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83B" w:rsidRPr="0028764F" w:rsidRDefault="0041683B" w:rsidP="00651851">
      <w:pPr>
        <w:widowControl w:val="0"/>
        <w:jc w:val="center"/>
        <w:rPr>
          <w:rFonts w:ascii="Times New Roman" w:hAnsi="Times New Roman" w:cs="Times New Roman"/>
          <w:b/>
          <w:bCs/>
        </w:rPr>
      </w:pPr>
      <w:r w:rsidRPr="0028764F">
        <w:rPr>
          <w:rFonts w:ascii="Times New Roman" w:hAnsi="Times New Roman" w:cs="Times New Roman"/>
          <w:b/>
          <w:bCs/>
        </w:rPr>
        <w:t>BEFORE THE</w:t>
      </w:r>
    </w:p>
    <w:p w:rsidR="0041683B" w:rsidRPr="0028764F" w:rsidRDefault="0041683B" w:rsidP="00F017E5">
      <w:pPr>
        <w:widowControl w:val="0"/>
        <w:jc w:val="center"/>
        <w:rPr>
          <w:rFonts w:ascii="Times New Roman" w:hAnsi="Times New Roman" w:cs="Times New Roman"/>
          <w:b/>
          <w:bCs/>
        </w:rPr>
      </w:pPr>
      <w:r w:rsidRPr="0028764F">
        <w:rPr>
          <w:rFonts w:ascii="Times New Roman" w:hAnsi="Times New Roman" w:cs="Times New Roman"/>
          <w:b/>
          <w:bCs/>
        </w:rPr>
        <w:t>PENNSYLVANIA PUBLIC UTILITY COMMISSION</w:t>
      </w:r>
    </w:p>
    <w:p w:rsidR="0041683B" w:rsidRPr="0028764F" w:rsidRDefault="0041683B" w:rsidP="00F017E5">
      <w:pPr>
        <w:widowControl w:val="0"/>
        <w:jc w:val="center"/>
        <w:rPr>
          <w:rFonts w:ascii="Times New Roman" w:hAnsi="Times New Roman" w:cs="Times New Roman"/>
          <w:bCs/>
        </w:rPr>
      </w:pPr>
    </w:p>
    <w:p w:rsidR="0041683B" w:rsidRPr="0028764F" w:rsidRDefault="0041683B" w:rsidP="00F017E5">
      <w:pPr>
        <w:widowControl w:val="0"/>
        <w:jc w:val="center"/>
        <w:rPr>
          <w:rFonts w:ascii="Times New Roman" w:hAnsi="Times New Roman" w:cs="Times New Roman"/>
          <w:bCs/>
        </w:rPr>
      </w:pPr>
    </w:p>
    <w:p w:rsidR="0041683B" w:rsidRPr="0028764F" w:rsidRDefault="0041683B" w:rsidP="00F017E5">
      <w:pPr>
        <w:widowControl w:val="0"/>
        <w:jc w:val="center"/>
        <w:rPr>
          <w:rFonts w:ascii="Times New Roman" w:hAnsi="Times New Roman" w:cs="Times New Roman"/>
          <w:bCs/>
        </w:rPr>
      </w:pPr>
    </w:p>
    <w:p w:rsidR="0041683B" w:rsidRPr="0028764F" w:rsidRDefault="00251E8E" w:rsidP="00F017E5">
      <w:pPr>
        <w:widowControl w:val="0"/>
        <w:rPr>
          <w:rFonts w:ascii="Times New Roman" w:hAnsi="Times New Roman" w:cs="Times New Roman"/>
        </w:rPr>
      </w:pPr>
      <w:r w:rsidRPr="0028764F">
        <w:rPr>
          <w:rFonts w:ascii="Times New Roman" w:hAnsi="Times New Roman" w:cs="Times New Roman"/>
        </w:rPr>
        <w:t xml:space="preserve">Petition of </w:t>
      </w:r>
      <w:r w:rsidR="00150AAA" w:rsidRPr="0028764F">
        <w:rPr>
          <w:rFonts w:ascii="Times New Roman" w:hAnsi="Times New Roman" w:cs="Times New Roman"/>
        </w:rPr>
        <w:t>Duquesne Light Company</w:t>
      </w:r>
      <w:r w:rsidR="00150AAA" w:rsidRPr="0028764F">
        <w:rPr>
          <w:rFonts w:ascii="Times New Roman" w:hAnsi="Times New Roman" w:cs="Times New Roman"/>
        </w:rPr>
        <w:tab/>
      </w:r>
      <w:r w:rsidRPr="0028764F">
        <w:rPr>
          <w:rFonts w:ascii="Times New Roman" w:hAnsi="Times New Roman" w:cs="Times New Roman"/>
        </w:rPr>
        <w:tab/>
      </w:r>
      <w:r w:rsidRPr="0028764F">
        <w:rPr>
          <w:rFonts w:ascii="Times New Roman" w:hAnsi="Times New Roman" w:cs="Times New Roman"/>
        </w:rPr>
        <w:tab/>
        <w:t>:</w:t>
      </w:r>
    </w:p>
    <w:p w:rsidR="00251E8E" w:rsidRPr="0028764F" w:rsidRDefault="00EA1DDF" w:rsidP="00F017E5">
      <w:pPr>
        <w:widowControl w:val="0"/>
        <w:rPr>
          <w:rFonts w:ascii="Times New Roman" w:hAnsi="Times New Roman" w:cs="Times New Roman"/>
        </w:rPr>
      </w:pPr>
      <w:r>
        <w:rPr>
          <w:rFonts w:ascii="Times New Roman" w:hAnsi="Times New Roman" w:cs="Times New Roman"/>
        </w:rPr>
        <w:t>For Approval of Its Final Smart Meter</w:t>
      </w:r>
      <w:r w:rsidR="00251E8E" w:rsidRPr="0028764F">
        <w:rPr>
          <w:rFonts w:ascii="Times New Roman" w:hAnsi="Times New Roman" w:cs="Times New Roman"/>
        </w:rPr>
        <w:tab/>
      </w:r>
      <w:r w:rsidR="00251E8E" w:rsidRPr="0028764F">
        <w:rPr>
          <w:rFonts w:ascii="Times New Roman" w:hAnsi="Times New Roman" w:cs="Times New Roman"/>
        </w:rPr>
        <w:tab/>
        <w:t>:</w:t>
      </w:r>
      <w:r w:rsidR="00251E8E" w:rsidRPr="0028764F">
        <w:rPr>
          <w:rFonts w:ascii="Times New Roman" w:hAnsi="Times New Roman" w:cs="Times New Roman"/>
        </w:rPr>
        <w:tab/>
      </w:r>
      <w:r w:rsidR="00251E8E" w:rsidRPr="0028764F">
        <w:rPr>
          <w:rFonts w:ascii="Times New Roman" w:hAnsi="Times New Roman" w:cs="Times New Roman"/>
        </w:rPr>
        <w:tab/>
      </w:r>
      <w:r>
        <w:rPr>
          <w:rFonts w:ascii="Times New Roman" w:hAnsi="Times New Roman" w:cs="Times New Roman"/>
        </w:rPr>
        <w:t>M-2009-2123948</w:t>
      </w:r>
    </w:p>
    <w:p w:rsidR="0041683B" w:rsidRPr="0028764F" w:rsidRDefault="00EA1DDF" w:rsidP="00F017E5">
      <w:pPr>
        <w:widowControl w:val="0"/>
        <w:rPr>
          <w:rFonts w:ascii="Times New Roman" w:hAnsi="Times New Roman" w:cs="Times New Roman"/>
        </w:rPr>
      </w:pPr>
      <w:r>
        <w:rPr>
          <w:rFonts w:ascii="Times New Roman" w:hAnsi="Times New Roman" w:cs="Times New Roman"/>
        </w:rPr>
        <w:t>Procurement and Installation Plan</w:t>
      </w:r>
      <w:r>
        <w:rPr>
          <w:rFonts w:ascii="Times New Roman" w:hAnsi="Times New Roman" w:cs="Times New Roman"/>
        </w:rPr>
        <w:tab/>
      </w:r>
      <w:r>
        <w:rPr>
          <w:rFonts w:ascii="Times New Roman" w:hAnsi="Times New Roman" w:cs="Times New Roman"/>
        </w:rPr>
        <w:tab/>
      </w:r>
      <w:r w:rsidR="0041683B" w:rsidRPr="0028764F">
        <w:rPr>
          <w:rFonts w:ascii="Times New Roman" w:hAnsi="Times New Roman" w:cs="Times New Roman"/>
        </w:rPr>
        <w:tab/>
        <w:t>:</w:t>
      </w:r>
    </w:p>
    <w:p w:rsidR="00150AAA" w:rsidRPr="0028764F" w:rsidRDefault="00150AAA" w:rsidP="00F017E5">
      <w:pPr>
        <w:widowControl w:val="0"/>
        <w:rPr>
          <w:rFonts w:ascii="Times New Roman" w:hAnsi="Times New Roman" w:cs="Times New Roman"/>
        </w:rPr>
      </w:pPr>
    </w:p>
    <w:p w:rsidR="0041683B" w:rsidRPr="0028764F" w:rsidRDefault="0041683B" w:rsidP="00F017E5">
      <w:pPr>
        <w:widowControl w:val="0"/>
        <w:rPr>
          <w:rFonts w:ascii="Times New Roman" w:hAnsi="Times New Roman" w:cs="Times New Roman"/>
        </w:rPr>
      </w:pPr>
    </w:p>
    <w:p w:rsidR="0041683B" w:rsidRPr="0028764F" w:rsidRDefault="0041683B" w:rsidP="00F017E5">
      <w:pPr>
        <w:widowControl w:val="0"/>
        <w:rPr>
          <w:rFonts w:ascii="Times New Roman" w:hAnsi="Times New Roman" w:cs="Times New Roman"/>
        </w:rPr>
      </w:pPr>
    </w:p>
    <w:p w:rsidR="00D43D6D" w:rsidRPr="0028764F" w:rsidRDefault="00087D42" w:rsidP="00F017E5">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INITIAL</w:t>
      </w:r>
      <w:r w:rsidR="00D43D6D" w:rsidRPr="0028764F">
        <w:rPr>
          <w:rFonts w:ascii="Times New Roman" w:hAnsi="Times New Roman" w:cs="Times New Roman"/>
          <w:b/>
          <w:bCs/>
          <w:spacing w:val="-3"/>
          <w:u w:val="single"/>
        </w:rPr>
        <w:t xml:space="preserve"> DECISION</w:t>
      </w:r>
    </w:p>
    <w:p w:rsidR="008F33D4" w:rsidRPr="0028764F" w:rsidRDefault="008F33D4" w:rsidP="00F017E5">
      <w:pPr>
        <w:tabs>
          <w:tab w:val="center" w:pos="4680"/>
        </w:tabs>
        <w:suppressAutoHyphens/>
        <w:jc w:val="center"/>
        <w:rPr>
          <w:rFonts w:ascii="Times New Roman" w:hAnsi="Times New Roman" w:cs="Times New Roman"/>
          <w:bCs/>
          <w:spacing w:val="-3"/>
          <w:u w:val="single"/>
        </w:rPr>
      </w:pPr>
    </w:p>
    <w:p w:rsidR="008F33D4" w:rsidRPr="0028764F" w:rsidRDefault="008F33D4" w:rsidP="00F017E5">
      <w:pPr>
        <w:tabs>
          <w:tab w:val="center" w:pos="4680"/>
        </w:tabs>
        <w:suppressAutoHyphens/>
        <w:jc w:val="center"/>
        <w:rPr>
          <w:rFonts w:ascii="Times New Roman" w:hAnsi="Times New Roman" w:cs="Times New Roman"/>
          <w:bCs/>
          <w:spacing w:val="-3"/>
        </w:rPr>
      </w:pPr>
    </w:p>
    <w:p w:rsidR="00D43D6D" w:rsidRPr="0028764F" w:rsidRDefault="00D43D6D" w:rsidP="00F017E5">
      <w:pPr>
        <w:tabs>
          <w:tab w:val="center" w:pos="4680"/>
        </w:tabs>
        <w:suppressAutoHyphens/>
        <w:jc w:val="center"/>
        <w:rPr>
          <w:rFonts w:ascii="Times New Roman" w:hAnsi="Times New Roman" w:cs="Times New Roman"/>
          <w:spacing w:val="-3"/>
        </w:rPr>
      </w:pPr>
      <w:r w:rsidRPr="0028764F">
        <w:rPr>
          <w:rFonts w:ascii="Times New Roman" w:hAnsi="Times New Roman" w:cs="Times New Roman"/>
          <w:spacing w:val="-3"/>
        </w:rPr>
        <w:t>Before</w:t>
      </w:r>
    </w:p>
    <w:p w:rsidR="00D43D6D" w:rsidRPr="0028764F" w:rsidRDefault="00150AAA" w:rsidP="00F017E5">
      <w:pPr>
        <w:tabs>
          <w:tab w:val="center" w:pos="4680"/>
        </w:tabs>
        <w:suppressAutoHyphens/>
        <w:jc w:val="center"/>
        <w:rPr>
          <w:rFonts w:ascii="Times New Roman" w:hAnsi="Times New Roman" w:cs="Times New Roman"/>
          <w:spacing w:val="-3"/>
        </w:rPr>
      </w:pPr>
      <w:r w:rsidRPr="0028764F">
        <w:rPr>
          <w:rFonts w:ascii="Times New Roman" w:hAnsi="Times New Roman" w:cs="Times New Roman"/>
          <w:spacing w:val="-3"/>
        </w:rPr>
        <w:t>Katrina L. Dunderdale</w:t>
      </w:r>
    </w:p>
    <w:p w:rsidR="00D43D6D" w:rsidRPr="0028764F" w:rsidRDefault="00D43D6D" w:rsidP="00F017E5">
      <w:pPr>
        <w:tabs>
          <w:tab w:val="center" w:pos="4680"/>
        </w:tabs>
        <w:suppressAutoHyphens/>
        <w:jc w:val="center"/>
        <w:rPr>
          <w:rFonts w:ascii="Times New Roman" w:hAnsi="Times New Roman" w:cs="Times New Roman"/>
          <w:spacing w:val="-3"/>
        </w:rPr>
      </w:pPr>
      <w:r w:rsidRPr="0028764F">
        <w:rPr>
          <w:rFonts w:ascii="Times New Roman" w:hAnsi="Times New Roman" w:cs="Times New Roman"/>
          <w:spacing w:val="-3"/>
        </w:rPr>
        <w:t>Administrative Law Judge</w:t>
      </w:r>
    </w:p>
    <w:p w:rsidR="00D43D6D" w:rsidRPr="0028764F" w:rsidRDefault="00D43D6D" w:rsidP="00F017E5">
      <w:pPr>
        <w:tabs>
          <w:tab w:val="left" w:pos="-720"/>
        </w:tabs>
        <w:suppressAutoHyphens/>
        <w:ind w:firstLine="1440"/>
        <w:rPr>
          <w:rFonts w:ascii="Times New Roman" w:hAnsi="Times New Roman" w:cs="Times New Roman"/>
          <w:spacing w:val="-3"/>
        </w:rPr>
      </w:pPr>
    </w:p>
    <w:p w:rsidR="00087D42" w:rsidRPr="00087D42" w:rsidRDefault="00087D42" w:rsidP="00087D42">
      <w:pPr>
        <w:spacing w:line="360" w:lineRule="auto"/>
        <w:rPr>
          <w:rFonts w:ascii="Times New Roman" w:hAnsi="Times New Roman" w:cs="Times New Roman"/>
        </w:rPr>
      </w:pPr>
    </w:p>
    <w:p w:rsidR="00087D42" w:rsidRPr="00087D42" w:rsidRDefault="00087D42" w:rsidP="000E4CCE">
      <w:pPr>
        <w:pStyle w:val="ListParagraph"/>
        <w:spacing w:after="0" w:line="360" w:lineRule="auto"/>
        <w:ind w:hanging="720"/>
        <w:jc w:val="center"/>
        <w:rPr>
          <w:rFonts w:ascii="Times New Roman" w:hAnsi="Times New Roman"/>
          <w:sz w:val="24"/>
          <w:szCs w:val="24"/>
          <w:u w:val="single"/>
        </w:rPr>
      </w:pPr>
      <w:r w:rsidRPr="00087D42">
        <w:rPr>
          <w:rFonts w:ascii="Times New Roman" w:hAnsi="Times New Roman"/>
          <w:sz w:val="24"/>
          <w:szCs w:val="24"/>
          <w:u w:val="single"/>
        </w:rPr>
        <w:t>HISTORY OF THE PROCEEDING</w:t>
      </w:r>
    </w:p>
    <w:p w:rsidR="00087D42" w:rsidRPr="00087D42" w:rsidRDefault="00087D42" w:rsidP="00087D42">
      <w:pPr>
        <w:spacing w:line="360" w:lineRule="auto"/>
        <w:rPr>
          <w:rFonts w:ascii="Times New Roman" w:hAnsi="Times New Roman" w:cs="Times New Roman"/>
        </w:rPr>
      </w:pPr>
    </w:p>
    <w:p w:rsidR="00087D42" w:rsidRPr="00087D42" w:rsidRDefault="00087D42" w:rsidP="00087D42">
      <w:pPr>
        <w:spacing w:line="360" w:lineRule="auto"/>
        <w:rPr>
          <w:rFonts w:ascii="Times New Roman" w:hAnsi="Times New Roman" w:cs="Times New Roman"/>
        </w:rPr>
      </w:pPr>
      <w:r w:rsidRPr="00087D42">
        <w:rPr>
          <w:rFonts w:ascii="Times New Roman" w:hAnsi="Times New Roman" w:cs="Times New Roman"/>
        </w:rPr>
        <w:tab/>
      </w:r>
      <w:r w:rsidRPr="00087D42">
        <w:rPr>
          <w:rFonts w:ascii="Times New Roman" w:hAnsi="Times New Roman" w:cs="Times New Roman"/>
        </w:rPr>
        <w:tab/>
        <w:t xml:space="preserve">On June 24, 2009, the </w:t>
      </w:r>
      <w:r w:rsidR="007F0E23">
        <w:rPr>
          <w:rFonts w:ascii="Times New Roman" w:hAnsi="Times New Roman" w:cs="Times New Roman"/>
        </w:rPr>
        <w:t xml:space="preserve">Pennsylvania Public Utility </w:t>
      </w:r>
      <w:r w:rsidRPr="00087D42">
        <w:rPr>
          <w:rFonts w:ascii="Times New Roman" w:hAnsi="Times New Roman" w:cs="Times New Roman"/>
        </w:rPr>
        <w:t xml:space="preserve">Commission </w:t>
      </w:r>
      <w:r w:rsidR="007F0E23">
        <w:rPr>
          <w:rFonts w:ascii="Times New Roman" w:hAnsi="Times New Roman" w:cs="Times New Roman"/>
        </w:rPr>
        <w:t xml:space="preserve">(“Commission”) </w:t>
      </w:r>
      <w:r w:rsidRPr="00087D42">
        <w:rPr>
          <w:rFonts w:ascii="Times New Roman" w:hAnsi="Times New Roman" w:cs="Times New Roman"/>
        </w:rPr>
        <w:t>entered its Implementation Order,</w:t>
      </w:r>
      <w:r w:rsidR="007F0E23">
        <w:rPr>
          <w:rFonts w:ascii="Times New Roman" w:hAnsi="Times New Roman" w:cs="Times New Roman"/>
        </w:rPr>
        <w:t xml:space="preserve"> at</w:t>
      </w:r>
      <w:r w:rsidRPr="00087D42">
        <w:rPr>
          <w:rFonts w:ascii="Times New Roman" w:hAnsi="Times New Roman" w:cs="Times New Roman"/>
        </w:rPr>
        <w:t xml:space="preserve"> Docket No. M-2009-2092655, to assist Duquesne </w:t>
      </w:r>
      <w:r w:rsidR="007F0E23">
        <w:rPr>
          <w:rFonts w:ascii="Times New Roman" w:hAnsi="Times New Roman" w:cs="Times New Roman"/>
        </w:rPr>
        <w:t xml:space="preserve">Light Company (“Duquesne Light” or “the Company”) </w:t>
      </w:r>
      <w:r w:rsidRPr="00087D42">
        <w:rPr>
          <w:rFonts w:ascii="Times New Roman" w:hAnsi="Times New Roman" w:cs="Times New Roman"/>
        </w:rPr>
        <w:t>and the other Electric Distribution Companies (EDCs) in complying with the requirements of Act 129 of 2008, 66 Pa. C.S. §2807(f), et seq., which, among other matters, required EDCs to file with the Commission their respective smart meter procurement and installation plans.</w:t>
      </w:r>
      <w:r w:rsidR="007F0E23">
        <w:rPr>
          <w:rFonts w:ascii="Times New Roman" w:hAnsi="Times New Roman" w:cs="Times New Roman"/>
        </w:rPr>
        <w:t xml:space="preserve">  This decision grants a request to approve a settlement agreement submitted by two Joint Petitioners which approval authorizes Duquesne Light to implement its Final Smart Meter Plan, as required by Act 129.  </w:t>
      </w:r>
    </w:p>
    <w:p w:rsidR="00087D42" w:rsidRPr="00087D42" w:rsidRDefault="00087D42" w:rsidP="00087D42">
      <w:pPr>
        <w:spacing w:line="360" w:lineRule="auto"/>
        <w:rPr>
          <w:rFonts w:ascii="Times New Roman" w:hAnsi="Times New Roman" w:cs="Times New Roman"/>
        </w:rPr>
      </w:pPr>
    </w:p>
    <w:p w:rsidR="00087D42" w:rsidRDefault="00087D42" w:rsidP="00087D42">
      <w:pPr>
        <w:pStyle w:val="BodyText3"/>
        <w:spacing w:line="360" w:lineRule="auto"/>
        <w:ind w:firstLine="720"/>
        <w:rPr>
          <w:rFonts w:ascii="Times New Roman" w:hAnsi="Times New Roman" w:cs="Times New Roman"/>
          <w:sz w:val="24"/>
          <w:szCs w:val="24"/>
        </w:rPr>
      </w:pPr>
      <w:r w:rsidRPr="00087D42">
        <w:rPr>
          <w:rFonts w:ascii="Times New Roman" w:hAnsi="Times New Roman" w:cs="Times New Roman"/>
          <w:sz w:val="24"/>
          <w:szCs w:val="24"/>
        </w:rPr>
        <w:tab/>
        <w:t xml:space="preserve">On August 14, 2009, Duquesne </w:t>
      </w:r>
      <w:r w:rsidR="007F0E23">
        <w:rPr>
          <w:rFonts w:ascii="Times New Roman" w:hAnsi="Times New Roman" w:cs="Times New Roman"/>
          <w:sz w:val="24"/>
          <w:szCs w:val="24"/>
        </w:rPr>
        <w:t xml:space="preserve">Light </w:t>
      </w:r>
      <w:r w:rsidRPr="00087D42">
        <w:rPr>
          <w:rFonts w:ascii="Times New Roman" w:hAnsi="Times New Roman" w:cs="Times New Roman"/>
          <w:sz w:val="24"/>
          <w:szCs w:val="24"/>
        </w:rPr>
        <w:t xml:space="preserve">filed a petition seeking </w:t>
      </w:r>
      <w:r w:rsidR="007F0E23">
        <w:rPr>
          <w:rFonts w:ascii="Times New Roman" w:hAnsi="Times New Roman" w:cs="Times New Roman"/>
          <w:sz w:val="24"/>
          <w:szCs w:val="24"/>
        </w:rPr>
        <w:t xml:space="preserve">the </w:t>
      </w:r>
      <w:r w:rsidRPr="00087D42">
        <w:rPr>
          <w:rFonts w:ascii="Times New Roman" w:hAnsi="Times New Roman" w:cs="Times New Roman"/>
          <w:sz w:val="24"/>
          <w:szCs w:val="24"/>
        </w:rPr>
        <w:t>Commission</w:t>
      </w:r>
      <w:r w:rsidR="007F0E23">
        <w:rPr>
          <w:rFonts w:ascii="Times New Roman" w:hAnsi="Times New Roman" w:cs="Times New Roman"/>
          <w:sz w:val="24"/>
          <w:szCs w:val="24"/>
        </w:rPr>
        <w:t>’s</w:t>
      </w:r>
      <w:r w:rsidRPr="00087D42">
        <w:rPr>
          <w:rFonts w:ascii="Times New Roman" w:hAnsi="Times New Roman" w:cs="Times New Roman"/>
          <w:sz w:val="24"/>
          <w:szCs w:val="24"/>
        </w:rPr>
        <w:t xml:space="preserve"> approval of its Smart Meter Procurement and Installation Plan (SMP), pursuant to Act 129 and the Order.  Duquesne</w:t>
      </w:r>
      <w:r w:rsidR="007F0E23">
        <w:rPr>
          <w:rFonts w:ascii="Times New Roman" w:hAnsi="Times New Roman" w:cs="Times New Roman"/>
          <w:sz w:val="24"/>
          <w:szCs w:val="24"/>
        </w:rPr>
        <w:t xml:space="preserve"> Light</w:t>
      </w:r>
      <w:r w:rsidRPr="00087D42">
        <w:rPr>
          <w:rFonts w:ascii="Times New Roman" w:hAnsi="Times New Roman" w:cs="Times New Roman"/>
          <w:sz w:val="24"/>
          <w:szCs w:val="24"/>
        </w:rPr>
        <w:t xml:space="preserve"> also requested authorization to recover the prudently</w:t>
      </w:r>
      <w:r w:rsidR="007F0E23">
        <w:rPr>
          <w:rFonts w:ascii="Times New Roman" w:hAnsi="Times New Roman" w:cs="Times New Roman"/>
          <w:sz w:val="24"/>
          <w:szCs w:val="24"/>
        </w:rPr>
        <w:t>-</w:t>
      </w:r>
      <w:r w:rsidRPr="00087D42">
        <w:rPr>
          <w:rFonts w:ascii="Times New Roman" w:hAnsi="Times New Roman" w:cs="Times New Roman"/>
          <w:sz w:val="24"/>
          <w:szCs w:val="24"/>
        </w:rPr>
        <w:t xml:space="preserve">incurred costs of the </w:t>
      </w:r>
      <w:r w:rsidR="007F0E23">
        <w:rPr>
          <w:rFonts w:ascii="Times New Roman" w:hAnsi="Times New Roman" w:cs="Times New Roman"/>
          <w:sz w:val="24"/>
          <w:szCs w:val="24"/>
        </w:rPr>
        <w:t>SMP</w:t>
      </w:r>
      <w:r w:rsidRPr="00087D42">
        <w:rPr>
          <w:rFonts w:ascii="Times New Roman" w:hAnsi="Times New Roman" w:cs="Times New Roman"/>
          <w:sz w:val="24"/>
          <w:szCs w:val="24"/>
        </w:rPr>
        <w:t xml:space="preserve">.  The Implementation Order directed that </w:t>
      </w:r>
      <w:r w:rsidR="007F0E23">
        <w:rPr>
          <w:rFonts w:ascii="Times New Roman" w:hAnsi="Times New Roman" w:cs="Times New Roman"/>
          <w:sz w:val="24"/>
          <w:szCs w:val="24"/>
        </w:rPr>
        <w:t>an</w:t>
      </w:r>
      <w:r w:rsidRPr="00087D42">
        <w:rPr>
          <w:rFonts w:ascii="Times New Roman" w:hAnsi="Times New Roman" w:cs="Times New Roman"/>
          <w:sz w:val="24"/>
          <w:szCs w:val="24"/>
        </w:rPr>
        <w:t xml:space="preserve"> Initial Decision in this matter be issued by January 29, 2010.</w:t>
      </w:r>
    </w:p>
    <w:p w:rsidR="007F0E23" w:rsidRDefault="007F0E23" w:rsidP="00087D42">
      <w:pPr>
        <w:pStyle w:val="BodyText3"/>
        <w:spacing w:line="360" w:lineRule="auto"/>
        <w:ind w:firstLine="720"/>
        <w:rPr>
          <w:rFonts w:ascii="Times New Roman" w:hAnsi="Times New Roman" w:cs="Times New Roman"/>
          <w:sz w:val="24"/>
          <w:szCs w:val="24"/>
        </w:rPr>
      </w:pPr>
    </w:p>
    <w:p w:rsidR="005601DE" w:rsidRDefault="00087D42" w:rsidP="00D43D6D">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lastRenderedPageBreak/>
        <w:t xml:space="preserve">On </w:t>
      </w:r>
      <w:r w:rsidR="007C3EF7">
        <w:rPr>
          <w:rFonts w:ascii="Times New Roman" w:hAnsi="Times New Roman" w:cs="Times New Roman"/>
          <w:spacing w:val="-3"/>
        </w:rPr>
        <w:t>January 21, 2010</w:t>
      </w:r>
      <w:r>
        <w:rPr>
          <w:rFonts w:ascii="Times New Roman" w:hAnsi="Times New Roman" w:cs="Times New Roman"/>
          <w:spacing w:val="-3"/>
        </w:rPr>
        <w:t xml:space="preserve">, Administrative Law Judge Robert </w:t>
      </w:r>
      <w:r w:rsidR="001431E8">
        <w:rPr>
          <w:rFonts w:ascii="Times New Roman" w:hAnsi="Times New Roman" w:cs="Times New Roman"/>
          <w:spacing w:val="-3"/>
        </w:rPr>
        <w:t xml:space="preserve">P. </w:t>
      </w:r>
      <w:r>
        <w:rPr>
          <w:rFonts w:ascii="Times New Roman" w:hAnsi="Times New Roman" w:cs="Times New Roman"/>
          <w:spacing w:val="-3"/>
        </w:rPr>
        <w:t xml:space="preserve">Meehan issued an Initial Decision which </w:t>
      </w:r>
      <w:r w:rsidR="007C3EF7">
        <w:rPr>
          <w:rFonts w:ascii="Times New Roman" w:hAnsi="Times New Roman" w:cs="Times New Roman"/>
          <w:spacing w:val="-3"/>
        </w:rPr>
        <w:t xml:space="preserve">granted approval of Duquesne Light’s </w:t>
      </w:r>
      <w:r w:rsidR="007F0E23">
        <w:rPr>
          <w:rFonts w:ascii="Times New Roman" w:hAnsi="Times New Roman" w:cs="Times New Roman"/>
          <w:spacing w:val="-3"/>
        </w:rPr>
        <w:t>request concerning its</w:t>
      </w:r>
      <w:r w:rsidR="007C3EF7">
        <w:rPr>
          <w:rFonts w:ascii="Times New Roman" w:hAnsi="Times New Roman" w:cs="Times New Roman"/>
          <w:spacing w:val="-3"/>
        </w:rPr>
        <w:t xml:space="preserve"> </w:t>
      </w:r>
      <w:r w:rsidR="007F0E23">
        <w:rPr>
          <w:rFonts w:ascii="Times New Roman" w:hAnsi="Times New Roman" w:cs="Times New Roman"/>
          <w:spacing w:val="-3"/>
        </w:rPr>
        <w:t xml:space="preserve">interim </w:t>
      </w:r>
      <w:r w:rsidR="007C3EF7">
        <w:rPr>
          <w:rFonts w:ascii="Times New Roman" w:hAnsi="Times New Roman" w:cs="Times New Roman"/>
          <w:spacing w:val="-3"/>
        </w:rPr>
        <w:t>smart meter procurement and installation plan</w:t>
      </w:r>
      <w:r>
        <w:rPr>
          <w:rFonts w:ascii="Times New Roman" w:hAnsi="Times New Roman" w:cs="Times New Roman"/>
          <w:spacing w:val="-3"/>
        </w:rPr>
        <w:t xml:space="preserve">.  Thereafter, on </w:t>
      </w:r>
      <w:r w:rsidR="007C3EF7">
        <w:rPr>
          <w:rFonts w:ascii="Times New Roman" w:hAnsi="Times New Roman" w:cs="Times New Roman"/>
          <w:spacing w:val="-3"/>
        </w:rPr>
        <w:t>May 11, 2010</w:t>
      </w:r>
      <w:r>
        <w:rPr>
          <w:rFonts w:ascii="Times New Roman" w:hAnsi="Times New Roman" w:cs="Times New Roman"/>
          <w:spacing w:val="-3"/>
        </w:rPr>
        <w:t>, the Commission approved Duquesne Light’s Interim SMP.</w:t>
      </w:r>
    </w:p>
    <w:p w:rsidR="00087D42" w:rsidRPr="0028764F" w:rsidRDefault="00087D42" w:rsidP="00D43D6D">
      <w:pPr>
        <w:tabs>
          <w:tab w:val="left" w:pos="-720"/>
        </w:tabs>
        <w:suppressAutoHyphens/>
        <w:spacing w:line="360" w:lineRule="auto"/>
        <w:ind w:firstLine="1440"/>
        <w:rPr>
          <w:rFonts w:ascii="Times New Roman" w:hAnsi="Times New Roman" w:cs="Times New Roman"/>
          <w:spacing w:val="-3"/>
        </w:rPr>
      </w:pPr>
    </w:p>
    <w:p w:rsidR="005601DE" w:rsidRPr="0028764F" w:rsidRDefault="007C3EF7" w:rsidP="00D43D6D">
      <w:pPr>
        <w:tabs>
          <w:tab w:val="left" w:pos="-720"/>
        </w:tabs>
        <w:suppressAutoHyphens/>
        <w:spacing w:line="360" w:lineRule="auto"/>
        <w:ind w:firstLine="1440"/>
        <w:rPr>
          <w:rFonts w:ascii="Times New Roman" w:hAnsi="Times New Roman" w:cs="Times New Roman"/>
          <w:spacing w:val="-3"/>
        </w:rPr>
      </w:pPr>
      <w:r>
        <w:rPr>
          <w:rFonts w:ascii="Times New Roman" w:hAnsi="Times New Roman" w:cs="Times New Roman"/>
          <w:spacing w:val="-3"/>
        </w:rPr>
        <w:t xml:space="preserve">On June 29, 2012, Duquesne Light filed its Petition for Approval of its Final Smart Meter Plan in which it requested final approval from the Commission of its Final SMP.  </w:t>
      </w:r>
      <w:r w:rsidR="00087D42">
        <w:rPr>
          <w:rFonts w:ascii="Times New Roman" w:hAnsi="Times New Roman" w:cs="Times New Roman"/>
          <w:spacing w:val="-3"/>
        </w:rPr>
        <w:t>Thereafter, o</w:t>
      </w:r>
      <w:r w:rsidR="005601DE" w:rsidRPr="0028764F">
        <w:rPr>
          <w:rFonts w:ascii="Times New Roman" w:hAnsi="Times New Roman" w:cs="Times New Roman"/>
          <w:spacing w:val="-3"/>
        </w:rPr>
        <w:t xml:space="preserve">n </w:t>
      </w:r>
      <w:r w:rsidR="00220CCC">
        <w:rPr>
          <w:rFonts w:ascii="Times New Roman" w:hAnsi="Times New Roman" w:cs="Times New Roman"/>
          <w:spacing w:val="-3"/>
        </w:rPr>
        <w:t>August 31, 2012,</w:t>
      </w:r>
      <w:r w:rsidR="005601DE" w:rsidRPr="0028764F">
        <w:rPr>
          <w:rFonts w:ascii="Times New Roman" w:hAnsi="Times New Roman" w:cs="Times New Roman"/>
          <w:spacing w:val="-3"/>
        </w:rPr>
        <w:t xml:space="preserve"> the </w:t>
      </w:r>
      <w:r w:rsidR="003A74A5" w:rsidRPr="0028764F">
        <w:rPr>
          <w:rFonts w:ascii="Times New Roman" w:hAnsi="Times New Roman" w:cs="Times New Roman"/>
          <w:spacing w:val="-3"/>
        </w:rPr>
        <w:t xml:space="preserve">Office of Administrative Law Judge </w:t>
      </w:r>
      <w:r w:rsidR="002E5389" w:rsidRPr="0028764F">
        <w:rPr>
          <w:rFonts w:ascii="Times New Roman" w:hAnsi="Times New Roman" w:cs="Times New Roman"/>
          <w:spacing w:val="-3"/>
        </w:rPr>
        <w:t>(</w:t>
      </w:r>
      <w:r w:rsidR="00C84362">
        <w:rPr>
          <w:rFonts w:ascii="Times New Roman" w:hAnsi="Times New Roman" w:cs="Times New Roman"/>
          <w:spacing w:val="-3"/>
        </w:rPr>
        <w:t>“</w:t>
      </w:r>
      <w:r w:rsidR="002E5389" w:rsidRPr="0028764F">
        <w:rPr>
          <w:rFonts w:ascii="Times New Roman" w:hAnsi="Times New Roman" w:cs="Times New Roman"/>
          <w:spacing w:val="-3"/>
        </w:rPr>
        <w:t>OALJ</w:t>
      </w:r>
      <w:r w:rsidR="00C84362">
        <w:rPr>
          <w:rFonts w:ascii="Times New Roman" w:hAnsi="Times New Roman" w:cs="Times New Roman"/>
          <w:spacing w:val="-3"/>
        </w:rPr>
        <w:t>”</w:t>
      </w:r>
      <w:r w:rsidR="002E5389" w:rsidRPr="0028764F">
        <w:rPr>
          <w:rFonts w:ascii="Times New Roman" w:hAnsi="Times New Roman" w:cs="Times New Roman"/>
          <w:spacing w:val="-3"/>
        </w:rPr>
        <w:t xml:space="preserve">) </w:t>
      </w:r>
      <w:r w:rsidR="003A74A5" w:rsidRPr="0028764F">
        <w:rPr>
          <w:rFonts w:ascii="Times New Roman" w:hAnsi="Times New Roman" w:cs="Times New Roman"/>
          <w:spacing w:val="-3"/>
        </w:rPr>
        <w:t xml:space="preserve">issued a Notice scheduling this matter for a prehearing conference on </w:t>
      </w:r>
      <w:r w:rsidR="00220CCC">
        <w:rPr>
          <w:rFonts w:ascii="Times New Roman" w:hAnsi="Times New Roman" w:cs="Times New Roman"/>
          <w:spacing w:val="-3"/>
        </w:rPr>
        <w:t>September 17, 2012</w:t>
      </w:r>
      <w:r w:rsidR="003A74A5" w:rsidRPr="0028764F">
        <w:rPr>
          <w:rFonts w:ascii="Times New Roman" w:hAnsi="Times New Roman" w:cs="Times New Roman"/>
          <w:spacing w:val="-3"/>
        </w:rPr>
        <w:t xml:space="preserve"> at 10:00 a.m.  The presiding officer issued a Prehearing Conference Order on </w:t>
      </w:r>
      <w:r w:rsidR="00220CCC">
        <w:rPr>
          <w:rFonts w:ascii="Times New Roman" w:hAnsi="Times New Roman" w:cs="Times New Roman"/>
          <w:spacing w:val="-3"/>
        </w:rPr>
        <w:t>September 4, 2012</w:t>
      </w:r>
      <w:r w:rsidR="003A74A5" w:rsidRPr="0028764F">
        <w:rPr>
          <w:rFonts w:ascii="Times New Roman" w:hAnsi="Times New Roman" w:cs="Times New Roman"/>
          <w:spacing w:val="-3"/>
        </w:rPr>
        <w:t xml:space="preserve">.  </w:t>
      </w:r>
    </w:p>
    <w:p w:rsidR="003A74A5" w:rsidRPr="0028764F" w:rsidRDefault="003A74A5" w:rsidP="00E75EBE">
      <w:pPr>
        <w:tabs>
          <w:tab w:val="left" w:pos="-720"/>
        </w:tabs>
        <w:suppressAutoHyphens/>
        <w:spacing w:line="360" w:lineRule="auto"/>
        <w:ind w:firstLine="1440"/>
        <w:rPr>
          <w:rFonts w:ascii="Times New Roman" w:hAnsi="Times New Roman" w:cs="Times New Roman"/>
          <w:spacing w:val="-3"/>
        </w:rPr>
      </w:pPr>
    </w:p>
    <w:p w:rsidR="003A74A5" w:rsidRPr="001727CC" w:rsidRDefault="003A74A5" w:rsidP="00E75EBE">
      <w:pPr>
        <w:tabs>
          <w:tab w:val="left" w:pos="-720"/>
        </w:tabs>
        <w:suppressAutoHyphens/>
        <w:spacing w:line="360" w:lineRule="auto"/>
        <w:ind w:firstLine="1440"/>
        <w:rPr>
          <w:rFonts w:ascii="Times New Roman" w:hAnsi="Times New Roman" w:cs="Times New Roman"/>
          <w:spacing w:val="-3"/>
        </w:rPr>
      </w:pPr>
      <w:r w:rsidRPr="0028764F">
        <w:rPr>
          <w:rFonts w:ascii="Times New Roman" w:hAnsi="Times New Roman" w:cs="Times New Roman"/>
          <w:spacing w:val="-3"/>
        </w:rPr>
        <w:t xml:space="preserve">On </w:t>
      </w:r>
      <w:r w:rsidR="00220CCC">
        <w:rPr>
          <w:rFonts w:ascii="Times New Roman" w:hAnsi="Times New Roman" w:cs="Times New Roman"/>
          <w:spacing w:val="-3"/>
        </w:rPr>
        <w:t>September 17, 2012</w:t>
      </w:r>
      <w:r w:rsidRPr="0028764F">
        <w:rPr>
          <w:rFonts w:ascii="Times New Roman" w:hAnsi="Times New Roman" w:cs="Times New Roman"/>
          <w:spacing w:val="-3"/>
        </w:rPr>
        <w:t xml:space="preserve">, the presiding officer conducted a prehearing conference at which appeared representatives for </w:t>
      </w:r>
      <w:r w:rsidR="00087D42">
        <w:rPr>
          <w:rFonts w:ascii="Times New Roman" w:hAnsi="Times New Roman" w:cs="Times New Roman"/>
          <w:spacing w:val="-3"/>
        </w:rPr>
        <w:t>Duquesne Light</w:t>
      </w:r>
      <w:r w:rsidRPr="0028764F">
        <w:rPr>
          <w:rFonts w:ascii="Times New Roman" w:hAnsi="Times New Roman" w:cs="Times New Roman"/>
          <w:spacing w:val="-3"/>
        </w:rPr>
        <w:t xml:space="preserve">, </w:t>
      </w:r>
      <w:r w:rsidR="002E5389" w:rsidRPr="0028764F">
        <w:rPr>
          <w:rFonts w:ascii="Times New Roman" w:hAnsi="Times New Roman" w:cs="Times New Roman"/>
          <w:spacing w:val="-3"/>
        </w:rPr>
        <w:t xml:space="preserve">Law Bureau </w:t>
      </w:r>
      <w:proofErr w:type="spellStart"/>
      <w:r w:rsidR="002E5389" w:rsidRPr="0028764F">
        <w:rPr>
          <w:rFonts w:ascii="Times New Roman" w:hAnsi="Times New Roman" w:cs="Times New Roman"/>
          <w:spacing w:val="-3"/>
        </w:rPr>
        <w:t>Prosecutory</w:t>
      </w:r>
      <w:proofErr w:type="spellEnd"/>
      <w:r w:rsidR="002E5389" w:rsidRPr="0028764F">
        <w:rPr>
          <w:rFonts w:ascii="Times New Roman" w:hAnsi="Times New Roman" w:cs="Times New Roman"/>
          <w:spacing w:val="-3"/>
        </w:rPr>
        <w:t xml:space="preserve"> Staff, </w:t>
      </w:r>
      <w:r w:rsidR="007F0E23">
        <w:rPr>
          <w:rFonts w:ascii="Times New Roman" w:hAnsi="Times New Roman" w:cs="Times New Roman"/>
          <w:spacing w:val="-3"/>
        </w:rPr>
        <w:t>the Office of Small Business Advocate (“</w:t>
      </w:r>
      <w:r w:rsidR="00220CCC">
        <w:rPr>
          <w:rFonts w:ascii="Times New Roman" w:hAnsi="Times New Roman" w:cs="Times New Roman"/>
          <w:spacing w:val="-3"/>
        </w:rPr>
        <w:t xml:space="preserve">the </w:t>
      </w:r>
      <w:r w:rsidR="002E5389" w:rsidRPr="0028764F">
        <w:rPr>
          <w:rFonts w:ascii="Times New Roman" w:hAnsi="Times New Roman" w:cs="Times New Roman"/>
          <w:spacing w:val="-3"/>
        </w:rPr>
        <w:t>OSBA</w:t>
      </w:r>
      <w:r w:rsidR="007F0E23">
        <w:rPr>
          <w:rFonts w:ascii="Times New Roman" w:hAnsi="Times New Roman" w:cs="Times New Roman"/>
          <w:spacing w:val="-3"/>
        </w:rPr>
        <w:t>”)</w:t>
      </w:r>
      <w:r w:rsidR="002E5389" w:rsidRPr="0028764F">
        <w:rPr>
          <w:rFonts w:ascii="Times New Roman" w:hAnsi="Times New Roman" w:cs="Times New Roman"/>
          <w:spacing w:val="-3"/>
        </w:rPr>
        <w:t xml:space="preserve">, </w:t>
      </w:r>
      <w:r w:rsidR="00220CCC">
        <w:rPr>
          <w:rFonts w:ascii="Times New Roman" w:hAnsi="Times New Roman" w:cs="Times New Roman"/>
          <w:spacing w:val="-3"/>
        </w:rPr>
        <w:t xml:space="preserve">the </w:t>
      </w:r>
      <w:r w:rsidR="002E5389" w:rsidRPr="0028764F">
        <w:rPr>
          <w:rFonts w:ascii="Times New Roman" w:hAnsi="Times New Roman" w:cs="Times New Roman"/>
          <w:spacing w:val="-3"/>
        </w:rPr>
        <w:t>Office of Consumer Advocate (</w:t>
      </w:r>
      <w:r w:rsidR="00C84362">
        <w:rPr>
          <w:rFonts w:ascii="Times New Roman" w:hAnsi="Times New Roman" w:cs="Times New Roman"/>
          <w:spacing w:val="-3"/>
        </w:rPr>
        <w:t>“</w:t>
      </w:r>
      <w:r w:rsidR="007F0E23">
        <w:rPr>
          <w:rFonts w:ascii="Times New Roman" w:hAnsi="Times New Roman" w:cs="Times New Roman"/>
          <w:spacing w:val="-3"/>
        </w:rPr>
        <w:t xml:space="preserve">the </w:t>
      </w:r>
      <w:r w:rsidR="002E5389" w:rsidRPr="0028764F">
        <w:rPr>
          <w:rFonts w:ascii="Times New Roman" w:hAnsi="Times New Roman" w:cs="Times New Roman"/>
          <w:spacing w:val="-3"/>
        </w:rPr>
        <w:t>OCA</w:t>
      </w:r>
      <w:r w:rsidR="00C84362">
        <w:rPr>
          <w:rFonts w:ascii="Times New Roman" w:hAnsi="Times New Roman" w:cs="Times New Roman"/>
          <w:spacing w:val="-3"/>
        </w:rPr>
        <w:t>”</w:t>
      </w:r>
      <w:r w:rsidR="002E5389" w:rsidRPr="0028764F">
        <w:rPr>
          <w:rFonts w:ascii="Times New Roman" w:hAnsi="Times New Roman" w:cs="Times New Roman"/>
          <w:spacing w:val="-3"/>
        </w:rPr>
        <w:t>)</w:t>
      </w:r>
      <w:r w:rsidR="00641717">
        <w:rPr>
          <w:rFonts w:ascii="Times New Roman" w:hAnsi="Times New Roman" w:cs="Times New Roman"/>
          <w:spacing w:val="-3"/>
        </w:rPr>
        <w:t xml:space="preserve">, Citizen Power, Inc. and Duquesne Industrial </w:t>
      </w:r>
      <w:proofErr w:type="spellStart"/>
      <w:r w:rsidR="00641717">
        <w:rPr>
          <w:rFonts w:ascii="Times New Roman" w:hAnsi="Times New Roman" w:cs="Times New Roman"/>
          <w:spacing w:val="-3"/>
        </w:rPr>
        <w:t>Intervenors</w:t>
      </w:r>
      <w:proofErr w:type="spellEnd"/>
      <w:r w:rsidR="00641717">
        <w:rPr>
          <w:rFonts w:ascii="Times New Roman" w:hAnsi="Times New Roman" w:cs="Times New Roman"/>
          <w:spacing w:val="-3"/>
        </w:rPr>
        <w:t xml:space="preserve"> (“DII”)</w:t>
      </w:r>
      <w:r w:rsidR="002E5389" w:rsidRPr="0028764F">
        <w:rPr>
          <w:rFonts w:ascii="Times New Roman" w:hAnsi="Times New Roman" w:cs="Times New Roman"/>
          <w:spacing w:val="-3"/>
        </w:rPr>
        <w:t xml:space="preserve">.  The parties discussed the issues of the proceeding and established a litigation schedule.  On </w:t>
      </w:r>
      <w:proofErr w:type="gramStart"/>
      <w:r w:rsidR="00053A9B">
        <w:rPr>
          <w:rFonts w:ascii="Times New Roman" w:hAnsi="Times New Roman" w:cs="Times New Roman"/>
          <w:spacing w:val="-3"/>
        </w:rPr>
        <w:t xml:space="preserve">September </w:t>
      </w:r>
      <w:r w:rsidR="00B37DCD">
        <w:rPr>
          <w:rFonts w:ascii="Times New Roman" w:hAnsi="Times New Roman" w:cs="Times New Roman"/>
          <w:spacing w:val="-3"/>
        </w:rPr>
        <w:t> </w:t>
      </w:r>
      <w:r w:rsidR="00053A9B">
        <w:rPr>
          <w:rFonts w:ascii="Times New Roman" w:hAnsi="Times New Roman" w:cs="Times New Roman"/>
          <w:spacing w:val="-3"/>
        </w:rPr>
        <w:t>8</w:t>
      </w:r>
      <w:proofErr w:type="gramEnd"/>
      <w:r w:rsidR="00053A9B">
        <w:rPr>
          <w:rFonts w:ascii="Times New Roman" w:hAnsi="Times New Roman" w:cs="Times New Roman"/>
          <w:spacing w:val="-3"/>
        </w:rPr>
        <w:t>, 2012,</w:t>
      </w:r>
      <w:r w:rsidR="002E5389" w:rsidRPr="0028764F">
        <w:rPr>
          <w:rFonts w:ascii="Times New Roman" w:hAnsi="Times New Roman" w:cs="Times New Roman"/>
          <w:spacing w:val="-3"/>
        </w:rPr>
        <w:t xml:space="preserve"> the presiding officer issued a Prehearing Order and on </w:t>
      </w:r>
      <w:r w:rsidR="00053A9B">
        <w:rPr>
          <w:rFonts w:ascii="Times New Roman" w:hAnsi="Times New Roman" w:cs="Times New Roman"/>
          <w:spacing w:val="-3"/>
        </w:rPr>
        <w:t>September 26, 2012,</w:t>
      </w:r>
      <w:r w:rsidR="002E5389" w:rsidRPr="0028764F">
        <w:rPr>
          <w:rFonts w:ascii="Times New Roman" w:hAnsi="Times New Roman" w:cs="Times New Roman"/>
          <w:spacing w:val="-3"/>
        </w:rPr>
        <w:t xml:space="preserve"> the OALJ issued a Hearing Notice scheduling the matter for </w:t>
      </w:r>
      <w:r w:rsidR="00053A9B">
        <w:rPr>
          <w:rFonts w:ascii="Times New Roman" w:hAnsi="Times New Roman" w:cs="Times New Roman"/>
          <w:spacing w:val="-3"/>
        </w:rPr>
        <w:t xml:space="preserve">evidentiary </w:t>
      </w:r>
      <w:r w:rsidR="002E5389" w:rsidRPr="0028764F">
        <w:rPr>
          <w:rFonts w:ascii="Times New Roman" w:hAnsi="Times New Roman" w:cs="Times New Roman"/>
          <w:spacing w:val="-3"/>
        </w:rPr>
        <w:t>hearing</w:t>
      </w:r>
      <w:r w:rsidR="00053A9B">
        <w:rPr>
          <w:rFonts w:ascii="Times New Roman" w:hAnsi="Times New Roman" w:cs="Times New Roman"/>
          <w:spacing w:val="-3"/>
        </w:rPr>
        <w:t>s</w:t>
      </w:r>
      <w:r w:rsidR="002E5389" w:rsidRPr="0028764F">
        <w:rPr>
          <w:rFonts w:ascii="Times New Roman" w:hAnsi="Times New Roman" w:cs="Times New Roman"/>
          <w:spacing w:val="-3"/>
        </w:rPr>
        <w:t xml:space="preserve"> on </w:t>
      </w:r>
      <w:r w:rsidR="00053A9B">
        <w:rPr>
          <w:rFonts w:ascii="Times New Roman" w:hAnsi="Times New Roman" w:cs="Times New Roman"/>
          <w:spacing w:val="-3"/>
        </w:rPr>
        <w:t>November 15, 2012 and November 16, 2012</w:t>
      </w:r>
      <w:r w:rsidR="002E5389" w:rsidRPr="001727CC">
        <w:rPr>
          <w:rFonts w:ascii="Times New Roman" w:hAnsi="Times New Roman" w:cs="Times New Roman"/>
          <w:spacing w:val="-3"/>
        </w:rPr>
        <w:t xml:space="preserve"> in </w:t>
      </w:r>
      <w:r w:rsidR="00053A9B">
        <w:rPr>
          <w:rFonts w:ascii="Times New Roman" w:hAnsi="Times New Roman" w:cs="Times New Roman"/>
          <w:spacing w:val="-3"/>
        </w:rPr>
        <w:t>Harrisburg</w:t>
      </w:r>
      <w:r w:rsidR="002E5389" w:rsidRPr="001727CC">
        <w:rPr>
          <w:rFonts w:ascii="Times New Roman" w:hAnsi="Times New Roman" w:cs="Times New Roman"/>
          <w:spacing w:val="-3"/>
        </w:rPr>
        <w:t>, Pennsylvania.</w:t>
      </w:r>
    </w:p>
    <w:p w:rsidR="00FA2558" w:rsidRPr="001727CC" w:rsidRDefault="00FA2558" w:rsidP="00E75EBE">
      <w:pPr>
        <w:tabs>
          <w:tab w:val="left" w:pos="-720"/>
        </w:tabs>
        <w:suppressAutoHyphens/>
        <w:spacing w:line="360" w:lineRule="auto"/>
        <w:ind w:firstLine="1440"/>
        <w:rPr>
          <w:rFonts w:ascii="Times New Roman" w:hAnsi="Times New Roman" w:cs="Times New Roman"/>
          <w:spacing w:val="-3"/>
        </w:rPr>
      </w:pPr>
    </w:p>
    <w:p w:rsidR="00715EC2" w:rsidRDefault="00FA2558" w:rsidP="00E75EBE">
      <w:pPr>
        <w:tabs>
          <w:tab w:val="left" w:pos="-720"/>
        </w:tabs>
        <w:suppressAutoHyphens/>
        <w:spacing w:line="360" w:lineRule="auto"/>
        <w:ind w:firstLine="1440"/>
        <w:rPr>
          <w:rFonts w:ascii="Times New Roman" w:hAnsi="Times New Roman" w:cs="Times New Roman"/>
        </w:rPr>
      </w:pPr>
      <w:r w:rsidRPr="001727CC">
        <w:rPr>
          <w:rFonts w:ascii="Times New Roman" w:hAnsi="Times New Roman" w:cs="Times New Roman"/>
          <w:spacing w:val="-3"/>
        </w:rPr>
        <w:t xml:space="preserve">On </w:t>
      </w:r>
      <w:r w:rsidR="00710F56">
        <w:rPr>
          <w:rFonts w:ascii="Times New Roman" w:hAnsi="Times New Roman" w:cs="Times New Roman"/>
          <w:spacing w:val="-3"/>
        </w:rPr>
        <w:t>December 7, 2012</w:t>
      </w:r>
      <w:r w:rsidRPr="001727CC">
        <w:rPr>
          <w:rFonts w:ascii="Times New Roman" w:hAnsi="Times New Roman" w:cs="Times New Roman"/>
          <w:spacing w:val="-3"/>
        </w:rPr>
        <w:t xml:space="preserve">, </w:t>
      </w:r>
      <w:r w:rsidRPr="001727CC">
        <w:rPr>
          <w:rFonts w:ascii="Times New Roman" w:hAnsi="Times New Roman" w:cs="Times New Roman"/>
        </w:rPr>
        <w:t xml:space="preserve">Duquesne Light and </w:t>
      </w:r>
      <w:r w:rsidRPr="001727CC">
        <w:rPr>
          <w:rFonts w:ascii="Times New Roman" w:hAnsi="Times New Roman" w:cs="Times New Roman"/>
          <w:spacing w:val="-3"/>
        </w:rPr>
        <w:t xml:space="preserve">the </w:t>
      </w:r>
      <w:r w:rsidR="00710F56">
        <w:rPr>
          <w:rFonts w:ascii="Times New Roman" w:hAnsi="Times New Roman" w:cs="Times New Roman"/>
        </w:rPr>
        <w:t>OCA</w:t>
      </w:r>
      <w:r w:rsidRPr="001727CC">
        <w:rPr>
          <w:rFonts w:ascii="Times New Roman" w:hAnsi="Times New Roman" w:cs="Times New Roman"/>
        </w:rPr>
        <w:t xml:space="preserve"> (hereinafter “Joint Petitioners”),</w:t>
      </w:r>
      <w:r w:rsidR="00710F56">
        <w:rPr>
          <w:rFonts w:ascii="Times New Roman" w:hAnsi="Times New Roman" w:cs="Times New Roman"/>
        </w:rPr>
        <w:t xml:space="preserve"> filed a j</w:t>
      </w:r>
      <w:r w:rsidR="00764C09" w:rsidRPr="001727CC">
        <w:rPr>
          <w:rFonts w:ascii="Times New Roman" w:hAnsi="Times New Roman" w:cs="Times New Roman"/>
        </w:rPr>
        <w:t xml:space="preserve">oint Petition for </w:t>
      </w:r>
      <w:r w:rsidR="00710F56">
        <w:rPr>
          <w:rFonts w:ascii="Times New Roman" w:hAnsi="Times New Roman" w:cs="Times New Roman"/>
        </w:rPr>
        <w:t xml:space="preserve">Approval of </w:t>
      </w:r>
      <w:r w:rsidR="00764C09" w:rsidRPr="001727CC">
        <w:rPr>
          <w:rFonts w:ascii="Times New Roman" w:hAnsi="Times New Roman" w:cs="Times New Roman"/>
        </w:rPr>
        <w:t>Settlement</w:t>
      </w:r>
      <w:r w:rsidR="001727CC" w:rsidRPr="001727CC">
        <w:rPr>
          <w:rFonts w:ascii="Times New Roman" w:hAnsi="Times New Roman" w:cs="Times New Roman"/>
        </w:rPr>
        <w:t xml:space="preserve"> in which the parties agreed to resolve all issues among the parties in the above-captioned proceeding.  </w:t>
      </w:r>
      <w:r w:rsidR="00B95A34">
        <w:rPr>
          <w:rFonts w:ascii="Times New Roman" w:hAnsi="Times New Roman" w:cs="Times New Roman"/>
        </w:rPr>
        <w:t xml:space="preserve">The hearing record closed on December </w:t>
      </w:r>
      <w:r w:rsidR="00414A57">
        <w:rPr>
          <w:rFonts w:ascii="Times New Roman" w:hAnsi="Times New Roman" w:cs="Times New Roman"/>
        </w:rPr>
        <w:t xml:space="preserve">21, 2012, </w:t>
      </w:r>
      <w:r w:rsidR="00B95A34">
        <w:rPr>
          <w:rFonts w:ascii="Times New Roman" w:hAnsi="Times New Roman" w:cs="Times New Roman"/>
        </w:rPr>
        <w:t xml:space="preserve">upon the expiration of the time in which interested parties could object or comment on the Petition.  </w:t>
      </w:r>
    </w:p>
    <w:p w:rsidR="00220CCC" w:rsidRPr="00E75EBE" w:rsidRDefault="00220CCC" w:rsidP="00E75EBE">
      <w:pPr>
        <w:tabs>
          <w:tab w:val="left" w:pos="-720"/>
        </w:tabs>
        <w:suppressAutoHyphens/>
        <w:spacing w:line="360" w:lineRule="auto"/>
        <w:ind w:firstLine="1440"/>
        <w:rPr>
          <w:rFonts w:ascii="Times New Roman" w:hAnsi="Times New Roman" w:cs="Times New Roman"/>
          <w:spacing w:val="-3"/>
        </w:rPr>
      </w:pPr>
    </w:p>
    <w:p w:rsidR="00876908" w:rsidRPr="00E75EBE" w:rsidRDefault="00876908" w:rsidP="00E75EBE">
      <w:pPr>
        <w:spacing w:line="360" w:lineRule="auto"/>
        <w:jc w:val="center"/>
        <w:rPr>
          <w:rFonts w:ascii="Times New Roman" w:hAnsi="Times New Roman" w:cs="Times New Roman"/>
        </w:rPr>
      </w:pPr>
      <w:r w:rsidRPr="00E75EBE">
        <w:rPr>
          <w:rFonts w:ascii="Times New Roman" w:hAnsi="Times New Roman" w:cs="Times New Roman"/>
          <w:u w:val="single"/>
        </w:rPr>
        <w:t>TERMS OF THE SETTLEMENT</w:t>
      </w:r>
    </w:p>
    <w:p w:rsidR="00876908" w:rsidRPr="00E75EBE" w:rsidRDefault="00876908" w:rsidP="00E75EBE">
      <w:pPr>
        <w:spacing w:line="360" w:lineRule="auto"/>
        <w:rPr>
          <w:rFonts w:ascii="Times New Roman" w:hAnsi="Times New Roman" w:cs="Times New Roman"/>
        </w:rPr>
      </w:pPr>
    </w:p>
    <w:p w:rsidR="00876908" w:rsidRPr="00E75EBE" w:rsidRDefault="00876908" w:rsidP="00542FB3">
      <w:pPr>
        <w:spacing w:line="360" w:lineRule="auto"/>
        <w:rPr>
          <w:rFonts w:ascii="Times New Roman" w:hAnsi="Times New Roman" w:cs="Times New Roman"/>
        </w:rPr>
      </w:pPr>
      <w:r w:rsidRPr="00E75EBE">
        <w:rPr>
          <w:rFonts w:ascii="Times New Roman" w:hAnsi="Times New Roman" w:cs="Times New Roman"/>
        </w:rPr>
        <w:tab/>
      </w:r>
      <w:r w:rsidRPr="00E75EBE">
        <w:rPr>
          <w:rFonts w:ascii="Times New Roman" w:hAnsi="Times New Roman" w:cs="Times New Roman"/>
        </w:rPr>
        <w:tab/>
        <w:t xml:space="preserve">The Settlement is </w:t>
      </w:r>
      <w:r w:rsidR="00542FB3">
        <w:rPr>
          <w:rFonts w:ascii="Times New Roman" w:hAnsi="Times New Roman" w:cs="Times New Roman"/>
        </w:rPr>
        <w:t>a twelve-</w:t>
      </w:r>
      <w:r w:rsidRPr="00E75EBE">
        <w:rPr>
          <w:rFonts w:ascii="Times New Roman" w:hAnsi="Times New Roman" w:cs="Times New Roman"/>
        </w:rPr>
        <w:t xml:space="preserve">page document containing </w:t>
      </w:r>
      <w:r w:rsidR="00542FB3">
        <w:rPr>
          <w:rFonts w:ascii="Times New Roman" w:hAnsi="Times New Roman" w:cs="Times New Roman"/>
        </w:rPr>
        <w:t>thirty-five (35)</w:t>
      </w:r>
      <w:r w:rsidRPr="00E75EBE">
        <w:rPr>
          <w:rFonts w:ascii="Times New Roman" w:hAnsi="Times New Roman" w:cs="Times New Roman"/>
        </w:rPr>
        <w:t xml:space="preserve"> numbered paragraphs with </w:t>
      </w:r>
      <w:r w:rsidR="00542FB3">
        <w:rPr>
          <w:rFonts w:ascii="Times New Roman" w:hAnsi="Times New Roman" w:cs="Times New Roman"/>
        </w:rPr>
        <w:t>two (2</w:t>
      </w:r>
      <w:r w:rsidRPr="00E75EBE">
        <w:rPr>
          <w:rFonts w:ascii="Times New Roman" w:hAnsi="Times New Roman" w:cs="Times New Roman"/>
        </w:rPr>
        <w:t>)</w:t>
      </w:r>
      <w:r w:rsidR="00330106" w:rsidRPr="00E75EBE">
        <w:rPr>
          <w:rFonts w:ascii="Times New Roman" w:hAnsi="Times New Roman" w:cs="Times New Roman"/>
        </w:rPr>
        <w:t xml:space="preserve"> numbered requests</w:t>
      </w:r>
      <w:r w:rsidRPr="00E75EBE">
        <w:rPr>
          <w:rFonts w:ascii="Times New Roman" w:hAnsi="Times New Roman" w:cs="Times New Roman"/>
        </w:rPr>
        <w:t xml:space="preserve">.  </w:t>
      </w:r>
      <w:r w:rsidR="00542FB3">
        <w:rPr>
          <w:rFonts w:ascii="Times New Roman" w:hAnsi="Times New Roman" w:cs="Times New Roman"/>
        </w:rPr>
        <w:t>Appendices</w:t>
      </w:r>
      <w:r w:rsidRPr="00E75EBE">
        <w:rPr>
          <w:rFonts w:ascii="Times New Roman" w:hAnsi="Times New Roman" w:cs="Times New Roman"/>
        </w:rPr>
        <w:t xml:space="preserve"> A </w:t>
      </w:r>
      <w:r w:rsidR="00542FB3">
        <w:rPr>
          <w:rFonts w:ascii="Times New Roman" w:hAnsi="Times New Roman" w:cs="Times New Roman"/>
        </w:rPr>
        <w:t>and B to the Settlement contain the Statements in Support executed by Duquesne Light and</w:t>
      </w:r>
      <w:r w:rsidR="00220CCC">
        <w:rPr>
          <w:rFonts w:ascii="Times New Roman" w:hAnsi="Times New Roman" w:cs="Times New Roman"/>
        </w:rPr>
        <w:t xml:space="preserve"> the</w:t>
      </w:r>
      <w:r w:rsidR="00542FB3">
        <w:rPr>
          <w:rFonts w:ascii="Times New Roman" w:hAnsi="Times New Roman" w:cs="Times New Roman"/>
        </w:rPr>
        <w:t xml:space="preserve"> OCA, respectively</w:t>
      </w:r>
      <w:r w:rsidRPr="00E75EBE">
        <w:rPr>
          <w:rFonts w:ascii="Times New Roman" w:hAnsi="Times New Roman" w:cs="Times New Roman"/>
        </w:rPr>
        <w:t xml:space="preserve">.  </w:t>
      </w:r>
      <w:r w:rsidR="00330106" w:rsidRPr="00E75EBE">
        <w:rPr>
          <w:rFonts w:ascii="Times New Roman" w:hAnsi="Times New Roman" w:cs="Times New Roman"/>
        </w:rPr>
        <w:t>Appendices</w:t>
      </w:r>
      <w:r w:rsidRPr="00E75EBE">
        <w:rPr>
          <w:rFonts w:ascii="Times New Roman" w:hAnsi="Times New Roman" w:cs="Times New Roman"/>
        </w:rPr>
        <w:t xml:space="preserve"> C</w:t>
      </w:r>
      <w:r w:rsidR="00542FB3">
        <w:rPr>
          <w:rFonts w:ascii="Times New Roman" w:hAnsi="Times New Roman" w:cs="Times New Roman"/>
        </w:rPr>
        <w:t xml:space="preserve">, </w:t>
      </w:r>
      <w:r w:rsidR="00542FB3">
        <w:rPr>
          <w:rFonts w:ascii="Times New Roman" w:hAnsi="Times New Roman" w:cs="Times New Roman"/>
        </w:rPr>
        <w:lastRenderedPageBreak/>
        <w:t>D and E</w:t>
      </w:r>
      <w:r w:rsidRPr="00E75EBE">
        <w:rPr>
          <w:rFonts w:ascii="Times New Roman" w:hAnsi="Times New Roman" w:cs="Times New Roman"/>
        </w:rPr>
        <w:t xml:space="preserve"> to the</w:t>
      </w:r>
      <w:r w:rsidR="00542FB3">
        <w:rPr>
          <w:rFonts w:ascii="Times New Roman" w:hAnsi="Times New Roman" w:cs="Times New Roman"/>
        </w:rPr>
        <w:t xml:space="preserve"> Settlement are the </w:t>
      </w:r>
      <w:r w:rsidR="00330106" w:rsidRPr="00E75EBE">
        <w:rPr>
          <w:rFonts w:ascii="Times New Roman" w:hAnsi="Times New Roman" w:cs="Times New Roman"/>
        </w:rPr>
        <w:t>statements in non-opposition to the settlement executed by the</w:t>
      </w:r>
      <w:r w:rsidR="00542FB3">
        <w:rPr>
          <w:rFonts w:ascii="Times New Roman" w:hAnsi="Times New Roman" w:cs="Times New Roman"/>
        </w:rPr>
        <w:t xml:space="preserve"> OSBA, DII and Citizen Power</w:t>
      </w:r>
      <w:r w:rsidR="000008E7">
        <w:rPr>
          <w:rFonts w:ascii="Times New Roman" w:hAnsi="Times New Roman" w:cs="Times New Roman"/>
        </w:rPr>
        <w:t>, Inc.</w:t>
      </w:r>
      <w:r w:rsidR="00542FB3">
        <w:rPr>
          <w:rFonts w:ascii="Times New Roman" w:hAnsi="Times New Roman" w:cs="Times New Roman"/>
        </w:rPr>
        <w:t>,</w:t>
      </w:r>
      <w:r w:rsidR="00330106" w:rsidRPr="00E75EBE">
        <w:rPr>
          <w:rFonts w:ascii="Times New Roman" w:hAnsi="Times New Roman" w:cs="Times New Roman"/>
        </w:rPr>
        <w:t xml:space="preserve"> respectively.</w:t>
      </w:r>
    </w:p>
    <w:p w:rsidR="007927B9" w:rsidRPr="00E75EBE" w:rsidRDefault="00876908" w:rsidP="00542FB3">
      <w:pPr>
        <w:spacing w:line="360" w:lineRule="auto"/>
        <w:rPr>
          <w:rFonts w:ascii="Times New Roman" w:hAnsi="Times New Roman" w:cs="Times New Roman"/>
        </w:rPr>
      </w:pPr>
      <w:r w:rsidRPr="00E75EBE">
        <w:rPr>
          <w:rFonts w:ascii="Times New Roman" w:hAnsi="Times New Roman" w:cs="Times New Roman"/>
        </w:rPr>
        <w:tab/>
      </w:r>
      <w:r w:rsidRPr="00E75EBE">
        <w:rPr>
          <w:rFonts w:ascii="Times New Roman" w:hAnsi="Times New Roman" w:cs="Times New Roman"/>
        </w:rPr>
        <w:tab/>
      </w:r>
    </w:p>
    <w:p w:rsidR="00876908" w:rsidRDefault="00876908" w:rsidP="008855F6">
      <w:pPr>
        <w:spacing w:line="360" w:lineRule="auto"/>
        <w:ind w:firstLine="1440"/>
        <w:rPr>
          <w:rFonts w:ascii="Times New Roman" w:hAnsi="Times New Roman" w:cs="Times New Roman"/>
        </w:rPr>
      </w:pPr>
      <w:r w:rsidRPr="00E75EBE">
        <w:rPr>
          <w:rFonts w:ascii="Times New Roman" w:hAnsi="Times New Roman" w:cs="Times New Roman"/>
        </w:rPr>
        <w:t>The essential terms of the Settleme</w:t>
      </w:r>
      <w:r w:rsidR="007927B9" w:rsidRPr="00E75EBE">
        <w:rPr>
          <w:rFonts w:ascii="Times New Roman" w:hAnsi="Times New Roman" w:cs="Times New Roman"/>
        </w:rPr>
        <w:t xml:space="preserve">nt are contained in Paragraphs </w:t>
      </w:r>
      <w:r w:rsidR="003B12CE">
        <w:rPr>
          <w:rFonts w:ascii="Times New Roman" w:hAnsi="Times New Roman" w:cs="Times New Roman"/>
        </w:rPr>
        <w:t>19</w:t>
      </w:r>
      <w:r w:rsidR="007927B9" w:rsidRPr="00E75EBE">
        <w:rPr>
          <w:rFonts w:ascii="Times New Roman" w:hAnsi="Times New Roman" w:cs="Times New Roman"/>
        </w:rPr>
        <w:t xml:space="preserve"> through </w:t>
      </w:r>
      <w:r w:rsidR="008855F6">
        <w:rPr>
          <w:rFonts w:ascii="Times New Roman" w:hAnsi="Times New Roman" w:cs="Times New Roman"/>
        </w:rPr>
        <w:t>28</w:t>
      </w:r>
      <w:r w:rsidRPr="00E75EBE">
        <w:rPr>
          <w:rFonts w:ascii="Times New Roman" w:hAnsi="Times New Roman" w:cs="Times New Roman"/>
        </w:rPr>
        <w:t>:</w:t>
      </w:r>
    </w:p>
    <w:p w:rsidR="004A2EB6" w:rsidRDefault="004A2EB6">
      <w:pPr>
        <w:autoSpaceDE/>
        <w:autoSpaceDN/>
        <w:rPr>
          <w:rFonts w:ascii="Times New Roman" w:hAnsi="Times New Roman" w:cs="Times New Roman"/>
          <w:b/>
          <w:caps/>
        </w:rPr>
      </w:pPr>
    </w:p>
    <w:p w:rsidR="003B12CE" w:rsidRDefault="008855F6" w:rsidP="00D31B19">
      <w:pPr>
        <w:pStyle w:val="ListNumber"/>
        <w:numPr>
          <w:ilvl w:val="0"/>
          <w:numId w:val="15"/>
        </w:numPr>
        <w:spacing w:line="360" w:lineRule="auto"/>
        <w:ind w:firstLine="0"/>
      </w:pPr>
      <w:r>
        <w:rPr>
          <w:b/>
          <w:caps/>
        </w:rPr>
        <w:t>Settlement Terms and  Conditions</w:t>
      </w:r>
    </w:p>
    <w:p w:rsidR="003B12CE" w:rsidRDefault="003B12CE" w:rsidP="003B12CE">
      <w:pPr>
        <w:pStyle w:val="ListNumber"/>
        <w:numPr>
          <w:ilvl w:val="0"/>
          <w:numId w:val="0"/>
        </w:numPr>
        <w:spacing w:line="360" w:lineRule="auto"/>
      </w:pPr>
    </w:p>
    <w:p w:rsidR="008855F6" w:rsidRDefault="008855F6" w:rsidP="00980CC2">
      <w:pPr>
        <w:pStyle w:val="ListNumber"/>
        <w:numPr>
          <w:ilvl w:val="0"/>
          <w:numId w:val="14"/>
        </w:numPr>
        <w:spacing w:line="240" w:lineRule="auto"/>
        <w:ind w:left="1440" w:firstLine="720"/>
      </w:pPr>
      <w:r>
        <w:t>Duquesne Light’s Final Smart Meter Plan is approved with the following clarifications and/or revisions.</w:t>
      </w:r>
    </w:p>
    <w:p w:rsidR="008855F6" w:rsidRDefault="008855F6" w:rsidP="008855F6">
      <w:pPr>
        <w:pStyle w:val="ListNumber"/>
        <w:numPr>
          <w:ilvl w:val="0"/>
          <w:numId w:val="0"/>
        </w:numPr>
        <w:spacing w:line="360" w:lineRule="auto"/>
      </w:pPr>
    </w:p>
    <w:p w:rsidR="008855F6" w:rsidRDefault="008855F6" w:rsidP="00D31B19">
      <w:pPr>
        <w:pStyle w:val="ListNumber"/>
        <w:numPr>
          <w:ilvl w:val="0"/>
          <w:numId w:val="13"/>
        </w:numPr>
        <w:spacing w:line="360" w:lineRule="auto"/>
        <w:ind w:firstLine="1800"/>
        <w:rPr>
          <w:i/>
        </w:rPr>
      </w:pPr>
      <w:r>
        <w:t xml:space="preserve"> </w:t>
      </w:r>
      <w:r>
        <w:rPr>
          <w:i/>
        </w:rPr>
        <w:t>Customer Education and Research Metrics</w:t>
      </w:r>
    </w:p>
    <w:p w:rsidR="008855F6" w:rsidRDefault="008855F6" w:rsidP="008855F6">
      <w:pPr>
        <w:pStyle w:val="ListNumber"/>
        <w:numPr>
          <w:ilvl w:val="0"/>
          <w:numId w:val="0"/>
        </w:numPr>
        <w:spacing w:line="360" w:lineRule="auto"/>
        <w:ind w:left="1080"/>
        <w:rPr>
          <w:i/>
        </w:rPr>
      </w:pPr>
    </w:p>
    <w:p w:rsidR="008855F6" w:rsidRDefault="008855F6" w:rsidP="00980CC2">
      <w:pPr>
        <w:pStyle w:val="ListNumber"/>
        <w:numPr>
          <w:ilvl w:val="0"/>
          <w:numId w:val="14"/>
        </w:numPr>
        <w:spacing w:line="240" w:lineRule="auto"/>
        <w:ind w:left="1440" w:firstLine="720"/>
      </w:pPr>
      <w:r>
        <w:t>Within 60 days from the final order in this proceeding, the Company shall arrange to meet with the OCA and interested parties to obtain input on a plan to research the actual experiences of low-income customers to determine how such customers may be able to use smart meter technology to reduce their energy bills and to incorporate information regarding such customers into the Company’s Customer Acceptance and Education Plan performance metrics.  The Company also agrees to meet with</w:t>
      </w:r>
      <w:r w:rsidR="00220CCC">
        <w:t xml:space="preserve"> the </w:t>
      </w:r>
      <w:r>
        <w:t xml:space="preserve">OCA and interested parties to obtain input to research the actual experiences of low use (base load usage below 500 kWh), medically needy (customers with Chapter 56 medical certifications at the time a smart meter is installed) and other vulnerable customers to the extent such customers can be reasonably identified, and as agreed to between the Company and </w:t>
      </w:r>
      <w:r w:rsidR="00220CCC">
        <w:t xml:space="preserve">the </w:t>
      </w:r>
      <w:r>
        <w:t xml:space="preserve">OCA, provided that the Company will not be required to research other vulnerable customers if such agreement cannot be reached.  The meeting(s) will establish a review and reporting process and a timeline for deliverables.  The timeline in the plan will align with scheduled smart meter deployment estimated to begin in the fourth quarter of 2014.  With regard to researching the experiences of customers described above, the parties may consider the Company’s gathering and sharing with interested parties’ non-confidential information regarding such customers’ load shapes and usage characteristics as a means of informing the design of potential programs to enable such customers to benefit from smart meter technology.   </w:t>
      </w:r>
    </w:p>
    <w:p w:rsidR="008855F6" w:rsidRDefault="008855F6" w:rsidP="008855F6">
      <w:pPr>
        <w:pStyle w:val="ListNumber"/>
        <w:numPr>
          <w:ilvl w:val="0"/>
          <w:numId w:val="0"/>
        </w:numPr>
        <w:spacing w:line="360" w:lineRule="auto"/>
        <w:ind w:left="720"/>
      </w:pPr>
    </w:p>
    <w:p w:rsidR="00CD7A38" w:rsidRDefault="008855F6" w:rsidP="00550A14">
      <w:pPr>
        <w:pStyle w:val="ListNumber"/>
        <w:numPr>
          <w:ilvl w:val="0"/>
          <w:numId w:val="14"/>
        </w:numPr>
        <w:spacing w:line="240" w:lineRule="auto"/>
        <w:ind w:left="1440" w:firstLine="720"/>
      </w:pPr>
      <w:r>
        <w:t xml:space="preserve">The Company will propose any potential customer education measures for Time-of-Use (“TOU”) rates when it files for Commission approval of a TOU program under Act 129.  The Company will seek Commission approval of such measures in conjunction with such TOU program.  All Parties to this </w:t>
      </w:r>
    </w:p>
    <w:p w:rsidR="00CD7A38" w:rsidRDefault="00CD7A38" w:rsidP="00CD7A38">
      <w:pPr>
        <w:pStyle w:val="ListParagraph"/>
      </w:pPr>
    </w:p>
    <w:p w:rsidR="00CD7A38" w:rsidRDefault="00CD7A38" w:rsidP="00CD7A38">
      <w:pPr>
        <w:pStyle w:val="ListNumber"/>
        <w:numPr>
          <w:ilvl w:val="0"/>
          <w:numId w:val="0"/>
        </w:numPr>
        <w:spacing w:line="240" w:lineRule="auto"/>
        <w:ind w:left="2160"/>
      </w:pPr>
    </w:p>
    <w:p w:rsidR="008855F6" w:rsidRDefault="008855F6" w:rsidP="007D6A0E">
      <w:pPr>
        <w:pStyle w:val="ListNumber"/>
        <w:numPr>
          <w:ilvl w:val="0"/>
          <w:numId w:val="0"/>
        </w:numPr>
        <w:spacing w:line="240" w:lineRule="auto"/>
        <w:ind w:left="1440"/>
      </w:pPr>
      <w:proofErr w:type="gramStart"/>
      <w:r>
        <w:lastRenderedPageBreak/>
        <w:t>Settlement reserve</w:t>
      </w:r>
      <w:proofErr w:type="gramEnd"/>
      <w:r>
        <w:t xml:space="preserve"> their rights to contest the Company’s proposed allocation of customer education costs in that filing.</w:t>
      </w:r>
    </w:p>
    <w:p w:rsidR="008855F6" w:rsidRDefault="008855F6" w:rsidP="008855F6">
      <w:pPr>
        <w:pStyle w:val="ListNumber"/>
        <w:numPr>
          <w:ilvl w:val="0"/>
          <w:numId w:val="0"/>
        </w:numPr>
        <w:spacing w:line="360" w:lineRule="auto"/>
        <w:ind w:left="720"/>
      </w:pPr>
    </w:p>
    <w:p w:rsidR="00220CCC" w:rsidRDefault="008855F6" w:rsidP="00051747">
      <w:pPr>
        <w:pStyle w:val="ListNumber"/>
        <w:numPr>
          <w:ilvl w:val="0"/>
          <w:numId w:val="11"/>
        </w:numPr>
        <w:spacing w:line="360" w:lineRule="auto"/>
        <w:ind w:left="0" w:firstLine="2880"/>
        <w:rPr>
          <w:i/>
        </w:rPr>
      </w:pPr>
      <w:r>
        <w:rPr>
          <w:i/>
        </w:rPr>
        <w:t xml:space="preserve">Reasonable and Adequate Service </w:t>
      </w:r>
    </w:p>
    <w:p w:rsidR="00220CCC" w:rsidRPr="00220CCC" w:rsidRDefault="00220CCC" w:rsidP="00220CCC">
      <w:pPr>
        <w:pStyle w:val="ListNumber"/>
        <w:numPr>
          <w:ilvl w:val="0"/>
          <w:numId w:val="0"/>
        </w:numPr>
        <w:spacing w:line="360" w:lineRule="auto"/>
        <w:ind w:left="720"/>
        <w:rPr>
          <w:i/>
        </w:rPr>
      </w:pPr>
    </w:p>
    <w:p w:rsidR="008855F6" w:rsidRDefault="008855F6" w:rsidP="0070500D">
      <w:pPr>
        <w:pStyle w:val="ListNumber"/>
        <w:numPr>
          <w:ilvl w:val="0"/>
          <w:numId w:val="14"/>
        </w:numPr>
        <w:spacing w:line="240" w:lineRule="auto"/>
        <w:ind w:left="1440" w:firstLine="720"/>
      </w:pPr>
      <w:r>
        <w:t xml:space="preserve">Duquesne Light shall comply with all provisions of Chapter 14 of the Pennsylvania Public Utility Code (66 </w:t>
      </w:r>
      <w:r w:rsidR="007F0E23">
        <w:t>Pa. C.S.A</w:t>
      </w:r>
      <w:r>
        <w:t>. Ch</w:t>
      </w:r>
      <w:r w:rsidR="007F0E23">
        <w:t>apter</w:t>
      </w:r>
      <w:r>
        <w:t xml:space="preserve"> 14) and Chapter 56 of the Commission’s regulations (52 </w:t>
      </w:r>
      <w:proofErr w:type="spellStart"/>
      <w:r>
        <w:t>Pa.Code</w:t>
      </w:r>
      <w:proofErr w:type="spellEnd"/>
      <w:r w:rsidR="007F0E23">
        <w:t xml:space="preserve"> </w:t>
      </w:r>
      <w:proofErr w:type="spellStart"/>
      <w:r w:rsidR="007F0E23">
        <w:t>Chaper</w:t>
      </w:r>
      <w:proofErr w:type="spellEnd"/>
      <w:r>
        <w:t xml:space="preserve"> 56) with respect to the application of remote connect and disconnect.  Specifically, Duquesne Light will:</w:t>
      </w:r>
    </w:p>
    <w:p w:rsidR="00956327" w:rsidRDefault="00956327" w:rsidP="00956327">
      <w:pPr>
        <w:pStyle w:val="ListNumber"/>
        <w:numPr>
          <w:ilvl w:val="0"/>
          <w:numId w:val="0"/>
        </w:numPr>
        <w:spacing w:line="360" w:lineRule="auto"/>
        <w:ind w:left="720"/>
      </w:pPr>
    </w:p>
    <w:p w:rsidR="008855F6" w:rsidRDefault="008855F6" w:rsidP="0037379A">
      <w:pPr>
        <w:pStyle w:val="ListNumber"/>
        <w:numPr>
          <w:ilvl w:val="0"/>
          <w:numId w:val="10"/>
        </w:numPr>
        <w:spacing w:line="240" w:lineRule="auto"/>
        <w:ind w:left="2160" w:firstLine="720"/>
      </w:pPr>
      <w:r>
        <w:t xml:space="preserve">Send an appropriately trained representative to the customer premise before any termination is scheduled to occur.  The representative will use reasonable efforts to make personal contact with a responsible adult occupant of the premise prior to the termination.  </w:t>
      </w:r>
    </w:p>
    <w:p w:rsidR="00956327" w:rsidRDefault="00956327" w:rsidP="0037379A">
      <w:pPr>
        <w:pStyle w:val="ListNumber"/>
        <w:numPr>
          <w:ilvl w:val="0"/>
          <w:numId w:val="0"/>
        </w:numPr>
        <w:spacing w:line="240" w:lineRule="auto"/>
        <w:ind w:left="1440" w:firstLine="1440"/>
      </w:pPr>
    </w:p>
    <w:p w:rsidR="008855F6" w:rsidRDefault="008855F6" w:rsidP="0037379A">
      <w:pPr>
        <w:pStyle w:val="ListNumber"/>
        <w:numPr>
          <w:ilvl w:val="0"/>
          <w:numId w:val="10"/>
        </w:numPr>
        <w:spacing w:line="240" w:lineRule="auto"/>
        <w:ind w:left="2160" w:firstLine="720"/>
      </w:pPr>
      <w:r>
        <w:t xml:space="preserve">Where personal contact is not made prior </w:t>
      </w:r>
      <w:r w:rsidR="00A940DD">
        <w:t xml:space="preserve">to </w:t>
      </w:r>
      <w:r>
        <w:t>termination, the representative shall leave conspicuously at the residence a notice informing the customer that utility service is being disconnected and how the customer can effect reconnection.  The notice shall include the number of a hotline where low-income and vulnerable customers can receive information on all Duquesne Light Universal Service and Energy Conservation programs and related payment information.</w:t>
      </w:r>
    </w:p>
    <w:p w:rsidR="00956327" w:rsidRDefault="00956327" w:rsidP="0037379A">
      <w:pPr>
        <w:pStyle w:val="ListNumber"/>
        <w:numPr>
          <w:ilvl w:val="0"/>
          <w:numId w:val="0"/>
        </w:numPr>
        <w:spacing w:line="240" w:lineRule="auto"/>
        <w:ind w:left="1440" w:firstLine="1440"/>
      </w:pPr>
    </w:p>
    <w:p w:rsidR="008855F6" w:rsidRDefault="008855F6" w:rsidP="00F16FB7">
      <w:pPr>
        <w:pStyle w:val="ListNumber"/>
        <w:numPr>
          <w:ilvl w:val="0"/>
          <w:numId w:val="10"/>
        </w:numPr>
        <w:spacing w:line="240" w:lineRule="auto"/>
        <w:ind w:left="2160" w:firstLine="720"/>
      </w:pPr>
      <w:r>
        <w:t>Service shall not be terminated if the customer can show confirmation of payment through either authorized agent or automated payment systems.  The representative shall be fully trained to direct low income and vulnerable customers to a hotline where they can receive information on all Duquesne Light’s Universal Service and Energy Conservation program and related payment information.</w:t>
      </w:r>
    </w:p>
    <w:p w:rsidR="00956327" w:rsidRDefault="00956327" w:rsidP="0037379A">
      <w:pPr>
        <w:pStyle w:val="ListNumber"/>
        <w:numPr>
          <w:ilvl w:val="0"/>
          <w:numId w:val="0"/>
        </w:numPr>
        <w:spacing w:line="240" w:lineRule="auto"/>
        <w:ind w:left="1440" w:firstLine="1440"/>
      </w:pPr>
    </w:p>
    <w:p w:rsidR="008855F6" w:rsidRDefault="008855F6" w:rsidP="0030394B">
      <w:pPr>
        <w:pStyle w:val="ListNumber"/>
        <w:numPr>
          <w:ilvl w:val="0"/>
          <w:numId w:val="10"/>
        </w:numPr>
        <w:spacing w:line="240" w:lineRule="auto"/>
        <w:ind w:left="2160" w:firstLine="720"/>
      </w:pPr>
      <w:r>
        <w:t>On or before October 1, 2016, Duquesne Light shall make a tariff filing with the Commission to reduce its restoration fee for reconnection where the remote feature is used.</w:t>
      </w:r>
    </w:p>
    <w:p w:rsidR="00956327" w:rsidRDefault="00956327" w:rsidP="00956327">
      <w:pPr>
        <w:pStyle w:val="ListNumber"/>
        <w:numPr>
          <w:ilvl w:val="0"/>
          <w:numId w:val="0"/>
        </w:numPr>
        <w:spacing w:line="360" w:lineRule="auto"/>
        <w:ind w:left="1440"/>
      </w:pPr>
    </w:p>
    <w:p w:rsidR="008855F6" w:rsidRDefault="008855F6" w:rsidP="002831A4">
      <w:pPr>
        <w:pStyle w:val="ListNumber"/>
        <w:numPr>
          <w:ilvl w:val="0"/>
          <w:numId w:val="14"/>
        </w:numPr>
        <w:spacing w:line="240" w:lineRule="auto"/>
        <w:ind w:left="1440" w:firstLine="720"/>
      </w:pPr>
      <w:r>
        <w:t>Duquesne</w:t>
      </w:r>
      <w:r w:rsidR="007F0E23">
        <w:t xml:space="preserve"> Light</w:t>
      </w:r>
      <w:r>
        <w:t xml:space="preserve"> will investigate alternatives for Voltage Monitoring functionality if the capability doesn’t exist within the Oracle software solution by 2016.</w:t>
      </w:r>
    </w:p>
    <w:p w:rsidR="00956327" w:rsidRDefault="00956327" w:rsidP="00660C24">
      <w:pPr>
        <w:pStyle w:val="ListNumber"/>
        <w:numPr>
          <w:ilvl w:val="0"/>
          <w:numId w:val="0"/>
        </w:numPr>
        <w:spacing w:line="240" w:lineRule="auto"/>
        <w:ind w:left="720"/>
      </w:pPr>
    </w:p>
    <w:p w:rsidR="008855F6" w:rsidRDefault="008855F6" w:rsidP="00D25F10">
      <w:pPr>
        <w:pStyle w:val="ListNumber"/>
        <w:numPr>
          <w:ilvl w:val="0"/>
          <w:numId w:val="11"/>
        </w:numPr>
        <w:spacing w:line="240" w:lineRule="auto"/>
        <w:ind w:left="0" w:firstLine="2880"/>
        <w:rPr>
          <w:i/>
        </w:rPr>
      </w:pPr>
      <w:r>
        <w:rPr>
          <w:i/>
        </w:rPr>
        <w:t xml:space="preserve">Privacy and Security </w:t>
      </w:r>
    </w:p>
    <w:p w:rsidR="00956327" w:rsidRDefault="00956327" w:rsidP="00660C24">
      <w:pPr>
        <w:pStyle w:val="ListNumber"/>
        <w:numPr>
          <w:ilvl w:val="0"/>
          <w:numId w:val="0"/>
        </w:numPr>
        <w:spacing w:line="240" w:lineRule="auto"/>
        <w:ind w:left="720"/>
        <w:rPr>
          <w:i/>
        </w:rPr>
      </w:pPr>
    </w:p>
    <w:p w:rsidR="008855F6" w:rsidRDefault="008855F6" w:rsidP="009F1205">
      <w:pPr>
        <w:pStyle w:val="ListNumber"/>
        <w:numPr>
          <w:ilvl w:val="0"/>
          <w:numId w:val="14"/>
        </w:numPr>
        <w:spacing w:line="240" w:lineRule="auto"/>
        <w:ind w:left="1440" w:firstLine="720"/>
      </w:pPr>
      <w:r>
        <w:t xml:space="preserve">During the first quarter of 2013, the Company shall hire a third party consultant to assist the Company in developing a privacy policy for customers’ smart meter data.   The development of said policy shall be carried out in consultation with interested stakeholders and shall be the subject of at least </w:t>
      </w:r>
      <w:r>
        <w:lastRenderedPageBreak/>
        <w:t xml:space="preserve">semiannual meetings with stakeholders during the development of the privacy policy.  The third party consultant will be asked to report on the range of practices of other U.S. EDCs with respect to privacy policies for smart meter data. </w:t>
      </w:r>
      <w:r w:rsidR="00BF29DB">
        <w:t xml:space="preserve"> </w:t>
      </w:r>
      <w:r>
        <w:t>The allowed cost for this study shall not exceed $40,000.</w:t>
      </w:r>
    </w:p>
    <w:p w:rsidR="00956327" w:rsidRDefault="00956327" w:rsidP="00660C24">
      <w:pPr>
        <w:pStyle w:val="ListNumber"/>
        <w:numPr>
          <w:ilvl w:val="0"/>
          <w:numId w:val="0"/>
        </w:numPr>
        <w:spacing w:line="240" w:lineRule="auto"/>
        <w:ind w:left="720"/>
      </w:pPr>
    </w:p>
    <w:p w:rsidR="008855F6" w:rsidRDefault="008855F6" w:rsidP="000D519B">
      <w:pPr>
        <w:pStyle w:val="ListNumber"/>
        <w:numPr>
          <w:ilvl w:val="0"/>
          <w:numId w:val="14"/>
        </w:numPr>
        <w:spacing w:line="240" w:lineRule="auto"/>
        <w:ind w:left="1440" w:firstLine="720"/>
      </w:pPr>
      <w:r>
        <w:t xml:space="preserve">Duquesne </w:t>
      </w:r>
      <w:r w:rsidR="007F0E23">
        <w:t xml:space="preserve">Light </w:t>
      </w:r>
      <w:r>
        <w:t xml:space="preserve">will conduct a vulnerability assessment across the entire Advanced Metering Infrastructure (AMI) solution including penetration testing at the meter to validate the cyber security of its AMI system. </w:t>
      </w:r>
    </w:p>
    <w:p w:rsidR="00956327" w:rsidRDefault="00956327" w:rsidP="00660C24">
      <w:pPr>
        <w:pStyle w:val="ListNumber"/>
        <w:numPr>
          <w:ilvl w:val="0"/>
          <w:numId w:val="0"/>
        </w:numPr>
        <w:spacing w:line="240" w:lineRule="auto"/>
        <w:ind w:left="720"/>
      </w:pPr>
    </w:p>
    <w:p w:rsidR="008855F6" w:rsidRDefault="008855F6" w:rsidP="00E44193">
      <w:pPr>
        <w:pStyle w:val="ListNumber"/>
        <w:numPr>
          <w:ilvl w:val="0"/>
          <w:numId w:val="0"/>
        </w:numPr>
        <w:spacing w:line="240" w:lineRule="auto"/>
        <w:ind w:firstLine="2880"/>
        <w:rPr>
          <w:i/>
        </w:rPr>
      </w:pPr>
      <w:r>
        <w:rPr>
          <w:i/>
        </w:rPr>
        <w:t>d.</w:t>
      </w:r>
      <w:r>
        <w:rPr>
          <w:i/>
        </w:rPr>
        <w:tab/>
        <w:t>Miscellaneous Issues</w:t>
      </w:r>
    </w:p>
    <w:p w:rsidR="00956327" w:rsidRDefault="00956327" w:rsidP="00660C24">
      <w:pPr>
        <w:pStyle w:val="ListNumber"/>
        <w:numPr>
          <w:ilvl w:val="0"/>
          <w:numId w:val="0"/>
        </w:numPr>
        <w:spacing w:line="240" w:lineRule="auto"/>
        <w:ind w:firstLine="720"/>
        <w:rPr>
          <w:i/>
        </w:rPr>
      </w:pPr>
    </w:p>
    <w:p w:rsidR="008855F6" w:rsidRDefault="008855F6" w:rsidP="00873A7E">
      <w:pPr>
        <w:pStyle w:val="ListNumber"/>
        <w:numPr>
          <w:ilvl w:val="0"/>
          <w:numId w:val="14"/>
        </w:numPr>
        <w:spacing w:line="240" w:lineRule="auto"/>
        <w:ind w:left="1440" w:firstLine="720"/>
      </w:pPr>
      <w:r>
        <w:t>Duquesne</w:t>
      </w:r>
      <w:r w:rsidR="007F0E23">
        <w:t xml:space="preserve"> Light</w:t>
      </w:r>
      <w:r>
        <w:t xml:space="preserve"> will adopt the “Green Button Initiative” in providing consumption data to customers.  This standardized data format will enable customers to utilize smart phone applications developed by third parties.</w:t>
      </w:r>
    </w:p>
    <w:p w:rsidR="00956327" w:rsidRDefault="00956327" w:rsidP="00660C24">
      <w:pPr>
        <w:pStyle w:val="ListNumber"/>
        <w:numPr>
          <w:ilvl w:val="0"/>
          <w:numId w:val="0"/>
        </w:numPr>
        <w:spacing w:line="240" w:lineRule="auto"/>
        <w:ind w:left="720"/>
      </w:pPr>
    </w:p>
    <w:p w:rsidR="008855F6" w:rsidRDefault="008855F6" w:rsidP="006127C0">
      <w:pPr>
        <w:pStyle w:val="ListNumber"/>
        <w:numPr>
          <w:ilvl w:val="0"/>
          <w:numId w:val="14"/>
        </w:numPr>
        <w:spacing w:line="240" w:lineRule="auto"/>
        <w:ind w:left="1440" w:firstLine="720"/>
      </w:pPr>
      <w:r>
        <w:t>The Company shall be permitted to recover any additional costs associated with implementing the terms and conditions of this Settlement through its SMC, except as limited herein.</w:t>
      </w:r>
    </w:p>
    <w:p w:rsidR="00956327" w:rsidRDefault="00956327" w:rsidP="00DE0DDE">
      <w:pPr>
        <w:pStyle w:val="ListParagraph"/>
        <w:spacing w:after="0" w:line="240" w:lineRule="auto"/>
      </w:pPr>
    </w:p>
    <w:p w:rsidR="00D57D7B" w:rsidRDefault="00956327" w:rsidP="00D57D7B">
      <w:pPr>
        <w:pStyle w:val="ListNumber"/>
        <w:numPr>
          <w:ilvl w:val="0"/>
          <w:numId w:val="14"/>
        </w:numPr>
        <w:spacing w:line="240" w:lineRule="auto"/>
        <w:ind w:left="1440" w:firstLine="720"/>
      </w:pPr>
      <w:r>
        <w:t>The Joint Petitioners aver that the petitions and applications at Docket No. M-2009-2123948</w:t>
      </w:r>
      <w:r w:rsidR="00220CCC">
        <w:t>,</w:t>
      </w:r>
      <w:r>
        <w:t xml:space="preserve"> that preceded the Company’s Final Smart Meter Plan</w:t>
      </w:r>
      <w:r w:rsidR="00220CCC">
        <w:t>,</w:t>
      </w:r>
      <w:r>
        <w:t xml:space="preserve"> </w:t>
      </w:r>
      <w:proofErr w:type="gramStart"/>
      <w:r w:rsidR="00220CCC">
        <w:t>have</w:t>
      </w:r>
      <w:proofErr w:type="gramEnd"/>
      <w:r>
        <w:t xml:space="preserve"> been incorporated therein, as modified by the Final Smart Meter Plan, and all issues associated with those filings have been fully resolved by the instant Settlement.  The Joint Petitioners further aver that no further action is required on the petitions and applications that preceded the Final Smart Meter Plan.</w:t>
      </w:r>
    </w:p>
    <w:p w:rsidR="00956327" w:rsidRDefault="00956327" w:rsidP="00D57D7B">
      <w:pPr>
        <w:pStyle w:val="ListNumber"/>
        <w:numPr>
          <w:ilvl w:val="0"/>
          <w:numId w:val="0"/>
        </w:numPr>
        <w:spacing w:line="240" w:lineRule="auto"/>
        <w:ind w:left="2160"/>
      </w:pPr>
      <w:r>
        <w:t xml:space="preserve"> </w:t>
      </w:r>
    </w:p>
    <w:p w:rsidR="00220CCC" w:rsidRPr="00E75EBE" w:rsidRDefault="00220CCC" w:rsidP="00D57D7B">
      <w:pPr>
        <w:tabs>
          <w:tab w:val="left" w:pos="-720"/>
        </w:tabs>
        <w:suppressAutoHyphens/>
        <w:spacing w:line="360" w:lineRule="auto"/>
        <w:rPr>
          <w:rFonts w:ascii="Times New Roman" w:hAnsi="Times New Roman" w:cs="Times New Roman"/>
          <w:spacing w:val="-3"/>
        </w:rPr>
      </w:pPr>
    </w:p>
    <w:p w:rsidR="00D43D6D" w:rsidRPr="0028764F" w:rsidRDefault="00D43D6D" w:rsidP="00B41409">
      <w:pPr>
        <w:tabs>
          <w:tab w:val="left" w:pos="3960"/>
          <w:tab w:val="center" w:pos="4680"/>
        </w:tabs>
        <w:suppressAutoHyphens/>
        <w:spacing w:line="360" w:lineRule="auto"/>
        <w:jc w:val="center"/>
        <w:rPr>
          <w:rFonts w:ascii="Times New Roman" w:hAnsi="Times New Roman" w:cs="Times New Roman"/>
          <w:spacing w:val="-3"/>
          <w:u w:val="single"/>
        </w:rPr>
      </w:pPr>
      <w:r w:rsidRPr="0028764F">
        <w:rPr>
          <w:rFonts w:ascii="Times New Roman" w:hAnsi="Times New Roman" w:cs="Times New Roman"/>
          <w:spacing w:val="-3"/>
          <w:u w:val="single"/>
        </w:rPr>
        <w:t>DISCUSSION</w:t>
      </w:r>
    </w:p>
    <w:p w:rsidR="00D43D6D" w:rsidRPr="00B41409" w:rsidRDefault="00D43D6D" w:rsidP="00B41409">
      <w:pPr>
        <w:tabs>
          <w:tab w:val="center" w:pos="4680"/>
        </w:tabs>
        <w:suppressAutoHyphens/>
        <w:spacing w:line="360" w:lineRule="auto"/>
        <w:ind w:firstLine="1440"/>
        <w:rPr>
          <w:rFonts w:ascii="Times New Roman" w:hAnsi="Times New Roman" w:cs="Times New Roman"/>
          <w:spacing w:val="-3"/>
        </w:rPr>
      </w:pPr>
    </w:p>
    <w:p w:rsidR="00B41409" w:rsidRPr="00B41409" w:rsidRDefault="004D6C0F" w:rsidP="00B41409">
      <w:pPr>
        <w:pStyle w:val="BodyText2"/>
        <w:spacing w:after="0" w:line="360" w:lineRule="auto"/>
        <w:ind w:firstLine="720"/>
        <w:rPr>
          <w:rFonts w:ascii="Times New Roman" w:hAnsi="Times New Roman" w:cs="Times New Roman"/>
        </w:rPr>
      </w:pPr>
      <w:r>
        <w:rPr>
          <w:rFonts w:ascii="Times New Roman" w:hAnsi="Times New Roman" w:cs="Times New Roman"/>
          <w:spacing w:val="-3"/>
        </w:rPr>
        <w:tab/>
      </w:r>
      <w:r w:rsidR="00476024" w:rsidRPr="00B41409">
        <w:rPr>
          <w:rFonts w:ascii="Times New Roman" w:hAnsi="Times New Roman" w:cs="Times New Roman"/>
          <w:spacing w:val="-3"/>
        </w:rPr>
        <w:t xml:space="preserve">This proceeding concerns </w:t>
      </w:r>
      <w:r w:rsidR="00B41409">
        <w:rPr>
          <w:rFonts w:ascii="Times New Roman" w:hAnsi="Times New Roman" w:cs="Times New Roman"/>
          <w:spacing w:val="-3"/>
        </w:rPr>
        <w:t>Duquesne Light’s Final Smart Meter Plan</w:t>
      </w:r>
      <w:r w:rsidR="007F0E23">
        <w:rPr>
          <w:rFonts w:ascii="Times New Roman" w:hAnsi="Times New Roman" w:cs="Times New Roman"/>
          <w:spacing w:val="-3"/>
        </w:rPr>
        <w:t xml:space="preserve"> and the joint Petition for Approval of Settlement</w:t>
      </w:r>
      <w:r w:rsidR="009F2C4C" w:rsidRPr="00B41409">
        <w:rPr>
          <w:rFonts w:ascii="Times New Roman" w:hAnsi="Times New Roman" w:cs="Times New Roman"/>
          <w:spacing w:val="-3"/>
        </w:rPr>
        <w:t xml:space="preserve">.  </w:t>
      </w:r>
      <w:r w:rsidR="007F0E23">
        <w:rPr>
          <w:rFonts w:ascii="Times New Roman" w:hAnsi="Times New Roman" w:cs="Times New Roman"/>
          <w:spacing w:val="-3"/>
        </w:rPr>
        <w:t>The Joint Petitioners</w:t>
      </w:r>
      <w:r w:rsidR="009F2C4C" w:rsidRPr="00B41409">
        <w:rPr>
          <w:rFonts w:ascii="Times New Roman" w:hAnsi="Times New Roman" w:cs="Times New Roman"/>
          <w:spacing w:val="-3"/>
        </w:rPr>
        <w:t xml:space="preserve"> </w:t>
      </w:r>
      <w:r w:rsidR="00B41409" w:rsidRPr="00B41409">
        <w:rPr>
          <w:rFonts w:ascii="Times New Roman" w:hAnsi="Times New Roman" w:cs="Times New Roman"/>
          <w:spacing w:val="-3"/>
        </w:rPr>
        <w:t>contend</w:t>
      </w:r>
      <w:r w:rsidR="007F0E23">
        <w:rPr>
          <w:rFonts w:ascii="Times New Roman" w:hAnsi="Times New Roman" w:cs="Times New Roman"/>
          <w:spacing w:val="-3"/>
        </w:rPr>
        <w:t xml:space="preserve"> Duquesne Light’</w:t>
      </w:r>
      <w:r w:rsidR="00B41409" w:rsidRPr="00B41409">
        <w:rPr>
          <w:rFonts w:ascii="Times New Roman" w:hAnsi="Times New Roman" w:cs="Times New Roman"/>
          <w:spacing w:val="-3"/>
        </w:rPr>
        <w:t>s</w:t>
      </w:r>
      <w:r w:rsidR="00B41409">
        <w:rPr>
          <w:rFonts w:ascii="Times New Roman" w:hAnsi="Times New Roman" w:cs="Times New Roman"/>
        </w:rPr>
        <w:t xml:space="preserve"> Plan,</w:t>
      </w:r>
      <w:r w:rsidR="00B41409" w:rsidRPr="00B41409">
        <w:rPr>
          <w:rFonts w:ascii="Times New Roman" w:hAnsi="Times New Roman" w:cs="Times New Roman"/>
        </w:rPr>
        <w:t xml:space="preserve"> together with the modifications contained in the Settlement</w:t>
      </w:r>
      <w:r w:rsidR="00B41409">
        <w:rPr>
          <w:rFonts w:ascii="Times New Roman" w:hAnsi="Times New Roman" w:cs="Times New Roman"/>
        </w:rPr>
        <w:t>,</w:t>
      </w:r>
      <w:r w:rsidR="00B41409" w:rsidRPr="00B41409">
        <w:rPr>
          <w:rFonts w:ascii="Times New Roman" w:hAnsi="Times New Roman" w:cs="Times New Roman"/>
        </w:rPr>
        <w:t xml:space="preserve"> reflects a reasonable and equitable resolution of all </w:t>
      </w:r>
      <w:proofErr w:type="gramStart"/>
      <w:r w:rsidR="00B41409" w:rsidRPr="00B41409">
        <w:rPr>
          <w:rFonts w:ascii="Times New Roman" w:hAnsi="Times New Roman" w:cs="Times New Roman"/>
        </w:rPr>
        <w:t>issues</w:t>
      </w:r>
      <w:r w:rsidR="00B41409">
        <w:rPr>
          <w:rFonts w:ascii="Times New Roman" w:hAnsi="Times New Roman" w:cs="Times New Roman"/>
        </w:rPr>
        <w:t>,</w:t>
      </w:r>
      <w:proofErr w:type="gramEnd"/>
      <w:r w:rsidR="00B41409">
        <w:rPr>
          <w:rFonts w:ascii="Times New Roman" w:hAnsi="Times New Roman" w:cs="Times New Roman"/>
        </w:rPr>
        <w:t xml:space="preserve"> </w:t>
      </w:r>
      <w:r w:rsidR="007F0E23">
        <w:rPr>
          <w:rFonts w:ascii="Times New Roman" w:hAnsi="Times New Roman" w:cs="Times New Roman"/>
        </w:rPr>
        <w:t xml:space="preserve">complies with Act 129 </w:t>
      </w:r>
      <w:r w:rsidR="00B41409">
        <w:rPr>
          <w:rFonts w:ascii="Times New Roman" w:hAnsi="Times New Roman" w:cs="Times New Roman"/>
        </w:rPr>
        <w:t xml:space="preserve">and </w:t>
      </w:r>
      <w:r w:rsidR="00B41409" w:rsidRPr="00B41409">
        <w:rPr>
          <w:rFonts w:ascii="Times New Roman" w:hAnsi="Times New Roman" w:cs="Times New Roman"/>
        </w:rPr>
        <w:t>reflects an appropriate compromise between parties with divergent interest</w:t>
      </w:r>
      <w:r w:rsidR="00B41409">
        <w:rPr>
          <w:rFonts w:ascii="Times New Roman" w:hAnsi="Times New Roman" w:cs="Times New Roman"/>
        </w:rPr>
        <w:t>s</w:t>
      </w:r>
      <w:r w:rsidR="00B41409" w:rsidRPr="00B41409">
        <w:rPr>
          <w:rFonts w:ascii="Times New Roman" w:hAnsi="Times New Roman" w:cs="Times New Roman"/>
        </w:rPr>
        <w:t xml:space="preserve"> following a thorough review of </w:t>
      </w:r>
      <w:r w:rsidR="00B41409">
        <w:rPr>
          <w:rFonts w:ascii="Times New Roman" w:hAnsi="Times New Roman" w:cs="Times New Roman"/>
        </w:rPr>
        <w:t>Duquesne Light’s</w:t>
      </w:r>
      <w:r w:rsidR="00B41409" w:rsidRPr="00B41409">
        <w:rPr>
          <w:rFonts w:ascii="Times New Roman" w:hAnsi="Times New Roman" w:cs="Times New Roman"/>
        </w:rPr>
        <w:t xml:space="preserve"> proposal.  The parties engaged in discovery and settlement negotiations exchanging proposals and counter proposals, which resulted in this Settlement</w:t>
      </w:r>
      <w:r w:rsidR="00220CCC">
        <w:rPr>
          <w:rFonts w:ascii="Times New Roman" w:hAnsi="Times New Roman" w:cs="Times New Roman"/>
        </w:rPr>
        <w:t xml:space="preserve">.  </w:t>
      </w:r>
      <w:r w:rsidR="007F0E23">
        <w:rPr>
          <w:rFonts w:ascii="Times New Roman" w:hAnsi="Times New Roman" w:cs="Times New Roman"/>
        </w:rPr>
        <w:t>Joint Petitioners</w:t>
      </w:r>
      <w:r w:rsidR="00220CCC">
        <w:rPr>
          <w:rFonts w:ascii="Times New Roman" w:hAnsi="Times New Roman" w:cs="Times New Roman"/>
        </w:rPr>
        <w:t xml:space="preserve"> </w:t>
      </w:r>
      <w:r w:rsidR="00B41409" w:rsidRPr="00B41409">
        <w:rPr>
          <w:rFonts w:ascii="Times New Roman" w:hAnsi="Times New Roman" w:cs="Times New Roman"/>
        </w:rPr>
        <w:t>believe the Settlement is in the public interest and should be approved without modification.</w:t>
      </w:r>
    </w:p>
    <w:p w:rsidR="006C2F3B" w:rsidRDefault="006C2F3B" w:rsidP="00B41409">
      <w:pPr>
        <w:spacing w:line="360" w:lineRule="auto"/>
        <w:rPr>
          <w:rFonts w:ascii="Times New Roman" w:hAnsi="Times New Roman" w:cs="Times New Roman"/>
          <w:b/>
        </w:rPr>
      </w:pPr>
    </w:p>
    <w:p w:rsidR="00702E07" w:rsidRDefault="00702E07" w:rsidP="00B41409">
      <w:pPr>
        <w:spacing w:line="360" w:lineRule="auto"/>
        <w:rPr>
          <w:rFonts w:ascii="Times New Roman" w:hAnsi="Times New Roman" w:cs="Times New Roman"/>
          <w:b/>
        </w:rPr>
      </w:pPr>
    </w:p>
    <w:p w:rsidR="00702E07" w:rsidRDefault="00702E07" w:rsidP="00B41409">
      <w:pPr>
        <w:spacing w:line="360" w:lineRule="auto"/>
        <w:rPr>
          <w:rFonts w:ascii="Times New Roman" w:hAnsi="Times New Roman" w:cs="Times New Roman"/>
          <w:b/>
        </w:rPr>
      </w:pPr>
    </w:p>
    <w:p w:rsidR="003B12CE" w:rsidRPr="0099228B" w:rsidRDefault="007F2B0D" w:rsidP="00B41409">
      <w:pPr>
        <w:spacing w:line="360" w:lineRule="auto"/>
        <w:rPr>
          <w:rFonts w:ascii="Times New Roman" w:hAnsi="Times New Roman" w:cs="Times New Roman"/>
          <w:u w:val="single"/>
        </w:rPr>
      </w:pPr>
      <w:r w:rsidRPr="0099228B">
        <w:rPr>
          <w:rFonts w:ascii="Times New Roman" w:hAnsi="Times New Roman" w:cs="Times New Roman"/>
        </w:rPr>
        <w:lastRenderedPageBreak/>
        <w:t>A</w:t>
      </w:r>
      <w:r w:rsidR="00B36DB9" w:rsidRPr="0099228B">
        <w:rPr>
          <w:rFonts w:ascii="Times New Roman" w:hAnsi="Times New Roman" w:cs="Times New Roman"/>
        </w:rPr>
        <w:t>.</w:t>
      </w:r>
      <w:r w:rsidR="00B36DB9" w:rsidRPr="0099228B">
        <w:rPr>
          <w:rFonts w:ascii="Times New Roman" w:hAnsi="Times New Roman" w:cs="Times New Roman"/>
        </w:rPr>
        <w:tab/>
      </w:r>
      <w:r w:rsidR="003B12CE" w:rsidRPr="0099228B">
        <w:rPr>
          <w:rFonts w:ascii="Times New Roman" w:hAnsi="Times New Roman" w:cs="Times New Roman"/>
          <w:u w:val="single"/>
        </w:rPr>
        <w:t>Duquesne Light Company’s Position</w:t>
      </w:r>
    </w:p>
    <w:p w:rsidR="003B12CE" w:rsidRPr="00914205" w:rsidRDefault="003B12CE" w:rsidP="00B41409">
      <w:pPr>
        <w:spacing w:line="360" w:lineRule="auto"/>
        <w:rPr>
          <w:rFonts w:ascii="Times New Roman" w:hAnsi="Times New Roman" w:cs="Times New Roman"/>
        </w:rPr>
      </w:pPr>
    </w:p>
    <w:p w:rsidR="00B41409" w:rsidRDefault="00B41409" w:rsidP="00B41409">
      <w:pPr>
        <w:pStyle w:val="BodyText2"/>
        <w:spacing w:after="0" w:line="360" w:lineRule="auto"/>
        <w:ind w:firstLine="720"/>
        <w:rPr>
          <w:rFonts w:ascii="Times New Roman" w:hAnsi="Times New Roman" w:cs="Times New Roman"/>
        </w:rPr>
      </w:pPr>
      <w:r>
        <w:rPr>
          <w:rFonts w:ascii="Times New Roman" w:hAnsi="Times New Roman" w:cs="Times New Roman"/>
        </w:rPr>
        <w:tab/>
      </w:r>
      <w:r w:rsidR="003B12CE" w:rsidRPr="00B41409">
        <w:rPr>
          <w:rFonts w:ascii="Times New Roman" w:hAnsi="Times New Roman" w:cs="Times New Roman"/>
        </w:rPr>
        <w:t xml:space="preserve">Duquesne Light </w:t>
      </w:r>
      <w:r w:rsidRPr="00B41409">
        <w:rPr>
          <w:rFonts w:ascii="Times New Roman" w:hAnsi="Times New Roman" w:cs="Times New Roman"/>
        </w:rPr>
        <w:t xml:space="preserve">contends its Plan is based upon </w:t>
      </w:r>
      <w:r w:rsidR="00220CCC">
        <w:rPr>
          <w:rFonts w:ascii="Times New Roman" w:hAnsi="Times New Roman" w:cs="Times New Roman"/>
        </w:rPr>
        <w:t>an</w:t>
      </w:r>
      <w:r w:rsidRPr="00B41409">
        <w:rPr>
          <w:rFonts w:ascii="Times New Roman" w:hAnsi="Times New Roman" w:cs="Times New Roman"/>
        </w:rPr>
        <w:t xml:space="preserve"> extensive assessment the Company conducted and </w:t>
      </w:r>
      <w:r w:rsidR="004D6C0F">
        <w:rPr>
          <w:rFonts w:ascii="Times New Roman" w:hAnsi="Times New Roman" w:cs="Times New Roman"/>
        </w:rPr>
        <w:t>upon</w:t>
      </w:r>
      <w:r w:rsidRPr="00B41409">
        <w:rPr>
          <w:rFonts w:ascii="Times New Roman" w:hAnsi="Times New Roman" w:cs="Times New Roman"/>
        </w:rPr>
        <w:t xml:space="preserve"> input it received from Commission staff and interested parties.  Duquesne Light’s Final Smart Meter Plan will meet all of the requirements of Act </w:t>
      </w:r>
      <w:proofErr w:type="gramStart"/>
      <w:r w:rsidRPr="00B41409">
        <w:rPr>
          <w:rFonts w:ascii="Times New Roman" w:hAnsi="Times New Roman" w:cs="Times New Roman"/>
        </w:rPr>
        <w:t>129,</w:t>
      </w:r>
      <w:proofErr w:type="gramEnd"/>
      <w:r w:rsidRPr="00B41409">
        <w:rPr>
          <w:rFonts w:ascii="Times New Roman" w:hAnsi="Times New Roman" w:cs="Times New Roman"/>
        </w:rPr>
        <w:t xml:space="preserve"> the additional requirements set forth in the Implementation Order and provide smart meter technology to customers in a cost-effective manner.  </w:t>
      </w:r>
      <w:proofErr w:type="gramStart"/>
      <w:r>
        <w:rPr>
          <w:rFonts w:ascii="Times New Roman" w:hAnsi="Times New Roman" w:cs="Times New Roman"/>
        </w:rPr>
        <w:t>Duquesne Light points out its Plan has</w:t>
      </w:r>
      <w:proofErr w:type="gramEnd"/>
      <w:r w:rsidRPr="00B41409">
        <w:rPr>
          <w:rFonts w:ascii="Times New Roman" w:hAnsi="Times New Roman" w:cs="Times New Roman"/>
        </w:rPr>
        <w:t xml:space="preserve"> two primary components: </w:t>
      </w:r>
      <w:r w:rsidR="007F5A60">
        <w:rPr>
          <w:rFonts w:ascii="Times New Roman" w:hAnsi="Times New Roman" w:cs="Times New Roman"/>
        </w:rPr>
        <w:t xml:space="preserve"> </w:t>
      </w:r>
      <w:r w:rsidRPr="00B41409">
        <w:rPr>
          <w:rFonts w:ascii="Times New Roman" w:hAnsi="Times New Roman" w:cs="Times New Roman"/>
        </w:rPr>
        <w:t xml:space="preserve">the Focus Project and the Advanced Metering Infrastructure (“AMI”) Project.  </w:t>
      </w:r>
    </w:p>
    <w:p w:rsidR="00B41409" w:rsidRDefault="00B41409" w:rsidP="00B41409">
      <w:pPr>
        <w:pStyle w:val="BodyText2"/>
        <w:spacing w:after="0" w:line="360" w:lineRule="auto"/>
        <w:ind w:firstLine="720"/>
        <w:rPr>
          <w:rFonts w:ascii="Times New Roman" w:hAnsi="Times New Roman" w:cs="Times New Roman"/>
        </w:rPr>
      </w:pPr>
    </w:p>
    <w:p w:rsidR="00B41409" w:rsidRPr="00B41409" w:rsidRDefault="00B41409" w:rsidP="00B41409">
      <w:pPr>
        <w:pStyle w:val="BodyText2"/>
        <w:spacing w:after="0" w:line="360" w:lineRule="auto"/>
        <w:ind w:firstLine="720"/>
        <w:rPr>
          <w:rFonts w:ascii="Times New Roman" w:hAnsi="Times New Roman" w:cs="Times New Roman"/>
        </w:rPr>
      </w:pPr>
      <w:r>
        <w:rPr>
          <w:rFonts w:ascii="Times New Roman" w:hAnsi="Times New Roman" w:cs="Times New Roman"/>
        </w:rPr>
        <w:tab/>
      </w:r>
      <w:r w:rsidR="004D6C0F">
        <w:rPr>
          <w:rFonts w:ascii="Times New Roman" w:hAnsi="Times New Roman" w:cs="Times New Roman"/>
        </w:rPr>
        <w:t>First, u</w:t>
      </w:r>
      <w:r w:rsidRPr="00B41409">
        <w:rPr>
          <w:rFonts w:ascii="Times New Roman" w:hAnsi="Times New Roman" w:cs="Times New Roman"/>
        </w:rPr>
        <w:t xml:space="preserve">nder the Focus Project, the </w:t>
      </w:r>
      <w:r>
        <w:rPr>
          <w:rFonts w:ascii="Times New Roman" w:hAnsi="Times New Roman" w:cs="Times New Roman"/>
        </w:rPr>
        <w:t>utility will replace</w:t>
      </w:r>
      <w:r w:rsidRPr="00B41409">
        <w:rPr>
          <w:rFonts w:ascii="Times New Roman" w:hAnsi="Times New Roman" w:cs="Times New Roman"/>
        </w:rPr>
        <w:t xml:space="preserve"> its customer information system with a Customer Care and Billing (“CC&amp;B”) system and implement a new Meter Data Management (“MDM”) system.  The upgrade of these Information Technology systems is necessary in order for Duquesne Light to provide smart meter technology to customers.  The </w:t>
      </w:r>
      <w:r>
        <w:rPr>
          <w:rFonts w:ascii="Times New Roman" w:hAnsi="Times New Roman" w:cs="Times New Roman"/>
        </w:rPr>
        <w:t>utility</w:t>
      </w:r>
      <w:r w:rsidRPr="00B41409">
        <w:rPr>
          <w:rFonts w:ascii="Times New Roman" w:hAnsi="Times New Roman" w:cs="Times New Roman"/>
        </w:rPr>
        <w:t xml:space="preserve"> proposes to install </w:t>
      </w:r>
      <w:proofErr w:type="spellStart"/>
      <w:r w:rsidRPr="00B41409">
        <w:rPr>
          <w:rFonts w:ascii="Times New Roman" w:hAnsi="Times New Roman" w:cs="Times New Roman"/>
        </w:rPr>
        <w:t>Itron</w:t>
      </w:r>
      <w:proofErr w:type="spellEnd"/>
      <w:r w:rsidRPr="00B41409">
        <w:rPr>
          <w:rFonts w:ascii="Times New Roman" w:hAnsi="Times New Roman" w:cs="Times New Roman"/>
        </w:rPr>
        <w:t xml:space="preserve"> Smart Meters for all customers.  The </w:t>
      </w:r>
      <w:proofErr w:type="spellStart"/>
      <w:r w:rsidRPr="00B41409">
        <w:rPr>
          <w:rFonts w:ascii="Times New Roman" w:hAnsi="Times New Roman" w:cs="Times New Roman"/>
        </w:rPr>
        <w:t>Itron</w:t>
      </w:r>
      <w:proofErr w:type="spellEnd"/>
      <w:r w:rsidRPr="00B41409">
        <w:rPr>
          <w:rFonts w:ascii="Times New Roman" w:hAnsi="Times New Roman" w:cs="Times New Roman"/>
        </w:rPr>
        <w:t xml:space="preserve"> Smart Meters will be connected by a Local Area Network (“LAN”) that collects data from the meters and transmits it through a Wide Area Network (“WAN”) to a Head End Data Collection Engine.  These four components constitute the AMI system.  Additional defaults regarding these four components are provided on pages 13-15 of the Company’s Final Smart Meter Plan</w:t>
      </w:r>
      <w:r>
        <w:rPr>
          <w:rFonts w:ascii="Times New Roman" w:hAnsi="Times New Roman" w:cs="Times New Roman"/>
        </w:rPr>
        <w:t>.</w:t>
      </w:r>
      <w:r>
        <w:rPr>
          <w:rStyle w:val="FootnoteReference"/>
          <w:rFonts w:ascii="Times New Roman" w:hAnsi="Times New Roman" w:cs="Times New Roman"/>
        </w:rPr>
        <w:footnoteReference w:id="1"/>
      </w:r>
      <w:r w:rsidRPr="00B41409">
        <w:rPr>
          <w:rFonts w:ascii="Times New Roman" w:hAnsi="Times New Roman" w:cs="Times New Roman"/>
        </w:rPr>
        <w:t xml:space="preserve">  </w:t>
      </w:r>
    </w:p>
    <w:p w:rsidR="00B41409" w:rsidRDefault="00B41409" w:rsidP="00B41409">
      <w:pPr>
        <w:pStyle w:val="BodyText2"/>
        <w:spacing w:after="0" w:line="360" w:lineRule="auto"/>
        <w:ind w:firstLine="720"/>
        <w:rPr>
          <w:rFonts w:ascii="Times New Roman" w:hAnsi="Times New Roman" w:cs="Times New Roman"/>
        </w:rPr>
      </w:pPr>
    </w:p>
    <w:p w:rsidR="00B41409" w:rsidRDefault="00B41409" w:rsidP="00B41409">
      <w:pPr>
        <w:pStyle w:val="BodyText2"/>
        <w:spacing w:after="0" w:line="360" w:lineRule="auto"/>
        <w:ind w:firstLine="720"/>
        <w:rPr>
          <w:rFonts w:ascii="Times New Roman" w:hAnsi="Times New Roman" w:cs="Times New Roman"/>
        </w:rPr>
      </w:pPr>
      <w:r>
        <w:rPr>
          <w:rFonts w:ascii="Times New Roman" w:hAnsi="Times New Roman" w:cs="Times New Roman"/>
        </w:rPr>
        <w:tab/>
      </w:r>
      <w:r w:rsidR="004D6C0F">
        <w:rPr>
          <w:rFonts w:ascii="Times New Roman" w:hAnsi="Times New Roman" w:cs="Times New Roman"/>
        </w:rPr>
        <w:t xml:space="preserve">Second, </w:t>
      </w:r>
      <w:r w:rsidRPr="00B41409">
        <w:rPr>
          <w:rFonts w:ascii="Times New Roman" w:hAnsi="Times New Roman" w:cs="Times New Roman"/>
        </w:rPr>
        <w:t xml:space="preserve">Duquesne Light’s AMI system will provide a technology architecture that enables the six minimum capabilities of Act 129 and the nine additional capabilities identified by the Commission in its Smart Meter Implementation Order.  </w:t>
      </w:r>
      <w:proofErr w:type="gramStart"/>
      <w:r w:rsidRPr="00B41409">
        <w:rPr>
          <w:rFonts w:ascii="Times New Roman" w:hAnsi="Times New Roman" w:cs="Times New Roman"/>
          <w:i/>
        </w:rPr>
        <w:t>Smart Meter Procurement and Installation</w:t>
      </w:r>
      <w:r w:rsidRPr="00B41409">
        <w:rPr>
          <w:rFonts w:ascii="Times New Roman" w:hAnsi="Times New Roman" w:cs="Times New Roman"/>
        </w:rPr>
        <w:t>, Docket No.</w:t>
      </w:r>
      <w:proofErr w:type="gramEnd"/>
      <w:r w:rsidRPr="00B41409">
        <w:rPr>
          <w:rFonts w:ascii="Times New Roman" w:hAnsi="Times New Roman" w:cs="Times New Roman"/>
        </w:rPr>
        <w:t xml:space="preserve"> M-2009-2092655, Implementation Order entered June</w:t>
      </w:r>
      <w:r w:rsidR="00A94BF1">
        <w:rPr>
          <w:rFonts w:ascii="Times New Roman" w:hAnsi="Times New Roman" w:cs="Times New Roman"/>
        </w:rPr>
        <w:t> </w:t>
      </w:r>
      <w:r w:rsidRPr="00B41409">
        <w:rPr>
          <w:rFonts w:ascii="Times New Roman" w:hAnsi="Times New Roman" w:cs="Times New Roman"/>
        </w:rPr>
        <w:t>24, 2009.</w:t>
      </w:r>
      <w:r w:rsidR="00220CCC">
        <w:rPr>
          <w:rFonts w:ascii="Times New Roman" w:hAnsi="Times New Roman" w:cs="Times New Roman"/>
        </w:rPr>
        <w:t xml:space="preserve">  </w:t>
      </w:r>
      <w:r>
        <w:rPr>
          <w:rFonts w:ascii="Times New Roman" w:hAnsi="Times New Roman" w:cs="Times New Roman"/>
        </w:rPr>
        <w:t>Duquesne Light</w:t>
      </w:r>
      <w:r w:rsidRPr="00B41409">
        <w:rPr>
          <w:rFonts w:ascii="Times New Roman" w:hAnsi="Times New Roman" w:cs="Times New Roman"/>
        </w:rPr>
        <w:t xml:space="preserve"> provided a detailed description of how its Final Smart Meter Plan will meet the </w:t>
      </w:r>
      <w:r>
        <w:rPr>
          <w:rFonts w:ascii="Times New Roman" w:hAnsi="Times New Roman" w:cs="Times New Roman"/>
        </w:rPr>
        <w:t>six</w:t>
      </w:r>
      <w:r w:rsidRPr="00B41409">
        <w:rPr>
          <w:rFonts w:ascii="Times New Roman" w:hAnsi="Times New Roman" w:cs="Times New Roman"/>
        </w:rPr>
        <w:t xml:space="preserve"> minimum capabilities required by the Implementation Orde</w:t>
      </w:r>
      <w:r w:rsidR="00220CCC">
        <w:rPr>
          <w:rFonts w:ascii="Times New Roman" w:hAnsi="Times New Roman" w:cs="Times New Roman"/>
        </w:rPr>
        <w:t>r on pages</w:t>
      </w:r>
      <w:r w:rsidR="009C7CAA">
        <w:rPr>
          <w:rFonts w:ascii="Times New Roman" w:hAnsi="Times New Roman" w:cs="Times New Roman"/>
        </w:rPr>
        <w:t> </w:t>
      </w:r>
      <w:r w:rsidR="00220CCC">
        <w:rPr>
          <w:rFonts w:ascii="Times New Roman" w:hAnsi="Times New Roman" w:cs="Times New Roman"/>
        </w:rPr>
        <w:t>26</w:t>
      </w:r>
      <w:r w:rsidR="009C7CAA">
        <w:rPr>
          <w:rFonts w:ascii="Times New Roman" w:hAnsi="Times New Roman" w:cs="Times New Roman"/>
        </w:rPr>
        <w:noBreakHyphen/>
      </w:r>
      <w:r w:rsidR="00220CCC">
        <w:rPr>
          <w:rFonts w:ascii="Times New Roman" w:hAnsi="Times New Roman" w:cs="Times New Roman"/>
        </w:rPr>
        <w:t>28</w:t>
      </w:r>
      <w:r w:rsidR="00E15FA1">
        <w:rPr>
          <w:rFonts w:ascii="Times New Roman" w:hAnsi="Times New Roman" w:cs="Times New Roman"/>
        </w:rPr>
        <w:t xml:space="preserve"> of its Plan.  The Company noted</w:t>
      </w:r>
      <w:r w:rsidR="00220CCC">
        <w:rPr>
          <w:rFonts w:ascii="Times New Roman" w:hAnsi="Times New Roman" w:cs="Times New Roman"/>
        </w:rPr>
        <w:t xml:space="preserve"> n</w:t>
      </w:r>
      <w:r w:rsidRPr="00B41409">
        <w:rPr>
          <w:rFonts w:ascii="Times New Roman" w:hAnsi="Times New Roman" w:cs="Times New Roman"/>
        </w:rPr>
        <w:t>o party raised any issues regarding whether Duquesne Light’s Final Smart Meter Plan will meet the six minimum Act 129 capabilities set forth in the Implementation Order.</w:t>
      </w:r>
    </w:p>
    <w:p w:rsidR="00B41409" w:rsidRPr="00B41409" w:rsidRDefault="00B41409" w:rsidP="00B41409">
      <w:pPr>
        <w:pStyle w:val="BodyText2"/>
        <w:spacing w:after="0" w:line="360" w:lineRule="auto"/>
        <w:ind w:firstLine="720"/>
        <w:rPr>
          <w:rFonts w:ascii="Times New Roman" w:hAnsi="Times New Roman" w:cs="Times New Roman"/>
        </w:rPr>
      </w:pPr>
      <w:r>
        <w:rPr>
          <w:rFonts w:ascii="Times New Roman" w:hAnsi="Times New Roman" w:cs="Times New Roman"/>
        </w:rPr>
        <w:lastRenderedPageBreak/>
        <w:tab/>
      </w:r>
      <w:r w:rsidR="004D6C0F">
        <w:rPr>
          <w:rFonts w:ascii="Times New Roman" w:hAnsi="Times New Roman" w:cs="Times New Roman"/>
        </w:rPr>
        <w:t>Because the</w:t>
      </w:r>
      <w:r w:rsidRPr="00B41409">
        <w:rPr>
          <w:rFonts w:ascii="Times New Roman" w:hAnsi="Times New Roman" w:cs="Times New Roman"/>
        </w:rPr>
        <w:t xml:space="preserve"> Commission’s Implementation Order sets forth </w:t>
      </w:r>
      <w:r w:rsidR="007F0E23">
        <w:rPr>
          <w:rFonts w:ascii="Times New Roman" w:hAnsi="Times New Roman" w:cs="Times New Roman"/>
        </w:rPr>
        <w:t>nine</w:t>
      </w:r>
      <w:r w:rsidRPr="00B41409">
        <w:rPr>
          <w:rFonts w:ascii="Times New Roman" w:hAnsi="Times New Roman" w:cs="Times New Roman"/>
        </w:rPr>
        <w:t xml:space="preserve"> additional capabilities that are not required by Act 129, but </w:t>
      </w:r>
      <w:r w:rsidR="00220CCC">
        <w:rPr>
          <w:rFonts w:ascii="Times New Roman" w:hAnsi="Times New Roman" w:cs="Times New Roman"/>
        </w:rPr>
        <w:t xml:space="preserve">which </w:t>
      </w:r>
      <w:r w:rsidRPr="00B41409">
        <w:rPr>
          <w:rFonts w:ascii="Times New Roman" w:hAnsi="Times New Roman" w:cs="Times New Roman"/>
        </w:rPr>
        <w:t xml:space="preserve">EDCs are required to evaluate </w:t>
      </w:r>
      <w:r w:rsidR="004D6C0F">
        <w:rPr>
          <w:rFonts w:ascii="Times New Roman" w:hAnsi="Times New Roman" w:cs="Times New Roman"/>
        </w:rPr>
        <w:t>for cost effectiveness,</w:t>
      </w:r>
      <w:r>
        <w:rPr>
          <w:rStyle w:val="FootnoteReference"/>
          <w:rFonts w:ascii="Times New Roman" w:hAnsi="Times New Roman" w:cs="Times New Roman"/>
        </w:rPr>
        <w:footnoteReference w:id="2"/>
      </w:r>
      <w:r w:rsidR="004D6C0F">
        <w:rPr>
          <w:rFonts w:ascii="Times New Roman" w:hAnsi="Times New Roman" w:cs="Times New Roman"/>
        </w:rPr>
        <w:t xml:space="preserve"> t</w:t>
      </w:r>
      <w:r>
        <w:rPr>
          <w:rFonts w:ascii="Times New Roman" w:hAnsi="Times New Roman" w:cs="Times New Roman"/>
        </w:rPr>
        <w:t xml:space="preserve">he utility </w:t>
      </w:r>
      <w:r w:rsidRPr="00B41409">
        <w:rPr>
          <w:rFonts w:ascii="Times New Roman" w:hAnsi="Times New Roman" w:cs="Times New Roman"/>
        </w:rPr>
        <w:t>propose</w:t>
      </w:r>
      <w:r w:rsidR="004D6C0F">
        <w:rPr>
          <w:rFonts w:ascii="Times New Roman" w:hAnsi="Times New Roman" w:cs="Times New Roman"/>
        </w:rPr>
        <w:t>d</w:t>
      </w:r>
      <w:r w:rsidRPr="00B41409">
        <w:rPr>
          <w:rFonts w:ascii="Times New Roman" w:hAnsi="Times New Roman" w:cs="Times New Roman"/>
        </w:rPr>
        <w:t xml:space="preserve"> to implement all nine additional </w:t>
      </w:r>
      <w:r w:rsidR="00E15FA1">
        <w:rPr>
          <w:rFonts w:ascii="Times New Roman" w:hAnsi="Times New Roman" w:cs="Times New Roman"/>
        </w:rPr>
        <w:t xml:space="preserve">capabilities </w:t>
      </w:r>
      <w:r>
        <w:rPr>
          <w:rFonts w:ascii="Times New Roman" w:hAnsi="Times New Roman" w:cs="Times New Roman"/>
        </w:rPr>
        <w:t xml:space="preserve">in some capacity and </w:t>
      </w:r>
      <w:r w:rsidR="00220CCC">
        <w:rPr>
          <w:rFonts w:ascii="Times New Roman" w:hAnsi="Times New Roman" w:cs="Times New Roman"/>
        </w:rPr>
        <w:t xml:space="preserve">set forth </w:t>
      </w:r>
      <w:r>
        <w:rPr>
          <w:rFonts w:ascii="Times New Roman" w:hAnsi="Times New Roman" w:cs="Times New Roman"/>
        </w:rPr>
        <w:t xml:space="preserve">a </w:t>
      </w:r>
      <w:r w:rsidRPr="00B41409">
        <w:rPr>
          <w:rFonts w:ascii="Times New Roman" w:hAnsi="Times New Roman" w:cs="Times New Roman"/>
        </w:rPr>
        <w:t xml:space="preserve">description of how </w:t>
      </w:r>
      <w:r>
        <w:rPr>
          <w:rFonts w:ascii="Times New Roman" w:hAnsi="Times New Roman" w:cs="Times New Roman"/>
        </w:rPr>
        <w:t>it</w:t>
      </w:r>
      <w:r w:rsidRPr="00B41409">
        <w:rPr>
          <w:rFonts w:ascii="Times New Roman" w:hAnsi="Times New Roman" w:cs="Times New Roman"/>
        </w:rPr>
        <w:t xml:space="preserve"> intends to meet </w:t>
      </w:r>
      <w:r w:rsidR="00E15FA1">
        <w:rPr>
          <w:rFonts w:ascii="Times New Roman" w:hAnsi="Times New Roman" w:cs="Times New Roman"/>
        </w:rPr>
        <w:t xml:space="preserve">those </w:t>
      </w:r>
      <w:r w:rsidRPr="00B41409">
        <w:rPr>
          <w:rFonts w:ascii="Times New Roman" w:hAnsi="Times New Roman" w:cs="Times New Roman"/>
        </w:rPr>
        <w:t>capabilities on pages 28-32 o</w:t>
      </w:r>
      <w:r w:rsidR="004D6C0F">
        <w:rPr>
          <w:rFonts w:ascii="Times New Roman" w:hAnsi="Times New Roman" w:cs="Times New Roman"/>
        </w:rPr>
        <w:t>f the Final Smart Meter Plan.  The Company asserts m</w:t>
      </w:r>
      <w:r w:rsidRPr="00B41409">
        <w:rPr>
          <w:rFonts w:ascii="Times New Roman" w:hAnsi="Times New Roman" w:cs="Times New Roman"/>
        </w:rPr>
        <w:t>any additional smart meter capabilities can be implemented with little or no additional costs to customers, including capabilities 3, 4, 5, 7 and</w:t>
      </w:r>
      <w:r w:rsidR="00885125">
        <w:rPr>
          <w:rFonts w:ascii="Times New Roman" w:hAnsi="Times New Roman" w:cs="Times New Roman"/>
        </w:rPr>
        <w:t> </w:t>
      </w:r>
      <w:r w:rsidRPr="00B41409">
        <w:rPr>
          <w:rFonts w:ascii="Times New Roman" w:hAnsi="Times New Roman" w:cs="Times New Roman"/>
        </w:rPr>
        <w:t xml:space="preserve">9.  </w:t>
      </w:r>
      <w:r w:rsidR="004D6C0F">
        <w:rPr>
          <w:rFonts w:ascii="Times New Roman" w:hAnsi="Times New Roman" w:cs="Times New Roman"/>
        </w:rPr>
        <w:t>As concerns</w:t>
      </w:r>
      <w:r w:rsidRPr="00B41409">
        <w:rPr>
          <w:rFonts w:ascii="Times New Roman" w:hAnsi="Times New Roman" w:cs="Times New Roman"/>
        </w:rPr>
        <w:t xml:space="preserve"> the other additional capabilities, Duquesne Light evaluated costs and benefits</w:t>
      </w:r>
      <w:r w:rsidR="00AC3D56">
        <w:rPr>
          <w:rFonts w:ascii="Times New Roman" w:hAnsi="Times New Roman" w:cs="Times New Roman"/>
        </w:rPr>
        <w:t>,</w:t>
      </w:r>
      <w:r w:rsidRPr="00B41409">
        <w:rPr>
          <w:rFonts w:ascii="Times New Roman" w:hAnsi="Times New Roman" w:cs="Times New Roman"/>
        </w:rPr>
        <w:t xml:space="preserve"> and </w:t>
      </w:r>
      <w:r w:rsidR="00E15FA1">
        <w:rPr>
          <w:rFonts w:ascii="Times New Roman" w:hAnsi="Times New Roman" w:cs="Times New Roman"/>
        </w:rPr>
        <w:t>sought to</w:t>
      </w:r>
      <w:r w:rsidRPr="00B41409">
        <w:rPr>
          <w:rFonts w:ascii="Times New Roman" w:hAnsi="Times New Roman" w:cs="Times New Roman"/>
        </w:rPr>
        <w:t xml:space="preserve"> implement</w:t>
      </w:r>
      <w:r w:rsidR="00AC3D56">
        <w:rPr>
          <w:rFonts w:ascii="Times New Roman" w:hAnsi="Times New Roman" w:cs="Times New Roman"/>
        </w:rPr>
        <w:t xml:space="preserve"> </w:t>
      </w:r>
      <w:r w:rsidRPr="00B41409">
        <w:rPr>
          <w:rFonts w:ascii="Times New Roman" w:hAnsi="Times New Roman" w:cs="Times New Roman"/>
        </w:rPr>
        <w:t xml:space="preserve">each </w:t>
      </w:r>
      <w:r w:rsidR="00AC3D56">
        <w:rPr>
          <w:rFonts w:ascii="Times New Roman" w:hAnsi="Times New Roman" w:cs="Times New Roman"/>
        </w:rPr>
        <w:t>capability</w:t>
      </w:r>
      <w:r w:rsidRPr="00B41409">
        <w:rPr>
          <w:rFonts w:ascii="Times New Roman" w:hAnsi="Times New Roman" w:cs="Times New Roman"/>
        </w:rPr>
        <w:t xml:space="preserve"> in a cost-effective manner to avoid imposing unnecessary costs on customers for technology that may be unnecessary at the present time or duplicative of functionality provided by the Company to customers through other systems.  </w:t>
      </w:r>
    </w:p>
    <w:p w:rsidR="00B41409" w:rsidRDefault="00B41409" w:rsidP="00B41409">
      <w:pPr>
        <w:pStyle w:val="BodyText2"/>
        <w:spacing w:after="0" w:line="360" w:lineRule="auto"/>
        <w:ind w:firstLine="720"/>
        <w:rPr>
          <w:rFonts w:ascii="Times New Roman" w:hAnsi="Times New Roman" w:cs="Times New Roman"/>
        </w:rPr>
      </w:pPr>
    </w:p>
    <w:p w:rsidR="00B41409" w:rsidRPr="00B41409" w:rsidRDefault="00B41409" w:rsidP="00B41409">
      <w:pPr>
        <w:pStyle w:val="BodyText2"/>
        <w:spacing w:after="0" w:line="360" w:lineRule="auto"/>
        <w:ind w:firstLine="720"/>
        <w:rPr>
          <w:rFonts w:ascii="Times New Roman" w:hAnsi="Times New Roman" w:cs="Times New Roman"/>
        </w:rPr>
      </w:pPr>
      <w:r>
        <w:rPr>
          <w:rFonts w:ascii="Times New Roman" w:hAnsi="Times New Roman" w:cs="Times New Roman"/>
        </w:rPr>
        <w:tab/>
      </w:r>
      <w:r w:rsidRPr="00B41409">
        <w:rPr>
          <w:rFonts w:ascii="Times New Roman" w:hAnsi="Times New Roman" w:cs="Times New Roman"/>
        </w:rPr>
        <w:t xml:space="preserve">Duquesne Light </w:t>
      </w:r>
      <w:r w:rsidR="00AC3D56">
        <w:rPr>
          <w:rFonts w:ascii="Times New Roman" w:hAnsi="Times New Roman" w:cs="Times New Roman"/>
        </w:rPr>
        <w:t>proposed</w:t>
      </w:r>
      <w:r w:rsidRPr="00B41409">
        <w:rPr>
          <w:rFonts w:ascii="Times New Roman" w:hAnsi="Times New Roman" w:cs="Times New Roman"/>
        </w:rPr>
        <w:t xml:space="preserve"> to adopt </w:t>
      </w:r>
      <w:r>
        <w:rPr>
          <w:rFonts w:ascii="Times New Roman" w:hAnsi="Times New Roman" w:cs="Times New Roman"/>
        </w:rPr>
        <w:t xml:space="preserve">fully </w:t>
      </w:r>
      <w:r w:rsidRPr="00B41409">
        <w:rPr>
          <w:rFonts w:ascii="Times New Roman" w:hAnsi="Times New Roman" w:cs="Times New Roman"/>
        </w:rPr>
        <w:t>the remote connect and disconnect for availability</w:t>
      </w:r>
      <w:r w:rsidR="00AC3D56">
        <w:rPr>
          <w:rFonts w:ascii="Times New Roman" w:hAnsi="Times New Roman" w:cs="Times New Roman"/>
        </w:rPr>
        <w:t>, which capabi</w:t>
      </w:r>
      <w:r w:rsidRPr="00B41409">
        <w:rPr>
          <w:rFonts w:ascii="Times New Roman" w:hAnsi="Times New Roman" w:cs="Times New Roman"/>
        </w:rPr>
        <w:t>lity is available for single-phase meters having 240 volt service with a rating of 200 amps or less.  The Company estimates the additional cost to implement this functionality on a system-wide basis is approximately $17.5 million</w:t>
      </w:r>
      <w:r w:rsidR="00AC3D56">
        <w:rPr>
          <w:rFonts w:ascii="Times New Roman" w:hAnsi="Times New Roman" w:cs="Times New Roman"/>
        </w:rPr>
        <w:t xml:space="preserve">, however, the Company asserts </w:t>
      </w:r>
      <w:r w:rsidRPr="00B41409">
        <w:rPr>
          <w:rFonts w:ascii="Times New Roman" w:hAnsi="Times New Roman" w:cs="Times New Roman"/>
        </w:rPr>
        <w:t xml:space="preserve">there are many benefits to implementing the remote connect/disconnect functionality, including improved safety, operational efficiency, revenue collection, employee efficiencies and improved customer experience.    </w:t>
      </w:r>
    </w:p>
    <w:p w:rsidR="00B41409" w:rsidRDefault="00B41409" w:rsidP="00B41409">
      <w:pPr>
        <w:pStyle w:val="BodyText2"/>
        <w:spacing w:after="0" w:line="360" w:lineRule="auto"/>
        <w:ind w:firstLine="720"/>
        <w:rPr>
          <w:rFonts w:ascii="Times New Roman" w:hAnsi="Times New Roman" w:cs="Times New Roman"/>
        </w:rPr>
      </w:pPr>
    </w:p>
    <w:p w:rsidR="00B41409" w:rsidRPr="00B41409" w:rsidRDefault="00B41409" w:rsidP="00B41409">
      <w:pPr>
        <w:pStyle w:val="BodyText2"/>
        <w:spacing w:after="0" w:line="360" w:lineRule="auto"/>
        <w:ind w:firstLine="720"/>
        <w:rPr>
          <w:rFonts w:ascii="Times New Roman" w:hAnsi="Times New Roman" w:cs="Times New Roman"/>
        </w:rPr>
      </w:pPr>
      <w:r>
        <w:rPr>
          <w:rFonts w:ascii="Times New Roman" w:hAnsi="Times New Roman" w:cs="Times New Roman"/>
        </w:rPr>
        <w:tab/>
      </w:r>
      <w:r w:rsidRPr="00B41409">
        <w:rPr>
          <w:rFonts w:ascii="Times New Roman" w:hAnsi="Times New Roman" w:cs="Times New Roman"/>
        </w:rPr>
        <w:t xml:space="preserve">With regard to 15-minute or shorter interval data, the Company explained its meters </w:t>
      </w:r>
      <w:r w:rsidR="00AC3D56">
        <w:rPr>
          <w:rFonts w:ascii="Times New Roman" w:hAnsi="Times New Roman" w:cs="Times New Roman"/>
        </w:rPr>
        <w:t>can</w:t>
      </w:r>
      <w:r w:rsidRPr="00B41409">
        <w:rPr>
          <w:rFonts w:ascii="Times New Roman" w:hAnsi="Times New Roman" w:cs="Times New Roman"/>
        </w:rPr>
        <w:t xml:space="preserve"> record data at 15-minute intervals, but </w:t>
      </w:r>
      <w:r w:rsidR="00AC3D56">
        <w:rPr>
          <w:rFonts w:ascii="Times New Roman" w:hAnsi="Times New Roman" w:cs="Times New Roman"/>
        </w:rPr>
        <w:t>its</w:t>
      </w:r>
      <w:r w:rsidRPr="00B41409">
        <w:rPr>
          <w:rFonts w:ascii="Times New Roman" w:hAnsi="Times New Roman" w:cs="Times New Roman"/>
        </w:rPr>
        <w:t xml:space="preserve"> bandwidth and storage capacity would need to be expanded at an incremental cost to accommodate interval reads that are more frequent than hourly.  Therefore, the Company proposed to expand this capability in the future if later applications require more frequent interval data.  </w:t>
      </w:r>
    </w:p>
    <w:p w:rsidR="00B41409" w:rsidRDefault="00B41409" w:rsidP="00B41409">
      <w:pPr>
        <w:pStyle w:val="BodyText2"/>
        <w:spacing w:after="0" w:line="360" w:lineRule="auto"/>
        <w:ind w:firstLine="720"/>
        <w:rPr>
          <w:rFonts w:ascii="Times New Roman" w:hAnsi="Times New Roman" w:cs="Times New Roman"/>
        </w:rPr>
      </w:pPr>
    </w:p>
    <w:p w:rsidR="00B41409" w:rsidRPr="00B41409" w:rsidRDefault="00B41409" w:rsidP="00B41409">
      <w:pPr>
        <w:pStyle w:val="BodyText2"/>
        <w:spacing w:after="0" w:line="360" w:lineRule="auto"/>
        <w:ind w:firstLine="720"/>
        <w:rPr>
          <w:rFonts w:ascii="Times New Roman" w:hAnsi="Times New Roman" w:cs="Times New Roman"/>
        </w:rPr>
      </w:pPr>
      <w:r>
        <w:rPr>
          <w:rFonts w:ascii="Times New Roman" w:hAnsi="Times New Roman" w:cs="Times New Roman"/>
        </w:rPr>
        <w:tab/>
      </w:r>
      <w:r w:rsidRPr="00B41409">
        <w:rPr>
          <w:rFonts w:ascii="Times New Roman" w:hAnsi="Times New Roman" w:cs="Times New Roman"/>
        </w:rPr>
        <w:t>With regard to monitoring voltage, Duquesne Light</w:t>
      </w:r>
      <w:r w:rsidR="00BE2559">
        <w:rPr>
          <w:rFonts w:ascii="Times New Roman" w:hAnsi="Times New Roman" w:cs="Times New Roman"/>
        </w:rPr>
        <w:t xml:space="preserve"> asserted it</w:t>
      </w:r>
      <w:r w:rsidRPr="00B41409">
        <w:rPr>
          <w:rFonts w:ascii="Times New Roman" w:hAnsi="Times New Roman" w:cs="Times New Roman"/>
        </w:rPr>
        <w:t xml:space="preserve">s AMI system will provide the capability to </w:t>
      </w:r>
      <w:r w:rsidR="00AC3D56">
        <w:rPr>
          <w:rFonts w:ascii="Times New Roman" w:hAnsi="Times New Roman" w:cs="Times New Roman"/>
        </w:rPr>
        <w:t>monitor voltage at each meter but the Company would need to develop</w:t>
      </w:r>
      <w:r w:rsidRPr="00B41409">
        <w:rPr>
          <w:rFonts w:ascii="Times New Roman" w:hAnsi="Times New Roman" w:cs="Times New Roman"/>
        </w:rPr>
        <w:t xml:space="preserve"> an additional interface </w:t>
      </w:r>
      <w:r w:rsidR="00AC3D56">
        <w:rPr>
          <w:rFonts w:ascii="Times New Roman" w:hAnsi="Times New Roman" w:cs="Times New Roman"/>
        </w:rPr>
        <w:t>in order</w:t>
      </w:r>
      <w:r w:rsidRPr="00B41409">
        <w:rPr>
          <w:rFonts w:ascii="Times New Roman" w:hAnsi="Times New Roman" w:cs="Times New Roman"/>
        </w:rPr>
        <w:t xml:space="preserve"> to f</w:t>
      </w:r>
      <w:r w:rsidR="00AC3D56">
        <w:rPr>
          <w:rFonts w:ascii="Times New Roman" w:hAnsi="Times New Roman" w:cs="Times New Roman"/>
        </w:rPr>
        <w:t xml:space="preserve">urther implement this capability.  Duquesne Light was unable to provide the </w:t>
      </w:r>
      <w:r w:rsidRPr="00B41409">
        <w:rPr>
          <w:rFonts w:ascii="Times New Roman" w:hAnsi="Times New Roman" w:cs="Times New Roman"/>
        </w:rPr>
        <w:t xml:space="preserve">incremental cost information </w:t>
      </w:r>
      <w:r w:rsidR="00AC3D56">
        <w:rPr>
          <w:rFonts w:ascii="Times New Roman" w:hAnsi="Times New Roman" w:cs="Times New Roman"/>
        </w:rPr>
        <w:t>yet but averred it</w:t>
      </w:r>
      <w:r w:rsidRPr="00B41409">
        <w:rPr>
          <w:rFonts w:ascii="Times New Roman" w:hAnsi="Times New Roman" w:cs="Times New Roman"/>
        </w:rPr>
        <w:t xml:space="preserve"> intends to implement the voltage </w:t>
      </w:r>
      <w:r w:rsidRPr="00B41409">
        <w:rPr>
          <w:rFonts w:ascii="Times New Roman" w:hAnsi="Times New Roman" w:cs="Times New Roman"/>
        </w:rPr>
        <w:lastRenderedPageBreak/>
        <w:t>monitoring capability, as a supplement to existing power quality systems, once the necessary software becomes available.</w:t>
      </w:r>
    </w:p>
    <w:p w:rsidR="00AC3D56" w:rsidRDefault="00AC3D56" w:rsidP="00B41409">
      <w:pPr>
        <w:pStyle w:val="BodyText2"/>
        <w:spacing w:after="0" w:line="360" w:lineRule="auto"/>
        <w:ind w:firstLine="720"/>
        <w:rPr>
          <w:rFonts w:ascii="Times New Roman" w:hAnsi="Times New Roman" w:cs="Times New Roman"/>
        </w:rPr>
      </w:pPr>
    </w:p>
    <w:p w:rsidR="00B41409" w:rsidRPr="00B41409" w:rsidRDefault="00B41409" w:rsidP="00B41409">
      <w:pPr>
        <w:pStyle w:val="BodyText2"/>
        <w:spacing w:after="0" w:line="360" w:lineRule="auto"/>
        <w:ind w:firstLine="720"/>
        <w:rPr>
          <w:rFonts w:ascii="Times New Roman" w:hAnsi="Times New Roman" w:cs="Times New Roman"/>
        </w:rPr>
      </w:pPr>
      <w:r>
        <w:rPr>
          <w:rFonts w:ascii="Times New Roman" w:hAnsi="Times New Roman" w:cs="Times New Roman"/>
        </w:rPr>
        <w:tab/>
      </w:r>
      <w:r w:rsidRPr="00B41409">
        <w:rPr>
          <w:rFonts w:ascii="Times New Roman" w:hAnsi="Times New Roman" w:cs="Times New Roman"/>
        </w:rPr>
        <w:t>With regard to the ability to communicate outages and restorations, Duquesne Light</w:t>
      </w:r>
      <w:r w:rsidR="00BE2559">
        <w:rPr>
          <w:rFonts w:ascii="Times New Roman" w:hAnsi="Times New Roman" w:cs="Times New Roman"/>
        </w:rPr>
        <w:t xml:space="preserve"> suggests it should take</w:t>
      </w:r>
      <w:r w:rsidRPr="00B41409">
        <w:rPr>
          <w:rFonts w:ascii="Times New Roman" w:hAnsi="Times New Roman" w:cs="Times New Roman"/>
        </w:rPr>
        <w:t xml:space="preserve"> a cost-conscious approach for this functionality</w:t>
      </w:r>
      <w:r w:rsidR="00AC3D56">
        <w:rPr>
          <w:rFonts w:ascii="Times New Roman" w:hAnsi="Times New Roman" w:cs="Times New Roman"/>
        </w:rPr>
        <w:t xml:space="preserve"> but states it</w:t>
      </w:r>
      <w:r w:rsidRPr="00B41409">
        <w:rPr>
          <w:rFonts w:ascii="Times New Roman" w:hAnsi="Times New Roman" w:cs="Times New Roman"/>
        </w:rPr>
        <w:t xml:space="preserve"> need</w:t>
      </w:r>
      <w:r w:rsidR="00AC3D56">
        <w:rPr>
          <w:rFonts w:ascii="Times New Roman" w:hAnsi="Times New Roman" w:cs="Times New Roman"/>
        </w:rPr>
        <w:t>s</w:t>
      </w:r>
      <w:r w:rsidRPr="00B41409">
        <w:rPr>
          <w:rFonts w:ascii="Times New Roman" w:hAnsi="Times New Roman" w:cs="Times New Roman"/>
        </w:rPr>
        <w:t xml:space="preserve"> to replace its current Outage Management System (“OMS”) and develop a distribution system electrical model.  Duquesne Light </w:t>
      </w:r>
      <w:r w:rsidR="00AC3D56">
        <w:rPr>
          <w:rFonts w:ascii="Times New Roman" w:hAnsi="Times New Roman" w:cs="Times New Roman"/>
        </w:rPr>
        <w:t>avers</w:t>
      </w:r>
      <w:r w:rsidR="00BE2559">
        <w:rPr>
          <w:rFonts w:ascii="Times New Roman" w:hAnsi="Times New Roman" w:cs="Times New Roman"/>
        </w:rPr>
        <w:t xml:space="preserve"> the costs of these actions a</w:t>
      </w:r>
      <w:r w:rsidRPr="00B41409">
        <w:rPr>
          <w:rFonts w:ascii="Times New Roman" w:hAnsi="Times New Roman" w:cs="Times New Roman"/>
        </w:rPr>
        <w:t>re not justified at this time</w:t>
      </w:r>
      <w:r w:rsidR="00AC3D56">
        <w:rPr>
          <w:rFonts w:ascii="Times New Roman" w:hAnsi="Times New Roman" w:cs="Times New Roman"/>
        </w:rPr>
        <w:t>, and, therefore, it</w:t>
      </w:r>
      <w:r w:rsidRPr="00B41409">
        <w:rPr>
          <w:rFonts w:ascii="Times New Roman" w:hAnsi="Times New Roman" w:cs="Times New Roman"/>
        </w:rPr>
        <w:t xml:space="preserve"> plans to implement this capability on a limited basis to supplement its existing system</w:t>
      </w:r>
      <w:r w:rsidR="00AC3D56">
        <w:rPr>
          <w:rFonts w:ascii="Times New Roman" w:hAnsi="Times New Roman" w:cs="Times New Roman"/>
        </w:rPr>
        <w:t xml:space="preserve">, which the </w:t>
      </w:r>
      <w:r w:rsidRPr="00B41409">
        <w:rPr>
          <w:rFonts w:ascii="Times New Roman" w:hAnsi="Times New Roman" w:cs="Times New Roman"/>
        </w:rPr>
        <w:t>Company believes is a cost-effective manner to implement this capability.</w:t>
      </w:r>
    </w:p>
    <w:p w:rsidR="00B41409" w:rsidRDefault="00B41409" w:rsidP="00B41409">
      <w:pPr>
        <w:pStyle w:val="BodyText2"/>
        <w:spacing w:after="0" w:line="360" w:lineRule="auto"/>
        <w:ind w:firstLine="720"/>
        <w:rPr>
          <w:rFonts w:ascii="Times New Roman" w:hAnsi="Times New Roman" w:cs="Times New Roman"/>
        </w:rPr>
      </w:pPr>
    </w:p>
    <w:p w:rsidR="00B41409" w:rsidRPr="00B41409" w:rsidRDefault="00B41409" w:rsidP="00B41409">
      <w:pPr>
        <w:pStyle w:val="BodyText2"/>
        <w:spacing w:after="0" w:line="360" w:lineRule="auto"/>
        <w:ind w:firstLine="720"/>
        <w:rPr>
          <w:rFonts w:ascii="Times New Roman" w:hAnsi="Times New Roman" w:cs="Times New Roman"/>
        </w:rPr>
      </w:pPr>
      <w:r>
        <w:rPr>
          <w:rFonts w:ascii="Times New Roman" w:hAnsi="Times New Roman" w:cs="Times New Roman"/>
        </w:rPr>
        <w:tab/>
      </w:r>
      <w:r w:rsidRPr="00B41409">
        <w:rPr>
          <w:rFonts w:ascii="Times New Roman" w:hAnsi="Times New Roman" w:cs="Times New Roman"/>
        </w:rPr>
        <w:t>No party in this proceeding disagreed with the Company’s approach for implementing the capabilities set forth under the Commission’s Implementation Order</w:t>
      </w:r>
      <w:r w:rsidR="00AC3D56">
        <w:rPr>
          <w:rFonts w:ascii="Times New Roman" w:hAnsi="Times New Roman" w:cs="Times New Roman"/>
        </w:rPr>
        <w:t xml:space="preserve">, and </w:t>
      </w:r>
      <w:r w:rsidRPr="00B41409">
        <w:rPr>
          <w:rFonts w:ascii="Times New Roman" w:hAnsi="Times New Roman" w:cs="Times New Roman"/>
        </w:rPr>
        <w:t xml:space="preserve">Duquesne Light </w:t>
      </w:r>
      <w:r w:rsidR="00AC3D56">
        <w:rPr>
          <w:rFonts w:ascii="Times New Roman" w:hAnsi="Times New Roman" w:cs="Times New Roman"/>
        </w:rPr>
        <w:t>contends</w:t>
      </w:r>
      <w:r w:rsidRPr="00B41409">
        <w:rPr>
          <w:rFonts w:ascii="Times New Roman" w:hAnsi="Times New Roman" w:cs="Times New Roman"/>
        </w:rPr>
        <w:t xml:space="preserve"> it adopted a reasonable, cost-effective approach to provide these capabilities to customers.</w:t>
      </w:r>
    </w:p>
    <w:p w:rsidR="00B41409" w:rsidRDefault="00B41409" w:rsidP="00B41409">
      <w:pPr>
        <w:pStyle w:val="BodyText2"/>
        <w:spacing w:after="0" w:line="360" w:lineRule="auto"/>
        <w:ind w:firstLine="720"/>
        <w:rPr>
          <w:rFonts w:ascii="Times New Roman" w:hAnsi="Times New Roman" w:cs="Times New Roman"/>
        </w:rPr>
      </w:pPr>
    </w:p>
    <w:p w:rsidR="00B41409" w:rsidRPr="00B41409" w:rsidRDefault="00B41409" w:rsidP="00B41409">
      <w:pPr>
        <w:pStyle w:val="BodyText2"/>
        <w:spacing w:after="0" w:line="360" w:lineRule="auto"/>
        <w:ind w:firstLine="720"/>
        <w:rPr>
          <w:rFonts w:ascii="Times New Roman" w:hAnsi="Times New Roman" w:cs="Times New Roman"/>
        </w:rPr>
      </w:pPr>
      <w:r>
        <w:rPr>
          <w:rFonts w:ascii="Times New Roman" w:hAnsi="Times New Roman" w:cs="Times New Roman"/>
        </w:rPr>
        <w:tab/>
      </w:r>
      <w:r w:rsidRPr="00B41409">
        <w:rPr>
          <w:rFonts w:ascii="Times New Roman" w:hAnsi="Times New Roman" w:cs="Times New Roman"/>
        </w:rPr>
        <w:t>As further explained in the Final Smart Meter Plan, the Company proposes to deploy Smart Meters over a seven-year period</w:t>
      </w:r>
      <w:r w:rsidR="00BE2559">
        <w:rPr>
          <w:rFonts w:ascii="Times New Roman" w:hAnsi="Times New Roman" w:cs="Times New Roman"/>
        </w:rPr>
        <w:t>, including</w:t>
      </w:r>
      <w:r w:rsidRPr="00B41409">
        <w:rPr>
          <w:rFonts w:ascii="Times New Roman" w:hAnsi="Times New Roman" w:cs="Times New Roman"/>
        </w:rPr>
        <w:t xml:space="preserve"> a two-year ramp up period to allow time for the Company to test its AMI system, followed by a deployment schedule of 9,000 meters per month, with full deployment of smart meters across the Company’s service territory by 2020</w:t>
      </w:r>
      <w:r w:rsidR="00BE2559">
        <w:rPr>
          <w:rFonts w:ascii="Times New Roman" w:hAnsi="Times New Roman" w:cs="Times New Roman"/>
        </w:rPr>
        <w:t>.  The Company notes full deployment by 2020 would be t</w:t>
      </w:r>
      <w:r w:rsidRPr="00B41409">
        <w:rPr>
          <w:rFonts w:ascii="Times New Roman" w:hAnsi="Times New Roman" w:cs="Times New Roman"/>
        </w:rPr>
        <w:t xml:space="preserve">hree years </w:t>
      </w:r>
      <w:r w:rsidR="00BE2559">
        <w:rPr>
          <w:rFonts w:ascii="Times New Roman" w:hAnsi="Times New Roman" w:cs="Times New Roman"/>
        </w:rPr>
        <w:t>sooner than</w:t>
      </w:r>
      <w:r w:rsidRPr="00B41409">
        <w:rPr>
          <w:rFonts w:ascii="Times New Roman" w:hAnsi="Times New Roman" w:cs="Times New Roman"/>
        </w:rPr>
        <w:t xml:space="preserve"> the statutory time period </w:t>
      </w:r>
      <w:r w:rsidR="00BE2559">
        <w:rPr>
          <w:rFonts w:ascii="Times New Roman" w:hAnsi="Times New Roman" w:cs="Times New Roman"/>
        </w:rPr>
        <w:t xml:space="preserve">set </w:t>
      </w:r>
      <w:r w:rsidRPr="00B41409">
        <w:rPr>
          <w:rFonts w:ascii="Times New Roman" w:hAnsi="Times New Roman" w:cs="Times New Roman"/>
        </w:rPr>
        <w:t>under Act 129.  The deployment schedule includes phased-in meter functionalities from 2013-2017</w:t>
      </w:r>
      <w:r w:rsidR="00CB3139">
        <w:rPr>
          <w:rFonts w:ascii="Times New Roman" w:hAnsi="Times New Roman" w:cs="Times New Roman"/>
        </w:rPr>
        <w:t xml:space="preserve"> and this</w:t>
      </w:r>
      <w:r w:rsidRPr="00B41409">
        <w:rPr>
          <w:rFonts w:ascii="Times New Roman" w:hAnsi="Times New Roman" w:cs="Times New Roman"/>
        </w:rPr>
        <w:t xml:space="preserve"> phase-in approach will allow the market </w:t>
      </w:r>
      <w:r w:rsidR="00D7071E">
        <w:rPr>
          <w:rFonts w:ascii="Times New Roman" w:hAnsi="Times New Roman" w:cs="Times New Roman"/>
        </w:rPr>
        <w:t>–</w:t>
      </w:r>
      <w:r w:rsidR="00CB3139">
        <w:rPr>
          <w:rFonts w:ascii="Times New Roman" w:hAnsi="Times New Roman" w:cs="Times New Roman"/>
        </w:rPr>
        <w:t xml:space="preserve"> </w:t>
      </w:r>
      <w:r w:rsidRPr="00B41409">
        <w:rPr>
          <w:rFonts w:ascii="Times New Roman" w:hAnsi="Times New Roman" w:cs="Times New Roman"/>
        </w:rPr>
        <w:t xml:space="preserve">for advanced smart meter capabilities </w:t>
      </w:r>
      <w:r w:rsidR="00D7071E">
        <w:rPr>
          <w:rFonts w:ascii="Times New Roman" w:hAnsi="Times New Roman" w:cs="Times New Roman"/>
        </w:rPr>
        <w:t>–</w:t>
      </w:r>
      <w:r w:rsidR="00CB3139">
        <w:rPr>
          <w:rFonts w:ascii="Times New Roman" w:hAnsi="Times New Roman" w:cs="Times New Roman"/>
        </w:rPr>
        <w:t xml:space="preserve"> </w:t>
      </w:r>
      <w:r w:rsidRPr="00B41409">
        <w:rPr>
          <w:rFonts w:ascii="Times New Roman" w:hAnsi="Times New Roman" w:cs="Times New Roman"/>
        </w:rPr>
        <w:t>to mature over time.  Duquesne Light notes</w:t>
      </w:r>
      <w:r w:rsidR="00CB3139">
        <w:rPr>
          <w:rFonts w:ascii="Times New Roman" w:hAnsi="Times New Roman" w:cs="Times New Roman"/>
        </w:rPr>
        <w:t>,</w:t>
      </w:r>
      <w:r w:rsidRPr="00B41409">
        <w:rPr>
          <w:rFonts w:ascii="Times New Roman" w:hAnsi="Times New Roman" w:cs="Times New Roman"/>
        </w:rPr>
        <w:t xml:space="preserve"> under its proposed implementation schedule, it will provide smart meter technology to all customers well in advance of the 15-year deployment schedule provided under Act 129.</w:t>
      </w:r>
    </w:p>
    <w:p w:rsidR="00B41409" w:rsidRDefault="00B41409" w:rsidP="00B41409">
      <w:pPr>
        <w:pStyle w:val="BodyText2"/>
        <w:spacing w:after="0" w:line="360" w:lineRule="auto"/>
        <w:ind w:firstLine="720"/>
        <w:rPr>
          <w:rFonts w:ascii="Times New Roman" w:hAnsi="Times New Roman" w:cs="Times New Roman"/>
        </w:rPr>
      </w:pPr>
    </w:p>
    <w:p w:rsidR="00B41409" w:rsidRPr="00B41409" w:rsidRDefault="00B41409" w:rsidP="00B41409">
      <w:pPr>
        <w:pStyle w:val="BodyText2"/>
        <w:spacing w:after="0" w:line="360" w:lineRule="auto"/>
        <w:ind w:firstLine="720"/>
        <w:rPr>
          <w:rFonts w:ascii="Times New Roman" w:hAnsi="Times New Roman" w:cs="Times New Roman"/>
        </w:rPr>
      </w:pPr>
      <w:r>
        <w:rPr>
          <w:rFonts w:ascii="Times New Roman" w:hAnsi="Times New Roman" w:cs="Times New Roman"/>
        </w:rPr>
        <w:tab/>
      </w:r>
      <w:r w:rsidRPr="00B41409">
        <w:rPr>
          <w:rFonts w:ascii="Times New Roman" w:hAnsi="Times New Roman" w:cs="Times New Roman"/>
        </w:rPr>
        <w:t>The</w:t>
      </w:r>
      <w:r w:rsidR="00CB3139">
        <w:rPr>
          <w:rFonts w:ascii="Times New Roman" w:hAnsi="Times New Roman" w:cs="Times New Roman"/>
        </w:rPr>
        <w:t xml:space="preserve"> Company estimates the </w:t>
      </w:r>
      <w:r w:rsidRPr="00B41409">
        <w:rPr>
          <w:rFonts w:ascii="Times New Roman" w:hAnsi="Times New Roman" w:cs="Times New Roman"/>
        </w:rPr>
        <w:t xml:space="preserve">total cost of the Final </w:t>
      </w:r>
      <w:r w:rsidR="00E15FA1">
        <w:rPr>
          <w:rFonts w:ascii="Times New Roman" w:hAnsi="Times New Roman" w:cs="Times New Roman"/>
        </w:rPr>
        <w:t>SMP</w:t>
      </w:r>
      <w:r w:rsidRPr="00B41409">
        <w:rPr>
          <w:rFonts w:ascii="Times New Roman" w:hAnsi="Times New Roman" w:cs="Times New Roman"/>
        </w:rPr>
        <w:t xml:space="preserve"> </w:t>
      </w:r>
      <w:r w:rsidR="00CB3139">
        <w:rPr>
          <w:rFonts w:ascii="Times New Roman" w:hAnsi="Times New Roman" w:cs="Times New Roman"/>
        </w:rPr>
        <w:t>will approximate</w:t>
      </w:r>
      <w:r w:rsidRPr="00B41409">
        <w:rPr>
          <w:rFonts w:ascii="Times New Roman" w:hAnsi="Times New Roman" w:cs="Times New Roman"/>
        </w:rPr>
        <w:t xml:space="preserve"> $238</w:t>
      </w:r>
      <w:r w:rsidR="00D5404D">
        <w:rPr>
          <w:rFonts w:ascii="Times New Roman" w:hAnsi="Times New Roman" w:cs="Times New Roman"/>
        </w:rPr>
        <w:t> </w:t>
      </w:r>
      <w:r w:rsidRPr="00B41409">
        <w:rPr>
          <w:rFonts w:ascii="Times New Roman" w:hAnsi="Times New Roman" w:cs="Times New Roman"/>
        </w:rPr>
        <w:t>million</w:t>
      </w:r>
      <w:r w:rsidR="00CB3139">
        <w:rPr>
          <w:rFonts w:ascii="Times New Roman" w:hAnsi="Times New Roman" w:cs="Times New Roman"/>
        </w:rPr>
        <w:t xml:space="preserve">.  The Company </w:t>
      </w:r>
      <w:r w:rsidRPr="00B41409">
        <w:rPr>
          <w:rFonts w:ascii="Times New Roman" w:hAnsi="Times New Roman" w:cs="Times New Roman"/>
        </w:rPr>
        <w:t>proposed recover</w:t>
      </w:r>
      <w:r w:rsidR="00CB3139">
        <w:rPr>
          <w:rFonts w:ascii="Times New Roman" w:hAnsi="Times New Roman" w:cs="Times New Roman"/>
        </w:rPr>
        <w:t>ing</w:t>
      </w:r>
      <w:r w:rsidRPr="00B41409">
        <w:rPr>
          <w:rFonts w:ascii="Times New Roman" w:hAnsi="Times New Roman" w:cs="Times New Roman"/>
        </w:rPr>
        <w:t xml:space="preserve"> all smart meter costs through its existing Commission</w:t>
      </w:r>
      <w:r w:rsidR="00CB3139">
        <w:rPr>
          <w:rFonts w:ascii="Times New Roman" w:hAnsi="Times New Roman" w:cs="Times New Roman"/>
        </w:rPr>
        <w:t>-</w:t>
      </w:r>
      <w:r w:rsidRPr="00B41409">
        <w:rPr>
          <w:rFonts w:ascii="Times New Roman" w:hAnsi="Times New Roman" w:cs="Times New Roman"/>
        </w:rPr>
        <w:t>approved reconcilable Smart Meter Charge (“SMC”)</w:t>
      </w:r>
      <w:r w:rsidR="00CB3139">
        <w:rPr>
          <w:rFonts w:ascii="Times New Roman" w:hAnsi="Times New Roman" w:cs="Times New Roman"/>
        </w:rPr>
        <w:t xml:space="preserve">, and noted no </w:t>
      </w:r>
      <w:r w:rsidRPr="00B41409">
        <w:rPr>
          <w:rFonts w:ascii="Times New Roman" w:hAnsi="Times New Roman" w:cs="Times New Roman"/>
        </w:rPr>
        <w:t>party objected to this methodology.</w:t>
      </w:r>
    </w:p>
    <w:p w:rsidR="00B41409" w:rsidRDefault="00B41409" w:rsidP="00B41409">
      <w:pPr>
        <w:pStyle w:val="BodyText2"/>
        <w:spacing w:after="0" w:line="360" w:lineRule="auto"/>
        <w:ind w:firstLine="720"/>
        <w:rPr>
          <w:rFonts w:ascii="Times New Roman" w:hAnsi="Times New Roman" w:cs="Times New Roman"/>
        </w:rPr>
      </w:pPr>
    </w:p>
    <w:p w:rsidR="00B41409" w:rsidRDefault="00B41409" w:rsidP="00B41409">
      <w:pPr>
        <w:pStyle w:val="BodyText2"/>
        <w:spacing w:after="0" w:line="360" w:lineRule="auto"/>
        <w:ind w:firstLine="720"/>
        <w:rPr>
          <w:rFonts w:ascii="Times New Roman" w:hAnsi="Times New Roman" w:cs="Times New Roman"/>
        </w:rPr>
      </w:pPr>
      <w:r>
        <w:rPr>
          <w:rFonts w:ascii="Times New Roman" w:hAnsi="Times New Roman" w:cs="Times New Roman"/>
        </w:rPr>
        <w:lastRenderedPageBreak/>
        <w:tab/>
      </w:r>
      <w:r w:rsidRPr="00B41409">
        <w:rPr>
          <w:rFonts w:ascii="Times New Roman" w:hAnsi="Times New Roman" w:cs="Times New Roman"/>
        </w:rPr>
        <w:t xml:space="preserve">Additionally, recognizing the success of the smart meter deployment </w:t>
      </w:r>
      <w:r w:rsidR="00265369">
        <w:rPr>
          <w:rFonts w:ascii="Times New Roman" w:hAnsi="Times New Roman" w:cs="Times New Roman"/>
        </w:rPr>
        <w:t>depends</w:t>
      </w:r>
      <w:r w:rsidRPr="00B41409">
        <w:rPr>
          <w:rFonts w:ascii="Times New Roman" w:hAnsi="Times New Roman" w:cs="Times New Roman"/>
        </w:rPr>
        <w:t xml:space="preserve"> upon customer participation, Duquesne Light proposed a comprehensive Customer Education and Acceptance (“CEA”) strategy to educate customers, stakeholder groups and employees about the Company’s </w:t>
      </w:r>
      <w:r w:rsidR="00E15FA1">
        <w:rPr>
          <w:rFonts w:ascii="Times New Roman" w:hAnsi="Times New Roman" w:cs="Times New Roman"/>
        </w:rPr>
        <w:t>SMP</w:t>
      </w:r>
      <w:r w:rsidRPr="00B41409">
        <w:rPr>
          <w:rFonts w:ascii="Times New Roman" w:hAnsi="Times New Roman" w:cs="Times New Roman"/>
        </w:rPr>
        <w:t xml:space="preserve"> and its benefits.  </w:t>
      </w:r>
    </w:p>
    <w:p w:rsidR="00265369" w:rsidRDefault="00265369" w:rsidP="00265369">
      <w:pPr>
        <w:pStyle w:val="BodyText2"/>
        <w:spacing w:after="0" w:line="360" w:lineRule="auto"/>
        <w:ind w:firstLine="720"/>
        <w:rPr>
          <w:rFonts w:ascii="Times New Roman" w:hAnsi="Times New Roman" w:cs="Times New Roman"/>
        </w:rPr>
      </w:pPr>
    </w:p>
    <w:p w:rsidR="00CC37A1" w:rsidRDefault="00B41409" w:rsidP="00CC37A1">
      <w:pPr>
        <w:pStyle w:val="BodyText2"/>
        <w:spacing w:after="0" w:line="360" w:lineRule="auto"/>
        <w:ind w:firstLine="720"/>
        <w:rPr>
          <w:rFonts w:ascii="Times New Roman" w:hAnsi="Times New Roman" w:cs="Times New Roman"/>
        </w:rPr>
      </w:pPr>
      <w:r>
        <w:rPr>
          <w:rFonts w:ascii="Times New Roman" w:hAnsi="Times New Roman" w:cs="Times New Roman"/>
        </w:rPr>
        <w:tab/>
      </w:r>
      <w:r w:rsidR="00265369">
        <w:rPr>
          <w:rFonts w:ascii="Times New Roman" w:hAnsi="Times New Roman" w:cs="Times New Roman"/>
        </w:rPr>
        <w:t>The Company, as one of the two</w:t>
      </w:r>
      <w:r w:rsidRPr="00B41409">
        <w:rPr>
          <w:rFonts w:ascii="Times New Roman" w:hAnsi="Times New Roman" w:cs="Times New Roman"/>
        </w:rPr>
        <w:t xml:space="preserve"> Joint Petitioners </w:t>
      </w:r>
      <w:r w:rsidR="00265369">
        <w:rPr>
          <w:rFonts w:ascii="Times New Roman" w:hAnsi="Times New Roman" w:cs="Times New Roman"/>
        </w:rPr>
        <w:t xml:space="preserve">herein, </w:t>
      </w:r>
      <w:r w:rsidRPr="00B41409">
        <w:rPr>
          <w:rFonts w:ascii="Times New Roman" w:hAnsi="Times New Roman" w:cs="Times New Roman"/>
        </w:rPr>
        <w:t xml:space="preserve">requested the Commission approve the Final Smart Meter Plan as filed on June 29, 2012, with the modifications and clarification contained in the Settlement.  </w:t>
      </w:r>
      <w:r w:rsidR="00265369">
        <w:rPr>
          <w:rFonts w:ascii="Times New Roman" w:hAnsi="Times New Roman" w:cs="Times New Roman"/>
        </w:rPr>
        <w:t>The details of that settlement are discussed below.</w:t>
      </w:r>
    </w:p>
    <w:p w:rsidR="00CC37A1" w:rsidRDefault="00CC37A1" w:rsidP="00CC37A1">
      <w:pPr>
        <w:pStyle w:val="BodyText2"/>
        <w:spacing w:after="0" w:line="360" w:lineRule="auto"/>
        <w:ind w:firstLine="720"/>
        <w:rPr>
          <w:rFonts w:ascii="Times New Roman" w:hAnsi="Times New Roman" w:cs="Times New Roman"/>
        </w:rPr>
      </w:pPr>
    </w:p>
    <w:p w:rsidR="00B41409" w:rsidRPr="00100E00" w:rsidRDefault="00B41409" w:rsidP="00100E00">
      <w:pPr>
        <w:pStyle w:val="BodyText2"/>
        <w:numPr>
          <w:ilvl w:val="0"/>
          <w:numId w:val="18"/>
        </w:numPr>
        <w:spacing w:after="0" w:line="360" w:lineRule="auto"/>
        <w:ind w:left="1440" w:hanging="720"/>
        <w:rPr>
          <w:rFonts w:ascii="Times New Roman" w:hAnsi="Times New Roman" w:cs="Times New Roman"/>
        </w:rPr>
      </w:pPr>
      <w:r w:rsidRPr="00100E00">
        <w:rPr>
          <w:rFonts w:ascii="Times New Roman" w:hAnsi="Times New Roman"/>
        </w:rPr>
        <w:t>Terms of the Settlement</w:t>
      </w:r>
    </w:p>
    <w:p w:rsidR="00F84656" w:rsidRDefault="00F84656" w:rsidP="00265369">
      <w:pPr>
        <w:pStyle w:val="BodyText2"/>
        <w:spacing w:after="0" w:line="360" w:lineRule="auto"/>
        <w:ind w:firstLine="720"/>
        <w:rPr>
          <w:rFonts w:ascii="Times New Roman" w:hAnsi="Times New Roman" w:cs="Times New Roman"/>
        </w:rPr>
      </w:pPr>
    </w:p>
    <w:p w:rsidR="00B41409" w:rsidRPr="00B41409" w:rsidRDefault="00F84656" w:rsidP="00265369">
      <w:pPr>
        <w:pStyle w:val="BodyText2"/>
        <w:spacing w:after="0" w:line="360" w:lineRule="auto"/>
        <w:ind w:firstLine="720"/>
        <w:rPr>
          <w:rFonts w:ascii="Times New Roman" w:hAnsi="Times New Roman" w:cs="Times New Roman"/>
        </w:rPr>
      </w:pPr>
      <w:r>
        <w:rPr>
          <w:rFonts w:ascii="Times New Roman" w:hAnsi="Times New Roman" w:cs="Times New Roman"/>
        </w:rPr>
        <w:tab/>
      </w:r>
      <w:r w:rsidR="00B41409" w:rsidRPr="00B41409">
        <w:rPr>
          <w:rFonts w:ascii="Times New Roman" w:hAnsi="Times New Roman" w:cs="Times New Roman"/>
        </w:rPr>
        <w:t xml:space="preserve">The Settlement generally provides </w:t>
      </w:r>
      <w:r w:rsidR="00265369">
        <w:rPr>
          <w:rFonts w:ascii="Times New Roman" w:hAnsi="Times New Roman" w:cs="Times New Roman"/>
        </w:rPr>
        <w:t>for approval of</w:t>
      </w:r>
      <w:r w:rsidR="00B41409" w:rsidRPr="00B41409">
        <w:rPr>
          <w:rFonts w:ascii="Times New Roman" w:hAnsi="Times New Roman" w:cs="Times New Roman"/>
        </w:rPr>
        <w:t xml:space="preserve"> the Company’s Final Smart Meter Plan, except for certain modifications and clarifications.  The Company </w:t>
      </w:r>
      <w:r w:rsidR="00265369">
        <w:rPr>
          <w:rFonts w:ascii="Times New Roman" w:hAnsi="Times New Roman" w:cs="Times New Roman"/>
        </w:rPr>
        <w:t>avers</w:t>
      </w:r>
      <w:r w:rsidR="00B41409" w:rsidRPr="00B41409">
        <w:rPr>
          <w:rFonts w:ascii="Times New Roman" w:hAnsi="Times New Roman" w:cs="Times New Roman"/>
        </w:rPr>
        <w:t xml:space="preserve"> </w:t>
      </w:r>
      <w:r w:rsidR="00265369">
        <w:rPr>
          <w:rFonts w:ascii="Times New Roman" w:hAnsi="Times New Roman" w:cs="Times New Roman"/>
        </w:rPr>
        <w:t>the</w:t>
      </w:r>
      <w:r w:rsidR="00B41409" w:rsidRPr="00B41409">
        <w:rPr>
          <w:rFonts w:ascii="Times New Roman" w:hAnsi="Times New Roman" w:cs="Times New Roman"/>
        </w:rPr>
        <w:t xml:space="preserve"> parties had relatively few issues with the Company’s proposed Final Smart Meter Plan</w:t>
      </w:r>
      <w:r w:rsidR="00265369">
        <w:rPr>
          <w:rFonts w:ascii="Times New Roman" w:hAnsi="Times New Roman" w:cs="Times New Roman"/>
        </w:rPr>
        <w:t xml:space="preserve"> because of </w:t>
      </w:r>
      <w:r w:rsidR="00B41409" w:rsidRPr="00B41409">
        <w:rPr>
          <w:rFonts w:ascii="Times New Roman" w:hAnsi="Times New Roman" w:cs="Times New Roman"/>
        </w:rPr>
        <w:t>the extensive work the Company performed prior to filing its Plan in order to develop a detailed, reasonable plan that fully complies with Act 129, the Commission’s Implementation Order and provides smart meter technology to customers at a reasonable cost.</w:t>
      </w:r>
    </w:p>
    <w:p w:rsidR="00924B04" w:rsidRDefault="00924B04" w:rsidP="00924B04">
      <w:pPr>
        <w:pStyle w:val="Heading4"/>
        <w:spacing w:before="0" w:line="360" w:lineRule="auto"/>
        <w:rPr>
          <w:rFonts w:ascii="Times New Roman" w:hAnsi="Times New Roman" w:cs="Times New Roman"/>
          <w:i w:val="0"/>
          <w:color w:val="auto"/>
        </w:rPr>
      </w:pPr>
    </w:p>
    <w:p w:rsidR="00B41409" w:rsidRPr="008E60F6" w:rsidRDefault="00B41409" w:rsidP="008E60F6">
      <w:pPr>
        <w:pStyle w:val="Heading4"/>
        <w:numPr>
          <w:ilvl w:val="0"/>
          <w:numId w:val="18"/>
        </w:numPr>
        <w:spacing w:before="0" w:line="360" w:lineRule="auto"/>
        <w:ind w:left="1440" w:hanging="720"/>
        <w:rPr>
          <w:rFonts w:ascii="Times New Roman" w:hAnsi="Times New Roman" w:cs="Times New Roman"/>
          <w:b w:val="0"/>
          <w:i w:val="0"/>
          <w:color w:val="auto"/>
        </w:rPr>
      </w:pPr>
      <w:r w:rsidRPr="008E60F6">
        <w:rPr>
          <w:rFonts w:ascii="Times New Roman" w:hAnsi="Times New Roman" w:cs="Times New Roman"/>
          <w:b w:val="0"/>
          <w:i w:val="0"/>
          <w:color w:val="auto"/>
        </w:rPr>
        <w:t>Customer Education and Research Metrics</w:t>
      </w:r>
    </w:p>
    <w:p w:rsidR="00F84656" w:rsidRDefault="00F84656" w:rsidP="00B41409">
      <w:pPr>
        <w:pStyle w:val="BodyText2"/>
        <w:spacing w:after="0" w:line="360" w:lineRule="auto"/>
        <w:ind w:firstLine="720"/>
        <w:rPr>
          <w:rFonts w:ascii="Times New Roman" w:hAnsi="Times New Roman" w:cs="Times New Roman"/>
        </w:rPr>
      </w:pPr>
    </w:p>
    <w:p w:rsidR="00B41409" w:rsidRPr="00B41409" w:rsidRDefault="00F84656" w:rsidP="00372CF3">
      <w:pPr>
        <w:pStyle w:val="BodyText2"/>
        <w:spacing w:after="0" w:line="360" w:lineRule="auto"/>
        <w:ind w:firstLine="720"/>
        <w:rPr>
          <w:rFonts w:ascii="Times New Roman" w:hAnsi="Times New Roman" w:cs="Times New Roman"/>
        </w:rPr>
      </w:pPr>
      <w:r>
        <w:rPr>
          <w:rFonts w:ascii="Times New Roman" w:hAnsi="Times New Roman" w:cs="Times New Roman"/>
        </w:rPr>
        <w:tab/>
      </w:r>
      <w:r w:rsidR="00265369">
        <w:rPr>
          <w:rFonts w:ascii="Times New Roman" w:hAnsi="Times New Roman" w:cs="Times New Roman"/>
        </w:rPr>
        <w:t>The</w:t>
      </w:r>
      <w:r w:rsidR="00B41409" w:rsidRPr="00B41409">
        <w:rPr>
          <w:rFonts w:ascii="Times New Roman" w:hAnsi="Times New Roman" w:cs="Times New Roman"/>
        </w:rPr>
        <w:t xml:space="preserve"> Company</w:t>
      </w:r>
      <w:r w:rsidR="00265369">
        <w:rPr>
          <w:rFonts w:ascii="Times New Roman" w:hAnsi="Times New Roman" w:cs="Times New Roman"/>
        </w:rPr>
        <w:t xml:space="preserve"> avers its</w:t>
      </w:r>
      <w:r w:rsidR="00B41409" w:rsidRPr="00B41409">
        <w:rPr>
          <w:rFonts w:ascii="Times New Roman" w:hAnsi="Times New Roman" w:cs="Times New Roman"/>
        </w:rPr>
        <w:t xml:space="preserve"> Final Smart Meter Plan includes a comprehensive Customer Education and Acceptance Plan designed to minimize potential customer backlash to smart meter t</w:t>
      </w:r>
      <w:r w:rsidR="00265369">
        <w:rPr>
          <w:rFonts w:ascii="Times New Roman" w:hAnsi="Times New Roman" w:cs="Times New Roman"/>
        </w:rPr>
        <w:t>echnology and maximize customer</w:t>
      </w:r>
      <w:r w:rsidR="00B41409" w:rsidRPr="00B41409">
        <w:rPr>
          <w:rFonts w:ascii="Times New Roman" w:hAnsi="Times New Roman" w:cs="Times New Roman"/>
        </w:rPr>
        <w:t>s</w:t>
      </w:r>
      <w:r w:rsidR="00265369">
        <w:rPr>
          <w:rFonts w:ascii="Times New Roman" w:hAnsi="Times New Roman" w:cs="Times New Roman"/>
        </w:rPr>
        <w:t>’</w:t>
      </w:r>
      <w:r w:rsidR="00B41409" w:rsidRPr="00B41409">
        <w:rPr>
          <w:rFonts w:ascii="Times New Roman" w:hAnsi="Times New Roman" w:cs="Times New Roman"/>
        </w:rPr>
        <w:t xml:space="preserve"> use of smart meter technology.  </w:t>
      </w:r>
      <w:r w:rsidR="00265369" w:rsidRPr="00B41409">
        <w:rPr>
          <w:rFonts w:ascii="Times New Roman" w:hAnsi="Times New Roman" w:cs="Times New Roman"/>
        </w:rPr>
        <w:t xml:space="preserve">In response to </w:t>
      </w:r>
      <w:r w:rsidR="00E15FA1">
        <w:rPr>
          <w:rFonts w:ascii="Times New Roman" w:hAnsi="Times New Roman" w:cs="Times New Roman"/>
        </w:rPr>
        <w:t xml:space="preserve">the </w:t>
      </w:r>
      <w:r w:rsidR="00265369" w:rsidRPr="00B41409">
        <w:rPr>
          <w:rFonts w:ascii="Times New Roman" w:hAnsi="Times New Roman" w:cs="Times New Roman"/>
        </w:rPr>
        <w:t>OCA’s concerns</w:t>
      </w:r>
      <w:r w:rsidR="00265369">
        <w:rPr>
          <w:rFonts w:ascii="Times New Roman" w:hAnsi="Times New Roman" w:cs="Times New Roman"/>
        </w:rPr>
        <w:t xml:space="preserve"> related primarily </w:t>
      </w:r>
      <w:r w:rsidR="00B41409" w:rsidRPr="00B41409">
        <w:rPr>
          <w:rFonts w:ascii="Times New Roman" w:hAnsi="Times New Roman" w:cs="Times New Roman"/>
        </w:rPr>
        <w:t>to outreach to low-income a</w:t>
      </w:r>
      <w:r w:rsidR="00265369">
        <w:rPr>
          <w:rFonts w:ascii="Times New Roman" w:hAnsi="Times New Roman" w:cs="Times New Roman"/>
        </w:rPr>
        <w:t>nd other vulnerable customers, the Company agreed</w:t>
      </w:r>
      <w:r w:rsidR="00B41409" w:rsidRPr="00B41409">
        <w:rPr>
          <w:rFonts w:ascii="Times New Roman" w:hAnsi="Times New Roman" w:cs="Times New Roman"/>
        </w:rPr>
        <w:t xml:space="preserve"> to meet with the OCA and other interested parties to conduct research designed to enable the Company to develop products and services specifically targeted to low-income and medically needy customers</w:t>
      </w:r>
      <w:r w:rsidR="00265369">
        <w:rPr>
          <w:rFonts w:ascii="Times New Roman" w:hAnsi="Times New Roman" w:cs="Times New Roman"/>
        </w:rPr>
        <w:t xml:space="preserve">.  The goal is to enable these targeted customers to </w:t>
      </w:r>
      <w:r w:rsidR="00B41409" w:rsidRPr="00B41409">
        <w:rPr>
          <w:rFonts w:ascii="Times New Roman" w:hAnsi="Times New Roman" w:cs="Times New Roman"/>
        </w:rPr>
        <w:t xml:space="preserve">use smart meter technology to reduce energy consumption.  The Company will gather non-confidential data to research the actual experiences of low use (base load usage below 500 kWh), and medically needy customers (customers with Chapter 56 medical certifications at the time a </w:t>
      </w:r>
      <w:r w:rsidR="00B41409" w:rsidRPr="00B41409">
        <w:rPr>
          <w:rFonts w:ascii="Times New Roman" w:hAnsi="Times New Roman" w:cs="Times New Roman"/>
        </w:rPr>
        <w:lastRenderedPageBreak/>
        <w:t xml:space="preserve">smart meter is installed).  The Company will discuss with interested parties </w:t>
      </w:r>
      <w:r w:rsidR="00372CF3">
        <w:rPr>
          <w:rFonts w:ascii="Times New Roman" w:hAnsi="Times New Roman" w:cs="Times New Roman"/>
        </w:rPr>
        <w:t xml:space="preserve">the possibility </w:t>
      </w:r>
      <w:proofErr w:type="gramStart"/>
      <w:r w:rsidR="00372CF3">
        <w:rPr>
          <w:rFonts w:ascii="Times New Roman" w:hAnsi="Times New Roman" w:cs="Times New Roman"/>
        </w:rPr>
        <w:t xml:space="preserve">of </w:t>
      </w:r>
      <w:r w:rsidR="00B41409" w:rsidRPr="00B41409">
        <w:rPr>
          <w:rFonts w:ascii="Times New Roman" w:hAnsi="Times New Roman" w:cs="Times New Roman"/>
        </w:rPr>
        <w:t xml:space="preserve"> researching</w:t>
      </w:r>
      <w:proofErr w:type="gramEnd"/>
      <w:r w:rsidR="00B41409" w:rsidRPr="00B41409">
        <w:rPr>
          <w:rFonts w:ascii="Times New Roman" w:hAnsi="Times New Roman" w:cs="Times New Roman"/>
        </w:rPr>
        <w:t xml:space="preserve"> data on other vulnerable customers, such as elderly customers, to enable these customers to benefit from smart meter technology </w:t>
      </w:r>
      <w:r w:rsidR="00D55655">
        <w:rPr>
          <w:rFonts w:ascii="Times New Roman" w:hAnsi="Times New Roman" w:cs="Times New Roman"/>
        </w:rPr>
        <w:t>–</w:t>
      </w:r>
      <w:r w:rsidR="00372CF3">
        <w:rPr>
          <w:rFonts w:ascii="Times New Roman" w:hAnsi="Times New Roman" w:cs="Times New Roman"/>
        </w:rPr>
        <w:t xml:space="preserve"> </w:t>
      </w:r>
      <w:r w:rsidR="00B41409" w:rsidRPr="00B41409">
        <w:rPr>
          <w:rFonts w:ascii="Times New Roman" w:hAnsi="Times New Roman" w:cs="Times New Roman"/>
        </w:rPr>
        <w:t>to the extent they may be reasonabl</w:t>
      </w:r>
      <w:r w:rsidR="00C324A4">
        <w:rPr>
          <w:rFonts w:ascii="Times New Roman" w:hAnsi="Times New Roman" w:cs="Times New Roman"/>
        </w:rPr>
        <w:t>y</w:t>
      </w:r>
      <w:r w:rsidR="00B41409" w:rsidRPr="00B41409">
        <w:rPr>
          <w:rFonts w:ascii="Times New Roman" w:hAnsi="Times New Roman" w:cs="Times New Roman"/>
        </w:rPr>
        <w:t xml:space="preserve"> identified, and as agreed upon by the Company and </w:t>
      </w:r>
      <w:r w:rsidR="00A81C94">
        <w:rPr>
          <w:rFonts w:ascii="Times New Roman" w:hAnsi="Times New Roman" w:cs="Times New Roman"/>
        </w:rPr>
        <w:t xml:space="preserve">the </w:t>
      </w:r>
      <w:r w:rsidR="00B41409" w:rsidRPr="00B41409">
        <w:rPr>
          <w:rFonts w:ascii="Times New Roman" w:hAnsi="Times New Roman" w:cs="Times New Roman"/>
        </w:rPr>
        <w:t xml:space="preserve">OCA.  These modifications to the Plan ensure that vulnerable customers </w:t>
      </w:r>
      <w:r w:rsidR="00372CF3">
        <w:rPr>
          <w:rFonts w:ascii="Times New Roman" w:hAnsi="Times New Roman" w:cs="Times New Roman"/>
        </w:rPr>
        <w:t>who</w:t>
      </w:r>
      <w:r w:rsidR="00B41409" w:rsidRPr="00B41409">
        <w:rPr>
          <w:rFonts w:ascii="Times New Roman" w:hAnsi="Times New Roman" w:cs="Times New Roman"/>
        </w:rPr>
        <w:t xml:space="preserve"> share in the cost of smart meter technology</w:t>
      </w:r>
      <w:r w:rsidR="00372CF3">
        <w:rPr>
          <w:rFonts w:ascii="Times New Roman" w:hAnsi="Times New Roman" w:cs="Times New Roman"/>
        </w:rPr>
        <w:t xml:space="preserve"> will </w:t>
      </w:r>
      <w:r w:rsidR="00B41409" w:rsidRPr="00B41409">
        <w:rPr>
          <w:rFonts w:ascii="Times New Roman" w:hAnsi="Times New Roman" w:cs="Times New Roman"/>
        </w:rPr>
        <w:t xml:space="preserve">have a full opportunity to share in the potential benefits. </w:t>
      </w:r>
    </w:p>
    <w:p w:rsidR="00F84656" w:rsidRDefault="00F84656" w:rsidP="00372CF3">
      <w:pPr>
        <w:pStyle w:val="BodyText2"/>
        <w:spacing w:after="0" w:line="360" w:lineRule="auto"/>
        <w:ind w:firstLine="720"/>
        <w:rPr>
          <w:rFonts w:ascii="Times New Roman" w:hAnsi="Times New Roman" w:cs="Times New Roman"/>
        </w:rPr>
      </w:pPr>
    </w:p>
    <w:p w:rsidR="00B41409" w:rsidRDefault="00F84656" w:rsidP="00372CF3">
      <w:pPr>
        <w:pStyle w:val="BodyText2"/>
        <w:spacing w:after="0" w:line="360" w:lineRule="auto"/>
        <w:ind w:firstLine="720"/>
        <w:rPr>
          <w:rFonts w:ascii="Times New Roman" w:hAnsi="Times New Roman" w:cs="Times New Roman"/>
        </w:rPr>
      </w:pPr>
      <w:r>
        <w:rPr>
          <w:rFonts w:ascii="Times New Roman" w:hAnsi="Times New Roman" w:cs="Times New Roman"/>
        </w:rPr>
        <w:tab/>
      </w:r>
      <w:r w:rsidR="00B41409" w:rsidRPr="00B41409">
        <w:rPr>
          <w:rFonts w:ascii="Times New Roman" w:hAnsi="Times New Roman" w:cs="Times New Roman"/>
        </w:rPr>
        <w:t xml:space="preserve">The </w:t>
      </w:r>
      <w:r w:rsidR="00372CF3">
        <w:rPr>
          <w:rFonts w:ascii="Times New Roman" w:hAnsi="Times New Roman" w:cs="Times New Roman"/>
        </w:rPr>
        <w:t xml:space="preserve">Company notes the </w:t>
      </w:r>
      <w:r w:rsidR="00B41409" w:rsidRPr="00B41409">
        <w:rPr>
          <w:rFonts w:ascii="Times New Roman" w:hAnsi="Times New Roman" w:cs="Times New Roman"/>
        </w:rPr>
        <w:t xml:space="preserve">OCA also raised issues regarding educating customers about </w:t>
      </w:r>
      <w:r w:rsidR="00372CF3">
        <w:rPr>
          <w:rFonts w:ascii="Times New Roman" w:hAnsi="Times New Roman" w:cs="Times New Roman"/>
        </w:rPr>
        <w:t>Time of Use</w:t>
      </w:r>
      <w:r w:rsidR="00B41409" w:rsidRPr="00B41409">
        <w:rPr>
          <w:rFonts w:ascii="Times New Roman" w:hAnsi="Times New Roman" w:cs="Times New Roman"/>
        </w:rPr>
        <w:t xml:space="preserve"> rates</w:t>
      </w:r>
      <w:r w:rsidR="00372CF3">
        <w:rPr>
          <w:rFonts w:ascii="Times New Roman" w:hAnsi="Times New Roman" w:cs="Times New Roman"/>
        </w:rPr>
        <w:t xml:space="preserve"> but, after explaining in rebuttal testimony that </w:t>
      </w:r>
      <w:r w:rsidR="00372CF3" w:rsidRPr="00B41409">
        <w:rPr>
          <w:rFonts w:ascii="Times New Roman" w:hAnsi="Times New Roman" w:cs="Times New Roman"/>
        </w:rPr>
        <w:t xml:space="preserve">it was premature to adopt specific TOU education proposals at this time and that it was more appropriate to address these issues when the Company files for approval of a TOU or </w:t>
      </w:r>
      <w:r w:rsidR="00F5036A">
        <w:rPr>
          <w:rFonts w:ascii="Times New Roman" w:hAnsi="Times New Roman" w:cs="Times New Roman"/>
        </w:rPr>
        <w:t>Real-Time Price (“</w:t>
      </w:r>
      <w:r w:rsidR="00372CF3" w:rsidRPr="00B41409">
        <w:rPr>
          <w:rFonts w:ascii="Times New Roman" w:hAnsi="Times New Roman" w:cs="Times New Roman"/>
        </w:rPr>
        <w:t>RTP</w:t>
      </w:r>
      <w:r w:rsidR="00F5036A">
        <w:rPr>
          <w:rFonts w:ascii="Times New Roman" w:hAnsi="Times New Roman" w:cs="Times New Roman"/>
        </w:rPr>
        <w:t>”)</w:t>
      </w:r>
      <w:r w:rsidR="00372CF3" w:rsidRPr="00B41409">
        <w:rPr>
          <w:rFonts w:ascii="Times New Roman" w:hAnsi="Times New Roman" w:cs="Times New Roman"/>
        </w:rPr>
        <w:t xml:space="preserve"> progr</w:t>
      </w:r>
      <w:r w:rsidR="00372CF3">
        <w:rPr>
          <w:rFonts w:ascii="Times New Roman" w:hAnsi="Times New Roman" w:cs="Times New Roman"/>
        </w:rPr>
        <w:t>am, the Settlement adopts the Company’s position</w:t>
      </w:r>
      <w:r w:rsidR="00B41409" w:rsidRPr="00B41409">
        <w:rPr>
          <w:rFonts w:ascii="Times New Roman" w:hAnsi="Times New Roman" w:cs="Times New Roman"/>
        </w:rPr>
        <w:t>.  Under the Settlement</w:t>
      </w:r>
      <w:r w:rsidR="00372CF3">
        <w:rPr>
          <w:rFonts w:ascii="Times New Roman" w:hAnsi="Times New Roman" w:cs="Times New Roman"/>
        </w:rPr>
        <w:t>,</w:t>
      </w:r>
      <w:r w:rsidR="00B41409" w:rsidRPr="00B41409">
        <w:rPr>
          <w:rFonts w:ascii="Times New Roman" w:hAnsi="Times New Roman" w:cs="Times New Roman"/>
        </w:rPr>
        <w:t xml:space="preserve"> the Company </w:t>
      </w:r>
      <w:r w:rsidR="00372CF3">
        <w:rPr>
          <w:rFonts w:ascii="Times New Roman" w:hAnsi="Times New Roman" w:cs="Times New Roman"/>
        </w:rPr>
        <w:t>agreed to</w:t>
      </w:r>
      <w:r w:rsidR="00B41409" w:rsidRPr="00B41409">
        <w:rPr>
          <w:rFonts w:ascii="Times New Roman" w:hAnsi="Times New Roman" w:cs="Times New Roman"/>
        </w:rPr>
        <w:t xml:space="preserve"> propose any potential customer education measures for TOU rates when it files for Commission approval of a TOU program under Act 129.  </w:t>
      </w:r>
    </w:p>
    <w:p w:rsidR="00372CF3" w:rsidRPr="00B41409" w:rsidRDefault="00372CF3" w:rsidP="00372CF3">
      <w:pPr>
        <w:pStyle w:val="BodyText2"/>
        <w:spacing w:after="0" w:line="360" w:lineRule="auto"/>
        <w:ind w:firstLine="720"/>
        <w:rPr>
          <w:rFonts w:ascii="Times New Roman" w:hAnsi="Times New Roman" w:cs="Times New Roman"/>
        </w:rPr>
      </w:pPr>
    </w:p>
    <w:p w:rsidR="00B41409" w:rsidRPr="00895643" w:rsidRDefault="00B41409" w:rsidP="00895643">
      <w:pPr>
        <w:pStyle w:val="Heading4"/>
        <w:numPr>
          <w:ilvl w:val="0"/>
          <w:numId w:val="18"/>
        </w:numPr>
        <w:spacing w:before="0" w:line="360" w:lineRule="auto"/>
        <w:ind w:left="1440" w:hanging="720"/>
        <w:rPr>
          <w:rFonts w:ascii="Times New Roman" w:hAnsi="Times New Roman" w:cs="Times New Roman"/>
          <w:b w:val="0"/>
          <w:i w:val="0"/>
          <w:color w:val="auto"/>
        </w:rPr>
      </w:pPr>
      <w:r w:rsidRPr="00895643">
        <w:rPr>
          <w:rFonts w:ascii="Times New Roman" w:hAnsi="Times New Roman" w:cs="Times New Roman"/>
          <w:b w:val="0"/>
          <w:i w:val="0"/>
          <w:color w:val="auto"/>
        </w:rPr>
        <w:t xml:space="preserve">Reasonable and Adequate Service </w:t>
      </w:r>
    </w:p>
    <w:p w:rsidR="00F84656" w:rsidRDefault="00F84656" w:rsidP="00372CF3">
      <w:pPr>
        <w:pStyle w:val="BodyText2"/>
        <w:spacing w:after="0" w:line="360" w:lineRule="auto"/>
        <w:ind w:firstLine="720"/>
        <w:rPr>
          <w:rFonts w:ascii="Times New Roman" w:hAnsi="Times New Roman" w:cs="Times New Roman"/>
        </w:rPr>
      </w:pPr>
    </w:p>
    <w:p w:rsidR="00B41409" w:rsidRPr="00B41409" w:rsidRDefault="00F84656" w:rsidP="00372CF3">
      <w:pPr>
        <w:pStyle w:val="BodyText2"/>
        <w:spacing w:after="0" w:line="360" w:lineRule="auto"/>
        <w:ind w:firstLine="720"/>
        <w:rPr>
          <w:rFonts w:ascii="Times New Roman" w:hAnsi="Times New Roman" w:cs="Times New Roman"/>
        </w:rPr>
      </w:pPr>
      <w:r>
        <w:rPr>
          <w:rFonts w:ascii="Times New Roman" w:hAnsi="Times New Roman" w:cs="Times New Roman"/>
        </w:rPr>
        <w:tab/>
      </w:r>
      <w:r w:rsidR="009D61A1">
        <w:rPr>
          <w:rFonts w:ascii="Times New Roman" w:hAnsi="Times New Roman" w:cs="Times New Roman"/>
        </w:rPr>
        <w:t xml:space="preserve">The Company points out that </w:t>
      </w:r>
      <w:r w:rsidR="00B41409" w:rsidRPr="00B41409">
        <w:rPr>
          <w:rFonts w:ascii="Times New Roman" w:hAnsi="Times New Roman" w:cs="Times New Roman"/>
        </w:rPr>
        <w:t xml:space="preserve">the OCA expressed concerns about customer service when using remote disconnect capabilities.  </w:t>
      </w:r>
      <w:r w:rsidR="009D61A1">
        <w:rPr>
          <w:rFonts w:ascii="Times New Roman" w:hAnsi="Times New Roman" w:cs="Times New Roman"/>
        </w:rPr>
        <w:t xml:space="preserve">Therefore, in </w:t>
      </w:r>
      <w:r w:rsidR="00B41409" w:rsidRPr="00B41409">
        <w:rPr>
          <w:rFonts w:ascii="Times New Roman" w:hAnsi="Times New Roman" w:cs="Times New Roman"/>
        </w:rPr>
        <w:t xml:space="preserve">response, the Settlement confirms that the Company will continue to comply with all provisions of Chapter 14 of the Pennsylvania Public Utility Code (66 </w:t>
      </w:r>
      <w:r w:rsidR="009D61A1">
        <w:rPr>
          <w:rFonts w:ascii="Times New Roman" w:hAnsi="Times New Roman" w:cs="Times New Roman"/>
        </w:rPr>
        <w:t>Pa. C.S.A</w:t>
      </w:r>
      <w:r w:rsidR="00B41409" w:rsidRPr="00B41409">
        <w:rPr>
          <w:rFonts w:ascii="Times New Roman" w:hAnsi="Times New Roman" w:cs="Times New Roman"/>
        </w:rPr>
        <w:t xml:space="preserve">. </w:t>
      </w:r>
      <w:r w:rsidR="00A81C94">
        <w:rPr>
          <w:rFonts w:ascii="Times New Roman" w:hAnsi="Times New Roman" w:cs="Times New Roman"/>
        </w:rPr>
        <w:t>Chapter</w:t>
      </w:r>
      <w:r w:rsidR="00B41409" w:rsidRPr="00B41409">
        <w:rPr>
          <w:rFonts w:ascii="Times New Roman" w:hAnsi="Times New Roman" w:cs="Times New Roman"/>
        </w:rPr>
        <w:t xml:space="preserve"> 14) and Chapter 56 of the Commission’s regulations (52 Pa.</w:t>
      </w:r>
      <w:r w:rsidR="009D61A1">
        <w:rPr>
          <w:rFonts w:ascii="Times New Roman" w:hAnsi="Times New Roman" w:cs="Times New Roman"/>
        </w:rPr>
        <w:t xml:space="preserve"> </w:t>
      </w:r>
      <w:r w:rsidR="00B41409" w:rsidRPr="00B41409">
        <w:rPr>
          <w:rFonts w:ascii="Times New Roman" w:hAnsi="Times New Roman" w:cs="Times New Roman"/>
        </w:rPr>
        <w:t>Code Ch</w:t>
      </w:r>
      <w:r w:rsidR="009D61A1">
        <w:rPr>
          <w:rFonts w:ascii="Times New Roman" w:hAnsi="Times New Roman" w:cs="Times New Roman"/>
        </w:rPr>
        <w:t>a</w:t>
      </w:r>
      <w:r w:rsidR="00B41409" w:rsidRPr="00B41409">
        <w:rPr>
          <w:rFonts w:ascii="Times New Roman" w:hAnsi="Times New Roman" w:cs="Times New Roman"/>
        </w:rPr>
        <w:t>p</w:t>
      </w:r>
      <w:r w:rsidR="009D61A1">
        <w:rPr>
          <w:rFonts w:ascii="Times New Roman" w:hAnsi="Times New Roman" w:cs="Times New Roman"/>
        </w:rPr>
        <w:t>ter</w:t>
      </w:r>
      <w:r w:rsidR="00B41409" w:rsidRPr="00B41409">
        <w:rPr>
          <w:rFonts w:ascii="Times New Roman" w:hAnsi="Times New Roman" w:cs="Times New Roman"/>
        </w:rPr>
        <w:t xml:space="preserve"> 56) with respect to the application of remote connect and disconnect.  Specifically, Duquesne Light </w:t>
      </w:r>
      <w:r w:rsidR="009D61A1">
        <w:rPr>
          <w:rFonts w:ascii="Times New Roman" w:hAnsi="Times New Roman" w:cs="Times New Roman"/>
        </w:rPr>
        <w:t>agreed to</w:t>
      </w:r>
      <w:r w:rsidR="00B41409" w:rsidRPr="00B41409">
        <w:rPr>
          <w:rFonts w:ascii="Times New Roman" w:hAnsi="Times New Roman" w:cs="Times New Roman"/>
        </w:rPr>
        <w:t xml:space="preserve"> send an appropriately trained representative to the customer premise before any termination is scheduled to occur.  The representative will use reasonable efforts to make personal contact with a responsible adult occupant of the premise prior to the termination.  Where personal contact is not made prior </w:t>
      </w:r>
      <w:r w:rsidR="003B5D69">
        <w:rPr>
          <w:rFonts w:ascii="Times New Roman" w:hAnsi="Times New Roman" w:cs="Times New Roman"/>
        </w:rPr>
        <w:t xml:space="preserve">to </w:t>
      </w:r>
      <w:r w:rsidR="00B41409" w:rsidRPr="00B41409">
        <w:rPr>
          <w:rFonts w:ascii="Times New Roman" w:hAnsi="Times New Roman" w:cs="Times New Roman"/>
        </w:rPr>
        <w:t>termination, the representative shall leave conspicuously at the residence a notice informing the customer that utility service is being disconnected and how the customer can effect reconnection.  The notice shall include the number of a hotline where low-income and vulnerable customers can receive information on all Duquesne Light Universal Service and Energy Conservation programs and related payment information.</w:t>
      </w:r>
      <w:r w:rsidR="003B5D69">
        <w:rPr>
          <w:rFonts w:ascii="Times New Roman" w:hAnsi="Times New Roman" w:cs="Times New Roman"/>
        </w:rPr>
        <w:t xml:space="preserve"> </w:t>
      </w:r>
      <w:r w:rsidR="00B41409" w:rsidRPr="00B41409">
        <w:rPr>
          <w:rFonts w:ascii="Times New Roman" w:hAnsi="Times New Roman" w:cs="Times New Roman"/>
        </w:rPr>
        <w:t xml:space="preserve"> Finally, service shall not be terminated if the customer can show </w:t>
      </w:r>
      <w:r w:rsidR="00B41409" w:rsidRPr="00B41409">
        <w:rPr>
          <w:rFonts w:ascii="Times New Roman" w:hAnsi="Times New Roman" w:cs="Times New Roman"/>
        </w:rPr>
        <w:lastRenderedPageBreak/>
        <w:t xml:space="preserve">confirmation of payment through either </w:t>
      </w:r>
      <w:r w:rsidR="00A81C94">
        <w:rPr>
          <w:rFonts w:ascii="Times New Roman" w:hAnsi="Times New Roman" w:cs="Times New Roman"/>
        </w:rPr>
        <w:t xml:space="preserve">an </w:t>
      </w:r>
      <w:r w:rsidR="00B41409" w:rsidRPr="00B41409">
        <w:rPr>
          <w:rFonts w:ascii="Times New Roman" w:hAnsi="Times New Roman" w:cs="Times New Roman"/>
        </w:rPr>
        <w:t>authorized agent or automated payment systems.  The representative shall be fully trained to direct low income and vulnerable customers to a hotline where they can receive information on all Duquesne Light’s Universal Service and Energy Conservation program</w:t>
      </w:r>
      <w:r w:rsidR="0051763A">
        <w:rPr>
          <w:rFonts w:ascii="Times New Roman" w:hAnsi="Times New Roman" w:cs="Times New Roman"/>
        </w:rPr>
        <w:t>s</w:t>
      </w:r>
      <w:r w:rsidR="00B41409" w:rsidRPr="00B41409">
        <w:rPr>
          <w:rFonts w:ascii="Times New Roman" w:hAnsi="Times New Roman" w:cs="Times New Roman"/>
        </w:rPr>
        <w:t xml:space="preserve"> and related payment information.  </w:t>
      </w:r>
      <w:r w:rsidR="009D61A1">
        <w:rPr>
          <w:rFonts w:ascii="Times New Roman" w:hAnsi="Times New Roman" w:cs="Times New Roman"/>
        </w:rPr>
        <w:t xml:space="preserve">The Company </w:t>
      </w:r>
      <w:proofErr w:type="gramStart"/>
      <w:r w:rsidR="009D61A1">
        <w:rPr>
          <w:rFonts w:ascii="Times New Roman" w:hAnsi="Times New Roman" w:cs="Times New Roman"/>
        </w:rPr>
        <w:t xml:space="preserve">points out </w:t>
      </w:r>
      <w:r w:rsidR="00A81C94">
        <w:rPr>
          <w:rFonts w:ascii="Times New Roman" w:hAnsi="Times New Roman" w:cs="Times New Roman"/>
        </w:rPr>
        <w:t>the public interest is</w:t>
      </w:r>
      <w:proofErr w:type="gramEnd"/>
      <w:r w:rsidR="00A81C94">
        <w:rPr>
          <w:rFonts w:ascii="Times New Roman" w:hAnsi="Times New Roman" w:cs="Times New Roman"/>
        </w:rPr>
        <w:t xml:space="preserve"> served when measures are taken to ensure the</w:t>
      </w:r>
      <w:r w:rsidR="009D61A1">
        <w:rPr>
          <w:rFonts w:ascii="Times New Roman" w:hAnsi="Times New Roman" w:cs="Times New Roman"/>
        </w:rPr>
        <w:t xml:space="preserve"> existing customer</w:t>
      </w:r>
      <w:r w:rsidR="00B41409" w:rsidRPr="00B41409">
        <w:rPr>
          <w:rFonts w:ascii="Times New Roman" w:hAnsi="Times New Roman" w:cs="Times New Roman"/>
        </w:rPr>
        <w:t>s</w:t>
      </w:r>
      <w:r w:rsidR="009D61A1">
        <w:rPr>
          <w:rFonts w:ascii="Times New Roman" w:hAnsi="Times New Roman" w:cs="Times New Roman"/>
        </w:rPr>
        <w:t>’</w:t>
      </w:r>
      <w:r w:rsidR="00B41409" w:rsidRPr="00B41409">
        <w:rPr>
          <w:rFonts w:ascii="Times New Roman" w:hAnsi="Times New Roman" w:cs="Times New Roman"/>
        </w:rPr>
        <w:t xml:space="preserve"> protections are not diminished by advancements in technology.  </w:t>
      </w:r>
    </w:p>
    <w:p w:rsidR="00F84656" w:rsidRDefault="00F84656" w:rsidP="00372CF3">
      <w:pPr>
        <w:pStyle w:val="BodyText2"/>
        <w:spacing w:after="0" w:line="360" w:lineRule="auto"/>
        <w:ind w:firstLine="720"/>
        <w:rPr>
          <w:rFonts w:ascii="Times New Roman" w:hAnsi="Times New Roman" w:cs="Times New Roman"/>
        </w:rPr>
      </w:pPr>
    </w:p>
    <w:p w:rsidR="00B41409" w:rsidRPr="00B41409" w:rsidRDefault="00F84656" w:rsidP="00372CF3">
      <w:pPr>
        <w:pStyle w:val="BodyText2"/>
        <w:spacing w:after="0" w:line="360" w:lineRule="auto"/>
        <w:ind w:firstLine="720"/>
        <w:rPr>
          <w:rFonts w:ascii="Times New Roman" w:hAnsi="Times New Roman" w:cs="Times New Roman"/>
        </w:rPr>
      </w:pPr>
      <w:r>
        <w:rPr>
          <w:rFonts w:ascii="Times New Roman" w:hAnsi="Times New Roman" w:cs="Times New Roman"/>
        </w:rPr>
        <w:tab/>
      </w:r>
      <w:r w:rsidR="00B41409" w:rsidRPr="00B41409">
        <w:rPr>
          <w:rFonts w:ascii="Times New Roman" w:hAnsi="Times New Roman" w:cs="Times New Roman"/>
        </w:rPr>
        <w:t xml:space="preserve">Under the Settlement, the Company </w:t>
      </w:r>
      <w:r w:rsidR="009D61A1">
        <w:rPr>
          <w:rFonts w:ascii="Times New Roman" w:hAnsi="Times New Roman" w:cs="Times New Roman"/>
        </w:rPr>
        <w:t>promises to</w:t>
      </w:r>
      <w:r w:rsidR="00B41409" w:rsidRPr="00B41409">
        <w:rPr>
          <w:rFonts w:ascii="Times New Roman" w:hAnsi="Times New Roman" w:cs="Times New Roman"/>
        </w:rPr>
        <w:t xml:space="preserve"> make a tariff filing with the Commission to reduce its restoration fee for reconnections where the remote feature is used, on or before October 1, 2016.  This</w:t>
      </w:r>
      <w:r w:rsidR="009D61A1">
        <w:rPr>
          <w:rFonts w:ascii="Times New Roman" w:hAnsi="Times New Roman" w:cs="Times New Roman"/>
        </w:rPr>
        <w:t xml:space="preserve"> provision </w:t>
      </w:r>
      <w:r w:rsidR="00B41409" w:rsidRPr="00B41409">
        <w:rPr>
          <w:rFonts w:ascii="Times New Roman" w:hAnsi="Times New Roman" w:cs="Times New Roman"/>
        </w:rPr>
        <w:t xml:space="preserve">is in response to concerns raised by the OCA regarding potential cost savings associated with implementing this technology.  </w:t>
      </w:r>
      <w:r w:rsidR="009D61A1">
        <w:rPr>
          <w:rFonts w:ascii="Times New Roman" w:hAnsi="Times New Roman" w:cs="Times New Roman"/>
        </w:rPr>
        <w:t>T</w:t>
      </w:r>
      <w:r w:rsidR="00B41409" w:rsidRPr="00B41409">
        <w:rPr>
          <w:rFonts w:ascii="Times New Roman" w:hAnsi="Times New Roman" w:cs="Times New Roman"/>
        </w:rPr>
        <w:t xml:space="preserve">he reduced reconnection fee provides clear and tangible benefits to customers </w:t>
      </w:r>
      <w:r w:rsidR="009D61A1">
        <w:rPr>
          <w:rFonts w:ascii="Times New Roman" w:hAnsi="Times New Roman" w:cs="Times New Roman"/>
        </w:rPr>
        <w:t>who</w:t>
      </w:r>
      <w:r w:rsidR="00B41409" w:rsidRPr="00B41409">
        <w:rPr>
          <w:rFonts w:ascii="Times New Roman" w:hAnsi="Times New Roman" w:cs="Times New Roman"/>
        </w:rPr>
        <w:t xml:space="preserve"> may struggle to pay the cost of their electric service bills, and mitigates a potential barrier to restoration following a termination</w:t>
      </w:r>
      <w:r w:rsidR="009D61A1">
        <w:rPr>
          <w:rFonts w:ascii="Times New Roman" w:hAnsi="Times New Roman" w:cs="Times New Roman"/>
        </w:rPr>
        <w:t>.  For these benefits and reasons, this provision</w:t>
      </w:r>
      <w:r w:rsidR="00B41409" w:rsidRPr="00B41409">
        <w:rPr>
          <w:rFonts w:ascii="Times New Roman" w:hAnsi="Times New Roman" w:cs="Times New Roman"/>
        </w:rPr>
        <w:t xml:space="preserve"> is in the public interest.</w:t>
      </w:r>
    </w:p>
    <w:p w:rsidR="00F84656" w:rsidRDefault="00F84656" w:rsidP="00372CF3">
      <w:pPr>
        <w:pStyle w:val="BodyText2"/>
        <w:spacing w:after="0" w:line="360" w:lineRule="auto"/>
        <w:ind w:firstLine="720"/>
        <w:rPr>
          <w:rFonts w:ascii="Times New Roman" w:hAnsi="Times New Roman" w:cs="Times New Roman"/>
        </w:rPr>
      </w:pPr>
    </w:p>
    <w:p w:rsidR="00B41409" w:rsidRPr="00B41409" w:rsidRDefault="00F84656" w:rsidP="00372CF3">
      <w:pPr>
        <w:pStyle w:val="BodyText2"/>
        <w:spacing w:after="0" w:line="360" w:lineRule="auto"/>
        <w:ind w:firstLine="720"/>
        <w:rPr>
          <w:rFonts w:ascii="Times New Roman" w:hAnsi="Times New Roman" w:cs="Times New Roman"/>
        </w:rPr>
      </w:pPr>
      <w:r>
        <w:rPr>
          <w:rFonts w:ascii="Times New Roman" w:hAnsi="Times New Roman" w:cs="Times New Roman"/>
        </w:rPr>
        <w:tab/>
      </w:r>
      <w:r w:rsidR="00B41409" w:rsidRPr="00B41409">
        <w:rPr>
          <w:rFonts w:ascii="Times New Roman" w:hAnsi="Times New Roman" w:cs="Times New Roman"/>
        </w:rPr>
        <w:t xml:space="preserve">Pursuant to the Settlement, Duquesne Light will investigate alternatives for voltage monitoring functionality if the capability doesn’t exist within the Oracle software solution by 2016.  </w:t>
      </w:r>
      <w:r w:rsidR="00805E6E">
        <w:rPr>
          <w:rFonts w:ascii="Times New Roman" w:hAnsi="Times New Roman" w:cs="Times New Roman"/>
        </w:rPr>
        <w:t>Although t</w:t>
      </w:r>
      <w:r w:rsidR="00B41409" w:rsidRPr="00B41409">
        <w:rPr>
          <w:rFonts w:ascii="Times New Roman" w:hAnsi="Times New Roman" w:cs="Times New Roman"/>
        </w:rPr>
        <w:t>he Company proposed to gather additional voltage data</w:t>
      </w:r>
      <w:r w:rsidR="00805E6E">
        <w:rPr>
          <w:rFonts w:ascii="Times New Roman" w:hAnsi="Times New Roman" w:cs="Times New Roman"/>
        </w:rPr>
        <w:t>, it did not</w:t>
      </w:r>
      <w:r w:rsidR="00B41409" w:rsidRPr="00B41409">
        <w:rPr>
          <w:rFonts w:ascii="Times New Roman" w:hAnsi="Times New Roman" w:cs="Times New Roman"/>
        </w:rPr>
        <w:t xml:space="preserve"> propose to implement additional costly system upgrades needed to react to the added data in real time.  Instead, the Company </w:t>
      </w:r>
      <w:r w:rsidR="00805E6E">
        <w:rPr>
          <w:rFonts w:ascii="Times New Roman" w:hAnsi="Times New Roman" w:cs="Times New Roman"/>
        </w:rPr>
        <w:t>suggested it</w:t>
      </w:r>
      <w:r w:rsidR="00B41409" w:rsidRPr="00B41409">
        <w:rPr>
          <w:rFonts w:ascii="Times New Roman" w:hAnsi="Times New Roman" w:cs="Times New Roman"/>
        </w:rPr>
        <w:t xml:space="preserve"> access the additional data to aid its system analysis.  The proposed voltage monitoring functionality was chosen in part, because of the capacity of the selected systems.  </w:t>
      </w:r>
      <w:r w:rsidR="00937544">
        <w:rPr>
          <w:rFonts w:ascii="Times New Roman" w:hAnsi="Times New Roman" w:cs="Times New Roman"/>
        </w:rPr>
        <w:t>The Company points out that the</w:t>
      </w:r>
      <w:r w:rsidR="00B41409" w:rsidRPr="00B41409">
        <w:rPr>
          <w:rFonts w:ascii="Times New Roman" w:hAnsi="Times New Roman" w:cs="Times New Roman"/>
        </w:rPr>
        <w:t xml:space="preserve"> parties agree</w:t>
      </w:r>
      <w:r w:rsidR="00937544">
        <w:rPr>
          <w:rFonts w:ascii="Times New Roman" w:hAnsi="Times New Roman" w:cs="Times New Roman"/>
        </w:rPr>
        <w:t>d</w:t>
      </w:r>
      <w:r w:rsidR="00B41409" w:rsidRPr="00B41409">
        <w:rPr>
          <w:rFonts w:ascii="Times New Roman" w:hAnsi="Times New Roman" w:cs="Times New Roman"/>
        </w:rPr>
        <w:t xml:space="preserve"> the Company’s selected technology solutions are reasonable, but the Company should explore alternative options if the functionality is not available within the Oracle software by 2016.  Voltage variations can potentially damage customer and utility equipment.  </w:t>
      </w:r>
      <w:r w:rsidR="00937544">
        <w:rPr>
          <w:rFonts w:ascii="Times New Roman" w:hAnsi="Times New Roman" w:cs="Times New Roman"/>
        </w:rPr>
        <w:t xml:space="preserve">The Company suggests it is </w:t>
      </w:r>
      <w:r w:rsidR="00B41409" w:rsidRPr="00B41409">
        <w:rPr>
          <w:rFonts w:ascii="Times New Roman" w:hAnsi="Times New Roman" w:cs="Times New Roman"/>
        </w:rPr>
        <w:t>in the public interest to continually evaluate methods for improving voltage monitoring functionality.</w:t>
      </w:r>
    </w:p>
    <w:p w:rsidR="00645E8B" w:rsidRDefault="00645E8B" w:rsidP="00645E8B">
      <w:pPr>
        <w:pStyle w:val="Heading4"/>
        <w:spacing w:before="0" w:line="360" w:lineRule="auto"/>
        <w:rPr>
          <w:rFonts w:ascii="Times New Roman" w:hAnsi="Times New Roman" w:cs="Times New Roman"/>
          <w:i w:val="0"/>
          <w:color w:val="auto"/>
        </w:rPr>
      </w:pPr>
    </w:p>
    <w:p w:rsidR="00B41409" w:rsidRPr="009920D0" w:rsidRDefault="00B41409" w:rsidP="009920D0">
      <w:pPr>
        <w:pStyle w:val="Heading4"/>
        <w:numPr>
          <w:ilvl w:val="0"/>
          <w:numId w:val="18"/>
        </w:numPr>
        <w:spacing w:before="0" w:line="360" w:lineRule="auto"/>
        <w:ind w:left="1440" w:hanging="720"/>
        <w:rPr>
          <w:rFonts w:ascii="Times New Roman" w:hAnsi="Times New Roman" w:cs="Times New Roman"/>
          <w:b w:val="0"/>
          <w:i w:val="0"/>
          <w:color w:val="auto"/>
        </w:rPr>
      </w:pPr>
      <w:r w:rsidRPr="009920D0">
        <w:rPr>
          <w:rFonts w:ascii="Times New Roman" w:hAnsi="Times New Roman" w:cs="Times New Roman"/>
          <w:b w:val="0"/>
          <w:i w:val="0"/>
          <w:color w:val="auto"/>
        </w:rPr>
        <w:t xml:space="preserve">Privacy and Security </w:t>
      </w:r>
    </w:p>
    <w:p w:rsidR="00F84656" w:rsidRDefault="00F84656" w:rsidP="00B41409">
      <w:pPr>
        <w:pStyle w:val="BodyText2"/>
        <w:spacing w:after="0" w:line="360" w:lineRule="auto"/>
        <w:ind w:firstLine="720"/>
        <w:rPr>
          <w:rFonts w:ascii="Times New Roman" w:hAnsi="Times New Roman" w:cs="Times New Roman"/>
        </w:rPr>
      </w:pPr>
    </w:p>
    <w:p w:rsidR="00B41409" w:rsidRPr="00B41409" w:rsidRDefault="00F84656" w:rsidP="00B41409">
      <w:pPr>
        <w:pStyle w:val="BodyText2"/>
        <w:spacing w:after="0" w:line="360" w:lineRule="auto"/>
        <w:ind w:firstLine="720"/>
        <w:rPr>
          <w:rFonts w:ascii="Times New Roman" w:hAnsi="Times New Roman" w:cs="Times New Roman"/>
        </w:rPr>
      </w:pPr>
      <w:r>
        <w:rPr>
          <w:rFonts w:ascii="Times New Roman" w:hAnsi="Times New Roman" w:cs="Times New Roman"/>
        </w:rPr>
        <w:tab/>
      </w:r>
      <w:r w:rsidR="00937544">
        <w:rPr>
          <w:rFonts w:ascii="Times New Roman" w:hAnsi="Times New Roman" w:cs="Times New Roman"/>
        </w:rPr>
        <w:t>Duquesne Light acknowledges</w:t>
      </w:r>
      <w:r w:rsidR="00B41409" w:rsidRPr="00B41409">
        <w:rPr>
          <w:rFonts w:ascii="Times New Roman" w:hAnsi="Times New Roman" w:cs="Times New Roman"/>
        </w:rPr>
        <w:t xml:space="preserve"> the OCA expressed concerns about how </w:t>
      </w:r>
      <w:r w:rsidR="00937544">
        <w:rPr>
          <w:rFonts w:ascii="Times New Roman" w:hAnsi="Times New Roman" w:cs="Times New Roman"/>
        </w:rPr>
        <w:t>it</w:t>
      </w:r>
      <w:r w:rsidR="00B41409" w:rsidRPr="00B41409">
        <w:rPr>
          <w:rFonts w:ascii="Times New Roman" w:hAnsi="Times New Roman" w:cs="Times New Roman"/>
        </w:rPr>
        <w:t xml:space="preserve"> will protect customers’ private information collected through smart meters.  </w:t>
      </w:r>
      <w:r w:rsidR="00937544">
        <w:rPr>
          <w:rFonts w:ascii="Times New Roman" w:hAnsi="Times New Roman" w:cs="Times New Roman"/>
        </w:rPr>
        <w:t>For that reason</w:t>
      </w:r>
      <w:r w:rsidR="00B41409" w:rsidRPr="00B41409">
        <w:rPr>
          <w:rFonts w:ascii="Times New Roman" w:hAnsi="Times New Roman" w:cs="Times New Roman"/>
        </w:rPr>
        <w:t xml:space="preserve">, the </w:t>
      </w:r>
      <w:r w:rsidR="00B41409" w:rsidRPr="00B41409">
        <w:rPr>
          <w:rFonts w:ascii="Times New Roman" w:hAnsi="Times New Roman" w:cs="Times New Roman"/>
        </w:rPr>
        <w:lastRenderedPageBreak/>
        <w:t xml:space="preserve">Settlement </w:t>
      </w:r>
      <w:r w:rsidR="00937544">
        <w:rPr>
          <w:rFonts w:ascii="Times New Roman" w:hAnsi="Times New Roman" w:cs="Times New Roman"/>
        </w:rPr>
        <w:t>requires</w:t>
      </w:r>
      <w:r w:rsidR="00B41409" w:rsidRPr="00B41409">
        <w:rPr>
          <w:rFonts w:ascii="Times New Roman" w:hAnsi="Times New Roman" w:cs="Times New Roman"/>
        </w:rPr>
        <w:t xml:space="preserve"> the Company </w:t>
      </w:r>
      <w:r w:rsidR="00937544">
        <w:rPr>
          <w:rFonts w:ascii="Times New Roman" w:hAnsi="Times New Roman" w:cs="Times New Roman"/>
        </w:rPr>
        <w:t>to</w:t>
      </w:r>
      <w:r w:rsidR="00B41409" w:rsidRPr="00B41409">
        <w:rPr>
          <w:rFonts w:ascii="Times New Roman" w:hAnsi="Times New Roman" w:cs="Times New Roman"/>
        </w:rPr>
        <w:t xml:space="preserve"> hire a third party consultant to assist in developing a privacy policy for customers’ smart meter data by the first quarter of 2013.   </w:t>
      </w:r>
      <w:r w:rsidR="00937544">
        <w:rPr>
          <w:rFonts w:ascii="Times New Roman" w:hAnsi="Times New Roman" w:cs="Times New Roman"/>
        </w:rPr>
        <w:t>The</w:t>
      </w:r>
      <w:r w:rsidR="00B41409" w:rsidRPr="00B41409">
        <w:rPr>
          <w:rFonts w:ascii="Times New Roman" w:hAnsi="Times New Roman" w:cs="Times New Roman"/>
        </w:rPr>
        <w:t xml:space="preserve"> Company </w:t>
      </w:r>
      <w:r w:rsidR="00937544">
        <w:rPr>
          <w:rFonts w:ascii="Times New Roman" w:hAnsi="Times New Roman" w:cs="Times New Roman"/>
        </w:rPr>
        <w:t>agreed to</w:t>
      </w:r>
      <w:r w:rsidR="00B41409" w:rsidRPr="00B41409">
        <w:rPr>
          <w:rFonts w:ascii="Times New Roman" w:hAnsi="Times New Roman" w:cs="Times New Roman"/>
        </w:rPr>
        <w:t xml:space="preserve"> work collaboratively with interested stakeholders</w:t>
      </w:r>
      <w:r w:rsidR="00937544">
        <w:rPr>
          <w:rFonts w:ascii="Times New Roman" w:hAnsi="Times New Roman" w:cs="Times New Roman"/>
        </w:rPr>
        <w:t>,</w:t>
      </w:r>
      <w:r w:rsidR="00B41409" w:rsidRPr="00B41409">
        <w:rPr>
          <w:rFonts w:ascii="Times New Roman" w:hAnsi="Times New Roman" w:cs="Times New Roman"/>
        </w:rPr>
        <w:t xml:space="preserve"> providing them with an opportunity to provide input during the development of the smart meter data privacy policy.  The smart meter data privacy policy will be the subject of meetings </w:t>
      </w:r>
      <w:r w:rsidR="00937544">
        <w:rPr>
          <w:rFonts w:ascii="Times New Roman" w:hAnsi="Times New Roman" w:cs="Times New Roman"/>
        </w:rPr>
        <w:t xml:space="preserve">conducted at least semiannually </w:t>
      </w:r>
      <w:r w:rsidR="00B41409" w:rsidRPr="00B41409">
        <w:rPr>
          <w:rFonts w:ascii="Times New Roman" w:hAnsi="Times New Roman" w:cs="Times New Roman"/>
        </w:rPr>
        <w:t>with interested stakeholders.  The third party consultant will report on the</w:t>
      </w:r>
      <w:r w:rsidR="00A81C94">
        <w:rPr>
          <w:rFonts w:ascii="Times New Roman" w:hAnsi="Times New Roman" w:cs="Times New Roman"/>
        </w:rPr>
        <w:t xml:space="preserve"> range of practices of other </w:t>
      </w:r>
      <w:r w:rsidR="00B41409" w:rsidRPr="00B41409">
        <w:rPr>
          <w:rFonts w:ascii="Times New Roman" w:hAnsi="Times New Roman" w:cs="Times New Roman"/>
        </w:rPr>
        <w:t xml:space="preserve">EDCs </w:t>
      </w:r>
      <w:r w:rsidR="00A81C94">
        <w:rPr>
          <w:rFonts w:ascii="Times New Roman" w:hAnsi="Times New Roman" w:cs="Times New Roman"/>
        </w:rPr>
        <w:t xml:space="preserve">in the United States </w:t>
      </w:r>
      <w:r w:rsidR="00B41409" w:rsidRPr="00B41409">
        <w:rPr>
          <w:rFonts w:ascii="Times New Roman" w:hAnsi="Times New Roman" w:cs="Times New Roman"/>
        </w:rPr>
        <w:t>with respect to privacy policies for smart meter data</w:t>
      </w:r>
      <w:r w:rsidR="00937544">
        <w:rPr>
          <w:rFonts w:ascii="Times New Roman" w:hAnsi="Times New Roman" w:cs="Times New Roman"/>
        </w:rPr>
        <w:t xml:space="preserve">, however, the Joint Petitioners agreed </w:t>
      </w:r>
      <w:r w:rsidR="00B41409" w:rsidRPr="00B41409">
        <w:rPr>
          <w:rFonts w:ascii="Times New Roman" w:hAnsi="Times New Roman" w:cs="Times New Roman"/>
        </w:rPr>
        <w:t xml:space="preserve">the cost for </w:t>
      </w:r>
      <w:r w:rsidR="00937544">
        <w:rPr>
          <w:rFonts w:ascii="Times New Roman" w:hAnsi="Times New Roman" w:cs="Times New Roman"/>
        </w:rPr>
        <w:t>this</w:t>
      </w:r>
      <w:r w:rsidR="00B41409" w:rsidRPr="00B41409">
        <w:rPr>
          <w:rFonts w:ascii="Times New Roman" w:hAnsi="Times New Roman" w:cs="Times New Roman"/>
        </w:rPr>
        <w:t xml:space="preserve"> smart meter data privacy policy study </w:t>
      </w:r>
      <w:r w:rsidR="00937544">
        <w:rPr>
          <w:rFonts w:ascii="Times New Roman" w:hAnsi="Times New Roman" w:cs="Times New Roman"/>
        </w:rPr>
        <w:t>would</w:t>
      </w:r>
      <w:r w:rsidR="00B41409" w:rsidRPr="00B41409">
        <w:rPr>
          <w:rFonts w:ascii="Times New Roman" w:hAnsi="Times New Roman" w:cs="Times New Roman"/>
        </w:rPr>
        <w:t xml:space="preserve"> not exceed $40,000.  </w:t>
      </w:r>
    </w:p>
    <w:p w:rsidR="00F84656" w:rsidRDefault="00F84656" w:rsidP="00B41409">
      <w:pPr>
        <w:pStyle w:val="BodyText2"/>
        <w:spacing w:after="0" w:line="360" w:lineRule="auto"/>
        <w:ind w:firstLine="720"/>
        <w:rPr>
          <w:rFonts w:ascii="Times New Roman" w:hAnsi="Times New Roman" w:cs="Times New Roman"/>
        </w:rPr>
      </w:pPr>
    </w:p>
    <w:p w:rsidR="00B41409" w:rsidRPr="00B41409" w:rsidRDefault="00F84656" w:rsidP="00B41409">
      <w:pPr>
        <w:pStyle w:val="BodyText2"/>
        <w:spacing w:after="0" w:line="360" w:lineRule="auto"/>
        <w:ind w:firstLine="720"/>
        <w:rPr>
          <w:rFonts w:ascii="Times New Roman" w:hAnsi="Times New Roman" w:cs="Times New Roman"/>
        </w:rPr>
      </w:pPr>
      <w:r>
        <w:rPr>
          <w:rFonts w:ascii="Times New Roman" w:hAnsi="Times New Roman" w:cs="Times New Roman"/>
        </w:rPr>
        <w:tab/>
      </w:r>
      <w:r w:rsidR="00B41409" w:rsidRPr="00B41409">
        <w:rPr>
          <w:rFonts w:ascii="Times New Roman" w:hAnsi="Times New Roman" w:cs="Times New Roman"/>
        </w:rPr>
        <w:t xml:space="preserve">Also, the Company </w:t>
      </w:r>
      <w:r w:rsidR="00937544">
        <w:rPr>
          <w:rFonts w:ascii="Times New Roman" w:hAnsi="Times New Roman" w:cs="Times New Roman"/>
        </w:rPr>
        <w:t>agreed to</w:t>
      </w:r>
      <w:r w:rsidR="00B41409" w:rsidRPr="00B41409">
        <w:rPr>
          <w:rFonts w:ascii="Times New Roman" w:hAnsi="Times New Roman" w:cs="Times New Roman"/>
        </w:rPr>
        <w:t xml:space="preserve"> conduct a vulnerability assessment across the entire Advanced Metering Infrastructure (AMI) solution including penetration testing at the meter to validate the cyber security of </w:t>
      </w:r>
      <w:r w:rsidR="00937544">
        <w:rPr>
          <w:rFonts w:ascii="Times New Roman" w:hAnsi="Times New Roman" w:cs="Times New Roman"/>
        </w:rPr>
        <w:t>the</w:t>
      </w:r>
      <w:r w:rsidR="00B41409" w:rsidRPr="00B41409">
        <w:rPr>
          <w:rFonts w:ascii="Times New Roman" w:hAnsi="Times New Roman" w:cs="Times New Roman"/>
        </w:rPr>
        <w:t xml:space="preserve"> AMI system.  The Company currently conducts penetration testing of its communications networks</w:t>
      </w:r>
      <w:r w:rsidR="00937544">
        <w:rPr>
          <w:rFonts w:ascii="Times New Roman" w:hAnsi="Times New Roman" w:cs="Times New Roman"/>
        </w:rPr>
        <w:t xml:space="preserve"> but t</w:t>
      </w:r>
      <w:r w:rsidR="00B41409" w:rsidRPr="00B41409">
        <w:rPr>
          <w:rFonts w:ascii="Times New Roman" w:hAnsi="Times New Roman" w:cs="Times New Roman"/>
        </w:rPr>
        <w:t xml:space="preserve">he Settlement provides for added testing at the meter since the meters themselves will store significant customer data.  This added level of testing provides for the security of the system and protection of customer information, and is therefore in the public interest.  These modifications to the Final Smart Meter Plan support customer privacy and the security of the distribution system, and are in the public interest.  </w:t>
      </w:r>
    </w:p>
    <w:p w:rsidR="00992D4E" w:rsidRDefault="00992D4E" w:rsidP="00992D4E">
      <w:pPr>
        <w:pStyle w:val="Heading4"/>
        <w:spacing w:before="0" w:line="360" w:lineRule="auto"/>
        <w:rPr>
          <w:rFonts w:ascii="Times New Roman" w:hAnsi="Times New Roman" w:cs="Times New Roman"/>
          <w:i w:val="0"/>
          <w:color w:val="auto"/>
        </w:rPr>
      </w:pPr>
    </w:p>
    <w:p w:rsidR="00B41409" w:rsidRPr="00021D4D" w:rsidRDefault="00021D4D" w:rsidP="00021D4D">
      <w:pPr>
        <w:pStyle w:val="Heading4"/>
        <w:numPr>
          <w:ilvl w:val="0"/>
          <w:numId w:val="18"/>
        </w:numPr>
        <w:spacing w:before="0" w:line="360" w:lineRule="auto"/>
        <w:rPr>
          <w:rFonts w:ascii="Times New Roman" w:hAnsi="Times New Roman" w:cs="Times New Roman"/>
          <w:b w:val="0"/>
          <w:i w:val="0"/>
          <w:color w:val="auto"/>
        </w:rPr>
      </w:pPr>
      <w:r>
        <w:rPr>
          <w:rFonts w:ascii="Times New Roman" w:hAnsi="Times New Roman" w:cs="Times New Roman"/>
          <w:b w:val="0"/>
          <w:i w:val="0"/>
          <w:color w:val="auto"/>
        </w:rPr>
        <w:tab/>
      </w:r>
      <w:r w:rsidR="00B41409" w:rsidRPr="00021D4D">
        <w:rPr>
          <w:rFonts w:ascii="Times New Roman" w:hAnsi="Times New Roman" w:cs="Times New Roman"/>
          <w:b w:val="0"/>
          <w:i w:val="0"/>
          <w:color w:val="auto"/>
        </w:rPr>
        <w:t>Miscellaneous Issues</w:t>
      </w:r>
    </w:p>
    <w:p w:rsidR="00F84656" w:rsidRDefault="00F84656" w:rsidP="00B41409">
      <w:pPr>
        <w:pStyle w:val="BodyText2"/>
        <w:spacing w:after="0" w:line="360" w:lineRule="auto"/>
        <w:ind w:firstLine="720"/>
        <w:rPr>
          <w:rFonts w:ascii="Times New Roman" w:hAnsi="Times New Roman" w:cs="Times New Roman"/>
        </w:rPr>
      </w:pPr>
    </w:p>
    <w:p w:rsidR="00B41409" w:rsidRPr="00B41409" w:rsidRDefault="00F84656" w:rsidP="00B41409">
      <w:pPr>
        <w:pStyle w:val="BodyText2"/>
        <w:spacing w:after="0" w:line="360" w:lineRule="auto"/>
        <w:ind w:firstLine="720"/>
        <w:rPr>
          <w:rFonts w:ascii="Times New Roman" w:hAnsi="Times New Roman" w:cs="Times New Roman"/>
        </w:rPr>
      </w:pPr>
      <w:r>
        <w:rPr>
          <w:rFonts w:ascii="Times New Roman" w:hAnsi="Times New Roman" w:cs="Times New Roman"/>
        </w:rPr>
        <w:tab/>
      </w:r>
      <w:r w:rsidR="00937544">
        <w:rPr>
          <w:rFonts w:ascii="Times New Roman" w:hAnsi="Times New Roman" w:cs="Times New Roman"/>
        </w:rPr>
        <w:t xml:space="preserve">In response to </w:t>
      </w:r>
      <w:r w:rsidR="00B41409" w:rsidRPr="00B41409">
        <w:rPr>
          <w:rFonts w:ascii="Times New Roman" w:hAnsi="Times New Roman" w:cs="Times New Roman"/>
        </w:rPr>
        <w:t>the OCA</w:t>
      </w:r>
      <w:r w:rsidR="00937544">
        <w:rPr>
          <w:rFonts w:ascii="Times New Roman" w:hAnsi="Times New Roman" w:cs="Times New Roman"/>
        </w:rPr>
        <w:t>’s</w:t>
      </w:r>
      <w:r w:rsidR="00B41409" w:rsidRPr="00B41409">
        <w:rPr>
          <w:rFonts w:ascii="Times New Roman" w:hAnsi="Times New Roman" w:cs="Times New Roman"/>
        </w:rPr>
        <w:t xml:space="preserve"> concerns about </w:t>
      </w:r>
      <w:r w:rsidR="00937544">
        <w:rPr>
          <w:rFonts w:ascii="Times New Roman" w:hAnsi="Times New Roman" w:cs="Times New Roman"/>
        </w:rPr>
        <w:t>its</w:t>
      </w:r>
      <w:r w:rsidR="00B41409" w:rsidRPr="00B41409">
        <w:rPr>
          <w:rFonts w:ascii="Times New Roman" w:hAnsi="Times New Roman" w:cs="Times New Roman"/>
        </w:rPr>
        <w:t xml:space="preserve"> plans to provide billing and usage feedback benefits for customers without high-speed internet access</w:t>
      </w:r>
      <w:r w:rsidR="00937544">
        <w:rPr>
          <w:rFonts w:ascii="Times New Roman" w:hAnsi="Times New Roman" w:cs="Times New Roman"/>
        </w:rPr>
        <w:t>, Duquesne Light agreed</w:t>
      </w:r>
      <w:r w:rsidR="00B41409" w:rsidRPr="00B41409">
        <w:rPr>
          <w:rFonts w:ascii="Times New Roman" w:hAnsi="Times New Roman" w:cs="Times New Roman"/>
        </w:rPr>
        <w:t xml:space="preserve"> to adopt the “Green Button Initiative” in providing consumption data to customers.  This standardized data format enable</w:t>
      </w:r>
      <w:r w:rsidR="00937544">
        <w:rPr>
          <w:rFonts w:ascii="Times New Roman" w:hAnsi="Times New Roman" w:cs="Times New Roman"/>
        </w:rPr>
        <w:t>s</w:t>
      </w:r>
      <w:r w:rsidR="00B41409" w:rsidRPr="00B41409">
        <w:rPr>
          <w:rFonts w:ascii="Times New Roman" w:hAnsi="Times New Roman" w:cs="Times New Roman"/>
        </w:rPr>
        <w:t xml:space="preserve"> customers to utilize smart phone applications developed by third parties </w:t>
      </w:r>
      <w:proofErr w:type="gramStart"/>
      <w:r w:rsidR="00937544">
        <w:rPr>
          <w:rFonts w:ascii="Times New Roman" w:hAnsi="Times New Roman" w:cs="Times New Roman"/>
        </w:rPr>
        <w:t>which</w:t>
      </w:r>
      <w:proofErr w:type="gramEnd"/>
      <w:r w:rsidR="00937544">
        <w:rPr>
          <w:rFonts w:ascii="Times New Roman" w:hAnsi="Times New Roman" w:cs="Times New Roman"/>
        </w:rPr>
        <w:t xml:space="preserve"> facilitate</w:t>
      </w:r>
      <w:r w:rsidR="00B41409" w:rsidRPr="00B41409">
        <w:rPr>
          <w:rFonts w:ascii="Times New Roman" w:hAnsi="Times New Roman" w:cs="Times New Roman"/>
        </w:rPr>
        <w:t xml:space="preserve"> the use of smart meter</w:t>
      </w:r>
      <w:r w:rsidR="00937544">
        <w:rPr>
          <w:rFonts w:ascii="Times New Roman" w:hAnsi="Times New Roman" w:cs="Times New Roman"/>
        </w:rPr>
        <w:t>-</w:t>
      </w:r>
      <w:r w:rsidR="00B41409" w:rsidRPr="00B41409">
        <w:rPr>
          <w:rFonts w:ascii="Times New Roman" w:hAnsi="Times New Roman" w:cs="Times New Roman"/>
        </w:rPr>
        <w:t xml:space="preserve">enabled products and services.  Adopting the Green Button initiative will assist in providing customers </w:t>
      </w:r>
      <w:r w:rsidR="00937544">
        <w:rPr>
          <w:rFonts w:ascii="Times New Roman" w:hAnsi="Times New Roman" w:cs="Times New Roman"/>
        </w:rPr>
        <w:t>who possess</w:t>
      </w:r>
      <w:r w:rsidR="00B41409" w:rsidRPr="00B41409">
        <w:rPr>
          <w:rFonts w:ascii="Times New Roman" w:hAnsi="Times New Roman" w:cs="Times New Roman"/>
        </w:rPr>
        <w:t xml:space="preserve"> smart phones, but</w:t>
      </w:r>
      <w:r w:rsidR="00937544">
        <w:rPr>
          <w:rFonts w:ascii="Times New Roman" w:hAnsi="Times New Roman" w:cs="Times New Roman"/>
        </w:rPr>
        <w:t xml:space="preserve"> with</w:t>
      </w:r>
      <w:r w:rsidR="00B41409" w:rsidRPr="00B41409">
        <w:rPr>
          <w:rFonts w:ascii="Times New Roman" w:hAnsi="Times New Roman" w:cs="Times New Roman"/>
        </w:rPr>
        <w:t xml:space="preserve"> no other internet service,</w:t>
      </w:r>
      <w:r w:rsidR="00937544">
        <w:rPr>
          <w:rFonts w:ascii="Times New Roman" w:hAnsi="Times New Roman" w:cs="Times New Roman"/>
        </w:rPr>
        <w:t xml:space="preserve"> to</w:t>
      </w:r>
      <w:r w:rsidR="00B41409" w:rsidRPr="00B41409">
        <w:rPr>
          <w:rFonts w:ascii="Times New Roman" w:hAnsi="Times New Roman" w:cs="Times New Roman"/>
        </w:rPr>
        <w:t xml:space="preserve"> access smart meter data.  In addition, the Company notes the Commission encouraged EDCs to adopt the Green Button initiative</w:t>
      </w:r>
      <w:r w:rsidR="00937544">
        <w:rPr>
          <w:rFonts w:ascii="Times New Roman" w:hAnsi="Times New Roman" w:cs="Times New Roman"/>
        </w:rPr>
        <w:t xml:space="preserve"> in the </w:t>
      </w:r>
      <w:r w:rsidR="00B41409" w:rsidRPr="00B41409">
        <w:rPr>
          <w:rFonts w:ascii="Times New Roman" w:hAnsi="Times New Roman" w:cs="Times New Roman"/>
          <w:i/>
        </w:rPr>
        <w:t>Smart Meter Procurement and Installation</w:t>
      </w:r>
      <w:r w:rsidR="00B41409" w:rsidRPr="00B41409">
        <w:rPr>
          <w:rFonts w:ascii="Times New Roman" w:hAnsi="Times New Roman" w:cs="Times New Roman"/>
        </w:rPr>
        <w:t>, Docket No. M-2009-2092655, Final Order entered December 6, 2012.</w:t>
      </w:r>
    </w:p>
    <w:p w:rsidR="00B41409" w:rsidRPr="00F84656" w:rsidRDefault="00F84656" w:rsidP="00F84656">
      <w:pPr>
        <w:pStyle w:val="BodyText2"/>
        <w:spacing w:after="0" w:line="360" w:lineRule="auto"/>
        <w:ind w:firstLine="720"/>
        <w:rPr>
          <w:rFonts w:ascii="Times New Roman" w:hAnsi="Times New Roman" w:cs="Times New Roman"/>
        </w:rPr>
      </w:pPr>
      <w:r>
        <w:rPr>
          <w:rFonts w:ascii="Times New Roman" w:hAnsi="Times New Roman" w:cs="Times New Roman"/>
        </w:rPr>
        <w:lastRenderedPageBreak/>
        <w:tab/>
      </w:r>
      <w:r w:rsidR="00B41409" w:rsidRPr="00B41409">
        <w:rPr>
          <w:rFonts w:ascii="Times New Roman" w:hAnsi="Times New Roman" w:cs="Times New Roman"/>
        </w:rPr>
        <w:t xml:space="preserve">The Settlement also </w:t>
      </w:r>
      <w:r w:rsidR="00937544">
        <w:rPr>
          <w:rFonts w:ascii="Times New Roman" w:hAnsi="Times New Roman" w:cs="Times New Roman"/>
        </w:rPr>
        <w:t>specifies</w:t>
      </w:r>
      <w:r w:rsidR="00B41409" w:rsidRPr="00B41409">
        <w:rPr>
          <w:rFonts w:ascii="Times New Roman" w:hAnsi="Times New Roman" w:cs="Times New Roman"/>
        </w:rPr>
        <w:t xml:space="preserve"> the Company will be permitted to recover any additional costs associated with implementing the terms and conditions of the Settlement, except as otherwise limited by the Settlement.  This provision clarifies cost recovery issues and is in the public interest because it allows the Company to recover its costs for implementing the Se</w:t>
      </w:r>
      <w:r w:rsidR="00B41409" w:rsidRPr="00F84656">
        <w:rPr>
          <w:rFonts w:ascii="Times New Roman" w:hAnsi="Times New Roman" w:cs="Times New Roman"/>
        </w:rPr>
        <w:t>ttlement provisions.</w:t>
      </w:r>
    </w:p>
    <w:p w:rsidR="003B12CE" w:rsidRPr="00F84656" w:rsidRDefault="003B12CE" w:rsidP="00F84656">
      <w:pPr>
        <w:spacing w:line="360" w:lineRule="auto"/>
        <w:ind w:firstLine="1440"/>
        <w:rPr>
          <w:rFonts w:ascii="Times New Roman" w:hAnsi="Times New Roman" w:cs="Times New Roman"/>
        </w:rPr>
      </w:pPr>
      <w:r w:rsidRPr="00F84656">
        <w:rPr>
          <w:rFonts w:ascii="Times New Roman" w:hAnsi="Times New Roman" w:cs="Times New Roman"/>
        </w:rPr>
        <w:t xml:space="preserve"> </w:t>
      </w:r>
    </w:p>
    <w:p w:rsidR="00F84656" w:rsidRPr="00F84656" w:rsidRDefault="00F84656" w:rsidP="00F84656">
      <w:pPr>
        <w:pStyle w:val="BodyText2"/>
        <w:spacing w:after="0" w:line="360" w:lineRule="auto"/>
        <w:ind w:firstLine="720"/>
        <w:rPr>
          <w:rFonts w:ascii="Times New Roman" w:hAnsi="Times New Roman" w:cs="Times New Roman"/>
        </w:rPr>
      </w:pPr>
      <w:r>
        <w:rPr>
          <w:rFonts w:ascii="Times New Roman" w:hAnsi="Times New Roman" w:cs="Times New Roman"/>
        </w:rPr>
        <w:tab/>
      </w:r>
      <w:r w:rsidRPr="00F84656">
        <w:rPr>
          <w:rFonts w:ascii="Times New Roman" w:hAnsi="Times New Roman" w:cs="Times New Roman"/>
        </w:rPr>
        <w:t xml:space="preserve">Duquesne Light contends </w:t>
      </w:r>
      <w:r>
        <w:rPr>
          <w:rFonts w:ascii="Times New Roman" w:hAnsi="Times New Roman" w:cs="Times New Roman"/>
        </w:rPr>
        <w:t>a</w:t>
      </w:r>
      <w:r w:rsidRPr="00F84656">
        <w:rPr>
          <w:rFonts w:ascii="Times New Roman" w:hAnsi="Times New Roman" w:cs="Times New Roman"/>
        </w:rPr>
        <w:t>pproval of this Settlement is in the public interest because it provides for:  1) additional customer education regarding smart meter technology and deployment and ensures stakeholder input, and 2) the protection of customer data and the security of the distribution system.  Finally, the Settlement reduces administrative burden on the parties and Commission by avoiding the expense and uncertainty attended with a fully litigated proceeding and administrative adjudication</w:t>
      </w:r>
      <w:r>
        <w:rPr>
          <w:rFonts w:ascii="Times New Roman" w:hAnsi="Times New Roman" w:cs="Times New Roman"/>
        </w:rPr>
        <w:t xml:space="preserve">, and it </w:t>
      </w:r>
      <w:r w:rsidRPr="00F84656">
        <w:rPr>
          <w:rFonts w:ascii="Times New Roman" w:hAnsi="Times New Roman" w:cs="Times New Roman"/>
        </w:rPr>
        <w:t xml:space="preserve">resolves all issues </w:t>
      </w:r>
      <w:proofErr w:type="gramStart"/>
      <w:r w:rsidRPr="00F84656">
        <w:rPr>
          <w:rFonts w:ascii="Times New Roman" w:hAnsi="Times New Roman" w:cs="Times New Roman"/>
        </w:rPr>
        <w:t>raised</w:t>
      </w:r>
      <w:proofErr w:type="gramEnd"/>
      <w:r w:rsidRPr="00F84656">
        <w:rPr>
          <w:rFonts w:ascii="Times New Roman" w:hAnsi="Times New Roman" w:cs="Times New Roman"/>
        </w:rPr>
        <w:t xml:space="preserve"> during the proceeding.  </w:t>
      </w:r>
      <w:r>
        <w:rPr>
          <w:rFonts w:ascii="Times New Roman" w:hAnsi="Times New Roman" w:cs="Times New Roman"/>
        </w:rPr>
        <w:t xml:space="preserve">Therefore, Duquesne Light requests </w:t>
      </w:r>
      <w:r w:rsidR="00937544">
        <w:rPr>
          <w:rFonts w:ascii="Times New Roman" w:hAnsi="Times New Roman" w:cs="Times New Roman"/>
        </w:rPr>
        <w:t>the Commission approve</w:t>
      </w:r>
      <w:r w:rsidRPr="00F84656">
        <w:rPr>
          <w:rFonts w:ascii="Times New Roman" w:hAnsi="Times New Roman" w:cs="Times New Roman"/>
        </w:rPr>
        <w:t xml:space="preserve"> the settlement without modification as </w:t>
      </w:r>
      <w:r>
        <w:rPr>
          <w:rFonts w:ascii="Times New Roman" w:hAnsi="Times New Roman" w:cs="Times New Roman"/>
        </w:rPr>
        <w:t xml:space="preserve">it is </w:t>
      </w:r>
      <w:r w:rsidRPr="00F84656">
        <w:rPr>
          <w:rFonts w:ascii="Times New Roman" w:hAnsi="Times New Roman" w:cs="Times New Roman"/>
        </w:rPr>
        <w:t xml:space="preserve">in the public interest.  </w:t>
      </w:r>
    </w:p>
    <w:p w:rsidR="00F84656" w:rsidRPr="00F84656" w:rsidRDefault="00F84656" w:rsidP="00F84656">
      <w:pPr>
        <w:spacing w:line="360" w:lineRule="auto"/>
        <w:ind w:firstLine="1440"/>
        <w:rPr>
          <w:rFonts w:ascii="Times New Roman" w:hAnsi="Times New Roman" w:cs="Times New Roman"/>
        </w:rPr>
      </w:pPr>
    </w:p>
    <w:p w:rsidR="0016243E" w:rsidRPr="0099228B" w:rsidRDefault="00853552" w:rsidP="0028764F">
      <w:pPr>
        <w:spacing w:line="360" w:lineRule="auto"/>
        <w:rPr>
          <w:rFonts w:ascii="Times New Roman" w:hAnsi="Times New Roman" w:cs="Times New Roman"/>
          <w:u w:val="single"/>
        </w:rPr>
      </w:pPr>
      <w:r w:rsidRPr="0099228B">
        <w:rPr>
          <w:rFonts w:ascii="Times New Roman" w:hAnsi="Times New Roman" w:cs="Times New Roman"/>
        </w:rPr>
        <w:t>B</w:t>
      </w:r>
      <w:r w:rsidR="003B12CE" w:rsidRPr="0099228B">
        <w:rPr>
          <w:rFonts w:ascii="Times New Roman" w:hAnsi="Times New Roman" w:cs="Times New Roman"/>
        </w:rPr>
        <w:t>.</w:t>
      </w:r>
      <w:r w:rsidR="00FD161B" w:rsidRPr="0099228B">
        <w:rPr>
          <w:rFonts w:ascii="Times New Roman" w:hAnsi="Times New Roman" w:cs="Times New Roman"/>
        </w:rPr>
        <w:tab/>
      </w:r>
      <w:r w:rsidR="00710F56" w:rsidRPr="0099228B">
        <w:rPr>
          <w:rFonts w:ascii="Times New Roman" w:hAnsi="Times New Roman" w:cs="Times New Roman"/>
          <w:u w:val="single"/>
        </w:rPr>
        <w:t xml:space="preserve">Office of Consumer Advocate’s </w:t>
      </w:r>
      <w:r w:rsidR="003427B5" w:rsidRPr="0099228B">
        <w:rPr>
          <w:rFonts w:ascii="Times New Roman" w:hAnsi="Times New Roman" w:cs="Times New Roman"/>
          <w:u w:val="single"/>
        </w:rPr>
        <w:t>Position</w:t>
      </w:r>
    </w:p>
    <w:p w:rsidR="0016243E" w:rsidRDefault="0016243E" w:rsidP="00A8732A">
      <w:pPr>
        <w:spacing w:line="360" w:lineRule="auto"/>
        <w:rPr>
          <w:rFonts w:ascii="Times New Roman" w:hAnsi="Times New Roman" w:cs="Times New Roman"/>
        </w:rPr>
      </w:pPr>
    </w:p>
    <w:p w:rsidR="009D561B" w:rsidRPr="00A8732A" w:rsidRDefault="009D561B" w:rsidP="009D561B">
      <w:pPr>
        <w:spacing w:line="360" w:lineRule="auto"/>
        <w:rPr>
          <w:rFonts w:ascii="Times New Roman" w:hAnsi="Times New Roman" w:cs="Times New Roman"/>
        </w:rPr>
      </w:pPr>
      <w:r w:rsidRPr="00A8732A">
        <w:rPr>
          <w:rFonts w:ascii="Times New Roman" w:hAnsi="Times New Roman" w:cs="Times New Roman"/>
        </w:rPr>
        <w:tab/>
      </w:r>
      <w:r>
        <w:rPr>
          <w:rFonts w:ascii="Times New Roman" w:hAnsi="Times New Roman" w:cs="Times New Roman"/>
        </w:rPr>
        <w:tab/>
      </w:r>
      <w:r w:rsidRPr="00A8732A">
        <w:rPr>
          <w:rFonts w:ascii="Times New Roman" w:hAnsi="Times New Roman" w:cs="Times New Roman"/>
        </w:rPr>
        <w:t xml:space="preserve">The OCA </w:t>
      </w:r>
      <w:r>
        <w:rPr>
          <w:rFonts w:ascii="Times New Roman" w:hAnsi="Times New Roman" w:cs="Times New Roman"/>
        </w:rPr>
        <w:t>supports</w:t>
      </w:r>
      <w:r w:rsidRPr="00A8732A">
        <w:rPr>
          <w:rFonts w:ascii="Times New Roman" w:hAnsi="Times New Roman" w:cs="Times New Roman"/>
        </w:rPr>
        <w:t xml:space="preserve"> the Settlement </w:t>
      </w:r>
      <w:r>
        <w:rPr>
          <w:rFonts w:ascii="Times New Roman" w:hAnsi="Times New Roman" w:cs="Times New Roman"/>
        </w:rPr>
        <w:t>because it is</w:t>
      </w:r>
      <w:r w:rsidRPr="00A8732A">
        <w:rPr>
          <w:rFonts w:ascii="Times New Roman" w:hAnsi="Times New Roman" w:cs="Times New Roman"/>
        </w:rPr>
        <w:t xml:space="preserve"> in the public interest and in the interest of Duquesne</w:t>
      </w:r>
      <w:r>
        <w:rPr>
          <w:rFonts w:ascii="Times New Roman" w:hAnsi="Times New Roman" w:cs="Times New Roman"/>
        </w:rPr>
        <w:t xml:space="preserve"> Light</w:t>
      </w:r>
      <w:r w:rsidRPr="00A8732A">
        <w:rPr>
          <w:rFonts w:ascii="Times New Roman" w:hAnsi="Times New Roman" w:cs="Times New Roman"/>
        </w:rPr>
        <w:t>’s customers</w:t>
      </w:r>
      <w:r>
        <w:rPr>
          <w:rFonts w:ascii="Times New Roman" w:hAnsi="Times New Roman" w:cs="Times New Roman"/>
        </w:rPr>
        <w:t>.  Therefore, the OCA requests the A</w:t>
      </w:r>
      <w:r w:rsidRPr="00A8732A">
        <w:rPr>
          <w:rFonts w:ascii="Times New Roman" w:hAnsi="Times New Roman" w:cs="Times New Roman"/>
        </w:rPr>
        <w:t>dministrative Law Judge and the Commission</w:t>
      </w:r>
      <w:r>
        <w:rPr>
          <w:rFonts w:ascii="Times New Roman" w:hAnsi="Times New Roman" w:cs="Times New Roman"/>
        </w:rPr>
        <w:t xml:space="preserve"> approve the Settlement without modification</w:t>
      </w:r>
      <w:r w:rsidRPr="00A8732A">
        <w:rPr>
          <w:rFonts w:ascii="Times New Roman" w:hAnsi="Times New Roman" w:cs="Times New Roman"/>
        </w:rPr>
        <w:t xml:space="preserve">.  As described </w:t>
      </w:r>
      <w:r>
        <w:rPr>
          <w:rFonts w:ascii="Times New Roman" w:hAnsi="Times New Roman" w:cs="Times New Roman"/>
        </w:rPr>
        <w:t>below</w:t>
      </w:r>
      <w:r w:rsidRPr="00A8732A">
        <w:rPr>
          <w:rFonts w:ascii="Times New Roman" w:hAnsi="Times New Roman" w:cs="Times New Roman"/>
        </w:rPr>
        <w:t>, the terms of the Settlem</w:t>
      </w:r>
      <w:r>
        <w:rPr>
          <w:rFonts w:ascii="Times New Roman" w:hAnsi="Times New Roman" w:cs="Times New Roman"/>
        </w:rPr>
        <w:t xml:space="preserve">ent in this proceeding address </w:t>
      </w:r>
      <w:r w:rsidRPr="00A8732A">
        <w:rPr>
          <w:rFonts w:ascii="Times New Roman" w:hAnsi="Times New Roman" w:cs="Times New Roman"/>
        </w:rPr>
        <w:t>fundamental concerns identified by the OCA in a r</w:t>
      </w:r>
      <w:r>
        <w:rPr>
          <w:rFonts w:ascii="Times New Roman" w:hAnsi="Times New Roman" w:cs="Times New Roman"/>
        </w:rPr>
        <w:t xml:space="preserve">easonable and practical manner </w:t>
      </w:r>
      <w:r w:rsidRPr="00A8732A">
        <w:rPr>
          <w:rFonts w:ascii="Times New Roman" w:hAnsi="Times New Roman" w:cs="Times New Roman"/>
        </w:rPr>
        <w:t xml:space="preserve">with respect to Duquesne Light’s Final Smart Meter Plan.  </w:t>
      </w:r>
    </w:p>
    <w:p w:rsidR="009D561B" w:rsidRDefault="009D561B" w:rsidP="00A8732A">
      <w:pPr>
        <w:spacing w:line="360" w:lineRule="auto"/>
        <w:rPr>
          <w:rFonts w:ascii="Times New Roman" w:hAnsi="Times New Roman" w:cs="Times New Roman"/>
        </w:rPr>
      </w:pPr>
    </w:p>
    <w:p w:rsidR="00A8732A" w:rsidRPr="00733F0C" w:rsidRDefault="00A8732A" w:rsidP="00A64F9A">
      <w:pPr>
        <w:pStyle w:val="ListParagraph"/>
        <w:numPr>
          <w:ilvl w:val="0"/>
          <w:numId w:val="17"/>
        </w:numPr>
        <w:spacing w:after="0" w:line="360" w:lineRule="auto"/>
        <w:ind w:left="1440" w:hanging="720"/>
        <w:rPr>
          <w:rFonts w:ascii="Times New Roman" w:hAnsi="Times New Roman"/>
          <w:sz w:val="24"/>
          <w:szCs w:val="24"/>
        </w:rPr>
      </w:pPr>
      <w:r w:rsidRPr="00733F0C">
        <w:rPr>
          <w:rFonts w:ascii="Times New Roman" w:hAnsi="Times New Roman"/>
          <w:sz w:val="24"/>
          <w:szCs w:val="24"/>
        </w:rPr>
        <w:t>Customer Education and Research Metrics</w:t>
      </w:r>
      <w:r w:rsidR="009D561B" w:rsidRPr="00733F0C">
        <w:rPr>
          <w:rFonts w:ascii="Times New Roman" w:hAnsi="Times New Roman"/>
          <w:sz w:val="24"/>
          <w:szCs w:val="24"/>
        </w:rPr>
        <w:t xml:space="preserve">   </w:t>
      </w:r>
    </w:p>
    <w:p w:rsidR="00A64F9A" w:rsidRPr="0099228B" w:rsidRDefault="00A64F9A" w:rsidP="00A64F9A">
      <w:pPr>
        <w:pStyle w:val="ListParagraph"/>
        <w:spacing w:after="0" w:line="360" w:lineRule="auto"/>
        <w:ind w:left="1440"/>
        <w:rPr>
          <w:rFonts w:ascii="Times New Roman" w:hAnsi="Times New Roman"/>
        </w:rPr>
      </w:pPr>
    </w:p>
    <w:p w:rsidR="00A8732A" w:rsidRPr="00A8732A" w:rsidRDefault="009D561B" w:rsidP="00A64F9A">
      <w:pPr>
        <w:spacing w:line="360" w:lineRule="auto"/>
        <w:rPr>
          <w:rFonts w:ascii="Times New Roman" w:hAnsi="Times New Roman" w:cs="Times New Roman"/>
        </w:rPr>
      </w:pPr>
      <w:r>
        <w:rPr>
          <w:rFonts w:ascii="Times New Roman" w:hAnsi="Times New Roman" w:cs="Times New Roman"/>
        </w:rPr>
        <w:tab/>
      </w:r>
      <w:r w:rsidR="00A8732A" w:rsidRPr="00A8732A">
        <w:rPr>
          <w:rFonts w:ascii="Times New Roman" w:hAnsi="Times New Roman" w:cs="Times New Roman"/>
        </w:rPr>
        <w:tab/>
      </w:r>
      <w:r>
        <w:rPr>
          <w:rFonts w:ascii="Times New Roman" w:hAnsi="Times New Roman" w:cs="Times New Roman"/>
        </w:rPr>
        <w:t>The OCA notes, w</w:t>
      </w:r>
      <w:r w:rsidR="00A8732A" w:rsidRPr="00A8732A">
        <w:rPr>
          <w:rFonts w:ascii="Times New Roman" w:hAnsi="Times New Roman" w:cs="Times New Roman"/>
        </w:rPr>
        <w:t xml:space="preserve">ith respect to issues of customer education and research, the Settlement </w:t>
      </w:r>
      <w:r>
        <w:rPr>
          <w:rFonts w:ascii="Times New Roman" w:hAnsi="Times New Roman" w:cs="Times New Roman"/>
        </w:rPr>
        <w:t xml:space="preserve">(at Paragraph 20) </w:t>
      </w:r>
      <w:r w:rsidR="00A8732A" w:rsidRPr="00A8732A">
        <w:rPr>
          <w:rFonts w:ascii="Times New Roman" w:hAnsi="Times New Roman" w:cs="Times New Roman"/>
        </w:rPr>
        <w:t xml:space="preserve">is in response to </w:t>
      </w:r>
      <w:r>
        <w:rPr>
          <w:rFonts w:ascii="Times New Roman" w:hAnsi="Times New Roman" w:cs="Times New Roman"/>
        </w:rPr>
        <w:t>its own</w:t>
      </w:r>
      <w:r w:rsidR="00A8732A" w:rsidRPr="00A8732A">
        <w:rPr>
          <w:rFonts w:ascii="Times New Roman" w:hAnsi="Times New Roman" w:cs="Times New Roman"/>
        </w:rPr>
        <w:t xml:space="preserve"> recommendation that Duquesne </w:t>
      </w:r>
      <w:r>
        <w:rPr>
          <w:rFonts w:ascii="Times New Roman" w:hAnsi="Times New Roman" w:cs="Times New Roman"/>
        </w:rPr>
        <w:t xml:space="preserve">Light </w:t>
      </w:r>
      <w:r w:rsidR="00A8732A" w:rsidRPr="00A8732A">
        <w:rPr>
          <w:rFonts w:ascii="Times New Roman" w:hAnsi="Times New Roman" w:cs="Times New Roman"/>
        </w:rPr>
        <w:t xml:space="preserve">should research the actual experiences of its low-use, low-income, medically needy and other vulnerable customers to determine the extent to which such customers may be able to use the </w:t>
      </w:r>
      <w:r w:rsidR="00A8732A" w:rsidRPr="00A8732A">
        <w:rPr>
          <w:rFonts w:ascii="Times New Roman" w:hAnsi="Times New Roman" w:cs="Times New Roman"/>
        </w:rPr>
        <w:lastRenderedPageBreak/>
        <w:t xml:space="preserve">smart meter technology to reduce their energy bills.   </w:t>
      </w:r>
      <w:r>
        <w:rPr>
          <w:rFonts w:ascii="Times New Roman" w:hAnsi="Times New Roman" w:cs="Times New Roman"/>
        </w:rPr>
        <w:t xml:space="preserve">The OCA points out the testimony of its </w:t>
      </w:r>
      <w:r w:rsidR="00A8732A" w:rsidRPr="00A8732A">
        <w:rPr>
          <w:rFonts w:ascii="Times New Roman" w:hAnsi="Times New Roman" w:cs="Times New Roman"/>
        </w:rPr>
        <w:t xml:space="preserve">witness Brockway </w:t>
      </w:r>
      <w:r>
        <w:rPr>
          <w:rFonts w:ascii="Times New Roman" w:hAnsi="Times New Roman" w:cs="Times New Roman"/>
        </w:rPr>
        <w:t xml:space="preserve">who </w:t>
      </w:r>
      <w:r w:rsidR="00A8732A" w:rsidRPr="00A8732A">
        <w:rPr>
          <w:rFonts w:ascii="Times New Roman" w:hAnsi="Times New Roman" w:cs="Times New Roman"/>
        </w:rPr>
        <w:t>stated:</w:t>
      </w:r>
    </w:p>
    <w:p w:rsidR="00B50174" w:rsidRDefault="00B50174" w:rsidP="00B50174">
      <w:pPr>
        <w:ind w:left="1440"/>
        <w:rPr>
          <w:rFonts w:ascii="Times New Roman" w:hAnsi="Times New Roman" w:cs="Times New Roman"/>
        </w:rPr>
      </w:pPr>
    </w:p>
    <w:p w:rsidR="00A8732A" w:rsidRDefault="00A8732A" w:rsidP="00B50174">
      <w:pPr>
        <w:ind w:left="1440" w:right="720"/>
        <w:rPr>
          <w:rFonts w:ascii="Times New Roman" w:hAnsi="Times New Roman" w:cs="Times New Roman"/>
        </w:rPr>
      </w:pPr>
      <w:r w:rsidRPr="00A8732A">
        <w:rPr>
          <w:rFonts w:ascii="Times New Roman" w:hAnsi="Times New Roman" w:cs="Times New Roman"/>
        </w:rPr>
        <w:t xml:space="preserve">Duquesne </w:t>
      </w:r>
      <w:r w:rsidR="00A81C94">
        <w:rPr>
          <w:rFonts w:ascii="Times New Roman" w:hAnsi="Times New Roman" w:cs="Times New Roman"/>
        </w:rPr>
        <w:t xml:space="preserve">[Light] </w:t>
      </w:r>
      <w:r w:rsidRPr="00A8732A">
        <w:rPr>
          <w:rFonts w:ascii="Times New Roman" w:hAnsi="Times New Roman" w:cs="Times New Roman"/>
        </w:rPr>
        <w:t>should determine the scope of needs in this area, understanding how many customers are vulnerable to missing opportunities from smart meter functions or even to adverse health, safety and comfort impacts brought about by efforts to reduce bills via time-varying pricing options that might not be</w:t>
      </w:r>
      <w:r w:rsidR="00A81C94">
        <w:rPr>
          <w:rFonts w:ascii="Times New Roman" w:hAnsi="Times New Roman" w:cs="Times New Roman"/>
        </w:rPr>
        <w:t xml:space="preserve"> workable for the individual</w:t>
      </w:r>
      <w:r w:rsidR="00D11D7A">
        <w:rPr>
          <w:rFonts w:ascii="Times New Roman" w:hAnsi="Times New Roman" w:cs="Times New Roman"/>
        </w:rPr>
        <w:t>’</w:t>
      </w:r>
      <w:r w:rsidR="00A81C94">
        <w:rPr>
          <w:rFonts w:ascii="Times New Roman" w:hAnsi="Times New Roman" w:cs="Times New Roman"/>
        </w:rPr>
        <w:t xml:space="preserve">s </w:t>
      </w:r>
      <w:r w:rsidRPr="00A8732A">
        <w:rPr>
          <w:rFonts w:ascii="Times New Roman" w:hAnsi="Times New Roman" w:cs="Times New Roman"/>
        </w:rPr>
        <w:t xml:space="preserve">circumstances.  </w:t>
      </w:r>
      <w:proofErr w:type="gramStart"/>
      <w:r w:rsidRPr="00A8732A">
        <w:rPr>
          <w:rFonts w:ascii="Times New Roman" w:hAnsi="Times New Roman" w:cs="Times New Roman"/>
        </w:rPr>
        <w:t>OCA St. 2 at 3.</w:t>
      </w:r>
      <w:proofErr w:type="gramEnd"/>
      <w:r w:rsidRPr="00A8732A">
        <w:rPr>
          <w:rFonts w:ascii="Times New Roman" w:hAnsi="Times New Roman" w:cs="Times New Roman"/>
        </w:rPr>
        <w:t xml:space="preserve">  </w:t>
      </w:r>
    </w:p>
    <w:p w:rsidR="00A8732A" w:rsidRDefault="00A8732A" w:rsidP="0009025E">
      <w:pPr>
        <w:tabs>
          <w:tab w:val="left" w:pos="0"/>
        </w:tabs>
        <w:rPr>
          <w:rFonts w:ascii="Times New Roman" w:hAnsi="Times New Roman" w:cs="Times New Roman"/>
        </w:rPr>
      </w:pPr>
    </w:p>
    <w:p w:rsidR="0009025E" w:rsidRDefault="0009025E" w:rsidP="0009025E">
      <w:pPr>
        <w:tabs>
          <w:tab w:val="left" w:pos="0"/>
        </w:tabs>
        <w:rPr>
          <w:rFonts w:ascii="Times New Roman" w:hAnsi="Times New Roman" w:cs="Times New Roman"/>
        </w:rPr>
      </w:pPr>
    </w:p>
    <w:p w:rsidR="00A8732A" w:rsidRDefault="00A8732A" w:rsidP="00A8732A">
      <w:pPr>
        <w:tabs>
          <w:tab w:val="left" w:pos="0"/>
        </w:tab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A8732A">
        <w:rPr>
          <w:rFonts w:ascii="Times New Roman" w:hAnsi="Times New Roman" w:cs="Times New Roman"/>
        </w:rPr>
        <w:t>The OCA submits such information is necessary in order to develop policy responses to assist and protect customers who will bear additional costs related to smart meter deployment.  In particular, the smart me</w:t>
      </w:r>
      <w:r w:rsidR="009D561B">
        <w:rPr>
          <w:rFonts w:ascii="Times New Roman" w:hAnsi="Times New Roman" w:cs="Times New Roman"/>
        </w:rPr>
        <w:t>ter data will be necessary to be</w:t>
      </w:r>
      <w:r w:rsidRPr="00A8732A">
        <w:rPr>
          <w:rFonts w:ascii="Times New Roman" w:hAnsi="Times New Roman" w:cs="Times New Roman"/>
        </w:rPr>
        <w:t xml:space="preserve">tter inform the development of programs that may assist these customers in reducing their overall energy bills.   </w:t>
      </w:r>
    </w:p>
    <w:p w:rsidR="00A8732A" w:rsidRPr="00A8732A" w:rsidRDefault="00A8732A" w:rsidP="00A8732A">
      <w:pPr>
        <w:tabs>
          <w:tab w:val="left" w:pos="0"/>
        </w:tabs>
        <w:spacing w:line="360" w:lineRule="auto"/>
        <w:rPr>
          <w:rFonts w:ascii="Times New Roman" w:hAnsi="Times New Roman" w:cs="Times New Roman"/>
        </w:rPr>
      </w:pPr>
    </w:p>
    <w:p w:rsidR="00A8732A" w:rsidRDefault="00A8732A" w:rsidP="00A8732A">
      <w:pPr>
        <w:tabs>
          <w:tab w:val="left" w:pos="0"/>
        </w:tabs>
        <w:spacing w:line="360" w:lineRule="auto"/>
        <w:rPr>
          <w:rFonts w:ascii="Times New Roman" w:hAnsi="Times New Roman" w:cs="Times New Roman"/>
        </w:rPr>
      </w:pPr>
      <w:r w:rsidRPr="00A8732A">
        <w:rPr>
          <w:rFonts w:ascii="Times New Roman" w:hAnsi="Times New Roman" w:cs="Times New Roman"/>
        </w:rPr>
        <w:tab/>
      </w:r>
      <w:r w:rsidR="009D561B">
        <w:rPr>
          <w:rFonts w:ascii="Times New Roman" w:hAnsi="Times New Roman" w:cs="Times New Roman"/>
        </w:rPr>
        <w:tab/>
      </w:r>
      <w:r w:rsidRPr="00A8732A">
        <w:rPr>
          <w:rFonts w:ascii="Times New Roman" w:hAnsi="Times New Roman" w:cs="Times New Roman"/>
        </w:rPr>
        <w:t xml:space="preserve">The </w:t>
      </w:r>
      <w:r w:rsidR="009D561B">
        <w:rPr>
          <w:rFonts w:ascii="Times New Roman" w:hAnsi="Times New Roman" w:cs="Times New Roman"/>
        </w:rPr>
        <w:t xml:space="preserve">OCA contends the </w:t>
      </w:r>
      <w:r w:rsidRPr="00A8732A">
        <w:rPr>
          <w:rFonts w:ascii="Times New Roman" w:hAnsi="Times New Roman" w:cs="Times New Roman"/>
        </w:rPr>
        <w:t>Settlement commits Duquesne</w:t>
      </w:r>
      <w:r w:rsidR="009D561B">
        <w:rPr>
          <w:rFonts w:ascii="Times New Roman" w:hAnsi="Times New Roman" w:cs="Times New Roman"/>
        </w:rPr>
        <w:t xml:space="preserve"> Light</w:t>
      </w:r>
      <w:r w:rsidRPr="00A8732A">
        <w:rPr>
          <w:rFonts w:ascii="Times New Roman" w:hAnsi="Times New Roman" w:cs="Times New Roman"/>
        </w:rPr>
        <w:t xml:space="preserve"> and the parties to discuss and design the research to be conducted with respect to low-income, low-use, medically needy and other vulnerable customers to assist in developing programs to enable these customers to benefit from smart meter technology.  The parties will establish a review and reporting </w:t>
      </w:r>
      <w:r w:rsidR="009D561B">
        <w:rPr>
          <w:rFonts w:ascii="Times New Roman" w:hAnsi="Times New Roman" w:cs="Times New Roman"/>
        </w:rPr>
        <w:t xml:space="preserve">process, </w:t>
      </w:r>
      <w:r w:rsidRPr="00A8732A">
        <w:rPr>
          <w:rFonts w:ascii="Times New Roman" w:hAnsi="Times New Roman" w:cs="Times New Roman"/>
        </w:rPr>
        <w:t>set milestones for the production of specific deliverables</w:t>
      </w:r>
      <w:r w:rsidR="009D561B">
        <w:rPr>
          <w:rFonts w:ascii="Times New Roman" w:hAnsi="Times New Roman" w:cs="Times New Roman"/>
        </w:rPr>
        <w:t xml:space="preserve"> and time the process to </w:t>
      </w:r>
      <w:r w:rsidRPr="00A8732A">
        <w:rPr>
          <w:rFonts w:ascii="Times New Roman" w:hAnsi="Times New Roman" w:cs="Times New Roman"/>
        </w:rPr>
        <w:t xml:space="preserve">coincide with the Company’s smart meter deployment schedule.  The OCA is satisfied the process described in </w:t>
      </w:r>
      <w:r w:rsidR="009D561B">
        <w:rPr>
          <w:rFonts w:ascii="Times New Roman" w:hAnsi="Times New Roman" w:cs="Times New Roman"/>
        </w:rPr>
        <w:t>the</w:t>
      </w:r>
      <w:r w:rsidRPr="00A8732A">
        <w:rPr>
          <w:rFonts w:ascii="Times New Roman" w:hAnsi="Times New Roman" w:cs="Times New Roman"/>
        </w:rPr>
        <w:t xml:space="preserve"> Settlement can address the concerns </w:t>
      </w:r>
      <w:r w:rsidR="009D561B">
        <w:rPr>
          <w:rFonts w:ascii="Times New Roman" w:hAnsi="Times New Roman" w:cs="Times New Roman"/>
        </w:rPr>
        <w:t xml:space="preserve">it </w:t>
      </w:r>
      <w:r w:rsidRPr="00A8732A">
        <w:rPr>
          <w:rFonts w:ascii="Times New Roman" w:hAnsi="Times New Roman" w:cs="Times New Roman"/>
        </w:rPr>
        <w:t xml:space="preserve">raised in its testimony.   </w:t>
      </w:r>
    </w:p>
    <w:p w:rsidR="00A8732A" w:rsidRPr="00A8732A" w:rsidRDefault="00A8732A" w:rsidP="00A8732A">
      <w:pPr>
        <w:tabs>
          <w:tab w:val="left" w:pos="0"/>
        </w:tabs>
        <w:spacing w:line="360" w:lineRule="auto"/>
        <w:rPr>
          <w:rFonts w:ascii="Times New Roman" w:hAnsi="Times New Roman" w:cs="Times New Roman"/>
        </w:rPr>
      </w:pPr>
    </w:p>
    <w:p w:rsidR="00A8732A" w:rsidRDefault="00A8732A" w:rsidP="00A8732A">
      <w:pPr>
        <w:tabs>
          <w:tab w:val="left" w:pos="0"/>
        </w:tabs>
        <w:spacing w:line="360" w:lineRule="auto"/>
        <w:rPr>
          <w:rFonts w:ascii="Times New Roman" w:hAnsi="Times New Roman" w:cs="Times New Roman"/>
        </w:rPr>
      </w:pPr>
      <w:r w:rsidRPr="00A8732A">
        <w:rPr>
          <w:rFonts w:ascii="Times New Roman" w:hAnsi="Times New Roman" w:cs="Times New Roman"/>
        </w:rPr>
        <w:tab/>
      </w:r>
      <w:r w:rsidR="009D561B">
        <w:rPr>
          <w:rFonts w:ascii="Times New Roman" w:hAnsi="Times New Roman" w:cs="Times New Roman"/>
        </w:rPr>
        <w:tab/>
        <w:t>The OCA notes, w</w:t>
      </w:r>
      <w:r w:rsidRPr="00A8732A">
        <w:rPr>
          <w:rFonts w:ascii="Times New Roman" w:hAnsi="Times New Roman" w:cs="Times New Roman"/>
        </w:rPr>
        <w:t>ith respect to customer education efforts connected to the Company’s implementation of Time of Us</w:t>
      </w:r>
      <w:r w:rsidR="009D561B">
        <w:rPr>
          <w:rFonts w:ascii="Times New Roman" w:hAnsi="Times New Roman" w:cs="Times New Roman"/>
        </w:rPr>
        <w:t>e (TOU) rates, the Settlement (at Paragraph</w:t>
      </w:r>
      <w:r w:rsidRPr="00A8732A">
        <w:rPr>
          <w:rFonts w:ascii="Times New Roman" w:hAnsi="Times New Roman" w:cs="Times New Roman"/>
        </w:rPr>
        <w:t xml:space="preserve"> 21) </w:t>
      </w:r>
      <w:r w:rsidR="009D561B">
        <w:rPr>
          <w:rFonts w:ascii="Times New Roman" w:hAnsi="Times New Roman" w:cs="Times New Roman"/>
        </w:rPr>
        <w:t>requires</w:t>
      </w:r>
      <w:r w:rsidRPr="00A8732A">
        <w:rPr>
          <w:rFonts w:ascii="Times New Roman" w:hAnsi="Times New Roman" w:cs="Times New Roman"/>
        </w:rPr>
        <w:t xml:space="preserve"> the Company </w:t>
      </w:r>
      <w:r w:rsidR="009D561B">
        <w:rPr>
          <w:rFonts w:ascii="Times New Roman" w:hAnsi="Times New Roman" w:cs="Times New Roman"/>
        </w:rPr>
        <w:t>to</w:t>
      </w:r>
      <w:r w:rsidRPr="00A8732A">
        <w:rPr>
          <w:rFonts w:ascii="Times New Roman" w:hAnsi="Times New Roman" w:cs="Times New Roman"/>
        </w:rPr>
        <w:t xml:space="preserve"> propose any such education measures at the time it files for Commission approval of its TOU program under Act 129.  The OCA finds this</w:t>
      </w:r>
      <w:r w:rsidR="009D561B">
        <w:rPr>
          <w:rFonts w:ascii="Times New Roman" w:hAnsi="Times New Roman" w:cs="Times New Roman"/>
        </w:rPr>
        <w:t xml:space="preserve"> settlement</w:t>
      </w:r>
      <w:r w:rsidRPr="00A8732A">
        <w:rPr>
          <w:rFonts w:ascii="Times New Roman" w:hAnsi="Times New Roman" w:cs="Times New Roman"/>
        </w:rPr>
        <w:t xml:space="preserve"> term </w:t>
      </w:r>
      <w:r w:rsidR="009D561B">
        <w:rPr>
          <w:rFonts w:ascii="Times New Roman" w:hAnsi="Times New Roman" w:cs="Times New Roman"/>
        </w:rPr>
        <w:t xml:space="preserve">to be </w:t>
      </w:r>
      <w:r w:rsidRPr="00A8732A">
        <w:rPr>
          <w:rFonts w:ascii="Times New Roman" w:hAnsi="Times New Roman" w:cs="Times New Roman"/>
        </w:rPr>
        <w:t xml:space="preserve">reasonable as Duquesne’s TOU program is currently still in development.   </w:t>
      </w:r>
    </w:p>
    <w:p w:rsidR="00A8732A" w:rsidRPr="00A8732A" w:rsidRDefault="00A8732A" w:rsidP="00A8732A">
      <w:pPr>
        <w:tabs>
          <w:tab w:val="left" w:pos="0"/>
        </w:tabs>
        <w:spacing w:line="360" w:lineRule="auto"/>
        <w:rPr>
          <w:rFonts w:ascii="Times New Roman" w:hAnsi="Times New Roman" w:cs="Times New Roman"/>
        </w:rPr>
      </w:pPr>
    </w:p>
    <w:p w:rsidR="00A8732A" w:rsidRPr="00CC6A68" w:rsidRDefault="00A8732A" w:rsidP="009665AD">
      <w:pPr>
        <w:pStyle w:val="ListParagraph"/>
        <w:numPr>
          <w:ilvl w:val="0"/>
          <w:numId w:val="17"/>
        </w:numPr>
        <w:tabs>
          <w:tab w:val="left" w:pos="0"/>
        </w:tabs>
        <w:spacing w:after="0" w:line="360" w:lineRule="auto"/>
        <w:ind w:left="1440" w:hanging="720"/>
        <w:rPr>
          <w:rFonts w:ascii="Times New Roman" w:hAnsi="Times New Roman"/>
          <w:sz w:val="24"/>
          <w:szCs w:val="24"/>
        </w:rPr>
      </w:pPr>
      <w:r w:rsidRPr="00CC6A68">
        <w:rPr>
          <w:rFonts w:ascii="Times New Roman" w:hAnsi="Times New Roman"/>
          <w:sz w:val="24"/>
          <w:szCs w:val="24"/>
        </w:rPr>
        <w:t>Reasonable and Adequate Service</w:t>
      </w:r>
      <w:r w:rsidR="009D561B" w:rsidRPr="00CC6A68">
        <w:rPr>
          <w:rFonts w:ascii="Times New Roman" w:hAnsi="Times New Roman"/>
          <w:sz w:val="24"/>
          <w:szCs w:val="24"/>
        </w:rPr>
        <w:t xml:space="preserve"> </w:t>
      </w:r>
    </w:p>
    <w:p w:rsidR="00A8732A" w:rsidRPr="00A8732A" w:rsidRDefault="00A8732A" w:rsidP="00A8732A">
      <w:pPr>
        <w:tabs>
          <w:tab w:val="left" w:pos="0"/>
        </w:tabs>
        <w:spacing w:line="360" w:lineRule="auto"/>
        <w:rPr>
          <w:rFonts w:ascii="Times New Roman" w:hAnsi="Times New Roman" w:cs="Times New Roman"/>
          <w:u w:val="single"/>
        </w:rPr>
      </w:pPr>
    </w:p>
    <w:p w:rsidR="00A8732A" w:rsidRDefault="00A8732A" w:rsidP="00A8732A">
      <w:pPr>
        <w:tabs>
          <w:tab w:val="left" w:pos="0"/>
        </w:tabs>
        <w:spacing w:line="360" w:lineRule="auto"/>
        <w:rPr>
          <w:rFonts w:ascii="Times New Roman" w:hAnsi="Times New Roman" w:cs="Times New Roman"/>
        </w:rPr>
      </w:pPr>
      <w:r w:rsidRPr="00A8732A">
        <w:rPr>
          <w:rFonts w:ascii="Times New Roman" w:hAnsi="Times New Roman" w:cs="Times New Roman"/>
        </w:rPr>
        <w:tab/>
      </w:r>
      <w:r w:rsidR="009D561B">
        <w:rPr>
          <w:rFonts w:ascii="Times New Roman" w:hAnsi="Times New Roman" w:cs="Times New Roman"/>
        </w:rPr>
        <w:tab/>
        <w:t>The OCA points out that,</w:t>
      </w:r>
      <w:r w:rsidRPr="00A8732A">
        <w:rPr>
          <w:rFonts w:ascii="Times New Roman" w:hAnsi="Times New Roman" w:cs="Times New Roman"/>
        </w:rPr>
        <w:t xml:space="preserve"> when employing the remote disconnect functionality of its smart meters in cases of nonpayment, </w:t>
      </w:r>
      <w:r w:rsidR="009D561B">
        <w:rPr>
          <w:rFonts w:ascii="Times New Roman" w:hAnsi="Times New Roman" w:cs="Times New Roman"/>
        </w:rPr>
        <w:t xml:space="preserve">the Settlement requires </w:t>
      </w:r>
      <w:r w:rsidRPr="00A8732A">
        <w:rPr>
          <w:rFonts w:ascii="Times New Roman" w:hAnsi="Times New Roman" w:cs="Times New Roman"/>
        </w:rPr>
        <w:t xml:space="preserve">Duquesne </w:t>
      </w:r>
      <w:r w:rsidR="009D561B">
        <w:rPr>
          <w:rFonts w:ascii="Times New Roman" w:hAnsi="Times New Roman" w:cs="Times New Roman"/>
        </w:rPr>
        <w:t>Light to</w:t>
      </w:r>
      <w:r w:rsidRPr="00A8732A">
        <w:rPr>
          <w:rFonts w:ascii="Times New Roman" w:hAnsi="Times New Roman" w:cs="Times New Roman"/>
        </w:rPr>
        <w:t xml:space="preserve"> comply with </w:t>
      </w:r>
      <w:r w:rsidRPr="00A8732A">
        <w:rPr>
          <w:rFonts w:ascii="Times New Roman" w:hAnsi="Times New Roman" w:cs="Times New Roman"/>
        </w:rPr>
        <w:lastRenderedPageBreak/>
        <w:t xml:space="preserve">all provisions of Chapter 14 (Responsible Utility Customer Protection) of the Public Utility Code and Chapter 56 (Standards and Billing Practices for Residential Utility Service) of the Commission’s regulations.  </w:t>
      </w:r>
      <w:r w:rsidR="009D561B">
        <w:rPr>
          <w:rFonts w:ascii="Times New Roman" w:hAnsi="Times New Roman" w:cs="Times New Roman"/>
        </w:rPr>
        <w:t>The OCA notes that Duquesne Light specifically agreed it would:</w:t>
      </w:r>
    </w:p>
    <w:p w:rsidR="00A8732A" w:rsidRPr="00A8732A" w:rsidRDefault="004C63AF" w:rsidP="004C63AF">
      <w:pPr>
        <w:tabs>
          <w:tab w:val="left" w:pos="0"/>
        </w:tabs>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A8732A" w:rsidRPr="00A8732A" w:rsidRDefault="00A8732A" w:rsidP="00224629">
      <w:pPr>
        <w:numPr>
          <w:ilvl w:val="0"/>
          <w:numId w:val="16"/>
        </w:numPr>
        <w:autoSpaceDE/>
        <w:autoSpaceDN/>
        <w:spacing w:line="360" w:lineRule="auto"/>
        <w:ind w:left="720" w:firstLine="720"/>
        <w:rPr>
          <w:rFonts w:ascii="Times New Roman" w:hAnsi="Times New Roman" w:cs="Times New Roman"/>
        </w:rPr>
      </w:pPr>
      <w:r w:rsidRPr="00A8732A">
        <w:rPr>
          <w:rFonts w:ascii="Times New Roman" w:hAnsi="Times New Roman" w:cs="Times New Roman"/>
        </w:rPr>
        <w:t xml:space="preserve">Send an appropriately trained representative to the customer premises before any termination is scheduled to occur.  The representative will use reasonable efforts to make personal contact with a responsible adult occupant of the premises prior to the termination.  </w:t>
      </w:r>
    </w:p>
    <w:p w:rsidR="00A8732A" w:rsidRPr="00A8732A" w:rsidRDefault="00A8732A" w:rsidP="004C63AF">
      <w:pPr>
        <w:spacing w:line="360" w:lineRule="auto"/>
        <w:ind w:left="1530"/>
        <w:rPr>
          <w:rFonts w:ascii="Times New Roman" w:hAnsi="Times New Roman" w:cs="Times New Roman"/>
        </w:rPr>
      </w:pPr>
    </w:p>
    <w:p w:rsidR="00A8732A" w:rsidRPr="00203C6E" w:rsidRDefault="00A8732A" w:rsidP="00203C6E">
      <w:pPr>
        <w:numPr>
          <w:ilvl w:val="0"/>
          <w:numId w:val="16"/>
        </w:numPr>
        <w:autoSpaceDE/>
        <w:autoSpaceDN/>
        <w:spacing w:line="360" w:lineRule="auto"/>
        <w:ind w:left="720" w:firstLine="720"/>
        <w:rPr>
          <w:rFonts w:ascii="Times New Roman" w:hAnsi="Times New Roman" w:cs="Times New Roman"/>
        </w:rPr>
      </w:pPr>
      <w:r w:rsidRPr="00203C6E">
        <w:rPr>
          <w:rFonts w:ascii="Times New Roman" w:hAnsi="Times New Roman" w:cs="Times New Roman"/>
        </w:rPr>
        <w:t xml:space="preserve">Where personal contact is not made prior </w:t>
      </w:r>
      <w:r w:rsidR="006048C6">
        <w:rPr>
          <w:rFonts w:ascii="Times New Roman" w:hAnsi="Times New Roman" w:cs="Times New Roman"/>
        </w:rPr>
        <w:t xml:space="preserve">to </w:t>
      </w:r>
      <w:r w:rsidRPr="00203C6E">
        <w:rPr>
          <w:rFonts w:ascii="Times New Roman" w:hAnsi="Times New Roman" w:cs="Times New Roman"/>
        </w:rPr>
        <w:t>termination, the representative will leave conspicuously at the residence a notice informing the customer that utility service is being disconnected and how the customer can effect reconnection.  The notice will include the number of a hotline where low-income and vulnerable customers can receive information on all Duquesne Light Universal Service and Energy Conservation programs and related payment information.</w:t>
      </w:r>
    </w:p>
    <w:p w:rsidR="00A8732A" w:rsidRPr="00A8732A" w:rsidRDefault="00A8732A" w:rsidP="004C63AF">
      <w:pPr>
        <w:spacing w:line="360" w:lineRule="auto"/>
        <w:ind w:left="1530"/>
        <w:rPr>
          <w:rFonts w:ascii="Times New Roman" w:hAnsi="Times New Roman" w:cs="Times New Roman"/>
        </w:rPr>
      </w:pPr>
    </w:p>
    <w:p w:rsidR="00A8732A" w:rsidRPr="00A8732A" w:rsidRDefault="00A8732A" w:rsidP="00E84E3C">
      <w:pPr>
        <w:numPr>
          <w:ilvl w:val="0"/>
          <w:numId w:val="16"/>
        </w:numPr>
        <w:autoSpaceDE/>
        <w:autoSpaceDN/>
        <w:spacing w:line="360" w:lineRule="auto"/>
        <w:ind w:left="720" w:firstLine="720"/>
        <w:rPr>
          <w:rFonts w:ascii="Times New Roman" w:hAnsi="Times New Roman" w:cs="Times New Roman"/>
        </w:rPr>
      </w:pPr>
      <w:r w:rsidRPr="00A8732A">
        <w:rPr>
          <w:rFonts w:ascii="Times New Roman" w:hAnsi="Times New Roman" w:cs="Times New Roman"/>
        </w:rPr>
        <w:t>Service will not be terminated if the customer can show confirmation of payment through either an authorized agent or automated payment system.  The representative will be fully trained to direct low</w:t>
      </w:r>
      <w:r w:rsidR="00342973">
        <w:rPr>
          <w:rFonts w:ascii="Times New Roman" w:hAnsi="Times New Roman" w:cs="Times New Roman"/>
        </w:rPr>
        <w:t>-</w:t>
      </w:r>
      <w:r w:rsidRPr="00A8732A">
        <w:rPr>
          <w:rFonts w:ascii="Times New Roman" w:hAnsi="Times New Roman" w:cs="Times New Roman"/>
        </w:rPr>
        <w:t>income and vulnerable customers to a hotline where they can receive information on all of Duquesne</w:t>
      </w:r>
      <w:r w:rsidR="00A81C94">
        <w:rPr>
          <w:rFonts w:ascii="Times New Roman" w:hAnsi="Times New Roman" w:cs="Times New Roman"/>
        </w:rPr>
        <w:t xml:space="preserve"> Light</w:t>
      </w:r>
      <w:r w:rsidRPr="00A8732A">
        <w:rPr>
          <w:rFonts w:ascii="Times New Roman" w:hAnsi="Times New Roman" w:cs="Times New Roman"/>
        </w:rPr>
        <w:t xml:space="preserve">’s Universal Service and Energy Conservation programs and related payment information. </w:t>
      </w:r>
    </w:p>
    <w:p w:rsidR="00A8732A" w:rsidRPr="00A8732A" w:rsidRDefault="00A8732A" w:rsidP="00A8732A">
      <w:pPr>
        <w:spacing w:line="360" w:lineRule="auto"/>
        <w:rPr>
          <w:rFonts w:ascii="Times New Roman" w:hAnsi="Times New Roman" w:cs="Times New Roman"/>
        </w:rPr>
      </w:pPr>
    </w:p>
    <w:p w:rsidR="00A8732A" w:rsidRDefault="00A8732A" w:rsidP="00A8732A">
      <w:pPr>
        <w:spacing w:line="360" w:lineRule="auto"/>
        <w:rPr>
          <w:rFonts w:ascii="Times New Roman" w:hAnsi="Times New Roman" w:cs="Times New Roman"/>
        </w:rPr>
      </w:pPr>
      <w:r w:rsidRPr="00A8732A">
        <w:rPr>
          <w:rFonts w:ascii="Times New Roman" w:hAnsi="Times New Roman" w:cs="Times New Roman"/>
        </w:rPr>
        <w:tab/>
      </w:r>
      <w:r w:rsidR="004C63AF">
        <w:rPr>
          <w:rFonts w:ascii="Times New Roman" w:hAnsi="Times New Roman" w:cs="Times New Roman"/>
        </w:rPr>
        <w:tab/>
        <w:t xml:space="preserve">The OCA avers these </w:t>
      </w:r>
      <w:r w:rsidRPr="00A8732A">
        <w:rPr>
          <w:rFonts w:ascii="Times New Roman" w:hAnsi="Times New Roman" w:cs="Times New Roman"/>
        </w:rPr>
        <w:t>Settlement term</w:t>
      </w:r>
      <w:r w:rsidR="004C63AF">
        <w:rPr>
          <w:rFonts w:ascii="Times New Roman" w:hAnsi="Times New Roman" w:cs="Times New Roman"/>
        </w:rPr>
        <w:t xml:space="preserve">s respond to its </w:t>
      </w:r>
      <w:r w:rsidRPr="00A8732A">
        <w:rPr>
          <w:rFonts w:ascii="Times New Roman" w:hAnsi="Times New Roman" w:cs="Times New Roman"/>
        </w:rPr>
        <w:t>testimony which sought assurance</w:t>
      </w:r>
      <w:r w:rsidR="004C63AF">
        <w:rPr>
          <w:rFonts w:ascii="Times New Roman" w:hAnsi="Times New Roman" w:cs="Times New Roman"/>
        </w:rPr>
        <w:t>s</w:t>
      </w:r>
      <w:r w:rsidRPr="00A8732A">
        <w:rPr>
          <w:rFonts w:ascii="Times New Roman" w:hAnsi="Times New Roman" w:cs="Times New Roman"/>
        </w:rPr>
        <w:t xml:space="preserve"> </w:t>
      </w:r>
      <w:r w:rsidR="00A81C94">
        <w:rPr>
          <w:rFonts w:ascii="Times New Roman" w:hAnsi="Times New Roman" w:cs="Times New Roman"/>
        </w:rPr>
        <w:t>that</w:t>
      </w:r>
      <w:r w:rsidR="004C63AF" w:rsidRPr="00A8732A">
        <w:rPr>
          <w:rFonts w:ascii="Times New Roman" w:hAnsi="Times New Roman" w:cs="Times New Roman"/>
        </w:rPr>
        <w:t xml:space="preserve"> use of the remote disconnect feature with the smart meter </w:t>
      </w:r>
      <w:r w:rsidR="004C63AF">
        <w:rPr>
          <w:rFonts w:ascii="Times New Roman" w:hAnsi="Times New Roman" w:cs="Times New Roman"/>
        </w:rPr>
        <w:t xml:space="preserve">would not erode the </w:t>
      </w:r>
      <w:r w:rsidRPr="00A8732A">
        <w:rPr>
          <w:rFonts w:ascii="Times New Roman" w:hAnsi="Times New Roman" w:cs="Times New Roman"/>
        </w:rPr>
        <w:t>procedures mandated by Chapter 14 and Chapter 56</w:t>
      </w:r>
      <w:r w:rsidR="004C63AF">
        <w:rPr>
          <w:rFonts w:ascii="Times New Roman" w:hAnsi="Times New Roman" w:cs="Times New Roman"/>
        </w:rPr>
        <w:t xml:space="preserve"> </w:t>
      </w:r>
      <w:r w:rsidR="00395676">
        <w:rPr>
          <w:rFonts w:ascii="Times New Roman" w:hAnsi="Times New Roman" w:cs="Times New Roman"/>
        </w:rPr>
        <w:t>–</w:t>
      </w:r>
      <w:r w:rsidR="004C63AF">
        <w:rPr>
          <w:rFonts w:ascii="Times New Roman" w:hAnsi="Times New Roman" w:cs="Times New Roman"/>
        </w:rPr>
        <w:t xml:space="preserve"> </w:t>
      </w:r>
      <w:r w:rsidRPr="00A8732A">
        <w:rPr>
          <w:rFonts w:ascii="Times New Roman" w:hAnsi="Times New Roman" w:cs="Times New Roman"/>
        </w:rPr>
        <w:t xml:space="preserve">in particular the requirement for an attempt to make personal contact with the customer at the time of termination.  The OCA submits </w:t>
      </w:r>
      <w:r w:rsidR="004C63AF">
        <w:rPr>
          <w:rFonts w:ascii="Times New Roman" w:hAnsi="Times New Roman" w:cs="Times New Roman"/>
        </w:rPr>
        <w:t xml:space="preserve">these </w:t>
      </w:r>
      <w:r w:rsidRPr="00A8732A">
        <w:rPr>
          <w:rFonts w:ascii="Times New Roman" w:hAnsi="Times New Roman" w:cs="Times New Roman"/>
        </w:rPr>
        <w:t>Settlement term</w:t>
      </w:r>
      <w:r w:rsidR="004C63AF">
        <w:rPr>
          <w:rFonts w:ascii="Times New Roman" w:hAnsi="Times New Roman" w:cs="Times New Roman"/>
        </w:rPr>
        <w:t>s</w:t>
      </w:r>
      <w:r w:rsidRPr="00A8732A">
        <w:rPr>
          <w:rFonts w:ascii="Times New Roman" w:hAnsi="Times New Roman" w:cs="Times New Roman"/>
        </w:rPr>
        <w:t xml:space="preserve"> assure</w:t>
      </w:r>
      <w:r w:rsidR="004C63AF">
        <w:rPr>
          <w:rFonts w:ascii="Times New Roman" w:hAnsi="Times New Roman" w:cs="Times New Roman"/>
        </w:rPr>
        <w:t xml:space="preserve"> it</w:t>
      </w:r>
      <w:r w:rsidRPr="00A8732A">
        <w:rPr>
          <w:rFonts w:ascii="Times New Roman" w:hAnsi="Times New Roman" w:cs="Times New Roman"/>
        </w:rPr>
        <w:t xml:space="preserve"> that </w:t>
      </w:r>
      <w:r w:rsidR="004C63AF">
        <w:rPr>
          <w:rFonts w:ascii="Times New Roman" w:hAnsi="Times New Roman" w:cs="Times New Roman"/>
        </w:rPr>
        <w:t xml:space="preserve">Duquesne Light will maintain </w:t>
      </w:r>
      <w:r w:rsidRPr="00A8732A">
        <w:rPr>
          <w:rFonts w:ascii="Times New Roman" w:hAnsi="Times New Roman" w:cs="Times New Roman"/>
        </w:rPr>
        <w:t xml:space="preserve">important customer protections regarding termination of essential utility services. </w:t>
      </w:r>
    </w:p>
    <w:p w:rsidR="00A8732A" w:rsidRPr="00A8732A" w:rsidRDefault="00A8732A" w:rsidP="00A8732A">
      <w:pPr>
        <w:spacing w:line="360" w:lineRule="auto"/>
        <w:rPr>
          <w:rFonts w:ascii="Times New Roman" w:hAnsi="Times New Roman" w:cs="Times New Roman"/>
        </w:rPr>
      </w:pPr>
    </w:p>
    <w:p w:rsidR="00A8732A" w:rsidRDefault="00A8732A" w:rsidP="00A8732A">
      <w:pPr>
        <w:spacing w:line="360" w:lineRule="auto"/>
        <w:rPr>
          <w:rFonts w:ascii="Times New Roman" w:hAnsi="Times New Roman" w:cs="Times New Roman"/>
        </w:rPr>
      </w:pPr>
      <w:r w:rsidRPr="00A8732A">
        <w:rPr>
          <w:rFonts w:ascii="Times New Roman" w:hAnsi="Times New Roman" w:cs="Times New Roman"/>
        </w:rPr>
        <w:tab/>
      </w:r>
      <w:r w:rsidR="004C63AF">
        <w:rPr>
          <w:rFonts w:ascii="Times New Roman" w:hAnsi="Times New Roman" w:cs="Times New Roman"/>
        </w:rPr>
        <w:tab/>
        <w:t xml:space="preserve">The OCA also points out that </w:t>
      </w:r>
      <w:r w:rsidRPr="00A8732A">
        <w:rPr>
          <w:rFonts w:ascii="Times New Roman" w:hAnsi="Times New Roman" w:cs="Times New Roman"/>
        </w:rPr>
        <w:t xml:space="preserve">Settlement ¶ 22 provides </w:t>
      </w:r>
      <w:r w:rsidR="004C63AF">
        <w:rPr>
          <w:rFonts w:ascii="Times New Roman" w:hAnsi="Times New Roman" w:cs="Times New Roman"/>
        </w:rPr>
        <w:t xml:space="preserve">for Duquesne Light to make a tariff filing </w:t>
      </w:r>
      <w:r w:rsidRPr="00A8732A">
        <w:rPr>
          <w:rFonts w:ascii="Times New Roman" w:hAnsi="Times New Roman" w:cs="Times New Roman"/>
        </w:rPr>
        <w:t xml:space="preserve">on or before October 1, 2016, </w:t>
      </w:r>
      <w:r w:rsidR="004C63AF">
        <w:rPr>
          <w:rFonts w:ascii="Times New Roman" w:hAnsi="Times New Roman" w:cs="Times New Roman"/>
        </w:rPr>
        <w:t>which</w:t>
      </w:r>
      <w:r w:rsidRPr="00A8732A">
        <w:rPr>
          <w:rFonts w:ascii="Times New Roman" w:hAnsi="Times New Roman" w:cs="Times New Roman"/>
        </w:rPr>
        <w:t xml:space="preserve"> tariff filing </w:t>
      </w:r>
      <w:r w:rsidR="004C63AF">
        <w:rPr>
          <w:rFonts w:ascii="Times New Roman" w:hAnsi="Times New Roman" w:cs="Times New Roman"/>
        </w:rPr>
        <w:t>will seek to</w:t>
      </w:r>
      <w:r w:rsidRPr="00A8732A">
        <w:rPr>
          <w:rFonts w:ascii="Times New Roman" w:hAnsi="Times New Roman" w:cs="Times New Roman"/>
        </w:rPr>
        <w:t xml:space="preserve"> reduce its </w:t>
      </w:r>
      <w:r w:rsidRPr="00A8732A">
        <w:rPr>
          <w:rFonts w:ascii="Times New Roman" w:hAnsi="Times New Roman" w:cs="Times New Roman"/>
        </w:rPr>
        <w:lastRenderedPageBreak/>
        <w:t xml:space="preserve">restoration fee for reconnection where the remote connection feature is used.  This provision is in response to the OCA’s testimony that any operational savings associated with remote reconnection services should be met with an offsetting reduction in the charge to customers for the reconnection of service.   </w:t>
      </w:r>
    </w:p>
    <w:p w:rsidR="00A8732A" w:rsidRPr="00A8732A" w:rsidRDefault="00A8732A" w:rsidP="00A8732A">
      <w:pPr>
        <w:spacing w:line="360" w:lineRule="auto"/>
        <w:rPr>
          <w:rFonts w:ascii="Times New Roman" w:hAnsi="Times New Roman" w:cs="Times New Roman"/>
        </w:rPr>
      </w:pPr>
    </w:p>
    <w:p w:rsidR="00A8732A" w:rsidRPr="00DF506A" w:rsidRDefault="00A8732A" w:rsidP="005C0E82">
      <w:pPr>
        <w:pStyle w:val="ListParagraph"/>
        <w:numPr>
          <w:ilvl w:val="0"/>
          <w:numId w:val="17"/>
        </w:numPr>
        <w:spacing w:after="0" w:line="360" w:lineRule="auto"/>
        <w:ind w:left="1440" w:hanging="720"/>
        <w:rPr>
          <w:rFonts w:ascii="Times New Roman" w:hAnsi="Times New Roman"/>
          <w:sz w:val="24"/>
          <w:szCs w:val="24"/>
        </w:rPr>
      </w:pPr>
      <w:r w:rsidRPr="00DF506A">
        <w:rPr>
          <w:rFonts w:ascii="Times New Roman" w:hAnsi="Times New Roman"/>
          <w:sz w:val="24"/>
          <w:szCs w:val="24"/>
        </w:rPr>
        <w:t xml:space="preserve">Privacy and Security </w:t>
      </w:r>
    </w:p>
    <w:p w:rsidR="00A8732A" w:rsidRPr="00A8732A" w:rsidRDefault="00A8732A" w:rsidP="005C0E82">
      <w:pPr>
        <w:spacing w:line="360" w:lineRule="auto"/>
        <w:rPr>
          <w:rFonts w:ascii="Times New Roman" w:hAnsi="Times New Roman" w:cs="Times New Roman"/>
          <w:u w:val="single"/>
        </w:rPr>
      </w:pPr>
    </w:p>
    <w:p w:rsidR="00A8732A" w:rsidRPr="00A8732A" w:rsidRDefault="00A8732A" w:rsidP="00A8732A">
      <w:pPr>
        <w:spacing w:line="360" w:lineRule="auto"/>
        <w:rPr>
          <w:rFonts w:ascii="Times New Roman" w:hAnsi="Times New Roman" w:cs="Times New Roman"/>
        </w:rPr>
      </w:pPr>
      <w:r w:rsidRPr="00A8732A">
        <w:rPr>
          <w:rFonts w:ascii="Times New Roman" w:hAnsi="Times New Roman" w:cs="Times New Roman"/>
        </w:rPr>
        <w:tab/>
      </w:r>
      <w:r w:rsidR="004C63AF">
        <w:rPr>
          <w:rFonts w:ascii="Times New Roman" w:hAnsi="Times New Roman" w:cs="Times New Roman"/>
        </w:rPr>
        <w:tab/>
        <w:t>The OCA raise</w:t>
      </w:r>
      <w:r w:rsidR="00A81C94">
        <w:rPr>
          <w:rFonts w:ascii="Times New Roman" w:hAnsi="Times New Roman" w:cs="Times New Roman"/>
        </w:rPr>
        <w:t>d</w:t>
      </w:r>
      <w:r w:rsidR="004C63AF">
        <w:rPr>
          <w:rFonts w:ascii="Times New Roman" w:hAnsi="Times New Roman" w:cs="Times New Roman"/>
        </w:rPr>
        <w:t xml:space="preserve"> c</w:t>
      </w:r>
      <w:r w:rsidRPr="00A8732A">
        <w:rPr>
          <w:rFonts w:ascii="Times New Roman" w:hAnsi="Times New Roman" w:cs="Times New Roman"/>
        </w:rPr>
        <w:t>oncerns regarding the privacy and security of the customer data collected by smart meters</w:t>
      </w:r>
      <w:r w:rsidR="004C63AF">
        <w:rPr>
          <w:rFonts w:ascii="Times New Roman" w:hAnsi="Times New Roman" w:cs="Times New Roman"/>
        </w:rPr>
        <w:t xml:space="preserve"> with the</w:t>
      </w:r>
      <w:r w:rsidRPr="00A8732A">
        <w:rPr>
          <w:rFonts w:ascii="Times New Roman" w:hAnsi="Times New Roman" w:cs="Times New Roman"/>
        </w:rPr>
        <w:t xml:space="preserve"> crux of the privacy issue expressed by OCA witness Brockway:</w:t>
      </w:r>
    </w:p>
    <w:p w:rsidR="00FE54EA" w:rsidRDefault="00FE54EA" w:rsidP="00CB7B28">
      <w:pPr>
        <w:ind w:left="1440" w:right="720"/>
        <w:rPr>
          <w:rFonts w:ascii="Times New Roman" w:hAnsi="Times New Roman" w:cs="Times New Roman"/>
        </w:rPr>
      </w:pPr>
    </w:p>
    <w:p w:rsidR="00A8732A" w:rsidRPr="00A8732A" w:rsidRDefault="00A8732A" w:rsidP="00CB7B28">
      <w:pPr>
        <w:ind w:left="1440" w:right="720"/>
        <w:rPr>
          <w:rFonts w:ascii="Times New Roman" w:hAnsi="Times New Roman" w:cs="Times New Roman"/>
        </w:rPr>
      </w:pPr>
      <w:r w:rsidRPr="00A8732A">
        <w:rPr>
          <w:rFonts w:ascii="Times New Roman" w:hAnsi="Times New Roman" w:cs="Times New Roman"/>
        </w:rPr>
        <w:t xml:space="preserve">The primary privacy problem that comes as a by-product of smart metering is the collection of granular data regarding customer usage.  Duquesne </w:t>
      </w:r>
      <w:r w:rsidR="00A81C94">
        <w:rPr>
          <w:rFonts w:ascii="Times New Roman" w:hAnsi="Times New Roman" w:cs="Times New Roman"/>
        </w:rPr>
        <w:t xml:space="preserve">[Light] </w:t>
      </w:r>
      <w:r w:rsidRPr="00A8732A">
        <w:rPr>
          <w:rFonts w:ascii="Times New Roman" w:hAnsi="Times New Roman" w:cs="Times New Roman"/>
        </w:rPr>
        <w:t xml:space="preserve">proposes to capture meter readings of usage once every hour of every day.  In a typical 30-day month, then, Duquesne </w:t>
      </w:r>
      <w:r w:rsidR="00A81C94">
        <w:rPr>
          <w:rFonts w:ascii="Times New Roman" w:hAnsi="Times New Roman" w:cs="Times New Roman"/>
        </w:rPr>
        <w:t xml:space="preserve">[Light] </w:t>
      </w:r>
      <w:r w:rsidRPr="00A8732A">
        <w:rPr>
          <w:rFonts w:ascii="Times New Roman" w:hAnsi="Times New Roman" w:cs="Times New Roman"/>
        </w:rPr>
        <w:t>will go from having two data points (beginning and end of the billing period), to having 720 discrete readings.  The additional granularity of data raises the risk in many customer</w:t>
      </w:r>
      <w:r w:rsidR="00723D52">
        <w:rPr>
          <w:rFonts w:ascii="Times New Roman" w:hAnsi="Times New Roman" w:cs="Times New Roman"/>
        </w:rPr>
        <w:t>’</w:t>
      </w:r>
      <w:r w:rsidRPr="00A8732A">
        <w:rPr>
          <w:rFonts w:ascii="Times New Roman" w:hAnsi="Times New Roman" w:cs="Times New Roman"/>
        </w:rPr>
        <w:t>s minds that their lifestyle, habits, presence in the home, and other personal data will be revealed to and used by the utility, as well as authorized electricity suppliers, conservation suppliers and third parties generally, and also that it will fall into the hands of unauthorized third parties.</w:t>
      </w:r>
      <w:r w:rsidR="00A81C94">
        <w:rPr>
          <w:rFonts w:ascii="Times New Roman" w:hAnsi="Times New Roman" w:cs="Times New Roman"/>
        </w:rPr>
        <w:t xml:space="preserve">  </w:t>
      </w:r>
      <w:proofErr w:type="gramStart"/>
      <w:r w:rsidR="00A81C94">
        <w:rPr>
          <w:rFonts w:ascii="Times New Roman" w:hAnsi="Times New Roman" w:cs="Times New Roman"/>
        </w:rPr>
        <w:t xml:space="preserve">OCA St. 2 at </w:t>
      </w:r>
      <w:r w:rsidR="00A81C94" w:rsidRPr="00A8732A">
        <w:rPr>
          <w:rFonts w:ascii="Times New Roman" w:hAnsi="Times New Roman" w:cs="Times New Roman"/>
        </w:rPr>
        <w:t>18.</w:t>
      </w:r>
      <w:proofErr w:type="gramEnd"/>
      <w:r w:rsidR="00A81C94" w:rsidRPr="00A8732A">
        <w:rPr>
          <w:rFonts w:ascii="Times New Roman" w:hAnsi="Times New Roman" w:cs="Times New Roman"/>
        </w:rPr>
        <w:t xml:space="preserve">    </w:t>
      </w:r>
    </w:p>
    <w:p w:rsidR="00A8732A" w:rsidRDefault="00A8732A" w:rsidP="002279DC">
      <w:pPr>
        <w:rPr>
          <w:rFonts w:ascii="Times New Roman" w:hAnsi="Times New Roman" w:cs="Times New Roman"/>
        </w:rPr>
      </w:pPr>
    </w:p>
    <w:p w:rsidR="002279DC" w:rsidRPr="00A8732A" w:rsidRDefault="002279DC" w:rsidP="002279DC">
      <w:pPr>
        <w:rPr>
          <w:rFonts w:ascii="Times New Roman" w:hAnsi="Times New Roman" w:cs="Times New Roman"/>
        </w:rPr>
      </w:pPr>
    </w:p>
    <w:p w:rsidR="00A8732A" w:rsidRPr="00A8732A" w:rsidRDefault="00A8732A" w:rsidP="00A8732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A8732A">
        <w:rPr>
          <w:rFonts w:ascii="Times New Roman" w:hAnsi="Times New Roman" w:cs="Times New Roman"/>
        </w:rPr>
        <w:t xml:space="preserve">While there is a concern about hackers gaining access to usage data, the more serious problems </w:t>
      </w:r>
      <w:r w:rsidR="00A81C94">
        <w:rPr>
          <w:rFonts w:ascii="Times New Roman" w:hAnsi="Times New Roman" w:cs="Times New Roman"/>
        </w:rPr>
        <w:t>involve</w:t>
      </w:r>
      <w:r w:rsidRPr="00A8732A">
        <w:rPr>
          <w:rFonts w:ascii="Times New Roman" w:hAnsi="Times New Roman" w:cs="Times New Roman"/>
        </w:rPr>
        <w:t xml:space="preserve"> customers</w:t>
      </w:r>
      <w:r w:rsidR="00723D52">
        <w:rPr>
          <w:rFonts w:ascii="Times New Roman" w:hAnsi="Times New Roman" w:cs="Times New Roman"/>
        </w:rPr>
        <w:t>’</w:t>
      </w:r>
      <w:r w:rsidRPr="00A8732A">
        <w:rPr>
          <w:rFonts w:ascii="Times New Roman" w:hAnsi="Times New Roman" w:cs="Times New Roman"/>
        </w:rPr>
        <w:t xml:space="preserve"> ability to control access to and use of the data by entities acting within the law and rules.</w:t>
      </w:r>
      <w:r>
        <w:rPr>
          <w:rFonts w:ascii="Times New Roman" w:hAnsi="Times New Roman" w:cs="Times New Roman"/>
        </w:rPr>
        <w:t xml:space="preserve">  </w:t>
      </w:r>
      <w:r w:rsidRPr="00A8732A">
        <w:rPr>
          <w:rFonts w:ascii="Times New Roman" w:hAnsi="Times New Roman" w:cs="Times New Roman"/>
        </w:rPr>
        <w:t xml:space="preserve">OCA St. 2 at 17-18.    </w:t>
      </w:r>
    </w:p>
    <w:p w:rsidR="00A8732A" w:rsidRPr="00A8732A" w:rsidRDefault="00A8732A" w:rsidP="00A8732A">
      <w:pPr>
        <w:spacing w:line="360" w:lineRule="auto"/>
        <w:rPr>
          <w:rFonts w:ascii="Times New Roman" w:hAnsi="Times New Roman" w:cs="Times New Roman"/>
        </w:rPr>
      </w:pPr>
    </w:p>
    <w:p w:rsidR="00A8732A" w:rsidRDefault="00A8732A" w:rsidP="00A8732A">
      <w:pPr>
        <w:spacing w:line="360" w:lineRule="auto"/>
        <w:rPr>
          <w:rFonts w:ascii="Times New Roman" w:hAnsi="Times New Roman" w:cs="Times New Roman"/>
        </w:rPr>
      </w:pPr>
      <w:r w:rsidRPr="00A8732A">
        <w:rPr>
          <w:rFonts w:ascii="Times New Roman" w:hAnsi="Times New Roman" w:cs="Times New Roman"/>
        </w:rPr>
        <w:tab/>
      </w:r>
      <w:r w:rsidR="004C63AF">
        <w:rPr>
          <w:rFonts w:ascii="Times New Roman" w:hAnsi="Times New Roman" w:cs="Times New Roman"/>
        </w:rPr>
        <w:tab/>
        <w:t>The OCA avers that its witness</w:t>
      </w:r>
      <w:r w:rsidRPr="00A8732A">
        <w:rPr>
          <w:rFonts w:ascii="Times New Roman" w:hAnsi="Times New Roman" w:cs="Times New Roman"/>
        </w:rPr>
        <w:t>’ testimony points out that standards related to smart meter privacy remain a work in progress</w:t>
      </w:r>
      <w:r w:rsidR="004C63AF">
        <w:rPr>
          <w:rFonts w:ascii="Times New Roman" w:hAnsi="Times New Roman" w:cs="Times New Roman"/>
        </w:rPr>
        <w:t xml:space="preserve"> and witness Brockway identified </w:t>
      </w:r>
      <w:r w:rsidRPr="00A8732A">
        <w:rPr>
          <w:rFonts w:ascii="Times New Roman" w:hAnsi="Times New Roman" w:cs="Times New Roman"/>
        </w:rPr>
        <w:t xml:space="preserve">several resources for developing privacy standards and policies including the U.S. Department of Homeland Security, the White House and the California Public Utilities Commission.  </w:t>
      </w:r>
      <w:r w:rsidR="004C63AF">
        <w:rPr>
          <w:rFonts w:ascii="Times New Roman" w:hAnsi="Times New Roman" w:cs="Times New Roman"/>
        </w:rPr>
        <w:t xml:space="preserve">The </w:t>
      </w:r>
      <w:r w:rsidR="004C63AF" w:rsidRPr="00A8732A">
        <w:rPr>
          <w:rFonts w:ascii="Times New Roman" w:hAnsi="Times New Roman" w:cs="Times New Roman"/>
        </w:rPr>
        <w:t>Settlement</w:t>
      </w:r>
      <w:r w:rsidR="004C63AF">
        <w:rPr>
          <w:rFonts w:ascii="Times New Roman" w:hAnsi="Times New Roman" w:cs="Times New Roman"/>
        </w:rPr>
        <w:t>, at Paragraph</w:t>
      </w:r>
      <w:r w:rsidR="004C63AF" w:rsidRPr="00A8732A">
        <w:rPr>
          <w:rFonts w:ascii="Times New Roman" w:hAnsi="Times New Roman" w:cs="Times New Roman"/>
        </w:rPr>
        <w:t xml:space="preserve"> 24</w:t>
      </w:r>
      <w:r w:rsidR="004C63AF">
        <w:rPr>
          <w:rFonts w:ascii="Times New Roman" w:hAnsi="Times New Roman" w:cs="Times New Roman"/>
        </w:rPr>
        <w:t xml:space="preserve">, </w:t>
      </w:r>
      <w:r w:rsidR="004C63AF" w:rsidRPr="00A8732A">
        <w:rPr>
          <w:rFonts w:ascii="Times New Roman" w:hAnsi="Times New Roman" w:cs="Times New Roman"/>
        </w:rPr>
        <w:t xml:space="preserve">provides </w:t>
      </w:r>
      <w:r w:rsidR="004C63AF">
        <w:rPr>
          <w:rFonts w:ascii="Times New Roman" w:hAnsi="Times New Roman" w:cs="Times New Roman"/>
        </w:rPr>
        <w:t xml:space="preserve">for </w:t>
      </w:r>
      <w:r w:rsidR="004C63AF" w:rsidRPr="00A8732A">
        <w:rPr>
          <w:rFonts w:ascii="Times New Roman" w:hAnsi="Times New Roman" w:cs="Times New Roman"/>
        </w:rPr>
        <w:t xml:space="preserve">Duquesne </w:t>
      </w:r>
      <w:r w:rsidR="004C63AF">
        <w:rPr>
          <w:rFonts w:ascii="Times New Roman" w:hAnsi="Times New Roman" w:cs="Times New Roman"/>
        </w:rPr>
        <w:t>Light to</w:t>
      </w:r>
      <w:r w:rsidR="004C63AF" w:rsidRPr="00A8732A">
        <w:rPr>
          <w:rFonts w:ascii="Times New Roman" w:hAnsi="Times New Roman" w:cs="Times New Roman"/>
        </w:rPr>
        <w:t xml:space="preserve"> hire a third party consultant to assist </w:t>
      </w:r>
      <w:r w:rsidR="004C63AF">
        <w:rPr>
          <w:rFonts w:ascii="Times New Roman" w:hAnsi="Times New Roman" w:cs="Times New Roman"/>
        </w:rPr>
        <w:t>it</w:t>
      </w:r>
      <w:r w:rsidR="004C63AF" w:rsidRPr="00A8732A">
        <w:rPr>
          <w:rFonts w:ascii="Times New Roman" w:hAnsi="Times New Roman" w:cs="Times New Roman"/>
        </w:rPr>
        <w:t xml:space="preserve"> in developing a privacy policy for customers’ smart meter data</w:t>
      </w:r>
      <w:r w:rsidR="004C63AF">
        <w:rPr>
          <w:rFonts w:ascii="Times New Roman" w:hAnsi="Times New Roman" w:cs="Times New Roman"/>
        </w:rPr>
        <w:t xml:space="preserve"> </w:t>
      </w:r>
      <w:r w:rsidR="004C63AF" w:rsidRPr="00A8732A">
        <w:rPr>
          <w:rFonts w:ascii="Times New Roman" w:hAnsi="Times New Roman" w:cs="Times New Roman"/>
        </w:rPr>
        <w:t>d</w:t>
      </w:r>
      <w:r w:rsidR="004C63AF">
        <w:rPr>
          <w:rFonts w:ascii="Times New Roman" w:hAnsi="Times New Roman" w:cs="Times New Roman"/>
        </w:rPr>
        <w:t>uring the first quarter of 2013, because the Joint Petitioners and parties recognize t</w:t>
      </w:r>
      <w:r w:rsidRPr="00A8732A">
        <w:rPr>
          <w:rFonts w:ascii="Times New Roman" w:hAnsi="Times New Roman" w:cs="Times New Roman"/>
        </w:rPr>
        <w:t xml:space="preserve">hat issues concerning the privacy of customer information </w:t>
      </w:r>
      <w:r w:rsidR="004C63AF">
        <w:rPr>
          <w:rFonts w:ascii="Times New Roman" w:hAnsi="Times New Roman" w:cs="Times New Roman"/>
        </w:rPr>
        <w:t>remain</w:t>
      </w:r>
      <w:r w:rsidRPr="00A8732A">
        <w:rPr>
          <w:rFonts w:ascii="Times New Roman" w:hAnsi="Times New Roman" w:cs="Times New Roman"/>
        </w:rPr>
        <w:t xml:space="preserve"> unsettled and that guidance on the topic may be available from other </w:t>
      </w:r>
      <w:r w:rsidRPr="00A8732A">
        <w:rPr>
          <w:rFonts w:ascii="Times New Roman" w:hAnsi="Times New Roman" w:cs="Times New Roman"/>
        </w:rPr>
        <w:lastRenderedPageBreak/>
        <w:t>agencies and other jurisdictions</w:t>
      </w:r>
      <w:r w:rsidR="004C63AF">
        <w:rPr>
          <w:rFonts w:ascii="Times New Roman" w:hAnsi="Times New Roman" w:cs="Times New Roman"/>
        </w:rPr>
        <w:t>.  Therefore, the Settlement provides for th</w:t>
      </w:r>
      <w:r w:rsidRPr="00A8732A">
        <w:rPr>
          <w:rFonts w:ascii="Times New Roman" w:hAnsi="Times New Roman" w:cs="Times New Roman"/>
        </w:rPr>
        <w:t xml:space="preserve">e development of the policy to be carried out in consultation with interested stakeholders and </w:t>
      </w:r>
      <w:r w:rsidR="004C63AF">
        <w:rPr>
          <w:rFonts w:ascii="Times New Roman" w:hAnsi="Times New Roman" w:cs="Times New Roman"/>
        </w:rPr>
        <w:t>to</w:t>
      </w:r>
      <w:r w:rsidRPr="00A8732A">
        <w:rPr>
          <w:rFonts w:ascii="Times New Roman" w:hAnsi="Times New Roman" w:cs="Times New Roman"/>
        </w:rPr>
        <w:t xml:space="preserve"> be the subject of semiannual meetings with stakeholders during the time the policy is developed.  The third party consultant will be asked to report on the range of practices of other </w:t>
      </w:r>
      <w:r w:rsidR="00A81C94">
        <w:rPr>
          <w:rFonts w:ascii="Times New Roman" w:hAnsi="Times New Roman" w:cs="Times New Roman"/>
        </w:rPr>
        <w:t>United States’</w:t>
      </w:r>
      <w:r w:rsidRPr="00A8732A">
        <w:rPr>
          <w:rFonts w:ascii="Times New Roman" w:hAnsi="Times New Roman" w:cs="Times New Roman"/>
        </w:rPr>
        <w:t xml:space="preserve"> EDCs with respect to privacy policies for smart meter data</w:t>
      </w:r>
      <w:r w:rsidR="004C63AF">
        <w:rPr>
          <w:rFonts w:ascii="Times New Roman" w:hAnsi="Times New Roman" w:cs="Times New Roman"/>
        </w:rPr>
        <w:t xml:space="preserve"> while operating under the Settlement’s imposition of a </w:t>
      </w:r>
      <w:r w:rsidRPr="00A8732A">
        <w:rPr>
          <w:rFonts w:ascii="Times New Roman" w:hAnsi="Times New Roman" w:cs="Times New Roman"/>
        </w:rPr>
        <w:t xml:space="preserve">$40,000 </w:t>
      </w:r>
      <w:r w:rsidR="004C63AF">
        <w:rPr>
          <w:rFonts w:ascii="Times New Roman" w:hAnsi="Times New Roman" w:cs="Times New Roman"/>
        </w:rPr>
        <w:t>cost limitation for covering</w:t>
      </w:r>
      <w:r w:rsidRPr="00A8732A">
        <w:rPr>
          <w:rFonts w:ascii="Times New Roman" w:hAnsi="Times New Roman" w:cs="Times New Roman"/>
        </w:rPr>
        <w:t xml:space="preserve"> the cost of the third party consultant.    </w:t>
      </w:r>
    </w:p>
    <w:p w:rsidR="00A8732A" w:rsidRPr="00A8732A" w:rsidRDefault="00A8732A" w:rsidP="00A8732A">
      <w:pPr>
        <w:spacing w:line="360" w:lineRule="auto"/>
        <w:rPr>
          <w:rFonts w:ascii="Times New Roman" w:hAnsi="Times New Roman" w:cs="Times New Roman"/>
        </w:rPr>
      </w:pPr>
    </w:p>
    <w:p w:rsidR="00A8732A" w:rsidRDefault="00A8732A" w:rsidP="00A8732A">
      <w:pPr>
        <w:spacing w:line="360" w:lineRule="auto"/>
        <w:rPr>
          <w:rFonts w:ascii="Times New Roman" w:hAnsi="Times New Roman" w:cs="Times New Roman"/>
        </w:rPr>
      </w:pPr>
      <w:r w:rsidRPr="00A8732A">
        <w:rPr>
          <w:rFonts w:ascii="Times New Roman" w:hAnsi="Times New Roman" w:cs="Times New Roman"/>
        </w:rPr>
        <w:tab/>
      </w:r>
      <w:r>
        <w:rPr>
          <w:rFonts w:ascii="Times New Roman" w:hAnsi="Times New Roman" w:cs="Times New Roman"/>
        </w:rPr>
        <w:tab/>
      </w:r>
      <w:r w:rsidRPr="00A8732A">
        <w:rPr>
          <w:rFonts w:ascii="Times New Roman" w:hAnsi="Times New Roman" w:cs="Times New Roman"/>
        </w:rPr>
        <w:t>The OCA submits this Settlement represents a satisfactory manner of addressing the concerns it raised with respect to the privacy of customer information.  The Company will retain expert assistance to advise on privacy practices in other jurisdictions and to help develop a privacy policy for Duquesne</w:t>
      </w:r>
      <w:r w:rsidR="009D7624">
        <w:rPr>
          <w:rFonts w:ascii="Times New Roman" w:hAnsi="Times New Roman" w:cs="Times New Roman"/>
        </w:rPr>
        <w:t xml:space="preserve"> Light</w:t>
      </w:r>
      <w:r w:rsidRPr="00A8732A">
        <w:rPr>
          <w:rFonts w:ascii="Times New Roman" w:hAnsi="Times New Roman" w:cs="Times New Roman"/>
        </w:rPr>
        <w:t xml:space="preserve">.  In addition, the ongoing stakeholder process established by this Settlement will enable the OCA and other interested parties to contribute the expertise of their personnel and consultants to the privacy policy development.  Further, allowing the Company’s privacy policy to be developed over a period of time permits the incorporation of new developments in privacy practices as this area of knowledge continues to evolve.     </w:t>
      </w:r>
    </w:p>
    <w:p w:rsidR="00A8732A" w:rsidRPr="00A8732A" w:rsidRDefault="00A8732A" w:rsidP="00A8732A">
      <w:pPr>
        <w:spacing w:line="360" w:lineRule="auto"/>
        <w:rPr>
          <w:rFonts w:ascii="Times New Roman" w:hAnsi="Times New Roman" w:cs="Times New Roman"/>
        </w:rPr>
      </w:pPr>
    </w:p>
    <w:p w:rsidR="00A8732A" w:rsidRPr="00A8732A" w:rsidRDefault="00A8732A" w:rsidP="00A8732A">
      <w:pPr>
        <w:spacing w:line="360" w:lineRule="auto"/>
        <w:rPr>
          <w:rFonts w:ascii="Times New Roman" w:hAnsi="Times New Roman" w:cs="Times New Roman"/>
        </w:rPr>
      </w:pPr>
      <w:r w:rsidRPr="00A8732A">
        <w:rPr>
          <w:rFonts w:ascii="Times New Roman" w:hAnsi="Times New Roman" w:cs="Times New Roman"/>
        </w:rPr>
        <w:tab/>
      </w:r>
      <w:r>
        <w:rPr>
          <w:rFonts w:ascii="Times New Roman" w:hAnsi="Times New Roman" w:cs="Times New Roman"/>
        </w:rPr>
        <w:tab/>
      </w:r>
      <w:r w:rsidRPr="00A8732A">
        <w:rPr>
          <w:rFonts w:ascii="Times New Roman" w:hAnsi="Times New Roman" w:cs="Times New Roman"/>
        </w:rPr>
        <w:t xml:space="preserve">With respect to cyber-security, OCA witness Brockway testified as follows:  </w:t>
      </w:r>
    </w:p>
    <w:p w:rsidR="00806650" w:rsidRDefault="00806650" w:rsidP="007F1D30">
      <w:pPr>
        <w:ind w:left="1440"/>
        <w:rPr>
          <w:rFonts w:ascii="Times New Roman" w:hAnsi="Times New Roman" w:cs="Times New Roman"/>
        </w:rPr>
      </w:pPr>
    </w:p>
    <w:p w:rsidR="00A8732A" w:rsidRPr="00A8732A" w:rsidRDefault="00A8732A" w:rsidP="007F1D30">
      <w:pPr>
        <w:ind w:left="1440"/>
        <w:rPr>
          <w:rFonts w:ascii="Times New Roman" w:hAnsi="Times New Roman" w:cs="Times New Roman"/>
        </w:rPr>
      </w:pPr>
      <w:r w:rsidRPr="00A8732A">
        <w:rPr>
          <w:rFonts w:ascii="Times New Roman" w:hAnsi="Times New Roman" w:cs="Times New Roman"/>
        </w:rPr>
        <w:t>Smart grid technology bumps up utility cyber risks significantly, by interconnecting previously stand-alone components of the grid, collecting unprecedented amounts of information, linking new and legacy systems that may not be compatible, and linking parts of the grid to accessible communications networks such as Wi-Fi and the Internet.</w:t>
      </w:r>
      <w:r>
        <w:rPr>
          <w:rFonts w:ascii="Times New Roman" w:hAnsi="Times New Roman" w:cs="Times New Roman"/>
        </w:rPr>
        <w:t xml:space="preserve">  </w:t>
      </w:r>
      <w:r w:rsidR="00A81C94">
        <w:rPr>
          <w:rFonts w:ascii="Times New Roman" w:hAnsi="Times New Roman" w:cs="Times New Roman"/>
        </w:rPr>
        <w:t>(</w:t>
      </w:r>
      <w:r w:rsidRPr="00A8732A">
        <w:rPr>
          <w:rFonts w:ascii="Times New Roman" w:hAnsi="Times New Roman" w:cs="Times New Roman"/>
        </w:rPr>
        <w:t>OCA St. 2 at 21.</w:t>
      </w:r>
      <w:r w:rsidR="00A81C94">
        <w:rPr>
          <w:rFonts w:ascii="Times New Roman" w:hAnsi="Times New Roman" w:cs="Times New Roman"/>
        </w:rPr>
        <w:t>)</w:t>
      </w:r>
      <w:r w:rsidRPr="00A8732A">
        <w:rPr>
          <w:rFonts w:ascii="Times New Roman" w:hAnsi="Times New Roman" w:cs="Times New Roman"/>
        </w:rPr>
        <w:t xml:space="preserve">  </w:t>
      </w:r>
      <w:r w:rsidR="009D7624">
        <w:rPr>
          <w:rFonts w:ascii="Times New Roman" w:hAnsi="Times New Roman" w:cs="Times New Roman"/>
        </w:rPr>
        <w:t xml:space="preserve">Therefore, </w:t>
      </w:r>
      <w:r w:rsidR="00A81C94">
        <w:rPr>
          <w:rFonts w:ascii="Times New Roman" w:hAnsi="Times New Roman" w:cs="Times New Roman"/>
        </w:rPr>
        <w:t xml:space="preserve">the </w:t>
      </w:r>
      <w:r w:rsidRPr="00A8732A">
        <w:rPr>
          <w:rFonts w:ascii="Times New Roman" w:hAnsi="Times New Roman" w:cs="Times New Roman"/>
        </w:rPr>
        <w:t>Settlement</w:t>
      </w:r>
      <w:r w:rsidR="009D7624">
        <w:rPr>
          <w:rFonts w:ascii="Times New Roman" w:hAnsi="Times New Roman" w:cs="Times New Roman"/>
        </w:rPr>
        <w:t>, at</w:t>
      </w:r>
      <w:r w:rsidRPr="00A8732A">
        <w:rPr>
          <w:rFonts w:ascii="Times New Roman" w:hAnsi="Times New Roman" w:cs="Times New Roman"/>
        </w:rPr>
        <w:t xml:space="preserve"> </w:t>
      </w:r>
      <w:r w:rsidR="009D7624">
        <w:rPr>
          <w:rFonts w:ascii="Times New Roman" w:hAnsi="Times New Roman" w:cs="Times New Roman"/>
        </w:rPr>
        <w:t xml:space="preserve">Paragraph </w:t>
      </w:r>
      <w:r w:rsidRPr="00A8732A">
        <w:rPr>
          <w:rFonts w:ascii="Times New Roman" w:hAnsi="Times New Roman" w:cs="Times New Roman"/>
        </w:rPr>
        <w:t>25</w:t>
      </w:r>
      <w:r w:rsidR="009D7624">
        <w:rPr>
          <w:rFonts w:ascii="Times New Roman" w:hAnsi="Times New Roman" w:cs="Times New Roman"/>
        </w:rPr>
        <w:t>,</w:t>
      </w:r>
      <w:r w:rsidRPr="00A8732A">
        <w:rPr>
          <w:rFonts w:ascii="Times New Roman" w:hAnsi="Times New Roman" w:cs="Times New Roman"/>
        </w:rPr>
        <w:t xml:space="preserve"> responds to cyber-security concerns</w:t>
      </w:r>
      <w:r w:rsidR="00A81C94">
        <w:rPr>
          <w:rFonts w:ascii="Times New Roman" w:hAnsi="Times New Roman" w:cs="Times New Roman"/>
        </w:rPr>
        <w:t xml:space="preserve"> in that</w:t>
      </w:r>
      <w:r w:rsidRPr="00A8732A">
        <w:rPr>
          <w:rFonts w:ascii="Times New Roman" w:hAnsi="Times New Roman" w:cs="Times New Roman"/>
        </w:rPr>
        <w:t xml:space="preserve"> Duquesne </w:t>
      </w:r>
      <w:r w:rsidR="009D7624">
        <w:rPr>
          <w:rFonts w:ascii="Times New Roman" w:hAnsi="Times New Roman" w:cs="Times New Roman"/>
        </w:rPr>
        <w:t xml:space="preserve">Light </w:t>
      </w:r>
      <w:r w:rsidRPr="00A8732A">
        <w:rPr>
          <w:rFonts w:ascii="Times New Roman" w:hAnsi="Times New Roman" w:cs="Times New Roman"/>
        </w:rPr>
        <w:t>commits to conducting a vulnerability assessment across its entire Advanced Metering Infrastructure (AMI), including penetration testing at the meter as a means of validating the cyber security of its AMI system.  The OCA submits this</w:t>
      </w:r>
      <w:r w:rsidR="009D7624">
        <w:rPr>
          <w:rFonts w:ascii="Times New Roman" w:hAnsi="Times New Roman" w:cs="Times New Roman"/>
        </w:rPr>
        <w:t xml:space="preserve"> assessment</w:t>
      </w:r>
      <w:r w:rsidRPr="00A8732A">
        <w:rPr>
          <w:rFonts w:ascii="Times New Roman" w:hAnsi="Times New Roman" w:cs="Times New Roman"/>
        </w:rPr>
        <w:t xml:space="preserve"> is an important step in an ongoing effort to protect the AMI system from cyber-intrusion.    </w:t>
      </w:r>
    </w:p>
    <w:p w:rsidR="00914205" w:rsidRPr="00A8732A" w:rsidRDefault="00914205" w:rsidP="00A8732A">
      <w:pPr>
        <w:spacing w:line="360" w:lineRule="auto"/>
        <w:rPr>
          <w:rFonts w:ascii="Times New Roman" w:hAnsi="Times New Roman" w:cs="Times New Roman"/>
          <w:b/>
          <w:u w:val="single"/>
        </w:rPr>
      </w:pPr>
    </w:p>
    <w:p w:rsidR="0016243E" w:rsidRPr="003855F2" w:rsidRDefault="003855F2" w:rsidP="006129C1">
      <w:pPr>
        <w:spacing w:line="360" w:lineRule="auto"/>
        <w:rPr>
          <w:rFonts w:ascii="Times New Roman" w:hAnsi="Times New Roman" w:cs="Times New Roman"/>
          <w:u w:val="single"/>
        </w:rPr>
      </w:pPr>
      <w:r w:rsidRPr="003855F2">
        <w:rPr>
          <w:rFonts w:ascii="Times New Roman" w:hAnsi="Times New Roman" w:cs="Times New Roman"/>
        </w:rPr>
        <w:t>C</w:t>
      </w:r>
      <w:r w:rsidR="007E60EB" w:rsidRPr="003855F2">
        <w:rPr>
          <w:rFonts w:ascii="Times New Roman" w:hAnsi="Times New Roman" w:cs="Times New Roman"/>
        </w:rPr>
        <w:t>.</w:t>
      </w:r>
      <w:r w:rsidR="007E60EB" w:rsidRPr="003855F2">
        <w:rPr>
          <w:rFonts w:ascii="Times New Roman" w:hAnsi="Times New Roman" w:cs="Times New Roman"/>
        </w:rPr>
        <w:tab/>
      </w:r>
      <w:r w:rsidR="0016243E" w:rsidRPr="003855F2">
        <w:rPr>
          <w:rFonts w:ascii="Times New Roman" w:hAnsi="Times New Roman" w:cs="Times New Roman"/>
          <w:u w:val="single"/>
        </w:rPr>
        <w:t>Conclusion</w:t>
      </w:r>
    </w:p>
    <w:p w:rsidR="0016243E" w:rsidRDefault="0016243E" w:rsidP="0028764F">
      <w:pPr>
        <w:spacing w:line="360" w:lineRule="auto"/>
        <w:rPr>
          <w:rFonts w:ascii="Times New Roman" w:hAnsi="Times New Roman" w:cs="Times New Roman"/>
        </w:rPr>
      </w:pPr>
    </w:p>
    <w:p w:rsidR="00101AA3" w:rsidRDefault="00101AA3" w:rsidP="0028764F">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The two Joint Petitioners herein (Duquesne Light and OCA) represent two diverse groups with often divergent interests:</w:t>
      </w:r>
      <w:r w:rsidR="002F406A">
        <w:rPr>
          <w:rFonts w:ascii="Times New Roman" w:hAnsi="Times New Roman" w:cs="Times New Roman"/>
        </w:rPr>
        <w:t xml:space="preserve"> </w:t>
      </w:r>
      <w:r>
        <w:rPr>
          <w:rFonts w:ascii="Times New Roman" w:hAnsi="Times New Roman" w:cs="Times New Roman"/>
        </w:rPr>
        <w:t xml:space="preserve"> the public utility company and the ratepayers, respectively.  In addition, all active parties to this proceeding either supported the settlement or </w:t>
      </w:r>
      <w:r>
        <w:rPr>
          <w:rFonts w:ascii="Times New Roman" w:hAnsi="Times New Roman" w:cs="Times New Roman"/>
        </w:rPr>
        <w:lastRenderedPageBreak/>
        <w:t xml:space="preserve">did not object to the settlement.  These two diverse parties addressed the contested issues and were able to reach a settlement which benefits the ratepayers.  </w:t>
      </w:r>
      <w:r w:rsidR="00A81C94">
        <w:rPr>
          <w:rFonts w:ascii="Times New Roman" w:hAnsi="Times New Roman" w:cs="Times New Roman"/>
        </w:rPr>
        <w:t xml:space="preserve">Ratepayers will benefit from the use of smart meters throughout Duquesne Light’s territory and this settlement permits Duquesne Light to recover the costs of that massive roll-out.  </w:t>
      </w:r>
      <w:r>
        <w:rPr>
          <w:rFonts w:ascii="Times New Roman" w:hAnsi="Times New Roman" w:cs="Times New Roman"/>
        </w:rPr>
        <w:t>In addition, the settlement benefits all parties and the Commission itself by eliminating the time and expense of further litigating this matter – which means the ratepayers benefit from the costs savings experienced when a utility company does not have to prepare and engage in litigation, prepare post-hearing filings, prepare or respond to exception</w:t>
      </w:r>
      <w:r w:rsidR="00626CF3">
        <w:rPr>
          <w:rFonts w:ascii="Times New Roman" w:hAnsi="Times New Roman" w:cs="Times New Roman"/>
        </w:rPr>
        <w:t>s</w:t>
      </w:r>
      <w:bookmarkStart w:id="0" w:name="_GoBack"/>
      <w:bookmarkEnd w:id="0"/>
      <w:r>
        <w:rPr>
          <w:rFonts w:ascii="Times New Roman" w:hAnsi="Times New Roman" w:cs="Times New Roman"/>
        </w:rPr>
        <w:t xml:space="preserve"> and perhaps engage in appellate litigation.</w:t>
      </w:r>
    </w:p>
    <w:p w:rsidR="00101AA3" w:rsidRDefault="00101AA3" w:rsidP="0028764F">
      <w:pPr>
        <w:spacing w:line="360" w:lineRule="auto"/>
        <w:rPr>
          <w:rFonts w:ascii="Times New Roman" w:hAnsi="Times New Roman" w:cs="Times New Roman"/>
        </w:rPr>
      </w:pPr>
    </w:p>
    <w:p w:rsidR="00101AA3" w:rsidRPr="0028764F" w:rsidRDefault="00101AA3" w:rsidP="0028764F">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The two Joint Petitioners</w:t>
      </w:r>
      <w:r w:rsidR="0099487F">
        <w:rPr>
          <w:rFonts w:ascii="Times New Roman" w:hAnsi="Times New Roman" w:cs="Times New Roman"/>
        </w:rPr>
        <w:t xml:space="preserve"> thoroughly explained their positions in each party’s Statement in Support.  Upon due consideration of the terms and conditions of the Joint Petition for Settlement, including the statements offered by the Company and </w:t>
      </w:r>
      <w:r w:rsidR="00A81C94">
        <w:rPr>
          <w:rFonts w:ascii="Times New Roman" w:hAnsi="Times New Roman" w:cs="Times New Roman"/>
        </w:rPr>
        <w:t xml:space="preserve">the </w:t>
      </w:r>
      <w:r w:rsidR="0099487F">
        <w:rPr>
          <w:rFonts w:ascii="Times New Roman" w:hAnsi="Times New Roman" w:cs="Times New Roman"/>
        </w:rPr>
        <w:t xml:space="preserve">OCA, this proposed settlement constitutes a fair, just and reasonable resolution.  The Joint Petition for Settlement is in the public interest and is approved below.  </w:t>
      </w:r>
    </w:p>
    <w:p w:rsidR="00B95A34" w:rsidRDefault="00B95A34" w:rsidP="00DF607E">
      <w:pPr>
        <w:autoSpaceDE/>
        <w:autoSpaceDN/>
        <w:spacing w:line="360" w:lineRule="auto"/>
        <w:rPr>
          <w:rFonts w:ascii="Times New Roman" w:hAnsi="Times New Roman" w:cs="Times New Roman"/>
          <w:spacing w:val="-3"/>
          <w:u w:val="single"/>
        </w:rPr>
      </w:pPr>
    </w:p>
    <w:p w:rsidR="00D43D6D" w:rsidRPr="00585BC0" w:rsidRDefault="00D43D6D" w:rsidP="009C2C43">
      <w:pPr>
        <w:tabs>
          <w:tab w:val="left" w:pos="-720"/>
        </w:tabs>
        <w:suppressAutoHyphens/>
        <w:spacing w:line="360" w:lineRule="auto"/>
        <w:jc w:val="center"/>
        <w:rPr>
          <w:rFonts w:ascii="Times New Roman" w:hAnsi="Times New Roman" w:cs="Times New Roman"/>
          <w:spacing w:val="-3"/>
          <w:u w:val="single"/>
        </w:rPr>
      </w:pPr>
      <w:r w:rsidRPr="00585BC0">
        <w:rPr>
          <w:rFonts w:ascii="Times New Roman" w:hAnsi="Times New Roman" w:cs="Times New Roman"/>
          <w:spacing w:val="-3"/>
          <w:u w:val="single"/>
        </w:rPr>
        <w:t>CONCLUSIONS OF LAW</w:t>
      </w:r>
    </w:p>
    <w:p w:rsidR="00585BC0" w:rsidRPr="00585BC0" w:rsidRDefault="00585BC0" w:rsidP="00585BC0">
      <w:pPr>
        <w:spacing w:line="360" w:lineRule="auto"/>
        <w:rPr>
          <w:rFonts w:ascii="Times New Roman" w:hAnsi="Times New Roman" w:cs="Times New Roman"/>
        </w:rPr>
      </w:pPr>
    </w:p>
    <w:p w:rsidR="00585BC0" w:rsidRPr="00585BC0" w:rsidRDefault="00585BC0" w:rsidP="00585BC0">
      <w:pPr>
        <w:spacing w:line="360" w:lineRule="auto"/>
        <w:rPr>
          <w:rFonts w:ascii="Times New Roman" w:hAnsi="Times New Roman" w:cs="Times New Roman"/>
        </w:rPr>
      </w:pPr>
      <w:r w:rsidRPr="00585BC0">
        <w:rPr>
          <w:rFonts w:ascii="Times New Roman" w:hAnsi="Times New Roman" w:cs="Times New Roman"/>
        </w:rPr>
        <w:tab/>
      </w:r>
      <w:r w:rsidRPr="00585BC0">
        <w:rPr>
          <w:rFonts w:ascii="Times New Roman" w:hAnsi="Times New Roman" w:cs="Times New Roman"/>
        </w:rPr>
        <w:tab/>
        <w:t>1.</w:t>
      </w:r>
      <w:r w:rsidRPr="00585BC0">
        <w:rPr>
          <w:rFonts w:ascii="Times New Roman" w:hAnsi="Times New Roman" w:cs="Times New Roman"/>
        </w:rPr>
        <w:tab/>
        <w:t xml:space="preserve">   </w:t>
      </w:r>
      <w:r w:rsidR="00101AA3">
        <w:rPr>
          <w:rFonts w:ascii="Times New Roman" w:hAnsi="Times New Roman" w:cs="Times New Roman"/>
        </w:rPr>
        <w:t xml:space="preserve">The commission has jurisdiction over the parties and subject matter of this proceeding pursuant </w:t>
      </w:r>
      <w:r w:rsidR="00B95A34">
        <w:rPr>
          <w:rFonts w:ascii="Times New Roman" w:hAnsi="Times New Roman" w:cs="Times New Roman"/>
        </w:rPr>
        <w:t xml:space="preserve">to </w:t>
      </w:r>
      <w:r w:rsidR="00B95A34" w:rsidRPr="00087D42">
        <w:rPr>
          <w:rFonts w:ascii="Times New Roman" w:hAnsi="Times New Roman" w:cs="Times New Roman"/>
        </w:rPr>
        <w:t>66 Pa. C.S.</w:t>
      </w:r>
      <w:r w:rsidR="00636717">
        <w:rPr>
          <w:rFonts w:ascii="Times New Roman" w:hAnsi="Times New Roman" w:cs="Times New Roman"/>
        </w:rPr>
        <w:t>A.</w:t>
      </w:r>
      <w:r w:rsidR="00B95A34" w:rsidRPr="00087D42">
        <w:rPr>
          <w:rFonts w:ascii="Times New Roman" w:hAnsi="Times New Roman" w:cs="Times New Roman"/>
        </w:rPr>
        <w:t xml:space="preserve"> §2807(f), et seq.</w:t>
      </w:r>
      <w:r w:rsidR="00B95A34">
        <w:rPr>
          <w:rFonts w:ascii="Times New Roman" w:hAnsi="Times New Roman" w:cs="Times New Roman"/>
        </w:rPr>
        <w:t xml:space="preserve"> </w:t>
      </w:r>
    </w:p>
    <w:p w:rsidR="00585BC0" w:rsidRPr="00585BC0" w:rsidRDefault="00585BC0" w:rsidP="00585BC0">
      <w:pPr>
        <w:spacing w:line="360" w:lineRule="auto"/>
        <w:rPr>
          <w:rFonts w:ascii="Times New Roman" w:hAnsi="Times New Roman" w:cs="Times New Roman"/>
        </w:rPr>
      </w:pPr>
    </w:p>
    <w:p w:rsidR="00710F56" w:rsidRDefault="00585BC0" w:rsidP="00585BC0">
      <w:pPr>
        <w:spacing w:line="360" w:lineRule="auto"/>
        <w:rPr>
          <w:rFonts w:ascii="Times New Roman" w:hAnsi="Times New Roman" w:cs="Times New Roman"/>
        </w:rPr>
      </w:pPr>
      <w:r w:rsidRPr="00585BC0">
        <w:rPr>
          <w:rFonts w:ascii="Times New Roman" w:hAnsi="Times New Roman" w:cs="Times New Roman"/>
        </w:rPr>
        <w:tab/>
      </w:r>
      <w:r w:rsidRPr="00585BC0">
        <w:rPr>
          <w:rFonts w:ascii="Times New Roman" w:hAnsi="Times New Roman" w:cs="Times New Roman"/>
        </w:rPr>
        <w:tab/>
        <w:t>2.</w:t>
      </w:r>
      <w:r w:rsidRPr="00585BC0">
        <w:rPr>
          <w:rFonts w:ascii="Times New Roman" w:hAnsi="Times New Roman" w:cs="Times New Roman"/>
        </w:rPr>
        <w:tab/>
      </w:r>
      <w:r w:rsidR="00101AA3">
        <w:rPr>
          <w:rFonts w:ascii="Times New Roman" w:hAnsi="Times New Roman" w:cs="Times New Roman"/>
        </w:rPr>
        <w:t>Act 129 of 2008, 66 Pa. C.S.A. §2807, requires electric distribution companies with more than 100,000 customers to develop a plan to deploy smart meters.</w:t>
      </w:r>
    </w:p>
    <w:p w:rsidR="00710F56" w:rsidRDefault="00710F56" w:rsidP="00585BC0">
      <w:pPr>
        <w:spacing w:line="360" w:lineRule="auto"/>
        <w:rPr>
          <w:rFonts w:ascii="Times New Roman" w:hAnsi="Times New Roman" w:cs="Times New Roman"/>
        </w:rPr>
      </w:pPr>
    </w:p>
    <w:p w:rsidR="00585BC0" w:rsidRPr="00585BC0" w:rsidRDefault="00585BC0" w:rsidP="00585BC0">
      <w:pPr>
        <w:spacing w:line="360" w:lineRule="auto"/>
        <w:rPr>
          <w:rFonts w:ascii="Times New Roman" w:hAnsi="Times New Roman" w:cs="Times New Roman"/>
        </w:rPr>
      </w:pPr>
      <w:r w:rsidRPr="00585BC0">
        <w:rPr>
          <w:rFonts w:ascii="Times New Roman" w:hAnsi="Times New Roman" w:cs="Times New Roman"/>
        </w:rPr>
        <w:tab/>
      </w:r>
      <w:r w:rsidRPr="00585BC0">
        <w:rPr>
          <w:rFonts w:ascii="Times New Roman" w:hAnsi="Times New Roman" w:cs="Times New Roman"/>
        </w:rPr>
        <w:tab/>
        <w:t>3.</w:t>
      </w:r>
      <w:r w:rsidRPr="00585BC0">
        <w:rPr>
          <w:rFonts w:ascii="Times New Roman" w:hAnsi="Times New Roman" w:cs="Times New Roman"/>
        </w:rPr>
        <w:tab/>
        <w:t xml:space="preserve">  </w:t>
      </w:r>
      <w:r w:rsidR="00B95A34">
        <w:rPr>
          <w:rFonts w:ascii="Times New Roman" w:hAnsi="Times New Roman" w:cs="Times New Roman"/>
        </w:rPr>
        <w:t>Pursuant to 52 Pa. Code §5.231, the Commission encourage</w:t>
      </w:r>
      <w:r w:rsidR="00955318">
        <w:rPr>
          <w:rFonts w:ascii="Times New Roman" w:hAnsi="Times New Roman" w:cs="Times New Roman"/>
        </w:rPr>
        <w:t>s</w:t>
      </w:r>
      <w:r w:rsidR="00B95A34">
        <w:rPr>
          <w:rFonts w:ascii="Times New Roman" w:hAnsi="Times New Roman" w:cs="Times New Roman"/>
        </w:rPr>
        <w:t xml:space="preserve"> settlements if the settlement is in the public interest.  </w:t>
      </w:r>
    </w:p>
    <w:p w:rsidR="00454AD0" w:rsidRDefault="00454AD0" w:rsidP="00585BC0">
      <w:pPr>
        <w:spacing w:line="360" w:lineRule="auto"/>
        <w:rPr>
          <w:rFonts w:ascii="Times New Roman" w:hAnsi="Times New Roman" w:cs="Times New Roman"/>
        </w:rPr>
      </w:pPr>
    </w:p>
    <w:p w:rsidR="000138D7" w:rsidRDefault="000138D7" w:rsidP="00101AA3">
      <w:pPr>
        <w:spacing w:line="360" w:lineRule="auto"/>
        <w:jc w:val="center"/>
        <w:rPr>
          <w:rFonts w:ascii="Times New Roman" w:hAnsi="Times New Roman" w:cs="Times New Roman"/>
          <w:u w:val="single"/>
        </w:rPr>
      </w:pPr>
    </w:p>
    <w:p w:rsidR="000138D7" w:rsidRDefault="000138D7" w:rsidP="00101AA3">
      <w:pPr>
        <w:spacing w:line="360" w:lineRule="auto"/>
        <w:jc w:val="center"/>
        <w:rPr>
          <w:rFonts w:ascii="Times New Roman" w:hAnsi="Times New Roman" w:cs="Times New Roman"/>
          <w:u w:val="single"/>
        </w:rPr>
      </w:pPr>
    </w:p>
    <w:p w:rsidR="000138D7" w:rsidRDefault="000138D7" w:rsidP="00101AA3">
      <w:pPr>
        <w:spacing w:line="360" w:lineRule="auto"/>
        <w:jc w:val="center"/>
        <w:rPr>
          <w:rFonts w:ascii="Times New Roman" w:hAnsi="Times New Roman" w:cs="Times New Roman"/>
          <w:u w:val="single"/>
        </w:rPr>
      </w:pPr>
    </w:p>
    <w:p w:rsidR="000138D7" w:rsidRDefault="000138D7" w:rsidP="00101AA3">
      <w:pPr>
        <w:spacing w:line="360" w:lineRule="auto"/>
        <w:jc w:val="center"/>
        <w:rPr>
          <w:rFonts w:ascii="Times New Roman" w:hAnsi="Times New Roman" w:cs="Times New Roman"/>
          <w:u w:val="single"/>
        </w:rPr>
      </w:pPr>
    </w:p>
    <w:p w:rsidR="000138D7" w:rsidRDefault="000138D7" w:rsidP="00101AA3">
      <w:pPr>
        <w:spacing w:line="360" w:lineRule="auto"/>
        <w:jc w:val="center"/>
        <w:rPr>
          <w:rFonts w:ascii="Times New Roman" w:hAnsi="Times New Roman" w:cs="Times New Roman"/>
          <w:u w:val="single"/>
        </w:rPr>
      </w:pPr>
    </w:p>
    <w:p w:rsidR="009C2C43" w:rsidRPr="00710F56" w:rsidRDefault="009C2C43" w:rsidP="00101AA3">
      <w:pPr>
        <w:spacing w:line="360" w:lineRule="auto"/>
        <w:jc w:val="center"/>
        <w:rPr>
          <w:rFonts w:ascii="Times New Roman" w:hAnsi="Times New Roman" w:cs="Times New Roman"/>
          <w:u w:val="single"/>
        </w:rPr>
      </w:pPr>
      <w:r w:rsidRPr="00710F56">
        <w:rPr>
          <w:rFonts w:ascii="Times New Roman" w:hAnsi="Times New Roman" w:cs="Times New Roman"/>
          <w:u w:val="single"/>
        </w:rPr>
        <w:lastRenderedPageBreak/>
        <w:t>ORDER</w:t>
      </w:r>
    </w:p>
    <w:p w:rsidR="009C2C43" w:rsidRDefault="009C2C43" w:rsidP="00585BC0">
      <w:pPr>
        <w:spacing w:line="360" w:lineRule="auto"/>
        <w:rPr>
          <w:rFonts w:ascii="Times New Roman" w:hAnsi="Times New Roman" w:cs="Times New Roman"/>
        </w:rPr>
      </w:pPr>
    </w:p>
    <w:p w:rsidR="009C2C43" w:rsidRDefault="009C2C43" w:rsidP="009C2C43">
      <w:pPr>
        <w:spacing w:line="360" w:lineRule="auto"/>
        <w:ind w:left="720" w:firstLine="720"/>
        <w:rPr>
          <w:rFonts w:ascii="Times New Roman" w:hAnsi="Times New Roman" w:cs="Times New Roman"/>
        </w:rPr>
      </w:pPr>
    </w:p>
    <w:p w:rsidR="00585BC0" w:rsidRPr="00585BC0" w:rsidRDefault="00585BC0" w:rsidP="009C2C43">
      <w:pPr>
        <w:spacing w:line="360" w:lineRule="auto"/>
        <w:ind w:left="720" w:firstLine="720"/>
        <w:rPr>
          <w:rFonts w:ascii="Times New Roman" w:hAnsi="Times New Roman" w:cs="Times New Roman"/>
        </w:rPr>
      </w:pPr>
      <w:r w:rsidRPr="00585BC0">
        <w:rPr>
          <w:rFonts w:ascii="Times New Roman" w:hAnsi="Times New Roman" w:cs="Times New Roman"/>
        </w:rPr>
        <w:t>THEREFORE,</w:t>
      </w:r>
    </w:p>
    <w:p w:rsidR="00585BC0" w:rsidRPr="00585BC0" w:rsidRDefault="00585BC0" w:rsidP="00585BC0">
      <w:pPr>
        <w:spacing w:line="360" w:lineRule="auto"/>
        <w:rPr>
          <w:rFonts w:ascii="Times New Roman" w:hAnsi="Times New Roman" w:cs="Times New Roman"/>
        </w:rPr>
      </w:pPr>
    </w:p>
    <w:p w:rsidR="00585BC0" w:rsidRPr="00585BC0" w:rsidRDefault="00585BC0" w:rsidP="00585BC0">
      <w:pPr>
        <w:spacing w:line="360" w:lineRule="auto"/>
        <w:rPr>
          <w:rFonts w:ascii="Times New Roman" w:hAnsi="Times New Roman" w:cs="Times New Roman"/>
        </w:rPr>
      </w:pPr>
      <w:r w:rsidRPr="00585BC0">
        <w:rPr>
          <w:rFonts w:ascii="Times New Roman" w:hAnsi="Times New Roman" w:cs="Times New Roman"/>
        </w:rPr>
        <w:tab/>
      </w:r>
      <w:r w:rsidRPr="00585BC0">
        <w:rPr>
          <w:rFonts w:ascii="Times New Roman" w:hAnsi="Times New Roman" w:cs="Times New Roman"/>
        </w:rPr>
        <w:tab/>
        <w:t>IT IS ORDERED:</w:t>
      </w:r>
    </w:p>
    <w:p w:rsidR="00651851" w:rsidRDefault="00585BC0" w:rsidP="00585BC0">
      <w:pPr>
        <w:spacing w:line="360" w:lineRule="auto"/>
        <w:rPr>
          <w:rFonts w:ascii="Times New Roman" w:hAnsi="Times New Roman" w:cs="Times New Roman"/>
        </w:rPr>
      </w:pPr>
      <w:r w:rsidRPr="00585BC0">
        <w:rPr>
          <w:rFonts w:ascii="Times New Roman" w:hAnsi="Times New Roman" w:cs="Times New Roman"/>
        </w:rPr>
        <w:tab/>
      </w:r>
      <w:r w:rsidRPr="00585BC0">
        <w:rPr>
          <w:rFonts w:ascii="Times New Roman" w:hAnsi="Times New Roman" w:cs="Times New Roman"/>
        </w:rPr>
        <w:tab/>
      </w:r>
    </w:p>
    <w:p w:rsidR="00101AA3" w:rsidRPr="00585BC0" w:rsidRDefault="00101AA3" w:rsidP="00101AA3">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585BC0" w:rsidRPr="00585BC0">
        <w:rPr>
          <w:rFonts w:ascii="Times New Roman" w:hAnsi="Times New Roman" w:cs="Times New Roman"/>
        </w:rPr>
        <w:t>1.</w:t>
      </w:r>
      <w:r w:rsidR="00585BC0" w:rsidRPr="00585BC0">
        <w:rPr>
          <w:rFonts w:ascii="Times New Roman" w:hAnsi="Times New Roman" w:cs="Times New Roman"/>
        </w:rPr>
        <w:tab/>
        <w:t>T</w:t>
      </w:r>
      <w:r w:rsidR="00BE2D04">
        <w:rPr>
          <w:rFonts w:ascii="Times New Roman" w:hAnsi="Times New Roman" w:cs="Times New Roman"/>
        </w:rPr>
        <w:t>hat t</w:t>
      </w:r>
      <w:r w:rsidR="00585BC0" w:rsidRPr="00585BC0">
        <w:rPr>
          <w:rFonts w:ascii="Times New Roman" w:hAnsi="Times New Roman" w:cs="Times New Roman"/>
        </w:rPr>
        <w:t xml:space="preserve">he </w:t>
      </w:r>
      <w:r>
        <w:rPr>
          <w:rFonts w:ascii="Times New Roman" w:hAnsi="Times New Roman" w:cs="Times New Roman"/>
        </w:rPr>
        <w:t xml:space="preserve">unopposed </w:t>
      </w:r>
      <w:r w:rsidR="003D6744">
        <w:rPr>
          <w:rFonts w:ascii="Times New Roman" w:hAnsi="Times New Roman" w:cs="Times New Roman"/>
        </w:rPr>
        <w:t xml:space="preserve">Petition for </w:t>
      </w:r>
      <w:r w:rsidR="00710F56">
        <w:rPr>
          <w:rFonts w:ascii="Times New Roman" w:hAnsi="Times New Roman" w:cs="Times New Roman"/>
        </w:rPr>
        <w:t xml:space="preserve">Approval of </w:t>
      </w:r>
      <w:r w:rsidR="003D6744">
        <w:rPr>
          <w:rFonts w:ascii="Times New Roman" w:hAnsi="Times New Roman" w:cs="Times New Roman"/>
        </w:rPr>
        <w:t>Settlement</w:t>
      </w:r>
      <w:r w:rsidR="00BE2D04">
        <w:rPr>
          <w:rFonts w:ascii="Times New Roman" w:hAnsi="Times New Roman" w:cs="Times New Roman"/>
        </w:rPr>
        <w:t xml:space="preserve"> between Duquesne Light Company</w:t>
      </w:r>
      <w:r w:rsidR="00710F56">
        <w:rPr>
          <w:rFonts w:ascii="Times New Roman" w:hAnsi="Times New Roman" w:cs="Times New Roman"/>
        </w:rPr>
        <w:t xml:space="preserve"> and the Office of Consumer Advocate</w:t>
      </w:r>
      <w:r w:rsidR="00585BC0" w:rsidRPr="00585BC0">
        <w:rPr>
          <w:rFonts w:ascii="Times New Roman" w:hAnsi="Times New Roman" w:cs="Times New Roman"/>
        </w:rPr>
        <w:t xml:space="preserve">, filed on </w:t>
      </w:r>
      <w:r w:rsidR="00710F56">
        <w:rPr>
          <w:rFonts w:ascii="Times New Roman" w:hAnsi="Times New Roman" w:cs="Times New Roman"/>
        </w:rPr>
        <w:t>December 7, 2012</w:t>
      </w:r>
      <w:r w:rsidR="003D6744">
        <w:rPr>
          <w:rFonts w:ascii="Times New Roman" w:hAnsi="Times New Roman" w:cs="Times New Roman"/>
        </w:rPr>
        <w:t>,</w:t>
      </w:r>
      <w:r w:rsidR="00585BC0" w:rsidRPr="00585BC0">
        <w:rPr>
          <w:rFonts w:ascii="Times New Roman" w:hAnsi="Times New Roman" w:cs="Times New Roman"/>
        </w:rPr>
        <w:t xml:space="preserve"> is </w:t>
      </w:r>
      <w:r w:rsidRPr="00585BC0">
        <w:rPr>
          <w:rFonts w:ascii="Times New Roman" w:hAnsi="Times New Roman" w:cs="Times New Roman"/>
        </w:rPr>
        <w:t xml:space="preserve">granted </w:t>
      </w:r>
      <w:r>
        <w:rPr>
          <w:rFonts w:ascii="Times New Roman" w:hAnsi="Times New Roman" w:cs="Times New Roman"/>
        </w:rPr>
        <w:t>without modification.</w:t>
      </w:r>
    </w:p>
    <w:p w:rsidR="00101AA3" w:rsidRPr="00585BC0" w:rsidRDefault="00101AA3" w:rsidP="00101AA3">
      <w:pPr>
        <w:spacing w:line="360" w:lineRule="auto"/>
        <w:rPr>
          <w:rFonts w:ascii="Times New Roman" w:hAnsi="Times New Roman" w:cs="Times New Roman"/>
        </w:rPr>
      </w:pPr>
    </w:p>
    <w:p w:rsidR="00585BC0" w:rsidRPr="00585BC0" w:rsidRDefault="00585BC0" w:rsidP="00361EA2">
      <w:pPr>
        <w:spacing w:line="360" w:lineRule="auto"/>
        <w:rPr>
          <w:rFonts w:ascii="Times New Roman" w:hAnsi="Times New Roman" w:cs="Times New Roman"/>
        </w:rPr>
      </w:pPr>
      <w:r w:rsidRPr="00585BC0">
        <w:rPr>
          <w:rFonts w:ascii="Times New Roman" w:hAnsi="Times New Roman" w:cs="Times New Roman"/>
        </w:rPr>
        <w:tab/>
      </w:r>
      <w:r w:rsidRPr="00585BC0">
        <w:rPr>
          <w:rFonts w:ascii="Times New Roman" w:hAnsi="Times New Roman" w:cs="Times New Roman"/>
        </w:rPr>
        <w:tab/>
        <w:t>2.</w:t>
      </w:r>
      <w:r w:rsidRPr="00585BC0">
        <w:rPr>
          <w:rFonts w:ascii="Times New Roman" w:hAnsi="Times New Roman" w:cs="Times New Roman"/>
        </w:rPr>
        <w:tab/>
        <w:t xml:space="preserve">That </w:t>
      </w:r>
      <w:r w:rsidR="0020738B">
        <w:rPr>
          <w:rFonts w:ascii="Times New Roman" w:hAnsi="Times New Roman" w:cs="Times New Roman"/>
        </w:rPr>
        <w:t xml:space="preserve">the proceeding docketed at </w:t>
      </w:r>
      <w:r w:rsidR="00710F56">
        <w:rPr>
          <w:rFonts w:ascii="Times New Roman" w:hAnsi="Times New Roman" w:cs="Times New Roman"/>
        </w:rPr>
        <w:t>M-2009-2123948</w:t>
      </w:r>
      <w:r w:rsidR="0020738B">
        <w:rPr>
          <w:rFonts w:ascii="Times New Roman" w:hAnsi="Times New Roman" w:cs="Times New Roman"/>
        </w:rPr>
        <w:t xml:space="preserve"> shall be marked </w:t>
      </w:r>
      <w:r w:rsidRPr="00585BC0">
        <w:rPr>
          <w:rFonts w:ascii="Times New Roman" w:hAnsi="Times New Roman" w:cs="Times New Roman"/>
        </w:rPr>
        <w:t xml:space="preserve">closed. </w:t>
      </w:r>
    </w:p>
    <w:p w:rsidR="00D43D6D" w:rsidRPr="00585BC0" w:rsidRDefault="00D43D6D" w:rsidP="00585BC0">
      <w:pPr>
        <w:tabs>
          <w:tab w:val="left" w:pos="-720"/>
        </w:tabs>
        <w:suppressAutoHyphens/>
        <w:spacing w:line="360" w:lineRule="auto"/>
        <w:ind w:firstLine="1440"/>
        <w:rPr>
          <w:rFonts w:ascii="Times New Roman" w:hAnsi="Times New Roman" w:cs="Times New Roman"/>
          <w:spacing w:val="-3"/>
        </w:rPr>
      </w:pPr>
    </w:p>
    <w:p w:rsidR="00D43D6D" w:rsidRPr="00585BC0" w:rsidRDefault="00D43D6D" w:rsidP="00585BC0">
      <w:pPr>
        <w:tabs>
          <w:tab w:val="left" w:pos="-720"/>
        </w:tabs>
        <w:suppressAutoHyphens/>
        <w:spacing w:line="360" w:lineRule="auto"/>
        <w:ind w:firstLine="1440"/>
        <w:rPr>
          <w:rFonts w:ascii="Times New Roman" w:hAnsi="Times New Roman" w:cs="Times New Roman"/>
          <w:spacing w:val="-3"/>
        </w:rPr>
      </w:pPr>
    </w:p>
    <w:p w:rsidR="005F611A" w:rsidRDefault="005F611A" w:rsidP="00D43D6D">
      <w:pPr>
        <w:tabs>
          <w:tab w:val="left" w:pos="-720"/>
        </w:tabs>
        <w:suppressAutoHyphens/>
        <w:rPr>
          <w:rFonts w:ascii="Times New Roman" w:hAnsi="Times New Roman" w:cs="Times New Roman"/>
          <w:spacing w:val="-3"/>
        </w:rPr>
      </w:pPr>
    </w:p>
    <w:p w:rsidR="00D43D6D" w:rsidRPr="0028764F" w:rsidRDefault="00D43D6D" w:rsidP="00D43D6D">
      <w:pPr>
        <w:tabs>
          <w:tab w:val="left" w:pos="-720"/>
        </w:tabs>
        <w:suppressAutoHyphens/>
        <w:rPr>
          <w:rFonts w:ascii="Times New Roman" w:hAnsi="Times New Roman" w:cs="Times New Roman"/>
          <w:spacing w:val="-3"/>
          <w:u w:val="single"/>
        </w:rPr>
      </w:pPr>
      <w:r w:rsidRPr="0028764F">
        <w:rPr>
          <w:rFonts w:ascii="Times New Roman" w:hAnsi="Times New Roman" w:cs="Times New Roman"/>
          <w:spacing w:val="-3"/>
        </w:rPr>
        <w:t xml:space="preserve">Date: </w:t>
      </w:r>
      <w:r w:rsidR="002E581E">
        <w:rPr>
          <w:rFonts w:ascii="Times New Roman" w:hAnsi="Times New Roman" w:cs="Times New Roman"/>
          <w:spacing w:val="-3"/>
        </w:rPr>
        <w:t xml:space="preserve"> </w:t>
      </w:r>
      <w:r w:rsidR="00101AA3">
        <w:rPr>
          <w:rFonts w:ascii="Times New Roman" w:hAnsi="Times New Roman" w:cs="Times New Roman"/>
          <w:spacing w:val="-3"/>
          <w:u w:val="single"/>
        </w:rPr>
        <w:t>Janua</w:t>
      </w:r>
      <w:r w:rsidR="004A2EB6">
        <w:rPr>
          <w:rFonts w:ascii="Times New Roman" w:hAnsi="Times New Roman" w:cs="Times New Roman"/>
          <w:spacing w:val="-3"/>
          <w:u w:val="single"/>
        </w:rPr>
        <w:t>ry</w:t>
      </w:r>
      <w:r w:rsidR="001A5AD4">
        <w:rPr>
          <w:rFonts w:ascii="Times New Roman" w:hAnsi="Times New Roman" w:cs="Times New Roman"/>
          <w:spacing w:val="-3"/>
          <w:u w:val="single"/>
        </w:rPr>
        <w:t xml:space="preserve"> </w:t>
      </w:r>
      <w:r w:rsidR="004A2EB6">
        <w:rPr>
          <w:rFonts w:ascii="Times New Roman" w:hAnsi="Times New Roman" w:cs="Times New Roman"/>
          <w:spacing w:val="-3"/>
          <w:u w:val="single"/>
        </w:rPr>
        <w:t>1</w:t>
      </w:r>
      <w:r w:rsidR="002E581E">
        <w:rPr>
          <w:rFonts w:ascii="Times New Roman" w:hAnsi="Times New Roman" w:cs="Times New Roman"/>
          <w:spacing w:val="-3"/>
          <w:u w:val="single"/>
        </w:rPr>
        <w:t>4</w:t>
      </w:r>
      <w:r w:rsidR="00710F56">
        <w:rPr>
          <w:rFonts w:ascii="Times New Roman" w:hAnsi="Times New Roman" w:cs="Times New Roman"/>
          <w:spacing w:val="-3"/>
          <w:u w:val="single"/>
        </w:rPr>
        <w:t>, 2013</w:t>
      </w:r>
      <w:r w:rsidR="00462EB2" w:rsidRPr="0028764F">
        <w:rPr>
          <w:rFonts w:ascii="Times New Roman" w:hAnsi="Times New Roman" w:cs="Times New Roman"/>
          <w:spacing w:val="-3"/>
        </w:rPr>
        <w:tab/>
      </w:r>
      <w:r w:rsidR="001823D6" w:rsidRPr="0028764F">
        <w:rPr>
          <w:rFonts w:ascii="Times New Roman" w:hAnsi="Times New Roman" w:cs="Times New Roman"/>
          <w:spacing w:val="-3"/>
        </w:rPr>
        <w:tab/>
      </w:r>
      <w:r w:rsidR="00BA145A" w:rsidRPr="0028764F">
        <w:rPr>
          <w:rFonts w:ascii="Times New Roman" w:hAnsi="Times New Roman" w:cs="Times New Roman"/>
          <w:spacing w:val="-3"/>
        </w:rPr>
        <w:tab/>
      </w:r>
      <w:r w:rsidR="005F611A">
        <w:rPr>
          <w:rFonts w:ascii="Times New Roman" w:hAnsi="Times New Roman" w:cs="Times New Roman"/>
          <w:spacing w:val="-3"/>
        </w:rPr>
        <w:tab/>
      </w:r>
      <w:r w:rsidR="002E581E">
        <w:rPr>
          <w:rFonts w:ascii="Times New Roman" w:hAnsi="Times New Roman" w:cs="Times New Roman"/>
          <w:spacing w:val="-3"/>
        </w:rPr>
        <w:tab/>
      </w:r>
      <w:r w:rsidR="00462EB2" w:rsidRPr="0028764F">
        <w:rPr>
          <w:rFonts w:ascii="Times New Roman" w:hAnsi="Times New Roman" w:cs="Times New Roman"/>
          <w:spacing w:val="-3"/>
          <w:u w:val="single"/>
        </w:rPr>
        <w:tab/>
      </w:r>
      <w:r w:rsidR="00462EB2" w:rsidRPr="0028764F">
        <w:rPr>
          <w:rFonts w:ascii="Times New Roman" w:hAnsi="Times New Roman" w:cs="Times New Roman"/>
          <w:spacing w:val="-3"/>
          <w:u w:val="single"/>
        </w:rPr>
        <w:tab/>
      </w:r>
      <w:r w:rsidR="00462EB2" w:rsidRPr="0028764F">
        <w:rPr>
          <w:rFonts w:ascii="Times New Roman" w:hAnsi="Times New Roman" w:cs="Times New Roman"/>
          <w:spacing w:val="-3"/>
          <w:u w:val="single"/>
        </w:rPr>
        <w:tab/>
      </w:r>
      <w:r w:rsidR="00462EB2" w:rsidRPr="0028764F">
        <w:rPr>
          <w:rFonts w:ascii="Times New Roman" w:hAnsi="Times New Roman" w:cs="Times New Roman"/>
          <w:spacing w:val="-3"/>
          <w:u w:val="single"/>
        </w:rPr>
        <w:tab/>
      </w:r>
      <w:r w:rsidR="00462EB2" w:rsidRPr="0028764F">
        <w:rPr>
          <w:rFonts w:ascii="Times New Roman" w:hAnsi="Times New Roman" w:cs="Times New Roman"/>
          <w:spacing w:val="-3"/>
          <w:u w:val="single"/>
        </w:rPr>
        <w:tab/>
      </w:r>
    </w:p>
    <w:p w:rsidR="00D43D6D" w:rsidRPr="0028764F" w:rsidRDefault="00D43D6D" w:rsidP="00D43D6D">
      <w:pPr>
        <w:tabs>
          <w:tab w:val="left" w:pos="-720"/>
        </w:tabs>
        <w:suppressAutoHyphens/>
        <w:rPr>
          <w:rFonts w:ascii="Times New Roman" w:hAnsi="Times New Roman" w:cs="Times New Roman"/>
          <w:spacing w:val="-3"/>
        </w:rPr>
      </w:pPr>
      <w:r w:rsidRPr="0028764F">
        <w:rPr>
          <w:rFonts w:ascii="Times New Roman" w:hAnsi="Times New Roman" w:cs="Times New Roman"/>
          <w:spacing w:val="-3"/>
        </w:rPr>
        <w:tab/>
      </w:r>
      <w:r w:rsidRPr="0028764F">
        <w:rPr>
          <w:rFonts w:ascii="Times New Roman" w:hAnsi="Times New Roman" w:cs="Times New Roman"/>
          <w:spacing w:val="-3"/>
        </w:rPr>
        <w:tab/>
      </w:r>
      <w:r w:rsidRPr="0028764F">
        <w:rPr>
          <w:rFonts w:ascii="Times New Roman" w:hAnsi="Times New Roman" w:cs="Times New Roman"/>
          <w:spacing w:val="-3"/>
        </w:rPr>
        <w:tab/>
      </w:r>
      <w:r w:rsidRPr="0028764F">
        <w:rPr>
          <w:rFonts w:ascii="Times New Roman" w:hAnsi="Times New Roman" w:cs="Times New Roman"/>
          <w:spacing w:val="-3"/>
        </w:rPr>
        <w:tab/>
      </w:r>
      <w:r w:rsidRPr="0028764F">
        <w:rPr>
          <w:rFonts w:ascii="Times New Roman" w:hAnsi="Times New Roman" w:cs="Times New Roman"/>
          <w:spacing w:val="-3"/>
        </w:rPr>
        <w:tab/>
      </w:r>
      <w:r w:rsidRPr="0028764F">
        <w:rPr>
          <w:rFonts w:ascii="Times New Roman" w:hAnsi="Times New Roman" w:cs="Times New Roman"/>
          <w:spacing w:val="-3"/>
        </w:rPr>
        <w:tab/>
      </w:r>
      <w:r w:rsidR="005F611A">
        <w:rPr>
          <w:rFonts w:ascii="Times New Roman" w:hAnsi="Times New Roman" w:cs="Times New Roman"/>
          <w:spacing w:val="-3"/>
        </w:rPr>
        <w:tab/>
      </w:r>
      <w:r w:rsidR="002E581E">
        <w:rPr>
          <w:rFonts w:ascii="Times New Roman" w:hAnsi="Times New Roman" w:cs="Times New Roman"/>
          <w:spacing w:val="-3"/>
        </w:rPr>
        <w:tab/>
      </w:r>
      <w:r w:rsidR="004F5D23" w:rsidRPr="0028764F">
        <w:rPr>
          <w:rFonts w:ascii="Times New Roman" w:hAnsi="Times New Roman" w:cs="Times New Roman"/>
          <w:spacing w:val="-3"/>
        </w:rPr>
        <w:t>Katrina L. Dunderdale</w:t>
      </w:r>
    </w:p>
    <w:p w:rsidR="00D43D6D" w:rsidRDefault="00D43D6D" w:rsidP="00D43D6D">
      <w:pPr>
        <w:tabs>
          <w:tab w:val="left" w:pos="-720"/>
        </w:tabs>
        <w:suppressAutoHyphens/>
        <w:rPr>
          <w:rFonts w:ascii="Times New Roman" w:hAnsi="Times New Roman" w:cs="Times New Roman"/>
          <w:spacing w:val="-3"/>
        </w:rPr>
      </w:pPr>
      <w:r w:rsidRPr="0028764F">
        <w:rPr>
          <w:rFonts w:ascii="Times New Roman" w:hAnsi="Times New Roman" w:cs="Times New Roman"/>
          <w:spacing w:val="-3"/>
        </w:rPr>
        <w:tab/>
      </w:r>
      <w:r w:rsidR="00361EA2">
        <w:rPr>
          <w:rFonts w:ascii="Times New Roman" w:hAnsi="Times New Roman" w:cs="Times New Roman"/>
          <w:spacing w:val="-3"/>
        </w:rPr>
        <w:tab/>
      </w:r>
      <w:r w:rsidRPr="0028764F">
        <w:rPr>
          <w:rFonts w:ascii="Times New Roman" w:hAnsi="Times New Roman" w:cs="Times New Roman"/>
          <w:spacing w:val="-3"/>
        </w:rPr>
        <w:tab/>
      </w:r>
      <w:r w:rsidRPr="0028764F">
        <w:rPr>
          <w:rFonts w:ascii="Times New Roman" w:hAnsi="Times New Roman" w:cs="Times New Roman"/>
          <w:spacing w:val="-3"/>
        </w:rPr>
        <w:tab/>
      </w:r>
      <w:r w:rsidRPr="0028764F">
        <w:rPr>
          <w:rFonts w:ascii="Times New Roman" w:hAnsi="Times New Roman" w:cs="Times New Roman"/>
          <w:spacing w:val="-3"/>
        </w:rPr>
        <w:tab/>
      </w:r>
      <w:r w:rsidRPr="0028764F">
        <w:rPr>
          <w:rFonts w:ascii="Times New Roman" w:hAnsi="Times New Roman" w:cs="Times New Roman"/>
          <w:spacing w:val="-3"/>
        </w:rPr>
        <w:tab/>
      </w:r>
      <w:r w:rsidR="005F611A">
        <w:rPr>
          <w:rFonts w:ascii="Times New Roman" w:hAnsi="Times New Roman" w:cs="Times New Roman"/>
          <w:spacing w:val="-3"/>
        </w:rPr>
        <w:tab/>
      </w:r>
      <w:r w:rsidR="002E581E">
        <w:rPr>
          <w:rFonts w:ascii="Times New Roman" w:hAnsi="Times New Roman" w:cs="Times New Roman"/>
          <w:spacing w:val="-3"/>
        </w:rPr>
        <w:tab/>
      </w:r>
      <w:r w:rsidRPr="0028764F">
        <w:rPr>
          <w:rFonts w:ascii="Times New Roman" w:hAnsi="Times New Roman" w:cs="Times New Roman"/>
          <w:spacing w:val="-3"/>
        </w:rPr>
        <w:t>Administrative Law Judge</w:t>
      </w:r>
    </w:p>
    <w:p w:rsidR="00032D69" w:rsidRPr="0028764F" w:rsidRDefault="00032D69" w:rsidP="00D43D6D">
      <w:pPr>
        <w:tabs>
          <w:tab w:val="left" w:pos="-720"/>
        </w:tabs>
        <w:suppressAutoHyphens/>
        <w:rPr>
          <w:rFonts w:ascii="Times New Roman" w:hAnsi="Times New Roman" w:cs="Times New Roman"/>
          <w:spacing w:val="-3"/>
        </w:rPr>
      </w:pPr>
    </w:p>
    <w:sectPr w:rsidR="00032D69" w:rsidRPr="0028764F" w:rsidSect="00925DAD">
      <w:footerReference w:type="even"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0BF" w:rsidRDefault="008140BF">
      <w:pPr>
        <w:spacing w:line="20" w:lineRule="exact"/>
      </w:pPr>
    </w:p>
  </w:endnote>
  <w:endnote w:type="continuationSeparator" w:id="0">
    <w:p w:rsidR="008140BF" w:rsidRDefault="008140BF">
      <w:r>
        <w:t xml:space="preserve"> </w:t>
      </w:r>
    </w:p>
  </w:endnote>
  <w:endnote w:type="continuationNotice" w:id="1">
    <w:p w:rsidR="008140BF" w:rsidRDefault="008140B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de Latin">
    <w:panose1 w:val="020A0A070505050204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C70" w:rsidRDefault="00EA29C8" w:rsidP="009579A4">
    <w:pPr>
      <w:pStyle w:val="Footer"/>
      <w:framePr w:wrap="around" w:vAnchor="text" w:hAnchor="margin" w:xAlign="center" w:y="1"/>
      <w:rPr>
        <w:rStyle w:val="PageNumber"/>
      </w:rPr>
    </w:pPr>
    <w:r>
      <w:rPr>
        <w:rStyle w:val="PageNumber"/>
      </w:rPr>
      <w:fldChar w:fldCharType="begin"/>
    </w:r>
    <w:r w:rsidR="006C1C70">
      <w:rPr>
        <w:rStyle w:val="PageNumber"/>
      </w:rPr>
      <w:instrText xml:space="preserve">PAGE  </w:instrText>
    </w:r>
    <w:r>
      <w:rPr>
        <w:rStyle w:val="PageNumber"/>
      </w:rPr>
      <w:fldChar w:fldCharType="end"/>
    </w:r>
  </w:p>
  <w:p w:rsidR="006C1C70" w:rsidRDefault="006C1C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8140769"/>
      <w:docPartObj>
        <w:docPartGallery w:val="Page Numbers (Bottom of Page)"/>
        <w:docPartUnique/>
      </w:docPartObj>
    </w:sdtPr>
    <w:sdtEndPr>
      <w:rPr>
        <w:rFonts w:ascii="Times New Roman" w:hAnsi="Times New Roman" w:cs="Times New Roman"/>
        <w:noProof/>
        <w:sz w:val="20"/>
        <w:szCs w:val="20"/>
      </w:rPr>
    </w:sdtEndPr>
    <w:sdtContent>
      <w:p w:rsidR="00813553" w:rsidRPr="00B93A57" w:rsidRDefault="00813553">
        <w:pPr>
          <w:pStyle w:val="Footer"/>
          <w:jc w:val="center"/>
          <w:rPr>
            <w:rFonts w:ascii="Times New Roman" w:hAnsi="Times New Roman" w:cs="Times New Roman"/>
            <w:sz w:val="20"/>
            <w:szCs w:val="20"/>
          </w:rPr>
        </w:pPr>
        <w:r w:rsidRPr="00B93A57">
          <w:rPr>
            <w:rFonts w:ascii="Times New Roman" w:hAnsi="Times New Roman" w:cs="Times New Roman"/>
            <w:sz w:val="20"/>
            <w:szCs w:val="20"/>
          </w:rPr>
          <w:fldChar w:fldCharType="begin"/>
        </w:r>
        <w:r w:rsidRPr="00B93A57">
          <w:rPr>
            <w:rFonts w:ascii="Times New Roman" w:hAnsi="Times New Roman" w:cs="Times New Roman"/>
            <w:sz w:val="20"/>
            <w:szCs w:val="20"/>
          </w:rPr>
          <w:instrText xml:space="preserve"> PAGE   \* MERGEFORMAT </w:instrText>
        </w:r>
        <w:r w:rsidRPr="00B93A57">
          <w:rPr>
            <w:rFonts w:ascii="Times New Roman" w:hAnsi="Times New Roman" w:cs="Times New Roman"/>
            <w:sz w:val="20"/>
            <w:szCs w:val="20"/>
          </w:rPr>
          <w:fldChar w:fldCharType="separate"/>
        </w:r>
        <w:r w:rsidR="00626CF3">
          <w:rPr>
            <w:rFonts w:ascii="Times New Roman" w:hAnsi="Times New Roman" w:cs="Times New Roman"/>
            <w:noProof/>
            <w:sz w:val="20"/>
            <w:szCs w:val="20"/>
          </w:rPr>
          <w:t>18</w:t>
        </w:r>
        <w:r w:rsidRPr="00B93A57">
          <w:rPr>
            <w:rFonts w:ascii="Times New Roman" w:hAnsi="Times New Roman" w:cs="Times New Roman"/>
            <w:noProof/>
            <w:sz w:val="20"/>
            <w:szCs w:val="20"/>
          </w:rPr>
          <w:fldChar w:fldCharType="end"/>
        </w:r>
      </w:p>
    </w:sdtContent>
  </w:sdt>
  <w:p w:rsidR="00807956" w:rsidRDefault="008079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956" w:rsidRDefault="00807956">
    <w:pPr>
      <w:pStyle w:val="Footer"/>
      <w:jc w:val="center"/>
    </w:pPr>
  </w:p>
  <w:p w:rsidR="00807956" w:rsidRDefault="008079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0BF" w:rsidRDefault="008140BF">
      <w:r>
        <w:separator/>
      </w:r>
    </w:p>
  </w:footnote>
  <w:footnote w:type="continuationSeparator" w:id="0">
    <w:p w:rsidR="008140BF" w:rsidRDefault="008140BF">
      <w:r>
        <w:continuationSeparator/>
      </w:r>
    </w:p>
  </w:footnote>
  <w:footnote w:id="1">
    <w:p w:rsidR="00B41409" w:rsidRDefault="00B41409">
      <w:pPr>
        <w:pStyle w:val="FootnoteText"/>
        <w:rPr>
          <w:rFonts w:ascii="Times New Roman" w:hAnsi="Times New Roman" w:cs="Times New Roman"/>
          <w:sz w:val="20"/>
          <w:szCs w:val="20"/>
        </w:rPr>
      </w:pPr>
      <w:r w:rsidRPr="00B41409">
        <w:rPr>
          <w:rFonts w:ascii="Times New Roman" w:hAnsi="Times New Roman" w:cs="Times New Roman"/>
          <w:sz w:val="20"/>
          <w:szCs w:val="20"/>
        </w:rPr>
        <w:tab/>
      </w:r>
      <w:r w:rsidRPr="00B41409">
        <w:rPr>
          <w:rStyle w:val="FootnoteReference"/>
          <w:rFonts w:ascii="Times New Roman" w:hAnsi="Times New Roman" w:cs="Times New Roman"/>
          <w:sz w:val="20"/>
          <w:szCs w:val="20"/>
        </w:rPr>
        <w:footnoteRef/>
      </w:r>
      <w:r w:rsidRPr="00B41409">
        <w:rPr>
          <w:rFonts w:ascii="Times New Roman" w:hAnsi="Times New Roman" w:cs="Times New Roman"/>
          <w:sz w:val="20"/>
          <w:szCs w:val="20"/>
        </w:rPr>
        <w:t xml:space="preserve"> </w:t>
      </w:r>
      <w:r w:rsidRPr="00B41409">
        <w:rPr>
          <w:rFonts w:ascii="Times New Roman" w:hAnsi="Times New Roman" w:cs="Times New Roman"/>
          <w:sz w:val="20"/>
          <w:szCs w:val="20"/>
        </w:rPr>
        <w:tab/>
      </w:r>
      <w:proofErr w:type="gramStart"/>
      <w:r w:rsidRPr="00B41409">
        <w:rPr>
          <w:rFonts w:ascii="Times New Roman" w:hAnsi="Times New Roman" w:cs="Times New Roman"/>
          <w:sz w:val="20"/>
          <w:szCs w:val="20"/>
        </w:rPr>
        <w:t>Exhibit 1 to Duquesne Light St. No. 1</w:t>
      </w:r>
      <w:r>
        <w:rPr>
          <w:rFonts w:ascii="Times New Roman" w:hAnsi="Times New Roman" w:cs="Times New Roman"/>
          <w:sz w:val="20"/>
          <w:szCs w:val="20"/>
        </w:rPr>
        <w:t>.</w:t>
      </w:r>
      <w:proofErr w:type="gramEnd"/>
    </w:p>
    <w:p w:rsidR="00E15FA1" w:rsidRPr="00B41409" w:rsidRDefault="00E15FA1">
      <w:pPr>
        <w:pStyle w:val="FootnoteText"/>
        <w:rPr>
          <w:rFonts w:ascii="Times New Roman" w:hAnsi="Times New Roman" w:cs="Times New Roman"/>
          <w:sz w:val="20"/>
          <w:szCs w:val="20"/>
        </w:rPr>
      </w:pPr>
    </w:p>
  </w:footnote>
  <w:footnote w:id="2">
    <w:p w:rsidR="00B41409" w:rsidRPr="00B41409" w:rsidRDefault="00B41409">
      <w:pPr>
        <w:pStyle w:val="FootnoteText"/>
        <w:rPr>
          <w:rFonts w:ascii="Times New Roman" w:hAnsi="Times New Roman" w:cs="Times New Roman"/>
          <w:sz w:val="20"/>
          <w:szCs w:val="20"/>
        </w:rPr>
      </w:pPr>
      <w:r w:rsidRPr="00B41409">
        <w:rPr>
          <w:rFonts w:ascii="Times New Roman" w:hAnsi="Times New Roman" w:cs="Times New Roman"/>
          <w:sz w:val="20"/>
          <w:szCs w:val="20"/>
        </w:rPr>
        <w:tab/>
      </w:r>
      <w:r w:rsidRPr="00B41409">
        <w:rPr>
          <w:rStyle w:val="FootnoteReference"/>
          <w:rFonts w:ascii="Times New Roman" w:hAnsi="Times New Roman" w:cs="Times New Roman"/>
          <w:sz w:val="20"/>
          <w:szCs w:val="20"/>
        </w:rPr>
        <w:footnoteRef/>
      </w:r>
      <w:r w:rsidRPr="00B41409">
        <w:rPr>
          <w:rFonts w:ascii="Times New Roman" w:hAnsi="Times New Roman" w:cs="Times New Roman"/>
          <w:sz w:val="20"/>
          <w:szCs w:val="20"/>
        </w:rPr>
        <w:t xml:space="preserve"> </w:t>
      </w:r>
      <w:r w:rsidRPr="00B41409">
        <w:rPr>
          <w:rFonts w:ascii="Times New Roman" w:hAnsi="Times New Roman" w:cs="Times New Roman"/>
          <w:sz w:val="20"/>
          <w:szCs w:val="20"/>
        </w:rPr>
        <w:tab/>
        <w:t xml:space="preserve">Implementation Order, pp. 30-31.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01A34"/>
    <w:multiLevelType w:val="hybridMultilevel"/>
    <w:tmpl w:val="C3FC1098"/>
    <w:lvl w:ilvl="0" w:tplc="04090019">
      <w:start w:val="1"/>
      <w:numFmt w:val="lowerLetter"/>
      <w:lvlText w:val="%1."/>
      <w:lvlJc w:val="left"/>
      <w:pPr>
        <w:tabs>
          <w:tab w:val="num" w:pos="1800"/>
        </w:tabs>
        <w:ind w:left="1800" w:hanging="360"/>
      </w:pPr>
    </w:lvl>
    <w:lvl w:ilvl="1" w:tplc="04090011">
      <w:start w:val="1"/>
      <w:numFmt w:val="decimal"/>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56B14C4"/>
    <w:multiLevelType w:val="singleLevel"/>
    <w:tmpl w:val="7ECCCA58"/>
    <w:name w:val=" Numbered List"/>
    <w:lvl w:ilvl="0">
      <w:start w:val="1"/>
      <w:numFmt w:val="decimal"/>
      <w:pStyle w:val="ListNumber"/>
      <w:lvlText w:val="%1."/>
      <w:lvlJc w:val="left"/>
      <w:pPr>
        <w:tabs>
          <w:tab w:val="num" w:pos="1440"/>
        </w:tabs>
        <w:ind w:left="0" w:firstLine="720"/>
      </w:pPr>
    </w:lvl>
  </w:abstractNum>
  <w:abstractNum w:abstractNumId="2">
    <w:nsid w:val="12BA242C"/>
    <w:multiLevelType w:val="hybridMultilevel"/>
    <w:tmpl w:val="45D8D0F2"/>
    <w:lvl w:ilvl="0" w:tplc="F062A9C4">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9A01F1"/>
    <w:multiLevelType w:val="hybridMultilevel"/>
    <w:tmpl w:val="3D183348"/>
    <w:lvl w:ilvl="0" w:tplc="053A011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1B234A41"/>
    <w:multiLevelType w:val="hybridMultilevel"/>
    <w:tmpl w:val="0CA8E178"/>
    <w:lvl w:ilvl="0" w:tplc="9D3EDD7A">
      <w:start w:val="14"/>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8072EA"/>
    <w:multiLevelType w:val="hybridMultilevel"/>
    <w:tmpl w:val="6FC2FCE8"/>
    <w:lvl w:ilvl="0" w:tplc="7346D9DC">
      <w:start w:val="1"/>
      <w:numFmt w:val="decimal"/>
      <w:lvlText w:val="%1."/>
      <w:lvlJc w:val="left"/>
      <w:pPr>
        <w:tabs>
          <w:tab w:val="num" w:pos="1440"/>
        </w:tabs>
        <w:ind w:firstLine="72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3D274B1"/>
    <w:multiLevelType w:val="hybridMultilevel"/>
    <w:tmpl w:val="EE1432F4"/>
    <w:lvl w:ilvl="0" w:tplc="08C02CE6">
      <w:start w:val="18"/>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6A00A55"/>
    <w:multiLevelType w:val="singleLevel"/>
    <w:tmpl w:val="04090017"/>
    <w:lvl w:ilvl="0">
      <w:start w:val="1"/>
      <w:numFmt w:val="lowerLetter"/>
      <w:lvlText w:val="%1)"/>
      <w:lvlJc w:val="left"/>
      <w:pPr>
        <w:ind w:left="1080" w:hanging="360"/>
      </w:pPr>
      <w:rPr>
        <w:rFonts w:cs="Times New Roman"/>
        <w:b w:val="0"/>
      </w:rPr>
    </w:lvl>
  </w:abstractNum>
  <w:abstractNum w:abstractNumId="8">
    <w:nsid w:val="2ACC1522"/>
    <w:multiLevelType w:val="hybridMultilevel"/>
    <w:tmpl w:val="4D0ADE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30283D"/>
    <w:multiLevelType w:val="hybridMultilevel"/>
    <w:tmpl w:val="046032FA"/>
    <w:lvl w:ilvl="0" w:tplc="3D6A8A62">
      <w:start w:val="1"/>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456B629B"/>
    <w:multiLevelType w:val="multilevel"/>
    <w:tmpl w:val="B204BDD2"/>
    <w:name w:val="zzmpPleading2||Pleading2|2|1|1|1|0|45||1|0|32||1|0|32||1|0|32||1|0|32||1|0|32||1|0|32||1|0|32||1|0|32||"/>
    <w:lvl w:ilvl="0">
      <w:start w:val="1"/>
      <w:numFmt w:val="upperRoman"/>
      <w:pStyle w:val="Pleading2L1"/>
      <w:lvlText w:val="%1."/>
      <w:lvlJc w:val="left"/>
      <w:pPr>
        <w:tabs>
          <w:tab w:val="num" w:pos="0"/>
        </w:tabs>
        <w:ind w:left="0" w:firstLine="0"/>
      </w:pPr>
      <w:rPr>
        <w:rFonts w:ascii="Times New Roman" w:hAnsi="Times New Roman"/>
        <w:b/>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Pleading2L2"/>
      <w:lvlText w:val="%2."/>
      <w:lvlJc w:val="left"/>
      <w:pPr>
        <w:tabs>
          <w:tab w:val="num" w:pos="1440"/>
        </w:tabs>
        <w:ind w:left="72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leading2L3"/>
      <w:lvlText w:val="%3."/>
      <w:lvlJc w:val="left"/>
      <w:pPr>
        <w:tabs>
          <w:tab w:val="num" w:pos="2160"/>
        </w:tabs>
        <w:ind w:left="144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Pleading2L4"/>
      <w:lvlText w:val="%4."/>
      <w:lvlJc w:val="left"/>
      <w:pPr>
        <w:tabs>
          <w:tab w:val="num" w:pos="2880"/>
        </w:tabs>
        <w:ind w:left="216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leading2L5"/>
      <w:lvlText w:val="(%5)"/>
      <w:lvlJc w:val="left"/>
      <w:pPr>
        <w:tabs>
          <w:tab w:val="num" w:pos="2880"/>
        </w:tabs>
        <w:ind w:left="2880" w:hanging="720"/>
      </w:pPr>
      <w:rPr>
        <w:rFonts w:ascii="Times New Roman" w:hAnsi="Times New Roman"/>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Letter"/>
      <w:pStyle w:val="Pleading2L6"/>
      <w:lvlText w:val="(%6)"/>
      <w:lvlJc w:val="left"/>
      <w:pPr>
        <w:tabs>
          <w:tab w:val="num" w:pos="3600"/>
        </w:tabs>
        <w:ind w:left="360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Pleading2L7"/>
      <w:lvlText w:val="(%7)"/>
      <w:lvlJc w:val="left"/>
      <w:pPr>
        <w:tabs>
          <w:tab w:val="num" w:pos="4320"/>
        </w:tabs>
        <w:ind w:left="432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leading2L8"/>
      <w:lvlText w:val="%8)"/>
      <w:lvlJc w:val="left"/>
      <w:pPr>
        <w:tabs>
          <w:tab w:val="num" w:pos="5040"/>
        </w:tabs>
        <w:ind w:left="504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Pleading2L9"/>
      <w:lvlText w:val="%9)"/>
      <w:lvlJc w:val="left"/>
      <w:pPr>
        <w:tabs>
          <w:tab w:val="num" w:pos="5760"/>
        </w:tabs>
        <w:ind w:left="5760" w:hanging="720"/>
      </w:pPr>
      <w:rPr>
        <w:rFonts w:ascii="Times New Roman" w:hAnsi="Times New Roman"/>
        <w:b w:val="0"/>
        <w:i w:val="0"/>
        <w:caps w:val="0"/>
        <w:small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50D366CD"/>
    <w:multiLevelType w:val="hybridMultilevel"/>
    <w:tmpl w:val="8B301FFE"/>
    <w:lvl w:ilvl="0" w:tplc="8848D8B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2CB7A58"/>
    <w:multiLevelType w:val="hybridMultilevel"/>
    <w:tmpl w:val="E9B45352"/>
    <w:lvl w:ilvl="0" w:tplc="9DCAC6F2">
      <w:start w:val="1"/>
      <w:numFmt w:val="upperRoman"/>
      <w:lvlText w:val="%1."/>
      <w:lvlJc w:val="left"/>
      <w:pPr>
        <w:ind w:left="441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632462"/>
    <w:multiLevelType w:val="hybridMultilevel"/>
    <w:tmpl w:val="420C2AD0"/>
    <w:lvl w:ilvl="0" w:tplc="3EC2EF48">
      <w:start w:val="2"/>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90F2FDB"/>
    <w:multiLevelType w:val="hybridMultilevel"/>
    <w:tmpl w:val="AD449B44"/>
    <w:lvl w:ilvl="0" w:tplc="AFDAE2CE">
      <w:start w:val="1"/>
      <w:numFmt w:val="lowerLetter"/>
      <w:lvlText w:val="%1."/>
      <w:lvlJc w:val="left"/>
      <w:pPr>
        <w:ind w:left="2070" w:hanging="360"/>
      </w:pPr>
      <w:rPr>
        <w:rFonts w:cs="Times New Roman" w:hint="default"/>
      </w:rPr>
    </w:lvl>
    <w:lvl w:ilvl="1" w:tplc="04090019" w:tentative="1">
      <w:start w:val="1"/>
      <w:numFmt w:val="lowerLetter"/>
      <w:lvlText w:val="%2."/>
      <w:lvlJc w:val="left"/>
      <w:pPr>
        <w:ind w:left="2790" w:hanging="360"/>
      </w:pPr>
      <w:rPr>
        <w:rFonts w:cs="Times New Roman"/>
      </w:rPr>
    </w:lvl>
    <w:lvl w:ilvl="2" w:tplc="0409001B" w:tentative="1">
      <w:start w:val="1"/>
      <w:numFmt w:val="lowerRoman"/>
      <w:lvlText w:val="%3."/>
      <w:lvlJc w:val="right"/>
      <w:pPr>
        <w:ind w:left="3510" w:hanging="180"/>
      </w:pPr>
      <w:rPr>
        <w:rFonts w:cs="Times New Roman"/>
      </w:rPr>
    </w:lvl>
    <w:lvl w:ilvl="3" w:tplc="0409000F" w:tentative="1">
      <w:start w:val="1"/>
      <w:numFmt w:val="decimal"/>
      <w:lvlText w:val="%4."/>
      <w:lvlJc w:val="left"/>
      <w:pPr>
        <w:ind w:left="4230" w:hanging="360"/>
      </w:pPr>
      <w:rPr>
        <w:rFonts w:cs="Times New Roman"/>
      </w:rPr>
    </w:lvl>
    <w:lvl w:ilvl="4" w:tplc="04090019" w:tentative="1">
      <w:start w:val="1"/>
      <w:numFmt w:val="lowerLetter"/>
      <w:lvlText w:val="%5."/>
      <w:lvlJc w:val="left"/>
      <w:pPr>
        <w:ind w:left="4950" w:hanging="360"/>
      </w:pPr>
      <w:rPr>
        <w:rFonts w:cs="Times New Roman"/>
      </w:rPr>
    </w:lvl>
    <w:lvl w:ilvl="5" w:tplc="0409001B" w:tentative="1">
      <w:start w:val="1"/>
      <w:numFmt w:val="lowerRoman"/>
      <w:lvlText w:val="%6."/>
      <w:lvlJc w:val="right"/>
      <w:pPr>
        <w:ind w:left="5670" w:hanging="180"/>
      </w:pPr>
      <w:rPr>
        <w:rFonts w:cs="Times New Roman"/>
      </w:rPr>
    </w:lvl>
    <w:lvl w:ilvl="6" w:tplc="0409000F" w:tentative="1">
      <w:start w:val="1"/>
      <w:numFmt w:val="decimal"/>
      <w:lvlText w:val="%7."/>
      <w:lvlJc w:val="left"/>
      <w:pPr>
        <w:ind w:left="6390" w:hanging="360"/>
      </w:pPr>
      <w:rPr>
        <w:rFonts w:cs="Times New Roman"/>
      </w:rPr>
    </w:lvl>
    <w:lvl w:ilvl="7" w:tplc="04090019" w:tentative="1">
      <w:start w:val="1"/>
      <w:numFmt w:val="lowerLetter"/>
      <w:lvlText w:val="%8."/>
      <w:lvlJc w:val="left"/>
      <w:pPr>
        <w:ind w:left="7110" w:hanging="360"/>
      </w:pPr>
      <w:rPr>
        <w:rFonts w:cs="Times New Roman"/>
      </w:rPr>
    </w:lvl>
    <w:lvl w:ilvl="8" w:tplc="0409001B" w:tentative="1">
      <w:start w:val="1"/>
      <w:numFmt w:val="lowerRoman"/>
      <w:lvlText w:val="%9."/>
      <w:lvlJc w:val="right"/>
      <w:pPr>
        <w:ind w:left="7830" w:hanging="180"/>
      </w:pPr>
      <w:rPr>
        <w:rFonts w:cs="Times New Roman"/>
      </w:rPr>
    </w:lvl>
  </w:abstractNum>
  <w:abstractNum w:abstractNumId="15">
    <w:nsid w:val="71580541"/>
    <w:multiLevelType w:val="hybridMultilevel"/>
    <w:tmpl w:val="D63AF554"/>
    <w:lvl w:ilvl="0" w:tplc="B3AE932E">
      <w:start w:val="1"/>
      <w:numFmt w:val="decimal"/>
      <w:lvlText w:val="%1."/>
      <w:lvlJc w:val="left"/>
      <w:pPr>
        <w:ind w:left="1080" w:hanging="360"/>
      </w:pPr>
      <w:rPr>
        <w:rFonts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3AA0706"/>
    <w:multiLevelType w:val="hybridMultilevel"/>
    <w:tmpl w:val="914C9CA6"/>
    <w:lvl w:ilvl="0" w:tplc="A296F5D4">
      <w:start w:val="1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
  </w:num>
  <w:num w:numId="3">
    <w:abstractNumId w:val="0"/>
  </w:num>
  <w:num w:numId="4">
    <w:abstractNumId w:val="4"/>
  </w:num>
  <w:num w:numId="5">
    <w:abstractNumId w:val="5"/>
  </w:num>
  <w:num w:numId="6">
    <w:abstractNumId w:val="8"/>
  </w:num>
  <w:num w:numId="7">
    <w:abstractNumId w:val="3"/>
  </w:num>
  <w:num w:numId="8">
    <w:abstractNumId w:val="12"/>
  </w:num>
  <w:num w:numId="9">
    <w:abstractNumId w:val="9"/>
  </w:num>
  <w:num w:numId="10">
    <w:abstractNumId w:val="7"/>
  </w:num>
  <w:num w:numId="11">
    <w:abstractNumId w:val="14"/>
  </w:num>
  <w:num w:numId="12">
    <w:abstractNumId w:val="6"/>
  </w:num>
  <w:num w:numId="13">
    <w:abstractNumId w:val="2"/>
  </w:num>
  <w:num w:numId="14">
    <w:abstractNumId w:val="16"/>
  </w:num>
  <w:num w:numId="15">
    <w:abstractNumId w:val="13"/>
  </w:num>
  <w:num w:numId="16">
    <w:abstractNumId w:val="7"/>
    <w:lvlOverride w:ilvl="0">
      <w:startOverride w:val="1"/>
    </w:lvlOverride>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49C"/>
    <w:rsid w:val="000008E7"/>
    <w:rsid w:val="00004E84"/>
    <w:rsid w:val="00005D4B"/>
    <w:rsid w:val="00007A8C"/>
    <w:rsid w:val="000100EB"/>
    <w:rsid w:val="00012B57"/>
    <w:rsid w:val="000138D7"/>
    <w:rsid w:val="0001463F"/>
    <w:rsid w:val="00015129"/>
    <w:rsid w:val="000175CD"/>
    <w:rsid w:val="00021C29"/>
    <w:rsid w:val="00021D4D"/>
    <w:rsid w:val="00025879"/>
    <w:rsid w:val="000328F1"/>
    <w:rsid w:val="00032D69"/>
    <w:rsid w:val="00033D5D"/>
    <w:rsid w:val="00046CDC"/>
    <w:rsid w:val="00051747"/>
    <w:rsid w:val="00053A9B"/>
    <w:rsid w:val="000629A8"/>
    <w:rsid w:val="00071CF7"/>
    <w:rsid w:val="000720CC"/>
    <w:rsid w:val="000722FA"/>
    <w:rsid w:val="000763E7"/>
    <w:rsid w:val="00083703"/>
    <w:rsid w:val="000859CA"/>
    <w:rsid w:val="00087C45"/>
    <w:rsid w:val="00087D42"/>
    <w:rsid w:val="00087FD6"/>
    <w:rsid w:val="0009025E"/>
    <w:rsid w:val="000A174B"/>
    <w:rsid w:val="000B050E"/>
    <w:rsid w:val="000B561D"/>
    <w:rsid w:val="000B6A81"/>
    <w:rsid w:val="000B7130"/>
    <w:rsid w:val="000C2240"/>
    <w:rsid w:val="000D0E3F"/>
    <w:rsid w:val="000D4B8F"/>
    <w:rsid w:val="000D519B"/>
    <w:rsid w:val="000E4CCE"/>
    <w:rsid w:val="000E6322"/>
    <w:rsid w:val="000E686D"/>
    <w:rsid w:val="000F23A8"/>
    <w:rsid w:val="000F286C"/>
    <w:rsid w:val="000F513F"/>
    <w:rsid w:val="00100E00"/>
    <w:rsid w:val="00101AA3"/>
    <w:rsid w:val="00103E5A"/>
    <w:rsid w:val="00113F02"/>
    <w:rsid w:val="00120972"/>
    <w:rsid w:val="001213E2"/>
    <w:rsid w:val="00125800"/>
    <w:rsid w:val="0013248F"/>
    <w:rsid w:val="001352F5"/>
    <w:rsid w:val="001421F1"/>
    <w:rsid w:val="001431E8"/>
    <w:rsid w:val="00145676"/>
    <w:rsid w:val="00150AAA"/>
    <w:rsid w:val="00161E34"/>
    <w:rsid w:val="0016243E"/>
    <w:rsid w:val="001727CC"/>
    <w:rsid w:val="00172E5B"/>
    <w:rsid w:val="00173EBB"/>
    <w:rsid w:val="00176992"/>
    <w:rsid w:val="001804E7"/>
    <w:rsid w:val="001823D6"/>
    <w:rsid w:val="001828F6"/>
    <w:rsid w:val="0018442E"/>
    <w:rsid w:val="00185371"/>
    <w:rsid w:val="00191F5B"/>
    <w:rsid w:val="00197F80"/>
    <w:rsid w:val="001A5AD4"/>
    <w:rsid w:val="001B3C7B"/>
    <w:rsid w:val="001B62BB"/>
    <w:rsid w:val="001C10FE"/>
    <w:rsid w:val="001D524B"/>
    <w:rsid w:val="001E2260"/>
    <w:rsid w:val="001F4358"/>
    <w:rsid w:val="00203C6E"/>
    <w:rsid w:val="00205D32"/>
    <w:rsid w:val="0020738B"/>
    <w:rsid w:val="00215A0E"/>
    <w:rsid w:val="00220CCC"/>
    <w:rsid w:val="00222118"/>
    <w:rsid w:val="00224629"/>
    <w:rsid w:val="002279DC"/>
    <w:rsid w:val="00233A00"/>
    <w:rsid w:val="002347FE"/>
    <w:rsid w:val="002355B9"/>
    <w:rsid w:val="002434CF"/>
    <w:rsid w:val="00250043"/>
    <w:rsid w:val="00251E8E"/>
    <w:rsid w:val="00252AEB"/>
    <w:rsid w:val="00253E10"/>
    <w:rsid w:val="002638AC"/>
    <w:rsid w:val="00263B71"/>
    <w:rsid w:val="00263C42"/>
    <w:rsid w:val="00265369"/>
    <w:rsid w:val="00267D6F"/>
    <w:rsid w:val="00272CB2"/>
    <w:rsid w:val="00276F96"/>
    <w:rsid w:val="002831A4"/>
    <w:rsid w:val="0028764F"/>
    <w:rsid w:val="002A0A37"/>
    <w:rsid w:val="002A33B5"/>
    <w:rsid w:val="002B3DF4"/>
    <w:rsid w:val="002C17E2"/>
    <w:rsid w:val="002C1833"/>
    <w:rsid w:val="002D24B5"/>
    <w:rsid w:val="002E5389"/>
    <w:rsid w:val="002E581E"/>
    <w:rsid w:val="002F406A"/>
    <w:rsid w:val="0030394B"/>
    <w:rsid w:val="0030450A"/>
    <w:rsid w:val="00305C6B"/>
    <w:rsid w:val="00306F1E"/>
    <w:rsid w:val="00330106"/>
    <w:rsid w:val="00340625"/>
    <w:rsid w:val="003427B5"/>
    <w:rsid w:val="00342973"/>
    <w:rsid w:val="00342EF7"/>
    <w:rsid w:val="00344763"/>
    <w:rsid w:val="00345BB1"/>
    <w:rsid w:val="00346A62"/>
    <w:rsid w:val="003573F9"/>
    <w:rsid w:val="00361EA2"/>
    <w:rsid w:val="00372CF3"/>
    <w:rsid w:val="0037379A"/>
    <w:rsid w:val="00377647"/>
    <w:rsid w:val="00384DAA"/>
    <w:rsid w:val="00384DD4"/>
    <w:rsid w:val="003855F2"/>
    <w:rsid w:val="003905A2"/>
    <w:rsid w:val="00394DA6"/>
    <w:rsid w:val="0039545F"/>
    <w:rsid w:val="00395676"/>
    <w:rsid w:val="003A2F2E"/>
    <w:rsid w:val="003A74A5"/>
    <w:rsid w:val="003B12CE"/>
    <w:rsid w:val="003B1BF1"/>
    <w:rsid w:val="003B4ADC"/>
    <w:rsid w:val="003B560F"/>
    <w:rsid w:val="003B5D69"/>
    <w:rsid w:val="003C169C"/>
    <w:rsid w:val="003C6658"/>
    <w:rsid w:val="003C6751"/>
    <w:rsid w:val="003D071F"/>
    <w:rsid w:val="003D1C68"/>
    <w:rsid w:val="003D21DB"/>
    <w:rsid w:val="003D6744"/>
    <w:rsid w:val="003E2E49"/>
    <w:rsid w:val="003E43AE"/>
    <w:rsid w:val="003E5170"/>
    <w:rsid w:val="003E5B7D"/>
    <w:rsid w:val="003E5D2E"/>
    <w:rsid w:val="00414A57"/>
    <w:rsid w:val="0041683B"/>
    <w:rsid w:val="004168E5"/>
    <w:rsid w:val="0042103C"/>
    <w:rsid w:val="004229A9"/>
    <w:rsid w:val="004240A3"/>
    <w:rsid w:val="004263E8"/>
    <w:rsid w:val="00434F7B"/>
    <w:rsid w:val="004364E5"/>
    <w:rsid w:val="00441D69"/>
    <w:rsid w:val="004444ED"/>
    <w:rsid w:val="00444ADD"/>
    <w:rsid w:val="00445594"/>
    <w:rsid w:val="00450883"/>
    <w:rsid w:val="004526ED"/>
    <w:rsid w:val="00453F90"/>
    <w:rsid w:val="00454AD0"/>
    <w:rsid w:val="00456F34"/>
    <w:rsid w:val="00457478"/>
    <w:rsid w:val="00462EB2"/>
    <w:rsid w:val="0047049C"/>
    <w:rsid w:val="0047288D"/>
    <w:rsid w:val="0047434E"/>
    <w:rsid w:val="00476024"/>
    <w:rsid w:val="00482E0A"/>
    <w:rsid w:val="00484EEB"/>
    <w:rsid w:val="0048782D"/>
    <w:rsid w:val="004929E4"/>
    <w:rsid w:val="00493C09"/>
    <w:rsid w:val="00495831"/>
    <w:rsid w:val="004A2C23"/>
    <w:rsid w:val="004A2EB6"/>
    <w:rsid w:val="004A336B"/>
    <w:rsid w:val="004B340C"/>
    <w:rsid w:val="004C1464"/>
    <w:rsid w:val="004C447D"/>
    <w:rsid w:val="004C63AF"/>
    <w:rsid w:val="004D389C"/>
    <w:rsid w:val="004D551C"/>
    <w:rsid w:val="004D6C0F"/>
    <w:rsid w:val="004D7B4A"/>
    <w:rsid w:val="004E60D0"/>
    <w:rsid w:val="004F5D23"/>
    <w:rsid w:val="004F5E0A"/>
    <w:rsid w:val="004F685C"/>
    <w:rsid w:val="005071AA"/>
    <w:rsid w:val="0051763A"/>
    <w:rsid w:val="0052420D"/>
    <w:rsid w:val="005255CB"/>
    <w:rsid w:val="00531E91"/>
    <w:rsid w:val="00542274"/>
    <w:rsid w:val="00542FB3"/>
    <w:rsid w:val="00550A14"/>
    <w:rsid w:val="00552BEB"/>
    <w:rsid w:val="005601DE"/>
    <w:rsid w:val="00564A1D"/>
    <w:rsid w:val="00564FAC"/>
    <w:rsid w:val="005654DA"/>
    <w:rsid w:val="0057030A"/>
    <w:rsid w:val="00575634"/>
    <w:rsid w:val="00585BC0"/>
    <w:rsid w:val="00590A25"/>
    <w:rsid w:val="00593D42"/>
    <w:rsid w:val="005A1DDF"/>
    <w:rsid w:val="005A38D7"/>
    <w:rsid w:val="005A7942"/>
    <w:rsid w:val="005B1F9A"/>
    <w:rsid w:val="005B3024"/>
    <w:rsid w:val="005C0AB7"/>
    <w:rsid w:val="005C0E82"/>
    <w:rsid w:val="005C0F41"/>
    <w:rsid w:val="005C365E"/>
    <w:rsid w:val="005C52B7"/>
    <w:rsid w:val="005D5541"/>
    <w:rsid w:val="005D5EF4"/>
    <w:rsid w:val="005E2E9B"/>
    <w:rsid w:val="005E3E9B"/>
    <w:rsid w:val="005E41F5"/>
    <w:rsid w:val="005E5CBF"/>
    <w:rsid w:val="005F611A"/>
    <w:rsid w:val="005F661F"/>
    <w:rsid w:val="005F7584"/>
    <w:rsid w:val="00602BDB"/>
    <w:rsid w:val="006048C6"/>
    <w:rsid w:val="006127C0"/>
    <w:rsid w:val="006129C1"/>
    <w:rsid w:val="00617B66"/>
    <w:rsid w:val="006247A0"/>
    <w:rsid w:val="00626CF3"/>
    <w:rsid w:val="00634433"/>
    <w:rsid w:val="006355B9"/>
    <w:rsid w:val="00636717"/>
    <w:rsid w:val="00641717"/>
    <w:rsid w:val="00645E8B"/>
    <w:rsid w:val="00651851"/>
    <w:rsid w:val="00660C24"/>
    <w:rsid w:val="00665102"/>
    <w:rsid w:val="006701BB"/>
    <w:rsid w:val="006725E3"/>
    <w:rsid w:val="00684632"/>
    <w:rsid w:val="0068499E"/>
    <w:rsid w:val="00685FD3"/>
    <w:rsid w:val="0069330F"/>
    <w:rsid w:val="006A50B1"/>
    <w:rsid w:val="006B08D6"/>
    <w:rsid w:val="006B1441"/>
    <w:rsid w:val="006B3098"/>
    <w:rsid w:val="006B36F0"/>
    <w:rsid w:val="006C1C70"/>
    <w:rsid w:val="006C2797"/>
    <w:rsid w:val="006C2F3B"/>
    <w:rsid w:val="006C3041"/>
    <w:rsid w:val="006D5D99"/>
    <w:rsid w:val="006E66A5"/>
    <w:rsid w:val="006E6A83"/>
    <w:rsid w:val="006F0456"/>
    <w:rsid w:val="006F42FD"/>
    <w:rsid w:val="0070184F"/>
    <w:rsid w:val="00702E07"/>
    <w:rsid w:val="0070500D"/>
    <w:rsid w:val="00705635"/>
    <w:rsid w:val="007076B9"/>
    <w:rsid w:val="007100A5"/>
    <w:rsid w:val="00710F56"/>
    <w:rsid w:val="00713834"/>
    <w:rsid w:val="007148E9"/>
    <w:rsid w:val="00715EC2"/>
    <w:rsid w:val="00721AD3"/>
    <w:rsid w:val="00723D52"/>
    <w:rsid w:val="00726090"/>
    <w:rsid w:val="00731859"/>
    <w:rsid w:val="00733F0C"/>
    <w:rsid w:val="0073423C"/>
    <w:rsid w:val="00741D4A"/>
    <w:rsid w:val="00743F4E"/>
    <w:rsid w:val="007464CD"/>
    <w:rsid w:val="00746590"/>
    <w:rsid w:val="007467DE"/>
    <w:rsid w:val="007560D4"/>
    <w:rsid w:val="007565B9"/>
    <w:rsid w:val="00761B85"/>
    <w:rsid w:val="00764C09"/>
    <w:rsid w:val="00765D5C"/>
    <w:rsid w:val="00774898"/>
    <w:rsid w:val="007823B2"/>
    <w:rsid w:val="00783E1E"/>
    <w:rsid w:val="007907CC"/>
    <w:rsid w:val="007927B9"/>
    <w:rsid w:val="007B55A4"/>
    <w:rsid w:val="007B661F"/>
    <w:rsid w:val="007C3EF7"/>
    <w:rsid w:val="007C6E0F"/>
    <w:rsid w:val="007C7CDE"/>
    <w:rsid w:val="007C7E24"/>
    <w:rsid w:val="007D36D9"/>
    <w:rsid w:val="007D6A0E"/>
    <w:rsid w:val="007E0DAE"/>
    <w:rsid w:val="007E1E60"/>
    <w:rsid w:val="007E60EB"/>
    <w:rsid w:val="007E6946"/>
    <w:rsid w:val="007F0E23"/>
    <w:rsid w:val="007F1CF5"/>
    <w:rsid w:val="007F1D30"/>
    <w:rsid w:val="007F2B0D"/>
    <w:rsid w:val="007F5A60"/>
    <w:rsid w:val="00801737"/>
    <w:rsid w:val="00802E1F"/>
    <w:rsid w:val="00805E6E"/>
    <w:rsid w:val="00806650"/>
    <w:rsid w:val="00807956"/>
    <w:rsid w:val="00810F3C"/>
    <w:rsid w:val="00812095"/>
    <w:rsid w:val="00812CE3"/>
    <w:rsid w:val="00813553"/>
    <w:rsid w:val="008140BF"/>
    <w:rsid w:val="00815672"/>
    <w:rsid w:val="00822361"/>
    <w:rsid w:val="00825B77"/>
    <w:rsid w:val="00826B73"/>
    <w:rsid w:val="00832320"/>
    <w:rsid w:val="008337B2"/>
    <w:rsid w:val="00842689"/>
    <w:rsid w:val="0084431C"/>
    <w:rsid w:val="00850705"/>
    <w:rsid w:val="00850ABF"/>
    <w:rsid w:val="00853552"/>
    <w:rsid w:val="0085569A"/>
    <w:rsid w:val="00855ECC"/>
    <w:rsid w:val="0086013D"/>
    <w:rsid w:val="00863AE8"/>
    <w:rsid w:val="00863FBE"/>
    <w:rsid w:val="00873A7E"/>
    <w:rsid w:val="008742C3"/>
    <w:rsid w:val="00874C65"/>
    <w:rsid w:val="00876908"/>
    <w:rsid w:val="008833A5"/>
    <w:rsid w:val="00885125"/>
    <w:rsid w:val="008855F6"/>
    <w:rsid w:val="00891777"/>
    <w:rsid w:val="00892244"/>
    <w:rsid w:val="00895643"/>
    <w:rsid w:val="00895D36"/>
    <w:rsid w:val="008A3DE4"/>
    <w:rsid w:val="008A7288"/>
    <w:rsid w:val="008A79EB"/>
    <w:rsid w:val="008D1237"/>
    <w:rsid w:val="008D5084"/>
    <w:rsid w:val="008D5332"/>
    <w:rsid w:val="008D7AB5"/>
    <w:rsid w:val="008E15E8"/>
    <w:rsid w:val="008E3D6D"/>
    <w:rsid w:val="008E3ED4"/>
    <w:rsid w:val="008E60F6"/>
    <w:rsid w:val="008F2582"/>
    <w:rsid w:val="008F33D4"/>
    <w:rsid w:val="0090757F"/>
    <w:rsid w:val="00914205"/>
    <w:rsid w:val="0092099F"/>
    <w:rsid w:val="00924B04"/>
    <w:rsid w:val="00925DAD"/>
    <w:rsid w:val="00937544"/>
    <w:rsid w:val="009401B7"/>
    <w:rsid w:val="00951712"/>
    <w:rsid w:val="00951AC4"/>
    <w:rsid w:val="00955318"/>
    <w:rsid w:val="00956327"/>
    <w:rsid w:val="009579A4"/>
    <w:rsid w:val="009665AD"/>
    <w:rsid w:val="00970EE8"/>
    <w:rsid w:val="00974D05"/>
    <w:rsid w:val="00976B9A"/>
    <w:rsid w:val="00976E08"/>
    <w:rsid w:val="00977F93"/>
    <w:rsid w:val="00980CC2"/>
    <w:rsid w:val="00986643"/>
    <w:rsid w:val="00991AF4"/>
    <w:rsid w:val="009920D0"/>
    <w:rsid w:val="0099228B"/>
    <w:rsid w:val="00992D4E"/>
    <w:rsid w:val="00992D61"/>
    <w:rsid w:val="0099487F"/>
    <w:rsid w:val="009A6AD2"/>
    <w:rsid w:val="009B40DC"/>
    <w:rsid w:val="009C05B5"/>
    <w:rsid w:val="009C2C43"/>
    <w:rsid w:val="009C5D5F"/>
    <w:rsid w:val="009C601C"/>
    <w:rsid w:val="009C7CAA"/>
    <w:rsid w:val="009D561B"/>
    <w:rsid w:val="009D61A1"/>
    <w:rsid w:val="009D7624"/>
    <w:rsid w:val="009F1205"/>
    <w:rsid w:val="009F2C4C"/>
    <w:rsid w:val="009F2D04"/>
    <w:rsid w:val="009F7C71"/>
    <w:rsid w:val="00A076DA"/>
    <w:rsid w:val="00A101DD"/>
    <w:rsid w:val="00A12DAE"/>
    <w:rsid w:val="00A138B5"/>
    <w:rsid w:val="00A14E98"/>
    <w:rsid w:val="00A170FA"/>
    <w:rsid w:val="00A2482D"/>
    <w:rsid w:val="00A26F6C"/>
    <w:rsid w:val="00A3082B"/>
    <w:rsid w:val="00A43F7A"/>
    <w:rsid w:val="00A47797"/>
    <w:rsid w:val="00A4796D"/>
    <w:rsid w:val="00A54FD2"/>
    <w:rsid w:val="00A6145B"/>
    <w:rsid w:val="00A63A7B"/>
    <w:rsid w:val="00A64F9A"/>
    <w:rsid w:val="00A71CCE"/>
    <w:rsid w:val="00A733E3"/>
    <w:rsid w:val="00A81C94"/>
    <w:rsid w:val="00A8732A"/>
    <w:rsid w:val="00A87598"/>
    <w:rsid w:val="00A940DD"/>
    <w:rsid w:val="00A94BF1"/>
    <w:rsid w:val="00AA24D4"/>
    <w:rsid w:val="00AA515B"/>
    <w:rsid w:val="00AB25BE"/>
    <w:rsid w:val="00AB6294"/>
    <w:rsid w:val="00AB6787"/>
    <w:rsid w:val="00AB7656"/>
    <w:rsid w:val="00AC3B94"/>
    <w:rsid w:val="00AC3D56"/>
    <w:rsid w:val="00AD0B51"/>
    <w:rsid w:val="00AD1385"/>
    <w:rsid w:val="00AD2A0A"/>
    <w:rsid w:val="00AE0F57"/>
    <w:rsid w:val="00AE26A0"/>
    <w:rsid w:val="00AE51AF"/>
    <w:rsid w:val="00AF1E5C"/>
    <w:rsid w:val="00AF77CE"/>
    <w:rsid w:val="00B052DD"/>
    <w:rsid w:val="00B0587A"/>
    <w:rsid w:val="00B1523F"/>
    <w:rsid w:val="00B16806"/>
    <w:rsid w:val="00B217B8"/>
    <w:rsid w:val="00B22FE3"/>
    <w:rsid w:val="00B2570A"/>
    <w:rsid w:val="00B313B2"/>
    <w:rsid w:val="00B34DE8"/>
    <w:rsid w:val="00B35FBE"/>
    <w:rsid w:val="00B361B9"/>
    <w:rsid w:val="00B36C8D"/>
    <w:rsid w:val="00B36DB9"/>
    <w:rsid w:val="00B37DCD"/>
    <w:rsid w:val="00B41409"/>
    <w:rsid w:val="00B428C0"/>
    <w:rsid w:val="00B440FF"/>
    <w:rsid w:val="00B45D83"/>
    <w:rsid w:val="00B50174"/>
    <w:rsid w:val="00B51240"/>
    <w:rsid w:val="00B54293"/>
    <w:rsid w:val="00B60460"/>
    <w:rsid w:val="00B616D0"/>
    <w:rsid w:val="00B65EF6"/>
    <w:rsid w:val="00B72255"/>
    <w:rsid w:val="00B77521"/>
    <w:rsid w:val="00B850FC"/>
    <w:rsid w:val="00B91DBB"/>
    <w:rsid w:val="00B93A57"/>
    <w:rsid w:val="00B9494C"/>
    <w:rsid w:val="00B95888"/>
    <w:rsid w:val="00B95A34"/>
    <w:rsid w:val="00BA0F2D"/>
    <w:rsid w:val="00BA145A"/>
    <w:rsid w:val="00BA564E"/>
    <w:rsid w:val="00BA675C"/>
    <w:rsid w:val="00BA7BC9"/>
    <w:rsid w:val="00BB0E66"/>
    <w:rsid w:val="00BB1853"/>
    <w:rsid w:val="00BC0D1B"/>
    <w:rsid w:val="00BD0BB9"/>
    <w:rsid w:val="00BD0DB0"/>
    <w:rsid w:val="00BE2559"/>
    <w:rsid w:val="00BE2C3C"/>
    <w:rsid w:val="00BE2D04"/>
    <w:rsid w:val="00BF0BD8"/>
    <w:rsid w:val="00BF1F5B"/>
    <w:rsid w:val="00BF29DB"/>
    <w:rsid w:val="00BF2F28"/>
    <w:rsid w:val="00BF5B84"/>
    <w:rsid w:val="00C01D0C"/>
    <w:rsid w:val="00C103F3"/>
    <w:rsid w:val="00C27265"/>
    <w:rsid w:val="00C324A4"/>
    <w:rsid w:val="00C34B3F"/>
    <w:rsid w:val="00C410A4"/>
    <w:rsid w:val="00C443B6"/>
    <w:rsid w:val="00C5378C"/>
    <w:rsid w:val="00C55776"/>
    <w:rsid w:val="00C6015A"/>
    <w:rsid w:val="00C84362"/>
    <w:rsid w:val="00C85E8F"/>
    <w:rsid w:val="00C87E30"/>
    <w:rsid w:val="00C87FDA"/>
    <w:rsid w:val="00C93AF9"/>
    <w:rsid w:val="00C94CA4"/>
    <w:rsid w:val="00C9652E"/>
    <w:rsid w:val="00CB3139"/>
    <w:rsid w:val="00CB6EF8"/>
    <w:rsid w:val="00CB7B28"/>
    <w:rsid w:val="00CC37A1"/>
    <w:rsid w:val="00CC6A68"/>
    <w:rsid w:val="00CC7BBE"/>
    <w:rsid w:val="00CD0973"/>
    <w:rsid w:val="00CD777E"/>
    <w:rsid w:val="00CD7828"/>
    <w:rsid w:val="00CD7A38"/>
    <w:rsid w:val="00CE738B"/>
    <w:rsid w:val="00D06D74"/>
    <w:rsid w:val="00D11D7A"/>
    <w:rsid w:val="00D13C37"/>
    <w:rsid w:val="00D16088"/>
    <w:rsid w:val="00D25F10"/>
    <w:rsid w:val="00D31B19"/>
    <w:rsid w:val="00D31EF9"/>
    <w:rsid w:val="00D33361"/>
    <w:rsid w:val="00D43D6D"/>
    <w:rsid w:val="00D43FE9"/>
    <w:rsid w:val="00D44101"/>
    <w:rsid w:val="00D47CFE"/>
    <w:rsid w:val="00D51E72"/>
    <w:rsid w:val="00D5404D"/>
    <w:rsid w:val="00D55655"/>
    <w:rsid w:val="00D572E5"/>
    <w:rsid w:val="00D57D7B"/>
    <w:rsid w:val="00D61172"/>
    <w:rsid w:val="00D65808"/>
    <w:rsid w:val="00D65EBE"/>
    <w:rsid w:val="00D67D47"/>
    <w:rsid w:val="00D705AC"/>
    <w:rsid w:val="00D7071E"/>
    <w:rsid w:val="00D7440F"/>
    <w:rsid w:val="00D76047"/>
    <w:rsid w:val="00D7754D"/>
    <w:rsid w:val="00D825D1"/>
    <w:rsid w:val="00D834A0"/>
    <w:rsid w:val="00D86904"/>
    <w:rsid w:val="00D90232"/>
    <w:rsid w:val="00D91722"/>
    <w:rsid w:val="00D92F48"/>
    <w:rsid w:val="00D9439D"/>
    <w:rsid w:val="00DA027E"/>
    <w:rsid w:val="00DA35C8"/>
    <w:rsid w:val="00DA7AC2"/>
    <w:rsid w:val="00DB2C39"/>
    <w:rsid w:val="00DB6A09"/>
    <w:rsid w:val="00DB779A"/>
    <w:rsid w:val="00DB7B1F"/>
    <w:rsid w:val="00DC3DFE"/>
    <w:rsid w:val="00DD087C"/>
    <w:rsid w:val="00DD6F9A"/>
    <w:rsid w:val="00DE0DDE"/>
    <w:rsid w:val="00DF3451"/>
    <w:rsid w:val="00DF506A"/>
    <w:rsid w:val="00DF607E"/>
    <w:rsid w:val="00E003F5"/>
    <w:rsid w:val="00E058B7"/>
    <w:rsid w:val="00E058DE"/>
    <w:rsid w:val="00E15FA1"/>
    <w:rsid w:val="00E25E6B"/>
    <w:rsid w:val="00E25E85"/>
    <w:rsid w:val="00E367F7"/>
    <w:rsid w:val="00E44193"/>
    <w:rsid w:val="00E45C48"/>
    <w:rsid w:val="00E75EBE"/>
    <w:rsid w:val="00E84E3C"/>
    <w:rsid w:val="00E97274"/>
    <w:rsid w:val="00EA1031"/>
    <w:rsid w:val="00EA1DDF"/>
    <w:rsid w:val="00EA29C8"/>
    <w:rsid w:val="00EB0F45"/>
    <w:rsid w:val="00EB4CEE"/>
    <w:rsid w:val="00EB6A2E"/>
    <w:rsid w:val="00EC1AF3"/>
    <w:rsid w:val="00EC55F8"/>
    <w:rsid w:val="00EC5EDB"/>
    <w:rsid w:val="00ED13A8"/>
    <w:rsid w:val="00ED1AD2"/>
    <w:rsid w:val="00ED2C9D"/>
    <w:rsid w:val="00EF32E2"/>
    <w:rsid w:val="00EF7381"/>
    <w:rsid w:val="00F017E5"/>
    <w:rsid w:val="00F04700"/>
    <w:rsid w:val="00F1434B"/>
    <w:rsid w:val="00F15909"/>
    <w:rsid w:val="00F16FB7"/>
    <w:rsid w:val="00F176D8"/>
    <w:rsid w:val="00F32287"/>
    <w:rsid w:val="00F330F9"/>
    <w:rsid w:val="00F3511C"/>
    <w:rsid w:val="00F428EE"/>
    <w:rsid w:val="00F44AF1"/>
    <w:rsid w:val="00F5036A"/>
    <w:rsid w:val="00F55CBF"/>
    <w:rsid w:val="00F571E7"/>
    <w:rsid w:val="00F65B42"/>
    <w:rsid w:val="00F70A13"/>
    <w:rsid w:val="00F729FA"/>
    <w:rsid w:val="00F748F2"/>
    <w:rsid w:val="00F80A0C"/>
    <w:rsid w:val="00F84656"/>
    <w:rsid w:val="00F87764"/>
    <w:rsid w:val="00F93B00"/>
    <w:rsid w:val="00F94205"/>
    <w:rsid w:val="00F95C7F"/>
    <w:rsid w:val="00FA0A12"/>
    <w:rsid w:val="00FA2558"/>
    <w:rsid w:val="00FA5B09"/>
    <w:rsid w:val="00FB4FAA"/>
    <w:rsid w:val="00FB60AB"/>
    <w:rsid w:val="00FC20AF"/>
    <w:rsid w:val="00FC649E"/>
    <w:rsid w:val="00FD161B"/>
    <w:rsid w:val="00FD1A72"/>
    <w:rsid w:val="00FD23A6"/>
    <w:rsid w:val="00FD445B"/>
    <w:rsid w:val="00FE047D"/>
    <w:rsid w:val="00FE0F55"/>
    <w:rsid w:val="00FE54EA"/>
    <w:rsid w:val="00FF0086"/>
    <w:rsid w:val="00FF1941"/>
    <w:rsid w:val="00FF22BB"/>
    <w:rsid w:val="00FF6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560F"/>
    <w:pPr>
      <w:autoSpaceDE w:val="0"/>
      <w:autoSpaceDN w:val="0"/>
    </w:pPr>
    <w:rPr>
      <w:rFonts w:ascii="Courier New" w:hAnsi="Courier New" w:cs="Courier New"/>
      <w:sz w:val="24"/>
      <w:szCs w:val="24"/>
    </w:rPr>
  </w:style>
  <w:style w:type="paragraph" w:styleId="Heading1">
    <w:name w:val="heading 1"/>
    <w:basedOn w:val="Normal"/>
    <w:next w:val="Normal"/>
    <w:link w:val="Heading1Char"/>
    <w:qFormat/>
    <w:rsid w:val="007927B9"/>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qFormat/>
    <w:rsid w:val="00046CDC"/>
    <w:pPr>
      <w:keepNext/>
      <w:tabs>
        <w:tab w:val="left" w:pos="-720"/>
      </w:tabs>
      <w:suppressAutoHyphens/>
      <w:autoSpaceDE/>
      <w:autoSpaceDN/>
      <w:spacing w:line="480" w:lineRule="auto"/>
      <w:ind w:left="720"/>
      <w:jc w:val="center"/>
      <w:outlineLvl w:val="1"/>
    </w:pPr>
    <w:rPr>
      <w:rFonts w:ascii="Times New Roman" w:hAnsi="Times New Roman" w:cs="Times New Roman"/>
      <w:spacing w:val="-3"/>
      <w:sz w:val="26"/>
      <w:szCs w:val="26"/>
      <w:u w:val="single"/>
    </w:rPr>
  </w:style>
  <w:style w:type="paragraph" w:styleId="Heading4">
    <w:name w:val="heading 4"/>
    <w:basedOn w:val="Normal"/>
    <w:next w:val="Normal"/>
    <w:link w:val="Heading4Char"/>
    <w:semiHidden/>
    <w:unhideWhenUsed/>
    <w:qFormat/>
    <w:rsid w:val="00B4140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560F"/>
  </w:style>
  <w:style w:type="character" w:styleId="EndnoteReference">
    <w:name w:val="endnote reference"/>
    <w:basedOn w:val="DefaultParagraphFont"/>
    <w:semiHidden/>
    <w:rsid w:val="003B560F"/>
    <w:rPr>
      <w:vertAlign w:val="superscript"/>
    </w:rPr>
  </w:style>
  <w:style w:type="paragraph" w:styleId="FootnoteText">
    <w:name w:val="footnote text"/>
    <w:aliases w:val="Car"/>
    <w:basedOn w:val="Normal"/>
    <w:link w:val="FootnoteTextChar"/>
    <w:semiHidden/>
    <w:rsid w:val="003B560F"/>
  </w:style>
  <w:style w:type="character" w:styleId="FootnoteReference">
    <w:name w:val="footnote reference"/>
    <w:basedOn w:val="DefaultParagraphFont"/>
    <w:rsid w:val="003B560F"/>
    <w:rPr>
      <w:vertAlign w:val="superscript"/>
    </w:rPr>
  </w:style>
  <w:style w:type="paragraph" w:customStyle="1" w:styleId="LETTER">
    <w:name w:val="LETTER"/>
    <w:rsid w:val="003B560F"/>
    <w:pPr>
      <w:tabs>
        <w:tab w:val="center" w:pos="4680"/>
      </w:tabs>
      <w:suppressAutoHyphens/>
      <w:autoSpaceDE w:val="0"/>
      <w:autoSpaceDN w:val="0"/>
    </w:pPr>
    <w:rPr>
      <w:rFonts w:ascii="Courier New" w:hAnsi="Courier New" w:cs="Courier New"/>
      <w:sz w:val="24"/>
      <w:szCs w:val="24"/>
    </w:rPr>
  </w:style>
  <w:style w:type="paragraph" w:customStyle="1" w:styleId="CLOSE">
    <w:name w:val="CLOSE"/>
    <w:rsid w:val="003B560F"/>
    <w:pPr>
      <w:tabs>
        <w:tab w:val="left" w:pos="-1440"/>
        <w:tab w:val="left" w:pos="-720"/>
        <w:tab w:val="left" w:pos="1440"/>
        <w:tab w:val="left" w:pos="2160"/>
        <w:tab w:val="left" w:pos="5040"/>
      </w:tabs>
      <w:suppressAutoHyphens/>
      <w:autoSpaceDE w:val="0"/>
      <w:autoSpaceDN w:val="0"/>
    </w:pPr>
    <w:rPr>
      <w:rFonts w:ascii="Courier New" w:hAnsi="Courier New" w:cs="Courier New"/>
      <w:sz w:val="24"/>
      <w:szCs w:val="24"/>
    </w:rPr>
  </w:style>
  <w:style w:type="paragraph" w:customStyle="1" w:styleId="OFCOUNSEL">
    <w:name w:val="OF COUNSEL"/>
    <w:rsid w:val="003B560F"/>
    <w:pPr>
      <w:tabs>
        <w:tab w:val="left" w:pos="1440"/>
        <w:tab w:val="left" w:pos="2160"/>
        <w:tab w:val="left" w:pos="5040"/>
      </w:tabs>
      <w:suppressAutoHyphens/>
      <w:autoSpaceDE w:val="0"/>
      <w:autoSpaceDN w:val="0"/>
    </w:pPr>
    <w:rPr>
      <w:rFonts w:ascii="Courier New" w:hAnsi="Courier New" w:cs="Courier New"/>
      <w:sz w:val="24"/>
      <w:szCs w:val="24"/>
    </w:rPr>
  </w:style>
  <w:style w:type="paragraph" w:customStyle="1" w:styleId="DOCUMENT">
    <w:name w:val="DOCUMENT"/>
    <w:rsid w:val="003B560F"/>
    <w:pPr>
      <w:tabs>
        <w:tab w:val="left" w:pos="-1440"/>
        <w:tab w:val="left" w:pos="-720"/>
        <w:tab w:val="left" w:pos="1440"/>
        <w:tab w:val="left" w:pos="2160"/>
        <w:tab w:val="left" w:pos="5040"/>
      </w:tabs>
      <w:suppressAutoHyphens/>
      <w:autoSpaceDE w:val="0"/>
      <w:autoSpaceDN w:val="0"/>
    </w:pPr>
    <w:rPr>
      <w:rFonts w:ascii="Courier New" w:hAnsi="Courier New" w:cs="Courier New"/>
      <w:sz w:val="24"/>
      <w:szCs w:val="24"/>
    </w:rPr>
  </w:style>
  <w:style w:type="paragraph" w:customStyle="1" w:styleId="DOCCLOSE">
    <w:name w:val="DOC CLOSE"/>
    <w:rsid w:val="003B560F"/>
    <w:pPr>
      <w:tabs>
        <w:tab w:val="left" w:pos="-1440"/>
        <w:tab w:val="left" w:pos="-720"/>
        <w:tab w:val="left" w:pos="1440"/>
        <w:tab w:val="left" w:pos="2160"/>
        <w:tab w:val="left" w:pos="5040"/>
      </w:tabs>
      <w:suppressAutoHyphens/>
      <w:autoSpaceDE w:val="0"/>
      <w:autoSpaceDN w:val="0"/>
    </w:pPr>
    <w:rPr>
      <w:rFonts w:ascii="Courier New" w:hAnsi="Courier New" w:cs="Courier New"/>
      <w:sz w:val="24"/>
      <w:szCs w:val="24"/>
    </w:rPr>
  </w:style>
  <w:style w:type="paragraph" w:customStyle="1" w:styleId="COLCLOSE">
    <w:name w:val="COL CLOSE"/>
    <w:rsid w:val="003B560F"/>
    <w:pPr>
      <w:tabs>
        <w:tab w:val="left" w:pos="5040"/>
      </w:tabs>
      <w:suppressAutoHyphens/>
      <w:autoSpaceDE w:val="0"/>
      <w:autoSpaceDN w:val="0"/>
    </w:pPr>
    <w:rPr>
      <w:rFonts w:ascii="Courier New" w:hAnsi="Courier New" w:cs="Courier New"/>
      <w:sz w:val="24"/>
      <w:szCs w:val="24"/>
    </w:rPr>
  </w:style>
  <w:style w:type="paragraph" w:customStyle="1" w:styleId="nfgclose">
    <w:name w:val="nfg close"/>
    <w:rsid w:val="003B560F"/>
    <w:pPr>
      <w:tabs>
        <w:tab w:val="left" w:pos="5040"/>
      </w:tabs>
      <w:suppressAutoHyphens/>
      <w:autoSpaceDE w:val="0"/>
      <w:autoSpaceDN w:val="0"/>
    </w:pPr>
    <w:rPr>
      <w:rFonts w:ascii="Courier New" w:hAnsi="Courier New" w:cs="Courier New"/>
      <w:sz w:val="24"/>
      <w:szCs w:val="24"/>
    </w:rPr>
  </w:style>
  <w:style w:type="paragraph" w:customStyle="1" w:styleId="nfgappeal">
    <w:name w:val="nfg appeal"/>
    <w:rsid w:val="003B560F"/>
    <w:pPr>
      <w:tabs>
        <w:tab w:val="center" w:pos="4680"/>
      </w:tabs>
      <w:suppressAutoHyphens/>
      <w:autoSpaceDE w:val="0"/>
      <w:autoSpaceDN w:val="0"/>
    </w:pPr>
    <w:rPr>
      <w:rFonts w:ascii="Courier New" w:hAnsi="Courier New" w:cs="Courier New"/>
      <w:sz w:val="24"/>
      <w:szCs w:val="24"/>
    </w:rPr>
  </w:style>
  <w:style w:type="paragraph" w:customStyle="1" w:styleId="nfgcertific">
    <w:name w:val="nfg certific"/>
    <w:rsid w:val="003B560F"/>
    <w:pPr>
      <w:tabs>
        <w:tab w:val="center" w:pos="4680"/>
      </w:tabs>
      <w:suppressAutoHyphens/>
      <w:autoSpaceDE w:val="0"/>
      <w:autoSpaceDN w:val="0"/>
    </w:pPr>
    <w:rPr>
      <w:rFonts w:ascii="Courier New" w:hAnsi="Courier New" w:cs="Courier New"/>
      <w:sz w:val="24"/>
      <w:szCs w:val="24"/>
    </w:rPr>
  </w:style>
  <w:style w:type="paragraph" w:customStyle="1" w:styleId="COLUMBIARC">
    <w:name w:val="COLUMBIA RC"/>
    <w:rsid w:val="003B560F"/>
    <w:pPr>
      <w:tabs>
        <w:tab w:val="center" w:pos="4680"/>
      </w:tabs>
      <w:suppressAutoHyphens/>
      <w:autoSpaceDE w:val="0"/>
      <w:autoSpaceDN w:val="0"/>
    </w:pPr>
    <w:rPr>
      <w:rFonts w:ascii="Courier New" w:hAnsi="Courier New" w:cs="Courier New"/>
      <w:sz w:val="24"/>
      <w:szCs w:val="24"/>
    </w:rPr>
  </w:style>
  <w:style w:type="paragraph" w:customStyle="1" w:styleId="BRIEFCODES">
    <w:name w:val="BRIEF CODES"/>
    <w:rsid w:val="003B560F"/>
    <w:pPr>
      <w:tabs>
        <w:tab w:val="left" w:pos="1440"/>
        <w:tab w:val="left" w:pos="2160"/>
        <w:tab w:val="left" w:pos="2880"/>
        <w:tab w:val="left" w:pos="3600"/>
        <w:tab w:val="left" w:pos="5040"/>
      </w:tabs>
      <w:suppressAutoHyphens/>
      <w:autoSpaceDE w:val="0"/>
      <w:autoSpaceDN w:val="0"/>
    </w:pPr>
    <w:rPr>
      <w:rFonts w:ascii="Wide Latin" w:hAnsi="Wide Latin" w:cs="Wide Latin"/>
    </w:rPr>
  </w:style>
  <w:style w:type="character" w:customStyle="1" w:styleId="DAnn">
    <w:name w:val="D'Ann"/>
    <w:basedOn w:val="DefaultParagraphFont"/>
    <w:rsid w:val="003B560F"/>
  </w:style>
  <w:style w:type="paragraph" w:customStyle="1" w:styleId="Closing1">
    <w:name w:val="Closing1"/>
    <w:rsid w:val="003B560F"/>
    <w:pPr>
      <w:tabs>
        <w:tab w:val="left" w:pos="1440"/>
        <w:tab w:val="left" w:pos="2160"/>
        <w:tab w:val="left" w:pos="5040"/>
      </w:tabs>
      <w:suppressAutoHyphens/>
      <w:autoSpaceDE w:val="0"/>
      <w:autoSpaceDN w:val="0"/>
    </w:pPr>
    <w:rPr>
      <w:rFonts w:ascii="Courier New" w:hAnsi="Courier New" w:cs="Courier New"/>
      <w:sz w:val="24"/>
      <w:szCs w:val="24"/>
    </w:rPr>
  </w:style>
  <w:style w:type="character" w:customStyle="1" w:styleId="a1">
    <w:name w:val="a1"/>
    <w:basedOn w:val="DefaultParagraphFont"/>
    <w:rsid w:val="003B560F"/>
    <w:rPr>
      <w:rFonts w:ascii="Courier New" w:hAnsi="Courier New" w:cs="Courier New"/>
      <w:sz w:val="24"/>
      <w:szCs w:val="24"/>
      <w:lang w:val="en-US"/>
    </w:rPr>
  </w:style>
  <w:style w:type="character" w:customStyle="1" w:styleId="brfclose">
    <w:name w:val="brf close"/>
    <w:basedOn w:val="DefaultParagraphFont"/>
    <w:rsid w:val="003B560F"/>
  </w:style>
  <w:style w:type="paragraph" w:styleId="TOC1">
    <w:name w:val="toc 1"/>
    <w:basedOn w:val="Normal"/>
    <w:next w:val="Normal"/>
    <w:autoRedefine/>
    <w:semiHidden/>
    <w:rsid w:val="003B560F"/>
    <w:pPr>
      <w:tabs>
        <w:tab w:val="right" w:leader="dot" w:pos="9360"/>
      </w:tabs>
      <w:suppressAutoHyphens/>
      <w:spacing w:before="480"/>
      <w:ind w:left="720" w:right="720" w:hanging="720"/>
    </w:pPr>
  </w:style>
  <w:style w:type="paragraph" w:styleId="TOC2">
    <w:name w:val="toc 2"/>
    <w:basedOn w:val="Normal"/>
    <w:next w:val="Normal"/>
    <w:autoRedefine/>
    <w:semiHidden/>
    <w:rsid w:val="003B560F"/>
    <w:pPr>
      <w:tabs>
        <w:tab w:val="right" w:leader="dot" w:pos="9360"/>
      </w:tabs>
      <w:suppressAutoHyphens/>
      <w:ind w:left="1440" w:right="720" w:hanging="720"/>
    </w:pPr>
  </w:style>
  <w:style w:type="paragraph" w:styleId="TOC3">
    <w:name w:val="toc 3"/>
    <w:basedOn w:val="Normal"/>
    <w:next w:val="Normal"/>
    <w:autoRedefine/>
    <w:semiHidden/>
    <w:rsid w:val="003B560F"/>
    <w:pPr>
      <w:tabs>
        <w:tab w:val="right" w:leader="dot" w:pos="9360"/>
      </w:tabs>
      <w:suppressAutoHyphens/>
      <w:ind w:left="2160" w:right="720" w:hanging="720"/>
    </w:pPr>
  </w:style>
  <w:style w:type="paragraph" w:styleId="TOC4">
    <w:name w:val="toc 4"/>
    <w:basedOn w:val="Normal"/>
    <w:next w:val="Normal"/>
    <w:autoRedefine/>
    <w:semiHidden/>
    <w:rsid w:val="003B560F"/>
    <w:pPr>
      <w:tabs>
        <w:tab w:val="right" w:leader="dot" w:pos="9360"/>
      </w:tabs>
      <w:suppressAutoHyphens/>
      <w:ind w:left="2880" w:right="720" w:hanging="720"/>
    </w:pPr>
  </w:style>
  <w:style w:type="paragraph" w:styleId="TOC5">
    <w:name w:val="toc 5"/>
    <w:basedOn w:val="Normal"/>
    <w:next w:val="Normal"/>
    <w:autoRedefine/>
    <w:semiHidden/>
    <w:rsid w:val="003B560F"/>
    <w:pPr>
      <w:tabs>
        <w:tab w:val="right" w:leader="dot" w:pos="9360"/>
      </w:tabs>
      <w:suppressAutoHyphens/>
      <w:ind w:left="3600" w:right="720" w:hanging="720"/>
    </w:pPr>
  </w:style>
  <w:style w:type="paragraph" w:styleId="TOC6">
    <w:name w:val="toc 6"/>
    <w:basedOn w:val="Normal"/>
    <w:next w:val="Normal"/>
    <w:autoRedefine/>
    <w:semiHidden/>
    <w:rsid w:val="003B560F"/>
    <w:pPr>
      <w:tabs>
        <w:tab w:val="right" w:pos="9360"/>
      </w:tabs>
      <w:suppressAutoHyphens/>
      <w:ind w:left="720" w:hanging="720"/>
    </w:pPr>
  </w:style>
  <w:style w:type="paragraph" w:styleId="TOC7">
    <w:name w:val="toc 7"/>
    <w:basedOn w:val="Normal"/>
    <w:next w:val="Normal"/>
    <w:autoRedefine/>
    <w:semiHidden/>
    <w:rsid w:val="003B560F"/>
    <w:pPr>
      <w:suppressAutoHyphens/>
      <w:ind w:left="720" w:hanging="720"/>
    </w:pPr>
  </w:style>
  <w:style w:type="paragraph" w:styleId="TOC8">
    <w:name w:val="toc 8"/>
    <w:basedOn w:val="Normal"/>
    <w:next w:val="Normal"/>
    <w:autoRedefine/>
    <w:semiHidden/>
    <w:rsid w:val="003B560F"/>
    <w:pPr>
      <w:tabs>
        <w:tab w:val="right" w:pos="9360"/>
      </w:tabs>
      <w:suppressAutoHyphens/>
      <w:ind w:left="720" w:hanging="720"/>
    </w:pPr>
  </w:style>
  <w:style w:type="paragraph" w:styleId="TOC9">
    <w:name w:val="toc 9"/>
    <w:basedOn w:val="Normal"/>
    <w:next w:val="Normal"/>
    <w:autoRedefine/>
    <w:semiHidden/>
    <w:rsid w:val="003B560F"/>
    <w:pPr>
      <w:tabs>
        <w:tab w:val="right" w:leader="dot" w:pos="9360"/>
      </w:tabs>
      <w:suppressAutoHyphens/>
      <w:ind w:left="720" w:hanging="720"/>
    </w:pPr>
  </w:style>
  <w:style w:type="paragraph" w:styleId="Index1">
    <w:name w:val="index 1"/>
    <w:basedOn w:val="Normal"/>
    <w:next w:val="Normal"/>
    <w:autoRedefine/>
    <w:semiHidden/>
    <w:rsid w:val="003B560F"/>
    <w:pPr>
      <w:tabs>
        <w:tab w:val="right" w:leader="dot" w:pos="9360"/>
      </w:tabs>
      <w:suppressAutoHyphens/>
      <w:ind w:left="1440" w:right="720" w:hanging="1440"/>
    </w:pPr>
  </w:style>
  <w:style w:type="paragraph" w:styleId="Index2">
    <w:name w:val="index 2"/>
    <w:basedOn w:val="Normal"/>
    <w:next w:val="Normal"/>
    <w:autoRedefine/>
    <w:semiHidden/>
    <w:rsid w:val="003B560F"/>
    <w:pPr>
      <w:tabs>
        <w:tab w:val="right" w:leader="dot" w:pos="9360"/>
      </w:tabs>
      <w:suppressAutoHyphens/>
      <w:ind w:left="1440" w:right="720" w:hanging="720"/>
    </w:pPr>
  </w:style>
  <w:style w:type="paragraph" w:styleId="TOAHeading">
    <w:name w:val="toa heading"/>
    <w:basedOn w:val="Normal"/>
    <w:next w:val="Normal"/>
    <w:semiHidden/>
    <w:rsid w:val="003B560F"/>
    <w:pPr>
      <w:tabs>
        <w:tab w:val="right" w:pos="9360"/>
      </w:tabs>
      <w:suppressAutoHyphens/>
    </w:pPr>
  </w:style>
  <w:style w:type="paragraph" w:styleId="Caption">
    <w:name w:val="caption"/>
    <w:basedOn w:val="Normal"/>
    <w:next w:val="Normal"/>
    <w:qFormat/>
    <w:rsid w:val="003B560F"/>
  </w:style>
  <w:style w:type="character" w:customStyle="1" w:styleId="EquationCaption">
    <w:name w:val="_Equation Caption"/>
    <w:rsid w:val="003B560F"/>
  </w:style>
  <w:style w:type="paragraph" w:styleId="Header">
    <w:name w:val="header"/>
    <w:basedOn w:val="Normal"/>
    <w:rsid w:val="003B560F"/>
    <w:pPr>
      <w:tabs>
        <w:tab w:val="center" w:pos="4320"/>
        <w:tab w:val="right" w:pos="8640"/>
      </w:tabs>
    </w:pPr>
  </w:style>
  <w:style w:type="paragraph" w:styleId="Footer">
    <w:name w:val="footer"/>
    <w:basedOn w:val="Normal"/>
    <w:link w:val="FooterChar"/>
    <w:uiPriority w:val="99"/>
    <w:rsid w:val="003B560F"/>
    <w:pPr>
      <w:tabs>
        <w:tab w:val="center" w:pos="4320"/>
        <w:tab w:val="right" w:pos="8640"/>
      </w:tabs>
    </w:pPr>
  </w:style>
  <w:style w:type="character" w:styleId="PageNumber">
    <w:name w:val="page number"/>
    <w:basedOn w:val="DefaultParagraphFont"/>
    <w:rsid w:val="003B560F"/>
  </w:style>
  <w:style w:type="paragraph" w:customStyle="1" w:styleId="Style0">
    <w:name w:val="Style0"/>
    <w:rsid w:val="003B560F"/>
    <w:pPr>
      <w:autoSpaceDE w:val="0"/>
      <w:autoSpaceDN w:val="0"/>
    </w:pPr>
    <w:rPr>
      <w:rFonts w:ascii="Arial" w:hAnsi="Arial" w:cs="Arial"/>
      <w:sz w:val="24"/>
      <w:szCs w:val="24"/>
    </w:rPr>
  </w:style>
  <w:style w:type="paragraph" w:customStyle="1" w:styleId="Pleading2L1">
    <w:name w:val="Pleading2_L1"/>
    <w:basedOn w:val="Normal"/>
    <w:next w:val="BodyText"/>
    <w:rsid w:val="00C55776"/>
    <w:pPr>
      <w:numPr>
        <w:numId w:val="1"/>
      </w:numPr>
      <w:autoSpaceDE/>
      <w:autoSpaceDN/>
      <w:spacing w:after="240"/>
      <w:jc w:val="center"/>
      <w:outlineLvl w:val="0"/>
    </w:pPr>
    <w:rPr>
      <w:rFonts w:ascii="Times New Roman" w:hAnsi="Times New Roman" w:cs="Times New Roman"/>
      <w:b/>
      <w:caps/>
      <w:szCs w:val="20"/>
      <w:u w:val="single"/>
    </w:rPr>
  </w:style>
  <w:style w:type="paragraph" w:customStyle="1" w:styleId="Pleading2L2">
    <w:name w:val="Pleading2_L2"/>
    <w:basedOn w:val="Pleading2L1"/>
    <w:rsid w:val="00C55776"/>
    <w:pPr>
      <w:numPr>
        <w:ilvl w:val="1"/>
      </w:numPr>
      <w:spacing w:after="0" w:line="480" w:lineRule="auto"/>
      <w:jc w:val="left"/>
      <w:outlineLvl w:val="1"/>
    </w:pPr>
    <w:rPr>
      <w:b w:val="0"/>
      <w:caps w:val="0"/>
      <w:u w:val="none"/>
    </w:rPr>
  </w:style>
  <w:style w:type="paragraph" w:customStyle="1" w:styleId="Pleading2L3">
    <w:name w:val="Pleading2_L3"/>
    <w:basedOn w:val="Pleading2L2"/>
    <w:rsid w:val="00C55776"/>
    <w:pPr>
      <w:numPr>
        <w:ilvl w:val="2"/>
      </w:numPr>
      <w:outlineLvl w:val="2"/>
    </w:pPr>
  </w:style>
  <w:style w:type="paragraph" w:customStyle="1" w:styleId="Pleading2L4">
    <w:name w:val="Pleading2_L4"/>
    <w:basedOn w:val="Pleading2L3"/>
    <w:rsid w:val="00C55776"/>
    <w:pPr>
      <w:numPr>
        <w:ilvl w:val="3"/>
      </w:numPr>
      <w:outlineLvl w:val="3"/>
    </w:pPr>
  </w:style>
  <w:style w:type="paragraph" w:customStyle="1" w:styleId="Pleading2L5">
    <w:name w:val="Pleading2_L5"/>
    <w:basedOn w:val="Pleading2L4"/>
    <w:rsid w:val="00C55776"/>
    <w:pPr>
      <w:keepNext/>
      <w:keepLines/>
      <w:widowControl w:val="0"/>
      <w:numPr>
        <w:ilvl w:val="4"/>
      </w:numPr>
      <w:spacing w:after="240" w:line="240" w:lineRule="auto"/>
      <w:outlineLvl w:val="4"/>
    </w:pPr>
  </w:style>
  <w:style w:type="paragraph" w:customStyle="1" w:styleId="Pleading2L6">
    <w:name w:val="Pleading2_L6"/>
    <w:basedOn w:val="Pleading2L5"/>
    <w:rsid w:val="00C55776"/>
    <w:pPr>
      <w:numPr>
        <w:ilvl w:val="5"/>
      </w:numPr>
      <w:outlineLvl w:val="5"/>
    </w:pPr>
  </w:style>
  <w:style w:type="paragraph" w:customStyle="1" w:styleId="Pleading2L7">
    <w:name w:val="Pleading2_L7"/>
    <w:basedOn w:val="Pleading2L6"/>
    <w:rsid w:val="00C55776"/>
    <w:pPr>
      <w:numPr>
        <w:ilvl w:val="6"/>
      </w:numPr>
      <w:outlineLvl w:val="6"/>
    </w:pPr>
  </w:style>
  <w:style w:type="paragraph" w:customStyle="1" w:styleId="Pleading2L8">
    <w:name w:val="Pleading2_L8"/>
    <w:basedOn w:val="Pleading2L7"/>
    <w:rsid w:val="00C55776"/>
    <w:pPr>
      <w:numPr>
        <w:ilvl w:val="7"/>
      </w:numPr>
      <w:outlineLvl w:val="7"/>
    </w:pPr>
  </w:style>
  <w:style w:type="paragraph" w:customStyle="1" w:styleId="Pleading2L9">
    <w:name w:val="Pleading2_L9"/>
    <w:basedOn w:val="Pleading2L8"/>
    <w:rsid w:val="00C55776"/>
    <w:pPr>
      <w:numPr>
        <w:ilvl w:val="8"/>
      </w:numPr>
      <w:outlineLvl w:val="8"/>
    </w:pPr>
  </w:style>
  <w:style w:type="paragraph" w:styleId="BodyText">
    <w:name w:val="Body Text"/>
    <w:basedOn w:val="Normal"/>
    <w:rsid w:val="00C55776"/>
    <w:pPr>
      <w:spacing w:after="120"/>
    </w:pPr>
  </w:style>
  <w:style w:type="paragraph" w:customStyle="1" w:styleId="LabelAddress">
    <w:name w:val="LabelAddress"/>
    <w:basedOn w:val="Normal"/>
    <w:rsid w:val="00046CDC"/>
    <w:pPr>
      <w:autoSpaceDE/>
      <w:autoSpaceDN/>
      <w:ind w:left="360"/>
    </w:pPr>
    <w:rPr>
      <w:rFonts w:ascii="Times New Roman" w:hAnsi="Times New Roman" w:cs="Times New Roman"/>
      <w:sz w:val="20"/>
      <w:szCs w:val="20"/>
    </w:rPr>
  </w:style>
  <w:style w:type="paragraph" w:styleId="BodyTextIndent">
    <w:name w:val="Body Text Indent"/>
    <w:basedOn w:val="Normal"/>
    <w:rsid w:val="00046CDC"/>
    <w:pPr>
      <w:spacing w:after="120"/>
      <w:ind w:left="360"/>
    </w:pPr>
  </w:style>
  <w:style w:type="paragraph" w:customStyle="1" w:styleId="TxBrp1">
    <w:name w:val="TxBr_p1"/>
    <w:basedOn w:val="Normal"/>
    <w:rsid w:val="009F7C71"/>
    <w:pPr>
      <w:widowControl w:val="0"/>
      <w:tabs>
        <w:tab w:val="left" w:pos="1474"/>
      </w:tabs>
      <w:adjustRightInd w:val="0"/>
      <w:spacing w:line="459" w:lineRule="atLeast"/>
      <w:ind w:firstLine="1474"/>
    </w:pPr>
    <w:rPr>
      <w:rFonts w:ascii="Times New Roman" w:hAnsi="Times New Roman" w:cs="Times New Roman"/>
    </w:rPr>
  </w:style>
  <w:style w:type="paragraph" w:customStyle="1" w:styleId="TxBrt1">
    <w:name w:val="TxBr_t1"/>
    <w:basedOn w:val="Normal"/>
    <w:rsid w:val="007F1CF5"/>
    <w:pPr>
      <w:widowControl w:val="0"/>
      <w:adjustRightInd w:val="0"/>
      <w:spacing w:line="240" w:lineRule="atLeast"/>
    </w:pPr>
    <w:rPr>
      <w:rFonts w:ascii="Times New Roman" w:hAnsi="Times New Roman" w:cs="Times New Roman"/>
    </w:rPr>
  </w:style>
  <w:style w:type="paragraph" w:customStyle="1" w:styleId="TxBrc2">
    <w:name w:val="TxBr_c2"/>
    <w:basedOn w:val="Normal"/>
    <w:rsid w:val="007F1CF5"/>
    <w:pPr>
      <w:widowControl w:val="0"/>
      <w:adjustRightInd w:val="0"/>
      <w:spacing w:line="240" w:lineRule="atLeast"/>
      <w:jc w:val="center"/>
    </w:pPr>
    <w:rPr>
      <w:rFonts w:ascii="Times New Roman" w:hAnsi="Times New Roman" w:cs="Times New Roman"/>
    </w:rPr>
  </w:style>
  <w:style w:type="paragraph" w:customStyle="1" w:styleId="TxBrp3">
    <w:name w:val="TxBr_p3"/>
    <w:basedOn w:val="Normal"/>
    <w:rsid w:val="007F1CF5"/>
    <w:pPr>
      <w:widowControl w:val="0"/>
      <w:tabs>
        <w:tab w:val="left" w:pos="204"/>
      </w:tabs>
      <w:adjustRightInd w:val="0"/>
      <w:spacing w:line="240" w:lineRule="atLeast"/>
    </w:pPr>
    <w:rPr>
      <w:rFonts w:ascii="Times New Roman" w:hAnsi="Times New Roman" w:cs="Times New Roman"/>
    </w:rPr>
  </w:style>
  <w:style w:type="paragraph" w:customStyle="1" w:styleId="TxBrp4">
    <w:name w:val="TxBr_p4"/>
    <w:basedOn w:val="Normal"/>
    <w:rsid w:val="007F1CF5"/>
    <w:pPr>
      <w:widowControl w:val="0"/>
      <w:tabs>
        <w:tab w:val="left" w:pos="204"/>
      </w:tabs>
      <w:adjustRightInd w:val="0"/>
      <w:spacing w:line="240" w:lineRule="atLeast"/>
    </w:pPr>
    <w:rPr>
      <w:rFonts w:ascii="Times New Roman" w:hAnsi="Times New Roman" w:cs="Times New Roman"/>
    </w:rPr>
  </w:style>
  <w:style w:type="paragraph" w:customStyle="1" w:styleId="TxBrp5">
    <w:name w:val="TxBr_p5"/>
    <w:basedOn w:val="Normal"/>
    <w:rsid w:val="007F1CF5"/>
    <w:pPr>
      <w:widowControl w:val="0"/>
      <w:tabs>
        <w:tab w:val="left" w:pos="776"/>
      </w:tabs>
      <w:adjustRightInd w:val="0"/>
      <w:spacing w:line="612" w:lineRule="atLeast"/>
      <w:ind w:firstLine="776"/>
    </w:pPr>
    <w:rPr>
      <w:rFonts w:ascii="Times New Roman" w:hAnsi="Times New Roman" w:cs="Times New Roman"/>
    </w:rPr>
  </w:style>
  <w:style w:type="paragraph" w:customStyle="1" w:styleId="TxBrp7">
    <w:name w:val="TxBr_p7"/>
    <w:basedOn w:val="Normal"/>
    <w:rsid w:val="007F1CF5"/>
    <w:pPr>
      <w:widowControl w:val="0"/>
      <w:tabs>
        <w:tab w:val="left" w:pos="362"/>
      </w:tabs>
      <w:adjustRightInd w:val="0"/>
      <w:spacing w:line="240" w:lineRule="atLeast"/>
      <w:ind w:left="1146" w:hanging="362"/>
    </w:pPr>
    <w:rPr>
      <w:rFonts w:ascii="Times New Roman" w:hAnsi="Times New Roman" w:cs="Times New Roman"/>
    </w:rPr>
  </w:style>
  <w:style w:type="paragraph" w:customStyle="1" w:styleId="TxBrp8">
    <w:name w:val="TxBr_p8"/>
    <w:basedOn w:val="Normal"/>
    <w:rsid w:val="007F1CF5"/>
    <w:pPr>
      <w:widowControl w:val="0"/>
      <w:tabs>
        <w:tab w:val="left" w:pos="776"/>
        <w:tab w:val="left" w:pos="1440"/>
      </w:tabs>
      <w:adjustRightInd w:val="0"/>
      <w:spacing w:line="612" w:lineRule="atLeast"/>
      <w:ind w:firstLine="776"/>
    </w:pPr>
    <w:rPr>
      <w:rFonts w:ascii="Times New Roman" w:hAnsi="Times New Roman" w:cs="Times New Roman"/>
    </w:rPr>
  </w:style>
  <w:style w:type="paragraph" w:customStyle="1" w:styleId="TxBrp10">
    <w:name w:val="TxBr_p10"/>
    <w:basedOn w:val="Normal"/>
    <w:rsid w:val="007F1CF5"/>
    <w:pPr>
      <w:widowControl w:val="0"/>
      <w:tabs>
        <w:tab w:val="left" w:pos="1440"/>
        <w:tab w:val="left" w:pos="2188"/>
      </w:tabs>
      <w:adjustRightInd w:val="0"/>
      <w:spacing w:line="459" w:lineRule="atLeast"/>
      <w:ind w:left="2188" w:hanging="748"/>
    </w:pPr>
    <w:rPr>
      <w:rFonts w:ascii="Times New Roman" w:hAnsi="Times New Roman" w:cs="Times New Roman"/>
    </w:rPr>
  </w:style>
  <w:style w:type="paragraph" w:customStyle="1" w:styleId="TxBrp11">
    <w:name w:val="TxBr_p11"/>
    <w:basedOn w:val="Normal"/>
    <w:rsid w:val="007F1CF5"/>
    <w:pPr>
      <w:widowControl w:val="0"/>
      <w:tabs>
        <w:tab w:val="left" w:pos="1440"/>
        <w:tab w:val="left" w:pos="2188"/>
      </w:tabs>
      <w:adjustRightInd w:val="0"/>
      <w:spacing w:line="311" w:lineRule="atLeast"/>
      <w:ind w:left="2188" w:hanging="748"/>
    </w:pPr>
    <w:rPr>
      <w:rFonts w:ascii="Times New Roman" w:hAnsi="Times New Roman" w:cs="Times New Roman"/>
    </w:rPr>
  </w:style>
  <w:style w:type="paragraph" w:customStyle="1" w:styleId="TxBrp13">
    <w:name w:val="TxBr_p13"/>
    <w:basedOn w:val="Normal"/>
    <w:rsid w:val="007F1CF5"/>
    <w:pPr>
      <w:widowControl w:val="0"/>
      <w:tabs>
        <w:tab w:val="left" w:pos="4359"/>
      </w:tabs>
      <w:adjustRightInd w:val="0"/>
      <w:spacing w:line="240" w:lineRule="atLeast"/>
      <w:ind w:left="2851"/>
    </w:pPr>
    <w:rPr>
      <w:rFonts w:ascii="Times New Roman" w:hAnsi="Times New Roman" w:cs="Times New Roman"/>
    </w:rPr>
  </w:style>
  <w:style w:type="paragraph" w:customStyle="1" w:styleId="TxBrp14">
    <w:name w:val="TxBr_p14"/>
    <w:basedOn w:val="Normal"/>
    <w:rsid w:val="007F1CF5"/>
    <w:pPr>
      <w:widowControl w:val="0"/>
      <w:tabs>
        <w:tab w:val="left" w:pos="5470"/>
      </w:tabs>
      <w:adjustRightInd w:val="0"/>
      <w:spacing w:line="240" w:lineRule="atLeast"/>
      <w:ind w:left="3962"/>
    </w:pPr>
    <w:rPr>
      <w:rFonts w:ascii="Times New Roman" w:hAnsi="Times New Roman" w:cs="Times New Roman"/>
    </w:rPr>
  </w:style>
  <w:style w:type="paragraph" w:customStyle="1" w:styleId="TxBrp15">
    <w:name w:val="TxBr_p15"/>
    <w:basedOn w:val="Normal"/>
    <w:rsid w:val="007F1CF5"/>
    <w:pPr>
      <w:widowControl w:val="0"/>
      <w:tabs>
        <w:tab w:val="left" w:pos="5879"/>
      </w:tabs>
      <w:adjustRightInd w:val="0"/>
      <w:spacing w:line="240" w:lineRule="atLeast"/>
      <w:ind w:left="4371"/>
    </w:pPr>
    <w:rPr>
      <w:rFonts w:ascii="Times New Roman" w:hAnsi="Times New Roman" w:cs="Times New Roman"/>
    </w:rPr>
  </w:style>
  <w:style w:type="paragraph" w:customStyle="1" w:styleId="TxBrp16">
    <w:name w:val="TxBr_p16"/>
    <w:basedOn w:val="Normal"/>
    <w:rsid w:val="007F1CF5"/>
    <w:pPr>
      <w:widowControl w:val="0"/>
      <w:tabs>
        <w:tab w:val="left" w:pos="776"/>
      </w:tabs>
      <w:adjustRightInd w:val="0"/>
      <w:spacing w:line="240" w:lineRule="atLeast"/>
      <w:ind w:left="732" w:hanging="776"/>
    </w:pPr>
    <w:rPr>
      <w:rFonts w:ascii="Times New Roman" w:hAnsi="Times New Roman" w:cs="Times New Roman"/>
    </w:rPr>
  </w:style>
  <w:style w:type="paragraph" w:customStyle="1" w:styleId="TxBrt2">
    <w:name w:val="TxBr_t2"/>
    <w:basedOn w:val="Normal"/>
    <w:rsid w:val="007F1CF5"/>
    <w:pPr>
      <w:widowControl w:val="0"/>
      <w:adjustRightInd w:val="0"/>
      <w:spacing w:line="240" w:lineRule="atLeast"/>
    </w:pPr>
    <w:rPr>
      <w:rFonts w:ascii="Times New Roman" w:hAnsi="Times New Roman" w:cs="Times New Roman"/>
    </w:rPr>
  </w:style>
  <w:style w:type="paragraph" w:customStyle="1" w:styleId="TxBrc4">
    <w:name w:val="TxBr_c4"/>
    <w:basedOn w:val="Normal"/>
    <w:rsid w:val="007F1CF5"/>
    <w:pPr>
      <w:widowControl w:val="0"/>
      <w:adjustRightInd w:val="0"/>
      <w:spacing w:line="240" w:lineRule="atLeast"/>
      <w:jc w:val="center"/>
    </w:pPr>
    <w:rPr>
      <w:rFonts w:ascii="Times New Roman" w:hAnsi="Times New Roman" w:cs="Times New Roman"/>
    </w:rPr>
  </w:style>
  <w:style w:type="paragraph" w:customStyle="1" w:styleId="TxBrp6">
    <w:name w:val="TxBr_p6"/>
    <w:basedOn w:val="Normal"/>
    <w:rsid w:val="007F1CF5"/>
    <w:pPr>
      <w:widowControl w:val="0"/>
      <w:tabs>
        <w:tab w:val="left" w:pos="1474"/>
      </w:tabs>
      <w:adjustRightInd w:val="0"/>
      <w:spacing w:line="240" w:lineRule="atLeast"/>
      <w:ind w:left="6"/>
    </w:pPr>
    <w:rPr>
      <w:rFonts w:ascii="Times New Roman" w:hAnsi="Times New Roman" w:cs="Times New Roman"/>
    </w:rPr>
  </w:style>
  <w:style w:type="paragraph" w:customStyle="1" w:styleId="TxBrc7">
    <w:name w:val="TxBr_c7"/>
    <w:basedOn w:val="Normal"/>
    <w:rsid w:val="007F1CF5"/>
    <w:pPr>
      <w:widowControl w:val="0"/>
      <w:adjustRightInd w:val="0"/>
      <w:spacing w:line="240" w:lineRule="atLeast"/>
      <w:jc w:val="center"/>
    </w:pPr>
    <w:rPr>
      <w:rFonts w:ascii="Times New Roman" w:hAnsi="Times New Roman" w:cs="Times New Roman"/>
    </w:rPr>
  </w:style>
  <w:style w:type="paragraph" w:customStyle="1" w:styleId="TxBrp12">
    <w:name w:val="TxBr_p12"/>
    <w:basedOn w:val="Normal"/>
    <w:rsid w:val="007F1CF5"/>
    <w:pPr>
      <w:widowControl w:val="0"/>
      <w:tabs>
        <w:tab w:val="left" w:pos="204"/>
      </w:tabs>
      <w:adjustRightInd w:val="0"/>
      <w:spacing w:line="240" w:lineRule="atLeast"/>
    </w:pPr>
    <w:rPr>
      <w:rFonts w:ascii="Times New Roman" w:hAnsi="Times New Roman" w:cs="Times New Roman"/>
    </w:rPr>
  </w:style>
  <w:style w:type="paragraph" w:customStyle="1" w:styleId="TxBrc1">
    <w:name w:val="TxBr_c1"/>
    <w:basedOn w:val="Normal"/>
    <w:rsid w:val="00113F02"/>
    <w:pPr>
      <w:widowControl w:val="0"/>
      <w:adjustRightInd w:val="0"/>
      <w:spacing w:line="240" w:lineRule="atLeast"/>
      <w:jc w:val="center"/>
    </w:pPr>
    <w:rPr>
      <w:rFonts w:ascii="Times New Roman" w:hAnsi="Times New Roman" w:cs="Times New Roman"/>
    </w:rPr>
  </w:style>
  <w:style w:type="paragraph" w:customStyle="1" w:styleId="TxBrp2">
    <w:name w:val="TxBr_p2"/>
    <w:basedOn w:val="Normal"/>
    <w:rsid w:val="00113F02"/>
    <w:pPr>
      <w:widowControl w:val="0"/>
      <w:tabs>
        <w:tab w:val="left" w:pos="204"/>
      </w:tabs>
      <w:adjustRightInd w:val="0"/>
      <w:spacing w:line="240" w:lineRule="atLeast"/>
    </w:pPr>
    <w:rPr>
      <w:rFonts w:ascii="Times New Roman" w:hAnsi="Times New Roman" w:cs="Times New Roman"/>
    </w:rPr>
  </w:style>
  <w:style w:type="paragraph" w:customStyle="1" w:styleId="TxBrc6">
    <w:name w:val="TxBr_c6"/>
    <w:basedOn w:val="Normal"/>
    <w:rsid w:val="00113F02"/>
    <w:pPr>
      <w:widowControl w:val="0"/>
      <w:adjustRightInd w:val="0"/>
      <w:spacing w:line="240" w:lineRule="atLeast"/>
      <w:jc w:val="center"/>
    </w:pPr>
    <w:rPr>
      <w:rFonts w:ascii="Times New Roman" w:hAnsi="Times New Roman" w:cs="Times New Roman"/>
    </w:rPr>
  </w:style>
  <w:style w:type="paragraph" w:customStyle="1" w:styleId="p9">
    <w:name w:val="p9"/>
    <w:basedOn w:val="Normal"/>
    <w:rsid w:val="00453F90"/>
    <w:pPr>
      <w:widowControl w:val="0"/>
      <w:tabs>
        <w:tab w:val="left" w:pos="805"/>
        <w:tab w:val="left" w:pos="1525"/>
      </w:tabs>
      <w:adjustRightInd w:val="0"/>
      <w:ind w:firstLine="805"/>
      <w:jc w:val="both"/>
    </w:pPr>
    <w:rPr>
      <w:rFonts w:ascii="Times New Roman" w:hAnsi="Times New Roman" w:cs="Times New Roman"/>
    </w:rPr>
  </w:style>
  <w:style w:type="paragraph" w:customStyle="1" w:styleId="p19">
    <w:name w:val="p19"/>
    <w:basedOn w:val="Normal"/>
    <w:rsid w:val="00453F90"/>
    <w:pPr>
      <w:widowControl w:val="0"/>
      <w:tabs>
        <w:tab w:val="left" w:pos="805"/>
        <w:tab w:val="left" w:pos="1525"/>
      </w:tabs>
      <w:adjustRightInd w:val="0"/>
      <w:ind w:firstLine="805"/>
    </w:pPr>
    <w:rPr>
      <w:rFonts w:ascii="Times New Roman" w:hAnsi="Times New Roman" w:cs="Times New Roman"/>
    </w:rPr>
  </w:style>
  <w:style w:type="paragraph" w:customStyle="1" w:styleId="p6">
    <w:name w:val="p6"/>
    <w:basedOn w:val="Normal"/>
    <w:rsid w:val="00DA35C8"/>
    <w:pPr>
      <w:widowControl w:val="0"/>
      <w:tabs>
        <w:tab w:val="left" w:pos="742"/>
      </w:tabs>
      <w:adjustRightInd w:val="0"/>
      <w:ind w:firstLine="742"/>
    </w:pPr>
    <w:rPr>
      <w:rFonts w:ascii="Times New Roman" w:hAnsi="Times New Roman" w:cs="Times New Roman"/>
    </w:rPr>
  </w:style>
  <w:style w:type="paragraph" w:customStyle="1" w:styleId="p5">
    <w:name w:val="p5"/>
    <w:basedOn w:val="Normal"/>
    <w:rsid w:val="00394DA6"/>
    <w:pPr>
      <w:widowControl w:val="0"/>
      <w:tabs>
        <w:tab w:val="left" w:pos="788"/>
        <w:tab w:val="left" w:pos="1491"/>
      </w:tabs>
      <w:adjustRightInd w:val="0"/>
      <w:ind w:firstLine="788"/>
      <w:jc w:val="both"/>
    </w:pPr>
    <w:rPr>
      <w:rFonts w:ascii="Times New Roman" w:hAnsi="Times New Roman" w:cs="Times New Roman"/>
    </w:rPr>
  </w:style>
  <w:style w:type="paragraph" w:customStyle="1" w:styleId="p14">
    <w:name w:val="p14"/>
    <w:basedOn w:val="Normal"/>
    <w:rsid w:val="001D524B"/>
    <w:pPr>
      <w:widowControl w:val="0"/>
      <w:adjustRightInd w:val="0"/>
      <w:ind w:firstLine="810"/>
    </w:pPr>
    <w:rPr>
      <w:rFonts w:ascii="Times New Roman" w:hAnsi="Times New Roman" w:cs="Times New Roman"/>
    </w:rPr>
  </w:style>
  <w:style w:type="paragraph" w:customStyle="1" w:styleId="p18">
    <w:name w:val="p18"/>
    <w:basedOn w:val="Normal"/>
    <w:rsid w:val="001D524B"/>
    <w:pPr>
      <w:widowControl w:val="0"/>
      <w:tabs>
        <w:tab w:val="left" w:pos="204"/>
      </w:tabs>
      <w:adjustRightInd w:val="0"/>
    </w:pPr>
    <w:rPr>
      <w:rFonts w:ascii="Times New Roman" w:hAnsi="Times New Roman" w:cs="Times New Roman"/>
    </w:rPr>
  </w:style>
  <w:style w:type="paragraph" w:customStyle="1" w:styleId="p21">
    <w:name w:val="p21"/>
    <w:basedOn w:val="Normal"/>
    <w:rsid w:val="001D524B"/>
    <w:pPr>
      <w:widowControl w:val="0"/>
      <w:tabs>
        <w:tab w:val="left" w:pos="1525"/>
      </w:tabs>
      <w:adjustRightInd w:val="0"/>
      <w:ind w:firstLine="1525"/>
    </w:pPr>
    <w:rPr>
      <w:rFonts w:ascii="Times New Roman" w:hAnsi="Times New Roman" w:cs="Times New Roman"/>
    </w:rPr>
  </w:style>
  <w:style w:type="paragraph" w:customStyle="1" w:styleId="c22">
    <w:name w:val="c22"/>
    <w:basedOn w:val="Normal"/>
    <w:rsid w:val="001D524B"/>
    <w:pPr>
      <w:widowControl w:val="0"/>
      <w:adjustRightInd w:val="0"/>
      <w:jc w:val="center"/>
    </w:pPr>
    <w:rPr>
      <w:rFonts w:ascii="Times New Roman" w:hAnsi="Times New Roman" w:cs="Times New Roman"/>
    </w:rPr>
  </w:style>
  <w:style w:type="paragraph" w:customStyle="1" w:styleId="p23">
    <w:name w:val="p23"/>
    <w:basedOn w:val="Normal"/>
    <w:rsid w:val="001D524B"/>
    <w:pPr>
      <w:widowControl w:val="0"/>
      <w:tabs>
        <w:tab w:val="left" w:pos="1525"/>
        <w:tab w:val="left" w:pos="2290"/>
      </w:tabs>
      <w:adjustRightInd w:val="0"/>
      <w:ind w:firstLine="1525"/>
    </w:pPr>
    <w:rPr>
      <w:rFonts w:ascii="Times New Roman" w:hAnsi="Times New Roman" w:cs="Times New Roman"/>
    </w:rPr>
  </w:style>
  <w:style w:type="paragraph" w:customStyle="1" w:styleId="c24">
    <w:name w:val="c24"/>
    <w:basedOn w:val="Normal"/>
    <w:rsid w:val="001D524B"/>
    <w:pPr>
      <w:widowControl w:val="0"/>
      <w:adjustRightInd w:val="0"/>
      <w:jc w:val="center"/>
    </w:pPr>
    <w:rPr>
      <w:rFonts w:ascii="Times New Roman" w:hAnsi="Times New Roman" w:cs="Times New Roman"/>
    </w:rPr>
  </w:style>
  <w:style w:type="paragraph" w:customStyle="1" w:styleId="c25">
    <w:name w:val="c25"/>
    <w:basedOn w:val="Normal"/>
    <w:rsid w:val="001D524B"/>
    <w:pPr>
      <w:widowControl w:val="0"/>
      <w:adjustRightInd w:val="0"/>
      <w:jc w:val="center"/>
    </w:pPr>
    <w:rPr>
      <w:rFonts w:ascii="Times New Roman" w:hAnsi="Times New Roman" w:cs="Times New Roman"/>
    </w:rPr>
  </w:style>
  <w:style w:type="paragraph" w:customStyle="1" w:styleId="Style">
    <w:name w:val="Style"/>
    <w:rsid w:val="00345BB1"/>
    <w:pPr>
      <w:widowControl w:val="0"/>
      <w:autoSpaceDE w:val="0"/>
      <w:autoSpaceDN w:val="0"/>
      <w:adjustRightInd w:val="0"/>
    </w:pPr>
    <w:rPr>
      <w:sz w:val="24"/>
      <w:szCs w:val="24"/>
    </w:rPr>
  </w:style>
  <w:style w:type="character" w:customStyle="1" w:styleId="FootnoteTextChar">
    <w:name w:val="Footnote Text Char"/>
    <w:aliases w:val="Car Char"/>
    <w:basedOn w:val="DefaultParagraphFont"/>
    <w:link w:val="FootnoteText"/>
    <w:rsid w:val="0028764F"/>
    <w:rPr>
      <w:rFonts w:ascii="Courier New" w:hAnsi="Courier New" w:cs="Courier New"/>
      <w:sz w:val="24"/>
      <w:szCs w:val="24"/>
    </w:rPr>
  </w:style>
  <w:style w:type="character" w:customStyle="1" w:styleId="Heading1Char">
    <w:name w:val="Heading 1 Char"/>
    <w:basedOn w:val="DefaultParagraphFont"/>
    <w:link w:val="Heading1"/>
    <w:rsid w:val="007927B9"/>
    <w:rPr>
      <w:rFonts w:ascii="Cambria" w:eastAsia="Times New Roman" w:hAnsi="Cambria" w:cs="Times New Roman"/>
      <w:b/>
      <w:bCs/>
      <w:kern w:val="32"/>
      <w:sz w:val="32"/>
      <w:szCs w:val="32"/>
    </w:rPr>
  </w:style>
  <w:style w:type="paragraph" w:styleId="ListNumber">
    <w:name w:val="List Number"/>
    <w:basedOn w:val="Normal"/>
    <w:rsid w:val="007927B9"/>
    <w:pPr>
      <w:numPr>
        <w:numId w:val="2"/>
      </w:numPr>
      <w:autoSpaceDE/>
      <w:autoSpaceDN/>
      <w:spacing w:line="480" w:lineRule="auto"/>
    </w:pPr>
    <w:rPr>
      <w:rFonts w:ascii="Times New Roman" w:hAnsi="Times New Roman" w:cs="Times New Roman"/>
    </w:rPr>
  </w:style>
  <w:style w:type="paragraph" w:styleId="ListParagraph">
    <w:name w:val="List Paragraph"/>
    <w:basedOn w:val="Normal"/>
    <w:uiPriority w:val="34"/>
    <w:qFormat/>
    <w:rsid w:val="007927B9"/>
    <w:pPr>
      <w:autoSpaceDE/>
      <w:autoSpaceDN/>
      <w:spacing w:after="200" w:line="276" w:lineRule="auto"/>
      <w:ind w:left="720"/>
      <w:contextualSpacing/>
    </w:pPr>
    <w:rPr>
      <w:rFonts w:ascii="Calibri" w:hAnsi="Calibri" w:cs="Times New Roman"/>
      <w:sz w:val="22"/>
      <w:szCs w:val="22"/>
    </w:rPr>
  </w:style>
  <w:style w:type="paragraph" w:styleId="BodyText2">
    <w:name w:val="Body Text 2"/>
    <w:basedOn w:val="Normal"/>
    <w:link w:val="BodyText2Char"/>
    <w:rsid w:val="000F286C"/>
    <w:pPr>
      <w:spacing w:after="120" w:line="480" w:lineRule="auto"/>
    </w:pPr>
  </w:style>
  <w:style w:type="character" w:customStyle="1" w:styleId="BodyText2Char">
    <w:name w:val="Body Text 2 Char"/>
    <w:basedOn w:val="DefaultParagraphFont"/>
    <w:link w:val="BodyText2"/>
    <w:rsid w:val="000F286C"/>
    <w:rPr>
      <w:rFonts w:ascii="Courier New" w:hAnsi="Courier New" w:cs="Courier New"/>
      <w:sz w:val="24"/>
      <w:szCs w:val="24"/>
    </w:rPr>
  </w:style>
  <w:style w:type="paragraph" w:customStyle="1" w:styleId="IndentSingle">
    <w:name w:val="Indent Single"/>
    <w:basedOn w:val="Normal"/>
    <w:next w:val="BodyText"/>
    <w:rsid w:val="00774898"/>
    <w:pPr>
      <w:autoSpaceDE/>
      <w:autoSpaceDN/>
      <w:spacing w:after="240"/>
      <w:ind w:left="1440" w:right="1440"/>
      <w:jc w:val="both"/>
    </w:pPr>
    <w:rPr>
      <w:rFonts w:ascii="Times New Roman" w:hAnsi="Times New Roman" w:cs="Times New Roman"/>
    </w:rPr>
  </w:style>
  <w:style w:type="paragraph" w:styleId="BodyText3">
    <w:name w:val="Body Text 3"/>
    <w:basedOn w:val="Normal"/>
    <w:link w:val="BodyText3Char"/>
    <w:rsid w:val="00087D42"/>
    <w:pPr>
      <w:spacing w:after="120"/>
    </w:pPr>
    <w:rPr>
      <w:sz w:val="16"/>
      <w:szCs w:val="16"/>
    </w:rPr>
  </w:style>
  <w:style w:type="character" w:customStyle="1" w:styleId="BodyText3Char">
    <w:name w:val="Body Text 3 Char"/>
    <w:basedOn w:val="DefaultParagraphFont"/>
    <w:link w:val="BodyText3"/>
    <w:rsid w:val="00087D42"/>
    <w:rPr>
      <w:rFonts w:ascii="Courier New" w:hAnsi="Courier New" w:cs="Courier New"/>
      <w:sz w:val="16"/>
      <w:szCs w:val="16"/>
    </w:rPr>
  </w:style>
  <w:style w:type="character" w:customStyle="1" w:styleId="Heading4Char">
    <w:name w:val="Heading 4 Char"/>
    <w:basedOn w:val="DefaultParagraphFont"/>
    <w:link w:val="Heading4"/>
    <w:semiHidden/>
    <w:rsid w:val="00B41409"/>
    <w:rPr>
      <w:rFonts w:asciiTheme="majorHAnsi" w:eastAsiaTheme="majorEastAsia" w:hAnsiTheme="majorHAnsi" w:cstheme="majorBidi"/>
      <w:b/>
      <w:bCs/>
      <w:i/>
      <w:iCs/>
      <w:color w:val="4F81BD" w:themeColor="accent1"/>
      <w:sz w:val="24"/>
      <w:szCs w:val="24"/>
    </w:rPr>
  </w:style>
  <w:style w:type="paragraph" w:styleId="BalloonText">
    <w:name w:val="Balloon Text"/>
    <w:basedOn w:val="Normal"/>
    <w:link w:val="BalloonTextChar"/>
    <w:rsid w:val="00025879"/>
    <w:rPr>
      <w:rFonts w:ascii="Tahoma" w:hAnsi="Tahoma" w:cs="Tahoma"/>
      <w:sz w:val="16"/>
      <w:szCs w:val="16"/>
    </w:rPr>
  </w:style>
  <w:style w:type="character" w:customStyle="1" w:styleId="BalloonTextChar">
    <w:name w:val="Balloon Text Char"/>
    <w:basedOn w:val="DefaultParagraphFont"/>
    <w:link w:val="BalloonText"/>
    <w:rsid w:val="00025879"/>
    <w:rPr>
      <w:rFonts w:ascii="Tahoma" w:hAnsi="Tahoma" w:cs="Tahoma"/>
      <w:sz w:val="16"/>
      <w:szCs w:val="16"/>
    </w:rPr>
  </w:style>
  <w:style w:type="character" w:customStyle="1" w:styleId="FooterChar">
    <w:name w:val="Footer Char"/>
    <w:basedOn w:val="DefaultParagraphFont"/>
    <w:link w:val="Footer"/>
    <w:uiPriority w:val="99"/>
    <w:rsid w:val="00992D61"/>
    <w:rPr>
      <w:rFonts w:ascii="Courier New" w:hAnsi="Courier New" w:cs="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B560F"/>
    <w:pPr>
      <w:autoSpaceDE w:val="0"/>
      <w:autoSpaceDN w:val="0"/>
    </w:pPr>
    <w:rPr>
      <w:rFonts w:ascii="Courier New" w:hAnsi="Courier New" w:cs="Courier New"/>
      <w:sz w:val="24"/>
      <w:szCs w:val="24"/>
    </w:rPr>
  </w:style>
  <w:style w:type="paragraph" w:styleId="Heading1">
    <w:name w:val="heading 1"/>
    <w:basedOn w:val="Normal"/>
    <w:next w:val="Normal"/>
    <w:link w:val="Heading1Char"/>
    <w:qFormat/>
    <w:rsid w:val="007927B9"/>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qFormat/>
    <w:rsid w:val="00046CDC"/>
    <w:pPr>
      <w:keepNext/>
      <w:tabs>
        <w:tab w:val="left" w:pos="-720"/>
      </w:tabs>
      <w:suppressAutoHyphens/>
      <w:autoSpaceDE/>
      <w:autoSpaceDN/>
      <w:spacing w:line="480" w:lineRule="auto"/>
      <w:ind w:left="720"/>
      <w:jc w:val="center"/>
      <w:outlineLvl w:val="1"/>
    </w:pPr>
    <w:rPr>
      <w:rFonts w:ascii="Times New Roman" w:hAnsi="Times New Roman" w:cs="Times New Roman"/>
      <w:spacing w:val="-3"/>
      <w:sz w:val="26"/>
      <w:szCs w:val="26"/>
      <w:u w:val="single"/>
    </w:rPr>
  </w:style>
  <w:style w:type="paragraph" w:styleId="Heading4">
    <w:name w:val="heading 4"/>
    <w:basedOn w:val="Normal"/>
    <w:next w:val="Normal"/>
    <w:link w:val="Heading4Char"/>
    <w:semiHidden/>
    <w:unhideWhenUsed/>
    <w:qFormat/>
    <w:rsid w:val="00B4140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560F"/>
  </w:style>
  <w:style w:type="character" w:styleId="EndnoteReference">
    <w:name w:val="endnote reference"/>
    <w:basedOn w:val="DefaultParagraphFont"/>
    <w:semiHidden/>
    <w:rsid w:val="003B560F"/>
    <w:rPr>
      <w:vertAlign w:val="superscript"/>
    </w:rPr>
  </w:style>
  <w:style w:type="paragraph" w:styleId="FootnoteText">
    <w:name w:val="footnote text"/>
    <w:aliases w:val="Car"/>
    <w:basedOn w:val="Normal"/>
    <w:link w:val="FootnoteTextChar"/>
    <w:semiHidden/>
    <w:rsid w:val="003B560F"/>
  </w:style>
  <w:style w:type="character" w:styleId="FootnoteReference">
    <w:name w:val="footnote reference"/>
    <w:basedOn w:val="DefaultParagraphFont"/>
    <w:rsid w:val="003B560F"/>
    <w:rPr>
      <w:vertAlign w:val="superscript"/>
    </w:rPr>
  </w:style>
  <w:style w:type="paragraph" w:customStyle="1" w:styleId="LETTER">
    <w:name w:val="LETTER"/>
    <w:rsid w:val="003B560F"/>
    <w:pPr>
      <w:tabs>
        <w:tab w:val="center" w:pos="4680"/>
      </w:tabs>
      <w:suppressAutoHyphens/>
      <w:autoSpaceDE w:val="0"/>
      <w:autoSpaceDN w:val="0"/>
    </w:pPr>
    <w:rPr>
      <w:rFonts w:ascii="Courier New" w:hAnsi="Courier New" w:cs="Courier New"/>
      <w:sz w:val="24"/>
      <w:szCs w:val="24"/>
    </w:rPr>
  </w:style>
  <w:style w:type="paragraph" w:customStyle="1" w:styleId="CLOSE">
    <w:name w:val="CLOSE"/>
    <w:rsid w:val="003B560F"/>
    <w:pPr>
      <w:tabs>
        <w:tab w:val="left" w:pos="-1440"/>
        <w:tab w:val="left" w:pos="-720"/>
        <w:tab w:val="left" w:pos="1440"/>
        <w:tab w:val="left" w:pos="2160"/>
        <w:tab w:val="left" w:pos="5040"/>
      </w:tabs>
      <w:suppressAutoHyphens/>
      <w:autoSpaceDE w:val="0"/>
      <w:autoSpaceDN w:val="0"/>
    </w:pPr>
    <w:rPr>
      <w:rFonts w:ascii="Courier New" w:hAnsi="Courier New" w:cs="Courier New"/>
      <w:sz w:val="24"/>
      <w:szCs w:val="24"/>
    </w:rPr>
  </w:style>
  <w:style w:type="paragraph" w:customStyle="1" w:styleId="OFCOUNSEL">
    <w:name w:val="OF COUNSEL"/>
    <w:rsid w:val="003B560F"/>
    <w:pPr>
      <w:tabs>
        <w:tab w:val="left" w:pos="1440"/>
        <w:tab w:val="left" w:pos="2160"/>
        <w:tab w:val="left" w:pos="5040"/>
      </w:tabs>
      <w:suppressAutoHyphens/>
      <w:autoSpaceDE w:val="0"/>
      <w:autoSpaceDN w:val="0"/>
    </w:pPr>
    <w:rPr>
      <w:rFonts w:ascii="Courier New" w:hAnsi="Courier New" w:cs="Courier New"/>
      <w:sz w:val="24"/>
      <w:szCs w:val="24"/>
    </w:rPr>
  </w:style>
  <w:style w:type="paragraph" w:customStyle="1" w:styleId="DOCUMENT">
    <w:name w:val="DOCUMENT"/>
    <w:rsid w:val="003B560F"/>
    <w:pPr>
      <w:tabs>
        <w:tab w:val="left" w:pos="-1440"/>
        <w:tab w:val="left" w:pos="-720"/>
        <w:tab w:val="left" w:pos="1440"/>
        <w:tab w:val="left" w:pos="2160"/>
        <w:tab w:val="left" w:pos="5040"/>
      </w:tabs>
      <w:suppressAutoHyphens/>
      <w:autoSpaceDE w:val="0"/>
      <w:autoSpaceDN w:val="0"/>
    </w:pPr>
    <w:rPr>
      <w:rFonts w:ascii="Courier New" w:hAnsi="Courier New" w:cs="Courier New"/>
      <w:sz w:val="24"/>
      <w:szCs w:val="24"/>
    </w:rPr>
  </w:style>
  <w:style w:type="paragraph" w:customStyle="1" w:styleId="DOCCLOSE">
    <w:name w:val="DOC CLOSE"/>
    <w:rsid w:val="003B560F"/>
    <w:pPr>
      <w:tabs>
        <w:tab w:val="left" w:pos="-1440"/>
        <w:tab w:val="left" w:pos="-720"/>
        <w:tab w:val="left" w:pos="1440"/>
        <w:tab w:val="left" w:pos="2160"/>
        <w:tab w:val="left" w:pos="5040"/>
      </w:tabs>
      <w:suppressAutoHyphens/>
      <w:autoSpaceDE w:val="0"/>
      <w:autoSpaceDN w:val="0"/>
    </w:pPr>
    <w:rPr>
      <w:rFonts w:ascii="Courier New" w:hAnsi="Courier New" w:cs="Courier New"/>
      <w:sz w:val="24"/>
      <w:szCs w:val="24"/>
    </w:rPr>
  </w:style>
  <w:style w:type="paragraph" w:customStyle="1" w:styleId="COLCLOSE">
    <w:name w:val="COL CLOSE"/>
    <w:rsid w:val="003B560F"/>
    <w:pPr>
      <w:tabs>
        <w:tab w:val="left" w:pos="5040"/>
      </w:tabs>
      <w:suppressAutoHyphens/>
      <w:autoSpaceDE w:val="0"/>
      <w:autoSpaceDN w:val="0"/>
    </w:pPr>
    <w:rPr>
      <w:rFonts w:ascii="Courier New" w:hAnsi="Courier New" w:cs="Courier New"/>
      <w:sz w:val="24"/>
      <w:szCs w:val="24"/>
    </w:rPr>
  </w:style>
  <w:style w:type="paragraph" w:customStyle="1" w:styleId="nfgclose">
    <w:name w:val="nfg close"/>
    <w:rsid w:val="003B560F"/>
    <w:pPr>
      <w:tabs>
        <w:tab w:val="left" w:pos="5040"/>
      </w:tabs>
      <w:suppressAutoHyphens/>
      <w:autoSpaceDE w:val="0"/>
      <w:autoSpaceDN w:val="0"/>
    </w:pPr>
    <w:rPr>
      <w:rFonts w:ascii="Courier New" w:hAnsi="Courier New" w:cs="Courier New"/>
      <w:sz w:val="24"/>
      <w:szCs w:val="24"/>
    </w:rPr>
  </w:style>
  <w:style w:type="paragraph" w:customStyle="1" w:styleId="nfgappeal">
    <w:name w:val="nfg appeal"/>
    <w:rsid w:val="003B560F"/>
    <w:pPr>
      <w:tabs>
        <w:tab w:val="center" w:pos="4680"/>
      </w:tabs>
      <w:suppressAutoHyphens/>
      <w:autoSpaceDE w:val="0"/>
      <w:autoSpaceDN w:val="0"/>
    </w:pPr>
    <w:rPr>
      <w:rFonts w:ascii="Courier New" w:hAnsi="Courier New" w:cs="Courier New"/>
      <w:sz w:val="24"/>
      <w:szCs w:val="24"/>
    </w:rPr>
  </w:style>
  <w:style w:type="paragraph" w:customStyle="1" w:styleId="nfgcertific">
    <w:name w:val="nfg certific"/>
    <w:rsid w:val="003B560F"/>
    <w:pPr>
      <w:tabs>
        <w:tab w:val="center" w:pos="4680"/>
      </w:tabs>
      <w:suppressAutoHyphens/>
      <w:autoSpaceDE w:val="0"/>
      <w:autoSpaceDN w:val="0"/>
    </w:pPr>
    <w:rPr>
      <w:rFonts w:ascii="Courier New" w:hAnsi="Courier New" w:cs="Courier New"/>
      <w:sz w:val="24"/>
      <w:szCs w:val="24"/>
    </w:rPr>
  </w:style>
  <w:style w:type="paragraph" w:customStyle="1" w:styleId="COLUMBIARC">
    <w:name w:val="COLUMBIA RC"/>
    <w:rsid w:val="003B560F"/>
    <w:pPr>
      <w:tabs>
        <w:tab w:val="center" w:pos="4680"/>
      </w:tabs>
      <w:suppressAutoHyphens/>
      <w:autoSpaceDE w:val="0"/>
      <w:autoSpaceDN w:val="0"/>
    </w:pPr>
    <w:rPr>
      <w:rFonts w:ascii="Courier New" w:hAnsi="Courier New" w:cs="Courier New"/>
      <w:sz w:val="24"/>
      <w:szCs w:val="24"/>
    </w:rPr>
  </w:style>
  <w:style w:type="paragraph" w:customStyle="1" w:styleId="BRIEFCODES">
    <w:name w:val="BRIEF CODES"/>
    <w:rsid w:val="003B560F"/>
    <w:pPr>
      <w:tabs>
        <w:tab w:val="left" w:pos="1440"/>
        <w:tab w:val="left" w:pos="2160"/>
        <w:tab w:val="left" w:pos="2880"/>
        <w:tab w:val="left" w:pos="3600"/>
        <w:tab w:val="left" w:pos="5040"/>
      </w:tabs>
      <w:suppressAutoHyphens/>
      <w:autoSpaceDE w:val="0"/>
      <w:autoSpaceDN w:val="0"/>
    </w:pPr>
    <w:rPr>
      <w:rFonts w:ascii="Wide Latin" w:hAnsi="Wide Latin" w:cs="Wide Latin"/>
    </w:rPr>
  </w:style>
  <w:style w:type="character" w:customStyle="1" w:styleId="DAnn">
    <w:name w:val="D'Ann"/>
    <w:basedOn w:val="DefaultParagraphFont"/>
    <w:rsid w:val="003B560F"/>
  </w:style>
  <w:style w:type="paragraph" w:customStyle="1" w:styleId="Closing1">
    <w:name w:val="Closing1"/>
    <w:rsid w:val="003B560F"/>
    <w:pPr>
      <w:tabs>
        <w:tab w:val="left" w:pos="1440"/>
        <w:tab w:val="left" w:pos="2160"/>
        <w:tab w:val="left" w:pos="5040"/>
      </w:tabs>
      <w:suppressAutoHyphens/>
      <w:autoSpaceDE w:val="0"/>
      <w:autoSpaceDN w:val="0"/>
    </w:pPr>
    <w:rPr>
      <w:rFonts w:ascii="Courier New" w:hAnsi="Courier New" w:cs="Courier New"/>
      <w:sz w:val="24"/>
      <w:szCs w:val="24"/>
    </w:rPr>
  </w:style>
  <w:style w:type="character" w:customStyle="1" w:styleId="a1">
    <w:name w:val="a1"/>
    <w:basedOn w:val="DefaultParagraphFont"/>
    <w:rsid w:val="003B560F"/>
    <w:rPr>
      <w:rFonts w:ascii="Courier New" w:hAnsi="Courier New" w:cs="Courier New"/>
      <w:sz w:val="24"/>
      <w:szCs w:val="24"/>
      <w:lang w:val="en-US"/>
    </w:rPr>
  </w:style>
  <w:style w:type="character" w:customStyle="1" w:styleId="brfclose">
    <w:name w:val="brf close"/>
    <w:basedOn w:val="DefaultParagraphFont"/>
    <w:rsid w:val="003B560F"/>
  </w:style>
  <w:style w:type="paragraph" w:styleId="TOC1">
    <w:name w:val="toc 1"/>
    <w:basedOn w:val="Normal"/>
    <w:next w:val="Normal"/>
    <w:autoRedefine/>
    <w:semiHidden/>
    <w:rsid w:val="003B560F"/>
    <w:pPr>
      <w:tabs>
        <w:tab w:val="right" w:leader="dot" w:pos="9360"/>
      </w:tabs>
      <w:suppressAutoHyphens/>
      <w:spacing w:before="480"/>
      <w:ind w:left="720" w:right="720" w:hanging="720"/>
    </w:pPr>
  </w:style>
  <w:style w:type="paragraph" w:styleId="TOC2">
    <w:name w:val="toc 2"/>
    <w:basedOn w:val="Normal"/>
    <w:next w:val="Normal"/>
    <w:autoRedefine/>
    <w:semiHidden/>
    <w:rsid w:val="003B560F"/>
    <w:pPr>
      <w:tabs>
        <w:tab w:val="right" w:leader="dot" w:pos="9360"/>
      </w:tabs>
      <w:suppressAutoHyphens/>
      <w:ind w:left="1440" w:right="720" w:hanging="720"/>
    </w:pPr>
  </w:style>
  <w:style w:type="paragraph" w:styleId="TOC3">
    <w:name w:val="toc 3"/>
    <w:basedOn w:val="Normal"/>
    <w:next w:val="Normal"/>
    <w:autoRedefine/>
    <w:semiHidden/>
    <w:rsid w:val="003B560F"/>
    <w:pPr>
      <w:tabs>
        <w:tab w:val="right" w:leader="dot" w:pos="9360"/>
      </w:tabs>
      <w:suppressAutoHyphens/>
      <w:ind w:left="2160" w:right="720" w:hanging="720"/>
    </w:pPr>
  </w:style>
  <w:style w:type="paragraph" w:styleId="TOC4">
    <w:name w:val="toc 4"/>
    <w:basedOn w:val="Normal"/>
    <w:next w:val="Normal"/>
    <w:autoRedefine/>
    <w:semiHidden/>
    <w:rsid w:val="003B560F"/>
    <w:pPr>
      <w:tabs>
        <w:tab w:val="right" w:leader="dot" w:pos="9360"/>
      </w:tabs>
      <w:suppressAutoHyphens/>
      <w:ind w:left="2880" w:right="720" w:hanging="720"/>
    </w:pPr>
  </w:style>
  <w:style w:type="paragraph" w:styleId="TOC5">
    <w:name w:val="toc 5"/>
    <w:basedOn w:val="Normal"/>
    <w:next w:val="Normal"/>
    <w:autoRedefine/>
    <w:semiHidden/>
    <w:rsid w:val="003B560F"/>
    <w:pPr>
      <w:tabs>
        <w:tab w:val="right" w:leader="dot" w:pos="9360"/>
      </w:tabs>
      <w:suppressAutoHyphens/>
      <w:ind w:left="3600" w:right="720" w:hanging="720"/>
    </w:pPr>
  </w:style>
  <w:style w:type="paragraph" w:styleId="TOC6">
    <w:name w:val="toc 6"/>
    <w:basedOn w:val="Normal"/>
    <w:next w:val="Normal"/>
    <w:autoRedefine/>
    <w:semiHidden/>
    <w:rsid w:val="003B560F"/>
    <w:pPr>
      <w:tabs>
        <w:tab w:val="right" w:pos="9360"/>
      </w:tabs>
      <w:suppressAutoHyphens/>
      <w:ind w:left="720" w:hanging="720"/>
    </w:pPr>
  </w:style>
  <w:style w:type="paragraph" w:styleId="TOC7">
    <w:name w:val="toc 7"/>
    <w:basedOn w:val="Normal"/>
    <w:next w:val="Normal"/>
    <w:autoRedefine/>
    <w:semiHidden/>
    <w:rsid w:val="003B560F"/>
    <w:pPr>
      <w:suppressAutoHyphens/>
      <w:ind w:left="720" w:hanging="720"/>
    </w:pPr>
  </w:style>
  <w:style w:type="paragraph" w:styleId="TOC8">
    <w:name w:val="toc 8"/>
    <w:basedOn w:val="Normal"/>
    <w:next w:val="Normal"/>
    <w:autoRedefine/>
    <w:semiHidden/>
    <w:rsid w:val="003B560F"/>
    <w:pPr>
      <w:tabs>
        <w:tab w:val="right" w:pos="9360"/>
      </w:tabs>
      <w:suppressAutoHyphens/>
      <w:ind w:left="720" w:hanging="720"/>
    </w:pPr>
  </w:style>
  <w:style w:type="paragraph" w:styleId="TOC9">
    <w:name w:val="toc 9"/>
    <w:basedOn w:val="Normal"/>
    <w:next w:val="Normal"/>
    <w:autoRedefine/>
    <w:semiHidden/>
    <w:rsid w:val="003B560F"/>
    <w:pPr>
      <w:tabs>
        <w:tab w:val="right" w:leader="dot" w:pos="9360"/>
      </w:tabs>
      <w:suppressAutoHyphens/>
      <w:ind w:left="720" w:hanging="720"/>
    </w:pPr>
  </w:style>
  <w:style w:type="paragraph" w:styleId="Index1">
    <w:name w:val="index 1"/>
    <w:basedOn w:val="Normal"/>
    <w:next w:val="Normal"/>
    <w:autoRedefine/>
    <w:semiHidden/>
    <w:rsid w:val="003B560F"/>
    <w:pPr>
      <w:tabs>
        <w:tab w:val="right" w:leader="dot" w:pos="9360"/>
      </w:tabs>
      <w:suppressAutoHyphens/>
      <w:ind w:left="1440" w:right="720" w:hanging="1440"/>
    </w:pPr>
  </w:style>
  <w:style w:type="paragraph" w:styleId="Index2">
    <w:name w:val="index 2"/>
    <w:basedOn w:val="Normal"/>
    <w:next w:val="Normal"/>
    <w:autoRedefine/>
    <w:semiHidden/>
    <w:rsid w:val="003B560F"/>
    <w:pPr>
      <w:tabs>
        <w:tab w:val="right" w:leader="dot" w:pos="9360"/>
      </w:tabs>
      <w:suppressAutoHyphens/>
      <w:ind w:left="1440" w:right="720" w:hanging="720"/>
    </w:pPr>
  </w:style>
  <w:style w:type="paragraph" w:styleId="TOAHeading">
    <w:name w:val="toa heading"/>
    <w:basedOn w:val="Normal"/>
    <w:next w:val="Normal"/>
    <w:semiHidden/>
    <w:rsid w:val="003B560F"/>
    <w:pPr>
      <w:tabs>
        <w:tab w:val="right" w:pos="9360"/>
      </w:tabs>
      <w:suppressAutoHyphens/>
    </w:pPr>
  </w:style>
  <w:style w:type="paragraph" w:styleId="Caption">
    <w:name w:val="caption"/>
    <w:basedOn w:val="Normal"/>
    <w:next w:val="Normal"/>
    <w:qFormat/>
    <w:rsid w:val="003B560F"/>
  </w:style>
  <w:style w:type="character" w:customStyle="1" w:styleId="EquationCaption">
    <w:name w:val="_Equation Caption"/>
    <w:rsid w:val="003B560F"/>
  </w:style>
  <w:style w:type="paragraph" w:styleId="Header">
    <w:name w:val="header"/>
    <w:basedOn w:val="Normal"/>
    <w:rsid w:val="003B560F"/>
    <w:pPr>
      <w:tabs>
        <w:tab w:val="center" w:pos="4320"/>
        <w:tab w:val="right" w:pos="8640"/>
      </w:tabs>
    </w:pPr>
  </w:style>
  <w:style w:type="paragraph" w:styleId="Footer">
    <w:name w:val="footer"/>
    <w:basedOn w:val="Normal"/>
    <w:link w:val="FooterChar"/>
    <w:uiPriority w:val="99"/>
    <w:rsid w:val="003B560F"/>
    <w:pPr>
      <w:tabs>
        <w:tab w:val="center" w:pos="4320"/>
        <w:tab w:val="right" w:pos="8640"/>
      </w:tabs>
    </w:pPr>
  </w:style>
  <w:style w:type="character" w:styleId="PageNumber">
    <w:name w:val="page number"/>
    <w:basedOn w:val="DefaultParagraphFont"/>
    <w:rsid w:val="003B560F"/>
  </w:style>
  <w:style w:type="paragraph" w:customStyle="1" w:styleId="Style0">
    <w:name w:val="Style0"/>
    <w:rsid w:val="003B560F"/>
    <w:pPr>
      <w:autoSpaceDE w:val="0"/>
      <w:autoSpaceDN w:val="0"/>
    </w:pPr>
    <w:rPr>
      <w:rFonts w:ascii="Arial" w:hAnsi="Arial" w:cs="Arial"/>
      <w:sz w:val="24"/>
      <w:szCs w:val="24"/>
    </w:rPr>
  </w:style>
  <w:style w:type="paragraph" w:customStyle="1" w:styleId="Pleading2L1">
    <w:name w:val="Pleading2_L1"/>
    <w:basedOn w:val="Normal"/>
    <w:next w:val="BodyText"/>
    <w:rsid w:val="00C55776"/>
    <w:pPr>
      <w:numPr>
        <w:numId w:val="1"/>
      </w:numPr>
      <w:autoSpaceDE/>
      <w:autoSpaceDN/>
      <w:spacing w:after="240"/>
      <w:jc w:val="center"/>
      <w:outlineLvl w:val="0"/>
    </w:pPr>
    <w:rPr>
      <w:rFonts w:ascii="Times New Roman" w:hAnsi="Times New Roman" w:cs="Times New Roman"/>
      <w:b/>
      <w:caps/>
      <w:szCs w:val="20"/>
      <w:u w:val="single"/>
    </w:rPr>
  </w:style>
  <w:style w:type="paragraph" w:customStyle="1" w:styleId="Pleading2L2">
    <w:name w:val="Pleading2_L2"/>
    <w:basedOn w:val="Pleading2L1"/>
    <w:rsid w:val="00C55776"/>
    <w:pPr>
      <w:numPr>
        <w:ilvl w:val="1"/>
      </w:numPr>
      <w:spacing w:after="0" w:line="480" w:lineRule="auto"/>
      <w:jc w:val="left"/>
      <w:outlineLvl w:val="1"/>
    </w:pPr>
    <w:rPr>
      <w:b w:val="0"/>
      <w:caps w:val="0"/>
      <w:u w:val="none"/>
    </w:rPr>
  </w:style>
  <w:style w:type="paragraph" w:customStyle="1" w:styleId="Pleading2L3">
    <w:name w:val="Pleading2_L3"/>
    <w:basedOn w:val="Pleading2L2"/>
    <w:rsid w:val="00C55776"/>
    <w:pPr>
      <w:numPr>
        <w:ilvl w:val="2"/>
      </w:numPr>
      <w:outlineLvl w:val="2"/>
    </w:pPr>
  </w:style>
  <w:style w:type="paragraph" w:customStyle="1" w:styleId="Pleading2L4">
    <w:name w:val="Pleading2_L4"/>
    <w:basedOn w:val="Pleading2L3"/>
    <w:rsid w:val="00C55776"/>
    <w:pPr>
      <w:numPr>
        <w:ilvl w:val="3"/>
      </w:numPr>
      <w:outlineLvl w:val="3"/>
    </w:pPr>
  </w:style>
  <w:style w:type="paragraph" w:customStyle="1" w:styleId="Pleading2L5">
    <w:name w:val="Pleading2_L5"/>
    <w:basedOn w:val="Pleading2L4"/>
    <w:rsid w:val="00C55776"/>
    <w:pPr>
      <w:keepNext/>
      <w:keepLines/>
      <w:widowControl w:val="0"/>
      <w:numPr>
        <w:ilvl w:val="4"/>
      </w:numPr>
      <w:spacing w:after="240" w:line="240" w:lineRule="auto"/>
      <w:outlineLvl w:val="4"/>
    </w:pPr>
  </w:style>
  <w:style w:type="paragraph" w:customStyle="1" w:styleId="Pleading2L6">
    <w:name w:val="Pleading2_L6"/>
    <w:basedOn w:val="Pleading2L5"/>
    <w:rsid w:val="00C55776"/>
    <w:pPr>
      <w:numPr>
        <w:ilvl w:val="5"/>
      </w:numPr>
      <w:outlineLvl w:val="5"/>
    </w:pPr>
  </w:style>
  <w:style w:type="paragraph" w:customStyle="1" w:styleId="Pleading2L7">
    <w:name w:val="Pleading2_L7"/>
    <w:basedOn w:val="Pleading2L6"/>
    <w:rsid w:val="00C55776"/>
    <w:pPr>
      <w:numPr>
        <w:ilvl w:val="6"/>
      </w:numPr>
      <w:outlineLvl w:val="6"/>
    </w:pPr>
  </w:style>
  <w:style w:type="paragraph" w:customStyle="1" w:styleId="Pleading2L8">
    <w:name w:val="Pleading2_L8"/>
    <w:basedOn w:val="Pleading2L7"/>
    <w:rsid w:val="00C55776"/>
    <w:pPr>
      <w:numPr>
        <w:ilvl w:val="7"/>
      </w:numPr>
      <w:outlineLvl w:val="7"/>
    </w:pPr>
  </w:style>
  <w:style w:type="paragraph" w:customStyle="1" w:styleId="Pleading2L9">
    <w:name w:val="Pleading2_L9"/>
    <w:basedOn w:val="Pleading2L8"/>
    <w:rsid w:val="00C55776"/>
    <w:pPr>
      <w:numPr>
        <w:ilvl w:val="8"/>
      </w:numPr>
      <w:outlineLvl w:val="8"/>
    </w:pPr>
  </w:style>
  <w:style w:type="paragraph" w:styleId="BodyText">
    <w:name w:val="Body Text"/>
    <w:basedOn w:val="Normal"/>
    <w:rsid w:val="00C55776"/>
    <w:pPr>
      <w:spacing w:after="120"/>
    </w:pPr>
  </w:style>
  <w:style w:type="paragraph" w:customStyle="1" w:styleId="LabelAddress">
    <w:name w:val="LabelAddress"/>
    <w:basedOn w:val="Normal"/>
    <w:rsid w:val="00046CDC"/>
    <w:pPr>
      <w:autoSpaceDE/>
      <w:autoSpaceDN/>
      <w:ind w:left="360"/>
    </w:pPr>
    <w:rPr>
      <w:rFonts w:ascii="Times New Roman" w:hAnsi="Times New Roman" w:cs="Times New Roman"/>
      <w:sz w:val="20"/>
      <w:szCs w:val="20"/>
    </w:rPr>
  </w:style>
  <w:style w:type="paragraph" w:styleId="BodyTextIndent">
    <w:name w:val="Body Text Indent"/>
    <w:basedOn w:val="Normal"/>
    <w:rsid w:val="00046CDC"/>
    <w:pPr>
      <w:spacing w:after="120"/>
      <w:ind w:left="360"/>
    </w:pPr>
  </w:style>
  <w:style w:type="paragraph" w:customStyle="1" w:styleId="TxBrp1">
    <w:name w:val="TxBr_p1"/>
    <w:basedOn w:val="Normal"/>
    <w:rsid w:val="009F7C71"/>
    <w:pPr>
      <w:widowControl w:val="0"/>
      <w:tabs>
        <w:tab w:val="left" w:pos="1474"/>
      </w:tabs>
      <w:adjustRightInd w:val="0"/>
      <w:spacing w:line="459" w:lineRule="atLeast"/>
      <w:ind w:firstLine="1474"/>
    </w:pPr>
    <w:rPr>
      <w:rFonts w:ascii="Times New Roman" w:hAnsi="Times New Roman" w:cs="Times New Roman"/>
    </w:rPr>
  </w:style>
  <w:style w:type="paragraph" w:customStyle="1" w:styleId="TxBrt1">
    <w:name w:val="TxBr_t1"/>
    <w:basedOn w:val="Normal"/>
    <w:rsid w:val="007F1CF5"/>
    <w:pPr>
      <w:widowControl w:val="0"/>
      <w:adjustRightInd w:val="0"/>
      <w:spacing w:line="240" w:lineRule="atLeast"/>
    </w:pPr>
    <w:rPr>
      <w:rFonts w:ascii="Times New Roman" w:hAnsi="Times New Roman" w:cs="Times New Roman"/>
    </w:rPr>
  </w:style>
  <w:style w:type="paragraph" w:customStyle="1" w:styleId="TxBrc2">
    <w:name w:val="TxBr_c2"/>
    <w:basedOn w:val="Normal"/>
    <w:rsid w:val="007F1CF5"/>
    <w:pPr>
      <w:widowControl w:val="0"/>
      <w:adjustRightInd w:val="0"/>
      <w:spacing w:line="240" w:lineRule="atLeast"/>
      <w:jc w:val="center"/>
    </w:pPr>
    <w:rPr>
      <w:rFonts w:ascii="Times New Roman" w:hAnsi="Times New Roman" w:cs="Times New Roman"/>
    </w:rPr>
  </w:style>
  <w:style w:type="paragraph" w:customStyle="1" w:styleId="TxBrp3">
    <w:name w:val="TxBr_p3"/>
    <w:basedOn w:val="Normal"/>
    <w:rsid w:val="007F1CF5"/>
    <w:pPr>
      <w:widowControl w:val="0"/>
      <w:tabs>
        <w:tab w:val="left" w:pos="204"/>
      </w:tabs>
      <w:adjustRightInd w:val="0"/>
      <w:spacing w:line="240" w:lineRule="atLeast"/>
    </w:pPr>
    <w:rPr>
      <w:rFonts w:ascii="Times New Roman" w:hAnsi="Times New Roman" w:cs="Times New Roman"/>
    </w:rPr>
  </w:style>
  <w:style w:type="paragraph" w:customStyle="1" w:styleId="TxBrp4">
    <w:name w:val="TxBr_p4"/>
    <w:basedOn w:val="Normal"/>
    <w:rsid w:val="007F1CF5"/>
    <w:pPr>
      <w:widowControl w:val="0"/>
      <w:tabs>
        <w:tab w:val="left" w:pos="204"/>
      </w:tabs>
      <w:adjustRightInd w:val="0"/>
      <w:spacing w:line="240" w:lineRule="atLeast"/>
    </w:pPr>
    <w:rPr>
      <w:rFonts w:ascii="Times New Roman" w:hAnsi="Times New Roman" w:cs="Times New Roman"/>
    </w:rPr>
  </w:style>
  <w:style w:type="paragraph" w:customStyle="1" w:styleId="TxBrp5">
    <w:name w:val="TxBr_p5"/>
    <w:basedOn w:val="Normal"/>
    <w:rsid w:val="007F1CF5"/>
    <w:pPr>
      <w:widowControl w:val="0"/>
      <w:tabs>
        <w:tab w:val="left" w:pos="776"/>
      </w:tabs>
      <w:adjustRightInd w:val="0"/>
      <w:spacing w:line="612" w:lineRule="atLeast"/>
      <w:ind w:firstLine="776"/>
    </w:pPr>
    <w:rPr>
      <w:rFonts w:ascii="Times New Roman" w:hAnsi="Times New Roman" w:cs="Times New Roman"/>
    </w:rPr>
  </w:style>
  <w:style w:type="paragraph" w:customStyle="1" w:styleId="TxBrp7">
    <w:name w:val="TxBr_p7"/>
    <w:basedOn w:val="Normal"/>
    <w:rsid w:val="007F1CF5"/>
    <w:pPr>
      <w:widowControl w:val="0"/>
      <w:tabs>
        <w:tab w:val="left" w:pos="362"/>
      </w:tabs>
      <w:adjustRightInd w:val="0"/>
      <w:spacing w:line="240" w:lineRule="atLeast"/>
      <w:ind w:left="1146" w:hanging="362"/>
    </w:pPr>
    <w:rPr>
      <w:rFonts w:ascii="Times New Roman" w:hAnsi="Times New Roman" w:cs="Times New Roman"/>
    </w:rPr>
  </w:style>
  <w:style w:type="paragraph" w:customStyle="1" w:styleId="TxBrp8">
    <w:name w:val="TxBr_p8"/>
    <w:basedOn w:val="Normal"/>
    <w:rsid w:val="007F1CF5"/>
    <w:pPr>
      <w:widowControl w:val="0"/>
      <w:tabs>
        <w:tab w:val="left" w:pos="776"/>
        <w:tab w:val="left" w:pos="1440"/>
      </w:tabs>
      <w:adjustRightInd w:val="0"/>
      <w:spacing w:line="612" w:lineRule="atLeast"/>
      <w:ind w:firstLine="776"/>
    </w:pPr>
    <w:rPr>
      <w:rFonts w:ascii="Times New Roman" w:hAnsi="Times New Roman" w:cs="Times New Roman"/>
    </w:rPr>
  </w:style>
  <w:style w:type="paragraph" w:customStyle="1" w:styleId="TxBrp10">
    <w:name w:val="TxBr_p10"/>
    <w:basedOn w:val="Normal"/>
    <w:rsid w:val="007F1CF5"/>
    <w:pPr>
      <w:widowControl w:val="0"/>
      <w:tabs>
        <w:tab w:val="left" w:pos="1440"/>
        <w:tab w:val="left" w:pos="2188"/>
      </w:tabs>
      <w:adjustRightInd w:val="0"/>
      <w:spacing w:line="459" w:lineRule="atLeast"/>
      <w:ind w:left="2188" w:hanging="748"/>
    </w:pPr>
    <w:rPr>
      <w:rFonts w:ascii="Times New Roman" w:hAnsi="Times New Roman" w:cs="Times New Roman"/>
    </w:rPr>
  </w:style>
  <w:style w:type="paragraph" w:customStyle="1" w:styleId="TxBrp11">
    <w:name w:val="TxBr_p11"/>
    <w:basedOn w:val="Normal"/>
    <w:rsid w:val="007F1CF5"/>
    <w:pPr>
      <w:widowControl w:val="0"/>
      <w:tabs>
        <w:tab w:val="left" w:pos="1440"/>
        <w:tab w:val="left" w:pos="2188"/>
      </w:tabs>
      <w:adjustRightInd w:val="0"/>
      <w:spacing w:line="311" w:lineRule="atLeast"/>
      <w:ind w:left="2188" w:hanging="748"/>
    </w:pPr>
    <w:rPr>
      <w:rFonts w:ascii="Times New Roman" w:hAnsi="Times New Roman" w:cs="Times New Roman"/>
    </w:rPr>
  </w:style>
  <w:style w:type="paragraph" w:customStyle="1" w:styleId="TxBrp13">
    <w:name w:val="TxBr_p13"/>
    <w:basedOn w:val="Normal"/>
    <w:rsid w:val="007F1CF5"/>
    <w:pPr>
      <w:widowControl w:val="0"/>
      <w:tabs>
        <w:tab w:val="left" w:pos="4359"/>
      </w:tabs>
      <w:adjustRightInd w:val="0"/>
      <w:spacing w:line="240" w:lineRule="atLeast"/>
      <w:ind w:left="2851"/>
    </w:pPr>
    <w:rPr>
      <w:rFonts w:ascii="Times New Roman" w:hAnsi="Times New Roman" w:cs="Times New Roman"/>
    </w:rPr>
  </w:style>
  <w:style w:type="paragraph" w:customStyle="1" w:styleId="TxBrp14">
    <w:name w:val="TxBr_p14"/>
    <w:basedOn w:val="Normal"/>
    <w:rsid w:val="007F1CF5"/>
    <w:pPr>
      <w:widowControl w:val="0"/>
      <w:tabs>
        <w:tab w:val="left" w:pos="5470"/>
      </w:tabs>
      <w:adjustRightInd w:val="0"/>
      <w:spacing w:line="240" w:lineRule="atLeast"/>
      <w:ind w:left="3962"/>
    </w:pPr>
    <w:rPr>
      <w:rFonts w:ascii="Times New Roman" w:hAnsi="Times New Roman" w:cs="Times New Roman"/>
    </w:rPr>
  </w:style>
  <w:style w:type="paragraph" w:customStyle="1" w:styleId="TxBrp15">
    <w:name w:val="TxBr_p15"/>
    <w:basedOn w:val="Normal"/>
    <w:rsid w:val="007F1CF5"/>
    <w:pPr>
      <w:widowControl w:val="0"/>
      <w:tabs>
        <w:tab w:val="left" w:pos="5879"/>
      </w:tabs>
      <w:adjustRightInd w:val="0"/>
      <w:spacing w:line="240" w:lineRule="atLeast"/>
      <w:ind w:left="4371"/>
    </w:pPr>
    <w:rPr>
      <w:rFonts w:ascii="Times New Roman" w:hAnsi="Times New Roman" w:cs="Times New Roman"/>
    </w:rPr>
  </w:style>
  <w:style w:type="paragraph" w:customStyle="1" w:styleId="TxBrp16">
    <w:name w:val="TxBr_p16"/>
    <w:basedOn w:val="Normal"/>
    <w:rsid w:val="007F1CF5"/>
    <w:pPr>
      <w:widowControl w:val="0"/>
      <w:tabs>
        <w:tab w:val="left" w:pos="776"/>
      </w:tabs>
      <w:adjustRightInd w:val="0"/>
      <w:spacing w:line="240" w:lineRule="atLeast"/>
      <w:ind w:left="732" w:hanging="776"/>
    </w:pPr>
    <w:rPr>
      <w:rFonts w:ascii="Times New Roman" w:hAnsi="Times New Roman" w:cs="Times New Roman"/>
    </w:rPr>
  </w:style>
  <w:style w:type="paragraph" w:customStyle="1" w:styleId="TxBrt2">
    <w:name w:val="TxBr_t2"/>
    <w:basedOn w:val="Normal"/>
    <w:rsid w:val="007F1CF5"/>
    <w:pPr>
      <w:widowControl w:val="0"/>
      <w:adjustRightInd w:val="0"/>
      <w:spacing w:line="240" w:lineRule="atLeast"/>
    </w:pPr>
    <w:rPr>
      <w:rFonts w:ascii="Times New Roman" w:hAnsi="Times New Roman" w:cs="Times New Roman"/>
    </w:rPr>
  </w:style>
  <w:style w:type="paragraph" w:customStyle="1" w:styleId="TxBrc4">
    <w:name w:val="TxBr_c4"/>
    <w:basedOn w:val="Normal"/>
    <w:rsid w:val="007F1CF5"/>
    <w:pPr>
      <w:widowControl w:val="0"/>
      <w:adjustRightInd w:val="0"/>
      <w:spacing w:line="240" w:lineRule="atLeast"/>
      <w:jc w:val="center"/>
    </w:pPr>
    <w:rPr>
      <w:rFonts w:ascii="Times New Roman" w:hAnsi="Times New Roman" w:cs="Times New Roman"/>
    </w:rPr>
  </w:style>
  <w:style w:type="paragraph" w:customStyle="1" w:styleId="TxBrp6">
    <w:name w:val="TxBr_p6"/>
    <w:basedOn w:val="Normal"/>
    <w:rsid w:val="007F1CF5"/>
    <w:pPr>
      <w:widowControl w:val="0"/>
      <w:tabs>
        <w:tab w:val="left" w:pos="1474"/>
      </w:tabs>
      <w:adjustRightInd w:val="0"/>
      <w:spacing w:line="240" w:lineRule="atLeast"/>
      <w:ind w:left="6"/>
    </w:pPr>
    <w:rPr>
      <w:rFonts w:ascii="Times New Roman" w:hAnsi="Times New Roman" w:cs="Times New Roman"/>
    </w:rPr>
  </w:style>
  <w:style w:type="paragraph" w:customStyle="1" w:styleId="TxBrc7">
    <w:name w:val="TxBr_c7"/>
    <w:basedOn w:val="Normal"/>
    <w:rsid w:val="007F1CF5"/>
    <w:pPr>
      <w:widowControl w:val="0"/>
      <w:adjustRightInd w:val="0"/>
      <w:spacing w:line="240" w:lineRule="atLeast"/>
      <w:jc w:val="center"/>
    </w:pPr>
    <w:rPr>
      <w:rFonts w:ascii="Times New Roman" w:hAnsi="Times New Roman" w:cs="Times New Roman"/>
    </w:rPr>
  </w:style>
  <w:style w:type="paragraph" w:customStyle="1" w:styleId="TxBrp12">
    <w:name w:val="TxBr_p12"/>
    <w:basedOn w:val="Normal"/>
    <w:rsid w:val="007F1CF5"/>
    <w:pPr>
      <w:widowControl w:val="0"/>
      <w:tabs>
        <w:tab w:val="left" w:pos="204"/>
      </w:tabs>
      <w:adjustRightInd w:val="0"/>
      <w:spacing w:line="240" w:lineRule="atLeast"/>
    </w:pPr>
    <w:rPr>
      <w:rFonts w:ascii="Times New Roman" w:hAnsi="Times New Roman" w:cs="Times New Roman"/>
    </w:rPr>
  </w:style>
  <w:style w:type="paragraph" w:customStyle="1" w:styleId="TxBrc1">
    <w:name w:val="TxBr_c1"/>
    <w:basedOn w:val="Normal"/>
    <w:rsid w:val="00113F02"/>
    <w:pPr>
      <w:widowControl w:val="0"/>
      <w:adjustRightInd w:val="0"/>
      <w:spacing w:line="240" w:lineRule="atLeast"/>
      <w:jc w:val="center"/>
    </w:pPr>
    <w:rPr>
      <w:rFonts w:ascii="Times New Roman" w:hAnsi="Times New Roman" w:cs="Times New Roman"/>
    </w:rPr>
  </w:style>
  <w:style w:type="paragraph" w:customStyle="1" w:styleId="TxBrp2">
    <w:name w:val="TxBr_p2"/>
    <w:basedOn w:val="Normal"/>
    <w:rsid w:val="00113F02"/>
    <w:pPr>
      <w:widowControl w:val="0"/>
      <w:tabs>
        <w:tab w:val="left" w:pos="204"/>
      </w:tabs>
      <w:adjustRightInd w:val="0"/>
      <w:spacing w:line="240" w:lineRule="atLeast"/>
    </w:pPr>
    <w:rPr>
      <w:rFonts w:ascii="Times New Roman" w:hAnsi="Times New Roman" w:cs="Times New Roman"/>
    </w:rPr>
  </w:style>
  <w:style w:type="paragraph" w:customStyle="1" w:styleId="TxBrc6">
    <w:name w:val="TxBr_c6"/>
    <w:basedOn w:val="Normal"/>
    <w:rsid w:val="00113F02"/>
    <w:pPr>
      <w:widowControl w:val="0"/>
      <w:adjustRightInd w:val="0"/>
      <w:spacing w:line="240" w:lineRule="atLeast"/>
      <w:jc w:val="center"/>
    </w:pPr>
    <w:rPr>
      <w:rFonts w:ascii="Times New Roman" w:hAnsi="Times New Roman" w:cs="Times New Roman"/>
    </w:rPr>
  </w:style>
  <w:style w:type="paragraph" w:customStyle="1" w:styleId="p9">
    <w:name w:val="p9"/>
    <w:basedOn w:val="Normal"/>
    <w:rsid w:val="00453F90"/>
    <w:pPr>
      <w:widowControl w:val="0"/>
      <w:tabs>
        <w:tab w:val="left" w:pos="805"/>
        <w:tab w:val="left" w:pos="1525"/>
      </w:tabs>
      <w:adjustRightInd w:val="0"/>
      <w:ind w:firstLine="805"/>
      <w:jc w:val="both"/>
    </w:pPr>
    <w:rPr>
      <w:rFonts w:ascii="Times New Roman" w:hAnsi="Times New Roman" w:cs="Times New Roman"/>
    </w:rPr>
  </w:style>
  <w:style w:type="paragraph" w:customStyle="1" w:styleId="p19">
    <w:name w:val="p19"/>
    <w:basedOn w:val="Normal"/>
    <w:rsid w:val="00453F90"/>
    <w:pPr>
      <w:widowControl w:val="0"/>
      <w:tabs>
        <w:tab w:val="left" w:pos="805"/>
        <w:tab w:val="left" w:pos="1525"/>
      </w:tabs>
      <w:adjustRightInd w:val="0"/>
      <w:ind w:firstLine="805"/>
    </w:pPr>
    <w:rPr>
      <w:rFonts w:ascii="Times New Roman" w:hAnsi="Times New Roman" w:cs="Times New Roman"/>
    </w:rPr>
  </w:style>
  <w:style w:type="paragraph" w:customStyle="1" w:styleId="p6">
    <w:name w:val="p6"/>
    <w:basedOn w:val="Normal"/>
    <w:rsid w:val="00DA35C8"/>
    <w:pPr>
      <w:widowControl w:val="0"/>
      <w:tabs>
        <w:tab w:val="left" w:pos="742"/>
      </w:tabs>
      <w:adjustRightInd w:val="0"/>
      <w:ind w:firstLine="742"/>
    </w:pPr>
    <w:rPr>
      <w:rFonts w:ascii="Times New Roman" w:hAnsi="Times New Roman" w:cs="Times New Roman"/>
    </w:rPr>
  </w:style>
  <w:style w:type="paragraph" w:customStyle="1" w:styleId="p5">
    <w:name w:val="p5"/>
    <w:basedOn w:val="Normal"/>
    <w:rsid w:val="00394DA6"/>
    <w:pPr>
      <w:widowControl w:val="0"/>
      <w:tabs>
        <w:tab w:val="left" w:pos="788"/>
        <w:tab w:val="left" w:pos="1491"/>
      </w:tabs>
      <w:adjustRightInd w:val="0"/>
      <w:ind w:firstLine="788"/>
      <w:jc w:val="both"/>
    </w:pPr>
    <w:rPr>
      <w:rFonts w:ascii="Times New Roman" w:hAnsi="Times New Roman" w:cs="Times New Roman"/>
    </w:rPr>
  </w:style>
  <w:style w:type="paragraph" w:customStyle="1" w:styleId="p14">
    <w:name w:val="p14"/>
    <w:basedOn w:val="Normal"/>
    <w:rsid w:val="001D524B"/>
    <w:pPr>
      <w:widowControl w:val="0"/>
      <w:adjustRightInd w:val="0"/>
      <w:ind w:firstLine="810"/>
    </w:pPr>
    <w:rPr>
      <w:rFonts w:ascii="Times New Roman" w:hAnsi="Times New Roman" w:cs="Times New Roman"/>
    </w:rPr>
  </w:style>
  <w:style w:type="paragraph" w:customStyle="1" w:styleId="p18">
    <w:name w:val="p18"/>
    <w:basedOn w:val="Normal"/>
    <w:rsid w:val="001D524B"/>
    <w:pPr>
      <w:widowControl w:val="0"/>
      <w:tabs>
        <w:tab w:val="left" w:pos="204"/>
      </w:tabs>
      <w:adjustRightInd w:val="0"/>
    </w:pPr>
    <w:rPr>
      <w:rFonts w:ascii="Times New Roman" w:hAnsi="Times New Roman" w:cs="Times New Roman"/>
    </w:rPr>
  </w:style>
  <w:style w:type="paragraph" w:customStyle="1" w:styleId="p21">
    <w:name w:val="p21"/>
    <w:basedOn w:val="Normal"/>
    <w:rsid w:val="001D524B"/>
    <w:pPr>
      <w:widowControl w:val="0"/>
      <w:tabs>
        <w:tab w:val="left" w:pos="1525"/>
      </w:tabs>
      <w:adjustRightInd w:val="0"/>
      <w:ind w:firstLine="1525"/>
    </w:pPr>
    <w:rPr>
      <w:rFonts w:ascii="Times New Roman" w:hAnsi="Times New Roman" w:cs="Times New Roman"/>
    </w:rPr>
  </w:style>
  <w:style w:type="paragraph" w:customStyle="1" w:styleId="c22">
    <w:name w:val="c22"/>
    <w:basedOn w:val="Normal"/>
    <w:rsid w:val="001D524B"/>
    <w:pPr>
      <w:widowControl w:val="0"/>
      <w:adjustRightInd w:val="0"/>
      <w:jc w:val="center"/>
    </w:pPr>
    <w:rPr>
      <w:rFonts w:ascii="Times New Roman" w:hAnsi="Times New Roman" w:cs="Times New Roman"/>
    </w:rPr>
  </w:style>
  <w:style w:type="paragraph" w:customStyle="1" w:styleId="p23">
    <w:name w:val="p23"/>
    <w:basedOn w:val="Normal"/>
    <w:rsid w:val="001D524B"/>
    <w:pPr>
      <w:widowControl w:val="0"/>
      <w:tabs>
        <w:tab w:val="left" w:pos="1525"/>
        <w:tab w:val="left" w:pos="2290"/>
      </w:tabs>
      <w:adjustRightInd w:val="0"/>
      <w:ind w:firstLine="1525"/>
    </w:pPr>
    <w:rPr>
      <w:rFonts w:ascii="Times New Roman" w:hAnsi="Times New Roman" w:cs="Times New Roman"/>
    </w:rPr>
  </w:style>
  <w:style w:type="paragraph" w:customStyle="1" w:styleId="c24">
    <w:name w:val="c24"/>
    <w:basedOn w:val="Normal"/>
    <w:rsid w:val="001D524B"/>
    <w:pPr>
      <w:widowControl w:val="0"/>
      <w:adjustRightInd w:val="0"/>
      <w:jc w:val="center"/>
    </w:pPr>
    <w:rPr>
      <w:rFonts w:ascii="Times New Roman" w:hAnsi="Times New Roman" w:cs="Times New Roman"/>
    </w:rPr>
  </w:style>
  <w:style w:type="paragraph" w:customStyle="1" w:styleId="c25">
    <w:name w:val="c25"/>
    <w:basedOn w:val="Normal"/>
    <w:rsid w:val="001D524B"/>
    <w:pPr>
      <w:widowControl w:val="0"/>
      <w:adjustRightInd w:val="0"/>
      <w:jc w:val="center"/>
    </w:pPr>
    <w:rPr>
      <w:rFonts w:ascii="Times New Roman" w:hAnsi="Times New Roman" w:cs="Times New Roman"/>
    </w:rPr>
  </w:style>
  <w:style w:type="paragraph" w:customStyle="1" w:styleId="Style">
    <w:name w:val="Style"/>
    <w:rsid w:val="00345BB1"/>
    <w:pPr>
      <w:widowControl w:val="0"/>
      <w:autoSpaceDE w:val="0"/>
      <w:autoSpaceDN w:val="0"/>
      <w:adjustRightInd w:val="0"/>
    </w:pPr>
    <w:rPr>
      <w:sz w:val="24"/>
      <w:szCs w:val="24"/>
    </w:rPr>
  </w:style>
  <w:style w:type="character" w:customStyle="1" w:styleId="FootnoteTextChar">
    <w:name w:val="Footnote Text Char"/>
    <w:aliases w:val="Car Char"/>
    <w:basedOn w:val="DefaultParagraphFont"/>
    <w:link w:val="FootnoteText"/>
    <w:rsid w:val="0028764F"/>
    <w:rPr>
      <w:rFonts w:ascii="Courier New" w:hAnsi="Courier New" w:cs="Courier New"/>
      <w:sz w:val="24"/>
      <w:szCs w:val="24"/>
    </w:rPr>
  </w:style>
  <w:style w:type="character" w:customStyle="1" w:styleId="Heading1Char">
    <w:name w:val="Heading 1 Char"/>
    <w:basedOn w:val="DefaultParagraphFont"/>
    <w:link w:val="Heading1"/>
    <w:rsid w:val="007927B9"/>
    <w:rPr>
      <w:rFonts w:ascii="Cambria" w:eastAsia="Times New Roman" w:hAnsi="Cambria" w:cs="Times New Roman"/>
      <w:b/>
      <w:bCs/>
      <w:kern w:val="32"/>
      <w:sz w:val="32"/>
      <w:szCs w:val="32"/>
    </w:rPr>
  </w:style>
  <w:style w:type="paragraph" w:styleId="ListNumber">
    <w:name w:val="List Number"/>
    <w:basedOn w:val="Normal"/>
    <w:rsid w:val="007927B9"/>
    <w:pPr>
      <w:numPr>
        <w:numId w:val="2"/>
      </w:numPr>
      <w:autoSpaceDE/>
      <w:autoSpaceDN/>
      <w:spacing w:line="480" w:lineRule="auto"/>
    </w:pPr>
    <w:rPr>
      <w:rFonts w:ascii="Times New Roman" w:hAnsi="Times New Roman" w:cs="Times New Roman"/>
    </w:rPr>
  </w:style>
  <w:style w:type="paragraph" w:styleId="ListParagraph">
    <w:name w:val="List Paragraph"/>
    <w:basedOn w:val="Normal"/>
    <w:uiPriority w:val="34"/>
    <w:qFormat/>
    <w:rsid w:val="007927B9"/>
    <w:pPr>
      <w:autoSpaceDE/>
      <w:autoSpaceDN/>
      <w:spacing w:after="200" w:line="276" w:lineRule="auto"/>
      <w:ind w:left="720"/>
      <w:contextualSpacing/>
    </w:pPr>
    <w:rPr>
      <w:rFonts w:ascii="Calibri" w:hAnsi="Calibri" w:cs="Times New Roman"/>
      <w:sz w:val="22"/>
      <w:szCs w:val="22"/>
    </w:rPr>
  </w:style>
  <w:style w:type="paragraph" w:styleId="BodyText2">
    <w:name w:val="Body Text 2"/>
    <w:basedOn w:val="Normal"/>
    <w:link w:val="BodyText2Char"/>
    <w:rsid w:val="000F286C"/>
    <w:pPr>
      <w:spacing w:after="120" w:line="480" w:lineRule="auto"/>
    </w:pPr>
  </w:style>
  <w:style w:type="character" w:customStyle="1" w:styleId="BodyText2Char">
    <w:name w:val="Body Text 2 Char"/>
    <w:basedOn w:val="DefaultParagraphFont"/>
    <w:link w:val="BodyText2"/>
    <w:rsid w:val="000F286C"/>
    <w:rPr>
      <w:rFonts w:ascii="Courier New" w:hAnsi="Courier New" w:cs="Courier New"/>
      <w:sz w:val="24"/>
      <w:szCs w:val="24"/>
    </w:rPr>
  </w:style>
  <w:style w:type="paragraph" w:customStyle="1" w:styleId="IndentSingle">
    <w:name w:val="Indent Single"/>
    <w:basedOn w:val="Normal"/>
    <w:next w:val="BodyText"/>
    <w:rsid w:val="00774898"/>
    <w:pPr>
      <w:autoSpaceDE/>
      <w:autoSpaceDN/>
      <w:spacing w:after="240"/>
      <w:ind w:left="1440" w:right="1440"/>
      <w:jc w:val="both"/>
    </w:pPr>
    <w:rPr>
      <w:rFonts w:ascii="Times New Roman" w:hAnsi="Times New Roman" w:cs="Times New Roman"/>
    </w:rPr>
  </w:style>
  <w:style w:type="paragraph" w:styleId="BodyText3">
    <w:name w:val="Body Text 3"/>
    <w:basedOn w:val="Normal"/>
    <w:link w:val="BodyText3Char"/>
    <w:rsid w:val="00087D42"/>
    <w:pPr>
      <w:spacing w:after="120"/>
    </w:pPr>
    <w:rPr>
      <w:sz w:val="16"/>
      <w:szCs w:val="16"/>
    </w:rPr>
  </w:style>
  <w:style w:type="character" w:customStyle="1" w:styleId="BodyText3Char">
    <w:name w:val="Body Text 3 Char"/>
    <w:basedOn w:val="DefaultParagraphFont"/>
    <w:link w:val="BodyText3"/>
    <w:rsid w:val="00087D42"/>
    <w:rPr>
      <w:rFonts w:ascii="Courier New" w:hAnsi="Courier New" w:cs="Courier New"/>
      <w:sz w:val="16"/>
      <w:szCs w:val="16"/>
    </w:rPr>
  </w:style>
  <w:style w:type="character" w:customStyle="1" w:styleId="Heading4Char">
    <w:name w:val="Heading 4 Char"/>
    <w:basedOn w:val="DefaultParagraphFont"/>
    <w:link w:val="Heading4"/>
    <w:semiHidden/>
    <w:rsid w:val="00B41409"/>
    <w:rPr>
      <w:rFonts w:asciiTheme="majorHAnsi" w:eastAsiaTheme="majorEastAsia" w:hAnsiTheme="majorHAnsi" w:cstheme="majorBidi"/>
      <w:b/>
      <w:bCs/>
      <w:i/>
      <w:iCs/>
      <w:color w:val="4F81BD" w:themeColor="accent1"/>
      <w:sz w:val="24"/>
      <w:szCs w:val="24"/>
    </w:rPr>
  </w:style>
  <w:style w:type="paragraph" w:styleId="BalloonText">
    <w:name w:val="Balloon Text"/>
    <w:basedOn w:val="Normal"/>
    <w:link w:val="BalloonTextChar"/>
    <w:rsid w:val="00025879"/>
    <w:rPr>
      <w:rFonts w:ascii="Tahoma" w:hAnsi="Tahoma" w:cs="Tahoma"/>
      <w:sz w:val="16"/>
      <w:szCs w:val="16"/>
    </w:rPr>
  </w:style>
  <w:style w:type="character" w:customStyle="1" w:styleId="BalloonTextChar">
    <w:name w:val="Balloon Text Char"/>
    <w:basedOn w:val="DefaultParagraphFont"/>
    <w:link w:val="BalloonText"/>
    <w:rsid w:val="00025879"/>
    <w:rPr>
      <w:rFonts w:ascii="Tahoma" w:hAnsi="Tahoma" w:cs="Tahoma"/>
      <w:sz w:val="16"/>
      <w:szCs w:val="16"/>
    </w:rPr>
  </w:style>
  <w:style w:type="character" w:customStyle="1" w:styleId="FooterChar">
    <w:name w:val="Footer Char"/>
    <w:basedOn w:val="DefaultParagraphFont"/>
    <w:link w:val="Footer"/>
    <w:uiPriority w:val="99"/>
    <w:rsid w:val="00992D61"/>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87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27A90-86D6-405A-A577-288F252FB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19</Pages>
  <Words>5773</Words>
  <Characters>32912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38608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wweismande</dc:creator>
  <cp:lastModifiedBy>sandra elizabeth oldynski</cp:lastModifiedBy>
  <cp:revision>149</cp:revision>
  <cp:lastPrinted>2013-01-18T19:21:00Z</cp:lastPrinted>
  <dcterms:created xsi:type="dcterms:W3CDTF">2013-01-14T13:47:00Z</dcterms:created>
  <dcterms:modified xsi:type="dcterms:W3CDTF">2013-01-18T19:22:00Z</dcterms:modified>
</cp:coreProperties>
</file>