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EE" w:rsidRDefault="003E4BEE" w:rsidP="007D4633">
      <w:pPr>
        <w:tabs>
          <w:tab w:val="center" w:pos="4680"/>
        </w:tabs>
        <w:suppressAutoHyphens/>
        <w:rPr>
          <w:b/>
        </w:rPr>
      </w:pPr>
    </w:p>
    <w:p w:rsidR="00A37DE3" w:rsidRPr="00DC79A9" w:rsidRDefault="00A37DE3" w:rsidP="007D4633">
      <w:pPr>
        <w:tabs>
          <w:tab w:val="center" w:pos="4680"/>
        </w:tabs>
        <w:suppressAutoHyphens/>
        <w:jc w:val="center"/>
        <w:rPr>
          <w:b/>
        </w:rPr>
      </w:pPr>
      <w:r w:rsidRPr="00DC79A9">
        <w:rPr>
          <w:b/>
        </w:rPr>
        <w:t>PENNSYLVANIA</w:t>
      </w:r>
    </w:p>
    <w:p w:rsidR="00A37DE3" w:rsidRPr="00DC79A9" w:rsidRDefault="00A37DE3" w:rsidP="007D4633">
      <w:pPr>
        <w:tabs>
          <w:tab w:val="center" w:pos="4680"/>
        </w:tabs>
        <w:suppressAutoHyphens/>
        <w:jc w:val="center"/>
        <w:rPr>
          <w:b/>
        </w:rPr>
      </w:pPr>
      <w:r w:rsidRPr="00DC79A9">
        <w:rPr>
          <w:b/>
        </w:rPr>
        <w:t>PUBLIC UTILITY COMMISSION</w:t>
      </w:r>
    </w:p>
    <w:p w:rsidR="00A37DE3" w:rsidRPr="00DC79A9" w:rsidRDefault="00A37DE3" w:rsidP="007D4633">
      <w:pPr>
        <w:tabs>
          <w:tab w:val="center" w:pos="4680"/>
        </w:tabs>
        <w:suppressAutoHyphens/>
        <w:jc w:val="center"/>
        <w:rPr>
          <w:b/>
        </w:rPr>
      </w:pPr>
      <w:r w:rsidRPr="00DC79A9">
        <w:rPr>
          <w:b/>
        </w:rPr>
        <w:t>Harrisburg, PA  17105-3265</w:t>
      </w:r>
    </w:p>
    <w:p w:rsidR="00A37DE3" w:rsidRPr="00DC79A9" w:rsidRDefault="00A37DE3" w:rsidP="007D4633">
      <w:pPr>
        <w:tabs>
          <w:tab w:val="left" w:pos="-720"/>
        </w:tabs>
        <w:suppressAutoHyphens/>
        <w:rPr>
          <w:b/>
        </w:rPr>
      </w:pPr>
    </w:p>
    <w:p w:rsidR="00A37DE3" w:rsidRPr="00DC79A9" w:rsidRDefault="00A37DE3" w:rsidP="007D4633">
      <w:pPr>
        <w:tabs>
          <w:tab w:val="right" w:pos="9360"/>
        </w:tabs>
        <w:suppressAutoHyphens/>
      </w:pPr>
      <w:r w:rsidRPr="00DC79A9">
        <w:tab/>
      </w:r>
      <w:r w:rsidR="00575666">
        <w:t>P</w:t>
      </w:r>
      <w:r w:rsidR="008D3745" w:rsidRPr="00DC79A9">
        <w:t>ublic Meeting held</w:t>
      </w:r>
      <w:r w:rsidR="0029232D">
        <w:t xml:space="preserve"> January 24, 2013</w:t>
      </w:r>
    </w:p>
    <w:p w:rsidR="00A37DE3" w:rsidRPr="00DC79A9" w:rsidRDefault="00A37DE3" w:rsidP="007D4633">
      <w:pPr>
        <w:tabs>
          <w:tab w:val="left" w:pos="-720"/>
        </w:tabs>
        <w:suppressAutoHyphens/>
      </w:pPr>
    </w:p>
    <w:p w:rsidR="00A37DE3" w:rsidRPr="00DC79A9" w:rsidRDefault="00A37DE3" w:rsidP="007D4633">
      <w:pPr>
        <w:tabs>
          <w:tab w:val="left" w:pos="-720"/>
        </w:tabs>
        <w:suppressAutoHyphens/>
      </w:pPr>
      <w:r w:rsidRPr="00DC79A9">
        <w:t>Commissioners Present:</w:t>
      </w:r>
    </w:p>
    <w:p w:rsidR="00A37DE3" w:rsidRPr="00DC79A9" w:rsidRDefault="00A37DE3" w:rsidP="007D4633">
      <w:pPr>
        <w:tabs>
          <w:tab w:val="left" w:pos="-720"/>
        </w:tabs>
        <w:suppressAutoHyphens/>
      </w:pPr>
    </w:p>
    <w:p w:rsidR="00A37DE3" w:rsidRPr="00DC79A9" w:rsidRDefault="0042329F" w:rsidP="007D4633">
      <w:pPr>
        <w:tabs>
          <w:tab w:val="left" w:pos="-720"/>
        </w:tabs>
        <w:suppressAutoHyphens/>
      </w:pPr>
      <w:r>
        <w:tab/>
        <w:t>Robert F. Powelson</w:t>
      </w:r>
      <w:r w:rsidR="00A37DE3" w:rsidRPr="00DC79A9">
        <w:t>, Chairman</w:t>
      </w:r>
    </w:p>
    <w:p w:rsidR="00750CBC" w:rsidRDefault="00B467C8" w:rsidP="007D4633">
      <w:pPr>
        <w:tabs>
          <w:tab w:val="left" w:pos="-720"/>
        </w:tabs>
        <w:suppressAutoHyphens/>
      </w:pPr>
      <w:r>
        <w:tab/>
      </w:r>
      <w:r w:rsidR="0042329F">
        <w:t>John F. Coleman, Jr.</w:t>
      </w:r>
      <w:r w:rsidR="00750CBC">
        <w:t>, Vice Chairman</w:t>
      </w:r>
    </w:p>
    <w:p w:rsidR="00A068F0" w:rsidRPr="00DC79A9" w:rsidRDefault="005D2291" w:rsidP="007D4633">
      <w:pPr>
        <w:tabs>
          <w:tab w:val="left" w:pos="-720"/>
        </w:tabs>
        <w:suppressAutoHyphens/>
      </w:pPr>
      <w:r>
        <w:tab/>
      </w:r>
      <w:r w:rsidR="00950F6E">
        <w:t>Wayne E. Gardner</w:t>
      </w:r>
    </w:p>
    <w:p w:rsidR="00A37DE3" w:rsidRDefault="008D3745" w:rsidP="007D4633">
      <w:pPr>
        <w:tabs>
          <w:tab w:val="left" w:pos="-720"/>
        </w:tabs>
        <w:suppressAutoHyphens/>
      </w:pPr>
      <w:r w:rsidRPr="00DC79A9">
        <w:tab/>
      </w:r>
      <w:r w:rsidR="0042329F">
        <w:t>James H. Cawley</w:t>
      </w:r>
    </w:p>
    <w:p w:rsidR="0042329F" w:rsidRDefault="005D2291" w:rsidP="007D4633">
      <w:pPr>
        <w:tabs>
          <w:tab w:val="left" w:pos="-720"/>
        </w:tabs>
        <w:suppressAutoHyphens/>
      </w:pPr>
      <w:r>
        <w:tab/>
        <w:t>Pamela A. Witmer</w:t>
      </w:r>
    </w:p>
    <w:p w:rsidR="005D2291" w:rsidRPr="00DC79A9" w:rsidRDefault="005D2291" w:rsidP="007D4633">
      <w:pPr>
        <w:tabs>
          <w:tab w:val="left" w:pos="-720"/>
        </w:tabs>
        <w:suppressAutoHyphens/>
      </w:pPr>
    </w:p>
    <w:p w:rsidR="00A37DE3" w:rsidRPr="00DC79A9" w:rsidRDefault="00A37DE3" w:rsidP="007D4633">
      <w:pPr>
        <w:tabs>
          <w:tab w:val="left" w:pos="-720"/>
        </w:tabs>
        <w:suppressAutoHyphens/>
      </w:pPr>
    </w:p>
    <w:p w:rsidR="0051790A" w:rsidRDefault="00867EBF" w:rsidP="007D4633">
      <w:pPr>
        <w:tabs>
          <w:tab w:val="left" w:pos="-720"/>
        </w:tabs>
        <w:suppressAutoHyphens/>
      </w:pPr>
      <w:r>
        <w:t>Pennsylv</w:t>
      </w:r>
      <w:r w:rsidR="003B36DD">
        <w:t>ania Public Utility Commission</w:t>
      </w:r>
      <w:r w:rsidR="0051790A">
        <w:t>,</w:t>
      </w:r>
      <w:r w:rsidR="0051790A">
        <w:tab/>
      </w:r>
      <w:r w:rsidR="0051790A">
        <w:tab/>
      </w:r>
      <w:r w:rsidR="0051790A">
        <w:tab/>
      </w:r>
      <w:r w:rsidR="0051790A">
        <w:tab/>
      </w:r>
      <w:r w:rsidR="0051790A">
        <w:tab/>
        <w:t xml:space="preserve">     C-2011-2256679</w:t>
      </w:r>
    </w:p>
    <w:p w:rsidR="00C20A54" w:rsidRDefault="00867EBF" w:rsidP="007D4633">
      <w:pPr>
        <w:tabs>
          <w:tab w:val="left" w:pos="-720"/>
        </w:tabs>
        <w:suppressAutoHyphens/>
      </w:pPr>
      <w:r>
        <w:t xml:space="preserve">Bureau of </w:t>
      </w:r>
      <w:r w:rsidR="00907C3B">
        <w:t>Investigation and Enforcement</w:t>
      </w:r>
      <w:r w:rsidR="00934505">
        <w:tab/>
      </w:r>
    </w:p>
    <w:p w:rsidR="0051790A" w:rsidRDefault="0051790A" w:rsidP="007D4633">
      <w:pPr>
        <w:tabs>
          <w:tab w:val="left" w:pos="-720"/>
        </w:tabs>
        <w:suppressAutoHyphens/>
      </w:pPr>
    </w:p>
    <w:p w:rsidR="00C20A54" w:rsidRDefault="00867EBF" w:rsidP="007D4633">
      <w:pPr>
        <w:tabs>
          <w:tab w:val="left" w:pos="-720"/>
        </w:tabs>
        <w:suppressAutoHyphens/>
      </w:pPr>
      <w:r>
        <w:tab/>
        <w:t>v.</w:t>
      </w:r>
    </w:p>
    <w:p w:rsidR="00C20A54" w:rsidRDefault="00C20A54" w:rsidP="007D4633">
      <w:pPr>
        <w:tabs>
          <w:tab w:val="left" w:pos="-720"/>
        </w:tabs>
        <w:suppressAutoHyphens/>
      </w:pPr>
    </w:p>
    <w:p w:rsidR="00942D00" w:rsidRDefault="005803D7" w:rsidP="007D4633">
      <w:pPr>
        <w:tabs>
          <w:tab w:val="left" w:pos="-720"/>
        </w:tabs>
        <w:suppressAutoHyphens/>
      </w:pPr>
      <w:r>
        <w:t>Augustus Reed</w:t>
      </w:r>
      <w:r w:rsidR="0014361C">
        <w:t>,</w:t>
      </w:r>
      <w:r w:rsidR="00907C3B">
        <w:t xml:space="preserve"> Jr.</w:t>
      </w:r>
    </w:p>
    <w:p w:rsidR="00E5507B" w:rsidRDefault="00E5507B" w:rsidP="007D4633">
      <w:pPr>
        <w:tabs>
          <w:tab w:val="left" w:pos="-720"/>
        </w:tabs>
        <w:suppressAutoHyphens/>
      </w:pPr>
    </w:p>
    <w:p w:rsidR="001D095A" w:rsidRPr="00DC79A9" w:rsidRDefault="001D095A" w:rsidP="007D4633">
      <w:pPr>
        <w:tabs>
          <w:tab w:val="left" w:pos="-720"/>
        </w:tabs>
        <w:suppressAutoHyphens/>
      </w:pPr>
    </w:p>
    <w:p w:rsidR="00A37DE3" w:rsidRPr="00DC79A9" w:rsidRDefault="00A37DE3" w:rsidP="007D4633">
      <w:pPr>
        <w:tabs>
          <w:tab w:val="center" w:pos="4680"/>
        </w:tabs>
        <w:suppressAutoHyphens/>
      </w:pPr>
      <w:r w:rsidRPr="00DC79A9">
        <w:rPr>
          <w:b/>
        </w:rPr>
        <w:tab/>
        <w:t>OPINION AND ORDER</w:t>
      </w:r>
    </w:p>
    <w:p w:rsidR="00A37DE3" w:rsidRPr="00DC79A9" w:rsidRDefault="00A37DE3" w:rsidP="007D4633">
      <w:pPr>
        <w:tabs>
          <w:tab w:val="left" w:pos="-720"/>
        </w:tabs>
        <w:suppressAutoHyphens/>
        <w:spacing w:line="360" w:lineRule="auto"/>
      </w:pPr>
    </w:p>
    <w:p w:rsidR="00A37DE3" w:rsidRPr="00DC79A9" w:rsidRDefault="00A37DE3" w:rsidP="007D4633">
      <w:pPr>
        <w:tabs>
          <w:tab w:val="left" w:pos="-720"/>
        </w:tabs>
        <w:suppressAutoHyphens/>
        <w:spacing w:after="120"/>
      </w:pPr>
      <w:r w:rsidRPr="00DC79A9">
        <w:rPr>
          <w:b/>
        </w:rPr>
        <w:t>BY THE COMMISSION:</w:t>
      </w:r>
    </w:p>
    <w:p w:rsidR="00A37DE3" w:rsidRPr="00DC79A9" w:rsidRDefault="00A37DE3" w:rsidP="007D4633">
      <w:pPr>
        <w:tabs>
          <w:tab w:val="left" w:pos="-720"/>
        </w:tabs>
        <w:suppressAutoHyphens/>
        <w:spacing w:line="360" w:lineRule="auto"/>
      </w:pPr>
    </w:p>
    <w:p w:rsidR="00A37DE3" w:rsidRPr="00DC79A9" w:rsidRDefault="00A37DE3" w:rsidP="007D4633">
      <w:pPr>
        <w:pStyle w:val="FootnoteText"/>
        <w:spacing w:line="360" w:lineRule="auto"/>
      </w:pPr>
      <w:r w:rsidRPr="00DC79A9">
        <w:tab/>
      </w:r>
      <w:r w:rsidRPr="00DC79A9">
        <w:tab/>
      </w:r>
      <w:r w:rsidR="0000546D">
        <w:t>B</w:t>
      </w:r>
      <w:r w:rsidRPr="00DC79A9">
        <w:t xml:space="preserve">efore the </w:t>
      </w:r>
      <w:r w:rsidR="004A018C">
        <w:t>Pennsylvania Public Utility Commission (</w:t>
      </w:r>
      <w:r w:rsidRPr="00DC79A9">
        <w:t>Commission</w:t>
      </w:r>
      <w:r w:rsidR="004A018C">
        <w:t>)</w:t>
      </w:r>
      <w:r w:rsidRPr="00DC79A9">
        <w:t xml:space="preserve"> for </w:t>
      </w:r>
      <w:r w:rsidR="00E265F0" w:rsidRPr="00DC79A9">
        <w:t xml:space="preserve">consideration and </w:t>
      </w:r>
      <w:r w:rsidRPr="00DC79A9">
        <w:t>disposition is a</w:t>
      </w:r>
      <w:r w:rsidR="003136D6">
        <w:t xml:space="preserve"> </w:t>
      </w:r>
      <w:r w:rsidR="009E231C">
        <w:t>Letter-</w:t>
      </w:r>
      <w:r w:rsidR="003136D6">
        <w:t>Petition for</w:t>
      </w:r>
      <w:r w:rsidR="00467E54">
        <w:t xml:space="preserve"> </w:t>
      </w:r>
      <w:r w:rsidR="009D5C33">
        <w:t>A</w:t>
      </w:r>
      <w:r w:rsidR="003F05C8">
        <w:t xml:space="preserve">ppeal </w:t>
      </w:r>
      <w:r w:rsidR="003136D6">
        <w:t xml:space="preserve">from </w:t>
      </w:r>
      <w:r w:rsidR="003F05C8">
        <w:t>Staff Action</w:t>
      </w:r>
      <w:r w:rsidR="00522F11">
        <w:t xml:space="preserve"> (</w:t>
      </w:r>
      <w:r w:rsidR="00467E54">
        <w:t>Petition</w:t>
      </w:r>
      <w:r w:rsidR="00522F11">
        <w:t>)</w:t>
      </w:r>
      <w:r w:rsidR="001A7023">
        <w:t>,</w:t>
      </w:r>
      <w:r w:rsidR="00522F11">
        <w:t xml:space="preserve"> </w:t>
      </w:r>
      <w:r w:rsidR="00AE428D">
        <w:t>filed by</w:t>
      </w:r>
      <w:r w:rsidR="00744E6C">
        <w:t xml:space="preserve"> </w:t>
      </w:r>
      <w:r w:rsidR="005803D7">
        <w:t>Augustus Reed</w:t>
      </w:r>
      <w:r w:rsidR="0014361C">
        <w:t>,</w:t>
      </w:r>
      <w:r w:rsidR="00907C3B">
        <w:t xml:space="preserve"> Jr.</w:t>
      </w:r>
      <w:r w:rsidR="00216E2A">
        <w:t xml:space="preserve"> (</w:t>
      </w:r>
      <w:r w:rsidR="00744E6C">
        <w:t>Respondent</w:t>
      </w:r>
      <w:r w:rsidR="00216E2A">
        <w:t>)</w:t>
      </w:r>
      <w:r w:rsidR="009F771D">
        <w:t>,</w:t>
      </w:r>
      <w:r w:rsidR="00216E2A">
        <w:t xml:space="preserve"> </w:t>
      </w:r>
      <w:r w:rsidR="00196795">
        <w:t xml:space="preserve">on </w:t>
      </w:r>
      <w:r w:rsidR="005803D7">
        <w:t>June 6, 2012</w:t>
      </w:r>
      <w:r w:rsidR="00914128">
        <w:t xml:space="preserve">, </w:t>
      </w:r>
      <w:r w:rsidRPr="00DC79A9">
        <w:t>relative to the above-captioned proceeding.</w:t>
      </w:r>
      <w:r w:rsidR="005C67F3">
        <w:t xml:space="preserve">  </w:t>
      </w:r>
      <w:r w:rsidR="00634DCD">
        <w:t xml:space="preserve">The </w:t>
      </w:r>
      <w:r w:rsidR="002A6457">
        <w:t>Petition</w:t>
      </w:r>
      <w:r w:rsidR="00072883">
        <w:t xml:space="preserve"> refers to the </w:t>
      </w:r>
      <w:r w:rsidR="00376BDA">
        <w:t>Secretarial Letter issued</w:t>
      </w:r>
      <w:r w:rsidR="0054119C" w:rsidRPr="00DC79A9">
        <w:t xml:space="preserve"> on </w:t>
      </w:r>
      <w:r w:rsidR="005803D7">
        <w:t>May</w:t>
      </w:r>
      <w:r w:rsidR="003B36DD">
        <w:t> </w:t>
      </w:r>
      <w:r w:rsidR="00044214">
        <w:t>2</w:t>
      </w:r>
      <w:r w:rsidR="005803D7">
        <w:t>4</w:t>
      </w:r>
      <w:r w:rsidR="00193F55">
        <w:t>,</w:t>
      </w:r>
      <w:r w:rsidR="003B36DD">
        <w:t> </w:t>
      </w:r>
      <w:r w:rsidR="00193F55">
        <w:t>201</w:t>
      </w:r>
      <w:r w:rsidR="005803D7">
        <w:t>2</w:t>
      </w:r>
      <w:r w:rsidR="00072883">
        <w:t xml:space="preserve"> (</w:t>
      </w:r>
      <w:r w:rsidR="00072883" w:rsidRPr="00761642">
        <w:rPr>
          <w:i/>
        </w:rPr>
        <w:t>May</w:t>
      </w:r>
      <w:r w:rsidR="00072883" w:rsidRPr="00F4326B">
        <w:rPr>
          <w:i/>
        </w:rPr>
        <w:t xml:space="preserve"> </w:t>
      </w:r>
      <w:r w:rsidR="00072883" w:rsidRPr="00704167">
        <w:rPr>
          <w:i/>
        </w:rPr>
        <w:t>201</w:t>
      </w:r>
      <w:r w:rsidR="00072883">
        <w:rPr>
          <w:i/>
        </w:rPr>
        <w:t>2</w:t>
      </w:r>
      <w:r w:rsidR="00072883" w:rsidRPr="00704167">
        <w:rPr>
          <w:i/>
        </w:rPr>
        <w:t xml:space="preserve"> Secretarial Letter</w:t>
      </w:r>
      <w:r w:rsidR="00072883">
        <w:t>)</w:t>
      </w:r>
      <w:r w:rsidR="00376BDA">
        <w:t>.</w:t>
      </w:r>
      <w:r w:rsidR="00D133D6" w:rsidRPr="00D133D6">
        <w:rPr>
          <w:rStyle w:val="FootnoteReference"/>
          <w:sz w:val="20"/>
          <w:szCs w:val="20"/>
        </w:rPr>
        <w:footnoteReference w:id="1"/>
      </w:r>
      <w:r w:rsidR="00914128">
        <w:t xml:space="preserve">  </w:t>
      </w:r>
      <w:r w:rsidR="00376BDA">
        <w:t>No Response to the</w:t>
      </w:r>
      <w:r w:rsidR="00467E54">
        <w:t xml:space="preserve"> Petition</w:t>
      </w:r>
      <w:r w:rsidR="00376BDA">
        <w:t xml:space="preserve"> has been filed.</w:t>
      </w:r>
      <w:r w:rsidR="00072883">
        <w:t xml:space="preserve">  For the reasons</w:t>
      </w:r>
      <w:r w:rsidR="003136D6">
        <w:t xml:space="preserve"> set forth herein, we will deny</w:t>
      </w:r>
      <w:r w:rsidR="00072883">
        <w:t xml:space="preserve"> the Petition</w:t>
      </w:r>
      <w:r w:rsidR="003136D6">
        <w:t>.</w:t>
      </w:r>
    </w:p>
    <w:p w:rsidR="00F55E16" w:rsidRPr="00F55E16" w:rsidRDefault="00F55E16" w:rsidP="007D4633">
      <w:pPr>
        <w:tabs>
          <w:tab w:val="left" w:pos="-720"/>
        </w:tabs>
        <w:suppressAutoHyphens/>
        <w:spacing w:line="360" w:lineRule="auto"/>
      </w:pPr>
    </w:p>
    <w:p w:rsidR="00A37DE3" w:rsidRPr="00F55E16" w:rsidRDefault="00A37DE3" w:rsidP="007D4633">
      <w:pPr>
        <w:keepNext/>
        <w:pageBreakBefore/>
        <w:tabs>
          <w:tab w:val="center" w:pos="4680"/>
        </w:tabs>
        <w:suppressAutoHyphens/>
        <w:spacing w:line="360" w:lineRule="auto"/>
        <w:jc w:val="center"/>
        <w:rPr>
          <w:b/>
        </w:rPr>
      </w:pPr>
      <w:r w:rsidRPr="00F55E16">
        <w:rPr>
          <w:b/>
        </w:rPr>
        <w:lastRenderedPageBreak/>
        <w:t>History of Proceeding</w:t>
      </w:r>
    </w:p>
    <w:p w:rsidR="000559EC" w:rsidRPr="00F55E16" w:rsidRDefault="000559EC" w:rsidP="007D4633">
      <w:pPr>
        <w:keepNext/>
        <w:jc w:val="center"/>
      </w:pPr>
    </w:p>
    <w:p w:rsidR="00704167" w:rsidRDefault="00E83E5E" w:rsidP="007D4633">
      <w:pPr>
        <w:pStyle w:val="BodyText2"/>
      </w:pPr>
      <w:r>
        <w:tab/>
      </w:r>
      <w:r>
        <w:tab/>
        <w:t xml:space="preserve">On </w:t>
      </w:r>
      <w:r w:rsidR="00907C3B">
        <w:t>October 5</w:t>
      </w:r>
      <w:r>
        <w:t>, 2011</w:t>
      </w:r>
      <w:r w:rsidR="00DB13B3">
        <w:t xml:space="preserve">, </w:t>
      </w:r>
      <w:r w:rsidR="00F966FA">
        <w:t xml:space="preserve">the </w:t>
      </w:r>
      <w:r w:rsidR="00B02A2A">
        <w:t xml:space="preserve">Commission’s Bureau of </w:t>
      </w:r>
      <w:r w:rsidR="001139FB">
        <w:t>Investigation and</w:t>
      </w:r>
      <w:r w:rsidR="00907C3B">
        <w:t xml:space="preserve"> Enforcement</w:t>
      </w:r>
      <w:r w:rsidR="00B02A2A">
        <w:t xml:space="preserve"> (B</w:t>
      </w:r>
      <w:r w:rsidR="00907C3B">
        <w:t>I</w:t>
      </w:r>
      <w:r w:rsidR="00761642">
        <w:t>&amp;E</w:t>
      </w:r>
      <w:r w:rsidR="00B02A2A">
        <w:t xml:space="preserve">) instituted a Complaint against </w:t>
      </w:r>
      <w:r w:rsidR="005A311C">
        <w:t>the Respondent</w:t>
      </w:r>
      <w:r w:rsidR="00373425">
        <w:t xml:space="preserve">, alleging that </w:t>
      </w:r>
      <w:r w:rsidR="00A174A4">
        <w:t>the Respondent</w:t>
      </w:r>
      <w:r w:rsidR="00907C3B">
        <w:t>, for calendar years 2007, 2008, 2009</w:t>
      </w:r>
      <w:r w:rsidR="007B7DC4">
        <w:t>,</w:t>
      </w:r>
      <w:r w:rsidR="00907C3B">
        <w:t xml:space="preserve"> and 2010,</w:t>
      </w:r>
      <w:r w:rsidR="00A46C9C">
        <w:t xml:space="preserve"> failed to </w:t>
      </w:r>
      <w:r w:rsidR="00907C3B">
        <w:t xml:space="preserve">file Assessment Reports, </w:t>
      </w:r>
      <w:r w:rsidR="00A174A4">
        <w:t xml:space="preserve">a </w:t>
      </w:r>
      <w:r w:rsidR="00373425">
        <w:t>violation of</w:t>
      </w:r>
      <w:r w:rsidR="00A174A4">
        <w:t xml:space="preserve"> </w:t>
      </w:r>
      <w:r w:rsidR="00907C3B">
        <w:t xml:space="preserve"> </w:t>
      </w:r>
      <w:r w:rsidR="003B36DD">
        <w:t xml:space="preserve">Section 510(b) of the Public Utility Code (Code), </w:t>
      </w:r>
      <w:r w:rsidR="00907C3B">
        <w:t>66</w:t>
      </w:r>
      <w:r w:rsidR="00077A8A">
        <w:t xml:space="preserve"> Pa. C</w:t>
      </w:r>
      <w:r w:rsidR="00AF6C5F">
        <w:t>.S.</w:t>
      </w:r>
      <w:r w:rsidR="00077A8A">
        <w:t xml:space="preserve"> §</w:t>
      </w:r>
      <w:r w:rsidR="003B36DD">
        <w:t> </w:t>
      </w:r>
      <w:r w:rsidR="00907C3B">
        <w:t>510(b)</w:t>
      </w:r>
      <w:r w:rsidR="007655C1">
        <w:t>.</w:t>
      </w:r>
      <w:r w:rsidR="0045183F">
        <w:t xml:space="preserve"> </w:t>
      </w:r>
      <w:r w:rsidR="00DE31EC">
        <w:t xml:space="preserve"> </w:t>
      </w:r>
      <w:r w:rsidR="007655C1">
        <w:t>The Respondent</w:t>
      </w:r>
      <w:r w:rsidR="00445EB3">
        <w:t xml:space="preserve"> was notified that, </w:t>
      </w:r>
      <w:r w:rsidR="00250897">
        <w:t>if an answer was not filed within twenty days of receipt of the Complaint, the proposed ci</w:t>
      </w:r>
      <w:r w:rsidR="00DA4007">
        <w:t>vil penalty of $</w:t>
      </w:r>
      <w:r w:rsidR="004F59F1">
        <w:t>1,000</w:t>
      </w:r>
      <w:r w:rsidR="00250897">
        <w:t xml:space="preserve"> would be imposed.  The Complaint and notice were sent by certified mail on </w:t>
      </w:r>
      <w:r w:rsidR="004F59F1">
        <w:t>October 7</w:t>
      </w:r>
      <w:r w:rsidR="00250897">
        <w:t>, 2011</w:t>
      </w:r>
      <w:r w:rsidR="004F59F1">
        <w:t xml:space="preserve">, and served on </w:t>
      </w:r>
      <w:r w:rsidR="003B36DD">
        <w:t xml:space="preserve">the </w:t>
      </w:r>
      <w:r w:rsidR="004F59F1">
        <w:t xml:space="preserve">Respondent on October 11, 2011. </w:t>
      </w:r>
      <w:r w:rsidR="002B251D">
        <w:t xml:space="preserve"> </w:t>
      </w:r>
    </w:p>
    <w:p w:rsidR="004F59F1" w:rsidRDefault="004F59F1" w:rsidP="007D4633">
      <w:pPr>
        <w:pStyle w:val="BodyText2"/>
      </w:pPr>
    </w:p>
    <w:p w:rsidR="000B7BA9" w:rsidRDefault="00704167" w:rsidP="007D4633">
      <w:pPr>
        <w:pStyle w:val="BodyText2"/>
      </w:pPr>
      <w:r>
        <w:tab/>
      </w:r>
      <w:r>
        <w:tab/>
      </w:r>
      <w:r w:rsidR="008C3022">
        <w:t xml:space="preserve">The </w:t>
      </w:r>
      <w:r w:rsidR="004F59F1" w:rsidRPr="00761642">
        <w:rPr>
          <w:i/>
        </w:rPr>
        <w:t>May</w:t>
      </w:r>
      <w:r w:rsidRPr="00F4326B">
        <w:rPr>
          <w:i/>
        </w:rPr>
        <w:t xml:space="preserve"> </w:t>
      </w:r>
      <w:r w:rsidRPr="00704167">
        <w:rPr>
          <w:i/>
        </w:rPr>
        <w:t>201</w:t>
      </w:r>
      <w:r w:rsidR="004F59F1">
        <w:rPr>
          <w:i/>
        </w:rPr>
        <w:t>2</w:t>
      </w:r>
      <w:r w:rsidRPr="00704167">
        <w:rPr>
          <w:i/>
        </w:rPr>
        <w:t xml:space="preserve"> Secretarial Letter</w:t>
      </w:r>
      <w:r w:rsidR="003B36DD">
        <w:t xml:space="preserve"> </w:t>
      </w:r>
      <w:r w:rsidR="00E32FBF">
        <w:t>noted that no timely response to</w:t>
      </w:r>
      <w:r w:rsidR="00362547">
        <w:t xml:space="preserve"> the Complaint from </w:t>
      </w:r>
      <w:r w:rsidR="00DA4007">
        <w:t>the Respondent</w:t>
      </w:r>
      <w:r w:rsidR="00E32FBF">
        <w:t xml:space="preserve"> was received</w:t>
      </w:r>
      <w:r w:rsidR="0055336B">
        <w:t xml:space="preserve">.  Accordingly, the allegations of the Complaint were deemed admitted and </w:t>
      </w:r>
      <w:r w:rsidR="001E06C5">
        <w:t>the Respondent</w:t>
      </w:r>
      <w:r w:rsidR="0055336B">
        <w:t xml:space="preserve"> was directe</w:t>
      </w:r>
      <w:r w:rsidR="00DA4007">
        <w:t>d to pay a civil penalty of $</w:t>
      </w:r>
      <w:r w:rsidR="004F59F1">
        <w:t>1,000</w:t>
      </w:r>
      <w:r w:rsidR="00CD1CF5">
        <w:t xml:space="preserve"> to the Commission within twenty days of receipt of the Secretarial Letter.</w:t>
      </w:r>
    </w:p>
    <w:p w:rsidR="00CD1CF5" w:rsidRDefault="00CD1CF5" w:rsidP="007D4633">
      <w:pPr>
        <w:pStyle w:val="BodyText2"/>
      </w:pPr>
    </w:p>
    <w:p w:rsidR="00133179" w:rsidRDefault="00CD1CF5" w:rsidP="007D4633">
      <w:pPr>
        <w:pStyle w:val="BodyText2"/>
      </w:pPr>
      <w:r>
        <w:tab/>
      </w:r>
      <w:r>
        <w:tab/>
        <w:t xml:space="preserve">The instant </w:t>
      </w:r>
      <w:r w:rsidR="001A7023">
        <w:t>Petition</w:t>
      </w:r>
      <w:r w:rsidR="00362547">
        <w:t xml:space="preserve"> was filed as above noted.  </w:t>
      </w:r>
      <w:r>
        <w:t xml:space="preserve">No response to the </w:t>
      </w:r>
      <w:r w:rsidR="001A7023">
        <w:t>Petition</w:t>
      </w:r>
      <w:r>
        <w:t xml:space="preserve"> has been </w:t>
      </w:r>
      <w:r w:rsidR="00BB6BCB">
        <w:t>filed</w:t>
      </w:r>
      <w:r>
        <w:t>.</w:t>
      </w:r>
    </w:p>
    <w:p w:rsidR="003B36DD" w:rsidRDefault="003B36DD" w:rsidP="007D4633">
      <w:pPr>
        <w:pStyle w:val="BodyText2"/>
      </w:pPr>
    </w:p>
    <w:p w:rsidR="00FE1C48" w:rsidRDefault="00FE1C48" w:rsidP="007D4633">
      <w:pPr>
        <w:pStyle w:val="BodyText2"/>
        <w:keepNext/>
        <w:jc w:val="center"/>
        <w:rPr>
          <w:b/>
        </w:rPr>
      </w:pPr>
      <w:r>
        <w:rPr>
          <w:b/>
        </w:rPr>
        <w:t>Discussion</w:t>
      </w:r>
    </w:p>
    <w:p w:rsidR="00FE1C48" w:rsidRDefault="00FE1C48" w:rsidP="007D4633">
      <w:pPr>
        <w:pStyle w:val="BodyText2"/>
        <w:keepNext/>
      </w:pPr>
    </w:p>
    <w:p w:rsidR="00BD2AC1" w:rsidRPr="00956E1A" w:rsidRDefault="00BD2AC1" w:rsidP="007D4633">
      <w:pPr>
        <w:suppressAutoHyphens/>
        <w:spacing w:line="360" w:lineRule="auto"/>
        <w:ind w:firstLine="1440"/>
        <w:rPr>
          <w:b/>
        </w:rPr>
      </w:pPr>
      <w:r>
        <w:t xml:space="preserve">In considering this </w:t>
      </w:r>
      <w:r w:rsidR="0087746C">
        <w:t>Petition</w:t>
      </w:r>
      <w:r>
        <w:t>, w</w:t>
      </w:r>
      <w:r w:rsidRPr="00956E1A">
        <w:t xml:space="preserve">e are reminded that we are not required to consider expressly or at great length each and every contention raised by a party to our proceedings.  </w:t>
      </w:r>
      <w:r w:rsidRPr="00956E1A">
        <w:rPr>
          <w:i/>
        </w:rPr>
        <w:t>University of Pennsylvania, et al. v. Pa. PUC</w:t>
      </w:r>
      <w:r w:rsidRPr="00956E1A">
        <w:t xml:space="preserve">, 485 A.2d 1217, 1222 (Pa. Cmwlth. 1984).  Any argument that is not specifically addressed herein shall be deemed to have been duly considered and denied without further discussion.  </w:t>
      </w:r>
    </w:p>
    <w:p w:rsidR="00871768" w:rsidRDefault="00871768" w:rsidP="007D4633">
      <w:pPr>
        <w:suppressAutoHyphens/>
        <w:spacing w:line="360" w:lineRule="auto"/>
      </w:pPr>
    </w:p>
    <w:p w:rsidR="00D4281F" w:rsidRDefault="006B45DB" w:rsidP="007D4633">
      <w:pPr>
        <w:suppressAutoHyphens/>
        <w:spacing w:line="360" w:lineRule="auto"/>
        <w:ind w:firstLine="1440"/>
      </w:pPr>
      <w:r>
        <w:t>Section 5.44(a) of the Commission’s Rules of Administrative Practice and Procedure, 52 Pa. Code § 5.44(a), provides that:</w:t>
      </w:r>
    </w:p>
    <w:p w:rsidR="00D4281F" w:rsidRDefault="00D94EAB" w:rsidP="007D4633">
      <w:pPr>
        <w:suppressAutoHyphens/>
        <w:ind w:left="1440" w:right="1440"/>
      </w:pPr>
      <w:r>
        <w:lastRenderedPageBreak/>
        <w:t>Actions taken by staff, other than a</w:t>
      </w:r>
      <w:r w:rsidR="00317171">
        <w:t xml:space="preserve"> presiding officer, under autho</w:t>
      </w:r>
      <w:r>
        <w:t>rity delegated by the Commission, will be deemed to be the final action of the Commission unless appealed to the Commission within 20 days after service of notice of the action, unless a different time period is specified in this chapter or in the act.</w:t>
      </w:r>
    </w:p>
    <w:p w:rsidR="007C719B" w:rsidRDefault="007C719B" w:rsidP="007D4633">
      <w:pPr>
        <w:suppressAutoHyphens/>
        <w:spacing w:line="360" w:lineRule="auto"/>
        <w:ind w:left="1440" w:right="1440"/>
      </w:pPr>
    </w:p>
    <w:p w:rsidR="006F5D48" w:rsidRDefault="00476458" w:rsidP="007D4633">
      <w:pPr>
        <w:pStyle w:val="BodyText3"/>
        <w:tabs>
          <w:tab w:val="left" w:pos="1440"/>
        </w:tabs>
        <w:spacing w:after="0" w:line="360" w:lineRule="auto"/>
        <w:rPr>
          <w:sz w:val="26"/>
          <w:szCs w:val="26"/>
        </w:rPr>
      </w:pPr>
      <w:r w:rsidRPr="006B192B">
        <w:rPr>
          <w:sz w:val="26"/>
          <w:szCs w:val="26"/>
        </w:rPr>
        <w:t xml:space="preserve">Courts have held that “[a] litigant’s burden of proof before administrative tribunals as well as before most civil proceedings is satisfied by establishing a preponderance of evidence which is substantial and legally credible.”  </w:t>
      </w:r>
      <w:r w:rsidRPr="006B192B">
        <w:rPr>
          <w:i/>
          <w:sz w:val="26"/>
          <w:szCs w:val="26"/>
        </w:rPr>
        <w:t>Samuel J. Lansberry, Inc. v. P</w:t>
      </w:r>
      <w:r w:rsidR="004104FE">
        <w:rPr>
          <w:i/>
          <w:sz w:val="26"/>
          <w:szCs w:val="26"/>
        </w:rPr>
        <w:t>a.</w:t>
      </w:r>
      <w:r w:rsidRPr="006B192B">
        <w:rPr>
          <w:i/>
          <w:sz w:val="26"/>
          <w:szCs w:val="26"/>
        </w:rPr>
        <w:t xml:space="preserve"> PUC</w:t>
      </w:r>
      <w:r w:rsidR="0047349A">
        <w:rPr>
          <w:sz w:val="26"/>
          <w:szCs w:val="26"/>
        </w:rPr>
        <w:t>, 578 A.2d 600, 602</w:t>
      </w:r>
      <w:r w:rsidRPr="006B192B">
        <w:rPr>
          <w:sz w:val="26"/>
          <w:szCs w:val="26"/>
        </w:rPr>
        <w:t xml:space="preserve"> (Pa. Cmwlth. 1990).  Additionally, Section 332(a) of the Code, 66 Pa. C.S. §</w:t>
      </w:r>
      <w:r w:rsidR="0047349A">
        <w:rPr>
          <w:sz w:val="26"/>
          <w:szCs w:val="26"/>
        </w:rPr>
        <w:t xml:space="preserve"> </w:t>
      </w:r>
      <w:r w:rsidRPr="006B192B">
        <w:rPr>
          <w:sz w:val="26"/>
          <w:szCs w:val="26"/>
        </w:rPr>
        <w:t xml:space="preserve">332(a), provides that the party seeking a rule or order from the Commission has the burden of proof in that proceeding. </w:t>
      </w:r>
    </w:p>
    <w:p w:rsidR="008D0DD9" w:rsidRDefault="004C6D13" w:rsidP="007D4633">
      <w:pPr>
        <w:suppressAutoHyphens/>
        <w:spacing w:line="360" w:lineRule="auto"/>
      </w:pPr>
      <w:r>
        <w:t xml:space="preserve"> </w:t>
      </w:r>
    </w:p>
    <w:p w:rsidR="008D0DD9" w:rsidRDefault="008D0DD9" w:rsidP="007D4633">
      <w:pPr>
        <w:suppressAutoHyphens/>
        <w:spacing w:line="360" w:lineRule="auto"/>
        <w:rPr>
          <w:b/>
        </w:rPr>
      </w:pPr>
      <w:r w:rsidRPr="008D0DD9">
        <w:rPr>
          <w:b/>
        </w:rPr>
        <w:t>The Petition is Denied</w:t>
      </w:r>
    </w:p>
    <w:p w:rsidR="008D0DD9" w:rsidRPr="008D0DD9" w:rsidRDefault="008D0DD9" w:rsidP="007D4633">
      <w:pPr>
        <w:suppressAutoHyphens/>
        <w:spacing w:line="360" w:lineRule="auto"/>
        <w:rPr>
          <w:b/>
        </w:rPr>
      </w:pPr>
    </w:p>
    <w:p w:rsidR="007F78C4" w:rsidRDefault="00C91A6B" w:rsidP="007D4633">
      <w:pPr>
        <w:suppressAutoHyphens/>
        <w:spacing w:line="360" w:lineRule="auto"/>
      </w:pPr>
      <w:r>
        <w:tab/>
      </w:r>
      <w:r>
        <w:tab/>
      </w:r>
      <w:r w:rsidR="00581CFC">
        <w:t>In his Petition, t</w:t>
      </w:r>
      <w:r w:rsidR="00E95B06">
        <w:t>he Respondent contends that</w:t>
      </w:r>
      <w:r w:rsidR="007B7DC4">
        <w:t xml:space="preserve">, contrary to the </w:t>
      </w:r>
      <w:r w:rsidR="002E4900">
        <w:rPr>
          <w:i/>
        </w:rPr>
        <w:t>May 2012 Secretarial Letter,</w:t>
      </w:r>
      <w:r w:rsidR="00E95B06">
        <w:t xml:space="preserve"> </w:t>
      </w:r>
      <w:r w:rsidR="007F78C4">
        <w:t xml:space="preserve">he </w:t>
      </w:r>
      <w:r w:rsidR="00BB03CD">
        <w:t>did respond</w:t>
      </w:r>
      <w:r w:rsidR="007F78C4">
        <w:t xml:space="preserve"> to the </w:t>
      </w:r>
      <w:r w:rsidR="00E95B06">
        <w:t xml:space="preserve">Complaint </w:t>
      </w:r>
      <w:r w:rsidR="007F78C4">
        <w:t>on October 20, 2011</w:t>
      </w:r>
      <w:r w:rsidR="00C50172">
        <w:t xml:space="preserve">. </w:t>
      </w:r>
      <w:r w:rsidR="007F78C4">
        <w:t xml:space="preserve"> </w:t>
      </w:r>
      <w:r w:rsidR="00AF6C5F">
        <w:t>The Respondent also notes that BI&amp;E notified him in the Co</w:t>
      </w:r>
      <w:r w:rsidR="003354A0">
        <w:t>mplaint of his failure to file A</w:t>
      </w:r>
      <w:r w:rsidR="00AF6C5F">
        <w:t>ssessment</w:t>
      </w:r>
      <w:r w:rsidR="003354A0">
        <w:t xml:space="preserve"> Report</w:t>
      </w:r>
      <w:r w:rsidR="00AF6C5F">
        <w:t>s for 2007, 2008, 2009 and 2010.  The Respondent maintains that he has paid the assessment invoice</w:t>
      </w:r>
      <w:r w:rsidR="00C50172">
        <w:t>s for those years.  Petition at</w:t>
      </w:r>
      <w:r w:rsidR="00032179">
        <w:t xml:space="preserve"> ¶¶ </w:t>
      </w:r>
      <w:r w:rsidR="00980772">
        <w:t>2-</w:t>
      </w:r>
      <w:r w:rsidR="00032179">
        <w:t>4.</w:t>
      </w:r>
      <w:r w:rsidR="00980772">
        <w:t xml:space="preserve">  The Respondent therefore contends that no civil penalty should be imposed.</w:t>
      </w:r>
    </w:p>
    <w:p w:rsidR="00841433" w:rsidRDefault="00374785" w:rsidP="007D4633">
      <w:pPr>
        <w:suppressAutoHyphens/>
        <w:spacing w:line="360" w:lineRule="auto"/>
        <w:ind w:firstLine="1440"/>
      </w:pPr>
      <w:r>
        <w:t xml:space="preserve">  </w:t>
      </w:r>
    </w:p>
    <w:p w:rsidR="004A7340" w:rsidRDefault="00C155D3" w:rsidP="007D4633">
      <w:pPr>
        <w:tabs>
          <w:tab w:val="left" w:pos="-720"/>
        </w:tabs>
        <w:suppressAutoHyphens/>
        <w:spacing w:line="360" w:lineRule="auto"/>
      </w:pPr>
      <w:r>
        <w:tab/>
      </w:r>
      <w:r>
        <w:tab/>
      </w:r>
      <w:r w:rsidR="002A6EA7">
        <w:t xml:space="preserve">We have no evidence in our records to show that the Respondent answered the Complaint on October 20, 2011, as he claimed.  </w:t>
      </w:r>
      <w:r w:rsidR="00303C2A">
        <w:t>Further, we conclude th</w:t>
      </w:r>
      <w:r w:rsidR="003354A0">
        <w:t>at the Respondent did not file Assessment R</w:t>
      </w:r>
      <w:r w:rsidR="00303C2A">
        <w:t xml:space="preserve">eports for the years 2007, 2008, 2009 and 2010.  </w:t>
      </w:r>
      <w:r w:rsidR="006C090B">
        <w:t>We note</w:t>
      </w:r>
      <w:r w:rsidR="00581CFC">
        <w:t xml:space="preserve">, </w:t>
      </w:r>
      <w:r w:rsidR="002A6EA7">
        <w:t xml:space="preserve">however, </w:t>
      </w:r>
      <w:r w:rsidR="00581CFC">
        <w:t>based on a review of our records,</w:t>
      </w:r>
      <w:r w:rsidR="006C090B">
        <w:t xml:space="preserve"> </w:t>
      </w:r>
      <w:r w:rsidR="00581CFC">
        <w:t xml:space="preserve">that </w:t>
      </w:r>
      <w:r w:rsidR="006C090B">
        <w:t>t</w:t>
      </w:r>
      <w:r w:rsidR="00FF4017">
        <w:t xml:space="preserve">he Respondent is current on his assessments. </w:t>
      </w:r>
    </w:p>
    <w:p w:rsidR="004A7340" w:rsidRDefault="004A7340" w:rsidP="007D4633">
      <w:pPr>
        <w:tabs>
          <w:tab w:val="left" w:pos="-720"/>
        </w:tabs>
        <w:suppressAutoHyphens/>
        <w:spacing w:line="360" w:lineRule="auto"/>
      </w:pPr>
    </w:p>
    <w:p w:rsidR="004A7340" w:rsidRDefault="004A7340" w:rsidP="007D4633">
      <w:pPr>
        <w:tabs>
          <w:tab w:val="left" w:pos="-720"/>
        </w:tabs>
        <w:suppressAutoHyphens/>
        <w:spacing w:line="360" w:lineRule="auto"/>
      </w:pPr>
      <w:r>
        <w:tab/>
      </w:r>
      <w:r>
        <w:tab/>
      </w:r>
      <w:r w:rsidR="000B4295">
        <w:t>Based on our review of the Petition, it appears that</w:t>
      </w:r>
      <w:r>
        <w:t xml:space="preserve"> the Respondent has co</w:t>
      </w:r>
      <w:r w:rsidR="00CB3185">
        <w:t>nfused the requirement to file assessment r</w:t>
      </w:r>
      <w:r>
        <w:t>eports with</w:t>
      </w:r>
      <w:r w:rsidR="009349BB">
        <w:t xml:space="preserve"> the requirement to pay </w:t>
      </w:r>
      <w:r>
        <w:t xml:space="preserve">annual </w:t>
      </w:r>
      <w:r>
        <w:lastRenderedPageBreak/>
        <w:t>assessment</w:t>
      </w:r>
      <w:r w:rsidR="00C00EA9">
        <w:t>s</w:t>
      </w:r>
      <w:r>
        <w:t xml:space="preserve">.  The Code requires every utility </w:t>
      </w:r>
      <w:r w:rsidR="000B4295">
        <w:t xml:space="preserve">to </w:t>
      </w:r>
      <w:r>
        <w:t>file with the Commission an annual Assessment Report showing its gross intrastate operating revenues fo</w:t>
      </w:r>
      <w:r w:rsidR="00CB3185">
        <w:t>r the preceding calendar year, pursuant to Section</w:t>
      </w:r>
      <w:r w:rsidR="00493346">
        <w:t xml:space="preserve"> § 510(b)</w:t>
      </w:r>
      <w:r w:rsidR="00CB3185">
        <w:t xml:space="preserve"> of the Code, </w:t>
      </w:r>
      <w:r w:rsidR="00CB3185" w:rsidRPr="00CB3185">
        <w:rPr>
          <w:i/>
        </w:rPr>
        <w:t>supra</w:t>
      </w:r>
      <w:r w:rsidR="00493346">
        <w:t xml:space="preserve">. </w:t>
      </w:r>
      <w:r w:rsidR="00493346">
        <w:rPr>
          <w:i/>
        </w:rPr>
        <w:t xml:space="preserve"> </w:t>
      </w:r>
      <w:r w:rsidR="003354A0">
        <w:t>The Assessment R</w:t>
      </w:r>
      <w:r>
        <w:t>eport must be filed on or before March 31 of each year.  The Commission uses this report to determine the proper assessment for carriers under its jurisdiction.  If no report is filed, the Commission estimates the carrier’s revenues and</w:t>
      </w:r>
      <w:r w:rsidR="007238B2">
        <w:t xml:space="preserve"> uses that estimate to calculate the as</w:t>
      </w:r>
      <w:r w:rsidR="00493346">
        <w:t>sessment.</w:t>
      </w:r>
      <w:r w:rsidR="00017B20">
        <w:t xml:space="preserve">  </w:t>
      </w:r>
      <w:r w:rsidR="00017B20" w:rsidRPr="00E97473">
        <w:rPr>
          <w:i/>
        </w:rPr>
        <w:t>Id</w:t>
      </w:r>
      <w:r w:rsidR="00017B20">
        <w:t>.</w:t>
      </w:r>
    </w:p>
    <w:p w:rsidR="007238B2" w:rsidRDefault="007238B2" w:rsidP="007D4633">
      <w:pPr>
        <w:tabs>
          <w:tab w:val="left" w:pos="-720"/>
        </w:tabs>
        <w:suppressAutoHyphens/>
        <w:spacing w:line="360" w:lineRule="auto"/>
      </w:pPr>
    </w:p>
    <w:p w:rsidR="00DF76AC" w:rsidRDefault="007238B2" w:rsidP="007D4633">
      <w:pPr>
        <w:tabs>
          <w:tab w:val="left" w:pos="-720"/>
        </w:tabs>
        <w:suppressAutoHyphens/>
        <w:spacing w:line="360" w:lineRule="auto"/>
      </w:pPr>
      <w:r>
        <w:tab/>
      </w:r>
      <w:r>
        <w:tab/>
      </w:r>
      <w:r w:rsidR="00CB3185">
        <w:t>On review, we deny the Petition.</w:t>
      </w:r>
      <w:r w:rsidR="00ED4766">
        <w:t xml:space="preserve">  </w:t>
      </w:r>
      <w:r w:rsidR="00CB3185">
        <w:t>Although, as noted above,</w:t>
      </w:r>
      <w:r w:rsidR="006A65C5">
        <w:t xml:space="preserve"> </w:t>
      </w:r>
      <w:r w:rsidR="00493346">
        <w:t>th</w:t>
      </w:r>
      <w:r w:rsidR="00576613">
        <w:t xml:space="preserve">e </w:t>
      </w:r>
      <w:r w:rsidR="00493346">
        <w:t xml:space="preserve">Respondent </w:t>
      </w:r>
      <w:r w:rsidR="00576613">
        <w:t xml:space="preserve">has paid </w:t>
      </w:r>
      <w:r w:rsidR="00493346">
        <w:t xml:space="preserve">each </w:t>
      </w:r>
      <w:r w:rsidR="00576613">
        <w:t>assessment</w:t>
      </w:r>
      <w:r w:rsidR="00493346">
        <w:t xml:space="preserve"> based</w:t>
      </w:r>
      <w:r w:rsidR="00576613">
        <w:t xml:space="preserve"> on the </w:t>
      </w:r>
      <w:r w:rsidR="006A65C5">
        <w:t xml:space="preserve">Commission’s </w:t>
      </w:r>
      <w:r w:rsidR="00576613">
        <w:t>estimated revenue for</w:t>
      </w:r>
      <w:r w:rsidR="00DB6981">
        <w:t xml:space="preserve"> 2007, 2008, 2009 and 20</w:t>
      </w:r>
      <w:r w:rsidR="00CB3185">
        <w:t xml:space="preserve">10, </w:t>
      </w:r>
      <w:r w:rsidR="00017B20">
        <w:t xml:space="preserve">he </w:t>
      </w:r>
      <w:r w:rsidR="00CB3185">
        <w:t>faile</w:t>
      </w:r>
      <w:r w:rsidR="00017B20">
        <w:t>d</w:t>
      </w:r>
      <w:r w:rsidR="00CB3185">
        <w:t xml:space="preserve"> to file assessment reports with the Commission for four </w:t>
      </w:r>
      <w:r w:rsidR="00017B20">
        <w:t xml:space="preserve">consecutive </w:t>
      </w:r>
      <w:r w:rsidR="00CB3185">
        <w:t>years</w:t>
      </w:r>
      <w:r w:rsidR="00DF76AC">
        <w:t>.</w:t>
      </w:r>
      <w:r w:rsidR="00ED4766">
        <w:t xml:space="preserve">  </w:t>
      </w:r>
      <w:r w:rsidR="00017B20">
        <w:t xml:space="preserve">Accordingly, we see no reason to modify the </w:t>
      </w:r>
      <w:r w:rsidR="00017B20" w:rsidRPr="00761642">
        <w:rPr>
          <w:i/>
        </w:rPr>
        <w:t>May</w:t>
      </w:r>
      <w:r w:rsidR="00017B20" w:rsidRPr="00F4326B">
        <w:rPr>
          <w:i/>
        </w:rPr>
        <w:t xml:space="preserve"> </w:t>
      </w:r>
      <w:r w:rsidR="00017B20" w:rsidRPr="00704167">
        <w:rPr>
          <w:i/>
        </w:rPr>
        <w:t>201</w:t>
      </w:r>
      <w:r w:rsidR="00017B20">
        <w:rPr>
          <w:i/>
        </w:rPr>
        <w:t>2</w:t>
      </w:r>
      <w:r w:rsidR="00017B20" w:rsidRPr="00704167">
        <w:rPr>
          <w:i/>
        </w:rPr>
        <w:t xml:space="preserve"> Secretarial Letter</w:t>
      </w:r>
      <w:r w:rsidR="00D57B70">
        <w:t>.</w:t>
      </w:r>
      <w:r w:rsidR="00ED4766">
        <w:t xml:space="preserve">    </w:t>
      </w:r>
    </w:p>
    <w:p w:rsidR="00DF76AC" w:rsidRDefault="00DF76AC" w:rsidP="007D4633">
      <w:pPr>
        <w:tabs>
          <w:tab w:val="left" w:pos="-720"/>
        </w:tabs>
        <w:suppressAutoHyphens/>
        <w:spacing w:line="360" w:lineRule="auto"/>
      </w:pPr>
    </w:p>
    <w:p w:rsidR="00D4281F" w:rsidRPr="00D4281F" w:rsidRDefault="00E85855" w:rsidP="007D4633">
      <w:pPr>
        <w:keepNext/>
        <w:suppressAutoHyphens/>
        <w:spacing w:line="360" w:lineRule="auto"/>
        <w:jc w:val="center"/>
        <w:rPr>
          <w:b/>
        </w:rPr>
      </w:pPr>
      <w:r>
        <w:rPr>
          <w:b/>
        </w:rPr>
        <w:t>Conclusion</w:t>
      </w:r>
    </w:p>
    <w:p w:rsidR="007C719B" w:rsidRDefault="007C719B" w:rsidP="007D4633">
      <w:pPr>
        <w:keepNext/>
        <w:suppressAutoHyphens/>
        <w:spacing w:line="360" w:lineRule="auto"/>
        <w:ind w:firstLine="1440"/>
      </w:pPr>
    </w:p>
    <w:p w:rsidR="00D4281F" w:rsidRDefault="00E85855" w:rsidP="007D4633">
      <w:pPr>
        <w:pStyle w:val="FootnoteText"/>
        <w:spacing w:line="360" w:lineRule="auto"/>
        <w:ind w:firstLine="1440"/>
        <w:rPr>
          <w:b/>
        </w:rPr>
      </w:pPr>
      <w:r>
        <w:t xml:space="preserve">For the reasons set forth above, we </w:t>
      </w:r>
      <w:r w:rsidR="00CB3185">
        <w:t>shall deny</w:t>
      </w:r>
      <w:r w:rsidR="00E91C7F">
        <w:t xml:space="preserve"> the </w:t>
      </w:r>
      <w:r w:rsidR="00CB3185">
        <w:t xml:space="preserve">instant </w:t>
      </w:r>
      <w:r w:rsidR="00467E54">
        <w:t>Petition</w:t>
      </w:r>
      <w:r w:rsidR="00CB3185">
        <w:t xml:space="preserve"> for Appeal from Staff Action</w:t>
      </w:r>
      <w:r w:rsidR="00A37DE3" w:rsidRPr="00DC79A9">
        <w:t xml:space="preserve">; </w:t>
      </w:r>
      <w:r w:rsidR="00A37DE3" w:rsidRPr="00DC79A9">
        <w:rPr>
          <w:b/>
        </w:rPr>
        <w:t>THEREFORE,</w:t>
      </w:r>
    </w:p>
    <w:p w:rsidR="0029232D" w:rsidRDefault="0029232D" w:rsidP="007D4633">
      <w:pPr>
        <w:pStyle w:val="FootnoteText"/>
        <w:spacing w:line="360" w:lineRule="auto"/>
        <w:ind w:firstLine="1440"/>
      </w:pPr>
    </w:p>
    <w:p w:rsidR="00E2728C" w:rsidRDefault="00A37DE3" w:rsidP="007D4633">
      <w:pPr>
        <w:tabs>
          <w:tab w:val="left" w:pos="-720"/>
        </w:tabs>
        <w:suppressAutoHyphens/>
        <w:spacing w:line="360" w:lineRule="auto"/>
        <w:rPr>
          <w:b/>
        </w:rPr>
      </w:pPr>
      <w:r w:rsidRPr="00DC79A9">
        <w:rPr>
          <w:b/>
        </w:rPr>
        <w:tab/>
      </w:r>
      <w:r w:rsidRPr="00DC79A9">
        <w:rPr>
          <w:b/>
        </w:rPr>
        <w:tab/>
        <w:t>IT IS ORDERED:</w:t>
      </w:r>
    </w:p>
    <w:p w:rsidR="00E91C7F" w:rsidRDefault="00E91C7F" w:rsidP="007D4633">
      <w:pPr>
        <w:tabs>
          <w:tab w:val="left" w:pos="-720"/>
        </w:tabs>
        <w:suppressAutoHyphens/>
        <w:spacing w:line="360" w:lineRule="auto"/>
        <w:rPr>
          <w:b/>
        </w:rPr>
      </w:pPr>
    </w:p>
    <w:p w:rsidR="001974F7" w:rsidRPr="00903947" w:rsidRDefault="00E2728C" w:rsidP="007D4633">
      <w:pPr>
        <w:tabs>
          <w:tab w:val="left" w:pos="-720"/>
        </w:tabs>
        <w:suppressAutoHyphens/>
        <w:spacing w:line="360" w:lineRule="auto"/>
        <w:rPr>
          <w:b/>
        </w:rPr>
      </w:pPr>
      <w:r>
        <w:tab/>
      </w:r>
      <w:r>
        <w:tab/>
        <w:t>1.</w:t>
      </w:r>
      <w:r>
        <w:tab/>
      </w:r>
      <w:r w:rsidR="003D2931" w:rsidRPr="00DC79A9">
        <w:t xml:space="preserve">That the </w:t>
      </w:r>
      <w:r w:rsidR="0029232D">
        <w:t>Petition for</w:t>
      </w:r>
      <w:r w:rsidR="00176540">
        <w:t xml:space="preserve"> </w:t>
      </w:r>
      <w:r w:rsidR="00DE46F1">
        <w:t xml:space="preserve">Appeal </w:t>
      </w:r>
      <w:r w:rsidR="0029232D">
        <w:t xml:space="preserve">from </w:t>
      </w:r>
      <w:r w:rsidR="00DE46F1">
        <w:t>Staff Action</w:t>
      </w:r>
      <w:r w:rsidR="004847E3">
        <w:t>,</w:t>
      </w:r>
      <w:r w:rsidR="00DD1225">
        <w:t xml:space="preserve"> </w:t>
      </w:r>
      <w:r w:rsidR="003D2931" w:rsidRPr="00DC79A9">
        <w:t xml:space="preserve">filed by </w:t>
      </w:r>
      <w:r w:rsidR="005140EA">
        <w:t>Augustus Reed, Jr.</w:t>
      </w:r>
      <w:r w:rsidR="001A7023">
        <w:t>,</w:t>
      </w:r>
      <w:r w:rsidR="00942D00">
        <w:t xml:space="preserve"> </w:t>
      </w:r>
      <w:r w:rsidR="00073AA5">
        <w:t xml:space="preserve">on </w:t>
      </w:r>
      <w:r w:rsidR="005140EA">
        <w:t>June 6,</w:t>
      </w:r>
      <w:r>
        <w:t xml:space="preserve"> 201</w:t>
      </w:r>
      <w:r w:rsidR="005140EA">
        <w:t>2</w:t>
      </w:r>
      <w:r w:rsidR="00073AA5">
        <w:t>,</w:t>
      </w:r>
      <w:r w:rsidR="00F61E3D" w:rsidRPr="00DC79A9">
        <w:t xml:space="preserve"> </w:t>
      </w:r>
      <w:r w:rsidR="00DD1225">
        <w:t xml:space="preserve">is </w:t>
      </w:r>
      <w:r w:rsidR="00D623B5">
        <w:t>denied</w:t>
      </w:r>
      <w:r>
        <w:t>.</w:t>
      </w:r>
    </w:p>
    <w:p w:rsidR="00394692" w:rsidRDefault="00394692" w:rsidP="007D4633">
      <w:pPr>
        <w:tabs>
          <w:tab w:val="left" w:pos="-720"/>
        </w:tabs>
        <w:suppressAutoHyphens/>
        <w:spacing w:line="360" w:lineRule="auto"/>
      </w:pPr>
    </w:p>
    <w:p w:rsidR="006E396C" w:rsidRDefault="003C62A4" w:rsidP="007D4633">
      <w:pPr>
        <w:tabs>
          <w:tab w:val="left" w:pos="-720"/>
        </w:tabs>
        <w:suppressAutoHyphens/>
        <w:spacing w:line="360" w:lineRule="auto"/>
      </w:pPr>
      <w:r>
        <w:tab/>
      </w:r>
      <w:r>
        <w:tab/>
        <w:t>2.</w:t>
      </w:r>
      <w:r w:rsidR="0035493E" w:rsidRPr="0035493E">
        <w:t xml:space="preserve"> </w:t>
      </w:r>
      <w:r w:rsidR="0035493E">
        <w:tab/>
      </w:r>
      <w:r w:rsidR="006E396C">
        <w:t>That Augustus Reed, Jr., be directed to file the outstanding assessment reports for the years 2007, 2008, 2009 and 2010 with the Commission.</w:t>
      </w:r>
    </w:p>
    <w:p w:rsidR="006E396C" w:rsidRDefault="006E396C" w:rsidP="007D4633">
      <w:pPr>
        <w:tabs>
          <w:tab w:val="left" w:pos="-720"/>
        </w:tabs>
        <w:suppressAutoHyphens/>
        <w:spacing w:line="360" w:lineRule="auto"/>
      </w:pPr>
    </w:p>
    <w:p w:rsidR="006E396C" w:rsidRDefault="006E396C" w:rsidP="007D4633">
      <w:pPr>
        <w:tabs>
          <w:tab w:val="left" w:pos="-720"/>
        </w:tabs>
        <w:suppressAutoHyphens/>
        <w:spacing w:line="360" w:lineRule="auto"/>
      </w:pPr>
    </w:p>
    <w:p w:rsidR="005F774B" w:rsidRDefault="006E396C" w:rsidP="007D4633">
      <w:pPr>
        <w:tabs>
          <w:tab w:val="left" w:pos="-720"/>
        </w:tabs>
        <w:suppressAutoHyphens/>
        <w:spacing w:line="360" w:lineRule="auto"/>
      </w:pPr>
      <w:r>
        <w:lastRenderedPageBreak/>
        <w:tab/>
      </w:r>
      <w:r>
        <w:tab/>
        <w:t>3.</w:t>
      </w:r>
      <w:r>
        <w:tab/>
      </w:r>
      <w:r w:rsidR="007F0F81" w:rsidRPr="00DC79A9">
        <w:t xml:space="preserve">That </w:t>
      </w:r>
      <w:r w:rsidR="005F774B">
        <w:t>Augustus Reed, Jr</w:t>
      </w:r>
      <w:r w:rsidR="005F774B" w:rsidRPr="005F774B">
        <w:t>.,</w:t>
      </w:r>
      <w:r w:rsidR="00942D00">
        <w:t xml:space="preserve"> </w:t>
      </w:r>
      <w:r w:rsidR="005F774B" w:rsidRPr="005F774B">
        <w:t>shall pa</w:t>
      </w:r>
      <w:r w:rsidR="00942D00">
        <w:t xml:space="preserve">y a $1,000 civil penalty </w:t>
      </w:r>
      <w:r w:rsidR="005F774B" w:rsidRPr="005F774B">
        <w:t>within</w:t>
      </w:r>
      <w:r w:rsidR="005F774B">
        <w:t xml:space="preserve"> </w:t>
      </w:r>
      <w:r w:rsidR="00942D00">
        <w:t>twenty</w:t>
      </w:r>
      <w:r w:rsidR="005F774B" w:rsidRPr="005F774B">
        <w:t xml:space="preserve"> days</w:t>
      </w:r>
      <w:r w:rsidR="00942D00">
        <w:t xml:space="preserve"> from</w:t>
      </w:r>
      <w:r w:rsidR="00751712">
        <w:t xml:space="preserve"> the </w:t>
      </w:r>
      <w:r w:rsidR="00942D00">
        <w:t xml:space="preserve">entry </w:t>
      </w:r>
      <w:r w:rsidR="00751712">
        <w:t>date of this Opinion and Order</w:t>
      </w:r>
      <w:r w:rsidR="005F774B" w:rsidRPr="005F774B">
        <w:t xml:space="preserve">, by sending a certified check or money order </w:t>
      </w:r>
      <w:r w:rsidR="005A254C">
        <w:t xml:space="preserve">payable to the Commonwealth of Pennsylvania and mailed </w:t>
      </w:r>
      <w:r w:rsidR="005F774B" w:rsidRPr="005F774B">
        <w:t xml:space="preserve">to:  </w:t>
      </w:r>
    </w:p>
    <w:p w:rsidR="00751712" w:rsidRPr="005F774B" w:rsidRDefault="00751712" w:rsidP="007D4633">
      <w:pPr>
        <w:tabs>
          <w:tab w:val="left" w:pos="-720"/>
        </w:tabs>
        <w:suppressAutoHyphens/>
        <w:spacing w:line="360" w:lineRule="auto"/>
      </w:pPr>
    </w:p>
    <w:p w:rsidR="005F774B" w:rsidRPr="005F774B" w:rsidRDefault="005F774B" w:rsidP="007D4633">
      <w:pPr>
        <w:keepNext/>
        <w:keepLines/>
        <w:tabs>
          <w:tab w:val="center" w:pos="720"/>
        </w:tabs>
        <w:suppressAutoHyphens/>
        <w:overflowPunct/>
        <w:autoSpaceDE/>
        <w:autoSpaceDN/>
        <w:adjustRightInd/>
        <w:textAlignment w:val="auto"/>
        <w:rPr>
          <w:bCs/>
        </w:rPr>
      </w:pPr>
      <w:r w:rsidRPr="005F774B">
        <w:rPr>
          <w:b/>
          <w:bCs/>
        </w:rPr>
        <w:tab/>
      </w:r>
      <w:r w:rsidRPr="005F774B">
        <w:rPr>
          <w:b/>
          <w:bCs/>
        </w:rPr>
        <w:tab/>
      </w:r>
      <w:r w:rsidRPr="005F774B">
        <w:rPr>
          <w:b/>
          <w:bCs/>
        </w:rPr>
        <w:tab/>
      </w:r>
      <w:r w:rsidRPr="005F774B">
        <w:rPr>
          <w:b/>
          <w:bCs/>
        </w:rPr>
        <w:tab/>
      </w:r>
      <w:r w:rsidRPr="005F774B">
        <w:rPr>
          <w:bCs/>
        </w:rPr>
        <w:t>Pennsylvania Public Utility Commission</w:t>
      </w:r>
    </w:p>
    <w:p w:rsidR="005F774B" w:rsidRPr="005F774B" w:rsidRDefault="005F774B" w:rsidP="007D4633">
      <w:pPr>
        <w:keepNext/>
        <w:keepLines/>
        <w:tabs>
          <w:tab w:val="center" w:pos="720"/>
        </w:tabs>
        <w:suppressAutoHyphens/>
        <w:overflowPunct/>
        <w:autoSpaceDE/>
        <w:autoSpaceDN/>
        <w:adjustRightInd/>
        <w:textAlignment w:val="auto"/>
      </w:pPr>
      <w:r w:rsidRPr="005F774B">
        <w:tab/>
      </w:r>
      <w:r w:rsidRPr="005F774B">
        <w:tab/>
      </w:r>
      <w:r w:rsidRPr="005F774B">
        <w:tab/>
      </w:r>
      <w:r w:rsidRPr="005F774B">
        <w:tab/>
        <w:t>P.O. Box 3265</w:t>
      </w:r>
    </w:p>
    <w:p w:rsidR="005F774B" w:rsidRDefault="005F774B" w:rsidP="007D4633">
      <w:pPr>
        <w:keepNext/>
        <w:keepLines/>
        <w:tabs>
          <w:tab w:val="center" w:pos="720"/>
        </w:tabs>
        <w:suppressAutoHyphens/>
        <w:overflowPunct/>
        <w:autoSpaceDE/>
        <w:autoSpaceDN/>
        <w:adjustRightInd/>
        <w:textAlignment w:val="auto"/>
      </w:pPr>
      <w:r w:rsidRPr="005F774B">
        <w:tab/>
      </w:r>
      <w:r w:rsidRPr="005F774B">
        <w:tab/>
      </w:r>
      <w:r w:rsidRPr="005F774B">
        <w:tab/>
      </w:r>
      <w:r w:rsidRPr="005F774B">
        <w:tab/>
        <w:t>Harrisburg, PA  17105-3265</w:t>
      </w:r>
    </w:p>
    <w:p w:rsidR="005F774B" w:rsidRDefault="005F774B" w:rsidP="007D4633">
      <w:pPr>
        <w:tabs>
          <w:tab w:val="center" w:pos="720"/>
        </w:tabs>
        <w:suppressAutoHyphens/>
        <w:overflowPunct/>
        <w:autoSpaceDE/>
        <w:autoSpaceDN/>
        <w:adjustRightInd/>
        <w:spacing w:line="360" w:lineRule="auto"/>
        <w:textAlignment w:val="auto"/>
      </w:pPr>
    </w:p>
    <w:p w:rsidR="00942D00" w:rsidRDefault="005F774B" w:rsidP="007D4633">
      <w:pPr>
        <w:tabs>
          <w:tab w:val="center" w:pos="720"/>
        </w:tabs>
        <w:suppressAutoHyphens/>
        <w:overflowPunct/>
        <w:autoSpaceDE/>
        <w:autoSpaceDN/>
        <w:adjustRightInd/>
        <w:spacing w:line="360" w:lineRule="auto"/>
        <w:textAlignment w:val="auto"/>
      </w:pPr>
      <w:r>
        <w:tab/>
      </w:r>
      <w:r>
        <w:tab/>
      </w:r>
      <w:r w:rsidR="006E396C">
        <w:t>4</w:t>
      </w:r>
      <w:r w:rsidRPr="005F774B">
        <w:t>.</w:t>
      </w:r>
      <w:r w:rsidRPr="005F774B">
        <w:tab/>
        <w:t>That a copy of this Opinion and Order shall be served upon the Financial and Assessments Chief, Office of Administrative Services.</w:t>
      </w:r>
    </w:p>
    <w:p w:rsidR="005F774B" w:rsidRPr="005F774B" w:rsidRDefault="005F774B" w:rsidP="007D4633">
      <w:pPr>
        <w:tabs>
          <w:tab w:val="center" w:pos="720"/>
        </w:tabs>
        <w:suppressAutoHyphens/>
        <w:overflowPunct/>
        <w:autoSpaceDE/>
        <w:autoSpaceDN/>
        <w:adjustRightInd/>
        <w:spacing w:line="360" w:lineRule="auto"/>
        <w:textAlignment w:val="auto"/>
      </w:pPr>
      <w:r w:rsidRPr="005F774B">
        <w:t xml:space="preserve"> </w:t>
      </w:r>
    </w:p>
    <w:p w:rsidR="005F774B" w:rsidRPr="005F774B" w:rsidRDefault="005F774B" w:rsidP="007D4633">
      <w:pPr>
        <w:tabs>
          <w:tab w:val="center" w:pos="720"/>
        </w:tabs>
        <w:suppressAutoHyphens/>
        <w:overflowPunct/>
        <w:autoSpaceDE/>
        <w:autoSpaceDN/>
        <w:adjustRightInd/>
        <w:spacing w:line="360" w:lineRule="auto"/>
        <w:textAlignment w:val="auto"/>
      </w:pPr>
      <w:r w:rsidRPr="005F774B">
        <w:tab/>
      </w:r>
      <w:r w:rsidRPr="005F774B">
        <w:tab/>
      </w:r>
      <w:r w:rsidR="006E396C">
        <w:t>5</w:t>
      </w:r>
      <w:r w:rsidRPr="005F774B">
        <w:t>.</w:t>
      </w:r>
      <w:r w:rsidRPr="005F774B">
        <w:tab/>
        <w:t>That upon</w:t>
      </w:r>
      <w:r w:rsidR="00E962E0">
        <w:t xml:space="preserve"> </w:t>
      </w:r>
      <w:r w:rsidR="006E396C">
        <w:t xml:space="preserve">the filing of the reports and the </w:t>
      </w:r>
      <w:r w:rsidRPr="005F774B">
        <w:t xml:space="preserve">payment of the civil penalty </w:t>
      </w:r>
      <w:r w:rsidR="00942D00">
        <w:t xml:space="preserve">described in </w:t>
      </w:r>
      <w:r w:rsidR="00610FAE">
        <w:t xml:space="preserve">Ordering </w:t>
      </w:r>
      <w:r w:rsidR="00942D00">
        <w:t>Paragraph No</w:t>
      </w:r>
      <w:r w:rsidR="006E396C">
        <w:t>s</w:t>
      </w:r>
      <w:r w:rsidR="00942D00">
        <w:t xml:space="preserve">. </w:t>
      </w:r>
      <w:r w:rsidR="006E396C">
        <w:t>2 and 3</w:t>
      </w:r>
      <w:r w:rsidR="00942D00">
        <w:t>, above, the Complaint at Docket No. C-2011-2256679</w:t>
      </w:r>
      <w:r w:rsidRPr="005F774B">
        <w:t xml:space="preserve"> shall be marked closed.</w:t>
      </w:r>
    </w:p>
    <w:p w:rsidR="00030A54" w:rsidRDefault="00030A54" w:rsidP="007D4633">
      <w:pPr>
        <w:tabs>
          <w:tab w:val="left" w:pos="-720"/>
        </w:tabs>
        <w:spacing w:line="360" w:lineRule="auto"/>
        <w:ind w:left="2160" w:right="1440" w:hanging="720"/>
      </w:pPr>
    </w:p>
    <w:p w:rsidR="00DE3720" w:rsidRPr="00DC79A9" w:rsidRDefault="002671C8" w:rsidP="007D4633">
      <w:pPr>
        <w:tabs>
          <w:tab w:val="left" w:pos="-720"/>
        </w:tabs>
        <w:suppressAutoHyphens/>
      </w:pPr>
      <w:bookmarkStart w:id="0" w:name="_GoBack"/>
      <w:r w:rsidRPr="00A14635">
        <w:rPr>
          <w:noProof/>
        </w:rPr>
        <w:drawing>
          <wp:anchor distT="0" distB="0" distL="114300" distR="114300" simplePos="0" relativeHeight="251659264" behindDoc="1" locked="0" layoutInCell="1" allowOverlap="1" wp14:anchorId="4D7A7C7D" wp14:editId="6F069988">
            <wp:simplePos x="0" y="0"/>
            <wp:positionH relativeFrom="column">
              <wp:posOffset>2899410</wp:posOffset>
            </wp:positionH>
            <wp:positionV relativeFrom="paragraph">
              <wp:posOffset>13970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7D4633">
      <w:pPr>
        <w:tabs>
          <w:tab w:val="left" w:pos="-720"/>
        </w:tabs>
        <w:suppressAutoHyphens/>
      </w:pPr>
    </w:p>
    <w:p w:rsidR="00DE3720" w:rsidRDefault="00DE3720" w:rsidP="007D4633">
      <w:pPr>
        <w:tabs>
          <w:tab w:val="left" w:pos="-720"/>
        </w:tabs>
        <w:suppressAutoHyphens/>
      </w:pPr>
    </w:p>
    <w:p w:rsidR="00DE3720" w:rsidRPr="00DC79A9" w:rsidRDefault="00DE3720" w:rsidP="007D4633">
      <w:pPr>
        <w:tabs>
          <w:tab w:val="left" w:pos="-720"/>
        </w:tabs>
        <w:suppressAutoHyphens/>
      </w:pPr>
    </w:p>
    <w:p w:rsidR="00DE3720" w:rsidRPr="00DC79A9" w:rsidRDefault="00DE3720" w:rsidP="007D4633">
      <w:pPr>
        <w:tabs>
          <w:tab w:val="left" w:pos="-720"/>
        </w:tabs>
        <w:suppressAutoHyphens/>
      </w:pPr>
      <w:r>
        <w:tab/>
      </w:r>
      <w:r>
        <w:tab/>
      </w:r>
      <w:r>
        <w:tab/>
      </w:r>
      <w:r>
        <w:tab/>
      </w:r>
      <w:r>
        <w:tab/>
      </w:r>
      <w:r>
        <w:tab/>
      </w:r>
      <w:r>
        <w:tab/>
        <w:t>Rosemary Chiavetta</w:t>
      </w:r>
    </w:p>
    <w:p w:rsidR="00DE3720" w:rsidRPr="00DC79A9" w:rsidRDefault="00DE3720" w:rsidP="007D4633">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7D4633">
      <w:pPr>
        <w:tabs>
          <w:tab w:val="left" w:pos="-720"/>
        </w:tabs>
        <w:suppressAutoHyphens/>
      </w:pPr>
    </w:p>
    <w:p w:rsidR="00DE3720" w:rsidRPr="00DC79A9" w:rsidRDefault="00DE3720" w:rsidP="007D4633">
      <w:pPr>
        <w:tabs>
          <w:tab w:val="left" w:pos="-720"/>
        </w:tabs>
        <w:suppressAutoHyphens/>
      </w:pPr>
      <w:r w:rsidRPr="00DC79A9">
        <w:t>(SEAL)</w:t>
      </w:r>
    </w:p>
    <w:p w:rsidR="00DE3720" w:rsidRPr="00DC79A9" w:rsidRDefault="00DE3720" w:rsidP="007D4633">
      <w:pPr>
        <w:tabs>
          <w:tab w:val="left" w:pos="-720"/>
        </w:tabs>
        <w:suppressAutoHyphens/>
      </w:pPr>
    </w:p>
    <w:p w:rsidR="00DE3720" w:rsidRPr="00DC79A9" w:rsidRDefault="00B81C54" w:rsidP="007D4633">
      <w:pPr>
        <w:tabs>
          <w:tab w:val="left" w:pos="-720"/>
        </w:tabs>
        <w:suppressAutoHyphens/>
      </w:pPr>
      <w:r>
        <w:t>ORDER ADOPTED</w:t>
      </w:r>
      <w:r w:rsidR="00E962E0">
        <w:t xml:space="preserve">:  </w:t>
      </w:r>
      <w:r w:rsidR="0029232D">
        <w:t>January 24, 2013</w:t>
      </w:r>
    </w:p>
    <w:p w:rsidR="00DE3720" w:rsidRPr="00DC79A9" w:rsidRDefault="00DE3720" w:rsidP="007D4633">
      <w:pPr>
        <w:tabs>
          <w:tab w:val="left" w:pos="-720"/>
        </w:tabs>
        <w:suppressAutoHyphens/>
      </w:pPr>
    </w:p>
    <w:p w:rsidR="00DE3720" w:rsidRPr="00DC79A9" w:rsidRDefault="00DE3720" w:rsidP="007D4633">
      <w:pPr>
        <w:tabs>
          <w:tab w:val="left" w:pos="-720"/>
        </w:tabs>
        <w:suppressAutoHyphens/>
      </w:pPr>
      <w:r w:rsidRPr="00DC79A9">
        <w:t xml:space="preserve">ORDER ENTERED: </w:t>
      </w:r>
      <w:r>
        <w:t xml:space="preserve"> </w:t>
      </w:r>
      <w:r w:rsidR="002671C8">
        <w:t>January 24, 2013</w:t>
      </w:r>
    </w:p>
    <w:sectPr w:rsidR="00DE3720" w:rsidRPr="00DC79A9" w:rsidSect="00D44004">
      <w:footerReference w:type="default" r:id="rId10"/>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FE7" w:rsidRDefault="00F67FE7">
      <w:pPr>
        <w:spacing w:line="20" w:lineRule="exact"/>
      </w:pPr>
    </w:p>
  </w:endnote>
  <w:endnote w:type="continuationSeparator" w:id="0">
    <w:p w:rsidR="00F67FE7" w:rsidRDefault="00F67FE7">
      <w:r>
        <w:t xml:space="preserve"> </w:t>
      </w:r>
    </w:p>
  </w:endnote>
  <w:endnote w:type="continuationNotice" w:id="1">
    <w:p w:rsidR="00F67FE7" w:rsidRDefault="00F67F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480F2F">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E9089A" w:rsidRPr="000E37C7">
                            <w:rPr>
                              <w:spacing w:val="-3"/>
                            </w:rPr>
                            <w:fldChar w:fldCharType="begin"/>
                          </w:r>
                          <w:r w:rsidRPr="000E37C7">
                            <w:rPr>
                              <w:spacing w:val="-3"/>
                            </w:rPr>
                            <w:instrText>page \* arabic</w:instrText>
                          </w:r>
                          <w:r w:rsidR="00E9089A" w:rsidRPr="000E37C7">
                            <w:rPr>
                              <w:spacing w:val="-3"/>
                            </w:rPr>
                            <w:fldChar w:fldCharType="separate"/>
                          </w:r>
                          <w:r w:rsidR="002671C8">
                            <w:rPr>
                              <w:noProof/>
                              <w:spacing w:val="-3"/>
                            </w:rPr>
                            <w:t>5</w:t>
                          </w:r>
                          <w:r w:rsidR="00E9089A"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E9089A" w:rsidRPr="000E37C7">
                      <w:rPr>
                        <w:spacing w:val="-3"/>
                      </w:rPr>
                      <w:fldChar w:fldCharType="begin"/>
                    </w:r>
                    <w:r w:rsidRPr="000E37C7">
                      <w:rPr>
                        <w:spacing w:val="-3"/>
                      </w:rPr>
                      <w:instrText>page \* arabic</w:instrText>
                    </w:r>
                    <w:r w:rsidR="00E9089A" w:rsidRPr="000E37C7">
                      <w:rPr>
                        <w:spacing w:val="-3"/>
                      </w:rPr>
                      <w:fldChar w:fldCharType="separate"/>
                    </w:r>
                    <w:r w:rsidR="002671C8">
                      <w:rPr>
                        <w:noProof/>
                        <w:spacing w:val="-3"/>
                      </w:rPr>
                      <w:t>5</w:t>
                    </w:r>
                    <w:r w:rsidR="00E9089A"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FE7" w:rsidRDefault="00F67FE7">
      <w:r>
        <w:separator/>
      </w:r>
    </w:p>
  </w:footnote>
  <w:footnote w:type="continuationSeparator" w:id="0">
    <w:p w:rsidR="00F67FE7" w:rsidRDefault="00F67FE7">
      <w:r>
        <w:continuationSeparator/>
      </w:r>
    </w:p>
  </w:footnote>
  <w:footnote w:id="1">
    <w:p w:rsidR="00D133D6" w:rsidRPr="00D133D6" w:rsidRDefault="00D133D6" w:rsidP="00D133D6">
      <w:pPr>
        <w:pStyle w:val="FootnoteText"/>
        <w:ind w:firstLine="720"/>
      </w:pPr>
      <w:r w:rsidRPr="00D133D6">
        <w:rPr>
          <w:rStyle w:val="FootnoteReference"/>
          <w:sz w:val="20"/>
          <w:szCs w:val="20"/>
        </w:rPr>
        <w:footnoteRef/>
      </w:r>
      <w:r>
        <w:rPr>
          <w:sz w:val="20"/>
          <w:szCs w:val="20"/>
        </w:rPr>
        <w:t xml:space="preserve">     </w:t>
      </w:r>
      <w:r w:rsidR="002C1697">
        <w:rPr>
          <w:sz w:val="20"/>
          <w:szCs w:val="20"/>
        </w:rPr>
        <w:tab/>
      </w:r>
      <w:r w:rsidRPr="00D133D6">
        <w:t xml:space="preserve">The Letter-Petition was filed within twenty days after the Commission issued the Secretarial Letter.  As a result, we will treat it as a Petition for Appeal from Staff Action pursuant to our Regulation at 52 Pa. Code § 5.44.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484A"/>
    <w:rsid w:val="00004D3A"/>
    <w:rsid w:val="0000546D"/>
    <w:rsid w:val="00010E7F"/>
    <w:rsid w:val="00012BA8"/>
    <w:rsid w:val="0001622E"/>
    <w:rsid w:val="00016468"/>
    <w:rsid w:val="00016C19"/>
    <w:rsid w:val="00017B20"/>
    <w:rsid w:val="00022905"/>
    <w:rsid w:val="00022C4B"/>
    <w:rsid w:val="000230EA"/>
    <w:rsid w:val="00023F1C"/>
    <w:rsid w:val="00025304"/>
    <w:rsid w:val="000308B7"/>
    <w:rsid w:val="00030A54"/>
    <w:rsid w:val="00032179"/>
    <w:rsid w:val="00033D6B"/>
    <w:rsid w:val="00033FED"/>
    <w:rsid w:val="00035704"/>
    <w:rsid w:val="00040BB6"/>
    <w:rsid w:val="0004117B"/>
    <w:rsid w:val="00041402"/>
    <w:rsid w:val="00042050"/>
    <w:rsid w:val="00042C63"/>
    <w:rsid w:val="00044214"/>
    <w:rsid w:val="00051570"/>
    <w:rsid w:val="00052854"/>
    <w:rsid w:val="000545C3"/>
    <w:rsid w:val="00054B24"/>
    <w:rsid w:val="000559EC"/>
    <w:rsid w:val="00055F45"/>
    <w:rsid w:val="00056321"/>
    <w:rsid w:val="00060568"/>
    <w:rsid w:val="0006468D"/>
    <w:rsid w:val="000659A7"/>
    <w:rsid w:val="00066935"/>
    <w:rsid w:val="00066B53"/>
    <w:rsid w:val="0007135B"/>
    <w:rsid w:val="00072883"/>
    <w:rsid w:val="00073AA5"/>
    <w:rsid w:val="00077A8A"/>
    <w:rsid w:val="00082A1F"/>
    <w:rsid w:val="00085DB1"/>
    <w:rsid w:val="00085FEC"/>
    <w:rsid w:val="00087809"/>
    <w:rsid w:val="00087A4E"/>
    <w:rsid w:val="000900FD"/>
    <w:rsid w:val="00092DE6"/>
    <w:rsid w:val="00094FF0"/>
    <w:rsid w:val="000A136A"/>
    <w:rsid w:val="000A27AE"/>
    <w:rsid w:val="000A2EBE"/>
    <w:rsid w:val="000A4238"/>
    <w:rsid w:val="000A4528"/>
    <w:rsid w:val="000A453D"/>
    <w:rsid w:val="000A6226"/>
    <w:rsid w:val="000B058E"/>
    <w:rsid w:val="000B1588"/>
    <w:rsid w:val="000B41C2"/>
    <w:rsid w:val="000B4295"/>
    <w:rsid w:val="000B4FB1"/>
    <w:rsid w:val="000B520C"/>
    <w:rsid w:val="000B5C9F"/>
    <w:rsid w:val="000B7BA9"/>
    <w:rsid w:val="000C1A3C"/>
    <w:rsid w:val="000C1EF4"/>
    <w:rsid w:val="000C45B9"/>
    <w:rsid w:val="000C6BDB"/>
    <w:rsid w:val="000C70EA"/>
    <w:rsid w:val="000C710C"/>
    <w:rsid w:val="000D18CA"/>
    <w:rsid w:val="000D2DD0"/>
    <w:rsid w:val="000D45FD"/>
    <w:rsid w:val="000D494C"/>
    <w:rsid w:val="000D570D"/>
    <w:rsid w:val="000D5C7E"/>
    <w:rsid w:val="000E0604"/>
    <w:rsid w:val="000E19F4"/>
    <w:rsid w:val="000E2900"/>
    <w:rsid w:val="000E37C7"/>
    <w:rsid w:val="000F468D"/>
    <w:rsid w:val="001012F7"/>
    <w:rsid w:val="001019DE"/>
    <w:rsid w:val="00107397"/>
    <w:rsid w:val="00110EF9"/>
    <w:rsid w:val="001110A9"/>
    <w:rsid w:val="001135A5"/>
    <w:rsid w:val="001139FB"/>
    <w:rsid w:val="00117CD3"/>
    <w:rsid w:val="00117EB0"/>
    <w:rsid w:val="0012124A"/>
    <w:rsid w:val="001217D3"/>
    <w:rsid w:val="00121EB6"/>
    <w:rsid w:val="00123026"/>
    <w:rsid w:val="001240F9"/>
    <w:rsid w:val="001251BB"/>
    <w:rsid w:val="001264F5"/>
    <w:rsid w:val="00132192"/>
    <w:rsid w:val="00133179"/>
    <w:rsid w:val="00135E8E"/>
    <w:rsid w:val="00136FD3"/>
    <w:rsid w:val="00137C67"/>
    <w:rsid w:val="0014361C"/>
    <w:rsid w:val="001450CE"/>
    <w:rsid w:val="00147B3D"/>
    <w:rsid w:val="00150BC3"/>
    <w:rsid w:val="00152C23"/>
    <w:rsid w:val="00153CDE"/>
    <w:rsid w:val="001576E5"/>
    <w:rsid w:val="00170D3B"/>
    <w:rsid w:val="00174F73"/>
    <w:rsid w:val="00176540"/>
    <w:rsid w:val="00180160"/>
    <w:rsid w:val="001818B3"/>
    <w:rsid w:val="00181A69"/>
    <w:rsid w:val="00182B65"/>
    <w:rsid w:val="001858FF"/>
    <w:rsid w:val="001902ED"/>
    <w:rsid w:val="001913D5"/>
    <w:rsid w:val="00193085"/>
    <w:rsid w:val="00193F55"/>
    <w:rsid w:val="001951E8"/>
    <w:rsid w:val="00195457"/>
    <w:rsid w:val="0019663B"/>
    <w:rsid w:val="00196795"/>
    <w:rsid w:val="001974F7"/>
    <w:rsid w:val="001A03A8"/>
    <w:rsid w:val="001A348F"/>
    <w:rsid w:val="001A3702"/>
    <w:rsid w:val="001A499D"/>
    <w:rsid w:val="001A4B6E"/>
    <w:rsid w:val="001A7023"/>
    <w:rsid w:val="001A775A"/>
    <w:rsid w:val="001B010A"/>
    <w:rsid w:val="001B437B"/>
    <w:rsid w:val="001B5F2B"/>
    <w:rsid w:val="001C2695"/>
    <w:rsid w:val="001C2809"/>
    <w:rsid w:val="001D02AA"/>
    <w:rsid w:val="001D095A"/>
    <w:rsid w:val="001D0B8C"/>
    <w:rsid w:val="001D19B4"/>
    <w:rsid w:val="001D19E9"/>
    <w:rsid w:val="001D3AAD"/>
    <w:rsid w:val="001D432C"/>
    <w:rsid w:val="001D5040"/>
    <w:rsid w:val="001D5F32"/>
    <w:rsid w:val="001D756F"/>
    <w:rsid w:val="001E06C5"/>
    <w:rsid w:val="001F0EA8"/>
    <w:rsid w:val="001F11A4"/>
    <w:rsid w:val="001F4746"/>
    <w:rsid w:val="001F6551"/>
    <w:rsid w:val="001F6B6E"/>
    <w:rsid w:val="00201175"/>
    <w:rsid w:val="00201491"/>
    <w:rsid w:val="00204E18"/>
    <w:rsid w:val="00205E12"/>
    <w:rsid w:val="00210FF8"/>
    <w:rsid w:val="002110E4"/>
    <w:rsid w:val="00212B8E"/>
    <w:rsid w:val="0021531D"/>
    <w:rsid w:val="00215BE9"/>
    <w:rsid w:val="00216E2A"/>
    <w:rsid w:val="00216F7C"/>
    <w:rsid w:val="002200D9"/>
    <w:rsid w:val="00220904"/>
    <w:rsid w:val="00221F94"/>
    <w:rsid w:val="00222566"/>
    <w:rsid w:val="00225B93"/>
    <w:rsid w:val="00227079"/>
    <w:rsid w:val="00227B05"/>
    <w:rsid w:val="00227C57"/>
    <w:rsid w:val="0023050D"/>
    <w:rsid w:val="002309C2"/>
    <w:rsid w:val="00231E3F"/>
    <w:rsid w:val="00232477"/>
    <w:rsid w:val="00233FB0"/>
    <w:rsid w:val="00235F15"/>
    <w:rsid w:val="002411CC"/>
    <w:rsid w:val="0024228E"/>
    <w:rsid w:val="00244961"/>
    <w:rsid w:val="002507EB"/>
    <w:rsid w:val="00250897"/>
    <w:rsid w:val="00250BCA"/>
    <w:rsid w:val="00251FBC"/>
    <w:rsid w:val="00253BF5"/>
    <w:rsid w:val="00253CB6"/>
    <w:rsid w:val="00255903"/>
    <w:rsid w:val="002566AD"/>
    <w:rsid w:val="00256F48"/>
    <w:rsid w:val="00260EF7"/>
    <w:rsid w:val="002620A3"/>
    <w:rsid w:val="002634C0"/>
    <w:rsid w:val="00266211"/>
    <w:rsid w:val="00267082"/>
    <w:rsid w:val="002671C8"/>
    <w:rsid w:val="002731D1"/>
    <w:rsid w:val="00274393"/>
    <w:rsid w:val="00276719"/>
    <w:rsid w:val="00281323"/>
    <w:rsid w:val="002815B2"/>
    <w:rsid w:val="0028511A"/>
    <w:rsid w:val="00285DE9"/>
    <w:rsid w:val="002915D5"/>
    <w:rsid w:val="0029232D"/>
    <w:rsid w:val="00295759"/>
    <w:rsid w:val="002966C1"/>
    <w:rsid w:val="0029688A"/>
    <w:rsid w:val="002A096C"/>
    <w:rsid w:val="002A35C9"/>
    <w:rsid w:val="002A58B2"/>
    <w:rsid w:val="002A6457"/>
    <w:rsid w:val="002A67A6"/>
    <w:rsid w:val="002A6EA7"/>
    <w:rsid w:val="002B0B59"/>
    <w:rsid w:val="002B218E"/>
    <w:rsid w:val="002B239F"/>
    <w:rsid w:val="002B251D"/>
    <w:rsid w:val="002B35E4"/>
    <w:rsid w:val="002B6276"/>
    <w:rsid w:val="002B6928"/>
    <w:rsid w:val="002C0D6B"/>
    <w:rsid w:val="002C1697"/>
    <w:rsid w:val="002C189A"/>
    <w:rsid w:val="002C70A9"/>
    <w:rsid w:val="002D1029"/>
    <w:rsid w:val="002D1F74"/>
    <w:rsid w:val="002D2E25"/>
    <w:rsid w:val="002D3418"/>
    <w:rsid w:val="002D45C8"/>
    <w:rsid w:val="002D6774"/>
    <w:rsid w:val="002E1292"/>
    <w:rsid w:val="002E12E9"/>
    <w:rsid w:val="002E138C"/>
    <w:rsid w:val="002E139B"/>
    <w:rsid w:val="002E1524"/>
    <w:rsid w:val="002E19B3"/>
    <w:rsid w:val="002E4900"/>
    <w:rsid w:val="002F0908"/>
    <w:rsid w:val="002F1510"/>
    <w:rsid w:val="002F2DF7"/>
    <w:rsid w:val="002F468E"/>
    <w:rsid w:val="002F485D"/>
    <w:rsid w:val="002F5151"/>
    <w:rsid w:val="002F5FDB"/>
    <w:rsid w:val="002F67CF"/>
    <w:rsid w:val="002F75D3"/>
    <w:rsid w:val="00300CD6"/>
    <w:rsid w:val="0030137C"/>
    <w:rsid w:val="00301AC6"/>
    <w:rsid w:val="0030225F"/>
    <w:rsid w:val="00303C2A"/>
    <w:rsid w:val="00304E8F"/>
    <w:rsid w:val="003059A2"/>
    <w:rsid w:val="0030666E"/>
    <w:rsid w:val="00307355"/>
    <w:rsid w:val="003136D6"/>
    <w:rsid w:val="00313FD3"/>
    <w:rsid w:val="00316D83"/>
    <w:rsid w:val="00317171"/>
    <w:rsid w:val="003171B0"/>
    <w:rsid w:val="00317566"/>
    <w:rsid w:val="00325179"/>
    <w:rsid w:val="00325271"/>
    <w:rsid w:val="0032719A"/>
    <w:rsid w:val="003302B8"/>
    <w:rsid w:val="003318AD"/>
    <w:rsid w:val="00332EFC"/>
    <w:rsid w:val="003354A0"/>
    <w:rsid w:val="00335A25"/>
    <w:rsid w:val="00337019"/>
    <w:rsid w:val="00340FC6"/>
    <w:rsid w:val="00341D96"/>
    <w:rsid w:val="00344CF3"/>
    <w:rsid w:val="003470BE"/>
    <w:rsid w:val="00350575"/>
    <w:rsid w:val="0035063D"/>
    <w:rsid w:val="00352BB5"/>
    <w:rsid w:val="00353688"/>
    <w:rsid w:val="003539E0"/>
    <w:rsid w:val="0035493E"/>
    <w:rsid w:val="0035591B"/>
    <w:rsid w:val="00360B29"/>
    <w:rsid w:val="00362547"/>
    <w:rsid w:val="00371E9F"/>
    <w:rsid w:val="00372234"/>
    <w:rsid w:val="00373425"/>
    <w:rsid w:val="003734D1"/>
    <w:rsid w:val="00373500"/>
    <w:rsid w:val="00374687"/>
    <w:rsid w:val="00374785"/>
    <w:rsid w:val="00376BDA"/>
    <w:rsid w:val="00376D1A"/>
    <w:rsid w:val="00381033"/>
    <w:rsid w:val="00385187"/>
    <w:rsid w:val="00385E59"/>
    <w:rsid w:val="00387AE7"/>
    <w:rsid w:val="00387B36"/>
    <w:rsid w:val="00394692"/>
    <w:rsid w:val="00394FF0"/>
    <w:rsid w:val="00395435"/>
    <w:rsid w:val="00395CC1"/>
    <w:rsid w:val="00396287"/>
    <w:rsid w:val="0039654A"/>
    <w:rsid w:val="003A252D"/>
    <w:rsid w:val="003A6BE7"/>
    <w:rsid w:val="003B1FEA"/>
    <w:rsid w:val="003B2F1D"/>
    <w:rsid w:val="003B36DD"/>
    <w:rsid w:val="003B3B34"/>
    <w:rsid w:val="003B3CBA"/>
    <w:rsid w:val="003B4948"/>
    <w:rsid w:val="003B4FE0"/>
    <w:rsid w:val="003B53DF"/>
    <w:rsid w:val="003B6CF8"/>
    <w:rsid w:val="003C4E6D"/>
    <w:rsid w:val="003C62A4"/>
    <w:rsid w:val="003C7387"/>
    <w:rsid w:val="003C75E1"/>
    <w:rsid w:val="003C7F60"/>
    <w:rsid w:val="003D0669"/>
    <w:rsid w:val="003D2931"/>
    <w:rsid w:val="003D5944"/>
    <w:rsid w:val="003D6EF8"/>
    <w:rsid w:val="003E1280"/>
    <w:rsid w:val="003E1D87"/>
    <w:rsid w:val="003E1DBD"/>
    <w:rsid w:val="003E2845"/>
    <w:rsid w:val="003E4BEE"/>
    <w:rsid w:val="003E692F"/>
    <w:rsid w:val="003E7433"/>
    <w:rsid w:val="003E764F"/>
    <w:rsid w:val="003F05C8"/>
    <w:rsid w:val="003F0BEC"/>
    <w:rsid w:val="003F2A5C"/>
    <w:rsid w:val="003F4078"/>
    <w:rsid w:val="003F7E83"/>
    <w:rsid w:val="004031D3"/>
    <w:rsid w:val="00404A4A"/>
    <w:rsid w:val="00405162"/>
    <w:rsid w:val="00405A04"/>
    <w:rsid w:val="004104FE"/>
    <w:rsid w:val="00410C3C"/>
    <w:rsid w:val="00410F75"/>
    <w:rsid w:val="004112D1"/>
    <w:rsid w:val="0041223F"/>
    <w:rsid w:val="00412331"/>
    <w:rsid w:val="00412D6C"/>
    <w:rsid w:val="004138B6"/>
    <w:rsid w:val="00416C5F"/>
    <w:rsid w:val="004202E1"/>
    <w:rsid w:val="0042329F"/>
    <w:rsid w:val="00424284"/>
    <w:rsid w:val="004259B6"/>
    <w:rsid w:val="00425EB5"/>
    <w:rsid w:val="0043075A"/>
    <w:rsid w:val="004317D8"/>
    <w:rsid w:val="004328AA"/>
    <w:rsid w:val="00435545"/>
    <w:rsid w:val="00437555"/>
    <w:rsid w:val="004403EC"/>
    <w:rsid w:val="0044139D"/>
    <w:rsid w:val="00441E0E"/>
    <w:rsid w:val="00442880"/>
    <w:rsid w:val="00442B85"/>
    <w:rsid w:val="00442C7C"/>
    <w:rsid w:val="004449F5"/>
    <w:rsid w:val="00445EB3"/>
    <w:rsid w:val="004460C4"/>
    <w:rsid w:val="00446269"/>
    <w:rsid w:val="0044775C"/>
    <w:rsid w:val="0045183F"/>
    <w:rsid w:val="004524E7"/>
    <w:rsid w:val="00453868"/>
    <w:rsid w:val="00455AA3"/>
    <w:rsid w:val="00456372"/>
    <w:rsid w:val="0045678D"/>
    <w:rsid w:val="004576FD"/>
    <w:rsid w:val="00457DDE"/>
    <w:rsid w:val="004600E6"/>
    <w:rsid w:val="0046121E"/>
    <w:rsid w:val="00461C6D"/>
    <w:rsid w:val="00462826"/>
    <w:rsid w:val="00462D5E"/>
    <w:rsid w:val="00466EA8"/>
    <w:rsid w:val="0046700E"/>
    <w:rsid w:val="00467B44"/>
    <w:rsid w:val="00467E54"/>
    <w:rsid w:val="0047131B"/>
    <w:rsid w:val="00471739"/>
    <w:rsid w:val="004718B1"/>
    <w:rsid w:val="00472FE9"/>
    <w:rsid w:val="0047349A"/>
    <w:rsid w:val="004736DC"/>
    <w:rsid w:val="0047414F"/>
    <w:rsid w:val="00474C22"/>
    <w:rsid w:val="00476458"/>
    <w:rsid w:val="0047656F"/>
    <w:rsid w:val="00476B9A"/>
    <w:rsid w:val="004804B0"/>
    <w:rsid w:val="00480F2F"/>
    <w:rsid w:val="00481962"/>
    <w:rsid w:val="0048363B"/>
    <w:rsid w:val="004847E3"/>
    <w:rsid w:val="004851C7"/>
    <w:rsid w:val="00486C63"/>
    <w:rsid w:val="00487EDA"/>
    <w:rsid w:val="00490205"/>
    <w:rsid w:val="00490570"/>
    <w:rsid w:val="004917FC"/>
    <w:rsid w:val="00491FF3"/>
    <w:rsid w:val="0049268A"/>
    <w:rsid w:val="00493346"/>
    <w:rsid w:val="00493A1D"/>
    <w:rsid w:val="0049585D"/>
    <w:rsid w:val="004964CD"/>
    <w:rsid w:val="0049788A"/>
    <w:rsid w:val="004979B8"/>
    <w:rsid w:val="004A00DD"/>
    <w:rsid w:val="004A018C"/>
    <w:rsid w:val="004A105C"/>
    <w:rsid w:val="004A335D"/>
    <w:rsid w:val="004A419A"/>
    <w:rsid w:val="004A48E4"/>
    <w:rsid w:val="004A5005"/>
    <w:rsid w:val="004A7213"/>
    <w:rsid w:val="004A7340"/>
    <w:rsid w:val="004B107D"/>
    <w:rsid w:val="004B3DCA"/>
    <w:rsid w:val="004B4AEC"/>
    <w:rsid w:val="004C065C"/>
    <w:rsid w:val="004C2091"/>
    <w:rsid w:val="004C3B9F"/>
    <w:rsid w:val="004C41AA"/>
    <w:rsid w:val="004C50FF"/>
    <w:rsid w:val="004C5F4F"/>
    <w:rsid w:val="004C6B4A"/>
    <w:rsid w:val="004C6D13"/>
    <w:rsid w:val="004C7624"/>
    <w:rsid w:val="004D26B0"/>
    <w:rsid w:val="004D57A0"/>
    <w:rsid w:val="004E3EDA"/>
    <w:rsid w:val="004E3FB7"/>
    <w:rsid w:val="004E514D"/>
    <w:rsid w:val="004E7960"/>
    <w:rsid w:val="004F0518"/>
    <w:rsid w:val="004F0A95"/>
    <w:rsid w:val="004F1321"/>
    <w:rsid w:val="004F2CC0"/>
    <w:rsid w:val="004F36A3"/>
    <w:rsid w:val="004F59F1"/>
    <w:rsid w:val="00500303"/>
    <w:rsid w:val="005003D5"/>
    <w:rsid w:val="005012B3"/>
    <w:rsid w:val="0050138B"/>
    <w:rsid w:val="005015D1"/>
    <w:rsid w:val="00503C12"/>
    <w:rsid w:val="00510F51"/>
    <w:rsid w:val="00511325"/>
    <w:rsid w:val="00513399"/>
    <w:rsid w:val="005140EA"/>
    <w:rsid w:val="005158A7"/>
    <w:rsid w:val="0051790A"/>
    <w:rsid w:val="005204BF"/>
    <w:rsid w:val="00522F11"/>
    <w:rsid w:val="00531C0E"/>
    <w:rsid w:val="00532E91"/>
    <w:rsid w:val="00533AD3"/>
    <w:rsid w:val="005341A6"/>
    <w:rsid w:val="00535E6A"/>
    <w:rsid w:val="0054119C"/>
    <w:rsid w:val="00542DC0"/>
    <w:rsid w:val="00544583"/>
    <w:rsid w:val="005465C7"/>
    <w:rsid w:val="0055336B"/>
    <w:rsid w:val="005616D3"/>
    <w:rsid w:val="00564C0B"/>
    <w:rsid w:val="00567C12"/>
    <w:rsid w:val="00570854"/>
    <w:rsid w:val="0057510B"/>
    <w:rsid w:val="00575666"/>
    <w:rsid w:val="00576613"/>
    <w:rsid w:val="00577018"/>
    <w:rsid w:val="00577211"/>
    <w:rsid w:val="00577576"/>
    <w:rsid w:val="00577706"/>
    <w:rsid w:val="005803D7"/>
    <w:rsid w:val="00580D53"/>
    <w:rsid w:val="0058145F"/>
    <w:rsid w:val="005818FB"/>
    <w:rsid w:val="00581CFC"/>
    <w:rsid w:val="00582CA2"/>
    <w:rsid w:val="00583B09"/>
    <w:rsid w:val="0058789E"/>
    <w:rsid w:val="0059192B"/>
    <w:rsid w:val="005937E4"/>
    <w:rsid w:val="00596AC3"/>
    <w:rsid w:val="005A05FC"/>
    <w:rsid w:val="005A062F"/>
    <w:rsid w:val="005A1870"/>
    <w:rsid w:val="005A1DDF"/>
    <w:rsid w:val="005A254C"/>
    <w:rsid w:val="005A311C"/>
    <w:rsid w:val="005A633E"/>
    <w:rsid w:val="005A6C89"/>
    <w:rsid w:val="005B2644"/>
    <w:rsid w:val="005B2CBA"/>
    <w:rsid w:val="005B55FA"/>
    <w:rsid w:val="005B6913"/>
    <w:rsid w:val="005B6B3E"/>
    <w:rsid w:val="005C087E"/>
    <w:rsid w:val="005C0DC4"/>
    <w:rsid w:val="005C2411"/>
    <w:rsid w:val="005C3EB9"/>
    <w:rsid w:val="005C5217"/>
    <w:rsid w:val="005C5761"/>
    <w:rsid w:val="005C5D3D"/>
    <w:rsid w:val="005C67F3"/>
    <w:rsid w:val="005D090E"/>
    <w:rsid w:val="005D10D4"/>
    <w:rsid w:val="005D1BA8"/>
    <w:rsid w:val="005D2291"/>
    <w:rsid w:val="005D4CB6"/>
    <w:rsid w:val="005D7781"/>
    <w:rsid w:val="005E09D2"/>
    <w:rsid w:val="005E3EC3"/>
    <w:rsid w:val="005E4986"/>
    <w:rsid w:val="005E5204"/>
    <w:rsid w:val="005E589F"/>
    <w:rsid w:val="005F0AC2"/>
    <w:rsid w:val="005F19C8"/>
    <w:rsid w:val="005F6C44"/>
    <w:rsid w:val="005F774B"/>
    <w:rsid w:val="00600036"/>
    <w:rsid w:val="006026AE"/>
    <w:rsid w:val="00603ED3"/>
    <w:rsid w:val="006074F3"/>
    <w:rsid w:val="00610FAE"/>
    <w:rsid w:val="0061417A"/>
    <w:rsid w:val="00615C52"/>
    <w:rsid w:val="0062069C"/>
    <w:rsid w:val="00622FA0"/>
    <w:rsid w:val="00624D67"/>
    <w:rsid w:val="006271E3"/>
    <w:rsid w:val="00633C50"/>
    <w:rsid w:val="00634DCD"/>
    <w:rsid w:val="00635138"/>
    <w:rsid w:val="006378C2"/>
    <w:rsid w:val="00637B93"/>
    <w:rsid w:val="006400BC"/>
    <w:rsid w:val="00640AF4"/>
    <w:rsid w:val="00640DAD"/>
    <w:rsid w:val="00640E06"/>
    <w:rsid w:val="006423F7"/>
    <w:rsid w:val="006441CC"/>
    <w:rsid w:val="0065096C"/>
    <w:rsid w:val="0065363D"/>
    <w:rsid w:val="00654722"/>
    <w:rsid w:val="006571BD"/>
    <w:rsid w:val="00661855"/>
    <w:rsid w:val="0066188E"/>
    <w:rsid w:val="006644B6"/>
    <w:rsid w:val="006653E5"/>
    <w:rsid w:val="00665F0E"/>
    <w:rsid w:val="00670479"/>
    <w:rsid w:val="00670D31"/>
    <w:rsid w:val="006760CB"/>
    <w:rsid w:val="00683614"/>
    <w:rsid w:val="00685E0D"/>
    <w:rsid w:val="0068635C"/>
    <w:rsid w:val="00686ABC"/>
    <w:rsid w:val="00692FFB"/>
    <w:rsid w:val="0069378A"/>
    <w:rsid w:val="00693E58"/>
    <w:rsid w:val="00695A65"/>
    <w:rsid w:val="00695AA7"/>
    <w:rsid w:val="00697BB4"/>
    <w:rsid w:val="006A2490"/>
    <w:rsid w:val="006A3CD4"/>
    <w:rsid w:val="006A55F8"/>
    <w:rsid w:val="006A598E"/>
    <w:rsid w:val="006A5E68"/>
    <w:rsid w:val="006A65C5"/>
    <w:rsid w:val="006A7E05"/>
    <w:rsid w:val="006B0B30"/>
    <w:rsid w:val="006B17E3"/>
    <w:rsid w:val="006B192B"/>
    <w:rsid w:val="006B202E"/>
    <w:rsid w:val="006B25BC"/>
    <w:rsid w:val="006B2941"/>
    <w:rsid w:val="006B452A"/>
    <w:rsid w:val="006B45DB"/>
    <w:rsid w:val="006B46DB"/>
    <w:rsid w:val="006B54A5"/>
    <w:rsid w:val="006B5B79"/>
    <w:rsid w:val="006B6EB7"/>
    <w:rsid w:val="006C090B"/>
    <w:rsid w:val="006C4F78"/>
    <w:rsid w:val="006C674C"/>
    <w:rsid w:val="006C7CAF"/>
    <w:rsid w:val="006C7CC0"/>
    <w:rsid w:val="006D380D"/>
    <w:rsid w:val="006D45A7"/>
    <w:rsid w:val="006E0047"/>
    <w:rsid w:val="006E0156"/>
    <w:rsid w:val="006E194C"/>
    <w:rsid w:val="006E1DAC"/>
    <w:rsid w:val="006E21A6"/>
    <w:rsid w:val="006E396C"/>
    <w:rsid w:val="006E4402"/>
    <w:rsid w:val="006E44EA"/>
    <w:rsid w:val="006E6344"/>
    <w:rsid w:val="006F1752"/>
    <w:rsid w:val="006F2A64"/>
    <w:rsid w:val="006F5D48"/>
    <w:rsid w:val="00703157"/>
    <w:rsid w:val="00703CD5"/>
    <w:rsid w:val="00704122"/>
    <w:rsid w:val="00704167"/>
    <w:rsid w:val="007074BE"/>
    <w:rsid w:val="00707A7C"/>
    <w:rsid w:val="00707CB5"/>
    <w:rsid w:val="0071066D"/>
    <w:rsid w:val="00712795"/>
    <w:rsid w:val="0071403A"/>
    <w:rsid w:val="007157A8"/>
    <w:rsid w:val="00717FA0"/>
    <w:rsid w:val="007224AD"/>
    <w:rsid w:val="00722B6A"/>
    <w:rsid w:val="007238B2"/>
    <w:rsid w:val="00723D76"/>
    <w:rsid w:val="00724604"/>
    <w:rsid w:val="00730A4B"/>
    <w:rsid w:val="00734180"/>
    <w:rsid w:val="00734484"/>
    <w:rsid w:val="00735DDA"/>
    <w:rsid w:val="007376F5"/>
    <w:rsid w:val="00737C1A"/>
    <w:rsid w:val="0074040B"/>
    <w:rsid w:val="00742A14"/>
    <w:rsid w:val="007440E8"/>
    <w:rsid w:val="00744E6C"/>
    <w:rsid w:val="00746FAB"/>
    <w:rsid w:val="00750CBC"/>
    <w:rsid w:val="007511D1"/>
    <w:rsid w:val="00751712"/>
    <w:rsid w:val="00754CAC"/>
    <w:rsid w:val="0075509B"/>
    <w:rsid w:val="007575D2"/>
    <w:rsid w:val="00760B18"/>
    <w:rsid w:val="00761642"/>
    <w:rsid w:val="007625D1"/>
    <w:rsid w:val="00763228"/>
    <w:rsid w:val="007638E3"/>
    <w:rsid w:val="00764345"/>
    <w:rsid w:val="00764C01"/>
    <w:rsid w:val="007655C1"/>
    <w:rsid w:val="00766E5A"/>
    <w:rsid w:val="00773FC2"/>
    <w:rsid w:val="0077412B"/>
    <w:rsid w:val="007744A3"/>
    <w:rsid w:val="0077458F"/>
    <w:rsid w:val="00774AFC"/>
    <w:rsid w:val="0077505D"/>
    <w:rsid w:val="00780B48"/>
    <w:rsid w:val="00784CD8"/>
    <w:rsid w:val="00785444"/>
    <w:rsid w:val="00785A9E"/>
    <w:rsid w:val="007866F7"/>
    <w:rsid w:val="00790E12"/>
    <w:rsid w:val="00791143"/>
    <w:rsid w:val="007A489E"/>
    <w:rsid w:val="007A7DFE"/>
    <w:rsid w:val="007B119A"/>
    <w:rsid w:val="007B1540"/>
    <w:rsid w:val="007B260B"/>
    <w:rsid w:val="007B40E3"/>
    <w:rsid w:val="007B7DC4"/>
    <w:rsid w:val="007C1F31"/>
    <w:rsid w:val="007C2F4F"/>
    <w:rsid w:val="007C5AD3"/>
    <w:rsid w:val="007C5CEC"/>
    <w:rsid w:val="007C60FD"/>
    <w:rsid w:val="007C7135"/>
    <w:rsid w:val="007C719B"/>
    <w:rsid w:val="007D20A8"/>
    <w:rsid w:val="007D2574"/>
    <w:rsid w:val="007D32A4"/>
    <w:rsid w:val="007D4633"/>
    <w:rsid w:val="007D7A18"/>
    <w:rsid w:val="007E0239"/>
    <w:rsid w:val="007E08AA"/>
    <w:rsid w:val="007E107B"/>
    <w:rsid w:val="007E1E34"/>
    <w:rsid w:val="007E2714"/>
    <w:rsid w:val="007E300D"/>
    <w:rsid w:val="007E3BFC"/>
    <w:rsid w:val="007E4ECE"/>
    <w:rsid w:val="007E7D3C"/>
    <w:rsid w:val="007F0F81"/>
    <w:rsid w:val="007F2123"/>
    <w:rsid w:val="007F5BC3"/>
    <w:rsid w:val="007F6D90"/>
    <w:rsid w:val="007F78C4"/>
    <w:rsid w:val="0080084D"/>
    <w:rsid w:val="00800997"/>
    <w:rsid w:val="00802BE8"/>
    <w:rsid w:val="0080455B"/>
    <w:rsid w:val="008114B6"/>
    <w:rsid w:val="00813837"/>
    <w:rsid w:val="00814EF8"/>
    <w:rsid w:val="008150AC"/>
    <w:rsid w:val="008162A2"/>
    <w:rsid w:val="00816985"/>
    <w:rsid w:val="00817671"/>
    <w:rsid w:val="00820477"/>
    <w:rsid w:val="008223BD"/>
    <w:rsid w:val="00822B0A"/>
    <w:rsid w:val="00825134"/>
    <w:rsid w:val="008265F2"/>
    <w:rsid w:val="008277ED"/>
    <w:rsid w:val="0083337A"/>
    <w:rsid w:val="00834A19"/>
    <w:rsid w:val="00836FF7"/>
    <w:rsid w:val="00841433"/>
    <w:rsid w:val="00842D9B"/>
    <w:rsid w:val="008449BB"/>
    <w:rsid w:val="00844C92"/>
    <w:rsid w:val="0084671C"/>
    <w:rsid w:val="00846DBF"/>
    <w:rsid w:val="0084738E"/>
    <w:rsid w:val="0085110B"/>
    <w:rsid w:val="0085344D"/>
    <w:rsid w:val="00854557"/>
    <w:rsid w:val="00854BEB"/>
    <w:rsid w:val="00861215"/>
    <w:rsid w:val="00862A9B"/>
    <w:rsid w:val="00863E1B"/>
    <w:rsid w:val="00867EBF"/>
    <w:rsid w:val="00871768"/>
    <w:rsid w:val="00871E29"/>
    <w:rsid w:val="008751AF"/>
    <w:rsid w:val="00876A76"/>
    <w:rsid w:val="0087746C"/>
    <w:rsid w:val="00877B60"/>
    <w:rsid w:val="00877CF5"/>
    <w:rsid w:val="008805B9"/>
    <w:rsid w:val="008812E1"/>
    <w:rsid w:val="00883D33"/>
    <w:rsid w:val="0088629D"/>
    <w:rsid w:val="0088650D"/>
    <w:rsid w:val="008873ED"/>
    <w:rsid w:val="00887F0D"/>
    <w:rsid w:val="008943D9"/>
    <w:rsid w:val="00897396"/>
    <w:rsid w:val="008A2FD1"/>
    <w:rsid w:val="008A523D"/>
    <w:rsid w:val="008A7DD7"/>
    <w:rsid w:val="008A7E95"/>
    <w:rsid w:val="008B156A"/>
    <w:rsid w:val="008B28D2"/>
    <w:rsid w:val="008B3390"/>
    <w:rsid w:val="008B36E9"/>
    <w:rsid w:val="008B42E5"/>
    <w:rsid w:val="008B51CA"/>
    <w:rsid w:val="008B7409"/>
    <w:rsid w:val="008C3022"/>
    <w:rsid w:val="008C4E21"/>
    <w:rsid w:val="008C5028"/>
    <w:rsid w:val="008C5082"/>
    <w:rsid w:val="008C5FCD"/>
    <w:rsid w:val="008C62EE"/>
    <w:rsid w:val="008D0DD9"/>
    <w:rsid w:val="008D1BCB"/>
    <w:rsid w:val="008D3745"/>
    <w:rsid w:val="008D3814"/>
    <w:rsid w:val="008D3F1C"/>
    <w:rsid w:val="008D4411"/>
    <w:rsid w:val="008E262E"/>
    <w:rsid w:val="008E283B"/>
    <w:rsid w:val="008E3BF7"/>
    <w:rsid w:val="008E40C2"/>
    <w:rsid w:val="008E43D3"/>
    <w:rsid w:val="008F1840"/>
    <w:rsid w:val="008F1EEB"/>
    <w:rsid w:val="008F3BCC"/>
    <w:rsid w:val="008F3CDB"/>
    <w:rsid w:val="008F3D1E"/>
    <w:rsid w:val="008F637C"/>
    <w:rsid w:val="008F63AE"/>
    <w:rsid w:val="00903947"/>
    <w:rsid w:val="009041A6"/>
    <w:rsid w:val="00905594"/>
    <w:rsid w:val="00907C3B"/>
    <w:rsid w:val="00911A2B"/>
    <w:rsid w:val="00911F3F"/>
    <w:rsid w:val="00913B8B"/>
    <w:rsid w:val="009140B1"/>
    <w:rsid w:val="00914128"/>
    <w:rsid w:val="009219EB"/>
    <w:rsid w:val="00922620"/>
    <w:rsid w:val="00922BD1"/>
    <w:rsid w:val="00925D59"/>
    <w:rsid w:val="00926083"/>
    <w:rsid w:val="00926720"/>
    <w:rsid w:val="00927B72"/>
    <w:rsid w:val="009318C4"/>
    <w:rsid w:val="00931A30"/>
    <w:rsid w:val="00934505"/>
    <w:rsid w:val="009349BB"/>
    <w:rsid w:val="009403A6"/>
    <w:rsid w:val="009406B4"/>
    <w:rsid w:val="00940F00"/>
    <w:rsid w:val="00942D00"/>
    <w:rsid w:val="00947B5D"/>
    <w:rsid w:val="00950F6E"/>
    <w:rsid w:val="00951696"/>
    <w:rsid w:val="009534AB"/>
    <w:rsid w:val="00954748"/>
    <w:rsid w:val="00957CB2"/>
    <w:rsid w:val="00957DBD"/>
    <w:rsid w:val="009604A0"/>
    <w:rsid w:val="00960637"/>
    <w:rsid w:val="00963D9A"/>
    <w:rsid w:val="00971C10"/>
    <w:rsid w:val="009747D3"/>
    <w:rsid w:val="009773A6"/>
    <w:rsid w:val="00980772"/>
    <w:rsid w:val="00982305"/>
    <w:rsid w:val="00982FA9"/>
    <w:rsid w:val="00984197"/>
    <w:rsid w:val="00985F66"/>
    <w:rsid w:val="00986317"/>
    <w:rsid w:val="00992D7C"/>
    <w:rsid w:val="00993C96"/>
    <w:rsid w:val="00993DDE"/>
    <w:rsid w:val="009959E2"/>
    <w:rsid w:val="00995B67"/>
    <w:rsid w:val="009973BC"/>
    <w:rsid w:val="009A1F55"/>
    <w:rsid w:val="009A3F33"/>
    <w:rsid w:val="009A6778"/>
    <w:rsid w:val="009B2F0D"/>
    <w:rsid w:val="009B4E58"/>
    <w:rsid w:val="009B7348"/>
    <w:rsid w:val="009C0492"/>
    <w:rsid w:val="009C1329"/>
    <w:rsid w:val="009C1906"/>
    <w:rsid w:val="009C4689"/>
    <w:rsid w:val="009C46C6"/>
    <w:rsid w:val="009D17ED"/>
    <w:rsid w:val="009D5C33"/>
    <w:rsid w:val="009D7BDE"/>
    <w:rsid w:val="009E19F5"/>
    <w:rsid w:val="009E231C"/>
    <w:rsid w:val="009E26A0"/>
    <w:rsid w:val="009E32D9"/>
    <w:rsid w:val="009F308D"/>
    <w:rsid w:val="009F6749"/>
    <w:rsid w:val="009F6E8F"/>
    <w:rsid w:val="009F72F3"/>
    <w:rsid w:val="009F771D"/>
    <w:rsid w:val="00A025E0"/>
    <w:rsid w:val="00A033A3"/>
    <w:rsid w:val="00A03996"/>
    <w:rsid w:val="00A04A85"/>
    <w:rsid w:val="00A055A4"/>
    <w:rsid w:val="00A068F0"/>
    <w:rsid w:val="00A1076C"/>
    <w:rsid w:val="00A11144"/>
    <w:rsid w:val="00A14301"/>
    <w:rsid w:val="00A174A4"/>
    <w:rsid w:val="00A2654A"/>
    <w:rsid w:val="00A270CD"/>
    <w:rsid w:val="00A33C63"/>
    <w:rsid w:val="00A34ED3"/>
    <w:rsid w:val="00A358B4"/>
    <w:rsid w:val="00A364D5"/>
    <w:rsid w:val="00A37171"/>
    <w:rsid w:val="00A37DE3"/>
    <w:rsid w:val="00A41F1D"/>
    <w:rsid w:val="00A428F0"/>
    <w:rsid w:val="00A46C9C"/>
    <w:rsid w:val="00A51020"/>
    <w:rsid w:val="00A52ACF"/>
    <w:rsid w:val="00A54875"/>
    <w:rsid w:val="00A54C72"/>
    <w:rsid w:val="00A55C23"/>
    <w:rsid w:val="00A57B3F"/>
    <w:rsid w:val="00A61312"/>
    <w:rsid w:val="00A63686"/>
    <w:rsid w:val="00A64F34"/>
    <w:rsid w:val="00A664E0"/>
    <w:rsid w:val="00A706FC"/>
    <w:rsid w:val="00A70E2E"/>
    <w:rsid w:val="00A72B59"/>
    <w:rsid w:val="00A73A85"/>
    <w:rsid w:val="00A73C9C"/>
    <w:rsid w:val="00A74C17"/>
    <w:rsid w:val="00A80BC9"/>
    <w:rsid w:val="00A81E82"/>
    <w:rsid w:val="00A824BB"/>
    <w:rsid w:val="00A82E2B"/>
    <w:rsid w:val="00A8765D"/>
    <w:rsid w:val="00A87BDB"/>
    <w:rsid w:val="00A93D33"/>
    <w:rsid w:val="00AA0FB5"/>
    <w:rsid w:val="00AA39D0"/>
    <w:rsid w:val="00AA3D8E"/>
    <w:rsid w:val="00AB1F34"/>
    <w:rsid w:val="00AB2FF3"/>
    <w:rsid w:val="00AB42BF"/>
    <w:rsid w:val="00AB5949"/>
    <w:rsid w:val="00AB7384"/>
    <w:rsid w:val="00AC0FA9"/>
    <w:rsid w:val="00AC214C"/>
    <w:rsid w:val="00AC2F70"/>
    <w:rsid w:val="00AC317A"/>
    <w:rsid w:val="00AC3F59"/>
    <w:rsid w:val="00AD52B2"/>
    <w:rsid w:val="00AD6BD7"/>
    <w:rsid w:val="00AE0EE4"/>
    <w:rsid w:val="00AE1B36"/>
    <w:rsid w:val="00AE21E1"/>
    <w:rsid w:val="00AE2B1E"/>
    <w:rsid w:val="00AE3F6B"/>
    <w:rsid w:val="00AE428D"/>
    <w:rsid w:val="00AF0251"/>
    <w:rsid w:val="00AF1E9A"/>
    <w:rsid w:val="00AF29BC"/>
    <w:rsid w:val="00AF3118"/>
    <w:rsid w:val="00AF49F1"/>
    <w:rsid w:val="00AF4EEF"/>
    <w:rsid w:val="00AF5C5F"/>
    <w:rsid w:val="00AF6477"/>
    <w:rsid w:val="00AF6C5F"/>
    <w:rsid w:val="00AF782D"/>
    <w:rsid w:val="00B02A2A"/>
    <w:rsid w:val="00B058B5"/>
    <w:rsid w:val="00B10760"/>
    <w:rsid w:val="00B13A7E"/>
    <w:rsid w:val="00B14132"/>
    <w:rsid w:val="00B14C95"/>
    <w:rsid w:val="00B16F7A"/>
    <w:rsid w:val="00B263E2"/>
    <w:rsid w:val="00B26421"/>
    <w:rsid w:val="00B27AB6"/>
    <w:rsid w:val="00B3002F"/>
    <w:rsid w:val="00B325F4"/>
    <w:rsid w:val="00B326D6"/>
    <w:rsid w:val="00B326EA"/>
    <w:rsid w:val="00B36029"/>
    <w:rsid w:val="00B442C5"/>
    <w:rsid w:val="00B453B2"/>
    <w:rsid w:val="00B467C8"/>
    <w:rsid w:val="00B50BB0"/>
    <w:rsid w:val="00B54106"/>
    <w:rsid w:val="00B604A8"/>
    <w:rsid w:val="00B63DFF"/>
    <w:rsid w:val="00B704DF"/>
    <w:rsid w:val="00B72C94"/>
    <w:rsid w:val="00B76CE7"/>
    <w:rsid w:val="00B77074"/>
    <w:rsid w:val="00B7738C"/>
    <w:rsid w:val="00B80A0A"/>
    <w:rsid w:val="00B81C54"/>
    <w:rsid w:val="00B851A4"/>
    <w:rsid w:val="00B87B09"/>
    <w:rsid w:val="00B9044E"/>
    <w:rsid w:val="00B90B23"/>
    <w:rsid w:val="00B917CC"/>
    <w:rsid w:val="00B92E0C"/>
    <w:rsid w:val="00B92E3F"/>
    <w:rsid w:val="00B9590E"/>
    <w:rsid w:val="00B95BC7"/>
    <w:rsid w:val="00B964F0"/>
    <w:rsid w:val="00B96F17"/>
    <w:rsid w:val="00BA3A7D"/>
    <w:rsid w:val="00BA4728"/>
    <w:rsid w:val="00BA47D7"/>
    <w:rsid w:val="00BA59F8"/>
    <w:rsid w:val="00BA6696"/>
    <w:rsid w:val="00BA795C"/>
    <w:rsid w:val="00BB03CD"/>
    <w:rsid w:val="00BB3232"/>
    <w:rsid w:val="00BB4B74"/>
    <w:rsid w:val="00BB57B2"/>
    <w:rsid w:val="00BB6BCB"/>
    <w:rsid w:val="00BB7ABA"/>
    <w:rsid w:val="00BC5082"/>
    <w:rsid w:val="00BC5653"/>
    <w:rsid w:val="00BC610A"/>
    <w:rsid w:val="00BC68A1"/>
    <w:rsid w:val="00BC7552"/>
    <w:rsid w:val="00BD026F"/>
    <w:rsid w:val="00BD269B"/>
    <w:rsid w:val="00BD2AC1"/>
    <w:rsid w:val="00BD5F1D"/>
    <w:rsid w:val="00BD5F4B"/>
    <w:rsid w:val="00BE2A1D"/>
    <w:rsid w:val="00BE3529"/>
    <w:rsid w:val="00BE61C0"/>
    <w:rsid w:val="00BE7772"/>
    <w:rsid w:val="00BF019A"/>
    <w:rsid w:val="00BF08AB"/>
    <w:rsid w:val="00BF2288"/>
    <w:rsid w:val="00BF2376"/>
    <w:rsid w:val="00BF2580"/>
    <w:rsid w:val="00BF2CBC"/>
    <w:rsid w:val="00BF4A32"/>
    <w:rsid w:val="00BF5801"/>
    <w:rsid w:val="00BF6225"/>
    <w:rsid w:val="00BF70E0"/>
    <w:rsid w:val="00C00520"/>
    <w:rsid w:val="00C00EA9"/>
    <w:rsid w:val="00C02747"/>
    <w:rsid w:val="00C02A65"/>
    <w:rsid w:val="00C10639"/>
    <w:rsid w:val="00C13850"/>
    <w:rsid w:val="00C155D3"/>
    <w:rsid w:val="00C1560A"/>
    <w:rsid w:val="00C17834"/>
    <w:rsid w:val="00C20A54"/>
    <w:rsid w:val="00C21B65"/>
    <w:rsid w:val="00C22459"/>
    <w:rsid w:val="00C2472D"/>
    <w:rsid w:val="00C26A07"/>
    <w:rsid w:val="00C27665"/>
    <w:rsid w:val="00C3018F"/>
    <w:rsid w:val="00C30349"/>
    <w:rsid w:val="00C341D2"/>
    <w:rsid w:val="00C36034"/>
    <w:rsid w:val="00C37EC1"/>
    <w:rsid w:val="00C401A8"/>
    <w:rsid w:val="00C41C00"/>
    <w:rsid w:val="00C43BB6"/>
    <w:rsid w:val="00C448B8"/>
    <w:rsid w:val="00C46038"/>
    <w:rsid w:val="00C4653A"/>
    <w:rsid w:val="00C46A7F"/>
    <w:rsid w:val="00C46FD2"/>
    <w:rsid w:val="00C50172"/>
    <w:rsid w:val="00C511F2"/>
    <w:rsid w:val="00C527DF"/>
    <w:rsid w:val="00C54463"/>
    <w:rsid w:val="00C64306"/>
    <w:rsid w:val="00C66673"/>
    <w:rsid w:val="00C71250"/>
    <w:rsid w:val="00C72594"/>
    <w:rsid w:val="00C7453E"/>
    <w:rsid w:val="00C77FFD"/>
    <w:rsid w:val="00C81D9C"/>
    <w:rsid w:val="00C82421"/>
    <w:rsid w:val="00C833D9"/>
    <w:rsid w:val="00C90256"/>
    <w:rsid w:val="00C91019"/>
    <w:rsid w:val="00C91A6B"/>
    <w:rsid w:val="00C91D09"/>
    <w:rsid w:val="00C91D74"/>
    <w:rsid w:val="00C93CF4"/>
    <w:rsid w:val="00C93E59"/>
    <w:rsid w:val="00C946BE"/>
    <w:rsid w:val="00C95630"/>
    <w:rsid w:val="00C96C24"/>
    <w:rsid w:val="00C96F01"/>
    <w:rsid w:val="00C97268"/>
    <w:rsid w:val="00CA269E"/>
    <w:rsid w:val="00CA375B"/>
    <w:rsid w:val="00CA4039"/>
    <w:rsid w:val="00CA6101"/>
    <w:rsid w:val="00CB15D1"/>
    <w:rsid w:val="00CB2038"/>
    <w:rsid w:val="00CB3185"/>
    <w:rsid w:val="00CB3208"/>
    <w:rsid w:val="00CB5352"/>
    <w:rsid w:val="00CC4BEE"/>
    <w:rsid w:val="00CD1CF5"/>
    <w:rsid w:val="00CD3EED"/>
    <w:rsid w:val="00CD5641"/>
    <w:rsid w:val="00CE4972"/>
    <w:rsid w:val="00CE5D80"/>
    <w:rsid w:val="00CE6084"/>
    <w:rsid w:val="00CF0F4D"/>
    <w:rsid w:val="00CF1933"/>
    <w:rsid w:val="00CF1A7A"/>
    <w:rsid w:val="00CF26CF"/>
    <w:rsid w:val="00CF2FE9"/>
    <w:rsid w:val="00CF49D4"/>
    <w:rsid w:val="00CF6BAE"/>
    <w:rsid w:val="00D0147B"/>
    <w:rsid w:val="00D024E5"/>
    <w:rsid w:val="00D02D01"/>
    <w:rsid w:val="00D0362E"/>
    <w:rsid w:val="00D04340"/>
    <w:rsid w:val="00D05DB6"/>
    <w:rsid w:val="00D077AC"/>
    <w:rsid w:val="00D118DD"/>
    <w:rsid w:val="00D133D6"/>
    <w:rsid w:val="00D13935"/>
    <w:rsid w:val="00D16226"/>
    <w:rsid w:val="00D20D79"/>
    <w:rsid w:val="00D23DED"/>
    <w:rsid w:val="00D26629"/>
    <w:rsid w:val="00D267E0"/>
    <w:rsid w:val="00D277E2"/>
    <w:rsid w:val="00D27B4A"/>
    <w:rsid w:val="00D27F67"/>
    <w:rsid w:val="00D30A11"/>
    <w:rsid w:val="00D32C41"/>
    <w:rsid w:val="00D3391D"/>
    <w:rsid w:val="00D35E65"/>
    <w:rsid w:val="00D35E89"/>
    <w:rsid w:val="00D3614F"/>
    <w:rsid w:val="00D4281F"/>
    <w:rsid w:val="00D44004"/>
    <w:rsid w:val="00D44BD1"/>
    <w:rsid w:val="00D44E70"/>
    <w:rsid w:val="00D515FC"/>
    <w:rsid w:val="00D523B8"/>
    <w:rsid w:val="00D53269"/>
    <w:rsid w:val="00D547B9"/>
    <w:rsid w:val="00D54B2C"/>
    <w:rsid w:val="00D55A8B"/>
    <w:rsid w:val="00D57B70"/>
    <w:rsid w:val="00D623B5"/>
    <w:rsid w:val="00D62D4F"/>
    <w:rsid w:val="00D644B7"/>
    <w:rsid w:val="00D651A4"/>
    <w:rsid w:val="00D70F66"/>
    <w:rsid w:val="00D73E17"/>
    <w:rsid w:val="00D74182"/>
    <w:rsid w:val="00D7439F"/>
    <w:rsid w:val="00D75B4B"/>
    <w:rsid w:val="00D81B58"/>
    <w:rsid w:val="00D84521"/>
    <w:rsid w:val="00D86A62"/>
    <w:rsid w:val="00D91591"/>
    <w:rsid w:val="00D94EAB"/>
    <w:rsid w:val="00D94ED2"/>
    <w:rsid w:val="00DA0F5C"/>
    <w:rsid w:val="00DA37E0"/>
    <w:rsid w:val="00DA3EAE"/>
    <w:rsid w:val="00DA4007"/>
    <w:rsid w:val="00DA52A2"/>
    <w:rsid w:val="00DA5F67"/>
    <w:rsid w:val="00DA6AAE"/>
    <w:rsid w:val="00DB0050"/>
    <w:rsid w:val="00DB13B3"/>
    <w:rsid w:val="00DB6981"/>
    <w:rsid w:val="00DC1802"/>
    <w:rsid w:val="00DC3650"/>
    <w:rsid w:val="00DC5396"/>
    <w:rsid w:val="00DC56FB"/>
    <w:rsid w:val="00DC77AE"/>
    <w:rsid w:val="00DC79A9"/>
    <w:rsid w:val="00DD01EC"/>
    <w:rsid w:val="00DD0524"/>
    <w:rsid w:val="00DD1225"/>
    <w:rsid w:val="00DD35FE"/>
    <w:rsid w:val="00DD3B70"/>
    <w:rsid w:val="00DD5078"/>
    <w:rsid w:val="00DE0F41"/>
    <w:rsid w:val="00DE31EC"/>
    <w:rsid w:val="00DE3720"/>
    <w:rsid w:val="00DE444D"/>
    <w:rsid w:val="00DE456C"/>
    <w:rsid w:val="00DE46F1"/>
    <w:rsid w:val="00DF022F"/>
    <w:rsid w:val="00DF52B3"/>
    <w:rsid w:val="00DF55A3"/>
    <w:rsid w:val="00DF76AC"/>
    <w:rsid w:val="00DF7805"/>
    <w:rsid w:val="00E00190"/>
    <w:rsid w:val="00E04E59"/>
    <w:rsid w:val="00E104FF"/>
    <w:rsid w:val="00E11EDD"/>
    <w:rsid w:val="00E145A6"/>
    <w:rsid w:val="00E15381"/>
    <w:rsid w:val="00E15A55"/>
    <w:rsid w:val="00E21A8F"/>
    <w:rsid w:val="00E21EC2"/>
    <w:rsid w:val="00E25117"/>
    <w:rsid w:val="00E265F0"/>
    <w:rsid w:val="00E26902"/>
    <w:rsid w:val="00E26FD0"/>
    <w:rsid w:val="00E2728C"/>
    <w:rsid w:val="00E27A50"/>
    <w:rsid w:val="00E30A5B"/>
    <w:rsid w:val="00E32025"/>
    <w:rsid w:val="00E32FBF"/>
    <w:rsid w:val="00E348EB"/>
    <w:rsid w:val="00E34B2D"/>
    <w:rsid w:val="00E352A6"/>
    <w:rsid w:val="00E403CC"/>
    <w:rsid w:val="00E4120D"/>
    <w:rsid w:val="00E4127A"/>
    <w:rsid w:val="00E42BFA"/>
    <w:rsid w:val="00E43440"/>
    <w:rsid w:val="00E45E72"/>
    <w:rsid w:val="00E461D3"/>
    <w:rsid w:val="00E4713E"/>
    <w:rsid w:val="00E5023F"/>
    <w:rsid w:val="00E52B6E"/>
    <w:rsid w:val="00E52C8C"/>
    <w:rsid w:val="00E532FF"/>
    <w:rsid w:val="00E53BE6"/>
    <w:rsid w:val="00E53EEE"/>
    <w:rsid w:val="00E54029"/>
    <w:rsid w:val="00E543B4"/>
    <w:rsid w:val="00E54D88"/>
    <w:rsid w:val="00E5507B"/>
    <w:rsid w:val="00E56C5E"/>
    <w:rsid w:val="00E60A1A"/>
    <w:rsid w:val="00E6184B"/>
    <w:rsid w:val="00E66220"/>
    <w:rsid w:val="00E66C77"/>
    <w:rsid w:val="00E677E7"/>
    <w:rsid w:val="00E74BA8"/>
    <w:rsid w:val="00E74EC3"/>
    <w:rsid w:val="00E75A58"/>
    <w:rsid w:val="00E77814"/>
    <w:rsid w:val="00E813DD"/>
    <w:rsid w:val="00E83E5E"/>
    <w:rsid w:val="00E84134"/>
    <w:rsid w:val="00E851EE"/>
    <w:rsid w:val="00E85855"/>
    <w:rsid w:val="00E86013"/>
    <w:rsid w:val="00E864BD"/>
    <w:rsid w:val="00E9089A"/>
    <w:rsid w:val="00E91404"/>
    <w:rsid w:val="00E91909"/>
    <w:rsid w:val="00E91C7F"/>
    <w:rsid w:val="00E91C88"/>
    <w:rsid w:val="00E91E34"/>
    <w:rsid w:val="00E921CB"/>
    <w:rsid w:val="00E92E80"/>
    <w:rsid w:val="00E9387A"/>
    <w:rsid w:val="00E941B8"/>
    <w:rsid w:val="00E9449C"/>
    <w:rsid w:val="00E94EAF"/>
    <w:rsid w:val="00E95B06"/>
    <w:rsid w:val="00E96009"/>
    <w:rsid w:val="00E9607D"/>
    <w:rsid w:val="00E962E0"/>
    <w:rsid w:val="00E97473"/>
    <w:rsid w:val="00EA341D"/>
    <w:rsid w:val="00EA44B6"/>
    <w:rsid w:val="00EA47A2"/>
    <w:rsid w:val="00EA4885"/>
    <w:rsid w:val="00EA48A2"/>
    <w:rsid w:val="00EB2A7F"/>
    <w:rsid w:val="00EB4E08"/>
    <w:rsid w:val="00EC10CD"/>
    <w:rsid w:val="00EC1F0B"/>
    <w:rsid w:val="00EC2CC7"/>
    <w:rsid w:val="00EC4425"/>
    <w:rsid w:val="00EC5CE2"/>
    <w:rsid w:val="00EC6E40"/>
    <w:rsid w:val="00EC6E97"/>
    <w:rsid w:val="00ED0284"/>
    <w:rsid w:val="00ED0361"/>
    <w:rsid w:val="00ED2888"/>
    <w:rsid w:val="00ED4766"/>
    <w:rsid w:val="00ED5CAC"/>
    <w:rsid w:val="00EE100F"/>
    <w:rsid w:val="00EE3449"/>
    <w:rsid w:val="00EE3636"/>
    <w:rsid w:val="00EE3677"/>
    <w:rsid w:val="00EE3B71"/>
    <w:rsid w:val="00EF00B2"/>
    <w:rsid w:val="00EF2931"/>
    <w:rsid w:val="00EF2D6C"/>
    <w:rsid w:val="00EF3329"/>
    <w:rsid w:val="00EF5BAB"/>
    <w:rsid w:val="00F05152"/>
    <w:rsid w:val="00F068D7"/>
    <w:rsid w:val="00F06CB7"/>
    <w:rsid w:val="00F227C6"/>
    <w:rsid w:val="00F231F1"/>
    <w:rsid w:val="00F25CE3"/>
    <w:rsid w:val="00F275E9"/>
    <w:rsid w:val="00F30857"/>
    <w:rsid w:val="00F329CE"/>
    <w:rsid w:val="00F41092"/>
    <w:rsid w:val="00F4326B"/>
    <w:rsid w:val="00F50295"/>
    <w:rsid w:val="00F5287A"/>
    <w:rsid w:val="00F53333"/>
    <w:rsid w:val="00F53821"/>
    <w:rsid w:val="00F55AE2"/>
    <w:rsid w:val="00F55E16"/>
    <w:rsid w:val="00F57995"/>
    <w:rsid w:val="00F57B48"/>
    <w:rsid w:val="00F6021B"/>
    <w:rsid w:val="00F6119C"/>
    <w:rsid w:val="00F6157C"/>
    <w:rsid w:val="00F616FA"/>
    <w:rsid w:val="00F61E3D"/>
    <w:rsid w:val="00F62CAA"/>
    <w:rsid w:val="00F6301B"/>
    <w:rsid w:val="00F6358B"/>
    <w:rsid w:val="00F65F9B"/>
    <w:rsid w:val="00F66122"/>
    <w:rsid w:val="00F67D64"/>
    <w:rsid w:val="00F67FE7"/>
    <w:rsid w:val="00F71C97"/>
    <w:rsid w:val="00F72800"/>
    <w:rsid w:val="00F75B8E"/>
    <w:rsid w:val="00F801C6"/>
    <w:rsid w:val="00F80BB2"/>
    <w:rsid w:val="00F812C6"/>
    <w:rsid w:val="00F83EDC"/>
    <w:rsid w:val="00F84519"/>
    <w:rsid w:val="00F90F2B"/>
    <w:rsid w:val="00F91599"/>
    <w:rsid w:val="00F91745"/>
    <w:rsid w:val="00F957E5"/>
    <w:rsid w:val="00F966FA"/>
    <w:rsid w:val="00FA07C3"/>
    <w:rsid w:val="00FA2899"/>
    <w:rsid w:val="00FA58B6"/>
    <w:rsid w:val="00FB001E"/>
    <w:rsid w:val="00FB1E00"/>
    <w:rsid w:val="00FB45FF"/>
    <w:rsid w:val="00FB7203"/>
    <w:rsid w:val="00FB7DF6"/>
    <w:rsid w:val="00FC2572"/>
    <w:rsid w:val="00FC349A"/>
    <w:rsid w:val="00FC3E56"/>
    <w:rsid w:val="00FC7871"/>
    <w:rsid w:val="00FD06B0"/>
    <w:rsid w:val="00FD30F0"/>
    <w:rsid w:val="00FD3615"/>
    <w:rsid w:val="00FD5150"/>
    <w:rsid w:val="00FD7D2A"/>
    <w:rsid w:val="00FE03B9"/>
    <w:rsid w:val="00FE1172"/>
    <w:rsid w:val="00FE179F"/>
    <w:rsid w:val="00FE1C48"/>
    <w:rsid w:val="00FE59A0"/>
    <w:rsid w:val="00FF11ED"/>
    <w:rsid w:val="00FF13DF"/>
    <w:rsid w:val="00FF25DD"/>
    <w:rsid w:val="00FF3735"/>
    <w:rsid w:val="00FF4017"/>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paragraph" w:styleId="Heading1">
    <w:name w:val="heading 1"/>
    <w:basedOn w:val="Normal"/>
    <w:next w:val="Normal"/>
    <w:link w:val="Heading1Char"/>
    <w:qFormat/>
    <w:rsid w:val="000442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6B6EB7"/>
    <w:rPr>
      <w:sz w:val="16"/>
      <w:szCs w:val="16"/>
    </w:rPr>
  </w:style>
  <w:style w:type="paragraph" w:styleId="CommentText">
    <w:name w:val="annotation text"/>
    <w:basedOn w:val="Normal"/>
    <w:link w:val="CommentTextChar"/>
    <w:rsid w:val="006B6EB7"/>
    <w:rPr>
      <w:sz w:val="20"/>
      <w:szCs w:val="20"/>
    </w:rPr>
  </w:style>
  <w:style w:type="character" w:customStyle="1" w:styleId="CommentTextChar">
    <w:name w:val="Comment Text Char"/>
    <w:basedOn w:val="DefaultParagraphFont"/>
    <w:link w:val="CommentText"/>
    <w:rsid w:val="006B6EB7"/>
  </w:style>
  <w:style w:type="paragraph" w:styleId="CommentSubject">
    <w:name w:val="annotation subject"/>
    <w:basedOn w:val="CommentText"/>
    <w:next w:val="CommentText"/>
    <w:link w:val="CommentSubjectChar"/>
    <w:rsid w:val="006B6EB7"/>
    <w:rPr>
      <w:b/>
      <w:bCs/>
    </w:rPr>
  </w:style>
  <w:style w:type="character" w:customStyle="1" w:styleId="CommentSubjectChar">
    <w:name w:val="Comment Subject Char"/>
    <w:basedOn w:val="CommentTextChar"/>
    <w:link w:val="CommentSubject"/>
    <w:rsid w:val="006B6EB7"/>
    <w:rPr>
      <w:b/>
      <w:bCs/>
    </w:rPr>
  </w:style>
  <w:style w:type="character" w:customStyle="1" w:styleId="Heading1Char">
    <w:name w:val="Heading 1 Char"/>
    <w:basedOn w:val="DefaultParagraphFont"/>
    <w:link w:val="Heading1"/>
    <w:rsid w:val="00044214"/>
    <w:rPr>
      <w:rFonts w:asciiTheme="majorHAnsi" w:eastAsiaTheme="majorEastAsia" w:hAnsiTheme="majorHAnsi" w:cstheme="majorBidi"/>
      <w:b/>
      <w:bCs/>
      <w:color w:val="365F91" w:themeColor="accent1" w:themeShade="BF"/>
      <w:sz w:val="28"/>
      <w:szCs w:val="28"/>
    </w:rPr>
  </w:style>
  <w:style w:type="character" w:customStyle="1" w:styleId="FootnoteTextChar">
    <w:name w:val="Footnote Text Char"/>
    <w:basedOn w:val="DefaultParagraphFont"/>
    <w:link w:val="FootnoteText"/>
    <w:rsid w:val="00C155D3"/>
    <w:rPr>
      <w:sz w:val="26"/>
      <w:szCs w:val="26"/>
    </w:rPr>
  </w:style>
  <w:style w:type="paragraph" w:styleId="NormalWeb">
    <w:name w:val="Normal (Web)"/>
    <w:basedOn w:val="Normal"/>
    <w:uiPriority w:val="99"/>
    <w:unhideWhenUsed/>
    <w:rsid w:val="00C155D3"/>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802B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paragraph" w:styleId="Heading1">
    <w:name w:val="heading 1"/>
    <w:basedOn w:val="Normal"/>
    <w:next w:val="Normal"/>
    <w:link w:val="Heading1Char"/>
    <w:qFormat/>
    <w:rsid w:val="000442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6B6EB7"/>
    <w:rPr>
      <w:sz w:val="16"/>
      <w:szCs w:val="16"/>
    </w:rPr>
  </w:style>
  <w:style w:type="paragraph" w:styleId="CommentText">
    <w:name w:val="annotation text"/>
    <w:basedOn w:val="Normal"/>
    <w:link w:val="CommentTextChar"/>
    <w:rsid w:val="006B6EB7"/>
    <w:rPr>
      <w:sz w:val="20"/>
      <w:szCs w:val="20"/>
    </w:rPr>
  </w:style>
  <w:style w:type="character" w:customStyle="1" w:styleId="CommentTextChar">
    <w:name w:val="Comment Text Char"/>
    <w:basedOn w:val="DefaultParagraphFont"/>
    <w:link w:val="CommentText"/>
    <w:rsid w:val="006B6EB7"/>
  </w:style>
  <w:style w:type="paragraph" w:styleId="CommentSubject">
    <w:name w:val="annotation subject"/>
    <w:basedOn w:val="CommentText"/>
    <w:next w:val="CommentText"/>
    <w:link w:val="CommentSubjectChar"/>
    <w:rsid w:val="006B6EB7"/>
    <w:rPr>
      <w:b/>
      <w:bCs/>
    </w:rPr>
  </w:style>
  <w:style w:type="character" w:customStyle="1" w:styleId="CommentSubjectChar">
    <w:name w:val="Comment Subject Char"/>
    <w:basedOn w:val="CommentTextChar"/>
    <w:link w:val="CommentSubject"/>
    <w:rsid w:val="006B6EB7"/>
    <w:rPr>
      <w:b/>
      <w:bCs/>
    </w:rPr>
  </w:style>
  <w:style w:type="character" w:customStyle="1" w:styleId="Heading1Char">
    <w:name w:val="Heading 1 Char"/>
    <w:basedOn w:val="DefaultParagraphFont"/>
    <w:link w:val="Heading1"/>
    <w:rsid w:val="00044214"/>
    <w:rPr>
      <w:rFonts w:asciiTheme="majorHAnsi" w:eastAsiaTheme="majorEastAsia" w:hAnsiTheme="majorHAnsi" w:cstheme="majorBidi"/>
      <w:b/>
      <w:bCs/>
      <w:color w:val="365F91" w:themeColor="accent1" w:themeShade="BF"/>
      <w:sz w:val="28"/>
      <w:szCs w:val="28"/>
    </w:rPr>
  </w:style>
  <w:style w:type="character" w:customStyle="1" w:styleId="FootnoteTextChar">
    <w:name w:val="Footnote Text Char"/>
    <w:basedOn w:val="DefaultParagraphFont"/>
    <w:link w:val="FootnoteText"/>
    <w:rsid w:val="00C155D3"/>
    <w:rPr>
      <w:sz w:val="26"/>
      <w:szCs w:val="26"/>
    </w:rPr>
  </w:style>
  <w:style w:type="paragraph" w:styleId="NormalWeb">
    <w:name w:val="Normal (Web)"/>
    <w:basedOn w:val="Normal"/>
    <w:uiPriority w:val="99"/>
    <w:unhideWhenUsed/>
    <w:rsid w:val="00C155D3"/>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802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94A3-88AD-4A68-A92E-7EC0784F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PUC</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Farner, Joyce</cp:lastModifiedBy>
  <cp:revision>20</cp:revision>
  <cp:lastPrinted>2013-01-24T17:11:00Z</cp:lastPrinted>
  <dcterms:created xsi:type="dcterms:W3CDTF">2013-01-11T16:35:00Z</dcterms:created>
  <dcterms:modified xsi:type="dcterms:W3CDTF">2013-01-24T17:11:00Z</dcterms:modified>
</cp:coreProperties>
</file>