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30" w:rsidRPr="00A01330" w:rsidRDefault="00A01330" w:rsidP="00A01330">
      <w:pPr>
        <w:jc w:val="center"/>
        <w:rPr>
          <w:b/>
          <w:sz w:val="24"/>
        </w:rPr>
      </w:pPr>
      <w:r w:rsidRPr="00A01330">
        <w:rPr>
          <w:b/>
          <w:sz w:val="24"/>
        </w:rPr>
        <w:t>BEFORE THE</w:t>
      </w:r>
    </w:p>
    <w:p w:rsidR="00A01330" w:rsidRPr="00A01330" w:rsidRDefault="00A01330" w:rsidP="00A01330">
      <w:pPr>
        <w:jc w:val="center"/>
        <w:rPr>
          <w:b/>
          <w:sz w:val="24"/>
        </w:rPr>
      </w:pPr>
      <w:r w:rsidRPr="00A01330">
        <w:rPr>
          <w:b/>
          <w:sz w:val="24"/>
        </w:rPr>
        <w:t>PENNSYLVANIA PUBLIC UTILITY COMMISSION</w:t>
      </w:r>
    </w:p>
    <w:p w:rsidR="00A01330" w:rsidRPr="00A01330" w:rsidRDefault="00A01330" w:rsidP="00A01330">
      <w:pPr>
        <w:jc w:val="center"/>
        <w:rPr>
          <w:sz w:val="24"/>
        </w:rPr>
      </w:pPr>
    </w:p>
    <w:p w:rsidR="00A01330" w:rsidRPr="00A01330" w:rsidRDefault="00A01330" w:rsidP="00A01330">
      <w:pPr>
        <w:jc w:val="center"/>
        <w:rPr>
          <w:sz w:val="24"/>
        </w:rPr>
      </w:pPr>
    </w:p>
    <w:p w:rsidR="00AB33A8" w:rsidRPr="00AB33A8" w:rsidRDefault="00AB33A8" w:rsidP="00AB33A8">
      <w:pPr>
        <w:jc w:val="center"/>
        <w:rPr>
          <w:sz w:val="24"/>
          <w:szCs w:val="24"/>
        </w:rPr>
      </w:pPr>
    </w:p>
    <w:p w:rsidR="00AB33A8" w:rsidRPr="00AB33A8" w:rsidRDefault="00AB33A8" w:rsidP="00AB33A8">
      <w:pPr>
        <w:rPr>
          <w:sz w:val="24"/>
          <w:szCs w:val="24"/>
        </w:rPr>
      </w:pPr>
      <w:r w:rsidRPr="00AB33A8">
        <w:rPr>
          <w:sz w:val="24"/>
          <w:szCs w:val="24"/>
        </w:rPr>
        <w:t>Petition of Metropolitan Edison Company</w:t>
      </w:r>
      <w:r w:rsidRPr="00AB33A8">
        <w:rPr>
          <w:sz w:val="24"/>
          <w:szCs w:val="24"/>
        </w:rPr>
        <w:tab/>
      </w:r>
      <w:r w:rsidRPr="00AB33A8">
        <w:rPr>
          <w:sz w:val="24"/>
          <w:szCs w:val="24"/>
        </w:rPr>
        <w:tab/>
        <w:t>:</w:t>
      </w:r>
    </w:p>
    <w:p w:rsidR="00AB33A8" w:rsidRPr="00AB33A8" w:rsidRDefault="00AB33A8" w:rsidP="00AB33A8">
      <w:pPr>
        <w:rPr>
          <w:sz w:val="24"/>
          <w:szCs w:val="24"/>
        </w:rPr>
      </w:pPr>
      <w:r w:rsidRPr="00AB33A8">
        <w:rPr>
          <w:sz w:val="24"/>
          <w:szCs w:val="24"/>
        </w:rPr>
        <w:t>for Approval of its Act 129 Phase II</w:t>
      </w:r>
      <w:r w:rsidRPr="00AB33A8">
        <w:rPr>
          <w:sz w:val="24"/>
          <w:szCs w:val="24"/>
        </w:rPr>
        <w:tab/>
      </w:r>
      <w:r w:rsidRPr="00AB33A8">
        <w:rPr>
          <w:sz w:val="24"/>
          <w:szCs w:val="24"/>
        </w:rPr>
        <w:tab/>
      </w:r>
      <w:r w:rsidRPr="00AB33A8">
        <w:rPr>
          <w:sz w:val="24"/>
          <w:szCs w:val="24"/>
        </w:rPr>
        <w:tab/>
        <w:t>:</w:t>
      </w:r>
      <w:r w:rsidRPr="00AB33A8">
        <w:rPr>
          <w:sz w:val="24"/>
          <w:szCs w:val="24"/>
        </w:rPr>
        <w:tab/>
        <w:t>M-2012-2334387</w:t>
      </w:r>
    </w:p>
    <w:p w:rsidR="00AB33A8" w:rsidRPr="00AB33A8" w:rsidRDefault="00AB33A8" w:rsidP="00AB33A8">
      <w:pPr>
        <w:rPr>
          <w:sz w:val="24"/>
          <w:szCs w:val="24"/>
        </w:rPr>
      </w:pPr>
      <w:r w:rsidRPr="00AB33A8">
        <w:rPr>
          <w:sz w:val="24"/>
          <w:szCs w:val="24"/>
        </w:rPr>
        <w:t>Energy Efficiency and Conservation Plan</w:t>
      </w:r>
      <w:r w:rsidRPr="00AB33A8">
        <w:rPr>
          <w:sz w:val="24"/>
          <w:szCs w:val="24"/>
        </w:rPr>
        <w:tab/>
      </w:r>
      <w:r w:rsidRPr="00AB33A8">
        <w:rPr>
          <w:sz w:val="24"/>
          <w:szCs w:val="24"/>
        </w:rPr>
        <w:tab/>
        <w:t>:</w:t>
      </w:r>
    </w:p>
    <w:p w:rsidR="00AB33A8" w:rsidRPr="00AB33A8" w:rsidRDefault="00AB33A8" w:rsidP="00AB33A8">
      <w:pPr>
        <w:rPr>
          <w:sz w:val="24"/>
          <w:szCs w:val="24"/>
        </w:rPr>
      </w:pPr>
      <w:r w:rsidRPr="00AB33A8">
        <w:rPr>
          <w:sz w:val="24"/>
          <w:szCs w:val="24"/>
        </w:rPr>
        <w:tab/>
      </w:r>
      <w:r w:rsidRPr="00AB33A8">
        <w:rPr>
          <w:sz w:val="24"/>
          <w:szCs w:val="24"/>
        </w:rPr>
        <w:tab/>
      </w:r>
      <w:r w:rsidRPr="00AB33A8">
        <w:rPr>
          <w:sz w:val="24"/>
          <w:szCs w:val="24"/>
        </w:rPr>
        <w:tab/>
      </w:r>
      <w:r w:rsidRPr="00AB33A8">
        <w:rPr>
          <w:sz w:val="24"/>
          <w:szCs w:val="24"/>
        </w:rPr>
        <w:tab/>
      </w:r>
      <w:r w:rsidRPr="00AB33A8">
        <w:rPr>
          <w:sz w:val="24"/>
          <w:szCs w:val="24"/>
        </w:rPr>
        <w:tab/>
      </w:r>
      <w:r w:rsidRPr="00AB33A8">
        <w:rPr>
          <w:sz w:val="24"/>
          <w:szCs w:val="24"/>
        </w:rPr>
        <w:tab/>
      </w:r>
      <w:r w:rsidRPr="00AB33A8">
        <w:rPr>
          <w:sz w:val="24"/>
          <w:szCs w:val="24"/>
        </w:rPr>
        <w:tab/>
        <w:t>:</w:t>
      </w:r>
    </w:p>
    <w:p w:rsidR="00AB33A8" w:rsidRPr="00AB33A8" w:rsidRDefault="00AB33A8" w:rsidP="00AB33A8">
      <w:pPr>
        <w:rPr>
          <w:sz w:val="24"/>
          <w:szCs w:val="24"/>
        </w:rPr>
      </w:pPr>
      <w:r w:rsidRPr="00AB33A8">
        <w:rPr>
          <w:sz w:val="24"/>
          <w:szCs w:val="24"/>
        </w:rPr>
        <w:t>Petition of Pennsylvania Electric Company</w:t>
      </w:r>
      <w:r w:rsidRPr="00AB33A8">
        <w:rPr>
          <w:sz w:val="24"/>
          <w:szCs w:val="24"/>
        </w:rPr>
        <w:tab/>
      </w:r>
      <w:r w:rsidRPr="00AB33A8">
        <w:rPr>
          <w:sz w:val="24"/>
          <w:szCs w:val="24"/>
        </w:rPr>
        <w:tab/>
        <w:t>:</w:t>
      </w:r>
    </w:p>
    <w:p w:rsidR="00AB33A8" w:rsidRPr="00AB33A8" w:rsidRDefault="00AB33A8" w:rsidP="00AB33A8">
      <w:pPr>
        <w:rPr>
          <w:sz w:val="24"/>
          <w:szCs w:val="24"/>
        </w:rPr>
      </w:pPr>
      <w:r w:rsidRPr="00AB33A8">
        <w:rPr>
          <w:sz w:val="24"/>
          <w:szCs w:val="24"/>
        </w:rPr>
        <w:t>For Approval of its Act 129 Phase II</w:t>
      </w:r>
      <w:r w:rsidRPr="00AB33A8">
        <w:rPr>
          <w:sz w:val="24"/>
          <w:szCs w:val="24"/>
        </w:rPr>
        <w:tab/>
      </w:r>
      <w:r w:rsidRPr="00AB33A8">
        <w:rPr>
          <w:sz w:val="24"/>
          <w:szCs w:val="24"/>
        </w:rPr>
        <w:tab/>
      </w:r>
      <w:r w:rsidRPr="00AB33A8">
        <w:rPr>
          <w:sz w:val="24"/>
          <w:szCs w:val="24"/>
        </w:rPr>
        <w:tab/>
        <w:t>:</w:t>
      </w:r>
      <w:r w:rsidRPr="00AB33A8">
        <w:rPr>
          <w:sz w:val="24"/>
          <w:szCs w:val="24"/>
        </w:rPr>
        <w:tab/>
        <w:t>M-2012</w:t>
      </w:r>
      <w:r>
        <w:rPr>
          <w:sz w:val="24"/>
          <w:szCs w:val="24"/>
        </w:rPr>
        <w:t>-2</w:t>
      </w:r>
      <w:r w:rsidRPr="00AB33A8">
        <w:rPr>
          <w:sz w:val="24"/>
          <w:szCs w:val="24"/>
        </w:rPr>
        <w:t>334392</w:t>
      </w:r>
    </w:p>
    <w:p w:rsidR="00AB33A8" w:rsidRPr="00AB33A8" w:rsidRDefault="00AB33A8" w:rsidP="00AB33A8">
      <w:pPr>
        <w:rPr>
          <w:sz w:val="24"/>
          <w:szCs w:val="24"/>
        </w:rPr>
      </w:pPr>
      <w:r w:rsidRPr="00AB33A8">
        <w:rPr>
          <w:sz w:val="24"/>
          <w:szCs w:val="24"/>
        </w:rPr>
        <w:t>Energy Efficiency and Conservation Plan</w:t>
      </w:r>
      <w:r w:rsidRPr="00AB33A8">
        <w:rPr>
          <w:sz w:val="24"/>
          <w:szCs w:val="24"/>
        </w:rPr>
        <w:tab/>
      </w:r>
      <w:r w:rsidRPr="00AB33A8">
        <w:rPr>
          <w:sz w:val="24"/>
          <w:szCs w:val="24"/>
        </w:rPr>
        <w:tab/>
        <w:t>:</w:t>
      </w:r>
    </w:p>
    <w:p w:rsidR="00AB33A8" w:rsidRPr="00AB33A8" w:rsidRDefault="00AB33A8" w:rsidP="00AB33A8">
      <w:pPr>
        <w:rPr>
          <w:sz w:val="24"/>
          <w:szCs w:val="24"/>
        </w:rPr>
      </w:pPr>
      <w:r w:rsidRPr="00AB33A8">
        <w:rPr>
          <w:sz w:val="24"/>
          <w:szCs w:val="24"/>
        </w:rPr>
        <w:tab/>
      </w:r>
      <w:r w:rsidRPr="00AB33A8">
        <w:rPr>
          <w:sz w:val="24"/>
          <w:szCs w:val="24"/>
        </w:rPr>
        <w:tab/>
      </w:r>
      <w:r w:rsidRPr="00AB33A8">
        <w:rPr>
          <w:sz w:val="24"/>
          <w:szCs w:val="24"/>
        </w:rPr>
        <w:tab/>
      </w:r>
      <w:r w:rsidRPr="00AB33A8">
        <w:rPr>
          <w:sz w:val="24"/>
          <w:szCs w:val="24"/>
        </w:rPr>
        <w:tab/>
      </w:r>
      <w:r w:rsidRPr="00AB33A8">
        <w:rPr>
          <w:sz w:val="24"/>
          <w:szCs w:val="24"/>
        </w:rPr>
        <w:tab/>
      </w:r>
      <w:r w:rsidRPr="00AB33A8">
        <w:rPr>
          <w:sz w:val="24"/>
          <w:szCs w:val="24"/>
        </w:rPr>
        <w:tab/>
      </w:r>
      <w:r w:rsidRPr="00AB33A8">
        <w:rPr>
          <w:sz w:val="24"/>
          <w:szCs w:val="24"/>
        </w:rPr>
        <w:tab/>
        <w:t>:</w:t>
      </w:r>
    </w:p>
    <w:p w:rsidR="00AB33A8" w:rsidRPr="00AB33A8" w:rsidRDefault="00AB33A8" w:rsidP="00AB33A8">
      <w:pPr>
        <w:rPr>
          <w:sz w:val="24"/>
          <w:szCs w:val="24"/>
        </w:rPr>
      </w:pPr>
      <w:r w:rsidRPr="00AB33A8">
        <w:rPr>
          <w:sz w:val="24"/>
          <w:szCs w:val="24"/>
        </w:rPr>
        <w:t>Petition of Pennsylvania Power Company</w:t>
      </w:r>
      <w:r w:rsidRPr="00AB33A8">
        <w:rPr>
          <w:sz w:val="24"/>
          <w:szCs w:val="24"/>
        </w:rPr>
        <w:tab/>
      </w:r>
      <w:r w:rsidRPr="00AB33A8">
        <w:rPr>
          <w:sz w:val="24"/>
          <w:szCs w:val="24"/>
        </w:rPr>
        <w:tab/>
        <w:t>:</w:t>
      </w:r>
    </w:p>
    <w:p w:rsidR="00AB33A8" w:rsidRPr="00AB33A8" w:rsidRDefault="00AB33A8" w:rsidP="00AB33A8">
      <w:pPr>
        <w:rPr>
          <w:sz w:val="24"/>
          <w:szCs w:val="24"/>
        </w:rPr>
      </w:pPr>
      <w:r w:rsidRPr="00AB33A8">
        <w:rPr>
          <w:sz w:val="24"/>
          <w:szCs w:val="24"/>
        </w:rPr>
        <w:t>For Approval of its Act 129 Phase II</w:t>
      </w:r>
      <w:r w:rsidRPr="00AB33A8">
        <w:rPr>
          <w:sz w:val="24"/>
          <w:szCs w:val="24"/>
        </w:rPr>
        <w:tab/>
      </w:r>
      <w:r w:rsidRPr="00AB33A8">
        <w:rPr>
          <w:sz w:val="24"/>
          <w:szCs w:val="24"/>
        </w:rPr>
        <w:tab/>
      </w:r>
      <w:r w:rsidRPr="00AB33A8">
        <w:rPr>
          <w:sz w:val="24"/>
          <w:szCs w:val="24"/>
        </w:rPr>
        <w:tab/>
        <w:t>:</w:t>
      </w:r>
      <w:r w:rsidRPr="00AB33A8">
        <w:rPr>
          <w:sz w:val="24"/>
          <w:szCs w:val="24"/>
        </w:rPr>
        <w:tab/>
        <w:t>M-2012-2334395</w:t>
      </w:r>
    </w:p>
    <w:p w:rsidR="00AB33A8" w:rsidRPr="00AB33A8" w:rsidRDefault="00AB33A8" w:rsidP="00AB33A8">
      <w:pPr>
        <w:rPr>
          <w:sz w:val="24"/>
          <w:szCs w:val="24"/>
        </w:rPr>
      </w:pPr>
      <w:r w:rsidRPr="00AB33A8">
        <w:rPr>
          <w:sz w:val="24"/>
          <w:szCs w:val="24"/>
        </w:rPr>
        <w:t>Energy Efficiency and Conservation Plan</w:t>
      </w:r>
      <w:r w:rsidRPr="00AB33A8">
        <w:rPr>
          <w:sz w:val="24"/>
          <w:szCs w:val="24"/>
        </w:rPr>
        <w:tab/>
      </w:r>
      <w:r w:rsidRPr="00AB33A8">
        <w:rPr>
          <w:sz w:val="24"/>
          <w:szCs w:val="24"/>
        </w:rPr>
        <w:tab/>
        <w:t>:</w:t>
      </w:r>
    </w:p>
    <w:p w:rsidR="00AB33A8" w:rsidRPr="00AB33A8" w:rsidRDefault="00AB33A8" w:rsidP="00AB33A8">
      <w:pPr>
        <w:rPr>
          <w:sz w:val="24"/>
          <w:szCs w:val="24"/>
        </w:rPr>
      </w:pPr>
      <w:r w:rsidRPr="00AB33A8">
        <w:rPr>
          <w:sz w:val="24"/>
          <w:szCs w:val="24"/>
        </w:rPr>
        <w:tab/>
      </w:r>
      <w:r w:rsidRPr="00AB33A8">
        <w:rPr>
          <w:sz w:val="24"/>
          <w:szCs w:val="24"/>
        </w:rPr>
        <w:tab/>
      </w:r>
      <w:r w:rsidRPr="00AB33A8">
        <w:rPr>
          <w:sz w:val="24"/>
          <w:szCs w:val="24"/>
        </w:rPr>
        <w:tab/>
      </w:r>
      <w:r w:rsidRPr="00AB33A8">
        <w:rPr>
          <w:sz w:val="24"/>
          <w:szCs w:val="24"/>
        </w:rPr>
        <w:tab/>
      </w:r>
      <w:r w:rsidRPr="00AB33A8">
        <w:rPr>
          <w:sz w:val="24"/>
          <w:szCs w:val="24"/>
        </w:rPr>
        <w:tab/>
      </w:r>
      <w:r w:rsidRPr="00AB33A8">
        <w:rPr>
          <w:sz w:val="24"/>
          <w:szCs w:val="24"/>
        </w:rPr>
        <w:tab/>
      </w:r>
      <w:r w:rsidRPr="00AB33A8">
        <w:rPr>
          <w:sz w:val="24"/>
          <w:szCs w:val="24"/>
        </w:rPr>
        <w:tab/>
        <w:t>:</w:t>
      </w:r>
    </w:p>
    <w:p w:rsidR="00AB33A8" w:rsidRPr="00AB33A8" w:rsidRDefault="00AB33A8" w:rsidP="00AB33A8">
      <w:pPr>
        <w:rPr>
          <w:sz w:val="24"/>
          <w:szCs w:val="24"/>
        </w:rPr>
      </w:pPr>
      <w:r w:rsidRPr="00AB33A8">
        <w:rPr>
          <w:sz w:val="24"/>
          <w:szCs w:val="24"/>
        </w:rPr>
        <w:t>Petition of West Penn Power Company</w:t>
      </w:r>
      <w:r w:rsidRPr="00AB33A8">
        <w:rPr>
          <w:sz w:val="24"/>
          <w:szCs w:val="24"/>
        </w:rPr>
        <w:tab/>
      </w:r>
      <w:r w:rsidRPr="00AB33A8">
        <w:rPr>
          <w:sz w:val="24"/>
          <w:szCs w:val="24"/>
        </w:rPr>
        <w:tab/>
        <w:t>:</w:t>
      </w:r>
      <w:r w:rsidRPr="00AB33A8">
        <w:rPr>
          <w:sz w:val="24"/>
          <w:szCs w:val="24"/>
        </w:rPr>
        <w:tab/>
      </w:r>
    </w:p>
    <w:p w:rsidR="00AB33A8" w:rsidRPr="00AB33A8" w:rsidRDefault="00AB33A8" w:rsidP="00AB33A8">
      <w:pPr>
        <w:rPr>
          <w:sz w:val="24"/>
          <w:szCs w:val="24"/>
        </w:rPr>
      </w:pPr>
      <w:r w:rsidRPr="00AB33A8">
        <w:rPr>
          <w:sz w:val="24"/>
          <w:szCs w:val="24"/>
        </w:rPr>
        <w:t>For Approval of its Act 129 Phase II</w:t>
      </w:r>
      <w:r w:rsidRPr="00AB33A8">
        <w:rPr>
          <w:sz w:val="24"/>
          <w:szCs w:val="24"/>
        </w:rPr>
        <w:tab/>
      </w:r>
      <w:r w:rsidRPr="00AB33A8">
        <w:rPr>
          <w:sz w:val="24"/>
          <w:szCs w:val="24"/>
        </w:rPr>
        <w:tab/>
      </w:r>
      <w:r w:rsidRPr="00AB33A8">
        <w:rPr>
          <w:sz w:val="24"/>
          <w:szCs w:val="24"/>
        </w:rPr>
        <w:tab/>
        <w:t>:</w:t>
      </w:r>
      <w:r w:rsidRPr="00AB33A8">
        <w:rPr>
          <w:sz w:val="24"/>
          <w:szCs w:val="24"/>
        </w:rPr>
        <w:tab/>
        <w:t>M-2012-2334398</w:t>
      </w:r>
    </w:p>
    <w:p w:rsidR="00AB33A8" w:rsidRPr="00AB33A8" w:rsidRDefault="00AB33A8" w:rsidP="00AB33A8">
      <w:pPr>
        <w:rPr>
          <w:sz w:val="24"/>
          <w:szCs w:val="24"/>
        </w:rPr>
      </w:pPr>
      <w:r w:rsidRPr="00AB33A8">
        <w:rPr>
          <w:sz w:val="24"/>
          <w:szCs w:val="24"/>
        </w:rPr>
        <w:t>Energy Efficiency and Conservation Plan</w:t>
      </w:r>
      <w:r w:rsidRPr="00AB33A8">
        <w:rPr>
          <w:sz w:val="24"/>
          <w:szCs w:val="24"/>
        </w:rPr>
        <w:tab/>
      </w:r>
      <w:r w:rsidRPr="00AB33A8">
        <w:rPr>
          <w:sz w:val="24"/>
          <w:szCs w:val="24"/>
        </w:rPr>
        <w:tab/>
        <w:t>:</w:t>
      </w:r>
    </w:p>
    <w:p w:rsidR="00AB33A8" w:rsidRPr="00AB33A8" w:rsidRDefault="00AB33A8" w:rsidP="00AB33A8">
      <w:pPr>
        <w:rPr>
          <w:sz w:val="24"/>
          <w:szCs w:val="24"/>
        </w:rPr>
      </w:pPr>
    </w:p>
    <w:p w:rsidR="00AB33A8" w:rsidRPr="006C49F8" w:rsidRDefault="00AB33A8" w:rsidP="00AB33A8"/>
    <w:p w:rsidR="004E2873" w:rsidRPr="008E2AEE" w:rsidRDefault="004E2873" w:rsidP="00377F83">
      <w:pPr>
        <w:rPr>
          <w:sz w:val="24"/>
          <w:szCs w:val="24"/>
        </w:rPr>
      </w:pPr>
    </w:p>
    <w:p w:rsidR="0046497E" w:rsidRPr="008E2AEE" w:rsidRDefault="0046497E" w:rsidP="00A01330">
      <w:pPr>
        <w:rPr>
          <w:sz w:val="24"/>
          <w:szCs w:val="24"/>
        </w:rPr>
      </w:pPr>
    </w:p>
    <w:p w:rsidR="003B55B7" w:rsidRPr="008E2AEE" w:rsidRDefault="003B55B7" w:rsidP="003B55B7">
      <w:pPr>
        <w:tabs>
          <w:tab w:val="center" w:pos="4680"/>
        </w:tabs>
        <w:suppressAutoHyphens/>
        <w:autoSpaceDE/>
        <w:autoSpaceDN/>
        <w:jc w:val="center"/>
        <w:rPr>
          <w:b/>
          <w:bCs/>
          <w:spacing w:val="-3"/>
          <w:sz w:val="24"/>
          <w:szCs w:val="24"/>
          <w:u w:val="single"/>
        </w:rPr>
      </w:pPr>
      <w:r w:rsidRPr="008E2AEE">
        <w:rPr>
          <w:b/>
          <w:bCs/>
          <w:spacing w:val="-3"/>
          <w:sz w:val="24"/>
          <w:szCs w:val="24"/>
          <w:u w:val="single"/>
        </w:rPr>
        <w:t>ORDER</w:t>
      </w:r>
      <w:r w:rsidR="00B30451" w:rsidRPr="008E2AEE">
        <w:rPr>
          <w:b/>
          <w:bCs/>
          <w:spacing w:val="-3"/>
          <w:sz w:val="24"/>
          <w:szCs w:val="24"/>
          <w:u w:val="single"/>
        </w:rPr>
        <w:t xml:space="preserve"> CERTIFYING RECORD TO THE COMMISSION</w:t>
      </w:r>
    </w:p>
    <w:p w:rsidR="003B55B7" w:rsidRPr="008E2AEE" w:rsidRDefault="003B55B7" w:rsidP="003B55B7">
      <w:pPr>
        <w:autoSpaceDE/>
        <w:autoSpaceDN/>
        <w:spacing w:line="360" w:lineRule="auto"/>
        <w:rPr>
          <w:bCs/>
          <w:spacing w:val="-3"/>
          <w:sz w:val="24"/>
          <w:szCs w:val="24"/>
        </w:rPr>
      </w:pPr>
    </w:p>
    <w:p w:rsidR="003B55B7" w:rsidRPr="008E2AEE" w:rsidRDefault="00B30451" w:rsidP="00B30451">
      <w:pPr>
        <w:autoSpaceDE/>
        <w:autoSpaceDN/>
        <w:spacing w:line="360" w:lineRule="auto"/>
        <w:jc w:val="center"/>
        <w:rPr>
          <w:bCs/>
          <w:spacing w:val="-3"/>
          <w:sz w:val="24"/>
          <w:szCs w:val="24"/>
        </w:rPr>
      </w:pPr>
      <w:r w:rsidRPr="008E2AEE">
        <w:rPr>
          <w:bCs/>
          <w:spacing w:val="-3"/>
          <w:sz w:val="24"/>
          <w:szCs w:val="24"/>
          <w:u w:val="single"/>
        </w:rPr>
        <w:t>HISTORY OF THE PROCEEDING</w:t>
      </w:r>
    </w:p>
    <w:p w:rsidR="00B30451" w:rsidRPr="008E2AEE" w:rsidRDefault="00B30451" w:rsidP="00B30451">
      <w:pPr>
        <w:autoSpaceDE/>
        <w:autoSpaceDN/>
        <w:spacing w:line="360" w:lineRule="auto"/>
        <w:rPr>
          <w:bCs/>
          <w:spacing w:val="-3"/>
          <w:sz w:val="24"/>
          <w:szCs w:val="24"/>
        </w:rPr>
      </w:pPr>
    </w:p>
    <w:p w:rsidR="008E2AEE" w:rsidRPr="008E2AEE" w:rsidRDefault="008E2AEE" w:rsidP="008E2AEE">
      <w:pPr>
        <w:spacing w:line="360" w:lineRule="auto"/>
        <w:ind w:firstLine="1440"/>
        <w:rPr>
          <w:sz w:val="24"/>
          <w:szCs w:val="24"/>
        </w:rPr>
      </w:pPr>
      <w:r w:rsidRPr="008E2AEE">
        <w:rPr>
          <w:sz w:val="24"/>
          <w:szCs w:val="24"/>
        </w:rPr>
        <w:t xml:space="preserve">On August 3, 2012, the Commission entered an Implementation Order regarding the </w:t>
      </w:r>
      <w:r w:rsidRPr="008E2AEE">
        <w:rPr>
          <w:i/>
          <w:sz w:val="24"/>
          <w:szCs w:val="24"/>
        </w:rPr>
        <w:t>Energy Efficiency and Conservation Program</w:t>
      </w:r>
      <w:r w:rsidRPr="008E2AEE">
        <w:rPr>
          <w:sz w:val="24"/>
          <w:szCs w:val="24"/>
        </w:rPr>
        <w:t xml:space="preserve"> at Docket Nos. M-2012-2289411 and M-2008-2069887.  The Commission established energy efficiency (“EE”) (but not peak demand reduction (“PDR”)) benchmarks for the period June 1, 2013 through May 31, 2016 (“Phase II Period”).   The Implementation Order adopted an Energy Efficiency Conservation (EE&amp;C) plan approval process which included referring plans filed in November, 2012 to an Administrative Law Judge for an evidentiary hearing within 65 days after the plan is filed, after which, the parties </w:t>
      </w:r>
      <w:r>
        <w:rPr>
          <w:sz w:val="24"/>
          <w:szCs w:val="24"/>
        </w:rPr>
        <w:t>had</w:t>
      </w:r>
      <w:r w:rsidRPr="008E2AEE">
        <w:rPr>
          <w:sz w:val="24"/>
          <w:szCs w:val="24"/>
        </w:rPr>
        <w:t xml:space="preserve"> 10 days to file briefs.  The electric distribution company (EDC) then ha</w:t>
      </w:r>
      <w:r>
        <w:rPr>
          <w:sz w:val="24"/>
          <w:szCs w:val="24"/>
        </w:rPr>
        <w:t>d</w:t>
      </w:r>
      <w:r w:rsidRPr="008E2AEE">
        <w:rPr>
          <w:sz w:val="24"/>
          <w:szCs w:val="24"/>
        </w:rPr>
        <w:t xml:space="preserve"> 10 days to submit a revised plan or reply comments or both.  The A</w:t>
      </w:r>
      <w:r>
        <w:rPr>
          <w:sz w:val="24"/>
          <w:szCs w:val="24"/>
        </w:rPr>
        <w:t>dministrative Law Judge (A</w:t>
      </w:r>
      <w:r w:rsidRPr="008E2AEE">
        <w:rPr>
          <w:sz w:val="24"/>
          <w:szCs w:val="24"/>
        </w:rPr>
        <w:t>LJ</w:t>
      </w:r>
      <w:r>
        <w:rPr>
          <w:sz w:val="24"/>
          <w:szCs w:val="24"/>
        </w:rPr>
        <w:t>)</w:t>
      </w:r>
      <w:r w:rsidRPr="008E2AEE">
        <w:rPr>
          <w:sz w:val="24"/>
          <w:szCs w:val="24"/>
        </w:rPr>
        <w:t xml:space="preserve"> </w:t>
      </w:r>
      <w:r>
        <w:rPr>
          <w:sz w:val="24"/>
          <w:szCs w:val="24"/>
        </w:rPr>
        <w:t xml:space="preserve">is directed to </w:t>
      </w:r>
      <w:r w:rsidRPr="008E2AEE">
        <w:rPr>
          <w:sz w:val="24"/>
          <w:szCs w:val="24"/>
        </w:rPr>
        <w:t xml:space="preserve">then certify the record to the Commission.  </w:t>
      </w:r>
      <w:r w:rsidRPr="008E2AEE">
        <w:rPr>
          <w:i/>
          <w:sz w:val="24"/>
          <w:szCs w:val="24"/>
        </w:rPr>
        <w:t xml:space="preserve">Id. </w:t>
      </w:r>
      <w:r w:rsidRPr="008E2AEE">
        <w:rPr>
          <w:sz w:val="24"/>
          <w:szCs w:val="24"/>
        </w:rPr>
        <w:t>at 61-62.</w:t>
      </w:r>
    </w:p>
    <w:p w:rsidR="008E2AEE" w:rsidRPr="008E2AEE" w:rsidRDefault="008E2AEE" w:rsidP="008E2AEE">
      <w:pPr>
        <w:spacing w:line="360" w:lineRule="auto"/>
        <w:ind w:firstLine="1440"/>
        <w:rPr>
          <w:sz w:val="24"/>
          <w:szCs w:val="24"/>
        </w:rPr>
      </w:pPr>
    </w:p>
    <w:p w:rsidR="00EC7F45" w:rsidRDefault="008E2AEE" w:rsidP="008E2AEE">
      <w:pPr>
        <w:autoSpaceDE/>
        <w:autoSpaceDN/>
        <w:spacing w:line="360" w:lineRule="auto"/>
        <w:rPr>
          <w:bCs/>
          <w:spacing w:val="-3"/>
          <w:sz w:val="24"/>
          <w:szCs w:val="24"/>
        </w:rPr>
      </w:pPr>
      <w:r>
        <w:rPr>
          <w:bCs/>
          <w:spacing w:val="-3"/>
          <w:sz w:val="24"/>
          <w:szCs w:val="24"/>
        </w:rPr>
        <w:tab/>
      </w:r>
      <w:r>
        <w:rPr>
          <w:bCs/>
          <w:spacing w:val="-3"/>
          <w:sz w:val="24"/>
          <w:szCs w:val="24"/>
        </w:rPr>
        <w:tab/>
      </w:r>
    </w:p>
    <w:p w:rsidR="008E2AEE" w:rsidRDefault="00EC7F45" w:rsidP="008E2AEE">
      <w:pPr>
        <w:autoSpaceDE/>
        <w:autoSpaceDN/>
        <w:spacing w:line="360" w:lineRule="auto"/>
        <w:rPr>
          <w:bCs/>
          <w:spacing w:val="-3"/>
          <w:sz w:val="24"/>
          <w:szCs w:val="24"/>
        </w:rPr>
      </w:pPr>
      <w:r>
        <w:rPr>
          <w:bCs/>
          <w:spacing w:val="-3"/>
          <w:sz w:val="24"/>
          <w:szCs w:val="24"/>
        </w:rPr>
        <w:lastRenderedPageBreak/>
        <w:tab/>
      </w:r>
      <w:r>
        <w:rPr>
          <w:bCs/>
          <w:spacing w:val="-3"/>
          <w:sz w:val="24"/>
          <w:szCs w:val="24"/>
        </w:rPr>
        <w:tab/>
      </w:r>
      <w:r w:rsidR="008E2AEE" w:rsidRPr="004F01D9">
        <w:rPr>
          <w:bCs/>
          <w:spacing w:val="-3"/>
          <w:sz w:val="24"/>
          <w:szCs w:val="24"/>
        </w:rPr>
        <w:t>On November 1, 2012, the Commission issued a Secretarial Letter notifying</w:t>
      </w:r>
      <w:r>
        <w:rPr>
          <w:bCs/>
          <w:spacing w:val="-3"/>
          <w:sz w:val="24"/>
          <w:szCs w:val="24"/>
        </w:rPr>
        <w:t xml:space="preserve"> electric distribution companies (</w:t>
      </w:r>
      <w:r w:rsidR="008E2AEE" w:rsidRPr="004F01D9">
        <w:rPr>
          <w:bCs/>
          <w:spacing w:val="-3"/>
          <w:sz w:val="24"/>
          <w:szCs w:val="24"/>
        </w:rPr>
        <w:t>EDCs</w:t>
      </w:r>
      <w:r>
        <w:rPr>
          <w:bCs/>
          <w:spacing w:val="-3"/>
          <w:sz w:val="24"/>
          <w:szCs w:val="24"/>
        </w:rPr>
        <w:t>)</w:t>
      </w:r>
      <w:r w:rsidR="008E2AEE" w:rsidRPr="004F01D9">
        <w:rPr>
          <w:bCs/>
          <w:spacing w:val="-3"/>
          <w:sz w:val="24"/>
          <w:szCs w:val="24"/>
        </w:rPr>
        <w:t xml:space="preserve"> that it would accept Phase II EE</w:t>
      </w:r>
      <w:r w:rsidR="008E2AEE">
        <w:rPr>
          <w:bCs/>
          <w:spacing w:val="-3"/>
          <w:sz w:val="24"/>
          <w:szCs w:val="24"/>
        </w:rPr>
        <w:t>&amp;</w:t>
      </w:r>
      <w:r w:rsidR="008E2AEE" w:rsidRPr="004F01D9">
        <w:rPr>
          <w:bCs/>
          <w:spacing w:val="-3"/>
          <w:sz w:val="24"/>
          <w:szCs w:val="24"/>
        </w:rPr>
        <w:t>C</w:t>
      </w:r>
      <w:r w:rsidR="008E2AEE">
        <w:rPr>
          <w:bCs/>
          <w:spacing w:val="-3"/>
          <w:sz w:val="24"/>
          <w:szCs w:val="24"/>
        </w:rPr>
        <w:t xml:space="preserve"> </w:t>
      </w:r>
      <w:r w:rsidR="008E2AEE" w:rsidRPr="004F01D9">
        <w:rPr>
          <w:bCs/>
          <w:spacing w:val="-3"/>
          <w:sz w:val="24"/>
          <w:szCs w:val="24"/>
        </w:rPr>
        <w:t>plans</w:t>
      </w:r>
      <w:r>
        <w:rPr>
          <w:bCs/>
          <w:spacing w:val="-3"/>
          <w:sz w:val="24"/>
          <w:szCs w:val="24"/>
        </w:rPr>
        <w:t xml:space="preserve"> filed on or before</w:t>
      </w:r>
      <w:r w:rsidR="008E2AEE" w:rsidRPr="004F01D9">
        <w:rPr>
          <w:bCs/>
          <w:spacing w:val="-3"/>
          <w:sz w:val="24"/>
          <w:szCs w:val="24"/>
        </w:rPr>
        <w:t xml:space="preserve"> November 15,</w:t>
      </w:r>
      <w:r w:rsidR="008E2AEE">
        <w:rPr>
          <w:bCs/>
          <w:spacing w:val="-3"/>
          <w:sz w:val="24"/>
          <w:szCs w:val="24"/>
        </w:rPr>
        <w:t xml:space="preserve"> </w:t>
      </w:r>
      <w:r w:rsidR="008E2AEE" w:rsidRPr="004F01D9">
        <w:rPr>
          <w:bCs/>
          <w:spacing w:val="-3"/>
          <w:sz w:val="24"/>
          <w:szCs w:val="24"/>
        </w:rPr>
        <w:t>2012 due to Hurricane Sandy and the need for EDC personnel to focus on storm response duties.</w:t>
      </w:r>
    </w:p>
    <w:p w:rsidR="008E2AEE" w:rsidRDefault="008E2AEE" w:rsidP="008E2AEE">
      <w:pPr>
        <w:autoSpaceDE/>
        <w:autoSpaceDN/>
        <w:spacing w:line="360" w:lineRule="auto"/>
        <w:rPr>
          <w:bCs/>
          <w:spacing w:val="-3"/>
          <w:sz w:val="24"/>
          <w:szCs w:val="24"/>
        </w:rPr>
      </w:pPr>
    </w:p>
    <w:p w:rsidR="008E2AEE" w:rsidRDefault="008E2AEE" w:rsidP="008E2AEE">
      <w:pPr>
        <w:spacing w:line="360" w:lineRule="auto"/>
        <w:ind w:firstLine="1440"/>
        <w:rPr>
          <w:sz w:val="24"/>
          <w:szCs w:val="24"/>
        </w:rPr>
      </w:pPr>
      <w:r w:rsidRPr="008E2AEE">
        <w:rPr>
          <w:sz w:val="24"/>
          <w:szCs w:val="24"/>
        </w:rPr>
        <w:t xml:space="preserve">Metropolitan Edison Company (Met-Ed), Pennsylvania Electric Company (Penelec), Pennsylvania Power Company (Penn Power), and West Penn Power Company (West Penn) (collectively “the Companies”) each timely filed a petition for approval of their Act 129 Phase II Energy Efficiency and Conservation Plans on November 13, 2012. Notice of the petitions was published in the </w:t>
      </w:r>
      <w:r w:rsidRPr="008E2AEE">
        <w:rPr>
          <w:i/>
          <w:sz w:val="24"/>
          <w:szCs w:val="24"/>
        </w:rPr>
        <w:t xml:space="preserve">Pennsylvania </w:t>
      </w:r>
      <w:r w:rsidRPr="009F526D">
        <w:rPr>
          <w:i/>
          <w:sz w:val="24"/>
          <w:szCs w:val="24"/>
        </w:rPr>
        <w:t>Bulletin</w:t>
      </w:r>
      <w:r w:rsidRPr="008E2AEE">
        <w:rPr>
          <w:sz w:val="24"/>
          <w:szCs w:val="24"/>
        </w:rPr>
        <w:t xml:space="preserve"> on December 1, 2012, with a comment period ending December 21, 2012. 42</w:t>
      </w:r>
      <w:r w:rsidRPr="008E2AEE">
        <w:rPr>
          <w:i/>
          <w:sz w:val="24"/>
          <w:szCs w:val="24"/>
        </w:rPr>
        <w:t xml:space="preserve"> Pa.B. </w:t>
      </w:r>
      <w:r w:rsidRPr="008E2AEE">
        <w:rPr>
          <w:sz w:val="24"/>
          <w:szCs w:val="24"/>
        </w:rPr>
        <w:t xml:space="preserve">7372.   Additionally, the petitions </w:t>
      </w:r>
      <w:r w:rsidR="009F526D">
        <w:rPr>
          <w:sz w:val="24"/>
          <w:szCs w:val="24"/>
        </w:rPr>
        <w:t>we</w:t>
      </w:r>
      <w:r w:rsidRPr="008E2AEE">
        <w:rPr>
          <w:sz w:val="24"/>
          <w:szCs w:val="24"/>
        </w:rPr>
        <w:t xml:space="preserve">re posted on the Commission’s website at </w:t>
      </w:r>
      <w:hyperlink r:id="rId8" w:history="1">
        <w:r w:rsidRPr="008E2AEE">
          <w:rPr>
            <w:rStyle w:val="Hyperlink"/>
            <w:sz w:val="24"/>
            <w:szCs w:val="24"/>
          </w:rPr>
          <w:t>http://www.puc.pa.gov</w:t>
        </w:r>
      </w:hyperlink>
      <w:r w:rsidRPr="008E2AEE">
        <w:rPr>
          <w:sz w:val="24"/>
          <w:szCs w:val="24"/>
        </w:rPr>
        <w:t xml:space="preserve">.   </w:t>
      </w:r>
      <w:r w:rsidR="00EC7F45" w:rsidRPr="006311C1">
        <w:rPr>
          <w:sz w:val="24"/>
          <w:szCs w:val="24"/>
        </w:rPr>
        <w:t xml:space="preserve">Each of the four Companies’ Petitions has a separate docket number because of anticipated separate compliance filings in the future among the four companies.  These docket numbers were assigned regarding the respective companies as follows: 1) Met-Ed, M-2012-2334387; 2) Penelec, M-2012-2334392; 3) Penn Power, M-2012-2334395; and 4) West Penn, M-2012-2334398. </w:t>
      </w:r>
      <w:r w:rsidR="00EC7F45">
        <w:rPr>
          <w:sz w:val="24"/>
          <w:szCs w:val="24"/>
        </w:rPr>
        <w:t xml:space="preserve"> Also o</w:t>
      </w:r>
      <w:r w:rsidR="00EC7F45" w:rsidRPr="006311C1">
        <w:rPr>
          <w:sz w:val="24"/>
          <w:szCs w:val="24"/>
        </w:rPr>
        <w:t>n November 13, 2012, the Companies filed a</w:t>
      </w:r>
      <w:r w:rsidR="00EC7F45" w:rsidRPr="006311C1">
        <w:rPr>
          <w:i/>
          <w:sz w:val="24"/>
          <w:szCs w:val="24"/>
        </w:rPr>
        <w:t xml:space="preserve"> </w:t>
      </w:r>
      <w:r w:rsidR="005943DA" w:rsidRPr="006311C1">
        <w:rPr>
          <w:i/>
          <w:sz w:val="24"/>
          <w:szCs w:val="24"/>
        </w:rPr>
        <w:t>Joint Petition for Consolidation of Proceedings and Approval of Energy Efficiency and Conservations Plans Phase II of Metropolitan Edison Company, Pennsylvania Electric Company, Pennsylvania Power Company Plan and West Penn Power Company</w:t>
      </w:r>
      <w:r w:rsidR="005943DA" w:rsidRPr="006311C1">
        <w:rPr>
          <w:sz w:val="24"/>
          <w:szCs w:val="24"/>
        </w:rPr>
        <w:t xml:space="preserve">.  </w:t>
      </w:r>
      <w:r w:rsidRPr="008E2AEE">
        <w:rPr>
          <w:sz w:val="24"/>
          <w:szCs w:val="24"/>
        </w:rPr>
        <w:t>The petitions were assigned to Administrative Law Judge Elizabeth H. Barnes.</w:t>
      </w:r>
    </w:p>
    <w:p w:rsidR="00EC7F45" w:rsidRDefault="00EC7F45" w:rsidP="008E2AEE">
      <w:pPr>
        <w:spacing w:line="360" w:lineRule="auto"/>
        <w:ind w:firstLine="1440"/>
        <w:rPr>
          <w:sz w:val="24"/>
          <w:szCs w:val="24"/>
        </w:rPr>
      </w:pPr>
    </w:p>
    <w:p w:rsidR="006611B1" w:rsidRDefault="008E2AEE" w:rsidP="006611B1">
      <w:pPr>
        <w:autoSpaceDE/>
        <w:autoSpaceDN/>
        <w:spacing w:line="360" w:lineRule="auto"/>
        <w:rPr>
          <w:bCs/>
          <w:spacing w:val="-3"/>
          <w:sz w:val="24"/>
          <w:szCs w:val="24"/>
        </w:rPr>
      </w:pPr>
      <w:r w:rsidRPr="008E2AEE">
        <w:rPr>
          <w:sz w:val="24"/>
          <w:szCs w:val="24"/>
        </w:rPr>
        <w:tab/>
      </w:r>
      <w:r w:rsidRPr="008E2AEE">
        <w:rPr>
          <w:sz w:val="24"/>
          <w:szCs w:val="24"/>
        </w:rPr>
        <w:tab/>
      </w:r>
      <w:r>
        <w:rPr>
          <w:bCs/>
          <w:spacing w:val="-3"/>
          <w:sz w:val="24"/>
          <w:szCs w:val="24"/>
        </w:rPr>
        <w:t xml:space="preserve">The Companies </w:t>
      </w:r>
      <w:r w:rsidR="00126A37">
        <w:rPr>
          <w:bCs/>
          <w:spacing w:val="-3"/>
          <w:sz w:val="24"/>
          <w:szCs w:val="24"/>
        </w:rPr>
        <w:t>asserted that t</w:t>
      </w:r>
      <w:r w:rsidR="00126A37" w:rsidRPr="00126A37">
        <w:rPr>
          <w:bCs/>
          <w:spacing w:val="-3"/>
          <w:sz w:val="24"/>
          <w:szCs w:val="24"/>
        </w:rPr>
        <w:t>he</w:t>
      </w:r>
      <w:r>
        <w:rPr>
          <w:bCs/>
          <w:spacing w:val="-3"/>
          <w:sz w:val="24"/>
          <w:szCs w:val="24"/>
        </w:rPr>
        <w:t xml:space="preserve">ir </w:t>
      </w:r>
      <w:r w:rsidR="00126A37" w:rsidRPr="00126A37">
        <w:rPr>
          <w:bCs/>
          <w:spacing w:val="-3"/>
          <w:sz w:val="24"/>
          <w:szCs w:val="24"/>
        </w:rPr>
        <w:t>Phase II Plan</w:t>
      </w:r>
      <w:r>
        <w:rPr>
          <w:bCs/>
          <w:spacing w:val="-3"/>
          <w:sz w:val="24"/>
          <w:szCs w:val="24"/>
        </w:rPr>
        <w:t>s</w:t>
      </w:r>
      <w:r w:rsidR="00126A37" w:rsidRPr="00126A37">
        <w:rPr>
          <w:bCs/>
          <w:spacing w:val="-3"/>
          <w:sz w:val="24"/>
          <w:szCs w:val="24"/>
        </w:rPr>
        <w:t xml:space="preserve"> </w:t>
      </w:r>
      <w:r>
        <w:rPr>
          <w:bCs/>
          <w:spacing w:val="-3"/>
          <w:sz w:val="24"/>
          <w:szCs w:val="24"/>
        </w:rPr>
        <w:t>are</w:t>
      </w:r>
      <w:r w:rsidR="00126A37" w:rsidRPr="00126A37">
        <w:rPr>
          <w:bCs/>
          <w:spacing w:val="-3"/>
          <w:sz w:val="24"/>
          <w:szCs w:val="24"/>
        </w:rPr>
        <w:t xml:space="preserve"> intended to</w:t>
      </w:r>
      <w:r w:rsidR="00126A37">
        <w:rPr>
          <w:bCs/>
          <w:spacing w:val="-3"/>
          <w:sz w:val="24"/>
          <w:szCs w:val="24"/>
        </w:rPr>
        <w:t xml:space="preserve"> </w:t>
      </w:r>
      <w:r w:rsidR="00126A37" w:rsidRPr="00126A37">
        <w:rPr>
          <w:bCs/>
          <w:spacing w:val="-3"/>
          <w:sz w:val="24"/>
          <w:szCs w:val="24"/>
        </w:rPr>
        <w:t xml:space="preserve">reduce energy consumption in </w:t>
      </w:r>
      <w:r w:rsidR="00126A37">
        <w:rPr>
          <w:bCs/>
          <w:spacing w:val="-3"/>
          <w:sz w:val="24"/>
          <w:szCs w:val="24"/>
        </w:rPr>
        <w:t xml:space="preserve">compliance </w:t>
      </w:r>
      <w:r w:rsidR="00126A37" w:rsidRPr="00126A37">
        <w:rPr>
          <w:bCs/>
          <w:spacing w:val="-3"/>
          <w:sz w:val="24"/>
          <w:szCs w:val="24"/>
        </w:rPr>
        <w:t>with the requirements of Act 129 of 2008, 66 Pa.C.S.</w:t>
      </w:r>
      <w:r w:rsidR="00126A37">
        <w:rPr>
          <w:bCs/>
          <w:spacing w:val="-3"/>
          <w:sz w:val="24"/>
          <w:szCs w:val="24"/>
        </w:rPr>
        <w:t xml:space="preserve"> </w:t>
      </w:r>
      <w:r w:rsidR="00126A37" w:rsidRPr="00126A37">
        <w:rPr>
          <w:bCs/>
          <w:spacing w:val="-3"/>
          <w:sz w:val="24"/>
          <w:szCs w:val="24"/>
        </w:rPr>
        <w:t xml:space="preserve">§ 2806.1 (Act 129 or the Act) and the Commission's </w:t>
      </w:r>
      <w:r w:rsidR="00126A37" w:rsidRPr="00126A37">
        <w:rPr>
          <w:bCs/>
          <w:i/>
          <w:spacing w:val="-3"/>
          <w:sz w:val="24"/>
          <w:szCs w:val="24"/>
        </w:rPr>
        <w:t>Implementation Order</w:t>
      </w:r>
      <w:r w:rsidR="00126A37">
        <w:rPr>
          <w:bCs/>
          <w:spacing w:val="-3"/>
          <w:sz w:val="24"/>
          <w:szCs w:val="24"/>
        </w:rPr>
        <w:t>.</w:t>
      </w:r>
      <w:r w:rsidR="006611B1">
        <w:rPr>
          <w:bCs/>
          <w:spacing w:val="-3"/>
          <w:sz w:val="24"/>
          <w:szCs w:val="24"/>
        </w:rPr>
        <w:t xml:space="preserve">  </w:t>
      </w:r>
      <w:r>
        <w:rPr>
          <w:bCs/>
          <w:spacing w:val="-3"/>
          <w:sz w:val="24"/>
          <w:szCs w:val="24"/>
        </w:rPr>
        <w:t>The Companies</w:t>
      </w:r>
      <w:r w:rsidR="006611B1">
        <w:rPr>
          <w:bCs/>
          <w:spacing w:val="-3"/>
          <w:sz w:val="24"/>
          <w:szCs w:val="24"/>
        </w:rPr>
        <w:t xml:space="preserve"> asked that the Commission issue an Order a</w:t>
      </w:r>
      <w:r w:rsidR="006611B1" w:rsidRPr="006611B1">
        <w:rPr>
          <w:bCs/>
          <w:spacing w:val="-3"/>
          <w:sz w:val="24"/>
          <w:szCs w:val="24"/>
        </w:rPr>
        <w:t xml:space="preserve">pproving </w:t>
      </w:r>
      <w:r>
        <w:rPr>
          <w:bCs/>
          <w:spacing w:val="-3"/>
          <w:sz w:val="24"/>
          <w:szCs w:val="24"/>
        </w:rPr>
        <w:t>their</w:t>
      </w:r>
      <w:r w:rsidR="006611B1" w:rsidRPr="006611B1">
        <w:rPr>
          <w:bCs/>
          <w:spacing w:val="-3"/>
          <w:sz w:val="24"/>
          <w:szCs w:val="24"/>
        </w:rPr>
        <w:t xml:space="preserve"> Phase II EE&amp;C Plan</w:t>
      </w:r>
      <w:r>
        <w:rPr>
          <w:bCs/>
          <w:spacing w:val="-3"/>
          <w:sz w:val="24"/>
          <w:szCs w:val="24"/>
        </w:rPr>
        <w:t>s</w:t>
      </w:r>
      <w:r w:rsidR="006611B1" w:rsidRPr="006611B1">
        <w:rPr>
          <w:bCs/>
          <w:spacing w:val="-3"/>
          <w:sz w:val="24"/>
          <w:szCs w:val="24"/>
        </w:rPr>
        <w:t xml:space="preserve"> and finding that the Plan</w:t>
      </w:r>
      <w:r>
        <w:rPr>
          <w:bCs/>
          <w:spacing w:val="-3"/>
          <w:sz w:val="24"/>
          <w:szCs w:val="24"/>
        </w:rPr>
        <w:t>s</w:t>
      </w:r>
      <w:r w:rsidR="006611B1" w:rsidRPr="006611B1">
        <w:rPr>
          <w:bCs/>
          <w:spacing w:val="-3"/>
          <w:sz w:val="24"/>
          <w:szCs w:val="24"/>
        </w:rPr>
        <w:t xml:space="preserve"> satisf</w:t>
      </w:r>
      <w:r>
        <w:rPr>
          <w:bCs/>
          <w:spacing w:val="-3"/>
          <w:sz w:val="24"/>
          <w:szCs w:val="24"/>
        </w:rPr>
        <w:t>y</w:t>
      </w:r>
      <w:r w:rsidR="006611B1" w:rsidRPr="006611B1">
        <w:rPr>
          <w:bCs/>
          <w:spacing w:val="-3"/>
          <w:sz w:val="24"/>
          <w:szCs w:val="24"/>
        </w:rPr>
        <w:t xml:space="preserve"> the</w:t>
      </w:r>
      <w:r w:rsidR="006611B1">
        <w:rPr>
          <w:bCs/>
          <w:spacing w:val="-3"/>
          <w:sz w:val="24"/>
          <w:szCs w:val="24"/>
        </w:rPr>
        <w:t xml:space="preserve"> </w:t>
      </w:r>
      <w:r w:rsidR="006611B1" w:rsidRPr="006611B1">
        <w:rPr>
          <w:bCs/>
          <w:spacing w:val="-3"/>
          <w:sz w:val="24"/>
          <w:szCs w:val="24"/>
        </w:rPr>
        <w:t xml:space="preserve">requirements of 66 Pa.C.S. § 2806.1(b)(1) and the Phase II </w:t>
      </w:r>
      <w:r w:rsidR="006611B1" w:rsidRPr="007712EE">
        <w:rPr>
          <w:bCs/>
          <w:i/>
          <w:spacing w:val="-3"/>
          <w:sz w:val="24"/>
          <w:szCs w:val="24"/>
        </w:rPr>
        <w:t>Implementation Order</w:t>
      </w:r>
      <w:r w:rsidR="006611B1" w:rsidRPr="006611B1">
        <w:rPr>
          <w:bCs/>
          <w:spacing w:val="-3"/>
          <w:sz w:val="24"/>
          <w:szCs w:val="24"/>
        </w:rPr>
        <w:t>.</w:t>
      </w:r>
    </w:p>
    <w:p w:rsidR="00EC7F45" w:rsidRDefault="00EC7F45" w:rsidP="00EC7F45">
      <w:pPr>
        <w:spacing w:line="360" w:lineRule="auto"/>
        <w:rPr>
          <w:sz w:val="24"/>
          <w:szCs w:val="24"/>
        </w:rPr>
      </w:pPr>
    </w:p>
    <w:p w:rsidR="006311C1" w:rsidRPr="006311C1" w:rsidRDefault="00EC7F45" w:rsidP="00EC7F45">
      <w:pPr>
        <w:spacing w:line="360" w:lineRule="auto"/>
        <w:rPr>
          <w:sz w:val="24"/>
          <w:szCs w:val="24"/>
        </w:rPr>
      </w:pPr>
      <w:r>
        <w:rPr>
          <w:sz w:val="24"/>
          <w:szCs w:val="24"/>
        </w:rPr>
        <w:tab/>
      </w:r>
      <w:r>
        <w:rPr>
          <w:sz w:val="24"/>
          <w:szCs w:val="24"/>
        </w:rPr>
        <w:tab/>
      </w:r>
      <w:r w:rsidRPr="006311C1">
        <w:rPr>
          <w:sz w:val="24"/>
          <w:szCs w:val="24"/>
        </w:rPr>
        <w:t xml:space="preserve"> </w:t>
      </w:r>
      <w:r w:rsidR="00F62CDF">
        <w:rPr>
          <w:bCs/>
          <w:spacing w:val="-3"/>
          <w:sz w:val="24"/>
          <w:szCs w:val="24"/>
        </w:rPr>
        <w:t>On</w:t>
      </w:r>
      <w:r w:rsidR="00533BC3">
        <w:rPr>
          <w:bCs/>
          <w:spacing w:val="-3"/>
          <w:sz w:val="24"/>
          <w:szCs w:val="24"/>
        </w:rPr>
        <w:t xml:space="preserve"> November 29, 2012</w:t>
      </w:r>
      <w:r w:rsidR="00F62CDF">
        <w:rPr>
          <w:bCs/>
          <w:spacing w:val="-3"/>
          <w:sz w:val="24"/>
          <w:szCs w:val="24"/>
        </w:rPr>
        <w:t>,</w:t>
      </w:r>
      <w:r w:rsidR="00533BC3">
        <w:rPr>
          <w:bCs/>
          <w:spacing w:val="-3"/>
          <w:sz w:val="24"/>
          <w:szCs w:val="24"/>
        </w:rPr>
        <w:t xml:space="preserve"> a Notice of Prehearing Conference </w:t>
      </w:r>
      <w:r w:rsidR="006311C1">
        <w:rPr>
          <w:bCs/>
          <w:spacing w:val="-3"/>
          <w:sz w:val="24"/>
          <w:szCs w:val="24"/>
        </w:rPr>
        <w:t>and a Prehearing Conference Order were</w:t>
      </w:r>
      <w:r w:rsidR="00533BC3">
        <w:rPr>
          <w:bCs/>
          <w:spacing w:val="-3"/>
          <w:sz w:val="24"/>
          <w:szCs w:val="24"/>
        </w:rPr>
        <w:t xml:space="preserve"> issued.  </w:t>
      </w:r>
      <w:r w:rsidR="00095655">
        <w:rPr>
          <w:bCs/>
          <w:spacing w:val="-3"/>
          <w:sz w:val="24"/>
          <w:szCs w:val="24"/>
        </w:rPr>
        <w:t xml:space="preserve">On December 14, 2012, a Joint Petition for Protective Order was filed.  </w:t>
      </w:r>
      <w:r w:rsidR="00533BC3">
        <w:rPr>
          <w:bCs/>
          <w:spacing w:val="-3"/>
          <w:sz w:val="24"/>
          <w:szCs w:val="24"/>
        </w:rPr>
        <w:t>The Prehearing Conference was held on December 19, 2012, in order</w:t>
      </w:r>
      <w:r w:rsidR="00533BC3" w:rsidRPr="003B55B7">
        <w:rPr>
          <w:sz w:val="24"/>
          <w:szCs w:val="24"/>
        </w:rPr>
        <w:t xml:space="preserve"> to </w:t>
      </w:r>
      <w:r w:rsidR="00533BC3">
        <w:rPr>
          <w:sz w:val="24"/>
          <w:szCs w:val="24"/>
        </w:rPr>
        <w:t>discuss</w:t>
      </w:r>
      <w:r w:rsidR="00533BC3" w:rsidRPr="003B55B7">
        <w:rPr>
          <w:sz w:val="24"/>
          <w:szCs w:val="24"/>
        </w:rPr>
        <w:t xml:space="preserve"> procedural issues r</w:t>
      </w:r>
      <w:r w:rsidR="00533BC3">
        <w:rPr>
          <w:sz w:val="24"/>
          <w:szCs w:val="24"/>
        </w:rPr>
        <w:t>elat</w:t>
      </w:r>
      <w:r>
        <w:rPr>
          <w:sz w:val="24"/>
          <w:szCs w:val="24"/>
        </w:rPr>
        <w:t>ed</w:t>
      </w:r>
      <w:r w:rsidR="00533BC3">
        <w:rPr>
          <w:sz w:val="24"/>
          <w:szCs w:val="24"/>
        </w:rPr>
        <w:t xml:space="preserve"> to the Commission’s </w:t>
      </w:r>
      <w:r w:rsidR="00533BC3" w:rsidRPr="000E54DC">
        <w:rPr>
          <w:i/>
          <w:sz w:val="24"/>
          <w:szCs w:val="24"/>
        </w:rPr>
        <w:t>Implementation Order</w:t>
      </w:r>
      <w:r w:rsidR="00533BC3">
        <w:rPr>
          <w:sz w:val="24"/>
          <w:szCs w:val="24"/>
        </w:rPr>
        <w:t xml:space="preserve">, to determine the further course of this </w:t>
      </w:r>
      <w:r w:rsidR="00533BC3">
        <w:rPr>
          <w:sz w:val="24"/>
          <w:szCs w:val="24"/>
        </w:rPr>
        <w:lastRenderedPageBreak/>
        <w:t>proceeding, and to rule on the various Petitions to Intervene submitted up to that date.</w:t>
      </w:r>
      <w:r w:rsidR="006311C1">
        <w:rPr>
          <w:sz w:val="24"/>
          <w:szCs w:val="24"/>
        </w:rPr>
        <w:t xml:space="preserve">  </w:t>
      </w:r>
      <w:r w:rsidR="006311C1" w:rsidRPr="006311C1">
        <w:rPr>
          <w:sz w:val="24"/>
          <w:szCs w:val="24"/>
        </w:rPr>
        <w:t>At the prehearing conference</w:t>
      </w:r>
      <w:r>
        <w:rPr>
          <w:sz w:val="24"/>
          <w:szCs w:val="24"/>
        </w:rPr>
        <w:t>,</w:t>
      </w:r>
      <w:r w:rsidR="006311C1" w:rsidRPr="006311C1">
        <w:rPr>
          <w:sz w:val="24"/>
          <w:szCs w:val="24"/>
        </w:rPr>
        <w:t xml:space="preserve"> the parties agreed to consolidate the four dockets </w:t>
      </w:r>
      <w:r>
        <w:rPr>
          <w:sz w:val="24"/>
          <w:szCs w:val="24"/>
        </w:rPr>
        <w:t xml:space="preserve">for the purposes of </w:t>
      </w:r>
      <w:r w:rsidR="006311C1" w:rsidRPr="006311C1">
        <w:rPr>
          <w:sz w:val="24"/>
          <w:szCs w:val="24"/>
        </w:rPr>
        <w:t xml:space="preserve">one </w:t>
      </w:r>
      <w:r>
        <w:rPr>
          <w:sz w:val="24"/>
          <w:szCs w:val="24"/>
        </w:rPr>
        <w:t xml:space="preserve">evidentiary </w:t>
      </w:r>
      <w:r w:rsidR="006311C1" w:rsidRPr="006311C1">
        <w:rPr>
          <w:sz w:val="24"/>
          <w:szCs w:val="24"/>
        </w:rPr>
        <w:t xml:space="preserve">hearing in the interest of judicial efficiency.  </w:t>
      </w:r>
    </w:p>
    <w:p w:rsidR="006311C1" w:rsidRPr="006311C1" w:rsidRDefault="006311C1" w:rsidP="006311C1">
      <w:pPr>
        <w:rPr>
          <w:sz w:val="24"/>
          <w:szCs w:val="24"/>
          <w:u w:val="single"/>
        </w:rPr>
      </w:pPr>
    </w:p>
    <w:p w:rsidR="006311C1" w:rsidRPr="006311C1" w:rsidRDefault="006311C1" w:rsidP="006311C1">
      <w:pPr>
        <w:rPr>
          <w:sz w:val="24"/>
          <w:szCs w:val="24"/>
          <w:u w:val="single"/>
        </w:rPr>
      </w:pPr>
      <w:r w:rsidRPr="006311C1">
        <w:rPr>
          <w:sz w:val="24"/>
          <w:szCs w:val="24"/>
          <w:u w:val="single"/>
        </w:rPr>
        <w:t>Petitions to Intervene</w:t>
      </w:r>
    </w:p>
    <w:p w:rsidR="006311C1" w:rsidRPr="006311C1" w:rsidRDefault="006311C1" w:rsidP="006311C1">
      <w:pPr>
        <w:rPr>
          <w:sz w:val="24"/>
          <w:szCs w:val="24"/>
        </w:rPr>
      </w:pPr>
    </w:p>
    <w:p w:rsidR="006311C1" w:rsidRPr="006311C1" w:rsidRDefault="006311C1" w:rsidP="006311C1">
      <w:pPr>
        <w:rPr>
          <w:sz w:val="24"/>
          <w:szCs w:val="24"/>
        </w:rPr>
      </w:pPr>
      <w:r w:rsidRPr="006311C1">
        <w:rPr>
          <w:sz w:val="24"/>
          <w:szCs w:val="24"/>
        </w:rPr>
        <w:tab/>
      </w:r>
    </w:p>
    <w:p w:rsidR="006311C1" w:rsidRPr="006311C1" w:rsidRDefault="006311C1" w:rsidP="006311C1">
      <w:pPr>
        <w:spacing w:line="360" w:lineRule="auto"/>
        <w:rPr>
          <w:sz w:val="24"/>
          <w:szCs w:val="24"/>
        </w:rPr>
      </w:pPr>
      <w:r w:rsidRPr="006311C1">
        <w:rPr>
          <w:sz w:val="24"/>
          <w:szCs w:val="24"/>
        </w:rPr>
        <w:tab/>
      </w:r>
      <w:r w:rsidRPr="006311C1">
        <w:rPr>
          <w:sz w:val="24"/>
          <w:szCs w:val="24"/>
        </w:rPr>
        <w:tab/>
        <w:t>The O</w:t>
      </w:r>
      <w:r w:rsidR="006F6185">
        <w:rPr>
          <w:sz w:val="24"/>
          <w:szCs w:val="24"/>
        </w:rPr>
        <w:t xml:space="preserve">ffice of </w:t>
      </w:r>
      <w:r w:rsidRPr="006311C1">
        <w:rPr>
          <w:sz w:val="24"/>
          <w:szCs w:val="24"/>
        </w:rPr>
        <w:t>C</w:t>
      </w:r>
      <w:r w:rsidR="006F6185">
        <w:rPr>
          <w:sz w:val="24"/>
          <w:szCs w:val="24"/>
        </w:rPr>
        <w:t xml:space="preserve">onsumer </w:t>
      </w:r>
      <w:r w:rsidRPr="006311C1">
        <w:rPr>
          <w:sz w:val="24"/>
          <w:szCs w:val="24"/>
        </w:rPr>
        <w:t>A</w:t>
      </w:r>
      <w:r w:rsidR="006F6185">
        <w:rPr>
          <w:sz w:val="24"/>
          <w:szCs w:val="24"/>
        </w:rPr>
        <w:t>dvocate (OCA)</w:t>
      </w:r>
      <w:r w:rsidRPr="006311C1">
        <w:rPr>
          <w:sz w:val="24"/>
          <w:szCs w:val="24"/>
        </w:rPr>
        <w:t xml:space="preserve"> and O</w:t>
      </w:r>
      <w:r w:rsidR="006F6185">
        <w:rPr>
          <w:sz w:val="24"/>
          <w:szCs w:val="24"/>
        </w:rPr>
        <w:t>ffice of Small Business Advocate (O</w:t>
      </w:r>
      <w:r w:rsidRPr="006311C1">
        <w:rPr>
          <w:sz w:val="24"/>
          <w:szCs w:val="24"/>
        </w:rPr>
        <w:t>SBA</w:t>
      </w:r>
      <w:r w:rsidR="006F6185">
        <w:rPr>
          <w:sz w:val="24"/>
          <w:szCs w:val="24"/>
        </w:rPr>
        <w:t>)</w:t>
      </w:r>
      <w:r w:rsidRPr="006311C1">
        <w:rPr>
          <w:sz w:val="24"/>
          <w:szCs w:val="24"/>
        </w:rPr>
        <w:t xml:space="preserve"> filed Notices of Intervention.  I received several petitions to intervene prior to the prehearing conference including:  </w:t>
      </w:r>
    </w:p>
    <w:p w:rsidR="006311C1" w:rsidRPr="006311C1" w:rsidRDefault="006311C1" w:rsidP="006311C1">
      <w:pPr>
        <w:rPr>
          <w:sz w:val="24"/>
          <w:szCs w:val="24"/>
        </w:rPr>
      </w:pPr>
    </w:p>
    <w:p w:rsidR="006311C1" w:rsidRPr="006311C1" w:rsidRDefault="006311C1" w:rsidP="006311C1">
      <w:pPr>
        <w:rPr>
          <w:sz w:val="24"/>
          <w:szCs w:val="24"/>
        </w:rPr>
      </w:pPr>
      <w:r w:rsidRPr="006311C1">
        <w:rPr>
          <w:sz w:val="24"/>
          <w:szCs w:val="24"/>
        </w:rPr>
        <w:t>UGI Utilities Inc. – Gas Division, UGI Penn Natural Gas, Inc. and UGI Central Penn Gas, Inc. (UGI</w:t>
      </w:r>
      <w:r w:rsidR="00EC7F45">
        <w:rPr>
          <w:sz w:val="24"/>
          <w:szCs w:val="24"/>
        </w:rPr>
        <w:t xml:space="preserve"> or UGI Distribution Companies</w:t>
      </w:r>
      <w:r w:rsidRPr="006311C1">
        <w:rPr>
          <w:sz w:val="24"/>
          <w:szCs w:val="24"/>
        </w:rPr>
        <w:t>)</w:t>
      </w:r>
    </w:p>
    <w:p w:rsidR="006311C1" w:rsidRPr="006311C1" w:rsidRDefault="006311C1" w:rsidP="006311C1">
      <w:pPr>
        <w:rPr>
          <w:sz w:val="24"/>
          <w:szCs w:val="24"/>
        </w:rPr>
      </w:pPr>
      <w:r w:rsidRPr="006311C1">
        <w:rPr>
          <w:sz w:val="24"/>
          <w:szCs w:val="24"/>
        </w:rPr>
        <w:t>The Pennsylvania State University</w:t>
      </w:r>
    </w:p>
    <w:p w:rsidR="006311C1" w:rsidRPr="006311C1" w:rsidRDefault="006311C1" w:rsidP="006311C1">
      <w:pPr>
        <w:rPr>
          <w:sz w:val="24"/>
          <w:szCs w:val="24"/>
        </w:rPr>
      </w:pPr>
      <w:r w:rsidRPr="006311C1">
        <w:rPr>
          <w:sz w:val="24"/>
          <w:szCs w:val="24"/>
        </w:rPr>
        <w:t>Wal-Mart Stores East, LP and Sam’s East, Inc. (</w:t>
      </w:r>
      <w:r w:rsidR="00220880" w:rsidRPr="006311C1">
        <w:rPr>
          <w:sz w:val="24"/>
          <w:szCs w:val="24"/>
        </w:rPr>
        <w:t>WalMart</w:t>
      </w:r>
      <w:r w:rsidRPr="006311C1">
        <w:rPr>
          <w:sz w:val="24"/>
          <w:szCs w:val="24"/>
        </w:rPr>
        <w:t>)</w:t>
      </w:r>
    </w:p>
    <w:p w:rsidR="006311C1" w:rsidRPr="006311C1" w:rsidRDefault="006311C1" w:rsidP="006311C1">
      <w:pPr>
        <w:rPr>
          <w:sz w:val="24"/>
          <w:szCs w:val="24"/>
        </w:rPr>
      </w:pPr>
      <w:r w:rsidRPr="006311C1">
        <w:rPr>
          <w:sz w:val="24"/>
          <w:szCs w:val="24"/>
        </w:rPr>
        <w:t>CAPP (Community Action Association of PA)</w:t>
      </w:r>
    </w:p>
    <w:p w:rsidR="006311C1" w:rsidRPr="006311C1" w:rsidRDefault="006311C1" w:rsidP="006311C1">
      <w:pPr>
        <w:rPr>
          <w:sz w:val="24"/>
          <w:szCs w:val="24"/>
        </w:rPr>
      </w:pPr>
      <w:r w:rsidRPr="006311C1">
        <w:rPr>
          <w:sz w:val="24"/>
          <w:szCs w:val="24"/>
        </w:rPr>
        <w:t>CAUSE-PA</w:t>
      </w:r>
    </w:p>
    <w:p w:rsidR="006311C1" w:rsidRPr="006311C1" w:rsidRDefault="006311C1" w:rsidP="006311C1">
      <w:pPr>
        <w:rPr>
          <w:sz w:val="24"/>
          <w:szCs w:val="24"/>
        </w:rPr>
      </w:pPr>
      <w:r w:rsidRPr="006311C1">
        <w:rPr>
          <w:sz w:val="24"/>
          <w:szCs w:val="24"/>
        </w:rPr>
        <w:t>Met-Ed Industrial Users Group</w:t>
      </w:r>
    </w:p>
    <w:p w:rsidR="006311C1" w:rsidRPr="006311C1" w:rsidRDefault="006311C1" w:rsidP="006311C1">
      <w:pPr>
        <w:rPr>
          <w:sz w:val="24"/>
          <w:szCs w:val="24"/>
        </w:rPr>
      </w:pPr>
      <w:r w:rsidRPr="006311C1">
        <w:rPr>
          <w:sz w:val="24"/>
          <w:szCs w:val="24"/>
        </w:rPr>
        <w:t>Penelec Industrial Customer Alliance</w:t>
      </w:r>
    </w:p>
    <w:p w:rsidR="006311C1" w:rsidRPr="006311C1" w:rsidRDefault="006311C1" w:rsidP="006311C1">
      <w:pPr>
        <w:rPr>
          <w:sz w:val="24"/>
          <w:szCs w:val="24"/>
        </w:rPr>
      </w:pPr>
      <w:r w:rsidRPr="006311C1">
        <w:rPr>
          <w:sz w:val="24"/>
          <w:szCs w:val="24"/>
        </w:rPr>
        <w:t>Penn Power Users Group</w:t>
      </w:r>
    </w:p>
    <w:p w:rsidR="006311C1" w:rsidRPr="006311C1" w:rsidRDefault="006311C1" w:rsidP="006311C1">
      <w:pPr>
        <w:rPr>
          <w:sz w:val="24"/>
          <w:szCs w:val="24"/>
        </w:rPr>
      </w:pPr>
      <w:r w:rsidRPr="006311C1">
        <w:rPr>
          <w:sz w:val="24"/>
          <w:szCs w:val="24"/>
        </w:rPr>
        <w:t>West Penn Industrial Intervenors</w:t>
      </w:r>
    </w:p>
    <w:p w:rsidR="006311C1" w:rsidRPr="006311C1" w:rsidRDefault="006311C1" w:rsidP="006311C1">
      <w:pPr>
        <w:rPr>
          <w:sz w:val="24"/>
          <w:szCs w:val="24"/>
        </w:rPr>
      </w:pPr>
      <w:r w:rsidRPr="006311C1">
        <w:rPr>
          <w:sz w:val="24"/>
          <w:szCs w:val="24"/>
        </w:rPr>
        <w:t>Citizens for Pennsylvania’ Future (P</w:t>
      </w:r>
      <w:r w:rsidR="00B14E35">
        <w:rPr>
          <w:sz w:val="24"/>
          <w:szCs w:val="24"/>
        </w:rPr>
        <w:t>ennFuture</w:t>
      </w:r>
      <w:r w:rsidRPr="006311C1">
        <w:rPr>
          <w:sz w:val="24"/>
          <w:szCs w:val="24"/>
        </w:rPr>
        <w:t>)</w:t>
      </w:r>
    </w:p>
    <w:p w:rsidR="006311C1" w:rsidRPr="006311C1" w:rsidRDefault="006311C1" w:rsidP="006311C1">
      <w:pPr>
        <w:spacing w:line="360" w:lineRule="auto"/>
        <w:rPr>
          <w:sz w:val="24"/>
          <w:szCs w:val="24"/>
        </w:rPr>
      </w:pPr>
    </w:p>
    <w:p w:rsidR="006311C1" w:rsidRPr="006311C1" w:rsidRDefault="00620393" w:rsidP="006311C1">
      <w:pPr>
        <w:spacing w:line="360" w:lineRule="auto"/>
        <w:rPr>
          <w:sz w:val="24"/>
          <w:szCs w:val="24"/>
        </w:rPr>
      </w:pPr>
      <w:r>
        <w:rPr>
          <w:sz w:val="24"/>
          <w:szCs w:val="24"/>
        </w:rPr>
        <w:tab/>
      </w:r>
      <w:r>
        <w:rPr>
          <w:sz w:val="24"/>
          <w:szCs w:val="24"/>
        </w:rPr>
        <w:tab/>
      </w:r>
      <w:r w:rsidR="006311C1" w:rsidRPr="006311C1">
        <w:rPr>
          <w:sz w:val="24"/>
          <w:szCs w:val="24"/>
        </w:rPr>
        <w:t xml:space="preserve">At the prehearing conference, there was no objection to any of the above parties intervening in this matter.  Accordingly, their petitions </w:t>
      </w:r>
      <w:r w:rsidR="006311C1">
        <w:rPr>
          <w:sz w:val="24"/>
          <w:szCs w:val="24"/>
        </w:rPr>
        <w:t xml:space="preserve">were </w:t>
      </w:r>
      <w:r w:rsidR="006311C1" w:rsidRPr="006311C1">
        <w:rPr>
          <w:sz w:val="24"/>
          <w:szCs w:val="24"/>
        </w:rPr>
        <w:t xml:space="preserve">granted </w:t>
      </w:r>
      <w:r w:rsidR="006311C1">
        <w:rPr>
          <w:sz w:val="24"/>
          <w:szCs w:val="24"/>
        </w:rPr>
        <w:t xml:space="preserve">by a </w:t>
      </w:r>
      <w:r w:rsidR="006F6185">
        <w:rPr>
          <w:sz w:val="24"/>
          <w:szCs w:val="24"/>
        </w:rPr>
        <w:t>Scheduling</w:t>
      </w:r>
      <w:r w:rsidR="006311C1">
        <w:rPr>
          <w:i/>
          <w:sz w:val="24"/>
          <w:szCs w:val="24"/>
        </w:rPr>
        <w:t xml:space="preserve"> </w:t>
      </w:r>
      <w:r w:rsidR="006311C1" w:rsidRPr="006311C1">
        <w:rPr>
          <w:sz w:val="24"/>
          <w:szCs w:val="24"/>
        </w:rPr>
        <w:t>Order</w:t>
      </w:r>
      <w:r w:rsidR="006311C1">
        <w:rPr>
          <w:sz w:val="24"/>
          <w:szCs w:val="24"/>
        </w:rPr>
        <w:t xml:space="preserve"> entered </w:t>
      </w:r>
      <w:r w:rsidR="00EC7F45">
        <w:rPr>
          <w:sz w:val="24"/>
          <w:szCs w:val="24"/>
        </w:rPr>
        <w:t xml:space="preserve">on </w:t>
      </w:r>
      <w:r w:rsidR="006311C1">
        <w:rPr>
          <w:sz w:val="24"/>
          <w:szCs w:val="24"/>
        </w:rPr>
        <w:t xml:space="preserve">December 28, 2012, </w:t>
      </w:r>
      <w:r w:rsidR="006311C1" w:rsidRPr="006311C1">
        <w:rPr>
          <w:sz w:val="24"/>
          <w:szCs w:val="24"/>
        </w:rPr>
        <w:t xml:space="preserve">and they </w:t>
      </w:r>
      <w:r w:rsidR="006311C1">
        <w:rPr>
          <w:sz w:val="24"/>
          <w:szCs w:val="24"/>
        </w:rPr>
        <w:t xml:space="preserve">were granted intervenor status. </w:t>
      </w:r>
      <w:r w:rsidR="006311C1" w:rsidRPr="006311C1">
        <w:rPr>
          <w:sz w:val="24"/>
          <w:szCs w:val="24"/>
        </w:rPr>
        <w:t xml:space="preserve">In accordance with 52 Pa.Code § 5.71, OCA and OSBA </w:t>
      </w:r>
      <w:r w:rsidR="00392B71">
        <w:rPr>
          <w:sz w:val="24"/>
          <w:szCs w:val="24"/>
        </w:rPr>
        <w:t>we</w:t>
      </w:r>
      <w:r w:rsidR="006311C1" w:rsidRPr="006311C1">
        <w:rPr>
          <w:sz w:val="24"/>
          <w:szCs w:val="24"/>
        </w:rPr>
        <w:t xml:space="preserve">re authorized by statute to participate in this proceeding.  </w:t>
      </w:r>
    </w:p>
    <w:p w:rsidR="006311C1" w:rsidRPr="006311C1" w:rsidRDefault="006311C1" w:rsidP="006311C1">
      <w:pPr>
        <w:autoSpaceDE/>
        <w:autoSpaceDN/>
        <w:spacing w:line="360" w:lineRule="auto"/>
        <w:rPr>
          <w:sz w:val="24"/>
          <w:szCs w:val="24"/>
        </w:rPr>
      </w:pPr>
      <w:r w:rsidRPr="006311C1">
        <w:rPr>
          <w:sz w:val="24"/>
          <w:szCs w:val="24"/>
        </w:rPr>
        <w:t xml:space="preserve"> </w:t>
      </w:r>
    </w:p>
    <w:p w:rsidR="000E54DC" w:rsidRDefault="006311C1" w:rsidP="003B55B7">
      <w:pPr>
        <w:autoSpaceDE/>
        <w:autoSpaceDN/>
        <w:spacing w:line="360" w:lineRule="auto"/>
        <w:rPr>
          <w:sz w:val="24"/>
          <w:szCs w:val="24"/>
        </w:rPr>
      </w:pPr>
      <w:r w:rsidRPr="006311C1">
        <w:rPr>
          <w:sz w:val="24"/>
          <w:szCs w:val="24"/>
        </w:rPr>
        <w:tab/>
      </w:r>
      <w:r w:rsidRPr="006311C1">
        <w:rPr>
          <w:sz w:val="24"/>
          <w:szCs w:val="24"/>
        </w:rPr>
        <w:tab/>
        <w:t>Subsequent to the Prehearing Conference held in this case on December 19, 2012 and before the expiration of the twenty day intervention period on December 21, 2012, one additional entity, Comverge, Inc., filed a Petition to Intervene.</w:t>
      </w:r>
      <w:r>
        <w:rPr>
          <w:sz w:val="24"/>
          <w:szCs w:val="24"/>
        </w:rPr>
        <w:t xml:space="preserve">  This petition was granted by </w:t>
      </w:r>
      <w:r w:rsidR="006F6185">
        <w:rPr>
          <w:sz w:val="24"/>
          <w:szCs w:val="24"/>
        </w:rPr>
        <w:t>the Scheduling Order</w:t>
      </w:r>
      <w:r>
        <w:rPr>
          <w:sz w:val="24"/>
          <w:szCs w:val="24"/>
        </w:rPr>
        <w:t xml:space="preserve"> dated December 28, 2012.</w:t>
      </w:r>
    </w:p>
    <w:p w:rsidR="00637482" w:rsidRDefault="00374E26" w:rsidP="006311C1">
      <w:pPr>
        <w:autoSpaceDE/>
        <w:autoSpaceDN/>
        <w:spacing w:line="360" w:lineRule="auto"/>
        <w:rPr>
          <w:sz w:val="24"/>
          <w:szCs w:val="24"/>
        </w:rPr>
      </w:pPr>
      <w:r>
        <w:rPr>
          <w:sz w:val="24"/>
          <w:szCs w:val="24"/>
        </w:rPr>
        <w:tab/>
      </w:r>
      <w:r>
        <w:rPr>
          <w:sz w:val="24"/>
          <w:szCs w:val="24"/>
        </w:rPr>
        <w:tab/>
      </w:r>
    </w:p>
    <w:p w:rsidR="009717C8" w:rsidRDefault="006311C1" w:rsidP="003B55B7">
      <w:pPr>
        <w:autoSpaceDE/>
        <w:autoSpaceDN/>
        <w:spacing w:line="360" w:lineRule="auto"/>
        <w:rPr>
          <w:sz w:val="24"/>
          <w:szCs w:val="24"/>
        </w:rPr>
      </w:pPr>
      <w:r>
        <w:rPr>
          <w:sz w:val="24"/>
          <w:szCs w:val="24"/>
        </w:rPr>
        <w:tab/>
      </w:r>
      <w:r>
        <w:rPr>
          <w:sz w:val="24"/>
          <w:szCs w:val="24"/>
        </w:rPr>
        <w:tab/>
      </w:r>
      <w:r w:rsidR="00637482">
        <w:rPr>
          <w:sz w:val="24"/>
          <w:szCs w:val="24"/>
        </w:rPr>
        <w:t>On December 2</w:t>
      </w:r>
      <w:r>
        <w:rPr>
          <w:sz w:val="24"/>
          <w:szCs w:val="24"/>
        </w:rPr>
        <w:t>0</w:t>
      </w:r>
      <w:r w:rsidR="00637482">
        <w:rPr>
          <w:sz w:val="24"/>
          <w:szCs w:val="24"/>
        </w:rPr>
        <w:t xml:space="preserve">, 2012, a Hearing Notice was issued setting January </w:t>
      </w:r>
      <w:r>
        <w:rPr>
          <w:sz w:val="24"/>
          <w:szCs w:val="24"/>
        </w:rPr>
        <w:t>17</w:t>
      </w:r>
      <w:r w:rsidR="00637482">
        <w:rPr>
          <w:sz w:val="24"/>
          <w:szCs w:val="24"/>
        </w:rPr>
        <w:t>, 2013, as the date for the evidentiary hearing in this case.</w:t>
      </w:r>
      <w:r w:rsidR="00EC7F45">
        <w:rPr>
          <w:sz w:val="24"/>
          <w:szCs w:val="24"/>
        </w:rPr>
        <w:t xml:space="preserve">  </w:t>
      </w:r>
      <w:r>
        <w:rPr>
          <w:sz w:val="24"/>
          <w:szCs w:val="24"/>
        </w:rPr>
        <w:t xml:space="preserve">On December 28, 2012, a Scheduling Order was issued setting forth a procedural schedule, granting petitions to intervene, consolidating the </w:t>
      </w:r>
      <w:r>
        <w:rPr>
          <w:sz w:val="24"/>
          <w:szCs w:val="24"/>
        </w:rPr>
        <w:lastRenderedPageBreak/>
        <w:t xml:space="preserve">dockets for hearing, </w:t>
      </w:r>
      <w:r w:rsidR="006F6185">
        <w:rPr>
          <w:sz w:val="24"/>
          <w:szCs w:val="24"/>
        </w:rPr>
        <w:t xml:space="preserve">modifying discovery rules, </w:t>
      </w:r>
      <w:r>
        <w:rPr>
          <w:sz w:val="24"/>
          <w:szCs w:val="24"/>
        </w:rPr>
        <w:t xml:space="preserve">and </w:t>
      </w:r>
      <w:r w:rsidR="006F6185">
        <w:rPr>
          <w:sz w:val="24"/>
          <w:szCs w:val="24"/>
        </w:rPr>
        <w:t xml:space="preserve">setting forth other miscellaneous directives.  Also on December 28, 2012, </w:t>
      </w:r>
      <w:r w:rsidR="009F526D">
        <w:rPr>
          <w:sz w:val="24"/>
          <w:szCs w:val="24"/>
        </w:rPr>
        <w:t xml:space="preserve">a </w:t>
      </w:r>
      <w:r w:rsidR="006F6185">
        <w:rPr>
          <w:sz w:val="24"/>
          <w:szCs w:val="24"/>
        </w:rPr>
        <w:t>Protective Order</w:t>
      </w:r>
      <w:r w:rsidR="009F526D">
        <w:rPr>
          <w:sz w:val="24"/>
          <w:szCs w:val="24"/>
        </w:rPr>
        <w:t xml:space="preserve"> was entered</w:t>
      </w:r>
      <w:r w:rsidR="006F6185">
        <w:rPr>
          <w:sz w:val="24"/>
          <w:szCs w:val="24"/>
        </w:rPr>
        <w:t>.</w:t>
      </w:r>
    </w:p>
    <w:p w:rsidR="006F6185" w:rsidRDefault="006F6185" w:rsidP="003B55B7">
      <w:pPr>
        <w:autoSpaceDE/>
        <w:autoSpaceDN/>
        <w:spacing w:line="360" w:lineRule="auto"/>
        <w:rPr>
          <w:sz w:val="24"/>
          <w:szCs w:val="24"/>
        </w:rPr>
      </w:pPr>
    </w:p>
    <w:p w:rsidR="00304E84" w:rsidRDefault="001D73DB" w:rsidP="003B55B7">
      <w:pPr>
        <w:autoSpaceDE/>
        <w:autoSpaceDN/>
        <w:spacing w:line="360" w:lineRule="auto"/>
        <w:rPr>
          <w:sz w:val="24"/>
          <w:szCs w:val="24"/>
        </w:rPr>
      </w:pPr>
      <w:r>
        <w:rPr>
          <w:sz w:val="24"/>
          <w:szCs w:val="24"/>
        </w:rPr>
        <w:tab/>
      </w:r>
      <w:r>
        <w:rPr>
          <w:sz w:val="24"/>
          <w:szCs w:val="24"/>
        </w:rPr>
        <w:tab/>
      </w:r>
      <w:r w:rsidR="00304E84">
        <w:rPr>
          <w:sz w:val="24"/>
          <w:szCs w:val="24"/>
        </w:rPr>
        <w:t xml:space="preserve">On </w:t>
      </w:r>
      <w:r w:rsidR="00304E84" w:rsidRPr="00480A3E">
        <w:rPr>
          <w:sz w:val="24"/>
          <w:szCs w:val="24"/>
        </w:rPr>
        <w:t>January 14, 2013</w:t>
      </w:r>
      <w:r w:rsidR="00304E84">
        <w:rPr>
          <w:sz w:val="24"/>
          <w:szCs w:val="24"/>
        </w:rPr>
        <w:t xml:space="preserve">, </w:t>
      </w:r>
      <w:r w:rsidR="00304E84" w:rsidRPr="00480A3E">
        <w:rPr>
          <w:sz w:val="24"/>
          <w:szCs w:val="24"/>
        </w:rPr>
        <w:t>Comverge, Inc.</w:t>
      </w:r>
      <w:r w:rsidR="009F526D">
        <w:rPr>
          <w:sz w:val="24"/>
          <w:szCs w:val="24"/>
        </w:rPr>
        <w:t xml:space="preserve"> filed a Petition</w:t>
      </w:r>
      <w:r w:rsidR="00304E84" w:rsidRPr="00480A3E">
        <w:rPr>
          <w:sz w:val="24"/>
          <w:szCs w:val="24"/>
        </w:rPr>
        <w:t xml:space="preserve"> for Admission </w:t>
      </w:r>
      <w:r w:rsidR="00304E84" w:rsidRPr="00480A3E">
        <w:rPr>
          <w:i/>
          <w:sz w:val="24"/>
          <w:szCs w:val="24"/>
        </w:rPr>
        <w:t>Nunc Pro Tunc</w:t>
      </w:r>
      <w:r w:rsidR="00304E84" w:rsidRPr="00480A3E">
        <w:rPr>
          <w:sz w:val="24"/>
          <w:szCs w:val="24"/>
        </w:rPr>
        <w:t xml:space="preserve"> of the Direct Testimony of Raymond G. Berkebile.  On January 15, 2013, Met-Ed, Penelec, Penn Power, and West Penn Power filed an Answer objecting to the direct testimony as being late-filed in violation of the Scheduling Order’s deadline of January 8, 2013. </w:t>
      </w:r>
    </w:p>
    <w:p w:rsidR="00304E84" w:rsidRDefault="00304E84" w:rsidP="003B55B7">
      <w:pPr>
        <w:autoSpaceDE/>
        <w:autoSpaceDN/>
        <w:spacing w:line="360" w:lineRule="auto"/>
        <w:rPr>
          <w:sz w:val="24"/>
          <w:szCs w:val="24"/>
        </w:rPr>
      </w:pPr>
    </w:p>
    <w:p w:rsidR="009717C8" w:rsidRDefault="00304E84" w:rsidP="003B55B7">
      <w:pPr>
        <w:autoSpaceDE/>
        <w:autoSpaceDN/>
        <w:spacing w:line="360" w:lineRule="auto"/>
        <w:rPr>
          <w:sz w:val="24"/>
          <w:szCs w:val="24"/>
        </w:rPr>
      </w:pPr>
      <w:r>
        <w:rPr>
          <w:sz w:val="24"/>
          <w:szCs w:val="24"/>
        </w:rPr>
        <w:tab/>
      </w:r>
      <w:r>
        <w:rPr>
          <w:sz w:val="24"/>
          <w:szCs w:val="24"/>
        </w:rPr>
        <w:tab/>
      </w:r>
      <w:r w:rsidR="001D73DB">
        <w:rPr>
          <w:sz w:val="24"/>
          <w:szCs w:val="24"/>
        </w:rPr>
        <w:t xml:space="preserve">On January </w:t>
      </w:r>
      <w:r w:rsidR="006F6185">
        <w:rPr>
          <w:sz w:val="24"/>
          <w:szCs w:val="24"/>
        </w:rPr>
        <w:t>17</w:t>
      </w:r>
      <w:r w:rsidR="001D73DB">
        <w:rPr>
          <w:sz w:val="24"/>
          <w:szCs w:val="24"/>
        </w:rPr>
        <w:t xml:space="preserve">, 2013, a hearing was held in Harrisburg, Pennsylvania.  </w:t>
      </w:r>
      <w:r w:rsidR="00012459">
        <w:rPr>
          <w:sz w:val="24"/>
          <w:szCs w:val="24"/>
        </w:rPr>
        <w:t xml:space="preserve">The hearing was </w:t>
      </w:r>
      <w:r w:rsidR="00012459" w:rsidRPr="00012459">
        <w:rPr>
          <w:sz w:val="24"/>
          <w:szCs w:val="24"/>
        </w:rPr>
        <w:t xml:space="preserve">attended by </w:t>
      </w:r>
      <w:r w:rsidR="006F6185">
        <w:rPr>
          <w:sz w:val="24"/>
          <w:szCs w:val="24"/>
        </w:rPr>
        <w:t>Met-Ed, Penelec, Penn Power, West Penn Power</w:t>
      </w:r>
      <w:r w:rsidR="00012459" w:rsidRPr="00012459">
        <w:rPr>
          <w:sz w:val="24"/>
          <w:szCs w:val="24"/>
        </w:rPr>
        <w:t>, OCA, O</w:t>
      </w:r>
      <w:r w:rsidR="00012459">
        <w:rPr>
          <w:sz w:val="24"/>
          <w:szCs w:val="24"/>
        </w:rPr>
        <w:t>SBA</w:t>
      </w:r>
      <w:r w:rsidR="00012459" w:rsidRPr="00012459">
        <w:rPr>
          <w:sz w:val="24"/>
          <w:szCs w:val="24"/>
        </w:rPr>
        <w:t xml:space="preserve">, </w:t>
      </w:r>
      <w:r w:rsidR="006F6185">
        <w:rPr>
          <w:sz w:val="24"/>
          <w:szCs w:val="24"/>
        </w:rPr>
        <w:t xml:space="preserve">UGI Distribution </w:t>
      </w:r>
      <w:r w:rsidR="009F526D">
        <w:rPr>
          <w:sz w:val="24"/>
          <w:szCs w:val="24"/>
        </w:rPr>
        <w:t>Companies</w:t>
      </w:r>
      <w:r w:rsidR="006F6185">
        <w:rPr>
          <w:sz w:val="24"/>
          <w:szCs w:val="24"/>
        </w:rPr>
        <w:t xml:space="preserve">, Met-Ed Industrial Users Group, Penelec Industrial Customer Alliance, Penn Power Users Group, West Penn Power Industrial Intervenors, </w:t>
      </w:r>
      <w:r w:rsidR="00012459" w:rsidRPr="00012459">
        <w:rPr>
          <w:sz w:val="24"/>
          <w:szCs w:val="24"/>
        </w:rPr>
        <w:t>CAUSE-PA</w:t>
      </w:r>
      <w:r w:rsidR="006F6185">
        <w:rPr>
          <w:sz w:val="24"/>
          <w:szCs w:val="24"/>
        </w:rPr>
        <w:t>, PennFuture, Comverge, Inc.</w:t>
      </w:r>
      <w:r w:rsidR="00012459" w:rsidRPr="00012459">
        <w:rPr>
          <w:sz w:val="24"/>
          <w:szCs w:val="24"/>
        </w:rPr>
        <w:t>, WalMart</w:t>
      </w:r>
      <w:r w:rsidR="006F6185">
        <w:rPr>
          <w:sz w:val="24"/>
          <w:szCs w:val="24"/>
        </w:rPr>
        <w:t>,</w:t>
      </w:r>
      <w:r w:rsidR="00012459">
        <w:rPr>
          <w:sz w:val="24"/>
          <w:szCs w:val="24"/>
        </w:rPr>
        <w:t xml:space="preserve"> and Com</w:t>
      </w:r>
      <w:r w:rsidR="006F6185">
        <w:rPr>
          <w:sz w:val="24"/>
          <w:szCs w:val="24"/>
        </w:rPr>
        <w:t>munity Action Association of Pennsylvania (CAPP)</w:t>
      </w:r>
      <w:r w:rsidR="00012459">
        <w:rPr>
          <w:sz w:val="24"/>
          <w:szCs w:val="24"/>
        </w:rPr>
        <w:t>.</w:t>
      </w:r>
      <w:r w:rsidR="00290695">
        <w:rPr>
          <w:sz w:val="24"/>
          <w:szCs w:val="24"/>
        </w:rPr>
        <w:t xml:space="preserve">  A 7</w:t>
      </w:r>
      <w:r w:rsidR="006F6185">
        <w:rPr>
          <w:sz w:val="24"/>
          <w:szCs w:val="24"/>
        </w:rPr>
        <w:t>9</w:t>
      </w:r>
      <w:r w:rsidR="00290695">
        <w:rPr>
          <w:sz w:val="24"/>
          <w:szCs w:val="24"/>
        </w:rPr>
        <w:t xml:space="preserve"> page transcript was filed by the court reporter on January 1</w:t>
      </w:r>
      <w:r w:rsidR="006F6185">
        <w:rPr>
          <w:sz w:val="24"/>
          <w:szCs w:val="24"/>
        </w:rPr>
        <w:t>8</w:t>
      </w:r>
      <w:r w:rsidR="00290695">
        <w:rPr>
          <w:sz w:val="24"/>
          <w:szCs w:val="24"/>
        </w:rPr>
        <w:t>, 2013.</w:t>
      </w:r>
    </w:p>
    <w:p w:rsidR="00012459" w:rsidRPr="00480A3E" w:rsidRDefault="00012459" w:rsidP="003B55B7">
      <w:pPr>
        <w:autoSpaceDE/>
        <w:autoSpaceDN/>
        <w:spacing w:line="360" w:lineRule="auto"/>
        <w:rPr>
          <w:sz w:val="24"/>
          <w:szCs w:val="24"/>
        </w:rPr>
      </w:pPr>
    </w:p>
    <w:p w:rsidR="00480A3E" w:rsidRPr="00480A3E" w:rsidRDefault="00304E84" w:rsidP="00480A3E">
      <w:pPr>
        <w:spacing w:line="360" w:lineRule="auto"/>
        <w:ind w:firstLine="1440"/>
        <w:rPr>
          <w:sz w:val="24"/>
          <w:szCs w:val="24"/>
        </w:rPr>
      </w:pPr>
      <w:r>
        <w:rPr>
          <w:sz w:val="24"/>
          <w:szCs w:val="24"/>
        </w:rPr>
        <w:t xml:space="preserve">At the hearing, </w:t>
      </w:r>
      <w:r w:rsidR="00480A3E">
        <w:rPr>
          <w:sz w:val="24"/>
          <w:szCs w:val="24"/>
        </w:rPr>
        <w:t xml:space="preserve">Comverge, Inc. </w:t>
      </w:r>
      <w:r>
        <w:rPr>
          <w:sz w:val="24"/>
          <w:szCs w:val="24"/>
        </w:rPr>
        <w:t xml:space="preserve">stated </w:t>
      </w:r>
      <w:r w:rsidR="00480A3E">
        <w:rPr>
          <w:sz w:val="24"/>
          <w:szCs w:val="24"/>
        </w:rPr>
        <w:t>that in light of a</w:t>
      </w:r>
      <w:r w:rsidR="00620393">
        <w:rPr>
          <w:sz w:val="24"/>
          <w:szCs w:val="24"/>
        </w:rPr>
        <w:t xml:space="preserve"> stipulation</w:t>
      </w:r>
      <w:r w:rsidR="00480A3E">
        <w:rPr>
          <w:sz w:val="24"/>
          <w:szCs w:val="24"/>
        </w:rPr>
        <w:t xml:space="preserve"> with the Companies regarding its issues, it moved to withdraw its Petition for Admission </w:t>
      </w:r>
      <w:r w:rsidR="00480A3E" w:rsidRPr="00304E84">
        <w:rPr>
          <w:i/>
          <w:sz w:val="24"/>
          <w:szCs w:val="24"/>
        </w:rPr>
        <w:t>Nunc Pro Tunc</w:t>
      </w:r>
      <w:r w:rsidR="00480A3E">
        <w:rPr>
          <w:sz w:val="24"/>
          <w:szCs w:val="24"/>
        </w:rPr>
        <w:t xml:space="preserve"> of Testimony.  This was granted by Order entered on January 17, 2013. </w:t>
      </w:r>
    </w:p>
    <w:p w:rsidR="00480A3E" w:rsidRDefault="00480A3E" w:rsidP="00480A3E">
      <w:pPr>
        <w:spacing w:line="360" w:lineRule="auto"/>
        <w:ind w:firstLine="1440"/>
      </w:pPr>
    </w:p>
    <w:p w:rsidR="00347DAE" w:rsidRDefault="00480A3E" w:rsidP="003B55B7">
      <w:pPr>
        <w:autoSpaceDE/>
        <w:autoSpaceDN/>
        <w:spacing w:line="360" w:lineRule="auto"/>
        <w:rPr>
          <w:sz w:val="24"/>
          <w:szCs w:val="24"/>
        </w:rPr>
      </w:pPr>
      <w:r>
        <w:rPr>
          <w:sz w:val="24"/>
          <w:szCs w:val="24"/>
        </w:rPr>
        <w:tab/>
      </w:r>
      <w:r>
        <w:rPr>
          <w:sz w:val="24"/>
          <w:szCs w:val="24"/>
        </w:rPr>
        <w:tab/>
      </w:r>
      <w:r w:rsidR="00304E84">
        <w:rPr>
          <w:sz w:val="24"/>
          <w:szCs w:val="24"/>
        </w:rPr>
        <w:t>The Order entered on</w:t>
      </w:r>
      <w:r w:rsidR="00012459">
        <w:rPr>
          <w:sz w:val="24"/>
          <w:szCs w:val="24"/>
        </w:rPr>
        <w:t xml:space="preserve"> January 1</w:t>
      </w:r>
      <w:r>
        <w:rPr>
          <w:sz w:val="24"/>
          <w:szCs w:val="24"/>
        </w:rPr>
        <w:t>7</w:t>
      </w:r>
      <w:r w:rsidR="00012459">
        <w:rPr>
          <w:sz w:val="24"/>
          <w:szCs w:val="24"/>
        </w:rPr>
        <w:t xml:space="preserve">, 2013, </w:t>
      </w:r>
      <w:r>
        <w:rPr>
          <w:sz w:val="24"/>
          <w:szCs w:val="24"/>
        </w:rPr>
        <w:t>amended the procedural schedule in light of the Companies</w:t>
      </w:r>
      <w:r w:rsidR="009F526D">
        <w:rPr>
          <w:sz w:val="24"/>
          <w:szCs w:val="24"/>
        </w:rPr>
        <w:t>’</w:t>
      </w:r>
      <w:r>
        <w:rPr>
          <w:sz w:val="24"/>
          <w:szCs w:val="24"/>
        </w:rPr>
        <w:t xml:space="preserve"> representation that an oral agreement had been made with all parties except for</w:t>
      </w:r>
      <w:r w:rsidR="00304E84">
        <w:rPr>
          <w:sz w:val="24"/>
          <w:szCs w:val="24"/>
        </w:rPr>
        <w:t xml:space="preserve"> the</w:t>
      </w:r>
      <w:r>
        <w:rPr>
          <w:sz w:val="24"/>
          <w:szCs w:val="24"/>
        </w:rPr>
        <w:t xml:space="preserve"> UGI Distribution Compan</w:t>
      </w:r>
      <w:r w:rsidR="00304E84">
        <w:rPr>
          <w:sz w:val="24"/>
          <w:szCs w:val="24"/>
        </w:rPr>
        <w:t>ies</w:t>
      </w:r>
      <w:r>
        <w:rPr>
          <w:sz w:val="24"/>
          <w:szCs w:val="24"/>
        </w:rPr>
        <w:t xml:space="preserve">.  </w:t>
      </w:r>
      <w:r w:rsidR="00392B71">
        <w:rPr>
          <w:sz w:val="24"/>
          <w:szCs w:val="24"/>
        </w:rPr>
        <w:t>M</w:t>
      </w:r>
      <w:r>
        <w:rPr>
          <w:sz w:val="24"/>
          <w:szCs w:val="24"/>
        </w:rPr>
        <w:t>ain briefs</w:t>
      </w:r>
      <w:r w:rsidR="00304E84">
        <w:rPr>
          <w:sz w:val="24"/>
          <w:szCs w:val="24"/>
        </w:rPr>
        <w:t xml:space="preserve"> and</w:t>
      </w:r>
      <w:r>
        <w:rPr>
          <w:sz w:val="24"/>
          <w:szCs w:val="24"/>
        </w:rPr>
        <w:t xml:space="preserve"> a joint settlement petition with statements in support </w:t>
      </w:r>
      <w:r w:rsidR="00392B71">
        <w:rPr>
          <w:sz w:val="24"/>
          <w:szCs w:val="24"/>
        </w:rPr>
        <w:t xml:space="preserve">were directed to </w:t>
      </w:r>
      <w:r>
        <w:rPr>
          <w:sz w:val="24"/>
          <w:szCs w:val="24"/>
        </w:rPr>
        <w:t>be filed on or before January 28, 2013</w:t>
      </w:r>
      <w:r w:rsidR="00304E84">
        <w:rPr>
          <w:sz w:val="24"/>
          <w:szCs w:val="24"/>
        </w:rPr>
        <w:t>.  R</w:t>
      </w:r>
      <w:r>
        <w:rPr>
          <w:sz w:val="24"/>
          <w:szCs w:val="24"/>
        </w:rPr>
        <w:t>eply briefs, revised EE&amp;C plans</w:t>
      </w:r>
      <w:r w:rsidR="00347DAE">
        <w:rPr>
          <w:sz w:val="24"/>
          <w:szCs w:val="24"/>
        </w:rPr>
        <w:t xml:space="preserve">, and/or reply comments </w:t>
      </w:r>
      <w:r w:rsidR="00304E84">
        <w:rPr>
          <w:sz w:val="24"/>
          <w:szCs w:val="24"/>
        </w:rPr>
        <w:t>were to be</w:t>
      </w:r>
      <w:r w:rsidR="00347DAE">
        <w:rPr>
          <w:sz w:val="24"/>
          <w:szCs w:val="24"/>
        </w:rPr>
        <w:t xml:space="preserve"> filed on or before February 6, 2012.  </w:t>
      </w:r>
    </w:p>
    <w:p w:rsidR="00347DAE" w:rsidRDefault="00347DAE" w:rsidP="003B55B7">
      <w:pPr>
        <w:autoSpaceDE/>
        <w:autoSpaceDN/>
        <w:spacing w:line="360" w:lineRule="auto"/>
        <w:rPr>
          <w:sz w:val="24"/>
          <w:szCs w:val="24"/>
        </w:rPr>
      </w:pPr>
    </w:p>
    <w:p w:rsidR="00304E84" w:rsidRDefault="00347DAE" w:rsidP="003B55B7">
      <w:pPr>
        <w:autoSpaceDE/>
        <w:autoSpaceDN/>
        <w:spacing w:line="360" w:lineRule="auto"/>
        <w:rPr>
          <w:sz w:val="24"/>
          <w:szCs w:val="24"/>
        </w:rPr>
      </w:pPr>
      <w:r>
        <w:rPr>
          <w:sz w:val="24"/>
          <w:szCs w:val="24"/>
        </w:rPr>
        <w:tab/>
      </w:r>
      <w:r>
        <w:rPr>
          <w:sz w:val="24"/>
          <w:szCs w:val="24"/>
        </w:rPr>
        <w:tab/>
      </w:r>
      <w:r w:rsidR="00747DA9">
        <w:rPr>
          <w:sz w:val="24"/>
          <w:szCs w:val="24"/>
        </w:rPr>
        <w:t xml:space="preserve">Main Briefs were filed on </w:t>
      </w:r>
      <w:r>
        <w:rPr>
          <w:sz w:val="24"/>
          <w:szCs w:val="24"/>
        </w:rPr>
        <w:t>January 28, 2013</w:t>
      </w:r>
      <w:r w:rsidR="0047670E">
        <w:rPr>
          <w:sz w:val="24"/>
          <w:szCs w:val="24"/>
        </w:rPr>
        <w:t xml:space="preserve"> by </w:t>
      </w:r>
      <w:r w:rsidR="00304E84">
        <w:rPr>
          <w:sz w:val="24"/>
          <w:szCs w:val="24"/>
        </w:rPr>
        <w:t xml:space="preserve">the UGI Distribution Companies and Met-Ed, Penelec, Penn Power and West Penn Power.  Also on January 28, 2013, a Joint Petition for Full Settlement of Non-Reserved Issues and Statements in Support was filed.  On </w:t>
      </w:r>
      <w:r w:rsidR="00392B71">
        <w:rPr>
          <w:sz w:val="24"/>
          <w:szCs w:val="24"/>
        </w:rPr>
        <w:t xml:space="preserve">January 28, 2013, the Industrial Intervenors, MEIUG, PICA, PPUG and WPPII filed a letter indicated they had no opposition to the Joint Petition for Full Settlement.  </w:t>
      </w:r>
      <w:r w:rsidR="00304E84">
        <w:rPr>
          <w:sz w:val="24"/>
          <w:szCs w:val="24"/>
        </w:rPr>
        <w:t xml:space="preserve">On January 29, 2013, the Pennsylvania State University filed a Statement in Support of Settlement and a signed </w:t>
      </w:r>
      <w:r w:rsidR="00304E84">
        <w:rPr>
          <w:sz w:val="24"/>
          <w:szCs w:val="24"/>
        </w:rPr>
        <w:lastRenderedPageBreak/>
        <w:t xml:space="preserve">settlement page.  Red-lined and clean versions of revised EE&amp;C Phase II Plans were filed by the Companies on February 6, 2013.  Reply briefs of the Companies and the UGI Distribution Companies were filed on February 6, 2013. </w:t>
      </w:r>
    </w:p>
    <w:p w:rsidR="00304E84" w:rsidRDefault="00304E84" w:rsidP="003B55B7">
      <w:pPr>
        <w:autoSpaceDE/>
        <w:autoSpaceDN/>
        <w:spacing w:line="360" w:lineRule="auto"/>
        <w:rPr>
          <w:sz w:val="24"/>
          <w:szCs w:val="24"/>
        </w:rPr>
      </w:pPr>
    </w:p>
    <w:p w:rsidR="00D01125" w:rsidRDefault="00D01125" w:rsidP="003B55B7">
      <w:pPr>
        <w:autoSpaceDE/>
        <w:autoSpaceDN/>
        <w:spacing w:line="360" w:lineRule="auto"/>
        <w:rPr>
          <w:sz w:val="24"/>
          <w:szCs w:val="24"/>
        </w:rPr>
      </w:pPr>
      <w:r>
        <w:rPr>
          <w:sz w:val="24"/>
          <w:szCs w:val="24"/>
        </w:rPr>
        <w:tab/>
      </w:r>
      <w:r>
        <w:rPr>
          <w:sz w:val="24"/>
          <w:szCs w:val="24"/>
        </w:rPr>
        <w:tab/>
        <w:t>THERFORE:</w:t>
      </w:r>
    </w:p>
    <w:p w:rsidR="00D01125" w:rsidRDefault="00D01125" w:rsidP="003B55B7">
      <w:pPr>
        <w:autoSpaceDE/>
        <w:autoSpaceDN/>
        <w:spacing w:line="360" w:lineRule="auto"/>
        <w:rPr>
          <w:sz w:val="24"/>
          <w:szCs w:val="24"/>
        </w:rPr>
      </w:pPr>
    </w:p>
    <w:p w:rsidR="00D01125" w:rsidRDefault="00D01125" w:rsidP="003B55B7">
      <w:pPr>
        <w:autoSpaceDE/>
        <w:autoSpaceDN/>
        <w:spacing w:line="360" w:lineRule="auto"/>
        <w:rPr>
          <w:sz w:val="24"/>
          <w:szCs w:val="24"/>
        </w:rPr>
      </w:pPr>
      <w:r>
        <w:rPr>
          <w:sz w:val="24"/>
          <w:szCs w:val="24"/>
        </w:rPr>
        <w:tab/>
      </w:r>
      <w:r>
        <w:rPr>
          <w:sz w:val="24"/>
          <w:szCs w:val="24"/>
        </w:rPr>
        <w:tab/>
        <w:t>IT IS ORDERED THAT THE FOLLOWING DOCUMENTS COMPRISE THE EVIDENTIARY RECORD IN THIS CASE:</w:t>
      </w:r>
    </w:p>
    <w:p w:rsidR="00D01125" w:rsidRDefault="00D01125" w:rsidP="003B55B7">
      <w:pPr>
        <w:autoSpaceDE/>
        <w:autoSpaceDN/>
        <w:spacing w:line="360" w:lineRule="auto"/>
        <w:rPr>
          <w:sz w:val="24"/>
          <w:szCs w:val="24"/>
        </w:rPr>
      </w:pPr>
    </w:p>
    <w:p w:rsidR="005943DA" w:rsidRDefault="002E27C9" w:rsidP="003B55B7">
      <w:pPr>
        <w:autoSpaceDE/>
        <w:autoSpaceDN/>
        <w:spacing w:line="360" w:lineRule="auto"/>
        <w:rPr>
          <w:sz w:val="24"/>
          <w:szCs w:val="24"/>
        </w:rPr>
      </w:pPr>
      <w:r>
        <w:rPr>
          <w:sz w:val="24"/>
          <w:szCs w:val="24"/>
        </w:rPr>
        <w:tab/>
      </w:r>
      <w:r>
        <w:rPr>
          <w:sz w:val="24"/>
          <w:szCs w:val="24"/>
        </w:rPr>
        <w:tab/>
        <w:t>1.</w:t>
      </w:r>
      <w:r>
        <w:rPr>
          <w:sz w:val="24"/>
          <w:szCs w:val="24"/>
        </w:rPr>
        <w:tab/>
      </w:r>
      <w:r w:rsidR="005943DA">
        <w:rPr>
          <w:sz w:val="24"/>
          <w:szCs w:val="24"/>
        </w:rPr>
        <w:t>Joint Petition of Metropolitan Edison Company, Pennsylvania Electric Company, Pennsylvania Power Company and West Penn Power Company for Approval of their respective Phase II Energy Efficiency and Conservation Plans and supporting testimony in the form of Statement Nos. 1 through 3 in support of the filing, at Docket Nos. M-2012-2334387, M-2012-2334392, M-2012-2334395, and M-2012-2334398, filed on November 13, 2012.  Joint Company Exhibit No. 1.</w:t>
      </w:r>
    </w:p>
    <w:p w:rsidR="005943DA" w:rsidRDefault="005943DA" w:rsidP="003B55B7">
      <w:pPr>
        <w:autoSpaceDE/>
        <w:autoSpaceDN/>
        <w:spacing w:line="360" w:lineRule="auto"/>
        <w:rPr>
          <w:sz w:val="24"/>
          <w:szCs w:val="24"/>
        </w:rPr>
      </w:pPr>
    </w:p>
    <w:p w:rsidR="005943DA" w:rsidRDefault="002E27C9" w:rsidP="003B55B7">
      <w:pPr>
        <w:autoSpaceDE/>
        <w:autoSpaceDN/>
        <w:spacing w:line="360" w:lineRule="auto"/>
        <w:rPr>
          <w:sz w:val="24"/>
          <w:szCs w:val="24"/>
        </w:rPr>
      </w:pPr>
      <w:r>
        <w:rPr>
          <w:sz w:val="24"/>
          <w:szCs w:val="24"/>
        </w:rPr>
        <w:tab/>
      </w:r>
      <w:r>
        <w:rPr>
          <w:sz w:val="24"/>
          <w:szCs w:val="24"/>
        </w:rPr>
        <w:tab/>
        <w:t>2.</w:t>
      </w:r>
      <w:r>
        <w:rPr>
          <w:sz w:val="24"/>
          <w:szCs w:val="24"/>
        </w:rPr>
        <w:tab/>
      </w:r>
      <w:r w:rsidR="005943DA" w:rsidRPr="005943DA">
        <w:rPr>
          <w:sz w:val="24"/>
          <w:szCs w:val="24"/>
        </w:rPr>
        <w:t>Joint Petition for Consolidation of Proceedings and Approval of Energy Efficiency and Conservations Plans Phase II of Metropolitan Edison Company, Pennsylvania Electric Company, Pennsylvania Power Company Plan and West Penn Power Company</w:t>
      </w:r>
      <w:r w:rsidR="005943DA">
        <w:rPr>
          <w:sz w:val="24"/>
          <w:szCs w:val="24"/>
        </w:rPr>
        <w:t xml:space="preserve"> filed on November 13, 2012</w:t>
      </w:r>
      <w:r w:rsidR="005943DA" w:rsidRPr="005943DA">
        <w:rPr>
          <w:sz w:val="24"/>
          <w:szCs w:val="24"/>
        </w:rPr>
        <w:t>.</w:t>
      </w:r>
      <w:r w:rsidR="005943DA" w:rsidRPr="006311C1">
        <w:rPr>
          <w:sz w:val="24"/>
          <w:szCs w:val="24"/>
        </w:rPr>
        <w:t xml:space="preserve">  </w:t>
      </w:r>
    </w:p>
    <w:p w:rsidR="005943DA" w:rsidRDefault="005943DA" w:rsidP="003B55B7">
      <w:pPr>
        <w:autoSpaceDE/>
        <w:autoSpaceDN/>
        <w:spacing w:line="360" w:lineRule="auto"/>
        <w:rPr>
          <w:sz w:val="24"/>
          <w:szCs w:val="24"/>
        </w:rPr>
      </w:pPr>
    </w:p>
    <w:p w:rsidR="005943DA" w:rsidRDefault="005943DA" w:rsidP="003B55B7">
      <w:pPr>
        <w:autoSpaceDE/>
        <w:autoSpaceDN/>
        <w:spacing w:line="360" w:lineRule="auto"/>
        <w:rPr>
          <w:sz w:val="24"/>
          <w:szCs w:val="24"/>
        </w:rPr>
      </w:pPr>
      <w:r>
        <w:rPr>
          <w:sz w:val="24"/>
          <w:szCs w:val="24"/>
        </w:rPr>
        <w:tab/>
      </w:r>
      <w:r>
        <w:rPr>
          <w:sz w:val="24"/>
          <w:szCs w:val="24"/>
        </w:rPr>
        <w:tab/>
        <w:t>3.</w:t>
      </w:r>
      <w:r>
        <w:rPr>
          <w:sz w:val="24"/>
          <w:szCs w:val="24"/>
        </w:rPr>
        <w:tab/>
        <w:t>Notice of Prehearing Conference issued November 29, 2012.</w:t>
      </w:r>
    </w:p>
    <w:p w:rsidR="005943DA" w:rsidRDefault="005943DA" w:rsidP="003B55B7">
      <w:pPr>
        <w:autoSpaceDE/>
        <w:autoSpaceDN/>
        <w:spacing w:line="360" w:lineRule="auto"/>
        <w:rPr>
          <w:sz w:val="24"/>
          <w:szCs w:val="24"/>
        </w:rPr>
      </w:pPr>
    </w:p>
    <w:p w:rsidR="002E27C9" w:rsidRDefault="005943DA" w:rsidP="003B55B7">
      <w:pPr>
        <w:autoSpaceDE/>
        <w:autoSpaceDN/>
        <w:spacing w:line="360" w:lineRule="auto"/>
        <w:rPr>
          <w:sz w:val="24"/>
          <w:szCs w:val="24"/>
        </w:rPr>
      </w:pPr>
      <w:r>
        <w:rPr>
          <w:sz w:val="24"/>
          <w:szCs w:val="24"/>
        </w:rPr>
        <w:tab/>
      </w:r>
      <w:r>
        <w:rPr>
          <w:sz w:val="24"/>
          <w:szCs w:val="24"/>
        </w:rPr>
        <w:tab/>
      </w:r>
      <w:r w:rsidR="00E75E05">
        <w:rPr>
          <w:sz w:val="24"/>
          <w:szCs w:val="24"/>
        </w:rPr>
        <w:t>4</w:t>
      </w:r>
      <w:r>
        <w:rPr>
          <w:sz w:val="24"/>
          <w:szCs w:val="24"/>
        </w:rPr>
        <w:t>.</w:t>
      </w:r>
      <w:r>
        <w:rPr>
          <w:sz w:val="24"/>
          <w:szCs w:val="24"/>
        </w:rPr>
        <w:tab/>
      </w:r>
      <w:r w:rsidR="00953BA6" w:rsidRPr="00953BA6">
        <w:rPr>
          <w:sz w:val="24"/>
          <w:szCs w:val="24"/>
        </w:rPr>
        <w:t>Prehearing Conference Order issued November 2</w:t>
      </w:r>
      <w:r>
        <w:rPr>
          <w:sz w:val="24"/>
          <w:szCs w:val="24"/>
        </w:rPr>
        <w:t>9</w:t>
      </w:r>
      <w:r w:rsidR="00953BA6" w:rsidRPr="00953BA6">
        <w:rPr>
          <w:sz w:val="24"/>
          <w:szCs w:val="24"/>
        </w:rPr>
        <w:t>, 2012.</w:t>
      </w:r>
      <w:r w:rsidR="00953BA6">
        <w:rPr>
          <w:sz w:val="24"/>
          <w:szCs w:val="24"/>
        </w:rPr>
        <w:t xml:space="preserve"> </w:t>
      </w:r>
    </w:p>
    <w:p w:rsidR="002E27C9" w:rsidRDefault="002E27C9" w:rsidP="003B55B7">
      <w:pPr>
        <w:autoSpaceDE/>
        <w:autoSpaceDN/>
        <w:spacing w:line="360" w:lineRule="auto"/>
        <w:rPr>
          <w:sz w:val="24"/>
          <w:szCs w:val="24"/>
        </w:rPr>
      </w:pPr>
    </w:p>
    <w:p w:rsidR="002E27C9" w:rsidRDefault="002E27C9" w:rsidP="003B55B7">
      <w:pPr>
        <w:autoSpaceDE/>
        <w:autoSpaceDN/>
        <w:spacing w:line="360" w:lineRule="auto"/>
        <w:rPr>
          <w:sz w:val="24"/>
          <w:szCs w:val="24"/>
        </w:rPr>
      </w:pPr>
      <w:r>
        <w:rPr>
          <w:sz w:val="24"/>
          <w:szCs w:val="24"/>
        </w:rPr>
        <w:tab/>
      </w:r>
      <w:r>
        <w:rPr>
          <w:sz w:val="24"/>
          <w:szCs w:val="24"/>
        </w:rPr>
        <w:tab/>
      </w:r>
      <w:r w:rsidR="00E75E05">
        <w:rPr>
          <w:sz w:val="24"/>
          <w:szCs w:val="24"/>
        </w:rPr>
        <w:t>5</w:t>
      </w:r>
      <w:r>
        <w:rPr>
          <w:sz w:val="24"/>
          <w:szCs w:val="24"/>
        </w:rPr>
        <w:t>.</w:t>
      </w:r>
      <w:r>
        <w:rPr>
          <w:sz w:val="24"/>
          <w:szCs w:val="24"/>
        </w:rPr>
        <w:tab/>
      </w:r>
      <w:r w:rsidR="00D064A0">
        <w:rPr>
          <w:sz w:val="24"/>
          <w:szCs w:val="24"/>
        </w:rPr>
        <w:t>Joint Petition to Intervene and Answer of Met-Ed Industrial Users Group, the Penelec Industrial Customer Alliance, the Penn Power Users Group, and the West Penn Power Industrial Intervenors filed on December 11, 2012.</w:t>
      </w:r>
    </w:p>
    <w:p w:rsidR="00D064A0" w:rsidRDefault="00D064A0" w:rsidP="003B55B7">
      <w:pPr>
        <w:autoSpaceDE/>
        <w:autoSpaceDN/>
        <w:spacing w:line="360" w:lineRule="auto"/>
        <w:rPr>
          <w:sz w:val="24"/>
          <w:szCs w:val="24"/>
        </w:rPr>
      </w:pPr>
    </w:p>
    <w:p w:rsidR="00E75E05" w:rsidRDefault="00D064A0" w:rsidP="00E75E05">
      <w:pPr>
        <w:autoSpaceDE/>
        <w:autoSpaceDN/>
        <w:spacing w:line="360" w:lineRule="auto"/>
        <w:rPr>
          <w:sz w:val="24"/>
          <w:szCs w:val="24"/>
        </w:rPr>
      </w:pPr>
      <w:r>
        <w:rPr>
          <w:sz w:val="24"/>
          <w:szCs w:val="24"/>
        </w:rPr>
        <w:tab/>
      </w:r>
      <w:r>
        <w:rPr>
          <w:sz w:val="24"/>
          <w:szCs w:val="24"/>
        </w:rPr>
        <w:tab/>
      </w:r>
      <w:r w:rsidR="00E75E05">
        <w:rPr>
          <w:sz w:val="24"/>
          <w:szCs w:val="24"/>
        </w:rPr>
        <w:t>6.</w:t>
      </w:r>
      <w:r w:rsidR="00E75E05">
        <w:rPr>
          <w:sz w:val="24"/>
          <w:szCs w:val="24"/>
        </w:rPr>
        <w:tab/>
      </w:r>
      <w:r w:rsidR="00E75E05" w:rsidRPr="002E27C9">
        <w:rPr>
          <w:sz w:val="24"/>
          <w:szCs w:val="24"/>
        </w:rPr>
        <w:t>Wal-Mart Stores East, L.P.</w:t>
      </w:r>
      <w:r w:rsidR="00E75E05">
        <w:rPr>
          <w:sz w:val="24"/>
          <w:szCs w:val="24"/>
        </w:rPr>
        <w:t>’s</w:t>
      </w:r>
      <w:r w:rsidR="00E75E05" w:rsidRPr="002E27C9">
        <w:rPr>
          <w:sz w:val="24"/>
          <w:szCs w:val="24"/>
        </w:rPr>
        <w:t xml:space="preserve"> and Sam’s East, Inc.</w:t>
      </w:r>
      <w:r w:rsidR="00E75E05">
        <w:rPr>
          <w:sz w:val="24"/>
          <w:szCs w:val="24"/>
        </w:rPr>
        <w:t>’s Petition to Intervene filed on December 12</w:t>
      </w:r>
      <w:r w:rsidR="00E75E05" w:rsidRPr="002E27C9">
        <w:rPr>
          <w:sz w:val="24"/>
          <w:szCs w:val="24"/>
        </w:rPr>
        <w:t>, 2012</w:t>
      </w:r>
      <w:r w:rsidR="00E75E05">
        <w:rPr>
          <w:sz w:val="24"/>
          <w:szCs w:val="24"/>
        </w:rPr>
        <w:t>.</w:t>
      </w:r>
    </w:p>
    <w:p w:rsidR="00E75E05" w:rsidRDefault="00E75E05" w:rsidP="00E75E05">
      <w:pPr>
        <w:autoSpaceDE/>
        <w:autoSpaceDN/>
        <w:spacing w:line="360" w:lineRule="auto"/>
        <w:rPr>
          <w:sz w:val="24"/>
          <w:szCs w:val="24"/>
        </w:rPr>
      </w:pPr>
    </w:p>
    <w:p w:rsidR="00E75E05" w:rsidRDefault="00E75E05" w:rsidP="00E75E05">
      <w:pPr>
        <w:autoSpaceDE/>
        <w:autoSpaceDN/>
        <w:spacing w:line="360" w:lineRule="auto"/>
        <w:rPr>
          <w:sz w:val="24"/>
          <w:szCs w:val="24"/>
        </w:rPr>
      </w:pPr>
      <w:r>
        <w:rPr>
          <w:sz w:val="24"/>
          <w:szCs w:val="24"/>
        </w:rPr>
        <w:tab/>
      </w:r>
      <w:r>
        <w:rPr>
          <w:sz w:val="24"/>
          <w:szCs w:val="24"/>
        </w:rPr>
        <w:tab/>
        <w:t>7.</w:t>
      </w:r>
      <w:r>
        <w:rPr>
          <w:sz w:val="24"/>
          <w:szCs w:val="24"/>
        </w:rPr>
        <w:tab/>
        <w:t>T</w:t>
      </w:r>
      <w:r w:rsidRPr="002E27C9">
        <w:rPr>
          <w:sz w:val="24"/>
          <w:szCs w:val="24"/>
        </w:rPr>
        <w:t>he Office of Consumer Advocate</w:t>
      </w:r>
      <w:r>
        <w:rPr>
          <w:sz w:val="24"/>
          <w:szCs w:val="24"/>
        </w:rPr>
        <w:t>’s</w:t>
      </w:r>
      <w:r w:rsidRPr="002E27C9">
        <w:rPr>
          <w:sz w:val="24"/>
          <w:szCs w:val="24"/>
        </w:rPr>
        <w:t xml:space="preserve"> Public Statement and Notice of Intervention</w:t>
      </w:r>
      <w:r>
        <w:rPr>
          <w:sz w:val="24"/>
          <w:szCs w:val="24"/>
        </w:rPr>
        <w:t xml:space="preserve"> filed on December 7, 2012.</w:t>
      </w:r>
    </w:p>
    <w:p w:rsidR="00E75E05" w:rsidRDefault="00E75E05" w:rsidP="00E75E05">
      <w:pPr>
        <w:autoSpaceDE/>
        <w:autoSpaceDN/>
        <w:spacing w:line="360" w:lineRule="auto"/>
        <w:rPr>
          <w:sz w:val="24"/>
          <w:szCs w:val="24"/>
        </w:rPr>
      </w:pPr>
    </w:p>
    <w:p w:rsidR="00E75E05" w:rsidRDefault="00E75E05" w:rsidP="00E75E05">
      <w:pPr>
        <w:autoSpaceDE/>
        <w:autoSpaceDN/>
        <w:spacing w:line="360" w:lineRule="auto"/>
        <w:rPr>
          <w:sz w:val="24"/>
          <w:szCs w:val="24"/>
        </w:rPr>
      </w:pPr>
      <w:r>
        <w:rPr>
          <w:sz w:val="24"/>
          <w:szCs w:val="24"/>
        </w:rPr>
        <w:tab/>
      </w:r>
      <w:r>
        <w:rPr>
          <w:sz w:val="24"/>
          <w:szCs w:val="24"/>
        </w:rPr>
        <w:tab/>
        <w:t>8.</w:t>
      </w:r>
      <w:r>
        <w:rPr>
          <w:sz w:val="24"/>
          <w:szCs w:val="24"/>
        </w:rPr>
        <w:tab/>
        <w:t xml:space="preserve">The Office of Small Business Advocate’s Public Statement and Notice of Intervention filed on December 18, 2012. </w:t>
      </w:r>
    </w:p>
    <w:p w:rsidR="00E75E05" w:rsidRDefault="00E75E05" w:rsidP="00E75E05">
      <w:pPr>
        <w:autoSpaceDE/>
        <w:autoSpaceDN/>
        <w:spacing w:line="360" w:lineRule="auto"/>
        <w:rPr>
          <w:sz w:val="24"/>
          <w:szCs w:val="24"/>
        </w:rPr>
      </w:pPr>
    </w:p>
    <w:p w:rsidR="00E75E05" w:rsidRDefault="00E75E05" w:rsidP="00E75E05">
      <w:pPr>
        <w:autoSpaceDE/>
        <w:autoSpaceDN/>
        <w:spacing w:line="360" w:lineRule="auto"/>
        <w:rPr>
          <w:sz w:val="24"/>
          <w:szCs w:val="24"/>
        </w:rPr>
      </w:pPr>
      <w:r>
        <w:rPr>
          <w:sz w:val="24"/>
          <w:szCs w:val="24"/>
        </w:rPr>
        <w:tab/>
      </w:r>
      <w:r>
        <w:rPr>
          <w:sz w:val="24"/>
          <w:szCs w:val="24"/>
        </w:rPr>
        <w:tab/>
        <w:t>9.</w:t>
      </w:r>
      <w:r>
        <w:rPr>
          <w:sz w:val="24"/>
          <w:szCs w:val="24"/>
        </w:rPr>
        <w:tab/>
        <w:t xml:space="preserve">Comverge, Inc.’s Petition to Intervene filed on December 19, 2012. </w:t>
      </w:r>
    </w:p>
    <w:p w:rsidR="00E75E05" w:rsidRDefault="00E75E05" w:rsidP="00E75E05">
      <w:pPr>
        <w:autoSpaceDE/>
        <w:autoSpaceDN/>
        <w:spacing w:line="360" w:lineRule="auto"/>
        <w:rPr>
          <w:sz w:val="24"/>
          <w:szCs w:val="24"/>
        </w:rPr>
      </w:pPr>
    </w:p>
    <w:p w:rsidR="00E75E05" w:rsidRDefault="00E75E05" w:rsidP="00E75E05">
      <w:pPr>
        <w:autoSpaceDE/>
        <w:autoSpaceDN/>
        <w:spacing w:line="360" w:lineRule="auto"/>
        <w:rPr>
          <w:sz w:val="24"/>
          <w:szCs w:val="24"/>
        </w:rPr>
      </w:pPr>
      <w:r>
        <w:rPr>
          <w:sz w:val="24"/>
          <w:szCs w:val="24"/>
        </w:rPr>
        <w:tab/>
      </w:r>
      <w:r>
        <w:rPr>
          <w:sz w:val="24"/>
          <w:szCs w:val="24"/>
        </w:rPr>
        <w:tab/>
        <w:t>10.</w:t>
      </w:r>
      <w:r>
        <w:rPr>
          <w:sz w:val="24"/>
          <w:szCs w:val="24"/>
        </w:rPr>
        <w:tab/>
      </w:r>
      <w:r w:rsidRPr="002E27C9">
        <w:rPr>
          <w:sz w:val="24"/>
          <w:szCs w:val="24"/>
        </w:rPr>
        <w:t>Citizens for Pennsylvania’s Future Petition to Intervene</w:t>
      </w:r>
      <w:r>
        <w:rPr>
          <w:sz w:val="24"/>
          <w:szCs w:val="24"/>
        </w:rPr>
        <w:t xml:space="preserve"> filed on December 13, 2012.</w:t>
      </w:r>
    </w:p>
    <w:p w:rsidR="00E75E05" w:rsidRDefault="00E75E05" w:rsidP="00E75E05">
      <w:pPr>
        <w:autoSpaceDE/>
        <w:autoSpaceDN/>
        <w:spacing w:line="360" w:lineRule="auto"/>
        <w:rPr>
          <w:sz w:val="24"/>
          <w:szCs w:val="24"/>
        </w:rPr>
      </w:pPr>
    </w:p>
    <w:p w:rsidR="00E75E05" w:rsidRDefault="00E75E05" w:rsidP="00E75E05">
      <w:pPr>
        <w:autoSpaceDE/>
        <w:autoSpaceDN/>
        <w:spacing w:line="360" w:lineRule="auto"/>
        <w:rPr>
          <w:sz w:val="24"/>
          <w:szCs w:val="24"/>
        </w:rPr>
      </w:pPr>
      <w:r>
        <w:rPr>
          <w:sz w:val="24"/>
          <w:szCs w:val="24"/>
        </w:rPr>
        <w:tab/>
      </w:r>
      <w:r>
        <w:rPr>
          <w:sz w:val="24"/>
          <w:szCs w:val="24"/>
        </w:rPr>
        <w:tab/>
        <w:t>11.</w:t>
      </w:r>
      <w:r>
        <w:rPr>
          <w:sz w:val="24"/>
          <w:szCs w:val="24"/>
        </w:rPr>
        <w:tab/>
        <w:t>T</w:t>
      </w:r>
      <w:r w:rsidRPr="00291FF6">
        <w:rPr>
          <w:sz w:val="24"/>
          <w:szCs w:val="24"/>
        </w:rPr>
        <w:t>he Coalition for Affordable Utility Services and Energy Efficiency in Pennsylvania</w:t>
      </w:r>
      <w:r>
        <w:rPr>
          <w:sz w:val="24"/>
          <w:szCs w:val="24"/>
        </w:rPr>
        <w:t>’s Petition to Intervene filed on December 14, 2013.</w:t>
      </w:r>
    </w:p>
    <w:p w:rsidR="00B670BB" w:rsidRDefault="00B670BB" w:rsidP="00E75E05">
      <w:pPr>
        <w:autoSpaceDE/>
        <w:autoSpaceDN/>
        <w:spacing w:line="360" w:lineRule="auto"/>
        <w:rPr>
          <w:sz w:val="24"/>
          <w:szCs w:val="24"/>
        </w:rPr>
      </w:pPr>
    </w:p>
    <w:p w:rsidR="00E808E0" w:rsidRDefault="00B670BB" w:rsidP="00E75E05">
      <w:pPr>
        <w:autoSpaceDE/>
        <w:autoSpaceDN/>
        <w:spacing w:line="360" w:lineRule="auto"/>
        <w:rPr>
          <w:sz w:val="24"/>
          <w:szCs w:val="24"/>
        </w:rPr>
      </w:pPr>
      <w:r>
        <w:rPr>
          <w:sz w:val="24"/>
          <w:szCs w:val="24"/>
        </w:rPr>
        <w:tab/>
      </w:r>
      <w:r>
        <w:rPr>
          <w:sz w:val="24"/>
          <w:szCs w:val="24"/>
        </w:rPr>
        <w:tab/>
        <w:t>12.</w:t>
      </w:r>
      <w:r>
        <w:rPr>
          <w:sz w:val="24"/>
          <w:szCs w:val="24"/>
        </w:rPr>
        <w:tab/>
      </w:r>
      <w:r w:rsidR="00E808E0">
        <w:rPr>
          <w:sz w:val="24"/>
          <w:szCs w:val="24"/>
        </w:rPr>
        <w:t xml:space="preserve">The Community Action Association of PA’s Petition to Intervene filed on December 14, 2012. </w:t>
      </w:r>
    </w:p>
    <w:p w:rsidR="00E808E0" w:rsidRDefault="00E808E0" w:rsidP="00E75E05">
      <w:pPr>
        <w:autoSpaceDE/>
        <w:autoSpaceDN/>
        <w:spacing w:line="360" w:lineRule="auto"/>
        <w:rPr>
          <w:sz w:val="24"/>
          <w:szCs w:val="24"/>
        </w:rPr>
      </w:pPr>
    </w:p>
    <w:p w:rsidR="00E808E0" w:rsidRDefault="00E808E0" w:rsidP="00E75E05">
      <w:pPr>
        <w:autoSpaceDE/>
        <w:autoSpaceDN/>
        <w:spacing w:line="360" w:lineRule="auto"/>
        <w:rPr>
          <w:sz w:val="24"/>
          <w:szCs w:val="24"/>
        </w:rPr>
      </w:pPr>
      <w:r>
        <w:rPr>
          <w:sz w:val="24"/>
          <w:szCs w:val="24"/>
        </w:rPr>
        <w:tab/>
      </w:r>
      <w:r>
        <w:rPr>
          <w:sz w:val="24"/>
          <w:szCs w:val="24"/>
        </w:rPr>
        <w:tab/>
        <w:t>13.</w:t>
      </w:r>
      <w:r>
        <w:rPr>
          <w:sz w:val="24"/>
          <w:szCs w:val="24"/>
        </w:rPr>
        <w:tab/>
      </w:r>
      <w:r w:rsidR="00B670BB">
        <w:rPr>
          <w:sz w:val="24"/>
          <w:szCs w:val="24"/>
        </w:rPr>
        <w:t>The Pennsylvania State University’s Petition to Intervene</w:t>
      </w:r>
      <w:r>
        <w:rPr>
          <w:sz w:val="24"/>
          <w:szCs w:val="24"/>
        </w:rPr>
        <w:t>.</w:t>
      </w:r>
    </w:p>
    <w:p w:rsidR="00B670BB" w:rsidRDefault="00B670BB" w:rsidP="00E75E05">
      <w:pPr>
        <w:autoSpaceDE/>
        <w:autoSpaceDN/>
        <w:spacing w:line="360" w:lineRule="auto"/>
        <w:rPr>
          <w:sz w:val="24"/>
          <w:szCs w:val="24"/>
        </w:rPr>
      </w:pPr>
      <w:r>
        <w:rPr>
          <w:sz w:val="24"/>
          <w:szCs w:val="24"/>
        </w:rPr>
        <w:t xml:space="preserve"> </w:t>
      </w:r>
    </w:p>
    <w:p w:rsidR="00B670BB" w:rsidRDefault="00B670BB" w:rsidP="00E75E05">
      <w:pPr>
        <w:autoSpaceDE/>
        <w:autoSpaceDN/>
        <w:spacing w:line="360" w:lineRule="auto"/>
        <w:rPr>
          <w:sz w:val="24"/>
          <w:szCs w:val="24"/>
        </w:rPr>
      </w:pPr>
      <w:r>
        <w:rPr>
          <w:sz w:val="24"/>
          <w:szCs w:val="24"/>
        </w:rPr>
        <w:tab/>
      </w:r>
      <w:r>
        <w:rPr>
          <w:sz w:val="24"/>
          <w:szCs w:val="24"/>
        </w:rPr>
        <w:tab/>
        <w:t>1</w:t>
      </w:r>
      <w:r w:rsidR="00E808E0">
        <w:rPr>
          <w:sz w:val="24"/>
          <w:szCs w:val="24"/>
        </w:rPr>
        <w:t>4</w:t>
      </w:r>
      <w:r>
        <w:rPr>
          <w:sz w:val="24"/>
          <w:szCs w:val="24"/>
        </w:rPr>
        <w:t>.</w:t>
      </w:r>
      <w:r>
        <w:rPr>
          <w:sz w:val="24"/>
          <w:szCs w:val="24"/>
        </w:rPr>
        <w:tab/>
        <w:t xml:space="preserve">The UGI Distribution Companies’ Petition to Intervene filed on </w:t>
      </w:r>
      <w:r w:rsidR="00E808E0">
        <w:rPr>
          <w:sz w:val="24"/>
          <w:szCs w:val="24"/>
        </w:rPr>
        <w:t>December 3, 2012.</w:t>
      </w:r>
      <w:r>
        <w:rPr>
          <w:sz w:val="24"/>
          <w:szCs w:val="24"/>
        </w:rPr>
        <w:tab/>
      </w:r>
    </w:p>
    <w:p w:rsidR="00E75E05" w:rsidRDefault="00E75E05" w:rsidP="00E75E05">
      <w:pPr>
        <w:autoSpaceDE/>
        <w:autoSpaceDN/>
        <w:spacing w:line="360" w:lineRule="auto"/>
        <w:rPr>
          <w:sz w:val="24"/>
          <w:szCs w:val="24"/>
        </w:rPr>
      </w:pPr>
    </w:p>
    <w:p w:rsidR="00095655" w:rsidRDefault="00E75E05" w:rsidP="00095655">
      <w:pPr>
        <w:autoSpaceDE/>
        <w:autoSpaceDN/>
        <w:spacing w:line="360" w:lineRule="auto"/>
        <w:rPr>
          <w:sz w:val="24"/>
          <w:szCs w:val="24"/>
        </w:rPr>
      </w:pPr>
      <w:r>
        <w:rPr>
          <w:sz w:val="24"/>
          <w:szCs w:val="24"/>
        </w:rPr>
        <w:tab/>
      </w:r>
      <w:r>
        <w:rPr>
          <w:sz w:val="24"/>
          <w:szCs w:val="24"/>
        </w:rPr>
        <w:tab/>
        <w:t>1</w:t>
      </w:r>
      <w:r w:rsidR="00E808E0">
        <w:rPr>
          <w:sz w:val="24"/>
          <w:szCs w:val="24"/>
        </w:rPr>
        <w:t>5</w:t>
      </w:r>
      <w:r w:rsidR="00D064A0">
        <w:rPr>
          <w:sz w:val="24"/>
          <w:szCs w:val="24"/>
        </w:rPr>
        <w:t>.</w:t>
      </w:r>
      <w:r w:rsidR="00D064A0">
        <w:rPr>
          <w:sz w:val="24"/>
          <w:szCs w:val="24"/>
        </w:rPr>
        <w:tab/>
      </w:r>
      <w:r w:rsidR="00095655">
        <w:rPr>
          <w:sz w:val="24"/>
          <w:szCs w:val="24"/>
        </w:rPr>
        <w:t>Joint Petition for Protective Order filed on December 14, 2012.</w:t>
      </w:r>
    </w:p>
    <w:p w:rsidR="00095655" w:rsidRDefault="00095655" w:rsidP="00095655">
      <w:pPr>
        <w:autoSpaceDE/>
        <w:autoSpaceDN/>
        <w:spacing w:line="360" w:lineRule="auto"/>
        <w:rPr>
          <w:sz w:val="24"/>
          <w:szCs w:val="24"/>
        </w:rPr>
      </w:pPr>
    </w:p>
    <w:p w:rsidR="00095655" w:rsidRDefault="00095655" w:rsidP="00095655">
      <w:pPr>
        <w:autoSpaceDE/>
        <w:autoSpaceDN/>
        <w:spacing w:line="360" w:lineRule="auto"/>
        <w:rPr>
          <w:sz w:val="24"/>
          <w:szCs w:val="24"/>
        </w:rPr>
      </w:pPr>
      <w:r>
        <w:rPr>
          <w:sz w:val="24"/>
          <w:szCs w:val="24"/>
        </w:rPr>
        <w:tab/>
      </w:r>
      <w:r>
        <w:rPr>
          <w:sz w:val="24"/>
          <w:szCs w:val="24"/>
        </w:rPr>
        <w:tab/>
        <w:t>1</w:t>
      </w:r>
      <w:r w:rsidR="00E808E0">
        <w:rPr>
          <w:sz w:val="24"/>
          <w:szCs w:val="24"/>
        </w:rPr>
        <w:t>6</w:t>
      </w:r>
      <w:r>
        <w:rPr>
          <w:sz w:val="24"/>
          <w:szCs w:val="24"/>
        </w:rPr>
        <w:t>.</w:t>
      </w:r>
      <w:r>
        <w:rPr>
          <w:sz w:val="24"/>
          <w:szCs w:val="24"/>
        </w:rPr>
        <w:tab/>
        <w:t>The transcript of the Prehearing Conference held on December 19, 2012, consisting of pages 1-20.</w:t>
      </w:r>
    </w:p>
    <w:p w:rsidR="00095655" w:rsidRDefault="00095655" w:rsidP="00095655">
      <w:pPr>
        <w:autoSpaceDE/>
        <w:autoSpaceDN/>
        <w:spacing w:line="360" w:lineRule="auto"/>
        <w:rPr>
          <w:sz w:val="24"/>
          <w:szCs w:val="24"/>
        </w:rPr>
      </w:pPr>
      <w:r>
        <w:rPr>
          <w:sz w:val="24"/>
          <w:szCs w:val="24"/>
        </w:rPr>
        <w:tab/>
      </w:r>
      <w:r>
        <w:rPr>
          <w:sz w:val="24"/>
          <w:szCs w:val="24"/>
        </w:rPr>
        <w:tab/>
      </w:r>
    </w:p>
    <w:p w:rsidR="00095655" w:rsidRDefault="00095655" w:rsidP="00095655">
      <w:pPr>
        <w:autoSpaceDE/>
        <w:autoSpaceDN/>
        <w:spacing w:line="360" w:lineRule="auto"/>
        <w:rPr>
          <w:sz w:val="24"/>
          <w:szCs w:val="24"/>
        </w:rPr>
      </w:pPr>
      <w:r>
        <w:rPr>
          <w:sz w:val="24"/>
          <w:szCs w:val="24"/>
        </w:rPr>
        <w:tab/>
      </w:r>
      <w:r>
        <w:rPr>
          <w:sz w:val="24"/>
          <w:szCs w:val="24"/>
        </w:rPr>
        <w:tab/>
        <w:t>1</w:t>
      </w:r>
      <w:r w:rsidR="00E808E0">
        <w:rPr>
          <w:sz w:val="24"/>
          <w:szCs w:val="24"/>
        </w:rPr>
        <w:t>7</w:t>
      </w:r>
      <w:r>
        <w:rPr>
          <w:sz w:val="24"/>
          <w:szCs w:val="24"/>
        </w:rPr>
        <w:t>.</w:t>
      </w:r>
      <w:r>
        <w:rPr>
          <w:sz w:val="24"/>
          <w:szCs w:val="24"/>
        </w:rPr>
        <w:tab/>
        <w:t>Hearing Notice issued on December 20, 2012.</w:t>
      </w:r>
    </w:p>
    <w:p w:rsidR="00095655" w:rsidRDefault="00095655" w:rsidP="00095655">
      <w:pPr>
        <w:autoSpaceDE/>
        <w:autoSpaceDN/>
        <w:spacing w:line="360" w:lineRule="auto"/>
        <w:rPr>
          <w:sz w:val="24"/>
          <w:szCs w:val="24"/>
        </w:rPr>
      </w:pPr>
    </w:p>
    <w:p w:rsidR="00095655" w:rsidRDefault="00095655" w:rsidP="00095655">
      <w:pPr>
        <w:autoSpaceDE/>
        <w:autoSpaceDN/>
        <w:spacing w:line="360" w:lineRule="auto"/>
        <w:rPr>
          <w:sz w:val="24"/>
          <w:szCs w:val="24"/>
        </w:rPr>
      </w:pPr>
      <w:r>
        <w:rPr>
          <w:sz w:val="24"/>
          <w:szCs w:val="24"/>
        </w:rPr>
        <w:tab/>
      </w:r>
      <w:r>
        <w:rPr>
          <w:sz w:val="24"/>
          <w:szCs w:val="24"/>
        </w:rPr>
        <w:tab/>
        <w:t>1</w:t>
      </w:r>
      <w:r w:rsidR="00E808E0">
        <w:rPr>
          <w:sz w:val="24"/>
          <w:szCs w:val="24"/>
        </w:rPr>
        <w:t>8</w:t>
      </w:r>
      <w:r>
        <w:rPr>
          <w:sz w:val="24"/>
          <w:szCs w:val="24"/>
        </w:rPr>
        <w:t>.</w:t>
      </w:r>
      <w:r>
        <w:rPr>
          <w:sz w:val="24"/>
          <w:szCs w:val="24"/>
        </w:rPr>
        <w:tab/>
        <w:t>Scheduling Order entered on December 28, 2012.</w:t>
      </w:r>
    </w:p>
    <w:p w:rsidR="00095655" w:rsidRDefault="00095655" w:rsidP="00095655">
      <w:pPr>
        <w:autoSpaceDE/>
        <w:autoSpaceDN/>
        <w:spacing w:line="360" w:lineRule="auto"/>
        <w:rPr>
          <w:sz w:val="24"/>
          <w:szCs w:val="24"/>
        </w:rPr>
      </w:pPr>
    </w:p>
    <w:p w:rsidR="00095655" w:rsidRDefault="00095655" w:rsidP="003B55B7">
      <w:pPr>
        <w:autoSpaceDE/>
        <w:autoSpaceDN/>
        <w:spacing w:line="360" w:lineRule="auto"/>
        <w:rPr>
          <w:sz w:val="24"/>
          <w:szCs w:val="24"/>
        </w:rPr>
      </w:pPr>
      <w:r>
        <w:rPr>
          <w:sz w:val="24"/>
          <w:szCs w:val="24"/>
        </w:rPr>
        <w:tab/>
      </w:r>
      <w:r>
        <w:rPr>
          <w:sz w:val="24"/>
          <w:szCs w:val="24"/>
        </w:rPr>
        <w:tab/>
        <w:t>1</w:t>
      </w:r>
      <w:r w:rsidR="00E808E0">
        <w:rPr>
          <w:sz w:val="24"/>
          <w:szCs w:val="24"/>
        </w:rPr>
        <w:t>9</w:t>
      </w:r>
      <w:r>
        <w:rPr>
          <w:sz w:val="24"/>
          <w:szCs w:val="24"/>
        </w:rPr>
        <w:t>.</w:t>
      </w:r>
      <w:r>
        <w:rPr>
          <w:sz w:val="24"/>
          <w:szCs w:val="24"/>
        </w:rPr>
        <w:tab/>
        <w:t>Protective Order entered on December 28, 2012.</w:t>
      </w:r>
    </w:p>
    <w:p w:rsidR="00095655" w:rsidRDefault="00095655" w:rsidP="003B55B7">
      <w:pPr>
        <w:autoSpaceDE/>
        <w:autoSpaceDN/>
        <w:spacing w:line="360" w:lineRule="auto"/>
        <w:rPr>
          <w:sz w:val="24"/>
          <w:szCs w:val="24"/>
        </w:rPr>
      </w:pPr>
    </w:p>
    <w:p w:rsidR="00095655" w:rsidRDefault="00095655" w:rsidP="003B55B7">
      <w:pPr>
        <w:autoSpaceDE/>
        <w:autoSpaceDN/>
        <w:spacing w:line="360" w:lineRule="auto"/>
        <w:rPr>
          <w:sz w:val="24"/>
          <w:szCs w:val="24"/>
        </w:rPr>
      </w:pPr>
      <w:r>
        <w:rPr>
          <w:sz w:val="24"/>
          <w:szCs w:val="24"/>
        </w:rPr>
        <w:tab/>
      </w:r>
      <w:r>
        <w:rPr>
          <w:sz w:val="24"/>
          <w:szCs w:val="24"/>
        </w:rPr>
        <w:tab/>
      </w:r>
      <w:r w:rsidR="00E808E0">
        <w:rPr>
          <w:sz w:val="24"/>
          <w:szCs w:val="24"/>
        </w:rPr>
        <w:t>20</w:t>
      </w:r>
      <w:r>
        <w:rPr>
          <w:sz w:val="24"/>
          <w:szCs w:val="24"/>
        </w:rPr>
        <w:t>.</w:t>
      </w:r>
      <w:r>
        <w:rPr>
          <w:sz w:val="24"/>
          <w:szCs w:val="24"/>
        </w:rPr>
        <w:tab/>
        <w:t xml:space="preserve">Comverge, Inc.’s Petition for Admission </w:t>
      </w:r>
      <w:r>
        <w:rPr>
          <w:i/>
          <w:sz w:val="24"/>
          <w:szCs w:val="24"/>
        </w:rPr>
        <w:t>Nunc Pro Tunc</w:t>
      </w:r>
      <w:r>
        <w:rPr>
          <w:sz w:val="24"/>
          <w:szCs w:val="24"/>
        </w:rPr>
        <w:t xml:space="preserve"> of the Direct Testimony of Raymond G. Berkebile filed on January 14, 2013.</w:t>
      </w:r>
    </w:p>
    <w:p w:rsidR="00095655" w:rsidRDefault="00095655" w:rsidP="003B55B7">
      <w:pPr>
        <w:autoSpaceDE/>
        <w:autoSpaceDN/>
        <w:spacing w:line="360" w:lineRule="auto"/>
        <w:rPr>
          <w:sz w:val="24"/>
          <w:szCs w:val="24"/>
        </w:rPr>
      </w:pPr>
    </w:p>
    <w:p w:rsidR="00587B0A" w:rsidRDefault="00095655" w:rsidP="00587B0A">
      <w:pPr>
        <w:autoSpaceDE/>
        <w:autoSpaceDN/>
        <w:spacing w:line="360" w:lineRule="auto"/>
        <w:rPr>
          <w:sz w:val="24"/>
          <w:szCs w:val="24"/>
        </w:rPr>
      </w:pPr>
      <w:r>
        <w:rPr>
          <w:sz w:val="24"/>
          <w:szCs w:val="24"/>
        </w:rPr>
        <w:tab/>
      </w:r>
      <w:r>
        <w:rPr>
          <w:sz w:val="24"/>
          <w:szCs w:val="24"/>
        </w:rPr>
        <w:tab/>
      </w:r>
      <w:r w:rsidR="00E808E0">
        <w:rPr>
          <w:sz w:val="24"/>
          <w:szCs w:val="24"/>
        </w:rPr>
        <w:t>21</w:t>
      </w:r>
      <w:r>
        <w:rPr>
          <w:sz w:val="24"/>
          <w:szCs w:val="24"/>
        </w:rPr>
        <w:t>.</w:t>
      </w:r>
      <w:r>
        <w:rPr>
          <w:sz w:val="24"/>
          <w:szCs w:val="24"/>
        </w:rPr>
        <w:tab/>
      </w:r>
      <w:r w:rsidR="00587B0A">
        <w:rPr>
          <w:sz w:val="24"/>
          <w:szCs w:val="24"/>
        </w:rPr>
        <w:t xml:space="preserve">Met-Ed’s, Penelec’s, West Penn and Penn Power’s Answer objecting to Comverge, Inc.’s Petition for Admission </w:t>
      </w:r>
      <w:r w:rsidR="00587B0A">
        <w:rPr>
          <w:i/>
          <w:sz w:val="24"/>
          <w:szCs w:val="24"/>
        </w:rPr>
        <w:t xml:space="preserve">Nunc Pro Tunc </w:t>
      </w:r>
      <w:r w:rsidR="00587B0A">
        <w:rPr>
          <w:sz w:val="24"/>
          <w:szCs w:val="24"/>
        </w:rPr>
        <w:t>of the Direct Testimony and Request for Expedited Resolution filed on January 15, 2013.</w:t>
      </w:r>
    </w:p>
    <w:p w:rsidR="00587B0A" w:rsidRDefault="00587B0A" w:rsidP="00587B0A">
      <w:pPr>
        <w:autoSpaceDE/>
        <w:autoSpaceDN/>
        <w:spacing w:line="360" w:lineRule="auto"/>
        <w:rPr>
          <w:sz w:val="24"/>
          <w:szCs w:val="24"/>
        </w:rPr>
      </w:pPr>
    </w:p>
    <w:p w:rsidR="00587B0A" w:rsidRDefault="00587B0A" w:rsidP="00587B0A">
      <w:pPr>
        <w:autoSpaceDE/>
        <w:autoSpaceDN/>
        <w:spacing w:line="360" w:lineRule="auto"/>
        <w:rPr>
          <w:sz w:val="24"/>
          <w:szCs w:val="24"/>
        </w:rPr>
      </w:pPr>
      <w:r>
        <w:rPr>
          <w:sz w:val="24"/>
          <w:szCs w:val="24"/>
        </w:rPr>
        <w:tab/>
      </w:r>
      <w:r>
        <w:rPr>
          <w:sz w:val="24"/>
          <w:szCs w:val="24"/>
        </w:rPr>
        <w:tab/>
      </w:r>
      <w:r w:rsidR="00E808E0">
        <w:rPr>
          <w:sz w:val="24"/>
          <w:szCs w:val="24"/>
        </w:rPr>
        <w:t>22</w:t>
      </w:r>
      <w:r>
        <w:rPr>
          <w:sz w:val="24"/>
          <w:szCs w:val="24"/>
        </w:rPr>
        <w:t>.</w:t>
      </w:r>
      <w:r>
        <w:rPr>
          <w:sz w:val="24"/>
          <w:szCs w:val="24"/>
        </w:rPr>
        <w:tab/>
        <w:t>The transcript of the evidentiary hearing held January 17, 2013, consisting of pages 21 through 100.</w:t>
      </w:r>
    </w:p>
    <w:p w:rsidR="00587B0A" w:rsidRDefault="00587B0A" w:rsidP="00587B0A">
      <w:pPr>
        <w:autoSpaceDE/>
        <w:autoSpaceDN/>
        <w:spacing w:line="360" w:lineRule="auto"/>
        <w:rPr>
          <w:sz w:val="24"/>
          <w:szCs w:val="24"/>
        </w:rPr>
      </w:pPr>
    </w:p>
    <w:p w:rsidR="00D064A0" w:rsidRDefault="00587B0A" w:rsidP="003B55B7">
      <w:pPr>
        <w:autoSpaceDE/>
        <w:autoSpaceDN/>
        <w:spacing w:line="360" w:lineRule="auto"/>
        <w:rPr>
          <w:sz w:val="24"/>
          <w:szCs w:val="24"/>
        </w:rPr>
      </w:pPr>
      <w:r>
        <w:rPr>
          <w:sz w:val="24"/>
          <w:szCs w:val="24"/>
        </w:rPr>
        <w:tab/>
      </w:r>
      <w:r>
        <w:rPr>
          <w:sz w:val="24"/>
          <w:szCs w:val="24"/>
        </w:rPr>
        <w:tab/>
        <w:t>2</w:t>
      </w:r>
      <w:r w:rsidR="00E808E0">
        <w:rPr>
          <w:sz w:val="24"/>
          <w:szCs w:val="24"/>
        </w:rPr>
        <w:t>3</w:t>
      </w:r>
      <w:r>
        <w:rPr>
          <w:sz w:val="24"/>
          <w:szCs w:val="24"/>
        </w:rPr>
        <w:t>.</w:t>
      </w:r>
      <w:r>
        <w:rPr>
          <w:sz w:val="24"/>
          <w:szCs w:val="24"/>
        </w:rPr>
        <w:tab/>
      </w:r>
      <w:r w:rsidR="00D064A0">
        <w:rPr>
          <w:sz w:val="24"/>
          <w:szCs w:val="24"/>
        </w:rPr>
        <w:t>Order entered January 17, 2013.</w:t>
      </w:r>
    </w:p>
    <w:p w:rsidR="00587B0A" w:rsidRDefault="00587B0A" w:rsidP="003B55B7">
      <w:pPr>
        <w:autoSpaceDE/>
        <w:autoSpaceDN/>
        <w:spacing w:line="360" w:lineRule="auto"/>
        <w:rPr>
          <w:sz w:val="24"/>
          <w:szCs w:val="24"/>
        </w:rPr>
      </w:pPr>
    </w:p>
    <w:p w:rsidR="00090B5E" w:rsidRDefault="00587B0A" w:rsidP="003B55B7">
      <w:pPr>
        <w:autoSpaceDE/>
        <w:autoSpaceDN/>
        <w:spacing w:line="360" w:lineRule="auto"/>
        <w:rPr>
          <w:sz w:val="24"/>
          <w:szCs w:val="24"/>
        </w:rPr>
      </w:pPr>
      <w:r>
        <w:rPr>
          <w:sz w:val="24"/>
          <w:szCs w:val="24"/>
        </w:rPr>
        <w:tab/>
      </w:r>
      <w:r>
        <w:rPr>
          <w:sz w:val="24"/>
          <w:szCs w:val="24"/>
        </w:rPr>
        <w:tab/>
        <w:t>2</w:t>
      </w:r>
      <w:r w:rsidR="00E808E0">
        <w:rPr>
          <w:sz w:val="24"/>
          <w:szCs w:val="24"/>
        </w:rPr>
        <w:t>4</w:t>
      </w:r>
      <w:r>
        <w:rPr>
          <w:sz w:val="24"/>
          <w:szCs w:val="24"/>
        </w:rPr>
        <w:t>.</w:t>
      </w:r>
      <w:r>
        <w:rPr>
          <w:sz w:val="24"/>
          <w:szCs w:val="24"/>
        </w:rPr>
        <w:tab/>
        <w:t xml:space="preserve">The submissions of the </w:t>
      </w:r>
      <w:r w:rsidR="00090B5E">
        <w:rPr>
          <w:sz w:val="24"/>
          <w:szCs w:val="24"/>
        </w:rPr>
        <w:t>Community Action Association of Pennsylvania</w:t>
      </w:r>
      <w:r>
        <w:rPr>
          <w:sz w:val="24"/>
          <w:szCs w:val="24"/>
        </w:rPr>
        <w:t xml:space="preserve"> entitled</w:t>
      </w:r>
      <w:r w:rsidR="00090B5E">
        <w:rPr>
          <w:sz w:val="24"/>
          <w:szCs w:val="24"/>
        </w:rPr>
        <w:t xml:space="preserve"> Statement No. 1, (Moore-Wychulis Direct).</w:t>
      </w:r>
    </w:p>
    <w:p w:rsidR="00090B5E" w:rsidRDefault="00090B5E" w:rsidP="003B55B7">
      <w:pPr>
        <w:autoSpaceDE/>
        <w:autoSpaceDN/>
        <w:spacing w:line="360" w:lineRule="auto"/>
        <w:rPr>
          <w:sz w:val="24"/>
          <w:szCs w:val="24"/>
        </w:rPr>
      </w:pPr>
    </w:p>
    <w:p w:rsidR="00090B5E" w:rsidRDefault="00090B5E" w:rsidP="003B55B7">
      <w:pPr>
        <w:autoSpaceDE/>
        <w:autoSpaceDN/>
        <w:spacing w:line="360" w:lineRule="auto"/>
        <w:rPr>
          <w:sz w:val="24"/>
          <w:szCs w:val="24"/>
        </w:rPr>
      </w:pPr>
      <w:r>
        <w:rPr>
          <w:sz w:val="24"/>
          <w:szCs w:val="24"/>
        </w:rPr>
        <w:tab/>
      </w:r>
      <w:r>
        <w:rPr>
          <w:sz w:val="24"/>
          <w:szCs w:val="24"/>
        </w:rPr>
        <w:tab/>
      </w:r>
      <w:r w:rsidR="00587B0A">
        <w:rPr>
          <w:sz w:val="24"/>
          <w:szCs w:val="24"/>
        </w:rPr>
        <w:t>2</w:t>
      </w:r>
      <w:r w:rsidR="00E808E0">
        <w:rPr>
          <w:sz w:val="24"/>
          <w:szCs w:val="24"/>
        </w:rPr>
        <w:t>5</w:t>
      </w:r>
      <w:r w:rsidR="00587B0A">
        <w:rPr>
          <w:sz w:val="24"/>
          <w:szCs w:val="24"/>
        </w:rPr>
        <w:t>.</w:t>
      </w:r>
      <w:r w:rsidR="00587B0A">
        <w:rPr>
          <w:sz w:val="24"/>
          <w:szCs w:val="24"/>
        </w:rPr>
        <w:tab/>
        <w:t xml:space="preserve">The submissions of </w:t>
      </w:r>
      <w:r>
        <w:rPr>
          <w:sz w:val="24"/>
          <w:szCs w:val="24"/>
        </w:rPr>
        <w:t xml:space="preserve">PennFuture </w:t>
      </w:r>
      <w:r w:rsidR="00587B0A">
        <w:rPr>
          <w:sz w:val="24"/>
          <w:szCs w:val="24"/>
        </w:rPr>
        <w:t xml:space="preserve">entitled </w:t>
      </w:r>
      <w:r>
        <w:rPr>
          <w:sz w:val="24"/>
          <w:szCs w:val="24"/>
        </w:rPr>
        <w:t>Statement No. 1 (Reed Direct).</w:t>
      </w:r>
    </w:p>
    <w:p w:rsidR="00090B5E" w:rsidRDefault="00090B5E" w:rsidP="003B55B7">
      <w:pPr>
        <w:autoSpaceDE/>
        <w:autoSpaceDN/>
        <w:spacing w:line="360" w:lineRule="auto"/>
        <w:rPr>
          <w:sz w:val="24"/>
          <w:szCs w:val="24"/>
        </w:rPr>
      </w:pPr>
    </w:p>
    <w:p w:rsidR="00090B5E" w:rsidRDefault="00090B5E" w:rsidP="003B55B7">
      <w:pPr>
        <w:autoSpaceDE/>
        <w:autoSpaceDN/>
        <w:spacing w:line="360" w:lineRule="auto"/>
        <w:rPr>
          <w:sz w:val="24"/>
          <w:szCs w:val="24"/>
        </w:rPr>
      </w:pPr>
      <w:r>
        <w:rPr>
          <w:sz w:val="24"/>
          <w:szCs w:val="24"/>
        </w:rPr>
        <w:tab/>
      </w:r>
      <w:r>
        <w:rPr>
          <w:sz w:val="24"/>
          <w:szCs w:val="24"/>
        </w:rPr>
        <w:tab/>
      </w:r>
      <w:r w:rsidR="00587B0A">
        <w:rPr>
          <w:sz w:val="24"/>
          <w:szCs w:val="24"/>
        </w:rPr>
        <w:t>2</w:t>
      </w:r>
      <w:r w:rsidR="00E808E0">
        <w:rPr>
          <w:sz w:val="24"/>
          <w:szCs w:val="24"/>
        </w:rPr>
        <w:t>6</w:t>
      </w:r>
      <w:r w:rsidR="00587B0A">
        <w:rPr>
          <w:sz w:val="24"/>
          <w:szCs w:val="24"/>
        </w:rPr>
        <w:t>.</w:t>
      </w:r>
      <w:r w:rsidR="00587B0A">
        <w:rPr>
          <w:sz w:val="24"/>
          <w:szCs w:val="24"/>
        </w:rPr>
        <w:tab/>
        <w:t xml:space="preserve">The submissions of the </w:t>
      </w:r>
      <w:r>
        <w:rPr>
          <w:sz w:val="24"/>
          <w:szCs w:val="24"/>
        </w:rPr>
        <w:t xml:space="preserve">Office of Consumer Advocate </w:t>
      </w:r>
      <w:r w:rsidR="00587B0A">
        <w:rPr>
          <w:sz w:val="24"/>
          <w:szCs w:val="24"/>
        </w:rPr>
        <w:t xml:space="preserve">entitled </w:t>
      </w:r>
      <w:r>
        <w:rPr>
          <w:sz w:val="24"/>
          <w:szCs w:val="24"/>
        </w:rPr>
        <w:t>Statement No. 1 (Hill Direct), Exhibits 1 and 2.</w:t>
      </w:r>
    </w:p>
    <w:p w:rsidR="00090B5E" w:rsidRDefault="00090B5E" w:rsidP="003B55B7">
      <w:pPr>
        <w:autoSpaceDE/>
        <w:autoSpaceDN/>
        <w:spacing w:line="360" w:lineRule="auto"/>
        <w:rPr>
          <w:sz w:val="24"/>
          <w:szCs w:val="24"/>
        </w:rPr>
      </w:pPr>
    </w:p>
    <w:p w:rsidR="00090B5E" w:rsidRDefault="00090B5E" w:rsidP="003B55B7">
      <w:pPr>
        <w:autoSpaceDE/>
        <w:autoSpaceDN/>
        <w:spacing w:line="360" w:lineRule="auto"/>
        <w:rPr>
          <w:sz w:val="24"/>
          <w:szCs w:val="24"/>
        </w:rPr>
      </w:pPr>
      <w:r>
        <w:rPr>
          <w:sz w:val="24"/>
          <w:szCs w:val="24"/>
        </w:rPr>
        <w:tab/>
      </w:r>
      <w:r>
        <w:rPr>
          <w:sz w:val="24"/>
          <w:szCs w:val="24"/>
        </w:rPr>
        <w:tab/>
      </w:r>
      <w:r w:rsidR="00587B0A">
        <w:rPr>
          <w:sz w:val="24"/>
          <w:szCs w:val="24"/>
        </w:rPr>
        <w:t>2</w:t>
      </w:r>
      <w:r w:rsidR="00E808E0">
        <w:rPr>
          <w:sz w:val="24"/>
          <w:szCs w:val="24"/>
        </w:rPr>
        <w:t>7</w:t>
      </w:r>
      <w:r w:rsidR="00587B0A">
        <w:rPr>
          <w:sz w:val="24"/>
          <w:szCs w:val="24"/>
        </w:rPr>
        <w:t>.</w:t>
      </w:r>
      <w:r w:rsidR="00587B0A">
        <w:rPr>
          <w:sz w:val="24"/>
          <w:szCs w:val="24"/>
        </w:rPr>
        <w:tab/>
        <w:t xml:space="preserve">The submissions of </w:t>
      </w:r>
      <w:r>
        <w:rPr>
          <w:sz w:val="24"/>
          <w:szCs w:val="24"/>
        </w:rPr>
        <w:t>CAUSE-PA</w:t>
      </w:r>
      <w:r w:rsidR="00587B0A">
        <w:rPr>
          <w:sz w:val="24"/>
          <w:szCs w:val="24"/>
        </w:rPr>
        <w:t xml:space="preserve"> entitled</w:t>
      </w:r>
      <w:r>
        <w:rPr>
          <w:sz w:val="24"/>
          <w:szCs w:val="24"/>
        </w:rPr>
        <w:t xml:space="preserve"> Statement No. 1 (Tran Direct), Appendix A.</w:t>
      </w:r>
    </w:p>
    <w:p w:rsidR="00090B5E" w:rsidRDefault="00090B5E" w:rsidP="003B55B7">
      <w:pPr>
        <w:autoSpaceDE/>
        <w:autoSpaceDN/>
        <w:spacing w:line="360" w:lineRule="auto"/>
        <w:rPr>
          <w:sz w:val="24"/>
          <w:szCs w:val="24"/>
        </w:rPr>
      </w:pPr>
    </w:p>
    <w:p w:rsidR="00090B5E" w:rsidRDefault="00090B5E" w:rsidP="00090B5E">
      <w:pPr>
        <w:autoSpaceDE/>
        <w:autoSpaceDN/>
        <w:spacing w:line="360" w:lineRule="auto"/>
        <w:rPr>
          <w:sz w:val="24"/>
          <w:szCs w:val="24"/>
        </w:rPr>
      </w:pPr>
      <w:r>
        <w:rPr>
          <w:sz w:val="24"/>
          <w:szCs w:val="24"/>
        </w:rPr>
        <w:tab/>
      </w:r>
      <w:r>
        <w:rPr>
          <w:sz w:val="24"/>
          <w:szCs w:val="24"/>
        </w:rPr>
        <w:tab/>
      </w:r>
      <w:r w:rsidR="00587B0A">
        <w:rPr>
          <w:sz w:val="24"/>
          <w:szCs w:val="24"/>
        </w:rPr>
        <w:t>2</w:t>
      </w:r>
      <w:r w:rsidR="00E808E0">
        <w:rPr>
          <w:sz w:val="24"/>
          <w:szCs w:val="24"/>
        </w:rPr>
        <w:t>8</w:t>
      </w:r>
      <w:r w:rsidR="00587B0A">
        <w:rPr>
          <w:sz w:val="24"/>
          <w:szCs w:val="24"/>
        </w:rPr>
        <w:t>.</w:t>
      </w:r>
      <w:r w:rsidR="00587B0A">
        <w:rPr>
          <w:sz w:val="24"/>
          <w:szCs w:val="24"/>
        </w:rPr>
        <w:tab/>
        <w:t xml:space="preserve">The submission of </w:t>
      </w:r>
      <w:r>
        <w:rPr>
          <w:sz w:val="24"/>
          <w:szCs w:val="24"/>
        </w:rPr>
        <w:t>Met-Ed</w:t>
      </w:r>
      <w:r w:rsidR="00587B0A">
        <w:rPr>
          <w:sz w:val="24"/>
          <w:szCs w:val="24"/>
        </w:rPr>
        <w:t xml:space="preserve">, </w:t>
      </w:r>
      <w:r>
        <w:rPr>
          <w:sz w:val="24"/>
          <w:szCs w:val="24"/>
        </w:rPr>
        <w:t>Penelec</w:t>
      </w:r>
      <w:r w:rsidR="00587B0A">
        <w:rPr>
          <w:sz w:val="24"/>
          <w:szCs w:val="24"/>
        </w:rPr>
        <w:t xml:space="preserve">, </w:t>
      </w:r>
      <w:r>
        <w:rPr>
          <w:sz w:val="24"/>
          <w:szCs w:val="24"/>
        </w:rPr>
        <w:t>Penn Power</w:t>
      </w:r>
      <w:r w:rsidR="00587B0A">
        <w:rPr>
          <w:sz w:val="24"/>
          <w:szCs w:val="24"/>
        </w:rPr>
        <w:t xml:space="preserve"> and</w:t>
      </w:r>
      <w:r>
        <w:rPr>
          <w:sz w:val="24"/>
          <w:szCs w:val="24"/>
        </w:rPr>
        <w:t xml:space="preserve"> West Penn Power</w:t>
      </w:r>
      <w:r w:rsidR="00587B0A">
        <w:rPr>
          <w:sz w:val="24"/>
          <w:szCs w:val="24"/>
        </w:rPr>
        <w:t xml:space="preserve"> entitled</w:t>
      </w:r>
      <w:r w:rsidR="00E808E0">
        <w:rPr>
          <w:sz w:val="24"/>
          <w:szCs w:val="24"/>
        </w:rPr>
        <w:t xml:space="preserve"> as follows:</w:t>
      </w:r>
      <w:r>
        <w:rPr>
          <w:sz w:val="24"/>
          <w:szCs w:val="24"/>
        </w:rPr>
        <w:t xml:space="preserve"> Statement No. 1 (Dargie Direct), Statement No. 2 (Miller Direct), and Statement No. 3 (Siedt Direct), Exhibits KMS-1 through KMS-9.</w:t>
      </w:r>
      <w:r w:rsidR="00E808E0">
        <w:rPr>
          <w:sz w:val="24"/>
          <w:szCs w:val="24"/>
        </w:rPr>
        <w:t xml:space="preserve">  </w:t>
      </w:r>
      <w:r>
        <w:rPr>
          <w:sz w:val="24"/>
          <w:szCs w:val="24"/>
        </w:rPr>
        <w:t>Met-Ed Exhibit No. 1 (Met-Ed Operating Plan).</w:t>
      </w:r>
      <w:r w:rsidR="00E808E0">
        <w:rPr>
          <w:sz w:val="24"/>
          <w:szCs w:val="24"/>
        </w:rPr>
        <w:t xml:space="preserve">  </w:t>
      </w:r>
      <w:r>
        <w:rPr>
          <w:sz w:val="24"/>
          <w:szCs w:val="24"/>
        </w:rPr>
        <w:t>Penelec Exhibit No. 1 (Penelec Operating Plan).</w:t>
      </w:r>
      <w:r w:rsidR="00E808E0">
        <w:rPr>
          <w:sz w:val="24"/>
          <w:szCs w:val="24"/>
        </w:rPr>
        <w:t xml:space="preserve">  </w:t>
      </w:r>
      <w:r>
        <w:rPr>
          <w:sz w:val="24"/>
          <w:szCs w:val="24"/>
        </w:rPr>
        <w:t>West Penn Power Exhibit No. 1 (West Penn Operating Plan).</w:t>
      </w:r>
      <w:r w:rsidR="00E808E0">
        <w:rPr>
          <w:sz w:val="24"/>
          <w:szCs w:val="24"/>
        </w:rPr>
        <w:t xml:space="preserve">  </w:t>
      </w:r>
      <w:r>
        <w:rPr>
          <w:sz w:val="24"/>
          <w:szCs w:val="24"/>
        </w:rPr>
        <w:t xml:space="preserve">Penn Power Exhibit No. 1, (Penn Power Operating Plan). </w:t>
      </w:r>
    </w:p>
    <w:p w:rsidR="00E808E0" w:rsidRDefault="00E808E0" w:rsidP="00090B5E">
      <w:pPr>
        <w:autoSpaceDE/>
        <w:autoSpaceDN/>
        <w:spacing w:line="360" w:lineRule="auto"/>
        <w:rPr>
          <w:sz w:val="24"/>
          <w:szCs w:val="24"/>
        </w:rPr>
      </w:pPr>
    </w:p>
    <w:p w:rsidR="00E808E0" w:rsidRDefault="00E808E0" w:rsidP="00090B5E">
      <w:pPr>
        <w:autoSpaceDE/>
        <w:autoSpaceDN/>
        <w:spacing w:line="360" w:lineRule="auto"/>
        <w:rPr>
          <w:sz w:val="24"/>
          <w:szCs w:val="24"/>
        </w:rPr>
      </w:pPr>
      <w:r>
        <w:rPr>
          <w:sz w:val="24"/>
          <w:szCs w:val="24"/>
        </w:rPr>
        <w:tab/>
      </w:r>
      <w:r>
        <w:rPr>
          <w:sz w:val="24"/>
          <w:szCs w:val="24"/>
        </w:rPr>
        <w:tab/>
        <w:t>2</w:t>
      </w:r>
      <w:r w:rsidR="00220880">
        <w:rPr>
          <w:sz w:val="24"/>
          <w:szCs w:val="24"/>
        </w:rPr>
        <w:t>9</w:t>
      </w:r>
      <w:r>
        <w:rPr>
          <w:sz w:val="24"/>
          <w:szCs w:val="24"/>
        </w:rPr>
        <w:t>.</w:t>
      </w:r>
      <w:r>
        <w:rPr>
          <w:sz w:val="24"/>
          <w:szCs w:val="24"/>
        </w:rPr>
        <w:tab/>
        <w:t xml:space="preserve">The Companies’ corrected exhibits filed on January 28, 2013, Statement No. 2 (Miller Direct) and Penn Power Exhibit No. 1. </w:t>
      </w:r>
    </w:p>
    <w:p w:rsidR="00090B5E" w:rsidRDefault="00090B5E" w:rsidP="003B55B7">
      <w:pPr>
        <w:autoSpaceDE/>
        <w:autoSpaceDN/>
        <w:spacing w:line="360" w:lineRule="auto"/>
        <w:rPr>
          <w:sz w:val="24"/>
          <w:szCs w:val="24"/>
        </w:rPr>
      </w:pPr>
    </w:p>
    <w:p w:rsidR="00D064A0" w:rsidRDefault="00D064A0" w:rsidP="003B55B7">
      <w:pPr>
        <w:autoSpaceDE/>
        <w:autoSpaceDN/>
        <w:spacing w:line="360" w:lineRule="auto"/>
        <w:rPr>
          <w:sz w:val="24"/>
          <w:szCs w:val="24"/>
        </w:rPr>
      </w:pPr>
      <w:r>
        <w:rPr>
          <w:sz w:val="24"/>
          <w:szCs w:val="24"/>
        </w:rPr>
        <w:tab/>
      </w:r>
      <w:r w:rsidR="00090B5E">
        <w:rPr>
          <w:sz w:val="24"/>
          <w:szCs w:val="24"/>
        </w:rPr>
        <w:tab/>
      </w:r>
      <w:r w:rsidR="00220880">
        <w:rPr>
          <w:sz w:val="24"/>
          <w:szCs w:val="24"/>
        </w:rPr>
        <w:t>30</w:t>
      </w:r>
      <w:r w:rsidR="00587B0A">
        <w:rPr>
          <w:sz w:val="24"/>
          <w:szCs w:val="24"/>
        </w:rPr>
        <w:t>.</w:t>
      </w:r>
      <w:r w:rsidR="00587B0A">
        <w:rPr>
          <w:sz w:val="24"/>
          <w:szCs w:val="24"/>
        </w:rPr>
        <w:tab/>
      </w:r>
      <w:r>
        <w:rPr>
          <w:sz w:val="24"/>
          <w:szCs w:val="24"/>
        </w:rPr>
        <w:t>Stipulation between the Companies and Comverge, Inc. dated January 17, 2013.</w:t>
      </w:r>
    </w:p>
    <w:p w:rsidR="00D064A0" w:rsidRDefault="00D064A0" w:rsidP="003B55B7">
      <w:pPr>
        <w:autoSpaceDE/>
        <w:autoSpaceDN/>
        <w:spacing w:line="360" w:lineRule="auto"/>
        <w:rPr>
          <w:sz w:val="24"/>
          <w:szCs w:val="24"/>
        </w:rPr>
      </w:pPr>
    </w:p>
    <w:p w:rsidR="00D064A0" w:rsidRDefault="00D064A0" w:rsidP="003B55B7">
      <w:pPr>
        <w:autoSpaceDE/>
        <w:autoSpaceDN/>
        <w:spacing w:line="360" w:lineRule="auto"/>
        <w:rPr>
          <w:sz w:val="24"/>
          <w:szCs w:val="24"/>
        </w:rPr>
      </w:pPr>
      <w:r>
        <w:rPr>
          <w:sz w:val="24"/>
          <w:szCs w:val="24"/>
        </w:rPr>
        <w:tab/>
      </w:r>
      <w:r>
        <w:rPr>
          <w:sz w:val="24"/>
          <w:szCs w:val="24"/>
        </w:rPr>
        <w:tab/>
      </w:r>
      <w:r w:rsidR="00220880">
        <w:rPr>
          <w:sz w:val="24"/>
          <w:szCs w:val="24"/>
        </w:rPr>
        <w:t>31</w:t>
      </w:r>
      <w:r w:rsidR="00587B0A">
        <w:rPr>
          <w:sz w:val="24"/>
          <w:szCs w:val="24"/>
        </w:rPr>
        <w:t>.</w:t>
      </w:r>
      <w:r w:rsidR="00587B0A">
        <w:rPr>
          <w:sz w:val="24"/>
          <w:szCs w:val="24"/>
        </w:rPr>
        <w:tab/>
      </w:r>
      <w:r>
        <w:rPr>
          <w:sz w:val="24"/>
          <w:szCs w:val="24"/>
        </w:rPr>
        <w:t>Stipulation between the Companies and the Industrial Customer Groups dated January 17, 2013.</w:t>
      </w:r>
    </w:p>
    <w:p w:rsidR="00D064A0" w:rsidRDefault="00D064A0" w:rsidP="003B55B7">
      <w:pPr>
        <w:autoSpaceDE/>
        <w:autoSpaceDN/>
        <w:spacing w:line="360" w:lineRule="auto"/>
        <w:rPr>
          <w:sz w:val="24"/>
          <w:szCs w:val="24"/>
        </w:rPr>
      </w:pPr>
    </w:p>
    <w:p w:rsidR="00D064A0" w:rsidRDefault="00D064A0" w:rsidP="003B55B7">
      <w:pPr>
        <w:autoSpaceDE/>
        <w:autoSpaceDN/>
        <w:spacing w:line="360" w:lineRule="auto"/>
        <w:rPr>
          <w:sz w:val="24"/>
          <w:szCs w:val="24"/>
        </w:rPr>
      </w:pPr>
      <w:r>
        <w:rPr>
          <w:sz w:val="24"/>
          <w:szCs w:val="24"/>
        </w:rPr>
        <w:tab/>
      </w:r>
      <w:r>
        <w:rPr>
          <w:sz w:val="24"/>
          <w:szCs w:val="24"/>
        </w:rPr>
        <w:tab/>
      </w:r>
      <w:r w:rsidR="00220880">
        <w:rPr>
          <w:sz w:val="24"/>
          <w:szCs w:val="24"/>
        </w:rPr>
        <w:t>32</w:t>
      </w:r>
      <w:r w:rsidR="00587B0A">
        <w:rPr>
          <w:sz w:val="24"/>
          <w:szCs w:val="24"/>
        </w:rPr>
        <w:t>.</w:t>
      </w:r>
      <w:r w:rsidR="00587B0A">
        <w:rPr>
          <w:sz w:val="24"/>
          <w:szCs w:val="24"/>
        </w:rPr>
        <w:tab/>
      </w:r>
      <w:r>
        <w:rPr>
          <w:sz w:val="24"/>
          <w:szCs w:val="24"/>
        </w:rPr>
        <w:t>FirstEnergy Term Sheet Exhibit</w:t>
      </w:r>
    </w:p>
    <w:p w:rsidR="00587B0A" w:rsidRDefault="00090B5E" w:rsidP="003B55B7">
      <w:pPr>
        <w:autoSpaceDE/>
        <w:autoSpaceDN/>
        <w:spacing w:line="360" w:lineRule="auto"/>
        <w:rPr>
          <w:sz w:val="24"/>
          <w:szCs w:val="24"/>
        </w:rPr>
      </w:pPr>
      <w:r>
        <w:rPr>
          <w:sz w:val="24"/>
          <w:szCs w:val="24"/>
        </w:rPr>
        <w:tab/>
      </w:r>
      <w:r>
        <w:rPr>
          <w:sz w:val="24"/>
          <w:szCs w:val="24"/>
        </w:rPr>
        <w:tab/>
      </w:r>
    </w:p>
    <w:p w:rsidR="002E27C9" w:rsidRDefault="00587B0A" w:rsidP="003B55B7">
      <w:pPr>
        <w:autoSpaceDE/>
        <w:autoSpaceDN/>
        <w:spacing w:line="360" w:lineRule="auto"/>
        <w:rPr>
          <w:sz w:val="24"/>
          <w:szCs w:val="24"/>
        </w:rPr>
      </w:pPr>
      <w:r>
        <w:rPr>
          <w:sz w:val="24"/>
          <w:szCs w:val="24"/>
        </w:rPr>
        <w:tab/>
      </w:r>
      <w:r>
        <w:rPr>
          <w:sz w:val="24"/>
          <w:szCs w:val="24"/>
        </w:rPr>
        <w:tab/>
      </w:r>
      <w:r w:rsidR="00220880">
        <w:rPr>
          <w:sz w:val="24"/>
          <w:szCs w:val="24"/>
        </w:rPr>
        <w:t>33</w:t>
      </w:r>
      <w:r>
        <w:rPr>
          <w:sz w:val="24"/>
          <w:szCs w:val="24"/>
        </w:rPr>
        <w:t>.</w:t>
      </w:r>
      <w:r>
        <w:rPr>
          <w:sz w:val="24"/>
          <w:szCs w:val="24"/>
        </w:rPr>
        <w:tab/>
        <w:t xml:space="preserve">The submissions of </w:t>
      </w:r>
      <w:r w:rsidR="00090B5E">
        <w:rPr>
          <w:sz w:val="24"/>
          <w:szCs w:val="24"/>
        </w:rPr>
        <w:t xml:space="preserve">UGI </w:t>
      </w:r>
      <w:r>
        <w:rPr>
          <w:sz w:val="24"/>
          <w:szCs w:val="24"/>
        </w:rPr>
        <w:t xml:space="preserve">Distribution Companies entitled </w:t>
      </w:r>
      <w:r w:rsidR="00090B5E">
        <w:rPr>
          <w:sz w:val="24"/>
          <w:szCs w:val="24"/>
        </w:rPr>
        <w:t>Statement No. 1, (Raab Direct), Exhibits UGI 1 through UGI 6.</w:t>
      </w:r>
    </w:p>
    <w:p w:rsidR="00090B5E" w:rsidRDefault="00090B5E" w:rsidP="003B55B7">
      <w:pPr>
        <w:autoSpaceDE/>
        <w:autoSpaceDN/>
        <w:spacing w:line="360" w:lineRule="auto"/>
        <w:rPr>
          <w:sz w:val="24"/>
          <w:szCs w:val="24"/>
        </w:rPr>
      </w:pPr>
    </w:p>
    <w:p w:rsidR="00095655" w:rsidRDefault="002E27C9" w:rsidP="00095655">
      <w:pPr>
        <w:autoSpaceDE/>
        <w:autoSpaceDN/>
        <w:spacing w:line="360" w:lineRule="auto"/>
        <w:rPr>
          <w:sz w:val="24"/>
          <w:szCs w:val="24"/>
        </w:rPr>
      </w:pPr>
      <w:r>
        <w:rPr>
          <w:sz w:val="24"/>
          <w:szCs w:val="24"/>
        </w:rPr>
        <w:tab/>
      </w:r>
      <w:r>
        <w:rPr>
          <w:sz w:val="24"/>
          <w:szCs w:val="24"/>
        </w:rPr>
        <w:tab/>
      </w:r>
      <w:r w:rsidR="00C74D48">
        <w:rPr>
          <w:sz w:val="24"/>
          <w:szCs w:val="24"/>
        </w:rPr>
        <w:t>3</w:t>
      </w:r>
      <w:r w:rsidR="00220880">
        <w:rPr>
          <w:sz w:val="24"/>
          <w:szCs w:val="24"/>
        </w:rPr>
        <w:t>4</w:t>
      </w:r>
      <w:r w:rsidR="0085596C">
        <w:rPr>
          <w:sz w:val="24"/>
          <w:szCs w:val="24"/>
        </w:rPr>
        <w:t>.</w:t>
      </w:r>
      <w:r w:rsidR="0085596C">
        <w:rPr>
          <w:sz w:val="24"/>
          <w:szCs w:val="24"/>
        </w:rPr>
        <w:tab/>
        <w:t xml:space="preserve">Main Briefs filed on January </w:t>
      </w:r>
      <w:r w:rsidR="00095655">
        <w:rPr>
          <w:sz w:val="24"/>
          <w:szCs w:val="24"/>
        </w:rPr>
        <w:t>28</w:t>
      </w:r>
      <w:r w:rsidR="0085596C">
        <w:rPr>
          <w:sz w:val="24"/>
          <w:szCs w:val="24"/>
        </w:rPr>
        <w:t>, 2013, by</w:t>
      </w:r>
      <w:r w:rsidR="00095655">
        <w:rPr>
          <w:sz w:val="24"/>
          <w:szCs w:val="24"/>
        </w:rPr>
        <w:t xml:space="preserve"> UGI Distribution Companies and Metropolitan Edison</w:t>
      </w:r>
      <w:r w:rsidR="00095655" w:rsidRPr="0085596C">
        <w:rPr>
          <w:sz w:val="24"/>
          <w:szCs w:val="24"/>
        </w:rPr>
        <w:t xml:space="preserve"> Company</w:t>
      </w:r>
      <w:r w:rsidR="00095655">
        <w:rPr>
          <w:sz w:val="24"/>
          <w:szCs w:val="24"/>
        </w:rPr>
        <w:t>, Pennsylvania Electric Company, Pennsylvania Power Company, and West Penn Power Company.</w:t>
      </w:r>
    </w:p>
    <w:p w:rsidR="00587B0A" w:rsidRDefault="00587B0A" w:rsidP="00095655">
      <w:pPr>
        <w:autoSpaceDE/>
        <w:autoSpaceDN/>
        <w:spacing w:line="360" w:lineRule="auto"/>
        <w:rPr>
          <w:sz w:val="24"/>
          <w:szCs w:val="24"/>
        </w:rPr>
      </w:pPr>
    </w:p>
    <w:p w:rsidR="00587B0A" w:rsidRDefault="00587B0A" w:rsidP="00095655">
      <w:pPr>
        <w:autoSpaceDE/>
        <w:autoSpaceDN/>
        <w:spacing w:line="360" w:lineRule="auto"/>
        <w:rPr>
          <w:sz w:val="24"/>
          <w:szCs w:val="24"/>
        </w:rPr>
      </w:pPr>
      <w:r>
        <w:rPr>
          <w:sz w:val="24"/>
          <w:szCs w:val="24"/>
        </w:rPr>
        <w:tab/>
      </w:r>
      <w:r>
        <w:rPr>
          <w:sz w:val="24"/>
          <w:szCs w:val="24"/>
        </w:rPr>
        <w:tab/>
        <w:t>3</w:t>
      </w:r>
      <w:r w:rsidR="00220880">
        <w:rPr>
          <w:sz w:val="24"/>
          <w:szCs w:val="24"/>
        </w:rPr>
        <w:t>5</w:t>
      </w:r>
      <w:r>
        <w:rPr>
          <w:sz w:val="24"/>
          <w:szCs w:val="24"/>
        </w:rPr>
        <w:t>.</w:t>
      </w:r>
      <w:r>
        <w:rPr>
          <w:sz w:val="24"/>
          <w:szCs w:val="24"/>
        </w:rPr>
        <w:tab/>
      </w:r>
      <w:r w:rsidR="00392B71">
        <w:rPr>
          <w:sz w:val="24"/>
          <w:szCs w:val="24"/>
        </w:rPr>
        <w:t xml:space="preserve">Joint Petition </w:t>
      </w:r>
      <w:r w:rsidR="00E808E0">
        <w:rPr>
          <w:sz w:val="24"/>
          <w:szCs w:val="24"/>
        </w:rPr>
        <w:t>f</w:t>
      </w:r>
      <w:r w:rsidR="00392B71">
        <w:rPr>
          <w:sz w:val="24"/>
          <w:szCs w:val="24"/>
        </w:rPr>
        <w:t>or Full Settlement of Non-Reserved Issues and Statements In Support filed on January 28, 2013.</w:t>
      </w:r>
    </w:p>
    <w:p w:rsidR="00392B71" w:rsidRDefault="00392B71" w:rsidP="00095655">
      <w:pPr>
        <w:autoSpaceDE/>
        <w:autoSpaceDN/>
        <w:spacing w:line="360" w:lineRule="auto"/>
        <w:rPr>
          <w:sz w:val="24"/>
          <w:szCs w:val="24"/>
        </w:rPr>
      </w:pPr>
    </w:p>
    <w:p w:rsidR="00392B71" w:rsidRDefault="00392B71" w:rsidP="00095655">
      <w:pPr>
        <w:autoSpaceDE/>
        <w:autoSpaceDN/>
        <w:spacing w:line="360" w:lineRule="auto"/>
        <w:rPr>
          <w:sz w:val="24"/>
          <w:szCs w:val="24"/>
        </w:rPr>
      </w:pPr>
      <w:r>
        <w:rPr>
          <w:sz w:val="24"/>
          <w:szCs w:val="24"/>
        </w:rPr>
        <w:tab/>
      </w:r>
      <w:r>
        <w:rPr>
          <w:sz w:val="24"/>
          <w:szCs w:val="24"/>
        </w:rPr>
        <w:tab/>
        <w:t>3</w:t>
      </w:r>
      <w:r w:rsidR="00220880">
        <w:rPr>
          <w:sz w:val="24"/>
          <w:szCs w:val="24"/>
        </w:rPr>
        <w:t>6</w:t>
      </w:r>
      <w:r>
        <w:rPr>
          <w:sz w:val="24"/>
          <w:szCs w:val="24"/>
        </w:rPr>
        <w:t>.</w:t>
      </w:r>
      <w:r>
        <w:rPr>
          <w:sz w:val="24"/>
          <w:szCs w:val="24"/>
        </w:rPr>
        <w:tab/>
        <w:t>The Industrial Intervenors’ (MEIUG, PICA, PPUG and WPPII) letter indicating they had no opposition to the Joint Petition for Full Settlement filed on January 28, 2013.</w:t>
      </w:r>
    </w:p>
    <w:p w:rsidR="00392B71" w:rsidRDefault="00392B71" w:rsidP="00095655">
      <w:pPr>
        <w:autoSpaceDE/>
        <w:autoSpaceDN/>
        <w:spacing w:line="360" w:lineRule="auto"/>
        <w:rPr>
          <w:sz w:val="24"/>
          <w:szCs w:val="24"/>
        </w:rPr>
      </w:pPr>
      <w:r>
        <w:rPr>
          <w:sz w:val="24"/>
          <w:szCs w:val="24"/>
        </w:rPr>
        <w:t xml:space="preserve">  </w:t>
      </w:r>
    </w:p>
    <w:p w:rsidR="00392B71" w:rsidRDefault="00392B71" w:rsidP="00095655">
      <w:pPr>
        <w:autoSpaceDE/>
        <w:autoSpaceDN/>
        <w:spacing w:line="360" w:lineRule="auto"/>
        <w:rPr>
          <w:sz w:val="24"/>
          <w:szCs w:val="24"/>
        </w:rPr>
      </w:pPr>
      <w:r>
        <w:rPr>
          <w:sz w:val="24"/>
          <w:szCs w:val="24"/>
        </w:rPr>
        <w:tab/>
      </w:r>
      <w:r>
        <w:rPr>
          <w:sz w:val="24"/>
          <w:szCs w:val="24"/>
        </w:rPr>
        <w:tab/>
        <w:t>3</w:t>
      </w:r>
      <w:r w:rsidR="00220880">
        <w:rPr>
          <w:sz w:val="24"/>
          <w:szCs w:val="24"/>
        </w:rPr>
        <w:t>7</w:t>
      </w:r>
      <w:r>
        <w:rPr>
          <w:sz w:val="24"/>
          <w:szCs w:val="24"/>
        </w:rPr>
        <w:t>.</w:t>
      </w:r>
      <w:r>
        <w:rPr>
          <w:sz w:val="24"/>
          <w:szCs w:val="24"/>
        </w:rPr>
        <w:tab/>
        <w:t>The Pennsylvania State University’s Statement in Support of Settlement and Signed Settlement Page filed on January 29, 2013.</w:t>
      </w:r>
    </w:p>
    <w:p w:rsidR="0085596C" w:rsidRDefault="0085596C" w:rsidP="001D40B4">
      <w:pPr>
        <w:autoSpaceDE/>
        <w:autoSpaceDN/>
        <w:spacing w:line="360" w:lineRule="auto"/>
        <w:rPr>
          <w:sz w:val="24"/>
          <w:szCs w:val="24"/>
        </w:rPr>
      </w:pPr>
    </w:p>
    <w:p w:rsidR="00095655" w:rsidRDefault="0085596C" w:rsidP="00095655">
      <w:pPr>
        <w:autoSpaceDE/>
        <w:autoSpaceDN/>
        <w:spacing w:line="360" w:lineRule="auto"/>
        <w:rPr>
          <w:sz w:val="24"/>
          <w:szCs w:val="24"/>
        </w:rPr>
      </w:pPr>
      <w:r>
        <w:rPr>
          <w:sz w:val="24"/>
          <w:szCs w:val="24"/>
        </w:rPr>
        <w:tab/>
      </w:r>
      <w:r>
        <w:rPr>
          <w:sz w:val="24"/>
          <w:szCs w:val="24"/>
        </w:rPr>
        <w:tab/>
      </w:r>
      <w:r w:rsidR="00291FF6">
        <w:rPr>
          <w:sz w:val="24"/>
          <w:szCs w:val="24"/>
        </w:rPr>
        <w:t>3</w:t>
      </w:r>
      <w:r w:rsidR="00220880">
        <w:rPr>
          <w:sz w:val="24"/>
          <w:szCs w:val="24"/>
        </w:rPr>
        <w:t>8</w:t>
      </w:r>
      <w:r>
        <w:rPr>
          <w:sz w:val="24"/>
          <w:szCs w:val="24"/>
        </w:rPr>
        <w:t>.</w:t>
      </w:r>
      <w:r>
        <w:rPr>
          <w:sz w:val="24"/>
          <w:szCs w:val="24"/>
        </w:rPr>
        <w:tab/>
      </w:r>
      <w:r w:rsidRPr="0085596C">
        <w:rPr>
          <w:sz w:val="24"/>
          <w:szCs w:val="24"/>
        </w:rPr>
        <w:t xml:space="preserve">Reply Brief and the </w:t>
      </w:r>
      <w:r w:rsidR="00095655">
        <w:rPr>
          <w:sz w:val="24"/>
          <w:szCs w:val="24"/>
        </w:rPr>
        <w:t xml:space="preserve">red-lined and clean versions of the </w:t>
      </w:r>
      <w:r w:rsidRPr="0085596C">
        <w:rPr>
          <w:sz w:val="24"/>
          <w:szCs w:val="24"/>
        </w:rPr>
        <w:t>Revised Phase II Energy Efficiency and Conservation Plan</w:t>
      </w:r>
      <w:r w:rsidR="00095655">
        <w:rPr>
          <w:sz w:val="24"/>
          <w:szCs w:val="24"/>
        </w:rPr>
        <w:t>s filed on</w:t>
      </w:r>
      <w:r w:rsidRPr="0085596C">
        <w:rPr>
          <w:sz w:val="24"/>
          <w:szCs w:val="24"/>
        </w:rPr>
        <w:t xml:space="preserve"> </w:t>
      </w:r>
      <w:r w:rsidR="00095655">
        <w:rPr>
          <w:sz w:val="24"/>
          <w:szCs w:val="24"/>
        </w:rPr>
        <w:t>February 6</w:t>
      </w:r>
      <w:r>
        <w:rPr>
          <w:sz w:val="24"/>
          <w:szCs w:val="24"/>
        </w:rPr>
        <w:t>, 2013 by</w:t>
      </w:r>
      <w:r w:rsidRPr="0085596C">
        <w:rPr>
          <w:sz w:val="24"/>
          <w:szCs w:val="24"/>
        </w:rPr>
        <w:t xml:space="preserve"> </w:t>
      </w:r>
      <w:r w:rsidR="00095655">
        <w:rPr>
          <w:sz w:val="24"/>
          <w:szCs w:val="24"/>
        </w:rPr>
        <w:t>Metropolitan Edison</w:t>
      </w:r>
      <w:r w:rsidR="00095655" w:rsidRPr="0085596C">
        <w:rPr>
          <w:sz w:val="24"/>
          <w:szCs w:val="24"/>
        </w:rPr>
        <w:t xml:space="preserve"> </w:t>
      </w:r>
      <w:r w:rsidR="00095655" w:rsidRPr="0085596C">
        <w:rPr>
          <w:sz w:val="24"/>
          <w:szCs w:val="24"/>
        </w:rPr>
        <w:lastRenderedPageBreak/>
        <w:t>Company</w:t>
      </w:r>
      <w:r w:rsidR="00095655">
        <w:rPr>
          <w:sz w:val="24"/>
          <w:szCs w:val="24"/>
        </w:rPr>
        <w:t>, Pennsylvania Electric Company, Pennsylvania Power Company, and West Penn Power Company.</w:t>
      </w:r>
    </w:p>
    <w:p w:rsidR="00397FE5" w:rsidRDefault="00397FE5" w:rsidP="001D40B4">
      <w:pPr>
        <w:autoSpaceDE/>
        <w:autoSpaceDN/>
        <w:spacing w:line="360" w:lineRule="auto"/>
        <w:rPr>
          <w:sz w:val="24"/>
          <w:szCs w:val="24"/>
        </w:rPr>
      </w:pPr>
    </w:p>
    <w:p w:rsidR="0085596C" w:rsidRDefault="0085596C" w:rsidP="001D40B4">
      <w:pPr>
        <w:autoSpaceDE/>
        <w:autoSpaceDN/>
        <w:spacing w:line="360" w:lineRule="auto"/>
        <w:rPr>
          <w:sz w:val="24"/>
          <w:szCs w:val="24"/>
        </w:rPr>
      </w:pPr>
    </w:p>
    <w:p w:rsidR="001D40B4" w:rsidRDefault="001D40B4" w:rsidP="001D40B4">
      <w:pPr>
        <w:autoSpaceDE/>
        <w:autoSpaceDN/>
        <w:spacing w:line="360" w:lineRule="auto"/>
        <w:rPr>
          <w:sz w:val="24"/>
          <w:szCs w:val="24"/>
        </w:rPr>
      </w:pPr>
    </w:p>
    <w:p w:rsidR="003B55B7" w:rsidRPr="003B55B7" w:rsidRDefault="003B55B7" w:rsidP="001D40B4">
      <w:pPr>
        <w:autoSpaceDE/>
        <w:autoSpaceDN/>
        <w:rPr>
          <w:sz w:val="24"/>
          <w:szCs w:val="24"/>
        </w:rPr>
      </w:pPr>
      <w:r w:rsidRPr="003B55B7">
        <w:rPr>
          <w:sz w:val="24"/>
          <w:szCs w:val="24"/>
        </w:rPr>
        <w:t>Dated:</w:t>
      </w:r>
      <w:r w:rsidRPr="003B55B7">
        <w:rPr>
          <w:sz w:val="24"/>
          <w:szCs w:val="24"/>
        </w:rPr>
        <w:tab/>
        <w:t xml:space="preserve"> </w:t>
      </w:r>
      <w:r w:rsidR="00AB33A8">
        <w:rPr>
          <w:sz w:val="24"/>
          <w:szCs w:val="24"/>
          <w:u w:val="single"/>
        </w:rPr>
        <w:t>February 7</w:t>
      </w:r>
      <w:r w:rsidRPr="003B55B7">
        <w:rPr>
          <w:sz w:val="24"/>
          <w:szCs w:val="24"/>
          <w:u w:val="single"/>
        </w:rPr>
        <w:t>, 201</w:t>
      </w:r>
      <w:r w:rsidR="00A8389A">
        <w:rPr>
          <w:sz w:val="24"/>
          <w:szCs w:val="24"/>
          <w:u w:val="single"/>
        </w:rPr>
        <w:t>3</w:t>
      </w:r>
      <w:r w:rsidRPr="003B55B7">
        <w:rPr>
          <w:sz w:val="24"/>
          <w:szCs w:val="24"/>
        </w:rPr>
        <w:tab/>
      </w:r>
      <w:r w:rsidRPr="003B55B7">
        <w:rPr>
          <w:sz w:val="24"/>
          <w:szCs w:val="24"/>
        </w:rPr>
        <w:tab/>
      </w:r>
      <w:r w:rsidRPr="003B55B7">
        <w:rPr>
          <w:sz w:val="24"/>
          <w:szCs w:val="24"/>
        </w:rPr>
        <w:tab/>
      </w:r>
      <w:r w:rsidRPr="003B55B7">
        <w:rPr>
          <w:sz w:val="24"/>
          <w:szCs w:val="24"/>
        </w:rPr>
        <w:tab/>
      </w:r>
      <w:r w:rsidRPr="003B55B7">
        <w:rPr>
          <w:sz w:val="24"/>
          <w:szCs w:val="24"/>
          <w:u w:val="single"/>
        </w:rPr>
        <w:tab/>
      </w:r>
      <w:r w:rsidR="00AB33A8">
        <w:rPr>
          <w:sz w:val="24"/>
          <w:szCs w:val="24"/>
          <w:u w:val="single"/>
        </w:rPr>
        <w:t>/s/</w:t>
      </w:r>
      <w:r w:rsidRPr="003B55B7">
        <w:rPr>
          <w:sz w:val="24"/>
          <w:szCs w:val="24"/>
          <w:u w:val="single"/>
        </w:rPr>
        <w:tab/>
      </w:r>
      <w:r w:rsidRPr="003B55B7">
        <w:rPr>
          <w:sz w:val="24"/>
          <w:szCs w:val="24"/>
          <w:u w:val="single"/>
        </w:rPr>
        <w:tab/>
      </w:r>
      <w:r w:rsidRPr="003B55B7">
        <w:rPr>
          <w:sz w:val="24"/>
          <w:szCs w:val="24"/>
          <w:u w:val="single"/>
        </w:rPr>
        <w:tab/>
      </w:r>
      <w:r w:rsidRPr="003B55B7">
        <w:rPr>
          <w:sz w:val="24"/>
          <w:szCs w:val="24"/>
          <w:u w:val="single"/>
        </w:rPr>
        <w:tab/>
      </w:r>
      <w:r w:rsidRPr="003B55B7">
        <w:rPr>
          <w:sz w:val="24"/>
          <w:szCs w:val="24"/>
          <w:u w:val="single"/>
        </w:rPr>
        <w:tab/>
      </w:r>
    </w:p>
    <w:p w:rsidR="003B55B7" w:rsidRPr="003B55B7" w:rsidRDefault="003B55B7" w:rsidP="001D40B4">
      <w:pPr>
        <w:autoSpaceDE/>
        <w:autoSpaceDN/>
        <w:rPr>
          <w:sz w:val="24"/>
          <w:szCs w:val="24"/>
        </w:rPr>
      </w:pPr>
      <w:r w:rsidRPr="003B55B7">
        <w:rPr>
          <w:sz w:val="24"/>
          <w:szCs w:val="24"/>
        </w:rPr>
        <w:tab/>
      </w:r>
      <w:r w:rsidRPr="003B55B7">
        <w:rPr>
          <w:sz w:val="24"/>
          <w:szCs w:val="24"/>
        </w:rPr>
        <w:tab/>
      </w:r>
      <w:r w:rsidRPr="003B55B7">
        <w:rPr>
          <w:sz w:val="24"/>
          <w:szCs w:val="24"/>
        </w:rPr>
        <w:tab/>
      </w:r>
      <w:r w:rsidRPr="003B55B7">
        <w:rPr>
          <w:sz w:val="24"/>
          <w:szCs w:val="24"/>
        </w:rPr>
        <w:tab/>
      </w:r>
      <w:r w:rsidRPr="003B55B7">
        <w:rPr>
          <w:sz w:val="24"/>
          <w:szCs w:val="24"/>
        </w:rPr>
        <w:tab/>
      </w:r>
      <w:r w:rsidRPr="003B55B7">
        <w:rPr>
          <w:sz w:val="24"/>
          <w:szCs w:val="24"/>
        </w:rPr>
        <w:tab/>
      </w:r>
      <w:r w:rsidRPr="003B55B7">
        <w:rPr>
          <w:sz w:val="24"/>
          <w:szCs w:val="24"/>
        </w:rPr>
        <w:tab/>
      </w:r>
      <w:r w:rsidR="00AB33A8">
        <w:rPr>
          <w:sz w:val="24"/>
          <w:szCs w:val="24"/>
        </w:rPr>
        <w:t>Elizabeth H. Barnes</w:t>
      </w:r>
    </w:p>
    <w:p w:rsidR="004D5847" w:rsidRDefault="003B55B7" w:rsidP="001D40B4">
      <w:pPr>
        <w:autoSpaceDE/>
        <w:autoSpaceDN/>
        <w:rPr>
          <w:sz w:val="24"/>
          <w:szCs w:val="24"/>
        </w:rPr>
        <w:sectPr w:rsidR="004D5847" w:rsidSect="006B08C2">
          <w:footerReference w:type="even" r:id="rId9"/>
          <w:footerReference w:type="default" r:id="rId10"/>
          <w:type w:val="continuous"/>
          <w:pgSz w:w="12240" w:h="15840"/>
          <w:pgMar w:top="1440" w:right="1440" w:bottom="1440" w:left="1440" w:header="720" w:footer="720" w:gutter="0"/>
          <w:cols w:space="720"/>
          <w:noEndnote/>
          <w:titlePg/>
        </w:sectPr>
      </w:pPr>
      <w:r w:rsidRPr="003B55B7">
        <w:rPr>
          <w:sz w:val="24"/>
          <w:szCs w:val="24"/>
        </w:rPr>
        <w:tab/>
      </w:r>
      <w:r w:rsidRPr="003B55B7">
        <w:rPr>
          <w:sz w:val="24"/>
          <w:szCs w:val="24"/>
        </w:rPr>
        <w:tab/>
      </w:r>
      <w:r w:rsidRPr="003B55B7">
        <w:rPr>
          <w:sz w:val="24"/>
          <w:szCs w:val="24"/>
        </w:rPr>
        <w:tab/>
      </w:r>
      <w:r w:rsidRPr="003B55B7">
        <w:rPr>
          <w:sz w:val="24"/>
          <w:szCs w:val="24"/>
        </w:rPr>
        <w:tab/>
      </w:r>
      <w:r w:rsidRPr="003B55B7">
        <w:rPr>
          <w:sz w:val="24"/>
          <w:szCs w:val="24"/>
        </w:rPr>
        <w:tab/>
      </w:r>
      <w:r w:rsidRPr="003B55B7">
        <w:rPr>
          <w:sz w:val="24"/>
          <w:szCs w:val="24"/>
        </w:rPr>
        <w:tab/>
      </w:r>
      <w:r w:rsidRPr="003B55B7">
        <w:rPr>
          <w:sz w:val="24"/>
          <w:szCs w:val="24"/>
        </w:rPr>
        <w:tab/>
        <w:t xml:space="preserve">Administrative Law Judge </w:t>
      </w:r>
    </w:p>
    <w:p w:rsidR="004D5847" w:rsidRPr="00C95AE2" w:rsidRDefault="004D5847" w:rsidP="004D5847">
      <w:pPr>
        <w:contextualSpacing/>
        <w:rPr>
          <w:rFonts w:ascii="Microsoft Sans Serif" w:hAnsi="Microsoft Sans Serif" w:cs="Microsoft Sans Serif"/>
          <w:b/>
          <w:sz w:val="24"/>
          <w:szCs w:val="24"/>
          <w:u w:val="single"/>
        </w:rPr>
      </w:pPr>
      <w:r w:rsidRPr="00C95AE2">
        <w:rPr>
          <w:rFonts w:ascii="Microsoft Sans Serif" w:hAnsi="Microsoft Sans Serif" w:cs="Microsoft Sans Serif"/>
          <w:b/>
          <w:sz w:val="24"/>
          <w:szCs w:val="24"/>
          <w:u w:val="single"/>
        </w:rPr>
        <w:lastRenderedPageBreak/>
        <w:t>M-2012-2334387 – PETITION OF METROPOLITAN EDISON COMPANY</w:t>
      </w:r>
    </w:p>
    <w:p w:rsidR="004D5847" w:rsidRPr="00C95AE2" w:rsidRDefault="004D5847" w:rsidP="004D5847">
      <w:pPr>
        <w:contextualSpacing/>
        <w:rPr>
          <w:rFonts w:ascii="Microsoft Sans Serif" w:hAnsi="Microsoft Sans Serif" w:cs="Microsoft Sans Serif"/>
          <w:b/>
          <w:sz w:val="24"/>
          <w:szCs w:val="24"/>
          <w:u w:val="single"/>
        </w:rPr>
      </w:pPr>
      <w:r w:rsidRPr="00C95AE2">
        <w:rPr>
          <w:rFonts w:ascii="Microsoft Sans Serif" w:hAnsi="Microsoft Sans Serif" w:cs="Microsoft Sans Serif"/>
          <w:b/>
          <w:sz w:val="24"/>
          <w:szCs w:val="24"/>
          <w:u w:val="single"/>
        </w:rPr>
        <w:t>M-2012-2334392 – PETITION OF PENNSYLVANIA ELECTRIC COMPANY</w:t>
      </w:r>
    </w:p>
    <w:p w:rsidR="004D5847" w:rsidRPr="00C95AE2" w:rsidRDefault="004D5847" w:rsidP="004D5847">
      <w:pPr>
        <w:contextualSpacing/>
        <w:rPr>
          <w:rFonts w:ascii="Microsoft Sans Serif" w:hAnsi="Microsoft Sans Serif" w:cs="Microsoft Sans Serif"/>
          <w:b/>
          <w:sz w:val="24"/>
          <w:szCs w:val="24"/>
          <w:u w:val="single"/>
        </w:rPr>
      </w:pPr>
      <w:r w:rsidRPr="00C95AE2">
        <w:rPr>
          <w:rFonts w:ascii="Microsoft Sans Serif" w:hAnsi="Microsoft Sans Serif" w:cs="Microsoft Sans Serif"/>
          <w:b/>
          <w:sz w:val="24"/>
          <w:szCs w:val="24"/>
          <w:u w:val="single"/>
        </w:rPr>
        <w:t>M-2012-2334395 – PETITION OF PENNSYLVANIA POWER COMPANY</w:t>
      </w:r>
    </w:p>
    <w:p w:rsidR="004D5847" w:rsidRPr="00C95AE2" w:rsidRDefault="004D5847" w:rsidP="004D5847">
      <w:pPr>
        <w:contextualSpacing/>
        <w:rPr>
          <w:rFonts w:ascii="Microsoft Sans Serif" w:hAnsi="Microsoft Sans Serif" w:cs="Microsoft Sans Serif"/>
          <w:b/>
          <w:sz w:val="24"/>
          <w:szCs w:val="24"/>
          <w:u w:val="single"/>
        </w:rPr>
      </w:pPr>
      <w:r w:rsidRPr="00C95AE2">
        <w:rPr>
          <w:rFonts w:ascii="Microsoft Sans Serif" w:hAnsi="Microsoft Sans Serif" w:cs="Microsoft Sans Serif"/>
          <w:b/>
          <w:sz w:val="24"/>
          <w:szCs w:val="24"/>
          <w:u w:val="single"/>
        </w:rPr>
        <w:t>M-2012-2334398 – PETITION OF WEST PENN POWER COMPANY</w:t>
      </w:r>
      <w:r w:rsidRPr="00C95AE2">
        <w:rPr>
          <w:rFonts w:ascii="Microsoft Sans Serif" w:hAnsi="Microsoft Sans Serif" w:cs="Microsoft Sans Serif"/>
          <w:b/>
          <w:sz w:val="24"/>
          <w:szCs w:val="24"/>
          <w:u w:val="single"/>
        </w:rPr>
        <w:cr/>
      </w:r>
    </w:p>
    <w:p w:rsidR="004D5847" w:rsidRPr="00C95AE2" w:rsidRDefault="004D5847" w:rsidP="004D5847">
      <w:pPr>
        <w:contextualSpacing/>
        <w:rPr>
          <w:rFonts w:ascii="Microsoft Sans Serif" w:hAnsi="Microsoft Sans Serif" w:cs="Microsoft Sans Serif"/>
          <w:b/>
          <w:i/>
          <w:sz w:val="24"/>
          <w:szCs w:val="24"/>
          <w:u w:val="single"/>
        </w:rPr>
      </w:pPr>
      <w:r w:rsidRPr="00C95AE2">
        <w:rPr>
          <w:rFonts w:ascii="Microsoft Sans Serif" w:hAnsi="Microsoft Sans Serif" w:cs="Microsoft Sans Serif"/>
          <w:b/>
          <w:i/>
          <w:sz w:val="24"/>
          <w:szCs w:val="24"/>
          <w:u w:val="single"/>
        </w:rPr>
        <w:t xml:space="preserve">Revised </w:t>
      </w:r>
      <w:r>
        <w:rPr>
          <w:rFonts w:ascii="Microsoft Sans Serif" w:hAnsi="Microsoft Sans Serif" w:cs="Microsoft Sans Serif"/>
          <w:b/>
          <w:i/>
          <w:sz w:val="24"/>
          <w:szCs w:val="24"/>
          <w:u w:val="single"/>
        </w:rPr>
        <w:t>1/8/13</w:t>
      </w:r>
    </w:p>
    <w:p w:rsidR="004D5847" w:rsidRDefault="004D5847" w:rsidP="004D5847">
      <w:pPr>
        <w:contextualSpacing/>
        <w:rPr>
          <w:rFonts w:ascii="Microsoft Sans Serif" w:hAnsi="Microsoft Sans Serif" w:cs="Microsoft Sans Serif"/>
          <w:sz w:val="24"/>
          <w:szCs w:val="24"/>
        </w:rPr>
        <w:sectPr w:rsidR="004D5847" w:rsidSect="004D5847">
          <w:footerReference w:type="default" r:id="rId11"/>
          <w:pgSz w:w="12240" w:h="15840"/>
          <w:pgMar w:top="1440" w:right="1440" w:bottom="1440" w:left="1440" w:header="720" w:footer="720" w:gutter="0"/>
          <w:cols w:space="720"/>
          <w:noEndnote/>
          <w:titlePg/>
        </w:sectPr>
      </w:pPr>
    </w:p>
    <w:p w:rsidR="004D5847" w:rsidRPr="00C95AE2" w:rsidRDefault="004D5847" w:rsidP="004D5847">
      <w:pPr>
        <w:contextualSpacing/>
        <w:rPr>
          <w:rFonts w:ascii="Microsoft Sans Serif" w:hAnsi="Microsoft Sans Serif" w:cs="Microsoft Sans Serif"/>
          <w:b/>
          <w:sz w:val="24"/>
          <w:szCs w:val="24"/>
        </w:rPr>
      </w:pPr>
      <w:r w:rsidRPr="00C95AE2">
        <w:rPr>
          <w:rFonts w:ascii="Microsoft Sans Serif" w:hAnsi="Microsoft Sans Serif" w:cs="Microsoft Sans Serif"/>
          <w:sz w:val="24"/>
          <w:szCs w:val="24"/>
        </w:rPr>
        <w:lastRenderedPageBreak/>
        <w:t>KATHY JO KOLICH ESQUIRE</w:t>
      </w:r>
      <w:r w:rsidRPr="00C95AE2">
        <w:rPr>
          <w:rFonts w:ascii="Microsoft Sans Serif" w:hAnsi="Microsoft Sans Serif" w:cs="Microsoft Sans Serif"/>
          <w:sz w:val="24"/>
          <w:szCs w:val="24"/>
        </w:rPr>
        <w:cr/>
        <w:t>FIRSTENERGY SERVICE COMPANY</w:t>
      </w:r>
      <w:r w:rsidRPr="00C95AE2">
        <w:rPr>
          <w:rFonts w:ascii="Microsoft Sans Serif" w:hAnsi="Microsoft Sans Serif" w:cs="Microsoft Sans Serif"/>
          <w:sz w:val="24"/>
          <w:szCs w:val="24"/>
        </w:rPr>
        <w:cr/>
        <w:t>76 SOUTH MAIN STREET</w:t>
      </w:r>
      <w:r w:rsidRPr="00C95AE2">
        <w:rPr>
          <w:rFonts w:ascii="Microsoft Sans Serif" w:hAnsi="Microsoft Sans Serif" w:cs="Microsoft Sans Serif"/>
          <w:sz w:val="24"/>
          <w:szCs w:val="24"/>
        </w:rPr>
        <w:cr/>
        <w:t>AKRON OH  44308</w:t>
      </w:r>
      <w:r w:rsidRPr="00C95AE2">
        <w:rPr>
          <w:rFonts w:ascii="Microsoft Sans Serif" w:hAnsi="Microsoft Sans Serif" w:cs="Microsoft Sans Serif"/>
          <w:sz w:val="24"/>
          <w:szCs w:val="24"/>
        </w:rPr>
        <w:cr/>
      </w:r>
      <w:r w:rsidRPr="00C95AE2">
        <w:rPr>
          <w:rFonts w:ascii="Microsoft Sans Serif" w:hAnsi="Microsoft Sans Serif" w:cs="Microsoft Sans Serif"/>
          <w:b/>
          <w:sz w:val="24"/>
          <w:szCs w:val="24"/>
        </w:rPr>
        <w:t>330.384.4580</w:t>
      </w:r>
      <w:r w:rsidRPr="00C95AE2">
        <w:rPr>
          <w:rFonts w:ascii="Microsoft Sans Serif" w:hAnsi="Microsoft Sans Serif" w:cs="Microsoft Sans Serif"/>
          <w:b/>
          <w:sz w:val="24"/>
          <w:szCs w:val="24"/>
        </w:rPr>
        <w:cr/>
      </w:r>
      <w:proofErr w:type="gramStart"/>
      <w:r w:rsidRPr="00C95AE2">
        <w:rPr>
          <w:rFonts w:ascii="Microsoft Sans Serif" w:hAnsi="Microsoft Sans Serif" w:cs="Microsoft Sans Serif"/>
          <w:b/>
          <w:sz w:val="24"/>
          <w:szCs w:val="24"/>
          <w:u w:val="single"/>
        </w:rPr>
        <w:t>e-serve</w:t>
      </w:r>
      <w:proofErr w:type="gramEnd"/>
    </w:p>
    <w:p w:rsidR="004D5847" w:rsidRPr="00C95AE2" w:rsidRDefault="004D5847" w:rsidP="004D5847">
      <w:pPr>
        <w:contextualSpacing/>
        <w:rPr>
          <w:rFonts w:ascii="Microsoft Sans Serif" w:hAnsi="Microsoft Sans Serif" w:cs="Microsoft Sans Serif"/>
          <w:b/>
          <w:sz w:val="24"/>
          <w:szCs w:val="24"/>
        </w:rPr>
      </w:pPr>
    </w:p>
    <w:p w:rsidR="004D5847" w:rsidRPr="00C95AE2" w:rsidRDefault="004D5847" w:rsidP="004D5847">
      <w:pPr>
        <w:contextualSpacing/>
        <w:rPr>
          <w:rFonts w:ascii="Microsoft Sans Serif" w:hAnsi="Microsoft Sans Serif" w:cs="Microsoft Sans Serif"/>
          <w:sz w:val="24"/>
          <w:szCs w:val="24"/>
        </w:rPr>
      </w:pPr>
      <w:r w:rsidRPr="00C95AE2">
        <w:rPr>
          <w:rFonts w:ascii="Microsoft Sans Serif" w:hAnsi="Microsoft Sans Serif" w:cs="Microsoft Sans Serif"/>
          <w:sz w:val="24"/>
          <w:szCs w:val="24"/>
        </w:rPr>
        <w:t>LAUREN M LEPKOSKI ESQUIRE</w:t>
      </w:r>
    </w:p>
    <w:p w:rsidR="004D5847" w:rsidRPr="00C95AE2" w:rsidRDefault="004D5847" w:rsidP="004D5847">
      <w:pPr>
        <w:contextualSpacing/>
        <w:rPr>
          <w:rFonts w:ascii="Microsoft Sans Serif" w:hAnsi="Microsoft Sans Serif" w:cs="Microsoft Sans Serif"/>
          <w:b/>
          <w:sz w:val="24"/>
          <w:szCs w:val="24"/>
          <w:u w:val="single"/>
        </w:rPr>
      </w:pPr>
      <w:r w:rsidRPr="00C95AE2">
        <w:rPr>
          <w:rFonts w:ascii="Microsoft Sans Serif" w:hAnsi="Microsoft Sans Serif" w:cs="Microsoft Sans Serif"/>
          <w:sz w:val="24"/>
          <w:szCs w:val="24"/>
        </w:rPr>
        <w:t>FIRSTENERGY SERVICES CO</w:t>
      </w:r>
      <w:r w:rsidRPr="00C95AE2">
        <w:rPr>
          <w:rFonts w:ascii="Microsoft Sans Serif" w:hAnsi="Microsoft Sans Serif" w:cs="Microsoft Sans Serif"/>
          <w:sz w:val="24"/>
          <w:szCs w:val="24"/>
        </w:rPr>
        <w:cr/>
        <w:t>2800 POTTSVILLE PIKE</w:t>
      </w:r>
      <w:r w:rsidRPr="00C95AE2">
        <w:rPr>
          <w:rFonts w:ascii="Microsoft Sans Serif" w:hAnsi="Microsoft Sans Serif" w:cs="Microsoft Sans Serif"/>
          <w:sz w:val="24"/>
          <w:szCs w:val="24"/>
        </w:rPr>
        <w:cr/>
        <w:t>PO BOX 19612</w:t>
      </w:r>
      <w:r w:rsidRPr="00C95AE2">
        <w:rPr>
          <w:rFonts w:ascii="Microsoft Sans Serif" w:hAnsi="Microsoft Sans Serif" w:cs="Microsoft Sans Serif"/>
          <w:sz w:val="24"/>
          <w:szCs w:val="24"/>
        </w:rPr>
        <w:cr/>
        <w:t>READING PA  19612</w:t>
      </w:r>
      <w:r w:rsidRPr="00C95AE2">
        <w:rPr>
          <w:rFonts w:ascii="Microsoft Sans Serif" w:hAnsi="Microsoft Sans Serif" w:cs="Microsoft Sans Serif"/>
          <w:sz w:val="24"/>
          <w:szCs w:val="24"/>
        </w:rPr>
        <w:cr/>
      </w:r>
      <w:r w:rsidRPr="00C95AE2">
        <w:rPr>
          <w:rFonts w:ascii="Microsoft Sans Serif" w:hAnsi="Microsoft Sans Serif" w:cs="Microsoft Sans Serif"/>
          <w:b/>
          <w:sz w:val="24"/>
          <w:szCs w:val="24"/>
        </w:rPr>
        <w:t>610.921.6203</w:t>
      </w:r>
      <w:r w:rsidRPr="00C95AE2">
        <w:rPr>
          <w:rFonts w:ascii="Microsoft Sans Serif" w:hAnsi="Microsoft Sans Serif" w:cs="Microsoft Sans Serif"/>
          <w:b/>
          <w:sz w:val="24"/>
          <w:szCs w:val="24"/>
        </w:rPr>
        <w:cr/>
      </w:r>
      <w:proofErr w:type="gramStart"/>
      <w:r w:rsidRPr="00C95AE2">
        <w:rPr>
          <w:rFonts w:ascii="Microsoft Sans Serif" w:hAnsi="Microsoft Sans Serif" w:cs="Microsoft Sans Serif"/>
          <w:b/>
          <w:sz w:val="24"/>
          <w:szCs w:val="24"/>
          <w:u w:val="single"/>
        </w:rPr>
        <w:t>e-serve</w:t>
      </w:r>
      <w:proofErr w:type="gramEnd"/>
    </w:p>
    <w:p w:rsidR="004D5847" w:rsidRPr="00C95AE2" w:rsidRDefault="004D5847" w:rsidP="004D5847">
      <w:pPr>
        <w:contextualSpacing/>
        <w:rPr>
          <w:rFonts w:ascii="Microsoft Sans Serif" w:hAnsi="Microsoft Sans Serif" w:cs="Microsoft Sans Serif"/>
          <w:b/>
          <w:sz w:val="24"/>
          <w:szCs w:val="24"/>
          <w:u w:val="single"/>
        </w:rPr>
      </w:pPr>
    </w:p>
    <w:p w:rsidR="004D5847" w:rsidRPr="00C95AE2" w:rsidRDefault="004D5847" w:rsidP="004D5847">
      <w:pPr>
        <w:contextualSpacing/>
        <w:rPr>
          <w:rFonts w:ascii="Microsoft Sans Serif" w:hAnsi="Microsoft Sans Serif" w:cs="Microsoft Sans Serif"/>
          <w:b/>
          <w:sz w:val="24"/>
          <w:szCs w:val="24"/>
        </w:rPr>
      </w:pPr>
      <w:r w:rsidRPr="00C95AE2">
        <w:rPr>
          <w:rFonts w:ascii="Microsoft Sans Serif" w:hAnsi="Microsoft Sans Serif" w:cs="Microsoft Sans Serif"/>
          <w:sz w:val="24"/>
          <w:szCs w:val="24"/>
        </w:rPr>
        <w:t>JOHN F POVILAITIS ESQUIRE</w:t>
      </w:r>
      <w:r w:rsidRPr="00C95AE2">
        <w:rPr>
          <w:rFonts w:ascii="Microsoft Sans Serif" w:hAnsi="Microsoft Sans Serif" w:cs="Microsoft Sans Serif"/>
          <w:sz w:val="24"/>
          <w:szCs w:val="24"/>
        </w:rPr>
        <w:cr/>
        <w:t>BUCHANAN INGERSOLL AND ROONEY PC</w:t>
      </w:r>
      <w:r w:rsidRPr="00C95AE2">
        <w:rPr>
          <w:rFonts w:ascii="Microsoft Sans Serif" w:hAnsi="Microsoft Sans Serif" w:cs="Microsoft Sans Serif"/>
          <w:sz w:val="24"/>
          <w:szCs w:val="24"/>
        </w:rPr>
        <w:cr/>
        <w:t>409 NORTH SECOND STREET SUITE 500</w:t>
      </w:r>
      <w:r w:rsidRPr="00C95AE2">
        <w:rPr>
          <w:rFonts w:ascii="Microsoft Sans Serif" w:hAnsi="Microsoft Sans Serif" w:cs="Microsoft Sans Serif"/>
          <w:sz w:val="24"/>
          <w:szCs w:val="24"/>
        </w:rPr>
        <w:cr/>
        <w:t>HARRISBURG PA  17101-1357</w:t>
      </w:r>
      <w:r w:rsidRPr="00C95AE2">
        <w:rPr>
          <w:rFonts w:ascii="Microsoft Sans Serif" w:hAnsi="Microsoft Sans Serif" w:cs="Microsoft Sans Serif"/>
          <w:sz w:val="24"/>
          <w:szCs w:val="24"/>
        </w:rPr>
        <w:cr/>
      </w:r>
      <w:r w:rsidRPr="00C95AE2">
        <w:rPr>
          <w:rFonts w:ascii="Microsoft Sans Serif" w:hAnsi="Microsoft Sans Serif" w:cs="Microsoft Sans Serif"/>
          <w:b/>
          <w:sz w:val="24"/>
          <w:szCs w:val="24"/>
        </w:rPr>
        <w:t>717.237.4825</w:t>
      </w:r>
      <w:r w:rsidRPr="00C95AE2">
        <w:rPr>
          <w:rFonts w:ascii="Microsoft Sans Serif" w:hAnsi="Microsoft Sans Serif" w:cs="Microsoft Sans Serif"/>
          <w:b/>
          <w:sz w:val="24"/>
          <w:szCs w:val="24"/>
        </w:rPr>
        <w:cr/>
      </w:r>
      <w:proofErr w:type="gramStart"/>
      <w:r w:rsidRPr="00C95AE2">
        <w:rPr>
          <w:rFonts w:ascii="Microsoft Sans Serif" w:hAnsi="Microsoft Sans Serif" w:cs="Microsoft Sans Serif"/>
          <w:b/>
          <w:sz w:val="24"/>
          <w:szCs w:val="24"/>
          <w:u w:val="single"/>
        </w:rPr>
        <w:t>e-serve</w:t>
      </w:r>
      <w:proofErr w:type="gramEnd"/>
    </w:p>
    <w:p w:rsidR="004D5847" w:rsidRPr="00C95AE2" w:rsidRDefault="004D5847" w:rsidP="004D5847">
      <w:pPr>
        <w:contextualSpacing/>
        <w:rPr>
          <w:rFonts w:ascii="Microsoft Sans Serif" w:hAnsi="Microsoft Sans Serif" w:cs="Microsoft Sans Serif"/>
          <w:sz w:val="24"/>
          <w:szCs w:val="24"/>
        </w:rPr>
      </w:pPr>
    </w:p>
    <w:p w:rsidR="004D5847" w:rsidRPr="00C95AE2" w:rsidRDefault="004D5847" w:rsidP="004D5847">
      <w:pPr>
        <w:contextualSpacing/>
        <w:rPr>
          <w:rFonts w:ascii="Microsoft Sans Serif" w:hAnsi="Microsoft Sans Serif" w:cs="Microsoft Sans Serif"/>
          <w:sz w:val="24"/>
          <w:szCs w:val="24"/>
        </w:rPr>
      </w:pPr>
      <w:r w:rsidRPr="00C95AE2">
        <w:rPr>
          <w:rFonts w:ascii="Microsoft Sans Serif" w:hAnsi="Microsoft Sans Serif" w:cs="Microsoft Sans Serif"/>
          <w:sz w:val="24"/>
          <w:szCs w:val="24"/>
        </w:rPr>
        <w:t>DANIEL G ASMUS ESQUIRE</w:t>
      </w:r>
      <w:r w:rsidRPr="00C95AE2">
        <w:rPr>
          <w:rFonts w:ascii="Microsoft Sans Serif" w:hAnsi="Microsoft Sans Serif" w:cs="Microsoft Sans Serif"/>
          <w:sz w:val="24"/>
          <w:szCs w:val="24"/>
        </w:rPr>
        <w:cr/>
        <w:t>ASSISTANT SMALL BUSINESS ADVOCATE</w:t>
      </w:r>
    </w:p>
    <w:p w:rsidR="004D5847" w:rsidRPr="00C95AE2" w:rsidRDefault="004D5847" w:rsidP="004D5847">
      <w:pPr>
        <w:contextualSpacing/>
        <w:rPr>
          <w:rFonts w:ascii="Microsoft Sans Serif" w:hAnsi="Microsoft Sans Serif" w:cs="Microsoft Sans Serif"/>
          <w:sz w:val="24"/>
          <w:szCs w:val="24"/>
        </w:rPr>
      </w:pPr>
      <w:r w:rsidRPr="00C95AE2">
        <w:rPr>
          <w:rFonts w:ascii="Microsoft Sans Serif" w:hAnsi="Microsoft Sans Serif" w:cs="Microsoft Sans Serif"/>
          <w:sz w:val="24"/>
          <w:szCs w:val="24"/>
        </w:rPr>
        <w:t>OFFICE OF SMALL BUSINESS ADVOCATE</w:t>
      </w:r>
      <w:r w:rsidRPr="00C95AE2">
        <w:rPr>
          <w:rFonts w:ascii="Microsoft Sans Serif" w:hAnsi="Microsoft Sans Serif" w:cs="Microsoft Sans Serif"/>
          <w:sz w:val="24"/>
          <w:szCs w:val="24"/>
        </w:rPr>
        <w:cr/>
        <w:t>300 NORTH SECOND STREET SUITE 1102</w:t>
      </w:r>
      <w:r w:rsidRPr="00C95AE2">
        <w:rPr>
          <w:rFonts w:ascii="Microsoft Sans Serif" w:hAnsi="Microsoft Sans Serif" w:cs="Microsoft Sans Serif"/>
          <w:sz w:val="24"/>
          <w:szCs w:val="24"/>
        </w:rPr>
        <w:cr/>
        <w:t>HARRISBURG PA  17101</w:t>
      </w:r>
      <w:r w:rsidRPr="00C95AE2">
        <w:rPr>
          <w:rFonts w:ascii="Microsoft Sans Serif" w:hAnsi="Microsoft Sans Serif" w:cs="Microsoft Sans Serif"/>
          <w:sz w:val="24"/>
          <w:szCs w:val="24"/>
        </w:rPr>
        <w:cr/>
      </w:r>
      <w:r w:rsidRPr="00C95AE2">
        <w:rPr>
          <w:rFonts w:ascii="Microsoft Sans Serif" w:hAnsi="Microsoft Sans Serif" w:cs="Microsoft Sans Serif"/>
          <w:b/>
          <w:sz w:val="24"/>
          <w:szCs w:val="24"/>
        </w:rPr>
        <w:t>717.783.2525</w:t>
      </w:r>
      <w:r w:rsidRPr="00C95AE2">
        <w:rPr>
          <w:rFonts w:ascii="Microsoft Sans Serif" w:hAnsi="Microsoft Sans Serif" w:cs="Microsoft Sans Serif"/>
          <w:sz w:val="24"/>
          <w:szCs w:val="24"/>
        </w:rPr>
        <w:cr/>
      </w:r>
      <w:r w:rsidRPr="00C95AE2">
        <w:rPr>
          <w:rFonts w:ascii="Microsoft Sans Serif" w:hAnsi="Microsoft Sans Serif" w:cs="Microsoft Sans Serif"/>
          <w:sz w:val="24"/>
          <w:szCs w:val="24"/>
        </w:rPr>
        <w:cr/>
      </w:r>
      <w:r>
        <w:rPr>
          <w:rFonts w:ascii="Microsoft Sans Serif" w:hAnsi="Microsoft Sans Serif" w:cs="Microsoft Sans Serif"/>
          <w:sz w:val="24"/>
          <w:szCs w:val="24"/>
        </w:rPr>
        <w:br w:type="column"/>
      </w:r>
      <w:r w:rsidRPr="00C95AE2">
        <w:rPr>
          <w:rFonts w:ascii="Microsoft Sans Serif" w:hAnsi="Microsoft Sans Serif" w:cs="Microsoft Sans Serif"/>
          <w:sz w:val="24"/>
          <w:szCs w:val="24"/>
        </w:rPr>
        <w:lastRenderedPageBreak/>
        <w:t>CHRISTY M APPLEBY ESQUIRE</w:t>
      </w:r>
      <w:r w:rsidRPr="00C95AE2">
        <w:rPr>
          <w:rFonts w:ascii="Microsoft Sans Serif" w:hAnsi="Microsoft Sans Serif" w:cs="Microsoft Sans Serif"/>
          <w:sz w:val="24"/>
          <w:szCs w:val="24"/>
        </w:rPr>
        <w:cr/>
        <w:t>CANDIS A TUNILO ESQUIRE</w:t>
      </w:r>
    </w:p>
    <w:p w:rsidR="004D5847" w:rsidRPr="00C95AE2" w:rsidRDefault="004D5847" w:rsidP="004D5847">
      <w:pPr>
        <w:contextualSpacing/>
        <w:rPr>
          <w:rFonts w:ascii="Microsoft Sans Serif" w:hAnsi="Microsoft Sans Serif" w:cs="Microsoft Sans Serif"/>
          <w:sz w:val="24"/>
          <w:szCs w:val="24"/>
        </w:rPr>
      </w:pPr>
      <w:r w:rsidRPr="00C95AE2">
        <w:rPr>
          <w:rFonts w:ascii="Microsoft Sans Serif" w:hAnsi="Microsoft Sans Serif" w:cs="Microsoft Sans Serif"/>
          <w:sz w:val="24"/>
          <w:szCs w:val="24"/>
        </w:rPr>
        <w:t>ASSISTANT CONSUMER ADVOCATE</w:t>
      </w:r>
    </w:p>
    <w:p w:rsidR="004D5847" w:rsidRPr="00C95AE2" w:rsidRDefault="004D5847" w:rsidP="004D5847">
      <w:pPr>
        <w:contextualSpacing/>
        <w:rPr>
          <w:rFonts w:ascii="Microsoft Sans Serif" w:hAnsi="Microsoft Sans Serif" w:cs="Microsoft Sans Serif"/>
          <w:b/>
          <w:sz w:val="24"/>
          <w:szCs w:val="24"/>
        </w:rPr>
      </w:pPr>
      <w:r w:rsidRPr="00C95AE2">
        <w:rPr>
          <w:rFonts w:ascii="Microsoft Sans Serif" w:hAnsi="Microsoft Sans Serif" w:cs="Microsoft Sans Serif"/>
          <w:sz w:val="24"/>
          <w:szCs w:val="24"/>
        </w:rPr>
        <w:t>OFFICE OF CONSUMER ADVOCATE</w:t>
      </w:r>
      <w:r w:rsidRPr="00C95AE2">
        <w:rPr>
          <w:rFonts w:ascii="Microsoft Sans Serif" w:hAnsi="Microsoft Sans Serif" w:cs="Microsoft Sans Serif"/>
          <w:sz w:val="24"/>
          <w:szCs w:val="24"/>
        </w:rPr>
        <w:cr/>
        <w:t xml:space="preserve">555 WALNUT STREET </w:t>
      </w:r>
    </w:p>
    <w:p w:rsidR="004D5847" w:rsidRPr="00C95AE2" w:rsidRDefault="004D5847" w:rsidP="004D5847">
      <w:pPr>
        <w:contextualSpacing/>
        <w:rPr>
          <w:rFonts w:ascii="Microsoft Sans Serif" w:hAnsi="Microsoft Sans Serif" w:cs="Microsoft Sans Serif"/>
          <w:b/>
          <w:sz w:val="24"/>
          <w:szCs w:val="24"/>
        </w:rPr>
      </w:pPr>
      <w:r w:rsidRPr="00C95AE2">
        <w:rPr>
          <w:rFonts w:ascii="Microsoft Sans Serif" w:hAnsi="Microsoft Sans Serif" w:cs="Microsoft Sans Serif"/>
          <w:sz w:val="24"/>
          <w:szCs w:val="24"/>
        </w:rPr>
        <w:t xml:space="preserve">FIFTH </w:t>
      </w:r>
      <w:proofErr w:type="gramStart"/>
      <w:r w:rsidRPr="00C95AE2">
        <w:rPr>
          <w:rFonts w:ascii="Microsoft Sans Serif" w:hAnsi="Microsoft Sans Serif" w:cs="Microsoft Sans Serif"/>
          <w:sz w:val="24"/>
          <w:szCs w:val="24"/>
        </w:rPr>
        <w:t>FLOOR  FORUM</w:t>
      </w:r>
      <w:proofErr w:type="gramEnd"/>
      <w:r w:rsidRPr="00C95AE2">
        <w:rPr>
          <w:rFonts w:ascii="Microsoft Sans Serif" w:hAnsi="Microsoft Sans Serif" w:cs="Microsoft Sans Serif"/>
          <w:sz w:val="24"/>
          <w:szCs w:val="24"/>
        </w:rPr>
        <w:t xml:space="preserve"> PLACE</w:t>
      </w:r>
      <w:r w:rsidRPr="00C95AE2">
        <w:rPr>
          <w:rFonts w:ascii="Microsoft Sans Serif" w:hAnsi="Microsoft Sans Serif" w:cs="Microsoft Sans Serif"/>
          <w:sz w:val="24"/>
          <w:szCs w:val="24"/>
        </w:rPr>
        <w:cr/>
        <w:t>HARRISBURG PA  17101-1923</w:t>
      </w:r>
      <w:r w:rsidRPr="00C95AE2">
        <w:rPr>
          <w:rFonts w:ascii="Microsoft Sans Serif" w:hAnsi="Microsoft Sans Serif" w:cs="Microsoft Sans Serif"/>
          <w:sz w:val="24"/>
          <w:szCs w:val="24"/>
        </w:rPr>
        <w:cr/>
      </w:r>
      <w:r w:rsidRPr="00C95AE2">
        <w:rPr>
          <w:rFonts w:ascii="Microsoft Sans Serif" w:hAnsi="Microsoft Sans Serif" w:cs="Microsoft Sans Serif"/>
          <w:b/>
          <w:sz w:val="24"/>
          <w:szCs w:val="24"/>
        </w:rPr>
        <w:t>717.783.5048</w:t>
      </w:r>
      <w:r w:rsidRPr="00C95AE2">
        <w:rPr>
          <w:rFonts w:ascii="Microsoft Sans Serif" w:hAnsi="Microsoft Sans Serif" w:cs="Microsoft Sans Serif"/>
          <w:b/>
          <w:sz w:val="24"/>
          <w:szCs w:val="24"/>
        </w:rPr>
        <w:cr/>
      </w:r>
    </w:p>
    <w:p w:rsidR="004D5847" w:rsidRPr="00C95AE2" w:rsidRDefault="004D5847" w:rsidP="004D5847">
      <w:pPr>
        <w:contextualSpacing/>
        <w:rPr>
          <w:rFonts w:ascii="Microsoft Sans Serif" w:hAnsi="Microsoft Sans Serif" w:cs="Microsoft Sans Serif"/>
          <w:sz w:val="24"/>
          <w:szCs w:val="24"/>
        </w:rPr>
      </w:pPr>
      <w:r w:rsidRPr="00C95AE2">
        <w:rPr>
          <w:rFonts w:ascii="Microsoft Sans Serif" w:hAnsi="Microsoft Sans Serif" w:cs="Microsoft Sans Serif"/>
          <w:sz w:val="24"/>
          <w:szCs w:val="24"/>
        </w:rPr>
        <w:t>HARRY S GELLER EXECUTIVE DIRECTOR</w:t>
      </w:r>
      <w:r w:rsidRPr="00C95AE2">
        <w:rPr>
          <w:rFonts w:ascii="Microsoft Sans Serif" w:hAnsi="Microsoft Sans Serif" w:cs="Microsoft Sans Serif"/>
          <w:sz w:val="24"/>
          <w:szCs w:val="24"/>
        </w:rPr>
        <w:cr/>
        <w:t>PATRICK M CICERO ESQUIRE</w:t>
      </w:r>
    </w:p>
    <w:p w:rsidR="004D5847" w:rsidRDefault="004D5847" w:rsidP="004D5847">
      <w:pPr>
        <w:contextualSpacing/>
        <w:rPr>
          <w:rFonts w:ascii="Microsoft Sans Serif" w:hAnsi="Microsoft Sans Serif" w:cs="Microsoft Sans Serif"/>
          <w:b/>
          <w:sz w:val="24"/>
          <w:szCs w:val="24"/>
          <w:u w:val="single"/>
        </w:rPr>
      </w:pPr>
      <w:r w:rsidRPr="00C95AE2">
        <w:rPr>
          <w:rFonts w:ascii="Microsoft Sans Serif" w:hAnsi="Microsoft Sans Serif" w:cs="Microsoft Sans Serif"/>
          <w:sz w:val="24"/>
          <w:szCs w:val="24"/>
        </w:rPr>
        <w:t>PA UTILITY LAW PROJECT</w:t>
      </w:r>
      <w:r w:rsidRPr="00C95AE2">
        <w:rPr>
          <w:rFonts w:ascii="Microsoft Sans Serif" w:hAnsi="Microsoft Sans Serif" w:cs="Microsoft Sans Serif"/>
          <w:sz w:val="24"/>
          <w:szCs w:val="24"/>
        </w:rPr>
        <w:cr/>
        <w:t>118 LOCUST STREET</w:t>
      </w:r>
      <w:r w:rsidRPr="00C95AE2">
        <w:rPr>
          <w:rFonts w:ascii="Microsoft Sans Serif" w:hAnsi="Microsoft Sans Serif" w:cs="Microsoft Sans Serif"/>
          <w:sz w:val="24"/>
          <w:szCs w:val="24"/>
        </w:rPr>
        <w:cr/>
        <w:t>HARRISBURG PA  17101</w:t>
      </w:r>
      <w:r w:rsidRPr="00C95AE2">
        <w:rPr>
          <w:rFonts w:ascii="Microsoft Sans Serif" w:hAnsi="Microsoft Sans Serif" w:cs="Microsoft Sans Serif"/>
          <w:sz w:val="24"/>
          <w:szCs w:val="24"/>
        </w:rPr>
        <w:cr/>
      </w:r>
      <w:r w:rsidRPr="00C95AE2">
        <w:rPr>
          <w:rFonts w:ascii="Microsoft Sans Serif" w:hAnsi="Microsoft Sans Serif" w:cs="Microsoft Sans Serif"/>
          <w:b/>
          <w:sz w:val="24"/>
          <w:szCs w:val="24"/>
        </w:rPr>
        <w:t>717.232.2719</w:t>
      </w:r>
      <w:r w:rsidRPr="00C95AE2">
        <w:rPr>
          <w:rFonts w:ascii="Microsoft Sans Serif" w:hAnsi="Microsoft Sans Serif" w:cs="Microsoft Sans Serif"/>
          <w:b/>
          <w:sz w:val="24"/>
          <w:szCs w:val="24"/>
        </w:rPr>
        <w:cr/>
      </w:r>
      <w:proofErr w:type="gramStart"/>
      <w:r w:rsidRPr="00C95AE2">
        <w:rPr>
          <w:rFonts w:ascii="Microsoft Sans Serif" w:hAnsi="Microsoft Sans Serif" w:cs="Microsoft Sans Serif"/>
          <w:b/>
          <w:sz w:val="24"/>
          <w:szCs w:val="24"/>
          <w:u w:val="single"/>
        </w:rPr>
        <w:t>e-serve</w:t>
      </w:r>
      <w:proofErr w:type="gramEnd"/>
    </w:p>
    <w:p w:rsidR="004D5847" w:rsidRPr="00C95AE2" w:rsidRDefault="004D5847" w:rsidP="004D5847">
      <w:pPr>
        <w:contextualSpacing/>
        <w:rPr>
          <w:rFonts w:ascii="Microsoft Sans Serif" w:hAnsi="Microsoft Sans Serif" w:cs="Microsoft Sans Serif"/>
          <w:sz w:val="24"/>
          <w:szCs w:val="24"/>
        </w:rPr>
      </w:pPr>
    </w:p>
    <w:p w:rsidR="004D5847" w:rsidRPr="00C95AE2" w:rsidRDefault="004D5847" w:rsidP="004D5847">
      <w:pPr>
        <w:contextualSpacing/>
        <w:rPr>
          <w:rFonts w:ascii="Microsoft Sans Serif" w:hAnsi="Microsoft Sans Serif" w:cs="Microsoft Sans Serif"/>
          <w:caps/>
          <w:sz w:val="24"/>
          <w:szCs w:val="24"/>
        </w:rPr>
      </w:pPr>
      <w:r w:rsidRPr="00C95AE2">
        <w:rPr>
          <w:rFonts w:ascii="Microsoft Sans Serif" w:hAnsi="Microsoft Sans Serif" w:cs="Microsoft Sans Serif"/>
          <w:caps/>
          <w:sz w:val="24"/>
          <w:szCs w:val="24"/>
        </w:rPr>
        <w:t>HEATHER M LANGELAND ESQUIRE</w:t>
      </w:r>
    </w:p>
    <w:p w:rsidR="004D5847" w:rsidRPr="00C95AE2" w:rsidRDefault="004D5847" w:rsidP="004D5847">
      <w:pPr>
        <w:contextualSpacing/>
        <w:rPr>
          <w:rFonts w:ascii="Microsoft Sans Serif" w:hAnsi="Microsoft Sans Serif" w:cs="Microsoft Sans Serif"/>
          <w:caps/>
          <w:sz w:val="24"/>
          <w:szCs w:val="24"/>
        </w:rPr>
      </w:pPr>
      <w:r w:rsidRPr="00C95AE2">
        <w:rPr>
          <w:rFonts w:ascii="Microsoft Sans Serif" w:hAnsi="Microsoft Sans Serif" w:cs="Microsoft Sans Serif"/>
          <w:caps/>
          <w:sz w:val="24"/>
          <w:szCs w:val="24"/>
        </w:rPr>
        <w:t>PENNFUTURE</w:t>
      </w:r>
    </w:p>
    <w:p w:rsidR="004D5847" w:rsidRPr="00C95AE2" w:rsidRDefault="004D5847" w:rsidP="004D5847">
      <w:pPr>
        <w:contextualSpacing/>
        <w:rPr>
          <w:rFonts w:ascii="Microsoft Sans Serif" w:hAnsi="Microsoft Sans Serif" w:cs="Microsoft Sans Serif"/>
          <w:caps/>
          <w:sz w:val="24"/>
          <w:szCs w:val="24"/>
        </w:rPr>
      </w:pPr>
      <w:r>
        <w:rPr>
          <w:rFonts w:ascii="Microsoft Sans Serif" w:hAnsi="Microsoft Sans Serif" w:cs="Microsoft Sans Serif"/>
          <w:caps/>
          <w:sz w:val="24"/>
          <w:szCs w:val="24"/>
        </w:rPr>
        <w:t>200 First AVE Suite 200</w:t>
      </w:r>
    </w:p>
    <w:p w:rsidR="004D5847" w:rsidRPr="00C95AE2" w:rsidRDefault="004D5847" w:rsidP="004D5847">
      <w:pPr>
        <w:contextualSpacing/>
        <w:rPr>
          <w:rFonts w:ascii="Microsoft Sans Serif" w:hAnsi="Microsoft Sans Serif" w:cs="Microsoft Sans Serif"/>
          <w:caps/>
          <w:sz w:val="24"/>
          <w:szCs w:val="24"/>
        </w:rPr>
      </w:pPr>
      <w:r>
        <w:rPr>
          <w:rFonts w:ascii="Microsoft Sans Serif" w:hAnsi="Microsoft Sans Serif" w:cs="Microsoft Sans Serif"/>
          <w:caps/>
          <w:sz w:val="24"/>
          <w:szCs w:val="24"/>
        </w:rPr>
        <w:t>PITTSBURGH PA 15222</w:t>
      </w:r>
    </w:p>
    <w:p w:rsidR="004D5847" w:rsidRPr="00C95AE2" w:rsidRDefault="004D5847" w:rsidP="004D5847">
      <w:pPr>
        <w:contextualSpacing/>
        <w:rPr>
          <w:rFonts w:ascii="Microsoft Sans Serif" w:hAnsi="Microsoft Sans Serif" w:cs="Microsoft Sans Serif"/>
          <w:b/>
          <w:caps/>
          <w:sz w:val="24"/>
          <w:szCs w:val="24"/>
        </w:rPr>
      </w:pPr>
      <w:r w:rsidRPr="00C95AE2">
        <w:rPr>
          <w:rFonts w:ascii="Microsoft Sans Serif" w:hAnsi="Microsoft Sans Serif" w:cs="Microsoft Sans Serif"/>
          <w:b/>
          <w:caps/>
          <w:sz w:val="24"/>
          <w:szCs w:val="24"/>
        </w:rPr>
        <w:t>412.258.6680</w:t>
      </w:r>
    </w:p>
    <w:p w:rsidR="004D5847" w:rsidRPr="00C95AE2" w:rsidRDefault="004D5847" w:rsidP="004D5847">
      <w:pPr>
        <w:contextualSpacing/>
        <w:rPr>
          <w:rFonts w:ascii="Microsoft Sans Serif" w:hAnsi="Microsoft Sans Serif" w:cs="Microsoft Sans Serif"/>
          <w:b/>
          <w:sz w:val="24"/>
          <w:szCs w:val="24"/>
          <w:u w:val="single"/>
        </w:rPr>
      </w:pPr>
      <w:proofErr w:type="gramStart"/>
      <w:r w:rsidRPr="00C95AE2">
        <w:rPr>
          <w:rFonts w:ascii="Microsoft Sans Serif" w:hAnsi="Microsoft Sans Serif" w:cs="Microsoft Sans Serif"/>
          <w:b/>
          <w:sz w:val="24"/>
          <w:szCs w:val="24"/>
          <w:u w:val="single"/>
        </w:rPr>
        <w:t>e-serve</w:t>
      </w:r>
      <w:proofErr w:type="gramEnd"/>
    </w:p>
    <w:p w:rsidR="004D5847" w:rsidRPr="00C95AE2" w:rsidRDefault="004D5847" w:rsidP="004D5847">
      <w:pPr>
        <w:contextualSpacing/>
        <w:rPr>
          <w:rFonts w:ascii="Microsoft Sans Serif" w:hAnsi="Microsoft Sans Serif" w:cs="Microsoft Sans Serif"/>
          <w:sz w:val="24"/>
          <w:szCs w:val="24"/>
        </w:rPr>
      </w:pPr>
    </w:p>
    <w:p w:rsidR="004D5847" w:rsidRPr="00C95AE2" w:rsidRDefault="004D5847" w:rsidP="004D5847">
      <w:pPr>
        <w:contextualSpacing/>
        <w:rPr>
          <w:rFonts w:ascii="Microsoft Sans Serif" w:hAnsi="Microsoft Sans Serif" w:cs="Microsoft Sans Serif"/>
          <w:sz w:val="24"/>
          <w:szCs w:val="24"/>
        </w:rPr>
      </w:pPr>
      <w:r w:rsidRPr="00C95AE2">
        <w:rPr>
          <w:rFonts w:ascii="Microsoft Sans Serif" w:hAnsi="Microsoft Sans Serif" w:cs="Microsoft Sans Serif"/>
          <w:sz w:val="24"/>
          <w:szCs w:val="24"/>
        </w:rPr>
        <w:t>TERESA K SCHMITTBERGER ESQUIRE</w:t>
      </w:r>
      <w:r w:rsidRPr="00C95AE2">
        <w:rPr>
          <w:rFonts w:ascii="Microsoft Sans Serif" w:hAnsi="Microsoft Sans Serif" w:cs="Microsoft Sans Serif"/>
          <w:sz w:val="24"/>
          <w:szCs w:val="24"/>
        </w:rPr>
        <w:cr/>
        <w:t>CHARIS MINCAVAGE ESQUIRE</w:t>
      </w:r>
    </w:p>
    <w:p w:rsidR="004D5847" w:rsidRPr="00C95AE2" w:rsidRDefault="004D5847" w:rsidP="004D5847">
      <w:pPr>
        <w:contextualSpacing/>
        <w:rPr>
          <w:rFonts w:ascii="Microsoft Sans Serif" w:hAnsi="Microsoft Sans Serif" w:cs="Microsoft Sans Serif"/>
          <w:sz w:val="24"/>
          <w:szCs w:val="24"/>
        </w:rPr>
      </w:pPr>
      <w:r w:rsidRPr="00C95AE2">
        <w:rPr>
          <w:rFonts w:ascii="Microsoft Sans Serif" w:hAnsi="Microsoft Sans Serif" w:cs="Microsoft Sans Serif"/>
          <w:sz w:val="24"/>
          <w:szCs w:val="24"/>
        </w:rPr>
        <w:t>SUSAN BRUCE ESQUIRE</w:t>
      </w:r>
    </w:p>
    <w:p w:rsidR="004D5847" w:rsidRPr="00C95AE2" w:rsidRDefault="004D5847" w:rsidP="004D5847">
      <w:pPr>
        <w:contextualSpacing/>
        <w:rPr>
          <w:rFonts w:ascii="Microsoft Sans Serif" w:hAnsi="Microsoft Sans Serif" w:cs="Microsoft Sans Serif"/>
          <w:sz w:val="24"/>
          <w:szCs w:val="24"/>
        </w:rPr>
      </w:pPr>
      <w:r w:rsidRPr="00C95AE2">
        <w:rPr>
          <w:rFonts w:ascii="Microsoft Sans Serif" w:hAnsi="Microsoft Sans Serif" w:cs="Microsoft Sans Serif"/>
          <w:sz w:val="24"/>
          <w:szCs w:val="24"/>
        </w:rPr>
        <w:t xml:space="preserve">VASILIKI KARANDRIKAS ESQUIRE </w:t>
      </w:r>
    </w:p>
    <w:p w:rsidR="004D5847" w:rsidRPr="00C95AE2" w:rsidRDefault="004D5847" w:rsidP="004D5847">
      <w:pPr>
        <w:contextualSpacing/>
        <w:rPr>
          <w:rFonts w:ascii="Microsoft Sans Serif" w:hAnsi="Microsoft Sans Serif" w:cs="Microsoft Sans Serif"/>
          <w:b/>
          <w:sz w:val="24"/>
          <w:szCs w:val="24"/>
          <w:u w:val="single"/>
        </w:rPr>
      </w:pPr>
      <w:r w:rsidRPr="00C95AE2">
        <w:rPr>
          <w:rFonts w:ascii="Microsoft Sans Serif" w:hAnsi="Microsoft Sans Serif" w:cs="Microsoft Sans Serif"/>
          <w:sz w:val="24"/>
          <w:szCs w:val="24"/>
        </w:rPr>
        <w:t>MCNEES WALLACE AND NURICK LLC</w:t>
      </w:r>
      <w:r w:rsidRPr="00C95AE2">
        <w:rPr>
          <w:rFonts w:ascii="Microsoft Sans Serif" w:hAnsi="Microsoft Sans Serif" w:cs="Microsoft Sans Serif"/>
          <w:sz w:val="24"/>
          <w:szCs w:val="24"/>
        </w:rPr>
        <w:cr/>
        <w:t>100 PINE STREET</w:t>
      </w:r>
      <w:r w:rsidRPr="00C95AE2">
        <w:rPr>
          <w:rFonts w:ascii="Microsoft Sans Serif" w:hAnsi="Microsoft Sans Serif" w:cs="Microsoft Sans Serif"/>
          <w:sz w:val="24"/>
          <w:szCs w:val="24"/>
        </w:rPr>
        <w:cr/>
        <w:t>PO BOX 1166</w:t>
      </w:r>
      <w:r w:rsidRPr="00C95AE2">
        <w:rPr>
          <w:rFonts w:ascii="Microsoft Sans Serif" w:hAnsi="Microsoft Sans Serif" w:cs="Microsoft Sans Serif"/>
          <w:sz w:val="24"/>
          <w:szCs w:val="24"/>
        </w:rPr>
        <w:cr/>
        <w:t>HARRISBURG PA  17108</w:t>
      </w:r>
      <w:r w:rsidRPr="00C95AE2">
        <w:rPr>
          <w:rFonts w:ascii="Microsoft Sans Serif" w:hAnsi="Microsoft Sans Serif" w:cs="Microsoft Sans Serif"/>
          <w:sz w:val="24"/>
          <w:szCs w:val="24"/>
        </w:rPr>
        <w:cr/>
      </w:r>
      <w:r w:rsidRPr="00C95AE2">
        <w:rPr>
          <w:rFonts w:ascii="Microsoft Sans Serif" w:hAnsi="Microsoft Sans Serif" w:cs="Microsoft Sans Serif"/>
          <w:b/>
          <w:sz w:val="24"/>
          <w:szCs w:val="24"/>
        </w:rPr>
        <w:t>717.237.5270</w:t>
      </w:r>
    </w:p>
    <w:p w:rsidR="004D5847" w:rsidRPr="00C95AE2" w:rsidRDefault="004D5847" w:rsidP="004D5847">
      <w:pPr>
        <w:contextualSpacing/>
        <w:rPr>
          <w:rFonts w:ascii="Microsoft Sans Serif" w:hAnsi="Microsoft Sans Serif" w:cs="Microsoft Sans Serif"/>
          <w:b/>
          <w:sz w:val="24"/>
          <w:szCs w:val="24"/>
          <w:u w:val="single"/>
        </w:rPr>
      </w:pPr>
      <w:proofErr w:type="gramStart"/>
      <w:r w:rsidRPr="00C95AE2">
        <w:rPr>
          <w:rFonts w:ascii="Microsoft Sans Serif" w:hAnsi="Microsoft Sans Serif" w:cs="Microsoft Sans Serif"/>
          <w:b/>
          <w:sz w:val="24"/>
          <w:szCs w:val="24"/>
          <w:u w:val="single"/>
        </w:rPr>
        <w:t>e-serve</w:t>
      </w:r>
      <w:proofErr w:type="gramEnd"/>
    </w:p>
    <w:p w:rsidR="004D5847" w:rsidRPr="00C95AE2" w:rsidRDefault="004D5847" w:rsidP="004D5847">
      <w:pPr>
        <w:contextualSpacing/>
        <w:rPr>
          <w:rFonts w:ascii="Microsoft Sans Serif" w:hAnsi="Microsoft Sans Serif" w:cs="Microsoft Sans Serif"/>
          <w:sz w:val="24"/>
          <w:szCs w:val="24"/>
        </w:rPr>
      </w:pPr>
    </w:p>
    <w:p w:rsidR="004D5847" w:rsidRDefault="004D5847" w:rsidP="004D5847">
      <w:pPr>
        <w:contextualSpacing/>
        <w:rPr>
          <w:rFonts w:ascii="Microsoft Sans Serif" w:hAnsi="Microsoft Sans Serif" w:cs="Microsoft Sans Serif"/>
          <w:caps/>
          <w:sz w:val="24"/>
          <w:szCs w:val="24"/>
        </w:rPr>
      </w:pPr>
      <w:r>
        <w:rPr>
          <w:rFonts w:ascii="Microsoft Sans Serif" w:hAnsi="Microsoft Sans Serif" w:cs="Microsoft Sans Serif"/>
          <w:caps/>
          <w:sz w:val="24"/>
          <w:szCs w:val="24"/>
        </w:rPr>
        <w:br w:type="page"/>
      </w:r>
    </w:p>
    <w:p w:rsidR="004D5847" w:rsidRDefault="004D5847" w:rsidP="004D5847">
      <w:pPr>
        <w:contextualSpacing/>
        <w:rPr>
          <w:rFonts w:ascii="Microsoft Sans Serif" w:hAnsi="Microsoft Sans Serif" w:cs="Microsoft Sans Serif"/>
          <w:caps/>
          <w:sz w:val="24"/>
          <w:szCs w:val="24"/>
        </w:rPr>
        <w:sectPr w:rsidR="004D5847" w:rsidSect="004D5847">
          <w:type w:val="continuous"/>
          <w:pgSz w:w="12240" w:h="15840"/>
          <w:pgMar w:top="1440" w:right="1440" w:bottom="1440" w:left="1440" w:header="720" w:footer="720" w:gutter="0"/>
          <w:cols w:num="2" w:space="720"/>
          <w:noEndnote/>
          <w:titlePg/>
        </w:sectPr>
      </w:pPr>
    </w:p>
    <w:p w:rsidR="004D5847" w:rsidRPr="00C95AE2" w:rsidRDefault="004D5847" w:rsidP="004D5847">
      <w:pPr>
        <w:contextualSpacing/>
        <w:rPr>
          <w:rFonts w:ascii="Microsoft Sans Serif" w:hAnsi="Microsoft Sans Serif" w:cs="Microsoft Sans Serif"/>
          <w:caps/>
          <w:sz w:val="24"/>
          <w:szCs w:val="24"/>
        </w:rPr>
      </w:pPr>
      <w:r w:rsidRPr="00C95AE2">
        <w:rPr>
          <w:rFonts w:ascii="Microsoft Sans Serif" w:hAnsi="Microsoft Sans Serif" w:cs="Microsoft Sans Serif"/>
          <w:caps/>
          <w:sz w:val="24"/>
          <w:szCs w:val="24"/>
        </w:rPr>
        <w:lastRenderedPageBreak/>
        <w:t>JOSEPH L VULLO ESQUIRE</w:t>
      </w:r>
    </w:p>
    <w:p w:rsidR="004D5847" w:rsidRPr="00C95AE2" w:rsidRDefault="004D5847" w:rsidP="004D5847">
      <w:pPr>
        <w:contextualSpacing/>
        <w:rPr>
          <w:rFonts w:ascii="Microsoft Sans Serif" w:hAnsi="Microsoft Sans Serif" w:cs="Microsoft Sans Serif"/>
          <w:caps/>
          <w:sz w:val="24"/>
          <w:szCs w:val="24"/>
        </w:rPr>
      </w:pPr>
      <w:r w:rsidRPr="00C95AE2">
        <w:rPr>
          <w:rFonts w:ascii="Microsoft Sans Serif" w:hAnsi="Microsoft Sans Serif" w:cs="Microsoft Sans Serif"/>
          <w:caps/>
          <w:sz w:val="24"/>
          <w:szCs w:val="24"/>
        </w:rPr>
        <w:t>BURKE VULLO REILLY ROBERTS</w:t>
      </w:r>
    </w:p>
    <w:p w:rsidR="004D5847" w:rsidRPr="00C95AE2" w:rsidRDefault="004D5847" w:rsidP="004D5847">
      <w:pPr>
        <w:contextualSpacing/>
        <w:rPr>
          <w:rFonts w:ascii="Microsoft Sans Serif" w:hAnsi="Microsoft Sans Serif" w:cs="Microsoft Sans Serif"/>
          <w:caps/>
          <w:sz w:val="24"/>
          <w:szCs w:val="24"/>
        </w:rPr>
      </w:pPr>
      <w:r w:rsidRPr="00C95AE2">
        <w:rPr>
          <w:rFonts w:ascii="Microsoft Sans Serif" w:hAnsi="Microsoft Sans Serif" w:cs="Microsoft Sans Serif"/>
          <w:caps/>
          <w:sz w:val="24"/>
          <w:szCs w:val="24"/>
        </w:rPr>
        <w:t>1460 WYOMING AVENUE</w:t>
      </w:r>
    </w:p>
    <w:p w:rsidR="004D5847" w:rsidRPr="00C95AE2" w:rsidRDefault="004D5847" w:rsidP="004D5847">
      <w:pPr>
        <w:contextualSpacing/>
        <w:rPr>
          <w:rFonts w:ascii="Microsoft Sans Serif" w:hAnsi="Microsoft Sans Serif" w:cs="Microsoft Sans Serif"/>
          <w:caps/>
          <w:sz w:val="24"/>
          <w:szCs w:val="24"/>
        </w:rPr>
      </w:pPr>
      <w:r w:rsidRPr="00C95AE2">
        <w:rPr>
          <w:rFonts w:ascii="Microsoft Sans Serif" w:hAnsi="Microsoft Sans Serif" w:cs="Microsoft Sans Serif"/>
          <w:caps/>
          <w:sz w:val="24"/>
          <w:szCs w:val="24"/>
        </w:rPr>
        <w:t>FORTY FORT PA 18704</w:t>
      </w:r>
    </w:p>
    <w:p w:rsidR="004D5847" w:rsidRPr="00C95AE2" w:rsidRDefault="004D5847" w:rsidP="004D5847">
      <w:pPr>
        <w:contextualSpacing/>
        <w:rPr>
          <w:rFonts w:ascii="Microsoft Sans Serif" w:hAnsi="Microsoft Sans Serif" w:cs="Microsoft Sans Serif"/>
          <w:b/>
          <w:caps/>
          <w:sz w:val="24"/>
          <w:szCs w:val="24"/>
        </w:rPr>
      </w:pPr>
      <w:r w:rsidRPr="00C95AE2">
        <w:rPr>
          <w:rFonts w:ascii="Microsoft Sans Serif" w:hAnsi="Microsoft Sans Serif" w:cs="Microsoft Sans Serif"/>
          <w:b/>
          <w:caps/>
          <w:sz w:val="24"/>
          <w:szCs w:val="24"/>
        </w:rPr>
        <w:t>570.288.6441</w:t>
      </w:r>
    </w:p>
    <w:p w:rsidR="004D5847" w:rsidRPr="00C95AE2" w:rsidRDefault="004D5847" w:rsidP="004D5847">
      <w:pPr>
        <w:contextualSpacing/>
        <w:rPr>
          <w:rFonts w:ascii="Microsoft Sans Serif" w:hAnsi="Microsoft Sans Serif" w:cs="Microsoft Sans Serif"/>
          <w:b/>
          <w:caps/>
          <w:sz w:val="24"/>
          <w:szCs w:val="24"/>
        </w:rPr>
      </w:pPr>
    </w:p>
    <w:p w:rsidR="004D5847" w:rsidRPr="00C95AE2" w:rsidRDefault="004D5847" w:rsidP="004D5847">
      <w:pPr>
        <w:contextualSpacing/>
        <w:rPr>
          <w:rFonts w:ascii="Microsoft Sans Serif" w:hAnsi="Microsoft Sans Serif" w:cs="Microsoft Sans Serif"/>
          <w:b/>
          <w:sz w:val="24"/>
          <w:szCs w:val="24"/>
          <w:u w:val="single"/>
        </w:rPr>
      </w:pPr>
      <w:r w:rsidRPr="00C95AE2">
        <w:rPr>
          <w:rFonts w:ascii="Microsoft Sans Serif" w:hAnsi="Microsoft Sans Serif" w:cs="Microsoft Sans Serif"/>
          <w:sz w:val="24"/>
          <w:szCs w:val="24"/>
        </w:rPr>
        <w:t>THOMAS J SNISCAK ESQUIRE</w:t>
      </w:r>
      <w:r w:rsidRPr="00C95AE2">
        <w:rPr>
          <w:rFonts w:ascii="Microsoft Sans Serif" w:hAnsi="Microsoft Sans Serif" w:cs="Microsoft Sans Serif"/>
          <w:sz w:val="24"/>
          <w:szCs w:val="24"/>
        </w:rPr>
        <w:cr/>
        <w:t>HAWKE MCKEON AND SNISCAK LLP</w:t>
      </w:r>
      <w:r w:rsidRPr="00C95AE2">
        <w:rPr>
          <w:rFonts w:ascii="Microsoft Sans Serif" w:hAnsi="Microsoft Sans Serif" w:cs="Microsoft Sans Serif"/>
          <w:sz w:val="24"/>
          <w:szCs w:val="24"/>
        </w:rPr>
        <w:cr/>
        <w:t>100 N TENTH ST</w:t>
      </w:r>
      <w:r w:rsidRPr="00C95AE2">
        <w:rPr>
          <w:rFonts w:ascii="Microsoft Sans Serif" w:hAnsi="Microsoft Sans Serif" w:cs="Microsoft Sans Serif"/>
          <w:sz w:val="24"/>
          <w:szCs w:val="24"/>
        </w:rPr>
        <w:cr/>
        <w:t>HARRISBURG PA  17101</w:t>
      </w:r>
      <w:r w:rsidRPr="00C95AE2">
        <w:rPr>
          <w:rFonts w:ascii="Microsoft Sans Serif" w:hAnsi="Microsoft Sans Serif" w:cs="Microsoft Sans Serif"/>
          <w:sz w:val="24"/>
          <w:szCs w:val="24"/>
        </w:rPr>
        <w:cr/>
      </w:r>
      <w:r w:rsidRPr="00C95AE2">
        <w:rPr>
          <w:rFonts w:ascii="Microsoft Sans Serif" w:hAnsi="Microsoft Sans Serif" w:cs="Microsoft Sans Serif"/>
          <w:b/>
          <w:sz w:val="24"/>
          <w:szCs w:val="24"/>
        </w:rPr>
        <w:t>717.236.1300</w:t>
      </w:r>
      <w:r w:rsidRPr="00C95AE2">
        <w:rPr>
          <w:rFonts w:ascii="Microsoft Sans Serif" w:hAnsi="Microsoft Sans Serif" w:cs="Microsoft Sans Serif"/>
          <w:sz w:val="24"/>
          <w:szCs w:val="24"/>
        </w:rPr>
        <w:cr/>
      </w:r>
      <w:proofErr w:type="gramStart"/>
      <w:r w:rsidRPr="00C95AE2">
        <w:rPr>
          <w:rFonts w:ascii="Microsoft Sans Serif" w:hAnsi="Microsoft Sans Serif" w:cs="Microsoft Sans Serif"/>
          <w:b/>
          <w:sz w:val="24"/>
          <w:szCs w:val="24"/>
          <w:u w:val="single"/>
        </w:rPr>
        <w:t>e-serve</w:t>
      </w:r>
      <w:proofErr w:type="gramEnd"/>
    </w:p>
    <w:p w:rsidR="004D5847" w:rsidRPr="00C95AE2" w:rsidRDefault="004D5847" w:rsidP="004D5847">
      <w:pPr>
        <w:contextualSpacing/>
        <w:rPr>
          <w:rFonts w:ascii="Microsoft Sans Serif" w:hAnsi="Microsoft Sans Serif" w:cs="Microsoft Sans Serif"/>
          <w:b/>
          <w:sz w:val="24"/>
          <w:szCs w:val="24"/>
        </w:rPr>
      </w:pPr>
    </w:p>
    <w:p w:rsidR="004D5847" w:rsidRPr="00C95AE2" w:rsidRDefault="004D5847" w:rsidP="004D5847">
      <w:pPr>
        <w:contextualSpacing/>
        <w:rPr>
          <w:rFonts w:ascii="Microsoft Sans Serif" w:hAnsi="Microsoft Sans Serif" w:cs="Microsoft Sans Serif"/>
          <w:sz w:val="24"/>
          <w:szCs w:val="24"/>
        </w:rPr>
      </w:pPr>
      <w:r w:rsidRPr="00C95AE2">
        <w:rPr>
          <w:rFonts w:ascii="Microsoft Sans Serif" w:hAnsi="Microsoft Sans Serif" w:cs="Microsoft Sans Serif"/>
          <w:sz w:val="24"/>
          <w:szCs w:val="24"/>
        </w:rPr>
        <w:t>BARRY A NAUM ESQUIRE</w:t>
      </w:r>
      <w:r w:rsidRPr="00C95AE2">
        <w:rPr>
          <w:rFonts w:ascii="Microsoft Sans Serif" w:hAnsi="Microsoft Sans Serif" w:cs="Microsoft Sans Serif"/>
          <w:sz w:val="24"/>
          <w:szCs w:val="24"/>
        </w:rPr>
        <w:cr/>
        <w:t xml:space="preserve">DERRICK PRICE WILLIAMSON ESQUIRE </w:t>
      </w:r>
      <w:bookmarkStart w:id="0" w:name="_GoBack"/>
      <w:bookmarkEnd w:id="0"/>
    </w:p>
    <w:p w:rsidR="004D5847" w:rsidRPr="00C95AE2" w:rsidRDefault="004D5847" w:rsidP="004D5847">
      <w:pPr>
        <w:contextualSpacing/>
        <w:rPr>
          <w:rFonts w:ascii="Microsoft Sans Serif" w:hAnsi="Microsoft Sans Serif" w:cs="Microsoft Sans Serif"/>
          <w:b/>
          <w:sz w:val="24"/>
          <w:szCs w:val="24"/>
        </w:rPr>
      </w:pPr>
      <w:r w:rsidRPr="00C95AE2">
        <w:rPr>
          <w:rFonts w:ascii="Microsoft Sans Serif" w:hAnsi="Microsoft Sans Serif" w:cs="Microsoft Sans Serif"/>
          <w:sz w:val="24"/>
          <w:szCs w:val="24"/>
        </w:rPr>
        <w:t>SPILMAN THOMAS &amp; BATTLE PLLC</w:t>
      </w:r>
      <w:r w:rsidRPr="00C95AE2">
        <w:rPr>
          <w:rFonts w:ascii="Microsoft Sans Serif" w:hAnsi="Microsoft Sans Serif" w:cs="Microsoft Sans Serif"/>
          <w:sz w:val="24"/>
          <w:szCs w:val="24"/>
        </w:rPr>
        <w:cr/>
        <w:t>SUITE 101</w:t>
      </w:r>
      <w:r w:rsidRPr="00C95AE2">
        <w:rPr>
          <w:rFonts w:ascii="Microsoft Sans Serif" w:hAnsi="Microsoft Sans Serif" w:cs="Microsoft Sans Serif"/>
          <w:sz w:val="24"/>
          <w:szCs w:val="24"/>
        </w:rPr>
        <w:cr/>
        <w:t>1100 BENT CREEK BLVD</w:t>
      </w:r>
      <w:r w:rsidRPr="00C95AE2">
        <w:rPr>
          <w:rFonts w:ascii="Microsoft Sans Serif" w:hAnsi="Microsoft Sans Serif" w:cs="Microsoft Sans Serif"/>
          <w:sz w:val="24"/>
          <w:szCs w:val="24"/>
        </w:rPr>
        <w:cr/>
        <w:t>MECHANICSBURG PA  17050</w:t>
      </w:r>
      <w:r w:rsidRPr="00C95AE2">
        <w:rPr>
          <w:rFonts w:ascii="Microsoft Sans Serif" w:hAnsi="Microsoft Sans Serif" w:cs="Microsoft Sans Serif"/>
          <w:sz w:val="24"/>
          <w:szCs w:val="24"/>
        </w:rPr>
        <w:cr/>
      </w:r>
      <w:r w:rsidRPr="00C95AE2">
        <w:rPr>
          <w:rFonts w:ascii="Microsoft Sans Serif" w:hAnsi="Microsoft Sans Serif" w:cs="Microsoft Sans Serif"/>
          <w:b/>
          <w:sz w:val="24"/>
          <w:szCs w:val="24"/>
        </w:rPr>
        <w:t>717.795.2742</w:t>
      </w:r>
      <w:r w:rsidRPr="00C95AE2">
        <w:rPr>
          <w:rFonts w:ascii="Microsoft Sans Serif" w:hAnsi="Microsoft Sans Serif" w:cs="Microsoft Sans Serif"/>
          <w:b/>
          <w:sz w:val="24"/>
          <w:szCs w:val="24"/>
        </w:rPr>
        <w:cr/>
      </w:r>
      <w:proofErr w:type="gramStart"/>
      <w:r w:rsidRPr="00C95AE2">
        <w:rPr>
          <w:rFonts w:ascii="Microsoft Sans Serif" w:hAnsi="Microsoft Sans Serif" w:cs="Microsoft Sans Serif"/>
          <w:b/>
          <w:sz w:val="24"/>
          <w:szCs w:val="24"/>
          <w:u w:val="single"/>
        </w:rPr>
        <w:t>e-serve</w:t>
      </w:r>
      <w:proofErr w:type="gramEnd"/>
    </w:p>
    <w:p w:rsidR="004D5847" w:rsidRPr="00C95AE2" w:rsidRDefault="004D5847" w:rsidP="004D5847">
      <w:pPr>
        <w:contextualSpacing/>
        <w:rPr>
          <w:rFonts w:ascii="Microsoft Sans Serif" w:hAnsi="Microsoft Sans Serif" w:cs="Microsoft Sans Serif"/>
          <w:b/>
          <w:sz w:val="24"/>
          <w:szCs w:val="24"/>
        </w:rPr>
      </w:pPr>
    </w:p>
    <w:p w:rsidR="004D5847" w:rsidRPr="00C95AE2" w:rsidRDefault="004D5847" w:rsidP="004D5847">
      <w:pPr>
        <w:contextualSpacing/>
        <w:rPr>
          <w:rFonts w:ascii="Microsoft Sans Serif" w:hAnsi="Microsoft Sans Serif" w:cs="Microsoft Sans Serif"/>
          <w:sz w:val="24"/>
          <w:szCs w:val="24"/>
        </w:rPr>
      </w:pPr>
      <w:r w:rsidRPr="00C95AE2">
        <w:rPr>
          <w:rFonts w:ascii="Microsoft Sans Serif" w:hAnsi="Microsoft Sans Serif" w:cs="Microsoft Sans Serif"/>
          <w:sz w:val="24"/>
          <w:szCs w:val="24"/>
        </w:rPr>
        <w:t xml:space="preserve">KEVIN MCKEON ESQUIRE </w:t>
      </w:r>
    </w:p>
    <w:p w:rsidR="004D5847" w:rsidRPr="00C95AE2" w:rsidRDefault="004D5847" w:rsidP="004D5847">
      <w:pPr>
        <w:contextualSpacing/>
        <w:rPr>
          <w:rFonts w:ascii="Microsoft Sans Serif" w:hAnsi="Microsoft Sans Serif" w:cs="Microsoft Sans Serif"/>
          <w:sz w:val="24"/>
          <w:szCs w:val="24"/>
        </w:rPr>
      </w:pPr>
      <w:r w:rsidRPr="00C95AE2">
        <w:rPr>
          <w:rFonts w:ascii="Microsoft Sans Serif" w:hAnsi="Microsoft Sans Serif" w:cs="Microsoft Sans Serif"/>
          <w:sz w:val="24"/>
          <w:szCs w:val="24"/>
        </w:rPr>
        <w:t>JULIA A CONOVER ESQUIRE</w:t>
      </w:r>
    </w:p>
    <w:p w:rsidR="004D5847" w:rsidRPr="00C95AE2" w:rsidRDefault="004D5847" w:rsidP="004D5847">
      <w:pPr>
        <w:contextualSpacing/>
        <w:rPr>
          <w:rFonts w:ascii="Microsoft Sans Serif" w:hAnsi="Microsoft Sans Serif" w:cs="Microsoft Sans Serif"/>
          <w:sz w:val="24"/>
          <w:szCs w:val="24"/>
        </w:rPr>
      </w:pPr>
      <w:r w:rsidRPr="00C95AE2">
        <w:rPr>
          <w:rFonts w:ascii="Microsoft Sans Serif" w:hAnsi="Microsoft Sans Serif" w:cs="Microsoft Sans Serif"/>
          <w:sz w:val="24"/>
          <w:szCs w:val="24"/>
        </w:rPr>
        <w:t>CHRISTOPHER M ARFAA ESQUIRE</w:t>
      </w:r>
      <w:r w:rsidRPr="00C95AE2">
        <w:rPr>
          <w:rFonts w:ascii="Microsoft Sans Serif" w:hAnsi="Microsoft Sans Serif" w:cs="Microsoft Sans Serif"/>
          <w:sz w:val="24"/>
          <w:szCs w:val="24"/>
        </w:rPr>
        <w:cr/>
        <w:t>HAWKE MCKEON &amp; SNISCAK</w:t>
      </w:r>
      <w:r w:rsidRPr="00C95AE2">
        <w:rPr>
          <w:rFonts w:ascii="Microsoft Sans Serif" w:hAnsi="Microsoft Sans Serif" w:cs="Microsoft Sans Serif"/>
          <w:sz w:val="24"/>
          <w:szCs w:val="24"/>
        </w:rPr>
        <w:cr/>
        <w:t>P O BOX 1778</w:t>
      </w:r>
    </w:p>
    <w:p w:rsidR="004D5847" w:rsidRPr="00C95AE2" w:rsidRDefault="004D5847" w:rsidP="004D5847">
      <w:pPr>
        <w:contextualSpacing/>
        <w:rPr>
          <w:rFonts w:ascii="Microsoft Sans Serif" w:hAnsi="Microsoft Sans Serif" w:cs="Microsoft Sans Serif"/>
          <w:sz w:val="24"/>
          <w:szCs w:val="24"/>
        </w:rPr>
      </w:pPr>
      <w:r w:rsidRPr="00C95AE2">
        <w:rPr>
          <w:rFonts w:ascii="Microsoft Sans Serif" w:hAnsi="Microsoft Sans Serif" w:cs="Microsoft Sans Serif"/>
          <w:sz w:val="24"/>
          <w:szCs w:val="24"/>
        </w:rPr>
        <w:t>100 NORTH TENTH STREET</w:t>
      </w:r>
      <w:r w:rsidRPr="00C95AE2">
        <w:rPr>
          <w:rFonts w:ascii="Microsoft Sans Serif" w:hAnsi="Microsoft Sans Serif" w:cs="Microsoft Sans Serif"/>
          <w:sz w:val="24"/>
          <w:szCs w:val="24"/>
        </w:rPr>
        <w:cr/>
        <w:t>HARRISBURG PA  17101</w:t>
      </w:r>
      <w:r w:rsidRPr="00C95AE2">
        <w:rPr>
          <w:rFonts w:ascii="Microsoft Sans Serif" w:hAnsi="Microsoft Sans Serif" w:cs="Microsoft Sans Serif"/>
          <w:sz w:val="24"/>
          <w:szCs w:val="24"/>
        </w:rPr>
        <w:cr/>
      </w:r>
      <w:r w:rsidRPr="00C95AE2">
        <w:rPr>
          <w:rFonts w:ascii="Microsoft Sans Serif" w:hAnsi="Microsoft Sans Serif" w:cs="Microsoft Sans Serif"/>
          <w:b/>
          <w:sz w:val="24"/>
          <w:szCs w:val="24"/>
        </w:rPr>
        <w:t>717.236.1300</w:t>
      </w:r>
    </w:p>
    <w:p w:rsidR="004D5847" w:rsidRPr="00C95AE2" w:rsidRDefault="004D5847" w:rsidP="004D5847">
      <w:pPr>
        <w:contextualSpacing/>
        <w:rPr>
          <w:rFonts w:ascii="Microsoft Sans Serif" w:hAnsi="Microsoft Sans Serif" w:cs="Microsoft Sans Serif"/>
          <w:b/>
          <w:caps/>
          <w:sz w:val="24"/>
          <w:szCs w:val="24"/>
        </w:rPr>
      </w:pPr>
    </w:p>
    <w:p w:rsidR="004D5847" w:rsidRPr="00C95AE2" w:rsidRDefault="004D5847" w:rsidP="004D5847">
      <w:pPr>
        <w:contextualSpacing/>
        <w:rPr>
          <w:rFonts w:ascii="Microsoft Sans Serif" w:hAnsi="Microsoft Sans Serif" w:cs="Microsoft Sans Serif"/>
          <w:b/>
          <w:sz w:val="24"/>
          <w:szCs w:val="24"/>
        </w:rPr>
      </w:pPr>
      <w:r w:rsidRPr="00C95AE2">
        <w:rPr>
          <w:rFonts w:ascii="Microsoft Sans Serif" w:hAnsi="Microsoft Sans Serif" w:cs="Microsoft Sans Serif"/>
          <w:sz w:val="24"/>
          <w:szCs w:val="24"/>
        </w:rPr>
        <w:t>MARK C MORROW ESQUIRE</w:t>
      </w:r>
      <w:r w:rsidRPr="00C95AE2">
        <w:rPr>
          <w:rFonts w:ascii="Microsoft Sans Serif" w:hAnsi="Microsoft Sans Serif" w:cs="Microsoft Sans Serif"/>
          <w:sz w:val="24"/>
          <w:szCs w:val="24"/>
        </w:rPr>
        <w:cr/>
        <w:t>UGI CORPORATION</w:t>
      </w:r>
      <w:r w:rsidRPr="00C95AE2">
        <w:rPr>
          <w:rFonts w:ascii="Microsoft Sans Serif" w:hAnsi="Microsoft Sans Serif" w:cs="Microsoft Sans Serif"/>
          <w:sz w:val="24"/>
          <w:szCs w:val="24"/>
        </w:rPr>
        <w:cr/>
        <w:t>460 NORTH GULPH ROAD</w:t>
      </w:r>
      <w:r w:rsidRPr="00C95AE2">
        <w:rPr>
          <w:rFonts w:ascii="Microsoft Sans Serif" w:hAnsi="Microsoft Sans Serif" w:cs="Microsoft Sans Serif"/>
          <w:sz w:val="24"/>
          <w:szCs w:val="24"/>
        </w:rPr>
        <w:cr/>
        <w:t>KING OF PRUSSIA PA  19406</w:t>
      </w:r>
      <w:r w:rsidRPr="00C95AE2">
        <w:rPr>
          <w:rFonts w:ascii="Microsoft Sans Serif" w:hAnsi="Microsoft Sans Serif" w:cs="Microsoft Sans Serif"/>
          <w:sz w:val="24"/>
          <w:szCs w:val="24"/>
        </w:rPr>
        <w:cr/>
      </w:r>
      <w:r w:rsidRPr="00C95AE2">
        <w:rPr>
          <w:rFonts w:ascii="Microsoft Sans Serif" w:hAnsi="Microsoft Sans Serif" w:cs="Microsoft Sans Serif"/>
          <w:b/>
          <w:sz w:val="24"/>
          <w:szCs w:val="24"/>
        </w:rPr>
        <w:t>610.768.3628</w:t>
      </w:r>
      <w:r w:rsidRPr="00C95AE2">
        <w:rPr>
          <w:rFonts w:ascii="Microsoft Sans Serif" w:hAnsi="Microsoft Sans Serif" w:cs="Microsoft Sans Serif"/>
          <w:b/>
          <w:sz w:val="24"/>
          <w:szCs w:val="24"/>
        </w:rPr>
        <w:cr/>
      </w:r>
      <w:proofErr w:type="gramStart"/>
      <w:r w:rsidRPr="00C95AE2">
        <w:rPr>
          <w:rFonts w:ascii="Microsoft Sans Serif" w:hAnsi="Microsoft Sans Serif" w:cs="Microsoft Sans Serif"/>
          <w:b/>
          <w:sz w:val="24"/>
          <w:szCs w:val="24"/>
          <w:u w:val="single"/>
        </w:rPr>
        <w:t>e-serve</w:t>
      </w:r>
      <w:proofErr w:type="gramEnd"/>
    </w:p>
    <w:p w:rsidR="004D5847" w:rsidRPr="00C95AE2" w:rsidRDefault="004D5847" w:rsidP="004D5847">
      <w:pPr>
        <w:contextualSpacing/>
        <w:rPr>
          <w:rFonts w:ascii="Microsoft Sans Serif" w:hAnsi="Microsoft Sans Serif" w:cs="Microsoft Sans Serif"/>
          <w:sz w:val="24"/>
          <w:szCs w:val="24"/>
        </w:rPr>
      </w:pPr>
    </w:p>
    <w:p w:rsidR="004D5847" w:rsidRPr="00C95AE2" w:rsidRDefault="004D5847" w:rsidP="004D5847">
      <w:pPr>
        <w:contextualSpacing/>
        <w:rPr>
          <w:rFonts w:ascii="Microsoft Sans Serif" w:hAnsi="Microsoft Sans Serif" w:cs="Microsoft Sans Serif"/>
          <w:sz w:val="24"/>
          <w:szCs w:val="24"/>
        </w:rPr>
      </w:pPr>
      <w:r w:rsidRPr="00C95AE2">
        <w:rPr>
          <w:rFonts w:ascii="Microsoft Sans Serif" w:hAnsi="Microsoft Sans Serif" w:cs="Microsoft Sans Serif"/>
          <w:sz w:val="24"/>
          <w:szCs w:val="24"/>
        </w:rPr>
        <w:t>JEFFERY J NORTON ESQUIRE</w:t>
      </w:r>
      <w:r w:rsidRPr="00C95AE2">
        <w:rPr>
          <w:rFonts w:ascii="Microsoft Sans Serif" w:hAnsi="Microsoft Sans Serif" w:cs="Microsoft Sans Serif"/>
          <w:sz w:val="24"/>
          <w:szCs w:val="24"/>
        </w:rPr>
        <w:cr/>
        <w:t>ECKERT SEAMANS CHERIN &amp; MELLOTT LLC</w:t>
      </w:r>
      <w:r w:rsidRPr="00C95AE2">
        <w:rPr>
          <w:rFonts w:ascii="Microsoft Sans Serif" w:hAnsi="Microsoft Sans Serif" w:cs="Microsoft Sans Serif"/>
          <w:sz w:val="24"/>
          <w:szCs w:val="24"/>
        </w:rPr>
        <w:cr/>
        <w:t xml:space="preserve">213 MARKET STREET 8TH </w:t>
      </w:r>
      <w:proofErr w:type="gramStart"/>
      <w:r w:rsidRPr="00C95AE2">
        <w:rPr>
          <w:rFonts w:ascii="Microsoft Sans Serif" w:hAnsi="Microsoft Sans Serif" w:cs="Microsoft Sans Serif"/>
          <w:sz w:val="24"/>
          <w:szCs w:val="24"/>
        </w:rPr>
        <w:t>FLOOR</w:t>
      </w:r>
      <w:proofErr w:type="gramEnd"/>
      <w:r w:rsidRPr="00C95AE2">
        <w:rPr>
          <w:rFonts w:ascii="Microsoft Sans Serif" w:hAnsi="Microsoft Sans Serif" w:cs="Microsoft Sans Serif"/>
          <w:sz w:val="24"/>
          <w:szCs w:val="24"/>
        </w:rPr>
        <w:cr/>
        <w:t>HARRISBURG PA  17101</w:t>
      </w:r>
      <w:r w:rsidRPr="00C95AE2">
        <w:rPr>
          <w:rFonts w:ascii="Microsoft Sans Serif" w:hAnsi="Microsoft Sans Serif" w:cs="Microsoft Sans Serif"/>
          <w:sz w:val="24"/>
          <w:szCs w:val="24"/>
        </w:rPr>
        <w:cr/>
      </w:r>
      <w:r w:rsidRPr="00C95AE2">
        <w:rPr>
          <w:rFonts w:ascii="Microsoft Sans Serif" w:hAnsi="Microsoft Sans Serif" w:cs="Microsoft Sans Serif"/>
          <w:b/>
          <w:sz w:val="24"/>
          <w:szCs w:val="24"/>
        </w:rPr>
        <w:t>717.237.6000</w:t>
      </w:r>
    </w:p>
    <w:p w:rsidR="004D5847" w:rsidRPr="00C95AE2" w:rsidRDefault="004D5847" w:rsidP="004D5847">
      <w:pPr>
        <w:contextualSpacing/>
      </w:pPr>
    </w:p>
    <w:p w:rsidR="003B55B7" w:rsidRPr="003B55B7" w:rsidRDefault="003B55B7" w:rsidP="001D40B4">
      <w:pPr>
        <w:autoSpaceDE/>
        <w:autoSpaceDN/>
        <w:rPr>
          <w:sz w:val="24"/>
          <w:szCs w:val="24"/>
        </w:rPr>
      </w:pPr>
    </w:p>
    <w:p w:rsidR="00A01330" w:rsidRPr="00A01330" w:rsidRDefault="00A01330" w:rsidP="00A01330">
      <w:pPr>
        <w:rPr>
          <w:sz w:val="24"/>
        </w:rPr>
      </w:pPr>
    </w:p>
    <w:sectPr w:rsidR="00A01330" w:rsidRPr="00A01330" w:rsidSect="004D5847">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8B6" w:rsidRDefault="002548B6">
      <w:r>
        <w:separator/>
      </w:r>
    </w:p>
  </w:endnote>
  <w:endnote w:type="continuationSeparator" w:id="0">
    <w:p w:rsidR="002548B6" w:rsidRDefault="00254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C2" w:rsidRDefault="003A3CED"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end"/>
    </w:r>
  </w:p>
  <w:p w:rsidR="006B08C2" w:rsidRDefault="006B0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C2" w:rsidRDefault="003A3CED" w:rsidP="006B08C2">
    <w:pPr>
      <w:pStyle w:val="Footer"/>
      <w:framePr w:wrap="around" w:vAnchor="text" w:hAnchor="margin" w:xAlign="center" w:y="1"/>
      <w:rPr>
        <w:rStyle w:val="PageNumber"/>
      </w:rPr>
    </w:pPr>
    <w:r>
      <w:rPr>
        <w:rStyle w:val="PageNumber"/>
      </w:rPr>
      <w:fldChar w:fldCharType="begin"/>
    </w:r>
    <w:r w:rsidR="006B08C2">
      <w:rPr>
        <w:rStyle w:val="PageNumber"/>
      </w:rPr>
      <w:instrText xml:space="preserve">PAGE  </w:instrText>
    </w:r>
    <w:r>
      <w:rPr>
        <w:rStyle w:val="PageNumber"/>
      </w:rPr>
      <w:fldChar w:fldCharType="separate"/>
    </w:r>
    <w:r w:rsidR="004D5847">
      <w:rPr>
        <w:rStyle w:val="PageNumber"/>
        <w:noProof/>
      </w:rPr>
      <w:t>9</w:t>
    </w:r>
    <w:r>
      <w:rPr>
        <w:rStyle w:val="PageNumber"/>
      </w:rPr>
      <w:fldChar w:fldCharType="end"/>
    </w:r>
  </w:p>
  <w:p w:rsidR="006B08C2" w:rsidRDefault="006B08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847" w:rsidRDefault="004D5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8B6" w:rsidRDefault="002548B6">
      <w:r>
        <w:separator/>
      </w:r>
    </w:p>
  </w:footnote>
  <w:footnote w:type="continuationSeparator" w:id="0">
    <w:p w:rsidR="002548B6" w:rsidRDefault="00254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C4"/>
    <w:rsid w:val="00006683"/>
    <w:rsid w:val="00012459"/>
    <w:rsid w:val="00026F22"/>
    <w:rsid w:val="000314B5"/>
    <w:rsid w:val="000535FC"/>
    <w:rsid w:val="000672B2"/>
    <w:rsid w:val="00083CD7"/>
    <w:rsid w:val="00090B5E"/>
    <w:rsid w:val="00095655"/>
    <w:rsid w:val="000B39A1"/>
    <w:rsid w:val="000B40DB"/>
    <w:rsid w:val="000D39CD"/>
    <w:rsid w:val="000E54DC"/>
    <w:rsid w:val="000E64D7"/>
    <w:rsid w:val="000F0E92"/>
    <w:rsid w:val="00120926"/>
    <w:rsid w:val="00122DFB"/>
    <w:rsid w:val="00126A37"/>
    <w:rsid w:val="001408BB"/>
    <w:rsid w:val="00150EB1"/>
    <w:rsid w:val="001600B8"/>
    <w:rsid w:val="00163C9A"/>
    <w:rsid w:val="0016688B"/>
    <w:rsid w:val="00166B0E"/>
    <w:rsid w:val="001765C3"/>
    <w:rsid w:val="00182A36"/>
    <w:rsid w:val="001C5B6F"/>
    <w:rsid w:val="001D40B4"/>
    <w:rsid w:val="001D73DB"/>
    <w:rsid w:val="001E5A77"/>
    <w:rsid w:val="001F7F8A"/>
    <w:rsid w:val="00220880"/>
    <w:rsid w:val="00251B56"/>
    <w:rsid w:val="002548B6"/>
    <w:rsid w:val="00265BBD"/>
    <w:rsid w:val="00290695"/>
    <w:rsid w:val="00291FF6"/>
    <w:rsid w:val="002E27C9"/>
    <w:rsid w:val="002F03B0"/>
    <w:rsid w:val="00304DED"/>
    <w:rsid w:val="00304E84"/>
    <w:rsid w:val="003112BF"/>
    <w:rsid w:val="00337F8B"/>
    <w:rsid w:val="00347DAE"/>
    <w:rsid w:val="00355692"/>
    <w:rsid w:val="00361125"/>
    <w:rsid w:val="0037365D"/>
    <w:rsid w:val="00374E26"/>
    <w:rsid w:val="00375B1F"/>
    <w:rsid w:val="00377F83"/>
    <w:rsid w:val="00392B71"/>
    <w:rsid w:val="00397FE5"/>
    <w:rsid w:val="003A3CED"/>
    <w:rsid w:val="003A6970"/>
    <w:rsid w:val="003B55B7"/>
    <w:rsid w:val="003F2366"/>
    <w:rsid w:val="003F6F58"/>
    <w:rsid w:val="00407A27"/>
    <w:rsid w:val="0041148E"/>
    <w:rsid w:val="00445A39"/>
    <w:rsid w:val="004527B7"/>
    <w:rsid w:val="00462D04"/>
    <w:rsid w:val="0046497E"/>
    <w:rsid w:val="00466F8B"/>
    <w:rsid w:val="0047670E"/>
    <w:rsid w:val="00480A3E"/>
    <w:rsid w:val="00496408"/>
    <w:rsid w:val="00496B51"/>
    <w:rsid w:val="004B306D"/>
    <w:rsid w:val="004D5847"/>
    <w:rsid w:val="004E2873"/>
    <w:rsid w:val="004F01D9"/>
    <w:rsid w:val="005031B5"/>
    <w:rsid w:val="0050701F"/>
    <w:rsid w:val="0051329C"/>
    <w:rsid w:val="00533BC3"/>
    <w:rsid w:val="005414E2"/>
    <w:rsid w:val="005556C7"/>
    <w:rsid w:val="00571EDD"/>
    <w:rsid w:val="00573F03"/>
    <w:rsid w:val="00575C70"/>
    <w:rsid w:val="00587B0A"/>
    <w:rsid w:val="005943DA"/>
    <w:rsid w:val="005A7648"/>
    <w:rsid w:val="005B1756"/>
    <w:rsid w:val="005C337F"/>
    <w:rsid w:val="00620393"/>
    <w:rsid w:val="006311C1"/>
    <w:rsid w:val="006327B7"/>
    <w:rsid w:val="00637482"/>
    <w:rsid w:val="006611B1"/>
    <w:rsid w:val="0067197F"/>
    <w:rsid w:val="00685397"/>
    <w:rsid w:val="006A1293"/>
    <w:rsid w:val="006A18BD"/>
    <w:rsid w:val="006A75B3"/>
    <w:rsid w:val="006B08C2"/>
    <w:rsid w:val="006B3980"/>
    <w:rsid w:val="006E0F54"/>
    <w:rsid w:val="006F6185"/>
    <w:rsid w:val="00701ABD"/>
    <w:rsid w:val="00736CC4"/>
    <w:rsid w:val="00747C84"/>
    <w:rsid w:val="00747DA9"/>
    <w:rsid w:val="007515D9"/>
    <w:rsid w:val="00770378"/>
    <w:rsid w:val="007712EE"/>
    <w:rsid w:val="00771959"/>
    <w:rsid w:val="00772E1A"/>
    <w:rsid w:val="0077461C"/>
    <w:rsid w:val="007751E5"/>
    <w:rsid w:val="00777417"/>
    <w:rsid w:val="007C4C3B"/>
    <w:rsid w:val="007D50F9"/>
    <w:rsid w:val="007E5F82"/>
    <w:rsid w:val="007E6BA7"/>
    <w:rsid w:val="007F29A5"/>
    <w:rsid w:val="008011FE"/>
    <w:rsid w:val="00807CE1"/>
    <w:rsid w:val="00833A51"/>
    <w:rsid w:val="00834E99"/>
    <w:rsid w:val="008512C9"/>
    <w:rsid w:val="0085596C"/>
    <w:rsid w:val="008675F2"/>
    <w:rsid w:val="0087075E"/>
    <w:rsid w:val="00882840"/>
    <w:rsid w:val="008857E5"/>
    <w:rsid w:val="008B2174"/>
    <w:rsid w:val="008E2AEE"/>
    <w:rsid w:val="009119CA"/>
    <w:rsid w:val="009152CE"/>
    <w:rsid w:val="0093282A"/>
    <w:rsid w:val="00933192"/>
    <w:rsid w:val="0094378D"/>
    <w:rsid w:val="00953BA6"/>
    <w:rsid w:val="00964958"/>
    <w:rsid w:val="009717C8"/>
    <w:rsid w:val="009D205E"/>
    <w:rsid w:val="009D67F1"/>
    <w:rsid w:val="009F526D"/>
    <w:rsid w:val="00A01330"/>
    <w:rsid w:val="00A32E3B"/>
    <w:rsid w:val="00A346E8"/>
    <w:rsid w:val="00A36170"/>
    <w:rsid w:val="00A4149A"/>
    <w:rsid w:val="00A51AA0"/>
    <w:rsid w:val="00A66698"/>
    <w:rsid w:val="00A8389A"/>
    <w:rsid w:val="00AB2A2D"/>
    <w:rsid w:val="00AB33A8"/>
    <w:rsid w:val="00AE6262"/>
    <w:rsid w:val="00AF288A"/>
    <w:rsid w:val="00B14E35"/>
    <w:rsid w:val="00B218EC"/>
    <w:rsid w:val="00B23652"/>
    <w:rsid w:val="00B30451"/>
    <w:rsid w:val="00B33E3D"/>
    <w:rsid w:val="00B670BB"/>
    <w:rsid w:val="00B86061"/>
    <w:rsid w:val="00BB63B5"/>
    <w:rsid w:val="00BC2D8B"/>
    <w:rsid w:val="00C02B4D"/>
    <w:rsid w:val="00C07D26"/>
    <w:rsid w:val="00C170D9"/>
    <w:rsid w:val="00C74D48"/>
    <w:rsid w:val="00C751CE"/>
    <w:rsid w:val="00C813B1"/>
    <w:rsid w:val="00C851DD"/>
    <w:rsid w:val="00CA69EF"/>
    <w:rsid w:val="00CF0D30"/>
    <w:rsid w:val="00CF2C2D"/>
    <w:rsid w:val="00D01125"/>
    <w:rsid w:val="00D064A0"/>
    <w:rsid w:val="00D25A4C"/>
    <w:rsid w:val="00D52DAE"/>
    <w:rsid w:val="00D55527"/>
    <w:rsid w:val="00D651E3"/>
    <w:rsid w:val="00DA1FE4"/>
    <w:rsid w:val="00DB273F"/>
    <w:rsid w:val="00DF0230"/>
    <w:rsid w:val="00DF0E50"/>
    <w:rsid w:val="00E01DD4"/>
    <w:rsid w:val="00E04142"/>
    <w:rsid w:val="00E75E05"/>
    <w:rsid w:val="00E808E0"/>
    <w:rsid w:val="00EC7F45"/>
    <w:rsid w:val="00F101B5"/>
    <w:rsid w:val="00F10EDB"/>
    <w:rsid w:val="00F2122C"/>
    <w:rsid w:val="00F2201E"/>
    <w:rsid w:val="00F26904"/>
    <w:rsid w:val="00F278E4"/>
    <w:rsid w:val="00F55524"/>
    <w:rsid w:val="00F62CDF"/>
    <w:rsid w:val="00F953C0"/>
    <w:rsid w:val="00F967C6"/>
    <w:rsid w:val="00FD48D5"/>
    <w:rsid w:val="00FE285B"/>
    <w:rsid w:val="00FF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3B0"/>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paragraph" w:styleId="FootnoteText">
    <w:name w:val="footnote text"/>
    <w:basedOn w:val="Normal"/>
    <w:link w:val="FootnoteTextChar"/>
    <w:rsid w:val="00374E26"/>
  </w:style>
  <w:style w:type="character" w:customStyle="1" w:styleId="FootnoteTextChar">
    <w:name w:val="Footnote Text Char"/>
    <w:basedOn w:val="DefaultParagraphFont"/>
    <w:link w:val="FootnoteText"/>
    <w:rsid w:val="00374E26"/>
  </w:style>
  <w:style w:type="character" w:styleId="FootnoteReference">
    <w:name w:val="footnote reference"/>
    <w:basedOn w:val="DefaultParagraphFont"/>
    <w:rsid w:val="00374E26"/>
    <w:rPr>
      <w:vertAlign w:val="superscript"/>
    </w:rPr>
  </w:style>
  <w:style w:type="paragraph" w:styleId="BalloonText">
    <w:name w:val="Balloon Text"/>
    <w:basedOn w:val="Normal"/>
    <w:link w:val="BalloonTextChar"/>
    <w:rsid w:val="00F101B5"/>
    <w:rPr>
      <w:rFonts w:ascii="Tahoma" w:hAnsi="Tahoma" w:cs="Tahoma"/>
      <w:sz w:val="16"/>
      <w:szCs w:val="16"/>
    </w:rPr>
  </w:style>
  <w:style w:type="character" w:customStyle="1" w:styleId="BalloonTextChar">
    <w:name w:val="Balloon Text Char"/>
    <w:basedOn w:val="DefaultParagraphFont"/>
    <w:link w:val="BalloonText"/>
    <w:rsid w:val="00F101B5"/>
    <w:rPr>
      <w:rFonts w:ascii="Tahoma" w:hAnsi="Tahoma" w:cs="Tahoma"/>
      <w:sz w:val="16"/>
      <w:szCs w:val="16"/>
    </w:rPr>
  </w:style>
  <w:style w:type="character" w:styleId="Hyperlink">
    <w:name w:val="Hyperlink"/>
    <w:basedOn w:val="DefaultParagraphFont"/>
    <w:rsid w:val="008E2AEE"/>
    <w:rPr>
      <w:color w:val="0000FF" w:themeColor="hyperlink"/>
      <w:u w:val="single"/>
    </w:rPr>
  </w:style>
  <w:style w:type="paragraph" w:styleId="Header">
    <w:name w:val="header"/>
    <w:basedOn w:val="Normal"/>
    <w:link w:val="HeaderChar"/>
    <w:rsid w:val="004D5847"/>
    <w:pPr>
      <w:tabs>
        <w:tab w:val="center" w:pos="4680"/>
        <w:tab w:val="right" w:pos="9360"/>
      </w:tabs>
    </w:pPr>
  </w:style>
  <w:style w:type="character" w:customStyle="1" w:styleId="HeaderChar">
    <w:name w:val="Header Char"/>
    <w:basedOn w:val="DefaultParagraphFont"/>
    <w:link w:val="Header"/>
    <w:rsid w:val="004D5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3B0"/>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rsid w:val="006B08C2"/>
    <w:pPr>
      <w:tabs>
        <w:tab w:val="center" w:pos="4320"/>
        <w:tab w:val="right" w:pos="8640"/>
      </w:tabs>
    </w:pPr>
  </w:style>
  <w:style w:type="character" w:styleId="PageNumber">
    <w:name w:val="page number"/>
    <w:basedOn w:val="DefaultParagraphFont"/>
    <w:rsid w:val="006B08C2"/>
  </w:style>
  <w:style w:type="paragraph" w:styleId="FootnoteText">
    <w:name w:val="footnote text"/>
    <w:basedOn w:val="Normal"/>
    <w:link w:val="FootnoteTextChar"/>
    <w:rsid w:val="00374E26"/>
  </w:style>
  <w:style w:type="character" w:customStyle="1" w:styleId="FootnoteTextChar">
    <w:name w:val="Footnote Text Char"/>
    <w:basedOn w:val="DefaultParagraphFont"/>
    <w:link w:val="FootnoteText"/>
    <w:rsid w:val="00374E26"/>
  </w:style>
  <w:style w:type="character" w:styleId="FootnoteReference">
    <w:name w:val="footnote reference"/>
    <w:basedOn w:val="DefaultParagraphFont"/>
    <w:rsid w:val="00374E26"/>
    <w:rPr>
      <w:vertAlign w:val="superscript"/>
    </w:rPr>
  </w:style>
  <w:style w:type="paragraph" w:styleId="BalloonText">
    <w:name w:val="Balloon Text"/>
    <w:basedOn w:val="Normal"/>
    <w:link w:val="BalloonTextChar"/>
    <w:rsid w:val="00F101B5"/>
    <w:rPr>
      <w:rFonts w:ascii="Tahoma" w:hAnsi="Tahoma" w:cs="Tahoma"/>
      <w:sz w:val="16"/>
      <w:szCs w:val="16"/>
    </w:rPr>
  </w:style>
  <w:style w:type="character" w:customStyle="1" w:styleId="BalloonTextChar">
    <w:name w:val="Balloon Text Char"/>
    <w:basedOn w:val="DefaultParagraphFont"/>
    <w:link w:val="BalloonText"/>
    <w:rsid w:val="00F101B5"/>
    <w:rPr>
      <w:rFonts w:ascii="Tahoma" w:hAnsi="Tahoma" w:cs="Tahoma"/>
      <w:sz w:val="16"/>
      <w:szCs w:val="16"/>
    </w:rPr>
  </w:style>
  <w:style w:type="character" w:styleId="Hyperlink">
    <w:name w:val="Hyperlink"/>
    <w:basedOn w:val="DefaultParagraphFont"/>
    <w:rsid w:val="008E2AEE"/>
    <w:rPr>
      <w:color w:val="0000FF" w:themeColor="hyperlink"/>
      <w:u w:val="single"/>
    </w:rPr>
  </w:style>
  <w:style w:type="paragraph" w:styleId="Header">
    <w:name w:val="header"/>
    <w:basedOn w:val="Normal"/>
    <w:link w:val="HeaderChar"/>
    <w:rsid w:val="004D5847"/>
    <w:pPr>
      <w:tabs>
        <w:tab w:val="center" w:pos="4680"/>
        <w:tab w:val="right" w:pos="9360"/>
      </w:tabs>
    </w:pPr>
  </w:style>
  <w:style w:type="character" w:customStyle="1" w:styleId="HeaderChar">
    <w:name w:val="Header Char"/>
    <w:basedOn w:val="DefaultParagraphFont"/>
    <w:link w:val="Header"/>
    <w:rsid w:val="004D5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C011D-C7C1-49B9-887A-755B0583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2359</Words>
  <Characters>13451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15779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Leonard, Allyson</cp:lastModifiedBy>
  <cp:revision>3</cp:revision>
  <cp:lastPrinted>2013-02-08T16:04:00Z</cp:lastPrinted>
  <dcterms:created xsi:type="dcterms:W3CDTF">2013-02-08T15:59:00Z</dcterms:created>
  <dcterms:modified xsi:type="dcterms:W3CDTF">2013-02-08T16:04:00Z</dcterms:modified>
</cp:coreProperties>
</file>