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57E8E" w:rsidRDefault="00F514FB" w:rsidP="007A47EA">
      <w:pPr>
        <w:widowControl/>
        <w:tabs>
          <w:tab w:val="center" w:pos="4680"/>
        </w:tabs>
        <w:suppressAutoHyphens/>
        <w:jc w:val="center"/>
        <w:rPr>
          <w:b/>
          <w:sz w:val="26"/>
          <w:szCs w:val="26"/>
        </w:rPr>
      </w:pPr>
      <w:r w:rsidRPr="00D57E8E">
        <w:rPr>
          <w:b/>
          <w:sz w:val="26"/>
          <w:szCs w:val="26"/>
        </w:rPr>
        <w:t>PENNSYLVANIA</w:t>
      </w:r>
    </w:p>
    <w:p w:rsidR="00F514FB" w:rsidRPr="00D57E8E" w:rsidRDefault="00F514FB" w:rsidP="007A47EA">
      <w:pPr>
        <w:widowControl/>
        <w:tabs>
          <w:tab w:val="center" w:pos="4680"/>
        </w:tabs>
        <w:suppressAutoHyphens/>
        <w:jc w:val="center"/>
        <w:rPr>
          <w:sz w:val="26"/>
          <w:szCs w:val="26"/>
        </w:rPr>
      </w:pPr>
      <w:r w:rsidRPr="00D57E8E">
        <w:rPr>
          <w:b/>
          <w:sz w:val="26"/>
          <w:szCs w:val="26"/>
        </w:rPr>
        <w:t>PUBLIC UTILITY COMMISSION</w:t>
      </w:r>
    </w:p>
    <w:p w:rsidR="00F514FB" w:rsidRPr="00D57E8E" w:rsidRDefault="00F514FB" w:rsidP="007A47EA">
      <w:pPr>
        <w:widowControl/>
        <w:tabs>
          <w:tab w:val="center" w:pos="4680"/>
        </w:tabs>
        <w:suppressAutoHyphens/>
        <w:jc w:val="center"/>
        <w:rPr>
          <w:sz w:val="26"/>
          <w:szCs w:val="26"/>
        </w:rPr>
      </w:pPr>
      <w:r w:rsidRPr="00D57E8E">
        <w:rPr>
          <w:b/>
          <w:sz w:val="26"/>
          <w:szCs w:val="26"/>
        </w:rPr>
        <w:t>Harrisburg, PA 17105-3265</w:t>
      </w:r>
    </w:p>
    <w:p w:rsidR="00F514FB" w:rsidRDefault="00F514FB" w:rsidP="007A47EA">
      <w:pPr>
        <w:widowControl/>
        <w:tabs>
          <w:tab w:val="left" w:pos="-720"/>
        </w:tabs>
        <w:suppressAutoHyphens/>
        <w:rPr>
          <w:sz w:val="26"/>
          <w:szCs w:val="26"/>
        </w:rPr>
      </w:pPr>
    </w:p>
    <w:p w:rsidR="007A47EA" w:rsidRPr="00D57E8E" w:rsidRDefault="007A47EA" w:rsidP="007A47EA">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D57E8E" w:rsidTr="00DE25AC">
        <w:tc>
          <w:tcPr>
            <w:tcW w:w="5058" w:type="dxa"/>
          </w:tcPr>
          <w:p w:rsidR="00F514FB" w:rsidRPr="00D57E8E" w:rsidRDefault="00F514FB" w:rsidP="007A47EA">
            <w:pPr>
              <w:widowControl/>
              <w:rPr>
                <w:sz w:val="26"/>
                <w:szCs w:val="26"/>
              </w:rPr>
            </w:pPr>
          </w:p>
        </w:tc>
        <w:tc>
          <w:tcPr>
            <w:tcW w:w="4428" w:type="dxa"/>
          </w:tcPr>
          <w:p w:rsidR="00F514FB" w:rsidRPr="00D57E8E" w:rsidRDefault="00F514FB" w:rsidP="007A47EA">
            <w:pPr>
              <w:widowControl/>
              <w:ind w:left="-108"/>
              <w:jc w:val="right"/>
              <w:rPr>
                <w:sz w:val="26"/>
                <w:szCs w:val="26"/>
              </w:rPr>
            </w:pPr>
            <w:r w:rsidRPr="00D57E8E">
              <w:rPr>
                <w:sz w:val="26"/>
                <w:szCs w:val="26"/>
              </w:rPr>
              <w:t xml:space="preserve">Public Meeting held </w:t>
            </w:r>
            <w:r w:rsidR="009554FC">
              <w:rPr>
                <w:sz w:val="26"/>
                <w:szCs w:val="26"/>
              </w:rPr>
              <w:t>February</w:t>
            </w:r>
            <w:r w:rsidR="006C0899">
              <w:rPr>
                <w:sz w:val="26"/>
                <w:szCs w:val="26"/>
              </w:rPr>
              <w:t xml:space="preserve"> 1</w:t>
            </w:r>
            <w:r w:rsidR="009554FC">
              <w:rPr>
                <w:sz w:val="26"/>
                <w:szCs w:val="26"/>
              </w:rPr>
              <w:t>4</w:t>
            </w:r>
            <w:r w:rsidR="00340217" w:rsidRPr="00D57E8E">
              <w:rPr>
                <w:sz w:val="26"/>
                <w:szCs w:val="26"/>
              </w:rPr>
              <w:t>, 201</w:t>
            </w:r>
            <w:r w:rsidR="009554FC">
              <w:rPr>
                <w:sz w:val="26"/>
                <w:szCs w:val="26"/>
              </w:rPr>
              <w:t>3</w:t>
            </w:r>
          </w:p>
          <w:p w:rsidR="00F514FB" w:rsidRPr="00D57E8E" w:rsidRDefault="00F514FB" w:rsidP="007A47EA">
            <w:pPr>
              <w:widowControl/>
              <w:jc w:val="right"/>
              <w:rPr>
                <w:sz w:val="26"/>
                <w:szCs w:val="26"/>
              </w:rPr>
            </w:pPr>
          </w:p>
        </w:tc>
      </w:tr>
      <w:tr w:rsidR="00F514FB" w:rsidRPr="00D57E8E" w:rsidTr="00340217">
        <w:tc>
          <w:tcPr>
            <w:tcW w:w="5058" w:type="dxa"/>
          </w:tcPr>
          <w:p w:rsidR="007A47EA" w:rsidRDefault="007A47EA" w:rsidP="007A47EA">
            <w:pPr>
              <w:widowControl/>
              <w:rPr>
                <w:sz w:val="26"/>
                <w:szCs w:val="26"/>
              </w:rPr>
            </w:pPr>
          </w:p>
          <w:p w:rsidR="00F514FB" w:rsidRPr="00D57E8E" w:rsidRDefault="00F514FB" w:rsidP="007A47EA">
            <w:pPr>
              <w:widowControl/>
              <w:rPr>
                <w:sz w:val="26"/>
                <w:szCs w:val="26"/>
              </w:rPr>
            </w:pPr>
            <w:r w:rsidRPr="00D57E8E">
              <w:rPr>
                <w:sz w:val="26"/>
                <w:szCs w:val="26"/>
              </w:rPr>
              <w:t>Commissioners Present:</w:t>
            </w:r>
          </w:p>
          <w:p w:rsidR="00F514FB" w:rsidRPr="00D57E8E" w:rsidRDefault="00F514FB" w:rsidP="007A47EA">
            <w:pPr>
              <w:widowControl/>
              <w:rPr>
                <w:sz w:val="26"/>
                <w:szCs w:val="26"/>
              </w:rPr>
            </w:pPr>
          </w:p>
          <w:p w:rsidR="00F514FB" w:rsidRPr="00D57E8E" w:rsidRDefault="00F514FB" w:rsidP="007A47EA">
            <w:pPr>
              <w:widowControl/>
              <w:tabs>
                <w:tab w:val="left" w:pos="705"/>
              </w:tabs>
              <w:ind w:firstLine="720"/>
              <w:rPr>
                <w:sz w:val="26"/>
                <w:szCs w:val="26"/>
              </w:rPr>
            </w:pPr>
            <w:r w:rsidRPr="00D57E8E">
              <w:rPr>
                <w:sz w:val="26"/>
                <w:szCs w:val="26"/>
              </w:rPr>
              <w:t>Robert F. Powelson, Chairman</w:t>
            </w:r>
          </w:p>
          <w:p w:rsidR="00F514FB" w:rsidRPr="00D57E8E" w:rsidRDefault="00F514FB" w:rsidP="007A47EA">
            <w:pPr>
              <w:widowControl/>
              <w:tabs>
                <w:tab w:val="left" w:pos="705"/>
              </w:tabs>
              <w:ind w:firstLine="720"/>
              <w:rPr>
                <w:sz w:val="26"/>
                <w:szCs w:val="26"/>
              </w:rPr>
            </w:pPr>
            <w:r w:rsidRPr="00D57E8E">
              <w:rPr>
                <w:sz w:val="26"/>
                <w:szCs w:val="26"/>
              </w:rPr>
              <w:t>John F. Coleman, Jr., Vice Chairman</w:t>
            </w:r>
          </w:p>
          <w:p w:rsidR="00F514FB" w:rsidRPr="00D57E8E" w:rsidRDefault="00F514FB" w:rsidP="007A47EA">
            <w:pPr>
              <w:widowControl/>
              <w:tabs>
                <w:tab w:val="left" w:pos="705"/>
              </w:tabs>
              <w:ind w:firstLine="720"/>
              <w:rPr>
                <w:sz w:val="26"/>
                <w:szCs w:val="26"/>
              </w:rPr>
            </w:pPr>
            <w:r w:rsidRPr="00D57E8E">
              <w:rPr>
                <w:sz w:val="26"/>
                <w:szCs w:val="26"/>
              </w:rPr>
              <w:t>Wayne E. Gardner</w:t>
            </w:r>
          </w:p>
          <w:p w:rsidR="00F514FB" w:rsidRPr="00D57E8E" w:rsidRDefault="00F514FB" w:rsidP="007A47EA">
            <w:pPr>
              <w:widowControl/>
              <w:tabs>
                <w:tab w:val="left" w:pos="705"/>
              </w:tabs>
              <w:ind w:firstLine="720"/>
              <w:rPr>
                <w:sz w:val="26"/>
                <w:szCs w:val="26"/>
              </w:rPr>
            </w:pPr>
            <w:r w:rsidRPr="00D57E8E">
              <w:rPr>
                <w:sz w:val="26"/>
                <w:szCs w:val="26"/>
              </w:rPr>
              <w:t>James H. Cawley</w:t>
            </w:r>
          </w:p>
          <w:p w:rsidR="00F514FB" w:rsidRPr="00D57E8E" w:rsidRDefault="00F514FB" w:rsidP="007A47EA">
            <w:pPr>
              <w:widowControl/>
              <w:tabs>
                <w:tab w:val="left" w:pos="705"/>
              </w:tabs>
              <w:ind w:firstLine="720"/>
              <w:rPr>
                <w:sz w:val="26"/>
                <w:szCs w:val="26"/>
              </w:rPr>
            </w:pPr>
            <w:r w:rsidRPr="00D57E8E">
              <w:rPr>
                <w:sz w:val="26"/>
                <w:szCs w:val="26"/>
              </w:rPr>
              <w:t>Pamela A. Witmer</w:t>
            </w:r>
          </w:p>
          <w:p w:rsidR="00F514FB" w:rsidRPr="00D57E8E" w:rsidRDefault="00F514FB" w:rsidP="007A47EA">
            <w:pPr>
              <w:widowControl/>
              <w:rPr>
                <w:sz w:val="26"/>
                <w:szCs w:val="26"/>
              </w:rPr>
            </w:pPr>
          </w:p>
        </w:tc>
        <w:tc>
          <w:tcPr>
            <w:tcW w:w="4428" w:type="dxa"/>
          </w:tcPr>
          <w:p w:rsidR="00F514FB" w:rsidRPr="00D57E8E" w:rsidRDefault="00F514FB" w:rsidP="007A47EA">
            <w:pPr>
              <w:widowControl/>
              <w:jc w:val="right"/>
              <w:rPr>
                <w:sz w:val="26"/>
                <w:szCs w:val="26"/>
              </w:rPr>
            </w:pPr>
          </w:p>
          <w:p w:rsidR="00F514FB" w:rsidRPr="00D57E8E" w:rsidRDefault="00F514FB" w:rsidP="007A47EA">
            <w:pPr>
              <w:widowControl/>
              <w:jc w:val="right"/>
              <w:rPr>
                <w:sz w:val="26"/>
                <w:szCs w:val="26"/>
              </w:rPr>
            </w:pPr>
          </w:p>
        </w:tc>
      </w:tr>
      <w:tr w:rsidR="00F514FB" w:rsidRPr="00D57E8E" w:rsidTr="00DE25AC">
        <w:tc>
          <w:tcPr>
            <w:tcW w:w="5058" w:type="dxa"/>
          </w:tcPr>
          <w:p w:rsidR="00F514FB" w:rsidRPr="00D57E8E" w:rsidRDefault="009554FC" w:rsidP="007A47EA">
            <w:pPr>
              <w:widowControl/>
              <w:rPr>
                <w:sz w:val="26"/>
                <w:szCs w:val="26"/>
              </w:rPr>
            </w:pPr>
            <w:r>
              <w:rPr>
                <w:sz w:val="26"/>
                <w:szCs w:val="26"/>
              </w:rPr>
              <w:t>Thomas Olup</w:t>
            </w:r>
          </w:p>
          <w:p w:rsidR="00F514FB" w:rsidRPr="00D57E8E" w:rsidRDefault="00F514FB" w:rsidP="007A47EA">
            <w:pPr>
              <w:widowControl/>
              <w:rPr>
                <w:sz w:val="26"/>
                <w:szCs w:val="26"/>
              </w:rPr>
            </w:pPr>
          </w:p>
        </w:tc>
        <w:tc>
          <w:tcPr>
            <w:tcW w:w="4428" w:type="dxa"/>
          </w:tcPr>
          <w:p w:rsidR="00F514FB" w:rsidRPr="00D57E8E" w:rsidRDefault="009554FC" w:rsidP="007A47EA">
            <w:pPr>
              <w:widowControl/>
              <w:jc w:val="right"/>
              <w:rPr>
                <w:sz w:val="26"/>
                <w:szCs w:val="26"/>
              </w:rPr>
            </w:pPr>
            <w:r>
              <w:rPr>
                <w:sz w:val="26"/>
                <w:szCs w:val="26"/>
              </w:rPr>
              <w:t>C-2011-2247941</w:t>
            </w:r>
          </w:p>
        </w:tc>
      </w:tr>
      <w:tr w:rsidR="00F514FB" w:rsidRPr="00D57E8E" w:rsidTr="00DE25AC">
        <w:tc>
          <w:tcPr>
            <w:tcW w:w="5058" w:type="dxa"/>
          </w:tcPr>
          <w:p w:rsidR="00F514FB" w:rsidRPr="00D57E8E" w:rsidRDefault="00340217" w:rsidP="007A47EA">
            <w:pPr>
              <w:widowControl/>
              <w:rPr>
                <w:sz w:val="26"/>
                <w:szCs w:val="26"/>
              </w:rPr>
            </w:pPr>
            <w:r w:rsidRPr="00D57E8E">
              <w:rPr>
                <w:sz w:val="26"/>
                <w:szCs w:val="26"/>
              </w:rPr>
              <w:t xml:space="preserve">          </w:t>
            </w:r>
            <w:r w:rsidR="00F514FB" w:rsidRPr="00D57E8E">
              <w:rPr>
                <w:sz w:val="26"/>
                <w:szCs w:val="26"/>
              </w:rPr>
              <w:t>v.</w:t>
            </w:r>
          </w:p>
          <w:p w:rsidR="00F514FB" w:rsidRPr="00D57E8E" w:rsidRDefault="00F514FB" w:rsidP="007A47EA">
            <w:pPr>
              <w:widowControl/>
              <w:ind w:firstLine="1440"/>
              <w:rPr>
                <w:sz w:val="26"/>
                <w:szCs w:val="26"/>
              </w:rPr>
            </w:pPr>
          </w:p>
        </w:tc>
        <w:tc>
          <w:tcPr>
            <w:tcW w:w="4428" w:type="dxa"/>
          </w:tcPr>
          <w:p w:rsidR="00F514FB" w:rsidRPr="00D57E8E" w:rsidRDefault="00F514FB" w:rsidP="007A47EA">
            <w:pPr>
              <w:widowControl/>
              <w:rPr>
                <w:sz w:val="26"/>
                <w:szCs w:val="26"/>
              </w:rPr>
            </w:pPr>
          </w:p>
        </w:tc>
      </w:tr>
      <w:tr w:rsidR="00F514FB" w:rsidRPr="00D57E8E" w:rsidTr="00340217">
        <w:tc>
          <w:tcPr>
            <w:tcW w:w="5058" w:type="dxa"/>
          </w:tcPr>
          <w:p w:rsidR="00F514FB" w:rsidRPr="00D57E8E" w:rsidRDefault="009554FC" w:rsidP="007A47EA">
            <w:pPr>
              <w:widowControl/>
              <w:rPr>
                <w:sz w:val="26"/>
                <w:szCs w:val="26"/>
              </w:rPr>
            </w:pPr>
            <w:r>
              <w:rPr>
                <w:sz w:val="26"/>
                <w:szCs w:val="26"/>
              </w:rPr>
              <w:t>Pennsylvania-American Water Company</w:t>
            </w:r>
          </w:p>
        </w:tc>
        <w:tc>
          <w:tcPr>
            <w:tcW w:w="4428" w:type="dxa"/>
          </w:tcPr>
          <w:p w:rsidR="00F514FB" w:rsidRPr="00D57E8E" w:rsidRDefault="00F514FB" w:rsidP="007A47EA">
            <w:pPr>
              <w:widowControl/>
              <w:rPr>
                <w:sz w:val="26"/>
                <w:szCs w:val="26"/>
              </w:rPr>
            </w:pPr>
          </w:p>
        </w:tc>
      </w:tr>
    </w:tbl>
    <w:p w:rsidR="00F514FB" w:rsidRPr="00D57E8E" w:rsidRDefault="00F514FB" w:rsidP="007A47EA">
      <w:pPr>
        <w:widowControl/>
        <w:rPr>
          <w:sz w:val="26"/>
          <w:szCs w:val="26"/>
        </w:rPr>
      </w:pPr>
    </w:p>
    <w:p w:rsidR="00F514FB" w:rsidRPr="00D57E8E" w:rsidRDefault="00F514FB" w:rsidP="007A47EA">
      <w:pPr>
        <w:widowControl/>
        <w:rPr>
          <w:sz w:val="26"/>
          <w:szCs w:val="26"/>
        </w:rPr>
      </w:pPr>
    </w:p>
    <w:p w:rsidR="00F514FB" w:rsidRPr="00D57E8E" w:rsidRDefault="00F514FB" w:rsidP="007A47EA">
      <w:pPr>
        <w:widowControl/>
        <w:jc w:val="center"/>
        <w:rPr>
          <w:b/>
          <w:sz w:val="26"/>
          <w:szCs w:val="26"/>
        </w:rPr>
      </w:pPr>
      <w:r w:rsidRPr="00D57E8E">
        <w:rPr>
          <w:b/>
          <w:sz w:val="26"/>
          <w:szCs w:val="26"/>
        </w:rPr>
        <w:t>OPINION AND ORDER</w:t>
      </w:r>
    </w:p>
    <w:p w:rsidR="00F514FB" w:rsidRDefault="00F514FB" w:rsidP="007A47EA">
      <w:pPr>
        <w:widowControl/>
        <w:jc w:val="center"/>
        <w:rPr>
          <w:b/>
          <w:sz w:val="26"/>
          <w:szCs w:val="26"/>
        </w:rPr>
      </w:pPr>
    </w:p>
    <w:p w:rsidR="002107F9" w:rsidRPr="00D57E8E" w:rsidRDefault="002107F9" w:rsidP="007A47EA">
      <w:pPr>
        <w:widowControl/>
        <w:jc w:val="center"/>
        <w:rPr>
          <w:b/>
          <w:sz w:val="26"/>
          <w:szCs w:val="26"/>
        </w:rPr>
      </w:pPr>
    </w:p>
    <w:p w:rsidR="00F514FB" w:rsidRPr="00D57E8E" w:rsidRDefault="00F514FB" w:rsidP="007A47EA">
      <w:pPr>
        <w:widowControl/>
        <w:rPr>
          <w:b/>
          <w:sz w:val="26"/>
          <w:szCs w:val="26"/>
        </w:rPr>
      </w:pPr>
      <w:r w:rsidRPr="00D57E8E">
        <w:rPr>
          <w:b/>
          <w:sz w:val="26"/>
          <w:szCs w:val="26"/>
        </w:rPr>
        <w:t>BY THE COMMISSION:</w:t>
      </w:r>
    </w:p>
    <w:p w:rsidR="00F514FB" w:rsidRPr="00D57E8E" w:rsidRDefault="00F514FB" w:rsidP="007A47EA">
      <w:pPr>
        <w:widowControl/>
        <w:rPr>
          <w:sz w:val="26"/>
          <w:szCs w:val="26"/>
        </w:rPr>
      </w:pPr>
    </w:p>
    <w:p w:rsidR="00F514FB" w:rsidRPr="00D57E8E" w:rsidRDefault="00F514FB" w:rsidP="007A47EA">
      <w:pPr>
        <w:widowControl/>
        <w:rPr>
          <w:sz w:val="26"/>
          <w:szCs w:val="26"/>
        </w:rPr>
      </w:pPr>
    </w:p>
    <w:p w:rsidR="00CA43A5" w:rsidRPr="00D57E8E" w:rsidRDefault="00CA43A5" w:rsidP="007A47EA">
      <w:pPr>
        <w:widowControl/>
        <w:spacing w:line="360" w:lineRule="auto"/>
        <w:ind w:firstLine="1440"/>
        <w:rPr>
          <w:sz w:val="26"/>
          <w:szCs w:val="26"/>
        </w:rPr>
      </w:pPr>
      <w:r w:rsidRPr="00D57E8E">
        <w:rPr>
          <w:sz w:val="26"/>
          <w:szCs w:val="26"/>
        </w:rPr>
        <w:t xml:space="preserve">Before the Pennsylvania Public Utility Commission (Commission) for consideration and disposition </w:t>
      </w:r>
      <w:r w:rsidR="00340217" w:rsidRPr="00D57E8E">
        <w:rPr>
          <w:color w:val="000000"/>
          <w:sz w:val="26"/>
          <w:szCs w:val="26"/>
        </w:rPr>
        <w:t xml:space="preserve">are the Exceptions </w:t>
      </w:r>
      <w:r w:rsidR="00671E4C" w:rsidRPr="00D57E8E">
        <w:rPr>
          <w:color w:val="000000"/>
          <w:sz w:val="26"/>
          <w:szCs w:val="26"/>
        </w:rPr>
        <w:t xml:space="preserve">of </w:t>
      </w:r>
      <w:r w:rsidR="009554FC">
        <w:rPr>
          <w:color w:val="000000"/>
          <w:sz w:val="26"/>
          <w:szCs w:val="26"/>
        </w:rPr>
        <w:t>Thomas Olup</w:t>
      </w:r>
      <w:r w:rsidR="00671E4C" w:rsidRPr="00D57E8E">
        <w:rPr>
          <w:color w:val="000000"/>
          <w:sz w:val="26"/>
          <w:szCs w:val="26"/>
        </w:rPr>
        <w:t xml:space="preserve"> (</w:t>
      </w:r>
      <w:r w:rsidR="00340217" w:rsidRPr="00D57E8E">
        <w:rPr>
          <w:color w:val="000000"/>
          <w:sz w:val="26"/>
          <w:szCs w:val="26"/>
        </w:rPr>
        <w:t>Complainant</w:t>
      </w:r>
      <w:r w:rsidR="00671E4C" w:rsidRPr="00D57E8E">
        <w:rPr>
          <w:color w:val="000000"/>
          <w:sz w:val="26"/>
          <w:szCs w:val="26"/>
        </w:rPr>
        <w:t xml:space="preserve">) filed on </w:t>
      </w:r>
      <w:r w:rsidR="009554FC">
        <w:rPr>
          <w:color w:val="000000"/>
          <w:sz w:val="26"/>
          <w:szCs w:val="26"/>
        </w:rPr>
        <w:t>August 7</w:t>
      </w:r>
      <w:r w:rsidR="00340217" w:rsidRPr="00D57E8E">
        <w:rPr>
          <w:color w:val="000000"/>
          <w:sz w:val="26"/>
          <w:szCs w:val="26"/>
        </w:rPr>
        <w:t>, 2012</w:t>
      </w:r>
      <w:r w:rsidR="00671E4C" w:rsidRPr="00D57E8E">
        <w:rPr>
          <w:color w:val="000000"/>
          <w:sz w:val="26"/>
          <w:szCs w:val="26"/>
        </w:rPr>
        <w:t xml:space="preserve">, to the Initial Decision (I.D.) of Administrative Law Judge (ALJ) </w:t>
      </w:r>
      <w:r w:rsidR="009554FC">
        <w:rPr>
          <w:color w:val="000000"/>
          <w:sz w:val="26"/>
          <w:szCs w:val="26"/>
        </w:rPr>
        <w:t>Mary</w:t>
      </w:r>
      <w:r w:rsidR="007A47EA">
        <w:rPr>
          <w:color w:val="000000"/>
          <w:sz w:val="26"/>
          <w:szCs w:val="26"/>
        </w:rPr>
        <w:t> </w:t>
      </w:r>
      <w:r w:rsidR="009554FC">
        <w:rPr>
          <w:color w:val="000000"/>
          <w:sz w:val="26"/>
          <w:szCs w:val="26"/>
        </w:rPr>
        <w:t>D.</w:t>
      </w:r>
      <w:r w:rsidR="007A47EA">
        <w:rPr>
          <w:color w:val="000000"/>
          <w:sz w:val="26"/>
          <w:szCs w:val="26"/>
        </w:rPr>
        <w:t> </w:t>
      </w:r>
      <w:r w:rsidR="009554FC">
        <w:rPr>
          <w:color w:val="000000"/>
          <w:sz w:val="26"/>
          <w:szCs w:val="26"/>
        </w:rPr>
        <w:t>Long</w:t>
      </w:r>
      <w:r w:rsidR="00671E4C" w:rsidRPr="00D57E8E">
        <w:rPr>
          <w:color w:val="000000"/>
          <w:sz w:val="26"/>
          <w:szCs w:val="26"/>
        </w:rPr>
        <w:t xml:space="preserve">, which was issued on </w:t>
      </w:r>
      <w:r w:rsidR="009554FC">
        <w:rPr>
          <w:color w:val="000000"/>
          <w:sz w:val="26"/>
          <w:szCs w:val="26"/>
        </w:rPr>
        <w:t>July</w:t>
      </w:r>
      <w:r w:rsidR="00340217" w:rsidRPr="00D57E8E">
        <w:rPr>
          <w:color w:val="000000"/>
          <w:sz w:val="26"/>
          <w:szCs w:val="26"/>
        </w:rPr>
        <w:t xml:space="preserve"> </w:t>
      </w:r>
      <w:r w:rsidR="009554FC">
        <w:rPr>
          <w:color w:val="000000"/>
          <w:sz w:val="26"/>
          <w:szCs w:val="26"/>
        </w:rPr>
        <w:t>18</w:t>
      </w:r>
      <w:r w:rsidR="00671E4C" w:rsidRPr="00D57E8E">
        <w:rPr>
          <w:color w:val="000000"/>
          <w:sz w:val="26"/>
          <w:szCs w:val="26"/>
        </w:rPr>
        <w:t>,</w:t>
      </w:r>
      <w:r w:rsidR="00340217" w:rsidRPr="00D57E8E">
        <w:rPr>
          <w:color w:val="000000"/>
          <w:sz w:val="26"/>
          <w:szCs w:val="26"/>
        </w:rPr>
        <w:t xml:space="preserve"> 2012</w:t>
      </w:r>
      <w:r w:rsidR="00453944">
        <w:rPr>
          <w:color w:val="000000"/>
          <w:sz w:val="26"/>
          <w:szCs w:val="26"/>
        </w:rPr>
        <w:t>,</w:t>
      </w:r>
      <w:r w:rsidR="00671E4C" w:rsidRPr="00D57E8E">
        <w:rPr>
          <w:color w:val="000000"/>
          <w:sz w:val="26"/>
          <w:szCs w:val="26"/>
        </w:rPr>
        <w:t xml:space="preserve"> in</w:t>
      </w:r>
      <w:r w:rsidR="00340217" w:rsidRPr="00D57E8E">
        <w:rPr>
          <w:color w:val="000000"/>
          <w:sz w:val="26"/>
          <w:szCs w:val="26"/>
        </w:rPr>
        <w:t xml:space="preserve"> the above-captioned proceeding</w:t>
      </w:r>
      <w:r w:rsidR="00671E4C" w:rsidRPr="00D57E8E">
        <w:rPr>
          <w:color w:val="000000"/>
          <w:sz w:val="26"/>
          <w:szCs w:val="26"/>
        </w:rPr>
        <w:t>.  Replies to Exceptions were filed by</w:t>
      </w:r>
      <w:r w:rsidR="009554FC">
        <w:rPr>
          <w:color w:val="000000"/>
          <w:sz w:val="26"/>
          <w:szCs w:val="26"/>
        </w:rPr>
        <w:t xml:space="preserve"> Pennsylvania-American Water Company</w:t>
      </w:r>
      <w:r w:rsidR="00671E4C" w:rsidRPr="00D57E8E">
        <w:rPr>
          <w:color w:val="000000"/>
          <w:sz w:val="26"/>
          <w:szCs w:val="26"/>
        </w:rPr>
        <w:t xml:space="preserve"> (</w:t>
      </w:r>
      <w:r w:rsidR="00340217" w:rsidRPr="00D57E8E">
        <w:rPr>
          <w:color w:val="000000"/>
          <w:sz w:val="26"/>
          <w:szCs w:val="26"/>
        </w:rPr>
        <w:t>P</w:t>
      </w:r>
      <w:r w:rsidR="009554FC">
        <w:rPr>
          <w:color w:val="000000"/>
          <w:sz w:val="26"/>
          <w:szCs w:val="26"/>
        </w:rPr>
        <w:t>A</w:t>
      </w:r>
      <w:r w:rsidR="00340217" w:rsidRPr="00D57E8E">
        <w:rPr>
          <w:color w:val="000000"/>
          <w:sz w:val="26"/>
          <w:szCs w:val="26"/>
        </w:rPr>
        <w:t>W</w:t>
      </w:r>
      <w:r w:rsidR="009554FC">
        <w:rPr>
          <w:color w:val="000000"/>
          <w:sz w:val="26"/>
          <w:szCs w:val="26"/>
        </w:rPr>
        <w:t>C</w:t>
      </w:r>
      <w:r w:rsidR="00671E4C" w:rsidRPr="00D57E8E">
        <w:rPr>
          <w:color w:val="000000"/>
          <w:sz w:val="26"/>
          <w:szCs w:val="26"/>
        </w:rPr>
        <w:t xml:space="preserve">) on </w:t>
      </w:r>
      <w:r w:rsidR="009554FC">
        <w:rPr>
          <w:color w:val="000000"/>
          <w:sz w:val="26"/>
          <w:szCs w:val="26"/>
        </w:rPr>
        <w:t>August 17</w:t>
      </w:r>
      <w:r w:rsidR="00340217" w:rsidRPr="00D57E8E">
        <w:rPr>
          <w:color w:val="000000"/>
          <w:sz w:val="26"/>
          <w:szCs w:val="26"/>
        </w:rPr>
        <w:t>, 2012</w:t>
      </w:r>
      <w:r w:rsidR="00671E4C" w:rsidRPr="00D57E8E">
        <w:rPr>
          <w:color w:val="000000"/>
          <w:sz w:val="26"/>
          <w:szCs w:val="26"/>
        </w:rPr>
        <w:t xml:space="preserve">.  </w:t>
      </w:r>
      <w:r w:rsidRPr="00D57E8E">
        <w:rPr>
          <w:sz w:val="26"/>
          <w:szCs w:val="26"/>
        </w:rPr>
        <w:t xml:space="preserve">For the reasons stated below, we </w:t>
      </w:r>
      <w:r w:rsidR="00340217" w:rsidRPr="00D57E8E">
        <w:rPr>
          <w:sz w:val="26"/>
          <w:szCs w:val="26"/>
        </w:rPr>
        <w:t xml:space="preserve">shall </w:t>
      </w:r>
      <w:r w:rsidR="002117D4">
        <w:rPr>
          <w:sz w:val="26"/>
          <w:szCs w:val="26"/>
        </w:rPr>
        <w:t>deny</w:t>
      </w:r>
      <w:r w:rsidR="00340217" w:rsidRPr="00D57E8E">
        <w:rPr>
          <w:sz w:val="26"/>
          <w:szCs w:val="26"/>
        </w:rPr>
        <w:t xml:space="preserve"> the Ex</w:t>
      </w:r>
      <w:r w:rsidR="00F53BF7" w:rsidRPr="00D57E8E">
        <w:rPr>
          <w:sz w:val="26"/>
          <w:szCs w:val="26"/>
        </w:rPr>
        <w:t xml:space="preserve">ceptions and </w:t>
      </w:r>
      <w:r w:rsidR="002117D4">
        <w:rPr>
          <w:sz w:val="26"/>
          <w:szCs w:val="26"/>
        </w:rPr>
        <w:t xml:space="preserve">adopt </w:t>
      </w:r>
      <w:r w:rsidR="00F53BF7" w:rsidRPr="00D57E8E">
        <w:rPr>
          <w:sz w:val="26"/>
          <w:szCs w:val="26"/>
        </w:rPr>
        <w:t>the ALJ’s I</w:t>
      </w:r>
      <w:r w:rsidR="00340217" w:rsidRPr="00D57E8E">
        <w:rPr>
          <w:sz w:val="26"/>
          <w:szCs w:val="26"/>
        </w:rPr>
        <w:t>nitial Decision</w:t>
      </w:r>
      <w:r w:rsidRPr="00D57E8E">
        <w:rPr>
          <w:sz w:val="26"/>
          <w:szCs w:val="26"/>
        </w:rPr>
        <w:t>.</w:t>
      </w:r>
    </w:p>
    <w:p w:rsidR="00CA43A5" w:rsidRPr="00D57E8E" w:rsidRDefault="00CA43A5" w:rsidP="007A47EA">
      <w:pPr>
        <w:widowControl/>
        <w:spacing w:line="360" w:lineRule="auto"/>
        <w:rPr>
          <w:sz w:val="26"/>
          <w:szCs w:val="26"/>
        </w:rPr>
      </w:pPr>
    </w:p>
    <w:p w:rsidR="00CA43A5" w:rsidRDefault="00CA43A5" w:rsidP="007A47EA">
      <w:pPr>
        <w:keepNext/>
        <w:widowControl/>
        <w:spacing w:line="360" w:lineRule="auto"/>
        <w:jc w:val="center"/>
        <w:rPr>
          <w:b/>
          <w:sz w:val="26"/>
          <w:szCs w:val="26"/>
        </w:rPr>
      </w:pPr>
      <w:bookmarkStart w:id="0" w:name="OLE_LINK1"/>
      <w:bookmarkStart w:id="1" w:name="OLE_LINK2"/>
      <w:r w:rsidRPr="00D57E8E">
        <w:rPr>
          <w:b/>
          <w:sz w:val="26"/>
          <w:szCs w:val="26"/>
        </w:rPr>
        <w:lastRenderedPageBreak/>
        <w:t>History of the Proceeding</w:t>
      </w:r>
    </w:p>
    <w:p w:rsidR="002107F9" w:rsidRPr="00D57E8E" w:rsidRDefault="002107F9" w:rsidP="007A47EA">
      <w:pPr>
        <w:keepNext/>
        <w:widowControl/>
        <w:spacing w:line="360" w:lineRule="auto"/>
        <w:jc w:val="center"/>
        <w:rPr>
          <w:b/>
          <w:sz w:val="26"/>
          <w:szCs w:val="26"/>
        </w:rPr>
      </w:pPr>
    </w:p>
    <w:bookmarkEnd w:id="0"/>
    <w:bookmarkEnd w:id="1"/>
    <w:p w:rsidR="00251814" w:rsidRPr="00D57E8E" w:rsidRDefault="00A3106A" w:rsidP="007A47EA">
      <w:pPr>
        <w:widowControl/>
        <w:spacing w:line="360" w:lineRule="auto"/>
        <w:ind w:firstLine="1440"/>
        <w:rPr>
          <w:sz w:val="26"/>
          <w:szCs w:val="26"/>
        </w:rPr>
      </w:pPr>
      <w:r>
        <w:rPr>
          <w:sz w:val="26"/>
          <w:szCs w:val="26"/>
        </w:rPr>
        <w:t xml:space="preserve">On June </w:t>
      </w:r>
      <w:r w:rsidR="003B4516">
        <w:rPr>
          <w:sz w:val="26"/>
          <w:szCs w:val="26"/>
        </w:rPr>
        <w:t>13</w:t>
      </w:r>
      <w:r>
        <w:rPr>
          <w:sz w:val="26"/>
          <w:szCs w:val="26"/>
        </w:rPr>
        <w:t>, 2011</w:t>
      </w:r>
      <w:r w:rsidR="00251814" w:rsidRPr="00D57E8E">
        <w:rPr>
          <w:sz w:val="26"/>
          <w:szCs w:val="26"/>
        </w:rPr>
        <w:t>, the Complainant filed a Formal Complaint</w:t>
      </w:r>
      <w:r>
        <w:rPr>
          <w:sz w:val="26"/>
          <w:szCs w:val="26"/>
        </w:rPr>
        <w:t xml:space="preserve"> (Complaint) against PA</w:t>
      </w:r>
      <w:r w:rsidR="00251814" w:rsidRPr="00D57E8E">
        <w:rPr>
          <w:sz w:val="26"/>
          <w:szCs w:val="26"/>
        </w:rPr>
        <w:t>W</w:t>
      </w:r>
      <w:r>
        <w:rPr>
          <w:sz w:val="26"/>
          <w:szCs w:val="26"/>
        </w:rPr>
        <w:t xml:space="preserve">C, alleging </w:t>
      </w:r>
      <w:r w:rsidRPr="00A3106A">
        <w:rPr>
          <w:sz w:val="26"/>
          <w:szCs w:val="26"/>
        </w:rPr>
        <w:t>among other things, that flooding due to a faulty water main in June 2008</w:t>
      </w:r>
      <w:r w:rsidR="00C54BA3">
        <w:rPr>
          <w:sz w:val="26"/>
          <w:szCs w:val="26"/>
        </w:rPr>
        <w:t>,</w:t>
      </w:r>
      <w:r w:rsidRPr="00A3106A">
        <w:rPr>
          <w:sz w:val="26"/>
          <w:szCs w:val="26"/>
        </w:rPr>
        <w:t xml:space="preserve"> caused damage and safety pr</w:t>
      </w:r>
      <w:r>
        <w:rPr>
          <w:sz w:val="26"/>
          <w:szCs w:val="26"/>
        </w:rPr>
        <w:t>oblems at his residence</w:t>
      </w:r>
      <w:r w:rsidRPr="00A3106A">
        <w:rPr>
          <w:sz w:val="26"/>
          <w:szCs w:val="26"/>
        </w:rPr>
        <w:t xml:space="preserve"> on Agnew Road in Baldwin Borough, Allegheny County.</w:t>
      </w:r>
      <w:r w:rsidR="003B4516">
        <w:rPr>
          <w:sz w:val="26"/>
          <w:szCs w:val="26"/>
        </w:rPr>
        <w:t xml:space="preserve">  The Complainant also made allegations in his </w:t>
      </w:r>
      <w:r w:rsidR="00C0232F">
        <w:rPr>
          <w:sz w:val="26"/>
          <w:szCs w:val="26"/>
        </w:rPr>
        <w:t>C</w:t>
      </w:r>
      <w:r w:rsidR="003B4516">
        <w:rPr>
          <w:sz w:val="26"/>
          <w:szCs w:val="26"/>
        </w:rPr>
        <w:t xml:space="preserve">omplaint </w:t>
      </w:r>
      <w:r w:rsidR="00C54BA3">
        <w:rPr>
          <w:sz w:val="26"/>
          <w:szCs w:val="26"/>
        </w:rPr>
        <w:t xml:space="preserve">with regard </w:t>
      </w:r>
      <w:r w:rsidR="003B4516">
        <w:rPr>
          <w:sz w:val="26"/>
          <w:szCs w:val="26"/>
        </w:rPr>
        <w:t xml:space="preserve">to </w:t>
      </w:r>
      <w:r w:rsidR="001E608F">
        <w:rPr>
          <w:sz w:val="26"/>
          <w:szCs w:val="26"/>
        </w:rPr>
        <w:t xml:space="preserve">the impropriety of </w:t>
      </w:r>
      <w:r w:rsidR="003B4516">
        <w:rPr>
          <w:sz w:val="26"/>
          <w:szCs w:val="26"/>
        </w:rPr>
        <w:t xml:space="preserve">a </w:t>
      </w:r>
      <w:r w:rsidR="000E49F9">
        <w:rPr>
          <w:sz w:val="26"/>
          <w:szCs w:val="26"/>
        </w:rPr>
        <w:t xml:space="preserve">pending 2011 </w:t>
      </w:r>
      <w:r w:rsidR="003B4516">
        <w:rPr>
          <w:sz w:val="26"/>
          <w:szCs w:val="26"/>
        </w:rPr>
        <w:t xml:space="preserve">PAWC rate increase filing.  </w:t>
      </w:r>
      <w:r>
        <w:rPr>
          <w:sz w:val="26"/>
          <w:szCs w:val="26"/>
        </w:rPr>
        <w:t>The Commission served PA</w:t>
      </w:r>
      <w:r w:rsidR="00251814" w:rsidRPr="00D57E8E">
        <w:rPr>
          <w:sz w:val="26"/>
          <w:szCs w:val="26"/>
        </w:rPr>
        <w:t>W</w:t>
      </w:r>
      <w:r>
        <w:rPr>
          <w:sz w:val="26"/>
          <w:szCs w:val="26"/>
        </w:rPr>
        <w:t>C</w:t>
      </w:r>
      <w:r w:rsidR="00251814" w:rsidRPr="00D57E8E">
        <w:rPr>
          <w:sz w:val="26"/>
          <w:szCs w:val="26"/>
        </w:rPr>
        <w:t xml:space="preserve"> with the Complaint on </w:t>
      </w:r>
      <w:r>
        <w:rPr>
          <w:sz w:val="26"/>
          <w:szCs w:val="26"/>
        </w:rPr>
        <w:t>June</w:t>
      </w:r>
      <w:r w:rsidR="00251814" w:rsidRPr="00D57E8E">
        <w:rPr>
          <w:sz w:val="26"/>
          <w:szCs w:val="26"/>
        </w:rPr>
        <w:t xml:space="preserve"> </w:t>
      </w:r>
      <w:r w:rsidR="003B4516">
        <w:rPr>
          <w:sz w:val="26"/>
          <w:szCs w:val="26"/>
        </w:rPr>
        <w:t>22</w:t>
      </w:r>
      <w:r w:rsidR="00251814" w:rsidRPr="00D57E8E">
        <w:rPr>
          <w:sz w:val="26"/>
          <w:szCs w:val="26"/>
        </w:rPr>
        <w:t>, 20</w:t>
      </w:r>
      <w:r>
        <w:rPr>
          <w:sz w:val="26"/>
          <w:szCs w:val="26"/>
        </w:rPr>
        <w:t>11</w:t>
      </w:r>
      <w:r w:rsidR="00C54BA3">
        <w:rPr>
          <w:sz w:val="26"/>
          <w:szCs w:val="26"/>
        </w:rPr>
        <w:t>.</w:t>
      </w:r>
      <w:r w:rsidR="003B4516">
        <w:rPr>
          <w:sz w:val="26"/>
          <w:szCs w:val="26"/>
        </w:rPr>
        <w:t xml:space="preserve"> </w:t>
      </w:r>
    </w:p>
    <w:p w:rsidR="00EE13FA" w:rsidRDefault="00EE13FA" w:rsidP="007A47EA">
      <w:pPr>
        <w:widowControl/>
        <w:spacing w:line="360" w:lineRule="auto"/>
        <w:rPr>
          <w:sz w:val="26"/>
          <w:szCs w:val="26"/>
        </w:rPr>
      </w:pPr>
    </w:p>
    <w:p w:rsidR="00251814" w:rsidRDefault="00BA7BEB" w:rsidP="007A47EA">
      <w:pPr>
        <w:widowControl/>
        <w:spacing w:line="360" w:lineRule="auto"/>
        <w:ind w:firstLine="1440"/>
        <w:rPr>
          <w:sz w:val="26"/>
          <w:szCs w:val="26"/>
        </w:rPr>
      </w:pPr>
      <w:r w:rsidRPr="00EE13FA">
        <w:rPr>
          <w:sz w:val="26"/>
          <w:szCs w:val="26"/>
        </w:rPr>
        <w:t>PA</w:t>
      </w:r>
      <w:r w:rsidR="00225EE2" w:rsidRPr="00EE13FA">
        <w:rPr>
          <w:sz w:val="26"/>
          <w:szCs w:val="26"/>
        </w:rPr>
        <w:t>W</w:t>
      </w:r>
      <w:r w:rsidRPr="00EE13FA">
        <w:rPr>
          <w:sz w:val="26"/>
          <w:szCs w:val="26"/>
        </w:rPr>
        <w:t>C</w:t>
      </w:r>
      <w:r w:rsidR="00225EE2" w:rsidRPr="00EE13FA">
        <w:rPr>
          <w:sz w:val="26"/>
          <w:szCs w:val="26"/>
        </w:rPr>
        <w:t xml:space="preserve"> </w:t>
      </w:r>
      <w:r w:rsidR="00251814" w:rsidRPr="00EE13FA">
        <w:rPr>
          <w:sz w:val="26"/>
          <w:szCs w:val="26"/>
        </w:rPr>
        <w:t>filed an Answer</w:t>
      </w:r>
      <w:r w:rsidRPr="00EE13FA">
        <w:rPr>
          <w:sz w:val="26"/>
          <w:szCs w:val="26"/>
        </w:rPr>
        <w:t xml:space="preserve"> &amp; New Matter</w:t>
      </w:r>
      <w:r w:rsidR="00251814" w:rsidRPr="00EE13FA">
        <w:rPr>
          <w:sz w:val="26"/>
          <w:szCs w:val="26"/>
        </w:rPr>
        <w:t xml:space="preserve"> on </w:t>
      </w:r>
      <w:r w:rsidRPr="00EE13FA">
        <w:rPr>
          <w:sz w:val="26"/>
          <w:szCs w:val="26"/>
        </w:rPr>
        <w:t>July</w:t>
      </w:r>
      <w:r w:rsidR="00251814" w:rsidRPr="00EE13FA">
        <w:rPr>
          <w:sz w:val="26"/>
          <w:szCs w:val="26"/>
        </w:rPr>
        <w:t xml:space="preserve"> </w:t>
      </w:r>
      <w:r w:rsidRPr="00EE13FA">
        <w:rPr>
          <w:sz w:val="26"/>
          <w:szCs w:val="26"/>
        </w:rPr>
        <w:t>1</w:t>
      </w:r>
      <w:r w:rsidR="00251814" w:rsidRPr="00EE13FA">
        <w:rPr>
          <w:sz w:val="26"/>
          <w:szCs w:val="26"/>
        </w:rPr>
        <w:t>2, 20</w:t>
      </w:r>
      <w:r w:rsidRPr="00EE13FA">
        <w:rPr>
          <w:sz w:val="26"/>
          <w:szCs w:val="26"/>
        </w:rPr>
        <w:t>11</w:t>
      </w:r>
      <w:r w:rsidR="00251814" w:rsidRPr="00EE13FA">
        <w:rPr>
          <w:sz w:val="26"/>
          <w:szCs w:val="26"/>
        </w:rPr>
        <w:t xml:space="preserve">, </w:t>
      </w:r>
      <w:r w:rsidR="000E49F9" w:rsidRPr="00EE13FA">
        <w:rPr>
          <w:sz w:val="26"/>
          <w:szCs w:val="26"/>
        </w:rPr>
        <w:t xml:space="preserve">as well as </w:t>
      </w:r>
      <w:r w:rsidR="00DE7D18" w:rsidRPr="00EE13FA">
        <w:rPr>
          <w:sz w:val="26"/>
          <w:szCs w:val="26"/>
        </w:rPr>
        <w:t>P</w:t>
      </w:r>
      <w:r w:rsidR="000E49F9" w:rsidRPr="00EE13FA">
        <w:rPr>
          <w:sz w:val="26"/>
          <w:szCs w:val="26"/>
        </w:rPr>
        <w:t xml:space="preserve">reliminary Objections.  </w:t>
      </w:r>
      <w:r w:rsidR="00620371">
        <w:rPr>
          <w:sz w:val="26"/>
          <w:szCs w:val="26"/>
        </w:rPr>
        <w:t>In its A</w:t>
      </w:r>
      <w:r w:rsidR="00B87293">
        <w:rPr>
          <w:sz w:val="26"/>
          <w:szCs w:val="26"/>
        </w:rPr>
        <w:t>nswer &amp;</w:t>
      </w:r>
      <w:r w:rsidR="00EE13FA" w:rsidRPr="00EE13FA">
        <w:rPr>
          <w:sz w:val="26"/>
          <w:szCs w:val="26"/>
        </w:rPr>
        <w:t xml:space="preserve"> New Matter, the Company admitted that a mainline break </w:t>
      </w:r>
      <w:r w:rsidR="00A45054">
        <w:rPr>
          <w:sz w:val="26"/>
          <w:szCs w:val="26"/>
        </w:rPr>
        <w:t>on Agnew Road</w:t>
      </w:r>
      <w:r w:rsidR="00A45054" w:rsidRPr="00EE13FA">
        <w:rPr>
          <w:sz w:val="26"/>
          <w:szCs w:val="26"/>
        </w:rPr>
        <w:t xml:space="preserve"> </w:t>
      </w:r>
      <w:r w:rsidR="00EE13FA" w:rsidRPr="00EE13FA">
        <w:rPr>
          <w:sz w:val="26"/>
          <w:szCs w:val="26"/>
        </w:rPr>
        <w:t xml:space="preserve">occurred on June 14, 2008, but denied that the break was due to a failure to maintain adequate facilities or that it failed to render reasonable service to affected customers. </w:t>
      </w:r>
      <w:r w:rsidR="00620371">
        <w:rPr>
          <w:sz w:val="26"/>
          <w:szCs w:val="26"/>
        </w:rPr>
        <w:t xml:space="preserve"> PAWC also admitted that it had a proposed rate increase pending before the Commission at Docket No. R-2011-2232243, but denied that its proposed rate increase was improper.</w:t>
      </w:r>
    </w:p>
    <w:p w:rsidR="00B87293" w:rsidRDefault="00B87293" w:rsidP="007A47EA">
      <w:pPr>
        <w:widowControl/>
        <w:spacing w:line="360" w:lineRule="auto"/>
        <w:ind w:firstLine="1440"/>
        <w:rPr>
          <w:sz w:val="26"/>
          <w:szCs w:val="26"/>
        </w:rPr>
      </w:pPr>
    </w:p>
    <w:p w:rsidR="00DA43A4" w:rsidRDefault="00B87293" w:rsidP="007A47EA">
      <w:pPr>
        <w:widowControl/>
        <w:spacing w:line="360" w:lineRule="auto"/>
        <w:ind w:firstLine="1440"/>
        <w:rPr>
          <w:sz w:val="26"/>
          <w:szCs w:val="26"/>
        </w:rPr>
      </w:pPr>
      <w:r>
        <w:rPr>
          <w:sz w:val="26"/>
          <w:szCs w:val="26"/>
        </w:rPr>
        <w:t xml:space="preserve">In its Preliminary Objections, PAWC sought partial dismissal of </w:t>
      </w:r>
      <w:r w:rsidR="00C0232F">
        <w:rPr>
          <w:sz w:val="26"/>
          <w:szCs w:val="26"/>
        </w:rPr>
        <w:t>the Complainant</w:t>
      </w:r>
      <w:r>
        <w:rPr>
          <w:sz w:val="26"/>
          <w:szCs w:val="26"/>
        </w:rPr>
        <w:t>’s claims related to its pending 2011 rate increase proceeding and because some of the relief sought by the Complaint cannot be granted by the Commission as a matter of law.</w:t>
      </w:r>
      <w:r w:rsidR="003C1391">
        <w:rPr>
          <w:sz w:val="26"/>
          <w:szCs w:val="26"/>
        </w:rPr>
        <w:t xml:space="preserve">  The latter request relates to claims made by the Complainant for money damages.</w:t>
      </w:r>
    </w:p>
    <w:p w:rsidR="00DA43A4" w:rsidRDefault="00DA43A4" w:rsidP="007A47EA">
      <w:pPr>
        <w:widowControl/>
        <w:spacing w:line="360" w:lineRule="auto"/>
        <w:ind w:firstLine="1440"/>
        <w:rPr>
          <w:sz w:val="26"/>
          <w:szCs w:val="26"/>
        </w:rPr>
      </w:pPr>
    </w:p>
    <w:p w:rsidR="00096744" w:rsidRDefault="00DA43A4" w:rsidP="007A47EA">
      <w:pPr>
        <w:widowControl/>
        <w:spacing w:line="360" w:lineRule="auto"/>
        <w:ind w:firstLine="1440"/>
        <w:rPr>
          <w:sz w:val="26"/>
          <w:szCs w:val="26"/>
        </w:rPr>
      </w:pPr>
      <w:r>
        <w:rPr>
          <w:sz w:val="26"/>
          <w:szCs w:val="26"/>
        </w:rPr>
        <w:t>On July 27, 2011, the Complainant filed responses to both PAWC’s Answer &amp; New Matter and Preliminary Objections</w:t>
      </w:r>
      <w:r w:rsidR="003E2D4C">
        <w:rPr>
          <w:sz w:val="26"/>
          <w:szCs w:val="26"/>
        </w:rPr>
        <w:t xml:space="preserve"> </w:t>
      </w:r>
      <w:r w:rsidR="003E2D4C" w:rsidRPr="00D57E8E">
        <w:rPr>
          <w:sz w:val="26"/>
          <w:szCs w:val="26"/>
        </w:rPr>
        <w:t xml:space="preserve">reiterating and supplementing </w:t>
      </w:r>
      <w:r w:rsidR="003E2D4C">
        <w:rPr>
          <w:sz w:val="26"/>
          <w:szCs w:val="26"/>
        </w:rPr>
        <w:t>the allegations contained in his</w:t>
      </w:r>
      <w:r w:rsidR="003E2D4C" w:rsidRPr="00D57E8E">
        <w:rPr>
          <w:sz w:val="26"/>
          <w:szCs w:val="26"/>
        </w:rPr>
        <w:t xml:space="preserve"> Complaint</w:t>
      </w:r>
      <w:r w:rsidR="003E2D4C">
        <w:rPr>
          <w:sz w:val="26"/>
          <w:szCs w:val="26"/>
        </w:rPr>
        <w:t>.</w:t>
      </w:r>
    </w:p>
    <w:p w:rsidR="00096744" w:rsidRDefault="00096744" w:rsidP="007A47EA">
      <w:pPr>
        <w:widowControl/>
        <w:spacing w:line="360" w:lineRule="auto"/>
        <w:ind w:firstLine="1440"/>
        <w:rPr>
          <w:sz w:val="26"/>
          <w:szCs w:val="26"/>
        </w:rPr>
      </w:pPr>
    </w:p>
    <w:p w:rsidR="00096744" w:rsidRDefault="00096744" w:rsidP="007A47EA">
      <w:pPr>
        <w:widowControl/>
        <w:spacing w:line="360" w:lineRule="auto"/>
        <w:ind w:firstLine="1440"/>
        <w:rPr>
          <w:sz w:val="26"/>
          <w:szCs w:val="26"/>
        </w:rPr>
      </w:pPr>
      <w:r>
        <w:rPr>
          <w:sz w:val="26"/>
          <w:szCs w:val="26"/>
        </w:rPr>
        <w:t>ALJ Long scheduled a telephonic hearing for this Compla</w:t>
      </w:r>
      <w:r w:rsidR="00C014A3">
        <w:rPr>
          <w:sz w:val="26"/>
          <w:szCs w:val="26"/>
        </w:rPr>
        <w:t>i</w:t>
      </w:r>
      <w:r>
        <w:rPr>
          <w:sz w:val="26"/>
          <w:szCs w:val="26"/>
        </w:rPr>
        <w:t>nt to be held on November 30</w:t>
      </w:r>
      <w:r w:rsidR="00C014A3">
        <w:rPr>
          <w:sz w:val="26"/>
          <w:szCs w:val="26"/>
        </w:rPr>
        <w:t>,</w:t>
      </w:r>
      <w:r>
        <w:rPr>
          <w:sz w:val="26"/>
          <w:szCs w:val="26"/>
        </w:rPr>
        <w:t xml:space="preserve"> 2011.</w:t>
      </w:r>
    </w:p>
    <w:p w:rsidR="00547209" w:rsidRDefault="00547209" w:rsidP="007A47EA">
      <w:pPr>
        <w:widowControl/>
        <w:spacing w:line="360" w:lineRule="auto"/>
        <w:ind w:firstLine="1440"/>
        <w:rPr>
          <w:sz w:val="26"/>
          <w:szCs w:val="26"/>
        </w:rPr>
      </w:pPr>
      <w:r>
        <w:rPr>
          <w:sz w:val="26"/>
          <w:szCs w:val="26"/>
        </w:rPr>
        <w:lastRenderedPageBreak/>
        <w:t xml:space="preserve">By letter dated November 9, 2011, PAWC requested that the telephonic hearing be converted to an in-person hearing.  By Interim Order of November 15, 2011, the ALJ granted PAWC’s request for an in-person hearing.  </w:t>
      </w:r>
    </w:p>
    <w:p w:rsidR="00096744" w:rsidRDefault="00096744" w:rsidP="007A47EA">
      <w:pPr>
        <w:widowControl/>
        <w:spacing w:line="360" w:lineRule="auto"/>
        <w:ind w:firstLine="1440"/>
        <w:rPr>
          <w:sz w:val="26"/>
          <w:szCs w:val="26"/>
        </w:rPr>
      </w:pPr>
    </w:p>
    <w:p w:rsidR="003E2D4C" w:rsidRDefault="00096744" w:rsidP="007A47EA">
      <w:pPr>
        <w:widowControl/>
        <w:spacing w:line="360" w:lineRule="auto"/>
        <w:ind w:firstLine="1440"/>
        <w:rPr>
          <w:sz w:val="26"/>
          <w:szCs w:val="26"/>
        </w:rPr>
      </w:pPr>
      <w:r>
        <w:rPr>
          <w:sz w:val="26"/>
          <w:szCs w:val="26"/>
        </w:rPr>
        <w:t>On November 16, 2011, PAWC filed a Motion for Continuance of the hearing scheduled for November 30, 2011</w:t>
      </w:r>
      <w:r w:rsidR="00547209">
        <w:rPr>
          <w:sz w:val="26"/>
          <w:szCs w:val="26"/>
        </w:rPr>
        <w:t>, in this matter.</w:t>
      </w:r>
    </w:p>
    <w:p w:rsidR="003E2D4C" w:rsidRDefault="003E2D4C" w:rsidP="007A47EA">
      <w:pPr>
        <w:widowControl/>
        <w:spacing w:line="360" w:lineRule="auto"/>
        <w:ind w:firstLine="1440"/>
        <w:rPr>
          <w:sz w:val="26"/>
          <w:szCs w:val="26"/>
        </w:rPr>
      </w:pPr>
    </w:p>
    <w:p w:rsidR="00B87293" w:rsidRPr="00D57E8E" w:rsidRDefault="003E2D4C" w:rsidP="007A47EA">
      <w:pPr>
        <w:widowControl/>
        <w:spacing w:line="360" w:lineRule="auto"/>
        <w:ind w:firstLine="1440"/>
        <w:rPr>
          <w:sz w:val="26"/>
          <w:szCs w:val="26"/>
        </w:rPr>
      </w:pPr>
      <w:r>
        <w:rPr>
          <w:sz w:val="26"/>
          <w:szCs w:val="26"/>
        </w:rPr>
        <w:t xml:space="preserve">On November 17, 2011, ALJ Long </w:t>
      </w:r>
      <w:r w:rsidR="00547209">
        <w:rPr>
          <w:sz w:val="26"/>
          <w:szCs w:val="26"/>
        </w:rPr>
        <w:t>issued</w:t>
      </w:r>
      <w:r w:rsidR="00271D98">
        <w:rPr>
          <w:sz w:val="26"/>
          <w:szCs w:val="26"/>
        </w:rPr>
        <w:t xml:space="preserve"> an Interim Order on Preliminary Objections</w:t>
      </w:r>
      <w:r w:rsidR="00547209">
        <w:rPr>
          <w:sz w:val="26"/>
          <w:szCs w:val="26"/>
        </w:rPr>
        <w:t xml:space="preserve"> granting PAWC’s requests.</w:t>
      </w:r>
      <w:r w:rsidR="006E6961">
        <w:rPr>
          <w:sz w:val="26"/>
          <w:szCs w:val="26"/>
        </w:rPr>
        <w:t xml:space="preserve">  The ALJ noted that the Complainant’s challenges to the proposed rate increase were discussed in the recommended decision of the presiding ALJ in that proceeding, which was adopted by the Commission on November</w:t>
      </w:r>
      <w:r w:rsidR="00524AA2">
        <w:rPr>
          <w:sz w:val="26"/>
          <w:szCs w:val="26"/>
        </w:rPr>
        <w:t> </w:t>
      </w:r>
      <w:r w:rsidR="006E6961">
        <w:rPr>
          <w:sz w:val="26"/>
          <w:szCs w:val="26"/>
        </w:rPr>
        <w:t>10, 2011.  Therefore, the ALJ stated it was appropriate to dismiss these claims since they had already been decided.  The ALJ also agreed with PAWC that the Commission lacks the jurisdiction to award the Complainant money damages related to the incident on Agnew Road.</w:t>
      </w:r>
    </w:p>
    <w:p w:rsidR="00251814" w:rsidRPr="00D57E8E" w:rsidRDefault="00251814" w:rsidP="007A47EA">
      <w:pPr>
        <w:widowControl/>
        <w:spacing w:line="360" w:lineRule="auto"/>
        <w:rPr>
          <w:sz w:val="26"/>
          <w:szCs w:val="26"/>
        </w:rPr>
      </w:pPr>
    </w:p>
    <w:p w:rsidR="00251814" w:rsidRPr="00D57E8E" w:rsidRDefault="005A6603" w:rsidP="007A47EA">
      <w:pPr>
        <w:widowControl/>
        <w:spacing w:line="360" w:lineRule="auto"/>
        <w:rPr>
          <w:sz w:val="26"/>
          <w:szCs w:val="26"/>
        </w:rPr>
      </w:pPr>
      <w:r>
        <w:rPr>
          <w:sz w:val="26"/>
          <w:szCs w:val="26"/>
        </w:rPr>
        <w:tab/>
      </w:r>
      <w:r>
        <w:rPr>
          <w:sz w:val="26"/>
          <w:szCs w:val="26"/>
        </w:rPr>
        <w:tab/>
        <w:t>On November 18, 2011, ALJ Long issued an Interim Order Granting Request for a Continuance.  The ALJ cancelled the hearing scheduled for November 30, 2011, and re-scheduled it for January 19, 2012.</w:t>
      </w:r>
    </w:p>
    <w:p w:rsidR="00251814" w:rsidRPr="00D57E8E" w:rsidRDefault="00251814" w:rsidP="007A47EA">
      <w:pPr>
        <w:widowControl/>
        <w:spacing w:line="360" w:lineRule="auto"/>
        <w:ind w:firstLine="1440"/>
        <w:rPr>
          <w:spacing w:val="-3"/>
          <w:sz w:val="26"/>
          <w:szCs w:val="26"/>
        </w:rPr>
      </w:pPr>
    </w:p>
    <w:p w:rsidR="00251814" w:rsidRDefault="00251814" w:rsidP="007A47EA">
      <w:pPr>
        <w:widowControl/>
        <w:tabs>
          <w:tab w:val="left" w:pos="-1440"/>
          <w:tab w:val="left" w:pos="-720"/>
        </w:tabs>
        <w:suppressAutoHyphens/>
        <w:spacing w:line="360" w:lineRule="auto"/>
        <w:ind w:firstLine="1440"/>
        <w:rPr>
          <w:sz w:val="26"/>
          <w:szCs w:val="26"/>
        </w:rPr>
      </w:pPr>
      <w:r w:rsidRPr="00D57E8E">
        <w:rPr>
          <w:sz w:val="26"/>
          <w:szCs w:val="26"/>
        </w:rPr>
        <w:t xml:space="preserve">The initial hearing convened as </w:t>
      </w:r>
      <w:r w:rsidR="005A6603">
        <w:rPr>
          <w:sz w:val="26"/>
          <w:szCs w:val="26"/>
        </w:rPr>
        <w:t>re-</w:t>
      </w:r>
      <w:r w:rsidRPr="00D57E8E">
        <w:rPr>
          <w:sz w:val="26"/>
          <w:szCs w:val="26"/>
        </w:rPr>
        <w:t xml:space="preserve">scheduled on </w:t>
      </w:r>
      <w:r w:rsidR="005A6603">
        <w:rPr>
          <w:sz w:val="26"/>
          <w:szCs w:val="26"/>
        </w:rPr>
        <w:t>January 19</w:t>
      </w:r>
      <w:r w:rsidRPr="00D57E8E">
        <w:rPr>
          <w:sz w:val="26"/>
          <w:szCs w:val="26"/>
        </w:rPr>
        <w:t>, 201</w:t>
      </w:r>
      <w:r w:rsidR="005A6603">
        <w:rPr>
          <w:sz w:val="26"/>
          <w:szCs w:val="26"/>
        </w:rPr>
        <w:t>2</w:t>
      </w:r>
      <w:r w:rsidRPr="00D57E8E">
        <w:rPr>
          <w:sz w:val="26"/>
          <w:szCs w:val="26"/>
        </w:rPr>
        <w:t xml:space="preserve">.  </w:t>
      </w:r>
      <w:r w:rsidR="00DC67F3">
        <w:rPr>
          <w:sz w:val="26"/>
          <w:szCs w:val="26"/>
        </w:rPr>
        <w:t xml:space="preserve">The Complainant </w:t>
      </w:r>
      <w:r w:rsidR="005A6603">
        <w:rPr>
          <w:sz w:val="26"/>
          <w:szCs w:val="26"/>
        </w:rPr>
        <w:t xml:space="preserve">was represented by counsel </w:t>
      </w:r>
      <w:r w:rsidR="0087122A">
        <w:rPr>
          <w:sz w:val="26"/>
          <w:szCs w:val="26"/>
        </w:rPr>
        <w:t xml:space="preserve">and presented the testimony of two witnesses. The Complainant offered twelve exhibits, all of which were admitted into the record.  </w:t>
      </w:r>
      <w:r w:rsidR="00DB7098">
        <w:rPr>
          <w:sz w:val="26"/>
          <w:szCs w:val="26"/>
        </w:rPr>
        <w:t>P</w:t>
      </w:r>
      <w:r w:rsidR="0087122A">
        <w:rPr>
          <w:sz w:val="26"/>
          <w:szCs w:val="26"/>
        </w:rPr>
        <w:t>A</w:t>
      </w:r>
      <w:r w:rsidR="00DB7098">
        <w:rPr>
          <w:sz w:val="26"/>
          <w:szCs w:val="26"/>
        </w:rPr>
        <w:t>W</w:t>
      </w:r>
      <w:r w:rsidR="0087122A">
        <w:rPr>
          <w:sz w:val="26"/>
          <w:szCs w:val="26"/>
        </w:rPr>
        <w:t>C</w:t>
      </w:r>
      <w:r w:rsidR="00DB7098">
        <w:rPr>
          <w:sz w:val="26"/>
          <w:szCs w:val="26"/>
        </w:rPr>
        <w:t xml:space="preserve"> was </w:t>
      </w:r>
      <w:r w:rsidRPr="00D57E8E">
        <w:rPr>
          <w:sz w:val="26"/>
          <w:szCs w:val="26"/>
        </w:rPr>
        <w:t xml:space="preserve">represented </w:t>
      </w:r>
      <w:r w:rsidR="00DB7098">
        <w:rPr>
          <w:sz w:val="26"/>
          <w:szCs w:val="26"/>
        </w:rPr>
        <w:t xml:space="preserve">by counsel and </w:t>
      </w:r>
      <w:r w:rsidRPr="00D57E8E">
        <w:rPr>
          <w:sz w:val="26"/>
          <w:szCs w:val="26"/>
        </w:rPr>
        <w:t xml:space="preserve">presented the testimony of </w:t>
      </w:r>
      <w:r w:rsidR="0087122A">
        <w:rPr>
          <w:sz w:val="26"/>
          <w:szCs w:val="26"/>
        </w:rPr>
        <w:t>four</w:t>
      </w:r>
      <w:r w:rsidR="00DB7098">
        <w:rPr>
          <w:sz w:val="26"/>
          <w:szCs w:val="26"/>
        </w:rPr>
        <w:t xml:space="preserve"> witnesses.  </w:t>
      </w:r>
      <w:r w:rsidR="0087122A">
        <w:rPr>
          <w:sz w:val="26"/>
          <w:szCs w:val="26"/>
        </w:rPr>
        <w:t>PA</w:t>
      </w:r>
      <w:r w:rsidR="00E47C08">
        <w:rPr>
          <w:sz w:val="26"/>
          <w:szCs w:val="26"/>
        </w:rPr>
        <w:t>W</w:t>
      </w:r>
      <w:r w:rsidR="0087122A">
        <w:rPr>
          <w:sz w:val="26"/>
          <w:szCs w:val="26"/>
        </w:rPr>
        <w:t>C</w:t>
      </w:r>
      <w:r w:rsidR="00E47C08">
        <w:rPr>
          <w:sz w:val="26"/>
          <w:szCs w:val="26"/>
        </w:rPr>
        <w:t xml:space="preserve"> offered </w:t>
      </w:r>
      <w:r w:rsidR="0087122A">
        <w:rPr>
          <w:sz w:val="26"/>
          <w:szCs w:val="26"/>
        </w:rPr>
        <w:t>ten</w:t>
      </w:r>
      <w:r w:rsidRPr="00D57E8E">
        <w:rPr>
          <w:sz w:val="26"/>
          <w:szCs w:val="26"/>
        </w:rPr>
        <w:t xml:space="preserve"> exhibits, all of which were admitted into the record in their entirety.</w:t>
      </w:r>
      <w:r w:rsidR="00524AA2">
        <w:rPr>
          <w:sz w:val="26"/>
          <w:szCs w:val="26"/>
        </w:rPr>
        <w:t xml:space="preserve"> </w:t>
      </w:r>
    </w:p>
    <w:p w:rsidR="003B2F4D" w:rsidRDefault="003B2F4D" w:rsidP="007A47EA">
      <w:pPr>
        <w:widowControl/>
        <w:tabs>
          <w:tab w:val="left" w:pos="-1440"/>
          <w:tab w:val="left" w:pos="-720"/>
        </w:tabs>
        <w:suppressAutoHyphens/>
        <w:spacing w:line="360" w:lineRule="auto"/>
        <w:ind w:firstLine="1440"/>
        <w:rPr>
          <w:sz w:val="26"/>
          <w:szCs w:val="26"/>
        </w:rPr>
      </w:pPr>
    </w:p>
    <w:p w:rsidR="003B2F4D" w:rsidRPr="003B2F4D" w:rsidRDefault="00B93E5D" w:rsidP="007A47EA">
      <w:pPr>
        <w:widowControl/>
        <w:spacing w:line="360" w:lineRule="auto"/>
        <w:ind w:firstLine="1440"/>
        <w:rPr>
          <w:sz w:val="26"/>
          <w:szCs w:val="26"/>
        </w:rPr>
      </w:pPr>
      <w:r>
        <w:rPr>
          <w:sz w:val="26"/>
          <w:szCs w:val="26"/>
        </w:rPr>
        <w:t>At the hearing, t</w:t>
      </w:r>
      <w:r w:rsidR="003B2F4D" w:rsidRPr="003B2F4D">
        <w:rPr>
          <w:sz w:val="26"/>
          <w:szCs w:val="26"/>
        </w:rPr>
        <w:t>he Complainant requested an opportunity to file briefs in this ma</w:t>
      </w:r>
      <w:r w:rsidR="003B2F4D">
        <w:rPr>
          <w:sz w:val="26"/>
          <w:szCs w:val="26"/>
        </w:rPr>
        <w:t>tter.  The Complainant’s Main B</w:t>
      </w:r>
      <w:r w:rsidR="003B2F4D" w:rsidRPr="003B2F4D">
        <w:rPr>
          <w:sz w:val="26"/>
          <w:szCs w:val="26"/>
        </w:rPr>
        <w:t>rief was filed on March 22, 2012.  The Company</w:t>
      </w:r>
      <w:r w:rsidR="003B2F4D">
        <w:rPr>
          <w:sz w:val="26"/>
          <w:szCs w:val="26"/>
        </w:rPr>
        <w:t xml:space="preserve"> </w:t>
      </w:r>
      <w:r w:rsidR="003B2F4D">
        <w:rPr>
          <w:sz w:val="26"/>
          <w:szCs w:val="26"/>
        </w:rPr>
        <w:lastRenderedPageBreak/>
        <w:t>filed a responsive B</w:t>
      </w:r>
      <w:r w:rsidR="003B2F4D" w:rsidRPr="003B2F4D">
        <w:rPr>
          <w:sz w:val="26"/>
          <w:szCs w:val="26"/>
        </w:rPr>
        <w:t>rief on April 23, 2012</w:t>
      </w:r>
      <w:r w:rsidR="003B2F4D">
        <w:rPr>
          <w:sz w:val="26"/>
          <w:szCs w:val="26"/>
        </w:rPr>
        <w:t>, and the Complainant filed a Reply B</w:t>
      </w:r>
      <w:r w:rsidR="003B2F4D" w:rsidRPr="003B2F4D">
        <w:rPr>
          <w:sz w:val="26"/>
          <w:szCs w:val="26"/>
        </w:rPr>
        <w:t xml:space="preserve">rief on May 3, 2012.  By </w:t>
      </w:r>
      <w:r w:rsidR="009E67F3">
        <w:rPr>
          <w:sz w:val="26"/>
          <w:szCs w:val="26"/>
        </w:rPr>
        <w:t>Interim O</w:t>
      </w:r>
      <w:r w:rsidR="003B2F4D" w:rsidRPr="003B2F4D">
        <w:rPr>
          <w:sz w:val="26"/>
          <w:szCs w:val="26"/>
        </w:rPr>
        <w:t>rder dated May 4, 2012, the record was closed.</w:t>
      </w:r>
    </w:p>
    <w:p w:rsidR="003B2F4D" w:rsidRPr="00D57E8E" w:rsidRDefault="003B2F4D" w:rsidP="007A47EA">
      <w:pPr>
        <w:widowControl/>
        <w:tabs>
          <w:tab w:val="left" w:pos="-1440"/>
          <w:tab w:val="left" w:pos="-720"/>
        </w:tabs>
        <w:suppressAutoHyphens/>
        <w:spacing w:line="360" w:lineRule="auto"/>
        <w:ind w:firstLine="1440"/>
        <w:rPr>
          <w:sz w:val="26"/>
          <w:szCs w:val="26"/>
        </w:rPr>
      </w:pPr>
    </w:p>
    <w:p w:rsidR="00453944" w:rsidRDefault="00B719D5" w:rsidP="007A47EA">
      <w:pPr>
        <w:widowControl/>
        <w:tabs>
          <w:tab w:val="left" w:pos="2160"/>
        </w:tabs>
        <w:spacing w:line="360" w:lineRule="auto"/>
        <w:ind w:firstLine="1440"/>
        <w:rPr>
          <w:sz w:val="26"/>
          <w:szCs w:val="26"/>
        </w:rPr>
      </w:pPr>
      <w:r>
        <w:rPr>
          <w:sz w:val="26"/>
          <w:szCs w:val="26"/>
        </w:rPr>
        <w:t>In her</w:t>
      </w:r>
      <w:r w:rsidR="00B93E5D">
        <w:rPr>
          <w:sz w:val="26"/>
          <w:szCs w:val="26"/>
        </w:rPr>
        <w:t xml:space="preserve"> Initial Decision, issued on July</w:t>
      </w:r>
      <w:r w:rsidR="007E716D">
        <w:rPr>
          <w:sz w:val="26"/>
          <w:szCs w:val="26"/>
        </w:rPr>
        <w:t xml:space="preserve"> </w:t>
      </w:r>
      <w:r w:rsidR="00B93E5D">
        <w:rPr>
          <w:sz w:val="26"/>
          <w:szCs w:val="26"/>
        </w:rPr>
        <w:t>18</w:t>
      </w:r>
      <w:r w:rsidR="007E716D">
        <w:rPr>
          <w:sz w:val="26"/>
          <w:szCs w:val="26"/>
        </w:rPr>
        <w:t xml:space="preserve">, 2012, ALJ </w:t>
      </w:r>
      <w:r>
        <w:rPr>
          <w:sz w:val="26"/>
          <w:szCs w:val="26"/>
        </w:rPr>
        <w:t>Long concluded that PAWC did not violate Section 1501 of the Public Utility Code</w:t>
      </w:r>
      <w:r w:rsidR="002B6AC6">
        <w:rPr>
          <w:sz w:val="26"/>
          <w:szCs w:val="26"/>
        </w:rPr>
        <w:t xml:space="preserve"> (Code), 66 Pa. C.S. §1501, </w:t>
      </w:r>
      <w:r>
        <w:rPr>
          <w:sz w:val="26"/>
          <w:szCs w:val="26"/>
        </w:rPr>
        <w:t xml:space="preserve">due to any failure to adequately maintain or take corrective action on the water main line on Agnew Road.  She also </w:t>
      </w:r>
      <w:r w:rsidR="00740BD4">
        <w:rPr>
          <w:sz w:val="26"/>
          <w:szCs w:val="26"/>
        </w:rPr>
        <w:t xml:space="preserve">found that the Complainant </w:t>
      </w:r>
      <w:r>
        <w:rPr>
          <w:sz w:val="26"/>
          <w:szCs w:val="26"/>
        </w:rPr>
        <w:t xml:space="preserve">did not </w:t>
      </w:r>
      <w:r w:rsidR="00740BD4">
        <w:rPr>
          <w:sz w:val="26"/>
          <w:szCs w:val="26"/>
        </w:rPr>
        <w:t>me</w:t>
      </w:r>
      <w:r>
        <w:rPr>
          <w:sz w:val="26"/>
          <w:szCs w:val="26"/>
        </w:rPr>
        <w:t>e</w:t>
      </w:r>
      <w:r w:rsidR="00740BD4">
        <w:rPr>
          <w:sz w:val="26"/>
          <w:szCs w:val="26"/>
        </w:rPr>
        <w:t>t h</w:t>
      </w:r>
      <w:r>
        <w:rPr>
          <w:sz w:val="26"/>
          <w:szCs w:val="26"/>
        </w:rPr>
        <w:t xml:space="preserve">is burden of proof. </w:t>
      </w:r>
      <w:r w:rsidR="00740BD4">
        <w:rPr>
          <w:sz w:val="26"/>
          <w:szCs w:val="26"/>
        </w:rPr>
        <w:t xml:space="preserve"> </w:t>
      </w:r>
      <w:r>
        <w:rPr>
          <w:sz w:val="26"/>
          <w:szCs w:val="26"/>
        </w:rPr>
        <w:t>Therefore, the ALJ dismissed</w:t>
      </w:r>
      <w:r w:rsidR="000D50D8">
        <w:rPr>
          <w:sz w:val="26"/>
          <w:szCs w:val="26"/>
        </w:rPr>
        <w:t xml:space="preserve"> the Complaint</w:t>
      </w:r>
      <w:r w:rsidR="000321C5">
        <w:rPr>
          <w:sz w:val="26"/>
          <w:szCs w:val="26"/>
        </w:rPr>
        <w:t>.</w:t>
      </w:r>
      <w:r w:rsidR="00C333E8">
        <w:rPr>
          <w:sz w:val="26"/>
          <w:szCs w:val="26"/>
        </w:rPr>
        <w:t xml:space="preserve">  I.D. at </w:t>
      </w:r>
      <w:r w:rsidR="00D82D00">
        <w:rPr>
          <w:sz w:val="26"/>
          <w:szCs w:val="26"/>
        </w:rPr>
        <w:t>7</w:t>
      </w:r>
      <w:r w:rsidR="00C333E8">
        <w:rPr>
          <w:sz w:val="26"/>
          <w:szCs w:val="26"/>
        </w:rPr>
        <w:t>.</w:t>
      </w:r>
    </w:p>
    <w:p w:rsidR="00453944" w:rsidRDefault="00453944" w:rsidP="007A47EA">
      <w:pPr>
        <w:widowControl/>
        <w:tabs>
          <w:tab w:val="left" w:pos="2160"/>
        </w:tabs>
        <w:spacing w:line="360" w:lineRule="auto"/>
        <w:ind w:firstLine="1440"/>
        <w:rPr>
          <w:sz w:val="26"/>
          <w:szCs w:val="26"/>
        </w:rPr>
      </w:pPr>
    </w:p>
    <w:p w:rsidR="007E716D" w:rsidRDefault="00453944" w:rsidP="007A47EA">
      <w:pPr>
        <w:widowControl/>
        <w:tabs>
          <w:tab w:val="left" w:pos="2160"/>
        </w:tabs>
        <w:spacing w:line="360" w:lineRule="auto"/>
        <w:ind w:firstLine="1440"/>
        <w:rPr>
          <w:sz w:val="26"/>
          <w:szCs w:val="26"/>
        </w:rPr>
      </w:pPr>
      <w:r>
        <w:rPr>
          <w:sz w:val="26"/>
          <w:szCs w:val="26"/>
        </w:rPr>
        <w:t>As noted, the Comp</w:t>
      </w:r>
      <w:r w:rsidR="00D82D00">
        <w:rPr>
          <w:sz w:val="26"/>
          <w:szCs w:val="26"/>
        </w:rPr>
        <w:t>lainant filed Exceptions on August</w:t>
      </w:r>
      <w:r>
        <w:rPr>
          <w:sz w:val="26"/>
          <w:szCs w:val="26"/>
        </w:rPr>
        <w:t xml:space="preserve"> </w:t>
      </w:r>
      <w:r w:rsidR="00D82D00">
        <w:rPr>
          <w:sz w:val="26"/>
          <w:szCs w:val="26"/>
        </w:rPr>
        <w:t>7, 2012.  PAWC</w:t>
      </w:r>
      <w:r>
        <w:rPr>
          <w:sz w:val="26"/>
          <w:szCs w:val="26"/>
        </w:rPr>
        <w:t xml:space="preserve"> fil</w:t>
      </w:r>
      <w:r w:rsidR="00D82D00">
        <w:rPr>
          <w:sz w:val="26"/>
          <w:szCs w:val="26"/>
        </w:rPr>
        <w:t>ed Replies to Exceptions on August</w:t>
      </w:r>
      <w:r>
        <w:rPr>
          <w:sz w:val="26"/>
          <w:szCs w:val="26"/>
        </w:rPr>
        <w:t xml:space="preserve"> </w:t>
      </w:r>
      <w:r w:rsidR="00D82D00">
        <w:rPr>
          <w:sz w:val="26"/>
          <w:szCs w:val="26"/>
        </w:rPr>
        <w:t>17</w:t>
      </w:r>
      <w:r>
        <w:rPr>
          <w:sz w:val="26"/>
          <w:szCs w:val="26"/>
        </w:rPr>
        <w:t>, 2012.</w:t>
      </w:r>
      <w:r w:rsidR="000321C5">
        <w:rPr>
          <w:sz w:val="26"/>
          <w:szCs w:val="26"/>
        </w:rPr>
        <w:t xml:space="preserve"> </w:t>
      </w:r>
    </w:p>
    <w:p w:rsidR="00251814" w:rsidRPr="00D57E8E" w:rsidRDefault="00251814" w:rsidP="007A47EA">
      <w:pPr>
        <w:widowControl/>
        <w:spacing w:line="360" w:lineRule="auto"/>
        <w:rPr>
          <w:b/>
          <w:sz w:val="26"/>
          <w:szCs w:val="26"/>
          <w:u w:val="single"/>
        </w:rPr>
      </w:pPr>
    </w:p>
    <w:p w:rsidR="00CA43A5" w:rsidRDefault="00CA43A5" w:rsidP="007A47EA">
      <w:pPr>
        <w:widowControl/>
        <w:spacing w:line="360" w:lineRule="auto"/>
        <w:jc w:val="center"/>
        <w:rPr>
          <w:b/>
          <w:sz w:val="26"/>
          <w:szCs w:val="26"/>
        </w:rPr>
      </w:pPr>
      <w:r w:rsidRPr="00D57E8E">
        <w:rPr>
          <w:b/>
          <w:sz w:val="26"/>
          <w:szCs w:val="26"/>
        </w:rPr>
        <w:t>Backg</w:t>
      </w:r>
      <w:r w:rsidR="00E01589">
        <w:rPr>
          <w:b/>
          <w:sz w:val="26"/>
          <w:szCs w:val="26"/>
        </w:rPr>
        <w:t>round</w:t>
      </w:r>
    </w:p>
    <w:p w:rsidR="00E01589" w:rsidRDefault="00E01589" w:rsidP="007A47EA">
      <w:pPr>
        <w:widowControl/>
        <w:spacing w:line="360" w:lineRule="auto"/>
        <w:jc w:val="center"/>
        <w:rPr>
          <w:b/>
          <w:sz w:val="26"/>
          <w:szCs w:val="26"/>
        </w:rPr>
      </w:pPr>
    </w:p>
    <w:p w:rsidR="00E01589" w:rsidRPr="005856F9" w:rsidRDefault="00E01589" w:rsidP="007A47EA">
      <w:pPr>
        <w:widowControl/>
        <w:spacing w:line="360" w:lineRule="auto"/>
        <w:rPr>
          <w:sz w:val="26"/>
          <w:szCs w:val="26"/>
        </w:rPr>
      </w:pPr>
      <w:r>
        <w:rPr>
          <w:b/>
          <w:sz w:val="26"/>
          <w:szCs w:val="26"/>
        </w:rPr>
        <w:tab/>
      </w:r>
      <w:r>
        <w:rPr>
          <w:b/>
          <w:sz w:val="26"/>
          <w:szCs w:val="26"/>
        </w:rPr>
        <w:tab/>
      </w:r>
      <w:r w:rsidR="005856F9" w:rsidRPr="005856F9">
        <w:rPr>
          <w:sz w:val="26"/>
          <w:szCs w:val="26"/>
        </w:rPr>
        <w:t>The Complaint in t</w:t>
      </w:r>
      <w:r w:rsidR="00443EDB">
        <w:rPr>
          <w:sz w:val="26"/>
          <w:szCs w:val="26"/>
        </w:rPr>
        <w:t>his proceeding results from a break in an eight-inch cast iron water main which occurred in June 2008, allegedly causing damage and safety problems at the Complainant’s residence</w:t>
      </w:r>
      <w:r w:rsidR="00E97F31">
        <w:rPr>
          <w:sz w:val="26"/>
          <w:szCs w:val="26"/>
        </w:rPr>
        <w:t xml:space="preserve"> on Agnew Road</w:t>
      </w:r>
      <w:r w:rsidR="00443EDB">
        <w:rPr>
          <w:sz w:val="26"/>
          <w:szCs w:val="26"/>
        </w:rPr>
        <w:t xml:space="preserve">.  </w:t>
      </w:r>
      <w:r w:rsidR="00E97F31">
        <w:rPr>
          <w:sz w:val="26"/>
          <w:szCs w:val="26"/>
        </w:rPr>
        <w:t xml:space="preserve">Finding of Fact (FOF) Nos. 2 and 3.  </w:t>
      </w:r>
      <w:r w:rsidR="005856F9">
        <w:rPr>
          <w:sz w:val="26"/>
          <w:szCs w:val="26"/>
        </w:rPr>
        <w:t>P</w:t>
      </w:r>
      <w:r w:rsidR="00E97F31">
        <w:rPr>
          <w:sz w:val="26"/>
          <w:szCs w:val="26"/>
        </w:rPr>
        <w:t>A</w:t>
      </w:r>
      <w:r w:rsidR="005856F9">
        <w:rPr>
          <w:sz w:val="26"/>
          <w:szCs w:val="26"/>
        </w:rPr>
        <w:t>W</w:t>
      </w:r>
      <w:r w:rsidR="00E97F31">
        <w:rPr>
          <w:sz w:val="26"/>
          <w:szCs w:val="26"/>
        </w:rPr>
        <w:t>C</w:t>
      </w:r>
      <w:r w:rsidR="005856F9">
        <w:rPr>
          <w:sz w:val="26"/>
          <w:szCs w:val="26"/>
        </w:rPr>
        <w:t xml:space="preserve"> testified that </w:t>
      </w:r>
      <w:r w:rsidR="00E97F31">
        <w:rPr>
          <w:sz w:val="26"/>
          <w:szCs w:val="26"/>
        </w:rPr>
        <w:t xml:space="preserve">while the line, which was constructed in 1937, was nearing the end of its useful life, the industry standard for cast iron pipes is </w:t>
      </w:r>
      <w:r w:rsidR="00524AA2">
        <w:rPr>
          <w:sz w:val="26"/>
          <w:szCs w:val="26"/>
        </w:rPr>
        <w:t>seventy to one-hundred</w:t>
      </w:r>
      <w:r w:rsidR="00E97F31">
        <w:rPr>
          <w:sz w:val="26"/>
          <w:szCs w:val="26"/>
        </w:rPr>
        <w:t xml:space="preserve"> years of use.  FOF Nos. 2 and 6.  PAWC also testified that in a span of thirty-three years, this line had broken four or five times and, as such, was not considered a troublesome line by the Company.  FOF No. 8, 9 and 10</w:t>
      </w:r>
      <w:r w:rsidR="005856F9">
        <w:rPr>
          <w:sz w:val="26"/>
          <w:szCs w:val="26"/>
        </w:rPr>
        <w:t xml:space="preserve">.  </w:t>
      </w:r>
      <w:r w:rsidR="00E97F31">
        <w:rPr>
          <w:sz w:val="26"/>
          <w:szCs w:val="26"/>
        </w:rPr>
        <w:t xml:space="preserve">However, because of the condition of the line </w:t>
      </w:r>
      <w:r w:rsidR="001D0797">
        <w:rPr>
          <w:sz w:val="26"/>
          <w:szCs w:val="26"/>
        </w:rPr>
        <w:t xml:space="preserve">as observed </w:t>
      </w:r>
      <w:r w:rsidR="00E97F31">
        <w:rPr>
          <w:sz w:val="26"/>
          <w:szCs w:val="26"/>
        </w:rPr>
        <w:t>after the 2008 break, the Company replaced the main on Agnew Road in 2010.  FOF No. 11.</w:t>
      </w:r>
    </w:p>
    <w:p w:rsidR="00CA43A5" w:rsidRPr="00D57E8E" w:rsidRDefault="00CA43A5" w:rsidP="007A47EA">
      <w:pPr>
        <w:widowControl/>
        <w:spacing w:line="360" w:lineRule="auto"/>
        <w:jc w:val="center"/>
        <w:rPr>
          <w:b/>
          <w:sz w:val="26"/>
          <w:szCs w:val="26"/>
          <w:u w:val="single"/>
        </w:rPr>
      </w:pPr>
    </w:p>
    <w:p w:rsidR="00CA43A5" w:rsidRPr="00D57E8E" w:rsidRDefault="00CA43A5" w:rsidP="007A47EA">
      <w:pPr>
        <w:widowControl/>
        <w:spacing w:line="360" w:lineRule="auto"/>
        <w:jc w:val="center"/>
        <w:rPr>
          <w:sz w:val="26"/>
          <w:szCs w:val="26"/>
        </w:rPr>
      </w:pPr>
      <w:r w:rsidRPr="00D57E8E">
        <w:rPr>
          <w:b/>
          <w:sz w:val="26"/>
          <w:szCs w:val="26"/>
        </w:rPr>
        <w:t>Discussion</w:t>
      </w:r>
    </w:p>
    <w:p w:rsidR="0043592C" w:rsidRPr="00D57E8E" w:rsidRDefault="0043592C" w:rsidP="007A47EA">
      <w:pPr>
        <w:widowControl/>
        <w:spacing w:line="360" w:lineRule="auto"/>
        <w:ind w:firstLine="1440"/>
        <w:rPr>
          <w:sz w:val="26"/>
          <w:szCs w:val="26"/>
        </w:rPr>
      </w:pPr>
    </w:p>
    <w:p w:rsidR="0043592C" w:rsidRPr="00D57E8E" w:rsidRDefault="0043592C" w:rsidP="007A47EA">
      <w:pPr>
        <w:widowControl/>
        <w:spacing w:line="360" w:lineRule="auto"/>
        <w:ind w:firstLine="1440"/>
        <w:rPr>
          <w:sz w:val="26"/>
          <w:szCs w:val="26"/>
        </w:rPr>
      </w:pPr>
      <w:r w:rsidRPr="00D57E8E">
        <w:rPr>
          <w:sz w:val="26"/>
          <w:szCs w:val="26"/>
        </w:rPr>
        <w:t xml:space="preserve">As the proponent of a rule or order, the Complainant in this proceeding bears the burden of proof pursuant to Section 332(a) of the Code.  66 Pa. C.S. § 332(a).  </w:t>
      </w:r>
      <w:r w:rsidRPr="00D57E8E">
        <w:rPr>
          <w:sz w:val="26"/>
          <w:szCs w:val="26"/>
        </w:rPr>
        <w:lastRenderedPageBreak/>
        <w:t xml:space="preserve">To establish a sufficient case and satisfy the burden of proof, the Complainant must show that the </w:t>
      </w:r>
      <w:r w:rsidR="00D55191" w:rsidRPr="00D57E8E">
        <w:rPr>
          <w:sz w:val="26"/>
          <w:szCs w:val="26"/>
        </w:rPr>
        <w:t>Respondent</w:t>
      </w:r>
      <w:r w:rsidRPr="00D57E8E">
        <w:rPr>
          <w:sz w:val="26"/>
          <w:szCs w:val="26"/>
        </w:rPr>
        <w:t xml:space="preserve"> is responsible or accountable for the problem described in the Complaint.  </w:t>
      </w:r>
      <w:r w:rsidRPr="00D57E8E">
        <w:rPr>
          <w:i/>
          <w:sz w:val="26"/>
          <w:szCs w:val="26"/>
        </w:rPr>
        <w:t xml:space="preserve">Patterson v. </w:t>
      </w:r>
      <w:r w:rsidR="00D55191" w:rsidRPr="00D57E8E">
        <w:rPr>
          <w:i/>
          <w:sz w:val="26"/>
          <w:szCs w:val="26"/>
        </w:rPr>
        <w:t xml:space="preserve">The </w:t>
      </w:r>
      <w:r w:rsidRPr="00D57E8E">
        <w:rPr>
          <w:i/>
          <w:sz w:val="26"/>
          <w:szCs w:val="26"/>
        </w:rPr>
        <w:t>Bell Telephone Company of Pennsylvania</w:t>
      </w:r>
      <w:r w:rsidRPr="00D57E8E">
        <w:rPr>
          <w:sz w:val="26"/>
          <w:szCs w:val="26"/>
        </w:rPr>
        <w:t xml:space="preserve">, 72 Pa. P.U.C. 196 (1990).  Such a showing must be by a preponderance of the evidence.  </w:t>
      </w:r>
      <w:r w:rsidRPr="00D57E8E">
        <w:rPr>
          <w:i/>
          <w:iCs/>
          <w:sz w:val="26"/>
          <w:szCs w:val="26"/>
        </w:rPr>
        <w:t>Samuel J. Lansberry, Inc. v. Pa. PUC</w:t>
      </w:r>
      <w:r w:rsidRPr="00D57E8E">
        <w:rPr>
          <w:sz w:val="26"/>
          <w:szCs w:val="26"/>
        </w:rPr>
        <w:t xml:space="preserve">, 578 A.2d 600 (Pa. Cmwlth. 1990), </w:t>
      </w:r>
      <w:r w:rsidRPr="00D57E8E">
        <w:rPr>
          <w:i/>
          <w:sz w:val="26"/>
          <w:szCs w:val="26"/>
        </w:rPr>
        <w:t>alloc. denied,</w:t>
      </w:r>
      <w:r w:rsidRPr="00D57E8E">
        <w:rPr>
          <w:sz w:val="26"/>
          <w:szCs w:val="26"/>
        </w:rPr>
        <w:t xml:space="preserve"> 529 Pa. 654, 602 A.2d 863 (1992).  That is, the Complainant’s evidence must be more convincing, by even the smallest amount, th</w:t>
      </w:r>
      <w:r w:rsidR="00D55191" w:rsidRPr="00D57E8E">
        <w:rPr>
          <w:sz w:val="26"/>
          <w:szCs w:val="26"/>
        </w:rPr>
        <w:t>an that presented by the Respondent</w:t>
      </w:r>
      <w:r w:rsidRPr="00D57E8E">
        <w:rPr>
          <w:sz w:val="26"/>
          <w:szCs w:val="26"/>
        </w:rPr>
        <w:t xml:space="preserve">.  </w:t>
      </w:r>
      <w:r w:rsidRPr="00D57E8E">
        <w:rPr>
          <w:i/>
          <w:sz w:val="26"/>
          <w:szCs w:val="26"/>
        </w:rPr>
        <w:t>Se-Ling Hosiery</w:t>
      </w:r>
      <w:r w:rsidR="00D55191" w:rsidRPr="00D57E8E">
        <w:rPr>
          <w:i/>
          <w:sz w:val="26"/>
          <w:szCs w:val="26"/>
        </w:rPr>
        <w:t>, Inc.</w:t>
      </w:r>
      <w:r w:rsidRPr="00D57E8E">
        <w:rPr>
          <w:i/>
          <w:sz w:val="26"/>
          <w:szCs w:val="26"/>
        </w:rPr>
        <w:t xml:space="preserve"> v. Margulies</w:t>
      </w:r>
      <w:r w:rsidRPr="00D57E8E">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57E8E">
        <w:rPr>
          <w:i/>
          <w:sz w:val="26"/>
          <w:szCs w:val="26"/>
        </w:rPr>
        <w:t xml:space="preserve">Norfolk &amp; Western Ry. Co. v. Pa. PUC, </w:t>
      </w:r>
      <w:r w:rsidRPr="00D57E8E">
        <w:rPr>
          <w:sz w:val="26"/>
          <w:szCs w:val="26"/>
        </w:rPr>
        <w:t>489 Pa. 109, 413 A.2d 1037 (1980).</w:t>
      </w:r>
    </w:p>
    <w:p w:rsidR="00CA43A5" w:rsidRPr="00D57E8E" w:rsidRDefault="00CA43A5" w:rsidP="007A47EA">
      <w:pPr>
        <w:widowControl/>
        <w:spacing w:line="360" w:lineRule="auto"/>
        <w:rPr>
          <w:sz w:val="26"/>
          <w:szCs w:val="26"/>
        </w:rPr>
      </w:pPr>
    </w:p>
    <w:p w:rsidR="00195F2E" w:rsidRPr="00D57E8E" w:rsidRDefault="00670BFD" w:rsidP="007A47EA">
      <w:pPr>
        <w:widowControl/>
        <w:spacing w:line="360" w:lineRule="auto"/>
        <w:ind w:firstLine="1440"/>
        <w:rPr>
          <w:i/>
          <w:sz w:val="26"/>
          <w:szCs w:val="26"/>
        </w:rPr>
      </w:pPr>
      <w:r w:rsidRPr="00D57E8E">
        <w:rPr>
          <w:sz w:val="26"/>
          <w:szCs w:val="26"/>
        </w:rPr>
        <w:t xml:space="preserve">Upon the presentation by a complainant of evidence sufficient to initially satisfy the burden of proof, the burden of going forward with the evidence, sometimes called the burden of persuasion,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r w:rsidRPr="00D57E8E">
        <w:rPr>
          <w:iCs/>
          <w:sz w:val="26"/>
          <w:szCs w:val="26"/>
        </w:rPr>
        <w:t xml:space="preserve"> </w:t>
      </w:r>
      <w:hyperlink r:id="rId9" w:history="1">
        <w:r w:rsidR="00195F2E" w:rsidRPr="00D57E8E">
          <w:rPr>
            <w:rStyle w:val="Hyperlink"/>
            <w:i/>
            <w:iCs/>
            <w:color w:val="auto"/>
            <w:sz w:val="26"/>
            <w:szCs w:val="26"/>
            <w:u w:val="none"/>
          </w:rPr>
          <w:t>Burleson v. Pa. PUC,</w:t>
        </w:r>
        <w:r w:rsidR="00195F2E" w:rsidRPr="00D57E8E">
          <w:rPr>
            <w:rStyle w:val="Hyperlink"/>
            <w:iCs/>
            <w:color w:val="auto"/>
            <w:sz w:val="26"/>
            <w:szCs w:val="26"/>
            <w:u w:val="none"/>
          </w:rPr>
          <w:t xml:space="preserve"> 443 A.2d 1373 (Pa. Cmwlth. 1982), </w:t>
        </w:r>
        <w:r w:rsidR="00195F2E" w:rsidRPr="00D57E8E">
          <w:rPr>
            <w:rStyle w:val="Hyperlink"/>
            <w:i/>
            <w:iCs/>
            <w:color w:val="auto"/>
            <w:sz w:val="26"/>
            <w:szCs w:val="26"/>
            <w:u w:val="none"/>
          </w:rPr>
          <w:t>aff’d,</w:t>
        </w:r>
        <w:r w:rsidR="00195F2E" w:rsidRPr="00D57E8E">
          <w:rPr>
            <w:rStyle w:val="Hyperlink"/>
            <w:iCs/>
            <w:color w:val="auto"/>
            <w:sz w:val="26"/>
            <w:szCs w:val="26"/>
            <w:u w:val="none"/>
          </w:rPr>
          <w:t xml:space="preserve"> 501 Pa. 433, 461 A.2d 1234 (1983).</w:t>
        </w:r>
      </w:hyperlink>
    </w:p>
    <w:p w:rsidR="00670BFD" w:rsidRPr="00D57E8E" w:rsidRDefault="00670BFD" w:rsidP="007A47EA">
      <w:pPr>
        <w:widowControl/>
        <w:spacing w:line="360" w:lineRule="auto"/>
        <w:ind w:firstLine="1440"/>
        <w:rPr>
          <w:sz w:val="26"/>
          <w:szCs w:val="26"/>
        </w:rPr>
      </w:pPr>
    </w:p>
    <w:p w:rsidR="00154CB6" w:rsidRPr="00D57E8E" w:rsidRDefault="00670BFD" w:rsidP="007A47EA">
      <w:pPr>
        <w:widowControl/>
        <w:spacing w:line="360" w:lineRule="auto"/>
        <w:ind w:firstLine="1440"/>
        <w:rPr>
          <w:i/>
          <w:sz w:val="26"/>
          <w:szCs w:val="26"/>
        </w:rPr>
      </w:pPr>
      <w:r w:rsidRPr="00D57E8E">
        <w:rPr>
          <w:sz w:val="26"/>
          <w:szCs w:val="26"/>
        </w:rPr>
        <w:t xml:space="preserve">While the burden of persuasion may </w:t>
      </w:r>
      <w:r w:rsidRPr="00D57E8E">
        <w:rPr>
          <w:rStyle w:val="term1"/>
          <w:b w:val="0"/>
          <w:bCs w:val="0"/>
          <w:sz w:val="26"/>
          <w:szCs w:val="26"/>
        </w:rPr>
        <w:t>shift</w:t>
      </w:r>
      <w:r w:rsidRPr="00D57E8E">
        <w:rPr>
          <w:sz w:val="26"/>
          <w:szCs w:val="26"/>
        </w:rPr>
        <w:t xml:space="preserve"> back and forth during a proceeding, the </w:t>
      </w:r>
      <w:r w:rsidRPr="00D57E8E">
        <w:rPr>
          <w:rStyle w:val="term1"/>
          <w:b w:val="0"/>
          <w:bCs w:val="0"/>
          <w:sz w:val="26"/>
          <w:szCs w:val="26"/>
        </w:rPr>
        <w:t>burden of proof</w:t>
      </w:r>
      <w:r w:rsidRPr="00D57E8E">
        <w:rPr>
          <w:sz w:val="26"/>
          <w:szCs w:val="26"/>
        </w:rPr>
        <w:t xml:space="preserve"> never </w:t>
      </w:r>
      <w:r w:rsidRPr="00D57E8E">
        <w:rPr>
          <w:rStyle w:val="term1"/>
          <w:b w:val="0"/>
          <w:bCs w:val="0"/>
          <w:sz w:val="26"/>
          <w:szCs w:val="26"/>
        </w:rPr>
        <w:t>shifts. The burden of proof</w:t>
      </w:r>
      <w:r w:rsidRPr="00D57E8E">
        <w:rPr>
          <w:sz w:val="26"/>
          <w:szCs w:val="26"/>
        </w:rPr>
        <w:t xml:space="preserve"> always remains on the party seeking affirmative relief from the Commission.</w:t>
      </w:r>
      <w:r w:rsidR="00885263" w:rsidRPr="00D57E8E">
        <w:rPr>
          <w:sz w:val="26"/>
          <w:szCs w:val="26"/>
        </w:rPr>
        <w:t xml:space="preserve"> </w:t>
      </w:r>
      <w:r w:rsidRPr="00D57E8E">
        <w:rPr>
          <w:sz w:val="26"/>
          <w:szCs w:val="26"/>
        </w:rPr>
        <w:t xml:space="preserve"> </w:t>
      </w:r>
      <w:r w:rsidR="00154CB6" w:rsidRPr="00D57E8E">
        <w:rPr>
          <w:i/>
          <w:sz w:val="26"/>
          <w:szCs w:val="26"/>
        </w:rPr>
        <w:t xml:space="preserve">Milkie v. Pa. PUC, </w:t>
      </w:r>
      <w:r w:rsidR="00154CB6" w:rsidRPr="00D57E8E">
        <w:rPr>
          <w:sz w:val="26"/>
          <w:szCs w:val="26"/>
        </w:rPr>
        <w:t>768 A.2d 1217 (Pa. Cmwlth. 2001).</w:t>
      </w:r>
    </w:p>
    <w:p w:rsidR="00154CB6" w:rsidRPr="00D57E8E" w:rsidRDefault="00154CB6" w:rsidP="007A47EA">
      <w:pPr>
        <w:widowControl/>
        <w:spacing w:line="360" w:lineRule="auto"/>
        <w:rPr>
          <w:i/>
          <w:sz w:val="26"/>
          <w:szCs w:val="26"/>
        </w:rPr>
      </w:pPr>
    </w:p>
    <w:p w:rsidR="00CA43A5" w:rsidRPr="00D57E8E" w:rsidRDefault="00CA43A5" w:rsidP="007A47EA">
      <w:pPr>
        <w:widowControl/>
        <w:spacing w:line="360" w:lineRule="auto"/>
        <w:ind w:firstLine="1440"/>
        <w:rPr>
          <w:sz w:val="26"/>
          <w:szCs w:val="26"/>
        </w:rPr>
      </w:pPr>
      <w:r w:rsidRPr="00D57E8E">
        <w:rPr>
          <w:sz w:val="26"/>
          <w:szCs w:val="26"/>
        </w:rPr>
        <w:t xml:space="preserve">ALJ </w:t>
      </w:r>
      <w:r w:rsidR="001D0797">
        <w:rPr>
          <w:sz w:val="26"/>
          <w:szCs w:val="26"/>
        </w:rPr>
        <w:t>Long</w:t>
      </w:r>
      <w:r w:rsidRPr="00D57E8E">
        <w:rPr>
          <w:sz w:val="26"/>
          <w:szCs w:val="26"/>
        </w:rPr>
        <w:t xml:space="preserve"> made </w:t>
      </w:r>
      <w:r w:rsidR="001D0797">
        <w:rPr>
          <w:sz w:val="26"/>
          <w:szCs w:val="26"/>
        </w:rPr>
        <w:t>eleven</w:t>
      </w:r>
      <w:r w:rsidR="000156F8">
        <w:rPr>
          <w:sz w:val="26"/>
          <w:szCs w:val="26"/>
        </w:rPr>
        <w:t xml:space="preserve"> </w:t>
      </w:r>
      <w:r w:rsidRPr="00D57E8E">
        <w:rPr>
          <w:sz w:val="26"/>
          <w:szCs w:val="26"/>
        </w:rPr>
        <w:t xml:space="preserve">Findings of Fact and reached </w:t>
      </w:r>
      <w:r w:rsidR="001D0797">
        <w:rPr>
          <w:sz w:val="26"/>
          <w:szCs w:val="26"/>
        </w:rPr>
        <w:t>two</w:t>
      </w:r>
      <w:r w:rsidR="000156F8">
        <w:rPr>
          <w:sz w:val="26"/>
          <w:szCs w:val="26"/>
        </w:rPr>
        <w:t xml:space="preserve"> </w:t>
      </w:r>
      <w:r w:rsidRPr="00D57E8E">
        <w:rPr>
          <w:sz w:val="26"/>
          <w:szCs w:val="26"/>
        </w:rPr>
        <w:t xml:space="preserve">Conclusions of Law.  </w:t>
      </w:r>
      <w:r w:rsidR="000156F8">
        <w:rPr>
          <w:sz w:val="26"/>
          <w:szCs w:val="26"/>
        </w:rPr>
        <w:t xml:space="preserve">I.D. at </w:t>
      </w:r>
      <w:r w:rsidR="001D0797">
        <w:rPr>
          <w:sz w:val="26"/>
          <w:szCs w:val="26"/>
        </w:rPr>
        <w:t>2-3</w:t>
      </w:r>
      <w:r w:rsidR="000156F8">
        <w:rPr>
          <w:sz w:val="26"/>
          <w:szCs w:val="26"/>
        </w:rPr>
        <w:t xml:space="preserve">, </w:t>
      </w:r>
      <w:r w:rsidR="001D0797">
        <w:rPr>
          <w:sz w:val="26"/>
          <w:szCs w:val="26"/>
        </w:rPr>
        <w:t>7</w:t>
      </w:r>
      <w:r w:rsidR="000156F8">
        <w:rPr>
          <w:sz w:val="26"/>
          <w:szCs w:val="26"/>
        </w:rPr>
        <w:t xml:space="preserve">.  </w:t>
      </w:r>
      <w:r w:rsidRPr="00D57E8E">
        <w:rPr>
          <w:sz w:val="26"/>
          <w:szCs w:val="26"/>
        </w:rPr>
        <w:t xml:space="preserve">The Findings of Fact and Conclusions of Law are incorporated </w:t>
      </w:r>
      <w:r w:rsidRPr="00D57E8E">
        <w:rPr>
          <w:sz w:val="26"/>
          <w:szCs w:val="26"/>
        </w:rPr>
        <w:lastRenderedPageBreak/>
        <w:t>herein by reference and are adopted without comment unless they are either expressly or by necessary implication rejected or modified by this Opinion and Order.</w:t>
      </w:r>
    </w:p>
    <w:p w:rsidR="00CA43A5" w:rsidRPr="00D57E8E" w:rsidRDefault="00CA43A5" w:rsidP="007A47EA">
      <w:pPr>
        <w:widowControl/>
        <w:spacing w:line="360" w:lineRule="auto"/>
        <w:rPr>
          <w:sz w:val="26"/>
          <w:szCs w:val="26"/>
        </w:rPr>
      </w:pPr>
    </w:p>
    <w:p w:rsidR="00214B3E" w:rsidRPr="00D57E8E" w:rsidRDefault="00006F35" w:rsidP="007A47EA">
      <w:pPr>
        <w:widowControl/>
        <w:spacing w:line="360" w:lineRule="auto"/>
        <w:ind w:firstLine="1440"/>
        <w:rPr>
          <w:sz w:val="26"/>
          <w:szCs w:val="26"/>
        </w:rPr>
      </w:pPr>
      <w:r w:rsidRPr="00D57E8E">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D57E8E">
        <w:rPr>
          <w:sz w:val="26"/>
          <w:szCs w:val="26"/>
        </w:rPr>
        <w:t xml:space="preserve">.  </w:t>
      </w:r>
      <w:hyperlink r:id="rId10" w:history="1">
        <w:r w:rsidR="002A6750" w:rsidRPr="00D57E8E">
          <w:rPr>
            <w:rStyle w:val="Emphasis"/>
            <w:color w:val="000000"/>
            <w:sz w:val="26"/>
            <w:szCs w:val="26"/>
          </w:rPr>
          <w:t xml:space="preserve">Consolidated Rail Corp. v. Pa. PUC, </w:t>
        </w:r>
        <w:r w:rsidR="002A6750" w:rsidRPr="00D57E8E">
          <w:rPr>
            <w:rStyle w:val="Hyperlink"/>
            <w:color w:val="000000"/>
            <w:sz w:val="26"/>
            <w:szCs w:val="26"/>
            <w:u w:val="none"/>
          </w:rPr>
          <w:t>625 A.2d 741 (Pa. Cmwlth. 1993);</w:t>
        </w:r>
      </w:hyperlink>
      <w:r w:rsidR="002A6750" w:rsidRPr="00D57E8E">
        <w:rPr>
          <w:color w:val="000000"/>
          <w:sz w:val="26"/>
          <w:szCs w:val="26"/>
        </w:rPr>
        <w:t xml:space="preserve"> </w:t>
      </w:r>
      <w:r w:rsidR="002A6750" w:rsidRPr="00D57E8E">
        <w:rPr>
          <w:i/>
          <w:color w:val="000000"/>
          <w:sz w:val="26"/>
          <w:szCs w:val="26"/>
        </w:rPr>
        <w:t xml:space="preserve">also </w:t>
      </w:r>
      <w:r w:rsidR="002A6750" w:rsidRPr="00D57E8E">
        <w:rPr>
          <w:rStyle w:val="Emphasis"/>
          <w:color w:val="000000"/>
          <w:sz w:val="26"/>
          <w:szCs w:val="26"/>
        </w:rPr>
        <w:t xml:space="preserve">see, generally, </w:t>
      </w:r>
      <w:hyperlink r:id="rId11" w:history="1">
        <w:r w:rsidR="002A6750" w:rsidRPr="00D57E8E">
          <w:rPr>
            <w:rStyle w:val="Emphasis"/>
            <w:color w:val="000000"/>
            <w:sz w:val="26"/>
            <w:szCs w:val="26"/>
          </w:rPr>
          <w:t>University of Pennsylvania v. Pa. PUC</w:t>
        </w:r>
        <w:r w:rsidR="002A6750" w:rsidRPr="00D57E8E">
          <w:rPr>
            <w:rStyle w:val="Hyperlink"/>
            <w:color w:val="000000"/>
            <w:sz w:val="26"/>
            <w:szCs w:val="26"/>
            <w:u w:val="none"/>
          </w:rPr>
          <w:t>, 485 A.2d 1217 (Pa. Cmwlth. 1984).</w:t>
        </w:r>
      </w:hyperlink>
      <w:r w:rsidR="00214B3E" w:rsidRPr="00D57E8E">
        <w:rPr>
          <w:sz w:val="26"/>
          <w:szCs w:val="26"/>
        </w:rPr>
        <w:t xml:space="preserve"> </w:t>
      </w:r>
    </w:p>
    <w:p w:rsidR="00006F35" w:rsidRPr="00D57E8E" w:rsidRDefault="00006F35" w:rsidP="007A47EA">
      <w:pPr>
        <w:widowControl/>
        <w:spacing w:line="360" w:lineRule="auto"/>
        <w:ind w:firstLine="1440"/>
        <w:rPr>
          <w:sz w:val="26"/>
          <w:szCs w:val="26"/>
        </w:rPr>
      </w:pPr>
    </w:p>
    <w:p w:rsidR="00006F35" w:rsidRDefault="00006F35" w:rsidP="007A47EA">
      <w:pPr>
        <w:widowControl/>
        <w:spacing w:line="360" w:lineRule="auto"/>
        <w:ind w:firstLine="1440"/>
        <w:rPr>
          <w:b/>
          <w:sz w:val="26"/>
          <w:szCs w:val="26"/>
        </w:rPr>
      </w:pPr>
      <w:r w:rsidRPr="00D57E8E">
        <w:rPr>
          <w:b/>
          <w:sz w:val="26"/>
          <w:szCs w:val="26"/>
        </w:rPr>
        <w:t>ALJ’s Recommendation</w:t>
      </w:r>
    </w:p>
    <w:p w:rsidR="002928EB" w:rsidRDefault="002928EB" w:rsidP="007A47EA">
      <w:pPr>
        <w:widowControl/>
        <w:spacing w:line="360" w:lineRule="auto"/>
        <w:ind w:firstLine="1440"/>
        <w:rPr>
          <w:b/>
          <w:sz w:val="26"/>
          <w:szCs w:val="26"/>
        </w:rPr>
      </w:pPr>
    </w:p>
    <w:p w:rsidR="00A81E7B" w:rsidRDefault="00A76635" w:rsidP="007A47EA">
      <w:pPr>
        <w:widowControl/>
        <w:spacing w:line="360" w:lineRule="auto"/>
        <w:ind w:firstLine="1440"/>
        <w:rPr>
          <w:sz w:val="26"/>
          <w:szCs w:val="26"/>
        </w:rPr>
      </w:pPr>
      <w:r>
        <w:rPr>
          <w:sz w:val="26"/>
          <w:szCs w:val="26"/>
        </w:rPr>
        <w:t xml:space="preserve">The ALJ </w:t>
      </w:r>
      <w:r w:rsidR="006F7BD6">
        <w:rPr>
          <w:sz w:val="26"/>
          <w:szCs w:val="26"/>
        </w:rPr>
        <w:t>noted that</w:t>
      </w:r>
      <w:r w:rsidR="00294401">
        <w:rPr>
          <w:sz w:val="26"/>
          <w:szCs w:val="26"/>
        </w:rPr>
        <w:t xml:space="preserve"> the sole issue pursued by the C</w:t>
      </w:r>
      <w:r w:rsidR="006F7BD6">
        <w:rPr>
          <w:sz w:val="26"/>
          <w:szCs w:val="26"/>
        </w:rPr>
        <w:t xml:space="preserve">omplainant is that the </w:t>
      </w:r>
      <w:r w:rsidR="0018591B">
        <w:rPr>
          <w:sz w:val="26"/>
          <w:szCs w:val="26"/>
        </w:rPr>
        <w:t>C</w:t>
      </w:r>
      <w:r w:rsidR="006F7BD6">
        <w:rPr>
          <w:sz w:val="26"/>
          <w:szCs w:val="26"/>
        </w:rPr>
        <w:t xml:space="preserve">ompany violated Section 1501 of the Code because it </w:t>
      </w:r>
      <w:r w:rsidR="002B6AC6">
        <w:rPr>
          <w:sz w:val="26"/>
          <w:szCs w:val="26"/>
        </w:rPr>
        <w:t xml:space="preserve">improperly </w:t>
      </w:r>
      <w:r w:rsidR="006F7BD6">
        <w:rPr>
          <w:sz w:val="26"/>
          <w:szCs w:val="26"/>
        </w:rPr>
        <w:t>failed to maintain the water main on Agnew Road.</w:t>
      </w:r>
      <w:r w:rsidR="00294401">
        <w:rPr>
          <w:sz w:val="26"/>
          <w:szCs w:val="26"/>
        </w:rPr>
        <w:t xml:space="preserve">  The ALJ stated that there was no dispute that the Company’s water main ruptured in June 2008</w:t>
      </w:r>
      <w:r w:rsidR="00DC7524">
        <w:rPr>
          <w:sz w:val="26"/>
          <w:szCs w:val="26"/>
        </w:rPr>
        <w:t>,</w:t>
      </w:r>
      <w:r w:rsidR="00294401">
        <w:rPr>
          <w:sz w:val="26"/>
          <w:szCs w:val="26"/>
        </w:rPr>
        <w:t xml:space="preserve"> and that the same main also broke fourteen years earlier</w:t>
      </w:r>
      <w:r w:rsidR="00A81E7B">
        <w:rPr>
          <w:sz w:val="26"/>
          <w:szCs w:val="26"/>
        </w:rPr>
        <w:t xml:space="preserve"> in 1994</w:t>
      </w:r>
      <w:r w:rsidR="00294401">
        <w:rPr>
          <w:sz w:val="26"/>
          <w:szCs w:val="26"/>
        </w:rPr>
        <w:t>, both times causing damage to a number of homes along Agnew Road.  However, the ALJ found that there was a lack of evidence to conclude that the repair made in 1994 was insufficient</w:t>
      </w:r>
      <w:r w:rsidR="000E0144">
        <w:rPr>
          <w:sz w:val="26"/>
          <w:szCs w:val="26"/>
        </w:rPr>
        <w:t>,</w:t>
      </w:r>
      <w:r w:rsidR="00294401">
        <w:rPr>
          <w:sz w:val="26"/>
          <w:szCs w:val="26"/>
        </w:rPr>
        <w:t xml:space="preserve"> that the Company should have anticipated the main break in 200</w:t>
      </w:r>
      <w:r w:rsidR="00A81E7B">
        <w:rPr>
          <w:sz w:val="26"/>
          <w:szCs w:val="26"/>
        </w:rPr>
        <w:t>8</w:t>
      </w:r>
      <w:r w:rsidR="000E0144">
        <w:rPr>
          <w:sz w:val="26"/>
          <w:szCs w:val="26"/>
        </w:rPr>
        <w:t>,</w:t>
      </w:r>
      <w:r w:rsidR="00294401">
        <w:rPr>
          <w:sz w:val="26"/>
          <w:szCs w:val="26"/>
        </w:rPr>
        <w:t xml:space="preserve"> and </w:t>
      </w:r>
      <w:r w:rsidR="000E0144">
        <w:rPr>
          <w:sz w:val="26"/>
          <w:szCs w:val="26"/>
        </w:rPr>
        <w:t xml:space="preserve">that the Company </w:t>
      </w:r>
      <w:r w:rsidR="00294401">
        <w:rPr>
          <w:sz w:val="26"/>
          <w:szCs w:val="26"/>
        </w:rPr>
        <w:t xml:space="preserve">failed to take corrective action.  </w:t>
      </w:r>
      <w:r w:rsidR="00A81E7B">
        <w:rPr>
          <w:sz w:val="26"/>
          <w:szCs w:val="26"/>
        </w:rPr>
        <w:t>According to the ALJ, the Complainant did not possess any first-hand knowledge of the 1994 line repair</w:t>
      </w:r>
      <w:r w:rsidR="000E0144">
        <w:rPr>
          <w:sz w:val="26"/>
          <w:szCs w:val="26"/>
        </w:rPr>
        <w:t>;</w:t>
      </w:r>
      <w:r w:rsidR="00A81E7B">
        <w:rPr>
          <w:sz w:val="26"/>
          <w:szCs w:val="26"/>
        </w:rPr>
        <w:t xml:space="preserve"> nor did he provide any Company reports or other documentation to support his opinion that the 1994 repair was inadequate or not in accordance with reasonable engineering standards.  I.D. at 4-5.</w:t>
      </w:r>
    </w:p>
    <w:p w:rsidR="00A81E7B" w:rsidRDefault="00A81E7B" w:rsidP="007A47EA">
      <w:pPr>
        <w:widowControl/>
        <w:spacing w:line="360" w:lineRule="auto"/>
        <w:ind w:firstLine="1440"/>
        <w:rPr>
          <w:sz w:val="26"/>
          <w:szCs w:val="26"/>
        </w:rPr>
      </w:pPr>
    </w:p>
    <w:p w:rsidR="00475935" w:rsidRDefault="007C4702" w:rsidP="007A47EA">
      <w:pPr>
        <w:widowControl/>
        <w:spacing w:line="360" w:lineRule="auto"/>
        <w:ind w:firstLine="1440"/>
        <w:rPr>
          <w:sz w:val="26"/>
          <w:szCs w:val="26"/>
        </w:rPr>
      </w:pPr>
      <w:r w:rsidRPr="005936C0">
        <w:rPr>
          <w:sz w:val="26"/>
          <w:szCs w:val="26"/>
        </w:rPr>
        <w:t>With regar</w:t>
      </w:r>
      <w:r w:rsidR="00A81E7B">
        <w:rPr>
          <w:sz w:val="26"/>
          <w:szCs w:val="26"/>
        </w:rPr>
        <w:t xml:space="preserve">d to the Complainant’s characterization of the Agnew line as </w:t>
      </w:r>
      <w:r w:rsidR="005C4539">
        <w:rPr>
          <w:sz w:val="26"/>
          <w:szCs w:val="26"/>
        </w:rPr>
        <w:t>“</w:t>
      </w:r>
      <w:r w:rsidR="00A81E7B">
        <w:rPr>
          <w:sz w:val="26"/>
          <w:szCs w:val="26"/>
        </w:rPr>
        <w:t>derelict</w:t>
      </w:r>
      <w:r w:rsidR="00DC7524">
        <w:rPr>
          <w:sz w:val="26"/>
          <w:szCs w:val="26"/>
        </w:rPr>
        <w:t>,</w:t>
      </w:r>
      <w:r w:rsidR="00A81E7B">
        <w:rPr>
          <w:sz w:val="26"/>
          <w:szCs w:val="26"/>
        </w:rPr>
        <w:t>” the ALJ noted that the line was constructed in 1937 and had broken four</w:t>
      </w:r>
      <w:r w:rsidR="005C4539">
        <w:rPr>
          <w:sz w:val="26"/>
          <w:szCs w:val="26"/>
        </w:rPr>
        <w:t xml:space="preserve"> or five times over a span of thirty-three</w:t>
      </w:r>
      <w:r w:rsidR="00A81E7B">
        <w:rPr>
          <w:sz w:val="26"/>
          <w:szCs w:val="26"/>
        </w:rPr>
        <w:t xml:space="preserve"> years</w:t>
      </w:r>
      <w:r w:rsidR="00F12C3D">
        <w:rPr>
          <w:sz w:val="26"/>
          <w:szCs w:val="26"/>
        </w:rPr>
        <w:t xml:space="preserve">.  However, the ALJ found that these facts alone do not support the conclusion that the line was </w:t>
      </w:r>
      <w:r w:rsidR="005C4539">
        <w:rPr>
          <w:sz w:val="26"/>
          <w:szCs w:val="26"/>
        </w:rPr>
        <w:t>“</w:t>
      </w:r>
      <w:r w:rsidR="00F12C3D">
        <w:rPr>
          <w:sz w:val="26"/>
          <w:szCs w:val="26"/>
        </w:rPr>
        <w:t xml:space="preserve">derelict” and should have been </w:t>
      </w:r>
      <w:r w:rsidR="00F12C3D">
        <w:rPr>
          <w:sz w:val="26"/>
          <w:szCs w:val="26"/>
        </w:rPr>
        <w:lastRenderedPageBreak/>
        <w:t xml:space="preserve">replaced before 2008.  The ALJ referenced the testimony of PAWC’s field operations manager wherein he stated that four or five breaks in a thirty-year period does not constitute a troublesome line.  According to PAWC’s testimony, a troublesome line is one that suffers four or five breaks in a two or three-year timeframe.  The ALJ noted that it was the condition of the line after the 2008 break that precipitated the Company’s decision to replace the main in 2010. </w:t>
      </w:r>
      <w:r w:rsidRPr="005936C0">
        <w:rPr>
          <w:sz w:val="26"/>
          <w:szCs w:val="26"/>
        </w:rPr>
        <w:t xml:space="preserve"> </w:t>
      </w:r>
      <w:r w:rsidR="008E3D93">
        <w:rPr>
          <w:sz w:val="26"/>
          <w:szCs w:val="26"/>
        </w:rPr>
        <w:t>The ALJ stated that neither t</w:t>
      </w:r>
      <w:r w:rsidR="0049187A">
        <w:rPr>
          <w:sz w:val="26"/>
          <w:szCs w:val="26"/>
        </w:rPr>
        <w:t>he Code nor the R</w:t>
      </w:r>
      <w:r w:rsidR="008E3D93">
        <w:rPr>
          <w:sz w:val="26"/>
          <w:szCs w:val="26"/>
        </w:rPr>
        <w:t xml:space="preserve">egulations require a utility to provide constantly flawless service and facilities.  According to the ALJ, </w:t>
      </w:r>
      <w:r w:rsidR="0049187A">
        <w:rPr>
          <w:sz w:val="26"/>
          <w:szCs w:val="26"/>
        </w:rPr>
        <w:t>Section 1501 of the Code</w:t>
      </w:r>
      <w:r w:rsidR="00E75CD7">
        <w:rPr>
          <w:sz w:val="26"/>
          <w:szCs w:val="26"/>
        </w:rPr>
        <w:t xml:space="preserve"> </w:t>
      </w:r>
      <w:r w:rsidR="008E3D93">
        <w:rPr>
          <w:sz w:val="26"/>
          <w:szCs w:val="26"/>
        </w:rPr>
        <w:t xml:space="preserve">requires a utility to provide reasonable and adequate service and facilities.  </w:t>
      </w:r>
      <w:r w:rsidR="005148FD" w:rsidRPr="005936C0">
        <w:rPr>
          <w:sz w:val="26"/>
          <w:szCs w:val="26"/>
        </w:rPr>
        <w:t>Therefore, the ALJ</w:t>
      </w:r>
      <w:r w:rsidR="008E3D93">
        <w:rPr>
          <w:sz w:val="26"/>
          <w:szCs w:val="26"/>
        </w:rPr>
        <w:t xml:space="preserve"> concluded that the fact that the Agnew line broke and caused property damage by itself is not enough to conclude that the Company violated Section 1501.</w:t>
      </w:r>
      <w:r w:rsidR="002107F9">
        <w:rPr>
          <w:sz w:val="26"/>
          <w:szCs w:val="26"/>
        </w:rPr>
        <w:t xml:space="preserve"> </w:t>
      </w:r>
      <w:r w:rsidR="005148FD" w:rsidRPr="005936C0">
        <w:rPr>
          <w:sz w:val="26"/>
          <w:szCs w:val="26"/>
        </w:rPr>
        <w:t xml:space="preserve"> </w:t>
      </w:r>
      <w:r w:rsidR="001974B5">
        <w:rPr>
          <w:sz w:val="26"/>
          <w:szCs w:val="26"/>
        </w:rPr>
        <w:t xml:space="preserve">The ALJ stated that there was no evidence presented that PAWC knew or should have known that the Agnew line would fail and neglected to undertake corrective action.  As a result, the ALJ recommended that the Complaint be dismissed.  </w:t>
      </w:r>
      <w:r w:rsidR="00E316F5">
        <w:rPr>
          <w:sz w:val="26"/>
          <w:szCs w:val="26"/>
        </w:rPr>
        <w:t>I.D. at 5-</w:t>
      </w:r>
      <w:r w:rsidR="001974B5">
        <w:rPr>
          <w:sz w:val="26"/>
          <w:szCs w:val="26"/>
        </w:rPr>
        <w:t>7</w:t>
      </w:r>
      <w:r w:rsidR="001435C6" w:rsidRPr="005936C0">
        <w:rPr>
          <w:sz w:val="26"/>
          <w:szCs w:val="26"/>
        </w:rPr>
        <w:t>.</w:t>
      </w:r>
    </w:p>
    <w:p w:rsidR="00006F35" w:rsidRPr="007C4702" w:rsidRDefault="00006F35" w:rsidP="007A47EA">
      <w:pPr>
        <w:widowControl/>
        <w:spacing w:line="360" w:lineRule="auto"/>
        <w:rPr>
          <w:b/>
          <w:sz w:val="26"/>
          <w:szCs w:val="26"/>
        </w:rPr>
      </w:pPr>
    </w:p>
    <w:p w:rsidR="00006F35" w:rsidRDefault="00673813" w:rsidP="007A47EA">
      <w:pPr>
        <w:widowControl/>
        <w:spacing w:line="360" w:lineRule="auto"/>
        <w:ind w:firstLine="1440"/>
        <w:rPr>
          <w:b/>
          <w:sz w:val="26"/>
          <w:szCs w:val="26"/>
        </w:rPr>
      </w:pPr>
      <w:r w:rsidRPr="007C4702">
        <w:rPr>
          <w:b/>
          <w:sz w:val="26"/>
          <w:szCs w:val="26"/>
        </w:rPr>
        <w:t>Exceptions and Replies</w:t>
      </w:r>
    </w:p>
    <w:p w:rsidR="00D95CA7" w:rsidRDefault="00D95CA7" w:rsidP="007A47EA">
      <w:pPr>
        <w:widowControl/>
        <w:spacing w:line="360" w:lineRule="auto"/>
        <w:ind w:firstLine="1440"/>
        <w:rPr>
          <w:b/>
          <w:sz w:val="26"/>
          <w:szCs w:val="26"/>
        </w:rPr>
      </w:pPr>
    </w:p>
    <w:p w:rsidR="00EE4EF3" w:rsidRDefault="001974B5" w:rsidP="007A47EA">
      <w:pPr>
        <w:widowControl/>
        <w:spacing w:line="360" w:lineRule="auto"/>
        <w:ind w:firstLine="1440"/>
        <w:rPr>
          <w:sz w:val="26"/>
          <w:szCs w:val="26"/>
        </w:rPr>
      </w:pPr>
      <w:r>
        <w:rPr>
          <w:sz w:val="26"/>
          <w:szCs w:val="26"/>
        </w:rPr>
        <w:t>In his</w:t>
      </w:r>
      <w:r w:rsidR="00D95CA7">
        <w:rPr>
          <w:sz w:val="26"/>
          <w:szCs w:val="26"/>
        </w:rPr>
        <w:t xml:space="preserve"> Exceptions, the Complainant </w:t>
      </w:r>
      <w:r w:rsidR="00BA06A4">
        <w:rPr>
          <w:sz w:val="26"/>
          <w:szCs w:val="26"/>
        </w:rPr>
        <w:t>initially</w:t>
      </w:r>
      <w:r w:rsidR="00F05766">
        <w:rPr>
          <w:sz w:val="26"/>
          <w:szCs w:val="26"/>
        </w:rPr>
        <w:t xml:space="preserve"> excepts to each of the ALJ’s F</w:t>
      </w:r>
      <w:r w:rsidR="00D95CA7">
        <w:rPr>
          <w:sz w:val="26"/>
          <w:szCs w:val="26"/>
        </w:rPr>
        <w:t>i</w:t>
      </w:r>
      <w:r w:rsidR="004E513F">
        <w:rPr>
          <w:sz w:val="26"/>
          <w:szCs w:val="26"/>
        </w:rPr>
        <w:t>ndings of Fact</w:t>
      </w:r>
      <w:r w:rsidR="00F05766">
        <w:rPr>
          <w:sz w:val="26"/>
          <w:szCs w:val="26"/>
        </w:rPr>
        <w:t xml:space="preserve">. </w:t>
      </w:r>
      <w:r w:rsidR="00D95CA7">
        <w:rPr>
          <w:sz w:val="26"/>
          <w:szCs w:val="26"/>
        </w:rPr>
        <w:t xml:space="preserve"> </w:t>
      </w:r>
      <w:r w:rsidR="00BA06A4">
        <w:rPr>
          <w:sz w:val="26"/>
          <w:szCs w:val="26"/>
        </w:rPr>
        <w:t xml:space="preserve">In response to FOF No. 1, </w:t>
      </w:r>
      <w:r w:rsidR="00A453D2">
        <w:rPr>
          <w:sz w:val="26"/>
          <w:szCs w:val="26"/>
        </w:rPr>
        <w:t>where the ALJ identifie</w:t>
      </w:r>
      <w:r w:rsidR="00A528D8">
        <w:rPr>
          <w:sz w:val="26"/>
          <w:szCs w:val="26"/>
        </w:rPr>
        <w:t>d</w:t>
      </w:r>
      <w:r w:rsidR="00A453D2">
        <w:rPr>
          <w:sz w:val="26"/>
          <w:szCs w:val="26"/>
        </w:rPr>
        <w:t xml:space="preserve"> the Complainant and notes that the service address is the former home of the Complainant’s in-laws, </w:t>
      </w:r>
      <w:r w:rsidR="00BA06A4">
        <w:rPr>
          <w:sz w:val="26"/>
          <w:szCs w:val="26"/>
        </w:rPr>
        <w:t>t</w:t>
      </w:r>
      <w:r w:rsidR="00D95CA7">
        <w:rPr>
          <w:sz w:val="26"/>
          <w:szCs w:val="26"/>
        </w:rPr>
        <w:t xml:space="preserve">he Complainant </w:t>
      </w:r>
      <w:r w:rsidR="00A76635">
        <w:rPr>
          <w:sz w:val="26"/>
          <w:szCs w:val="26"/>
        </w:rPr>
        <w:t xml:space="preserve">asserts that he </w:t>
      </w:r>
      <w:r w:rsidR="001D1899">
        <w:rPr>
          <w:sz w:val="26"/>
          <w:szCs w:val="26"/>
        </w:rPr>
        <w:t xml:space="preserve">is a former engineer, </w:t>
      </w:r>
      <w:r w:rsidR="00A76635">
        <w:rPr>
          <w:sz w:val="26"/>
          <w:szCs w:val="26"/>
        </w:rPr>
        <w:t>had over fifty</w:t>
      </w:r>
      <w:r w:rsidR="007A2F02">
        <w:rPr>
          <w:sz w:val="26"/>
          <w:szCs w:val="26"/>
        </w:rPr>
        <w:t xml:space="preserve"> </w:t>
      </w:r>
      <w:r w:rsidR="00BA06A4">
        <w:rPr>
          <w:sz w:val="26"/>
          <w:szCs w:val="26"/>
        </w:rPr>
        <w:t xml:space="preserve">years </w:t>
      </w:r>
      <w:r w:rsidR="007A2F02">
        <w:rPr>
          <w:sz w:val="26"/>
          <w:szCs w:val="26"/>
        </w:rPr>
        <w:t xml:space="preserve">of </w:t>
      </w:r>
      <w:r w:rsidR="00BA06A4">
        <w:rPr>
          <w:sz w:val="26"/>
          <w:szCs w:val="26"/>
        </w:rPr>
        <w:t>experie</w:t>
      </w:r>
      <w:r w:rsidR="00EE7350">
        <w:rPr>
          <w:sz w:val="26"/>
          <w:szCs w:val="26"/>
        </w:rPr>
        <w:t>nce and was called upon by PAWC</w:t>
      </w:r>
      <w:r w:rsidR="00BA06A4">
        <w:rPr>
          <w:sz w:val="26"/>
          <w:szCs w:val="26"/>
        </w:rPr>
        <w:t xml:space="preserve"> field forces and supervisors to assist in finding mainlines and breaks in the recent past.  Exc. at 1-2.  In reply, PAWC avers that the Complainant’s assertions are not supported by the record and that the ALJ’s FOF No. 1 is correct.  R.Exc. at 3. </w:t>
      </w:r>
      <w:r w:rsidR="004E513F">
        <w:rPr>
          <w:sz w:val="26"/>
          <w:szCs w:val="26"/>
        </w:rPr>
        <w:t xml:space="preserve"> </w:t>
      </w:r>
    </w:p>
    <w:p w:rsidR="00BA06A4" w:rsidRDefault="00BA06A4" w:rsidP="007A47EA">
      <w:pPr>
        <w:widowControl/>
        <w:spacing w:line="360" w:lineRule="auto"/>
        <w:ind w:firstLine="1440"/>
        <w:rPr>
          <w:sz w:val="26"/>
          <w:szCs w:val="26"/>
        </w:rPr>
      </w:pPr>
    </w:p>
    <w:p w:rsidR="00BA06A4" w:rsidRDefault="00BA06A4" w:rsidP="007A47EA">
      <w:pPr>
        <w:widowControl/>
        <w:spacing w:line="360" w:lineRule="auto"/>
        <w:ind w:firstLine="1440"/>
        <w:rPr>
          <w:sz w:val="26"/>
          <w:szCs w:val="26"/>
        </w:rPr>
      </w:pPr>
      <w:r>
        <w:rPr>
          <w:sz w:val="26"/>
          <w:szCs w:val="26"/>
        </w:rPr>
        <w:t xml:space="preserve">In regard to FOF No. 2, </w:t>
      </w:r>
      <w:r w:rsidR="00A453D2">
        <w:rPr>
          <w:sz w:val="26"/>
          <w:szCs w:val="26"/>
        </w:rPr>
        <w:t xml:space="preserve">where the ALJ found that the eight-inch water main along Agnew Road was constructed in 1937, </w:t>
      </w:r>
      <w:r>
        <w:rPr>
          <w:sz w:val="26"/>
          <w:szCs w:val="26"/>
        </w:rPr>
        <w:t xml:space="preserve">the Complainant states that the PAWC witness was not an eyewitness to the installation of </w:t>
      </w:r>
      <w:r w:rsidR="000108DB">
        <w:rPr>
          <w:sz w:val="26"/>
          <w:szCs w:val="26"/>
        </w:rPr>
        <w:t xml:space="preserve">the Agnew line in 1937 and that he </w:t>
      </w:r>
      <w:r w:rsidR="000108DB">
        <w:rPr>
          <w:sz w:val="26"/>
          <w:szCs w:val="26"/>
        </w:rPr>
        <w:lastRenderedPageBreak/>
        <w:t>was only reading and interpreting the work order.  Exc. at 2.  In reply, PAWC avers that the fact that the Company’s witness was not present when the main was installed does not prevent him from testifying as to the date of its installation based on company records.  PAWC asserts that the ALJ’s FOF No. 2 is correct.  R.Exc. at 4.</w:t>
      </w:r>
    </w:p>
    <w:p w:rsidR="00D02C8A" w:rsidRDefault="00D02C8A" w:rsidP="007A47EA">
      <w:pPr>
        <w:widowControl/>
        <w:spacing w:line="360" w:lineRule="auto"/>
        <w:ind w:firstLine="1440"/>
        <w:rPr>
          <w:sz w:val="26"/>
          <w:szCs w:val="26"/>
        </w:rPr>
      </w:pPr>
    </w:p>
    <w:p w:rsidR="00D02C8A" w:rsidRDefault="00D02C8A" w:rsidP="007A47EA">
      <w:pPr>
        <w:widowControl/>
        <w:spacing w:line="360" w:lineRule="auto"/>
        <w:ind w:firstLine="1440"/>
        <w:rPr>
          <w:sz w:val="26"/>
          <w:szCs w:val="26"/>
        </w:rPr>
      </w:pPr>
      <w:r>
        <w:rPr>
          <w:sz w:val="26"/>
          <w:szCs w:val="26"/>
        </w:rPr>
        <w:t xml:space="preserve">In regard to FOF No. 3, </w:t>
      </w:r>
      <w:r w:rsidR="00A453D2">
        <w:rPr>
          <w:sz w:val="26"/>
          <w:szCs w:val="26"/>
        </w:rPr>
        <w:t xml:space="preserve">where the ALJ found that the Agnew line ruptured on June 14, 2008, </w:t>
      </w:r>
      <w:r>
        <w:rPr>
          <w:sz w:val="26"/>
          <w:szCs w:val="26"/>
        </w:rPr>
        <w:t xml:space="preserve">the Complainant </w:t>
      </w:r>
      <w:r w:rsidR="00EE7350">
        <w:rPr>
          <w:sz w:val="26"/>
          <w:szCs w:val="26"/>
        </w:rPr>
        <w:t>objects</w:t>
      </w:r>
      <w:r>
        <w:rPr>
          <w:sz w:val="26"/>
          <w:szCs w:val="26"/>
        </w:rPr>
        <w:t xml:space="preserve"> to the ALJ’s ruling to conduct an in-person hearing as he was not able to utilize four to six witnesses</w:t>
      </w:r>
      <w:r w:rsidR="00A76635">
        <w:rPr>
          <w:sz w:val="26"/>
          <w:szCs w:val="26"/>
        </w:rPr>
        <w:t xml:space="preserve"> who had seen the damage</w:t>
      </w:r>
      <w:r>
        <w:rPr>
          <w:sz w:val="26"/>
          <w:szCs w:val="26"/>
        </w:rPr>
        <w:t xml:space="preserve"> </w:t>
      </w:r>
      <w:r w:rsidR="00A76635">
        <w:rPr>
          <w:sz w:val="26"/>
          <w:szCs w:val="26"/>
        </w:rPr>
        <w:t>to</w:t>
      </w:r>
      <w:r>
        <w:rPr>
          <w:sz w:val="26"/>
          <w:szCs w:val="26"/>
        </w:rPr>
        <w:t xml:space="preserve"> the homes and environs along Agnew Road.  </w:t>
      </w:r>
      <w:r w:rsidR="00246A9C">
        <w:rPr>
          <w:sz w:val="26"/>
          <w:szCs w:val="26"/>
        </w:rPr>
        <w:t xml:space="preserve">Exc. at </w:t>
      </w:r>
      <w:r w:rsidR="005A23D8">
        <w:rPr>
          <w:sz w:val="26"/>
          <w:szCs w:val="26"/>
        </w:rPr>
        <w:t>2</w:t>
      </w:r>
      <w:r w:rsidR="00246A9C">
        <w:rPr>
          <w:sz w:val="26"/>
          <w:szCs w:val="26"/>
        </w:rPr>
        <w:t xml:space="preserve">.  </w:t>
      </w:r>
      <w:r w:rsidR="002E072A">
        <w:rPr>
          <w:sz w:val="26"/>
          <w:szCs w:val="26"/>
        </w:rPr>
        <w:t>In reply, PAWC states that FOF No.</w:t>
      </w:r>
      <w:r w:rsidR="00E27852">
        <w:rPr>
          <w:sz w:val="26"/>
          <w:szCs w:val="26"/>
        </w:rPr>
        <w:t> </w:t>
      </w:r>
      <w:r w:rsidR="002E072A">
        <w:rPr>
          <w:sz w:val="26"/>
          <w:szCs w:val="26"/>
        </w:rPr>
        <w:t xml:space="preserve">3 is well established and agreed upon by all Parties to the case </w:t>
      </w:r>
      <w:r w:rsidR="00246A9C">
        <w:rPr>
          <w:sz w:val="26"/>
          <w:szCs w:val="26"/>
        </w:rPr>
        <w:t>and that the</w:t>
      </w:r>
      <w:r w:rsidR="006219AF">
        <w:rPr>
          <w:sz w:val="26"/>
          <w:szCs w:val="26"/>
        </w:rPr>
        <w:t xml:space="preserve"> </w:t>
      </w:r>
      <w:r w:rsidR="00246A9C">
        <w:rPr>
          <w:sz w:val="26"/>
          <w:szCs w:val="26"/>
        </w:rPr>
        <w:t>E</w:t>
      </w:r>
      <w:r w:rsidR="006219AF">
        <w:rPr>
          <w:sz w:val="26"/>
          <w:szCs w:val="26"/>
        </w:rPr>
        <w:t>xception is irrelevant.  R.Exc. at 4.</w:t>
      </w:r>
    </w:p>
    <w:p w:rsidR="000108DB" w:rsidRDefault="000108DB" w:rsidP="007A47EA">
      <w:pPr>
        <w:widowControl/>
        <w:spacing w:line="360" w:lineRule="auto"/>
        <w:ind w:firstLine="1440"/>
        <w:rPr>
          <w:sz w:val="26"/>
          <w:szCs w:val="26"/>
        </w:rPr>
      </w:pPr>
    </w:p>
    <w:p w:rsidR="00462709" w:rsidRDefault="006219AF" w:rsidP="007A47EA">
      <w:pPr>
        <w:widowControl/>
        <w:spacing w:line="360" w:lineRule="auto"/>
        <w:ind w:firstLine="1440"/>
        <w:rPr>
          <w:sz w:val="26"/>
          <w:szCs w:val="26"/>
        </w:rPr>
      </w:pPr>
      <w:r>
        <w:rPr>
          <w:sz w:val="26"/>
          <w:szCs w:val="26"/>
        </w:rPr>
        <w:t>In regard to FOF No. 4</w:t>
      </w:r>
      <w:r w:rsidR="000108DB">
        <w:rPr>
          <w:sz w:val="26"/>
          <w:szCs w:val="26"/>
        </w:rPr>
        <w:t xml:space="preserve">, </w:t>
      </w:r>
      <w:r w:rsidR="002D2D83">
        <w:rPr>
          <w:sz w:val="26"/>
          <w:szCs w:val="26"/>
        </w:rPr>
        <w:t xml:space="preserve">where the ALJ described the damage and repair of the Agnew line, </w:t>
      </w:r>
      <w:r w:rsidR="000108DB">
        <w:rPr>
          <w:sz w:val="26"/>
          <w:szCs w:val="26"/>
        </w:rPr>
        <w:t>the Complainant states that</w:t>
      </w:r>
      <w:r w:rsidR="00246A9C">
        <w:rPr>
          <w:sz w:val="26"/>
          <w:szCs w:val="26"/>
        </w:rPr>
        <w:t xml:space="preserve"> the transcript does not reflect any of the ALJ’s statements of an 18 to 24</w:t>
      </w:r>
      <w:r w:rsidR="00E27852">
        <w:rPr>
          <w:sz w:val="26"/>
          <w:szCs w:val="26"/>
        </w:rPr>
        <w:t>-</w:t>
      </w:r>
      <w:r w:rsidR="00246A9C">
        <w:rPr>
          <w:sz w:val="26"/>
          <w:szCs w:val="26"/>
        </w:rPr>
        <w:t>inch split in the pipe.</w:t>
      </w:r>
      <w:r w:rsidR="005A23D8">
        <w:rPr>
          <w:sz w:val="26"/>
          <w:szCs w:val="26"/>
        </w:rPr>
        <w:t xml:space="preserve">  Exc. at 3.  PAWC</w:t>
      </w:r>
      <w:r w:rsidR="00E27852">
        <w:rPr>
          <w:sz w:val="26"/>
          <w:szCs w:val="26"/>
        </w:rPr>
        <w:t xml:space="preserve"> replies that </w:t>
      </w:r>
      <w:r w:rsidR="005A23D8">
        <w:rPr>
          <w:sz w:val="26"/>
          <w:szCs w:val="26"/>
        </w:rPr>
        <w:t xml:space="preserve">the Complainant does not appear to contest the findings, but instead objects to incorrect transcript page references.  PAWC </w:t>
      </w:r>
      <w:r w:rsidR="00E27852">
        <w:rPr>
          <w:sz w:val="26"/>
          <w:szCs w:val="26"/>
        </w:rPr>
        <w:t xml:space="preserve">notes that </w:t>
      </w:r>
      <w:r w:rsidR="005A23D8">
        <w:rPr>
          <w:sz w:val="26"/>
          <w:szCs w:val="26"/>
        </w:rPr>
        <w:t xml:space="preserve">all of the ALJ’s statements in this FOF </w:t>
      </w:r>
      <w:r w:rsidR="00E27852">
        <w:rPr>
          <w:sz w:val="26"/>
          <w:szCs w:val="26"/>
        </w:rPr>
        <w:t xml:space="preserve">are </w:t>
      </w:r>
      <w:r w:rsidR="005A23D8">
        <w:rPr>
          <w:sz w:val="26"/>
          <w:szCs w:val="26"/>
        </w:rPr>
        <w:t>located in the transcript between pages 108 and 133.</w:t>
      </w:r>
      <w:r w:rsidR="002D2D83">
        <w:rPr>
          <w:sz w:val="26"/>
          <w:szCs w:val="26"/>
        </w:rPr>
        <w:t xml:space="preserve"> </w:t>
      </w:r>
      <w:r w:rsidR="005A23D8">
        <w:rPr>
          <w:sz w:val="26"/>
          <w:szCs w:val="26"/>
        </w:rPr>
        <w:t xml:space="preserve"> R.Exc. at 4.  </w:t>
      </w:r>
    </w:p>
    <w:p w:rsidR="00462709" w:rsidRDefault="00462709" w:rsidP="007A47EA">
      <w:pPr>
        <w:widowControl/>
        <w:spacing w:line="360" w:lineRule="auto"/>
        <w:ind w:firstLine="1440"/>
        <w:rPr>
          <w:sz w:val="26"/>
          <w:szCs w:val="26"/>
        </w:rPr>
      </w:pPr>
    </w:p>
    <w:p w:rsidR="00462709" w:rsidRDefault="00462709" w:rsidP="007A47EA">
      <w:pPr>
        <w:widowControl/>
        <w:spacing w:line="360" w:lineRule="auto"/>
        <w:ind w:firstLine="1440"/>
        <w:rPr>
          <w:sz w:val="26"/>
          <w:szCs w:val="26"/>
        </w:rPr>
      </w:pPr>
      <w:r>
        <w:rPr>
          <w:sz w:val="26"/>
          <w:szCs w:val="26"/>
        </w:rPr>
        <w:t xml:space="preserve">In regard to FOF No. 5, </w:t>
      </w:r>
      <w:r w:rsidR="00280ADE">
        <w:rPr>
          <w:sz w:val="26"/>
          <w:szCs w:val="26"/>
        </w:rPr>
        <w:t>where the ALJ noted that the repair crew of the 2008 break observed th</w:t>
      </w:r>
      <w:r w:rsidR="00E27852">
        <w:rPr>
          <w:sz w:val="26"/>
          <w:szCs w:val="26"/>
        </w:rPr>
        <w:t>e</w:t>
      </w:r>
      <w:r w:rsidR="00280ADE">
        <w:rPr>
          <w:sz w:val="26"/>
          <w:szCs w:val="26"/>
        </w:rPr>
        <w:t xml:space="preserve"> deposits </w:t>
      </w:r>
      <w:r w:rsidR="00E27852">
        <w:rPr>
          <w:sz w:val="26"/>
          <w:szCs w:val="26"/>
        </w:rPr>
        <w:t xml:space="preserve">that </w:t>
      </w:r>
      <w:r w:rsidR="00280ADE">
        <w:rPr>
          <w:sz w:val="26"/>
          <w:szCs w:val="26"/>
        </w:rPr>
        <w:t xml:space="preserve">had built up within the line, </w:t>
      </w:r>
      <w:r>
        <w:rPr>
          <w:sz w:val="26"/>
          <w:szCs w:val="26"/>
        </w:rPr>
        <w:t>the Complainant avers that cross-examination of the PAWC witness reflects that he</w:t>
      </w:r>
      <w:r w:rsidR="00E27852">
        <w:rPr>
          <w:sz w:val="26"/>
          <w:szCs w:val="26"/>
        </w:rPr>
        <w:t>,</w:t>
      </w:r>
      <w:r>
        <w:rPr>
          <w:sz w:val="26"/>
          <w:szCs w:val="26"/>
        </w:rPr>
        <w:t xml:space="preserve"> not the repair crew</w:t>
      </w:r>
      <w:r w:rsidR="00E27852">
        <w:rPr>
          <w:sz w:val="26"/>
          <w:szCs w:val="26"/>
        </w:rPr>
        <w:t>,</w:t>
      </w:r>
      <w:r>
        <w:rPr>
          <w:sz w:val="26"/>
          <w:szCs w:val="26"/>
        </w:rPr>
        <w:t xml:space="preserve"> observed the poor condition of the water line. </w:t>
      </w:r>
      <w:r w:rsidR="00246A9C">
        <w:rPr>
          <w:sz w:val="26"/>
          <w:szCs w:val="26"/>
        </w:rPr>
        <w:t xml:space="preserve"> </w:t>
      </w:r>
      <w:r>
        <w:rPr>
          <w:sz w:val="26"/>
          <w:szCs w:val="26"/>
        </w:rPr>
        <w:t>Exc. at 3.  PAWC replies that FOF is correct as the PAWC witness was a member of the repair crew that responded to the main break on this line.  R.Exc. at 4.</w:t>
      </w:r>
    </w:p>
    <w:p w:rsidR="00462709" w:rsidRDefault="00462709" w:rsidP="007A47EA">
      <w:pPr>
        <w:widowControl/>
        <w:spacing w:line="360" w:lineRule="auto"/>
        <w:ind w:firstLine="1440"/>
        <w:rPr>
          <w:sz w:val="26"/>
          <w:szCs w:val="26"/>
        </w:rPr>
      </w:pPr>
    </w:p>
    <w:p w:rsidR="0020182D" w:rsidRDefault="00462709" w:rsidP="007A47EA">
      <w:pPr>
        <w:widowControl/>
        <w:spacing w:line="360" w:lineRule="auto"/>
        <w:ind w:firstLine="1440"/>
        <w:rPr>
          <w:sz w:val="26"/>
          <w:szCs w:val="26"/>
        </w:rPr>
      </w:pPr>
      <w:r>
        <w:rPr>
          <w:sz w:val="26"/>
          <w:szCs w:val="26"/>
        </w:rPr>
        <w:t xml:space="preserve">In regard to FOF No. 6, </w:t>
      </w:r>
      <w:r w:rsidR="00280ADE">
        <w:rPr>
          <w:sz w:val="26"/>
          <w:szCs w:val="26"/>
        </w:rPr>
        <w:t xml:space="preserve">where the ALJ noted the industry </w:t>
      </w:r>
      <w:r w:rsidR="009F5E51">
        <w:rPr>
          <w:sz w:val="26"/>
          <w:szCs w:val="26"/>
        </w:rPr>
        <w:t xml:space="preserve">standard for </w:t>
      </w:r>
      <w:r w:rsidR="004F2F4F">
        <w:rPr>
          <w:sz w:val="26"/>
          <w:szCs w:val="26"/>
        </w:rPr>
        <w:t xml:space="preserve">the </w:t>
      </w:r>
      <w:r w:rsidR="00280ADE">
        <w:rPr>
          <w:sz w:val="26"/>
          <w:szCs w:val="26"/>
        </w:rPr>
        <w:t xml:space="preserve">useful life </w:t>
      </w:r>
      <w:r w:rsidR="009F5E51">
        <w:rPr>
          <w:sz w:val="26"/>
          <w:szCs w:val="26"/>
        </w:rPr>
        <w:t>of</w:t>
      </w:r>
      <w:r w:rsidR="00280ADE">
        <w:rPr>
          <w:sz w:val="26"/>
          <w:szCs w:val="26"/>
        </w:rPr>
        <w:t xml:space="preserve"> cast iron pipes, </w:t>
      </w:r>
      <w:r>
        <w:rPr>
          <w:sz w:val="26"/>
          <w:szCs w:val="26"/>
        </w:rPr>
        <w:t>the Complainant states that the PAWC claim that the recommended</w:t>
      </w:r>
      <w:r w:rsidR="009F5E51">
        <w:rPr>
          <w:sz w:val="26"/>
          <w:szCs w:val="26"/>
        </w:rPr>
        <w:t xml:space="preserve"> industry</w:t>
      </w:r>
      <w:r>
        <w:rPr>
          <w:sz w:val="26"/>
          <w:szCs w:val="26"/>
        </w:rPr>
        <w:t xml:space="preserve"> standard for useful life of cast iron is seventy to one hundred </w:t>
      </w:r>
      <w:r>
        <w:rPr>
          <w:sz w:val="26"/>
          <w:szCs w:val="26"/>
        </w:rPr>
        <w:lastRenderedPageBreak/>
        <w:t>years is irrelevant.  The Complainant avers that the facts show that this line’s useful life was actually closer to thirty to forty years.  Exc. at 3.  PAWC replies that the Complainant’s argument is completely speculative and has no support in the record.  PAWC maintains that cast iron pipe has a useful life of seventy to one hundred years and that a variety of factors contribute to water main breaks beyond age.  R.Exc. at 4.</w:t>
      </w:r>
    </w:p>
    <w:p w:rsidR="0020182D" w:rsidRDefault="0020182D" w:rsidP="007A47EA">
      <w:pPr>
        <w:widowControl/>
        <w:spacing w:line="360" w:lineRule="auto"/>
        <w:ind w:firstLine="1440"/>
        <w:rPr>
          <w:sz w:val="26"/>
          <w:szCs w:val="26"/>
        </w:rPr>
      </w:pPr>
    </w:p>
    <w:p w:rsidR="000108DB" w:rsidRDefault="0020182D" w:rsidP="007A47EA">
      <w:pPr>
        <w:widowControl/>
        <w:spacing w:line="360" w:lineRule="auto"/>
        <w:ind w:firstLine="1440"/>
        <w:rPr>
          <w:sz w:val="26"/>
          <w:szCs w:val="26"/>
        </w:rPr>
      </w:pPr>
      <w:r>
        <w:rPr>
          <w:sz w:val="26"/>
          <w:szCs w:val="26"/>
        </w:rPr>
        <w:t>In regard to FOF No</w:t>
      </w:r>
      <w:r w:rsidR="007C7737">
        <w:rPr>
          <w:sz w:val="26"/>
          <w:szCs w:val="26"/>
        </w:rPr>
        <w:t>s</w:t>
      </w:r>
      <w:r>
        <w:rPr>
          <w:sz w:val="26"/>
          <w:szCs w:val="26"/>
        </w:rPr>
        <w:t>. 7</w:t>
      </w:r>
      <w:r w:rsidR="007C7737">
        <w:rPr>
          <w:sz w:val="26"/>
          <w:szCs w:val="26"/>
        </w:rPr>
        <w:t xml:space="preserve"> and 8</w:t>
      </w:r>
      <w:r>
        <w:rPr>
          <w:sz w:val="26"/>
          <w:szCs w:val="26"/>
        </w:rPr>
        <w:t xml:space="preserve">, </w:t>
      </w:r>
      <w:r w:rsidR="00280ADE">
        <w:rPr>
          <w:sz w:val="26"/>
          <w:szCs w:val="26"/>
        </w:rPr>
        <w:t xml:space="preserve">where the ALJ noted the prior breaks in the Agnew line, </w:t>
      </w:r>
      <w:r>
        <w:rPr>
          <w:sz w:val="26"/>
          <w:szCs w:val="26"/>
        </w:rPr>
        <w:t>the Complainant avers that throughout the years he had personally observed at least six water intrusions in addition to the two in 1994 and 2008.</w:t>
      </w:r>
      <w:r w:rsidR="005E4D79">
        <w:rPr>
          <w:sz w:val="26"/>
          <w:szCs w:val="26"/>
        </w:rPr>
        <w:t xml:space="preserve">  The Complainant alleges that the main breaks occurred in 1975, 1978, 1988, 1994 and 2008. </w:t>
      </w:r>
      <w:r w:rsidR="00246A9C">
        <w:rPr>
          <w:sz w:val="26"/>
          <w:szCs w:val="26"/>
        </w:rPr>
        <w:t xml:space="preserve"> </w:t>
      </w:r>
      <w:r w:rsidR="005E4D79">
        <w:rPr>
          <w:sz w:val="26"/>
          <w:szCs w:val="26"/>
        </w:rPr>
        <w:t>Exc. at 4.</w:t>
      </w:r>
      <w:r w:rsidR="006219AF">
        <w:rPr>
          <w:sz w:val="26"/>
          <w:szCs w:val="26"/>
        </w:rPr>
        <w:t xml:space="preserve"> </w:t>
      </w:r>
      <w:r w:rsidR="000108DB">
        <w:rPr>
          <w:sz w:val="26"/>
          <w:szCs w:val="26"/>
        </w:rPr>
        <w:t xml:space="preserve"> </w:t>
      </w:r>
      <w:r w:rsidR="00A16C8B">
        <w:rPr>
          <w:sz w:val="26"/>
          <w:szCs w:val="26"/>
        </w:rPr>
        <w:t>In reply, PAWC avers that FOF No</w:t>
      </w:r>
      <w:r w:rsidR="0030235E">
        <w:rPr>
          <w:sz w:val="26"/>
          <w:szCs w:val="26"/>
        </w:rPr>
        <w:t>s</w:t>
      </w:r>
      <w:r w:rsidR="00A16C8B">
        <w:rPr>
          <w:sz w:val="26"/>
          <w:szCs w:val="26"/>
        </w:rPr>
        <w:t>. 7</w:t>
      </w:r>
      <w:r w:rsidR="0030235E">
        <w:rPr>
          <w:sz w:val="26"/>
          <w:szCs w:val="26"/>
        </w:rPr>
        <w:t xml:space="preserve"> and 8</w:t>
      </w:r>
      <w:r w:rsidR="00A16C8B">
        <w:rPr>
          <w:sz w:val="26"/>
          <w:szCs w:val="26"/>
        </w:rPr>
        <w:t xml:space="preserve"> </w:t>
      </w:r>
      <w:r w:rsidR="0030235E">
        <w:rPr>
          <w:sz w:val="26"/>
          <w:szCs w:val="26"/>
        </w:rPr>
        <w:t>are</w:t>
      </w:r>
      <w:r w:rsidR="00A16C8B">
        <w:rPr>
          <w:sz w:val="26"/>
          <w:szCs w:val="26"/>
        </w:rPr>
        <w:t xml:space="preserve"> correct as the Company acknowledged that the Agnew Road main also broke in 1994.  PAWC explains that it was appropriate that there are no references to the earlier main breaks because the record contains only vague and unsubstantiated references to these older alleged breaks and because they have no bearing on the present case.  PAWC avers that the line in question was within its useful life in 2008 and that a line with two breaks in fourteen years would not</w:t>
      </w:r>
      <w:r w:rsidR="007C7737">
        <w:rPr>
          <w:sz w:val="26"/>
          <w:szCs w:val="26"/>
        </w:rPr>
        <w:t xml:space="preserve"> be considered troublesome.  R.</w:t>
      </w:r>
      <w:r w:rsidR="00A16C8B">
        <w:rPr>
          <w:sz w:val="26"/>
          <w:szCs w:val="26"/>
        </w:rPr>
        <w:t>Exc. at 5.</w:t>
      </w:r>
    </w:p>
    <w:p w:rsidR="0030235E" w:rsidRDefault="0030235E" w:rsidP="007A47EA">
      <w:pPr>
        <w:widowControl/>
        <w:spacing w:line="360" w:lineRule="auto"/>
        <w:ind w:firstLine="1440"/>
        <w:rPr>
          <w:sz w:val="26"/>
          <w:szCs w:val="26"/>
        </w:rPr>
      </w:pPr>
    </w:p>
    <w:p w:rsidR="0030235E" w:rsidRDefault="0030235E" w:rsidP="007A47EA">
      <w:pPr>
        <w:widowControl/>
        <w:spacing w:line="360" w:lineRule="auto"/>
        <w:ind w:firstLine="1440"/>
        <w:rPr>
          <w:sz w:val="26"/>
          <w:szCs w:val="26"/>
        </w:rPr>
      </w:pPr>
      <w:r>
        <w:rPr>
          <w:sz w:val="26"/>
          <w:szCs w:val="26"/>
        </w:rPr>
        <w:t xml:space="preserve">In regard to FOF Nos. 9 and 10, </w:t>
      </w:r>
      <w:r w:rsidR="009B4F14">
        <w:rPr>
          <w:sz w:val="26"/>
          <w:szCs w:val="26"/>
        </w:rPr>
        <w:t xml:space="preserve">where the ALJ discussed the definition of a troublesome line, </w:t>
      </w:r>
      <w:r>
        <w:rPr>
          <w:sz w:val="26"/>
          <w:szCs w:val="26"/>
        </w:rPr>
        <w:t>the Complainant takes exception to what PAWC believes constitutes a troublesome line claiming he is a professional engineer with over fifty</w:t>
      </w:r>
      <w:r w:rsidR="004F2F4F">
        <w:rPr>
          <w:sz w:val="26"/>
          <w:szCs w:val="26"/>
        </w:rPr>
        <w:t xml:space="preserve"> </w:t>
      </w:r>
      <w:r>
        <w:rPr>
          <w:sz w:val="26"/>
          <w:szCs w:val="26"/>
        </w:rPr>
        <w:t xml:space="preserve">years </w:t>
      </w:r>
      <w:r w:rsidR="004F2F4F">
        <w:rPr>
          <w:sz w:val="26"/>
          <w:szCs w:val="26"/>
        </w:rPr>
        <w:t xml:space="preserve">of </w:t>
      </w:r>
      <w:r>
        <w:rPr>
          <w:sz w:val="26"/>
          <w:szCs w:val="26"/>
        </w:rPr>
        <w:t>experience with at least ten years field experience in water distribution.  Exc. at 5-6.</w:t>
      </w:r>
      <w:r w:rsidR="006858ED">
        <w:rPr>
          <w:sz w:val="26"/>
          <w:szCs w:val="26"/>
        </w:rPr>
        <w:t xml:space="preserve">  In reply, PAWC opines that, while the Complainant holds himself out as an expert on water system design and maintenance, the reality is that his experience </w:t>
      </w:r>
      <w:r w:rsidR="004F2F4F">
        <w:rPr>
          <w:sz w:val="26"/>
          <w:szCs w:val="26"/>
        </w:rPr>
        <w:t>is</w:t>
      </w:r>
      <w:r w:rsidR="006858ED">
        <w:rPr>
          <w:sz w:val="26"/>
          <w:szCs w:val="26"/>
        </w:rPr>
        <w:t xml:space="preserve"> limited to acting as a consulting engineer for a municipal water authority nearly thirty years ago</w:t>
      </w:r>
      <w:r w:rsidR="004F2F4F">
        <w:rPr>
          <w:sz w:val="26"/>
          <w:szCs w:val="26"/>
        </w:rPr>
        <w:t xml:space="preserve">.  </w:t>
      </w:r>
      <w:r w:rsidR="006858ED">
        <w:rPr>
          <w:sz w:val="26"/>
          <w:szCs w:val="26"/>
        </w:rPr>
        <w:t>Tr. at 50-51.  PAWC maintains that this experience does not qualify him as an expert on water distribution system maintenance and repair and does not qualify him to opine on the useful life of the Company’s water mains.  R.Exc. at 5-6.</w:t>
      </w:r>
    </w:p>
    <w:p w:rsidR="00AD6E9B" w:rsidRDefault="00AD6E9B" w:rsidP="007A47EA">
      <w:pPr>
        <w:widowControl/>
        <w:spacing w:line="360" w:lineRule="auto"/>
        <w:ind w:firstLine="1440"/>
        <w:rPr>
          <w:sz w:val="26"/>
          <w:szCs w:val="26"/>
        </w:rPr>
      </w:pPr>
    </w:p>
    <w:p w:rsidR="00507A4C" w:rsidRDefault="00AD6E9B" w:rsidP="007A47EA">
      <w:pPr>
        <w:widowControl/>
        <w:spacing w:line="360" w:lineRule="auto"/>
        <w:ind w:firstLine="1440"/>
        <w:rPr>
          <w:sz w:val="26"/>
          <w:szCs w:val="26"/>
        </w:rPr>
      </w:pPr>
      <w:r>
        <w:rPr>
          <w:sz w:val="26"/>
          <w:szCs w:val="26"/>
        </w:rPr>
        <w:lastRenderedPageBreak/>
        <w:t xml:space="preserve">In regard to FOF No. 11, </w:t>
      </w:r>
      <w:r w:rsidR="00D51B66">
        <w:rPr>
          <w:sz w:val="26"/>
          <w:szCs w:val="26"/>
        </w:rPr>
        <w:t xml:space="preserve">where the ALJ stated why and when the Agnew line was replaced, </w:t>
      </w:r>
      <w:r>
        <w:rPr>
          <w:sz w:val="26"/>
          <w:szCs w:val="26"/>
        </w:rPr>
        <w:t>the Complainant states that PAWC finally recognized that after the 2008 main break</w:t>
      </w:r>
      <w:r w:rsidR="00315D50">
        <w:rPr>
          <w:sz w:val="26"/>
          <w:szCs w:val="26"/>
        </w:rPr>
        <w:t xml:space="preserve">, the line was “derelict” </w:t>
      </w:r>
      <w:r w:rsidR="00620EE6">
        <w:rPr>
          <w:sz w:val="26"/>
          <w:szCs w:val="26"/>
        </w:rPr>
        <w:t xml:space="preserve">and </w:t>
      </w:r>
      <w:r>
        <w:rPr>
          <w:sz w:val="26"/>
          <w:szCs w:val="26"/>
        </w:rPr>
        <w:t xml:space="preserve">could no longer continually </w:t>
      </w:r>
      <w:r w:rsidR="00620EE6">
        <w:rPr>
          <w:sz w:val="26"/>
          <w:szCs w:val="26"/>
        </w:rPr>
        <w:t>withstand</w:t>
      </w:r>
      <w:r>
        <w:rPr>
          <w:sz w:val="26"/>
          <w:szCs w:val="26"/>
        </w:rPr>
        <w:t xml:space="preserve"> repairs and</w:t>
      </w:r>
      <w:r w:rsidR="00315D50">
        <w:rPr>
          <w:sz w:val="26"/>
          <w:szCs w:val="26"/>
        </w:rPr>
        <w:t>,</w:t>
      </w:r>
      <w:r>
        <w:rPr>
          <w:sz w:val="26"/>
          <w:szCs w:val="26"/>
        </w:rPr>
        <w:t xml:space="preserve"> </w:t>
      </w:r>
      <w:r w:rsidR="00315D50">
        <w:rPr>
          <w:sz w:val="26"/>
          <w:szCs w:val="26"/>
        </w:rPr>
        <w:t xml:space="preserve">therefore, </w:t>
      </w:r>
      <w:r w:rsidR="00620EE6">
        <w:rPr>
          <w:sz w:val="26"/>
          <w:szCs w:val="26"/>
        </w:rPr>
        <w:t xml:space="preserve">PAWC </w:t>
      </w:r>
      <w:r>
        <w:rPr>
          <w:sz w:val="26"/>
          <w:szCs w:val="26"/>
        </w:rPr>
        <w:t xml:space="preserve">decided to replace the line in 2010.  Exc. at 6.  In reply, PAWC states that it is undisputed that it replaced the entire water main on Agnew Road in 2010.  However, PAWC avers that </w:t>
      </w:r>
      <w:r w:rsidR="001C341B">
        <w:rPr>
          <w:sz w:val="26"/>
          <w:szCs w:val="26"/>
        </w:rPr>
        <w:t>the Complainant’</w:t>
      </w:r>
      <w:r>
        <w:rPr>
          <w:sz w:val="26"/>
          <w:szCs w:val="26"/>
        </w:rPr>
        <w:t xml:space="preserve">s conclusion that this rendered the line derelict is meritless.  R.Exc. at 6. </w:t>
      </w:r>
    </w:p>
    <w:p w:rsidR="003A7157" w:rsidRDefault="003A7157" w:rsidP="007A47EA">
      <w:pPr>
        <w:widowControl/>
        <w:spacing w:line="360" w:lineRule="auto"/>
        <w:ind w:firstLine="1440"/>
        <w:rPr>
          <w:sz w:val="26"/>
          <w:szCs w:val="26"/>
        </w:rPr>
      </w:pPr>
    </w:p>
    <w:p w:rsidR="00286B85" w:rsidRDefault="00286B85" w:rsidP="007A47EA">
      <w:pPr>
        <w:widowControl/>
        <w:spacing w:line="360" w:lineRule="auto"/>
        <w:ind w:firstLine="1440"/>
        <w:rPr>
          <w:sz w:val="26"/>
          <w:szCs w:val="26"/>
        </w:rPr>
      </w:pPr>
      <w:r>
        <w:rPr>
          <w:sz w:val="26"/>
          <w:szCs w:val="26"/>
        </w:rPr>
        <w:t xml:space="preserve">In the balance of the Exceptions, </w:t>
      </w:r>
      <w:r w:rsidR="00620EE6">
        <w:rPr>
          <w:sz w:val="26"/>
          <w:szCs w:val="26"/>
        </w:rPr>
        <w:t>t</w:t>
      </w:r>
      <w:r>
        <w:rPr>
          <w:sz w:val="26"/>
          <w:szCs w:val="26"/>
        </w:rPr>
        <w:t xml:space="preserve">he </w:t>
      </w:r>
      <w:r w:rsidR="00620EE6">
        <w:rPr>
          <w:sz w:val="26"/>
          <w:szCs w:val="26"/>
        </w:rPr>
        <w:t xml:space="preserve">Complainant </w:t>
      </w:r>
      <w:r>
        <w:rPr>
          <w:sz w:val="26"/>
          <w:szCs w:val="26"/>
        </w:rPr>
        <w:t xml:space="preserve">reiterates his opinion that the Agnew line was a </w:t>
      </w:r>
      <w:r w:rsidR="00620EE6">
        <w:rPr>
          <w:sz w:val="26"/>
          <w:szCs w:val="26"/>
        </w:rPr>
        <w:t>“</w:t>
      </w:r>
      <w:r>
        <w:rPr>
          <w:sz w:val="26"/>
          <w:szCs w:val="26"/>
        </w:rPr>
        <w:t>derelict line</w:t>
      </w:r>
      <w:r w:rsidR="00872034">
        <w:rPr>
          <w:sz w:val="26"/>
          <w:szCs w:val="26"/>
        </w:rPr>
        <w:t>.</w:t>
      </w:r>
      <w:r w:rsidR="00620EE6">
        <w:rPr>
          <w:sz w:val="26"/>
          <w:szCs w:val="26"/>
        </w:rPr>
        <w:t xml:space="preserve">”  He </w:t>
      </w:r>
      <w:r>
        <w:rPr>
          <w:sz w:val="26"/>
          <w:szCs w:val="26"/>
        </w:rPr>
        <w:t>claim</w:t>
      </w:r>
      <w:r w:rsidR="00620EE6">
        <w:rPr>
          <w:sz w:val="26"/>
          <w:szCs w:val="26"/>
        </w:rPr>
        <w:t>s</w:t>
      </w:r>
      <w:r>
        <w:rPr>
          <w:sz w:val="26"/>
          <w:szCs w:val="26"/>
        </w:rPr>
        <w:t xml:space="preserve"> that deposits and/or tuberculation is a standard indication that the main line was derelict and should have been replaced well before any theoretical life by PAWC.  According to the Complainant, the continuous water intrusions into the homes along Agnew Road, the dates/locations of previous leaks and the anecdotal history of the residents along Agnew Road indicate that there can be no other rational or factual conclusion that the Agnew line is and was derelict.  </w:t>
      </w:r>
      <w:r w:rsidR="007C0425">
        <w:rPr>
          <w:sz w:val="26"/>
          <w:szCs w:val="26"/>
        </w:rPr>
        <w:t xml:space="preserve">The Complainant continues to aver that the 2008 main line break was the end result of PAWC’s negligence in not previously replacing the line or undertaking any significant repairs to guard against continuous leaks or failures.  </w:t>
      </w:r>
      <w:r w:rsidR="00872034">
        <w:rPr>
          <w:sz w:val="26"/>
          <w:szCs w:val="26"/>
        </w:rPr>
        <w:t>For the reasons stated above, t</w:t>
      </w:r>
      <w:r w:rsidR="007C0425">
        <w:rPr>
          <w:sz w:val="26"/>
          <w:szCs w:val="26"/>
        </w:rPr>
        <w:t xml:space="preserve">he Complainant </w:t>
      </w:r>
      <w:r w:rsidR="00872034">
        <w:rPr>
          <w:sz w:val="26"/>
          <w:szCs w:val="26"/>
        </w:rPr>
        <w:t xml:space="preserve">asserts that </w:t>
      </w:r>
      <w:r w:rsidR="007C0425">
        <w:rPr>
          <w:sz w:val="26"/>
          <w:szCs w:val="26"/>
        </w:rPr>
        <w:t xml:space="preserve">PAWC </w:t>
      </w:r>
      <w:r w:rsidR="00872034">
        <w:rPr>
          <w:sz w:val="26"/>
          <w:szCs w:val="26"/>
        </w:rPr>
        <w:t xml:space="preserve">is in </w:t>
      </w:r>
      <w:r w:rsidR="007C0425">
        <w:rPr>
          <w:sz w:val="26"/>
          <w:szCs w:val="26"/>
        </w:rPr>
        <w:t xml:space="preserve">violation of </w:t>
      </w:r>
      <w:r w:rsidR="00872034">
        <w:rPr>
          <w:sz w:val="26"/>
          <w:szCs w:val="26"/>
        </w:rPr>
        <w:t xml:space="preserve">Section </w:t>
      </w:r>
      <w:r w:rsidR="007C0425">
        <w:rPr>
          <w:sz w:val="26"/>
          <w:szCs w:val="26"/>
        </w:rPr>
        <w:t>§ 1501</w:t>
      </w:r>
      <w:r w:rsidR="00872034">
        <w:rPr>
          <w:sz w:val="26"/>
          <w:szCs w:val="26"/>
        </w:rPr>
        <w:t xml:space="preserve"> of the Code</w:t>
      </w:r>
      <w:r w:rsidR="007C0425">
        <w:rPr>
          <w:sz w:val="26"/>
          <w:szCs w:val="26"/>
        </w:rPr>
        <w:t xml:space="preserve">.  Furthermore, the Complainant opines that the ALJ’s decision </w:t>
      </w:r>
      <w:r w:rsidR="00872034">
        <w:rPr>
          <w:sz w:val="26"/>
          <w:szCs w:val="26"/>
        </w:rPr>
        <w:t xml:space="preserve">is </w:t>
      </w:r>
      <w:r w:rsidR="007C0425">
        <w:rPr>
          <w:sz w:val="26"/>
          <w:szCs w:val="26"/>
        </w:rPr>
        <w:t xml:space="preserve">without merit, not supported by the facts and prejudicial. </w:t>
      </w:r>
      <w:r w:rsidR="00872034">
        <w:rPr>
          <w:sz w:val="26"/>
          <w:szCs w:val="26"/>
        </w:rPr>
        <w:t xml:space="preserve"> </w:t>
      </w:r>
      <w:r w:rsidR="007C0425">
        <w:rPr>
          <w:sz w:val="26"/>
          <w:szCs w:val="26"/>
        </w:rPr>
        <w:t>Exc. at 8-11.</w:t>
      </w:r>
    </w:p>
    <w:p w:rsidR="00C52969" w:rsidRDefault="00C52969" w:rsidP="007A47EA">
      <w:pPr>
        <w:widowControl/>
        <w:spacing w:line="360" w:lineRule="auto"/>
        <w:ind w:firstLine="1440"/>
        <w:rPr>
          <w:sz w:val="26"/>
          <w:szCs w:val="26"/>
        </w:rPr>
      </w:pPr>
    </w:p>
    <w:p w:rsidR="00373171" w:rsidRDefault="00C52969" w:rsidP="007A47EA">
      <w:pPr>
        <w:widowControl/>
        <w:spacing w:line="360" w:lineRule="auto"/>
        <w:ind w:firstLine="1440"/>
        <w:rPr>
          <w:sz w:val="26"/>
          <w:szCs w:val="26"/>
        </w:rPr>
      </w:pPr>
      <w:r>
        <w:rPr>
          <w:sz w:val="26"/>
          <w:szCs w:val="26"/>
        </w:rPr>
        <w:t xml:space="preserve">PAWC </w:t>
      </w:r>
      <w:r w:rsidR="00872034">
        <w:rPr>
          <w:sz w:val="26"/>
          <w:szCs w:val="26"/>
        </w:rPr>
        <w:t xml:space="preserve">rejoins </w:t>
      </w:r>
      <w:r>
        <w:rPr>
          <w:sz w:val="26"/>
          <w:szCs w:val="26"/>
        </w:rPr>
        <w:t xml:space="preserve">that the ALJ correctly concluded that </w:t>
      </w:r>
      <w:r w:rsidR="001C341B">
        <w:rPr>
          <w:sz w:val="26"/>
          <w:szCs w:val="26"/>
        </w:rPr>
        <w:t>the Complainant</w:t>
      </w:r>
      <w:r>
        <w:rPr>
          <w:sz w:val="26"/>
          <w:szCs w:val="26"/>
        </w:rPr>
        <w:t xml:space="preserve"> failed to meet his burden of proving that the Company violated Section 1501 of the Code in any way.  PAWC </w:t>
      </w:r>
      <w:r w:rsidR="00872034">
        <w:rPr>
          <w:sz w:val="26"/>
          <w:szCs w:val="26"/>
        </w:rPr>
        <w:t>submits</w:t>
      </w:r>
      <w:r>
        <w:rPr>
          <w:sz w:val="26"/>
          <w:szCs w:val="26"/>
        </w:rPr>
        <w:t xml:space="preserve"> that the Complainant’s allegations are based on nothing more than his own opinion, which was directly refuted by the testimony of PAWC’</w:t>
      </w:r>
      <w:r w:rsidR="00373171">
        <w:rPr>
          <w:sz w:val="26"/>
          <w:szCs w:val="26"/>
        </w:rPr>
        <w:t>s manager of field operations</w:t>
      </w:r>
      <w:r>
        <w:rPr>
          <w:sz w:val="26"/>
          <w:szCs w:val="26"/>
        </w:rPr>
        <w:t>, who had first-hand knowledge and experience regarding the Company’s lines and engineering practices.</w:t>
      </w:r>
      <w:r w:rsidR="00373171">
        <w:rPr>
          <w:sz w:val="26"/>
          <w:szCs w:val="26"/>
        </w:rPr>
        <w:t xml:space="preserve">  According to PAWC, much of the evidence submitted by </w:t>
      </w:r>
      <w:r w:rsidR="001C341B">
        <w:rPr>
          <w:sz w:val="26"/>
          <w:szCs w:val="26"/>
        </w:rPr>
        <w:t>the Complainant</w:t>
      </w:r>
      <w:r w:rsidR="00373171">
        <w:rPr>
          <w:sz w:val="26"/>
          <w:szCs w:val="26"/>
        </w:rPr>
        <w:t xml:space="preserve"> bears no relation to the 2008 main break at all, and instead either </w:t>
      </w:r>
      <w:r w:rsidR="00373171">
        <w:rPr>
          <w:sz w:val="26"/>
          <w:szCs w:val="26"/>
        </w:rPr>
        <w:lastRenderedPageBreak/>
        <w:t>relates to water main breaks from decades ago, or to the purported damage to the house at 719 Agnew Road.  PAWC alleges that even if the Complainant’s house sustained water damage as a result of the water main break, this alone would not prove that PAWC’s service was unreasonable as main breaks occur regularly for a variety of reasons.  R.Exc. at 6-8.</w:t>
      </w:r>
    </w:p>
    <w:p w:rsidR="00373171" w:rsidRDefault="00373171" w:rsidP="007A47EA">
      <w:pPr>
        <w:widowControl/>
        <w:spacing w:line="360" w:lineRule="auto"/>
        <w:ind w:firstLine="1440"/>
        <w:rPr>
          <w:sz w:val="26"/>
          <w:szCs w:val="26"/>
        </w:rPr>
      </w:pPr>
    </w:p>
    <w:p w:rsidR="00B17BBC" w:rsidRDefault="00DD609A" w:rsidP="007A47EA">
      <w:pPr>
        <w:widowControl/>
        <w:spacing w:line="360" w:lineRule="auto"/>
        <w:ind w:firstLine="1440"/>
        <w:rPr>
          <w:sz w:val="26"/>
          <w:szCs w:val="26"/>
        </w:rPr>
      </w:pPr>
      <w:r>
        <w:rPr>
          <w:sz w:val="26"/>
          <w:szCs w:val="26"/>
        </w:rPr>
        <w:t xml:space="preserve">PAWC </w:t>
      </w:r>
      <w:r w:rsidR="00872034">
        <w:rPr>
          <w:sz w:val="26"/>
          <w:szCs w:val="26"/>
        </w:rPr>
        <w:t xml:space="preserve">also </w:t>
      </w:r>
      <w:r>
        <w:rPr>
          <w:sz w:val="26"/>
          <w:szCs w:val="26"/>
        </w:rPr>
        <w:t>avers that the Complainant’s evidence of unreasonable service consists largely of his own self-serving “opinion” testimony that the Agnew Road main was “derelict</w:t>
      </w:r>
      <w:r w:rsidR="00872034">
        <w:rPr>
          <w:sz w:val="26"/>
          <w:szCs w:val="26"/>
        </w:rPr>
        <w:t>.</w:t>
      </w:r>
      <w:r>
        <w:rPr>
          <w:sz w:val="26"/>
          <w:szCs w:val="26"/>
        </w:rPr>
        <w:t>”</w:t>
      </w:r>
      <w:r w:rsidR="00872034">
        <w:rPr>
          <w:sz w:val="26"/>
          <w:szCs w:val="26"/>
        </w:rPr>
        <w:t xml:space="preserve"> </w:t>
      </w:r>
      <w:r>
        <w:rPr>
          <w:sz w:val="26"/>
          <w:szCs w:val="26"/>
        </w:rPr>
        <w:t xml:space="preserve"> According to PAWC, no credible evidence </w:t>
      </w:r>
      <w:r w:rsidR="00872034">
        <w:rPr>
          <w:sz w:val="26"/>
          <w:szCs w:val="26"/>
        </w:rPr>
        <w:t xml:space="preserve">is included </w:t>
      </w:r>
      <w:r>
        <w:rPr>
          <w:sz w:val="26"/>
          <w:szCs w:val="26"/>
        </w:rPr>
        <w:t>in the record which would allow for such a conclusion by the Complainant as he did not witness the water main break or the Company’s response to the break because he did not even reside on Agnew Road at the time of the break.  PAWC opines that the Complainant’s conclusions with regard to this main break are pure speculation.  Furthermore, PAWC states that the record contains no evidence that the Complainant conducted an investigation to determine the cause of the 2008 break or to support his conclusion that the main was “derelict</w:t>
      </w:r>
      <w:r w:rsidR="00F26707">
        <w:rPr>
          <w:sz w:val="26"/>
          <w:szCs w:val="26"/>
        </w:rPr>
        <w:t>.</w:t>
      </w:r>
      <w:r>
        <w:rPr>
          <w:sz w:val="26"/>
          <w:szCs w:val="26"/>
        </w:rPr>
        <w:t>”  R.Exc. at 8-9.</w:t>
      </w:r>
    </w:p>
    <w:p w:rsidR="00B17BBC" w:rsidRDefault="00B17BBC" w:rsidP="007A47EA">
      <w:pPr>
        <w:widowControl/>
        <w:spacing w:line="360" w:lineRule="auto"/>
        <w:ind w:firstLine="1440"/>
        <w:rPr>
          <w:sz w:val="26"/>
          <w:szCs w:val="26"/>
        </w:rPr>
      </w:pPr>
    </w:p>
    <w:p w:rsidR="007A2F02" w:rsidRDefault="00B17BBC" w:rsidP="007A2F02">
      <w:pPr>
        <w:widowControl/>
        <w:spacing w:line="360" w:lineRule="auto"/>
        <w:ind w:firstLine="1440"/>
        <w:rPr>
          <w:sz w:val="26"/>
          <w:szCs w:val="26"/>
        </w:rPr>
      </w:pPr>
      <w:r>
        <w:rPr>
          <w:sz w:val="26"/>
          <w:szCs w:val="26"/>
        </w:rPr>
        <w:t xml:space="preserve">PAWC </w:t>
      </w:r>
      <w:r w:rsidR="00F26707">
        <w:rPr>
          <w:sz w:val="26"/>
          <w:szCs w:val="26"/>
        </w:rPr>
        <w:t xml:space="preserve">also submits </w:t>
      </w:r>
      <w:r>
        <w:rPr>
          <w:sz w:val="26"/>
          <w:szCs w:val="26"/>
        </w:rPr>
        <w:t>that the water main in question was approximately seventy</w:t>
      </w:r>
      <w:r w:rsidR="00F26707">
        <w:rPr>
          <w:sz w:val="26"/>
          <w:szCs w:val="26"/>
        </w:rPr>
        <w:t xml:space="preserve"> </w:t>
      </w:r>
      <w:r>
        <w:rPr>
          <w:sz w:val="26"/>
          <w:szCs w:val="26"/>
        </w:rPr>
        <w:t>years</w:t>
      </w:r>
      <w:r w:rsidR="00F26707">
        <w:rPr>
          <w:sz w:val="26"/>
          <w:szCs w:val="26"/>
        </w:rPr>
        <w:t xml:space="preserve"> </w:t>
      </w:r>
      <w:r>
        <w:rPr>
          <w:sz w:val="26"/>
          <w:szCs w:val="26"/>
        </w:rPr>
        <w:t xml:space="preserve">old and within its useful life.  PAWC </w:t>
      </w:r>
      <w:r w:rsidR="00F26707">
        <w:rPr>
          <w:sz w:val="26"/>
          <w:szCs w:val="26"/>
        </w:rPr>
        <w:t>contends</w:t>
      </w:r>
      <w:r>
        <w:rPr>
          <w:sz w:val="26"/>
          <w:szCs w:val="26"/>
        </w:rPr>
        <w:t xml:space="preserve"> that main breaks occur for a variety of reasons beyond the Company’s control, including condition of the soil, conditions of the pipe, ground temperature, water temperature and other weather-related conditions.  </w:t>
      </w:r>
      <w:r w:rsidR="00F26707">
        <w:rPr>
          <w:sz w:val="26"/>
          <w:szCs w:val="26"/>
        </w:rPr>
        <w:t xml:space="preserve">As such, </w:t>
      </w:r>
      <w:r>
        <w:rPr>
          <w:sz w:val="26"/>
          <w:szCs w:val="26"/>
        </w:rPr>
        <w:t xml:space="preserve">PAWC avers that water distribution companies expect their mains to break from time to time, and that </w:t>
      </w:r>
      <w:r w:rsidR="00A7013E">
        <w:rPr>
          <w:sz w:val="26"/>
          <w:szCs w:val="26"/>
        </w:rPr>
        <w:t xml:space="preserve">water main breaks do not necessarily indicate </w:t>
      </w:r>
      <w:r>
        <w:rPr>
          <w:sz w:val="26"/>
          <w:szCs w:val="26"/>
        </w:rPr>
        <w:t xml:space="preserve">that the main was not maintained properly or was beyond its useful life.  PAWC also </w:t>
      </w:r>
      <w:r w:rsidR="00A7013E">
        <w:rPr>
          <w:sz w:val="26"/>
          <w:szCs w:val="26"/>
        </w:rPr>
        <w:t>notes that it</w:t>
      </w:r>
      <w:r>
        <w:rPr>
          <w:sz w:val="26"/>
          <w:szCs w:val="26"/>
        </w:rPr>
        <w:t xml:space="preserve"> responded to the 2008 water main break within an hour </w:t>
      </w:r>
      <w:r w:rsidR="00A7013E">
        <w:rPr>
          <w:sz w:val="26"/>
          <w:szCs w:val="26"/>
        </w:rPr>
        <w:t xml:space="preserve">after the break occurred, and isolated and stopped the water flow </w:t>
      </w:r>
      <w:r>
        <w:rPr>
          <w:sz w:val="26"/>
          <w:szCs w:val="26"/>
        </w:rPr>
        <w:t xml:space="preserve">within another hour.  </w:t>
      </w:r>
      <w:r w:rsidR="007A2F02">
        <w:rPr>
          <w:sz w:val="26"/>
          <w:szCs w:val="26"/>
        </w:rPr>
        <w:t xml:space="preserve">According to PAWC, the cause of the 2008 water main break was likely weather and temperature related and that this fact by itself is enough to conclude that the Company did not violate Section 1501 of the Code.  R. Exc. at 9-11. </w:t>
      </w:r>
    </w:p>
    <w:p w:rsidR="00006F35" w:rsidRDefault="005E3119" w:rsidP="007A47EA">
      <w:pPr>
        <w:widowControl/>
        <w:spacing w:line="360" w:lineRule="auto"/>
        <w:rPr>
          <w:b/>
          <w:sz w:val="26"/>
          <w:szCs w:val="26"/>
        </w:rPr>
      </w:pPr>
      <w:r>
        <w:rPr>
          <w:sz w:val="26"/>
          <w:szCs w:val="26"/>
        </w:rPr>
        <w:lastRenderedPageBreak/>
        <w:tab/>
      </w:r>
      <w:r>
        <w:rPr>
          <w:sz w:val="26"/>
          <w:szCs w:val="26"/>
        </w:rPr>
        <w:tab/>
      </w:r>
      <w:r w:rsidR="00006F35" w:rsidRPr="00D57E8E">
        <w:rPr>
          <w:b/>
          <w:sz w:val="26"/>
          <w:szCs w:val="26"/>
        </w:rPr>
        <w:t>Disposition</w:t>
      </w:r>
    </w:p>
    <w:p w:rsidR="007319FE" w:rsidRDefault="007319FE" w:rsidP="007A47EA">
      <w:pPr>
        <w:widowControl/>
        <w:spacing w:line="360" w:lineRule="auto"/>
        <w:rPr>
          <w:b/>
          <w:sz w:val="26"/>
          <w:szCs w:val="26"/>
        </w:rPr>
      </w:pPr>
    </w:p>
    <w:p w:rsidR="007319FE" w:rsidRDefault="007319FE" w:rsidP="007A47EA">
      <w:pPr>
        <w:widowControl/>
        <w:spacing w:line="360" w:lineRule="auto"/>
        <w:rPr>
          <w:sz w:val="26"/>
          <w:szCs w:val="26"/>
        </w:rPr>
      </w:pPr>
      <w:r>
        <w:rPr>
          <w:b/>
          <w:sz w:val="26"/>
          <w:szCs w:val="26"/>
        </w:rPr>
        <w:tab/>
      </w:r>
      <w:r>
        <w:rPr>
          <w:b/>
          <w:sz w:val="26"/>
          <w:szCs w:val="26"/>
        </w:rPr>
        <w:tab/>
      </w:r>
      <w:r w:rsidRPr="007319FE">
        <w:rPr>
          <w:sz w:val="26"/>
          <w:szCs w:val="26"/>
        </w:rPr>
        <w:t xml:space="preserve">Based </w:t>
      </w:r>
      <w:r>
        <w:rPr>
          <w:sz w:val="26"/>
          <w:szCs w:val="26"/>
        </w:rPr>
        <w:t xml:space="preserve">upon our review of the record and the applicable law, </w:t>
      </w:r>
      <w:r w:rsidR="008A17C1">
        <w:rPr>
          <w:sz w:val="26"/>
          <w:szCs w:val="26"/>
        </w:rPr>
        <w:t>we shall deny the Complainant’s Exceptions.  W</w:t>
      </w:r>
      <w:r>
        <w:rPr>
          <w:sz w:val="26"/>
          <w:szCs w:val="26"/>
        </w:rPr>
        <w:t xml:space="preserve">e are in agreement with the ALJ’s determination that the Complainant </w:t>
      </w:r>
      <w:r w:rsidR="00B17BBC">
        <w:rPr>
          <w:sz w:val="26"/>
          <w:szCs w:val="26"/>
        </w:rPr>
        <w:t xml:space="preserve">failed to </w:t>
      </w:r>
      <w:r>
        <w:rPr>
          <w:sz w:val="26"/>
          <w:szCs w:val="26"/>
        </w:rPr>
        <w:t>prove by a prepon</w:t>
      </w:r>
      <w:r w:rsidR="00295E12">
        <w:rPr>
          <w:sz w:val="26"/>
          <w:szCs w:val="26"/>
        </w:rPr>
        <w:t>derance of the evidence that PAWC</w:t>
      </w:r>
      <w:r>
        <w:rPr>
          <w:sz w:val="26"/>
          <w:szCs w:val="26"/>
        </w:rPr>
        <w:t xml:space="preserve"> viol</w:t>
      </w:r>
      <w:r w:rsidR="00295E12">
        <w:rPr>
          <w:sz w:val="26"/>
          <w:szCs w:val="26"/>
        </w:rPr>
        <w:t xml:space="preserve">ated 66 Pa. C.S. § 1501 when its water main along Agnew Road </w:t>
      </w:r>
      <w:r>
        <w:rPr>
          <w:sz w:val="26"/>
          <w:szCs w:val="26"/>
        </w:rPr>
        <w:t xml:space="preserve">failed </w:t>
      </w:r>
      <w:r w:rsidR="00295E12">
        <w:rPr>
          <w:sz w:val="26"/>
          <w:szCs w:val="26"/>
        </w:rPr>
        <w:t xml:space="preserve">in 2008.  </w:t>
      </w:r>
      <w:r w:rsidR="008A17C1">
        <w:rPr>
          <w:sz w:val="26"/>
          <w:szCs w:val="26"/>
        </w:rPr>
        <w:t>W</w:t>
      </w:r>
      <w:r w:rsidR="00540287">
        <w:rPr>
          <w:sz w:val="26"/>
          <w:szCs w:val="26"/>
        </w:rPr>
        <w:t>e find no basis</w:t>
      </w:r>
      <w:r w:rsidR="008A17C1">
        <w:rPr>
          <w:sz w:val="26"/>
          <w:szCs w:val="26"/>
        </w:rPr>
        <w:t xml:space="preserve"> within the Complainant’s Exceptions that </w:t>
      </w:r>
      <w:r w:rsidR="00E553C1">
        <w:rPr>
          <w:sz w:val="26"/>
          <w:szCs w:val="26"/>
        </w:rPr>
        <w:t>would cause</w:t>
      </w:r>
      <w:r w:rsidR="008A17C1">
        <w:rPr>
          <w:sz w:val="26"/>
          <w:szCs w:val="26"/>
        </w:rPr>
        <w:t xml:space="preserve"> us to reject or modify the recommendations of the ALJ.</w:t>
      </w:r>
      <w:r>
        <w:rPr>
          <w:sz w:val="26"/>
          <w:szCs w:val="26"/>
        </w:rPr>
        <w:t xml:space="preserve">  </w:t>
      </w:r>
      <w:r w:rsidR="00295E12">
        <w:rPr>
          <w:sz w:val="26"/>
          <w:szCs w:val="26"/>
        </w:rPr>
        <w:t xml:space="preserve">Furthermore, the evidence of record does not indicate that the water main under investigation experienced the frequency of breaks and/or repairs that would render PAWC’s management of this facility inadequate or unreasonable.  In fact, once the condition of the line was discovered to be compromised, the </w:t>
      </w:r>
      <w:r w:rsidR="007A2F02">
        <w:rPr>
          <w:sz w:val="26"/>
          <w:szCs w:val="26"/>
        </w:rPr>
        <w:t>record demonstrates that the PAWC</w:t>
      </w:r>
      <w:r w:rsidR="00295E12">
        <w:rPr>
          <w:sz w:val="26"/>
          <w:szCs w:val="26"/>
        </w:rPr>
        <w:t xml:space="preserve"> undertook a complete replacement in 2010 of that segment.  </w:t>
      </w:r>
      <w:r w:rsidR="002925CA">
        <w:rPr>
          <w:sz w:val="26"/>
          <w:szCs w:val="26"/>
        </w:rPr>
        <w:t>Accordingly, we shall deny the Complainant’s Exceptions.</w:t>
      </w:r>
    </w:p>
    <w:p w:rsidR="007A2F02" w:rsidRPr="007319FE" w:rsidRDefault="007A2F02" w:rsidP="007A47EA">
      <w:pPr>
        <w:widowControl/>
        <w:spacing w:line="360" w:lineRule="auto"/>
        <w:rPr>
          <w:sz w:val="26"/>
          <w:szCs w:val="26"/>
        </w:rPr>
      </w:pPr>
    </w:p>
    <w:p w:rsidR="00CA43A5" w:rsidRPr="00D57E8E" w:rsidRDefault="00CA43A5" w:rsidP="007A47EA">
      <w:pPr>
        <w:widowControl/>
        <w:spacing w:line="360" w:lineRule="auto"/>
        <w:jc w:val="center"/>
        <w:rPr>
          <w:b/>
          <w:sz w:val="26"/>
          <w:szCs w:val="26"/>
        </w:rPr>
      </w:pPr>
      <w:r w:rsidRPr="00D57E8E">
        <w:rPr>
          <w:b/>
          <w:sz w:val="26"/>
          <w:szCs w:val="26"/>
        </w:rPr>
        <w:t>Conclusion</w:t>
      </w:r>
    </w:p>
    <w:p w:rsidR="00CA43A5" w:rsidRPr="00D57E8E" w:rsidRDefault="00CA43A5" w:rsidP="007A47EA">
      <w:pPr>
        <w:widowControl/>
        <w:spacing w:line="360" w:lineRule="auto"/>
        <w:ind w:firstLine="1440"/>
        <w:rPr>
          <w:sz w:val="26"/>
          <w:szCs w:val="26"/>
        </w:rPr>
      </w:pPr>
    </w:p>
    <w:p w:rsidR="00CA43A5" w:rsidRPr="00D57E8E" w:rsidRDefault="00CA43A5" w:rsidP="007A47EA">
      <w:pPr>
        <w:widowControl/>
        <w:spacing w:line="360" w:lineRule="auto"/>
        <w:ind w:firstLine="1440"/>
        <w:rPr>
          <w:sz w:val="26"/>
          <w:szCs w:val="26"/>
        </w:rPr>
      </w:pPr>
      <w:r w:rsidRPr="00D57E8E">
        <w:rPr>
          <w:sz w:val="26"/>
          <w:szCs w:val="26"/>
        </w:rPr>
        <w:t xml:space="preserve">Based upon the foregoing discussion, we shall </w:t>
      </w:r>
      <w:r w:rsidR="008A17C1">
        <w:rPr>
          <w:sz w:val="26"/>
          <w:szCs w:val="26"/>
        </w:rPr>
        <w:t>deny the Complainant’s Exceptions and adopt the ALJ’s Initial Decision, consistent with this Opinion and Order</w:t>
      </w:r>
      <w:r w:rsidRPr="00D57E8E">
        <w:rPr>
          <w:sz w:val="26"/>
          <w:szCs w:val="26"/>
        </w:rPr>
        <w:t xml:space="preserve">; </w:t>
      </w:r>
      <w:r w:rsidRPr="00D57E8E">
        <w:rPr>
          <w:b/>
          <w:sz w:val="26"/>
          <w:szCs w:val="26"/>
        </w:rPr>
        <w:t>THEREFORE,</w:t>
      </w:r>
    </w:p>
    <w:p w:rsidR="00CA43A5" w:rsidRPr="00D57E8E" w:rsidRDefault="00CA43A5" w:rsidP="007A47EA">
      <w:pPr>
        <w:widowControl/>
        <w:spacing w:line="360" w:lineRule="auto"/>
        <w:rPr>
          <w:sz w:val="26"/>
          <w:szCs w:val="26"/>
        </w:rPr>
      </w:pPr>
    </w:p>
    <w:p w:rsidR="00CA43A5" w:rsidRPr="00D57E8E" w:rsidRDefault="00CA43A5" w:rsidP="007A47EA">
      <w:pPr>
        <w:widowControl/>
        <w:spacing w:line="360" w:lineRule="auto"/>
        <w:ind w:firstLine="1440"/>
        <w:rPr>
          <w:b/>
          <w:sz w:val="26"/>
          <w:szCs w:val="26"/>
        </w:rPr>
      </w:pPr>
      <w:r w:rsidRPr="00D57E8E">
        <w:rPr>
          <w:b/>
          <w:sz w:val="26"/>
          <w:szCs w:val="26"/>
        </w:rPr>
        <w:t>IT IS ORDERED:</w:t>
      </w:r>
    </w:p>
    <w:p w:rsidR="00CA43A5" w:rsidRPr="00D57E8E" w:rsidRDefault="00CA43A5" w:rsidP="007A47EA">
      <w:pPr>
        <w:widowControl/>
        <w:spacing w:line="360" w:lineRule="auto"/>
        <w:rPr>
          <w:sz w:val="26"/>
          <w:szCs w:val="26"/>
        </w:rPr>
      </w:pPr>
    </w:p>
    <w:p w:rsidR="009155F7" w:rsidRDefault="009155F7" w:rsidP="007A47EA">
      <w:pPr>
        <w:widowControl/>
        <w:numPr>
          <w:ilvl w:val="0"/>
          <w:numId w:val="1"/>
        </w:numPr>
        <w:tabs>
          <w:tab w:val="clear" w:pos="2160"/>
          <w:tab w:val="num" w:pos="0"/>
        </w:tabs>
        <w:spacing w:line="360" w:lineRule="auto"/>
        <w:ind w:left="0" w:firstLine="1440"/>
        <w:rPr>
          <w:sz w:val="26"/>
          <w:szCs w:val="26"/>
        </w:rPr>
      </w:pPr>
      <w:r w:rsidRPr="00D57E8E">
        <w:rPr>
          <w:sz w:val="26"/>
          <w:szCs w:val="26"/>
        </w:rPr>
        <w:t>That the Exceptions of</w:t>
      </w:r>
      <w:r w:rsidR="00666078">
        <w:rPr>
          <w:sz w:val="26"/>
          <w:szCs w:val="26"/>
        </w:rPr>
        <w:t xml:space="preserve"> </w:t>
      </w:r>
      <w:r w:rsidR="006F7BD6">
        <w:rPr>
          <w:sz w:val="26"/>
          <w:szCs w:val="26"/>
        </w:rPr>
        <w:t>Thomas Olup</w:t>
      </w:r>
      <w:r w:rsidR="002117D4">
        <w:rPr>
          <w:sz w:val="26"/>
          <w:szCs w:val="26"/>
        </w:rPr>
        <w:t xml:space="preserve"> </w:t>
      </w:r>
      <w:r w:rsidR="008A17C1">
        <w:rPr>
          <w:sz w:val="26"/>
          <w:szCs w:val="26"/>
        </w:rPr>
        <w:t xml:space="preserve">to Administrative Law Judge </w:t>
      </w:r>
      <w:r w:rsidR="007A2F02">
        <w:rPr>
          <w:sz w:val="26"/>
          <w:szCs w:val="26"/>
        </w:rPr>
        <w:t>Mary </w:t>
      </w:r>
      <w:r w:rsidR="006F7BD6">
        <w:rPr>
          <w:sz w:val="26"/>
          <w:szCs w:val="26"/>
        </w:rPr>
        <w:t>D.</w:t>
      </w:r>
      <w:r w:rsidR="007A2F02">
        <w:rPr>
          <w:sz w:val="26"/>
          <w:szCs w:val="26"/>
        </w:rPr>
        <w:t> </w:t>
      </w:r>
      <w:r w:rsidR="006F7BD6">
        <w:rPr>
          <w:sz w:val="26"/>
          <w:szCs w:val="26"/>
        </w:rPr>
        <w:t>Long</w:t>
      </w:r>
      <w:r w:rsidR="008A17C1">
        <w:rPr>
          <w:sz w:val="26"/>
          <w:szCs w:val="26"/>
        </w:rPr>
        <w:t xml:space="preserve">’s Initial Decision, which was issued on </w:t>
      </w:r>
      <w:r w:rsidR="006F7BD6">
        <w:rPr>
          <w:color w:val="000000"/>
          <w:sz w:val="26"/>
          <w:szCs w:val="26"/>
        </w:rPr>
        <w:t>July</w:t>
      </w:r>
      <w:r w:rsidR="008A17C1" w:rsidRPr="00D57E8E">
        <w:rPr>
          <w:color w:val="000000"/>
          <w:sz w:val="26"/>
          <w:szCs w:val="26"/>
        </w:rPr>
        <w:t xml:space="preserve"> </w:t>
      </w:r>
      <w:r w:rsidR="006F7BD6">
        <w:rPr>
          <w:color w:val="000000"/>
          <w:sz w:val="26"/>
          <w:szCs w:val="26"/>
        </w:rPr>
        <w:t>18</w:t>
      </w:r>
      <w:r w:rsidR="008A17C1" w:rsidRPr="00D57E8E">
        <w:rPr>
          <w:color w:val="000000"/>
          <w:sz w:val="26"/>
          <w:szCs w:val="26"/>
        </w:rPr>
        <w:t>, 2012</w:t>
      </w:r>
      <w:r w:rsidR="008A17C1">
        <w:rPr>
          <w:sz w:val="26"/>
          <w:szCs w:val="26"/>
        </w:rPr>
        <w:t xml:space="preserve">, </w:t>
      </w:r>
      <w:r w:rsidRPr="00D57E8E">
        <w:rPr>
          <w:sz w:val="26"/>
          <w:szCs w:val="26"/>
        </w:rPr>
        <w:t xml:space="preserve">are </w:t>
      </w:r>
      <w:r w:rsidR="002117D4">
        <w:rPr>
          <w:sz w:val="26"/>
          <w:szCs w:val="26"/>
        </w:rPr>
        <w:t>denied</w:t>
      </w:r>
      <w:r w:rsidR="003F51F4" w:rsidRPr="00D57E8E">
        <w:rPr>
          <w:sz w:val="26"/>
          <w:szCs w:val="26"/>
        </w:rPr>
        <w:t xml:space="preserve">, consistent with this Opinion </w:t>
      </w:r>
      <w:r w:rsidR="00B80C43" w:rsidRPr="00D57E8E">
        <w:rPr>
          <w:sz w:val="26"/>
          <w:szCs w:val="26"/>
        </w:rPr>
        <w:t>and Order</w:t>
      </w:r>
      <w:r w:rsidRPr="00D57E8E">
        <w:rPr>
          <w:sz w:val="26"/>
          <w:szCs w:val="26"/>
        </w:rPr>
        <w:t>.</w:t>
      </w:r>
    </w:p>
    <w:p w:rsidR="003A7157" w:rsidRPr="00D57E8E" w:rsidRDefault="003A7157" w:rsidP="007A47EA">
      <w:pPr>
        <w:widowControl/>
        <w:spacing w:line="360" w:lineRule="auto"/>
        <w:ind w:left="1440"/>
        <w:rPr>
          <w:sz w:val="26"/>
          <w:szCs w:val="26"/>
        </w:rPr>
      </w:pPr>
    </w:p>
    <w:p w:rsidR="00CA43A5" w:rsidRDefault="00CA43A5" w:rsidP="007A47EA">
      <w:pPr>
        <w:widowControl/>
        <w:numPr>
          <w:ilvl w:val="0"/>
          <w:numId w:val="1"/>
        </w:numPr>
        <w:tabs>
          <w:tab w:val="clear" w:pos="2160"/>
          <w:tab w:val="num" w:pos="0"/>
        </w:tabs>
        <w:spacing w:line="360" w:lineRule="auto"/>
        <w:ind w:left="0" w:firstLine="1440"/>
        <w:rPr>
          <w:sz w:val="26"/>
          <w:szCs w:val="26"/>
        </w:rPr>
      </w:pPr>
      <w:r w:rsidRPr="00D57E8E">
        <w:rPr>
          <w:sz w:val="26"/>
          <w:szCs w:val="26"/>
        </w:rPr>
        <w:t>That the Initial Decision of Administrative Law Judge</w:t>
      </w:r>
      <w:r w:rsidR="007A2F02">
        <w:rPr>
          <w:sz w:val="26"/>
          <w:szCs w:val="26"/>
        </w:rPr>
        <w:t> </w:t>
      </w:r>
      <w:r w:rsidR="006F7BD6">
        <w:rPr>
          <w:sz w:val="26"/>
          <w:szCs w:val="26"/>
        </w:rPr>
        <w:t>Mary</w:t>
      </w:r>
      <w:r w:rsidR="007A2F02">
        <w:rPr>
          <w:sz w:val="26"/>
          <w:szCs w:val="26"/>
        </w:rPr>
        <w:t> </w:t>
      </w:r>
      <w:r w:rsidR="006F7BD6">
        <w:rPr>
          <w:sz w:val="26"/>
          <w:szCs w:val="26"/>
        </w:rPr>
        <w:t>D.</w:t>
      </w:r>
      <w:r w:rsidR="007A2F02">
        <w:rPr>
          <w:sz w:val="26"/>
          <w:szCs w:val="26"/>
        </w:rPr>
        <w:t> </w:t>
      </w:r>
      <w:r w:rsidR="006F7BD6">
        <w:rPr>
          <w:sz w:val="26"/>
          <w:szCs w:val="26"/>
        </w:rPr>
        <w:t xml:space="preserve">Long </w:t>
      </w:r>
      <w:r w:rsidRPr="00D57E8E">
        <w:rPr>
          <w:sz w:val="26"/>
          <w:szCs w:val="26"/>
        </w:rPr>
        <w:t xml:space="preserve">is </w:t>
      </w:r>
      <w:r w:rsidR="007319FE">
        <w:rPr>
          <w:sz w:val="26"/>
          <w:szCs w:val="26"/>
        </w:rPr>
        <w:t>adopted, c</w:t>
      </w:r>
      <w:r w:rsidRPr="00D57E8E">
        <w:rPr>
          <w:sz w:val="26"/>
          <w:szCs w:val="26"/>
        </w:rPr>
        <w:t>onsistent with this Opinion and Order.</w:t>
      </w:r>
    </w:p>
    <w:p w:rsidR="006F7BD6" w:rsidRDefault="006F7BD6" w:rsidP="007A47EA">
      <w:pPr>
        <w:widowControl/>
        <w:spacing w:line="360" w:lineRule="auto"/>
        <w:ind w:left="1440"/>
        <w:rPr>
          <w:sz w:val="26"/>
          <w:szCs w:val="26"/>
        </w:rPr>
      </w:pPr>
    </w:p>
    <w:p w:rsidR="008A17C1" w:rsidRDefault="008A17C1" w:rsidP="007A47EA">
      <w:pPr>
        <w:widowControl/>
        <w:numPr>
          <w:ilvl w:val="0"/>
          <w:numId w:val="1"/>
        </w:numPr>
        <w:tabs>
          <w:tab w:val="clear" w:pos="2160"/>
          <w:tab w:val="num" w:pos="0"/>
        </w:tabs>
        <w:spacing w:line="360" w:lineRule="auto"/>
        <w:ind w:left="0" w:firstLine="1440"/>
        <w:rPr>
          <w:sz w:val="26"/>
          <w:szCs w:val="26"/>
        </w:rPr>
      </w:pPr>
      <w:r>
        <w:rPr>
          <w:sz w:val="26"/>
          <w:szCs w:val="26"/>
        </w:rPr>
        <w:lastRenderedPageBreak/>
        <w:t xml:space="preserve">That the Formal </w:t>
      </w:r>
      <w:r w:rsidR="006F7BD6">
        <w:rPr>
          <w:sz w:val="26"/>
          <w:szCs w:val="26"/>
        </w:rPr>
        <w:t>Complaint filed by Thomas Olup</w:t>
      </w:r>
      <w:r>
        <w:rPr>
          <w:sz w:val="26"/>
          <w:szCs w:val="26"/>
        </w:rPr>
        <w:t xml:space="preserve"> at Docket Number </w:t>
      </w:r>
      <w:r w:rsidR="006F7BD6">
        <w:rPr>
          <w:sz w:val="26"/>
          <w:szCs w:val="26"/>
        </w:rPr>
        <w:t>C-2011-2247941</w:t>
      </w:r>
      <w:r>
        <w:rPr>
          <w:sz w:val="26"/>
          <w:szCs w:val="26"/>
        </w:rPr>
        <w:t xml:space="preserve"> ag</w:t>
      </w:r>
      <w:r w:rsidR="006F7BD6">
        <w:rPr>
          <w:sz w:val="26"/>
          <w:szCs w:val="26"/>
        </w:rPr>
        <w:t>ainst the Pennsylvania-American Water Company</w:t>
      </w:r>
      <w:r>
        <w:rPr>
          <w:sz w:val="26"/>
          <w:szCs w:val="26"/>
        </w:rPr>
        <w:t xml:space="preserve"> is </w:t>
      </w:r>
      <w:r w:rsidR="006F7BD6">
        <w:rPr>
          <w:sz w:val="26"/>
          <w:szCs w:val="26"/>
        </w:rPr>
        <w:t>dismisse</w:t>
      </w:r>
      <w:r w:rsidR="00681093">
        <w:rPr>
          <w:sz w:val="26"/>
          <w:szCs w:val="26"/>
        </w:rPr>
        <w:t>d.</w:t>
      </w:r>
    </w:p>
    <w:p w:rsidR="00681093" w:rsidRDefault="00681093" w:rsidP="007A47EA">
      <w:pPr>
        <w:widowControl/>
        <w:spacing w:line="360" w:lineRule="auto"/>
        <w:ind w:left="1440"/>
        <w:rPr>
          <w:sz w:val="26"/>
          <w:szCs w:val="26"/>
        </w:rPr>
      </w:pPr>
    </w:p>
    <w:p w:rsidR="00681093" w:rsidRPr="00681093" w:rsidRDefault="00681093" w:rsidP="007A47EA">
      <w:pPr>
        <w:pStyle w:val="ListParagraph"/>
        <w:widowControl/>
        <w:numPr>
          <w:ilvl w:val="0"/>
          <w:numId w:val="1"/>
        </w:numPr>
        <w:spacing w:line="360" w:lineRule="auto"/>
        <w:rPr>
          <w:sz w:val="26"/>
          <w:szCs w:val="26"/>
        </w:rPr>
      </w:pPr>
      <w:r w:rsidRPr="00681093">
        <w:rPr>
          <w:spacing w:val="-3"/>
          <w:sz w:val="26"/>
          <w:szCs w:val="26"/>
        </w:rPr>
        <w:t>That this proceeding be marked closed.</w:t>
      </w:r>
    </w:p>
    <w:p w:rsidR="00CA43A5" w:rsidRPr="00D57E8E" w:rsidRDefault="00CA43A5" w:rsidP="007A47EA">
      <w:pPr>
        <w:widowControl/>
        <w:spacing w:line="360" w:lineRule="auto"/>
        <w:rPr>
          <w:sz w:val="26"/>
          <w:szCs w:val="26"/>
        </w:rPr>
      </w:pPr>
    </w:p>
    <w:p w:rsidR="00CA43A5" w:rsidRPr="00D57E8E" w:rsidRDefault="00F26BA9" w:rsidP="007A47EA">
      <w:pPr>
        <w:widowControl/>
        <w:tabs>
          <w:tab w:val="left" w:pos="-720"/>
        </w:tabs>
        <w:ind w:firstLine="5040"/>
        <w:rPr>
          <w:sz w:val="26"/>
          <w:szCs w:val="26"/>
        </w:rPr>
      </w:pPr>
      <w:bookmarkStart w:id="2" w:name="_GoBack"/>
      <w:r w:rsidRPr="00A14635">
        <w:rPr>
          <w:noProof/>
        </w:rPr>
        <w:drawing>
          <wp:anchor distT="0" distB="0" distL="114300" distR="114300" simplePos="0" relativeHeight="251659264" behindDoc="1" locked="0" layoutInCell="1" allowOverlap="1" wp14:anchorId="746705B8" wp14:editId="2F534ADF">
            <wp:simplePos x="0" y="0"/>
            <wp:positionH relativeFrom="column">
              <wp:posOffset>3051810</wp:posOffset>
            </wp:positionH>
            <wp:positionV relativeFrom="paragraph">
              <wp:posOffset>92710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r w:rsidR="00CA43A5" w:rsidRPr="00D57E8E">
        <w:rPr>
          <w:b/>
          <w:sz w:val="26"/>
          <w:szCs w:val="26"/>
        </w:rPr>
        <w:t>BY THE COMMISSION,</w:t>
      </w:r>
    </w:p>
    <w:p w:rsidR="00CA43A5" w:rsidRPr="00D57E8E" w:rsidRDefault="00CA43A5" w:rsidP="007A47EA">
      <w:pPr>
        <w:widowControl/>
        <w:tabs>
          <w:tab w:val="left" w:pos="-720"/>
        </w:tabs>
        <w:rPr>
          <w:sz w:val="26"/>
          <w:szCs w:val="26"/>
        </w:rPr>
      </w:pPr>
    </w:p>
    <w:p w:rsidR="00CA43A5" w:rsidRPr="00D57E8E" w:rsidRDefault="00CA43A5" w:rsidP="007A47EA">
      <w:pPr>
        <w:widowControl/>
        <w:tabs>
          <w:tab w:val="left" w:pos="-720"/>
        </w:tabs>
        <w:rPr>
          <w:sz w:val="26"/>
          <w:szCs w:val="26"/>
        </w:rPr>
      </w:pPr>
    </w:p>
    <w:p w:rsidR="00CA43A5" w:rsidRPr="00D57E8E" w:rsidRDefault="00CA43A5" w:rsidP="007A47EA">
      <w:pPr>
        <w:widowControl/>
        <w:tabs>
          <w:tab w:val="left" w:pos="-720"/>
        </w:tabs>
        <w:rPr>
          <w:sz w:val="26"/>
          <w:szCs w:val="26"/>
        </w:rPr>
      </w:pPr>
    </w:p>
    <w:p w:rsidR="00CA43A5" w:rsidRPr="00D57E8E" w:rsidRDefault="00564565" w:rsidP="007A47EA">
      <w:pPr>
        <w:widowControl/>
        <w:tabs>
          <w:tab w:val="left" w:pos="-720"/>
        </w:tabs>
        <w:ind w:firstLine="5040"/>
        <w:rPr>
          <w:b/>
          <w:sz w:val="26"/>
          <w:szCs w:val="26"/>
        </w:rPr>
      </w:pPr>
      <w:r w:rsidRPr="00D57E8E">
        <w:rPr>
          <w:sz w:val="26"/>
          <w:szCs w:val="26"/>
        </w:rPr>
        <w:t>Rosemary Chiavetta</w:t>
      </w:r>
    </w:p>
    <w:p w:rsidR="00CA43A5" w:rsidRPr="00D57E8E" w:rsidRDefault="00CA43A5" w:rsidP="007A47EA">
      <w:pPr>
        <w:widowControl/>
        <w:tabs>
          <w:tab w:val="left" w:pos="-720"/>
        </w:tabs>
        <w:ind w:firstLine="5040"/>
        <w:rPr>
          <w:sz w:val="26"/>
          <w:szCs w:val="26"/>
        </w:rPr>
      </w:pPr>
      <w:r w:rsidRPr="00D57E8E">
        <w:rPr>
          <w:sz w:val="26"/>
          <w:szCs w:val="26"/>
        </w:rPr>
        <w:t>Secretary</w:t>
      </w:r>
    </w:p>
    <w:p w:rsidR="00CA43A5" w:rsidRPr="00D57E8E" w:rsidRDefault="00CA43A5" w:rsidP="007A47EA">
      <w:pPr>
        <w:widowControl/>
        <w:tabs>
          <w:tab w:val="left" w:pos="-720"/>
        </w:tabs>
        <w:spacing w:line="360" w:lineRule="auto"/>
        <w:rPr>
          <w:sz w:val="26"/>
          <w:szCs w:val="26"/>
        </w:rPr>
      </w:pPr>
    </w:p>
    <w:p w:rsidR="00CA43A5" w:rsidRPr="00D57E8E" w:rsidRDefault="00CA43A5" w:rsidP="007A47EA">
      <w:pPr>
        <w:widowControl/>
        <w:tabs>
          <w:tab w:val="left" w:pos="-720"/>
        </w:tabs>
        <w:rPr>
          <w:sz w:val="26"/>
          <w:szCs w:val="26"/>
        </w:rPr>
      </w:pPr>
      <w:r w:rsidRPr="00D57E8E">
        <w:rPr>
          <w:sz w:val="26"/>
          <w:szCs w:val="26"/>
        </w:rPr>
        <w:t>(SEAL)</w:t>
      </w:r>
    </w:p>
    <w:p w:rsidR="00CA43A5" w:rsidRPr="00D57E8E" w:rsidRDefault="00CA43A5" w:rsidP="007A47EA">
      <w:pPr>
        <w:widowControl/>
        <w:tabs>
          <w:tab w:val="left" w:pos="-720"/>
        </w:tabs>
        <w:rPr>
          <w:sz w:val="26"/>
          <w:szCs w:val="26"/>
        </w:rPr>
      </w:pPr>
    </w:p>
    <w:p w:rsidR="00857172" w:rsidRDefault="006F7BD6" w:rsidP="007A47EA">
      <w:pPr>
        <w:widowControl/>
        <w:tabs>
          <w:tab w:val="left" w:pos="-720"/>
        </w:tabs>
        <w:rPr>
          <w:sz w:val="26"/>
          <w:szCs w:val="26"/>
        </w:rPr>
      </w:pPr>
      <w:r>
        <w:rPr>
          <w:sz w:val="26"/>
          <w:szCs w:val="26"/>
        </w:rPr>
        <w:t>ORDER ADOPTED:  February</w:t>
      </w:r>
      <w:r w:rsidR="004D2DE1">
        <w:rPr>
          <w:sz w:val="26"/>
          <w:szCs w:val="26"/>
        </w:rPr>
        <w:t xml:space="preserve"> 1</w:t>
      </w:r>
      <w:r>
        <w:rPr>
          <w:sz w:val="26"/>
          <w:szCs w:val="26"/>
        </w:rPr>
        <w:t>4</w:t>
      </w:r>
      <w:r w:rsidR="004D2DE1">
        <w:rPr>
          <w:sz w:val="26"/>
          <w:szCs w:val="26"/>
        </w:rPr>
        <w:t>, 2012</w:t>
      </w:r>
    </w:p>
    <w:p w:rsidR="00E75CD7" w:rsidRPr="00D57E8E" w:rsidRDefault="00E75CD7" w:rsidP="007A47EA">
      <w:pPr>
        <w:widowControl/>
        <w:tabs>
          <w:tab w:val="left" w:pos="-720"/>
        </w:tabs>
        <w:rPr>
          <w:sz w:val="26"/>
          <w:szCs w:val="26"/>
        </w:rPr>
      </w:pPr>
    </w:p>
    <w:p w:rsidR="00CA43A5" w:rsidRPr="00D57E8E" w:rsidRDefault="00CA43A5" w:rsidP="007A47EA">
      <w:pPr>
        <w:widowControl/>
        <w:tabs>
          <w:tab w:val="left" w:pos="-720"/>
        </w:tabs>
        <w:rPr>
          <w:sz w:val="26"/>
          <w:szCs w:val="26"/>
        </w:rPr>
      </w:pPr>
      <w:r w:rsidRPr="00D57E8E">
        <w:rPr>
          <w:sz w:val="26"/>
          <w:szCs w:val="26"/>
        </w:rPr>
        <w:t xml:space="preserve">ORDER ENTERED:  </w:t>
      </w:r>
      <w:r w:rsidR="00F26BA9">
        <w:rPr>
          <w:sz w:val="26"/>
          <w:szCs w:val="26"/>
        </w:rPr>
        <w:t>February 14, 2013</w:t>
      </w:r>
    </w:p>
    <w:p w:rsidR="00344804" w:rsidRPr="00CA43A5" w:rsidRDefault="00344804" w:rsidP="007A47EA">
      <w:pPr>
        <w:widowControl/>
        <w:ind w:right="360"/>
        <w:rPr>
          <w:sz w:val="26"/>
          <w:szCs w:val="26"/>
        </w:rPr>
      </w:pPr>
    </w:p>
    <w:sectPr w:rsidR="00344804" w:rsidRPr="00CA43A5" w:rsidSect="007A47EA">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3A" w:rsidRDefault="00281B3A" w:rsidP="00251814">
      <w:r>
        <w:separator/>
      </w:r>
    </w:p>
  </w:endnote>
  <w:endnote w:type="continuationSeparator" w:id="0">
    <w:p w:rsidR="00281B3A" w:rsidRDefault="00281B3A" w:rsidP="002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45435"/>
      <w:docPartObj>
        <w:docPartGallery w:val="Page Numbers (Bottom of Page)"/>
        <w:docPartUnique/>
      </w:docPartObj>
    </w:sdtPr>
    <w:sdtEndPr>
      <w:rPr>
        <w:noProof/>
        <w:sz w:val="26"/>
        <w:szCs w:val="26"/>
      </w:rPr>
    </w:sdtEndPr>
    <w:sdtContent>
      <w:p w:rsidR="001C6100" w:rsidRPr="00D4253C" w:rsidRDefault="001C6100">
        <w:pPr>
          <w:pStyle w:val="Footer"/>
          <w:jc w:val="center"/>
          <w:rPr>
            <w:sz w:val="26"/>
            <w:szCs w:val="26"/>
          </w:rPr>
        </w:pPr>
        <w:r w:rsidRPr="00D4253C">
          <w:rPr>
            <w:sz w:val="26"/>
            <w:szCs w:val="26"/>
          </w:rPr>
          <w:fldChar w:fldCharType="begin"/>
        </w:r>
        <w:r w:rsidRPr="00D4253C">
          <w:rPr>
            <w:sz w:val="26"/>
            <w:szCs w:val="26"/>
          </w:rPr>
          <w:instrText xml:space="preserve"> PAGE   \* MERGEFORMAT </w:instrText>
        </w:r>
        <w:r w:rsidRPr="00D4253C">
          <w:rPr>
            <w:sz w:val="26"/>
            <w:szCs w:val="26"/>
          </w:rPr>
          <w:fldChar w:fldCharType="separate"/>
        </w:r>
        <w:r w:rsidR="00F26BA9">
          <w:rPr>
            <w:noProof/>
            <w:sz w:val="26"/>
            <w:szCs w:val="26"/>
          </w:rPr>
          <w:t>13</w:t>
        </w:r>
        <w:r w:rsidRPr="00D4253C">
          <w:rPr>
            <w:noProof/>
            <w:sz w:val="26"/>
            <w:szCs w:val="26"/>
          </w:rPr>
          <w:fldChar w:fldCharType="end"/>
        </w:r>
      </w:p>
    </w:sdtContent>
  </w:sdt>
  <w:p w:rsidR="001C6100" w:rsidRDefault="001C6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3A" w:rsidRDefault="00281B3A" w:rsidP="00251814">
      <w:r>
        <w:separator/>
      </w:r>
    </w:p>
  </w:footnote>
  <w:footnote w:type="continuationSeparator" w:id="0">
    <w:p w:rsidR="00281B3A" w:rsidRDefault="00281B3A" w:rsidP="0025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08DB"/>
    <w:rsid w:val="000156F8"/>
    <w:rsid w:val="00016D57"/>
    <w:rsid w:val="00017852"/>
    <w:rsid w:val="00021E46"/>
    <w:rsid w:val="00022B74"/>
    <w:rsid w:val="0002524C"/>
    <w:rsid w:val="00025F3F"/>
    <w:rsid w:val="00026CD2"/>
    <w:rsid w:val="000321C5"/>
    <w:rsid w:val="00040A8E"/>
    <w:rsid w:val="00040AEA"/>
    <w:rsid w:val="00046980"/>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612D"/>
    <w:rsid w:val="00096744"/>
    <w:rsid w:val="00097504"/>
    <w:rsid w:val="000A365D"/>
    <w:rsid w:val="000B216D"/>
    <w:rsid w:val="000B2755"/>
    <w:rsid w:val="000B4EAE"/>
    <w:rsid w:val="000B5238"/>
    <w:rsid w:val="000B607A"/>
    <w:rsid w:val="000B6B15"/>
    <w:rsid w:val="000C2AE3"/>
    <w:rsid w:val="000C709A"/>
    <w:rsid w:val="000D50D8"/>
    <w:rsid w:val="000E0144"/>
    <w:rsid w:val="000E49F9"/>
    <w:rsid w:val="000F179E"/>
    <w:rsid w:val="000F4307"/>
    <w:rsid w:val="0010158F"/>
    <w:rsid w:val="00101F51"/>
    <w:rsid w:val="001026CA"/>
    <w:rsid w:val="00104D9B"/>
    <w:rsid w:val="00115B05"/>
    <w:rsid w:val="00116066"/>
    <w:rsid w:val="00117CB2"/>
    <w:rsid w:val="00120B39"/>
    <w:rsid w:val="001238E5"/>
    <w:rsid w:val="00123A2E"/>
    <w:rsid w:val="00124071"/>
    <w:rsid w:val="001267D4"/>
    <w:rsid w:val="00135972"/>
    <w:rsid w:val="001360FC"/>
    <w:rsid w:val="001435C6"/>
    <w:rsid w:val="001447A0"/>
    <w:rsid w:val="0014497F"/>
    <w:rsid w:val="00146DDD"/>
    <w:rsid w:val="00146E58"/>
    <w:rsid w:val="00147145"/>
    <w:rsid w:val="00150096"/>
    <w:rsid w:val="001508E4"/>
    <w:rsid w:val="0015380A"/>
    <w:rsid w:val="00154CB6"/>
    <w:rsid w:val="00164DA4"/>
    <w:rsid w:val="00166298"/>
    <w:rsid w:val="001663C8"/>
    <w:rsid w:val="00174D3D"/>
    <w:rsid w:val="00182478"/>
    <w:rsid w:val="0018591B"/>
    <w:rsid w:val="00186A97"/>
    <w:rsid w:val="0019530E"/>
    <w:rsid w:val="00195F2E"/>
    <w:rsid w:val="00196CE3"/>
    <w:rsid w:val="001974B5"/>
    <w:rsid w:val="001B1DB4"/>
    <w:rsid w:val="001C341B"/>
    <w:rsid w:val="001C4978"/>
    <w:rsid w:val="001C6100"/>
    <w:rsid w:val="001D0797"/>
    <w:rsid w:val="001D0ED2"/>
    <w:rsid w:val="001D1899"/>
    <w:rsid w:val="001D2964"/>
    <w:rsid w:val="001D2D7D"/>
    <w:rsid w:val="001E0B61"/>
    <w:rsid w:val="001E1276"/>
    <w:rsid w:val="001E608F"/>
    <w:rsid w:val="001F285E"/>
    <w:rsid w:val="0020182D"/>
    <w:rsid w:val="00202524"/>
    <w:rsid w:val="00204F97"/>
    <w:rsid w:val="00210736"/>
    <w:rsid w:val="002107F9"/>
    <w:rsid w:val="00210F81"/>
    <w:rsid w:val="00211622"/>
    <w:rsid w:val="002117D4"/>
    <w:rsid w:val="00214B3E"/>
    <w:rsid w:val="00225EE2"/>
    <w:rsid w:val="0022698E"/>
    <w:rsid w:val="00227912"/>
    <w:rsid w:val="002311EE"/>
    <w:rsid w:val="002370F5"/>
    <w:rsid w:val="00240ACA"/>
    <w:rsid w:val="00240D7B"/>
    <w:rsid w:val="00241299"/>
    <w:rsid w:val="00246A9C"/>
    <w:rsid w:val="00250E4A"/>
    <w:rsid w:val="00251814"/>
    <w:rsid w:val="00255462"/>
    <w:rsid w:val="00260957"/>
    <w:rsid w:val="00264646"/>
    <w:rsid w:val="00271D98"/>
    <w:rsid w:val="0027232D"/>
    <w:rsid w:val="00274D0F"/>
    <w:rsid w:val="00277500"/>
    <w:rsid w:val="00280ADE"/>
    <w:rsid w:val="00281A5F"/>
    <w:rsid w:val="00281B3A"/>
    <w:rsid w:val="00286B85"/>
    <w:rsid w:val="0029158F"/>
    <w:rsid w:val="00291F68"/>
    <w:rsid w:val="002925CA"/>
    <w:rsid w:val="002928EB"/>
    <w:rsid w:val="00294401"/>
    <w:rsid w:val="00295E12"/>
    <w:rsid w:val="002A060A"/>
    <w:rsid w:val="002A4450"/>
    <w:rsid w:val="002A6750"/>
    <w:rsid w:val="002B2296"/>
    <w:rsid w:val="002B4407"/>
    <w:rsid w:val="002B67B7"/>
    <w:rsid w:val="002B6AC6"/>
    <w:rsid w:val="002C0429"/>
    <w:rsid w:val="002C19E4"/>
    <w:rsid w:val="002C6CC4"/>
    <w:rsid w:val="002D13C4"/>
    <w:rsid w:val="002D275E"/>
    <w:rsid w:val="002D2D83"/>
    <w:rsid w:val="002D6357"/>
    <w:rsid w:val="002D7584"/>
    <w:rsid w:val="002E072A"/>
    <w:rsid w:val="002E3026"/>
    <w:rsid w:val="002E3F06"/>
    <w:rsid w:val="002E6FFA"/>
    <w:rsid w:val="002E7F8F"/>
    <w:rsid w:val="002F3F04"/>
    <w:rsid w:val="002F41BA"/>
    <w:rsid w:val="00300BF6"/>
    <w:rsid w:val="00300E62"/>
    <w:rsid w:val="003018AA"/>
    <w:rsid w:val="0030235E"/>
    <w:rsid w:val="00303B99"/>
    <w:rsid w:val="0030714F"/>
    <w:rsid w:val="003073E2"/>
    <w:rsid w:val="00307DDF"/>
    <w:rsid w:val="00314A43"/>
    <w:rsid w:val="00315D50"/>
    <w:rsid w:val="00322040"/>
    <w:rsid w:val="00322170"/>
    <w:rsid w:val="00323C46"/>
    <w:rsid w:val="003240B8"/>
    <w:rsid w:val="00325422"/>
    <w:rsid w:val="00333FDA"/>
    <w:rsid w:val="003340DE"/>
    <w:rsid w:val="00340217"/>
    <w:rsid w:val="00340D19"/>
    <w:rsid w:val="00344804"/>
    <w:rsid w:val="003518C8"/>
    <w:rsid w:val="0035304F"/>
    <w:rsid w:val="003533B5"/>
    <w:rsid w:val="003622CA"/>
    <w:rsid w:val="00363030"/>
    <w:rsid w:val="0036462C"/>
    <w:rsid w:val="00364A42"/>
    <w:rsid w:val="00373171"/>
    <w:rsid w:val="003755FB"/>
    <w:rsid w:val="0037577C"/>
    <w:rsid w:val="00385502"/>
    <w:rsid w:val="00391A43"/>
    <w:rsid w:val="00391BA7"/>
    <w:rsid w:val="003A7157"/>
    <w:rsid w:val="003B0611"/>
    <w:rsid w:val="003B2F4D"/>
    <w:rsid w:val="003B42D9"/>
    <w:rsid w:val="003B4516"/>
    <w:rsid w:val="003B51C4"/>
    <w:rsid w:val="003C1391"/>
    <w:rsid w:val="003C3140"/>
    <w:rsid w:val="003C3E02"/>
    <w:rsid w:val="003C3FE8"/>
    <w:rsid w:val="003C73F9"/>
    <w:rsid w:val="003D5F07"/>
    <w:rsid w:val="003D6AB5"/>
    <w:rsid w:val="003D746C"/>
    <w:rsid w:val="003E2D4C"/>
    <w:rsid w:val="003E3FF5"/>
    <w:rsid w:val="003E5354"/>
    <w:rsid w:val="003F4E46"/>
    <w:rsid w:val="003F51F4"/>
    <w:rsid w:val="003F52C6"/>
    <w:rsid w:val="003F558E"/>
    <w:rsid w:val="00403D6E"/>
    <w:rsid w:val="00407AC0"/>
    <w:rsid w:val="00412E30"/>
    <w:rsid w:val="004170AF"/>
    <w:rsid w:val="00432BB7"/>
    <w:rsid w:val="004331E9"/>
    <w:rsid w:val="00433E8D"/>
    <w:rsid w:val="0043592C"/>
    <w:rsid w:val="004411B9"/>
    <w:rsid w:val="00441207"/>
    <w:rsid w:val="004422CA"/>
    <w:rsid w:val="00443807"/>
    <w:rsid w:val="00443EDB"/>
    <w:rsid w:val="004462F7"/>
    <w:rsid w:val="00453944"/>
    <w:rsid w:val="0046019D"/>
    <w:rsid w:val="00460259"/>
    <w:rsid w:val="00462709"/>
    <w:rsid w:val="00464536"/>
    <w:rsid w:val="0046514E"/>
    <w:rsid w:val="0046623C"/>
    <w:rsid w:val="00467739"/>
    <w:rsid w:val="00470D0C"/>
    <w:rsid w:val="00474E22"/>
    <w:rsid w:val="0047532A"/>
    <w:rsid w:val="00475935"/>
    <w:rsid w:val="0047608F"/>
    <w:rsid w:val="00476554"/>
    <w:rsid w:val="004813D4"/>
    <w:rsid w:val="004819E0"/>
    <w:rsid w:val="0049187A"/>
    <w:rsid w:val="00491D91"/>
    <w:rsid w:val="0049580C"/>
    <w:rsid w:val="0049768F"/>
    <w:rsid w:val="004A04E5"/>
    <w:rsid w:val="004A1495"/>
    <w:rsid w:val="004A2165"/>
    <w:rsid w:val="004A5F74"/>
    <w:rsid w:val="004B1052"/>
    <w:rsid w:val="004B5B7A"/>
    <w:rsid w:val="004B6B14"/>
    <w:rsid w:val="004C24B6"/>
    <w:rsid w:val="004D2DE1"/>
    <w:rsid w:val="004D5372"/>
    <w:rsid w:val="004E0D66"/>
    <w:rsid w:val="004E2AA8"/>
    <w:rsid w:val="004E47EC"/>
    <w:rsid w:val="004E513F"/>
    <w:rsid w:val="004E514F"/>
    <w:rsid w:val="004E737F"/>
    <w:rsid w:val="004E7DB1"/>
    <w:rsid w:val="004F03DE"/>
    <w:rsid w:val="004F22DA"/>
    <w:rsid w:val="004F2F4F"/>
    <w:rsid w:val="00502165"/>
    <w:rsid w:val="00504834"/>
    <w:rsid w:val="00504C7A"/>
    <w:rsid w:val="00505AEE"/>
    <w:rsid w:val="0050632E"/>
    <w:rsid w:val="0050752D"/>
    <w:rsid w:val="00507A4C"/>
    <w:rsid w:val="00511EF3"/>
    <w:rsid w:val="00514507"/>
    <w:rsid w:val="005148FD"/>
    <w:rsid w:val="00521350"/>
    <w:rsid w:val="00523FB6"/>
    <w:rsid w:val="00524AA2"/>
    <w:rsid w:val="005351B9"/>
    <w:rsid w:val="00536011"/>
    <w:rsid w:val="00540287"/>
    <w:rsid w:val="00547209"/>
    <w:rsid w:val="00550B79"/>
    <w:rsid w:val="0055150B"/>
    <w:rsid w:val="005532F9"/>
    <w:rsid w:val="0055440B"/>
    <w:rsid w:val="0055708D"/>
    <w:rsid w:val="00561CA6"/>
    <w:rsid w:val="00563F93"/>
    <w:rsid w:val="00564565"/>
    <w:rsid w:val="005647BE"/>
    <w:rsid w:val="00566299"/>
    <w:rsid w:val="005725F6"/>
    <w:rsid w:val="005856F9"/>
    <w:rsid w:val="00586817"/>
    <w:rsid w:val="00586D92"/>
    <w:rsid w:val="00587507"/>
    <w:rsid w:val="005936C0"/>
    <w:rsid w:val="00596A0B"/>
    <w:rsid w:val="00596E05"/>
    <w:rsid w:val="00596F85"/>
    <w:rsid w:val="005970FA"/>
    <w:rsid w:val="005A0176"/>
    <w:rsid w:val="005A088E"/>
    <w:rsid w:val="005A2298"/>
    <w:rsid w:val="005A23D8"/>
    <w:rsid w:val="005A28C1"/>
    <w:rsid w:val="005A6603"/>
    <w:rsid w:val="005A72FC"/>
    <w:rsid w:val="005A790E"/>
    <w:rsid w:val="005B0388"/>
    <w:rsid w:val="005B0F60"/>
    <w:rsid w:val="005B109A"/>
    <w:rsid w:val="005C2FD5"/>
    <w:rsid w:val="005C4539"/>
    <w:rsid w:val="005C5378"/>
    <w:rsid w:val="005D2AB9"/>
    <w:rsid w:val="005D34E2"/>
    <w:rsid w:val="005D496E"/>
    <w:rsid w:val="005D7C20"/>
    <w:rsid w:val="005E3119"/>
    <w:rsid w:val="005E4D79"/>
    <w:rsid w:val="005E6960"/>
    <w:rsid w:val="005E7EB8"/>
    <w:rsid w:val="005F18D6"/>
    <w:rsid w:val="00603024"/>
    <w:rsid w:val="006116E3"/>
    <w:rsid w:val="00620371"/>
    <w:rsid w:val="00620EE6"/>
    <w:rsid w:val="006219AF"/>
    <w:rsid w:val="00624400"/>
    <w:rsid w:val="00624E51"/>
    <w:rsid w:val="00626162"/>
    <w:rsid w:val="00634719"/>
    <w:rsid w:val="006503E8"/>
    <w:rsid w:val="00654A4A"/>
    <w:rsid w:val="0065545A"/>
    <w:rsid w:val="0066115E"/>
    <w:rsid w:val="0066136C"/>
    <w:rsid w:val="006647D3"/>
    <w:rsid w:val="00666078"/>
    <w:rsid w:val="006661CF"/>
    <w:rsid w:val="00670BFD"/>
    <w:rsid w:val="00671E4C"/>
    <w:rsid w:val="00673813"/>
    <w:rsid w:val="00674295"/>
    <w:rsid w:val="00681093"/>
    <w:rsid w:val="006818A8"/>
    <w:rsid w:val="00681A51"/>
    <w:rsid w:val="00682469"/>
    <w:rsid w:val="00683D97"/>
    <w:rsid w:val="00684FCA"/>
    <w:rsid w:val="006858ED"/>
    <w:rsid w:val="00686B5C"/>
    <w:rsid w:val="00696997"/>
    <w:rsid w:val="00697731"/>
    <w:rsid w:val="006A758C"/>
    <w:rsid w:val="006C0899"/>
    <w:rsid w:val="006C1EEC"/>
    <w:rsid w:val="006C2A72"/>
    <w:rsid w:val="006C3FEA"/>
    <w:rsid w:val="006C69E7"/>
    <w:rsid w:val="006D10AE"/>
    <w:rsid w:val="006D29F2"/>
    <w:rsid w:val="006D7CA2"/>
    <w:rsid w:val="006E065B"/>
    <w:rsid w:val="006E09D3"/>
    <w:rsid w:val="006E1E6C"/>
    <w:rsid w:val="006E5505"/>
    <w:rsid w:val="006E5B46"/>
    <w:rsid w:val="006E6961"/>
    <w:rsid w:val="006F240A"/>
    <w:rsid w:val="006F2FB3"/>
    <w:rsid w:val="006F531B"/>
    <w:rsid w:val="006F62BC"/>
    <w:rsid w:val="006F7BD6"/>
    <w:rsid w:val="00702493"/>
    <w:rsid w:val="00714F3B"/>
    <w:rsid w:val="007166F7"/>
    <w:rsid w:val="00716AEF"/>
    <w:rsid w:val="00717076"/>
    <w:rsid w:val="00717296"/>
    <w:rsid w:val="00727370"/>
    <w:rsid w:val="007319FE"/>
    <w:rsid w:val="00734956"/>
    <w:rsid w:val="00735D9E"/>
    <w:rsid w:val="00740BD4"/>
    <w:rsid w:val="0074109C"/>
    <w:rsid w:val="00742335"/>
    <w:rsid w:val="00742842"/>
    <w:rsid w:val="00753376"/>
    <w:rsid w:val="007543B0"/>
    <w:rsid w:val="007568A9"/>
    <w:rsid w:val="00761514"/>
    <w:rsid w:val="00763CE7"/>
    <w:rsid w:val="00772177"/>
    <w:rsid w:val="00775C65"/>
    <w:rsid w:val="00775EE7"/>
    <w:rsid w:val="0077639A"/>
    <w:rsid w:val="0078100C"/>
    <w:rsid w:val="0078157F"/>
    <w:rsid w:val="00786F48"/>
    <w:rsid w:val="0078772C"/>
    <w:rsid w:val="007878E4"/>
    <w:rsid w:val="007963BD"/>
    <w:rsid w:val="007A2F02"/>
    <w:rsid w:val="007A4783"/>
    <w:rsid w:val="007A47EA"/>
    <w:rsid w:val="007A5191"/>
    <w:rsid w:val="007B0500"/>
    <w:rsid w:val="007B111B"/>
    <w:rsid w:val="007B3AE8"/>
    <w:rsid w:val="007B4418"/>
    <w:rsid w:val="007B5F62"/>
    <w:rsid w:val="007B66B3"/>
    <w:rsid w:val="007B7077"/>
    <w:rsid w:val="007C0425"/>
    <w:rsid w:val="007C3003"/>
    <w:rsid w:val="007C4702"/>
    <w:rsid w:val="007C6B60"/>
    <w:rsid w:val="007C6F85"/>
    <w:rsid w:val="007C7737"/>
    <w:rsid w:val="007D12D4"/>
    <w:rsid w:val="007D3AA0"/>
    <w:rsid w:val="007D3FE2"/>
    <w:rsid w:val="007D5531"/>
    <w:rsid w:val="007D5690"/>
    <w:rsid w:val="007D69FA"/>
    <w:rsid w:val="007E1600"/>
    <w:rsid w:val="007E4F49"/>
    <w:rsid w:val="007E716D"/>
    <w:rsid w:val="00810603"/>
    <w:rsid w:val="00814283"/>
    <w:rsid w:val="00820209"/>
    <w:rsid w:val="00820F35"/>
    <w:rsid w:val="00820FEC"/>
    <w:rsid w:val="0082393D"/>
    <w:rsid w:val="00824834"/>
    <w:rsid w:val="0083324D"/>
    <w:rsid w:val="00841733"/>
    <w:rsid w:val="00844D38"/>
    <w:rsid w:val="00844D85"/>
    <w:rsid w:val="00850D9A"/>
    <w:rsid w:val="00851590"/>
    <w:rsid w:val="008524BE"/>
    <w:rsid w:val="00853BC2"/>
    <w:rsid w:val="00854278"/>
    <w:rsid w:val="00856063"/>
    <w:rsid w:val="00857172"/>
    <w:rsid w:val="0086236A"/>
    <w:rsid w:val="0086680B"/>
    <w:rsid w:val="0087035A"/>
    <w:rsid w:val="0087122A"/>
    <w:rsid w:val="00872034"/>
    <w:rsid w:val="0087347D"/>
    <w:rsid w:val="00882DAD"/>
    <w:rsid w:val="00885263"/>
    <w:rsid w:val="00885703"/>
    <w:rsid w:val="00892DA5"/>
    <w:rsid w:val="00894469"/>
    <w:rsid w:val="008949B1"/>
    <w:rsid w:val="0089713E"/>
    <w:rsid w:val="008A10F3"/>
    <w:rsid w:val="008A17C1"/>
    <w:rsid w:val="008A5C0F"/>
    <w:rsid w:val="008B1596"/>
    <w:rsid w:val="008C09C4"/>
    <w:rsid w:val="008C1F44"/>
    <w:rsid w:val="008C646F"/>
    <w:rsid w:val="008E3D93"/>
    <w:rsid w:val="008E3E4B"/>
    <w:rsid w:val="008E4EF9"/>
    <w:rsid w:val="008E6DFC"/>
    <w:rsid w:val="008E7710"/>
    <w:rsid w:val="008F4A40"/>
    <w:rsid w:val="00900D4D"/>
    <w:rsid w:val="00903F34"/>
    <w:rsid w:val="00905C0A"/>
    <w:rsid w:val="009122F8"/>
    <w:rsid w:val="00915520"/>
    <w:rsid w:val="009155F7"/>
    <w:rsid w:val="00921131"/>
    <w:rsid w:val="009247F5"/>
    <w:rsid w:val="00926AB2"/>
    <w:rsid w:val="00934B51"/>
    <w:rsid w:val="009407FE"/>
    <w:rsid w:val="00942436"/>
    <w:rsid w:val="009554FC"/>
    <w:rsid w:val="00957603"/>
    <w:rsid w:val="00957A1D"/>
    <w:rsid w:val="0096487B"/>
    <w:rsid w:val="009757D1"/>
    <w:rsid w:val="00980754"/>
    <w:rsid w:val="00981535"/>
    <w:rsid w:val="009825C8"/>
    <w:rsid w:val="0098409F"/>
    <w:rsid w:val="00985537"/>
    <w:rsid w:val="0098682F"/>
    <w:rsid w:val="00991649"/>
    <w:rsid w:val="00991698"/>
    <w:rsid w:val="00991C17"/>
    <w:rsid w:val="00992D1E"/>
    <w:rsid w:val="00997EB2"/>
    <w:rsid w:val="009A06F5"/>
    <w:rsid w:val="009A0788"/>
    <w:rsid w:val="009A0E92"/>
    <w:rsid w:val="009A17EC"/>
    <w:rsid w:val="009B03DF"/>
    <w:rsid w:val="009B4F14"/>
    <w:rsid w:val="009B6AF0"/>
    <w:rsid w:val="009C292D"/>
    <w:rsid w:val="009C5F0C"/>
    <w:rsid w:val="009C67C0"/>
    <w:rsid w:val="009D1035"/>
    <w:rsid w:val="009D13D0"/>
    <w:rsid w:val="009D14B0"/>
    <w:rsid w:val="009D2068"/>
    <w:rsid w:val="009D5F08"/>
    <w:rsid w:val="009D7D33"/>
    <w:rsid w:val="009E2E46"/>
    <w:rsid w:val="009E4DD4"/>
    <w:rsid w:val="009E4E3F"/>
    <w:rsid w:val="009E67F3"/>
    <w:rsid w:val="009E698B"/>
    <w:rsid w:val="009F1547"/>
    <w:rsid w:val="009F4ABA"/>
    <w:rsid w:val="009F5E51"/>
    <w:rsid w:val="00A066AE"/>
    <w:rsid w:val="00A10DD9"/>
    <w:rsid w:val="00A12C6B"/>
    <w:rsid w:val="00A14117"/>
    <w:rsid w:val="00A149FA"/>
    <w:rsid w:val="00A16C8B"/>
    <w:rsid w:val="00A17DF0"/>
    <w:rsid w:val="00A20F78"/>
    <w:rsid w:val="00A218F1"/>
    <w:rsid w:val="00A227F8"/>
    <w:rsid w:val="00A27DEE"/>
    <w:rsid w:val="00A3106A"/>
    <w:rsid w:val="00A31B93"/>
    <w:rsid w:val="00A34ED9"/>
    <w:rsid w:val="00A375EF"/>
    <w:rsid w:val="00A45054"/>
    <w:rsid w:val="00A453D2"/>
    <w:rsid w:val="00A50B09"/>
    <w:rsid w:val="00A528C2"/>
    <w:rsid w:val="00A528D8"/>
    <w:rsid w:val="00A54AFD"/>
    <w:rsid w:val="00A54E69"/>
    <w:rsid w:val="00A61B06"/>
    <w:rsid w:val="00A62113"/>
    <w:rsid w:val="00A6759C"/>
    <w:rsid w:val="00A67923"/>
    <w:rsid w:val="00A7013E"/>
    <w:rsid w:val="00A713ED"/>
    <w:rsid w:val="00A714B8"/>
    <w:rsid w:val="00A74901"/>
    <w:rsid w:val="00A75733"/>
    <w:rsid w:val="00A76308"/>
    <w:rsid w:val="00A76635"/>
    <w:rsid w:val="00A77C08"/>
    <w:rsid w:val="00A81527"/>
    <w:rsid w:val="00A81E7B"/>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C30E3"/>
    <w:rsid w:val="00AD039F"/>
    <w:rsid w:val="00AD11F3"/>
    <w:rsid w:val="00AD3902"/>
    <w:rsid w:val="00AD6010"/>
    <w:rsid w:val="00AD6E9B"/>
    <w:rsid w:val="00AE33FF"/>
    <w:rsid w:val="00AF06D5"/>
    <w:rsid w:val="00AF09DD"/>
    <w:rsid w:val="00B02655"/>
    <w:rsid w:val="00B05102"/>
    <w:rsid w:val="00B16A34"/>
    <w:rsid w:val="00B17BBC"/>
    <w:rsid w:val="00B25453"/>
    <w:rsid w:val="00B31B9C"/>
    <w:rsid w:val="00B31C40"/>
    <w:rsid w:val="00B34D6C"/>
    <w:rsid w:val="00B5544F"/>
    <w:rsid w:val="00B55E5D"/>
    <w:rsid w:val="00B60A36"/>
    <w:rsid w:val="00B66867"/>
    <w:rsid w:val="00B66994"/>
    <w:rsid w:val="00B719D5"/>
    <w:rsid w:val="00B71AFB"/>
    <w:rsid w:val="00B71F3A"/>
    <w:rsid w:val="00B73C97"/>
    <w:rsid w:val="00B76340"/>
    <w:rsid w:val="00B80C43"/>
    <w:rsid w:val="00B87293"/>
    <w:rsid w:val="00B93E5D"/>
    <w:rsid w:val="00B94786"/>
    <w:rsid w:val="00BA06A4"/>
    <w:rsid w:val="00BA2138"/>
    <w:rsid w:val="00BA6300"/>
    <w:rsid w:val="00BA78B6"/>
    <w:rsid w:val="00BA7BEB"/>
    <w:rsid w:val="00BB26AD"/>
    <w:rsid w:val="00BB79BD"/>
    <w:rsid w:val="00BC7208"/>
    <w:rsid w:val="00BD0B48"/>
    <w:rsid w:val="00BD2A0A"/>
    <w:rsid w:val="00BD2A3A"/>
    <w:rsid w:val="00BD5D0F"/>
    <w:rsid w:val="00BD7C68"/>
    <w:rsid w:val="00BE1CBC"/>
    <w:rsid w:val="00BE29DC"/>
    <w:rsid w:val="00BE54A8"/>
    <w:rsid w:val="00BF697A"/>
    <w:rsid w:val="00BF6ADB"/>
    <w:rsid w:val="00C014A3"/>
    <w:rsid w:val="00C0232F"/>
    <w:rsid w:val="00C03776"/>
    <w:rsid w:val="00C05904"/>
    <w:rsid w:val="00C13821"/>
    <w:rsid w:val="00C13D37"/>
    <w:rsid w:val="00C14051"/>
    <w:rsid w:val="00C15F73"/>
    <w:rsid w:val="00C2037B"/>
    <w:rsid w:val="00C22FF7"/>
    <w:rsid w:val="00C27F76"/>
    <w:rsid w:val="00C30DA4"/>
    <w:rsid w:val="00C333E8"/>
    <w:rsid w:val="00C36C48"/>
    <w:rsid w:val="00C44719"/>
    <w:rsid w:val="00C50108"/>
    <w:rsid w:val="00C50A0F"/>
    <w:rsid w:val="00C52969"/>
    <w:rsid w:val="00C54BA3"/>
    <w:rsid w:val="00C6572C"/>
    <w:rsid w:val="00C70CFF"/>
    <w:rsid w:val="00C75655"/>
    <w:rsid w:val="00C779C2"/>
    <w:rsid w:val="00C837C3"/>
    <w:rsid w:val="00C84497"/>
    <w:rsid w:val="00C868F6"/>
    <w:rsid w:val="00C9137C"/>
    <w:rsid w:val="00C91644"/>
    <w:rsid w:val="00C9663B"/>
    <w:rsid w:val="00CA115C"/>
    <w:rsid w:val="00CA43A5"/>
    <w:rsid w:val="00CA7C0B"/>
    <w:rsid w:val="00CB0D42"/>
    <w:rsid w:val="00CB65C6"/>
    <w:rsid w:val="00CB6E2B"/>
    <w:rsid w:val="00CB6FF7"/>
    <w:rsid w:val="00CB7302"/>
    <w:rsid w:val="00CC1E9F"/>
    <w:rsid w:val="00CC5896"/>
    <w:rsid w:val="00CC76B7"/>
    <w:rsid w:val="00CD1394"/>
    <w:rsid w:val="00CD3244"/>
    <w:rsid w:val="00CE0C35"/>
    <w:rsid w:val="00CE22CE"/>
    <w:rsid w:val="00CE3810"/>
    <w:rsid w:val="00CE52B4"/>
    <w:rsid w:val="00CE5DCD"/>
    <w:rsid w:val="00CE701C"/>
    <w:rsid w:val="00CE7599"/>
    <w:rsid w:val="00CF414A"/>
    <w:rsid w:val="00CF4FF0"/>
    <w:rsid w:val="00CF5B47"/>
    <w:rsid w:val="00D02C8A"/>
    <w:rsid w:val="00D104F9"/>
    <w:rsid w:val="00D14323"/>
    <w:rsid w:val="00D16008"/>
    <w:rsid w:val="00D166D4"/>
    <w:rsid w:val="00D30254"/>
    <w:rsid w:val="00D33768"/>
    <w:rsid w:val="00D33D87"/>
    <w:rsid w:val="00D35077"/>
    <w:rsid w:val="00D35A6E"/>
    <w:rsid w:val="00D408A8"/>
    <w:rsid w:val="00D4253C"/>
    <w:rsid w:val="00D46DAE"/>
    <w:rsid w:val="00D51B66"/>
    <w:rsid w:val="00D51C8F"/>
    <w:rsid w:val="00D5204B"/>
    <w:rsid w:val="00D54C10"/>
    <w:rsid w:val="00D55191"/>
    <w:rsid w:val="00D55CD0"/>
    <w:rsid w:val="00D57544"/>
    <w:rsid w:val="00D57973"/>
    <w:rsid w:val="00D57E8E"/>
    <w:rsid w:val="00D60CE2"/>
    <w:rsid w:val="00D612EC"/>
    <w:rsid w:val="00D6153E"/>
    <w:rsid w:val="00D623C4"/>
    <w:rsid w:val="00D722DF"/>
    <w:rsid w:val="00D82D00"/>
    <w:rsid w:val="00D84675"/>
    <w:rsid w:val="00D8526A"/>
    <w:rsid w:val="00D86252"/>
    <w:rsid w:val="00D917F3"/>
    <w:rsid w:val="00D95CA7"/>
    <w:rsid w:val="00D97BAA"/>
    <w:rsid w:val="00DA3AF3"/>
    <w:rsid w:val="00DA43A4"/>
    <w:rsid w:val="00DA5455"/>
    <w:rsid w:val="00DA5C2B"/>
    <w:rsid w:val="00DA6100"/>
    <w:rsid w:val="00DB5EFB"/>
    <w:rsid w:val="00DB6EF1"/>
    <w:rsid w:val="00DB7098"/>
    <w:rsid w:val="00DC19BB"/>
    <w:rsid w:val="00DC6404"/>
    <w:rsid w:val="00DC67F3"/>
    <w:rsid w:val="00DC7524"/>
    <w:rsid w:val="00DD4050"/>
    <w:rsid w:val="00DD609A"/>
    <w:rsid w:val="00DD7FDF"/>
    <w:rsid w:val="00DE1703"/>
    <w:rsid w:val="00DE25AC"/>
    <w:rsid w:val="00DE7D18"/>
    <w:rsid w:val="00DF568D"/>
    <w:rsid w:val="00E00CCB"/>
    <w:rsid w:val="00E01589"/>
    <w:rsid w:val="00E042C7"/>
    <w:rsid w:val="00E0781A"/>
    <w:rsid w:val="00E11475"/>
    <w:rsid w:val="00E175A7"/>
    <w:rsid w:val="00E20168"/>
    <w:rsid w:val="00E20740"/>
    <w:rsid w:val="00E20E92"/>
    <w:rsid w:val="00E245DA"/>
    <w:rsid w:val="00E24645"/>
    <w:rsid w:val="00E27852"/>
    <w:rsid w:val="00E316F5"/>
    <w:rsid w:val="00E31BCB"/>
    <w:rsid w:val="00E32963"/>
    <w:rsid w:val="00E337BC"/>
    <w:rsid w:val="00E350CD"/>
    <w:rsid w:val="00E372A9"/>
    <w:rsid w:val="00E4001B"/>
    <w:rsid w:val="00E45850"/>
    <w:rsid w:val="00E47C08"/>
    <w:rsid w:val="00E51FDE"/>
    <w:rsid w:val="00E534B2"/>
    <w:rsid w:val="00E553C1"/>
    <w:rsid w:val="00E56B66"/>
    <w:rsid w:val="00E579AF"/>
    <w:rsid w:val="00E705B7"/>
    <w:rsid w:val="00E7086E"/>
    <w:rsid w:val="00E70ECC"/>
    <w:rsid w:val="00E71A89"/>
    <w:rsid w:val="00E75CD7"/>
    <w:rsid w:val="00E77197"/>
    <w:rsid w:val="00E81B1A"/>
    <w:rsid w:val="00E84FB3"/>
    <w:rsid w:val="00E87037"/>
    <w:rsid w:val="00E97F31"/>
    <w:rsid w:val="00EA0F03"/>
    <w:rsid w:val="00EA1EF9"/>
    <w:rsid w:val="00EA2CA0"/>
    <w:rsid w:val="00EA7237"/>
    <w:rsid w:val="00EB055B"/>
    <w:rsid w:val="00EB112A"/>
    <w:rsid w:val="00EB20B0"/>
    <w:rsid w:val="00EC1212"/>
    <w:rsid w:val="00EC1D3D"/>
    <w:rsid w:val="00EC3331"/>
    <w:rsid w:val="00EC5537"/>
    <w:rsid w:val="00EC677E"/>
    <w:rsid w:val="00EC7E67"/>
    <w:rsid w:val="00ED5B5C"/>
    <w:rsid w:val="00ED70BD"/>
    <w:rsid w:val="00EE0B3E"/>
    <w:rsid w:val="00EE13FA"/>
    <w:rsid w:val="00EE37BB"/>
    <w:rsid w:val="00EE4EF3"/>
    <w:rsid w:val="00EE5424"/>
    <w:rsid w:val="00EE7350"/>
    <w:rsid w:val="00EF4099"/>
    <w:rsid w:val="00EF6BDC"/>
    <w:rsid w:val="00F01C4C"/>
    <w:rsid w:val="00F02786"/>
    <w:rsid w:val="00F0434F"/>
    <w:rsid w:val="00F05766"/>
    <w:rsid w:val="00F0670F"/>
    <w:rsid w:val="00F07FA6"/>
    <w:rsid w:val="00F11BB3"/>
    <w:rsid w:val="00F12C3D"/>
    <w:rsid w:val="00F13036"/>
    <w:rsid w:val="00F13659"/>
    <w:rsid w:val="00F21D1A"/>
    <w:rsid w:val="00F22865"/>
    <w:rsid w:val="00F24D75"/>
    <w:rsid w:val="00F261E3"/>
    <w:rsid w:val="00F26707"/>
    <w:rsid w:val="00F26BA9"/>
    <w:rsid w:val="00F34B2F"/>
    <w:rsid w:val="00F34F33"/>
    <w:rsid w:val="00F36D1F"/>
    <w:rsid w:val="00F3769E"/>
    <w:rsid w:val="00F40F06"/>
    <w:rsid w:val="00F42669"/>
    <w:rsid w:val="00F4749B"/>
    <w:rsid w:val="00F514FB"/>
    <w:rsid w:val="00F53BF7"/>
    <w:rsid w:val="00F56CE9"/>
    <w:rsid w:val="00F61151"/>
    <w:rsid w:val="00F64ECE"/>
    <w:rsid w:val="00F674A5"/>
    <w:rsid w:val="00F67B6E"/>
    <w:rsid w:val="00F77765"/>
    <w:rsid w:val="00F77EC3"/>
    <w:rsid w:val="00F81B2B"/>
    <w:rsid w:val="00F85E98"/>
    <w:rsid w:val="00FA7C8B"/>
    <w:rsid w:val="00FB0249"/>
    <w:rsid w:val="00FB793A"/>
    <w:rsid w:val="00FC0497"/>
    <w:rsid w:val="00FC5915"/>
    <w:rsid w:val="00FC5D6D"/>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uiPriority w:val="99"/>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uiPriority w:val="99"/>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D4F67-D0F8-4BF9-AC29-7F1CED73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3468</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5</cp:revision>
  <cp:lastPrinted>2013-02-14T18:14:00Z</cp:lastPrinted>
  <dcterms:created xsi:type="dcterms:W3CDTF">2013-02-05T18:08:00Z</dcterms:created>
  <dcterms:modified xsi:type="dcterms:W3CDTF">2013-02-14T18:14:00Z</dcterms:modified>
</cp:coreProperties>
</file>