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A01330" w:rsidRDefault="00A01330" w:rsidP="00A01330">
      <w:pPr>
        <w:jc w:val="center"/>
        <w:rPr>
          <w:b/>
          <w:sz w:val="24"/>
        </w:rPr>
      </w:pPr>
      <w:r w:rsidRPr="00A01330">
        <w:rPr>
          <w:b/>
          <w:sz w:val="24"/>
        </w:rPr>
        <w:t>BEFORE THE</w:t>
      </w:r>
    </w:p>
    <w:p w:rsidR="00A01330" w:rsidRPr="00A01330" w:rsidRDefault="00A01330" w:rsidP="00A01330">
      <w:pPr>
        <w:jc w:val="center"/>
        <w:rPr>
          <w:b/>
          <w:sz w:val="24"/>
        </w:rPr>
      </w:pPr>
      <w:r w:rsidRPr="00A01330">
        <w:rPr>
          <w:b/>
          <w:sz w:val="24"/>
        </w:rPr>
        <w:t>PENNSYLVANIA PUBLIC UTILITY COMMISSION</w:t>
      </w:r>
    </w:p>
    <w:p w:rsidR="00A01330" w:rsidRPr="00A01330" w:rsidRDefault="00A01330" w:rsidP="00A01330">
      <w:pPr>
        <w:jc w:val="center"/>
        <w:rPr>
          <w:sz w:val="24"/>
        </w:rPr>
      </w:pPr>
    </w:p>
    <w:p w:rsidR="00A01330" w:rsidRPr="00A01330" w:rsidRDefault="00A01330" w:rsidP="00A01330">
      <w:pPr>
        <w:jc w:val="center"/>
        <w:rPr>
          <w:sz w:val="24"/>
        </w:rPr>
      </w:pPr>
    </w:p>
    <w:p w:rsidR="00A01330" w:rsidRPr="00A01330" w:rsidRDefault="00A01330" w:rsidP="00A01330">
      <w:pPr>
        <w:jc w:val="center"/>
        <w:rPr>
          <w:sz w:val="24"/>
        </w:rPr>
      </w:pPr>
    </w:p>
    <w:p w:rsidR="00377F83" w:rsidRPr="004B306D" w:rsidRDefault="00377F83" w:rsidP="00120926">
      <w:pPr>
        <w:rPr>
          <w:sz w:val="24"/>
        </w:rPr>
      </w:pPr>
      <w:r w:rsidRPr="004B306D">
        <w:rPr>
          <w:sz w:val="24"/>
        </w:rPr>
        <w:t xml:space="preserve">Petition of </w:t>
      </w:r>
      <w:r w:rsidR="006335D0">
        <w:rPr>
          <w:sz w:val="24"/>
        </w:rPr>
        <w:t>Duquesne Light Company</w:t>
      </w:r>
      <w:r w:rsidR="006335D0">
        <w:rPr>
          <w:sz w:val="24"/>
        </w:rPr>
        <w:tab/>
      </w:r>
      <w:r w:rsidR="006335D0">
        <w:rPr>
          <w:sz w:val="24"/>
        </w:rPr>
        <w:tab/>
      </w:r>
      <w:r w:rsidR="000A595A">
        <w:rPr>
          <w:sz w:val="24"/>
        </w:rPr>
        <w:tab/>
      </w:r>
      <w:r w:rsidRPr="004B306D">
        <w:rPr>
          <w:sz w:val="24"/>
        </w:rPr>
        <w:t>:</w:t>
      </w:r>
    </w:p>
    <w:p w:rsidR="004E2873" w:rsidRDefault="00377F83" w:rsidP="004E2873">
      <w:pPr>
        <w:rPr>
          <w:sz w:val="24"/>
        </w:rPr>
      </w:pPr>
      <w:proofErr w:type="gramStart"/>
      <w:r w:rsidRPr="004B306D">
        <w:rPr>
          <w:sz w:val="24"/>
        </w:rPr>
        <w:t>for</w:t>
      </w:r>
      <w:proofErr w:type="gramEnd"/>
      <w:r w:rsidRPr="004B306D">
        <w:rPr>
          <w:sz w:val="24"/>
        </w:rPr>
        <w:t xml:space="preserve"> Approval of its Act 129 </w:t>
      </w:r>
      <w:r w:rsidR="004E2873">
        <w:rPr>
          <w:sz w:val="24"/>
        </w:rPr>
        <w:t>Phase II</w:t>
      </w:r>
      <w:r w:rsidR="004E2873">
        <w:rPr>
          <w:sz w:val="24"/>
        </w:rPr>
        <w:tab/>
      </w:r>
      <w:r w:rsidR="004E2873">
        <w:rPr>
          <w:sz w:val="24"/>
        </w:rPr>
        <w:tab/>
      </w:r>
      <w:r w:rsidR="004E2873">
        <w:rPr>
          <w:sz w:val="24"/>
        </w:rPr>
        <w:tab/>
        <w:t>:</w:t>
      </w:r>
      <w:r w:rsidR="004E2873">
        <w:rPr>
          <w:sz w:val="24"/>
        </w:rPr>
        <w:tab/>
      </w:r>
      <w:r w:rsidR="004E2873" w:rsidRPr="004E2873">
        <w:rPr>
          <w:sz w:val="24"/>
        </w:rPr>
        <w:t>M-2012-233</w:t>
      </w:r>
      <w:r w:rsidR="000A595A">
        <w:rPr>
          <w:sz w:val="24"/>
        </w:rPr>
        <w:t>43</w:t>
      </w:r>
      <w:r w:rsidR="006335D0">
        <w:rPr>
          <w:sz w:val="24"/>
        </w:rPr>
        <w:t>99</w:t>
      </w:r>
    </w:p>
    <w:p w:rsidR="004E2873" w:rsidRDefault="00377F83" w:rsidP="00377F83">
      <w:pPr>
        <w:rPr>
          <w:sz w:val="24"/>
        </w:rPr>
      </w:pPr>
      <w:r w:rsidRPr="004B306D">
        <w:rPr>
          <w:sz w:val="24"/>
        </w:rPr>
        <w:t>Energy Efficiency</w:t>
      </w:r>
      <w:r w:rsidR="004E2873">
        <w:rPr>
          <w:sz w:val="24"/>
        </w:rPr>
        <w:t xml:space="preserve"> </w:t>
      </w:r>
      <w:r w:rsidRPr="004B306D">
        <w:rPr>
          <w:sz w:val="24"/>
        </w:rPr>
        <w:t>and Conservation Plan</w:t>
      </w:r>
      <w:r w:rsidR="004E2873">
        <w:rPr>
          <w:sz w:val="24"/>
        </w:rPr>
        <w:tab/>
      </w:r>
      <w:r w:rsidR="004E2873">
        <w:rPr>
          <w:sz w:val="24"/>
        </w:rPr>
        <w:tab/>
        <w:t>:</w:t>
      </w:r>
    </w:p>
    <w:p w:rsidR="004E2873" w:rsidRDefault="004E2873" w:rsidP="00377F83">
      <w:pPr>
        <w:rPr>
          <w:sz w:val="24"/>
        </w:rPr>
      </w:pPr>
    </w:p>
    <w:p w:rsidR="0046497E" w:rsidRPr="00A01330" w:rsidRDefault="0046497E" w:rsidP="00A01330">
      <w:pPr>
        <w:rPr>
          <w:sz w:val="24"/>
        </w:rPr>
      </w:pPr>
    </w:p>
    <w:p w:rsidR="003B55B7" w:rsidRPr="003B55B7" w:rsidRDefault="003B55B7" w:rsidP="003B55B7">
      <w:pPr>
        <w:tabs>
          <w:tab w:val="center" w:pos="4680"/>
        </w:tabs>
        <w:suppressAutoHyphens/>
        <w:autoSpaceDE/>
        <w:autoSpaceDN/>
        <w:jc w:val="center"/>
        <w:rPr>
          <w:b/>
          <w:bCs/>
          <w:spacing w:val="-3"/>
          <w:sz w:val="24"/>
          <w:szCs w:val="24"/>
          <w:u w:val="single"/>
        </w:rPr>
      </w:pPr>
      <w:r w:rsidRPr="003B55B7">
        <w:rPr>
          <w:b/>
          <w:bCs/>
          <w:spacing w:val="-3"/>
          <w:sz w:val="24"/>
          <w:szCs w:val="24"/>
          <w:u w:val="single"/>
        </w:rPr>
        <w:t>ORDER</w:t>
      </w:r>
      <w:r w:rsidR="00B30451">
        <w:rPr>
          <w:b/>
          <w:bCs/>
          <w:spacing w:val="-3"/>
          <w:sz w:val="24"/>
          <w:szCs w:val="24"/>
          <w:u w:val="single"/>
        </w:rPr>
        <w:t xml:space="preserve"> CERTIFYING RECORD TO THE COMMISSION</w:t>
      </w:r>
    </w:p>
    <w:p w:rsidR="003B55B7" w:rsidRPr="003B55B7" w:rsidRDefault="003B55B7" w:rsidP="003B55B7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3B55B7" w:rsidRDefault="00B30451" w:rsidP="00B30451">
      <w:pPr>
        <w:autoSpaceDE/>
        <w:autoSpaceDN/>
        <w:spacing w:line="360" w:lineRule="auto"/>
        <w:jc w:val="center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  <w:u w:val="single"/>
        </w:rPr>
        <w:t>HISTORY OF THE PROCEEDING</w:t>
      </w:r>
    </w:p>
    <w:p w:rsidR="00B30451" w:rsidRDefault="00B30451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83502F" w:rsidRDefault="00A32E3B" w:rsidP="006611B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  <w:t xml:space="preserve">On August 3, 2012, the Commission entered an Implementation Order </w:t>
      </w:r>
      <w:r w:rsidR="007712EE">
        <w:rPr>
          <w:bCs/>
          <w:spacing w:val="-3"/>
          <w:sz w:val="24"/>
          <w:szCs w:val="24"/>
        </w:rPr>
        <w:t xml:space="preserve">with respect to the </w:t>
      </w:r>
      <w:r w:rsidRPr="00A32E3B">
        <w:rPr>
          <w:bCs/>
          <w:i/>
          <w:spacing w:val="-3"/>
          <w:sz w:val="24"/>
          <w:szCs w:val="24"/>
        </w:rPr>
        <w:t>Energy Efficiency and Conservation Program</w:t>
      </w:r>
      <w:r>
        <w:rPr>
          <w:bCs/>
          <w:spacing w:val="-3"/>
          <w:sz w:val="24"/>
          <w:szCs w:val="24"/>
        </w:rPr>
        <w:t xml:space="preserve"> at </w:t>
      </w:r>
      <w:r w:rsidRPr="00A32E3B">
        <w:rPr>
          <w:bCs/>
          <w:spacing w:val="-3"/>
          <w:sz w:val="24"/>
          <w:szCs w:val="24"/>
        </w:rPr>
        <w:t>Docket No</w:t>
      </w:r>
      <w:r>
        <w:rPr>
          <w:bCs/>
          <w:spacing w:val="-3"/>
          <w:sz w:val="24"/>
          <w:szCs w:val="24"/>
        </w:rPr>
        <w:t>s</w:t>
      </w:r>
      <w:r w:rsidRPr="00A32E3B">
        <w:rPr>
          <w:bCs/>
          <w:spacing w:val="-3"/>
          <w:sz w:val="24"/>
          <w:szCs w:val="24"/>
        </w:rPr>
        <w:t xml:space="preserve">. </w:t>
      </w:r>
      <w:proofErr w:type="gramStart"/>
      <w:r w:rsidRPr="00A32E3B">
        <w:rPr>
          <w:bCs/>
          <w:spacing w:val="-3"/>
          <w:sz w:val="24"/>
          <w:szCs w:val="24"/>
        </w:rPr>
        <w:t>M-2012-2289411</w:t>
      </w:r>
      <w:r>
        <w:rPr>
          <w:bCs/>
          <w:spacing w:val="-3"/>
          <w:sz w:val="24"/>
          <w:szCs w:val="24"/>
        </w:rPr>
        <w:t xml:space="preserve"> and M-2008-2069887</w:t>
      </w:r>
      <w:r w:rsidRPr="00A32E3B">
        <w:rPr>
          <w:bCs/>
          <w:spacing w:val="-3"/>
          <w:sz w:val="24"/>
          <w:szCs w:val="24"/>
        </w:rPr>
        <w:t xml:space="preserve"> (</w:t>
      </w:r>
      <w:r w:rsidRPr="00A32E3B">
        <w:rPr>
          <w:bCs/>
          <w:i/>
          <w:spacing w:val="-3"/>
          <w:sz w:val="24"/>
          <w:szCs w:val="24"/>
        </w:rPr>
        <w:t>Implementation Order</w:t>
      </w:r>
      <w:r w:rsidRPr="00A32E3B">
        <w:rPr>
          <w:bCs/>
          <w:spacing w:val="-3"/>
          <w:sz w:val="24"/>
          <w:szCs w:val="24"/>
        </w:rPr>
        <w:t>)</w:t>
      </w:r>
      <w:r>
        <w:rPr>
          <w:bCs/>
          <w:spacing w:val="-3"/>
          <w:sz w:val="24"/>
          <w:szCs w:val="24"/>
        </w:rPr>
        <w:t>.</w:t>
      </w:r>
      <w:proofErr w:type="gramEnd"/>
      <w:r w:rsidR="006611B1">
        <w:rPr>
          <w:bCs/>
          <w:spacing w:val="-3"/>
          <w:sz w:val="24"/>
          <w:szCs w:val="24"/>
        </w:rPr>
        <w:t xml:space="preserve">  </w:t>
      </w:r>
      <w:r w:rsidR="006611B1" w:rsidRPr="006611B1">
        <w:t xml:space="preserve"> </w:t>
      </w:r>
      <w:r w:rsidR="006611B1" w:rsidRPr="006611B1">
        <w:rPr>
          <w:bCs/>
          <w:spacing w:val="-3"/>
          <w:sz w:val="24"/>
          <w:szCs w:val="24"/>
        </w:rPr>
        <w:t xml:space="preserve">In the </w:t>
      </w:r>
      <w:r w:rsidR="006611B1" w:rsidRPr="006611B1">
        <w:rPr>
          <w:bCs/>
          <w:i/>
          <w:spacing w:val="-3"/>
          <w:sz w:val="24"/>
          <w:szCs w:val="24"/>
        </w:rPr>
        <w:t>Implementation Order</w:t>
      </w:r>
      <w:r w:rsidR="006611B1" w:rsidRPr="006611B1">
        <w:rPr>
          <w:bCs/>
          <w:spacing w:val="-3"/>
          <w:sz w:val="24"/>
          <w:szCs w:val="24"/>
        </w:rPr>
        <w:t>, the Commission stated that tentative</w:t>
      </w:r>
      <w:r w:rsidR="006611B1">
        <w:rPr>
          <w:bCs/>
          <w:spacing w:val="-3"/>
          <w:sz w:val="24"/>
          <w:szCs w:val="24"/>
        </w:rPr>
        <w:t xml:space="preserve"> </w:t>
      </w:r>
      <w:r w:rsidR="006611B1" w:rsidRPr="006611B1">
        <w:rPr>
          <w:bCs/>
          <w:spacing w:val="-3"/>
          <w:sz w:val="24"/>
          <w:szCs w:val="24"/>
        </w:rPr>
        <w:t xml:space="preserve">consumption reduction targets would become final for any </w:t>
      </w:r>
      <w:r w:rsidR="004F01D9">
        <w:rPr>
          <w:bCs/>
          <w:spacing w:val="-3"/>
          <w:sz w:val="24"/>
          <w:szCs w:val="24"/>
        </w:rPr>
        <w:t>electric distribution company (</w:t>
      </w:r>
      <w:r w:rsidR="006611B1" w:rsidRPr="006611B1">
        <w:rPr>
          <w:bCs/>
          <w:spacing w:val="-3"/>
          <w:sz w:val="24"/>
          <w:szCs w:val="24"/>
        </w:rPr>
        <w:t>EDC</w:t>
      </w:r>
      <w:r w:rsidR="004F01D9">
        <w:rPr>
          <w:bCs/>
          <w:spacing w:val="-3"/>
          <w:sz w:val="24"/>
          <w:szCs w:val="24"/>
        </w:rPr>
        <w:t>)</w:t>
      </w:r>
      <w:r w:rsidR="006611B1" w:rsidRPr="006611B1">
        <w:rPr>
          <w:bCs/>
          <w:spacing w:val="-3"/>
          <w:sz w:val="24"/>
          <w:szCs w:val="24"/>
        </w:rPr>
        <w:t xml:space="preserve"> that did not petition the</w:t>
      </w:r>
      <w:r w:rsidR="004F01D9">
        <w:rPr>
          <w:bCs/>
          <w:spacing w:val="-3"/>
          <w:sz w:val="24"/>
          <w:szCs w:val="24"/>
        </w:rPr>
        <w:t xml:space="preserve"> </w:t>
      </w:r>
      <w:r w:rsidR="006611B1" w:rsidRPr="006611B1">
        <w:rPr>
          <w:bCs/>
          <w:spacing w:val="-3"/>
          <w:sz w:val="24"/>
          <w:szCs w:val="24"/>
        </w:rPr>
        <w:t>Commission for an evidentiary hearing by August 20, 2012.</w:t>
      </w:r>
      <w:r w:rsidR="006611B1">
        <w:rPr>
          <w:bCs/>
          <w:spacing w:val="-3"/>
          <w:sz w:val="24"/>
          <w:szCs w:val="24"/>
        </w:rPr>
        <w:t xml:space="preserve">  </w:t>
      </w:r>
      <w:r w:rsidR="006335D0">
        <w:rPr>
          <w:bCs/>
          <w:spacing w:val="-3"/>
          <w:sz w:val="24"/>
          <w:szCs w:val="24"/>
        </w:rPr>
        <w:t>Duquesne Light Company</w:t>
      </w:r>
      <w:r w:rsidR="0083502F">
        <w:rPr>
          <w:bCs/>
          <w:spacing w:val="-3"/>
          <w:sz w:val="24"/>
          <w:szCs w:val="24"/>
        </w:rPr>
        <w:t xml:space="preserve"> (</w:t>
      </w:r>
      <w:r w:rsidR="006335D0">
        <w:rPr>
          <w:bCs/>
          <w:spacing w:val="-3"/>
          <w:sz w:val="24"/>
          <w:szCs w:val="24"/>
        </w:rPr>
        <w:t>Duquesne</w:t>
      </w:r>
      <w:r w:rsidR="0083502F">
        <w:rPr>
          <w:bCs/>
          <w:spacing w:val="-3"/>
          <w:sz w:val="24"/>
          <w:szCs w:val="24"/>
        </w:rPr>
        <w:t xml:space="preserve"> or Company) requested an evidentiary hearing and prepared its Phase II Energy Efficiency and Conservation Program in compliance with the Commission’s directive in the </w:t>
      </w:r>
      <w:r w:rsidR="0083502F" w:rsidRPr="0083502F">
        <w:rPr>
          <w:bCs/>
          <w:i/>
          <w:spacing w:val="-3"/>
          <w:sz w:val="24"/>
          <w:szCs w:val="24"/>
        </w:rPr>
        <w:t>Implementation Order</w:t>
      </w:r>
      <w:r w:rsidR="0083502F">
        <w:rPr>
          <w:bCs/>
          <w:spacing w:val="-3"/>
          <w:sz w:val="24"/>
          <w:szCs w:val="24"/>
        </w:rPr>
        <w:t>.</w:t>
      </w:r>
    </w:p>
    <w:p w:rsidR="0083502F" w:rsidRDefault="0083502F" w:rsidP="004F01D9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4F01D9" w:rsidRPr="004F01D9" w:rsidRDefault="004F01D9" w:rsidP="004F01D9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 w:rsidRPr="004F01D9">
        <w:rPr>
          <w:bCs/>
          <w:spacing w:val="-3"/>
          <w:sz w:val="24"/>
          <w:szCs w:val="24"/>
        </w:rPr>
        <w:t>On November 1, 2012, the Commission issued a Secretarial Letter notifying</w:t>
      </w:r>
    </w:p>
    <w:p w:rsidR="004F01D9" w:rsidRDefault="004F01D9" w:rsidP="004F01D9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 w:rsidRPr="004F01D9">
        <w:rPr>
          <w:bCs/>
          <w:spacing w:val="-3"/>
          <w:sz w:val="24"/>
          <w:szCs w:val="24"/>
        </w:rPr>
        <w:t>EDCs that it would accept Phase II E</w:t>
      </w:r>
      <w:r>
        <w:rPr>
          <w:bCs/>
          <w:spacing w:val="-3"/>
          <w:sz w:val="24"/>
          <w:szCs w:val="24"/>
        </w:rPr>
        <w:t xml:space="preserve">nergy </w:t>
      </w:r>
      <w:r w:rsidRPr="004F01D9">
        <w:rPr>
          <w:bCs/>
          <w:spacing w:val="-3"/>
          <w:sz w:val="24"/>
          <w:szCs w:val="24"/>
        </w:rPr>
        <w:t>E</w:t>
      </w:r>
      <w:r>
        <w:rPr>
          <w:bCs/>
          <w:spacing w:val="-3"/>
          <w:sz w:val="24"/>
          <w:szCs w:val="24"/>
        </w:rPr>
        <w:t xml:space="preserve">fficiency and </w:t>
      </w:r>
      <w:r w:rsidRPr="004F01D9">
        <w:rPr>
          <w:bCs/>
          <w:spacing w:val="-3"/>
          <w:sz w:val="24"/>
          <w:szCs w:val="24"/>
        </w:rPr>
        <w:t>C</w:t>
      </w:r>
      <w:r>
        <w:rPr>
          <w:bCs/>
          <w:spacing w:val="-3"/>
          <w:sz w:val="24"/>
          <w:szCs w:val="24"/>
        </w:rPr>
        <w:t>onservation</w:t>
      </w:r>
      <w:r w:rsidRPr="004F01D9">
        <w:rPr>
          <w:bCs/>
          <w:spacing w:val="-3"/>
          <w:sz w:val="24"/>
          <w:szCs w:val="24"/>
        </w:rPr>
        <w:t xml:space="preserve"> </w:t>
      </w:r>
      <w:r>
        <w:rPr>
          <w:bCs/>
          <w:spacing w:val="-3"/>
          <w:sz w:val="24"/>
          <w:szCs w:val="24"/>
        </w:rPr>
        <w:t xml:space="preserve">(EE&amp;C) </w:t>
      </w:r>
      <w:r w:rsidRPr="004F01D9">
        <w:rPr>
          <w:bCs/>
          <w:spacing w:val="-3"/>
          <w:sz w:val="24"/>
          <w:szCs w:val="24"/>
        </w:rPr>
        <w:t>plans on either November 1, 2012 or November 15,</w:t>
      </w:r>
      <w:r>
        <w:rPr>
          <w:bCs/>
          <w:spacing w:val="-3"/>
          <w:sz w:val="24"/>
          <w:szCs w:val="24"/>
        </w:rPr>
        <w:t xml:space="preserve"> </w:t>
      </w:r>
      <w:r w:rsidRPr="004F01D9">
        <w:rPr>
          <w:bCs/>
          <w:spacing w:val="-3"/>
          <w:sz w:val="24"/>
          <w:szCs w:val="24"/>
        </w:rPr>
        <w:t xml:space="preserve">2012 due to </w:t>
      </w:r>
      <w:r w:rsidR="00C12C13">
        <w:rPr>
          <w:bCs/>
          <w:spacing w:val="-3"/>
          <w:sz w:val="24"/>
          <w:szCs w:val="24"/>
        </w:rPr>
        <w:t xml:space="preserve">the impact of </w:t>
      </w:r>
      <w:r w:rsidRPr="004F01D9">
        <w:rPr>
          <w:bCs/>
          <w:spacing w:val="-3"/>
          <w:sz w:val="24"/>
          <w:szCs w:val="24"/>
        </w:rPr>
        <w:t>Hurricane Sandy and the need for EDC personnel to focus on storm response duties.</w:t>
      </w:r>
    </w:p>
    <w:p w:rsidR="00126A37" w:rsidRDefault="00126A37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021085" w:rsidRDefault="00126A37" w:rsidP="006611B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 w:rsidR="004F01D9">
        <w:rPr>
          <w:bCs/>
          <w:spacing w:val="-3"/>
          <w:sz w:val="24"/>
          <w:szCs w:val="24"/>
        </w:rPr>
        <w:t>O</w:t>
      </w:r>
      <w:r>
        <w:rPr>
          <w:bCs/>
          <w:spacing w:val="-3"/>
          <w:sz w:val="24"/>
          <w:szCs w:val="24"/>
        </w:rPr>
        <w:t>n November 1</w:t>
      </w:r>
      <w:r w:rsidR="0083502F">
        <w:rPr>
          <w:bCs/>
          <w:spacing w:val="-3"/>
          <w:sz w:val="24"/>
          <w:szCs w:val="24"/>
        </w:rPr>
        <w:t>5</w:t>
      </w:r>
      <w:r>
        <w:rPr>
          <w:bCs/>
          <w:spacing w:val="-3"/>
          <w:sz w:val="24"/>
          <w:szCs w:val="24"/>
        </w:rPr>
        <w:t xml:space="preserve">, 2012, </w:t>
      </w:r>
      <w:r w:rsidR="00021085">
        <w:rPr>
          <w:bCs/>
          <w:spacing w:val="-3"/>
          <w:sz w:val="24"/>
          <w:szCs w:val="24"/>
        </w:rPr>
        <w:t>Duquesne</w:t>
      </w:r>
      <w:r w:rsidR="006611B1">
        <w:rPr>
          <w:bCs/>
          <w:spacing w:val="-3"/>
          <w:sz w:val="24"/>
          <w:szCs w:val="24"/>
        </w:rPr>
        <w:t xml:space="preserve"> </w:t>
      </w:r>
      <w:r>
        <w:rPr>
          <w:bCs/>
          <w:spacing w:val="-3"/>
          <w:sz w:val="24"/>
          <w:szCs w:val="24"/>
        </w:rPr>
        <w:t xml:space="preserve">filed a Petition </w:t>
      </w:r>
      <w:r w:rsidRPr="00126A37">
        <w:rPr>
          <w:bCs/>
          <w:spacing w:val="-3"/>
          <w:sz w:val="24"/>
          <w:szCs w:val="24"/>
        </w:rPr>
        <w:t xml:space="preserve">for </w:t>
      </w:r>
      <w:r>
        <w:rPr>
          <w:bCs/>
          <w:spacing w:val="-3"/>
          <w:sz w:val="24"/>
          <w:szCs w:val="24"/>
        </w:rPr>
        <w:t>A</w:t>
      </w:r>
      <w:r w:rsidRPr="00126A37">
        <w:rPr>
          <w:bCs/>
          <w:spacing w:val="-3"/>
          <w:sz w:val="24"/>
          <w:szCs w:val="24"/>
        </w:rPr>
        <w:t>pproval of the Company's Phase II Energy</w:t>
      </w:r>
      <w:r>
        <w:rPr>
          <w:bCs/>
          <w:spacing w:val="-3"/>
          <w:sz w:val="24"/>
          <w:szCs w:val="24"/>
        </w:rPr>
        <w:t xml:space="preserve"> </w:t>
      </w:r>
      <w:r w:rsidRPr="00126A37">
        <w:rPr>
          <w:bCs/>
          <w:spacing w:val="-3"/>
          <w:sz w:val="24"/>
          <w:szCs w:val="24"/>
        </w:rPr>
        <w:t xml:space="preserve">Efficiency and Conservation Plan (Phase II Plan or Plan). </w:t>
      </w:r>
      <w:r>
        <w:rPr>
          <w:bCs/>
          <w:spacing w:val="-3"/>
          <w:sz w:val="24"/>
          <w:szCs w:val="24"/>
        </w:rPr>
        <w:t xml:space="preserve"> </w:t>
      </w:r>
      <w:r w:rsidR="00021085">
        <w:rPr>
          <w:bCs/>
          <w:spacing w:val="-3"/>
          <w:sz w:val="24"/>
          <w:szCs w:val="24"/>
        </w:rPr>
        <w:t>Duquesne</w:t>
      </w:r>
      <w:r>
        <w:rPr>
          <w:bCs/>
          <w:spacing w:val="-3"/>
          <w:sz w:val="24"/>
          <w:szCs w:val="24"/>
        </w:rPr>
        <w:t xml:space="preserve"> asserted that t</w:t>
      </w:r>
      <w:r w:rsidRPr="00126A37">
        <w:rPr>
          <w:bCs/>
          <w:spacing w:val="-3"/>
          <w:sz w:val="24"/>
          <w:szCs w:val="24"/>
        </w:rPr>
        <w:t xml:space="preserve">he Phase II Plan is </w:t>
      </w:r>
      <w:r w:rsidR="0083502F">
        <w:rPr>
          <w:bCs/>
          <w:spacing w:val="-3"/>
          <w:sz w:val="24"/>
          <w:szCs w:val="24"/>
        </w:rPr>
        <w:t xml:space="preserve">in the public interest and is </w:t>
      </w:r>
      <w:r w:rsidRPr="00126A37">
        <w:rPr>
          <w:bCs/>
          <w:spacing w:val="-3"/>
          <w:sz w:val="24"/>
          <w:szCs w:val="24"/>
        </w:rPr>
        <w:t>intended to</w:t>
      </w:r>
      <w:r>
        <w:rPr>
          <w:bCs/>
          <w:spacing w:val="-3"/>
          <w:sz w:val="24"/>
          <w:szCs w:val="24"/>
        </w:rPr>
        <w:t xml:space="preserve"> </w:t>
      </w:r>
      <w:r w:rsidRPr="00126A37">
        <w:rPr>
          <w:bCs/>
          <w:spacing w:val="-3"/>
          <w:sz w:val="24"/>
          <w:szCs w:val="24"/>
        </w:rPr>
        <w:t xml:space="preserve">reduce energy consumption in </w:t>
      </w:r>
      <w:r>
        <w:rPr>
          <w:bCs/>
          <w:spacing w:val="-3"/>
          <w:sz w:val="24"/>
          <w:szCs w:val="24"/>
        </w:rPr>
        <w:t xml:space="preserve">compliance </w:t>
      </w:r>
      <w:r w:rsidRPr="00126A37">
        <w:rPr>
          <w:bCs/>
          <w:spacing w:val="-3"/>
          <w:sz w:val="24"/>
          <w:szCs w:val="24"/>
        </w:rPr>
        <w:t>with the requirements of Act 129 of 2008, 66 Pa.C.S.</w:t>
      </w:r>
      <w:r>
        <w:rPr>
          <w:bCs/>
          <w:spacing w:val="-3"/>
          <w:sz w:val="24"/>
          <w:szCs w:val="24"/>
        </w:rPr>
        <w:t xml:space="preserve"> </w:t>
      </w:r>
      <w:r w:rsidRPr="00126A37">
        <w:rPr>
          <w:bCs/>
          <w:spacing w:val="-3"/>
          <w:sz w:val="24"/>
          <w:szCs w:val="24"/>
        </w:rPr>
        <w:t xml:space="preserve">§ 2806.1 (Act 129 or the Act) and the Commission's </w:t>
      </w:r>
      <w:r w:rsidRPr="00126A37">
        <w:rPr>
          <w:bCs/>
          <w:i/>
          <w:spacing w:val="-3"/>
          <w:sz w:val="24"/>
          <w:szCs w:val="24"/>
        </w:rPr>
        <w:t>Implementation Order</w:t>
      </w:r>
      <w:r>
        <w:rPr>
          <w:bCs/>
          <w:spacing w:val="-3"/>
          <w:sz w:val="24"/>
          <w:szCs w:val="24"/>
        </w:rPr>
        <w:t>.</w:t>
      </w:r>
      <w:r w:rsidR="006611B1">
        <w:rPr>
          <w:bCs/>
          <w:spacing w:val="-3"/>
          <w:sz w:val="24"/>
          <w:szCs w:val="24"/>
        </w:rPr>
        <w:t xml:space="preserve">  In sum, </w:t>
      </w:r>
      <w:r w:rsidR="00021085">
        <w:rPr>
          <w:bCs/>
          <w:spacing w:val="-3"/>
          <w:sz w:val="24"/>
          <w:szCs w:val="24"/>
        </w:rPr>
        <w:t>Duquesne</w:t>
      </w:r>
      <w:r w:rsidR="006611B1">
        <w:rPr>
          <w:bCs/>
          <w:spacing w:val="-3"/>
          <w:sz w:val="24"/>
          <w:szCs w:val="24"/>
        </w:rPr>
        <w:t xml:space="preserve"> asked that the Commission issue an Order a</w:t>
      </w:r>
      <w:r w:rsidR="006611B1" w:rsidRPr="006611B1">
        <w:rPr>
          <w:bCs/>
          <w:spacing w:val="-3"/>
          <w:sz w:val="24"/>
          <w:szCs w:val="24"/>
        </w:rPr>
        <w:t xml:space="preserve">pproving </w:t>
      </w:r>
      <w:r w:rsidR="00021085">
        <w:rPr>
          <w:bCs/>
          <w:spacing w:val="-3"/>
          <w:sz w:val="24"/>
          <w:szCs w:val="24"/>
        </w:rPr>
        <w:t>Duquesne</w:t>
      </w:r>
      <w:r w:rsidR="006611B1" w:rsidRPr="006611B1">
        <w:rPr>
          <w:bCs/>
          <w:spacing w:val="-3"/>
          <w:sz w:val="24"/>
          <w:szCs w:val="24"/>
        </w:rPr>
        <w:t>'s Phase II EE&amp;C Plan and finding that the Plan satisfies the</w:t>
      </w:r>
      <w:r w:rsidR="006611B1">
        <w:rPr>
          <w:bCs/>
          <w:spacing w:val="-3"/>
          <w:sz w:val="24"/>
          <w:szCs w:val="24"/>
        </w:rPr>
        <w:t xml:space="preserve"> </w:t>
      </w:r>
      <w:r w:rsidR="006611B1" w:rsidRPr="006611B1">
        <w:rPr>
          <w:bCs/>
          <w:spacing w:val="-3"/>
          <w:sz w:val="24"/>
          <w:szCs w:val="24"/>
        </w:rPr>
        <w:lastRenderedPageBreak/>
        <w:t>requirements of 66 Pa.C.S. § 2806.1(b</w:t>
      </w:r>
      <w:proofErr w:type="gramStart"/>
      <w:r w:rsidR="006611B1" w:rsidRPr="006611B1">
        <w:rPr>
          <w:bCs/>
          <w:spacing w:val="-3"/>
          <w:sz w:val="24"/>
          <w:szCs w:val="24"/>
        </w:rPr>
        <w:t>)(</w:t>
      </w:r>
      <w:proofErr w:type="gramEnd"/>
      <w:r w:rsidR="006611B1" w:rsidRPr="006611B1">
        <w:rPr>
          <w:bCs/>
          <w:spacing w:val="-3"/>
          <w:sz w:val="24"/>
          <w:szCs w:val="24"/>
        </w:rPr>
        <w:t xml:space="preserve">1) and the Phase II </w:t>
      </w:r>
      <w:r w:rsidR="006611B1" w:rsidRPr="007712EE">
        <w:rPr>
          <w:bCs/>
          <w:i/>
          <w:spacing w:val="-3"/>
          <w:sz w:val="24"/>
          <w:szCs w:val="24"/>
        </w:rPr>
        <w:t>Implementation Order</w:t>
      </w:r>
      <w:r w:rsidR="00021085">
        <w:rPr>
          <w:bCs/>
          <w:spacing w:val="-3"/>
          <w:sz w:val="24"/>
          <w:szCs w:val="24"/>
        </w:rPr>
        <w:t xml:space="preserve"> by March 14, 2013.</w:t>
      </w:r>
    </w:p>
    <w:p w:rsidR="00C72210" w:rsidRDefault="00C72210" w:rsidP="006611B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021085" w:rsidRDefault="00021085" w:rsidP="006611B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 w:rsidRPr="00021085">
        <w:rPr>
          <w:bCs/>
          <w:spacing w:val="-3"/>
          <w:sz w:val="24"/>
          <w:szCs w:val="24"/>
        </w:rPr>
        <w:t>On November 28, 2012, a standard form Prehearing Conference Order was issued in this case.</w:t>
      </w:r>
    </w:p>
    <w:p w:rsidR="00021085" w:rsidRDefault="00021085" w:rsidP="006611B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6611B1" w:rsidRDefault="00A32E3B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 w:rsidR="00F62CDF">
        <w:rPr>
          <w:bCs/>
          <w:spacing w:val="-3"/>
          <w:sz w:val="24"/>
          <w:szCs w:val="24"/>
        </w:rPr>
        <w:t>On November 2</w:t>
      </w:r>
      <w:r w:rsidR="00021085">
        <w:rPr>
          <w:bCs/>
          <w:spacing w:val="-3"/>
          <w:sz w:val="24"/>
          <w:szCs w:val="24"/>
        </w:rPr>
        <w:t>9</w:t>
      </w:r>
      <w:r w:rsidR="00F62CDF">
        <w:rPr>
          <w:bCs/>
          <w:spacing w:val="-3"/>
          <w:sz w:val="24"/>
          <w:szCs w:val="24"/>
        </w:rPr>
        <w:t>, 2012, a Hearing Notice was issued in this case.</w:t>
      </w:r>
    </w:p>
    <w:p w:rsidR="00021085" w:rsidRDefault="00021085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021085" w:rsidRDefault="00021085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 w:rsidRPr="00021085">
        <w:rPr>
          <w:bCs/>
          <w:spacing w:val="-3"/>
          <w:sz w:val="24"/>
          <w:szCs w:val="24"/>
        </w:rPr>
        <w:t>On December 5, 2012, the Office of Small Business Advocate (OSBA) filed a Notice of Intent to participate in this proceeding and a Public Statement.</w:t>
      </w:r>
    </w:p>
    <w:p w:rsidR="006611B1" w:rsidRDefault="00932771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</w:p>
    <w:p w:rsidR="00021085" w:rsidRDefault="005556C7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 w:rsidRPr="005556C7">
        <w:rPr>
          <w:bCs/>
          <w:spacing w:val="-3"/>
          <w:sz w:val="24"/>
          <w:szCs w:val="24"/>
        </w:rPr>
        <w:t xml:space="preserve">On </w:t>
      </w:r>
      <w:r w:rsidR="00CA6960">
        <w:rPr>
          <w:bCs/>
          <w:spacing w:val="-3"/>
          <w:sz w:val="24"/>
          <w:szCs w:val="24"/>
        </w:rPr>
        <w:t xml:space="preserve">December </w:t>
      </w:r>
      <w:r w:rsidR="00021085">
        <w:rPr>
          <w:bCs/>
          <w:spacing w:val="-3"/>
          <w:sz w:val="24"/>
          <w:szCs w:val="24"/>
        </w:rPr>
        <w:t>6</w:t>
      </w:r>
      <w:r w:rsidR="00CA6960">
        <w:rPr>
          <w:bCs/>
          <w:spacing w:val="-3"/>
          <w:sz w:val="24"/>
          <w:szCs w:val="24"/>
        </w:rPr>
        <w:t xml:space="preserve">, 2012, </w:t>
      </w:r>
      <w:r w:rsidR="00CA6960" w:rsidRPr="00CA6960">
        <w:rPr>
          <w:bCs/>
          <w:spacing w:val="-3"/>
          <w:sz w:val="24"/>
          <w:szCs w:val="24"/>
        </w:rPr>
        <w:t>the Coalition for Affordable Utility Services and Energy Efficiency in Pennsylvania (CAUSE-PA)</w:t>
      </w:r>
      <w:r w:rsidR="00021085">
        <w:rPr>
          <w:bCs/>
          <w:spacing w:val="-3"/>
          <w:sz w:val="24"/>
          <w:szCs w:val="24"/>
        </w:rPr>
        <w:t xml:space="preserve"> and the Community Action Association of Pennsylvania (CAAP) each filed a Petition to </w:t>
      </w:r>
      <w:proofErr w:type="gramStart"/>
      <w:r w:rsidR="00021085">
        <w:rPr>
          <w:bCs/>
          <w:spacing w:val="-3"/>
          <w:sz w:val="24"/>
          <w:szCs w:val="24"/>
        </w:rPr>
        <w:t>Intervene</w:t>
      </w:r>
      <w:proofErr w:type="gramEnd"/>
      <w:r w:rsidR="00021085">
        <w:rPr>
          <w:bCs/>
          <w:spacing w:val="-3"/>
          <w:sz w:val="24"/>
          <w:szCs w:val="24"/>
        </w:rPr>
        <w:t xml:space="preserve"> in this case.</w:t>
      </w:r>
    </w:p>
    <w:p w:rsidR="00021085" w:rsidRDefault="00021085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021085" w:rsidRDefault="00021085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  <w:t>On December 6, 2012,</w:t>
      </w:r>
      <w:r w:rsidRPr="00021085">
        <w:t xml:space="preserve"> </w:t>
      </w:r>
      <w:r w:rsidRPr="00021085">
        <w:rPr>
          <w:bCs/>
          <w:spacing w:val="-3"/>
          <w:sz w:val="24"/>
          <w:szCs w:val="24"/>
        </w:rPr>
        <w:t xml:space="preserve">the Office of Consumer Advocate (OCA) filed a Notice of Intent to participate in this proceeding and a Public Statement.  </w:t>
      </w:r>
    </w:p>
    <w:p w:rsidR="00021085" w:rsidRDefault="00021085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021085" w:rsidRDefault="00021085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  <w:t xml:space="preserve">On December 7, 2012, Citizen Power (Citizen) and the Duquesne Industrial Intervenors (DII) each </w:t>
      </w:r>
      <w:r w:rsidRPr="00021085">
        <w:rPr>
          <w:bCs/>
          <w:spacing w:val="-3"/>
          <w:sz w:val="24"/>
          <w:szCs w:val="24"/>
        </w:rPr>
        <w:t xml:space="preserve">filed a Petition to Intervene in this case.  </w:t>
      </w:r>
    </w:p>
    <w:p w:rsidR="00021085" w:rsidRDefault="00021085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3B55B7" w:rsidRDefault="003B55B7" w:rsidP="003B55B7">
      <w:pPr>
        <w:autoSpaceDE/>
        <w:autoSpaceDN/>
        <w:spacing w:line="360" w:lineRule="auto"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="005556C7">
        <w:rPr>
          <w:sz w:val="24"/>
          <w:szCs w:val="24"/>
        </w:rPr>
        <w:t xml:space="preserve">A </w:t>
      </w:r>
      <w:r w:rsidRPr="003B55B7">
        <w:rPr>
          <w:sz w:val="24"/>
          <w:szCs w:val="24"/>
        </w:rPr>
        <w:t xml:space="preserve">Prehearing Conference </w:t>
      </w:r>
      <w:r w:rsidR="005556C7">
        <w:rPr>
          <w:sz w:val="24"/>
          <w:szCs w:val="24"/>
        </w:rPr>
        <w:t xml:space="preserve">was held </w:t>
      </w:r>
      <w:r w:rsidRPr="003B55B7">
        <w:rPr>
          <w:sz w:val="24"/>
          <w:szCs w:val="24"/>
        </w:rPr>
        <w:t xml:space="preserve">on </w:t>
      </w:r>
      <w:r w:rsidR="00076EF7">
        <w:rPr>
          <w:sz w:val="24"/>
          <w:szCs w:val="24"/>
        </w:rPr>
        <w:t>Monday</w:t>
      </w:r>
      <w:r w:rsidRPr="003B55B7">
        <w:rPr>
          <w:sz w:val="24"/>
          <w:szCs w:val="24"/>
        </w:rPr>
        <w:t xml:space="preserve">, </w:t>
      </w:r>
      <w:r w:rsidR="00076EF7">
        <w:rPr>
          <w:sz w:val="24"/>
          <w:szCs w:val="24"/>
        </w:rPr>
        <w:t>December 10</w:t>
      </w:r>
      <w:r w:rsidRPr="003B55B7">
        <w:rPr>
          <w:sz w:val="24"/>
          <w:szCs w:val="24"/>
        </w:rPr>
        <w:t xml:space="preserve">, 2012.  That hearing was convened to </w:t>
      </w:r>
      <w:r>
        <w:rPr>
          <w:sz w:val="24"/>
          <w:szCs w:val="24"/>
        </w:rPr>
        <w:t>discuss</w:t>
      </w:r>
      <w:r w:rsidRPr="003B55B7">
        <w:rPr>
          <w:sz w:val="24"/>
          <w:szCs w:val="24"/>
        </w:rPr>
        <w:t xml:space="preserve"> procedural issues r</w:t>
      </w:r>
      <w:r>
        <w:rPr>
          <w:sz w:val="24"/>
          <w:szCs w:val="24"/>
        </w:rPr>
        <w:t xml:space="preserve">elative to the Commission’s </w:t>
      </w:r>
      <w:r w:rsidR="000E54DC" w:rsidRPr="000E54DC">
        <w:rPr>
          <w:i/>
          <w:sz w:val="24"/>
          <w:szCs w:val="24"/>
        </w:rPr>
        <w:t>Implementation Order</w:t>
      </w:r>
      <w:r w:rsidR="000E54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determine the further course of this proceeding, and to rule on the various Petitions to Intervene submitted </w:t>
      </w:r>
      <w:r w:rsidR="00182A36">
        <w:rPr>
          <w:sz w:val="24"/>
          <w:szCs w:val="24"/>
        </w:rPr>
        <w:t xml:space="preserve">up </w:t>
      </w:r>
      <w:r>
        <w:rPr>
          <w:sz w:val="24"/>
          <w:szCs w:val="24"/>
        </w:rPr>
        <w:t xml:space="preserve">to </w:t>
      </w:r>
      <w:r w:rsidR="00182A36">
        <w:rPr>
          <w:sz w:val="24"/>
          <w:szCs w:val="24"/>
        </w:rPr>
        <w:t xml:space="preserve">that </w:t>
      </w:r>
      <w:r>
        <w:rPr>
          <w:sz w:val="24"/>
          <w:szCs w:val="24"/>
        </w:rPr>
        <w:t>date.</w:t>
      </w:r>
    </w:p>
    <w:p w:rsidR="000E54DC" w:rsidRDefault="000E54DC" w:rsidP="003B55B7">
      <w:pPr>
        <w:autoSpaceDE/>
        <w:autoSpaceDN/>
        <w:spacing w:line="360" w:lineRule="auto"/>
        <w:rPr>
          <w:sz w:val="24"/>
          <w:szCs w:val="24"/>
        </w:rPr>
      </w:pPr>
    </w:p>
    <w:p w:rsidR="00374E26" w:rsidRDefault="000E54DC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Prehearing Conference was</w:t>
      </w:r>
      <w:r w:rsidR="00374E26">
        <w:rPr>
          <w:sz w:val="24"/>
          <w:szCs w:val="24"/>
        </w:rPr>
        <w:t xml:space="preserve"> presided over by the undersigned and was</w:t>
      </w:r>
      <w:r>
        <w:rPr>
          <w:sz w:val="24"/>
          <w:szCs w:val="24"/>
        </w:rPr>
        <w:t xml:space="preserve"> attended by counsel for</w:t>
      </w:r>
      <w:r w:rsidR="00374E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21085">
        <w:rPr>
          <w:sz w:val="24"/>
          <w:szCs w:val="24"/>
        </w:rPr>
        <w:t>Duquesne</w:t>
      </w:r>
      <w:r>
        <w:rPr>
          <w:sz w:val="24"/>
          <w:szCs w:val="24"/>
        </w:rPr>
        <w:t xml:space="preserve">, the OCA, the OSBA, CAUSE-PA, </w:t>
      </w:r>
      <w:r w:rsidR="00021085">
        <w:rPr>
          <w:sz w:val="24"/>
          <w:szCs w:val="24"/>
        </w:rPr>
        <w:t>CAAP, Citizen and DII</w:t>
      </w:r>
      <w:r w:rsidR="00076EF7">
        <w:rPr>
          <w:sz w:val="24"/>
          <w:szCs w:val="24"/>
        </w:rPr>
        <w:t>.</w:t>
      </w:r>
    </w:p>
    <w:p w:rsidR="000E54DC" w:rsidRDefault="00374E26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55B7" w:rsidRDefault="00374E26" w:rsidP="00304DED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parties discussed the time constraints imposed by the directory language </w:t>
      </w:r>
      <w:r w:rsidR="001D73DB">
        <w:rPr>
          <w:sz w:val="24"/>
          <w:szCs w:val="24"/>
        </w:rPr>
        <w:t xml:space="preserve">of the </w:t>
      </w:r>
      <w:r w:rsidR="001D73DB" w:rsidRPr="001D73DB">
        <w:rPr>
          <w:i/>
          <w:sz w:val="24"/>
          <w:szCs w:val="24"/>
        </w:rPr>
        <w:t>Implementation Order</w:t>
      </w:r>
      <w:r w:rsidR="001D73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the possible due process issues related thereto.  Given that the </w:t>
      </w:r>
      <w:r>
        <w:rPr>
          <w:sz w:val="24"/>
          <w:szCs w:val="24"/>
        </w:rPr>
        <w:lastRenderedPageBreak/>
        <w:t>Notice of this proceeding w</w:t>
      </w:r>
      <w:r w:rsidR="00C12C13">
        <w:rPr>
          <w:sz w:val="24"/>
          <w:szCs w:val="24"/>
        </w:rPr>
        <w:t>as</w:t>
      </w:r>
      <w:r>
        <w:rPr>
          <w:sz w:val="24"/>
          <w:szCs w:val="24"/>
        </w:rPr>
        <w:t xml:space="preserve"> not published in the </w:t>
      </w:r>
      <w:r w:rsidRPr="0037365D">
        <w:rPr>
          <w:i/>
          <w:sz w:val="24"/>
          <w:szCs w:val="24"/>
        </w:rPr>
        <w:t>Pennsylvania Bulletin</w:t>
      </w:r>
      <w:r>
        <w:rPr>
          <w:sz w:val="24"/>
          <w:szCs w:val="24"/>
        </w:rPr>
        <w:t xml:space="preserve"> until December 1, 2012, with a </w:t>
      </w:r>
      <w:r w:rsidR="0037365D">
        <w:rPr>
          <w:sz w:val="24"/>
          <w:szCs w:val="24"/>
        </w:rPr>
        <w:t xml:space="preserve">twenty </w:t>
      </w:r>
      <w:r>
        <w:rPr>
          <w:sz w:val="24"/>
          <w:szCs w:val="24"/>
        </w:rPr>
        <w:t>day comment/intervention period</w:t>
      </w:r>
      <w:r w:rsidR="0037365D">
        <w:rPr>
          <w:sz w:val="24"/>
          <w:szCs w:val="24"/>
        </w:rPr>
        <w:t xml:space="preserve"> thereafter</w:t>
      </w:r>
      <w:r w:rsidR="001D73DB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the necessity of a</w:t>
      </w:r>
      <w:r w:rsidR="00C12C13">
        <w:rPr>
          <w:sz w:val="24"/>
          <w:szCs w:val="24"/>
        </w:rPr>
        <w:t xml:space="preserve">n evidentiary </w:t>
      </w:r>
      <w:r>
        <w:rPr>
          <w:sz w:val="24"/>
          <w:szCs w:val="24"/>
        </w:rPr>
        <w:t xml:space="preserve">hearing by January </w:t>
      </w:r>
      <w:r w:rsidR="00076EF7">
        <w:rPr>
          <w:sz w:val="24"/>
          <w:szCs w:val="24"/>
        </w:rPr>
        <w:t>18</w:t>
      </w:r>
      <w:r>
        <w:rPr>
          <w:sz w:val="24"/>
          <w:szCs w:val="24"/>
        </w:rPr>
        <w:t>, 2013</w:t>
      </w:r>
      <w:r w:rsidR="005556C7">
        <w:rPr>
          <w:sz w:val="24"/>
          <w:szCs w:val="24"/>
        </w:rPr>
        <w:t xml:space="preserve">, </w:t>
      </w:r>
      <w:r w:rsidR="00021085">
        <w:rPr>
          <w:sz w:val="24"/>
          <w:szCs w:val="24"/>
        </w:rPr>
        <w:t>Duquesne</w:t>
      </w:r>
      <w:r>
        <w:rPr>
          <w:sz w:val="24"/>
          <w:szCs w:val="24"/>
        </w:rPr>
        <w:t xml:space="preserve"> and the parties very generously indicated that they would afford flexibility to </w:t>
      </w:r>
      <w:r w:rsidR="005556C7">
        <w:rPr>
          <w:sz w:val="24"/>
          <w:szCs w:val="24"/>
        </w:rPr>
        <w:t>future</w:t>
      </w:r>
      <w:r>
        <w:rPr>
          <w:sz w:val="24"/>
          <w:szCs w:val="24"/>
        </w:rPr>
        <w:t xml:space="preserve"> intervenors in terms of discovery.  </w:t>
      </w:r>
      <w:r w:rsidR="001D73DB">
        <w:rPr>
          <w:sz w:val="24"/>
          <w:szCs w:val="24"/>
        </w:rPr>
        <w:t xml:space="preserve">Also discussed was the </w:t>
      </w:r>
      <w:r w:rsidR="00076EF7">
        <w:rPr>
          <w:sz w:val="24"/>
          <w:szCs w:val="24"/>
        </w:rPr>
        <w:t>possibility of</w:t>
      </w:r>
      <w:r w:rsidR="00445A39">
        <w:rPr>
          <w:sz w:val="24"/>
          <w:szCs w:val="24"/>
        </w:rPr>
        <w:t xml:space="preserve"> a public input hearing, </w:t>
      </w:r>
      <w:r w:rsidR="005556C7">
        <w:rPr>
          <w:sz w:val="24"/>
          <w:szCs w:val="24"/>
        </w:rPr>
        <w:t>but ultimately a public input hearing was not requested</w:t>
      </w:r>
      <w:r w:rsidR="00445A39">
        <w:rPr>
          <w:sz w:val="24"/>
          <w:szCs w:val="24"/>
        </w:rPr>
        <w:t xml:space="preserve">. </w:t>
      </w:r>
      <w:r w:rsidR="00575C70">
        <w:rPr>
          <w:sz w:val="24"/>
          <w:szCs w:val="24"/>
        </w:rPr>
        <w:t xml:space="preserve"> </w:t>
      </w:r>
      <w:r w:rsidR="00047D9F" w:rsidRPr="00047D9F">
        <w:rPr>
          <w:sz w:val="24"/>
          <w:szCs w:val="24"/>
        </w:rPr>
        <w:t>There were no objections to the Petitions to Intervene</w:t>
      </w:r>
      <w:r w:rsidR="00047D9F">
        <w:rPr>
          <w:sz w:val="24"/>
          <w:szCs w:val="24"/>
        </w:rPr>
        <w:t xml:space="preserve"> filed up to the date of the Prehearing Conference, </w:t>
      </w:r>
      <w:r w:rsidR="00047D9F" w:rsidRPr="00047D9F">
        <w:rPr>
          <w:sz w:val="24"/>
          <w:szCs w:val="24"/>
        </w:rPr>
        <w:t>and they were granted.</w:t>
      </w:r>
      <w:r w:rsidR="00047D9F">
        <w:rPr>
          <w:sz w:val="24"/>
          <w:szCs w:val="24"/>
        </w:rPr>
        <w:t xml:space="preserve">  I also made it clear that the record that I would certify to the Commission would include sworn testimony but not comments.  </w:t>
      </w:r>
      <w:proofErr w:type="gramStart"/>
      <w:r w:rsidR="00047D9F">
        <w:rPr>
          <w:sz w:val="24"/>
          <w:szCs w:val="24"/>
        </w:rPr>
        <w:t xml:space="preserve">N.T. at </w:t>
      </w:r>
      <w:r w:rsidR="00556CC1">
        <w:rPr>
          <w:sz w:val="24"/>
          <w:szCs w:val="24"/>
        </w:rPr>
        <w:t>1</w:t>
      </w:r>
      <w:r w:rsidR="00047D9F">
        <w:rPr>
          <w:sz w:val="24"/>
          <w:szCs w:val="24"/>
        </w:rPr>
        <w:t>2.</w:t>
      </w:r>
      <w:proofErr w:type="gramEnd"/>
      <w:r w:rsidR="00047D9F">
        <w:rPr>
          <w:sz w:val="24"/>
          <w:szCs w:val="24"/>
        </w:rPr>
        <w:t xml:space="preserve">  </w:t>
      </w:r>
      <w:r w:rsidR="00290695">
        <w:rPr>
          <w:sz w:val="24"/>
          <w:szCs w:val="24"/>
        </w:rPr>
        <w:t xml:space="preserve">A </w:t>
      </w:r>
      <w:r w:rsidR="00047D9F">
        <w:rPr>
          <w:sz w:val="24"/>
          <w:szCs w:val="24"/>
        </w:rPr>
        <w:t>2</w:t>
      </w:r>
      <w:r w:rsidR="00556CC1">
        <w:rPr>
          <w:sz w:val="24"/>
          <w:szCs w:val="24"/>
        </w:rPr>
        <w:t>0</w:t>
      </w:r>
      <w:r w:rsidR="00290695">
        <w:rPr>
          <w:sz w:val="24"/>
          <w:szCs w:val="24"/>
        </w:rPr>
        <w:t xml:space="preserve"> page transcript of the Prehearing Conference was filed by the court reporter on December </w:t>
      </w:r>
      <w:r w:rsidR="00047D9F">
        <w:rPr>
          <w:sz w:val="24"/>
          <w:szCs w:val="24"/>
        </w:rPr>
        <w:t>1</w:t>
      </w:r>
      <w:r w:rsidR="00290695">
        <w:rPr>
          <w:sz w:val="24"/>
          <w:szCs w:val="24"/>
        </w:rPr>
        <w:t>3, 2012.</w:t>
      </w:r>
    </w:p>
    <w:p w:rsidR="00047D9F" w:rsidRDefault="00047D9F" w:rsidP="00304DED">
      <w:pPr>
        <w:autoSpaceDE/>
        <w:autoSpaceDN/>
        <w:spacing w:line="360" w:lineRule="auto"/>
        <w:rPr>
          <w:sz w:val="24"/>
          <w:szCs w:val="24"/>
        </w:rPr>
      </w:pPr>
    </w:p>
    <w:p w:rsidR="00047D9F" w:rsidRDefault="00047D9F" w:rsidP="00304DED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December 1</w:t>
      </w:r>
      <w:r w:rsidR="00E91D06">
        <w:rPr>
          <w:sz w:val="24"/>
          <w:szCs w:val="24"/>
        </w:rPr>
        <w:t>2</w:t>
      </w:r>
      <w:r>
        <w:rPr>
          <w:sz w:val="24"/>
          <w:szCs w:val="24"/>
        </w:rPr>
        <w:t>, 2012, a Second Prehearing Order was issued memorializing agreements and rulings from the December 10, 2012 Prehearing Conference.</w:t>
      </w:r>
    </w:p>
    <w:p w:rsidR="00E91D06" w:rsidRDefault="00E91D06" w:rsidP="00304DED">
      <w:pPr>
        <w:autoSpaceDE/>
        <w:autoSpaceDN/>
        <w:spacing w:line="360" w:lineRule="auto"/>
        <w:rPr>
          <w:sz w:val="24"/>
          <w:szCs w:val="24"/>
        </w:rPr>
      </w:pPr>
    </w:p>
    <w:p w:rsidR="00E91D06" w:rsidRDefault="00E91D06" w:rsidP="00304DED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December 18, 2012, a Third Prehearing Order was issued granting the Motion for a Protective Order filed by Duquesne on December 13, 2012. </w:t>
      </w:r>
    </w:p>
    <w:p w:rsidR="00047D9F" w:rsidRDefault="00047D9F" w:rsidP="00304DED">
      <w:pPr>
        <w:autoSpaceDE/>
        <w:autoSpaceDN/>
        <w:spacing w:line="360" w:lineRule="auto"/>
        <w:rPr>
          <w:sz w:val="24"/>
          <w:szCs w:val="24"/>
        </w:rPr>
      </w:pPr>
    </w:p>
    <w:p w:rsidR="00047D9F" w:rsidRDefault="00047D9F" w:rsidP="00304DED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December </w:t>
      </w:r>
      <w:r w:rsidR="00E91D06">
        <w:rPr>
          <w:sz w:val="24"/>
          <w:szCs w:val="24"/>
        </w:rPr>
        <w:t>21</w:t>
      </w:r>
      <w:r>
        <w:rPr>
          <w:sz w:val="24"/>
          <w:szCs w:val="24"/>
        </w:rPr>
        <w:t>, 2012, Comverge, Inc. (Comverge) filed a Petition to Intervene in this case.</w:t>
      </w:r>
    </w:p>
    <w:p w:rsidR="00E91D06" w:rsidRDefault="00E91D06" w:rsidP="00304DED">
      <w:pPr>
        <w:autoSpaceDE/>
        <w:autoSpaceDN/>
        <w:spacing w:line="360" w:lineRule="auto"/>
        <w:rPr>
          <w:sz w:val="24"/>
          <w:szCs w:val="24"/>
        </w:rPr>
      </w:pPr>
    </w:p>
    <w:p w:rsidR="00637482" w:rsidRDefault="00E91D06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January 3, 2013, a Corrected Hearing Notice was issued in this case</w:t>
      </w:r>
      <w:r w:rsidR="002020A1">
        <w:rPr>
          <w:sz w:val="24"/>
          <w:szCs w:val="24"/>
        </w:rPr>
        <w:t xml:space="preserve"> setting January 1</w:t>
      </w:r>
      <w:r w:rsidR="003B4DA3">
        <w:rPr>
          <w:sz w:val="24"/>
          <w:szCs w:val="24"/>
        </w:rPr>
        <w:t>8</w:t>
      </w:r>
      <w:r w:rsidR="00637482">
        <w:rPr>
          <w:sz w:val="24"/>
          <w:szCs w:val="24"/>
        </w:rPr>
        <w:t>, 2013, as the date for the evidentiary hearing in this case.</w:t>
      </w:r>
    </w:p>
    <w:p w:rsidR="00E91D06" w:rsidRDefault="00E91D06" w:rsidP="003B55B7">
      <w:pPr>
        <w:autoSpaceDE/>
        <w:autoSpaceDN/>
        <w:spacing w:line="360" w:lineRule="auto"/>
        <w:rPr>
          <w:sz w:val="24"/>
          <w:szCs w:val="24"/>
        </w:rPr>
      </w:pPr>
    </w:p>
    <w:p w:rsidR="00637482" w:rsidRDefault="00E91D06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7482">
        <w:rPr>
          <w:sz w:val="24"/>
          <w:szCs w:val="24"/>
        </w:rPr>
        <w:t xml:space="preserve">On January </w:t>
      </w:r>
      <w:r w:rsidR="002020A1">
        <w:rPr>
          <w:sz w:val="24"/>
          <w:szCs w:val="24"/>
        </w:rPr>
        <w:t>9</w:t>
      </w:r>
      <w:r w:rsidR="00637482">
        <w:rPr>
          <w:sz w:val="24"/>
          <w:szCs w:val="24"/>
        </w:rPr>
        <w:t>, 2013, I issued the F</w:t>
      </w:r>
      <w:r w:rsidR="002020A1">
        <w:rPr>
          <w:sz w:val="24"/>
          <w:szCs w:val="24"/>
        </w:rPr>
        <w:t>ourth</w:t>
      </w:r>
      <w:r w:rsidR="00637482">
        <w:rPr>
          <w:sz w:val="24"/>
          <w:szCs w:val="24"/>
        </w:rPr>
        <w:t xml:space="preserve"> Prehearing Order in this case explaining my opinion </w:t>
      </w:r>
      <w:r w:rsidR="00012459">
        <w:rPr>
          <w:sz w:val="24"/>
          <w:szCs w:val="24"/>
        </w:rPr>
        <w:t xml:space="preserve">expressed at the Prehearing Conference </w:t>
      </w:r>
      <w:r w:rsidR="00637482">
        <w:rPr>
          <w:sz w:val="24"/>
          <w:szCs w:val="24"/>
        </w:rPr>
        <w:t xml:space="preserve">that “comments” have no place in the evidentiary record in this case, </w:t>
      </w:r>
      <w:r w:rsidR="00C12C13">
        <w:rPr>
          <w:sz w:val="24"/>
          <w:szCs w:val="24"/>
        </w:rPr>
        <w:t xml:space="preserve">and </w:t>
      </w:r>
      <w:r w:rsidR="00637482">
        <w:rPr>
          <w:sz w:val="24"/>
          <w:szCs w:val="24"/>
        </w:rPr>
        <w:t xml:space="preserve">concluding that </w:t>
      </w:r>
      <w:r w:rsidR="00637482" w:rsidRPr="00637482">
        <w:rPr>
          <w:sz w:val="24"/>
          <w:szCs w:val="24"/>
        </w:rPr>
        <w:t>I w</w:t>
      </w:r>
      <w:r w:rsidR="00637482">
        <w:rPr>
          <w:sz w:val="24"/>
          <w:szCs w:val="24"/>
        </w:rPr>
        <w:t>ould</w:t>
      </w:r>
      <w:r w:rsidR="00637482" w:rsidRPr="00637482">
        <w:rPr>
          <w:sz w:val="24"/>
          <w:szCs w:val="24"/>
        </w:rPr>
        <w:t xml:space="preserve"> only consider including “comments” in the certified record if they </w:t>
      </w:r>
      <w:r w:rsidR="00637482">
        <w:rPr>
          <w:sz w:val="24"/>
          <w:szCs w:val="24"/>
        </w:rPr>
        <w:t>we</w:t>
      </w:r>
      <w:r w:rsidR="00637482" w:rsidRPr="00637482">
        <w:rPr>
          <w:sz w:val="24"/>
          <w:szCs w:val="24"/>
        </w:rPr>
        <w:t xml:space="preserve">re introduced at hearing by a party to the proceeding </w:t>
      </w:r>
      <w:r w:rsidR="00012459">
        <w:rPr>
          <w:sz w:val="24"/>
          <w:szCs w:val="24"/>
        </w:rPr>
        <w:t>with</w:t>
      </w:r>
      <w:r w:rsidR="00637482" w:rsidRPr="00637482">
        <w:rPr>
          <w:sz w:val="24"/>
          <w:szCs w:val="24"/>
        </w:rPr>
        <w:t xml:space="preserve"> an authenticating witness made available for cross-examination.</w:t>
      </w:r>
    </w:p>
    <w:p w:rsidR="00E91D06" w:rsidRDefault="00E91D06" w:rsidP="003B55B7">
      <w:pPr>
        <w:autoSpaceDE/>
        <w:autoSpaceDN/>
        <w:spacing w:line="360" w:lineRule="auto"/>
        <w:rPr>
          <w:sz w:val="24"/>
          <w:szCs w:val="24"/>
        </w:rPr>
      </w:pPr>
    </w:p>
    <w:p w:rsidR="00E91D06" w:rsidRDefault="00E91D06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1D06">
        <w:rPr>
          <w:sz w:val="24"/>
          <w:szCs w:val="24"/>
        </w:rPr>
        <w:t xml:space="preserve">On January </w:t>
      </w:r>
      <w:r>
        <w:rPr>
          <w:sz w:val="24"/>
          <w:szCs w:val="24"/>
        </w:rPr>
        <w:t>14</w:t>
      </w:r>
      <w:r w:rsidRPr="00E91D06">
        <w:rPr>
          <w:sz w:val="24"/>
          <w:szCs w:val="24"/>
        </w:rPr>
        <w:t>, 2013, a F</w:t>
      </w:r>
      <w:r>
        <w:rPr>
          <w:sz w:val="24"/>
          <w:szCs w:val="24"/>
        </w:rPr>
        <w:t>ifth</w:t>
      </w:r>
      <w:r w:rsidRPr="00E91D06">
        <w:rPr>
          <w:sz w:val="24"/>
          <w:szCs w:val="24"/>
        </w:rPr>
        <w:t xml:space="preserve"> Prehearing Order was issued in this case granting the Petition to Intervene of Comverge without objection.</w:t>
      </w:r>
    </w:p>
    <w:p w:rsidR="005773F7" w:rsidRDefault="005773F7" w:rsidP="003B55B7">
      <w:pPr>
        <w:autoSpaceDE/>
        <w:autoSpaceDN/>
        <w:spacing w:line="360" w:lineRule="auto"/>
        <w:rPr>
          <w:sz w:val="24"/>
          <w:szCs w:val="24"/>
        </w:rPr>
      </w:pPr>
    </w:p>
    <w:p w:rsidR="009717C8" w:rsidRDefault="005773F7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1D73DB">
        <w:rPr>
          <w:sz w:val="24"/>
          <w:szCs w:val="24"/>
        </w:rPr>
        <w:t xml:space="preserve">On January </w:t>
      </w:r>
      <w:r w:rsidR="002020A1">
        <w:rPr>
          <w:sz w:val="24"/>
          <w:szCs w:val="24"/>
        </w:rPr>
        <w:t>1</w:t>
      </w:r>
      <w:r w:rsidR="00E91D06">
        <w:rPr>
          <w:sz w:val="24"/>
          <w:szCs w:val="24"/>
        </w:rPr>
        <w:t>8</w:t>
      </w:r>
      <w:r w:rsidR="001D73DB">
        <w:rPr>
          <w:sz w:val="24"/>
          <w:szCs w:val="24"/>
        </w:rPr>
        <w:t xml:space="preserve">, 2013, a hearing was held at the office of the Commission in Harrisburg, Pennsylvania.  </w:t>
      </w:r>
      <w:r w:rsidR="00012459">
        <w:rPr>
          <w:sz w:val="24"/>
          <w:szCs w:val="24"/>
        </w:rPr>
        <w:t xml:space="preserve">The hearing was </w:t>
      </w:r>
      <w:r w:rsidR="00012459" w:rsidRPr="00012459">
        <w:rPr>
          <w:sz w:val="24"/>
          <w:szCs w:val="24"/>
        </w:rPr>
        <w:t xml:space="preserve">attended by </w:t>
      </w:r>
      <w:r w:rsidR="00CC5F52">
        <w:rPr>
          <w:sz w:val="24"/>
          <w:szCs w:val="24"/>
        </w:rPr>
        <w:t xml:space="preserve">Duquesne, </w:t>
      </w:r>
      <w:r w:rsidR="00012459" w:rsidRPr="00012459">
        <w:rPr>
          <w:sz w:val="24"/>
          <w:szCs w:val="24"/>
        </w:rPr>
        <w:t>the OCA, the O</w:t>
      </w:r>
      <w:r w:rsidR="00012459">
        <w:rPr>
          <w:sz w:val="24"/>
          <w:szCs w:val="24"/>
        </w:rPr>
        <w:t>SBA</w:t>
      </w:r>
      <w:r w:rsidR="00012459" w:rsidRPr="00012459">
        <w:rPr>
          <w:sz w:val="24"/>
          <w:szCs w:val="24"/>
        </w:rPr>
        <w:t xml:space="preserve">, </w:t>
      </w:r>
      <w:r w:rsidR="00CC5F52">
        <w:rPr>
          <w:sz w:val="24"/>
          <w:szCs w:val="24"/>
        </w:rPr>
        <w:t xml:space="preserve">DII, CAAP, CAUSE-PA, Citizen, and </w:t>
      </w:r>
      <w:r w:rsidR="00012459">
        <w:rPr>
          <w:sz w:val="24"/>
          <w:szCs w:val="24"/>
        </w:rPr>
        <w:t>Comverge.</w:t>
      </w:r>
      <w:r w:rsidR="00290695">
        <w:rPr>
          <w:sz w:val="24"/>
          <w:szCs w:val="24"/>
        </w:rPr>
        <w:t xml:space="preserve">  </w:t>
      </w:r>
      <w:r>
        <w:rPr>
          <w:sz w:val="24"/>
          <w:szCs w:val="24"/>
        </w:rPr>
        <w:t>The pa</w:t>
      </w:r>
      <w:r w:rsidR="00C12C13">
        <w:rPr>
          <w:sz w:val="24"/>
          <w:szCs w:val="24"/>
        </w:rPr>
        <w:t>r</w:t>
      </w:r>
      <w:r>
        <w:rPr>
          <w:sz w:val="24"/>
          <w:szCs w:val="24"/>
        </w:rPr>
        <w:t>ties moved into evidence the testimony of their respective witnesses and supporting exhibits</w:t>
      </w:r>
      <w:r w:rsidR="00C12C13">
        <w:rPr>
          <w:sz w:val="24"/>
          <w:szCs w:val="24"/>
        </w:rPr>
        <w:t xml:space="preserve"> and conducted limited cross-examination</w:t>
      </w:r>
      <w:r>
        <w:rPr>
          <w:sz w:val="24"/>
          <w:szCs w:val="24"/>
        </w:rPr>
        <w:t xml:space="preserve">.  </w:t>
      </w:r>
      <w:r w:rsidR="00CC5F52" w:rsidRPr="00CC5F52">
        <w:rPr>
          <w:sz w:val="24"/>
          <w:szCs w:val="24"/>
        </w:rPr>
        <w:t xml:space="preserve">At the hearing, counsel for Duquesne provided a copy of an unexecuted draft </w:t>
      </w:r>
      <w:r w:rsidR="00CC5F52">
        <w:rPr>
          <w:sz w:val="24"/>
          <w:szCs w:val="24"/>
        </w:rPr>
        <w:t xml:space="preserve">Partial </w:t>
      </w:r>
      <w:r w:rsidR="00CC5F52" w:rsidRPr="00CC5F52">
        <w:rPr>
          <w:sz w:val="24"/>
          <w:szCs w:val="24"/>
        </w:rPr>
        <w:t>Settlement Agreement that</w:t>
      </w:r>
      <w:r w:rsidR="00CC5F52">
        <w:rPr>
          <w:sz w:val="24"/>
          <w:szCs w:val="24"/>
        </w:rPr>
        <w:t xml:space="preserve"> several of </w:t>
      </w:r>
      <w:r w:rsidR="00CC5F52" w:rsidRPr="00CC5F52">
        <w:rPr>
          <w:sz w:val="24"/>
          <w:szCs w:val="24"/>
        </w:rPr>
        <w:t xml:space="preserve">the parties had agreed to prior to the hearing.  Counsel maintained that the </w:t>
      </w:r>
      <w:r w:rsidR="00CC5F52">
        <w:rPr>
          <w:sz w:val="24"/>
          <w:szCs w:val="24"/>
        </w:rPr>
        <w:t xml:space="preserve">Partial </w:t>
      </w:r>
      <w:r w:rsidR="00CC5F52" w:rsidRPr="00CC5F52">
        <w:rPr>
          <w:sz w:val="24"/>
          <w:szCs w:val="24"/>
        </w:rPr>
        <w:t>Settlement Agreement resolves all but one of the outstanding issues in this case</w:t>
      </w:r>
      <w:r w:rsidR="00CC5F52">
        <w:rPr>
          <w:sz w:val="24"/>
          <w:szCs w:val="24"/>
        </w:rPr>
        <w:t xml:space="preserve">.  </w:t>
      </w:r>
      <w:r w:rsidR="00290695">
        <w:rPr>
          <w:sz w:val="24"/>
          <w:szCs w:val="24"/>
        </w:rPr>
        <w:t xml:space="preserve">A </w:t>
      </w:r>
      <w:r w:rsidR="00CC5F52">
        <w:rPr>
          <w:sz w:val="24"/>
          <w:szCs w:val="24"/>
        </w:rPr>
        <w:t>31</w:t>
      </w:r>
      <w:r w:rsidR="00290695">
        <w:rPr>
          <w:sz w:val="24"/>
          <w:szCs w:val="24"/>
        </w:rPr>
        <w:t xml:space="preserve"> page transcript was filed by the court reporter on January </w:t>
      </w:r>
      <w:r w:rsidR="00CC5F52">
        <w:rPr>
          <w:sz w:val="24"/>
          <w:szCs w:val="24"/>
        </w:rPr>
        <w:t>22</w:t>
      </w:r>
      <w:r w:rsidR="00290695">
        <w:rPr>
          <w:sz w:val="24"/>
          <w:szCs w:val="24"/>
        </w:rPr>
        <w:t>, 2013.</w:t>
      </w:r>
    </w:p>
    <w:p w:rsidR="00CC5F52" w:rsidRDefault="00CC5F52" w:rsidP="003B55B7">
      <w:pPr>
        <w:autoSpaceDE/>
        <w:autoSpaceDN/>
        <w:spacing w:line="360" w:lineRule="auto"/>
        <w:rPr>
          <w:sz w:val="24"/>
          <w:szCs w:val="24"/>
        </w:rPr>
      </w:pPr>
    </w:p>
    <w:p w:rsidR="00CC5F52" w:rsidRDefault="00CC5F52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January 18, 2013, a post-hearing Order was issued setting January 28, 2013 as the date for filing of the executed Partial Settlement Agreement and supporting statements.  </w:t>
      </w:r>
      <w:r w:rsidR="00701DD1">
        <w:rPr>
          <w:sz w:val="24"/>
          <w:szCs w:val="24"/>
        </w:rPr>
        <w:t xml:space="preserve">The Order also noted </w:t>
      </w:r>
      <w:r w:rsidRPr="00CC5F52">
        <w:rPr>
          <w:sz w:val="24"/>
          <w:szCs w:val="24"/>
        </w:rPr>
        <w:t xml:space="preserve">that on January 17, 2013, as a result of the anticipated </w:t>
      </w:r>
      <w:r w:rsidR="00701DD1">
        <w:rPr>
          <w:sz w:val="24"/>
          <w:szCs w:val="24"/>
        </w:rPr>
        <w:t xml:space="preserve">Partial </w:t>
      </w:r>
      <w:r w:rsidRPr="00CC5F52">
        <w:rPr>
          <w:sz w:val="24"/>
          <w:szCs w:val="24"/>
        </w:rPr>
        <w:t xml:space="preserve">Settlement, Comverge withdrew its Petition for Admission </w:t>
      </w:r>
      <w:proofErr w:type="spellStart"/>
      <w:r w:rsidRPr="00701DD1">
        <w:rPr>
          <w:i/>
          <w:sz w:val="24"/>
          <w:szCs w:val="24"/>
        </w:rPr>
        <w:t>Nunc</w:t>
      </w:r>
      <w:proofErr w:type="spellEnd"/>
      <w:r w:rsidRPr="00701DD1">
        <w:rPr>
          <w:i/>
          <w:sz w:val="24"/>
          <w:szCs w:val="24"/>
        </w:rPr>
        <w:t xml:space="preserve"> Pro </w:t>
      </w:r>
      <w:proofErr w:type="spellStart"/>
      <w:r w:rsidRPr="00701DD1">
        <w:rPr>
          <w:i/>
          <w:sz w:val="24"/>
          <w:szCs w:val="24"/>
        </w:rPr>
        <w:t>Tunc</w:t>
      </w:r>
      <w:proofErr w:type="spellEnd"/>
      <w:r w:rsidRPr="00CC5F52">
        <w:rPr>
          <w:sz w:val="24"/>
          <w:szCs w:val="24"/>
        </w:rPr>
        <w:t xml:space="preserve"> of the Direct Testimony of Raymond Berkebile</w:t>
      </w:r>
      <w:r w:rsidR="00701DD1">
        <w:rPr>
          <w:sz w:val="24"/>
          <w:szCs w:val="24"/>
        </w:rPr>
        <w:t>.</w:t>
      </w:r>
    </w:p>
    <w:p w:rsidR="00701DD1" w:rsidRDefault="00701DD1" w:rsidP="003B55B7">
      <w:pPr>
        <w:autoSpaceDE/>
        <w:autoSpaceDN/>
        <w:spacing w:line="360" w:lineRule="auto"/>
        <w:rPr>
          <w:sz w:val="24"/>
          <w:szCs w:val="24"/>
        </w:rPr>
      </w:pPr>
    </w:p>
    <w:p w:rsidR="00701DD1" w:rsidRDefault="00701DD1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January 28, 2013, a Joint Petition for Partial Settlement and related Appendices containing supporting statements was filed by Duquesne, the OCA, CAUSE-PA, CAAP, Citizen and Comverge.</w:t>
      </w:r>
    </w:p>
    <w:p w:rsidR="00012459" w:rsidRDefault="00012459" w:rsidP="003B55B7">
      <w:pPr>
        <w:autoSpaceDE/>
        <w:autoSpaceDN/>
        <w:spacing w:line="360" w:lineRule="auto"/>
        <w:rPr>
          <w:sz w:val="24"/>
          <w:szCs w:val="24"/>
        </w:rPr>
      </w:pPr>
    </w:p>
    <w:p w:rsidR="00701DD1" w:rsidRDefault="0001245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7DA9">
        <w:rPr>
          <w:sz w:val="24"/>
          <w:szCs w:val="24"/>
        </w:rPr>
        <w:t xml:space="preserve">Main Briefs were filed on January </w:t>
      </w:r>
      <w:r w:rsidR="00CC0811">
        <w:rPr>
          <w:sz w:val="24"/>
          <w:szCs w:val="24"/>
        </w:rPr>
        <w:t>28</w:t>
      </w:r>
      <w:r w:rsidR="00747DA9">
        <w:rPr>
          <w:sz w:val="24"/>
          <w:szCs w:val="24"/>
        </w:rPr>
        <w:t>, 2013</w:t>
      </w:r>
      <w:r w:rsidR="003B4DA3">
        <w:rPr>
          <w:sz w:val="24"/>
          <w:szCs w:val="24"/>
        </w:rPr>
        <w:t>,</w:t>
      </w:r>
      <w:r w:rsidR="0047670E">
        <w:rPr>
          <w:sz w:val="24"/>
          <w:szCs w:val="24"/>
        </w:rPr>
        <w:t xml:space="preserve"> by </w:t>
      </w:r>
      <w:r w:rsidR="00701DD1">
        <w:rPr>
          <w:sz w:val="24"/>
          <w:szCs w:val="24"/>
        </w:rPr>
        <w:t>Duquesne and DII.</w:t>
      </w:r>
    </w:p>
    <w:p w:rsidR="00701DD1" w:rsidRDefault="00701DD1" w:rsidP="003B55B7">
      <w:pPr>
        <w:autoSpaceDE/>
        <w:autoSpaceDN/>
        <w:spacing w:line="360" w:lineRule="auto"/>
        <w:rPr>
          <w:sz w:val="24"/>
          <w:szCs w:val="24"/>
        </w:rPr>
      </w:pPr>
    </w:p>
    <w:p w:rsidR="00701DD1" w:rsidRDefault="009B0845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1125" w:rsidRPr="00D01125">
        <w:rPr>
          <w:sz w:val="24"/>
          <w:szCs w:val="24"/>
        </w:rPr>
        <w:t>Reply Brief</w:t>
      </w:r>
      <w:r w:rsidR="001F7EE1">
        <w:rPr>
          <w:sz w:val="24"/>
          <w:szCs w:val="24"/>
        </w:rPr>
        <w:t>s were</w:t>
      </w:r>
      <w:r w:rsidR="00D01125" w:rsidRPr="00D01125">
        <w:rPr>
          <w:sz w:val="24"/>
          <w:szCs w:val="24"/>
        </w:rPr>
        <w:t xml:space="preserve"> </w:t>
      </w:r>
      <w:r w:rsidR="001F7EE1" w:rsidRPr="001F7EE1">
        <w:rPr>
          <w:sz w:val="24"/>
          <w:szCs w:val="24"/>
        </w:rPr>
        <w:t xml:space="preserve">filed on February </w:t>
      </w:r>
      <w:r w:rsidR="00581283">
        <w:rPr>
          <w:sz w:val="24"/>
          <w:szCs w:val="24"/>
        </w:rPr>
        <w:t>7</w:t>
      </w:r>
      <w:r w:rsidR="001F7EE1" w:rsidRPr="001F7EE1">
        <w:rPr>
          <w:sz w:val="24"/>
          <w:szCs w:val="24"/>
        </w:rPr>
        <w:t>, 2013</w:t>
      </w:r>
      <w:r w:rsidR="001F7EE1">
        <w:rPr>
          <w:sz w:val="24"/>
          <w:szCs w:val="24"/>
        </w:rPr>
        <w:t xml:space="preserve">, by </w:t>
      </w:r>
      <w:r w:rsidR="00701DD1">
        <w:rPr>
          <w:sz w:val="24"/>
          <w:szCs w:val="24"/>
        </w:rPr>
        <w:t>Duquesne</w:t>
      </w:r>
      <w:r w:rsidR="001F7EE1">
        <w:rPr>
          <w:sz w:val="24"/>
          <w:szCs w:val="24"/>
        </w:rPr>
        <w:t xml:space="preserve">, </w:t>
      </w:r>
      <w:r w:rsidR="00701DD1">
        <w:rPr>
          <w:sz w:val="24"/>
          <w:szCs w:val="24"/>
        </w:rPr>
        <w:t>DII</w:t>
      </w:r>
      <w:r w:rsidR="001F7EE1" w:rsidRPr="001F7EE1">
        <w:rPr>
          <w:sz w:val="24"/>
          <w:szCs w:val="24"/>
        </w:rPr>
        <w:t>, the OCA, the</w:t>
      </w:r>
      <w:r w:rsidR="00701DD1">
        <w:rPr>
          <w:sz w:val="24"/>
          <w:szCs w:val="24"/>
        </w:rPr>
        <w:t xml:space="preserve"> OSBA and Citizen</w:t>
      </w:r>
      <w:r w:rsidR="001F7EE1" w:rsidRPr="001F7EE1">
        <w:rPr>
          <w:sz w:val="24"/>
          <w:szCs w:val="24"/>
        </w:rPr>
        <w:t>.</w:t>
      </w:r>
    </w:p>
    <w:p w:rsidR="00701DD1" w:rsidRDefault="00701DD1" w:rsidP="003B55B7">
      <w:pPr>
        <w:autoSpaceDE/>
        <w:autoSpaceDN/>
        <w:spacing w:line="360" w:lineRule="auto"/>
        <w:rPr>
          <w:sz w:val="24"/>
          <w:szCs w:val="24"/>
        </w:rPr>
      </w:pPr>
    </w:p>
    <w:p w:rsidR="00012459" w:rsidRDefault="00701DD1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February 7, 2013, Duquesne </w:t>
      </w:r>
      <w:r w:rsidRPr="00701DD1">
        <w:rPr>
          <w:sz w:val="24"/>
          <w:szCs w:val="24"/>
        </w:rPr>
        <w:t xml:space="preserve">filed its Reply Comments and </w:t>
      </w:r>
      <w:r>
        <w:rPr>
          <w:sz w:val="24"/>
          <w:szCs w:val="24"/>
        </w:rPr>
        <w:t xml:space="preserve">its </w:t>
      </w:r>
      <w:r w:rsidRPr="00701DD1">
        <w:rPr>
          <w:sz w:val="24"/>
          <w:szCs w:val="24"/>
        </w:rPr>
        <w:t xml:space="preserve">Revised Phase II EE&amp;C Plan.  </w:t>
      </w:r>
    </w:p>
    <w:p w:rsidR="00581283" w:rsidRDefault="00581283" w:rsidP="003B55B7">
      <w:pPr>
        <w:autoSpaceDE/>
        <w:autoSpaceDN/>
        <w:spacing w:line="360" w:lineRule="auto"/>
        <w:rPr>
          <w:sz w:val="24"/>
          <w:szCs w:val="24"/>
        </w:rPr>
      </w:pPr>
    </w:p>
    <w:p w:rsidR="00140123" w:rsidRDefault="00140123" w:rsidP="003B55B7">
      <w:pPr>
        <w:autoSpaceDE/>
        <w:autoSpaceDN/>
        <w:spacing w:line="360" w:lineRule="auto"/>
        <w:rPr>
          <w:sz w:val="24"/>
          <w:szCs w:val="24"/>
        </w:rPr>
      </w:pPr>
    </w:p>
    <w:p w:rsidR="00140123" w:rsidRDefault="00140123" w:rsidP="003B55B7">
      <w:pPr>
        <w:autoSpaceDE/>
        <w:autoSpaceDN/>
        <w:spacing w:line="360" w:lineRule="auto"/>
        <w:rPr>
          <w:sz w:val="24"/>
          <w:szCs w:val="24"/>
        </w:rPr>
      </w:pPr>
    </w:p>
    <w:p w:rsidR="00140123" w:rsidRDefault="00140123" w:rsidP="003B55B7">
      <w:pPr>
        <w:autoSpaceDE/>
        <w:autoSpaceDN/>
        <w:spacing w:line="360" w:lineRule="auto"/>
        <w:rPr>
          <w:sz w:val="24"/>
          <w:szCs w:val="24"/>
        </w:rPr>
      </w:pPr>
    </w:p>
    <w:p w:rsidR="00140123" w:rsidRDefault="00140123" w:rsidP="003B55B7">
      <w:pPr>
        <w:autoSpaceDE/>
        <w:autoSpaceDN/>
        <w:spacing w:line="360" w:lineRule="auto"/>
        <w:rPr>
          <w:sz w:val="24"/>
          <w:szCs w:val="24"/>
        </w:rPr>
      </w:pPr>
    </w:p>
    <w:p w:rsidR="00D01125" w:rsidRDefault="00D01125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THERFORE:</w:t>
      </w:r>
    </w:p>
    <w:p w:rsidR="00D01125" w:rsidRDefault="00D01125" w:rsidP="003B55B7">
      <w:pPr>
        <w:autoSpaceDE/>
        <w:autoSpaceDN/>
        <w:spacing w:line="360" w:lineRule="auto"/>
        <w:rPr>
          <w:sz w:val="24"/>
          <w:szCs w:val="24"/>
        </w:rPr>
      </w:pPr>
    </w:p>
    <w:p w:rsidR="00D01125" w:rsidRDefault="00D01125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 THAT THE FOLLOWING DOCUMENTS COMPRISE THE EVIDENTIARY RECORD IN THIS CASE:</w:t>
      </w:r>
    </w:p>
    <w:p w:rsidR="00D01125" w:rsidRDefault="00D01125" w:rsidP="003B55B7">
      <w:pPr>
        <w:autoSpaceDE/>
        <w:autoSpaceDN/>
        <w:spacing w:line="360" w:lineRule="auto"/>
        <w:rPr>
          <w:sz w:val="24"/>
          <w:szCs w:val="24"/>
        </w:rPr>
      </w:pPr>
    </w:p>
    <w:p w:rsidR="00D01125" w:rsidRDefault="002E27C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</w:r>
      <w:r w:rsidR="00C65358">
        <w:rPr>
          <w:sz w:val="24"/>
          <w:szCs w:val="24"/>
        </w:rPr>
        <w:t>Duquesne Light Company’s</w:t>
      </w:r>
      <w:r>
        <w:rPr>
          <w:sz w:val="24"/>
          <w:szCs w:val="24"/>
        </w:rPr>
        <w:t xml:space="preserve"> </w:t>
      </w:r>
      <w:r w:rsidRPr="002E27C9">
        <w:rPr>
          <w:sz w:val="24"/>
          <w:szCs w:val="24"/>
        </w:rPr>
        <w:t>Petition for Approval of the Company's Phase II Energy Efficiency and Conservation Plan</w:t>
      </w:r>
      <w:r>
        <w:rPr>
          <w:sz w:val="24"/>
          <w:szCs w:val="24"/>
        </w:rPr>
        <w:t xml:space="preserve"> filed November 1</w:t>
      </w:r>
      <w:r w:rsidR="002638A2">
        <w:rPr>
          <w:sz w:val="24"/>
          <w:szCs w:val="24"/>
        </w:rPr>
        <w:t>5</w:t>
      </w:r>
      <w:r>
        <w:rPr>
          <w:sz w:val="24"/>
          <w:szCs w:val="24"/>
        </w:rPr>
        <w:t>, 2012, at Docket No. M-2012-233</w:t>
      </w:r>
      <w:r w:rsidR="002638A2">
        <w:rPr>
          <w:sz w:val="24"/>
          <w:szCs w:val="24"/>
        </w:rPr>
        <w:t>43</w:t>
      </w:r>
      <w:r w:rsidR="00C65358">
        <w:rPr>
          <w:sz w:val="24"/>
          <w:szCs w:val="24"/>
        </w:rPr>
        <w:t>99</w:t>
      </w:r>
      <w:r w:rsidR="00841802">
        <w:rPr>
          <w:sz w:val="24"/>
          <w:szCs w:val="24"/>
        </w:rPr>
        <w:t xml:space="preserve">, and </w:t>
      </w:r>
      <w:r w:rsidR="00C65358">
        <w:rPr>
          <w:sz w:val="24"/>
          <w:szCs w:val="24"/>
        </w:rPr>
        <w:t>Duquesne</w:t>
      </w:r>
      <w:r w:rsidR="00841802">
        <w:rPr>
          <w:sz w:val="24"/>
          <w:szCs w:val="24"/>
        </w:rPr>
        <w:t xml:space="preserve">’s Act 129 Phase II </w:t>
      </w:r>
      <w:r w:rsidR="00841802" w:rsidRPr="00841802">
        <w:rPr>
          <w:sz w:val="24"/>
          <w:szCs w:val="24"/>
        </w:rPr>
        <w:t>Energy Efficiency and Conservation Plan</w:t>
      </w:r>
      <w:r w:rsidR="00140123">
        <w:rPr>
          <w:sz w:val="24"/>
          <w:szCs w:val="24"/>
        </w:rPr>
        <w:t xml:space="preserve">, Volumes I and II </w:t>
      </w:r>
      <w:r w:rsidR="00901E92">
        <w:rPr>
          <w:sz w:val="24"/>
          <w:szCs w:val="24"/>
        </w:rPr>
        <w:t>(also listed in ¶19, below)</w:t>
      </w:r>
      <w:r>
        <w:rPr>
          <w:sz w:val="24"/>
          <w:szCs w:val="24"/>
        </w:rPr>
        <w:t>.</w:t>
      </w: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</w:p>
    <w:p w:rsidR="000075B4" w:rsidRDefault="002E27C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1BED">
        <w:rPr>
          <w:sz w:val="24"/>
          <w:szCs w:val="24"/>
        </w:rPr>
        <w:t>2.</w:t>
      </w:r>
      <w:r w:rsidR="001E1BED">
        <w:rPr>
          <w:sz w:val="24"/>
          <w:szCs w:val="24"/>
        </w:rPr>
        <w:tab/>
      </w:r>
      <w:r w:rsidR="000075B4" w:rsidRPr="000075B4">
        <w:rPr>
          <w:sz w:val="24"/>
          <w:szCs w:val="24"/>
        </w:rPr>
        <w:t>The Prehearing Conference Order issued November 28, 2012.</w:t>
      </w:r>
    </w:p>
    <w:p w:rsidR="000075B4" w:rsidRDefault="000075B4" w:rsidP="003B55B7">
      <w:pPr>
        <w:autoSpaceDE/>
        <w:autoSpaceDN/>
        <w:spacing w:line="360" w:lineRule="auto"/>
        <w:rPr>
          <w:sz w:val="24"/>
          <w:szCs w:val="24"/>
        </w:rPr>
      </w:pPr>
    </w:p>
    <w:p w:rsidR="002E27C9" w:rsidRDefault="000075B4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</w:r>
      <w:r w:rsidR="00932771" w:rsidRPr="00932771">
        <w:rPr>
          <w:sz w:val="24"/>
          <w:szCs w:val="24"/>
        </w:rPr>
        <w:t>The Hearing Notice issued on November 2</w:t>
      </w:r>
      <w:r w:rsidR="00C65358">
        <w:rPr>
          <w:sz w:val="24"/>
          <w:szCs w:val="24"/>
        </w:rPr>
        <w:t>9</w:t>
      </w:r>
      <w:r w:rsidR="00932771" w:rsidRPr="00932771">
        <w:rPr>
          <w:sz w:val="24"/>
          <w:szCs w:val="24"/>
        </w:rPr>
        <w:t>, 2012.</w:t>
      </w: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</w:p>
    <w:p w:rsidR="00C65358" w:rsidRDefault="002E27C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</w:r>
      <w:r w:rsidR="00C65358" w:rsidRPr="00C65358">
        <w:rPr>
          <w:sz w:val="24"/>
          <w:szCs w:val="24"/>
        </w:rPr>
        <w:t>The December 5, 2012 Notice of Intent to participate in this proceeding and Public Statement of the Office of Small Business Advocate.</w:t>
      </w:r>
    </w:p>
    <w:p w:rsidR="00C65358" w:rsidRDefault="00C65358" w:rsidP="003B55B7">
      <w:pPr>
        <w:autoSpaceDE/>
        <w:autoSpaceDN/>
        <w:spacing w:line="360" w:lineRule="auto"/>
        <w:rPr>
          <w:sz w:val="24"/>
          <w:szCs w:val="24"/>
        </w:rPr>
      </w:pPr>
    </w:p>
    <w:p w:rsidR="00C65358" w:rsidRDefault="000075B4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</w:r>
      <w:r w:rsidR="00C65358" w:rsidRPr="00C65358">
        <w:rPr>
          <w:sz w:val="24"/>
          <w:szCs w:val="24"/>
        </w:rPr>
        <w:t>The December 6, 2012 Petition to Intervene of the Coalition for Affordable Utility Services and Energy Efficiency in Pennsylvania</w:t>
      </w:r>
      <w:r w:rsidR="00C65358">
        <w:rPr>
          <w:sz w:val="24"/>
          <w:szCs w:val="24"/>
        </w:rPr>
        <w:t>.</w:t>
      </w:r>
    </w:p>
    <w:p w:rsidR="00C65358" w:rsidRDefault="00C65358" w:rsidP="003B55B7">
      <w:pPr>
        <w:autoSpaceDE/>
        <w:autoSpaceDN/>
        <w:spacing w:line="360" w:lineRule="auto"/>
        <w:rPr>
          <w:sz w:val="24"/>
          <w:szCs w:val="24"/>
        </w:rPr>
      </w:pPr>
    </w:p>
    <w:p w:rsidR="00C65358" w:rsidRDefault="000075B4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  <w:r>
        <w:rPr>
          <w:sz w:val="24"/>
          <w:szCs w:val="24"/>
        </w:rPr>
        <w:tab/>
      </w:r>
      <w:r w:rsidR="00C65358">
        <w:rPr>
          <w:sz w:val="24"/>
          <w:szCs w:val="24"/>
        </w:rPr>
        <w:t>The December 6, 2012 Petition to Intervene of the Community Action Association of Pennsylvania</w:t>
      </w:r>
      <w:r>
        <w:rPr>
          <w:sz w:val="24"/>
          <w:szCs w:val="24"/>
        </w:rPr>
        <w:t>.</w:t>
      </w:r>
    </w:p>
    <w:p w:rsidR="00C65358" w:rsidRDefault="00C65358" w:rsidP="003B55B7">
      <w:pPr>
        <w:autoSpaceDE/>
        <w:autoSpaceDN/>
        <w:spacing w:line="360" w:lineRule="auto"/>
        <w:rPr>
          <w:sz w:val="24"/>
          <w:szCs w:val="24"/>
        </w:rPr>
      </w:pPr>
    </w:p>
    <w:p w:rsidR="00C65358" w:rsidRDefault="000075B4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  <w:r>
        <w:rPr>
          <w:sz w:val="24"/>
          <w:szCs w:val="24"/>
        </w:rPr>
        <w:tab/>
      </w:r>
      <w:r w:rsidR="00C65358" w:rsidRPr="00C65358">
        <w:rPr>
          <w:sz w:val="24"/>
          <w:szCs w:val="24"/>
        </w:rPr>
        <w:t>The December 6, 2012 Notice of Intent to participate in this proceeding and Public Statement of the Office of Consumer Advocate.</w:t>
      </w:r>
    </w:p>
    <w:p w:rsidR="00C65358" w:rsidRDefault="00C65358" w:rsidP="003B55B7">
      <w:pPr>
        <w:autoSpaceDE/>
        <w:autoSpaceDN/>
        <w:spacing w:line="360" w:lineRule="auto"/>
        <w:rPr>
          <w:sz w:val="24"/>
          <w:szCs w:val="24"/>
        </w:rPr>
      </w:pPr>
    </w:p>
    <w:p w:rsidR="00C65358" w:rsidRDefault="000075B4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</w:r>
      <w:r w:rsidR="00C65358">
        <w:rPr>
          <w:sz w:val="24"/>
          <w:szCs w:val="24"/>
        </w:rPr>
        <w:t>The December 7, 2012 Petition to Intervene of the Duquesne Industrial Intervenors.</w:t>
      </w:r>
    </w:p>
    <w:p w:rsidR="00C65358" w:rsidRDefault="00C65358" w:rsidP="003B55B7">
      <w:pPr>
        <w:autoSpaceDE/>
        <w:autoSpaceDN/>
        <w:spacing w:line="360" w:lineRule="auto"/>
        <w:rPr>
          <w:sz w:val="24"/>
          <w:szCs w:val="24"/>
        </w:rPr>
      </w:pPr>
    </w:p>
    <w:p w:rsidR="00C65358" w:rsidRDefault="000075B4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9.</w:t>
      </w:r>
      <w:r>
        <w:rPr>
          <w:sz w:val="24"/>
          <w:szCs w:val="24"/>
        </w:rPr>
        <w:tab/>
      </w:r>
      <w:r w:rsidR="00C65358">
        <w:rPr>
          <w:sz w:val="24"/>
          <w:szCs w:val="24"/>
        </w:rPr>
        <w:t>The December 7, 2012 Petition to Intervene of Citizen Power.</w:t>
      </w:r>
    </w:p>
    <w:p w:rsidR="00C65358" w:rsidRDefault="00C65358" w:rsidP="003B55B7">
      <w:pPr>
        <w:autoSpaceDE/>
        <w:autoSpaceDN/>
        <w:spacing w:line="360" w:lineRule="auto"/>
        <w:rPr>
          <w:sz w:val="24"/>
          <w:szCs w:val="24"/>
        </w:rPr>
      </w:pPr>
    </w:p>
    <w:p w:rsidR="004527B7" w:rsidRDefault="004527B7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0075B4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The transcript of the Prehearing Conference held </w:t>
      </w:r>
      <w:r w:rsidR="00E85687">
        <w:rPr>
          <w:sz w:val="24"/>
          <w:szCs w:val="24"/>
        </w:rPr>
        <w:t xml:space="preserve">December 10, 2012, </w:t>
      </w:r>
      <w:r>
        <w:rPr>
          <w:sz w:val="24"/>
          <w:szCs w:val="24"/>
        </w:rPr>
        <w:t>consisting of pages 1-</w:t>
      </w:r>
      <w:r w:rsidR="00E85687">
        <w:rPr>
          <w:sz w:val="24"/>
          <w:szCs w:val="24"/>
        </w:rPr>
        <w:t>2</w:t>
      </w:r>
      <w:r w:rsidR="00C65358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4527B7" w:rsidRDefault="004527B7" w:rsidP="003B55B7">
      <w:pPr>
        <w:autoSpaceDE/>
        <w:autoSpaceDN/>
        <w:spacing w:line="360" w:lineRule="auto"/>
        <w:rPr>
          <w:sz w:val="24"/>
          <w:szCs w:val="24"/>
        </w:rPr>
      </w:pPr>
    </w:p>
    <w:p w:rsidR="004527B7" w:rsidRDefault="004527B7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0075B4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The Second Prehearing Order dated </w:t>
      </w:r>
      <w:r w:rsidR="00E85687">
        <w:rPr>
          <w:sz w:val="24"/>
          <w:szCs w:val="24"/>
        </w:rPr>
        <w:t>December 1</w:t>
      </w:r>
      <w:r w:rsidR="00C65358">
        <w:rPr>
          <w:sz w:val="24"/>
          <w:szCs w:val="24"/>
        </w:rPr>
        <w:t>2</w:t>
      </w:r>
      <w:r>
        <w:rPr>
          <w:sz w:val="24"/>
          <w:szCs w:val="24"/>
        </w:rPr>
        <w:t>, 2012.</w:t>
      </w:r>
    </w:p>
    <w:p w:rsidR="00C65358" w:rsidRDefault="00C65358" w:rsidP="003B55B7">
      <w:pPr>
        <w:autoSpaceDE/>
        <w:autoSpaceDN/>
        <w:spacing w:line="360" w:lineRule="auto"/>
        <w:rPr>
          <w:sz w:val="24"/>
          <w:szCs w:val="24"/>
        </w:rPr>
      </w:pPr>
    </w:p>
    <w:p w:rsidR="00C65358" w:rsidRDefault="000075B4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12.</w:t>
      </w:r>
      <w:r>
        <w:rPr>
          <w:sz w:val="24"/>
          <w:szCs w:val="24"/>
        </w:rPr>
        <w:tab/>
      </w:r>
      <w:r w:rsidR="00C65358">
        <w:rPr>
          <w:sz w:val="24"/>
          <w:szCs w:val="24"/>
        </w:rPr>
        <w:t>The Third Prehearing Order dated December 18, 2012</w:t>
      </w:r>
      <w:r>
        <w:rPr>
          <w:sz w:val="24"/>
          <w:szCs w:val="24"/>
        </w:rPr>
        <w:t>,</w:t>
      </w:r>
      <w:r w:rsidR="00C65358">
        <w:rPr>
          <w:sz w:val="24"/>
          <w:szCs w:val="24"/>
        </w:rPr>
        <w:t xml:space="preserve"> approving the Protective Order requested by Duquesne.</w:t>
      </w:r>
    </w:p>
    <w:p w:rsidR="004527B7" w:rsidRDefault="004527B7" w:rsidP="003B55B7">
      <w:pPr>
        <w:autoSpaceDE/>
        <w:autoSpaceDN/>
        <w:spacing w:line="360" w:lineRule="auto"/>
        <w:rPr>
          <w:sz w:val="24"/>
          <w:szCs w:val="24"/>
        </w:rPr>
      </w:pPr>
    </w:p>
    <w:p w:rsidR="00E85687" w:rsidRDefault="004527B7" w:rsidP="00E8568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0075B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E85687">
        <w:rPr>
          <w:sz w:val="24"/>
          <w:szCs w:val="24"/>
        </w:rPr>
        <w:t>The</w:t>
      </w:r>
      <w:r w:rsidR="00C65358">
        <w:rPr>
          <w:sz w:val="24"/>
          <w:szCs w:val="24"/>
        </w:rPr>
        <w:t xml:space="preserve"> December 21</w:t>
      </w:r>
      <w:r w:rsidR="00E85687" w:rsidRPr="00E85687">
        <w:rPr>
          <w:sz w:val="24"/>
          <w:szCs w:val="24"/>
        </w:rPr>
        <w:t>, 2012</w:t>
      </w:r>
      <w:r w:rsidR="00E85687">
        <w:rPr>
          <w:sz w:val="24"/>
          <w:szCs w:val="24"/>
        </w:rPr>
        <w:t xml:space="preserve"> Petition to Intervene </w:t>
      </w:r>
      <w:r w:rsidR="00841802">
        <w:rPr>
          <w:sz w:val="24"/>
          <w:szCs w:val="24"/>
        </w:rPr>
        <w:t xml:space="preserve">of </w:t>
      </w:r>
      <w:r w:rsidR="00E85687">
        <w:rPr>
          <w:sz w:val="24"/>
          <w:szCs w:val="24"/>
        </w:rPr>
        <w:t>C</w:t>
      </w:r>
      <w:r w:rsidR="00E85687" w:rsidRPr="00E85687">
        <w:rPr>
          <w:sz w:val="24"/>
          <w:szCs w:val="24"/>
        </w:rPr>
        <w:t xml:space="preserve">omverge, Inc. </w:t>
      </w:r>
    </w:p>
    <w:p w:rsidR="00E85687" w:rsidRPr="00E85687" w:rsidRDefault="00E85687" w:rsidP="00E85687">
      <w:pPr>
        <w:autoSpaceDE/>
        <w:autoSpaceDN/>
        <w:spacing w:line="360" w:lineRule="auto"/>
        <w:rPr>
          <w:sz w:val="24"/>
          <w:szCs w:val="24"/>
        </w:rPr>
      </w:pPr>
    </w:p>
    <w:p w:rsidR="00E85687" w:rsidRPr="00E85687" w:rsidRDefault="00E85687" w:rsidP="00E85687">
      <w:pPr>
        <w:autoSpaceDE/>
        <w:autoSpaceDN/>
        <w:spacing w:line="360" w:lineRule="auto"/>
        <w:rPr>
          <w:sz w:val="24"/>
          <w:szCs w:val="24"/>
        </w:rPr>
      </w:pPr>
      <w:r w:rsidRPr="00E85687">
        <w:rPr>
          <w:sz w:val="24"/>
          <w:szCs w:val="24"/>
        </w:rPr>
        <w:tab/>
      </w:r>
      <w:r w:rsidRPr="00E85687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0075B4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The </w:t>
      </w:r>
      <w:r w:rsidR="00C65358">
        <w:rPr>
          <w:sz w:val="24"/>
          <w:szCs w:val="24"/>
        </w:rPr>
        <w:t xml:space="preserve">Corrected Initial </w:t>
      </w:r>
      <w:r w:rsidRPr="00E85687">
        <w:rPr>
          <w:sz w:val="24"/>
          <w:szCs w:val="24"/>
        </w:rPr>
        <w:t xml:space="preserve">Hearing Notice issued </w:t>
      </w:r>
      <w:r>
        <w:rPr>
          <w:sz w:val="24"/>
          <w:szCs w:val="24"/>
        </w:rPr>
        <w:t xml:space="preserve">January </w:t>
      </w:r>
      <w:r w:rsidR="00C65358">
        <w:rPr>
          <w:sz w:val="24"/>
          <w:szCs w:val="24"/>
        </w:rPr>
        <w:t>3</w:t>
      </w:r>
      <w:r>
        <w:rPr>
          <w:sz w:val="24"/>
          <w:szCs w:val="24"/>
        </w:rPr>
        <w:t>, 2013</w:t>
      </w:r>
      <w:r w:rsidRPr="00E85687">
        <w:rPr>
          <w:sz w:val="24"/>
          <w:szCs w:val="24"/>
        </w:rPr>
        <w:t>.</w:t>
      </w:r>
    </w:p>
    <w:p w:rsidR="00E85687" w:rsidRPr="00E85687" w:rsidRDefault="00E85687" w:rsidP="00E85687">
      <w:pPr>
        <w:autoSpaceDE/>
        <w:autoSpaceDN/>
        <w:spacing w:line="360" w:lineRule="auto"/>
        <w:rPr>
          <w:sz w:val="24"/>
          <w:szCs w:val="24"/>
        </w:rPr>
      </w:pPr>
    </w:p>
    <w:p w:rsidR="00E85687" w:rsidRDefault="00E85687" w:rsidP="00E85687">
      <w:pPr>
        <w:autoSpaceDE/>
        <w:autoSpaceDN/>
        <w:spacing w:line="360" w:lineRule="auto"/>
        <w:rPr>
          <w:sz w:val="24"/>
          <w:szCs w:val="24"/>
        </w:rPr>
      </w:pPr>
      <w:r w:rsidRPr="00E85687">
        <w:rPr>
          <w:sz w:val="24"/>
          <w:szCs w:val="24"/>
        </w:rPr>
        <w:tab/>
      </w:r>
      <w:r w:rsidRPr="00E85687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0075B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The Fourth Prehearing Order issued </w:t>
      </w:r>
      <w:r w:rsidRPr="00E85687">
        <w:rPr>
          <w:sz w:val="24"/>
          <w:szCs w:val="24"/>
        </w:rPr>
        <w:t>January 9, 2013</w:t>
      </w:r>
      <w:r>
        <w:rPr>
          <w:sz w:val="24"/>
          <w:szCs w:val="24"/>
        </w:rPr>
        <w:t>.</w:t>
      </w:r>
    </w:p>
    <w:p w:rsidR="00C65358" w:rsidRDefault="00C65358" w:rsidP="00E85687">
      <w:pPr>
        <w:autoSpaceDE/>
        <w:autoSpaceDN/>
        <w:spacing w:line="360" w:lineRule="auto"/>
        <w:rPr>
          <w:sz w:val="24"/>
          <w:szCs w:val="24"/>
        </w:rPr>
      </w:pPr>
    </w:p>
    <w:p w:rsidR="00E85687" w:rsidRDefault="000075B4" w:rsidP="007D50F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16.</w:t>
      </w:r>
      <w:r>
        <w:rPr>
          <w:sz w:val="24"/>
          <w:szCs w:val="24"/>
        </w:rPr>
        <w:tab/>
      </w:r>
      <w:r w:rsidR="00C65358">
        <w:rPr>
          <w:sz w:val="24"/>
          <w:szCs w:val="24"/>
        </w:rPr>
        <w:t>The Fifth Prehearing Order dated January 14, 2013, granting the intervention of Comverge</w:t>
      </w:r>
      <w:r>
        <w:rPr>
          <w:sz w:val="24"/>
          <w:szCs w:val="24"/>
        </w:rPr>
        <w:t>.</w:t>
      </w:r>
    </w:p>
    <w:p w:rsidR="00323FAF" w:rsidRDefault="00E85687" w:rsidP="007D50F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8389A" w:rsidRDefault="00323FAF" w:rsidP="008512C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0075B4">
        <w:rPr>
          <w:sz w:val="24"/>
          <w:szCs w:val="24"/>
        </w:rPr>
        <w:t>7</w:t>
      </w:r>
      <w:r w:rsidR="00A8389A">
        <w:rPr>
          <w:sz w:val="24"/>
          <w:szCs w:val="24"/>
        </w:rPr>
        <w:t>.</w:t>
      </w:r>
      <w:r w:rsidR="00A8389A">
        <w:rPr>
          <w:sz w:val="24"/>
          <w:szCs w:val="24"/>
        </w:rPr>
        <w:tab/>
        <w:t xml:space="preserve">The transcript of the evidentiary hearing held January </w:t>
      </w:r>
      <w:r>
        <w:rPr>
          <w:sz w:val="24"/>
          <w:szCs w:val="24"/>
        </w:rPr>
        <w:t>1</w:t>
      </w:r>
      <w:r w:rsidR="00830C10">
        <w:rPr>
          <w:sz w:val="24"/>
          <w:szCs w:val="24"/>
        </w:rPr>
        <w:t>8</w:t>
      </w:r>
      <w:r w:rsidR="00A8389A">
        <w:rPr>
          <w:sz w:val="24"/>
          <w:szCs w:val="24"/>
        </w:rPr>
        <w:t xml:space="preserve">, 2013, consisting of pages </w:t>
      </w:r>
      <w:r>
        <w:rPr>
          <w:sz w:val="24"/>
          <w:szCs w:val="24"/>
        </w:rPr>
        <w:t>2</w:t>
      </w:r>
      <w:r w:rsidR="00830C10">
        <w:rPr>
          <w:sz w:val="24"/>
          <w:szCs w:val="24"/>
        </w:rPr>
        <w:t>1</w:t>
      </w:r>
      <w:r w:rsidR="00A8389A">
        <w:rPr>
          <w:sz w:val="24"/>
          <w:szCs w:val="24"/>
        </w:rPr>
        <w:t xml:space="preserve"> through </w:t>
      </w:r>
      <w:r w:rsidR="00830C10">
        <w:rPr>
          <w:sz w:val="24"/>
          <w:szCs w:val="24"/>
        </w:rPr>
        <w:t>52</w:t>
      </w:r>
      <w:r w:rsidR="00A8389A">
        <w:rPr>
          <w:sz w:val="24"/>
          <w:szCs w:val="24"/>
        </w:rPr>
        <w:t>.</w:t>
      </w:r>
    </w:p>
    <w:p w:rsidR="00830C10" w:rsidRDefault="00830C10" w:rsidP="008512C9">
      <w:pPr>
        <w:autoSpaceDE/>
        <w:autoSpaceDN/>
        <w:spacing w:line="360" w:lineRule="auto"/>
        <w:rPr>
          <w:sz w:val="24"/>
          <w:szCs w:val="24"/>
        </w:rPr>
      </w:pPr>
    </w:p>
    <w:p w:rsidR="00830C10" w:rsidRDefault="00830C10" w:rsidP="008512C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75B4">
        <w:rPr>
          <w:sz w:val="24"/>
          <w:szCs w:val="24"/>
        </w:rPr>
        <w:t>18.</w:t>
      </w:r>
      <w:r w:rsidR="000075B4">
        <w:rPr>
          <w:sz w:val="24"/>
          <w:szCs w:val="24"/>
        </w:rPr>
        <w:tab/>
      </w:r>
      <w:r>
        <w:rPr>
          <w:sz w:val="24"/>
          <w:szCs w:val="24"/>
        </w:rPr>
        <w:t>The Post-hearing Order issued January 18, 2013.</w:t>
      </w:r>
    </w:p>
    <w:p w:rsidR="00A8389A" w:rsidRDefault="00A8389A" w:rsidP="008512C9">
      <w:pPr>
        <w:autoSpaceDE/>
        <w:autoSpaceDN/>
        <w:spacing w:line="360" w:lineRule="auto"/>
        <w:rPr>
          <w:sz w:val="24"/>
          <w:szCs w:val="24"/>
        </w:rPr>
      </w:pPr>
    </w:p>
    <w:p w:rsidR="00A8389A" w:rsidRDefault="00A8389A" w:rsidP="008512C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3FAF">
        <w:rPr>
          <w:sz w:val="24"/>
          <w:szCs w:val="24"/>
        </w:rPr>
        <w:t>1</w:t>
      </w:r>
      <w:r w:rsidR="000075B4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The submissions of </w:t>
      </w:r>
      <w:r w:rsidR="00830C10">
        <w:rPr>
          <w:sz w:val="24"/>
          <w:szCs w:val="24"/>
        </w:rPr>
        <w:t>Duquesne Light Company</w:t>
      </w:r>
      <w:r>
        <w:rPr>
          <w:sz w:val="24"/>
          <w:szCs w:val="24"/>
        </w:rPr>
        <w:t>, entitled as follows:</w:t>
      </w:r>
    </w:p>
    <w:p w:rsidR="000075B4" w:rsidRDefault="000075B4" w:rsidP="00C813B1">
      <w:pPr>
        <w:autoSpaceDE/>
        <w:autoSpaceDN/>
        <w:ind w:left="2160"/>
        <w:rPr>
          <w:sz w:val="24"/>
          <w:szCs w:val="24"/>
        </w:rPr>
      </w:pPr>
    </w:p>
    <w:p w:rsidR="0047670E" w:rsidRDefault="00830C10" w:rsidP="00C813B1">
      <w:pPr>
        <w:autoSpaceDE/>
        <w:autoSpaceDN/>
        <w:ind w:left="2160"/>
        <w:rPr>
          <w:sz w:val="24"/>
          <w:szCs w:val="24"/>
        </w:rPr>
      </w:pPr>
      <w:r>
        <w:rPr>
          <w:sz w:val="24"/>
          <w:szCs w:val="24"/>
        </w:rPr>
        <w:t>Duquesne Light Company Statement No. 1, consisting of the Phase II EE&amp;C Plan, Volume I, with the Direct Testimony of David Defide and attachments</w:t>
      </w:r>
      <w:r w:rsidR="000075B4">
        <w:rPr>
          <w:sz w:val="24"/>
          <w:szCs w:val="24"/>
        </w:rPr>
        <w:t>;</w:t>
      </w:r>
    </w:p>
    <w:p w:rsidR="00C813B1" w:rsidRPr="0047670E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47670E" w:rsidRDefault="00830C10" w:rsidP="00C813B1">
      <w:pPr>
        <w:autoSpaceDE/>
        <w:autoSpaceDN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Duquesne Light Company Statement No. </w:t>
      </w:r>
      <w:proofErr w:type="gramStart"/>
      <w:r>
        <w:rPr>
          <w:sz w:val="24"/>
          <w:szCs w:val="24"/>
        </w:rPr>
        <w:t>1</w:t>
      </w:r>
      <w:r w:rsidR="00F933BA">
        <w:rPr>
          <w:sz w:val="24"/>
          <w:szCs w:val="24"/>
        </w:rPr>
        <w:t>R  Rebuttal</w:t>
      </w:r>
      <w:proofErr w:type="gramEnd"/>
      <w:r w:rsidR="00F933BA">
        <w:rPr>
          <w:sz w:val="24"/>
          <w:szCs w:val="24"/>
        </w:rPr>
        <w:t xml:space="preserve"> Testim</w:t>
      </w:r>
      <w:r w:rsidR="0047670E" w:rsidRPr="0047670E">
        <w:rPr>
          <w:sz w:val="24"/>
          <w:szCs w:val="24"/>
        </w:rPr>
        <w:t xml:space="preserve">ony of </w:t>
      </w:r>
      <w:r>
        <w:rPr>
          <w:sz w:val="24"/>
          <w:szCs w:val="24"/>
        </w:rPr>
        <w:t>David Defide</w:t>
      </w:r>
      <w:r w:rsidR="000075B4">
        <w:rPr>
          <w:sz w:val="24"/>
          <w:szCs w:val="24"/>
        </w:rPr>
        <w:t>;</w:t>
      </w:r>
    </w:p>
    <w:p w:rsidR="00C813B1" w:rsidRPr="0047670E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47670E" w:rsidRDefault="00830C10" w:rsidP="00C813B1">
      <w:pPr>
        <w:autoSpaceDE/>
        <w:autoSpaceDN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Duquesne Light Company Statement No. 2, consisting of the Phase II EE&amp;C Plan, Volume II, with the Direct Testimony of William V. </w:t>
      </w:r>
      <w:proofErr w:type="spellStart"/>
      <w:r>
        <w:rPr>
          <w:sz w:val="24"/>
          <w:szCs w:val="24"/>
        </w:rPr>
        <w:t>Pfrommer</w:t>
      </w:r>
      <w:proofErr w:type="spellEnd"/>
      <w:r>
        <w:rPr>
          <w:sz w:val="24"/>
          <w:szCs w:val="24"/>
        </w:rPr>
        <w:t xml:space="preserve"> and attachments</w:t>
      </w:r>
      <w:r w:rsidR="000075B4">
        <w:rPr>
          <w:sz w:val="24"/>
          <w:szCs w:val="24"/>
        </w:rPr>
        <w:t>.</w:t>
      </w:r>
    </w:p>
    <w:p w:rsidR="00C813B1" w:rsidRPr="0047670E" w:rsidRDefault="00C813B1" w:rsidP="00901E92">
      <w:pPr>
        <w:autoSpaceDE/>
        <w:autoSpaceDN/>
        <w:spacing w:line="360" w:lineRule="auto"/>
        <w:ind w:left="2160"/>
        <w:rPr>
          <w:sz w:val="24"/>
          <w:szCs w:val="24"/>
        </w:rPr>
      </w:pPr>
    </w:p>
    <w:p w:rsidR="003B55B7" w:rsidRDefault="00F55524" w:rsidP="007F5275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0075B4">
        <w:rPr>
          <w:sz w:val="24"/>
          <w:szCs w:val="24"/>
        </w:rPr>
        <w:t>20</w:t>
      </w:r>
      <w:r w:rsidR="001D40B4">
        <w:rPr>
          <w:sz w:val="24"/>
          <w:szCs w:val="24"/>
        </w:rPr>
        <w:t>.</w:t>
      </w:r>
      <w:r w:rsidR="001D40B4">
        <w:rPr>
          <w:sz w:val="24"/>
          <w:szCs w:val="24"/>
        </w:rPr>
        <w:tab/>
      </w:r>
      <w:r w:rsidR="007F5275">
        <w:rPr>
          <w:sz w:val="24"/>
          <w:szCs w:val="24"/>
        </w:rPr>
        <w:t xml:space="preserve">The submission of the Office of Consumer Advocate, OCA Statement 1, the Direct Testimony of </w:t>
      </w:r>
      <w:r w:rsidR="00592F17">
        <w:rPr>
          <w:sz w:val="24"/>
          <w:szCs w:val="24"/>
        </w:rPr>
        <w:t xml:space="preserve">David </w:t>
      </w:r>
      <w:r w:rsidR="00C92A92">
        <w:rPr>
          <w:sz w:val="24"/>
          <w:szCs w:val="24"/>
        </w:rPr>
        <w:t xml:space="preserve">G. </w:t>
      </w:r>
      <w:r w:rsidR="00592F17">
        <w:rPr>
          <w:sz w:val="24"/>
          <w:szCs w:val="24"/>
        </w:rPr>
        <w:t>Hill.</w:t>
      </w:r>
    </w:p>
    <w:p w:rsidR="001D40B4" w:rsidRDefault="001D40B4" w:rsidP="001D40B4">
      <w:pPr>
        <w:autoSpaceDE/>
        <w:autoSpaceDN/>
        <w:spacing w:line="360" w:lineRule="auto"/>
        <w:rPr>
          <w:sz w:val="24"/>
          <w:szCs w:val="24"/>
        </w:rPr>
      </w:pPr>
    </w:p>
    <w:p w:rsidR="001D40B4" w:rsidRDefault="001D40B4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48D5">
        <w:rPr>
          <w:sz w:val="24"/>
          <w:szCs w:val="24"/>
        </w:rPr>
        <w:t>2</w:t>
      </w:r>
      <w:r w:rsidR="0062774A">
        <w:rPr>
          <w:sz w:val="24"/>
          <w:szCs w:val="24"/>
        </w:rPr>
        <w:t>1</w:t>
      </w:r>
      <w:r w:rsidR="00FD48D5">
        <w:rPr>
          <w:sz w:val="24"/>
          <w:szCs w:val="24"/>
        </w:rPr>
        <w:t>.</w:t>
      </w:r>
      <w:r w:rsidR="00FD48D5">
        <w:rPr>
          <w:sz w:val="24"/>
          <w:szCs w:val="24"/>
        </w:rPr>
        <w:tab/>
      </w:r>
      <w:r w:rsidR="00FD48D5" w:rsidRPr="00FD48D5">
        <w:rPr>
          <w:sz w:val="24"/>
          <w:szCs w:val="24"/>
        </w:rPr>
        <w:t>The submission of the Coalition for Affordable Utility Services and Energy Efficiency in Pennsylvania</w:t>
      </w:r>
      <w:r w:rsidR="0085596C">
        <w:rPr>
          <w:sz w:val="24"/>
          <w:szCs w:val="24"/>
        </w:rPr>
        <w:t xml:space="preserve">, CAUSE-PA Statement 1, </w:t>
      </w:r>
      <w:r w:rsidR="000075B4">
        <w:rPr>
          <w:sz w:val="24"/>
          <w:szCs w:val="24"/>
        </w:rPr>
        <w:t xml:space="preserve">the </w:t>
      </w:r>
      <w:r w:rsidR="0085596C">
        <w:rPr>
          <w:sz w:val="24"/>
          <w:szCs w:val="24"/>
        </w:rPr>
        <w:t xml:space="preserve">Direct Testimony of </w:t>
      </w:r>
      <w:r w:rsidR="007F5275">
        <w:rPr>
          <w:sz w:val="24"/>
          <w:szCs w:val="24"/>
        </w:rPr>
        <w:t>Thu</w:t>
      </w:r>
      <w:r w:rsidR="00592F17">
        <w:rPr>
          <w:sz w:val="24"/>
          <w:szCs w:val="24"/>
        </w:rPr>
        <w:t xml:space="preserve"> Tran</w:t>
      </w:r>
      <w:r w:rsidR="0085596C">
        <w:rPr>
          <w:sz w:val="24"/>
          <w:szCs w:val="24"/>
        </w:rPr>
        <w:t>.</w:t>
      </w:r>
    </w:p>
    <w:p w:rsidR="0085596C" w:rsidRDefault="0085596C" w:rsidP="001D40B4">
      <w:pPr>
        <w:autoSpaceDE/>
        <w:autoSpaceDN/>
        <w:spacing w:line="360" w:lineRule="auto"/>
        <w:rPr>
          <w:sz w:val="24"/>
          <w:szCs w:val="24"/>
        </w:rPr>
      </w:pPr>
    </w:p>
    <w:p w:rsidR="0085596C" w:rsidRDefault="0085596C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62774A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85596C">
        <w:rPr>
          <w:sz w:val="24"/>
          <w:szCs w:val="24"/>
        </w:rPr>
        <w:t xml:space="preserve">The submission of </w:t>
      </w:r>
      <w:r w:rsidR="007F5275">
        <w:rPr>
          <w:sz w:val="24"/>
          <w:szCs w:val="24"/>
        </w:rPr>
        <w:t xml:space="preserve">the </w:t>
      </w:r>
      <w:r w:rsidR="00592F17" w:rsidRPr="00592F17">
        <w:rPr>
          <w:sz w:val="24"/>
          <w:szCs w:val="24"/>
        </w:rPr>
        <w:t>Community Action Association of Pennsylvania</w:t>
      </w:r>
      <w:r w:rsidR="00592F17">
        <w:rPr>
          <w:sz w:val="24"/>
          <w:szCs w:val="24"/>
        </w:rPr>
        <w:t>, CAAP Statement No.</w:t>
      </w:r>
      <w:r w:rsidR="00C92A92">
        <w:rPr>
          <w:sz w:val="24"/>
          <w:szCs w:val="24"/>
        </w:rPr>
        <w:t xml:space="preserve"> 1, </w:t>
      </w:r>
      <w:r w:rsidR="000075B4">
        <w:rPr>
          <w:sz w:val="24"/>
          <w:szCs w:val="24"/>
        </w:rPr>
        <w:t xml:space="preserve">the </w:t>
      </w:r>
      <w:r w:rsidR="00C92A92">
        <w:rPr>
          <w:sz w:val="24"/>
          <w:szCs w:val="24"/>
        </w:rPr>
        <w:t>Direct T</w:t>
      </w:r>
      <w:r w:rsidR="007F5275">
        <w:rPr>
          <w:sz w:val="24"/>
          <w:szCs w:val="24"/>
        </w:rPr>
        <w:t xml:space="preserve">estimony of </w:t>
      </w:r>
      <w:r w:rsidR="00592F17">
        <w:rPr>
          <w:sz w:val="24"/>
          <w:szCs w:val="24"/>
        </w:rPr>
        <w:t>Susan Moore</w:t>
      </w:r>
      <w:r w:rsidR="00C92A92">
        <w:rPr>
          <w:sz w:val="24"/>
          <w:szCs w:val="24"/>
        </w:rPr>
        <w:t>-</w:t>
      </w:r>
      <w:proofErr w:type="spellStart"/>
      <w:r w:rsidR="00C92A92">
        <w:rPr>
          <w:sz w:val="24"/>
          <w:szCs w:val="24"/>
        </w:rPr>
        <w:t>Wychulis</w:t>
      </w:r>
      <w:proofErr w:type="spellEnd"/>
      <w:r>
        <w:rPr>
          <w:sz w:val="24"/>
          <w:szCs w:val="24"/>
        </w:rPr>
        <w:t>.</w:t>
      </w:r>
    </w:p>
    <w:p w:rsidR="004D755A" w:rsidRDefault="004D755A" w:rsidP="001D40B4">
      <w:pPr>
        <w:autoSpaceDE/>
        <w:autoSpaceDN/>
        <w:spacing w:line="360" w:lineRule="auto"/>
        <w:rPr>
          <w:sz w:val="24"/>
          <w:szCs w:val="24"/>
        </w:rPr>
      </w:pPr>
    </w:p>
    <w:p w:rsidR="004D755A" w:rsidRDefault="004D755A" w:rsidP="00C92A92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75B4">
        <w:rPr>
          <w:sz w:val="24"/>
          <w:szCs w:val="24"/>
        </w:rPr>
        <w:t>23</w:t>
      </w:r>
      <w:r w:rsidR="00C92A92" w:rsidRPr="00C92A92">
        <w:rPr>
          <w:sz w:val="24"/>
          <w:szCs w:val="24"/>
        </w:rPr>
        <w:t>.</w:t>
      </w:r>
      <w:r w:rsidR="00C92A92" w:rsidRPr="00C92A92">
        <w:rPr>
          <w:sz w:val="24"/>
          <w:szCs w:val="24"/>
        </w:rPr>
        <w:tab/>
        <w:t>The hearing exhibit of the Duquesne Industrial Intervenors marked and received into the record as DII Cross-Examination Exhibit No. 1.</w:t>
      </w:r>
    </w:p>
    <w:p w:rsidR="00C92A92" w:rsidRDefault="00C92A92" w:rsidP="00C92A92">
      <w:pPr>
        <w:autoSpaceDE/>
        <w:autoSpaceDN/>
        <w:spacing w:line="360" w:lineRule="auto"/>
        <w:rPr>
          <w:sz w:val="24"/>
          <w:szCs w:val="24"/>
        </w:rPr>
      </w:pPr>
    </w:p>
    <w:p w:rsidR="00C92A92" w:rsidRDefault="00C92A92" w:rsidP="00C92A92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75B4">
        <w:rPr>
          <w:sz w:val="24"/>
          <w:szCs w:val="24"/>
        </w:rPr>
        <w:t>24.</w:t>
      </w:r>
      <w:r w:rsidR="000075B4">
        <w:rPr>
          <w:sz w:val="24"/>
          <w:szCs w:val="24"/>
        </w:rPr>
        <w:tab/>
      </w:r>
      <w:r>
        <w:rPr>
          <w:sz w:val="24"/>
          <w:szCs w:val="24"/>
        </w:rPr>
        <w:t xml:space="preserve">The Joint Petition for Partial Settlement and Appendices filed on January 28, 2013, by Duquesne Light Company, the Office of Consumer Advocate, </w:t>
      </w:r>
      <w:r w:rsidRPr="00C92A92">
        <w:rPr>
          <w:sz w:val="24"/>
          <w:szCs w:val="24"/>
        </w:rPr>
        <w:t>the Coalition for Affordable Utility Services and Energy Efficiency in Pennsylvania</w:t>
      </w:r>
      <w:r>
        <w:rPr>
          <w:sz w:val="24"/>
          <w:szCs w:val="24"/>
        </w:rPr>
        <w:t xml:space="preserve">, </w:t>
      </w:r>
      <w:r w:rsidRPr="00C92A92">
        <w:rPr>
          <w:sz w:val="24"/>
          <w:szCs w:val="24"/>
        </w:rPr>
        <w:t>the Community Action Association of Pennsylvania</w:t>
      </w:r>
      <w:r>
        <w:rPr>
          <w:sz w:val="24"/>
          <w:szCs w:val="24"/>
        </w:rPr>
        <w:t>, Citizen Power and Comverge, Inc.</w:t>
      </w:r>
    </w:p>
    <w:p w:rsidR="00C74D48" w:rsidRDefault="00C74D48" w:rsidP="001D40B4">
      <w:pPr>
        <w:autoSpaceDE/>
        <w:autoSpaceDN/>
        <w:spacing w:line="360" w:lineRule="auto"/>
        <w:rPr>
          <w:sz w:val="24"/>
          <w:szCs w:val="24"/>
        </w:rPr>
      </w:pPr>
    </w:p>
    <w:p w:rsidR="00C92A92" w:rsidRDefault="00C74D48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6683">
        <w:rPr>
          <w:sz w:val="24"/>
          <w:szCs w:val="24"/>
        </w:rPr>
        <w:t>2</w:t>
      </w:r>
      <w:r w:rsidR="000075B4">
        <w:rPr>
          <w:sz w:val="24"/>
          <w:szCs w:val="24"/>
        </w:rPr>
        <w:t>5</w:t>
      </w:r>
      <w:r w:rsidR="00006683">
        <w:rPr>
          <w:sz w:val="24"/>
          <w:szCs w:val="24"/>
        </w:rPr>
        <w:t>.</w:t>
      </w:r>
      <w:r w:rsidR="00006683">
        <w:rPr>
          <w:sz w:val="24"/>
          <w:szCs w:val="24"/>
        </w:rPr>
        <w:tab/>
      </w:r>
      <w:r w:rsidR="0062774A">
        <w:rPr>
          <w:sz w:val="24"/>
          <w:szCs w:val="24"/>
        </w:rPr>
        <w:t xml:space="preserve">The </w:t>
      </w:r>
      <w:r w:rsidR="0085596C">
        <w:rPr>
          <w:sz w:val="24"/>
          <w:szCs w:val="24"/>
        </w:rPr>
        <w:t xml:space="preserve">Main Briefs filed on January </w:t>
      </w:r>
      <w:r w:rsidR="00223C10">
        <w:rPr>
          <w:sz w:val="24"/>
          <w:szCs w:val="24"/>
        </w:rPr>
        <w:t>28</w:t>
      </w:r>
      <w:r w:rsidR="0085596C">
        <w:rPr>
          <w:sz w:val="24"/>
          <w:szCs w:val="24"/>
        </w:rPr>
        <w:t xml:space="preserve">, 2013, by </w:t>
      </w:r>
      <w:r w:rsidR="00C92A92" w:rsidRPr="00C92A92">
        <w:rPr>
          <w:sz w:val="24"/>
          <w:szCs w:val="24"/>
        </w:rPr>
        <w:t xml:space="preserve">Duquesne Light Company </w:t>
      </w:r>
      <w:r w:rsidR="00C92A92">
        <w:rPr>
          <w:sz w:val="24"/>
          <w:szCs w:val="24"/>
        </w:rPr>
        <w:t>and the Duquesne Industrial Intervenors.</w:t>
      </w:r>
    </w:p>
    <w:p w:rsidR="00C92A92" w:rsidRDefault="00C92A92" w:rsidP="001D40B4">
      <w:pPr>
        <w:autoSpaceDE/>
        <w:autoSpaceDN/>
        <w:spacing w:line="360" w:lineRule="auto"/>
        <w:rPr>
          <w:sz w:val="24"/>
          <w:szCs w:val="24"/>
        </w:rPr>
      </w:pPr>
    </w:p>
    <w:p w:rsidR="00C92A92" w:rsidRDefault="000075B4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2A92" w:rsidRPr="00C92A92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C92A92" w:rsidRPr="00C92A92">
        <w:rPr>
          <w:sz w:val="24"/>
          <w:szCs w:val="24"/>
        </w:rPr>
        <w:t>.</w:t>
      </w:r>
      <w:r w:rsidR="00C92A92" w:rsidRPr="00C92A92">
        <w:rPr>
          <w:sz w:val="24"/>
          <w:szCs w:val="24"/>
        </w:rPr>
        <w:tab/>
        <w:t>The Reply Briefs filed on February 7, 2013, by: Duquesne Light Company</w:t>
      </w:r>
      <w:r w:rsidR="00C92A92">
        <w:rPr>
          <w:sz w:val="24"/>
          <w:szCs w:val="24"/>
        </w:rPr>
        <w:t xml:space="preserve">, </w:t>
      </w:r>
      <w:r w:rsidR="00C92A92" w:rsidRPr="00C92A92">
        <w:rPr>
          <w:sz w:val="24"/>
          <w:szCs w:val="24"/>
        </w:rPr>
        <w:t>the Duquesne Industrial Intervenors</w:t>
      </w:r>
      <w:r w:rsidR="00C92A92">
        <w:rPr>
          <w:sz w:val="24"/>
          <w:szCs w:val="24"/>
        </w:rPr>
        <w:t xml:space="preserve">, </w:t>
      </w:r>
      <w:r w:rsidR="00C92A92" w:rsidRPr="00C92A92">
        <w:rPr>
          <w:sz w:val="24"/>
          <w:szCs w:val="24"/>
        </w:rPr>
        <w:t xml:space="preserve">the Office of Consumer Advocate, the </w:t>
      </w:r>
      <w:r w:rsidR="00C92A92">
        <w:rPr>
          <w:sz w:val="24"/>
          <w:szCs w:val="24"/>
        </w:rPr>
        <w:t>Office of Small Business Advocate and Citizen Power</w:t>
      </w:r>
      <w:r w:rsidR="00C92A92" w:rsidRPr="00C92A92">
        <w:rPr>
          <w:sz w:val="24"/>
          <w:szCs w:val="24"/>
        </w:rPr>
        <w:t xml:space="preserve">.  </w:t>
      </w:r>
    </w:p>
    <w:p w:rsidR="0085596C" w:rsidRDefault="0085596C" w:rsidP="001D40B4">
      <w:pPr>
        <w:autoSpaceDE/>
        <w:autoSpaceDN/>
        <w:spacing w:line="360" w:lineRule="auto"/>
        <w:rPr>
          <w:sz w:val="24"/>
          <w:szCs w:val="24"/>
        </w:rPr>
      </w:pPr>
    </w:p>
    <w:p w:rsidR="00C92A92" w:rsidRDefault="0085596C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48B8">
        <w:rPr>
          <w:sz w:val="24"/>
          <w:szCs w:val="24"/>
        </w:rPr>
        <w:t>2</w:t>
      </w:r>
      <w:r w:rsidR="000075B4"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D62DB9">
        <w:rPr>
          <w:sz w:val="24"/>
          <w:szCs w:val="24"/>
        </w:rPr>
        <w:t xml:space="preserve">The </w:t>
      </w:r>
      <w:r w:rsidRPr="0085596C">
        <w:rPr>
          <w:sz w:val="24"/>
          <w:szCs w:val="24"/>
        </w:rPr>
        <w:t xml:space="preserve">Reply </w:t>
      </w:r>
      <w:r w:rsidR="00D62DB9">
        <w:rPr>
          <w:sz w:val="24"/>
          <w:szCs w:val="24"/>
        </w:rPr>
        <w:t xml:space="preserve">Comments </w:t>
      </w:r>
      <w:r w:rsidR="00C92A92" w:rsidRPr="00C92A92">
        <w:rPr>
          <w:sz w:val="24"/>
          <w:szCs w:val="24"/>
        </w:rPr>
        <w:t>filed on February 7, 2013</w:t>
      </w:r>
      <w:r w:rsidR="00C92A92">
        <w:rPr>
          <w:sz w:val="24"/>
          <w:szCs w:val="24"/>
        </w:rPr>
        <w:t>, by Duquesne Light Company.</w:t>
      </w:r>
    </w:p>
    <w:p w:rsidR="00C92A92" w:rsidRDefault="00C92A92" w:rsidP="001D40B4">
      <w:pPr>
        <w:autoSpaceDE/>
        <w:autoSpaceDN/>
        <w:spacing w:line="360" w:lineRule="auto"/>
        <w:rPr>
          <w:sz w:val="24"/>
          <w:szCs w:val="24"/>
        </w:rPr>
      </w:pPr>
    </w:p>
    <w:p w:rsidR="00140123" w:rsidRDefault="00140123" w:rsidP="001D40B4">
      <w:pPr>
        <w:autoSpaceDE/>
        <w:autoSpaceDN/>
        <w:spacing w:line="360" w:lineRule="auto"/>
        <w:rPr>
          <w:sz w:val="24"/>
          <w:szCs w:val="24"/>
        </w:rPr>
      </w:pPr>
    </w:p>
    <w:p w:rsidR="00140123" w:rsidRDefault="00140123" w:rsidP="001D40B4">
      <w:pPr>
        <w:autoSpaceDE/>
        <w:autoSpaceDN/>
        <w:spacing w:line="360" w:lineRule="auto"/>
        <w:rPr>
          <w:sz w:val="24"/>
          <w:szCs w:val="24"/>
        </w:rPr>
      </w:pPr>
    </w:p>
    <w:p w:rsidR="00140123" w:rsidRDefault="00140123" w:rsidP="001D40B4">
      <w:pPr>
        <w:autoSpaceDE/>
        <w:autoSpaceDN/>
        <w:spacing w:line="360" w:lineRule="auto"/>
        <w:rPr>
          <w:sz w:val="24"/>
          <w:szCs w:val="24"/>
        </w:rPr>
      </w:pPr>
    </w:p>
    <w:p w:rsidR="0085596C" w:rsidRDefault="000075B4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28.</w:t>
      </w:r>
      <w:r>
        <w:rPr>
          <w:sz w:val="24"/>
          <w:szCs w:val="24"/>
        </w:rPr>
        <w:tab/>
      </w:r>
      <w:r w:rsidR="00C92A92">
        <w:rPr>
          <w:sz w:val="24"/>
          <w:szCs w:val="24"/>
        </w:rPr>
        <w:t xml:space="preserve">The </w:t>
      </w:r>
      <w:r w:rsidR="0085596C" w:rsidRPr="0085596C">
        <w:rPr>
          <w:sz w:val="24"/>
          <w:szCs w:val="24"/>
        </w:rPr>
        <w:t xml:space="preserve">Revised Phase II Energy Efficiency and Conservation Plan </w:t>
      </w:r>
      <w:r w:rsidR="00D62DB9">
        <w:rPr>
          <w:sz w:val="24"/>
          <w:szCs w:val="24"/>
        </w:rPr>
        <w:t xml:space="preserve">filed on February </w:t>
      </w:r>
      <w:r w:rsidR="00C92A92">
        <w:rPr>
          <w:sz w:val="24"/>
          <w:szCs w:val="24"/>
        </w:rPr>
        <w:t>13</w:t>
      </w:r>
      <w:r w:rsidR="0085596C">
        <w:rPr>
          <w:sz w:val="24"/>
          <w:szCs w:val="24"/>
        </w:rPr>
        <w:t>, 2013</w:t>
      </w:r>
      <w:r w:rsidR="00140123">
        <w:rPr>
          <w:sz w:val="24"/>
          <w:szCs w:val="24"/>
        </w:rPr>
        <w:t>,</w:t>
      </w:r>
      <w:r w:rsidR="0085596C">
        <w:rPr>
          <w:sz w:val="24"/>
          <w:szCs w:val="24"/>
        </w:rPr>
        <w:t xml:space="preserve"> by</w:t>
      </w:r>
      <w:r w:rsidR="0085596C" w:rsidRPr="0085596C">
        <w:rPr>
          <w:sz w:val="24"/>
          <w:szCs w:val="24"/>
        </w:rPr>
        <w:t xml:space="preserve"> </w:t>
      </w:r>
      <w:r w:rsidR="00C92A92" w:rsidRPr="00C92A92">
        <w:rPr>
          <w:sz w:val="24"/>
          <w:szCs w:val="24"/>
        </w:rPr>
        <w:t>Duquesne Light Company.</w:t>
      </w:r>
    </w:p>
    <w:p w:rsidR="0085596C" w:rsidRDefault="0085596C" w:rsidP="001D40B4">
      <w:pPr>
        <w:autoSpaceDE/>
        <w:autoSpaceDN/>
        <w:spacing w:line="360" w:lineRule="auto"/>
        <w:rPr>
          <w:sz w:val="24"/>
          <w:szCs w:val="24"/>
        </w:rPr>
      </w:pPr>
    </w:p>
    <w:p w:rsidR="001D40B4" w:rsidRDefault="001D40B4" w:rsidP="001D40B4">
      <w:pPr>
        <w:autoSpaceDE/>
        <w:autoSpaceDN/>
        <w:spacing w:line="360" w:lineRule="auto"/>
        <w:rPr>
          <w:sz w:val="24"/>
          <w:szCs w:val="24"/>
        </w:rPr>
      </w:pPr>
    </w:p>
    <w:p w:rsidR="003B55B7" w:rsidRPr="003B55B7" w:rsidRDefault="003B55B7" w:rsidP="001D40B4">
      <w:pPr>
        <w:autoSpaceDE/>
        <w:autoSpaceDN/>
        <w:rPr>
          <w:sz w:val="24"/>
          <w:szCs w:val="24"/>
        </w:rPr>
      </w:pPr>
      <w:r w:rsidRPr="003B55B7">
        <w:rPr>
          <w:sz w:val="24"/>
          <w:szCs w:val="24"/>
        </w:rPr>
        <w:t>Dated:</w:t>
      </w:r>
      <w:r w:rsidRPr="003B55B7">
        <w:rPr>
          <w:sz w:val="24"/>
          <w:szCs w:val="24"/>
        </w:rPr>
        <w:tab/>
        <w:t xml:space="preserve"> </w:t>
      </w:r>
      <w:r w:rsidR="005B1F6A">
        <w:rPr>
          <w:sz w:val="24"/>
          <w:szCs w:val="24"/>
          <w:u w:val="single"/>
        </w:rPr>
        <w:t>February 1</w:t>
      </w:r>
      <w:r w:rsidR="00C92A92">
        <w:rPr>
          <w:sz w:val="24"/>
          <w:szCs w:val="24"/>
          <w:u w:val="single"/>
        </w:rPr>
        <w:t>4</w:t>
      </w:r>
      <w:r w:rsidRPr="003B55B7">
        <w:rPr>
          <w:sz w:val="24"/>
          <w:szCs w:val="24"/>
          <w:u w:val="single"/>
        </w:rPr>
        <w:t>, 201</w:t>
      </w:r>
      <w:r w:rsidR="00A8389A">
        <w:rPr>
          <w:sz w:val="24"/>
          <w:szCs w:val="24"/>
          <w:u w:val="single"/>
        </w:rPr>
        <w:t>3</w:t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  <w:u w:val="single"/>
        </w:rPr>
        <w:tab/>
      </w:r>
      <w:r w:rsidR="005B1F6A">
        <w:rPr>
          <w:sz w:val="24"/>
          <w:szCs w:val="24"/>
          <w:u w:val="single"/>
        </w:rPr>
        <w:t>/</w:t>
      </w:r>
      <w:r w:rsidR="00D37134">
        <w:rPr>
          <w:sz w:val="24"/>
          <w:szCs w:val="24"/>
          <w:u w:val="single"/>
        </w:rPr>
        <w:t>s</w:t>
      </w:r>
      <w:r w:rsidR="005B1F6A">
        <w:rPr>
          <w:sz w:val="24"/>
          <w:szCs w:val="24"/>
          <w:u w:val="single"/>
        </w:rPr>
        <w:t>/</w:t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</w:p>
    <w:p w:rsidR="003B55B7" w:rsidRPr="003B55B7" w:rsidRDefault="003B55B7" w:rsidP="001D40B4">
      <w:pPr>
        <w:autoSpaceDE/>
        <w:autoSpaceDN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  <w:t>Dennis J. Buckley</w:t>
      </w:r>
    </w:p>
    <w:p w:rsidR="00B94D9B" w:rsidRDefault="003B55B7" w:rsidP="001D40B4">
      <w:pPr>
        <w:autoSpaceDE/>
        <w:autoSpaceDN/>
        <w:rPr>
          <w:sz w:val="24"/>
          <w:szCs w:val="24"/>
        </w:rPr>
        <w:sectPr w:rsidR="00B94D9B" w:rsidSect="006B08C2">
          <w:footerReference w:type="even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  <w:t xml:space="preserve">Administrative Law Judge </w:t>
      </w:r>
    </w:p>
    <w:p w:rsidR="00B94D9B" w:rsidRPr="005C193C" w:rsidRDefault="00B94D9B" w:rsidP="00B94D9B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5C193C">
        <w:rPr>
          <w:rFonts w:ascii="Microsoft Sans Serif" w:hAnsi="Microsoft Sans Serif" w:cs="Microsoft Sans Serif"/>
          <w:b/>
          <w:u w:val="single"/>
        </w:rPr>
        <w:lastRenderedPageBreak/>
        <w:t>M-2012-2334399- PETITION OF DUQUESNE LIGHT COMPANY FOR APPROVAL OF ITS ACT 129 PHASE II ENERGY EFFICIENCY AND CONSERVATION PLAN</w:t>
      </w:r>
    </w:p>
    <w:p w:rsidR="00B94D9B" w:rsidRDefault="00B94D9B" w:rsidP="00B94D9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94D9B" w:rsidRPr="00E560F5" w:rsidRDefault="00B94D9B" w:rsidP="00B94D9B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REVISED 12/31/12</w:t>
      </w:r>
    </w:p>
    <w:p w:rsidR="00B94D9B" w:rsidRPr="005C193C" w:rsidRDefault="00B94D9B" w:rsidP="00B94D9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94D9B" w:rsidRDefault="00B94D9B" w:rsidP="00B94D9B">
      <w:pPr>
        <w:contextualSpacing/>
        <w:rPr>
          <w:rFonts w:ascii="Microsoft Sans Serif" w:hAnsi="Microsoft Sans Serif" w:cs="Microsoft Sans Serif"/>
          <w:szCs w:val="24"/>
        </w:rPr>
        <w:sectPr w:rsidR="00B94D9B" w:rsidSect="00B94D9B"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r w:rsidRPr="005C193C">
        <w:rPr>
          <w:rFonts w:ascii="Microsoft Sans Serif" w:hAnsi="Microsoft Sans Serif" w:cs="Microsoft Sans Serif"/>
          <w:szCs w:val="24"/>
        </w:rPr>
        <w:lastRenderedPageBreak/>
        <w:t>ANDREW S TUBBS ESQUIRE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r w:rsidRPr="005C193C">
        <w:rPr>
          <w:rFonts w:ascii="Microsoft Sans Serif" w:hAnsi="Microsoft Sans Serif" w:cs="Microsoft Sans Serif"/>
          <w:szCs w:val="24"/>
        </w:rPr>
        <w:t>POST AND SCHELL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r w:rsidRPr="005C193C">
        <w:rPr>
          <w:rFonts w:ascii="Microsoft Sans Serif" w:hAnsi="Microsoft Sans Serif" w:cs="Microsoft Sans Serif"/>
          <w:szCs w:val="24"/>
        </w:rPr>
        <w:t>12</w:t>
      </w:r>
      <w:r w:rsidRPr="005C193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5C193C">
        <w:rPr>
          <w:rFonts w:ascii="Microsoft Sans Serif" w:hAnsi="Microsoft Sans Serif" w:cs="Microsoft Sans Serif"/>
          <w:szCs w:val="24"/>
        </w:rPr>
        <w:t xml:space="preserve"> FLOOR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r w:rsidRPr="005C193C"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 w:rsidRPr="005C193C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0" w:name="BMLine6"/>
      <w:r w:rsidRPr="005C193C">
        <w:rPr>
          <w:rFonts w:ascii="Microsoft Sans Serif" w:hAnsi="Microsoft Sans Serif" w:cs="Microsoft Sans Serif"/>
          <w:szCs w:val="24"/>
        </w:rPr>
        <w:t>HARRISBURG PA 17101-1601</w:t>
      </w:r>
    </w:p>
    <w:p w:rsidR="00B94D9B" w:rsidRDefault="00B94D9B" w:rsidP="00B94D9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" w:name="BMLine7"/>
      <w:bookmarkEnd w:id="0"/>
      <w:r w:rsidRPr="00E203E6">
        <w:rPr>
          <w:rFonts w:ascii="Microsoft Sans Serif" w:hAnsi="Microsoft Sans Serif" w:cs="Microsoft Sans Serif"/>
          <w:b/>
          <w:szCs w:val="24"/>
        </w:rPr>
        <w:t>717-612-6057</w:t>
      </w:r>
    </w:p>
    <w:p w:rsidR="00B94D9B" w:rsidRPr="00E203E6" w:rsidRDefault="00B94D9B" w:rsidP="00B94D9B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spellStart"/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spellEnd"/>
      <w:proofErr w:type="gramEnd"/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2" w:name="BMLine8"/>
      <w:bookmarkEnd w:id="1"/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3" w:name="BMLine9"/>
      <w:bookmarkEnd w:id="2"/>
      <w:r w:rsidRPr="005C193C">
        <w:rPr>
          <w:rFonts w:ascii="Microsoft Sans Serif" w:hAnsi="Microsoft Sans Serif" w:cs="Microsoft Sans Serif"/>
          <w:szCs w:val="24"/>
        </w:rPr>
        <w:t>DAVID T EVRARD ESQUIRE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4" w:name="BMLine10"/>
      <w:bookmarkEnd w:id="3"/>
      <w:r w:rsidRPr="005C193C">
        <w:rPr>
          <w:rFonts w:ascii="Microsoft Sans Serif" w:hAnsi="Microsoft Sans Serif" w:cs="Microsoft Sans Serif"/>
          <w:szCs w:val="24"/>
        </w:rPr>
        <w:t>OFFICE OF CONSUMER ADVOCATE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5" w:name="BMLine11"/>
      <w:bookmarkEnd w:id="4"/>
      <w:r w:rsidRPr="005C193C">
        <w:rPr>
          <w:rFonts w:ascii="Microsoft Sans Serif" w:hAnsi="Microsoft Sans Serif" w:cs="Microsoft Sans Serif"/>
          <w:szCs w:val="24"/>
        </w:rPr>
        <w:t>5</w:t>
      </w:r>
      <w:r w:rsidRPr="005C193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5C193C">
        <w:rPr>
          <w:rFonts w:ascii="Microsoft Sans Serif" w:hAnsi="Microsoft Sans Serif" w:cs="Microsoft Sans Serif"/>
          <w:szCs w:val="24"/>
        </w:rPr>
        <w:t xml:space="preserve"> FLOOR FORUM PLACE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6" w:name="BMLine12"/>
      <w:bookmarkEnd w:id="5"/>
      <w:r w:rsidRPr="005C193C">
        <w:rPr>
          <w:rFonts w:ascii="Microsoft Sans Serif" w:hAnsi="Microsoft Sans Serif" w:cs="Microsoft Sans Serif"/>
          <w:szCs w:val="24"/>
        </w:rPr>
        <w:t>555 WALNUT STREET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7" w:name="BMLine13"/>
      <w:bookmarkEnd w:id="6"/>
      <w:r w:rsidRPr="005C193C">
        <w:rPr>
          <w:rFonts w:ascii="Microsoft Sans Serif" w:hAnsi="Microsoft Sans Serif" w:cs="Microsoft Sans Serif"/>
          <w:szCs w:val="24"/>
        </w:rPr>
        <w:t>HARRISBURG PA 17101-1923</w:t>
      </w:r>
    </w:p>
    <w:p w:rsidR="00B94D9B" w:rsidRPr="00E203E6" w:rsidRDefault="00B94D9B" w:rsidP="00B94D9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8" w:name="BMLine14"/>
      <w:bookmarkEnd w:id="7"/>
      <w:r w:rsidRPr="00E203E6">
        <w:rPr>
          <w:rFonts w:ascii="Microsoft Sans Serif" w:hAnsi="Microsoft Sans Serif" w:cs="Microsoft Sans Serif"/>
          <w:b/>
          <w:szCs w:val="24"/>
        </w:rPr>
        <w:t>717-783-5048</w:t>
      </w:r>
    </w:p>
    <w:p w:rsidR="00B94D9B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9" w:name="BMLine15"/>
      <w:bookmarkEnd w:id="8"/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10" w:name="BMLine34"/>
      <w:bookmarkStart w:id="11" w:name="_GoBack"/>
      <w:r w:rsidRPr="005C193C">
        <w:rPr>
          <w:rFonts w:ascii="Microsoft Sans Serif" w:hAnsi="Microsoft Sans Serif" w:cs="Microsoft Sans Serif"/>
          <w:szCs w:val="24"/>
        </w:rPr>
        <w:t>SHARON WEBB ESQUIRE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12" w:name="BMLine35"/>
      <w:bookmarkEnd w:id="10"/>
      <w:r w:rsidRPr="005C193C">
        <w:rPr>
          <w:rFonts w:ascii="Microsoft Sans Serif" w:hAnsi="Microsoft Sans Serif" w:cs="Microsoft Sans Serif"/>
          <w:szCs w:val="24"/>
        </w:rPr>
        <w:t>OFFICE OF SMALL BUSINESS ADVOCATE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13" w:name="BMLine36"/>
      <w:bookmarkEnd w:id="12"/>
      <w:r w:rsidRPr="005C193C">
        <w:rPr>
          <w:rFonts w:ascii="Microsoft Sans Serif" w:hAnsi="Microsoft Sans Serif" w:cs="Microsoft Sans Serif"/>
          <w:szCs w:val="24"/>
        </w:rPr>
        <w:t>SUITE 1102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14" w:name="BMLine37"/>
      <w:bookmarkEnd w:id="13"/>
      <w:r w:rsidRPr="005C193C">
        <w:rPr>
          <w:rFonts w:ascii="Microsoft Sans Serif" w:hAnsi="Microsoft Sans Serif" w:cs="Microsoft Sans Serif"/>
          <w:szCs w:val="24"/>
        </w:rPr>
        <w:t xml:space="preserve">300 NORTH SECOND </w:t>
      </w:r>
      <w:proofErr w:type="gramStart"/>
      <w:r w:rsidRPr="005C193C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38"/>
      <w:bookmarkEnd w:id="14"/>
      <w:r w:rsidRPr="005C193C">
        <w:rPr>
          <w:rFonts w:ascii="Microsoft Sans Serif" w:hAnsi="Microsoft Sans Serif" w:cs="Microsoft Sans Serif"/>
          <w:szCs w:val="24"/>
        </w:rPr>
        <w:t>HARRISBURG PA 17101</w:t>
      </w:r>
    </w:p>
    <w:p w:rsidR="00B94D9B" w:rsidRPr="00E203E6" w:rsidRDefault="00B94D9B" w:rsidP="00B94D9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6" w:name="BMLine39"/>
      <w:bookmarkEnd w:id="15"/>
      <w:bookmarkEnd w:id="11"/>
      <w:r w:rsidRPr="00E203E6">
        <w:rPr>
          <w:rFonts w:ascii="Microsoft Sans Serif" w:hAnsi="Microsoft Sans Serif" w:cs="Microsoft Sans Serif"/>
          <w:b/>
          <w:szCs w:val="24"/>
        </w:rPr>
        <w:t>717-783-2525</w:t>
      </w:r>
    </w:p>
    <w:bookmarkEnd w:id="16"/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16"/>
      <w:bookmarkEnd w:id="9"/>
      <w:r w:rsidRPr="005C193C">
        <w:rPr>
          <w:rFonts w:ascii="Microsoft Sans Serif" w:hAnsi="Microsoft Sans Serif" w:cs="Microsoft Sans Serif"/>
          <w:szCs w:val="24"/>
        </w:rPr>
        <w:t>JOSEPH L VULLO ESQUIRE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8"/>
      <w:bookmarkEnd w:id="17"/>
      <w:r w:rsidRPr="005C193C">
        <w:rPr>
          <w:rFonts w:ascii="Microsoft Sans Serif" w:hAnsi="Microsoft Sans Serif" w:cs="Microsoft Sans Serif"/>
          <w:szCs w:val="24"/>
        </w:rPr>
        <w:t>1460 WYOMING AVENUE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9"/>
      <w:bookmarkEnd w:id="18"/>
      <w:r w:rsidRPr="005C193C">
        <w:rPr>
          <w:rFonts w:ascii="Microsoft Sans Serif" w:hAnsi="Microsoft Sans Serif" w:cs="Microsoft Sans Serif"/>
          <w:szCs w:val="24"/>
        </w:rPr>
        <w:t>FORTY FORT PA 18704</w:t>
      </w:r>
    </w:p>
    <w:p w:rsidR="00B94D9B" w:rsidRPr="00E203E6" w:rsidRDefault="00B94D9B" w:rsidP="00B94D9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0" w:name="BMLine20"/>
      <w:bookmarkEnd w:id="19"/>
      <w:r w:rsidRPr="00E203E6">
        <w:rPr>
          <w:rFonts w:ascii="Microsoft Sans Serif" w:hAnsi="Microsoft Sans Serif" w:cs="Microsoft Sans Serif"/>
          <w:b/>
          <w:szCs w:val="24"/>
        </w:rPr>
        <w:t>570-288-6441</w:t>
      </w:r>
    </w:p>
    <w:p w:rsidR="00B94D9B" w:rsidRDefault="00B94D9B" w:rsidP="00B94D9B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bookmarkStart w:id="21" w:name="BMLine21"/>
      <w:bookmarkEnd w:id="20"/>
      <w:proofErr w:type="spellStart"/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spellEnd"/>
      <w:proofErr w:type="gramEnd"/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22"/>
      <w:bookmarkEnd w:id="21"/>
      <w:r w:rsidRPr="005C193C">
        <w:rPr>
          <w:rFonts w:ascii="Microsoft Sans Serif" w:hAnsi="Microsoft Sans Serif" w:cs="Microsoft Sans Serif"/>
          <w:szCs w:val="24"/>
        </w:rPr>
        <w:t xml:space="preserve">PATRICK CICERO </w:t>
      </w:r>
      <w:r>
        <w:rPr>
          <w:rFonts w:ascii="Microsoft Sans Serif" w:hAnsi="Microsoft Sans Serif" w:cs="Microsoft Sans Serif"/>
          <w:szCs w:val="24"/>
        </w:rPr>
        <w:t>ESQUIRE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23"/>
      <w:bookmarkEnd w:id="22"/>
      <w:r w:rsidRPr="005C193C">
        <w:rPr>
          <w:rFonts w:ascii="Microsoft Sans Serif" w:hAnsi="Microsoft Sans Serif" w:cs="Microsoft Sans Serif"/>
          <w:szCs w:val="24"/>
        </w:rPr>
        <w:t>PA UTILITY LAW PROJECT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24"/>
      <w:bookmarkEnd w:id="23"/>
      <w:r w:rsidRPr="005C193C">
        <w:rPr>
          <w:rFonts w:ascii="Microsoft Sans Serif" w:hAnsi="Microsoft Sans Serif" w:cs="Microsoft Sans Serif"/>
          <w:szCs w:val="24"/>
        </w:rPr>
        <w:t>118 LOCUST STREET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25"/>
      <w:bookmarkEnd w:id="24"/>
      <w:r w:rsidRPr="005C193C">
        <w:rPr>
          <w:rFonts w:ascii="Microsoft Sans Serif" w:hAnsi="Microsoft Sans Serif" w:cs="Microsoft Sans Serif"/>
          <w:szCs w:val="24"/>
        </w:rPr>
        <w:t>HARRISBURG PA 17101</w:t>
      </w:r>
    </w:p>
    <w:p w:rsidR="00B94D9B" w:rsidRPr="00E203E6" w:rsidRDefault="00B94D9B" w:rsidP="00B94D9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26"/>
      <w:bookmarkEnd w:id="25"/>
      <w:r w:rsidRPr="00E203E6">
        <w:rPr>
          <w:rFonts w:ascii="Microsoft Sans Serif" w:hAnsi="Microsoft Sans Serif" w:cs="Microsoft Sans Serif"/>
          <w:b/>
          <w:szCs w:val="24"/>
        </w:rPr>
        <w:t>717-236-9486</w:t>
      </w:r>
    </w:p>
    <w:p w:rsidR="00B94D9B" w:rsidRPr="00E203E6" w:rsidRDefault="00B94D9B" w:rsidP="00B94D9B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bookmarkStart w:id="27" w:name="BMLine27"/>
      <w:bookmarkEnd w:id="26"/>
      <w:proofErr w:type="spellStart"/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spellEnd"/>
      <w:proofErr w:type="gramEnd"/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28"/>
      <w:bookmarkEnd w:id="27"/>
      <w:r w:rsidRPr="005C193C">
        <w:rPr>
          <w:rFonts w:ascii="Microsoft Sans Serif" w:hAnsi="Microsoft Sans Serif" w:cs="Microsoft Sans Serif"/>
          <w:szCs w:val="24"/>
        </w:rPr>
        <w:t xml:space="preserve">TISHEKIA WILLIAMS </w:t>
      </w:r>
      <w:r>
        <w:rPr>
          <w:rFonts w:ascii="Microsoft Sans Serif" w:hAnsi="Microsoft Sans Serif" w:cs="Microsoft Sans Serif"/>
          <w:szCs w:val="24"/>
        </w:rPr>
        <w:t>ESQUIRE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29"/>
      <w:bookmarkEnd w:id="28"/>
      <w:r w:rsidRPr="005C193C">
        <w:rPr>
          <w:rFonts w:ascii="Microsoft Sans Serif" w:hAnsi="Microsoft Sans Serif" w:cs="Microsoft Sans Serif"/>
          <w:szCs w:val="24"/>
        </w:rPr>
        <w:t>DUQUESNE LIGHT COMPANY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30"/>
      <w:bookmarkEnd w:id="29"/>
      <w:r w:rsidRPr="005C193C">
        <w:rPr>
          <w:rFonts w:ascii="Microsoft Sans Serif" w:hAnsi="Microsoft Sans Serif" w:cs="Microsoft Sans Serif"/>
          <w:szCs w:val="24"/>
        </w:rPr>
        <w:t>411 SEVENTH AVENUE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31"/>
      <w:bookmarkEnd w:id="30"/>
      <w:r w:rsidRPr="005C193C">
        <w:rPr>
          <w:rFonts w:ascii="Microsoft Sans Serif" w:hAnsi="Microsoft Sans Serif" w:cs="Microsoft Sans Serif"/>
          <w:szCs w:val="24"/>
        </w:rPr>
        <w:t>PITTSBURGH PA 15219</w:t>
      </w:r>
    </w:p>
    <w:p w:rsidR="00B94D9B" w:rsidRPr="00E203E6" w:rsidRDefault="00B94D9B" w:rsidP="00B94D9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2" w:name="BMLine32"/>
      <w:bookmarkEnd w:id="31"/>
      <w:r w:rsidRPr="00E203E6">
        <w:rPr>
          <w:rFonts w:ascii="Microsoft Sans Serif" w:hAnsi="Microsoft Sans Serif" w:cs="Microsoft Sans Serif"/>
          <w:b/>
          <w:szCs w:val="24"/>
        </w:rPr>
        <w:t>412-393-1541</w:t>
      </w:r>
    </w:p>
    <w:p w:rsidR="00B94D9B" w:rsidRPr="00E203E6" w:rsidRDefault="00B94D9B" w:rsidP="00B94D9B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bookmarkStart w:id="33" w:name="BMLine33"/>
      <w:bookmarkStart w:id="34" w:name="BMLine40"/>
      <w:bookmarkEnd w:id="32"/>
      <w:bookmarkEnd w:id="33"/>
      <w:proofErr w:type="spellStart"/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spellEnd"/>
      <w:proofErr w:type="gramEnd"/>
    </w:p>
    <w:p w:rsidR="00B94D9B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35" w:name="BMLine41"/>
      <w:bookmarkEnd w:id="34"/>
      <w:r w:rsidRPr="005C193C">
        <w:rPr>
          <w:rFonts w:ascii="Microsoft Sans Serif" w:hAnsi="Microsoft Sans Serif" w:cs="Microsoft Sans Serif"/>
          <w:szCs w:val="24"/>
        </w:rPr>
        <w:t>TERESA K SCHMITTBERGER ESQUIRE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36" w:name="BMLine42"/>
      <w:bookmarkEnd w:id="35"/>
      <w:r w:rsidRPr="005C193C">
        <w:rPr>
          <w:rFonts w:ascii="Microsoft Sans Serif" w:hAnsi="Microsoft Sans Serif" w:cs="Microsoft Sans Serif"/>
          <w:szCs w:val="24"/>
        </w:rPr>
        <w:t>MCNEES WALLACE AND NURICK LLC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37" w:name="BMLine43"/>
      <w:bookmarkEnd w:id="36"/>
      <w:r w:rsidRPr="005C193C">
        <w:rPr>
          <w:rFonts w:ascii="Microsoft Sans Serif" w:hAnsi="Microsoft Sans Serif" w:cs="Microsoft Sans Serif"/>
          <w:szCs w:val="24"/>
        </w:rPr>
        <w:t>100 PINE STREET</w:t>
      </w:r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38" w:name="BMLine44"/>
      <w:bookmarkEnd w:id="37"/>
      <w:r w:rsidRPr="005C193C">
        <w:rPr>
          <w:rFonts w:ascii="Microsoft Sans Serif" w:hAnsi="Microsoft Sans Serif" w:cs="Microsoft Sans Serif"/>
          <w:szCs w:val="24"/>
        </w:rPr>
        <w:t>PO BOX 1166</w:t>
      </w:r>
    </w:p>
    <w:p w:rsidR="00B94D9B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bookmarkStart w:id="39" w:name="BMLine45"/>
      <w:bookmarkEnd w:id="38"/>
      <w:r w:rsidRPr="005C193C">
        <w:rPr>
          <w:rFonts w:ascii="Microsoft Sans Serif" w:hAnsi="Microsoft Sans Serif" w:cs="Microsoft Sans Serif"/>
          <w:szCs w:val="24"/>
        </w:rPr>
        <w:t>HARRISBURG PA 17108</w:t>
      </w:r>
      <w:bookmarkEnd w:id="39"/>
    </w:p>
    <w:p w:rsidR="00B94D9B" w:rsidRPr="005C193C" w:rsidRDefault="00B94D9B" w:rsidP="00B94D9B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spellEnd"/>
      <w:proofErr w:type="gramEnd"/>
    </w:p>
    <w:p w:rsidR="00B94D9B" w:rsidRPr="00E560F5" w:rsidRDefault="00B94D9B" w:rsidP="00B94D9B"/>
    <w:p w:rsidR="003B55B7" w:rsidRPr="003B55B7" w:rsidRDefault="003B55B7" w:rsidP="001D40B4">
      <w:pPr>
        <w:autoSpaceDE/>
        <w:autoSpaceDN/>
        <w:rPr>
          <w:sz w:val="24"/>
          <w:szCs w:val="24"/>
        </w:rPr>
      </w:pPr>
    </w:p>
    <w:p w:rsidR="00A01330" w:rsidRPr="00A01330" w:rsidRDefault="00A01330" w:rsidP="00A01330">
      <w:pPr>
        <w:rPr>
          <w:sz w:val="24"/>
        </w:rPr>
      </w:pPr>
    </w:p>
    <w:sectPr w:rsidR="00A01330" w:rsidRPr="00A01330" w:rsidSect="00B94D9B">
      <w:type w:val="continuous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750" w:rsidRDefault="006C1750">
      <w:r>
        <w:separator/>
      </w:r>
    </w:p>
  </w:endnote>
  <w:endnote w:type="continuationSeparator" w:id="0">
    <w:p w:rsidR="006C1750" w:rsidRDefault="006C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3A3CED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3A3CED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D9B">
      <w:rPr>
        <w:rStyle w:val="PageNumber"/>
        <w:noProof/>
      </w:rPr>
      <w:t>8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750" w:rsidRDefault="006C1750">
      <w:r>
        <w:separator/>
      </w:r>
    </w:p>
  </w:footnote>
  <w:footnote w:type="continuationSeparator" w:id="0">
    <w:p w:rsidR="006C1750" w:rsidRDefault="006C1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06683"/>
    <w:rsid w:val="000075B4"/>
    <w:rsid w:val="00012459"/>
    <w:rsid w:val="00021085"/>
    <w:rsid w:val="00026F22"/>
    <w:rsid w:val="0004776E"/>
    <w:rsid w:val="00047D9F"/>
    <w:rsid w:val="000535FC"/>
    <w:rsid w:val="000672B2"/>
    <w:rsid w:val="00076EF7"/>
    <w:rsid w:val="000A595A"/>
    <w:rsid w:val="000B40DB"/>
    <w:rsid w:val="000D39CD"/>
    <w:rsid w:val="000E54DC"/>
    <w:rsid w:val="000E64D7"/>
    <w:rsid w:val="000F0E92"/>
    <w:rsid w:val="00120926"/>
    <w:rsid w:val="00122DFB"/>
    <w:rsid w:val="00126A37"/>
    <w:rsid w:val="00140123"/>
    <w:rsid w:val="001408BB"/>
    <w:rsid w:val="00150EB1"/>
    <w:rsid w:val="001600B8"/>
    <w:rsid w:val="00163C9A"/>
    <w:rsid w:val="0016688B"/>
    <w:rsid w:val="00166B0E"/>
    <w:rsid w:val="001765C3"/>
    <w:rsid w:val="00177170"/>
    <w:rsid w:val="00182A36"/>
    <w:rsid w:val="001C5B6F"/>
    <w:rsid w:val="001D40B4"/>
    <w:rsid w:val="001D73DB"/>
    <w:rsid w:val="001E1BED"/>
    <w:rsid w:val="001E5A77"/>
    <w:rsid w:val="001F7EE1"/>
    <w:rsid w:val="001F7F8A"/>
    <w:rsid w:val="002020A1"/>
    <w:rsid w:val="00223C10"/>
    <w:rsid w:val="00251B56"/>
    <w:rsid w:val="002638A2"/>
    <w:rsid w:val="00265BBD"/>
    <w:rsid w:val="00290695"/>
    <w:rsid w:val="00291FF6"/>
    <w:rsid w:val="002E27C9"/>
    <w:rsid w:val="002F03B0"/>
    <w:rsid w:val="00304DED"/>
    <w:rsid w:val="003112BF"/>
    <w:rsid w:val="00323FAF"/>
    <w:rsid w:val="00337F8B"/>
    <w:rsid w:val="00355692"/>
    <w:rsid w:val="00361125"/>
    <w:rsid w:val="003729D8"/>
    <w:rsid w:val="0037365D"/>
    <w:rsid w:val="00374E26"/>
    <w:rsid w:val="00375B1F"/>
    <w:rsid w:val="00377F83"/>
    <w:rsid w:val="00397FE5"/>
    <w:rsid w:val="003A3CED"/>
    <w:rsid w:val="003A6970"/>
    <w:rsid w:val="003B4DA3"/>
    <w:rsid w:val="003B55B7"/>
    <w:rsid w:val="003F2366"/>
    <w:rsid w:val="003F6F58"/>
    <w:rsid w:val="00407A27"/>
    <w:rsid w:val="0041148E"/>
    <w:rsid w:val="00432B92"/>
    <w:rsid w:val="00445A39"/>
    <w:rsid w:val="004527B7"/>
    <w:rsid w:val="00460232"/>
    <w:rsid w:val="00462D04"/>
    <w:rsid w:val="0046497E"/>
    <w:rsid w:val="00466F8B"/>
    <w:rsid w:val="0047670E"/>
    <w:rsid w:val="00496408"/>
    <w:rsid w:val="00496B51"/>
    <w:rsid w:val="004B306D"/>
    <w:rsid w:val="004D755A"/>
    <w:rsid w:val="004E2873"/>
    <w:rsid w:val="004F01D9"/>
    <w:rsid w:val="005031B5"/>
    <w:rsid w:val="005048B8"/>
    <w:rsid w:val="0050701F"/>
    <w:rsid w:val="0051329C"/>
    <w:rsid w:val="005414E2"/>
    <w:rsid w:val="005556C7"/>
    <w:rsid w:val="00556CC1"/>
    <w:rsid w:val="00571EDD"/>
    <w:rsid w:val="00573F03"/>
    <w:rsid w:val="00575C70"/>
    <w:rsid w:val="005773F7"/>
    <w:rsid w:val="00581283"/>
    <w:rsid w:val="00592F17"/>
    <w:rsid w:val="005A2381"/>
    <w:rsid w:val="005A7648"/>
    <w:rsid w:val="005B1756"/>
    <w:rsid w:val="005B1F6A"/>
    <w:rsid w:val="005B653F"/>
    <w:rsid w:val="005C337F"/>
    <w:rsid w:val="0062774A"/>
    <w:rsid w:val="006327B7"/>
    <w:rsid w:val="006335D0"/>
    <w:rsid w:val="00637482"/>
    <w:rsid w:val="006611B1"/>
    <w:rsid w:val="0067197F"/>
    <w:rsid w:val="00685397"/>
    <w:rsid w:val="006A1293"/>
    <w:rsid w:val="006A18BD"/>
    <w:rsid w:val="006A75B3"/>
    <w:rsid w:val="006B08C2"/>
    <w:rsid w:val="006B3980"/>
    <w:rsid w:val="006C1750"/>
    <w:rsid w:val="006E0F54"/>
    <w:rsid w:val="00701ABD"/>
    <w:rsid w:val="00701DD1"/>
    <w:rsid w:val="00736CC4"/>
    <w:rsid w:val="00742F35"/>
    <w:rsid w:val="00747C84"/>
    <w:rsid w:val="00747DA9"/>
    <w:rsid w:val="007515D9"/>
    <w:rsid w:val="00770378"/>
    <w:rsid w:val="007712EE"/>
    <w:rsid w:val="00771959"/>
    <w:rsid w:val="00772E1A"/>
    <w:rsid w:val="0077461C"/>
    <w:rsid w:val="007751E5"/>
    <w:rsid w:val="00777417"/>
    <w:rsid w:val="00787FC3"/>
    <w:rsid w:val="007C4C3B"/>
    <w:rsid w:val="007D50F9"/>
    <w:rsid w:val="007E5F82"/>
    <w:rsid w:val="007E6BA7"/>
    <w:rsid w:val="007F29A5"/>
    <w:rsid w:val="007F5275"/>
    <w:rsid w:val="008011FE"/>
    <w:rsid w:val="00807CE1"/>
    <w:rsid w:val="00830C10"/>
    <w:rsid w:val="00833A51"/>
    <w:rsid w:val="00834E99"/>
    <w:rsid w:val="0083502F"/>
    <w:rsid w:val="00841802"/>
    <w:rsid w:val="008512C9"/>
    <w:rsid w:val="0085596C"/>
    <w:rsid w:val="008675F2"/>
    <w:rsid w:val="0087075E"/>
    <w:rsid w:val="008739D9"/>
    <w:rsid w:val="00882840"/>
    <w:rsid w:val="008857E5"/>
    <w:rsid w:val="00901E92"/>
    <w:rsid w:val="009119CA"/>
    <w:rsid w:val="009152CE"/>
    <w:rsid w:val="00932771"/>
    <w:rsid w:val="0093282A"/>
    <w:rsid w:val="00933192"/>
    <w:rsid w:val="0094378D"/>
    <w:rsid w:val="00953BA6"/>
    <w:rsid w:val="009717C8"/>
    <w:rsid w:val="009941AB"/>
    <w:rsid w:val="009B0845"/>
    <w:rsid w:val="009D205E"/>
    <w:rsid w:val="009D67F1"/>
    <w:rsid w:val="00A01330"/>
    <w:rsid w:val="00A2183B"/>
    <w:rsid w:val="00A32E3B"/>
    <w:rsid w:val="00A346E8"/>
    <w:rsid w:val="00A4149A"/>
    <w:rsid w:val="00A51AA0"/>
    <w:rsid w:val="00A65AC7"/>
    <w:rsid w:val="00A66698"/>
    <w:rsid w:val="00A8389A"/>
    <w:rsid w:val="00AB2A2D"/>
    <w:rsid w:val="00AE6262"/>
    <w:rsid w:val="00AF288A"/>
    <w:rsid w:val="00B218EC"/>
    <w:rsid w:val="00B23652"/>
    <w:rsid w:val="00B30451"/>
    <w:rsid w:val="00B33E3D"/>
    <w:rsid w:val="00B86061"/>
    <w:rsid w:val="00B94D9B"/>
    <w:rsid w:val="00BB63B5"/>
    <w:rsid w:val="00C02B4D"/>
    <w:rsid w:val="00C07D26"/>
    <w:rsid w:val="00C12C13"/>
    <w:rsid w:val="00C170D9"/>
    <w:rsid w:val="00C65358"/>
    <w:rsid w:val="00C72210"/>
    <w:rsid w:val="00C74D48"/>
    <w:rsid w:val="00C751CE"/>
    <w:rsid w:val="00C813B1"/>
    <w:rsid w:val="00C851DD"/>
    <w:rsid w:val="00C92A92"/>
    <w:rsid w:val="00CA6960"/>
    <w:rsid w:val="00CC0811"/>
    <w:rsid w:val="00CC5F52"/>
    <w:rsid w:val="00CF0D30"/>
    <w:rsid w:val="00CF2C2D"/>
    <w:rsid w:val="00D01125"/>
    <w:rsid w:val="00D25A4C"/>
    <w:rsid w:val="00D37134"/>
    <w:rsid w:val="00D52DAE"/>
    <w:rsid w:val="00D55527"/>
    <w:rsid w:val="00D62DB9"/>
    <w:rsid w:val="00D651E3"/>
    <w:rsid w:val="00DA1FE4"/>
    <w:rsid w:val="00DB273F"/>
    <w:rsid w:val="00DC6227"/>
    <w:rsid w:val="00DE22A6"/>
    <w:rsid w:val="00DF0230"/>
    <w:rsid w:val="00DF0E50"/>
    <w:rsid w:val="00E01DD4"/>
    <w:rsid w:val="00E04142"/>
    <w:rsid w:val="00E85687"/>
    <w:rsid w:val="00E91D06"/>
    <w:rsid w:val="00EC3E63"/>
    <w:rsid w:val="00ED4771"/>
    <w:rsid w:val="00F101B5"/>
    <w:rsid w:val="00F10EDB"/>
    <w:rsid w:val="00F2122C"/>
    <w:rsid w:val="00F2201E"/>
    <w:rsid w:val="00F26904"/>
    <w:rsid w:val="00F278E4"/>
    <w:rsid w:val="00F354EA"/>
    <w:rsid w:val="00F3768D"/>
    <w:rsid w:val="00F54314"/>
    <w:rsid w:val="00F55524"/>
    <w:rsid w:val="00F62CDF"/>
    <w:rsid w:val="00F933BA"/>
    <w:rsid w:val="00F953C0"/>
    <w:rsid w:val="00F967C6"/>
    <w:rsid w:val="00FD48D5"/>
    <w:rsid w:val="00FE285B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3B0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3A3CED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3A3CED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3CED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3A3CED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3A3CED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3A3CE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paragraph" w:styleId="FootnoteText">
    <w:name w:val="footnote text"/>
    <w:basedOn w:val="Normal"/>
    <w:link w:val="FootnoteTextChar"/>
    <w:rsid w:val="00374E26"/>
  </w:style>
  <w:style w:type="character" w:customStyle="1" w:styleId="FootnoteTextChar">
    <w:name w:val="Footnote Text Char"/>
    <w:basedOn w:val="DefaultParagraphFont"/>
    <w:link w:val="FootnoteText"/>
    <w:rsid w:val="00374E26"/>
  </w:style>
  <w:style w:type="character" w:styleId="FootnoteReference">
    <w:name w:val="footnote reference"/>
    <w:basedOn w:val="DefaultParagraphFont"/>
    <w:rsid w:val="00374E26"/>
    <w:rPr>
      <w:vertAlign w:val="superscript"/>
    </w:rPr>
  </w:style>
  <w:style w:type="paragraph" w:styleId="BalloonText">
    <w:name w:val="Balloon Text"/>
    <w:basedOn w:val="Normal"/>
    <w:link w:val="BalloonTextChar"/>
    <w:rsid w:val="00F10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3B0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3A3CED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3A3CED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3CED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3A3CED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3A3CED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3A3CE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paragraph" w:styleId="FootnoteText">
    <w:name w:val="footnote text"/>
    <w:basedOn w:val="Normal"/>
    <w:link w:val="FootnoteTextChar"/>
    <w:rsid w:val="00374E26"/>
  </w:style>
  <w:style w:type="character" w:customStyle="1" w:styleId="FootnoteTextChar">
    <w:name w:val="Footnote Text Char"/>
    <w:basedOn w:val="DefaultParagraphFont"/>
    <w:link w:val="FootnoteText"/>
    <w:rsid w:val="00374E26"/>
  </w:style>
  <w:style w:type="character" w:styleId="FootnoteReference">
    <w:name w:val="footnote reference"/>
    <w:basedOn w:val="DefaultParagraphFont"/>
    <w:rsid w:val="00374E26"/>
    <w:rPr>
      <w:vertAlign w:val="superscript"/>
    </w:rPr>
  </w:style>
  <w:style w:type="paragraph" w:styleId="BalloonText">
    <w:name w:val="Balloon Text"/>
    <w:basedOn w:val="Normal"/>
    <w:link w:val="BalloonTextChar"/>
    <w:rsid w:val="00F10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189A-B500-4373-A988-436DC11A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Leonard, Allyson</cp:lastModifiedBy>
  <cp:revision>3</cp:revision>
  <cp:lastPrinted>2013-02-14T18:14:00Z</cp:lastPrinted>
  <dcterms:created xsi:type="dcterms:W3CDTF">2013-02-14T18:12:00Z</dcterms:created>
  <dcterms:modified xsi:type="dcterms:W3CDTF">2013-02-14T18:23:00Z</dcterms:modified>
</cp:coreProperties>
</file>