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rsidSect="005B2FED">
          <w:pgSz w:w="12240" w:h="15840"/>
          <w:pgMar w:top="1440" w:right="1440" w:bottom="1440" w:left="1440" w:header="720" w:footer="720" w:gutter="0"/>
          <w:cols w:space="720"/>
          <w:docGrid w:linePitch="272"/>
        </w:sectPr>
      </w:pPr>
    </w:p>
    <w:p w:rsidR="00E7629B" w:rsidRDefault="00A75A4A" w:rsidP="00A75A4A">
      <w:pPr>
        <w:jc w:val="center"/>
        <w:rPr>
          <w:sz w:val="24"/>
          <w:szCs w:val="24"/>
        </w:rPr>
      </w:pPr>
      <w:r>
        <w:rPr>
          <w:sz w:val="24"/>
          <w:szCs w:val="24"/>
        </w:rPr>
        <w:lastRenderedPageBreak/>
        <w:t>February 27, 2013</w:t>
      </w:r>
    </w:p>
    <w:p w:rsidR="00F2123C" w:rsidRPr="000832C4" w:rsidRDefault="00C75275" w:rsidP="00474543">
      <w:pPr>
        <w:jc w:val="right"/>
        <w:rPr>
          <w:sz w:val="24"/>
          <w:szCs w:val="24"/>
        </w:rPr>
      </w:pPr>
      <w:r>
        <w:rPr>
          <w:sz w:val="24"/>
          <w:szCs w:val="24"/>
        </w:rPr>
        <w:t xml:space="preserve">Docket No. </w:t>
      </w:r>
      <w:r w:rsidR="00E721AD">
        <w:rPr>
          <w:sz w:val="24"/>
          <w:szCs w:val="24"/>
        </w:rPr>
        <w:t>R</w:t>
      </w:r>
      <w:r>
        <w:rPr>
          <w:sz w:val="24"/>
          <w:szCs w:val="24"/>
        </w:rPr>
        <w:t>-</w:t>
      </w:r>
      <w:r w:rsidR="00401F42">
        <w:rPr>
          <w:sz w:val="24"/>
          <w:szCs w:val="24"/>
        </w:rPr>
        <w:t>2013-2343740</w:t>
      </w:r>
    </w:p>
    <w:p w:rsidR="006861B6" w:rsidRPr="005B2FED" w:rsidRDefault="006861B6" w:rsidP="00B45673">
      <w:pPr>
        <w:rPr>
          <w:sz w:val="24"/>
          <w:szCs w:val="24"/>
        </w:rPr>
      </w:pPr>
    </w:p>
    <w:p w:rsidR="00A338C4" w:rsidRPr="005B2FED" w:rsidRDefault="00A338C4" w:rsidP="00B45673">
      <w:pPr>
        <w:rPr>
          <w:sz w:val="24"/>
          <w:szCs w:val="24"/>
        </w:rPr>
      </w:pPr>
    </w:p>
    <w:p w:rsidR="00B45673" w:rsidRPr="005B2FED" w:rsidRDefault="00E7629B" w:rsidP="00B45673">
      <w:pPr>
        <w:rPr>
          <w:sz w:val="24"/>
          <w:szCs w:val="24"/>
        </w:rPr>
      </w:pPr>
      <w:r w:rsidRPr="005B2FED">
        <w:rPr>
          <w:sz w:val="24"/>
          <w:szCs w:val="24"/>
        </w:rPr>
        <w:t>TISHEKIA WILLIAMS</w:t>
      </w:r>
      <w:r w:rsidR="00E721AD" w:rsidRPr="005B2FED">
        <w:rPr>
          <w:sz w:val="24"/>
          <w:szCs w:val="24"/>
        </w:rPr>
        <w:t xml:space="preserve"> </w:t>
      </w:r>
    </w:p>
    <w:p w:rsidR="00C75275" w:rsidRPr="005B2FED" w:rsidRDefault="00E7629B" w:rsidP="00B45673">
      <w:pPr>
        <w:rPr>
          <w:sz w:val="24"/>
          <w:szCs w:val="24"/>
        </w:rPr>
      </w:pPr>
      <w:r w:rsidRPr="005B2FED">
        <w:rPr>
          <w:sz w:val="24"/>
          <w:szCs w:val="24"/>
        </w:rPr>
        <w:t>SENIOR COUNSEL REGULATORY</w:t>
      </w:r>
    </w:p>
    <w:p w:rsidR="00C75275" w:rsidRPr="005B2FED" w:rsidRDefault="00E721AD" w:rsidP="00B45673">
      <w:pPr>
        <w:rPr>
          <w:sz w:val="24"/>
          <w:szCs w:val="24"/>
        </w:rPr>
      </w:pPr>
      <w:r w:rsidRPr="005B2FED">
        <w:rPr>
          <w:sz w:val="24"/>
          <w:szCs w:val="24"/>
        </w:rPr>
        <w:t xml:space="preserve">DUQUESNE LIGHT COMPANY </w:t>
      </w:r>
    </w:p>
    <w:p w:rsidR="00C75275" w:rsidRPr="005B2FED" w:rsidRDefault="00E721AD" w:rsidP="00B45673">
      <w:pPr>
        <w:rPr>
          <w:sz w:val="24"/>
          <w:szCs w:val="24"/>
        </w:rPr>
      </w:pPr>
      <w:r w:rsidRPr="005B2FED">
        <w:rPr>
          <w:sz w:val="24"/>
          <w:szCs w:val="24"/>
        </w:rPr>
        <w:t xml:space="preserve">411 SEVENTH AVENUE </w:t>
      </w:r>
      <w:r w:rsidR="00DB7C38" w:rsidRPr="005B2FED">
        <w:rPr>
          <w:sz w:val="24"/>
          <w:szCs w:val="24"/>
        </w:rPr>
        <w:t>16-1</w:t>
      </w:r>
    </w:p>
    <w:p w:rsidR="00C75275" w:rsidRPr="005B2FED" w:rsidRDefault="00C75275" w:rsidP="00B45673">
      <w:pPr>
        <w:rPr>
          <w:sz w:val="24"/>
          <w:szCs w:val="24"/>
        </w:rPr>
      </w:pPr>
      <w:r w:rsidRPr="005B2FED">
        <w:rPr>
          <w:sz w:val="24"/>
          <w:szCs w:val="24"/>
        </w:rPr>
        <w:t>PITTSBURGH PA 1521</w:t>
      </w:r>
      <w:r w:rsidR="00E721AD" w:rsidRPr="005B2FED">
        <w:rPr>
          <w:sz w:val="24"/>
          <w:szCs w:val="24"/>
        </w:rPr>
        <w:t>9</w:t>
      </w:r>
    </w:p>
    <w:p w:rsidR="00C75275" w:rsidRPr="005B2FED" w:rsidRDefault="00C75275" w:rsidP="00B45673">
      <w:pPr>
        <w:rPr>
          <w:sz w:val="24"/>
          <w:szCs w:val="24"/>
        </w:rPr>
      </w:pPr>
    </w:p>
    <w:p w:rsidR="00C75275" w:rsidRPr="005B2FED" w:rsidRDefault="00B45673" w:rsidP="00E112CE">
      <w:pPr>
        <w:ind w:left="1080" w:hanging="360"/>
        <w:rPr>
          <w:sz w:val="24"/>
          <w:szCs w:val="24"/>
        </w:rPr>
      </w:pPr>
      <w:r w:rsidRPr="005B2FED">
        <w:rPr>
          <w:sz w:val="24"/>
          <w:szCs w:val="24"/>
        </w:rPr>
        <w:t xml:space="preserve">Re: </w:t>
      </w:r>
      <w:r w:rsidR="00E721AD" w:rsidRPr="005B2FED">
        <w:rPr>
          <w:sz w:val="24"/>
          <w:szCs w:val="24"/>
        </w:rPr>
        <w:t xml:space="preserve">Duquesne Light Company </w:t>
      </w:r>
      <w:r w:rsidR="00C75275" w:rsidRPr="005B2FED">
        <w:rPr>
          <w:sz w:val="24"/>
          <w:szCs w:val="24"/>
        </w:rPr>
        <w:t xml:space="preserve"> </w:t>
      </w:r>
    </w:p>
    <w:p w:rsidR="00E721AD" w:rsidRPr="005B2FED" w:rsidRDefault="00C75275" w:rsidP="00E112CE">
      <w:pPr>
        <w:ind w:left="1080" w:hanging="360"/>
        <w:rPr>
          <w:sz w:val="24"/>
          <w:szCs w:val="24"/>
        </w:rPr>
      </w:pPr>
      <w:r w:rsidRPr="005B2FED">
        <w:rPr>
          <w:sz w:val="24"/>
          <w:szCs w:val="24"/>
        </w:rPr>
        <w:t xml:space="preserve">      </w:t>
      </w:r>
      <w:r w:rsidR="00E721AD" w:rsidRPr="005B2FED">
        <w:rPr>
          <w:sz w:val="24"/>
          <w:szCs w:val="24"/>
        </w:rPr>
        <w:t xml:space="preserve"> Supplement No. </w:t>
      </w:r>
      <w:r w:rsidR="00E7629B" w:rsidRPr="005B2FED">
        <w:rPr>
          <w:sz w:val="24"/>
          <w:szCs w:val="24"/>
        </w:rPr>
        <w:t>69</w:t>
      </w:r>
      <w:r w:rsidR="00E721AD" w:rsidRPr="005B2FED">
        <w:rPr>
          <w:sz w:val="24"/>
          <w:szCs w:val="24"/>
        </w:rPr>
        <w:t xml:space="preserve"> to Tariff Electric-Pa. P.U.C. No. 24 </w:t>
      </w:r>
    </w:p>
    <w:p w:rsidR="00B7764A" w:rsidRPr="005B2FED" w:rsidRDefault="00E721AD" w:rsidP="00E112CE">
      <w:pPr>
        <w:ind w:left="1080" w:hanging="360"/>
        <w:rPr>
          <w:sz w:val="24"/>
          <w:szCs w:val="24"/>
        </w:rPr>
      </w:pPr>
      <w:r w:rsidRPr="005B2FED">
        <w:rPr>
          <w:sz w:val="24"/>
          <w:szCs w:val="24"/>
        </w:rPr>
        <w:t xml:space="preserve">       Rider </w:t>
      </w:r>
      <w:r w:rsidR="00B42EF6" w:rsidRPr="005B2FED">
        <w:rPr>
          <w:sz w:val="24"/>
          <w:szCs w:val="24"/>
        </w:rPr>
        <w:t xml:space="preserve">No. </w:t>
      </w:r>
      <w:r w:rsidRPr="005B2FED">
        <w:rPr>
          <w:sz w:val="24"/>
          <w:szCs w:val="24"/>
        </w:rPr>
        <w:t>19 – Off-Peak Water Heating Energy Charge</w:t>
      </w:r>
      <w:r w:rsidR="00E112CE" w:rsidRPr="005B2FED">
        <w:rPr>
          <w:sz w:val="24"/>
          <w:szCs w:val="24"/>
        </w:rPr>
        <w:t xml:space="preserve"> </w:t>
      </w:r>
    </w:p>
    <w:p w:rsidR="00130671" w:rsidRPr="005B2FED" w:rsidRDefault="00130671" w:rsidP="00D16063">
      <w:pPr>
        <w:ind w:left="1080" w:hanging="360"/>
        <w:rPr>
          <w:sz w:val="24"/>
          <w:szCs w:val="24"/>
        </w:rPr>
      </w:pPr>
      <w:r w:rsidRPr="005B2FED">
        <w:rPr>
          <w:sz w:val="24"/>
          <w:szCs w:val="24"/>
        </w:rPr>
        <w:t xml:space="preserve">      </w:t>
      </w:r>
    </w:p>
    <w:p w:rsidR="00B45673" w:rsidRPr="005B2FED" w:rsidRDefault="00B45673" w:rsidP="00B45673">
      <w:pPr>
        <w:rPr>
          <w:sz w:val="24"/>
          <w:szCs w:val="24"/>
        </w:rPr>
      </w:pPr>
      <w:r w:rsidRPr="005B2FED">
        <w:rPr>
          <w:sz w:val="24"/>
          <w:szCs w:val="24"/>
        </w:rPr>
        <w:t>Dear M</w:t>
      </w:r>
      <w:r w:rsidR="00E7629B" w:rsidRPr="005B2FED">
        <w:rPr>
          <w:sz w:val="24"/>
          <w:szCs w:val="24"/>
        </w:rPr>
        <w:t>s</w:t>
      </w:r>
      <w:r w:rsidR="00873C66" w:rsidRPr="005B2FED">
        <w:rPr>
          <w:sz w:val="24"/>
          <w:szCs w:val="24"/>
        </w:rPr>
        <w:t xml:space="preserve">. </w:t>
      </w:r>
      <w:r w:rsidR="00E7629B" w:rsidRPr="005B2FED">
        <w:rPr>
          <w:sz w:val="24"/>
          <w:szCs w:val="24"/>
        </w:rPr>
        <w:t>Williams</w:t>
      </w:r>
      <w:r w:rsidR="006D5846" w:rsidRPr="005B2FED">
        <w:rPr>
          <w:sz w:val="24"/>
          <w:szCs w:val="24"/>
        </w:rPr>
        <w:t>:</w:t>
      </w:r>
    </w:p>
    <w:p w:rsidR="00B45673" w:rsidRPr="005B2FED" w:rsidRDefault="00B45673" w:rsidP="00B45673">
      <w:pPr>
        <w:rPr>
          <w:sz w:val="24"/>
          <w:szCs w:val="24"/>
        </w:rPr>
      </w:pPr>
    </w:p>
    <w:p w:rsidR="00CD0378" w:rsidRPr="005B2FED" w:rsidRDefault="00B45673" w:rsidP="00DD2FE2">
      <w:pPr>
        <w:rPr>
          <w:sz w:val="24"/>
          <w:szCs w:val="24"/>
        </w:rPr>
      </w:pPr>
      <w:r w:rsidRPr="005B2FED">
        <w:rPr>
          <w:sz w:val="24"/>
          <w:szCs w:val="24"/>
        </w:rPr>
        <w:tab/>
      </w:r>
      <w:r w:rsidR="00AB60E6" w:rsidRPr="005B2FED">
        <w:rPr>
          <w:sz w:val="24"/>
          <w:szCs w:val="24"/>
        </w:rPr>
        <w:tab/>
      </w:r>
      <w:r w:rsidR="00474543" w:rsidRPr="005B2FED">
        <w:rPr>
          <w:sz w:val="24"/>
          <w:szCs w:val="24"/>
        </w:rPr>
        <w:t xml:space="preserve">On </w:t>
      </w:r>
      <w:r w:rsidR="00E721AD" w:rsidRPr="005B2FED">
        <w:rPr>
          <w:sz w:val="24"/>
          <w:szCs w:val="24"/>
        </w:rPr>
        <w:t>January 1</w:t>
      </w:r>
      <w:r w:rsidR="00401F42" w:rsidRPr="005B2FED">
        <w:rPr>
          <w:sz w:val="24"/>
          <w:szCs w:val="24"/>
        </w:rPr>
        <w:t>8</w:t>
      </w:r>
      <w:r w:rsidR="00E112CE" w:rsidRPr="005B2FED">
        <w:rPr>
          <w:sz w:val="24"/>
          <w:szCs w:val="24"/>
        </w:rPr>
        <w:t>, 201</w:t>
      </w:r>
      <w:r w:rsidR="00401F42" w:rsidRPr="005B2FED">
        <w:rPr>
          <w:sz w:val="24"/>
          <w:szCs w:val="24"/>
        </w:rPr>
        <w:t>3</w:t>
      </w:r>
      <w:r w:rsidR="00474543" w:rsidRPr="005B2FED">
        <w:rPr>
          <w:sz w:val="24"/>
          <w:szCs w:val="24"/>
        </w:rPr>
        <w:t xml:space="preserve">, </w:t>
      </w:r>
      <w:r w:rsidR="00E721AD" w:rsidRPr="005B2FED">
        <w:rPr>
          <w:sz w:val="24"/>
          <w:szCs w:val="24"/>
        </w:rPr>
        <w:t xml:space="preserve">Duquesne Light Company </w:t>
      </w:r>
      <w:r w:rsidR="00926F9A" w:rsidRPr="005B2FED">
        <w:rPr>
          <w:sz w:val="24"/>
          <w:szCs w:val="24"/>
        </w:rPr>
        <w:t>(</w:t>
      </w:r>
      <w:r w:rsidR="006861B6" w:rsidRPr="005B2FED">
        <w:rPr>
          <w:sz w:val="24"/>
          <w:szCs w:val="24"/>
        </w:rPr>
        <w:t>Company)</w:t>
      </w:r>
      <w:r w:rsidR="005E0496" w:rsidRPr="005B2FED">
        <w:rPr>
          <w:sz w:val="24"/>
          <w:szCs w:val="24"/>
        </w:rPr>
        <w:t xml:space="preserve"> </w:t>
      </w:r>
      <w:r w:rsidR="006861B6" w:rsidRPr="005B2FED">
        <w:rPr>
          <w:sz w:val="24"/>
          <w:szCs w:val="24"/>
        </w:rPr>
        <w:t>file</w:t>
      </w:r>
      <w:r w:rsidR="00474543" w:rsidRPr="005B2FED">
        <w:rPr>
          <w:sz w:val="24"/>
          <w:szCs w:val="24"/>
        </w:rPr>
        <w:t>d</w:t>
      </w:r>
      <w:r w:rsidR="006861B6" w:rsidRPr="005B2FED">
        <w:rPr>
          <w:sz w:val="24"/>
          <w:szCs w:val="24"/>
        </w:rPr>
        <w:t xml:space="preserve"> </w:t>
      </w:r>
      <w:r w:rsidR="00474543" w:rsidRPr="005B2FED">
        <w:rPr>
          <w:sz w:val="24"/>
          <w:szCs w:val="24"/>
        </w:rPr>
        <w:t xml:space="preserve">Supplement No. </w:t>
      </w:r>
      <w:r w:rsidR="00401F42" w:rsidRPr="005B2FED">
        <w:rPr>
          <w:sz w:val="24"/>
          <w:szCs w:val="24"/>
        </w:rPr>
        <w:t>69</w:t>
      </w:r>
      <w:r w:rsidR="00474543" w:rsidRPr="005B2FED">
        <w:rPr>
          <w:sz w:val="24"/>
          <w:szCs w:val="24"/>
        </w:rPr>
        <w:t xml:space="preserve"> to Tariff </w:t>
      </w:r>
      <w:r w:rsidR="00B7764A" w:rsidRPr="005B2FED">
        <w:rPr>
          <w:sz w:val="24"/>
          <w:szCs w:val="24"/>
        </w:rPr>
        <w:t>Gas</w:t>
      </w:r>
      <w:r w:rsidR="00474543" w:rsidRPr="005B2FED">
        <w:rPr>
          <w:sz w:val="24"/>
          <w:szCs w:val="24"/>
        </w:rPr>
        <w:t>-Pa.</w:t>
      </w:r>
      <w:r w:rsidR="0000718F" w:rsidRPr="005B2FED">
        <w:rPr>
          <w:sz w:val="24"/>
          <w:szCs w:val="24"/>
        </w:rPr>
        <w:t xml:space="preserve"> </w:t>
      </w:r>
      <w:r w:rsidR="00474543" w:rsidRPr="005B2FED">
        <w:rPr>
          <w:sz w:val="24"/>
          <w:szCs w:val="24"/>
        </w:rPr>
        <w:t xml:space="preserve">P.U.C. No. </w:t>
      </w:r>
      <w:r w:rsidR="00E721AD" w:rsidRPr="005B2FED">
        <w:rPr>
          <w:sz w:val="24"/>
          <w:szCs w:val="24"/>
        </w:rPr>
        <w:t>24</w:t>
      </w:r>
      <w:r w:rsidR="00474543" w:rsidRPr="005B2FED">
        <w:rPr>
          <w:sz w:val="24"/>
          <w:szCs w:val="24"/>
        </w:rPr>
        <w:t xml:space="preserve"> to become effective on </w:t>
      </w:r>
      <w:r w:rsidR="00E721AD" w:rsidRPr="005B2FED">
        <w:rPr>
          <w:sz w:val="24"/>
          <w:szCs w:val="24"/>
        </w:rPr>
        <w:t>March 17</w:t>
      </w:r>
      <w:r w:rsidR="00474543" w:rsidRPr="005B2FED">
        <w:rPr>
          <w:sz w:val="24"/>
          <w:szCs w:val="24"/>
        </w:rPr>
        <w:t>, 201</w:t>
      </w:r>
      <w:r w:rsidR="00401F42" w:rsidRPr="005B2FED">
        <w:rPr>
          <w:sz w:val="24"/>
          <w:szCs w:val="24"/>
        </w:rPr>
        <w:t>3</w:t>
      </w:r>
      <w:r w:rsidR="005B2FED">
        <w:rPr>
          <w:sz w:val="24"/>
          <w:szCs w:val="24"/>
        </w:rPr>
        <w:t>.  Supplement No. </w:t>
      </w:r>
      <w:r w:rsidR="00401F42" w:rsidRPr="005B2FED">
        <w:rPr>
          <w:sz w:val="24"/>
          <w:szCs w:val="24"/>
        </w:rPr>
        <w:t>69</w:t>
      </w:r>
      <w:r w:rsidR="00474543" w:rsidRPr="005B2FED">
        <w:rPr>
          <w:sz w:val="24"/>
          <w:szCs w:val="24"/>
        </w:rPr>
        <w:t xml:space="preserve"> </w:t>
      </w:r>
      <w:r w:rsidR="00C75275" w:rsidRPr="005B2FED">
        <w:rPr>
          <w:sz w:val="24"/>
          <w:szCs w:val="24"/>
        </w:rPr>
        <w:t xml:space="preserve">presents </w:t>
      </w:r>
      <w:r w:rsidR="00E721AD" w:rsidRPr="005B2FED">
        <w:rPr>
          <w:sz w:val="24"/>
          <w:szCs w:val="24"/>
        </w:rPr>
        <w:t xml:space="preserve">a </w:t>
      </w:r>
      <w:r w:rsidR="00401F42" w:rsidRPr="005B2FED">
        <w:rPr>
          <w:sz w:val="24"/>
          <w:szCs w:val="24"/>
        </w:rPr>
        <w:t>decrease</w:t>
      </w:r>
      <w:r w:rsidR="00E721AD" w:rsidRPr="005B2FED">
        <w:rPr>
          <w:sz w:val="24"/>
          <w:szCs w:val="24"/>
        </w:rPr>
        <w:t xml:space="preserve"> in the Rider 19 – Off-Peak Water Heating Service Energy Charge in accordance with the annual adjustment provision contained in the Rider.</w:t>
      </w:r>
    </w:p>
    <w:p w:rsidR="00596ECE" w:rsidRPr="005B2FED" w:rsidRDefault="00596ECE" w:rsidP="00DD2FE2">
      <w:pPr>
        <w:rPr>
          <w:sz w:val="24"/>
          <w:szCs w:val="24"/>
        </w:rPr>
      </w:pPr>
    </w:p>
    <w:p w:rsidR="00A4155F" w:rsidRPr="005B2FED" w:rsidRDefault="00757E90" w:rsidP="00085FB4">
      <w:pPr>
        <w:ind w:hanging="1080"/>
        <w:rPr>
          <w:sz w:val="24"/>
          <w:szCs w:val="24"/>
        </w:rPr>
      </w:pPr>
      <w:r w:rsidRPr="005B2FED">
        <w:rPr>
          <w:sz w:val="24"/>
          <w:szCs w:val="24"/>
        </w:rPr>
        <w:tab/>
      </w:r>
      <w:r w:rsidRPr="005B2FED">
        <w:rPr>
          <w:sz w:val="24"/>
          <w:szCs w:val="24"/>
        </w:rPr>
        <w:tab/>
      </w:r>
      <w:r w:rsidRPr="005B2FED">
        <w:rPr>
          <w:sz w:val="24"/>
          <w:szCs w:val="24"/>
        </w:rPr>
        <w:tab/>
      </w:r>
      <w:r w:rsidR="00A4155F" w:rsidRPr="005B2FED">
        <w:rPr>
          <w:sz w:val="24"/>
          <w:szCs w:val="24"/>
        </w:rPr>
        <w:t>Commission Staff has reviewed the tariff revisions and found that suspension or further investigation does not appear warranted at this time.  T</w:t>
      </w:r>
      <w:r w:rsidR="005B2FED">
        <w:rPr>
          <w:sz w:val="24"/>
          <w:szCs w:val="24"/>
        </w:rPr>
        <w:t>herefore, in accordance with 52 </w:t>
      </w:r>
      <w:r w:rsidR="00A4155F" w:rsidRPr="005B2FED">
        <w:rPr>
          <w:sz w:val="24"/>
          <w:szCs w:val="24"/>
        </w:rPr>
        <w:t xml:space="preserve">Pa. Code, Supplement No. </w:t>
      </w:r>
      <w:r w:rsidR="00401F42" w:rsidRPr="005B2FED">
        <w:rPr>
          <w:sz w:val="24"/>
          <w:szCs w:val="24"/>
        </w:rPr>
        <w:t>69</w:t>
      </w:r>
      <w:r w:rsidR="00A4155F" w:rsidRPr="005B2FED">
        <w:rPr>
          <w:sz w:val="24"/>
          <w:szCs w:val="24"/>
        </w:rPr>
        <w:t xml:space="preserve"> to Tariff </w:t>
      </w:r>
      <w:r w:rsidR="00B7764A" w:rsidRPr="005B2FED">
        <w:rPr>
          <w:sz w:val="24"/>
          <w:szCs w:val="24"/>
        </w:rPr>
        <w:t>Gas</w:t>
      </w:r>
      <w:r w:rsidR="00A4155F" w:rsidRPr="005B2FED">
        <w:rPr>
          <w:sz w:val="24"/>
          <w:szCs w:val="24"/>
        </w:rPr>
        <w:t>-Pa. P.U.C. No.</w:t>
      </w:r>
      <w:r w:rsidR="00474543" w:rsidRPr="005B2FED">
        <w:rPr>
          <w:sz w:val="24"/>
          <w:szCs w:val="24"/>
        </w:rPr>
        <w:t xml:space="preserve"> </w:t>
      </w:r>
      <w:r w:rsidR="00E721AD" w:rsidRPr="005B2FED">
        <w:rPr>
          <w:sz w:val="24"/>
          <w:szCs w:val="24"/>
        </w:rPr>
        <w:t>24</w:t>
      </w:r>
      <w:r w:rsidR="00A4155F" w:rsidRPr="005B2FED">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Pr="005B2FED" w:rsidRDefault="00A4155F" w:rsidP="00757E90">
      <w:pPr>
        <w:ind w:hanging="1080"/>
        <w:rPr>
          <w:sz w:val="24"/>
          <w:szCs w:val="24"/>
        </w:rPr>
      </w:pPr>
    </w:p>
    <w:p w:rsidR="00A4155F" w:rsidRPr="005B2FED" w:rsidRDefault="00A4155F" w:rsidP="00757E90">
      <w:pPr>
        <w:ind w:hanging="1080"/>
        <w:rPr>
          <w:sz w:val="24"/>
          <w:szCs w:val="24"/>
        </w:rPr>
      </w:pPr>
      <w:r w:rsidRPr="005B2FED">
        <w:rPr>
          <w:sz w:val="24"/>
          <w:szCs w:val="24"/>
        </w:rPr>
        <w:tab/>
      </w:r>
      <w:r w:rsidRPr="005B2FED">
        <w:rPr>
          <w:sz w:val="24"/>
          <w:szCs w:val="24"/>
        </w:rPr>
        <w:tab/>
      </w:r>
      <w:r w:rsidRPr="005B2FED">
        <w:rPr>
          <w:sz w:val="24"/>
          <w:szCs w:val="24"/>
        </w:rPr>
        <w:tab/>
        <w:t xml:space="preserve">If you have any questions in this matter, please contact </w:t>
      </w:r>
      <w:r w:rsidR="00401F42" w:rsidRPr="005B2FED">
        <w:rPr>
          <w:sz w:val="24"/>
          <w:szCs w:val="24"/>
        </w:rPr>
        <w:t>James Shurskis</w:t>
      </w:r>
      <w:r w:rsidRPr="005B2FED">
        <w:rPr>
          <w:sz w:val="24"/>
          <w:szCs w:val="24"/>
        </w:rPr>
        <w:t>, Bureau of Technical Utility Services, at 717-787-</w:t>
      </w:r>
      <w:r w:rsidR="00401F42" w:rsidRPr="005B2FED">
        <w:rPr>
          <w:sz w:val="24"/>
          <w:szCs w:val="24"/>
        </w:rPr>
        <w:t>8763</w:t>
      </w:r>
      <w:r w:rsidRPr="005B2FED">
        <w:rPr>
          <w:sz w:val="24"/>
          <w:szCs w:val="24"/>
        </w:rPr>
        <w:t xml:space="preserve"> or</w:t>
      </w:r>
      <w:r w:rsidR="00401F42" w:rsidRPr="005B2FED">
        <w:rPr>
          <w:sz w:val="24"/>
          <w:szCs w:val="24"/>
        </w:rPr>
        <w:t xml:space="preserve"> jshurskis@pa.gov</w:t>
      </w:r>
      <w:r w:rsidRPr="005B2FED">
        <w:rPr>
          <w:sz w:val="24"/>
          <w:szCs w:val="24"/>
        </w:rPr>
        <w:t>.</w:t>
      </w:r>
    </w:p>
    <w:p w:rsidR="00A4155F" w:rsidRPr="005B2FED" w:rsidRDefault="00A4155F" w:rsidP="00757E90">
      <w:pPr>
        <w:ind w:hanging="1080"/>
        <w:rPr>
          <w:sz w:val="24"/>
          <w:szCs w:val="24"/>
        </w:rPr>
      </w:pPr>
    </w:p>
    <w:p w:rsidR="00DD2FE2" w:rsidRPr="005B2FED" w:rsidRDefault="00DD2FE2" w:rsidP="00DD2FE2">
      <w:pPr>
        <w:rPr>
          <w:sz w:val="24"/>
          <w:szCs w:val="24"/>
        </w:rPr>
      </w:pPr>
    </w:p>
    <w:p w:rsidR="00DD2FE2" w:rsidRPr="005B2FED" w:rsidRDefault="00A75A4A" w:rsidP="00DD2FE2">
      <w:pPr>
        <w:rPr>
          <w:sz w:val="24"/>
          <w:szCs w:val="24"/>
        </w:rPr>
      </w:pPr>
      <w:r>
        <w:rPr>
          <w:noProof/>
        </w:rPr>
        <w:drawing>
          <wp:anchor distT="0" distB="0" distL="114300" distR="114300" simplePos="0" relativeHeight="251658240" behindDoc="1" locked="0" layoutInCell="1" allowOverlap="1" wp14:anchorId="76CCD012" wp14:editId="2A572A9E">
            <wp:simplePos x="0" y="0"/>
            <wp:positionH relativeFrom="column">
              <wp:posOffset>3473450</wp:posOffset>
            </wp:positionH>
            <wp:positionV relativeFrom="paragraph">
              <wp:posOffset>20955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D2FE2" w:rsidRPr="005B2FED">
        <w:rPr>
          <w:sz w:val="24"/>
          <w:szCs w:val="24"/>
        </w:rPr>
        <w:tab/>
      </w:r>
      <w:r w:rsidR="00DD2FE2" w:rsidRPr="005B2FED">
        <w:rPr>
          <w:sz w:val="24"/>
          <w:szCs w:val="24"/>
        </w:rPr>
        <w:tab/>
      </w:r>
      <w:r w:rsidR="00DD2FE2" w:rsidRPr="005B2FED">
        <w:rPr>
          <w:sz w:val="24"/>
          <w:szCs w:val="24"/>
        </w:rPr>
        <w:tab/>
      </w:r>
      <w:r w:rsidR="00DD2FE2" w:rsidRPr="005B2FED">
        <w:rPr>
          <w:sz w:val="24"/>
          <w:szCs w:val="24"/>
        </w:rPr>
        <w:tab/>
      </w:r>
      <w:r w:rsidR="00DD2FE2" w:rsidRPr="005B2FED">
        <w:rPr>
          <w:sz w:val="24"/>
          <w:szCs w:val="24"/>
        </w:rPr>
        <w:tab/>
      </w:r>
      <w:r w:rsidR="00DD2FE2" w:rsidRPr="005B2FED">
        <w:rPr>
          <w:sz w:val="24"/>
          <w:szCs w:val="24"/>
        </w:rPr>
        <w:tab/>
      </w:r>
      <w:r w:rsidR="00DD2FE2" w:rsidRPr="005B2FED">
        <w:rPr>
          <w:sz w:val="24"/>
          <w:szCs w:val="24"/>
        </w:rPr>
        <w:tab/>
      </w:r>
      <w:r w:rsidR="00DD2FE2" w:rsidRPr="005B2FED">
        <w:rPr>
          <w:sz w:val="24"/>
          <w:szCs w:val="24"/>
        </w:rPr>
        <w:tab/>
        <w:t>Sincerely</w:t>
      </w:r>
    </w:p>
    <w:p w:rsidR="00DD2FE2" w:rsidRPr="005B2FED" w:rsidRDefault="00DD2FE2" w:rsidP="00DD2FE2">
      <w:pPr>
        <w:rPr>
          <w:sz w:val="24"/>
          <w:szCs w:val="24"/>
        </w:rPr>
      </w:pPr>
    </w:p>
    <w:p w:rsidR="00DD2FE2" w:rsidRPr="005B2FED" w:rsidRDefault="00DD2FE2" w:rsidP="00DD2FE2">
      <w:pPr>
        <w:rPr>
          <w:sz w:val="24"/>
          <w:szCs w:val="24"/>
        </w:rPr>
      </w:pPr>
      <w:bookmarkStart w:id="0" w:name="_GoBack"/>
      <w:bookmarkEnd w:id="0"/>
    </w:p>
    <w:p w:rsidR="00DD2FE2" w:rsidRPr="005B2FED" w:rsidRDefault="00DD2FE2" w:rsidP="00DD2FE2">
      <w:pPr>
        <w:rPr>
          <w:sz w:val="24"/>
          <w:szCs w:val="24"/>
        </w:rPr>
      </w:pPr>
    </w:p>
    <w:p w:rsidR="00DD2FE2" w:rsidRPr="005B2FED" w:rsidRDefault="00DD2FE2" w:rsidP="00DD2FE2">
      <w:pPr>
        <w:rPr>
          <w:sz w:val="24"/>
          <w:szCs w:val="24"/>
        </w:rPr>
      </w:pP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005056CA" w:rsidRPr="005B2FED">
        <w:rPr>
          <w:sz w:val="24"/>
          <w:szCs w:val="24"/>
        </w:rPr>
        <w:t>Rosemary Chiavetta</w:t>
      </w:r>
    </w:p>
    <w:p w:rsidR="00DD2FE2" w:rsidRPr="005B2FED" w:rsidRDefault="00DD2FE2" w:rsidP="00DD2FE2">
      <w:pPr>
        <w:rPr>
          <w:sz w:val="24"/>
          <w:szCs w:val="24"/>
        </w:rPr>
      </w:pP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r>
      <w:r w:rsidRPr="005B2FED">
        <w:rPr>
          <w:sz w:val="24"/>
          <w:szCs w:val="24"/>
        </w:rPr>
        <w:tab/>
        <w:t>Secretary</w:t>
      </w:r>
    </w:p>
    <w:p w:rsidR="00AB60E6" w:rsidRPr="005B2FED" w:rsidRDefault="00AB60E6" w:rsidP="00DD2FE2">
      <w:pPr>
        <w:rPr>
          <w:sz w:val="24"/>
          <w:szCs w:val="24"/>
        </w:rPr>
      </w:pPr>
    </w:p>
    <w:p w:rsidR="00D16063" w:rsidRPr="005B2FED" w:rsidRDefault="00DD2FE2" w:rsidP="00B45AC9">
      <w:pPr>
        <w:rPr>
          <w:sz w:val="24"/>
          <w:szCs w:val="24"/>
        </w:rPr>
      </w:pPr>
      <w:r w:rsidRPr="005B2FED">
        <w:rPr>
          <w:sz w:val="24"/>
          <w:szCs w:val="24"/>
        </w:rPr>
        <w:t xml:space="preserve">cc: </w:t>
      </w:r>
      <w:r w:rsidRPr="005B2FED">
        <w:rPr>
          <w:sz w:val="24"/>
          <w:szCs w:val="24"/>
        </w:rPr>
        <w:tab/>
      </w:r>
      <w:r w:rsidR="00C859C1" w:rsidRPr="005B2FED">
        <w:rPr>
          <w:sz w:val="24"/>
          <w:szCs w:val="24"/>
        </w:rPr>
        <w:t>Marissa Boyle</w:t>
      </w:r>
      <w:r w:rsidRPr="005B2FED">
        <w:rPr>
          <w:sz w:val="24"/>
          <w:szCs w:val="24"/>
        </w:rPr>
        <w:t xml:space="preserve">, </w:t>
      </w:r>
      <w:r w:rsidR="005056CA" w:rsidRPr="005B2FED">
        <w:rPr>
          <w:sz w:val="24"/>
          <w:szCs w:val="24"/>
        </w:rPr>
        <w:t xml:space="preserve">Bureau of </w:t>
      </w:r>
      <w:r w:rsidR="00757E90" w:rsidRPr="005B2FED">
        <w:rPr>
          <w:sz w:val="24"/>
          <w:szCs w:val="24"/>
        </w:rPr>
        <w:t xml:space="preserve">Technical </w:t>
      </w:r>
      <w:r w:rsidRPr="005B2FED">
        <w:rPr>
          <w:sz w:val="24"/>
          <w:szCs w:val="24"/>
        </w:rPr>
        <w:t>U</w:t>
      </w:r>
      <w:r w:rsidR="00757E90" w:rsidRPr="005B2FED">
        <w:rPr>
          <w:sz w:val="24"/>
          <w:szCs w:val="24"/>
        </w:rPr>
        <w:t xml:space="preserve">tility </w:t>
      </w:r>
      <w:r w:rsidRPr="005B2FED">
        <w:rPr>
          <w:sz w:val="24"/>
          <w:szCs w:val="24"/>
        </w:rPr>
        <w:t>S</w:t>
      </w:r>
      <w:r w:rsidR="00757E90" w:rsidRPr="005B2FED">
        <w:rPr>
          <w:sz w:val="24"/>
          <w:szCs w:val="24"/>
        </w:rPr>
        <w:t>ervices</w:t>
      </w:r>
    </w:p>
    <w:sectPr w:rsidR="00D16063" w:rsidRPr="005B2FED" w:rsidSect="005B2FE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79" w:rsidRDefault="00FF4F79">
      <w:r>
        <w:separator/>
      </w:r>
    </w:p>
  </w:endnote>
  <w:endnote w:type="continuationSeparator" w:id="0">
    <w:p w:rsidR="00FF4F79" w:rsidRDefault="00FF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79" w:rsidRDefault="00FF4F79">
      <w:r>
        <w:separator/>
      </w:r>
    </w:p>
  </w:footnote>
  <w:footnote w:type="continuationSeparator" w:id="0">
    <w:p w:rsidR="00FF4F79" w:rsidRDefault="00FF4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53E98"/>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D1F83"/>
    <w:rsid w:val="003D45ED"/>
    <w:rsid w:val="003D613B"/>
    <w:rsid w:val="003F15D5"/>
    <w:rsid w:val="00400D28"/>
    <w:rsid w:val="00401F42"/>
    <w:rsid w:val="0043103D"/>
    <w:rsid w:val="00457E80"/>
    <w:rsid w:val="00474543"/>
    <w:rsid w:val="00480B00"/>
    <w:rsid w:val="004C741D"/>
    <w:rsid w:val="004E42FD"/>
    <w:rsid w:val="004F5F75"/>
    <w:rsid w:val="005056CA"/>
    <w:rsid w:val="00512D8A"/>
    <w:rsid w:val="00544EDD"/>
    <w:rsid w:val="0056517B"/>
    <w:rsid w:val="00596ECE"/>
    <w:rsid w:val="005B2FED"/>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36090"/>
    <w:rsid w:val="00744865"/>
    <w:rsid w:val="00757E90"/>
    <w:rsid w:val="00774FC7"/>
    <w:rsid w:val="007C2FEA"/>
    <w:rsid w:val="00826337"/>
    <w:rsid w:val="00873C66"/>
    <w:rsid w:val="008A4C7A"/>
    <w:rsid w:val="008C4062"/>
    <w:rsid w:val="008D31D7"/>
    <w:rsid w:val="00917889"/>
    <w:rsid w:val="00920579"/>
    <w:rsid w:val="00926F9A"/>
    <w:rsid w:val="00946C8F"/>
    <w:rsid w:val="00953D93"/>
    <w:rsid w:val="009963A1"/>
    <w:rsid w:val="009D51DE"/>
    <w:rsid w:val="009E0384"/>
    <w:rsid w:val="009E4BCC"/>
    <w:rsid w:val="00A338C4"/>
    <w:rsid w:val="00A4155F"/>
    <w:rsid w:val="00A51995"/>
    <w:rsid w:val="00A75A4A"/>
    <w:rsid w:val="00AB60E6"/>
    <w:rsid w:val="00AC103C"/>
    <w:rsid w:val="00AC6EFD"/>
    <w:rsid w:val="00AE41F7"/>
    <w:rsid w:val="00B014FE"/>
    <w:rsid w:val="00B12AA0"/>
    <w:rsid w:val="00B224B4"/>
    <w:rsid w:val="00B32263"/>
    <w:rsid w:val="00B42EF6"/>
    <w:rsid w:val="00B45673"/>
    <w:rsid w:val="00B45AC9"/>
    <w:rsid w:val="00B646A4"/>
    <w:rsid w:val="00B731A6"/>
    <w:rsid w:val="00B7409A"/>
    <w:rsid w:val="00B7764A"/>
    <w:rsid w:val="00B86822"/>
    <w:rsid w:val="00B93058"/>
    <w:rsid w:val="00B95A27"/>
    <w:rsid w:val="00BB73E2"/>
    <w:rsid w:val="00BB78EB"/>
    <w:rsid w:val="00BF6C18"/>
    <w:rsid w:val="00C04F4E"/>
    <w:rsid w:val="00C10E1B"/>
    <w:rsid w:val="00C75275"/>
    <w:rsid w:val="00C859C1"/>
    <w:rsid w:val="00CD0378"/>
    <w:rsid w:val="00CD6821"/>
    <w:rsid w:val="00CE01FD"/>
    <w:rsid w:val="00D10508"/>
    <w:rsid w:val="00D16063"/>
    <w:rsid w:val="00D24FA2"/>
    <w:rsid w:val="00D678BC"/>
    <w:rsid w:val="00DA08E9"/>
    <w:rsid w:val="00DB7619"/>
    <w:rsid w:val="00DB7C38"/>
    <w:rsid w:val="00DD2FE2"/>
    <w:rsid w:val="00DF3361"/>
    <w:rsid w:val="00E079DB"/>
    <w:rsid w:val="00E112CE"/>
    <w:rsid w:val="00E127CA"/>
    <w:rsid w:val="00E20E7B"/>
    <w:rsid w:val="00E372DE"/>
    <w:rsid w:val="00E605A0"/>
    <w:rsid w:val="00E721AD"/>
    <w:rsid w:val="00E7629B"/>
    <w:rsid w:val="00E8069B"/>
    <w:rsid w:val="00F00F7F"/>
    <w:rsid w:val="00F2123C"/>
    <w:rsid w:val="00F22423"/>
    <w:rsid w:val="00F24BE1"/>
    <w:rsid w:val="00F4231E"/>
    <w:rsid w:val="00F70CBC"/>
    <w:rsid w:val="00F76505"/>
    <w:rsid w:val="00FB12EB"/>
    <w:rsid w:val="00FF461F"/>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11</cp:revision>
  <cp:lastPrinted>2013-02-27T12:21:00Z</cp:lastPrinted>
  <dcterms:created xsi:type="dcterms:W3CDTF">2012-03-07T19:13:00Z</dcterms:created>
  <dcterms:modified xsi:type="dcterms:W3CDTF">2013-02-27T12:21:00Z</dcterms:modified>
</cp:coreProperties>
</file>