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303211" w:rsidRDefault="00C7227F">
      <w:pPr>
        <w:tabs>
          <w:tab w:val="center" w:pos="4680"/>
        </w:tabs>
        <w:suppressAutoHyphens/>
        <w:jc w:val="center"/>
        <w:rPr>
          <w:rFonts w:ascii="Times New Roman" w:hAnsi="Times New Roman" w:cs="Times New Roman"/>
          <w:b/>
          <w:bCs/>
          <w:spacing w:val="-3"/>
        </w:rPr>
      </w:pPr>
      <w:r w:rsidRPr="00303211">
        <w:rPr>
          <w:rFonts w:ascii="Times New Roman" w:hAnsi="Times New Roman" w:cs="Times New Roman"/>
          <w:b/>
          <w:bCs/>
          <w:spacing w:val="-3"/>
        </w:rPr>
        <w:t>BEFORE THE</w:t>
      </w:r>
    </w:p>
    <w:p w:rsidR="00C7227F" w:rsidRPr="00303211" w:rsidRDefault="00C7227F">
      <w:pPr>
        <w:tabs>
          <w:tab w:val="center" w:pos="4680"/>
        </w:tabs>
        <w:suppressAutoHyphens/>
        <w:jc w:val="center"/>
        <w:rPr>
          <w:rFonts w:ascii="Times New Roman" w:hAnsi="Times New Roman" w:cs="Times New Roman"/>
          <w:b/>
          <w:bCs/>
          <w:spacing w:val="-3"/>
        </w:rPr>
      </w:pPr>
      <w:r w:rsidRPr="00303211">
        <w:rPr>
          <w:rFonts w:ascii="Times New Roman" w:hAnsi="Times New Roman" w:cs="Times New Roman"/>
          <w:b/>
          <w:bCs/>
          <w:spacing w:val="-3"/>
        </w:rPr>
        <w:t>PENNSYLVANIA PUBLIC UTILITY COMMISSION</w:t>
      </w:r>
    </w:p>
    <w:p w:rsidR="0085157E" w:rsidRDefault="0085157E">
      <w:pPr>
        <w:tabs>
          <w:tab w:val="center" w:pos="4680"/>
        </w:tabs>
        <w:suppressAutoHyphens/>
        <w:jc w:val="center"/>
        <w:rPr>
          <w:rFonts w:ascii="Times New Roman" w:hAnsi="Times New Roman" w:cs="Times New Roman"/>
          <w:b/>
          <w:bCs/>
          <w:spacing w:val="-3"/>
        </w:rPr>
      </w:pPr>
    </w:p>
    <w:p w:rsidR="00303211" w:rsidRPr="00303211" w:rsidRDefault="00303211">
      <w:pPr>
        <w:tabs>
          <w:tab w:val="center" w:pos="4680"/>
        </w:tabs>
        <w:suppressAutoHyphens/>
        <w:jc w:val="center"/>
        <w:rPr>
          <w:rFonts w:ascii="Times New Roman" w:hAnsi="Times New Roman" w:cs="Times New Roman"/>
          <w:b/>
          <w:bCs/>
          <w:spacing w:val="-3"/>
        </w:rPr>
      </w:pPr>
    </w:p>
    <w:p w:rsidR="00185A5F" w:rsidRPr="00303211" w:rsidRDefault="00185A5F">
      <w:pPr>
        <w:tabs>
          <w:tab w:val="center" w:pos="4680"/>
        </w:tabs>
        <w:suppressAutoHyphens/>
        <w:jc w:val="center"/>
        <w:rPr>
          <w:rFonts w:ascii="Times New Roman" w:hAnsi="Times New Roman" w:cs="Times New Roman"/>
          <w:b/>
          <w:bCs/>
          <w:spacing w:val="-3"/>
        </w:rPr>
      </w:pPr>
    </w:p>
    <w:p w:rsidR="00F12C38" w:rsidRPr="00303211" w:rsidRDefault="00F12C38" w:rsidP="00F12C38">
      <w:pPr>
        <w:ind w:hanging="18"/>
        <w:rPr>
          <w:rFonts w:ascii="Times New Roman" w:hAnsi="Times New Roman" w:cs="Times New Roman"/>
        </w:rPr>
      </w:pPr>
      <w:r w:rsidRPr="00303211">
        <w:rPr>
          <w:rFonts w:ascii="Times New Roman" w:hAnsi="Times New Roman" w:cs="Times New Roman"/>
          <w:spacing w:val="-3"/>
        </w:rPr>
        <w:t>Pennsylvania Public Utility Commission,</w:t>
      </w:r>
      <w:r w:rsidRPr="00303211">
        <w:rPr>
          <w:rFonts w:ascii="Times New Roman" w:hAnsi="Times New Roman" w:cs="Times New Roman"/>
          <w:spacing w:val="-3"/>
        </w:rPr>
        <w:tab/>
      </w:r>
      <w:r w:rsidR="008F4401" w:rsidRPr="00303211">
        <w:rPr>
          <w:rFonts w:ascii="Times New Roman" w:hAnsi="Times New Roman" w:cs="Times New Roman"/>
          <w:spacing w:val="-3"/>
        </w:rPr>
        <w:tab/>
      </w:r>
      <w:r w:rsidRPr="00303211">
        <w:rPr>
          <w:rFonts w:ascii="Times New Roman" w:hAnsi="Times New Roman" w:cs="Times New Roman"/>
          <w:spacing w:val="-3"/>
        </w:rPr>
        <w:t>:</w:t>
      </w:r>
    </w:p>
    <w:p w:rsidR="00F12C38" w:rsidRPr="00303211" w:rsidRDefault="00F12C38" w:rsidP="00F12C38">
      <w:pPr>
        <w:tabs>
          <w:tab w:val="left" w:pos="-720"/>
        </w:tabs>
        <w:suppressAutoHyphens/>
        <w:rPr>
          <w:rFonts w:ascii="Times New Roman" w:hAnsi="Times New Roman" w:cs="Times New Roman"/>
          <w:spacing w:val="-3"/>
        </w:rPr>
      </w:pPr>
      <w:r w:rsidRPr="00303211">
        <w:rPr>
          <w:rFonts w:ascii="Times New Roman" w:hAnsi="Times New Roman" w:cs="Times New Roman"/>
          <w:spacing w:val="-3"/>
        </w:rPr>
        <w:t>Bureau of Investigation and Enforcement</w:t>
      </w:r>
      <w:r w:rsidRPr="00303211">
        <w:rPr>
          <w:rFonts w:ascii="Times New Roman" w:hAnsi="Times New Roman" w:cs="Times New Roman"/>
          <w:spacing w:val="-3"/>
        </w:rPr>
        <w:tab/>
      </w:r>
      <w:r w:rsidR="008F4401" w:rsidRPr="00303211">
        <w:rPr>
          <w:rFonts w:ascii="Times New Roman" w:hAnsi="Times New Roman" w:cs="Times New Roman"/>
          <w:spacing w:val="-3"/>
        </w:rPr>
        <w:tab/>
      </w:r>
      <w:r w:rsidRPr="00303211">
        <w:rPr>
          <w:rFonts w:ascii="Times New Roman" w:hAnsi="Times New Roman" w:cs="Times New Roman"/>
          <w:spacing w:val="-3"/>
        </w:rPr>
        <w:t>:</w:t>
      </w:r>
    </w:p>
    <w:p w:rsidR="00F12C38" w:rsidRPr="00303211" w:rsidRDefault="00F12C38" w:rsidP="00F12C38">
      <w:pPr>
        <w:tabs>
          <w:tab w:val="left" w:pos="-720"/>
        </w:tabs>
        <w:suppressAutoHyphens/>
        <w:rPr>
          <w:rFonts w:ascii="Times New Roman" w:hAnsi="Times New Roman" w:cs="Times New Roman"/>
          <w:spacing w:val="-3"/>
        </w:rPr>
      </w:pP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008F4401" w:rsidRPr="00303211">
        <w:rPr>
          <w:rFonts w:ascii="Times New Roman" w:hAnsi="Times New Roman" w:cs="Times New Roman"/>
          <w:spacing w:val="-3"/>
        </w:rPr>
        <w:tab/>
      </w:r>
      <w:r w:rsidRPr="00303211">
        <w:rPr>
          <w:rFonts w:ascii="Times New Roman" w:hAnsi="Times New Roman" w:cs="Times New Roman"/>
          <w:spacing w:val="-3"/>
        </w:rPr>
        <w:t>:</w:t>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t>v.</w:t>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00626354">
        <w:rPr>
          <w:rFonts w:ascii="Times New Roman" w:hAnsi="Times New Roman" w:cs="Times New Roman"/>
          <w:spacing w:val="-3"/>
        </w:rPr>
        <w:tab/>
      </w:r>
      <w:r w:rsidRPr="00303211">
        <w:rPr>
          <w:rFonts w:ascii="Times New Roman" w:hAnsi="Times New Roman" w:cs="Times New Roman"/>
          <w:spacing w:val="-3"/>
        </w:rPr>
        <w:tab/>
        <w:t>:</w:t>
      </w:r>
      <w:r w:rsidRPr="00303211">
        <w:rPr>
          <w:rFonts w:ascii="Times New Roman" w:hAnsi="Times New Roman" w:cs="Times New Roman"/>
          <w:spacing w:val="-3"/>
        </w:rPr>
        <w:tab/>
      </w:r>
      <w:r w:rsidR="008F4401" w:rsidRPr="00303211">
        <w:rPr>
          <w:rFonts w:ascii="Times New Roman" w:hAnsi="Times New Roman" w:cs="Times New Roman"/>
          <w:spacing w:val="-3"/>
        </w:rPr>
        <w:tab/>
      </w:r>
      <w:r w:rsidR="00F04401">
        <w:rPr>
          <w:rFonts w:ascii="Times New Roman" w:hAnsi="Times New Roman" w:cs="Times New Roman"/>
          <w:spacing w:val="-3"/>
        </w:rPr>
        <w:tab/>
      </w:r>
      <w:r w:rsidR="0083276E" w:rsidRPr="00303211">
        <w:rPr>
          <w:rFonts w:ascii="Times New Roman" w:hAnsi="Times New Roman" w:cs="Times New Roman"/>
          <w:spacing w:val="-3"/>
        </w:rPr>
        <w:t>C-2012-2295974</w:t>
      </w:r>
    </w:p>
    <w:p w:rsidR="00F12C38" w:rsidRPr="00303211" w:rsidRDefault="00F12C38" w:rsidP="00F12C38">
      <w:pPr>
        <w:tabs>
          <w:tab w:val="left" w:pos="-720"/>
        </w:tabs>
        <w:suppressAutoHyphens/>
        <w:rPr>
          <w:rFonts w:ascii="Times New Roman" w:hAnsi="Times New Roman" w:cs="Times New Roman"/>
          <w:spacing w:val="-3"/>
        </w:rPr>
      </w:pP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008F4401" w:rsidRPr="00303211">
        <w:rPr>
          <w:rFonts w:ascii="Times New Roman" w:hAnsi="Times New Roman" w:cs="Times New Roman"/>
          <w:spacing w:val="-3"/>
        </w:rPr>
        <w:tab/>
      </w:r>
      <w:r w:rsidRPr="00303211">
        <w:rPr>
          <w:rFonts w:ascii="Times New Roman" w:hAnsi="Times New Roman" w:cs="Times New Roman"/>
          <w:spacing w:val="-3"/>
        </w:rPr>
        <w:t>:</w:t>
      </w:r>
    </w:p>
    <w:p w:rsidR="00F12C38" w:rsidRPr="00303211" w:rsidRDefault="00F12C38" w:rsidP="00F12C38">
      <w:pPr>
        <w:tabs>
          <w:tab w:val="left" w:pos="-720"/>
        </w:tabs>
        <w:suppressAutoHyphens/>
        <w:rPr>
          <w:rFonts w:ascii="Times New Roman" w:hAnsi="Times New Roman" w:cs="Times New Roman"/>
          <w:spacing w:val="-3"/>
        </w:rPr>
      </w:pPr>
      <w:r w:rsidRPr="00303211">
        <w:rPr>
          <w:rFonts w:ascii="Times New Roman" w:hAnsi="Times New Roman" w:cs="Times New Roman"/>
          <w:spacing w:val="-3"/>
        </w:rPr>
        <w:t>UGI Utilities, Inc.</w:t>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Pr="00303211">
        <w:rPr>
          <w:rFonts w:ascii="Times New Roman" w:hAnsi="Times New Roman" w:cs="Times New Roman"/>
          <w:spacing w:val="-3"/>
        </w:rPr>
        <w:tab/>
      </w:r>
      <w:r w:rsidR="008F4401" w:rsidRPr="00303211">
        <w:rPr>
          <w:rFonts w:ascii="Times New Roman" w:hAnsi="Times New Roman" w:cs="Times New Roman"/>
          <w:spacing w:val="-3"/>
        </w:rPr>
        <w:tab/>
      </w:r>
      <w:r w:rsidRPr="00303211">
        <w:rPr>
          <w:rFonts w:ascii="Times New Roman" w:hAnsi="Times New Roman" w:cs="Times New Roman"/>
          <w:spacing w:val="-3"/>
        </w:rPr>
        <w:t>:</w:t>
      </w:r>
    </w:p>
    <w:p w:rsidR="00F12C38" w:rsidRPr="00303211" w:rsidRDefault="00F12C38" w:rsidP="00F12C38">
      <w:pPr>
        <w:tabs>
          <w:tab w:val="left" w:pos="-720"/>
        </w:tabs>
        <w:suppressAutoHyphens/>
        <w:rPr>
          <w:rFonts w:ascii="Times New Roman" w:hAnsi="Times New Roman" w:cs="Times New Roman"/>
          <w:spacing w:val="-3"/>
        </w:rPr>
      </w:pPr>
    </w:p>
    <w:p w:rsidR="00FB717B" w:rsidRPr="00303211" w:rsidRDefault="00FB717B" w:rsidP="00AB5788">
      <w:pPr>
        <w:pStyle w:val="ParaTab1"/>
        <w:tabs>
          <w:tab w:val="clear" w:pos="-720"/>
        </w:tabs>
        <w:ind w:firstLine="0"/>
        <w:jc w:val="center"/>
        <w:rPr>
          <w:rFonts w:ascii="Times New Roman" w:hAnsi="Times New Roman" w:cs="Times New Roman"/>
          <w:b/>
          <w:u w:val="single"/>
        </w:rPr>
      </w:pPr>
    </w:p>
    <w:p w:rsidR="008F4401" w:rsidRPr="00303211" w:rsidRDefault="008F4401" w:rsidP="00AB5788">
      <w:pPr>
        <w:pStyle w:val="ParaTab1"/>
        <w:tabs>
          <w:tab w:val="clear" w:pos="-720"/>
        </w:tabs>
        <w:ind w:firstLine="0"/>
        <w:jc w:val="center"/>
        <w:rPr>
          <w:rFonts w:ascii="Times New Roman" w:hAnsi="Times New Roman" w:cs="Times New Roman"/>
          <w:b/>
          <w:u w:val="single"/>
        </w:rPr>
      </w:pPr>
    </w:p>
    <w:p w:rsidR="001C18C7" w:rsidRPr="00303211" w:rsidRDefault="006C0C29" w:rsidP="00C91DD3">
      <w:pPr>
        <w:jc w:val="center"/>
        <w:outlineLvl w:val="0"/>
        <w:rPr>
          <w:rFonts w:ascii="Times New Roman" w:hAnsi="Times New Roman" w:cs="Times New Roman"/>
          <w:b/>
          <w:caps/>
          <w:u w:val="single"/>
        </w:rPr>
      </w:pPr>
      <w:r w:rsidRPr="00303211">
        <w:rPr>
          <w:rFonts w:ascii="Times New Roman" w:hAnsi="Times New Roman" w:cs="Times New Roman"/>
          <w:b/>
          <w:caps/>
          <w:u w:val="single"/>
        </w:rPr>
        <w:t>Initial decision</w:t>
      </w:r>
    </w:p>
    <w:p w:rsidR="009A2601" w:rsidRPr="00303211" w:rsidRDefault="00C91DD3" w:rsidP="00C91DD3">
      <w:pPr>
        <w:jc w:val="center"/>
        <w:outlineLvl w:val="0"/>
        <w:rPr>
          <w:rFonts w:ascii="Times New Roman" w:hAnsi="Times New Roman" w:cs="Times New Roman"/>
          <w:b/>
          <w:caps/>
          <w:u w:val="single"/>
        </w:rPr>
      </w:pPr>
      <w:r w:rsidRPr="00303211">
        <w:rPr>
          <w:rFonts w:ascii="Times New Roman" w:hAnsi="Times New Roman" w:cs="Times New Roman"/>
          <w:b/>
          <w:caps/>
          <w:u w:val="single"/>
        </w:rPr>
        <w:t>A</w:t>
      </w:r>
      <w:r w:rsidR="0019482C" w:rsidRPr="00303211">
        <w:rPr>
          <w:rFonts w:ascii="Times New Roman" w:hAnsi="Times New Roman" w:cs="Times New Roman"/>
          <w:b/>
          <w:caps/>
          <w:u w:val="single"/>
        </w:rPr>
        <w:t>P</w:t>
      </w:r>
      <w:r w:rsidRPr="00303211">
        <w:rPr>
          <w:rFonts w:ascii="Times New Roman" w:hAnsi="Times New Roman" w:cs="Times New Roman"/>
          <w:b/>
          <w:caps/>
          <w:u w:val="single"/>
        </w:rPr>
        <w:t xml:space="preserve">PROVING JOINT </w:t>
      </w:r>
      <w:r w:rsidR="001C18C7" w:rsidRPr="00303211">
        <w:rPr>
          <w:rFonts w:ascii="Times New Roman" w:hAnsi="Times New Roman" w:cs="Times New Roman"/>
          <w:b/>
          <w:caps/>
          <w:u w:val="single"/>
        </w:rPr>
        <w:t xml:space="preserve">SETTLEMENT </w:t>
      </w:r>
      <w:r w:rsidRPr="00303211">
        <w:rPr>
          <w:rFonts w:ascii="Times New Roman" w:hAnsi="Times New Roman" w:cs="Times New Roman"/>
          <w:b/>
          <w:caps/>
          <w:u w:val="single"/>
        </w:rPr>
        <w:t>PETITION</w:t>
      </w:r>
    </w:p>
    <w:p w:rsidR="006C0C29" w:rsidRPr="00303211" w:rsidRDefault="009A2601" w:rsidP="00C91DD3">
      <w:pPr>
        <w:jc w:val="center"/>
        <w:outlineLvl w:val="0"/>
        <w:rPr>
          <w:rFonts w:ascii="Times New Roman" w:hAnsi="Times New Roman" w:cs="Times New Roman"/>
          <w:b/>
          <w:caps/>
          <w:u w:val="single"/>
        </w:rPr>
      </w:pPr>
      <w:r w:rsidRPr="00303211">
        <w:rPr>
          <w:rFonts w:ascii="Times New Roman" w:hAnsi="Times New Roman" w:cs="Times New Roman"/>
          <w:b/>
          <w:caps/>
          <w:u w:val="single"/>
        </w:rPr>
        <w:t xml:space="preserve">RESOLVING ALL ISSUES AMONG </w:t>
      </w:r>
      <w:r w:rsidR="008722BA" w:rsidRPr="00303211">
        <w:rPr>
          <w:rFonts w:ascii="Times New Roman" w:hAnsi="Times New Roman" w:cs="Times New Roman"/>
          <w:b/>
          <w:caps/>
          <w:u w:val="single"/>
        </w:rPr>
        <w:t>ALL</w:t>
      </w:r>
      <w:r w:rsidRPr="00303211">
        <w:rPr>
          <w:rFonts w:ascii="Times New Roman" w:hAnsi="Times New Roman" w:cs="Times New Roman"/>
          <w:b/>
          <w:caps/>
          <w:u w:val="single"/>
        </w:rPr>
        <w:t xml:space="preserve"> PARTIES</w:t>
      </w:r>
      <w:r w:rsidR="006C0C29" w:rsidRPr="00303211">
        <w:rPr>
          <w:rFonts w:ascii="Times New Roman" w:hAnsi="Times New Roman" w:cs="Times New Roman"/>
          <w:b/>
          <w:caps/>
          <w:u w:val="single"/>
        </w:rPr>
        <w:t xml:space="preserve"> </w:t>
      </w:r>
    </w:p>
    <w:p w:rsidR="006C0C29" w:rsidRPr="00303211" w:rsidRDefault="006C0C29" w:rsidP="006C0C29">
      <w:pPr>
        <w:jc w:val="center"/>
        <w:rPr>
          <w:rFonts w:ascii="Times New Roman" w:hAnsi="Times New Roman" w:cs="Times New Roman"/>
        </w:rPr>
      </w:pPr>
    </w:p>
    <w:p w:rsidR="0019279B" w:rsidRPr="00303211" w:rsidRDefault="0019279B" w:rsidP="006C0C29">
      <w:pPr>
        <w:jc w:val="center"/>
        <w:rPr>
          <w:rFonts w:ascii="Times New Roman" w:hAnsi="Times New Roman" w:cs="Times New Roman"/>
        </w:rPr>
      </w:pPr>
    </w:p>
    <w:p w:rsidR="006C0C29" w:rsidRPr="00303211" w:rsidRDefault="006C0C29" w:rsidP="006C0C29">
      <w:pPr>
        <w:jc w:val="center"/>
        <w:outlineLvl w:val="0"/>
        <w:rPr>
          <w:rFonts w:ascii="Times New Roman" w:hAnsi="Times New Roman" w:cs="Times New Roman"/>
        </w:rPr>
      </w:pPr>
      <w:r w:rsidRPr="00303211">
        <w:rPr>
          <w:rFonts w:ascii="Times New Roman" w:hAnsi="Times New Roman" w:cs="Times New Roman"/>
        </w:rPr>
        <w:t>Before</w:t>
      </w:r>
    </w:p>
    <w:p w:rsidR="006C0C29" w:rsidRPr="00303211" w:rsidRDefault="0083276E" w:rsidP="006C0C29">
      <w:pPr>
        <w:jc w:val="center"/>
        <w:rPr>
          <w:rFonts w:ascii="Times New Roman" w:hAnsi="Times New Roman" w:cs="Times New Roman"/>
        </w:rPr>
      </w:pPr>
      <w:r w:rsidRPr="00303211">
        <w:rPr>
          <w:rFonts w:ascii="Times New Roman" w:hAnsi="Times New Roman" w:cs="Times New Roman"/>
        </w:rPr>
        <w:t>Kandace F. Melillo</w:t>
      </w:r>
    </w:p>
    <w:p w:rsidR="006C0C29" w:rsidRPr="00303211" w:rsidRDefault="006C0C29" w:rsidP="006C0C29">
      <w:pPr>
        <w:jc w:val="center"/>
        <w:rPr>
          <w:rFonts w:ascii="Times New Roman" w:hAnsi="Times New Roman" w:cs="Times New Roman"/>
        </w:rPr>
      </w:pPr>
      <w:r w:rsidRPr="00303211">
        <w:rPr>
          <w:rFonts w:ascii="Times New Roman" w:hAnsi="Times New Roman" w:cs="Times New Roman"/>
        </w:rPr>
        <w:t>Administrativ</w:t>
      </w:r>
      <w:bookmarkStart w:id="0" w:name="_GoBack"/>
      <w:bookmarkEnd w:id="0"/>
      <w:r w:rsidRPr="00303211">
        <w:rPr>
          <w:rFonts w:ascii="Times New Roman" w:hAnsi="Times New Roman" w:cs="Times New Roman"/>
        </w:rPr>
        <w:t>e Law Judge</w:t>
      </w:r>
    </w:p>
    <w:p w:rsidR="00422BB7" w:rsidRPr="00303211" w:rsidRDefault="00422BB7" w:rsidP="00AB5788">
      <w:pPr>
        <w:pStyle w:val="ParaTab1"/>
        <w:tabs>
          <w:tab w:val="clear" w:pos="-720"/>
        </w:tabs>
        <w:ind w:firstLine="0"/>
        <w:jc w:val="center"/>
        <w:rPr>
          <w:rFonts w:ascii="Times New Roman" w:hAnsi="Times New Roman" w:cs="Times New Roman"/>
          <w:b/>
          <w:u w:val="single"/>
        </w:rPr>
      </w:pPr>
    </w:p>
    <w:p w:rsidR="005D5D07" w:rsidRPr="00303211" w:rsidRDefault="005D5D07" w:rsidP="00AB5788">
      <w:pPr>
        <w:pStyle w:val="ParaTab1"/>
        <w:tabs>
          <w:tab w:val="clear" w:pos="-720"/>
        </w:tabs>
        <w:ind w:firstLine="0"/>
        <w:jc w:val="center"/>
        <w:rPr>
          <w:rFonts w:ascii="Times New Roman" w:hAnsi="Times New Roman" w:cs="Times New Roman"/>
          <w:b/>
          <w:u w:val="single"/>
        </w:rPr>
      </w:pPr>
    </w:p>
    <w:p w:rsidR="00422BB7" w:rsidRPr="00303211" w:rsidRDefault="00422BB7" w:rsidP="00AB5788">
      <w:pPr>
        <w:pStyle w:val="ParaTab1"/>
        <w:tabs>
          <w:tab w:val="clear" w:pos="-720"/>
        </w:tabs>
        <w:ind w:firstLine="0"/>
        <w:jc w:val="center"/>
        <w:rPr>
          <w:rFonts w:ascii="Times New Roman" w:hAnsi="Times New Roman" w:cs="Times New Roman"/>
          <w:u w:val="single"/>
        </w:rPr>
      </w:pPr>
      <w:r w:rsidRPr="00303211">
        <w:rPr>
          <w:rFonts w:ascii="Times New Roman" w:hAnsi="Times New Roman" w:cs="Times New Roman"/>
          <w:u w:val="single"/>
        </w:rPr>
        <w:t>HISTORY OF THE PROCEEDING</w:t>
      </w:r>
      <w:r w:rsidR="00F37D3C" w:rsidRPr="00303211">
        <w:rPr>
          <w:rFonts w:ascii="Times New Roman" w:hAnsi="Times New Roman" w:cs="Times New Roman"/>
          <w:u w:val="single"/>
        </w:rPr>
        <w:t>S</w:t>
      </w:r>
    </w:p>
    <w:p w:rsidR="003069E2" w:rsidRPr="00303211" w:rsidRDefault="003069E2" w:rsidP="00AB5788">
      <w:pPr>
        <w:pStyle w:val="ParaTab1"/>
        <w:tabs>
          <w:tab w:val="clear" w:pos="-720"/>
        </w:tabs>
        <w:ind w:firstLine="0"/>
        <w:jc w:val="center"/>
        <w:rPr>
          <w:rFonts w:ascii="Times New Roman" w:hAnsi="Times New Roman" w:cs="Times New Roman"/>
          <w:spacing w:val="-3"/>
          <w:u w:val="single"/>
        </w:rPr>
      </w:pPr>
    </w:p>
    <w:p w:rsidR="00EE6222" w:rsidRPr="00303211" w:rsidRDefault="00EE6222" w:rsidP="00EE6222">
      <w:pPr>
        <w:pStyle w:val="ParaTab1"/>
        <w:tabs>
          <w:tab w:val="clear" w:pos="-720"/>
        </w:tabs>
        <w:rPr>
          <w:rFonts w:ascii="Times New Roman" w:hAnsi="Times New Roman" w:cs="Times New Roman"/>
          <w:spacing w:val="-3"/>
        </w:rPr>
      </w:pPr>
    </w:p>
    <w:p w:rsidR="000E7E20" w:rsidRPr="00303211" w:rsidRDefault="0052455F" w:rsidP="0052455F">
      <w:pPr>
        <w:pStyle w:val="p3"/>
        <w:widowControl/>
        <w:tabs>
          <w:tab w:val="clear" w:pos="204"/>
        </w:tabs>
        <w:spacing w:line="360" w:lineRule="auto"/>
        <w:rPr>
          <w:sz w:val="24"/>
        </w:rPr>
      </w:pPr>
      <w:r w:rsidRPr="00303211">
        <w:rPr>
          <w:sz w:val="24"/>
        </w:rPr>
        <w:tab/>
      </w:r>
      <w:r w:rsidRPr="00303211">
        <w:rPr>
          <w:sz w:val="24"/>
        </w:rPr>
        <w:tab/>
      </w:r>
      <w:r w:rsidR="00F37D3C" w:rsidRPr="00303211">
        <w:rPr>
          <w:sz w:val="24"/>
        </w:rPr>
        <w:t>On March 30</w:t>
      </w:r>
      <w:r w:rsidR="000E7E20" w:rsidRPr="00303211">
        <w:rPr>
          <w:sz w:val="24"/>
        </w:rPr>
        <w:t xml:space="preserve">, 2012, the Pennsylvania Public Utility Commission’s (Commission’s) Bureau of Investigation and Enforcement (I&amp;E) filed a </w:t>
      </w:r>
      <w:r w:rsidR="00F37D3C" w:rsidRPr="00303211">
        <w:rPr>
          <w:sz w:val="24"/>
        </w:rPr>
        <w:t>Formal Complaint</w:t>
      </w:r>
      <w:r w:rsidR="000E7E20" w:rsidRPr="00303211">
        <w:rPr>
          <w:sz w:val="24"/>
        </w:rPr>
        <w:t xml:space="preserve"> with the Commission against U</w:t>
      </w:r>
      <w:r w:rsidR="00F37D3C" w:rsidRPr="00303211">
        <w:rPr>
          <w:sz w:val="24"/>
        </w:rPr>
        <w:t>GI Utilities, Inc. (UGI).  The C</w:t>
      </w:r>
      <w:r w:rsidR="000E7E20" w:rsidRPr="00303211">
        <w:rPr>
          <w:sz w:val="24"/>
        </w:rPr>
        <w:t xml:space="preserve">omplaint concerns a natural gas explosion that occurred on </w:t>
      </w:r>
      <w:r w:rsidR="00F37D3C" w:rsidRPr="00303211">
        <w:rPr>
          <w:sz w:val="24"/>
        </w:rPr>
        <w:t xml:space="preserve">October 31, 2011, </w:t>
      </w:r>
      <w:r w:rsidR="00FA13FC" w:rsidRPr="00303211">
        <w:rPr>
          <w:sz w:val="24"/>
        </w:rPr>
        <w:t xml:space="preserve">in </w:t>
      </w:r>
      <w:r w:rsidR="00F37D3C" w:rsidRPr="00303211">
        <w:rPr>
          <w:sz w:val="24"/>
        </w:rPr>
        <w:t xml:space="preserve">Millersville, PA, and </w:t>
      </w:r>
      <w:r w:rsidR="00FA13FC" w:rsidRPr="00303211">
        <w:rPr>
          <w:sz w:val="24"/>
        </w:rPr>
        <w:t>caused property damage but no injuries or fatalities.</w:t>
      </w:r>
      <w:r w:rsidR="00F37D3C" w:rsidRPr="00303211">
        <w:rPr>
          <w:sz w:val="24"/>
        </w:rPr>
        <w:t xml:space="preserve">  The C</w:t>
      </w:r>
      <w:r w:rsidR="00FA13FC" w:rsidRPr="00303211">
        <w:rPr>
          <w:sz w:val="24"/>
        </w:rPr>
        <w:t>omplaint alleged</w:t>
      </w:r>
      <w:r w:rsidR="000E7E20" w:rsidRPr="00303211">
        <w:rPr>
          <w:sz w:val="24"/>
        </w:rPr>
        <w:t xml:space="preserve"> that UGI supplied natural gas service to </w:t>
      </w:r>
      <w:r w:rsidR="00FA13FC" w:rsidRPr="00303211">
        <w:rPr>
          <w:sz w:val="24"/>
        </w:rPr>
        <w:t>the area involved in the explosion.</w:t>
      </w:r>
    </w:p>
    <w:p w:rsidR="000E7E20" w:rsidRPr="00303211" w:rsidRDefault="000E7E20" w:rsidP="0052455F">
      <w:pPr>
        <w:pStyle w:val="p3"/>
        <w:widowControl/>
        <w:tabs>
          <w:tab w:val="clear" w:pos="204"/>
        </w:tabs>
        <w:spacing w:line="360" w:lineRule="auto"/>
        <w:rPr>
          <w:sz w:val="24"/>
        </w:rPr>
      </w:pPr>
    </w:p>
    <w:p w:rsidR="00FE1572" w:rsidRPr="00303211" w:rsidRDefault="000E7E20" w:rsidP="0052455F">
      <w:pPr>
        <w:pStyle w:val="p3"/>
        <w:widowControl/>
        <w:tabs>
          <w:tab w:val="clear" w:pos="204"/>
        </w:tabs>
        <w:spacing w:line="360" w:lineRule="auto"/>
        <w:rPr>
          <w:sz w:val="24"/>
        </w:rPr>
      </w:pPr>
      <w:r w:rsidRPr="00303211">
        <w:rPr>
          <w:sz w:val="24"/>
        </w:rPr>
        <w:tab/>
      </w:r>
      <w:r w:rsidRPr="00303211">
        <w:rPr>
          <w:sz w:val="24"/>
        </w:rPr>
        <w:tab/>
      </w:r>
      <w:r w:rsidR="00FA13FC" w:rsidRPr="00303211">
        <w:rPr>
          <w:sz w:val="24"/>
        </w:rPr>
        <w:t>According to the C</w:t>
      </w:r>
      <w:r w:rsidR="009077DF" w:rsidRPr="00303211">
        <w:rPr>
          <w:sz w:val="24"/>
        </w:rPr>
        <w:t>omplaint, the natural gas explosi</w:t>
      </w:r>
      <w:r w:rsidR="00CB5CF2" w:rsidRPr="00303211">
        <w:rPr>
          <w:sz w:val="24"/>
        </w:rPr>
        <w:t>on</w:t>
      </w:r>
      <w:r w:rsidR="00A6252C">
        <w:rPr>
          <w:sz w:val="24"/>
        </w:rPr>
        <w:t xml:space="preserve"> occurred at approximately </w:t>
      </w:r>
      <w:r w:rsidR="00CB5CF2" w:rsidRPr="00303211">
        <w:rPr>
          <w:sz w:val="24"/>
        </w:rPr>
        <w:t>1:30</w:t>
      </w:r>
      <w:r w:rsidR="009077DF" w:rsidRPr="00303211">
        <w:rPr>
          <w:sz w:val="24"/>
        </w:rPr>
        <w:t xml:space="preserve"> p.m. and </w:t>
      </w:r>
      <w:r w:rsidR="00CB5CF2" w:rsidRPr="00303211">
        <w:rPr>
          <w:sz w:val="24"/>
        </w:rPr>
        <w:t>damaged a two-story brick house beyond repair.  The front wall of the house was blown off leaving the inside rooms visible.  A neighboring business at 10A Manor Avenue also sustained some damage but was still standing.  Total property damage was estimated at $425,000, with an additional $30,000 in associated damages.</w:t>
      </w:r>
      <w:r w:rsidR="00FE1572" w:rsidRPr="00303211">
        <w:rPr>
          <w:sz w:val="24"/>
        </w:rPr>
        <w:t xml:space="preserve"> </w:t>
      </w:r>
      <w:r w:rsidR="00CB5CF2" w:rsidRPr="00303211">
        <w:rPr>
          <w:sz w:val="24"/>
        </w:rPr>
        <w:t xml:space="preserve"> </w:t>
      </w:r>
      <w:r w:rsidR="00FE1572" w:rsidRPr="00303211">
        <w:rPr>
          <w:sz w:val="24"/>
        </w:rPr>
        <w:t xml:space="preserve">The </w:t>
      </w:r>
      <w:r w:rsidR="00CB5CF2" w:rsidRPr="00303211">
        <w:rPr>
          <w:sz w:val="24"/>
        </w:rPr>
        <w:t xml:space="preserve">Complaint set forth a detailed chronology of events </w:t>
      </w:r>
      <w:r w:rsidR="00FE1572" w:rsidRPr="00303211">
        <w:rPr>
          <w:sz w:val="24"/>
        </w:rPr>
        <w:t>before and after the explosion occurred.</w:t>
      </w:r>
    </w:p>
    <w:p w:rsidR="009D4552" w:rsidRPr="00303211" w:rsidRDefault="00FE1572" w:rsidP="0052455F">
      <w:pPr>
        <w:pStyle w:val="p3"/>
        <w:widowControl/>
        <w:tabs>
          <w:tab w:val="clear" w:pos="204"/>
        </w:tabs>
        <w:spacing w:line="360" w:lineRule="auto"/>
        <w:rPr>
          <w:sz w:val="24"/>
        </w:rPr>
      </w:pPr>
      <w:r w:rsidRPr="00303211">
        <w:rPr>
          <w:sz w:val="24"/>
        </w:rPr>
        <w:lastRenderedPageBreak/>
        <w:tab/>
      </w:r>
      <w:r w:rsidRPr="00303211">
        <w:rPr>
          <w:sz w:val="24"/>
        </w:rPr>
        <w:tab/>
        <w:t xml:space="preserve">The </w:t>
      </w:r>
      <w:r w:rsidR="00CB5CF2" w:rsidRPr="00303211">
        <w:rPr>
          <w:sz w:val="24"/>
        </w:rPr>
        <w:t xml:space="preserve">Complaint asserted that the precipitating cause of the </w:t>
      </w:r>
      <w:r w:rsidR="00C200BE" w:rsidRPr="00303211">
        <w:rPr>
          <w:sz w:val="24"/>
        </w:rPr>
        <w:t>explosion was that a third-party contractor ruptured an eight-inch UGI plastic gas main operating at 42 (psig) at the intersection of Manor Avenue and Shertzer Lane in Millersville, PA.</w:t>
      </w:r>
      <w:r w:rsidR="00043F71" w:rsidRPr="00303211">
        <w:rPr>
          <w:sz w:val="24"/>
        </w:rPr>
        <w:t xml:space="preserve">  However, according to the Complaint, UGI failed to </w:t>
      </w:r>
      <w:r w:rsidR="008E023A" w:rsidRPr="00303211">
        <w:rPr>
          <w:sz w:val="24"/>
        </w:rPr>
        <w:t xml:space="preserve">properly mark its underground facilities and to have procedures in place to locate lines, to have appropriate measures in place to address damage prevention, to timely inspect a shut-off valve, and to shut down the gas line in a timely manner, all of which either contributed </w:t>
      </w:r>
      <w:r w:rsidR="0084228F" w:rsidRPr="00303211">
        <w:rPr>
          <w:sz w:val="24"/>
        </w:rPr>
        <w:t>to or caused the r</w:t>
      </w:r>
      <w:r w:rsidR="008E023A" w:rsidRPr="00303211">
        <w:rPr>
          <w:sz w:val="24"/>
        </w:rPr>
        <w:t>esultant explosion.</w:t>
      </w:r>
    </w:p>
    <w:p w:rsidR="00043F71" w:rsidRPr="00303211" w:rsidRDefault="00043F71" w:rsidP="0052455F">
      <w:pPr>
        <w:pStyle w:val="p3"/>
        <w:widowControl/>
        <w:tabs>
          <w:tab w:val="clear" w:pos="204"/>
        </w:tabs>
        <w:spacing w:line="360" w:lineRule="auto"/>
        <w:rPr>
          <w:sz w:val="24"/>
        </w:rPr>
      </w:pPr>
    </w:p>
    <w:p w:rsidR="00F41B1C" w:rsidRPr="00303211" w:rsidRDefault="002D0A4A" w:rsidP="0052455F">
      <w:pPr>
        <w:pStyle w:val="p3"/>
        <w:widowControl/>
        <w:tabs>
          <w:tab w:val="clear" w:pos="204"/>
        </w:tabs>
        <w:spacing w:line="360" w:lineRule="auto"/>
        <w:rPr>
          <w:sz w:val="24"/>
        </w:rPr>
      </w:pPr>
      <w:r w:rsidRPr="00303211">
        <w:rPr>
          <w:sz w:val="24"/>
        </w:rPr>
        <w:tab/>
      </w:r>
      <w:r w:rsidRPr="00303211">
        <w:rPr>
          <w:sz w:val="24"/>
        </w:rPr>
        <w:tab/>
      </w:r>
      <w:r w:rsidR="003D4A8B" w:rsidRPr="00303211">
        <w:rPr>
          <w:sz w:val="24"/>
        </w:rPr>
        <w:t>The C</w:t>
      </w:r>
      <w:r w:rsidR="00F41B1C" w:rsidRPr="00303211">
        <w:rPr>
          <w:sz w:val="24"/>
        </w:rPr>
        <w:t>omplaint allege</w:t>
      </w:r>
      <w:r w:rsidR="00880A95" w:rsidRPr="00303211">
        <w:rPr>
          <w:sz w:val="24"/>
        </w:rPr>
        <w:t>d</w:t>
      </w:r>
      <w:r w:rsidR="00F41B1C" w:rsidRPr="00303211">
        <w:rPr>
          <w:sz w:val="24"/>
        </w:rPr>
        <w:t xml:space="preserve"> that UGI violated the Public Utility Code, Commission regulations and federal regulations </w:t>
      </w:r>
      <w:r w:rsidR="00965F73" w:rsidRPr="00303211">
        <w:rPr>
          <w:sz w:val="24"/>
        </w:rPr>
        <w:t xml:space="preserve">multiple times </w:t>
      </w:r>
      <w:r w:rsidR="00F41B1C" w:rsidRPr="00303211">
        <w:rPr>
          <w:sz w:val="24"/>
        </w:rPr>
        <w:t>as follows:</w:t>
      </w:r>
    </w:p>
    <w:p w:rsidR="00947724" w:rsidRPr="00303211" w:rsidRDefault="00947724" w:rsidP="0052455F">
      <w:pPr>
        <w:pStyle w:val="p3"/>
        <w:widowControl/>
        <w:tabs>
          <w:tab w:val="clear" w:pos="204"/>
        </w:tabs>
        <w:spacing w:line="360" w:lineRule="auto"/>
        <w:rPr>
          <w:sz w:val="24"/>
        </w:rPr>
      </w:pPr>
    </w:p>
    <w:p w:rsidR="00CA6DCE" w:rsidRPr="00303211" w:rsidRDefault="00F41B1C" w:rsidP="00CA6DCE">
      <w:pPr>
        <w:pStyle w:val="p3"/>
        <w:widowControl/>
        <w:tabs>
          <w:tab w:val="clear" w:pos="204"/>
        </w:tabs>
        <w:ind w:left="1440"/>
        <w:rPr>
          <w:sz w:val="24"/>
        </w:rPr>
      </w:pPr>
      <w:r w:rsidRPr="00303211">
        <w:rPr>
          <w:sz w:val="24"/>
        </w:rPr>
        <w:t xml:space="preserve">1.  </w:t>
      </w:r>
      <w:r w:rsidR="007B7E29" w:rsidRPr="00303211">
        <w:rPr>
          <w:sz w:val="24"/>
        </w:rPr>
        <w:t xml:space="preserve">Count One - </w:t>
      </w:r>
      <w:r w:rsidR="00CA6DCE" w:rsidRPr="00303211">
        <w:rPr>
          <w:sz w:val="24"/>
        </w:rPr>
        <w:t>UGI did not follow its own Gas Operation Manual (GOM) procedures at GOM 60.40.30 “Response to One Call Requests,” which states that “Locate requests for excavation activities should be done by either physical marking of facilities within 18 inches, by exposing facilities, or by making direct contact with the excavator to ensure a UGI employee is on site at the time of excavation” in that UGI mismarked the damaged eight inch plastic main by approximately forty (40) inches, violating 49 C</w:t>
      </w:r>
      <w:r w:rsidR="007D5C51" w:rsidRPr="00303211">
        <w:rPr>
          <w:sz w:val="24"/>
        </w:rPr>
        <w:t>.</w:t>
      </w:r>
      <w:r w:rsidR="00CA6DCE" w:rsidRPr="00303211">
        <w:rPr>
          <w:sz w:val="24"/>
        </w:rPr>
        <w:t>F</w:t>
      </w:r>
      <w:r w:rsidR="007D5C51" w:rsidRPr="00303211">
        <w:rPr>
          <w:sz w:val="24"/>
        </w:rPr>
        <w:t>.</w:t>
      </w:r>
      <w:r w:rsidR="00CA6DCE" w:rsidRPr="00303211">
        <w:rPr>
          <w:sz w:val="24"/>
        </w:rPr>
        <w:t>R §§192.605(a) and 52 Pa. Code §59.33.</w:t>
      </w:r>
    </w:p>
    <w:p w:rsidR="00F41B1C" w:rsidRPr="00303211" w:rsidRDefault="00F41B1C" w:rsidP="00F41B1C">
      <w:pPr>
        <w:pStyle w:val="p3"/>
        <w:widowControl/>
        <w:tabs>
          <w:tab w:val="clear" w:pos="204"/>
        </w:tabs>
        <w:ind w:left="1440"/>
        <w:rPr>
          <w:sz w:val="24"/>
        </w:rPr>
      </w:pPr>
    </w:p>
    <w:p w:rsidR="00CA6DCE" w:rsidRPr="00303211" w:rsidRDefault="00F41B1C" w:rsidP="00CA6DCE">
      <w:pPr>
        <w:pStyle w:val="p3"/>
        <w:widowControl/>
        <w:tabs>
          <w:tab w:val="clear" w:pos="204"/>
        </w:tabs>
        <w:ind w:left="1440"/>
        <w:rPr>
          <w:sz w:val="24"/>
        </w:rPr>
      </w:pPr>
      <w:r w:rsidRPr="00303211">
        <w:rPr>
          <w:sz w:val="24"/>
        </w:rPr>
        <w:t xml:space="preserve">2.  </w:t>
      </w:r>
      <w:r w:rsidR="007B7E29" w:rsidRPr="00303211">
        <w:rPr>
          <w:sz w:val="24"/>
        </w:rPr>
        <w:t xml:space="preserve">Count Two - </w:t>
      </w:r>
      <w:r w:rsidR="00CA6DCE" w:rsidRPr="00303211">
        <w:rPr>
          <w:sz w:val="24"/>
        </w:rPr>
        <w:t>UGI’s procedures are inadequate in that there are no procedures for locating lines when there are no facility maps or records; there is equipment/material failure; facility records/maps are incorrect; there is a loss of signal or inability to locate a facility; and/or there is a conflict between locate signal and mapping records; and UGI’s Operator Qualification plan does not identify these situations as abnormal operating conditions, violating 49 C</w:t>
      </w:r>
      <w:r w:rsidR="007D5C51" w:rsidRPr="00303211">
        <w:rPr>
          <w:sz w:val="24"/>
        </w:rPr>
        <w:t>.</w:t>
      </w:r>
      <w:r w:rsidR="00CA6DCE" w:rsidRPr="00303211">
        <w:rPr>
          <w:sz w:val="24"/>
        </w:rPr>
        <w:t>F</w:t>
      </w:r>
      <w:r w:rsidR="007D5C51" w:rsidRPr="00303211">
        <w:rPr>
          <w:sz w:val="24"/>
        </w:rPr>
        <w:t>.</w:t>
      </w:r>
      <w:r w:rsidR="00CA6DCE" w:rsidRPr="00303211">
        <w:rPr>
          <w:sz w:val="24"/>
        </w:rPr>
        <w:t>R</w:t>
      </w:r>
      <w:r w:rsidR="007D5C51" w:rsidRPr="00303211">
        <w:rPr>
          <w:sz w:val="24"/>
        </w:rPr>
        <w:t>.</w:t>
      </w:r>
      <w:r w:rsidR="00CA6DCE" w:rsidRPr="00303211">
        <w:rPr>
          <w:sz w:val="24"/>
        </w:rPr>
        <w:t xml:space="preserve"> §§192.605(a) and 52 Pa. Code §59.33.</w:t>
      </w:r>
    </w:p>
    <w:p w:rsidR="00F41B1C" w:rsidRPr="00303211" w:rsidRDefault="00F41B1C" w:rsidP="00F41B1C">
      <w:pPr>
        <w:pStyle w:val="p3"/>
        <w:widowControl/>
        <w:tabs>
          <w:tab w:val="clear" w:pos="204"/>
        </w:tabs>
        <w:ind w:left="1440"/>
        <w:rPr>
          <w:sz w:val="24"/>
        </w:rPr>
      </w:pPr>
    </w:p>
    <w:p w:rsidR="00B32C0E" w:rsidRPr="00303211" w:rsidRDefault="00F41B1C" w:rsidP="00B32C0E">
      <w:pPr>
        <w:pStyle w:val="p3"/>
        <w:widowControl/>
        <w:tabs>
          <w:tab w:val="clear" w:pos="204"/>
        </w:tabs>
        <w:ind w:left="1440"/>
        <w:rPr>
          <w:sz w:val="24"/>
        </w:rPr>
      </w:pPr>
      <w:r w:rsidRPr="00303211">
        <w:rPr>
          <w:sz w:val="24"/>
        </w:rPr>
        <w:t>3.</w:t>
      </w:r>
      <w:r w:rsidR="00D222BF" w:rsidRPr="00303211">
        <w:rPr>
          <w:sz w:val="24"/>
        </w:rPr>
        <w:t xml:space="preserve"> </w:t>
      </w:r>
      <w:r w:rsidRPr="00303211">
        <w:rPr>
          <w:sz w:val="24"/>
        </w:rPr>
        <w:t xml:space="preserve"> </w:t>
      </w:r>
      <w:r w:rsidR="007B7E29" w:rsidRPr="00303211">
        <w:rPr>
          <w:sz w:val="24"/>
        </w:rPr>
        <w:t xml:space="preserve">Count Three - </w:t>
      </w:r>
      <w:r w:rsidR="00D222BF" w:rsidRPr="00303211">
        <w:rPr>
          <w:sz w:val="24"/>
        </w:rPr>
        <w:t>UGI</w:t>
      </w:r>
      <w:r w:rsidR="00CA6DCE" w:rsidRPr="00303211">
        <w:rPr>
          <w:sz w:val="24"/>
        </w:rPr>
        <w:t xml:space="preserve">’s current Substructure Damage Plan does not adequately address damage prevention and response to damage in that UGI’s Substructure Damage Plan is not prescriptive on the actions to take when, as in this </w:t>
      </w:r>
      <w:r w:rsidR="00B32C0E" w:rsidRPr="00303211">
        <w:rPr>
          <w:sz w:val="24"/>
        </w:rPr>
        <w:t xml:space="preserve">case, </w:t>
      </w:r>
      <w:r w:rsidR="00CA6DCE" w:rsidRPr="00303211">
        <w:rPr>
          <w:sz w:val="24"/>
        </w:rPr>
        <w:t>horizontal directional drill</w:t>
      </w:r>
      <w:r w:rsidR="00B32C0E" w:rsidRPr="00303211">
        <w:rPr>
          <w:sz w:val="24"/>
        </w:rPr>
        <w:t xml:space="preserve">ing, which is a high threat to gas mains and needs to be treated as such, was being used for drilling at </w:t>
      </w:r>
      <w:r w:rsidR="00CA6DCE" w:rsidRPr="00303211">
        <w:rPr>
          <w:sz w:val="24"/>
        </w:rPr>
        <w:t>approximately the same depth as UGI’</w:t>
      </w:r>
      <w:r w:rsidR="00B32C0E" w:rsidRPr="00303211">
        <w:rPr>
          <w:sz w:val="24"/>
        </w:rPr>
        <w:t xml:space="preserve">s gas main, </w:t>
      </w:r>
      <w:r w:rsidR="00D222BF" w:rsidRPr="00303211">
        <w:rPr>
          <w:sz w:val="24"/>
        </w:rPr>
        <w:t xml:space="preserve">violating </w:t>
      </w:r>
      <w:r w:rsidR="00B32C0E" w:rsidRPr="00303211">
        <w:rPr>
          <w:sz w:val="24"/>
        </w:rPr>
        <w:t>49 C</w:t>
      </w:r>
      <w:r w:rsidR="007D5C51" w:rsidRPr="00303211">
        <w:rPr>
          <w:sz w:val="24"/>
        </w:rPr>
        <w:t>.</w:t>
      </w:r>
      <w:r w:rsidR="00B32C0E" w:rsidRPr="00303211">
        <w:rPr>
          <w:sz w:val="24"/>
        </w:rPr>
        <w:t>F</w:t>
      </w:r>
      <w:r w:rsidR="007D5C51" w:rsidRPr="00303211">
        <w:rPr>
          <w:sz w:val="24"/>
        </w:rPr>
        <w:t>.</w:t>
      </w:r>
      <w:r w:rsidR="00B32C0E" w:rsidRPr="00303211">
        <w:rPr>
          <w:sz w:val="24"/>
        </w:rPr>
        <w:t>R</w:t>
      </w:r>
      <w:r w:rsidR="007D5C51" w:rsidRPr="00303211">
        <w:rPr>
          <w:sz w:val="24"/>
        </w:rPr>
        <w:t>.</w:t>
      </w:r>
      <w:r w:rsidR="00B32C0E" w:rsidRPr="00303211">
        <w:rPr>
          <w:sz w:val="24"/>
        </w:rPr>
        <w:t xml:space="preserve"> §§192.614(c)(6)(i) and 52 Pa. Code §59.33.</w:t>
      </w:r>
    </w:p>
    <w:p w:rsidR="00F41B1C" w:rsidRPr="00303211" w:rsidRDefault="00F41B1C" w:rsidP="00F41B1C">
      <w:pPr>
        <w:pStyle w:val="p3"/>
        <w:widowControl/>
        <w:tabs>
          <w:tab w:val="clear" w:pos="204"/>
        </w:tabs>
        <w:ind w:left="1440"/>
        <w:rPr>
          <w:sz w:val="24"/>
        </w:rPr>
      </w:pPr>
    </w:p>
    <w:p w:rsidR="00B32C0E" w:rsidRPr="00303211" w:rsidRDefault="00F41B1C" w:rsidP="00F41B1C">
      <w:pPr>
        <w:pStyle w:val="p3"/>
        <w:widowControl/>
        <w:tabs>
          <w:tab w:val="clear" w:pos="204"/>
        </w:tabs>
        <w:ind w:left="1440"/>
        <w:rPr>
          <w:sz w:val="24"/>
        </w:rPr>
      </w:pPr>
      <w:r w:rsidRPr="00303211">
        <w:rPr>
          <w:sz w:val="24"/>
        </w:rPr>
        <w:t>4.</w:t>
      </w:r>
      <w:r w:rsidR="002D0A4A" w:rsidRPr="00303211">
        <w:rPr>
          <w:sz w:val="24"/>
        </w:rPr>
        <w:t xml:space="preserve"> </w:t>
      </w:r>
      <w:r w:rsidRPr="00303211">
        <w:rPr>
          <w:sz w:val="24"/>
        </w:rPr>
        <w:t xml:space="preserve"> </w:t>
      </w:r>
      <w:r w:rsidR="007B7E29" w:rsidRPr="00303211">
        <w:rPr>
          <w:sz w:val="24"/>
        </w:rPr>
        <w:t xml:space="preserve">Counts Four – Twenty - </w:t>
      </w:r>
      <w:r w:rsidR="002D0A4A" w:rsidRPr="00303211">
        <w:rPr>
          <w:sz w:val="24"/>
        </w:rPr>
        <w:t xml:space="preserve">UGI failed to </w:t>
      </w:r>
      <w:r w:rsidR="00B32C0E" w:rsidRPr="00303211">
        <w:rPr>
          <w:sz w:val="24"/>
        </w:rPr>
        <w:t>comply with its own “Manual Service Procedures”</w:t>
      </w:r>
      <w:r w:rsidR="00763A4E" w:rsidRPr="00303211">
        <w:rPr>
          <w:sz w:val="24"/>
        </w:rPr>
        <w:t xml:space="preserve"> (section 6.2.3), in that the Company failed to inspect Valve 300816 on an annual basis and had not inspected this valve since May 2, 1994 even though this valve is an emergency valve.  Valve 300816, was closed during the emergency and was not inspected since May</w:t>
      </w:r>
      <w:r w:rsidR="00B17FF8">
        <w:rPr>
          <w:sz w:val="24"/>
        </w:rPr>
        <w:t xml:space="preserve"> 2, 1994.  According to UGI MSP </w:t>
      </w:r>
      <w:r w:rsidR="00763A4E" w:rsidRPr="00303211">
        <w:rPr>
          <w:sz w:val="24"/>
        </w:rPr>
        <w:t>6.2.3 (Manual of Service Procedures), it is an emergency valve based on size and pressure.  However, it was not on any inspection cycle and should have been inspected at least once each calendar year.  Each separate failure to annually inspect, from January 1, 1995 to October 31, 2011, constitutes a separate count and a violation of 49 C</w:t>
      </w:r>
      <w:r w:rsidR="007D5C51" w:rsidRPr="00303211">
        <w:rPr>
          <w:sz w:val="24"/>
        </w:rPr>
        <w:t>.</w:t>
      </w:r>
      <w:r w:rsidR="00763A4E" w:rsidRPr="00303211">
        <w:rPr>
          <w:sz w:val="24"/>
        </w:rPr>
        <w:t>F</w:t>
      </w:r>
      <w:r w:rsidR="007D5C51" w:rsidRPr="00303211">
        <w:rPr>
          <w:sz w:val="24"/>
        </w:rPr>
        <w:t>.</w:t>
      </w:r>
      <w:r w:rsidR="00763A4E" w:rsidRPr="00303211">
        <w:rPr>
          <w:sz w:val="24"/>
        </w:rPr>
        <w:t>R</w:t>
      </w:r>
      <w:r w:rsidR="007D5C51" w:rsidRPr="00303211">
        <w:rPr>
          <w:sz w:val="24"/>
        </w:rPr>
        <w:t>.</w:t>
      </w:r>
      <w:r w:rsidR="00763A4E" w:rsidRPr="00303211">
        <w:rPr>
          <w:sz w:val="24"/>
        </w:rPr>
        <w:t xml:space="preserve"> §192.747(a) and 52 Pa. Code §59.33.</w:t>
      </w:r>
    </w:p>
    <w:p w:rsidR="005640C5" w:rsidRPr="00303211" w:rsidRDefault="005640C5" w:rsidP="00F41B1C">
      <w:pPr>
        <w:pStyle w:val="p3"/>
        <w:widowControl/>
        <w:tabs>
          <w:tab w:val="clear" w:pos="204"/>
        </w:tabs>
        <w:ind w:left="1440"/>
        <w:rPr>
          <w:sz w:val="24"/>
        </w:rPr>
      </w:pPr>
    </w:p>
    <w:p w:rsidR="005640C5" w:rsidRPr="00303211" w:rsidRDefault="005640C5" w:rsidP="00F41B1C">
      <w:pPr>
        <w:pStyle w:val="p3"/>
        <w:widowControl/>
        <w:tabs>
          <w:tab w:val="clear" w:pos="204"/>
        </w:tabs>
        <w:ind w:left="1440"/>
        <w:rPr>
          <w:sz w:val="24"/>
        </w:rPr>
      </w:pPr>
      <w:r w:rsidRPr="00303211">
        <w:rPr>
          <w:sz w:val="24"/>
        </w:rPr>
        <w:t xml:space="preserve">5.  </w:t>
      </w:r>
      <w:r w:rsidR="007B7E29" w:rsidRPr="00303211">
        <w:rPr>
          <w:sz w:val="24"/>
        </w:rPr>
        <w:t xml:space="preserve">Counts Twenty One – Twenty Four - </w:t>
      </w:r>
      <w:r w:rsidRPr="00303211">
        <w:rPr>
          <w:sz w:val="24"/>
        </w:rPr>
        <w:t>UGI failed to follow their procedures of GOM 60.50.30 section 4.10.6 which states, “The flow of gas to the leak area shall be stopped when necessary.  When necessary, appropriate in-line valves shall be identified by using mapping and valve reports and be physically located for prompt shutdown,” in that UGI did not complete its shut off of two separate valves for over three hours after it was notified of the leak.  The failure to shut off each valve constitutes a separate count in violation of 49 C</w:t>
      </w:r>
      <w:r w:rsidR="007D5C51" w:rsidRPr="00303211">
        <w:rPr>
          <w:sz w:val="24"/>
        </w:rPr>
        <w:t>.</w:t>
      </w:r>
      <w:r w:rsidRPr="00303211">
        <w:rPr>
          <w:sz w:val="24"/>
        </w:rPr>
        <w:t>F</w:t>
      </w:r>
      <w:r w:rsidR="007D5C51" w:rsidRPr="00303211">
        <w:rPr>
          <w:sz w:val="24"/>
        </w:rPr>
        <w:t>.</w:t>
      </w:r>
      <w:r w:rsidRPr="00303211">
        <w:rPr>
          <w:sz w:val="24"/>
        </w:rPr>
        <w:t>R</w:t>
      </w:r>
      <w:r w:rsidR="007D5C51" w:rsidRPr="00303211">
        <w:rPr>
          <w:sz w:val="24"/>
        </w:rPr>
        <w:t>.</w:t>
      </w:r>
      <w:r w:rsidR="004E593F">
        <w:rPr>
          <w:sz w:val="24"/>
        </w:rPr>
        <w:t xml:space="preserve"> §192.605(a) and </w:t>
      </w:r>
      <w:r w:rsidRPr="00303211">
        <w:rPr>
          <w:sz w:val="24"/>
        </w:rPr>
        <w:t>52 Pa. Code §59.33.</w:t>
      </w:r>
    </w:p>
    <w:p w:rsidR="005640C5" w:rsidRPr="00303211" w:rsidRDefault="005640C5" w:rsidP="00F41B1C">
      <w:pPr>
        <w:pStyle w:val="p3"/>
        <w:widowControl/>
        <w:tabs>
          <w:tab w:val="clear" w:pos="204"/>
        </w:tabs>
        <w:ind w:left="1440"/>
        <w:rPr>
          <w:sz w:val="24"/>
        </w:rPr>
      </w:pPr>
    </w:p>
    <w:p w:rsidR="005640C5" w:rsidRPr="00303211" w:rsidRDefault="005640C5" w:rsidP="00F41B1C">
      <w:pPr>
        <w:pStyle w:val="p3"/>
        <w:widowControl/>
        <w:tabs>
          <w:tab w:val="clear" w:pos="204"/>
        </w:tabs>
        <w:ind w:left="1440"/>
        <w:rPr>
          <w:sz w:val="24"/>
        </w:rPr>
      </w:pPr>
      <w:r w:rsidRPr="00303211">
        <w:rPr>
          <w:sz w:val="24"/>
        </w:rPr>
        <w:t xml:space="preserve">6.  </w:t>
      </w:r>
      <w:r w:rsidR="007B7E29" w:rsidRPr="00303211">
        <w:rPr>
          <w:sz w:val="24"/>
        </w:rPr>
        <w:t xml:space="preserve">Count Twenty Five - </w:t>
      </w:r>
      <w:r w:rsidRPr="00303211">
        <w:rPr>
          <w:sz w:val="24"/>
        </w:rPr>
        <w:t>UGI violated its procedure GOM 60.40.40 section 5.6, which states, “Additional inspection should be considered for one-way feeds, extraordinary excavation, cast iron exposure, and directional drilling activities.  When visiting a job site, ensure that gas facilities are being spotted during directional drilling activities near company facilities,” in that UGI failed to adequately inspect the job site, relied on the contractor t</w:t>
      </w:r>
      <w:r w:rsidR="00253616" w:rsidRPr="00303211">
        <w:rPr>
          <w:sz w:val="24"/>
        </w:rPr>
        <w:t>o</w:t>
      </w:r>
      <w:r w:rsidRPr="00303211">
        <w:rPr>
          <w:sz w:val="24"/>
        </w:rPr>
        <w:t xml:space="preserve"> follow proper protocols to protect its facilities, and did not ensure the contractor had “spotted” its facility according to UGI procedures, violating 49 C</w:t>
      </w:r>
      <w:r w:rsidR="007D5C51" w:rsidRPr="00303211">
        <w:rPr>
          <w:sz w:val="24"/>
        </w:rPr>
        <w:t>.</w:t>
      </w:r>
      <w:r w:rsidRPr="00303211">
        <w:rPr>
          <w:sz w:val="24"/>
        </w:rPr>
        <w:t>F</w:t>
      </w:r>
      <w:r w:rsidR="007D5C51" w:rsidRPr="00303211">
        <w:rPr>
          <w:sz w:val="24"/>
        </w:rPr>
        <w:t>.</w:t>
      </w:r>
      <w:r w:rsidRPr="00303211">
        <w:rPr>
          <w:sz w:val="24"/>
        </w:rPr>
        <w:t>R</w:t>
      </w:r>
      <w:r w:rsidR="007D5C51" w:rsidRPr="00303211">
        <w:rPr>
          <w:sz w:val="24"/>
        </w:rPr>
        <w:t>.</w:t>
      </w:r>
      <w:r w:rsidRPr="00303211">
        <w:rPr>
          <w:sz w:val="24"/>
        </w:rPr>
        <w:t xml:space="preserve"> §192.605(a) and 52 Pa. Code §59.33.</w:t>
      </w:r>
    </w:p>
    <w:p w:rsidR="00253616" w:rsidRPr="00303211" w:rsidRDefault="00253616" w:rsidP="00F41B1C">
      <w:pPr>
        <w:pStyle w:val="p3"/>
        <w:widowControl/>
        <w:tabs>
          <w:tab w:val="clear" w:pos="204"/>
        </w:tabs>
        <w:ind w:left="1440"/>
        <w:rPr>
          <w:sz w:val="24"/>
        </w:rPr>
      </w:pPr>
    </w:p>
    <w:p w:rsidR="00253616" w:rsidRPr="00303211" w:rsidRDefault="00253616" w:rsidP="00F41B1C">
      <w:pPr>
        <w:pStyle w:val="p3"/>
        <w:widowControl/>
        <w:tabs>
          <w:tab w:val="clear" w:pos="204"/>
        </w:tabs>
        <w:ind w:left="1440"/>
        <w:rPr>
          <w:sz w:val="24"/>
        </w:rPr>
      </w:pPr>
      <w:r w:rsidRPr="00303211">
        <w:rPr>
          <w:sz w:val="24"/>
        </w:rPr>
        <w:t xml:space="preserve">7.  </w:t>
      </w:r>
      <w:r w:rsidR="007B7E29" w:rsidRPr="00303211">
        <w:rPr>
          <w:sz w:val="24"/>
        </w:rPr>
        <w:t xml:space="preserve">Count Twenty Six - </w:t>
      </w:r>
      <w:r w:rsidRPr="00303211">
        <w:rPr>
          <w:sz w:val="24"/>
        </w:rPr>
        <w:t>UGI did not have emergency valves spaced close enough to reduce the time to facilitate an emergency shutdown in that the valves that were close enough to shut off were not emergency valves and there was not another valve in the immediate area that would isolate the damaged section, violating 49 C</w:t>
      </w:r>
      <w:r w:rsidR="007D5C51" w:rsidRPr="00303211">
        <w:rPr>
          <w:sz w:val="24"/>
        </w:rPr>
        <w:t>.</w:t>
      </w:r>
      <w:r w:rsidRPr="00303211">
        <w:rPr>
          <w:sz w:val="24"/>
        </w:rPr>
        <w:t>F</w:t>
      </w:r>
      <w:r w:rsidR="007D5C51" w:rsidRPr="00303211">
        <w:rPr>
          <w:sz w:val="24"/>
        </w:rPr>
        <w:t>.</w:t>
      </w:r>
      <w:r w:rsidRPr="00303211">
        <w:rPr>
          <w:sz w:val="24"/>
        </w:rPr>
        <w:t>R</w:t>
      </w:r>
      <w:r w:rsidR="007D5C51" w:rsidRPr="00303211">
        <w:rPr>
          <w:sz w:val="24"/>
        </w:rPr>
        <w:t>.</w:t>
      </w:r>
      <w:r w:rsidRPr="00303211">
        <w:rPr>
          <w:sz w:val="24"/>
        </w:rPr>
        <w:t xml:space="preserve"> §192.181(a) and 52 Pa. Code §59.33.</w:t>
      </w:r>
    </w:p>
    <w:p w:rsidR="00B32C0E" w:rsidRPr="00303211" w:rsidRDefault="00B32C0E" w:rsidP="00253616">
      <w:pPr>
        <w:pStyle w:val="p3"/>
        <w:widowControl/>
        <w:tabs>
          <w:tab w:val="clear" w:pos="204"/>
        </w:tabs>
        <w:spacing w:line="360" w:lineRule="auto"/>
        <w:ind w:left="1440"/>
        <w:rPr>
          <w:sz w:val="24"/>
        </w:rPr>
      </w:pPr>
    </w:p>
    <w:p w:rsidR="00F41B1C" w:rsidRPr="00303211" w:rsidRDefault="00253616" w:rsidP="00F41B1C">
      <w:pPr>
        <w:pStyle w:val="p3"/>
        <w:widowControl/>
        <w:tabs>
          <w:tab w:val="clear" w:pos="204"/>
        </w:tabs>
        <w:spacing w:line="360" w:lineRule="auto"/>
        <w:ind w:firstLine="1440"/>
        <w:rPr>
          <w:sz w:val="24"/>
        </w:rPr>
      </w:pPr>
      <w:r w:rsidRPr="00303211">
        <w:rPr>
          <w:sz w:val="24"/>
        </w:rPr>
        <w:t>The C</w:t>
      </w:r>
      <w:r w:rsidR="00DC4ECE" w:rsidRPr="00303211">
        <w:rPr>
          <w:sz w:val="24"/>
        </w:rPr>
        <w:t>omplaint request</w:t>
      </w:r>
      <w:r w:rsidR="00EF2840" w:rsidRPr="00303211">
        <w:rPr>
          <w:sz w:val="24"/>
        </w:rPr>
        <w:t>ed</w:t>
      </w:r>
      <w:r w:rsidR="00DC4ECE" w:rsidRPr="00303211">
        <w:rPr>
          <w:sz w:val="24"/>
        </w:rPr>
        <w:t xml:space="preserve"> that the Commission</w:t>
      </w:r>
      <w:r w:rsidR="00F41B1C" w:rsidRPr="00303211">
        <w:rPr>
          <w:sz w:val="24"/>
        </w:rPr>
        <w:t xml:space="preserve"> </w:t>
      </w:r>
      <w:r w:rsidR="00965F73" w:rsidRPr="00303211">
        <w:rPr>
          <w:sz w:val="24"/>
        </w:rPr>
        <w:t>impose a civil penalty on UGI and direct UGI to take remedial actions as follows:</w:t>
      </w:r>
    </w:p>
    <w:p w:rsidR="00965F73" w:rsidRPr="00303211" w:rsidRDefault="00965F73" w:rsidP="00F41B1C">
      <w:pPr>
        <w:pStyle w:val="p3"/>
        <w:widowControl/>
        <w:tabs>
          <w:tab w:val="clear" w:pos="204"/>
        </w:tabs>
        <w:spacing w:line="360" w:lineRule="auto"/>
        <w:ind w:firstLine="1440"/>
        <w:rPr>
          <w:sz w:val="24"/>
        </w:rPr>
      </w:pPr>
    </w:p>
    <w:p w:rsidR="00F41B1C" w:rsidRPr="00303211" w:rsidRDefault="00F41B1C" w:rsidP="00C85309">
      <w:pPr>
        <w:pStyle w:val="p3"/>
        <w:widowControl/>
        <w:tabs>
          <w:tab w:val="clear" w:pos="204"/>
        </w:tabs>
        <w:ind w:firstLine="1440"/>
        <w:rPr>
          <w:sz w:val="24"/>
        </w:rPr>
      </w:pPr>
      <w:r w:rsidRPr="00303211">
        <w:rPr>
          <w:sz w:val="24"/>
        </w:rPr>
        <w:t xml:space="preserve">1.  </w:t>
      </w:r>
      <w:r w:rsidR="00947724" w:rsidRPr="00303211">
        <w:rPr>
          <w:sz w:val="24"/>
        </w:rPr>
        <w:t>Direct UGI to pay</w:t>
      </w:r>
      <w:r w:rsidR="00DC4ECE" w:rsidRPr="00303211">
        <w:rPr>
          <w:sz w:val="24"/>
        </w:rPr>
        <w:t xml:space="preserve"> a civil penalty of </w:t>
      </w:r>
      <w:r w:rsidR="00253616" w:rsidRPr="00303211">
        <w:rPr>
          <w:sz w:val="24"/>
        </w:rPr>
        <w:t xml:space="preserve">at least </w:t>
      </w:r>
      <w:r w:rsidR="00DC4ECE" w:rsidRPr="00303211">
        <w:rPr>
          <w:sz w:val="24"/>
        </w:rPr>
        <w:t>$</w:t>
      </w:r>
      <w:r w:rsidR="00253616" w:rsidRPr="00303211">
        <w:rPr>
          <w:sz w:val="24"/>
        </w:rPr>
        <w:t>260,000</w:t>
      </w:r>
      <w:r w:rsidR="00DC4ECE" w:rsidRPr="00303211">
        <w:rPr>
          <w:sz w:val="24"/>
        </w:rPr>
        <w:t>.00</w:t>
      </w:r>
      <w:r w:rsidR="00947724" w:rsidRPr="00303211">
        <w:rPr>
          <w:sz w:val="24"/>
        </w:rPr>
        <w:t>.</w:t>
      </w:r>
    </w:p>
    <w:p w:rsidR="00C85309" w:rsidRPr="00303211" w:rsidRDefault="00C85309" w:rsidP="00C85309">
      <w:pPr>
        <w:pStyle w:val="p3"/>
        <w:widowControl/>
        <w:tabs>
          <w:tab w:val="clear" w:pos="204"/>
        </w:tabs>
        <w:ind w:firstLine="1440"/>
        <w:rPr>
          <w:sz w:val="24"/>
        </w:rPr>
      </w:pPr>
    </w:p>
    <w:p w:rsidR="00253616" w:rsidRPr="00303211" w:rsidRDefault="00F41B1C" w:rsidP="00C85309">
      <w:pPr>
        <w:pStyle w:val="p3"/>
        <w:widowControl/>
        <w:tabs>
          <w:tab w:val="clear" w:pos="204"/>
        </w:tabs>
        <w:ind w:firstLine="1440"/>
        <w:rPr>
          <w:sz w:val="24"/>
        </w:rPr>
      </w:pPr>
      <w:r w:rsidRPr="00303211">
        <w:rPr>
          <w:sz w:val="24"/>
        </w:rPr>
        <w:t>2.  D</w:t>
      </w:r>
      <w:r w:rsidR="00DC4ECE" w:rsidRPr="00303211">
        <w:rPr>
          <w:sz w:val="24"/>
        </w:rPr>
        <w:t xml:space="preserve">irect UGI to </w:t>
      </w:r>
      <w:r w:rsidR="00253616" w:rsidRPr="00303211">
        <w:rPr>
          <w:sz w:val="24"/>
        </w:rPr>
        <w:t xml:space="preserve">modify its procedures to include procedures for the locator to </w:t>
      </w:r>
      <w:r w:rsidR="00253616" w:rsidRPr="00303211">
        <w:rPr>
          <w:sz w:val="24"/>
        </w:rPr>
        <w:tab/>
      </w:r>
      <w:r w:rsidR="00253616" w:rsidRPr="00303211">
        <w:rPr>
          <w:sz w:val="24"/>
        </w:rPr>
        <w:tab/>
      </w:r>
      <w:r w:rsidR="00253616" w:rsidRPr="00303211">
        <w:rPr>
          <w:sz w:val="24"/>
        </w:rPr>
        <w:tab/>
        <w:t xml:space="preserve">follow in situations where there is/are:  (a) no facility maps or records; (b)  </w:t>
      </w:r>
      <w:r w:rsidR="00253616" w:rsidRPr="00303211">
        <w:rPr>
          <w:sz w:val="24"/>
        </w:rPr>
        <w:tab/>
      </w:r>
      <w:r w:rsidR="00253616" w:rsidRPr="00303211">
        <w:rPr>
          <w:sz w:val="24"/>
        </w:rPr>
        <w:tab/>
      </w:r>
      <w:r w:rsidR="00253616" w:rsidRPr="00303211">
        <w:rPr>
          <w:sz w:val="24"/>
        </w:rPr>
        <w:tab/>
        <w:t xml:space="preserve">equipment/material failure; (c) incorrect facility records/maps; (d) loss of signal </w:t>
      </w:r>
      <w:r w:rsidR="00253616" w:rsidRPr="00303211">
        <w:rPr>
          <w:sz w:val="24"/>
        </w:rPr>
        <w:tab/>
      </w:r>
      <w:r w:rsidR="00253616" w:rsidRPr="00303211">
        <w:rPr>
          <w:sz w:val="24"/>
        </w:rPr>
        <w:tab/>
      </w:r>
      <w:r w:rsidR="00253616" w:rsidRPr="00303211">
        <w:rPr>
          <w:sz w:val="24"/>
        </w:rPr>
        <w:tab/>
        <w:t xml:space="preserve">or not being able to locate a facility; (e) conflict between locate signal and </w:t>
      </w:r>
      <w:r w:rsidR="00253616" w:rsidRPr="00303211">
        <w:rPr>
          <w:sz w:val="24"/>
        </w:rPr>
        <w:tab/>
      </w:r>
      <w:r w:rsidR="00253616" w:rsidRPr="00303211">
        <w:rPr>
          <w:sz w:val="24"/>
        </w:rPr>
        <w:tab/>
      </w:r>
      <w:r w:rsidR="00253616" w:rsidRPr="00303211">
        <w:rPr>
          <w:sz w:val="24"/>
        </w:rPr>
        <w:tab/>
      </w:r>
      <w:r w:rsidR="00253616" w:rsidRPr="00303211">
        <w:rPr>
          <w:sz w:val="24"/>
        </w:rPr>
        <w:tab/>
        <w:t>mapping records; and, (f) other situations the operator deems important.</w:t>
      </w:r>
    </w:p>
    <w:p w:rsidR="00C85309" w:rsidRPr="00303211" w:rsidRDefault="00C85309" w:rsidP="00C85309">
      <w:pPr>
        <w:pStyle w:val="p3"/>
        <w:widowControl/>
        <w:tabs>
          <w:tab w:val="clear" w:pos="204"/>
        </w:tabs>
        <w:ind w:firstLine="1440"/>
        <w:rPr>
          <w:sz w:val="24"/>
        </w:rPr>
      </w:pPr>
    </w:p>
    <w:p w:rsidR="00F41B1C" w:rsidRPr="00303211" w:rsidRDefault="00F41B1C" w:rsidP="00C85309">
      <w:pPr>
        <w:pStyle w:val="p3"/>
        <w:widowControl/>
        <w:tabs>
          <w:tab w:val="clear" w:pos="204"/>
        </w:tabs>
        <w:ind w:firstLine="1440"/>
        <w:rPr>
          <w:sz w:val="24"/>
        </w:rPr>
      </w:pPr>
      <w:r w:rsidRPr="00303211">
        <w:rPr>
          <w:sz w:val="24"/>
        </w:rPr>
        <w:t>3.</w:t>
      </w:r>
      <w:r w:rsidR="00DC4ECE" w:rsidRPr="00303211">
        <w:rPr>
          <w:sz w:val="24"/>
        </w:rPr>
        <w:t xml:space="preserve"> </w:t>
      </w:r>
      <w:r w:rsidRPr="00303211">
        <w:rPr>
          <w:sz w:val="24"/>
        </w:rPr>
        <w:t xml:space="preserve"> D</w:t>
      </w:r>
      <w:r w:rsidR="00253616" w:rsidRPr="00303211">
        <w:rPr>
          <w:sz w:val="24"/>
        </w:rPr>
        <w:t xml:space="preserve">irect UGI to immediately retrain all personnel who are qualified to locate </w:t>
      </w:r>
      <w:r w:rsidR="00253616" w:rsidRPr="00303211">
        <w:rPr>
          <w:sz w:val="24"/>
        </w:rPr>
        <w:tab/>
      </w:r>
      <w:r w:rsidR="00253616" w:rsidRPr="00303211">
        <w:rPr>
          <w:sz w:val="24"/>
        </w:rPr>
        <w:tab/>
      </w:r>
      <w:r w:rsidR="00253616" w:rsidRPr="00303211">
        <w:rPr>
          <w:sz w:val="24"/>
        </w:rPr>
        <w:tab/>
        <w:t>across all UGI locations on the new procedure</w:t>
      </w:r>
      <w:r w:rsidR="008E2AB6" w:rsidRPr="00303211">
        <w:rPr>
          <w:sz w:val="24"/>
        </w:rPr>
        <w:t>.</w:t>
      </w:r>
    </w:p>
    <w:p w:rsidR="00C85309" w:rsidRPr="00303211" w:rsidRDefault="00C85309" w:rsidP="00C85309">
      <w:pPr>
        <w:pStyle w:val="p3"/>
        <w:widowControl/>
        <w:tabs>
          <w:tab w:val="clear" w:pos="204"/>
        </w:tabs>
        <w:ind w:firstLine="1440"/>
        <w:rPr>
          <w:sz w:val="24"/>
        </w:rPr>
      </w:pPr>
    </w:p>
    <w:p w:rsidR="008E2AB6" w:rsidRPr="00303211" w:rsidRDefault="00F41B1C" w:rsidP="00C85309">
      <w:pPr>
        <w:pStyle w:val="p3"/>
        <w:widowControl/>
        <w:tabs>
          <w:tab w:val="clear" w:pos="204"/>
        </w:tabs>
        <w:ind w:firstLine="1440"/>
        <w:rPr>
          <w:sz w:val="24"/>
        </w:rPr>
      </w:pPr>
      <w:r w:rsidRPr="00303211">
        <w:rPr>
          <w:sz w:val="24"/>
        </w:rPr>
        <w:t>4.  D</w:t>
      </w:r>
      <w:r w:rsidR="008E2AB6" w:rsidRPr="00303211">
        <w:rPr>
          <w:sz w:val="24"/>
        </w:rPr>
        <w:t xml:space="preserve">irect UGI to modify its damage prevention program to prescribe additional </w:t>
      </w:r>
      <w:r w:rsidR="008E2AB6" w:rsidRPr="00303211">
        <w:rPr>
          <w:sz w:val="24"/>
        </w:rPr>
        <w:tab/>
      </w:r>
      <w:r w:rsidR="008E2AB6" w:rsidRPr="00303211">
        <w:rPr>
          <w:sz w:val="24"/>
        </w:rPr>
        <w:tab/>
      </w:r>
      <w:r w:rsidR="008E2AB6" w:rsidRPr="00303211">
        <w:rPr>
          <w:sz w:val="24"/>
        </w:rPr>
        <w:tab/>
        <w:t xml:space="preserve">precautionary measures to take when there is a high likelihood of damage to its </w:t>
      </w:r>
      <w:r w:rsidR="008E2AB6" w:rsidRPr="00303211">
        <w:rPr>
          <w:sz w:val="24"/>
        </w:rPr>
        <w:tab/>
      </w:r>
      <w:r w:rsidR="008E2AB6" w:rsidRPr="00303211">
        <w:rPr>
          <w:sz w:val="24"/>
        </w:rPr>
        <w:tab/>
      </w:r>
      <w:r w:rsidR="008E2AB6" w:rsidRPr="00303211">
        <w:rPr>
          <w:sz w:val="24"/>
        </w:rPr>
        <w:tab/>
        <w:t>facilities such as from horizontal directional drilling</w:t>
      </w:r>
      <w:r w:rsidRPr="00303211">
        <w:rPr>
          <w:sz w:val="24"/>
        </w:rPr>
        <w:t>.</w:t>
      </w:r>
      <w:r w:rsidR="008E2AB6" w:rsidRPr="00303211">
        <w:rPr>
          <w:sz w:val="24"/>
        </w:rPr>
        <w:t xml:space="preserve">  These measures shall</w:t>
      </w:r>
      <w:r w:rsidR="008E2AB6" w:rsidRPr="00303211">
        <w:rPr>
          <w:sz w:val="24"/>
        </w:rPr>
        <w:tab/>
      </w:r>
      <w:r w:rsidR="008E2AB6" w:rsidRPr="00303211">
        <w:rPr>
          <w:sz w:val="24"/>
        </w:rPr>
        <w:tab/>
      </w:r>
      <w:r w:rsidR="008E2AB6" w:rsidRPr="00303211">
        <w:rPr>
          <w:sz w:val="24"/>
        </w:rPr>
        <w:tab/>
        <w:t>include but not be limited to the following:</w:t>
      </w:r>
    </w:p>
    <w:p w:rsidR="008E2AB6" w:rsidRPr="00303211" w:rsidRDefault="008E2AB6" w:rsidP="00C85309">
      <w:pPr>
        <w:pStyle w:val="p3"/>
        <w:widowControl/>
        <w:tabs>
          <w:tab w:val="clear" w:pos="204"/>
        </w:tabs>
        <w:ind w:firstLine="1440"/>
        <w:rPr>
          <w:sz w:val="24"/>
        </w:rPr>
      </w:pPr>
    </w:p>
    <w:p w:rsidR="008E2AB6" w:rsidRPr="00303211" w:rsidRDefault="00BA6FAB" w:rsidP="00C85309">
      <w:pPr>
        <w:pStyle w:val="p3"/>
        <w:widowControl/>
        <w:tabs>
          <w:tab w:val="clear" w:pos="204"/>
        </w:tabs>
        <w:ind w:firstLine="1440"/>
        <w:rPr>
          <w:sz w:val="24"/>
        </w:rPr>
      </w:pPr>
      <w:r>
        <w:rPr>
          <w:sz w:val="24"/>
        </w:rPr>
        <w:tab/>
        <w:t xml:space="preserve">(a) </w:t>
      </w:r>
      <w:r w:rsidR="001A58E2">
        <w:rPr>
          <w:sz w:val="24"/>
        </w:rPr>
        <w:t xml:space="preserve"> </w:t>
      </w:r>
      <w:r w:rsidR="008E2AB6" w:rsidRPr="00303211">
        <w:rPr>
          <w:sz w:val="24"/>
        </w:rPr>
        <w:t xml:space="preserve">Taking precautionary steps to identify shut off valves whenever </w:t>
      </w:r>
      <w:r w:rsidR="008E2AB6" w:rsidRPr="00303211">
        <w:rPr>
          <w:sz w:val="24"/>
        </w:rPr>
        <w:tab/>
      </w:r>
      <w:r w:rsidR="008E2AB6" w:rsidRPr="00303211">
        <w:rPr>
          <w:sz w:val="24"/>
        </w:rPr>
        <w:tab/>
      </w:r>
      <w:r w:rsidR="008E2AB6" w:rsidRPr="00303211">
        <w:rPr>
          <w:sz w:val="24"/>
        </w:rPr>
        <w:tab/>
      </w:r>
      <w:r w:rsidR="008E2AB6" w:rsidRPr="00303211">
        <w:rPr>
          <w:sz w:val="24"/>
        </w:rPr>
        <w:tab/>
        <w:t xml:space="preserve">horizontal directional drilling is performed near its facilities.  Furthermore, </w:t>
      </w:r>
      <w:r w:rsidR="008E2AB6" w:rsidRPr="00303211">
        <w:rPr>
          <w:sz w:val="24"/>
        </w:rPr>
        <w:tab/>
      </w:r>
      <w:r w:rsidR="008E2AB6" w:rsidRPr="00303211">
        <w:rPr>
          <w:sz w:val="24"/>
        </w:rPr>
        <w:tab/>
      </w:r>
      <w:r w:rsidR="008E2AB6" w:rsidRPr="00303211">
        <w:rPr>
          <w:sz w:val="24"/>
        </w:rPr>
        <w:tab/>
        <w:t xml:space="preserve">UGI shall identify valves prior to third parties horizontal directional </w:t>
      </w:r>
      <w:r w:rsidR="008E2AB6" w:rsidRPr="00303211">
        <w:rPr>
          <w:sz w:val="24"/>
        </w:rPr>
        <w:tab/>
      </w:r>
      <w:r w:rsidR="008E2AB6" w:rsidRPr="00303211">
        <w:rPr>
          <w:sz w:val="24"/>
        </w:rPr>
        <w:tab/>
      </w:r>
      <w:r w:rsidR="008E2AB6" w:rsidRPr="00303211">
        <w:rPr>
          <w:sz w:val="24"/>
        </w:rPr>
        <w:tab/>
      </w:r>
      <w:r w:rsidR="008E2AB6" w:rsidRPr="00303211">
        <w:rPr>
          <w:sz w:val="24"/>
        </w:rPr>
        <w:tab/>
        <w:t xml:space="preserve">drilling near its facilities.  UGI shall be on site and ensure their main is </w:t>
      </w:r>
      <w:r w:rsidR="008E2AB6" w:rsidRPr="00303211">
        <w:rPr>
          <w:sz w:val="24"/>
        </w:rPr>
        <w:tab/>
      </w:r>
      <w:r w:rsidR="008E2AB6" w:rsidRPr="00303211">
        <w:rPr>
          <w:sz w:val="24"/>
        </w:rPr>
        <w:tab/>
      </w:r>
      <w:r w:rsidR="008E2AB6" w:rsidRPr="00303211">
        <w:rPr>
          <w:sz w:val="24"/>
        </w:rPr>
        <w:tab/>
      </w:r>
      <w:r w:rsidR="008E2AB6" w:rsidRPr="00303211">
        <w:rPr>
          <w:sz w:val="24"/>
        </w:rPr>
        <w:tab/>
        <w:t xml:space="preserve">exposed when a third party is horizontal directional drilling near its </w:t>
      </w:r>
      <w:r w:rsidR="008E2AB6" w:rsidRPr="00303211">
        <w:rPr>
          <w:sz w:val="24"/>
        </w:rPr>
        <w:tab/>
      </w:r>
      <w:r w:rsidR="008E2AB6" w:rsidRPr="00303211">
        <w:rPr>
          <w:sz w:val="24"/>
        </w:rPr>
        <w:tab/>
      </w:r>
      <w:r w:rsidR="008E2AB6" w:rsidRPr="00303211">
        <w:rPr>
          <w:sz w:val="24"/>
        </w:rPr>
        <w:tab/>
      </w:r>
      <w:r w:rsidR="008E2AB6" w:rsidRPr="00303211">
        <w:rPr>
          <w:sz w:val="24"/>
        </w:rPr>
        <w:tab/>
        <w:t xml:space="preserve">facilities if UGI does not have valves to isolate a potential damage or if the </w:t>
      </w:r>
      <w:r w:rsidR="008E2AB6" w:rsidRPr="00303211">
        <w:rPr>
          <w:sz w:val="24"/>
        </w:rPr>
        <w:tab/>
      </w:r>
      <w:r w:rsidR="008E2AB6" w:rsidRPr="00303211">
        <w:rPr>
          <w:sz w:val="24"/>
        </w:rPr>
        <w:tab/>
      </w:r>
      <w:r w:rsidR="008E2AB6" w:rsidRPr="00303211">
        <w:rPr>
          <w:sz w:val="24"/>
        </w:rPr>
        <w:tab/>
        <w:t>use of valves would create too large a customer outage.</w:t>
      </w:r>
    </w:p>
    <w:p w:rsidR="008E2AB6" w:rsidRPr="00303211" w:rsidRDefault="008E2AB6" w:rsidP="00C85309">
      <w:pPr>
        <w:pStyle w:val="p3"/>
        <w:widowControl/>
        <w:tabs>
          <w:tab w:val="clear" w:pos="204"/>
        </w:tabs>
        <w:ind w:firstLine="1440"/>
        <w:rPr>
          <w:sz w:val="24"/>
        </w:rPr>
      </w:pPr>
    </w:p>
    <w:p w:rsidR="009113F1" w:rsidRPr="00303211" w:rsidRDefault="008E2AB6" w:rsidP="00C85309">
      <w:pPr>
        <w:pStyle w:val="p3"/>
        <w:widowControl/>
        <w:tabs>
          <w:tab w:val="clear" w:pos="204"/>
        </w:tabs>
        <w:ind w:firstLine="1440"/>
        <w:rPr>
          <w:sz w:val="24"/>
        </w:rPr>
      </w:pPr>
      <w:r w:rsidRPr="00303211">
        <w:rPr>
          <w:sz w:val="24"/>
        </w:rPr>
        <w:tab/>
        <w:t xml:space="preserve">(b)  Inspecting and maintaining documentation to show that all contractors </w:t>
      </w:r>
      <w:r w:rsidRPr="00303211">
        <w:rPr>
          <w:sz w:val="24"/>
        </w:rPr>
        <w:tab/>
      </w:r>
      <w:r w:rsidRPr="00303211">
        <w:rPr>
          <w:sz w:val="24"/>
        </w:rPr>
        <w:tab/>
      </w:r>
      <w:r w:rsidRPr="00303211">
        <w:rPr>
          <w:sz w:val="24"/>
        </w:rPr>
        <w:tab/>
        <w:t xml:space="preserve">directional drilling beneath </w:t>
      </w:r>
      <w:r w:rsidR="009113F1" w:rsidRPr="00303211">
        <w:rPr>
          <w:sz w:val="24"/>
        </w:rPr>
        <w:t xml:space="preserve">their facilities were inspected for potholing </w:t>
      </w:r>
      <w:r w:rsidR="009113F1" w:rsidRPr="00303211">
        <w:rPr>
          <w:sz w:val="24"/>
        </w:rPr>
        <w:tab/>
      </w:r>
      <w:r w:rsidR="009113F1" w:rsidRPr="00303211">
        <w:rPr>
          <w:sz w:val="24"/>
        </w:rPr>
        <w:tab/>
      </w:r>
      <w:r w:rsidR="009113F1" w:rsidRPr="00303211">
        <w:rPr>
          <w:sz w:val="24"/>
        </w:rPr>
        <w:tab/>
      </w:r>
      <w:r w:rsidR="009113F1" w:rsidRPr="00303211">
        <w:rPr>
          <w:sz w:val="24"/>
        </w:rPr>
        <w:tab/>
        <w:t>before drilling occurred.</w:t>
      </w:r>
    </w:p>
    <w:p w:rsidR="009113F1" w:rsidRPr="00303211" w:rsidRDefault="009113F1" w:rsidP="009113F1">
      <w:pPr>
        <w:pStyle w:val="p3"/>
        <w:widowControl/>
        <w:tabs>
          <w:tab w:val="clear" w:pos="204"/>
        </w:tabs>
        <w:spacing w:line="360" w:lineRule="auto"/>
        <w:ind w:firstLine="1440"/>
        <w:rPr>
          <w:sz w:val="24"/>
        </w:rPr>
      </w:pPr>
    </w:p>
    <w:p w:rsidR="00F41B1C" w:rsidRPr="00303211" w:rsidRDefault="009113F1" w:rsidP="00C85309">
      <w:pPr>
        <w:pStyle w:val="p3"/>
        <w:widowControl/>
        <w:tabs>
          <w:tab w:val="clear" w:pos="204"/>
        </w:tabs>
        <w:ind w:firstLine="1440"/>
        <w:rPr>
          <w:sz w:val="24"/>
        </w:rPr>
      </w:pPr>
      <w:r w:rsidRPr="00303211">
        <w:rPr>
          <w:sz w:val="24"/>
        </w:rPr>
        <w:t xml:space="preserve">5.  </w:t>
      </w:r>
      <w:r w:rsidR="00E3487E" w:rsidRPr="00303211">
        <w:rPr>
          <w:sz w:val="24"/>
        </w:rPr>
        <w:t xml:space="preserve">Direct UGI to </w:t>
      </w:r>
      <w:r w:rsidRPr="00303211">
        <w:rPr>
          <w:sz w:val="24"/>
        </w:rPr>
        <w:t xml:space="preserve">modify it[s] procedures to minimize the risk posed to its workers </w:t>
      </w:r>
      <w:r w:rsidRPr="00303211">
        <w:rPr>
          <w:sz w:val="24"/>
        </w:rPr>
        <w:tab/>
      </w:r>
      <w:r w:rsidRPr="00303211">
        <w:rPr>
          <w:sz w:val="24"/>
        </w:rPr>
        <w:tab/>
        <w:t>monitoring for leaks near buildings with gas at or above the lower explosive limit</w:t>
      </w:r>
      <w:r w:rsidR="00E3487E" w:rsidRPr="00303211">
        <w:rPr>
          <w:sz w:val="24"/>
        </w:rPr>
        <w:t xml:space="preserve">, </w:t>
      </w:r>
      <w:r w:rsidR="00E3487E" w:rsidRPr="00303211">
        <w:rPr>
          <w:sz w:val="24"/>
        </w:rPr>
        <w:tab/>
      </w:r>
      <w:r w:rsidR="00E3487E" w:rsidRPr="00303211">
        <w:rPr>
          <w:sz w:val="24"/>
        </w:rPr>
        <w:tab/>
        <w:t xml:space="preserve">and to </w:t>
      </w:r>
      <w:r w:rsidRPr="00303211">
        <w:rPr>
          <w:sz w:val="24"/>
        </w:rPr>
        <w:t xml:space="preserve">develop procedures to recognize and react to uncontrollable leak </w:t>
      </w:r>
      <w:r w:rsidRPr="00303211">
        <w:rPr>
          <w:sz w:val="24"/>
        </w:rPr>
        <w:tab/>
      </w:r>
      <w:r w:rsidRPr="00303211">
        <w:rPr>
          <w:sz w:val="24"/>
        </w:rPr>
        <w:tab/>
      </w:r>
      <w:r w:rsidRPr="00303211">
        <w:rPr>
          <w:sz w:val="24"/>
        </w:rPr>
        <w:tab/>
      </w:r>
      <w:r w:rsidR="00E3487E" w:rsidRPr="00303211">
        <w:rPr>
          <w:sz w:val="24"/>
        </w:rPr>
        <w:tab/>
      </w:r>
      <w:r w:rsidRPr="00303211">
        <w:rPr>
          <w:sz w:val="24"/>
        </w:rPr>
        <w:t>situations to prot</w:t>
      </w:r>
      <w:r w:rsidR="00AC14C0">
        <w:rPr>
          <w:sz w:val="24"/>
        </w:rPr>
        <w:t>ect people first then property.</w:t>
      </w:r>
    </w:p>
    <w:p w:rsidR="00C85309" w:rsidRPr="00303211" w:rsidRDefault="00C85309" w:rsidP="00C85309">
      <w:pPr>
        <w:pStyle w:val="p3"/>
        <w:widowControl/>
        <w:tabs>
          <w:tab w:val="clear" w:pos="204"/>
        </w:tabs>
        <w:ind w:firstLine="1440"/>
        <w:rPr>
          <w:sz w:val="24"/>
        </w:rPr>
      </w:pPr>
    </w:p>
    <w:p w:rsidR="00F41B1C" w:rsidRPr="00303211" w:rsidRDefault="009113F1" w:rsidP="00C85309">
      <w:pPr>
        <w:pStyle w:val="p3"/>
        <w:widowControl/>
        <w:tabs>
          <w:tab w:val="clear" w:pos="204"/>
        </w:tabs>
        <w:ind w:left="1440"/>
        <w:rPr>
          <w:sz w:val="24"/>
        </w:rPr>
      </w:pPr>
      <w:r w:rsidRPr="00303211">
        <w:rPr>
          <w:sz w:val="24"/>
        </w:rPr>
        <w:t>6</w:t>
      </w:r>
      <w:r w:rsidR="00F41B1C" w:rsidRPr="00303211">
        <w:rPr>
          <w:sz w:val="24"/>
        </w:rPr>
        <w:t>.  D</w:t>
      </w:r>
      <w:r w:rsidR="003069E2" w:rsidRPr="00303211">
        <w:rPr>
          <w:sz w:val="24"/>
        </w:rPr>
        <w:t xml:space="preserve">irect UGI to </w:t>
      </w:r>
      <w:r w:rsidR="00632F30" w:rsidRPr="00303211">
        <w:rPr>
          <w:sz w:val="24"/>
        </w:rPr>
        <w:t>modify its emergency plans to include guidelines for its engineers and front line supervisors to decide when valves, squeeze offs or a combination of these is the most preferred method to effectively shut down or isolate a section of pipeline.</w:t>
      </w:r>
    </w:p>
    <w:p w:rsidR="00C85309" w:rsidRPr="00303211" w:rsidRDefault="00C85309" w:rsidP="00C85309">
      <w:pPr>
        <w:pStyle w:val="p3"/>
        <w:widowControl/>
        <w:tabs>
          <w:tab w:val="clear" w:pos="204"/>
        </w:tabs>
        <w:ind w:firstLine="1440"/>
        <w:rPr>
          <w:sz w:val="24"/>
        </w:rPr>
      </w:pPr>
    </w:p>
    <w:p w:rsidR="003069E2" w:rsidRPr="00303211" w:rsidRDefault="00632F30" w:rsidP="00C85309">
      <w:pPr>
        <w:pStyle w:val="p3"/>
        <w:widowControl/>
        <w:tabs>
          <w:tab w:val="clear" w:pos="204"/>
        </w:tabs>
        <w:ind w:left="1440"/>
        <w:rPr>
          <w:sz w:val="24"/>
        </w:rPr>
      </w:pPr>
      <w:r w:rsidRPr="00303211">
        <w:rPr>
          <w:sz w:val="24"/>
        </w:rPr>
        <w:t>7</w:t>
      </w:r>
      <w:r w:rsidR="00F41B1C" w:rsidRPr="00303211">
        <w:rPr>
          <w:sz w:val="24"/>
        </w:rPr>
        <w:t>.</w:t>
      </w:r>
      <w:r w:rsidR="003069E2" w:rsidRPr="00303211">
        <w:rPr>
          <w:sz w:val="24"/>
        </w:rPr>
        <w:t xml:space="preserve">  </w:t>
      </w:r>
      <w:r w:rsidR="00F41B1C" w:rsidRPr="00303211">
        <w:rPr>
          <w:sz w:val="24"/>
        </w:rPr>
        <w:t>D</w:t>
      </w:r>
      <w:r w:rsidR="003069E2" w:rsidRPr="00303211">
        <w:rPr>
          <w:sz w:val="24"/>
        </w:rPr>
        <w:t xml:space="preserve">irect UGI to </w:t>
      </w:r>
      <w:r w:rsidRPr="00303211">
        <w:rPr>
          <w:sz w:val="24"/>
        </w:rPr>
        <w:t>institute a backup form of communication for cell phones.</w:t>
      </w:r>
    </w:p>
    <w:p w:rsidR="00632F30" w:rsidRPr="00303211" w:rsidRDefault="00632F30" w:rsidP="00C85309">
      <w:pPr>
        <w:pStyle w:val="p3"/>
        <w:widowControl/>
        <w:tabs>
          <w:tab w:val="clear" w:pos="204"/>
        </w:tabs>
        <w:ind w:left="1440"/>
        <w:rPr>
          <w:sz w:val="24"/>
        </w:rPr>
      </w:pPr>
    </w:p>
    <w:p w:rsidR="00632F30" w:rsidRPr="00303211" w:rsidRDefault="00632F30" w:rsidP="00C85309">
      <w:pPr>
        <w:pStyle w:val="p3"/>
        <w:widowControl/>
        <w:tabs>
          <w:tab w:val="clear" w:pos="204"/>
        </w:tabs>
        <w:ind w:left="1440"/>
        <w:rPr>
          <w:sz w:val="24"/>
        </w:rPr>
      </w:pPr>
      <w:r w:rsidRPr="00303211">
        <w:rPr>
          <w:sz w:val="24"/>
        </w:rPr>
        <w:t>8.  Direct UGI to meet with PPL representatives quarterly to ensure that the emergency contact information for PPL is correct.</w:t>
      </w:r>
    </w:p>
    <w:p w:rsidR="00632F30" w:rsidRPr="00303211" w:rsidRDefault="00632F30" w:rsidP="00C85309">
      <w:pPr>
        <w:pStyle w:val="p3"/>
        <w:widowControl/>
        <w:tabs>
          <w:tab w:val="clear" w:pos="204"/>
        </w:tabs>
        <w:ind w:left="1440"/>
        <w:rPr>
          <w:sz w:val="24"/>
        </w:rPr>
      </w:pPr>
    </w:p>
    <w:p w:rsidR="00632F30" w:rsidRPr="00303211" w:rsidRDefault="00632F30" w:rsidP="00C85309">
      <w:pPr>
        <w:pStyle w:val="p3"/>
        <w:widowControl/>
        <w:tabs>
          <w:tab w:val="clear" w:pos="204"/>
        </w:tabs>
        <w:ind w:left="1440"/>
        <w:rPr>
          <w:sz w:val="24"/>
        </w:rPr>
      </w:pPr>
      <w:r w:rsidRPr="00303211">
        <w:rPr>
          <w:sz w:val="24"/>
        </w:rPr>
        <w:t>9.  Grant such further relief as is just and reasonable.</w:t>
      </w:r>
    </w:p>
    <w:p w:rsidR="003069E2" w:rsidRPr="00303211" w:rsidRDefault="003069E2" w:rsidP="00CE730B">
      <w:pPr>
        <w:pStyle w:val="p3"/>
        <w:widowControl/>
        <w:tabs>
          <w:tab w:val="clear" w:pos="204"/>
        </w:tabs>
        <w:spacing w:line="360" w:lineRule="auto"/>
        <w:rPr>
          <w:sz w:val="24"/>
        </w:rPr>
      </w:pPr>
    </w:p>
    <w:p w:rsidR="00A90F9F" w:rsidRPr="00303211" w:rsidRDefault="003069E2" w:rsidP="009D4552">
      <w:pPr>
        <w:pStyle w:val="p3"/>
        <w:widowControl/>
        <w:tabs>
          <w:tab w:val="clear" w:pos="204"/>
        </w:tabs>
        <w:spacing w:line="360" w:lineRule="auto"/>
        <w:rPr>
          <w:sz w:val="24"/>
        </w:rPr>
      </w:pPr>
      <w:r w:rsidRPr="00303211">
        <w:rPr>
          <w:sz w:val="24"/>
        </w:rPr>
        <w:tab/>
      </w:r>
      <w:r w:rsidRPr="00303211">
        <w:rPr>
          <w:sz w:val="24"/>
        </w:rPr>
        <w:tab/>
      </w:r>
      <w:r w:rsidR="0096118B" w:rsidRPr="00303211">
        <w:rPr>
          <w:sz w:val="24"/>
        </w:rPr>
        <w:t>UGI filed an Answer on or about April 23, 2012.  The A</w:t>
      </w:r>
      <w:r w:rsidR="0033644D" w:rsidRPr="00303211">
        <w:rPr>
          <w:sz w:val="24"/>
        </w:rPr>
        <w:t>nswer admi</w:t>
      </w:r>
      <w:r w:rsidR="00A90F9F" w:rsidRPr="00303211">
        <w:rPr>
          <w:sz w:val="24"/>
        </w:rPr>
        <w:t>t</w:t>
      </w:r>
      <w:r w:rsidR="0033644D" w:rsidRPr="00303211">
        <w:rPr>
          <w:sz w:val="24"/>
        </w:rPr>
        <w:t>t</w:t>
      </w:r>
      <w:r w:rsidR="001D349D" w:rsidRPr="00303211">
        <w:rPr>
          <w:sz w:val="24"/>
        </w:rPr>
        <w:t>ed</w:t>
      </w:r>
      <w:r w:rsidR="0033644D" w:rsidRPr="00303211">
        <w:rPr>
          <w:sz w:val="24"/>
        </w:rPr>
        <w:t xml:space="preserve"> or d</w:t>
      </w:r>
      <w:r w:rsidR="00A90F9F" w:rsidRPr="00303211">
        <w:rPr>
          <w:sz w:val="24"/>
        </w:rPr>
        <w:t>id not deny</w:t>
      </w:r>
      <w:r w:rsidR="0033644D" w:rsidRPr="00303211">
        <w:rPr>
          <w:sz w:val="24"/>
        </w:rPr>
        <w:t xml:space="preserve"> </w:t>
      </w:r>
      <w:r w:rsidRPr="00303211">
        <w:rPr>
          <w:sz w:val="24"/>
        </w:rPr>
        <w:t>that</w:t>
      </w:r>
      <w:r w:rsidR="009D4552" w:rsidRPr="00303211">
        <w:rPr>
          <w:sz w:val="24"/>
        </w:rPr>
        <w:t xml:space="preserve"> a natural gas explosion occurred </w:t>
      </w:r>
      <w:r w:rsidR="0033644D" w:rsidRPr="00303211">
        <w:rPr>
          <w:sz w:val="24"/>
        </w:rPr>
        <w:t xml:space="preserve">at 1:30 p.m. on October 31, 2011, at 10 Manor Avenue, in Millersville, PA, that a two-story brick house was damaged beyond repair, and that an adjacent building at 10A Manor Avenue was damaged.  </w:t>
      </w:r>
      <w:r w:rsidR="00686F96" w:rsidRPr="00303211">
        <w:rPr>
          <w:sz w:val="24"/>
        </w:rPr>
        <w:t>In addition</w:t>
      </w:r>
      <w:r w:rsidR="00CC14F6" w:rsidRPr="00303211">
        <w:rPr>
          <w:sz w:val="24"/>
        </w:rPr>
        <w:t>, the Answer</w:t>
      </w:r>
      <w:r w:rsidR="0033644D" w:rsidRPr="00303211">
        <w:rPr>
          <w:sz w:val="24"/>
        </w:rPr>
        <w:t xml:space="preserve"> averred that the actions of a third party, Walk</w:t>
      </w:r>
      <w:r w:rsidR="002814E5" w:rsidRPr="00303211">
        <w:rPr>
          <w:sz w:val="24"/>
        </w:rPr>
        <w:t>er Directional Drilling</w:t>
      </w:r>
      <w:r w:rsidR="00434A49" w:rsidRPr="00303211">
        <w:rPr>
          <w:sz w:val="24"/>
        </w:rPr>
        <w:t xml:space="preserve"> (Walker)</w:t>
      </w:r>
      <w:r w:rsidR="0033644D" w:rsidRPr="00303211">
        <w:rPr>
          <w:sz w:val="24"/>
        </w:rPr>
        <w:t>, caused the explosion in that Walker, a subcontracto</w:t>
      </w:r>
      <w:r w:rsidR="002814E5" w:rsidRPr="00303211">
        <w:rPr>
          <w:sz w:val="24"/>
        </w:rPr>
        <w:t>r to Focus Fiber Solutions</w:t>
      </w:r>
      <w:r w:rsidR="00B31E7A" w:rsidRPr="00303211">
        <w:rPr>
          <w:sz w:val="24"/>
        </w:rPr>
        <w:t xml:space="preserve"> (FFS)</w:t>
      </w:r>
      <w:r w:rsidR="0033644D" w:rsidRPr="00303211">
        <w:rPr>
          <w:sz w:val="24"/>
        </w:rPr>
        <w:t>, operating without UGI’s knowledge and in gross violation of applicable one-call</w:t>
      </w:r>
      <w:r w:rsidR="004556B8" w:rsidRPr="00303211">
        <w:rPr>
          <w:sz w:val="24"/>
        </w:rPr>
        <w:t xml:space="preserve"> statutory requirements and appropriate safety standards, struck UGI’s facilities while directionally boring for installation of telecommunications facilities.</w:t>
      </w:r>
    </w:p>
    <w:p w:rsidR="00CE730B" w:rsidRPr="00303211" w:rsidRDefault="00A90F9F" w:rsidP="009D4552">
      <w:pPr>
        <w:pStyle w:val="p3"/>
        <w:widowControl/>
        <w:tabs>
          <w:tab w:val="clear" w:pos="204"/>
        </w:tabs>
        <w:spacing w:line="360" w:lineRule="auto"/>
        <w:rPr>
          <w:sz w:val="24"/>
        </w:rPr>
      </w:pPr>
      <w:r w:rsidRPr="00303211">
        <w:rPr>
          <w:sz w:val="24"/>
        </w:rPr>
        <w:tab/>
      </w:r>
      <w:r w:rsidRPr="00303211">
        <w:rPr>
          <w:sz w:val="24"/>
        </w:rPr>
        <w:tab/>
        <w:t xml:space="preserve">The Answer </w:t>
      </w:r>
      <w:r w:rsidR="00686F96" w:rsidRPr="00303211">
        <w:rPr>
          <w:sz w:val="24"/>
        </w:rPr>
        <w:t>addressed th</w:t>
      </w:r>
      <w:r w:rsidR="00EF2840" w:rsidRPr="00303211">
        <w:rPr>
          <w:sz w:val="24"/>
        </w:rPr>
        <w:t xml:space="preserve">e above-mentioned counts of </w:t>
      </w:r>
      <w:r w:rsidR="00686F96" w:rsidRPr="00303211">
        <w:rPr>
          <w:sz w:val="24"/>
        </w:rPr>
        <w:t>I&amp;E</w:t>
      </w:r>
      <w:r w:rsidR="00EF2840" w:rsidRPr="00303211">
        <w:rPr>
          <w:sz w:val="24"/>
        </w:rPr>
        <w:t>’s</w:t>
      </w:r>
      <w:r w:rsidR="00686F96" w:rsidRPr="00303211">
        <w:rPr>
          <w:sz w:val="24"/>
        </w:rPr>
        <w:t xml:space="preserve"> Complaint, but asserted that none of the actions alleged to constitute violation</w:t>
      </w:r>
      <w:r w:rsidR="00EF2840" w:rsidRPr="00303211">
        <w:rPr>
          <w:sz w:val="24"/>
        </w:rPr>
        <w:t xml:space="preserve">s and none of </w:t>
      </w:r>
      <w:r w:rsidR="00686F96" w:rsidRPr="00303211">
        <w:rPr>
          <w:sz w:val="24"/>
        </w:rPr>
        <w:t>the suggested improvements sought by I&amp;E in the prayer for re</w:t>
      </w:r>
      <w:r w:rsidR="0025786B" w:rsidRPr="00303211">
        <w:rPr>
          <w:sz w:val="24"/>
        </w:rPr>
        <w:t xml:space="preserve">lief </w:t>
      </w:r>
      <w:r w:rsidR="00686F96" w:rsidRPr="00303211">
        <w:rPr>
          <w:sz w:val="24"/>
        </w:rPr>
        <w:t>would have prevented the explosion.</w:t>
      </w:r>
      <w:r w:rsidR="001D349D" w:rsidRPr="00303211">
        <w:rPr>
          <w:sz w:val="24"/>
        </w:rPr>
        <w:t xml:space="preserve">  It averred that the Company had cooperated fully with Commission personnel and other authorities in investigating this incident, </w:t>
      </w:r>
      <w:r w:rsidR="0025786B" w:rsidRPr="00303211">
        <w:rPr>
          <w:sz w:val="24"/>
        </w:rPr>
        <w:t>and that</w:t>
      </w:r>
      <w:r w:rsidR="001D349D" w:rsidRPr="00303211">
        <w:rPr>
          <w:sz w:val="24"/>
        </w:rPr>
        <w:t xml:space="preserve"> it was unfair for I&amp;E to seek large civil penalties for inadvertent, unrelated violations of gas safety standards discovered in the course of an investigation of a gas explosion caused by others.  It asserted that new safety standards </w:t>
      </w:r>
      <w:r w:rsidR="007101B4" w:rsidRPr="00303211">
        <w:rPr>
          <w:sz w:val="24"/>
        </w:rPr>
        <w:t>should be adop</w:t>
      </w:r>
      <w:r w:rsidR="001D349D" w:rsidRPr="00303211">
        <w:rPr>
          <w:sz w:val="24"/>
        </w:rPr>
        <w:t xml:space="preserve">ted on an industry-wide basis rather than </w:t>
      </w:r>
      <w:r w:rsidR="007101B4" w:rsidRPr="00303211">
        <w:rPr>
          <w:sz w:val="24"/>
        </w:rPr>
        <w:t>in litigation involving only one natural gas distribution company (NGDC).</w:t>
      </w:r>
    </w:p>
    <w:p w:rsidR="00CE730B" w:rsidRPr="00303211" w:rsidRDefault="00CE730B" w:rsidP="009D4552">
      <w:pPr>
        <w:pStyle w:val="p3"/>
        <w:widowControl/>
        <w:tabs>
          <w:tab w:val="clear" w:pos="204"/>
        </w:tabs>
        <w:spacing w:line="360" w:lineRule="auto"/>
        <w:rPr>
          <w:sz w:val="24"/>
        </w:rPr>
      </w:pPr>
    </w:p>
    <w:p w:rsidR="00C85309" w:rsidRPr="00303211" w:rsidRDefault="001D349D" w:rsidP="009D4552">
      <w:pPr>
        <w:pStyle w:val="p3"/>
        <w:widowControl/>
        <w:tabs>
          <w:tab w:val="clear" w:pos="204"/>
        </w:tabs>
        <w:spacing w:line="360" w:lineRule="auto"/>
        <w:rPr>
          <w:sz w:val="24"/>
        </w:rPr>
      </w:pPr>
      <w:r w:rsidRPr="00303211">
        <w:rPr>
          <w:sz w:val="24"/>
        </w:rPr>
        <w:tab/>
      </w:r>
      <w:r w:rsidRPr="00303211">
        <w:rPr>
          <w:sz w:val="24"/>
        </w:rPr>
        <w:tab/>
      </w:r>
      <w:r w:rsidR="00A90F9F" w:rsidRPr="00303211">
        <w:rPr>
          <w:sz w:val="24"/>
        </w:rPr>
        <w:t>The A</w:t>
      </w:r>
      <w:r w:rsidR="00D222BF" w:rsidRPr="00303211">
        <w:rPr>
          <w:sz w:val="24"/>
        </w:rPr>
        <w:t xml:space="preserve">nswer </w:t>
      </w:r>
      <w:r w:rsidR="00965F73" w:rsidRPr="00303211">
        <w:rPr>
          <w:sz w:val="24"/>
        </w:rPr>
        <w:t xml:space="preserve">specifically </w:t>
      </w:r>
      <w:r w:rsidR="00EF2840" w:rsidRPr="00303211">
        <w:rPr>
          <w:sz w:val="24"/>
        </w:rPr>
        <w:t xml:space="preserve">addressed the counts in </w:t>
      </w:r>
      <w:r w:rsidR="00A90F9F" w:rsidRPr="00303211">
        <w:rPr>
          <w:sz w:val="24"/>
        </w:rPr>
        <w:t>I&amp;E</w:t>
      </w:r>
      <w:r w:rsidR="00EF2840" w:rsidRPr="00303211">
        <w:rPr>
          <w:sz w:val="24"/>
        </w:rPr>
        <w:t>’s</w:t>
      </w:r>
      <w:r w:rsidR="00A90F9F" w:rsidRPr="00303211">
        <w:rPr>
          <w:sz w:val="24"/>
        </w:rPr>
        <w:t xml:space="preserve"> Complaint as follows:</w:t>
      </w:r>
    </w:p>
    <w:p w:rsidR="00466A47" w:rsidRPr="00303211" w:rsidRDefault="00466A47" w:rsidP="00F806DC">
      <w:pPr>
        <w:pStyle w:val="p3"/>
        <w:widowControl/>
        <w:tabs>
          <w:tab w:val="clear" w:pos="204"/>
        </w:tabs>
        <w:spacing w:line="360" w:lineRule="auto"/>
        <w:ind w:left="1440"/>
        <w:rPr>
          <w:sz w:val="24"/>
        </w:rPr>
      </w:pPr>
    </w:p>
    <w:p w:rsidR="00C85309" w:rsidRPr="00303211" w:rsidRDefault="00466A47" w:rsidP="00466A47">
      <w:pPr>
        <w:pStyle w:val="p3"/>
        <w:widowControl/>
        <w:tabs>
          <w:tab w:val="clear" w:pos="204"/>
        </w:tabs>
        <w:ind w:left="1440"/>
        <w:rPr>
          <w:sz w:val="24"/>
        </w:rPr>
      </w:pPr>
      <w:r w:rsidRPr="00303211">
        <w:rPr>
          <w:sz w:val="24"/>
        </w:rPr>
        <w:t xml:space="preserve">1.  </w:t>
      </w:r>
      <w:r w:rsidR="00A90F9F" w:rsidRPr="00303211">
        <w:rPr>
          <w:sz w:val="24"/>
        </w:rPr>
        <w:t>As to Count One,</w:t>
      </w:r>
      <w:r w:rsidR="00D222BF" w:rsidRPr="00303211">
        <w:rPr>
          <w:sz w:val="24"/>
        </w:rPr>
        <w:t xml:space="preserve"> UGI </w:t>
      </w:r>
      <w:r w:rsidRPr="00303211">
        <w:rPr>
          <w:sz w:val="24"/>
        </w:rPr>
        <w:t>admitted tha</w:t>
      </w:r>
      <w:r w:rsidR="00A90F9F" w:rsidRPr="00303211">
        <w:rPr>
          <w:sz w:val="24"/>
        </w:rPr>
        <w:t>t</w:t>
      </w:r>
      <w:r w:rsidRPr="00303211">
        <w:rPr>
          <w:sz w:val="24"/>
        </w:rPr>
        <w:t xml:space="preserve"> </w:t>
      </w:r>
      <w:r w:rsidR="00A90F9F" w:rsidRPr="00303211">
        <w:rPr>
          <w:sz w:val="24"/>
        </w:rPr>
        <w:t xml:space="preserve">it had responded to </w:t>
      </w:r>
      <w:r w:rsidRPr="00303211">
        <w:rPr>
          <w:sz w:val="24"/>
        </w:rPr>
        <w:t>F</w:t>
      </w:r>
      <w:r w:rsidR="00EF2840" w:rsidRPr="00303211">
        <w:rPr>
          <w:sz w:val="24"/>
        </w:rPr>
        <w:t>FS’s</w:t>
      </w:r>
      <w:r w:rsidRPr="00303211">
        <w:rPr>
          <w:sz w:val="24"/>
        </w:rPr>
        <w:t xml:space="preserve"> earlier one-call locate requ</w:t>
      </w:r>
      <w:r w:rsidR="001E3D16" w:rsidRPr="00303211">
        <w:rPr>
          <w:sz w:val="24"/>
        </w:rPr>
        <w:t xml:space="preserve">ests by marking its facilities </w:t>
      </w:r>
      <w:r w:rsidRPr="00303211">
        <w:rPr>
          <w:sz w:val="24"/>
        </w:rPr>
        <w:t>and that these markings were twenty-two inches beyond the tolerance zone established for valid one-call locates, but denied that these markings violated the provisions of the PA ONE CALL ACT or UGI’s GOM procedures at 60.40.30.  It further denied that a proper one-call request had been issued for the excavation performed by Walker</w:t>
      </w:r>
      <w:r w:rsidR="002348E5" w:rsidRPr="00303211">
        <w:rPr>
          <w:sz w:val="24"/>
        </w:rPr>
        <w:t xml:space="preserve"> </w:t>
      </w:r>
      <w:r w:rsidRPr="00303211">
        <w:rPr>
          <w:sz w:val="24"/>
        </w:rPr>
        <w:t>on the day in question, thereby triggering UGI’s responsibility to make one-call markings under 73 P.S. §177 and to comply with the related GOM obligations</w:t>
      </w:r>
      <w:r w:rsidR="008E52F5" w:rsidRPr="00303211">
        <w:rPr>
          <w:sz w:val="24"/>
        </w:rPr>
        <w:t>.</w:t>
      </w:r>
      <w:r w:rsidR="00F93B45" w:rsidRPr="00303211">
        <w:rPr>
          <w:sz w:val="24"/>
        </w:rPr>
        <w:t xml:space="preserve">  It denied that UGI’s m</w:t>
      </w:r>
      <w:r w:rsidR="002348E5" w:rsidRPr="00303211">
        <w:rPr>
          <w:sz w:val="24"/>
        </w:rPr>
        <w:t>arkings had any effect on Walker</w:t>
      </w:r>
      <w:r w:rsidR="00F93B45" w:rsidRPr="00303211">
        <w:rPr>
          <w:sz w:val="24"/>
        </w:rPr>
        <w:t>’s actions or contributed to the explosion.  It denied that its a</w:t>
      </w:r>
      <w:r w:rsidR="007D5C51" w:rsidRPr="00303211">
        <w:rPr>
          <w:sz w:val="24"/>
        </w:rPr>
        <w:t>ctions in any way violated 49 C.F.</w:t>
      </w:r>
      <w:r w:rsidR="00F93B45" w:rsidRPr="00303211">
        <w:rPr>
          <w:sz w:val="24"/>
        </w:rPr>
        <w:t>R. §192.605(a).</w:t>
      </w:r>
    </w:p>
    <w:p w:rsidR="00C85309" w:rsidRPr="00303211" w:rsidRDefault="00C85309" w:rsidP="00C85309">
      <w:pPr>
        <w:pStyle w:val="p3"/>
        <w:widowControl/>
        <w:tabs>
          <w:tab w:val="clear" w:pos="204"/>
        </w:tabs>
        <w:ind w:left="720" w:firstLine="720"/>
        <w:rPr>
          <w:sz w:val="24"/>
        </w:rPr>
      </w:pPr>
    </w:p>
    <w:p w:rsidR="00FD0040" w:rsidRPr="00303211" w:rsidRDefault="00C85309" w:rsidP="00C85309">
      <w:pPr>
        <w:pStyle w:val="p3"/>
        <w:widowControl/>
        <w:tabs>
          <w:tab w:val="clear" w:pos="204"/>
        </w:tabs>
        <w:ind w:left="1440"/>
        <w:rPr>
          <w:sz w:val="24"/>
        </w:rPr>
      </w:pPr>
      <w:r w:rsidRPr="00303211">
        <w:rPr>
          <w:sz w:val="24"/>
        </w:rPr>
        <w:t xml:space="preserve">2.  </w:t>
      </w:r>
      <w:r w:rsidR="007B7E29" w:rsidRPr="00303211">
        <w:rPr>
          <w:sz w:val="24"/>
        </w:rPr>
        <w:t xml:space="preserve">As to Count Two, UGI </w:t>
      </w:r>
      <w:r w:rsidR="00FD0040" w:rsidRPr="00303211">
        <w:rPr>
          <w:sz w:val="24"/>
        </w:rPr>
        <w:t>admitted that its current Substructure Damage Plan does not address certain contingencies and that its Operator Qualification plan does not identify these situations as abnormal operating conditions.  However, UGI denied that there is any federal or state requirement for such contingencies to be addressed in these documents, or that the Commission had previously requested that such language be added.  In addition, the Company denied that the absence of such language violated 49 C.F.R. §192.605(a).</w:t>
      </w:r>
    </w:p>
    <w:p w:rsidR="00C85309" w:rsidRPr="00303211" w:rsidRDefault="00C85309" w:rsidP="00C85309">
      <w:pPr>
        <w:pStyle w:val="p3"/>
        <w:widowControl/>
        <w:tabs>
          <w:tab w:val="clear" w:pos="204"/>
        </w:tabs>
        <w:ind w:left="1440"/>
        <w:rPr>
          <w:sz w:val="24"/>
        </w:rPr>
      </w:pPr>
    </w:p>
    <w:p w:rsidR="00C85309" w:rsidRPr="00303211" w:rsidRDefault="00C85309" w:rsidP="00C85309">
      <w:pPr>
        <w:pStyle w:val="p3"/>
        <w:widowControl/>
        <w:tabs>
          <w:tab w:val="clear" w:pos="204"/>
        </w:tabs>
        <w:ind w:left="1440"/>
        <w:rPr>
          <w:sz w:val="24"/>
        </w:rPr>
      </w:pPr>
      <w:r w:rsidRPr="00303211">
        <w:rPr>
          <w:sz w:val="24"/>
        </w:rPr>
        <w:t xml:space="preserve">3.  </w:t>
      </w:r>
      <w:r w:rsidR="00880A95" w:rsidRPr="00303211">
        <w:rPr>
          <w:sz w:val="24"/>
        </w:rPr>
        <w:t>As to Count Three, UGI denied that its Substructure Damage Plan was deficient because it does not address specific prescriptive actions to be taken in advance of certain hazardous activities, such as directional drilling, or that such language would have been relevant to the situation since UGI was unaware of the directional drilling.  UGI further denied that the absence of such language in any way violated 49 C.F.R. §192.614(c)(6)(i).</w:t>
      </w:r>
    </w:p>
    <w:p w:rsidR="00C85309" w:rsidRPr="00303211" w:rsidRDefault="00C85309" w:rsidP="00C85309">
      <w:pPr>
        <w:pStyle w:val="p3"/>
        <w:widowControl/>
        <w:tabs>
          <w:tab w:val="clear" w:pos="204"/>
        </w:tabs>
        <w:ind w:left="1440"/>
        <w:rPr>
          <w:sz w:val="24"/>
        </w:rPr>
      </w:pPr>
    </w:p>
    <w:p w:rsidR="00BE71E5" w:rsidRDefault="00BE71E5" w:rsidP="00C85309">
      <w:pPr>
        <w:pStyle w:val="p3"/>
        <w:widowControl/>
        <w:tabs>
          <w:tab w:val="clear" w:pos="204"/>
        </w:tabs>
        <w:ind w:left="1440"/>
        <w:rPr>
          <w:sz w:val="24"/>
        </w:rPr>
      </w:pPr>
      <w:r>
        <w:rPr>
          <w:sz w:val="24"/>
        </w:rPr>
        <w:br w:type="page"/>
      </w:r>
    </w:p>
    <w:p w:rsidR="00F71855" w:rsidRPr="00303211" w:rsidRDefault="005E1EBC" w:rsidP="00C85309">
      <w:pPr>
        <w:pStyle w:val="p3"/>
        <w:widowControl/>
        <w:tabs>
          <w:tab w:val="clear" w:pos="204"/>
        </w:tabs>
        <w:ind w:left="1440"/>
        <w:rPr>
          <w:sz w:val="24"/>
        </w:rPr>
      </w:pPr>
      <w:r w:rsidRPr="00303211">
        <w:rPr>
          <w:sz w:val="24"/>
        </w:rPr>
        <w:t>4</w:t>
      </w:r>
      <w:r w:rsidR="00C85309" w:rsidRPr="00303211">
        <w:rPr>
          <w:sz w:val="24"/>
        </w:rPr>
        <w:t xml:space="preserve">.  </w:t>
      </w:r>
      <w:r w:rsidR="00880A95" w:rsidRPr="00303211">
        <w:rPr>
          <w:sz w:val="24"/>
        </w:rPr>
        <w:t xml:space="preserve">As to Counts Four – Twenty, </w:t>
      </w:r>
      <w:r w:rsidR="00D222BF" w:rsidRPr="00303211">
        <w:rPr>
          <w:sz w:val="24"/>
        </w:rPr>
        <w:t xml:space="preserve">UGI </w:t>
      </w:r>
      <w:r w:rsidR="00880A95" w:rsidRPr="00303211">
        <w:rPr>
          <w:sz w:val="24"/>
        </w:rPr>
        <w:t xml:space="preserve">admitted that it inadvertently </w:t>
      </w:r>
      <w:r w:rsidR="00D222BF" w:rsidRPr="00303211">
        <w:rPr>
          <w:sz w:val="24"/>
        </w:rPr>
        <w:t xml:space="preserve">failed to </w:t>
      </w:r>
      <w:r w:rsidR="00880A95" w:rsidRPr="00303211">
        <w:rPr>
          <w:sz w:val="24"/>
        </w:rPr>
        <w:t xml:space="preserve">return deadhead valve #300816 to its five-year inspection list when it </w:t>
      </w:r>
      <w:r w:rsidR="00F71855" w:rsidRPr="00303211">
        <w:rPr>
          <w:sz w:val="24"/>
        </w:rPr>
        <w:t xml:space="preserve">was </w:t>
      </w:r>
      <w:r w:rsidR="00880A95" w:rsidRPr="00303211">
        <w:rPr>
          <w:sz w:val="24"/>
        </w:rPr>
        <w:t>reconnected to UGI’</w:t>
      </w:r>
      <w:r w:rsidR="00F71855" w:rsidRPr="00303211">
        <w:rPr>
          <w:sz w:val="24"/>
        </w:rPr>
        <w:t>s distribution system, but only missed on</w:t>
      </w:r>
      <w:r w:rsidR="007F0429">
        <w:rPr>
          <w:sz w:val="24"/>
        </w:rPr>
        <w:t>e five-year inspection cycle in </w:t>
      </w:r>
      <w:r w:rsidR="00F71855" w:rsidRPr="00303211">
        <w:rPr>
          <w:sz w:val="24"/>
        </w:rPr>
        <w:t>2003, which played no role in the explosion.  It denied that there was any annual inspection requirement with respect to this valve, or that each valve on UGI’s distribution system was required for safe operations.</w:t>
      </w:r>
    </w:p>
    <w:p w:rsidR="00C85309" w:rsidRPr="00303211" w:rsidRDefault="00C85309" w:rsidP="00C85309">
      <w:pPr>
        <w:pStyle w:val="p3"/>
        <w:widowControl/>
        <w:tabs>
          <w:tab w:val="clear" w:pos="204"/>
        </w:tabs>
        <w:ind w:left="1440"/>
        <w:rPr>
          <w:sz w:val="24"/>
        </w:rPr>
      </w:pPr>
    </w:p>
    <w:p w:rsidR="00F71855" w:rsidRPr="00303211" w:rsidRDefault="005E1EBC" w:rsidP="00C85309">
      <w:pPr>
        <w:pStyle w:val="p3"/>
        <w:widowControl/>
        <w:tabs>
          <w:tab w:val="clear" w:pos="204"/>
        </w:tabs>
        <w:ind w:left="1440"/>
        <w:rPr>
          <w:sz w:val="24"/>
        </w:rPr>
      </w:pPr>
      <w:r w:rsidRPr="00303211">
        <w:rPr>
          <w:sz w:val="24"/>
        </w:rPr>
        <w:t>5</w:t>
      </w:r>
      <w:r w:rsidR="00C85309" w:rsidRPr="00303211">
        <w:rPr>
          <w:sz w:val="24"/>
        </w:rPr>
        <w:t xml:space="preserve">.  </w:t>
      </w:r>
      <w:r w:rsidR="00F71855" w:rsidRPr="00303211">
        <w:rPr>
          <w:sz w:val="24"/>
        </w:rPr>
        <w:t xml:space="preserve">As to Counts Twenty One – Twenty Four, </w:t>
      </w:r>
      <w:r w:rsidR="005B78D0" w:rsidRPr="00303211">
        <w:rPr>
          <w:sz w:val="24"/>
        </w:rPr>
        <w:t xml:space="preserve">UGI </w:t>
      </w:r>
      <w:r w:rsidR="00F71855" w:rsidRPr="00303211">
        <w:rPr>
          <w:sz w:val="24"/>
        </w:rPr>
        <w:t>denied that its field supervisor’s decision to isolate the flow of gas from the south by squeezing off the distribution line violated UGI GOM 60.50.30, section 4.10.6, or that it was otherwise required to only isolate gas leaks by turning valves.  The Company further denied that it acted unreasonably in shutting off the flow of gas within three hours, or that the explosion would have been prevented by electing to restrict the gas flow by turning valves.  It denied that its actions in any way violated 49 C.F.R. §192.605(a).</w:t>
      </w:r>
    </w:p>
    <w:p w:rsidR="00965F73" w:rsidRPr="00303211" w:rsidRDefault="00965F73" w:rsidP="00C85309">
      <w:pPr>
        <w:pStyle w:val="p3"/>
        <w:widowControl/>
        <w:tabs>
          <w:tab w:val="clear" w:pos="204"/>
        </w:tabs>
        <w:ind w:left="1440"/>
        <w:rPr>
          <w:sz w:val="24"/>
        </w:rPr>
      </w:pPr>
    </w:p>
    <w:p w:rsidR="00C85309" w:rsidRPr="00303211" w:rsidRDefault="005E1EBC" w:rsidP="00C85309">
      <w:pPr>
        <w:pStyle w:val="p3"/>
        <w:widowControl/>
        <w:tabs>
          <w:tab w:val="clear" w:pos="204"/>
        </w:tabs>
        <w:ind w:left="1440"/>
        <w:rPr>
          <w:sz w:val="24"/>
        </w:rPr>
      </w:pPr>
      <w:r w:rsidRPr="00303211">
        <w:rPr>
          <w:sz w:val="24"/>
        </w:rPr>
        <w:t>6</w:t>
      </w:r>
      <w:r w:rsidR="00C85309" w:rsidRPr="00303211">
        <w:rPr>
          <w:sz w:val="24"/>
        </w:rPr>
        <w:t xml:space="preserve">.  </w:t>
      </w:r>
      <w:r w:rsidR="005B0F31" w:rsidRPr="00303211">
        <w:rPr>
          <w:sz w:val="24"/>
        </w:rPr>
        <w:t xml:space="preserve">As to Count Twenty Five, UGI denied that it </w:t>
      </w:r>
      <w:r w:rsidR="00B4382E">
        <w:rPr>
          <w:sz w:val="24"/>
        </w:rPr>
        <w:t>violated GOM 60.40.40, section </w:t>
      </w:r>
      <w:r w:rsidR="005B0F31" w:rsidRPr="00303211">
        <w:rPr>
          <w:sz w:val="24"/>
        </w:rPr>
        <w:t>5.6, addressing the spotting of facilities when inspecting job sites, since UGI had no advance notice of and was unaware of Walker’s directional drilling activities</w:t>
      </w:r>
      <w:r w:rsidR="006E5EB0" w:rsidRPr="00303211">
        <w:rPr>
          <w:sz w:val="24"/>
        </w:rPr>
        <w:t>, and hence could not have performed inspections or verified the spotting of utility facilities.  UGI further denied that it in any way violated 49 C.F.R. §192.605(a).</w:t>
      </w:r>
    </w:p>
    <w:p w:rsidR="006E5EB0" w:rsidRPr="00303211" w:rsidRDefault="006E5EB0" w:rsidP="00C85309">
      <w:pPr>
        <w:pStyle w:val="p3"/>
        <w:widowControl/>
        <w:tabs>
          <w:tab w:val="clear" w:pos="204"/>
        </w:tabs>
        <w:ind w:left="1440"/>
        <w:rPr>
          <w:sz w:val="24"/>
        </w:rPr>
      </w:pPr>
    </w:p>
    <w:p w:rsidR="006E5EB0" w:rsidRPr="00303211" w:rsidRDefault="006E5EB0" w:rsidP="00C85309">
      <w:pPr>
        <w:pStyle w:val="p3"/>
        <w:widowControl/>
        <w:tabs>
          <w:tab w:val="clear" w:pos="204"/>
        </w:tabs>
        <w:ind w:left="1440"/>
        <w:rPr>
          <w:sz w:val="24"/>
        </w:rPr>
      </w:pPr>
      <w:r w:rsidRPr="00303211">
        <w:rPr>
          <w:sz w:val="24"/>
        </w:rPr>
        <w:t xml:space="preserve">7.  As to Count Twenty Six, UGI denied that </w:t>
      </w:r>
      <w:r w:rsidR="0042488C" w:rsidRPr="00303211">
        <w:rPr>
          <w:sz w:val="24"/>
        </w:rPr>
        <w:t>it</w:t>
      </w:r>
      <w:r w:rsidRPr="00303211">
        <w:rPr>
          <w:sz w:val="24"/>
        </w:rPr>
        <w:t xml:space="preserve"> improperly spaced the valves on its system, that it was required to have “emergency” valves nearby in lieu of other operable valves to shut off the flow of gas, or that it was required to isolate the l</w:t>
      </w:r>
      <w:r w:rsidR="00BB5EA7" w:rsidRPr="00303211">
        <w:rPr>
          <w:sz w:val="24"/>
        </w:rPr>
        <w:t>eak area only by using valves.  UGI further denied that the placement of its valves violated 49 C.F.R. §192.181(a).</w:t>
      </w:r>
    </w:p>
    <w:p w:rsidR="00C85309" w:rsidRPr="00303211" w:rsidRDefault="00C85309" w:rsidP="00947724">
      <w:pPr>
        <w:pStyle w:val="p3"/>
        <w:widowControl/>
        <w:tabs>
          <w:tab w:val="clear" w:pos="204"/>
        </w:tabs>
        <w:spacing w:line="360" w:lineRule="auto"/>
        <w:ind w:left="1440"/>
        <w:rPr>
          <w:sz w:val="24"/>
        </w:rPr>
      </w:pPr>
    </w:p>
    <w:p w:rsidR="0052455F" w:rsidRPr="00303211" w:rsidRDefault="00C04156" w:rsidP="0052455F">
      <w:pPr>
        <w:spacing w:line="360" w:lineRule="auto"/>
        <w:ind w:firstLine="1440"/>
        <w:rPr>
          <w:rFonts w:ascii="Times New Roman" w:hAnsi="Times New Roman" w:cs="Times New Roman"/>
        </w:rPr>
      </w:pPr>
      <w:r w:rsidRPr="00303211">
        <w:rPr>
          <w:rFonts w:ascii="Times New Roman" w:hAnsi="Times New Roman" w:cs="Times New Roman"/>
        </w:rPr>
        <w:t>By Notice dated January 4, 2013, the Commission scheduled an Initial Prehearing C</w:t>
      </w:r>
      <w:r w:rsidR="0052455F" w:rsidRPr="00303211">
        <w:rPr>
          <w:rFonts w:ascii="Times New Roman" w:hAnsi="Times New Roman" w:cs="Times New Roman"/>
        </w:rPr>
        <w:t xml:space="preserve">onference for this matter on </w:t>
      </w:r>
      <w:r w:rsidRPr="00303211">
        <w:rPr>
          <w:rFonts w:ascii="Times New Roman" w:hAnsi="Times New Roman" w:cs="Times New Roman"/>
        </w:rPr>
        <w:t>Thursday, February 21, 2013,</w:t>
      </w:r>
      <w:r w:rsidR="0052455F" w:rsidRPr="00303211">
        <w:rPr>
          <w:rFonts w:ascii="Times New Roman" w:hAnsi="Times New Roman" w:cs="Times New Roman"/>
        </w:rPr>
        <w:t xml:space="preserve"> at </w:t>
      </w:r>
      <w:r w:rsidR="00AA6D88" w:rsidRPr="00303211">
        <w:rPr>
          <w:rFonts w:ascii="Times New Roman" w:hAnsi="Times New Roman" w:cs="Times New Roman"/>
        </w:rPr>
        <w:t>10:0</w:t>
      </w:r>
      <w:r w:rsidR="0052455F" w:rsidRPr="00303211">
        <w:rPr>
          <w:rFonts w:ascii="Times New Roman" w:hAnsi="Times New Roman" w:cs="Times New Roman"/>
        </w:rPr>
        <w:t xml:space="preserve">0 a.m. in Hearing Room </w:t>
      </w:r>
      <w:r w:rsidRPr="00303211">
        <w:rPr>
          <w:rFonts w:ascii="Times New Roman" w:hAnsi="Times New Roman" w:cs="Times New Roman"/>
        </w:rPr>
        <w:t>3</w:t>
      </w:r>
      <w:r w:rsidR="0052455F" w:rsidRPr="00303211">
        <w:rPr>
          <w:rFonts w:ascii="Times New Roman" w:hAnsi="Times New Roman" w:cs="Times New Roman"/>
        </w:rPr>
        <w:t xml:space="preserve">, Commonwealth Keystone Building in Harrisburg and assigned </w:t>
      </w:r>
      <w:r w:rsidR="00AA6D88" w:rsidRPr="00303211">
        <w:rPr>
          <w:rFonts w:ascii="Times New Roman" w:hAnsi="Times New Roman" w:cs="Times New Roman"/>
        </w:rPr>
        <w:t xml:space="preserve">the matter to </w:t>
      </w:r>
      <w:r w:rsidR="0052455F" w:rsidRPr="00303211">
        <w:rPr>
          <w:rFonts w:ascii="Times New Roman" w:hAnsi="Times New Roman" w:cs="Times New Roman"/>
        </w:rPr>
        <w:t>me</w:t>
      </w:r>
      <w:r w:rsidR="00AA6D88" w:rsidRPr="00303211">
        <w:rPr>
          <w:rFonts w:ascii="Times New Roman" w:hAnsi="Times New Roman" w:cs="Times New Roman"/>
        </w:rPr>
        <w:t>.</w:t>
      </w:r>
      <w:r w:rsidRPr="00303211">
        <w:rPr>
          <w:rFonts w:ascii="Times New Roman" w:hAnsi="Times New Roman" w:cs="Times New Roman"/>
        </w:rPr>
        <w:t xml:space="preserve">  I issued a Prehearing Conference Order on January 4</w:t>
      </w:r>
      <w:r w:rsidR="0052455F" w:rsidRPr="00303211">
        <w:rPr>
          <w:rFonts w:ascii="Times New Roman" w:hAnsi="Times New Roman" w:cs="Times New Roman"/>
        </w:rPr>
        <w:t>, 20</w:t>
      </w:r>
      <w:r w:rsidRPr="00303211">
        <w:rPr>
          <w:rFonts w:ascii="Times New Roman" w:hAnsi="Times New Roman" w:cs="Times New Roman"/>
        </w:rPr>
        <w:t>13</w:t>
      </w:r>
      <w:r w:rsidR="00AA6D88" w:rsidRPr="00303211">
        <w:rPr>
          <w:rFonts w:ascii="Times New Roman" w:hAnsi="Times New Roman" w:cs="Times New Roman"/>
        </w:rPr>
        <w:t>,</w:t>
      </w:r>
      <w:r w:rsidR="0052455F" w:rsidRPr="00303211">
        <w:rPr>
          <w:rFonts w:ascii="Times New Roman" w:hAnsi="Times New Roman" w:cs="Times New Roman"/>
        </w:rPr>
        <w:t xml:space="preserve"> setting forth the procedural </w:t>
      </w:r>
      <w:r w:rsidRPr="00303211">
        <w:rPr>
          <w:rFonts w:ascii="Times New Roman" w:hAnsi="Times New Roman" w:cs="Times New Roman"/>
        </w:rPr>
        <w:t>matters to be addressed at the Prehearing C</w:t>
      </w:r>
      <w:r w:rsidR="0052455F" w:rsidRPr="00303211">
        <w:rPr>
          <w:rFonts w:ascii="Times New Roman" w:hAnsi="Times New Roman" w:cs="Times New Roman"/>
        </w:rPr>
        <w:t>onference</w:t>
      </w:r>
      <w:r w:rsidR="00BE09F5" w:rsidRPr="00303211">
        <w:rPr>
          <w:rFonts w:ascii="Times New Roman" w:hAnsi="Times New Roman" w:cs="Times New Roman"/>
        </w:rPr>
        <w:t>.</w:t>
      </w:r>
    </w:p>
    <w:p w:rsidR="00C04156" w:rsidRPr="00303211" w:rsidRDefault="00C04156" w:rsidP="0052455F">
      <w:pPr>
        <w:spacing w:line="360" w:lineRule="auto"/>
        <w:ind w:firstLine="1440"/>
        <w:rPr>
          <w:rFonts w:ascii="Times New Roman" w:hAnsi="Times New Roman" w:cs="Times New Roman"/>
        </w:rPr>
      </w:pPr>
    </w:p>
    <w:p w:rsidR="00C04156" w:rsidRPr="00303211" w:rsidRDefault="00C04156" w:rsidP="0052455F">
      <w:pPr>
        <w:spacing w:line="360" w:lineRule="auto"/>
        <w:ind w:firstLine="1440"/>
        <w:rPr>
          <w:rFonts w:ascii="Times New Roman" w:hAnsi="Times New Roman" w:cs="Times New Roman"/>
        </w:rPr>
      </w:pPr>
      <w:r w:rsidRPr="00303211">
        <w:rPr>
          <w:rFonts w:ascii="Times New Roman" w:hAnsi="Times New Roman" w:cs="Times New Roman"/>
        </w:rPr>
        <w:t xml:space="preserve">The Prehearing Conference convened as </w:t>
      </w:r>
      <w:r w:rsidR="002D04FC">
        <w:rPr>
          <w:rFonts w:ascii="Times New Roman" w:hAnsi="Times New Roman" w:cs="Times New Roman"/>
        </w:rPr>
        <w:t>sche</w:t>
      </w:r>
      <w:r w:rsidR="00F04401">
        <w:rPr>
          <w:rFonts w:ascii="Times New Roman" w:hAnsi="Times New Roman" w:cs="Times New Roman"/>
        </w:rPr>
        <w:t xml:space="preserve">duled on Thursday, February 21, </w:t>
      </w:r>
      <w:r w:rsidRPr="00303211">
        <w:rPr>
          <w:rFonts w:ascii="Times New Roman" w:hAnsi="Times New Roman" w:cs="Times New Roman"/>
        </w:rPr>
        <w:t xml:space="preserve">2013.  </w:t>
      </w:r>
      <w:r w:rsidR="00174DB3" w:rsidRPr="00303211">
        <w:rPr>
          <w:rFonts w:ascii="Times New Roman" w:hAnsi="Times New Roman" w:cs="Times New Roman"/>
        </w:rPr>
        <w:t xml:space="preserve">Present were counsel for I&amp;E and UGI.  </w:t>
      </w:r>
      <w:r w:rsidRPr="00303211">
        <w:rPr>
          <w:rFonts w:ascii="Times New Roman" w:hAnsi="Times New Roman" w:cs="Times New Roman"/>
        </w:rPr>
        <w:t>During the Prehearing Conference, I inquired as to whether any party was aware of any petitions to intervene as I had received no such petitions and did not find any in Commission records.  No party was aware of any petitions to intervene, and I therefore concluded that no petitions had been filed.  Tr. 4-5.</w:t>
      </w:r>
    </w:p>
    <w:p w:rsidR="00351077" w:rsidRPr="00303211" w:rsidRDefault="00C04156" w:rsidP="004F7375">
      <w:pPr>
        <w:spacing w:line="360" w:lineRule="auto"/>
        <w:ind w:firstLine="1440"/>
        <w:rPr>
          <w:rFonts w:ascii="Times New Roman" w:hAnsi="Times New Roman" w:cs="Times New Roman"/>
        </w:rPr>
      </w:pPr>
      <w:r w:rsidRPr="00303211">
        <w:rPr>
          <w:rFonts w:ascii="Times New Roman" w:hAnsi="Times New Roman" w:cs="Times New Roman"/>
        </w:rPr>
        <w:t xml:space="preserve">The parties also confirmed at the Prehearing Conference that a settlement had been achieved as to all issues.  </w:t>
      </w:r>
      <w:r w:rsidR="00351077" w:rsidRPr="00303211">
        <w:rPr>
          <w:rFonts w:ascii="Times New Roman" w:hAnsi="Times New Roman" w:cs="Times New Roman"/>
        </w:rPr>
        <w:t xml:space="preserve">Upon inquiry, it was agreed that the settlement documents could be filed and provided to me no later than close of business on Wednesday, February 27, 2013.  </w:t>
      </w:r>
      <w:r w:rsidR="00BA0422" w:rsidRPr="00303211">
        <w:rPr>
          <w:rFonts w:ascii="Times New Roman" w:hAnsi="Times New Roman" w:cs="Times New Roman"/>
        </w:rPr>
        <w:t>Accordingly, I issued an Order Providing F</w:t>
      </w:r>
      <w:r w:rsidR="00351077" w:rsidRPr="00303211">
        <w:rPr>
          <w:rFonts w:ascii="Times New Roman" w:hAnsi="Times New Roman" w:cs="Times New Roman"/>
        </w:rPr>
        <w:t>or Settlement Procedures, dated February 22, 2013, which required the filing and serving of the settlement documents by that date.</w:t>
      </w:r>
    </w:p>
    <w:p w:rsidR="00351077" w:rsidRPr="00303211" w:rsidRDefault="00351077" w:rsidP="004F7375">
      <w:pPr>
        <w:spacing w:line="360" w:lineRule="auto"/>
        <w:ind w:firstLine="1440"/>
        <w:rPr>
          <w:rFonts w:ascii="Times New Roman" w:hAnsi="Times New Roman" w:cs="Times New Roman"/>
        </w:rPr>
      </w:pPr>
    </w:p>
    <w:p w:rsidR="004F7375" w:rsidRPr="00303211" w:rsidRDefault="004F7375" w:rsidP="00351077">
      <w:pPr>
        <w:spacing w:line="360" w:lineRule="auto"/>
        <w:ind w:firstLine="1440"/>
        <w:rPr>
          <w:rFonts w:ascii="Times New Roman" w:hAnsi="Times New Roman" w:cs="Times New Roman"/>
        </w:rPr>
      </w:pPr>
      <w:r w:rsidRPr="00303211">
        <w:rPr>
          <w:rFonts w:ascii="Times New Roman" w:hAnsi="Times New Roman" w:cs="Times New Roman"/>
        </w:rPr>
        <w:t xml:space="preserve">On </w:t>
      </w:r>
      <w:r w:rsidR="00351077" w:rsidRPr="00303211">
        <w:rPr>
          <w:rFonts w:ascii="Times New Roman" w:hAnsi="Times New Roman" w:cs="Times New Roman"/>
        </w:rPr>
        <w:t xml:space="preserve">February 26, 2013, </w:t>
      </w:r>
      <w:r w:rsidR="00111ADC" w:rsidRPr="00303211">
        <w:rPr>
          <w:rFonts w:ascii="Times New Roman" w:hAnsi="Times New Roman" w:cs="Times New Roman"/>
        </w:rPr>
        <w:t>UGI f</w:t>
      </w:r>
      <w:r w:rsidR="00BE503B" w:rsidRPr="00303211">
        <w:rPr>
          <w:rFonts w:ascii="Times New Roman" w:hAnsi="Times New Roman" w:cs="Times New Roman"/>
        </w:rPr>
        <w:t xml:space="preserve">iled </w:t>
      </w:r>
      <w:r w:rsidR="00111ADC" w:rsidRPr="00303211">
        <w:rPr>
          <w:rFonts w:ascii="Times New Roman" w:hAnsi="Times New Roman" w:cs="Times New Roman"/>
        </w:rPr>
        <w:t xml:space="preserve">a </w:t>
      </w:r>
      <w:r w:rsidR="00351077" w:rsidRPr="00303211">
        <w:rPr>
          <w:rFonts w:ascii="Times New Roman" w:hAnsi="Times New Roman" w:cs="Times New Roman"/>
        </w:rPr>
        <w:t>J</w:t>
      </w:r>
      <w:r w:rsidRPr="00303211">
        <w:rPr>
          <w:rFonts w:ascii="Times New Roman" w:hAnsi="Times New Roman" w:cs="Times New Roman"/>
        </w:rPr>
        <w:t xml:space="preserve">oint </w:t>
      </w:r>
      <w:r w:rsidR="00351077" w:rsidRPr="00303211">
        <w:rPr>
          <w:rFonts w:ascii="Times New Roman" w:hAnsi="Times New Roman" w:cs="Times New Roman"/>
        </w:rPr>
        <w:t>S</w:t>
      </w:r>
      <w:r w:rsidR="00013042" w:rsidRPr="00303211">
        <w:rPr>
          <w:rFonts w:ascii="Times New Roman" w:hAnsi="Times New Roman" w:cs="Times New Roman"/>
        </w:rPr>
        <w:t xml:space="preserve">ettlement </w:t>
      </w:r>
      <w:r w:rsidR="00351077" w:rsidRPr="00303211">
        <w:rPr>
          <w:rFonts w:ascii="Times New Roman" w:hAnsi="Times New Roman" w:cs="Times New Roman"/>
        </w:rPr>
        <w:t>P</w:t>
      </w:r>
      <w:r w:rsidRPr="00303211">
        <w:rPr>
          <w:rFonts w:ascii="Times New Roman" w:hAnsi="Times New Roman" w:cs="Times New Roman"/>
        </w:rPr>
        <w:t xml:space="preserve">etition </w:t>
      </w:r>
      <w:r w:rsidR="00351077" w:rsidRPr="00303211">
        <w:rPr>
          <w:rFonts w:ascii="Times New Roman" w:hAnsi="Times New Roman" w:cs="Times New Roman"/>
        </w:rPr>
        <w:t xml:space="preserve">Resolving All Issues Among All Parties (Joint Petition or Settlement), with </w:t>
      </w:r>
      <w:r w:rsidRPr="00303211">
        <w:rPr>
          <w:rFonts w:ascii="Times New Roman" w:hAnsi="Times New Roman" w:cs="Times New Roman"/>
        </w:rPr>
        <w:t>attachments</w:t>
      </w:r>
      <w:r w:rsidR="00351077" w:rsidRPr="00303211">
        <w:rPr>
          <w:rFonts w:ascii="Times New Roman" w:hAnsi="Times New Roman" w:cs="Times New Roman"/>
        </w:rPr>
        <w:t xml:space="preserve">, which was </w:t>
      </w:r>
      <w:r w:rsidR="00111ADC" w:rsidRPr="00303211">
        <w:rPr>
          <w:rFonts w:ascii="Times New Roman" w:hAnsi="Times New Roman" w:cs="Times New Roman"/>
        </w:rPr>
        <w:t>joined in by UGI and I&amp;E</w:t>
      </w:r>
      <w:r w:rsidR="00351077" w:rsidRPr="00303211">
        <w:rPr>
          <w:rFonts w:ascii="Times New Roman" w:hAnsi="Times New Roman" w:cs="Times New Roman"/>
        </w:rPr>
        <w:t>.  I had some questions about the Joint Petition and emailed these questions to the parties on February 28, 2013.  On March 1, 2013, I received a response from UGI.</w:t>
      </w:r>
      <w:r w:rsidR="0042488C" w:rsidRPr="00303211">
        <w:rPr>
          <w:rFonts w:ascii="Times New Roman" w:hAnsi="Times New Roman" w:cs="Times New Roman"/>
        </w:rPr>
        <w:t xml:space="preserve">  The record closed on March 5, 2013, for decision writing.</w:t>
      </w:r>
    </w:p>
    <w:p w:rsidR="0018469B" w:rsidRPr="00303211" w:rsidRDefault="0018469B" w:rsidP="004F7375">
      <w:pPr>
        <w:pStyle w:val="ParaTab1"/>
        <w:spacing w:line="360" w:lineRule="auto"/>
        <w:ind w:firstLine="1350"/>
        <w:rPr>
          <w:rFonts w:ascii="Times New Roman" w:hAnsi="Times New Roman" w:cs="Times New Roman"/>
        </w:rPr>
      </w:pPr>
    </w:p>
    <w:p w:rsidR="0018469B" w:rsidRPr="00303211" w:rsidRDefault="0018469B" w:rsidP="0018469B">
      <w:pPr>
        <w:spacing w:line="360" w:lineRule="auto"/>
        <w:ind w:firstLine="1440"/>
        <w:rPr>
          <w:rFonts w:ascii="Times New Roman" w:hAnsi="Times New Roman" w:cs="Times New Roman"/>
        </w:rPr>
      </w:pPr>
      <w:r w:rsidRPr="00303211">
        <w:rPr>
          <w:rFonts w:ascii="Times New Roman" w:hAnsi="Times New Roman" w:cs="Times New Roman"/>
        </w:rPr>
        <w:t>For the reasons set forth below, I recommend that t</w:t>
      </w:r>
      <w:r w:rsidR="00111ADC" w:rsidRPr="00303211">
        <w:rPr>
          <w:rFonts w:ascii="Times New Roman" w:hAnsi="Times New Roman" w:cs="Times New Roman"/>
        </w:rPr>
        <w:t xml:space="preserve">he Commission approve </w:t>
      </w:r>
      <w:r w:rsidRPr="00303211">
        <w:rPr>
          <w:rFonts w:ascii="Times New Roman" w:hAnsi="Times New Roman" w:cs="Times New Roman"/>
        </w:rPr>
        <w:t xml:space="preserve">the </w:t>
      </w:r>
      <w:r w:rsidR="00111ADC" w:rsidRPr="00303211">
        <w:rPr>
          <w:rFonts w:ascii="Times New Roman" w:hAnsi="Times New Roman" w:cs="Times New Roman"/>
        </w:rPr>
        <w:t xml:space="preserve">Settlement as being in the public interest and consistent with the Commission’s Statement of Policy for evaluating </w:t>
      </w:r>
      <w:r w:rsidR="00A153B0" w:rsidRPr="00303211">
        <w:rPr>
          <w:rFonts w:ascii="Times New Roman" w:hAnsi="Times New Roman" w:cs="Times New Roman"/>
        </w:rPr>
        <w:t xml:space="preserve">civil penalties in </w:t>
      </w:r>
      <w:r w:rsidR="00111ADC" w:rsidRPr="00303211">
        <w:rPr>
          <w:rFonts w:ascii="Times New Roman" w:hAnsi="Times New Roman" w:cs="Times New Roman"/>
        </w:rPr>
        <w:t>settled proceedings involving violations of t</w:t>
      </w:r>
      <w:r w:rsidR="00A153B0" w:rsidRPr="00303211">
        <w:rPr>
          <w:rFonts w:ascii="Times New Roman" w:hAnsi="Times New Roman" w:cs="Times New Roman"/>
        </w:rPr>
        <w:t>he Public Utility Code (Code) at 52 Pa. Code §69.1201.</w:t>
      </w:r>
    </w:p>
    <w:p w:rsidR="00116809" w:rsidRPr="00303211" w:rsidRDefault="00116809" w:rsidP="0018469B">
      <w:pPr>
        <w:spacing w:line="360" w:lineRule="auto"/>
        <w:ind w:firstLine="1440"/>
        <w:rPr>
          <w:rFonts w:ascii="Times New Roman" w:hAnsi="Times New Roman" w:cs="Times New Roman"/>
        </w:rPr>
      </w:pPr>
    </w:p>
    <w:p w:rsidR="00116809" w:rsidRPr="00303211" w:rsidRDefault="00116809" w:rsidP="00116809">
      <w:pPr>
        <w:spacing w:line="360" w:lineRule="auto"/>
        <w:jc w:val="center"/>
        <w:rPr>
          <w:rFonts w:ascii="Times New Roman" w:hAnsi="Times New Roman" w:cs="Times New Roman"/>
          <w:u w:val="single"/>
        </w:rPr>
      </w:pPr>
      <w:r w:rsidRPr="00303211">
        <w:rPr>
          <w:rFonts w:ascii="Times New Roman" w:hAnsi="Times New Roman" w:cs="Times New Roman"/>
          <w:u w:val="single"/>
        </w:rPr>
        <w:t>FINDINGS OF FACT</w:t>
      </w:r>
    </w:p>
    <w:p w:rsidR="00535F2D" w:rsidRPr="00303211" w:rsidRDefault="00535F2D" w:rsidP="00116809">
      <w:pPr>
        <w:spacing w:line="360" w:lineRule="auto"/>
        <w:jc w:val="center"/>
        <w:rPr>
          <w:rFonts w:ascii="Times New Roman" w:hAnsi="Times New Roman" w:cs="Times New Roman"/>
          <w:u w:val="single"/>
        </w:rPr>
      </w:pPr>
    </w:p>
    <w:p w:rsidR="00535F2D" w:rsidRPr="00303211" w:rsidRDefault="005B513F" w:rsidP="005B513F">
      <w:pPr>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00AB733D" w:rsidRPr="00303211">
        <w:rPr>
          <w:rFonts w:ascii="Times New Roman" w:hAnsi="Times New Roman" w:cs="Times New Roman"/>
        </w:rPr>
        <w:t>In the Joint Petition, the parties agreed to the following findings of fact as background inform</w:t>
      </w:r>
      <w:r w:rsidR="009962D2" w:rsidRPr="00303211">
        <w:rPr>
          <w:rFonts w:ascii="Times New Roman" w:hAnsi="Times New Roman" w:cs="Times New Roman"/>
        </w:rPr>
        <w:t xml:space="preserve">ation for the Settlement.  While Paragraph 41 of the Settlement reserves UGI’s right to dispute all issues of fact, UGI clarified in response to my inquiry that this reservation was with respect to </w:t>
      </w:r>
      <w:r w:rsidR="00404DDA" w:rsidRPr="00303211">
        <w:rPr>
          <w:rFonts w:ascii="Times New Roman" w:hAnsi="Times New Roman" w:cs="Times New Roman"/>
        </w:rPr>
        <w:t xml:space="preserve">a </w:t>
      </w:r>
      <w:r w:rsidR="009962D2" w:rsidRPr="00303211">
        <w:rPr>
          <w:rFonts w:ascii="Times New Roman" w:hAnsi="Times New Roman" w:cs="Times New Roman"/>
        </w:rPr>
        <w:t xml:space="preserve">waiver of rights in other unrelated civil or administrative proceedings.  </w:t>
      </w:r>
      <w:r w:rsidR="00F30823" w:rsidRPr="00303211">
        <w:rPr>
          <w:rFonts w:ascii="Times New Roman" w:hAnsi="Times New Roman" w:cs="Times New Roman"/>
        </w:rPr>
        <w:t xml:space="preserve">I note that </w:t>
      </w:r>
      <w:r w:rsidR="00404DDA" w:rsidRPr="00303211">
        <w:rPr>
          <w:rFonts w:ascii="Times New Roman" w:hAnsi="Times New Roman" w:cs="Times New Roman"/>
        </w:rPr>
        <w:t>an</w:t>
      </w:r>
      <w:r w:rsidR="009962D2" w:rsidRPr="00303211">
        <w:rPr>
          <w:rFonts w:ascii="Times New Roman" w:hAnsi="Times New Roman" w:cs="Times New Roman"/>
        </w:rPr>
        <w:t xml:space="preserve"> identical Settlement provision </w:t>
      </w:r>
      <w:r w:rsidR="00404DDA" w:rsidRPr="00303211">
        <w:rPr>
          <w:rFonts w:ascii="Times New Roman" w:hAnsi="Times New Roman" w:cs="Times New Roman"/>
        </w:rPr>
        <w:t xml:space="preserve">to Paragraph 41 </w:t>
      </w:r>
      <w:r w:rsidR="009962D2" w:rsidRPr="00303211">
        <w:rPr>
          <w:rFonts w:ascii="Times New Roman" w:hAnsi="Times New Roman" w:cs="Times New Roman"/>
        </w:rPr>
        <w:t xml:space="preserve">was approved in </w:t>
      </w:r>
      <w:r w:rsidR="009962D2" w:rsidRPr="00303211">
        <w:rPr>
          <w:rFonts w:ascii="Times New Roman" w:hAnsi="Times New Roman" w:cs="Times New Roman"/>
          <w:u w:val="single"/>
        </w:rPr>
        <w:t>Pa. P.U.C., I&amp;E v. UGI Utilities, Inc.</w:t>
      </w:r>
      <w:r w:rsidR="009962D2" w:rsidRPr="00303211">
        <w:rPr>
          <w:rFonts w:ascii="Times New Roman" w:hAnsi="Times New Roman" w:cs="Times New Roman"/>
        </w:rPr>
        <w:t>, Docket No. C-</w:t>
      </w:r>
      <w:r w:rsidR="00404DDA" w:rsidRPr="00303211">
        <w:rPr>
          <w:rFonts w:ascii="Times New Roman" w:hAnsi="Times New Roman" w:cs="Times New Roman"/>
        </w:rPr>
        <w:t xml:space="preserve">2012-2308997, </w:t>
      </w:r>
      <w:r w:rsidR="00ED6749" w:rsidRPr="00303211">
        <w:rPr>
          <w:rFonts w:ascii="Times New Roman" w:hAnsi="Times New Roman" w:cs="Times New Roman"/>
        </w:rPr>
        <w:t xml:space="preserve">Order entered </w:t>
      </w:r>
      <w:r w:rsidR="007C3787">
        <w:rPr>
          <w:rFonts w:ascii="Times New Roman" w:hAnsi="Times New Roman" w:cs="Times New Roman"/>
        </w:rPr>
        <w:t>February</w:t>
      </w:r>
      <w:r w:rsidR="00BE71E5">
        <w:rPr>
          <w:rFonts w:ascii="Times New Roman" w:hAnsi="Times New Roman" w:cs="Times New Roman"/>
        </w:rPr>
        <w:t xml:space="preserve"> </w:t>
      </w:r>
      <w:r w:rsidR="007C3787">
        <w:rPr>
          <w:rFonts w:ascii="Times New Roman" w:hAnsi="Times New Roman" w:cs="Times New Roman"/>
        </w:rPr>
        <w:t>19,</w:t>
      </w:r>
      <w:r w:rsidR="00BE71E5">
        <w:rPr>
          <w:rFonts w:ascii="Times New Roman" w:hAnsi="Times New Roman" w:cs="Times New Roman"/>
        </w:rPr>
        <w:t xml:space="preserve"> </w:t>
      </w:r>
      <w:r w:rsidR="00404DDA" w:rsidRPr="00303211">
        <w:rPr>
          <w:rFonts w:ascii="Times New Roman" w:hAnsi="Times New Roman" w:cs="Times New Roman"/>
        </w:rPr>
        <w:t>2013.  In that case, the Commission noted that, because there was not an evidentiary hearing, neither the ALJ therein, nor the Commission, made any findings or conclusions regarding whether UGI violated the Code or Commission regulations or Orders.  Similarly, in the instant case, there was no evidentiary hearing, and the factual findings below, agreed to by the parties, simply provide background information in lieu of an evidentiary record, and do not make findings or conclusions as to whether UGI committed violations.</w:t>
      </w:r>
    </w:p>
    <w:p w:rsidR="002814E5" w:rsidRPr="00303211" w:rsidRDefault="002814E5" w:rsidP="002814E5">
      <w:pPr>
        <w:pStyle w:val="ListNumber"/>
        <w:numPr>
          <w:ilvl w:val="0"/>
          <w:numId w:val="0"/>
        </w:numPr>
        <w:tabs>
          <w:tab w:val="left" w:pos="0"/>
        </w:tabs>
        <w:spacing w:line="360" w:lineRule="auto"/>
      </w:pPr>
      <w:r w:rsidRPr="00303211">
        <w:tab/>
      </w:r>
      <w:r w:rsidRPr="00303211">
        <w:tab/>
        <w:t>1.</w:t>
      </w:r>
      <w:r w:rsidRPr="00303211">
        <w:tab/>
        <w:t>At approximately 11:53 AM on October 31, 2011</w:t>
      </w:r>
      <w:r w:rsidR="00434A49" w:rsidRPr="00303211">
        <w:t>, Walker</w:t>
      </w:r>
      <w:r w:rsidRPr="00303211">
        <w:t xml:space="preserve">, a subcontractor of </w:t>
      </w:r>
      <w:r w:rsidR="00B31E7A" w:rsidRPr="00303211">
        <w:t>FF</w:t>
      </w:r>
      <w:r w:rsidRPr="00303211">
        <w:t>S, struck a UGI eight-inch plastic gas main operating at 42 (psig) at the intersection of Manor Avenue and Shertzer Lane in Millersville, Pennsylvania while performing directional drilling for an area fiber o</w:t>
      </w:r>
      <w:r w:rsidR="00B31E7A" w:rsidRPr="00303211">
        <w:t>ptic installation project (Millersville Project</w:t>
      </w:r>
      <w:r w:rsidRPr="00303211">
        <w:t>).</w:t>
      </w:r>
    </w:p>
    <w:p w:rsidR="00434A49" w:rsidRPr="00303211" w:rsidRDefault="00434A49" w:rsidP="00434A49">
      <w:pPr>
        <w:pStyle w:val="ListNumber"/>
        <w:numPr>
          <w:ilvl w:val="0"/>
          <w:numId w:val="0"/>
        </w:numPr>
        <w:tabs>
          <w:tab w:val="left" w:pos="0"/>
        </w:tabs>
        <w:spacing w:line="360" w:lineRule="auto"/>
        <w:ind w:left="720"/>
      </w:pPr>
    </w:p>
    <w:p w:rsidR="002814E5" w:rsidRPr="00303211" w:rsidRDefault="00434A49" w:rsidP="00434A49">
      <w:pPr>
        <w:pStyle w:val="ListNumber"/>
        <w:numPr>
          <w:ilvl w:val="0"/>
          <w:numId w:val="0"/>
        </w:numPr>
        <w:tabs>
          <w:tab w:val="left" w:pos="0"/>
        </w:tabs>
        <w:spacing w:line="360" w:lineRule="auto"/>
      </w:pPr>
      <w:r w:rsidRPr="00303211">
        <w:tab/>
      </w:r>
      <w:r w:rsidRPr="00303211">
        <w:tab/>
        <w:t>2.</w:t>
      </w:r>
      <w:r w:rsidRPr="00303211">
        <w:tab/>
      </w:r>
      <w:r w:rsidR="002814E5" w:rsidRPr="00303211">
        <w:t xml:space="preserve">UGI used standard locating techniques to mark its lines, but a signal jump resulted in its marking of two telecommunications conduits twenty-two inches outside of the tolerance zone for its gas line. </w:t>
      </w:r>
      <w:r w:rsidR="00EF00FC">
        <w:t xml:space="preserve"> </w:t>
      </w:r>
      <w:r w:rsidR="002814E5" w:rsidRPr="00303211">
        <w:t>UGI also checked property records which seemed to confirm the location of its marks because a curb had been relocated.</w:t>
      </w:r>
    </w:p>
    <w:p w:rsidR="00B31E7A" w:rsidRPr="00303211" w:rsidRDefault="00B31E7A" w:rsidP="00434A49">
      <w:pPr>
        <w:pStyle w:val="ListNumber"/>
        <w:numPr>
          <w:ilvl w:val="0"/>
          <w:numId w:val="0"/>
        </w:numPr>
        <w:tabs>
          <w:tab w:val="left" w:pos="0"/>
        </w:tabs>
        <w:spacing w:line="360" w:lineRule="auto"/>
      </w:pPr>
    </w:p>
    <w:p w:rsidR="002814E5" w:rsidRPr="00303211" w:rsidRDefault="00B31E7A" w:rsidP="00B31E7A">
      <w:pPr>
        <w:pStyle w:val="ListNumber"/>
        <w:numPr>
          <w:ilvl w:val="0"/>
          <w:numId w:val="0"/>
        </w:numPr>
        <w:tabs>
          <w:tab w:val="left" w:pos="0"/>
        </w:tabs>
        <w:spacing w:line="360" w:lineRule="auto"/>
      </w:pPr>
      <w:r w:rsidRPr="00303211">
        <w:tab/>
      </w:r>
      <w:r w:rsidRPr="00303211">
        <w:tab/>
        <w:t>3.</w:t>
      </w:r>
      <w:r w:rsidRPr="00303211">
        <w:tab/>
      </w:r>
      <w:r w:rsidR="002814E5" w:rsidRPr="00303211">
        <w:t>Leaking gas from Walker’s strike migrated through the ground and a storm drain allowing dangerous levels of gas to enter several nearby structures.</w:t>
      </w:r>
    </w:p>
    <w:p w:rsidR="00B31E7A" w:rsidRPr="00303211" w:rsidRDefault="00B31E7A" w:rsidP="00B31E7A">
      <w:pPr>
        <w:pStyle w:val="ListNumber"/>
        <w:numPr>
          <w:ilvl w:val="0"/>
          <w:numId w:val="0"/>
        </w:numPr>
        <w:tabs>
          <w:tab w:val="left" w:pos="0"/>
        </w:tabs>
        <w:spacing w:line="360" w:lineRule="auto"/>
      </w:pPr>
    </w:p>
    <w:p w:rsidR="002814E5" w:rsidRPr="00303211" w:rsidRDefault="00E926B6" w:rsidP="00E926B6">
      <w:pPr>
        <w:pStyle w:val="ListNumber"/>
        <w:numPr>
          <w:ilvl w:val="0"/>
          <w:numId w:val="0"/>
        </w:numPr>
        <w:tabs>
          <w:tab w:val="left" w:pos="0"/>
        </w:tabs>
        <w:spacing w:line="360" w:lineRule="auto"/>
      </w:pPr>
      <w:r w:rsidRPr="00303211">
        <w:tab/>
      </w:r>
      <w:r w:rsidRPr="00303211">
        <w:tab/>
        <w:t>4.</w:t>
      </w:r>
      <w:r w:rsidRPr="00303211">
        <w:tab/>
      </w:r>
      <w:r w:rsidR="002814E5" w:rsidRPr="00303211">
        <w:t>Walker called 911 to report the strike, and the Blue Rock Fire Department arrived on the scene and commenced the evacuation of approximately 20 buildings around noon.</w:t>
      </w:r>
    </w:p>
    <w:p w:rsidR="00E926B6" w:rsidRPr="00303211" w:rsidRDefault="00E926B6" w:rsidP="00E926B6">
      <w:pPr>
        <w:pStyle w:val="ListNumber"/>
        <w:numPr>
          <w:ilvl w:val="0"/>
          <w:numId w:val="0"/>
        </w:numPr>
        <w:tabs>
          <w:tab w:val="left" w:pos="0"/>
        </w:tabs>
        <w:spacing w:line="360" w:lineRule="auto"/>
      </w:pPr>
    </w:p>
    <w:p w:rsidR="002814E5" w:rsidRPr="00303211" w:rsidRDefault="00E926B6" w:rsidP="00E926B6">
      <w:pPr>
        <w:pStyle w:val="ListNumber"/>
        <w:numPr>
          <w:ilvl w:val="0"/>
          <w:numId w:val="0"/>
        </w:numPr>
        <w:spacing w:line="360" w:lineRule="auto"/>
      </w:pPr>
      <w:r w:rsidRPr="00303211">
        <w:tab/>
      </w:r>
      <w:r w:rsidRPr="00303211">
        <w:tab/>
        <w:t>5.</w:t>
      </w:r>
      <w:r w:rsidRPr="00303211">
        <w:tab/>
      </w:r>
      <w:r w:rsidR="002814E5" w:rsidRPr="00303211">
        <w:t>At 12:08 p.m. UGI’s gas control center noticed a drop in gas pressure in Millersville, and at approximately 12:24 UGI’s first employee arrived at the scene.</w:t>
      </w:r>
    </w:p>
    <w:p w:rsidR="00E926B6" w:rsidRPr="00303211" w:rsidRDefault="00E926B6" w:rsidP="00E926B6">
      <w:pPr>
        <w:pStyle w:val="ListNumber"/>
        <w:numPr>
          <w:ilvl w:val="0"/>
          <w:numId w:val="0"/>
        </w:numPr>
        <w:spacing w:line="360" w:lineRule="auto"/>
      </w:pPr>
    </w:p>
    <w:p w:rsidR="002814E5" w:rsidRPr="00303211" w:rsidRDefault="00E926B6" w:rsidP="00E926B6">
      <w:pPr>
        <w:pStyle w:val="ListNumber"/>
        <w:numPr>
          <w:ilvl w:val="0"/>
          <w:numId w:val="0"/>
        </w:numPr>
        <w:spacing w:line="360" w:lineRule="auto"/>
      </w:pPr>
      <w:r w:rsidRPr="00303211">
        <w:tab/>
      </w:r>
      <w:r w:rsidRPr="00303211">
        <w:tab/>
        <w:t>6.</w:t>
      </w:r>
      <w:r w:rsidRPr="00303211">
        <w:tab/>
      </w:r>
      <w:r w:rsidR="002814E5" w:rsidRPr="00303211">
        <w:t xml:space="preserve">At approximately 1:00 p.m. UGI’s Construction Supervisor and a crew </w:t>
      </w:r>
      <w:r w:rsidR="00CB3306">
        <w:t xml:space="preserve">[from] </w:t>
      </w:r>
      <w:r w:rsidR="002814E5" w:rsidRPr="00303211">
        <w:t>a UGI contractor arrived at the scene.</w:t>
      </w:r>
    </w:p>
    <w:p w:rsidR="00E926B6" w:rsidRPr="00303211" w:rsidRDefault="00E926B6" w:rsidP="00E926B6">
      <w:pPr>
        <w:pStyle w:val="ListNumber"/>
        <w:numPr>
          <w:ilvl w:val="0"/>
          <w:numId w:val="0"/>
        </w:numPr>
        <w:spacing w:line="360" w:lineRule="auto"/>
      </w:pPr>
    </w:p>
    <w:p w:rsidR="002814E5" w:rsidRPr="00303211" w:rsidRDefault="00E926B6" w:rsidP="00E926B6">
      <w:pPr>
        <w:pStyle w:val="ListNumber"/>
        <w:numPr>
          <w:ilvl w:val="0"/>
          <w:numId w:val="0"/>
        </w:numPr>
        <w:spacing w:line="360" w:lineRule="auto"/>
      </w:pPr>
      <w:r w:rsidRPr="00303211">
        <w:tab/>
      </w:r>
      <w:r w:rsidRPr="00303211">
        <w:tab/>
        <w:t>7.</w:t>
      </w:r>
      <w:r w:rsidRPr="00303211">
        <w:tab/>
      </w:r>
      <w:r w:rsidR="002814E5" w:rsidRPr="00303211">
        <w:t>Since gas had already migrated and evacuations were under way, UGI asked the fire chief to contact the local electric distribution company to have the power cut to reduce the risks of ignition; initially this request was refused, but after several calls power was eventually cut at approximately 1:38 p.m.</w:t>
      </w:r>
    </w:p>
    <w:p w:rsidR="00E926B6" w:rsidRPr="00303211" w:rsidRDefault="00E926B6" w:rsidP="00E926B6">
      <w:pPr>
        <w:pStyle w:val="ListNumber"/>
        <w:numPr>
          <w:ilvl w:val="0"/>
          <w:numId w:val="0"/>
        </w:numPr>
        <w:spacing w:line="360" w:lineRule="auto"/>
      </w:pPr>
    </w:p>
    <w:p w:rsidR="002814E5" w:rsidRPr="00303211" w:rsidRDefault="00E926B6" w:rsidP="00E926B6">
      <w:pPr>
        <w:pStyle w:val="ListNumber"/>
        <w:numPr>
          <w:ilvl w:val="0"/>
          <w:numId w:val="0"/>
        </w:numPr>
        <w:spacing w:line="360" w:lineRule="auto"/>
      </w:pPr>
      <w:r w:rsidRPr="00303211">
        <w:tab/>
      </w:r>
      <w:r w:rsidRPr="00303211">
        <w:tab/>
        <w:t>8.</w:t>
      </w:r>
      <w:r w:rsidRPr="00303211">
        <w:tab/>
      </w:r>
      <w:r w:rsidR="002814E5" w:rsidRPr="00303211">
        <w:t>An explosion at</w:t>
      </w:r>
      <w:r w:rsidRPr="00303211">
        <w:t xml:space="preserve"> </w:t>
      </w:r>
      <w:r w:rsidR="002814E5" w:rsidRPr="00303211">
        <w:t xml:space="preserve">10 Manor Avenue occurred at approximately 1:30 p.m. damaging a two-story brick house beyond repair and </w:t>
      </w:r>
      <w:r w:rsidR="00CB3306">
        <w:t xml:space="preserve">[causing] </w:t>
      </w:r>
      <w:r w:rsidR="002814E5" w:rsidRPr="00303211">
        <w:t>less damage to an adjacent building at 10A Manor Avenue; no injuries or loss of life resulted from this explosion.</w:t>
      </w:r>
    </w:p>
    <w:p w:rsidR="00E926B6" w:rsidRPr="00303211" w:rsidRDefault="00E926B6" w:rsidP="00E926B6">
      <w:pPr>
        <w:pStyle w:val="ListNumber"/>
        <w:numPr>
          <w:ilvl w:val="0"/>
          <w:numId w:val="0"/>
        </w:numPr>
        <w:spacing w:line="360" w:lineRule="auto"/>
      </w:pPr>
    </w:p>
    <w:p w:rsidR="002814E5" w:rsidRPr="00303211" w:rsidRDefault="00E926B6" w:rsidP="00E926B6">
      <w:pPr>
        <w:pStyle w:val="ListNumber"/>
        <w:numPr>
          <w:ilvl w:val="0"/>
          <w:numId w:val="0"/>
        </w:numPr>
        <w:spacing w:line="360" w:lineRule="auto"/>
      </w:pPr>
      <w:r w:rsidRPr="00303211">
        <w:tab/>
      </w:r>
      <w:r w:rsidRPr="00303211">
        <w:tab/>
        <w:t>9.</w:t>
      </w:r>
      <w:r w:rsidRPr="00303211">
        <w:tab/>
      </w:r>
      <w:r w:rsidR="002814E5" w:rsidRPr="00303211">
        <w:t>The damaged eight inch plastic main was part of a multiple feed distribution system.</w:t>
      </w:r>
    </w:p>
    <w:p w:rsidR="00E926B6" w:rsidRPr="00303211" w:rsidRDefault="00E926B6" w:rsidP="00E926B6">
      <w:pPr>
        <w:pStyle w:val="ListNumber"/>
        <w:numPr>
          <w:ilvl w:val="0"/>
          <w:numId w:val="0"/>
        </w:numPr>
        <w:spacing w:line="360" w:lineRule="auto"/>
      </w:pPr>
    </w:p>
    <w:p w:rsidR="002814E5" w:rsidRPr="00303211" w:rsidRDefault="00E926B6" w:rsidP="00E926B6">
      <w:pPr>
        <w:pStyle w:val="ListNumber"/>
        <w:numPr>
          <w:ilvl w:val="0"/>
          <w:numId w:val="0"/>
        </w:numPr>
        <w:spacing w:line="360" w:lineRule="auto"/>
      </w:pPr>
      <w:r w:rsidRPr="00303211">
        <w:tab/>
      </w:r>
      <w:r w:rsidRPr="00303211">
        <w:tab/>
        <w:t>10.</w:t>
      </w:r>
      <w:r w:rsidRPr="00303211">
        <w:tab/>
      </w:r>
      <w:r w:rsidR="002814E5" w:rsidRPr="00303211">
        <w:t>To shut-off the flow of gas from the east UGI dispatched a crew that turned a six inch valve (“Valve #300816”) at approximately 1:18 p.m.</w:t>
      </w:r>
    </w:p>
    <w:p w:rsidR="00E926B6" w:rsidRPr="00303211" w:rsidRDefault="00E926B6" w:rsidP="00E926B6">
      <w:pPr>
        <w:pStyle w:val="ListNumber"/>
        <w:numPr>
          <w:ilvl w:val="0"/>
          <w:numId w:val="0"/>
        </w:numPr>
        <w:spacing w:line="360" w:lineRule="auto"/>
      </w:pPr>
    </w:p>
    <w:p w:rsidR="002814E5" w:rsidRPr="00303211" w:rsidRDefault="00E926B6" w:rsidP="00E926B6">
      <w:pPr>
        <w:pStyle w:val="ListNumber"/>
        <w:numPr>
          <w:ilvl w:val="0"/>
          <w:numId w:val="0"/>
        </w:numPr>
        <w:spacing w:line="360" w:lineRule="auto"/>
      </w:pPr>
      <w:r w:rsidRPr="00303211">
        <w:tab/>
      </w:r>
      <w:r w:rsidRPr="00303211">
        <w:tab/>
        <w:t>11.</w:t>
      </w:r>
      <w:r w:rsidRPr="00303211">
        <w:tab/>
      </w:r>
      <w:r w:rsidR="002814E5" w:rsidRPr="00303211">
        <w:t>To shut-off the remaining flow of gas, UGI decided to excavate and squeeze-off the flow of gas through the main; excavation started shortly after UGI’s construction supervisor and contractor crew arrived at the scene around 1:00 p.m., the excavation was in progress at the time of the explosion at approximately 1:30 p.m. and the flow of gas was stemmed at approximately 3:08 p.m.</w:t>
      </w:r>
    </w:p>
    <w:p w:rsidR="00E926B6" w:rsidRPr="00303211" w:rsidRDefault="00E926B6" w:rsidP="00E926B6">
      <w:pPr>
        <w:pStyle w:val="ListNumber"/>
        <w:numPr>
          <w:ilvl w:val="0"/>
          <w:numId w:val="0"/>
        </w:numPr>
        <w:spacing w:line="360" w:lineRule="auto"/>
      </w:pPr>
    </w:p>
    <w:p w:rsidR="00E926B6" w:rsidRPr="00303211" w:rsidRDefault="00E926B6" w:rsidP="00E926B6">
      <w:pPr>
        <w:pStyle w:val="ListNumber"/>
        <w:numPr>
          <w:ilvl w:val="0"/>
          <w:numId w:val="0"/>
        </w:numPr>
        <w:spacing w:line="360" w:lineRule="auto"/>
      </w:pPr>
      <w:r w:rsidRPr="00303211">
        <w:tab/>
      </w:r>
      <w:r w:rsidRPr="00303211">
        <w:tab/>
        <w:t>12.</w:t>
      </w:r>
      <w:r w:rsidRPr="00303211">
        <w:tab/>
      </w:r>
      <w:r w:rsidR="002814E5" w:rsidRPr="00303211">
        <w:t>As a result of the decision to squeeze-off the main, the location of two valves that could have been turned to isolate the remaining flow of gas was not requested, and shortly after the explosion and the cut in power, cell phone service in the area was lost, preventing the easy communication of these valve locations.</w:t>
      </w:r>
    </w:p>
    <w:p w:rsidR="002814E5" w:rsidRPr="00303211" w:rsidRDefault="002814E5" w:rsidP="00E926B6">
      <w:pPr>
        <w:pStyle w:val="ListNumber"/>
        <w:numPr>
          <w:ilvl w:val="0"/>
          <w:numId w:val="0"/>
        </w:numPr>
        <w:spacing w:line="360" w:lineRule="auto"/>
      </w:pPr>
    </w:p>
    <w:p w:rsidR="002814E5" w:rsidRDefault="00E926B6" w:rsidP="00E926B6">
      <w:pPr>
        <w:pStyle w:val="ListNumber"/>
        <w:numPr>
          <w:ilvl w:val="0"/>
          <w:numId w:val="0"/>
        </w:numPr>
        <w:spacing w:line="360" w:lineRule="auto"/>
      </w:pPr>
      <w:r w:rsidRPr="00303211">
        <w:tab/>
      </w:r>
      <w:r w:rsidRPr="00303211">
        <w:tab/>
        <w:t>13.</w:t>
      </w:r>
      <w:r w:rsidRPr="00303211">
        <w:tab/>
      </w:r>
      <w:r w:rsidR="002814E5" w:rsidRPr="00303211">
        <w:t>Valve #300816 had been properly removed from UGI’s five-year inspection cycle (specified under Section 6.2.3 of UGI’s Manual of Service Procedures) in 1994 when the distribution system segment it was connected to was no longer serving customers (a so-called “deadhead valve”).</w:t>
      </w:r>
    </w:p>
    <w:p w:rsidR="00C74CD7" w:rsidRPr="00303211" w:rsidRDefault="00C74CD7" w:rsidP="00E926B6">
      <w:pPr>
        <w:pStyle w:val="ListNumber"/>
        <w:numPr>
          <w:ilvl w:val="0"/>
          <w:numId w:val="0"/>
        </w:numPr>
        <w:spacing w:line="360" w:lineRule="auto"/>
      </w:pPr>
    </w:p>
    <w:p w:rsidR="002814E5" w:rsidRPr="00303211" w:rsidRDefault="004335CA" w:rsidP="004335CA">
      <w:pPr>
        <w:pStyle w:val="ListNumber"/>
        <w:numPr>
          <w:ilvl w:val="0"/>
          <w:numId w:val="0"/>
        </w:numPr>
        <w:spacing w:line="360" w:lineRule="auto"/>
      </w:pPr>
      <w:r w:rsidRPr="00303211">
        <w:tab/>
      </w:r>
      <w:r w:rsidRPr="00303211">
        <w:tab/>
        <w:t>14.</w:t>
      </w:r>
      <w:r w:rsidRPr="00303211">
        <w:tab/>
      </w:r>
      <w:r w:rsidR="002814E5" w:rsidRPr="00303211">
        <w:t>In 1998, the valve was reconnected to an active distribution system segment, but was not added back in to the list of valves subject to the five-year inspection cycle because of an administrative oversight.</w:t>
      </w:r>
    </w:p>
    <w:p w:rsidR="004335CA" w:rsidRPr="00303211" w:rsidRDefault="004335CA" w:rsidP="004335CA">
      <w:pPr>
        <w:pStyle w:val="ListNumber"/>
        <w:numPr>
          <w:ilvl w:val="0"/>
          <w:numId w:val="0"/>
        </w:numPr>
        <w:spacing w:line="360" w:lineRule="auto"/>
      </w:pPr>
    </w:p>
    <w:p w:rsidR="002814E5" w:rsidRPr="00303211" w:rsidRDefault="004335CA" w:rsidP="002814E5">
      <w:pPr>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15.</w:t>
      </w:r>
      <w:r w:rsidRPr="00303211">
        <w:rPr>
          <w:rFonts w:ascii="Times New Roman" w:hAnsi="Times New Roman" w:cs="Times New Roman"/>
        </w:rPr>
        <w:tab/>
      </w:r>
      <w:r w:rsidR="002814E5" w:rsidRPr="00303211">
        <w:rPr>
          <w:rFonts w:ascii="Times New Roman" w:hAnsi="Times New Roman" w:cs="Times New Roman"/>
        </w:rPr>
        <w:t>In 1998 and 2007, however, UGI did turn and grease the valve when it reconnected the valve and while repairing a gas leak.</w:t>
      </w:r>
    </w:p>
    <w:p w:rsidR="002814E5" w:rsidRPr="00303211" w:rsidRDefault="002814E5" w:rsidP="005B513F">
      <w:pPr>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p>
    <w:p w:rsidR="00BE71E5" w:rsidRDefault="00BE71E5" w:rsidP="002634FD">
      <w:pPr>
        <w:spacing w:line="360" w:lineRule="auto"/>
        <w:jc w:val="center"/>
        <w:rPr>
          <w:rFonts w:ascii="Times New Roman" w:hAnsi="Times New Roman" w:cs="Times New Roman"/>
          <w:u w:val="single"/>
        </w:rPr>
      </w:pPr>
      <w:r>
        <w:rPr>
          <w:rFonts w:ascii="Times New Roman" w:hAnsi="Times New Roman" w:cs="Times New Roman"/>
          <w:u w:val="single"/>
        </w:rPr>
        <w:br w:type="page"/>
      </w:r>
    </w:p>
    <w:p w:rsidR="00076409" w:rsidRPr="00303211" w:rsidRDefault="00076409" w:rsidP="002634FD">
      <w:pPr>
        <w:spacing w:line="360" w:lineRule="auto"/>
        <w:jc w:val="center"/>
        <w:rPr>
          <w:rFonts w:ascii="Times New Roman" w:hAnsi="Times New Roman" w:cs="Times New Roman"/>
          <w:u w:val="single"/>
        </w:rPr>
      </w:pPr>
      <w:r w:rsidRPr="00303211">
        <w:rPr>
          <w:rFonts w:ascii="Times New Roman" w:hAnsi="Times New Roman" w:cs="Times New Roman"/>
          <w:u w:val="single"/>
        </w:rPr>
        <w:t>DISCUSSION</w:t>
      </w:r>
    </w:p>
    <w:p w:rsidR="000D3AF0" w:rsidRPr="00303211" w:rsidRDefault="000D3AF0" w:rsidP="000D3AF0">
      <w:pPr>
        <w:spacing w:line="360" w:lineRule="auto"/>
        <w:ind w:firstLine="1440"/>
        <w:rPr>
          <w:rFonts w:ascii="Times New Roman" w:hAnsi="Times New Roman" w:cs="Times New Roman"/>
          <w:u w:val="single"/>
        </w:rPr>
      </w:pPr>
    </w:p>
    <w:p w:rsidR="000D3AF0" w:rsidRPr="00303211" w:rsidRDefault="000D3AF0" w:rsidP="000D3AF0">
      <w:pPr>
        <w:spacing w:line="360" w:lineRule="auto"/>
        <w:ind w:firstLine="1440"/>
        <w:rPr>
          <w:rFonts w:ascii="Times New Roman" w:hAnsi="Times New Roman" w:cs="Times New Roman"/>
        </w:rPr>
      </w:pPr>
      <w:r w:rsidRPr="00303211">
        <w:rPr>
          <w:rFonts w:ascii="Times New Roman" w:hAnsi="Times New Roman" w:cs="Times New Roman"/>
        </w:rPr>
        <w:t xml:space="preserve">The Commission has the power, and the duty, to enforce the requirements of the Public Utility Code.  66 Pa. C.S. §501(a).  The Commission delegated its authority with regard to enforcement of gas safety laws and regulations to I&amp;E.  </w:t>
      </w:r>
      <w:r w:rsidRPr="00303211">
        <w:rPr>
          <w:rFonts w:ascii="Times New Roman" w:hAnsi="Times New Roman" w:cs="Times New Roman"/>
          <w:u w:val="single"/>
        </w:rPr>
        <w:t>Implementation of Act 129 of 2008; Organization of Bureaus and Offices</w:t>
      </w:r>
      <w:r w:rsidR="0007353E" w:rsidRPr="00303211">
        <w:rPr>
          <w:rFonts w:ascii="Times New Roman" w:hAnsi="Times New Roman" w:cs="Times New Roman"/>
        </w:rPr>
        <w:t xml:space="preserve">, Docket No. M-2008-2071852, </w:t>
      </w:r>
      <w:r w:rsidRPr="00303211">
        <w:rPr>
          <w:rFonts w:ascii="Times New Roman" w:hAnsi="Times New Roman" w:cs="Times New Roman"/>
        </w:rPr>
        <w:t>Order entered August</w:t>
      </w:r>
      <w:r w:rsidR="00C3208B">
        <w:rPr>
          <w:rFonts w:ascii="Times New Roman" w:hAnsi="Times New Roman" w:cs="Times New Roman"/>
        </w:rPr>
        <w:t xml:space="preserve"> 11, </w:t>
      </w:r>
      <w:r w:rsidR="0007353E" w:rsidRPr="00303211">
        <w:rPr>
          <w:rFonts w:ascii="Times New Roman" w:hAnsi="Times New Roman" w:cs="Times New Roman"/>
        </w:rPr>
        <w:t>2011</w:t>
      </w:r>
      <w:r w:rsidRPr="00303211">
        <w:rPr>
          <w:rFonts w:ascii="Times New Roman" w:hAnsi="Times New Roman" w:cs="Times New Roman"/>
        </w:rPr>
        <w:t>.</w:t>
      </w:r>
    </w:p>
    <w:p w:rsidR="000D3AF0" w:rsidRPr="00303211" w:rsidRDefault="000D3AF0" w:rsidP="00116BBB">
      <w:pPr>
        <w:spacing w:line="360" w:lineRule="auto"/>
        <w:ind w:firstLine="1440"/>
        <w:rPr>
          <w:rFonts w:ascii="Times New Roman" w:hAnsi="Times New Roman" w:cs="Times New Roman"/>
          <w:u w:val="single"/>
        </w:rPr>
      </w:pPr>
    </w:p>
    <w:p w:rsidR="0007353E" w:rsidRPr="00303211" w:rsidRDefault="00116BBB" w:rsidP="007C574D">
      <w:pPr>
        <w:spacing w:line="360" w:lineRule="auto"/>
        <w:ind w:firstLine="1440"/>
        <w:rPr>
          <w:rFonts w:ascii="Times New Roman" w:hAnsi="Times New Roman" w:cs="Times New Roman"/>
        </w:rPr>
      </w:pPr>
      <w:r w:rsidRPr="00303211">
        <w:rPr>
          <w:rFonts w:ascii="Times New Roman" w:hAnsi="Times New Roman" w:cs="Times New Roman"/>
        </w:rPr>
        <w:t xml:space="preserve">As set forth above, I&amp;E initiated this Formal Complaint against UGI for allegedly violating the Public Utility Code and </w:t>
      </w:r>
      <w:r w:rsidR="000D3AF0" w:rsidRPr="00303211">
        <w:rPr>
          <w:rFonts w:ascii="Times New Roman" w:hAnsi="Times New Roman" w:cs="Times New Roman"/>
        </w:rPr>
        <w:t xml:space="preserve">Commission </w:t>
      </w:r>
      <w:r w:rsidRPr="00303211">
        <w:rPr>
          <w:rFonts w:ascii="Times New Roman" w:hAnsi="Times New Roman" w:cs="Times New Roman"/>
        </w:rPr>
        <w:t>and federal regulations regarding the safety of UGI’s natural gas distribution operations.  UGI denie</w:t>
      </w:r>
      <w:r w:rsidR="000D3AF0" w:rsidRPr="00303211">
        <w:rPr>
          <w:rFonts w:ascii="Times New Roman" w:hAnsi="Times New Roman" w:cs="Times New Roman"/>
        </w:rPr>
        <w:t>d</w:t>
      </w:r>
      <w:r w:rsidR="00036882" w:rsidRPr="00303211">
        <w:rPr>
          <w:rFonts w:ascii="Times New Roman" w:hAnsi="Times New Roman" w:cs="Times New Roman"/>
        </w:rPr>
        <w:t xml:space="preserve"> that it </w:t>
      </w:r>
      <w:r w:rsidRPr="00303211">
        <w:rPr>
          <w:rFonts w:ascii="Times New Roman" w:hAnsi="Times New Roman" w:cs="Times New Roman"/>
        </w:rPr>
        <w:t>vi</w:t>
      </w:r>
      <w:r w:rsidR="000D3AF0" w:rsidRPr="00303211">
        <w:rPr>
          <w:rFonts w:ascii="Times New Roman" w:hAnsi="Times New Roman" w:cs="Times New Roman"/>
        </w:rPr>
        <w:t xml:space="preserve">olated the Public Utility Code and </w:t>
      </w:r>
      <w:r w:rsidRPr="00303211">
        <w:rPr>
          <w:rFonts w:ascii="Times New Roman" w:hAnsi="Times New Roman" w:cs="Times New Roman"/>
        </w:rPr>
        <w:t>Commission regulations and federal regulations.</w:t>
      </w:r>
    </w:p>
    <w:p w:rsidR="0007353E" w:rsidRPr="00303211" w:rsidRDefault="0007353E" w:rsidP="007C574D">
      <w:pPr>
        <w:spacing w:line="360" w:lineRule="auto"/>
        <w:ind w:firstLine="1440"/>
        <w:rPr>
          <w:rFonts w:ascii="Times New Roman" w:hAnsi="Times New Roman" w:cs="Times New Roman"/>
        </w:rPr>
      </w:pPr>
    </w:p>
    <w:p w:rsidR="007C574D" w:rsidRPr="00303211" w:rsidRDefault="00116BBB" w:rsidP="007C574D">
      <w:pPr>
        <w:spacing w:line="360" w:lineRule="auto"/>
        <w:ind w:firstLine="1440"/>
        <w:rPr>
          <w:rFonts w:ascii="Times New Roman" w:hAnsi="Times New Roman" w:cs="Times New Roman"/>
        </w:rPr>
      </w:pPr>
      <w:r w:rsidRPr="00303211">
        <w:rPr>
          <w:rFonts w:ascii="Times New Roman" w:hAnsi="Times New Roman" w:cs="Times New Roman"/>
        </w:rPr>
        <w:t xml:space="preserve">After extensive </w:t>
      </w:r>
      <w:r w:rsidR="000D3AF0" w:rsidRPr="00303211">
        <w:rPr>
          <w:rFonts w:ascii="Times New Roman" w:hAnsi="Times New Roman" w:cs="Times New Roman"/>
        </w:rPr>
        <w:t xml:space="preserve">investigation </w:t>
      </w:r>
      <w:r w:rsidRPr="00303211">
        <w:rPr>
          <w:rFonts w:ascii="Times New Roman" w:hAnsi="Times New Roman" w:cs="Times New Roman"/>
        </w:rPr>
        <w:t>prior to any evidentiary hearings, I&amp;E and</w:t>
      </w:r>
      <w:r w:rsidR="000D3AF0" w:rsidRPr="00303211">
        <w:rPr>
          <w:rFonts w:ascii="Times New Roman" w:hAnsi="Times New Roman" w:cs="Times New Roman"/>
        </w:rPr>
        <w:t xml:space="preserve"> UGI have reached a S</w:t>
      </w:r>
      <w:r w:rsidRPr="00303211">
        <w:rPr>
          <w:rFonts w:ascii="Times New Roman" w:hAnsi="Times New Roman" w:cs="Times New Roman"/>
        </w:rPr>
        <w:t xml:space="preserve">ettlement regarding the </w:t>
      </w:r>
      <w:r w:rsidR="006B1464" w:rsidRPr="00303211">
        <w:rPr>
          <w:rFonts w:ascii="Times New Roman" w:hAnsi="Times New Roman" w:cs="Times New Roman"/>
        </w:rPr>
        <w:t>allegations set forth in I&amp;E’s C</w:t>
      </w:r>
      <w:r w:rsidRPr="00303211">
        <w:rPr>
          <w:rFonts w:ascii="Times New Roman" w:hAnsi="Times New Roman" w:cs="Times New Roman"/>
        </w:rPr>
        <w:t>omplaint.</w:t>
      </w:r>
      <w:r w:rsidR="008F3B89" w:rsidRPr="00303211">
        <w:rPr>
          <w:rFonts w:ascii="Times New Roman" w:hAnsi="Times New Roman" w:cs="Times New Roman"/>
        </w:rPr>
        <w:t xml:space="preserve">  In brief, the Settlement, </w:t>
      </w:r>
      <w:r w:rsidR="008F3B89" w:rsidRPr="00303211">
        <w:rPr>
          <w:rFonts w:ascii="Times New Roman" w:hAnsi="Times New Roman" w:cs="Times New Roman"/>
          <w:i/>
        </w:rPr>
        <w:t>inter alia</w:t>
      </w:r>
      <w:r w:rsidR="008F3B89" w:rsidRPr="00303211">
        <w:rPr>
          <w:rFonts w:ascii="Times New Roman" w:hAnsi="Times New Roman" w:cs="Times New Roman"/>
        </w:rPr>
        <w:t xml:space="preserve">, </w:t>
      </w:r>
      <w:r w:rsidR="00331926" w:rsidRPr="00303211">
        <w:rPr>
          <w:rFonts w:ascii="Times New Roman" w:hAnsi="Times New Roman" w:cs="Times New Roman"/>
        </w:rPr>
        <w:t>provides for</w:t>
      </w:r>
      <w:r w:rsidR="008F3B89" w:rsidRPr="00303211">
        <w:rPr>
          <w:rFonts w:ascii="Times New Roman" w:hAnsi="Times New Roman" w:cs="Times New Roman"/>
        </w:rPr>
        <w:t xml:space="preserve"> the payment by UGI of a $200,000 civil penalty; modifications to UGI’s</w:t>
      </w:r>
      <w:r w:rsidR="0007353E" w:rsidRPr="00303211">
        <w:rPr>
          <w:rFonts w:ascii="Times New Roman" w:hAnsi="Times New Roman" w:cs="Times New Roman"/>
        </w:rPr>
        <w:t xml:space="preserve"> GOM standard regarding One Call</w:t>
      </w:r>
      <w:r w:rsidR="008F3B89" w:rsidRPr="00303211">
        <w:rPr>
          <w:rFonts w:ascii="Times New Roman" w:hAnsi="Times New Roman" w:cs="Times New Roman"/>
        </w:rPr>
        <w:t xml:space="preserve"> response procedures (shown in </w:t>
      </w:r>
      <w:r w:rsidR="008F3B89" w:rsidRPr="00303211">
        <w:rPr>
          <w:rFonts w:ascii="Times New Roman" w:hAnsi="Times New Roman" w:cs="Times New Roman"/>
          <w:b/>
        </w:rPr>
        <w:t>A</w:t>
      </w:r>
      <w:r w:rsidR="007C574D" w:rsidRPr="00303211">
        <w:rPr>
          <w:rFonts w:ascii="Times New Roman" w:hAnsi="Times New Roman" w:cs="Times New Roman"/>
          <w:b/>
        </w:rPr>
        <w:t>PPENDIX</w:t>
      </w:r>
      <w:r w:rsidR="008F3B89" w:rsidRPr="00303211">
        <w:rPr>
          <w:rFonts w:ascii="Times New Roman" w:hAnsi="Times New Roman" w:cs="Times New Roman"/>
          <w:b/>
        </w:rPr>
        <w:t xml:space="preserve"> A</w:t>
      </w:r>
      <w:r w:rsidR="008F3B89" w:rsidRPr="00303211">
        <w:rPr>
          <w:rFonts w:ascii="Times New Roman" w:hAnsi="Times New Roman" w:cs="Times New Roman"/>
        </w:rPr>
        <w:t xml:space="preserve"> to the Settlement) and additional training; Damage Prevention Plan revisions; One Call screening additions; deadhead valve reclassification audit and reminders; revisions to GOM </w:t>
      </w:r>
      <w:r w:rsidR="007C574D" w:rsidRPr="00303211">
        <w:rPr>
          <w:rFonts w:ascii="Times New Roman" w:hAnsi="Times New Roman" w:cs="Times New Roman"/>
        </w:rPr>
        <w:t xml:space="preserve">involving notification to engineering staff about responding with valve location information (shown in </w:t>
      </w:r>
      <w:r w:rsidR="007C574D" w:rsidRPr="00303211">
        <w:rPr>
          <w:rFonts w:ascii="Times New Roman" w:hAnsi="Times New Roman" w:cs="Times New Roman"/>
          <w:b/>
        </w:rPr>
        <w:t>APPENDIX B</w:t>
      </w:r>
      <w:r w:rsidR="007C574D" w:rsidRPr="00303211">
        <w:rPr>
          <w:rFonts w:ascii="Times New Roman" w:hAnsi="Times New Roman" w:cs="Times New Roman"/>
        </w:rPr>
        <w:t xml:space="preserve"> to the Settlement); additional training for first responders about flowing gas safety; meetings with PPL regarding communications; and modifications to GOM regarding risk reduction for emergency responders (shown in </w:t>
      </w:r>
      <w:r w:rsidR="007C574D" w:rsidRPr="00303211">
        <w:rPr>
          <w:rFonts w:ascii="Times New Roman" w:hAnsi="Times New Roman" w:cs="Times New Roman"/>
          <w:b/>
        </w:rPr>
        <w:t>APPENDIX C</w:t>
      </w:r>
      <w:r w:rsidR="007C574D" w:rsidRPr="00303211">
        <w:rPr>
          <w:rFonts w:ascii="Times New Roman" w:hAnsi="Times New Roman" w:cs="Times New Roman"/>
        </w:rPr>
        <w:t xml:space="preserve"> to the Settlement).</w:t>
      </w:r>
    </w:p>
    <w:p w:rsidR="00116BBB" w:rsidRPr="00303211" w:rsidRDefault="00116BBB" w:rsidP="007C574D">
      <w:pPr>
        <w:spacing w:line="360" w:lineRule="auto"/>
        <w:ind w:firstLine="1440"/>
        <w:rPr>
          <w:rFonts w:ascii="Times New Roman" w:hAnsi="Times New Roman" w:cs="Times New Roman"/>
        </w:rPr>
      </w:pPr>
    </w:p>
    <w:p w:rsidR="00076409" w:rsidRPr="00303211" w:rsidRDefault="000D3AF0" w:rsidP="00116BBB">
      <w:pPr>
        <w:autoSpaceDE/>
        <w:autoSpaceDN/>
        <w:spacing w:line="360" w:lineRule="auto"/>
        <w:rPr>
          <w:rFonts w:ascii="Times New Roman" w:eastAsia="Calibri" w:hAnsi="Times New Roman" w:cs="Times New Roman"/>
        </w:rPr>
      </w:pPr>
      <w:r w:rsidRPr="00303211">
        <w:rPr>
          <w:rFonts w:ascii="Times New Roman" w:eastAsia="Calibri" w:hAnsi="Times New Roman" w:cs="Times New Roman"/>
        </w:rPr>
        <w:tab/>
      </w:r>
      <w:r w:rsidRPr="00303211">
        <w:rPr>
          <w:rFonts w:ascii="Times New Roman" w:eastAsia="Calibri" w:hAnsi="Times New Roman" w:cs="Times New Roman"/>
        </w:rPr>
        <w:tab/>
      </w:r>
      <w:r w:rsidR="00116BBB" w:rsidRPr="00303211">
        <w:rPr>
          <w:rFonts w:ascii="Times New Roman" w:eastAsia="Calibri" w:hAnsi="Times New Roman" w:cs="Times New Roman"/>
        </w:rPr>
        <w:t>The policy of the Commission is clearly to encourage settlements and the Commission h</w:t>
      </w:r>
      <w:r w:rsidR="00036882" w:rsidRPr="00303211">
        <w:rPr>
          <w:rFonts w:ascii="Times New Roman" w:eastAsia="Calibri" w:hAnsi="Times New Roman" w:cs="Times New Roman"/>
        </w:rPr>
        <w:t xml:space="preserve">as stated that the results achieved from settlements </w:t>
      </w:r>
      <w:r w:rsidR="00116BBB" w:rsidRPr="00303211">
        <w:rPr>
          <w:rFonts w:ascii="Times New Roman" w:eastAsia="Calibri" w:hAnsi="Times New Roman" w:cs="Times New Roman"/>
        </w:rPr>
        <w:t>are often preferable to those achieved at the conclusion of a fully litigated proceeding.  52 Pa. Code §§5.231, 69.401.  A full s</w:t>
      </w:r>
      <w:r w:rsidR="00036882" w:rsidRPr="00303211">
        <w:rPr>
          <w:rFonts w:ascii="Times New Roman" w:eastAsia="Calibri" w:hAnsi="Times New Roman" w:cs="Times New Roman"/>
        </w:rPr>
        <w:t xml:space="preserve">ettlement of all the issues in a </w:t>
      </w:r>
      <w:r w:rsidR="00116BBB" w:rsidRPr="00303211">
        <w:rPr>
          <w:rFonts w:ascii="Times New Roman" w:eastAsia="Calibri" w:hAnsi="Times New Roman" w:cs="Times New Roman"/>
        </w:rPr>
        <w:t xml:space="preserve">proceeding eliminates the time, effort and expense that would otherwise have been </w:t>
      </w:r>
      <w:r w:rsidRPr="00303211">
        <w:rPr>
          <w:rFonts w:ascii="Times New Roman" w:eastAsia="Calibri" w:hAnsi="Times New Roman" w:cs="Times New Roman"/>
        </w:rPr>
        <w:t>involved</w:t>
      </w:r>
      <w:r w:rsidR="00116BBB" w:rsidRPr="00303211">
        <w:rPr>
          <w:rFonts w:ascii="Times New Roman" w:eastAsia="Calibri" w:hAnsi="Times New Roman" w:cs="Times New Roman"/>
        </w:rPr>
        <w:t xml:space="preserve"> in litigating the proceeding, and </w:t>
      </w:r>
      <w:r w:rsidR="00036882" w:rsidRPr="00303211">
        <w:rPr>
          <w:rFonts w:ascii="Times New Roman" w:eastAsia="Calibri" w:hAnsi="Times New Roman" w:cs="Times New Roman"/>
        </w:rPr>
        <w:t xml:space="preserve">can provide </w:t>
      </w:r>
      <w:r w:rsidR="00116BBB" w:rsidRPr="00303211">
        <w:rPr>
          <w:rFonts w:ascii="Times New Roman" w:eastAsia="Calibri" w:hAnsi="Times New Roman" w:cs="Times New Roman"/>
        </w:rPr>
        <w:t>bene</w:t>
      </w:r>
      <w:r w:rsidR="00036882" w:rsidRPr="00303211">
        <w:rPr>
          <w:rFonts w:ascii="Times New Roman" w:eastAsia="Calibri" w:hAnsi="Times New Roman" w:cs="Times New Roman"/>
        </w:rPr>
        <w:t xml:space="preserve">fits and improvements </w:t>
      </w:r>
      <w:r w:rsidR="00116BBB" w:rsidRPr="00303211">
        <w:rPr>
          <w:rFonts w:ascii="Times New Roman" w:eastAsia="Calibri" w:hAnsi="Times New Roman" w:cs="Times New Roman"/>
        </w:rPr>
        <w:t>which may not have been possible due to the uncertainty of litigation.</w:t>
      </w:r>
    </w:p>
    <w:p w:rsidR="00DA5375" w:rsidRPr="00303211" w:rsidRDefault="00DA5375" w:rsidP="00DA5375">
      <w:pPr>
        <w:pStyle w:val="TxBrp3"/>
        <w:widowControl/>
        <w:tabs>
          <w:tab w:val="clear" w:pos="1474"/>
        </w:tabs>
        <w:spacing w:line="360" w:lineRule="auto"/>
        <w:ind w:firstLine="1440"/>
      </w:pPr>
      <w:r w:rsidRPr="00303211">
        <w:t xml:space="preserve">In order to accept a settlement, the Commission must first determine that the proposed terms and conditions are in the public interest.  </w:t>
      </w:r>
      <w:r w:rsidRPr="00303211">
        <w:rPr>
          <w:u w:val="single"/>
        </w:rPr>
        <w:t>P</w:t>
      </w:r>
      <w:r w:rsidR="000D3AF0" w:rsidRPr="00303211">
        <w:rPr>
          <w:u w:val="single"/>
        </w:rPr>
        <w:t xml:space="preserve">a. P.U.C. </w:t>
      </w:r>
      <w:r w:rsidRPr="00303211">
        <w:rPr>
          <w:u w:val="single"/>
        </w:rPr>
        <w:t>v. York Water Co.</w:t>
      </w:r>
      <w:r w:rsidR="000D3AF0" w:rsidRPr="00303211">
        <w:t>, Docket No. R-00049165, Order entered October 4, 2004</w:t>
      </w:r>
      <w:r w:rsidRPr="00303211">
        <w:t xml:space="preserve">; </w:t>
      </w:r>
      <w:r w:rsidRPr="00303211">
        <w:rPr>
          <w:u w:val="single"/>
        </w:rPr>
        <w:t>P</w:t>
      </w:r>
      <w:r w:rsidR="000D3AF0" w:rsidRPr="00303211">
        <w:rPr>
          <w:u w:val="single"/>
        </w:rPr>
        <w:t>a. P.U.C.</w:t>
      </w:r>
      <w:r w:rsidRPr="00303211">
        <w:rPr>
          <w:u w:val="single"/>
        </w:rPr>
        <w:t xml:space="preserve"> v. C S Water and Sewer Assoc.</w:t>
      </w:r>
      <w:r w:rsidRPr="00303211">
        <w:t>, 74 Pa. PUC 767 (1991)</w:t>
      </w:r>
      <w:r w:rsidR="00DF1F9B" w:rsidRPr="00303211">
        <w:t>.</w:t>
      </w:r>
      <w:r w:rsidRPr="00303211">
        <w:t xml:space="preserve">  For the foll</w:t>
      </w:r>
      <w:r w:rsidR="00917EED" w:rsidRPr="00303211">
        <w:t>owing reasons, I find that the S</w:t>
      </w:r>
      <w:r w:rsidRPr="00303211">
        <w:t>ettlement, which is unopposed by any party, is in the public interest.</w:t>
      </w:r>
    </w:p>
    <w:p w:rsidR="00331926" w:rsidRPr="00303211" w:rsidRDefault="00331926" w:rsidP="00DA5375">
      <w:pPr>
        <w:pStyle w:val="TxBrp3"/>
        <w:widowControl/>
        <w:tabs>
          <w:tab w:val="clear" w:pos="1474"/>
        </w:tabs>
        <w:spacing w:line="360" w:lineRule="auto"/>
        <w:ind w:firstLine="1440"/>
      </w:pPr>
    </w:p>
    <w:p w:rsidR="00331926" w:rsidRPr="00303211" w:rsidRDefault="00331926" w:rsidP="00331926">
      <w:pPr>
        <w:pStyle w:val="TxBrp3"/>
        <w:widowControl/>
        <w:tabs>
          <w:tab w:val="clear" w:pos="1474"/>
        </w:tabs>
        <w:spacing w:line="360" w:lineRule="auto"/>
        <w:ind w:firstLine="0"/>
        <w:rPr>
          <w:u w:val="single"/>
        </w:rPr>
      </w:pPr>
      <w:r w:rsidRPr="00303211">
        <w:rPr>
          <w:u w:val="single"/>
        </w:rPr>
        <w:t>Settlement Terms</w:t>
      </w:r>
    </w:p>
    <w:p w:rsidR="00C80CE9" w:rsidRPr="00303211" w:rsidRDefault="00C80CE9" w:rsidP="00DA5375">
      <w:pPr>
        <w:pStyle w:val="TxBrp3"/>
        <w:widowControl/>
        <w:tabs>
          <w:tab w:val="clear" w:pos="1474"/>
        </w:tabs>
        <w:spacing w:line="360" w:lineRule="auto"/>
        <w:ind w:firstLine="1440"/>
      </w:pPr>
    </w:p>
    <w:p w:rsidR="00C80CE9" w:rsidRPr="00303211" w:rsidRDefault="00C80CE9" w:rsidP="00DA5375">
      <w:pPr>
        <w:pStyle w:val="TxBrp3"/>
        <w:widowControl/>
        <w:tabs>
          <w:tab w:val="clear" w:pos="1474"/>
        </w:tabs>
        <w:spacing w:line="360" w:lineRule="auto"/>
        <w:ind w:firstLine="1440"/>
      </w:pPr>
      <w:r w:rsidRPr="00303211">
        <w:t xml:space="preserve">The </w:t>
      </w:r>
      <w:r w:rsidR="003A7A15" w:rsidRPr="00303211">
        <w:t xml:space="preserve">specific </w:t>
      </w:r>
      <w:r w:rsidR="00331926" w:rsidRPr="00303211">
        <w:t>terms</w:t>
      </w:r>
      <w:r w:rsidRPr="00303211">
        <w:t xml:space="preserve"> of the Settlement</w:t>
      </w:r>
      <w:r w:rsidR="008F3B89" w:rsidRPr="00303211">
        <w:t>, reflected in Paragraph 31 of the document,</w:t>
      </w:r>
      <w:r w:rsidR="00331926" w:rsidRPr="00303211">
        <w:t xml:space="preserve"> are</w:t>
      </w:r>
      <w:r w:rsidRPr="00303211">
        <w:t xml:space="preserve"> as follows:</w:t>
      </w:r>
    </w:p>
    <w:p w:rsidR="003A7A15" w:rsidRPr="00303211" w:rsidRDefault="003A7A15" w:rsidP="00DA5375">
      <w:pPr>
        <w:pStyle w:val="TxBrp3"/>
        <w:widowControl/>
        <w:tabs>
          <w:tab w:val="clear" w:pos="1474"/>
        </w:tabs>
        <w:spacing w:line="360" w:lineRule="auto"/>
        <w:ind w:firstLine="1440"/>
      </w:pPr>
    </w:p>
    <w:p w:rsidR="0061286C" w:rsidRDefault="008F3B89" w:rsidP="0061286C">
      <w:pPr>
        <w:pStyle w:val="BodyText"/>
        <w:numPr>
          <w:ilvl w:val="0"/>
          <w:numId w:val="7"/>
        </w:numPr>
        <w:rPr>
          <w:rFonts w:ascii="Times New Roman" w:hAnsi="Times New Roman" w:cs="Times New Roman"/>
        </w:rPr>
      </w:pPr>
      <w:r w:rsidRPr="00303211">
        <w:rPr>
          <w:rFonts w:ascii="Times New Roman" w:hAnsi="Times New Roman" w:cs="Times New Roman"/>
        </w:rPr>
        <w:t>UGI shall pay a civil penalty in the amount of $200,000 no later than the end of the first full calendar month after the date of a final order approving this Joint Settlement Petition, and shall not to seek to recover this amount through rates regulated by the Commission.</w:t>
      </w:r>
    </w:p>
    <w:p w:rsidR="0061286C" w:rsidRPr="0061286C" w:rsidRDefault="0061286C" w:rsidP="0061286C">
      <w:pPr>
        <w:pStyle w:val="BodyText"/>
        <w:spacing w:after="0"/>
        <w:ind w:left="1800"/>
        <w:contextualSpacing/>
        <w:rPr>
          <w:rFonts w:ascii="Times New Roman" w:hAnsi="Times New Roman" w:cs="Times New Roman"/>
        </w:rPr>
      </w:pPr>
    </w:p>
    <w:p w:rsidR="0061286C" w:rsidRDefault="008F3B89" w:rsidP="0061286C">
      <w:pPr>
        <w:pStyle w:val="BodyText"/>
        <w:numPr>
          <w:ilvl w:val="0"/>
          <w:numId w:val="7"/>
        </w:numPr>
        <w:rPr>
          <w:rFonts w:ascii="Times New Roman" w:hAnsi="Times New Roman" w:cs="Times New Roman"/>
          <w:iCs/>
        </w:rPr>
      </w:pPr>
      <w:r w:rsidRPr="00303211">
        <w:rPr>
          <w:rFonts w:ascii="Times New Roman" w:hAnsi="Times New Roman" w:cs="Times New Roman"/>
          <w:iCs/>
        </w:rPr>
        <w:t xml:space="preserve">UGI will conduct refresher training of its one call locators within ninety (90) days </w:t>
      </w:r>
      <w:r w:rsidRPr="00303211">
        <w:rPr>
          <w:rFonts w:ascii="Times New Roman" w:hAnsi="Times New Roman" w:cs="Times New Roman"/>
        </w:rPr>
        <w:t>of a final order approving this Joint Settlement Petition</w:t>
      </w:r>
      <w:r w:rsidRPr="00303211">
        <w:rPr>
          <w:rFonts w:ascii="Times New Roman" w:hAnsi="Times New Roman" w:cs="Times New Roman"/>
          <w:iCs/>
        </w:rPr>
        <w:t>.</w:t>
      </w:r>
    </w:p>
    <w:p w:rsidR="0061286C" w:rsidRPr="0061286C" w:rsidRDefault="0061286C" w:rsidP="0061286C">
      <w:pPr>
        <w:pStyle w:val="BodyText"/>
        <w:spacing w:after="0"/>
        <w:contextualSpacing/>
        <w:rPr>
          <w:rFonts w:ascii="Times New Roman" w:hAnsi="Times New Roman" w:cs="Times New Roman"/>
          <w:iCs/>
        </w:rPr>
      </w:pPr>
    </w:p>
    <w:p w:rsidR="008F3B89" w:rsidRDefault="008F3B89" w:rsidP="0061286C">
      <w:pPr>
        <w:pStyle w:val="BodyText"/>
        <w:numPr>
          <w:ilvl w:val="0"/>
          <w:numId w:val="7"/>
        </w:numPr>
        <w:rPr>
          <w:rFonts w:ascii="Times New Roman" w:hAnsi="Times New Roman" w:cs="Times New Roman"/>
        </w:rPr>
      </w:pPr>
      <w:r w:rsidRPr="00303211">
        <w:rPr>
          <w:rFonts w:ascii="Times New Roman" w:hAnsi="Times New Roman" w:cs="Times New Roman"/>
          <w:iCs/>
        </w:rPr>
        <w:t xml:space="preserve">Within sixty (60) days of the date </w:t>
      </w:r>
      <w:r w:rsidRPr="00303211">
        <w:rPr>
          <w:rFonts w:ascii="Times New Roman" w:hAnsi="Times New Roman" w:cs="Times New Roman"/>
        </w:rPr>
        <w:t>of a final order approving this Joint Settlement Petition</w:t>
      </w:r>
      <w:r w:rsidRPr="00303211">
        <w:rPr>
          <w:rFonts w:ascii="Times New Roman" w:hAnsi="Times New Roman" w:cs="Times New Roman"/>
          <w:iCs/>
        </w:rPr>
        <w:t>, UGI will modify it</w:t>
      </w:r>
      <w:r w:rsidR="00220259">
        <w:rPr>
          <w:rFonts w:ascii="Times New Roman" w:hAnsi="Times New Roman" w:cs="Times New Roman"/>
          <w:iCs/>
        </w:rPr>
        <w:t>s Gas Operations Manual (“GOM”) </w:t>
      </w:r>
      <w:r w:rsidRPr="00303211">
        <w:rPr>
          <w:rFonts w:ascii="Times New Roman" w:hAnsi="Times New Roman" w:cs="Times New Roman"/>
          <w:iCs/>
        </w:rPr>
        <w:t xml:space="preserve">60.40.40 standard as shown in </w:t>
      </w:r>
      <w:r w:rsidRPr="00303211">
        <w:rPr>
          <w:rFonts w:ascii="Times New Roman" w:hAnsi="Times New Roman" w:cs="Times New Roman"/>
          <w:b/>
          <w:bCs/>
          <w:iCs/>
        </w:rPr>
        <w:t>Appendix A</w:t>
      </w:r>
      <w:r w:rsidRPr="00303211">
        <w:rPr>
          <w:rFonts w:ascii="Times New Roman" w:hAnsi="Times New Roman" w:cs="Times New Roman"/>
          <w:iCs/>
        </w:rPr>
        <w:t xml:space="preserve"> to improve its one-call response procedures, and will train its locators in these new standards</w:t>
      </w:r>
      <w:r w:rsidRPr="00303211">
        <w:rPr>
          <w:rFonts w:ascii="Times New Roman" w:hAnsi="Times New Roman" w:cs="Times New Roman"/>
        </w:rPr>
        <w:t>.</w:t>
      </w:r>
    </w:p>
    <w:p w:rsidR="0061286C" w:rsidRPr="00303211" w:rsidRDefault="0061286C" w:rsidP="0061286C">
      <w:pPr>
        <w:pStyle w:val="BodyText"/>
        <w:spacing w:after="0"/>
        <w:contextualSpacing/>
        <w:rPr>
          <w:rFonts w:ascii="Times New Roman" w:hAnsi="Times New Roman" w:cs="Times New Roman"/>
        </w:rPr>
      </w:pPr>
    </w:p>
    <w:p w:rsidR="008F3B89" w:rsidRDefault="008F3B89" w:rsidP="0061286C">
      <w:pPr>
        <w:pStyle w:val="BodyText"/>
        <w:numPr>
          <w:ilvl w:val="0"/>
          <w:numId w:val="7"/>
        </w:numPr>
        <w:rPr>
          <w:rFonts w:ascii="Times New Roman" w:hAnsi="Times New Roman" w:cs="Times New Roman"/>
        </w:rPr>
      </w:pPr>
      <w:r w:rsidRPr="00303211">
        <w:rPr>
          <w:rFonts w:ascii="Times New Roman" w:hAnsi="Times New Roman" w:cs="Times New Roman"/>
          <w:iCs/>
        </w:rPr>
        <w:t>UGI will revise its Damage Prevention Plan, to add language concerning preplanning activities UGI will conduct when it is aware directional drilling will occur,</w:t>
      </w:r>
      <w:r w:rsidRPr="00303211">
        <w:rPr>
          <w:rFonts w:ascii="Times New Roman" w:hAnsi="Times New Roman" w:cs="Times New Roman"/>
        </w:rPr>
        <w:t xml:space="preserve"> </w:t>
      </w:r>
      <w:r w:rsidRPr="00303211">
        <w:rPr>
          <w:rFonts w:ascii="Times New Roman" w:hAnsi="Times New Roman" w:cs="Times New Roman"/>
          <w:iCs/>
        </w:rPr>
        <w:t xml:space="preserve">within sixty (60) days of the date </w:t>
      </w:r>
      <w:r w:rsidRPr="00303211">
        <w:rPr>
          <w:rFonts w:ascii="Times New Roman" w:hAnsi="Times New Roman" w:cs="Times New Roman"/>
        </w:rPr>
        <w:t>of a final order approving this Joint Settlement Petition.</w:t>
      </w:r>
    </w:p>
    <w:p w:rsidR="0061286C" w:rsidRPr="00303211" w:rsidRDefault="0061286C" w:rsidP="0061286C">
      <w:pPr>
        <w:pStyle w:val="BodyText"/>
        <w:spacing w:after="0"/>
        <w:contextualSpacing/>
        <w:rPr>
          <w:rFonts w:ascii="Times New Roman" w:hAnsi="Times New Roman" w:cs="Times New Roman"/>
        </w:rPr>
      </w:pPr>
    </w:p>
    <w:p w:rsidR="00473221" w:rsidRDefault="008F3B89" w:rsidP="00BE71E5">
      <w:pPr>
        <w:pStyle w:val="BodyText"/>
        <w:numPr>
          <w:ilvl w:val="0"/>
          <w:numId w:val="7"/>
        </w:numPr>
        <w:rPr>
          <w:rFonts w:ascii="Times New Roman" w:hAnsi="Times New Roman" w:cs="Times New Roman"/>
          <w:iCs/>
        </w:rPr>
      </w:pPr>
      <w:r w:rsidRPr="00473221">
        <w:rPr>
          <w:rFonts w:ascii="Times New Roman" w:hAnsi="Times New Roman" w:cs="Times New Roman"/>
          <w:iCs/>
        </w:rPr>
        <w:t xml:space="preserve">UGI has added programming to its internal One Call Tickets screening system to be able to identify Tickets received where the “Type Construction Box” is designated as Directional Drilling, Drilling, Boring or Trenchless Technology. </w:t>
      </w:r>
      <w:r w:rsidR="00BB725D" w:rsidRPr="00473221">
        <w:rPr>
          <w:rFonts w:ascii="Times New Roman" w:hAnsi="Times New Roman" w:cs="Times New Roman"/>
          <w:iCs/>
        </w:rPr>
        <w:t xml:space="preserve"> </w:t>
      </w:r>
      <w:r w:rsidRPr="00473221">
        <w:rPr>
          <w:rFonts w:ascii="Times New Roman" w:hAnsi="Times New Roman" w:cs="Times New Roman"/>
          <w:iCs/>
        </w:rPr>
        <w:t xml:space="preserve">Within ninety (90) days of the date </w:t>
      </w:r>
      <w:r w:rsidRPr="00473221">
        <w:rPr>
          <w:rFonts w:ascii="Times New Roman" w:hAnsi="Times New Roman" w:cs="Times New Roman"/>
        </w:rPr>
        <w:t>of a final order approving this Joint Settlement Petition,</w:t>
      </w:r>
      <w:r w:rsidRPr="00473221">
        <w:rPr>
          <w:rFonts w:ascii="Times New Roman" w:hAnsi="Times New Roman" w:cs="Times New Roman"/>
          <w:iCs/>
        </w:rPr>
        <w:t xml:space="preserve"> UGI will modify its screening system to generate an e-mail to a local office who in turn will make a “documented” contact to the entity making the one call request reminding it of its responsibilities under the Pennsylvania Underground Utility Line Protection Law of 2006, 73 P.S. §§176-182.4 (“PA ONE CALL ACT”) and inquiri</w:t>
      </w:r>
      <w:r w:rsidR="00BE71E5" w:rsidRPr="00473221">
        <w:rPr>
          <w:rFonts w:ascii="Times New Roman" w:hAnsi="Times New Roman" w:cs="Times New Roman"/>
          <w:iCs/>
        </w:rPr>
        <w:t>ng as to its intent to spot th</w:t>
      </w:r>
      <w:r w:rsidR="00473221">
        <w:rPr>
          <w:rFonts w:ascii="Times New Roman" w:hAnsi="Times New Roman" w:cs="Times New Roman"/>
          <w:iCs/>
        </w:rPr>
        <w:t xml:space="preserve">e </w:t>
      </w:r>
      <w:r w:rsidR="00473221">
        <w:rPr>
          <w:rFonts w:ascii="Times New Roman" w:hAnsi="Times New Roman" w:cs="Times New Roman"/>
          <w:iCs/>
        </w:rPr>
        <w:br w:type="page"/>
      </w:r>
    </w:p>
    <w:p w:rsidR="008F3B89" w:rsidRPr="00473221" w:rsidRDefault="008F3B89" w:rsidP="00473221">
      <w:pPr>
        <w:pStyle w:val="BodyText"/>
        <w:ind w:left="1800"/>
        <w:rPr>
          <w:rFonts w:ascii="Times New Roman" w:hAnsi="Times New Roman" w:cs="Times New Roman"/>
          <w:iCs/>
        </w:rPr>
      </w:pPr>
      <w:r w:rsidRPr="00473221">
        <w:rPr>
          <w:rFonts w:ascii="Times New Roman" w:hAnsi="Times New Roman" w:cs="Times New Roman"/>
          <w:iCs/>
        </w:rPr>
        <w:t xml:space="preserve">gas facilities prior to crossing them. </w:t>
      </w:r>
      <w:r w:rsidR="00AF1FBC" w:rsidRPr="00473221">
        <w:rPr>
          <w:rFonts w:ascii="Times New Roman" w:hAnsi="Times New Roman" w:cs="Times New Roman"/>
          <w:iCs/>
        </w:rPr>
        <w:t xml:space="preserve"> </w:t>
      </w:r>
      <w:r w:rsidRPr="00473221">
        <w:rPr>
          <w:rFonts w:ascii="Times New Roman" w:hAnsi="Times New Roman" w:cs="Times New Roman"/>
          <w:iCs/>
        </w:rPr>
        <w:t>If a non-satisfactory response is received UGI will take additional action up to and including a field visit to stop the operation.</w:t>
      </w:r>
    </w:p>
    <w:p w:rsidR="0061286C" w:rsidRPr="00303211" w:rsidRDefault="0061286C" w:rsidP="0061286C">
      <w:pPr>
        <w:pStyle w:val="BodyText"/>
        <w:spacing w:after="0"/>
        <w:contextualSpacing/>
        <w:rPr>
          <w:rFonts w:ascii="Times New Roman" w:hAnsi="Times New Roman" w:cs="Times New Roman"/>
          <w:iCs/>
        </w:rPr>
      </w:pPr>
    </w:p>
    <w:p w:rsidR="008F3B89" w:rsidRDefault="008F3B89" w:rsidP="0061286C">
      <w:pPr>
        <w:pStyle w:val="BodyText"/>
        <w:numPr>
          <w:ilvl w:val="0"/>
          <w:numId w:val="7"/>
        </w:numPr>
        <w:rPr>
          <w:rFonts w:ascii="Times New Roman" w:hAnsi="Times New Roman" w:cs="Times New Roman"/>
          <w:iCs/>
        </w:rPr>
      </w:pPr>
      <w:r w:rsidRPr="00303211">
        <w:rPr>
          <w:rFonts w:ascii="Times New Roman" w:hAnsi="Times New Roman" w:cs="Times New Roman"/>
          <w:iCs/>
        </w:rPr>
        <w:t xml:space="preserve">Within ninety (90) days of </w:t>
      </w:r>
      <w:r w:rsidRPr="00303211">
        <w:rPr>
          <w:rFonts w:ascii="Times New Roman" w:hAnsi="Times New Roman" w:cs="Times New Roman"/>
        </w:rPr>
        <w:t>a final order approving this Joint Settlement Petition</w:t>
      </w:r>
      <w:r w:rsidRPr="00303211">
        <w:rPr>
          <w:rFonts w:ascii="Times New Roman" w:hAnsi="Times New Roman" w:cs="Times New Roman"/>
          <w:iCs/>
        </w:rPr>
        <w:t>, UGI will distribute a safety advisory reminding employees to reclassify deadhead valves when formerly disconnected segments of the distribution system are reconnected.</w:t>
      </w:r>
    </w:p>
    <w:p w:rsidR="0061286C" w:rsidRPr="00303211" w:rsidRDefault="0061286C" w:rsidP="0061286C">
      <w:pPr>
        <w:pStyle w:val="BodyText"/>
        <w:spacing w:after="0"/>
        <w:contextualSpacing/>
        <w:rPr>
          <w:rFonts w:ascii="Times New Roman" w:hAnsi="Times New Roman" w:cs="Times New Roman"/>
          <w:iCs/>
        </w:rPr>
      </w:pPr>
    </w:p>
    <w:p w:rsidR="008F3B89" w:rsidRDefault="008F3B89" w:rsidP="0061286C">
      <w:pPr>
        <w:pStyle w:val="BodyText"/>
        <w:numPr>
          <w:ilvl w:val="0"/>
          <w:numId w:val="7"/>
        </w:numPr>
        <w:rPr>
          <w:rFonts w:ascii="Times New Roman" w:hAnsi="Times New Roman" w:cs="Times New Roman"/>
          <w:iCs/>
        </w:rPr>
      </w:pPr>
      <w:r w:rsidRPr="00303211">
        <w:rPr>
          <w:rFonts w:ascii="Times New Roman" w:hAnsi="Times New Roman" w:cs="Times New Roman"/>
          <w:iCs/>
        </w:rPr>
        <w:t xml:space="preserve">Within ninety (90) days </w:t>
      </w:r>
      <w:r w:rsidRPr="00303211">
        <w:rPr>
          <w:rFonts w:ascii="Times New Roman" w:hAnsi="Times New Roman" w:cs="Times New Roman"/>
        </w:rPr>
        <w:t>of a final order approving this Joint Settlement Petition</w:t>
      </w:r>
      <w:r w:rsidRPr="00303211">
        <w:rPr>
          <w:rFonts w:ascii="Times New Roman" w:hAnsi="Times New Roman" w:cs="Times New Roman"/>
          <w:iCs/>
        </w:rPr>
        <w:t>, UGI will perform a system audit to identify deadhead valves and make sure they are properly classified.</w:t>
      </w:r>
    </w:p>
    <w:p w:rsidR="0061286C" w:rsidRPr="00303211" w:rsidRDefault="0061286C" w:rsidP="0061286C">
      <w:pPr>
        <w:pStyle w:val="BodyText"/>
        <w:spacing w:after="0"/>
        <w:contextualSpacing/>
        <w:rPr>
          <w:rFonts w:ascii="Times New Roman" w:hAnsi="Times New Roman" w:cs="Times New Roman"/>
        </w:rPr>
      </w:pPr>
    </w:p>
    <w:p w:rsidR="008F3B89" w:rsidRPr="00303211" w:rsidRDefault="008F3B89" w:rsidP="008F3B89">
      <w:pPr>
        <w:pStyle w:val="ListParagraph"/>
        <w:ind w:left="1800" w:hanging="360"/>
        <w:rPr>
          <w:rFonts w:ascii="Times New Roman" w:hAnsi="Times New Roman" w:cs="Times New Roman"/>
          <w:iCs/>
        </w:rPr>
      </w:pPr>
      <w:r w:rsidRPr="00303211">
        <w:rPr>
          <w:rFonts w:ascii="Times New Roman" w:hAnsi="Times New Roman" w:cs="Times New Roman"/>
        </w:rPr>
        <w:t>H.</w:t>
      </w:r>
      <w:r w:rsidRPr="00303211">
        <w:rPr>
          <w:rFonts w:ascii="Times New Roman" w:hAnsi="Times New Roman" w:cs="Times New Roman"/>
        </w:rPr>
        <w:tab/>
      </w:r>
      <w:r w:rsidRPr="00303211">
        <w:rPr>
          <w:rFonts w:ascii="Times New Roman" w:hAnsi="Times New Roman" w:cs="Times New Roman"/>
          <w:iCs/>
        </w:rPr>
        <w:t xml:space="preserve">Within sixty (60) days </w:t>
      </w:r>
      <w:r w:rsidRPr="00303211">
        <w:rPr>
          <w:rFonts w:ascii="Times New Roman" w:hAnsi="Times New Roman" w:cs="Times New Roman"/>
        </w:rPr>
        <w:t>of a final order approving this Joint Settlement Petition</w:t>
      </w:r>
      <w:r w:rsidRPr="00303211">
        <w:rPr>
          <w:rFonts w:ascii="Times New Roman" w:hAnsi="Times New Roman" w:cs="Times New Roman"/>
          <w:iCs/>
        </w:rPr>
        <w:t xml:space="preserve">, UGI will modify its GOM 60.50.110, as shown in </w:t>
      </w:r>
      <w:r w:rsidRPr="00303211">
        <w:rPr>
          <w:rFonts w:ascii="Times New Roman" w:hAnsi="Times New Roman" w:cs="Times New Roman"/>
          <w:b/>
          <w:bCs/>
          <w:iCs/>
        </w:rPr>
        <w:t>Appendix B,</w:t>
      </w:r>
      <w:r w:rsidRPr="00303211">
        <w:rPr>
          <w:rFonts w:ascii="Times New Roman" w:hAnsi="Times New Roman" w:cs="Times New Roman"/>
          <w:iCs/>
        </w:rPr>
        <w:t xml:space="preserve"> to require its dispatchers to notify engineering personnel in events where the Manager Area Engineering is required to be contacted due to damage resulting in the escape of natural gas so that the engineering staff can provide field personnel responding to the situation with more timely and readily usable information about the location of valves</w:t>
      </w:r>
      <w:r w:rsidRPr="00303211">
        <w:rPr>
          <w:rFonts w:ascii="Times New Roman" w:hAnsi="Times New Roman" w:cs="Times New Roman"/>
          <w:i/>
          <w:iCs/>
        </w:rPr>
        <w:t>.</w:t>
      </w:r>
    </w:p>
    <w:p w:rsidR="008F3B89" w:rsidRPr="00303211" w:rsidRDefault="008F3B89" w:rsidP="008F3B89">
      <w:pPr>
        <w:pStyle w:val="ListParagraph"/>
        <w:ind w:left="1800" w:hanging="360"/>
        <w:rPr>
          <w:rFonts w:ascii="Times New Roman" w:hAnsi="Times New Roman" w:cs="Times New Roman"/>
          <w:iCs/>
        </w:rPr>
      </w:pPr>
    </w:p>
    <w:p w:rsidR="008F3B89" w:rsidRPr="00303211" w:rsidRDefault="008F3B89" w:rsidP="008F3B89">
      <w:pPr>
        <w:pStyle w:val="ListParagraph"/>
        <w:ind w:left="1800" w:hanging="360"/>
        <w:rPr>
          <w:rFonts w:ascii="Times New Roman" w:hAnsi="Times New Roman" w:cs="Times New Roman"/>
        </w:rPr>
      </w:pPr>
      <w:r w:rsidRPr="00303211">
        <w:rPr>
          <w:rFonts w:ascii="Times New Roman" w:hAnsi="Times New Roman" w:cs="Times New Roman"/>
          <w:iCs/>
        </w:rPr>
        <w:t>I.</w:t>
      </w:r>
      <w:r w:rsidRPr="00303211">
        <w:rPr>
          <w:rFonts w:ascii="Times New Roman" w:hAnsi="Times New Roman" w:cs="Times New Roman"/>
          <w:iCs/>
        </w:rPr>
        <w:tab/>
        <w:t>As part of its annual emergency response training, UGI shall incorporate and provide additional training for its first responders about situational awareness when approaching a potential flowing gas site</w:t>
      </w:r>
      <w:r w:rsidRPr="00303211">
        <w:rPr>
          <w:rFonts w:ascii="Times New Roman" w:hAnsi="Times New Roman" w:cs="Times New Roman"/>
        </w:rPr>
        <w:t>.</w:t>
      </w:r>
    </w:p>
    <w:p w:rsidR="008F3B89" w:rsidRPr="00303211" w:rsidRDefault="008F3B89" w:rsidP="008F3B89">
      <w:pPr>
        <w:pStyle w:val="ListParagraph"/>
        <w:ind w:left="1800" w:hanging="360"/>
        <w:rPr>
          <w:rFonts w:ascii="Times New Roman" w:hAnsi="Times New Roman" w:cs="Times New Roman"/>
        </w:rPr>
      </w:pPr>
    </w:p>
    <w:p w:rsidR="008F3B89" w:rsidRPr="00303211" w:rsidRDefault="008F3B89" w:rsidP="0061286C">
      <w:pPr>
        <w:pStyle w:val="ListParagraph"/>
        <w:ind w:left="1800" w:hanging="360"/>
        <w:rPr>
          <w:rFonts w:ascii="Times New Roman" w:hAnsi="Times New Roman" w:cs="Times New Roman"/>
        </w:rPr>
      </w:pPr>
      <w:r w:rsidRPr="00303211">
        <w:rPr>
          <w:rFonts w:ascii="Times New Roman" w:hAnsi="Times New Roman" w:cs="Times New Roman"/>
        </w:rPr>
        <w:t>J.</w:t>
      </w:r>
      <w:r w:rsidRPr="00303211">
        <w:rPr>
          <w:rFonts w:ascii="Times New Roman" w:hAnsi="Times New Roman" w:cs="Times New Roman"/>
        </w:rPr>
        <w:tab/>
        <w:t xml:space="preserve">UGI </w:t>
      </w:r>
      <w:r w:rsidRPr="00303211">
        <w:rPr>
          <w:rFonts w:ascii="Times New Roman" w:hAnsi="Times New Roman" w:cs="Times New Roman"/>
          <w:iCs/>
        </w:rPr>
        <w:t>shall meet with PPL representatives to establish appropriate communications protocols, and shall communicate quarterly to ensure that emergency contact information is correct</w:t>
      </w:r>
      <w:r w:rsidRPr="00303211">
        <w:rPr>
          <w:rFonts w:ascii="Times New Roman" w:hAnsi="Times New Roman" w:cs="Times New Roman"/>
        </w:rPr>
        <w:t>.</w:t>
      </w:r>
    </w:p>
    <w:p w:rsidR="008F3B89" w:rsidRPr="00303211" w:rsidRDefault="008F3B89" w:rsidP="0061286C">
      <w:pPr>
        <w:pStyle w:val="ListParagraph"/>
        <w:ind w:left="1800" w:hanging="360"/>
        <w:rPr>
          <w:rFonts w:ascii="Times New Roman" w:hAnsi="Times New Roman" w:cs="Times New Roman"/>
        </w:rPr>
      </w:pPr>
    </w:p>
    <w:p w:rsidR="008F3B89" w:rsidRPr="00303211" w:rsidRDefault="008F3B89" w:rsidP="008F3B89">
      <w:pPr>
        <w:pStyle w:val="ListParagraph"/>
        <w:ind w:left="1800" w:hanging="360"/>
        <w:rPr>
          <w:rFonts w:ascii="Times New Roman" w:hAnsi="Times New Roman" w:cs="Times New Roman"/>
          <w:iCs/>
        </w:rPr>
      </w:pPr>
      <w:r w:rsidRPr="00303211">
        <w:rPr>
          <w:rFonts w:ascii="Times New Roman" w:hAnsi="Times New Roman" w:cs="Times New Roman"/>
        </w:rPr>
        <w:t>K.</w:t>
      </w:r>
      <w:r w:rsidRPr="00303211">
        <w:rPr>
          <w:rFonts w:ascii="Times New Roman" w:hAnsi="Times New Roman" w:cs="Times New Roman"/>
        </w:rPr>
        <w:tab/>
      </w:r>
      <w:r w:rsidRPr="00303211">
        <w:rPr>
          <w:rFonts w:ascii="Times New Roman" w:hAnsi="Times New Roman" w:cs="Times New Roman"/>
          <w:iCs/>
        </w:rPr>
        <w:t xml:space="preserve">Within sixty (60) days </w:t>
      </w:r>
      <w:r w:rsidRPr="00303211">
        <w:rPr>
          <w:rFonts w:ascii="Times New Roman" w:hAnsi="Times New Roman" w:cs="Times New Roman"/>
        </w:rPr>
        <w:t>of a final order approving this Joint Settlement Petition</w:t>
      </w:r>
      <w:r w:rsidRPr="00303211">
        <w:rPr>
          <w:rFonts w:ascii="Times New Roman" w:hAnsi="Times New Roman" w:cs="Times New Roman"/>
          <w:iCs/>
        </w:rPr>
        <w:t xml:space="preserve">, </w:t>
      </w:r>
      <w:r w:rsidRPr="00303211">
        <w:rPr>
          <w:rFonts w:ascii="Times New Roman" w:hAnsi="Times New Roman" w:cs="Times New Roman"/>
        </w:rPr>
        <w:t xml:space="preserve">UGI </w:t>
      </w:r>
      <w:r w:rsidRPr="00303211">
        <w:rPr>
          <w:rFonts w:ascii="Times New Roman" w:hAnsi="Times New Roman" w:cs="Times New Roman"/>
          <w:iCs/>
        </w:rPr>
        <w:t xml:space="preserve">will modify its GOM 60.50.20 as shown in </w:t>
      </w:r>
      <w:r w:rsidRPr="00303211">
        <w:rPr>
          <w:rFonts w:ascii="Times New Roman" w:hAnsi="Times New Roman" w:cs="Times New Roman"/>
          <w:b/>
          <w:bCs/>
          <w:iCs/>
        </w:rPr>
        <w:t xml:space="preserve">Appendix C </w:t>
      </w:r>
      <w:r w:rsidRPr="00303211">
        <w:rPr>
          <w:rFonts w:ascii="Times New Roman" w:hAnsi="Times New Roman" w:cs="Times New Roman"/>
          <w:bCs/>
          <w:iCs/>
        </w:rPr>
        <w:t>to reduce risks associated with the location and travel of employees responding to emergencies.</w:t>
      </w:r>
    </w:p>
    <w:p w:rsidR="00C80CE9" w:rsidRPr="00303211" w:rsidRDefault="00C80CE9" w:rsidP="00DA5375">
      <w:pPr>
        <w:pStyle w:val="TxBrp3"/>
        <w:widowControl/>
        <w:tabs>
          <w:tab w:val="clear" w:pos="1474"/>
        </w:tabs>
        <w:spacing w:line="360" w:lineRule="auto"/>
        <w:ind w:firstLine="1440"/>
      </w:pPr>
    </w:p>
    <w:p w:rsidR="00405D85" w:rsidRPr="00303211" w:rsidRDefault="00331926" w:rsidP="00331926">
      <w:pPr>
        <w:tabs>
          <w:tab w:val="left" w:pos="-720"/>
        </w:tabs>
        <w:suppressAutoHyphens/>
        <w:spacing w:line="360" w:lineRule="auto"/>
        <w:rPr>
          <w:rFonts w:ascii="Times New Roman" w:hAnsi="Times New Roman" w:cs="Times New Roman"/>
          <w:spacing w:val="-3"/>
          <w:u w:val="single"/>
        </w:rPr>
      </w:pPr>
      <w:r w:rsidRPr="00303211">
        <w:rPr>
          <w:rFonts w:ascii="Times New Roman" w:hAnsi="Times New Roman" w:cs="Times New Roman"/>
        </w:rPr>
        <w:tab/>
      </w:r>
      <w:r w:rsidRPr="00303211">
        <w:rPr>
          <w:rFonts w:ascii="Times New Roman" w:hAnsi="Times New Roman" w:cs="Times New Roman"/>
        </w:rPr>
        <w:tab/>
      </w:r>
      <w:r w:rsidR="00D002E4" w:rsidRPr="00303211">
        <w:rPr>
          <w:rFonts w:ascii="Times New Roman" w:hAnsi="Times New Roman" w:cs="Times New Roman"/>
        </w:rPr>
        <w:t xml:space="preserve">In </w:t>
      </w:r>
      <w:r w:rsidRPr="00303211">
        <w:rPr>
          <w:rFonts w:ascii="Times New Roman" w:hAnsi="Times New Roman" w:cs="Times New Roman"/>
        </w:rPr>
        <w:t xml:space="preserve">addition, in </w:t>
      </w:r>
      <w:r w:rsidR="001A47CF" w:rsidRPr="00303211">
        <w:rPr>
          <w:rFonts w:ascii="Times New Roman" w:hAnsi="Times New Roman" w:cs="Times New Roman"/>
        </w:rPr>
        <w:t xml:space="preserve">Paragraph 32 of the </w:t>
      </w:r>
      <w:r w:rsidR="00A47FF5" w:rsidRPr="00303211">
        <w:rPr>
          <w:rFonts w:ascii="Times New Roman" w:hAnsi="Times New Roman" w:cs="Times New Roman"/>
        </w:rPr>
        <w:t xml:space="preserve">Settlement, </w:t>
      </w:r>
      <w:r w:rsidR="00D002E4" w:rsidRPr="00303211">
        <w:rPr>
          <w:rFonts w:ascii="Times New Roman" w:hAnsi="Times New Roman" w:cs="Times New Roman"/>
        </w:rPr>
        <w:t>I&amp;</w:t>
      </w:r>
      <w:r w:rsidR="001A47CF" w:rsidRPr="00303211">
        <w:rPr>
          <w:rFonts w:ascii="Times New Roman" w:hAnsi="Times New Roman" w:cs="Times New Roman"/>
        </w:rPr>
        <w:t>E agreed</w:t>
      </w:r>
      <w:r w:rsidR="00D002E4" w:rsidRPr="00303211">
        <w:rPr>
          <w:rFonts w:ascii="Times New Roman" w:hAnsi="Times New Roman" w:cs="Times New Roman"/>
        </w:rPr>
        <w:t xml:space="preserve"> to forbear from further prosecuting any formal complaint relating to UGI</w:t>
      </w:r>
      <w:r w:rsidR="001A47CF" w:rsidRPr="00303211">
        <w:rPr>
          <w:rFonts w:ascii="Times New Roman" w:hAnsi="Times New Roman" w:cs="Times New Roman"/>
        </w:rPr>
        <w:t xml:space="preserve">’s conduct as described in </w:t>
      </w:r>
      <w:r w:rsidR="00036882" w:rsidRPr="00303211">
        <w:rPr>
          <w:rFonts w:ascii="Times New Roman" w:hAnsi="Times New Roman" w:cs="Times New Roman"/>
        </w:rPr>
        <w:t xml:space="preserve">the </w:t>
      </w:r>
      <w:r w:rsidR="001A47CF" w:rsidRPr="00303211">
        <w:rPr>
          <w:rFonts w:ascii="Times New Roman" w:hAnsi="Times New Roman" w:cs="Times New Roman"/>
        </w:rPr>
        <w:t>Settlement</w:t>
      </w:r>
      <w:r w:rsidR="00D002E4" w:rsidRPr="00303211">
        <w:rPr>
          <w:rFonts w:ascii="Times New Roman" w:hAnsi="Times New Roman" w:cs="Times New Roman"/>
        </w:rPr>
        <w:t xml:space="preserve"> or in th</w:t>
      </w:r>
      <w:r w:rsidR="001A47CF" w:rsidRPr="00303211">
        <w:rPr>
          <w:rFonts w:ascii="Times New Roman" w:hAnsi="Times New Roman" w:cs="Times New Roman"/>
        </w:rPr>
        <w:t>e I&amp;E C</w:t>
      </w:r>
      <w:r w:rsidR="00A47FF5" w:rsidRPr="00303211">
        <w:rPr>
          <w:rFonts w:ascii="Times New Roman" w:hAnsi="Times New Roman" w:cs="Times New Roman"/>
        </w:rPr>
        <w:t>omplaint, in consideration of the payment by UGI of the civil penalty and other Settlement terms.</w:t>
      </w:r>
      <w:r w:rsidR="001A47CF" w:rsidRPr="00303211">
        <w:rPr>
          <w:rFonts w:ascii="Times New Roman" w:hAnsi="Times New Roman" w:cs="Times New Roman"/>
        </w:rPr>
        <w:t xml:space="preserve">  Nothing in the Joint Petition</w:t>
      </w:r>
      <w:r w:rsidR="00D002E4" w:rsidRPr="00303211">
        <w:rPr>
          <w:rFonts w:ascii="Times New Roman" w:hAnsi="Times New Roman" w:cs="Times New Roman"/>
        </w:rPr>
        <w:t xml:space="preserve"> </w:t>
      </w:r>
      <w:r w:rsidR="001A47CF" w:rsidRPr="00303211">
        <w:rPr>
          <w:rFonts w:ascii="Times New Roman" w:hAnsi="Times New Roman" w:cs="Times New Roman"/>
        </w:rPr>
        <w:t>is to affect</w:t>
      </w:r>
      <w:r w:rsidR="00405D85" w:rsidRPr="00303211">
        <w:rPr>
          <w:rFonts w:ascii="Times New Roman" w:hAnsi="Times New Roman" w:cs="Times New Roman"/>
        </w:rPr>
        <w:t xml:space="preserve"> the Commission’s authority to receive and resolve any formal or informal complaint filed by any party with respect to the </w:t>
      </w:r>
      <w:r w:rsidR="00BE71E5">
        <w:rPr>
          <w:rFonts w:ascii="Times New Roman" w:hAnsi="Times New Roman" w:cs="Times New Roman"/>
        </w:rPr>
        <w:t xml:space="preserve">October 31, </w:t>
      </w:r>
      <w:r w:rsidR="001A47CF" w:rsidRPr="00303211">
        <w:rPr>
          <w:rFonts w:ascii="Times New Roman" w:hAnsi="Times New Roman" w:cs="Times New Roman"/>
        </w:rPr>
        <w:t>2011,</w:t>
      </w:r>
      <w:r w:rsidR="00405D85" w:rsidRPr="00303211">
        <w:rPr>
          <w:rFonts w:ascii="Times New Roman" w:hAnsi="Times New Roman" w:cs="Times New Roman"/>
        </w:rPr>
        <w:t xml:space="preserve"> incident, except that no further civil penalties </w:t>
      </w:r>
      <w:r w:rsidR="001A47CF" w:rsidRPr="00303211">
        <w:rPr>
          <w:rFonts w:ascii="Times New Roman" w:hAnsi="Times New Roman" w:cs="Times New Roman"/>
        </w:rPr>
        <w:t xml:space="preserve">are to be </w:t>
      </w:r>
      <w:r w:rsidR="00405D85" w:rsidRPr="00303211">
        <w:rPr>
          <w:rFonts w:ascii="Times New Roman" w:hAnsi="Times New Roman" w:cs="Times New Roman"/>
        </w:rPr>
        <w:t xml:space="preserve">imposed by the Commission for any of the actions described in the </w:t>
      </w:r>
      <w:r w:rsidR="001A47CF" w:rsidRPr="00303211">
        <w:rPr>
          <w:rFonts w:ascii="Times New Roman" w:hAnsi="Times New Roman" w:cs="Times New Roman"/>
        </w:rPr>
        <w:t>Settlement</w:t>
      </w:r>
      <w:r w:rsidR="00405D85" w:rsidRPr="00303211">
        <w:rPr>
          <w:rFonts w:ascii="Times New Roman" w:hAnsi="Times New Roman" w:cs="Times New Roman"/>
        </w:rPr>
        <w:t xml:space="preserve"> or th</w:t>
      </w:r>
      <w:r w:rsidR="001A47CF" w:rsidRPr="00303211">
        <w:rPr>
          <w:rFonts w:ascii="Times New Roman" w:hAnsi="Times New Roman" w:cs="Times New Roman"/>
        </w:rPr>
        <w:t>e I&amp;E C</w:t>
      </w:r>
      <w:r w:rsidR="00405D85" w:rsidRPr="00303211">
        <w:rPr>
          <w:rFonts w:ascii="Times New Roman" w:hAnsi="Times New Roman" w:cs="Times New Roman"/>
        </w:rPr>
        <w:t>omplaint.</w:t>
      </w:r>
    </w:p>
    <w:p w:rsidR="00A47FF5" w:rsidRPr="00303211" w:rsidRDefault="00A47FF5" w:rsidP="00331926">
      <w:pPr>
        <w:pStyle w:val="TxBrp3"/>
        <w:widowControl/>
        <w:tabs>
          <w:tab w:val="clear" w:pos="1474"/>
        </w:tabs>
        <w:spacing w:line="360" w:lineRule="auto"/>
        <w:ind w:firstLine="0"/>
      </w:pPr>
      <w:r w:rsidRPr="00303211">
        <w:tab/>
      </w:r>
      <w:r w:rsidRPr="00303211">
        <w:tab/>
        <w:t>In response to my inquiry about the impact of Paragraph 32 on other persons affected by the explosion who are not parties to this case</w:t>
      </w:r>
      <w:r w:rsidR="003350F6" w:rsidRPr="00303211">
        <w:t>, UGI agreed with my interpretation that the Settlement language, which limits the Commission’s remedies, must be strictly construed.  It is only to apply to the actions identified in the Settlement, and cannot apply, and therefore limit the Commission’s remedies, with respect to actions allegedly taken by UGI with respect to the incident that are not identified in the Settlement.</w:t>
      </w:r>
    </w:p>
    <w:p w:rsidR="00331926" w:rsidRPr="00303211" w:rsidRDefault="00331926" w:rsidP="00331926">
      <w:pPr>
        <w:pStyle w:val="TxBrp3"/>
        <w:widowControl/>
        <w:tabs>
          <w:tab w:val="clear" w:pos="1474"/>
        </w:tabs>
        <w:spacing w:line="360" w:lineRule="auto"/>
        <w:ind w:firstLine="0"/>
      </w:pPr>
    </w:p>
    <w:p w:rsidR="00331926" w:rsidRPr="00303211" w:rsidRDefault="00331926" w:rsidP="00331926">
      <w:pPr>
        <w:pStyle w:val="TxBrp3"/>
        <w:widowControl/>
        <w:tabs>
          <w:tab w:val="clear" w:pos="1474"/>
        </w:tabs>
        <w:spacing w:line="360" w:lineRule="auto"/>
        <w:ind w:firstLine="0"/>
        <w:rPr>
          <w:u w:val="single"/>
        </w:rPr>
      </w:pPr>
      <w:r w:rsidRPr="00303211">
        <w:rPr>
          <w:u w:val="single"/>
        </w:rPr>
        <w:t>Public Interest</w:t>
      </w:r>
    </w:p>
    <w:p w:rsidR="00331926" w:rsidRPr="00303211" w:rsidRDefault="00331926" w:rsidP="00405D85">
      <w:pPr>
        <w:pStyle w:val="TxBrp3"/>
        <w:widowControl/>
        <w:tabs>
          <w:tab w:val="clear" w:pos="1474"/>
        </w:tabs>
        <w:spacing w:line="360" w:lineRule="auto"/>
        <w:ind w:firstLine="0"/>
      </w:pPr>
    </w:p>
    <w:p w:rsidR="00856AD6" w:rsidRPr="00303211" w:rsidRDefault="00331926" w:rsidP="00405D85">
      <w:pPr>
        <w:pStyle w:val="TxBrp3"/>
        <w:widowControl/>
        <w:tabs>
          <w:tab w:val="clear" w:pos="1474"/>
        </w:tabs>
        <w:spacing w:line="360" w:lineRule="auto"/>
        <w:ind w:firstLine="0"/>
      </w:pPr>
      <w:r w:rsidRPr="00303211">
        <w:tab/>
      </w:r>
      <w:r w:rsidRPr="00303211">
        <w:tab/>
      </w:r>
      <w:r w:rsidR="00374A6B" w:rsidRPr="00303211">
        <w:t xml:space="preserve">Having set forth the terms </w:t>
      </w:r>
      <w:r w:rsidR="00C13D5E" w:rsidRPr="00303211">
        <w:t xml:space="preserve">of the </w:t>
      </w:r>
      <w:r w:rsidR="00925359" w:rsidRPr="00303211">
        <w:t>Joint Petition</w:t>
      </w:r>
      <w:r w:rsidR="00374A6B" w:rsidRPr="00303211">
        <w:t>, I will now address why ap</w:t>
      </w:r>
      <w:r w:rsidR="00925359" w:rsidRPr="00303211">
        <w:t xml:space="preserve">proving and adopting the Settlement </w:t>
      </w:r>
      <w:r w:rsidR="00374A6B" w:rsidRPr="00303211">
        <w:t>is in the public interest.</w:t>
      </w:r>
    </w:p>
    <w:p w:rsidR="00856AD6" w:rsidRPr="00303211" w:rsidRDefault="00856AD6" w:rsidP="00405D85">
      <w:pPr>
        <w:pStyle w:val="TxBrp3"/>
        <w:widowControl/>
        <w:tabs>
          <w:tab w:val="clear" w:pos="1474"/>
        </w:tabs>
        <w:spacing w:line="360" w:lineRule="auto"/>
        <w:ind w:firstLine="0"/>
      </w:pPr>
    </w:p>
    <w:p w:rsidR="00FB7C6F" w:rsidRPr="00303211" w:rsidRDefault="00856AD6" w:rsidP="00FB7C6F">
      <w:pPr>
        <w:pStyle w:val="TxBrp3"/>
        <w:widowControl/>
        <w:tabs>
          <w:tab w:val="clear" w:pos="1474"/>
        </w:tabs>
        <w:spacing w:line="360" w:lineRule="auto"/>
        <w:ind w:firstLine="0"/>
      </w:pPr>
      <w:r w:rsidRPr="00303211">
        <w:tab/>
      </w:r>
      <w:r w:rsidRPr="00303211">
        <w:tab/>
        <w:t>Initially, I note that the Settlement provides for the payment of a substantial civil penalty by UGI</w:t>
      </w:r>
      <w:r w:rsidR="00151EAE" w:rsidRPr="00303211">
        <w:t xml:space="preserve"> of $200,000</w:t>
      </w:r>
      <w:r w:rsidRPr="00303211">
        <w:t>, which will not be recoverable in rates.  UGI noted in its Statement in Support (</w:t>
      </w:r>
      <w:r w:rsidRPr="00303211">
        <w:rPr>
          <w:b/>
        </w:rPr>
        <w:t>A</w:t>
      </w:r>
      <w:r w:rsidR="00151EAE" w:rsidRPr="00303211">
        <w:rPr>
          <w:b/>
        </w:rPr>
        <w:t>ppendix</w:t>
      </w:r>
      <w:r w:rsidRPr="00303211">
        <w:rPr>
          <w:b/>
        </w:rPr>
        <w:t xml:space="preserve"> E</w:t>
      </w:r>
      <w:r w:rsidRPr="00303211">
        <w:t xml:space="preserve"> to the Settlement)</w:t>
      </w:r>
      <w:r w:rsidR="00F504CC" w:rsidRPr="00303211">
        <w:t xml:space="preserve"> that </w:t>
      </w:r>
      <w:r w:rsidR="00FB7C6F" w:rsidRPr="00303211">
        <w:t xml:space="preserve">$160,000 of the </w:t>
      </w:r>
      <w:r w:rsidR="00F504CC" w:rsidRPr="00303211">
        <w:t xml:space="preserve">original penalty amount ($260,000) sought by I&amp;E was based upon a failure to conduct </w:t>
      </w:r>
      <w:r w:rsidR="00FB7C6F" w:rsidRPr="00303211">
        <w:t>sixteen (</w:t>
      </w:r>
      <w:r w:rsidR="00F504CC" w:rsidRPr="00303211">
        <w:t xml:space="preserve">16) annual inspections on an eight-inch valve.  Subsequently, it was confirmed and undisputed that the valve in question was a six-inch valve on a five-year inspection cycle since 1998, and that the valve had been turned and greased in 1998 and 2007 (see Findings of Fact 10, 13-15, </w:t>
      </w:r>
      <w:r w:rsidR="00F504CC" w:rsidRPr="00303211">
        <w:rPr>
          <w:i/>
        </w:rPr>
        <w:t>supra</w:t>
      </w:r>
      <w:r w:rsidR="00F504CC" w:rsidRPr="00303211">
        <w:t xml:space="preserve">).  </w:t>
      </w:r>
      <w:r w:rsidR="00FB7C6F" w:rsidRPr="00303211">
        <w:t>Therefore, the $200,000 civil penalty is likely higher than would have been sought by I&amp;E initially.  Further discussion as to reasonableness of the penalty amount will be set forth in a subsequent section of this Initial Decision.</w:t>
      </w:r>
    </w:p>
    <w:p w:rsidR="006A454C" w:rsidRPr="00303211" w:rsidRDefault="001652D6" w:rsidP="00405D85">
      <w:pPr>
        <w:pStyle w:val="TxBrp3"/>
        <w:widowControl/>
        <w:tabs>
          <w:tab w:val="clear" w:pos="1474"/>
        </w:tabs>
        <w:spacing w:line="360" w:lineRule="auto"/>
        <w:ind w:firstLine="0"/>
      </w:pPr>
      <w:r w:rsidRPr="00303211">
        <w:tab/>
      </w:r>
    </w:p>
    <w:p w:rsidR="00473221" w:rsidRDefault="00991F3E" w:rsidP="00374A6B">
      <w:pPr>
        <w:pStyle w:val="TxBrp3"/>
        <w:widowControl/>
        <w:tabs>
          <w:tab w:val="clear" w:pos="1474"/>
        </w:tabs>
        <w:spacing w:line="360" w:lineRule="auto"/>
        <w:ind w:firstLine="1440"/>
      </w:pPr>
      <w:r w:rsidRPr="00303211">
        <w:t>Second, as noted by UGI in its Statement in Support, the Settlement will provide s</w:t>
      </w:r>
      <w:r w:rsidR="00CA476F" w:rsidRPr="00303211">
        <w:t xml:space="preserve">ubstantial and important </w:t>
      </w:r>
      <w:r w:rsidRPr="00303211">
        <w:t>safety bene</w:t>
      </w:r>
      <w:r w:rsidR="00CA476F" w:rsidRPr="00303211">
        <w:t xml:space="preserve">fits by requiring </w:t>
      </w:r>
      <w:r w:rsidRPr="00303211">
        <w:t>operating procedure changes, personnel training, and communications enhancements, as well as other measures, to provide further backstops and safeguards for the public and UGI personnel in these situati</w:t>
      </w:r>
      <w:r w:rsidR="002A25C7" w:rsidRPr="00303211">
        <w:t xml:space="preserve">ons.  The inclusion of this substantial list of remedial measures </w:t>
      </w:r>
      <w:r w:rsidR="005A2085" w:rsidRPr="00303211">
        <w:t>indicates</w:t>
      </w:r>
      <w:r w:rsidR="002A25C7" w:rsidRPr="00303211">
        <w:t xml:space="preserve"> that UGI has been cooperative and has worked with Commission safety personnel to learn lessons from this incident and to develop and </w:t>
      </w:r>
      <w:r w:rsidR="00473221">
        <w:br w:type="page"/>
      </w:r>
    </w:p>
    <w:p w:rsidR="005A2085" w:rsidRPr="00303211" w:rsidRDefault="002A25C7" w:rsidP="00473221">
      <w:pPr>
        <w:pStyle w:val="TxBrp3"/>
        <w:widowControl/>
        <w:tabs>
          <w:tab w:val="clear" w:pos="1474"/>
        </w:tabs>
        <w:spacing w:line="360" w:lineRule="auto"/>
        <w:ind w:firstLine="0"/>
      </w:pPr>
      <w:r w:rsidRPr="00303211">
        <w:t xml:space="preserve">implement pro-active measures to </w:t>
      </w:r>
      <w:r w:rsidR="00991F3E" w:rsidRPr="00303211">
        <w:t xml:space="preserve">enhance safety </w:t>
      </w:r>
      <w:r w:rsidRPr="00303211">
        <w:t>and reduce future risks.  As a further showing of good faith, UGI indicated in its Statement in Support that it has not waited for final approval of the Settlement to begin implementation of some of these measures.</w:t>
      </w:r>
    </w:p>
    <w:p w:rsidR="007329BF" w:rsidRPr="00303211" w:rsidRDefault="007329BF" w:rsidP="00374A6B">
      <w:pPr>
        <w:pStyle w:val="TxBrp3"/>
        <w:widowControl/>
        <w:tabs>
          <w:tab w:val="clear" w:pos="1474"/>
        </w:tabs>
        <w:spacing w:line="360" w:lineRule="auto"/>
        <w:ind w:firstLine="1440"/>
      </w:pPr>
    </w:p>
    <w:p w:rsidR="007329BF" w:rsidRPr="00303211" w:rsidRDefault="007329BF" w:rsidP="00374A6B">
      <w:pPr>
        <w:pStyle w:val="TxBrp3"/>
        <w:widowControl/>
        <w:tabs>
          <w:tab w:val="clear" w:pos="1474"/>
        </w:tabs>
        <w:spacing w:line="360" w:lineRule="auto"/>
        <w:ind w:firstLine="1440"/>
      </w:pPr>
      <w:r w:rsidRPr="00303211">
        <w:t>Third, approving and adopting the Settlement is also in the public interest because, as pointed out by I&amp;E in its Statement in Support (</w:t>
      </w:r>
      <w:r w:rsidR="00151EAE" w:rsidRPr="00303211">
        <w:rPr>
          <w:b/>
        </w:rPr>
        <w:t>Appendix</w:t>
      </w:r>
      <w:r w:rsidRPr="00303211">
        <w:rPr>
          <w:b/>
        </w:rPr>
        <w:t xml:space="preserve"> D</w:t>
      </w:r>
      <w:r w:rsidRPr="00303211">
        <w:t xml:space="preserve"> to the Settlement), acceptance of the Settlement avoids the necessity of further administrative and potential appellate proceeding</w:t>
      </w:r>
      <w:r w:rsidR="00151EAE" w:rsidRPr="00303211">
        <w:t>s</w:t>
      </w:r>
      <w:r w:rsidRPr="00303211">
        <w:t xml:space="preserve"> at what would have been a substantial cost to the parties.</w:t>
      </w:r>
    </w:p>
    <w:p w:rsidR="007329BF" w:rsidRPr="00303211" w:rsidRDefault="007329BF" w:rsidP="00374A6B">
      <w:pPr>
        <w:pStyle w:val="TxBrp3"/>
        <w:widowControl/>
        <w:tabs>
          <w:tab w:val="clear" w:pos="1474"/>
        </w:tabs>
        <w:spacing w:line="360" w:lineRule="auto"/>
        <w:ind w:firstLine="1440"/>
      </w:pPr>
    </w:p>
    <w:p w:rsidR="007329BF" w:rsidRPr="00303211" w:rsidRDefault="007329BF" w:rsidP="00374A6B">
      <w:pPr>
        <w:pStyle w:val="TxBrp3"/>
        <w:widowControl/>
        <w:tabs>
          <w:tab w:val="clear" w:pos="1474"/>
        </w:tabs>
        <w:spacing w:line="360" w:lineRule="auto"/>
        <w:ind w:firstLine="1440"/>
      </w:pPr>
      <w:r w:rsidRPr="00303211">
        <w:t xml:space="preserve">Fourth, and perhaps most importantly, the Settlement avoids the time and uncertainty of litigation, and therefore provides for a timelier implementation of remedial measures that have been agreed upon to support and promote the safety of the public and Company personnel.  Given the seriousness of the issue, the benefits of prompt </w:t>
      </w:r>
      <w:r w:rsidR="00186558" w:rsidRPr="00303211">
        <w:t xml:space="preserve">implementation of these measures, some of which have already been started, cannot be </w:t>
      </w:r>
      <w:r w:rsidRPr="00303211">
        <w:t>overestimated.</w:t>
      </w:r>
    </w:p>
    <w:p w:rsidR="00CA476F" w:rsidRPr="00303211" w:rsidRDefault="00CA476F" w:rsidP="00374A6B">
      <w:pPr>
        <w:pStyle w:val="TxBrp3"/>
        <w:widowControl/>
        <w:tabs>
          <w:tab w:val="clear" w:pos="1474"/>
        </w:tabs>
        <w:spacing w:line="360" w:lineRule="auto"/>
        <w:ind w:firstLine="1440"/>
      </w:pPr>
    </w:p>
    <w:p w:rsidR="00CA476F" w:rsidRPr="00303211" w:rsidRDefault="00CA476F" w:rsidP="00CA476F">
      <w:pPr>
        <w:pStyle w:val="TxBrp3"/>
        <w:widowControl/>
        <w:tabs>
          <w:tab w:val="clear" w:pos="1474"/>
        </w:tabs>
        <w:spacing w:line="360" w:lineRule="auto"/>
        <w:ind w:firstLine="0"/>
        <w:rPr>
          <w:u w:val="single"/>
        </w:rPr>
      </w:pPr>
      <w:r w:rsidRPr="00303211">
        <w:rPr>
          <w:u w:val="single"/>
        </w:rPr>
        <w:t>Civil Penalty</w:t>
      </w:r>
    </w:p>
    <w:p w:rsidR="007329BF" w:rsidRPr="00303211" w:rsidRDefault="007329BF" w:rsidP="00374A6B">
      <w:pPr>
        <w:pStyle w:val="TxBrp3"/>
        <w:widowControl/>
        <w:tabs>
          <w:tab w:val="clear" w:pos="1474"/>
        </w:tabs>
        <w:spacing w:line="360" w:lineRule="auto"/>
        <w:ind w:firstLine="1440"/>
      </w:pPr>
    </w:p>
    <w:p w:rsidR="00842B85" w:rsidRPr="00303211" w:rsidRDefault="00CA476F" w:rsidP="008C124D">
      <w:pPr>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00842B85" w:rsidRPr="00303211">
        <w:rPr>
          <w:rFonts w:ascii="Times New Roman" w:hAnsi="Times New Roman" w:cs="Times New Roman"/>
        </w:rPr>
        <w:t xml:space="preserve">Having explained why approving and adopting the </w:t>
      </w:r>
      <w:r w:rsidRPr="00303211">
        <w:rPr>
          <w:rFonts w:ascii="Times New Roman" w:hAnsi="Times New Roman" w:cs="Times New Roman"/>
        </w:rPr>
        <w:t>Joint P</w:t>
      </w:r>
      <w:r w:rsidR="00842B85" w:rsidRPr="00303211">
        <w:rPr>
          <w:rFonts w:ascii="Times New Roman" w:hAnsi="Times New Roman" w:cs="Times New Roman"/>
        </w:rPr>
        <w:t>etition is in the public interest, I will now address whether the civil penalty that UGI has agreed to pay is appropriate, reasonable and in the public interest.  I conclude that the civil penalty is appropriate, reasonable and in the public interest.</w:t>
      </w:r>
    </w:p>
    <w:p w:rsidR="00842B85" w:rsidRPr="00303211" w:rsidRDefault="00842B85" w:rsidP="008C124D">
      <w:pPr>
        <w:spacing w:line="360" w:lineRule="auto"/>
        <w:rPr>
          <w:rFonts w:ascii="Times New Roman" w:hAnsi="Times New Roman" w:cs="Times New Roman"/>
        </w:rPr>
      </w:pPr>
    </w:p>
    <w:p w:rsidR="000E396F" w:rsidRPr="00303211" w:rsidRDefault="00CA476F" w:rsidP="00842B85">
      <w:pPr>
        <w:spacing w:line="360" w:lineRule="auto"/>
        <w:ind w:firstLine="1440"/>
        <w:rPr>
          <w:rFonts w:ascii="Times New Roman" w:hAnsi="Times New Roman" w:cs="Times New Roman"/>
        </w:rPr>
      </w:pPr>
      <w:r w:rsidRPr="00303211">
        <w:rPr>
          <w:rFonts w:ascii="Times New Roman" w:hAnsi="Times New Roman" w:cs="Times New Roman"/>
        </w:rPr>
        <w:t xml:space="preserve">The Settlement </w:t>
      </w:r>
      <w:r w:rsidR="008372F1" w:rsidRPr="00303211">
        <w:rPr>
          <w:rFonts w:ascii="Times New Roman" w:hAnsi="Times New Roman" w:cs="Times New Roman"/>
        </w:rPr>
        <w:t>requires that UGI pay a civil penalty of $</w:t>
      </w:r>
      <w:r w:rsidRPr="00303211">
        <w:rPr>
          <w:rFonts w:ascii="Times New Roman" w:hAnsi="Times New Roman" w:cs="Times New Roman"/>
        </w:rPr>
        <w:t>200</w:t>
      </w:r>
      <w:r w:rsidR="008372F1" w:rsidRPr="00303211">
        <w:rPr>
          <w:rFonts w:ascii="Times New Roman" w:hAnsi="Times New Roman" w:cs="Times New Roman"/>
        </w:rPr>
        <w:t>,000</w:t>
      </w:r>
      <w:r w:rsidRPr="00303211">
        <w:rPr>
          <w:rFonts w:ascii="Times New Roman" w:hAnsi="Times New Roman" w:cs="Times New Roman"/>
        </w:rPr>
        <w:t xml:space="preserve"> </w:t>
      </w:r>
      <w:r w:rsidR="008372F1" w:rsidRPr="00303211">
        <w:rPr>
          <w:rFonts w:ascii="Times New Roman" w:hAnsi="Times New Roman" w:cs="Times New Roman"/>
        </w:rPr>
        <w:t>which it has agreed not to recover through rates regulated by the Commission.</w:t>
      </w:r>
      <w:r w:rsidR="006A0BE1" w:rsidRPr="00303211">
        <w:rPr>
          <w:rFonts w:ascii="Times New Roman" w:hAnsi="Times New Roman" w:cs="Times New Roman"/>
        </w:rPr>
        <w:t xml:space="preserve">  The Commission</w:t>
      </w:r>
      <w:r w:rsidR="00F67A50" w:rsidRPr="00303211">
        <w:rPr>
          <w:rFonts w:ascii="Times New Roman" w:hAnsi="Times New Roman" w:cs="Times New Roman"/>
        </w:rPr>
        <w:t>,</w:t>
      </w:r>
      <w:r w:rsidR="006A0BE1" w:rsidRPr="00303211">
        <w:rPr>
          <w:rFonts w:ascii="Times New Roman" w:hAnsi="Times New Roman" w:cs="Times New Roman"/>
        </w:rPr>
        <w:t xml:space="preserve"> at 52 Pa. Code §69.1201</w:t>
      </w:r>
      <w:r w:rsidR="00842B85" w:rsidRPr="00303211">
        <w:rPr>
          <w:rFonts w:ascii="Times New Roman" w:hAnsi="Times New Roman" w:cs="Times New Roman"/>
        </w:rPr>
        <w:t>,</w:t>
      </w:r>
      <w:r w:rsidR="007C0836" w:rsidRPr="00303211">
        <w:rPr>
          <w:rFonts w:ascii="Times New Roman" w:hAnsi="Times New Roman" w:cs="Times New Roman"/>
        </w:rPr>
        <w:t xml:space="preserve"> has adopted a Policy S</w:t>
      </w:r>
      <w:r w:rsidR="006A0BE1" w:rsidRPr="00303211">
        <w:rPr>
          <w:rFonts w:ascii="Times New Roman" w:hAnsi="Times New Roman" w:cs="Times New Roman"/>
        </w:rPr>
        <w:t xml:space="preserve">tatement setting forth the standards it will consider in evaluating litigated and settled proceedings before the Commission.  </w:t>
      </w:r>
      <w:r w:rsidR="00D869A6" w:rsidRPr="00303211">
        <w:rPr>
          <w:rFonts w:ascii="Times New Roman" w:hAnsi="Times New Roman" w:cs="Times New Roman"/>
          <w:u w:val="single"/>
        </w:rPr>
        <w:t>See also</w:t>
      </w:r>
      <w:r w:rsidR="00D869A6" w:rsidRPr="00303211">
        <w:rPr>
          <w:rFonts w:ascii="Times New Roman" w:hAnsi="Times New Roman" w:cs="Times New Roman"/>
        </w:rPr>
        <w:t xml:space="preserve">, </w:t>
      </w:r>
      <w:r w:rsidR="00D869A6" w:rsidRPr="00303211">
        <w:rPr>
          <w:rFonts w:ascii="Times New Roman" w:hAnsi="Times New Roman" w:cs="Times New Roman"/>
          <w:u w:val="single"/>
        </w:rPr>
        <w:t>Joseph A. Rosi v. Bell Atlantic-Pennsylvania, Inc.</w:t>
      </w:r>
      <w:r w:rsidR="00D869A6" w:rsidRPr="00303211">
        <w:rPr>
          <w:rFonts w:ascii="Times New Roman" w:hAnsi="Times New Roman" w:cs="Times New Roman"/>
        </w:rPr>
        <w:t xml:space="preserve">, Docket No. C-00992409, Order entered March 16, 2000.  </w:t>
      </w:r>
      <w:r w:rsidR="007C0836" w:rsidRPr="00303211">
        <w:rPr>
          <w:rFonts w:ascii="Times New Roman" w:hAnsi="Times New Roman" w:cs="Times New Roman"/>
        </w:rPr>
        <w:t>The Policy S</w:t>
      </w:r>
      <w:r w:rsidR="006A0BE1" w:rsidRPr="00303211">
        <w:rPr>
          <w:rFonts w:ascii="Times New Roman" w:hAnsi="Times New Roman" w:cs="Times New Roman"/>
        </w:rPr>
        <w:t>tatement is set forth below:</w:t>
      </w:r>
      <w:bookmarkStart w:id="1" w:name="69.1201."/>
    </w:p>
    <w:p w:rsidR="000E396F" w:rsidRPr="00303211" w:rsidRDefault="000E396F" w:rsidP="000F6983">
      <w:pPr>
        <w:spacing w:line="360" w:lineRule="auto"/>
        <w:rPr>
          <w:rFonts w:ascii="Times New Roman" w:hAnsi="Times New Roman" w:cs="Times New Roman"/>
        </w:rPr>
      </w:pPr>
    </w:p>
    <w:p w:rsidR="000E396F" w:rsidRPr="00303211" w:rsidRDefault="00F11F63" w:rsidP="000E396F">
      <w:pPr>
        <w:ind w:left="1440"/>
        <w:rPr>
          <w:rFonts w:ascii="Times New Roman" w:hAnsi="Times New Roman" w:cs="Times New Roman"/>
          <w:b/>
        </w:rPr>
      </w:pPr>
      <w:r w:rsidRPr="00303211">
        <w:rPr>
          <w:rFonts w:ascii="Times New Roman" w:hAnsi="Times New Roman" w:cs="Times New Roman"/>
          <w:b/>
        </w:rPr>
        <w:t xml:space="preserve">69.1201. </w:t>
      </w:r>
      <w:r w:rsidR="006A0BE1" w:rsidRPr="00303211">
        <w:rPr>
          <w:rFonts w:ascii="Times New Roman" w:hAnsi="Times New Roman" w:cs="Times New Roman"/>
          <w:b/>
        </w:rPr>
        <w:t>Factors and standards for evaluating litigated and settled proceedings involving violations of the Public Utility Code and Commission regulations—statement of policy.</w:t>
      </w:r>
    </w:p>
    <w:p w:rsidR="000E396F" w:rsidRPr="00303211" w:rsidRDefault="000F6983" w:rsidP="000E396F">
      <w:pPr>
        <w:ind w:left="1440"/>
        <w:rPr>
          <w:rFonts w:ascii="Times New Roman" w:hAnsi="Times New Roman" w:cs="Times New Roman"/>
        </w:rPr>
      </w:pPr>
      <w:r>
        <w:rPr>
          <w:rFonts w:ascii="Times New Roman" w:hAnsi="Times New Roman" w:cs="Times New Roman"/>
        </w:rPr>
        <w:t xml:space="preserve">(a) </w:t>
      </w:r>
      <w:r w:rsidR="006A0BE1" w:rsidRPr="00303211">
        <w:rPr>
          <w:rFonts w:ascii="Times New Roman" w:hAnsi="Times New Roman" w:cs="Times New Roman"/>
        </w:rPr>
        <w:t xml:space="preserve">The Commission will consider specific factors and standards in evaluating litigated and settled cases involving violations of 66 Pa. C.S. (relating to Public Utility Code) and this title. </w:t>
      </w:r>
      <w:r w:rsidR="00714452" w:rsidRPr="00303211">
        <w:rPr>
          <w:rFonts w:ascii="Times New Roman" w:hAnsi="Times New Roman" w:cs="Times New Roman"/>
        </w:rPr>
        <w:t xml:space="preserve"> </w:t>
      </w:r>
      <w:r w:rsidR="006A0BE1" w:rsidRPr="00303211">
        <w:rPr>
          <w:rFonts w:ascii="Times New Roman" w:hAnsi="Times New Roman" w:cs="Times New Roman"/>
        </w:rPr>
        <w:t>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w:t>
      </w:r>
    </w:p>
    <w:p w:rsidR="00F67A50" w:rsidRPr="00303211" w:rsidRDefault="00F67A50" w:rsidP="000E396F">
      <w:pPr>
        <w:ind w:left="1440"/>
        <w:rPr>
          <w:rFonts w:ascii="Times New Roman" w:hAnsi="Times New Roman" w:cs="Times New Roman"/>
        </w:rPr>
      </w:pPr>
    </w:p>
    <w:p w:rsidR="000E396F" w:rsidRPr="00303211" w:rsidRDefault="00AD6BFB" w:rsidP="00F51A93">
      <w:pPr>
        <w:ind w:left="1440"/>
        <w:rPr>
          <w:rFonts w:ascii="Times New Roman" w:hAnsi="Times New Roman" w:cs="Times New Roman"/>
        </w:rPr>
      </w:pPr>
      <w:r>
        <w:rPr>
          <w:rFonts w:ascii="Times New Roman" w:hAnsi="Times New Roman" w:cs="Times New Roman"/>
        </w:rPr>
        <w:t xml:space="preserve">(b) </w:t>
      </w:r>
      <w:r w:rsidR="006A0BE1" w:rsidRPr="00303211">
        <w:rPr>
          <w:rFonts w:ascii="Times New Roman" w:hAnsi="Times New Roman" w:cs="Times New Roman"/>
        </w:rPr>
        <w:t xml:space="preserve">Many of the same factors and standards may be considered in the evaluation of both litigated and settled cases. </w:t>
      </w:r>
      <w:r w:rsidR="004E702F" w:rsidRPr="00303211">
        <w:rPr>
          <w:rFonts w:ascii="Times New Roman" w:hAnsi="Times New Roman" w:cs="Times New Roman"/>
        </w:rPr>
        <w:t xml:space="preserve"> </w:t>
      </w:r>
      <w:r w:rsidR="006A0BE1" w:rsidRPr="00303211">
        <w:rPr>
          <w:rFonts w:ascii="Times New Roman" w:hAnsi="Times New Roman" w:cs="Times New Roman"/>
        </w:rPr>
        <w:t xml:space="preserve">When applied in settled cases, these factors and standards will not be applied in as strict a fashion as in a litigated proceeding. </w:t>
      </w:r>
      <w:r w:rsidR="00517828" w:rsidRPr="00303211">
        <w:rPr>
          <w:rFonts w:ascii="Times New Roman" w:hAnsi="Times New Roman" w:cs="Times New Roman"/>
        </w:rPr>
        <w:t xml:space="preserve"> </w:t>
      </w:r>
      <w:r w:rsidR="006A0BE1" w:rsidRPr="00303211">
        <w:rPr>
          <w:rFonts w:ascii="Times New Roman" w:hAnsi="Times New Roman" w:cs="Times New Roman"/>
        </w:rPr>
        <w:t xml:space="preserve">The parties in settled cases will be afforded flexibility in reaching amicable resolutions to complaints and other matters so long as the settlement is in the public interest. </w:t>
      </w:r>
      <w:r w:rsidR="004F5565" w:rsidRPr="00303211">
        <w:rPr>
          <w:rFonts w:ascii="Times New Roman" w:hAnsi="Times New Roman" w:cs="Times New Roman"/>
        </w:rPr>
        <w:t xml:space="preserve"> </w:t>
      </w:r>
      <w:r w:rsidR="006A0BE1" w:rsidRPr="00303211">
        <w:rPr>
          <w:rFonts w:ascii="Times New Roman" w:hAnsi="Times New Roman" w:cs="Times New Roman"/>
        </w:rPr>
        <w:t xml:space="preserve">The parties to a settlement should include in the settlement agreement a statement in support of settlement explaining how and why the settlement is in the public interest. </w:t>
      </w:r>
      <w:r w:rsidR="00015CE5" w:rsidRPr="00303211">
        <w:rPr>
          <w:rFonts w:ascii="Times New Roman" w:hAnsi="Times New Roman" w:cs="Times New Roman"/>
        </w:rPr>
        <w:t xml:space="preserve"> </w:t>
      </w:r>
      <w:r w:rsidR="006A0BE1" w:rsidRPr="00303211">
        <w:rPr>
          <w:rFonts w:ascii="Times New Roman" w:hAnsi="Times New Roman" w:cs="Times New Roman"/>
        </w:rPr>
        <w:t>The statement may be filed jointly by the parties or separately by each individual party.</w:t>
      </w:r>
    </w:p>
    <w:p w:rsidR="005E1EBC" w:rsidRPr="00303211" w:rsidRDefault="005E1EBC" w:rsidP="000E396F">
      <w:pPr>
        <w:ind w:left="1440"/>
        <w:rPr>
          <w:rFonts w:ascii="Times New Roman" w:hAnsi="Times New Roman" w:cs="Times New Roman"/>
        </w:rPr>
      </w:pPr>
    </w:p>
    <w:p w:rsidR="000E396F" w:rsidRPr="00303211" w:rsidRDefault="00A57023" w:rsidP="000E396F">
      <w:pPr>
        <w:ind w:left="1440"/>
        <w:rPr>
          <w:rFonts w:ascii="Times New Roman" w:hAnsi="Times New Roman" w:cs="Times New Roman"/>
        </w:rPr>
      </w:pPr>
      <w:r>
        <w:rPr>
          <w:rFonts w:ascii="Times New Roman" w:hAnsi="Times New Roman" w:cs="Times New Roman"/>
        </w:rPr>
        <w:t xml:space="preserve">(c) </w:t>
      </w:r>
      <w:r w:rsidR="006A0BE1" w:rsidRPr="00303211">
        <w:rPr>
          <w:rFonts w:ascii="Times New Roman" w:hAnsi="Times New Roman" w:cs="Times New Roman"/>
        </w:rPr>
        <w:t>The factors and standards that will be considered by the Commission include the following:</w:t>
      </w:r>
    </w:p>
    <w:p w:rsidR="000E396F" w:rsidRPr="00303211" w:rsidRDefault="000E396F" w:rsidP="000E396F">
      <w:pPr>
        <w:ind w:left="1440" w:firstLine="720"/>
        <w:rPr>
          <w:rFonts w:ascii="Times New Roman" w:hAnsi="Times New Roman" w:cs="Times New Roman"/>
        </w:rPr>
      </w:pPr>
    </w:p>
    <w:p w:rsidR="000E396F" w:rsidRPr="00303211" w:rsidRDefault="006671FF" w:rsidP="000E396F">
      <w:pPr>
        <w:ind w:left="2160"/>
        <w:rPr>
          <w:rFonts w:ascii="Times New Roman" w:hAnsi="Times New Roman" w:cs="Times New Roman"/>
        </w:rPr>
      </w:pPr>
      <w:r>
        <w:rPr>
          <w:rFonts w:ascii="Times New Roman" w:hAnsi="Times New Roman" w:cs="Times New Roman"/>
        </w:rPr>
        <w:t xml:space="preserve">(1) </w:t>
      </w:r>
      <w:r w:rsidR="006A0BE1" w:rsidRPr="00303211">
        <w:rPr>
          <w:rFonts w:ascii="Times New Roman" w:hAnsi="Times New Roman" w:cs="Times New Roman"/>
        </w:rPr>
        <w:t xml:space="preserve">Whether the conduct at issue was of a serious nature. </w:t>
      </w:r>
      <w:r w:rsidR="00313CCA" w:rsidRPr="00303211">
        <w:rPr>
          <w:rFonts w:ascii="Times New Roman" w:hAnsi="Times New Roman" w:cs="Times New Roman"/>
        </w:rPr>
        <w:t xml:space="preserve"> </w:t>
      </w:r>
      <w:r w:rsidR="006A0BE1" w:rsidRPr="00303211">
        <w:rPr>
          <w:rFonts w:ascii="Times New Roman" w:hAnsi="Times New Roman" w:cs="Times New Roman"/>
        </w:rPr>
        <w:t xml:space="preserve">When conduct of a serious nature is involved, such as willful fraud or misrepresentation, the conduct may warrant a higher penalty. </w:t>
      </w:r>
      <w:r w:rsidR="00313CCA" w:rsidRPr="00303211">
        <w:rPr>
          <w:rFonts w:ascii="Times New Roman" w:hAnsi="Times New Roman" w:cs="Times New Roman"/>
        </w:rPr>
        <w:t xml:space="preserve"> </w:t>
      </w:r>
      <w:r w:rsidR="006A0BE1" w:rsidRPr="00303211">
        <w:rPr>
          <w:rFonts w:ascii="Times New Roman" w:hAnsi="Times New Roman" w:cs="Times New Roman"/>
        </w:rPr>
        <w:t>When the conduct is less egregious, such as administrative filing or technical errors, it may warrant a lower penalty.</w:t>
      </w:r>
    </w:p>
    <w:p w:rsidR="000E396F" w:rsidRPr="00303211" w:rsidRDefault="000E396F" w:rsidP="000E396F">
      <w:pPr>
        <w:ind w:left="2160"/>
        <w:rPr>
          <w:rFonts w:ascii="Times New Roman" w:hAnsi="Times New Roman" w:cs="Times New Roman"/>
        </w:rPr>
      </w:pPr>
    </w:p>
    <w:p w:rsidR="000E396F" w:rsidRPr="00303211" w:rsidRDefault="006671FF" w:rsidP="000E396F">
      <w:pPr>
        <w:ind w:left="2160"/>
        <w:rPr>
          <w:rFonts w:ascii="Times New Roman" w:hAnsi="Times New Roman" w:cs="Times New Roman"/>
        </w:rPr>
      </w:pPr>
      <w:r>
        <w:rPr>
          <w:rFonts w:ascii="Times New Roman" w:hAnsi="Times New Roman" w:cs="Times New Roman"/>
        </w:rPr>
        <w:t xml:space="preserve">(2) </w:t>
      </w:r>
      <w:r w:rsidR="006A0BE1" w:rsidRPr="00303211">
        <w:rPr>
          <w:rFonts w:ascii="Times New Roman" w:hAnsi="Times New Roman" w:cs="Times New Roman"/>
        </w:rPr>
        <w:t xml:space="preserve">Whether the resulting consequences of the conduct at issue were of a serious nature. </w:t>
      </w:r>
      <w:r w:rsidR="001D03E9" w:rsidRPr="00303211">
        <w:rPr>
          <w:rFonts w:ascii="Times New Roman" w:hAnsi="Times New Roman" w:cs="Times New Roman"/>
        </w:rPr>
        <w:t xml:space="preserve"> </w:t>
      </w:r>
      <w:r w:rsidR="006A0BE1" w:rsidRPr="00303211">
        <w:rPr>
          <w:rFonts w:ascii="Times New Roman" w:hAnsi="Times New Roman" w:cs="Times New Roman"/>
        </w:rPr>
        <w:t>When consequences of a serious nature are involved, such as personal injury or property damage, the consequences may warrant a higher penalty.</w:t>
      </w:r>
    </w:p>
    <w:p w:rsidR="000E396F" w:rsidRPr="00303211" w:rsidRDefault="000E396F" w:rsidP="000E396F">
      <w:pPr>
        <w:ind w:left="2160"/>
        <w:rPr>
          <w:rFonts w:ascii="Times New Roman" w:hAnsi="Times New Roman" w:cs="Times New Roman"/>
        </w:rPr>
      </w:pPr>
    </w:p>
    <w:p w:rsidR="000E396F" w:rsidRPr="00303211" w:rsidRDefault="00B83821" w:rsidP="000E396F">
      <w:pPr>
        <w:ind w:left="2160"/>
        <w:rPr>
          <w:rFonts w:ascii="Times New Roman" w:hAnsi="Times New Roman" w:cs="Times New Roman"/>
        </w:rPr>
      </w:pPr>
      <w:r>
        <w:rPr>
          <w:rFonts w:ascii="Times New Roman" w:hAnsi="Times New Roman" w:cs="Times New Roman"/>
        </w:rPr>
        <w:t xml:space="preserve">(3) </w:t>
      </w:r>
      <w:r w:rsidR="006A0BE1" w:rsidRPr="00303211">
        <w:rPr>
          <w:rFonts w:ascii="Times New Roman" w:hAnsi="Times New Roman" w:cs="Times New Roman"/>
        </w:rPr>
        <w:t xml:space="preserve">Whether the conduct at issue was deemed intentional or negligent. </w:t>
      </w:r>
      <w:r w:rsidR="00A61450" w:rsidRPr="00303211">
        <w:rPr>
          <w:rFonts w:ascii="Times New Roman" w:hAnsi="Times New Roman" w:cs="Times New Roman"/>
        </w:rPr>
        <w:t xml:space="preserve"> </w:t>
      </w:r>
      <w:r w:rsidR="006A0BE1" w:rsidRPr="00303211">
        <w:rPr>
          <w:rFonts w:ascii="Times New Roman" w:hAnsi="Times New Roman" w:cs="Times New Roman"/>
        </w:rPr>
        <w:t xml:space="preserve">This factor may only be considered in evaluating litigated cases. </w:t>
      </w:r>
      <w:r w:rsidR="00A61450" w:rsidRPr="00303211">
        <w:rPr>
          <w:rFonts w:ascii="Times New Roman" w:hAnsi="Times New Roman" w:cs="Times New Roman"/>
        </w:rPr>
        <w:t xml:space="preserve"> </w:t>
      </w:r>
      <w:r w:rsidR="006A0BE1" w:rsidRPr="00303211">
        <w:rPr>
          <w:rFonts w:ascii="Times New Roman" w:hAnsi="Times New Roman" w:cs="Times New Roman"/>
        </w:rPr>
        <w:t>When conduct has been deemed intentional, the conduct may result in a higher penalty.</w:t>
      </w:r>
    </w:p>
    <w:p w:rsidR="000E396F" w:rsidRPr="00303211" w:rsidRDefault="000E396F" w:rsidP="000E396F">
      <w:pPr>
        <w:ind w:left="2160"/>
        <w:rPr>
          <w:rFonts w:ascii="Times New Roman" w:hAnsi="Times New Roman" w:cs="Times New Roman"/>
        </w:rPr>
      </w:pPr>
    </w:p>
    <w:p w:rsidR="000E396F" w:rsidRPr="00303211" w:rsidRDefault="00EF65DE" w:rsidP="00F51A93">
      <w:pPr>
        <w:ind w:left="2160"/>
        <w:rPr>
          <w:rFonts w:ascii="Times New Roman" w:hAnsi="Times New Roman" w:cs="Times New Roman"/>
        </w:rPr>
      </w:pPr>
      <w:r>
        <w:rPr>
          <w:rFonts w:ascii="Times New Roman" w:hAnsi="Times New Roman" w:cs="Times New Roman"/>
        </w:rPr>
        <w:t xml:space="preserve">(4) </w:t>
      </w:r>
      <w:r w:rsidR="006A0BE1" w:rsidRPr="00303211">
        <w:rPr>
          <w:rFonts w:ascii="Times New Roman" w:hAnsi="Times New Roman" w:cs="Times New Roman"/>
        </w:rPr>
        <w:t xml:space="preserve">Whether the regulated entity made efforts to modify internal practices and procedures to address the conduct at issue and prevent similar conduct in the future. </w:t>
      </w:r>
      <w:r w:rsidR="00776BEE" w:rsidRPr="00303211">
        <w:rPr>
          <w:rFonts w:ascii="Times New Roman" w:hAnsi="Times New Roman" w:cs="Times New Roman"/>
        </w:rPr>
        <w:t xml:space="preserve"> </w:t>
      </w:r>
      <w:r w:rsidR="006A0BE1" w:rsidRPr="00303211">
        <w:rPr>
          <w:rFonts w:ascii="Times New Roman" w:hAnsi="Times New Roman" w:cs="Times New Roman"/>
        </w:rPr>
        <w:t xml:space="preserve">These modifications may include activities such as training and improving company techniques and supervision. </w:t>
      </w:r>
      <w:r w:rsidR="00776BEE" w:rsidRPr="00303211">
        <w:rPr>
          <w:rFonts w:ascii="Times New Roman" w:hAnsi="Times New Roman" w:cs="Times New Roman"/>
        </w:rPr>
        <w:t xml:space="preserve"> </w:t>
      </w:r>
      <w:r w:rsidR="006A0BE1" w:rsidRPr="00303211">
        <w:rPr>
          <w:rFonts w:ascii="Times New Roman" w:hAnsi="Times New Roman" w:cs="Times New Roman"/>
        </w:rPr>
        <w:t>The amount of time it took the utility to correct the conduct once it was discovered and the involvement of top-level management in correcting the conduct may be considered.</w:t>
      </w:r>
    </w:p>
    <w:p w:rsidR="000E396F" w:rsidRPr="00303211" w:rsidRDefault="000E396F" w:rsidP="000E396F">
      <w:pPr>
        <w:ind w:left="2160"/>
        <w:rPr>
          <w:rFonts w:ascii="Times New Roman" w:hAnsi="Times New Roman" w:cs="Times New Roman"/>
        </w:rPr>
      </w:pPr>
    </w:p>
    <w:p w:rsidR="000E396F" w:rsidRPr="00303211" w:rsidRDefault="001668C3" w:rsidP="000E396F">
      <w:pPr>
        <w:ind w:left="2160"/>
        <w:rPr>
          <w:rFonts w:ascii="Times New Roman" w:hAnsi="Times New Roman" w:cs="Times New Roman"/>
        </w:rPr>
      </w:pPr>
      <w:r>
        <w:rPr>
          <w:rFonts w:ascii="Times New Roman" w:hAnsi="Times New Roman" w:cs="Times New Roman"/>
        </w:rPr>
        <w:t xml:space="preserve">(5) </w:t>
      </w:r>
      <w:r w:rsidR="006A0BE1" w:rsidRPr="00303211">
        <w:rPr>
          <w:rFonts w:ascii="Times New Roman" w:hAnsi="Times New Roman" w:cs="Times New Roman"/>
        </w:rPr>
        <w:t>The number of customers affected and the duration of the violation.</w:t>
      </w:r>
    </w:p>
    <w:p w:rsidR="000E396F" w:rsidRPr="00303211" w:rsidRDefault="000E396F" w:rsidP="000E396F">
      <w:pPr>
        <w:ind w:left="2160"/>
        <w:rPr>
          <w:rFonts w:ascii="Times New Roman" w:hAnsi="Times New Roman" w:cs="Times New Roman"/>
        </w:rPr>
      </w:pPr>
    </w:p>
    <w:p w:rsidR="000E396F" w:rsidRPr="00303211" w:rsidRDefault="009E252C" w:rsidP="000E396F">
      <w:pPr>
        <w:ind w:left="2160"/>
        <w:rPr>
          <w:rFonts w:ascii="Times New Roman" w:hAnsi="Times New Roman" w:cs="Times New Roman"/>
        </w:rPr>
      </w:pPr>
      <w:r>
        <w:rPr>
          <w:rFonts w:ascii="Times New Roman" w:hAnsi="Times New Roman" w:cs="Times New Roman"/>
        </w:rPr>
        <w:t xml:space="preserve">(6) </w:t>
      </w:r>
      <w:r w:rsidR="006A0BE1" w:rsidRPr="00303211">
        <w:rPr>
          <w:rFonts w:ascii="Times New Roman" w:hAnsi="Times New Roman" w:cs="Times New Roman"/>
        </w:rPr>
        <w:t xml:space="preserve">The compliance history of the regulated entity which committed the violation. </w:t>
      </w:r>
      <w:r w:rsidR="002C06EC" w:rsidRPr="00303211">
        <w:rPr>
          <w:rFonts w:ascii="Times New Roman" w:hAnsi="Times New Roman" w:cs="Times New Roman"/>
        </w:rPr>
        <w:t xml:space="preserve"> </w:t>
      </w:r>
      <w:r w:rsidR="006A0BE1" w:rsidRPr="00303211">
        <w:rPr>
          <w:rFonts w:ascii="Times New Roman" w:hAnsi="Times New Roman" w:cs="Times New Roman"/>
        </w:rPr>
        <w:t>An isolated incident from an otherwise compliant utility may result in a lower penalty, whereas frequent, recurrent violations by a utility may result in a higher penalty.</w:t>
      </w:r>
    </w:p>
    <w:p w:rsidR="00F67A50" w:rsidRPr="00303211" w:rsidRDefault="00F67A50" w:rsidP="000E396F">
      <w:pPr>
        <w:ind w:left="2160"/>
        <w:rPr>
          <w:rFonts w:ascii="Times New Roman" w:hAnsi="Times New Roman" w:cs="Times New Roman"/>
        </w:rPr>
      </w:pPr>
    </w:p>
    <w:p w:rsidR="000E396F" w:rsidRPr="00303211" w:rsidRDefault="009818F9" w:rsidP="000E396F">
      <w:pPr>
        <w:ind w:left="2160"/>
        <w:rPr>
          <w:rFonts w:ascii="Times New Roman" w:hAnsi="Times New Roman" w:cs="Times New Roman"/>
        </w:rPr>
      </w:pPr>
      <w:r>
        <w:rPr>
          <w:rFonts w:ascii="Times New Roman" w:hAnsi="Times New Roman" w:cs="Times New Roman"/>
        </w:rPr>
        <w:t xml:space="preserve">(7) </w:t>
      </w:r>
      <w:r w:rsidR="006A0BE1" w:rsidRPr="00303211">
        <w:rPr>
          <w:rFonts w:ascii="Times New Roman" w:hAnsi="Times New Roman" w:cs="Times New Roman"/>
        </w:rPr>
        <w:t xml:space="preserve">Whether the regulated entity cooperated with the Commission’s investigation. </w:t>
      </w:r>
      <w:r w:rsidR="004747A5" w:rsidRPr="00303211">
        <w:rPr>
          <w:rFonts w:ascii="Times New Roman" w:hAnsi="Times New Roman" w:cs="Times New Roman"/>
        </w:rPr>
        <w:t xml:space="preserve"> </w:t>
      </w:r>
      <w:r w:rsidR="006A0BE1" w:rsidRPr="00303211">
        <w:rPr>
          <w:rFonts w:ascii="Times New Roman" w:hAnsi="Times New Roman" w:cs="Times New Roman"/>
        </w:rPr>
        <w:t>Facts establishing bad faith, active concealment of violations, or attempts to interfere with Commission investigations may result in a higher penalty.</w:t>
      </w:r>
    </w:p>
    <w:p w:rsidR="000E396F" w:rsidRPr="00303211" w:rsidRDefault="000E396F" w:rsidP="000E396F">
      <w:pPr>
        <w:ind w:left="2160"/>
        <w:rPr>
          <w:rFonts w:ascii="Times New Roman" w:hAnsi="Times New Roman" w:cs="Times New Roman"/>
        </w:rPr>
      </w:pPr>
    </w:p>
    <w:p w:rsidR="000E396F" w:rsidRPr="00303211" w:rsidRDefault="00A20AC8" w:rsidP="000E396F">
      <w:pPr>
        <w:ind w:left="2160"/>
        <w:rPr>
          <w:rFonts w:ascii="Times New Roman" w:hAnsi="Times New Roman" w:cs="Times New Roman"/>
        </w:rPr>
      </w:pPr>
      <w:r>
        <w:rPr>
          <w:rFonts w:ascii="Times New Roman" w:hAnsi="Times New Roman" w:cs="Times New Roman"/>
        </w:rPr>
        <w:t xml:space="preserve">(8) </w:t>
      </w:r>
      <w:r w:rsidR="006A0BE1" w:rsidRPr="00303211">
        <w:rPr>
          <w:rFonts w:ascii="Times New Roman" w:hAnsi="Times New Roman" w:cs="Times New Roman"/>
        </w:rPr>
        <w:t xml:space="preserve">The amount of the civil penalty or fine necessary to deter future violations. </w:t>
      </w:r>
      <w:r w:rsidR="00E52FDE" w:rsidRPr="00303211">
        <w:rPr>
          <w:rFonts w:ascii="Times New Roman" w:hAnsi="Times New Roman" w:cs="Times New Roman"/>
        </w:rPr>
        <w:t xml:space="preserve"> </w:t>
      </w:r>
      <w:r w:rsidR="006A0BE1" w:rsidRPr="00303211">
        <w:rPr>
          <w:rFonts w:ascii="Times New Roman" w:hAnsi="Times New Roman" w:cs="Times New Roman"/>
        </w:rPr>
        <w:t>The size of the utility may be considered to determine an appropriate penalty amount.</w:t>
      </w:r>
    </w:p>
    <w:p w:rsidR="000E396F" w:rsidRPr="00303211" w:rsidRDefault="000E396F" w:rsidP="000E396F">
      <w:pPr>
        <w:ind w:left="2160"/>
        <w:rPr>
          <w:rFonts w:ascii="Times New Roman" w:hAnsi="Times New Roman" w:cs="Times New Roman"/>
        </w:rPr>
      </w:pPr>
    </w:p>
    <w:p w:rsidR="000E396F" w:rsidRPr="00303211" w:rsidRDefault="00B45139" w:rsidP="000E396F">
      <w:pPr>
        <w:ind w:left="2160"/>
        <w:rPr>
          <w:rFonts w:ascii="Times New Roman" w:hAnsi="Times New Roman" w:cs="Times New Roman"/>
        </w:rPr>
      </w:pPr>
      <w:r>
        <w:rPr>
          <w:rFonts w:ascii="Times New Roman" w:hAnsi="Times New Roman" w:cs="Times New Roman"/>
        </w:rPr>
        <w:t xml:space="preserve">(9) </w:t>
      </w:r>
      <w:r w:rsidR="006A0BE1" w:rsidRPr="00303211">
        <w:rPr>
          <w:rFonts w:ascii="Times New Roman" w:hAnsi="Times New Roman" w:cs="Times New Roman"/>
        </w:rPr>
        <w:t>Past Commission decisions in similar situations.</w:t>
      </w:r>
    </w:p>
    <w:p w:rsidR="00974825" w:rsidRPr="00303211" w:rsidRDefault="00974825" w:rsidP="000E396F">
      <w:pPr>
        <w:ind w:left="2160"/>
        <w:rPr>
          <w:rFonts w:ascii="Times New Roman" w:hAnsi="Times New Roman" w:cs="Times New Roman"/>
        </w:rPr>
      </w:pPr>
    </w:p>
    <w:p w:rsidR="000E396F" w:rsidRPr="00303211" w:rsidRDefault="001A2D35" w:rsidP="000E396F">
      <w:pPr>
        <w:ind w:left="2160"/>
        <w:rPr>
          <w:rFonts w:ascii="Times New Roman" w:hAnsi="Times New Roman" w:cs="Times New Roman"/>
        </w:rPr>
      </w:pPr>
      <w:r>
        <w:rPr>
          <w:rFonts w:ascii="Times New Roman" w:hAnsi="Times New Roman" w:cs="Times New Roman"/>
        </w:rPr>
        <w:t xml:space="preserve">(10) </w:t>
      </w:r>
      <w:r w:rsidR="006A0BE1" w:rsidRPr="00303211">
        <w:rPr>
          <w:rFonts w:ascii="Times New Roman" w:hAnsi="Times New Roman" w:cs="Times New Roman"/>
        </w:rPr>
        <w:t>Other relevant factors.</w:t>
      </w:r>
    </w:p>
    <w:p w:rsidR="000E396F" w:rsidRPr="00303211" w:rsidRDefault="000E396F" w:rsidP="00232F0A">
      <w:pPr>
        <w:spacing w:line="360" w:lineRule="auto"/>
        <w:ind w:left="2160"/>
        <w:rPr>
          <w:rFonts w:ascii="Times New Roman" w:hAnsi="Times New Roman" w:cs="Times New Roman"/>
        </w:rPr>
      </w:pPr>
    </w:p>
    <w:p w:rsidR="000E396F" w:rsidRPr="00303211" w:rsidRDefault="006A0BE1" w:rsidP="000E396F">
      <w:pPr>
        <w:spacing w:line="360" w:lineRule="auto"/>
        <w:ind w:firstLine="1440"/>
        <w:rPr>
          <w:rFonts w:ascii="Times New Roman" w:hAnsi="Times New Roman" w:cs="Times New Roman"/>
        </w:rPr>
      </w:pPr>
      <w:r w:rsidRPr="00303211">
        <w:rPr>
          <w:rFonts w:ascii="Times New Roman" w:hAnsi="Times New Roman" w:cs="Times New Roman"/>
        </w:rPr>
        <w:t xml:space="preserve">The </w:t>
      </w:r>
      <w:r w:rsidR="002E28EE" w:rsidRPr="00303211">
        <w:rPr>
          <w:rFonts w:ascii="Times New Roman" w:hAnsi="Times New Roman" w:cs="Times New Roman"/>
        </w:rPr>
        <w:t xml:space="preserve">Commission uses factors set </w:t>
      </w:r>
      <w:r w:rsidR="00151EAE" w:rsidRPr="00303211">
        <w:rPr>
          <w:rFonts w:ascii="Times New Roman" w:hAnsi="Times New Roman" w:cs="Times New Roman"/>
        </w:rPr>
        <w:t>forth in the Policy S</w:t>
      </w:r>
      <w:r w:rsidR="002E28EE" w:rsidRPr="00303211">
        <w:rPr>
          <w:rFonts w:ascii="Times New Roman" w:hAnsi="Times New Roman" w:cs="Times New Roman"/>
        </w:rPr>
        <w:t>tatement to evaluate whether a settlement is reasonable and whether approval of the settlement is in the public interest.  52 Pa. Code §69.1201(a).  In evaluating settlements, the Commission will not apply the factors in as strict a fashion as in a litigated proceeding.  52 Pa. Code §69.1201(b).  In settled cases, the Commission will afford flexibility to parties so that the parties may reach an amicable resolution to a complaint or other matter as long as the settlement is in the public interest.  52 Pa. Code §69.1201(b).</w:t>
      </w:r>
    </w:p>
    <w:p w:rsidR="000E396F" w:rsidRPr="00303211" w:rsidRDefault="000E396F" w:rsidP="000E396F">
      <w:pPr>
        <w:spacing w:line="360" w:lineRule="auto"/>
        <w:ind w:firstLine="1440"/>
        <w:rPr>
          <w:rFonts w:ascii="Times New Roman" w:hAnsi="Times New Roman" w:cs="Times New Roman"/>
        </w:rPr>
      </w:pPr>
    </w:p>
    <w:p w:rsidR="000E396F" w:rsidRPr="00303211" w:rsidRDefault="00357C90" w:rsidP="000E396F">
      <w:pPr>
        <w:spacing w:line="360" w:lineRule="auto"/>
        <w:ind w:firstLine="1440"/>
        <w:rPr>
          <w:rFonts w:ascii="Times New Roman" w:hAnsi="Times New Roman" w:cs="Times New Roman"/>
        </w:rPr>
      </w:pPr>
      <w:r w:rsidRPr="00303211">
        <w:rPr>
          <w:rFonts w:ascii="Times New Roman" w:hAnsi="Times New Roman" w:cs="Times New Roman"/>
        </w:rPr>
        <w:t xml:space="preserve">I&amp;E and UGI have addressed the factors set forth in 52 Pa. Code §69.1201 in their respective statements in support of the </w:t>
      </w:r>
      <w:r w:rsidR="007C0836" w:rsidRPr="00303211">
        <w:rPr>
          <w:rFonts w:ascii="Times New Roman" w:hAnsi="Times New Roman" w:cs="Times New Roman"/>
        </w:rPr>
        <w:t>Settlement</w:t>
      </w:r>
      <w:r w:rsidRPr="00303211">
        <w:rPr>
          <w:rFonts w:ascii="Times New Roman" w:hAnsi="Times New Roman" w:cs="Times New Roman"/>
        </w:rPr>
        <w:t>.  I will address each of the factors in turn.</w:t>
      </w:r>
    </w:p>
    <w:p w:rsidR="000E396F" w:rsidRPr="00303211" w:rsidRDefault="000E396F" w:rsidP="000E396F">
      <w:pPr>
        <w:spacing w:line="360" w:lineRule="auto"/>
        <w:ind w:firstLine="1440"/>
        <w:rPr>
          <w:rFonts w:ascii="Times New Roman" w:hAnsi="Times New Roman" w:cs="Times New Roman"/>
        </w:rPr>
      </w:pPr>
    </w:p>
    <w:p w:rsidR="00473221" w:rsidRDefault="00357C90" w:rsidP="000E396F">
      <w:pPr>
        <w:spacing w:line="360" w:lineRule="auto"/>
        <w:ind w:firstLine="1440"/>
        <w:rPr>
          <w:rFonts w:ascii="Times New Roman" w:hAnsi="Times New Roman" w:cs="Times New Roman"/>
        </w:rPr>
      </w:pPr>
      <w:r w:rsidRPr="00303211">
        <w:rPr>
          <w:rFonts w:ascii="Times New Roman" w:hAnsi="Times New Roman" w:cs="Times New Roman"/>
        </w:rPr>
        <w:t>The first factor addresses whether the conduct at issue was of a serious nature.  There is no indication that willful fraud or misrepresentati</w:t>
      </w:r>
      <w:r w:rsidR="00A4223A" w:rsidRPr="00303211">
        <w:rPr>
          <w:rFonts w:ascii="Times New Roman" w:hAnsi="Times New Roman" w:cs="Times New Roman"/>
        </w:rPr>
        <w:t>o</w:t>
      </w:r>
      <w:r w:rsidR="0078536F">
        <w:rPr>
          <w:rFonts w:ascii="Times New Roman" w:hAnsi="Times New Roman" w:cs="Times New Roman"/>
        </w:rPr>
        <w:t>n was involved in the October</w:t>
      </w:r>
      <w:r w:rsidR="00473221">
        <w:rPr>
          <w:rFonts w:ascii="Times New Roman" w:hAnsi="Times New Roman" w:cs="Times New Roman"/>
        </w:rPr>
        <w:t xml:space="preserve"> </w:t>
      </w:r>
      <w:r w:rsidR="007852D2" w:rsidRPr="00303211">
        <w:rPr>
          <w:rFonts w:ascii="Times New Roman" w:hAnsi="Times New Roman" w:cs="Times New Roman"/>
        </w:rPr>
        <w:t>31</w:t>
      </w:r>
      <w:r w:rsidR="00473221">
        <w:rPr>
          <w:rFonts w:ascii="Times New Roman" w:hAnsi="Times New Roman" w:cs="Times New Roman"/>
        </w:rPr>
        <w:t xml:space="preserve">, </w:t>
      </w:r>
      <w:r w:rsidRPr="00303211">
        <w:rPr>
          <w:rFonts w:ascii="Times New Roman" w:hAnsi="Times New Roman" w:cs="Times New Roman"/>
        </w:rPr>
        <w:t xml:space="preserve">2011 incident.  </w:t>
      </w:r>
      <w:r w:rsidR="00CE3F2C" w:rsidRPr="00303211">
        <w:rPr>
          <w:rFonts w:ascii="Times New Roman" w:hAnsi="Times New Roman" w:cs="Times New Roman"/>
        </w:rPr>
        <w:t xml:space="preserve">It is also apparent that more was involved than simply an administrative filing or technical error.  </w:t>
      </w:r>
      <w:r w:rsidR="007852D2" w:rsidRPr="00303211">
        <w:rPr>
          <w:rFonts w:ascii="Times New Roman" w:hAnsi="Times New Roman" w:cs="Times New Roman"/>
        </w:rPr>
        <w:t>The statements in support of the two parties reflect their respective views of the incident, with UGI focusing on the actions of third parties, and I&amp;E focusing on the alleged actions of UGI</w:t>
      </w:r>
      <w:r w:rsidR="0043011D" w:rsidRPr="00303211">
        <w:rPr>
          <w:rFonts w:ascii="Times New Roman" w:hAnsi="Times New Roman" w:cs="Times New Roman"/>
        </w:rPr>
        <w:t>, as alleged in the I&amp;E Complaint</w:t>
      </w:r>
      <w:r w:rsidR="008B7F38">
        <w:rPr>
          <w:rFonts w:ascii="Times New Roman" w:hAnsi="Times New Roman" w:cs="Times New Roman"/>
        </w:rPr>
        <w:t xml:space="preserve">.  </w:t>
      </w:r>
      <w:r w:rsidR="007852D2" w:rsidRPr="00303211">
        <w:rPr>
          <w:rFonts w:ascii="Times New Roman" w:hAnsi="Times New Roman" w:cs="Times New Roman"/>
        </w:rPr>
        <w:t xml:space="preserve">Neither of these views was agreed to by the other party.  But, suffice it to say, both parties agree that the result was serious.  </w:t>
      </w:r>
      <w:r w:rsidR="00232F0A" w:rsidRPr="00303211">
        <w:rPr>
          <w:rFonts w:ascii="Times New Roman" w:hAnsi="Times New Roman" w:cs="Times New Roman"/>
        </w:rPr>
        <w:t>As UGI noted</w:t>
      </w:r>
      <w:r w:rsidR="00CE3F2C" w:rsidRPr="00303211">
        <w:rPr>
          <w:rFonts w:ascii="Times New Roman" w:hAnsi="Times New Roman" w:cs="Times New Roman"/>
        </w:rPr>
        <w:t xml:space="preserve">, </w:t>
      </w:r>
      <w:r w:rsidR="00473221">
        <w:rPr>
          <w:rFonts w:ascii="Times New Roman" w:hAnsi="Times New Roman" w:cs="Times New Roman"/>
        </w:rPr>
        <w:br w:type="page"/>
      </w:r>
    </w:p>
    <w:p w:rsidR="000E396F" w:rsidRPr="00303211" w:rsidRDefault="00CE3F2C" w:rsidP="00473221">
      <w:pPr>
        <w:spacing w:line="360" w:lineRule="auto"/>
        <w:rPr>
          <w:rFonts w:ascii="Times New Roman" w:hAnsi="Times New Roman" w:cs="Times New Roman"/>
        </w:rPr>
      </w:pPr>
      <w:r w:rsidRPr="00303211">
        <w:rPr>
          <w:rFonts w:ascii="Times New Roman" w:hAnsi="Times New Roman" w:cs="Times New Roman"/>
        </w:rPr>
        <w:t xml:space="preserve">gas safety is a significant issue that it takes seriously.  Given the significance of gas safety, I conclude that UGI’s </w:t>
      </w:r>
      <w:r w:rsidR="0043011D" w:rsidRPr="00303211">
        <w:rPr>
          <w:rFonts w:ascii="Times New Roman" w:hAnsi="Times New Roman" w:cs="Times New Roman"/>
        </w:rPr>
        <w:t xml:space="preserve">alleged </w:t>
      </w:r>
      <w:r w:rsidRPr="00303211">
        <w:rPr>
          <w:rFonts w:ascii="Times New Roman" w:hAnsi="Times New Roman" w:cs="Times New Roman"/>
        </w:rPr>
        <w:t>co</w:t>
      </w:r>
      <w:r w:rsidR="0043011D" w:rsidRPr="00303211">
        <w:rPr>
          <w:rFonts w:ascii="Times New Roman" w:hAnsi="Times New Roman" w:cs="Times New Roman"/>
        </w:rPr>
        <w:t>nduct is of a serious nature and the gravity of the incident was reflected in arriving at the $200,000 civil penalty.</w:t>
      </w:r>
    </w:p>
    <w:p w:rsidR="000E396F" w:rsidRPr="00303211" w:rsidRDefault="000E396F" w:rsidP="000E396F">
      <w:pPr>
        <w:spacing w:line="360" w:lineRule="auto"/>
        <w:ind w:firstLine="1440"/>
        <w:rPr>
          <w:rFonts w:ascii="Times New Roman" w:hAnsi="Times New Roman" w:cs="Times New Roman"/>
        </w:rPr>
      </w:pPr>
    </w:p>
    <w:p w:rsidR="00207532" w:rsidRPr="00303211" w:rsidRDefault="00CE3F2C" w:rsidP="000E396F">
      <w:pPr>
        <w:spacing w:line="360" w:lineRule="auto"/>
        <w:ind w:firstLine="1440"/>
        <w:rPr>
          <w:rFonts w:ascii="Times New Roman" w:hAnsi="Times New Roman" w:cs="Times New Roman"/>
        </w:rPr>
      </w:pPr>
      <w:r w:rsidRPr="00303211">
        <w:rPr>
          <w:rFonts w:ascii="Times New Roman" w:hAnsi="Times New Roman" w:cs="Times New Roman"/>
        </w:rPr>
        <w:t xml:space="preserve">The second factor </w:t>
      </w:r>
      <w:r w:rsidR="00D322CC" w:rsidRPr="00303211">
        <w:rPr>
          <w:rFonts w:ascii="Times New Roman" w:hAnsi="Times New Roman" w:cs="Times New Roman"/>
        </w:rPr>
        <w:t xml:space="preserve">addresses the consequences of the </w:t>
      </w:r>
      <w:r w:rsidR="00207532" w:rsidRPr="00303211">
        <w:rPr>
          <w:rFonts w:ascii="Times New Roman" w:hAnsi="Times New Roman" w:cs="Times New Roman"/>
        </w:rPr>
        <w:t xml:space="preserve">alleged </w:t>
      </w:r>
      <w:r w:rsidR="00D322CC" w:rsidRPr="00303211">
        <w:rPr>
          <w:rFonts w:ascii="Times New Roman" w:hAnsi="Times New Roman" w:cs="Times New Roman"/>
        </w:rPr>
        <w:t>conduct at issue.</w:t>
      </w:r>
      <w:r w:rsidR="00434C5D" w:rsidRPr="00303211">
        <w:rPr>
          <w:rFonts w:ascii="Times New Roman" w:hAnsi="Times New Roman" w:cs="Times New Roman"/>
        </w:rPr>
        <w:t xml:space="preserve">  In this case, the natural gas explosion </w:t>
      </w:r>
      <w:r w:rsidR="0043011D" w:rsidRPr="00303211">
        <w:rPr>
          <w:rFonts w:ascii="Times New Roman" w:hAnsi="Times New Roman" w:cs="Times New Roman"/>
        </w:rPr>
        <w:t xml:space="preserve">damaged one residence beyond repair, and caused additional damage to an adjacent property.  </w:t>
      </w:r>
      <w:r w:rsidR="00434C5D" w:rsidRPr="00303211">
        <w:rPr>
          <w:rFonts w:ascii="Times New Roman" w:hAnsi="Times New Roman" w:cs="Times New Roman"/>
        </w:rPr>
        <w:t>UGI does not deny the seriousness of the incident</w:t>
      </w:r>
      <w:r w:rsidR="00207532" w:rsidRPr="00303211">
        <w:rPr>
          <w:rFonts w:ascii="Times New Roman" w:hAnsi="Times New Roman" w:cs="Times New Roman"/>
        </w:rPr>
        <w:t>, but does question whether its alleged errors caused the explosion; therefore, it concluded that this factor would suggest a smaller penalty</w:t>
      </w:r>
      <w:r w:rsidR="00434C5D" w:rsidRPr="00303211">
        <w:rPr>
          <w:rFonts w:ascii="Times New Roman" w:hAnsi="Times New Roman" w:cs="Times New Roman"/>
        </w:rPr>
        <w:t xml:space="preserve">.  </w:t>
      </w:r>
      <w:r w:rsidR="00207532" w:rsidRPr="00303211">
        <w:rPr>
          <w:rFonts w:ascii="Times New Roman" w:hAnsi="Times New Roman" w:cs="Times New Roman"/>
        </w:rPr>
        <w:t xml:space="preserve">I&amp;E asserted that the seriousness of the incident is reflected in the penalty amount.  I agree with I&amp;E that the </w:t>
      </w:r>
      <w:r w:rsidR="00434C5D" w:rsidRPr="00303211">
        <w:rPr>
          <w:rFonts w:ascii="Times New Roman" w:hAnsi="Times New Roman" w:cs="Times New Roman"/>
        </w:rPr>
        <w:t>consequences</w:t>
      </w:r>
      <w:r w:rsidR="00207532" w:rsidRPr="00303211">
        <w:rPr>
          <w:rFonts w:ascii="Times New Roman" w:hAnsi="Times New Roman" w:cs="Times New Roman"/>
        </w:rPr>
        <w:t xml:space="preserve"> of the alleged conduct were serious and that the</w:t>
      </w:r>
      <w:r w:rsidR="00232F0A" w:rsidRPr="00303211">
        <w:rPr>
          <w:rFonts w:ascii="Times New Roman" w:hAnsi="Times New Roman" w:cs="Times New Roman"/>
        </w:rPr>
        <w:t xml:space="preserve"> seriousness of this matter was</w:t>
      </w:r>
      <w:r w:rsidR="00207532" w:rsidRPr="00303211">
        <w:rPr>
          <w:rFonts w:ascii="Times New Roman" w:hAnsi="Times New Roman" w:cs="Times New Roman"/>
        </w:rPr>
        <w:t xml:space="preserve"> reflected in the penalty amount.</w:t>
      </w:r>
    </w:p>
    <w:p w:rsidR="000E396F" w:rsidRPr="00303211" w:rsidRDefault="000E396F" w:rsidP="000E396F">
      <w:pPr>
        <w:spacing w:line="360" w:lineRule="auto"/>
        <w:ind w:firstLine="1440"/>
        <w:rPr>
          <w:rFonts w:ascii="Times New Roman" w:hAnsi="Times New Roman" w:cs="Times New Roman"/>
        </w:rPr>
      </w:pPr>
    </w:p>
    <w:p w:rsidR="000E396F" w:rsidRPr="00303211" w:rsidRDefault="00434C5D" w:rsidP="000E396F">
      <w:pPr>
        <w:spacing w:line="360" w:lineRule="auto"/>
        <w:ind w:firstLine="1440"/>
        <w:rPr>
          <w:rFonts w:ascii="Times New Roman" w:hAnsi="Times New Roman" w:cs="Times New Roman"/>
        </w:rPr>
      </w:pPr>
      <w:r w:rsidRPr="00303211">
        <w:rPr>
          <w:rFonts w:ascii="Times New Roman" w:hAnsi="Times New Roman" w:cs="Times New Roman"/>
        </w:rPr>
        <w:t>The third factor addresses whether the conduct was negligent or intentional</w:t>
      </w:r>
      <w:r w:rsidR="005831B5" w:rsidRPr="00303211">
        <w:rPr>
          <w:rFonts w:ascii="Times New Roman" w:hAnsi="Times New Roman" w:cs="Times New Roman"/>
        </w:rPr>
        <w:t xml:space="preserve">.  </w:t>
      </w:r>
      <w:r w:rsidR="00207532" w:rsidRPr="00303211">
        <w:rPr>
          <w:rFonts w:ascii="Times New Roman" w:hAnsi="Times New Roman" w:cs="Times New Roman"/>
        </w:rPr>
        <w:t>This factor does not apply because th</w:t>
      </w:r>
      <w:r w:rsidR="005A621F" w:rsidRPr="00303211">
        <w:rPr>
          <w:rFonts w:ascii="Times New Roman" w:hAnsi="Times New Roman" w:cs="Times New Roman"/>
        </w:rPr>
        <w:t>e</w:t>
      </w:r>
      <w:r w:rsidR="00207532" w:rsidRPr="00303211">
        <w:rPr>
          <w:rFonts w:ascii="Times New Roman" w:hAnsi="Times New Roman" w:cs="Times New Roman"/>
        </w:rPr>
        <w:t xml:space="preserve"> proceeding was settled.  Accordingly, I will not </w:t>
      </w:r>
      <w:r w:rsidR="00842B85" w:rsidRPr="00303211">
        <w:rPr>
          <w:rFonts w:ascii="Times New Roman" w:hAnsi="Times New Roman" w:cs="Times New Roman"/>
        </w:rPr>
        <w:t>consider this factor.</w:t>
      </w:r>
    </w:p>
    <w:p w:rsidR="000E396F" w:rsidRPr="00303211" w:rsidRDefault="000E396F" w:rsidP="000E396F">
      <w:pPr>
        <w:spacing w:line="360" w:lineRule="auto"/>
        <w:ind w:firstLine="1440"/>
        <w:rPr>
          <w:rFonts w:ascii="Times New Roman" w:hAnsi="Times New Roman" w:cs="Times New Roman"/>
        </w:rPr>
      </w:pPr>
    </w:p>
    <w:p w:rsidR="005A621F" w:rsidRPr="00303211" w:rsidRDefault="005831B5" w:rsidP="000E396F">
      <w:pPr>
        <w:spacing w:line="360" w:lineRule="auto"/>
        <w:ind w:firstLine="1440"/>
        <w:rPr>
          <w:rFonts w:ascii="Times New Roman" w:hAnsi="Times New Roman" w:cs="Times New Roman"/>
        </w:rPr>
      </w:pPr>
      <w:r w:rsidRPr="00303211">
        <w:rPr>
          <w:rFonts w:ascii="Times New Roman" w:hAnsi="Times New Roman" w:cs="Times New Roman"/>
        </w:rPr>
        <w:t>The fourth factor addresses whether remedial actions were taken by the utility to modify internal practices and procedures in order to prevent similar conduct in the future.</w:t>
      </w:r>
      <w:r w:rsidR="00FA6ED1" w:rsidRPr="00303211">
        <w:rPr>
          <w:rFonts w:ascii="Times New Roman" w:hAnsi="Times New Roman" w:cs="Times New Roman"/>
        </w:rPr>
        <w:t xml:space="preserve">  Both I&amp;E and UGI </w:t>
      </w:r>
      <w:r w:rsidR="005A621F" w:rsidRPr="00303211">
        <w:rPr>
          <w:rFonts w:ascii="Times New Roman" w:hAnsi="Times New Roman" w:cs="Times New Roman"/>
        </w:rPr>
        <w:t xml:space="preserve">refer to the </w:t>
      </w:r>
      <w:r w:rsidR="00FA6ED1" w:rsidRPr="00303211">
        <w:rPr>
          <w:rFonts w:ascii="Times New Roman" w:hAnsi="Times New Roman" w:cs="Times New Roman"/>
        </w:rPr>
        <w:t xml:space="preserve">modifications that </w:t>
      </w:r>
      <w:r w:rsidR="005A621F" w:rsidRPr="00303211">
        <w:rPr>
          <w:rFonts w:ascii="Times New Roman" w:hAnsi="Times New Roman" w:cs="Times New Roman"/>
        </w:rPr>
        <w:t>the Company</w:t>
      </w:r>
      <w:r w:rsidR="00FA6ED1" w:rsidRPr="00303211">
        <w:rPr>
          <w:rFonts w:ascii="Times New Roman" w:hAnsi="Times New Roman" w:cs="Times New Roman"/>
        </w:rPr>
        <w:t xml:space="preserve"> has made </w:t>
      </w:r>
      <w:r w:rsidR="005A621F" w:rsidRPr="00303211">
        <w:rPr>
          <w:rFonts w:ascii="Times New Roman" w:hAnsi="Times New Roman" w:cs="Times New Roman"/>
        </w:rPr>
        <w:t>or has agreed to make in response to the October 31</w:t>
      </w:r>
      <w:r w:rsidR="005C0601">
        <w:rPr>
          <w:rFonts w:ascii="Times New Roman" w:hAnsi="Times New Roman" w:cs="Times New Roman"/>
        </w:rPr>
        <w:t xml:space="preserve">, </w:t>
      </w:r>
      <w:r w:rsidR="00FA6ED1" w:rsidRPr="00303211">
        <w:rPr>
          <w:rFonts w:ascii="Times New Roman" w:hAnsi="Times New Roman" w:cs="Times New Roman"/>
        </w:rPr>
        <w:t xml:space="preserve">2011 incident.  </w:t>
      </w:r>
      <w:r w:rsidR="00F51A93" w:rsidRPr="00303211">
        <w:rPr>
          <w:rFonts w:ascii="Times New Roman" w:hAnsi="Times New Roman" w:cs="Times New Roman"/>
        </w:rPr>
        <w:t xml:space="preserve">UGI highlighted the listed changes in procedure, training and coordination activities set forth in the Joint Petition.  </w:t>
      </w:r>
      <w:r w:rsidR="005A621F" w:rsidRPr="00303211">
        <w:rPr>
          <w:rFonts w:ascii="Times New Roman" w:hAnsi="Times New Roman" w:cs="Times New Roman"/>
        </w:rPr>
        <w:t xml:space="preserve">I&amp;E specifically </w:t>
      </w:r>
      <w:r w:rsidR="00F51A93" w:rsidRPr="00303211">
        <w:rPr>
          <w:rFonts w:ascii="Times New Roman" w:hAnsi="Times New Roman" w:cs="Times New Roman"/>
        </w:rPr>
        <w:t xml:space="preserve">mentioned </w:t>
      </w:r>
      <w:r w:rsidR="005A621F" w:rsidRPr="00303211">
        <w:rPr>
          <w:rFonts w:ascii="Times New Roman" w:hAnsi="Times New Roman" w:cs="Times New Roman"/>
        </w:rPr>
        <w:t xml:space="preserve">that UGI </w:t>
      </w:r>
      <w:r w:rsidR="00F51A93" w:rsidRPr="00303211">
        <w:rPr>
          <w:rFonts w:ascii="Times New Roman" w:hAnsi="Times New Roman" w:cs="Times New Roman"/>
        </w:rPr>
        <w:t xml:space="preserve">had </w:t>
      </w:r>
      <w:r w:rsidR="005A621F" w:rsidRPr="00303211">
        <w:rPr>
          <w:rFonts w:ascii="Times New Roman" w:hAnsi="Times New Roman" w:cs="Times New Roman"/>
        </w:rPr>
        <w:t>performed the following:</w:t>
      </w:r>
    </w:p>
    <w:p w:rsidR="00F51A93" w:rsidRPr="00303211" w:rsidRDefault="00F51A93" w:rsidP="000E396F">
      <w:pPr>
        <w:spacing w:line="360" w:lineRule="auto"/>
        <w:ind w:firstLine="1440"/>
        <w:rPr>
          <w:rFonts w:ascii="Times New Roman" w:hAnsi="Times New Roman" w:cs="Times New Roman"/>
        </w:rPr>
      </w:pPr>
    </w:p>
    <w:p w:rsidR="00473221" w:rsidRDefault="00F51A93" w:rsidP="00F51A93">
      <w:pPr>
        <w:ind w:left="1440" w:right="1440"/>
        <w:rPr>
          <w:rFonts w:ascii="Times New Roman" w:hAnsi="Times New Roman" w:cs="Times New Roman"/>
          <w:iCs/>
        </w:rPr>
      </w:pPr>
      <w:r w:rsidRPr="00303211">
        <w:rPr>
          <w:rFonts w:ascii="Times New Roman" w:hAnsi="Times New Roman" w:cs="Times New Roman"/>
          <w:iCs/>
        </w:rPr>
        <w:t xml:space="preserve">UGI has added programming to its internal One Call Tickets screening system to be able to identify Tickets received where the “Type Construction Box” is designated as Directional Drilling, Drilling, Boring or Trenchless Technology. </w:t>
      </w:r>
      <w:r w:rsidR="00A61FAB">
        <w:rPr>
          <w:rFonts w:ascii="Times New Roman" w:hAnsi="Times New Roman" w:cs="Times New Roman"/>
          <w:iCs/>
        </w:rPr>
        <w:t xml:space="preserve"> </w:t>
      </w:r>
      <w:r w:rsidRPr="00303211">
        <w:rPr>
          <w:rFonts w:ascii="Times New Roman" w:hAnsi="Times New Roman" w:cs="Times New Roman"/>
          <w:iCs/>
        </w:rPr>
        <w:t xml:space="preserve">Within ninety (90) days of the date </w:t>
      </w:r>
      <w:r w:rsidRPr="00303211">
        <w:rPr>
          <w:rFonts w:ascii="Times New Roman" w:hAnsi="Times New Roman" w:cs="Times New Roman"/>
        </w:rPr>
        <w:t>of a final order approving this Joint Settlement Petition,</w:t>
      </w:r>
      <w:r w:rsidRPr="00303211">
        <w:rPr>
          <w:rFonts w:ascii="Times New Roman" w:hAnsi="Times New Roman" w:cs="Times New Roman"/>
          <w:iCs/>
        </w:rPr>
        <w:t xml:space="preserve"> UGI will modify its screening system to generate an e-mail to a local office who in turn will make a “documented” contact to the entity making the one call request reminding it of its responsibilities under the Pennsylvania Underground Utility Line Protection Law of 2006, 73 P.S. §§176-182.4 (“PA ONE CALL ACT”) and inquiring as to its intent to spot the gas facilities prior </w:t>
      </w:r>
      <w:r w:rsidR="00473221">
        <w:rPr>
          <w:rFonts w:ascii="Times New Roman" w:hAnsi="Times New Roman" w:cs="Times New Roman"/>
          <w:iCs/>
        </w:rPr>
        <w:br w:type="page"/>
      </w:r>
    </w:p>
    <w:p w:rsidR="00F51A93" w:rsidRPr="00303211" w:rsidRDefault="00F51A93" w:rsidP="00F51A93">
      <w:pPr>
        <w:ind w:left="1440" w:right="1440"/>
        <w:rPr>
          <w:rFonts w:ascii="Times New Roman" w:hAnsi="Times New Roman" w:cs="Times New Roman"/>
        </w:rPr>
      </w:pPr>
      <w:r w:rsidRPr="00303211">
        <w:rPr>
          <w:rFonts w:ascii="Times New Roman" w:hAnsi="Times New Roman" w:cs="Times New Roman"/>
          <w:iCs/>
        </w:rPr>
        <w:t xml:space="preserve">to crossing them. </w:t>
      </w:r>
      <w:r w:rsidR="00C52FFB">
        <w:rPr>
          <w:rFonts w:ascii="Times New Roman" w:hAnsi="Times New Roman" w:cs="Times New Roman"/>
          <w:iCs/>
        </w:rPr>
        <w:t xml:space="preserve"> </w:t>
      </w:r>
      <w:r w:rsidRPr="00303211">
        <w:rPr>
          <w:rFonts w:ascii="Times New Roman" w:hAnsi="Times New Roman" w:cs="Times New Roman"/>
          <w:iCs/>
        </w:rPr>
        <w:t>If a non-satisfactory response is received UGI will take additional action up to and including a field visit to stop the operation.</w:t>
      </w:r>
    </w:p>
    <w:p w:rsidR="005A621F" w:rsidRPr="00303211" w:rsidRDefault="005A621F" w:rsidP="001730E7">
      <w:pPr>
        <w:spacing w:line="360" w:lineRule="auto"/>
        <w:ind w:firstLine="1440"/>
        <w:rPr>
          <w:rFonts w:ascii="Times New Roman" w:hAnsi="Times New Roman" w:cs="Times New Roman"/>
        </w:rPr>
      </w:pPr>
    </w:p>
    <w:p w:rsidR="000E396F" w:rsidRPr="00303211" w:rsidRDefault="008D7C99" w:rsidP="000E396F">
      <w:pPr>
        <w:spacing w:line="360" w:lineRule="auto"/>
        <w:ind w:firstLine="1440"/>
        <w:rPr>
          <w:rFonts w:ascii="Times New Roman" w:hAnsi="Times New Roman" w:cs="Times New Roman"/>
        </w:rPr>
      </w:pPr>
      <w:r w:rsidRPr="00303211">
        <w:rPr>
          <w:rFonts w:ascii="Times New Roman" w:hAnsi="Times New Roman" w:cs="Times New Roman"/>
        </w:rPr>
        <w:t>I conclude that the remedial actions undertaken by UGI</w:t>
      </w:r>
      <w:r w:rsidR="001730E7" w:rsidRPr="00303211">
        <w:rPr>
          <w:rFonts w:ascii="Times New Roman" w:hAnsi="Times New Roman" w:cs="Times New Roman"/>
        </w:rPr>
        <w:t>, as noted by the parties, should</w:t>
      </w:r>
      <w:r w:rsidRPr="00303211">
        <w:rPr>
          <w:rFonts w:ascii="Times New Roman" w:hAnsi="Times New Roman" w:cs="Times New Roman"/>
        </w:rPr>
        <w:t xml:space="preserve"> result in a lesser penalty.</w:t>
      </w:r>
    </w:p>
    <w:p w:rsidR="000E396F" w:rsidRPr="00303211" w:rsidRDefault="000E396F" w:rsidP="000E396F">
      <w:pPr>
        <w:spacing w:line="360" w:lineRule="auto"/>
        <w:ind w:firstLine="1440"/>
        <w:rPr>
          <w:rFonts w:ascii="Times New Roman" w:hAnsi="Times New Roman" w:cs="Times New Roman"/>
        </w:rPr>
      </w:pPr>
    </w:p>
    <w:p w:rsidR="000E396F" w:rsidRPr="00303211" w:rsidRDefault="008D7C99" w:rsidP="000E396F">
      <w:pPr>
        <w:spacing w:line="360" w:lineRule="auto"/>
        <w:ind w:firstLine="1440"/>
        <w:rPr>
          <w:rFonts w:ascii="Times New Roman" w:hAnsi="Times New Roman" w:cs="Times New Roman"/>
        </w:rPr>
      </w:pPr>
      <w:r w:rsidRPr="00303211">
        <w:rPr>
          <w:rFonts w:ascii="Times New Roman" w:hAnsi="Times New Roman" w:cs="Times New Roman"/>
        </w:rPr>
        <w:t xml:space="preserve">The fifth factor addresses the number of customers affected and the duration of the violation.  </w:t>
      </w:r>
      <w:r w:rsidR="001730E7" w:rsidRPr="00303211">
        <w:rPr>
          <w:rFonts w:ascii="Times New Roman" w:hAnsi="Times New Roman" w:cs="Times New Roman"/>
        </w:rPr>
        <w:t xml:space="preserve">UGI indicated in its Statement in Support that citizens were evacuated from twenty (20) buildings as a precaution resulting from the incident.  I&amp;E noted that one building was damaged beyond repair and an adjacent building was damaged.  No party contended that this factor warranted a higher penalty and </w:t>
      </w:r>
      <w:r w:rsidRPr="00303211">
        <w:rPr>
          <w:rFonts w:ascii="Times New Roman" w:hAnsi="Times New Roman" w:cs="Times New Roman"/>
        </w:rPr>
        <w:t xml:space="preserve">I conclude </w:t>
      </w:r>
      <w:r w:rsidR="001730E7" w:rsidRPr="00303211">
        <w:rPr>
          <w:rFonts w:ascii="Times New Roman" w:hAnsi="Times New Roman" w:cs="Times New Roman"/>
        </w:rPr>
        <w:t>as well that the suggested penalty adequately reflects this factor.</w:t>
      </w:r>
    </w:p>
    <w:p w:rsidR="001730E7" w:rsidRPr="00303211" w:rsidRDefault="001730E7" w:rsidP="000E396F">
      <w:pPr>
        <w:spacing w:line="360" w:lineRule="auto"/>
        <w:ind w:firstLine="1440"/>
        <w:rPr>
          <w:rFonts w:ascii="Times New Roman" w:hAnsi="Times New Roman" w:cs="Times New Roman"/>
        </w:rPr>
      </w:pPr>
    </w:p>
    <w:p w:rsidR="0010185B" w:rsidRPr="00303211" w:rsidRDefault="003163B8" w:rsidP="000E396F">
      <w:pPr>
        <w:spacing w:line="360" w:lineRule="auto"/>
        <w:ind w:firstLine="1440"/>
        <w:rPr>
          <w:rFonts w:ascii="Times New Roman" w:hAnsi="Times New Roman" w:cs="Times New Roman"/>
        </w:rPr>
      </w:pPr>
      <w:r w:rsidRPr="00303211">
        <w:rPr>
          <w:rFonts w:ascii="Times New Roman" w:hAnsi="Times New Roman" w:cs="Times New Roman"/>
        </w:rPr>
        <w:t xml:space="preserve">The sixth factor looks at the compliance history of the regulated entity.  </w:t>
      </w:r>
      <w:r w:rsidR="0010185B" w:rsidRPr="00303211">
        <w:rPr>
          <w:rFonts w:ascii="Times New Roman" w:hAnsi="Times New Roman" w:cs="Times New Roman"/>
        </w:rPr>
        <w:t>UGI indicated its awareness that in other ca</w:t>
      </w:r>
      <w:r w:rsidR="00232F0A" w:rsidRPr="00303211">
        <w:rPr>
          <w:rFonts w:ascii="Times New Roman" w:hAnsi="Times New Roman" w:cs="Times New Roman"/>
        </w:rPr>
        <w:t xml:space="preserve">ses, the Commission has stated </w:t>
      </w:r>
      <w:r w:rsidR="0010185B" w:rsidRPr="00303211">
        <w:rPr>
          <w:rFonts w:ascii="Times New Roman" w:hAnsi="Times New Roman" w:cs="Times New Roman"/>
        </w:rPr>
        <w:t xml:space="preserve">that UGI has been involved in too many proceedings involving violations of gas safety rules.  UGI did not </w:t>
      </w:r>
      <w:r w:rsidR="002442AD" w:rsidRPr="00303211">
        <w:rPr>
          <w:rFonts w:ascii="Times New Roman" w:hAnsi="Times New Roman" w:cs="Times New Roman"/>
        </w:rPr>
        <w:t>list these</w:t>
      </w:r>
      <w:r w:rsidR="0010185B" w:rsidRPr="00303211">
        <w:rPr>
          <w:rFonts w:ascii="Times New Roman" w:hAnsi="Times New Roman" w:cs="Times New Roman"/>
        </w:rPr>
        <w:t xml:space="preserve"> proceedings in its Statement in Support.</w:t>
      </w:r>
    </w:p>
    <w:p w:rsidR="0010185B" w:rsidRPr="00303211" w:rsidRDefault="0010185B" w:rsidP="000E396F">
      <w:pPr>
        <w:spacing w:line="360" w:lineRule="auto"/>
        <w:ind w:firstLine="1440"/>
        <w:rPr>
          <w:rFonts w:ascii="Times New Roman" w:hAnsi="Times New Roman" w:cs="Times New Roman"/>
        </w:rPr>
      </w:pPr>
    </w:p>
    <w:p w:rsidR="000E396F" w:rsidRPr="00303211" w:rsidRDefault="0010185B" w:rsidP="000E396F">
      <w:pPr>
        <w:spacing w:line="360" w:lineRule="auto"/>
        <w:ind w:firstLine="1440"/>
        <w:rPr>
          <w:rFonts w:ascii="Times New Roman" w:hAnsi="Times New Roman" w:cs="Times New Roman"/>
        </w:rPr>
      </w:pPr>
      <w:r w:rsidRPr="00303211">
        <w:rPr>
          <w:rFonts w:ascii="Times New Roman" w:hAnsi="Times New Roman" w:cs="Times New Roman"/>
        </w:rPr>
        <w:t>In contrast to UGI, I&amp;E listed a number of these proceedings in its St</w:t>
      </w:r>
      <w:r w:rsidR="00D837E7">
        <w:rPr>
          <w:rFonts w:ascii="Times New Roman" w:hAnsi="Times New Roman" w:cs="Times New Roman"/>
        </w:rPr>
        <w:t>atement in Support as follows:</w:t>
      </w:r>
    </w:p>
    <w:p w:rsidR="0010185B" w:rsidRPr="00303211" w:rsidRDefault="0010185B" w:rsidP="0010185B">
      <w:pPr>
        <w:tabs>
          <w:tab w:val="num" w:pos="1440"/>
        </w:tabs>
        <w:autoSpaceDE/>
        <w:autoSpaceDN/>
        <w:ind w:left="1440" w:right="1440" w:firstLine="720"/>
        <w:rPr>
          <w:rFonts w:ascii="Times New Roman" w:hAnsi="Times New Roman" w:cs="Times New Roman"/>
        </w:rPr>
      </w:pPr>
    </w:p>
    <w:p w:rsidR="00473221" w:rsidRDefault="0010185B" w:rsidP="0010185B">
      <w:pPr>
        <w:tabs>
          <w:tab w:val="num" w:pos="1440"/>
        </w:tabs>
        <w:autoSpaceDE/>
        <w:autoSpaceDN/>
        <w:ind w:left="1440" w:right="1440"/>
        <w:rPr>
          <w:rFonts w:ascii="Times New Roman" w:hAnsi="Times New Roman" w:cs="Times New Roman"/>
        </w:rPr>
      </w:pPr>
      <w:r w:rsidRPr="00303211">
        <w:rPr>
          <w:rFonts w:ascii="Times New Roman" w:hAnsi="Times New Roman" w:cs="Times New Roman"/>
        </w:rPr>
        <w:tab/>
        <w:t xml:space="preserve">UGI has recently entered into settlements with the Commission’s I&amp;E, or prosecutory staff, regarding gas safety violations in which they agreed to pay civil penalties.  In </w:t>
      </w:r>
      <w:r w:rsidRPr="00303211">
        <w:rPr>
          <w:rFonts w:ascii="Times New Roman" w:hAnsi="Times New Roman" w:cs="Times New Roman"/>
          <w:u w:val="single"/>
        </w:rPr>
        <w:t>Pa. PUC v. UGI Utilities, Inc.</w:t>
      </w:r>
      <w:r w:rsidR="00232F0A" w:rsidRPr="00303211">
        <w:rPr>
          <w:rFonts w:ascii="Times New Roman" w:hAnsi="Times New Roman" w:cs="Times New Roman"/>
        </w:rPr>
        <w:t>, Docket No. M-2009-2031571, Order entered January 14, 2010</w:t>
      </w:r>
      <w:r w:rsidRPr="00303211">
        <w:rPr>
          <w:rFonts w:ascii="Times New Roman" w:hAnsi="Times New Roman" w:cs="Times New Roman"/>
        </w:rPr>
        <w:t xml:space="preserve">, the settlement arose from a natural gas explosion in Allentown that occurred on December 9, 2006, and resulted in a minor injury and destroyed one residence and three adjacent row homes.  The explosion occurred when a contractor attempted to remove a gas meter.  The allegations of gas safety violations involved inadequate training and improper documentation of procedures regarding removal of inactive gas meters.  The Commission approved the settlement’s $80,000 civil penalty and modified the settlement to add an $80,000 payment to the </w:t>
      </w:r>
      <w:r w:rsidR="00473221">
        <w:rPr>
          <w:rFonts w:ascii="Times New Roman" w:hAnsi="Times New Roman" w:cs="Times New Roman"/>
        </w:rPr>
        <w:br w:type="page"/>
      </w:r>
    </w:p>
    <w:p w:rsidR="0010185B" w:rsidRDefault="0010185B" w:rsidP="0010185B">
      <w:pPr>
        <w:tabs>
          <w:tab w:val="num" w:pos="1440"/>
        </w:tabs>
        <w:autoSpaceDE/>
        <w:autoSpaceDN/>
        <w:ind w:left="1440" w:right="1440"/>
        <w:rPr>
          <w:rFonts w:ascii="Times New Roman" w:hAnsi="Times New Roman" w:cs="Times New Roman"/>
        </w:rPr>
      </w:pPr>
      <w:r w:rsidRPr="00303211">
        <w:rPr>
          <w:rFonts w:ascii="Times New Roman" w:hAnsi="Times New Roman" w:cs="Times New Roman"/>
        </w:rPr>
        <w:t xml:space="preserve">Low-Income Usage Reduction Program.  The settlement also called for remedial measures such as changes to the company’s procedures, training, and operator qualifications </w:t>
      </w:r>
      <w:r w:rsidR="00D6312A">
        <w:rPr>
          <w:rFonts w:ascii="Times New Roman" w:hAnsi="Times New Roman" w:cs="Times New Roman"/>
        </w:rPr>
        <w:t>regarding meter replacement.</w:t>
      </w:r>
    </w:p>
    <w:p w:rsidR="00473221" w:rsidRPr="00303211" w:rsidRDefault="00473221" w:rsidP="0010185B">
      <w:pPr>
        <w:tabs>
          <w:tab w:val="num" w:pos="1440"/>
        </w:tabs>
        <w:autoSpaceDE/>
        <w:autoSpaceDN/>
        <w:ind w:left="1440" w:right="1440"/>
        <w:rPr>
          <w:rFonts w:ascii="Times New Roman" w:hAnsi="Times New Roman" w:cs="Times New Roman"/>
        </w:rPr>
      </w:pPr>
    </w:p>
    <w:p w:rsidR="0010185B" w:rsidRDefault="0010185B" w:rsidP="0010185B">
      <w:pPr>
        <w:autoSpaceDE/>
        <w:autoSpaceDN/>
        <w:ind w:left="1440" w:right="1440" w:firstLine="720"/>
        <w:rPr>
          <w:rFonts w:ascii="Times New Roman" w:hAnsi="Times New Roman" w:cs="Times New Roman"/>
        </w:rPr>
      </w:pPr>
      <w:r w:rsidRPr="00303211">
        <w:rPr>
          <w:rFonts w:ascii="Times New Roman" w:hAnsi="Times New Roman" w:cs="Times New Roman"/>
        </w:rPr>
        <w:t xml:space="preserve">In </w:t>
      </w:r>
      <w:r w:rsidRPr="00303211">
        <w:rPr>
          <w:rFonts w:ascii="Times New Roman" w:hAnsi="Times New Roman" w:cs="Times New Roman"/>
          <w:u w:val="single"/>
        </w:rPr>
        <w:t>Pa. PUC v. UGI Utilities, Inc.</w:t>
      </w:r>
      <w:r w:rsidR="00ED6749" w:rsidRPr="00303211">
        <w:rPr>
          <w:rFonts w:ascii="Times New Roman" w:hAnsi="Times New Roman" w:cs="Times New Roman"/>
        </w:rPr>
        <w:t>, Docket No. M-2008-2036549, Order entered November 6, 2008</w:t>
      </w:r>
      <w:r w:rsidRPr="00303211">
        <w:rPr>
          <w:rFonts w:ascii="Times New Roman" w:hAnsi="Times New Roman" w:cs="Times New Roman"/>
        </w:rPr>
        <w:t>, the Commission directed that a $40,000 settlement amount be applied to the Company’s Operation Share Hardship Fund.  In that case, a natural gas explosion, resulting from a leak in the gas line, destroyed a residence.  The allegations included the fo</w:t>
      </w:r>
      <w:r w:rsidR="00912E35">
        <w:rPr>
          <w:rFonts w:ascii="Times New Roman" w:hAnsi="Times New Roman" w:cs="Times New Roman"/>
        </w:rPr>
        <w:t xml:space="preserve">llowing gas safety violations: </w:t>
      </w:r>
      <w:r w:rsidRPr="00303211">
        <w:rPr>
          <w:rFonts w:ascii="Times New Roman" w:hAnsi="Times New Roman" w:cs="Times New Roman"/>
        </w:rPr>
        <w:t>that UGI’s emergency response procedures did not include steps for bar holing to check the ground for gas; that UGI took more than five hours to perform bar holing after the incident; and that UGI failed to determine where the pipe failure occurred and turn off the gas supply before allowing utility workers, emergency responders, inspectors, and residents to access the incident site.</w:t>
      </w:r>
    </w:p>
    <w:p w:rsidR="00473221" w:rsidRPr="00303211" w:rsidRDefault="00473221" w:rsidP="0010185B">
      <w:pPr>
        <w:autoSpaceDE/>
        <w:autoSpaceDN/>
        <w:ind w:left="1440" w:right="1440" w:firstLine="720"/>
        <w:rPr>
          <w:rFonts w:ascii="Times New Roman" w:hAnsi="Times New Roman" w:cs="Times New Roman"/>
        </w:rPr>
      </w:pPr>
    </w:p>
    <w:p w:rsidR="0010185B" w:rsidRPr="00303211" w:rsidRDefault="0010185B" w:rsidP="0010185B">
      <w:pPr>
        <w:autoSpaceDE/>
        <w:autoSpaceDN/>
        <w:ind w:left="1440" w:right="1440" w:firstLine="720"/>
        <w:rPr>
          <w:rFonts w:ascii="Times New Roman" w:hAnsi="Times New Roman" w:cs="Times New Roman"/>
        </w:rPr>
      </w:pPr>
      <w:r w:rsidRPr="00303211">
        <w:rPr>
          <w:rFonts w:ascii="Times New Roman" w:hAnsi="Times New Roman" w:cs="Times New Roman"/>
        </w:rPr>
        <w:t>Other recent cases involving UGI include:</w:t>
      </w:r>
      <w:r w:rsidRPr="00303211">
        <w:rPr>
          <w:rFonts w:ascii="Times New Roman" w:hAnsi="Times New Roman" w:cs="Times New Roman"/>
          <w:i/>
        </w:rPr>
        <w:t xml:space="preserve"> </w:t>
      </w:r>
      <w:r w:rsidRPr="00303211">
        <w:rPr>
          <w:rFonts w:ascii="Times New Roman" w:hAnsi="Times New Roman" w:cs="Times New Roman"/>
          <w:u w:val="single"/>
        </w:rPr>
        <w:t>Pa. PUC v. UGI Utilities. Inc.</w:t>
      </w:r>
      <w:r w:rsidR="00ED6749" w:rsidRPr="00303211">
        <w:rPr>
          <w:rFonts w:ascii="Times New Roman" w:hAnsi="Times New Roman" w:cs="Times New Roman"/>
        </w:rPr>
        <w:t>, Docket No. M-2</w:t>
      </w:r>
      <w:r w:rsidR="003D68D6">
        <w:rPr>
          <w:rFonts w:ascii="Times New Roman" w:hAnsi="Times New Roman" w:cs="Times New Roman"/>
        </w:rPr>
        <w:t>012-2141712, Order entered June 13, </w:t>
      </w:r>
      <w:r w:rsidR="00ED6749" w:rsidRPr="00303211">
        <w:rPr>
          <w:rFonts w:ascii="Times New Roman" w:hAnsi="Times New Roman" w:cs="Times New Roman"/>
        </w:rPr>
        <w:t xml:space="preserve">2012 </w:t>
      </w:r>
      <w:r w:rsidRPr="00303211">
        <w:rPr>
          <w:rFonts w:ascii="Times New Roman" w:hAnsi="Times New Roman" w:cs="Times New Roman"/>
        </w:rPr>
        <w:t xml:space="preserve">(rejected settlement due to serious nature of the incident and endangerment of lives of the company’s crew and the public); </w:t>
      </w:r>
      <w:r w:rsidRPr="00303211">
        <w:rPr>
          <w:rFonts w:ascii="Times New Roman" w:hAnsi="Times New Roman" w:cs="Times New Roman"/>
          <w:u w:val="single"/>
        </w:rPr>
        <w:t>Pa</w:t>
      </w:r>
      <w:r w:rsidR="00ED6749" w:rsidRPr="00303211">
        <w:rPr>
          <w:rFonts w:ascii="Times New Roman" w:hAnsi="Times New Roman" w:cs="Times New Roman"/>
          <w:u w:val="single"/>
        </w:rPr>
        <w:t>.</w:t>
      </w:r>
      <w:r w:rsidRPr="00303211">
        <w:rPr>
          <w:rFonts w:ascii="Times New Roman" w:hAnsi="Times New Roman" w:cs="Times New Roman"/>
          <w:u w:val="single"/>
        </w:rPr>
        <w:t xml:space="preserve"> PUC v. UGI Utilities, Inc.</w:t>
      </w:r>
      <w:r w:rsidR="00ED6749" w:rsidRPr="00303211">
        <w:rPr>
          <w:rFonts w:ascii="Times New Roman" w:hAnsi="Times New Roman" w:cs="Times New Roman"/>
        </w:rPr>
        <w:t xml:space="preserve">, Docket No. M-2010-2037411, Order entered May 10, 2010 </w:t>
      </w:r>
      <w:r w:rsidRPr="00303211">
        <w:rPr>
          <w:rFonts w:ascii="Times New Roman" w:hAnsi="Times New Roman" w:cs="Times New Roman"/>
        </w:rPr>
        <w:t xml:space="preserve">(approving a settlement to resolve allegations concerning UGI’s failure to properly mark its pipelines); </w:t>
      </w:r>
      <w:r w:rsidRPr="00303211">
        <w:rPr>
          <w:rFonts w:ascii="Times New Roman" w:hAnsi="Times New Roman" w:cs="Times New Roman"/>
          <w:u w:val="single"/>
        </w:rPr>
        <w:t>Pa. PUC v. UGI Utilities Inc.</w:t>
      </w:r>
      <w:r w:rsidRPr="00303211">
        <w:rPr>
          <w:rFonts w:ascii="Times New Roman" w:hAnsi="Times New Roman" w:cs="Times New Roman"/>
        </w:rPr>
        <w:t>, Docket No. C-2009-</w:t>
      </w:r>
      <w:r w:rsidR="00ED6749" w:rsidRPr="00303211">
        <w:rPr>
          <w:rFonts w:ascii="Times New Roman" w:hAnsi="Times New Roman" w:cs="Times New Roman"/>
        </w:rPr>
        <w:t xml:space="preserve">2120601, </w:t>
      </w:r>
      <w:r w:rsidRPr="00303211">
        <w:rPr>
          <w:rFonts w:ascii="Times New Roman" w:hAnsi="Times New Roman" w:cs="Times New Roman"/>
        </w:rPr>
        <w:t>O</w:t>
      </w:r>
      <w:r w:rsidR="00ED6749" w:rsidRPr="00303211">
        <w:rPr>
          <w:rFonts w:ascii="Times New Roman" w:hAnsi="Times New Roman" w:cs="Times New Roman"/>
        </w:rPr>
        <w:t xml:space="preserve">rder entered November 19, 2010 </w:t>
      </w:r>
      <w:r w:rsidRPr="00303211">
        <w:rPr>
          <w:rFonts w:ascii="Times New Roman" w:hAnsi="Times New Roman" w:cs="Times New Roman"/>
        </w:rPr>
        <w:t xml:space="preserve">(approving a settlement to resolve various federal and state gas safety violations); and </w:t>
      </w:r>
      <w:r w:rsidRPr="00303211">
        <w:rPr>
          <w:rFonts w:ascii="Times New Roman" w:hAnsi="Times New Roman" w:cs="Times New Roman"/>
          <w:u w:val="single"/>
        </w:rPr>
        <w:t>Pa. PUC v. UGI Utilities, Inc.</w:t>
      </w:r>
      <w:r w:rsidR="00473221">
        <w:rPr>
          <w:rFonts w:ascii="Times New Roman" w:hAnsi="Times New Roman" w:cs="Times New Roman"/>
        </w:rPr>
        <w:t>, Docket No. C</w:t>
      </w:r>
      <w:r w:rsidR="00473221">
        <w:rPr>
          <w:rFonts w:ascii="Times New Roman" w:hAnsi="Times New Roman" w:cs="Times New Roman"/>
        </w:rPr>
        <w:noBreakHyphen/>
      </w:r>
      <w:r w:rsidR="00ED6749" w:rsidRPr="00303211">
        <w:rPr>
          <w:rFonts w:ascii="Times New Roman" w:hAnsi="Times New Roman" w:cs="Times New Roman"/>
        </w:rPr>
        <w:t xml:space="preserve">20066664, February 6, 2009 </w:t>
      </w:r>
      <w:r w:rsidRPr="00303211">
        <w:rPr>
          <w:rFonts w:ascii="Times New Roman" w:hAnsi="Times New Roman" w:cs="Times New Roman"/>
        </w:rPr>
        <w:t>(approving a settlement to resolve gas safety allegations, including a failure to classify a leak as an emergency and a failure to properly respond to an explosion once notified by 911).</w:t>
      </w:r>
    </w:p>
    <w:p w:rsidR="0010185B" w:rsidRPr="00303211" w:rsidRDefault="0010185B" w:rsidP="0010185B">
      <w:pPr>
        <w:autoSpaceDE/>
        <w:autoSpaceDN/>
        <w:ind w:left="1440" w:right="1440" w:firstLine="720"/>
        <w:rPr>
          <w:rFonts w:ascii="Times New Roman" w:hAnsi="Times New Roman" w:cs="Times New Roman"/>
        </w:rPr>
      </w:pPr>
    </w:p>
    <w:p w:rsidR="00886761" w:rsidRPr="00303211" w:rsidRDefault="00886761" w:rsidP="00886761">
      <w:pPr>
        <w:autoSpaceDE/>
        <w:autoSpaceDN/>
        <w:spacing w:line="360" w:lineRule="auto"/>
        <w:rPr>
          <w:rFonts w:ascii="Times New Roman" w:hAnsi="Times New Roman" w:cs="Times New Roman"/>
        </w:rPr>
      </w:pPr>
    </w:p>
    <w:p w:rsidR="005550EA" w:rsidRPr="00303211" w:rsidRDefault="00886761" w:rsidP="00886761">
      <w:pPr>
        <w:autoSpaceDE/>
        <w:autoSpaceDN/>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In addition, at about the time the Joint Petition in this matter was filed, the Company agreed to pay a $500,000 civil penalty and perfor</w:t>
      </w:r>
      <w:r w:rsidR="00246C90" w:rsidRPr="00303211">
        <w:rPr>
          <w:rFonts w:ascii="Times New Roman" w:hAnsi="Times New Roman" w:cs="Times New Roman"/>
        </w:rPr>
        <w:t>m other remedial and reporting measures in</w:t>
      </w:r>
      <w:r w:rsidR="00246C90" w:rsidRPr="00303211">
        <w:rPr>
          <w:rFonts w:ascii="Times New Roman" w:hAnsi="Times New Roman" w:cs="Times New Roman"/>
          <w:i/>
        </w:rPr>
        <w:t xml:space="preserve"> </w:t>
      </w:r>
      <w:r w:rsidR="00246C90" w:rsidRPr="00303211">
        <w:rPr>
          <w:rFonts w:ascii="Times New Roman" w:hAnsi="Times New Roman" w:cs="Times New Roman"/>
          <w:u w:val="single"/>
        </w:rPr>
        <w:t>Pa. PUC v. UGI Utilities, Inc.</w:t>
      </w:r>
      <w:r w:rsidR="00246C90" w:rsidRPr="00303211">
        <w:rPr>
          <w:rFonts w:ascii="Times New Roman" w:hAnsi="Times New Roman" w:cs="Times New Roman"/>
        </w:rPr>
        <w:t>, Docket No. C-20</w:t>
      </w:r>
      <w:r w:rsidR="00ED6749" w:rsidRPr="00303211">
        <w:rPr>
          <w:rFonts w:ascii="Times New Roman" w:hAnsi="Times New Roman" w:cs="Times New Roman"/>
        </w:rPr>
        <w:t xml:space="preserve">12-2308997, Order entered </w:t>
      </w:r>
      <w:r w:rsidR="00246C90" w:rsidRPr="00303211">
        <w:rPr>
          <w:rFonts w:ascii="Times New Roman" w:hAnsi="Times New Roman" w:cs="Times New Roman"/>
        </w:rPr>
        <w:t xml:space="preserve">February 19, 2013.  In that case, </w:t>
      </w:r>
      <w:r w:rsidR="00F4442C" w:rsidRPr="00303211">
        <w:rPr>
          <w:rFonts w:ascii="Times New Roman" w:hAnsi="Times New Roman" w:cs="Times New Roman"/>
        </w:rPr>
        <w:t xml:space="preserve">involving a natural gas explosion in Allentown, PA, </w:t>
      </w:r>
      <w:r w:rsidR="00246C90" w:rsidRPr="00303211">
        <w:rPr>
          <w:rFonts w:ascii="Times New Roman" w:hAnsi="Times New Roman" w:cs="Times New Roman"/>
        </w:rPr>
        <w:t>five (5) people lost their lives.</w:t>
      </w:r>
    </w:p>
    <w:p w:rsidR="005550EA" w:rsidRPr="00303211" w:rsidRDefault="005550EA" w:rsidP="00886761">
      <w:pPr>
        <w:autoSpaceDE/>
        <w:autoSpaceDN/>
        <w:spacing w:line="360" w:lineRule="auto"/>
        <w:rPr>
          <w:rFonts w:ascii="Times New Roman" w:hAnsi="Times New Roman" w:cs="Times New Roman"/>
        </w:rPr>
      </w:pPr>
    </w:p>
    <w:p w:rsidR="00886761" w:rsidRPr="00303211" w:rsidRDefault="005550EA" w:rsidP="00886761">
      <w:pPr>
        <w:autoSpaceDE/>
        <w:autoSpaceDN/>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Based on the forgoing, I conclude that a higher penalty for UGI is warranted</w:t>
      </w:r>
      <w:r w:rsidR="00886761" w:rsidRPr="00303211">
        <w:rPr>
          <w:rFonts w:ascii="Times New Roman" w:hAnsi="Times New Roman" w:cs="Times New Roman"/>
        </w:rPr>
        <w:t xml:space="preserve"> </w:t>
      </w:r>
      <w:r w:rsidRPr="00303211">
        <w:rPr>
          <w:rFonts w:ascii="Times New Roman" w:hAnsi="Times New Roman" w:cs="Times New Roman"/>
        </w:rPr>
        <w:t>than would otherwise be the case.  However, I note, to UGI’s credit, that it has been pro-active and cooperative as to remedial actions taken and agreed to be taken, and it is primarily this fourth factor, discussed above, which mitigates what would otherwise be a higher civil penalty than set forth in the Settlement.</w:t>
      </w:r>
    </w:p>
    <w:p w:rsidR="0010185B" w:rsidRPr="00303211" w:rsidRDefault="0010185B" w:rsidP="0010185B">
      <w:pPr>
        <w:autoSpaceDE/>
        <w:autoSpaceDN/>
        <w:ind w:left="1440" w:right="1440" w:firstLine="720"/>
        <w:rPr>
          <w:rFonts w:ascii="Times New Roman" w:hAnsi="Times New Roman" w:cs="Times New Roman"/>
        </w:rPr>
      </w:pPr>
    </w:p>
    <w:p w:rsidR="000E396F" w:rsidRPr="00303211" w:rsidRDefault="000E396F" w:rsidP="000E396F">
      <w:pPr>
        <w:spacing w:line="360" w:lineRule="auto"/>
        <w:ind w:firstLine="1440"/>
        <w:rPr>
          <w:rFonts w:ascii="Times New Roman" w:hAnsi="Times New Roman" w:cs="Times New Roman"/>
        </w:rPr>
      </w:pPr>
      <w:r w:rsidRPr="00303211">
        <w:rPr>
          <w:rFonts w:ascii="Times New Roman" w:hAnsi="Times New Roman" w:cs="Times New Roman"/>
        </w:rPr>
        <w:t>T</w:t>
      </w:r>
      <w:r w:rsidR="00620C49" w:rsidRPr="00303211">
        <w:rPr>
          <w:rFonts w:ascii="Times New Roman" w:hAnsi="Times New Roman" w:cs="Times New Roman"/>
        </w:rPr>
        <w:t>he seventh factor asks whether the regulated entity cooperated with the Commission.  According to I&amp;E, UGI has cooperated with the Commission’s staff throughout its investigation</w:t>
      </w:r>
      <w:r w:rsidR="002442AD" w:rsidRPr="00303211">
        <w:rPr>
          <w:rFonts w:ascii="Times New Roman" w:hAnsi="Times New Roman" w:cs="Times New Roman"/>
        </w:rPr>
        <w:t>,</w:t>
      </w:r>
      <w:r w:rsidR="00914999" w:rsidRPr="00303211">
        <w:rPr>
          <w:rFonts w:ascii="Times New Roman" w:hAnsi="Times New Roman" w:cs="Times New Roman"/>
        </w:rPr>
        <w:t xml:space="preserve"> as well as the com</w:t>
      </w:r>
      <w:r w:rsidR="002442AD" w:rsidRPr="00303211">
        <w:rPr>
          <w:rFonts w:ascii="Times New Roman" w:hAnsi="Times New Roman" w:cs="Times New Roman"/>
        </w:rPr>
        <w:t>plaint and settlement process.  I&amp;E concluded that this cooperation demonstrates a commitment consistent with the Commission’s public safety goals and objectives.</w:t>
      </w:r>
      <w:r w:rsidR="00914999" w:rsidRPr="00303211">
        <w:rPr>
          <w:rFonts w:ascii="Times New Roman" w:hAnsi="Times New Roman" w:cs="Times New Roman"/>
        </w:rPr>
        <w:t xml:space="preserve">  I conclude that UGI’s cooperation with the Commission in this matter should result in a lesser penalty</w:t>
      </w:r>
      <w:r w:rsidR="002442AD" w:rsidRPr="00303211">
        <w:rPr>
          <w:rFonts w:ascii="Times New Roman" w:hAnsi="Times New Roman" w:cs="Times New Roman"/>
        </w:rPr>
        <w:t xml:space="preserve"> than would otherwise be the case</w:t>
      </w:r>
      <w:r w:rsidR="00914999" w:rsidRPr="00303211">
        <w:rPr>
          <w:rFonts w:ascii="Times New Roman" w:hAnsi="Times New Roman" w:cs="Times New Roman"/>
        </w:rPr>
        <w:t>.</w:t>
      </w:r>
    </w:p>
    <w:p w:rsidR="000E396F" w:rsidRPr="00303211" w:rsidRDefault="000E396F" w:rsidP="000E396F">
      <w:pPr>
        <w:spacing w:line="360" w:lineRule="auto"/>
        <w:ind w:firstLine="1440"/>
        <w:rPr>
          <w:rFonts w:ascii="Times New Roman" w:hAnsi="Times New Roman" w:cs="Times New Roman"/>
        </w:rPr>
      </w:pPr>
    </w:p>
    <w:p w:rsidR="000E396F" w:rsidRPr="00303211" w:rsidRDefault="00914999" w:rsidP="000E396F">
      <w:pPr>
        <w:spacing w:line="360" w:lineRule="auto"/>
        <w:ind w:firstLine="1440"/>
        <w:rPr>
          <w:rFonts w:ascii="Times New Roman" w:hAnsi="Times New Roman" w:cs="Times New Roman"/>
        </w:rPr>
      </w:pPr>
      <w:r w:rsidRPr="00303211">
        <w:rPr>
          <w:rFonts w:ascii="Times New Roman" w:hAnsi="Times New Roman" w:cs="Times New Roman"/>
        </w:rPr>
        <w:t>The eighth factor requires that the amount of the civil penalty be enough to deter future violations.  I&amp;E state</w:t>
      </w:r>
      <w:r w:rsidR="00E37D14" w:rsidRPr="00303211">
        <w:rPr>
          <w:rFonts w:ascii="Times New Roman" w:hAnsi="Times New Roman" w:cs="Times New Roman"/>
        </w:rPr>
        <w:t>d</w:t>
      </w:r>
      <w:r w:rsidRPr="00303211">
        <w:rPr>
          <w:rFonts w:ascii="Times New Roman" w:hAnsi="Times New Roman" w:cs="Times New Roman"/>
        </w:rPr>
        <w:t xml:space="preserve"> that the civil pena</w:t>
      </w:r>
      <w:r w:rsidR="00E37D14" w:rsidRPr="00303211">
        <w:rPr>
          <w:rFonts w:ascii="Times New Roman" w:hAnsi="Times New Roman" w:cs="Times New Roman"/>
        </w:rPr>
        <w:t>lty in the amount of $200,000</w:t>
      </w:r>
      <w:r w:rsidRPr="00303211">
        <w:rPr>
          <w:rFonts w:ascii="Times New Roman" w:hAnsi="Times New Roman" w:cs="Times New Roman"/>
        </w:rPr>
        <w:t xml:space="preserve">, </w:t>
      </w:r>
      <w:r w:rsidR="00E37D14" w:rsidRPr="00303211">
        <w:rPr>
          <w:rFonts w:ascii="Times New Roman" w:hAnsi="Times New Roman" w:cs="Times New Roman"/>
        </w:rPr>
        <w:t xml:space="preserve">which may not be recovered through Commission-regulated rates, </w:t>
      </w:r>
      <w:r w:rsidRPr="00303211">
        <w:rPr>
          <w:rFonts w:ascii="Times New Roman" w:hAnsi="Times New Roman" w:cs="Times New Roman"/>
        </w:rPr>
        <w:t xml:space="preserve">together with the </w:t>
      </w:r>
      <w:r w:rsidR="00E37D14" w:rsidRPr="00303211">
        <w:rPr>
          <w:rFonts w:ascii="Times New Roman" w:hAnsi="Times New Roman" w:cs="Times New Roman"/>
        </w:rPr>
        <w:t xml:space="preserve">modifications to </w:t>
      </w:r>
      <w:r w:rsidR="00CB3306">
        <w:rPr>
          <w:rFonts w:ascii="Times New Roman" w:hAnsi="Times New Roman" w:cs="Times New Roman"/>
        </w:rPr>
        <w:t>UGI’s</w:t>
      </w:r>
      <w:r w:rsidR="00E37D14" w:rsidRPr="00303211">
        <w:rPr>
          <w:rFonts w:ascii="Times New Roman" w:hAnsi="Times New Roman" w:cs="Times New Roman"/>
        </w:rPr>
        <w:t xml:space="preserve"> internal policies with additional training of personnel, represents a pecuniary concession that will deter similar actions in the future.  </w:t>
      </w:r>
      <w:r w:rsidRPr="00303211">
        <w:rPr>
          <w:rFonts w:ascii="Times New Roman" w:hAnsi="Times New Roman" w:cs="Times New Roman"/>
        </w:rPr>
        <w:t>Given the circumstances of this proceeding</w:t>
      </w:r>
      <w:r w:rsidR="00CB1694" w:rsidRPr="00303211">
        <w:rPr>
          <w:rFonts w:ascii="Times New Roman" w:hAnsi="Times New Roman" w:cs="Times New Roman"/>
        </w:rPr>
        <w:t xml:space="preserve">, I conclude that a civil penalty larger than that </w:t>
      </w:r>
      <w:r w:rsidR="00E37D14" w:rsidRPr="00303211">
        <w:rPr>
          <w:rFonts w:ascii="Times New Roman" w:hAnsi="Times New Roman" w:cs="Times New Roman"/>
        </w:rPr>
        <w:t xml:space="preserve">agreed to </w:t>
      </w:r>
      <w:r w:rsidR="00CB1694" w:rsidRPr="00303211">
        <w:rPr>
          <w:rFonts w:ascii="Times New Roman" w:hAnsi="Times New Roman" w:cs="Times New Roman"/>
        </w:rPr>
        <w:t xml:space="preserve">by </w:t>
      </w:r>
      <w:r w:rsidR="00E37D14" w:rsidRPr="00303211">
        <w:rPr>
          <w:rFonts w:ascii="Times New Roman" w:hAnsi="Times New Roman" w:cs="Times New Roman"/>
        </w:rPr>
        <w:t>the parties is un</w:t>
      </w:r>
      <w:r w:rsidR="00CB1694" w:rsidRPr="00303211">
        <w:rPr>
          <w:rFonts w:ascii="Times New Roman" w:hAnsi="Times New Roman" w:cs="Times New Roman"/>
        </w:rPr>
        <w:t>necessary to deter future violations.</w:t>
      </w:r>
    </w:p>
    <w:p w:rsidR="000E396F" w:rsidRPr="00303211" w:rsidRDefault="000E396F" w:rsidP="000E396F">
      <w:pPr>
        <w:spacing w:line="360" w:lineRule="auto"/>
        <w:ind w:firstLine="1440"/>
        <w:rPr>
          <w:rFonts w:ascii="Times New Roman" w:hAnsi="Times New Roman" w:cs="Times New Roman"/>
        </w:rPr>
      </w:pPr>
    </w:p>
    <w:p w:rsidR="00ED6749" w:rsidRPr="00303211" w:rsidRDefault="000E396F" w:rsidP="000E396F">
      <w:pPr>
        <w:spacing w:line="360" w:lineRule="auto"/>
        <w:ind w:firstLine="1440"/>
        <w:rPr>
          <w:rFonts w:ascii="Times New Roman" w:hAnsi="Times New Roman" w:cs="Times New Roman"/>
        </w:rPr>
      </w:pPr>
      <w:r w:rsidRPr="00303211">
        <w:rPr>
          <w:rFonts w:ascii="Times New Roman" w:hAnsi="Times New Roman" w:cs="Times New Roman"/>
        </w:rPr>
        <w:t>T</w:t>
      </w:r>
      <w:r w:rsidR="00CB1694" w:rsidRPr="00303211">
        <w:rPr>
          <w:rFonts w:ascii="Times New Roman" w:hAnsi="Times New Roman" w:cs="Times New Roman"/>
        </w:rPr>
        <w:t xml:space="preserve">he ninth factor looks at past Commission decisions in similar situations.  I&amp;E </w:t>
      </w:r>
      <w:r w:rsidR="00250BB2" w:rsidRPr="00303211">
        <w:rPr>
          <w:rFonts w:ascii="Times New Roman" w:hAnsi="Times New Roman" w:cs="Times New Roman"/>
        </w:rPr>
        <w:t xml:space="preserve">stated that, in consideration of relevant factors comparable to other incidents, such as incident response, post-incident action, Commission cooperation, </w:t>
      </w:r>
      <w:r w:rsidR="00A71E9D" w:rsidRPr="00303211">
        <w:rPr>
          <w:rFonts w:ascii="Times New Roman" w:hAnsi="Times New Roman" w:cs="Times New Roman"/>
        </w:rPr>
        <w:t>regulatory violations, and remedial actions taken, the Settlement is consistent with past Commission actions, and represents a fair and reasonable outcome.  UGI stated that the amount of the civil penalty is well above co</w:t>
      </w:r>
      <w:r w:rsidR="00F66A83">
        <w:rPr>
          <w:rFonts w:ascii="Times New Roman" w:hAnsi="Times New Roman" w:cs="Times New Roman"/>
        </w:rPr>
        <w:t>mparable fines in other cases.</w:t>
      </w:r>
    </w:p>
    <w:p w:rsidR="00ED6749" w:rsidRPr="00303211" w:rsidRDefault="00ED6749" w:rsidP="000E396F">
      <w:pPr>
        <w:spacing w:line="360" w:lineRule="auto"/>
        <w:ind w:firstLine="1440"/>
        <w:rPr>
          <w:rFonts w:ascii="Times New Roman" w:hAnsi="Times New Roman" w:cs="Times New Roman"/>
        </w:rPr>
      </w:pPr>
    </w:p>
    <w:p w:rsidR="00E56DFE" w:rsidRPr="00303211" w:rsidRDefault="00ED6749" w:rsidP="000E396F">
      <w:pPr>
        <w:spacing w:line="360" w:lineRule="auto"/>
        <w:ind w:firstLine="1440"/>
        <w:rPr>
          <w:rFonts w:ascii="Times New Roman" w:hAnsi="Times New Roman" w:cs="Times New Roman"/>
        </w:rPr>
      </w:pPr>
      <w:r w:rsidRPr="00303211">
        <w:rPr>
          <w:rFonts w:ascii="Times New Roman" w:hAnsi="Times New Roman" w:cs="Times New Roman"/>
        </w:rPr>
        <w:t xml:space="preserve">In </w:t>
      </w:r>
      <w:r w:rsidR="00A71E9D" w:rsidRPr="00303211">
        <w:rPr>
          <w:rFonts w:ascii="Times New Roman" w:hAnsi="Times New Roman" w:cs="Times New Roman"/>
        </w:rPr>
        <w:t xml:space="preserve">my view, the most comparable case mentioned in the UGI compliance history provided by I&amp;E appears to be the </w:t>
      </w:r>
      <w:r w:rsidR="00E56DFE" w:rsidRPr="00303211">
        <w:rPr>
          <w:rFonts w:ascii="Times New Roman" w:hAnsi="Times New Roman" w:cs="Times New Roman"/>
        </w:rPr>
        <w:t xml:space="preserve">2008 case wherein a natural gas explosion from a leak destroyed a residence.  </w:t>
      </w:r>
      <w:r w:rsidR="00E56DFE" w:rsidRPr="00303211">
        <w:rPr>
          <w:rFonts w:ascii="Times New Roman" w:hAnsi="Times New Roman" w:cs="Times New Roman"/>
          <w:u w:val="single"/>
        </w:rPr>
        <w:t>See</w:t>
      </w:r>
      <w:r w:rsidR="00E56DFE" w:rsidRPr="00303211">
        <w:rPr>
          <w:rFonts w:ascii="Times New Roman" w:hAnsi="Times New Roman" w:cs="Times New Roman"/>
        </w:rPr>
        <w:t xml:space="preserve">, </w:t>
      </w:r>
      <w:r w:rsidR="00E56DFE" w:rsidRPr="00303211">
        <w:rPr>
          <w:rFonts w:ascii="Times New Roman" w:hAnsi="Times New Roman" w:cs="Times New Roman"/>
          <w:u w:val="single"/>
        </w:rPr>
        <w:t>Pa. PUC v. UGI Utilities, Inc.</w:t>
      </w:r>
      <w:r w:rsidRPr="00303211">
        <w:rPr>
          <w:rFonts w:ascii="Times New Roman" w:hAnsi="Times New Roman" w:cs="Times New Roman"/>
        </w:rPr>
        <w:t>, Docket No. M-2008-2036549, Order entered November 6, 2008</w:t>
      </w:r>
      <w:r w:rsidR="00E56DFE" w:rsidRPr="00303211">
        <w:rPr>
          <w:rFonts w:ascii="Times New Roman" w:hAnsi="Times New Roman" w:cs="Times New Roman"/>
        </w:rPr>
        <w:t xml:space="preserve">.  In that case, the Commission directed that a $40,000 settlement amount be applied to the Company’s Operation Share Hardship Fund.  The allegations involved failures in UGI’s safety procedures, similar to the instant case.  </w:t>
      </w:r>
      <w:r w:rsidR="003C0E53" w:rsidRPr="00303211">
        <w:rPr>
          <w:rFonts w:ascii="Times New Roman" w:hAnsi="Times New Roman" w:cs="Times New Roman"/>
        </w:rPr>
        <w:t xml:space="preserve">Another similar but </w:t>
      </w:r>
      <w:r w:rsidR="00E56DFE" w:rsidRPr="00303211">
        <w:rPr>
          <w:rFonts w:ascii="Times New Roman" w:hAnsi="Times New Roman" w:cs="Times New Roman"/>
        </w:rPr>
        <w:t xml:space="preserve">more serious case was the </w:t>
      </w:r>
      <w:r w:rsidR="00A71E9D" w:rsidRPr="00303211">
        <w:rPr>
          <w:rFonts w:ascii="Times New Roman" w:hAnsi="Times New Roman" w:cs="Times New Roman"/>
        </w:rPr>
        <w:t xml:space="preserve">Allentown explosion in 2006.  In that case, where four homes were damaged or destroyed and there was one minor injury, the settlement approved by the Commission provided for a total civil penalty of $160,000, and remedial measures.  </w:t>
      </w:r>
      <w:r w:rsidR="00A71E9D" w:rsidRPr="00303211">
        <w:rPr>
          <w:rFonts w:ascii="Times New Roman" w:hAnsi="Times New Roman" w:cs="Times New Roman"/>
          <w:u w:val="single"/>
        </w:rPr>
        <w:t>Pa. PUC v. UGI Utilities, Inc.</w:t>
      </w:r>
      <w:r w:rsidR="00A71E9D" w:rsidRPr="00303211">
        <w:rPr>
          <w:rFonts w:ascii="Times New Roman" w:hAnsi="Times New Roman" w:cs="Times New Roman"/>
        </w:rPr>
        <w:t>, Do</w:t>
      </w:r>
      <w:r w:rsidRPr="00303211">
        <w:rPr>
          <w:rFonts w:ascii="Times New Roman" w:hAnsi="Times New Roman" w:cs="Times New Roman"/>
        </w:rPr>
        <w:t>cket No. M-2009-2031571, Order entered January 14, 2010</w:t>
      </w:r>
      <w:r w:rsidR="00BE21C2">
        <w:rPr>
          <w:rFonts w:ascii="Times New Roman" w:hAnsi="Times New Roman" w:cs="Times New Roman"/>
        </w:rPr>
        <w:t>.</w:t>
      </w:r>
    </w:p>
    <w:p w:rsidR="00E56DFE" w:rsidRPr="00303211" w:rsidRDefault="00E56DFE" w:rsidP="000E396F">
      <w:pPr>
        <w:spacing w:line="360" w:lineRule="auto"/>
        <w:ind w:firstLine="1440"/>
        <w:rPr>
          <w:rFonts w:ascii="Times New Roman" w:hAnsi="Times New Roman" w:cs="Times New Roman"/>
        </w:rPr>
      </w:pPr>
    </w:p>
    <w:p w:rsidR="000E396F" w:rsidRPr="00303211" w:rsidRDefault="00E56DFE" w:rsidP="000E396F">
      <w:pPr>
        <w:spacing w:line="360" w:lineRule="auto"/>
        <w:ind w:firstLine="1440"/>
        <w:rPr>
          <w:rFonts w:ascii="Times New Roman" w:hAnsi="Times New Roman" w:cs="Times New Roman"/>
        </w:rPr>
      </w:pPr>
      <w:r w:rsidRPr="00303211">
        <w:rPr>
          <w:rFonts w:ascii="Times New Roman" w:hAnsi="Times New Roman" w:cs="Times New Roman"/>
        </w:rPr>
        <w:t>Given the above-cited Commission decisions, but in view of UGI’s compliance history since those cases, I agree with I&amp;E that the Settlement amount of $200,000 represents a fair and reasonable outcome.</w:t>
      </w:r>
    </w:p>
    <w:p w:rsidR="00A71E9D" w:rsidRPr="00303211" w:rsidRDefault="00A71E9D" w:rsidP="000E396F">
      <w:pPr>
        <w:spacing w:line="360" w:lineRule="auto"/>
        <w:ind w:firstLine="1440"/>
        <w:rPr>
          <w:rFonts w:ascii="Times New Roman" w:hAnsi="Times New Roman" w:cs="Times New Roman"/>
        </w:rPr>
      </w:pPr>
    </w:p>
    <w:p w:rsidR="0077449C" w:rsidRPr="00303211" w:rsidRDefault="00CB1694" w:rsidP="000E396F">
      <w:pPr>
        <w:spacing w:line="360" w:lineRule="auto"/>
        <w:ind w:firstLine="1440"/>
        <w:rPr>
          <w:rFonts w:ascii="Times New Roman" w:hAnsi="Times New Roman" w:cs="Times New Roman"/>
        </w:rPr>
      </w:pPr>
      <w:r w:rsidRPr="00303211">
        <w:rPr>
          <w:rFonts w:ascii="Times New Roman" w:hAnsi="Times New Roman" w:cs="Times New Roman"/>
        </w:rPr>
        <w:t xml:space="preserve">The tenth factor looks at other relevant factors.  </w:t>
      </w:r>
      <w:r w:rsidR="003C0E53" w:rsidRPr="00303211">
        <w:rPr>
          <w:rFonts w:ascii="Times New Roman" w:hAnsi="Times New Roman" w:cs="Times New Roman"/>
        </w:rPr>
        <w:t xml:space="preserve">As to this factor, I&amp;E </w:t>
      </w:r>
      <w:r w:rsidR="0077449C" w:rsidRPr="00303211">
        <w:rPr>
          <w:rFonts w:ascii="Times New Roman" w:hAnsi="Times New Roman" w:cs="Times New Roman"/>
        </w:rPr>
        <w:t xml:space="preserve">emphasized </w:t>
      </w:r>
      <w:r w:rsidR="003C0E53" w:rsidRPr="00303211">
        <w:rPr>
          <w:rFonts w:ascii="Times New Roman" w:hAnsi="Times New Roman" w:cs="Times New Roman"/>
        </w:rPr>
        <w:t xml:space="preserve">the </w:t>
      </w:r>
      <w:r w:rsidR="0077449C" w:rsidRPr="00303211">
        <w:rPr>
          <w:rFonts w:ascii="Times New Roman" w:hAnsi="Times New Roman" w:cs="Times New Roman"/>
        </w:rPr>
        <w:t>pivotal importance of</w:t>
      </w:r>
      <w:r w:rsidR="00ED6749" w:rsidRPr="00303211">
        <w:rPr>
          <w:rFonts w:ascii="Times New Roman" w:hAnsi="Times New Roman" w:cs="Times New Roman"/>
        </w:rPr>
        <w:t xml:space="preserve"> a settlement to this case in </w:t>
      </w:r>
      <w:r w:rsidR="0077449C" w:rsidRPr="00303211">
        <w:rPr>
          <w:rFonts w:ascii="Times New Roman" w:hAnsi="Times New Roman" w:cs="Times New Roman"/>
        </w:rPr>
        <w:t>that the prosecuting agency did not need to then prove the elements of each allegation.  In return for the settlement, the opposing party, in the course of negotiations, agreed to a lesser fine or penalty, or other remedial action.</w:t>
      </w:r>
      <w:r w:rsidR="006E09BE" w:rsidRPr="00303211">
        <w:rPr>
          <w:rFonts w:ascii="Times New Roman" w:hAnsi="Times New Roman" w:cs="Times New Roman"/>
        </w:rPr>
        <w:t xml:space="preserve">  UGI asserted that harshly penalizing NGDCs for largely technical or incidental alleged violations resulting from damages directly caused by third parties could send an improper signal that excavators will not bear the brunt of their responsibility.  UGI also noted that conflicting administrative interpretations could result if the Commission indirectly attempted to enforce the PA ONE CALL ACT, now enforced by the Pa. Department of Labor and Industry, in the i</w:t>
      </w:r>
      <w:r w:rsidR="001C1187">
        <w:rPr>
          <w:rFonts w:ascii="Times New Roman" w:hAnsi="Times New Roman" w:cs="Times New Roman"/>
        </w:rPr>
        <w:t>nstant proceeding against UGI.</w:t>
      </w:r>
    </w:p>
    <w:p w:rsidR="0077449C" w:rsidRPr="00303211" w:rsidRDefault="0077449C" w:rsidP="000E396F">
      <w:pPr>
        <w:spacing w:line="360" w:lineRule="auto"/>
        <w:ind w:firstLine="1440"/>
        <w:rPr>
          <w:rFonts w:ascii="Times New Roman" w:hAnsi="Times New Roman" w:cs="Times New Roman"/>
        </w:rPr>
      </w:pPr>
    </w:p>
    <w:p w:rsidR="000E396F" w:rsidRPr="00303211" w:rsidRDefault="00D0758F" w:rsidP="000E396F">
      <w:pPr>
        <w:spacing w:line="360" w:lineRule="auto"/>
        <w:ind w:firstLine="1440"/>
        <w:rPr>
          <w:rFonts w:ascii="Times New Roman" w:hAnsi="Times New Roman" w:cs="Times New Roman"/>
        </w:rPr>
      </w:pPr>
      <w:r w:rsidRPr="00303211">
        <w:rPr>
          <w:rFonts w:ascii="Times New Roman" w:hAnsi="Times New Roman" w:cs="Times New Roman"/>
        </w:rPr>
        <w:t>I conclude that these additional factors should result in a lesser penalty</w:t>
      </w:r>
      <w:r w:rsidR="006E09BE" w:rsidRPr="00303211">
        <w:rPr>
          <w:rFonts w:ascii="Times New Roman" w:hAnsi="Times New Roman" w:cs="Times New Roman"/>
        </w:rPr>
        <w:t xml:space="preserve"> than would otherwise be the case based on UGI’s compliance history</w:t>
      </w:r>
      <w:r w:rsidRPr="00303211">
        <w:rPr>
          <w:rFonts w:ascii="Times New Roman" w:hAnsi="Times New Roman" w:cs="Times New Roman"/>
        </w:rPr>
        <w:t>.</w:t>
      </w:r>
    </w:p>
    <w:p w:rsidR="000E396F" w:rsidRPr="00303211" w:rsidRDefault="000E396F" w:rsidP="000E396F">
      <w:pPr>
        <w:spacing w:line="360" w:lineRule="auto"/>
        <w:ind w:firstLine="1440"/>
        <w:rPr>
          <w:rFonts w:ascii="Times New Roman" w:hAnsi="Times New Roman" w:cs="Times New Roman"/>
        </w:rPr>
      </w:pPr>
    </w:p>
    <w:p w:rsidR="000E396F" w:rsidRPr="00303211" w:rsidRDefault="000F37A8" w:rsidP="000E396F">
      <w:pPr>
        <w:spacing w:line="360" w:lineRule="auto"/>
        <w:ind w:firstLine="1440"/>
        <w:rPr>
          <w:rFonts w:ascii="Times New Roman" w:hAnsi="Times New Roman" w:cs="Times New Roman"/>
        </w:rPr>
      </w:pPr>
      <w:r w:rsidRPr="00303211">
        <w:rPr>
          <w:rFonts w:ascii="Times New Roman" w:hAnsi="Times New Roman" w:cs="Times New Roman"/>
        </w:rPr>
        <w:t>Based on a review of the factors set forth above, I conclude that a civil penalty in the amount of $</w:t>
      </w:r>
      <w:r w:rsidR="006E09BE" w:rsidRPr="00303211">
        <w:rPr>
          <w:rFonts w:ascii="Times New Roman" w:hAnsi="Times New Roman" w:cs="Times New Roman"/>
        </w:rPr>
        <w:t>200,000</w:t>
      </w:r>
      <w:r w:rsidRPr="00303211">
        <w:rPr>
          <w:rFonts w:ascii="Times New Roman" w:hAnsi="Times New Roman" w:cs="Times New Roman"/>
        </w:rPr>
        <w:t xml:space="preserve"> is appropriate in this matter.</w:t>
      </w:r>
    </w:p>
    <w:p w:rsidR="000E396F" w:rsidRPr="00303211" w:rsidRDefault="000E396F" w:rsidP="000E396F">
      <w:pPr>
        <w:spacing w:line="360" w:lineRule="auto"/>
        <w:ind w:firstLine="1440"/>
        <w:rPr>
          <w:rFonts w:ascii="Times New Roman" w:hAnsi="Times New Roman" w:cs="Times New Roman"/>
        </w:rPr>
      </w:pPr>
    </w:p>
    <w:p w:rsidR="00473221" w:rsidRDefault="00473221" w:rsidP="00562C5E">
      <w:pPr>
        <w:spacing w:line="360" w:lineRule="auto"/>
        <w:rPr>
          <w:rFonts w:ascii="Times New Roman" w:hAnsi="Times New Roman" w:cs="Times New Roman"/>
          <w:u w:val="single"/>
        </w:rPr>
      </w:pPr>
      <w:r>
        <w:rPr>
          <w:rFonts w:ascii="Times New Roman" w:hAnsi="Times New Roman" w:cs="Times New Roman"/>
          <w:u w:val="single"/>
        </w:rPr>
        <w:br w:type="page"/>
      </w:r>
    </w:p>
    <w:p w:rsidR="000E396F" w:rsidRPr="00303211" w:rsidRDefault="00562C5E" w:rsidP="00562C5E">
      <w:pPr>
        <w:spacing w:line="360" w:lineRule="auto"/>
        <w:rPr>
          <w:rFonts w:ascii="Times New Roman" w:hAnsi="Times New Roman" w:cs="Times New Roman"/>
          <w:u w:val="single"/>
        </w:rPr>
      </w:pPr>
      <w:r w:rsidRPr="00303211">
        <w:rPr>
          <w:rFonts w:ascii="Times New Roman" w:hAnsi="Times New Roman" w:cs="Times New Roman"/>
          <w:u w:val="single"/>
        </w:rPr>
        <w:t>Conditions of the Settlement</w:t>
      </w:r>
    </w:p>
    <w:p w:rsidR="00562C5E" w:rsidRPr="00303211" w:rsidRDefault="00562C5E" w:rsidP="00562C5E">
      <w:pPr>
        <w:spacing w:line="360" w:lineRule="auto"/>
        <w:rPr>
          <w:rFonts w:ascii="Times New Roman" w:hAnsi="Times New Roman" w:cs="Times New Roman"/>
        </w:rPr>
      </w:pPr>
    </w:p>
    <w:p w:rsidR="000F37A8" w:rsidRPr="00303211" w:rsidRDefault="00842B85" w:rsidP="00842B85">
      <w:pPr>
        <w:adjustRightInd w:val="0"/>
        <w:spacing w:line="360" w:lineRule="auto"/>
        <w:ind w:firstLine="1440"/>
        <w:rPr>
          <w:rFonts w:ascii="Times New Roman" w:hAnsi="Times New Roman" w:cs="Times New Roman"/>
        </w:rPr>
      </w:pPr>
      <w:r w:rsidRPr="00303211">
        <w:rPr>
          <w:rFonts w:ascii="Times New Roman" w:hAnsi="Times New Roman" w:cs="Times New Roman"/>
        </w:rPr>
        <w:t>Ha</w:t>
      </w:r>
      <w:r w:rsidR="00562C5E" w:rsidRPr="00303211">
        <w:rPr>
          <w:rFonts w:ascii="Times New Roman" w:hAnsi="Times New Roman" w:cs="Times New Roman"/>
        </w:rPr>
        <w:t>ving reviewed the terms of the S</w:t>
      </w:r>
      <w:r w:rsidRPr="00303211">
        <w:rPr>
          <w:rFonts w:ascii="Times New Roman" w:hAnsi="Times New Roman" w:cs="Times New Roman"/>
        </w:rPr>
        <w:t>ettlement, the public interest</w:t>
      </w:r>
      <w:r w:rsidR="00562C5E" w:rsidRPr="00303211">
        <w:rPr>
          <w:rFonts w:ascii="Times New Roman" w:hAnsi="Times New Roman" w:cs="Times New Roman"/>
        </w:rPr>
        <w:t xml:space="preserve"> in approving and adopting the Joint P</w:t>
      </w:r>
      <w:r w:rsidRPr="00303211">
        <w:rPr>
          <w:rFonts w:ascii="Times New Roman" w:hAnsi="Times New Roman" w:cs="Times New Roman"/>
        </w:rPr>
        <w:t>etition and the reasonableness of the civil penalty, I will s</w:t>
      </w:r>
      <w:r w:rsidR="00445B39" w:rsidRPr="00303211">
        <w:rPr>
          <w:rFonts w:ascii="Times New Roman" w:hAnsi="Times New Roman" w:cs="Times New Roman"/>
        </w:rPr>
        <w:t>ummarize the conditions of the S</w:t>
      </w:r>
      <w:r w:rsidR="00562C5E" w:rsidRPr="00303211">
        <w:rPr>
          <w:rFonts w:ascii="Times New Roman" w:hAnsi="Times New Roman" w:cs="Times New Roman"/>
        </w:rPr>
        <w:t>ettlement set forth in the Joint P</w:t>
      </w:r>
      <w:r w:rsidRPr="00303211">
        <w:rPr>
          <w:rFonts w:ascii="Times New Roman" w:hAnsi="Times New Roman" w:cs="Times New Roman"/>
        </w:rPr>
        <w:t xml:space="preserve">etition.  </w:t>
      </w:r>
      <w:r w:rsidR="00445B39" w:rsidRPr="00303211">
        <w:rPr>
          <w:rFonts w:ascii="Times New Roman" w:hAnsi="Times New Roman" w:cs="Times New Roman"/>
        </w:rPr>
        <w:t>The S</w:t>
      </w:r>
      <w:r w:rsidR="000F37A8" w:rsidRPr="00303211">
        <w:rPr>
          <w:rFonts w:ascii="Times New Roman" w:hAnsi="Times New Roman" w:cs="Times New Roman"/>
        </w:rPr>
        <w:t xml:space="preserve">ettlement is conditioned upon the </w:t>
      </w:r>
      <w:r w:rsidR="00445B39" w:rsidRPr="00303211">
        <w:rPr>
          <w:rFonts w:ascii="Times New Roman" w:hAnsi="Times New Roman" w:cs="Times New Roman"/>
        </w:rPr>
        <w:t xml:space="preserve">Administrative Law Judge’s and </w:t>
      </w:r>
      <w:r w:rsidR="000F37A8" w:rsidRPr="00303211">
        <w:rPr>
          <w:rFonts w:ascii="Times New Roman" w:hAnsi="Times New Roman" w:cs="Times New Roman"/>
        </w:rPr>
        <w:t>Commission's approval of the terms and</w:t>
      </w:r>
      <w:r w:rsidRPr="00303211">
        <w:rPr>
          <w:rFonts w:ascii="Times New Roman" w:hAnsi="Times New Roman" w:cs="Times New Roman"/>
        </w:rPr>
        <w:t xml:space="preserve"> </w:t>
      </w:r>
      <w:r w:rsidR="00562C5E" w:rsidRPr="00303211">
        <w:rPr>
          <w:rFonts w:ascii="Times New Roman" w:hAnsi="Times New Roman" w:cs="Times New Roman"/>
        </w:rPr>
        <w:t>conditions contained in the Joint P</w:t>
      </w:r>
      <w:r w:rsidR="000F37A8" w:rsidRPr="00303211">
        <w:rPr>
          <w:rFonts w:ascii="Times New Roman" w:hAnsi="Times New Roman" w:cs="Times New Roman"/>
        </w:rPr>
        <w:t xml:space="preserve">etition without modification.  If the </w:t>
      </w:r>
      <w:r w:rsidR="00CB3306">
        <w:rPr>
          <w:rFonts w:ascii="Times New Roman" w:hAnsi="Times New Roman" w:cs="Times New Roman"/>
        </w:rPr>
        <w:t>Administrative L</w:t>
      </w:r>
      <w:r w:rsidR="00445B39" w:rsidRPr="00303211">
        <w:rPr>
          <w:rFonts w:ascii="Times New Roman" w:hAnsi="Times New Roman" w:cs="Times New Roman"/>
        </w:rPr>
        <w:t xml:space="preserve">aw Judge or </w:t>
      </w:r>
      <w:r w:rsidR="000F37A8" w:rsidRPr="00303211">
        <w:rPr>
          <w:rFonts w:ascii="Times New Roman" w:hAnsi="Times New Roman" w:cs="Times New Roman"/>
        </w:rPr>
        <w:t>Commission</w:t>
      </w:r>
      <w:r w:rsidRPr="00303211">
        <w:rPr>
          <w:rFonts w:ascii="Times New Roman" w:hAnsi="Times New Roman" w:cs="Times New Roman"/>
        </w:rPr>
        <w:t xml:space="preserve"> </w:t>
      </w:r>
      <w:r w:rsidR="00562C5E" w:rsidRPr="00303211">
        <w:rPr>
          <w:rFonts w:ascii="Times New Roman" w:hAnsi="Times New Roman" w:cs="Times New Roman"/>
        </w:rPr>
        <w:t>modifies the Joint P</w:t>
      </w:r>
      <w:r w:rsidR="000F37A8" w:rsidRPr="00303211">
        <w:rPr>
          <w:rFonts w:ascii="Times New Roman" w:hAnsi="Times New Roman" w:cs="Times New Roman"/>
        </w:rPr>
        <w:t xml:space="preserve">etition, any party </w:t>
      </w:r>
      <w:r w:rsidR="00445B39" w:rsidRPr="00303211">
        <w:rPr>
          <w:rFonts w:ascii="Times New Roman" w:hAnsi="Times New Roman" w:cs="Times New Roman"/>
        </w:rPr>
        <w:t>may elect to withdraw from the S</w:t>
      </w:r>
      <w:r w:rsidR="000F37A8" w:rsidRPr="00303211">
        <w:rPr>
          <w:rFonts w:ascii="Times New Roman" w:hAnsi="Times New Roman" w:cs="Times New Roman"/>
        </w:rPr>
        <w:t>ettlement and</w:t>
      </w:r>
      <w:r w:rsidRPr="00303211">
        <w:rPr>
          <w:rFonts w:ascii="Times New Roman" w:hAnsi="Times New Roman" w:cs="Times New Roman"/>
        </w:rPr>
        <w:t xml:space="preserve"> </w:t>
      </w:r>
      <w:r w:rsidR="000F37A8" w:rsidRPr="00303211">
        <w:rPr>
          <w:rFonts w:ascii="Times New Roman" w:hAnsi="Times New Roman" w:cs="Times New Roman"/>
        </w:rPr>
        <w:t>may proceed with litigation</w:t>
      </w:r>
      <w:r w:rsidR="003B387B" w:rsidRPr="00303211">
        <w:rPr>
          <w:rFonts w:ascii="Times New Roman" w:hAnsi="Times New Roman" w:cs="Times New Roman"/>
        </w:rPr>
        <w:t xml:space="preserve"> and, in such event, the Settlement </w:t>
      </w:r>
      <w:r w:rsidR="000F37A8" w:rsidRPr="00303211">
        <w:rPr>
          <w:rFonts w:ascii="Times New Roman" w:hAnsi="Times New Roman" w:cs="Times New Roman"/>
        </w:rPr>
        <w:t>shall be void and of</w:t>
      </w:r>
      <w:r w:rsidRPr="00303211">
        <w:rPr>
          <w:rFonts w:ascii="Times New Roman" w:hAnsi="Times New Roman" w:cs="Times New Roman"/>
        </w:rPr>
        <w:t xml:space="preserve"> </w:t>
      </w:r>
      <w:r w:rsidR="000F37A8" w:rsidRPr="00303211">
        <w:rPr>
          <w:rFonts w:ascii="Times New Roman" w:hAnsi="Times New Roman" w:cs="Times New Roman"/>
        </w:rPr>
        <w:t xml:space="preserve">no effect. </w:t>
      </w:r>
      <w:r w:rsidRPr="00303211">
        <w:rPr>
          <w:rFonts w:ascii="Times New Roman" w:hAnsi="Times New Roman" w:cs="Times New Roman"/>
        </w:rPr>
        <w:t xml:space="preserve"> </w:t>
      </w:r>
      <w:r w:rsidR="000F37A8" w:rsidRPr="00303211">
        <w:rPr>
          <w:rFonts w:ascii="Times New Roman" w:hAnsi="Times New Roman" w:cs="Times New Roman"/>
        </w:rPr>
        <w:t>Such election to withdraw must be made in writing, filed with the Secretary of the</w:t>
      </w:r>
      <w:r w:rsidRPr="00303211">
        <w:rPr>
          <w:rFonts w:ascii="Times New Roman" w:hAnsi="Times New Roman" w:cs="Times New Roman"/>
        </w:rPr>
        <w:t xml:space="preserve"> </w:t>
      </w:r>
      <w:r w:rsidR="000F37A8" w:rsidRPr="00303211">
        <w:rPr>
          <w:rFonts w:ascii="Times New Roman" w:hAnsi="Times New Roman" w:cs="Times New Roman"/>
        </w:rPr>
        <w:t xml:space="preserve">Commission and served upon all parties within five </w:t>
      </w:r>
      <w:r w:rsidR="000F37A8" w:rsidRPr="00303211">
        <w:rPr>
          <w:rFonts w:ascii="Times New Roman" w:hAnsi="Times New Roman" w:cs="Times New Roman"/>
          <w:iCs/>
        </w:rPr>
        <w:t>(5)</w:t>
      </w:r>
      <w:r w:rsidR="000F37A8" w:rsidRPr="00303211">
        <w:rPr>
          <w:rFonts w:ascii="Times New Roman" w:hAnsi="Times New Roman" w:cs="Times New Roman"/>
          <w:i/>
          <w:iCs/>
        </w:rPr>
        <w:t xml:space="preserve"> </w:t>
      </w:r>
      <w:r w:rsidR="000F37A8" w:rsidRPr="00303211">
        <w:rPr>
          <w:rFonts w:ascii="Times New Roman" w:hAnsi="Times New Roman" w:cs="Times New Roman"/>
        </w:rPr>
        <w:t xml:space="preserve">business days after the entry of an </w:t>
      </w:r>
      <w:r w:rsidR="00445B39" w:rsidRPr="00303211">
        <w:rPr>
          <w:rFonts w:ascii="Times New Roman" w:hAnsi="Times New Roman" w:cs="Times New Roman"/>
        </w:rPr>
        <w:t>O</w:t>
      </w:r>
      <w:r w:rsidR="000F37A8" w:rsidRPr="00303211">
        <w:rPr>
          <w:rFonts w:ascii="Times New Roman" w:hAnsi="Times New Roman" w:cs="Times New Roman"/>
        </w:rPr>
        <w:t>rder</w:t>
      </w:r>
      <w:r w:rsidRPr="00303211">
        <w:rPr>
          <w:rFonts w:ascii="Times New Roman" w:hAnsi="Times New Roman" w:cs="Times New Roman"/>
        </w:rPr>
        <w:t xml:space="preserve"> </w:t>
      </w:r>
      <w:r w:rsidR="000F37A8" w:rsidRPr="00303211">
        <w:rPr>
          <w:rFonts w:ascii="Times New Roman" w:hAnsi="Times New Roman" w:cs="Times New Roman"/>
        </w:rPr>
        <w:t xml:space="preserve">modifying the </w:t>
      </w:r>
      <w:r w:rsidR="003B387B" w:rsidRPr="00303211">
        <w:rPr>
          <w:rFonts w:ascii="Times New Roman" w:hAnsi="Times New Roman" w:cs="Times New Roman"/>
        </w:rPr>
        <w:t>S</w:t>
      </w:r>
      <w:r w:rsidR="000F37A8" w:rsidRPr="00303211">
        <w:rPr>
          <w:rFonts w:ascii="Times New Roman" w:hAnsi="Times New Roman" w:cs="Times New Roman"/>
        </w:rPr>
        <w:t>ettlement.</w:t>
      </w:r>
    </w:p>
    <w:p w:rsidR="000F37A8" w:rsidRPr="00303211" w:rsidRDefault="000F37A8" w:rsidP="000F37A8">
      <w:pPr>
        <w:adjustRightInd w:val="0"/>
        <w:spacing w:line="360" w:lineRule="auto"/>
        <w:rPr>
          <w:rFonts w:ascii="Times New Roman" w:hAnsi="Times New Roman" w:cs="Times New Roman"/>
        </w:rPr>
      </w:pPr>
    </w:p>
    <w:p w:rsidR="000F37A8" w:rsidRPr="00303211" w:rsidRDefault="000F37A8" w:rsidP="00473221">
      <w:pPr>
        <w:adjustRightInd w:val="0"/>
        <w:spacing w:line="360" w:lineRule="auto"/>
        <w:ind w:firstLine="1440"/>
        <w:rPr>
          <w:rFonts w:ascii="Times New Roman" w:hAnsi="Times New Roman" w:cs="Times New Roman"/>
        </w:rPr>
      </w:pPr>
      <w:r w:rsidRPr="00303211">
        <w:rPr>
          <w:rFonts w:ascii="Times New Roman" w:hAnsi="Times New Roman" w:cs="Times New Roman"/>
        </w:rPr>
        <w:t>In the event that the presiding Administrative Law Judge issues an initial decision</w:t>
      </w:r>
      <w:r w:rsidR="00473221">
        <w:rPr>
          <w:rFonts w:ascii="Times New Roman" w:hAnsi="Times New Roman" w:cs="Times New Roman"/>
        </w:rPr>
        <w:t xml:space="preserve"> </w:t>
      </w:r>
      <w:r w:rsidRPr="00303211">
        <w:rPr>
          <w:rFonts w:ascii="Times New Roman" w:hAnsi="Times New Roman" w:cs="Times New Roman"/>
        </w:rPr>
        <w:t>or recommended decision approving th</w:t>
      </w:r>
      <w:r w:rsidR="00BE09B2" w:rsidRPr="00303211">
        <w:rPr>
          <w:rFonts w:ascii="Times New Roman" w:hAnsi="Times New Roman" w:cs="Times New Roman"/>
        </w:rPr>
        <w:t>e</w:t>
      </w:r>
      <w:r w:rsidRPr="00303211">
        <w:rPr>
          <w:rFonts w:ascii="Times New Roman" w:hAnsi="Times New Roman" w:cs="Times New Roman"/>
        </w:rPr>
        <w:t xml:space="preserve"> </w:t>
      </w:r>
      <w:r w:rsidR="003B387B" w:rsidRPr="00303211">
        <w:rPr>
          <w:rFonts w:ascii="Times New Roman" w:hAnsi="Times New Roman" w:cs="Times New Roman"/>
        </w:rPr>
        <w:t>J</w:t>
      </w:r>
      <w:r w:rsidRPr="00303211">
        <w:rPr>
          <w:rFonts w:ascii="Times New Roman" w:hAnsi="Times New Roman" w:cs="Times New Roman"/>
        </w:rPr>
        <w:t xml:space="preserve">oint </w:t>
      </w:r>
      <w:r w:rsidR="003B387B" w:rsidRPr="00303211">
        <w:rPr>
          <w:rFonts w:ascii="Times New Roman" w:hAnsi="Times New Roman" w:cs="Times New Roman"/>
        </w:rPr>
        <w:t>P</w:t>
      </w:r>
      <w:r w:rsidRPr="00303211">
        <w:rPr>
          <w:rFonts w:ascii="Times New Roman" w:hAnsi="Times New Roman" w:cs="Times New Roman"/>
        </w:rPr>
        <w:t xml:space="preserve">etition without modification, the </w:t>
      </w:r>
      <w:r w:rsidR="00445B39" w:rsidRPr="00303211">
        <w:rPr>
          <w:rFonts w:ascii="Times New Roman" w:hAnsi="Times New Roman" w:cs="Times New Roman"/>
        </w:rPr>
        <w:t>parties</w:t>
      </w:r>
      <w:r w:rsidRPr="00303211">
        <w:rPr>
          <w:rFonts w:ascii="Times New Roman" w:hAnsi="Times New Roman" w:cs="Times New Roman"/>
        </w:rPr>
        <w:t xml:space="preserve"> agree to waive the exceptio</w:t>
      </w:r>
      <w:r w:rsidR="00445B39" w:rsidRPr="00303211">
        <w:rPr>
          <w:rFonts w:ascii="Times New Roman" w:hAnsi="Times New Roman" w:cs="Times New Roman"/>
        </w:rPr>
        <w:t>n period and not to file exceptions</w:t>
      </w:r>
      <w:r w:rsidRPr="00303211">
        <w:rPr>
          <w:rFonts w:ascii="Times New Roman" w:hAnsi="Times New Roman" w:cs="Times New Roman"/>
          <w:i/>
          <w:iCs/>
        </w:rPr>
        <w:t>.</w:t>
      </w:r>
    </w:p>
    <w:p w:rsidR="00BE09B2" w:rsidRPr="00303211" w:rsidRDefault="00BE09B2" w:rsidP="000F37A8">
      <w:pPr>
        <w:adjustRightInd w:val="0"/>
        <w:spacing w:line="360" w:lineRule="auto"/>
        <w:rPr>
          <w:rFonts w:ascii="Times New Roman" w:hAnsi="Times New Roman" w:cs="Times New Roman"/>
        </w:rPr>
      </w:pPr>
    </w:p>
    <w:p w:rsidR="000F37A8" w:rsidRPr="00303211" w:rsidRDefault="000F37A8" w:rsidP="00473221">
      <w:pPr>
        <w:adjustRightInd w:val="0"/>
        <w:spacing w:line="360" w:lineRule="auto"/>
        <w:ind w:firstLine="1440"/>
        <w:rPr>
          <w:rFonts w:ascii="Times New Roman" w:hAnsi="Times New Roman" w:cs="Times New Roman"/>
        </w:rPr>
      </w:pPr>
      <w:r w:rsidRPr="00303211">
        <w:rPr>
          <w:rFonts w:ascii="Times New Roman" w:hAnsi="Times New Roman" w:cs="Times New Roman"/>
        </w:rPr>
        <w:t>The parties agree that the underlying allegations were not the subject of any</w:t>
      </w:r>
      <w:r w:rsidR="00473221">
        <w:rPr>
          <w:rFonts w:ascii="Times New Roman" w:hAnsi="Times New Roman" w:cs="Times New Roman"/>
        </w:rPr>
        <w:t xml:space="preserve"> </w:t>
      </w:r>
      <w:r w:rsidRPr="00303211">
        <w:rPr>
          <w:rFonts w:ascii="Times New Roman" w:hAnsi="Times New Roman" w:cs="Times New Roman"/>
        </w:rPr>
        <w:t>hearing or formal procedure and that there has been no order, findings of fact or conclusions of</w:t>
      </w:r>
      <w:r w:rsidR="00473221">
        <w:rPr>
          <w:rFonts w:ascii="Times New Roman" w:hAnsi="Times New Roman" w:cs="Times New Roman"/>
        </w:rPr>
        <w:t xml:space="preserve"> </w:t>
      </w:r>
      <w:r w:rsidRPr="00303211">
        <w:rPr>
          <w:rFonts w:ascii="Times New Roman" w:hAnsi="Times New Roman" w:cs="Times New Roman"/>
        </w:rPr>
        <w:t xml:space="preserve">law rendered in this matter. </w:t>
      </w:r>
      <w:r w:rsidR="00BE09B2" w:rsidRPr="00303211">
        <w:rPr>
          <w:rFonts w:ascii="Times New Roman" w:hAnsi="Times New Roman" w:cs="Times New Roman"/>
        </w:rPr>
        <w:t xml:space="preserve"> </w:t>
      </w:r>
      <w:r w:rsidRPr="00303211">
        <w:rPr>
          <w:rFonts w:ascii="Times New Roman" w:hAnsi="Times New Roman" w:cs="Times New Roman"/>
        </w:rPr>
        <w:t>It is the intent of the parties that th</w:t>
      </w:r>
      <w:r w:rsidR="00BE09B2" w:rsidRPr="00303211">
        <w:rPr>
          <w:rFonts w:ascii="Times New Roman" w:hAnsi="Times New Roman" w:cs="Times New Roman"/>
        </w:rPr>
        <w:t>e</w:t>
      </w:r>
      <w:r w:rsidRPr="00303211">
        <w:rPr>
          <w:rFonts w:ascii="Times New Roman" w:hAnsi="Times New Roman" w:cs="Times New Roman"/>
        </w:rPr>
        <w:t xml:space="preserve"> </w:t>
      </w:r>
      <w:r w:rsidR="003B387B" w:rsidRPr="00303211">
        <w:rPr>
          <w:rFonts w:ascii="Times New Roman" w:hAnsi="Times New Roman" w:cs="Times New Roman"/>
        </w:rPr>
        <w:t>J</w:t>
      </w:r>
      <w:r w:rsidRPr="00303211">
        <w:rPr>
          <w:rFonts w:ascii="Times New Roman" w:hAnsi="Times New Roman" w:cs="Times New Roman"/>
        </w:rPr>
        <w:t xml:space="preserve">oint </w:t>
      </w:r>
      <w:r w:rsidR="003B387B" w:rsidRPr="00303211">
        <w:rPr>
          <w:rFonts w:ascii="Times New Roman" w:hAnsi="Times New Roman" w:cs="Times New Roman"/>
        </w:rPr>
        <w:t>P</w:t>
      </w:r>
      <w:r w:rsidRPr="00303211">
        <w:rPr>
          <w:rFonts w:ascii="Times New Roman" w:hAnsi="Times New Roman" w:cs="Times New Roman"/>
        </w:rPr>
        <w:t>etition not be</w:t>
      </w:r>
      <w:r w:rsidR="00473221">
        <w:rPr>
          <w:rFonts w:ascii="Times New Roman" w:hAnsi="Times New Roman" w:cs="Times New Roman"/>
        </w:rPr>
        <w:t xml:space="preserve"> </w:t>
      </w:r>
      <w:r w:rsidRPr="00303211">
        <w:rPr>
          <w:rFonts w:ascii="Times New Roman" w:hAnsi="Times New Roman" w:cs="Times New Roman"/>
        </w:rPr>
        <w:t>admitted as evidence in any potential civil proceeding involving this matter.</w:t>
      </w:r>
      <w:r w:rsidR="005D58A9" w:rsidRPr="00303211">
        <w:rPr>
          <w:rFonts w:ascii="Times New Roman" w:hAnsi="Times New Roman" w:cs="Times New Roman"/>
        </w:rPr>
        <w:t xml:space="preserve"> </w:t>
      </w:r>
      <w:r w:rsidRPr="00303211">
        <w:rPr>
          <w:rFonts w:ascii="Times New Roman" w:hAnsi="Times New Roman" w:cs="Times New Roman"/>
        </w:rPr>
        <w:t xml:space="preserve"> It is further</w:t>
      </w:r>
      <w:r w:rsidR="00473221">
        <w:rPr>
          <w:rFonts w:ascii="Times New Roman" w:hAnsi="Times New Roman" w:cs="Times New Roman"/>
        </w:rPr>
        <w:t xml:space="preserve"> </w:t>
      </w:r>
      <w:r w:rsidRPr="00303211">
        <w:rPr>
          <w:rFonts w:ascii="Times New Roman" w:hAnsi="Times New Roman" w:cs="Times New Roman"/>
        </w:rPr>
        <w:t>understood that, by entering into th</w:t>
      </w:r>
      <w:r w:rsidR="00BE09B2" w:rsidRPr="00303211">
        <w:rPr>
          <w:rFonts w:ascii="Times New Roman" w:hAnsi="Times New Roman" w:cs="Times New Roman"/>
        </w:rPr>
        <w:t>e</w:t>
      </w:r>
      <w:r w:rsidRPr="00303211">
        <w:rPr>
          <w:rFonts w:ascii="Times New Roman" w:hAnsi="Times New Roman" w:cs="Times New Roman"/>
        </w:rPr>
        <w:t xml:space="preserve"> </w:t>
      </w:r>
      <w:r w:rsidR="003B387B" w:rsidRPr="00303211">
        <w:rPr>
          <w:rFonts w:ascii="Times New Roman" w:hAnsi="Times New Roman" w:cs="Times New Roman"/>
        </w:rPr>
        <w:t xml:space="preserve">Settlement, UGI has </w:t>
      </w:r>
      <w:r w:rsidRPr="00303211">
        <w:rPr>
          <w:rFonts w:ascii="Times New Roman" w:hAnsi="Times New Roman" w:cs="Times New Roman"/>
        </w:rPr>
        <w:t>made</w:t>
      </w:r>
      <w:r w:rsidR="003B387B" w:rsidRPr="00303211">
        <w:rPr>
          <w:rFonts w:ascii="Times New Roman" w:hAnsi="Times New Roman" w:cs="Times New Roman"/>
        </w:rPr>
        <w:t xml:space="preserve"> </w:t>
      </w:r>
      <w:r w:rsidRPr="00303211">
        <w:rPr>
          <w:rFonts w:ascii="Times New Roman" w:hAnsi="Times New Roman" w:cs="Times New Roman"/>
        </w:rPr>
        <w:t>no concession or admission of fact or law and may dispute all issues of fact and law for all</w:t>
      </w:r>
      <w:r w:rsidR="003B387B" w:rsidRPr="00303211">
        <w:rPr>
          <w:rFonts w:ascii="Times New Roman" w:hAnsi="Times New Roman" w:cs="Times New Roman"/>
        </w:rPr>
        <w:t xml:space="preserve"> </w:t>
      </w:r>
      <w:r w:rsidRPr="00303211">
        <w:rPr>
          <w:rFonts w:ascii="Times New Roman" w:hAnsi="Times New Roman" w:cs="Times New Roman"/>
        </w:rPr>
        <w:t>purposes in all proceedings, including but not li</w:t>
      </w:r>
      <w:r w:rsidR="00445B39" w:rsidRPr="00303211">
        <w:rPr>
          <w:rFonts w:ascii="Times New Roman" w:hAnsi="Times New Roman" w:cs="Times New Roman"/>
        </w:rPr>
        <w:t xml:space="preserve">mited to any civil proceedings </w:t>
      </w:r>
      <w:r w:rsidRPr="00303211">
        <w:rPr>
          <w:rFonts w:ascii="Times New Roman" w:hAnsi="Times New Roman" w:cs="Times New Roman"/>
        </w:rPr>
        <w:t>that may arise as</w:t>
      </w:r>
      <w:r w:rsidR="003B387B" w:rsidRPr="00303211">
        <w:rPr>
          <w:rFonts w:ascii="Times New Roman" w:hAnsi="Times New Roman" w:cs="Times New Roman"/>
        </w:rPr>
        <w:t xml:space="preserve"> </w:t>
      </w:r>
      <w:r w:rsidRPr="00303211">
        <w:rPr>
          <w:rFonts w:ascii="Times New Roman" w:hAnsi="Times New Roman" w:cs="Times New Roman"/>
        </w:rPr>
        <w:t xml:space="preserve">a result of the circumstances described in this </w:t>
      </w:r>
      <w:r w:rsidR="003B387B" w:rsidRPr="00303211">
        <w:rPr>
          <w:rFonts w:ascii="Times New Roman" w:hAnsi="Times New Roman" w:cs="Times New Roman"/>
        </w:rPr>
        <w:t>J</w:t>
      </w:r>
      <w:r w:rsidRPr="00303211">
        <w:rPr>
          <w:rFonts w:ascii="Times New Roman" w:hAnsi="Times New Roman" w:cs="Times New Roman"/>
        </w:rPr>
        <w:t xml:space="preserve">oint </w:t>
      </w:r>
      <w:r w:rsidR="003B387B" w:rsidRPr="00303211">
        <w:rPr>
          <w:rFonts w:ascii="Times New Roman" w:hAnsi="Times New Roman" w:cs="Times New Roman"/>
        </w:rPr>
        <w:t>P</w:t>
      </w:r>
      <w:r w:rsidRPr="00303211">
        <w:rPr>
          <w:rFonts w:ascii="Times New Roman" w:hAnsi="Times New Roman" w:cs="Times New Roman"/>
        </w:rPr>
        <w:t>etition.</w:t>
      </w:r>
    </w:p>
    <w:p w:rsidR="00BE09B2" w:rsidRPr="00303211" w:rsidRDefault="00BE09B2" w:rsidP="000F37A8">
      <w:pPr>
        <w:adjustRightInd w:val="0"/>
        <w:spacing w:line="360" w:lineRule="auto"/>
        <w:rPr>
          <w:rFonts w:ascii="Times New Roman" w:hAnsi="Times New Roman" w:cs="Times New Roman"/>
        </w:rPr>
      </w:pPr>
    </w:p>
    <w:p w:rsidR="000F37A8" w:rsidRPr="00303211" w:rsidRDefault="003B387B" w:rsidP="000F37A8">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000F37A8" w:rsidRPr="00303211">
        <w:rPr>
          <w:rFonts w:ascii="Times New Roman" w:hAnsi="Times New Roman" w:cs="Times New Roman"/>
        </w:rPr>
        <w:t xml:space="preserve">The </w:t>
      </w:r>
      <w:r w:rsidRPr="00303211">
        <w:rPr>
          <w:rFonts w:ascii="Times New Roman" w:hAnsi="Times New Roman" w:cs="Times New Roman"/>
        </w:rPr>
        <w:t xml:space="preserve">parties </w:t>
      </w:r>
      <w:r w:rsidR="000F37A8" w:rsidRPr="00303211">
        <w:rPr>
          <w:rFonts w:ascii="Times New Roman" w:hAnsi="Times New Roman" w:cs="Times New Roman"/>
        </w:rPr>
        <w:t>acknowledge that th</w:t>
      </w:r>
      <w:r w:rsidR="00BE09B2" w:rsidRPr="00303211">
        <w:rPr>
          <w:rFonts w:ascii="Times New Roman" w:hAnsi="Times New Roman" w:cs="Times New Roman"/>
        </w:rPr>
        <w:t>e</w:t>
      </w:r>
      <w:r w:rsidR="000F37A8" w:rsidRPr="00303211">
        <w:rPr>
          <w:rFonts w:ascii="Times New Roman" w:hAnsi="Times New Roman" w:cs="Times New Roman"/>
        </w:rPr>
        <w:t xml:space="preserve"> </w:t>
      </w:r>
      <w:r w:rsidRPr="00303211">
        <w:rPr>
          <w:rFonts w:ascii="Times New Roman" w:hAnsi="Times New Roman" w:cs="Times New Roman"/>
        </w:rPr>
        <w:t>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etition reflects a</w:t>
      </w:r>
      <w:r w:rsidRPr="00303211">
        <w:rPr>
          <w:rFonts w:ascii="Times New Roman" w:hAnsi="Times New Roman" w:cs="Times New Roman"/>
        </w:rPr>
        <w:t xml:space="preserve"> </w:t>
      </w:r>
      <w:r w:rsidR="000F37A8" w:rsidRPr="00303211">
        <w:rPr>
          <w:rFonts w:ascii="Times New Roman" w:hAnsi="Times New Roman" w:cs="Times New Roman"/>
        </w:rPr>
        <w:t>compromise of competing positions and does not necessarily reflect any party's position with</w:t>
      </w:r>
      <w:r w:rsidR="00473221">
        <w:rPr>
          <w:rFonts w:ascii="Times New Roman" w:hAnsi="Times New Roman" w:cs="Times New Roman"/>
        </w:rPr>
        <w:t xml:space="preserve"> </w:t>
      </w:r>
      <w:r w:rsidR="000F37A8" w:rsidRPr="00303211">
        <w:rPr>
          <w:rFonts w:ascii="Times New Roman" w:hAnsi="Times New Roman" w:cs="Times New Roman"/>
        </w:rPr>
        <w:t xml:space="preserve">respect to any issues raised in this proceeding. </w:t>
      </w:r>
      <w:r w:rsidR="00BE09B2" w:rsidRPr="00303211">
        <w:rPr>
          <w:rFonts w:ascii="Times New Roman" w:hAnsi="Times New Roman" w:cs="Times New Roman"/>
        </w:rPr>
        <w:t xml:space="preserve"> </w:t>
      </w:r>
      <w:r w:rsidR="000F37A8" w:rsidRPr="00303211">
        <w:rPr>
          <w:rFonts w:ascii="Times New Roman" w:hAnsi="Times New Roman" w:cs="Times New Roman"/>
        </w:rPr>
        <w:t>Th</w:t>
      </w:r>
      <w:r w:rsidR="00BE09B2" w:rsidRPr="00303211">
        <w:rPr>
          <w:rFonts w:ascii="Times New Roman" w:hAnsi="Times New Roman" w:cs="Times New Roman"/>
        </w:rPr>
        <w:t>e</w:t>
      </w:r>
      <w:r w:rsidR="000F37A8" w:rsidRPr="00303211">
        <w:rPr>
          <w:rFonts w:ascii="Times New Roman" w:hAnsi="Times New Roman" w:cs="Times New Roman"/>
        </w:rPr>
        <w:t xml:space="preserve"> </w:t>
      </w:r>
      <w:r w:rsidRPr="00303211">
        <w:rPr>
          <w:rFonts w:ascii="Times New Roman" w:hAnsi="Times New Roman" w:cs="Times New Roman"/>
        </w:rPr>
        <w:t>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etition may not be cited as</w:t>
      </w:r>
      <w:r w:rsidR="00473221">
        <w:rPr>
          <w:rFonts w:ascii="Times New Roman" w:hAnsi="Times New Roman" w:cs="Times New Roman"/>
        </w:rPr>
        <w:t xml:space="preserve"> </w:t>
      </w:r>
      <w:r w:rsidR="000F37A8" w:rsidRPr="00303211">
        <w:rPr>
          <w:rFonts w:ascii="Times New Roman" w:hAnsi="Times New Roman" w:cs="Times New Roman"/>
        </w:rPr>
        <w:t>precedent in any future proceeding, except to the extent required to implement its provisions.</w:t>
      </w:r>
    </w:p>
    <w:p w:rsidR="00BE09B2" w:rsidRPr="00303211" w:rsidRDefault="00BE09B2" w:rsidP="000F37A8">
      <w:pPr>
        <w:adjustRightInd w:val="0"/>
        <w:spacing w:line="360" w:lineRule="auto"/>
        <w:rPr>
          <w:rFonts w:ascii="Times New Roman" w:hAnsi="Times New Roman" w:cs="Times New Roman"/>
        </w:rPr>
      </w:pPr>
    </w:p>
    <w:p w:rsidR="000F37A8" w:rsidRPr="00303211" w:rsidRDefault="003B387B" w:rsidP="000F37A8">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000F37A8" w:rsidRPr="00303211">
        <w:rPr>
          <w:rFonts w:ascii="Times New Roman" w:hAnsi="Times New Roman" w:cs="Times New Roman"/>
        </w:rPr>
        <w:t>Th</w:t>
      </w:r>
      <w:r w:rsidR="00BE09B2" w:rsidRPr="00303211">
        <w:rPr>
          <w:rFonts w:ascii="Times New Roman" w:hAnsi="Times New Roman" w:cs="Times New Roman"/>
        </w:rPr>
        <w:t>e</w:t>
      </w:r>
      <w:r w:rsidR="000F37A8" w:rsidRPr="00303211">
        <w:rPr>
          <w:rFonts w:ascii="Times New Roman" w:hAnsi="Times New Roman" w:cs="Times New Roman"/>
        </w:rPr>
        <w:t xml:space="preserve"> </w:t>
      </w:r>
      <w:r w:rsidRPr="00303211">
        <w:rPr>
          <w:rFonts w:ascii="Times New Roman" w:hAnsi="Times New Roman" w:cs="Times New Roman"/>
        </w:rPr>
        <w:t>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etition is being presented only in the context of this</w:t>
      </w:r>
      <w:r w:rsidRPr="00303211">
        <w:rPr>
          <w:rFonts w:ascii="Times New Roman" w:hAnsi="Times New Roman" w:cs="Times New Roman"/>
        </w:rPr>
        <w:t xml:space="preserve"> </w:t>
      </w:r>
      <w:r w:rsidR="000F37A8" w:rsidRPr="00303211">
        <w:rPr>
          <w:rFonts w:ascii="Times New Roman" w:hAnsi="Times New Roman" w:cs="Times New Roman"/>
        </w:rPr>
        <w:t>proceeding in an effort to resolve the proceeding in a ma</w:t>
      </w:r>
      <w:r w:rsidR="00BE09B2" w:rsidRPr="00303211">
        <w:rPr>
          <w:rFonts w:ascii="Times New Roman" w:hAnsi="Times New Roman" w:cs="Times New Roman"/>
        </w:rPr>
        <w:t>nn</w:t>
      </w:r>
      <w:r w:rsidR="000F37A8" w:rsidRPr="00303211">
        <w:rPr>
          <w:rFonts w:ascii="Times New Roman" w:hAnsi="Times New Roman" w:cs="Times New Roman"/>
        </w:rPr>
        <w:t xml:space="preserve">er that is fair and reasonable. </w:t>
      </w:r>
      <w:r w:rsidR="00BE09B2" w:rsidRPr="00303211">
        <w:rPr>
          <w:rFonts w:ascii="Times New Roman" w:hAnsi="Times New Roman" w:cs="Times New Roman"/>
        </w:rPr>
        <w:t xml:space="preserve"> </w:t>
      </w:r>
      <w:r w:rsidR="000F37A8" w:rsidRPr="00303211">
        <w:rPr>
          <w:rFonts w:ascii="Times New Roman" w:hAnsi="Times New Roman" w:cs="Times New Roman"/>
        </w:rPr>
        <w:t>Th</w:t>
      </w:r>
      <w:r w:rsidR="00BE09B2" w:rsidRPr="00303211">
        <w:rPr>
          <w:rFonts w:ascii="Times New Roman" w:hAnsi="Times New Roman" w:cs="Times New Roman"/>
        </w:rPr>
        <w:t>e</w:t>
      </w:r>
      <w:r w:rsidRPr="00303211">
        <w:rPr>
          <w:rFonts w:ascii="Times New Roman" w:hAnsi="Times New Roman" w:cs="Times New Roman"/>
        </w:rPr>
        <w:t xml:space="preserve"> 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etition is presented without prejudice to any position that any of the parties</w:t>
      </w:r>
      <w:r w:rsidRPr="00303211">
        <w:rPr>
          <w:rFonts w:ascii="Times New Roman" w:hAnsi="Times New Roman" w:cs="Times New Roman"/>
        </w:rPr>
        <w:t xml:space="preserve"> may have advanced and </w:t>
      </w:r>
      <w:r w:rsidR="000F37A8" w:rsidRPr="00303211">
        <w:rPr>
          <w:rFonts w:ascii="Times New Roman" w:hAnsi="Times New Roman" w:cs="Times New Roman"/>
        </w:rPr>
        <w:t>without prejudice to the position any of the parties may advance in the</w:t>
      </w:r>
      <w:r w:rsidRPr="00303211">
        <w:rPr>
          <w:rFonts w:ascii="Times New Roman" w:hAnsi="Times New Roman" w:cs="Times New Roman"/>
        </w:rPr>
        <w:t xml:space="preserve"> </w:t>
      </w:r>
      <w:r w:rsidR="000F37A8" w:rsidRPr="00303211">
        <w:rPr>
          <w:rFonts w:ascii="Times New Roman" w:hAnsi="Times New Roman" w:cs="Times New Roman"/>
        </w:rPr>
        <w:t>future on the merits of the issues in future proceedings, except to the extent necessary to</w:t>
      </w:r>
      <w:r w:rsidRPr="00303211">
        <w:rPr>
          <w:rFonts w:ascii="Times New Roman" w:hAnsi="Times New Roman" w:cs="Times New Roman"/>
        </w:rPr>
        <w:t xml:space="preserve"> </w:t>
      </w:r>
      <w:r w:rsidR="000F37A8" w:rsidRPr="00303211">
        <w:rPr>
          <w:rFonts w:ascii="Times New Roman" w:hAnsi="Times New Roman" w:cs="Times New Roman"/>
        </w:rPr>
        <w:t>effectuate the terms and conditions of th</w:t>
      </w:r>
      <w:r w:rsidR="00BE09B2" w:rsidRPr="00303211">
        <w:rPr>
          <w:rFonts w:ascii="Times New Roman" w:hAnsi="Times New Roman" w:cs="Times New Roman"/>
        </w:rPr>
        <w:t>e</w:t>
      </w:r>
      <w:r w:rsidR="000F37A8" w:rsidRPr="00303211">
        <w:rPr>
          <w:rFonts w:ascii="Times New Roman" w:hAnsi="Times New Roman" w:cs="Times New Roman"/>
        </w:rPr>
        <w:t xml:space="preserve"> </w:t>
      </w:r>
      <w:r w:rsidRPr="00303211">
        <w:rPr>
          <w:rFonts w:ascii="Times New Roman" w:hAnsi="Times New Roman" w:cs="Times New Roman"/>
        </w:rPr>
        <w:t>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 xml:space="preserve">etition. </w:t>
      </w:r>
      <w:r w:rsidR="000B67C6" w:rsidRPr="00303211">
        <w:rPr>
          <w:rFonts w:ascii="Times New Roman" w:hAnsi="Times New Roman" w:cs="Times New Roman"/>
        </w:rPr>
        <w:t xml:space="preserve"> </w:t>
      </w:r>
      <w:r w:rsidR="000F37A8" w:rsidRPr="00303211">
        <w:rPr>
          <w:rFonts w:ascii="Times New Roman" w:hAnsi="Times New Roman" w:cs="Times New Roman"/>
        </w:rPr>
        <w:t>Th</w:t>
      </w:r>
      <w:r w:rsidR="00BE09B2" w:rsidRPr="00303211">
        <w:rPr>
          <w:rFonts w:ascii="Times New Roman" w:hAnsi="Times New Roman" w:cs="Times New Roman"/>
        </w:rPr>
        <w:t>e</w:t>
      </w:r>
      <w:r w:rsidR="000F37A8" w:rsidRPr="00303211">
        <w:rPr>
          <w:rFonts w:ascii="Times New Roman" w:hAnsi="Times New Roman" w:cs="Times New Roman"/>
        </w:rPr>
        <w:t xml:space="preserve"> </w:t>
      </w:r>
      <w:r w:rsidRPr="00303211">
        <w:rPr>
          <w:rFonts w:ascii="Times New Roman" w:hAnsi="Times New Roman" w:cs="Times New Roman"/>
        </w:rPr>
        <w:t>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etition does not preclude the parties from taking other positions in any other proceeding.</w:t>
      </w:r>
    </w:p>
    <w:p w:rsidR="00BE09B2" w:rsidRPr="00303211" w:rsidRDefault="00BE09B2" w:rsidP="000F37A8">
      <w:pPr>
        <w:adjustRightInd w:val="0"/>
        <w:spacing w:line="360" w:lineRule="auto"/>
        <w:rPr>
          <w:rFonts w:ascii="Times New Roman" w:hAnsi="Times New Roman" w:cs="Times New Roman"/>
          <w:i/>
          <w:iCs/>
        </w:rPr>
      </w:pPr>
    </w:p>
    <w:p w:rsidR="00387117" w:rsidRPr="00303211" w:rsidRDefault="00C16601" w:rsidP="000F37A8">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000F37A8" w:rsidRPr="00303211">
        <w:rPr>
          <w:rFonts w:ascii="Times New Roman" w:hAnsi="Times New Roman" w:cs="Times New Roman"/>
        </w:rPr>
        <w:t xml:space="preserve">The </w:t>
      </w:r>
      <w:r w:rsidR="00BE09B2" w:rsidRPr="00303211">
        <w:rPr>
          <w:rFonts w:ascii="Times New Roman" w:hAnsi="Times New Roman" w:cs="Times New Roman"/>
        </w:rPr>
        <w:t>p</w:t>
      </w:r>
      <w:r w:rsidR="000F37A8" w:rsidRPr="00303211">
        <w:rPr>
          <w:rFonts w:ascii="Times New Roman" w:hAnsi="Times New Roman" w:cs="Times New Roman"/>
        </w:rPr>
        <w:t xml:space="preserve">arties arrived at the </w:t>
      </w:r>
      <w:r w:rsidRPr="00303211">
        <w:rPr>
          <w:rFonts w:ascii="Times New Roman" w:hAnsi="Times New Roman" w:cs="Times New Roman"/>
        </w:rPr>
        <w:t>S</w:t>
      </w:r>
      <w:r w:rsidR="000F37A8" w:rsidRPr="00303211">
        <w:rPr>
          <w:rFonts w:ascii="Times New Roman" w:hAnsi="Times New Roman" w:cs="Times New Roman"/>
        </w:rPr>
        <w:t>ettlement</w:t>
      </w:r>
      <w:r w:rsidRPr="00303211">
        <w:rPr>
          <w:rFonts w:ascii="Times New Roman" w:hAnsi="Times New Roman" w:cs="Times New Roman"/>
        </w:rPr>
        <w:t xml:space="preserve"> after </w:t>
      </w:r>
      <w:r w:rsidR="000F37A8" w:rsidRPr="00303211">
        <w:rPr>
          <w:rFonts w:ascii="Times New Roman" w:hAnsi="Times New Roman" w:cs="Times New Roman"/>
        </w:rPr>
        <w:t>engaging in</w:t>
      </w:r>
      <w:r w:rsidRPr="00303211">
        <w:rPr>
          <w:rFonts w:ascii="Times New Roman" w:hAnsi="Times New Roman" w:cs="Times New Roman"/>
        </w:rPr>
        <w:t xml:space="preserve"> </w:t>
      </w:r>
      <w:r w:rsidR="000F37A8" w:rsidRPr="00303211">
        <w:rPr>
          <w:rFonts w:ascii="Times New Roman" w:hAnsi="Times New Roman" w:cs="Times New Roman"/>
        </w:rPr>
        <w:t xml:space="preserve">discussions over several months. </w:t>
      </w:r>
      <w:r w:rsidR="002E6B44" w:rsidRPr="00303211">
        <w:rPr>
          <w:rFonts w:ascii="Times New Roman" w:hAnsi="Times New Roman" w:cs="Times New Roman"/>
        </w:rPr>
        <w:t xml:space="preserve"> </w:t>
      </w:r>
      <w:r w:rsidR="000F37A8" w:rsidRPr="00303211">
        <w:rPr>
          <w:rFonts w:ascii="Times New Roman" w:hAnsi="Times New Roman" w:cs="Times New Roman"/>
        </w:rPr>
        <w:t>The terms and conditions of th</w:t>
      </w:r>
      <w:r w:rsidR="00BE09B2" w:rsidRPr="00303211">
        <w:rPr>
          <w:rFonts w:ascii="Times New Roman" w:hAnsi="Times New Roman" w:cs="Times New Roman"/>
        </w:rPr>
        <w:t>e</w:t>
      </w:r>
      <w:r w:rsidR="000F37A8" w:rsidRPr="00303211">
        <w:rPr>
          <w:rFonts w:ascii="Times New Roman" w:hAnsi="Times New Roman" w:cs="Times New Roman"/>
        </w:rPr>
        <w:t xml:space="preserve"> </w:t>
      </w:r>
      <w:r w:rsidRPr="00303211">
        <w:rPr>
          <w:rFonts w:ascii="Times New Roman" w:hAnsi="Times New Roman" w:cs="Times New Roman"/>
        </w:rPr>
        <w:t>J</w:t>
      </w:r>
      <w:r w:rsidR="000F37A8" w:rsidRPr="00303211">
        <w:rPr>
          <w:rFonts w:ascii="Times New Roman" w:hAnsi="Times New Roman" w:cs="Times New Roman"/>
        </w:rPr>
        <w:t xml:space="preserve">oint </w:t>
      </w:r>
      <w:r w:rsidRPr="00303211">
        <w:rPr>
          <w:rFonts w:ascii="Times New Roman" w:hAnsi="Times New Roman" w:cs="Times New Roman"/>
        </w:rPr>
        <w:t>P</w:t>
      </w:r>
      <w:r w:rsidR="000F37A8" w:rsidRPr="00303211">
        <w:rPr>
          <w:rFonts w:ascii="Times New Roman" w:hAnsi="Times New Roman" w:cs="Times New Roman"/>
        </w:rPr>
        <w:t>etition</w:t>
      </w:r>
      <w:r w:rsidRPr="00303211">
        <w:rPr>
          <w:rFonts w:ascii="Times New Roman" w:hAnsi="Times New Roman" w:cs="Times New Roman"/>
        </w:rPr>
        <w:t xml:space="preserve"> </w:t>
      </w:r>
      <w:r w:rsidR="000F37A8" w:rsidRPr="00303211">
        <w:rPr>
          <w:rFonts w:ascii="Times New Roman" w:hAnsi="Times New Roman" w:cs="Times New Roman"/>
        </w:rPr>
        <w:t>constitute a carefully crafted package representing reasonable negotiated compromises on the</w:t>
      </w:r>
      <w:r w:rsidRPr="00303211">
        <w:rPr>
          <w:rFonts w:ascii="Times New Roman" w:hAnsi="Times New Roman" w:cs="Times New Roman"/>
        </w:rPr>
        <w:t xml:space="preserve"> </w:t>
      </w:r>
      <w:r w:rsidR="000F37A8" w:rsidRPr="00303211">
        <w:rPr>
          <w:rFonts w:ascii="Times New Roman" w:hAnsi="Times New Roman" w:cs="Times New Roman"/>
        </w:rPr>
        <w:t xml:space="preserve">issues addressed </w:t>
      </w:r>
      <w:r w:rsidR="00BE09B2" w:rsidRPr="00303211">
        <w:rPr>
          <w:rFonts w:ascii="Times New Roman" w:hAnsi="Times New Roman" w:cs="Times New Roman"/>
        </w:rPr>
        <w:t>t</w:t>
      </w:r>
      <w:r w:rsidR="000F37A8" w:rsidRPr="00303211">
        <w:rPr>
          <w:rFonts w:ascii="Times New Roman" w:hAnsi="Times New Roman" w:cs="Times New Roman"/>
        </w:rPr>
        <w:t>herein.</w:t>
      </w:r>
      <w:r w:rsidR="00BE09B2" w:rsidRPr="00303211">
        <w:rPr>
          <w:rFonts w:ascii="Times New Roman" w:hAnsi="Times New Roman" w:cs="Times New Roman"/>
        </w:rPr>
        <w:t xml:space="preserve"> </w:t>
      </w:r>
      <w:r w:rsidR="000F37A8" w:rsidRPr="00303211">
        <w:rPr>
          <w:rFonts w:ascii="Times New Roman" w:hAnsi="Times New Roman" w:cs="Times New Roman"/>
        </w:rPr>
        <w:t xml:space="preserve"> </w:t>
      </w:r>
      <w:r w:rsidR="00BE09B2" w:rsidRPr="00303211">
        <w:rPr>
          <w:rFonts w:ascii="Times New Roman" w:hAnsi="Times New Roman" w:cs="Times New Roman"/>
        </w:rPr>
        <w:t>T</w:t>
      </w:r>
      <w:r w:rsidR="000F37A8" w:rsidRPr="00303211">
        <w:rPr>
          <w:rFonts w:ascii="Times New Roman" w:hAnsi="Times New Roman" w:cs="Times New Roman"/>
        </w:rPr>
        <w:t xml:space="preserve">he </w:t>
      </w:r>
      <w:r w:rsidR="00F04401">
        <w:rPr>
          <w:rFonts w:ascii="Times New Roman" w:hAnsi="Times New Roman" w:cs="Times New Roman"/>
        </w:rPr>
        <w:t>S</w:t>
      </w:r>
      <w:r w:rsidR="000F37A8" w:rsidRPr="00303211">
        <w:rPr>
          <w:rFonts w:ascii="Times New Roman" w:hAnsi="Times New Roman" w:cs="Times New Roman"/>
        </w:rPr>
        <w:t>ettlement is consistent with the Commission's rules and</w:t>
      </w:r>
      <w:r w:rsidRPr="00303211">
        <w:rPr>
          <w:rFonts w:ascii="Times New Roman" w:hAnsi="Times New Roman" w:cs="Times New Roman"/>
        </w:rPr>
        <w:t xml:space="preserve"> </w:t>
      </w:r>
      <w:r w:rsidR="000F37A8" w:rsidRPr="00303211">
        <w:rPr>
          <w:rFonts w:ascii="Times New Roman" w:hAnsi="Times New Roman" w:cs="Times New Roman"/>
        </w:rPr>
        <w:t xml:space="preserve">practices encouraging negotiated settlements set forth in </w:t>
      </w:r>
      <w:r w:rsidR="000F37A8" w:rsidRPr="00303211">
        <w:rPr>
          <w:rFonts w:ascii="Times New Roman" w:hAnsi="Times New Roman" w:cs="Times New Roman"/>
          <w:iCs/>
        </w:rPr>
        <w:t>52</w:t>
      </w:r>
      <w:r w:rsidR="000F37A8" w:rsidRPr="00303211">
        <w:rPr>
          <w:rFonts w:ascii="Times New Roman" w:hAnsi="Times New Roman" w:cs="Times New Roman"/>
          <w:i/>
          <w:iCs/>
        </w:rPr>
        <w:t xml:space="preserve"> </w:t>
      </w:r>
      <w:r w:rsidR="000F37A8" w:rsidRPr="00303211">
        <w:rPr>
          <w:rFonts w:ascii="Times New Roman" w:hAnsi="Times New Roman" w:cs="Times New Roman"/>
        </w:rPr>
        <w:t>Pa. Code §§69.391, 69</w:t>
      </w:r>
      <w:r w:rsidR="00BE09B2" w:rsidRPr="00303211">
        <w:rPr>
          <w:rFonts w:ascii="Times New Roman" w:hAnsi="Times New Roman" w:cs="Times New Roman"/>
        </w:rPr>
        <w:t>.</w:t>
      </w:r>
      <w:r w:rsidR="000F37A8" w:rsidRPr="00303211">
        <w:rPr>
          <w:rFonts w:ascii="Times New Roman" w:hAnsi="Times New Roman" w:cs="Times New Roman"/>
        </w:rPr>
        <w:t>401.</w:t>
      </w:r>
    </w:p>
    <w:p w:rsidR="000F37A8" w:rsidRPr="00303211" w:rsidRDefault="000F37A8" w:rsidP="00473221">
      <w:pPr>
        <w:autoSpaceDE/>
        <w:autoSpaceDN/>
        <w:rPr>
          <w:rFonts w:ascii="Times New Roman" w:hAnsi="Times New Roman" w:cs="Times New Roman"/>
        </w:rPr>
      </w:pPr>
    </w:p>
    <w:p w:rsidR="001965E2" w:rsidRPr="00303211" w:rsidRDefault="001965E2" w:rsidP="001965E2">
      <w:pPr>
        <w:adjustRightInd w:val="0"/>
        <w:spacing w:line="360" w:lineRule="auto"/>
        <w:jc w:val="center"/>
        <w:rPr>
          <w:rFonts w:ascii="Times New Roman" w:hAnsi="Times New Roman" w:cs="Times New Roman"/>
          <w:u w:val="single"/>
        </w:rPr>
      </w:pPr>
      <w:r w:rsidRPr="00303211">
        <w:rPr>
          <w:rFonts w:ascii="Times New Roman" w:hAnsi="Times New Roman" w:cs="Times New Roman"/>
          <w:u w:val="single"/>
        </w:rPr>
        <w:t>CONCLUSION</w:t>
      </w:r>
    </w:p>
    <w:p w:rsidR="001965E2" w:rsidRPr="00303211" w:rsidRDefault="001965E2" w:rsidP="001965E2">
      <w:pPr>
        <w:adjustRightInd w:val="0"/>
        <w:spacing w:line="360" w:lineRule="auto"/>
        <w:jc w:val="center"/>
        <w:rPr>
          <w:rFonts w:ascii="Times New Roman" w:hAnsi="Times New Roman" w:cs="Times New Roman"/>
          <w:u w:val="single"/>
        </w:rPr>
      </w:pPr>
    </w:p>
    <w:p w:rsidR="001965E2" w:rsidRPr="00303211" w:rsidRDefault="001965E2" w:rsidP="001965E2">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For the reasons set forth a</w:t>
      </w:r>
      <w:r w:rsidR="00B73599" w:rsidRPr="00303211">
        <w:rPr>
          <w:rFonts w:ascii="Times New Roman" w:hAnsi="Times New Roman" w:cs="Times New Roman"/>
        </w:rPr>
        <w:t>bove, I find that the proposed S</w:t>
      </w:r>
      <w:r w:rsidRPr="00303211">
        <w:rPr>
          <w:rFonts w:ascii="Times New Roman" w:hAnsi="Times New Roman" w:cs="Times New Roman"/>
        </w:rPr>
        <w:t>ettlement is in the public interest and consistent with the Public Utility Code and Commission regulati</w:t>
      </w:r>
      <w:r w:rsidR="00387117" w:rsidRPr="00303211">
        <w:rPr>
          <w:rFonts w:ascii="Times New Roman" w:hAnsi="Times New Roman" w:cs="Times New Roman"/>
        </w:rPr>
        <w:t xml:space="preserve">ons.  Accordingly, I conclude that </w:t>
      </w:r>
      <w:r w:rsidR="00B73599" w:rsidRPr="00303211">
        <w:rPr>
          <w:rFonts w:ascii="Times New Roman" w:hAnsi="Times New Roman" w:cs="Times New Roman"/>
        </w:rPr>
        <w:t>the Joint P</w:t>
      </w:r>
      <w:r w:rsidRPr="00303211">
        <w:rPr>
          <w:rFonts w:ascii="Times New Roman" w:hAnsi="Times New Roman" w:cs="Times New Roman"/>
        </w:rPr>
        <w:t>etition</w:t>
      </w:r>
      <w:r w:rsidR="00B73599" w:rsidRPr="00303211">
        <w:rPr>
          <w:rFonts w:ascii="Times New Roman" w:hAnsi="Times New Roman" w:cs="Times New Roman"/>
        </w:rPr>
        <w:t xml:space="preserve"> </w:t>
      </w:r>
      <w:r w:rsidR="00387117" w:rsidRPr="00303211">
        <w:rPr>
          <w:rFonts w:ascii="Times New Roman" w:hAnsi="Times New Roman" w:cs="Times New Roman"/>
        </w:rPr>
        <w:t xml:space="preserve">should be approved </w:t>
      </w:r>
      <w:r w:rsidR="00B73599" w:rsidRPr="00303211">
        <w:rPr>
          <w:rFonts w:ascii="Times New Roman" w:hAnsi="Times New Roman" w:cs="Times New Roman"/>
        </w:rPr>
        <w:t>without modification</w:t>
      </w:r>
      <w:r w:rsidRPr="00303211">
        <w:rPr>
          <w:rFonts w:ascii="Times New Roman" w:hAnsi="Times New Roman" w:cs="Times New Roman"/>
        </w:rPr>
        <w:t>.</w:t>
      </w:r>
    </w:p>
    <w:p w:rsidR="001965E2" w:rsidRPr="00303211" w:rsidRDefault="001965E2" w:rsidP="001965E2">
      <w:pPr>
        <w:adjustRightInd w:val="0"/>
        <w:spacing w:line="360" w:lineRule="auto"/>
        <w:rPr>
          <w:rFonts w:ascii="Times New Roman" w:hAnsi="Times New Roman" w:cs="Times New Roman"/>
        </w:rPr>
      </w:pPr>
    </w:p>
    <w:p w:rsidR="001965E2" w:rsidRPr="00303211" w:rsidRDefault="001965E2" w:rsidP="001965E2">
      <w:pPr>
        <w:adjustRightInd w:val="0"/>
        <w:spacing w:line="360" w:lineRule="auto"/>
        <w:jc w:val="center"/>
        <w:rPr>
          <w:rFonts w:ascii="Times New Roman" w:hAnsi="Times New Roman" w:cs="Times New Roman"/>
          <w:u w:val="single"/>
        </w:rPr>
      </w:pPr>
      <w:r w:rsidRPr="00303211">
        <w:rPr>
          <w:rFonts w:ascii="Times New Roman" w:hAnsi="Times New Roman" w:cs="Times New Roman"/>
          <w:u w:val="single"/>
        </w:rPr>
        <w:t>CONCLUSIONS OF LAW</w:t>
      </w:r>
    </w:p>
    <w:p w:rsidR="001965E2" w:rsidRPr="00303211" w:rsidRDefault="001965E2" w:rsidP="001965E2">
      <w:pPr>
        <w:adjustRightInd w:val="0"/>
        <w:spacing w:line="360" w:lineRule="auto"/>
        <w:jc w:val="center"/>
        <w:rPr>
          <w:rFonts w:ascii="Times New Roman" w:hAnsi="Times New Roman" w:cs="Times New Roman"/>
          <w:u w:val="single"/>
        </w:rPr>
      </w:pPr>
    </w:p>
    <w:p w:rsidR="001965E2" w:rsidRPr="00303211" w:rsidRDefault="001965E2" w:rsidP="001965E2">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1.</w:t>
      </w:r>
      <w:r w:rsidRPr="00303211">
        <w:rPr>
          <w:rFonts w:ascii="Times New Roman" w:hAnsi="Times New Roman" w:cs="Times New Roman"/>
        </w:rPr>
        <w:tab/>
        <w:t>The Commission has jurisdiction over the subject matter of and the parties to this proceeding.</w:t>
      </w:r>
      <w:r w:rsidR="00DF3D62" w:rsidRPr="00303211">
        <w:rPr>
          <w:rFonts w:ascii="Times New Roman" w:hAnsi="Times New Roman" w:cs="Times New Roman"/>
        </w:rPr>
        <w:t xml:space="preserve">  66 Pa. C.S. §§102, 501(b). </w:t>
      </w:r>
    </w:p>
    <w:p w:rsidR="001965E2" w:rsidRPr="00303211" w:rsidRDefault="001965E2" w:rsidP="001965E2">
      <w:pPr>
        <w:adjustRightInd w:val="0"/>
        <w:spacing w:line="360" w:lineRule="auto"/>
        <w:rPr>
          <w:rFonts w:ascii="Times New Roman" w:hAnsi="Times New Roman" w:cs="Times New Roman"/>
        </w:rPr>
      </w:pPr>
    </w:p>
    <w:p w:rsidR="001965E2" w:rsidRPr="00303211" w:rsidRDefault="001965E2" w:rsidP="001965E2">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2.</w:t>
      </w:r>
      <w:r w:rsidRPr="00303211">
        <w:rPr>
          <w:rFonts w:ascii="Times New Roman" w:hAnsi="Times New Roman" w:cs="Times New Roman"/>
        </w:rPr>
        <w:tab/>
        <w:t>The Commission has the power and the duty to enforce the requirements of the Public Utility Code.  66 Pa. C.S. §501(a).</w:t>
      </w:r>
    </w:p>
    <w:p w:rsidR="001965E2" w:rsidRPr="00303211" w:rsidRDefault="001965E2" w:rsidP="001965E2">
      <w:pPr>
        <w:adjustRightInd w:val="0"/>
        <w:spacing w:line="360" w:lineRule="auto"/>
        <w:rPr>
          <w:rFonts w:ascii="Times New Roman" w:hAnsi="Times New Roman" w:cs="Times New Roman"/>
        </w:rPr>
      </w:pPr>
    </w:p>
    <w:p w:rsidR="001965E2" w:rsidRPr="00303211" w:rsidRDefault="001965E2" w:rsidP="001965E2">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3.</w:t>
      </w:r>
      <w:r w:rsidRPr="00303211">
        <w:rPr>
          <w:rFonts w:ascii="Times New Roman" w:hAnsi="Times New Roman" w:cs="Times New Roman"/>
        </w:rPr>
        <w:tab/>
        <w:t>The Commission delegated its authority with regard to enforcement of gas safety laws and regulations to I&amp;E.</w:t>
      </w:r>
      <w:r w:rsidR="00C37D99" w:rsidRPr="00303211">
        <w:rPr>
          <w:rFonts w:ascii="Times New Roman" w:hAnsi="Times New Roman" w:cs="Times New Roman"/>
        </w:rPr>
        <w:t xml:space="preserve"> </w:t>
      </w:r>
      <w:r w:rsidRPr="00303211">
        <w:rPr>
          <w:rFonts w:ascii="Times New Roman" w:hAnsi="Times New Roman" w:cs="Times New Roman"/>
        </w:rPr>
        <w:t xml:space="preserve"> </w:t>
      </w:r>
      <w:r w:rsidRPr="00303211">
        <w:rPr>
          <w:rFonts w:ascii="Times New Roman" w:hAnsi="Times New Roman" w:cs="Times New Roman"/>
          <w:u w:val="single"/>
        </w:rPr>
        <w:t>Implementation of Act 129 of 2008; Organization of Bureaus and Offices</w:t>
      </w:r>
      <w:r w:rsidR="00387117" w:rsidRPr="00303211">
        <w:rPr>
          <w:rFonts w:ascii="Times New Roman" w:hAnsi="Times New Roman" w:cs="Times New Roman"/>
        </w:rPr>
        <w:t>, Docket No. M-2008-2071852, Order entered August 11, 2011</w:t>
      </w:r>
      <w:r w:rsidR="005F33E1" w:rsidRPr="00303211">
        <w:rPr>
          <w:rFonts w:ascii="Times New Roman" w:hAnsi="Times New Roman" w:cs="Times New Roman"/>
        </w:rPr>
        <w:t>.</w:t>
      </w:r>
    </w:p>
    <w:p w:rsidR="001965E2" w:rsidRPr="00303211" w:rsidRDefault="001965E2" w:rsidP="001965E2">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t>4.</w:t>
      </w:r>
      <w:r w:rsidRPr="00303211">
        <w:rPr>
          <w:rFonts w:ascii="Times New Roman" w:hAnsi="Times New Roman" w:cs="Times New Roman"/>
        </w:rPr>
        <w:tab/>
        <w:t>Commission policy promotes settlements.  52 Pa. Code §5.231.</w:t>
      </w:r>
    </w:p>
    <w:p w:rsidR="001965E2" w:rsidRPr="00303211" w:rsidRDefault="001965E2" w:rsidP="001965E2">
      <w:pPr>
        <w:adjustRightInd w:val="0"/>
        <w:spacing w:line="360" w:lineRule="auto"/>
        <w:rPr>
          <w:rFonts w:ascii="Times New Roman" w:hAnsi="Times New Roman" w:cs="Times New Roman"/>
        </w:rPr>
      </w:pPr>
    </w:p>
    <w:p w:rsidR="000E396F" w:rsidRPr="00303211" w:rsidRDefault="001965E2" w:rsidP="000E396F">
      <w:pPr>
        <w:adjustRightInd w:val="0"/>
        <w:spacing w:line="360" w:lineRule="auto"/>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00741050" w:rsidRPr="00303211">
        <w:rPr>
          <w:rFonts w:ascii="Times New Roman" w:hAnsi="Times New Roman" w:cs="Times New Roman"/>
        </w:rPr>
        <w:t>5.</w:t>
      </w:r>
      <w:r w:rsidR="00741050" w:rsidRPr="00303211">
        <w:rPr>
          <w:rFonts w:ascii="Times New Roman" w:hAnsi="Times New Roman" w:cs="Times New Roman"/>
        </w:rPr>
        <w:tab/>
        <w:t xml:space="preserve">The Settlement </w:t>
      </w:r>
      <w:r w:rsidRPr="00303211">
        <w:rPr>
          <w:rFonts w:ascii="Times New Roman" w:hAnsi="Times New Roman" w:cs="Times New Roman"/>
        </w:rPr>
        <w:t xml:space="preserve">submitted by I&amp;E and UGI </w:t>
      </w:r>
      <w:r w:rsidR="00741050" w:rsidRPr="00303211">
        <w:rPr>
          <w:rFonts w:ascii="Times New Roman" w:hAnsi="Times New Roman" w:cs="Times New Roman"/>
        </w:rPr>
        <w:t xml:space="preserve">in this matter </w:t>
      </w:r>
      <w:r w:rsidRPr="00303211">
        <w:rPr>
          <w:rFonts w:ascii="Times New Roman" w:hAnsi="Times New Roman" w:cs="Times New Roman"/>
        </w:rPr>
        <w:t>is reasonable and in the public interest and should be approved by the Commission.</w:t>
      </w:r>
    </w:p>
    <w:p w:rsidR="006446C3" w:rsidRPr="00303211" w:rsidRDefault="006446C3" w:rsidP="009029FC">
      <w:pPr>
        <w:adjustRightInd w:val="0"/>
        <w:spacing w:line="360" w:lineRule="auto"/>
        <w:rPr>
          <w:rFonts w:ascii="Times New Roman" w:hAnsi="Times New Roman" w:cs="Times New Roman"/>
          <w:u w:val="single"/>
        </w:rPr>
      </w:pPr>
    </w:p>
    <w:p w:rsidR="008F79EB" w:rsidRDefault="008F79EB" w:rsidP="009077DF">
      <w:pPr>
        <w:adjustRightInd w:val="0"/>
        <w:spacing w:line="360" w:lineRule="auto"/>
        <w:jc w:val="center"/>
        <w:rPr>
          <w:rFonts w:ascii="Times New Roman" w:hAnsi="Times New Roman" w:cs="Times New Roman"/>
          <w:u w:val="single"/>
        </w:rPr>
      </w:pPr>
    </w:p>
    <w:p w:rsidR="009077DF" w:rsidRPr="00303211" w:rsidRDefault="004C4967" w:rsidP="009077DF">
      <w:pPr>
        <w:adjustRightInd w:val="0"/>
        <w:spacing w:line="360" w:lineRule="auto"/>
        <w:jc w:val="center"/>
        <w:rPr>
          <w:rFonts w:ascii="Times New Roman" w:hAnsi="Times New Roman" w:cs="Times New Roman"/>
          <w:u w:val="single"/>
        </w:rPr>
      </w:pPr>
      <w:r w:rsidRPr="00303211">
        <w:rPr>
          <w:rFonts w:ascii="Times New Roman" w:hAnsi="Times New Roman" w:cs="Times New Roman"/>
          <w:u w:val="single"/>
        </w:rPr>
        <w:t>ORDER</w:t>
      </w:r>
    </w:p>
    <w:p w:rsidR="009077DF" w:rsidRDefault="009077DF" w:rsidP="009077DF">
      <w:pPr>
        <w:adjustRightInd w:val="0"/>
        <w:spacing w:line="360" w:lineRule="auto"/>
        <w:jc w:val="center"/>
        <w:rPr>
          <w:rFonts w:ascii="Times New Roman" w:hAnsi="Times New Roman" w:cs="Times New Roman"/>
          <w:u w:val="single"/>
        </w:rPr>
      </w:pPr>
    </w:p>
    <w:p w:rsidR="008F79EB" w:rsidRPr="00303211" w:rsidRDefault="008F79EB" w:rsidP="009077DF">
      <w:pPr>
        <w:adjustRightInd w:val="0"/>
        <w:spacing w:line="360" w:lineRule="auto"/>
        <w:jc w:val="center"/>
        <w:rPr>
          <w:rFonts w:ascii="Times New Roman" w:hAnsi="Times New Roman" w:cs="Times New Roman"/>
          <w:u w:val="single"/>
        </w:rPr>
      </w:pPr>
    </w:p>
    <w:p w:rsidR="009077DF" w:rsidRPr="00303211" w:rsidRDefault="004C4967" w:rsidP="009077DF">
      <w:pPr>
        <w:adjustRightInd w:val="0"/>
        <w:spacing w:line="360" w:lineRule="auto"/>
        <w:ind w:left="720" w:firstLine="720"/>
        <w:rPr>
          <w:rFonts w:ascii="Times New Roman" w:hAnsi="Times New Roman" w:cs="Times New Roman"/>
        </w:rPr>
      </w:pPr>
      <w:r w:rsidRPr="00303211">
        <w:rPr>
          <w:rFonts w:ascii="Times New Roman" w:hAnsi="Times New Roman" w:cs="Times New Roman"/>
        </w:rPr>
        <w:t>THEREFORE,</w:t>
      </w:r>
    </w:p>
    <w:p w:rsidR="009077DF" w:rsidRPr="00303211" w:rsidRDefault="009077DF" w:rsidP="009077DF">
      <w:pPr>
        <w:adjustRightInd w:val="0"/>
        <w:spacing w:line="360" w:lineRule="auto"/>
        <w:ind w:left="720" w:firstLine="720"/>
        <w:rPr>
          <w:rFonts w:ascii="Times New Roman" w:hAnsi="Times New Roman" w:cs="Times New Roman"/>
        </w:rPr>
      </w:pPr>
    </w:p>
    <w:p w:rsidR="009077DF" w:rsidRPr="00303211" w:rsidRDefault="004C4967" w:rsidP="009077DF">
      <w:pPr>
        <w:adjustRightInd w:val="0"/>
        <w:spacing w:line="360" w:lineRule="auto"/>
        <w:ind w:left="720" w:firstLine="720"/>
        <w:rPr>
          <w:rFonts w:ascii="Times New Roman" w:hAnsi="Times New Roman" w:cs="Times New Roman"/>
        </w:rPr>
      </w:pPr>
      <w:r w:rsidRPr="00303211">
        <w:rPr>
          <w:rFonts w:ascii="Times New Roman" w:hAnsi="Times New Roman" w:cs="Times New Roman"/>
        </w:rPr>
        <w:t>IT IS ORDERED:</w:t>
      </w:r>
    </w:p>
    <w:p w:rsidR="009077DF" w:rsidRPr="00303211" w:rsidRDefault="009077DF" w:rsidP="009077DF">
      <w:pPr>
        <w:adjustRightInd w:val="0"/>
        <w:spacing w:line="360" w:lineRule="auto"/>
        <w:ind w:left="720" w:firstLine="720"/>
        <w:rPr>
          <w:rFonts w:ascii="Times New Roman" w:hAnsi="Times New Roman" w:cs="Times New Roman"/>
        </w:rPr>
      </w:pPr>
    </w:p>
    <w:p w:rsidR="009077DF" w:rsidRPr="00303211" w:rsidRDefault="002C330D" w:rsidP="00741050">
      <w:pPr>
        <w:spacing w:line="360" w:lineRule="auto"/>
        <w:ind w:firstLine="1440"/>
        <w:rPr>
          <w:rFonts w:ascii="Times New Roman" w:hAnsi="Times New Roman" w:cs="Times New Roman"/>
        </w:rPr>
      </w:pPr>
      <w:r w:rsidRPr="00303211">
        <w:rPr>
          <w:rFonts w:ascii="Times New Roman" w:hAnsi="Times New Roman" w:cs="Times New Roman"/>
        </w:rPr>
        <w:t>1.</w:t>
      </w:r>
      <w:r w:rsidRPr="00303211">
        <w:rPr>
          <w:rFonts w:ascii="Times New Roman" w:hAnsi="Times New Roman" w:cs="Times New Roman"/>
        </w:rPr>
        <w:tab/>
      </w:r>
      <w:r w:rsidR="00741050" w:rsidRPr="00303211">
        <w:rPr>
          <w:rFonts w:ascii="Times New Roman" w:hAnsi="Times New Roman" w:cs="Times New Roman"/>
        </w:rPr>
        <w:t>That the Formal C</w:t>
      </w:r>
      <w:r w:rsidR="004C4967" w:rsidRPr="00303211">
        <w:rPr>
          <w:rFonts w:ascii="Times New Roman" w:hAnsi="Times New Roman" w:cs="Times New Roman"/>
        </w:rPr>
        <w:t xml:space="preserve">omplaint filed on </w:t>
      </w:r>
      <w:r w:rsidR="00387117" w:rsidRPr="00303211">
        <w:rPr>
          <w:rFonts w:ascii="Times New Roman" w:hAnsi="Times New Roman" w:cs="Times New Roman"/>
        </w:rPr>
        <w:t xml:space="preserve">March 30, 2012, </w:t>
      </w:r>
      <w:r w:rsidR="004C4967" w:rsidRPr="00303211">
        <w:rPr>
          <w:rFonts w:ascii="Times New Roman" w:hAnsi="Times New Roman" w:cs="Times New Roman"/>
        </w:rPr>
        <w:t xml:space="preserve">by the Pennsylvania Public Utility Commission’s Bureau of Investigation and Enforcement against UGI Utilities, Inc. at </w:t>
      </w:r>
      <w:r w:rsidR="00387117" w:rsidRPr="00303211">
        <w:rPr>
          <w:rFonts w:ascii="Times New Roman" w:hAnsi="Times New Roman" w:cs="Times New Roman"/>
        </w:rPr>
        <w:t xml:space="preserve">Docket No. </w:t>
      </w:r>
      <w:r w:rsidR="00741050" w:rsidRPr="00303211">
        <w:rPr>
          <w:rFonts w:ascii="Times New Roman" w:hAnsi="Times New Roman" w:cs="Times New Roman"/>
          <w:spacing w:val="-3"/>
        </w:rPr>
        <w:t>C-2012-2295974</w:t>
      </w:r>
      <w:r w:rsidR="004C4967" w:rsidRPr="00303211">
        <w:rPr>
          <w:rFonts w:ascii="Times New Roman" w:hAnsi="Times New Roman" w:cs="Times New Roman"/>
          <w:spacing w:val="-3"/>
        </w:rPr>
        <w:t xml:space="preserve"> is sustained.</w:t>
      </w:r>
    </w:p>
    <w:p w:rsidR="009077DF" w:rsidRPr="00303211" w:rsidRDefault="009077DF" w:rsidP="009077DF">
      <w:pPr>
        <w:adjustRightInd w:val="0"/>
        <w:spacing w:line="360" w:lineRule="auto"/>
        <w:ind w:firstLine="1440"/>
        <w:rPr>
          <w:rFonts w:ascii="Times New Roman" w:hAnsi="Times New Roman" w:cs="Times New Roman"/>
          <w:spacing w:val="-3"/>
        </w:rPr>
      </w:pPr>
    </w:p>
    <w:p w:rsidR="009077DF" w:rsidRPr="00303211" w:rsidRDefault="00741050" w:rsidP="009077DF">
      <w:pPr>
        <w:adjustRightInd w:val="0"/>
        <w:spacing w:line="360" w:lineRule="auto"/>
        <w:ind w:firstLine="1440"/>
        <w:rPr>
          <w:rFonts w:ascii="Times New Roman" w:hAnsi="Times New Roman" w:cs="Times New Roman"/>
        </w:rPr>
      </w:pPr>
      <w:r w:rsidRPr="00303211">
        <w:rPr>
          <w:rFonts w:ascii="Times New Roman" w:hAnsi="Times New Roman" w:cs="Times New Roman"/>
          <w:spacing w:val="-3"/>
        </w:rPr>
        <w:t>2.</w:t>
      </w:r>
      <w:r w:rsidRPr="00303211">
        <w:rPr>
          <w:rFonts w:ascii="Times New Roman" w:hAnsi="Times New Roman" w:cs="Times New Roman"/>
          <w:spacing w:val="-3"/>
        </w:rPr>
        <w:tab/>
        <w:t>That the Joint Settlement P</w:t>
      </w:r>
      <w:r w:rsidR="004C4967" w:rsidRPr="00303211">
        <w:rPr>
          <w:rFonts w:ascii="Times New Roman" w:hAnsi="Times New Roman" w:cs="Times New Roman"/>
          <w:spacing w:val="-3"/>
        </w:rPr>
        <w:t xml:space="preserve">etition </w:t>
      </w:r>
      <w:r w:rsidR="00387117" w:rsidRPr="00303211">
        <w:rPr>
          <w:rFonts w:ascii="Times New Roman" w:hAnsi="Times New Roman" w:cs="Times New Roman"/>
          <w:spacing w:val="-3"/>
        </w:rPr>
        <w:t>Resolving All Issues Among All</w:t>
      </w:r>
      <w:r w:rsidRPr="00303211">
        <w:rPr>
          <w:rFonts w:ascii="Times New Roman" w:hAnsi="Times New Roman" w:cs="Times New Roman"/>
          <w:spacing w:val="-3"/>
        </w:rPr>
        <w:t xml:space="preserve"> Parties, </w:t>
      </w:r>
      <w:r w:rsidR="004C4967" w:rsidRPr="00303211">
        <w:rPr>
          <w:rFonts w:ascii="Times New Roman" w:hAnsi="Times New Roman" w:cs="Times New Roman"/>
          <w:spacing w:val="-3"/>
        </w:rPr>
        <w:t xml:space="preserve">filed on </w:t>
      </w:r>
      <w:r w:rsidRPr="00303211">
        <w:rPr>
          <w:rFonts w:ascii="Times New Roman" w:hAnsi="Times New Roman" w:cs="Times New Roman"/>
          <w:spacing w:val="-3"/>
        </w:rPr>
        <w:t>February 26, 2013,</w:t>
      </w:r>
      <w:r w:rsidR="004C4967" w:rsidRPr="00303211">
        <w:rPr>
          <w:rFonts w:ascii="Times New Roman" w:hAnsi="Times New Roman" w:cs="Times New Roman"/>
        </w:rPr>
        <w:t xml:space="preserve"> between the Pennsylvania Public Utility Commission’s Bureau of Investigation and Enforcement and UGI Utilities, Inc.</w:t>
      </w:r>
      <w:r w:rsidRPr="00303211">
        <w:rPr>
          <w:rFonts w:ascii="Times New Roman" w:hAnsi="Times New Roman" w:cs="Times New Roman"/>
        </w:rPr>
        <w:t xml:space="preserve"> at </w:t>
      </w:r>
      <w:r w:rsidR="00387117" w:rsidRPr="00303211">
        <w:rPr>
          <w:rFonts w:ascii="Times New Roman" w:hAnsi="Times New Roman" w:cs="Times New Roman"/>
        </w:rPr>
        <w:t xml:space="preserve">Docket No. </w:t>
      </w:r>
      <w:r w:rsidRPr="00303211">
        <w:rPr>
          <w:rFonts w:ascii="Times New Roman" w:hAnsi="Times New Roman" w:cs="Times New Roman"/>
        </w:rPr>
        <w:t>C-2012-2295974</w:t>
      </w:r>
      <w:r w:rsidR="004C4967" w:rsidRPr="00303211">
        <w:rPr>
          <w:rFonts w:ascii="Times New Roman" w:hAnsi="Times New Roman" w:cs="Times New Roman"/>
        </w:rPr>
        <w:t xml:space="preserve"> is hereby approved and adopted.</w:t>
      </w:r>
    </w:p>
    <w:p w:rsidR="009077DF" w:rsidRPr="00303211" w:rsidRDefault="009077DF" w:rsidP="009077DF">
      <w:pPr>
        <w:adjustRightInd w:val="0"/>
        <w:spacing w:line="360" w:lineRule="auto"/>
        <w:ind w:firstLine="1440"/>
        <w:rPr>
          <w:rFonts w:ascii="Times New Roman" w:hAnsi="Times New Roman" w:cs="Times New Roman"/>
        </w:rPr>
      </w:pPr>
    </w:p>
    <w:p w:rsidR="00741050" w:rsidRPr="00303211" w:rsidRDefault="00741050" w:rsidP="009077DF">
      <w:pPr>
        <w:adjustRightInd w:val="0"/>
        <w:spacing w:line="360" w:lineRule="auto"/>
        <w:ind w:firstLine="1440"/>
        <w:rPr>
          <w:rFonts w:ascii="Times New Roman" w:hAnsi="Times New Roman" w:cs="Times New Roman"/>
        </w:rPr>
      </w:pPr>
      <w:r w:rsidRPr="00303211">
        <w:rPr>
          <w:rFonts w:ascii="Times New Roman" w:hAnsi="Times New Roman" w:cs="Times New Roman"/>
        </w:rPr>
        <w:t>3</w:t>
      </w:r>
      <w:r w:rsidR="004C4967" w:rsidRPr="00303211">
        <w:rPr>
          <w:rFonts w:ascii="Times New Roman" w:hAnsi="Times New Roman" w:cs="Times New Roman"/>
        </w:rPr>
        <w:t>.</w:t>
      </w:r>
      <w:r w:rsidR="004C4967" w:rsidRPr="00303211">
        <w:rPr>
          <w:rFonts w:ascii="Times New Roman" w:hAnsi="Times New Roman" w:cs="Times New Roman"/>
        </w:rPr>
        <w:tab/>
        <w:t>That UGI Utilities, Inc. shall pay a civil penalty of $</w:t>
      </w:r>
      <w:r w:rsidRPr="00303211">
        <w:rPr>
          <w:rFonts w:ascii="Times New Roman" w:hAnsi="Times New Roman" w:cs="Times New Roman"/>
        </w:rPr>
        <w:t xml:space="preserve">200,000 </w:t>
      </w:r>
      <w:r w:rsidR="004C4967" w:rsidRPr="00303211">
        <w:rPr>
          <w:rFonts w:ascii="Times New Roman" w:hAnsi="Times New Roman" w:cs="Times New Roman"/>
        </w:rPr>
        <w:t xml:space="preserve">as provided for in the </w:t>
      </w:r>
      <w:r w:rsidR="005E1EBC" w:rsidRPr="00303211">
        <w:rPr>
          <w:rFonts w:ascii="Times New Roman" w:hAnsi="Times New Roman" w:cs="Times New Roman"/>
        </w:rPr>
        <w:t>P</w:t>
      </w:r>
      <w:r w:rsidR="004C4967" w:rsidRPr="00303211">
        <w:rPr>
          <w:rFonts w:ascii="Times New Roman" w:hAnsi="Times New Roman" w:cs="Times New Roman"/>
        </w:rPr>
        <w:t>ublic Utility Code, 66 Pa. Code §3301, by certified check or money order, within twenty (20) days after the service of the Pennsylvan</w:t>
      </w:r>
      <w:r w:rsidRPr="00303211">
        <w:rPr>
          <w:rFonts w:ascii="Times New Roman" w:hAnsi="Times New Roman" w:cs="Times New Roman"/>
        </w:rPr>
        <w:t>ia Public Utility Commission’s Final O</w:t>
      </w:r>
      <w:r w:rsidR="004C4967" w:rsidRPr="00303211">
        <w:rPr>
          <w:rFonts w:ascii="Times New Roman" w:hAnsi="Times New Roman" w:cs="Times New Roman"/>
        </w:rPr>
        <w:t>rder to:</w:t>
      </w:r>
    </w:p>
    <w:p w:rsidR="00387117" w:rsidRPr="00303211" w:rsidRDefault="00387117" w:rsidP="00387117">
      <w:pPr>
        <w:autoSpaceDE/>
        <w:autoSpaceDN/>
        <w:jc w:val="center"/>
        <w:rPr>
          <w:rFonts w:ascii="Times New Roman" w:hAnsi="Times New Roman" w:cs="Times New Roman"/>
        </w:rPr>
      </w:pPr>
    </w:p>
    <w:p w:rsidR="009077DF" w:rsidRPr="00303211" w:rsidRDefault="004C4967" w:rsidP="00387117">
      <w:pPr>
        <w:autoSpaceDE/>
        <w:autoSpaceDN/>
        <w:jc w:val="center"/>
        <w:rPr>
          <w:rFonts w:ascii="Times New Roman" w:hAnsi="Times New Roman" w:cs="Times New Roman"/>
        </w:rPr>
      </w:pPr>
      <w:r w:rsidRPr="00303211">
        <w:rPr>
          <w:rFonts w:ascii="Times New Roman" w:hAnsi="Times New Roman" w:cs="Times New Roman"/>
        </w:rPr>
        <w:t>Pennsylvania Public Utility Commission</w:t>
      </w:r>
    </w:p>
    <w:p w:rsidR="009077DF" w:rsidRPr="00303211" w:rsidRDefault="004C4967" w:rsidP="009077DF">
      <w:pPr>
        <w:adjustRightInd w:val="0"/>
        <w:jc w:val="center"/>
        <w:rPr>
          <w:rFonts w:ascii="Times New Roman" w:hAnsi="Times New Roman" w:cs="Times New Roman"/>
        </w:rPr>
      </w:pPr>
      <w:r w:rsidRPr="00303211">
        <w:rPr>
          <w:rFonts w:ascii="Times New Roman" w:hAnsi="Times New Roman" w:cs="Times New Roman"/>
        </w:rPr>
        <w:t>P.O. Box 3265</w:t>
      </w:r>
    </w:p>
    <w:p w:rsidR="009077DF" w:rsidRPr="00303211" w:rsidRDefault="004C4967" w:rsidP="009077DF">
      <w:pPr>
        <w:adjustRightInd w:val="0"/>
        <w:jc w:val="center"/>
        <w:rPr>
          <w:rFonts w:ascii="Times New Roman" w:hAnsi="Times New Roman" w:cs="Times New Roman"/>
        </w:rPr>
      </w:pPr>
      <w:r w:rsidRPr="00303211">
        <w:rPr>
          <w:rFonts w:ascii="Times New Roman" w:hAnsi="Times New Roman" w:cs="Times New Roman"/>
        </w:rPr>
        <w:tab/>
        <w:t>Harrisburg, Pa. 17105-3265</w:t>
      </w:r>
    </w:p>
    <w:p w:rsidR="009077DF" w:rsidRPr="00303211" w:rsidRDefault="009077DF" w:rsidP="00C42FD5">
      <w:pPr>
        <w:adjustRightInd w:val="0"/>
        <w:spacing w:line="360" w:lineRule="auto"/>
        <w:rPr>
          <w:rFonts w:ascii="Times New Roman" w:hAnsi="Times New Roman" w:cs="Times New Roman"/>
        </w:rPr>
      </w:pPr>
    </w:p>
    <w:p w:rsidR="009077DF" w:rsidRPr="00303211" w:rsidRDefault="00D93CFA" w:rsidP="009077DF">
      <w:pPr>
        <w:adjustRightInd w:val="0"/>
        <w:spacing w:line="360" w:lineRule="auto"/>
        <w:rPr>
          <w:rFonts w:ascii="Times New Roman" w:hAnsi="Times New Roman" w:cs="Times New Roman"/>
          <w:spacing w:val="-3"/>
        </w:rPr>
      </w:pPr>
      <w:r w:rsidRPr="00303211">
        <w:rPr>
          <w:rFonts w:ascii="Times New Roman" w:hAnsi="Times New Roman" w:cs="Times New Roman"/>
        </w:rPr>
        <w:tab/>
      </w:r>
      <w:r w:rsidRPr="00303211">
        <w:rPr>
          <w:rFonts w:ascii="Times New Roman" w:hAnsi="Times New Roman" w:cs="Times New Roman"/>
        </w:rPr>
        <w:tab/>
      </w:r>
      <w:r w:rsidR="00741050" w:rsidRPr="00303211">
        <w:rPr>
          <w:rFonts w:ascii="Times New Roman" w:hAnsi="Times New Roman" w:cs="Times New Roman"/>
        </w:rPr>
        <w:t>4</w:t>
      </w:r>
      <w:r w:rsidRPr="00303211">
        <w:rPr>
          <w:rFonts w:ascii="Times New Roman" w:hAnsi="Times New Roman" w:cs="Times New Roman"/>
        </w:rPr>
        <w:t>.</w:t>
      </w:r>
      <w:r w:rsidRPr="00303211">
        <w:rPr>
          <w:rFonts w:ascii="Times New Roman" w:hAnsi="Times New Roman" w:cs="Times New Roman"/>
        </w:rPr>
        <w:tab/>
        <w:t>That UGI</w:t>
      </w:r>
      <w:r w:rsidR="00741050" w:rsidRPr="00303211">
        <w:rPr>
          <w:rFonts w:ascii="Times New Roman" w:hAnsi="Times New Roman" w:cs="Times New Roman"/>
        </w:rPr>
        <w:t xml:space="preserve"> Utilities, Inc. </w:t>
      </w:r>
      <w:r w:rsidRPr="00303211">
        <w:rPr>
          <w:rFonts w:ascii="Times New Roman" w:hAnsi="Times New Roman" w:cs="Times New Roman"/>
        </w:rPr>
        <w:t xml:space="preserve">shall </w:t>
      </w:r>
      <w:r w:rsidRPr="00303211">
        <w:rPr>
          <w:rFonts w:ascii="Times New Roman" w:hAnsi="Times New Roman" w:cs="Times New Roman"/>
          <w:spacing w:val="-3"/>
        </w:rPr>
        <w:t xml:space="preserve">comply with all directives, conclusions and recommendations in </w:t>
      </w:r>
      <w:r w:rsidR="005E1EBC" w:rsidRPr="00303211">
        <w:rPr>
          <w:rFonts w:ascii="Times New Roman" w:hAnsi="Times New Roman" w:cs="Times New Roman"/>
          <w:spacing w:val="-3"/>
        </w:rPr>
        <w:t xml:space="preserve">the </w:t>
      </w:r>
      <w:r w:rsidR="00741050" w:rsidRPr="00303211">
        <w:rPr>
          <w:rFonts w:ascii="Times New Roman" w:hAnsi="Times New Roman" w:cs="Times New Roman"/>
          <w:spacing w:val="-3"/>
        </w:rPr>
        <w:t xml:space="preserve">Joint Settlement Petition </w:t>
      </w:r>
      <w:r w:rsidR="00387117" w:rsidRPr="00303211">
        <w:rPr>
          <w:rFonts w:ascii="Times New Roman" w:hAnsi="Times New Roman" w:cs="Times New Roman"/>
          <w:spacing w:val="-3"/>
        </w:rPr>
        <w:t>Resolving All Issues Among All</w:t>
      </w:r>
      <w:r w:rsidR="00741050" w:rsidRPr="00303211">
        <w:rPr>
          <w:rFonts w:ascii="Times New Roman" w:hAnsi="Times New Roman" w:cs="Times New Roman"/>
          <w:spacing w:val="-3"/>
        </w:rPr>
        <w:t xml:space="preserve"> Parties</w:t>
      </w:r>
      <w:r w:rsidR="0019177A" w:rsidRPr="00303211">
        <w:rPr>
          <w:rFonts w:ascii="Times New Roman" w:hAnsi="Times New Roman" w:cs="Times New Roman"/>
          <w:spacing w:val="-3"/>
        </w:rPr>
        <w:t xml:space="preserve">, </w:t>
      </w:r>
      <w:r w:rsidR="00741050" w:rsidRPr="00303211">
        <w:rPr>
          <w:rFonts w:ascii="Times New Roman" w:hAnsi="Times New Roman" w:cs="Times New Roman"/>
          <w:spacing w:val="-3"/>
        </w:rPr>
        <w:t xml:space="preserve">as </w:t>
      </w:r>
      <w:r w:rsidRPr="00303211">
        <w:rPr>
          <w:rFonts w:ascii="Times New Roman" w:hAnsi="Times New Roman" w:cs="Times New Roman"/>
          <w:spacing w:val="-3"/>
        </w:rPr>
        <w:t>approve</w:t>
      </w:r>
      <w:r w:rsidR="00974825" w:rsidRPr="00303211">
        <w:rPr>
          <w:rFonts w:ascii="Times New Roman" w:hAnsi="Times New Roman" w:cs="Times New Roman"/>
          <w:spacing w:val="-3"/>
        </w:rPr>
        <w:t>d</w:t>
      </w:r>
      <w:r w:rsidRPr="00303211">
        <w:rPr>
          <w:rFonts w:ascii="Times New Roman" w:hAnsi="Times New Roman" w:cs="Times New Roman"/>
          <w:spacing w:val="-3"/>
        </w:rPr>
        <w:t xml:space="preserve"> and adopted in this Initial Decision that are not the subject of individual ordering paragraphs</w:t>
      </w:r>
      <w:r w:rsidR="0019177A" w:rsidRPr="00303211">
        <w:rPr>
          <w:rFonts w:ascii="Times New Roman" w:hAnsi="Times New Roman" w:cs="Times New Roman"/>
          <w:spacing w:val="-3"/>
        </w:rPr>
        <w:t>,</w:t>
      </w:r>
      <w:r w:rsidRPr="00303211">
        <w:rPr>
          <w:rFonts w:ascii="Times New Roman" w:hAnsi="Times New Roman" w:cs="Times New Roman"/>
          <w:spacing w:val="-3"/>
        </w:rPr>
        <w:t xml:space="preserve"> as fully as if they were the subject of specific ordering paragraphs.</w:t>
      </w:r>
    </w:p>
    <w:p w:rsidR="009077DF" w:rsidRPr="00303211" w:rsidRDefault="009077DF" w:rsidP="009077DF">
      <w:pPr>
        <w:adjustRightInd w:val="0"/>
        <w:spacing w:line="360" w:lineRule="auto"/>
        <w:rPr>
          <w:rFonts w:ascii="Times New Roman" w:hAnsi="Times New Roman" w:cs="Times New Roman"/>
          <w:spacing w:val="-3"/>
        </w:rPr>
      </w:pPr>
    </w:p>
    <w:p w:rsidR="009077DF" w:rsidRPr="00303211" w:rsidRDefault="0019177A" w:rsidP="009077DF">
      <w:pPr>
        <w:adjustRightInd w:val="0"/>
        <w:spacing w:line="360" w:lineRule="auto"/>
        <w:ind w:firstLine="1440"/>
        <w:rPr>
          <w:rFonts w:ascii="Times New Roman" w:hAnsi="Times New Roman" w:cs="Times New Roman"/>
        </w:rPr>
      </w:pPr>
      <w:r w:rsidRPr="00303211">
        <w:rPr>
          <w:rFonts w:ascii="Times New Roman" w:hAnsi="Times New Roman" w:cs="Times New Roman"/>
        </w:rPr>
        <w:t>5</w:t>
      </w:r>
      <w:r w:rsidR="00D93CFA" w:rsidRPr="00303211">
        <w:rPr>
          <w:rFonts w:ascii="Times New Roman" w:hAnsi="Times New Roman" w:cs="Times New Roman"/>
        </w:rPr>
        <w:t>.</w:t>
      </w:r>
      <w:r w:rsidR="00D93CFA" w:rsidRPr="00303211">
        <w:rPr>
          <w:rFonts w:ascii="Times New Roman" w:hAnsi="Times New Roman" w:cs="Times New Roman"/>
        </w:rPr>
        <w:tab/>
        <w:t>That UGI Utilities, Inc. cease and desist from violations of the Public Utility Code and the Pennsylvania Public Utility Commission’s regulations.</w:t>
      </w:r>
    </w:p>
    <w:p w:rsidR="009077DF" w:rsidRPr="00303211" w:rsidRDefault="009077DF" w:rsidP="009077DF">
      <w:pPr>
        <w:adjustRightInd w:val="0"/>
        <w:spacing w:line="360" w:lineRule="auto"/>
        <w:ind w:firstLine="90"/>
        <w:rPr>
          <w:rFonts w:ascii="Times New Roman" w:hAnsi="Times New Roman" w:cs="Times New Roman"/>
        </w:rPr>
      </w:pPr>
    </w:p>
    <w:p w:rsidR="006A403B" w:rsidRPr="00303211" w:rsidRDefault="006A403B" w:rsidP="009077DF">
      <w:pPr>
        <w:adjustRightInd w:val="0"/>
        <w:ind w:firstLine="86"/>
        <w:rPr>
          <w:rFonts w:ascii="Times New Roman" w:hAnsi="Times New Roman" w:cs="Times New Roman"/>
        </w:rPr>
      </w:pPr>
    </w:p>
    <w:p w:rsidR="009077DF" w:rsidRPr="00303211" w:rsidRDefault="009077DF" w:rsidP="009077DF">
      <w:pPr>
        <w:adjustRightInd w:val="0"/>
        <w:ind w:firstLine="86"/>
        <w:rPr>
          <w:rFonts w:ascii="Times New Roman" w:hAnsi="Times New Roman" w:cs="Times New Roman"/>
          <w:u w:val="single"/>
        </w:rPr>
      </w:pPr>
      <w:r w:rsidRPr="00303211">
        <w:rPr>
          <w:rFonts w:ascii="Times New Roman" w:hAnsi="Times New Roman" w:cs="Times New Roman"/>
        </w:rPr>
        <w:t>Date:</w:t>
      </w:r>
      <w:r w:rsidRPr="00303211">
        <w:rPr>
          <w:rFonts w:ascii="Times New Roman" w:hAnsi="Times New Roman" w:cs="Times New Roman"/>
        </w:rPr>
        <w:tab/>
      </w:r>
      <w:r w:rsidR="0019177A" w:rsidRPr="00303211">
        <w:rPr>
          <w:rFonts w:ascii="Times New Roman" w:hAnsi="Times New Roman" w:cs="Times New Roman"/>
          <w:u w:val="single"/>
        </w:rPr>
        <w:t>March 29, 2013</w:t>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u w:val="single"/>
        </w:rPr>
        <w:tab/>
      </w:r>
      <w:r w:rsidRPr="00303211">
        <w:rPr>
          <w:rFonts w:ascii="Times New Roman" w:hAnsi="Times New Roman" w:cs="Times New Roman"/>
          <w:u w:val="single"/>
        </w:rPr>
        <w:tab/>
      </w:r>
      <w:r w:rsidR="0019177A" w:rsidRPr="00303211">
        <w:rPr>
          <w:rFonts w:ascii="Times New Roman" w:hAnsi="Times New Roman" w:cs="Times New Roman"/>
          <w:u w:val="single"/>
        </w:rPr>
        <w:t>/s/</w:t>
      </w:r>
      <w:r w:rsidRPr="00303211">
        <w:rPr>
          <w:rFonts w:ascii="Times New Roman" w:hAnsi="Times New Roman" w:cs="Times New Roman"/>
          <w:u w:val="single"/>
        </w:rPr>
        <w:tab/>
      </w:r>
      <w:r w:rsidRPr="00303211">
        <w:rPr>
          <w:rFonts w:ascii="Times New Roman" w:hAnsi="Times New Roman" w:cs="Times New Roman"/>
          <w:u w:val="single"/>
        </w:rPr>
        <w:tab/>
      </w:r>
      <w:r w:rsidRPr="00303211">
        <w:rPr>
          <w:rFonts w:ascii="Times New Roman" w:hAnsi="Times New Roman" w:cs="Times New Roman"/>
          <w:u w:val="single"/>
        </w:rPr>
        <w:tab/>
      </w:r>
      <w:r w:rsidRPr="00303211">
        <w:rPr>
          <w:rFonts w:ascii="Times New Roman" w:hAnsi="Times New Roman" w:cs="Times New Roman"/>
          <w:u w:val="single"/>
        </w:rPr>
        <w:tab/>
      </w:r>
    </w:p>
    <w:p w:rsidR="009077DF" w:rsidRPr="00303211" w:rsidRDefault="009077DF" w:rsidP="009077DF">
      <w:pPr>
        <w:adjustRightInd w:val="0"/>
        <w:ind w:firstLine="86"/>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0019177A" w:rsidRPr="00303211">
        <w:rPr>
          <w:rFonts w:ascii="Times New Roman" w:hAnsi="Times New Roman" w:cs="Times New Roman"/>
        </w:rPr>
        <w:t>Kandace F. Melillo</w:t>
      </w:r>
    </w:p>
    <w:p w:rsidR="00D93985" w:rsidRPr="00303211" w:rsidRDefault="009077DF" w:rsidP="00974825">
      <w:pPr>
        <w:adjustRightInd w:val="0"/>
        <w:ind w:firstLine="86"/>
        <w:rPr>
          <w:rFonts w:ascii="Times New Roman" w:hAnsi="Times New Roman" w:cs="Times New Roman"/>
        </w:rPr>
      </w:pP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r>
      <w:r w:rsidRPr="00303211">
        <w:rPr>
          <w:rFonts w:ascii="Times New Roman" w:hAnsi="Times New Roman" w:cs="Times New Roman"/>
        </w:rPr>
        <w:tab/>
        <w:t>Administrative Law Judge</w:t>
      </w:r>
      <w:bookmarkEnd w:id="1"/>
    </w:p>
    <w:sectPr w:rsidR="00D93985" w:rsidRPr="00303211" w:rsidSect="00BE71E5">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FC" w:rsidRDefault="00FF3CFC">
      <w:pPr>
        <w:spacing w:line="20" w:lineRule="exact"/>
        <w:rPr>
          <w:sz w:val="22"/>
          <w:szCs w:val="22"/>
        </w:rPr>
      </w:pPr>
    </w:p>
  </w:endnote>
  <w:endnote w:type="continuationSeparator" w:id="0">
    <w:p w:rsidR="00FF3CFC" w:rsidRDefault="00FF3CFC">
      <w:pPr>
        <w:pStyle w:val="ParaTab1"/>
        <w:rPr>
          <w:sz w:val="22"/>
          <w:szCs w:val="22"/>
        </w:rPr>
      </w:pPr>
      <w:r>
        <w:rPr>
          <w:sz w:val="22"/>
          <w:szCs w:val="22"/>
        </w:rPr>
        <w:t xml:space="preserve"> </w:t>
      </w:r>
    </w:p>
  </w:endnote>
  <w:endnote w:type="continuationNotice" w:id="1">
    <w:p w:rsidR="00FF3CFC" w:rsidRDefault="00FF3CF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2" w:rsidRPr="00D47CD6" w:rsidRDefault="007852D2">
    <w:pPr>
      <w:pStyle w:val="Footer"/>
      <w:framePr w:wrap="auto" w:vAnchor="text" w:hAnchor="margin" w:xAlign="center" w:y="1"/>
      <w:rPr>
        <w:rStyle w:val="PageNumber"/>
        <w:rFonts w:ascii="Times New Roman" w:hAnsi="Times New Roman" w:cs="Times New Roman"/>
        <w:sz w:val="20"/>
        <w:szCs w:val="20"/>
      </w:rPr>
    </w:pPr>
    <w:r w:rsidRPr="00D47CD6">
      <w:rPr>
        <w:rStyle w:val="PageNumber"/>
        <w:rFonts w:ascii="Times New Roman" w:hAnsi="Times New Roman" w:cs="Times New Roman"/>
        <w:sz w:val="20"/>
        <w:szCs w:val="20"/>
      </w:rPr>
      <w:fldChar w:fldCharType="begin"/>
    </w:r>
    <w:r w:rsidRPr="00D47CD6">
      <w:rPr>
        <w:rStyle w:val="PageNumber"/>
        <w:rFonts w:ascii="Times New Roman" w:hAnsi="Times New Roman" w:cs="Times New Roman"/>
        <w:sz w:val="20"/>
        <w:szCs w:val="20"/>
      </w:rPr>
      <w:instrText xml:space="preserve">PAGE  </w:instrText>
    </w:r>
    <w:r w:rsidRPr="00D47CD6">
      <w:rPr>
        <w:rStyle w:val="PageNumber"/>
        <w:rFonts w:ascii="Times New Roman" w:hAnsi="Times New Roman" w:cs="Times New Roman"/>
        <w:sz w:val="20"/>
        <w:szCs w:val="20"/>
      </w:rPr>
      <w:fldChar w:fldCharType="separate"/>
    </w:r>
    <w:r w:rsidR="00E93001">
      <w:rPr>
        <w:rStyle w:val="PageNumber"/>
        <w:rFonts w:ascii="Times New Roman" w:hAnsi="Times New Roman" w:cs="Times New Roman"/>
        <w:noProof/>
        <w:sz w:val="20"/>
        <w:szCs w:val="20"/>
      </w:rPr>
      <w:t>24</w:t>
    </w:r>
    <w:r w:rsidRPr="00D47CD6">
      <w:rPr>
        <w:rStyle w:val="PageNumber"/>
        <w:rFonts w:ascii="Times New Roman" w:hAnsi="Times New Roman" w:cs="Times New Roman"/>
        <w:sz w:val="20"/>
        <w:szCs w:val="20"/>
      </w:rPr>
      <w:fldChar w:fldCharType="end"/>
    </w:r>
  </w:p>
  <w:p w:rsidR="007852D2" w:rsidRDefault="0078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FC" w:rsidRDefault="00FF3CFC">
      <w:pPr>
        <w:pStyle w:val="ParaTab1"/>
        <w:rPr>
          <w:sz w:val="22"/>
          <w:szCs w:val="22"/>
        </w:rPr>
      </w:pPr>
      <w:r>
        <w:rPr>
          <w:sz w:val="22"/>
          <w:szCs w:val="22"/>
        </w:rPr>
        <w:separator/>
      </w:r>
    </w:p>
  </w:footnote>
  <w:footnote w:type="continuationSeparator" w:id="0">
    <w:p w:rsidR="00FF3CFC" w:rsidRDefault="00FF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C7B"/>
    <w:multiLevelType w:val="singleLevel"/>
    <w:tmpl w:val="409E5C7A"/>
    <w:name w:val=" Numbered List"/>
    <w:lvl w:ilvl="0">
      <w:start w:val="1"/>
      <w:numFmt w:val="decimal"/>
      <w:pStyle w:val="ListNumber"/>
      <w:lvlText w:val="%1."/>
      <w:lvlJc w:val="left"/>
      <w:pPr>
        <w:tabs>
          <w:tab w:val="num" w:pos="1440"/>
        </w:tabs>
        <w:ind w:left="0" w:firstLine="720"/>
      </w:pPr>
    </w:lvl>
  </w:abstractNum>
  <w:abstractNum w:abstractNumId="1">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nsid w:val="2B423136"/>
    <w:multiLevelType w:val="hybridMultilevel"/>
    <w:tmpl w:val="49E2E650"/>
    <w:lvl w:ilvl="0" w:tplc="CEB23B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13042"/>
    <w:rsid w:val="00015CE5"/>
    <w:rsid w:val="00016299"/>
    <w:rsid w:val="000240F8"/>
    <w:rsid w:val="000259F2"/>
    <w:rsid w:val="00033FA5"/>
    <w:rsid w:val="00036882"/>
    <w:rsid w:val="000414AF"/>
    <w:rsid w:val="00042A57"/>
    <w:rsid w:val="00043F71"/>
    <w:rsid w:val="00053DE5"/>
    <w:rsid w:val="00057884"/>
    <w:rsid w:val="0006218A"/>
    <w:rsid w:val="00071FC4"/>
    <w:rsid w:val="0007353E"/>
    <w:rsid w:val="000735CA"/>
    <w:rsid w:val="0007470B"/>
    <w:rsid w:val="00076409"/>
    <w:rsid w:val="00077BC7"/>
    <w:rsid w:val="00080E80"/>
    <w:rsid w:val="000902B7"/>
    <w:rsid w:val="000A434C"/>
    <w:rsid w:val="000A4518"/>
    <w:rsid w:val="000A5DC5"/>
    <w:rsid w:val="000B5AEF"/>
    <w:rsid w:val="000B67C6"/>
    <w:rsid w:val="000D3AF0"/>
    <w:rsid w:val="000D4E16"/>
    <w:rsid w:val="000D50FA"/>
    <w:rsid w:val="000E0280"/>
    <w:rsid w:val="000E396F"/>
    <w:rsid w:val="000E4A5A"/>
    <w:rsid w:val="000E7E20"/>
    <w:rsid w:val="000F049E"/>
    <w:rsid w:val="000F37A8"/>
    <w:rsid w:val="000F6444"/>
    <w:rsid w:val="000F6496"/>
    <w:rsid w:val="000F6983"/>
    <w:rsid w:val="0010185B"/>
    <w:rsid w:val="00111ADC"/>
    <w:rsid w:val="00116809"/>
    <w:rsid w:val="00116BBB"/>
    <w:rsid w:val="00121E58"/>
    <w:rsid w:val="001235FD"/>
    <w:rsid w:val="001464AD"/>
    <w:rsid w:val="00146B7D"/>
    <w:rsid w:val="00151EAE"/>
    <w:rsid w:val="001652D6"/>
    <w:rsid w:val="001668C3"/>
    <w:rsid w:val="001730E7"/>
    <w:rsid w:val="00174DB3"/>
    <w:rsid w:val="00176611"/>
    <w:rsid w:val="0018179E"/>
    <w:rsid w:val="00181A9B"/>
    <w:rsid w:val="0018469B"/>
    <w:rsid w:val="00185A18"/>
    <w:rsid w:val="00185A5F"/>
    <w:rsid w:val="00186558"/>
    <w:rsid w:val="0019177A"/>
    <w:rsid w:val="0019279B"/>
    <w:rsid w:val="0019482C"/>
    <w:rsid w:val="001965E2"/>
    <w:rsid w:val="001A2D35"/>
    <w:rsid w:val="001A47CF"/>
    <w:rsid w:val="001A58E2"/>
    <w:rsid w:val="001A6E24"/>
    <w:rsid w:val="001B2A1A"/>
    <w:rsid w:val="001B5681"/>
    <w:rsid w:val="001B7393"/>
    <w:rsid w:val="001C1187"/>
    <w:rsid w:val="001C18C7"/>
    <w:rsid w:val="001C1CE4"/>
    <w:rsid w:val="001C23B5"/>
    <w:rsid w:val="001D03E9"/>
    <w:rsid w:val="001D27B7"/>
    <w:rsid w:val="001D349D"/>
    <w:rsid w:val="001D4F05"/>
    <w:rsid w:val="001D5862"/>
    <w:rsid w:val="001E08FE"/>
    <w:rsid w:val="001E3BCB"/>
    <w:rsid w:val="001E3D16"/>
    <w:rsid w:val="001E707A"/>
    <w:rsid w:val="001F5866"/>
    <w:rsid w:val="00205630"/>
    <w:rsid w:val="00207532"/>
    <w:rsid w:val="00214714"/>
    <w:rsid w:val="0021526A"/>
    <w:rsid w:val="0021713C"/>
    <w:rsid w:val="00220259"/>
    <w:rsid w:val="00222758"/>
    <w:rsid w:val="00232C0C"/>
    <w:rsid w:val="00232F0A"/>
    <w:rsid w:val="002348E5"/>
    <w:rsid w:val="002435AC"/>
    <w:rsid w:val="002442AD"/>
    <w:rsid w:val="00246C90"/>
    <w:rsid w:val="00250BB2"/>
    <w:rsid w:val="00253616"/>
    <w:rsid w:val="00254582"/>
    <w:rsid w:val="00256260"/>
    <w:rsid w:val="0025786B"/>
    <w:rsid w:val="002627EC"/>
    <w:rsid w:val="002634FD"/>
    <w:rsid w:val="00264F4A"/>
    <w:rsid w:val="002705B6"/>
    <w:rsid w:val="0028018B"/>
    <w:rsid w:val="002814E5"/>
    <w:rsid w:val="00292D28"/>
    <w:rsid w:val="00293AF3"/>
    <w:rsid w:val="00295CE1"/>
    <w:rsid w:val="002A2018"/>
    <w:rsid w:val="002A25C7"/>
    <w:rsid w:val="002B14A1"/>
    <w:rsid w:val="002C06EC"/>
    <w:rsid w:val="002C0DA9"/>
    <w:rsid w:val="002C330D"/>
    <w:rsid w:val="002D04FC"/>
    <w:rsid w:val="002D0A4A"/>
    <w:rsid w:val="002D203C"/>
    <w:rsid w:val="002E28EE"/>
    <w:rsid w:val="002E6B44"/>
    <w:rsid w:val="002E7338"/>
    <w:rsid w:val="002F0F48"/>
    <w:rsid w:val="002F4040"/>
    <w:rsid w:val="003008CD"/>
    <w:rsid w:val="00303211"/>
    <w:rsid w:val="003069E2"/>
    <w:rsid w:val="00313CCA"/>
    <w:rsid w:val="00313FAA"/>
    <w:rsid w:val="003148EB"/>
    <w:rsid w:val="00315C33"/>
    <w:rsid w:val="003163B8"/>
    <w:rsid w:val="003270C8"/>
    <w:rsid w:val="00331926"/>
    <w:rsid w:val="00332FED"/>
    <w:rsid w:val="00333302"/>
    <w:rsid w:val="003350F6"/>
    <w:rsid w:val="0033644D"/>
    <w:rsid w:val="00345599"/>
    <w:rsid w:val="00351077"/>
    <w:rsid w:val="0035619B"/>
    <w:rsid w:val="003570A4"/>
    <w:rsid w:val="00357C90"/>
    <w:rsid w:val="00357CFD"/>
    <w:rsid w:val="00360D5A"/>
    <w:rsid w:val="0036465B"/>
    <w:rsid w:val="003741B1"/>
    <w:rsid w:val="00374A6B"/>
    <w:rsid w:val="003757F3"/>
    <w:rsid w:val="00376E89"/>
    <w:rsid w:val="00387117"/>
    <w:rsid w:val="003871B8"/>
    <w:rsid w:val="00396981"/>
    <w:rsid w:val="003A11C7"/>
    <w:rsid w:val="003A7A15"/>
    <w:rsid w:val="003B387B"/>
    <w:rsid w:val="003B3F3D"/>
    <w:rsid w:val="003C0E53"/>
    <w:rsid w:val="003C1051"/>
    <w:rsid w:val="003C47AA"/>
    <w:rsid w:val="003D23FF"/>
    <w:rsid w:val="003D3EAE"/>
    <w:rsid w:val="003D4A8B"/>
    <w:rsid w:val="003D68D6"/>
    <w:rsid w:val="003E5521"/>
    <w:rsid w:val="003F126F"/>
    <w:rsid w:val="0040133E"/>
    <w:rsid w:val="00402518"/>
    <w:rsid w:val="00404133"/>
    <w:rsid w:val="00404DDA"/>
    <w:rsid w:val="00405D85"/>
    <w:rsid w:val="00413787"/>
    <w:rsid w:val="00414780"/>
    <w:rsid w:val="00422BB7"/>
    <w:rsid w:val="0042488C"/>
    <w:rsid w:val="0042517E"/>
    <w:rsid w:val="0043011D"/>
    <w:rsid w:val="004335CA"/>
    <w:rsid w:val="00434A49"/>
    <w:rsid w:val="00434C5D"/>
    <w:rsid w:val="004419C0"/>
    <w:rsid w:val="0044410C"/>
    <w:rsid w:val="00445B39"/>
    <w:rsid w:val="0044659D"/>
    <w:rsid w:val="00452E62"/>
    <w:rsid w:val="004556B8"/>
    <w:rsid w:val="00457DBC"/>
    <w:rsid w:val="0046224F"/>
    <w:rsid w:val="004636B7"/>
    <w:rsid w:val="00464FFE"/>
    <w:rsid w:val="00465C9E"/>
    <w:rsid w:val="00466A47"/>
    <w:rsid w:val="00467779"/>
    <w:rsid w:val="00470F71"/>
    <w:rsid w:val="004714EF"/>
    <w:rsid w:val="00473221"/>
    <w:rsid w:val="004747A5"/>
    <w:rsid w:val="004818E3"/>
    <w:rsid w:val="0049460F"/>
    <w:rsid w:val="00497FAD"/>
    <w:rsid w:val="004A09F2"/>
    <w:rsid w:val="004A5035"/>
    <w:rsid w:val="004C1265"/>
    <w:rsid w:val="004C201B"/>
    <w:rsid w:val="004C4967"/>
    <w:rsid w:val="004D2587"/>
    <w:rsid w:val="004D50D8"/>
    <w:rsid w:val="004D7831"/>
    <w:rsid w:val="004E11D0"/>
    <w:rsid w:val="004E593F"/>
    <w:rsid w:val="004E6547"/>
    <w:rsid w:val="004E702F"/>
    <w:rsid w:val="004F2252"/>
    <w:rsid w:val="004F5565"/>
    <w:rsid w:val="004F7375"/>
    <w:rsid w:val="004F7F54"/>
    <w:rsid w:val="004F7FE8"/>
    <w:rsid w:val="00501AE9"/>
    <w:rsid w:val="00506CC6"/>
    <w:rsid w:val="0051333E"/>
    <w:rsid w:val="005156CB"/>
    <w:rsid w:val="00516345"/>
    <w:rsid w:val="00516C63"/>
    <w:rsid w:val="00517828"/>
    <w:rsid w:val="0052455F"/>
    <w:rsid w:val="00526910"/>
    <w:rsid w:val="005313A1"/>
    <w:rsid w:val="0053257D"/>
    <w:rsid w:val="00534FC4"/>
    <w:rsid w:val="005354C4"/>
    <w:rsid w:val="00535F2D"/>
    <w:rsid w:val="00540618"/>
    <w:rsid w:val="00542E07"/>
    <w:rsid w:val="005542D5"/>
    <w:rsid w:val="005550EA"/>
    <w:rsid w:val="00557EE0"/>
    <w:rsid w:val="005604A3"/>
    <w:rsid w:val="00562C5E"/>
    <w:rsid w:val="005640C5"/>
    <w:rsid w:val="0057110D"/>
    <w:rsid w:val="00572D47"/>
    <w:rsid w:val="005831B5"/>
    <w:rsid w:val="005904A9"/>
    <w:rsid w:val="005A133E"/>
    <w:rsid w:val="005A2085"/>
    <w:rsid w:val="005A621F"/>
    <w:rsid w:val="005B0F31"/>
    <w:rsid w:val="005B28E7"/>
    <w:rsid w:val="005B513F"/>
    <w:rsid w:val="005B608D"/>
    <w:rsid w:val="005B78D0"/>
    <w:rsid w:val="005B7D86"/>
    <w:rsid w:val="005C0601"/>
    <w:rsid w:val="005C1036"/>
    <w:rsid w:val="005D1B7A"/>
    <w:rsid w:val="005D318C"/>
    <w:rsid w:val="005D4FE0"/>
    <w:rsid w:val="005D58A9"/>
    <w:rsid w:val="005D5D07"/>
    <w:rsid w:val="005E1EBC"/>
    <w:rsid w:val="005E32EB"/>
    <w:rsid w:val="005E4A27"/>
    <w:rsid w:val="005F2256"/>
    <w:rsid w:val="005F33E1"/>
    <w:rsid w:val="005F5168"/>
    <w:rsid w:val="005F51B7"/>
    <w:rsid w:val="00601B31"/>
    <w:rsid w:val="00602EBD"/>
    <w:rsid w:val="006040DF"/>
    <w:rsid w:val="00610A44"/>
    <w:rsid w:val="0061286C"/>
    <w:rsid w:val="00620C49"/>
    <w:rsid w:val="006217FD"/>
    <w:rsid w:val="00626354"/>
    <w:rsid w:val="00632F30"/>
    <w:rsid w:val="006340FF"/>
    <w:rsid w:val="006446C3"/>
    <w:rsid w:val="006447AA"/>
    <w:rsid w:val="00652967"/>
    <w:rsid w:val="006552E1"/>
    <w:rsid w:val="00657161"/>
    <w:rsid w:val="006671FF"/>
    <w:rsid w:val="006823DF"/>
    <w:rsid w:val="00685B81"/>
    <w:rsid w:val="00686F96"/>
    <w:rsid w:val="006A0BE1"/>
    <w:rsid w:val="006A3C91"/>
    <w:rsid w:val="006A403B"/>
    <w:rsid w:val="006A454C"/>
    <w:rsid w:val="006B10CF"/>
    <w:rsid w:val="006B1464"/>
    <w:rsid w:val="006B4BDA"/>
    <w:rsid w:val="006C0C29"/>
    <w:rsid w:val="006D221C"/>
    <w:rsid w:val="006E09BE"/>
    <w:rsid w:val="006E5EB0"/>
    <w:rsid w:val="006F09B7"/>
    <w:rsid w:val="006F3102"/>
    <w:rsid w:val="00702898"/>
    <w:rsid w:val="007101B4"/>
    <w:rsid w:val="00711085"/>
    <w:rsid w:val="00714452"/>
    <w:rsid w:val="007329BF"/>
    <w:rsid w:val="00741050"/>
    <w:rsid w:val="00747792"/>
    <w:rsid w:val="00754DA6"/>
    <w:rsid w:val="00763A4E"/>
    <w:rsid w:val="00770120"/>
    <w:rsid w:val="00773032"/>
    <w:rsid w:val="0077449C"/>
    <w:rsid w:val="00776BEE"/>
    <w:rsid w:val="007804AC"/>
    <w:rsid w:val="007852D2"/>
    <w:rsid w:val="0078536F"/>
    <w:rsid w:val="00794048"/>
    <w:rsid w:val="007A1E96"/>
    <w:rsid w:val="007A76E8"/>
    <w:rsid w:val="007B6F46"/>
    <w:rsid w:val="007B7E29"/>
    <w:rsid w:val="007C0836"/>
    <w:rsid w:val="007C28F3"/>
    <w:rsid w:val="007C3787"/>
    <w:rsid w:val="007C574D"/>
    <w:rsid w:val="007D1061"/>
    <w:rsid w:val="007D16AF"/>
    <w:rsid w:val="007D3FBF"/>
    <w:rsid w:val="007D5C51"/>
    <w:rsid w:val="007E2AA7"/>
    <w:rsid w:val="007E4197"/>
    <w:rsid w:val="007E65A6"/>
    <w:rsid w:val="007F0429"/>
    <w:rsid w:val="007F1E01"/>
    <w:rsid w:val="008012CB"/>
    <w:rsid w:val="00805CA7"/>
    <w:rsid w:val="00812D7C"/>
    <w:rsid w:val="00815112"/>
    <w:rsid w:val="008200F7"/>
    <w:rsid w:val="00820A89"/>
    <w:rsid w:val="0083276E"/>
    <w:rsid w:val="0083513C"/>
    <w:rsid w:val="008372F1"/>
    <w:rsid w:val="0084228F"/>
    <w:rsid w:val="00842327"/>
    <w:rsid w:val="00842B85"/>
    <w:rsid w:val="00845A85"/>
    <w:rsid w:val="00846633"/>
    <w:rsid w:val="0085157E"/>
    <w:rsid w:val="00853787"/>
    <w:rsid w:val="008551D3"/>
    <w:rsid w:val="00856AD6"/>
    <w:rsid w:val="00866FDB"/>
    <w:rsid w:val="008722BA"/>
    <w:rsid w:val="00874B62"/>
    <w:rsid w:val="00875DA5"/>
    <w:rsid w:val="00880A95"/>
    <w:rsid w:val="00883B41"/>
    <w:rsid w:val="00886761"/>
    <w:rsid w:val="008A30F5"/>
    <w:rsid w:val="008A4A9D"/>
    <w:rsid w:val="008B3299"/>
    <w:rsid w:val="008B7F38"/>
    <w:rsid w:val="008C124D"/>
    <w:rsid w:val="008C7431"/>
    <w:rsid w:val="008D3049"/>
    <w:rsid w:val="008D7C99"/>
    <w:rsid w:val="008E023A"/>
    <w:rsid w:val="008E2AB6"/>
    <w:rsid w:val="008E52F5"/>
    <w:rsid w:val="008E6937"/>
    <w:rsid w:val="008F3B89"/>
    <w:rsid w:val="008F4401"/>
    <w:rsid w:val="008F79EB"/>
    <w:rsid w:val="00900577"/>
    <w:rsid w:val="009029FC"/>
    <w:rsid w:val="00904C90"/>
    <w:rsid w:val="009077DF"/>
    <w:rsid w:val="00910B9A"/>
    <w:rsid w:val="009113F1"/>
    <w:rsid w:val="00912E35"/>
    <w:rsid w:val="009139F1"/>
    <w:rsid w:val="00914999"/>
    <w:rsid w:val="00917EED"/>
    <w:rsid w:val="0092086D"/>
    <w:rsid w:val="00924958"/>
    <w:rsid w:val="00925359"/>
    <w:rsid w:val="00925578"/>
    <w:rsid w:val="009447C1"/>
    <w:rsid w:val="00947724"/>
    <w:rsid w:val="00960F1A"/>
    <w:rsid w:val="0096118B"/>
    <w:rsid w:val="00965F73"/>
    <w:rsid w:val="00972C31"/>
    <w:rsid w:val="00974825"/>
    <w:rsid w:val="009818F9"/>
    <w:rsid w:val="00987378"/>
    <w:rsid w:val="00991F3E"/>
    <w:rsid w:val="009927F6"/>
    <w:rsid w:val="009938FF"/>
    <w:rsid w:val="0099487E"/>
    <w:rsid w:val="009962D2"/>
    <w:rsid w:val="009A046F"/>
    <w:rsid w:val="009A2601"/>
    <w:rsid w:val="009A4F8D"/>
    <w:rsid w:val="009B183D"/>
    <w:rsid w:val="009B3780"/>
    <w:rsid w:val="009C32B1"/>
    <w:rsid w:val="009C3AE8"/>
    <w:rsid w:val="009C6841"/>
    <w:rsid w:val="009D0424"/>
    <w:rsid w:val="009D4432"/>
    <w:rsid w:val="009D4552"/>
    <w:rsid w:val="009E252C"/>
    <w:rsid w:val="009F2344"/>
    <w:rsid w:val="00A05815"/>
    <w:rsid w:val="00A06E33"/>
    <w:rsid w:val="00A12A46"/>
    <w:rsid w:val="00A1483C"/>
    <w:rsid w:val="00A153B0"/>
    <w:rsid w:val="00A1589D"/>
    <w:rsid w:val="00A20AC8"/>
    <w:rsid w:val="00A31CE0"/>
    <w:rsid w:val="00A34453"/>
    <w:rsid w:val="00A348B8"/>
    <w:rsid w:val="00A409D9"/>
    <w:rsid w:val="00A41D18"/>
    <w:rsid w:val="00A4223A"/>
    <w:rsid w:val="00A47FF5"/>
    <w:rsid w:val="00A52DAA"/>
    <w:rsid w:val="00A57023"/>
    <w:rsid w:val="00A61450"/>
    <w:rsid w:val="00A61FAB"/>
    <w:rsid w:val="00A6252C"/>
    <w:rsid w:val="00A63DEC"/>
    <w:rsid w:val="00A67F68"/>
    <w:rsid w:val="00A71E9D"/>
    <w:rsid w:val="00A87428"/>
    <w:rsid w:val="00A90F9F"/>
    <w:rsid w:val="00A91816"/>
    <w:rsid w:val="00AA6D88"/>
    <w:rsid w:val="00AB123A"/>
    <w:rsid w:val="00AB4F90"/>
    <w:rsid w:val="00AB5788"/>
    <w:rsid w:val="00AB733D"/>
    <w:rsid w:val="00AC0FDE"/>
    <w:rsid w:val="00AC14C0"/>
    <w:rsid w:val="00AC47F6"/>
    <w:rsid w:val="00AC734B"/>
    <w:rsid w:val="00AD33B9"/>
    <w:rsid w:val="00AD6BFB"/>
    <w:rsid w:val="00AE140D"/>
    <w:rsid w:val="00AE291C"/>
    <w:rsid w:val="00AF1FBC"/>
    <w:rsid w:val="00AF3D60"/>
    <w:rsid w:val="00AF74E0"/>
    <w:rsid w:val="00B0585A"/>
    <w:rsid w:val="00B14058"/>
    <w:rsid w:val="00B17FF8"/>
    <w:rsid w:val="00B31E7A"/>
    <w:rsid w:val="00B32C0E"/>
    <w:rsid w:val="00B333E0"/>
    <w:rsid w:val="00B33FCA"/>
    <w:rsid w:val="00B35B31"/>
    <w:rsid w:val="00B36A40"/>
    <w:rsid w:val="00B3730D"/>
    <w:rsid w:val="00B37930"/>
    <w:rsid w:val="00B4382E"/>
    <w:rsid w:val="00B45139"/>
    <w:rsid w:val="00B46705"/>
    <w:rsid w:val="00B601AC"/>
    <w:rsid w:val="00B6433F"/>
    <w:rsid w:val="00B72CF6"/>
    <w:rsid w:val="00B73599"/>
    <w:rsid w:val="00B8006A"/>
    <w:rsid w:val="00B83821"/>
    <w:rsid w:val="00B85FD7"/>
    <w:rsid w:val="00B91442"/>
    <w:rsid w:val="00BA0422"/>
    <w:rsid w:val="00BA1327"/>
    <w:rsid w:val="00BA6FAB"/>
    <w:rsid w:val="00BB5EA7"/>
    <w:rsid w:val="00BB725D"/>
    <w:rsid w:val="00BC0432"/>
    <w:rsid w:val="00BC5B01"/>
    <w:rsid w:val="00BC5B64"/>
    <w:rsid w:val="00BE09B2"/>
    <w:rsid w:val="00BE09F5"/>
    <w:rsid w:val="00BE215E"/>
    <w:rsid w:val="00BE21C2"/>
    <w:rsid w:val="00BE503B"/>
    <w:rsid w:val="00BE6592"/>
    <w:rsid w:val="00BE71E5"/>
    <w:rsid w:val="00BE7B0C"/>
    <w:rsid w:val="00BE7EEF"/>
    <w:rsid w:val="00BE7FEE"/>
    <w:rsid w:val="00BF687D"/>
    <w:rsid w:val="00BF7401"/>
    <w:rsid w:val="00C02F0C"/>
    <w:rsid w:val="00C02F70"/>
    <w:rsid w:val="00C04156"/>
    <w:rsid w:val="00C10200"/>
    <w:rsid w:val="00C1148F"/>
    <w:rsid w:val="00C13D5E"/>
    <w:rsid w:val="00C16601"/>
    <w:rsid w:val="00C200BE"/>
    <w:rsid w:val="00C2054B"/>
    <w:rsid w:val="00C21A1A"/>
    <w:rsid w:val="00C21F99"/>
    <w:rsid w:val="00C2452B"/>
    <w:rsid w:val="00C3208B"/>
    <w:rsid w:val="00C3372D"/>
    <w:rsid w:val="00C34194"/>
    <w:rsid w:val="00C34FD9"/>
    <w:rsid w:val="00C37D99"/>
    <w:rsid w:val="00C40B55"/>
    <w:rsid w:val="00C42FD5"/>
    <w:rsid w:val="00C43AA1"/>
    <w:rsid w:val="00C52FFB"/>
    <w:rsid w:val="00C55B64"/>
    <w:rsid w:val="00C6121C"/>
    <w:rsid w:val="00C64713"/>
    <w:rsid w:val="00C66BEB"/>
    <w:rsid w:val="00C7227F"/>
    <w:rsid w:val="00C74CD7"/>
    <w:rsid w:val="00C76A82"/>
    <w:rsid w:val="00C80CE9"/>
    <w:rsid w:val="00C81EF0"/>
    <w:rsid w:val="00C821A3"/>
    <w:rsid w:val="00C85309"/>
    <w:rsid w:val="00C91DD3"/>
    <w:rsid w:val="00CA2282"/>
    <w:rsid w:val="00CA476F"/>
    <w:rsid w:val="00CA5DAC"/>
    <w:rsid w:val="00CA6DCE"/>
    <w:rsid w:val="00CB1694"/>
    <w:rsid w:val="00CB270C"/>
    <w:rsid w:val="00CB2D50"/>
    <w:rsid w:val="00CB3306"/>
    <w:rsid w:val="00CB509A"/>
    <w:rsid w:val="00CB55D3"/>
    <w:rsid w:val="00CB5CF2"/>
    <w:rsid w:val="00CC14F6"/>
    <w:rsid w:val="00CC1FA8"/>
    <w:rsid w:val="00CC4DEB"/>
    <w:rsid w:val="00CD3381"/>
    <w:rsid w:val="00CD544C"/>
    <w:rsid w:val="00CE157E"/>
    <w:rsid w:val="00CE3F2C"/>
    <w:rsid w:val="00CE730B"/>
    <w:rsid w:val="00CF5258"/>
    <w:rsid w:val="00D002E4"/>
    <w:rsid w:val="00D038E6"/>
    <w:rsid w:val="00D04FDE"/>
    <w:rsid w:val="00D070A9"/>
    <w:rsid w:val="00D0758F"/>
    <w:rsid w:val="00D222BF"/>
    <w:rsid w:val="00D30668"/>
    <w:rsid w:val="00D322CC"/>
    <w:rsid w:val="00D437DE"/>
    <w:rsid w:val="00D45CAD"/>
    <w:rsid w:val="00D47CD6"/>
    <w:rsid w:val="00D56022"/>
    <w:rsid w:val="00D6158B"/>
    <w:rsid w:val="00D6312A"/>
    <w:rsid w:val="00D66D63"/>
    <w:rsid w:val="00D7512F"/>
    <w:rsid w:val="00D75262"/>
    <w:rsid w:val="00D833B1"/>
    <w:rsid w:val="00D837E7"/>
    <w:rsid w:val="00D83B71"/>
    <w:rsid w:val="00D869A6"/>
    <w:rsid w:val="00D93985"/>
    <w:rsid w:val="00D93CFA"/>
    <w:rsid w:val="00DA3BA9"/>
    <w:rsid w:val="00DA5375"/>
    <w:rsid w:val="00DA55AC"/>
    <w:rsid w:val="00DB1609"/>
    <w:rsid w:val="00DB23A9"/>
    <w:rsid w:val="00DB36B4"/>
    <w:rsid w:val="00DB5853"/>
    <w:rsid w:val="00DB5D4B"/>
    <w:rsid w:val="00DB7FB8"/>
    <w:rsid w:val="00DC01C9"/>
    <w:rsid w:val="00DC02AC"/>
    <w:rsid w:val="00DC127D"/>
    <w:rsid w:val="00DC2433"/>
    <w:rsid w:val="00DC4ECE"/>
    <w:rsid w:val="00DE0633"/>
    <w:rsid w:val="00DE4BB5"/>
    <w:rsid w:val="00DE7C60"/>
    <w:rsid w:val="00DF1F9B"/>
    <w:rsid w:val="00DF32D1"/>
    <w:rsid w:val="00DF3D62"/>
    <w:rsid w:val="00E06A47"/>
    <w:rsid w:val="00E12A4F"/>
    <w:rsid w:val="00E1342E"/>
    <w:rsid w:val="00E20223"/>
    <w:rsid w:val="00E26B6C"/>
    <w:rsid w:val="00E313DC"/>
    <w:rsid w:val="00E33A5F"/>
    <w:rsid w:val="00E3487E"/>
    <w:rsid w:val="00E37D14"/>
    <w:rsid w:val="00E415F1"/>
    <w:rsid w:val="00E41B19"/>
    <w:rsid w:val="00E4215E"/>
    <w:rsid w:val="00E42766"/>
    <w:rsid w:val="00E52FDE"/>
    <w:rsid w:val="00E56DFE"/>
    <w:rsid w:val="00E70D60"/>
    <w:rsid w:val="00E70F94"/>
    <w:rsid w:val="00E75AB5"/>
    <w:rsid w:val="00E83B29"/>
    <w:rsid w:val="00E926B6"/>
    <w:rsid w:val="00E92C21"/>
    <w:rsid w:val="00E93001"/>
    <w:rsid w:val="00E94BAD"/>
    <w:rsid w:val="00E94E6E"/>
    <w:rsid w:val="00E9584D"/>
    <w:rsid w:val="00EA4AB9"/>
    <w:rsid w:val="00EB00BC"/>
    <w:rsid w:val="00EB338B"/>
    <w:rsid w:val="00ED2355"/>
    <w:rsid w:val="00ED6749"/>
    <w:rsid w:val="00EE298A"/>
    <w:rsid w:val="00EE6222"/>
    <w:rsid w:val="00EF00FC"/>
    <w:rsid w:val="00EF22A6"/>
    <w:rsid w:val="00EF2840"/>
    <w:rsid w:val="00EF50F6"/>
    <w:rsid w:val="00EF65DE"/>
    <w:rsid w:val="00F0184B"/>
    <w:rsid w:val="00F018C1"/>
    <w:rsid w:val="00F04401"/>
    <w:rsid w:val="00F102D8"/>
    <w:rsid w:val="00F11454"/>
    <w:rsid w:val="00F11F63"/>
    <w:rsid w:val="00F12C38"/>
    <w:rsid w:val="00F15B37"/>
    <w:rsid w:val="00F16800"/>
    <w:rsid w:val="00F241E5"/>
    <w:rsid w:val="00F30823"/>
    <w:rsid w:val="00F35648"/>
    <w:rsid w:val="00F371EF"/>
    <w:rsid w:val="00F37D3C"/>
    <w:rsid w:val="00F41B1C"/>
    <w:rsid w:val="00F428CF"/>
    <w:rsid w:val="00F4442C"/>
    <w:rsid w:val="00F504CC"/>
    <w:rsid w:val="00F50B72"/>
    <w:rsid w:val="00F51A93"/>
    <w:rsid w:val="00F56148"/>
    <w:rsid w:val="00F60FE5"/>
    <w:rsid w:val="00F6246D"/>
    <w:rsid w:val="00F660D6"/>
    <w:rsid w:val="00F66854"/>
    <w:rsid w:val="00F66A83"/>
    <w:rsid w:val="00F67A50"/>
    <w:rsid w:val="00F71855"/>
    <w:rsid w:val="00F806DC"/>
    <w:rsid w:val="00F81A5A"/>
    <w:rsid w:val="00F827BA"/>
    <w:rsid w:val="00F9067F"/>
    <w:rsid w:val="00F93B45"/>
    <w:rsid w:val="00F95DA5"/>
    <w:rsid w:val="00F97455"/>
    <w:rsid w:val="00FA13FC"/>
    <w:rsid w:val="00FA6ED1"/>
    <w:rsid w:val="00FB717B"/>
    <w:rsid w:val="00FB7A2A"/>
    <w:rsid w:val="00FB7C6F"/>
    <w:rsid w:val="00FC119B"/>
    <w:rsid w:val="00FC12EB"/>
    <w:rsid w:val="00FC4240"/>
    <w:rsid w:val="00FC6900"/>
    <w:rsid w:val="00FC7B4C"/>
    <w:rsid w:val="00FD0040"/>
    <w:rsid w:val="00FD2C79"/>
    <w:rsid w:val="00FD3C7E"/>
    <w:rsid w:val="00FD5454"/>
    <w:rsid w:val="00FD5D57"/>
    <w:rsid w:val="00FE1572"/>
    <w:rsid w:val="00FE1668"/>
    <w:rsid w:val="00FF16CE"/>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8C124D"/>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qFormat/>
    <w:rsid w:val="00C43AA1"/>
    <w:pPr>
      <w:keepNext/>
      <w:autoSpaceDE/>
      <w:autoSpaceDN/>
      <w:outlineLvl w:val="3"/>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styleId="NormalWeb">
    <w:name w:val="Normal (Web)"/>
    <w:basedOn w:val="Normal"/>
    <w:uiPriority w:val="99"/>
    <w:rsid w:val="00C43AA1"/>
    <w:pPr>
      <w:autoSpaceDE/>
      <w:autoSpaceDN/>
      <w:spacing w:before="100" w:beforeAutospacing="1" w:after="100" w:afterAutospacing="1"/>
    </w:pPr>
    <w:rPr>
      <w:rFonts w:ascii="Times New Roman" w:hAnsi="Times New Roman" w:cs="Times New Roman"/>
    </w:rPr>
  </w:style>
  <w:style w:type="paragraph" w:styleId="BodyText">
    <w:name w:val="Body Text"/>
    <w:basedOn w:val="Normal"/>
    <w:rsid w:val="008E6937"/>
    <w:pPr>
      <w:spacing w:after="120"/>
    </w:pPr>
  </w:style>
  <w:style w:type="paragraph" w:customStyle="1" w:styleId="p3">
    <w:name w:val="p3"/>
    <w:basedOn w:val="Normal"/>
    <w:rsid w:val="0052455F"/>
    <w:pPr>
      <w:widowControl w:val="0"/>
      <w:tabs>
        <w:tab w:val="left" w:pos="204"/>
      </w:tabs>
      <w:adjustRightInd w:val="0"/>
    </w:pPr>
    <w:rPr>
      <w:rFonts w:ascii="Times New Roman" w:hAnsi="Times New Roman" w:cs="Times New Roman"/>
      <w:sz w:val="26"/>
    </w:rPr>
  </w:style>
  <w:style w:type="paragraph" w:customStyle="1" w:styleId="TxBrp3">
    <w:name w:val="TxBr_p3"/>
    <w:basedOn w:val="Normal"/>
    <w:rsid w:val="00DA5375"/>
    <w:pPr>
      <w:widowControl w:val="0"/>
      <w:tabs>
        <w:tab w:val="left" w:pos="1474"/>
      </w:tabs>
      <w:adjustRightInd w:val="0"/>
      <w:spacing w:line="425" w:lineRule="atLeast"/>
      <w:ind w:firstLine="1474"/>
    </w:pPr>
    <w:rPr>
      <w:rFonts w:ascii="Times New Roman" w:hAnsi="Times New Roman" w:cs="Times New Roman"/>
    </w:rPr>
  </w:style>
  <w:style w:type="paragraph" w:customStyle="1" w:styleId="p15">
    <w:name w:val="p15"/>
    <w:basedOn w:val="Normal"/>
    <w:rsid w:val="00B91442"/>
    <w:pPr>
      <w:widowControl w:val="0"/>
      <w:tabs>
        <w:tab w:val="left" w:pos="1422"/>
      </w:tabs>
      <w:adjustRightInd w:val="0"/>
      <w:ind w:left="2154" w:hanging="732"/>
    </w:pPr>
    <w:rPr>
      <w:rFonts w:ascii="Times New Roman" w:hAnsi="Times New Roman" w:cs="Times New Roman"/>
    </w:rPr>
  </w:style>
  <w:style w:type="character" w:customStyle="1" w:styleId="Heading1Char">
    <w:name w:val="Heading 1 Char"/>
    <w:link w:val="Heading1"/>
    <w:rsid w:val="008C124D"/>
    <w:rPr>
      <w:rFonts w:ascii="Cambria" w:eastAsia="Times New Roman" w:hAnsi="Cambria" w:cs="Times New Roman"/>
      <w:b/>
      <w:bCs/>
      <w:kern w:val="32"/>
      <w:sz w:val="32"/>
      <w:szCs w:val="32"/>
    </w:rPr>
  </w:style>
  <w:style w:type="paragraph" w:styleId="ListParagraph">
    <w:name w:val="List Paragraph"/>
    <w:basedOn w:val="Normal"/>
    <w:uiPriority w:val="34"/>
    <w:qFormat/>
    <w:rsid w:val="00A67F68"/>
    <w:pPr>
      <w:ind w:left="720"/>
      <w:contextualSpacing/>
    </w:pPr>
  </w:style>
  <w:style w:type="paragraph" w:styleId="ListNumber">
    <w:name w:val="List Number"/>
    <w:basedOn w:val="Normal"/>
    <w:unhideWhenUsed/>
    <w:rsid w:val="002814E5"/>
    <w:pPr>
      <w:numPr>
        <w:numId w:val="6"/>
      </w:numPr>
      <w:autoSpaceDE/>
      <w:autoSpaceDN/>
      <w:spacing w:line="48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8C124D"/>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qFormat/>
    <w:rsid w:val="00C43AA1"/>
    <w:pPr>
      <w:keepNext/>
      <w:autoSpaceDE/>
      <w:autoSpaceDN/>
      <w:outlineLvl w:val="3"/>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styleId="NormalWeb">
    <w:name w:val="Normal (Web)"/>
    <w:basedOn w:val="Normal"/>
    <w:uiPriority w:val="99"/>
    <w:rsid w:val="00C43AA1"/>
    <w:pPr>
      <w:autoSpaceDE/>
      <w:autoSpaceDN/>
      <w:spacing w:before="100" w:beforeAutospacing="1" w:after="100" w:afterAutospacing="1"/>
    </w:pPr>
    <w:rPr>
      <w:rFonts w:ascii="Times New Roman" w:hAnsi="Times New Roman" w:cs="Times New Roman"/>
    </w:rPr>
  </w:style>
  <w:style w:type="paragraph" w:styleId="BodyText">
    <w:name w:val="Body Text"/>
    <w:basedOn w:val="Normal"/>
    <w:rsid w:val="008E6937"/>
    <w:pPr>
      <w:spacing w:after="120"/>
    </w:pPr>
  </w:style>
  <w:style w:type="paragraph" w:customStyle="1" w:styleId="p3">
    <w:name w:val="p3"/>
    <w:basedOn w:val="Normal"/>
    <w:rsid w:val="0052455F"/>
    <w:pPr>
      <w:widowControl w:val="0"/>
      <w:tabs>
        <w:tab w:val="left" w:pos="204"/>
      </w:tabs>
      <w:adjustRightInd w:val="0"/>
    </w:pPr>
    <w:rPr>
      <w:rFonts w:ascii="Times New Roman" w:hAnsi="Times New Roman" w:cs="Times New Roman"/>
      <w:sz w:val="26"/>
    </w:rPr>
  </w:style>
  <w:style w:type="paragraph" w:customStyle="1" w:styleId="TxBrp3">
    <w:name w:val="TxBr_p3"/>
    <w:basedOn w:val="Normal"/>
    <w:rsid w:val="00DA5375"/>
    <w:pPr>
      <w:widowControl w:val="0"/>
      <w:tabs>
        <w:tab w:val="left" w:pos="1474"/>
      </w:tabs>
      <w:adjustRightInd w:val="0"/>
      <w:spacing w:line="425" w:lineRule="atLeast"/>
      <w:ind w:firstLine="1474"/>
    </w:pPr>
    <w:rPr>
      <w:rFonts w:ascii="Times New Roman" w:hAnsi="Times New Roman" w:cs="Times New Roman"/>
    </w:rPr>
  </w:style>
  <w:style w:type="paragraph" w:customStyle="1" w:styleId="p15">
    <w:name w:val="p15"/>
    <w:basedOn w:val="Normal"/>
    <w:rsid w:val="00B91442"/>
    <w:pPr>
      <w:widowControl w:val="0"/>
      <w:tabs>
        <w:tab w:val="left" w:pos="1422"/>
      </w:tabs>
      <w:adjustRightInd w:val="0"/>
      <w:ind w:left="2154" w:hanging="732"/>
    </w:pPr>
    <w:rPr>
      <w:rFonts w:ascii="Times New Roman" w:hAnsi="Times New Roman" w:cs="Times New Roman"/>
    </w:rPr>
  </w:style>
  <w:style w:type="character" w:customStyle="1" w:styleId="Heading1Char">
    <w:name w:val="Heading 1 Char"/>
    <w:link w:val="Heading1"/>
    <w:rsid w:val="008C124D"/>
    <w:rPr>
      <w:rFonts w:ascii="Cambria" w:eastAsia="Times New Roman" w:hAnsi="Cambria" w:cs="Times New Roman"/>
      <w:b/>
      <w:bCs/>
      <w:kern w:val="32"/>
      <w:sz w:val="32"/>
      <w:szCs w:val="32"/>
    </w:rPr>
  </w:style>
  <w:style w:type="paragraph" w:styleId="ListParagraph">
    <w:name w:val="List Paragraph"/>
    <w:basedOn w:val="Normal"/>
    <w:uiPriority w:val="34"/>
    <w:qFormat/>
    <w:rsid w:val="00A67F68"/>
    <w:pPr>
      <w:ind w:left="720"/>
      <w:contextualSpacing/>
    </w:pPr>
  </w:style>
  <w:style w:type="paragraph" w:styleId="ListNumber">
    <w:name w:val="List Number"/>
    <w:basedOn w:val="Normal"/>
    <w:unhideWhenUsed/>
    <w:rsid w:val="002814E5"/>
    <w:pPr>
      <w:numPr>
        <w:numId w:val="6"/>
      </w:numPr>
      <w:autoSpaceDE/>
      <w:autoSpaceDN/>
      <w:spacing w:line="48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0745">
      <w:bodyDiv w:val="1"/>
      <w:marLeft w:val="0"/>
      <w:marRight w:val="0"/>
      <w:marTop w:val="0"/>
      <w:marBottom w:val="0"/>
      <w:divBdr>
        <w:top w:val="none" w:sz="0" w:space="0" w:color="auto"/>
        <w:left w:val="none" w:sz="0" w:space="0" w:color="auto"/>
        <w:bottom w:val="none" w:sz="0" w:space="0" w:color="auto"/>
        <w:right w:val="none" w:sz="0" w:space="0" w:color="auto"/>
      </w:divBdr>
      <w:divsChild>
        <w:div w:id="155800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441534">
      <w:bodyDiv w:val="1"/>
      <w:marLeft w:val="0"/>
      <w:marRight w:val="0"/>
      <w:marTop w:val="0"/>
      <w:marBottom w:val="0"/>
      <w:divBdr>
        <w:top w:val="none" w:sz="0" w:space="0" w:color="auto"/>
        <w:left w:val="none" w:sz="0" w:space="0" w:color="auto"/>
        <w:bottom w:val="none" w:sz="0" w:space="0" w:color="auto"/>
        <w:right w:val="none" w:sz="0" w:space="0" w:color="auto"/>
      </w:divBdr>
    </w:div>
    <w:div w:id="2000113011">
      <w:bodyDiv w:val="1"/>
      <w:marLeft w:val="0"/>
      <w:marRight w:val="0"/>
      <w:marTop w:val="0"/>
      <w:marBottom w:val="0"/>
      <w:divBdr>
        <w:top w:val="none" w:sz="0" w:space="0" w:color="auto"/>
        <w:left w:val="none" w:sz="0" w:space="0" w:color="auto"/>
        <w:bottom w:val="none" w:sz="0" w:space="0" w:color="auto"/>
        <w:right w:val="none" w:sz="0" w:space="0" w:color="auto"/>
      </w:divBdr>
    </w:div>
    <w:div w:id="2037538247">
      <w:bodyDiv w:val="1"/>
      <w:marLeft w:val="0"/>
      <w:marRight w:val="0"/>
      <w:marTop w:val="0"/>
      <w:marBottom w:val="0"/>
      <w:divBdr>
        <w:top w:val="none" w:sz="0" w:space="0" w:color="auto"/>
        <w:left w:val="none" w:sz="0" w:space="0" w:color="auto"/>
        <w:bottom w:val="none" w:sz="0" w:space="0" w:color="auto"/>
        <w:right w:val="none" w:sz="0" w:space="0" w:color="auto"/>
      </w:divBdr>
      <w:divsChild>
        <w:div w:id="11340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885C-452E-40FF-8504-E0933EA9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7775</Words>
  <Characters>44319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51991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shoffner</cp:lastModifiedBy>
  <cp:revision>2</cp:revision>
  <cp:lastPrinted>2013-04-05T14:16:00Z</cp:lastPrinted>
  <dcterms:created xsi:type="dcterms:W3CDTF">2013-04-05T16:48:00Z</dcterms:created>
  <dcterms:modified xsi:type="dcterms:W3CDTF">2013-04-05T16:48:00Z</dcterms:modified>
</cp:coreProperties>
</file>