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573D59" w:rsidRDefault="00CD5E73" w:rsidP="0037296F">
      <w:pPr>
        <w:pStyle w:val="Style"/>
        <w:jc w:val="center"/>
        <w:rPr>
          <w:b/>
          <w:color w:val="000000"/>
        </w:rPr>
      </w:pPr>
      <w:r w:rsidRPr="00573D59">
        <w:rPr>
          <w:b/>
          <w:color w:val="000000"/>
        </w:rPr>
        <w:t>BEFORE THE</w:t>
      </w:r>
    </w:p>
    <w:p w:rsidR="00CD5E73" w:rsidRPr="00573D59" w:rsidRDefault="00CD5E73" w:rsidP="0037296F">
      <w:pPr>
        <w:pStyle w:val="Style"/>
        <w:jc w:val="center"/>
        <w:rPr>
          <w:b/>
          <w:bCs/>
          <w:color w:val="000000"/>
        </w:rPr>
      </w:pPr>
      <w:r w:rsidRPr="00573D59">
        <w:rPr>
          <w:b/>
          <w:bCs/>
          <w:color w:val="000000"/>
        </w:rPr>
        <w:t>PENNSYLVANIA PUBLIC UTILITY COMMISSION</w:t>
      </w:r>
    </w:p>
    <w:p w:rsidR="00CD5E73" w:rsidRPr="0037296F" w:rsidRDefault="00CD5E73" w:rsidP="0037296F">
      <w:pPr>
        <w:pStyle w:val="Style"/>
        <w:jc w:val="center"/>
        <w:rPr>
          <w:bCs/>
          <w:color w:val="000000"/>
        </w:rPr>
      </w:pPr>
    </w:p>
    <w:p w:rsidR="00CD5E73" w:rsidRPr="0037296F" w:rsidRDefault="00CD5E73" w:rsidP="0037296F">
      <w:pPr>
        <w:pStyle w:val="Style"/>
        <w:jc w:val="center"/>
        <w:rPr>
          <w:bCs/>
          <w:color w:val="000000"/>
        </w:rPr>
      </w:pPr>
    </w:p>
    <w:p w:rsidR="00CD5E73" w:rsidRPr="0037296F" w:rsidRDefault="00CD5E73" w:rsidP="0037296F">
      <w:pPr>
        <w:pStyle w:val="Style"/>
        <w:jc w:val="center"/>
        <w:rPr>
          <w:bCs/>
          <w:color w:val="000000"/>
        </w:rPr>
      </w:pPr>
    </w:p>
    <w:p w:rsidR="00CD5E73" w:rsidRPr="00573D59" w:rsidRDefault="005224F0" w:rsidP="0037296F">
      <w:pPr>
        <w:pStyle w:val="Style"/>
        <w:rPr>
          <w:bCs/>
          <w:color w:val="000000"/>
        </w:rPr>
      </w:pPr>
      <w:r w:rsidRPr="00573D59">
        <w:rPr>
          <w:bCs/>
          <w:color w:val="000000"/>
        </w:rPr>
        <w:t>Thomas A. McCarey and Margery H. McCarey</w:t>
      </w:r>
      <w:r w:rsidR="00CD5E73" w:rsidRPr="00573D59">
        <w:rPr>
          <w:bCs/>
          <w:color w:val="000000"/>
        </w:rPr>
        <w:tab/>
        <w:t>:</w:t>
      </w:r>
    </w:p>
    <w:p w:rsidR="00CD5E73" w:rsidRPr="00573D59" w:rsidRDefault="00CD5E73" w:rsidP="0037296F">
      <w:pPr>
        <w:pStyle w:val="Style"/>
        <w:rPr>
          <w:bCs/>
          <w:color w:val="000000"/>
        </w:rPr>
      </w:pPr>
      <w:r w:rsidRPr="00573D59">
        <w:rPr>
          <w:bCs/>
          <w:color w:val="000000"/>
        </w:rPr>
        <w:tab/>
      </w:r>
      <w:r w:rsidRPr="00573D59">
        <w:rPr>
          <w:bCs/>
          <w:color w:val="000000"/>
        </w:rPr>
        <w:tab/>
      </w:r>
      <w:r w:rsidRPr="00573D59">
        <w:rPr>
          <w:bCs/>
          <w:color w:val="000000"/>
        </w:rPr>
        <w:tab/>
      </w:r>
      <w:r w:rsidRPr="00573D59">
        <w:rPr>
          <w:bCs/>
          <w:color w:val="000000"/>
        </w:rPr>
        <w:tab/>
      </w:r>
      <w:r w:rsidRPr="00573D59">
        <w:rPr>
          <w:bCs/>
          <w:color w:val="000000"/>
        </w:rPr>
        <w:tab/>
      </w:r>
      <w:r w:rsidRPr="00573D59">
        <w:rPr>
          <w:bCs/>
          <w:color w:val="000000"/>
        </w:rPr>
        <w:tab/>
      </w:r>
      <w:r w:rsidRPr="00573D59">
        <w:rPr>
          <w:bCs/>
          <w:color w:val="000000"/>
        </w:rPr>
        <w:tab/>
        <w:t>:</w:t>
      </w:r>
    </w:p>
    <w:p w:rsidR="00CD5E73" w:rsidRPr="00573D59" w:rsidRDefault="00155ABB" w:rsidP="0037296F">
      <w:pPr>
        <w:pStyle w:val="Style"/>
        <w:rPr>
          <w:bCs/>
          <w:color w:val="000000"/>
        </w:rPr>
      </w:pPr>
      <w:r w:rsidRPr="00573D59">
        <w:rPr>
          <w:bCs/>
          <w:color w:val="000000"/>
        </w:rPr>
        <w:tab/>
        <w:t>v.</w:t>
      </w:r>
      <w:r w:rsidRPr="00573D59">
        <w:rPr>
          <w:bCs/>
          <w:color w:val="000000"/>
        </w:rPr>
        <w:tab/>
      </w:r>
      <w:r w:rsidRPr="00573D59">
        <w:rPr>
          <w:bCs/>
          <w:color w:val="000000"/>
        </w:rPr>
        <w:tab/>
      </w:r>
      <w:r w:rsidRPr="00573D59">
        <w:rPr>
          <w:bCs/>
          <w:color w:val="000000"/>
        </w:rPr>
        <w:tab/>
      </w:r>
      <w:r w:rsidRPr="00573D59">
        <w:rPr>
          <w:bCs/>
          <w:color w:val="000000"/>
        </w:rPr>
        <w:tab/>
      </w:r>
      <w:r w:rsidRPr="00573D59">
        <w:rPr>
          <w:bCs/>
          <w:color w:val="000000"/>
        </w:rPr>
        <w:tab/>
      </w:r>
      <w:r w:rsidRPr="00573D59">
        <w:rPr>
          <w:bCs/>
          <w:color w:val="000000"/>
        </w:rPr>
        <w:tab/>
        <w:t>:</w:t>
      </w:r>
      <w:r w:rsidRPr="00573D59">
        <w:rPr>
          <w:bCs/>
          <w:color w:val="000000"/>
        </w:rPr>
        <w:tab/>
      </w:r>
      <w:r w:rsidRPr="00573D59">
        <w:rPr>
          <w:bCs/>
          <w:color w:val="000000"/>
        </w:rPr>
        <w:tab/>
        <w:t>C-201</w:t>
      </w:r>
      <w:r w:rsidR="005224F0" w:rsidRPr="00573D59">
        <w:rPr>
          <w:bCs/>
          <w:color w:val="000000"/>
        </w:rPr>
        <w:t>3-2354862</w:t>
      </w:r>
    </w:p>
    <w:p w:rsidR="00CD5E73" w:rsidRPr="00573D59" w:rsidRDefault="00CD5E73" w:rsidP="0037296F">
      <w:pPr>
        <w:pStyle w:val="Style"/>
        <w:rPr>
          <w:bCs/>
          <w:color w:val="000000"/>
        </w:rPr>
      </w:pPr>
      <w:r w:rsidRPr="00573D59">
        <w:rPr>
          <w:bCs/>
          <w:color w:val="000000"/>
        </w:rPr>
        <w:tab/>
      </w:r>
      <w:r w:rsidRPr="00573D59">
        <w:rPr>
          <w:bCs/>
          <w:color w:val="000000"/>
        </w:rPr>
        <w:tab/>
      </w:r>
      <w:r w:rsidRPr="00573D59">
        <w:rPr>
          <w:bCs/>
          <w:color w:val="000000"/>
        </w:rPr>
        <w:tab/>
      </w:r>
      <w:r w:rsidRPr="00573D59">
        <w:rPr>
          <w:bCs/>
          <w:color w:val="000000"/>
        </w:rPr>
        <w:tab/>
      </w:r>
      <w:r w:rsidRPr="00573D59">
        <w:rPr>
          <w:bCs/>
          <w:color w:val="000000"/>
        </w:rPr>
        <w:tab/>
      </w:r>
      <w:r w:rsidRPr="00573D59">
        <w:rPr>
          <w:bCs/>
          <w:color w:val="000000"/>
        </w:rPr>
        <w:tab/>
      </w:r>
      <w:r w:rsidRPr="00573D59">
        <w:rPr>
          <w:bCs/>
          <w:color w:val="000000"/>
        </w:rPr>
        <w:tab/>
        <w:t>:</w:t>
      </w:r>
    </w:p>
    <w:p w:rsidR="00CD5E73" w:rsidRPr="00573D59" w:rsidRDefault="005224F0" w:rsidP="0037296F">
      <w:pPr>
        <w:pStyle w:val="Style"/>
        <w:rPr>
          <w:bCs/>
          <w:color w:val="000000"/>
        </w:rPr>
      </w:pPr>
      <w:r w:rsidRPr="00573D59">
        <w:rPr>
          <w:bCs/>
          <w:color w:val="000000"/>
        </w:rPr>
        <w:t xml:space="preserve">PECO Energy </w:t>
      </w:r>
      <w:r w:rsidR="002426C9" w:rsidRPr="00573D59">
        <w:rPr>
          <w:bCs/>
          <w:color w:val="000000"/>
        </w:rPr>
        <w:t xml:space="preserve">Company </w:t>
      </w:r>
      <w:r w:rsidR="00CD5E73" w:rsidRPr="00573D59">
        <w:rPr>
          <w:bCs/>
          <w:color w:val="000000"/>
        </w:rPr>
        <w:tab/>
      </w:r>
      <w:r w:rsidRPr="00573D59">
        <w:rPr>
          <w:bCs/>
          <w:color w:val="000000"/>
        </w:rPr>
        <w:tab/>
      </w:r>
      <w:r w:rsidR="00CD5E73" w:rsidRPr="00573D59">
        <w:rPr>
          <w:bCs/>
          <w:color w:val="000000"/>
        </w:rPr>
        <w:tab/>
      </w:r>
      <w:r w:rsidR="00CD5E73" w:rsidRPr="00573D59">
        <w:rPr>
          <w:bCs/>
          <w:color w:val="000000"/>
        </w:rPr>
        <w:tab/>
        <w:t>:</w:t>
      </w:r>
    </w:p>
    <w:p w:rsidR="00393CFF" w:rsidRPr="00573D59" w:rsidRDefault="00393CFF" w:rsidP="0037296F">
      <w:pPr>
        <w:pStyle w:val="Style"/>
        <w:rPr>
          <w:bCs/>
          <w:color w:val="000000"/>
        </w:rPr>
      </w:pPr>
    </w:p>
    <w:p w:rsidR="00311D9D" w:rsidRPr="00573D59" w:rsidRDefault="00311D9D" w:rsidP="0037296F">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311D9D" w:rsidRPr="00573D59" w:rsidRDefault="00311D9D" w:rsidP="0037296F">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311D9D" w:rsidRPr="00573D59" w:rsidRDefault="00311D9D" w:rsidP="0037296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573D59">
        <w:rPr>
          <w:rFonts w:ascii="Times New Roman" w:eastAsia="Times New Roman" w:hAnsi="Times New Roman" w:cs="Times New Roman"/>
          <w:b/>
          <w:bCs/>
          <w:spacing w:val="-3"/>
          <w:sz w:val="24"/>
          <w:szCs w:val="24"/>
          <w:u w:val="single"/>
        </w:rPr>
        <w:t>INITIAL DECISION</w:t>
      </w:r>
    </w:p>
    <w:p w:rsidR="00311D9D" w:rsidRPr="00573D59" w:rsidRDefault="00311D9D" w:rsidP="0037296F">
      <w:pPr>
        <w:autoSpaceDE w:val="0"/>
        <w:autoSpaceDN w:val="0"/>
        <w:spacing w:after="0" w:line="240" w:lineRule="auto"/>
        <w:jc w:val="center"/>
        <w:rPr>
          <w:rFonts w:ascii="Times New Roman" w:eastAsia="Times New Roman" w:hAnsi="Times New Roman" w:cs="Times New Roman"/>
          <w:sz w:val="24"/>
          <w:szCs w:val="24"/>
        </w:rPr>
      </w:pPr>
    </w:p>
    <w:p w:rsidR="00311D9D" w:rsidRPr="00573D59" w:rsidRDefault="00311D9D" w:rsidP="0037296F">
      <w:pPr>
        <w:autoSpaceDE w:val="0"/>
        <w:autoSpaceDN w:val="0"/>
        <w:spacing w:after="0" w:line="240" w:lineRule="auto"/>
        <w:jc w:val="center"/>
        <w:rPr>
          <w:rFonts w:ascii="Times New Roman" w:eastAsia="Times New Roman" w:hAnsi="Times New Roman" w:cs="Times New Roman"/>
          <w:sz w:val="24"/>
          <w:szCs w:val="24"/>
        </w:rPr>
      </w:pPr>
    </w:p>
    <w:p w:rsidR="00311D9D" w:rsidRPr="00573D59" w:rsidRDefault="00311D9D" w:rsidP="0037296F">
      <w:pPr>
        <w:autoSpaceDE w:val="0"/>
        <w:autoSpaceDN w:val="0"/>
        <w:spacing w:after="0" w:line="240" w:lineRule="auto"/>
        <w:jc w:val="center"/>
        <w:rPr>
          <w:rFonts w:ascii="Times New Roman" w:eastAsia="Times New Roman" w:hAnsi="Times New Roman" w:cs="Times New Roman"/>
          <w:sz w:val="24"/>
          <w:szCs w:val="24"/>
        </w:rPr>
      </w:pPr>
      <w:r w:rsidRPr="00573D59">
        <w:rPr>
          <w:rFonts w:ascii="Times New Roman" w:eastAsia="Times New Roman" w:hAnsi="Times New Roman" w:cs="Times New Roman"/>
          <w:sz w:val="24"/>
          <w:szCs w:val="24"/>
        </w:rPr>
        <w:t>Before</w:t>
      </w:r>
    </w:p>
    <w:p w:rsidR="00311D9D" w:rsidRPr="00573D59" w:rsidRDefault="00311D9D" w:rsidP="0037296F">
      <w:pPr>
        <w:autoSpaceDE w:val="0"/>
        <w:autoSpaceDN w:val="0"/>
        <w:spacing w:after="0" w:line="240" w:lineRule="auto"/>
        <w:jc w:val="center"/>
        <w:rPr>
          <w:rFonts w:ascii="Times New Roman" w:eastAsia="Times New Roman" w:hAnsi="Times New Roman" w:cs="Times New Roman"/>
          <w:sz w:val="24"/>
          <w:szCs w:val="24"/>
        </w:rPr>
      </w:pPr>
      <w:r w:rsidRPr="00573D59">
        <w:rPr>
          <w:rFonts w:ascii="Times New Roman" w:eastAsia="Times New Roman" w:hAnsi="Times New Roman" w:cs="Times New Roman"/>
          <w:sz w:val="24"/>
          <w:szCs w:val="24"/>
        </w:rPr>
        <w:t>Joel H. Cheskis</w:t>
      </w:r>
    </w:p>
    <w:p w:rsidR="00311D9D" w:rsidRPr="00573D59" w:rsidRDefault="00311D9D" w:rsidP="0037296F">
      <w:pPr>
        <w:autoSpaceDE w:val="0"/>
        <w:autoSpaceDN w:val="0"/>
        <w:spacing w:after="0" w:line="240" w:lineRule="auto"/>
        <w:jc w:val="center"/>
        <w:rPr>
          <w:rFonts w:ascii="Times New Roman" w:eastAsia="Times New Roman" w:hAnsi="Times New Roman" w:cs="Times New Roman"/>
          <w:sz w:val="24"/>
          <w:szCs w:val="24"/>
        </w:rPr>
      </w:pPr>
      <w:r w:rsidRPr="00573D59">
        <w:rPr>
          <w:rFonts w:ascii="Times New Roman" w:eastAsia="Times New Roman" w:hAnsi="Times New Roman" w:cs="Times New Roman"/>
          <w:sz w:val="24"/>
          <w:szCs w:val="24"/>
        </w:rPr>
        <w:t>Administrative Law Judge</w:t>
      </w:r>
    </w:p>
    <w:p w:rsidR="00311D9D" w:rsidRPr="00573D59" w:rsidRDefault="00311D9D" w:rsidP="0037296F">
      <w:pPr>
        <w:autoSpaceDE w:val="0"/>
        <w:autoSpaceDN w:val="0"/>
        <w:spacing w:after="0" w:line="240" w:lineRule="auto"/>
        <w:jc w:val="center"/>
        <w:rPr>
          <w:rFonts w:ascii="Times New Roman" w:eastAsia="Times New Roman" w:hAnsi="Times New Roman" w:cs="Times New Roman"/>
          <w:sz w:val="24"/>
          <w:szCs w:val="24"/>
        </w:rPr>
      </w:pPr>
    </w:p>
    <w:p w:rsidR="00311D9D" w:rsidRPr="00573D59" w:rsidRDefault="00311D9D" w:rsidP="0037296F">
      <w:pPr>
        <w:autoSpaceDE w:val="0"/>
        <w:autoSpaceDN w:val="0"/>
        <w:spacing w:after="0" w:line="240" w:lineRule="auto"/>
        <w:rPr>
          <w:rFonts w:ascii="Times New Roman" w:eastAsia="Times New Roman" w:hAnsi="Times New Roman" w:cs="Times New Roman"/>
          <w:sz w:val="24"/>
          <w:szCs w:val="24"/>
        </w:rPr>
      </w:pPr>
    </w:p>
    <w:p w:rsidR="00311D9D" w:rsidRPr="00573D59" w:rsidRDefault="00311D9D" w:rsidP="0037296F">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573D59">
        <w:rPr>
          <w:rFonts w:ascii="Times New Roman" w:eastAsia="Times New Roman" w:hAnsi="Times New Roman" w:cs="Times New Roman"/>
          <w:sz w:val="24"/>
          <w:szCs w:val="24"/>
          <w:u w:val="single"/>
        </w:rPr>
        <w:t>HISTORY OF THE PROCEEDING</w:t>
      </w:r>
    </w:p>
    <w:p w:rsidR="00311D9D" w:rsidRPr="00573D59" w:rsidRDefault="00311D9D" w:rsidP="0037296F">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311D9D" w:rsidRPr="00573D59" w:rsidRDefault="00311D9D" w:rsidP="0037296F">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290A27" w:rsidRPr="00573D59" w:rsidRDefault="002426C9" w:rsidP="0037296F">
      <w:pPr>
        <w:pStyle w:val="Style"/>
        <w:spacing w:line="360" w:lineRule="auto"/>
        <w:rPr>
          <w:bCs/>
          <w:color w:val="000000"/>
        </w:rPr>
      </w:pPr>
      <w:r w:rsidRPr="00573D59">
        <w:rPr>
          <w:bCs/>
          <w:color w:val="000000"/>
        </w:rPr>
        <w:tab/>
      </w:r>
      <w:r w:rsidRPr="00573D59">
        <w:rPr>
          <w:bCs/>
          <w:color w:val="000000"/>
        </w:rPr>
        <w:tab/>
      </w:r>
      <w:r w:rsidR="00290A27" w:rsidRPr="00573D59">
        <w:rPr>
          <w:bCs/>
          <w:color w:val="000000"/>
        </w:rPr>
        <w:t xml:space="preserve">On February 11, 2013, Thomas A. McCarey and Margery H. McCarey filed with the Pennsylvania Public Utility Commission (Commission) a formal Complaint against PECO Energy Company (PECO) at Docket Number C-2013-2354862.  In their Complaint, the McCarey’s included a </w:t>
      </w:r>
      <w:r w:rsidR="00BE5FFD" w:rsidRPr="00573D59">
        <w:rPr>
          <w:bCs/>
          <w:color w:val="000000"/>
        </w:rPr>
        <w:t>14</w:t>
      </w:r>
      <w:r w:rsidR="00290A27" w:rsidRPr="00573D59">
        <w:rPr>
          <w:bCs/>
          <w:color w:val="000000"/>
        </w:rPr>
        <w:t>-page</w:t>
      </w:r>
      <w:r w:rsidR="00BE5FFD" w:rsidRPr="00573D59">
        <w:rPr>
          <w:bCs/>
          <w:color w:val="000000"/>
        </w:rPr>
        <w:t>, single-spaced, typed</w:t>
      </w:r>
      <w:r w:rsidR="00290A27" w:rsidRPr="00573D59">
        <w:rPr>
          <w:bCs/>
          <w:color w:val="000000"/>
        </w:rPr>
        <w:t xml:space="preserve"> attachment explaining that they do not want a smart meter installed on their property.</w:t>
      </w:r>
      <w:r w:rsidR="00D35451" w:rsidRPr="00573D59">
        <w:rPr>
          <w:rStyle w:val="FootnoteReference"/>
          <w:bCs/>
          <w:color w:val="000000"/>
        </w:rPr>
        <w:footnoteReference w:id="1"/>
      </w:r>
      <w:r w:rsidR="00290A27" w:rsidRPr="00573D59">
        <w:rPr>
          <w:bCs/>
          <w:color w:val="000000"/>
        </w:rPr>
        <w:t xml:space="preserve">  The attachment included significant detail regarding</w:t>
      </w:r>
      <w:r w:rsidR="00A2762F" w:rsidRPr="00573D59">
        <w:rPr>
          <w:bCs/>
          <w:color w:val="000000"/>
        </w:rPr>
        <w:t xml:space="preserve"> twenty-five separate reasons why</w:t>
      </w:r>
      <w:r w:rsidR="00290A27" w:rsidRPr="00573D59">
        <w:rPr>
          <w:bCs/>
          <w:color w:val="000000"/>
        </w:rPr>
        <w:t xml:space="preserve"> </w:t>
      </w:r>
      <w:r w:rsidR="00BE5FFD" w:rsidRPr="00573D59">
        <w:rPr>
          <w:bCs/>
          <w:color w:val="000000"/>
        </w:rPr>
        <w:t>the McCarey’</w:t>
      </w:r>
      <w:r w:rsidR="00A2762F" w:rsidRPr="00573D59">
        <w:rPr>
          <w:bCs/>
          <w:color w:val="000000"/>
        </w:rPr>
        <w:t xml:space="preserve">s believe </w:t>
      </w:r>
      <w:r w:rsidR="00BE5FFD" w:rsidRPr="00573D59">
        <w:rPr>
          <w:bCs/>
          <w:color w:val="000000"/>
        </w:rPr>
        <w:t>that sma</w:t>
      </w:r>
      <w:r w:rsidR="00D35451" w:rsidRPr="00573D59">
        <w:rPr>
          <w:bCs/>
          <w:color w:val="000000"/>
        </w:rPr>
        <w:t>rt meters are bad and why</w:t>
      </w:r>
      <w:r w:rsidR="00BE5FFD" w:rsidRPr="00573D59">
        <w:rPr>
          <w:bCs/>
          <w:color w:val="000000"/>
        </w:rPr>
        <w:t xml:space="preserve"> they do not want one on their property.  The McCarey’s included, among other things, a “Notice of No Consent to Trespass and Surveillance,” stating “be advised, you and all other parties are hereby denied consent for installation and use of any and all ‘Smart Meters’ or any other surveillance and activity monitoring device, or devices, at the above property.”</w:t>
      </w:r>
    </w:p>
    <w:p w:rsidR="00BE5FFD" w:rsidRPr="00573D59" w:rsidRDefault="00BE5FFD" w:rsidP="0037296F">
      <w:pPr>
        <w:pStyle w:val="Style"/>
        <w:spacing w:line="360" w:lineRule="auto"/>
        <w:rPr>
          <w:bCs/>
          <w:color w:val="000000"/>
        </w:rPr>
      </w:pPr>
    </w:p>
    <w:p w:rsidR="00BE5FFD" w:rsidRPr="00573D59" w:rsidRDefault="00BE5FFD" w:rsidP="0037296F">
      <w:pPr>
        <w:pStyle w:val="Style"/>
        <w:spacing w:line="360" w:lineRule="auto"/>
        <w:rPr>
          <w:bCs/>
          <w:color w:val="000000"/>
        </w:rPr>
      </w:pPr>
      <w:r w:rsidRPr="00573D59">
        <w:rPr>
          <w:bCs/>
          <w:color w:val="000000"/>
        </w:rPr>
        <w:tab/>
      </w:r>
      <w:r w:rsidRPr="00573D59">
        <w:rPr>
          <w:bCs/>
          <w:color w:val="000000"/>
        </w:rPr>
        <w:tab/>
        <w:t xml:space="preserve">On April 1, 2013, PECO filed a Preliminary Objection in response to the McCarey’s Complaint.  </w:t>
      </w:r>
      <w:r w:rsidR="00A2762F" w:rsidRPr="00573D59">
        <w:rPr>
          <w:bCs/>
          <w:color w:val="000000"/>
        </w:rPr>
        <w:t xml:space="preserve">The Preliminary Objection included a Notice to Plead.  In its Preliminary </w:t>
      </w:r>
      <w:r w:rsidR="00A2762F" w:rsidRPr="00573D59">
        <w:rPr>
          <w:bCs/>
          <w:color w:val="000000"/>
        </w:rPr>
        <w:lastRenderedPageBreak/>
        <w:t>Objection, PECO argued that the McCarey’s Complaint should be dismissed because it is legally insufficient.  PECO argue</w:t>
      </w:r>
      <w:r w:rsidR="00D35451" w:rsidRPr="00573D59">
        <w:rPr>
          <w:bCs/>
          <w:color w:val="000000"/>
        </w:rPr>
        <w:t>d</w:t>
      </w:r>
      <w:r w:rsidR="00A2762F" w:rsidRPr="00573D59">
        <w:rPr>
          <w:bCs/>
          <w:color w:val="000000"/>
        </w:rPr>
        <w:t xml:space="preserve"> that there are no genuine issues of material fact and that PECO is entitled to judgment as a matter of law with respect to all allegations in the Complaint.  In support of its argument, PECO provide</w:t>
      </w:r>
      <w:r w:rsidR="00D35451" w:rsidRPr="00573D59">
        <w:rPr>
          <w:bCs/>
          <w:color w:val="000000"/>
        </w:rPr>
        <w:t>d</w:t>
      </w:r>
      <w:r w:rsidR="00A2762F" w:rsidRPr="00573D59">
        <w:rPr>
          <w:bCs/>
          <w:color w:val="000000"/>
        </w:rPr>
        <w:t xml:space="preserve"> extensive legal discussion and background </w:t>
      </w:r>
      <w:r w:rsidR="00D35451" w:rsidRPr="00573D59">
        <w:rPr>
          <w:bCs/>
          <w:color w:val="000000"/>
        </w:rPr>
        <w:t xml:space="preserve">detailing </w:t>
      </w:r>
      <w:r w:rsidR="00A2762F" w:rsidRPr="00573D59">
        <w:rPr>
          <w:bCs/>
          <w:color w:val="000000"/>
        </w:rPr>
        <w:t>requirements that PECO must install smart meters for all its customers.  PECO concluded its Preliminary Objection by stating that “as the law currently stands, pursuant to Act 129 and the Commission’s Implementation Order, customers do not have the ability to ‘opt out’ of smart meter installation.”  PECO added that there is therefore no legal basis for the McCarey’s Complaint and that the Complaint should be dismissed as a matter of law.</w:t>
      </w:r>
    </w:p>
    <w:p w:rsidR="00A2762F" w:rsidRPr="00573D59" w:rsidRDefault="00A2762F" w:rsidP="0037296F">
      <w:pPr>
        <w:pStyle w:val="Style"/>
        <w:spacing w:line="360" w:lineRule="auto"/>
        <w:rPr>
          <w:bCs/>
          <w:color w:val="000000"/>
        </w:rPr>
      </w:pPr>
    </w:p>
    <w:p w:rsidR="00F020F1" w:rsidRPr="00573D59" w:rsidRDefault="00F020F1" w:rsidP="0037296F">
      <w:pPr>
        <w:pStyle w:val="Style"/>
        <w:spacing w:line="360" w:lineRule="auto"/>
        <w:rPr>
          <w:bCs/>
          <w:color w:val="000000"/>
        </w:rPr>
      </w:pPr>
      <w:r w:rsidRPr="00573D59">
        <w:rPr>
          <w:bCs/>
          <w:color w:val="000000"/>
        </w:rPr>
        <w:tab/>
      </w:r>
      <w:r w:rsidRPr="00573D59">
        <w:rPr>
          <w:bCs/>
          <w:color w:val="000000"/>
        </w:rPr>
        <w:tab/>
        <w:t>The McCarey’s Answer to PECO’s Preliminary Objection was due no later than April 15, 2013.  52 Pa. Code §§ 5.101(f)(1), 1.12(a), 1.56(a)(1) and (b).  The McCarey’s did not file an Answer to PECO’s Preliminary Objection.</w:t>
      </w:r>
    </w:p>
    <w:p w:rsidR="00F020F1" w:rsidRPr="00573D59" w:rsidRDefault="00F020F1" w:rsidP="0037296F">
      <w:pPr>
        <w:pStyle w:val="Style"/>
        <w:spacing w:line="360" w:lineRule="auto"/>
        <w:rPr>
          <w:bCs/>
          <w:color w:val="000000"/>
        </w:rPr>
      </w:pPr>
    </w:p>
    <w:p w:rsidR="00F020F1" w:rsidRPr="00573D59" w:rsidRDefault="00F020F1" w:rsidP="0037296F">
      <w:pPr>
        <w:pStyle w:val="Style"/>
        <w:spacing w:line="360" w:lineRule="auto"/>
        <w:rPr>
          <w:bCs/>
          <w:color w:val="000000"/>
        </w:rPr>
      </w:pPr>
      <w:r w:rsidRPr="00573D59">
        <w:rPr>
          <w:bCs/>
          <w:color w:val="000000"/>
        </w:rPr>
        <w:tab/>
      </w:r>
      <w:r w:rsidRPr="00573D59">
        <w:rPr>
          <w:bCs/>
          <w:color w:val="000000"/>
        </w:rPr>
        <w:tab/>
        <w:t>By Motion Judge Assignment Notice dated April 2, 2013, the parties were informed that I was assigned as the Presiding Officer in this matter and responsible for resolving any issues which may arise during the preliminary phase of this proceeding.  PECO’s Preliminary Objection is procedurally ready to be ruled upon.  For the reasons discussed below, PECO’s Preliminary Objection will be granted and the McCarey’s Complaint will be dismissed.</w:t>
      </w:r>
    </w:p>
    <w:p w:rsidR="00F020F1" w:rsidRPr="00573D59" w:rsidRDefault="00F020F1" w:rsidP="0037296F">
      <w:pPr>
        <w:autoSpaceDE w:val="0"/>
        <w:autoSpaceDN w:val="0"/>
        <w:spacing w:after="0" w:line="360" w:lineRule="auto"/>
        <w:jc w:val="center"/>
        <w:rPr>
          <w:rFonts w:ascii="Times New Roman" w:eastAsia="Times New Roman" w:hAnsi="Times New Roman" w:cs="Times New Roman"/>
          <w:sz w:val="24"/>
          <w:szCs w:val="24"/>
          <w:u w:val="single"/>
        </w:rPr>
      </w:pPr>
    </w:p>
    <w:p w:rsidR="00E14D7F" w:rsidRPr="00573D59" w:rsidRDefault="00E14D7F" w:rsidP="0037296F">
      <w:pPr>
        <w:autoSpaceDE w:val="0"/>
        <w:autoSpaceDN w:val="0"/>
        <w:spacing w:after="0" w:line="360" w:lineRule="auto"/>
        <w:jc w:val="center"/>
        <w:rPr>
          <w:rFonts w:ascii="Times New Roman" w:eastAsia="Times New Roman" w:hAnsi="Times New Roman" w:cs="Times New Roman"/>
          <w:sz w:val="24"/>
          <w:szCs w:val="24"/>
          <w:u w:val="single"/>
        </w:rPr>
      </w:pPr>
      <w:r w:rsidRPr="00573D59">
        <w:rPr>
          <w:rFonts w:ascii="Times New Roman" w:eastAsia="Times New Roman" w:hAnsi="Times New Roman" w:cs="Times New Roman"/>
          <w:sz w:val="24"/>
          <w:szCs w:val="24"/>
          <w:u w:val="single"/>
        </w:rPr>
        <w:t>FINDINGS OF FACT</w:t>
      </w:r>
    </w:p>
    <w:p w:rsidR="00E14D7F" w:rsidRPr="00573D59" w:rsidRDefault="00E14D7F" w:rsidP="0037296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14D7F" w:rsidRPr="00573D59" w:rsidRDefault="00E14D7F" w:rsidP="0037296F">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3D59">
        <w:rPr>
          <w:rFonts w:ascii="Times New Roman" w:eastAsia="Times New Roman" w:hAnsi="Times New Roman" w:cs="Times New Roman"/>
          <w:spacing w:val="-3"/>
          <w:sz w:val="24"/>
          <w:szCs w:val="24"/>
        </w:rPr>
        <w:t>The Complainant</w:t>
      </w:r>
      <w:r w:rsidR="00F020F1" w:rsidRPr="00573D59">
        <w:rPr>
          <w:rFonts w:ascii="Times New Roman" w:eastAsia="Times New Roman" w:hAnsi="Times New Roman" w:cs="Times New Roman"/>
          <w:spacing w:val="-3"/>
          <w:sz w:val="24"/>
          <w:szCs w:val="24"/>
        </w:rPr>
        <w:t>s</w:t>
      </w:r>
      <w:r w:rsidRPr="00573D59">
        <w:rPr>
          <w:rFonts w:ascii="Times New Roman" w:eastAsia="Times New Roman" w:hAnsi="Times New Roman" w:cs="Times New Roman"/>
          <w:spacing w:val="-3"/>
          <w:sz w:val="24"/>
          <w:szCs w:val="24"/>
        </w:rPr>
        <w:t xml:space="preserve"> in this case </w:t>
      </w:r>
      <w:r w:rsidR="00F020F1" w:rsidRPr="00573D59">
        <w:rPr>
          <w:rFonts w:ascii="Times New Roman" w:eastAsia="Times New Roman" w:hAnsi="Times New Roman" w:cs="Times New Roman"/>
          <w:spacing w:val="-3"/>
          <w:sz w:val="24"/>
          <w:szCs w:val="24"/>
        </w:rPr>
        <w:t>are Thomas A. McCarey and Margery H. McCarey</w:t>
      </w:r>
      <w:r w:rsidRPr="00573D59">
        <w:rPr>
          <w:rFonts w:ascii="Times New Roman" w:eastAsia="Times New Roman" w:hAnsi="Times New Roman" w:cs="Times New Roman"/>
          <w:spacing w:val="-3"/>
          <w:sz w:val="24"/>
          <w:szCs w:val="24"/>
        </w:rPr>
        <w:t>.</w:t>
      </w:r>
    </w:p>
    <w:p w:rsidR="00E14D7F" w:rsidRPr="00573D59" w:rsidRDefault="00E14D7F" w:rsidP="0037296F">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F020F1" w:rsidRPr="00573D59" w:rsidRDefault="00E14D7F" w:rsidP="0037296F">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3D59">
        <w:rPr>
          <w:rFonts w:ascii="Times New Roman" w:eastAsia="Times New Roman" w:hAnsi="Times New Roman" w:cs="Times New Roman"/>
          <w:spacing w:val="-3"/>
          <w:sz w:val="24"/>
          <w:szCs w:val="24"/>
        </w:rPr>
        <w:t>The Respondent</w:t>
      </w:r>
      <w:r w:rsidR="00F020F1" w:rsidRPr="00573D59">
        <w:rPr>
          <w:rFonts w:ascii="Times New Roman" w:eastAsia="Times New Roman" w:hAnsi="Times New Roman" w:cs="Times New Roman"/>
          <w:spacing w:val="-3"/>
          <w:sz w:val="24"/>
          <w:szCs w:val="24"/>
        </w:rPr>
        <w:t xml:space="preserve"> in this case is PECO Energy Company.</w:t>
      </w:r>
    </w:p>
    <w:p w:rsidR="00D35451" w:rsidRPr="00573D59" w:rsidRDefault="00D35451" w:rsidP="0037296F">
      <w:pPr>
        <w:pStyle w:val="ListParagraph"/>
        <w:spacing w:after="0"/>
        <w:rPr>
          <w:rFonts w:ascii="Times New Roman" w:eastAsia="Times New Roman" w:hAnsi="Times New Roman" w:cs="Times New Roman"/>
          <w:spacing w:val="-3"/>
          <w:sz w:val="24"/>
          <w:szCs w:val="24"/>
        </w:rPr>
      </w:pPr>
    </w:p>
    <w:p w:rsidR="00D35451" w:rsidRPr="00573D59" w:rsidRDefault="00D35451" w:rsidP="0037296F">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3D59">
        <w:rPr>
          <w:rFonts w:ascii="Times New Roman" w:eastAsia="Times New Roman" w:hAnsi="Times New Roman" w:cs="Times New Roman"/>
          <w:spacing w:val="-3"/>
          <w:sz w:val="24"/>
          <w:szCs w:val="24"/>
        </w:rPr>
        <w:t xml:space="preserve">The Service Address is </w:t>
      </w:r>
      <w:r w:rsidR="00436DE3">
        <w:rPr>
          <w:rFonts w:ascii="Times New Roman" w:eastAsia="Times New Roman" w:hAnsi="Times New Roman" w:cs="Times New Roman"/>
          <w:spacing w:val="-3"/>
          <w:sz w:val="24"/>
          <w:szCs w:val="24"/>
        </w:rPr>
        <w:t xml:space="preserve">285 Dayleview Road, Berwyn, PA </w:t>
      </w:r>
      <w:r w:rsidRPr="00573D59">
        <w:rPr>
          <w:rFonts w:ascii="Times New Roman" w:eastAsia="Times New Roman" w:hAnsi="Times New Roman" w:cs="Times New Roman"/>
          <w:spacing w:val="-3"/>
          <w:sz w:val="24"/>
          <w:szCs w:val="24"/>
        </w:rPr>
        <w:t>19312.</w:t>
      </w:r>
    </w:p>
    <w:p w:rsidR="00F020F1" w:rsidRPr="00573D59" w:rsidRDefault="00F020F1" w:rsidP="0037296F">
      <w:pPr>
        <w:pStyle w:val="ListParagraph"/>
        <w:spacing w:after="0"/>
        <w:rPr>
          <w:rFonts w:ascii="Times New Roman" w:eastAsia="Times New Roman" w:hAnsi="Times New Roman" w:cs="Times New Roman"/>
          <w:spacing w:val="-3"/>
          <w:sz w:val="24"/>
          <w:szCs w:val="24"/>
        </w:rPr>
      </w:pPr>
    </w:p>
    <w:p w:rsidR="003D108D" w:rsidRPr="00573D59" w:rsidRDefault="00F020F1" w:rsidP="0037296F">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3D59">
        <w:rPr>
          <w:rFonts w:ascii="Times New Roman" w:eastAsia="Times New Roman" w:hAnsi="Times New Roman" w:cs="Times New Roman"/>
          <w:spacing w:val="-3"/>
          <w:sz w:val="24"/>
          <w:szCs w:val="24"/>
        </w:rPr>
        <w:t xml:space="preserve">On </w:t>
      </w:r>
      <w:r w:rsidR="003D108D" w:rsidRPr="00573D59">
        <w:rPr>
          <w:rFonts w:ascii="Times New Roman" w:eastAsia="Times New Roman" w:hAnsi="Times New Roman" w:cs="Times New Roman"/>
          <w:spacing w:val="-3"/>
          <w:sz w:val="24"/>
          <w:szCs w:val="24"/>
        </w:rPr>
        <w:t>February 11, 2013, the McCarey’s filed a formal Complaint with the Commission detailing numerous reasons why they believe that smart meters are bad and stating that they do not want a smart meter installed on their property.</w:t>
      </w:r>
    </w:p>
    <w:p w:rsidR="003D108D" w:rsidRPr="00573D59" w:rsidRDefault="003D108D" w:rsidP="0037296F">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3D59">
        <w:rPr>
          <w:rFonts w:ascii="Times New Roman" w:eastAsia="Times New Roman" w:hAnsi="Times New Roman" w:cs="Times New Roman"/>
          <w:spacing w:val="-3"/>
          <w:sz w:val="24"/>
          <w:szCs w:val="24"/>
        </w:rPr>
        <w:t>On April 1, 2013, PECO filed a Preliminary Objection in response to the McCarey’s formal Complaint arguing that the Complaint should be dismissed because it is legally insufficient.</w:t>
      </w:r>
    </w:p>
    <w:p w:rsidR="003D108D" w:rsidRPr="00573D59" w:rsidRDefault="003D108D" w:rsidP="0037296F">
      <w:pPr>
        <w:pStyle w:val="ListParagraph"/>
        <w:spacing w:after="0"/>
        <w:rPr>
          <w:rFonts w:ascii="Times New Roman" w:eastAsia="Times New Roman" w:hAnsi="Times New Roman" w:cs="Times New Roman"/>
          <w:spacing w:val="-3"/>
          <w:sz w:val="24"/>
          <w:szCs w:val="24"/>
        </w:rPr>
      </w:pPr>
    </w:p>
    <w:p w:rsidR="003D108D" w:rsidRPr="00573D59" w:rsidRDefault="003D108D" w:rsidP="0037296F">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573D59">
        <w:rPr>
          <w:rFonts w:ascii="Times New Roman" w:eastAsia="Times New Roman" w:hAnsi="Times New Roman" w:cs="Times New Roman"/>
          <w:spacing w:val="-3"/>
          <w:sz w:val="24"/>
          <w:szCs w:val="24"/>
        </w:rPr>
        <w:t>The McCarey’s did not file an Answer to PECO’s Preliminary Objection.</w:t>
      </w:r>
    </w:p>
    <w:p w:rsidR="00883020" w:rsidRPr="00573D59" w:rsidRDefault="00883020" w:rsidP="0037296F">
      <w:pPr>
        <w:pStyle w:val="ParaTab1"/>
        <w:spacing w:line="360" w:lineRule="auto"/>
        <w:ind w:firstLine="0"/>
        <w:jc w:val="center"/>
        <w:rPr>
          <w:rFonts w:ascii="Times New Roman" w:hAnsi="Times New Roman" w:cs="Times New Roman"/>
          <w:spacing w:val="-3"/>
          <w:u w:val="single"/>
        </w:rPr>
      </w:pPr>
    </w:p>
    <w:p w:rsidR="00F645D8" w:rsidRPr="00573D59" w:rsidRDefault="00425C5B" w:rsidP="0037296F">
      <w:pPr>
        <w:pStyle w:val="ParaTab1"/>
        <w:spacing w:line="360" w:lineRule="auto"/>
        <w:ind w:firstLine="0"/>
        <w:jc w:val="center"/>
        <w:rPr>
          <w:rFonts w:ascii="Times New Roman" w:hAnsi="Times New Roman" w:cs="Times New Roman"/>
          <w:spacing w:val="-3"/>
          <w:u w:val="single"/>
        </w:rPr>
      </w:pPr>
      <w:r w:rsidRPr="00573D59">
        <w:rPr>
          <w:rFonts w:ascii="Times New Roman" w:hAnsi="Times New Roman" w:cs="Times New Roman"/>
          <w:spacing w:val="-3"/>
          <w:u w:val="single"/>
        </w:rPr>
        <w:t>D</w:t>
      </w:r>
      <w:r w:rsidR="00F645D8" w:rsidRPr="00573D59">
        <w:rPr>
          <w:rFonts w:ascii="Times New Roman" w:hAnsi="Times New Roman" w:cs="Times New Roman"/>
          <w:spacing w:val="-3"/>
          <w:u w:val="single"/>
        </w:rPr>
        <w:t>ISCUSSION</w:t>
      </w:r>
    </w:p>
    <w:p w:rsidR="00F645D8" w:rsidRPr="00573D59" w:rsidRDefault="00F645D8" w:rsidP="0037296F">
      <w:pPr>
        <w:pStyle w:val="ParaTab1"/>
        <w:spacing w:line="360" w:lineRule="auto"/>
        <w:ind w:firstLine="0"/>
        <w:rPr>
          <w:rFonts w:ascii="Times New Roman" w:hAnsi="Times New Roman" w:cs="Times New Roman"/>
          <w:spacing w:val="-3"/>
        </w:rPr>
      </w:pPr>
    </w:p>
    <w:p w:rsidR="00E24444" w:rsidRDefault="00F645D8" w:rsidP="0037296F">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r w:rsidRPr="00573D59">
        <w:rPr>
          <w:rFonts w:ascii="Times New Roman" w:hAnsi="Times New Roman" w:cs="Times New Roman"/>
          <w:spacing w:val="-3"/>
          <w:sz w:val="24"/>
          <w:szCs w:val="24"/>
        </w:rPr>
        <w:tab/>
      </w:r>
      <w:r w:rsidRPr="00573D59">
        <w:rPr>
          <w:rFonts w:ascii="Times New Roman" w:hAnsi="Times New Roman" w:cs="Times New Roman"/>
          <w:spacing w:val="-3"/>
          <w:sz w:val="24"/>
          <w:szCs w:val="24"/>
        </w:rPr>
        <w:tab/>
      </w:r>
      <w:r w:rsidR="00E24444" w:rsidRPr="00573D59">
        <w:rPr>
          <w:rFonts w:ascii="Times New Roman" w:eastAsia="Times New Roman" w:hAnsi="Times New Roman" w:cs="Times New Roman"/>
          <w:color w:val="000000"/>
          <w:sz w:val="24"/>
          <w:szCs w:val="24"/>
        </w:rPr>
        <w:t xml:space="preserve">The Commission’s Rules of Administrative Practice and Procedure, 52 Pa. Code Chapters 1, 3 and 5, provide for the filing of Preliminary Objections.  52 Pa. Code </w:t>
      </w:r>
      <w:r w:rsidR="00E24444" w:rsidRPr="00573D59">
        <w:rPr>
          <w:rFonts w:ascii="Times New Roman" w:eastAsia="Times New Roman" w:hAnsi="Times New Roman" w:cs="Times New Roman"/>
          <w:color w:val="000000"/>
          <w:w w:val="86"/>
          <w:sz w:val="24"/>
          <w:szCs w:val="24"/>
        </w:rPr>
        <w:t xml:space="preserve">§ </w:t>
      </w:r>
      <w:r w:rsidR="00E24444" w:rsidRPr="00573D59">
        <w:rPr>
          <w:rFonts w:ascii="Times New Roman" w:eastAsia="Times New Roman" w:hAnsi="Times New Roman" w:cs="Times New Roman"/>
          <w:color w:val="000000"/>
          <w:sz w:val="24"/>
          <w:szCs w:val="24"/>
        </w:rPr>
        <w:t xml:space="preserve">5.101.  Commission Preliminary Objection practice is comparable to Pennsylvania civil practice respecting the filing of preliminary objections.  </w:t>
      </w:r>
      <w:r w:rsidR="00E24444" w:rsidRPr="00573D59">
        <w:rPr>
          <w:rFonts w:ascii="Times New Roman" w:eastAsia="Times New Roman" w:hAnsi="Times New Roman" w:cs="Times New Roman"/>
          <w:iCs/>
          <w:color w:val="000000"/>
          <w:sz w:val="24"/>
          <w:szCs w:val="24"/>
          <w:u w:val="single"/>
        </w:rPr>
        <w:t>Equitable Small Transportation Intervenors v. Equitable Gas Company</w:t>
      </w:r>
      <w:r w:rsidR="00E24444" w:rsidRPr="00573D59">
        <w:rPr>
          <w:rFonts w:ascii="Times New Roman" w:eastAsia="Times New Roman" w:hAnsi="Times New Roman" w:cs="Times New Roman"/>
          <w:i/>
          <w:iCs/>
          <w:color w:val="000000"/>
          <w:sz w:val="24"/>
          <w:szCs w:val="24"/>
        </w:rPr>
        <w:t xml:space="preserve">, </w:t>
      </w:r>
      <w:r w:rsidR="00E24444" w:rsidRPr="00573D59">
        <w:rPr>
          <w:rFonts w:ascii="Times New Roman" w:eastAsia="Times New Roman" w:hAnsi="Times New Roman" w:cs="Times New Roman"/>
          <w:color w:val="000000"/>
          <w:sz w:val="24"/>
          <w:szCs w:val="24"/>
        </w:rPr>
        <w:t>1994 Pa PUC LEXIS 69, Docket No. C-00935435 (July 18, 1994) (</w:t>
      </w:r>
      <w:r w:rsidR="00E24444" w:rsidRPr="00573D59">
        <w:rPr>
          <w:rFonts w:ascii="Times New Roman" w:eastAsia="Times New Roman" w:hAnsi="Times New Roman" w:cs="Times New Roman"/>
          <w:color w:val="000000"/>
          <w:sz w:val="24"/>
          <w:szCs w:val="24"/>
          <w:u w:val="single"/>
        </w:rPr>
        <w:t>Equitable</w:t>
      </w:r>
      <w:r w:rsidR="00E24444" w:rsidRPr="00573D59">
        <w:rPr>
          <w:rFonts w:ascii="Times New Roman" w:eastAsia="Times New Roman" w:hAnsi="Times New Roman" w:cs="Times New Roman"/>
          <w:color w:val="000000"/>
          <w:sz w:val="24"/>
          <w:szCs w:val="24"/>
        </w:rPr>
        <w:t xml:space="preserve">).  PECO filed a Preliminary Objection arguing that </w:t>
      </w:r>
      <w:r w:rsidR="00226BFA" w:rsidRPr="00573D59">
        <w:rPr>
          <w:rFonts w:ascii="Times New Roman" w:eastAsia="Times New Roman" w:hAnsi="Times New Roman" w:cs="Times New Roman"/>
          <w:color w:val="000000"/>
          <w:sz w:val="24"/>
          <w:szCs w:val="24"/>
        </w:rPr>
        <w:t>the McCarey’s</w:t>
      </w:r>
      <w:r w:rsidR="00E24444" w:rsidRPr="00573D59">
        <w:rPr>
          <w:rFonts w:ascii="Times New Roman" w:eastAsia="Times New Roman" w:hAnsi="Times New Roman" w:cs="Times New Roman"/>
          <w:color w:val="000000"/>
          <w:sz w:val="24"/>
          <w:szCs w:val="24"/>
        </w:rPr>
        <w:t xml:space="preserve"> Complaint is legally insufficient</w:t>
      </w:r>
      <w:r w:rsidR="00D35451" w:rsidRPr="00573D59">
        <w:rPr>
          <w:rFonts w:ascii="Times New Roman" w:eastAsia="Times New Roman" w:hAnsi="Times New Roman" w:cs="Times New Roman"/>
          <w:color w:val="000000"/>
          <w:sz w:val="24"/>
          <w:szCs w:val="24"/>
        </w:rPr>
        <w:t xml:space="preserve"> and should be dismissed</w:t>
      </w:r>
      <w:r w:rsidR="00E24444" w:rsidRPr="00573D59">
        <w:rPr>
          <w:rFonts w:ascii="Times New Roman" w:eastAsia="Times New Roman" w:hAnsi="Times New Roman" w:cs="Times New Roman"/>
          <w:color w:val="000000"/>
          <w:sz w:val="24"/>
          <w:szCs w:val="24"/>
        </w:rPr>
        <w:t>.  The Commission’s Rules provide, in relevant part:</w:t>
      </w:r>
    </w:p>
    <w:p w:rsidR="00D7260A" w:rsidRPr="00573D59" w:rsidRDefault="00D7260A" w:rsidP="0037296F">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p>
    <w:p w:rsidR="00E24444" w:rsidRPr="00573D59" w:rsidRDefault="0037296F" w:rsidP="0037296F">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E24444" w:rsidRPr="00573D59">
        <w:rPr>
          <w:rFonts w:ascii="Times New Roman" w:eastAsia="Times New Roman" w:hAnsi="Times New Roman" w:cs="Times New Roman"/>
          <w:color w:val="000000"/>
          <w:sz w:val="24"/>
          <w:szCs w:val="24"/>
        </w:rPr>
        <w:tab/>
      </w:r>
      <w:r w:rsidR="00E24444" w:rsidRPr="00573D59">
        <w:rPr>
          <w:rFonts w:ascii="Times New Roman" w:eastAsia="Times New Roman" w:hAnsi="Times New Roman" w:cs="Times New Roman"/>
          <w:i/>
          <w:iCs/>
          <w:color w:val="000000"/>
          <w:sz w:val="24"/>
          <w:szCs w:val="24"/>
        </w:rPr>
        <w:t xml:space="preserve">Grounds. </w:t>
      </w:r>
      <w:r w:rsidR="00D7260A">
        <w:rPr>
          <w:rFonts w:ascii="Times New Roman" w:eastAsia="Times New Roman" w:hAnsi="Times New Roman" w:cs="Times New Roman"/>
          <w:i/>
          <w:iCs/>
          <w:color w:val="000000"/>
          <w:sz w:val="24"/>
          <w:szCs w:val="24"/>
        </w:rPr>
        <w:t xml:space="preserve"> </w:t>
      </w:r>
      <w:r w:rsidR="00E24444" w:rsidRPr="00573D59">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E24444" w:rsidRPr="00573D59" w:rsidRDefault="00E24444" w:rsidP="0037296F">
      <w:pPr>
        <w:widowControl w:val="0"/>
        <w:tabs>
          <w:tab w:val="left" w:pos="2203"/>
          <w:tab w:val="left" w:pos="2909"/>
        </w:tabs>
        <w:autoSpaceDE w:val="0"/>
        <w:autoSpaceDN w:val="0"/>
        <w:adjustRightInd w:val="0"/>
        <w:spacing w:after="0" w:line="240" w:lineRule="auto"/>
        <w:ind w:right="1440"/>
        <w:rPr>
          <w:rFonts w:ascii="Times New Roman" w:eastAsia="Times New Roman" w:hAnsi="Times New Roman" w:cs="Times New Roman"/>
          <w:strike/>
          <w:sz w:val="24"/>
          <w:szCs w:val="24"/>
        </w:rPr>
      </w:pPr>
    </w:p>
    <w:p w:rsidR="00E24444" w:rsidRPr="00573D59" w:rsidRDefault="00E24444" w:rsidP="0037296F">
      <w:pPr>
        <w:widowControl w:val="0"/>
        <w:numPr>
          <w:ilvl w:val="0"/>
          <w:numId w:val="3"/>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Lack of Commission jurisdiction or improper service of the pleading initiating the proceeding.</w:t>
      </w:r>
    </w:p>
    <w:p w:rsidR="00E24444" w:rsidRPr="00573D59" w:rsidRDefault="00E24444" w:rsidP="0037296F">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E24444" w:rsidRPr="00573D59" w:rsidRDefault="00E24444" w:rsidP="0037296F">
      <w:pPr>
        <w:widowControl w:val="0"/>
        <w:numPr>
          <w:ilvl w:val="0"/>
          <w:numId w:val="3"/>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Failure of a pleading to conform to this chapter or the inclusion of scandalous or impertinent matter.</w:t>
      </w:r>
    </w:p>
    <w:p w:rsidR="00E24444" w:rsidRPr="00573D59" w:rsidRDefault="00E24444" w:rsidP="0037296F">
      <w:pPr>
        <w:spacing w:after="0" w:line="240" w:lineRule="auto"/>
        <w:ind w:left="720"/>
        <w:contextualSpacing/>
        <w:rPr>
          <w:rFonts w:ascii="Times New Roman" w:hAnsi="Times New Roman" w:cs="Times New Roman"/>
          <w:color w:val="000000"/>
          <w:sz w:val="24"/>
          <w:szCs w:val="24"/>
        </w:rPr>
      </w:pPr>
    </w:p>
    <w:p w:rsidR="00E24444" w:rsidRPr="00573D59" w:rsidRDefault="00E24444" w:rsidP="0037296F">
      <w:pPr>
        <w:widowControl w:val="0"/>
        <w:numPr>
          <w:ilvl w:val="0"/>
          <w:numId w:val="3"/>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Insufficient specificity of a pleading.</w:t>
      </w:r>
    </w:p>
    <w:p w:rsidR="00E24444" w:rsidRPr="00573D59" w:rsidRDefault="00E24444" w:rsidP="0037296F">
      <w:pPr>
        <w:spacing w:after="0" w:line="240" w:lineRule="auto"/>
        <w:ind w:left="720"/>
        <w:contextualSpacing/>
        <w:rPr>
          <w:rFonts w:ascii="Times New Roman" w:hAnsi="Times New Roman" w:cs="Times New Roman"/>
          <w:color w:val="000000"/>
          <w:sz w:val="24"/>
          <w:szCs w:val="24"/>
        </w:rPr>
      </w:pPr>
    </w:p>
    <w:p w:rsidR="00E24444" w:rsidRPr="00573D59" w:rsidRDefault="00E24444" w:rsidP="0037296F">
      <w:pPr>
        <w:widowControl w:val="0"/>
        <w:numPr>
          <w:ilvl w:val="0"/>
          <w:numId w:val="3"/>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Legal insufficiency of a pleading.</w:t>
      </w:r>
    </w:p>
    <w:p w:rsidR="00E24444" w:rsidRPr="00573D59" w:rsidRDefault="00E24444" w:rsidP="0037296F">
      <w:pPr>
        <w:spacing w:after="0" w:line="240" w:lineRule="auto"/>
        <w:ind w:left="720"/>
        <w:contextualSpacing/>
        <w:rPr>
          <w:rFonts w:ascii="Times New Roman" w:hAnsi="Times New Roman" w:cs="Times New Roman"/>
          <w:color w:val="000000"/>
          <w:sz w:val="24"/>
          <w:szCs w:val="24"/>
        </w:rPr>
      </w:pPr>
    </w:p>
    <w:p w:rsidR="00E24444" w:rsidRPr="00573D59" w:rsidRDefault="00E24444" w:rsidP="0037296F">
      <w:pPr>
        <w:widowControl w:val="0"/>
        <w:numPr>
          <w:ilvl w:val="0"/>
          <w:numId w:val="3"/>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Lack of capacity to sue, nonjoinder of a necessary party or misjoinder of a cause of action.</w:t>
      </w:r>
    </w:p>
    <w:p w:rsidR="00E24444" w:rsidRPr="00573D59" w:rsidRDefault="00E24444" w:rsidP="0037296F">
      <w:pPr>
        <w:spacing w:after="0" w:line="240" w:lineRule="auto"/>
        <w:ind w:left="720"/>
        <w:contextualSpacing/>
        <w:rPr>
          <w:rFonts w:ascii="Times New Roman" w:hAnsi="Times New Roman" w:cs="Times New Roman"/>
          <w:color w:val="000000"/>
          <w:sz w:val="24"/>
          <w:szCs w:val="24"/>
        </w:rPr>
      </w:pPr>
    </w:p>
    <w:p w:rsidR="00E24444" w:rsidRPr="00573D59" w:rsidRDefault="00E24444" w:rsidP="0037296F">
      <w:pPr>
        <w:widowControl w:val="0"/>
        <w:numPr>
          <w:ilvl w:val="0"/>
          <w:numId w:val="3"/>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Pendency of a prior proceeding or agreement for alternative dispute resolution.</w:t>
      </w:r>
    </w:p>
    <w:p w:rsidR="00E24444" w:rsidRPr="00573D59" w:rsidRDefault="00E24444" w:rsidP="0037296F">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E24444" w:rsidRPr="00573D59" w:rsidRDefault="00E24444" w:rsidP="0037296F">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52 Pa. Code § 5.101(a)(1)-(6).</w:t>
      </w:r>
    </w:p>
    <w:p w:rsidR="00B97257" w:rsidRDefault="00E24444" w:rsidP="00B97257">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573D59">
        <w:rPr>
          <w:rFonts w:ascii="Times New Roman" w:eastAsia="Times New Roman" w:hAnsi="Times New Roman" w:cs="Times New Roman"/>
          <w:sz w:val="24"/>
          <w:szCs w:val="24"/>
        </w:rPr>
        <w:t xml:space="preserve">For purposes of disposing of the Preliminary Objection, the Commission must accept as true all well pleaded, material facts of the nonmoving party, as well as every </w:t>
      </w:r>
    </w:p>
    <w:p w:rsidR="00E24444" w:rsidRPr="00573D59" w:rsidRDefault="00E24444" w:rsidP="00B97257">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573D59">
        <w:rPr>
          <w:rFonts w:ascii="Times New Roman" w:eastAsia="Times New Roman" w:hAnsi="Times New Roman" w:cs="Times New Roman"/>
          <w:sz w:val="24"/>
          <w:szCs w:val="24"/>
        </w:rPr>
        <w:t xml:space="preserve">reasonable inference from those facts.  </w:t>
      </w:r>
      <w:r w:rsidRPr="00573D59">
        <w:rPr>
          <w:rFonts w:ascii="Times New Roman" w:eastAsia="Times New Roman" w:hAnsi="Times New Roman" w:cs="Times New Roman"/>
          <w:sz w:val="24"/>
          <w:szCs w:val="24"/>
          <w:u w:val="single"/>
        </w:rPr>
        <w:t>County of Allegheny v. Commonwealth of Pennsylvania</w:t>
      </w:r>
      <w:r w:rsidR="00B97257">
        <w:rPr>
          <w:rFonts w:ascii="Times New Roman" w:eastAsia="Times New Roman" w:hAnsi="Times New Roman" w:cs="Times New Roman"/>
          <w:sz w:val="24"/>
          <w:szCs w:val="24"/>
        </w:rPr>
        <w:t>, 490 </w:t>
      </w:r>
      <w:r w:rsidR="001E68D2">
        <w:rPr>
          <w:rFonts w:ascii="Times New Roman" w:eastAsia="Times New Roman" w:hAnsi="Times New Roman" w:cs="Times New Roman"/>
          <w:sz w:val="24"/>
          <w:szCs w:val="24"/>
        </w:rPr>
        <w:t>A. 2d </w:t>
      </w:r>
      <w:r w:rsidRPr="00573D59">
        <w:rPr>
          <w:rFonts w:ascii="Times New Roman" w:eastAsia="Times New Roman" w:hAnsi="Times New Roman" w:cs="Times New Roman"/>
          <w:sz w:val="24"/>
          <w:szCs w:val="24"/>
        </w:rPr>
        <w:t xml:space="preserve">402 (Pa. 1985); </w:t>
      </w:r>
      <w:r w:rsidRPr="00573D59">
        <w:rPr>
          <w:rFonts w:ascii="Times New Roman" w:eastAsia="Times New Roman" w:hAnsi="Times New Roman" w:cs="Times New Roman"/>
          <w:sz w:val="24"/>
          <w:szCs w:val="24"/>
          <w:u w:val="single"/>
        </w:rPr>
        <w:t>Commonwealth of Pennsylvania v. Bell Telephone Co. of Pa.</w:t>
      </w:r>
      <w:r w:rsidR="005F1B8D">
        <w:rPr>
          <w:rFonts w:ascii="Times New Roman" w:eastAsia="Times New Roman" w:hAnsi="Times New Roman" w:cs="Times New Roman"/>
          <w:sz w:val="24"/>
          <w:szCs w:val="24"/>
        </w:rPr>
        <w:t>, 551 A.2d </w:t>
      </w:r>
      <w:r w:rsidRPr="00573D59">
        <w:rPr>
          <w:rFonts w:ascii="Times New Roman" w:eastAsia="Times New Roman" w:hAnsi="Times New Roman" w:cs="Times New Roman"/>
          <w:sz w:val="24"/>
          <w:szCs w:val="24"/>
        </w:rPr>
        <w:t xml:space="preserve">602 (Pa. Cmwlth. 1988).  The Commission must view the complaint in this case in the light most favorable to </w:t>
      </w:r>
      <w:r w:rsidR="00D35451" w:rsidRPr="00573D59">
        <w:rPr>
          <w:rFonts w:ascii="Times New Roman" w:eastAsia="Times New Roman" w:hAnsi="Times New Roman" w:cs="Times New Roman"/>
          <w:sz w:val="24"/>
          <w:szCs w:val="24"/>
        </w:rPr>
        <w:t xml:space="preserve">the McCarey’s </w:t>
      </w:r>
      <w:r w:rsidRPr="00573D59">
        <w:rPr>
          <w:rFonts w:ascii="Times New Roman" w:eastAsia="Times New Roman" w:hAnsi="Times New Roman" w:cs="Times New Roman"/>
          <w:sz w:val="24"/>
          <w:szCs w:val="24"/>
        </w:rPr>
        <w:t xml:space="preserve">and should dismiss the complaint only if it appears that </w:t>
      </w:r>
      <w:r w:rsidR="00D35451" w:rsidRPr="00573D59">
        <w:rPr>
          <w:rFonts w:ascii="Times New Roman" w:eastAsia="Times New Roman" w:hAnsi="Times New Roman" w:cs="Times New Roman"/>
          <w:sz w:val="24"/>
          <w:szCs w:val="24"/>
        </w:rPr>
        <w:t xml:space="preserve">the McCarey’s </w:t>
      </w:r>
      <w:r w:rsidRPr="00573D59">
        <w:rPr>
          <w:rFonts w:ascii="Times New Roman" w:eastAsia="Times New Roman" w:hAnsi="Times New Roman" w:cs="Times New Roman"/>
          <w:sz w:val="24"/>
          <w:szCs w:val="24"/>
        </w:rPr>
        <w:t xml:space="preserve">would not be entitled to relief under any circumstances as a matter of law.  </w:t>
      </w:r>
      <w:r w:rsidRPr="00573D59">
        <w:rPr>
          <w:rFonts w:ascii="Times New Roman" w:eastAsia="Times New Roman" w:hAnsi="Times New Roman" w:cs="Times New Roman"/>
          <w:sz w:val="24"/>
          <w:szCs w:val="24"/>
          <w:u w:val="single"/>
        </w:rPr>
        <w:t>Equitable</w:t>
      </w:r>
      <w:r w:rsidRPr="00573D59">
        <w:rPr>
          <w:rFonts w:ascii="Times New Roman" w:eastAsia="Times New Roman" w:hAnsi="Times New Roman" w:cs="Times New Roman"/>
          <w:sz w:val="24"/>
          <w:szCs w:val="24"/>
        </w:rPr>
        <w:t xml:space="preserve">, </w:t>
      </w:r>
      <w:r w:rsidRPr="00573D59">
        <w:rPr>
          <w:rFonts w:ascii="Times New Roman" w:eastAsia="Times New Roman" w:hAnsi="Times New Roman" w:cs="Times New Roman"/>
          <w:i/>
          <w:sz w:val="24"/>
          <w:szCs w:val="24"/>
        </w:rPr>
        <w:t>supra</w:t>
      </w:r>
      <w:r w:rsidRPr="00573D59">
        <w:rPr>
          <w:rFonts w:ascii="Times New Roman" w:eastAsia="Times New Roman" w:hAnsi="Times New Roman" w:cs="Times New Roman"/>
          <w:sz w:val="24"/>
          <w:szCs w:val="24"/>
        </w:rPr>
        <w:t xml:space="preserve">; </w:t>
      </w:r>
      <w:r w:rsidRPr="00573D59">
        <w:rPr>
          <w:rFonts w:ascii="Times New Roman" w:eastAsia="Times New Roman" w:hAnsi="Times New Roman" w:cs="Times New Roman"/>
          <w:i/>
          <w:sz w:val="24"/>
          <w:szCs w:val="24"/>
        </w:rPr>
        <w:t>see also</w:t>
      </w:r>
      <w:r w:rsidRPr="00573D59">
        <w:rPr>
          <w:rFonts w:ascii="Times New Roman" w:eastAsia="Times New Roman" w:hAnsi="Times New Roman" w:cs="Times New Roman"/>
          <w:sz w:val="24"/>
          <w:szCs w:val="24"/>
        </w:rPr>
        <w:t xml:space="preserve">, </w:t>
      </w:r>
      <w:r w:rsidRPr="00573D59">
        <w:rPr>
          <w:rFonts w:ascii="Times New Roman" w:eastAsia="Times New Roman" w:hAnsi="Times New Roman" w:cs="Times New Roman"/>
          <w:sz w:val="24"/>
          <w:szCs w:val="24"/>
          <w:u w:val="single"/>
        </w:rPr>
        <w:t>Interstate Traveler Services, Inc. v. Commonwealth, Department of Environmental Resources</w:t>
      </w:r>
      <w:r w:rsidRPr="00573D59">
        <w:rPr>
          <w:rFonts w:ascii="Times New Roman" w:eastAsia="Times New Roman" w:hAnsi="Times New Roman" w:cs="Times New Roman"/>
          <w:sz w:val="24"/>
          <w:szCs w:val="24"/>
        </w:rPr>
        <w:t>, 486 Pa. 536, 406 A.2d 1020 (1979).</w:t>
      </w:r>
    </w:p>
    <w:p w:rsidR="00E24444" w:rsidRPr="00573D59" w:rsidRDefault="00E24444" w:rsidP="0037296F">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E24444" w:rsidRPr="00573D59" w:rsidRDefault="00226BFA" w:rsidP="0037296F">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573D59">
        <w:rPr>
          <w:rFonts w:ascii="Times New Roman" w:eastAsia="Times New Roman" w:hAnsi="Times New Roman" w:cs="Times New Roman"/>
          <w:sz w:val="24"/>
          <w:szCs w:val="24"/>
        </w:rPr>
        <w:t>In addition,</w:t>
      </w:r>
      <w:r w:rsidR="00E24444" w:rsidRPr="00573D59">
        <w:rPr>
          <w:rFonts w:ascii="Times New Roman" w:eastAsia="Times New Roman" w:hAnsi="Times New Roman" w:cs="Times New Roman"/>
          <w:sz w:val="24"/>
          <w:szCs w:val="24"/>
        </w:rPr>
        <w:t xml:space="preserve"> the </w:t>
      </w:r>
      <w:r w:rsidRPr="00573D59">
        <w:rPr>
          <w:rFonts w:ascii="Times New Roman" w:eastAsia="Times New Roman" w:hAnsi="Times New Roman" w:cs="Times New Roman"/>
          <w:sz w:val="24"/>
          <w:szCs w:val="24"/>
        </w:rPr>
        <w:t>C</w:t>
      </w:r>
      <w:r w:rsidR="00E24444" w:rsidRPr="00573D59">
        <w:rPr>
          <w:rFonts w:ascii="Times New Roman" w:eastAsia="Times New Roman" w:hAnsi="Times New Roman" w:cs="Times New Roman"/>
          <w:sz w:val="24"/>
          <w:szCs w:val="24"/>
        </w:rPr>
        <w:t xml:space="preserve">ommission </w:t>
      </w:r>
      <w:r w:rsidRPr="00573D59">
        <w:rPr>
          <w:rFonts w:ascii="Times New Roman" w:eastAsia="Times New Roman" w:hAnsi="Times New Roman" w:cs="Times New Roman"/>
          <w:sz w:val="24"/>
          <w:szCs w:val="24"/>
        </w:rPr>
        <w:t xml:space="preserve">may </w:t>
      </w:r>
      <w:r w:rsidR="00E24444" w:rsidRPr="00573D59">
        <w:rPr>
          <w:rFonts w:ascii="Times New Roman" w:eastAsia="Times New Roman" w:hAnsi="Times New Roman" w:cs="Times New Roman"/>
          <w:sz w:val="24"/>
          <w:szCs w:val="24"/>
        </w:rPr>
        <w:t>dismiss any complaint without a hearing if, in its opinion, a hearing is not necessary in the public interest.  66 Pa. C.S. § 703(b).</w:t>
      </w:r>
    </w:p>
    <w:p w:rsidR="00E24444" w:rsidRPr="00573D59" w:rsidRDefault="00E24444" w:rsidP="0037296F">
      <w:pPr>
        <w:widowControl w:val="0"/>
        <w:autoSpaceDE w:val="0"/>
        <w:autoSpaceDN w:val="0"/>
        <w:adjustRightInd w:val="0"/>
        <w:spacing w:after="0" w:line="360" w:lineRule="auto"/>
        <w:rPr>
          <w:rFonts w:ascii="Times New Roman" w:eastAsiaTheme="minorHAnsi" w:hAnsi="Times New Roman" w:cs="Times New Roman"/>
          <w:bCs/>
          <w:color w:val="000000"/>
          <w:sz w:val="24"/>
          <w:szCs w:val="24"/>
        </w:rPr>
      </w:pPr>
    </w:p>
    <w:p w:rsidR="00E24444" w:rsidRPr="00573D59" w:rsidRDefault="00E24444" w:rsidP="0037296F">
      <w:pPr>
        <w:spacing w:after="0" w:line="360" w:lineRule="auto"/>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ab/>
      </w:r>
      <w:r w:rsidRPr="00573D59">
        <w:rPr>
          <w:rFonts w:ascii="Times New Roman" w:eastAsiaTheme="minorHAnsi" w:hAnsi="Times New Roman" w:cs="Times New Roman"/>
          <w:sz w:val="24"/>
          <w:szCs w:val="24"/>
        </w:rPr>
        <w:tab/>
        <w:t xml:space="preserve">PECO’s Preliminary Objection will be granted.  Even when accepting as true all well pleaded materials facts, and every reasonable inference from those facts, </w:t>
      </w:r>
      <w:r w:rsidR="00226BFA" w:rsidRPr="00573D59">
        <w:rPr>
          <w:rFonts w:ascii="Times New Roman" w:eastAsiaTheme="minorHAnsi" w:hAnsi="Times New Roman" w:cs="Times New Roman"/>
          <w:sz w:val="24"/>
          <w:szCs w:val="24"/>
        </w:rPr>
        <w:t>the McCarey’s</w:t>
      </w:r>
      <w:r w:rsidRPr="00573D59">
        <w:rPr>
          <w:rFonts w:ascii="Times New Roman" w:eastAsiaTheme="minorHAnsi" w:hAnsi="Times New Roman" w:cs="Times New Roman"/>
          <w:sz w:val="24"/>
          <w:szCs w:val="24"/>
        </w:rPr>
        <w:t xml:space="preserve"> Complaint does not raise a violation of the Public Utility Code, any Commission Order or regulation or any Commission-approved Company tariff and, therefore, </w:t>
      </w:r>
      <w:r w:rsidR="00226BFA" w:rsidRPr="00573D59">
        <w:rPr>
          <w:rFonts w:ascii="Times New Roman" w:eastAsiaTheme="minorHAnsi" w:hAnsi="Times New Roman" w:cs="Times New Roman"/>
          <w:sz w:val="24"/>
          <w:szCs w:val="24"/>
        </w:rPr>
        <w:t xml:space="preserve">the </w:t>
      </w:r>
      <w:r w:rsidRPr="00573D59">
        <w:rPr>
          <w:rFonts w:ascii="Times New Roman" w:eastAsiaTheme="minorHAnsi" w:hAnsi="Times New Roman" w:cs="Times New Roman"/>
          <w:sz w:val="24"/>
          <w:szCs w:val="24"/>
        </w:rPr>
        <w:t xml:space="preserve">Complaint </w:t>
      </w:r>
      <w:r w:rsidR="007B6368" w:rsidRPr="00573D59">
        <w:rPr>
          <w:rFonts w:ascii="Times New Roman" w:eastAsiaTheme="minorHAnsi" w:hAnsi="Times New Roman" w:cs="Times New Roman"/>
          <w:sz w:val="24"/>
          <w:szCs w:val="24"/>
        </w:rPr>
        <w:t>should</w:t>
      </w:r>
      <w:r w:rsidRPr="00573D59">
        <w:rPr>
          <w:rFonts w:ascii="Times New Roman" w:eastAsiaTheme="minorHAnsi" w:hAnsi="Times New Roman" w:cs="Times New Roman"/>
          <w:sz w:val="24"/>
          <w:szCs w:val="24"/>
        </w:rPr>
        <w:t xml:space="preserve"> be di</w:t>
      </w:r>
      <w:r w:rsidR="00226BFA" w:rsidRPr="00573D59">
        <w:rPr>
          <w:rFonts w:ascii="Times New Roman" w:eastAsiaTheme="minorHAnsi" w:hAnsi="Times New Roman" w:cs="Times New Roman"/>
          <w:sz w:val="24"/>
          <w:szCs w:val="24"/>
        </w:rPr>
        <w:t>s</w:t>
      </w:r>
      <w:r w:rsidRPr="00573D59">
        <w:rPr>
          <w:rFonts w:ascii="Times New Roman" w:eastAsiaTheme="minorHAnsi" w:hAnsi="Times New Roman" w:cs="Times New Roman"/>
          <w:sz w:val="24"/>
          <w:szCs w:val="24"/>
        </w:rPr>
        <w:t>missed.</w:t>
      </w:r>
    </w:p>
    <w:p w:rsidR="00922FBF" w:rsidRDefault="00922FBF" w:rsidP="00B97257">
      <w:pPr>
        <w:spacing w:after="0" w:line="240" w:lineRule="auto"/>
        <w:ind w:left="720" w:firstLine="720"/>
        <w:rPr>
          <w:rFonts w:ascii="Times New Roman" w:eastAsiaTheme="minorHAnsi" w:hAnsi="Times New Roman" w:cs="Times New Roman"/>
          <w:sz w:val="24"/>
          <w:szCs w:val="24"/>
        </w:rPr>
      </w:pPr>
    </w:p>
    <w:p w:rsidR="00E24444" w:rsidRPr="00573D59" w:rsidRDefault="00E24444" w:rsidP="0037296F">
      <w:pPr>
        <w:spacing w:after="0" w:line="360" w:lineRule="auto"/>
        <w:ind w:left="720" w:firstLine="72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To begin, Section 2807 of the Public Utility Code provides:</w:t>
      </w:r>
    </w:p>
    <w:p w:rsidR="00E24444" w:rsidRPr="00573D59" w:rsidRDefault="00E24444" w:rsidP="00B97257">
      <w:pPr>
        <w:spacing w:after="0" w:line="240" w:lineRule="auto"/>
        <w:ind w:left="1440" w:right="1440"/>
        <w:rPr>
          <w:rFonts w:ascii="Times New Roman" w:eastAsiaTheme="minorHAnsi" w:hAnsi="Times New Roman" w:cs="Times New Roman"/>
          <w:sz w:val="24"/>
          <w:szCs w:val="24"/>
        </w:rPr>
      </w:pPr>
      <w:r w:rsidRPr="00573D59">
        <w:rPr>
          <w:rFonts w:ascii="Times New Roman" w:eastAsiaTheme="minorHAnsi" w:hAnsi="Times New Roman" w:cs="Times New Roman"/>
          <w:b/>
          <w:sz w:val="24"/>
          <w:szCs w:val="24"/>
        </w:rPr>
        <w:t>(f) Smart meter technology and time of use rates.—</w:t>
      </w:r>
    </w:p>
    <w:p w:rsidR="00E24444" w:rsidRPr="00573D59" w:rsidRDefault="00E24444" w:rsidP="00B97257">
      <w:pPr>
        <w:spacing w:after="0" w:line="240" w:lineRule="auto"/>
        <w:ind w:left="1440" w:right="1440"/>
        <w:rPr>
          <w:rFonts w:ascii="Times New Roman" w:eastAsiaTheme="minorHAnsi" w:hAnsi="Times New Roman" w:cs="Times New Roman"/>
          <w:sz w:val="24"/>
          <w:szCs w:val="24"/>
        </w:rPr>
      </w:pPr>
    </w:p>
    <w:p w:rsidR="00E24444" w:rsidRPr="00573D59" w:rsidRDefault="00E24444" w:rsidP="00B97257">
      <w:pPr>
        <w:spacing w:after="0" w:line="240" w:lineRule="auto"/>
        <w:ind w:left="1440" w:right="1440"/>
        <w:jc w:val="center"/>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 * * *</w:t>
      </w:r>
    </w:p>
    <w:p w:rsidR="00E24444" w:rsidRPr="00573D59" w:rsidRDefault="00E24444" w:rsidP="00B97257">
      <w:pPr>
        <w:spacing w:after="0" w:line="240" w:lineRule="auto"/>
        <w:ind w:left="1440" w:right="1440"/>
        <w:rPr>
          <w:rFonts w:ascii="Times New Roman" w:eastAsiaTheme="minorHAnsi" w:hAnsi="Times New Roman" w:cs="Times New Roman"/>
          <w:sz w:val="24"/>
          <w:szCs w:val="24"/>
        </w:rPr>
      </w:pPr>
    </w:p>
    <w:p w:rsidR="00E24444" w:rsidRPr="00573D59" w:rsidRDefault="00E24444" w:rsidP="00B97257">
      <w:pPr>
        <w:spacing w:after="0" w:line="240" w:lineRule="auto"/>
        <w:ind w:left="1440" w:right="144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 xml:space="preserve">(2) Electric distribution companies </w:t>
      </w:r>
      <w:r w:rsidRPr="00573D59">
        <w:rPr>
          <w:rFonts w:ascii="Times New Roman" w:eastAsiaTheme="minorHAnsi" w:hAnsi="Times New Roman" w:cs="Times New Roman"/>
          <w:b/>
          <w:i/>
          <w:sz w:val="24"/>
          <w:szCs w:val="24"/>
        </w:rPr>
        <w:t>shall</w:t>
      </w:r>
      <w:r w:rsidRPr="00573D59">
        <w:rPr>
          <w:rFonts w:ascii="Times New Roman" w:eastAsiaTheme="minorHAnsi" w:hAnsi="Times New Roman" w:cs="Times New Roman"/>
          <w:sz w:val="24"/>
          <w:szCs w:val="24"/>
        </w:rPr>
        <w:t xml:space="preserve"> furnish smart meter technology as follows:</w:t>
      </w:r>
    </w:p>
    <w:p w:rsidR="00E24444" w:rsidRPr="00573D59" w:rsidRDefault="00E24444" w:rsidP="00B97257">
      <w:pPr>
        <w:spacing w:after="0" w:line="240" w:lineRule="auto"/>
        <w:ind w:left="1440" w:right="1440"/>
        <w:rPr>
          <w:rFonts w:ascii="Times New Roman" w:eastAsiaTheme="minorHAnsi" w:hAnsi="Times New Roman" w:cs="Times New Roman"/>
          <w:sz w:val="24"/>
          <w:szCs w:val="24"/>
        </w:rPr>
      </w:pPr>
    </w:p>
    <w:p w:rsidR="00E24444" w:rsidRPr="00573D59" w:rsidRDefault="00E24444" w:rsidP="00B97257">
      <w:pPr>
        <w:spacing w:after="0" w:line="240" w:lineRule="auto"/>
        <w:ind w:left="2160" w:right="216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(i) Upon request from a customer that agrees to pay the cost of the smart meter at the time of the request.</w:t>
      </w:r>
    </w:p>
    <w:p w:rsidR="00E24444" w:rsidRPr="00573D59" w:rsidRDefault="00E24444" w:rsidP="00B97257">
      <w:pPr>
        <w:spacing w:after="0" w:line="240" w:lineRule="auto"/>
        <w:ind w:left="2160" w:right="2160"/>
        <w:rPr>
          <w:rFonts w:ascii="Times New Roman" w:eastAsiaTheme="minorHAnsi" w:hAnsi="Times New Roman" w:cs="Times New Roman"/>
          <w:sz w:val="24"/>
          <w:szCs w:val="24"/>
        </w:rPr>
      </w:pPr>
    </w:p>
    <w:p w:rsidR="00E24444" w:rsidRPr="00573D59" w:rsidRDefault="00E24444" w:rsidP="00B97257">
      <w:pPr>
        <w:spacing w:after="0" w:line="240" w:lineRule="auto"/>
        <w:ind w:left="2160" w:right="216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(ii) In new building construction.</w:t>
      </w:r>
    </w:p>
    <w:p w:rsidR="00E24444" w:rsidRPr="00573D59" w:rsidRDefault="00E24444" w:rsidP="00B97257">
      <w:pPr>
        <w:spacing w:after="0" w:line="240" w:lineRule="auto"/>
        <w:ind w:left="2160" w:right="2160"/>
        <w:rPr>
          <w:rFonts w:ascii="Times New Roman" w:eastAsiaTheme="minorHAnsi" w:hAnsi="Times New Roman" w:cs="Times New Roman"/>
          <w:sz w:val="24"/>
          <w:szCs w:val="24"/>
        </w:rPr>
      </w:pPr>
    </w:p>
    <w:p w:rsidR="00E24444" w:rsidRPr="00573D59" w:rsidRDefault="00E24444" w:rsidP="00B97257">
      <w:pPr>
        <w:spacing w:after="0" w:line="240" w:lineRule="auto"/>
        <w:ind w:left="2160" w:right="216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(iii) In accordance with a depreciation schedule not to exceed 15 years.</w:t>
      </w:r>
    </w:p>
    <w:p w:rsidR="00E24444" w:rsidRPr="00573D59" w:rsidRDefault="00E24444" w:rsidP="00B97257">
      <w:pPr>
        <w:spacing w:after="0" w:line="240" w:lineRule="auto"/>
        <w:ind w:left="1440" w:right="1440"/>
        <w:rPr>
          <w:rFonts w:ascii="Times New Roman" w:eastAsiaTheme="minorHAnsi" w:hAnsi="Times New Roman" w:cs="Times New Roman"/>
          <w:sz w:val="24"/>
          <w:szCs w:val="24"/>
        </w:rPr>
      </w:pPr>
    </w:p>
    <w:p w:rsidR="00E24444" w:rsidRPr="00573D59" w:rsidRDefault="00E24444" w:rsidP="0037296F">
      <w:pPr>
        <w:spacing w:after="0" w:line="360" w:lineRule="auto"/>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 xml:space="preserve">66 Pa. C.S. §2807(f)(2)(emphasis added).  The use of the word “shall” in the statute indicates the General Assembly’s direction that all customers will receive a smart meter.  Furthermore, there is no provision in the statute that allows customers to “opt out” of smart meter installation, as </w:t>
      </w:r>
      <w:r w:rsidR="00226BFA" w:rsidRPr="00573D59">
        <w:rPr>
          <w:rFonts w:ascii="Times New Roman" w:eastAsiaTheme="minorHAnsi" w:hAnsi="Times New Roman" w:cs="Times New Roman"/>
          <w:sz w:val="24"/>
          <w:szCs w:val="24"/>
        </w:rPr>
        <w:t>the McCarey’s desire</w:t>
      </w:r>
      <w:r w:rsidRPr="00573D59">
        <w:rPr>
          <w:rFonts w:ascii="Times New Roman" w:eastAsiaTheme="minorHAnsi" w:hAnsi="Times New Roman" w:cs="Times New Roman"/>
          <w:sz w:val="24"/>
          <w:szCs w:val="24"/>
        </w:rPr>
        <w:t>.</w:t>
      </w:r>
    </w:p>
    <w:p w:rsidR="00E24444" w:rsidRPr="00573D59" w:rsidRDefault="00E24444" w:rsidP="0037296F">
      <w:pPr>
        <w:spacing w:after="0" w:line="360" w:lineRule="auto"/>
        <w:rPr>
          <w:rFonts w:ascii="Times New Roman" w:eastAsiaTheme="minorHAnsi" w:hAnsi="Times New Roman" w:cs="Times New Roman"/>
          <w:sz w:val="24"/>
          <w:szCs w:val="24"/>
        </w:rPr>
      </w:pPr>
    </w:p>
    <w:p w:rsidR="00E24444" w:rsidRDefault="00E24444" w:rsidP="0037296F">
      <w:pPr>
        <w:spacing w:after="0" w:line="360" w:lineRule="auto"/>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ab/>
      </w:r>
      <w:r w:rsidRPr="00573D59">
        <w:rPr>
          <w:rFonts w:ascii="Times New Roman" w:eastAsiaTheme="minorHAnsi" w:hAnsi="Times New Roman" w:cs="Times New Roman"/>
          <w:sz w:val="24"/>
          <w:szCs w:val="24"/>
        </w:rPr>
        <w:tab/>
        <w:t xml:space="preserve">Nor do the Commission’s Orders implementing this provision of Act 129 or PECO’s specific implementation plan allow customers to “opt out” of smart meter installation.  PECO relies, in part, on the following language from the Commission’s Implementation Order to support its argument that </w:t>
      </w:r>
      <w:r w:rsidR="00226BFA" w:rsidRPr="00573D59">
        <w:rPr>
          <w:rFonts w:ascii="Times New Roman" w:eastAsiaTheme="minorHAnsi" w:hAnsi="Times New Roman" w:cs="Times New Roman"/>
          <w:sz w:val="24"/>
          <w:szCs w:val="24"/>
        </w:rPr>
        <w:t>the McCarey’s</w:t>
      </w:r>
      <w:r w:rsidRPr="00573D59">
        <w:rPr>
          <w:rFonts w:ascii="Times New Roman" w:eastAsiaTheme="minorHAnsi" w:hAnsi="Times New Roman" w:cs="Times New Roman"/>
          <w:sz w:val="24"/>
          <w:szCs w:val="24"/>
        </w:rPr>
        <w:t xml:space="preserve"> cannot opt out of the smart meter installation:</w:t>
      </w:r>
    </w:p>
    <w:p w:rsidR="00922FBF" w:rsidRPr="00573D59" w:rsidRDefault="00922FBF" w:rsidP="0037296F">
      <w:pPr>
        <w:spacing w:after="0" w:line="360" w:lineRule="auto"/>
        <w:rPr>
          <w:rFonts w:ascii="Times New Roman" w:eastAsiaTheme="minorHAnsi" w:hAnsi="Times New Roman" w:cs="Times New Roman"/>
          <w:sz w:val="24"/>
          <w:szCs w:val="24"/>
        </w:rPr>
      </w:pPr>
    </w:p>
    <w:p w:rsidR="00E24444" w:rsidRPr="00573D59" w:rsidRDefault="00E24444" w:rsidP="0037296F">
      <w:pPr>
        <w:spacing w:after="0" w:line="240" w:lineRule="auto"/>
        <w:ind w:left="1440" w:right="144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The Commission believes that it was the intent of the General Assembly to require all covered [Electric Distribution Companies] to deploy smart meters system-wide when it included a requirement for smart meter deployment ‘in accordance with a depreciation schedule not to exceed 15 years.’</w:t>
      </w:r>
    </w:p>
    <w:p w:rsidR="00E24444" w:rsidRPr="00573D59" w:rsidRDefault="00E24444" w:rsidP="0037296F">
      <w:pPr>
        <w:spacing w:after="0" w:line="480" w:lineRule="auto"/>
        <w:ind w:left="1440" w:right="1440"/>
        <w:rPr>
          <w:rFonts w:ascii="Times New Roman" w:eastAsiaTheme="minorHAnsi" w:hAnsi="Times New Roman" w:cs="Times New Roman"/>
          <w:sz w:val="24"/>
          <w:szCs w:val="24"/>
        </w:rPr>
      </w:pPr>
    </w:p>
    <w:p w:rsidR="00E24444" w:rsidRPr="00573D59" w:rsidRDefault="00E24444" w:rsidP="0037296F">
      <w:pPr>
        <w:spacing w:after="0" w:line="360" w:lineRule="auto"/>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u w:val="single"/>
        </w:rPr>
        <w:t>Preliminary Objection</w:t>
      </w:r>
      <w:r w:rsidRPr="00573D59">
        <w:rPr>
          <w:rFonts w:ascii="Times New Roman" w:eastAsiaTheme="minorHAnsi" w:hAnsi="Times New Roman" w:cs="Times New Roman"/>
          <w:sz w:val="24"/>
          <w:szCs w:val="24"/>
        </w:rPr>
        <w:t xml:space="preserve"> at 5</w:t>
      </w:r>
      <w:r w:rsidR="00D35451" w:rsidRPr="00573D59">
        <w:rPr>
          <w:rFonts w:ascii="Times New Roman" w:eastAsiaTheme="minorHAnsi" w:hAnsi="Times New Roman" w:cs="Times New Roman"/>
          <w:sz w:val="24"/>
          <w:szCs w:val="24"/>
        </w:rPr>
        <w:t>,</w:t>
      </w:r>
      <w:r w:rsidRPr="00573D59">
        <w:rPr>
          <w:rFonts w:ascii="Times New Roman" w:eastAsiaTheme="minorHAnsi" w:hAnsi="Times New Roman" w:cs="Times New Roman"/>
          <w:sz w:val="24"/>
          <w:szCs w:val="24"/>
        </w:rPr>
        <w:t xml:space="preserve"> </w:t>
      </w:r>
      <w:r w:rsidRPr="00573D59">
        <w:rPr>
          <w:rFonts w:ascii="Times New Roman" w:eastAsiaTheme="minorHAnsi" w:hAnsi="Times New Roman" w:cs="Times New Roman"/>
          <w:i/>
          <w:sz w:val="24"/>
          <w:szCs w:val="24"/>
        </w:rPr>
        <w:t>quoting</w:t>
      </w:r>
      <w:r w:rsidRPr="00573D59">
        <w:rPr>
          <w:rFonts w:ascii="Times New Roman" w:eastAsiaTheme="minorHAnsi" w:hAnsi="Times New Roman" w:cs="Times New Roman"/>
          <w:sz w:val="24"/>
          <w:szCs w:val="24"/>
        </w:rPr>
        <w:t xml:space="preserve">, </w:t>
      </w:r>
      <w:r w:rsidRPr="00573D59">
        <w:rPr>
          <w:rFonts w:ascii="Times New Roman" w:eastAsiaTheme="minorHAnsi" w:hAnsi="Times New Roman" w:cs="Times New Roman"/>
          <w:sz w:val="24"/>
          <w:szCs w:val="24"/>
          <w:u w:val="single"/>
        </w:rPr>
        <w:t>Smart Meter Procurement and Installation Implementation Order</w:t>
      </w:r>
      <w:r w:rsidRPr="00573D59">
        <w:rPr>
          <w:rFonts w:ascii="Times New Roman" w:eastAsiaTheme="minorHAnsi" w:hAnsi="Times New Roman" w:cs="Times New Roman"/>
          <w:sz w:val="24"/>
          <w:szCs w:val="24"/>
        </w:rPr>
        <w:t xml:space="preserve">, Docket No. M-2009-2092655 (entered June 24, 2009).  PECO adds that “the Commission’s Order does not have a provision for customers to ‘opt out’ of the smart meter installation.”  </w:t>
      </w:r>
      <w:r w:rsidRPr="00573D59">
        <w:rPr>
          <w:rFonts w:ascii="Times New Roman" w:eastAsiaTheme="minorHAnsi" w:hAnsi="Times New Roman" w:cs="Times New Roman"/>
          <w:sz w:val="24"/>
          <w:szCs w:val="24"/>
          <w:u w:val="single"/>
        </w:rPr>
        <w:t>Id.</w:t>
      </w:r>
      <w:r w:rsidRPr="00573D59">
        <w:rPr>
          <w:rFonts w:ascii="Times New Roman" w:eastAsiaTheme="minorHAnsi" w:hAnsi="Times New Roman" w:cs="Times New Roman"/>
          <w:sz w:val="24"/>
          <w:szCs w:val="24"/>
        </w:rPr>
        <w:t xml:space="preserve"> at 6.</w:t>
      </w:r>
    </w:p>
    <w:p w:rsidR="00E24444" w:rsidRPr="00573D59" w:rsidRDefault="00E24444" w:rsidP="0037296F">
      <w:pPr>
        <w:spacing w:after="0" w:line="360" w:lineRule="auto"/>
        <w:rPr>
          <w:rFonts w:ascii="Times New Roman" w:eastAsiaTheme="minorHAnsi" w:hAnsi="Times New Roman" w:cs="Times New Roman"/>
          <w:sz w:val="24"/>
          <w:szCs w:val="24"/>
        </w:rPr>
      </w:pPr>
    </w:p>
    <w:p w:rsidR="00E24444" w:rsidRPr="00573D59" w:rsidRDefault="00E24444" w:rsidP="0037296F">
      <w:pPr>
        <w:spacing w:after="0" w:line="360" w:lineRule="auto"/>
        <w:ind w:firstLine="144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 xml:space="preserve">Whereas the statute provides that PECO “shall” install these meters and there is no provision in the statute or the Commission’s Implementation Order that allows a customer to opt out of the smart meter installation, coupled with the ability of the Commission to dismiss a complaint without a hearing if it is in the public interest, I find that </w:t>
      </w:r>
      <w:r w:rsidR="009659F7" w:rsidRPr="00573D59">
        <w:rPr>
          <w:rFonts w:ascii="Times New Roman" w:eastAsiaTheme="minorHAnsi" w:hAnsi="Times New Roman" w:cs="Times New Roman"/>
          <w:sz w:val="24"/>
          <w:szCs w:val="24"/>
        </w:rPr>
        <w:t>the McCarey’s are</w:t>
      </w:r>
      <w:r w:rsidRPr="00573D59">
        <w:rPr>
          <w:rFonts w:ascii="Times New Roman" w:eastAsiaTheme="minorHAnsi" w:hAnsi="Times New Roman" w:cs="Times New Roman"/>
          <w:sz w:val="24"/>
          <w:szCs w:val="24"/>
        </w:rPr>
        <w:t xml:space="preserve"> unable to demonstrate that PECO has violated the Public Utility Code, any Commission Order or regulation or any Commission-approved Company tariff.  As the party with the burden of proof in this proceeding, </w:t>
      </w:r>
      <w:r w:rsidRPr="00573D59">
        <w:rPr>
          <w:rFonts w:ascii="Times New Roman" w:eastAsiaTheme="minorHAnsi" w:hAnsi="Times New Roman" w:cs="Times New Roman"/>
          <w:i/>
          <w:sz w:val="24"/>
          <w:szCs w:val="24"/>
        </w:rPr>
        <w:t>see</w:t>
      </w:r>
      <w:r w:rsidRPr="00573D59">
        <w:rPr>
          <w:rFonts w:ascii="Times New Roman" w:eastAsiaTheme="minorHAnsi" w:hAnsi="Times New Roman" w:cs="Times New Roman"/>
          <w:sz w:val="24"/>
          <w:szCs w:val="24"/>
        </w:rPr>
        <w:t xml:space="preserve">, 66 Pa. C.S. § 332(a), </w:t>
      </w:r>
      <w:r w:rsidR="009659F7" w:rsidRPr="00573D59">
        <w:rPr>
          <w:rFonts w:ascii="Times New Roman" w:eastAsiaTheme="minorHAnsi" w:hAnsi="Times New Roman" w:cs="Times New Roman"/>
          <w:sz w:val="24"/>
          <w:szCs w:val="24"/>
        </w:rPr>
        <w:t>the McCarey’s</w:t>
      </w:r>
      <w:r w:rsidRPr="00573D59">
        <w:rPr>
          <w:rFonts w:ascii="Times New Roman" w:eastAsiaTheme="minorHAnsi" w:hAnsi="Times New Roman" w:cs="Times New Roman"/>
          <w:sz w:val="24"/>
          <w:szCs w:val="24"/>
        </w:rPr>
        <w:t xml:space="preserve"> Complaint must therefore be dismissed.</w:t>
      </w:r>
    </w:p>
    <w:p w:rsidR="00E24444" w:rsidRPr="00573D59" w:rsidRDefault="00E24444" w:rsidP="0037296F">
      <w:pPr>
        <w:spacing w:after="0" w:line="360" w:lineRule="auto"/>
        <w:ind w:firstLine="1440"/>
        <w:rPr>
          <w:rFonts w:ascii="Times New Roman" w:eastAsiaTheme="minorHAnsi" w:hAnsi="Times New Roman" w:cs="Times New Roman"/>
          <w:sz w:val="24"/>
          <w:szCs w:val="24"/>
        </w:rPr>
      </w:pPr>
    </w:p>
    <w:p w:rsidR="00E24444" w:rsidRPr="00573D59" w:rsidRDefault="00E24444" w:rsidP="0037296F">
      <w:pPr>
        <w:spacing w:after="0" w:line="360" w:lineRule="auto"/>
        <w:ind w:firstLine="144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 xml:space="preserve">This position is further supported by the introduction in the General Assembly of a bill that would allow customers to opt out of the smart meter installation if passed.  </w:t>
      </w:r>
      <w:r w:rsidRPr="00573D59">
        <w:rPr>
          <w:rFonts w:ascii="Times New Roman" w:eastAsiaTheme="minorHAnsi" w:hAnsi="Times New Roman" w:cs="Times New Roman"/>
          <w:i/>
          <w:sz w:val="24"/>
          <w:szCs w:val="24"/>
        </w:rPr>
        <w:t>See</w:t>
      </w:r>
      <w:r w:rsidRPr="00573D59">
        <w:rPr>
          <w:rFonts w:ascii="Times New Roman" w:eastAsiaTheme="minorHAnsi" w:hAnsi="Times New Roman" w:cs="Times New Roman"/>
          <w:sz w:val="24"/>
          <w:szCs w:val="24"/>
        </w:rPr>
        <w:t xml:space="preserve">, House Bill 2188 (introduced on February 8, 2012).  Unless and until such legislation is passed, however, or some other provision is put in place that specifically allows customers to opt out of smart meter installation, PECO has not violated any provision of the Public Utility Code, any Commission Order or regulation or any Commission-approved Company tariff by prohibiting </w:t>
      </w:r>
      <w:r w:rsidR="009659F7" w:rsidRPr="00573D59">
        <w:rPr>
          <w:rFonts w:ascii="Times New Roman" w:eastAsiaTheme="minorHAnsi" w:hAnsi="Times New Roman" w:cs="Times New Roman"/>
          <w:sz w:val="24"/>
          <w:szCs w:val="24"/>
        </w:rPr>
        <w:t>the McCarey’s</w:t>
      </w:r>
      <w:r w:rsidRPr="00573D59">
        <w:rPr>
          <w:rFonts w:ascii="Times New Roman" w:eastAsiaTheme="minorHAnsi" w:hAnsi="Times New Roman" w:cs="Times New Roman"/>
          <w:sz w:val="24"/>
          <w:szCs w:val="24"/>
        </w:rPr>
        <w:t xml:space="preserve"> from opting out.</w:t>
      </w:r>
    </w:p>
    <w:p w:rsidR="00E24444" w:rsidRPr="00573D59" w:rsidRDefault="00E24444" w:rsidP="0037296F">
      <w:pPr>
        <w:spacing w:after="0" w:line="360" w:lineRule="auto"/>
        <w:ind w:firstLine="1440"/>
        <w:rPr>
          <w:rFonts w:ascii="Times New Roman" w:eastAsiaTheme="minorHAnsi" w:hAnsi="Times New Roman" w:cs="Times New Roman"/>
          <w:sz w:val="24"/>
          <w:szCs w:val="24"/>
        </w:rPr>
      </w:pPr>
    </w:p>
    <w:p w:rsidR="00185FD6" w:rsidRPr="00573D59" w:rsidRDefault="009659F7" w:rsidP="0037296F">
      <w:pPr>
        <w:spacing w:after="0" w:line="360" w:lineRule="auto"/>
        <w:ind w:firstLine="144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 xml:space="preserve">As PECO referenced in its Preliminary Objection, this precise issue has recently been addressed by the Commission in </w:t>
      </w:r>
      <w:r w:rsidRPr="00573D59">
        <w:rPr>
          <w:rFonts w:ascii="Times New Roman" w:eastAsiaTheme="minorHAnsi" w:hAnsi="Times New Roman" w:cs="Times New Roman"/>
          <w:sz w:val="24"/>
          <w:szCs w:val="24"/>
          <w:u w:val="single"/>
        </w:rPr>
        <w:t>Maria Povacz v. PECO Energy Company</w:t>
      </w:r>
      <w:r w:rsidRPr="00573D59">
        <w:rPr>
          <w:rFonts w:ascii="Times New Roman" w:eastAsiaTheme="minorHAnsi" w:hAnsi="Times New Roman" w:cs="Times New Roman"/>
          <w:sz w:val="24"/>
          <w:szCs w:val="24"/>
        </w:rPr>
        <w:t>, Docket Number C-2012-2317178, Opinion and Order (entered January 24, 2013) (</w:t>
      </w:r>
      <w:r w:rsidRPr="00573D59">
        <w:rPr>
          <w:rFonts w:ascii="Times New Roman" w:eastAsiaTheme="minorHAnsi" w:hAnsi="Times New Roman" w:cs="Times New Roman"/>
          <w:sz w:val="24"/>
          <w:szCs w:val="24"/>
          <w:u w:val="single"/>
        </w:rPr>
        <w:t>Povacz</w:t>
      </w:r>
      <w:r w:rsidRPr="00573D59">
        <w:rPr>
          <w:rFonts w:ascii="Times New Roman" w:eastAsiaTheme="minorHAnsi" w:hAnsi="Times New Roman" w:cs="Times New Roman"/>
          <w:sz w:val="24"/>
          <w:szCs w:val="24"/>
        </w:rPr>
        <w:t xml:space="preserve">).  In </w:t>
      </w:r>
      <w:r w:rsidRPr="00573D59">
        <w:rPr>
          <w:rFonts w:ascii="Times New Roman" w:eastAsiaTheme="minorHAnsi" w:hAnsi="Times New Roman" w:cs="Times New Roman"/>
          <w:sz w:val="24"/>
          <w:szCs w:val="24"/>
          <w:u w:val="single"/>
        </w:rPr>
        <w:t>Povacz</w:t>
      </w:r>
      <w:r w:rsidRPr="00573D59">
        <w:rPr>
          <w:rFonts w:ascii="Times New Roman" w:eastAsiaTheme="minorHAnsi" w:hAnsi="Times New Roman" w:cs="Times New Roman"/>
          <w:sz w:val="24"/>
          <w:szCs w:val="24"/>
        </w:rPr>
        <w:t xml:space="preserve">, </w:t>
      </w:r>
      <w:r w:rsidR="00D35451" w:rsidRPr="00573D59">
        <w:rPr>
          <w:rFonts w:ascii="Times New Roman" w:eastAsiaTheme="minorHAnsi" w:hAnsi="Times New Roman" w:cs="Times New Roman"/>
          <w:sz w:val="24"/>
          <w:szCs w:val="24"/>
        </w:rPr>
        <w:t>the complainant averred that she did not give permission for the company to install a smart meter and requested that she be allowed to “opt out” from the smart meter installation program.  In dismissing the complainant</w:t>
      </w:r>
      <w:r w:rsidR="000855E1" w:rsidRPr="00573D59">
        <w:rPr>
          <w:rFonts w:ascii="Times New Roman" w:eastAsiaTheme="minorHAnsi" w:hAnsi="Times New Roman" w:cs="Times New Roman"/>
          <w:sz w:val="24"/>
          <w:szCs w:val="24"/>
        </w:rPr>
        <w:t>’</w:t>
      </w:r>
      <w:r w:rsidR="00D35451" w:rsidRPr="00573D59">
        <w:rPr>
          <w:rFonts w:ascii="Times New Roman" w:eastAsiaTheme="minorHAnsi" w:hAnsi="Times New Roman" w:cs="Times New Roman"/>
          <w:sz w:val="24"/>
          <w:szCs w:val="24"/>
        </w:rPr>
        <w:t xml:space="preserve">s Exceptions to the Initial Decision that granted the company’s Preliminary Objections in that case, </w:t>
      </w:r>
      <w:r w:rsidRPr="00573D59">
        <w:rPr>
          <w:rFonts w:ascii="Times New Roman" w:eastAsiaTheme="minorHAnsi" w:hAnsi="Times New Roman" w:cs="Times New Roman"/>
          <w:sz w:val="24"/>
          <w:szCs w:val="24"/>
        </w:rPr>
        <w:t xml:space="preserve">the Commission </w:t>
      </w:r>
      <w:r w:rsidR="00185FD6" w:rsidRPr="00573D59">
        <w:rPr>
          <w:rFonts w:ascii="Times New Roman" w:eastAsiaTheme="minorHAnsi" w:hAnsi="Times New Roman" w:cs="Times New Roman"/>
          <w:sz w:val="24"/>
          <w:szCs w:val="24"/>
        </w:rPr>
        <w:t xml:space="preserve">relied on both Section 2807(f)(2) of the Public Utility Code as well as PECO’s Smart Meter Installation Plan to </w:t>
      </w:r>
      <w:r w:rsidR="00D35451" w:rsidRPr="00573D59">
        <w:rPr>
          <w:rFonts w:ascii="Times New Roman" w:eastAsiaTheme="minorHAnsi" w:hAnsi="Times New Roman" w:cs="Times New Roman"/>
          <w:sz w:val="24"/>
          <w:szCs w:val="24"/>
        </w:rPr>
        <w:t xml:space="preserve">reject the argument that </w:t>
      </w:r>
      <w:r w:rsidR="00185FD6" w:rsidRPr="00573D59">
        <w:rPr>
          <w:rFonts w:ascii="Times New Roman" w:eastAsiaTheme="minorHAnsi" w:hAnsi="Times New Roman" w:cs="Times New Roman"/>
          <w:sz w:val="24"/>
          <w:szCs w:val="24"/>
        </w:rPr>
        <w:t>the installation of smart meter</w:t>
      </w:r>
      <w:r w:rsidR="00D35451" w:rsidRPr="00573D59">
        <w:rPr>
          <w:rFonts w:ascii="Times New Roman" w:eastAsiaTheme="minorHAnsi" w:hAnsi="Times New Roman" w:cs="Times New Roman"/>
          <w:sz w:val="24"/>
          <w:szCs w:val="24"/>
        </w:rPr>
        <w:t>s</w:t>
      </w:r>
      <w:r w:rsidR="00185FD6" w:rsidRPr="00573D59">
        <w:rPr>
          <w:rFonts w:ascii="Times New Roman" w:eastAsiaTheme="minorHAnsi" w:hAnsi="Times New Roman" w:cs="Times New Roman"/>
          <w:sz w:val="24"/>
          <w:szCs w:val="24"/>
        </w:rPr>
        <w:t xml:space="preserve"> violated the Public Utility Code, a Commission regulation or Order.  The Commission noted:</w:t>
      </w:r>
    </w:p>
    <w:p w:rsidR="00EC0221" w:rsidRPr="00573D59" w:rsidRDefault="00EC0221" w:rsidP="0037296F">
      <w:pPr>
        <w:spacing w:after="0" w:line="360" w:lineRule="auto"/>
        <w:ind w:left="1440" w:right="1440"/>
        <w:rPr>
          <w:rFonts w:ascii="Times New Roman" w:eastAsiaTheme="minorHAnsi" w:hAnsi="Times New Roman" w:cs="Times New Roman"/>
          <w:sz w:val="24"/>
          <w:szCs w:val="24"/>
        </w:rPr>
      </w:pPr>
    </w:p>
    <w:p w:rsidR="00185FD6" w:rsidRPr="00573D59" w:rsidRDefault="00185FD6" w:rsidP="0037296F">
      <w:pPr>
        <w:spacing w:after="0" w:line="240" w:lineRule="auto"/>
        <w:ind w:left="1440" w:right="144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 xml:space="preserve">Additionally, as noted by the ALJ, Section 2807(f)(2) of the Code, </w:t>
      </w:r>
      <w:r w:rsidRPr="00573D59">
        <w:rPr>
          <w:rFonts w:ascii="Times New Roman" w:eastAsiaTheme="minorHAnsi" w:hAnsi="Times New Roman" w:cs="Times New Roman"/>
          <w:i/>
          <w:sz w:val="24"/>
          <w:szCs w:val="24"/>
        </w:rPr>
        <w:t>supra</w:t>
      </w:r>
      <w:r w:rsidRPr="00573D59">
        <w:rPr>
          <w:rFonts w:ascii="Times New Roman" w:eastAsiaTheme="minorHAnsi" w:hAnsi="Times New Roman" w:cs="Times New Roman"/>
          <w:sz w:val="24"/>
          <w:szCs w:val="24"/>
        </w:rPr>
        <w:t xml:space="preserve">, is controlling here, and the use of the word “shall” in the statute indicates the General Assembly’s direction that all customers will receive a smart meter.  </w:t>
      </w:r>
      <w:r w:rsidR="00EC0221" w:rsidRPr="00573D59">
        <w:rPr>
          <w:rFonts w:ascii="Times New Roman" w:eastAsiaTheme="minorHAnsi" w:hAnsi="Times New Roman" w:cs="Times New Roman"/>
          <w:sz w:val="24"/>
          <w:szCs w:val="24"/>
        </w:rPr>
        <w:t>The Complainant’s smart meter was installed by PECO in accordance with a plan approved by this Commission.  Therefore, installation of the smart meter was consistent with, rather than a violation of, the Code, a Commission regulation or Order.</w:t>
      </w:r>
    </w:p>
    <w:p w:rsidR="00EC0221" w:rsidRPr="00573D59" w:rsidRDefault="00EC0221" w:rsidP="0037296F">
      <w:pPr>
        <w:spacing w:after="0" w:line="480" w:lineRule="auto"/>
        <w:ind w:left="1440" w:right="1440"/>
        <w:rPr>
          <w:rFonts w:ascii="Times New Roman" w:eastAsiaTheme="minorHAnsi" w:hAnsi="Times New Roman" w:cs="Times New Roman"/>
          <w:sz w:val="24"/>
          <w:szCs w:val="24"/>
        </w:rPr>
      </w:pPr>
    </w:p>
    <w:p w:rsidR="00E24444" w:rsidRPr="00573D59" w:rsidRDefault="00185FD6" w:rsidP="0037296F">
      <w:pPr>
        <w:spacing w:after="0" w:line="360" w:lineRule="auto"/>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u w:val="single"/>
        </w:rPr>
        <w:t>Id.</w:t>
      </w:r>
      <w:r w:rsidRPr="00573D59">
        <w:rPr>
          <w:rFonts w:ascii="Times New Roman" w:eastAsiaTheme="minorHAnsi" w:hAnsi="Times New Roman" w:cs="Times New Roman"/>
          <w:sz w:val="24"/>
          <w:szCs w:val="24"/>
        </w:rPr>
        <w:t xml:space="preserve"> at 10 (citations omitted).  </w:t>
      </w:r>
      <w:r w:rsidR="00EC0221" w:rsidRPr="00573D59">
        <w:rPr>
          <w:rFonts w:ascii="Times New Roman" w:eastAsiaTheme="minorHAnsi" w:hAnsi="Times New Roman" w:cs="Times New Roman"/>
          <w:sz w:val="24"/>
          <w:szCs w:val="24"/>
        </w:rPr>
        <w:t xml:space="preserve">The Commission added: “Furthermore, there is no provision in the Code, the Commission’s regulations or Orders that allows a PECO customer to ‘opt out’ of smart meter installation, as the Complainant desires to do.”  </w:t>
      </w:r>
      <w:r w:rsidR="00EC0221" w:rsidRPr="00573D59">
        <w:rPr>
          <w:rFonts w:ascii="Times New Roman" w:eastAsiaTheme="minorHAnsi" w:hAnsi="Times New Roman" w:cs="Times New Roman"/>
          <w:sz w:val="24"/>
          <w:szCs w:val="24"/>
          <w:u w:val="single"/>
        </w:rPr>
        <w:t>Id.</w:t>
      </w:r>
      <w:r w:rsidR="00EC0221" w:rsidRPr="00573D59">
        <w:rPr>
          <w:rFonts w:ascii="Times New Roman" w:eastAsiaTheme="minorHAnsi" w:hAnsi="Times New Roman" w:cs="Times New Roman"/>
          <w:sz w:val="24"/>
          <w:szCs w:val="24"/>
        </w:rPr>
        <w:t xml:space="preserve">  The Commission’s determination in </w:t>
      </w:r>
      <w:r w:rsidR="00EC0221" w:rsidRPr="00573D59">
        <w:rPr>
          <w:rFonts w:ascii="Times New Roman" w:eastAsiaTheme="minorHAnsi" w:hAnsi="Times New Roman" w:cs="Times New Roman"/>
          <w:sz w:val="24"/>
          <w:szCs w:val="24"/>
          <w:u w:val="single"/>
        </w:rPr>
        <w:t>Povacz</w:t>
      </w:r>
      <w:r w:rsidR="00EC0221" w:rsidRPr="00573D59">
        <w:rPr>
          <w:rFonts w:ascii="Times New Roman" w:eastAsiaTheme="minorHAnsi" w:hAnsi="Times New Roman" w:cs="Times New Roman"/>
          <w:sz w:val="24"/>
          <w:szCs w:val="24"/>
        </w:rPr>
        <w:t xml:space="preserve"> applies equally to require dismissal of the McCarey’s Complaint in this case.</w:t>
      </w:r>
    </w:p>
    <w:p w:rsidR="00E24444" w:rsidRPr="00573D59" w:rsidRDefault="00E24444" w:rsidP="0037296F">
      <w:pPr>
        <w:spacing w:after="0" w:line="360" w:lineRule="auto"/>
        <w:rPr>
          <w:rFonts w:ascii="Times New Roman" w:eastAsiaTheme="minorHAnsi" w:hAnsi="Times New Roman" w:cs="Times New Roman"/>
          <w:sz w:val="24"/>
          <w:szCs w:val="24"/>
        </w:rPr>
      </w:pPr>
    </w:p>
    <w:p w:rsidR="0096645C" w:rsidRPr="00573D59" w:rsidRDefault="00D35451" w:rsidP="0037296F">
      <w:pPr>
        <w:spacing w:after="0" w:line="360" w:lineRule="auto"/>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ab/>
      </w:r>
      <w:r w:rsidRPr="00573D59">
        <w:rPr>
          <w:rFonts w:ascii="Times New Roman" w:eastAsiaTheme="minorHAnsi" w:hAnsi="Times New Roman" w:cs="Times New Roman"/>
          <w:sz w:val="24"/>
          <w:szCs w:val="24"/>
        </w:rPr>
        <w:tab/>
      </w:r>
      <w:r w:rsidR="0096645C" w:rsidRPr="00573D59">
        <w:rPr>
          <w:rFonts w:ascii="Times New Roman" w:eastAsiaTheme="minorHAnsi" w:hAnsi="Times New Roman" w:cs="Times New Roman"/>
          <w:sz w:val="24"/>
          <w:szCs w:val="24"/>
        </w:rPr>
        <w:t xml:space="preserve">In </w:t>
      </w:r>
      <w:r w:rsidR="0096645C" w:rsidRPr="00573D59">
        <w:rPr>
          <w:rFonts w:ascii="Times New Roman" w:eastAsiaTheme="minorHAnsi" w:hAnsi="Times New Roman" w:cs="Times New Roman"/>
          <w:sz w:val="24"/>
          <w:szCs w:val="24"/>
          <w:u w:val="single"/>
        </w:rPr>
        <w:t>Povacz</w:t>
      </w:r>
      <w:r w:rsidR="0096645C" w:rsidRPr="00573D59">
        <w:rPr>
          <w:rFonts w:ascii="Times New Roman" w:eastAsiaTheme="minorHAnsi" w:hAnsi="Times New Roman" w:cs="Times New Roman"/>
          <w:sz w:val="24"/>
          <w:szCs w:val="24"/>
        </w:rPr>
        <w:t xml:space="preserve">, the Commission also addressed why granting preliminary objections in that case was correct even though the complainant was unrepresented, noting that, in the normal course, the Commission would not dismiss a complaint filed by an unrepresented complainant without first providing a hearing during which the complainant could further explain the factual basis for the complaint.  </w:t>
      </w:r>
      <w:r w:rsidR="0096645C" w:rsidRPr="00573D59">
        <w:rPr>
          <w:rFonts w:ascii="Times New Roman" w:eastAsiaTheme="minorHAnsi" w:hAnsi="Times New Roman" w:cs="Times New Roman"/>
          <w:sz w:val="24"/>
          <w:szCs w:val="24"/>
          <w:u w:val="single"/>
        </w:rPr>
        <w:t>Id.</w:t>
      </w:r>
      <w:r w:rsidR="0096645C" w:rsidRPr="00573D59">
        <w:rPr>
          <w:rFonts w:ascii="Times New Roman" w:eastAsiaTheme="minorHAnsi" w:hAnsi="Times New Roman" w:cs="Times New Roman"/>
          <w:sz w:val="24"/>
          <w:szCs w:val="24"/>
        </w:rPr>
        <w:t xml:space="preserve"> at 9, </w:t>
      </w:r>
      <w:r w:rsidR="0096645C" w:rsidRPr="00573D59">
        <w:rPr>
          <w:rFonts w:ascii="Times New Roman" w:eastAsiaTheme="minorHAnsi" w:hAnsi="Times New Roman" w:cs="Times New Roman"/>
          <w:i/>
          <w:sz w:val="24"/>
          <w:szCs w:val="24"/>
        </w:rPr>
        <w:t>citing</w:t>
      </w:r>
      <w:r w:rsidR="0096645C" w:rsidRPr="00573D59">
        <w:rPr>
          <w:rFonts w:ascii="Times New Roman" w:eastAsiaTheme="minorHAnsi" w:hAnsi="Times New Roman" w:cs="Times New Roman"/>
          <w:sz w:val="24"/>
          <w:szCs w:val="24"/>
        </w:rPr>
        <w:t xml:space="preserve">, </w:t>
      </w:r>
      <w:r w:rsidR="0096645C" w:rsidRPr="00573D59">
        <w:rPr>
          <w:rFonts w:ascii="Times New Roman" w:eastAsiaTheme="minorHAnsi" w:hAnsi="Times New Roman" w:cs="Times New Roman"/>
          <w:sz w:val="24"/>
          <w:szCs w:val="24"/>
          <w:u w:val="single"/>
        </w:rPr>
        <w:t>Carlock v. United Telephone Company of Pennsylvania</w:t>
      </w:r>
      <w:r w:rsidR="0096645C" w:rsidRPr="00573D59">
        <w:rPr>
          <w:rFonts w:ascii="Times New Roman" w:eastAsiaTheme="minorHAnsi" w:hAnsi="Times New Roman" w:cs="Times New Roman"/>
          <w:sz w:val="24"/>
          <w:szCs w:val="24"/>
        </w:rPr>
        <w:t>, Docket No. F-00163617, Order (entered July 14, 1993</w:t>
      </w:r>
      <w:r w:rsidR="00E841DE" w:rsidRPr="00573D59">
        <w:rPr>
          <w:rFonts w:ascii="Times New Roman" w:eastAsiaTheme="minorHAnsi" w:hAnsi="Times New Roman" w:cs="Times New Roman"/>
          <w:sz w:val="24"/>
          <w:szCs w:val="24"/>
        </w:rPr>
        <w:t>) (</w:t>
      </w:r>
      <w:r w:rsidR="00E841DE" w:rsidRPr="00573D59">
        <w:rPr>
          <w:rFonts w:ascii="Times New Roman" w:eastAsiaTheme="minorHAnsi" w:hAnsi="Times New Roman" w:cs="Times New Roman"/>
          <w:sz w:val="24"/>
          <w:szCs w:val="24"/>
          <w:u w:val="single"/>
        </w:rPr>
        <w:t>Carlock</w:t>
      </w:r>
      <w:r w:rsidR="0096645C" w:rsidRPr="00573D59">
        <w:rPr>
          <w:rFonts w:ascii="Times New Roman" w:eastAsiaTheme="minorHAnsi" w:hAnsi="Times New Roman" w:cs="Times New Roman"/>
          <w:sz w:val="24"/>
          <w:szCs w:val="24"/>
        </w:rPr>
        <w:t xml:space="preserve">).  </w:t>
      </w:r>
      <w:r w:rsidR="006C1867" w:rsidRPr="00573D59">
        <w:rPr>
          <w:rFonts w:ascii="Times New Roman" w:hAnsi="Times New Roman" w:cs="Times New Roman"/>
          <w:color w:val="000000"/>
          <w:sz w:val="24"/>
          <w:szCs w:val="24"/>
        </w:rPr>
        <w:t xml:space="preserve">The Commission’s decision in </w:t>
      </w:r>
      <w:r w:rsidR="006C1867" w:rsidRPr="00573D59">
        <w:rPr>
          <w:rFonts w:ascii="Times New Roman" w:hAnsi="Times New Roman" w:cs="Times New Roman"/>
          <w:color w:val="000000"/>
          <w:sz w:val="24"/>
          <w:szCs w:val="24"/>
          <w:u w:val="single"/>
        </w:rPr>
        <w:t>Carlock</w:t>
      </w:r>
      <w:r w:rsidR="006C1867" w:rsidRPr="00573D59">
        <w:rPr>
          <w:rFonts w:ascii="Times New Roman" w:hAnsi="Times New Roman" w:cs="Times New Roman"/>
          <w:color w:val="000000"/>
          <w:sz w:val="24"/>
          <w:szCs w:val="24"/>
        </w:rPr>
        <w:t xml:space="preserve"> was subsequently clarified to allow ALJ’s the discretion to dispose of the pleadings in a proceeding provided that the action is neither arbitrary nor capricious, and that it is in accordance with the law.  </w:t>
      </w:r>
      <w:r w:rsidR="006C1867" w:rsidRPr="00573D59">
        <w:rPr>
          <w:rFonts w:ascii="Times New Roman" w:hAnsi="Times New Roman" w:cs="Times New Roman"/>
          <w:color w:val="000000"/>
          <w:sz w:val="24"/>
          <w:szCs w:val="24"/>
          <w:u w:val="single"/>
        </w:rPr>
        <w:t>John A. Graham Jr. v. Philadelphia Suburban Water Company and Bell Atlantic-Pennsylvania, Inc.</w:t>
      </w:r>
      <w:r w:rsidR="006C1867" w:rsidRPr="00573D59">
        <w:rPr>
          <w:rFonts w:ascii="Times New Roman" w:hAnsi="Times New Roman" w:cs="Times New Roman"/>
          <w:color w:val="000000"/>
          <w:sz w:val="24"/>
          <w:szCs w:val="24"/>
        </w:rPr>
        <w:t xml:space="preserve">, Docket No. C-00957557, </w:t>
      </w:r>
      <w:r w:rsidR="00B97257">
        <w:rPr>
          <w:rFonts w:ascii="Times New Roman" w:hAnsi="Times New Roman" w:cs="Times New Roman"/>
          <w:color w:val="000000"/>
          <w:sz w:val="24"/>
          <w:szCs w:val="24"/>
        </w:rPr>
        <w:t xml:space="preserve">Opinion and Order (entered June </w:t>
      </w:r>
      <w:r w:rsidR="001B636F">
        <w:rPr>
          <w:rFonts w:ascii="Times New Roman" w:hAnsi="Times New Roman" w:cs="Times New Roman"/>
          <w:color w:val="000000"/>
          <w:sz w:val="24"/>
          <w:szCs w:val="24"/>
        </w:rPr>
        <w:t>12,</w:t>
      </w:r>
      <w:r w:rsidR="00B97257">
        <w:rPr>
          <w:rFonts w:ascii="Times New Roman" w:hAnsi="Times New Roman" w:cs="Times New Roman"/>
          <w:color w:val="000000"/>
          <w:sz w:val="24"/>
          <w:szCs w:val="24"/>
        </w:rPr>
        <w:t xml:space="preserve"> </w:t>
      </w:r>
      <w:r w:rsidR="006C1867" w:rsidRPr="00573D59">
        <w:rPr>
          <w:rFonts w:ascii="Times New Roman" w:hAnsi="Times New Roman" w:cs="Times New Roman"/>
          <w:color w:val="000000"/>
          <w:sz w:val="24"/>
          <w:szCs w:val="24"/>
        </w:rPr>
        <w:t>1996).  I</w:t>
      </w:r>
      <w:r w:rsidR="006C1867" w:rsidRPr="00573D59">
        <w:rPr>
          <w:rFonts w:ascii="Times New Roman" w:eastAsiaTheme="minorHAnsi" w:hAnsi="Times New Roman" w:cs="Times New Roman"/>
          <w:sz w:val="24"/>
          <w:szCs w:val="24"/>
        </w:rPr>
        <w:t xml:space="preserve">n </w:t>
      </w:r>
      <w:r w:rsidR="006C1867" w:rsidRPr="00573D59">
        <w:rPr>
          <w:rFonts w:ascii="Times New Roman" w:eastAsiaTheme="minorHAnsi" w:hAnsi="Times New Roman" w:cs="Times New Roman"/>
          <w:sz w:val="24"/>
          <w:szCs w:val="24"/>
          <w:u w:val="single"/>
        </w:rPr>
        <w:t>Povacz</w:t>
      </w:r>
      <w:r w:rsidR="006C1867" w:rsidRPr="00573D59">
        <w:rPr>
          <w:rFonts w:ascii="Times New Roman" w:eastAsiaTheme="minorHAnsi" w:hAnsi="Times New Roman" w:cs="Times New Roman"/>
          <w:sz w:val="24"/>
          <w:szCs w:val="24"/>
        </w:rPr>
        <w:t xml:space="preserve">, </w:t>
      </w:r>
      <w:r w:rsidR="006C1867" w:rsidRPr="00573D59">
        <w:rPr>
          <w:rFonts w:ascii="Times New Roman" w:hAnsi="Times New Roman" w:cs="Times New Roman"/>
          <w:color w:val="000000"/>
          <w:sz w:val="24"/>
          <w:szCs w:val="24"/>
        </w:rPr>
        <w:t>t</w:t>
      </w:r>
      <w:r w:rsidR="0096645C" w:rsidRPr="00573D59">
        <w:rPr>
          <w:rFonts w:ascii="Times New Roman" w:eastAsiaTheme="minorHAnsi" w:hAnsi="Times New Roman" w:cs="Times New Roman"/>
          <w:sz w:val="24"/>
          <w:szCs w:val="24"/>
        </w:rPr>
        <w:t xml:space="preserve">he Commission noted that there are some cases where a hearing would not enable the complainant to better explain his position or provide additional facts such as to alter inevitable conclusions and, in those cases, a hearing need not be held.  </w:t>
      </w:r>
      <w:r w:rsidR="006C1867" w:rsidRPr="00573D59">
        <w:rPr>
          <w:rFonts w:ascii="Times New Roman" w:eastAsiaTheme="minorHAnsi" w:hAnsi="Times New Roman" w:cs="Times New Roman"/>
          <w:sz w:val="24"/>
          <w:szCs w:val="24"/>
          <w:u w:val="single"/>
        </w:rPr>
        <w:t>Povacz</w:t>
      </w:r>
      <w:r w:rsidR="006C1867" w:rsidRPr="00573D59">
        <w:rPr>
          <w:rFonts w:ascii="Times New Roman" w:eastAsiaTheme="minorHAnsi" w:hAnsi="Times New Roman" w:cs="Times New Roman"/>
          <w:sz w:val="24"/>
          <w:szCs w:val="24"/>
        </w:rPr>
        <w:t xml:space="preserve"> at 9.</w:t>
      </w:r>
    </w:p>
    <w:p w:rsidR="0096645C" w:rsidRPr="00573D59" w:rsidRDefault="0096645C" w:rsidP="0037296F">
      <w:pPr>
        <w:spacing w:after="0" w:line="360" w:lineRule="auto"/>
        <w:rPr>
          <w:rFonts w:ascii="Times New Roman" w:eastAsiaTheme="minorHAnsi" w:hAnsi="Times New Roman" w:cs="Times New Roman"/>
          <w:sz w:val="24"/>
          <w:szCs w:val="24"/>
        </w:rPr>
      </w:pPr>
    </w:p>
    <w:p w:rsidR="00D35451" w:rsidRPr="00573D59" w:rsidRDefault="006C1867" w:rsidP="0037296F">
      <w:pPr>
        <w:spacing w:after="0" w:line="360" w:lineRule="auto"/>
        <w:ind w:firstLine="1440"/>
        <w:rPr>
          <w:rFonts w:ascii="Times New Roman" w:eastAsiaTheme="minorHAnsi" w:hAnsi="Times New Roman" w:cs="Times New Roman"/>
          <w:sz w:val="24"/>
          <w:szCs w:val="24"/>
        </w:rPr>
      </w:pPr>
      <w:r w:rsidRPr="00573D59">
        <w:rPr>
          <w:rFonts w:ascii="Times New Roman" w:eastAsiaTheme="minorHAnsi" w:hAnsi="Times New Roman" w:cs="Times New Roman"/>
          <w:sz w:val="24"/>
          <w:szCs w:val="24"/>
        </w:rPr>
        <w:t xml:space="preserve">Such is the case with the Complaint filed by the McCarey’s in this case where it is clear that, </w:t>
      </w:r>
      <w:r w:rsidR="0096645C" w:rsidRPr="00573D59">
        <w:rPr>
          <w:rFonts w:ascii="Times New Roman" w:eastAsiaTheme="minorHAnsi" w:hAnsi="Times New Roman" w:cs="Times New Roman"/>
          <w:sz w:val="24"/>
          <w:szCs w:val="24"/>
        </w:rPr>
        <w:t>even when viewing the Complaint in the light most favorable to the McCarey’s, and accepting as true all well pleaded material facts, as well as every reasonable inference from those facts, the McCarey’s would not be entitled to relief under any circumstances as a matter of law.  PECO’s Preliminary Objection should therefore be granted, and the McCarey’s Complaint dismissed, without a hearing.</w:t>
      </w:r>
    </w:p>
    <w:p w:rsidR="00D35451" w:rsidRPr="00573D59" w:rsidRDefault="00D35451" w:rsidP="0037296F">
      <w:pPr>
        <w:spacing w:after="0" w:line="360" w:lineRule="auto"/>
        <w:rPr>
          <w:rFonts w:ascii="Times New Roman" w:eastAsiaTheme="minorHAnsi" w:hAnsi="Times New Roman" w:cs="Times New Roman"/>
          <w:sz w:val="24"/>
          <w:szCs w:val="24"/>
        </w:rPr>
      </w:pPr>
    </w:p>
    <w:p w:rsidR="00E24444" w:rsidRPr="00573D59" w:rsidRDefault="00E24444" w:rsidP="0037296F">
      <w:pPr>
        <w:spacing w:after="0" w:line="360" w:lineRule="auto"/>
        <w:rPr>
          <w:rFonts w:ascii="Times New Roman" w:eastAsia="Times New Roman" w:hAnsi="Times New Roman" w:cs="Times New Roman"/>
          <w:strike/>
          <w:spacing w:val="-3"/>
          <w:sz w:val="24"/>
          <w:szCs w:val="24"/>
        </w:rPr>
      </w:pPr>
      <w:r w:rsidRPr="00573D59">
        <w:rPr>
          <w:rFonts w:ascii="Times New Roman" w:eastAsiaTheme="minorHAnsi" w:hAnsi="Times New Roman" w:cs="Times New Roman"/>
          <w:sz w:val="24"/>
          <w:szCs w:val="24"/>
        </w:rPr>
        <w:tab/>
      </w:r>
      <w:r w:rsidRPr="00573D59">
        <w:rPr>
          <w:rFonts w:ascii="Times New Roman" w:eastAsiaTheme="minorHAnsi" w:hAnsi="Times New Roman" w:cs="Times New Roman"/>
          <w:sz w:val="24"/>
          <w:szCs w:val="24"/>
        </w:rPr>
        <w:tab/>
        <w:t xml:space="preserve">In conclusion, </w:t>
      </w:r>
      <w:r w:rsidR="009659F7" w:rsidRPr="00573D59">
        <w:rPr>
          <w:rFonts w:ascii="Times New Roman" w:eastAsiaTheme="minorHAnsi" w:hAnsi="Times New Roman" w:cs="Times New Roman"/>
          <w:sz w:val="24"/>
          <w:szCs w:val="24"/>
        </w:rPr>
        <w:t>the McCarey’s have</w:t>
      </w:r>
      <w:r w:rsidRPr="00573D59">
        <w:rPr>
          <w:rFonts w:ascii="Times New Roman" w:eastAsiaTheme="minorHAnsi" w:hAnsi="Times New Roman" w:cs="Times New Roman"/>
          <w:sz w:val="24"/>
          <w:szCs w:val="24"/>
        </w:rPr>
        <w:t xml:space="preserve"> failed to carry </w:t>
      </w:r>
      <w:r w:rsidR="009659F7" w:rsidRPr="00573D59">
        <w:rPr>
          <w:rFonts w:ascii="Times New Roman" w:eastAsiaTheme="minorHAnsi" w:hAnsi="Times New Roman" w:cs="Times New Roman"/>
          <w:sz w:val="24"/>
          <w:szCs w:val="24"/>
        </w:rPr>
        <w:t xml:space="preserve">their </w:t>
      </w:r>
      <w:r w:rsidRPr="00573D59">
        <w:rPr>
          <w:rFonts w:ascii="Times New Roman" w:eastAsiaTheme="minorHAnsi" w:hAnsi="Times New Roman" w:cs="Times New Roman"/>
          <w:sz w:val="24"/>
          <w:szCs w:val="24"/>
        </w:rPr>
        <w:t xml:space="preserve">burden to demonstrate that PECO has violated the Public Utility Code, any Commission Order or regulation or any Commission-approved Company tariff </w:t>
      </w:r>
      <w:r w:rsidR="009659F7" w:rsidRPr="00573D59">
        <w:rPr>
          <w:rFonts w:ascii="Times New Roman" w:eastAsiaTheme="minorHAnsi" w:hAnsi="Times New Roman" w:cs="Times New Roman"/>
          <w:sz w:val="24"/>
          <w:szCs w:val="24"/>
        </w:rPr>
        <w:t xml:space="preserve">with regard to its </w:t>
      </w:r>
      <w:r w:rsidRPr="00573D59">
        <w:rPr>
          <w:rFonts w:ascii="Times New Roman" w:eastAsiaTheme="minorHAnsi" w:hAnsi="Times New Roman" w:cs="Times New Roman"/>
          <w:sz w:val="24"/>
          <w:szCs w:val="24"/>
        </w:rPr>
        <w:t>smart meter installation</w:t>
      </w:r>
      <w:r w:rsidR="009659F7" w:rsidRPr="00573D59">
        <w:rPr>
          <w:rFonts w:ascii="Times New Roman" w:eastAsiaTheme="minorHAnsi" w:hAnsi="Times New Roman" w:cs="Times New Roman"/>
          <w:sz w:val="24"/>
          <w:szCs w:val="24"/>
        </w:rPr>
        <w:t xml:space="preserve"> policies and procedures</w:t>
      </w:r>
      <w:r w:rsidRPr="00573D59">
        <w:rPr>
          <w:rFonts w:ascii="Times New Roman" w:eastAsiaTheme="minorHAnsi" w:hAnsi="Times New Roman" w:cs="Times New Roman"/>
          <w:sz w:val="24"/>
          <w:szCs w:val="24"/>
        </w:rPr>
        <w:t xml:space="preserve">.  PECO’s Preliminary Objection will be granted.  </w:t>
      </w:r>
      <w:r w:rsidR="009659F7" w:rsidRPr="00573D59">
        <w:rPr>
          <w:rFonts w:ascii="Times New Roman" w:eastAsiaTheme="minorHAnsi" w:hAnsi="Times New Roman" w:cs="Times New Roman"/>
          <w:sz w:val="24"/>
          <w:szCs w:val="24"/>
        </w:rPr>
        <w:t xml:space="preserve">The McCarey’s </w:t>
      </w:r>
      <w:r w:rsidRPr="00573D59">
        <w:rPr>
          <w:rFonts w:ascii="Times New Roman" w:eastAsiaTheme="minorHAnsi" w:hAnsi="Times New Roman" w:cs="Times New Roman"/>
          <w:sz w:val="24"/>
          <w:szCs w:val="24"/>
        </w:rPr>
        <w:t>Complaint will therefore be dismissed.</w:t>
      </w:r>
    </w:p>
    <w:p w:rsidR="00AC28F8" w:rsidRPr="00573D59" w:rsidRDefault="00AC28F8" w:rsidP="0037296F">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E24444" w:rsidRPr="00573D59" w:rsidRDefault="00E24444" w:rsidP="0037296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573D59">
        <w:rPr>
          <w:rFonts w:ascii="Times New Roman" w:eastAsia="Times New Roman" w:hAnsi="Times New Roman" w:cs="Times New Roman"/>
          <w:spacing w:val="-3"/>
          <w:sz w:val="24"/>
          <w:szCs w:val="24"/>
          <w:u w:val="single"/>
        </w:rPr>
        <w:t>CONCLUSIONS OF LAW</w:t>
      </w:r>
    </w:p>
    <w:p w:rsidR="00E24444" w:rsidRPr="00573D59" w:rsidRDefault="00E24444" w:rsidP="0037296F">
      <w:pPr>
        <w:spacing w:after="0" w:line="360" w:lineRule="auto"/>
        <w:rPr>
          <w:rFonts w:ascii="Times New Roman" w:eastAsia="Times New Roman" w:hAnsi="Times New Roman" w:cs="Times New Roman"/>
          <w:sz w:val="24"/>
          <w:szCs w:val="24"/>
        </w:rPr>
      </w:pPr>
    </w:p>
    <w:p w:rsidR="00E24444" w:rsidRPr="00573D59" w:rsidRDefault="00E24444"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 xml:space="preserve">Commission Preliminary Objection practice is comparable to Pennsylvania civil practice respecting the filing of preliminary objections.  </w:t>
      </w:r>
      <w:r w:rsidRPr="00573D59">
        <w:rPr>
          <w:rFonts w:ascii="Times New Roman" w:eastAsia="Times New Roman" w:hAnsi="Times New Roman" w:cs="Times New Roman"/>
          <w:iCs/>
          <w:color w:val="000000"/>
          <w:sz w:val="24"/>
          <w:szCs w:val="24"/>
          <w:u w:val="single"/>
        </w:rPr>
        <w:t>Equitable Small Transportation Intervenors v. Equitable Gas Company</w:t>
      </w:r>
      <w:r w:rsidRPr="00573D59">
        <w:rPr>
          <w:rFonts w:ascii="Times New Roman" w:eastAsia="Times New Roman" w:hAnsi="Times New Roman" w:cs="Times New Roman"/>
          <w:i/>
          <w:iCs/>
          <w:color w:val="000000"/>
          <w:sz w:val="24"/>
          <w:szCs w:val="24"/>
        </w:rPr>
        <w:t xml:space="preserve">, </w:t>
      </w:r>
      <w:r w:rsidRPr="00573D59">
        <w:rPr>
          <w:rFonts w:ascii="Times New Roman" w:eastAsia="Times New Roman" w:hAnsi="Times New Roman" w:cs="Times New Roman"/>
          <w:color w:val="000000"/>
          <w:sz w:val="24"/>
          <w:szCs w:val="24"/>
        </w:rPr>
        <w:t>199</w:t>
      </w:r>
      <w:r w:rsidR="0037296F">
        <w:rPr>
          <w:rFonts w:ascii="Times New Roman" w:eastAsia="Times New Roman" w:hAnsi="Times New Roman" w:cs="Times New Roman"/>
          <w:color w:val="000000"/>
          <w:sz w:val="24"/>
          <w:szCs w:val="24"/>
        </w:rPr>
        <w:t>4 Pa PUC LEXIS 69, Docket No. C</w:t>
      </w:r>
      <w:r w:rsidR="0037296F">
        <w:rPr>
          <w:rFonts w:ascii="Times New Roman" w:eastAsia="Times New Roman" w:hAnsi="Times New Roman" w:cs="Times New Roman"/>
          <w:color w:val="000000"/>
          <w:sz w:val="24"/>
          <w:szCs w:val="24"/>
        </w:rPr>
        <w:noBreakHyphen/>
      </w:r>
      <w:r w:rsidRPr="00573D59">
        <w:rPr>
          <w:rFonts w:ascii="Times New Roman" w:eastAsia="Times New Roman" w:hAnsi="Times New Roman" w:cs="Times New Roman"/>
          <w:color w:val="000000"/>
          <w:sz w:val="24"/>
          <w:szCs w:val="24"/>
        </w:rPr>
        <w:t xml:space="preserve">00935435 (July </w:t>
      </w:r>
      <w:r w:rsidR="009659F7" w:rsidRPr="00573D59">
        <w:rPr>
          <w:rFonts w:ascii="Times New Roman" w:eastAsia="Times New Roman" w:hAnsi="Times New Roman" w:cs="Times New Roman"/>
          <w:color w:val="000000"/>
          <w:sz w:val="24"/>
          <w:szCs w:val="24"/>
        </w:rPr>
        <w:t>18, 1994</w:t>
      </w:r>
      <w:r w:rsidRPr="00573D59">
        <w:rPr>
          <w:rFonts w:ascii="Times New Roman" w:eastAsia="Times New Roman" w:hAnsi="Times New Roman" w:cs="Times New Roman"/>
          <w:color w:val="000000"/>
          <w:sz w:val="24"/>
          <w:szCs w:val="24"/>
        </w:rPr>
        <w:t>).</w:t>
      </w:r>
    </w:p>
    <w:p w:rsidR="00E24444" w:rsidRPr="00573D59" w:rsidRDefault="00E24444"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(i) lack of Commission jurisdiction or improper service of the pleading initiating the proceeding; (ii) failure of a pleading to conform to this chapter or the inclusion of sca</w:t>
      </w:r>
      <w:r w:rsidR="004F582E">
        <w:rPr>
          <w:rFonts w:ascii="Times New Roman" w:eastAsia="Times New Roman" w:hAnsi="Times New Roman" w:cs="Times New Roman"/>
          <w:color w:val="000000"/>
          <w:sz w:val="24"/>
          <w:szCs w:val="24"/>
        </w:rPr>
        <w:t xml:space="preserve">ndalous or impertinent matter; </w:t>
      </w:r>
      <w:r w:rsidRPr="00573D59">
        <w:rPr>
          <w:rFonts w:ascii="Times New Roman" w:eastAsia="Times New Roman" w:hAnsi="Times New Roman" w:cs="Times New Roman"/>
          <w:color w:val="000000"/>
          <w:sz w:val="24"/>
          <w:szCs w:val="24"/>
        </w:rPr>
        <w:t>(iii) insufficient specificity of a pleading; (iv) legal insufficiency of a pleading; (v) lack of capacity to sue, nonjoinder of a necessary party or misjoinder of a cause of action; and (vi) pendency of a prior proceeding or agreement for alternative dispute resolution.  52 Pa. Code § 5.101(a)(1)-(6).</w:t>
      </w:r>
    </w:p>
    <w:p w:rsidR="00E24444" w:rsidRPr="00573D59" w:rsidRDefault="00E24444" w:rsidP="0037296F">
      <w:pPr>
        <w:spacing w:after="0" w:line="360" w:lineRule="auto"/>
        <w:ind w:left="720"/>
        <w:contextualSpacing/>
        <w:rPr>
          <w:rFonts w:ascii="Times New Roman" w:eastAsia="Times New Roman" w:hAnsi="Times New Roman" w:cs="Times New Roman"/>
          <w:sz w:val="24"/>
          <w:szCs w:val="24"/>
        </w:rPr>
      </w:pPr>
    </w:p>
    <w:p w:rsidR="00E24444" w:rsidRPr="00573D59" w:rsidRDefault="00E24444"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imes New Roman" w:hAnsi="Times New Roman" w:cs="Times New Roman"/>
          <w:sz w:val="24"/>
          <w:szCs w:val="24"/>
        </w:rPr>
        <w:t xml:space="preserve">For purposes of disposing of </w:t>
      </w:r>
      <w:r w:rsidR="00AC28F8">
        <w:rPr>
          <w:rFonts w:ascii="Times New Roman" w:eastAsia="Times New Roman" w:hAnsi="Times New Roman" w:cs="Times New Roman"/>
          <w:sz w:val="24"/>
          <w:szCs w:val="24"/>
        </w:rPr>
        <w:t>p</w:t>
      </w:r>
      <w:r w:rsidRPr="00573D59">
        <w:rPr>
          <w:rFonts w:ascii="Times New Roman" w:eastAsia="Times New Roman" w:hAnsi="Times New Roman" w:cs="Times New Roman"/>
          <w:sz w:val="24"/>
          <w:szCs w:val="24"/>
        </w:rPr>
        <w:t xml:space="preserve">reliminary </w:t>
      </w:r>
      <w:r w:rsidR="00AC28F8">
        <w:rPr>
          <w:rFonts w:ascii="Times New Roman" w:eastAsia="Times New Roman" w:hAnsi="Times New Roman" w:cs="Times New Roman"/>
          <w:sz w:val="24"/>
          <w:szCs w:val="24"/>
        </w:rPr>
        <w:t>o</w:t>
      </w:r>
      <w:r w:rsidRPr="00573D59">
        <w:rPr>
          <w:rFonts w:ascii="Times New Roman" w:eastAsia="Times New Roman" w:hAnsi="Times New Roman" w:cs="Times New Roman"/>
          <w:sz w:val="24"/>
          <w:szCs w:val="24"/>
        </w:rPr>
        <w:t xml:space="preserve">bjections, the Commission must accept as true all well pleaded, material facts of the nonmoving party, as well as every reasonable inference from those facts.  </w:t>
      </w:r>
      <w:r w:rsidRPr="00573D59">
        <w:rPr>
          <w:rFonts w:ascii="Times New Roman" w:eastAsia="Times New Roman" w:hAnsi="Times New Roman" w:cs="Times New Roman"/>
          <w:sz w:val="24"/>
          <w:szCs w:val="24"/>
          <w:u w:val="single"/>
        </w:rPr>
        <w:t>County of Allegheny v. Commonwealth of Pennsylvania</w:t>
      </w:r>
      <w:r w:rsidR="00EE7604">
        <w:rPr>
          <w:rFonts w:ascii="Times New Roman" w:eastAsia="Times New Roman" w:hAnsi="Times New Roman" w:cs="Times New Roman"/>
          <w:sz w:val="24"/>
          <w:szCs w:val="24"/>
        </w:rPr>
        <w:t>, </w:t>
      </w:r>
      <w:r w:rsidRPr="00573D59">
        <w:rPr>
          <w:rFonts w:ascii="Times New Roman" w:eastAsia="Times New Roman" w:hAnsi="Times New Roman" w:cs="Times New Roman"/>
          <w:sz w:val="24"/>
          <w:szCs w:val="24"/>
        </w:rPr>
        <w:t xml:space="preserve">490 A. 2d 402 (Pa. 1985); </w:t>
      </w:r>
      <w:r w:rsidRPr="00573D59">
        <w:rPr>
          <w:rFonts w:ascii="Times New Roman" w:eastAsia="Times New Roman" w:hAnsi="Times New Roman" w:cs="Times New Roman"/>
          <w:sz w:val="24"/>
          <w:szCs w:val="24"/>
          <w:u w:val="single"/>
        </w:rPr>
        <w:t>Commonwealth of Pennsylvania v. Bell Telephone Co. of Pa.</w:t>
      </w:r>
      <w:r w:rsidRPr="00573D59">
        <w:rPr>
          <w:rFonts w:ascii="Times New Roman" w:eastAsia="Times New Roman" w:hAnsi="Times New Roman" w:cs="Times New Roman"/>
          <w:sz w:val="24"/>
          <w:szCs w:val="24"/>
        </w:rPr>
        <w:t>, 551 A.2d 602 (Pa. Cmwlth. 1988).</w:t>
      </w:r>
    </w:p>
    <w:p w:rsidR="00E24444" w:rsidRPr="00573D59" w:rsidRDefault="00E24444" w:rsidP="0037296F">
      <w:pPr>
        <w:spacing w:after="0" w:line="360" w:lineRule="auto"/>
        <w:ind w:left="720"/>
        <w:contextualSpacing/>
        <w:rPr>
          <w:rFonts w:ascii="Times New Roman" w:eastAsia="Times New Roman" w:hAnsi="Times New Roman" w:cs="Times New Roman"/>
          <w:sz w:val="24"/>
          <w:szCs w:val="24"/>
        </w:rPr>
      </w:pPr>
    </w:p>
    <w:p w:rsidR="00E24444" w:rsidRPr="00573D59" w:rsidRDefault="00E24444"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imes New Roman" w:hAnsi="Times New Roman" w:cs="Times New Roman"/>
          <w:sz w:val="24"/>
          <w:szCs w:val="24"/>
        </w:rPr>
        <w:t xml:space="preserve">For purposes of disposing of </w:t>
      </w:r>
      <w:r w:rsidR="00AC28F8">
        <w:rPr>
          <w:rFonts w:ascii="Times New Roman" w:eastAsia="Times New Roman" w:hAnsi="Times New Roman" w:cs="Times New Roman"/>
          <w:sz w:val="24"/>
          <w:szCs w:val="24"/>
        </w:rPr>
        <w:t>p</w:t>
      </w:r>
      <w:r w:rsidRPr="00573D59">
        <w:rPr>
          <w:rFonts w:ascii="Times New Roman" w:eastAsia="Times New Roman" w:hAnsi="Times New Roman" w:cs="Times New Roman"/>
          <w:sz w:val="24"/>
          <w:szCs w:val="24"/>
        </w:rPr>
        <w:t xml:space="preserve">reliminary </w:t>
      </w:r>
      <w:r w:rsidR="00AC28F8">
        <w:rPr>
          <w:rFonts w:ascii="Times New Roman" w:eastAsia="Times New Roman" w:hAnsi="Times New Roman" w:cs="Times New Roman"/>
          <w:sz w:val="24"/>
          <w:szCs w:val="24"/>
        </w:rPr>
        <w:t>o</w:t>
      </w:r>
      <w:r w:rsidRPr="00573D59">
        <w:rPr>
          <w:rFonts w:ascii="Times New Roman" w:eastAsia="Times New Roman" w:hAnsi="Times New Roman" w:cs="Times New Roman"/>
          <w:sz w:val="24"/>
          <w:szCs w:val="24"/>
        </w:rPr>
        <w:t xml:space="preserve">bjections, the Commission must view the complaint in this case in the light most favorable to the nonmoving party and should dismiss the complaint only if it appears that the nonmoving party would not be entitled to relief under any circumstances as a matter of law.  </w:t>
      </w:r>
      <w:r w:rsidRPr="00573D59">
        <w:rPr>
          <w:rFonts w:ascii="Times New Roman" w:eastAsia="Times New Roman" w:hAnsi="Times New Roman" w:cs="Times New Roman"/>
          <w:sz w:val="24"/>
          <w:szCs w:val="24"/>
          <w:u w:val="single"/>
        </w:rPr>
        <w:t>Equitable</w:t>
      </w:r>
      <w:r w:rsidRPr="00573D59">
        <w:rPr>
          <w:rFonts w:ascii="Times New Roman" w:eastAsia="Times New Roman" w:hAnsi="Times New Roman" w:cs="Times New Roman"/>
          <w:sz w:val="24"/>
          <w:szCs w:val="24"/>
        </w:rPr>
        <w:t xml:space="preserve">, </w:t>
      </w:r>
      <w:r w:rsidRPr="00573D59">
        <w:rPr>
          <w:rFonts w:ascii="Times New Roman" w:eastAsia="Times New Roman" w:hAnsi="Times New Roman" w:cs="Times New Roman"/>
          <w:i/>
          <w:sz w:val="24"/>
          <w:szCs w:val="24"/>
        </w:rPr>
        <w:t>supra</w:t>
      </w:r>
      <w:r w:rsidRPr="00573D59">
        <w:rPr>
          <w:rFonts w:ascii="Times New Roman" w:eastAsia="Times New Roman" w:hAnsi="Times New Roman" w:cs="Times New Roman"/>
          <w:sz w:val="24"/>
          <w:szCs w:val="24"/>
        </w:rPr>
        <w:t xml:space="preserve">; </w:t>
      </w:r>
      <w:r w:rsidRPr="00573D59">
        <w:rPr>
          <w:rFonts w:ascii="Times New Roman" w:eastAsia="Times New Roman" w:hAnsi="Times New Roman" w:cs="Times New Roman"/>
          <w:i/>
          <w:sz w:val="24"/>
          <w:szCs w:val="24"/>
        </w:rPr>
        <w:t>see also</w:t>
      </w:r>
      <w:r w:rsidRPr="00573D59">
        <w:rPr>
          <w:rFonts w:ascii="Times New Roman" w:eastAsia="Times New Roman" w:hAnsi="Times New Roman" w:cs="Times New Roman"/>
          <w:sz w:val="24"/>
          <w:szCs w:val="24"/>
        </w:rPr>
        <w:t xml:space="preserve">, </w:t>
      </w:r>
      <w:r w:rsidRPr="00573D59">
        <w:rPr>
          <w:rFonts w:ascii="Times New Roman" w:eastAsia="Times New Roman" w:hAnsi="Times New Roman" w:cs="Times New Roman"/>
          <w:sz w:val="24"/>
          <w:szCs w:val="24"/>
          <w:u w:val="single"/>
        </w:rPr>
        <w:t>Interstate Traveler Services, Inc. v. Commonwealth, Department of Environmental Resources</w:t>
      </w:r>
      <w:r w:rsidRPr="00573D59">
        <w:rPr>
          <w:rFonts w:ascii="Times New Roman" w:eastAsia="Times New Roman" w:hAnsi="Times New Roman" w:cs="Times New Roman"/>
          <w:sz w:val="24"/>
          <w:szCs w:val="24"/>
        </w:rPr>
        <w:t>, 486 Pa. 536, 406 A.2d 1020 (1979).</w:t>
      </w:r>
    </w:p>
    <w:p w:rsidR="00E24444" w:rsidRPr="00573D59" w:rsidRDefault="00E24444" w:rsidP="0037296F">
      <w:pPr>
        <w:spacing w:after="0" w:line="360" w:lineRule="auto"/>
        <w:ind w:left="720"/>
        <w:contextualSpacing/>
        <w:rPr>
          <w:rFonts w:ascii="Times New Roman" w:eastAsiaTheme="minorHAnsi" w:hAnsi="Times New Roman" w:cs="Times New Roman"/>
          <w:sz w:val="24"/>
          <w:szCs w:val="24"/>
        </w:rPr>
      </w:pPr>
    </w:p>
    <w:p w:rsidR="00E24444" w:rsidRPr="00573D59" w:rsidRDefault="00E24444"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The Commission may dismiss any complaint without a hearing if, in its opinion, a hearing is not necessary in the public interest.  66 Pa. C.S. § 703(b).</w:t>
      </w:r>
    </w:p>
    <w:p w:rsidR="00E24444" w:rsidRPr="00573D59" w:rsidRDefault="00E24444" w:rsidP="0037296F">
      <w:pPr>
        <w:spacing w:after="0" w:line="360" w:lineRule="auto"/>
        <w:ind w:left="720"/>
        <w:contextualSpacing/>
        <w:rPr>
          <w:rFonts w:ascii="Times New Roman" w:eastAsiaTheme="minorHAnsi" w:hAnsi="Times New Roman" w:cs="Times New Roman"/>
          <w:sz w:val="24"/>
          <w:szCs w:val="24"/>
        </w:rPr>
      </w:pPr>
    </w:p>
    <w:p w:rsidR="00E24444" w:rsidRPr="00573D59" w:rsidRDefault="00E24444"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heme="minorHAnsi" w:hAnsi="Times New Roman" w:cs="Times New Roman"/>
          <w:sz w:val="24"/>
          <w:szCs w:val="24"/>
        </w:rPr>
        <w:t>Electric distribution companies shall furnish smart meter technology as follows: (i) upon request from a customer that agrees to pay the cost of the smart meter at the time of the request; (ii) in new building construction; and (iii) in accordance with a depreciation schedule not to exceed 15 years.  66 Pa. C.S. §2807(f)(2).</w:t>
      </w:r>
    </w:p>
    <w:p w:rsidR="00E24444" w:rsidRPr="00573D59" w:rsidRDefault="00E24444" w:rsidP="0037296F">
      <w:pPr>
        <w:spacing w:after="0" w:line="360" w:lineRule="auto"/>
        <w:ind w:left="720"/>
        <w:contextualSpacing/>
        <w:rPr>
          <w:rFonts w:ascii="Times New Roman" w:eastAsiaTheme="minorHAnsi" w:hAnsi="Times New Roman" w:cs="Times New Roman"/>
          <w:sz w:val="24"/>
          <w:szCs w:val="24"/>
        </w:rPr>
      </w:pPr>
    </w:p>
    <w:p w:rsidR="00E24444" w:rsidRPr="00573D59" w:rsidRDefault="00E24444"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heme="minorHAnsi" w:hAnsi="Times New Roman" w:cs="Times New Roman"/>
          <w:sz w:val="24"/>
          <w:szCs w:val="24"/>
        </w:rPr>
        <w:t xml:space="preserve">The Commission believes that it was the intent of the General Assembly to require all covered Electric Distribution Companies to deploy smart meters system-wide when it included a requirement for smart meter deployment ‘in accordance with a depreciation schedule not to exceed 15 years.’ </w:t>
      </w:r>
      <w:r w:rsidR="009B58A2">
        <w:rPr>
          <w:rFonts w:ascii="Times New Roman" w:eastAsiaTheme="minorHAnsi" w:hAnsi="Times New Roman" w:cs="Times New Roman"/>
          <w:sz w:val="24"/>
          <w:szCs w:val="24"/>
        </w:rPr>
        <w:t xml:space="preserve"> </w:t>
      </w:r>
      <w:r w:rsidRPr="00573D59">
        <w:rPr>
          <w:rFonts w:ascii="Times New Roman" w:eastAsiaTheme="minorHAnsi" w:hAnsi="Times New Roman" w:cs="Times New Roman"/>
          <w:sz w:val="24"/>
          <w:szCs w:val="24"/>
          <w:u w:val="single"/>
        </w:rPr>
        <w:t>Smart Meter Procurement and Installation Implementation Order</w:t>
      </w:r>
      <w:r w:rsidRPr="00573D59">
        <w:rPr>
          <w:rFonts w:ascii="Times New Roman" w:eastAsiaTheme="minorHAnsi" w:hAnsi="Times New Roman" w:cs="Times New Roman"/>
          <w:sz w:val="24"/>
          <w:szCs w:val="24"/>
        </w:rPr>
        <w:t>, Docket No. M-2009-2092655 (entered June 24, 2009)</w:t>
      </w:r>
      <w:r w:rsidR="0096645C" w:rsidRPr="00573D59">
        <w:rPr>
          <w:rFonts w:ascii="Times New Roman" w:eastAsiaTheme="minorHAnsi" w:hAnsi="Times New Roman" w:cs="Times New Roman"/>
          <w:sz w:val="24"/>
          <w:szCs w:val="24"/>
        </w:rPr>
        <w:t xml:space="preserve">; </w:t>
      </w:r>
      <w:r w:rsidR="0096645C" w:rsidRPr="00573D59">
        <w:rPr>
          <w:rFonts w:ascii="Times New Roman" w:eastAsiaTheme="minorHAnsi" w:hAnsi="Times New Roman" w:cs="Times New Roman"/>
          <w:sz w:val="24"/>
          <w:szCs w:val="24"/>
          <w:u w:val="single"/>
        </w:rPr>
        <w:t>Maria Povacz v. PECO Energy Company</w:t>
      </w:r>
      <w:r w:rsidR="0096645C" w:rsidRPr="00573D59">
        <w:rPr>
          <w:rFonts w:ascii="Times New Roman" w:eastAsiaTheme="minorHAnsi" w:hAnsi="Times New Roman" w:cs="Times New Roman"/>
          <w:sz w:val="24"/>
          <w:szCs w:val="24"/>
        </w:rPr>
        <w:t>, Docket Number C-2012-2317178, Opinion and Order (entered January 24, 2013)</w:t>
      </w:r>
      <w:r w:rsidRPr="00573D59">
        <w:rPr>
          <w:rFonts w:ascii="Times New Roman" w:eastAsiaTheme="minorHAnsi" w:hAnsi="Times New Roman" w:cs="Times New Roman"/>
          <w:sz w:val="24"/>
          <w:szCs w:val="24"/>
        </w:rPr>
        <w:t>.</w:t>
      </w:r>
    </w:p>
    <w:p w:rsidR="00E24444" w:rsidRPr="00573D59" w:rsidRDefault="00E24444" w:rsidP="0037296F">
      <w:pPr>
        <w:spacing w:after="0" w:line="360" w:lineRule="auto"/>
        <w:ind w:left="720"/>
        <w:contextualSpacing/>
        <w:rPr>
          <w:rFonts w:ascii="Times New Roman" w:eastAsia="Times New Roman" w:hAnsi="Times New Roman" w:cs="Times New Roman"/>
          <w:color w:val="000000"/>
          <w:sz w:val="24"/>
          <w:szCs w:val="24"/>
        </w:rPr>
      </w:pPr>
    </w:p>
    <w:p w:rsidR="00E24444" w:rsidRPr="00573D59" w:rsidRDefault="00E24444"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imes New Roman" w:hAnsi="Times New Roman" w:cs="Times New Roman"/>
          <w:color w:val="000000"/>
          <w:sz w:val="24"/>
          <w:szCs w:val="24"/>
        </w:rPr>
        <w:t>Except as may otherwise be provided in section 315 (relating to burden of proof) or other provisions of this part or other relevant statute, the proponent of a rule or order has the burden of proof.  66 Pa. C.S. § 332(a).</w:t>
      </w:r>
    </w:p>
    <w:p w:rsidR="006C1867" w:rsidRPr="00573D59" w:rsidRDefault="006C1867" w:rsidP="0037296F">
      <w:pPr>
        <w:pStyle w:val="ListParagraph"/>
        <w:spacing w:after="0" w:line="360" w:lineRule="auto"/>
        <w:rPr>
          <w:rFonts w:ascii="Times New Roman" w:eastAsia="Times New Roman" w:hAnsi="Times New Roman" w:cs="Times New Roman"/>
          <w:color w:val="000000"/>
          <w:sz w:val="24"/>
          <w:szCs w:val="24"/>
        </w:rPr>
      </w:pPr>
    </w:p>
    <w:p w:rsidR="006C1867" w:rsidRPr="00573D59" w:rsidRDefault="006C1867"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heme="minorHAnsi" w:hAnsi="Times New Roman" w:cs="Times New Roman"/>
          <w:sz w:val="24"/>
          <w:szCs w:val="24"/>
        </w:rPr>
        <w:t xml:space="preserve">Although normally the Commission would not dismiss a complaint filed by an unrepresented complainant without first providing a hearing during which the complainant could further explain the factual basis for the complaint, </w:t>
      </w:r>
      <w:r w:rsidRPr="00573D59">
        <w:rPr>
          <w:rFonts w:ascii="Times New Roman" w:eastAsiaTheme="minorHAnsi" w:hAnsi="Times New Roman" w:cs="Times New Roman"/>
          <w:sz w:val="24"/>
          <w:szCs w:val="24"/>
          <w:u w:val="single"/>
        </w:rPr>
        <w:t>Carlock v. United Telephone Company of Pennsylvania</w:t>
      </w:r>
      <w:r w:rsidRPr="00573D59">
        <w:rPr>
          <w:rFonts w:ascii="Times New Roman" w:eastAsiaTheme="minorHAnsi" w:hAnsi="Times New Roman" w:cs="Times New Roman"/>
          <w:sz w:val="24"/>
          <w:szCs w:val="24"/>
        </w:rPr>
        <w:t xml:space="preserve">, Docket No. F-00163617, Order (entered July 14, 1993), </w:t>
      </w:r>
      <w:r w:rsidRPr="00573D59">
        <w:rPr>
          <w:rFonts w:ascii="Times New Roman" w:hAnsi="Times New Roman" w:cs="Times New Roman"/>
          <w:color w:val="000000"/>
          <w:sz w:val="24"/>
          <w:szCs w:val="24"/>
        </w:rPr>
        <w:t xml:space="preserve">ALJ’s have the discretion to dispose of the pleadings in a proceeding provided that the action is neither arbitrary nor capricious, and that it is in accordance with the law.  </w:t>
      </w:r>
      <w:r w:rsidRPr="00573D59">
        <w:rPr>
          <w:rFonts w:ascii="Times New Roman" w:hAnsi="Times New Roman" w:cs="Times New Roman"/>
          <w:color w:val="000000"/>
          <w:sz w:val="24"/>
          <w:szCs w:val="24"/>
          <w:u w:val="single"/>
        </w:rPr>
        <w:t>John A. Graham Jr. v. Philadelphia Suburban Water Company and Bell Atlantic-Pennsylvania, Inc.</w:t>
      </w:r>
      <w:r w:rsidRPr="00573D59">
        <w:rPr>
          <w:rFonts w:ascii="Times New Roman" w:hAnsi="Times New Roman" w:cs="Times New Roman"/>
          <w:color w:val="000000"/>
          <w:sz w:val="24"/>
          <w:szCs w:val="24"/>
        </w:rPr>
        <w:t>, Docket No. C-00957557, Opinion and Order (entered June 12, 1996).</w:t>
      </w:r>
    </w:p>
    <w:p w:rsidR="00E24444" w:rsidRPr="00573D59" w:rsidRDefault="00E24444" w:rsidP="0037296F">
      <w:pPr>
        <w:spacing w:after="0" w:line="360" w:lineRule="auto"/>
        <w:ind w:left="720"/>
        <w:contextualSpacing/>
        <w:rPr>
          <w:rFonts w:ascii="Times New Roman" w:eastAsia="Times New Roman" w:hAnsi="Times New Roman" w:cs="Times New Roman"/>
          <w:sz w:val="24"/>
          <w:szCs w:val="24"/>
        </w:rPr>
      </w:pPr>
    </w:p>
    <w:p w:rsidR="00E24444" w:rsidRPr="00573D59" w:rsidRDefault="009659F7" w:rsidP="0037296F">
      <w:pPr>
        <w:widowControl w:val="0"/>
        <w:numPr>
          <w:ilvl w:val="0"/>
          <w:numId w:val="9"/>
        </w:numPr>
        <w:autoSpaceDE w:val="0"/>
        <w:autoSpaceDN w:val="0"/>
        <w:adjustRightInd w:val="0"/>
        <w:spacing w:after="0" w:line="360" w:lineRule="auto"/>
        <w:ind w:left="0" w:firstLine="1440"/>
        <w:contextualSpacing/>
        <w:rPr>
          <w:rFonts w:ascii="Times New Roman" w:eastAsia="Times New Roman" w:hAnsi="Times New Roman" w:cs="Times New Roman"/>
          <w:color w:val="000000"/>
          <w:sz w:val="24"/>
          <w:szCs w:val="24"/>
        </w:rPr>
      </w:pPr>
      <w:r w:rsidRPr="00573D59">
        <w:rPr>
          <w:rFonts w:ascii="Times New Roman" w:eastAsia="Times New Roman" w:hAnsi="Times New Roman" w:cs="Times New Roman"/>
          <w:sz w:val="24"/>
          <w:szCs w:val="24"/>
        </w:rPr>
        <w:t xml:space="preserve">The McCarey’s </w:t>
      </w:r>
      <w:r w:rsidR="00E24444" w:rsidRPr="00573D59">
        <w:rPr>
          <w:rFonts w:ascii="Times New Roman" w:eastAsia="Times New Roman" w:hAnsi="Times New Roman" w:cs="Times New Roman"/>
          <w:sz w:val="24"/>
          <w:szCs w:val="24"/>
        </w:rPr>
        <w:t>Complaint against PECO should be dismissed with prejudice.</w:t>
      </w:r>
    </w:p>
    <w:p w:rsidR="00E24444" w:rsidRDefault="00E24444" w:rsidP="0037296F">
      <w:pPr>
        <w:autoSpaceDE w:val="0"/>
        <w:autoSpaceDN w:val="0"/>
        <w:spacing w:after="0" w:line="360" w:lineRule="auto"/>
        <w:rPr>
          <w:rFonts w:ascii="Times New Roman" w:eastAsia="Times New Roman" w:hAnsi="Times New Roman" w:cs="Times New Roman"/>
          <w:sz w:val="24"/>
          <w:szCs w:val="24"/>
        </w:rPr>
      </w:pPr>
    </w:p>
    <w:p w:rsidR="00E24444" w:rsidRPr="00573D59" w:rsidRDefault="00E24444" w:rsidP="004933E6">
      <w:pPr>
        <w:jc w:val="center"/>
        <w:rPr>
          <w:rFonts w:ascii="Times New Roman" w:eastAsia="Times New Roman" w:hAnsi="Times New Roman" w:cs="Times New Roman"/>
          <w:sz w:val="24"/>
          <w:szCs w:val="24"/>
          <w:u w:val="single"/>
        </w:rPr>
      </w:pPr>
      <w:r w:rsidRPr="00573D59">
        <w:rPr>
          <w:rFonts w:ascii="Times New Roman" w:eastAsia="Times New Roman" w:hAnsi="Times New Roman" w:cs="Times New Roman"/>
          <w:sz w:val="24"/>
          <w:szCs w:val="24"/>
          <w:u w:val="single"/>
        </w:rPr>
        <w:t>ORDER</w:t>
      </w:r>
    </w:p>
    <w:p w:rsidR="00E24444" w:rsidRPr="00573D59" w:rsidRDefault="00E24444" w:rsidP="0037296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E24444" w:rsidRPr="00573D59" w:rsidRDefault="00E24444" w:rsidP="0037296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73D59">
        <w:rPr>
          <w:rFonts w:ascii="Times New Roman" w:eastAsia="Times New Roman" w:hAnsi="Times New Roman" w:cs="Times New Roman"/>
          <w:sz w:val="24"/>
          <w:szCs w:val="24"/>
        </w:rPr>
        <w:tab/>
      </w:r>
      <w:r w:rsidRPr="00573D59">
        <w:rPr>
          <w:rFonts w:ascii="Times New Roman" w:eastAsia="Times New Roman" w:hAnsi="Times New Roman" w:cs="Times New Roman"/>
          <w:sz w:val="24"/>
          <w:szCs w:val="24"/>
        </w:rPr>
        <w:tab/>
        <w:t>THEREFORE,</w:t>
      </w:r>
    </w:p>
    <w:p w:rsidR="00E24444" w:rsidRPr="00573D59" w:rsidRDefault="00E24444" w:rsidP="0037296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E24444" w:rsidRPr="00573D59" w:rsidRDefault="00E24444" w:rsidP="0037296F">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573D59">
        <w:rPr>
          <w:rFonts w:ascii="Times New Roman" w:eastAsia="Times New Roman" w:hAnsi="Times New Roman" w:cs="Times New Roman"/>
          <w:sz w:val="24"/>
          <w:szCs w:val="24"/>
        </w:rPr>
        <w:tab/>
      </w:r>
      <w:r w:rsidRPr="00573D59">
        <w:rPr>
          <w:rFonts w:ascii="Times New Roman" w:eastAsia="Times New Roman" w:hAnsi="Times New Roman" w:cs="Times New Roman"/>
          <w:sz w:val="24"/>
          <w:szCs w:val="24"/>
        </w:rPr>
        <w:tab/>
        <w:t>IT IS ORDERED:</w:t>
      </w:r>
    </w:p>
    <w:p w:rsidR="00E24444" w:rsidRPr="00573D59" w:rsidRDefault="00E24444" w:rsidP="0037296F">
      <w:pPr>
        <w:pStyle w:val="ParaTab1"/>
        <w:spacing w:line="360" w:lineRule="auto"/>
        <w:ind w:firstLine="0"/>
        <w:rPr>
          <w:rFonts w:ascii="Times New Roman" w:hAnsi="Times New Roman" w:cs="Times New Roman"/>
          <w:color w:val="000000"/>
        </w:rPr>
      </w:pPr>
    </w:p>
    <w:p w:rsidR="001B7AAB" w:rsidRPr="00573D59" w:rsidRDefault="008E0C32" w:rsidP="0037296F">
      <w:pPr>
        <w:pStyle w:val="ParaTab1"/>
        <w:numPr>
          <w:ilvl w:val="0"/>
          <w:numId w:val="5"/>
        </w:numPr>
        <w:spacing w:line="360" w:lineRule="auto"/>
        <w:ind w:left="0" w:firstLine="1440"/>
        <w:rPr>
          <w:rFonts w:ascii="Times New Roman" w:hAnsi="Times New Roman" w:cs="Times New Roman"/>
          <w:color w:val="000000"/>
        </w:rPr>
      </w:pPr>
      <w:r w:rsidRPr="00573D59">
        <w:rPr>
          <w:rFonts w:ascii="Times New Roman" w:hAnsi="Times New Roman" w:cs="Times New Roman"/>
          <w:color w:val="000000"/>
        </w:rPr>
        <w:t xml:space="preserve">That </w:t>
      </w:r>
      <w:r w:rsidR="001B7AAB" w:rsidRPr="00573D59">
        <w:rPr>
          <w:rFonts w:ascii="Times New Roman" w:hAnsi="Times New Roman" w:cs="Times New Roman"/>
          <w:color w:val="000000"/>
        </w:rPr>
        <w:t xml:space="preserve">the Preliminary Objection filed </w:t>
      </w:r>
      <w:r w:rsidR="00CF354A">
        <w:rPr>
          <w:rFonts w:ascii="Times New Roman" w:hAnsi="Times New Roman" w:cs="Times New Roman"/>
          <w:color w:val="000000"/>
        </w:rPr>
        <w:t>by PECO Energy Company on April 1, </w:t>
      </w:r>
      <w:r w:rsidR="001B7AAB" w:rsidRPr="00573D59">
        <w:rPr>
          <w:rFonts w:ascii="Times New Roman" w:hAnsi="Times New Roman" w:cs="Times New Roman"/>
          <w:color w:val="000000"/>
        </w:rPr>
        <w:t xml:space="preserve">2013 at Docket Number C-2013-2354862 </w:t>
      </w:r>
      <w:r w:rsidR="00AC28F8">
        <w:rPr>
          <w:rFonts w:ascii="Times New Roman" w:hAnsi="Times New Roman" w:cs="Times New Roman"/>
          <w:color w:val="000000"/>
        </w:rPr>
        <w:t>is</w:t>
      </w:r>
      <w:r w:rsidR="001B7AAB" w:rsidRPr="00573D59">
        <w:rPr>
          <w:rFonts w:ascii="Times New Roman" w:hAnsi="Times New Roman" w:cs="Times New Roman"/>
          <w:color w:val="000000"/>
        </w:rPr>
        <w:t xml:space="preserve"> hereby granted.</w:t>
      </w:r>
    </w:p>
    <w:p w:rsidR="001B7AAB" w:rsidRPr="00573D59" w:rsidRDefault="001B7AAB" w:rsidP="0037296F">
      <w:pPr>
        <w:pStyle w:val="ParaTab1"/>
        <w:numPr>
          <w:ilvl w:val="0"/>
          <w:numId w:val="5"/>
        </w:numPr>
        <w:spacing w:line="360" w:lineRule="auto"/>
        <w:ind w:left="0" w:firstLine="1440"/>
        <w:rPr>
          <w:rFonts w:ascii="Times New Roman" w:hAnsi="Times New Roman" w:cs="Times New Roman"/>
          <w:color w:val="000000"/>
        </w:rPr>
      </w:pPr>
      <w:bookmarkStart w:id="0" w:name="_GoBack"/>
      <w:bookmarkEnd w:id="0"/>
      <w:r w:rsidRPr="00573D59">
        <w:rPr>
          <w:rFonts w:ascii="Times New Roman" w:hAnsi="Times New Roman" w:cs="Times New Roman"/>
          <w:color w:val="000000"/>
        </w:rPr>
        <w:t>That the formal Complaint filed by Thomas A. McCarey and Margery H. McCarey against PECO Energy Company at Docket Number C-2013-2354862 is hereby dismissed.</w:t>
      </w:r>
    </w:p>
    <w:p w:rsidR="00BD1079" w:rsidRPr="00573D59" w:rsidRDefault="00BD1079" w:rsidP="0037296F">
      <w:pPr>
        <w:pStyle w:val="Style"/>
        <w:tabs>
          <w:tab w:val="left" w:pos="1505"/>
          <w:tab w:val="left" w:pos="2203"/>
        </w:tabs>
        <w:spacing w:line="360" w:lineRule="auto"/>
        <w:rPr>
          <w:color w:val="000000"/>
        </w:rPr>
      </w:pPr>
    </w:p>
    <w:p w:rsidR="00BD1079" w:rsidRPr="00573D59" w:rsidRDefault="00BD1079" w:rsidP="0037296F">
      <w:pPr>
        <w:pStyle w:val="Style"/>
        <w:numPr>
          <w:ilvl w:val="0"/>
          <w:numId w:val="5"/>
        </w:numPr>
        <w:tabs>
          <w:tab w:val="left" w:pos="1505"/>
          <w:tab w:val="left" w:pos="2203"/>
        </w:tabs>
        <w:spacing w:line="360" w:lineRule="auto"/>
        <w:ind w:left="0" w:firstLine="1440"/>
        <w:rPr>
          <w:color w:val="000000"/>
        </w:rPr>
      </w:pPr>
      <w:r w:rsidRPr="00573D59">
        <w:rPr>
          <w:color w:val="000000"/>
        </w:rPr>
        <w:t xml:space="preserve">That </w:t>
      </w:r>
      <w:r w:rsidR="001B7AAB" w:rsidRPr="00573D59">
        <w:rPr>
          <w:color w:val="000000"/>
        </w:rPr>
        <w:t xml:space="preserve">this matter </w:t>
      </w:r>
      <w:r w:rsidR="0087001B" w:rsidRPr="00573D59">
        <w:rPr>
          <w:color w:val="000000"/>
        </w:rPr>
        <w:t>be marked closed.</w:t>
      </w:r>
    </w:p>
    <w:p w:rsidR="00B878DF" w:rsidRPr="00573D59" w:rsidRDefault="00B878DF" w:rsidP="0037296F">
      <w:pPr>
        <w:pStyle w:val="Style"/>
        <w:tabs>
          <w:tab w:val="left" w:pos="1505"/>
          <w:tab w:val="left" w:pos="2225"/>
        </w:tabs>
        <w:spacing w:line="360" w:lineRule="auto"/>
        <w:ind w:firstLine="1440"/>
        <w:rPr>
          <w:color w:val="000000"/>
        </w:rPr>
      </w:pPr>
    </w:p>
    <w:p w:rsidR="00121ECD" w:rsidRPr="00573D59" w:rsidRDefault="00121ECD" w:rsidP="0037296F">
      <w:pPr>
        <w:pStyle w:val="Style"/>
        <w:tabs>
          <w:tab w:val="left" w:pos="1570"/>
          <w:tab w:val="left" w:pos="2290"/>
        </w:tabs>
        <w:spacing w:line="360" w:lineRule="auto"/>
        <w:ind w:firstLine="1440"/>
        <w:rPr>
          <w:color w:val="000000"/>
        </w:rPr>
      </w:pPr>
    </w:p>
    <w:p w:rsidR="00121ECD" w:rsidRPr="00573D59" w:rsidRDefault="00121ECD" w:rsidP="0037296F">
      <w:pPr>
        <w:pStyle w:val="Style"/>
        <w:tabs>
          <w:tab w:val="left" w:pos="1570"/>
          <w:tab w:val="left" w:pos="2290"/>
        </w:tabs>
        <w:rPr>
          <w:color w:val="000000"/>
          <w:u w:val="single"/>
        </w:rPr>
      </w:pPr>
      <w:r w:rsidRPr="00573D59">
        <w:rPr>
          <w:color w:val="000000"/>
        </w:rPr>
        <w:t xml:space="preserve">Date: </w:t>
      </w:r>
      <w:r w:rsidR="00226BFA" w:rsidRPr="00573D59">
        <w:rPr>
          <w:color w:val="000000"/>
          <w:u w:val="single"/>
        </w:rPr>
        <w:t>April 1</w:t>
      </w:r>
      <w:r w:rsidR="006C1867" w:rsidRPr="00573D59">
        <w:rPr>
          <w:color w:val="000000"/>
          <w:u w:val="single"/>
        </w:rPr>
        <w:t>8</w:t>
      </w:r>
      <w:r w:rsidR="00425C5B" w:rsidRPr="00573D59">
        <w:rPr>
          <w:color w:val="000000"/>
          <w:u w:val="single"/>
        </w:rPr>
        <w:t>, 2013</w:t>
      </w:r>
      <w:r w:rsidRPr="00573D59">
        <w:rPr>
          <w:color w:val="000000"/>
        </w:rPr>
        <w:tab/>
      </w:r>
      <w:r w:rsidR="00DB1465" w:rsidRPr="00573D59">
        <w:rPr>
          <w:color w:val="000000"/>
        </w:rPr>
        <w:tab/>
      </w:r>
      <w:r w:rsidR="005D661A" w:rsidRPr="00573D59">
        <w:rPr>
          <w:color w:val="000000"/>
        </w:rPr>
        <w:tab/>
      </w:r>
      <w:r w:rsidR="00A02A30" w:rsidRPr="00573D59">
        <w:rPr>
          <w:color w:val="000000"/>
        </w:rPr>
        <w:tab/>
      </w:r>
      <w:r w:rsidR="00D34385" w:rsidRPr="00573D59">
        <w:rPr>
          <w:color w:val="000000"/>
        </w:rPr>
        <w:tab/>
      </w:r>
      <w:r w:rsidRPr="00573D59">
        <w:rPr>
          <w:color w:val="000000"/>
          <w:u w:val="single"/>
        </w:rPr>
        <w:tab/>
      </w:r>
      <w:r w:rsidRPr="00573D59">
        <w:rPr>
          <w:color w:val="000000"/>
          <w:u w:val="single"/>
        </w:rPr>
        <w:tab/>
      </w:r>
      <w:r w:rsidR="00A87F3E" w:rsidRPr="00573D59">
        <w:rPr>
          <w:color w:val="000000"/>
          <w:u w:val="single"/>
        </w:rPr>
        <w:t>/s/</w:t>
      </w:r>
      <w:r w:rsidRPr="00573D59">
        <w:rPr>
          <w:color w:val="000000"/>
          <w:u w:val="single"/>
        </w:rPr>
        <w:tab/>
      </w:r>
      <w:r w:rsidRPr="00573D59">
        <w:rPr>
          <w:color w:val="000000"/>
          <w:u w:val="single"/>
        </w:rPr>
        <w:tab/>
      </w:r>
      <w:r w:rsidRPr="00573D59">
        <w:rPr>
          <w:color w:val="000000"/>
          <w:u w:val="single"/>
        </w:rPr>
        <w:tab/>
      </w:r>
    </w:p>
    <w:p w:rsidR="00121ECD" w:rsidRPr="00573D59" w:rsidRDefault="00121ECD" w:rsidP="0037296F">
      <w:pPr>
        <w:pStyle w:val="Style"/>
        <w:tabs>
          <w:tab w:val="left" w:pos="1570"/>
          <w:tab w:val="left" w:pos="2290"/>
        </w:tabs>
        <w:rPr>
          <w:color w:val="000000"/>
        </w:rPr>
      </w:pPr>
      <w:r w:rsidRPr="00573D59">
        <w:rPr>
          <w:color w:val="000000"/>
        </w:rPr>
        <w:tab/>
      </w:r>
      <w:r w:rsidRPr="00573D59">
        <w:rPr>
          <w:color w:val="000000"/>
        </w:rPr>
        <w:tab/>
      </w:r>
      <w:r w:rsidR="00C82F2A" w:rsidRPr="00573D59">
        <w:rPr>
          <w:color w:val="000000"/>
        </w:rPr>
        <w:tab/>
      </w:r>
      <w:r w:rsidRPr="00573D59">
        <w:rPr>
          <w:color w:val="000000"/>
        </w:rPr>
        <w:tab/>
      </w:r>
      <w:r w:rsidRPr="00573D59">
        <w:rPr>
          <w:color w:val="000000"/>
        </w:rPr>
        <w:tab/>
      </w:r>
      <w:r w:rsidR="00D34385" w:rsidRPr="00573D59">
        <w:rPr>
          <w:color w:val="000000"/>
        </w:rPr>
        <w:tab/>
      </w:r>
      <w:r w:rsidRPr="00573D59">
        <w:rPr>
          <w:color w:val="000000"/>
        </w:rPr>
        <w:t>Joel H. Cheskis</w:t>
      </w:r>
    </w:p>
    <w:p w:rsidR="00185AE0" w:rsidRPr="00573D59" w:rsidRDefault="00121ECD" w:rsidP="0037296F">
      <w:pPr>
        <w:pStyle w:val="Style"/>
        <w:tabs>
          <w:tab w:val="left" w:pos="1570"/>
          <w:tab w:val="left" w:pos="2290"/>
        </w:tabs>
      </w:pPr>
      <w:r w:rsidRPr="00573D59">
        <w:rPr>
          <w:color w:val="000000"/>
        </w:rPr>
        <w:tab/>
      </w:r>
      <w:r w:rsidRPr="00573D59">
        <w:rPr>
          <w:color w:val="000000"/>
        </w:rPr>
        <w:tab/>
      </w:r>
      <w:r w:rsidRPr="00573D59">
        <w:rPr>
          <w:color w:val="000000"/>
        </w:rPr>
        <w:tab/>
      </w:r>
      <w:r w:rsidR="00C82F2A" w:rsidRPr="00573D59">
        <w:rPr>
          <w:color w:val="000000"/>
        </w:rPr>
        <w:tab/>
      </w:r>
      <w:r w:rsidRPr="00573D59">
        <w:rPr>
          <w:color w:val="000000"/>
        </w:rPr>
        <w:tab/>
      </w:r>
      <w:r w:rsidR="00D34385" w:rsidRPr="00573D59">
        <w:rPr>
          <w:color w:val="000000"/>
        </w:rPr>
        <w:tab/>
      </w:r>
      <w:r w:rsidRPr="00573D59">
        <w:rPr>
          <w:color w:val="000000"/>
        </w:rPr>
        <w:t>Administrative Law Judge</w:t>
      </w:r>
    </w:p>
    <w:sectPr w:rsidR="00185AE0" w:rsidRPr="00573D59" w:rsidSect="00B97257">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9AE" w:rsidRDefault="001D79AE" w:rsidP="009241C7">
      <w:pPr>
        <w:spacing w:after="0" w:line="240" w:lineRule="auto"/>
      </w:pPr>
      <w:r>
        <w:separator/>
      </w:r>
    </w:p>
  </w:endnote>
  <w:endnote w:type="continuationSeparator" w:id="0">
    <w:p w:rsidR="001D79AE" w:rsidRDefault="001D79AE"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rPr>
        <w:rFonts w:ascii="Times New Roman" w:hAnsi="Times New Roman" w:cs="Times New Roman"/>
        <w:sz w:val="20"/>
        <w:szCs w:val="20"/>
      </w:rPr>
    </w:sdtEndPr>
    <w:sdtContent>
      <w:p w:rsidR="009241C7" w:rsidRPr="00E66AA9" w:rsidRDefault="00E40FEF" w:rsidP="00E66AA9">
        <w:pPr>
          <w:pStyle w:val="Footer"/>
          <w:jc w:val="center"/>
          <w:rPr>
            <w:rFonts w:ascii="Times New Roman" w:hAnsi="Times New Roman" w:cs="Times New Roman"/>
            <w:sz w:val="20"/>
            <w:szCs w:val="20"/>
          </w:rPr>
        </w:pPr>
        <w:r w:rsidRPr="00E66AA9">
          <w:rPr>
            <w:rFonts w:ascii="Times New Roman" w:hAnsi="Times New Roman" w:cs="Times New Roman"/>
            <w:sz w:val="20"/>
            <w:szCs w:val="20"/>
          </w:rPr>
          <w:fldChar w:fldCharType="begin"/>
        </w:r>
        <w:r w:rsidRPr="00E66AA9">
          <w:rPr>
            <w:rFonts w:ascii="Times New Roman" w:hAnsi="Times New Roman" w:cs="Times New Roman"/>
            <w:sz w:val="20"/>
            <w:szCs w:val="20"/>
          </w:rPr>
          <w:instrText xml:space="preserve"> PAGE   \* MERGEFORMAT </w:instrText>
        </w:r>
        <w:r w:rsidRPr="00E66AA9">
          <w:rPr>
            <w:rFonts w:ascii="Times New Roman" w:hAnsi="Times New Roman" w:cs="Times New Roman"/>
            <w:sz w:val="20"/>
            <w:szCs w:val="20"/>
          </w:rPr>
          <w:fldChar w:fldCharType="separate"/>
        </w:r>
        <w:r w:rsidR="00991D56">
          <w:rPr>
            <w:rFonts w:ascii="Times New Roman" w:hAnsi="Times New Roman" w:cs="Times New Roman"/>
            <w:noProof/>
            <w:sz w:val="20"/>
            <w:szCs w:val="20"/>
          </w:rPr>
          <w:t>10</w:t>
        </w:r>
        <w:r w:rsidRPr="00E66AA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9AE" w:rsidRDefault="001D79AE" w:rsidP="009241C7">
      <w:pPr>
        <w:spacing w:after="0" w:line="240" w:lineRule="auto"/>
      </w:pPr>
      <w:r>
        <w:separator/>
      </w:r>
    </w:p>
  </w:footnote>
  <w:footnote w:type="continuationSeparator" w:id="0">
    <w:p w:rsidR="001D79AE" w:rsidRDefault="001D79AE" w:rsidP="009241C7">
      <w:pPr>
        <w:spacing w:after="0" w:line="240" w:lineRule="auto"/>
      </w:pPr>
      <w:r>
        <w:continuationSeparator/>
      </w:r>
    </w:p>
  </w:footnote>
  <w:footnote w:id="1">
    <w:p w:rsidR="00D35451" w:rsidRPr="00AC28F8" w:rsidRDefault="00D35451">
      <w:pPr>
        <w:pStyle w:val="FootnoteText"/>
        <w:rPr>
          <w:rFonts w:ascii="Times New Roman" w:hAnsi="Times New Roman" w:cs="Times New Roman"/>
        </w:rPr>
      </w:pPr>
      <w:r>
        <w:rPr>
          <w:rStyle w:val="FootnoteReference"/>
        </w:rPr>
        <w:footnoteRef/>
      </w:r>
      <w:r>
        <w:t xml:space="preserve"> </w:t>
      </w:r>
      <w:r>
        <w:tab/>
      </w:r>
      <w:r w:rsidRPr="00AC28F8">
        <w:rPr>
          <w:rFonts w:ascii="Times New Roman" w:hAnsi="Times New Roman" w:cs="Times New Roman"/>
        </w:rPr>
        <w:t>A “smart meter” is an electric meter that records consumption of electric energy in increments of an hour or less and communicates that information at least daily back to the utility for monitoring and billing 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70E42"/>
    <w:multiLevelType w:val="hybridMultilevel"/>
    <w:tmpl w:val="3DE6079E"/>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36E24CF1"/>
    <w:multiLevelType w:val="hybridMultilevel"/>
    <w:tmpl w:val="3CEA5D0C"/>
    <w:lvl w:ilvl="0" w:tplc="47B07A16">
      <w:start w:val="1"/>
      <w:numFmt w:val="decimal"/>
      <w:lvlText w:val="%1."/>
      <w:lvlJc w:val="left"/>
      <w:pPr>
        <w:ind w:left="2205" w:hanging="7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7272AA"/>
    <w:multiLevelType w:val="hybridMultilevel"/>
    <w:tmpl w:val="1A1E3C18"/>
    <w:lvl w:ilvl="0" w:tplc="2B8AD79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3"/>
  </w:num>
  <w:num w:numId="3">
    <w:abstractNumId w:val="1"/>
  </w:num>
  <w:num w:numId="4">
    <w:abstractNumId w:val="8"/>
  </w:num>
  <w:num w:numId="5">
    <w:abstractNumId w:val="2"/>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103C"/>
    <w:rsid w:val="00022B25"/>
    <w:rsid w:val="00023316"/>
    <w:rsid w:val="0002569B"/>
    <w:rsid w:val="00026E9F"/>
    <w:rsid w:val="00031A08"/>
    <w:rsid w:val="00036AD2"/>
    <w:rsid w:val="00067EAE"/>
    <w:rsid w:val="0007017B"/>
    <w:rsid w:val="00070E64"/>
    <w:rsid w:val="00080A87"/>
    <w:rsid w:val="0008113E"/>
    <w:rsid w:val="000855E1"/>
    <w:rsid w:val="000925C3"/>
    <w:rsid w:val="00092D1C"/>
    <w:rsid w:val="00097754"/>
    <w:rsid w:val="000A0FCE"/>
    <w:rsid w:val="000A7468"/>
    <w:rsid w:val="000A7EDD"/>
    <w:rsid w:val="000B2F56"/>
    <w:rsid w:val="000B330B"/>
    <w:rsid w:val="000B46C6"/>
    <w:rsid w:val="000C07AF"/>
    <w:rsid w:val="000C6E20"/>
    <w:rsid w:val="000C7852"/>
    <w:rsid w:val="000D13B2"/>
    <w:rsid w:val="000D3A59"/>
    <w:rsid w:val="000D49CC"/>
    <w:rsid w:val="000E066F"/>
    <w:rsid w:val="000F1AF4"/>
    <w:rsid w:val="000F52EE"/>
    <w:rsid w:val="000F5849"/>
    <w:rsid w:val="001146AD"/>
    <w:rsid w:val="00121ECD"/>
    <w:rsid w:val="0013450F"/>
    <w:rsid w:val="00135A93"/>
    <w:rsid w:val="00136179"/>
    <w:rsid w:val="00140423"/>
    <w:rsid w:val="001418FB"/>
    <w:rsid w:val="001419A2"/>
    <w:rsid w:val="00143553"/>
    <w:rsid w:val="00144527"/>
    <w:rsid w:val="00151D18"/>
    <w:rsid w:val="001524F5"/>
    <w:rsid w:val="00153D43"/>
    <w:rsid w:val="00155ABB"/>
    <w:rsid w:val="00157035"/>
    <w:rsid w:val="00171EF9"/>
    <w:rsid w:val="00176E15"/>
    <w:rsid w:val="00177B9F"/>
    <w:rsid w:val="001825A6"/>
    <w:rsid w:val="00185AE0"/>
    <w:rsid w:val="00185FD6"/>
    <w:rsid w:val="0019470A"/>
    <w:rsid w:val="00197FD4"/>
    <w:rsid w:val="001B0D2F"/>
    <w:rsid w:val="001B44AA"/>
    <w:rsid w:val="001B636F"/>
    <w:rsid w:val="001B7AAB"/>
    <w:rsid w:val="001C5B81"/>
    <w:rsid w:val="001C5B9D"/>
    <w:rsid w:val="001D0B73"/>
    <w:rsid w:val="001D4BA7"/>
    <w:rsid w:val="001D716A"/>
    <w:rsid w:val="001D79AE"/>
    <w:rsid w:val="001E6179"/>
    <w:rsid w:val="001E68D2"/>
    <w:rsid w:val="001F614F"/>
    <w:rsid w:val="00210C87"/>
    <w:rsid w:val="00210D24"/>
    <w:rsid w:val="00216A23"/>
    <w:rsid w:val="00226BFA"/>
    <w:rsid w:val="00241AA3"/>
    <w:rsid w:val="002426C9"/>
    <w:rsid w:val="00252879"/>
    <w:rsid w:val="002663D4"/>
    <w:rsid w:val="002703BD"/>
    <w:rsid w:val="00271196"/>
    <w:rsid w:val="002732C9"/>
    <w:rsid w:val="0028106D"/>
    <w:rsid w:val="00290A27"/>
    <w:rsid w:val="00293E36"/>
    <w:rsid w:val="002969C7"/>
    <w:rsid w:val="002A0C9C"/>
    <w:rsid w:val="002A5419"/>
    <w:rsid w:val="002A5C06"/>
    <w:rsid w:val="002A7B0E"/>
    <w:rsid w:val="002B06A4"/>
    <w:rsid w:val="002B0722"/>
    <w:rsid w:val="002B36A7"/>
    <w:rsid w:val="002B38ED"/>
    <w:rsid w:val="002B7B5C"/>
    <w:rsid w:val="002C1C36"/>
    <w:rsid w:val="002D39B3"/>
    <w:rsid w:val="002E15E5"/>
    <w:rsid w:val="002E2AA8"/>
    <w:rsid w:val="002E7579"/>
    <w:rsid w:val="002F16D8"/>
    <w:rsid w:val="002F75A1"/>
    <w:rsid w:val="003104E6"/>
    <w:rsid w:val="00311D9D"/>
    <w:rsid w:val="00315ED4"/>
    <w:rsid w:val="00320B58"/>
    <w:rsid w:val="00321DB3"/>
    <w:rsid w:val="00324E46"/>
    <w:rsid w:val="00332C07"/>
    <w:rsid w:val="003353C2"/>
    <w:rsid w:val="00335756"/>
    <w:rsid w:val="00341407"/>
    <w:rsid w:val="003577FC"/>
    <w:rsid w:val="00360773"/>
    <w:rsid w:val="00361D92"/>
    <w:rsid w:val="00363B7F"/>
    <w:rsid w:val="0037296F"/>
    <w:rsid w:val="00373EC0"/>
    <w:rsid w:val="00374213"/>
    <w:rsid w:val="00375A46"/>
    <w:rsid w:val="003760CE"/>
    <w:rsid w:val="00383321"/>
    <w:rsid w:val="00383D38"/>
    <w:rsid w:val="003865E7"/>
    <w:rsid w:val="003878DA"/>
    <w:rsid w:val="00390550"/>
    <w:rsid w:val="00390CB3"/>
    <w:rsid w:val="00391958"/>
    <w:rsid w:val="00393CFF"/>
    <w:rsid w:val="003A4339"/>
    <w:rsid w:val="003A64B0"/>
    <w:rsid w:val="003C07C4"/>
    <w:rsid w:val="003C2F9E"/>
    <w:rsid w:val="003C34A5"/>
    <w:rsid w:val="003C3DBA"/>
    <w:rsid w:val="003C6E57"/>
    <w:rsid w:val="003D0F6B"/>
    <w:rsid w:val="003D0F80"/>
    <w:rsid w:val="003D108D"/>
    <w:rsid w:val="003D3FA6"/>
    <w:rsid w:val="003F41CE"/>
    <w:rsid w:val="003F69DC"/>
    <w:rsid w:val="00411C20"/>
    <w:rsid w:val="00413898"/>
    <w:rsid w:val="00414CA8"/>
    <w:rsid w:val="00417A04"/>
    <w:rsid w:val="00417FB2"/>
    <w:rsid w:val="00425C5B"/>
    <w:rsid w:val="00426757"/>
    <w:rsid w:val="004338B6"/>
    <w:rsid w:val="00436B52"/>
    <w:rsid w:val="00436DE3"/>
    <w:rsid w:val="00440C40"/>
    <w:rsid w:val="00441E4A"/>
    <w:rsid w:val="004472FC"/>
    <w:rsid w:val="00460CAB"/>
    <w:rsid w:val="00466028"/>
    <w:rsid w:val="0047216F"/>
    <w:rsid w:val="0049059E"/>
    <w:rsid w:val="004933E6"/>
    <w:rsid w:val="004A74FD"/>
    <w:rsid w:val="004B45AA"/>
    <w:rsid w:val="004C42D7"/>
    <w:rsid w:val="004C65F1"/>
    <w:rsid w:val="004D605B"/>
    <w:rsid w:val="004E5031"/>
    <w:rsid w:val="004F3B9B"/>
    <w:rsid w:val="004F582E"/>
    <w:rsid w:val="004F5E09"/>
    <w:rsid w:val="004F70BA"/>
    <w:rsid w:val="00501CD6"/>
    <w:rsid w:val="0050346B"/>
    <w:rsid w:val="005038C6"/>
    <w:rsid w:val="00504C7A"/>
    <w:rsid w:val="00510A72"/>
    <w:rsid w:val="005224F0"/>
    <w:rsid w:val="00527568"/>
    <w:rsid w:val="005302D9"/>
    <w:rsid w:val="0055000D"/>
    <w:rsid w:val="00550613"/>
    <w:rsid w:val="005506B3"/>
    <w:rsid w:val="00557F0A"/>
    <w:rsid w:val="00557FFC"/>
    <w:rsid w:val="005641CB"/>
    <w:rsid w:val="0057009E"/>
    <w:rsid w:val="005715D4"/>
    <w:rsid w:val="005727E9"/>
    <w:rsid w:val="00573D59"/>
    <w:rsid w:val="00587A75"/>
    <w:rsid w:val="00593A47"/>
    <w:rsid w:val="00593EF6"/>
    <w:rsid w:val="005A445B"/>
    <w:rsid w:val="005B259A"/>
    <w:rsid w:val="005B33EB"/>
    <w:rsid w:val="005B3745"/>
    <w:rsid w:val="005C22FA"/>
    <w:rsid w:val="005C2E91"/>
    <w:rsid w:val="005C398C"/>
    <w:rsid w:val="005D1C1B"/>
    <w:rsid w:val="005D661A"/>
    <w:rsid w:val="005D6A48"/>
    <w:rsid w:val="005D729A"/>
    <w:rsid w:val="005E43CA"/>
    <w:rsid w:val="005F027D"/>
    <w:rsid w:val="005F1B8D"/>
    <w:rsid w:val="005F23B8"/>
    <w:rsid w:val="005F265E"/>
    <w:rsid w:val="006022AC"/>
    <w:rsid w:val="00610EA6"/>
    <w:rsid w:val="00627265"/>
    <w:rsid w:val="006279C0"/>
    <w:rsid w:val="00637D1F"/>
    <w:rsid w:val="00644A61"/>
    <w:rsid w:val="006540A4"/>
    <w:rsid w:val="00656517"/>
    <w:rsid w:val="006570D0"/>
    <w:rsid w:val="00657217"/>
    <w:rsid w:val="006577FD"/>
    <w:rsid w:val="0066185C"/>
    <w:rsid w:val="006620EB"/>
    <w:rsid w:val="00666588"/>
    <w:rsid w:val="00672780"/>
    <w:rsid w:val="00676287"/>
    <w:rsid w:val="00676D5E"/>
    <w:rsid w:val="00681795"/>
    <w:rsid w:val="00687762"/>
    <w:rsid w:val="00696FE5"/>
    <w:rsid w:val="006A7D99"/>
    <w:rsid w:val="006B1873"/>
    <w:rsid w:val="006B57E3"/>
    <w:rsid w:val="006C1867"/>
    <w:rsid w:val="006C4F78"/>
    <w:rsid w:val="006C5F3A"/>
    <w:rsid w:val="006D1AE4"/>
    <w:rsid w:val="006D2789"/>
    <w:rsid w:val="006E15D0"/>
    <w:rsid w:val="006E4790"/>
    <w:rsid w:val="006E5776"/>
    <w:rsid w:val="006F78DF"/>
    <w:rsid w:val="00702030"/>
    <w:rsid w:val="00704214"/>
    <w:rsid w:val="00704BAA"/>
    <w:rsid w:val="00706238"/>
    <w:rsid w:val="00707C70"/>
    <w:rsid w:val="00724ACE"/>
    <w:rsid w:val="00735033"/>
    <w:rsid w:val="007519F2"/>
    <w:rsid w:val="00757894"/>
    <w:rsid w:val="00760AE4"/>
    <w:rsid w:val="00762F74"/>
    <w:rsid w:val="007642C1"/>
    <w:rsid w:val="0076798D"/>
    <w:rsid w:val="0077138C"/>
    <w:rsid w:val="00780E61"/>
    <w:rsid w:val="007819BA"/>
    <w:rsid w:val="007849C4"/>
    <w:rsid w:val="0079544C"/>
    <w:rsid w:val="007A0B05"/>
    <w:rsid w:val="007A6551"/>
    <w:rsid w:val="007B5475"/>
    <w:rsid w:val="007B6368"/>
    <w:rsid w:val="007C023F"/>
    <w:rsid w:val="007C0ACB"/>
    <w:rsid w:val="007D3E15"/>
    <w:rsid w:val="007D62EA"/>
    <w:rsid w:val="007D7473"/>
    <w:rsid w:val="007E23E8"/>
    <w:rsid w:val="007E4945"/>
    <w:rsid w:val="007E6EAC"/>
    <w:rsid w:val="007F5EA8"/>
    <w:rsid w:val="007F70FE"/>
    <w:rsid w:val="0080545C"/>
    <w:rsid w:val="00810A45"/>
    <w:rsid w:val="00814844"/>
    <w:rsid w:val="008204B2"/>
    <w:rsid w:val="00823051"/>
    <w:rsid w:val="008243A1"/>
    <w:rsid w:val="00847CA8"/>
    <w:rsid w:val="008571E8"/>
    <w:rsid w:val="008618CF"/>
    <w:rsid w:val="00862E32"/>
    <w:rsid w:val="0087001B"/>
    <w:rsid w:val="00871B44"/>
    <w:rsid w:val="0087468B"/>
    <w:rsid w:val="00876580"/>
    <w:rsid w:val="00882E95"/>
    <w:rsid w:val="00883020"/>
    <w:rsid w:val="00891B15"/>
    <w:rsid w:val="00894054"/>
    <w:rsid w:val="00896499"/>
    <w:rsid w:val="008A6A5F"/>
    <w:rsid w:val="008A79EE"/>
    <w:rsid w:val="008B5657"/>
    <w:rsid w:val="008C051D"/>
    <w:rsid w:val="008C32BD"/>
    <w:rsid w:val="008C7F52"/>
    <w:rsid w:val="008D1AFB"/>
    <w:rsid w:val="008D65DF"/>
    <w:rsid w:val="008E0C32"/>
    <w:rsid w:val="008E2235"/>
    <w:rsid w:val="008E4B8E"/>
    <w:rsid w:val="008E5A17"/>
    <w:rsid w:val="00900D0C"/>
    <w:rsid w:val="009013AF"/>
    <w:rsid w:val="00902293"/>
    <w:rsid w:val="009058D0"/>
    <w:rsid w:val="00907C5B"/>
    <w:rsid w:val="00913901"/>
    <w:rsid w:val="00914372"/>
    <w:rsid w:val="00914680"/>
    <w:rsid w:val="009153F3"/>
    <w:rsid w:val="00915D64"/>
    <w:rsid w:val="0092084E"/>
    <w:rsid w:val="00920B12"/>
    <w:rsid w:val="00922121"/>
    <w:rsid w:val="00922130"/>
    <w:rsid w:val="00922FBF"/>
    <w:rsid w:val="009241C7"/>
    <w:rsid w:val="00936EA7"/>
    <w:rsid w:val="009438B9"/>
    <w:rsid w:val="00947B3D"/>
    <w:rsid w:val="009544CA"/>
    <w:rsid w:val="00956926"/>
    <w:rsid w:val="009659F7"/>
    <w:rsid w:val="0096645C"/>
    <w:rsid w:val="0097179D"/>
    <w:rsid w:val="0097226B"/>
    <w:rsid w:val="00987E3A"/>
    <w:rsid w:val="00991D56"/>
    <w:rsid w:val="009A11DE"/>
    <w:rsid w:val="009A3591"/>
    <w:rsid w:val="009B0009"/>
    <w:rsid w:val="009B4ECD"/>
    <w:rsid w:val="009B58A2"/>
    <w:rsid w:val="009C1951"/>
    <w:rsid w:val="009C33D4"/>
    <w:rsid w:val="009D337A"/>
    <w:rsid w:val="009D63A9"/>
    <w:rsid w:val="009E0FD4"/>
    <w:rsid w:val="009E2C00"/>
    <w:rsid w:val="009E3C78"/>
    <w:rsid w:val="009E5425"/>
    <w:rsid w:val="009E5F12"/>
    <w:rsid w:val="009E6690"/>
    <w:rsid w:val="00A0071E"/>
    <w:rsid w:val="00A01773"/>
    <w:rsid w:val="00A02A30"/>
    <w:rsid w:val="00A03EB3"/>
    <w:rsid w:val="00A103FC"/>
    <w:rsid w:val="00A23850"/>
    <w:rsid w:val="00A25CD3"/>
    <w:rsid w:val="00A2762F"/>
    <w:rsid w:val="00A27A0D"/>
    <w:rsid w:val="00A31751"/>
    <w:rsid w:val="00A3225F"/>
    <w:rsid w:val="00A33925"/>
    <w:rsid w:val="00A41B4F"/>
    <w:rsid w:val="00A42FB6"/>
    <w:rsid w:val="00A43A3F"/>
    <w:rsid w:val="00A44703"/>
    <w:rsid w:val="00A51A8A"/>
    <w:rsid w:val="00A57E0D"/>
    <w:rsid w:val="00A62C31"/>
    <w:rsid w:val="00A63B27"/>
    <w:rsid w:val="00A6692A"/>
    <w:rsid w:val="00A87F3E"/>
    <w:rsid w:val="00A909CE"/>
    <w:rsid w:val="00A96136"/>
    <w:rsid w:val="00AA0D92"/>
    <w:rsid w:val="00AA2A7E"/>
    <w:rsid w:val="00AA6F33"/>
    <w:rsid w:val="00AB2EF7"/>
    <w:rsid w:val="00AC28F8"/>
    <w:rsid w:val="00AC5730"/>
    <w:rsid w:val="00AC6282"/>
    <w:rsid w:val="00AD2D1E"/>
    <w:rsid w:val="00AF2EC8"/>
    <w:rsid w:val="00B078B8"/>
    <w:rsid w:val="00B12C62"/>
    <w:rsid w:val="00B2002A"/>
    <w:rsid w:val="00B214C6"/>
    <w:rsid w:val="00B24692"/>
    <w:rsid w:val="00B412AE"/>
    <w:rsid w:val="00B4368A"/>
    <w:rsid w:val="00B440DB"/>
    <w:rsid w:val="00B5411C"/>
    <w:rsid w:val="00B554DB"/>
    <w:rsid w:val="00B60940"/>
    <w:rsid w:val="00B63C74"/>
    <w:rsid w:val="00B84180"/>
    <w:rsid w:val="00B8482E"/>
    <w:rsid w:val="00B852BA"/>
    <w:rsid w:val="00B878DF"/>
    <w:rsid w:val="00B95C81"/>
    <w:rsid w:val="00B97257"/>
    <w:rsid w:val="00BA3522"/>
    <w:rsid w:val="00BA4B6F"/>
    <w:rsid w:val="00BB286F"/>
    <w:rsid w:val="00BB6680"/>
    <w:rsid w:val="00BD1079"/>
    <w:rsid w:val="00BD24BD"/>
    <w:rsid w:val="00BD35C7"/>
    <w:rsid w:val="00BE5FFD"/>
    <w:rsid w:val="00BE693A"/>
    <w:rsid w:val="00BF222A"/>
    <w:rsid w:val="00BF47BB"/>
    <w:rsid w:val="00BF5033"/>
    <w:rsid w:val="00BF6172"/>
    <w:rsid w:val="00C007E5"/>
    <w:rsid w:val="00C042BE"/>
    <w:rsid w:val="00C0615D"/>
    <w:rsid w:val="00C11FBB"/>
    <w:rsid w:val="00C127AF"/>
    <w:rsid w:val="00C13625"/>
    <w:rsid w:val="00C13B2E"/>
    <w:rsid w:val="00C15E3A"/>
    <w:rsid w:val="00C27476"/>
    <w:rsid w:val="00C27D9D"/>
    <w:rsid w:val="00C336CB"/>
    <w:rsid w:val="00C42EB6"/>
    <w:rsid w:val="00C45896"/>
    <w:rsid w:val="00C45BBD"/>
    <w:rsid w:val="00C461D3"/>
    <w:rsid w:val="00C510B1"/>
    <w:rsid w:val="00C62C9E"/>
    <w:rsid w:val="00C6395A"/>
    <w:rsid w:val="00C63F25"/>
    <w:rsid w:val="00C661D3"/>
    <w:rsid w:val="00C82F2A"/>
    <w:rsid w:val="00C878D5"/>
    <w:rsid w:val="00C90B33"/>
    <w:rsid w:val="00C961DB"/>
    <w:rsid w:val="00CA2392"/>
    <w:rsid w:val="00CA276B"/>
    <w:rsid w:val="00CB304C"/>
    <w:rsid w:val="00CB63F9"/>
    <w:rsid w:val="00CC7B50"/>
    <w:rsid w:val="00CD0813"/>
    <w:rsid w:val="00CD3154"/>
    <w:rsid w:val="00CD5302"/>
    <w:rsid w:val="00CD5E73"/>
    <w:rsid w:val="00CE56B7"/>
    <w:rsid w:val="00CF17D8"/>
    <w:rsid w:val="00CF2962"/>
    <w:rsid w:val="00CF354A"/>
    <w:rsid w:val="00D0316A"/>
    <w:rsid w:val="00D06AEE"/>
    <w:rsid w:val="00D11ED2"/>
    <w:rsid w:val="00D1448E"/>
    <w:rsid w:val="00D15554"/>
    <w:rsid w:val="00D230D2"/>
    <w:rsid w:val="00D34385"/>
    <w:rsid w:val="00D35451"/>
    <w:rsid w:val="00D40E79"/>
    <w:rsid w:val="00D435BC"/>
    <w:rsid w:val="00D43B1B"/>
    <w:rsid w:val="00D46DA1"/>
    <w:rsid w:val="00D532DF"/>
    <w:rsid w:val="00D53D62"/>
    <w:rsid w:val="00D55EF4"/>
    <w:rsid w:val="00D64B74"/>
    <w:rsid w:val="00D653F1"/>
    <w:rsid w:val="00D66FFB"/>
    <w:rsid w:val="00D70A9A"/>
    <w:rsid w:val="00D7260A"/>
    <w:rsid w:val="00D9074C"/>
    <w:rsid w:val="00D90D1F"/>
    <w:rsid w:val="00DB1465"/>
    <w:rsid w:val="00DC59A1"/>
    <w:rsid w:val="00DD030A"/>
    <w:rsid w:val="00DD413F"/>
    <w:rsid w:val="00DD43F4"/>
    <w:rsid w:val="00DD4E5A"/>
    <w:rsid w:val="00DD7A34"/>
    <w:rsid w:val="00DE1729"/>
    <w:rsid w:val="00DE3BD1"/>
    <w:rsid w:val="00DF068B"/>
    <w:rsid w:val="00E0070F"/>
    <w:rsid w:val="00E01A59"/>
    <w:rsid w:val="00E14D7F"/>
    <w:rsid w:val="00E22B07"/>
    <w:rsid w:val="00E24444"/>
    <w:rsid w:val="00E24D25"/>
    <w:rsid w:val="00E3286A"/>
    <w:rsid w:val="00E409C5"/>
    <w:rsid w:val="00E40FEF"/>
    <w:rsid w:val="00E428C8"/>
    <w:rsid w:val="00E44347"/>
    <w:rsid w:val="00E51623"/>
    <w:rsid w:val="00E51726"/>
    <w:rsid w:val="00E57717"/>
    <w:rsid w:val="00E639EA"/>
    <w:rsid w:val="00E65902"/>
    <w:rsid w:val="00E66AA9"/>
    <w:rsid w:val="00E74076"/>
    <w:rsid w:val="00E841DE"/>
    <w:rsid w:val="00E8607E"/>
    <w:rsid w:val="00E912FC"/>
    <w:rsid w:val="00E93D5C"/>
    <w:rsid w:val="00E94692"/>
    <w:rsid w:val="00E9673A"/>
    <w:rsid w:val="00EA39F6"/>
    <w:rsid w:val="00EB1CAD"/>
    <w:rsid w:val="00EB6F7D"/>
    <w:rsid w:val="00EC0221"/>
    <w:rsid w:val="00EC0A52"/>
    <w:rsid w:val="00EC2A28"/>
    <w:rsid w:val="00ED339B"/>
    <w:rsid w:val="00ED38B6"/>
    <w:rsid w:val="00EE5BDF"/>
    <w:rsid w:val="00EE7604"/>
    <w:rsid w:val="00EF0B62"/>
    <w:rsid w:val="00EF60C4"/>
    <w:rsid w:val="00F020F1"/>
    <w:rsid w:val="00F11A68"/>
    <w:rsid w:val="00F1326B"/>
    <w:rsid w:val="00F17DD2"/>
    <w:rsid w:val="00F20D48"/>
    <w:rsid w:val="00F23D5A"/>
    <w:rsid w:val="00F50FA7"/>
    <w:rsid w:val="00F52F49"/>
    <w:rsid w:val="00F547C9"/>
    <w:rsid w:val="00F60CA2"/>
    <w:rsid w:val="00F645D8"/>
    <w:rsid w:val="00F6772B"/>
    <w:rsid w:val="00F7416F"/>
    <w:rsid w:val="00F81ECC"/>
    <w:rsid w:val="00F95140"/>
    <w:rsid w:val="00FA05A1"/>
    <w:rsid w:val="00FA2199"/>
    <w:rsid w:val="00FB17B4"/>
    <w:rsid w:val="00FB5568"/>
    <w:rsid w:val="00FB6D35"/>
    <w:rsid w:val="00FC53F6"/>
    <w:rsid w:val="00FD0CF1"/>
    <w:rsid w:val="00FD13D9"/>
    <w:rsid w:val="00FD2B15"/>
    <w:rsid w:val="00FD71E2"/>
    <w:rsid w:val="00FE2EA6"/>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EndnoteText">
    <w:name w:val="endnote text"/>
    <w:basedOn w:val="Normal"/>
    <w:link w:val="EndnoteTextChar"/>
    <w:semiHidden/>
    <w:rsid w:val="00F645D8"/>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semiHidden/>
    <w:rsid w:val="00F645D8"/>
    <w:rPr>
      <w:rFonts w:ascii="CG Times" w:eastAsia="Times New Roman" w:hAnsi="CG Times" w:cs="CG Times"/>
      <w:sz w:val="24"/>
      <w:szCs w:val="24"/>
    </w:rPr>
  </w:style>
  <w:style w:type="paragraph" w:styleId="BodyText">
    <w:name w:val="Body Text"/>
    <w:basedOn w:val="Normal"/>
    <w:link w:val="BodyTextChar"/>
    <w:rsid w:val="000E066F"/>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E066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EndnoteText">
    <w:name w:val="endnote text"/>
    <w:basedOn w:val="Normal"/>
    <w:link w:val="EndnoteTextChar"/>
    <w:semiHidden/>
    <w:rsid w:val="00F645D8"/>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semiHidden/>
    <w:rsid w:val="00F645D8"/>
    <w:rPr>
      <w:rFonts w:ascii="CG Times" w:eastAsia="Times New Roman" w:hAnsi="CG Times" w:cs="CG Times"/>
      <w:sz w:val="24"/>
      <w:szCs w:val="24"/>
    </w:rPr>
  </w:style>
  <w:style w:type="paragraph" w:styleId="BodyText">
    <w:name w:val="Body Text"/>
    <w:basedOn w:val="Normal"/>
    <w:link w:val="BodyTextChar"/>
    <w:rsid w:val="000E066F"/>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E066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C7411-CF3A-4272-874A-4B2C0E90D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2581</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5</cp:revision>
  <cp:lastPrinted>2013-04-16T14:44:00Z</cp:lastPrinted>
  <dcterms:created xsi:type="dcterms:W3CDTF">2013-04-26T17:19:00Z</dcterms:created>
  <dcterms:modified xsi:type="dcterms:W3CDTF">2013-04-29T14:21:00Z</dcterms:modified>
</cp:coreProperties>
</file>