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E37" w:rsidRPr="00B45127" w:rsidRDefault="002D2E53">
      <w:pPr>
        <w:pStyle w:val="BodyText"/>
        <w:spacing w:before="0"/>
        <w:jc w:val="center"/>
        <w:rPr>
          <w:b/>
        </w:rPr>
      </w:pPr>
      <w:r w:rsidRPr="00B45127">
        <w:rPr>
          <w:b/>
        </w:rPr>
        <w:t>BEFORE THE</w:t>
      </w:r>
    </w:p>
    <w:p w:rsidR="005B4E37" w:rsidRPr="00B45127" w:rsidRDefault="002D2E53">
      <w:pPr>
        <w:pStyle w:val="BodyText"/>
        <w:spacing w:before="0"/>
        <w:jc w:val="center"/>
        <w:rPr>
          <w:b/>
        </w:rPr>
      </w:pPr>
      <w:r w:rsidRPr="00B45127">
        <w:rPr>
          <w:b/>
        </w:rPr>
        <w:t>PENNSYLVANIA PUBLIC UTILITY COMMISSION</w:t>
      </w:r>
    </w:p>
    <w:p w:rsidR="005B4E37" w:rsidRPr="00B45127" w:rsidRDefault="005B4E37">
      <w:pPr>
        <w:pStyle w:val="BodyText"/>
        <w:spacing w:before="0"/>
      </w:pPr>
    </w:p>
    <w:p w:rsidR="005B4E37" w:rsidRPr="00B45127" w:rsidRDefault="005B4E37">
      <w:pPr>
        <w:pStyle w:val="BodyText"/>
        <w:spacing w:before="0"/>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900"/>
        <w:gridCol w:w="3330"/>
      </w:tblGrid>
      <w:tr w:rsidR="005B4E37" w:rsidRPr="00B45127">
        <w:tc>
          <w:tcPr>
            <w:tcW w:w="5328" w:type="dxa"/>
          </w:tcPr>
          <w:p w:rsidR="005B4E37" w:rsidRPr="00B45127" w:rsidRDefault="002D2E53">
            <w:pPr>
              <w:pStyle w:val="BodyText"/>
              <w:spacing w:before="0"/>
              <w:jc w:val="both"/>
            </w:pPr>
            <w:r w:rsidRPr="00B45127">
              <w:t>Joint Petition for Generic Investigation or Rulemaking Regarding “Gas-On-Gas” Competition Between Jurisdictional Natural Gas Distribution Companies</w:t>
            </w:r>
          </w:p>
        </w:tc>
        <w:tc>
          <w:tcPr>
            <w:tcW w:w="900" w:type="dxa"/>
          </w:tcPr>
          <w:p w:rsidR="005B4E37" w:rsidRPr="00B45127" w:rsidRDefault="002D2E53">
            <w:pPr>
              <w:pStyle w:val="BodyText"/>
              <w:spacing w:before="0"/>
              <w:jc w:val="center"/>
            </w:pPr>
            <w:r w:rsidRPr="00B45127">
              <w:t>:</w:t>
            </w:r>
          </w:p>
          <w:p w:rsidR="005B4E37" w:rsidRPr="00B45127" w:rsidRDefault="002D2E53">
            <w:pPr>
              <w:pStyle w:val="BodyText"/>
              <w:spacing w:before="0"/>
              <w:jc w:val="center"/>
            </w:pPr>
            <w:r w:rsidRPr="00B45127">
              <w:t>:</w:t>
            </w:r>
          </w:p>
          <w:p w:rsidR="005B4E37" w:rsidRPr="00B45127" w:rsidRDefault="002D2E53">
            <w:pPr>
              <w:pStyle w:val="BodyText"/>
              <w:spacing w:before="0"/>
              <w:jc w:val="center"/>
            </w:pPr>
            <w:r w:rsidRPr="00B45127">
              <w:t>:</w:t>
            </w:r>
          </w:p>
          <w:p w:rsidR="005B4E37" w:rsidRPr="00B45127" w:rsidRDefault="002D2E53">
            <w:pPr>
              <w:pStyle w:val="BodyText"/>
              <w:spacing w:before="0"/>
              <w:jc w:val="center"/>
            </w:pPr>
            <w:r w:rsidRPr="00B45127">
              <w:t>:</w:t>
            </w:r>
          </w:p>
        </w:tc>
        <w:tc>
          <w:tcPr>
            <w:tcW w:w="3330" w:type="dxa"/>
          </w:tcPr>
          <w:p w:rsidR="005B4E37" w:rsidRPr="00B45127" w:rsidRDefault="005B4E37">
            <w:pPr>
              <w:pStyle w:val="BodyText"/>
              <w:spacing w:before="0"/>
            </w:pPr>
          </w:p>
          <w:p w:rsidR="005B4E37" w:rsidRPr="00B45127" w:rsidRDefault="002D2E53">
            <w:pPr>
              <w:pStyle w:val="BodyText"/>
              <w:spacing w:before="0"/>
            </w:pPr>
            <w:r w:rsidRPr="00B45127">
              <w:t>Docket No. P-2011-2277868</w:t>
            </w:r>
          </w:p>
        </w:tc>
      </w:tr>
      <w:tr w:rsidR="005B4E37" w:rsidRPr="00B45127">
        <w:tc>
          <w:tcPr>
            <w:tcW w:w="9558" w:type="dxa"/>
            <w:gridSpan w:val="3"/>
          </w:tcPr>
          <w:p w:rsidR="005B4E37" w:rsidRPr="00B45127" w:rsidRDefault="005B4E37">
            <w:pPr>
              <w:pStyle w:val="BodyText"/>
              <w:spacing w:before="0"/>
            </w:pPr>
          </w:p>
        </w:tc>
      </w:tr>
      <w:tr w:rsidR="005B4E37" w:rsidRPr="00B45127">
        <w:tc>
          <w:tcPr>
            <w:tcW w:w="5328" w:type="dxa"/>
          </w:tcPr>
          <w:p w:rsidR="005B4E37" w:rsidRPr="00B45127" w:rsidRDefault="002D2E53">
            <w:pPr>
              <w:pStyle w:val="BodyText"/>
              <w:spacing w:before="0"/>
              <w:jc w:val="both"/>
            </w:pPr>
            <w:r w:rsidRPr="00B45127">
              <w:t>Generic Investigation Regarding Gas-On-Gas Competition Between Jurisdictional Natural Gas Distribution Companies</w:t>
            </w:r>
          </w:p>
        </w:tc>
        <w:tc>
          <w:tcPr>
            <w:tcW w:w="900" w:type="dxa"/>
          </w:tcPr>
          <w:p w:rsidR="005B4E37" w:rsidRPr="00B45127" w:rsidRDefault="002D2E53">
            <w:pPr>
              <w:pStyle w:val="BodyText"/>
              <w:spacing w:before="0"/>
              <w:jc w:val="center"/>
            </w:pPr>
            <w:r w:rsidRPr="00B45127">
              <w:t>:</w:t>
            </w:r>
          </w:p>
          <w:p w:rsidR="005B4E37" w:rsidRPr="00B45127" w:rsidRDefault="002D2E53">
            <w:pPr>
              <w:pStyle w:val="BodyText"/>
              <w:spacing w:before="0"/>
              <w:jc w:val="center"/>
            </w:pPr>
            <w:r w:rsidRPr="00B45127">
              <w:t>:</w:t>
            </w:r>
          </w:p>
          <w:p w:rsidR="005B4E37" w:rsidRPr="00B45127" w:rsidRDefault="002D2E53">
            <w:pPr>
              <w:pStyle w:val="BodyText"/>
              <w:spacing w:before="0"/>
              <w:jc w:val="center"/>
            </w:pPr>
            <w:r w:rsidRPr="00B45127">
              <w:t>:</w:t>
            </w:r>
          </w:p>
        </w:tc>
        <w:tc>
          <w:tcPr>
            <w:tcW w:w="3330" w:type="dxa"/>
          </w:tcPr>
          <w:p w:rsidR="005B4E37" w:rsidRPr="00B45127" w:rsidRDefault="005B4E37">
            <w:pPr>
              <w:pStyle w:val="BodyText"/>
              <w:spacing w:before="0"/>
            </w:pPr>
          </w:p>
          <w:p w:rsidR="005B4E37" w:rsidRPr="00B45127" w:rsidRDefault="002D2E53">
            <w:pPr>
              <w:pStyle w:val="BodyText"/>
              <w:spacing w:before="0"/>
            </w:pPr>
            <w:r w:rsidRPr="00B45127">
              <w:t>Docket No. I-2012-2320323</w:t>
            </w:r>
          </w:p>
        </w:tc>
      </w:tr>
    </w:tbl>
    <w:p w:rsidR="005B4E37" w:rsidRPr="00B45127" w:rsidRDefault="005B4E37">
      <w:pPr>
        <w:pStyle w:val="BodyText"/>
        <w:spacing w:before="0"/>
      </w:pPr>
    </w:p>
    <w:p w:rsidR="005B4E37" w:rsidRPr="00B45127" w:rsidRDefault="005B4E37">
      <w:pPr>
        <w:pStyle w:val="BodyText"/>
        <w:spacing w:before="0"/>
      </w:pPr>
    </w:p>
    <w:p w:rsidR="005B4E37" w:rsidRPr="00B45127" w:rsidRDefault="002D2E53">
      <w:pPr>
        <w:pStyle w:val="BodyText"/>
        <w:spacing w:before="0"/>
        <w:jc w:val="center"/>
        <w:rPr>
          <w:b/>
        </w:rPr>
      </w:pPr>
      <w:r w:rsidRPr="00B45127">
        <w:rPr>
          <w:b/>
        </w:rPr>
        <w:t>__________________________</w:t>
      </w:r>
    </w:p>
    <w:p w:rsidR="005B4E37" w:rsidRPr="00B45127" w:rsidRDefault="005B4E37">
      <w:pPr>
        <w:pStyle w:val="BodyText"/>
        <w:spacing w:before="0"/>
        <w:jc w:val="center"/>
        <w:rPr>
          <w:b/>
        </w:rPr>
      </w:pPr>
    </w:p>
    <w:p w:rsidR="005B4E37" w:rsidRPr="00B45127" w:rsidRDefault="002D2E53">
      <w:pPr>
        <w:pStyle w:val="BodyText"/>
        <w:spacing w:before="0"/>
        <w:jc w:val="center"/>
        <w:rPr>
          <w:b/>
        </w:rPr>
      </w:pPr>
      <w:r w:rsidRPr="00B45127">
        <w:rPr>
          <w:b/>
        </w:rPr>
        <w:t>PROTECTIVE ORDER</w:t>
      </w:r>
    </w:p>
    <w:p w:rsidR="005B4E37" w:rsidRPr="00B45127" w:rsidRDefault="002D2E53">
      <w:pPr>
        <w:pStyle w:val="BodyText"/>
        <w:spacing w:before="0"/>
        <w:jc w:val="center"/>
        <w:rPr>
          <w:b/>
        </w:rPr>
      </w:pPr>
      <w:r w:rsidRPr="00B45127">
        <w:rPr>
          <w:b/>
        </w:rPr>
        <w:t>__________________________</w:t>
      </w:r>
    </w:p>
    <w:p w:rsidR="005B4E37" w:rsidRPr="00B45127" w:rsidRDefault="005B4E37">
      <w:pPr>
        <w:pStyle w:val="BodyText"/>
        <w:spacing w:before="0"/>
      </w:pPr>
    </w:p>
    <w:p w:rsidR="005B4E37" w:rsidRPr="00B45127" w:rsidRDefault="005B4E37">
      <w:pPr>
        <w:pStyle w:val="BodyText"/>
        <w:spacing w:before="0"/>
      </w:pPr>
    </w:p>
    <w:p w:rsidR="005B4E37" w:rsidRPr="00B45127" w:rsidRDefault="002D2E53">
      <w:pPr>
        <w:pStyle w:val="BodyText"/>
        <w:spacing w:before="0"/>
      </w:pPr>
      <w:r w:rsidRPr="00B45127">
        <w:t>IT IS ORDERED THAT:</w:t>
      </w:r>
    </w:p>
    <w:p w:rsidR="005B4E37" w:rsidRPr="00B45127" w:rsidRDefault="005B4E37">
      <w:pPr>
        <w:pStyle w:val="BodyText"/>
        <w:spacing w:before="0"/>
      </w:pPr>
    </w:p>
    <w:p w:rsidR="005B4E37" w:rsidRPr="00B45127" w:rsidRDefault="002D2E53">
      <w:pPr>
        <w:pStyle w:val="BodyText"/>
        <w:numPr>
          <w:ilvl w:val="0"/>
          <w:numId w:val="34"/>
        </w:numPr>
        <w:spacing w:before="0" w:line="480" w:lineRule="auto"/>
        <w:ind w:left="0" w:firstLine="720"/>
        <w:jc w:val="both"/>
      </w:pPr>
      <w:r w:rsidRPr="00B45127">
        <w:t xml:space="preserve">This Protective Order is hereby granted with respect to all materials and information identified in Paragraph 2 of this Protective Order which are filed with the Commission, produced in discovery, or otherwise presented during this proceeding.  The Commission’s Bureau of Investigation &amp; Enforcement (“I&amp;E”), the Office of Consumer Advocate (“OCA”), the Office of Small Business Advocate (“OSBA”), Peoples Natural Gas Company LLC, Peoples TWP LLC, Equitable Gas Company, LLC, Columbia Gas of Pennsylvania, Inc., </w:t>
      </w:r>
      <w:r w:rsidR="00145E98">
        <w:t>UGI</w:t>
      </w:r>
      <w:r w:rsidR="00B21715">
        <w:t xml:space="preserve"> Distribution Companies (including UGI Utilities, Inc. – Gas Division, UGI Penn Natural Gas, Inc., and UGI Central Penn Gas, Inc.), </w:t>
      </w:r>
      <w:r w:rsidRPr="00B45127">
        <w:t xml:space="preserve">National Fuel Gas </w:t>
      </w:r>
      <w:r w:rsidR="00523D19">
        <w:t xml:space="preserve">Distribution </w:t>
      </w:r>
      <w:r w:rsidRPr="00B45127">
        <w:t xml:space="preserve">Corporation, PECO Energy Company, The Pennsylvania State University, the Industrial Energy Consumers of Pennsylvania, the Pennsylvania Independent Oil &amp; Gas Association, Duquesne Light Company, and all other parties who may subsequently appear in this proceeding are collectively referred to herein as “Parties” or individually as a “Party.”  All persons now and </w:t>
      </w:r>
      <w:r w:rsidRPr="00B45127">
        <w:lastRenderedPageBreak/>
        <w:t>hereafter granted access to the materials and information identified in Paragraph 2 of this Protective Order shall use and disclose such information only in accordance with this Order.</w:t>
      </w:r>
    </w:p>
    <w:p w:rsidR="005B4E37" w:rsidRPr="00B45127" w:rsidRDefault="002D2E53">
      <w:pPr>
        <w:pStyle w:val="BodyText"/>
        <w:numPr>
          <w:ilvl w:val="0"/>
          <w:numId w:val="34"/>
        </w:numPr>
        <w:spacing w:before="0" w:line="480" w:lineRule="auto"/>
        <w:ind w:left="0" w:firstLine="720"/>
        <w:jc w:val="both"/>
      </w:pPr>
      <w:r w:rsidRPr="00B45127">
        <w:t xml:space="preserve">The </w:t>
      </w:r>
      <w:r w:rsidR="0040267C">
        <w:t>information</w:t>
      </w:r>
      <w:r w:rsidRPr="00B45127">
        <w:t xml:space="preserve"> subject to this Order </w:t>
      </w:r>
      <w:r w:rsidR="0040267C">
        <w:t>includes</w:t>
      </w:r>
      <w:r w:rsidRPr="00B45127">
        <w:t xml:space="preserve"> all correspondence, documents, data, studies, methodologies and other materials which a Party or an affiliate of a Party furnishes in this proceeding pursuant to Commission rules and regulations, discovery procedures, testimony or cross-examination, or provides as a courtesy to a Party to this proceeding, which are claimed to be of a proprietary or confidential nature and which are designated “PROPRIETARY INFORMATION” or “CONFIDENTIAL INFORMATION” (hereinafter collectively referred to as “Proprietary Information”).</w:t>
      </w:r>
    </w:p>
    <w:p w:rsidR="005B4E37" w:rsidRPr="00B45127" w:rsidRDefault="002D2E53">
      <w:pPr>
        <w:pStyle w:val="BodyText"/>
        <w:spacing w:before="0" w:line="480" w:lineRule="auto"/>
        <w:ind w:firstLine="720"/>
        <w:jc w:val="both"/>
      </w:pPr>
      <w:r w:rsidRPr="00B45127">
        <w:t>In addition, a Party may designate extremely sensitive Proprietary Information as “HIGHLY CONFIDENTIAL” (hereinafter referred to as "Highly Confidential Information") and thus secure the additional protections set forth in this Order pertaining to such material.  Such Highly Confidential Information, for purposes of this proceeding, shall be only such Proprietary Information, if any, that constitutes or describes a Party’s or, in the event that the information involves a specific customer, such customer’s (i) customer names or customer prospect names, addresses, annual volumes of gas usage, or other customer-identifying information; (ii) non-public financial information</w:t>
      </w:r>
      <w:r w:rsidRPr="00B45127">
        <w:rPr>
          <w:rStyle w:val="FootnoteReference"/>
        </w:rPr>
        <w:footnoteReference w:id="1"/>
      </w:r>
      <w:r w:rsidRPr="00B45127">
        <w:t xml:space="preserve"> and marketing plans; (iii) competitive strategies or service alternatives; (iv) market share projections; (v) competitive pricing or discounting information; (vi) marketing materials that have not yet been used; (vii) settlement agreements; and, (viii) agreements that have been designated by the signatory parties to the agreements as confidential.  </w:t>
      </w:r>
      <w:r w:rsidRPr="00B45127">
        <w:lastRenderedPageBreak/>
        <w:t>A Party may subsequently petition the Commission or the Administrative Law Judge to include additional types of items in the designation of Highly Confidential Information.</w:t>
      </w:r>
    </w:p>
    <w:p w:rsidR="005B4E37" w:rsidRPr="00B45127" w:rsidRDefault="002D2E53">
      <w:pPr>
        <w:pStyle w:val="BodyText"/>
        <w:numPr>
          <w:ilvl w:val="0"/>
          <w:numId w:val="34"/>
        </w:numPr>
        <w:spacing w:before="0" w:line="480" w:lineRule="auto"/>
        <w:ind w:left="0" w:firstLine="720"/>
        <w:jc w:val="both"/>
      </w:pPr>
      <w:r w:rsidRPr="00B45127">
        <w:t>Proprietary Information and Highly Confidential Information shall be made available to the Commission and its Staff for use in this proceeding.  For purposes of filing, to the extent that Proprietary Information or Highly Confidential Information is placed in the Commission’s report folders, such information shall be handled in accordance with routine Commission procedures inasmuch as the report folders are not subject to public disclosure.  To the extent that Proprietary Information or Highly Confidential Information is placed in the Commission’s testimony or document folders, such information shall be separately bound, conspicuously marked, and accompanied by a copy of this Order.  Public inspection of Proprietary Information and Highly Confidential Information shall be permitted only in accordance with this Protective Order.</w:t>
      </w:r>
    </w:p>
    <w:p w:rsidR="005B4E37" w:rsidRPr="00B45127" w:rsidRDefault="002D2E53">
      <w:pPr>
        <w:pStyle w:val="BodyText"/>
        <w:numPr>
          <w:ilvl w:val="0"/>
          <w:numId w:val="34"/>
        </w:numPr>
        <w:spacing w:before="0" w:line="480" w:lineRule="auto"/>
        <w:ind w:left="0" w:firstLine="720"/>
        <w:jc w:val="both"/>
      </w:pPr>
      <w:r w:rsidRPr="00B45127">
        <w:t>Proprietary Information and Highly Confidential Information shall be made available to counsel of record in this proceeding pursuant to the following procedures.</w:t>
      </w:r>
    </w:p>
    <w:p w:rsidR="005B4E37" w:rsidRPr="00B45127" w:rsidRDefault="002D2E53">
      <w:pPr>
        <w:pStyle w:val="BodyText"/>
        <w:numPr>
          <w:ilvl w:val="1"/>
          <w:numId w:val="35"/>
        </w:numPr>
        <w:spacing w:before="0" w:line="480" w:lineRule="auto"/>
        <w:ind w:left="0" w:firstLine="1440"/>
        <w:jc w:val="both"/>
      </w:pPr>
      <w:r w:rsidRPr="00B45127">
        <w:rPr>
          <w:u w:val="single"/>
        </w:rPr>
        <w:t>Proprietary Information</w:t>
      </w:r>
      <w:r w:rsidRPr="00B45127">
        <w:t>.  To the extent required for participation in this proceeding, a Party’s ("the Receiving Party") counsel may afford access to Proprietary Information made available by another Party (“the Producing Party”) to the Receiving Party’s expert(s) or employees, subject to the following restrictions:</w:t>
      </w:r>
    </w:p>
    <w:p w:rsidR="005B4E37" w:rsidRPr="00B45127" w:rsidRDefault="002D2E53">
      <w:pPr>
        <w:pStyle w:val="BodyText"/>
        <w:numPr>
          <w:ilvl w:val="2"/>
          <w:numId w:val="35"/>
        </w:numPr>
        <w:spacing w:before="0" w:line="480" w:lineRule="auto"/>
        <w:ind w:left="0" w:firstLine="2160"/>
        <w:jc w:val="both"/>
      </w:pPr>
      <w:r w:rsidRPr="00B45127">
        <w:t xml:space="preserve">Such employee or expert(s) may not hold any of the following positions:  (a) an officer, board member, stockholder, partner or owner of a competitor of the Producing Party, or (b) an employee of a competitor of the Producing Party who is primarily involved in the pricing, development, and/or marketing of products or services that are offered in competition with those of the Producing Party; or (c) an officer, board member, stockholder, </w:t>
      </w:r>
      <w:r w:rsidRPr="00B45127">
        <w:lastRenderedPageBreak/>
        <w:t>partner, owner of any affiliate of a competitor of the Producing Party.  Notwithstanding the foregoing, any employee or expert shall not be disqualified on account of being a stockholder, partner, or owner unless his/her interest in the business constitutes a significant potential for violation of the limitations of permissible use of the Proprietary Information.</w:t>
      </w:r>
    </w:p>
    <w:p w:rsidR="005B4E37" w:rsidRPr="00B45127" w:rsidRDefault="002D2E53">
      <w:pPr>
        <w:pStyle w:val="BodyText"/>
        <w:numPr>
          <w:ilvl w:val="2"/>
          <w:numId w:val="35"/>
        </w:numPr>
        <w:spacing w:before="0" w:line="480" w:lineRule="auto"/>
        <w:ind w:left="0" w:firstLine="2160"/>
        <w:jc w:val="both"/>
      </w:pPr>
      <w:r w:rsidRPr="00B45127">
        <w:t>If a Receiving Party’s independent expert, another member of the independent expert’s firm or the independent expert’s firm generally, also serves as an expert for, or as a consultant or advisor to a competitor or any affiliate of a competitor of the Producing Party, said independent expert must:  (1) advise the Producing Party of the competitor’s or affiliate’s name(s); (2) make reasonable attempts to segregate those personnel assisting in the expert’s participation in this proceeding from those personnel working on behalf of a competitor or any affiliate of a competitor of the Producing Party; and (3) if segregation of such personnel is impractical, the independent expert shall give to the Producing Party written assurances that the lack of segregation will in no way jeopardize the interests of the Producing Party.  The Producing Party retains the right to challenge the adequacy of the written assurances that its interests will not be jeopardized.</w:t>
      </w:r>
    </w:p>
    <w:p w:rsidR="005B4E37" w:rsidRPr="00B45127" w:rsidRDefault="002D2E53">
      <w:pPr>
        <w:pStyle w:val="BodyText"/>
        <w:numPr>
          <w:ilvl w:val="2"/>
          <w:numId w:val="35"/>
        </w:numPr>
        <w:spacing w:before="0" w:line="480" w:lineRule="auto"/>
        <w:ind w:left="0" w:firstLine="2160"/>
        <w:jc w:val="both"/>
      </w:pPr>
      <w:r w:rsidRPr="00B45127">
        <w:t>Any information provided under this provision may be used only for and to the extent that it is necessary for participation in this proceeding; any person obtaining information disclosed through this provision may not use that information to gain any commercial advantage and any person obtaining information may not forward it to any person to gain commercial advantage.</w:t>
      </w:r>
    </w:p>
    <w:p w:rsidR="005B4E37" w:rsidRPr="00B45127" w:rsidRDefault="002D2E53">
      <w:pPr>
        <w:pStyle w:val="BodyText"/>
        <w:numPr>
          <w:ilvl w:val="1"/>
          <w:numId w:val="35"/>
        </w:numPr>
        <w:spacing w:before="0" w:line="480" w:lineRule="auto"/>
        <w:ind w:left="0" w:firstLine="1440"/>
        <w:jc w:val="both"/>
      </w:pPr>
      <w:r w:rsidRPr="00B45127">
        <w:rPr>
          <w:u w:val="single"/>
        </w:rPr>
        <w:lastRenderedPageBreak/>
        <w:t>Highly Confidential Information</w:t>
      </w:r>
      <w:r w:rsidRPr="00B45127">
        <w:t>.  Highly Confidential Information shall be produced for inspection by a Party’s counsel of record only.</w:t>
      </w:r>
      <w:r w:rsidR="00AE02C1">
        <w:rPr>
          <w:rStyle w:val="FootnoteReference"/>
        </w:rPr>
        <w:footnoteReference w:id="2"/>
      </w:r>
      <w:r w:rsidRPr="00B45127">
        <w:t xml:space="preserve">  If the inspecting lawyer desires copies of such material, or desires to disclose its contents to persons other than counsel of record, she or he shall submit a written request to the Producing Party’s counsel.</w:t>
      </w:r>
      <w:r w:rsidRPr="00B45127">
        <w:rPr>
          <w:rStyle w:val="FootnoteReference"/>
        </w:rPr>
        <w:footnoteReference w:id="3"/>
      </w:r>
      <w:r w:rsidRPr="00B45127">
        <w:t xml:space="preserve">  If the requesting Party and Producing Party are unable to reach agreement with respect to such a request, either may submit the issue to the presiding Administrative Law Judge for resolution.  No other persons may have access to the Highly Confidential Information except as authorized by order of the Commission or of the presiding Administrative Law Judge.  No person who may be entitled to receive, or who is afforded access to any Highly Confidential Information shall use or disclose such information for the purposes of business or competition, or any purpose other than the preparation for and conduct of this proceeding or any administrative or judicial review thereof.</w:t>
      </w:r>
    </w:p>
    <w:p w:rsidR="005B4E37" w:rsidRPr="00B45127" w:rsidRDefault="002D2E53">
      <w:pPr>
        <w:pStyle w:val="BodyText"/>
        <w:numPr>
          <w:ilvl w:val="1"/>
          <w:numId w:val="35"/>
        </w:numPr>
        <w:spacing w:before="0" w:line="480" w:lineRule="auto"/>
        <w:ind w:left="0" w:firstLine="1440"/>
        <w:jc w:val="both"/>
      </w:pPr>
      <w:r w:rsidRPr="00B45127">
        <w:rPr>
          <w:u w:val="single"/>
        </w:rPr>
        <w:t>Customer-Specific Discount Information</w:t>
      </w:r>
      <w:r w:rsidRPr="00B45127">
        <w:t>.  Notwithstanding anything to the contrary contained in this Protective Order, a Producing Party may choose to designate competitive pricing or discounting information regarding a specific customer or a subgroup of customers (collectively, “Customer-Specific Discount Information”) as Highly Confidential Information to be produced for inspection only.</w:t>
      </w:r>
      <w:r w:rsidR="00BB6E7D">
        <w:rPr>
          <w:rStyle w:val="FootnoteReference"/>
        </w:rPr>
        <w:footnoteReference w:id="4"/>
      </w:r>
      <w:r w:rsidRPr="00B45127">
        <w:t xml:space="preserve">  Inspection of Customer-Specific Discount Information shall however be limited to two lawyers for each Party (hereinafter “Authorized Inspecting Lawyers”)</w:t>
      </w:r>
      <w:r w:rsidR="00756C70">
        <w:t xml:space="preserve">; provided however that the number of Authorized Inspecting Lawyers for </w:t>
      </w:r>
      <w:r w:rsidR="00756C70">
        <w:lastRenderedPageBreak/>
        <w:t>OCA, I&amp;E, and OSBA shall not be limited</w:t>
      </w:r>
      <w:r w:rsidRPr="00B45127">
        <w:t>.</w:t>
      </w:r>
      <w:r w:rsidR="002B1BC2">
        <w:rPr>
          <w:rStyle w:val="FootnoteReference"/>
        </w:rPr>
        <w:footnoteReference w:id="5"/>
      </w:r>
      <w:r w:rsidRPr="00B45127">
        <w:t xml:space="preserve">  The Authorized Inspecting Lawyers for each </w:t>
      </w:r>
      <w:r w:rsidR="00756C70">
        <w:t>P</w:t>
      </w:r>
      <w:r w:rsidRPr="00B45127">
        <w:t>arty</w:t>
      </w:r>
      <w:r w:rsidR="00756C70">
        <w:t>, except OCA, I&amp;E and OSBA,</w:t>
      </w:r>
      <w:r w:rsidRPr="00B45127">
        <w:t xml:space="preserve"> are set forth in </w:t>
      </w:r>
      <w:r w:rsidRPr="00B45127">
        <w:rPr>
          <w:b/>
        </w:rPr>
        <w:t xml:space="preserve">Appendix </w:t>
      </w:r>
      <w:proofErr w:type="gramStart"/>
      <w:r w:rsidRPr="00B45127">
        <w:rPr>
          <w:b/>
        </w:rPr>
        <w:t>A</w:t>
      </w:r>
      <w:proofErr w:type="gramEnd"/>
      <w:r w:rsidRPr="00B45127">
        <w:t xml:space="preserve"> attached hereto.  Changes to the designation of Authorized Inspecting Lawyers must be presented to the presiding Administrative Law Judge for approval following an expedited opportunity (no more than a three-day period) for the other Parties to comment.  If Customer-Specific Discount Information is produced to a Party’s Authorized Inspecting Lawyers, such counsel shall exercise a level of care to protect that information from unauthorized disclosure and use that is at least as high as the level of care exercised to protect Highly Confidential Information from unauthorized disclosure or misuse.  The Producing Party may disguise the identity of customers in produced Customer-Specific Discount Information by redacting names, addresses, and other customer identifying information, but not demand, volumes, pricing, or length of contract (including execution and termination date); provided however that, when a Producing Party reasonably believes that the discovery request is framed such that the identity of a customer can be determined by demand, volumes, pricing, or length of contract (such as a discovery request which is limited to a specific geographic location within the service territory of a natural gas distribution company), the Producing Party will present the concern to the Administrative Law Judge to resolve whether further disguising of the information is appropriate. No person other than an Authorized Inspecting Lawyer shall be entitled to inspection or receipt of Customer-Specific Discount Information except as authorized by the explicit consent of the Producing Party or by order of the Commission or of the presiding Administrative Law Judge.  The requesting Party and the Producing Party shall work in good faith to resolve any disputes regarding the production of Customer Specific Discount Information to persons other than the Authorized Inspecting Lawyer </w:t>
      </w:r>
      <w:r w:rsidRPr="00B45127">
        <w:lastRenderedPageBreak/>
        <w:t>prior to presenting the dispute to the Commission or presiding Administrative Law Judge for resolution.</w:t>
      </w:r>
    </w:p>
    <w:p w:rsidR="005B4E37" w:rsidRPr="00B45127" w:rsidRDefault="002D2E53">
      <w:pPr>
        <w:pStyle w:val="BodyText"/>
        <w:numPr>
          <w:ilvl w:val="2"/>
          <w:numId w:val="35"/>
        </w:numPr>
        <w:spacing w:before="0" w:line="480" w:lineRule="auto"/>
        <w:ind w:left="0" w:firstLine="2160"/>
        <w:jc w:val="both"/>
      </w:pPr>
      <w:r w:rsidRPr="00B45127">
        <w:t>Subject to the limitations set forth above</w:t>
      </w:r>
      <w:r w:rsidR="00B45127">
        <w:t xml:space="preserve"> and upon written request to the Producing Party’s counsel</w:t>
      </w:r>
      <w:r w:rsidRPr="00B45127">
        <w:t xml:space="preserve">, a requesting Party's experts may inspect Customer-Specific Discount Information upon execution of </w:t>
      </w:r>
      <w:r w:rsidRPr="00B45127">
        <w:rPr>
          <w:b/>
        </w:rPr>
        <w:t>Appendix B</w:t>
      </w:r>
      <w:r w:rsidRPr="00B45127">
        <w:t xml:space="preserve"> unless they qualify as Competitive Duty Personnel for purposes of this proceeding.  Competitive Duty Personnel is defined as any employee or agent of a Receiving Party whose duties include, on a consistent and regular basis: (a) the marketing, sale, or purchase of natural gas or natural gas transportation services or facilities from or to a Producing Party, from or to a competitor of the Producing Party, or for a shipper or prospective shipper on a pipeline that competes with the Producing Party; (b) the exploration for or the production of natural gas, or the acquisition of property rights in connection therewith; (c) management responsibility regarding, or the supervision of any employee whose duties include those identified in clauses (a) or (b) of this Paragraph; (d) the provision of consulting services regarding the activities identified in clauses (a) or (b) of this Paragraph; or (e) management responsibility regarding other strategic business activities in which use of Customer-Specific Discount Information could be reasonably expected to cause competitive harm to the Producing Party.  </w:t>
      </w:r>
    </w:p>
    <w:p w:rsidR="005B4E37" w:rsidRPr="00B45127" w:rsidRDefault="002D2E53">
      <w:pPr>
        <w:pStyle w:val="BodyText"/>
        <w:numPr>
          <w:ilvl w:val="2"/>
          <w:numId w:val="35"/>
        </w:numPr>
        <w:spacing w:before="0" w:line="480" w:lineRule="auto"/>
        <w:ind w:left="0" w:firstLine="2160"/>
        <w:jc w:val="both"/>
      </w:pPr>
      <w:r w:rsidRPr="00B45127">
        <w:t xml:space="preserve">Notwithstanding Paragraph 4.c.i. above, a person who otherwise would be disqualified as Competitive Duty Personnel may inspect Customer-Specific Discount Information upon agreement with a Producing Party or, in the absence of such agreement, upon entry of an order of the presiding Administrative Law Judge or the Commission.  Any request for an agreement or order under the preceding sentence shall be subject to the following conditions:  (i) the Receiving Party who employs or has retained the Competitive Duty Personnel must certify </w:t>
      </w:r>
      <w:r w:rsidRPr="00B45127">
        <w:lastRenderedPageBreak/>
        <w:t xml:space="preserve">in writing to the affected Producing Party that the certifying Receiving Party's ability to participate effectively in this proceeding would be prejudiced if it was unable to rely on the assistance of the particular Competitive Duty Personnel; (ii) the Receiving Party claiming such prejudice must identify by name and job title the particular Competitive Duty Personnel required and must describe the person’s duties and responsibilities for the Receiving Party; (iii) the Receiving Party claiming such prejudice must acknowledge in writing to the affected Producing Party that access to the Customer-Specific Discount Information shall be restricted only to such access necessary for the litigation of this proceeding, absent prior written consent of the Producing Party or authorization of the Commission or the presiding Administrative Law Judge with opportunity for the Producing Party to seek review of such decision as provided in this order; (iv) the Competitive Duty Personnel must acknowledge in writing that any other use of the Customer-Specific Discount Information shall constitute a violation of an order of the Pennsylvania Public Utility Commission; and (v) prior to having access to any Customer-Specific Discount Information, the Competitive Duty Personnel must execute and deliver to the Producing Party the Affidavit designated as </w:t>
      </w:r>
      <w:r w:rsidRPr="00B45127">
        <w:rPr>
          <w:b/>
        </w:rPr>
        <w:t>Appendix C</w:t>
      </w:r>
      <w:r w:rsidRPr="00B45127">
        <w:t xml:space="preserve">, acknowledging his or her familiarity with the contents of this Protective Order.  Such agreement by the Producing Party shall not be unreasonably withheld, delayed, or conditioned. </w:t>
      </w:r>
    </w:p>
    <w:p w:rsidR="005B4E37" w:rsidRPr="00B45127" w:rsidRDefault="002D2E53">
      <w:pPr>
        <w:pStyle w:val="BodyText"/>
        <w:numPr>
          <w:ilvl w:val="0"/>
          <w:numId w:val="34"/>
        </w:numPr>
        <w:spacing w:before="0" w:line="480" w:lineRule="auto"/>
        <w:ind w:left="0" w:firstLine="720"/>
        <w:jc w:val="both"/>
      </w:pPr>
      <w:r w:rsidRPr="00B45127">
        <w:t xml:space="preserve">Prior to making Proprietary Information or Highly Confidential Information available to any person as provided in Paragraph 4 of this Protective Order, the Producing Party’s counsel shall receive a written acknowledgment from that person in the form attached to this Order and designated as </w:t>
      </w:r>
      <w:r w:rsidRPr="00B45127">
        <w:rPr>
          <w:b/>
        </w:rPr>
        <w:t>Appendix B</w:t>
      </w:r>
      <w:r w:rsidRPr="00B45127">
        <w:t xml:space="preserve"> (and </w:t>
      </w:r>
      <w:r w:rsidRPr="00B45127">
        <w:rPr>
          <w:b/>
        </w:rPr>
        <w:t>Appendix C</w:t>
      </w:r>
      <w:r w:rsidRPr="00B45127">
        <w:t xml:space="preserve"> under the circumstances of Paragraph 4.c.ii.).  </w:t>
      </w:r>
    </w:p>
    <w:p w:rsidR="005B4E37" w:rsidRPr="00B45127" w:rsidRDefault="002D2E53">
      <w:pPr>
        <w:pStyle w:val="BodyText"/>
        <w:numPr>
          <w:ilvl w:val="0"/>
          <w:numId w:val="34"/>
        </w:numPr>
        <w:spacing w:before="0" w:line="480" w:lineRule="auto"/>
        <w:ind w:left="0" w:firstLine="720"/>
        <w:jc w:val="both"/>
      </w:pPr>
      <w:r w:rsidRPr="00B45127">
        <w:lastRenderedPageBreak/>
        <w:t>A Producing Party shall designate data or documents as constituting or containing Proprietary Information or Highly Confidential Information by affixing an appropriate “confidential” or proprietary stamp or typewritten designation on such data or documents.  Where only part of data compilations or multi-page documents constitutes or contains Proprietary or Highly Confidential Information, the Producing Party shall designate only the specific data or pages of documents which constitute or contain Proprietary Information or Highly Confidential Information.  Where data or documents contain Highly Confidential Information that includes Customer-Specific Discount Information, the Producing Party shall additionally indicate that such data or documents include Customer-Specific Discount Information.</w:t>
      </w:r>
    </w:p>
    <w:p w:rsidR="005B4E37" w:rsidRPr="00B45127" w:rsidRDefault="002D2E53">
      <w:pPr>
        <w:pStyle w:val="BodyText"/>
        <w:numPr>
          <w:ilvl w:val="0"/>
          <w:numId w:val="34"/>
        </w:numPr>
        <w:spacing w:before="0" w:line="480" w:lineRule="auto"/>
        <w:ind w:left="0" w:firstLine="720"/>
        <w:jc w:val="both"/>
      </w:pPr>
      <w:r w:rsidRPr="00B45127">
        <w:t>Any public reference to Proprietary Information or Highly Confidential Information by counsel or persons afforded access thereto shall be to the title or exhibit reference in sufficient detail to permit persons with access to the Proprietary Information or Highly Confidential Information to understand fully the reference and not more.  The Proprietary Information or Highly Confidential Information shall remain a part of the record, to the extent admitted, for all purposes of administrative or judicial review.</w:t>
      </w:r>
    </w:p>
    <w:p w:rsidR="005B4E37" w:rsidRPr="00B45127" w:rsidRDefault="002D2E53">
      <w:pPr>
        <w:pStyle w:val="BodyText"/>
        <w:numPr>
          <w:ilvl w:val="0"/>
          <w:numId w:val="34"/>
        </w:numPr>
        <w:spacing w:before="0" w:line="480" w:lineRule="auto"/>
        <w:ind w:left="0" w:firstLine="720"/>
        <w:jc w:val="both"/>
      </w:pPr>
      <w:r w:rsidRPr="00B45127">
        <w:t xml:space="preserve">Parts of any record in this proceeding containing Proprietary Information or Highly Confidential Information, including but not limited to all exhibits, writings, testimony, cross examination, argument and responses to discovery, and including reference thereto as mentioned in ordering Paragraph 7 above, shall be sealed for all purposes, including administrative and judicial review, unless such Proprietary Information or Highly Confidential Information is released from the restrictions of this Order, either through the agreement of the Parties or pursuant to order of the Administrative Law Judge or the Commission.  Unresolved </w:t>
      </w:r>
      <w:r w:rsidRPr="00B45127">
        <w:lastRenderedPageBreak/>
        <w:t>challenges arising under Paragraph 9 shall be decided, on motion or petition, by the presiding officer or the Commission as provided by 52 Pa. Code § 5.423(a).  All such challenges will be resolved in conformity with existing rules, regulations, orders, statutes, precedent, etc., to the extent that such guidance is available.</w:t>
      </w:r>
    </w:p>
    <w:p w:rsidR="005B4E37" w:rsidRPr="00B45127" w:rsidRDefault="002D2E53">
      <w:pPr>
        <w:pStyle w:val="BodyText"/>
        <w:numPr>
          <w:ilvl w:val="0"/>
          <w:numId w:val="34"/>
        </w:numPr>
        <w:spacing w:before="0" w:line="480" w:lineRule="auto"/>
        <w:ind w:left="0" w:firstLine="720"/>
        <w:jc w:val="both"/>
      </w:pPr>
      <w:r w:rsidRPr="00B45127">
        <w:t>The Parties affected by the terms of this Order shall retain the right to question or challenge the confidential or proprietary nature of Proprietary Information or Highly Confidential Information (including Customer-Specific Discount Information); to question or challenge the admissibility of Proprietary Information or Highly Confidential Information</w:t>
      </w:r>
      <w:r w:rsidR="00F61589">
        <w:t xml:space="preserve"> </w:t>
      </w:r>
      <w:r w:rsidRPr="00B45127">
        <w:t>(including Customer-Specific Discount Information); to refuse or object to the production of Proprietary Information or Highly Confidential Information (including Customer-Specific Discount Information) on any proper ground, including but not limited to irrelevance, immateriality or undue burden; to seek an order permitting disclosure of Proprietary Information or Highly Confidential Information (including Customer-Specific Discount Information) beyond that allowed in this Order; and to seek additional measures of protection of Proprietary Information or Highly Confidential Information (including Customer-Specific Discount Information) beyond those provided in this Order.  If a challenge is made to the designation of a document or information as Proprietary or Highly Confidential (including Customer-Specific Discount Information), the Party claiming that the information is Proprietary or Highly Confidential (including Customer-Specific Discount Information) retains the burden of demonstrating that the designation is necessary and appropriate.</w:t>
      </w:r>
    </w:p>
    <w:p w:rsidR="005B4E37" w:rsidRPr="00B45127" w:rsidRDefault="002D2E53">
      <w:pPr>
        <w:pStyle w:val="BodyText"/>
        <w:numPr>
          <w:ilvl w:val="0"/>
          <w:numId w:val="34"/>
        </w:numPr>
        <w:spacing w:before="0" w:line="480" w:lineRule="auto"/>
        <w:ind w:left="0" w:firstLine="720"/>
        <w:jc w:val="both"/>
      </w:pPr>
      <w:r w:rsidRPr="00B45127">
        <w:t xml:space="preserve">Upon completion of this proceeding, including any administrative or judicial review, all copies of all documents and other materials, including notes, which contain any Proprietary Information or Highly Confidential </w:t>
      </w:r>
      <w:proofErr w:type="gramStart"/>
      <w:r w:rsidRPr="00B45127">
        <w:t>Information</w:t>
      </w:r>
      <w:proofErr w:type="gramEnd"/>
      <w:r w:rsidRPr="00B45127">
        <w:t xml:space="preserve"> shall be immediately returned upon </w:t>
      </w:r>
      <w:r w:rsidRPr="00B45127">
        <w:lastRenderedPageBreak/>
        <w:t>request to the Party furnishing such Proprietary Information or Highly Confidential Information.  In the alternative, Parties may provide an affidavit of counsel affirming that the materials containing or reflecting Proprietary Information or Highly Confidential Information have been destroyed.</w:t>
      </w:r>
    </w:p>
    <w:p w:rsidR="005B4E37" w:rsidRPr="00B45127" w:rsidRDefault="002D2E53">
      <w:pPr>
        <w:pStyle w:val="BodyText"/>
        <w:numPr>
          <w:ilvl w:val="0"/>
          <w:numId w:val="34"/>
        </w:numPr>
        <w:spacing w:before="0" w:line="480" w:lineRule="auto"/>
        <w:ind w:left="0" w:firstLine="720"/>
        <w:jc w:val="both"/>
      </w:pPr>
      <w:r w:rsidRPr="00B45127">
        <w:t>A Party shall use commercially reasonable efforts, including restrictions in engagement letters and employment policies and the filing of appropriate legal actions, to prevent its employees, former employees, counsel, expert witnesses, and consultants who were involved in this proceeding from unlawfully disclosing or otherwise misusing, both during and after this proceeding, Proprietary Information or Highly Confidential Information furnished during the course of this proceeding.</w:t>
      </w:r>
    </w:p>
    <w:p w:rsidR="005B4E37" w:rsidRPr="00B45127" w:rsidRDefault="005B4E37">
      <w:pPr>
        <w:pStyle w:val="BodyText"/>
        <w:spacing w:before="0"/>
      </w:pPr>
    </w:p>
    <w:p w:rsidR="005B4E37" w:rsidRPr="00B45127" w:rsidRDefault="005B4E37">
      <w:pPr>
        <w:pStyle w:val="BodyText"/>
        <w:spacing w:before="0"/>
      </w:pPr>
    </w:p>
    <w:p w:rsidR="005B4E37" w:rsidRPr="00B45127" w:rsidRDefault="005B4E37">
      <w:pPr>
        <w:pStyle w:val="BodyText"/>
        <w:spacing w:before="0"/>
      </w:pPr>
    </w:p>
    <w:p w:rsidR="005B4E37" w:rsidRPr="00B45127" w:rsidRDefault="005B4E37">
      <w:pPr>
        <w:pStyle w:val="BodyText"/>
        <w:spacing w:before="0"/>
      </w:pPr>
    </w:p>
    <w:p w:rsidR="005B4E37" w:rsidRPr="00B45127" w:rsidRDefault="002D2E53">
      <w:pPr>
        <w:pStyle w:val="BodyText"/>
      </w:pPr>
      <w:r w:rsidRPr="00B45127">
        <w:t xml:space="preserve">Dated:  </w:t>
      </w:r>
      <w:r w:rsidR="00217516" w:rsidRPr="00217516">
        <w:rPr>
          <w:u w:val="single"/>
        </w:rPr>
        <w:t>May 2, 2013</w:t>
      </w:r>
      <w:r w:rsidR="00217516">
        <w:tab/>
      </w:r>
      <w:r w:rsidR="00217516">
        <w:tab/>
      </w:r>
      <w:r w:rsidRPr="00B45127">
        <w:tab/>
      </w:r>
      <w:r w:rsidRPr="00B45127">
        <w:tab/>
        <w:t>__________________________________________</w:t>
      </w:r>
    </w:p>
    <w:p w:rsidR="005B4E37" w:rsidRPr="00B45127" w:rsidRDefault="002D2E53">
      <w:pPr>
        <w:ind w:left="4320"/>
      </w:pPr>
      <w:r w:rsidRPr="00B45127">
        <w:t>Elizabeth H. Barnes</w:t>
      </w:r>
    </w:p>
    <w:p w:rsidR="005B4E37" w:rsidRPr="00B45127" w:rsidRDefault="002D2E53">
      <w:pPr>
        <w:ind w:left="4320"/>
        <w:rPr>
          <w:szCs w:val="28"/>
        </w:rPr>
      </w:pPr>
      <w:r w:rsidRPr="00B45127">
        <w:rPr>
          <w:szCs w:val="28"/>
        </w:rPr>
        <w:t>Administrative Law Judge</w:t>
      </w:r>
    </w:p>
    <w:p w:rsidR="005B4E37" w:rsidRPr="00B45127" w:rsidRDefault="005B4E37">
      <w:pPr>
        <w:pStyle w:val="BodyText"/>
        <w:spacing w:before="0"/>
      </w:pPr>
    </w:p>
    <w:p w:rsidR="005B4E37" w:rsidRPr="00B45127" w:rsidRDefault="005B4E37">
      <w:pPr>
        <w:pStyle w:val="BodyText"/>
        <w:spacing w:before="0"/>
        <w:sectPr w:rsidR="005B4E37" w:rsidRPr="00B45127">
          <w:footerReference w:type="default" r:id="rId8"/>
          <w:headerReference w:type="first" r:id="rId9"/>
          <w:pgSz w:w="12240" w:h="15840" w:code="1"/>
          <w:pgMar w:top="1440" w:right="1440" w:bottom="1440" w:left="1440" w:header="720" w:footer="720" w:gutter="0"/>
          <w:cols w:space="720"/>
          <w:titlePg/>
          <w:docGrid w:linePitch="360"/>
        </w:sectPr>
      </w:pPr>
    </w:p>
    <w:p w:rsidR="005B4E37" w:rsidRPr="00B45127" w:rsidRDefault="002D2E53">
      <w:pPr>
        <w:jc w:val="center"/>
        <w:rPr>
          <w:rFonts w:eastAsia="Times New Roman" w:cs="Times New Roman"/>
          <w:b/>
        </w:rPr>
      </w:pPr>
      <w:r w:rsidRPr="00B45127">
        <w:rPr>
          <w:rFonts w:eastAsia="Times New Roman" w:cs="Times New Roman"/>
          <w:b/>
        </w:rPr>
        <w:lastRenderedPageBreak/>
        <w:t>APPENDIX A</w:t>
      </w:r>
    </w:p>
    <w:p w:rsidR="005B4E37" w:rsidRPr="00B45127" w:rsidRDefault="005B4E37">
      <w:pPr>
        <w:pStyle w:val="BodyText"/>
        <w:spacing w:before="0"/>
      </w:pPr>
    </w:p>
    <w:p w:rsidR="005B4E37" w:rsidRPr="00B45127" w:rsidRDefault="002D2E53">
      <w:pPr>
        <w:pStyle w:val="BodyText"/>
        <w:spacing w:before="0"/>
        <w:jc w:val="center"/>
      </w:pPr>
      <w:r w:rsidRPr="00B45127">
        <w:rPr>
          <w:b/>
          <w:u w:val="single"/>
        </w:rPr>
        <w:t>Authorized Inspecting Lawyers for Customer-Specific Discount Information</w:t>
      </w:r>
    </w:p>
    <w:p w:rsidR="005B4E37" w:rsidRPr="00B45127" w:rsidRDefault="005B4E37">
      <w:pPr>
        <w:pStyle w:val="BodyText"/>
        <w:spacing w:before="0"/>
        <w:jc w:val="both"/>
      </w:pPr>
    </w:p>
    <w:p w:rsidR="005B4E37" w:rsidRPr="00B45127" w:rsidRDefault="005B4E37">
      <w:pPr>
        <w:pStyle w:val="BodyText"/>
        <w:spacing w:before="0"/>
        <w:jc w:val="both"/>
      </w:pPr>
    </w:p>
    <w:p w:rsidR="005B4E37" w:rsidRPr="00B45127" w:rsidRDefault="002D2E53">
      <w:pPr>
        <w:pStyle w:val="BodyText"/>
        <w:spacing w:before="0"/>
        <w:jc w:val="both"/>
      </w:pPr>
      <w:r w:rsidRPr="00C90053">
        <w:rPr>
          <w:u w:val="single"/>
        </w:rPr>
        <w:t>Peoples Natural Gas Company LLC</w:t>
      </w:r>
      <w:r w:rsidRPr="00B45127">
        <w:t xml:space="preserve">:  </w:t>
      </w:r>
      <w:r w:rsidR="00E2379A">
        <w:t>William H. Roberts II</w:t>
      </w:r>
      <w:r w:rsidR="00A37280">
        <w:t>, David P. Zambito</w:t>
      </w:r>
    </w:p>
    <w:p w:rsidR="005B4E37" w:rsidRPr="00B45127" w:rsidRDefault="005B4E37">
      <w:pPr>
        <w:pStyle w:val="BodyText"/>
        <w:spacing w:before="0"/>
        <w:jc w:val="both"/>
      </w:pPr>
    </w:p>
    <w:p w:rsidR="005B4E37" w:rsidRPr="00B45127" w:rsidRDefault="002D2E53">
      <w:pPr>
        <w:pStyle w:val="BodyText"/>
        <w:spacing w:before="0"/>
        <w:jc w:val="both"/>
      </w:pPr>
      <w:r w:rsidRPr="00C90053">
        <w:rPr>
          <w:u w:val="single"/>
        </w:rPr>
        <w:t>Peoples TWP LLC</w:t>
      </w:r>
      <w:r w:rsidRPr="00B45127">
        <w:t xml:space="preserve">:  </w:t>
      </w:r>
      <w:r w:rsidR="008C4E47">
        <w:t>William H. Roberts II</w:t>
      </w:r>
      <w:r w:rsidR="00A37280">
        <w:t>, David P. Zambito</w:t>
      </w:r>
    </w:p>
    <w:p w:rsidR="005B4E37" w:rsidRPr="00B45127" w:rsidRDefault="005B4E37">
      <w:pPr>
        <w:pStyle w:val="BodyText"/>
        <w:spacing w:before="0"/>
        <w:jc w:val="both"/>
      </w:pPr>
    </w:p>
    <w:p w:rsidR="005B4E37" w:rsidRPr="00B45127" w:rsidRDefault="002D2E53">
      <w:pPr>
        <w:pStyle w:val="BodyText"/>
        <w:spacing w:before="0"/>
        <w:jc w:val="both"/>
      </w:pPr>
      <w:r w:rsidRPr="00C90053">
        <w:rPr>
          <w:u w:val="single"/>
        </w:rPr>
        <w:t>Equitable Gas Company, LLC</w:t>
      </w:r>
      <w:r w:rsidRPr="00B45127">
        <w:t xml:space="preserve">:  </w:t>
      </w:r>
      <w:r w:rsidR="00923D1F">
        <w:t xml:space="preserve">David W. Gray, </w:t>
      </w:r>
      <w:r w:rsidR="00901ADC">
        <w:t>Thomas T. Niesen</w:t>
      </w:r>
    </w:p>
    <w:p w:rsidR="005B4E37" w:rsidRPr="00B45127" w:rsidRDefault="005B4E37">
      <w:pPr>
        <w:pStyle w:val="BodyText"/>
        <w:spacing w:before="0"/>
        <w:jc w:val="both"/>
      </w:pPr>
    </w:p>
    <w:p w:rsidR="005B4E37" w:rsidRPr="00B45127" w:rsidRDefault="002D2E53">
      <w:pPr>
        <w:pStyle w:val="BodyText"/>
        <w:spacing w:before="0"/>
        <w:jc w:val="both"/>
      </w:pPr>
      <w:r w:rsidRPr="00C90053">
        <w:rPr>
          <w:u w:val="single"/>
        </w:rPr>
        <w:t>Columbia Gas of Pennsylvania, Inc.</w:t>
      </w:r>
      <w:r w:rsidRPr="00B45127">
        <w:t xml:space="preserve">:  </w:t>
      </w:r>
      <w:r w:rsidR="00E2379A">
        <w:t>Theodore J. Gallagher</w:t>
      </w:r>
      <w:r w:rsidR="00483AD2">
        <w:t xml:space="preserve">, Kimberly S. </w:t>
      </w:r>
      <w:proofErr w:type="spellStart"/>
      <w:r w:rsidR="00483AD2">
        <w:t>Cuccia</w:t>
      </w:r>
      <w:proofErr w:type="spellEnd"/>
    </w:p>
    <w:p w:rsidR="005B4E37" w:rsidRDefault="005B4E37">
      <w:pPr>
        <w:pStyle w:val="BodyText"/>
        <w:spacing w:before="0"/>
        <w:jc w:val="both"/>
      </w:pPr>
    </w:p>
    <w:p w:rsidR="00216B6A" w:rsidRDefault="00FC53F9">
      <w:pPr>
        <w:pStyle w:val="BodyText"/>
        <w:spacing w:before="0"/>
        <w:jc w:val="both"/>
      </w:pPr>
      <w:r w:rsidRPr="00C90053">
        <w:rPr>
          <w:u w:val="single"/>
        </w:rPr>
        <w:t>UGI Distribution Companies</w:t>
      </w:r>
      <w:r>
        <w:t xml:space="preserve">:  Mark C. Morrow, Melanie J. El </w:t>
      </w:r>
      <w:proofErr w:type="spellStart"/>
      <w:r>
        <w:t>Atieh</w:t>
      </w:r>
      <w:proofErr w:type="spellEnd"/>
    </w:p>
    <w:p w:rsidR="00216B6A" w:rsidRPr="00C90053" w:rsidRDefault="00216B6A">
      <w:pPr>
        <w:pStyle w:val="BodyText"/>
        <w:spacing w:before="0"/>
        <w:jc w:val="both"/>
        <w:rPr>
          <w:u w:val="single"/>
        </w:rPr>
      </w:pPr>
    </w:p>
    <w:p w:rsidR="005B4E37" w:rsidRPr="00B45127" w:rsidRDefault="002D2E53">
      <w:pPr>
        <w:pStyle w:val="BodyText"/>
        <w:spacing w:before="0"/>
        <w:jc w:val="both"/>
      </w:pPr>
      <w:r w:rsidRPr="00C90053">
        <w:rPr>
          <w:u w:val="single"/>
        </w:rPr>
        <w:t xml:space="preserve">National Fuel Gas </w:t>
      </w:r>
      <w:r w:rsidR="00523D19">
        <w:rPr>
          <w:u w:val="single"/>
        </w:rPr>
        <w:t xml:space="preserve">Distribution </w:t>
      </w:r>
      <w:r w:rsidRPr="00C90053">
        <w:rPr>
          <w:u w:val="single"/>
        </w:rPr>
        <w:t>Corporation</w:t>
      </w:r>
      <w:r w:rsidRPr="00B45127">
        <w:t xml:space="preserve">:  </w:t>
      </w:r>
      <w:r w:rsidR="0024133A">
        <w:t>Maureen Geary Krowicki, Bruce V. Miller</w:t>
      </w:r>
    </w:p>
    <w:p w:rsidR="005B4E37" w:rsidRPr="00B45127" w:rsidRDefault="005B4E37">
      <w:pPr>
        <w:pStyle w:val="BodyText"/>
        <w:spacing w:before="0"/>
        <w:jc w:val="both"/>
      </w:pPr>
    </w:p>
    <w:p w:rsidR="005B4E37" w:rsidRDefault="002D2E53">
      <w:pPr>
        <w:pStyle w:val="BodyText"/>
        <w:spacing w:before="0"/>
        <w:jc w:val="both"/>
      </w:pPr>
      <w:r w:rsidRPr="00C90053">
        <w:rPr>
          <w:u w:val="single"/>
        </w:rPr>
        <w:t>PECO Energy Company</w:t>
      </w:r>
      <w:r w:rsidRPr="00B45127">
        <w:t xml:space="preserve">:  </w:t>
      </w:r>
      <w:r w:rsidR="00E2379A">
        <w:t xml:space="preserve">Michael S. </w:t>
      </w:r>
      <w:proofErr w:type="spellStart"/>
      <w:r w:rsidR="00E2379A">
        <w:t>Swerling</w:t>
      </w:r>
      <w:proofErr w:type="spellEnd"/>
      <w:r w:rsidR="00901ADC">
        <w:t>, Anthony E. Gay</w:t>
      </w:r>
    </w:p>
    <w:p w:rsidR="0024133A" w:rsidRPr="00B45127" w:rsidRDefault="0024133A">
      <w:pPr>
        <w:pStyle w:val="BodyText"/>
        <w:spacing w:before="0"/>
        <w:jc w:val="both"/>
      </w:pPr>
    </w:p>
    <w:p w:rsidR="005B4E37" w:rsidRPr="00B45127" w:rsidRDefault="002D2E53">
      <w:pPr>
        <w:pStyle w:val="BodyText"/>
        <w:spacing w:before="0"/>
        <w:jc w:val="both"/>
      </w:pPr>
      <w:r w:rsidRPr="00C90053">
        <w:rPr>
          <w:u w:val="single"/>
        </w:rPr>
        <w:t>Pennsylvania Independent Oil &amp; Gas Association</w:t>
      </w:r>
      <w:r w:rsidRPr="00B45127">
        <w:t xml:space="preserve">:  </w:t>
      </w:r>
      <w:r w:rsidR="00E2379A">
        <w:t>Kevin J. Moody</w:t>
      </w:r>
      <w:r w:rsidR="000909F3">
        <w:t>, Randall S. Rich</w:t>
      </w:r>
    </w:p>
    <w:p w:rsidR="005B4E37" w:rsidRPr="00B45127" w:rsidRDefault="005B4E37">
      <w:pPr>
        <w:pStyle w:val="BodyText"/>
        <w:spacing w:before="0"/>
        <w:jc w:val="both"/>
      </w:pPr>
    </w:p>
    <w:p w:rsidR="005B4E37" w:rsidRPr="00B45127" w:rsidRDefault="002D2E53">
      <w:pPr>
        <w:pStyle w:val="BodyText"/>
        <w:spacing w:before="0"/>
        <w:jc w:val="both"/>
      </w:pPr>
      <w:r w:rsidRPr="00C90053">
        <w:rPr>
          <w:u w:val="single"/>
        </w:rPr>
        <w:t>Duquesne Light Company</w:t>
      </w:r>
      <w:r w:rsidRPr="00B45127">
        <w:t xml:space="preserve">:  </w:t>
      </w:r>
      <w:r w:rsidR="00E2379A">
        <w:t>Tishekia Williams</w:t>
      </w:r>
    </w:p>
    <w:p w:rsidR="0024133A" w:rsidRPr="00B45127" w:rsidRDefault="0024133A" w:rsidP="0024133A">
      <w:pPr>
        <w:pStyle w:val="BodyText"/>
        <w:spacing w:before="0"/>
        <w:jc w:val="both"/>
      </w:pPr>
    </w:p>
    <w:p w:rsidR="0024133A" w:rsidRPr="00B45127" w:rsidRDefault="0024133A" w:rsidP="0024133A">
      <w:pPr>
        <w:pStyle w:val="BodyText"/>
        <w:spacing w:before="0"/>
        <w:jc w:val="both"/>
      </w:pPr>
      <w:r w:rsidRPr="00C90053">
        <w:rPr>
          <w:u w:val="single"/>
        </w:rPr>
        <w:t>The Pennsylvania State University</w:t>
      </w:r>
      <w:r w:rsidRPr="00B45127">
        <w:t xml:space="preserve">:  </w:t>
      </w:r>
      <w:r w:rsidR="00721C7C">
        <w:t>Thomas J. Sniscak, William E. Lehman</w:t>
      </w:r>
    </w:p>
    <w:p w:rsidR="0024133A" w:rsidRPr="00B45127" w:rsidRDefault="0024133A" w:rsidP="0024133A">
      <w:pPr>
        <w:pStyle w:val="BodyText"/>
        <w:spacing w:before="0"/>
        <w:jc w:val="both"/>
      </w:pPr>
    </w:p>
    <w:p w:rsidR="0024133A" w:rsidRPr="00B45127" w:rsidRDefault="0024133A" w:rsidP="0024133A">
      <w:pPr>
        <w:pStyle w:val="BodyText"/>
        <w:spacing w:before="0"/>
        <w:jc w:val="both"/>
      </w:pPr>
      <w:r w:rsidRPr="00C90053">
        <w:rPr>
          <w:u w:val="single"/>
        </w:rPr>
        <w:t>Industrial Energy Consumers of Pennsylvania</w:t>
      </w:r>
      <w:r w:rsidRPr="00B45127">
        <w:t>:</w:t>
      </w:r>
      <w:r w:rsidR="00721C7C">
        <w:t xml:space="preserve">  Teresa K. Schmittberger</w:t>
      </w:r>
      <w:r w:rsidR="00B8166B">
        <w:t>, Pamela Polacek</w:t>
      </w:r>
      <w:r w:rsidRPr="00B45127">
        <w:t xml:space="preserve">  </w:t>
      </w:r>
    </w:p>
    <w:p w:rsidR="005B4E37" w:rsidRPr="00B45127" w:rsidRDefault="005B4E37">
      <w:pPr>
        <w:pStyle w:val="BodyText"/>
        <w:spacing w:before="0"/>
      </w:pPr>
    </w:p>
    <w:p w:rsidR="005B4E37" w:rsidRPr="00B45127" w:rsidRDefault="005B4E37">
      <w:pPr>
        <w:pStyle w:val="BodyText"/>
        <w:spacing w:before="0"/>
      </w:pPr>
    </w:p>
    <w:p w:rsidR="005B4E37" w:rsidRPr="00B45127" w:rsidRDefault="005B4E37">
      <w:pPr>
        <w:pStyle w:val="BodyText"/>
        <w:spacing w:before="0"/>
      </w:pPr>
    </w:p>
    <w:p w:rsidR="005B4E37" w:rsidRPr="00B45127" w:rsidRDefault="005B4E37">
      <w:pPr>
        <w:pStyle w:val="BodyText"/>
        <w:spacing w:before="0"/>
      </w:pPr>
    </w:p>
    <w:p w:rsidR="005B4E37" w:rsidRPr="00B45127" w:rsidRDefault="005B4E37">
      <w:pPr>
        <w:pStyle w:val="BodyText"/>
        <w:spacing w:before="0"/>
      </w:pPr>
    </w:p>
    <w:p w:rsidR="005B4E37" w:rsidRPr="00B45127" w:rsidRDefault="005B4E37">
      <w:pPr>
        <w:pStyle w:val="BodyText"/>
        <w:spacing w:before="0"/>
      </w:pPr>
    </w:p>
    <w:p w:rsidR="005B4E37" w:rsidRPr="00B45127" w:rsidRDefault="005B4E37">
      <w:pPr>
        <w:pStyle w:val="BodyText"/>
        <w:spacing w:before="0"/>
      </w:pPr>
    </w:p>
    <w:p w:rsidR="005B4E37" w:rsidRPr="00B45127" w:rsidRDefault="005B4E37">
      <w:pPr>
        <w:pStyle w:val="BodyText"/>
        <w:spacing w:before="0"/>
      </w:pPr>
    </w:p>
    <w:p w:rsidR="005B4E37" w:rsidRPr="00B45127" w:rsidRDefault="005B4E37">
      <w:pPr>
        <w:pStyle w:val="BodyText"/>
        <w:spacing w:before="0"/>
      </w:pPr>
    </w:p>
    <w:p w:rsidR="005B4E37" w:rsidRPr="00B45127" w:rsidRDefault="005B4E37">
      <w:pPr>
        <w:pStyle w:val="BodyText"/>
        <w:spacing w:before="0"/>
      </w:pPr>
    </w:p>
    <w:p w:rsidR="005B4E37" w:rsidRPr="00B45127" w:rsidRDefault="005B4E37">
      <w:pPr>
        <w:pStyle w:val="BodyText"/>
        <w:spacing w:before="0"/>
      </w:pPr>
    </w:p>
    <w:p w:rsidR="005B4E37" w:rsidRPr="00B45127" w:rsidRDefault="005B4E37">
      <w:pPr>
        <w:pStyle w:val="BodyText"/>
        <w:spacing w:before="0"/>
      </w:pPr>
    </w:p>
    <w:p w:rsidR="005B4E37" w:rsidRPr="00B45127" w:rsidRDefault="005B4E37">
      <w:pPr>
        <w:pStyle w:val="BodyText"/>
        <w:spacing w:before="0"/>
      </w:pPr>
    </w:p>
    <w:p w:rsidR="005B4E37" w:rsidRPr="00B45127" w:rsidRDefault="005B4E37">
      <w:pPr>
        <w:rPr>
          <w:rFonts w:eastAsia="Times New Roman" w:cs="Times New Roman"/>
          <w:b/>
        </w:rPr>
      </w:pPr>
    </w:p>
    <w:p w:rsidR="005B4E37" w:rsidRPr="00B45127" w:rsidRDefault="005B4E37">
      <w:pPr>
        <w:jc w:val="center"/>
        <w:rPr>
          <w:rFonts w:eastAsia="Times New Roman" w:cs="Times New Roman"/>
          <w:b/>
        </w:rPr>
        <w:sectPr w:rsidR="005B4E37" w:rsidRPr="00B45127">
          <w:footerReference w:type="default" r:id="rId10"/>
          <w:footerReference w:type="first" r:id="rId11"/>
          <w:pgSz w:w="12240" w:h="15840" w:code="1"/>
          <w:pgMar w:top="1440" w:right="1440" w:bottom="1440" w:left="1440" w:header="720" w:footer="720" w:gutter="0"/>
          <w:pgNumType w:start="1"/>
          <w:cols w:space="720"/>
          <w:titlePg/>
          <w:docGrid w:linePitch="360"/>
        </w:sectPr>
      </w:pPr>
    </w:p>
    <w:p w:rsidR="005B4E37" w:rsidRPr="00B45127" w:rsidRDefault="002D2E53">
      <w:pPr>
        <w:jc w:val="center"/>
        <w:rPr>
          <w:rFonts w:eastAsia="Times New Roman" w:cs="Times New Roman"/>
          <w:b/>
        </w:rPr>
      </w:pPr>
      <w:r w:rsidRPr="00B45127">
        <w:rPr>
          <w:rFonts w:eastAsia="Times New Roman" w:cs="Times New Roman"/>
          <w:b/>
        </w:rPr>
        <w:lastRenderedPageBreak/>
        <w:t>APPENDIX B</w:t>
      </w:r>
    </w:p>
    <w:p w:rsidR="005B4E37" w:rsidRPr="00B45127" w:rsidRDefault="005B4E37">
      <w:pPr>
        <w:pStyle w:val="BodyText"/>
        <w:spacing w:before="0"/>
      </w:pPr>
    </w:p>
    <w:p w:rsidR="005B4E37" w:rsidRPr="00B45127" w:rsidRDefault="002D2E53">
      <w:pPr>
        <w:pStyle w:val="BodyText"/>
        <w:spacing w:before="0"/>
        <w:jc w:val="center"/>
        <w:rPr>
          <w:b/>
        </w:rPr>
      </w:pPr>
      <w:r w:rsidRPr="00B45127">
        <w:rPr>
          <w:b/>
        </w:rPr>
        <w:t>BEFORE THE</w:t>
      </w:r>
    </w:p>
    <w:p w:rsidR="005B4E37" w:rsidRPr="00B45127" w:rsidRDefault="002D2E53">
      <w:pPr>
        <w:pStyle w:val="BodyText"/>
        <w:spacing w:before="0"/>
        <w:jc w:val="center"/>
        <w:rPr>
          <w:b/>
        </w:rPr>
      </w:pPr>
      <w:r w:rsidRPr="00B45127">
        <w:rPr>
          <w:b/>
        </w:rPr>
        <w:t>PENNSYLVANIA PUBLIC UTILITY COMMISSION</w:t>
      </w:r>
    </w:p>
    <w:p w:rsidR="005B4E37" w:rsidRPr="00B45127" w:rsidRDefault="005B4E37">
      <w:pPr>
        <w:pStyle w:val="BodyText"/>
        <w:spacing w:before="0"/>
      </w:pPr>
    </w:p>
    <w:p w:rsidR="005B4E37" w:rsidRPr="00B45127" w:rsidRDefault="002D2E53">
      <w:pPr>
        <w:pStyle w:val="BodyText"/>
        <w:spacing w:before="0"/>
        <w:jc w:val="center"/>
      </w:pPr>
      <w:r w:rsidRPr="00B45127">
        <w:t>______________________</w:t>
      </w:r>
    </w:p>
    <w:p w:rsidR="005B4E37" w:rsidRPr="00B45127" w:rsidRDefault="005B4E37">
      <w:pPr>
        <w:pStyle w:val="BodyText"/>
        <w:spacing w:before="0"/>
        <w:jc w:val="center"/>
      </w:pPr>
    </w:p>
    <w:p w:rsidR="005B4E37" w:rsidRPr="00B45127" w:rsidRDefault="002D2E53">
      <w:pPr>
        <w:pStyle w:val="BodyText"/>
        <w:spacing w:before="0"/>
        <w:jc w:val="center"/>
      </w:pPr>
      <w:r w:rsidRPr="00B45127">
        <w:rPr>
          <w:szCs w:val="28"/>
        </w:rPr>
        <w:t>Administrative Law Judge</w:t>
      </w:r>
    </w:p>
    <w:p w:rsidR="005B4E37" w:rsidRPr="00B45127" w:rsidRDefault="002D2E53">
      <w:pPr>
        <w:pStyle w:val="BodyText"/>
        <w:spacing w:before="0"/>
        <w:jc w:val="center"/>
      </w:pPr>
      <w:r w:rsidRPr="00B45127">
        <w:t>Elizabeth H. Barnes</w:t>
      </w:r>
    </w:p>
    <w:p w:rsidR="005B4E37" w:rsidRPr="00B45127" w:rsidRDefault="002D2E53">
      <w:pPr>
        <w:pStyle w:val="BodyText"/>
        <w:spacing w:before="0"/>
        <w:jc w:val="center"/>
      </w:pPr>
      <w:r w:rsidRPr="00B45127">
        <w:t>______________________</w:t>
      </w:r>
    </w:p>
    <w:p w:rsidR="005B4E37" w:rsidRPr="00B45127" w:rsidRDefault="005B4E37">
      <w:pPr>
        <w:pStyle w:val="BodyText"/>
        <w:spacing w:before="0"/>
      </w:pPr>
    </w:p>
    <w:p w:rsidR="005B4E37" w:rsidRPr="00B45127" w:rsidRDefault="005B4E37">
      <w:pPr>
        <w:pStyle w:val="BodyText"/>
        <w:spacing w:before="0"/>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900"/>
        <w:gridCol w:w="3330"/>
      </w:tblGrid>
      <w:tr w:rsidR="005B4E37" w:rsidRPr="00B45127">
        <w:tc>
          <w:tcPr>
            <w:tcW w:w="5328" w:type="dxa"/>
          </w:tcPr>
          <w:p w:rsidR="005B4E37" w:rsidRPr="00B45127" w:rsidRDefault="002D2E53">
            <w:pPr>
              <w:pStyle w:val="BodyText"/>
              <w:spacing w:before="0"/>
              <w:jc w:val="both"/>
            </w:pPr>
            <w:r w:rsidRPr="00B45127">
              <w:t>Joint Petition for Generic Investigation or Rulemaking Regarding “Gas-On-Gas” Competition Between Jurisdictional Natural Gas Distribution Companies</w:t>
            </w:r>
          </w:p>
        </w:tc>
        <w:tc>
          <w:tcPr>
            <w:tcW w:w="900" w:type="dxa"/>
          </w:tcPr>
          <w:p w:rsidR="005B4E37" w:rsidRPr="00B45127" w:rsidRDefault="002D2E53">
            <w:pPr>
              <w:pStyle w:val="BodyText"/>
              <w:spacing w:before="0"/>
              <w:jc w:val="center"/>
            </w:pPr>
            <w:r w:rsidRPr="00B45127">
              <w:t>:</w:t>
            </w:r>
          </w:p>
          <w:p w:rsidR="005B4E37" w:rsidRPr="00B45127" w:rsidRDefault="002D2E53">
            <w:pPr>
              <w:pStyle w:val="BodyText"/>
              <w:spacing w:before="0"/>
              <w:jc w:val="center"/>
            </w:pPr>
            <w:r w:rsidRPr="00B45127">
              <w:t>:</w:t>
            </w:r>
          </w:p>
          <w:p w:rsidR="005B4E37" w:rsidRPr="00B45127" w:rsidRDefault="002D2E53">
            <w:pPr>
              <w:pStyle w:val="BodyText"/>
              <w:spacing w:before="0"/>
              <w:jc w:val="center"/>
            </w:pPr>
            <w:r w:rsidRPr="00B45127">
              <w:t>:</w:t>
            </w:r>
          </w:p>
          <w:p w:rsidR="005B4E37" w:rsidRPr="00B45127" w:rsidRDefault="002D2E53">
            <w:pPr>
              <w:pStyle w:val="BodyText"/>
              <w:spacing w:before="0"/>
              <w:jc w:val="center"/>
            </w:pPr>
            <w:r w:rsidRPr="00B45127">
              <w:t>:</w:t>
            </w:r>
          </w:p>
        </w:tc>
        <w:tc>
          <w:tcPr>
            <w:tcW w:w="3330" w:type="dxa"/>
          </w:tcPr>
          <w:p w:rsidR="005B4E37" w:rsidRPr="00B45127" w:rsidRDefault="005B4E37">
            <w:pPr>
              <w:pStyle w:val="BodyText"/>
              <w:spacing w:before="0"/>
            </w:pPr>
          </w:p>
          <w:p w:rsidR="005B4E37" w:rsidRPr="00B45127" w:rsidRDefault="002D2E53">
            <w:pPr>
              <w:pStyle w:val="BodyText"/>
              <w:spacing w:before="0"/>
            </w:pPr>
            <w:r w:rsidRPr="00B45127">
              <w:t>Docket No. P-2011-2277868</w:t>
            </w:r>
          </w:p>
        </w:tc>
      </w:tr>
      <w:tr w:rsidR="005B4E37" w:rsidRPr="00B45127">
        <w:tc>
          <w:tcPr>
            <w:tcW w:w="9558" w:type="dxa"/>
            <w:gridSpan w:val="3"/>
          </w:tcPr>
          <w:p w:rsidR="005B4E37" w:rsidRPr="00B45127" w:rsidRDefault="005B4E37">
            <w:pPr>
              <w:pStyle w:val="BodyText"/>
              <w:spacing w:before="0"/>
            </w:pPr>
          </w:p>
        </w:tc>
      </w:tr>
      <w:tr w:rsidR="005B4E37" w:rsidRPr="00B45127">
        <w:tc>
          <w:tcPr>
            <w:tcW w:w="5328" w:type="dxa"/>
          </w:tcPr>
          <w:p w:rsidR="005B4E37" w:rsidRPr="00B45127" w:rsidRDefault="002D2E53">
            <w:pPr>
              <w:pStyle w:val="BodyText"/>
              <w:spacing w:before="0"/>
              <w:jc w:val="both"/>
            </w:pPr>
            <w:r w:rsidRPr="00B45127">
              <w:t>Generic Investigation Regarding Gas-On-Gas Competition Between Jurisdictional Natural Gas Distribution Companies</w:t>
            </w:r>
          </w:p>
        </w:tc>
        <w:tc>
          <w:tcPr>
            <w:tcW w:w="900" w:type="dxa"/>
          </w:tcPr>
          <w:p w:rsidR="005B4E37" w:rsidRPr="00B45127" w:rsidRDefault="002D2E53">
            <w:pPr>
              <w:pStyle w:val="BodyText"/>
              <w:spacing w:before="0"/>
              <w:jc w:val="center"/>
            </w:pPr>
            <w:r w:rsidRPr="00B45127">
              <w:t>:</w:t>
            </w:r>
          </w:p>
          <w:p w:rsidR="005B4E37" w:rsidRPr="00B45127" w:rsidRDefault="002D2E53">
            <w:pPr>
              <w:pStyle w:val="BodyText"/>
              <w:spacing w:before="0"/>
              <w:jc w:val="center"/>
            </w:pPr>
            <w:r w:rsidRPr="00B45127">
              <w:t>:</w:t>
            </w:r>
          </w:p>
          <w:p w:rsidR="005B4E37" w:rsidRPr="00B45127" w:rsidRDefault="002D2E53">
            <w:pPr>
              <w:pStyle w:val="BodyText"/>
              <w:spacing w:before="0"/>
              <w:jc w:val="center"/>
            </w:pPr>
            <w:r w:rsidRPr="00B45127">
              <w:t>:</w:t>
            </w:r>
          </w:p>
        </w:tc>
        <w:tc>
          <w:tcPr>
            <w:tcW w:w="3330" w:type="dxa"/>
          </w:tcPr>
          <w:p w:rsidR="005B4E37" w:rsidRPr="00B45127" w:rsidRDefault="005B4E37">
            <w:pPr>
              <w:pStyle w:val="BodyText"/>
              <w:spacing w:before="0"/>
            </w:pPr>
          </w:p>
          <w:p w:rsidR="005B4E37" w:rsidRPr="00B45127" w:rsidRDefault="002D2E53">
            <w:pPr>
              <w:pStyle w:val="BodyText"/>
              <w:spacing w:before="0"/>
            </w:pPr>
            <w:r w:rsidRPr="00B45127">
              <w:t>Docket No. I-2012-2320323</w:t>
            </w:r>
          </w:p>
        </w:tc>
      </w:tr>
    </w:tbl>
    <w:p w:rsidR="005B4E37" w:rsidRPr="00B45127" w:rsidRDefault="005B4E37">
      <w:pPr>
        <w:pStyle w:val="BodyText"/>
        <w:spacing w:before="0"/>
      </w:pPr>
    </w:p>
    <w:p w:rsidR="005B4E37" w:rsidRPr="00B45127" w:rsidRDefault="005B4E37">
      <w:pPr>
        <w:pStyle w:val="BodyText"/>
        <w:spacing w:before="0"/>
      </w:pPr>
    </w:p>
    <w:p w:rsidR="005B4E37" w:rsidRPr="00B45127" w:rsidRDefault="005B4E37">
      <w:pPr>
        <w:pStyle w:val="BodyText"/>
        <w:spacing w:before="0"/>
      </w:pPr>
    </w:p>
    <w:p w:rsidR="005B4E37" w:rsidRPr="00B45127" w:rsidRDefault="002D2E53">
      <w:pPr>
        <w:pStyle w:val="BodyText"/>
        <w:spacing w:before="0"/>
        <w:jc w:val="center"/>
        <w:rPr>
          <w:b/>
        </w:rPr>
      </w:pPr>
      <w:r w:rsidRPr="00B45127">
        <w:rPr>
          <w:b/>
        </w:rPr>
        <w:t>TO WHOM IT MAY CONCERN:</w:t>
      </w:r>
    </w:p>
    <w:p w:rsidR="005B4E37" w:rsidRPr="00B45127" w:rsidRDefault="005B4E37">
      <w:pPr>
        <w:pStyle w:val="BodyText"/>
        <w:spacing w:before="0"/>
      </w:pPr>
    </w:p>
    <w:p w:rsidR="005B4E37" w:rsidRPr="00B45127" w:rsidRDefault="005B4E37">
      <w:pPr>
        <w:pStyle w:val="BodyText"/>
        <w:spacing w:before="0"/>
      </w:pPr>
    </w:p>
    <w:p w:rsidR="005B4E37" w:rsidRPr="00B45127" w:rsidRDefault="002D2E53">
      <w:pPr>
        <w:pStyle w:val="BodyText"/>
        <w:spacing w:before="0"/>
        <w:ind w:firstLine="720"/>
        <w:jc w:val="both"/>
      </w:pPr>
      <w:r w:rsidRPr="00B45127">
        <w:t xml:space="preserve">The undersigned is the ______________________________________ of __________________________ (the retaining Receiving Party) and is not, or has no knowledge or basis for believing that he/she is: (1) an officer, board member, stockholder, partner or owner other than stock of any competitor of ___________________________________ (the "Producing Party"); (2) an employee of any competitor of the Producing Party who is primarily involved in the pricing, development, and/or marketing of products or services that are offered in competition with those of the Producing Party; or (3) an officer, board member, stockholder, partner, or owner other than stock of any affiliate of a competitor of the Producing Party. </w:t>
      </w:r>
    </w:p>
    <w:p w:rsidR="005B4E37" w:rsidRPr="00B45127" w:rsidRDefault="005B4E37">
      <w:pPr>
        <w:pStyle w:val="BodyText"/>
        <w:spacing w:before="0"/>
        <w:jc w:val="both"/>
      </w:pPr>
    </w:p>
    <w:p w:rsidR="005B4E37" w:rsidRPr="00B45127" w:rsidRDefault="002D2E53">
      <w:pPr>
        <w:pStyle w:val="BodyText"/>
        <w:spacing w:before="0"/>
        <w:jc w:val="both"/>
        <w:rPr>
          <w:b/>
        </w:rPr>
      </w:pPr>
      <w:r w:rsidRPr="00B45127">
        <w:rPr>
          <w:b/>
        </w:rPr>
        <w:t xml:space="preserve">[FOR NON-COMPETITIVE DUTY PERSONNEL INSPECTING CUSTOMER-SPECIFIC DISCOUNT INFORMATION PURSUANT TO PARAGRAPH 4.c., INCLUDE THE FOLLOWING LANGUAGE:  </w:t>
      </w:r>
      <w:r w:rsidRPr="00B45127">
        <w:t xml:space="preserve">or, (4) an employee or agent of a Receiving Party whose duties include (a) the marketing, sale, or purchase of natural gas or natural gas transportation services or facilities from or to a Producing Party, from or to a competitor of the Producing Party, or for a shipper or prospective shipper on a pipeline that competes with the Producing Party; (b) the exploration for or the production of natural gas, or the acquisition of property rights in connection therewith; (c) management responsibility regarding, or the supervision of any employee whose duties include those identified in clauses (a) or (b) of this Paragraph; (d) the provision of consulting services regarding the activities identified in clauses (a) or (b) of this Paragraph; or (e) management responsibility regarding other strategic business activities in </w:t>
      </w:r>
      <w:r w:rsidRPr="00B45127">
        <w:lastRenderedPageBreak/>
        <w:t>which use of Customer-Specific Discount Information could be reasonably expected to cause competitive harm to a Producing Party.</w:t>
      </w:r>
      <w:r w:rsidRPr="00B45127">
        <w:rPr>
          <w:b/>
        </w:rPr>
        <w:t>]</w:t>
      </w:r>
    </w:p>
    <w:p w:rsidR="005B4E37" w:rsidRPr="00B45127" w:rsidRDefault="005B4E37">
      <w:pPr>
        <w:pStyle w:val="BodyText"/>
        <w:spacing w:before="0"/>
        <w:jc w:val="both"/>
      </w:pPr>
    </w:p>
    <w:p w:rsidR="005B4E37" w:rsidRPr="00B45127" w:rsidRDefault="002D2E53">
      <w:pPr>
        <w:pStyle w:val="BodyText"/>
        <w:tabs>
          <w:tab w:val="right" w:pos="9360"/>
        </w:tabs>
        <w:spacing w:before="0" w:after="240"/>
      </w:pPr>
      <w:r w:rsidRPr="00B45127">
        <w:t>The undersigned has read and understands the Protective Order that deals with the treatment of Proprietary Information and Highly Confidential Information (including Customer-Specific Discount Information).  The undersigned agrees to be bound by, and comply with, the terms and conditions of said Order.  I acknowledge that a violation of this certificate constitutes a violation of an order of the Pennsylvania Public Utility Commission.  I further acknowledge that execution of this certificate does not exempt me from any private cause of action for unauthorized disclosure or use of Proprietary Information or Highly Confidential Information (including Customer-Specific Discount Information) to which I may otherwise be subject.  In the case of an independent expert, the undersigned represents that he/she has complied with the provisions of paragraph 4 (a</w:t>
      </w:r>
      <w:proofErr w:type="gramStart"/>
      <w:r w:rsidRPr="00B45127">
        <w:t>)(</w:t>
      </w:r>
      <w:proofErr w:type="gramEnd"/>
      <w:r w:rsidRPr="00B45127">
        <w:t xml:space="preserve">ii) of the Order prior to submitting this Affidavit. </w:t>
      </w:r>
    </w:p>
    <w:p w:rsidR="005B4E37" w:rsidRPr="00B45127" w:rsidRDefault="005B4E37">
      <w:pPr>
        <w:pStyle w:val="BodyText"/>
        <w:tabs>
          <w:tab w:val="right" w:pos="9360"/>
        </w:tabs>
        <w:spacing w:before="0" w:after="240"/>
        <w:ind w:firstLine="4320"/>
        <w:rPr>
          <w:u w:val="single"/>
        </w:rPr>
      </w:pPr>
    </w:p>
    <w:tbl>
      <w:tblPr>
        <w:tblW w:w="0" w:type="auto"/>
        <w:tblLayout w:type="fixed"/>
        <w:tblLook w:val="0000" w:firstRow="0" w:lastRow="0" w:firstColumn="0" w:lastColumn="0" w:noHBand="0" w:noVBand="0"/>
      </w:tblPr>
      <w:tblGrid>
        <w:gridCol w:w="2448"/>
        <w:gridCol w:w="2070"/>
        <w:gridCol w:w="4590"/>
      </w:tblGrid>
      <w:tr w:rsidR="005B4E37" w:rsidRPr="00B45127">
        <w:tc>
          <w:tcPr>
            <w:tcW w:w="2448" w:type="dxa"/>
          </w:tcPr>
          <w:p w:rsidR="005B4E37" w:rsidRPr="00B45127" w:rsidRDefault="005B4E37">
            <w:pPr>
              <w:pBdr>
                <w:bottom w:val="single" w:sz="12" w:space="1" w:color="auto"/>
              </w:pBdr>
              <w:rPr>
                <w:rFonts w:eastAsia="Times New Roman" w:cs="Times New Roman"/>
                <w:snapToGrid w:val="0"/>
              </w:rPr>
            </w:pPr>
          </w:p>
          <w:p w:rsidR="005B4E37" w:rsidRPr="00B45127" w:rsidRDefault="005B4E37">
            <w:pPr>
              <w:pBdr>
                <w:bottom w:val="single" w:sz="12" w:space="1" w:color="auto"/>
              </w:pBdr>
              <w:rPr>
                <w:rFonts w:eastAsia="Times New Roman" w:cs="Times New Roman"/>
                <w:snapToGrid w:val="0"/>
              </w:rPr>
            </w:pPr>
          </w:p>
          <w:p w:rsidR="005B4E37" w:rsidRPr="00B45127" w:rsidRDefault="005B4E37">
            <w:pPr>
              <w:pBdr>
                <w:bottom w:val="single" w:sz="12" w:space="1" w:color="auto"/>
              </w:pBdr>
              <w:rPr>
                <w:rFonts w:eastAsia="Times New Roman" w:cs="Times New Roman"/>
                <w:snapToGrid w:val="0"/>
              </w:rPr>
            </w:pPr>
          </w:p>
          <w:p w:rsidR="005B4E37" w:rsidRPr="00B45127" w:rsidRDefault="005B4E37">
            <w:pPr>
              <w:pBdr>
                <w:bottom w:val="single" w:sz="12" w:space="1" w:color="auto"/>
              </w:pBdr>
              <w:rPr>
                <w:rFonts w:eastAsia="Times New Roman" w:cs="Times New Roman"/>
                <w:snapToGrid w:val="0"/>
              </w:rPr>
            </w:pPr>
          </w:p>
          <w:p w:rsidR="005B4E37" w:rsidRPr="00B45127" w:rsidRDefault="005B4E37">
            <w:pPr>
              <w:pBdr>
                <w:bottom w:val="single" w:sz="12" w:space="1" w:color="auto"/>
              </w:pBdr>
              <w:rPr>
                <w:rFonts w:eastAsia="Times New Roman" w:cs="Times New Roman"/>
                <w:snapToGrid w:val="0"/>
              </w:rPr>
            </w:pPr>
          </w:p>
          <w:p w:rsidR="005B4E37" w:rsidRPr="00B45127" w:rsidRDefault="005B4E37">
            <w:pPr>
              <w:pBdr>
                <w:bottom w:val="single" w:sz="12" w:space="1" w:color="auto"/>
              </w:pBdr>
              <w:rPr>
                <w:rFonts w:eastAsia="Times New Roman" w:cs="Times New Roman"/>
                <w:snapToGrid w:val="0"/>
              </w:rPr>
            </w:pPr>
          </w:p>
          <w:p w:rsidR="005B4E37" w:rsidRDefault="005B4E37">
            <w:pPr>
              <w:pBdr>
                <w:bottom w:val="single" w:sz="12" w:space="1" w:color="auto"/>
              </w:pBdr>
              <w:rPr>
                <w:rFonts w:eastAsia="Times New Roman" w:cs="Times New Roman"/>
                <w:snapToGrid w:val="0"/>
              </w:rPr>
            </w:pPr>
          </w:p>
          <w:p w:rsidR="00383CC8" w:rsidRDefault="00383CC8">
            <w:pPr>
              <w:pBdr>
                <w:bottom w:val="single" w:sz="12" w:space="1" w:color="auto"/>
              </w:pBdr>
              <w:rPr>
                <w:rFonts w:eastAsia="Times New Roman" w:cs="Times New Roman"/>
                <w:snapToGrid w:val="0"/>
              </w:rPr>
            </w:pPr>
          </w:p>
          <w:p w:rsidR="00383CC8" w:rsidRPr="00B45127" w:rsidRDefault="00383CC8">
            <w:pPr>
              <w:pBdr>
                <w:bottom w:val="single" w:sz="12" w:space="1" w:color="auto"/>
              </w:pBdr>
              <w:rPr>
                <w:rFonts w:eastAsia="Times New Roman" w:cs="Times New Roman"/>
                <w:snapToGrid w:val="0"/>
              </w:rPr>
            </w:pPr>
          </w:p>
          <w:p w:rsidR="005B4E37" w:rsidRPr="00B45127" w:rsidRDefault="005B4E37">
            <w:pPr>
              <w:pBdr>
                <w:bottom w:val="single" w:sz="12" w:space="1" w:color="auto"/>
              </w:pBdr>
              <w:rPr>
                <w:rFonts w:eastAsia="Times New Roman" w:cs="Times New Roman"/>
                <w:snapToGrid w:val="0"/>
              </w:rPr>
            </w:pPr>
          </w:p>
          <w:p w:rsidR="005B4E37" w:rsidRPr="00B45127" w:rsidRDefault="002D2E53">
            <w:pPr>
              <w:rPr>
                <w:rFonts w:eastAsia="Times New Roman" w:cs="Times New Roman"/>
                <w:snapToGrid w:val="0"/>
              </w:rPr>
            </w:pPr>
            <w:r w:rsidRPr="00B45127">
              <w:rPr>
                <w:rFonts w:eastAsia="Times New Roman" w:cs="Times New Roman"/>
                <w:snapToGrid w:val="0"/>
              </w:rPr>
              <w:t>DATE</w:t>
            </w:r>
          </w:p>
        </w:tc>
        <w:tc>
          <w:tcPr>
            <w:tcW w:w="2070" w:type="dxa"/>
          </w:tcPr>
          <w:p w:rsidR="005B4E37" w:rsidRPr="00B45127" w:rsidRDefault="005B4E37">
            <w:pPr>
              <w:rPr>
                <w:rFonts w:eastAsia="Times New Roman" w:cs="Times New Roman"/>
                <w:snapToGrid w:val="0"/>
              </w:rPr>
            </w:pPr>
          </w:p>
        </w:tc>
        <w:tc>
          <w:tcPr>
            <w:tcW w:w="4590" w:type="dxa"/>
          </w:tcPr>
          <w:p w:rsidR="005B4E37" w:rsidRPr="00B45127" w:rsidRDefault="005B4E37">
            <w:pPr>
              <w:pBdr>
                <w:bottom w:val="single" w:sz="12" w:space="1" w:color="auto"/>
              </w:pBdr>
              <w:rPr>
                <w:rFonts w:eastAsia="Times New Roman" w:cs="Times New Roman"/>
                <w:snapToGrid w:val="0"/>
              </w:rPr>
            </w:pPr>
          </w:p>
          <w:p w:rsidR="005B4E37" w:rsidRPr="00B45127" w:rsidRDefault="002D2E53">
            <w:pPr>
              <w:rPr>
                <w:rFonts w:eastAsia="Times New Roman" w:cs="Times New Roman"/>
                <w:snapToGrid w:val="0"/>
              </w:rPr>
            </w:pPr>
            <w:r w:rsidRPr="00B45127">
              <w:rPr>
                <w:rFonts w:eastAsia="Times New Roman" w:cs="Times New Roman"/>
                <w:snapToGrid w:val="0"/>
              </w:rPr>
              <w:t>SIGNATURE</w:t>
            </w:r>
          </w:p>
          <w:p w:rsidR="005B4E37" w:rsidRPr="00B45127" w:rsidRDefault="005B4E37">
            <w:pPr>
              <w:pBdr>
                <w:bottom w:val="single" w:sz="12" w:space="1" w:color="auto"/>
              </w:pBdr>
              <w:rPr>
                <w:rFonts w:eastAsia="Times New Roman" w:cs="Times New Roman"/>
                <w:snapToGrid w:val="0"/>
              </w:rPr>
            </w:pPr>
          </w:p>
          <w:p w:rsidR="005B4E37" w:rsidRPr="00B45127" w:rsidRDefault="005B4E37">
            <w:pPr>
              <w:pBdr>
                <w:bottom w:val="single" w:sz="12" w:space="1" w:color="auto"/>
              </w:pBdr>
              <w:rPr>
                <w:rFonts w:eastAsia="Times New Roman" w:cs="Times New Roman"/>
                <w:snapToGrid w:val="0"/>
              </w:rPr>
            </w:pPr>
          </w:p>
          <w:p w:rsidR="005B4E37" w:rsidRPr="00B45127" w:rsidRDefault="002D2E53">
            <w:pPr>
              <w:rPr>
                <w:rFonts w:eastAsia="Times New Roman" w:cs="Times New Roman"/>
                <w:snapToGrid w:val="0"/>
              </w:rPr>
            </w:pPr>
            <w:r w:rsidRPr="00B45127">
              <w:rPr>
                <w:rFonts w:eastAsia="Times New Roman" w:cs="Times New Roman"/>
                <w:snapToGrid w:val="0"/>
              </w:rPr>
              <w:t>PRINT NAME</w:t>
            </w:r>
          </w:p>
          <w:p w:rsidR="005B4E37" w:rsidRPr="00B45127" w:rsidRDefault="005B4E37">
            <w:pPr>
              <w:pBdr>
                <w:bottom w:val="single" w:sz="12" w:space="1" w:color="auto"/>
              </w:pBdr>
              <w:rPr>
                <w:rFonts w:eastAsia="Times New Roman" w:cs="Times New Roman"/>
                <w:snapToGrid w:val="0"/>
              </w:rPr>
            </w:pPr>
          </w:p>
          <w:p w:rsidR="005B4E37" w:rsidRPr="00B45127" w:rsidRDefault="005B4E37">
            <w:pPr>
              <w:pBdr>
                <w:bottom w:val="single" w:sz="12" w:space="1" w:color="auto"/>
              </w:pBdr>
              <w:rPr>
                <w:rFonts w:eastAsia="Times New Roman" w:cs="Times New Roman"/>
                <w:snapToGrid w:val="0"/>
              </w:rPr>
            </w:pPr>
          </w:p>
          <w:p w:rsidR="005B4E37" w:rsidRPr="00B45127" w:rsidRDefault="002D2E53">
            <w:pPr>
              <w:rPr>
                <w:rFonts w:eastAsia="Times New Roman" w:cs="Times New Roman"/>
                <w:snapToGrid w:val="0"/>
              </w:rPr>
            </w:pPr>
            <w:r w:rsidRPr="00B45127">
              <w:rPr>
                <w:rFonts w:eastAsia="Times New Roman" w:cs="Times New Roman"/>
                <w:snapToGrid w:val="0"/>
              </w:rPr>
              <w:t>ADDRESS</w:t>
            </w:r>
          </w:p>
          <w:p w:rsidR="005B4E37" w:rsidRPr="00B45127" w:rsidRDefault="005B4E37">
            <w:pPr>
              <w:pBdr>
                <w:bottom w:val="single" w:sz="12" w:space="1" w:color="auto"/>
              </w:pBdr>
              <w:rPr>
                <w:rFonts w:eastAsia="Times New Roman" w:cs="Times New Roman"/>
                <w:snapToGrid w:val="0"/>
              </w:rPr>
            </w:pPr>
          </w:p>
          <w:p w:rsidR="005B4E37" w:rsidRPr="00B45127" w:rsidRDefault="005B4E37">
            <w:pPr>
              <w:pBdr>
                <w:bottom w:val="single" w:sz="12" w:space="1" w:color="auto"/>
              </w:pBdr>
              <w:rPr>
                <w:rFonts w:eastAsia="Times New Roman" w:cs="Times New Roman"/>
                <w:snapToGrid w:val="0"/>
              </w:rPr>
            </w:pPr>
          </w:p>
          <w:p w:rsidR="005B4E37" w:rsidRPr="00B45127" w:rsidRDefault="002D2E53">
            <w:pPr>
              <w:rPr>
                <w:rFonts w:eastAsia="Times New Roman" w:cs="Times New Roman"/>
                <w:snapToGrid w:val="0"/>
              </w:rPr>
            </w:pPr>
            <w:r w:rsidRPr="00B45127">
              <w:rPr>
                <w:rFonts w:eastAsia="Times New Roman" w:cs="Times New Roman"/>
                <w:snapToGrid w:val="0"/>
              </w:rPr>
              <w:t>EMPLOYER</w:t>
            </w:r>
          </w:p>
        </w:tc>
      </w:tr>
    </w:tbl>
    <w:p w:rsidR="005B4E37" w:rsidRPr="00B45127" w:rsidRDefault="005B4E37">
      <w:pPr>
        <w:pStyle w:val="BodyText"/>
        <w:tabs>
          <w:tab w:val="right" w:pos="9360"/>
        </w:tabs>
        <w:spacing w:before="0" w:after="240"/>
        <w:ind w:firstLine="4320"/>
        <w:rPr>
          <w:u w:val="single"/>
        </w:rPr>
      </w:pPr>
    </w:p>
    <w:p w:rsidR="005B4E37" w:rsidRPr="00B45127" w:rsidRDefault="005B4E37">
      <w:pPr>
        <w:pStyle w:val="BodyText"/>
        <w:tabs>
          <w:tab w:val="right" w:pos="9360"/>
        </w:tabs>
        <w:spacing w:before="0" w:after="240"/>
        <w:ind w:firstLine="4320"/>
        <w:rPr>
          <w:u w:val="single"/>
        </w:rPr>
        <w:sectPr w:rsidR="005B4E37" w:rsidRPr="00B45127">
          <w:footerReference w:type="first" r:id="rId12"/>
          <w:pgSz w:w="12240" w:h="15840" w:code="1"/>
          <w:pgMar w:top="1440" w:right="1440" w:bottom="1440" w:left="1440" w:header="720" w:footer="720" w:gutter="0"/>
          <w:pgNumType w:start="1"/>
          <w:cols w:space="720"/>
          <w:titlePg/>
          <w:docGrid w:linePitch="360"/>
        </w:sectPr>
      </w:pPr>
    </w:p>
    <w:p w:rsidR="005B4E37" w:rsidRPr="00B45127" w:rsidRDefault="002D2E53">
      <w:pPr>
        <w:jc w:val="center"/>
        <w:rPr>
          <w:rFonts w:eastAsia="Times New Roman" w:cs="Times New Roman"/>
          <w:b/>
        </w:rPr>
      </w:pPr>
      <w:r w:rsidRPr="00B45127">
        <w:rPr>
          <w:rFonts w:eastAsia="Times New Roman" w:cs="Times New Roman"/>
          <w:b/>
        </w:rPr>
        <w:lastRenderedPageBreak/>
        <w:t>APPENDIX C</w:t>
      </w:r>
    </w:p>
    <w:p w:rsidR="005B4E37" w:rsidRPr="00B45127" w:rsidRDefault="005B4E37">
      <w:pPr>
        <w:pStyle w:val="BodyText"/>
        <w:spacing w:before="0"/>
      </w:pPr>
    </w:p>
    <w:p w:rsidR="005B4E37" w:rsidRPr="00B45127" w:rsidRDefault="002D2E53">
      <w:pPr>
        <w:pStyle w:val="BodyText"/>
        <w:spacing w:before="0"/>
        <w:jc w:val="center"/>
        <w:rPr>
          <w:b/>
        </w:rPr>
      </w:pPr>
      <w:r w:rsidRPr="00B45127">
        <w:rPr>
          <w:b/>
        </w:rPr>
        <w:t>BEFORE THE</w:t>
      </w:r>
    </w:p>
    <w:p w:rsidR="005B4E37" w:rsidRPr="00B45127" w:rsidRDefault="002D2E53">
      <w:pPr>
        <w:pStyle w:val="BodyText"/>
        <w:spacing w:before="0"/>
        <w:jc w:val="center"/>
        <w:rPr>
          <w:b/>
        </w:rPr>
      </w:pPr>
      <w:r w:rsidRPr="00B45127">
        <w:rPr>
          <w:b/>
        </w:rPr>
        <w:t>PENNSYLVANIA PUBLIC UTILITY COMMISSION</w:t>
      </w:r>
    </w:p>
    <w:p w:rsidR="005B4E37" w:rsidRPr="00B45127" w:rsidRDefault="005B4E37">
      <w:pPr>
        <w:pStyle w:val="BodyText"/>
        <w:spacing w:before="0"/>
      </w:pPr>
    </w:p>
    <w:p w:rsidR="005B4E37" w:rsidRPr="00B45127" w:rsidRDefault="005B4E37">
      <w:pPr>
        <w:pStyle w:val="BodyText"/>
        <w:spacing w:before="0"/>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900"/>
        <w:gridCol w:w="3330"/>
      </w:tblGrid>
      <w:tr w:rsidR="005B4E37" w:rsidRPr="00B45127">
        <w:tc>
          <w:tcPr>
            <w:tcW w:w="5328" w:type="dxa"/>
          </w:tcPr>
          <w:p w:rsidR="005B4E37" w:rsidRPr="00B45127" w:rsidRDefault="002D2E53">
            <w:pPr>
              <w:pStyle w:val="BodyText"/>
              <w:spacing w:before="0"/>
              <w:jc w:val="both"/>
            </w:pPr>
            <w:r w:rsidRPr="00B45127">
              <w:t>Joint Petition for Generic Investigation or Rulemaking Regarding “Gas-On-Gas” Competition Between Jurisdictional Natural Gas Distribution Companies</w:t>
            </w:r>
          </w:p>
        </w:tc>
        <w:tc>
          <w:tcPr>
            <w:tcW w:w="900" w:type="dxa"/>
          </w:tcPr>
          <w:p w:rsidR="005B4E37" w:rsidRPr="00B45127" w:rsidRDefault="002D2E53">
            <w:pPr>
              <w:pStyle w:val="BodyText"/>
              <w:spacing w:before="0"/>
              <w:jc w:val="center"/>
            </w:pPr>
            <w:r w:rsidRPr="00B45127">
              <w:t>:</w:t>
            </w:r>
          </w:p>
          <w:p w:rsidR="005B4E37" w:rsidRPr="00B45127" w:rsidRDefault="002D2E53">
            <w:pPr>
              <w:pStyle w:val="BodyText"/>
              <w:spacing w:before="0"/>
              <w:jc w:val="center"/>
            </w:pPr>
            <w:r w:rsidRPr="00B45127">
              <w:t>:</w:t>
            </w:r>
          </w:p>
          <w:p w:rsidR="005B4E37" w:rsidRPr="00B45127" w:rsidRDefault="002D2E53">
            <w:pPr>
              <w:pStyle w:val="BodyText"/>
              <w:spacing w:before="0"/>
              <w:jc w:val="center"/>
            </w:pPr>
            <w:r w:rsidRPr="00B45127">
              <w:t>:</w:t>
            </w:r>
          </w:p>
          <w:p w:rsidR="005B4E37" w:rsidRPr="00B45127" w:rsidRDefault="002D2E53">
            <w:pPr>
              <w:pStyle w:val="BodyText"/>
              <w:spacing w:before="0"/>
              <w:jc w:val="center"/>
            </w:pPr>
            <w:r w:rsidRPr="00B45127">
              <w:t>:</w:t>
            </w:r>
          </w:p>
        </w:tc>
        <w:tc>
          <w:tcPr>
            <w:tcW w:w="3330" w:type="dxa"/>
          </w:tcPr>
          <w:p w:rsidR="005B4E37" w:rsidRPr="00B45127" w:rsidRDefault="005B4E37">
            <w:pPr>
              <w:pStyle w:val="BodyText"/>
              <w:spacing w:before="0"/>
            </w:pPr>
          </w:p>
          <w:p w:rsidR="005B4E37" w:rsidRPr="00B45127" w:rsidRDefault="002D2E53">
            <w:pPr>
              <w:pStyle w:val="BodyText"/>
              <w:spacing w:before="0"/>
            </w:pPr>
            <w:r w:rsidRPr="00B45127">
              <w:t>Docket No. P-2011-2277868</w:t>
            </w:r>
          </w:p>
        </w:tc>
      </w:tr>
      <w:tr w:rsidR="005B4E37" w:rsidRPr="00B45127">
        <w:tc>
          <w:tcPr>
            <w:tcW w:w="9558" w:type="dxa"/>
            <w:gridSpan w:val="3"/>
          </w:tcPr>
          <w:p w:rsidR="005B4E37" w:rsidRPr="00B45127" w:rsidRDefault="005B4E37">
            <w:pPr>
              <w:pStyle w:val="BodyText"/>
              <w:spacing w:before="0"/>
            </w:pPr>
          </w:p>
        </w:tc>
      </w:tr>
      <w:tr w:rsidR="005B4E37" w:rsidRPr="00B45127">
        <w:tc>
          <w:tcPr>
            <w:tcW w:w="5328" w:type="dxa"/>
          </w:tcPr>
          <w:p w:rsidR="005B4E37" w:rsidRPr="00B45127" w:rsidRDefault="002D2E53">
            <w:pPr>
              <w:pStyle w:val="BodyText"/>
              <w:spacing w:before="0"/>
              <w:jc w:val="both"/>
            </w:pPr>
            <w:r w:rsidRPr="00B45127">
              <w:t>Generic Investigation Regarding Gas-On-Gas Competition Between Jurisdictional Natural Gas Distribution Companies</w:t>
            </w:r>
          </w:p>
        </w:tc>
        <w:tc>
          <w:tcPr>
            <w:tcW w:w="900" w:type="dxa"/>
          </w:tcPr>
          <w:p w:rsidR="005B4E37" w:rsidRPr="00B45127" w:rsidRDefault="002D2E53">
            <w:pPr>
              <w:pStyle w:val="BodyText"/>
              <w:spacing w:before="0"/>
              <w:jc w:val="center"/>
            </w:pPr>
            <w:r w:rsidRPr="00B45127">
              <w:t>:</w:t>
            </w:r>
          </w:p>
          <w:p w:rsidR="005B4E37" w:rsidRPr="00B45127" w:rsidRDefault="002D2E53">
            <w:pPr>
              <w:pStyle w:val="BodyText"/>
              <w:spacing w:before="0"/>
              <w:jc w:val="center"/>
            </w:pPr>
            <w:r w:rsidRPr="00B45127">
              <w:t>:</w:t>
            </w:r>
          </w:p>
          <w:p w:rsidR="005B4E37" w:rsidRPr="00B45127" w:rsidRDefault="002D2E53">
            <w:pPr>
              <w:pStyle w:val="BodyText"/>
              <w:spacing w:before="0"/>
              <w:jc w:val="center"/>
            </w:pPr>
            <w:r w:rsidRPr="00B45127">
              <w:t>:</w:t>
            </w:r>
          </w:p>
        </w:tc>
        <w:tc>
          <w:tcPr>
            <w:tcW w:w="3330" w:type="dxa"/>
          </w:tcPr>
          <w:p w:rsidR="005B4E37" w:rsidRPr="00B45127" w:rsidRDefault="005B4E37">
            <w:pPr>
              <w:pStyle w:val="BodyText"/>
              <w:spacing w:before="0"/>
            </w:pPr>
          </w:p>
          <w:p w:rsidR="005B4E37" w:rsidRPr="00B45127" w:rsidRDefault="002D2E53">
            <w:pPr>
              <w:pStyle w:val="BodyText"/>
              <w:spacing w:before="0"/>
            </w:pPr>
            <w:r w:rsidRPr="00B45127">
              <w:t>Docket No. I-2012-2320323</w:t>
            </w:r>
          </w:p>
        </w:tc>
      </w:tr>
    </w:tbl>
    <w:p w:rsidR="005B4E37" w:rsidRPr="00B45127" w:rsidRDefault="005B4E37">
      <w:pPr>
        <w:pStyle w:val="BodyText"/>
        <w:spacing w:before="0"/>
      </w:pPr>
    </w:p>
    <w:p w:rsidR="005B4E37" w:rsidRPr="00B45127" w:rsidRDefault="005B4E37">
      <w:pPr>
        <w:pStyle w:val="BodyText"/>
        <w:spacing w:before="0"/>
      </w:pPr>
    </w:p>
    <w:p w:rsidR="005B4E37" w:rsidRPr="00B45127" w:rsidRDefault="002D2E53">
      <w:pPr>
        <w:pStyle w:val="BodyText"/>
        <w:spacing w:before="0"/>
        <w:jc w:val="center"/>
        <w:rPr>
          <w:b/>
        </w:rPr>
      </w:pPr>
      <w:r w:rsidRPr="00B45127">
        <w:rPr>
          <w:b/>
        </w:rPr>
        <w:t>NON-DISCLOSURE CERTIFICATE</w:t>
      </w:r>
      <w:r w:rsidRPr="00B45127">
        <w:rPr>
          <w:b/>
        </w:rPr>
        <w:br/>
      </w:r>
      <w:proofErr w:type="gramStart"/>
      <w:r w:rsidRPr="00B45127">
        <w:rPr>
          <w:b/>
        </w:rPr>
        <w:t>CONCERNING  CUSTOMER</w:t>
      </w:r>
      <w:proofErr w:type="gramEnd"/>
      <w:r w:rsidRPr="00B45127">
        <w:rPr>
          <w:b/>
        </w:rPr>
        <w:t>-SPECIFIC DISCOUNT INFORMATION PROVIDED TO COMPETITIVE DUTY PERSONNEL</w:t>
      </w:r>
    </w:p>
    <w:p w:rsidR="005B4E37" w:rsidRPr="00B45127" w:rsidRDefault="005B4E37">
      <w:pPr>
        <w:pStyle w:val="BodyText"/>
        <w:spacing w:before="0"/>
      </w:pPr>
    </w:p>
    <w:p w:rsidR="005B4E37" w:rsidRPr="00B45127" w:rsidRDefault="005B4E37">
      <w:pPr>
        <w:pStyle w:val="BodyText"/>
        <w:spacing w:before="0"/>
      </w:pPr>
    </w:p>
    <w:p w:rsidR="005B4E37" w:rsidRPr="00B45127" w:rsidRDefault="002D2E53">
      <w:pPr>
        <w:pStyle w:val="BodyText"/>
        <w:spacing w:before="0"/>
        <w:ind w:firstLine="720"/>
        <w:jc w:val="both"/>
      </w:pPr>
      <w:r w:rsidRPr="00B45127">
        <w:t>I hereby certify my understanding that access to Customer-Specific Discount Information is provided to me pursuant to the terms and restrictions of the Protective Order in this proceeding, that I have been given a copy of and have read the Protective Order, and that I agree to be bound by it.  I understand that the contents of Customer-Specific Discount Information, any notes or other memoranda, or any other form of information that copies or discloses Customer-Specific Discount Information shall not be disclosed to anyone other than in accordance with that Protective Order.  I acknowledge that a violation of this certificate constitutes a violation of an order of the Pennsylvania Public Utility Commission.</w:t>
      </w:r>
    </w:p>
    <w:p w:rsidR="005B4E37" w:rsidRPr="00B45127" w:rsidRDefault="005B4E37">
      <w:pPr>
        <w:pStyle w:val="BodyText"/>
        <w:spacing w:before="0"/>
        <w:ind w:firstLine="720"/>
        <w:jc w:val="both"/>
      </w:pPr>
    </w:p>
    <w:p w:rsidR="005B4E37" w:rsidRPr="00B45127" w:rsidRDefault="002D2E53">
      <w:pPr>
        <w:pStyle w:val="BodyText"/>
        <w:tabs>
          <w:tab w:val="right" w:pos="9360"/>
        </w:tabs>
        <w:spacing w:before="0" w:after="240"/>
        <w:ind w:firstLine="4320"/>
        <w:rPr>
          <w:u w:val="single"/>
        </w:rPr>
      </w:pPr>
      <w:r w:rsidRPr="00B45127">
        <w:t xml:space="preserve">By: </w:t>
      </w:r>
      <w:r w:rsidRPr="00B45127">
        <w:rPr>
          <w:u w:val="single"/>
        </w:rPr>
        <w:tab/>
      </w:r>
    </w:p>
    <w:p w:rsidR="005B4E37" w:rsidRPr="00B45127" w:rsidRDefault="002D2E53">
      <w:pPr>
        <w:pStyle w:val="BodyText"/>
        <w:tabs>
          <w:tab w:val="right" w:pos="9360"/>
        </w:tabs>
        <w:spacing w:before="0" w:after="240"/>
        <w:ind w:firstLine="4320"/>
        <w:rPr>
          <w:u w:val="single"/>
        </w:rPr>
      </w:pPr>
      <w:r w:rsidRPr="00B45127">
        <w:t xml:space="preserve">Printed Name: </w:t>
      </w:r>
      <w:r w:rsidRPr="00B45127">
        <w:rPr>
          <w:u w:val="single"/>
        </w:rPr>
        <w:tab/>
      </w:r>
    </w:p>
    <w:p w:rsidR="005B4E37" w:rsidRPr="00B45127" w:rsidRDefault="002D2E53">
      <w:pPr>
        <w:pStyle w:val="BodyText"/>
        <w:tabs>
          <w:tab w:val="right" w:pos="9360"/>
        </w:tabs>
        <w:spacing w:before="0" w:after="240"/>
        <w:ind w:firstLine="4320"/>
        <w:rPr>
          <w:u w:val="single"/>
        </w:rPr>
      </w:pPr>
      <w:r w:rsidRPr="00B45127">
        <w:t xml:space="preserve">Title: </w:t>
      </w:r>
      <w:r w:rsidRPr="00B45127">
        <w:rPr>
          <w:u w:val="single"/>
        </w:rPr>
        <w:tab/>
      </w:r>
    </w:p>
    <w:p w:rsidR="005B4E37" w:rsidRPr="00B45127" w:rsidRDefault="002D2E53">
      <w:pPr>
        <w:pStyle w:val="BodyText"/>
        <w:tabs>
          <w:tab w:val="right" w:pos="9360"/>
        </w:tabs>
        <w:spacing w:before="0" w:after="240"/>
        <w:ind w:firstLine="4320"/>
        <w:rPr>
          <w:u w:val="single"/>
        </w:rPr>
      </w:pPr>
      <w:r w:rsidRPr="00B45127">
        <w:t xml:space="preserve">Representing: </w:t>
      </w:r>
      <w:r w:rsidRPr="00B45127">
        <w:rPr>
          <w:u w:val="single"/>
        </w:rPr>
        <w:tab/>
      </w:r>
    </w:p>
    <w:p w:rsidR="005B4E37" w:rsidRDefault="002D2E53">
      <w:pPr>
        <w:pStyle w:val="BodyText"/>
        <w:tabs>
          <w:tab w:val="right" w:pos="9360"/>
        </w:tabs>
        <w:spacing w:before="0" w:after="240"/>
        <w:ind w:firstLine="4320"/>
        <w:rPr>
          <w:u w:val="single"/>
        </w:rPr>
      </w:pPr>
      <w:r w:rsidRPr="00B45127">
        <w:t>Date:</w:t>
      </w:r>
      <w:r>
        <w:t xml:space="preserve"> </w:t>
      </w:r>
      <w:r>
        <w:rPr>
          <w:u w:val="single"/>
        </w:rPr>
        <w:tab/>
      </w:r>
    </w:p>
    <w:p w:rsidR="005B4E37" w:rsidRDefault="005B4E37">
      <w:pPr>
        <w:pStyle w:val="BodyText"/>
        <w:tabs>
          <w:tab w:val="right" w:pos="9360"/>
        </w:tabs>
        <w:spacing w:before="0" w:after="240"/>
        <w:ind w:firstLine="4320"/>
        <w:rPr>
          <w:u w:val="single"/>
        </w:rPr>
      </w:pPr>
    </w:p>
    <w:p w:rsidR="001C37E0" w:rsidRDefault="001C37E0">
      <w:pPr>
        <w:pStyle w:val="BodyText"/>
        <w:tabs>
          <w:tab w:val="right" w:pos="9360"/>
        </w:tabs>
        <w:spacing w:before="0" w:after="240"/>
        <w:ind w:firstLine="4320"/>
        <w:sectPr w:rsidR="001C37E0">
          <w:footerReference w:type="first" r:id="rId13"/>
          <w:pgSz w:w="12240" w:h="15840" w:code="1"/>
          <w:pgMar w:top="1440" w:right="1440" w:bottom="1440" w:left="1440" w:header="720" w:footer="720" w:gutter="0"/>
          <w:pgNumType w:start="1"/>
          <w:cols w:space="720"/>
          <w:titlePg/>
          <w:docGrid w:linePitch="360"/>
        </w:sectPr>
      </w:pPr>
    </w:p>
    <w:p w:rsidR="001C37E0" w:rsidRPr="001C37E0" w:rsidRDefault="001C37E0" w:rsidP="001C37E0">
      <w:pPr>
        <w:contextualSpacing/>
        <w:rPr>
          <w:rFonts w:ascii="Microsoft Sans Serif" w:eastAsiaTheme="minorEastAsia" w:hAnsiTheme="minorHAnsi"/>
          <w:b/>
          <w:szCs w:val="22"/>
          <w:u w:val="single"/>
        </w:rPr>
      </w:pPr>
      <w:r w:rsidRPr="001C37E0">
        <w:rPr>
          <w:rFonts w:ascii="Microsoft Sans Serif" w:eastAsiaTheme="minorEastAsia" w:hAnsiTheme="minorHAnsi"/>
          <w:b/>
          <w:szCs w:val="22"/>
          <w:u w:val="single"/>
        </w:rPr>
        <w:lastRenderedPageBreak/>
        <w:t>I-2012-</w:t>
      </w:r>
      <w:proofErr w:type="gramStart"/>
      <w:r w:rsidRPr="001C37E0">
        <w:rPr>
          <w:rFonts w:ascii="Microsoft Sans Serif" w:eastAsiaTheme="minorEastAsia" w:hAnsiTheme="minorHAnsi"/>
          <w:b/>
          <w:szCs w:val="22"/>
          <w:u w:val="single"/>
        </w:rPr>
        <w:t>2320323  GENERIC</w:t>
      </w:r>
      <w:proofErr w:type="gramEnd"/>
      <w:r w:rsidRPr="001C37E0">
        <w:rPr>
          <w:rFonts w:ascii="Microsoft Sans Serif" w:eastAsiaTheme="minorEastAsia" w:hAnsiTheme="minorHAnsi"/>
          <w:b/>
          <w:szCs w:val="22"/>
          <w:u w:val="single"/>
        </w:rPr>
        <w:t xml:space="preserve"> INVESTIGATION REGARDING GAS ON GAS COMPETITION BETWEEN JURISDICTIONAL NATURAL GAS DISTRIBUTION COMPANIES. </w:t>
      </w:r>
    </w:p>
    <w:p w:rsidR="001C37E0" w:rsidRPr="001C37E0" w:rsidRDefault="001C37E0" w:rsidP="001C37E0">
      <w:pPr>
        <w:ind w:left="-270"/>
        <w:contextualSpacing/>
        <w:rPr>
          <w:rFonts w:ascii="Microsoft Sans Serif" w:eastAsiaTheme="minorEastAsia" w:hAnsiTheme="minorHAnsi"/>
          <w:b/>
          <w:szCs w:val="22"/>
          <w:u w:val="single"/>
        </w:rPr>
      </w:pPr>
    </w:p>
    <w:p w:rsidR="001C37E0" w:rsidRPr="001C37E0" w:rsidRDefault="001C37E0" w:rsidP="001C37E0">
      <w:pPr>
        <w:contextualSpacing/>
        <w:rPr>
          <w:rFonts w:ascii="Microsoft Sans Serif" w:eastAsiaTheme="minorEastAsia" w:hAnsiTheme="minorHAnsi"/>
          <w:b/>
          <w:szCs w:val="22"/>
          <w:u w:val="single"/>
        </w:rPr>
        <w:sectPr w:rsidR="001C37E0" w:rsidRPr="001C37E0">
          <w:footerReference w:type="default" r:id="rId14"/>
          <w:pgSz w:w="12240" w:h="15840"/>
          <w:pgMar w:top="1440" w:right="1440" w:bottom="1440" w:left="1440" w:header="720" w:footer="720" w:gutter="0"/>
          <w:cols w:space="720"/>
          <w:docGrid w:linePitch="360"/>
        </w:sectPr>
      </w:pPr>
      <w:r w:rsidRPr="001C37E0">
        <w:rPr>
          <w:rFonts w:ascii="Microsoft Sans Serif" w:eastAsiaTheme="minorEastAsia" w:hAnsiTheme="minorHAnsi"/>
          <w:b/>
          <w:szCs w:val="22"/>
          <w:u w:val="single"/>
        </w:rPr>
        <w:t xml:space="preserve">P-2011-2277868 </w:t>
      </w:r>
      <w:proofErr w:type="gramStart"/>
      <w:r w:rsidRPr="001C37E0">
        <w:rPr>
          <w:rFonts w:ascii="Microsoft Sans Serif" w:eastAsiaTheme="minorEastAsia" w:hAnsiTheme="minorHAnsi"/>
          <w:b/>
          <w:szCs w:val="22"/>
          <w:u w:val="single"/>
        </w:rPr>
        <w:t xml:space="preserve">-  </w:t>
      </w:r>
      <w:r w:rsidRPr="001C37E0">
        <w:rPr>
          <w:rFonts w:ascii="Microsoft Sans Serif" w:eastAsiaTheme="minorEastAsia" w:hAnsi="Microsoft Sans Serif"/>
          <w:b/>
          <w:caps/>
          <w:szCs w:val="22"/>
          <w:u w:val="single"/>
        </w:rPr>
        <w:t>Joint</w:t>
      </w:r>
      <w:proofErr w:type="gramEnd"/>
      <w:r w:rsidRPr="001C37E0">
        <w:rPr>
          <w:rFonts w:ascii="Microsoft Sans Serif" w:eastAsiaTheme="minorEastAsia" w:hAnsi="Microsoft Sans Serif"/>
          <w:b/>
          <w:caps/>
          <w:szCs w:val="22"/>
          <w:u w:val="single"/>
        </w:rPr>
        <w:t xml:space="preserve"> Petition for Generic Investigation or Rulemaking to address distribution base rate discounting among natural gas distribution companies (NGDC's) with overlapping service territories regarding Gas-On-Gas Competition between Jurisdictional Natural Gas Distribution Companies.</w:t>
      </w:r>
      <w:r w:rsidRPr="001C37E0">
        <w:rPr>
          <w:rFonts w:ascii="Microsoft Sans Serif" w:eastAsiaTheme="minorEastAsia" w:hAnsi="Microsoft Sans Serif"/>
          <w:b/>
          <w:caps/>
          <w:szCs w:val="22"/>
          <w:u w:val="single"/>
        </w:rPr>
        <w:cr/>
      </w:r>
      <w:r w:rsidRPr="001C37E0">
        <w:rPr>
          <w:rFonts w:ascii="Microsoft Sans Serif" w:eastAsiaTheme="minorEastAsia" w:hAnsiTheme="minorHAnsi"/>
          <w:b/>
          <w:szCs w:val="22"/>
          <w:u w:val="single"/>
        </w:rPr>
        <w:cr/>
      </w:r>
    </w:p>
    <w:p w:rsidR="001C37E0" w:rsidRPr="001C37E0" w:rsidRDefault="001C37E0" w:rsidP="001C37E0">
      <w:pPr>
        <w:contextualSpacing/>
        <w:rPr>
          <w:rFonts w:ascii="Microsoft Sans Serif" w:eastAsiaTheme="minorEastAsia" w:hAnsiTheme="minorHAnsi"/>
          <w:szCs w:val="22"/>
        </w:rPr>
      </w:pPr>
      <w:r w:rsidRPr="001C37E0">
        <w:rPr>
          <w:rFonts w:ascii="Microsoft Sans Serif" w:eastAsiaTheme="minorEastAsia" w:hAnsiTheme="minorHAnsi"/>
          <w:szCs w:val="22"/>
        </w:rPr>
        <w:lastRenderedPageBreak/>
        <w:t>Revised 05/02/13</w:t>
      </w:r>
    </w:p>
    <w:p w:rsidR="001C37E0" w:rsidRPr="001C37E0" w:rsidRDefault="001C37E0" w:rsidP="001C37E0">
      <w:pPr>
        <w:contextualSpacing/>
        <w:rPr>
          <w:rFonts w:ascii="Microsoft Sans Serif" w:eastAsiaTheme="minorEastAsia" w:hAnsiTheme="minorHAnsi"/>
          <w:szCs w:val="22"/>
        </w:rPr>
      </w:pPr>
    </w:p>
    <w:p w:rsidR="001C37E0" w:rsidRPr="001C37E0" w:rsidRDefault="001C37E0" w:rsidP="001C37E0">
      <w:pPr>
        <w:contextualSpacing/>
        <w:rPr>
          <w:rFonts w:ascii="Microsoft Sans Serif" w:eastAsiaTheme="minorEastAsia" w:hAnsiTheme="minorHAnsi"/>
          <w:b/>
          <w:i/>
          <w:szCs w:val="22"/>
        </w:rPr>
      </w:pPr>
      <w:r w:rsidRPr="001C37E0">
        <w:rPr>
          <w:rFonts w:ascii="Microsoft Sans Serif" w:eastAsiaTheme="minorEastAsia" w:hAnsiTheme="minorHAnsi"/>
          <w:szCs w:val="22"/>
        </w:rPr>
        <w:t>ALLISON C KASTER ESQUIRE</w:t>
      </w:r>
      <w:r w:rsidRPr="001C37E0">
        <w:rPr>
          <w:rFonts w:ascii="Microsoft Sans Serif" w:eastAsiaTheme="minorEastAsia" w:hAnsiTheme="minorHAnsi"/>
          <w:szCs w:val="22"/>
        </w:rPr>
        <w:cr/>
        <w:t>PA PUC BIE LEGAL TECHNICAL</w:t>
      </w:r>
      <w:r w:rsidRPr="001C37E0">
        <w:rPr>
          <w:rFonts w:ascii="Microsoft Sans Serif" w:eastAsiaTheme="minorEastAsia" w:hAnsiTheme="minorHAnsi"/>
          <w:szCs w:val="22"/>
        </w:rPr>
        <w:cr/>
        <w:t>SECOND FLOOR WEST</w:t>
      </w:r>
      <w:r w:rsidRPr="001C37E0">
        <w:rPr>
          <w:rFonts w:ascii="Microsoft Sans Serif" w:eastAsiaTheme="minorEastAsia" w:hAnsiTheme="minorHAnsi"/>
          <w:szCs w:val="22"/>
        </w:rPr>
        <w:cr/>
        <w:t>400 NORTH STREET</w:t>
      </w:r>
      <w:r w:rsidRPr="001C37E0">
        <w:rPr>
          <w:rFonts w:ascii="Microsoft Sans Serif" w:eastAsiaTheme="minorEastAsia" w:hAnsiTheme="minorHAnsi"/>
          <w:szCs w:val="22"/>
        </w:rPr>
        <w:cr/>
        <w:t>HARRISBURG PA  17120</w:t>
      </w:r>
      <w:r w:rsidRPr="001C37E0">
        <w:rPr>
          <w:rFonts w:ascii="Microsoft Sans Serif" w:eastAsiaTheme="minorEastAsia" w:hAnsiTheme="minorHAnsi"/>
          <w:szCs w:val="22"/>
        </w:rPr>
        <w:cr/>
        <w:t>717-783-7998</w:t>
      </w:r>
      <w:r w:rsidRPr="001C37E0">
        <w:rPr>
          <w:rFonts w:ascii="Microsoft Sans Serif" w:eastAsiaTheme="minorEastAsia" w:hAnsiTheme="minorHAnsi"/>
          <w:szCs w:val="22"/>
        </w:rPr>
        <w:cr/>
      </w:r>
      <w:r w:rsidRPr="001C37E0">
        <w:rPr>
          <w:rFonts w:ascii="Microsoft Sans Serif" w:eastAsiaTheme="minorEastAsia" w:hAnsiTheme="minorHAnsi"/>
          <w:b/>
          <w:i/>
          <w:szCs w:val="22"/>
        </w:rPr>
        <w:t>E-Served</w:t>
      </w:r>
    </w:p>
    <w:p w:rsidR="001C37E0" w:rsidRPr="001C37E0" w:rsidRDefault="001C37E0" w:rsidP="001C37E0">
      <w:pPr>
        <w:contextualSpacing/>
        <w:rPr>
          <w:rFonts w:ascii="Microsoft Sans Serif" w:eastAsiaTheme="minorEastAsia" w:hAnsiTheme="minorHAnsi"/>
          <w:szCs w:val="22"/>
        </w:rPr>
      </w:pPr>
    </w:p>
    <w:p w:rsidR="001C37E0" w:rsidRPr="001C37E0" w:rsidRDefault="001C37E0" w:rsidP="001C37E0">
      <w:pPr>
        <w:contextualSpacing/>
        <w:rPr>
          <w:rFonts w:ascii="Microsoft Sans Serif" w:eastAsiaTheme="minorEastAsia" w:hAnsiTheme="minorHAnsi"/>
          <w:caps/>
          <w:szCs w:val="22"/>
        </w:rPr>
      </w:pPr>
      <w:r w:rsidRPr="001C37E0">
        <w:rPr>
          <w:rFonts w:ascii="Microsoft Sans Serif" w:eastAsiaTheme="minorEastAsia" w:hAnsiTheme="minorHAnsi"/>
          <w:caps/>
          <w:szCs w:val="22"/>
        </w:rPr>
        <w:t xml:space="preserve">Darryl Lawrence ESQUIRE </w:t>
      </w:r>
    </w:p>
    <w:p w:rsidR="001C37E0" w:rsidRPr="001C37E0" w:rsidRDefault="001C37E0" w:rsidP="001C37E0">
      <w:pPr>
        <w:contextualSpacing/>
        <w:rPr>
          <w:rFonts w:ascii="Microsoft Sans Serif" w:eastAsiaTheme="minorEastAsia" w:hAnsiTheme="minorHAnsi"/>
          <w:szCs w:val="22"/>
        </w:rPr>
      </w:pPr>
      <w:r w:rsidRPr="001C37E0">
        <w:rPr>
          <w:rFonts w:ascii="Microsoft Sans Serif" w:eastAsiaTheme="minorEastAsia" w:hAnsiTheme="minorHAnsi"/>
          <w:caps/>
          <w:szCs w:val="22"/>
        </w:rPr>
        <w:t>aron J. Beatty</w:t>
      </w:r>
      <w:r w:rsidRPr="001C37E0">
        <w:rPr>
          <w:rFonts w:ascii="Microsoft Sans Serif" w:eastAsiaTheme="minorEastAsia" w:hAnsiTheme="minorHAnsi"/>
          <w:szCs w:val="22"/>
        </w:rPr>
        <w:t xml:space="preserve"> ESQUIRE </w:t>
      </w:r>
    </w:p>
    <w:p w:rsidR="001C37E0" w:rsidRPr="001C37E0" w:rsidRDefault="001C37E0" w:rsidP="001C37E0">
      <w:pPr>
        <w:contextualSpacing/>
        <w:rPr>
          <w:rFonts w:ascii="Microsoft Sans Serif" w:eastAsiaTheme="minorEastAsia" w:hAnsiTheme="minorHAnsi"/>
          <w:szCs w:val="22"/>
        </w:rPr>
      </w:pPr>
      <w:r w:rsidRPr="001C37E0">
        <w:rPr>
          <w:rFonts w:ascii="Microsoft Sans Serif" w:eastAsiaTheme="minorEastAsia" w:hAnsiTheme="minorHAnsi"/>
          <w:szCs w:val="22"/>
        </w:rPr>
        <w:t>OFFICE OF CONSUMER ADVOCATE</w:t>
      </w:r>
      <w:r w:rsidRPr="001C37E0">
        <w:rPr>
          <w:rFonts w:ascii="Microsoft Sans Serif" w:eastAsiaTheme="minorEastAsia" w:hAnsiTheme="minorHAnsi"/>
          <w:szCs w:val="22"/>
        </w:rPr>
        <w:cr/>
        <w:t>FORUM PLACE 5TH FLOOR</w:t>
      </w:r>
      <w:r w:rsidRPr="001C37E0">
        <w:rPr>
          <w:rFonts w:ascii="Microsoft Sans Serif" w:eastAsiaTheme="minorEastAsia" w:hAnsiTheme="minorHAnsi"/>
          <w:szCs w:val="22"/>
        </w:rPr>
        <w:cr/>
        <w:t>555 WALNUT STREET</w:t>
      </w:r>
      <w:r w:rsidRPr="001C37E0">
        <w:rPr>
          <w:rFonts w:ascii="Microsoft Sans Serif" w:eastAsiaTheme="minorEastAsia" w:hAnsiTheme="minorHAnsi"/>
          <w:szCs w:val="22"/>
        </w:rPr>
        <w:cr/>
        <w:t>HARRISBURG PA  17101-1923</w:t>
      </w:r>
      <w:r w:rsidRPr="001C37E0">
        <w:rPr>
          <w:rFonts w:ascii="Microsoft Sans Serif" w:eastAsiaTheme="minorEastAsia" w:hAnsiTheme="minorHAnsi"/>
          <w:szCs w:val="22"/>
        </w:rPr>
        <w:cr/>
        <w:t>717-783-5048</w:t>
      </w:r>
      <w:r w:rsidRPr="001C37E0">
        <w:rPr>
          <w:rFonts w:ascii="Microsoft Sans Serif" w:eastAsiaTheme="minorEastAsia" w:hAnsiTheme="minorHAnsi"/>
          <w:szCs w:val="22"/>
        </w:rPr>
        <w:cr/>
      </w:r>
    </w:p>
    <w:p w:rsidR="001C37E0" w:rsidRPr="001C37E0" w:rsidRDefault="001C37E0" w:rsidP="001C37E0">
      <w:pPr>
        <w:contextualSpacing/>
        <w:rPr>
          <w:rFonts w:ascii="Microsoft Sans Serif" w:eastAsiaTheme="minorEastAsia" w:hAnsiTheme="minorHAnsi"/>
          <w:szCs w:val="22"/>
        </w:rPr>
      </w:pPr>
      <w:r w:rsidRPr="001C37E0">
        <w:rPr>
          <w:rFonts w:ascii="Microsoft Sans Serif" w:eastAsiaTheme="minorEastAsia" w:hAnsiTheme="minorHAnsi"/>
          <w:szCs w:val="22"/>
        </w:rPr>
        <w:t>ELIZABETH ROSE TRISCARI</w:t>
      </w:r>
      <w:r w:rsidRPr="001C37E0">
        <w:rPr>
          <w:rFonts w:ascii="Microsoft Sans Serif" w:eastAsiaTheme="minorEastAsia" w:hAnsiTheme="minorHAnsi"/>
          <w:szCs w:val="22"/>
        </w:rPr>
        <w:cr/>
        <w:t>OFFICE OF SMALL BUSINESS ADVOCATE</w:t>
      </w:r>
      <w:r w:rsidRPr="001C37E0">
        <w:rPr>
          <w:rFonts w:ascii="Microsoft Sans Serif" w:eastAsiaTheme="minorEastAsia" w:hAnsiTheme="minorHAnsi"/>
          <w:szCs w:val="22"/>
        </w:rPr>
        <w:cr/>
        <w:t>SUITE 1102</w:t>
      </w:r>
      <w:r w:rsidRPr="001C37E0">
        <w:rPr>
          <w:rFonts w:ascii="Microsoft Sans Serif" w:eastAsiaTheme="minorEastAsia" w:hAnsiTheme="minorHAnsi"/>
          <w:szCs w:val="22"/>
        </w:rPr>
        <w:cr/>
        <w:t xml:space="preserve">300 NORTH SECOND </w:t>
      </w:r>
      <w:proofErr w:type="gramStart"/>
      <w:r w:rsidRPr="001C37E0">
        <w:rPr>
          <w:rFonts w:ascii="Microsoft Sans Serif" w:eastAsiaTheme="minorEastAsia" w:hAnsiTheme="minorHAnsi"/>
          <w:szCs w:val="22"/>
        </w:rPr>
        <w:t>STREET</w:t>
      </w:r>
      <w:proofErr w:type="gramEnd"/>
      <w:r w:rsidRPr="001C37E0">
        <w:rPr>
          <w:rFonts w:ascii="Microsoft Sans Serif" w:eastAsiaTheme="minorEastAsia" w:hAnsiTheme="minorHAnsi"/>
          <w:szCs w:val="22"/>
        </w:rPr>
        <w:cr/>
        <w:t>HARRISBURG PA  17101</w:t>
      </w:r>
      <w:r w:rsidRPr="001C37E0">
        <w:rPr>
          <w:rFonts w:ascii="Microsoft Sans Serif" w:eastAsiaTheme="minorEastAsia" w:hAnsiTheme="minorHAnsi"/>
          <w:szCs w:val="22"/>
        </w:rPr>
        <w:cr/>
        <w:t>717-783-2525</w:t>
      </w:r>
      <w:r w:rsidRPr="001C37E0">
        <w:rPr>
          <w:rFonts w:ascii="Microsoft Sans Serif" w:eastAsiaTheme="minorEastAsia" w:hAnsiTheme="minorHAnsi"/>
          <w:szCs w:val="22"/>
        </w:rPr>
        <w:cr/>
      </w:r>
    </w:p>
    <w:p w:rsidR="001C37E0" w:rsidRPr="001C37E0" w:rsidRDefault="001C37E0" w:rsidP="001C37E0">
      <w:pPr>
        <w:contextualSpacing/>
        <w:rPr>
          <w:rFonts w:ascii="Microsoft Sans Serif" w:eastAsiaTheme="minorEastAsia" w:hAnsiTheme="minorHAnsi"/>
          <w:szCs w:val="22"/>
        </w:rPr>
      </w:pPr>
      <w:r w:rsidRPr="001C37E0">
        <w:rPr>
          <w:rFonts w:ascii="Microsoft Sans Serif" w:eastAsiaTheme="minorEastAsia" w:hAnsiTheme="minorHAnsi"/>
          <w:szCs w:val="22"/>
        </w:rPr>
        <w:t>THEODORE J GALLAGHER ESQUIRE NISOURCE CORPORATE SERVICES COMPANY</w:t>
      </w:r>
      <w:r w:rsidRPr="001C37E0">
        <w:rPr>
          <w:rFonts w:ascii="Microsoft Sans Serif" w:eastAsiaTheme="minorEastAsia" w:hAnsiTheme="minorHAnsi"/>
          <w:szCs w:val="22"/>
        </w:rPr>
        <w:cr/>
        <w:t>121 CHAMPION WAY SUITE 100</w:t>
      </w:r>
      <w:r w:rsidRPr="001C37E0">
        <w:rPr>
          <w:rFonts w:ascii="Microsoft Sans Serif" w:eastAsiaTheme="minorEastAsia" w:hAnsiTheme="minorHAnsi"/>
          <w:szCs w:val="22"/>
        </w:rPr>
        <w:cr/>
        <w:t>CANONSBURG PA  15317</w:t>
      </w:r>
      <w:r w:rsidRPr="001C37E0">
        <w:rPr>
          <w:rFonts w:ascii="Microsoft Sans Serif" w:eastAsiaTheme="minorEastAsia" w:hAnsiTheme="minorHAnsi"/>
          <w:szCs w:val="22"/>
        </w:rPr>
        <w:cr/>
        <w:t>724-416-6355</w:t>
      </w:r>
    </w:p>
    <w:p w:rsidR="001C37E0" w:rsidRPr="001C37E0" w:rsidRDefault="001C37E0" w:rsidP="001C37E0">
      <w:pPr>
        <w:contextualSpacing/>
        <w:rPr>
          <w:rFonts w:ascii="Microsoft Sans Serif" w:eastAsiaTheme="minorEastAsia" w:hAnsiTheme="minorHAnsi"/>
          <w:b/>
          <w:i/>
          <w:szCs w:val="22"/>
        </w:rPr>
      </w:pPr>
      <w:r w:rsidRPr="001C37E0">
        <w:rPr>
          <w:rFonts w:ascii="Microsoft Sans Serif" w:eastAsiaTheme="minorEastAsia" w:hAnsiTheme="minorHAnsi"/>
          <w:b/>
          <w:i/>
          <w:szCs w:val="22"/>
        </w:rPr>
        <w:t>E-Served</w:t>
      </w:r>
    </w:p>
    <w:p w:rsidR="001C37E0" w:rsidRPr="001C37E0" w:rsidRDefault="001C37E0" w:rsidP="001C37E0">
      <w:pPr>
        <w:contextualSpacing/>
        <w:rPr>
          <w:rFonts w:ascii="Microsoft Sans Serif" w:eastAsiaTheme="minorEastAsia" w:hAnsiTheme="minorHAnsi"/>
          <w:szCs w:val="22"/>
        </w:rPr>
      </w:pPr>
    </w:p>
    <w:p w:rsidR="001C37E0" w:rsidRPr="001C37E0" w:rsidRDefault="001C37E0" w:rsidP="001C37E0">
      <w:pPr>
        <w:contextualSpacing/>
        <w:rPr>
          <w:rFonts w:ascii="Microsoft Sans Serif" w:eastAsiaTheme="minorEastAsia" w:hAnsiTheme="minorHAnsi"/>
          <w:szCs w:val="22"/>
        </w:rPr>
      </w:pPr>
    </w:p>
    <w:p w:rsidR="001C37E0" w:rsidRPr="001C37E0" w:rsidRDefault="001C37E0" w:rsidP="001C37E0">
      <w:pPr>
        <w:contextualSpacing/>
        <w:rPr>
          <w:rFonts w:ascii="Microsoft Sans Serif" w:eastAsiaTheme="minorEastAsia" w:hAnsiTheme="minorHAnsi"/>
          <w:szCs w:val="22"/>
        </w:rPr>
      </w:pPr>
    </w:p>
    <w:p w:rsidR="001C37E0" w:rsidRPr="001C37E0" w:rsidRDefault="001C37E0" w:rsidP="001C37E0">
      <w:pPr>
        <w:contextualSpacing/>
        <w:rPr>
          <w:rFonts w:ascii="Microsoft Sans Serif" w:eastAsiaTheme="minorEastAsia" w:hAnsiTheme="minorHAnsi"/>
          <w:szCs w:val="22"/>
        </w:rPr>
      </w:pPr>
    </w:p>
    <w:p w:rsidR="001C37E0" w:rsidRPr="001C37E0" w:rsidRDefault="001C37E0" w:rsidP="001C37E0">
      <w:pPr>
        <w:contextualSpacing/>
        <w:rPr>
          <w:rFonts w:ascii="Microsoft Sans Serif" w:eastAsiaTheme="minorEastAsia" w:hAnsiTheme="minorHAnsi"/>
          <w:szCs w:val="22"/>
        </w:rPr>
      </w:pPr>
    </w:p>
    <w:p w:rsidR="001C37E0" w:rsidRPr="001C37E0" w:rsidRDefault="001C37E0" w:rsidP="001C37E0">
      <w:pPr>
        <w:contextualSpacing/>
        <w:rPr>
          <w:rFonts w:ascii="Microsoft Sans Serif" w:eastAsiaTheme="minorEastAsia" w:hAnsiTheme="minorHAnsi"/>
          <w:szCs w:val="22"/>
        </w:rPr>
      </w:pPr>
    </w:p>
    <w:p w:rsidR="001C37E0" w:rsidRPr="001C37E0" w:rsidRDefault="001C37E0" w:rsidP="001C37E0">
      <w:pPr>
        <w:contextualSpacing/>
        <w:rPr>
          <w:rFonts w:ascii="Microsoft Sans Serif" w:eastAsiaTheme="minorEastAsia" w:hAnsiTheme="minorHAnsi"/>
          <w:szCs w:val="22"/>
        </w:rPr>
      </w:pPr>
    </w:p>
    <w:p w:rsidR="001C37E0" w:rsidRPr="001C37E0" w:rsidRDefault="001C37E0" w:rsidP="001C37E0">
      <w:pPr>
        <w:contextualSpacing/>
        <w:rPr>
          <w:rFonts w:ascii="Microsoft Sans Serif" w:eastAsiaTheme="minorEastAsia" w:hAnsiTheme="minorHAnsi"/>
          <w:szCs w:val="22"/>
        </w:rPr>
      </w:pPr>
      <w:r w:rsidRPr="001C37E0">
        <w:rPr>
          <w:rFonts w:ascii="Microsoft Sans Serif" w:eastAsiaTheme="minorEastAsia" w:hAnsiTheme="minorHAnsi"/>
          <w:szCs w:val="22"/>
        </w:rPr>
        <w:t>MARK C MORROW ESQUIRE</w:t>
      </w:r>
      <w:r w:rsidRPr="001C37E0">
        <w:rPr>
          <w:rFonts w:ascii="Microsoft Sans Serif" w:eastAsiaTheme="minorEastAsia" w:hAnsiTheme="minorHAnsi"/>
          <w:szCs w:val="22"/>
        </w:rPr>
        <w:cr/>
        <w:t>UGI CORPORATION</w:t>
      </w:r>
      <w:r w:rsidRPr="001C37E0">
        <w:rPr>
          <w:rFonts w:ascii="Microsoft Sans Serif" w:eastAsiaTheme="minorEastAsia" w:hAnsiTheme="minorHAnsi"/>
          <w:szCs w:val="22"/>
        </w:rPr>
        <w:cr/>
        <w:t>460 NORTH GULPH ROAD</w:t>
      </w:r>
      <w:r w:rsidRPr="001C37E0">
        <w:rPr>
          <w:rFonts w:ascii="Microsoft Sans Serif" w:eastAsiaTheme="minorEastAsia" w:hAnsiTheme="minorHAnsi"/>
          <w:szCs w:val="22"/>
        </w:rPr>
        <w:cr/>
        <w:t>KING OF PRUSSIA PA  19406</w:t>
      </w:r>
      <w:r w:rsidRPr="001C37E0">
        <w:rPr>
          <w:rFonts w:ascii="Microsoft Sans Serif" w:eastAsiaTheme="minorEastAsia" w:hAnsiTheme="minorHAnsi"/>
          <w:szCs w:val="22"/>
        </w:rPr>
        <w:cr/>
        <w:t>610-768-3628</w:t>
      </w:r>
    </w:p>
    <w:p w:rsidR="001C37E0" w:rsidRPr="001C37E0" w:rsidRDefault="001C37E0" w:rsidP="001C37E0">
      <w:pPr>
        <w:contextualSpacing/>
        <w:rPr>
          <w:rFonts w:ascii="Microsoft Sans Serif" w:eastAsiaTheme="minorEastAsia" w:hAnsiTheme="minorHAnsi"/>
          <w:b/>
          <w:i/>
          <w:szCs w:val="22"/>
        </w:rPr>
      </w:pPr>
      <w:r w:rsidRPr="001C37E0">
        <w:rPr>
          <w:rFonts w:ascii="Microsoft Sans Serif" w:eastAsiaTheme="minorEastAsia" w:hAnsiTheme="minorHAnsi"/>
          <w:b/>
          <w:i/>
          <w:szCs w:val="22"/>
        </w:rPr>
        <w:t>E-Served</w:t>
      </w:r>
      <w:r w:rsidRPr="001C37E0">
        <w:rPr>
          <w:rFonts w:ascii="Microsoft Sans Serif" w:eastAsiaTheme="minorEastAsia" w:hAnsiTheme="minorHAnsi"/>
          <w:b/>
          <w:i/>
          <w:szCs w:val="22"/>
        </w:rPr>
        <w:cr/>
      </w:r>
    </w:p>
    <w:p w:rsidR="001C37E0" w:rsidRPr="001C37E0" w:rsidRDefault="001C37E0" w:rsidP="001C37E0">
      <w:pPr>
        <w:contextualSpacing/>
        <w:rPr>
          <w:rFonts w:ascii="Microsoft Sans Serif" w:eastAsiaTheme="minorEastAsia" w:hAnsiTheme="minorHAnsi"/>
          <w:szCs w:val="22"/>
        </w:rPr>
      </w:pPr>
      <w:r w:rsidRPr="001C37E0">
        <w:rPr>
          <w:rFonts w:ascii="Microsoft Sans Serif" w:eastAsiaTheme="minorEastAsia" w:hAnsiTheme="minorHAnsi"/>
          <w:szCs w:val="22"/>
        </w:rPr>
        <w:t>WILLIAM H ROBERTS II ESQUIRE</w:t>
      </w:r>
      <w:r w:rsidRPr="001C37E0">
        <w:rPr>
          <w:rFonts w:ascii="Microsoft Sans Serif" w:eastAsiaTheme="minorEastAsia" w:hAnsiTheme="minorHAnsi"/>
          <w:szCs w:val="22"/>
        </w:rPr>
        <w:cr/>
        <w:t>PEOPLES NATURAL GAS COMPANY LLC</w:t>
      </w:r>
      <w:r w:rsidRPr="001C37E0">
        <w:rPr>
          <w:rFonts w:ascii="Microsoft Sans Serif" w:eastAsiaTheme="minorEastAsia" w:hAnsiTheme="minorHAnsi"/>
          <w:szCs w:val="22"/>
        </w:rPr>
        <w:cr/>
        <w:t>375 N SHORE DRIVE SUITE 600</w:t>
      </w:r>
      <w:r w:rsidRPr="001C37E0">
        <w:rPr>
          <w:rFonts w:ascii="Microsoft Sans Serif" w:eastAsiaTheme="minorEastAsia" w:hAnsiTheme="minorHAnsi"/>
          <w:szCs w:val="22"/>
        </w:rPr>
        <w:cr/>
        <w:t>PITTSBURGH PA  15212</w:t>
      </w:r>
      <w:r w:rsidRPr="001C37E0">
        <w:rPr>
          <w:rFonts w:ascii="Microsoft Sans Serif" w:eastAsiaTheme="minorEastAsia" w:hAnsiTheme="minorHAnsi"/>
          <w:szCs w:val="22"/>
        </w:rPr>
        <w:cr/>
        <w:t>412-208-6527</w:t>
      </w:r>
      <w:r w:rsidRPr="001C37E0">
        <w:rPr>
          <w:rFonts w:ascii="Microsoft Sans Serif" w:eastAsiaTheme="minorEastAsia" w:hAnsiTheme="minorHAnsi"/>
          <w:szCs w:val="22"/>
        </w:rPr>
        <w:cr/>
      </w:r>
    </w:p>
    <w:p w:rsidR="001C37E0" w:rsidRPr="001C37E0" w:rsidRDefault="001C37E0" w:rsidP="001C37E0">
      <w:pPr>
        <w:contextualSpacing/>
        <w:rPr>
          <w:rFonts w:ascii="Microsoft Sans Serif" w:eastAsiaTheme="minorEastAsia" w:hAnsiTheme="minorHAnsi"/>
          <w:szCs w:val="22"/>
        </w:rPr>
      </w:pPr>
      <w:r w:rsidRPr="001C37E0">
        <w:rPr>
          <w:rFonts w:ascii="Microsoft Sans Serif" w:eastAsiaTheme="minorEastAsia" w:hAnsiTheme="minorHAnsi"/>
          <w:szCs w:val="22"/>
        </w:rPr>
        <w:t>TERESA K SCHMITTBERGER ESQUIRE</w:t>
      </w:r>
    </w:p>
    <w:p w:rsidR="001C37E0" w:rsidRPr="001C37E0" w:rsidRDefault="001C37E0" w:rsidP="001C37E0">
      <w:pPr>
        <w:contextualSpacing/>
        <w:rPr>
          <w:rFonts w:ascii="Microsoft Sans Serif" w:eastAsiaTheme="minorEastAsia" w:hAnsiTheme="minorHAnsi"/>
          <w:b/>
          <w:i/>
          <w:szCs w:val="22"/>
        </w:rPr>
      </w:pPr>
      <w:r w:rsidRPr="001C37E0">
        <w:rPr>
          <w:rFonts w:ascii="Microsoft Sans Serif" w:eastAsiaTheme="minorEastAsia" w:hAnsiTheme="minorHAnsi"/>
          <w:szCs w:val="22"/>
        </w:rPr>
        <w:t>PAMELA C POLACEK ESQUIRE MCNEES WALLACE AND NURICK LLC</w:t>
      </w:r>
      <w:r w:rsidRPr="001C37E0">
        <w:rPr>
          <w:rFonts w:ascii="Microsoft Sans Serif" w:eastAsiaTheme="minorEastAsia" w:hAnsiTheme="minorHAnsi"/>
          <w:szCs w:val="22"/>
        </w:rPr>
        <w:cr/>
        <w:t>100 PINE STREET</w:t>
      </w:r>
      <w:r w:rsidRPr="001C37E0">
        <w:rPr>
          <w:rFonts w:ascii="Microsoft Sans Serif" w:eastAsiaTheme="minorEastAsia" w:hAnsiTheme="minorHAnsi"/>
          <w:szCs w:val="22"/>
        </w:rPr>
        <w:cr/>
        <w:t>PO BOX 1166</w:t>
      </w:r>
      <w:r w:rsidRPr="001C37E0">
        <w:rPr>
          <w:rFonts w:ascii="Microsoft Sans Serif" w:eastAsiaTheme="minorEastAsia" w:hAnsiTheme="minorHAnsi"/>
          <w:szCs w:val="22"/>
        </w:rPr>
        <w:cr/>
        <w:t>HARRISBURG PA  17108</w:t>
      </w:r>
      <w:r w:rsidRPr="001C37E0">
        <w:rPr>
          <w:rFonts w:ascii="Microsoft Sans Serif" w:eastAsiaTheme="minorEastAsia" w:hAnsiTheme="minorHAnsi"/>
          <w:szCs w:val="22"/>
        </w:rPr>
        <w:cr/>
        <w:t>717-237-5270</w:t>
      </w:r>
      <w:r w:rsidRPr="001C37E0">
        <w:rPr>
          <w:rFonts w:ascii="Microsoft Sans Serif" w:eastAsiaTheme="minorEastAsia" w:hAnsiTheme="minorHAnsi"/>
          <w:szCs w:val="22"/>
        </w:rPr>
        <w:cr/>
      </w:r>
      <w:r w:rsidRPr="001C37E0">
        <w:rPr>
          <w:rFonts w:ascii="Microsoft Sans Serif" w:eastAsiaTheme="minorEastAsia" w:hAnsiTheme="minorHAnsi"/>
          <w:i/>
          <w:szCs w:val="22"/>
        </w:rPr>
        <w:t>Representing Industrial Energy Consumers of Pennsylvania</w:t>
      </w:r>
      <w:r w:rsidRPr="001C37E0">
        <w:rPr>
          <w:rFonts w:ascii="Microsoft Sans Serif" w:eastAsiaTheme="minorEastAsia" w:hAnsiTheme="minorHAnsi"/>
          <w:b/>
          <w:i/>
          <w:szCs w:val="22"/>
        </w:rPr>
        <w:t xml:space="preserve"> </w:t>
      </w:r>
    </w:p>
    <w:p w:rsidR="001C37E0" w:rsidRPr="001C37E0" w:rsidRDefault="001C37E0" w:rsidP="001C37E0">
      <w:pPr>
        <w:contextualSpacing/>
        <w:rPr>
          <w:rFonts w:ascii="Microsoft Sans Serif" w:eastAsiaTheme="minorEastAsia" w:hAnsiTheme="minorHAnsi"/>
          <w:szCs w:val="22"/>
        </w:rPr>
      </w:pPr>
      <w:r w:rsidRPr="001C37E0">
        <w:rPr>
          <w:rFonts w:ascii="Microsoft Sans Serif" w:eastAsiaTheme="minorEastAsia" w:hAnsiTheme="minorHAnsi"/>
          <w:b/>
          <w:i/>
          <w:szCs w:val="22"/>
        </w:rPr>
        <w:t>E-Served</w:t>
      </w:r>
    </w:p>
    <w:p w:rsidR="001C37E0" w:rsidRPr="001C37E0" w:rsidRDefault="001C37E0" w:rsidP="001C37E0">
      <w:pPr>
        <w:contextualSpacing/>
        <w:rPr>
          <w:rFonts w:ascii="Microsoft Sans Serif" w:eastAsiaTheme="minorEastAsia" w:hAnsiTheme="minorHAnsi"/>
          <w:szCs w:val="22"/>
        </w:rPr>
      </w:pPr>
    </w:p>
    <w:p w:rsidR="001C37E0" w:rsidRPr="001C37E0" w:rsidRDefault="001C37E0" w:rsidP="001C37E0">
      <w:pPr>
        <w:contextualSpacing/>
        <w:rPr>
          <w:rFonts w:ascii="Microsoft Sans Serif" w:eastAsiaTheme="minorEastAsia" w:hAnsiTheme="minorHAnsi"/>
          <w:szCs w:val="22"/>
        </w:rPr>
      </w:pPr>
      <w:r w:rsidRPr="001C37E0">
        <w:rPr>
          <w:rFonts w:ascii="Microsoft Sans Serif" w:eastAsiaTheme="minorEastAsia" w:hAnsiTheme="minorHAnsi"/>
          <w:szCs w:val="22"/>
        </w:rPr>
        <w:t>JENNIFER L. PETRISEK ESQUIRE</w:t>
      </w:r>
    </w:p>
    <w:p w:rsidR="001C37E0" w:rsidRPr="001C37E0" w:rsidRDefault="001C37E0" w:rsidP="001C37E0">
      <w:pPr>
        <w:contextualSpacing/>
        <w:rPr>
          <w:rFonts w:ascii="Microsoft Sans Serif" w:eastAsiaTheme="minorEastAsia" w:hAnsiTheme="minorHAnsi"/>
          <w:szCs w:val="22"/>
        </w:rPr>
      </w:pPr>
      <w:r w:rsidRPr="001C37E0">
        <w:rPr>
          <w:rFonts w:ascii="Microsoft Sans Serif" w:eastAsiaTheme="minorEastAsia" w:hAnsiTheme="minorHAnsi"/>
          <w:szCs w:val="22"/>
        </w:rPr>
        <w:t>PEOPLES TWP</w:t>
      </w:r>
    </w:p>
    <w:p w:rsidR="001C37E0" w:rsidRPr="001C37E0" w:rsidRDefault="001C37E0" w:rsidP="001C37E0">
      <w:pPr>
        <w:contextualSpacing/>
        <w:rPr>
          <w:rFonts w:ascii="Microsoft Sans Serif" w:eastAsiaTheme="minorEastAsia" w:hAnsiTheme="minorHAnsi"/>
          <w:szCs w:val="22"/>
        </w:rPr>
      </w:pPr>
      <w:r w:rsidRPr="001C37E0">
        <w:rPr>
          <w:rFonts w:ascii="Microsoft Sans Serif" w:eastAsiaTheme="minorEastAsia" w:hAnsiTheme="minorHAnsi"/>
          <w:szCs w:val="22"/>
        </w:rPr>
        <w:t>375 NORTH SHORE DRIVE</w:t>
      </w:r>
    </w:p>
    <w:p w:rsidR="001C37E0" w:rsidRPr="001C37E0" w:rsidRDefault="001C37E0" w:rsidP="001C37E0">
      <w:pPr>
        <w:contextualSpacing/>
        <w:rPr>
          <w:rFonts w:ascii="Microsoft Sans Serif" w:eastAsiaTheme="minorEastAsia" w:hAnsiTheme="minorHAnsi"/>
          <w:szCs w:val="22"/>
        </w:rPr>
      </w:pPr>
      <w:r w:rsidRPr="001C37E0">
        <w:rPr>
          <w:rFonts w:ascii="Microsoft Sans Serif" w:eastAsiaTheme="minorEastAsia" w:hAnsiTheme="minorHAnsi"/>
          <w:szCs w:val="22"/>
        </w:rPr>
        <w:t>SUITE 600</w:t>
      </w:r>
    </w:p>
    <w:p w:rsidR="001C37E0" w:rsidRPr="001C37E0" w:rsidRDefault="001C37E0" w:rsidP="001C37E0">
      <w:pPr>
        <w:contextualSpacing/>
        <w:rPr>
          <w:rFonts w:ascii="Microsoft Sans Serif" w:eastAsiaTheme="minorEastAsia" w:hAnsiTheme="minorHAnsi"/>
          <w:szCs w:val="22"/>
        </w:rPr>
      </w:pPr>
      <w:r w:rsidRPr="001C37E0">
        <w:rPr>
          <w:rFonts w:ascii="Microsoft Sans Serif" w:eastAsiaTheme="minorEastAsia" w:hAnsiTheme="minorHAnsi"/>
          <w:szCs w:val="22"/>
        </w:rPr>
        <w:t>PITTSBURGH PA 15212</w:t>
      </w:r>
    </w:p>
    <w:p w:rsidR="001C37E0" w:rsidRPr="001C37E0" w:rsidRDefault="001C37E0" w:rsidP="001C37E0">
      <w:pPr>
        <w:contextualSpacing/>
        <w:rPr>
          <w:rFonts w:ascii="Microsoft Sans Serif" w:eastAsiaTheme="minorEastAsia" w:hAnsiTheme="minorHAnsi"/>
          <w:szCs w:val="22"/>
        </w:rPr>
      </w:pPr>
      <w:r w:rsidRPr="001C37E0">
        <w:rPr>
          <w:rFonts w:ascii="Microsoft Sans Serif" w:eastAsiaTheme="minorEastAsia" w:hAnsiTheme="minorHAnsi"/>
          <w:szCs w:val="22"/>
        </w:rPr>
        <w:t>412-208-6834</w:t>
      </w:r>
    </w:p>
    <w:p w:rsidR="001C37E0" w:rsidRPr="001C37E0" w:rsidRDefault="001C37E0" w:rsidP="001C37E0">
      <w:pPr>
        <w:contextualSpacing/>
        <w:rPr>
          <w:rFonts w:ascii="Microsoft Sans Serif" w:eastAsiaTheme="minorEastAsia" w:hAnsiTheme="minorHAnsi"/>
          <w:szCs w:val="22"/>
        </w:rPr>
      </w:pPr>
    </w:p>
    <w:p w:rsidR="001C37E0" w:rsidRPr="001C37E0" w:rsidRDefault="001C37E0" w:rsidP="001C37E0">
      <w:pPr>
        <w:contextualSpacing/>
        <w:rPr>
          <w:rFonts w:ascii="Microsoft Sans Serif" w:eastAsiaTheme="minorEastAsia" w:hAnsiTheme="minorHAnsi"/>
          <w:szCs w:val="22"/>
        </w:rPr>
      </w:pPr>
    </w:p>
    <w:p w:rsidR="001C37E0" w:rsidRPr="001C37E0" w:rsidRDefault="001C37E0" w:rsidP="001C37E0">
      <w:pPr>
        <w:contextualSpacing/>
        <w:rPr>
          <w:rFonts w:ascii="Microsoft Sans Serif" w:eastAsiaTheme="minorEastAsia" w:hAnsiTheme="minorHAnsi"/>
          <w:szCs w:val="22"/>
        </w:rPr>
      </w:pPr>
    </w:p>
    <w:p w:rsidR="001C37E0" w:rsidRPr="001C37E0" w:rsidRDefault="001C37E0" w:rsidP="001C37E0">
      <w:pPr>
        <w:contextualSpacing/>
        <w:rPr>
          <w:rFonts w:ascii="Microsoft Sans Serif" w:eastAsiaTheme="minorEastAsia" w:hAnsiTheme="minorHAnsi"/>
          <w:szCs w:val="22"/>
        </w:rPr>
      </w:pPr>
    </w:p>
    <w:p w:rsidR="001C37E0" w:rsidRPr="001C37E0" w:rsidRDefault="001C37E0" w:rsidP="001C37E0">
      <w:pPr>
        <w:contextualSpacing/>
        <w:rPr>
          <w:rFonts w:ascii="Microsoft Sans Serif" w:eastAsiaTheme="minorEastAsia" w:hAnsiTheme="minorHAnsi"/>
          <w:szCs w:val="22"/>
        </w:rPr>
      </w:pPr>
    </w:p>
    <w:p w:rsidR="00C66B5E" w:rsidRPr="00C66B5E" w:rsidRDefault="00C66B5E" w:rsidP="00C66B5E">
      <w:pPr>
        <w:contextualSpacing/>
        <w:rPr>
          <w:rFonts w:ascii="Microsoft Sans Serif" w:eastAsiaTheme="minorEastAsia" w:hAnsiTheme="minorHAnsi"/>
          <w:szCs w:val="22"/>
        </w:rPr>
      </w:pPr>
      <w:r w:rsidRPr="00C66B5E">
        <w:rPr>
          <w:rFonts w:ascii="Microsoft Sans Serif" w:eastAsiaTheme="minorEastAsia" w:hAnsiTheme="minorHAnsi"/>
          <w:szCs w:val="22"/>
        </w:rPr>
        <w:lastRenderedPageBreak/>
        <w:t xml:space="preserve">WILLIAM E LEHMAN ESQUIRE </w:t>
      </w:r>
    </w:p>
    <w:p w:rsidR="00C66B5E" w:rsidRPr="00C66B5E" w:rsidRDefault="00C66B5E" w:rsidP="00C66B5E">
      <w:pPr>
        <w:contextualSpacing/>
        <w:rPr>
          <w:rFonts w:ascii="Microsoft Sans Serif" w:eastAsiaTheme="minorEastAsia" w:hAnsiTheme="minorHAnsi"/>
          <w:szCs w:val="22"/>
        </w:rPr>
      </w:pPr>
      <w:r w:rsidRPr="00C66B5E">
        <w:rPr>
          <w:rFonts w:ascii="Microsoft Sans Serif" w:eastAsiaTheme="minorEastAsia" w:hAnsiTheme="minorHAnsi"/>
          <w:szCs w:val="22"/>
        </w:rPr>
        <w:t xml:space="preserve">THOMAS J </w:t>
      </w:r>
      <w:proofErr w:type="gramStart"/>
      <w:r w:rsidRPr="00C66B5E">
        <w:rPr>
          <w:rFonts w:ascii="Microsoft Sans Serif" w:eastAsiaTheme="minorEastAsia" w:hAnsiTheme="minorHAnsi"/>
          <w:szCs w:val="22"/>
        </w:rPr>
        <w:t>SNISCAK  ESQUIRE</w:t>
      </w:r>
      <w:proofErr w:type="gramEnd"/>
      <w:r w:rsidRPr="00C66B5E">
        <w:rPr>
          <w:rFonts w:ascii="Microsoft Sans Serif" w:eastAsiaTheme="minorEastAsia" w:hAnsiTheme="minorHAnsi"/>
          <w:szCs w:val="22"/>
        </w:rPr>
        <w:cr/>
        <w:t>HAWKE MCKEON &amp; SNISCAK LLP</w:t>
      </w:r>
      <w:r w:rsidRPr="00C66B5E">
        <w:rPr>
          <w:rFonts w:ascii="Microsoft Sans Serif" w:eastAsiaTheme="minorEastAsia" w:hAnsiTheme="minorHAnsi"/>
          <w:szCs w:val="22"/>
        </w:rPr>
        <w:cr/>
        <w:t>100 NORTH TENTH STREET</w:t>
      </w:r>
      <w:r w:rsidRPr="00C66B5E">
        <w:rPr>
          <w:rFonts w:ascii="Microsoft Sans Serif" w:eastAsiaTheme="minorEastAsia" w:hAnsiTheme="minorHAnsi"/>
          <w:szCs w:val="22"/>
        </w:rPr>
        <w:cr/>
        <w:t>PO BOX 1778</w:t>
      </w:r>
      <w:r w:rsidRPr="00C66B5E">
        <w:rPr>
          <w:rFonts w:ascii="Microsoft Sans Serif" w:eastAsiaTheme="minorEastAsia" w:hAnsiTheme="minorHAnsi"/>
          <w:szCs w:val="22"/>
        </w:rPr>
        <w:cr/>
        <w:t>HARRISBURG PA  17105-1778</w:t>
      </w:r>
    </w:p>
    <w:p w:rsidR="00C66B5E" w:rsidRPr="00C66B5E" w:rsidRDefault="00C66B5E" w:rsidP="00C66B5E">
      <w:pPr>
        <w:contextualSpacing/>
        <w:rPr>
          <w:rFonts w:ascii="Microsoft Sans Serif" w:eastAsiaTheme="minorEastAsia" w:hAnsiTheme="minorHAnsi"/>
          <w:szCs w:val="22"/>
        </w:rPr>
      </w:pPr>
      <w:r w:rsidRPr="00C66B5E">
        <w:rPr>
          <w:rFonts w:ascii="Microsoft Sans Serif" w:eastAsiaTheme="minorEastAsia" w:hAnsiTheme="minorHAnsi"/>
          <w:i/>
          <w:szCs w:val="22"/>
        </w:rPr>
        <w:t>Representing Pennsylvania State University</w:t>
      </w:r>
      <w:r w:rsidRPr="00C66B5E">
        <w:rPr>
          <w:rFonts w:ascii="Microsoft Sans Serif" w:eastAsiaTheme="minorEastAsia" w:hAnsiTheme="minorHAnsi"/>
          <w:i/>
          <w:szCs w:val="22"/>
        </w:rPr>
        <w:cr/>
      </w:r>
    </w:p>
    <w:p w:rsidR="00C66B5E" w:rsidRPr="00C66B5E" w:rsidRDefault="00C66B5E" w:rsidP="00C66B5E">
      <w:pPr>
        <w:contextualSpacing/>
        <w:rPr>
          <w:rFonts w:ascii="Microsoft Sans Serif" w:eastAsiaTheme="minorEastAsia" w:hAnsiTheme="minorHAnsi"/>
          <w:szCs w:val="22"/>
        </w:rPr>
      </w:pPr>
      <w:r w:rsidRPr="00C66B5E">
        <w:rPr>
          <w:rFonts w:ascii="Microsoft Sans Serif" w:eastAsiaTheme="minorEastAsia" w:hAnsiTheme="minorHAnsi"/>
          <w:szCs w:val="22"/>
        </w:rPr>
        <w:t>MAUREEN GEARY KROWICKI ESQUIRE</w:t>
      </w:r>
      <w:r w:rsidRPr="00C66B5E">
        <w:rPr>
          <w:rFonts w:ascii="Microsoft Sans Serif" w:eastAsiaTheme="minorEastAsia" w:hAnsiTheme="minorHAnsi"/>
          <w:szCs w:val="22"/>
        </w:rPr>
        <w:cr/>
        <w:t>NATIONAL FUEL GAS DISTRIBUTION CORPORATION</w:t>
      </w:r>
      <w:r w:rsidRPr="00C66B5E">
        <w:rPr>
          <w:rFonts w:ascii="Microsoft Sans Serif" w:eastAsiaTheme="minorEastAsia" w:hAnsiTheme="minorHAnsi"/>
          <w:szCs w:val="22"/>
        </w:rPr>
        <w:cr/>
        <w:t>PO BOX 2081</w:t>
      </w:r>
      <w:r w:rsidRPr="00C66B5E">
        <w:rPr>
          <w:rFonts w:ascii="Microsoft Sans Serif" w:eastAsiaTheme="minorEastAsia" w:hAnsiTheme="minorHAnsi"/>
          <w:szCs w:val="22"/>
        </w:rPr>
        <w:cr/>
        <w:t>1100 STATE STREET</w:t>
      </w:r>
      <w:r w:rsidRPr="00C66B5E">
        <w:rPr>
          <w:rFonts w:ascii="Microsoft Sans Serif" w:eastAsiaTheme="minorEastAsia" w:hAnsiTheme="minorHAnsi"/>
          <w:szCs w:val="22"/>
        </w:rPr>
        <w:cr/>
        <w:t>ERIE PA  16512</w:t>
      </w:r>
      <w:r w:rsidRPr="00C66B5E">
        <w:rPr>
          <w:rFonts w:ascii="Microsoft Sans Serif" w:eastAsiaTheme="minorEastAsia" w:hAnsiTheme="minorHAnsi"/>
          <w:szCs w:val="22"/>
        </w:rPr>
        <w:cr/>
        <w:t>814-871-8035</w:t>
      </w:r>
      <w:r w:rsidRPr="00C66B5E">
        <w:rPr>
          <w:rFonts w:ascii="Microsoft Sans Serif" w:eastAsiaTheme="minorEastAsia" w:hAnsiTheme="minorHAnsi"/>
          <w:szCs w:val="22"/>
        </w:rPr>
        <w:cr/>
      </w:r>
    </w:p>
    <w:p w:rsidR="00C66B5E" w:rsidRPr="00C66B5E" w:rsidRDefault="00C66B5E" w:rsidP="00C66B5E">
      <w:pPr>
        <w:contextualSpacing/>
        <w:rPr>
          <w:rFonts w:ascii="Microsoft Sans Serif" w:eastAsiaTheme="minorEastAsia" w:hAnsiTheme="minorHAnsi"/>
          <w:szCs w:val="22"/>
        </w:rPr>
      </w:pPr>
      <w:bookmarkStart w:id="0" w:name="_GoBack"/>
      <w:r w:rsidRPr="00C66B5E">
        <w:rPr>
          <w:rFonts w:ascii="Microsoft Sans Serif" w:eastAsiaTheme="minorEastAsia" w:hAnsiTheme="minorHAnsi"/>
          <w:szCs w:val="22"/>
        </w:rPr>
        <w:t>DONNA M. J. CLARK ESQUIRE</w:t>
      </w:r>
    </w:p>
    <w:p w:rsidR="00C66B5E" w:rsidRPr="00C66B5E" w:rsidRDefault="00C66B5E" w:rsidP="00C66B5E">
      <w:pPr>
        <w:contextualSpacing/>
        <w:rPr>
          <w:rFonts w:ascii="Microsoft Sans Serif" w:eastAsiaTheme="minorEastAsia" w:hAnsiTheme="minorHAnsi"/>
          <w:szCs w:val="22"/>
        </w:rPr>
      </w:pPr>
      <w:r w:rsidRPr="00C66B5E">
        <w:rPr>
          <w:rFonts w:ascii="Microsoft Sans Serif" w:eastAsiaTheme="minorEastAsia" w:hAnsiTheme="minorHAnsi"/>
          <w:szCs w:val="22"/>
        </w:rPr>
        <w:t>ENERGY ASSOCIATION OF PENNSYLVANIA</w:t>
      </w:r>
    </w:p>
    <w:p w:rsidR="00C66B5E" w:rsidRPr="00C66B5E" w:rsidRDefault="00C66B5E" w:rsidP="00C66B5E">
      <w:pPr>
        <w:contextualSpacing/>
        <w:rPr>
          <w:rFonts w:ascii="Microsoft Sans Serif" w:eastAsiaTheme="minorEastAsia" w:hAnsiTheme="minorHAnsi"/>
          <w:szCs w:val="22"/>
        </w:rPr>
      </w:pPr>
      <w:r w:rsidRPr="00C66B5E">
        <w:rPr>
          <w:rFonts w:ascii="Microsoft Sans Serif" w:eastAsiaTheme="minorEastAsia" w:hAnsiTheme="minorHAnsi"/>
          <w:szCs w:val="22"/>
        </w:rPr>
        <w:t>800 NORTH THIRD STREET</w:t>
      </w:r>
    </w:p>
    <w:p w:rsidR="00C66B5E" w:rsidRPr="00C66B5E" w:rsidRDefault="00C66B5E" w:rsidP="00C66B5E">
      <w:pPr>
        <w:contextualSpacing/>
        <w:rPr>
          <w:rFonts w:ascii="Microsoft Sans Serif" w:eastAsiaTheme="minorEastAsia" w:hAnsiTheme="minorHAnsi"/>
          <w:szCs w:val="22"/>
        </w:rPr>
      </w:pPr>
      <w:r w:rsidRPr="00C66B5E">
        <w:rPr>
          <w:rFonts w:ascii="Microsoft Sans Serif" w:eastAsiaTheme="minorEastAsia" w:hAnsiTheme="minorHAnsi"/>
          <w:szCs w:val="22"/>
        </w:rPr>
        <w:t xml:space="preserve">SUITE 205 </w:t>
      </w:r>
    </w:p>
    <w:p w:rsidR="00C66B5E" w:rsidRPr="00C66B5E" w:rsidRDefault="00C66B5E" w:rsidP="00C66B5E">
      <w:pPr>
        <w:contextualSpacing/>
        <w:rPr>
          <w:rFonts w:ascii="Microsoft Sans Serif" w:eastAsiaTheme="minorEastAsia" w:hAnsiTheme="minorHAnsi"/>
          <w:szCs w:val="22"/>
        </w:rPr>
      </w:pPr>
      <w:r w:rsidRPr="00C66B5E">
        <w:rPr>
          <w:rFonts w:ascii="Microsoft Sans Serif" w:eastAsiaTheme="minorEastAsia" w:hAnsiTheme="minorHAnsi"/>
          <w:szCs w:val="22"/>
        </w:rPr>
        <w:t>HARRISBURG PA  17101</w:t>
      </w:r>
      <w:r w:rsidRPr="00C66B5E">
        <w:rPr>
          <w:rFonts w:ascii="Microsoft Sans Serif" w:eastAsiaTheme="minorEastAsia" w:hAnsiTheme="minorHAnsi"/>
          <w:szCs w:val="22"/>
        </w:rPr>
        <w:cr/>
      </w:r>
      <w:bookmarkEnd w:id="0"/>
      <w:r w:rsidRPr="00C66B5E">
        <w:rPr>
          <w:rFonts w:ascii="Microsoft Sans Serif" w:eastAsiaTheme="minorEastAsia" w:hAnsiTheme="minorHAnsi"/>
          <w:szCs w:val="22"/>
        </w:rPr>
        <w:t xml:space="preserve"> </w:t>
      </w:r>
      <w:r w:rsidRPr="00C66B5E">
        <w:rPr>
          <w:rFonts w:ascii="Microsoft Sans Serif" w:eastAsiaTheme="minorEastAsia" w:hAnsiTheme="minorHAnsi"/>
          <w:szCs w:val="22"/>
        </w:rPr>
        <w:cr/>
        <w:t>AMY NUEFELD ESQUIRE</w:t>
      </w:r>
    </w:p>
    <w:p w:rsidR="00C66B5E" w:rsidRPr="00C66B5E" w:rsidRDefault="00C66B5E" w:rsidP="00C66B5E">
      <w:pPr>
        <w:contextualSpacing/>
        <w:rPr>
          <w:rFonts w:ascii="Microsoft Sans Serif" w:eastAsiaTheme="minorEastAsia" w:hAnsiTheme="minorHAnsi"/>
          <w:szCs w:val="22"/>
        </w:rPr>
      </w:pPr>
      <w:r w:rsidRPr="00C66B5E">
        <w:rPr>
          <w:rFonts w:ascii="Microsoft Sans Serif" w:eastAsiaTheme="minorEastAsia" w:hAnsiTheme="minorHAnsi"/>
          <w:szCs w:val="22"/>
        </w:rPr>
        <w:t>500 NORTH THIRD STREET</w:t>
      </w:r>
    </w:p>
    <w:p w:rsidR="00C66B5E" w:rsidRPr="00C66B5E" w:rsidRDefault="00C66B5E" w:rsidP="00C66B5E">
      <w:pPr>
        <w:contextualSpacing/>
        <w:rPr>
          <w:rFonts w:ascii="Microsoft Sans Serif" w:eastAsiaTheme="minorEastAsia" w:hAnsiTheme="minorHAnsi"/>
          <w:szCs w:val="22"/>
        </w:rPr>
      </w:pPr>
      <w:r w:rsidRPr="00C66B5E">
        <w:rPr>
          <w:rFonts w:ascii="Microsoft Sans Serif" w:eastAsiaTheme="minorEastAsia" w:hAnsiTheme="minorHAnsi"/>
          <w:szCs w:val="22"/>
        </w:rPr>
        <w:t>SUITE 800</w:t>
      </w:r>
    </w:p>
    <w:p w:rsidR="00C66B5E" w:rsidRPr="00C66B5E" w:rsidRDefault="00C66B5E" w:rsidP="00C66B5E">
      <w:pPr>
        <w:contextualSpacing/>
        <w:rPr>
          <w:rFonts w:ascii="Microsoft Sans Serif" w:eastAsiaTheme="minorEastAsia" w:hAnsiTheme="minorHAnsi"/>
          <w:szCs w:val="22"/>
        </w:rPr>
      </w:pPr>
      <w:r w:rsidRPr="00C66B5E">
        <w:rPr>
          <w:rFonts w:ascii="Microsoft Sans Serif" w:eastAsiaTheme="minorEastAsia" w:hAnsiTheme="minorHAnsi"/>
          <w:szCs w:val="22"/>
        </w:rPr>
        <w:t>HARRISBURG PA 17101</w:t>
      </w:r>
    </w:p>
    <w:p w:rsidR="00C66B5E" w:rsidRPr="00C66B5E" w:rsidRDefault="00C66B5E" w:rsidP="00C66B5E">
      <w:pPr>
        <w:contextualSpacing/>
        <w:rPr>
          <w:rFonts w:ascii="Microsoft Sans Serif" w:eastAsiaTheme="minorEastAsia" w:hAnsiTheme="minorHAnsi"/>
          <w:szCs w:val="22"/>
        </w:rPr>
      </w:pPr>
    </w:p>
    <w:p w:rsidR="00C66B5E" w:rsidRPr="00C66B5E" w:rsidRDefault="00C66B5E" w:rsidP="00C66B5E">
      <w:pPr>
        <w:contextualSpacing/>
        <w:rPr>
          <w:rFonts w:ascii="Microsoft Sans Serif" w:eastAsiaTheme="minorEastAsia" w:hAnsiTheme="minorHAnsi"/>
          <w:szCs w:val="22"/>
        </w:rPr>
      </w:pPr>
      <w:r w:rsidRPr="00C66B5E">
        <w:rPr>
          <w:rFonts w:ascii="Microsoft Sans Serif" w:eastAsiaTheme="minorEastAsia" w:hAnsiTheme="minorHAnsi"/>
          <w:szCs w:val="22"/>
        </w:rPr>
        <w:t>DAVID W GRAY ESQUIRE</w:t>
      </w:r>
      <w:r w:rsidRPr="00C66B5E">
        <w:rPr>
          <w:rFonts w:ascii="Microsoft Sans Serif" w:eastAsiaTheme="minorEastAsia" w:hAnsiTheme="minorHAnsi"/>
          <w:szCs w:val="22"/>
        </w:rPr>
        <w:cr/>
        <w:t>EQUITABLE GAS COMPANY LLC</w:t>
      </w:r>
      <w:r w:rsidRPr="00C66B5E">
        <w:rPr>
          <w:rFonts w:ascii="Microsoft Sans Serif" w:eastAsiaTheme="minorEastAsia" w:hAnsiTheme="minorHAnsi"/>
          <w:szCs w:val="22"/>
        </w:rPr>
        <w:cr/>
        <w:t>225 NORTH SHORE DRIVE THIRD FLOOR</w:t>
      </w:r>
      <w:r w:rsidRPr="00C66B5E">
        <w:rPr>
          <w:rFonts w:ascii="Microsoft Sans Serif" w:eastAsiaTheme="minorEastAsia" w:hAnsiTheme="minorHAnsi"/>
          <w:szCs w:val="22"/>
        </w:rPr>
        <w:cr/>
        <w:t>PITTSBURGH PA  15212</w:t>
      </w:r>
      <w:r w:rsidRPr="00C66B5E">
        <w:rPr>
          <w:rFonts w:ascii="Microsoft Sans Serif" w:eastAsiaTheme="minorEastAsia" w:hAnsiTheme="minorHAnsi"/>
          <w:szCs w:val="22"/>
        </w:rPr>
        <w:cr/>
        <w:t>412-395-3634</w:t>
      </w:r>
      <w:r w:rsidRPr="00C66B5E">
        <w:rPr>
          <w:rFonts w:ascii="Microsoft Sans Serif" w:eastAsiaTheme="minorEastAsia" w:hAnsiTheme="minorHAnsi"/>
          <w:szCs w:val="22"/>
        </w:rPr>
        <w:cr/>
      </w:r>
    </w:p>
    <w:p w:rsidR="00C66B5E" w:rsidRPr="00C66B5E" w:rsidRDefault="00C66B5E" w:rsidP="00C66B5E">
      <w:pPr>
        <w:contextualSpacing/>
        <w:rPr>
          <w:rFonts w:ascii="Microsoft Sans Serif" w:eastAsiaTheme="minorEastAsia" w:hAnsiTheme="minorHAnsi"/>
          <w:b/>
          <w:i/>
          <w:szCs w:val="22"/>
        </w:rPr>
      </w:pPr>
      <w:r w:rsidRPr="00C66B5E">
        <w:rPr>
          <w:rFonts w:ascii="Microsoft Sans Serif" w:eastAsiaTheme="minorEastAsia" w:hAnsiTheme="minorHAnsi"/>
          <w:szCs w:val="22"/>
        </w:rPr>
        <w:t>MICHAEL S SWERLING ESQUIRE</w:t>
      </w:r>
      <w:r w:rsidRPr="00C66B5E">
        <w:rPr>
          <w:rFonts w:ascii="Microsoft Sans Serif" w:eastAsiaTheme="minorEastAsia" w:hAnsiTheme="minorHAnsi"/>
          <w:szCs w:val="22"/>
        </w:rPr>
        <w:cr/>
        <w:t>PECO ENERGY COMPANY</w:t>
      </w:r>
      <w:r w:rsidRPr="00C66B5E">
        <w:rPr>
          <w:rFonts w:ascii="Microsoft Sans Serif" w:eastAsiaTheme="minorEastAsia" w:hAnsiTheme="minorHAnsi"/>
          <w:szCs w:val="22"/>
        </w:rPr>
        <w:cr/>
        <w:t>2301 MARKET STREET/S23-1</w:t>
      </w:r>
      <w:r w:rsidRPr="00C66B5E">
        <w:rPr>
          <w:rFonts w:ascii="Microsoft Sans Serif" w:eastAsiaTheme="minorEastAsia" w:hAnsiTheme="minorHAnsi"/>
          <w:szCs w:val="22"/>
        </w:rPr>
        <w:cr/>
        <w:t>PO BOX 8699</w:t>
      </w:r>
      <w:r w:rsidRPr="00C66B5E">
        <w:rPr>
          <w:rFonts w:ascii="Microsoft Sans Serif" w:eastAsiaTheme="minorEastAsia" w:hAnsiTheme="minorHAnsi"/>
          <w:szCs w:val="22"/>
        </w:rPr>
        <w:cr/>
        <w:t>PHILADELPHIA PA  19101-8699</w:t>
      </w:r>
      <w:r w:rsidRPr="00C66B5E">
        <w:rPr>
          <w:rFonts w:ascii="Microsoft Sans Serif" w:eastAsiaTheme="minorEastAsia" w:hAnsiTheme="minorHAnsi"/>
          <w:szCs w:val="22"/>
        </w:rPr>
        <w:cr/>
        <w:t>215.841.4635</w:t>
      </w:r>
      <w:r w:rsidRPr="00C66B5E">
        <w:rPr>
          <w:rFonts w:ascii="Microsoft Sans Serif" w:eastAsiaTheme="minorEastAsia" w:hAnsiTheme="minorHAnsi"/>
          <w:szCs w:val="22"/>
        </w:rPr>
        <w:cr/>
      </w:r>
      <w:r w:rsidRPr="00C66B5E">
        <w:rPr>
          <w:rFonts w:ascii="Microsoft Sans Serif" w:eastAsiaTheme="minorEastAsia" w:hAnsiTheme="minorHAnsi"/>
          <w:b/>
          <w:i/>
          <w:szCs w:val="22"/>
        </w:rPr>
        <w:t>E-Served</w:t>
      </w:r>
    </w:p>
    <w:p w:rsidR="00C66B5E" w:rsidRPr="00C66B5E" w:rsidRDefault="00C66B5E" w:rsidP="00C66B5E">
      <w:pPr>
        <w:contextualSpacing/>
        <w:rPr>
          <w:rFonts w:ascii="Microsoft Sans Serif" w:eastAsiaTheme="minorEastAsia" w:hAnsiTheme="minorHAnsi"/>
          <w:szCs w:val="22"/>
        </w:rPr>
      </w:pPr>
      <w:r w:rsidRPr="00C66B5E">
        <w:rPr>
          <w:rFonts w:ascii="Microsoft Sans Serif" w:eastAsiaTheme="minorEastAsia" w:hAnsiTheme="minorHAnsi"/>
          <w:szCs w:val="22"/>
        </w:rPr>
        <w:t xml:space="preserve"> </w:t>
      </w:r>
    </w:p>
    <w:p w:rsidR="00C66B5E" w:rsidRPr="00C66B5E" w:rsidRDefault="00C66B5E" w:rsidP="00C66B5E">
      <w:pPr>
        <w:contextualSpacing/>
        <w:rPr>
          <w:rFonts w:ascii="Microsoft Sans Serif" w:eastAsiaTheme="minorEastAsia" w:hAnsiTheme="minorHAnsi"/>
          <w:szCs w:val="22"/>
        </w:rPr>
      </w:pPr>
    </w:p>
    <w:p w:rsidR="00C66B5E" w:rsidRPr="00C66B5E" w:rsidRDefault="00C66B5E" w:rsidP="00C66B5E">
      <w:pPr>
        <w:contextualSpacing/>
        <w:rPr>
          <w:rFonts w:ascii="Microsoft Sans Serif" w:eastAsiaTheme="minorEastAsia" w:hAnsiTheme="minorHAnsi"/>
          <w:szCs w:val="22"/>
        </w:rPr>
      </w:pPr>
    </w:p>
    <w:p w:rsidR="00C66B5E" w:rsidRPr="00C66B5E" w:rsidRDefault="00C66B5E" w:rsidP="00C66B5E">
      <w:pPr>
        <w:contextualSpacing/>
        <w:rPr>
          <w:rFonts w:ascii="Microsoft Sans Serif" w:eastAsiaTheme="minorEastAsia" w:hAnsiTheme="minorHAnsi"/>
          <w:szCs w:val="22"/>
        </w:rPr>
      </w:pPr>
    </w:p>
    <w:p w:rsidR="00C66B5E" w:rsidRPr="00C66B5E" w:rsidRDefault="00C66B5E" w:rsidP="00C66B5E">
      <w:pPr>
        <w:contextualSpacing/>
        <w:rPr>
          <w:rFonts w:ascii="Microsoft Sans Serif" w:eastAsiaTheme="minorEastAsia" w:hAnsiTheme="minorHAnsi"/>
          <w:szCs w:val="22"/>
        </w:rPr>
      </w:pPr>
    </w:p>
    <w:p w:rsidR="00C66B5E" w:rsidRPr="00C66B5E" w:rsidRDefault="00C66B5E" w:rsidP="00C66B5E">
      <w:pPr>
        <w:contextualSpacing/>
        <w:rPr>
          <w:rFonts w:ascii="Microsoft Sans Serif" w:eastAsiaTheme="minorEastAsia" w:hAnsiTheme="minorHAnsi"/>
          <w:szCs w:val="22"/>
        </w:rPr>
      </w:pPr>
      <w:r w:rsidRPr="00C66B5E">
        <w:rPr>
          <w:rFonts w:ascii="Microsoft Sans Serif" w:eastAsiaTheme="minorEastAsia" w:hAnsiTheme="minorHAnsi"/>
          <w:szCs w:val="22"/>
        </w:rPr>
        <w:lastRenderedPageBreak/>
        <w:t>CHARLES E THOMAS JR ESQUIRE</w:t>
      </w:r>
      <w:r w:rsidRPr="00C66B5E">
        <w:rPr>
          <w:rFonts w:ascii="Microsoft Sans Serif" w:eastAsiaTheme="minorEastAsia" w:hAnsiTheme="minorHAnsi"/>
          <w:szCs w:val="22"/>
        </w:rPr>
        <w:cr/>
        <w:t xml:space="preserve">THOMAS T NIESEN ESQUIRE </w:t>
      </w:r>
    </w:p>
    <w:p w:rsidR="00C66B5E" w:rsidRPr="00C66B5E" w:rsidRDefault="00C66B5E" w:rsidP="00C66B5E">
      <w:pPr>
        <w:contextualSpacing/>
        <w:rPr>
          <w:rFonts w:ascii="Microsoft Sans Serif" w:eastAsiaTheme="minorEastAsia" w:hAnsiTheme="minorHAnsi"/>
          <w:szCs w:val="22"/>
        </w:rPr>
      </w:pPr>
      <w:r w:rsidRPr="00C66B5E">
        <w:rPr>
          <w:rFonts w:ascii="Microsoft Sans Serif" w:eastAsiaTheme="minorEastAsia" w:hAnsiTheme="minorHAnsi"/>
          <w:szCs w:val="22"/>
        </w:rPr>
        <w:t>THOMAS LONG NIESEN &amp; KENNARD</w:t>
      </w:r>
      <w:r w:rsidRPr="00C66B5E">
        <w:rPr>
          <w:rFonts w:ascii="Microsoft Sans Serif" w:eastAsiaTheme="minorEastAsia" w:hAnsiTheme="minorHAnsi"/>
          <w:szCs w:val="22"/>
        </w:rPr>
        <w:cr/>
        <w:t>212 LOCUST ST</w:t>
      </w:r>
      <w:r w:rsidRPr="00C66B5E">
        <w:rPr>
          <w:rFonts w:ascii="Microsoft Sans Serif" w:eastAsiaTheme="minorEastAsia" w:hAnsiTheme="minorHAnsi"/>
          <w:szCs w:val="22"/>
        </w:rPr>
        <w:cr/>
        <w:t>PO BX 9500</w:t>
      </w:r>
      <w:r w:rsidRPr="00C66B5E">
        <w:rPr>
          <w:rFonts w:ascii="Microsoft Sans Serif" w:eastAsiaTheme="minorEastAsia" w:hAnsiTheme="minorHAnsi"/>
          <w:szCs w:val="22"/>
        </w:rPr>
        <w:cr/>
        <w:t>HARRISBURG PA  17108-9500</w:t>
      </w:r>
    </w:p>
    <w:p w:rsidR="00C66B5E" w:rsidRPr="00C66B5E" w:rsidRDefault="00C66B5E" w:rsidP="00C66B5E">
      <w:pPr>
        <w:contextualSpacing/>
        <w:rPr>
          <w:rFonts w:ascii="Microsoft Sans Serif" w:eastAsiaTheme="minorEastAsia" w:hAnsiTheme="minorHAnsi"/>
          <w:i/>
          <w:szCs w:val="22"/>
        </w:rPr>
      </w:pPr>
      <w:r w:rsidRPr="00C66B5E">
        <w:rPr>
          <w:rFonts w:ascii="Microsoft Sans Serif" w:eastAsiaTheme="minorEastAsia" w:hAnsiTheme="minorHAnsi"/>
          <w:i/>
          <w:szCs w:val="22"/>
        </w:rPr>
        <w:t xml:space="preserve">Representing Equitable Gas Company </w:t>
      </w:r>
    </w:p>
    <w:p w:rsidR="00C66B5E" w:rsidRPr="00C66B5E" w:rsidRDefault="00C66B5E" w:rsidP="00C66B5E">
      <w:pPr>
        <w:contextualSpacing/>
        <w:rPr>
          <w:rFonts w:ascii="Microsoft Sans Serif" w:eastAsiaTheme="minorEastAsia" w:hAnsiTheme="minorHAnsi"/>
          <w:i/>
          <w:szCs w:val="22"/>
        </w:rPr>
      </w:pPr>
      <w:r w:rsidRPr="00C66B5E">
        <w:rPr>
          <w:rFonts w:ascii="Microsoft Sans Serif" w:eastAsiaTheme="minorEastAsia" w:hAnsiTheme="minorHAnsi"/>
          <w:b/>
          <w:i/>
          <w:szCs w:val="22"/>
        </w:rPr>
        <w:t xml:space="preserve">E-Served </w:t>
      </w:r>
      <w:r w:rsidRPr="00C66B5E">
        <w:rPr>
          <w:rFonts w:ascii="Microsoft Sans Serif" w:eastAsiaTheme="minorEastAsia" w:hAnsiTheme="minorHAnsi"/>
          <w:b/>
          <w:i/>
          <w:szCs w:val="22"/>
        </w:rPr>
        <w:cr/>
      </w:r>
    </w:p>
    <w:p w:rsidR="00C66B5E" w:rsidRPr="00C66B5E" w:rsidRDefault="00C66B5E" w:rsidP="00C66B5E">
      <w:pPr>
        <w:contextualSpacing/>
        <w:rPr>
          <w:rFonts w:ascii="Microsoft Sans Serif" w:eastAsiaTheme="minorEastAsia" w:hAnsiTheme="minorHAnsi"/>
          <w:b/>
          <w:i/>
          <w:szCs w:val="22"/>
        </w:rPr>
      </w:pPr>
      <w:r w:rsidRPr="00C66B5E">
        <w:rPr>
          <w:rFonts w:ascii="Microsoft Sans Serif" w:eastAsiaTheme="minorEastAsia" w:hAnsiTheme="minorHAnsi"/>
          <w:szCs w:val="22"/>
        </w:rPr>
        <w:t>KEVIN J MOODY ESQUIRE</w:t>
      </w:r>
      <w:r w:rsidRPr="00C66B5E">
        <w:rPr>
          <w:rFonts w:ascii="Microsoft Sans Serif" w:eastAsiaTheme="minorEastAsia" w:hAnsiTheme="minorHAnsi"/>
          <w:szCs w:val="22"/>
        </w:rPr>
        <w:cr/>
        <w:t>PENNSYLVANIA INDEPENDENT OIL AND GAS ASSOCIATION (PIOGA)</w:t>
      </w:r>
      <w:r w:rsidRPr="00C66B5E">
        <w:rPr>
          <w:rFonts w:ascii="Microsoft Sans Serif" w:eastAsiaTheme="minorEastAsia" w:hAnsiTheme="minorHAnsi"/>
          <w:szCs w:val="22"/>
        </w:rPr>
        <w:cr/>
        <w:t>212 LOCUST STREET</w:t>
      </w:r>
      <w:r w:rsidRPr="00C66B5E">
        <w:rPr>
          <w:rFonts w:ascii="Microsoft Sans Serif" w:eastAsiaTheme="minorEastAsia" w:hAnsiTheme="minorHAnsi"/>
          <w:szCs w:val="22"/>
        </w:rPr>
        <w:cr/>
        <w:t>SUITE 300</w:t>
      </w:r>
      <w:r w:rsidRPr="00C66B5E">
        <w:rPr>
          <w:rFonts w:ascii="Microsoft Sans Serif" w:eastAsiaTheme="minorEastAsia" w:hAnsiTheme="minorHAnsi"/>
          <w:szCs w:val="22"/>
        </w:rPr>
        <w:cr/>
        <w:t>HARRISBURG PA  17101-1510</w:t>
      </w:r>
      <w:r w:rsidRPr="00C66B5E">
        <w:rPr>
          <w:rFonts w:ascii="Microsoft Sans Serif" w:eastAsiaTheme="minorEastAsia" w:hAnsiTheme="minorHAnsi"/>
          <w:szCs w:val="22"/>
        </w:rPr>
        <w:cr/>
        <w:t>717-234-8525</w:t>
      </w:r>
      <w:r w:rsidRPr="00C66B5E">
        <w:rPr>
          <w:rFonts w:ascii="Microsoft Sans Serif" w:eastAsiaTheme="minorEastAsia" w:hAnsiTheme="minorHAnsi"/>
          <w:szCs w:val="22"/>
        </w:rPr>
        <w:cr/>
      </w:r>
      <w:r w:rsidRPr="00C66B5E">
        <w:rPr>
          <w:rFonts w:ascii="Microsoft Sans Serif" w:eastAsiaTheme="minorEastAsia" w:hAnsiTheme="minorHAnsi"/>
          <w:b/>
          <w:i/>
          <w:szCs w:val="22"/>
        </w:rPr>
        <w:t>E-Served</w:t>
      </w:r>
    </w:p>
    <w:p w:rsidR="001C37E0" w:rsidRPr="001C37E0" w:rsidRDefault="001C37E0" w:rsidP="001C37E0">
      <w:pPr>
        <w:contextualSpacing/>
        <w:rPr>
          <w:rFonts w:ascii="Microsoft Sans Serif" w:eastAsiaTheme="minorEastAsia" w:hAnsiTheme="minorHAnsi"/>
          <w:szCs w:val="22"/>
        </w:rPr>
      </w:pPr>
      <w:r w:rsidRPr="001C37E0">
        <w:rPr>
          <w:rFonts w:ascii="Microsoft Sans Serif" w:eastAsiaTheme="minorEastAsia" w:hAnsiTheme="minorHAnsi"/>
          <w:szCs w:val="22"/>
        </w:rPr>
        <w:t xml:space="preserve"> </w:t>
      </w:r>
      <w:r w:rsidRPr="001C37E0">
        <w:rPr>
          <w:rFonts w:ascii="Microsoft Sans Serif" w:eastAsiaTheme="minorEastAsia" w:hAnsiTheme="minorHAnsi"/>
          <w:szCs w:val="22"/>
        </w:rPr>
        <w:cr/>
        <w:t xml:space="preserve"> </w:t>
      </w:r>
      <w:r w:rsidRPr="001C37E0">
        <w:rPr>
          <w:rFonts w:ascii="Microsoft Sans Serif" w:eastAsiaTheme="minorEastAsia" w:hAnsiTheme="minorHAnsi"/>
          <w:szCs w:val="22"/>
        </w:rPr>
        <w:cr/>
        <w:t xml:space="preserve"> </w:t>
      </w:r>
    </w:p>
    <w:p w:rsidR="001C37E0" w:rsidRPr="001C37E0" w:rsidRDefault="001C37E0" w:rsidP="001C37E0">
      <w:pPr>
        <w:contextualSpacing/>
        <w:rPr>
          <w:rFonts w:ascii="Microsoft Sans Serif" w:eastAsiaTheme="minorEastAsia" w:hAnsiTheme="minorHAnsi"/>
          <w:szCs w:val="22"/>
        </w:rPr>
      </w:pPr>
    </w:p>
    <w:p w:rsidR="001C37E0" w:rsidRPr="001C37E0" w:rsidRDefault="001C37E0" w:rsidP="001C37E0">
      <w:pPr>
        <w:contextualSpacing/>
        <w:rPr>
          <w:rFonts w:asciiTheme="minorHAnsi" w:eastAsiaTheme="minorEastAsia" w:hAnsiTheme="minorHAnsi"/>
          <w:sz w:val="22"/>
          <w:szCs w:val="22"/>
        </w:rPr>
      </w:pPr>
    </w:p>
    <w:p w:rsidR="001C37E0" w:rsidRPr="001C37E0" w:rsidRDefault="001C37E0" w:rsidP="001C37E0">
      <w:pPr>
        <w:contextualSpacing/>
        <w:rPr>
          <w:rFonts w:asciiTheme="minorHAnsi" w:eastAsiaTheme="minorEastAsia" w:hAnsiTheme="minorHAnsi"/>
          <w:sz w:val="22"/>
          <w:szCs w:val="22"/>
        </w:rPr>
      </w:pPr>
    </w:p>
    <w:p w:rsidR="005B4E37" w:rsidRDefault="005B4E37">
      <w:pPr>
        <w:pStyle w:val="BodyText"/>
        <w:tabs>
          <w:tab w:val="right" w:pos="9360"/>
        </w:tabs>
        <w:spacing w:before="0" w:after="240"/>
        <w:ind w:firstLine="4320"/>
      </w:pPr>
    </w:p>
    <w:sectPr w:rsidR="005B4E37" w:rsidSect="00DA0BF0">
      <w:type w:val="continuous"/>
      <w:pgSz w:w="12240" w:h="15840"/>
      <w:pgMar w:top="1440" w:right="720" w:bottom="1440" w:left="1440" w:header="720" w:footer="720" w:gutter="0"/>
      <w:cols w:num="2"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881" w:rsidRDefault="00386881">
      <w:r>
        <w:separator/>
      </w:r>
    </w:p>
  </w:endnote>
  <w:endnote w:type="continuationSeparator" w:id="0">
    <w:p w:rsidR="00386881" w:rsidRDefault="0038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37" w:rsidRDefault="002D2E53">
    <w:pPr>
      <w:pStyle w:val="Footer"/>
      <w:rPr>
        <w:rStyle w:val="PageNumber"/>
      </w:rPr>
    </w:pPr>
    <w:r>
      <w:tab/>
    </w:r>
    <w:r>
      <w:rPr>
        <w:rStyle w:val="PageNumber"/>
      </w:rPr>
      <w:fldChar w:fldCharType="begin"/>
    </w:r>
    <w:r>
      <w:rPr>
        <w:rStyle w:val="PageNumber"/>
      </w:rPr>
      <w:instrText xml:space="preserve"> PAGE   \* MERGEFORMAT </w:instrText>
    </w:r>
    <w:r>
      <w:rPr>
        <w:rStyle w:val="PageNumber"/>
      </w:rPr>
      <w:fldChar w:fldCharType="separate"/>
    </w:r>
    <w:r w:rsidR="00C66B5E">
      <w:rPr>
        <w:rStyle w:val="PageNumber"/>
        <w:noProof/>
      </w:rPr>
      <w:t>11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37" w:rsidRDefault="002D2E53">
    <w:pPr>
      <w:pStyle w:val="Footer"/>
      <w:rPr>
        <w:rStyle w:val="PageNumber"/>
        <w:b/>
        <w:sz w:val="22"/>
      </w:rPr>
    </w:pPr>
    <w:r>
      <w:rPr>
        <w:sz w:val="22"/>
      </w:rPr>
      <w:tab/>
    </w:r>
    <w:r>
      <w:rPr>
        <w:b/>
        <w:sz w:val="22"/>
      </w:rPr>
      <w:t xml:space="preserve">Page </w:t>
    </w:r>
    <w:r>
      <w:rPr>
        <w:rStyle w:val="PageNumber"/>
        <w:b/>
        <w:sz w:val="22"/>
      </w:rPr>
      <w:fldChar w:fldCharType="begin"/>
    </w:r>
    <w:r>
      <w:rPr>
        <w:rStyle w:val="PageNumber"/>
        <w:b/>
        <w:sz w:val="22"/>
      </w:rPr>
      <w:instrText xml:space="preserve"> PAGE   \* MERGEFORMAT </w:instrText>
    </w:r>
    <w:r>
      <w:rPr>
        <w:rStyle w:val="PageNumber"/>
        <w:b/>
        <w:sz w:val="22"/>
      </w:rPr>
      <w:fldChar w:fldCharType="separate"/>
    </w:r>
    <w:r w:rsidR="00C66B5E">
      <w:rPr>
        <w:rStyle w:val="PageNumber"/>
        <w:b/>
        <w:noProof/>
        <w:sz w:val="22"/>
      </w:rPr>
      <w:t>2</w:t>
    </w:r>
    <w:r>
      <w:rPr>
        <w:rStyle w:val="PageNumber"/>
        <w:b/>
        <w:sz w:val="22"/>
      </w:rPr>
      <w:fldChar w:fldCharType="end"/>
    </w:r>
    <w:r>
      <w:rPr>
        <w:rStyle w:val="PageNumber"/>
        <w:b/>
        <w:sz w:val="22"/>
      </w:rPr>
      <w:t xml:space="preserve"> of 2</w:t>
    </w:r>
  </w:p>
  <w:p w:rsidR="003F69B4" w:rsidRDefault="003F69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B4" w:rsidRDefault="003F69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DD" w:rsidRDefault="00735ADD">
    <w:pPr>
      <w:pStyle w:val="Footer"/>
      <w:jc w:val="center"/>
      <w:rPr>
        <w:rStyle w:val="PageNumber"/>
        <w:b/>
        <w:sz w:val="22"/>
      </w:rPr>
    </w:pPr>
    <w:r>
      <w:rPr>
        <w:b/>
        <w:sz w:val="22"/>
      </w:rPr>
      <w:t xml:space="preserve">Page </w:t>
    </w:r>
    <w:r>
      <w:rPr>
        <w:rStyle w:val="PageNumber"/>
        <w:b/>
        <w:sz w:val="22"/>
      </w:rPr>
      <w:fldChar w:fldCharType="begin"/>
    </w:r>
    <w:r>
      <w:rPr>
        <w:rStyle w:val="PageNumber"/>
        <w:b/>
        <w:sz w:val="22"/>
      </w:rPr>
      <w:instrText xml:space="preserve"> PAGE   \* MERGEFORMAT </w:instrText>
    </w:r>
    <w:r>
      <w:rPr>
        <w:rStyle w:val="PageNumber"/>
        <w:b/>
        <w:sz w:val="22"/>
      </w:rPr>
      <w:fldChar w:fldCharType="separate"/>
    </w:r>
    <w:r w:rsidR="00C66B5E">
      <w:rPr>
        <w:rStyle w:val="PageNumber"/>
        <w:b/>
        <w:noProof/>
        <w:sz w:val="22"/>
      </w:rPr>
      <w:t>1</w:t>
    </w:r>
    <w:r>
      <w:rPr>
        <w:rStyle w:val="PageNumber"/>
        <w:b/>
        <w:sz w:val="22"/>
      </w:rPr>
      <w:fldChar w:fldCharType="end"/>
    </w:r>
    <w:r>
      <w:rPr>
        <w:rStyle w:val="PageNumber"/>
        <w:b/>
        <w:sz w:val="22"/>
      </w:rPr>
      <w:t xml:space="preserve"> of </w:t>
    </w:r>
    <w:r w:rsidR="00351299">
      <w:rPr>
        <w:rStyle w:val="PageNumber"/>
        <w:b/>
        <w:sz w:val="22"/>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99" w:rsidRDefault="00351299">
    <w:pPr>
      <w:pStyle w:val="Footer"/>
      <w:jc w:val="center"/>
      <w:rPr>
        <w:rStyle w:val="PageNumber"/>
        <w:b/>
        <w:sz w:val="22"/>
      </w:rPr>
    </w:pPr>
    <w:r>
      <w:rPr>
        <w:b/>
        <w:sz w:val="22"/>
      </w:rPr>
      <w:t xml:space="preserve">Page </w:t>
    </w:r>
    <w:r>
      <w:rPr>
        <w:rStyle w:val="PageNumber"/>
        <w:b/>
        <w:sz w:val="22"/>
      </w:rPr>
      <w:fldChar w:fldCharType="begin"/>
    </w:r>
    <w:r>
      <w:rPr>
        <w:rStyle w:val="PageNumber"/>
        <w:b/>
        <w:sz w:val="22"/>
      </w:rPr>
      <w:instrText xml:space="preserve"> PAGE   \* MERGEFORMAT </w:instrText>
    </w:r>
    <w:r>
      <w:rPr>
        <w:rStyle w:val="PageNumber"/>
        <w:b/>
        <w:sz w:val="22"/>
      </w:rPr>
      <w:fldChar w:fldCharType="separate"/>
    </w:r>
    <w:r w:rsidR="00C66B5E">
      <w:rPr>
        <w:rStyle w:val="PageNumber"/>
        <w:b/>
        <w:noProof/>
        <w:sz w:val="22"/>
      </w:rPr>
      <w:t>1</w:t>
    </w:r>
    <w:r>
      <w:rPr>
        <w:rStyle w:val="PageNumber"/>
        <w:b/>
        <w:sz w:val="22"/>
      </w:rPr>
      <w:fldChar w:fldCharType="end"/>
    </w:r>
    <w:r>
      <w:rPr>
        <w:rStyle w:val="PageNumber"/>
        <w:b/>
        <w:sz w:val="22"/>
      </w:rPr>
      <w:t xml:space="preserve"> of 1</w:t>
    </w:r>
  </w:p>
  <w:p w:rsidR="00351299" w:rsidRDefault="0035129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7E0" w:rsidRDefault="001C37E0">
    <w:pPr>
      <w:pStyle w:val="Footer"/>
      <w:rPr>
        <w:rStyle w:val="PageNumber"/>
        <w:b/>
        <w:sz w:val="22"/>
      </w:rPr>
    </w:pPr>
    <w:r>
      <w:rPr>
        <w:sz w:val="22"/>
      </w:rPr>
      <w:tab/>
    </w:r>
  </w:p>
  <w:p w:rsidR="001C37E0" w:rsidRDefault="001C3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881" w:rsidRDefault="00386881">
      <w:r>
        <w:separator/>
      </w:r>
    </w:p>
  </w:footnote>
  <w:footnote w:type="continuationSeparator" w:id="0">
    <w:p w:rsidR="00386881" w:rsidRDefault="00386881">
      <w:r>
        <w:continuationSeparator/>
      </w:r>
    </w:p>
  </w:footnote>
  <w:footnote w:id="1">
    <w:p w:rsidR="005B4E37" w:rsidRDefault="002D2E53">
      <w:pPr>
        <w:pStyle w:val="FootnoteText"/>
        <w:jc w:val="both"/>
      </w:pPr>
      <w:r>
        <w:rPr>
          <w:rStyle w:val="FootnoteReference"/>
        </w:rPr>
        <w:footnoteRef/>
      </w:r>
      <w:r>
        <w:t xml:space="preserve"> </w:t>
      </w:r>
      <w:r w:rsidR="00AE02C1">
        <w:t xml:space="preserve"> </w:t>
      </w:r>
      <w:r>
        <w:t xml:space="preserve">The term “non-public financial information” refers to income statements, balance sheets, tax returns, debt instruments, and similar financial documents describing the financial condition of a Party or a customer.  The term does not include </w:t>
      </w:r>
      <w:r>
        <w:rPr>
          <w:i/>
        </w:rPr>
        <w:t>inter alia</w:t>
      </w:r>
      <w:r>
        <w:t xml:space="preserve"> cost information related to the operation, maintenance, or improvement of a Party's natural gas system.</w:t>
      </w:r>
    </w:p>
  </w:footnote>
  <w:footnote w:id="2">
    <w:p w:rsidR="00AE02C1" w:rsidRPr="00F85057" w:rsidRDefault="00AE02C1" w:rsidP="00F85057">
      <w:pPr>
        <w:pStyle w:val="FootnoteText"/>
        <w:jc w:val="both"/>
      </w:pPr>
      <w:r>
        <w:rPr>
          <w:rStyle w:val="FootnoteReference"/>
        </w:rPr>
        <w:footnoteRef/>
      </w:r>
      <w:r>
        <w:t xml:space="preserve">  </w:t>
      </w:r>
      <w:r w:rsidR="00F85057">
        <w:t xml:space="preserve">Highly Confidential Information (including Customer-Specific Discount Information, as defined </w:t>
      </w:r>
      <w:r w:rsidR="00F85057">
        <w:rPr>
          <w:i/>
        </w:rPr>
        <w:t>infra</w:t>
      </w:r>
      <w:r w:rsidR="00F85057">
        <w:t xml:space="preserve">) shall be made available </w:t>
      </w:r>
      <w:r w:rsidR="006A36BA">
        <w:t xml:space="preserve">for inspection </w:t>
      </w:r>
      <w:r w:rsidR="00F85057">
        <w:t>in or around either Harrisburg or Pittsburgh, Pennsylvania.</w:t>
      </w:r>
      <w:r w:rsidR="006A36BA">
        <w:t xml:space="preserve">  The Producing Party and</w:t>
      </w:r>
      <w:r w:rsidR="000E3241">
        <w:t xml:space="preserve"> the requesting Party shall work</w:t>
      </w:r>
      <w:r w:rsidR="006A36BA">
        <w:t xml:space="preserve"> in good faith to determine a mutually-convenient location for inspection.</w:t>
      </w:r>
    </w:p>
  </w:footnote>
  <w:footnote w:id="3">
    <w:p w:rsidR="005B4E37" w:rsidRDefault="002D2E53">
      <w:pPr>
        <w:pStyle w:val="FootnoteText"/>
        <w:jc w:val="both"/>
      </w:pPr>
      <w:r>
        <w:rPr>
          <w:rStyle w:val="FootnoteReference"/>
        </w:rPr>
        <w:footnoteRef/>
      </w:r>
      <w:r>
        <w:t xml:space="preserve">  Except as otherwise provided herein, </w:t>
      </w:r>
      <w:r w:rsidR="00BB6E7D">
        <w:t xml:space="preserve">copies of </w:t>
      </w:r>
      <w:r>
        <w:t>Highly Confidential Information (</w:t>
      </w:r>
      <w:r w:rsidR="002B1BC2">
        <w:t>including</w:t>
      </w:r>
      <w:r>
        <w:t xml:space="preserve"> Customer-Specific Discount Information, as defined </w:t>
      </w:r>
      <w:r>
        <w:rPr>
          <w:i/>
        </w:rPr>
        <w:t>infra</w:t>
      </w:r>
      <w:r>
        <w:t xml:space="preserve">) shall be </w:t>
      </w:r>
      <w:r w:rsidR="00BB6E7D">
        <w:t>provided</w:t>
      </w:r>
      <w:r>
        <w:t xml:space="preserve"> to Counsel for OCA, I&amp;E, and OSBA  Counsel for OCA, I&amp;E and OSBA may make such information available to their expert witnesses upon the expert witness’s execution of the Affidavit attached to this Protective Order as </w:t>
      </w:r>
      <w:r>
        <w:rPr>
          <w:b/>
        </w:rPr>
        <w:t>Appendix B</w:t>
      </w:r>
      <w:r>
        <w:t>.</w:t>
      </w:r>
    </w:p>
  </w:footnote>
  <w:footnote w:id="4">
    <w:p w:rsidR="00BB6E7D" w:rsidRPr="00BB6E7D" w:rsidRDefault="00BB6E7D" w:rsidP="00AF52B5">
      <w:pPr>
        <w:pStyle w:val="FootnoteText"/>
        <w:jc w:val="both"/>
      </w:pPr>
      <w:r>
        <w:rPr>
          <w:rStyle w:val="FootnoteReference"/>
        </w:rPr>
        <w:footnoteRef/>
      </w:r>
      <w:r>
        <w:t xml:space="preserve">  Copies of Customer-Specific Discount Information sha</w:t>
      </w:r>
      <w:r w:rsidR="00AF52B5">
        <w:t xml:space="preserve">ll be provided to OCA, I&amp;E, </w:t>
      </w:r>
      <w:r>
        <w:t>OSBA</w:t>
      </w:r>
      <w:r w:rsidR="00AF52B5">
        <w:t>, and their expert witnesses</w:t>
      </w:r>
      <w:r>
        <w:t xml:space="preserve"> consistent with footnote 3 </w:t>
      </w:r>
      <w:r>
        <w:rPr>
          <w:i/>
        </w:rPr>
        <w:t>supra</w:t>
      </w:r>
      <w:r>
        <w:t>.</w:t>
      </w:r>
    </w:p>
  </w:footnote>
  <w:footnote w:id="5">
    <w:p w:rsidR="002B1BC2" w:rsidRDefault="002B1BC2" w:rsidP="002B1BC2">
      <w:pPr>
        <w:pStyle w:val="FootnoteText"/>
        <w:jc w:val="both"/>
      </w:pPr>
      <w:r>
        <w:rPr>
          <w:rStyle w:val="FootnoteReference"/>
        </w:rPr>
        <w:footnoteRef/>
      </w:r>
      <w:r>
        <w:t xml:space="preserve">  In addition to the Authorized Inspecting Lawyers for OCA, I&amp;E, and OSBA, the Pennsylvania Consumer Advocate, the Director of </w:t>
      </w:r>
      <w:proofErr w:type="gramStart"/>
      <w:r>
        <w:t>I&amp;</w:t>
      </w:r>
      <w:proofErr w:type="gramEnd"/>
      <w:r>
        <w:t>E, and the Pennsylvania Small Business Advocate shall be afforded access to Customer-Specific Discount Information</w:t>
      </w:r>
      <w:r w:rsidR="00926C12">
        <w:t xml:space="preserve"> in the same manner as their Authorized Inspecting Lawyers.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37" w:rsidRDefault="005B4E37">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3964AC6"/>
    <w:lvl w:ilvl="0">
      <w:start w:val="1"/>
      <w:numFmt w:val="decimal"/>
      <w:lvlText w:val="%1."/>
      <w:lvlJc w:val="left"/>
      <w:pPr>
        <w:tabs>
          <w:tab w:val="num" w:pos="1800"/>
        </w:tabs>
        <w:ind w:left="1800" w:hanging="360"/>
      </w:pPr>
    </w:lvl>
  </w:abstractNum>
  <w:abstractNum w:abstractNumId="1">
    <w:nsid w:val="FFFFFF7D"/>
    <w:multiLevelType w:val="singleLevel"/>
    <w:tmpl w:val="5E844E1C"/>
    <w:lvl w:ilvl="0">
      <w:start w:val="1"/>
      <w:numFmt w:val="decimal"/>
      <w:lvlText w:val="%1."/>
      <w:lvlJc w:val="left"/>
      <w:pPr>
        <w:tabs>
          <w:tab w:val="num" w:pos="1440"/>
        </w:tabs>
        <w:ind w:left="1440" w:hanging="360"/>
      </w:pPr>
    </w:lvl>
  </w:abstractNum>
  <w:abstractNum w:abstractNumId="2">
    <w:nsid w:val="FFFFFF7E"/>
    <w:multiLevelType w:val="singleLevel"/>
    <w:tmpl w:val="F95AB100"/>
    <w:lvl w:ilvl="0">
      <w:start w:val="1"/>
      <w:numFmt w:val="decimal"/>
      <w:lvlText w:val="%1."/>
      <w:lvlJc w:val="left"/>
      <w:pPr>
        <w:tabs>
          <w:tab w:val="num" w:pos="1080"/>
        </w:tabs>
        <w:ind w:left="1080" w:hanging="360"/>
      </w:pPr>
    </w:lvl>
  </w:abstractNum>
  <w:abstractNum w:abstractNumId="3">
    <w:nsid w:val="FFFFFF7F"/>
    <w:multiLevelType w:val="singleLevel"/>
    <w:tmpl w:val="F28208D2"/>
    <w:lvl w:ilvl="0">
      <w:start w:val="1"/>
      <w:numFmt w:val="decimal"/>
      <w:lvlText w:val="%1."/>
      <w:lvlJc w:val="left"/>
      <w:pPr>
        <w:tabs>
          <w:tab w:val="num" w:pos="720"/>
        </w:tabs>
        <w:ind w:left="720" w:hanging="360"/>
      </w:pPr>
    </w:lvl>
  </w:abstractNum>
  <w:abstractNum w:abstractNumId="4">
    <w:nsid w:val="FFFFFF80"/>
    <w:multiLevelType w:val="singleLevel"/>
    <w:tmpl w:val="7708C8E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7CA16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7A16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D830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76D180"/>
    <w:lvl w:ilvl="0">
      <w:start w:val="1"/>
      <w:numFmt w:val="decimal"/>
      <w:lvlText w:val="%1."/>
      <w:lvlJc w:val="left"/>
      <w:pPr>
        <w:tabs>
          <w:tab w:val="num" w:pos="360"/>
        </w:tabs>
        <w:ind w:left="360" w:hanging="360"/>
      </w:pPr>
    </w:lvl>
  </w:abstractNum>
  <w:abstractNum w:abstractNumId="9">
    <w:nsid w:val="FFFFFF89"/>
    <w:multiLevelType w:val="singleLevel"/>
    <w:tmpl w:val="812E3FE0"/>
    <w:lvl w:ilvl="0">
      <w:start w:val="1"/>
      <w:numFmt w:val="bullet"/>
      <w:lvlText w:val=""/>
      <w:lvlJc w:val="left"/>
      <w:pPr>
        <w:tabs>
          <w:tab w:val="num" w:pos="360"/>
        </w:tabs>
        <w:ind w:left="360" w:hanging="360"/>
      </w:pPr>
      <w:rPr>
        <w:rFonts w:ascii="Symbol" w:hAnsi="Symbol" w:hint="default"/>
      </w:rPr>
    </w:lvl>
  </w:abstractNum>
  <w:abstractNum w:abstractNumId="10">
    <w:nsid w:val="16B60B08"/>
    <w:multiLevelType w:val="hybridMultilevel"/>
    <w:tmpl w:val="EB12B7B2"/>
    <w:lvl w:ilvl="0" w:tplc="C1FC5408">
      <w:start w:val="1"/>
      <w:numFmt w:val="bullet"/>
      <w:pStyle w:val="Bullet1"/>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3C5129"/>
    <w:multiLevelType w:val="hybridMultilevel"/>
    <w:tmpl w:val="97DA323C"/>
    <w:lvl w:ilvl="0" w:tplc="ABB27D76">
      <w:start w:val="1"/>
      <w:numFmt w:val="bullet"/>
      <w:pStyle w:val="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384E57"/>
    <w:multiLevelType w:val="hybridMultilevel"/>
    <w:tmpl w:val="20EE997A"/>
    <w:lvl w:ilvl="0" w:tplc="E53E0E20">
      <w:start w:val="1"/>
      <w:numFmt w:val="decimal"/>
      <w:lvlRestart w:val="0"/>
      <w:lvlText w:val="%1."/>
      <w:lvlJc w:val="left"/>
      <w:pPr>
        <w:ind w:left="720" w:hanging="360"/>
      </w:pPr>
    </w:lvl>
    <w:lvl w:ilvl="1" w:tplc="44B6778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E64176"/>
    <w:multiLevelType w:val="hybridMultilevel"/>
    <w:tmpl w:val="85800530"/>
    <w:lvl w:ilvl="0" w:tplc="6F64DEC4">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FF00DC"/>
    <w:multiLevelType w:val="singleLevel"/>
    <w:tmpl w:val="61AEC59E"/>
    <w:lvl w:ilvl="0">
      <w:start w:val="1"/>
      <w:numFmt w:val="decimalZero"/>
      <w:pStyle w:val="PTONumbering"/>
      <w:lvlText w:val="[00%1]"/>
      <w:lvlJc w:val="left"/>
      <w:pPr>
        <w:tabs>
          <w:tab w:val="num" w:pos="720"/>
        </w:tabs>
        <w:ind w:left="360" w:hanging="360"/>
      </w:pPr>
      <w:rPr>
        <w:b/>
        <w:i w:val="0"/>
        <w:caps w:val="0"/>
        <w:strike w:val="0"/>
        <w:dstrike w:val="0"/>
        <w:vanish w:val="0"/>
        <w:color w:val="000000"/>
        <w:vertAlign w:val="baseline"/>
      </w:rPr>
    </w:lvl>
  </w:abstractNum>
  <w:abstractNum w:abstractNumId="15">
    <w:nsid w:val="52974321"/>
    <w:multiLevelType w:val="hybridMultilevel"/>
    <w:tmpl w:val="F0D6E4E0"/>
    <w:lvl w:ilvl="0" w:tplc="E53E0E20">
      <w:start w:val="1"/>
      <w:numFmt w:val="decimal"/>
      <w:lvlRestart w:val="0"/>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FAB63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C157F5B"/>
    <w:multiLevelType w:val="multilevel"/>
    <w:tmpl w:val="13807F80"/>
    <w:name w:val="Firm Standard"/>
    <w:lvl w:ilvl="0">
      <w:start w:val="1"/>
      <w:numFmt w:val="decimal"/>
      <w:pStyle w:val="Heading1"/>
      <w:lvlText w:val="%1."/>
      <w:lvlJc w:val="left"/>
      <w:pPr>
        <w:tabs>
          <w:tab w:val="num" w:pos="720"/>
        </w:tabs>
        <w:ind w:left="720" w:hanging="720"/>
      </w:pPr>
      <w:rPr>
        <w:rFonts w:hint="default"/>
        <w:caps w:val="0"/>
        <w:color w:val="auto"/>
        <w:u w:val="none"/>
      </w:rPr>
    </w:lvl>
    <w:lvl w:ilvl="1">
      <w:start w:val="1"/>
      <w:numFmt w:val="upperLetter"/>
      <w:pStyle w:val="Heading2"/>
      <w:lvlText w:val="%2."/>
      <w:lvlJc w:val="left"/>
      <w:pPr>
        <w:tabs>
          <w:tab w:val="num" w:pos="1440"/>
        </w:tabs>
        <w:ind w:left="1440" w:hanging="720"/>
      </w:pPr>
      <w:rPr>
        <w:rFonts w:hint="default"/>
        <w:caps w:val="0"/>
        <w:color w:val="auto"/>
        <w:u w:val="none"/>
      </w:rPr>
    </w:lvl>
    <w:lvl w:ilvl="2">
      <w:start w:val="1"/>
      <w:numFmt w:val="decimal"/>
      <w:pStyle w:val="Heading3"/>
      <w:lvlText w:val="%3."/>
      <w:lvlJc w:val="left"/>
      <w:pPr>
        <w:tabs>
          <w:tab w:val="num" w:pos="2160"/>
        </w:tabs>
        <w:ind w:left="2160" w:hanging="720"/>
      </w:pPr>
      <w:rPr>
        <w:rFonts w:hint="default"/>
        <w:caps w:val="0"/>
        <w:color w:val="auto"/>
        <w:u w:val="none"/>
      </w:rPr>
    </w:lvl>
    <w:lvl w:ilvl="3">
      <w:start w:val="1"/>
      <w:numFmt w:val="lowerLetter"/>
      <w:pStyle w:val="Heading4"/>
      <w:lvlText w:val="%4)"/>
      <w:lvlJc w:val="left"/>
      <w:pPr>
        <w:tabs>
          <w:tab w:val="num" w:pos="2880"/>
        </w:tabs>
        <w:ind w:left="2880" w:hanging="720"/>
      </w:pPr>
      <w:rPr>
        <w:rFonts w:hint="default"/>
        <w:caps w:val="0"/>
        <w:color w:val="auto"/>
        <w:u w:val="none"/>
      </w:rPr>
    </w:lvl>
    <w:lvl w:ilvl="4">
      <w:start w:val="1"/>
      <w:numFmt w:val="decimal"/>
      <w:pStyle w:val="Heading5"/>
      <w:lvlText w:val="(%5)"/>
      <w:lvlJc w:val="left"/>
      <w:pPr>
        <w:tabs>
          <w:tab w:val="num" w:pos="3600"/>
        </w:tabs>
        <w:ind w:left="3600" w:hanging="720"/>
      </w:pPr>
      <w:rPr>
        <w:rFonts w:hint="default"/>
        <w:caps w:val="0"/>
        <w:color w:val="auto"/>
        <w:u w:val="none"/>
      </w:rPr>
    </w:lvl>
    <w:lvl w:ilvl="5">
      <w:start w:val="1"/>
      <w:numFmt w:val="lowerLetter"/>
      <w:pStyle w:val="Heading6"/>
      <w:lvlText w:val="(%6)"/>
      <w:lvlJc w:val="left"/>
      <w:pPr>
        <w:tabs>
          <w:tab w:val="num" w:pos="4320"/>
        </w:tabs>
        <w:ind w:left="4320" w:hanging="720"/>
      </w:pPr>
      <w:rPr>
        <w:rFonts w:hint="default"/>
        <w:caps w:val="0"/>
        <w:color w:val="auto"/>
        <w:u w:val="none"/>
      </w:rPr>
    </w:lvl>
    <w:lvl w:ilvl="6">
      <w:start w:val="1"/>
      <w:numFmt w:val="lowerRoman"/>
      <w:pStyle w:val="Heading7"/>
      <w:lvlText w:val="(%7)"/>
      <w:lvlJc w:val="left"/>
      <w:pPr>
        <w:tabs>
          <w:tab w:val="num" w:pos="5040"/>
        </w:tabs>
        <w:ind w:left="5040" w:hanging="720"/>
      </w:pPr>
      <w:rPr>
        <w:rFonts w:hint="default"/>
        <w:caps w:val="0"/>
        <w:color w:val="auto"/>
        <w:u w:val="none"/>
      </w:rPr>
    </w:lvl>
    <w:lvl w:ilvl="7">
      <w:start w:val="1"/>
      <w:numFmt w:val="lowerLetter"/>
      <w:pStyle w:val="Heading8"/>
      <w:lvlText w:val="(%8)"/>
      <w:lvlJc w:val="left"/>
      <w:pPr>
        <w:tabs>
          <w:tab w:val="num" w:pos="5760"/>
        </w:tabs>
        <w:ind w:left="5760" w:hanging="720"/>
      </w:pPr>
      <w:rPr>
        <w:rFonts w:hint="default"/>
        <w:caps w:val="0"/>
        <w:color w:val="auto"/>
        <w:u w:val="none"/>
      </w:rPr>
    </w:lvl>
    <w:lvl w:ilvl="8">
      <w:start w:val="1"/>
      <w:numFmt w:val="lowerRoman"/>
      <w:pStyle w:val="Heading9"/>
      <w:lvlText w:val="%9)"/>
      <w:lvlJc w:val="left"/>
      <w:pPr>
        <w:tabs>
          <w:tab w:val="num" w:pos="6480"/>
        </w:tabs>
        <w:ind w:left="6480" w:hanging="720"/>
      </w:pPr>
      <w:rPr>
        <w:rFonts w:hint="default"/>
        <w:caps w:val="0"/>
        <w:color w:val="auto"/>
        <w:u w:val="none"/>
      </w:rPr>
    </w:lvl>
  </w:abstractNum>
  <w:num w:numId="1">
    <w:abstractNumId w:val="13"/>
  </w:num>
  <w:num w:numId="2">
    <w:abstractNumId w:val="11"/>
  </w:num>
  <w:num w:numId="3">
    <w:abstractNumId w:val="10"/>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4"/>
  </w:num>
  <w:num w:numId="23">
    <w:abstractNumId w:val="0"/>
  </w:num>
  <w:num w:numId="24">
    <w:abstractNumId w:val="1"/>
  </w:num>
  <w:num w:numId="25">
    <w:abstractNumId w:val="2"/>
  </w:num>
  <w:num w:numId="26">
    <w:abstractNumId w:val="3"/>
  </w:num>
  <w:num w:numId="27">
    <w:abstractNumId w:val="8"/>
  </w:num>
  <w:num w:numId="28">
    <w:abstractNumId w:val="4"/>
  </w:num>
  <w:num w:numId="29">
    <w:abstractNumId w:val="5"/>
  </w:num>
  <w:num w:numId="30">
    <w:abstractNumId w:val="6"/>
  </w:num>
  <w:num w:numId="31">
    <w:abstractNumId w:val="7"/>
  </w:num>
  <w:num w:numId="32">
    <w:abstractNumId w:val="9"/>
  </w:num>
  <w:num w:numId="33">
    <w:abstractNumId w:val="16"/>
  </w:num>
  <w:num w:numId="34">
    <w:abstractNumId w:val="1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37"/>
    <w:rsid w:val="000909F3"/>
    <w:rsid w:val="000E3241"/>
    <w:rsid w:val="00145E98"/>
    <w:rsid w:val="001544CA"/>
    <w:rsid w:val="001B65CD"/>
    <w:rsid w:val="001C37E0"/>
    <w:rsid w:val="001C7238"/>
    <w:rsid w:val="001C7BC0"/>
    <w:rsid w:val="00216B6A"/>
    <w:rsid w:val="00217516"/>
    <w:rsid w:val="0024133A"/>
    <w:rsid w:val="0029046C"/>
    <w:rsid w:val="002A6D27"/>
    <w:rsid w:val="002B1BC2"/>
    <w:rsid w:val="002D2E53"/>
    <w:rsid w:val="00302B5B"/>
    <w:rsid w:val="00351299"/>
    <w:rsid w:val="00383CC8"/>
    <w:rsid w:val="00386881"/>
    <w:rsid w:val="003A6210"/>
    <w:rsid w:val="003F17E3"/>
    <w:rsid w:val="003F69B4"/>
    <w:rsid w:val="0040267C"/>
    <w:rsid w:val="00420D2B"/>
    <w:rsid w:val="00483AD2"/>
    <w:rsid w:val="004F05AF"/>
    <w:rsid w:val="00523D19"/>
    <w:rsid w:val="00577CA4"/>
    <w:rsid w:val="005B4E37"/>
    <w:rsid w:val="005E0CEC"/>
    <w:rsid w:val="005F5830"/>
    <w:rsid w:val="006721CC"/>
    <w:rsid w:val="0067572A"/>
    <w:rsid w:val="006A36BA"/>
    <w:rsid w:val="006F350A"/>
    <w:rsid w:val="00721C7C"/>
    <w:rsid w:val="00735ADD"/>
    <w:rsid w:val="00756C70"/>
    <w:rsid w:val="00767B2C"/>
    <w:rsid w:val="0078386C"/>
    <w:rsid w:val="008146B7"/>
    <w:rsid w:val="008C4E47"/>
    <w:rsid w:val="00901ADC"/>
    <w:rsid w:val="00923D1F"/>
    <w:rsid w:val="00926C12"/>
    <w:rsid w:val="009A576A"/>
    <w:rsid w:val="00A37280"/>
    <w:rsid w:val="00AB6ED5"/>
    <w:rsid w:val="00AE02C1"/>
    <w:rsid w:val="00AF52B5"/>
    <w:rsid w:val="00B1608B"/>
    <w:rsid w:val="00B21715"/>
    <w:rsid w:val="00B45127"/>
    <w:rsid w:val="00B8166B"/>
    <w:rsid w:val="00BB6E7D"/>
    <w:rsid w:val="00C33912"/>
    <w:rsid w:val="00C66B5E"/>
    <w:rsid w:val="00C90053"/>
    <w:rsid w:val="00E2379A"/>
    <w:rsid w:val="00E6645B"/>
    <w:rsid w:val="00E80765"/>
    <w:rsid w:val="00EA169B"/>
    <w:rsid w:val="00F34730"/>
    <w:rsid w:val="00F464BE"/>
    <w:rsid w:val="00F61589"/>
    <w:rsid w:val="00F65685"/>
    <w:rsid w:val="00F85057"/>
    <w:rsid w:val="00FC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uiPriority="22" w:unhideWhenUsed="0" w:qFormat="1"/>
    <w:lsdException w:name="Emphasis" w:uiPriority="20" w:unhideWhenUsed="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lsdException w:name="Bibliography" w:uiPriority="37"/>
    <w:lsdException w:name="TOC Heading" w:uiPriority="39" w:qFormat="1"/>
  </w:latentStyles>
  <w:style w:type="paragraph" w:default="1" w:styleId="Normal">
    <w:name w:val="Normal"/>
    <w:qFormat/>
    <w:rsid w:val="00B6666D"/>
  </w:style>
  <w:style w:type="paragraph" w:styleId="Heading1">
    <w:name w:val="heading 1"/>
    <w:basedOn w:val="Normal"/>
    <w:next w:val="Normal"/>
    <w:link w:val="Heading1Char"/>
    <w:unhideWhenUsed/>
    <w:qFormat/>
    <w:rsid w:val="001E78A5"/>
    <w:pPr>
      <w:numPr>
        <w:numId w:val="21"/>
      </w:numPr>
      <w:spacing w:before="240"/>
      <w:outlineLvl w:val="0"/>
    </w:pPr>
    <w:rPr>
      <w:rFonts w:eastAsia="Times New Roman" w:cs="Times New Roman"/>
      <w:snapToGrid w:val="0"/>
      <w:kern w:val="28"/>
      <w:szCs w:val="20"/>
    </w:rPr>
  </w:style>
  <w:style w:type="paragraph" w:styleId="Heading2">
    <w:name w:val="heading 2"/>
    <w:basedOn w:val="Normal"/>
    <w:next w:val="Normal"/>
    <w:link w:val="Heading2Char"/>
    <w:unhideWhenUsed/>
    <w:qFormat/>
    <w:rsid w:val="001E78A5"/>
    <w:pPr>
      <w:numPr>
        <w:ilvl w:val="1"/>
        <w:numId w:val="21"/>
      </w:numPr>
      <w:spacing w:before="240"/>
      <w:outlineLvl w:val="1"/>
    </w:pPr>
    <w:rPr>
      <w:rFonts w:eastAsia="Times New Roman" w:cs="Times New Roman"/>
      <w:snapToGrid w:val="0"/>
      <w:szCs w:val="20"/>
    </w:rPr>
  </w:style>
  <w:style w:type="paragraph" w:styleId="Heading3">
    <w:name w:val="heading 3"/>
    <w:basedOn w:val="Normal"/>
    <w:next w:val="Normal"/>
    <w:link w:val="Heading3Char"/>
    <w:unhideWhenUsed/>
    <w:qFormat/>
    <w:rsid w:val="001E78A5"/>
    <w:pPr>
      <w:numPr>
        <w:ilvl w:val="2"/>
        <w:numId w:val="21"/>
      </w:numPr>
      <w:spacing w:before="240"/>
      <w:outlineLvl w:val="2"/>
    </w:pPr>
    <w:rPr>
      <w:rFonts w:eastAsia="Times New Roman" w:cs="Times New Roman"/>
      <w:snapToGrid w:val="0"/>
      <w:szCs w:val="20"/>
    </w:rPr>
  </w:style>
  <w:style w:type="paragraph" w:styleId="Heading4">
    <w:name w:val="heading 4"/>
    <w:basedOn w:val="Normal"/>
    <w:next w:val="Normal"/>
    <w:link w:val="Heading4Char"/>
    <w:unhideWhenUsed/>
    <w:qFormat/>
    <w:rsid w:val="001E78A5"/>
    <w:pPr>
      <w:numPr>
        <w:ilvl w:val="3"/>
        <w:numId w:val="21"/>
      </w:numPr>
      <w:spacing w:before="240"/>
      <w:outlineLvl w:val="3"/>
    </w:pPr>
    <w:rPr>
      <w:rFonts w:eastAsia="Times New Roman" w:cs="Times New Roman"/>
      <w:snapToGrid w:val="0"/>
      <w:szCs w:val="20"/>
    </w:rPr>
  </w:style>
  <w:style w:type="paragraph" w:styleId="Heading5">
    <w:name w:val="heading 5"/>
    <w:basedOn w:val="Normal"/>
    <w:next w:val="Normal"/>
    <w:link w:val="Heading5Char"/>
    <w:unhideWhenUsed/>
    <w:qFormat/>
    <w:rsid w:val="001E78A5"/>
    <w:pPr>
      <w:numPr>
        <w:ilvl w:val="4"/>
        <w:numId w:val="21"/>
      </w:numPr>
      <w:spacing w:before="240"/>
      <w:outlineLvl w:val="4"/>
    </w:pPr>
    <w:rPr>
      <w:rFonts w:eastAsia="Times New Roman" w:cs="Times New Roman"/>
      <w:snapToGrid w:val="0"/>
      <w:szCs w:val="20"/>
    </w:rPr>
  </w:style>
  <w:style w:type="paragraph" w:styleId="Heading6">
    <w:name w:val="heading 6"/>
    <w:basedOn w:val="Normal"/>
    <w:next w:val="Normal"/>
    <w:link w:val="Heading6Char"/>
    <w:unhideWhenUsed/>
    <w:qFormat/>
    <w:rsid w:val="001E78A5"/>
    <w:pPr>
      <w:numPr>
        <w:ilvl w:val="5"/>
        <w:numId w:val="21"/>
      </w:numPr>
      <w:spacing w:before="240"/>
      <w:outlineLvl w:val="5"/>
    </w:pPr>
    <w:rPr>
      <w:rFonts w:eastAsia="Times New Roman" w:cs="Times New Roman"/>
      <w:snapToGrid w:val="0"/>
      <w:szCs w:val="20"/>
    </w:rPr>
  </w:style>
  <w:style w:type="paragraph" w:styleId="Heading7">
    <w:name w:val="heading 7"/>
    <w:basedOn w:val="Normal"/>
    <w:next w:val="Normal"/>
    <w:link w:val="Heading7Char"/>
    <w:unhideWhenUsed/>
    <w:qFormat/>
    <w:rsid w:val="001E78A5"/>
    <w:pPr>
      <w:numPr>
        <w:ilvl w:val="6"/>
        <w:numId w:val="21"/>
      </w:numPr>
      <w:spacing w:before="240"/>
      <w:outlineLvl w:val="6"/>
    </w:pPr>
    <w:rPr>
      <w:rFonts w:eastAsia="Times New Roman" w:cs="Times New Roman"/>
      <w:snapToGrid w:val="0"/>
      <w:szCs w:val="20"/>
    </w:rPr>
  </w:style>
  <w:style w:type="paragraph" w:styleId="Heading8">
    <w:name w:val="heading 8"/>
    <w:basedOn w:val="Normal"/>
    <w:next w:val="Normal"/>
    <w:link w:val="Heading8Char"/>
    <w:unhideWhenUsed/>
    <w:qFormat/>
    <w:rsid w:val="001E78A5"/>
    <w:pPr>
      <w:numPr>
        <w:ilvl w:val="7"/>
        <w:numId w:val="21"/>
      </w:numPr>
      <w:spacing w:before="240"/>
      <w:outlineLvl w:val="7"/>
    </w:pPr>
    <w:rPr>
      <w:rFonts w:eastAsia="Times New Roman" w:cs="Times New Roman"/>
      <w:snapToGrid w:val="0"/>
      <w:szCs w:val="20"/>
    </w:rPr>
  </w:style>
  <w:style w:type="paragraph" w:styleId="Heading9">
    <w:name w:val="heading 9"/>
    <w:basedOn w:val="Normal"/>
    <w:next w:val="Normal"/>
    <w:link w:val="Heading9Char"/>
    <w:unhideWhenUsed/>
    <w:qFormat/>
    <w:rsid w:val="001E78A5"/>
    <w:pPr>
      <w:numPr>
        <w:ilvl w:val="8"/>
        <w:numId w:val="21"/>
      </w:numPr>
      <w:spacing w:before="240"/>
      <w:outlineLvl w:val="8"/>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ent05">
    <w:name w:val="Block Indent 0.5"/>
    <w:basedOn w:val="Normal"/>
    <w:qFormat/>
    <w:rsid w:val="001E78A5"/>
    <w:pPr>
      <w:spacing w:before="240"/>
      <w:ind w:left="720" w:right="720"/>
    </w:pPr>
    <w:rPr>
      <w:rFonts w:eastAsia="Times New Roman" w:cs="Times New Roman"/>
    </w:rPr>
  </w:style>
  <w:style w:type="paragraph" w:customStyle="1" w:styleId="BlockIndent10">
    <w:name w:val="Block Indent 1.0"/>
    <w:basedOn w:val="Normal"/>
    <w:qFormat/>
    <w:rsid w:val="001E78A5"/>
    <w:pPr>
      <w:spacing w:before="240"/>
      <w:ind w:left="1440" w:right="1440"/>
    </w:pPr>
    <w:rPr>
      <w:rFonts w:eastAsia="Times New Roman" w:cs="Times New Roman"/>
    </w:rPr>
  </w:style>
  <w:style w:type="paragraph" w:customStyle="1" w:styleId="BlockIndent15">
    <w:name w:val="Block Indent 1.5"/>
    <w:basedOn w:val="Normal"/>
    <w:rsid w:val="001E78A5"/>
    <w:pPr>
      <w:spacing w:before="240"/>
      <w:ind w:left="2160" w:right="2160"/>
    </w:pPr>
    <w:rPr>
      <w:rFonts w:eastAsia="Times New Roman" w:cs="Times New Roman"/>
    </w:rPr>
  </w:style>
  <w:style w:type="paragraph" w:customStyle="1" w:styleId="BlockIndent20">
    <w:name w:val="Block Indent 2.0"/>
    <w:basedOn w:val="Normal"/>
    <w:rsid w:val="001E78A5"/>
    <w:pPr>
      <w:spacing w:before="240"/>
      <w:ind w:left="2880" w:right="2880"/>
    </w:pPr>
    <w:rPr>
      <w:rFonts w:eastAsia="Times New Roman" w:cs="Times New Roman"/>
    </w:rPr>
  </w:style>
  <w:style w:type="paragraph" w:customStyle="1" w:styleId="BlockQuote">
    <w:name w:val="Block Quote"/>
    <w:basedOn w:val="Normal"/>
    <w:semiHidden/>
    <w:rsid w:val="001E78A5"/>
    <w:pPr>
      <w:spacing w:before="240"/>
      <w:ind w:left="2880" w:right="2880"/>
    </w:pPr>
    <w:rPr>
      <w:rFonts w:eastAsia="Times New Roman" w:cs="Times New Roman"/>
      <w:szCs w:val="20"/>
    </w:rPr>
  </w:style>
  <w:style w:type="paragraph" w:styleId="BlockText">
    <w:name w:val="Block Text"/>
    <w:basedOn w:val="Normal"/>
    <w:semiHidden/>
    <w:rsid w:val="001E78A5"/>
    <w:pPr>
      <w:spacing w:before="120"/>
      <w:ind w:left="1440" w:right="1440"/>
    </w:pPr>
    <w:rPr>
      <w:rFonts w:eastAsia="Times New Roman" w:cs="Times New Roman"/>
      <w:snapToGrid w:val="0"/>
      <w:szCs w:val="20"/>
    </w:rPr>
  </w:style>
  <w:style w:type="paragraph" w:customStyle="1" w:styleId="BodyDouble">
    <w:name w:val="Body Double"/>
    <w:basedOn w:val="Normal"/>
    <w:rsid w:val="001E78A5"/>
    <w:pPr>
      <w:spacing w:line="520" w:lineRule="exact"/>
    </w:pPr>
    <w:rPr>
      <w:rFonts w:eastAsia="Times New Roman" w:cs="Times New Roman"/>
      <w:szCs w:val="20"/>
    </w:rPr>
  </w:style>
  <w:style w:type="paragraph" w:customStyle="1" w:styleId="BodyDouble05">
    <w:name w:val="Body Double 0.5"/>
    <w:basedOn w:val="Normal"/>
    <w:qFormat/>
    <w:rsid w:val="001E78A5"/>
    <w:pPr>
      <w:spacing w:line="520" w:lineRule="exact"/>
      <w:ind w:firstLine="720"/>
    </w:pPr>
    <w:rPr>
      <w:rFonts w:eastAsia="Times New Roman" w:cs="Times New Roman"/>
      <w:szCs w:val="20"/>
    </w:rPr>
  </w:style>
  <w:style w:type="paragraph" w:customStyle="1" w:styleId="BodyDouble10">
    <w:name w:val="Body Double 1.0"/>
    <w:basedOn w:val="Normal"/>
    <w:qFormat/>
    <w:rsid w:val="001E78A5"/>
    <w:pPr>
      <w:spacing w:line="520" w:lineRule="exact"/>
      <w:ind w:firstLine="1440"/>
    </w:pPr>
    <w:rPr>
      <w:rFonts w:eastAsia="Times New Roman" w:cs="Times New Roman"/>
      <w:szCs w:val="20"/>
    </w:rPr>
  </w:style>
  <w:style w:type="paragraph" w:customStyle="1" w:styleId="BodyDouble15">
    <w:name w:val="Body Double 1.5"/>
    <w:basedOn w:val="Normal"/>
    <w:rsid w:val="001E78A5"/>
    <w:pPr>
      <w:spacing w:line="520" w:lineRule="exact"/>
      <w:ind w:firstLine="2160"/>
    </w:pPr>
    <w:rPr>
      <w:rFonts w:eastAsia="Times New Roman" w:cs="Times New Roman"/>
      <w:szCs w:val="20"/>
    </w:rPr>
  </w:style>
  <w:style w:type="paragraph" w:customStyle="1" w:styleId="BodyDouble20">
    <w:name w:val="Body Double 2.0"/>
    <w:basedOn w:val="Normal"/>
    <w:rsid w:val="001E78A5"/>
    <w:pPr>
      <w:spacing w:line="520" w:lineRule="exact"/>
      <w:ind w:firstLine="2880"/>
    </w:pPr>
    <w:rPr>
      <w:rFonts w:eastAsia="Times New Roman" w:cs="Times New Roman"/>
      <w:szCs w:val="20"/>
    </w:rPr>
  </w:style>
  <w:style w:type="paragraph" w:customStyle="1" w:styleId="BodyDouble25">
    <w:name w:val="Body Double 2.5"/>
    <w:basedOn w:val="Normal"/>
    <w:rsid w:val="001E78A5"/>
    <w:pPr>
      <w:spacing w:line="520" w:lineRule="exact"/>
      <w:ind w:firstLine="3600"/>
    </w:pPr>
    <w:rPr>
      <w:rFonts w:eastAsia="Times New Roman" w:cs="Times New Roman"/>
      <w:szCs w:val="20"/>
    </w:rPr>
  </w:style>
  <w:style w:type="paragraph" w:customStyle="1" w:styleId="BodyDouble30">
    <w:name w:val="Body Double 3.0"/>
    <w:basedOn w:val="Normal"/>
    <w:rsid w:val="001E78A5"/>
    <w:pPr>
      <w:spacing w:line="520" w:lineRule="exact"/>
      <w:ind w:firstLine="4320"/>
    </w:pPr>
    <w:rPr>
      <w:rFonts w:eastAsia="Times New Roman" w:cs="Times New Roman"/>
      <w:szCs w:val="20"/>
    </w:rPr>
  </w:style>
  <w:style w:type="paragraph" w:customStyle="1" w:styleId="BodyIndent05">
    <w:name w:val="Body Indent 0.5"/>
    <w:basedOn w:val="Normal"/>
    <w:qFormat/>
    <w:rsid w:val="001E78A5"/>
    <w:pPr>
      <w:spacing w:before="240"/>
      <w:ind w:left="720"/>
    </w:pPr>
    <w:rPr>
      <w:rFonts w:eastAsia="Times New Roman" w:cs="Times New Roman"/>
    </w:rPr>
  </w:style>
  <w:style w:type="paragraph" w:customStyle="1" w:styleId="BodyIndent10">
    <w:name w:val="Body Indent 1.0"/>
    <w:basedOn w:val="Normal"/>
    <w:qFormat/>
    <w:rsid w:val="001E78A5"/>
    <w:pPr>
      <w:spacing w:before="240"/>
      <w:ind w:left="1440"/>
    </w:pPr>
    <w:rPr>
      <w:rFonts w:eastAsia="Times New Roman" w:cs="Times New Roman"/>
    </w:rPr>
  </w:style>
  <w:style w:type="paragraph" w:customStyle="1" w:styleId="BodyIndent15">
    <w:name w:val="Body Indent 1.5"/>
    <w:basedOn w:val="Normal"/>
    <w:rsid w:val="001E78A5"/>
    <w:pPr>
      <w:spacing w:before="240"/>
      <w:ind w:left="2160"/>
    </w:pPr>
    <w:rPr>
      <w:rFonts w:eastAsia="Times New Roman" w:cs="Times New Roman"/>
    </w:rPr>
  </w:style>
  <w:style w:type="paragraph" w:customStyle="1" w:styleId="BodyIndent20">
    <w:name w:val="Body Indent 2.0"/>
    <w:basedOn w:val="Normal"/>
    <w:rsid w:val="001E78A5"/>
    <w:pPr>
      <w:spacing w:before="240"/>
      <w:ind w:left="2880"/>
    </w:pPr>
    <w:rPr>
      <w:rFonts w:eastAsia="Times New Roman" w:cs="Times New Roman"/>
    </w:rPr>
  </w:style>
  <w:style w:type="paragraph" w:customStyle="1" w:styleId="BodyIndent25">
    <w:name w:val="Body Indent 2.5"/>
    <w:basedOn w:val="Normal"/>
    <w:rsid w:val="001E78A5"/>
    <w:pPr>
      <w:spacing w:before="240"/>
      <w:ind w:left="3600"/>
    </w:pPr>
    <w:rPr>
      <w:rFonts w:eastAsia="Times New Roman" w:cs="Times New Roman"/>
    </w:rPr>
  </w:style>
  <w:style w:type="paragraph" w:customStyle="1" w:styleId="BodyIndent30">
    <w:name w:val="Body Indent 3.0"/>
    <w:basedOn w:val="Normal"/>
    <w:rsid w:val="001E78A5"/>
    <w:pPr>
      <w:spacing w:before="240"/>
      <w:ind w:left="4320"/>
    </w:pPr>
    <w:rPr>
      <w:rFonts w:eastAsia="Times New Roman" w:cs="Times New Roman"/>
    </w:rPr>
  </w:style>
  <w:style w:type="paragraph" w:styleId="BodyText">
    <w:name w:val="Body Text"/>
    <w:basedOn w:val="Normal"/>
    <w:link w:val="BodyTextChar"/>
    <w:rsid w:val="001E78A5"/>
    <w:pPr>
      <w:spacing w:before="240"/>
    </w:pPr>
    <w:rPr>
      <w:rFonts w:eastAsia="Times New Roman" w:cs="Times New Roman"/>
    </w:rPr>
  </w:style>
  <w:style w:type="character" w:customStyle="1" w:styleId="BodyTextChar">
    <w:name w:val="Body Text Char"/>
    <w:basedOn w:val="DefaultParagraphFont"/>
    <w:link w:val="BodyText"/>
    <w:rsid w:val="001E78A5"/>
    <w:rPr>
      <w:rFonts w:eastAsia="Times New Roman" w:cs="Times New Roman"/>
    </w:rPr>
  </w:style>
  <w:style w:type="paragraph" w:customStyle="1" w:styleId="BodyText05">
    <w:name w:val="Body Text 0.5"/>
    <w:basedOn w:val="Normal"/>
    <w:qFormat/>
    <w:rsid w:val="001E78A5"/>
    <w:pPr>
      <w:spacing w:before="240"/>
      <w:ind w:firstLine="720"/>
    </w:pPr>
    <w:rPr>
      <w:rFonts w:eastAsia="Times New Roman" w:cs="Times New Roman"/>
    </w:rPr>
  </w:style>
  <w:style w:type="paragraph" w:customStyle="1" w:styleId="BodyText10">
    <w:name w:val="Body Text 1.0"/>
    <w:basedOn w:val="Normal"/>
    <w:qFormat/>
    <w:rsid w:val="001E78A5"/>
    <w:pPr>
      <w:spacing w:before="240"/>
      <w:ind w:firstLine="1440"/>
    </w:pPr>
    <w:rPr>
      <w:rFonts w:eastAsia="Times New Roman" w:cs="Times New Roman"/>
    </w:rPr>
  </w:style>
  <w:style w:type="paragraph" w:customStyle="1" w:styleId="BodyText15">
    <w:name w:val="Body Text 1.5"/>
    <w:basedOn w:val="Normal"/>
    <w:rsid w:val="001E78A5"/>
    <w:pPr>
      <w:spacing w:before="240"/>
      <w:ind w:firstLine="2160"/>
    </w:pPr>
    <w:rPr>
      <w:rFonts w:eastAsia="Times New Roman" w:cs="Times New Roman"/>
    </w:rPr>
  </w:style>
  <w:style w:type="paragraph" w:styleId="BodyText2">
    <w:name w:val="Body Text 2"/>
    <w:basedOn w:val="Normal"/>
    <w:link w:val="BodyText2Char"/>
    <w:semiHidden/>
    <w:rsid w:val="001E78A5"/>
    <w:pPr>
      <w:spacing w:after="120" w:line="480" w:lineRule="auto"/>
    </w:pPr>
    <w:rPr>
      <w:rFonts w:eastAsia="Times New Roman" w:cs="Times New Roman"/>
    </w:rPr>
  </w:style>
  <w:style w:type="character" w:customStyle="1" w:styleId="BodyText2Char">
    <w:name w:val="Body Text 2 Char"/>
    <w:basedOn w:val="DefaultParagraphFont"/>
    <w:link w:val="BodyText2"/>
    <w:semiHidden/>
    <w:rsid w:val="001E78A5"/>
    <w:rPr>
      <w:rFonts w:eastAsia="Times New Roman" w:cs="Times New Roman"/>
    </w:rPr>
  </w:style>
  <w:style w:type="paragraph" w:customStyle="1" w:styleId="BodyText20">
    <w:name w:val="Body Text 2.0"/>
    <w:basedOn w:val="Normal"/>
    <w:rsid w:val="001E78A5"/>
    <w:pPr>
      <w:spacing w:before="240"/>
      <w:ind w:firstLine="2880"/>
    </w:pPr>
    <w:rPr>
      <w:rFonts w:eastAsia="Times New Roman" w:cs="Times New Roman"/>
    </w:rPr>
  </w:style>
  <w:style w:type="paragraph" w:customStyle="1" w:styleId="BodyText25">
    <w:name w:val="Body Text 2.5"/>
    <w:basedOn w:val="Normal"/>
    <w:rsid w:val="001E78A5"/>
    <w:pPr>
      <w:spacing w:before="240"/>
      <w:ind w:firstLine="3600"/>
    </w:pPr>
    <w:rPr>
      <w:rFonts w:eastAsia="Times New Roman" w:cs="Times New Roman"/>
    </w:rPr>
  </w:style>
  <w:style w:type="paragraph" w:styleId="BodyText3">
    <w:name w:val="Body Text 3"/>
    <w:basedOn w:val="Normal"/>
    <w:link w:val="BodyText3Char"/>
    <w:semiHidden/>
    <w:rsid w:val="001E78A5"/>
    <w:pPr>
      <w:spacing w:after="120"/>
    </w:pPr>
    <w:rPr>
      <w:rFonts w:eastAsia="Times New Roman" w:cs="Times New Roman"/>
      <w:sz w:val="16"/>
      <w:szCs w:val="16"/>
    </w:rPr>
  </w:style>
  <w:style w:type="character" w:customStyle="1" w:styleId="BodyText3Char">
    <w:name w:val="Body Text 3 Char"/>
    <w:basedOn w:val="DefaultParagraphFont"/>
    <w:link w:val="BodyText3"/>
    <w:semiHidden/>
    <w:rsid w:val="001E78A5"/>
    <w:rPr>
      <w:rFonts w:eastAsia="Times New Roman" w:cs="Times New Roman"/>
      <w:sz w:val="16"/>
      <w:szCs w:val="16"/>
    </w:rPr>
  </w:style>
  <w:style w:type="paragraph" w:customStyle="1" w:styleId="BodyText30">
    <w:name w:val="Body Text 3.0"/>
    <w:basedOn w:val="Normal"/>
    <w:rsid w:val="001E78A5"/>
    <w:pPr>
      <w:spacing w:before="240"/>
      <w:ind w:firstLine="4320"/>
    </w:pPr>
    <w:rPr>
      <w:rFonts w:eastAsia="Times New Roman" w:cs="Times New Roman"/>
    </w:rPr>
  </w:style>
  <w:style w:type="paragraph" w:styleId="BodyTextFirstIndent">
    <w:name w:val="Body Text First Indent"/>
    <w:basedOn w:val="Normal"/>
    <w:link w:val="BodyTextFirstIndentChar"/>
    <w:semiHidden/>
    <w:rsid w:val="001E78A5"/>
    <w:pPr>
      <w:spacing w:after="120"/>
      <w:ind w:firstLine="210"/>
    </w:pPr>
    <w:rPr>
      <w:rFonts w:eastAsia="Times New Roman" w:cs="Times New Roman"/>
    </w:rPr>
  </w:style>
  <w:style w:type="character" w:customStyle="1" w:styleId="BodyTextFirstIndentChar">
    <w:name w:val="Body Text First Indent Char"/>
    <w:basedOn w:val="BodyTextChar"/>
    <w:link w:val="BodyTextFirstIndent"/>
    <w:semiHidden/>
    <w:rsid w:val="001E78A5"/>
    <w:rPr>
      <w:rFonts w:eastAsia="Times New Roman" w:cs="Times New Roman"/>
    </w:rPr>
  </w:style>
  <w:style w:type="paragraph" w:styleId="BodyTextIndent">
    <w:name w:val="Body Text Indent"/>
    <w:basedOn w:val="Normal"/>
    <w:link w:val="BodyTextIndentChar"/>
    <w:semiHidden/>
    <w:rsid w:val="001E78A5"/>
    <w:pPr>
      <w:spacing w:after="120"/>
      <w:ind w:left="360"/>
    </w:pPr>
    <w:rPr>
      <w:rFonts w:eastAsia="Times New Roman" w:cs="Times New Roman"/>
    </w:rPr>
  </w:style>
  <w:style w:type="character" w:customStyle="1" w:styleId="BodyTextIndentChar">
    <w:name w:val="Body Text Indent Char"/>
    <w:basedOn w:val="DefaultParagraphFont"/>
    <w:link w:val="BodyTextIndent"/>
    <w:semiHidden/>
    <w:rsid w:val="001E78A5"/>
    <w:rPr>
      <w:rFonts w:eastAsia="Times New Roman" w:cs="Times New Roman"/>
    </w:rPr>
  </w:style>
  <w:style w:type="paragraph" w:styleId="BodyTextFirstIndent2">
    <w:name w:val="Body Text First Indent 2"/>
    <w:basedOn w:val="BodyTextIndent"/>
    <w:link w:val="BodyTextFirstIndent2Char"/>
    <w:semiHidden/>
    <w:rsid w:val="001E78A5"/>
    <w:pPr>
      <w:ind w:firstLine="210"/>
    </w:pPr>
  </w:style>
  <w:style w:type="character" w:customStyle="1" w:styleId="BodyTextFirstIndent2Char">
    <w:name w:val="Body Text First Indent 2 Char"/>
    <w:basedOn w:val="BodyTextIndentChar"/>
    <w:link w:val="BodyTextFirstIndent2"/>
    <w:semiHidden/>
    <w:rsid w:val="001E78A5"/>
    <w:rPr>
      <w:rFonts w:eastAsia="Times New Roman" w:cs="Times New Roman"/>
    </w:rPr>
  </w:style>
  <w:style w:type="paragraph" w:styleId="BodyTextIndent2">
    <w:name w:val="Body Text Indent 2"/>
    <w:basedOn w:val="Normal"/>
    <w:link w:val="BodyTextIndent2Char"/>
    <w:semiHidden/>
    <w:rsid w:val="001E78A5"/>
    <w:pPr>
      <w:spacing w:after="120" w:line="480" w:lineRule="auto"/>
      <w:ind w:left="360"/>
    </w:pPr>
    <w:rPr>
      <w:rFonts w:eastAsia="Times New Roman" w:cs="Times New Roman"/>
    </w:rPr>
  </w:style>
  <w:style w:type="character" w:customStyle="1" w:styleId="BodyTextIndent2Char">
    <w:name w:val="Body Text Indent 2 Char"/>
    <w:basedOn w:val="DefaultParagraphFont"/>
    <w:link w:val="BodyTextIndent2"/>
    <w:semiHidden/>
    <w:rsid w:val="001E78A5"/>
    <w:rPr>
      <w:rFonts w:eastAsia="Times New Roman" w:cs="Times New Roman"/>
    </w:rPr>
  </w:style>
  <w:style w:type="paragraph" w:styleId="BodyTextIndent3">
    <w:name w:val="Body Text Indent 3"/>
    <w:basedOn w:val="Normal"/>
    <w:link w:val="BodyTextIndent3Char"/>
    <w:semiHidden/>
    <w:rsid w:val="001E78A5"/>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semiHidden/>
    <w:rsid w:val="001E78A5"/>
    <w:rPr>
      <w:rFonts w:eastAsia="Times New Roman" w:cs="Times New Roman"/>
      <w:sz w:val="16"/>
      <w:szCs w:val="16"/>
    </w:rPr>
  </w:style>
  <w:style w:type="paragraph" w:customStyle="1" w:styleId="BodyHI5">
    <w:name w:val="BodyHI .5"/>
    <w:basedOn w:val="Normal"/>
    <w:qFormat/>
    <w:rsid w:val="001E78A5"/>
    <w:pPr>
      <w:spacing w:before="240"/>
      <w:ind w:left="720" w:hanging="720"/>
    </w:pPr>
    <w:rPr>
      <w:rFonts w:eastAsia="Times New Roman" w:cs="Times New Roman"/>
    </w:rPr>
  </w:style>
  <w:style w:type="paragraph" w:customStyle="1" w:styleId="BodyHI1">
    <w:name w:val="BodyHI 1"/>
    <w:basedOn w:val="Normal"/>
    <w:qFormat/>
    <w:rsid w:val="001E78A5"/>
    <w:pPr>
      <w:spacing w:before="240"/>
      <w:ind w:left="1440" w:hanging="1440"/>
    </w:pPr>
    <w:rPr>
      <w:rFonts w:eastAsia="Times New Roman" w:cs="Times New Roman"/>
    </w:rPr>
  </w:style>
  <w:style w:type="paragraph" w:customStyle="1" w:styleId="BodyHI15">
    <w:name w:val="BodyHI 1.5"/>
    <w:basedOn w:val="Normal"/>
    <w:rsid w:val="001E78A5"/>
    <w:pPr>
      <w:spacing w:before="240"/>
      <w:ind w:left="2160" w:hanging="2160"/>
    </w:pPr>
    <w:rPr>
      <w:rFonts w:eastAsia="Times New Roman" w:cs="Times New Roman"/>
    </w:rPr>
  </w:style>
  <w:style w:type="paragraph" w:customStyle="1" w:styleId="BodyHI2">
    <w:name w:val="BodyHI 2"/>
    <w:basedOn w:val="Normal"/>
    <w:rsid w:val="001E78A5"/>
    <w:pPr>
      <w:spacing w:before="240"/>
      <w:ind w:left="2880" w:hanging="2880"/>
    </w:pPr>
    <w:rPr>
      <w:rFonts w:eastAsia="Times New Roman" w:cs="Times New Roman"/>
    </w:rPr>
  </w:style>
  <w:style w:type="paragraph" w:customStyle="1" w:styleId="Bullet">
    <w:name w:val="Bullet"/>
    <w:basedOn w:val="Normal"/>
    <w:qFormat/>
    <w:rsid w:val="001E78A5"/>
    <w:pPr>
      <w:numPr>
        <w:numId w:val="1"/>
      </w:numPr>
      <w:spacing w:before="240"/>
    </w:pPr>
    <w:rPr>
      <w:rFonts w:eastAsia="Times New Roman" w:cs="Times New Roman"/>
    </w:rPr>
  </w:style>
  <w:style w:type="paragraph" w:customStyle="1" w:styleId="Bullet5">
    <w:name w:val="Bullet .5"/>
    <w:basedOn w:val="Normal"/>
    <w:qFormat/>
    <w:rsid w:val="001E78A5"/>
    <w:pPr>
      <w:numPr>
        <w:numId w:val="2"/>
      </w:numPr>
      <w:spacing w:before="240"/>
    </w:pPr>
    <w:rPr>
      <w:rFonts w:eastAsia="Times New Roman" w:cs="Times New Roman"/>
    </w:rPr>
  </w:style>
  <w:style w:type="paragraph" w:customStyle="1" w:styleId="Bullet1">
    <w:name w:val="Bullet 1"/>
    <w:basedOn w:val="Normal"/>
    <w:qFormat/>
    <w:rsid w:val="001E78A5"/>
    <w:pPr>
      <w:numPr>
        <w:numId w:val="3"/>
      </w:numPr>
      <w:spacing w:before="240"/>
    </w:pPr>
    <w:rPr>
      <w:rFonts w:eastAsia="Times New Roman" w:cs="Times New Roman"/>
    </w:rPr>
  </w:style>
  <w:style w:type="character" w:customStyle="1" w:styleId="Heading1Char">
    <w:name w:val="Heading 1 Char"/>
    <w:basedOn w:val="DefaultParagraphFont"/>
    <w:link w:val="Heading1"/>
    <w:rsid w:val="000A6F78"/>
    <w:rPr>
      <w:rFonts w:eastAsia="Times New Roman" w:cs="Times New Roman"/>
      <w:snapToGrid w:val="0"/>
      <w:kern w:val="28"/>
      <w:szCs w:val="20"/>
    </w:rPr>
  </w:style>
  <w:style w:type="character" w:customStyle="1" w:styleId="Heading2Char">
    <w:name w:val="Heading 2 Char"/>
    <w:basedOn w:val="DefaultParagraphFont"/>
    <w:link w:val="Heading2"/>
    <w:rsid w:val="000A6F78"/>
    <w:rPr>
      <w:rFonts w:eastAsia="Times New Roman" w:cs="Times New Roman"/>
      <w:snapToGrid w:val="0"/>
      <w:szCs w:val="20"/>
    </w:rPr>
  </w:style>
  <w:style w:type="character" w:customStyle="1" w:styleId="Heading3Char">
    <w:name w:val="Heading 3 Char"/>
    <w:basedOn w:val="DefaultParagraphFont"/>
    <w:link w:val="Heading3"/>
    <w:rsid w:val="000A6F78"/>
    <w:rPr>
      <w:rFonts w:eastAsia="Times New Roman" w:cs="Times New Roman"/>
      <w:snapToGrid w:val="0"/>
      <w:szCs w:val="20"/>
    </w:rPr>
  </w:style>
  <w:style w:type="character" w:customStyle="1" w:styleId="Heading4Char">
    <w:name w:val="Heading 4 Char"/>
    <w:basedOn w:val="DefaultParagraphFont"/>
    <w:link w:val="Heading4"/>
    <w:rsid w:val="000A6F78"/>
    <w:rPr>
      <w:rFonts w:eastAsia="Times New Roman" w:cs="Times New Roman"/>
      <w:snapToGrid w:val="0"/>
      <w:szCs w:val="20"/>
    </w:rPr>
  </w:style>
  <w:style w:type="character" w:customStyle="1" w:styleId="Heading5Char">
    <w:name w:val="Heading 5 Char"/>
    <w:basedOn w:val="DefaultParagraphFont"/>
    <w:link w:val="Heading5"/>
    <w:rsid w:val="000A6F78"/>
    <w:rPr>
      <w:rFonts w:eastAsia="Times New Roman" w:cs="Times New Roman"/>
      <w:snapToGrid w:val="0"/>
      <w:szCs w:val="20"/>
    </w:rPr>
  </w:style>
  <w:style w:type="character" w:customStyle="1" w:styleId="Heading6Char">
    <w:name w:val="Heading 6 Char"/>
    <w:basedOn w:val="DefaultParagraphFont"/>
    <w:link w:val="Heading6"/>
    <w:rsid w:val="000A6F78"/>
    <w:rPr>
      <w:rFonts w:eastAsia="Times New Roman" w:cs="Times New Roman"/>
      <w:snapToGrid w:val="0"/>
      <w:szCs w:val="20"/>
    </w:rPr>
  </w:style>
  <w:style w:type="character" w:customStyle="1" w:styleId="Heading7Char">
    <w:name w:val="Heading 7 Char"/>
    <w:basedOn w:val="DefaultParagraphFont"/>
    <w:link w:val="Heading7"/>
    <w:rsid w:val="000A6F78"/>
    <w:rPr>
      <w:rFonts w:eastAsia="Times New Roman" w:cs="Times New Roman"/>
      <w:snapToGrid w:val="0"/>
      <w:szCs w:val="20"/>
    </w:rPr>
  </w:style>
  <w:style w:type="character" w:customStyle="1" w:styleId="Heading8Char">
    <w:name w:val="Heading 8 Char"/>
    <w:basedOn w:val="DefaultParagraphFont"/>
    <w:link w:val="Heading8"/>
    <w:rsid w:val="000A6F78"/>
    <w:rPr>
      <w:rFonts w:eastAsia="Times New Roman" w:cs="Times New Roman"/>
      <w:snapToGrid w:val="0"/>
      <w:szCs w:val="20"/>
    </w:rPr>
  </w:style>
  <w:style w:type="character" w:customStyle="1" w:styleId="Heading9Char">
    <w:name w:val="Heading 9 Char"/>
    <w:basedOn w:val="DefaultParagraphFont"/>
    <w:link w:val="Heading9"/>
    <w:rsid w:val="000A6F78"/>
    <w:rPr>
      <w:rFonts w:eastAsia="Times New Roman" w:cs="Times New Roman"/>
      <w:snapToGrid w:val="0"/>
      <w:szCs w:val="20"/>
    </w:rPr>
  </w:style>
  <w:style w:type="paragraph" w:styleId="Title">
    <w:name w:val="Title"/>
    <w:basedOn w:val="Normal"/>
    <w:next w:val="BodyText"/>
    <w:link w:val="TitleChar"/>
    <w:qFormat/>
    <w:rsid w:val="001E78A5"/>
    <w:pPr>
      <w:spacing w:before="240"/>
      <w:jc w:val="center"/>
      <w:outlineLvl w:val="0"/>
    </w:pPr>
    <w:rPr>
      <w:rFonts w:eastAsia="Times New Roman" w:cs="Times New Roman"/>
      <w:b/>
      <w:snapToGrid w:val="0"/>
      <w:kern w:val="28"/>
      <w:szCs w:val="20"/>
      <w:u w:val="single"/>
    </w:rPr>
  </w:style>
  <w:style w:type="character" w:customStyle="1" w:styleId="TitleChar">
    <w:name w:val="Title Char"/>
    <w:basedOn w:val="DefaultParagraphFont"/>
    <w:link w:val="Title"/>
    <w:rsid w:val="001E78A5"/>
    <w:rPr>
      <w:rFonts w:eastAsia="Times New Roman" w:cs="Times New Roman"/>
      <w:b/>
      <w:snapToGrid w:val="0"/>
      <w:kern w:val="28"/>
      <w:szCs w:val="20"/>
      <w:u w:val="single"/>
    </w:rPr>
  </w:style>
  <w:style w:type="paragraph" w:customStyle="1" w:styleId="TitleC">
    <w:name w:val="Title C"/>
    <w:basedOn w:val="Normal"/>
    <w:next w:val="BodyText"/>
    <w:qFormat/>
    <w:rsid w:val="001E78A5"/>
    <w:pPr>
      <w:keepNext/>
      <w:keepLines/>
      <w:spacing w:before="240"/>
      <w:jc w:val="center"/>
    </w:pPr>
    <w:rPr>
      <w:rFonts w:eastAsia="Times New Roman" w:cs="Times New Roman"/>
    </w:rPr>
  </w:style>
  <w:style w:type="paragraph" w:customStyle="1" w:styleId="TitleCAPS">
    <w:name w:val="Title CAPS"/>
    <w:basedOn w:val="Normal"/>
    <w:next w:val="BodyText"/>
    <w:qFormat/>
    <w:rsid w:val="001E78A5"/>
    <w:pPr>
      <w:keepNext/>
      <w:keepLines/>
      <w:spacing w:before="240"/>
      <w:jc w:val="center"/>
    </w:pPr>
    <w:rPr>
      <w:rFonts w:eastAsia="Times New Roman" w:cs="Times New Roman"/>
      <w:caps/>
    </w:rPr>
  </w:style>
  <w:style w:type="paragraph" w:customStyle="1" w:styleId="TitleCB">
    <w:name w:val="Title CB"/>
    <w:basedOn w:val="Normal"/>
    <w:next w:val="BodyText"/>
    <w:qFormat/>
    <w:rsid w:val="001E78A5"/>
    <w:pPr>
      <w:keepNext/>
      <w:keepLines/>
      <w:spacing w:before="240"/>
      <w:jc w:val="center"/>
    </w:pPr>
    <w:rPr>
      <w:rFonts w:eastAsia="Times New Roman" w:cs="Times New Roman"/>
      <w:b/>
    </w:rPr>
  </w:style>
  <w:style w:type="paragraph" w:customStyle="1" w:styleId="TitleCBU">
    <w:name w:val="Title CBU"/>
    <w:basedOn w:val="Normal"/>
    <w:next w:val="BodyText"/>
    <w:qFormat/>
    <w:rsid w:val="001E78A5"/>
    <w:pPr>
      <w:keepNext/>
      <w:keepLines/>
      <w:spacing w:before="240"/>
      <w:jc w:val="center"/>
    </w:pPr>
    <w:rPr>
      <w:rFonts w:eastAsia="Times New Roman" w:cs="Times New Roman"/>
      <w:b/>
      <w:u w:val="single"/>
    </w:rPr>
  </w:style>
  <w:style w:type="paragraph" w:customStyle="1" w:styleId="TitleCU">
    <w:name w:val="Title CU"/>
    <w:basedOn w:val="Normal"/>
    <w:next w:val="BodyText"/>
    <w:qFormat/>
    <w:rsid w:val="001E78A5"/>
    <w:pPr>
      <w:keepNext/>
      <w:keepLines/>
      <w:spacing w:before="240"/>
      <w:jc w:val="center"/>
    </w:pPr>
    <w:rPr>
      <w:rFonts w:eastAsia="Times New Roman" w:cs="Times New Roman"/>
      <w:u w:val="single"/>
    </w:rPr>
  </w:style>
  <w:style w:type="paragraph" w:styleId="TOC1">
    <w:name w:val="toc 1"/>
    <w:basedOn w:val="Normal"/>
    <w:next w:val="Normal"/>
    <w:autoRedefine/>
    <w:unhideWhenUsed/>
    <w:rsid w:val="001E78A5"/>
    <w:rPr>
      <w:rFonts w:eastAsia="Times New Roman" w:cs="Times New Roman"/>
    </w:rPr>
  </w:style>
  <w:style w:type="paragraph" w:styleId="TOC2">
    <w:name w:val="toc 2"/>
    <w:basedOn w:val="Normal"/>
    <w:next w:val="Normal"/>
    <w:autoRedefine/>
    <w:unhideWhenUsed/>
    <w:rsid w:val="001E78A5"/>
    <w:pPr>
      <w:ind w:left="240"/>
    </w:pPr>
    <w:rPr>
      <w:rFonts w:eastAsia="Times New Roman" w:cs="Times New Roman"/>
    </w:rPr>
  </w:style>
  <w:style w:type="paragraph" w:styleId="TOC3">
    <w:name w:val="toc 3"/>
    <w:basedOn w:val="Normal"/>
    <w:next w:val="Normal"/>
    <w:autoRedefine/>
    <w:unhideWhenUsed/>
    <w:rsid w:val="001E78A5"/>
    <w:pPr>
      <w:ind w:left="480"/>
    </w:pPr>
    <w:rPr>
      <w:rFonts w:eastAsia="Times New Roman" w:cs="Times New Roman"/>
    </w:rPr>
  </w:style>
  <w:style w:type="paragraph" w:styleId="TOC4">
    <w:name w:val="toc 4"/>
    <w:basedOn w:val="Normal"/>
    <w:next w:val="Normal"/>
    <w:autoRedefine/>
    <w:unhideWhenUsed/>
    <w:rsid w:val="001E78A5"/>
    <w:pPr>
      <w:ind w:left="720"/>
    </w:pPr>
    <w:rPr>
      <w:rFonts w:eastAsia="Times New Roman" w:cs="Times New Roman"/>
    </w:rPr>
  </w:style>
  <w:style w:type="paragraph" w:styleId="TOC5">
    <w:name w:val="toc 5"/>
    <w:basedOn w:val="Normal"/>
    <w:next w:val="Normal"/>
    <w:autoRedefine/>
    <w:unhideWhenUsed/>
    <w:rsid w:val="001E78A5"/>
    <w:pPr>
      <w:ind w:left="960"/>
    </w:pPr>
    <w:rPr>
      <w:rFonts w:eastAsia="Times New Roman" w:cs="Times New Roman"/>
    </w:rPr>
  </w:style>
  <w:style w:type="paragraph" w:styleId="TOC6">
    <w:name w:val="toc 6"/>
    <w:basedOn w:val="Normal"/>
    <w:next w:val="Normal"/>
    <w:autoRedefine/>
    <w:unhideWhenUsed/>
    <w:rsid w:val="001E78A5"/>
    <w:pPr>
      <w:ind w:left="1200"/>
    </w:pPr>
    <w:rPr>
      <w:rFonts w:eastAsia="Times New Roman" w:cs="Times New Roman"/>
    </w:rPr>
  </w:style>
  <w:style w:type="paragraph" w:styleId="TOC7">
    <w:name w:val="toc 7"/>
    <w:basedOn w:val="Normal"/>
    <w:next w:val="Normal"/>
    <w:autoRedefine/>
    <w:unhideWhenUsed/>
    <w:rsid w:val="001E78A5"/>
    <w:pPr>
      <w:ind w:left="1440"/>
    </w:pPr>
    <w:rPr>
      <w:rFonts w:eastAsia="Times New Roman" w:cs="Times New Roman"/>
    </w:rPr>
  </w:style>
  <w:style w:type="paragraph" w:styleId="TOC8">
    <w:name w:val="toc 8"/>
    <w:basedOn w:val="Normal"/>
    <w:next w:val="Normal"/>
    <w:autoRedefine/>
    <w:unhideWhenUsed/>
    <w:rsid w:val="001E78A5"/>
    <w:pPr>
      <w:ind w:left="1680"/>
    </w:pPr>
    <w:rPr>
      <w:rFonts w:eastAsia="Times New Roman" w:cs="Times New Roman"/>
    </w:rPr>
  </w:style>
  <w:style w:type="paragraph" w:styleId="TOC9">
    <w:name w:val="toc 9"/>
    <w:basedOn w:val="Normal"/>
    <w:next w:val="Normal"/>
    <w:autoRedefine/>
    <w:unhideWhenUsed/>
    <w:rsid w:val="001E78A5"/>
    <w:pPr>
      <w:ind w:left="1920"/>
    </w:pPr>
    <w:rPr>
      <w:rFonts w:eastAsia="Times New Roman" w:cs="Times New Roman"/>
    </w:rPr>
  </w:style>
  <w:style w:type="paragraph" w:styleId="Header">
    <w:name w:val="header"/>
    <w:basedOn w:val="Normal"/>
    <w:link w:val="HeaderChar"/>
    <w:uiPriority w:val="99"/>
    <w:unhideWhenUsed/>
    <w:rsid w:val="001E78A5"/>
    <w:pPr>
      <w:tabs>
        <w:tab w:val="center" w:pos="4680"/>
        <w:tab w:val="right" w:pos="9360"/>
      </w:tabs>
    </w:pPr>
  </w:style>
  <w:style w:type="character" w:customStyle="1" w:styleId="HeaderChar">
    <w:name w:val="Header Char"/>
    <w:basedOn w:val="DefaultParagraphFont"/>
    <w:link w:val="Header"/>
    <w:uiPriority w:val="99"/>
    <w:rsid w:val="001E78A5"/>
  </w:style>
  <w:style w:type="paragraph" w:styleId="Footer">
    <w:name w:val="footer"/>
    <w:basedOn w:val="Normal"/>
    <w:link w:val="FooterChar"/>
    <w:uiPriority w:val="99"/>
    <w:unhideWhenUsed/>
    <w:rsid w:val="001E78A5"/>
    <w:pPr>
      <w:tabs>
        <w:tab w:val="center" w:pos="4680"/>
        <w:tab w:val="right" w:pos="9360"/>
      </w:tabs>
    </w:pPr>
  </w:style>
  <w:style w:type="character" w:customStyle="1" w:styleId="FooterChar">
    <w:name w:val="Footer Char"/>
    <w:basedOn w:val="DefaultParagraphFont"/>
    <w:link w:val="Footer"/>
    <w:uiPriority w:val="99"/>
    <w:rsid w:val="001E78A5"/>
  </w:style>
  <w:style w:type="character" w:customStyle="1" w:styleId="DocID">
    <w:name w:val="DocID"/>
    <w:basedOn w:val="DefaultParagraphFont"/>
    <w:semiHidden/>
    <w:rsid w:val="001E78A5"/>
    <w:rPr>
      <w:rFonts w:ascii="Times New Roman" w:hAnsi="Times New Roman" w:cs="Times New Roman"/>
      <w:b w:val="0"/>
      <w:i w:val="0"/>
      <w:vanish w:val="0"/>
      <w:color w:val="000000"/>
      <w:sz w:val="16"/>
      <w:u w:val="none"/>
    </w:rPr>
  </w:style>
  <w:style w:type="paragraph" w:customStyle="1" w:styleId="PTONumbering">
    <w:name w:val="PTO Numbering"/>
    <w:basedOn w:val="Normal"/>
    <w:rsid w:val="001E78A5"/>
    <w:pPr>
      <w:numPr>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pPr>
    <w:rPr>
      <w:rFonts w:eastAsia="Times New Roman" w:cs="Times New Roman"/>
      <w:szCs w:val="20"/>
    </w:rPr>
  </w:style>
  <w:style w:type="character" w:styleId="PageNumber">
    <w:name w:val="page number"/>
    <w:basedOn w:val="DefaultParagraphFont"/>
    <w:uiPriority w:val="99"/>
    <w:semiHidden/>
    <w:rsid w:val="00687905"/>
    <w:rPr>
      <w:sz w:val="24"/>
    </w:rPr>
  </w:style>
  <w:style w:type="paragraph" w:styleId="Quote">
    <w:name w:val="Quote"/>
    <w:basedOn w:val="Normal"/>
    <w:next w:val="Normal"/>
    <w:link w:val="QuoteChar"/>
    <w:qFormat/>
    <w:rsid w:val="001E78A5"/>
    <w:pPr>
      <w:spacing w:line="240" w:lineRule="exact"/>
      <w:ind w:left="1440" w:right="1440"/>
    </w:pPr>
    <w:rPr>
      <w:rFonts w:eastAsia="Times New Roman" w:cs="Times New Roman"/>
      <w:szCs w:val="20"/>
    </w:rPr>
  </w:style>
  <w:style w:type="character" w:customStyle="1" w:styleId="QuoteChar">
    <w:name w:val="Quote Char"/>
    <w:basedOn w:val="DefaultParagraphFont"/>
    <w:link w:val="Quote"/>
    <w:rsid w:val="001E78A5"/>
    <w:rPr>
      <w:rFonts w:eastAsia="Times New Roman" w:cs="Times New Roman"/>
      <w:szCs w:val="20"/>
    </w:rPr>
  </w:style>
  <w:style w:type="paragraph" w:styleId="Salutation">
    <w:name w:val="Salutation"/>
    <w:basedOn w:val="Normal"/>
    <w:next w:val="Normal"/>
    <w:link w:val="SalutationChar"/>
    <w:rsid w:val="001E78A5"/>
    <w:rPr>
      <w:rFonts w:eastAsia="Times New Roman" w:cs="Times New Roman"/>
    </w:rPr>
  </w:style>
  <w:style w:type="character" w:customStyle="1" w:styleId="SalutationChar">
    <w:name w:val="Salutation Char"/>
    <w:basedOn w:val="DefaultParagraphFont"/>
    <w:link w:val="Salutation"/>
    <w:rsid w:val="001E78A5"/>
    <w:rPr>
      <w:rFonts w:eastAsia="Times New Roman" w:cs="Times New Roman"/>
    </w:rPr>
  </w:style>
  <w:style w:type="paragraph" w:styleId="Signature">
    <w:name w:val="Signature"/>
    <w:basedOn w:val="Normal"/>
    <w:link w:val="SignatureChar"/>
    <w:rsid w:val="001E78A5"/>
    <w:pPr>
      <w:ind w:left="4320"/>
    </w:pPr>
    <w:rPr>
      <w:rFonts w:eastAsia="Times New Roman" w:cs="Times New Roman"/>
    </w:rPr>
  </w:style>
  <w:style w:type="character" w:customStyle="1" w:styleId="SignatureChar">
    <w:name w:val="Signature Char"/>
    <w:basedOn w:val="DefaultParagraphFont"/>
    <w:link w:val="Signature"/>
    <w:rsid w:val="001E78A5"/>
    <w:rPr>
      <w:rFonts w:eastAsia="Times New Roman" w:cs="Times New Roman"/>
    </w:rPr>
  </w:style>
  <w:style w:type="paragraph" w:styleId="Subtitle">
    <w:name w:val="Subtitle"/>
    <w:basedOn w:val="Normal"/>
    <w:next w:val="BodyText"/>
    <w:link w:val="SubtitleChar"/>
    <w:qFormat/>
    <w:rsid w:val="001E78A5"/>
    <w:pPr>
      <w:spacing w:before="240"/>
      <w:outlineLvl w:val="1"/>
    </w:pPr>
    <w:rPr>
      <w:rFonts w:eastAsia="Times New Roman" w:cs="Times New Roman"/>
      <w:b/>
      <w:snapToGrid w:val="0"/>
      <w:szCs w:val="20"/>
    </w:rPr>
  </w:style>
  <w:style w:type="character" w:customStyle="1" w:styleId="SubtitleChar">
    <w:name w:val="Subtitle Char"/>
    <w:basedOn w:val="DefaultParagraphFont"/>
    <w:link w:val="Subtitle"/>
    <w:rsid w:val="001E78A5"/>
    <w:rPr>
      <w:rFonts w:eastAsia="Times New Roman" w:cs="Times New Roman"/>
      <w:b/>
      <w:snapToGrid w:val="0"/>
      <w:szCs w:val="20"/>
    </w:rPr>
  </w:style>
  <w:style w:type="paragraph" w:styleId="EnvelopeAddress">
    <w:name w:val="envelope address"/>
    <w:basedOn w:val="Normal"/>
    <w:uiPriority w:val="99"/>
    <w:semiHidden/>
    <w:unhideWhenUsed/>
    <w:rsid w:val="00E04A90"/>
    <w:pPr>
      <w:framePr w:w="7920" w:h="1980" w:hRule="exact" w:hSpace="180" w:wrap="auto" w:hAnchor="page" w:xAlign="center" w:yAlign="bottom"/>
      <w:ind w:left="2880"/>
    </w:pPr>
    <w:rPr>
      <w:rFonts w:ascii="Arial" w:eastAsiaTheme="majorEastAsia" w:hAnsi="Arial" w:cstheme="majorBidi"/>
    </w:rPr>
  </w:style>
  <w:style w:type="paragraph" w:styleId="EnvelopeReturn">
    <w:name w:val="envelope return"/>
    <w:basedOn w:val="Normal"/>
    <w:uiPriority w:val="99"/>
    <w:semiHidden/>
    <w:unhideWhenUsed/>
    <w:rsid w:val="00E04A90"/>
    <w:rPr>
      <w:rFonts w:ascii="Arial" w:eastAsiaTheme="majorEastAsia" w:hAnsi="Arial" w:cstheme="majorBidi"/>
      <w:sz w:val="20"/>
      <w:szCs w:val="20"/>
    </w:rPr>
  </w:style>
  <w:style w:type="paragraph" w:styleId="TOCHeading">
    <w:name w:val="TOC Heading"/>
    <w:basedOn w:val="Normal"/>
    <w:next w:val="Normal"/>
    <w:uiPriority w:val="39"/>
    <w:semiHidden/>
    <w:unhideWhenUsed/>
    <w:qFormat/>
    <w:rsid w:val="00E04A90"/>
    <w:pPr>
      <w:keepNext/>
      <w:keepLines/>
    </w:pPr>
    <w:rPr>
      <w:rFonts w:eastAsiaTheme="majorEastAsia" w:cstheme="majorBidi"/>
      <w:b/>
      <w:bCs/>
      <w:szCs w:val="28"/>
    </w:rPr>
  </w:style>
  <w:style w:type="paragraph" w:styleId="TOAHeading">
    <w:name w:val="toa heading"/>
    <w:basedOn w:val="Normal"/>
    <w:next w:val="Normal"/>
    <w:uiPriority w:val="99"/>
    <w:unhideWhenUsed/>
    <w:rsid w:val="00E04A90"/>
    <w:pPr>
      <w:spacing w:before="120"/>
    </w:pPr>
    <w:rPr>
      <w:rFonts w:eastAsiaTheme="majorEastAsia" w:cstheme="majorBidi"/>
      <w:b/>
      <w:bCs/>
    </w:rPr>
  </w:style>
  <w:style w:type="paragraph" w:styleId="Index1">
    <w:name w:val="index 1"/>
    <w:basedOn w:val="Normal"/>
    <w:next w:val="Normal"/>
    <w:autoRedefine/>
    <w:uiPriority w:val="99"/>
    <w:semiHidden/>
    <w:unhideWhenUsed/>
    <w:rsid w:val="00E04A90"/>
    <w:pPr>
      <w:ind w:left="240" w:hanging="240"/>
    </w:pPr>
  </w:style>
  <w:style w:type="paragraph" w:styleId="IndexHeading">
    <w:name w:val="index heading"/>
    <w:basedOn w:val="Normal"/>
    <w:next w:val="Index1"/>
    <w:uiPriority w:val="99"/>
    <w:semiHidden/>
    <w:unhideWhenUsed/>
    <w:rsid w:val="00E04A90"/>
    <w:rPr>
      <w:rFonts w:eastAsiaTheme="majorEastAsia" w:cstheme="majorBidi"/>
      <w:b/>
      <w:bCs/>
    </w:rPr>
  </w:style>
  <w:style w:type="table" w:styleId="TableGrid">
    <w:name w:val="Table Grid"/>
    <w:basedOn w:val="TableNormal"/>
    <w:uiPriority w:val="59"/>
    <w:rsid w:val="00B66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666D"/>
    <w:rPr>
      <w:color w:val="0000FF" w:themeColor="hyperlink"/>
      <w:u w:val="single"/>
    </w:rPr>
  </w:style>
  <w:style w:type="paragraph" w:styleId="BalloonText">
    <w:name w:val="Balloon Text"/>
    <w:basedOn w:val="Normal"/>
    <w:link w:val="BalloonTextChar"/>
    <w:uiPriority w:val="99"/>
    <w:semiHidden/>
    <w:unhideWhenUsed/>
    <w:rsid w:val="00066E72"/>
    <w:rPr>
      <w:rFonts w:ascii="Tahoma" w:hAnsi="Tahoma" w:cs="Tahoma"/>
      <w:sz w:val="16"/>
      <w:szCs w:val="16"/>
    </w:rPr>
  </w:style>
  <w:style w:type="character" w:customStyle="1" w:styleId="BalloonTextChar">
    <w:name w:val="Balloon Text Char"/>
    <w:basedOn w:val="DefaultParagraphFont"/>
    <w:link w:val="BalloonText"/>
    <w:uiPriority w:val="99"/>
    <w:semiHidden/>
    <w:rsid w:val="00066E72"/>
    <w:rPr>
      <w:rFonts w:ascii="Tahoma" w:hAnsi="Tahoma" w:cs="Tahoma"/>
      <w:sz w:val="16"/>
      <w:szCs w:val="16"/>
    </w:rPr>
  </w:style>
  <w:style w:type="paragraph" w:styleId="FootnoteText">
    <w:name w:val="footnote text"/>
    <w:basedOn w:val="Normal"/>
    <w:link w:val="FootnoteTextChar"/>
    <w:uiPriority w:val="99"/>
    <w:semiHidden/>
    <w:unhideWhenUsed/>
    <w:rsid w:val="004E6193"/>
    <w:rPr>
      <w:sz w:val="20"/>
      <w:szCs w:val="20"/>
    </w:rPr>
  </w:style>
  <w:style w:type="character" w:customStyle="1" w:styleId="FootnoteTextChar">
    <w:name w:val="Footnote Text Char"/>
    <w:basedOn w:val="DefaultParagraphFont"/>
    <w:link w:val="FootnoteText"/>
    <w:uiPriority w:val="99"/>
    <w:semiHidden/>
    <w:rsid w:val="004E6193"/>
    <w:rPr>
      <w:sz w:val="20"/>
      <w:szCs w:val="20"/>
    </w:rPr>
  </w:style>
  <w:style w:type="character" w:styleId="FootnoteReference">
    <w:name w:val="footnote reference"/>
    <w:basedOn w:val="DefaultParagraphFont"/>
    <w:uiPriority w:val="99"/>
    <w:semiHidden/>
    <w:unhideWhenUsed/>
    <w:rsid w:val="004E6193"/>
    <w:rPr>
      <w:vertAlign w:val="superscript"/>
    </w:rPr>
  </w:style>
  <w:style w:type="character" w:styleId="CommentReference">
    <w:name w:val="annotation reference"/>
    <w:basedOn w:val="DefaultParagraphFont"/>
    <w:uiPriority w:val="99"/>
    <w:semiHidden/>
    <w:unhideWhenUsed/>
    <w:rsid w:val="00AC1F59"/>
    <w:rPr>
      <w:sz w:val="16"/>
      <w:szCs w:val="16"/>
    </w:rPr>
  </w:style>
  <w:style w:type="paragraph" w:styleId="CommentText">
    <w:name w:val="annotation text"/>
    <w:basedOn w:val="Normal"/>
    <w:link w:val="CommentTextChar"/>
    <w:uiPriority w:val="99"/>
    <w:semiHidden/>
    <w:unhideWhenUsed/>
    <w:rsid w:val="00AC1F59"/>
    <w:rPr>
      <w:sz w:val="20"/>
      <w:szCs w:val="20"/>
    </w:rPr>
  </w:style>
  <w:style w:type="character" w:customStyle="1" w:styleId="CommentTextChar">
    <w:name w:val="Comment Text Char"/>
    <w:basedOn w:val="DefaultParagraphFont"/>
    <w:link w:val="CommentText"/>
    <w:uiPriority w:val="99"/>
    <w:semiHidden/>
    <w:rsid w:val="00AC1F59"/>
    <w:rPr>
      <w:sz w:val="20"/>
      <w:szCs w:val="20"/>
    </w:rPr>
  </w:style>
  <w:style w:type="paragraph" w:styleId="CommentSubject">
    <w:name w:val="annotation subject"/>
    <w:basedOn w:val="CommentText"/>
    <w:next w:val="CommentText"/>
    <w:link w:val="CommentSubjectChar"/>
    <w:uiPriority w:val="99"/>
    <w:semiHidden/>
    <w:unhideWhenUsed/>
    <w:rsid w:val="00AC1F59"/>
    <w:rPr>
      <w:b/>
      <w:bCs/>
    </w:rPr>
  </w:style>
  <w:style w:type="character" w:customStyle="1" w:styleId="CommentSubjectChar">
    <w:name w:val="Comment Subject Char"/>
    <w:basedOn w:val="CommentTextChar"/>
    <w:link w:val="CommentSubject"/>
    <w:uiPriority w:val="99"/>
    <w:semiHidden/>
    <w:rsid w:val="00AC1F59"/>
    <w:rPr>
      <w:b/>
      <w:bCs/>
      <w:sz w:val="20"/>
      <w:szCs w:val="20"/>
    </w:rPr>
  </w:style>
  <w:style w:type="paragraph" w:styleId="EndnoteText">
    <w:name w:val="endnote text"/>
    <w:basedOn w:val="Normal"/>
    <w:link w:val="EndnoteTextChar"/>
    <w:uiPriority w:val="99"/>
    <w:semiHidden/>
    <w:unhideWhenUsed/>
    <w:rsid w:val="001C5D2E"/>
    <w:rPr>
      <w:sz w:val="20"/>
      <w:szCs w:val="20"/>
    </w:rPr>
  </w:style>
  <w:style w:type="character" w:customStyle="1" w:styleId="EndnoteTextChar">
    <w:name w:val="Endnote Text Char"/>
    <w:basedOn w:val="DefaultParagraphFont"/>
    <w:link w:val="EndnoteText"/>
    <w:uiPriority w:val="99"/>
    <w:semiHidden/>
    <w:rsid w:val="001C5D2E"/>
    <w:rPr>
      <w:sz w:val="20"/>
      <w:szCs w:val="20"/>
    </w:rPr>
  </w:style>
  <w:style w:type="character" w:styleId="EndnoteReference">
    <w:name w:val="endnote reference"/>
    <w:basedOn w:val="DefaultParagraphFont"/>
    <w:uiPriority w:val="99"/>
    <w:semiHidden/>
    <w:unhideWhenUsed/>
    <w:rsid w:val="001C5D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uiPriority="22" w:unhideWhenUsed="0" w:qFormat="1"/>
    <w:lsdException w:name="Emphasis" w:uiPriority="20" w:unhideWhenUsed="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lsdException w:name="Bibliography" w:uiPriority="37"/>
    <w:lsdException w:name="TOC Heading" w:uiPriority="39" w:qFormat="1"/>
  </w:latentStyles>
  <w:style w:type="paragraph" w:default="1" w:styleId="Normal">
    <w:name w:val="Normal"/>
    <w:qFormat/>
    <w:rsid w:val="00B6666D"/>
  </w:style>
  <w:style w:type="paragraph" w:styleId="Heading1">
    <w:name w:val="heading 1"/>
    <w:basedOn w:val="Normal"/>
    <w:next w:val="Normal"/>
    <w:link w:val="Heading1Char"/>
    <w:unhideWhenUsed/>
    <w:qFormat/>
    <w:rsid w:val="001E78A5"/>
    <w:pPr>
      <w:numPr>
        <w:numId w:val="21"/>
      </w:numPr>
      <w:spacing w:before="240"/>
      <w:outlineLvl w:val="0"/>
    </w:pPr>
    <w:rPr>
      <w:rFonts w:eastAsia="Times New Roman" w:cs="Times New Roman"/>
      <w:snapToGrid w:val="0"/>
      <w:kern w:val="28"/>
      <w:szCs w:val="20"/>
    </w:rPr>
  </w:style>
  <w:style w:type="paragraph" w:styleId="Heading2">
    <w:name w:val="heading 2"/>
    <w:basedOn w:val="Normal"/>
    <w:next w:val="Normal"/>
    <w:link w:val="Heading2Char"/>
    <w:unhideWhenUsed/>
    <w:qFormat/>
    <w:rsid w:val="001E78A5"/>
    <w:pPr>
      <w:numPr>
        <w:ilvl w:val="1"/>
        <w:numId w:val="21"/>
      </w:numPr>
      <w:spacing w:before="240"/>
      <w:outlineLvl w:val="1"/>
    </w:pPr>
    <w:rPr>
      <w:rFonts w:eastAsia="Times New Roman" w:cs="Times New Roman"/>
      <w:snapToGrid w:val="0"/>
      <w:szCs w:val="20"/>
    </w:rPr>
  </w:style>
  <w:style w:type="paragraph" w:styleId="Heading3">
    <w:name w:val="heading 3"/>
    <w:basedOn w:val="Normal"/>
    <w:next w:val="Normal"/>
    <w:link w:val="Heading3Char"/>
    <w:unhideWhenUsed/>
    <w:qFormat/>
    <w:rsid w:val="001E78A5"/>
    <w:pPr>
      <w:numPr>
        <w:ilvl w:val="2"/>
        <w:numId w:val="21"/>
      </w:numPr>
      <w:spacing w:before="240"/>
      <w:outlineLvl w:val="2"/>
    </w:pPr>
    <w:rPr>
      <w:rFonts w:eastAsia="Times New Roman" w:cs="Times New Roman"/>
      <w:snapToGrid w:val="0"/>
      <w:szCs w:val="20"/>
    </w:rPr>
  </w:style>
  <w:style w:type="paragraph" w:styleId="Heading4">
    <w:name w:val="heading 4"/>
    <w:basedOn w:val="Normal"/>
    <w:next w:val="Normal"/>
    <w:link w:val="Heading4Char"/>
    <w:unhideWhenUsed/>
    <w:qFormat/>
    <w:rsid w:val="001E78A5"/>
    <w:pPr>
      <w:numPr>
        <w:ilvl w:val="3"/>
        <w:numId w:val="21"/>
      </w:numPr>
      <w:spacing w:before="240"/>
      <w:outlineLvl w:val="3"/>
    </w:pPr>
    <w:rPr>
      <w:rFonts w:eastAsia="Times New Roman" w:cs="Times New Roman"/>
      <w:snapToGrid w:val="0"/>
      <w:szCs w:val="20"/>
    </w:rPr>
  </w:style>
  <w:style w:type="paragraph" w:styleId="Heading5">
    <w:name w:val="heading 5"/>
    <w:basedOn w:val="Normal"/>
    <w:next w:val="Normal"/>
    <w:link w:val="Heading5Char"/>
    <w:unhideWhenUsed/>
    <w:qFormat/>
    <w:rsid w:val="001E78A5"/>
    <w:pPr>
      <w:numPr>
        <w:ilvl w:val="4"/>
        <w:numId w:val="21"/>
      </w:numPr>
      <w:spacing w:before="240"/>
      <w:outlineLvl w:val="4"/>
    </w:pPr>
    <w:rPr>
      <w:rFonts w:eastAsia="Times New Roman" w:cs="Times New Roman"/>
      <w:snapToGrid w:val="0"/>
      <w:szCs w:val="20"/>
    </w:rPr>
  </w:style>
  <w:style w:type="paragraph" w:styleId="Heading6">
    <w:name w:val="heading 6"/>
    <w:basedOn w:val="Normal"/>
    <w:next w:val="Normal"/>
    <w:link w:val="Heading6Char"/>
    <w:unhideWhenUsed/>
    <w:qFormat/>
    <w:rsid w:val="001E78A5"/>
    <w:pPr>
      <w:numPr>
        <w:ilvl w:val="5"/>
        <w:numId w:val="21"/>
      </w:numPr>
      <w:spacing w:before="240"/>
      <w:outlineLvl w:val="5"/>
    </w:pPr>
    <w:rPr>
      <w:rFonts w:eastAsia="Times New Roman" w:cs="Times New Roman"/>
      <w:snapToGrid w:val="0"/>
      <w:szCs w:val="20"/>
    </w:rPr>
  </w:style>
  <w:style w:type="paragraph" w:styleId="Heading7">
    <w:name w:val="heading 7"/>
    <w:basedOn w:val="Normal"/>
    <w:next w:val="Normal"/>
    <w:link w:val="Heading7Char"/>
    <w:unhideWhenUsed/>
    <w:qFormat/>
    <w:rsid w:val="001E78A5"/>
    <w:pPr>
      <w:numPr>
        <w:ilvl w:val="6"/>
        <w:numId w:val="21"/>
      </w:numPr>
      <w:spacing w:before="240"/>
      <w:outlineLvl w:val="6"/>
    </w:pPr>
    <w:rPr>
      <w:rFonts w:eastAsia="Times New Roman" w:cs="Times New Roman"/>
      <w:snapToGrid w:val="0"/>
      <w:szCs w:val="20"/>
    </w:rPr>
  </w:style>
  <w:style w:type="paragraph" w:styleId="Heading8">
    <w:name w:val="heading 8"/>
    <w:basedOn w:val="Normal"/>
    <w:next w:val="Normal"/>
    <w:link w:val="Heading8Char"/>
    <w:unhideWhenUsed/>
    <w:qFormat/>
    <w:rsid w:val="001E78A5"/>
    <w:pPr>
      <w:numPr>
        <w:ilvl w:val="7"/>
        <w:numId w:val="21"/>
      </w:numPr>
      <w:spacing w:before="240"/>
      <w:outlineLvl w:val="7"/>
    </w:pPr>
    <w:rPr>
      <w:rFonts w:eastAsia="Times New Roman" w:cs="Times New Roman"/>
      <w:snapToGrid w:val="0"/>
      <w:szCs w:val="20"/>
    </w:rPr>
  </w:style>
  <w:style w:type="paragraph" w:styleId="Heading9">
    <w:name w:val="heading 9"/>
    <w:basedOn w:val="Normal"/>
    <w:next w:val="Normal"/>
    <w:link w:val="Heading9Char"/>
    <w:unhideWhenUsed/>
    <w:qFormat/>
    <w:rsid w:val="001E78A5"/>
    <w:pPr>
      <w:numPr>
        <w:ilvl w:val="8"/>
        <w:numId w:val="21"/>
      </w:numPr>
      <w:spacing w:before="240"/>
      <w:outlineLvl w:val="8"/>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ent05">
    <w:name w:val="Block Indent 0.5"/>
    <w:basedOn w:val="Normal"/>
    <w:qFormat/>
    <w:rsid w:val="001E78A5"/>
    <w:pPr>
      <w:spacing w:before="240"/>
      <w:ind w:left="720" w:right="720"/>
    </w:pPr>
    <w:rPr>
      <w:rFonts w:eastAsia="Times New Roman" w:cs="Times New Roman"/>
    </w:rPr>
  </w:style>
  <w:style w:type="paragraph" w:customStyle="1" w:styleId="BlockIndent10">
    <w:name w:val="Block Indent 1.0"/>
    <w:basedOn w:val="Normal"/>
    <w:qFormat/>
    <w:rsid w:val="001E78A5"/>
    <w:pPr>
      <w:spacing w:before="240"/>
      <w:ind w:left="1440" w:right="1440"/>
    </w:pPr>
    <w:rPr>
      <w:rFonts w:eastAsia="Times New Roman" w:cs="Times New Roman"/>
    </w:rPr>
  </w:style>
  <w:style w:type="paragraph" w:customStyle="1" w:styleId="BlockIndent15">
    <w:name w:val="Block Indent 1.5"/>
    <w:basedOn w:val="Normal"/>
    <w:rsid w:val="001E78A5"/>
    <w:pPr>
      <w:spacing w:before="240"/>
      <w:ind w:left="2160" w:right="2160"/>
    </w:pPr>
    <w:rPr>
      <w:rFonts w:eastAsia="Times New Roman" w:cs="Times New Roman"/>
    </w:rPr>
  </w:style>
  <w:style w:type="paragraph" w:customStyle="1" w:styleId="BlockIndent20">
    <w:name w:val="Block Indent 2.0"/>
    <w:basedOn w:val="Normal"/>
    <w:rsid w:val="001E78A5"/>
    <w:pPr>
      <w:spacing w:before="240"/>
      <w:ind w:left="2880" w:right="2880"/>
    </w:pPr>
    <w:rPr>
      <w:rFonts w:eastAsia="Times New Roman" w:cs="Times New Roman"/>
    </w:rPr>
  </w:style>
  <w:style w:type="paragraph" w:customStyle="1" w:styleId="BlockQuote">
    <w:name w:val="Block Quote"/>
    <w:basedOn w:val="Normal"/>
    <w:semiHidden/>
    <w:rsid w:val="001E78A5"/>
    <w:pPr>
      <w:spacing w:before="240"/>
      <w:ind w:left="2880" w:right="2880"/>
    </w:pPr>
    <w:rPr>
      <w:rFonts w:eastAsia="Times New Roman" w:cs="Times New Roman"/>
      <w:szCs w:val="20"/>
    </w:rPr>
  </w:style>
  <w:style w:type="paragraph" w:styleId="BlockText">
    <w:name w:val="Block Text"/>
    <w:basedOn w:val="Normal"/>
    <w:semiHidden/>
    <w:rsid w:val="001E78A5"/>
    <w:pPr>
      <w:spacing w:before="120"/>
      <w:ind w:left="1440" w:right="1440"/>
    </w:pPr>
    <w:rPr>
      <w:rFonts w:eastAsia="Times New Roman" w:cs="Times New Roman"/>
      <w:snapToGrid w:val="0"/>
      <w:szCs w:val="20"/>
    </w:rPr>
  </w:style>
  <w:style w:type="paragraph" w:customStyle="1" w:styleId="BodyDouble">
    <w:name w:val="Body Double"/>
    <w:basedOn w:val="Normal"/>
    <w:rsid w:val="001E78A5"/>
    <w:pPr>
      <w:spacing w:line="520" w:lineRule="exact"/>
    </w:pPr>
    <w:rPr>
      <w:rFonts w:eastAsia="Times New Roman" w:cs="Times New Roman"/>
      <w:szCs w:val="20"/>
    </w:rPr>
  </w:style>
  <w:style w:type="paragraph" w:customStyle="1" w:styleId="BodyDouble05">
    <w:name w:val="Body Double 0.5"/>
    <w:basedOn w:val="Normal"/>
    <w:qFormat/>
    <w:rsid w:val="001E78A5"/>
    <w:pPr>
      <w:spacing w:line="520" w:lineRule="exact"/>
      <w:ind w:firstLine="720"/>
    </w:pPr>
    <w:rPr>
      <w:rFonts w:eastAsia="Times New Roman" w:cs="Times New Roman"/>
      <w:szCs w:val="20"/>
    </w:rPr>
  </w:style>
  <w:style w:type="paragraph" w:customStyle="1" w:styleId="BodyDouble10">
    <w:name w:val="Body Double 1.0"/>
    <w:basedOn w:val="Normal"/>
    <w:qFormat/>
    <w:rsid w:val="001E78A5"/>
    <w:pPr>
      <w:spacing w:line="520" w:lineRule="exact"/>
      <w:ind w:firstLine="1440"/>
    </w:pPr>
    <w:rPr>
      <w:rFonts w:eastAsia="Times New Roman" w:cs="Times New Roman"/>
      <w:szCs w:val="20"/>
    </w:rPr>
  </w:style>
  <w:style w:type="paragraph" w:customStyle="1" w:styleId="BodyDouble15">
    <w:name w:val="Body Double 1.5"/>
    <w:basedOn w:val="Normal"/>
    <w:rsid w:val="001E78A5"/>
    <w:pPr>
      <w:spacing w:line="520" w:lineRule="exact"/>
      <w:ind w:firstLine="2160"/>
    </w:pPr>
    <w:rPr>
      <w:rFonts w:eastAsia="Times New Roman" w:cs="Times New Roman"/>
      <w:szCs w:val="20"/>
    </w:rPr>
  </w:style>
  <w:style w:type="paragraph" w:customStyle="1" w:styleId="BodyDouble20">
    <w:name w:val="Body Double 2.0"/>
    <w:basedOn w:val="Normal"/>
    <w:rsid w:val="001E78A5"/>
    <w:pPr>
      <w:spacing w:line="520" w:lineRule="exact"/>
      <w:ind w:firstLine="2880"/>
    </w:pPr>
    <w:rPr>
      <w:rFonts w:eastAsia="Times New Roman" w:cs="Times New Roman"/>
      <w:szCs w:val="20"/>
    </w:rPr>
  </w:style>
  <w:style w:type="paragraph" w:customStyle="1" w:styleId="BodyDouble25">
    <w:name w:val="Body Double 2.5"/>
    <w:basedOn w:val="Normal"/>
    <w:rsid w:val="001E78A5"/>
    <w:pPr>
      <w:spacing w:line="520" w:lineRule="exact"/>
      <w:ind w:firstLine="3600"/>
    </w:pPr>
    <w:rPr>
      <w:rFonts w:eastAsia="Times New Roman" w:cs="Times New Roman"/>
      <w:szCs w:val="20"/>
    </w:rPr>
  </w:style>
  <w:style w:type="paragraph" w:customStyle="1" w:styleId="BodyDouble30">
    <w:name w:val="Body Double 3.0"/>
    <w:basedOn w:val="Normal"/>
    <w:rsid w:val="001E78A5"/>
    <w:pPr>
      <w:spacing w:line="520" w:lineRule="exact"/>
      <w:ind w:firstLine="4320"/>
    </w:pPr>
    <w:rPr>
      <w:rFonts w:eastAsia="Times New Roman" w:cs="Times New Roman"/>
      <w:szCs w:val="20"/>
    </w:rPr>
  </w:style>
  <w:style w:type="paragraph" w:customStyle="1" w:styleId="BodyIndent05">
    <w:name w:val="Body Indent 0.5"/>
    <w:basedOn w:val="Normal"/>
    <w:qFormat/>
    <w:rsid w:val="001E78A5"/>
    <w:pPr>
      <w:spacing w:before="240"/>
      <w:ind w:left="720"/>
    </w:pPr>
    <w:rPr>
      <w:rFonts w:eastAsia="Times New Roman" w:cs="Times New Roman"/>
    </w:rPr>
  </w:style>
  <w:style w:type="paragraph" w:customStyle="1" w:styleId="BodyIndent10">
    <w:name w:val="Body Indent 1.0"/>
    <w:basedOn w:val="Normal"/>
    <w:qFormat/>
    <w:rsid w:val="001E78A5"/>
    <w:pPr>
      <w:spacing w:before="240"/>
      <w:ind w:left="1440"/>
    </w:pPr>
    <w:rPr>
      <w:rFonts w:eastAsia="Times New Roman" w:cs="Times New Roman"/>
    </w:rPr>
  </w:style>
  <w:style w:type="paragraph" w:customStyle="1" w:styleId="BodyIndent15">
    <w:name w:val="Body Indent 1.5"/>
    <w:basedOn w:val="Normal"/>
    <w:rsid w:val="001E78A5"/>
    <w:pPr>
      <w:spacing w:before="240"/>
      <w:ind w:left="2160"/>
    </w:pPr>
    <w:rPr>
      <w:rFonts w:eastAsia="Times New Roman" w:cs="Times New Roman"/>
    </w:rPr>
  </w:style>
  <w:style w:type="paragraph" w:customStyle="1" w:styleId="BodyIndent20">
    <w:name w:val="Body Indent 2.0"/>
    <w:basedOn w:val="Normal"/>
    <w:rsid w:val="001E78A5"/>
    <w:pPr>
      <w:spacing w:before="240"/>
      <w:ind w:left="2880"/>
    </w:pPr>
    <w:rPr>
      <w:rFonts w:eastAsia="Times New Roman" w:cs="Times New Roman"/>
    </w:rPr>
  </w:style>
  <w:style w:type="paragraph" w:customStyle="1" w:styleId="BodyIndent25">
    <w:name w:val="Body Indent 2.5"/>
    <w:basedOn w:val="Normal"/>
    <w:rsid w:val="001E78A5"/>
    <w:pPr>
      <w:spacing w:before="240"/>
      <w:ind w:left="3600"/>
    </w:pPr>
    <w:rPr>
      <w:rFonts w:eastAsia="Times New Roman" w:cs="Times New Roman"/>
    </w:rPr>
  </w:style>
  <w:style w:type="paragraph" w:customStyle="1" w:styleId="BodyIndent30">
    <w:name w:val="Body Indent 3.0"/>
    <w:basedOn w:val="Normal"/>
    <w:rsid w:val="001E78A5"/>
    <w:pPr>
      <w:spacing w:before="240"/>
      <w:ind w:left="4320"/>
    </w:pPr>
    <w:rPr>
      <w:rFonts w:eastAsia="Times New Roman" w:cs="Times New Roman"/>
    </w:rPr>
  </w:style>
  <w:style w:type="paragraph" w:styleId="BodyText">
    <w:name w:val="Body Text"/>
    <w:basedOn w:val="Normal"/>
    <w:link w:val="BodyTextChar"/>
    <w:rsid w:val="001E78A5"/>
    <w:pPr>
      <w:spacing w:before="240"/>
    </w:pPr>
    <w:rPr>
      <w:rFonts w:eastAsia="Times New Roman" w:cs="Times New Roman"/>
    </w:rPr>
  </w:style>
  <w:style w:type="character" w:customStyle="1" w:styleId="BodyTextChar">
    <w:name w:val="Body Text Char"/>
    <w:basedOn w:val="DefaultParagraphFont"/>
    <w:link w:val="BodyText"/>
    <w:rsid w:val="001E78A5"/>
    <w:rPr>
      <w:rFonts w:eastAsia="Times New Roman" w:cs="Times New Roman"/>
    </w:rPr>
  </w:style>
  <w:style w:type="paragraph" w:customStyle="1" w:styleId="BodyText05">
    <w:name w:val="Body Text 0.5"/>
    <w:basedOn w:val="Normal"/>
    <w:qFormat/>
    <w:rsid w:val="001E78A5"/>
    <w:pPr>
      <w:spacing w:before="240"/>
      <w:ind w:firstLine="720"/>
    </w:pPr>
    <w:rPr>
      <w:rFonts w:eastAsia="Times New Roman" w:cs="Times New Roman"/>
    </w:rPr>
  </w:style>
  <w:style w:type="paragraph" w:customStyle="1" w:styleId="BodyText10">
    <w:name w:val="Body Text 1.0"/>
    <w:basedOn w:val="Normal"/>
    <w:qFormat/>
    <w:rsid w:val="001E78A5"/>
    <w:pPr>
      <w:spacing w:before="240"/>
      <w:ind w:firstLine="1440"/>
    </w:pPr>
    <w:rPr>
      <w:rFonts w:eastAsia="Times New Roman" w:cs="Times New Roman"/>
    </w:rPr>
  </w:style>
  <w:style w:type="paragraph" w:customStyle="1" w:styleId="BodyText15">
    <w:name w:val="Body Text 1.5"/>
    <w:basedOn w:val="Normal"/>
    <w:rsid w:val="001E78A5"/>
    <w:pPr>
      <w:spacing w:before="240"/>
      <w:ind w:firstLine="2160"/>
    </w:pPr>
    <w:rPr>
      <w:rFonts w:eastAsia="Times New Roman" w:cs="Times New Roman"/>
    </w:rPr>
  </w:style>
  <w:style w:type="paragraph" w:styleId="BodyText2">
    <w:name w:val="Body Text 2"/>
    <w:basedOn w:val="Normal"/>
    <w:link w:val="BodyText2Char"/>
    <w:semiHidden/>
    <w:rsid w:val="001E78A5"/>
    <w:pPr>
      <w:spacing w:after="120" w:line="480" w:lineRule="auto"/>
    </w:pPr>
    <w:rPr>
      <w:rFonts w:eastAsia="Times New Roman" w:cs="Times New Roman"/>
    </w:rPr>
  </w:style>
  <w:style w:type="character" w:customStyle="1" w:styleId="BodyText2Char">
    <w:name w:val="Body Text 2 Char"/>
    <w:basedOn w:val="DefaultParagraphFont"/>
    <w:link w:val="BodyText2"/>
    <w:semiHidden/>
    <w:rsid w:val="001E78A5"/>
    <w:rPr>
      <w:rFonts w:eastAsia="Times New Roman" w:cs="Times New Roman"/>
    </w:rPr>
  </w:style>
  <w:style w:type="paragraph" w:customStyle="1" w:styleId="BodyText20">
    <w:name w:val="Body Text 2.0"/>
    <w:basedOn w:val="Normal"/>
    <w:rsid w:val="001E78A5"/>
    <w:pPr>
      <w:spacing w:before="240"/>
      <w:ind w:firstLine="2880"/>
    </w:pPr>
    <w:rPr>
      <w:rFonts w:eastAsia="Times New Roman" w:cs="Times New Roman"/>
    </w:rPr>
  </w:style>
  <w:style w:type="paragraph" w:customStyle="1" w:styleId="BodyText25">
    <w:name w:val="Body Text 2.5"/>
    <w:basedOn w:val="Normal"/>
    <w:rsid w:val="001E78A5"/>
    <w:pPr>
      <w:spacing w:before="240"/>
      <w:ind w:firstLine="3600"/>
    </w:pPr>
    <w:rPr>
      <w:rFonts w:eastAsia="Times New Roman" w:cs="Times New Roman"/>
    </w:rPr>
  </w:style>
  <w:style w:type="paragraph" w:styleId="BodyText3">
    <w:name w:val="Body Text 3"/>
    <w:basedOn w:val="Normal"/>
    <w:link w:val="BodyText3Char"/>
    <w:semiHidden/>
    <w:rsid w:val="001E78A5"/>
    <w:pPr>
      <w:spacing w:after="120"/>
    </w:pPr>
    <w:rPr>
      <w:rFonts w:eastAsia="Times New Roman" w:cs="Times New Roman"/>
      <w:sz w:val="16"/>
      <w:szCs w:val="16"/>
    </w:rPr>
  </w:style>
  <w:style w:type="character" w:customStyle="1" w:styleId="BodyText3Char">
    <w:name w:val="Body Text 3 Char"/>
    <w:basedOn w:val="DefaultParagraphFont"/>
    <w:link w:val="BodyText3"/>
    <w:semiHidden/>
    <w:rsid w:val="001E78A5"/>
    <w:rPr>
      <w:rFonts w:eastAsia="Times New Roman" w:cs="Times New Roman"/>
      <w:sz w:val="16"/>
      <w:szCs w:val="16"/>
    </w:rPr>
  </w:style>
  <w:style w:type="paragraph" w:customStyle="1" w:styleId="BodyText30">
    <w:name w:val="Body Text 3.0"/>
    <w:basedOn w:val="Normal"/>
    <w:rsid w:val="001E78A5"/>
    <w:pPr>
      <w:spacing w:before="240"/>
      <w:ind w:firstLine="4320"/>
    </w:pPr>
    <w:rPr>
      <w:rFonts w:eastAsia="Times New Roman" w:cs="Times New Roman"/>
    </w:rPr>
  </w:style>
  <w:style w:type="paragraph" w:styleId="BodyTextFirstIndent">
    <w:name w:val="Body Text First Indent"/>
    <w:basedOn w:val="Normal"/>
    <w:link w:val="BodyTextFirstIndentChar"/>
    <w:semiHidden/>
    <w:rsid w:val="001E78A5"/>
    <w:pPr>
      <w:spacing w:after="120"/>
      <w:ind w:firstLine="210"/>
    </w:pPr>
    <w:rPr>
      <w:rFonts w:eastAsia="Times New Roman" w:cs="Times New Roman"/>
    </w:rPr>
  </w:style>
  <w:style w:type="character" w:customStyle="1" w:styleId="BodyTextFirstIndentChar">
    <w:name w:val="Body Text First Indent Char"/>
    <w:basedOn w:val="BodyTextChar"/>
    <w:link w:val="BodyTextFirstIndent"/>
    <w:semiHidden/>
    <w:rsid w:val="001E78A5"/>
    <w:rPr>
      <w:rFonts w:eastAsia="Times New Roman" w:cs="Times New Roman"/>
    </w:rPr>
  </w:style>
  <w:style w:type="paragraph" w:styleId="BodyTextIndent">
    <w:name w:val="Body Text Indent"/>
    <w:basedOn w:val="Normal"/>
    <w:link w:val="BodyTextIndentChar"/>
    <w:semiHidden/>
    <w:rsid w:val="001E78A5"/>
    <w:pPr>
      <w:spacing w:after="120"/>
      <w:ind w:left="360"/>
    </w:pPr>
    <w:rPr>
      <w:rFonts w:eastAsia="Times New Roman" w:cs="Times New Roman"/>
    </w:rPr>
  </w:style>
  <w:style w:type="character" w:customStyle="1" w:styleId="BodyTextIndentChar">
    <w:name w:val="Body Text Indent Char"/>
    <w:basedOn w:val="DefaultParagraphFont"/>
    <w:link w:val="BodyTextIndent"/>
    <w:semiHidden/>
    <w:rsid w:val="001E78A5"/>
    <w:rPr>
      <w:rFonts w:eastAsia="Times New Roman" w:cs="Times New Roman"/>
    </w:rPr>
  </w:style>
  <w:style w:type="paragraph" w:styleId="BodyTextFirstIndent2">
    <w:name w:val="Body Text First Indent 2"/>
    <w:basedOn w:val="BodyTextIndent"/>
    <w:link w:val="BodyTextFirstIndent2Char"/>
    <w:semiHidden/>
    <w:rsid w:val="001E78A5"/>
    <w:pPr>
      <w:ind w:firstLine="210"/>
    </w:pPr>
  </w:style>
  <w:style w:type="character" w:customStyle="1" w:styleId="BodyTextFirstIndent2Char">
    <w:name w:val="Body Text First Indent 2 Char"/>
    <w:basedOn w:val="BodyTextIndentChar"/>
    <w:link w:val="BodyTextFirstIndent2"/>
    <w:semiHidden/>
    <w:rsid w:val="001E78A5"/>
    <w:rPr>
      <w:rFonts w:eastAsia="Times New Roman" w:cs="Times New Roman"/>
    </w:rPr>
  </w:style>
  <w:style w:type="paragraph" w:styleId="BodyTextIndent2">
    <w:name w:val="Body Text Indent 2"/>
    <w:basedOn w:val="Normal"/>
    <w:link w:val="BodyTextIndent2Char"/>
    <w:semiHidden/>
    <w:rsid w:val="001E78A5"/>
    <w:pPr>
      <w:spacing w:after="120" w:line="480" w:lineRule="auto"/>
      <w:ind w:left="360"/>
    </w:pPr>
    <w:rPr>
      <w:rFonts w:eastAsia="Times New Roman" w:cs="Times New Roman"/>
    </w:rPr>
  </w:style>
  <w:style w:type="character" w:customStyle="1" w:styleId="BodyTextIndent2Char">
    <w:name w:val="Body Text Indent 2 Char"/>
    <w:basedOn w:val="DefaultParagraphFont"/>
    <w:link w:val="BodyTextIndent2"/>
    <w:semiHidden/>
    <w:rsid w:val="001E78A5"/>
    <w:rPr>
      <w:rFonts w:eastAsia="Times New Roman" w:cs="Times New Roman"/>
    </w:rPr>
  </w:style>
  <w:style w:type="paragraph" w:styleId="BodyTextIndent3">
    <w:name w:val="Body Text Indent 3"/>
    <w:basedOn w:val="Normal"/>
    <w:link w:val="BodyTextIndent3Char"/>
    <w:semiHidden/>
    <w:rsid w:val="001E78A5"/>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semiHidden/>
    <w:rsid w:val="001E78A5"/>
    <w:rPr>
      <w:rFonts w:eastAsia="Times New Roman" w:cs="Times New Roman"/>
      <w:sz w:val="16"/>
      <w:szCs w:val="16"/>
    </w:rPr>
  </w:style>
  <w:style w:type="paragraph" w:customStyle="1" w:styleId="BodyHI5">
    <w:name w:val="BodyHI .5"/>
    <w:basedOn w:val="Normal"/>
    <w:qFormat/>
    <w:rsid w:val="001E78A5"/>
    <w:pPr>
      <w:spacing w:before="240"/>
      <w:ind w:left="720" w:hanging="720"/>
    </w:pPr>
    <w:rPr>
      <w:rFonts w:eastAsia="Times New Roman" w:cs="Times New Roman"/>
    </w:rPr>
  </w:style>
  <w:style w:type="paragraph" w:customStyle="1" w:styleId="BodyHI1">
    <w:name w:val="BodyHI 1"/>
    <w:basedOn w:val="Normal"/>
    <w:qFormat/>
    <w:rsid w:val="001E78A5"/>
    <w:pPr>
      <w:spacing w:before="240"/>
      <w:ind w:left="1440" w:hanging="1440"/>
    </w:pPr>
    <w:rPr>
      <w:rFonts w:eastAsia="Times New Roman" w:cs="Times New Roman"/>
    </w:rPr>
  </w:style>
  <w:style w:type="paragraph" w:customStyle="1" w:styleId="BodyHI15">
    <w:name w:val="BodyHI 1.5"/>
    <w:basedOn w:val="Normal"/>
    <w:rsid w:val="001E78A5"/>
    <w:pPr>
      <w:spacing w:before="240"/>
      <w:ind w:left="2160" w:hanging="2160"/>
    </w:pPr>
    <w:rPr>
      <w:rFonts w:eastAsia="Times New Roman" w:cs="Times New Roman"/>
    </w:rPr>
  </w:style>
  <w:style w:type="paragraph" w:customStyle="1" w:styleId="BodyHI2">
    <w:name w:val="BodyHI 2"/>
    <w:basedOn w:val="Normal"/>
    <w:rsid w:val="001E78A5"/>
    <w:pPr>
      <w:spacing w:before="240"/>
      <w:ind w:left="2880" w:hanging="2880"/>
    </w:pPr>
    <w:rPr>
      <w:rFonts w:eastAsia="Times New Roman" w:cs="Times New Roman"/>
    </w:rPr>
  </w:style>
  <w:style w:type="paragraph" w:customStyle="1" w:styleId="Bullet">
    <w:name w:val="Bullet"/>
    <w:basedOn w:val="Normal"/>
    <w:qFormat/>
    <w:rsid w:val="001E78A5"/>
    <w:pPr>
      <w:numPr>
        <w:numId w:val="1"/>
      </w:numPr>
      <w:spacing w:before="240"/>
    </w:pPr>
    <w:rPr>
      <w:rFonts w:eastAsia="Times New Roman" w:cs="Times New Roman"/>
    </w:rPr>
  </w:style>
  <w:style w:type="paragraph" w:customStyle="1" w:styleId="Bullet5">
    <w:name w:val="Bullet .5"/>
    <w:basedOn w:val="Normal"/>
    <w:qFormat/>
    <w:rsid w:val="001E78A5"/>
    <w:pPr>
      <w:numPr>
        <w:numId w:val="2"/>
      </w:numPr>
      <w:spacing w:before="240"/>
    </w:pPr>
    <w:rPr>
      <w:rFonts w:eastAsia="Times New Roman" w:cs="Times New Roman"/>
    </w:rPr>
  </w:style>
  <w:style w:type="paragraph" w:customStyle="1" w:styleId="Bullet1">
    <w:name w:val="Bullet 1"/>
    <w:basedOn w:val="Normal"/>
    <w:qFormat/>
    <w:rsid w:val="001E78A5"/>
    <w:pPr>
      <w:numPr>
        <w:numId w:val="3"/>
      </w:numPr>
      <w:spacing w:before="240"/>
    </w:pPr>
    <w:rPr>
      <w:rFonts w:eastAsia="Times New Roman" w:cs="Times New Roman"/>
    </w:rPr>
  </w:style>
  <w:style w:type="character" w:customStyle="1" w:styleId="Heading1Char">
    <w:name w:val="Heading 1 Char"/>
    <w:basedOn w:val="DefaultParagraphFont"/>
    <w:link w:val="Heading1"/>
    <w:rsid w:val="000A6F78"/>
    <w:rPr>
      <w:rFonts w:eastAsia="Times New Roman" w:cs="Times New Roman"/>
      <w:snapToGrid w:val="0"/>
      <w:kern w:val="28"/>
      <w:szCs w:val="20"/>
    </w:rPr>
  </w:style>
  <w:style w:type="character" w:customStyle="1" w:styleId="Heading2Char">
    <w:name w:val="Heading 2 Char"/>
    <w:basedOn w:val="DefaultParagraphFont"/>
    <w:link w:val="Heading2"/>
    <w:rsid w:val="000A6F78"/>
    <w:rPr>
      <w:rFonts w:eastAsia="Times New Roman" w:cs="Times New Roman"/>
      <w:snapToGrid w:val="0"/>
      <w:szCs w:val="20"/>
    </w:rPr>
  </w:style>
  <w:style w:type="character" w:customStyle="1" w:styleId="Heading3Char">
    <w:name w:val="Heading 3 Char"/>
    <w:basedOn w:val="DefaultParagraphFont"/>
    <w:link w:val="Heading3"/>
    <w:rsid w:val="000A6F78"/>
    <w:rPr>
      <w:rFonts w:eastAsia="Times New Roman" w:cs="Times New Roman"/>
      <w:snapToGrid w:val="0"/>
      <w:szCs w:val="20"/>
    </w:rPr>
  </w:style>
  <w:style w:type="character" w:customStyle="1" w:styleId="Heading4Char">
    <w:name w:val="Heading 4 Char"/>
    <w:basedOn w:val="DefaultParagraphFont"/>
    <w:link w:val="Heading4"/>
    <w:rsid w:val="000A6F78"/>
    <w:rPr>
      <w:rFonts w:eastAsia="Times New Roman" w:cs="Times New Roman"/>
      <w:snapToGrid w:val="0"/>
      <w:szCs w:val="20"/>
    </w:rPr>
  </w:style>
  <w:style w:type="character" w:customStyle="1" w:styleId="Heading5Char">
    <w:name w:val="Heading 5 Char"/>
    <w:basedOn w:val="DefaultParagraphFont"/>
    <w:link w:val="Heading5"/>
    <w:rsid w:val="000A6F78"/>
    <w:rPr>
      <w:rFonts w:eastAsia="Times New Roman" w:cs="Times New Roman"/>
      <w:snapToGrid w:val="0"/>
      <w:szCs w:val="20"/>
    </w:rPr>
  </w:style>
  <w:style w:type="character" w:customStyle="1" w:styleId="Heading6Char">
    <w:name w:val="Heading 6 Char"/>
    <w:basedOn w:val="DefaultParagraphFont"/>
    <w:link w:val="Heading6"/>
    <w:rsid w:val="000A6F78"/>
    <w:rPr>
      <w:rFonts w:eastAsia="Times New Roman" w:cs="Times New Roman"/>
      <w:snapToGrid w:val="0"/>
      <w:szCs w:val="20"/>
    </w:rPr>
  </w:style>
  <w:style w:type="character" w:customStyle="1" w:styleId="Heading7Char">
    <w:name w:val="Heading 7 Char"/>
    <w:basedOn w:val="DefaultParagraphFont"/>
    <w:link w:val="Heading7"/>
    <w:rsid w:val="000A6F78"/>
    <w:rPr>
      <w:rFonts w:eastAsia="Times New Roman" w:cs="Times New Roman"/>
      <w:snapToGrid w:val="0"/>
      <w:szCs w:val="20"/>
    </w:rPr>
  </w:style>
  <w:style w:type="character" w:customStyle="1" w:styleId="Heading8Char">
    <w:name w:val="Heading 8 Char"/>
    <w:basedOn w:val="DefaultParagraphFont"/>
    <w:link w:val="Heading8"/>
    <w:rsid w:val="000A6F78"/>
    <w:rPr>
      <w:rFonts w:eastAsia="Times New Roman" w:cs="Times New Roman"/>
      <w:snapToGrid w:val="0"/>
      <w:szCs w:val="20"/>
    </w:rPr>
  </w:style>
  <w:style w:type="character" w:customStyle="1" w:styleId="Heading9Char">
    <w:name w:val="Heading 9 Char"/>
    <w:basedOn w:val="DefaultParagraphFont"/>
    <w:link w:val="Heading9"/>
    <w:rsid w:val="000A6F78"/>
    <w:rPr>
      <w:rFonts w:eastAsia="Times New Roman" w:cs="Times New Roman"/>
      <w:snapToGrid w:val="0"/>
      <w:szCs w:val="20"/>
    </w:rPr>
  </w:style>
  <w:style w:type="paragraph" w:styleId="Title">
    <w:name w:val="Title"/>
    <w:basedOn w:val="Normal"/>
    <w:next w:val="BodyText"/>
    <w:link w:val="TitleChar"/>
    <w:qFormat/>
    <w:rsid w:val="001E78A5"/>
    <w:pPr>
      <w:spacing w:before="240"/>
      <w:jc w:val="center"/>
      <w:outlineLvl w:val="0"/>
    </w:pPr>
    <w:rPr>
      <w:rFonts w:eastAsia="Times New Roman" w:cs="Times New Roman"/>
      <w:b/>
      <w:snapToGrid w:val="0"/>
      <w:kern w:val="28"/>
      <w:szCs w:val="20"/>
      <w:u w:val="single"/>
    </w:rPr>
  </w:style>
  <w:style w:type="character" w:customStyle="1" w:styleId="TitleChar">
    <w:name w:val="Title Char"/>
    <w:basedOn w:val="DefaultParagraphFont"/>
    <w:link w:val="Title"/>
    <w:rsid w:val="001E78A5"/>
    <w:rPr>
      <w:rFonts w:eastAsia="Times New Roman" w:cs="Times New Roman"/>
      <w:b/>
      <w:snapToGrid w:val="0"/>
      <w:kern w:val="28"/>
      <w:szCs w:val="20"/>
      <w:u w:val="single"/>
    </w:rPr>
  </w:style>
  <w:style w:type="paragraph" w:customStyle="1" w:styleId="TitleC">
    <w:name w:val="Title C"/>
    <w:basedOn w:val="Normal"/>
    <w:next w:val="BodyText"/>
    <w:qFormat/>
    <w:rsid w:val="001E78A5"/>
    <w:pPr>
      <w:keepNext/>
      <w:keepLines/>
      <w:spacing w:before="240"/>
      <w:jc w:val="center"/>
    </w:pPr>
    <w:rPr>
      <w:rFonts w:eastAsia="Times New Roman" w:cs="Times New Roman"/>
    </w:rPr>
  </w:style>
  <w:style w:type="paragraph" w:customStyle="1" w:styleId="TitleCAPS">
    <w:name w:val="Title CAPS"/>
    <w:basedOn w:val="Normal"/>
    <w:next w:val="BodyText"/>
    <w:qFormat/>
    <w:rsid w:val="001E78A5"/>
    <w:pPr>
      <w:keepNext/>
      <w:keepLines/>
      <w:spacing w:before="240"/>
      <w:jc w:val="center"/>
    </w:pPr>
    <w:rPr>
      <w:rFonts w:eastAsia="Times New Roman" w:cs="Times New Roman"/>
      <w:caps/>
    </w:rPr>
  </w:style>
  <w:style w:type="paragraph" w:customStyle="1" w:styleId="TitleCB">
    <w:name w:val="Title CB"/>
    <w:basedOn w:val="Normal"/>
    <w:next w:val="BodyText"/>
    <w:qFormat/>
    <w:rsid w:val="001E78A5"/>
    <w:pPr>
      <w:keepNext/>
      <w:keepLines/>
      <w:spacing w:before="240"/>
      <w:jc w:val="center"/>
    </w:pPr>
    <w:rPr>
      <w:rFonts w:eastAsia="Times New Roman" w:cs="Times New Roman"/>
      <w:b/>
    </w:rPr>
  </w:style>
  <w:style w:type="paragraph" w:customStyle="1" w:styleId="TitleCBU">
    <w:name w:val="Title CBU"/>
    <w:basedOn w:val="Normal"/>
    <w:next w:val="BodyText"/>
    <w:qFormat/>
    <w:rsid w:val="001E78A5"/>
    <w:pPr>
      <w:keepNext/>
      <w:keepLines/>
      <w:spacing w:before="240"/>
      <w:jc w:val="center"/>
    </w:pPr>
    <w:rPr>
      <w:rFonts w:eastAsia="Times New Roman" w:cs="Times New Roman"/>
      <w:b/>
      <w:u w:val="single"/>
    </w:rPr>
  </w:style>
  <w:style w:type="paragraph" w:customStyle="1" w:styleId="TitleCU">
    <w:name w:val="Title CU"/>
    <w:basedOn w:val="Normal"/>
    <w:next w:val="BodyText"/>
    <w:qFormat/>
    <w:rsid w:val="001E78A5"/>
    <w:pPr>
      <w:keepNext/>
      <w:keepLines/>
      <w:spacing w:before="240"/>
      <w:jc w:val="center"/>
    </w:pPr>
    <w:rPr>
      <w:rFonts w:eastAsia="Times New Roman" w:cs="Times New Roman"/>
      <w:u w:val="single"/>
    </w:rPr>
  </w:style>
  <w:style w:type="paragraph" w:styleId="TOC1">
    <w:name w:val="toc 1"/>
    <w:basedOn w:val="Normal"/>
    <w:next w:val="Normal"/>
    <w:autoRedefine/>
    <w:unhideWhenUsed/>
    <w:rsid w:val="001E78A5"/>
    <w:rPr>
      <w:rFonts w:eastAsia="Times New Roman" w:cs="Times New Roman"/>
    </w:rPr>
  </w:style>
  <w:style w:type="paragraph" w:styleId="TOC2">
    <w:name w:val="toc 2"/>
    <w:basedOn w:val="Normal"/>
    <w:next w:val="Normal"/>
    <w:autoRedefine/>
    <w:unhideWhenUsed/>
    <w:rsid w:val="001E78A5"/>
    <w:pPr>
      <w:ind w:left="240"/>
    </w:pPr>
    <w:rPr>
      <w:rFonts w:eastAsia="Times New Roman" w:cs="Times New Roman"/>
    </w:rPr>
  </w:style>
  <w:style w:type="paragraph" w:styleId="TOC3">
    <w:name w:val="toc 3"/>
    <w:basedOn w:val="Normal"/>
    <w:next w:val="Normal"/>
    <w:autoRedefine/>
    <w:unhideWhenUsed/>
    <w:rsid w:val="001E78A5"/>
    <w:pPr>
      <w:ind w:left="480"/>
    </w:pPr>
    <w:rPr>
      <w:rFonts w:eastAsia="Times New Roman" w:cs="Times New Roman"/>
    </w:rPr>
  </w:style>
  <w:style w:type="paragraph" w:styleId="TOC4">
    <w:name w:val="toc 4"/>
    <w:basedOn w:val="Normal"/>
    <w:next w:val="Normal"/>
    <w:autoRedefine/>
    <w:unhideWhenUsed/>
    <w:rsid w:val="001E78A5"/>
    <w:pPr>
      <w:ind w:left="720"/>
    </w:pPr>
    <w:rPr>
      <w:rFonts w:eastAsia="Times New Roman" w:cs="Times New Roman"/>
    </w:rPr>
  </w:style>
  <w:style w:type="paragraph" w:styleId="TOC5">
    <w:name w:val="toc 5"/>
    <w:basedOn w:val="Normal"/>
    <w:next w:val="Normal"/>
    <w:autoRedefine/>
    <w:unhideWhenUsed/>
    <w:rsid w:val="001E78A5"/>
    <w:pPr>
      <w:ind w:left="960"/>
    </w:pPr>
    <w:rPr>
      <w:rFonts w:eastAsia="Times New Roman" w:cs="Times New Roman"/>
    </w:rPr>
  </w:style>
  <w:style w:type="paragraph" w:styleId="TOC6">
    <w:name w:val="toc 6"/>
    <w:basedOn w:val="Normal"/>
    <w:next w:val="Normal"/>
    <w:autoRedefine/>
    <w:unhideWhenUsed/>
    <w:rsid w:val="001E78A5"/>
    <w:pPr>
      <w:ind w:left="1200"/>
    </w:pPr>
    <w:rPr>
      <w:rFonts w:eastAsia="Times New Roman" w:cs="Times New Roman"/>
    </w:rPr>
  </w:style>
  <w:style w:type="paragraph" w:styleId="TOC7">
    <w:name w:val="toc 7"/>
    <w:basedOn w:val="Normal"/>
    <w:next w:val="Normal"/>
    <w:autoRedefine/>
    <w:unhideWhenUsed/>
    <w:rsid w:val="001E78A5"/>
    <w:pPr>
      <w:ind w:left="1440"/>
    </w:pPr>
    <w:rPr>
      <w:rFonts w:eastAsia="Times New Roman" w:cs="Times New Roman"/>
    </w:rPr>
  </w:style>
  <w:style w:type="paragraph" w:styleId="TOC8">
    <w:name w:val="toc 8"/>
    <w:basedOn w:val="Normal"/>
    <w:next w:val="Normal"/>
    <w:autoRedefine/>
    <w:unhideWhenUsed/>
    <w:rsid w:val="001E78A5"/>
    <w:pPr>
      <w:ind w:left="1680"/>
    </w:pPr>
    <w:rPr>
      <w:rFonts w:eastAsia="Times New Roman" w:cs="Times New Roman"/>
    </w:rPr>
  </w:style>
  <w:style w:type="paragraph" w:styleId="TOC9">
    <w:name w:val="toc 9"/>
    <w:basedOn w:val="Normal"/>
    <w:next w:val="Normal"/>
    <w:autoRedefine/>
    <w:unhideWhenUsed/>
    <w:rsid w:val="001E78A5"/>
    <w:pPr>
      <w:ind w:left="1920"/>
    </w:pPr>
    <w:rPr>
      <w:rFonts w:eastAsia="Times New Roman" w:cs="Times New Roman"/>
    </w:rPr>
  </w:style>
  <w:style w:type="paragraph" w:styleId="Header">
    <w:name w:val="header"/>
    <w:basedOn w:val="Normal"/>
    <w:link w:val="HeaderChar"/>
    <w:uiPriority w:val="99"/>
    <w:unhideWhenUsed/>
    <w:rsid w:val="001E78A5"/>
    <w:pPr>
      <w:tabs>
        <w:tab w:val="center" w:pos="4680"/>
        <w:tab w:val="right" w:pos="9360"/>
      </w:tabs>
    </w:pPr>
  </w:style>
  <w:style w:type="character" w:customStyle="1" w:styleId="HeaderChar">
    <w:name w:val="Header Char"/>
    <w:basedOn w:val="DefaultParagraphFont"/>
    <w:link w:val="Header"/>
    <w:uiPriority w:val="99"/>
    <w:rsid w:val="001E78A5"/>
  </w:style>
  <w:style w:type="paragraph" w:styleId="Footer">
    <w:name w:val="footer"/>
    <w:basedOn w:val="Normal"/>
    <w:link w:val="FooterChar"/>
    <w:uiPriority w:val="99"/>
    <w:unhideWhenUsed/>
    <w:rsid w:val="001E78A5"/>
    <w:pPr>
      <w:tabs>
        <w:tab w:val="center" w:pos="4680"/>
        <w:tab w:val="right" w:pos="9360"/>
      </w:tabs>
    </w:pPr>
  </w:style>
  <w:style w:type="character" w:customStyle="1" w:styleId="FooterChar">
    <w:name w:val="Footer Char"/>
    <w:basedOn w:val="DefaultParagraphFont"/>
    <w:link w:val="Footer"/>
    <w:uiPriority w:val="99"/>
    <w:rsid w:val="001E78A5"/>
  </w:style>
  <w:style w:type="character" w:customStyle="1" w:styleId="DocID">
    <w:name w:val="DocID"/>
    <w:basedOn w:val="DefaultParagraphFont"/>
    <w:semiHidden/>
    <w:rsid w:val="001E78A5"/>
    <w:rPr>
      <w:rFonts w:ascii="Times New Roman" w:hAnsi="Times New Roman" w:cs="Times New Roman"/>
      <w:b w:val="0"/>
      <w:i w:val="0"/>
      <w:vanish w:val="0"/>
      <w:color w:val="000000"/>
      <w:sz w:val="16"/>
      <w:u w:val="none"/>
    </w:rPr>
  </w:style>
  <w:style w:type="paragraph" w:customStyle="1" w:styleId="PTONumbering">
    <w:name w:val="PTO Numbering"/>
    <w:basedOn w:val="Normal"/>
    <w:rsid w:val="001E78A5"/>
    <w:pPr>
      <w:numPr>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pPr>
    <w:rPr>
      <w:rFonts w:eastAsia="Times New Roman" w:cs="Times New Roman"/>
      <w:szCs w:val="20"/>
    </w:rPr>
  </w:style>
  <w:style w:type="character" w:styleId="PageNumber">
    <w:name w:val="page number"/>
    <w:basedOn w:val="DefaultParagraphFont"/>
    <w:uiPriority w:val="99"/>
    <w:semiHidden/>
    <w:rsid w:val="00687905"/>
    <w:rPr>
      <w:sz w:val="24"/>
    </w:rPr>
  </w:style>
  <w:style w:type="paragraph" w:styleId="Quote">
    <w:name w:val="Quote"/>
    <w:basedOn w:val="Normal"/>
    <w:next w:val="Normal"/>
    <w:link w:val="QuoteChar"/>
    <w:qFormat/>
    <w:rsid w:val="001E78A5"/>
    <w:pPr>
      <w:spacing w:line="240" w:lineRule="exact"/>
      <w:ind w:left="1440" w:right="1440"/>
    </w:pPr>
    <w:rPr>
      <w:rFonts w:eastAsia="Times New Roman" w:cs="Times New Roman"/>
      <w:szCs w:val="20"/>
    </w:rPr>
  </w:style>
  <w:style w:type="character" w:customStyle="1" w:styleId="QuoteChar">
    <w:name w:val="Quote Char"/>
    <w:basedOn w:val="DefaultParagraphFont"/>
    <w:link w:val="Quote"/>
    <w:rsid w:val="001E78A5"/>
    <w:rPr>
      <w:rFonts w:eastAsia="Times New Roman" w:cs="Times New Roman"/>
      <w:szCs w:val="20"/>
    </w:rPr>
  </w:style>
  <w:style w:type="paragraph" w:styleId="Salutation">
    <w:name w:val="Salutation"/>
    <w:basedOn w:val="Normal"/>
    <w:next w:val="Normal"/>
    <w:link w:val="SalutationChar"/>
    <w:rsid w:val="001E78A5"/>
    <w:rPr>
      <w:rFonts w:eastAsia="Times New Roman" w:cs="Times New Roman"/>
    </w:rPr>
  </w:style>
  <w:style w:type="character" w:customStyle="1" w:styleId="SalutationChar">
    <w:name w:val="Salutation Char"/>
    <w:basedOn w:val="DefaultParagraphFont"/>
    <w:link w:val="Salutation"/>
    <w:rsid w:val="001E78A5"/>
    <w:rPr>
      <w:rFonts w:eastAsia="Times New Roman" w:cs="Times New Roman"/>
    </w:rPr>
  </w:style>
  <w:style w:type="paragraph" w:styleId="Signature">
    <w:name w:val="Signature"/>
    <w:basedOn w:val="Normal"/>
    <w:link w:val="SignatureChar"/>
    <w:rsid w:val="001E78A5"/>
    <w:pPr>
      <w:ind w:left="4320"/>
    </w:pPr>
    <w:rPr>
      <w:rFonts w:eastAsia="Times New Roman" w:cs="Times New Roman"/>
    </w:rPr>
  </w:style>
  <w:style w:type="character" w:customStyle="1" w:styleId="SignatureChar">
    <w:name w:val="Signature Char"/>
    <w:basedOn w:val="DefaultParagraphFont"/>
    <w:link w:val="Signature"/>
    <w:rsid w:val="001E78A5"/>
    <w:rPr>
      <w:rFonts w:eastAsia="Times New Roman" w:cs="Times New Roman"/>
    </w:rPr>
  </w:style>
  <w:style w:type="paragraph" w:styleId="Subtitle">
    <w:name w:val="Subtitle"/>
    <w:basedOn w:val="Normal"/>
    <w:next w:val="BodyText"/>
    <w:link w:val="SubtitleChar"/>
    <w:qFormat/>
    <w:rsid w:val="001E78A5"/>
    <w:pPr>
      <w:spacing w:before="240"/>
      <w:outlineLvl w:val="1"/>
    </w:pPr>
    <w:rPr>
      <w:rFonts w:eastAsia="Times New Roman" w:cs="Times New Roman"/>
      <w:b/>
      <w:snapToGrid w:val="0"/>
      <w:szCs w:val="20"/>
    </w:rPr>
  </w:style>
  <w:style w:type="character" w:customStyle="1" w:styleId="SubtitleChar">
    <w:name w:val="Subtitle Char"/>
    <w:basedOn w:val="DefaultParagraphFont"/>
    <w:link w:val="Subtitle"/>
    <w:rsid w:val="001E78A5"/>
    <w:rPr>
      <w:rFonts w:eastAsia="Times New Roman" w:cs="Times New Roman"/>
      <w:b/>
      <w:snapToGrid w:val="0"/>
      <w:szCs w:val="20"/>
    </w:rPr>
  </w:style>
  <w:style w:type="paragraph" w:styleId="EnvelopeAddress">
    <w:name w:val="envelope address"/>
    <w:basedOn w:val="Normal"/>
    <w:uiPriority w:val="99"/>
    <w:semiHidden/>
    <w:unhideWhenUsed/>
    <w:rsid w:val="00E04A90"/>
    <w:pPr>
      <w:framePr w:w="7920" w:h="1980" w:hRule="exact" w:hSpace="180" w:wrap="auto" w:hAnchor="page" w:xAlign="center" w:yAlign="bottom"/>
      <w:ind w:left="2880"/>
    </w:pPr>
    <w:rPr>
      <w:rFonts w:ascii="Arial" w:eastAsiaTheme="majorEastAsia" w:hAnsi="Arial" w:cstheme="majorBidi"/>
    </w:rPr>
  </w:style>
  <w:style w:type="paragraph" w:styleId="EnvelopeReturn">
    <w:name w:val="envelope return"/>
    <w:basedOn w:val="Normal"/>
    <w:uiPriority w:val="99"/>
    <w:semiHidden/>
    <w:unhideWhenUsed/>
    <w:rsid w:val="00E04A90"/>
    <w:rPr>
      <w:rFonts w:ascii="Arial" w:eastAsiaTheme="majorEastAsia" w:hAnsi="Arial" w:cstheme="majorBidi"/>
      <w:sz w:val="20"/>
      <w:szCs w:val="20"/>
    </w:rPr>
  </w:style>
  <w:style w:type="paragraph" w:styleId="TOCHeading">
    <w:name w:val="TOC Heading"/>
    <w:basedOn w:val="Normal"/>
    <w:next w:val="Normal"/>
    <w:uiPriority w:val="39"/>
    <w:semiHidden/>
    <w:unhideWhenUsed/>
    <w:qFormat/>
    <w:rsid w:val="00E04A90"/>
    <w:pPr>
      <w:keepNext/>
      <w:keepLines/>
    </w:pPr>
    <w:rPr>
      <w:rFonts w:eastAsiaTheme="majorEastAsia" w:cstheme="majorBidi"/>
      <w:b/>
      <w:bCs/>
      <w:szCs w:val="28"/>
    </w:rPr>
  </w:style>
  <w:style w:type="paragraph" w:styleId="TOAHeading">
    <w:name w:val="toa heading"/>
    <w:basedOn w:val="Normal"/>
    <w:next w:val="Normal"/>
    <w:uiPriority w:val="99"/>
    <w:unhideWhenUsed/>
    <w:rsid w:val="00E04A90"/>
    <w:pPr>
      <w:spacing w:before="120"/>
    </w:pPr>
    <w:rPr>
      <w:rFonts w:eastAsiaTheme="majorEastAsia" w:cstheme="majorBidi"/>
      <w:b/>
      <w:bCs/>
    </w:rPr>
  </w:style>
  <w:style w:type="paragraph" w:styleId="Index1">
    <w:name w:val="index 1"/>
    <w:basedOn w:val="Normal"/>
    <w:next w:val="Normal"/>
    <w:autoRedefine/>
    <w:uiPriority w:val="99"/>
    <w:semiHidden/>
    <w:unhideWhenUsed/>
    <w:rsid w:val="00E04A90"/>
    <w:pPr>
      <w:ind w:left="240" w:hanging="240"/>
    </w:pPr>
  </w:style>
  <w:style w:type="paragraph" w:styleId="IndexHeading">
    <w:name w:val="index heading"/>
    <w:basedOn w:val="Normal"/>
    <w:next w:val="Index1"/>
    <w:uiPriority w:val="99"/>
    <w:semiHidden/>
    <w:unhideWhenUsed/>
    <w:rsid w:val="00E04A90"/>
    <w:rPr>
      <w:rFonts w:eastAsiaTheme="majorEastAsia" w:cstheme="majorBidi"/>
      <w:b/>
      <w:bCs/>
    </w:rPr>
  </w:style>
  <w:style w:type="table" w:styleId="TableGrid">
    <w:name w:val="Table Grid"/>
    <w:basedOn w:val="TableNormal"/>
    <w:uiPriority w:val="59"/>
    <w:rsid w:val="00B66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666D"/>
    <w:rPr>
      <w:color w:val="0000FF" w:themeColor="hyperlink"/>
      <w:u w:val="single"/>
    </w:rPr>
  </w:style>
  <w:style w:type="paragraph" w:styleId="BalloonText">
    <w:name w:val="Balloon Text"/>
    <w:basedOn w:val="Normal"/>
    <w:link w:val="BalloonTextChar"/>
    <w:uiPriority w:val="99"/>
    <w:semiHidden/>
    <w:unhideWhenUsed/>
    <w:rsid w:val="00066E72"/>
    <w:rPr>
      <w:rFonts w:ascii="Tahoma" w:hAnsi="Tahoma" w:cs="Tahoma"/>
      <w:sz w:val="16"/>
      <w:szCs w:val="16"/>
    </w:rPr>
  </w:style>
  <w:style w:type="character" w:customStyle="1" w:styleId="BalloonTextChar">
    <w:name w:val="Balloon Text Char"/>
    <w:basedOn w:val="DefaultParagraphFont"/>
    <w:link w:val="BalloonText"/>
    <w:uiPriority w:val="99"/>
    <w:semiHidden/>
    <w:rsid w:val="00066E72"/>
    <w:rPr>
      <w:rFonts w:ascii="Tahoma" w:hAnsi="Tahoma" w:cs="Tahoma"/>
      <w:sz w:val="16"/>
      <w:szCs w:val="16"/>
    </w:rPr>
  </w:style>
  <w:style w:type="paragraph" w:styleId="FootnoteText">
    <w:name w:val="footnote text"/>
    <w:basedOn w:val="Normal"/>
    <w:link w:val="FootnoteTextChar"/>
    <w:uiPriority w:val="99"/>
    <w:semiHidden/>
    <w:unhideWhenUsed/>
    <w:rsid w:val="004E6193"/>
    <w:rPr>
      <w:sz w:val="20"/>
      <w:szCs w:val="20"/>
    </w:rPr>
  </w:style>
  <w:style w:type="character" w:customStyle="1" w:styleId="FootnoteTextChar">
    <w:name w:val="Footnote Text Char"/>
    <w:basedOn w:val="DefaultParagraphFont"/>
    <w:link w:val="FootnoteText"/>
    <w:uiPriority w:val="99"/>
    <w:semiHidden/>
    <w:rsid w:val="004E6193"/>
    <w:rPr>
      <w:sz w:val="20"/>
      <w:szCs w:val="20"/>
    </w:rPr>
  </w:style>
  <w:style w:type="character" w:styleId="FootnoteReference">
    <w:name w:val="footnote reference"/>
    <w:basedOn w:val="DefaultParagraphFont"/>
    <w:uiPriority w:val="99"/>
    <w:semiHidden/>
    <w:unhideWhenUsed/>
    <w:rsid w:val="004E6193"/>
    <w:rPr>
      <w:vertAlign w:val="superscript"/>
    </w:rPr>
  </w:style>
  <w:style w:type="character" w:styleId="CommentReference">
    <w:name w:val="annotation reference"/>
    <w:basedOn w:val="DefaultParagraphFont"/>
    <w:uiPriority w:val="99"/>
    <w:semiHidden/>
    <w:unhideWhenUsed/>
    <w:rsid w:val="00AC1F59"/>
    <w:rPr>
      <w:sz w:val="16"/>
      <w:szCs w:val="16"/>
    </w:rPr>
  </w:style>
  <w:style w:type="paragraph" w:styleId="CommentText">
    <w:name w:val="annotation text"/>
    <w:basedOn w:val="Normal"/>
    <w:link w:val="CommentTextChar"/>
    <w:uiPriority w:val="99"/>
    <w:semiHidden/>
    <w:unhideWhenUsed/>
    <w:rsid w:val="00AC1F59"/>
    <w:rPr>
      <w:sz w:val="20"/>
      <w:szCs w:val="20"/>
    </w:rPr>
  </w:style>
  <w:style w:type="character" w:customStyle="1" w:styleId="CommentTextChar">
    <w:name w:val="Comment Text Char"/>
    <w:basedOn w:val="DefaultParagraphFont"/>
    <w:link w:val="CommentText"/>
    <w:uiPriority w:val="99"/>
    <w:semiHidden/>
    <w:rsid w:val="00AC1F59"/>
    <w:rPr>
      <w:sz w:val="20"/>
      <w:szCs w:val="20"/>
    </w:rPr>
  </w:style>
  <w:style w:type="paragraph" w:styleId="CommentSubject">
    <w:name w:val="annotation subject"/>
    <w:basedOn w:val="CommentText"/>
    <w:next w:val="CommentText"/>
    <w:link w:val="CommentSubjectChar"/>
    <w:uiPriority w:val="99"/>
    <w:semiHidden/>
    <w:unhideWhenUsed/>
    <w:rsid w:val="00AC1F59"/>
    <w:rPr>
      <w:b/>
      <w:bCs/>
    </w:rPr>
  </w:style>
  <w:style w:type="character" w:customStyle="1" w:styleId="CommentSubjectChar">
    <w:name w:val="Comment Subject Char"/>
    <w:basedOn w:val="CommentTextChar"/>
    <w:link w:val="CommentSubject"/>
    <w:uiPriority w:val="99"/>
    <w:semiHidden/>
    <w:rsid w:val="00AC1F59"/>
    <w:rPr>
      <w:b/>
      <w:bCs/>
      <w:sz w:val="20"/>
      <w:szCs w:val="20"/>
    </w:rPr>
  </w:style>
  <w:style w:type="paragraph" w:styleId="EndnoteText">
    <w:name w:val="endnote text"/>
    <w:basedOn w:val="Normal"/>
    <w:link w:val="EndnoteTextChar"/>
    <w:uiPriority w:val="99"/>
    <w:semiHidden/>
    <w:unhideWhenUsed/>
    <w:rsid w:val="001C5D2E"/>
    <w:rPr>
      <w:sz w:val="20"/>
      <w:szCs w:val="20"/>
    </w:rPr>
  </w:style>
  <w:style w:type="character" w:customStyle="1" w:styleId="EndnoteTextChar">
    <w:name w:val="Endnote Text Char"/>
    <w:basedOn w:val="DefaultParagraphFont"/>
    <w:link w:val="EndnoteText"/>
    <w:uiPriority w:val="99"/>
    <w:semiHidden/>
    <w:rsid w:val="001C5D2E"/>
    <w:rPr>
      <w:sz w:val="20"/>
      <w:szCs w:val="20"/>
    </w:rPr>
  </w:style>
  <w:style w:type="character" w:styleId="EndnoteReference">
    <w:name w:val="endnote reference"/>
    <w:basedOn w:val="DefaultParagraphFont"/>
    <w:uiPriority w:val="99"/>
    <w:semiHidden/>
    <w:unhideWhenUsed/>
    <w:rsid w:val="001C5D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53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4108</Words>
  <Characters>23418</Characters>
  <Application>Microsoft Office Word</Application>
  <DocSecurity>0</DocSecurity>
  <PresentationFormat/>
  <Lines>195</Lines>
  <Paragraphs>54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27472</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2013-01-08T20:16:00Z</cp:lastPrinted>
  <dcterms:created xsi:type="dcterms:W3CDTF">2013-05-02T17:21:00Z</dcterms:created>
  <dcterms:modified xsi:type="dcterms:W3CDTF">2013-05-02T18:11:00Z</dcterms:modified>
</cp:coreProperties>
</file>