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ED3DF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D3DF7">
        <w:rPr>
          <w:rFonts w:ascii="Times New Roman" w:eastAsia="Times New Roman" w:hAnsi="Times New Roman" w:cs="Times New Roman"/>
          <w:b/>
          <w:sz w:val="24"/>
          <w:szCs w:val="24"/>
        </w:rPr>
        <w:t>BEFORE THE</w:t>
      </w:r>
    </w:p>
    <w:p w:rsidR="00BD5884" w:rsidRPr="00ED3DF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D3DF7">
        <w:rPr>
          <w:rFonts w:ascii="Times New Roman" w:eastAsia="Times New Roman" w:hAnsi="Times New Roman" w:cs="Times New Roman"/>
          <w:b/>
          <w:bCs/>
          <w:spacing w:val="-3"/>
          <w:sz w:val="24"/>
          <w:szCs w:val="24"/>
        </w:rPr>
        <w:t>PENNSYLVANIA PUBLIC UTILITY COMMISSION</w:t>
      </w:r>
    </w:p>
    <w:p w:rsidR="00BD5884" w:rsidRPr="00ED3DF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D3DF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D3DF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ED3DF7" w:rsidRDefault="00511BAD" w:rsidP="00E36E35">
      <w:pPr>
        <w:tabs>
          <w:tab w:val="left" w:pos="-720"/>
        </w:tabs>
        <w:suppressAutoHyphens/>
        <w:spacing w:after="0" w:line="240" w:lineRule="auto"/>
        <w:jc w:val="both"/>
        <w:rPr>
          <w:rFonts w:ascii="Times New Roman" w:hAnsi="Times New Roman" w:cs="Times New Roman"/>
          <w:spacing w:val="-3"/>
          <w:sz w:val="24"/>
          <w:szCs w:val="24"/>
        </w:rPr>
      </w:pPr>
      <w:r w:rsidRPr="00ED3DF7">
        <w:rPr>
          <w:rFonts w:ascii="Times New Roman" w:hAnsi="Times New Roman" w:cs="Times New Roman"/>
          <w:spacing w:val="-3"/>
          <w:sz w:val="24"/>
          <w:szCs w:val="24"/>
        </w:rPr>
        <w:t>Elimelech Rigerman</w:t>
      </w:r>
      <w:r w:rsidR="00E36E35" w:rsidRPr="00ED3DF7">
        <w:rPr>
          <w:rFonts w:ascii="Times New Roman" w:hAnsi="Times New Roman" w:cs="Times New Roman"/>
          <w:spacing w:val="-3"/>
          <w:sz w:val="24"/>
          <w:szCs w:val="24"/>
        </w:rPr>
        <w:t xml:space="preserve"> </w:t>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fldChar w:fldCharType="begin"/>
      </w:r>
      <w:r w:rsidR="00E36E35" w:rsidRPr="00ED3DF7">
        <w:rPr>
          <w:rFonts w:ascii="Times New Roman" w:hAnsi="Times New Roman" w:cs="Times New Roman"/>
          <w:spacing w:val="-3"/>
          <w:sz w:val="24"/>
          <w:szCs w:val="24"/>
        </w:rPr>
        <w:instrText>fillin "Complainant's name" \d ""</w:instrText>
      </w:r>
      <w:r w:rsidR="00E36E35" w:rsidRPr="00ED3DF7">
        <w:rPr>
          <w:rFonts w:ascii="Times New Roman" w:hAnsi="Times New Roman" w:cs="Times New Roman"/>
          <w:spacing w:val="-3"/>
          <w:sz w:val="24"/>
          <w:szCs w:val="24"/>
        </w:rPr>
        <w:fldChar w:fldCharType="end"/>
      </w:r>
      <w:r w:rsidR="00E36E35" w:rsidRPr="00ED3DF7">
        <w:rPr>
          <w:rFonts w:ascii="Times New Roman" w:hAnsi="Times New Roman" w:cs="Times New Roman"/>
          <w:spacing w:val="-3"/>
          <w:sz w:val="24"/>
          <w:szCs w:val="24"/>
        </w:rPr>
        <w:t>:</w:t>
      </w:r>
    </w:p>
    <w:p w:rsidR="00E36E35" w:rsidRPr="00ED3DF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t>:</w:t>
      </w:r>
    </w:p>
    <w:p w:rsidR="00E36E35" w:rsidRPr="00ED3DF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D3DF7">
        <w:rPr>
          <w:rFonts w:ascii="Times New Roman" w:hAnsi="Times New Roman" w:cs="Times New Roman"/>
          <w:spacing w:val="-3"/>
          <w:sz w:val="24"/>
          <w:szCs w:val="24"/>
        </w:rPr>
        <w:tab/>
        <w:t>v.</w:t>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t>:</w:t>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t>F-2012-</w:t>
      </w:r>
      <w:r w:rsidR="00511BAD" w:rsidRPr="00ED3DF7">
        <w:rPr>
          <w:rFonts w:ascii="Times New Roman" w:hAnsi="Times New Roman" w:cs="Times New Roman"/>
          <w:spacing w:val="-3"/>
          <w:sz w:val="24"/>
          <w:szCs w:val="24"/>
        </w:rPr>
        <w:t>2</w:t>
      </w:r>
      <w:r w:rsidR="001D7453" w:rsidRPr="00ED3DF7">
        <w:rPr>
          <w:rFonts w:ascii="Times New Roman" w:hAnsi="Times New Roman" w:cs="Times New Roman"/>
          <w:spacing w:val="-3"/>
          <w:sz w:val="24"/>
          <w:szCs w:val="24"/>
        </w:rPr>
        <w:t>3</w:t>
      </w:r>
      <w:r w:rsidR="00511BAD" w:rsidRPr="00ED3DF7">
        <w:rPr>
          <w:rFonts w:ascii="Times New Roman" w:hAnsi="Times New Roman" w:cs="Times New Roman"/>
          <w:spacing w:val="-3"/>
          <w:sz w:val="24"/>
          <w:szCs w:val="24"/>
        </w:rPr>
        <w:t>24184</w:t>
      </w:r>
    </w:p>
    <w:p w:rsidR="00E36E35" w:rsidRPr="00ED3DF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r>
      <w:r w:rsidRPr="00ED3DF7">
        <w:rPr>
          <w:rFonts w:ascii="Times New Roman" w:hAnsi="Times New Roman" w:cs="Times New Roman"/>
          <w:spacing w:val="-3"/>
          <w:sz w:val="24"/>
          <w:szCs w:val="24"/>
        </w:rPr>
        <w:tab/>
        <w:t>:</w:t>
      </w:r>
    </w:p>
    <w:p w:rsidR="00E36E35" w:rsidRPr="00ED3DF7" w:rsidRDefault="00511BAD" w:rsidP="00E36E35">
      <w:pPr>
        <w:tabs>
          <w:tab w:val="left" w:pos="-720"/>
        </w:tabs>
        <w:suppressAutoHyphens/>
        <w:spacing w:after="0" w:line="240" w:lineRule="auto"/>
        <w:jc w:val="both"/>
        <w:rPr>
          <w:rFonts w:ascii="Times New Roman" w:hAnsi="Times New Roman" w:cs="Times New Roman"/>
          <w:spacing w:val="-3"/>
          <w:sz w:val="24"/>
          <w:szCs w:val="24"/>
        </w:rPr>
      </w:pPr>
      <w:r w:rsidRPr="00ED3DF7">
        <w:rPr>
          <w:rFonts w:ascii="Times New Roman" w:hAnsi="Times New Roman" w:cs="Times New Roman"/>
          <w:spacing w:val="-3"/>
          <w:sz w:val="24"/>
          <w:szCs w:val="24"/>
        </w:rPr>
        <w:t>PPL Electric Utilities Corporation</w:t>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r>
      <w:r w:rsidR="00E36E35" w:rsidRPr="00ED3DF7">
        <w:rPr>
          <w:rFonts w:ascii="Times New Roman" w:hAnsi="Times New Roman" w:cs="Times New Roman"/>
          <w:spacing w:val="-3"/>
          <w:sz w:val="24"/>
          <w:szCs w:val="24"/>
        </w:rPr>
        <w:tab/>
        <w:t>:</w:t>
      </w:r>
    </w:p>
    <w:p w:rsidR="00BD5884" w:rsidRPr="00ED3DF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D3DF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D3DF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D3DF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D3DF7">
        <w:rPr>
          <w:rFonts w:ascii="Times New Roman" w:eastAsia="Times New Roman" w:hAnsi="Times New Roman" w:cs="Times New Roman"/>
          <w:b/>
          <w:bCs/>
          <w:spacing w:val="-3"/>
          <w:sz w:val="24"/>
          <w:szCs w:val="24"/>
          <w:u w:val="single"/>
        </w:rPr>
        <w:t>INITIAL DECISION</w:t>
      </w: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Before</w:t>
      </w: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Joel H. Cheskis</w:t>
      </w: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Administrative Law Judge</w:t>
      </w: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D3DF7"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ED3DF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ED3DF7">
        <w:rPr>
          <w:rFonts w:ascii="Times New Roman" w:eastAsia="Times New Roman" w:hAnsi="Times New Roman" w:cs="Times New Roman"/>
          <w:sz w:val="24"/>
          <w:szCs w:val="24"/>
          <w:u w:val="single"/>
        </w:rPr>
        <w:t>HISTORY OF THE PROCEEDING</w:t>
      </w:r>
    </w:p>
    <w:p w:rsidR="00BD5884" w:rsidRPr="00ED3DF7"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ED3DF7"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D7453" w:rsidRPr="00ED3DF7" w:rsidRDefault="001D7453" w:rsidP="001D7453">
      <w:pPr>
        <w:pStyle w:val="ParaTab1"/>
        <w:tabs>
          <w:tab w:val="left" w:pos="2070"/>
        </w:tabs>
        <w:spacing w:line="360" w:lineRule="auto"/>
        <w:rPr>
          <w:rFonts w:ascii="Times New Roman" w:hAnsi="Times New Roman" w:cs="Times New Roman"/>
        </w:rPr>
      </w:pPr>
      <w:r w:rsidRPr="00ED3DF7">
        <w:rPr>
          <w:rFonts w:ascii="Times New Roman" w:hAnsi="Times New Roman" w:cs="Times New Roman"/>
        </w:rPr>
        <w:t>On August 17, 2012, Elimel</w:t>
      </w:r>
      <w:r w:rsidR="001B5704" w:rsidRPr="00ED3DF7">
        <w:rPr>
          <w:rFonts w:ascii="Times New Roman" w:hAnsi="Times New Roman" w:cs="Times New Roman"/>
        </w:rPr>
        <w:t>e</w:t>
      </w:r>
      <w:r w:rsidRPr="00ED3DF7">
        <w:rPr>
          <w:rFonts w:ascii="Times New Roman" w:hAnsi="Times New Roman" w:cs="Times New Roman"/>
        </w:rPr>
        <w:t>ch Rigerman filed with the Pennsylvania Public Utility Commission (Commission) a formal Complaint against PPL Electric Utilities Corporation (PPL or “the Company”) at Docket Number F-2012-2324184.  The Complaint was an appeal of a decision of the Commission’s Bureau of Consumer Services, case number 2958722.  In his Complaint, Mr. Rigerman averred that there are incorrect charges on his bill.  More specifically, Mr. Rigerman stated that PPL has charged him approximately $22.50 per month for more than five years for a street light that is not on his property.  Mr. Rigerman added that once he complained to the Company about it, the charge was removed from his bill but he had already been charged $1,600 for t</w:t>
      </w:r>
      <w:r w:rsidR="00EC795A" w:rsidRPr="00ED3DF7">
        <w:rPr>
          <w:rFonts w:ascii="Times New Roman" w:hAnsi="Times New Roman" w:cs="Times New Roman"/>
        </w:rPr>
        <w:t>he light.  Mr. Rigerman requested</w:t>
      </w:r>
      <w:r w:rsidRPr="00ED3DF7">
        <w:rPr>
          <w:rFonts w:ascii="Times New Roman" w:hAnsi="Times New Roman" w:cs="Times New Roman"/>
        </w:rPr>
        <w:t xml:space="preserve"> that PPL refund him $1,600.</w:t>
      </w:r>
    </w:p>
    <w:p w:rsidR="001D7453" w:rsidRPr="00ED3DF7" w:rsidRDefault="001D7453" w:rsidP="001D7453">
      <w:pPr>
        <w:pStyle w:val="ParaTab1"/>
        <w:tabs>
          <w:tab w:val="left" w:pos="2070"/>
        </w:tabs>
        <w:spacing w:line="360" w:lineRule="auto"/>
        <w:rPr>
          <w:rFonts w:ascii="Times New Roman" w:hAnsi="Times New Roman" w:cs="Times New Roman"/>
        </w:rPr>
      </w:pPr>
    </w:p>
    <w:p w:rsidR="001D7453" w:rsidRPr="00ED3DF7" w:rsidRDefault="001D7453" w:rsidP="001D7453">
      <w:pPr>
        <w:pStyle w:val="ParaTab1"/>
        <w:tabs>
          <w:tab w:val="left" w:pos="2070"/>
        </w:tabs>
        <w:spacing w:line="360" w:lineRule="auto"/>
        <w:rPr>
          <w:rFonts w:ascii="Times New Roman" w:hAnsi="Times New Roman" w:cs="Times New Roman"/>
        </w:rPr>
      </w:pPr>
      <w:r w:rsidRPr="00ED3DF7">
        <w:rPr>
          <w:rFonts w:ascii="Times New Roman" w:hAnsi="Times New Roman" w:cs="Times New Roman"/>
        </w:rPr>
        <w:t xml:space="preserve">On October 4, 2012, PPL filed an Answer to Mr. Rigerman’s Complaint.  In its Answer, PPL denied that there are any incorrect charges on Mr. Rigerman’s bill.  PPL further added that Mr. Rigerman contacted the Company to establish an electric and lighting account.  PPL added that the Company visited the property to confirm that there are no street lights at the </w:t>
      </w:r>
      <w:r w:rsidRPr="00ED3DF7">
        <w:rPr>
          <w:rFonts w:ascii="Times New Roman" w:hAnsi="Times New Roman" w:cs="Times New Roman"/>
        </w:rPr>
        <w:lastRenderedPageBreak/>
        <w:t>location, and that the area light served only Mr. Rigerman.  PPL concluded its Answer by requesting that the Commission deny Mr. Rigerman’s Complaint.</w:t>
      </w:r>
    </w:p>
    <w:p w:rsidR="001D7453" w:rsidRPr="00ED3DF7" w:rsidRDefault="001D7453" w:rsidP="001D7453">
      <w:pPr>
        <w:pStyle w:val="ParaTab1"/>
        <w:tabs>
          <w:tab w:val="left" w:pos="2070"/>
        </w:tabs>
        <w:spacing w:line="360" w:lineRule="auto"/>
        <w:rPr>
          <w:rFonts w:ascii="Times New Roman" w:hAnsi="Times New Roman" w:cs="Times New Roman"/>
        </w:rPr>
      </w:pPr>
    </w:p>
    <w:p w:rsidR="001D7453" w:rsidRPr="00ED3DF7" w:rsidRDefault="001D7453" w:rsidP="001D7453">
      <w:pPr>
        <w:pStyle w:val="ParaTab1"/>
        <w:tabs>
          <w:tab w:val="left" w:pos="2070"/>
        </w:tabs>
        <w:spacing w:line="360" w:lineRule="auto"/>
        <w:rPr>
          <w:rFonts w:ascii="Times New Roman" w:hAnsi="Times New Roman" w:cs="Times New Roman"/>
        </w:rPr>
      </w:pPr>
      <w:r w:rsidRPr="00ED3DF7">
        <w:rPr>
          <w:rFonts w:ascii="Times New Roman" w:hAnsi="Times New Roman" w:cs="Times New Roman"/>
        </w:rPr>
        <w:t>On December 18, 2012, the Commission served a Telephonic Hearing Notice establishing an Initial Telephonic Hearing for this matter fo</w:t>
      </w:r>
      <w:r w:rsidR="00ED3DF7">
        <w:rPr>
          <w:rFonts w:ascii="Times New Roman" w:hAnsi="Times New Roman" w:cs="Times New Roman"/>
        </w:rPr>
        <w:t>r Thursday, January 31, 2013 at </w:t>
      </w:r>
      <w:r w:rsidRPr="00ED3DF7">
        <w:rPr>
          <w:rFonts w:ascii="Times New Roman" w:hAnsi="Times New Roman" w:cs="Times New Roman"/>
        </w:rPr>
        <w:t>10:00 a.m. and assigning me as the Presiding Officer.  On December 20, 2012, a Prehearing Order was served establishing the procedural rules that would govern the Hearing.</w:t>
      </w:r>
    </w:p>
    <w:p w:rsidR="001D7453" w:rsidRPr="00ED3DF7" w:rsidRDefault="001D7453" w:rsidP="001D7453">
      <w:pPr>
        <w:pStyle w:val="ParaTab1"/>
        <w:tabs>
          <w:tab w:val="left" w:pos="2070"/>
        </w:tabs>
        <w:spacing w:line="360" w:lineRule="auto"/>
        <w:rPr>
          <w:rFonts w:ascii="Times New Roman" w:hAnsi="Times New Roman" w:cs="Times New Roman"/>
        </w:rPr>
      </w:pPr>
    </w:p>
    <w:p w:rsidR="00B87762" w:rsidRPr="00ED3DF7" w:rsidRDefault="001D7453" w:rsidP="001D7453">
      <w:pPr>
        <w:pStyle w:val="ParaTab1"/>
        <w:tabs>
          <w:tab w:val="left" w:pos="2070"/>
        </w:tabs>
        <w:spacing w:line="360" w:lineRule="auto"/>
        <w:rPr>
          <w:rFonts w:ascii="Times New Roman" w:hAnsi="Times New Roman" w:cs="Times New Roman"/>
        </w:rPr>
      </w:pPr>
      <w:r w:rsidRPr="00ED3DF7">
        <w:rPr>
          <w:rFonts w:ascii="Times New Roman" w:hAnsi="Times New Roman" w:cs="Times New Roman"/>
        </w:rPr>
        <w:t xml:space="preserve">The Hearing was held on January 31, 2013 as scheduled.  Mr. Rigerman appeared </w:t>
      </w:r>
      <w:r w:rsidRPr="00ED3DF7">
        <w:rPr>
          <w:rFonts w:ascii="Times New Roman" w:hAnsi="Times New Roman" w:cs="Times New Roman"/>
          <w:i/>
        </w:rPr>
        <w:t>pro se</w:t>
      </w:r>
      <w:r w:rsidRPr="00ED3DF7">
        <w:rPr>
          <w:rFonts w:ascii="Times New Roman" w:hAnsi="Times New Roman" w:cs="Times New Roman"/>
        </w:rPr>
        <w:t xml:space="preserve"> and presented oral testimony.  Graig Sc</w:t>
      </w:r>
      <w:r w:rsidR="005F7C15">
        <w:rPr>
          <w:rFonts w:ascii="Times New Roman" w:hAnsi="Times New Roman" w:cs="Times New Roman"/>
        </w:rPr>
        <w:t>h</w:t>
      </w:r>
      <w:r w:rsidRPr="00ED3DF7">
        <w:rPr>
          <w:rFonts w:ascii="Times New Roman" w:hAnsi="Times New Roman" w:cs="Times New Roman"/>
        </w:rPr>
        <w:t>ultz, Esquire appeared on behalf of the Company.  Mr. Schultz presented one witness who sponsored four exhibits.</w:t>
      </w:r>
      <w:r w:rsidR="00B87762" w:rsidRPr="00ED3DF7">
        <w:rPr>
          <w:rFonts w:ascii="Times New Roman" w:hAnsi="Times New Roman" w:cs="Times New Roman"/>
        </w:rPr>
        <w:t xml:space="preserve">  A transcript of 47 pages was created.</w:t>
      </w:r>
      <w:r w:rsidRPr="00ED3DF7">
        <w:rPr>
          <w:rFonts w:ascii="Times New Roman" w:hAnsi="Times New Roman" w:cs="Times New Roman"/>
        </w:rPr>
        <w:t xml:space="preserve">  </w:t>
      </w:r>
      <w:r w:rsidR="00B87762" w:rsidRPr="00ED3DF7">
        <w:rPr>
          <w:rFonts w:ascii="Times New Roman" w:hAnsi="Times New Roman" w:cs="Times New Roman"/>
        </w:rPr>
        <w:t xml:space="preserve">The record in this proceeding closed February 11, 2013 when the transcript was received at the Commission.  </w:t>
      </w:r>
      <w:r w:rsidRPr="00ED3DF7">
        <w:rPr>
          <w:rFonts w:ascii="Times New Roman" w:hAnsi="Times New Roman" w:cs="Times New Roman"/>
        </w:rPr>
        <w:t xml:space="preserve">On February 14, 2013, an Order Admitting Late-Filed Exhibits was entered admitting into the record </w:t>
      </w:r>
      <w:r w:rsidR="00956A55" w:rsidRPr="00ED3DF7">
        <w:rPr>
          <w:rFonts w:ascii="Times New Roman" w:hAnsi="Times New Roman" w:cs="Times New Roman"/>
        </w:rPr>
        <w:t>Rigerman Exhibit Number 1.</w:t>
      </w:r>
    </w:p>
    <w:p w:rsidR="00B87762" w:rsidRPr="00ED3DF7" w:rsidRDefault="00B87762" w:rsidP="001D7453">
      <w:pPr>
        <w:pStyle w:val="ParaTab1"/>
        <w:tabs>
          <w:tab w:val="left" w:pos="2070"/>
        </w:tabs>
        <w:spacing w:line="360" w:lineRule="auto"/>
        <w:rPr>
          <w:rFonts w:ascii="Times New Roman" w:hAnsi="Times New Roman" w:cs="Times New Roman"/>
        </w:rPr>
      </w:pPr>
    </w:p>
    <w:p w:rsidR="00B87762" w:rsidRPr="00ED3DF7" w:rsidRDefault="00B87762" w:rsidP="001D7453">
      <w:pPr>
        <w:pStyle w:val="ParaTab1"/>
        <w:tabs>
          <w:tab w:val="left" w:pos="2070"/>
        </w:tabs>
        <w:spacing w:line="360" w:lineRule="auto"/>
        <w:rPr>
          <w:rFonts w:ascii="Times New Roman" w:hAnsi="Times New Roman" w:cs="Times New Roman"/>
        </w:rPr>
      </w:pPr>
      <w:r w:rsidRPr="00ED3DF7">
        <w:rPr>
          <w:rFonts w:ascii="Times New Roman" w:hAnsi="Times New Roman" w:cs="Times New Roman"/>
        </w:rPr>
        <w:t xml:space="preserve">This matter is now ready for disposition.  For the reasons discussed further below, Mr. Rigerman’s Complaint will be </w:t>
      </w:r>
      <w:r w:rsidR="001B5704" w:rsidRPr="00ED3DF7">
        <w:rPr>
          <w:rFonts w:ascii="Times New Roman" w:hAnsi="Times New Roman" w:cs="Times New Roman"/>
        </w:rPr>
        <w:t>sustained</w:t>
      </w:r>
      <w:r w:rsidR="00B51056">
        <w:rPr>
          <w:rFonts w:ascii="Times New Roman" w:hAnsi="Times New Roman" w:cs="Times New Roman"/>
        </w:rPr>
        <w:t xml:space="preserve"> in part and denied in part</w:t>
      </w:r>
      <w:r w:rsidRPr="00ED3DF7">
        <w:rPr>
          <w:rFonts w:ascii="Times New Roman" w:hAnsi="Times New Roman" w:cs="Times New Roman"/>
        </w:rPr>
        <w:t>.</w:t>
      </w:r>
    </w:p>
    <w:p w:rsidR="00B87762" w:rsidRPr="00ED3DF7" w:rsidRDefault="00B87762" w:rsidP="001D7453">
      <w:pPr>
        <w:pStyle w:val="ParaTab1"/>
        <w:tabs>
          <w:tab w:val="left" w:pos="2070"/>
        </w:tabs>
        <w:spacing w:line="360" w:lineRule="auto"/>
        <w:rPr>
          <w:rFonts w:ascii="Times New Roman" w:hAnsi="Times New Roman" w:cs="Times New Roman"/>
        </w:rPr>
      </w:pPr>
    </w:p>
    <w:p w:rsidR="00BD5884" w:rsidRPr="00ED3DF7"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ED3DF7">
        <w:rPr>
          <w:rFonts w:ascii="Times New Roman" w:eastAsia="Times New Roman" w:hAnsi="Times New Roman" w:cs="Times New Roman"/>
          <w:sz w:val="24"/>
          <w:szCs w:val="24"/>
          <w:u w:val="single"/>
        </w:rPr>
        <w:t>FINDINGS OF FACT</w:t>
      </w:r>
    </w:p>
    <w:p w:rsidR="00BD5884" w:rsidRPr="00ED3DF7"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ED3DF7"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The Complainant in this case </w:t>
      </w:r>
      <w:r w:rsidR="00EC3957" w:rsidRPr="00ED3DF7">
        <w:rPr>
          <w:rFonts w:ascii="Times New Roman" w:eastAsia="Times New Roman" w:hAnsi="Times New Roman" w:cs="Times New Roman"/>
          <w:spacing w:val="-3"/>
          <w:sz w:val="24"/>
          <w:szCs w:val="24"/>
        </w:rPr>
        <w:t xml:space="preserve">is </w:t>
      </w:r>
      <w:r w:rsidR="00B87762" w:rsidRPr="00ED3DF7">
        <w:rPr>
          <w:rFonts w:ascii="Times New Roman" w:eastAsia="Times New Roman" w:hAnsi="Times New Roman" w:cs="Times New Roman"/>
          <w:spacing w:val="-3"/>
          <w:sz w:val="24"/>
          <w:szCs w:val="24"/>
        </w:rPr>
        <w:t>Elimelech Rigerman</w:t>
      </w:r>
      <w:r w:rsidR="00EC3957" w:rsidRPr="00ED3DF7">
        <w:rPr>
          <w:rFonts w:ascii="Times New Roman" w:eastAsia="Times New Roman" w:hAnsi="Times New Roman" w:cs="Times New Roman"/>
          <w:spacing w:val="-3"/>
          <w:sz w:val="24"/>
          <w:szCs w:val="24"/>
        </w:rPr>
        <w:t>.</w:t>
      </w:r>
    </w:p>
    <w:p w:rsidR="007B48A5" w:rsidRPr="00ED3DF7"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ED3DF7"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The Respondent in this case is </w:t>
      </w:r>
      <w:r w:rsidR="00B87762" w:rsidRPr="00ED3DF7">
        <w:rPr>
          <w:rFonts w:ascii="Times New Roman" w:eastAsia="Times New Roman" w:hAnsi="Times New Roman" w:cs="Times New Roman"/>
          <w:spacing w:val="-3"/>
          <w:sz w:val="24"/>
          <w:szCs w:val="24"/>
        </w:rPr>
        <w:t>PPL Electric Utilities Corporation</w:t>
      </w:r>
      <w:r w:rsidRPr="00ED3DF7">
        <w:rPr>
          <w:rFonts w:ascii="Times New Roman" w:eastAsia="Times New Roman" w:hAnsi="Times New Roman" w:cs="Times New Roman"/>
          <w:spacing w:val="-3"/>
          <w:sz w:val="24"/>
          <w:szCs w:val="24"/>
        </w:rPr>
        <w:t>.</w:t>
      </w:r>
    </w:p>
    <w:p w:rsidR="00B87762" w:rsidRPr="00ED3DF7" w:rsidRDefault="00B87762" w:rsidP="00B87762">
      <w:pPr>
        <w:pStyle w:val="ListParagraph"/>
        <w:rPr>
          <w:rFonts w:ascii="Times New Roman" w:eastAsia="Times New Roman" w:hAnsi="Times New Roman" w:cs="Times New Roman"/>
          <w:spacing w:val="-3"/>
          <w:sz w:val="24"/>
          <w:szCs w:val="24"/>
        </w:rPr>
      </w:pPr>
    </w:p>
    <w:p w:rsidR="00B87762" w:rsidRPr="00ED3DF7" w:rsidRDefault="00B8776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The Service Address is 13 Hill Street, Beach Lake, Pennsylvania 18405.</w:t>
      </w:r>
    </w:p>
    <w:p w:rsidR="00B87762" w:rsidRPr="00ED3DF7" w:rsidRDefault="00B87762" w:rsidP="00B87762">
      <w:pPr>
        <w:pStyle w:val="ListParagraph"/>
        <w:rPr>
          <w:rFonts w:ascii="Times New Roman" w:eastAsia="Times New Roman" w:hAnsi="Times New Roman" w:cs="Times New Roman"/>
          <w:spacing w:val="-3"/>
          <w:sz w:val="24"/>
          <w:szCs w:val="24"/>
        </w:rPr>
      </w:pPr>
    </w:p>
    <w:p w:rsidR="007C357D" w:rsidRPr="00ED3DF7" w:rsidRDefault="007C35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PPL has billed approximately $20 each month for an area light </w:t>
      </w:r>
      <w:r w:rsidR="00893C5F">
        <w:rPr>
          <w:rFonts w:ascii="Times New Roman" w:eastAsia="Times New Roman" w:hAnsi="Times New Roman" w:cs="Times New Roman"/>
          <w:spacing w:val="-3"/>
          <w:sz w:val="24"/>
          <w:szCs w:val="24"/>
        </w:rPr>
        <w:t xml:space="preserve">at the Service Address </w:t>
      </w:r>
      <w:r w:rsidRPr="00ED3DF7">
        <w:rPr>
          <w:rFonts w:ascii="Times New Roman" w:eastAsia="Times New Roman" w:hAnsi="Times New Roman" w:cs="Times New Roman"/>
          <w:spacing w:val="-3"/>
          <w:sz w:val="24"/>
          <w:szCs w:val="24"/>
        </w:rPr>
        <w:t>from</w:t>
      </w:r>
      <w:r w:rsidR="00614592" w:rsidRPr="00ED3DF7">
        <w:rPr>
          <w:rFonts w:ascii="Times New Roman" w:eastAsia="Times New Roman" w:hAnsi="Times New Roman" w:cs="Times New Roman"/>
          <w:spacing w:val="-3"/>
          <w:sz w:val="24"/>
          <w:szCs w:val="24"/>
        </w:rPr>
        <w:t xml:space="preserve"> </w:t>
      </w:r>
      <w:r w:rsidRPr="00ED3DF7">
        <w:rPr>
          <w:rFonts w:ascii="Times New Roman" w:eastAsia="Times New Roman" w:hAnsi="Times New Roman" w:cs="Times New Roman"/>
          <w:spacing w:val="-3"/>
          <w:sz w:val="24"/>
          <w:szCs w:val="24"/>
        </w:rPr>
        <w:t>2006</w:t>
      </w:r>
      <w:r w:rsidR="00614592" w:rsidRPr="00ED3DF7">
        <w:rPr>
          <w:rFonts w:ascii="Times New Roman" w:eastAsia="Times New Roman" w:hAnsi="Times New Roman" w:cs="Times New Roman"/>
          <w:spacing w:val="-3"/>
          <w:sz w:val="24"/>
          <w:szCs w:val="24"/>
        </w:rPr>
        <w:t xml:space="preserve"> to </w:t>
      </w:r>
      <w:r w:rsidRPr="00ED3DF7">
        <w:rPr>
          <w:rFonts w:ascii="Times New Roman" w:eastAsia="Times New Roman" w:hAnsi="Times New Roman" w:cs="Times New Roman"/>
          <w:spacing w:val="-3"/>
          <w:sz w:val="24"/>
          <w:szCs w:val="24"/>
        </w:rPr>
        <w:t>2011.  Tr. 11</w:t>
      </w:r>
      <w:r w:rsidR="00BC0815" w:rsidRPr="00ED3DF7">
        <w:rPr>
          <w:rFonts w:ascii="Times New Roman" w:eastAsia="Times New Roman" w:hAnsi="Times New Roman" w:cs="Times New Roman"/>
          <w:spacing w:val="-3"/>
          <w:sz w:val="24"/>
          <w:szCs w:val="24"/>
        </w:rPr>
        <w:t>-12</w:t>
      </w:r>
      <w:r w:rsidRPr="00ED3DF7">
        <w:rPr>
          <w:rFonts w:ascii="Times New Roman" w:eastAsia="Times New Roman" w:hAnsi="Times New Roman" w:cs="Times New Roman"/>
          <w:spacing w:val="-3"/>
          <w:sz w:val="24"/>
          <w:szCs w:val="24"/>
        </w:rPr>
        <w:t>.</w:t>
      </w:r>
    </w:p>
    <w:p w:rsidR="007C357D" w:rsidRPr="00ED3DF7" w:rsidRDefault="007C357D" w:rsidP="007C357D">
      <w:pPr>
        <w:pStyle w:val="ListParagraph"/>
        <w:rPr>
          <w:rFonts w:ascii="Times New Roman" w:eastAsia="Times New Roman" w:hAnsi="Times New Roman" w:cs="Times New Roman"/>
          <w:spacing w:val="-3"/>
          <w:sz w:val="24"/>
          <w:szCs w:val="24"/>
        </w:rPr>
      </w:pPr>
    </w:p>
    <w:p w:rsidR="00BC0815" w:rsidRPr="00ED3DF7" w:rsidRDefault="007C35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 </w:t>
      </w:r>
      <w:r w:rsidR="00BC0815" w:rsidRPr="00ED3DF7">
        <w:rPr>
          <w:rFonts w:ascii="Times New Roman" w:eastAsia="Times New Roman" w:hAnsi="Times New Roman" w:cs="Times New Roman"/>
          <w:spacing w:val="-3"/>
          <w:sz w:val="24"/>
          <w:szCs w:val="24"/>
        </w:rPr>
        <w:t xml:space="preserve">Mr. Rigerman never </w:t>
      </w:r>
      <w:r w:rsidR="00274BD1">
        <w:rPr>
          <w:rFonts w:ascii="Times New Roman" w:eastAsia="Times New Roman" w:hAnsi="Times New Roman" w:cs="Times New Roman"/>
          <w:spacing w:val="-3"/>
          <w:sz w:val="24"/>
          <w:szCs w:val="24"/>
        </w:rPr>
        <w:t xml:space="preserve">requested </w:t>
      </w:r>
      <w:r w:rsidR="00BC0815" w:rsidRPr="00ED3DF7">
        <w:rPr>
          <w:rFonts w:ascii="Times New Roman" w:eastAsia="Times New Roman" w:hAnsi="Times New Roman" w:cs="Times New Roman"/>
          <w:spacing w:val="-3"/>
          <w:sz w:val="24"/>
          <w:szCs w:val="24"/>
        </w:rPr>
        <w:t>the area light</w:t>
      </w:r>
      <w:r w:rsidR="00274BD1">
        <w:rPr>
          <w:rFonts w:ascii="Times New Roman" w:eastAsia="Times New Roman" w:hAnsi="Times New Roman" w:cs="Times New Roman"/>
          <w:spacing w:val="-3"/>
          <w:sz w:val="24"/>
          <w:szCs w:val="24"/>
        </w:rPr>
        <w:t xml:space="preserve"> service from PPL</w:t>
      </w:r>
      <w:r w:rsidR="00BC0815" w:rsidRPr="00ED3DF7">
        <w:rPr>
          <w:rFonts w:ascii="Times New Roman" w:eastAsia="Times New Roman" w:hAnsi="Times New Roman" w:cs="Times New Roman"/>
          <w:spacing w:val="-3"/>
          <w:sz w:val="24"/>
          <w:szCs w:val="24"/>
        </w:rPr>
        <w:t>.  Tr. 13.</w:t>
      </w:r>
    </w:p>
    <w:p w:rsidR="00BC0815" w:rsidRPr="00ED3DF7" w:rsidRDefault="00BC0815" w:rsidP="00BC0815">
      <w:pPr>
        <w:pStyle w:val="ListParagraph"/>
        <w:rPr>
          <w:rFonts w:ascii="Times New Roman" w:eastAsia="Times New Roman" w:hAnsi="Times New Roman" w:cs="Times New Roman"/>
          <w:spacing w:val="-3"/>
          <w:sz w:val="24"/>
          <w:szCs w:val="24"/>
        </w:rPr>
      </w:pPr>
    </w:p>
    <w:p w:rsidR="00715BEF" w:rsidRPr="00ED3DF7" w:rsidRDefault="00715BE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Prior to 2010, PPL did not itemize the c</w:t>
      </w:r>
      <w:r w:rsidR="000F01E2">
        <w:rPr>
          <w:rFonts w:ascii="Times New Roman" w:eastAsia="Times New Roman" w:hAnsi="Times New Roman" w:cs="Times New Roman"/>
          <w:spacing w:val="-3"/>
          <w:sz w:val="24"/>
          <w:szCs w:val="24"/>
        </w:rPr>
        <w:t>harge for the area light on Mr. </w:t>
      </w:r>
      <w:r w:rsidRPr="00ED3DF7">
        <w:rPr>
          <w:rFonts w:ascii="Times New Roman" w:eastAsia="Times New Roman" w:hAnsi="Times New Roman" w:cs="Times New Roman"/>
          <w:spacing w:val="-3"/>
          <w:sz w:val="24"/>
          <w:szCs w:val="24"/>
        </w:rPr>
        <w:t>Rigerman’s bill so Mr. Rigerman did not know he was being charged for it.  Tr. 13</w:t>
      </w:r>
      <w:r w:rsidR="001B5704" w:rsidRPr="00ED3DF7">
        <w:rPr>
          <w:rFonts w:ascii="Times New Roman" w:eastAsia="Times New Roman" w:hAnsi="Times New Roman" w:cs="Times New Roman"/>
          <w:spacing w:val="-3"/>
          <w:sz w:val="24"/>
          <w:szCs w:val="24"/>
        </w:rPr>
        <w:t>, 31</w:t>
      </w:r>
      <w:r w:rsidRPr="00ED3DF7">
        <w:rPr>
          <w:rFonts w:ascii="Times New Roman" w:eastAsia="Times New Roman" w:hAnsi="Times New Roman" w:cs="Times New Roman"/>
          <w:spacing w:val="-3"/>
          <w:sz w:val="24"/>
          <w:szCs w:val="24"/>
        </w:rPr>
        <w:t>.</w:t>
      </w:r>
    </w:p>
    <w:p w:rsidR="00715BEF" w:rsidRPr="00ED3DF7" w:rsidRDefault="00715BEF" w:rsidP="00715BEF">
      <w:pPr>
        <w:pStyle w:val="ListParagraph"/>
        <w:rPr>
          <w:rFonts w:ascii="Times New Roman" w:eastAsia="Times New Roman" w:hAnsi="Times New Roman" w:cs="Times New Roman"/>
          <w:spacing w:val="-3"/>
          <w:sz w:val="24"/>
          <w:szCs w:val="24"/>
        </w:rPr>
      </w:pPr>
    </w:p>
    <w:p w:rsidR="00F825D3" w:rsidRPr="00ED3DF7" w:rsidRDefault="00F825D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Rigerman Exhibit Number 1 is an aerial photograph of Mr. Rigerman’s property that shows the area light on the opposite side of the road from Mr. Rigerman’s property.  Tr. 14; Rigerman Exh. No. 1.</w:t>
      </w:r>
    </w:p>
    <w:p w:rsidR="00F825D3" w:rsidRPr="00ED3DF7" w:rsidRDefault="00F825D3" w:rsidP="00F825D3">
      <w:pPr>
        <w:pStyle w:val="ListParagraph"/>
        <w:rPr>
          <w:rFonts w:ascii="Times New Roman" w:eastAsia="Times New Roman" w:hAnsi="Times New Roman" w:cs="Times New Roman"/>
          <w:spacing w:val="-3"/>
          <w:sz w:val="24"/>
          <w:szCs w:val="24"/>
        </w:rPr>
      </w:pPr>
    </w:p>
    <w:p w:rsidR="00E03F06" w:rsidRPr="00ED3DF7" w:rsidRDefault="00BB776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Mae Dorris is </w:t>
      </w:r>
      <w:r w:rsidR="00E03F06" w:rsidRPr="00ED3DF7">
        <w:rPr>
          <w:rFonts w:ascii="Times New Roman" w:eastAsia="Times New Roman" w:hAnsi="Times New Roman" w:cs="Times New Roman"/>
          <w:spacing w:val="-3"/>
          <w:sz w:val="24"/>
          <w:szCs w:val="24"/>
        </w:rPr>
        <w:t>a customer service representative for PPL and works with billing, service orders, complaints and government agencies.  Tr. 18.</w:t>
      </w:r>
    </w:p>
    <w:p w:rsidR="00E03F06" w:rsidRPr="00ED3DF7" w:rsidRDefault="00E03F06" w:rsidP="00E03F06">
      <w:pPr>
        <w:pStyle w:val="ListParagraph"/>
        <w:rPr>
          <w:rFonts w:ascii="Times New Roman" w:eastAsia="Times New Roman" w:hAnsi="Times New Roman" w:cs="Times New Roman"/>
          <w:spacing w:val="-3"/>
          <w:sz w:val="24"/>
          <w:szCs w:val="24"/>
        </w:rPr>
      </w:pPr>
    </w:p>
    <w:p w:rsidR="00E03F06" w:rsidRPr="00ED3DF7" w:rsidRDefault="00E03F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PPL Exhibit Number 1A is a statement of account for Mr. Rigerman’s account at the </w:t>
      </w:r>
      <w:r w:rsidR="00274BD1">
        <w:rPr>
          <w:rFonts w:ascii="Times New Roman" w:eastAsia="Times New Roman" w:hAnsi="Times New Roman" w:cs="Times New Roman"/>
          <w:spacing w:val="-3"/>
          <w:sz w:val="24"/>
          <w:szCs w:val="24"/>
        </w:rPr>
        <w:t>S</w:t>
      </w:r>
      <w:r w:rsidRPr="00ED3DF7">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Pr="00ED3DF7">
        <w:rPr>
          <w:rFonts w:ascii="Times New Roman" w:eastAsia="Times New Roman" w:hAnsi="Times New Roman" w:cs="Times New Roman"/>
          <w:spacing w:val="-3"/>
          <w:sz w:val="24"/>
          <w:szCs w:val="24"/>
        </w:rPr>
        <w:t>ddress.  Tr. 18-19; PPL Exh. No. 1A.</w:t>
      </w:r>
    </w:p>
    <w:p w:rsidR="00E03F06" w:rsidRPr="00ED3DF7" w:rsidRDefault="00E03F06" w:rsidP="00E03F06">
      <w:pPr>
        <w:pStyle w:val="ListParagraph"/>
        <w:rPr>
          <w:rFonts w:ascii="Times New Roman" w:eastAsia="Times New Roman" w:hAnsi="Times New Roman" w:cs="Times New Roman"/>
          <w:spacing w:val="-3"/>
          <w:sz w:val="24"/>
          <w:szCs w:val="24"/>
        </w:rPr>
      </w:pPr>
    </w:p>
    <w:p w:rsidR="00E03F06" w:rsidRPr="00ED3DF7" w:rsidRDefault="00E03F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PPL will install an area light for a customer at no char</w:t>
      </w:r>
      <w:r w:rsidR="002E1645" w:rsidRPr="00ED3DF7">
        <w:rPr>
          <w:rFonts w:ascii="Times New Roman" w:eastAsia="Times New Roman" w:hAnsi="Times New Roman" w:cs="Times New Roman"/>
          <w:spacing w:val="-3"/>
          <w:sz w:val="24"/>
          <w:szCs w:val="24"/>
        </w:rPr>
        <w:t>ge, including installing a pole</w:t>
      </w:r>
      <w:r w:rsidRPr="00ED3DF7">
        <w:rPr>
          <w:rFonts w:ascii="Times New Roman" w:eastAsia="Times New Roman" w:hAnsi="Times New Roman" w:cs="Times New Roman"/>
          <w:spacing w:val="-3"/>
          <w:sz w:val="24"/>
          <w:szCs w:val="24"/>
        </w:rPr>
        <w:t xml:space="preserve"> up to 150 feet from the customer’s meter.  Tr. 20.</w:t>
      </w:r>
    </w:p>
    <w:p w:rsidR="00E03F06" w:rsidRPr="00ED3DF7" w:rsidRDefault="00E03F06" w:rsidP="00E03F06">
      <w:pPr>
        <w:pStyle w:val="ListParagraph"/>
        <w:rPr>
          <w:rFonts w:ascii="Times New Roman" w:eastAsia="Times New Roman" w:hAnsi="Times New Roman" w:cs="Times New Roman"/>
          <w:spacing w:val="-3"/>
          <w:sz w:val="24"/>
          <w:szCs w:val="24"/>
        </w:rPr>
      </w:pPr>
    </w:p>
    <w:p w:rsidR="00E03F06" w:rsidRPr="00ED3DF7" w:rsidRDefault="00E03F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The request to have the area light in service is separate from the request to have electric service to the </w:t>
      </w:r>
      <w:r w:rsidR="00274BD1">
        <w:rPr>
          <w:rFonts w:ascii="Times New Roman" w:eastAsia="Times New Roman" w:hAnsi="Times New Roman" w:cs="Times New Roman"/>
          <w:spacing w:val="-3"/>
          <w:sz w:val="24"/>
          <w:szCs w:val="24"/>
        </w:rPr>
        <w:t>S</w:t>
      </w:r>
      <w:r w:rsidRPr="00ED3DF7">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Pr="00ED3DF7">
        <w:rPr>
          <w:rFonts w:ascii="Times New Roman" w:eastAsia="Times New Roman" w:hAnsi="Times New Roman" w:cs="Times New Roman"/>
          <w:spacing w:val="-3"/>
          <w:sz w:val="24"/>
          <w:szCs w:val="24"/>
        </w:rPr>
        <w:t>ddress.  Tr. 22.</w:t>
      </w:r>
    </w:p>
    <w:p w:rsidR="00E03F06" w:rsidRPr="00ED3DF7" w:rsidRDefault="00E03F06" w:rsidP="00E03F06">
      <w:pPr>
        <w:pStyle w:val="ListParagraph"/>
        <w:rPr>
          <w:rFonts w:ascii="Times New Roman" w:eastAsia="Times New Roman" w:hAnsi="Times New Roman" w:cs="Times New Roman"/>
          <w:spacing w:val="-3"/>
          <w:sz w:val="24"/>
          <w:szCs w:val="24"/>
        </w:rPr>
      </w:pPr>
    </w:p>
    <w:p w:rsidR="00E03F06" w:rsidRPr="00ED3DF7" w:rsidRDefault="00E03F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PPL Exhibit 1B is the statement of acc</w:t>
      </w:r>
      <w:r w:rsidR="00274BD1">
        <w:rPr>
          <w:rFonts w:ascii="Times New Roman" w:eastAsia="Times New Roman" w:hAnsi="Times New Roman" w:cs="Times New Roman"/>
          <w:spacing w:val="-3"/>
          <w:sz w:val="24"/>
          <w:szCs w:val="24"/>
        </w:rPr>
        <w:t>ount for Moshe Rigerman at the S</w:t>
      </w:r>
      <w:r w:rsidRPr="00ED3DF7">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Pr="00ED3DF7">
        <w:rPr>
          <w:rFonts w:ascii="Times New Roman" w:eastAsia="Times New Roman" w:hAnsi="Times New Roman" w:cs="Times New Roman"/>
          <w:spacing w:val="-3"/>
          <w:sz w:val="24"/>
          <w:szCs w:val="24"/>
        </w:rPr>
        <w:t>ddress under a separate account.  Tr. 23; PPL Exh. No. 1B.</w:t>
      </w:r>
    </w:p>
    <w:p w:rsidR="00E03F06" w:rsidRPr="00ED3DF7" w:rsidRDefault="00E03F06" w:rsidP="00E03F06">
      <w:pPr>
        <w:pStyle w:val="ListParagraph"/>
        <w:rPr>
          <w:rFonts w:ascii="Times New Roman" w:eastAsia="Times New Roman" w:hAnsi="Times New Roman" w:cs="Times New Roman"/>
          <w:spacing w:val="-3"/>
          <w:sz w:val="24"/>
          <w:szCs w:val="24"/>
        </w:rPr>
      </w:pPr>
    </w:p>
    <w:p w:rsidR="00E03F06" w:rsidRPr="00ED3DF7" w:rsidRDefault="00E03F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Electric service at the </w:t>
      </w:r>
      <w:r w:rsidR="00274BD1">
        <w:rPr>
          <w:rFonts w:ascii="Times New Roman" w:eastAsia="Times New Roman" w:hAnsi="Times New Roman" w:cs="Times New Roman"/>
          <w:spacing w:val="-3"/>
          <w:sz w:val="24"/>
          <w:szCs w:val="24"/>
        </w:rPr>
        <w:t>S</w:t>
      </w:r>
      <w:r w:rsidRPr="00ED3DF7">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Pr="00ED3DF7">
        <w:rPr>
          <w:rFonts w:ascii="Times New Roman" w:eastAsia="Times New Roman" w:hAnsi="Times New Roman" w:cs="Times New Roman"/>
          <w:spacing w:val="-3"/>
          <w:sz w:val="24"/>
          <w:szCs w:val="24"/>
        </w:rPr>
        <w:t xml:space="preserve">ddress was established in Moshe Rigerman’s account in </w:t>
      </w:r>
      <w:r w:rsidR="00274BD1">
        <w:rPr>
          <w:rFonts w:ascii="Times New Roman" w:eastAsia="Times New Roman" w:hAnsi="Times New Roman" w:cs="Times New Roman"/>
          <w:spacing w:val="-3"/>
          <w:sz w:val="24"/>
          <w:szCs w:val="24"/>
        </w:rPr>
        <w:t>August</w:t>
      </w:r>
      <w:r w:rsidRPr="00ED3DF7">
        <w:rPr>
          <w:rFonts w:ascii="Times New Roman" w:eastAsia="Times New Roman" w:hAnsi="Times New Roman" w:cs="Times New Roman"/>
          <w:spacing w:val="-3"/>
          <w:sz w:val="24"/>
          <w:szCs w:val="24"/>
        </w:rPr>
        <w:t>, 2010.  Tr. 24; PPL Exh. No. 1B.</w:t>
      </w:r>
    </w:p>
    <w:p w:rsidR="00E03F06" w:rsidRPr="00ED3DF7" w:rsidRDefault="00E03F06" w:rsidP="00E03F06">
      <w:pPr>
        <w:pStyle w:val="ListParagraph"/>
        <w:rPr>
          <w:rFonts w:ascii="Times New Roman" w:eastAsia="Times New Roman" w:hAnsi="Times New Roman" w:cs="Times New Roman"/>
          <w:spacing w:val="-3"/>
          <w:sz w:val="24"/>
          <w:szCs w:val="24"/>
        </w:rPr>
      </w:pPr>
    </w:p>
    <w:p w:rsidR="00F23696" w:rsidRPr="00ED3DF7" w:rsidRDefault="00F2369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PPL Exhibit Number 2A is a log of contacts between Moshe Rigerman and PPL including the reason for the call and the </w:t>
      </w:r>
      <w:r w:rsidR="001B5704" w:rsidRPr="00ED3DF7">
        <w:rPr>
          <w:rFonts w:ascii="Times New Roman" w:eastAsia="Times New Roman" w:hAnsi="Times New Roman" w:cs="Times New Roman"/>
          <w:spacing w:val="-3"/>
          <w:sz w:val="24"/>
          <w:szCs w:val="24"/>
        </w:rPr>
        <w:t>response</w:t>
      </w:r>
      <w:r w:rsidRPr="00ED3DF7">
        <w:rPr>
          <w:rFonts w:ascii="Times New Roman" w:eastAsia="Times New Roman" w:hAnsi="Times New Roman" w:cs="Times New Roman"/>
          <w:spacing w:val="-3"/>
          <w:sz w:val="24"/>
          <w:szCs w:val="24"/>
        </w:rPr>
        <w:t>.  Tr. 24; PPL Exh. No. 2A.</w:t>
      </w:r>
    </w:p>
    <w:p w:rsidR="00F23696" w:rsidRPr="00ED3DF7" w:rsidRDefault="00F23696" w:rsidP="00F23696">
      <w:pPr>
        <w:pStyle w:val="ListParagraph"/>
        <w:rPr>
          <w:rFonts w:ascii="Times New Roman" w:eastAsia="Times New Roman" w:hAnsi="Times New Roman" w:cs="Times New Roman"/>
          <w:spacing w:val="-3"/>
          <w:sz w:val="24"/>
          <w:szCs w:val="24"/>
        </w:rPr>
      </w:pPr>
    </w:p>
    <w:p w:rsidR="00F23696" w:rsidRPr="00ED3DF7" w:rsidRDefault="00F2369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Moshe Rigerman called PPL on June 29, 2011 to have service to the area </w:t>
      </w:r>
      <w:r w:rsidR="002E1645" w:rsidRPr="00ED3DF7">
        <w:rPr>
          <w:rFonts w:ascii="Times New Roman" w:eastAsia="Times New Roman" w:hAnsi="Times New Roman" w:cs="Times New Roman"/>
          <w:spacing w:val="-3"/>
          <w:sz w:val="24"/>
          <w:szCs w:val="24"/>
        </w:rPr>
        <w:t>light discontinued</w:t>
      </w:r>
      <w:r w:rsidRPr="00ED3DF7">
        <w:rPr>
          <w:rFonts w:ascii="Times New Roman" w:eastAsia="Times New Roman" w:hAnsi="Times New Roman" w:cs="Times New Roman"/>
          <w:spacing w:val="-3"/>
          <w:sz w:val="24"/>
          <w:szCs w:val="24"/>
        </w:rPr>
        <w:t>.  Tr. 25-26; PPL Exh. No. 2A.</w:t>
      </w:r>
    </w:p>
    <w:p w:rsidR="00F23696" w:rsidRPr="00ED3DF7" w:rsidRDefault="00F23696" w:rsidP="00F23696">
      <w:pPr>
        <w:pStyle w:val="ListParagraph"/>
        <w:rPr>
          <w:rFonts w:ascii="Times New Roman" w:eastAsia="Times New Roman" w:hAnsi="Times New Roman" w:cs="Times New Roman"/>
          <w:spacing w:val="-3"/>
          <w:sz w:val="24"/>
          <w:szCs w:val="24"/>
        </w:rPr>
      </w:pPr>
    </w:p>
    <w:p w:rsidR="00F23696" w:rsidRPr="00ED3DF7" w:rsidRDefault="00F2369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PPL sent a customer contact representative</w:t>
      </w:r>
      <w:r w:rsidR="00157976">
        <w:rPr>
          <w:rFonts w:ascii="Times New Roman" w:eastAsia="Times New Roman" w:hAnsi="Times New Roman" w:cs="Times New Roman"/>
          <w:spacing w:val="-3"/>
          <w:sz w:val="24"/>
          <w:szCs w:val="24"/>
        </w:rPr>
        <w:t xml:space="preserve"> to the </w:t>
      </w:r>
      <w:r w:rsidR="00274BD1">
        <w:rPr>
          <w:rFonts w:ascii="Times New Roman" w:eastAsia="Times New Roman" w:hAnsi="Times New Roman" w:cs="Times New Roman"/>
          <w:spacing w:val="-3"/>
          <w:sz w:val="24"/>
          <w:szCs w:val="24"/>
        </w:rPr>
        <w:t>S</w:t>
      </w:r>
      <w:r w:rsidR="00157976">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00157976">
        <w:rPr>
          <w:rFonts w:ascii="Times New Roman" w:eastAsia="Times New Roman" w:hAnsi="Times New Roman" w:cs="Times New Roman"/>
          <w:spacing w:val="-3"/>
          <w:sz w:val="24"/>
          <w:szCs w:val="24"/>
        </w:rPr>
        <w:t>ddress on July 18, </w:t>
      </w:r>
      <w:r w:rsidRPr="00ED3DF7">
        <w:rPr>
          <w:rFonts w:ascii="Times New Roman" w:eastAsia="Times New Roman" w:hAnsi="Times New Roman" w:cs="Times New Roman"/>
          <w:spacing w:val="-3"/>
          <w:sz w:val="24"/>
          <w:szCs w:val="24"/>
        </w:rPr>
        <w:t>2011 to confirm that the service light was not a street light and only service</w:t>
      </w:r>
      <w:r w:rsidR="001B5704" w:rsidRPr="00ED3DF7">
        <w:rPr>
          <w:rFonts w:ascii="Times New Roman" w:eastAsia="Times New Roman" w:hAnsi="Times New Roman" w:cs="Times New Roman"/>
          <w:spacing w:val="-3"/>
          <w:sz w:val="24"/>
          <w:szCs w:val="24"/>
        </w:rPr>
        <w:t>d</w:t>
      </w:r>
      <w:r w:rsidRPr="00ED3DF7">
        <w:rPr>
          <w:rFonts w:ascii="Times New Roman" w:eastAsia="Times New Roman" w:hAnsi="Times New Roman" w:cs="Times New Roman"/>
          <w:spacing w:val="-3"/>
          <w:sz w:val="24"/>
          <w:szCs w:val="24"/>
        </w:rPr>
        <w:t xml:space="preserve"> the </w:t>
      </w:r>
      <w:r w:rsidR="00274BD1">
        <w:rPr>
          <w:rFonts w:ascii="Times New Roman" w:eastAsia="Times New Roman" w:hAnsi="Times New Roman" w:cs="Times New Roman"/>
          <w:spacing w:val="-3"/>
          <w:sz w:val="24"/>
          <w:szCs w:val="24"/>
        </w:rPr>
        <w:t>S</w:t>
      </w:r>
      <w:r w:rsidRPr="00ED3DF7">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Pr="00ED3DF7">
        <w:rPr>
          <w:rFonts w:ascii="Times New Roman" w:eastAsia="Times New Roman" w:hAnsi="Times New Roman" w:cs="Times New Roman"/>
          <w:spacing w:val="-3"/>
          <w:sz w:val="24"/>
          <w:szCs w:val="24"/>
        </w:rPr>
        <w:t>ddress.  Tr. 26-27; PPL Exh. 2A.</w:t>
      </w:r>
    </w:p>
    <w:p w:rsidR="00F23696" w:rsidRPr="00ED3DF7" w:rsidRDefault="00F23696" w:rsidP="00F23696">
      <w:pPr>
        <w:pStyle w:val="ListParagraph"/>
        <w:rPr>
          <w:rFonts w:ascii="Times New Roman" w:eastAsia="Times New Roman" w:hAnsi="Times New Roman" w:cs="Times New Roman"/>
          <w:spacing w:val="-3"/>
          <w:sz w:val="24"/>
          <w:szCs w:val="24"/>
        </w:rPr>
      </w:pPr>
    </w:p>
    <w:p w:rsidR="00FD3CBF" w:rsidRDefault="00FD3CB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Moshe Rigerman disconnected the service to</w:t>
      </w:r>
      <w:r w:rsidR="00FB02D3">
        <w:rPr>
          <w:rFonts w:ascii="Times New Roman" w:eastAsia="Times New Roman" w:hAnsi="Times New Roman" w:cs="Times New Roman"/>
          <w:spacing w:val="-3"/>
          <w:sz w:val="24"/>
          <w:szCs w:val="24"/>
        </w:rPr>
        <w:t xml:space="preserve"> the </w:t>
      </w:r>
      <w:r w:rsidR="00274BD1">
        <w:rPr>
          <w:rFonts w:ascii="Times New Roman" w:eastAsia="Times New Roman" w:hAnsi="Times New Roman" w:cs="Times New Roman"/>
          <w:spacing w:val="-3"/>
          <w:sz w:val="24"/>
          <w:szCs w:val="24"/>
        </w:rPr>
        <w:t>S</w:t>
      </w:r>
      <w:r w:rsidR="00FB02D3">
        <w:rPr>
          <w:rFonts w:ascii="Times New Roman" w:eastAsia="Times New Roman" w:hAnsi="Times New Roman" w:cs="Times New Roman"/>
          <w:spacing w:val="-3"/>
          <w:sz w:val="24"/>
          <w:szCs w:val="24"/>
        </w:rPr>
        <w:t xml:space="preserve">ervice </w:t>
      </w:r>
      <w:r w:rsidR="00274BD1">
        <w:rPr>
          <w:rFonts w:ascii="Times New Roman" w:eastAsia="Times New Roman" w:hAnsi="Times New Roman" w:cs="Times New Roman"/>
          <w:spacing w:val="-3"/>
          <w:sz w:val="24"/>
          <w:szCs w:val="24"/>
        </w:rPr>
        <w:t>A</w:t>
      </w:r>
      <w:r w:rsidR="000F01E2">
        <w:rPr>
          <w:rFonts w:ascii="Times New Roman" w:eastAsia="Times New Roman" w:hAnsi="Times New Roman" w:cs="Times New Roman"/>
          <w:spacing w:val="-3"/>
          <w:sz w:val="24"/>
          <w:szCs w:val="24"/>
        </w:rPr>
        <w:t xml:space="preserve">ddress on January 30, </w:t>
      </w:r>
      <w:r w:rsidRPr="00ED3DF7">
        <w:rPr>
          <w:rFonts w:ascii="Times New Roman" w:eastAsia="Times New Roman" w:hAnsi="Times New Roman" w:cs="Times New Roman"/>
          <w:spacing w:val="-3"/>
          <w:sz w:val="24"/>
          <w:szCs w:val="24"/>
        </w:rPr>
        <w:t>2012 and there was a balance of $499.11</w:t>
      </w:r>
      <w:r w:rsidR="00EC795A" w:rsidRPr="00ED3DF7">
        <w:rPr>
          <w:rFonts w:ascii="Times New Roman" w:eastAsia="Times New Roman" w:hAnsi="Times New Roman" w:cs="Times New Roman"/>
          <w:spacing w:val="-3"/>
          <w:sz w:val="24"/>
          <w:szCs w:val="24"/>
        </w:rPr>
        <w:t xml:space="preserve"> on the account</w:t>
      </w:r>
      <w:r w:rsidRPr="00ED3DF7">
        <w:rPr>
          <w:rFonts w:ascii="Times New Roman" w:eastAsia="Times New Roman" w:hAnsi="Times New Roman" w:cs="Times New Roman"/>
          <w:spacing w:val="-3"/>
          <w:sz w:val="24"/>
          <w:szCs w:val="24"/>
        </w:rPr>
        <w:t>.  Tr. 27; PPL Exh. 2A.</w:t>
      </w:r>
    </w:p>
    <w:p w:rsidR="00296A92" w:rsidRDefault="00296A92" w:rsidP="00296A92">
      <w:pPr>
        <w:pStyle w:val="ListParagraph"/>
        <w:rPr>
          <w:rFonts w:ascii="Times New Roman" w:eastAsia="Times New Roman" w:hAnsi="Times New Roman" w:cs="Times New Roman"/>
          <w:spacing w:val="-3"/>
          <w:sz w:val="24"/>
          <w:szCs w:val="24"/>
        </w:rPr>
      </w:pPr>
    </w:p>
    <w:p w:rsidR="00296A92" w:rsidRDefault="00296A9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PPL Exhibit 2B is </w:t>
      </w:r>
      <w:r w:rsidRPr="00ED3DF7">
        <w:rPr>
          <w:rFonts w:ascii="Times New Roman" w:eastAsia="Times New Roman" w:hAnsi="Times New Roman" w:cs="Times New Roman"/>
          <w:spacing w:val="-3"/>
          <w:sz w:val="24"/>
          <w:szCs w:val="24"/>
        </w:rPr>
        <w:t xml:space="preserve">a log of contacts between </w:t>
      </w:r>
      <w:r>
        <w:rPr>
          <w:rFonts w:ascii="Times New Roman" w:eastAsia="Times New Roman" w:hAnsi="Times New Roman" w:cs="Times New Roman"/>
          <w:spacing w:val="-3"/>
          <w:sz w:val="24"/>
          <w:szCs w:val="24"/>
        </w:rPr>
        <w:t xml:space="preserve">Elimelech </w:t>
      </w:r>
      <w:r w:rsidRPr="00ED3DF7">
        <w:rPr>
          <w:rFonts w:ascii="Times New Roman" w:eastAsia="Times New Roman" w:hAnsi="Times New Roman" w:cs="Times New Roman"/>
          <w:spacing w:val="-3"/>
          <w:sz w:val="24"/>
          <w:szCs w:val="24"/>
        </w:rPr>
        <w:t>Rigerman and PPL including the reason for the call and the response</w:t>
      </w:r>
      <w:r>
        <w:rPr>
          <w:rFonts w:ascii="Times New Roman" w:eastAsia="Times New Roman" w:hAnsi="Times New Roman" w:cs="Times New Roman"/>
          <w:spacing w:val="-3"/>
          <w:sz w:val="24"/>
          <w:szCs w:val="24"/>
        </w:rPr>
        <w:t>.  PPL Exh. 2B.</w:t>
      </w:r>
    </w:p>
    <w:p w:rsidR="004B2BF7" w:rsidRDefault="004B2BF7" w:rsidP="004B2BF7">
      <w:pPr>
        <w:pStyle w:val="ListParagraph"/>
        <w:rPr>
          <w:rFonts w:ascii="Times New Roman" w:eastAsia="Times New Roman" w:hAnsi="Times New Roman" w:cs="Times New Roman"/>
          <w:spacing w:val="-3"/>
          <w:sz w:val="24"/>
          <w:szCs w:val="24"/>
        </w:rPr>
      </w:pPr>
    </w:p>
    <w:p w:rsidR="004B2BF7" w:rsidRPr="00ED3DF7" w:rsidRDefault="004B2BF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Moshe Rigerman and Elimelech Rigerman are brothers.  Tr. 44.</w:t>
      </w:r>
    </w:p>
    <w:p w:rsidR="00BD5884" w:rsidRPr="00ED3DF7" w:rsidRDefault="00BD5884" w:rsidP="00474D7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ED3DF7"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ED3DF7">
        <w:rPr>
          <w:rFonts w:ascii="Times New Roman" w:eastAsia="Times New Roman" w:hAnsi="Times New Roman" w:cs="Times New Roman"/>
          <w:spacing w:val="-3"/>
          <w:sz w:val="24"/>
          <w:szCs w:val="24"/>
          <w:u w:val="single"/>
        </w:rPr>
        <w:t>DISCUSSION</w:t>
      </w:r>
    </w:p>
    <w:p w:rsidR="00BD5884" w:rsidRPr="00ED3DF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F58CC" w:rsidRPr="00ED3DF7" w:rsidRDefault="007F58CC" w:rsidP="007F58C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D3DF7">
        <w:rPr>
          <w:rFonts w:ascii="Times New Roman" w:eastAsia="Times New Roman" w:hAnsi="Times New Roman" w:cs="Times New Roman"/>
          <w:spacing w:val="-3"/>
          <w:sz w:val="24"/>
          <w:szCs w:val="24"/>
        </w:rPr>
        <w:tab/>
      </w:r>
      <w:r w:rsidRPr="00ED3DF7">
        <w:rPr>
          <w:rFonts w:ascii="Times New Roman" w:eastAsia="Times New Roman" w:hAnsi="Times New Roman" w:cs="Times New Roman"/>
          <w:spacing w:val="-3"/>
          <w:sz w:val="24"/>
          <w:szCs w:val="24"/>
        </w:rPr>
        <w:tab/>
      </w:r>
      <w:r w:rsidRPr="00ED3DF7">
        <w:rPr>
          <w:rFonts w:ascii="Times New Roman" w:eastAsia="Times New Roman" w:hAnsi="Times New Roman" w:cs="Times New Roman"/>
          <w:sz w:val="24"/>
          <w:szCs w:val="24"/>
        </w:rPr>
        <w:t>Section 332(a) of the Public Utility Code provides that the party seeking relief from the Commission has the burden of proof.  66 Pa. C.S. § 332(a).</w:t>
      </w:r>
      <w:r w:rsidR="000F01E2">
        <w:rPr>
          <w:rFonts w:ascii="Times New Roman" w:eastAsia="Times New Roman" w:hAnsi="Times New Roman" w:cs="Times New Roman"/>
          <w:sz w:val="24"/>
          <w:szCs w:val="24"/>
        </w:rPr>
        <w:t xml:space="preserve">  "Burden of proof" means a </w:t>
      </w:r>
      <w:r w:rsidRPr="00ED3DF7">
        <w:rPr>
          <w:rFonts w:ascii="Times New Roman" w:eastAsia="Times New Roman" w:hAnsi="Times New Roman" w:cs="Times New Roman"/>
          <w:sz w:val="24"/>
          <w:szCs w:val="24"/>
        </w:rPr>
        <w:t xml:space="preserve">duty to establish a fact by a preponderance of the evidence, or evidence more convincing, by even the smallest degree, than the evidence presented by the other party.  </w:t>
      </w:r>
      <w:r w:rsidRPr="00ED3DF7">
        <w:rPr>
          <w:rFonts w:ascii="Times New Roman" w:eastAsia="Times New Roman" w:hAnsi="Times New Roman" w:cs="Times New Roman"/>
          <w:sz w:val="24"/>
          <w:szCs w:val="24"/>
          <w:u w:val="single"/>
        </w:rPr>
        <w:t>Se-Ling Hosiery v. Margulies</w:t>
      </w:r>
      <w:r w:rsidRPr="00ED3DF7">
        <w:rPr>
          <w:rFonts w:ascii="Times New Roman" w:eastAsia="Times New Roman" w:hAnsi="Times New Roman" w:cs="Times New Roman"/>
          <w:sz w:val="24"/>
          <w:szCs w:val="24"/>
        </w:rPr>
        <w:t>, 364 Pa. 54, 70 A.2d 854 (1950).  In this proceeding,</w:t>
      </w:r>
      <w:r w:rsidR="000F01E2">
        <w:rPr>
          <w:rFonts w:ascii="Times New Roman" w:eastAsia="Times New Roman" w:hAnsi="Times New Roman" w:cs="Times New Roman"/>
          <w:sz w:val="24"/>
          <w:szCs w:val="24"/>
        </w:rPr>
        <w:t xml:space="preserve"> Mr. Rigerman seeks a refund of </w:t>
      </w:r>
      <w:r w:rsidRPr="00ED3DF7">
        <w:rPr>
          <w:rFonts w:ascii="Times New Roman" w:eastAsia="Times New Roman" w:hAnsi="Times New Roman" w:cs="Times New Roman"/>
          <w:sz w:val="24"/>
          <w:szCs w:val="24"/>
        </w:rPr>
        <w:t>approximately $1,600 from PPL for service to an area ligh</w:t>
      </w:r>
      <w:r w:rsidR="000F01E2">
        <w:rPr>
          <w:rFonts w:ascii="Times New Roman" w:eastAsia="Times New Roman" w:hAnsi="Times New Roman" w:cs="Times New Roman"/>
          <w:sz w:val="24"/>
          <w:szCs w:val="24"/>
        </w:rPr>
        <w:t>t that he never requested.  Mr. </w:t>
      </w:r>
      <w:r w:rsidRPr="00ED3DF7">
        <w:rPr>
          <w:rFonts w:ascii="Times New Roman" w:eastAsia="Times New Roman" w:hAnsi="Times New Roman" w:cs="Times New Roman"/>
          <w:sz w:val="24"/>
          <w:szCs w:val="24"/>
        </w:rPr>
        <w:t>Rigerman, therefore, has the burden of proof in this proceeding.</w:t>
      </w:r>
    </w:p>
    <w:p w:rsidR="007F58CC" w:rsidRPr="00ED3DF7" w:rsidRDefault="007F58CC" w:rsidP="007F58C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58CC" w:rsidRPr="00ED3DF7" w:rsidRDefault="007F58CC" w:rsidP="007F58CC">
      <w:pPr>
        <w:spacing w:after="0" w:line="360" w:lineRule="auto"/>
        <w:ind w:firstLine="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If a complainant establishes a prima facie</w:t>
      </w:r>
      <w:r w:rsidRPr="00ED3DF7">
        <w:rPr>
          <w:rFonts w:ascii="Times New Roman" w:eastAsiaTheme="minorEastAsia" w:hAnsi="Times New Roman" w:cs="Times New Roman"/>
          <w:i/>
          <w:sz w:val="24"/>
          <w:szCs w:val="24"/>
        </w:rPr>
        <w:t xml:space="preserve"> </w:t>
      </w:r>
      <w:r w:rsidRPr="00ED3DF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ED3DF7">
        <w:rPr>
          <w:rFonts w:ascii="Times New Roman" w:eastAsiaTheme="minorEastAsia" w:hAnsi="Times New Roman" w:cs="Times New Roman"/>
          <w:sz w:val="24"/>
          <w:szCs w:val="24"/>
          <w:u w:val="single"/>
        </w:rPr>
        <w:t>Replogle v. Pennsylvania Electric Company</w:t>
      </w:r>
      <w:r w:rsidRPr="00ED3DF7">
        <w:rPr>
          <w:rFonts w:ascii="Times New Roman" w:eastAsiaTheme="minorEastAsia" w:hAnsi="Times New Roman" w:cs="Times New Roman"/>
          <w:sz w:val="24"/>
          <w:szCs w:val="24"/>
        </w:rPr>
        <w:t>, 54 Pa. PUC 528 (1980)</w:t>
      </w:r>
      <w:r w:rsidR="007F48D2" w:rsidRPr="00ED3DF7">
        <w:rPr>
          <w:rFonts w:ascii="Times New Roman" w:eastAsiaTheme="minorEastAsia" w:hAnsi="Times New Roman" w:cs="Times New Roman"/>
          <w:sz w:val="24"/>
          <w:szCs w:val="24"/>
        </w:rPr>
        <w:t xml:space="preserve"> (</w:t>
      </w:r>
      <w:r w:rsidR="007F48D2" w:rsidRPr="00ED3DF7">
        <w:rPr>
          <w:rFonts w:ascii="Times New Roman" w:eastAsiaTheme="minorEastAsia" w:hAnsi="Times New Roman" w:cs="Times New Roman"/>
          <w:sz w:val="24"/>
          <w:szCs w:val="24"/>
          <w:u w:val="single"/>
        </w:rPr>
        <w:t>Replogle</w:t>
      </w:r>
      <w:r w:rsidR="007F48D2" w:rsidRPr="00ED3DF7">
        <w:rPr>
          <w:rFonts w:ascii="Times New Roman" w:eastAsiaTheme="minorEastAsia" w:hAnsi="Times New Roman" w:cs="Times New Roman"/>
          <w:sz w:val="24"/>
          <w:szCs w:val="24"/>
        </w:rPr>
        <w:t>)</w:t>
      </w:r>
      <w:r w:rsidRPr="00ED3DF7">
        <w:rPr>
          <w:rFonts w:ascii="Times New Roman" w:eastAsiaTheme="minorEastAsia" w:hAnsi="Times New Roman" w:cs="Times New Roman"/>
          <w:sz w:val="24"/>
          <w:szCs w:val="24"/>
        </w:rPr>
        <w:t xml:space="preserve">, and </w:t>
      </w:r>
      <w:r w:rsidRPr="00ED3DF7">
        <w:rPr>
          <w:rFonts w:ascii="Times New Roman" w:eastAsiaTheme="minorEastAsia" w:hAnsi="Times New Roman" w:cs="Times New Roman"/>
          <w:sz w:val="24"/>
          <w:szCs w:val="24"/>
          <w:u w:val="single"/>
        </w:rPr>
        <w:t>Waldron v. Philadelphia Electric Company</w:t>
      </w:r>
      <w:r w:rsidRPr="00ED3DF7">
        <w:rPr>
          <w:rFonts w:ascii="Times New Roman" w:eastAsiaTheme="minorEastAsia" w:hAnsi="Times New Roman" w:cs="Times New Roman"/>
          <w:sz w:val="24"/>
          <w:szCs w:val="24"/>
        </w:rPr>
        <w:t>, 54 Pa. PUC 98 (1980).</w:t>
      </w:r>
    </w:p>
    <w:p w:rsidR="007F58CC" w:rsidRPr="00ED3DF7" w:rsidRDefault="007F58CC" w:rsidP="007F58CC">
      <w:pPr>
        <w:spacing w:after="0" w:line="360" w:lineRule="auto"/>
        <w:ind w:firstLine="1440"/>
        <w:rPr>
          <w:rFonts w:ascii="Times New Roman" w:eastAsiaTheme="minorEastAsia" w:hAnsi="Times New Roman" w:cs="Times New Roman"/>
          <w:sz w:val="24"/>
          <w:szCs w:val="24"/>
        </w:rPr>
      </w:pPr>
    </w:p>
    <w:p w:rsidR="007F58CC" w:rsidRPr="00ED3DF7" w:rsidRDefault="007F58CC" w:rsidP="007F58CC">
      <w:pPr>
        <w:spacing w:after="0" w:line="360" w:lineRule="auto"/>
        <w:ind w:firstLine="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 xml:space="preserve">The decision of the Commission must be supported </w:t>
      </w:r>
      <w:r w:rsidR="000F01E2">
        <w:rPr>
          <w:rFonts w:ascii="Times New Roman" w:eastAsiaTheme="minorEastAsia" w:hAnsi="Times New Roman" w:cs="Times New Roman"/>
          <w:sz w:val="24"/>
          <w:szCs w:val="24"/>
        </w:rPr>
        <w:t>by substantial evidence.  2 Pa. </w:t>
      </w:r>
      <w:r w:rsidRPr="00ED3DF7">
        <w:rPr>
          <w:rFonts w:ascii="Times New Roman" w:eastAsiaTheme="minorEastAsia" w:hAnsi="Times New Roman" w:cs="Times New Roman"/>
          <w:sz w:val="24"/>
          <w:szCs w:val="24"/>
        </w:rPr>
        <w:t xml:space="preserve">C.S. § 704.  "Substantial evidence" is such relevant evidence that a reasonable mind might accept as adequate to support a conclusion.  More is required than a mere trace of evidence or a suspicion of the existence of a fact sought to be established.  </w:t>
      </w:r>
      <w:r w:rsidRPr="00ED3DF7">
        <w:rPr>
          <w:rFonts w:ascii="Times New Roman" w:eastAsiaTheme="minorEastAsia" w:hAnsi="Times New Roman" w:cs="Times New Roman"/>
          <w:sz w:val="24"/>
          <w:szCs w:val="24"/>
          <w:u w:val="single"/>
        </w:rPr>
        <w:t>Norfolk &amp; Western Ry. Co. v. Pa. P.U.C.</w:t>
      </w:r>
      <w:r w:rsidRPr="00ED3DF7">
        <w:rPr>
          <w:rFonts w:ascii="Times New Roman" w:eastAsiaTheme="minorEastAsia" w:hAnsi="Times New Roman" w:cs="Times New Roman"/>
          <w:sz w:val="24"/>
          <w:szCs w:val="24"/>
        </w:rPr>
        <w:t xml:space="preserve">, 489 Pa. 109, 413 A.2d 1037 (1980); </w:t>
      </w:r>
      <w:r w:rsidRPr="00ED3DF7">
        <w:rPr>
          <w:rFonts w:ascii="Times New Roman" w:eastAsiaTheme="minorEastAsia" w:hAnsi="Times New Roman" w:cs="Times New Roman"/>
          <w:sz w:val="24"/>
          <w:szCs w:val="24"/>
          <w:u w:val="single"/>
        </w:rPr>
        <w:t>Erie Resistor Corp. v. Unemployment Comp. Bd. of Review</w:t>
      </w:r>
      <w:r w:rsidRPr="00ED3DF7">
        <w:rPr>
          <w:rFonts w:ascii="Times New Roman" w:eastAsiaTheme="minorEastAsia" w:hAnsi="Times New Roman" w:cs="Times New Roman"/>
          <w:sz w:val="24"/>
          <w:szCs w:val="24"/>
        </w:rPr>
        <w:t xml:space="preserve">, 194 Pa. Superior Ct. 278, 166 A.2d 96 (1961); and </w:t>
      </w:r>
      <w:r w:rsidRPr="00ED3DF7">
        <w:rPr>
          <w:rFonts w:ascii="Times New Roman" w:eastAsiaTheme="minorEastAsia" w:hAnsi="Times New Roman" w:cs="Times New Roman"/>
          <w:sz w:val="24"/>
          <w:szCs w:val="24"/>
          <w:u w:val="single"/>
        </w:rPr>
        <w:t>Murphy v. Comm., Dept. of Public Welfare, White Haven Center</w:t>
      </w:r>
      <w:r w:rsidRPr="00ED3DF7">
        <w:rPr>
          <w:rFonts w:ascii="Times New Roman" w:eastAsiaTheme="minorEastAsia" w:hAnsi="Times New Roman" w:cs="Times New Roman"/>
          <w:sz w:val="24"/>
          <w:szCs w:val="24"/>
        </w:rPr>
        <w:t>, 85 Pa. Cmwlth Ct. 23, 480 A.2d 382 (1984).</w:t>
      </w:r>
    </w:p>
    <w:p w:rsidR="0081279C" w:rsidRDefault="0081279C" w:rsidP="007F58CC">
      <w:pPr>
        <w:spacing w:after="0" w:line="360" w:lineRule="auto"/>
        <w:ind w:firstLine="1440"/>
        <w:rPr>
          <w:rFonts w:ascii="Times New Roman" w:eastAsiaTheme="minorEastAsia" w:hAnsi="Times New Roman" w:cs="Times New Roman"/>
          <w:sz w:val="24"/>
          <w:szCs w:val="24"/>
        </w:rPr>
      </w:pPr>
    </w:p>
    <w:p w:rsidR="005F40DE" w:rsidRPr="00ED3DF7" w:rsidRDefault="00274BD1" w:rsidP="007F58CC">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this case</w:t>
      </w:r>
      <w:r w:rsidR="007F58CC" w:rsidRPr="00ED3DF7">
        <w:rPr>
          <w:rFonts w:ascii="Times New Roman" w:eastAsiaTheme="minorEastAsia" w:hAnsi="Times New Roman" w:cs="Times New Roman"/>
          <w:sz w:val="24"/>
          <w:szCs w:val="24"/>
        </w:rPr>
        <w:t xml:space="preserve">, </w:t>
      </w:r>
      <w:r w:rsidR="005F40DE" w:rsidRPr="00ED3DF7">
        <w:rPr>
          <w:rFonts w:ascii="Times New Roman" w:eastAsiaTheme="minorEastAsia" w:hAnsi="Times New Roman" w:cs="Times New Roman"/>
          <w:sz w:val="24"/>
          <w:szCs w:val="24"/>
        </w:rPr>
        <w:t xml:space="preserve">Mr. Rigerman </w:t>
      </w:r>
      <w:r w:rsidR="0081279C">
        <w:rPr>
          <w:rFonts w:ascii="Times New Roman" w:eastAsiaTheme="minorEastAsia" w:hAnsi="Times New Roman" w:cs="Times New Roman"/>
          <w:sz w:val="24"/>
          <w:szCs w:val="24"/>
        </w:rPr>
        <w:t>testified</w:t>
      </w:r>
      <w:r w:rsidR="005F40DE" w:rsidRPr="00ED3DF7">
        <w:rPr>
          <w:rFonts w:ascii="Times New Roman" w:eastAsiaTheme="minorEastAsia" w:hAnsi="Times New Roman" w:cs="Times New Roman"/>
          <w:sz w:val="24"/>
          <w:szCs w:val="24"/>
        </w:rPr>
        <w:t xml:space="preserve"> that he did not order the area light that PPL had charged him for</w:t>
      </w:r>
      <w:r w:rsidR="001B5704" w:rsidRPr="00ED3DF7">
        <w:rPr>
          <w:rFonts w:ascii="Times New Roman" w:eastAsiaTheme="minorEastAsia" w:hAnsi="Times New Roman" w:cs="Times New Roman"/>
          <w:sz w:val="24"/>
          <w:szCs w:val="24"/>
        </w:rPr>
        <w:t xml:space="preserve"> </w:t>
      </w:r>
      <w:r w:rsidR="005F40DE" w:rsidRPr="00ED3DF7">
        <w:rPr>
          <w:rFonts w:ascii="Times New Roman" w:eastAsiaTheme="minorEastAsia" w:hAnsi="Times New Roman" w:cs="Times New Roman"/>
          <w:sz w:val="24"/>
          <w:szCs w:val="24"/>
        </w:rPr>
        <w:t>six years.  Mr. Rigerman testified:</w:t>
      </w:r>
    </w:p>
    <w:p w:rsidR="005F40DE" w:rsidRPr="00ED3DF7" w:rsidRDefault="005F40DE" w:rsidP="002A526C">
      <w:pPr>
        <w:spacing w:after="0" w:line="360" w:lineRule="auto"/>
        <w:ind w:left="1440" w:right="1440"/>
        <w:rPr>
          <w:rFonts w:ascii="Times New Roman" w:eastAsiaTheme="minorEastAsia" w:hAnsi="Times New Roman" w:cs="Times New Roman"/>
          <w:sz w:val="24"/>
          <w:szCs w:val="24"/>
        </w:rPr>
      </w:pPr>
    </w:p>
    <w:p w:rsidR="005F40DE" w:rsidRPr="00ED3DF7" w:rsidRDefault="005F40DE" w:rsidP="005F40DE">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PPL billed me since 2006 up until August 2011 for the streetlight, which they claim I requested.  And I did not request to have such streetlight, and it did not benefit me.  The precise amount of the amount they billed me, I don’t have exactly, and I didn’t get it from the exhibits, but it’s approximately $20 a month.</w:t>
      </w:r>
    </w:p>
    <w:p w:rsidR="005F40DE" w:rsidRPr="00ED3DF7" w:rsidRDefault="005F40DE" w:rsidP="00DA71C7">
      <w:pPr>
        <w:spacing w:after="0" w:line="360" w:lineRule="auto"/>
        <w:ind w:left="1440" w:right="1440"/>
        <w:rPr>
          <w:rFonts w:ascii="Times New Roman" w:eastAsiaTheme="minorEastAsia" w:hAnsi="Times New Roman" w:cs="Times New Roman"/>
          <w:sz w:val="24"/>
          <w:szCs w:val="24"/>
        </w:rPr>
      </w:pPr>
    </w:p>
    <w:p w:rsidR="005F40DE" w:rsidRPr="00ED3DF7" w:rsidRDefault="005F40DE" w:rsidP="0081279C">
      <w:pPr>
        <w:spacing w:after="0" w:line="360" w:lineRule="auto"/>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 xml:space="preserve">Tr. </w:t>
      </w:r>
      <w:r w:rsidR="005F1E70">
        <w:rPr>
          <w:rFonts w:ascii="Times New Roman" w:eastAsiaTheme="minorEastAsia" w:hAnsi="Times New Roman" w:cs="Times New Roman"/>
          <w:sz w:val="24"/>
          <w:szCs w:val="24"/>
        </w:rPr>
        <w:t xml:space="preserve">11.  Mr. Rigerman later added: </w:t>
      </w:r>
      <w:r w:rsidRPr="00ED3DF7">
        <w:rPr>
          <w:rFonts w:ascii="Times New Roman" w:eastAsiaTheme="minorEastAsia" w:hAnsi="Times New Roman" w:cs="Times New Roman"/>
          <w:sz w:val="24"/>
          <w:szCs w:val="24"/>
        </w:rPr>
        <w:t>“I think that PPL did not prove that I – that I ordered the streetlight.  And I never ordered it, so I don’t think I should pay for it.”  Tr. 44.</w:t>
      </w:r>
      <w:r w:rsidR="006C264A" w:rsidRPr="00ED3DF7">
        <w:rPr>
          <w:rFonts w:ascii="Times New Roman" w:eastAsiaTheme="minorEastAsia" w:hAnsi="Times New Roman" w:cs="Times New Roman"/>
          <w:sz w:val="24"/>
          <w:szCs w:val="24"/>
        </w:rPr>
        <w:t xml:space="preserve">  Mr. Rigerman also presented an aerial photograph of his property that shows </w:t>
      </w:r>
      <w:r w:rsidR="000F01E2">
        <w:rPr>
          <w:rFonts w:ascii="Times New Roman" w:eastAsiaTheme="minorEastAsia" w:hAnsi="Times New Roman" w:cs="Times New Roman"/>
          <w:sz w:val="24"/>
          <w:szCs w:val="24"/>
        </w:rPr>
        <w:t>the area light approximately 75 </w:t>
      </w:r>
      <w:r w:rsidR="006C264A" w:rsidRPr="00ED3DF7">
        <w:rPr>
          <w:rFonts w:ascii="Times New Roman" w:eastAsiaTheme="minorEastAsia" w:hAnsi="Times New Roman" w:cs="Times New Roman"/>
          <w:sz w:val="24"/>
          <w:szCs w:val="24"/>
        </w:rPr>
        <w:t>feet from his home and on the other side of the road.  Rigerman Exh. No. 1.</w:t>
      </w:r>
    </w:p>
    <w:p w:rsidR="005F40DE" w:rsidRPr="00ED3DF7" w:rsidRDefault="005F40DE" w:rsidP="005F40DE">
      <w:pPr>
        <w:spacing w:after="0" w:line="360" w:lineRule="auto"/>
        <w:rPr>
          <w:rFonts w:ascii="Times New Roman" w:eastAsiaTheme="minorEastAsia" w:hAnsi="Times New Roman" w:cs="Times New Roman"/>
          <w:sz w:val="24"/>
          <w:szCs w:val="24"/>
        </w:rPr>
      </w:pPr>
    </w:p>
    <w:p w:rsidR="00F579C1" w:rsidRPr="00ED3DF7" w:rsidRDefault="005F40DE" w:rsidP="005F40DE">
      <w:pPr>
        <w:spacing w:after="0" w:line="360" w:lineRule="auto"/>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b/>
      </w:r>
      <w:r w:rsidRPr="00ED3DF7">
        <w:rPr>
          <w:rFonts w:ascii="Times New Roman" w:eastAsiaTheme="minorEastAsia" w:hAnsi="Times New Roman" w:cs="Times New Roman"/>
          <w:sz w:val="24"/>
          <w:szCs w:val="24"/>
        </w:rPr>
        <w:tab/>
        <w:t>In response</w:t>
      </w:r>
      <w:r w:rsidR="002E1645" w:rsidRPr="00ED3DF7">
        <w:rPr>
          <w:rFonts w:ascii="Times New Roman" w:eastAsiaTheme="minorEastAsia" w:hAnsi="Times New Roman" w:cs="Times New Roman"/>
          <w:sz w:val="24"/>
          <w:szCs w:val="24"/>
        </w:rPr>
        <w:t xml:space="preserve"> to Mr. Rigerman’s testimony</w:t>
      </w:r>
      <w:r w:rsidRPr="00ED3DF7">
        <w:rPr>
          <w:rFonts w:ascii="Times New Roman" w:eastAsiaTheme="minorEastAsia" w:hAnsi="Times New Roman" w:cs="Times New Roman"/>
          <w:sz w:val="24"/>
          <w:szCs w:val="24"/>
        </w:rPr>
        <w:t xml:space="preserve">, PPL </w:t>
      </w:r>
      <w:r w:rsidR="000F01E2">
        <w:rPr>
          <w:rFonts w:ascii="Times New Roman" w:eastAsiaTheme="minorEastAsia" w:hAnsi="Times New Roman" w:cs="Times New Roman"/>
          <w:sz w:val="24"/>
          <w:szCs w:val="24"/>
        </w:rPr>
        <w:t>presented the testimony of Mae </w:t>
      </w:r>
      <w:r w:rsidR="006C264A" w:rsidRPr="00ED3DF7">
        <w:rPr>
          <w:rFonts w:ascii="Times New Roman" w:eastAsiaTheme="minorEastAsia" w:hAnsi="Times New Roman" w:cs="Times New Roman"/>
          <w:sz w:val="24"/>
          <w:szCs w:val="24"/>
        </w:rPr>
        <w:t>Dorris, a customer service representative, who sponsored PP</w:t>
      </w:r>
      <w:r w:rsidR="000F01E2">
        <w:rPr>
          <w:rFonts w:ascii="Times New Roman" w:eastAsiaTheme="minorEastAsia" w:hAnsi="Times New Roman" w:cs="Times New Roman"/>
          <w:sz w:val="24"/>
          <w:szCs w:val="24"/>
        </w:rPr>
        <w:t>L’s exhibits – the statement of </w:t>
      </w:r>
      <w:r w:rsidR="006C264A" w:rsidRPr="00ED3DF7">
        <w:rPr>
          <w:rFonts w:ascii="Times New Roman" w:eastAsiaTheme="minorEastAsia" w:hAnsi="Times New Roman" w:cs="Times New Roman"/>
          <w:sz w:val="24"/>
          <w:szCs w:val="24"/>
        </w:rPr>
        <w:t>account and communications log for Mr. Rigerman, as well as for his brother, Moshe Rigerman, whose name the account was in from August, 2010 until service at the Service Address was terminated in February, 2012.  PPL Exh. Nos. 1A, 1B, 2A and 2B.</w:t>
      </w:r>
      <w:r w:rsidR="007F48D2" w:rsidRPr="00ED3DF7">
        <w:rPr>
          <w:rFonts w:ascii="Times New Roman" w:eastAsiaTheme="minorEastAsia" w:hAnsi="Times New Roman" w:cs="Times New Roman"/>
          <w:sz w:val="24"/>
          <w:szCs w:val="24"/>
        </w:rPr>
        <w:t xml:space="preserve">  </w:t>
      </w:r>
      <w:r w:rsidR="000F01E2">
        <w:rPr>
          <w:rFonts w:ascii="Times New Roman" w:eastAsiaTheme="minorEastAsia" w:hAnsi="Times New Roman" w:cs="Times New Roman"/>
          <w:sz w:val="24"/>
          <w:szCs w:val="24"/>
        </w:rPr>
        <w:t>These Exhibits </w:t>
      </w:r>
      <w:r w:rsidR="00F579C1" w:rsidRPr="00ED3DF7">
        <w:rPr>
          <w:rFonts w:ascii="Times New Roman" w:eastAsiaTheme="minorEastAsia" w:hAnsi="Times New Roman" w:cs="Times New Roman"/>
          <w:sz w:val="24"/>
          <w:szCs w:val="24"/>
        </w:rPr>
        <w:t>show</w:t>
      </w:r>
      <w:r w:rsidR="00B47318" w:rsidRPr="00ED3DF7">
        <w:rPr>
          <w:rFonts w:ascii="Times New Roman" w:eastAsiaTheme="minorEastAsia" w:hAnsi="Times New Roman" w:cs="Times New Roman"/>
          <w:sz w:val="24"/>
          <w:szCs w:val="24"/>
        </w:rPr>
        <w:t xml:space="preserve"> charges and payments made to the accounts for the service address, as well as all</w:t>
      </w:r>
      <w:r w:rsidR="000F01E2">
        <w:rPr>
          <w:rFonts w:ascii="Times New Roman" w:eastAsiaTheme="minorEastAsia" w:hAnsi="Times New Roman" w:cs="Times New Roman"/>
          <w:sz w:val="24"/>
          <w:szCs w:val="24"/>
        </w:rPr>
        <w:t> </w:t>
      </w:r>
      <w:r w:rsidR="00B47318" w:rsidRPr="00ED3DF7">
        <w:rPr>
          <w:rFonts w:ascii="Times New Roman" w:eastAsiaTheme="minorEastAsia" w:hAnsi="Times New Roman" w:cs="Times New Roman"/>
          <w:sz w:val="24"/>
          <w:szCs w:val="24"/>
        </w:rPr>
        <w:t>telephone</w:t>
      </w:r>
      <w:r w:rsidR="000F01E2">
        <w:rPr>
          <w:rFonts w:ascii="Times New Roman" w:eastAsiaTheme="minorEastAsia" w:hAnsi="Times New Roman" w:cs="Times New Roman"/>
          <w:sz w:val="24"/>
          <w:szCs w:val="24"/>
        </w:rPr>
        <w:t> </w:t>
      </w:r>
      <w:r w:rsidR="00B47318" w:rsidRPr="00ED3DF7">
        <w:rPr>
          <w:rFonts w:ascii="Times New Roman" w:eastAsiaTheme="minorEastAsia" w:hAnsi="Times New Roman" w:cs="Times New Roman"/>
          <w:sz w:val="24"/>
          <w:szCs w:val="24"/>
        </w:rPr>
        <w:t>communications with either Mr. Rigerman or his brother including a brief description of what was discussed.</w:t>
      </w:r>
    </w:p>
    <w:p w:rsidR="00F579C1" w:rsidRPr="00ED3DF7" w:rsidRDefault="00F579C1" w:rsidP="005F40DE">
      <w:pPr>
        <w:spacing w:after="0" w:line="360" w:lineRule="auto"/>
        <w:rPr>
          <w:rFonts w:ascii="Times New Roman" w:eastAsiaTheme="minorEastAsia" w:hAnsi="Times New Roman" w:cs="Times New Roman"/>
          <w:sz w:val="24"/>
          <w:szCs w:val="24"/>
        </w:rPr>
      </w:pPr>
    </w:p>
    <w:p w:rsidR="00F579C1" w:rsidRPr="00ED3DF7" w:rsidRDefault="007F48D2" w:rsidP="00F579C1">
      <w:pPr>
        <w:spacing w:after="0" w:line="360" w:lineRule="auto"/>
        <w:ind w:firstLine="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 xml:space="preserve">Yet, nowhere in the PPL Exhibits is there any evidence that Mr. Rigerman </w:t>
      </w:r>
      <w:r w:rsidR="00F579C1" w:rsidRPr="00ED3DF7">
        <w:rPr>
          <w:rFonts w:ascii="Times New Roman" w:eastAsiaTheme="minorEastAsia" w:hAnsi="Times New Roman" w:cs="Times New Roman"/>
          <w:sz w:val="24"/>
          <w:szCs w:val="24"/>
        </w:rPr>
        <w:t xml:space="preserve">affirmatively </w:t>
      </w:r>
      <w:r w:rsidRPr="00ED3DF7">
        <w:rPr>
          <w:rFonts w:ascii="Times New Roman" w:eastAsiaTheme="minorEastAsia" w:hAnsi="Times New Roman" w:cs="Times New Roman"/>
          <w:sz w:val="24"/>
          <w:szCs w:val="24"/>
        </w:rPr>
        <w:t xml:space="preserve">requested that the area light be initiated or continued while either he or his brother were the account holders.  </w:t>
      </w:r>
      <w:r w:rsidR="00F579C1" w:rsidRPr="00ED3DF7">
        <w:rPr>
          <w:rFonts w:ascii="Times New Roman" w:eastAsiaTheme="minorEastAsia" w:hAnsi="Times New Roman" w:cs="Times New Roman"/>
          <w:sz w:val="24"/>
          <w:szCs w:val="24"/>
        </w:rPr>
        <w:t>On the contrary, substantial record evidence demonstrates the opposite conclusion – that Mr. Rigerman never requested the area light.</w:t>
      </w:r>
    </w:p>
    <w:p w:rsidR="00F579C1" w:rsidRPr="00ED3DF7" w:rsidRDefault="00F579C1" w:rsidP="00F579C1">
      <w:pPr>
        <w:spacing w:after="0" w:line="360" w:lineRule="auto"/>
        <w:ind w:firstLine="1440"/>
        <w:rPr>
          <w:rFonts w:ascii="Times New Roman" w:eastAsiaTheme="minorEastAsia" w:hAnsi="Times New Roman" w:cs="Times New Roman"/>
          <w:sz w:val="24"/>
          <w:szCs w:val="24"/>
        </w:rPr>
      </w:pPr>
    </w:p>
    <w:p w:rsidR="00CE521C" w:rsidRPr="00ED3DF7" w:rsidRDefault="00CE521C" w:rsidP="005F40DE">
      <w:pPr>
        <w:spacing w:after="0" w:line="360" w:lineRule="auto"/>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b/>
      </w:r>
      <w:r w:rsidRPr="00ED3DF7">
        <w:rPr>
          <w:rFonts w:ascii="Times New Roman" w:eastAsiaTheme="minorEastAsia" w:hAnsi="Times New Roman" w:cs="Times New Roman"/>
          <w:sz w:val="24"/>
          <w:szCs w:val="24"/>
        </w:rPr>
        <w:tab/>
      </w:r>
      <w:r w:rsidR="002E1645" w:rsidRPr="00ED3DF7">
        <w:rPr>
          <w:rFonts w:ascii="Times New Roman" w:eastAsiaTheme="minorEastAsia" w:hAnsi="Times New Roman" w:cs="Times New Roman"/>
          <w:sz w:val="24"/>
          <w:szCs w:val="24"/>
        </w:rPr>
        <w:t xml:space="preserve">When asked about </w:t>
      </w:r>
      <w:r w:rsidR="00F579C1" w:rsidRPr="00ED3DF7">
        <w:rPr>
          <w:rFonts w:ascii="Times New Roman" w:eastAsiaTheme="minorEastAsia" w:hAnsi="Times New Roman" w:cs="Times New Roman"/>
          <w:sz w:val="24"/>
          <w:szCs w:val="24"/>
        </w:rPr>
        <w:t xml:space="preserve">Mr. Rigerman’s testimony that he never ordered the area light, Ms. Dorris identified </w:t>
      </w:r>
      <w:r w:rsidR="000A4DE8" w:rsidRPr="00ED3DF7">
        <w:rPr>
          <w:rFonts w:ascii="Times New Roman" w:eastAsiaTheme="minorEastAsia" w:hAnsi="Times New Roman" w:cs="Times New Roman"/>
          <w:sz w:val="24"/>
          <w:szCs w:val="24"/>
        </w:rPr>
        <w:t>PPL Exhibit Number 1A for the record</w:t>
      </w:r>
      <w:r w:rsidR="00F579C1" w:rsidRPr="00ED3DF7">
        <w:rPr>
          <w:rFonts w:ascii="Times New Roman" w:eastAsiaTheme="minorEastAsia" w:hAnsi="Times New Roman" w:cs="Times New Roman"/>
          <w:sz w:val="24"/>
          <w:szCs w:val="24"/>
        </w:rPr>
        <w:t xml:space="preserve"> and </w:t>
      </w:r>
      <w:r w:rsidRPr="00ED3DF7">
        <w:rPr>
          <w:rFonts w:ascii="Times New Roman" w:eastAsiaTheme="minorEastAsia" w:hAnsi="Times New Roman" w:cs="Times New Roman"/>
          <w:sz w:val="24"/>
          <w:szCs w:val="24"/>
        </w:rPr>
        <w:t>testified</w:t>
      </w:r>
      <w:r w:rsidR="000A4DE8" w:rsidRPr="00ED3DF7">
        <w:rPr>
          <w:rFonts w:ascii="Times New Roman" w:eastAsiaTheme="minorEastAsia" w:hAnsi="Times New Roman" w:cs="Times New Roman"/>
          <w:sz w:val="24"/>
          <w:szCs w:val="24"/>
        </w:rPr>
        <w:t>:</w:t>
      </w:r>
    </w:p>
    <w:p w:rsidR="00F579C1" w:rsidRPr="00ED3DF7" w:rsidRDefault="00F579C1" w:rsidP="005F40DE">
      <w:pPr>
        <w:spacing w:after="0" w:line="360" w:lineRule="auto"/>
        <w:rPr>
          <w:rFonts w:ascii="Times New Roman" w:eastAsiaTheme="minorEastAsia" w:hAnsi="Times New Roman" w:cs="Times New Roman"/>
          <w:sz w:val="24"/>
          <w:szCs w:val="24"/>
        </w:rPr>
      </w:pP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t>Now when did Mr. Rigerman establish service for this property?</w:t>
      </w:r>
      <w:r w:rsidRPr="00ED3DF7">
        <w:rPr>
          <w:rFonts w:ascii="Times New Roman" w:eastAsiaTheme="minorEastAsia" w:hAnsi="Times New Roman" w:cs="Times New Roman"/>
          <w:sz w:val="24"/>
          <w:szCs w:val="24"/>
        </w:rPr>
        <w:br/>
      </w: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ab/>
        <w:t>September the 13</w:t>
      </w:r>
      <w:r w:rsidRPr="00ED3DF7">
        <w:rPr>
          <w:rFonts w:ascii="Times New Roman" w:eastAsiaTheme="minorEastAsia" w:hAnsi="Times New Roman" w:cs="Times New Roman"/>
          <w:sz w:val="24"/>
          <w:szCs w:val="24"/>
          <w:vertAlign w:val="superscript"/>
        </w:rPr>
        <w:t>th</w:t>
      </w:r>
      <w:r w:rsidRPr="00ED3DF7">
        <w:rPr>
          <w:rFonts w:ascii="Times New Roman" w:eastAsiaTheme="minorEastAsia" w:hAnsi="Times New Roman" w:cs="Times New Roman"/>
          <w:sz w:val="24"/>
          <w:szCs w:val="24"/>
        </w:rPr>
        <w:t xml:space="preserve"> of 2006.</w:t>
      </w: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t>And when Mr. Rigerman established service at this property, did he establish electric service for the home only?</w:t>
      </w: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ab/>
        <w:t>No, sir, he did not.  When asked about the service being – there’s an area light attached to this account, and he was asked if he would like the area light also, and the answer was yes.  So the area light service was put into his name along with the electric service for the home.</w:t>
      </w: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t>So am I correct in stating that when Mr. Rigerman established service for this property, he not only had electric service which was being transmitted to his home, but there was also electric service that was being transmitted to an area light?</w:t>
      </w: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p>
    <w:p w:rsidR="000A4DE8" w:rsidRPr="00ED3DF7" w:rsidRDefault="000A4DE8" w:rsidP="000A4DE8">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ab/>
        <w:t>That is correct.</w:t>
      </w:r>
    </w:p>
    <w:p w:rsidR="000A4DE8" w:rsidRPr="00ED3DF7" w:rsidRDefault="000A4DE8" w:rsidP="005F40DE">
      <w:pPr>
        <w:spacing w:after="0" w:line="360" w:lineRule="auto"/>
        <w:rPr>
          <w:rFonts w:ascii="Times New Roman" w:eastAsiaTheme="minorEastAsia" w:hAnsi="Times New Roman" w:cs="Times New Roman"/>
          <w:sz w:val="24"/>
          <w:szCs w:val="24"/>
        </w:rPr>
      </w:pPr>
    </w:p>
    <w:p w:rsidR="00FB4492" w:rsidRPr="00ED3DF7" w:rsidRDefault="00A10720" w:rsidP="005F40DE">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 </w:t>
      </w:r>
      <w:r w:rsidR="000A4DE8" w:rsidRPr="00ED3DF7">
        <w:rPr>
          <w:rFonts w:ascii="Times New Roman" w:eastAsiaTheme="minorEastAsia" w:hAnsi="Times New Roman" w:cs="Times New Roman"/>
          <w:sz w:val="24"/>
          <w:szCs w:val="24"/>
        </w:rPr>
        <w:t>19-20</w:t>
      </w:r>
      <w:r w:rsidR="00FB4492" w:rsidRPr="00ED3DF7">
        <w:rPr>
          <w:rFonts w:ascii="Times New Roman" w:eastAsiaTheme="minorEastAsia" w:hAnsi="Times New Roman" w:cs="Times New Roman"/>
          <w:sz w:val="24"/>
          <w:szCs w:val="24"/>
        </w:rPr>
        <w:t xml:space="preserve">; </w:t>
      </w:r>
      <w:r w:rsidR="00FB4492" w:rsidRPr="00ED3DF7">
        <w:rPr>
          <w:rFonts w:ascii="Times New Roman" w:eastAsiaTheme="minorEastAsia" w:hAnsi="Times New Roman" w:cs="Times New Roman"/>
          <w:i/>
          <w:sz w:val="24"/>
          <w:szCs w:val="24"/>
        </w:rPr>
        <w:t>see also</w:t>
      </w:r>
      <w:r w:rsidR="00FB4492" w:rsidRPr="00ED3DF7">
        <w:rPr>
          <w:rFonts w:ascii="Times New Roman" w:eastAsiaTheme="minorEastAsia" w:hAnsi="Times New Roman" w:cs="Times New Roman"/>
          <w:sz w:val="24"/>
          <w:szCs w:val="24"/>
        </w:rPr>
        <w:t>, Tr. 23</w:t>
      </w:r>
      <w:r w:rsidR="000A4DE8" w:rsidRPr="00ED3DF7">
        <w:rPr>
          <w:rFonts w:ascii="Times New Roman" w:eastAsiaTheme="minorEastAsia" w:hAnsi="Times New Roman" w:cs="Times New Roman"/>
          <w:sz w:val="24"/>
          <w:szCs w:val="24"/>
        </w:rPr>
        <w:t xml:space="preserve">.  </w:t>
      </w:r>
      <w:r w:rsidR="00FB4492" w:rsidRPr="00ED3DF7">
        <w:rPr>
          <w:rFonts w:ascii="Times New Roman" w:eastAsiaTheme="minorEastAsia" w:hAnsi="Times New Roman" w:cs="Times New Roman"/>
          <w:sz w:val="24"/>
          <w:szCs w:val="24"/>
        </w:rPr>
        <w:t xml:space="preserve">Ms. Dorris also testified that PPL would not connect an area light service to a customer’s residential electric service </w:t>
      </w:r>
      <w:r w:rsidR="002E1645" w:rsidRPr="00ED3DF7">
        <w:rPr>
          <w:rFonts w:ascii="Times New Roman" w:eastAsiaTheme="minorEastAsia" w:hAnsi="Times New Roman" w:cs="Times New Roman"/>
          <w:sz w:val="24"/>
          <w:szCs w:val="24"/>
        </w:rPr>
        <w:t>if</w:t>
      </w:r>
      <w:r w:rsidR="00FB4492" w:rsidRPr="00ED3DF7">
        <w:rPr>
          <w:rFonts w:ascii="Times New Roman" w:eastAsiaTheme="minorEastAsia" w:hAnsi="Times New Roman" w:cs="Times New Roman"/>
          <w:sz w:val="24"/>
          <w:szCs w:val="24"/>
        </w:rPr>
        <w:t xml:space="preserve"> that customer did not </w:t>
      </w:r>
      <w:r w:rsidR="002E1645" w:rsidRPr="00ED3DF7">
        <w:rPr>
          <w:rFonts w:ascii="Times New Roman" w:eastAsiaTheme="minorEastAsia" w:hAnsi="Times New Roman" w:cs="Times New Roman"/>
          <w:sz w:val="24"/>
          <w:szCs w:val="24"/>
        </w:rPr>
        <w:t xml:space="preserve">want </w:t>
      </w:r>
      <w:r w:rsidR="000A61C5">
        <w:rPr>
          <w:rFonts w:ascii="Times New Roman" w:eastAsiaTheme="minorEastAsia" w:hAnsi="Times New Roman" w:cs="Times New Roman"/>
          <w:sz w:val="24"/>
          <w:szCs w:val="24"/>
        </w:rPr>
        <w:t>that service.  Tr. </w:t>
      </w:r>
      <w:r w:rsidR="00FB4492" w:rsidRPr="00ED3DF7">
        <w:rPr>
          <w:rFonts w:ascii="Times New Roman" w:eastAsiaTheme="minorEastAsia" w:hAnsi="Times New Roman" w:cs="Times New Roman"/>
          <w:sz w:val="24"/>
          <w:szCs w:val="24"/>
        </w:rPr>
        <w:t>22.  Ms. Dorris added that Moshe Rigerman also requested service for the home as well as the area light when the account was transferred to his name in July, 2010.  Tr. 24.</w:t>
      </w:r>
    </w:p>
    <w:p w:rsidR="00FB4492" w:rsidRPr="00ED3DF7" w:rsidRDefault="00FB4492" w:rsidP="005F40DE">
      <w:pPr>
        <w:spacing w:after="0" w:line="360" w:lineRule="auto"/>
        <w:rPr>
          <w:rFonts w:ascii="Times New Roman" w:eastAsiaTheme="minorEastAsia" w:hAnsi="Times New Roman" w:cs="Times New Roman"/>
          <w:sz w:val="24"/>
          <w:szCs w:val="24"/>
        </w:rPr>
      </w:pPr>
    </w:p>
    <w:p w:rsidR="000A4DE8" w:rsidRPr="00ED3DF7" w:rsidRDefault="00F579C1" w:rsidP="00FB4492">
      <w:pPr>
        <w:spacing w:after="0" w:line="360" w:lineRule="auto"/>
        <w:ind w:firstLine="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N</w:t>
      </w:r>
      <w:r w:rsidR="000A4DE8" w:rsidRPr="00ED3DF7">
        <w:rPr>
          <w:rFonts w:ascii="Times New Roman" w:eastAsiaTheme="minorEastAsia" w:hAnsi="Times New Roman" w:cs="Times New Roman"/>
          <w:sz w:val="24"/>
          <w:szCs w:val="24"/>
        </w:rPr>
        <w:t xml:space="preserve">owhere in PPL </w:t>
      </w:r>
      <w:r w:rsidRPr="00ED3DF7">
        <w:rPr>
          <w:rFonts w:ascii="Times New Roman" w:eastAsiaTheme="minorEastAsia" w:hAnsi="Times New Roman" w:cs="Times New Roman"/>
          <w:sz w:val="24"/>
          <w:szCs w:val="24"/>
        </w:rPr>
        <w:t>E</w:t>
      </w:r>
      <w:r w:rsidR="000A4DE8" w:rsidRPr="00ED3DF7">
        <w:rPr>
          <w:rFonts w:ascii="Times New Roman" w:eastAsiaTheme="minorEastAsia" w:hAnsi="Times New Roman" w:cs="Times New Roman"/>
          <w:sz w:val="24"/>
          <w:szCs w:val="24"/>
        </w:rPr>
        <w:t>xhibit 1A</w:t>
      </w:r>
      <w:r w:rsidRPr="00ED3DF7">
        <w:rPr>
          <w:rFonts w:ascii="Times New Roman" w:eastAsiaTheme="minorEastAsia" w:hAnsi="Times New Roman" w:cs="Times New Roman"/>
          <w:sz w:val="24"/>
          <w:szCs w:val="24"/>
        </w:rPr>
        <w:t>, however</w:t>
      </w:r>
      <w:r w:rsidR="00EC795A" w:rsidRPr="00ED3DF7">
        <w:rPr>
          <w:rFonts w:ascii="Times New Roman" w:eastAsiaTheme="minorEastAsia" w:hAnsi="Times New Roman" w:cs="Times New Roman"/>
          <w:sz w:val="24"/>
          <w:szCs w:val="24"/>
        </w:rPr>
        <w:t>,</w:t>
      </w:r>
      <w:r w:rsidR="000A4DE8" w:rsidRPr="00ED3DF7">
        <w:rPr>
          <w:rFonts w:ascii="Times New Roman" w:eastAsiaTheme="minorEastAsia" w:hAnsi="Times New Roman" w:cs="Times New Roman"/>
          <w:sz w:val="24"/>
          <w:szCs w:val="24"/>
        </w:rPr>
        <w:t xml:space="preserve"> is there any evidence that </w:t>
      </w:r>
      <w:r w:rsidR="000F01E2">
        <w:rPr>
          <w:rFonts w:ascii="Times New Roman" w:eastAsiaTheme="minorEastAsia" w:hAnsi="Times New Roman" w:cs="Times New Roman"/>
          <w:sz w:val="24"/>
          <w:szCs w:val="24"/>
        </w:rPr>
        <w:t>supports Ms. </w:t>
      </w:r>
      <w:r w:rsidRPr="00ED3DF7">
        <w:rPr>
          <w:rFonts w:ascii="Times New Roman" w:eastAsiaTheme="minorEastAsia" w:hAnsi="Times New Roman" w:cs="Times New Roman"/>
          <w:sz w:val="24"/>
          <w:szCs w:val="24"/>
        </w:rPr>
        <w:t>Dorris’ testimony</w:t>
      </w:r>
      <w:r w:rsidR="00EC795A" w:rsidRPr="00ED3DF7">
        <w:rPr>
          <w:rFonts w:ascii="Times New Roman" w:eastAsiaTheme="minorEastAsia" w:hAnsi="Times New Roman" w:cs="Times New Roman"/>
          <w:sz w:val="24"/>
          <w:szCs w:val="24"/>
        </w:rPr>
        <w:t xml:space="preserve"> that “he was asked if he would like an area</w:t>
      </w:r>
      <w:r w:rsidR="000F01E2">
        <w:rPr>
          <w:rFonts w:ascii="Times New Roman" w:eastAsiaTheme="minorEastAsia" w:hAnsi="Times New Roman" w:cs="Times New Roman"/>
          <w:sz w:val="24"/>
          <w:szCs w:val="24"/>
        </w:rPr>
        <w:t xml:space="preserve"> light also, and the answer was </w:t>
      </w:r>
      <w:r w:rsidR="00EC795A" w:rsidRPr="00ED3DF7">
        <w:rPr>
          <w:rFonts w:ascii="Times New Roman" w:eastAsiaTheme="minorEastAsia" w:hAnsi="Times New Roman" w:cs="Times New Roman"/>
          <w:sz w:val="24"/>
          <w:szCs w:val="24"/>
        </w:rPr>
        <w:t>yes</w:t>
      </w:r>
      <w:r w:rsidR="000A4DE8" w:rsidRPr="00ED3DF7">
        <w:rPr>
          <w:rFonts w:ascii="Times New Roman" w:eastAsiaTheme="minorEastAsia" w:hAnsi="Times New Roman" w:cs="Times New Roman"/>
          <w:sz w:val="24"/>
          <w:szCs w:val="24"/>
        </w:rPr>
        <w:t>.</w:t>
      </w:r>
      <w:r w:rsidR="00EC795A" w:rsidRPr="00ED3DF7">
        <w:rPr>
          <w:rFonts w:ascii="Times New Roman" w:eastAsiaTheme="minorEastAsia" w:hAnsi="Times New Roman" w:cs="Times New Roman"/>
          <w:sz w:val="24"/>
          <w:szCs w:val="24"/>
        </w:rPr>
        <w:t>”</w:t>
      </w:r>
      <w:r w:rsidR="000A4DE8" w:rsidRPr="00ED3DF7">
        <w:rPr>
          <w:rFonts w:ascii="Times New Roman" w:eastAsiaTheme="minorEastAsia" w:hAnsi="Times New Roman" w:cs="Times New Roman"/>
          <w:sz w:val="24"/>
          <w:szCs w:val="24"/>
        </w:rPr>
        <w:t xml:space="preserve">  In fact, when questioned about this on cross-examination by Mr. Rigerman, M</w:t>
      </w:r>
      <w:r w:rsidR="00FB4492" w:rsidRPr="00ED3DF7">
        <w:rPr>
          <w:rFonts w:ascii="Times New Roman" w:eastAsiaTheme="minorEastAsia" w:hAnsi="Times New Roman" w:cs="Times New Roman"/>
          <w:sz w:val="24"/>
          <w:szCs w:val="24"/>
        </w:rPr>
        <w:t>s</w:t>
      </w:r>
      <w:r w:rsidR="000F01E2">
        <w:rPr>
          <w:rFonts w:ascii="Times New Roman" w:eastAsiaTheme="minorEastAsia" w:hAnsi="Times New Roman" w:cs="Times New Roman"/>
          <w:sz w:val="24"/>
          <w:szCs w:val="24"/>
        </w:rPr>
        <w:t>. </w:t>
      </w:r>
      <w:r w:rsidR="000A4DE8" w:rsidRPr="00ED3DF7">
        <w:rPr>
          <w:rFonts w:ascii="Times New Roman" w:eastAsiaTheme="minorEastAsia" w:hAnsi="Times New Roman" w:cs="Times New Roman"/>
          <w:sz w:val="24"/>
          <w:szCs w:val="24"/>
        </w:rPr>
        <w:t xml:space="preserve">Dorris testified that </w:t>
      </w:r>
      <w:r w:rsidR="00AF08B5" w:rsidRPr="00ED3DF7">
        <w:rPr>
          <w:rFonts w:ascii="Times New Roman" w:eastAsiaTheme="minorEastAsia" w:hAnsi="Times New Roman" w:cs="Times New Roman"/>
          <w:sz w:val="24"/>
          <w:szCs w:val="24"/>
        </w:rPr>
        <w:t>she did not have any personal knowledge that Mr. Rigerman made the request for the area light with her but only that it was “</w:t>
      </w:r>
      <w:r w:rsidR="00BA0F13" w:rsidRPr="00ED3DF7">
        <w:rPr>
          <w:rFonts w:ascii="Times New Roman" w:eastAsiaTheme="minorEastAsia" w:hAnsi="Times New Roman" w:cs="Times New Roman"/>
          <w:sz w:val="24"/>
          <w:szCs w:val="24"/>
        </w:rPr>
        <w:t>company policy.</w:t>
      </w:r>
      <w:r w:rsidR="00AF08B5" w:rsidRPr="00ED3DF7">
        <w:rPr>
          <w:rFonts w:ascii="Times New Roman" w:eastAsiaTheme="minorEastAsia" w:hAnsi="Times New Roman" w:cs="Times New Roman"/>
          <w:sz w:val="24"/>
          <w:szCs w:val="24"/>
        </w:rPr>
        <w:t>”</w:t>
      </w:r>
      <w:r w:rsidR="00BA0F13" w:rsidRPr="00ED3DF7">
        <w:rPr>
          <w:rFonts w:ascii="Times New Roman" w:eastAsiaTheme="minorEastAsia" w:hAnsi="Times New Roman" w:cs="Times New Roman"/>
          <w:sz w:val="24"/>
          <w:szCs w:val="24"/>
        </w:rPr>
        <w:t xml:space="preserve">  </w:t>
      </w:r>
      <w:r w:rsidR="00B47318" w:rsidRPr="00ED3DF7">
        <w:rPr>
          <w:rFonts w:ascii="Times New Roman" w:eastAsiaTheme="minorEastAsia" w:hAnsi="Times New Roman" w:cs="Times New Roman"/>
          <w:sz w:val="24"/>
          <w:szCs w:val="24"/>
        </w:rPr>
        <w:t xml:space="preserve">In response to questioning by Mr. Rigerman, </w:t>
      </w:r>
      <w:r w:rsidR="00BA0F13" w:rsidRPr="00ED3DF7">
        <w:rPr>
          <w:rFonts w:ascii="Times New Roman" w:eastAsiaTheme="minorEastAsia" w:hAnsi="Times New Roman" w:cs="Times New Roman"/>
          <w:sz w:val="24"/>
          <w:szCs w:val="24"/>
        </w:rPr>
        <w:t>Ms. Dorris testified:</w:t>
      </w:r>
    </w:p>
    <w:p w:rsidR="00AF08B5" w:rsidRPr="00ED3DF7" w:rsidRDefault="00AF08B5" w:rsidP="00AF08B5">
      <w:pPr>
        <w:spacing w:after="0" w:line="360" w:lineRule="auto"/>
        <w:rPr>
          <w:rFonts w:ascii="Times New Roman" w:eastAsiaTheme="minorEastAsia" w:hAnsi="Times New Roman" w:cs="Times New Roman"/>
          <w:sz w:val="24"/>
          <w:szCs w:val="24"/>
        </w:rPr>
      </w:pPr>
    </w:p>
    <w:p w:rsidR="00AF08B5" w:rsidRPr="00ED3DF7" w:rsidRDefault="00AF08B5"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r>
      <w:r w:rsidR="00DF37DD" w:rsidRPr="00ED3DF7">
        <w:rPr>
          <w:rFonts w:ascii="Times New Roman" w:eastAsiaTheme="minorEastAsia" w:hAnsi="Times New Roman" w:cs="Times New Roman"/>
          <w:sz w:val="24"/>
          <w:szCs w:val="24"/>
        </w:rPr>
        <w:t>You testified that I asked for the area light?</w:t>
      </w: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ab/>
        <w:t>Yes, sir.</w:t>
      </w: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t>I asked it from you?  How do you know I requested area light?</w:t>
      </w: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br/>
        <w:t>A.</w:t>
      </w:r>
      <w:r w:rsidRPr="00ED3DF7">
        <w:rPr>
          <w:rFonts w:ascii="Times New Roman" w:eastAsiaTheme="minorEastAsia" w:hAnsi="Times New Roman" w:cs="Times New Roman"/>
          <w:sz w:val="24"/>
          <w:szCs w:val="24"/>
        </w:rPr>
        <w:tab/>
        <w:t>Our company policy.  No, sir, you did not request the service with me.</w:t>
      </w: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Q.</w:t>
      </w:r>
      <w:r w:rsidRPr="00ED3DF7">
        <w:rPr>
          <w:rFonts w:ascii="Times New Roman" w:eastAsiaTheme="minorEastAsia" w:hAnsi="Times New Roman" w:cs="Times New Roman"/>
          <w:sz w:val="24"/>
          <w:szCs w:val="24"/>
        </w:rPr>
        <w:tab/>
        <w:t>So you – I’ll let you finish.  Again, the question is, how do you know I requested the area light?</w:t>
      </w: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p>
    <w:p w:rsidR="00DF37DD" w:rsidRPr="00ED3DF7" w:rsidRDefault="00DF37DD" w:rsidP="00DF37DD">
      <w:pPr>
        <w:spacing w:after="0" w:line="240" w:lineRule="auto"/>
        <w:ind w:left="1440" w:right="1440"/>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ab/>
        <w:t xml:space="preserve">And my answer to that would be it would because we ask all our customers.  It is our company policy to let our customer know what all is involved when they are setting up new service.  So with an area light being on a property, we always ask our customers.  We cannot assume anything because that was a prior customer’s request.  So we do it with each </w:t>
      </w:r>
      <w:r w:rsidR="005644CC">
        <w:rPr>
          <w:rFonts w:ascii="Times New Roman" w:eastAsiaTheme="minorEastAsia" w:hAnsi="Times New Roman" w:cs="Times New Roman"/>
          <w:sz w:val="24"/>
          <w:szCs w:val="24"/>
        </w:rPr>
        <w:t>[customer].</w:t>
      </w:r>
    </w:p>
    <w:p w:rsidR="00DF37DD" w:rsidRPr="00ED3DF7" w:rsidRDefault="00DF37DD" w:rsidP="00220F28">
      <w:pPr>
        <w:spacing w:after="0" w:line="360" w:lineRule="auto"/>
        <w:ind w:left="1440" w:right="1440"/>
        <w:rPr>
          <w:rFonts w:ascii="Times New Roman" w:eastAsiaTheme="minorEastAsia" w:hAnsi="Times New Roman" w:cs="Times New Roman"/>
          <w:sz w:val="24"/>
          <w:szCs w:val="24"/>
        </w:rPr>
      </w:pPr>
    </w:p>
    <w:p w:rsidR="009A6323" w:rsidRDefault="00DF37DD" w:rsidP="00AF08B5">
      <w:pPr>
        <w:spacing w:after="0" w:line="360" w:lineRule="auto"/>
        <w:rPr>
          <w:rFonts w:ascii="Times New Roman" w:eastAsiaTheme="minorEastAsia" w:hAnsi="Times New Roman" w:cs="Times New Roman"/>
          <w:sz w:val="24"/>
          <w:szCs w:val="24"/>
        </w:rPr>
      </w:pPr>
      <w:r w:rsidRPr="00ED3DF7">
        <w:rPr>
          <w:rFonts w:ascii="Times New Roman" w:eastAsiaTheme="minorEastAsia" w:hAnsi="Times New Roman" w:cs="Times New Roman"/>
          <w:sz w:val="24"/>
          <w:szCs w:val="24"/>
        </w:rPr>
        <w:t xml:space="preserve">Tr. 29.  </w:t>
      </w:r>
      <w:r w:rsidR="00BA0F13" w:rsidRPr="00ED3DF7">
        <w:rPr>
          <w:rFonts w:ascii="Times New Roman" w:eastAsiaTheme="minorEastAsia" w:hAnsi="Times New Roman" w:cs="Times New Roman"/>
          <w:sz w:val="24"/>
          <w:szCs w:val="24"/>
        </w:rPr>
        <w:t xml:space="preserve">Essentially, Ms. Dorris </w:t>
      </w:r>
      <w:r w:rsidR="005644CC">
        <w:rPr>
          <w:rFonts w:ascii="Times New Roman" w:eastAsiaTheme="minorEastAsia" w:hAnsi="Times New Roman" w:cs="Times New Roman"/>
          <w:sz w:val="24"/>
          <w:szCs w:val="24"/>
        </w:rPr>
        <w:t>testified</w:t>
      </w:r>
      <w:r w:rsidR="00BA0F13" w:rsidRPr="00ED3DF7">
        <w:rPr>
          <w:rFonts w:ascii="Times New Roman" w:eastAsiaTheme="minorEastAsia" w:hAnsi="Times New Roman" w:cs="Times New Roman"/>
          <w:sz w:val="24"/>
          <w:szCs w:val="24"/>
        </w:rPr>
        <w:t xml:space="preserve"> that Mr. Rigerman in fact ordered the area light because it was added to the bill and because the customer service representatives always ask their customers about continuing area light service where applicable.  </w:t>
      </w:r>
    </w:p>
    <w:p w:rsidR="009A6323" w:rsidRDefault="009A6323" w:rsidP="00AF08B5">
      <w:pPr>
        <w:spacing w:after="0" w:line="360" w:lineRule="auto"/>
        <w:rPr>
          <w:rFonts w:ascii="Times New Roman" w:eastAsiaTheme="minorEastAsia" w:hAnsi="Times New Roman" w:cs="Times New Roman"/>
          <w:sz w:val="24"/>
          <w:szCs w:val="24"/>
        </w:rPr>
      </w:pPr>
    </w:p>
    <w:p w:rsidR="00EF5F8C" w:rsidRPr="00ED3DF7" w:rsidRDefault="0081279C" w:rsidP="00274BD1">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Ms. </w:t>
      </w:r>
      <w:r w:rsidR="009A6323">
        <w:rPr>
          <w:rFonts w:ascii="Times New Roman" w:eastAsiaTheme="minorEastAsia" w:hAnsi="Times New Roman" w:cs="Times New Roman"/>
          <w:sz w:val="24"/>
          <w:szCs w:val="24"/>
        </w:rPr>
        <w:t>Dorris is, in effect, asking for an inferenc</w:t>
      </w:r>
      <w:r w:rsidR="000F01E2">
        <w:rPr>
          <w:rFonts w:ascii="Times New Roman" w:eastAsiaTheme="minorEastAsia" w:hAnsi="Times New Roman" w:cs="Times New Roman"/>
          <w:sz w:val="24"/>
          <w:szCs w:val="24"/>
        </w:rPr>
        <w:t>e to be drawn based on “company </w:t>
      </w:r>
      <w:r w:rsidR="009A6323">
        <w:rPr>
          <w:rFonts w:ascii="Times New Roman" w:eastAsiaTheme="minorEastAsia" w:hAnsi="Times New Roman" w:cs="Times New Roman"/>
          <w:sz w:val="24"/>
          <w:szCs w:val="24"/>
        </w:rPr>
        <w:t xml:space="preserve">policy” and past practices.  </w:t>
      </w:r>
      <w:r w:rsidR="000F7547" w:rsidRPr="00ED3DF7">
        <w:rPr>
          <w:rFonts w:ascii="Times New Roman" w:eastAsiaTheme="minorEastAsia" w:hAnsi="Times New Roman" w:cs="Times New Roman"/>
          <w:sz w:val="24"/>
          <w:szCs w:val="24"/>
        </w:rPr>
        <w:t>Nothing in the PPL Exhibits</w:t>
      </w:r>
      <w:r w:rsidR="002E1645" w:rsidRPr="00ED3DF7">
        <w:rPr>
          <w:rFonts w:ascii="Times New Roman" w:eastAsiaTheme="minorEastAsia" w:hAnsi="Times New Roman" w:cs="Times New Roman"/>
          <w:sz w:val="24"/>
          <w:szCs w:val="24"/>
        </w:rPr>
        <w:t>, however,</w:t>
      </w:r>
      <w:r w:rsidR="000F01E2">
        <w:rPr>
          <w:rFonts w:ascii="Times New Roman" w:eastAsiaTheme="minorEastAsia" w:hAnsi="Times New Roman" w:cs="Times New Roman"/>
          <w:sz w:val="24"/>
          <w:szCs w:val="24"/>
        </w:rPr>
        <w:t xml:space="preserve"> supports Ms. </w:t>
      </w:r>
      <w:r w:rsidR="000F7547" w:rsidRPr="00ED3DF7">
        <w:rPr>
          <w:rFonts w:ascii="Times New Roman" w:eastAsiaTheme="minorEastAsia" w:hAnsi="Times New Roman" w:cs="Times New Roman"/>
          <w:sz w:val="24"/>
          <w:szCs w:val="24"/>
        </w:rPr>
        <w:t>Dorris’ testimony.  At no point did PPL present any evidence that affirmatively indicates that Mr. Rigerman ordered the initiation or continuation of the area light in his name.</w:t>
      </w:r>
      <w:r w:rsidR="00274BD1">
        <w:rPr>
          <w:rFonts w:ascii="Times New Roman" w:eastAsiaTheme="minorEastAsia" w:hAnsi="Times New Roman" w:cs="Times New Roman"/>
          <w:sz w:val="24"/>
          <w:szCs w:val="24"/>
        </w:rPr>
        <w:t xml:space="preserve">  </w:t>
      </w:r>
      <w:r w:rsidR="00B47318" w:rsidRPr="00ED3DF7">
        <w:rPr>
          <w:rFonts w:ascii="Times New Roman" w:eastAsiaTheme="minorEastAsia" w:hAnsi="Times New Roman" w:cs="Times New Roman"/>
          <w:sz w:val="24"/>
          <w:szCs w:val="24"/>
        </w:rPr>
        <w:t xml:space="preserve">For example, PPL could have presented an audio recording of the call between Mr. Rigerman and a PPL customer service representative that demonstrates that Mr. Rigerman requested the area light.  Or, PPL could have presented a copy of a </w:t>
      </w:r>
      <w:r w:rsidR="00274BD1">
        <w:rPr>
          <w:rFonts w:ascii="Times New Roman" w:eastAsiaTheme="minorEastAsia" w:hAnsi="Times New Roman" w:cs="Times New Roman"/>
          <w:sz w:val="24"/>
          <w:szCs w:val="24"/>
        </w:rPr>
        <w:t xml:space="preserve">confirmation letter </w:t>
      </w:r>
      <w:r w:rsidR="00B47318" w:rsidRPr="00ED3DF7">
        <w:rPr>
          <w:rFonts w:ascii="Times New Roman" w:eastAsiaTheme="minorEastAsia" w:hAnsi="Times New Roman" w:cs="Times New Roman"/>
          <w:sz w:val="24"/>
          <w:szCs w:val="24"/>
        </w:rPr>
        <w:t>to or from Mr. Rigerman that demonstrates that Mr. Rigerman requested the area light.  At a minimum, Ms. Dorris could have identified in PPL Exhibit Number 1 any entry that demonstrates that Mr. Rigerman requested the area light.  PPL provided no such evidence.</w:t>
      </w:r>
    </w:p>
    <w:p w:rsidR="00EF5F8C" w:rsidRPr="00ED3DF7" w:rsidRDefault="00EF5F8C" w:rsidP="00AF08B5">
      <w:pPr>
        <w:spacing w:after="0" w:line="360" w:lineRule="auto"/>
        <w:rPr>
          <w:rFonts w:ascii="Times New Roman" w:eastAsiaTheme="minorEastAsia" w:hAnsi="Times New Roman" w:cs="Times New Roman"/>
          <w:sz w:val="24"/>
          <w:szCs w:val="24"/>
        </w:rPr>
      </w:pPr>
    </w:p>
    <w:p w:rsidR="00EC795A" w:rsidRPr="00ED3DF7" w:rsidRDefault="005721E4" w:rsidP="00836D1A">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Company’s response to Mr. Rigerman’s Complaint puts </w:t>
      </w:r>
      <w:r w:rsidR="00836D1A" w:rsidRPr="00ED3DF7">
        <w:rPr>
          <w:rFonts w:ascii="Times New Roman" w:eastAsiaTheme="minorEastAsia" w:hAnsi="Times New Roman" w:cs="Times New Roman"/>
          <w:sz w:val="24"/>
          <w:szCs w:val="24"/>
        </w:rPr>
        <w:t xml:space="preserve">Mr. Rigerman in the position where he has to prove that he did not do something (i.e., that he did not ask for the area light).  Such a burden would be untenable.  When faced with Mr. Rigerman’s testimony that he did not order the area light, it then becomes incumbent upon PPL to prove that Mr. Rigerman did </w:t>
      </w:r>
      <w:r w:rsidR="00EC795A" w:rsidRPr="00ED3DF7">
        <w:rPr>
          <w:rFonts w:ascii="Times New Roman" w:eastAsiaTheme="minorEastAsia" w:hAnsi="Times New Roman" w:cs="Times New Roman"/>
          <w:sz w:val="24"/>
          <w:szCs w:val="24"/>
        </w:rPr>
        <w:t>order the area light</w:t>
      </w:r>
      <w:r w:rsidR="00836D1A" w:rsidRPr="00ED3DF7">
        <w:rPr>
          <w:rFonts w:ascii="Times New Roman" w:eastAsiaTheme="minorEastAsia" w:hAnsi="Times New Roman" w:cs="Times New Roman"/>
          <w:sz w:val="24"/>
          <w:szCs w:val="24"/>
        </w:rPr>
        <w:t xml:space="preserve">. </w:t>
      </w:r>
      <w:r w:rsidR="00EF5F8C" w:rsidRPr="00ED3DF7">
        <w:rPr>
          <w:rFonts w:ascii="Times New Roman" w:eastAsiaTheme="minorEastAsia" w:hAnsi="Times New Roman" w:cs="Times New Roman"/>
          <w:sz w:val="24"/>
          <w:szCs w:val="24"/>
        </w:rPr>
        <w:t xml:space="preserve"> </w:t>
      </w:r>
      <w:r w:rsidR="00EC795A" w:rsidRPr="00ED3DF7">
        <w:rPr>
          <w:rFonts w:ascii="Times New Roman" w:eastAsiaTheme="minorEastAsia" w:hAnsi="Times New Roman" w:cs="Times New Roman"/>
          <w:sz w:val="24"/>
          <w:szCs w:val="24"/>
        </w:rPr>
        <w:t>PPL has not presented any such evidence.  Merely claiming that it is company policy to ask a customer if they would like an area light if one i</w:t>
      </w:r>
      <w:r w:rsidR="002E1645" w:rsidRPr="00ED3DF7">
        <w:rPr>
          <w:rFonts w:ascii="Times New Roman" w:eastAsiaTheme="minorEastAsia" w:hAnsi="Times New Roman" w:cs="Times New Roman"/>
          <w:sz w:val="24"/>
          <w:szCs w:val="24"/>
        </w:rPr>
        <w:t>s</w:t>
      </w:r>
      <w:r w:rsidR="00EC795A" w:rsidRPr="00ED3DF7">
        <w:rPr>
          <w:rFonts w:ascii="Times New Roman" w:eastAsiaTheme="minorEastAsia" w:hAnsi="Times New Roman" w:cs="Times New Roman"/>
          <w:sz w:val="24"/>
          <w:szCs w:val="24"/>
        </w:rPr>
        <w:t xml:space="preserve"> found on the property does not prove that the request was made in this case and Mr. Rigerman said yes.</w:t>
      </w:r>
    </w:p>
    <w:p w:rsidR="00EC795A" w:rsidRPr="00ED3DF7" w:rsidRDefault="00EC795A" w:rsidP="00836D1A">
      <w:pPr>
        <w:spacing w:after="0" w:line="360" w:lineRule="auto"/>
        <w:ind w:firstLine="1440"/>
        <w:rPr>
          <w:rFonts w:ascii="Times New Roman" w:eastAsiaTheme="minorEastAsia" w:hAnsi="Times New Roman" w:cs="Times New Roman"/>
          <w:sz w:val="24"/>
          <w:szCs w:val="24"/>
        </w:rPr>
      </w:pPr>
    </w:p>
    <w:p w:rsidR="00FB4492" w:rsidRPr="00ED3DF7" w:rsidRDefault="005721E4" w:rsidP="00836D1A">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 exhibit </w:t>
      </w:r>
      <w:r w:rsidR="00836D1A" w:rsidRPr="00ED3DF7">
        <w:rPr>
          <w:rFonts w:ascii="Times New Roman" w:eastAsiaTheme="minorEastAsia" w:hAnsi="Times New Roman" w:cs="Times New Roman"/>
          <w:sz w:val="24"/>
          <w:szCs w:val="24"/>
        </w:rPr>
        <w:t>include</w:t>
      </w:r>
      <w:r>
        <w:rPr>
          <w:rFonts w:ascii="Times New Roman" w:eastAsiaTheme="minorEastAsia" w:hAnsi="Times New Roman" w:cs="Times New Roman"/>
          <w:sz w:val="24"/>
          <w:szCs w:val="24"/>
        </w:rPr>
        <w:t>s</w:t>
      </w:r>
      <w:r w:rsidR="00836D1A" w:rsidRPr="00ED3DF7">
        <w:rPr>
          <w:rFonts w:ascii="Times New Roman" w:eastAsiaTheme="minorEastAsia" w:hAnsi="Times New Roman" w:cs="Times New Roman"/>
          <w:sz w:val="24"/>
          <w:szCs w:val="24"/>
        </w:rPr>
        <w:t xml:space="preserve"> an entry indicating that there was any request that </w:t>
      </w:r>
      <w:r w:rsidR="007B7B23">
        <w:rPr>
          <w:rFonts w:ascii="Times New Roman" w:eastAsiaTheme="minorEastAsia" w:hAnsi="Times New Roman" w:cs="Times New Roman"/>
          <w:sz w:val="24"/>
          <w:szCs w:val="24"/>
        </w:rPr>
        <w:t>Mr. </w:t>
      </w:r>
      <w:r>
        <w:rPr>
          <w:rFonts w:ascii="Times New Roman" w:eastAsiaTheme="minorEastAsia" w:hAnsi="Times New Roman" w:cs="Times New Roman"/>
          <w:sz w:val="24"/>
          <w:szCs w:val="24"/>
        </w:rPr>
        <w:t xml:space="preserve">Rigerman desired the </w:t>
      </w:r>
      <w:r w:rsidR="00836D1A" w:rsidRPr="00ED3DF7">
        <w:rPr>
          <w:rFonts w:ascii="Times New Roman" w:eastAsiaTheme="minorEastAsia" w:hAnsi="Times New Roman" w:cs="Times New Roman"/>
          <w:sz w:val="24"/>
          <w:szCs w:val="24"/>
        </w:rPr>
        <w:t>area light</w:t>
      </w:r>
      <w:r w:rsidR="00FB4492" w:rsidRPr="00ED3D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contrast, there is record evidence demonstrating the request to discontinue the area light.  Tr. 25; PPL Exh. No. 2A.  </w:t>
      </w:r>
      <w:r w:rsidR="00FB4492" w:rsidRPr="00ED3DF7">
        <w:rPr>
          <w:rFonts w:ascii="Times New Roman" w:eastAsiaTheme="minorEastAsia" w:hAnsi="Times New Roman" w:cs="Times New Roman"/>
          <w:sz w:val="24"/>
          <w:szCs w:val="24"/>
        </w:rPr>
        <w:t xml:space="preserve">It </w:t>
      </w:r>
      <w:r w:rsidR="007B7B23">
        <w:rPr>
          <w:rFonts w:ascii="Times New Roman" w:eastAsiaTheme="minorEastAsia" w:hAnsi="Times New Roman" w:cs="Times New Roman"/>
          <w:sz w:val="24"/>
          <w:szCs w:val="24"/>
        </w:rPr>
        <w:t>is not consistent practice that </w:t>
      </w:r>
      <w:r w:rsidR="00FB4492" w:rsidRPr="00ED3DF7">
        <w:rPr>
          <w:rFonts w:ascii="Times New Roman" w:eastAsiaTheme="minorEastAsia" w:hAnsi="Times New Roman" w:cs="Times New Roman"/>
          <w:sz w:val="24"/>
          <w:szCs w:val="24"/>
        </w:rPr>
        <w:t>PPL would have a clear notice identifying “Disconnect Lighting Maintained” when the request was made to disconnect the area light but that there would not be an equally clear notice identifying that the area light service was requested when the request was made to continue or initiate area light service</w:t>
      </w:r>
      <w:r>
        <w:rPr>
          <w:rFonts w:ascii="Times New Roman" w:eastAsiaTheme="minorEastAsia" w:hAnsi="Times New Roman" w:cs="Times New Roman"/>
          <w:sz w:val="24"/>
          <w:szCs w:val="24"/>
        </w:rPr>
        <w:t>, especially when there is no other confirmation of the request</w:t>
      </w:r>
      <w:r w:rsidR="00274BD1">
        <w:rPr>
          <w:rFonts w:ascii="Times New Roman" w:eastAsiaTheme="minorEastAsia" w:hAnsi="Times New Roman" w:cs="Times New Roman"/>
          <w:sz w:val="24"/>
          <w:szCs w:val="24"/>
        </w:rPr>
        <w:t xml:space="preserve"> (i.e., no audio recording or confirmation letter)</w:t>
      </w:r>
      <w:r w:rsidR="00FB4492" w:rsidRPr="00ED3DF7">
        <w:rPr>
          <w:rFonts w:ascii="Times New Roman" w:eastAsiaTheme="minorEastAsia" w:hAnsi="Times New Roman" w:cs="Times New Roman"/>
          <w:sz w:val="24"/>
          <w:szCs w:val="24"/>
        </w:rPr>
        <w:t>.</w:t>
      </w:r>
      <w:r w:rsidR="00EC795A" w:rsidRPr="00ED3DF7">
        <w:rPr>
          <w:rFonts w:ascii="Times New Roman" w:eastAsiaTheme="minorEastAsia" w:hAnsi="Times New Roman" w:cs="Times New Roman"/>
          <w:sz w:val="24"/>
          <w:szCs w:val="24"/>
        </w:rPr>
        <w:t xml:space="preserve">  PPL should have more evidence to rebut an argument that a service light was never ordered other than “company policy.”  PPL cannot demonstrate that Mr. Rigerman in fact ordered the area light just because he was being billed for the area light.</w:t>
      </w:r>
    </w:p>
    <w:p w:rsidR="00CC07A3" w:rsidRDefault="00CC07A3" w:rsidP="005F40DE">
      <w:pPr>
        <w:spacing w:after="0" w:line="360" w:lineRule="auto"/>
        <w:rPr>
          <w:rFonts w:ascii="Times New Roman" w:eastAsiaTheme="minorEastAsia" w:hAnsi="Times New Roman" w:cs="Times New Roman"/>
          <w:sz w:val="24"/>
          <w:szCs w:val="24"/>
        </w:rPr>
      </w:pPr>
    </w:p>
    <w:p w:rsidR="00274BD1" w:rsidRDefault="00274BD1" w:rsidP="00274BD1">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ED3DF7">
        <w:rPr>
          <w:rFonts w:ascii="Times New Roman" w:eastAsiaTheme="minorEastAsia" w:hAnsi="Times New Roman" w:cs="Times New Roman"/>
          <w:sz w:val="24"/>
          <w:szCs w:val="24"/>
        </w:rPr>
        <w:t>s noted above, the party seeking relief from t</w:t>
      </w:r>
      <w:r w:rsidR="007B7B23">
        <w:rPr>
          <w:rFonts w:ascii="Times New Roman" w:eastAsiaTheme="minorEastAsia" w:hAnsi="Times New Roman" w:cs="Times New Roman"/>
          <w:sz w:val="24"/>
          <w:szCs w:val="24"/>
        </w:rPr>
        <w:t>he Commission has the burden of </w:t>
      </w:r>
      <w:r w:rsidRPr="00ED3DF7">
        <w:rPr>
          <w:rFonts w:ascii="Times New Roman" w:eastAsiaTheme="minorEastAsia" w:hAnsi="Times New Roman" w:cs="Times New Roman"/>
          <w:sz w:val="24"/>
          <w:szCs w:val="24"/>
        </w:rPr>
        <w:t xml:space="preserve">proof.  66 Pa. C.S. § 332(a).  If, however, a complainant establishes a prima facia case, the burden of going forward with the evidence shifts to the utility.  </w:t>
      </w:r>
      <w:r w:rsidRPr="00ED3DF7">
        <w:rPr>
          <w:rFonts w:ascii="Times New Roman" w:eastAsiaTheme="minorEastAsia" w:hAnsi="Times New Roman" w:cs="Times New Roman"/>
          <w:sz w:val="24"/>
          <w:szCs w:val="24"/>
          <w:u w:val="single"/>
        </w:rPr>
        <w:t>Replogle</w:t>
      </w:r>
      <w:r w:rsidRPr="00ED3DF7">
        <w:rPr>
          <w:rFonts w:ascii="Times New Roman" w:eastAsiaTheme="minorEastAsia" w:hAnsi="Times New Roman" w:cs="Times New Roman"/>
          <w:sz w:val="24"/>
          <w:szCs w:val="24"/>
        </w:rPr>
        <w:t xml:space="preserve">.  If the utility does not rebut that evidence, the complainant will prevail.  </w:t>
      </w:r>
      <w:r w:rsidRPr="00ED3DF7">
        <w:rPr>
          <w:rFonts w:ascii="Times New Roman" w:eastAsiaTheme="minorEastAsia" w:hAnsi="Times New Roman" w:cs="Times New Roman"/>
          <w:sz w:val="24"/>
          <w:szCs w:val="24"/>
          <w:u w:val="single"/>
        </w:rPr>
        <w:t>Id.</w:t>
      </w:r>
      <w:r w:rsidRPr="00ED3DF7">
        <w:rPr>
          <w:rFonts w:ascii="Times New Roman" w:eastAsiaTheme="minorEastAsia" w:hAnsi="Times New Roman" w:cs="Times New Roman"/>
          <w:sz w:val="24"/>
          <w:szCs w:val="24"/>
        </w:rPr>
        <w:t xml:space="preserve">  Mr. Rigerman testified that he never ordered the area light and PPL never presented </w:t>
      </w:r>
      <w:r>
        <w:rPr>
          <w:rFonts w:ascii="Times New Roman" w:eastAsiaTheme="minorEastAsia" w:hAnsi="Times New Roman" w:cs="Times New Roman"/>
          <w:sz w:val="24"/>
          <w:szCs w:val="24"/>
        </w:rPr>
        <w:t xml:space="preserve">substantial </w:t>
      </w:r>
      <w:r w:rsidRPr="00ED3DF7">
        <w:rPr>
          <w:rFonts w:ascii="Times New Roman" w:eastAsiaTheme="minorEastAsia" w:hAnsi="Times New Roman" w:cs="Times New Roman"/>
          <w:sz w:val="24"/>
          <w:szCs w:val="24"/>
        </w:rPr>
        <w:t xml:space="preserve">evidence that he did order the area light.  </w:t>
      </w:r>
      <w:r>
        <w:rPr>
          <w:rFonts w:ascii="Times New Roman" w:eastAsiaTheme="minorEastAsia" w:hAnsi="Times New Roman" w:cs="Times New Roman"/>
          <w:sz w:val="24"/>
          <w:szCs w:val="24"/>
        </w:rPr>
        <w:t>When weighing the testimony of Mr. Rigerman against the testimony of M</w:t>
      </w:r>
      <w:r w:rsidR="005644CC">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Dorris and PPL’s exhibits, it is clear that </w:t>
      </w:r>
      <w:r w:rsidRPr="00ED3DF7">
        <w:rPr>
          <w:rFonts w:ascii="Times New Roman" w:eastAsiaTheme="minorEastAsia" w:hAnsi="Times New Roman" w:cs="Times New Roman"/>
          <w:sz w:val="24"/>
          <w:szCs w:val="24"/>
        </w:rPr>
        <w:t xml:space="preserve">PPL did not satisfy its burden to rebut Mr. Rigerman’s evidence.  As a result, substantial record evidence in this case demonstrates that Mr. Rigerman has satisfied his burden of proving that PPL incorrectly charged him for an area light that he did not request and that PPL has not adequately rebutted that evidence.  </w:t>
      </w:r>
    </w:p>
    <w:p w:rsidR="00274BD1" w:rsidRPr="00ED3DF7" w:rsidRDefault="00274BD1" w:rsidP="005F40DE">
      <w:pPr>
        <w:spacing w:after="0" w:line="360" w:lineRule="auto"/>
        <w:rPr>
          <w:rFonts w:ascii="Times New Roman" w:eastAsiaTheme="minorEastAsia" w:hAnsi="Times New Roman" w:cs="Times New Roman"/>
          <w:sz w:val="24"/>
          <w:szCs w:val="24"/>
        </w:rPr>
      </w:pPr>
    </w:p>
    <w:p w:rsidR="00274BD1" w:rsidRDefault="005721E4" w:rsidP="00274BD1">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Having determined that Mr. Rigerman has carried his burden to demonstrate that PPL incorrectly </w:t>
      </w:r>
      <w:r w:rsidR="00B81493">
        <w:rPr>
          <w:rFonts w:ascii="Times New Roman" w:eastAsiaTheme="minorEastAsia" w:hAnsi="Times New Roman" w:cs="Times New Roman"/>
          <w:sz w:val="24"/>
          <w:szCs w:val="24"/>
        </w:rPr>
        <w:t xml:space="preserve">charged him for the area light, it is next appropriate to determine what refund should be ordered.  </w:t>
      </w:r>
      <w:r w:rsidR="00B304EB">
        <w:rPr>
          <w:rFonts w:ascii="Times New Roman" w:eastAsiaTheme="minorEastAsia" w:hAnsi="Times New Roman" w:cs="Times New Roman"/>
          <w:sz w:val="24"/>
          <w:szCs w:val="24"/>
        </w:rPr>
        <w:t xml:space="preserve">Section 1312 </w:t>
      </w:r>
      <w:r w:rsidR="00274BD1">
        <w:rPr>
          <w:rFonts w:ascii="Times New Roman" w:eastAsiaTheme="minorEastAsia" w:hAnsi="Times New Roman" w:cs="Times New Roman"/>
          <w:sz w:val="24"/>
          <w:szCs w:val="24"/>
        </w:rPr>
        <w:t xml:space="preserve">of the Public Utility Code </w:t>
      </w:r>
      <w:r w:rsidR="00B304EB">
        <w:rPr>
          <w:rFonts w:ascii="Times New Roman" w:eastAsiaTheme="minorEastAsia" w:hAnsi="Times New Roman" w:cs="Times New Roman"/>
          <w:sz w:val="24"/>
          <w:szCs w:val="24"/>
        </w:rPr>
        <w:t xml:space="preserve">allows </w:t>
      </w:r>
      <w:r w:rsidR="00B923F9">
        <w:rPr>
          <w:rFonts w:ascii="Times New Roman" w:eastAsiaTheme="minorEastAsia" w:hAnsi="Times New Roman" w:cs="Times New Roman"/>
          <w:sz w:val="24"/>
          <w:szCs w:val="24"/>
        </w:rPr>
        <w:t>the Commission to order a utility to refund the amount of any excess paid by a customer within four years prior to the date of the filing of the complaint, with interest</w:t>
      </w:r>
      <w:r w:rsidR="00274BD1">
        <w:rPr>
          <w:rFonts w:ascii="Times New Roman" w:eastAsiaTheme="minorEastAsia" w:hAnsi="Times New Roman" w:cs="Times New Roman"/>
          <w:sz w:val="24"/>
          <w:szCs w:val="24"/>
        </w:rPr>
        <w:t>:</w:t>
      </w:r>
    </w:p>
    <w:p w:rsidR="00274BD1" w:rsidRDefault="00274BD1" w:rsidP="007B7B23">
      <w:pPr>
        <w:spacing w:after="0" w:line="360" w:lineRule="auto"/>
        <w:ind w:left="1440" w:right="1440"/>
        <w:rPr>
          <w:rFonts w:ascii="Times New Roman" w:eastAsiaTheme="minorEastAsia" w:hAnsi="Times New Roman" w:cs="Times New Roman"/>
          <w:sz w:val="24"/>
          <w:szCs w:val="24"/>
        </w:rPr>
      </w:pPr>
    </w:p>
    <w:p w:rsidR="00274BD1" w:rsidRDefault="00274BD1" w:rsidP="00274BD1">
      <w:pPr>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successive payment.</w:t>
      </w:r>
    </w:p>
    <w:p w:rsidR="00274BD1" w:rsidRDefault="00274BD1" w:rsidP="00274BD1">
      <w:pPr>
        <w:spacing w:after="0" w:line="360" w:lineRule="auto"/>
        <w:rPr>
          <w:rFonts w:ascii="Times New Roman" w:eastAsiaTheme="minorEastAsia" w:hAnsi="Times New Roman" w:cs="Times New Roman"/>
          <w:sz w:val="24"/>
          <w:szCs w:val="24"/>
        </w:rPr>
      </w:pPr>
    </w:p>
    <w:p w:rsidR="00274BD1" w:rsidRDefault="00274BD1" w:rsidP="00274BD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66 Pa. C.S. § 1312(a)</w:t>
      </w:r>
      <w:r w:rsidR="005644CC">
        <w:rPr>
          <w:rFonts w:ascii="Times New Roman" w:eastAsiaTheme="minorEastAsia" w:hAnsi="Times New Roman" w:cs="Times New Roman"/>
          <w:sz w:val="24"/>
          <w:szCs w:val="24"/>
        </w:rPr>
        <w:t xml:space="preserve">; </w:t>
      </w:r>
      <w:r w:rsidR="005644CC">
        <w:rPr>
          <w:rFonts w:ascii="Times New Roman" w:eastAsiaTheme="minorEastAsia" w:hAnsi="Times New Roman" w:cs="Times New Roman"/>
          <w:i/>
          <w:sz w:val="24"/>
          <w:szCs w:val="24"/>
        </w:rPr>
        <w:t>s</w:t>
      </w:r>
      <w:r>
        <w:rPr>
          <w:rFonts w:ascii="Times New Roman" w:eastAsiaTheme="minorEastAsia" w:hAnsi="Times New Roman" w:cs="Times New Roman"/>
          <w:i/>
          <w:sz w:val="24"/>
          <w:szCs w:val="24"/>
        </w:rPr>
        <w:t>ee also</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LP Water and Sewer Co. v. Pa. P.U.C.</w:t>
      </w:r>
      <w:r w:rsidR="007B7B23">
        <w:rPr>
          <w:rFonts w:ascii="Times New Roman" w:eastAsiaTheme="minorEastAsia" w:hAnsi="Times New Roman" w:cs="Times New Roman"/>
          <w:sz w:val="24"/>
          <w:szCs w:val="24"/>
        </w:rPr>
        <w:t>, 722 A.2d 733 (Pa. </w:t>
      </w:r>
      <w:r>
        <w:rPr>
          <w:rFonts w:ascii="Times New Roman" w:eastAsiaTheme="minorEastAsia" w:hAnsi="Times New Roman" w:cs="Times New Roman"/>
          <w:sz w:val="24"/>
          <w:szCs w:val="24"/>
        </w:rPr>
        <w:t>Cmwlth 1998) (</w:t>
      </w:r>
      <w:r>
        <w:rPr>
          <w:rFonts w:ascii="Times New Roman" w:eastAsiaTheme="minorEastAsia" w:hAnsi="Times New Roman" w:cs="Times New Roman"/>
          <w:sz w:val="24"/>
          <w:szCs w:val="24"/>
          <w:u w:val="single"/>
        </w:rPr>
        <w:t>LP Water</w:t>
      </w:r>
      <w:r>
        <w:rPr>
          <w:rFonts w:ascii="Times New Roman" w:eastAsiaTheme="minorEastAsia" w:hAnsi="Times New Roman" w:cs="Times New Roman"/>
          <w:sz w:val="24"/>
          <w:szCs w:val="24"/>
        </w:rPr>
        <w:t>) (Section 1312 applies in cases invo</w:t>
      </w:r>
      <w:r w:rsidR="007B7B23">
        <w:rPr>
          <w:rFonts w:ascii="Times New Roman" w:eastAsiaTheme="minorEastAsia" w:hAnsi="Times New Roman" w:cs="Times New Roman"/>
          <w:sz w:val="24"/>
          <w:szCs w:val="24"/>
        </w:rPr>
        <w:t>lving refunds).  The legal rate </w:t>
      </w:r>
      <w:r>
        <w:rPr>
          <w:rFonts w:ascii="Times New Roman" w:eastAsiaTheme="minorEastAsia" w:hAnsi="Times New Roman" w:cs="Times New Roman"/>
          <w:sz w:val="24"/>
          <w:szCs w:val="24"/>
        </w:rPr>
        <w:t>of interest is 6 percent.  41 P.S. § 202.</w:t>
      </w:r>
    </w:p>
    <w:p w:rsidR="00274BD1" w:rsidRDefault="00274BD1" w:rsidP="00274BD1">
      <w:pPr>
        <w:spacing w:after="0" w:line="360" w:lineRule="auto"/>
        <w:rPr>
          <w:rFonts w:ascii="Times New Roman" w:eastAsiaTheme="minorEastAsia" w:hAnsi="Times New Roman" w:cs="Times New Roman"/>
          <w:sz w:val="24"/>
          <w:szCs w:val="24"/>
        </w:rPr>
      </w:pPr>
    </w:p>
    <w:p w:rsidR="00B923F9" w:rsidRDefault="00B923F9" w:rsidP="005644CC">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the Commonwealth Court has held that the filing of an informal Complaint with the Commission’s Bureau of Consumer Services, as Mr. Rigerman did here</w:t>
      </w:r>
      <w:r w:rsidR="005644CC">
        <w:rPr>
          <w:rFonts w:ascii="Times New Roman" w:eastAsiaTheme="minorEastAsia" w:hAnsi="Times New Roman" w:cs="Times New Roman"/>
          <w:sz w:val="24"/>
          <w:szCs w:val="24"/>
        </w:rPr>
        <w:t xml:space="preserve"> in April, 2012</w:t>
      </w:r>
      <w:r>
        <w:rPr>
          <w:rFonts w:ascii="Times New Roman" w:eastAsiaTheme="minorEastAsia" w:hAnsi="Times New Roman" w:cs="Times New Roman"/>
          <w:sz w:val="24"/>
          <w:szCs w:val="24"/>
        </w:rPr>
        <w:t>, suffices for the filing of a formal Complaint</w:t>
      </w:r>
      <w:r w:rsidR="00F0437A">
        <w:rPr>
          <w:rFonts w:ascii="Times New Roman" w:eastAsiaTheme="minorEastAsia" w:hAnsi="Times New Roman" w:cs="Times New Roman"/>
          <w:sz w:val="24"/>
          <w:szCs w:val="24"/>
        </w:rPr>
        <w:t xml:space="preserve"> for purposes of the statute of limitations</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Duquesne Light Co. v. Pa. P.U.C.</w:t>
      </w:r>
      <w:r>
        <w:rPr>
          <w:rFonts w:ascii="Times New Roman" w:eastAsiaTheme="minorEastAsia" w:hAnsi="Times New Roman" w:cs="Times New Roman"/>
          <w:sz w:val="24"/>
          <w:szCs w:val="24"/>
        </w:rPr>
        <w:t>, 611 A.2d 370 (Pa. Cmwlth 1992)</w:t>
      </w:r>
      <w:r w:rsidR="00252A18">
        <w:rPr>
          <w:rFonts w:ascii="Times New Roman" w:eastAsiaTheme="minorEastAsia" w:hAnsi="Times New Roman" w:cs="Times New Roman"/>
          <w:sz w:val="24"/>
          <w:szCs w:val="24"/>
        </w:rPr>
        <w:t xml:space="preserve"> (</w:t>
      </w:r>
      <w:r w:rsidR="00252A18">
        <w:rPr>
          <w:rFonts w:ascii="Times New Roman" w:eastAsiaTheme="minorEastAsia" w:hAnsi="Times New Roman" w:cs="Times New Roman"/>
          <w:sz w:val="24"/>
          <w:szCs w:val="24"/>
          <w:u w:val="single"/>
        </w:rPr>
        <w:t>Duquesne Light</w:t>
      </w:r>
      <w:r w:rsidR="00252A1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(“if the ability of a complainant to file a timely formal complaint were jeopardized by having attributed to him the length of time necessary for the </w:t>
      </w:r>
      <w:r w:rsidR="005644CC">
        <w:rPr>
          <w:rFonts w:ascii="Times New Roman" w:eastAsiaTheme="minorEastAsia" w:hAnsi="Times New Roman" w:cs="Times New Roman"/>
          <w:sz w:val="24"/>
          <w:szCs w:val="24"/>
        </w:rPr>
        <w:t>Commission’s</w:t>
      </w:r>
      <w:r>
        <w:rPr>
          <w:rFonts w:ascii="Times New Roman" w:eastAsiaTheme="minorEastAsia" w:hAnsi="Times New Roman" w:cs="Times New Roman"/>
          <w:sz w:val="24"/>
          <w:szCs w:val="24"/>
        </w:rPr>
        <w:t xml:space="preserve"> Bureau of Consumer Services to resolve the complainant’s informal complaint, a complainant would be reluctant to utilize the informal complaint procedure, and the efficacy of that procedure would be severely undermined”); </w:t>
      </w:r>
      <w:r>
        <w:rPr>
          <w:rFonts w:ascii="Times New Roman" w:eastAsiaTheme="minorEastAsia" w:hAnsi="Times New Roman" w:cs="Times New Roman"/>
          <w:i/>
          <w:sz w:val="24"/>
          <w:szCs w:val="24"/>
        </w:rPr>
        <w:t>see also</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LP Water</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supra</w:t>
      </w:r>
      <w:r>
        <w:rPr>
          <w:rFonts w:ascii="Times New Roman" w:eastAsiaTheme="minorEastAsia" w:hAnsi="Times New Roman" w:cs="Times New Roman"/>
          <w:sz w:val="24"/>
          <w:szCs w:val="24"/>
        </w:rPr>
        <w:t xml:space="preserve">.  Since Mr. Rigerman filed his informal Complaint in April, 2012, Mr. Rigerman </w:t>
      </w:r>
      <w:r w:rsidR="005644CC">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allowed to recover refunds</w:t>
      </w:r>
      <w:r w:rsidR="005644CC">
        <w:rPr>
          <w:rFonts w:ascii="Times New Roman" w:eastAsiaTheme="minorEastAsia" w:hAnsi="Times New Roman" w:cs="Times New Roman"/>
          <w:sz w:val="24"/>
          <w:szCs w:val="24"/>
        </w:rPr>
        <w:t>, plus interest,</w:t>
      </w:r>
      <w:r>
        <w:rPr>
          <w:rFonts w:ascii="Times New Roman" w:eastAsiaTheme="minorEastAsia" w:hAnsi="Times New Roman" w:cs="Times New Roman"/>
          <w:sz w:val="24"/>
          <w:szCs w:val="24"/>
        </w:rPr>
        <w:t xml:space="preserve"> beginning in April, 2008.</w:t>
      </w:r>
    </w:p>
    <w:p w:rsidR="006D09E1" w:rsidRDefault="006D09E1" w:rsidP="004E30DB">
      <w:pPr>
        <w:spacing w:after="0" w:line="360" w:lineRule="auto"/>
        <w:ind w:firstLine="1440"/>
        <w:rPr>
          <w:rFonts w:ascii="Times New Roman" w:eastAsiaTheme="minorEastAsia" w:hAnsi="Times New Roman" w:cs="Times New Roman"/>
          <w:sz w:val="24"/>
          <w:szCs w:val="24"/>
        </w:rPr>
      </w:pPr>
    </w:p>
    <w:p w:rsidR="00252A18" w:rsidRDefault="00B923F9" w:rsidP="00D90F39">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 is additional case law, however, that </w:t>
      </w:r>
      <w:r w:rsidR="00D90F39">
        <w:rPr>
          <w:rFonts w:ascii="Times New Roman" w:eastAsiaTheme="minorEastAsia" w:hAnsi="Times New Roman" w:cs="Times New Roman"/>
          <w:sz w:val="24"/>
          <w:szCs w:val="24"/>
        </w:rPr>
        <w:t>allow</w:t>
      </w:r>
      <w:r w:rsidR="00274BD1">
        <w:rPr>
          <w:rFonts w:ascii="Times New Roman" w:eastAsiaTheme="minorEastAsia" w:hAnsi="Times New Roman" w:cs="Times New Roman"/>
          <w:sz w:val="24"/>
          <w:szCs w:val="24"/>
        </w:rPr>
        <w:t>s</w:t>
      </w:r>
      <w:r w:rsidR="00D90F39">
        <w:rPr>
          <w:rFonts w:ascii="Times New Roman" w:eastAsiaTheme="minorEastAsia" w:hAnsi="Times New Roman" w:cs="Times New Roman"/>
          <w:sz w:val="24"/>
          <w:szCs w:val="24"/>
        </w:rPr>
        <w:t xml:space="preserve"> Mr. Rigerman to receive a refund for charges incurred as far </w:t>
      </w:r>
      <w:r w:rsidR="005644CC">
        <w:rPr>
          <w:rFonts w:ascii="Times New Roman" w:eastAsiaTheme="minorEastAsia" w:hAnsi="Times New Roman" w:cs="Times New Roman"/>
          <w:sz w:val="24"/>
          <w:szCs w:val="24"/>
        </w:rPr>
        <w:t xml:space="preserve">back </w:t>
      </w:r>
      <w:r w:rsidR="00D90F39">
        <w:rPr>
          <w:rFonts w:ascii="Times New Roman" w:eastAsiaTheme="minorEastAsia" w:hAnsi="Times New Roman" w:cs="Times New Roman"/>
          <w:sz w:val="24"/>
          <w:szCs w:val="24"/>
        </w:rPr>
        <w:t>as December, 2006</w:t>
      </w:r>
      <w:r w:rsidR="00274BD1">
        <w:rPr>
          <w:rFonts w:ascii="Times New Roman" w:eastAsiaTheme="minorEastAsia" w:hAnsi="Times New Roman" w:cs="Times New Roman"/>
          <w:sz w:val="24"/>
          <w:szCs w:val="24"/>
        </w:rPr>
        <w:t xml:space="preserve"> because of the record evidence in this proceeding that demonstrates that </w:t>
      </w:r>
      <w:r w:rsidR="004E30DB" w:rsidRPr="00ED3DF7">
        <w:rPr>
          <w:rFonts w:ascii="Times New Roman" w:eastAsiaTheme="minorEastAsia" w:hAnsi="Times New Roman" w:cs="Times New Roman"/>
          <w:sz w:val="24"/>
          <w:szCs w:val="24"/>
        </w:rPr>
        <w:t xml:space="preserve">the area light was not itemized on </w:t>
      </w:r>
      <w:r w:rsidR="00D90F39">
        <w:rPr>
          <w:rFonts w:ascii="Times New Roman" w:eastAsiaTheme="minorEastAsia" w:hAnsi="Times New Roman" w:cs="Times New Roman"/>
          <w:sz w:val="24"/>
          <w:szCs w:val="24"/>
        </w:rPr>
        <w:t xml:space="preserve">Mr. Rigerman’s </w:t>
      </w:r>
      <w:r w:rsidR="004E30DB" w:rsidRPr="00ED3DF7">
        <w:rPr>
          <w:rFonts w:ascii="Times New Roman" w:eastAsiaTheme="minorEastAsia" w:hAnsi="Times New Roman" w:cs="Times New Roman"/>
          <w:sz w:val="24"/>
          <w:szCs w:val="24"/>
        </w:rPr>
        <w:t xml:space="preserve">bill. </w:t>
      </w:r>
      <w:r w:rsidR="005644CC">
        <w:rPr>
          <w:rFonts w:ascii="Times New Roman" w:eastAsiaTheme="minorEastAsia" w:hAnsi="Times New Roman" w:cs="Times New Roman"/>
          <w:sz w:val="24"/>
          <w:szCs w:val="24"/>
        </w:rPr>
        <w:t xml:space="preserve"> </w:t>
      </w:r>
      <w:r w:rsidR="00D90F39">
        <w:rPr>
          <w:rFonts w:ascii="Times New Roman" w:eastAsiaTheme="minorEastAsia" w:hAnsi="Times New Roman" w:cs="Times New Roman"/>
          <w:sz w:val="24"/>
          <w:szCs w:val="24"/>
        </w:rPr>
        <w:t xml:space="preserve">PPL Exh. No. 1A; </w:t>
      </w:r>
      <w:r w:rsidR="00D90F39">
        <w:rPr>
          <w:rFonts w:ascii="Times New Roman" w:eastAsiaTheme="minorEastAsia" w:hAnsi="Times New Roman" w:cs="Times New Roman"/>
          <w:i/>
          <w:sz w:val="24"/>
          <w:szCs w:val="24"/>
        </w:rPr>
        <w:t>see also</w:t>
      </w:r>
      <w:r w:rsidR="00D90F39">
        <w:rPr>
          <w:rFonts w:ascii="Times New Roman" w:eastAsiaTheme="minorEastAsia" w:hAnsi="Times New Roman" w:cs="Times New Roman"/>
          <w:sz w:val="24"/>
          <w:szCs w:val="24"/>
        </w:rPr>
        <w:t xml:space="preserve">, Tr. 31 (testimony of PPL witness Dorris admitting that there was a time when PPL did not itemize the charge for the area light).  </w:t>
      </w:r>
      <w:r w:rsidR="00356B33">
        <w:rPr>
          <w:rFonts w:ascii="Times New Roman" w:eastAsiaTheme="minorEastAsia" w:hAnsi="Times New Roman" w:cs="Times New Roman"/>
          <w:sz w:val="24"/>
          <w:szCs w:val="24"/>
        </w:rPr>
        <w:t xml:space="preserve">In </w:t>
      </w:r>
      <w:r w:rsidR="00D90F39">
        <w:rPr>
          <w:rFonts w:ascii="Times New Roman" w:eastAsiaTheme="minorEastAsia" w:hAnsi="Times New Roman" w:cs="Times New Roman"/>
          <w:sz w:val="24"/>
          <w:szCs w:val="24"/>
          <w:u w:val="single"/>
        </w:rPr>
        <w:t>Grace Scutching v. Philadelphia Gas Works</w:t>
      </w:r>
      <w:r w:rsidR="00D90F39">
        <w:rPr>
          <w:rFonts w:ascii="Times New Roman" w:eastAsiaTheme="minorEastAsia" w:hAnsi="Times New Roman" w:cs="Times New Roman"/>
          <w:sz w:val="24"/>
          <w:szCs w:val="24"/>
        </w:rPr>
        <w:t>, Docket No. C-20028352, Opinion an</w:t>
      </w:r>
      <w:r w:rsidR="00356B33">
        <w:rPr>
          <w:rFonts w:ascii="Times New Roman" w:eastAsiaTheme="minorEastAsia" w:hAnsi="Times New Roman" w:cs="Times New Roman"/>
          <w:sz w:val="24"/>
          <w:szCs w:val="24"/>
        </w:rPr>
        <w:t>d Order (entered July 27, 2004),</w:t>
      </w:r>
      <w:r w:rsidR="00B51056">
        <w:rPr>
          <w:rFonts w:ascii="Times New Roman" w:eastAsiaTheme="minorEastAsia" w:hAnsi="Times New Roman" w:cs="Times New Roman"/>
          <w:sz w:val="24"/>
          <w:szCs w:val="24"/>
        </w:rPr>
        <w:t xml:space="preserve"> the Commission noted that there is a four-year statute of limitations for an action to recover a refund of residential utility rates but added that the four-year period is “measured from the time the improper billing was discovered.”  </w:t>
      </w:r>
      <w:r w:rsidR="00B51056">
        <w:rPr>
          <w:rFonts w:ascii="Times New Roman" w:eastAsiaTheme="minorEastAsia" w:hAnsi="Times New Roman" w:cs="Times New Roman"/>
          <w:sz w:val="24"/>
          <w:szCs w:val="24"/>
          <w:u w:val="single"/>
        </w:rPr>
        <w:t>Id.</w:t>
      </w:r>
      <w:r w:rsidR="00B51056">
        <w:rPr>
          <w:rFonts w:ascii="Times New Roman" w:eastAsiaTheme="minorEastAsia" w:hAnsi="Times New Roman" w:cs="Times New Roman"/>
          <w:sz w:val="24"/>
          <w:szCs w:val="24"/>
        </w:rPr>
        <w:t xml:space="preserve"> at 4-5, </w:t>
      </w:r>
      <w:r w:rsidR="00B51056">
        <w:rPr>
          <w:rFonts w:ascii="Times New Roman" w:eastAsiaTheme="minorEastAsia" w:hAnsi="Times New Roman" w:cs="Times New Roman"/>
          <w:i/>
          <w:sz w:val="24"/>
          <w:szCs w:val="24"/>
        </w:rPr>
        <w:t>citing</w:t>
      </w:r>
      <w:r w:rsidR="00B51056">
        <w:rPr>
          <w:rFonts w:ascii="Times New Roman" w:eastAsiaTheme="minorEastAsia" w:hAnsi="Times New Roman" w:cs="Times New Roman"/>
          <w:sz w:val="24"/>
          <w:szCs w:val="24"/>
        </w:rPr>
        <w:t xml:space="preserve">, </w:t>
      </w:r>
      <w:r w:rsidR="00B51056">
        <w:rPr>
          <w:rFonts w:ascii="Times New Roman" w:eastAsiaTheme="minorEastAsia" w:hAnsi="Times New Roman" w:cs="Times New Roman"/>
          <w:sz w:val="24"/>
          <w:szCs w:val="24"/>
          <w:u w:val="single"/>
        </w:rPr>
        <w:t>Angie’s Bar v. Duquesne Light Co.</w:t>
      </w:r>
      <w:r w:rsidR="00B51056">
        <w:rPr>
          <w:rFonts w:ascii="Times New Roman" w:eastAsiaTheme="minorEastAsia" w:hAnsi="Times New Roman" w:cs="Times New Roman"/>
          <w:sz w:val="24"/>
          <w:szCs w:val="24"/>
        </w:rPr>
        <w:t>, 72 Pa PUC 213 (1990)</w:t>
      </w:r>
      <w:r w:rsidR="00252A18">
        <w:rPr>
          <w:rFonts w:ascii="Times New Roman" w:eastAsiaTheme="minorEastAsia" w:hAnsi="Times New Roman" w:cs="Times New Roman"/>
          <w:sz w:val="24"/>
          <w:szCs w:val="24"/>
        </w:rPr>
        <w:t xml:space="preserve">; </w:t>
      </w:r>
      <w:r w:rsidR="00252A18">
        <w:rPr>
          <w:rFonts w:ascii="Times New Roman" w:eastAsiaTheme="minorEastAsia" w:hAnsi="Times New Roman" w:cs="Times New Roman"/>
          <w:i/>
          <w:sz w:val="24"/>
          <w:szCs w:val="24"/>
        </w:rPr>
        <w:t>see also</w:t>
      </w:r>
      <w:r w:rsidR="00252A18">
        <w:rPr>
          <w:rFonts w:ascii="Times New Roman" w:eastAsiaTheme="minorEastAsia" w:hAnsi="Times New Roman" w:cs="Times New Roman"/>
          <w:sz w:val="24"/>
          <w:szCs w:val="24"/>
        </w:rPr>
        <w:t xml:space="preserve">, </w:t>
      </w:r>
      <w:r w:rsidR="00252A18">
        <w:rPr>
          <w:rFonts w:ascii="Times New Roman" w:eastAsiaTheme="minorEastAsia" w:hAnsi="Times New Roman" w:cs="Times New Roman"/>
          <w:sz w:val="24"/>
          <w:szCs w:val="24"/>
          <w:u w:val="single"/>
        </w:rPr>
        <w:t>Duquesne Light</w:t>
      </w:r>
      <w:r w:rsidR="00252A18">
        <w:rPr>
          <w:rFonts w:ascii="Times New Roman" w:eastAsiaTheme="minorEastAsia" w:hAnsi="Times New Roman" w:cs="Times New Roman"/>
          <w:sz w:val="24"/>
          <w:szCs w:val="24"/>
        </w:rPr>
        <w:t xml:space="preserve">, </w:t>
      </w:r>
      <w:r w:rsidR="00252A18">
        <w:rPr>
          <w:rFonts w:ascii="Times New Roman" w:eastAsiaTheme="minorEastAsia" w:hAnsi="Times New Roman" w:cs="Times New Roman"/>
          <w:i/>
          <w:sz w:val="24"/>
          <w:szCs w:val="24"/>
        </w:rPr>
        <w:t>supra</w:t>
      </w:r>
      <w:r w:rsidR="00252A18">
        <w:rPr>
          <w:rFonts w:ascii="Times New Roman" w:eastAsiaTheme="minorEastAsia" w:hAnsi="Times New Roman" w:cs="Times New Roman"/>
          <w:sz w:val="24"/>
          <w:szCs w:val="24"/>
        </w:rPr>
        <w:t>, at n.2 (noting that the statute of limitations would run from when the ratepayer was aware of the billing dispute)</w:t>
      </w:r>
      <w:r w:rsidR="00B51056">
        <w:rPr>
          <w:rFonts w:ascii="Times New Roman" w:eastAsiaTheme="minorEastAsia" w:hAnsi="Times New Roman" w:cs="Times New Roman"/>
          <w:sz w:val="24"/>
          <w:szCs w:val="24"/>
        </w:rPr>
        <w:t>.</w:t>
      </w:r>
      <w:r w:rsidR="00356B33">
        <w:rPr>
          <w:rFonts w:ascii="Times New Roman" w:eastAsiaTheme="minorEastAsia" w:hAnsi="Times New Roman" w:cs="Times New Roman"/>
          <w:sz w:val="24"/>
          <w:szCs w:val="24"/>
        </w:rPr>
        <w:t xml:space="preserve"> </w:t>
      </w:r>
    </w:p>
    <w:p w:rsidR="00252A18" w:rsidRDefault="00252A18" w:rsidP="00D90F39">
      <w:pPr>
        <w:spacing w:after="0" w:line="360" w:lineRule="auto"/>
        <w:ind w:firstLine="1440"/>
        <w:rPr>
          <w:rFonts w:ascii="Times New Roman" w:eastAsiaTheme="minorEastAsia" w:hAnsi="Times New Roman" w:cs="Times New Roman"/>
          <w:sz w:val="24"/>
          <w:szCs w:val="24"/>
        </w:rPr>
      </w:pPr>
    </w:p>
    <w:p w:rsidR="004E30DB" w:rsidRPr="00D90F39" w:rsidRDefault="00252A18" w:rsidP="00D90F39">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Mr. Rigerman was unaware that there was a billing dispute until PPL itemized the charge for the area light on his bill in August, 2010.  Therefore, measuring the four-year limitation in Section 1312 from August, 2010 extends to August, 2006.  Mr. Rigerman is therefore able to recover the refund back to December, 2006 as </w:t>
      </w:r>
      <w:r w:rsidR="005644CC">
        <w:rPr>
          <w:rFonts w:ascii="Times New Roman" w:eastAsiaTheme="minorEastAsia" w:hAnsi="Times New Roman" w:cs="Times New Roman"/>
          <w:sz w:val="24"/>
          <w:szCs w:val="24"/>
        </w:rPr>
        <w:t>he requested in his Complaint because the charge for the area light was not itemized on his bill when he first commenced service.</w:t>
      </w:r>
    </w:p>
    <w:p w:rsidR="004E30DB" w:rsidRPr="00ED3DF7" w:rsidRDefault="004E30DB" w:rsidP="004E30DB">
      <w:pPr>
        <w:spacing w:after="0" w:line="360" w:lineRule="auto"/>
        <w:ind w:firstLine="1440"/>
        <w:rPr>
          <w:rFonts w:ascii="Times New Roman" w:eastAsiaTheme="minorEastAsia" w:hAnsi="Times New Roman" w:cs="Times New Roman"/>
          <w:sz w:val="24"/>
          <w:szCs w:val="24"/>
        </w:rPr>
      </w:pPr>
    </w:p>
    <w:p w:rsidR="004B2BF7" w:rsidRDefault="00D90F39" w:rsidP="005A1D3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Mr. Rigerman</w:t>
      </w:r>
      <w:r w:rsidR="00EC688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will not</w:t>
      </w:r>
      <w:r w:rsidR="005644CC">
        <w:rPr>
          <w:rFonts w:ascii="Times New Roman" w:eastAsiaTheme="minorEastAsia" w:hAnsi="Times New Roman" w:cs="Times New Roman"/>
          <w:sz w:val="24"/>
          <w:szCs w:val="24"/>
        </w:rPr>
        <w:t>, however,</w:t>
      </w:r>
      <w:r>
        <w:rPr>
          <w:rFonts w:ascii="Times New Roman" w:eastAsiaTheme="minorEastAsia" w:hAnsi="Times New Roman" w:cs="Times New Roman"/>
          <w:sz w:val="24"/>
          <w:szCs w:val="24"/>
        </w:rPr>
        <w:t xml:space="preserve"> be granted a refund for </w:t>
      </w:r>
      <w:r w:rsidR="007B7B23">
        <w:rPr>
          <w:rFonts w:ascii="Times New Roman" w:eastAsiaTheme="minorEastAsia" w:hAnsi="Times New Roman" w:cs="Times New Roman"/>
          <w:sz w:val="24"/>
          <w:szCs w:val="24"/>
        </w:rPr>
        <w:t>August, 2010 to July, </w:t>
      </w:r>
      <w:r w:rsidR="004978D4">
        <w:rPr>
          <w:rFonts w:ascii="Times New Roman" w:eastAsiaTheme="minorEastAsia" w:hAnsi="Times New Roman" w:cs="Times New Roman"/>
          <w:sz w:val="24"/>
          <w:szCs w:val="24"/>
        </w:rPr>
        <w:t xml:space="preserve">2011 – the </w:t>
      </w:r>
      <w:r>
        <w:rPr>
          <w:rFonts w:ascii="Times New Roman" w:eastAsiaTheme="minorEastAsia" w:hAnsi="Times New Roman" w:cs="Times New Roman"/>
          <w:sz w:val="24"/>
          <w:szCs w:val="24"/>
        </w:rPr>
        <w:t>time the account at the Service Address was in his brother’s name</w:t>
      </w:r>
      <w:r w:rsidR="0078215E">
        <w:rPr>
          <w:rFonts w:ascii="Times New Roman" w:eastAsiaTheme="minorEastAsia" w:hAnsi="Times New Roman" w:cs="Times New Roman"/>
          <w:sz w:val="24"/>
          <w:szCs w:val="24"/>
        </w:rPr>
        <w:t xml:space="preserve"> – because his brother is not a formal party to the Complaint</w:t>
      </w:r>
      <w:r>
        <w:rPr>
          <w:rFonts w:ascii="Times New Roman" w:eastAsiaTheme="minorEastAsia" w:hAnsi="Times New Roman" w:cs="Times New Roman"/>
          <w:sz w:val="24"/>
          <w:szCs w:val="24"/>
        </w:rPr>
        <w:t>.</w:t>
      </w:r>
      <w:r w:rsidR="004978D4">
        <w:rPr>
          <w:rFonts w:ascii="Times New Roman" w:eastAsiaTheme="minorEastAsia" w:hAnsi="Times New Roman" w:cs="Times New Roman"/>
          <w:sz w:val="24"/>
          <w:szCs w:val="24"/>
        </w:rPr>
        <w:t xml:space="preserve">  PPL Exh. No. 1B.  </w:t>
      </w:r>
      <w:r>
        <w:rPr>
          <w:rFonts w:ascii="Times New Roman" w:eastAsiaTheme="minorEastAsia" w:hAnsi="Times New Roman" w:cs="Times New Roman"/>
          <w:sz w:val="24"/>
          <w:szCs w:val="24"/>
        </w:rPr>
        <w:t xml:space="preserve">Although </w:t>
      </w:r>
      <w:r w:rsidR="00376B89">
        <w:rPr>
          <w:rFonts w:ascii="Times New Roman" w:eastAsiaTheme="minorEastAsia" w:hAnsi="Times New Roman" w:cs="Times New Roman"/>
          <w:sz w:val="24"/>
          <w:szCs w:val="24"/>
        </w:rPr>
        <w:t xml:space="preserve">there is no record evidence that his brother affirmatively requested that the area light be continued </w:t>
      </w:r>
      <w:r w:rsidR="00274BD1">
        <w:rPr>
          <w:rFonts w:ascii="Times New Roman" w:eastAsiaTheme="minorEastAsia" w:hAnsi="Times New Roman" w:cs="Times New Roman"/>
          <w:sz w:val="24"/>
          <w:szCs w:val="24"/>
        </w:rPr>
        <w:t>when he was the account holder</w:t>
      </w:r>
      <w:r w:rsidR="00376B89">
        <w:rPr>
          <w:rFonts w:ascii="Times New Roman" w:eastAsiaTheme="minorEastAsia" w:hAnsi="Times New Roman" w:cs="Times New Roman"/>
          <w:sz w:val="24"/>
          <w:szCs w:val="24"/>
        </w:rPr>
        <w:t>, ordering a refund for the period of August, 2010 to July, 2011 may violate PPL’s due process rights because the Company had no notice that the account under the Complainant’s brother’s name would be addressed in this proceeding.  Therefore, Mr. Rigerman will only be allowed to recover a refund for the period of time when the account was in his name – December,</w:t>
      </w:r>
      <w:r w:rsidR="005A1D3E">
        <w:rPr>
          <w:rFonts w:ascii="Times New Roman" w:eastAsiaTheme="minorEastAsia" w:hAnsi="Times New Roman" w:cs="Times New Roman"/>
          <w:sz w:val="24"/>
          <w:szCs w:val="24"/>
        </w:rPr>
        <w:t xml:space="preserve"> 2006 to August</w:t>
      </w:r>
      <w:r w:rsidR="00376B89">
        <w:rPr>
          <w:rFonts w:ascii="Times New Roman" w:eastAsiaTheme="minorEastAsia" w:hAnsi="Times New Roman" w:cs="Times New Roman"/>
          <w:sz w:val="24"/>
          <w:szCs w:val="24"/>
        </w:rPr>
        <w:t>, 201</w:t>
      </w:r>
      <w:r w:rsidR="005644CC">
        <w:rPr>
          <w:rFonts w:ascii="Times New Roman" w:eastAsiaTheme="minorEastAsia" w:hAnsi="Times New Roman" w:cs="Times New Roman"/>
          <w:sz w:val="24"/>
          <w:szCs w:val="24"/>
        </w:rPr>
        <w:t>0</w:t>
      </w:r>
      <w:r w:rsidR="00376B89">
        <w:rPr>
          <w:rFonts w:ascii="Times New Roman" w:eastAsiaTheme="minorEastAsia" w:hAnsi="Times New Roman" w:cs="Times New Roman"/>
          <w:sz w:val="24"/>
          <w:szCs w:val="24"/>
        </w:rPr>
        <w:t xml:space="preserve"> – plus interest.</w:t>
      </w:r>
    </w:p>
    <w:p w:rsidR="005A1D3E" w:rsidRDefault="005A1D3E" w:rsidP="005A1D3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conclusion, Mr. Rigerman has satisfied his burden of demonstrating that PPL has violated the Public Utility Code, a Commission Order or regulation or a Commission-approved Company tariff by charging Mr. Rigerman from December, 2006 to August, 201</w:t>
      </w:r>
      <w:r w:rsidR="00B51056">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 xml:space="preserve">for an area light he did not request.  PPL has failed to properly rebut Mr. Rigerman’s testimony that he never requested the area light.  </w:t>
      </w:r>
      <w:r w:rsidR="00B51056">
        <w:rPr>
          <w:rFonts w:ascii="Times New Roman" w:eastAsiaTheme="minorEastAsia" w:hAnsi="Times New Roman" w:cs="Times New Roman"/>
          <w:sz w:val="24"/>
          <w:szCs w:val="24"/>
        </w:rPr>
        <w:t xml:space="preserve">Mr. Rigerman will not be able to recover any refund for the period from August, 2010 to </w:t>
      </w:r>
      <w:r w:rsidR="00F0437A">
        <w:rPr>
          <w:rFonts w:ascii="Times New Roman" w:eastAsiaTheme="minorEastAsia" w:hAnsi="Times New Roman" w:cs="Times New Roman"/>
          <w:sz w:val="24"/>
          <w:szCs w:val="24"/>
        </w:rPr>
        <w:t>July</w:t>
      </w:r>
      <w:r w:rsidR="00B51056">
        <w:rPr>
          <w:rFonts w:ascii="Times New Roman" w:eastAsiaTheme="minorEastAsia" w:hAnsi="Times New Roman" w:cs="Times New Roman"/>
          <w:sz w:val="24"/>
          <w:szCs w:val="24"/>
        </w:rPr>
        <w:t xml:space="preserve">, 2011 when the account was in his brother’s name because his brother is not a party to this case.  </w:t>
      </w:r>
      <w:r>
        <w:rPr>
          <w:rFonts w:ascii="Times New Roman" w:eastAsiaTheme="minorEastAsia" w:hAnsi="Times New Roman" w:cs="Times New Roman"/>
          <w:sz w:val="24"/>
          <w:szCs w:val="24"/>
        </w:rPr>
        <w:t xml:space="preserve">Therefore, Mr. Rigerman’s Complaint will be sustained </w:t>
      </w:r>
      <w:r w:rsidR="00B51056">
        <w:rPr>
          <w:rFonts w:ascii="Times New Roman" w:eastAsiaTheme="minorEastAsia" w:hAnsi="Times New Roman" w:cs="Times New Roman"/>
          <w:sz w:val="24"/>
          <w:szCs w:val="24"/>
        </w:rPr>
        <w:t xml:space="preserve">in part and denied in part.  </w:t>
      </w:r>
      <w:r>
        <w:rPr>
          <w:rFonts w:ascii="Times New Roman" w:eastAsiaTheme="minorEastAsia" w:hAnsi="Times New Roman" w:cs="Times New Roman"/>
          <w:sz w:val="24"/>
          <w:szCs w:val="24"/>
        </w:rPr>
        <w:t xml:space="preserve">PPL </w:t>
      </w:r>
      <w:r w:rsidR="00B51056">
        <w:rPr>
          <w:rFonts w:ascii="Times New Roman" w:eastAsiaTheme="minorEastAsia" w:hAnsi="Times New Roman" w:cs="Times New Roman"/>
          <w:sz w:val="24"/>
          <w:szCs w:val="24"/>
        </w:rPr>
        <w:t xml:space="preserve">will be </w:t>
      </w:r>
      <w:r>
        <w:rPr>
          <w:rFonts w:ascii="Times New Roman" w:eastAsiaTheme="minorEastAsia" w:hAnsi="Times New Roman" w:cs="Times New Roman"/>
          <w:sz w:val="24"/>
          <w:szCs w:val="24"/>
        </w:rPr>
        <w:t>directed to refund Mr. Rigerman for the amount charged for the area light from December, 2006 to August, 201</w:t>
      </w:r>
      <w:r w:rsidR="00356B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w:t>
      </w:r>
      <w:r w:rsidRPr="00143655">
        <w:rPr>
          <w:rFonts w:ascii="Times New Roman" w:eastAsiaTheme="minorEastAsia" w:hAnsi="Times New Roman" w:cs="Times New Roman"/>
          <w:sz w:val="24"/>
          <w:szCs w:val="24"/>
        </w:rPr>
        <w:t>plus</w:t>
      </w:r>
      <w:r w:rsidR="00EF0BEF">
        <w:rPr>
          <w:rFonts w:ascii="Times New Roman" w:eastAsiaTheme="minorEastAsia" w:hAnsi="Times New Roman" w:cs="Times New Roman"/>
          <w:sz w:val="24"/>
          <w:szCs w:val="24"/>
        </w:rPr>
        <w:t xml:space="preserve"> 6%</w:t>
      </w:r>
      <w:r w:rsidRPr="00143655">
        <w:rPr>
          <w:rFonts w:ascii="Times New Roman" w:eastAsiaTheme="minorEastAsia" w:hAnsi="Times New Roman" w:cs="Times New Roman"/>
          <w:sz w:val="24"/>
          <w:szCs w:val="24"/>
        </w:rPr>
        <w:t xml:space="preserve"> interest</w:t>
      </w:r>
      <w:r>
        <w:rPr>
          <w:rFonts w:ascii="Times New Roman" w:eastAsiaTheme="minorEastAsia" w:hAnsi="Times New Roman" w:cs="Times New Roman"/>
          <w:sz w:val="24"/>
          <w:szCs w:val="24"/>
        </w:rPr>
        <w:t>.</w:t>
      </w:r>
    </w:p>
    <w:p w:rsidR="008226AE" w:rsidRPr="00ED3DF7" w:rsidRDefault="008226AE" w:rsidP="00A77106">
      <w:pPr>
        <w:autoSpaceDE w:val="0"/>
        <w:autoSpaceDN w:val="0"/>
        <w:spacing w:after="0" w:line="360" w:lineRule="auto"/>
        <w:rPr>
          <w:rFonts w:ascii="Times New Roman" w:eastAsia="Times New Roman" w:hAnsi="Times New Roman" w:cs="Times New Roman"/>
          <w:strike/>
          <w:sz w:val="24"/>
          <w:szCs w:val="24"/>
        </w:rPr>
      </w:pPr>
    </w:p>
    <w:p w:rsidR="00A52B7B" w:rsidRPr="00ED3DF7" w:rsidRDefault="00A52B7B" w:rsidP="00A52B7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56B33">
        <w:rPr>
          <w:rFonts w:ascii="Times New Roman" w:eastAsia="Times New Roman" w:hAnsi="Times New Roman" w:cs="Times New Roman"/>
          <w:spacing w:val="-3"/>
          <w:sz w:val="24"/>
          <w:szCs w:val="24"/>
          <w:u w:val="single"/>
        </w:rPr>
        <w:t>CONCLUSIONS OF LAW</w:t>
      </w:r>
    </w:p>
    <w:p w:rsidR="00A52B7B" w:rsidRPr="00ED3DF7" w:rsidRDefault="00A52B7B" w:rsidP="00A52B7B">
      <w:pPr>
        <w:spacing w:after="0" w:line="360" w:lineRule="auto"/>
        <w:rPr>
          <w:rFonts w:ascii="Times New Roman" w:eastAsia="Times New Roman" w:hAnsi="Times New Roman" w:cs="Times New Roman"/>
          <w:sz w:val="24"/>
          <w:szCs w:val="24"/>
        </w:rPr>
      </w:pPr>
    </w:p>
    <w:p w:rsidR="00A52B7B" w:rsidRPr="00ED3DF7"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A52B7B" w:rsidRPr="00ED3DF7" w:rsidRDefault="00A52B7B" w:rsidP="00A52B7B">
      <w:pPr>
        <w:ind w:firstLine="1440"/>
        <w:contextualSpacing/>
        <w:rPr>
          <w:rFonts w:ascii="Times New Roman" w:eastAsiaTheme="minorEastAsia" w:hAnsi="Times New Roman" w:cs="Times New Roman"/>
          <w:sz w:val="24"/>
          <w:szCs w:val="24"/>
        </w:rPr>
      </w:pPr>
    </w:p>
    <w:p w:rsidR="00A52B7B" w:rsidRPr="00ED3DF7"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ED3DF7">
        <w:rPr>
          <w:rFonts w:ascii="Times New Roman" w:eastAsia="Times New Roman" w:hAnsi="Times New Roman" w:cs="Times New Roman"/>
          <w:sz w:val="24"/>
          <w:szCs w:val="24"/>
          <w:u w:val="single"/>
        </w:rPr>
        <w:t>Se-Ling Hosiery v. Margulies</w:t>
      </w:r>
      <w:r w:rsidRPr="00ED3DF7">
        <w:rPr>
          <w:rFonts w:ascii="Times New Roman" w:eastAsia="Times New Roman" w:hAnsi="Times New Roman" w:cs="Times New Roman"/>
          <w:sz w:val="24"/>
          <w:szCs w:val="24"/>
        </w:rPr>
        <w:t>, 364 Pa. 54, 70 A.2d 854 (1950).</w:t>
      </w:r>
    </w:p>
    <w:p w:rsidR="00A52B7B" w:rsidRPr="00ED3DF7" w:rsidRDefault="00A52B7B" w:rsidP="00A52B7B">
      <w:pPr>
        <w:spacing w:after="0" w:line="360" w:lineRule="auto"/>
        <w:ind w:left="1440"/>
        <w:rPr>
          <w:rFonts w:ascii="Times New Roman" w:eastAsia="Times New Roman" w:hAnsi="Times New Roman" w:cs="Times New Roman"/>
          <w:sz w:val="24"/>
          <w:szCs w:val="24"/>
        </w:rPr>
      </w:pPr>
    </w:p>
    <w:p w:rsidR="00A52B7B" w:rsidRPr="00ED3DF7"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If a complainant establishes a prima facie</w:t>
      </w:r>
      <w:r w:rsidRPr="00ED3DF7">
        <w:rPr>
          <w:rFonts w:ascii="Times New Roman" w:eastAsia="Times New Roman" w:hAnsi="Times New Roman" w:cs="Times New Roman"/>
          <w:i/>
          <w:sz w:val="24"/>
          <w:szCs w:val="24"/>
        </w:rPr>
        <w:t xml:space="preserve"> </w:t>
      </w:r>
      <w:r w:rsidRPr="00ED3DF7">
        <w:rPr>
          <w:rFonts w:ascii="Times New Roman" w:eastAsia="Times New Roman" w:hAnsi="Times New Roman" w:cs="Times New Roman"/>
          <w:sz w:val="24"/>
          <w:szCs w:val="24"/>
        </w:rPr>
        <w:t>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w:t>
      </w:r>
      <w:r w:rsidR="000832C5">
        <w:rPr>
          <w:rFonts w:ascii="Times New Roman" w:eastAsia="Times New Roman" w:hAnsi="Times New Roman" w:cs="Times New Roman"/>
          <w:sz w:val="24"/>
          <w:szCs w:val="24"/>
        </w:rPr>
        <w:t>ard with the evidence may shift </w:t>
      </w:r>
      <w:bookmarkStart w:id="0" w:name="_GoBack"/>
      <w:bookmarkEnd w:id="0"/>
      <w:r w:rsidRPr="00ED3DF7">
        <w:rPr>
          <w:rFonts w:ascii="Times New Roman" w:eastAsia="Times New Roman" w:hAnsi="Times New Roman" w:cs="Times New Roman"/>
          <w:sz w:val="24"/>
          <w:szCs w:val="24"/>
        </w:rPr>
        <w:t xml:space="preserve">from one party to another, but the burden of proof never shifts; it always remains on a complainant.  </w:t>
      </w:r>
      <w:r w:rsidRPr="00ED3DF7">
        <w:rPr>
          <w:rFonts w:ascii="Times New Roman" w:eastAsia="Times New Roman" w:hAnsi="Times New Roman" w:cs="Times New Roman"/>
          <w:sz w:val="24"/>
          <w:szCs w:val="24"/>
          <w:u w:val="single"/>
        </w:rPr>
        <w:t>Replogle v. Pennsylvania Electric Company</w:t>
      </w:r>
      <w:r w:rsidRPr="00ED3DF7">
        <w:rPr>
          <w:rFonts w:ascii="Times New Roman" w:eastAsia="Times New Roman" w:hAnsi="Times New Roman" w:cs="Times New Roman"/>
          <w:sz w:val="24"/>
          <w:szCs w:val="24"/>
        </w:rPr>
        <w:t xml:space="preserve">, 54 Pa. PUC 528 (1980), and </w:t>
      </w:r>
      <w:r w:rsidRPr="00ED3DF7">
        <w:rPr>
          <w:rFonts w:ascii="Times New Roman" w:eastAsia="Times New Roman" w:hAnsi="Times New Roman" w:cs="Times New Roman"/>
          <w:sz w:val="24"/>
          <w:szCs w:val="24"/>
          <w:u w:val="single"/>
        </w:rPr>
        <w:t>Waldron v. Philadelphia Electric Company</w:t>
      </w:r>
      <w:r w:rsidRPr="00ED3DF7">
        <w:rPr>
          <w:rFonts w:ascii="Times New Roman" w:eastAsia="Times New Roman" w:hAnsi="Times New Roman" w:cs="Times New Roman"/>
          <w:sz w:val="24"/>
          <w:szCs w:val="24"/>
        </w:rPr>
        <w:t>, 54 Pa. PUC 98 (1980).</w:t>
      </w:r>
    </w:p>
    <w:p w:rsidR="00A52B7B" w:rsidRPr="00ED3DF7" w:rsidRDefault="00A52B7B" w:rsidP="00A52B7B">
      <w:pPr>
        <w:ind w:left="720"/>
        <w:contextualSpacing/>
        <w:rPr>
          <w:rFonts w:ascii="Times New Roman" w:eastAsiaTheme="minorEastAsia" w:hAnsi="Times New Roman" w:cs="Times New Roman"/>
          <w:sz w:val="24"/>
          <w:szCs w:val="24"/>
        </w:rPr>
      </w:pPr>
    </w:p>
    <w:p w:rsidR="00A52B7B" w:rsidRPr="00ED3DF7"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The decision of the Commission must be supported by substantial evidence.  2 Pa. C.S. § 704.</w:t>
      </w:r>
    </w:p>
    <w:p w:rsidR="00A52B7B" w:rsidRPr="00ED3DF7" w:rsidRDefault="00A52B7B" w:rsidP="00A52B7B">
      <w:pPr>
        <w:ind w:left="720"/>
        <w:contextualSpacing/>
        <w:rPr>
          <w:rFonts w:ascii="Times New Roman" w:eastAsiaTheme="minorEastAsia" w:hAnsi="Times New Roman" w:cs="Times New Roman"/>
          <w:sz w:val="24"/>
          <w:szCs w:val="24"/>
        </w:rPr>
      </w:pPr>
    </w:p>
    <w:p w:rsidR="004A2ABE" w:rsidRDefault="00A52B7B" w:rsidP="004A2ABE">
      <w:pPr>
        <w:numPr>
          <w:ilvl w:val="0"/>
          <w:numId w:val="8"/>
        </w:numPr>
        <w:spacing w:after="0" w:line="360" w:lineRule="auto"/>
        <w:ind w:left="0" w:firstLine="1440"/>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ED3DF7">
        <w:rPr>
          <w:rFonts w:ascii="Times New Roman" w:eastAsia="Times New Roman" w:hAnsi="Times New Roman" w:cs="Times New Roman"/>
          <w:sz w:val="24"/>
          <w:szCs w:val="24"/>
          <w:u w:val="single"/>
        </w:rPr>
        <w:t>Norfolk &amp; Western Ry. Co. v. Pa. P.U.C.</w:t>
      </w:r>
      <w:r w:rsidRPr="00ED3DF7">
        <w:rPr>
          <w:rFonts w:ascii="Times New Roman" w:eastAsia="Times New Roman" w:hAnsi="Times New Roman" w:cs="Times New Roman"/>
          <w:sz w:val="24"/>
          <w:szCs w:val="24"/>
        </w:rPr>
        <w:t xml:space="preserve">, 489 Pa. 109, 413 A.2d 1037 (1980); </w:t>
      </w:r>
      <w:r w:rsidRPr="00ED3DF7">
        <w:rPr>
          <w:rFonts w:ascii="Times New Roman" w:eastAsia="Times New Roman" w:hAnsi="Times New Roman" w:cs="Times New Roman"/>
          <w:sz w:val="24"/>
          <w:szCs w:val="24"/>
          <w:u w:val="single"/>
        </w:rPr>
        <w:t>Erie Resistor Corp. v. Unemployment Comp. Bd. of Review</w:t>
      </w:r>
      <w:r w:rsidRPr="00ED3DF7">
        <w:rPr>
          <w:rFonts w:ascii="Times New Roman" w:eastAsia="Times New Roman" w:hAnsi="Times New Roman" w:cs="Times New Roman"/>
          <w:sz w:val="24"/>
          <w:szCs w:val="24"/>
        </w:rPr>
        <w:t xml:space="preserve">, 194 Pa. Superior Ct. 278, 166 A.2d 96 (1961); and </w:t>
      </w:r>
      <w:r w:rsidRPr="00ED3DF7">
        <w:rPr>
          <w:rFonts w:ascii="Times New Roman" w:eastAsia="Times New Roman" w:hAnsi="Times New Roman" w:cs="Times New Roman"/>
          <w:sz w:val="24"/>
          <w:szCs w:val="24"/>
          <w:u w:val="single"/>
        </w:rPr>
        <w:t>Murphy v. Comm., Dept. of Public Welfare, White Haven Center</w:t>
      </w:r>
      <w:r w:rsidRPr="00ED3DF7">
        <w:rPr>
          <w:rFonts w:ascii="Times New Roman" w:eastAsia="Times New Roman" w:hAnsi="Times New Roman" w:cs="Times New Roman"/>
          <w:sz w:val="24"/>
          <w:szCs w:val="24"/>
        </w:rPr>
        <w:t>, 85 Pa. Cmwlth Ct. 23, 480 A.2d 382 (1984).</w:t>
      </w:r>
    </w:p>
    <w:p w:rsidR="004A2ABE" w:rsidRDefault="004A2ABE" w:rsidP="004A2ABE">
      <w:pPr>
        <w:pStyle w:val="ListParagraph"/>
        <w:rPr>
          <w:rFonts w:ascii="Times New Roman" w:eastAsiaTheme="minorEastAsia" w:hAnsi="Times New Roman" w:cs="Times New Roman"/>
          <w:sz w:val="24"/>
          <w:szCs w:val="24"/>
        </w:rPr>
      </w:pPr>
    </w:p>
    <w:p w:rsidR="004A2ABE" w:rsidRPr="004A2ABE" w:rsidRDefault="004A2ABE" w:rsidP="004A2ABE">
      <w:pPr>
        <w:numPr>
          <w:ilvl w:val="0"/>
          <w:numId w:val="8"/>
        </w:numPr>
        <w:spacing w:after="0" w:line="360" w:lineRule="auto"/>
        <w:ind w:left="0" w:firstLine="1440"/>
        <w:rPr>
          <w:rFonts w:ascii="Times New Roman" w:eastAsia="Times New Roman" w:hAnsi="Times New Roman" w:cs="Times New Roman"/>
          <w:sz w:val="24"/>
          <w:szCs w:val="24"/>
        </w:rPr>
      </w:pPr>
      <w:r w:rsidRPr="004A2ABE">
        <w:rPr>
          <w:rFonts w:ascii="Times New Roman" w:eastAsiaTheme="minorEastAsia" w:hAnsi="Times New Roman" w:cs="Times New Roman"/>
          <w:sz w:val="24"/>
          <w:szCs w:val="24"/>
        </w:rPr>
        <w:t xml:space="preserve">If, in any proceeding involving rates, the </w:t>
      </w:r>
      <w:r w:rsidR="007B7B23">
        <w:rPr>
          <w:rFonts w:ascii="Times New Roman" w:eastAsiaTheme="minorEastAsia" w:hAnsi="Times New Roman" w:cs="Times New Roman"/>
          <w:sz w:val="24"/>
          <w:szCs w:val="24"/>
        </w:rPr>
        <w:t>commission shall determine that </w:t>
      </w:r>
      <w:r w:rsidRPr="004A2ABE">
        <w:rPr>
          <w:rFonts w:ascii="Times New Roman" w:eastAsiaTheme="minorEastAsia" w:hAnsi="Times New Roman" w:cs="Times New Roman"/>
          <w:sz w:val="24"/>
          <w:szCs w:val="24"/>
        </w:rPr>
        <w:t>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w:t>
      </w:r>
      <w:r w:rsidR="007B7B23">
        <w:rPr>
          <w:rFonts w:ascii="Times New Roman" w:eastAsiaTheme="minorEastAsia" w:hAnsi="Times New Roman" w:cs="Times New Roman"/>
          <w:sz w:val="24"/>
          <w:szCs w:val="24"/>
        </w:rPr>
        <w:t>he amount of any excess paid by </w:t>
      </w:r>
      <w:r w:rsidRPr="004A2ABE">
        <w:rPr>
          <w:rFonts w:ascii="Times New Roman" w:eastAsiaTheme="minorEastAsia" w:hAnsi="Times New Roman" w:cs="Times New Roman"/>
          <w:sz w:val="24"/>
          <w:szCs w:val="24"/>
        </w:rPr>
        <w:t xml:space="preserve">any patron, in consequence of such unlawful collection, within </w:t>
      </w:r>
      <w:r w:rsidR="007B7B23">
        <w:rPr>
          <w:rFonts w:ascii="Times New Roman" w:eastAsiaTheme="minorEastAsia" w:hAnsi="Times New Roman" w:cs="Times New Roman"/>
          <w:sz w:val="24"/>
          <w:szCs w:val="24"/>
        </w:rPr>
        <w:t>four years prior to the date of </w:t>
      </w:r>
      <w:r w:rsidRPr="004A2ABE">
        <w:rPr>
          <w:rFonts w:ascii="Times New Roman" w:eastAsiaTheme="minorEastAsia" w:hAnsi="Times New Roman" w:cs="Times New Roman"/>
          <w:sz w:val="24"/>
          <w:szCs w:val="24"/>
        </w:rPr>
        <w:t xml:space="preserve">the filing of the complaint, together with interest at the legal rate from the date of each successive payment.  66 Pa. C.S. § 1312(a); </w:t>
      </w:r>
      <w:r w:rsidRPr="004A2ABE">
        <w:rPr>
          <w:rFonts w:ascii="Times New Roman" w:eastAsiaTheme="minorEastAsia" w:hAnsi="Times New Roman" w:cs="Times New Roman"/>
          <w:sz w:val="24"/>
          <w:szCs w:val="24"/>
          <w:u w:val="single"/>
        </w:rPr>
        <w:t>LP Water and Sewer Co. v. Pa. P.U.C.</w:t>
      </w:r>
      <w:r w:rsidRPr="004A2ABE">
        <w:rPr>
          <w:rFonts w:ascii="Times New Roman" w:eastAsiaTheme="minorEastAsia" w:hAnsi="Times New Roman" w:cs="Times New Roman"/>
          <w:sz w:val="24"/>
          <w:szCs w:val="24"/>
        </w:rPr>
        <w:t>, 722 A.2d 73</w:t>
      </w:r>
      <w:r w:rsidR="007B7B23">
        <w:rPr>
          <w:rFonts w:ascii="Times New Roman" w:eastAsiaTheme="minorEastAsia" w:hAnsi="Times New Roman" w:cs="Times New Roman"/>
          <w:sz w:val="24"/>
          <w:szCs w:val="24"/>
        </w:rPr>
        <w:t>3 (Pa. </w:t>
      </w:r>
      <w:r w:rsidRPr="004A2ABE">
        <w:rPr>
          <w:rFonts w:ascii="Times New Roman" w:eastAsiaTheme="minorEastAsia" w:hAnsi="Times New Roman" w:cs="Times New Roman"/>
          <w:sz w:val="24"/>
          <w:szCs w:val="24"/>
        </w:rPr>
        <w:t>Cmwlth 1998).</w:t>
      </w:r>
    </w:p>
    <w:p w:rsidR="004A2ABE" w:rsidRPr="004A2ABE" w:rsidRDefault="004A2ABE" w:rsidP="004A2ABE">
      <w:pPr>
        <w:spacing w:after="0" w:line="360" w:lineRule="auto"/>
        <w:ind w:left="1440" w:right="1440"/>
        <w:rPr>
          <w:rFonts w:ascii="Times New Roman" w:eastAsiaTheme="minorEastAsia" w:hAnsi="Times New Roman" w:cs="Times New Roman"/>
          <w:sz w:val="24"/>
          <w:szCs w:val="24"/>
        </w:rPr>
      </w:pPr>
    </w:p>
    <w:p w:rsidR="00F74490" w:rsidRPr="00F74490" w:rsidRDefault="00F74490" w:rsidP="007B7B23">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If the ability of a complainant to file a timely formal complaint were jeopardized by having attributed to him the length of time necessary for the </w:t>
      </w:r>
      <w:r w:rsidR="005644CC">
        <w:rPr>
          <w:rFonts w:ascii="Times New Roman" w:eastAsiaTheme="minorEastAsia" w:hAnsi="Times New Roman" w:cs="Times New Roman"/>
          <w:sz w:val="24"/>
          <w:szCs w:val="24"/>
        </w:rPr>
        <w:t>Commission’s</w:t>
      </w:r>
      <w:r>
        <w:rPr>
          <w:rFonts w:ascii="Times New Roman" w:eastAsiaTheme="minorEastAsia" w:hAnsi="Times New Roman" w:cs="Times New Roman"/>
          <w:sz w:val="24"/>
          <w:szCs w:val="24"/>
        </w:rPr>
        <w:t xml:space="preserve"> Bureau of Consumer Services to resolve the complainant’s informal complaint, a complainant would be reluctant to utilize the informal complaint procedure, and the efficacy of that procedure would be severely undermined.  </w:t>
      </w:r>
      <w:r>
        <w:rPr>
          <w:rFonts w:ascii="Times New Roman" w:eastAsiaTheme="minorEastAsia" w:hAnsi="Times New Roman" w:cs="Times New Roman"/>
          <w:sz w:val="24"/>
          <w:szCs w:val="24"/>
          <w:u w:val="single"/>
        </w:rPr>
        <w:t>Duquesne Light Co. v. Pa. P.U.C.</w:t>
      </w:r>
      <w:r>
        <w:rPr>
          <w:rFonts w:ascii="Times New Roman" w:eastAsiaTheme="minorEastAsia" w:hAnsi="Times New Roman" w:cs="Times New Roman"/>
          <w:sz w:val="24"/>
          <w:szCs w:val="24"/>
        </w:rPr>
        <w:t>, 611 A.2d 370 (Pa. Cmwlth 1992).</w:t>
      </w:r>
    </w:p>
    <w:p w:rsidR="00F74490" w:rsidRDefault="00F74490" w:rsidP="007B7B23">
      <w:pPr>
        <w:pStyle w:val="ListParagraph"/>
        <w:spacing w:after="0"/>
        <w:rPr>
          <w:rFonts w:ascii="Times New Roman" w:eastAsiaTheme="minorEastAsia" w:hAnsi="Times New Roman" w:cs="Times New Roman"/>
          <w:sz w:val="24"/>
          <w:szCs w:val="24"/>
        </w:rPr>
      </w:pPr>
    </w:p>
    <w:p w:rsidR="00C7696E" w:rsidRPr="00F74490" w:rsidRDefault="00EF0BEF" w:rsidP="007B7B23">
      <w:pPr>
        <w:numPr>
          <w:ilvl w:val="0"/>
          <w:numId w:val="8"/>
        </w:numPr>
        <w:spacing w:after="0" w:line="360" w:lineRule="auto"/>
        <w:ind w:left="0" w:firstLine="1440"/>
        <w:rPr>
          <w:rFonts w:ascii="Times New Roman" w:eastAsia="Times New Roman" w:hAnsi="Times New Roman" w:cs="Times New Roman"/>
          <w:sz w:val="24"/>
          <w:szCs w:val="24"/>
        </w:rPr>
      </w:pPr>
      <w:r w:rsidRPr="00EF0BEF">
        <w:rPr>
          <w:rFonts w:ascii="Times New Roman" w:eastAsiaTheme="minorEastAsia" w:hAnsi="Times New Roman" w:cs="Times New Roman"/>
          <w:sz w:val="24"/>
          <w:szCs w:val="24"/>
        </w:rPr>
        <w:t xml:space="preserve">The legal rate of interest is 6 percent.  41 P.S. § 202.  </w:t>
      </w:r>
    </w:p>
    <w:p w:rsidR="00F25D15" w:rsidRDefault="00F25D15" w:rsidP="007B7B23">
      <w:pPr>
        <w:pStyle w:val="ListParagraph"/>
        <w:spacing w:after="0"/>
        <w:rPr>
          <w:rFonts w:ascii="Times New Roman" w:eastAsiaTheme="minorEastAsia" w:hAnsi="Times New Roman" w:cs="Times New Roman"/>
          <w:sz w:val="24"/>
          <w:szCs w:val="24"/>
        </w:rPr>
      </w:pPr>
    </w:p>
    <w:p w:rsidR="00EF0BEF" w:rsidRPr="00F25D15" w:rsidRDefault="005644CC" w:rsidP="007B7B23">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heme="minorEastAsia" w:hAnsi="Times New Roman" w:cs="Times New Roman"/>
          <w:sz w:val="24"/>
          <w:szCs w:val="24"/>
        </w:rPr>
        <w:t>T</w:t>
      </w:r>
      <w:r w:rsidR="00F25D15" w:rsidRPr="00F25D15">
        <w:rPr>
          <w:rFonts w:ascii="Times New Roman" w:eastAsiaTheme="minorEastAsia" w:hAnsi="Times New Roman" w:cs="Times New Roman"/>
          <w:sz w:val="24"/>
          <w:szCs w:val="24"/>
        </w:rPr>
        <w:t xml:space="preserve">he </w:t>
      </w:r>
      <w:r w:rsidRPr="00F25D15">
        <w:rPr>
          <w:rFonts w:ascii="Times New Roman" w:eastAsiaTheme="minorEastAsia" w:hAnsi="Times New Roman" w:cs="Times New Roman"/>
          <w:sz w:val="24"/>
          <w:szCs w:val="24"/>
        </w:rPr>
        <w:t xml:space="preserve">four-year statute of limitations for an action to recover a refund of residential utility rates </w:t>
      </w:r>
      <w:r w:rsidR="00F25D15" w:rsidRPr="00F25D15">
        <w:rPr>
          <w:rFonts w:ascii="Times New Roman" w:eastAsiaTheme="minorEastAsia" w:hAnsi="Times New Roman" w:cs="Times New Roman"/>
          <w:sz w:val="24"/>
          <w:szCs w:val="24"/>
        </w:rPr>
        <w:t xml:space="preserve">is measured from the time the improper billing was discovered.  </w:t>
      </w:r>
      <w:r w:rsidR="00F25D15" w:rsidRPr="00F25D15">
        <w:rPr>
          <w:rFonts w:ascii="Times New Roman" w:eastAsiaTheme="minorEastAsia" w:hAnsi="Times New Roman" w:cs="Times New Roman"/>
          <w:sz w:val="24"/>
          <w:szCs w:val="24"/>
          <w:u w:val="single"/>
        </w:rPr>
        <w:t>Grace Scutching v. Philadelphia Gas Works</w:t>
      </w:r>
      <w:r w:rsidR="00F25D15" w:rsidRPr="00F25D15">
        <w:rPr>
          <w:rFonts w:ascii="Times New Roman" w:eastAsiaTheme="minorEastAsia" w:hAnsi="Times New Roman" w:cs="Times New Roman"/>
          <w:sz w:val="24"/>
          <w:szCs w:val="24"/>
        </w:rPr>
        <w:t xml:space="preserve">, Docket No. C-20028352, </w:t>
      </w:r>
      <w:r w:rsidR="007B7B23">
        <w:rPr>
          <w:rFonts w:ascii="Times New Roman" w:eastAsiaTheme="minorEastAsia" w:hAnsi="Times New Roman" w:cs="Times New Roman"/>
          <w:sz w:val="24"/>
          <w:szCs w:val="24"/>
        </w:rPr>
        <w:t>Opinion and Order (entered July </w:t>
      </w:r>
      <w:r w:rsidR="00F25D15" w:rsidRPr="00F25D15">
        <w:rPr>
          <w:rFonts w:ascii="Times New Roman" w:eastAsiaTheme="minorEastAsia" w:hAnsi="Times New Roman" w:cs="Times New Roman"/>
          <w:sz w:val="24"/>
          <w:szCs w:val="24"/>
        </w:rPr>
        <w:t xml:space="preserve">27, 2004), at 4-5, </w:t>
      </w:r>
      <w:r w:rsidR="00F25D15" w:rsidRPr="00F25D15">
        <w:rPr>
          <w:rFonts w:ascii="Times New Roman" w:eastAsiaTheme="minorEastAsia" w:hAnsi="Times New Roman" w:cs="Times New Roman"/>
          <w:i/>
          <w:sz w:val="24"/>
          <w:szCs w:val="24"/>
        </w:rPr>
        <w:t>citing</w:t>
      </w:r>
      <w:r w:rsidR="00F25D15" w:rsidRPr="00F25D15">
        <w:rPr>
          <w:rFonts w:ascii="Times New Roman" w:eastAsiaTheme="minorEastAsia" w:hAnsi="Times New Roman" w:cs="Times New Roman"/>
          <w:sz w:val="24"/>
          <w:szCs w:val="24"/>
        </w:rPr>
        <w:t xml:space="preserve">, </w:t>
      </w:r>
      <w:r w:rsidR="00F25D15" w:rsidRPr="00F25D15">
        <w:rPr>
          <w:rFonts w:ascii="Times New Roman" w:eastAsiaTheme="minorEastAsia" w:hAnsi="Times New Roman" w:cs="Times New Roman"/>
          <w:sz w:val="24"/>
          <w:szCs w:val="24"/>
          <w:u w:val="single"/>
        </w:rPr>
        <w:t>Angie’s Bar v. Duquesne Light Co.</w:t>
      </w:r>
      <w:r w:rsidR="00F25D15" w:rsidRPr="00F25D15">
        <w:rPr>
          <w:rFonts w:ascii="Times New Roman" w:eastAsiaTheme="minorEastAsia" w:hAnsi="Times New Roman" w:cs="Times New Roman"/>
          <w:sz w:val="24"/>
          <w:szCs w:val="24"/>
        </w:rPr>
        <w:t xml:space="preserve">, 72 Pa PUC 213 (1990).  </w:t>
      </w:r>
    </w:p>
    <w:p w:rsidR="00F25D15" w:rsidRPr="00F25D15" w:rsidRDefault="00F25D15" w:rsidP="00F25D15">
      <w:pPr>
        <w:spacing w:after="0" w:line="360" w:lineRule="auto"/>
        <w:rPr>
          <w:rFonts w:ascii="Times New Roman" w:eastAsia="Times New Roman" w:hAnsi="Times New Roman" w:cs="Times New Roman"/>
          <w:sz w:val="24"/>
          <w:szCs w:val="24"/>
        </w:rPr>
      </w:pPr>
    </w:p>
    <w:p w:rsidR="00A52B7B" w:rsidRPr="00F25D15"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F25D15">
        <w:rPr>
          <w:rFonts w:ascii="Times New Roman" w:eastAsia="Times New Roman" w:hAnsi="Times New Roman" w:cs="Times New Roman"/>
          <w:sz w:val="24"/>
          <w:szCs w:val="24"/>
        </w:rPr>
        <w:t>Mr. Rigerman</w:t>
      </w:r>
      <w:r w:rsidR="00705263" w:rsidRPr="00F25D15">
        <w:rPr>
          <w:rFonts w:ascii="Times New Roman" w:eastAsia="Times New Roman" w:hAnsi="Times New Roman" w:cs="Times New Roman"/>
          <w:sz w:val="24"/>
          <w:szCs w:val="24"/>
        </w:rPr>
        <w:t xml:space="preserve"> has satisfied his burden of demonstrating that PPL incorrectly charged him for </w:t>
      </w:r>
      <w:r w:rsidR="00EC795A" w:rsidRPr="00F25D15">
        <w:rPr>
          <w:rFonts w:ascii="Times New Roman" w:eastAsia="Times New Roman" w:hAnsi="Times New Roman" w:cs="Times New Roman"/>
          <w:sz w:val="24"/>
          <w:szCs w:val="24"/>
        </w:rPr>
        <w:t xml:space="preserve">an area </w:t>
      </w:r>
      <w:r w:rsidR="00705263" w:rsidRPr="00F25D15">
        <w:rPr>
          <w:rFonts w:ascii="Times New Roman" w:eastAsia="Times New Roman" w:hAnsi="Times New Roman" w:cs="Times New Roman"/>
          <w:sz w:val="24"/>
          <w:szCs w:val="24"/>
        </w:rPr>
        <w:t>light that he did not request</w:t>
      </w:r>
      <w:r w:rsidR="00EC795A" w:rsidRPr="00F25D15">
        <w:rPr>
          <w:rFonts w:ascii="Times New Roman" w:eastAsia="Times New Roman" w:hAnsi="Times New Roman" w:cs="Times New Roman"/>
          <w:sz w:val="24"/>
          <w:szCs w:val="24"/>
        </w:rPr>
        <w:t xml:space="preserve"> from </w:t>
      </w:r>
      <w:r w:rsidR="005644CC">
        <w:rPr>
          <w:rFonts w:ascii="Times New Roman" w:eastAsia="Times New Roman" w:hAnsi="Times New Roman" w:cs="Times New Roman"/>
          <w:sz w:val="24"/>
          <w:szCs w:val="24"/>
        </w:rPr>
        <w:t xml:space="preserve">December, </w:t>
      </w:r>
      <w:r w:rsidR="00EC795A" w:rsidRPr="00F25D15">
        <w:rPr>
          <w:rFonts w:ascii="Times New Roman" w:eastAsia="Times New Roman" w:hAnsi="Times New Roman" w:cs="Times New Roman"/>
          <w:sz w:val="24"/>
          <w:szCs w:val="24"/>
        </w:rPr>
        <w:t xml:space="preserve">2006 to </w:t>
      </w:r>
      <w:r w:rsidR="005644CC">
        <w:rPr>
          <w:rFonts w:ascii="Times New Roman" w:eastAsia="Times New Roman" w:hAnsi="Times New Roman" w:cs="Times New Roman"/>
          <w:sz w:val="24"/>
          <w:szCs w:val="24"/>
        </w:rPr>
        <w:t xml:space="preserve">August, </w:t>
      </w:r>
      <w:r w:rsidR="00EC795A" w:rsidRPr="00F25D15">
        <w:rPr>
          <w:rFonts w:ascii="Times New Roman" w:eastAsia="Times New Roman" w:hAnsi="Times New Roman" w:cs="Times New Roman"/>
          <w:sz w:val="24"/>
          <w:szCs w:val="24"/>
        </w:rPr>
        <w:t>201</w:t>
      </w:r>
      <w:r w:rsidR="00F74490" w:rsidRPr="00F25D15">
        <w:rPr>
          <w:rFonts w:ascii="Times New Roman" w:eastAsia="Times New Roman" w:hAnsi="Times New Roman" w:cs="Times New Roman"/>
          <w:sz w:val="24"/>
          <w:szCs w:val="24"/>
        </w:rPr>
        <w:t>0</w:t>
      </w:r>
      <w:r w:rsidR="00705263" w:rsidRPr="00F25D15">
        <w:rPr>
          <w:rFonts w:ascii="Times New Roman" w:eastAsia="Times New Roman" w:hAnsi="Times New Roman" w:cs="Times New Roman"/>
          <w:sz w:val="24"/>
          <w:szCs w:val="24"/>
        </w:rPr>
        <w:t>.</w:t>
      </w:r>
    </w:p>
    <w:p w:rsidR="00A52B7B" w:rsidRPr="00ED3DF7" w:rsidRDefault="00A52B7B" w:rsidP="00392A0D">
      <w:pPr>
        <w:spacing w:after="0" w:line="360" w:lineRule="auto"/>
        <w:rPr>
          <w:rFonts w:ascii="Times New Roman" w:eastAsiaTheme="minorEastAsia" w:hAnsi="Times New Roman" w:cs="Times New Roman"/>
          <w:sz w:val="24"/>
          <w:szCs w:val="24"/>
        </w:rPr>
      </w:pPr>
    </w:p>
    <w:p w:rsidR="00BD5884" w:rsidRPr="00ED3DF7" w:rsidRDefault="00BD5884" w:rsidP="00A77106">
      <w:pPr>
        <w:spacing w:after="0" w:line="360" w:lineRule="auto"/>
        <w:jc w:val="center"/>
        <w:rPr>
          <w:rFonts w:ascii="Times New Roman" w:eastAsia="Times New Roman" w:hAnsi="Times New Roman" w:cs="Times New Roman"/>
          <w:sz w:val="24"/>
          <w:szCs w:val="24"/>
          <w:u w:val="single"/>
        </w:rPr>
      </w:pPr>
      <w:r w:rsidRPr="00ED3DF7">
        <w:rPr>
          <w:rFonts w:ascii="Times New Roman" w:eastAsia="Times New Roman" w:hAnsi="Times New Roman" w:cs="Times New Roman"/>
          <w:sz w:val="24"/>
          <w:szCs w:val="24"/>
          <w:u w:val="single"/>
        </w:rPr>
        <w:t>ORDER</w:t>
      </w:r>
    </w:p>
    <w:p w:rsidR="00BD5884" w:rsidRPr="00ED3DF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D3DF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ab/>
      </w:r>
      <w:r w:rsidRPr="00ED3DF7">
        <w:rPr>
          <w:rFonts w:ascii="Times New Roman" w:eastAsia="Times New Roman" w:hAnsi="Times New Roman" w:cs="Times New Roman"/>
          <w:sz w:val="24"/>
          <w:szCs w:val="24"/>
        </w:rPr>
        <w:tab/>
        <w:t>THEREFORE,</w:t>
      </w:r>
    </w:p>
    <w:p w:rsidR="00BD5884" w:rsidRPr="00ED3DF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D3DF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D3DF7">
        <w:rPr>
          <w:rFonts w:ascii="Times New Roman" w:eastAsia="Times New Roman" w:hAnsi="Times New Roman" w:cs="Times New Roman"/>
          <w:sz w:val="24"/>
          <w:szCs w:val="24"/>
        </w:rPr>
        <w:tab/>
      </w:r>
      <w:r w:rsidRPr="00ED3DF7">
        <w:rPr>
          <w:rFonts w:ascii="Times New Roman" w:eastAsia="Times New Roman" w:hAnsi="Times New Roman" w:cs="Times New Roman"/>
          <w:sz w:val="24"/>
          <w:szCs w:val="24"/>
        </w:rPr>
        <w:tab/>
        <w:t>IT IS ORDERED:</w:t>
      </w:r>
    </w:p>
    <w:p w:rsidR="00BD5884" w:rsidRPr="00ED3DF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B7B" w:rsidRPr="00ED3DF7"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That the </w:t>
      </w:r>
      <w:r w:rsidR="00A52B7B" w:rsidRPr="00ED3DF7">
        <w:rPr>
          <w:rFonts w:ascii="Times New Roman" w:eastAsia="Times New Roman" w:hAnsi="Times New Roman" w:cs="Times New Roman"/>
          <w:spacing w:val="-3"/>
          <w:sz w:val="24"/>
          <w:szCs w:val="24"/>
        </w:rPr>
        <w:t>Complaint of Elimelech Rigerman against PPL Electric Utilities Corporation at Docket Number F-2012-2324184 is sustained.</w:t>
      </w:r>
    </w:p>
    <w:p w:rsidR="000A4E11" w:rsidRPr="00ED3DF7" w:rsidRDefault="000A4E11" w:rsidP="000A4E11">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52B7B" w:rsidRPr="00ED3DF7" w:rsidRDefault="00A52B7B"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 xml:space="preserve">That PPL Electric Utilities Corporation is directed to refund to Mr. Rigerman all amounts charged for service from the area light from </w:t>
      </w:r>
      <w:r w:rsidR="00F25D15">
        <w:rPr>
          <w:rFonts w:ascii="Times New Roman" w:eastAsia="Times New Roman" w:hAnsi="Times New Roman" w:cs="Times New Roman"/>
          <w:spacing w:val="-3"/>
          <w:sz w:val="24"/>
          <w:szCs w:val="24"/>
        </w:rPr>
        <w:t>December</w:t>
      </w:r>
      <w:r w:rsidRPr="00F25D15">
        <w:rPr>
          <w:rFonts w:ascii="Times New Roman" w:eastAsia="Times New Roman" w:hAnsi="Times New Roman" w:cs="Times New Roman"/>
          <w:spacing w:val="-3"/>
          <w:sz w:val="24"/>
          <w:szCs w:val="24"/>
        </w:rPr>
        <w:t>, 2006</w:t>
      </w:r>
      <w:r w:rsidR="000A4E11" w:rsidRPr="00F25D15">
        <w:rPr>
          <w:rFonts w:ascii="Times New Roman" w:eastAsia="Times New Roman" w:hAnsi="Times New Roman" w:cs="Times New Roman"/>
          <w:spacing w:val="-3"/>
          <w:sz w:val="24"/>
          <w:szCs w:val="24"/>
        </w:rPr>
        <w:t xml:space="preserve"> to </w:t>
      </w:r>
      <w:r w:rsidR="00F25D15">
        <w:rPr>
          <w:rFonts w:ascii="Times New Roman" w:eastAsia="Times New Roman" w:hAnsi="Times New Roman" w:cs="Times New Roman"/>
          <w:spacing w:val="-3"/>
          <w:sz w:val="24"/>
          <w:szCs w:val="24"/>
        </w:rPr>
        <w:t>August, 2010</w:t>
      </w:r>
      <w:r w:rsidR="00773822">
        <w:rPr>
          <w:rFonts w:ascii="Times New Roman" w:eastAsia="Times New Roman" w:hAnsi="Times New Roman" w:cs="Times New Roman"/>
          <w:spacing w:val="-3"/>
          <w:sz w:val="24"/>
          <w:szCs w:val="24"/>
        </w:rPr>
        <w:t>, plus 6 percent interest,</w:t>
      </w:r>
      <w:r w:rsidR="000A4E11" w:rsidRPr="00ED3DF7">
        <w:rPr>
          <w:rFonts w:ascii="Times New Roman" w:eastAsia="Times New Roman" w:hAnsi="Times New Roman" w:cs="Times New Roman"/>
          <w:spacing w:val="-3"/>
          <w:sz w:val="24"/>
          <w:szCs w:val="24"/>
        </w:rPr>
        <w:t xml:space="preserve"> within thirty (30) days of the final Commission action regarding this matter.</w:t>
      </w:r>
    </w:p>
    <w:p w:rsidR="00A52B7B" w:rsidRPr="00ED3DF7" w:rsidRDefault="00A52B7B" w:rsidP="00A52B7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ED3DF7" w:rsidRDefault="00BD5884"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D3DF7">
        <w:rPr>
          <w:rFonts w:ascii="Times New Roman" w:eastAsia="Times New Roman" w:hAnsi="Times New Roman" w:cs="Times New Roman"/>
          <w:spacing w:val="-3"/>
          <w:sz w:val="24"/>
          <w:szCs w:val="24"/>
        </w:rPr>
        <w:t>That this matter be marked closed.</w:t>
      </w:r>
    </w:p>
    <w:p w:rsidR="00A77106" w:rsidRPr="00ED3DF7" w:rsidRDefault="00A77106" w:rsidP="00A77106">
      <w:pPr>
        <w:pStyle w:val="ListParagraph"/>
        <w:rPr>
          <w:rFonts w:ascii="Times New Roman" w:eastAsia="Times New Roman" w:hAnsi="Times New Roman" w:cs="Times New Roman"/>
          <w:spacing w:val="-3"/>
          <w:sz w:val="24"/>
          <w:szCs w:val="24"/>
        </w:rPr>
      </w:pPr>
    </w:p>
    <w:p w:rsidR="00A77106" w:rsidRPr="00ED3DF7"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7B23" w:rsidRPr="007B7B23" w:rsidRDefault="00BD5884" w:rsidP="007B7B23">
      <w:pPr>
        <w:tabs>
          <w:tab w:val="left" w:pos="720"/>
          <w:tab w:val="left" w:pos="5040"/>
          <w:tab w:val="left" w:pos="5760"/>
          <w:tab w:val="left" w:pos="918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D3DF7">
        <w:rPr>
          <w:rFonts w:ascii="Times New Roman" w:eastAsia="Times New Roman" w:hAnsi="Times New Roman" w:cs="Times New Roman"/>
          <w:spacing w:val="-3"/>
          <w:sz w:val="24"/>
          <w:szCs w:val="24"/>
        </w:rPr>
        <w:t>Date:</w:t>
      </w:r>
      <w:r w:rsidRPr="00ED3DF7">
        <w:rPr>
          <w:rFonts w:ascii="Times New Roman" w:eastAsia="Times New Roman" w:hAnsi="Times New Roman" w:cs="Times New Roman"/>
          <w:spacing w:val="-3"/>
          <w:sz w:val="24"/>
          <w:szCs w:val="24"/>
        </w:rPr>
        <w:tab/>
      </w:r>
      <w:r w:rsidR="00511BAD" w:rsidRPr="00ED3DF7">
        <w:rPr>
          <w:rFonts w:ascii="Times New Roman" w:eastAsia="Times New Roman" w:hAnsi="Times New Roman" w:cs="Times New Roman"/>
          <w:spacing w:val="-3"/>
          <w:sz w:val="24"/>
          <w:szCs w:val="24"/>
          <w:u w:val="single"/>
        </w:rPr>
        <w:t xml:space="preserve">April </w:t>
      </w:r>
      <w:r w:rsidR="005644CC">
        <w:rPr>
          <w:rFonts w:ascii="Times New Roman" w:eastAsia="Times New Roman" w:hAnsi="Times New Roman" w:cs="Times New Roman"/>
          <w:spacing w:val="-3"/>
          <w:sz w:val="24"/>
          <w:szCs w:val="24"/>
          <w:u w:val="single"/>
        </w:rPr>
        <w:t>30</w:t>
      </w:r>
      <w:r w:rsidR="002369D3" w:rsidRPr="00ED3DF7">
        <w:rPr>
          <w:rFonts w:ascii="Times New Roman" w:eastAsia="Times New Roman" w:hAnsi="Times New Roman" w:cs="Times New Roman"/>
          <w:spacing w:val="-3"/>
          <w:sz w:val="24"/>
          <w:szCs w:val="24"/>
          <w:u w:val="single"/>
        </w:rPr>
        <w:t>, 2013</w:t>
      </w:r>
      <w:r w:rsidRPr="00ED3DF7">
        <w:rPr>
          <w:rFonts w:ascii="Times New Roman" w:eastAsia="Times New Roman" w:hAnsi="Times New Roman" w:cs="Times New Roman"/>
          <w:spacing w:val="-3"/>
          <w:sz w:val="24"/>
          <w:szCs w:val="24"/>
        </w:rPr>
        <w:tab/>
      </w:r>
      <w:r w:rsidR="007B7B23">
        <w:rPr>
          <w:rFonts w:ascii="Times New Roman" w:eastAsia="Times New Roman" w:hAnsi="Times New Roman" w:cs="Times New Roman"/>
          <w:spacing w:val="-3"/>
          <w:sz w:val="24"/>
          <w:szCs w:val="24"/>
          <w:u w:val="single"/>
        </w:rPr>
        <w:tab/>
        <w:t>/s/</w:t>
      </w:r>
      <w:r w:rsidR="007B7B23">
        <w:rPr>
          <w:rFonts w:ascii="Times New Roman" w:eastAsia="Times New Roman" w:hAnsi="Times New Roman" w:cs="Times New Roman"/>
          <w:spacing w:val="-3"/>
          <w:sz w:val="24"/>
          <w:szCs w:val="24"/>
          <w:u w:val="single"/>
        </w:rPr>
        <w:tab/>
      </w:r>
      <w:r w:rsidR="007B7B23">
        <w:rPr>
          <w:rFonts w:ascii="Times New Roman" w:eastAsia="Times New Roman" w:hAnsi="Times New Roman" w:cs="Times New Roman"/>
          <w:spacing w:val="-3"/>
          <w:sz w:val="24"/>
          <w:szCs w:val="24"/>
          <w:u w:val="single"/>
        </w:rPr>
        <w:tab/>
      </w:r>
    </w:p>
    <w:p w:rsidR="00BD5884" w:rsidRPr="00ED3DF7" w:rsidRDefault="007B7B23" w:rsidP="007B7B23">
      <w:pPr>
        <w:tabs>
          <w:tab w:val="left" w:pos="720"/>
          <w:tab w:val="left" w:pos="5040"/>
          <w:tab w:val="left" w:pos="5760"/>
          <w:tab w:val="left" w:pos="918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ED3DF7">
        <w:rPr>
          <w:rFonts w:ascii="Times New Roman" w:eastAsia="Times New Roman" w:hAnsi="Times New Roman" w:cs="Times New Roman"/>
          <w:spacing w:val="-3"/>
          <w:sz w:val="24"/>
          <w:szCs w:val="24"/>
        </w:rPr>
        <w:t>Joel H. Cheskis</w:t>
      </w:r>
    </w:p>
    <w:p w:rsidR="00EA6874" w:rsidRPr="00ED3DF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ED3DF7">
        <w:rPr>
          <w:rFonts w:ascii="Times New Roman" w:eastAsia="Times New Roman" w:hAnsi="Times New Roman" w:cs="Times New Roman"/>
          <w:spacing w:val="-3"/>
          <w:sz w:val="24"/>
          <w:szCs w:val="24"/>
        </w:rPr>
        <w:tab/>
      </w:r>
      <w:r w:rsidRPr="00ED3DF7">
        <w:rPr>
          <w:rFonts w:ascii="Times New Roman" w:eastAsia="Times New Roman" w:hAnsi="Times New Roman" w:cs="Times New Roman"/>
          <w:spacing w:val="-3"/>
          <w:sz w:val="24"/>
          <w:szCs w:val="24"/>
        </w:rPr>
        <w:tab/>
        <w:t>Administrative Law Judge</w:t>
      </w:r>
    </w:p>
    <w:p w:rsidR="00F247F2" w:rsidRPr="00ED3DF7"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ED3DF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D5" w:rsidRDefault="00E432D5" w:rsidP="00CE5CC7">
      <w:pPr>
        <w:spacing w:after="0" w:line="240" w:lineRule="auto"/>
      </w:pPr>
      <w:r>
        <w:separator/>
      </w:r>
    </w:p>
  </w:endnote>
  <w:endnote w:type="continuationSeparator" w:id="0">
    <w:p w:rsidR="00E432D5" w:rsidRDefault="00E432D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832C5">
          <w:rPr>
            <w:rFonts w:ascii="Times New Roman" w:hAnsi="Times New Roman" w:cs="Times New Roman"/>
            <w:noProof/>
            <w:sz w:val="20"/>
            <w:szCs w:val="20"/>
          </w:rPr>
          <w:t>13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D5" w:rsidRDefault="00E432D5" w:rsidP="00CE5CC7">
      <w:pPr>
        <w:spacing w:after="0" w:line="240" w:lineRule="auto"/>
      </w:pPr>
      <w:r>
        <w:separator/>
      </w:r>
    </w:p>
  </w:footnote>
  <w:footnote w:type="continuationSeparator" w:id="0">
    <w:p w:rsidR="00E432D5" w:rsidRDefault="00E432D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2728D"/>
    <w:rsid w:val="000541D8"/>
    <w:rsid w:val="00067938"/>
    <w:rsid w:val="00082E77"/>
    <w:rsid w:val="000832C5"/>
    <w:rsid w:val="000A4DE8"/>
    <w:rsid w:val="000A4E11"/>
    <w:rsid w:val="000A61C5"/>
    <w:rsid w:val="000D4868"/>
    <w:rsid w:val="000D6AE6"/>
    <w:rsid w:val="000E5B74"/>
    <w:rsid w:val="000E7DEB"/>
    <w:rsid w:val="000F01E2"/>
    <w:rsid w:val="000F030C"/>
    <w:rsid w:val="000F7547"/>
    <w:rsid w:val="0011578E"/>
    <w:rsid w:val="00115E94"/>
    <w:rsid w:val="00143655"/>
    <w:rsid w:val="00147CB3"/>
    <w:rsid w:val="00154C2A"/>
    <w:rsid w:val="00157976"/>
    <w:rsid w:val="00170875"/>
    <w:rsid w:val="001742E1"/>
    <w:rsid w:val="00176282"/>
    <w:rsid w:val="00191567"/>
    <w:rsid w:val="001A6FDF"/>
    <w:rsid w:val="001A7BA3"/>
    <w:rsid w:val="001B3CB0"/>
    <w:rsid w:val="001B4BBC"/>
    <w:rsid w:val="001B5704"/>
    <w:rsid w:val="001D7453"/>
    <w:rsid w:val="001F0D35"/>
    <w:rsid w:val="001F7A34"/>
    <w:rsid w:val="0020436B"/>
    <w:rsid w:val="00220F28"/>
    <w:rsid w:val="002369D3"/>
    <w:rsid w:val="00252A18"/>
    <w:rsid w:val="00252DF9"/>
    <w:rsid w:val="00255F09"/>
    <w:rsid w:val="00274BD1"/>
    <w:rsid w:val="00285DF9"/>
    <w:rsid w:val="00296A92"/>
    <w:rsid w:val="002A526C"/>
    <w:rsid w:val="002D6DD3"/>
    <w:rsid w:val="002E1645"/>
    <w:rsid w:val="003240E8"/>
    <w:rsid w:val="00341BB6"/>
    <w:rsid w:val="003519EE"/>
    <w:rsid w:val="00356B33"/>
    <w:rsid w:val="00361D70"/>
    <w:rsid w:val="00372F05"/>
    <w:rsid w:val="00374453"/>
    <w:rsid w:val="00376B89"/>
    <w:rsid w:val="00392A0D"/>
    <w:rsid w:val="003947D2"/>
    <w:rsid w:val="003A10B4"/>
    <w:rsid w:val="003B608E"/>
    <w:rsid w:val="003F4AD8"/>
    <w:rsid w:val="00412A4B"/>
    <w:rsid w:val="00415A33"/>
    <w:rsid w:val="00417304"/>
    <w:rsid w:val="00432677"/>
    <w:rsid w:val="00437B56"/>
    <w:rsid w:val="00441490"/>
    <w:rsid w:val="004417D5"/>
    <w:rsid w:val="0046135E"/>
    <w:rsid w:val="004707D5"/>
    <w:rsid w:val="00474D77"/>
    <w:rsid w:val="00480B88"/>
    <w:rsid w:val="00491C46"/>
    <w:rsid w:val="004978D4"/>
    <w:rsid w:val="004A2ABE"/>
    <w:rsid w:val="004B2BF7"/>
    <w:rsid w:val="004C535A"/>
    <w:rsid w:val="004C5EEE"/>
    <w:rsid w:val="004E30DB"/>
    <w:rsid w:val="004E4CAE"/>
    <w:rsid w:val="004F4C98"/>
    <w:rsid w:val="005051B0"/>
    <w:rsid w:val="00511BAD"/>
    <w:rsid w:val="00532C1C"/>
    <w:rsid w:val="0053621A"/>
    <w:rsid w:val="005617E8"/>
    <w:rsid w:val="005644CC"/>
    <w:rsid w:val="005721E4"/>
    <w:rsid w:val="005815E6"/>
    <w:rsid w:val="00597CEB"/>
    <w:rsid w:val="00597EF7"/>
    <w:rsid w:val="005A1D3E"/>
    <w:rsid w:val="005D24B1"/>
    <w:rsid w:val="005F1E70"/>
    <w:rsid w:val="005F2719"/>
    <w:rsid w:val="005F40DE"/>
    <w:rsid w:val="005F49B7"/>
    <w:rsid w:val="005F4C90"/>
    <w:rsid w:val="005F7C15"/>
    <w:rsid w:val="00610937"/>
    <w:rsid w:val="00611860"/>
    <w:rsid w:val="00614592"/>
    <w:rsid w:val="006C264A"/>
    <w:rsid w:val="006C2F2B"/>
    <w:rsid w:val="006D09E1"/>
    <w:rsid w:val="006E28B6"/>
    <w:rsid w:val="006E675A"/>
    <w:rsid w:val="0070380A"/>
    <w:rsid w:val="00705263"/>
    <w:rsid w:val="00715BEF"/>
    <w:rsid w:val="00745B5E"/>
    <w:rsid w:val="00773822"/>
    <w:rsid w:val="0078215E"/>
    <w:rsid w:val="007858EE"/>
    <w:rsid w:val="00793371"/>
    <w:rsid w:val="007B3CA6"/>
    <w:rsid w:val="007B48A5"/>
    <w:rsid w:val="007B7B23"/>
    <w:rsid w:val="007C357D"/>
    <w:rsid w:val="007D1AF3"/>
    <w:rsid w:val="007F48D2"/>
    <w:rsid w:val="007F58CC"/>
    <w:rsid w:val="00804625"/>
    <w:rsid w:val="00811457"/>
    <w:rsid w:val="0081279C"/>
    <w:rsid w:val="008226AE"/>
    <w:rsid w:val="0082502C"/>
    <w:rsid w:val="008367AC"/>
    <w:rsid w:val="00836D1A"/>
    <w:rsid w:val="00854F1B"/>
    <w:rsid w:val="00872D2F"/>
    <w:rsid w:val="00883912"/>
    <w:rsid w:val="00893C5F"/>
    <w:rsid w:val="008A753D"/>
    <w:rsid w:val="008B52C4"/>
    <w:rsid w:val="008E1C43"/>
    <w:rsid w:val="008E2FC7"/>
    <w:rsid w:val="00906524"/>
    <w:rsid w:val="009243D1"/>
    <w:rsid w:val="00932A73"/>
    <w:rsid w:val="00951ACD"/>
    <w:rsid w:val="0095318D"/>
    <w:rsid w:val="00956A55"/>
    <w:rsid w:val="0095798F"/>
    <w:rsid w:val="00960B6C"/>
    <w:rsid w:val="00972824"/>
    <w:rsid w:val="00972B9F"/>
    <w:rsid w:val="00984F78"/>
    <w:rsid w:val="00993C57"/>
    <w:rsid w:val="0099724B"/>
    <w:rsid w:val="009A54E8"/>
    <w:rsid w:val="009A6323"/>
    <w:rsid w:val="009B474B"/>
    <w:rsid w:val="009F093D"/>
    <w:rsid w:val="00A10720"/>
    <w:rsid w:val="00A31D0B"/>
    <w:rsid w:val="00A52B7B"/>
    <w:rsid w:val="00A627EE"/>
    <w:rsid w:val="00A63769"/>
    <w:rsid w:val="00A77106"/>
    <w:rsid w:val="00A853A5"/>
    <w:rsid w:val="00A920D0"/>
    <w:rsid w:val="00A9423D"/>
    <w:rsid w:val="00AB3392"/>
    <w:rsid w:val="00AD1C3D"/>
    <w:rsid w:val="00AD4209"/>
    <w:rsid w:val="00AF08B5"/>
    <w:rsid w:val="00AF3AA3"/>
    <w:rsid w:val="00B0218E"/>
    <w:rsid w:val="00B304EB"/>
    <w:rsid w:val="00B428D0"/>
    <w:rsid w:val="00B439FA"/>
    <w:rsid w:val="00B47318"/>
    <w:rsid w:val="00B51056"/>
    <w:rsid w:val="00B77DFC"/>
    <w:rsid w:val="00B81493"/>
    <w:rsid w:val="00B87762"/>
    <w:rsid w:val="00B923F9"/>
    <w:rsid w:val="00BA0F13"/>
    <w:rsid w:val="00BB7765"/>
    <w:rsid w:val="00BC0815"/>
    <w:rsid w:val="00BC0A46"/>
    <w:rsid w:val="00BC25EF"/>
    <w:rsid w:val="00BD229E"/>
    <w:rsid w:val="00BD5884"/>
    <w:rsid w:val="00C00FB5"/>
    <w:rsid w:val="00C279A3"/>
    <w:rsid w:val="00C74B17"/>
    <w:rsid w:val="00C761EA"/>
    <w:rsid w:val="00C7696E"/>
    <w:rsid w:val="00C924E4"/>
    <w:rsid w:val="00CB0900"/>
    <w:rsid w:val="00CC07A3"/>
    <w:rsid w:val="00CD1AA8"/>
    <w:rsid w:val="00CE521C"/>
    <w:rsid w:val="00CE5CC7"/>
    <w:rsid w:val="00CF5367"/>
    <w:rsid w:val="00D56D6F"/>
    <w:rsid w:val="00D77CAF"/>
    <w:rsid w:val="00D90F39"/>
    <w:rsid w:val="00DA5AD9"/>
    <w:rsid w:val="00DA71C7"/>
    <w:rsid w:val="00DF37DD"/>
    <w:rsid w:val="00E02339"/>
    <w:rsid w:val="00E03F06"/>
    <w:rsid w:val="00E0536A"/>
    <w:rsid w:val="00E05B56"/>
    <w:rsid w:val="00E06D88"/>
    <w:rsid w:val="00E36E35"/>
    <w:rsid w:val="00E432D5"/>
    <w:rsid w:val="00E61084"/>
    <w:rsid w:val="00E65C09"/>
    <w:rsid w:val="00EA0D92"/>
    <w:rsid w:val="00EA6874"/>
    <w:rsid w:val="00EB751D"/>
    <w:rsid w:val="00EC1D78"/>
    <w:rsid w:val="00EC3957"/>
    <w:rsid w:val="00EC4A1F"/>
    <w:rsid w:val="00EC556A"/>
    <w:rsid w:val="00EC6884"/>
    <w:rsid w:val="00EC795A"/>
    <w:rsid w:val="00ED3DF7"/>
    <w:rsid w:val="00ED5F4D"/>
    <w:rsid w:val="00ED7767"/>
    <w:rsid w:val="00EF0BEF"/>
    <w:rsid w:val="00EF5F8C"/>
    <w:rsid w:val="00F0437A"/>
    <w:rsid w:val="00F0566E"/>
    <w:rsid w:val="00F10523"/>
    <w:rsid w:val="00F114D9"/>
    <w:rsid w:val="00F1360A"/>
    <w:rsid w:val="00F20F1C"/>
    <w:rsid w:val="00F23070"/>
    <w:rsid w:val="00F23696"/>
    <w:rsid w:val="00F247F2"/>
    <w:rsid w:val="00F25D15"/>
    <w:rsid w:val="00F35636"/>
    <w:rsid w:val="00F579C1"/>
    <w:rsid w:val="00F57E00"/>
    <w:rsid w:val="00F7137A"/>
    <w:rsid w:val="00F74490"/>
    <w:rsid w:val="00F825D3"/>
    <w:rsid w:val="00FB02D3"/>
    <w:rsid w:val="00FB4492"/>
    <w:rsid w:val="00FD26D7"/>
    <w:rsid w:val="00FD3CBF"/>
    <w:rsid w:val="00FE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69D4-0783-4C0F-9730-BD687B99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2013-03-14T14:39:00Z</cp:lastPrinted>
  <dcterms:created xsi:type="dcterms:W3CDTF">2013-05-06T18:28:00Z</dcterms:created>
  <dcterms:modified xsi:type="dcterms:W3CDTF">2013-05-06T18:28:00Z</dcterms:modified>
</cp:coreProperties>
</file>