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393795" w:rsidRDefault="00E55642" w:rsidP="00D62CF2">
      <w:pPr>
        <w:spacing w:line="240" w:lineRule="auto"/>
        <w:rPr>
          <w:sz w:val="24"/>
          <w:szCs w:val="24"/>
        </w:rPr>
      </w:pPr>
      <w:bookmarkStart w:id="0" w:name="_GoBack"/>
      <w:bookmarkEnd w:id="0"/>
    </w:p>
    <w:p w:rsidR="00676482" w:rsidRPr="00393795" w:rsidRDefault="00676482" w:rsidP="00676482">
      <w:pPr>
        <w:autoSpaceDE w:val="0"/>
        <w:autoSpaceDN w:val="0"/>
        <w:spacing w:line="240" w:lineRule="auto"/>
        <w:jc w:val="center"/>
        <w:rPr>
          <w:b/>
          <w:sz w:val="24"/>
          <w:szCs w:val="24"/>
        </w:rPr>
      </w:pPr>
      <w:r w:rsidRPr="00393795">
        <w:rPr>
          <w:b/>
          <w:sz w:val="24"/>
          <w:szCs w:val="24"/>
        </w:rPr>
        <w:t>BEFORE THE</w:t>
      </w:r>
    </w:p>
    <w:p w:rsidR="00676482" w:rsidRPr="00393795" w:rsidRDefault="00676482" w:rsidP="00676482">
      <w:pPr>
        <w:tabs>
          <w:tab w:val="center" w:pos="4680"/>
        </w:tabs>
        <w:suppressAutoHyphens/>
        <w:autoSpaceDE w:val="0"/>
        <w:autoSpaceDN w:val="0"/>
        <w:spacing w:line="240" w:lineRule="auto"/>
        <w:jc w:val="center"/>
        <w:rPr>
          <w:b/>
          <w:bCs/>
          <w:spacing w:val="-3"/>
          <w:sz w:val="24"/>
          <w:szCs w:val="24"/>
        </w:rPr>
      </w:pPr>
      <w:r w:rsidRPr="00393795">
        <w:rPr>
          <w:b/>
          <w:bCs/>
          <w:spacing w:val="-3"/>
          <w:sz w:val="24"/>
          <w:szCs w:val="24"/>
        </w:rPr>
        <w:t>PENNSYLVANIA PUBLIC UTILITY COMMISSION</w:t>
      </w:r>
    </w:p>
    <w:p w:rsidR="00676482" w:rsidRPr="00393795" w:rsidRDefault="00676482" w:rsidP="00676482">
      <w:pPr>
        <w:tabs>
          <w:tab w:val="left" w:pos="-720"/>
        </w:tabs>
        <w:suppressAutoHyphens/>
        <w:autoSpaceDE w:val="0"/>
        <w:autoSpaceDN w:val="0"/>
        <w:spacing w:line="240" w:lineRule="auto"/>
        <w:ind w:firstLine="1440"/>
        <w:rPr>
          <w:spacing w:val="-3"/>
          <w:sz w:val="24"/>
          <w:szCs w:val="24"/>
        </w:rPr>
      </w:pPr>
    </w:p>
    <w:p w:rsidR="00676482" w:rsidRPr="00393795" w:rsidRDefault="00676482" w:rsidP="00676482">
      <w:pPr>
        <w:tabs>
          <w:tab w:val="left" w:pos="-720"/>
        </w:tabs>
        <w:suppressAutoHyphens/>
        <w:autoSpaceDE w:val="0"/>
        <w:autoSpaceDN w:val="0"/>
        <w:spacing w:line="240" w:lineRule="auto"/>
        <w:ind w:firstLine="1440"/>
        <w:rPr>
          <w:spacing w:val="-3"/>
          <w:sz w:val="24"/>
          <w:szCs w:val="24"/>
        </w:rPr>
      </w:pPr>
    </w:p>
    <w:p w:rsidR="00676482" w:rsidRPr="00393795" w:rsidRDefault="00676482" w:rsidP="00676482">
      <w:pPr>
        <w:autoSpaceDE w:val="0"/>
        <w:autoSpaceDN w:val="0"/>
        <w:spacing w:line="240" w:lineRule="auto"/>
        <w:rPr>
          <w:sz w:val="24"/>
          <w:szCs w:val="24"/>
        </w:rPr>
      </w:pPr>
    </w:p>
    <w:p w:rsidR="00676482" w:rsidRPr="00393795" w:rsidRDefault="004F29A0" w:rsidP="00676482">
      <w:pPr>
        <w:autoSpaceDE w:val="0"/>
        <w:autoSpaceDN w:val="0"/>
        <w:spacing w:line="240" w:lineRule="auto"/>
        <w:rPr>
          <w:b/>
          <w:sz w:val="24"/>
          <w:szCs w:val="24"/>
        </w:rPr>
      </w:pPr>
      <w:r w:rsidRPr="00393795">
        <w:rPr>
          <w:sz w:val="24"/>
          <w:szCs w:val="24"/>
        </w:rPr>
        <w:t xml:space="preserve">Mark </w:t>
      </w:r>
      <w:proofErr w:type="spellStart"/>
      <w:r w:rsidRPr="00393795">
        <w:rPr>
          <w:sz w:val="24"/>
          <w:szCs w:val="24"/>
        </w:rPr>
        <w:t>Bosco</w:t>
      </w:r>
      <w:proofErr w:type="spellEnd"/>
      <w:r w:rsidR="00676482" w:rsidRPr="00393795">
        <w:rPr>
          <w:sz w:val="24"/>
          <w:szCs w:val="24"/>
        </w:rPr>
        <w:tab/>
      </w:r>
      <w:r w:rsidR="00676482" w:rsidRPr="00393795">
        <w:rPr>
          <w:sz w:val="24"/>
          <w:szCs w:val="24"/>
        </w:rPr>
        <w:tab/>
      </w:r>
      <w:r w:rsidR="00676482" w:rsidRPr="00393795">
        <w:rPr>
          <w:sz w:val="24"/>
          <w:szCs w:val="24"/>
        </w:rPr>
        <w:tab/>
      </w:r>
      <w:r w:rsidR="00676482" w:rsidRPr="00393795">
        <w:rPr>
          <w:sz w:val="24"/>
          <w:szCs w:val="24"/>
        </w:rPr>
        <w:tab/>
      </w:r>
      <w:r w:rsidR="00676482" w:rsidRPr="00393795">
        <w:rPr>
          <w:sz w:val="24"/>
          <w:szCs w:val="24"/>
        </w:rPr>
        <w:tab/>
      </w:r>
      <w:r w:rsidRPr="00393795">
        <w:rPr>
          <w:sz w:val="24"/>
          <w:szCs w:val="24"/>
        </w:rPr>
        <w:tab/>
      </w:r>
      <w:r w:rsidR="00676482" w:rsidRPr="00393795">
        <w:rPr>
          <w:sz w:val="24"/>
          <w:szCs w:val="24"/>
        </w:rPr>
        <w:t>:</w:t>
      </w:r>
    </w:p>
    <w:p w:rsidR="00676482" w:rsidRPr="00393795" w:rsidRDefault="00676482" w:rsidP="00676482">
      <w:pPr>
        <w:autoSpaceDE w:val="0"/>
        <w:autoSpaceDN w:val="0"/>
        <w:spacing w:line="240" w:lineRule="auto"/>
        <w:rPr>
          <w:sz w:val="24"/>
          <w:szCs w:val="24"/>
        </w:rPr>
      </w:pP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sz w:val="24"/>
          <w:szCs w:val="24"/>
        </w:rPr>
        <w:t>:</w:t>
      </w:r>
    </w:p>
    <w:p w:rsidR="00676482" w:rsidRPr="00393795" w:rsidRDefault="00676482" w:rsidP="00676482">
      <w:pPr>
        <w:autoSpaceDE w:val="0"/>
        <w:autoSpaceDN w:val="0"/>
        <w:spacing w:line="240" w:lineRule="auto"/>
        <w:ind w:firstLine="720"/>
        <w:rPr>
          <w:sz w:val="24"/>
          <w:szCs w:val="24"/>
        </w:rPr>
      </w:pPr>
      <w:r w:rsidRPr="00393795">
        <w:rPr>
          <w:sz w:val="24"/>
          <w:szCs w:val="24"/>
        </w:rPr>
        <w:t>v.</w:t>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b/>
          <w:sz w:val="24"/>
          <w:szCs w:val="24"/>
        </w:rPr>
        <w:tab/>
      </w:r>
      <w:r w:rsidRPr="00393795">
        <w:rPr>
          <w:sz w:val="24"/>
          <w:szCs w:val="24"/>
        </w:rPr>
        <w:t>:</w:t>
      </w:r>
      <w:r w:rsidRPr="00393795">
        <w:rPr>
          <w:b/>
          <w:sz w:val="24"/>
          <w:szCs w:val="24"/>
        </w:rPr>
        <w:tab/>
      </w:r>
      <w:r w:rsidRPr="00393795">
        <w:rPr>
          <w:b/>
          <w:sz w:val="24"/>
          <w:szCs w:val="24"/>
        </w:rPr>
        <w:tab/>
      </w:r>
      <w:r w:rsidR="004F29A0" w:rsidRPr="00393795">
        <w:rPr>
          <w:sz w:val="24"/>
          <w:szCs w:val="24"/>
        </w:rPr>
        <w:t>C-2013-2355876</w:t>
      </w:r>
    </w:p>
    <w:p w:rsidR="00676482" w:rsidRPr="00393795" w:rsidRDefault="00676482" w:rsidP="00676482">
      <w:pPr>
        <w:autoSpaceDE w:val="0"/>
        <w:autoSpaceDN w:val="0"/>
        <w:spacing w:line="240" w:lineRule="auto"/>
        <w:rPr>
          <w:sz w:val="24"/>
          <w:szCs w:val="24"/>
        </w:rPr>
      </w:pP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t>:</w:t>
      </w:r>
    </w:p>
    <w:p w:rsidR="00676482" w:rsidRPr="00393795" w:rsidRDefault="004F29A0" w:rsidP="00676482">
      <w:pPr>
        <w:tabs>
          <w:tab w:val="left" w:pos="-720"/>
          <w:tab w:val="left" w:pos="5040"/>
        </w:tabs>
        <w:suppressAutoHyphens/>
        <w:autoSpaceDE w:val="0"/>
        <w:autoSpaceDN w:val="0"/>
        <w:spacing w:line="240" w:lineRule="auto"/>
        <w:jc w:val="both"/>
        <w:rPr>
          <w:spacing w:val="-3"/>
          <w:sz w:val="24"/>
          <w:szCs w:val="24"/>
        </w:rPr>
      </w:pPr>
      <w:r w:rsidRPr="00393795">
        <w:rPr>
          <w:spacing w:val="-3"/>
          <w:sz w:val="24"/>
          <w:szCs w:val="24"/>
        </w:rPr>
        <w:t>West Penn Power Company</w:t>
      </w:r>
      <w:r w:rsidR="00676482" w:rsidRPr="00393795">
        <w:rPr>
          <w:spacing w:val="-3"/>
          <w:sz w:val="24"/>
          <w:szCs w:val="24"/>
        </w:rPr>
        <w:tab/>
        <w:t>:</w:t>
      </w:r>
    </w:p>
    <w:p w:rsidR="00676482" w:rsidRPr="00393795" w:rsidRDefault="00676482" w:rsidP="00D62CF2">
      <w:pPr>
        <w:spacing w:line="240" w:lineRule="auto"/>
        <w:rPr>
          <w:sz w:val="24"/>
          <w:szCs w:val="24"/>
        </w:rPr>
      </w:pPr>
    </w:p>
    <w:p w:rsidR="00676482" w:rsidRPr="00393795" w:rsidRDefault="00676482" w:rsidP="00D62CF2">
      <w:pPr>
        <w:spacing w:line="240" w:lineRule="auto"/>
        <w:rPr>
          <w:sz w:val="24"/>
          <w:szCs w:val="24"/>
        </w:rPr>
      </w:pPr>
    </w:p>
    <w:p w:rsidR="00676482" w:rsidRPr="00393795" w:rsidRDefault="00676482" w:rsidP="00D62CF2">
      <w:pPr>
        <w:spacing w:line="240" w:lineRule="auto"/>
        <w:rPr>
          <w:sz w:val="24"/>
          <w:szCs w:val="24"/>
        </w:rPr>
      </w:pPr>
    </w:p>
    <w:p w:rsidR="00B94B35" w:rsidRPr="00393795" w:rsidRDefault="0009467D" w:rsidP="00D62CF2">
      <w:pPr>
        <w:spacing w:line="240" w:lineRule="auto"/>
        <w:jc w:val="center"/>
        <w:rPr>
          <w:b/>
          <w:sz w:val="24"/>
          <w:szCs w:val="24"/>
          <w:u w:val="single"/>
        </w:rPr>
      </w:pPr>
      <w:r w:rsidRPr="00393795">
        <w:rPr>
          <w:b/>
          <w:sz w:val="24"/>
          <w:szCs w:val="24"/>
          <w:u w:val="single"/>
        </w:rPr>
        <w:t>INITIAL DECISION</w:t>
      </w:r>
      <w:r w:rsidR="009A3E69" w:rsidRPr="00393795">
        <w:rPr>
          <w:b/>
          <w:sz w:val="24"/>
          <w:szCs w:val="24"/>
          <w:u w:val="single"/>
        </w:rPr>
        <w:t xml:space="preserve"> GRANTING PETITION</w:t>
      </w:r>
      <w:r w:rsidR="002025A1" w:rsidRPr="00393795">
        <w:rPr>
          <w:b/>
          <w:sz w:val="24"/>
          <w:szCs w:val="24"/>
          <w:u w:val="single"/>
        </w:rPr>
        <w:t xml:space="preserve"> FOR</w:t>
      </w:r>
    </w:p>
    <w:p w:rsidR="002025A1" w:rsidRPr="00393795" w:rsidRDefault="002025A1" w:rsidP="00D62CF2">
      <w:pPr>
        <w:spacing w:line="240" w:lineRule="auto"/>
        <w:jc w:val="center"/>
        <w:rPr>
          <w:b/>
          <w:sz w:val="24"/>
          <w:szCs w:val="24"/>
          <w:u w:val="single"/>
        </w:rPr>
      </w:pPr>
      <w:r w:rsidRPr="00393795">
        <w:rPr>
          <w:b/>
          <w:sz w:val="24"/>
          <w:szCs w:val="24"/>
          <w:u w:val="single"/>
        </w:rPr>
        <w:t>LEAVE TO WITHDRAW COMPLAINT</w:t>
      </w:r>
    </w:p>
    <w:p w:rsidR="0009467D" w:rsidRPr="00393795" w:rsidRDefault="0009467D" w:rsidP="00D62CF2">
      <w:pPr>
        <w:spacing w:line="240" w:lineRule="auto"/>
        <w:jc w:val="center"/>
        <w:rPr>
          <w:b/>
          <w:sz w:val="24"/>
          <w:szCs w:val="24"/>
          <w:u w:val="single"/>
        </w:rPr>
      </w:pPr>
    </w:p>
    <w:p w:rsidR="0009467D" w:rsidRPr="00393795" w:rsidRDefault="0009467D" w:rsidP="00D62CF2">
      <w:pPr>
        <w:spacing w:line="240" w:lineRule="auto"/>
        <w:jc w:val="center"/>
        <w:rPr>
          <w:b/>
          <w:sz w:val="24"/>
          <w:szCs w:val="24"/>
          <w:u w:val="single"/>
        </w:rPr>
      </w:pPr>
    </w:p>
    <w:p w:rsidR="0009467D" w:rsidRPr="00393795" w:rsidRDefault="0009467D" w:rsidP="00D62CF2">
      <w:pPr>
        <w:spacing w:line="240" w:lineRule="auto"/>
        <w:jc w:val="center"/>
        <w:rPr>
          <w:sz w:val="24"/>
          <w:szCs w:val="24"/>
        </w:rPr>
      </w:pPr>
      <w:r w:rsidRPr="00393795">
        <w:rPr>
          <w:sz w:val="24"/>
          <w:szCs w:val="24"/>
        </w:rPr>
        <w:t>Before</w:t>
      </w:r>
    </w:p>
    <w:p w:rsidR="0009467D" w:rsidRPr="00393795" w:rsidRDefault="0009467D" w:rsidP="00D62CF2">
      <w:pPr>
        <w:spacing w:line="240" w:lineRule="auto"/>
        <w:jc w:val="center"/>
        <w:rPr>
          <w:sz w:val="24"/>
          <w:szCs w:val="24"/>
        </w:rPr>
      </w:pPr>
      <w:r w:rsidRPr="00393795">
        <w:rPr>
          <w:sz w:val="24"/>
          <w:szCs w:val="24"/>
        </w:rPr>
        <w:t>Kandace F. Melillo</w:t>
      </w:r>
    </w:p>
    <w:p w:rsidR="0009467D" w:rsidRPr="00393795" w:rsidRDefault="0009467D" w:rsidP="00D62CF2">
      <w:pPr>
        <w:spacing w:line="240" w:lineRule="auto"/>
        <w:jc w:val="center"/>
        <w:rPr>
          <w:sz w:val="24"/>
          <w:szCs w:val="24"/>
        </w:rPr>
      </w:pPr>
      <w:r w:rsidRPr="00393795">
        <w:rPr>
          <w:sz w:val="24"/>
          <w:szCs w:val="24"/>
        </w:rPr>
        <w:t>Administrative Law Judge</w:t>
      </w:r>
    </w:p>
    <w:p w:rsidR="0009467D" w:rsidRPr="00393795" w:rsidRDefault="0009467D" w:rsidP="00D62CF2">
      <w:pPr>
        <w:spacing w:line="240" w:lineRule="auto"/>
        <w:jc w:val="center"/>
        <w:rPr>
          <w:sz w:val="24"/>
          <w:szCs w:val="24"/>
        </w:rPr>
      </w:pPr>
    </w:p>
    <w:p w:rsidR="0009467D" w:rsidRPr="00393795" w:rsidRDefault="0009467D" w:rsidP="00D62CF2">
      <w:pPr>
        <w:spacing w:line="240" w:lineRule="auto"/>
        <w:jc w:val="center"/>
        <w:rPr>
          <w:sz w:val="24"/>
          <w:szCs w:val="24"/>
        </w:rPr>
      </w:pPr>
    </w:p>
    <w:p w:rsidR="0009467D" w:rsidRPr="00393795" w:rsidRDefault="0009467D" w:rsidP="00D62CF2">
      <w:pPr>
        <w:spacing w:line="240" w:lineRule="auto"/>
        <w:jc w:val="center"/>
        <w:rPr>
          <w:sz w:val="24"/>
          <w:szCs w:val="24"/>
          <w:u w:val="single"/>
        </w:rPr>
      </w:pPr>
      <w:r w:rsidRPr="00393795">
        <w:rPr>
          <w:sz w:val="24"/>
          <w:szCs w:val="24"/>
          <w:u w:val="single"/>
        </w:rPr>
        <w:t>HISTORY OF THE PROCEEDING</w:t>
      </w:r>
      <w:r w:rsidR="000A6E54" w:rsidRPr="00393795">
        <w:rPr>
          <w:sz w:val="24"/>
          <w:szCs w:val="24"/>
          <w:u w:val="single"/>
        </w:rPr>
        <w:t>S</w:t>
      </w:r>
    </w:p>
    <w:p w:rsidR="004D413E" w:rsidRPr="00393795" w:rsidRDefault="004D413E" w:rsidP="00D62CF2">
      <w:pPr>
        <w:spacing w:line="240" w:lineRule="auto"/>
        <w:rPr>
          <w:sz w:val="24"/>
          <w:szCs w:val="24"/>
        </w:rPr>
      </w:pPr>
    </w:p>
    <w:p w:rsidR="00913C70" w:rsidRPr="00393795" w:rsidRDefault="00913C70" w:rsidP="00D62CF2">
      <w:pPr>
        <w:spacing w:line="240" w:lineRule="auto"/>
        <w:rPr>
          <w:sz w:val="24"/>
          <w:szCs w:val="24"/>
        </w:rPr>
      </w:pPr>
    </w:p>
    <w:p w:rsidR="00B018A6" w:rsidRPr="00393795" w:rsidRDefault="00C75FF3" w:rsidP="00D62CF2">
      <w:pPr>
        <w:rPr>
          <w:sz w:val="24"/>
          <w:szCs w:val="24"/>
        </w:rPr>
      </w:pPr>
      <w:r w:rsidRPr="00393795">
        <w:rPr>
          <w:sz w:val="24"/>
          <w:szCs w:val="24"/>
        </w:rPr>
        <w:tab/>
      </w:r>
      <w:r w:rsidRPr="00393795">
        <w:rPr>
          <w:sz w:val="24"/>
          <w:szCs w:val="24"/>
        </w:rPr>
        <w:tab/>
      </w:r>
      <w:r w:rsidR="00904FF5" w:rsidRPr="00393795">
        <w:rPr>
          <w:sz w:val="24"/>
          <w:szCs w:val="24"/>
        </w:rPr>
        <w:t xml:space="preserve">On </w:t>
      </w:r>
      <w:r w:rsidR="00B018A6" w:rsidRPr="00393795">
        <w:rPr>
          <w:sz w:val="24"/>
          <w:szCs w:val="24"/>
        </w:rPr>
        <w:t xml:space="preserve">March 14, 2013, Mark </w:t>
      </w:r>
      <w:proofErr w:type="spellStart"/>
      <w:r w:rsidR="00B018A6" w:rsidRPr="00393795">
        <w:rPr>
          <w:sz w:val="24"/>
          <w:szCs w:val="24"/>
        </w:rPr>
        <w:t>Bosco</w:t>
      </w:r>
      <w:proofErr w:type="spellEnd"/>
      <w:r w:rsidR="00B018A6" w:rsidRPr="00393795">
        <w:rPr>
          <w:sz w:val="24"/>
          <w:szCs w:val="24"/>
        </w:rPr>
        <w:t xml:space="preserve"> </w:t>
      </w:r>
      <w:r w:rsidR="00904FF5" w:rsidRPr="00393795">
        <w:rPr>
          <w:sz w:val="24"/>
          <w:szCs w:val="24"/>
        </w:rPr>
        <w:t>(</w:t>
      </w:r>
      <w:r w:rsidR="00B018A6" w:rsidRPr="00393795">
        <w:rPr>
          <w:sz w:val="24"/>
          <w:szCs w:val="24"/>
        </w:rPr>
        <w:t xml:space="preserve">Mr. </w:t>
      </w:r>
      <w:proofErr w:type="spellStart"/>
      <w:r w:rsidR="00B018A6" w:rsidRPr="00393795">
        <w:rPr>
          <w:sz w:val="24"/>
          <w:szCs w:val="24"/>
        </w:rPr>
        <w:t>Bosco</w:t>
      </w:r>
      <w:proofErr w:type="spellEnd"/>
      <w:r w:rsidR="00703756" w:rsidRPr="00393795">
        <w:rPr>
          <w:sz w:val="24"/>
          <w:szCs w:val="24"/>
        </w:rPr>
        <w:t xml:space="preserve"> or Complainant) filed a Formal C</w:t>
      </w:r>
      <w:r w:rsidR="00904FF5" w:rsidRPr="00393795">
        <w:rPr>
          <w:sz w:val="24"/>
          <w:szCs w:val="24"/>
        </w:rPr>
        <w:t>omplaint with the Pennsylvania Pu</w:t>
      </w:r>
      <w:r w:rsidR="00433445" w:rsidRPr="00393795">
        <w:rPr>
          <w:sz w:val="24"/>
          <w:szCs w:val="24"/>
        </w:rPr>
        <w:t>blic Utility Commission (</w:t>
      </w:r>
      <w:r w:rsidR="00904FF5" w:rsidRPr="00393795">
        <w:rPr>
          <w:sz w:val="24"/>
          <w:szCs w:val="24"/>
        </w:rPr>
        <w:t xml:space="preserve">Commission) </w:t>
      </w:r>
      <w:r w:rsidR="000A6E54" w:rsidRPr="00393795">
        <w:rPr>
          <w:sz w:val="24"/>
          <w:szCs w:val="24"/>
        </w:rPr>
        <w:t xml:space="preserve">at Docket No. </w:t>
      </w:r>
      <w:proofErr w:type="gramStart"/>
      <w:r w:rsidR="000A6E54" w:rsidRPr="00393795">
        <w:rPr>
          <w:sz w:val="24"/>
          <w:szCs w:val="24"/>
        </w:rPr>
        <w:t>C-201</w:t>
      </w:r>
      <w:r w:rsidR="00B018A6" w:rsidRPr="00393795">
        <w:rPr>
          <w:sz w:val="24"/>
          <w:szCs w:val="24"/>
        </w:rPr>
        <w:t>3</w:t>
      </w:r>
      <w:r w:rsidR="000A6E54" w:rsidRPr="00393795">
        <w:rPr>
          <w:sz w:val="24"/>
          <w:szCs w:val="24"/>
        </w:rPr>
        <w:t>-</w:t>
      </w:r>
      <w:r w:rsidR="00B018A6" w:rsidRPr="00393795">
        <w:rPr>
          <w:sz w:val="24"/>
          <w:szCs w:val="24"/>
        </w:rPr>
        <w:t>2355876</w:t>
      </w:r>
      <w:r w:rsidR="000A6E54" w:rsidRPr="00393795">
        <w:rPr>
          <w:sz w:val="24"/>
          <w:szCs w:val="24"/>
        </w:rPr>
        <w:t xml:space="preserve"> against </w:t>
      </w:r>
      <w:r w:rsidR="00B018A6" w:rsidRPr="00393795">
        <w:rPr>
          <w:sz w:val="24"/>
          <w:szCs w:val="24"/>
        </w:rPr>
        <w:t>West Penn Power Company</w:t>
      </w:r>
      <w:r w:rsidR="00904FF5" w:rsidRPr="00393795">
        <w:rPr>
          <w:sz w:val="24"/>
          <w:szCs w:val="24"/>
        </w:rPr>
        <w:t xml:space="preserve"> (</w:t>
      </w:r>
      <w:r w:rsidR="00B018A6" w:rsidRPr="00393795">
        <w:rPr>
          <w:sz w:val="24"/>
          <w:szCs w:val="24"/>
        </w:rPr>
        <w:t>West Penn</w:t>
      </w:r>
      <w:r w:rsidR="001C61CC" w:rsidRPr="00393795">
        <w:rPr>
          <w:sz w:val="24"/>
          <w:szCs w:val="24"/>
        </w:rPr>
        <w:t>, the Company,</w:t>
      </w:r>
      <w:r w:rsidR="000A6E54" w:rsidRPr="00393795">
        <w:rPr>
          <w:sz w:val="24"/>
          <w:szCs w:val="24"/>
        </w:rPr>
        <w:t xml:space="preserve"> </w:t>
      </w:r>
      <w:r w:rsidR="00904FF5" w:rsidRPr="00393795">
        <w:rPr>
          <w:sz w:val="24"/>
          <w:szCs w:val="24"/>
        </w:rPr>
        <w:t>or Respondent)</w:t>
      </w:r>
      <w:r w:rsidR="00703756" w:rsidRPr="00393795">
        <w:rPr>
          <w:sz w:val="24"/>
          <w:szCs w:val="24"/>
        </w:rPr>
        <w:t>.</w:t>
      </w:r>
      <w:proofErr w:type="gramEnd"/>
      <w:r w:rsidR="00703756" w:rsidRPr="00393795">
        <w:rPr>
          <w:sz w:val="24"/>
          <w:szCs w:val="24"/>
        </w:rPr>
        <w:t xml:space="preserve">  In </w:t>
      </w:r>
      <w:r w:rsidR="001C61CC" w:rsidRPr="00393795">
        <w:rPr>
          <w:sz w:val="24"/>
          <w:szCs w:val="24"/>
        </w:rPr>
        <w:t>his</w:t>
      </w:r>
      <w:r w:rsidR="00703756" w:rsidRPr="00393795">
        <w:rPr>
          <w:sz w:val="24"/>
          <w:szCs w:val="24"/>
        </w:rPr>
        <w:t xml:space="preserve"> C</w:t>
      </w:r>
      <w:r w:rsidR="000A6E54" w:rsidRPr="00393795">
        <w:rPr>
          <w:sz w:val="24"/>
          <w:szCs w:val="24"/>
        </w:rPr>
        <w:t xml:space="preserve">omplaint, </w:t>
      </w:r>
      <w:r w:rsidR="001C61CC" w:rsidRPr="00393795">
        <w:rPr>
          <w:sz w:val="24"/>
          <w:szCs w:val="24"/>
        </w:rPr>
        <w:t xml:space="preserve">Mr. </w:t>
      </w:r>
      <w:proofErr w:type="spellStart"/>
      <w:r w:rsidR="00B018A6" w:rsidRPr="00393795">
        <w:rPr>
          <w:sz w:val="24"/>
          <w:szCs w:val="24"/>
        </w:rPr>
        <w:t>Bosco</w:t>
      </w:r>
      <w:proofErr w:type="spellEnd"/>
      <w:r w:rsidR="000A6E54" w:rsidRPr="00393795">
        <w:rPr>
          <w:sz w:val="24"/>
          <w:szCs w:val="24"/>
        </w:rPr>
        <w:t xml:space="preserve"> </w:t>
      </w:r>
      <w:r w:rsidR="00904FF5" w:rsidRPr="00393795">
        <w:rPr>
          <w:sz w:val="24"/>
          <w:szCs w:val="24"/>
        </w:rPr>
        <w:t>alleg</w:t>
      </w:r>
      <w:r w:rsidR="000A6E54" w:rsidRPr="00393795">
        <w:rPr>
          <w:sz w:val="24"/>
          <w:szCs w:val="24"/>
        </w:rPr>
        <w:t>ed</w:t>
      </w:r>
      <w:r w:rsidR="00904FF5" w:rsidRPr="00393795">
        <w:rPr>
          <w:sz w:val="24"/>
          <w:szCs w:val="24"/>
        </w:rPr>
        <w:t xml:space="preserve"> that </w:t>
      </w:r>
      <w:r w:rsidR="00B018A6" w:rsidRPr="00393795">
        <w:rPr>
          <w:sz w:val="24"/>
          <w:szCs w:val="24"/>
        </w:rPr>
        <w:t xml:space="preserve">there were incorrect charges on his bill in that he was being charged for a smart meter </w:t>
      </w:r>
      <w:r w:rsidR="004B1FDA" w:rsidRPr="00393795">
        <w:rPr>
          <w:sz w:val="24"/>
          <w:szCs w:val="24"/>
        </w:rPr>
        <w:t>but</w:t>
      </w:r>
      <w:r w:rsidR="00B018A6" w:rsidRPr="00393795">
        <w:rPr>
          <w:sz w:val="24"/>
          <w:szCs w:val="24"/>
        </w:rPr>
        <w:t xml:space="preserve"> did not yet have one.</w:t>
      </w:r>
    </w:p>
    <w:p w:rsidR="00515020" w:rsidRPr="00393795" w:rsidRDefault="00B018A6" w:rsidP="00D62CF2">
      <w:pPr>
        <w:rPr>
          <w:sz w:val="24"/>
          <w:szCs w:val="24"/>
        </w:rPr>
      </w:pPr>
      <w:r w:rsidRPr="00393795">
        <w:rPr>
          <w:sz w:val="24"/>
          <w:szCs w:val="24"/>
        </w:rPr>
        <w:t xml:space="preserve"> </w:t>
      </w:r>
    </w:p>
    <w:p w:rsidR="004B1FDA" w:rsidRPr="00393795" w:rsidRDefault="00515020" w:rsidP="00D62CF2">
      <w:pPr>
        <w:rPr>
          <w:sz w:val="24"/>
          <w:szCs w:val="24"/>
        </w:rPr>
      </w:pPr>
      <w:r w:rsidRPr="00393795">
        <w:rPr>
          <w:sz w:val="24"/>
          <w:szCs w:val="24"/>
        </w:rPr>
        <w:tab/>
      </w:r>
      <w:r w:rsidRPr="00393795">
        <w:rPr>
          <w:sz w:val="24"/>
          <w:szCs w:val="24"/>
        </w:rPr>
        <w:tab/>
        <w:t xml:space="preserve">On or about </w:t>
      </w:r>
      <w:r w:rsidR="00B018A6" w:rsidRPr="00393795">
        <w:rPr>
          <w:sz w:val="24"/>
          <w:szCs w:val="24"/>
        </w:rPr>
        <w:t xml:space="preserve">April 19, 2013, West Penn filed an Answer, New Matter, and Preliminary Objections to the Complaint.  In its Preliminary Objections, West Penn requested that the Complaint be dismissed for legal insufficiency.  West Penn asserted that Act 129 </w:t>
      </w:r>
      <w:r w:rsidR="004B1FDA" w:rsidRPr="00393795">
        <w:rPr>
          <w:sz w:val="24"/>
          <w:szCs w:val="24"/>
        </w:rPr>
        <w:t xml:space="preserve">had </w:t>
      </w:r>
      <w:r w:rsidR="00B018A6" w:rsidRPr="00393795">
        <w:rPr>
          <w:sz w:val="24"/>
          <w:szCs w:val="24"/>
        </w:rPr>
        <w:t xml:space="preserve">provided for the installation of smart meters </w:t>
      </w:r>
      <w:r w:rsidR="003C6ACC" w:rsidRPr="00393795">
        <w:rPr>
          <w:sz w:val="24"/>
          <w:szCs w:val="24"/>
        </w:rPr>
        <w:t xml:space="preserve">by large electric utilities and that the Commission had interpreted Act 129 as requiring system-wide meter deployment and cost recovery from customers.  In addition, West Penn </w:t>
      </w:r>
      <w:r w:rsidR="004B1FDA" w:rsidRPr="00393795">
        <w:rPr>
          <w:sz w:val="24"/>
          <w:szCs w:val="24"/>
        </w:rPr>
        <w:t xml:space="preserve">indicated that it had filed a Petition for Approval of Smart Meter Technology Procurement and Installation Plan, which had been approved by the Commission.  The smart meter </w:t>
      </w:r>
      <w:r w:rsidR="003C6ACC" w:rsidRPr="00393795">
        <w:rPr>
          <w:sz w:val="24"/>
          <w:szCs w:val="24"/>
        </w:rPr>
        <w:t xml:space="preserve">surcharge billed to Complainant had </w:t>
      </w:r>
      <w:r w:rsidR="004B1FDA" w:rsidRPr="00393795">
        <w:rPr>
          <w:sz w:val="24"/>
          <w:szCs w:val="24"/>
        </w:rPr>
        <w:t xml:space="preserve">also been approved </w:t>
      </w:r>
      <w:r w:rsidR="003C6ACC" w:rsidRPr="00393795">
        <w:rPr>
          <w:sz w:val="24"/>
          <w:szCs w:val="24"/>
        </w:rPr>
        <w:t xml:space="preserve">as part </w:t>
      </w:r>
      <w:r w:rsidR="003C6ACC" w:rsidRPr="00393795">
        <w:rPr>
          <w:sz w:val="24"/>
          <w:szCs w:val="24"/>
        </w:rPr>
        <w:lastRenderedPageBreak/>
        <w:t>of the Company’s tariff</w:t>
      </w:r>
      <w:r w:rsidR="004B1FDA" w:rsidRPr="00393795">
        <w:rPr>
          <w:sz w:val="24"/>
          <w:szCs w:val="24"/>
        </w:rPr>
        <w:t>, and there was no “opt-out” provision</w:t>
      </w:r>
      <w:r w:rsidR="003C6ACC" w:rsidRPr="00393795">
        <w:rPr>
          <w:sz w:val="24"/>
          <w:szCs w:val="24"/>
        </w:rPr>
        <w:t>.</w:t>
      </w:r>
      <w:r w:rsidR="004B1FDA" w:rsidRPr="00393795">
        <w:rPr>
          <w:sz w:val="24"/>
          <w:szCs w:val="24"/>
        </w:rPr>
        <w:t xml:space="preserve">  Accordingly, West Penn requested that the Complaint be dismissed.</w:t>
      </w:r>
    </w:p>
    <w:p w:rsidR="00515020" w:rsidRPr="00393795" w:rsidRDefault="003C6ACC" w:rsidP="00D62CF2">
      <w:pPr>
        <w:rPr>
          <w:sz w:val="24"/>
          <w:szCs w:val="24"/>
        </w:rPr>
      </w:pPr>
      <w:r w:rsidRPr="00393795">
        <w:rPr>
          <w:sz w:val="24"/>
          <w:szCs w:val="24"/>
        </w:rPr>
        <w:t xml:space="preserve"> </w:t>
      </w:r>
    </w:p>
    <w:p w:rsidR="000E40E7" w:rsidRPr="00393795" w:rsidRDefault="00515020" w:rsidP="003C65E4">
      <w:pPr>
        <w:rPr>
          <w:sz w:val="24"/>
          <w:szCs w:val="24"/>
        </w:rPr>
      </w:pPr>
      <w:r w:rsidRPr="00393795">
        <w:rPr>
          <w:sz w:val="24"/>
          <w:szCs w:val="24"/>
        </w:rPr>
        <w:tab/>
      </w:r>
      <w:r w:rsidRPr="00393795">
        <w:rPr>
          <w:sz w:val="24"/>
          <w:szCs w:val="24"/>
        </w:rPr>
        <w:tab/>
        <w:t xml:space="preserve">On </w:t>
      </w:r>
      <w:r w:rsidR="003C65E4" w:rsidRPr="00393795">
        <w:rPr>
          <w:sz w:val="24"/>
          <w:szCs w:val="24"/>
        </w:rPr>
        <w:t>May 2, 2013, I was assigned this case to resolve issues arising during the preliminary phase of the proceeding.  The parties were notified of this and were informed that an Initial Hearing, if necessary, would be scheduled at a later date.</w:t>
      </w:r>
    </w:p>
    <w:p w:rsidR="005568E6" w:rsidRPr="00393795" w:rsidRDefault="005568E6" w:rsidP="00D62CF2">
      <w:pPr>
        <w:ind w:firstLine="1440"/>
        <w:rPr>
          <w:sz w:val="24"/>
          <w:szCs w:val="24"/>
        </w:rPr>
      </w:pPr>
    </w:p>
    <w:p w:rsidR="00F128BD" w:rsidRPr="00393795" w:rsidRDefault="00904FF5" w:rsidP="00D62CF2">
      <w:pPr>
        <w:ind w:firstLine="1440"/>
        <w:rPr>
          <w:sz w:val="24"/>
          <w:szCs w:val="24"/>
        </w:rPr>
      </w:pPr>
      <w:r w:rsidRPr="00393795">
        <w:rPr>
          <w:sz w:val="24"/>
          <w:szCs w:val="24"/>
        </w:rPr>
        <w:t xml:space="preserve">On </w:t>
      </w:r>
      <w:r w:rsidR="003C65E4" w:rsidRPr="00393795">
        <w:rPr>
          <w:sz w:val="24"/>
          <w:szCs w:val="24"/>
        </w:rPr>
        <w:t xml:space="preserve">May 8, 2013, I checked </w:t>
      </w:r>
      <w:proofErr w:type="spellStart"/>
      <w:r w:rsidR="003C65E4" w:rsidRPr="00393795">
        <w:rPr>
          <w:sz w:val="24"/>
          <w:szCs w:val="24"/>
        </w:rPr>
        <w:t>InfoMAP</w:t>
      </w:r>
      <w:proofErr w:type="spellEnd"/>
      <w:r w:rsidR="003C65E4" w:rsidRPr="00393795">
        <w:rPr>
          <w:sz w:val="24"/>
          <w:szCs w:val="24"/>
        </w:rPr>
        <w:t xml:space="preserve"> for the status of this case and found that the Complainant had filed a withdrawal letter, received by the Commission on May 1, 2013.  The withdrawal letter stated that West Penn, in its pleadings, had answered the Complainant’s question about smart meter deployment, and that</w:t>
      </w:r>
      <w:r w:rsidR="006B305C" w:rsidRPr="00393795">
        <w:rPr>
          <w:sz w:val="24"/>
          <w:szCs w:val="24"/>
        </w:rPr>
        <w:t xml:space="preserve"> </w:t>
      </w:r>
      <w:r w:rsidR="003C65E4" w:rsidRPr="00393795">
        <w:rPr>
          <w:sz w:val="24"/>
          <w:szCs w:val="24"/>
        </w:rPr>
        <w:t>as a result</w:t>
      </w:r>
      <w:r w:rsidR="006B305C" w:rsidRPr="00393795">
        <w:rPr>
          <w:sz w:val="24"/>
          <w:szCs w:val="24"/>
        </w:rPr>
        <w:t>,</w:t>
      </w:r>
      <w:r w:rsidR="003C65E4" w:rsidRPr="00393795">
        <w:rPr>
          <w:sz w:val="24"/>
          <w:szCs w:val="24"/>
        </w:rPr>
        <w:t xml:space="preserve"> the</w:t>
      </w:r>
      <w:r w:rsidR="00393795">
        <w:rPr>
          <w:sz w:val="24"/>
          <w:szCs w:val="24"/>
        </w:rPr>
        <w:t xml:space="preserve"> Complaint was being withdrawn.</w:t>
      </w:r>
    </w:p>
    <w:p w:rsidR="00F128BD" w:rsidRPr="00393795" w:rsidRDefault="00F128BD" w:rsidP="00D62CF2">
      <w:pPr>
        <w:rPr>
          <w:sz w:val="24"/>
          <w:szCs w:val="24"/>
        </w:rPr>
      </w:pPr>
    </w:p>
    <w:p w:rsidR="0036287A" w:rsidRPr="00393795" w:rsidRDefault="003C65E4" w:rsidP="00D62CF2">
      <w:pPr>
        <w:ind w:firstLine="1440"/>
        <w:rPr>
          <w:sz w:val="24"/>
          <w:szCs w:val="24"/>
        </w:rPr>
      </w:pPr>
      <w:r w:rsidRPr="00393795">
        <w:rPr>
          <w:sz w:val="24"/>
          <w:szCs w:val="24"/>
        </w:rPr>
        <w:t xml:space="preserve">In response to the withdrawal letter, I contacted counsel for West Penn </w:t>
      </w:r>
      <w:r w:rsidR="004F3F49">
        <w:rPr>
          <w:sz w:val="24"/>
          <w:szCs w:val="24"/>
        </w:rPr>
        <w:t>on May 8, </w:t>
      </w:r>
      <w:r w:rsidR="006E0E87" w:rsidRPr="00393795">
        <w:rPr>
          <w:sz w:val="24"/>
          <w:szCs w:val="24"/>
        </w:rPr>
        <w:t xml:space="preserve">2013, </w:t>
      </w:r>
      <w:r w:rsidRPr="00393795">
        <w:rPr>
          <w:sz w:val="24"/>
          <w:szCs w:val="24"/>
        </w:rPr>
        <w:t>and was informed that counsel had been served with the withdrawal letter and had no objections to the withdrawal.</w:t>
      </w:r>
    </w:p>
    <w:p w:rsidR="00780683" w:rsidRPr="00393795" w:rsidRDefault="00780683" w:rsidP="00D62CF2">
      <w:pPr>
        <w:ind w:firstLine="1440"/>
        <w:rPr>
          <w:sz w:val="24"/>
          <w:szCs w:val="24"/>
        </w:rPr>
      </w:pPr>
    </w:p>
    <w:p w:rsidR="00E845F4" w:rsidRPr="00393795" w:rsidRDefault="00780683" w:rsidP="00780683">
      <w:pPr>
        <w:rPr>
          <w:sz w:val="24"/>
          <w:szCs w:val="24"/>
        </w:rPr>
      </w:pPr>
      <w:r w:rsidRPr="00393795">
        <w:rPr>
          <w:sz w:val="24"/>
          <w:szCs w:val="24"/>
        </w:rPr>
        <w:tab/>
      </w:r>
      <w:r w:rsidRPr="00393795">
        <w:rPr>
          <w:sz w:val="24"/>
          <w:szCs w:val="24"/>
        </w:rPr>
        <w:tab/>
      </w:r>
      <w:r w:rsidR="003C65E4" w:rsidRPr="00393795">
        <w:rPr>
          <w:sz w:val="24"/>
          <w:szCs w:val="24"/>
        </w:rPr>
        <w:t xml:space="preserve">Commission regulations at 52 Pa. Code §5.94 provide that pleadings such as Formal Complaints can be withdrawn in contested </w:t>
      </w:r>
      <w:r w:rsidR="00644016" w:rsidRPr="00393795">
        <w:rPr>
          <w:sz w:val="24"/>
          <w:szCs w:val="24"/>
        </w:rPr>
        <w:t xml:space="preserve">proceedings by </w:t>
      </w:r>
      <w:r w:rsidR="003C65E4" w:rsidRPr="00393795">
        <w:rPr>
          <w:sz w:val="24"/>
          <w:szCs w:val="24"/>
        </w:rPr>
        <w:t>fili</w:t>
      </w:r>
      <w:r w:rsidR="00644016" w:rsidRPr="00393795">
        <w:rPr>
          <w:sz w:val="24"/>
          <w:szCs w:val="24"/>
        </w:rPr>
        <w:t xml:space="preserve">ng </w:t>
      </w:r>
      <w:r w:rsidR="003C65E4" w:rsidRPr="00393795">
        <w:rPr>
          <w:sz w:val="24"/>
          <w:szCs w:val="24"/>
        </w:rPr>
        <w:t>a petition for leave to withdraw</w:t>
      </w:r>
      <w:r w:rsidR="00644016" w:rsidRPr="00393795">
        <w:rPr>
          <w:sz w:val="24"/>
          <w:szCs w:val="24"/>
        </w:rPr>
        <w:t xml:space="preserve"> and serving it on other parties.  Another party m</w:t>
      </w:r>
      <w:r w:rsidR="006B305C" w:rsidRPr="00393795">
        <w:rPr>
          <w:sz w:val="24"/>
          <w:szCs w:val="24"/>
        </w:rPr>
        <w:t>a</w:t>
      </w:r>
      <w:r w:rsidR="00644016" w:rsidRPr="00393795">
        <w:rPr>
          <w:sz w:val="24"/>
          <w:szCs w:val="24"/>
        </w:rPr>
        <w:t xml:space="preserve">y object to the withdrawal within twenty (20) days; however, there is no need to wait twenty (20) days when, as in the instant case, the only other party has no objections to the withdrawal.  In order to grant the withdrawal, the presiding officer must consider the petition, any objections thereto, and the public interest.  </w:t>
      </w:r>
      <w:proofErr w:type="gramStart"/>
      <w:r w:rsidR="00644016" w:rsidRPr="00393795">
        <w:rPr>
          <w:sz w:val="24"/>
          <w:szCs w:val="24"/>
        </w:rPr>
        <w:t>52 Pa. Code §5.94(a).</w:t>
      </w:r>
      <w:proofErr w:type="gramEnd"/>
    </w:p>
    <w:p w:rsidR="00644016" w:rsidRPr="00393795" w:rsidRDefault="00644016" w:rsidP="00780683">
      <w:pPr>
        <w:rPr>
          <w:sz w:val="24"/>
          <w:szCs w:val="24"/>
        </w:rPr>
      </w:pPr>
    </w:p>
    <w:p w:rsidR="00EF6EB7" w:rsidRPr="00393795" w:rsidRDefault="00644016" w:rsidP="008036F1">
      <w:pPr>
        <w:rPr>
          <w:sz w:val="24"/>
          <w:szCs w:val="24"/>
        </w:rPr>
      </w:pPr>
      <w:r w:rsidRPr="00393795">
        <w:rPr>
          <w:sz w:val="24"/>
          <w:szCs w:val="24"/>
        </w:rPr>
        <w:tab/>
      </w:r>
      <w:r w:rsidRPr="00393795">
        <w:rPr>
          <w:sz w:val="24"/>
          <w:szCs w:val="24"/>
        </w:rPr>
        <w:tab/>
      </w:r>
      <w:r w:rsidR="00A359B4" w:rsidRPr="00393795">
        <w:rPr>
          <w:sz w:val="24"/>
          <w:szCs w:val="24"/>
        </w:rPr>
        <w:t>On Ma</w:t>
      </w:r>
      <w:r w:rsidR="00B41420" w:rsidRPr="00393795">
        <w:rPr>
          <w:sz w:val="24"/>
          <w:szCs w:val="24"/>
        </w:rPr>
        <w:t>y 8, 2013, the record closed for decision writing.  This matter is now ready for a decision on whether withdrawal should be permitted.</w:t>
      </w:r>
      <w:r w:rsidR="006B305C" w:rsidRPr="00393795">
        <w:rPr>
          <w:sz w:val="24"/>
          <w:szCs w:val="24"/>
        </w:rPr>
        <w:t xml:space="preserve">  As I am permitting the withdrawal of the Complaint, the Preliminary Objections filed by Respondent need not be decided as they are moot.</w:t>
      </w:r>
      <w:r w:rsidR="00DF0929" w:rsidRPr="00393795">
        <w:rPr>
          <w:sz w:val="24"/>
          <w:szCs w:val="24"/>
        </w:rPr>
        <w:br/>
      </w:r>
    </w:p>
    <w:p w:rsidR="008036F1" w:rsidRDefault="008036F1" w:rsidP="00EF6EB7">
      <w:pPr>
        <w:jc w:val="center"/>
        <w:rPr>
          <w:sz w:val="24"/>
          <w:szCs w:val="24"/>
          <w:u w:val="single"/>
        </w:rPr>
      </w:pPr>
      <w:r>
        <w:rPr>
          <w:sz w:val="24"/>
          <w:szCs w:val="24"/>
          <w:u w:val="single"/>
        </w:rPr>
        <w:br w:type="page"/>
      </w:r>
    </w:p>
    <w:p w:rsidR="004B1642" w:rsidRPr="00393795" w:rsidRDefault="004B1642" w:rsidP="00EF6EB7">
      <w:pPr>
        <w:jc w:val="center"/>
        <w:rPr>
          <w:sz w:val="24"/>
          <w:szCs w:val="24"/>
        </w:rPr>
      </w:pPr>
      <w:r w:rsidRPr="00393795">
        <w:rPr>
          <w:sz w:val="24"/>
          <w:szCs w:val="24"/>
          <w:u w:val="single"/>
        </w:rPr>
        <w:lastRenderedPageBreak/>
        <w:t>FINDINGS OF FACT</w:t>
      </w:r>
    </w:p>
    <w:p w:rsidR="004B1642" w:rsidRPr="00393795" w:rsidRDefault="004B1642" w:rsidP="00D62CF2">
      <w:pPr>
        <w:jc w:val="center"/>
        <w:rPr>
          <w:sz w:val="24"/>
          <w:szCs w:val="24"/>
          <w:u w:val="single"/>
        </w:rPr>
      </w:pPr>
    </w:p>
    <w:p w:rsidR="00B41420" w:rsidRPr="00393795" w:rsidRDefault="004B1642" w:rsidP="00D62CF2">
      <w:pPr>
        <w:rPr>
          <w:sz w:val="24"/>
          <w:szCs w:val="24"/>
        </w:rPr>
      </w:pPr>
      <w:r w:rsidRPr="00393795">
        <w:rPr>
          <w:sz w:val="24"/>
          <w:szCs w:val="24"/>
        </w:rPr>
        <w:tab/>
      </w:r>
      <w:r w:rsidRPr="00393795">
        <w:rPr>
          <w:sz w:val="24"/>
          <w:szCs w:val="24"/>
        </w:rPr>
        <w:tab/>
      </w:r>
      <w:r w:rsidR="00B41420" w:rsidRPr="00393795">
        <w:rPr>
          <w:sz w:val="24"/>
          <w:szCs w:val="24"/>
        </w:rPr>
        <w:t>1.</w:t>
      </w:r>
      <w:r w:rsidR="00B41420" w:rsidRPr="00393795">
        <w:rPr>
          <w:sz w:val="24"/>
          <w:szCs w:val="24"/>
        </w:rPr>
        <w:tab/>
        <w:t xml:space="preserve">On March 14, 2013, Mark </w:t>
      </w:r>
      <w:proofErr w:type="spellStart"/>
      <w:r w:rsidR="00B41420" w:rsidRPr="00393795">
        <w:rPr>
          <w:sz w:val="24"/>
          <w:szCs w:val="24"/>
        </w:rPr>
        <w:t>Bosco</w:t>
      </w:r>
      <w:proofErr w:type="spellEnd"/>
      <w:r w:rsidR="00B41420" w:rsidRPr="00393795">
        <w:rPr>
          <w:sz w:val="24"/>
          <w:szCs w:val="24"/>
        </w:rPr>
        <w:t xml:space="preserve"> filed a Formal Complaint against the Respondent</w:t>
      </w:r>
      <w:r w:rsidR="0010255B" w:rsidRPr="00393795">
        <w:rPr>
          <w:sz w:val="24"/>
          <w:szCs w:val="24"/>
        </w:rPr>
        <w:t xml:space="preserve"> asserting that he was being charged for a smart meter </w:t>
      </w:r>
      <w:r w:rsidR="00EF35DA" w:rsidRPr="00393795">
        <w:rPr>
          <w:sz w:val="24"/>
          <w:szCs w:val="24"/>
        </w:rPr>
        <w:t>that had not yet been installed</w:t>
      </w:r>
      <w:r w:rsidR="00B41420" w:rsidRPr="00393795">
        <w:rPr>
          <w:sz w:val="24"/>
          <w:szCs w:val="24"/>
        </w:rPr>
        <w:t>.</w:t>
      </w:r>
    </w:p>
    <w:p w:rsidR="005E3689" w:rsidRPr="00393795" w:rsidRDefault="005E3689" w:rsidP="00D62CF2">
      <w:pPr>
        <w:rPr>
          <w:sz w:val="24"/>
          <w:szCs w:val="24"/>
        </w:rPr>
      </w:pPr>
    </w:p>
    <w:p w:rsidR="00B41420" w:rsidRPr="00393795" w:rsidRDefault="005E3689" w:rsidP="00D62CF2">
      <w:pPr>
        <w:rPr>
          <w:sz w:val="24"/>
          <w:szCs w:val="24"/>
        </w:rPr>
      </w:pPr>
      <w:r w:rsidRPr="00393795">
        <w:rPr>
          <w:sz w:val="24"/>
          <w:szCs w:val="24"/>
        </w:rPr>
        <w:tab/>
      </w:r>
      <w:r w:rsidRPr="00393795">
        <w:rPr>
          <w:sz w:val="24"/>
          <w:szCs w:val="24"/>
        </w:rPr>
        <w:tab/>
        <w:t>2,</w:t>
      </w:r>
      <w:r w:rsidRPr="00393795">
        <w:rPr>
          <w:sz w:val="24"/>
          <w:szCs w:val="24"/>
        </w:rPr>
        <w:tab/>
      </w:r>
      <w:r w:rsidR="00B41420" w:rsidRPr="00393795">
        <w:rPr>
          <w:sz w:val="24"/>
          <w:szCs w:val="24"/>
        </w:rPr>
        <w:t>The Respondent filed an Answer, New Matter, and Preliminary Objections on or about April 19, 2013.</w:t>
      </w:r>
    </w:p>
    <w:p w:rsidR="00B41420" w:rsidRPr="00393795" w:rsidRDefault="00B41420" w:rsidP="00D62CF2">
      <w:pPr>
        <w:rPr>
          <w:sz w:val="24"/>
          <w:szCs w:val="24"/>
        </w:rPr>
      </w:pPr>
    </w:p>
    <w:p w:rsidR="00B41420" w:rsidRPr="00393795" w:rsidRDefault="00B41420" w:rsidP="00D62CF2">
      <w:pPr>
        <w:rPr>
          <w:sz w:val="24"/>
          <w:szCs w:val="24"/>
        </w:rPr>
      </w:pPr>
      <w:r w:rsidRPr="00393795">
        <w:rPr>
          <w:sz w:val="24"/>
          <w:szCs w:val="24"/>
        </w:rPr>
        <w:tab/>
      </w:r>
      <w:r w:rsidRPr="00393795">
        <w:rPr>
          <w:sz w:val="24"/>
          <w:szCs w:val="24"/>
        </w:rPr>
        <w:tab/>
        <w:t>3.</w:t>
      </w:r>
      <w:r w:rsidR="005E3689" w:rsidRPr="00393795">
        <w:rPr>
          <w:sz w:val="24"/>
          <w:szCs w:val="24"/>
        </w:rPr>
        <w:tab/>
      </w:r>
      <w:r w:rsidRPr="00393795">
        <w:rPr>
          <w:sz w:val="24"/>
          <w:szCs w:val="24"/>
        </w:rPr>
        <w:t xml:space="preserve">On May 1, 2013, </w:t>
      </w:r>
      <w:r w:rsidR="005E3689" w:rsidRPr="00393795">
        <w:rPr>
          <w:sz w:val="24"/>
          <w:szCs w:val="24"/>
        </w:rPr>
        <w:t>Complainant</w:t>
      </w:r>
      <w:r w:rsidR="008938E0" w:rsidRPr="00393795">
        <w:rPr>
          <w:sz w:val="24"/>
          <w:szCs w:val="24"/>
        </w:rPr>
        <w:t xml:space="preserve"> filed a </w:t>
      </w:r>
      <w:r w:rsidRPr="00393795">
        <w:rPr>
          <w:sz w:val="24"/>
          <w:szCs w:val="24"/>
        </w:rPr>
        <w:t>letter withdrawing the Formal Complain</w:t>
      </w:r>
      <w:r w:rsidR="008938E0" w:rsidRPr="00393795">
        <w:rPr>
          <w:sz w:val="24"/>
          <w:szCs w:val="24"/>
        </w:rPr>
        <w:t>t</w:t>
      </w:r>
      <w:r w:rsidRPr="00393795">
        <w:rPr>
          <w:sz w:val="24"/>
          <w:szCs w:val="24"/>
        </w:rPr>
        <w:t>.</w:t>
      </w:r>
      <w:r w:rsidR="0010255B" w:rsidRPr="00393795">
        <w:rPr>
          <w:sz w:val="24"/>
          <w:szCs w:val="24"/>
        </w:rPr>
        <w:t xml:space="preserve">  The letter stated that Complainant’s question about smart meter deployment had been answered</w:t>
      </w:r>
      <w:r w:rsidR="00DF0929" w:rsidRPr="00393795">
        <w:rPr>
          <w:sz w:val="24"/>
          <w:szCs w:val="24"/>
        </w:rPr>
        <w:t xml:space="preserve"> in the Company’s pleadings</w:t>
      </w:r>
      <w:r w:rsidR="0010255B" w:rsidRPr="00393795">
        <w:rPr>
          <w:sz w:val="24"/>
          <w:szCs w:val="24"/>
        </w:rPr>
        <w:t>.</w:t>
      </w:r>
    </w:p>
    <w:p w:rsidR="007F78B5" w:rsidRPr="00393795" w:rsidRDefault="007F78B5" w:rsidP="00D62CF2">
      <w:pPr>
        <w:rPr>
          <w:sz w:val="24"/>
          <w:szCs w:val="24"/>
        </w:rPr>
      </w:pPr>
    </w:p>
    <w:p w:rsidR="00610259" w:rsidRPr="00393795" w:rsidRDefault="00863D1B" w:rsidP="0010255B">
      <w:pPr>
        <w:rPr>
          <w:sz w:val="24"/>
          <w:szCs w:val="24"/>
        </w:rPr>
      </w:pPr>
      <w:r w:rsidRPr="00393795">
        <w:rPr>
          <w:sz w:val="24"/>
          <w:szCs w:val="24"/>
        </w:rPr>
        <w:tab/>
      </w:r>
      <w:r w:rsidRPr="00393795">
        <w:rPr>
          <w:sz w:val="24"/>
          <w:szCs w:val="24"/>
        </w:rPr>
        <w:tab/>
      </w:r>
      <w:r w:rsidR="00985FE0" w:rsidRPr="00393795">
        <w:rPr>
          <w:sz w:val="24"/>
          <w:szCs w:val="24"/>
        </w:rPr>
        <w:t>4</w:t>
      </w:r>
      <w:r w:rsidRPr="00393795">
        <w:rPr>
          <w:sz w:val="24"/>
          <w:szCs w:val="24"/>
        </w:rPr>
        <w:t>.</w:t>
      </w:r>
      <w:r w:rsidRPr="00393795">
        <w:rPr>
          <w:sz w:val="24"/>
          <w:szCs w:val="24"/>
        </w:rPr>
        <w:tab/>
      </w:r>
      <w:r w:rsidR="00B41420" w:rsidRPr="00393795">
        <w:rPr>
          <w:sz w:val="24"/>
          <w:szCs w:val="24"/>
        </w:rPr>
        <w:t xml:space="preserve">On May 8, 2013, Respondent sent an email to the presiding officer indicating that </w:t>
      </w:r>
      <w:r w:rsidR="0010255B" w:rsidRPr="00393795">
        <w:rPr>
          <w:sz w:val="24"/>
          <w:szCs w:val="24"/>
        </w:rPr>
        <w:t>the Company had been served with the letter of withdrawal and did not objec</w:t>
      </w:r>
      <w:r w:rsidR="008938E0" w:rsidRPr="00393795">
        <w:rPr>
          <w:sz w:val="24"/>
          <w:szCs w:val="24"/>
        </w:rPr>
        <w:t>t to the withdrawal</w:t>
      </w:r>
      <w:r w:rsidR="0010255B" w:rsidRPr="00393795">
        <w:rPr>
          <w:sz w:val="24"/>
          <w:szCs w:val="24"/>
        </w:rPr>
        <w:t>.</w:t>
      </w:r>
    </w:p>
    <w:p w:rsidR="00B43A9B" w:rsidRPr="00393795" w:rsidRDefault="00B43A9B" w:rsidP="00610259">
      <w:pPr>
        <w:jc w:val="center"/>
        <w:rPr>
          <w:sz w:val="24"/>
          <w:szCs w:val="24"/>
        </w:rPr>
      </w:pPr>
    </w:p>
    <w:p w:rsidR="00F128BD" w:rsidRPr="00393795" w:rsidRDefault="00F128BD" w:rsidP="00610259">
      <w:pPr>
        <w:jc w:val="center"/>
        <w:rPr>
          <w:sz w:val="24"/>
          <w:szCs w:val="24"/>
        </w:rPr>
      </w:pPr>
      <w:r w:rsidRPr="00393795">
        <w:rPr>
          <w:sz w:val="24"/>
          <w:szCs w:val="24"/>
          <w:u w:val="single"/>
        </w:rPr>
        <w:t>DISCUSSION</w:t>
      </w:r>
    </w:p>
    <w:p w:rsidR="00F128BD" w:rsidRPr="00393795" w:rsidRDefault="00F128BD" w:rsidP="00D62CF2">
      <w:pPr>
        <w:rPr>
          <w:sz w:val="24"/>
          <w:szCs w:val="24"/>
          <w:u w:val="single"/>
        </w:rPr>
      </w:pPr>
    </w:p>
    <w:p w:rsidR="00F128BD" w:rsidRPr="00393795" w:rsidRDefault="00F128BD" w:rsidP="00D62CF2">
      <w:pPr>
        <w:rPr>
          <w:sz w:val="24"/>
          <w:szCs w:val="24"/>
        </w:rPr>
      </w:pPr>
      <w:r w:rsidRPr="00393795">
        <w:rPr>
          <w:sz w:val="24"/>
          <w:szCs w:val="24"/>
        </w:rPr>
        <w:tab/>
      </w:r>
      <w:r w:rsidRPr="00393795">
        <w:rPr>
          <w:sz w:val="24"/>
          <w:szCs w:val="24"/>
        </w:rPr>
        <w:tab/>
        <w:t xml:space="preserve">The Commission’s Rules of Administrative Practice and Procedure permit the </w:t>
      </w:r>
      <w:r w:rsidR="0010255B" w:rsidRPr="00393795">
        <w:rPr>
          <w:sz w:val="24"/>
          <w:szCs w:val="24"/>
        </w:rPr>
        <w:t>withdrawal of pleadings in contested proceedings</w:t>
      </w:r>
      <w:r w:rsidR="00042C97" w:rsidRPr="00393795">
        <w:rPr>
          <w:sz w:val="24"/>
          <w:szCs w:val="24"/>
        </w:rPr>
        <w:t xml:space="preserve">, through the filing of petitions which </w:t>
      </w:r>
      <w:r w:rsidR="00EF35DA" w:rsidRPr="00393795">
        <w:rPr>
          <w:sz w:val="24"/>
          <w:szCs w:val="24"/>
        </w:rPr>
        <w:t>set forth the reasons for the withdrawal</w:t>
      </w:r>
      <w:r w:rsidR="0010255B" w:rsidRPr="00393795">
        <w:rPr>
          <w:sz w:val="24"/>
          <w:szCs w:val="24"/>
        </w:rPr>
        <w:t>.</w:t>
      </w:r>
      <w:r w:rsidR="00042C97" w:rsidRPr="00393795">
        <w:rPr>
          <w:sz w:val="24"/>
          <w:szCs w:val="24"/>
        </w:rPr>
        <w:t xml:space="preserve">  </w:t>
      </w:r>
      <w:r w:rsidR="0010255B" w:rsidRPr="00393795">
        <w:rPr>
          <w:sz w:val="24"/>
          <w:szCs w:val="24"/>
        </w:rPr>
        <w:t xml:space="preserve">In </w:t>
      </w:r>
      <w:r w:rsidR="00EF35DA" w:rsidRPr="00393795">
        <w:rPr>
          <w:sz w:val="24"/>
          <w:szCs w:val="24"/>
        </w:rPr>
        <w:t xml:space="preserve">deciding whether to permit withdrawal of the Complaint, </w:t>
      </w:r>
      <w:r w:rsidR="0010255B" w:rsidRPr="00393795">
        <w:rPr>
          <w:sz w:val="24"/>
          <w:szCs w:val="24"/>
        </w:rPr>
        <w:t>the presiding officer is to consider</w:t>
      </w:r>
      <w:r w:rsidR="00EF35DA" w:rsidRPr="00393795">
        <w:rPr>
          <w:sz w:val="24"/>
          <w:szCs w:val="24"/>
        </w:rPr>
        <w:t xml:space="preserve"> the petition to withdraw, any objection thereto, and the public interest.</w:t>
      </w:r>
      <w:r w:rsidR="00042C97" w:rsidRPr="00393795">
        <w:rPr>
          <w:sz w:val="24"/>
          <w:szCs w:val="24"/>
        </w:rPr>
        <w:t xml:space="preserve">  </w:t>
      </w:r>
      <w:proofErr w:type="gramStart"/>
      <w:r w:rsidR="00042C97" w:rsidRPr="00393795">
        <w:rPr>
          <w:sz w:val="24"/>
          <w:szCs w:val="24"/>
        </w:rPr>
        <w:t>52 Pa. Code § 5.94.</w:t>
      </w:r>
      <w:proofErr w:type="gramEnd"/>
    </w:p>
    <w:p w:rsidR="00F128BD" w:rsidRPr="00393795" w:rsidRDefault="00F128BD" w:rsidP="00D62CF2">
      <w:pPr>
        <w:ind w:firstLine="1440"/>
        <w:rPr>
          <w:sz w:val="24"/>
          <w:szCs w:val="24"/>
        </w:rPr>
      </w:pPr>
    </w:p>
    <w:p w:rsidR="00716A46" w:rsidRPr="00393795" w:rsidRDefault="00F128BD" w:rsidP="00042C97">
      <w:pPr>
        <w:tabs>
          <w:tab w:val="left" w:pos="0"/>
        </w:tabs>
        <w:rPr>
          <w:sz w:val="24"/>
          <w:szCs w:val="24"/>
        </w:rPr>
      </w:pPr>
      <w:r w:rsidRPr="00393795">
        <w:rPr>
          <w:sz w:val="24"/>
          <w:szCs w:val="24"/>
        </w:rPr>
        <w:tab/>
      </w:r>
      <w:r w:rsidRPr="00393795">
        <w:rPr>
          <w:sz w:val="24"/>
          <w:szCs w:val="24"/>
        </w:rPr>
        <w:tab/>
      </w:r>
      <w:r w:rsidR="00042C97" w:rsidRPr="00393795">
        <w:rPr>
          <w:sz w:val="24"/>
          <w:szCs w:val="24"/>
        </w:rPr>
        <w:t>Complainant filed a letter withdrawing the Complaint, which I will treat as a Petition for Leave to Withdraw</w:t>
      </w:r>
      <w:r w:rsidR="009A3E69" w:rsidRPr="00393795">
        <w:rPr>
          <w:sz w:val="24"/>
          <w:szCs w:val="24"/>
        </w:rPr>
        <w:t xml:space="preserve"> Complaint</w:t>
      </w:r>
      <w:r w:rsidR="00042C97" w:rsidRPr="00393795">
        <w:rPr>
          <w:sz w:val="24"/>
          <w:szCs w:val="24"/>
        </w:rPr>
        <w:t>.  In his Petition, Complainant indicated that</w:t>
      </w:r>
      <w:r w:rsidR="00DF0929" w:rsidRPr="00393795">
        <w:rPr>
          <w:sz w:val="24"/>
          <w:szCs w:val="24"/>
        </w:rPr>
        <w:t xml:space="preserve"> the reason for the withdrawal wa</w:t>
      </w:r>
      <w:r w:rsidR="00042C97" w:rsidRPr="00393795">
        <w:rPr>
          <w:sz w:val="24"/>
          <w:szCs w:val="24"/>
        </w:rPr>
        <w:t>s that his question about smart meter deployment had been answered in the Company’s pleadings.  The Company did not object to the withdrawal of the Complaint.</w:t>
      </w:r>
    </w:p>
    <w:p w:rsidR="00042C97" w:rsidRPr="00393795" w:rsidRDefault="00042C97" w:rsidP="00042C97">
      <w:pPr>
        <w:tabs>
          <w:tab w:val="left" w:pos="0"/>
        </w:tabs>
        <w:rPr>
          <w:sz w:val="24"/>
          <w:szCs w:val="24"/>
        </w:rPr>
      </w:pPr>
    </w:p>
    <w:p w:rsidR="006B305C" w:rsidRPr="00393795" w:rsidRDefault="00042C97" w:rsidP="00042C97">
      <w:pPr>
        <w:tabs>
          <w:tab w:val="left" w:pos="0"/>
        </w:tabs>
        <w:rPr>
          <w:sz w:val="24"/>
          <w:szCs w:val="24"/>
        </w:rPr>
      </w:pPr>
      <w:r w:rsidRPr="00393795">
        <w:rPr>
          <w:sz w:val="24"/>
          <w:szCs w:val="24"/>
        </w:rPr>
        <w:tab/>
      </w:r>
      <w:r w:rsidRPr="00393795">
        <w:rPr>
          <w:sz w:val="24"/>
          <w:szCs w:val="24"/>
        </w:rPr>
        <w:tab/>
        <w:t xml:space="preserve">I have considered the Petition, the lack of any objections, and the public interest, and have determined that the withdrawal of the Complaint should be allowed.  The public </w:t>
      </w:r>
      <w:r w:rsidRPr="00393795">
        <w:rPr>
          <w:sz w:val="24"/>
          <w:szCs w:val="24"/>
        </w:rPr>
        <w:lastRenderedPageBreak/>
        <w:t xml:space="preserve">interest would not be served by requiring the litigation of a </w:t>
      </w:r>
      <w:r w:rsidR="00ED05B9" w:rsidRPr="00393795">
        <w:rPr>
          <w:sz w:val="24"/>
          <w:szCs w:val="24"/>
        </w:rPr>
        <w:t xml:space="preserve">Complaint which </w:t>
      </w:r>
      <w:r w:rsidR="006B305C" w:rsidRPr="00393795">
        <w:rPr>
          <w:sz w:val="24"/>
          <w:szCs w:val="24"/>
        </w:rPr>
        <w:t>has already been resolved sa</w:t>
      </w:r>
      <w:r w:rsidR="00ED05B9" w:rsidRPr="00393795">
        <w:rPr>
          <w:sz w:val="24"/>
          <w:szCs w:val="24"/>
        </w:rPr>
        <w:t xml:space="preserve">tisfactorily.  </w:t>
      </w:r>
      <w:r w:rsidR="006B305C" w:rsidRPr="00393795">
        <w:rPr>
          <w:sz w:val="24"/>
          <w:szCs w:val="24"/>
        </w:rPr>
        <w:t>This</w:t>
      </w:r>
      <w:r w:rsidR="00ED05B9" w:rsidRPr="00393795">
        <w:rPr>
          <w:sz w:val="24"/>
          <w:szCs w:val="24"/>
        </w:rPr>
        <w:t xml:space="preserve"> would result in unnecessary burden and costs to the pa</w:t>
      </w:r>
      <w:r w:rsidR="006B305C" w:rsidRPr="00393795">
        <w:rPr>
          <w:sz w:val="24"/>
          <w:szCs w:val="24"/>
        </w:rPr>
        <w:t xml:space="preserve">rties and the agency which also </w:t>
      </w:r>
      <w:r w:rsidR="00ED05B9" w:rsidRPr="00393795">
        <w:rPr>
          <w:sz w:val="24"/>
          <w:szCs w:val="24"/>
        </w:rPr>
        <w:t>would not be in the public inte</w:t>
      </w:r>
      <w:r w:rsidR="00DF0929" w:rsidRPr="00393795">
        <w:rPr>
          <w:sz w:val="24"/>
          <w:szCs w:val="24"/>
        </w:rPr>
        <w:t>rest.  And, importantly, there wa</w:t>
      </w:r>
      <w:r w:rsidR="00ED05B9" w:rsidRPr="00393795">
        <w:rPr>
          <w:sz w:val="24"/>
          <w:szCs w:val="24"/>
        </w:rPr>
        <w:t>s no objection by any party to the withdrawal of the Complaint.  Accordingly, Complainant’s Petition for Leave to Withdraw Complaint will be granted and the Formal Complaint will be withdrawn.</w:t>
      </w:r>
    </w:p>
    <w:p w:rsidR="006B305C" w:rsidRPr="00393795" w:rsidRDefault="006B305C" w:rsidP="006B305C">
      <w:pPr>
        <w:rPr>
          <w:sz w:val="24"/>
          <w:szCs w:val="24"/>
        </w:rPr>
      </w:pPr>
    </w:p>
    <w:p w:rsidR="00730B1B" w:rsidRPr="00393795" w:rsidRDefault="00E8126D" w:rsidP="006B305C">
      <w:pPr>
        <w:jc w:val="center"/>
        <w:rPr>
          <w:sz w:val="24"/>
          <w:szCs w:val="24"/>
        </w:rPr>
      </w:pPr>
      <w:r w:rsidRPr="00393795">
        <w:rPr>
          <w:sz w:val="24"/>
          <w:szCs w:val="24"/>
          <w:u w:val="single"/>
        </w:rPr>
        <w:t>CONCLUSIONS OF LAW</w:t>
      </w:r>
    </w:p>
    <w:p w:rsidR="00D817D4" w:rsidRPr="00393795" w:rsidRDefault="00D817D4" w:rsidP="00D62CF2">
      <w:pPr>
        <w:ind w:firstLine="1440"/>
        <w:rPr>
          <w:sz w:val="24"/>
          <w:szCs w:val="24"/>
          <w:u w:val="single"/>
        </w:rPr>
      </w:pPr>
    </w:p>
    <w:p w:rsidR="00ED05B9" w:rsidRPr="00393795" w:rsidRDefault="00957737" w:rsidP="00D62CF2">
      <w:pPr>
        <w:ind w:firstLine="1440"/>
        <w:rPr>
          <w:sz w:val="24"/>
          <w:szCs w:val="24"/>
        </w:rPr>
      </w:pPr>
      <w:r w:rsidRPr="00393795">
        <w:rPr>
          <w:sz w:val="24"/>
          <w:szCs w:val="24"/>
        </w:rPr>
        <w:t>1.</w:t>
      </w:r>
      <w:r w:rsidRPr="00393795">
        <w:rPr>
          <w:sz w:val="24"/>
          <w:szCs w:val="24"/>
        </w:rPr>
        <w:tab/>
      </w:r>
      <w:r w:rsidR="00ED05B9" w:rsidRPr="00393795">
        <w:rPr>
          <w:sz w:val="24"/>
          <w:szCs w:val="24"/>
        </w:rPr>
        <w:t>The Commission has jurisdiction over the subject matter and the parties to this proceeding.</w:t>
      </w:r>
    </w:p>
    <w:p w:rsidR="00390F51" w:rsidRPr="00393795" w:rsidRDefault="00ED05B9" w:rsidP="00D62CF2">
      <w:pPr>
        <w:ind w:firstLine="1440"/>
        <w:rPr>
          <w:sz w:val="24"/>
          <w:szCs w:val="24"/>
        </w:rPr>
      </w:pPr>
      <w:r w:rsidRPr="00393795">
        <w:rPr>
          <w:sz w:val="24"/>
          <w:szCs w:val="24"/>
        </w:rPr>
        <w:t xml:space="preserve"> </w:t>
      </w:r>
    </w:p>
    <w:p w:rsidR="00ED05B9" w:rsidRPr="00393795" w:rsidRDefault="00390F51" w:rsidP="00D62CF2">
      <w:pPr>
        <w:ind w:firstLine="1440"/>
        <w:rPr>
          <w:sz w:val="24"/>
          <w:szCs w:val="24"/>
        </w:rPr>
      </w:pPr>
      <w:r w:rsidRPr="00393795">
        <w:rPr>
          <w:sz w:val="24"/>
          <w:szCs w:val="24"/>
        </w:rPr>
        <w:t>2.</w:t>
      </w:r>
      <w:r w:rsidRPr="00393795">
        <w:rPr>
          <w:sz w:val="24"/>
          <w:szCs w:val="24"/>
        </w:rPr>
        <w:tab/>
      </w:r>
      <w:r w:rsidR="00ED05B9" w:rsidRPr="00393795">
        <w:rPr>
          <w:sz w:val="24"/>
          <w:szCs w:val="24"/>
        </w:rPr>
        <w:t>The Commission’s Rules of Practice and Procedure at 52 Pa. Code §5.94 permit the parties to withdraw pleadings in a contested proceeding by permission of the presiding officer or Commission.</w:t>
      </w:r>
    </w:p>
    <w:p w:rsidR="00B77202" w:rsidRPr="00393795" w:rsidRDefault="00B77202" w:rsidP="00D62CF2">
      <w:pPr>
        <w:ind w:firstLine="1440"/>
        <w:rPr>
          <w:sz w:val="24"/>
          <w:szCs w:val="24"/>
        </w:rPr>
      </w:pPr>
    </w:p>
    <w:p w:rsidR="00127905" w:rsidRPr="00393795" w:rsidRDefault="00B77202" w:rsidP="00D62CF2">
      <w:pPr>
        <w:ind w:firstLine="1440"/>
        <w:rPr>
          <w:sz w:val="24"/>
          <w:szCs w:val="24"/>
        </w:rPr>
      </w:pPr>
      <w:r w:rsidRPr="00393795">
        <w:rPr>
          <w:sz w:val="24"/>
          <w:szCs w:val="24"/>
        </w:rPr>
        <w:t>3.</w:t>
      </w:r>
      <w:r w:rsidRPr="00393795">
        <w:rPr>
          <w:sz w:val="24"/>
          <w:szCs w:val="24"/>
        </w:rPr>
        <w:tab/>
      </w:r>
      <w:r w:rsidR="00ED05B9" w:rsidRPr="00393795">
        <w:rPr>
          <w:sz w:val="24"/>
          <w:szCs w:val="24"/>
        </w:rPr>
        <w:t>In determining whether to permit withdrawal of the pleading, the presiding officer or Commission must consider the petition, any objections thereto and the public interest.</w:t>
      </w:r>
      <w:r w:rsidR="006B305C" w:rsidRPr="00393795">
        <w:rPr>
          <w:sz w:val="24"/>
          <w:szCs w:val="24"/>
        </w:rPr>
        <w:t xml:space="preserve">  </w:t>
      </w:r>
      <w:proofErr w:type="gramStart"/>
      <w:r w:rsidR="006B305C" w:rsidRPr="00393795">
        <w:rPr>
          <w:sz w:val="24"/>
          <w:szCs w:val="24"/>
        </w:rPr>
        <w:t>52 Pa. Code §5.94(a).</w:t>
      </w:r>
      <w:proofErr w:type="gramEnd"/>
    </w:p>
    <w:p w:rsidR="00016D00" w:rsidRPr="00393795" w:rsidRDefault="00016D00" w:rsidP="00016D00">
      <w:pPr>
        <w:ind w:firstLine="1440"/>
        <w:rPr>
          <w:sz w:val="24"/>
          <w:szCs w:val="24"/>
        </w:rPr>
      </w:pPr>
    </w:p>
    <w:p w:rsidR="00E8126D" w:rsidRPr="00393795" w:rsidRDefault="00E8126D" w:rsidP="00016D00">
      <w:pPr>
        <w:jc w:val="center"/>
        <w:rPr>
          <w:sz w:val="24"/>
          <w:szCs w:val="24"/>
        </w:rPr>
      </w:pPr>
      <w:r w:rsidRPr="00393795">
        <w:rPr>
          <w:sz w:val="24"/>
          <w:szCs w:val="24"/>
          <w:u w:val="single"/>
        </w:rPr>
        <w:t>ORDER</w:t>
      </w:r>
    </w:p>
    <w:p w:rsidR="00E8126D" w:rsidRPr="00393795" w:rsidRDefault="00E8126D" w:rsidP="00D62CF2">
      <w:pPr>
        <w:jc w:val="center"/>
        <w:rPr>
          <w:sz w:val="24"/>
          <w:szCs w:val="24"/>
          <w:u w:val="single"/>
        </w:rPr>
      </w:pPr>
    </w:p>
    <w:p w:rsidR="00AB6A0B" w:rsidRPr="00393795" w:rsidRDefault="00AB6A0B" w:rsidP="00D62CF2">
      <w:pPr>
        <w:jc w:val="center"/>
        <w:rPr>
          <w:sz w:val="24"/>
          <w:szCs w:val="24"/>
          <w:u w:val="single"/>
        </w:rPr>
      </w:pPr>
    </w:p>
    <w:p w:rsidR="00AB6A0B" w:rsidRPr="00393795" w:rsidRDefault="00AB6A0B" w:rsidP="00AB6A0B">
      <w:pPr>
        <w:ind w:firstLine="1440"/>
        <w:rPr>
          <w:sz w:val="24"/>
          <w:szCs w:val="24"/>
        </w:rPr>
      </w:pPr>
      <w:r w:rsidRPr="00393795">
        <w:rPr>
          <w:sz w:val="24"/>
          <w:szCs w:val="24"/>
        </w:rPr>
        <w:t>THEREFORE,</w:t>
      </w:r>
    </w:p>
    <w:p w:rsidR="00AB6A0B" w:rsidRPr="00393795" w:rsidRDefault="00AB6A0B" w:rsidP="00AB6A0B">
      <w:pPr>
        <w:ind w:firstLine="1440"/>
        <w:rPr>
          <w:sz w:val="24"/>
          <w:szCs w:val="24"/>
        </w:rPr>
      </w:pPr>
    </w:p>
    <w:p w:rsidR="00AB6A0B" w:rsidRPr="00393795" w:rsidRDefault="00AB6A0B" w:rsidP="00AB6A0B">
      <w:pPr>
        <w:ind w:firstLine="1440"/>
        <w:rPr>
          <w:sz w:val="24"/>
          <w:szCs w:val="24"/>
        </w:rPr>
      </w:pPr>
      <w:r w:rsidRPr="00393795">
        <w:rPr>
          <w:sz w:val="24"/>
          <w:szCs w:val="24"/>
        </w:rPr>
        <w:t>IT IS ORDERED:</w:t>
      </w:r>
    </w:p>
    <w:p w:rsidR="00016D00" w:rsidRPr="00393795" w:rsidRDefault="00016D00" w:rsidP="00AB6A0B">
      <w:pPr>
        <w:ind w:firstLine="1440"/>
        <w:rPr>
          <w:sz w:val="24"/>
          <w:szCs w:val="24"/>
        </w:rPr>
      </w:pPr>
    </w:p>
    <w:p w:rsidR="008938E0" w:rsidRPr="00393795" w:rsidRDefault="00E8126D" w:rsidP="00D62CF2">
      <w:pPr>
        <w:ind w:firstLine="1440"/>
        <w:rPr>
          <w:sz w:val="24"/>
          <w:szCs w:val="24"/>
        </w:rPr>
      </w:pPr>
      <w:r w:rsidRPr="00393795">
        <w:rPr>
          <w:sz w:val="24"/>
          <w:szCs w:val="24"/>
        </w:rPr>
        <w:t>1.</w:t>
      </w:r>
      <w:r w:rsidRPr="00393795">
        <w:rPr>
          <w:sz w:val="24"/>
          <w:szCs w:val="24"/>
        </w:rPr>
        <w:tab/>
        <w:t xml:space="preserve">That </w:t>
      </w:r>
      <w:r w:rsidR="001A5D6D" w:rsidRPr="00393795">
        <w:rPr>
          <w:sz w:val="24"/>
          <w:szCs w:val="24"/>
        </w:rPr>
        <w:t xml:space="preserve">the </w:t>
      </w:r>
      <w:r w:rsidR="00ED05B9" w:rsidRPr="00393795">
        <w:rPr>
          <w:sz w:val="24"/>
          <w:szCs w:val="24"/>
        </w:rPr>
        <w:t xml:space="preserve">Petition for Leave to Withdraw Complaint </w:t>
      </w:r>
      <w:r w:rsidR="008938E0" w:rsidRPr="00393795">
        <w:rPr>
          <w:sz w:val="24"/>
          <w:szCs w:val="24"/>
        </w:rPr>
        <w:t xml:space="preserve">of Mark </w:t>
      </w:r>
      <w:proofErr w:type="spellStart"/>
      <w:r w:rsidR="008938E0" w:rsidRPr="00393795">
        <w:rPr>
          <w:sz w:val="24"/>
          <w:szCs w:val="24"/>
        </w:rPr>
        <w:t>Bosco</w:t>
      </w:r>
      <w:proofErr w:type="spellEnd"/>
      <w:r w:rsidR="008938E0" w:rsidRPr="00393795">
        <w:rPr>
          <w:sz w:val="24"/>
          <w:szCs w:val="24"/>
        </w:rPr>
        <w:t xml:space="preserve"> filed by the Complainant at Docket No. C-2013-2355876 is granted.</w:t>
      </w:r>
    </w:p>
    <w:p w:rsidR="00C824D2" w:rsidRPr="00393795" w:rsidRDefault="008938E0" w:rsidP="00D62CF2">
      <w:pPr>
        <w:ind w:firstLine="1440"/>
        <w:rPr>
          <w:sz w:val="24"/>
          <w:szCs w:val="24"/>
        </w:rPr>
      </w:pPr>
      <w:r w:rsidRPr="00393795">
        <w:rPr>
          <w:sz w:val="24"/>
          <w:szCs w:val="24"/>
        </w:rPr>
        <w:t xml:space="preserve"> </w:t>
      </w:r>
    </w:p>
    <w:p w:rsidR="00DF0929" w:rsidRPr="00393795" w:rsidRDefault="00164FDA" w:rsidP="00DF0929">
      <w:pPr>
        <w:ind w:firstLine="1440"/>
        <w:rPr>
          <w:sz w:val="24"/>
          <w:szCs w:val="24"/>
        </w:rPr>
      </w:pPr>
      <w:r w:rsidRPr="00393795">
        <w:rPr>
          <w:sz w:val="24"/>
          <w:szCs w:val="24"/>
        </w:rPr>
        <w:t>2</w:t>
      </w:r>
      <w:r w:rsidR="00C824D2" w:rsidRPr="00393795">
        <w:rPr>
          <w:sz w:val="24"/>
          <w:szCs w:val="24"/>
        </w:rPr>
        <w:t>.</w:t>
      </w:r>
      <w:r w:rsidR="00C824D2" w:rsidRPr="00393795">
        <w:rPr>
          <w:sz w:val="24"/>
          <w:szCs w:val="24"/>
        </w:rPr>
        <w:tab/>
        <w:t>That</w:t>
      </w:r>
      <w:r w:rsidRPr="00393795">
        <w:rPr>
          <w:sz w:val="24"/>
          <w:szCs w:val="24"/>
        </w:rPr>
        <w:t xml:space="preserve"> the Formal Complaint filed by </w:t>
      </w:r>
      <w:r w:rsidR="008938E0" w:rsidRPr="00393795">
        <w:rPr>
          <w:sz w:val="24"/>
          <w:szCs w:val="24"/>
        </w:rPr>
        <w:t xml:space="preserve">Mark </w:t>
      </w:r>
      <w:proofErr w:type="spellStart"/>
      <w:r w:rsidR="008938E0" w:rsidRPr="00393795">
        <w:rPr>
          <w:sz w:val="24"/>
          <w:szCs w:val="24"/>
        </w:rPr>
        <w:t>Bosco</w:t>
      </w:r>
      <w:proofErr w:type="spellEnd"/>
      <w:r w:rsidR="008938E0" w:rsidRPr="00393795">
        <w:rPr>
          <w:sz w:val="24"/>
          <w:szCs w:val="24"/>
        </w:rPr>
        <w:t xml:space="preserve"> at Docket No. C-2013-2355876 on March 14, 2013, is withdrawn.</w:t>
      </w:r>
    </w:p>
    <w:p w:rsidR="00DF0929" w:rsidRPr="00393795" w:rsidRDefault="00DF0929" w:rsidP="00DF0929">
      <w:pPr>
        <w:ind w:firstLine="1440"/>
        <w:rPr>
          <w:sz w:val="24"/>
          <w:szCs w:val="24"/>
        </w:rPr>
      </w:pPr>
    </w:p>
    <w:p w:rsidR="00C824D2" w:rsidRPr="00393795" w:rsidRDefault="00164FDA" w:rsidP="00DF0929">
      <w:pPr>
        <w:ind w:firstLine="1440"/>
        <w:rPr>
          <w:sz w:val="24"/>
          <w:szCs w:val="24"/>
        </w:rPr>
      </w:pPr>
      <w:r w:rsidRPr="00393795">
        <w:rPr>
          <w:sz w:val="24"/>
          <w:szCs w:val="24"/>
        </w:rPr>
        <w:t>3</w:t>
      </w:r>
      <w:r w:rsidR="00C824D2" w:rsidRPr="00393795">
        <w:rPr>
          <w:sz w:val="24"/>
          <w:szCs w:val="24"/>
        </w:rPr>
        <w:t>.</w:t>
      </w:r>
      <w:r w:rsidR="00C824D2" w:rsidRPr="00393795">
        <w:rPr>
          <w:sz w:val="24"/>
          <w:szCs w:val="24"/>
        </w:rPr>
        <w:tab/>
        <w:t xml:space="preserve">That the </w:t>
      </w:r>
      <w:r w:rsidR="008938E0" w:rsidRPr="00393795">
        <w:rPr>
          <w:sz w:val="24"/>
          <w:szCs w:val="24"/>
        </w:rPr>
        <w:t xml:space="preserve">case at Docket No. C-2013-2355876 </w:t>
      </w:r>
      <w:proofErr w:type="gramStart"/>
      <w:r w:rsidR="00EF63D1" w:rsidRPr="00393795">
        <w:rPr>
          <w:sz w:val="24"/>
          <w:szCs w:val="24"/>
        </w:rPr>
        <w:t>be</w:t>
      </w:r>
      <w:proofErr w:type="gramEnd"/>
      <w:r w:rsidR="00C824D2" w:rsidRPr="00393795">
        <w:rPr>
          <w:sz w:val="24"/>
          <w:szCs w:val="24"/>
        </w:rPr>
        <w:t xml:space="preserve"> marked closed.</w:t>
      </w:r>
    </w:p>
    <w:p w:rsidR="00E8126D" w:rsidRPr="00393795" w:rsidRDefault="00E8126D" w:rsidP="00D62CF2">
      <w:pPr>
        <w:rPr>
          <w:sz w:val="24"/>
          <w:szCs w:val="24"/>
        </w:rPr>
      </w:pPr>
    </w:p>
    <w:p w:rsidR="00E8126D" w:rsidRPr="00393795" w:rsidRDefault="00E8126D" w:rsidP="00D62CF2">
      <w:pPr>
        <w:rPr>
          <w:sz w:val="24"/>
          <w:szCs w:val="24"/>
        </w:rPr>
      </w:pPr>
    </w:p>
    <w:p w:rsidR="00E8126D" w:rsidRPr="00393795" w:rsidRDefault="00E8126D" w:rsidP="00D62CF2">
      <w:pPr>
        <w:spacing w:line="240" w:lineRule="auto"/>
        <w:rPr>
          <w:sz w:val="24"/>
          <w:szCs w:val="24"/>
        </w:rPr>
      </w:pPr>
      <w:r w:rsidRPr="00393795">
        <w:rPr>
          <w:sz w:val="24"/>
          <w:szCs w:val="24"/>
        </w:rPr>
        <w:t>Dated:</w:t>
      </w:r>
      <w:r w:rsidR="00563BEA" w:rsidRPr="00393795">
        <w:rPr>
          <w:sz w:val="24"/>
          <w:szCs w:val="24"/>
        </w:rPr>
        <w:tab/>
      </w:r>
      <w:r w:rsidR="004E37B3" w:rsidRPr="00393795">
        <w:rPr>
          <w:sz w:val="24"/>
          <w:szCs w:val="24"/>
          <w:u w:val="single"/>
        </w:rPr>
        <w:t>May 10</w:t>
      </w:r>
      <w:r w:rsidRPr="00393795">
        <w:rPr>
          <w:sz w:val="24"/>
          <w:szCs w:val="24"/>
          <w:u w:val="single"/>
        </w:rPr>
        <w:t>, 20</w:t>
      </w:r>
      <w:r w:rsidR="00563BEA" w:rsidRPr="00393795">
        <w:rPr>
          <w:sz w:val="24"/>
          <w:szCs w:val="24"/>
          <w:u w:val="single"/>
        </w:rPr>
        <w:t>13</w:t>
      </w:r>
      <w:r w:rsidR="00563BEA" w:rsidRPr="00393795">
        <w:rPr>
          <w:sz w:val="24"/>
          <w:szCs w:val="24"/>
        </w:rPr>
        <w:tab/>
      </w:r>
      <w:r w:rsidR="00563BEA" w:rsidRPr="00393795">
        <w:rPr>
          <w:sz w:val="24"/>
          <w:szCs w:val="24"/>
        </w:rPr>
        <w:tab/>
      </w:r>
      <w:r w:rsidRPr="00393795">
        <w:rPr>
          <w:sz w:val="24"/>
          <w:szCs w:val="24"/>
        </w:rPr>
        <w:tab/>
      </w:r>
      <w:r w:rsidRPr="00393795">
        <w:rPr>
          <w:sz w:val="24"/>
          <w:szCs w:val="24"/>
        </w:rPr>
        <w:tab/>
      </w:r>
      <w:r w:rsidRPr="00393795">
        <w:rPr>
          <w:sz w:val="24"/>
          <w:szCs w:val="24"/>
        </w:rPr>
        <w:tab/>
        <w:t>_________</w:t>
      </w:r>
      <w:r w:rsidR="00563BEA" w:rsidRPr="00393795">
        <w:rPr>
          <w:sz w:val="24"/>
          <w:szCs w:val="24"/>
          <w:u w:val="single"/>
        </w:rPr>
        <w:t>/s/</w:t>
      </w:r>
      <w:r w:rsidRPr="00393795">
        <w:rPr>
          <w:sz w:val="24"/>
          <w:szCs w:val="24"/>
        </w:rPr>
        <w:t>____________________</w:t>
      </w:r>
    </w:p>
    <w:p w:rsidR="00E8126D" w:rsidRPr="00393795" w:rsidRDefault="00E8126D" w:rsidP="00D62CF2">
      <w:pPr>
        <w:spacing w:line="240" w:lineRule="auto"/>
        <w:rPr>
          <w:sz w:val="24"/>
          <w:szCs w:val="24"/>
        </w:rPr>
      </w:pP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00B43ED0" w:rsidRPr="00393795">
        <w:rPr>
          <w:sz w:val="24"/>
          <w:szCs w:val="24"/>
        </w:rPr>
        <w:t>Kandace F. Melillo</w:t>
      </w:r>
      <w:r w:rsidRPr="00393795">
        <w:rPr>
          <w:sz w:val="24"/>
          <w:szCs w:val="24"/>
        </w:rPr>
        <w:t xml:space="preserve"> </w:t>
      </w:r>
    </w:p>
    <w:p w:rsidR="00D806D9" w:rsidRPr="00393795" w:rsidRDefault="00B43ED0" w:rsidP="002A5C40">
      <w:pPr>
        <w:spacing w:line="240" w:lineRule="auto"/>
        <w:rPr>
          <w:sz w:val="24"/>
          <w:szCs w:val="24"/>
        </w:rPr>
      </w:pP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Pr="00393795">
        <w:rPr>
          <w:sz w:val="24"/>
          <w:szCs w:val="24"/>
        </w:rPr>
        <w:tab/>
      </w:r>
      <w:r w:rsidR="00E8126D" w:rsidRPr="00393795">
        <w:rPr>
          <w:sz w:val="24"/>
          <w:szCs w:val="24"/>
        </w:rPr>
        <w:t>Administrative Law Judge</w:t>
      </w:r>
    </w:p>
    <w:sectPr w:rsidR="00D806D9" w:rsidRPr="00393795" w:rsidSect="00D62CF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7A" w:rsidRDefault="0061597A">
      <w:r>
        <w:separator/>
      </w:r>
    </w:p>
  </w:endnote>
  <w:endnote w:type="continuationSeparator" w:id="0">
    <w:p w:rsidR="0061597A" w:rsidRDefault="0061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2325EA">
      <w:rPr>
        <w:rStyle w:val="PageNumber"/>
        <w:noProof/>
        <w:sz w:val="20"/>
      </w:rPr>
      <w:t>5</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7A" w:rsidRDefault="0061597A" w:rsidP="00184AAF">
      <w:pPr>
        <w:spacing w:line="240" w:lineRule="auto"/>
      </w:pPr>
      <w:r>
        <w:separator/>
      </w:r>
    </w:p>
  </w:footnote>
  <w:footnote w:type="continuationSeparator" w:id="0">
    <w:p w:rsidR="0061597A" w:rsidRDefault="006159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04A4B"/>
    <w:rsid w:val="00004FA6"/>
    <w:rsid w:val="0001101C"/>
    <w:rsid w:val="000136EB"/>
    <w:rsid w:val="00014D26"/>
    <w:rsid w:val="00016348"/>
    <w:rsid w:val="00016D00"/>
    <w:rsid w:val="00027D7F"/>
    <w:rsid w:val="000342F6"/>
    <w:rsid w:val="00034DCC"/>
    <w:rsid w:val="00040781"/>
    <w:rsid w:val="00042C97"/>
    <w:rsid w:val="0005480F"/>
    <w:rsid w:val="000560ED"/>
    <w:rsid w:val="00063C77"/>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D0F65"/>
    <w:rsid w:val="000D1312"/>
    <w:rsid w:val="000E047B"/>
    <w:rsid w:val="000E0837"/>
    <w:rsid w:val="000E3D18"/>
    <w:rsid w:val="000E40E7"/>
    <w:rsid w:val="000E4465"/>
    <w:rsid w:val="000F498C"/>
    <w:rsid w:val="000F517C"/>
    <w:rsid w:val="0010255B"/>
    <w:rsid w:val="001041E9"/>
    <w:rsid w:val="00104538"/>
    <w:rsid w:val="00106BE4"/>
    <w:rsid w:val="0010789A"/>
    <w:rsid w:val="0011088E"/>
    <w:rsid w:val="0011184B"/>
    <w:rsid w:val="00114F41"/>
    <w:rsid w:val="00115C56"/>
    <w:rsid w:val="00121D44"/>
    <w:rsid w:val="0012450E"/>
    <w:rsid w:val="00125C28"/>
    <w:rsid w:val="00126232"/>
    <w:rsid w:val="00127905"/>
    <w:rsid w:val="00130C70"/>
    <w:rsid w:val="00135665"/>
    <w:rsid w:val="00141EBF"/>
    <w:rsid w:val="00160EE9"/>
    <w:rsid w:val="001616DB"/>
    <w:rsid w:val="00164FDA"/>
    <w:rsid w:val="0016557F"/>
    <w:rsid w:val="00172CFA"/>
    <w:rsid w:val="00173F39"/>
    <w:rsid w:val="00180FCA"/>
    <w:rsid w:val="001811B7"/>
    <w:rsid w:val="00183DBC"/>
    <w:rsid w:val="001845CE"/>
    <w:rsid w:val="00184AAF"/>
    <w:rsid w:val="00184D53"/>
    <w:rsid w:val="00184D7C"/>
    <w:rsid w:val="00185B20"/>
    <w:rsid w:val="001910C8"/>
    <w:rsid w:val="001A2A2C"/>
    <w:rsid w:val="001A2B14"/>
    <w:rsid w:val="001A343E"/>
    <w:rsid w:val="001A5D6D"/>
    <w:rsid w:val="001A6089"/>
    <w:rsid w:val="001A63C3"/>
    <w:rsid w:val="001B181F"/>
    <w:rsid w:val="001B2B53"/>
    <w:rsid w:val="001B4949"/>
    <w:rsid w:val="001B4C90"/>
    <w:rsid w:val="001C1806"/>
    <w:rsid w:val="001C232F"/>
    <w:rsid w:val="001C36CF"/>
    <w:rsid w:val="001C50EA"/>
    <w:rsid w:val="001C61CC"/>
    <w:rsid w:val="001D02E3"/>
    <w:rsid w:val="001D6C2E"/>
    <w:rsid w:val="001E24A6"/>
    <w:rsid w:val="001E3800"/>
    <w:rsid w:val="001E434D"/>
    <w:rsid w:val="001F1142"/>
    <w:rsid w:val="001F1A8A"/>
    <w:rsid w:val="001F373C"/>
    <w:rsid w:val="002005EF"/>
    <w:rsid w:val="002025A1"/>
    <w:rsid w:val="0020392A"/>
    <w:rsid w:val="00206AD6"/>
    <w:rsid w:val="00221BC6"/>
    <w:rsid w:val="00225898"/>
    <w:rsid w:val="00230D8C"/>
    <w:rsid w:val="002325EA"/>
    <w:rsid w:val="00236963"/>
    <w:rsid w:val="0024256D"/>
    <w:rsid w:val="00245A00"/>
    <w:rsid w:val="00246D44"/>
    <w:rsid w:val="002532FC"/>
    <w:rsid w:val="002538B4"/>
    <w:rsid w:val="00254F42"/>
    <w:rsid w:val="0026247D"/>
    <w:rsid w:val="00264EC6"/>
    <w:rsid w:val="002659A2"/>
    <w:rsid w:val="00267EBE"/>
    <w:rsid w:val="002708E0"/>
    <w:rsid w:val="00276440"/>
    <w:rsid w:val="002823C3"/>
    <w:rsid w:val="00283DC1"/>
    <w:rsid w:val="00286204"/>
    <w:rsid w:val="00295AFD"/>
    <w:rsid w:val="002A5C40"/>
    <w:rsid w:val="002B1C2B"/>
    <w:rsid w:val="002B45F5"/>
    <w:rsid w:val="002B7128"/>
    <w:rsid w:val="002C660B"/>
    <w:rsid w:val="002D0AFC"/>
    <w:rsid w:val="002D41A2"/>
    <w:rsid w:val="002E1BFD"/>
    <w:rsid w:val="002E2004"/>
    <w:rsid w:val="002E635E"/>
    <w:rsid w:val="002F0159"/>
    <w:rsid w:val="002F2C79"/>
    <w:rsid w:val="002F5CA0"/>
    <w:rsid w:val="002F69EC"/>
    <w:rsid w:val="002F7369"/>
    <w:rsid w:val="0030427E"/>
    <w:rsid w:val="003105AC"/>
    <w:rsid w:val="003145E6"/>
    <w:rsid w:val="00321E2C"/>
    <w:rsid w:val="00331DE4"/>
    <w:rsid w:val="003411B7"/>
    <w:rsid w:val="00346137"/>
    <w:rsid w:val="0034681A"/>
    <w:rsid w:val="003521FA"/>
    <w:rsid w:val="003530F5"/>
    <w:rsid w:val="00357DD4"/>
    <w:rsid w:val="003621B6"/>
    <w:rsid w:val="0036287A"/>
    <w:rsid w:val="003654A0"/>
    <w:rsid w:val="00365F24"/>
    <w:rsid w:val="00377053"/>
    <w:rsid w:val="003831E6"/>
    <w:rsid w:val="003860F1"/>
    <w:rsid w:val="00390F51"/>
    <w:rsid w:val="00393496"/>
    <w:rsid w:val="00393795"/>
    <w:rsid w:val="003A35A8"/>
    <w:rsid w:val="003A7003"/>
    <w:rsid w:val="003B1A8B"/>
    <w:rsid w:val="003B5830"/>
    <w:rsid w:val="003B68EE"/>
    <w:rsid w:val="003C5834"/>
    <w:rsid w:val="003C65E4"/>
    <w:rsid w:val="003C6ACC"/>
    <w:rsid w:val="003D7CC9"/>
    <w:rsid w:val="003D7F24"/>
    <w:rsid w:val="003E54DB"/>
    <w:rsid w:val="003F51F9"/>
    <w:rsid w:val="003F5B80"/>
    <w:rsid w:val="003F665A"/>
    <w:rsid w:val="003F685F"/>
    <w:rsid w:val="0040736B"/>
    <w:rsid w:val="0042381A"/>
    <w:rsid w:val="0043056E"/>
    <w:rsid w:val="00431265"/>
    <w:rsid w:val="004312CB"/>
    <w:rsid w:val="004316BC"/>
    <w:rsid w:val="004324C7"/>
    <w:rsid w:val="00433445"/>
    <w:rsid w:val="00434CA4"/>
    <w:rsid w:val="004410EE"/>
    <w:rsid w:val="00442CE5"/>
    <w:rsid w:val="00445BDD"/>
    <w:rsid w:val="00453F74"/>
    <w:rsid w:val="0045438D"/>
    <w:rsid w:val="00455102"/>
    <w:rsid w:val="00455EBE"/>
    <w:rsid w:val="00463638"/>
    <w:rsid w:val="00466106"/>
    <w:rsid w:val="0047041A"/>
    <w:rsid w:val="00470559"/>
    <w:rsid w:val="0047204C"/>
    <w:rsid w:val="004727AA"/>
    <w:rsid w:val="00475D8A"/>
    <w:rsid w:val="00483412"/>
    <w:rsid w:val="004859F5"/>
    <w:rsid w:val="0049156A"/>
    <w:rsid w:val="0049191B"/>
    <w:rsid w:val="00492F42"/>
    <w:rsid w:val="00495698"/>
    <w:rsid w:val="004A4F24"/>
    <w:rsid w:val="004B1642"/>
    <w:rsid w:val="004B1FDA"/>
    <w:rsid w:val="004D2B2F"/>
    <w:rsid w:val="004D413E"/>
    <w:rsid w:val="004D5461"/>
    <w:rsid w:val="004D7343"/>
    <w:rsid w:val="004E179E"/>
    <w:rsid w:val="004E37B3"/>
    <w:rsid w:val="004E7D1A"/>
    <w:rsid w:val="004F22DA"/>
    <w:rsid w:val="004F29A0"/>
    <w:rsid w:val="004F3F49"/>
    <w:rsid w:val="004F5F19"/>
    <w:rsid w:val="00503606"/>
    <w:rsid w:val="0050445F"/>
    <w:rsid w:val="005046A6"/>
    <w:rsid w:val="00506254"/>
    <w:rsid w:val="00506AB8"/>
    <w:rsid w:val="00512AA2"/>
    <w:rsid w:val="005145BA"/>
    <w:rsid w:val="00515020"/>
    <w:rsid w:val="00515AE5"/>
    <w:rsid w:val="005175E7"/>
    <w:rsid w:val="005216EE"/>
    <w:rsid w:val="00521C50"/>
    <w:rsid w:val="00532801"/>
    <w:rsid w:val="00532F1F"/>
    <w:rsid w:val="00540CCC"/>
    <w:rsid w:val="00547574"/>
    <w:rsid w:val="0055382F"/>
    <w:rsid w:val="00555C71"/>
    <w:rsid w:val="005568E6"/>
    <w:rsid w:val="00563AC3"/>
    <w:rsid w:val="00563BEA"/>
    <w:rsid w:val="005668CE"/>
    <w:rsid w:val="0057184B"/>
    <w:rsid w:val="00572E36"/>
    <w:rsid w:val="00573DC0"/>
    <w:rsid w:val="00574863"/>
    <w:rsid w:val="00575C4A"/>
    <w:rsid w:val="00576481"/>
    <w:rsid w:val="00577C33"/>
    <w:rsid w:val="0058087D"/>
    <w:rsid w:val="00580EBE"/>
    <w:rsid w:val="00590C00"/>
    <w:rsid w:val="00592746"/>
    <w:rsid w:val="005A03E3"/>
    <w:rsid w:val="005A1D4E"/>
    <w:rsid w:val="005A48B6"/>
    <w:rsid w:val="005A6138"/>
    <w:rsid w:val="005A7A21"/>
    <w:rsid w:val="005B315E"/>
    <w:rsid w:val="005B4874"/>
    <w:rsid w:val="005B614C"/>
    <w:rsid w:val="005B73DB"/>
    <w:rsid w:val="005C4A69"/>
    <w:rsid w:val="005C7F8D"/>
    <w:rsid w:val="005D2100"/>
    <w:rsid w:val="005D4969"/>
    <w:rsid w:val="005D4FD9"/>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597A"/>
    <w:rsid w:val="00617576"/>
    <w:rsid w:val="0061792B"/>
    <w:rsid w:val="006210E5"/>
    <w:rsid w:val="00621E09"/>
    <w:rsid w:val="0062644A"/>
    <w:rsid w:val="00632568"/>
    <w:rsid w:val="006336DE"/>
    <w:rsid w:val="00635424"/>
    <w:rsid w:val="006372E3"/>
    <w:rsid w:val="006410BF"/>
    <w:rsid w:val="006426C0"/>
    <w:rsid w:val="006431C3"/>
    <w:rsid w:val="00644016"/>
    <w:rsid w:val="006501D9"/>
    <w:rsid w:val="00650D16"/>
    <w:rsid w:val="006634D0"/>
    <w:rsid w:val="00670A02"/>
    <w:rsid w:val="0067313C"/>
    <w:rsid w:val="00673C95"/>
    <w:rsid w:val="00675D0E"/>
    <w:rsid w:val="00676482"/>
    <w:rsid w:val="00676542"/>
    <w:rsid w:val="00680363"/>
    <w:rsid w:val="00682DCB"/>
    <w:rsid w:val="00683AF3"/>
    <w:rsid w:val="00685B61"/>
    <w:rsid w:val="00686E80"/>
    <w:rsid w:val="00687034"/>
    <w:rsid w:val="0069237C"/>
    <w:rsid w:val="00692ECB"/>
    <w:rsid w:val="006963AD"/>
    <w:rsid w:val="00696DCF"/>
    <w:rsid w:val="00697EC9"/>
    <w:rsid w:val="006A1C20"/>
    <w:rsid w:val="006B305C"/>
    <w:rsid w:val="006B6A11"/>
    <w:rsid w:val="006C3DB3"/>
    <w:rsid w:val="006C4639"/>
    <w:rsid w:val="006D3E19"/>
    <w:rsid w:val="006E0E87"/>
    <w:rsid w:val="006E3C84"/>
    <w:rsid w:val="006E6A16"/>
    <w:rsid w:val="006E735C"/>
    <w:rsid w:val="00703756"/>
    <w:rsid w:val="00712C7C"/>
    <w:rsid w:val="00716A46"/>
    <w:rsid w:val="00723BC6"/>
    <w:rsid w:val="0072443E"/>
    <w:rsid w:val="007253AA"/>
    <w:rsid w:val="00730B1B"/>
    <w:rsid w:val="00731409"/>
    <w:rsid w:val="00736B6C"/>
    <w:rsid w:val="00740D85"/>
    <w:rsid w:val="0074384B"/>
    <w:rsid w:val="00755188"/>
    <w:rsid w:val="007601E4"/>
    <w:rsid w:val="00763628"/>
    <w:rsid w:val="0076511D"/>
    <w:rsid w:val="007659E6"/>
    <w:rsid w:val="00771FD5"/>
    <w:rsid w:val="00775297"/>
    <w:rsid w:val="00776DBD"/>
    <w:rsid w:val="00780683"/>
    <w:rsid w:val="007814D9"/>
    <w:rsid w:val="007815F7"/>
    <w:rsid w:val="00784AA5"/>
    <w:rsid w:val="0078787D"/>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1C36"/>
    <w:rsid w:val="007F24C5"/>
    <w:rsid w:val="007F491A"/>
    <w:rsid w:val="007F78B5"/>
    <w:rsid w:val="00800B9A"/>
    <w:rsid w:val="0080204F"/>
    <w:rsid w:val="008036F1"/>
    <w:rsid w:val="00806ABA"/>
    <w:rsid w:val="0081446E"/>
    <w:rsid w:val="0081520C"/>
    <w:rsid w:val="008167C2"/>
    <w:rsid w:val="0082100B"/>
    <w:rsid w:val="00825F7E"/>
    <w:rsid w:val="00830454"/>
    <w:rsid w:val="00834AE7"/>
    <w:rsid w:val="00841067"/>
    <w:rsid w:val="008430AB"/>
    <w:rsid w:val="00845BA2"/>
    <w:rsid w:val="008509B8"/>
    <w:rsid w:val="00854D0D"/>
    <w:rsid w:val="008555A9"/>
    <w:rsid w:val="00862BEC"/>
    <w:rsid w:val="00863D1B"/>
    <w:rsid w:val="00873EFB"/>
    <w:rsid w:val="00874CEC"/>
    <w:rsid w:val="008855E3"/>
    <w:rsid w:val="00885C0F"/>
    <w:rsid w:val="00890245"/>
    <w:rsid w:val="00891539"/>
    <w:rsid w:val="008938E0"/>
    <w:rsid w:val="008A2E3E"/>
    <w:rsid w:val="008A4B38"/>
    <w:rsid w:val="008A583D"/>
    <w:rsid w:val="008A6EAB"/>
    <w:rsid w:val="008A6FAF"/>
    <w:rsid w:val="008A748E"/>
    <w:rsid w:val="008A799C"/>
    <w:rsid w:val="008B14A1"/>
    <w:rsid w:val="008B4AE0"/>
    <w:rsid w:val="008B6E31"/>
    <w:rsid w:val="008B71DC"/>
    <w:rsid w:val="008C0080"/>
    <w:rsid w:val="008C491B"/>
    <w:rsid w:val="008D1AD7"/>
    <w:rsid w:val="008E04ED"/>
    <w:rsid w:val="008E54BF"/>
    <w:rsid w:val="008F17DF"/>
    <w:rsid w:val="008F2CE3"/>
    <w:rsid w:val="00903CB0"/>
    <w:rsid w:val="00904FF5"/>
    <w:rsid w:val="00913C70"/>
    <w:rsid w:val="00915CF4"/>
    <w:rsid w:val="0092325E"/>
    <w:rsid w:val="0092369F"/>
    <w:rsid w:val="0093224A"/>
    <w:rsid w:val="009408F3"/>
    <w:rsid w:val="00953D48"/>
    <w:rsid w:val="00954BC6"/>
    <w:rsid w:val="00956852"/>
    <w:rsid w:val="00957737"/>
    <w:rsid w:val="00960272"/>
    <w:rsid w:val="009602FC"/>
    <w:rsid w:val="009628FF"/>
    <w:rsid w:val="00965015"/>
    <w:rsid w:val="0096779F"/>
    <w:rsid w:val="00970E26"/>
    <w:rsid w:val="009746FB"/>
    <w:rsid w:val="00985006"/>
    <w:rsid w:val="00985FE0"/>
    <w:rsid w:val="009863C3"/>
    <w:rsid w:val="009900F2"/>
    <w:rsid w:val="00991BFF"/>
    <w:rsid w:val="00994ADF"/>
    <w:rsid w:val="00994EB6"/>
    <w:rsid w:val="00995049"/>
    <w:rsid w:val="009A0E89"/>
    <w:rsid w:val="009A1595"/>
    <w:rsid w:val="009A3E69"/>
    <w:rsid w:val="009A6452"/>
    <w:rsid w:val="009A6825"/>
    <w:rsid w:val="009A7185"/>
    <w:rsid w:val="009B4263"/>
    <w:rsid w:val="009C0906"/>
    <w:rsid w:val="009C7504"/>
    <w:rsid w:val="009D04DE"/>
    <w:rsid w:val="009D2B52"/>
    <w:rsid w:val="009D5453"/>
    <w:rsid w:val="009D5B21"/>
    <w:rsid w:val="009D624C"/>
    <w:rsid w:val="009E4118"/>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BF5"/>
    <w:rsid w:val="00A33FD9"/>
    <w:rsid w:val="00A34233"/>
    <w:rsid w:val="00A359B4"/>
    <w:rsid w:val="00A411BE"/>
    <w:rsid w:val="00A51505"/>
    <w:rsid w:val="00A5194C"/>
    <w:rsid w:val="00A53CD9"/>
    <w:rsid w:val="00A54D71"/>
    <w:rsid w:val="00A5614D"/>
    <w:rsid w:val="00A5762B"/>
    <w:rsid w:val="00A6083A"/>
    <w:rsid w:val="00A67791"/>
    <w:rsid w:val="00A71273"/>
    <w:rsid w:val="00A72D30"/>
    <w:rsid w:val="00A83337"/>
    <w:rsid w:val="00A84107"/>
    <w:rsid w:val="00AA01F1"/>
    <w:rsid w:val="00AA20FF"/>
    <w:rsid w:val="00AB0CB8"/>
    <w:rsid w:val="00AB2541"/>
    <w:rsid w:val="00AB64EA"/>
    <w:rsid w:val="00AB66F6"/>
    <w:rsid w:val="00AB6A0B"/>
    <w:rsid w:val="00AC1DCA"/>
    <w:rsid w:val="00AC2BC0"/>
    <w:rsid w:val="00AC3061"/>
    <w:rsid w:val="00AC4134"/>
    <w:rsid w:val="00AC61BD"/>
    <w:rsid w:val="00AC7B8E"/>
    <w:rsid w:val="00AD1775"/>
    <w:rsid w:val="00AD21CE"/>
    <w:rsid w:val="00AD44E8"/>
    <w:rsid w:val="00AD5254"/>
    <w:rsid w:val="00AE0C7D"/>
    <w:rsid w:val="00AE3171"/>
    <w:rsid w:val="00AE4772"/>
    <w:rsid w:val="00AE5C66"/>
    <w:rsid w:val="00AE7BD8"/>
    <w:rsid w:val="00AF149A"/>
    <w:rsid w:val="00AF6216"/>
    <w:rsid w:val="00B00438"/>
    <w:rsid w:val="00B018A6"/>
    <w:rsid w:val="00B1494B"/>
    <w:rsid w:val="00B16A2B"/>
    <w:rsid w:val="00B223F1"/>
    <w:rsid w:val="00B402F6"/>
    <w:rsid w:val="00B41420"/>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5065"/>
    <w:rsid w:val="00B77202"/>
    <w:rsid w:val="00B82A3B"/>
    <w:rsid w:val="00B83E96"/>
    <w:rsid w:val="00B86101"/>
    <w:rsid w:val="00B91183"/>
    <w:rsid w:val="00B93B9D"/>
    <w:rsid w:val="00B94693"/>
    <w:rsid w:val="00B94B35"/>
    <w:rsid w:val="00B969C7"/>
    <w:rsid w:val="00B970A2"/>
    <w:rsid w:val="00BA1223"/>
    <w:rsid w:val="00BA1497"/>
    <w:rsid w:val="00BB0588"/>
    <w:rsid w:val="00BB3E88"/>
    <w:rsid w:val="00BB7BD0"/>
    <w:rsid w:val="00BB7FFC"/>
    <w:rsid w:val="00BC303D"/>
    <w:rsid w:val="00BC676E"/>
    <w:rsid w:val="00BC7C00"/>
    <w:rsid w:val="00BD1574"/>
    <w:rsid w:val="00BD24CC"/>
    <w:rsid w:val="00BD4EFA"/>
    <w:rsid w:val="00BE21F9"/>
    <w:rsid w:val="00BE79AC"/>
    <w:rsid w:val="00C002CE"/>
    <w:rsid w:val="00C01373"/>
    <w:rsid w:val="00C021DA"/>
    <w:rsid w:val="00C0342A"/>
    <w:rsid w:val="00C050E2"/>
    <w:rsid w:val="00C11341"/>
    <w:rsid w:val="00C149A6"/>
    <w:rsid w:val="00C20338"/>
    <w:rsid w:val="00C20A94"/>
    <w:rsid w:val="00C34266"/>
    <w:rsid w:val="00C407F4"/>
    <w:rsid w:val="00C40BCE"/>
    <w:rsid w:val="00C41914"/>
    <w:rsid w:val="00C428AD"/>
    <w:rsid w:val="00C44BBD"/>
    <w:rsid w:val="00C46638"/>
    <w:rsid w:val="00C47CA7"/>
    <w:rsid w:val="00C52AEA"/>
    <w:rsid w:val="00C61246"/>
    <w:rsid w:val="00C65A97"/>
    <w:rsid w:val="00C72053"/>
    <w:rsid w:val="00C75FF3"/>
    <w:rsid w:val="00C81AF6"/>
    <w:rsid w:val="00C824D2"/>
    <w:rsid w:val="00C851A8"/>
    <w:rsid w:val="00C86BD4"/>
    <w:rsid w:val="00C9552D"/>
    <w:rsid w:val="00CA491A"/>
    <w:rsid w:val="00CB2675"/>
    <w:rsid w:val="00CC1ADA"/>
    <w:rsid w:val="00CC2AA8"/>
    <w:rsid w:val="00CC3845"/>
    <w:rsid w:val="00CC51E1"/>
    <w:rsid w:val="00CE2CAF"/>
    <w:rsid w:val="00CE3FD4"/>
    <w:rsid w:val="00CE43D2"/>
    <w:rsid w:val="00CF26EB"/>
    <w:rsid w:val="00CF2911"/>
    <w:rsid w:val="00CF49EB"/>
    <w:rsid w:val="00CF6DA6"/>
    <w:rsid w:val="00D01DAC"/>
    <w:rsid w:val="00D133E1"/>
    <w:rsid w:val="00D17C7F"/>
    <w:rsid w:val="00D22C73"/>
    <w:rsid w:val="00D238C6"/>
    <w:rsid w:val="00D2497E"/>
    <w:rsid w:val="00D4110F"/>
    <w:rsid w:val="00D46885"/>
    <w:rsid w:val="00D472F1"/>
    <w:rsid w:val="00D47740"/>
    <w:rsid w:val="00D502C6"/>
    <w:rsid w:val="00D51D64"/>
    <w:rsid w:val="00D62CF2"/>
    <w:rsid w:val="00D64676"/>
    <w:rsid w:val="00D65C31"/>
    <w:rsid w:val="00D67582"/>
    <w:rsid w:val="00D702AC"/>
    <w:rsid w:val="00D71CE1"/>
    <w:rsid w:val="00D72F75"/>
    <w:rsid w:val="00D7309D"/>
    <w:rsid w:val="00D74A80"/>
    <w:rsid w:val="00D806D9"/>
    <w:rsid w:val="00D81401"/>
    <w:rsid w:val="00D817D4"/>
    <w:rsid w:val="00D85102"/>
    <w:rsid w:val="00D915C7"/>
    <w:rsid w:val="00D94341"/>
    <w:rsid w:val="00D95678"/>
    <w:rsid w:val="00D968E3"/>
    <w:rsid w:val="00DA2077"/>
    <w:rsid w:val="00DA439C"/>
    <w:rsid w:val="00DA5EE7"/>
    <w:rsid w:val="00DB43FC"/>
    <w:rsid w:val="00DB4E87"/>
    <w:rsid w:val="00DC0B0E"/>
    <w:rsid w:val="00DC4D39"/>
    <w:rsid w:val="00DD1394"/>
    <w:rsid w:val="00DD1763"/>
    <w:rsid w:val="00DD2E1B"/>
    <w:rsid w:val="00DE0B4F"/>
    <w:rsid w:val="00DE532B"/>
    <w:rsid w:val="00DF0929"/>
    <w:rsid w:val="00DF2A0B"/>
    <w:rsid w:val="00DF7979"/>
    <w:rsid w:val="00E05AE1"/>
    <w:rsid w:val="00E05C73"/>
    <w:rsid w:val="00E07736"/>
    <w:rsid w:val="00E12287"/>
    <w:rsid w:val="00E15130"/>
    <w:rsid w:val="00E1693A"/>
    <w:rsid w:val="00E235AF"/>
    <w:rsid w:val="00E251B4"/>
    <w:rsid w:val="00E253BE"/>
    <w:rsid w:val="00E27A89"/>
    <w:rsid w:val="00E308DE"/>
    <w:rsid w:val="00E4121C"/>
    <w:rsid w:val="00E4714E"/>
    <w:rsid w:val="00E55642"/>
    <w:rsid w:val="00E578AF"/>
    <w:rsid w:val="00E64EF2"/>
    <w:rsid w:val="00E73A6A"/>
    <w:rsid w:val="00E77413"/>
    <w:rsid w:val="00E7745D"/>
    <w:rsid w:val="00E80774"/>
    <w:rsid w:val="00E8126D"/>
    <w:rsid w:val="00E845F4"/>
    <w:rsid w:val="00E850DD"/>
    <w:rsid w:val="00E91305"/>
    <w:rsid w:val="00E93B4B"/>
    <w:rsid w:val="00E94C4C"/>
    <w:rsid w:val="00EA1F51"/>
    <w:rsid w:val="00EA451A"/>
    <w:rsid w:val="00EA481C"/>
    <w:rsid w:val="00EA5E84"/>
    <w:rsid w:val="00EB2B3E"/>
    <w:rsid w:val="00EB5ABF"/>
    <w:rsid w:val="00EC57B0"/>
    <w:rsid w:val="00EC6C3E"/>
    <w:rsid w:val="00EC7B44"/>
    <w:rsid w:val="00ED05B9"/>
    <w:rsid w:val="00EE4496"/>
    <w:rsid w:val="00EE55F4"/>
    <w:rsid w:val="00EE7BEF"/>
    <w:rsid w:val="00EF0D17"/>
    <w:rsid w:val="00EF32E8"/>
    <w:rsid w:val="00EF35DA"/>
    <w:rsid w:val="00EF634C"/>
    <w:rsid w:val="00EF63D1"/>
    <w:rsid w:val="00EF6EB7"/>
    <w:rsid w:val="00F01645"/>
    <w:rsid w:val="00F026BA"/>
    <w:rsid w:val="00F0375E"/>
    <w:rsid w:val="00F128BD"/>
    <w:rsid w:val="00F1540B"/>
    <w:rsid w:val="00F15EC2"/>
    <w:rsid w:val="00F308F5"/>
    <w:rsid w:val="00F3103E"/>
    <w:rsid w:val="00F35BD2"/>
    <w:rsid w:val="00F360F5"/>
    <w:rsid w:val="00F46A49"/>
    <w:rsid w:val="00F475E6"/>
    <w:rsid w:val="00F47626"/>
    <w:rsid w:val="00F5014B"/>
    <w:rsid w:val="00F5563B"/>
    <w:rsid w:val="00F570E0"/>
    <w:rsid w:val="00F67470"/>
    <w:rsid w:val="00F718D1"/>
    <w:rsid w:val="00F8440A"/>
    <w:rsid w:val="00F905A9"/>
    <w:rsid w:val="00F916C1"/>
    <w:rsid w:val="00F93A24"/>
    <w:rsid w:val="00F9419A"/>
    <w:rsid w:val="00FA1765"/>
    <w:rsid w:val="00FA233E"/>
    <w:rsid w:val="00FA641E"/>
    <w:rsid w:val="00FB646A"/>
    <w:rsid w:val="00FD253E"/>
    <w:rsid w:val="00FD2B26"/>
    <w:rsid w:val="00FD3EAE"/>
    <w:rsid w:val="00FE25D8"/>
    <w:rsid w:val="00FE5124"/>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C44F-86D3-4368-9249-F36C9FCD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Leonard, Allyson</cp:lastModifiedBy>
  <cp:revision>2</cp:revision>
  <cp:lastPrinted>2013-05-10T20:40:00Z</cp:lastPrinted>
  <dcterms:created xsi:type="dcterms:W3CDTF">2013-05-14T15:44:00Z</dcterms:created>
  <dcterms:modified xsi:type="dcterms:W3CDTF">2013-05-14T15:44:00Z</dcterms:modified>
</cp:coreProperties>
</file>