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E66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66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6620">
        <w:rPr>
          <w:rFonts w:ascii="Times New Roman" w:hAnsi="Times New Roman"/>
          <w:b/>
          <w:spacing w:val="-3"/>
          <w:szCs w:val="24"/>
        </w:rPr>
        <w:fldChar w:fldCharType="begin"/>
      </w:r>
      <w:r w:rsidRPr="006E66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66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E66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66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E6620" w:rsidRPr="006E6620" w:rsidRDefault="00141506" w:rsidP="006E66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66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E6620" w:rsidRDefault="006E6620" w:rsidP="006E6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6620" w:rsidRDefault="006E6620" w:rsidP="006E6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6620" w:rsidRPr="006E6620" w:rsidRDefault="006E6620" w:rsidP="006E6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E6620" w:rsidRPr="006E6620" w:rsidRDefault="006E6620" w:rsidP="006E6620">
      <w:pPr>
        <w:jc w:val="both"/>
        <w:rPr>
          <w:rFonts w:ascii="Times New Roman" w:hAnsi="Times New Roman"/>
          <w:szCs w:val="24"/>
        </w:rPr>
      </w:pPr>
      <w:r w:rsidRPr="006E6620">
        <w:rPr>
          <w:rFonts w:ascii="Times New Roman" w:hAnsi="Times New Roman"/>
          <w:szCs w:val="24"/>
        </w:rPr>
        <w:t>Aisha Ware</w:t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  <w:t>:</w:t>
      </w:r>
    </w:p>
    <w:p w:rsidR="006E6620" w:rsidRPr="006E6620" w:rsidRDefault="006E6620" w:rsidP="006E6620">
      <w:pPr>
        <w:ind w:left="1440" w:firstLine="720"/>
        <w:jc w:val="both"/>
        <w:rPr>
          <w:rFonts w:ascii="Times New Roman" w:hAnsi="Times New Roman"/>
          <w:szCs w:val="24"/>
        </w:rPr>
      </w:pP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  <w:t>:</w:t>
      </w:r>
    </w:p>
    <w:p w:rsidR="006E6620" w:rsidRPr="006E6620" w:rsidRDefault="006E6620" w:rsidP="006E6620">
      <w:pPr>
        <w:ind w:firstLine="720"/>
        <w:jc w:val="both"/>
        <w:rPr>
          <w:rFonts w:ascii="Times New Roman" w:hAnsi="Times New Roman"/>
          <w:szCs w:val="24"/>
        </w:rPr>
      </w:pPr>
      <w:r w:rsidRPr="006E6620">
        <w:rPr>
          <w:rFonts w:ascii="Times New Roman" w:hAnsi="Times New Roman"/>
          <w:szCs w:val="24"/>
        </w:rPr>
        <w:t>v.</w:t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  <w:t xml:space="preserve">:     </w:t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="000B4009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>C-2012-2317229</w:t>
      </w:r>
    </w:p>
    <w:p w:rsidR="006E6620" w:rsidRPr="006E6620" w:rsidRDefault="006E6620" w:rsidP="006E6620">
      <w:pPr>
        <w:ind w:left="4320" w:firstLine="720"/>
        <w:jc w:val="both"/>
        <w:rPr>
          <w:rFonts w:ascii="Times New Roman" w:hAnsi="Times New Roman"/>
          <w:szCs w:val="24"/>
        </w:rPr>
      </w:pPr>
      <w:r w:rsidRPr="006E6620">
        <w:rPr>
          <w:rFonts w:ascii="Times New Roman" w:hAnsi="Times New Roman"/>
          <w:szCs w:val="24"/>
        </w:rPr>
        <w:t>:</w:t>
      </w:r>
    </w:p>
    <w:p w:rsidR="006E6620" w:rsidRPr="006E6620" w:rsidRDefault="006E6620" w:rsidP="006E6620">
      <w:pPr>
        <w:jc w:val="both"/>
        <w:rPr>
          <w:rFonts w:ascii="Times New Roman" w:hAnsi="Times New Roman"/>
          <w:szCs w:val="24"/>
        </w:rPr>
      </w:pPr>
      <w:r w:rsidRPr="006E6620">
        <w:rPr>
          <w:rFonts w:ascii="Times New Roman" w:hAnsi="Times New Roman"/>
          <w:szCs w:val="24"/>
        </w:rPr>
        <w:t xml:space="preserve">Philadelphia Gas Works </w:t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</w:r>
      <w:r w:rsidRPr="006E6620">
        <w:rPr>
          <w:rFonts w:ascii="Times New Roman" w:hAnsi="Times New Roman"/>
          <w:szCs w:val="24"/>
        </w:rPr>
        <w:tab/>
        <w:t>:</w:t>
      </w:r>
    </w:p>
    <w:p w:rsidR="006E6620" w:rsidRDefault="006E6620" w:rsidP="006E66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4009" w:rsidRDefault="000B4009" w:rsidP="006E66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4009" w:rsidRPr="006E6620" w:rsidRDefault="000B4009" w:rsidP="006E66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E66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B4009">
        <w:rPr>
          <w:rFonts w:ascii="Times New Roman" w:hAnsi="Times New Roman"/>
          <w:spacing w:val="-3"/>
          <w:szCs w:val="24"/>
        </w:rPr>
        <w:t>March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4009" w:rsidRPr="000B4009" w:rsidRDefault="000B4009" w:rsidP="000B400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4009">
        <w:rPr>
          <w:rFonts w:ascii="Times New Roman" w:hAnsi="Times New Roman"/>
        </w:rPr>
        <w:t>1.</w:t>
      </w:r>
      <w:r w:rsidRPr="000B4009">
        <w:rPr>
          <w:rFonts w:ascii="Times New Roman" w:hAnsi="Times New Roman"/>
        </w:rPr>
        <w:tab/>
        <w:t>That the motion of Philadelphia Gas Works to dismiss the formal Complaint of Aisha Ware at Docket No. C-2012-2317229 is granted.</w:t>
      </w:r>
    </w:p>
    <w:p w:rsidR="000B4009" w:rsidRPr="000B4009" w:rsidRDefault="000B4009" w:rsidP="000B400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B4009" w:rsidRPr="000B4009" w:rsidRDefault="000B4009" w:rsidP="000B400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4009">
        <w:rPr>
          <w:rFonts w:ascii="Times New Roman" w:hAnsi="Times New Roman"/>
        </w:rPr>
        <w:t>2.</w:t>
      </w:r>
      <w:r w:rsidRPr="000B4009">
        <w:rPr>
          <w:rFonts w:ascii="Times New Roman" w:hAnsi="Times New Roman"/>
        </w:rPr>
        <w:tab/>
        <w:t>That the complaint filed by Aisha Ware against Philadelphia Gas Works at Docket No. C-2012-2317229 is dismissed with prejudice for failure to prosecute.</w:t>
      </w:r>
    </w:p>
    <w:p w:rsidR="000B4009" w:rsidRPr="000B4009" w:rsidRDefault="000B4009" w:rsidP="000B400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B4009" w:rsidRPr="000B4009" w:rsidRDefault="000B4009" w:rsidP="000B400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4009">
        <w:rPr>
          <w:rFonts w:ascii="Times New Roman" w:hAnsi="Times New Roman"/>
        </w:rPr>
        <w:t>3.</w:t>
      </w:r>
      <w:r w:rsidRPr="000B4009">
        <w:rPr>
          <w:rFonts w:ascii="Times New Roman" w:hAnsi="Times New Roman"/>
        </w:rPr>
        <w:tab/>
        <w:t>That the Secretary’s Bureau should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71E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605ABF" wp14:editId="528635B7">
            <wp:simplePos x="0" y="0"/>
            <wp:positionH relativeFrom="column">
              <wp:posOffset>2909570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1EB0">
        <w:rPr>
          <w:rFonts w:ascii="Times New Roman" w:hAnsi="Times New Roman"/>
          <w:spacing w:val="-3"/>
          <w:szCs w:val="24"/>
        </w:rPr>
        <w:t>May 22,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7C" w:rsidRDefault="00CE5B7C">
      <w:pPr>
        <w:spacing w:line="20" w:lineRule="exact"/>
      </w:pPr>
    </w:p>
  </w:endnote>
  <w:endnote w:type="continuationSeparator" w:id="0">
    <w:p w:rsidR="00CE5B7C" w:rsidRDefault="00CE5B7C">
      <w:r>
        <w:t xml:space="preserve"> </w:t>
      </w:r>
    </w:p>
  </w:endnote>
  <w:endnote w:type="continuationNotice" w:id="1">
    <w:p w:rsidR="00CE5B7C" w:rsidRDefault="00CE5B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7C" w:rsidRDefault="00CE5B7C">
      <w:r>
        <w:separator/>
      </w:r>
    </w:p>
  </w:footnote>
  <w:footnote w:type="continuationSeparator" w:id="0">
    <w:p w:rsidR="00CE5B7C" w:rsidRDefault="00CE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400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662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344E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5B7C"/>
    <w:rsid w:val="00CF1137"/>
    <w:rsid w:val="00D17118"/>
    <w:rsid w:val="00D335DF"/>
    <w:rsid w:val="00D36E23"/>
    <w:rsid w:val="00D4136E"/>
    <w:rsid w:val="00D634D0"/>
    <w:rsid w:val="00D65BB6"/>
    <w:rsid w:val="00D71EB0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22E0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71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2013-05-22T11:14:00Z</cp:lastPrinted>
  <dcterms:created xsi:type="dcterms:W3CDTF">2010-09-08T19:30:00Z</dcterms:created>
  <dcterms:modified xsi:type="dcterms:W3CDTF">2013-05-22T11:14:00Z</dcterms:modified>
</cp:coreProperties>
</file>