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2CA" w:rsidRPr="008422CA" w:rsidRDefault="008422CA" w:rsidP="008422CA">
      <w:pPr>
        <w:pStyle w:val="TxBrc2"/>
        <w:spacing w:line="240" w:lineRule="auto"/>
        <w:ind w:firstLine="0"/>
        <w:rPr>
          <w:b/>
          <w:szCs w:val="26"/>
        </w:rPr>
      </w:pPr>
      <w:r w:rsidRPr="008422CA">
        <w:rPr>
          <w:b/>
          <w:szCs w:val="26"/>
        </w:rPr>
        <w:t>PENNSYLVANIA</w:t>
      </w:r>
    </w:p>
    <w:p w:rsidR="008422CA" w:rsidRPr="008422CA" w:rsidRDefault="008422CA" w:rsidP="008422CA">
      <w:pPr>
        <w:pStyle w:val="TxBrc2"/>
        <w:spacing w:line="240" w:lineRule="auto"/>
        <w:ind w:firstLine="0"/>
        <w:rPr>
          <w:b/>
          <w:szCs w:val="26"/>
        </w:rPr>
      </w:pPr>
      <w:r w:rsidRPr="008422CA">
        <w:rPr>
          <w:b/>
          <w:szCs w:val="26"/>
        </w:rPr>
        <w:t>PUBLIC UTILITY COMMISSION</w:t>
      </w:r>
    </w:p>
    <w:p w:rsidR="008422CA" w:rsidRPr="008422CA" w:rsidRDefault="008422CA" w:rsidP="008422CA">
      <w:pPr>
        <w:pStyle w:val="TxBrc2"/>
        <w:spacing w:line="240" w:lineRule="auto"/>
        <w:ind w:firstLine="0"/>
        <w:rPr>
          <w:b/>
          <w:szCs w:val="26"/>
        </w:rPr>
      </w:pPr>
      <w:r w:rsidRPr="008422CA">
        <w:rPr>
          <w:b/>
          <w:szCs w:val="26"/>
        </w:rPr>
        <w:t>Harrisburg, PA 17105</w:t>
      </w:r>
    </w:p>
    <w:p w:rsidR="008422CA" w:rsidRPr="008422CA" w:rsidRDefault="008422CA" w:rsidP="008422CA">
      <w:pPr>
        <w:pStyle w:val="TxBrc2"/>
        <w:spacing w:line="240" w:lineRule="auto"/>
        <w:ind w:firstLine="0"/>
        <w:jc w:val="left"/>
        <w:rPr>
          <w:szCs w:val="26"/>
        </w:rPr>
      </w:pPr>
    </w:p>
    <w:p w:rsidR="008422CA" w:rsidRPr="008422CA" w:rsidRDefault="008422CA" w:rsidP="008422CA">
      <w:pPr>
        <w:pStyle w:val="TxBrc2"/>
        <w:spacing w:line="240" w:lineRule="auto"/>
        <w:ind w:firstLine="0"/>
        <w:jc w:val="left"/>
        <w:rPr>
          <w:szCs w:val="26"/>
        </w:rPr>
      </w:pPr>
    </w:p>
    <w:p w:rsidR="008422CA" w:rsidRPr="008422CA" w:rsidRDefault="008422CA" w:rsidP="008422CA">
      <w:pPr>
        <w:pStyle w:val="TxBrc2"/>
        <w:spacing w:line="240" w:lineRule="auto"/>
        <w:ind w:firstLine="0"/>
        <w:jc w:val="right"/>
        <w:rPr>
          <w:szCs w:val="26"/>
        </w:rPr>
      </w:pPr>
      <w:r w:rsidRPr="008422CA">
        <w:rPr>
          <w:szCs w:val="26"/>
        </w:rPr>
        <w:t xml:space="preserve">Public Meeting held </w:t>
      </w:r>
      <w:r w:rsidR="001009CC">
        <w:rPr>
          <w:szCs w:val="26"/>
        </w:rPr>
        <w:t>May 23, 2013</w:t>
      </w:r>
    </w:p>
    <w:p w:rsidR="008422CA" w:rsidRPr="008422CA" w:rsidRDefault="008422CA" w:rsidP="008422CA">
      <w:pPr>
        <w:rPr>
          <w:rFonts w:ascii="Times New Roman" w:hAnsi="Times New Roman" w:cs="Times New Roman"/>
          <w:sz w:val="26"/>
          <w:szCs w:val="26"/>
        </w:rPr>
      </w:pPr>
    </w:p>
    <w:p w:rsidR="008422CA" w:rsidRPr="008422CA" w:rsidRDefault="008422CA" w:rsidP="008422CA">
      <w:pPr>
        <w:rPr>
          <w:rFonts w:ascii="Times New Roman" w:hAnsi="Times New Roman" w:cs="Times New Roman"/>
          <w:sz w:val="26"/>
          <w:szCs w:val="26"/>
        </w:rPr>
      </w:pPr>
      <w:r w:rsidRPr="008422CA">
        <w:rPr>
          <w:rFonts w:ascii="Times New Roman" w:hAnsi="Times New Roman" w:cs="Times New Roman"/>
          <w:sz w:val="26"/>
          <w:szCs w:val="26"/>
        </w:rPr>
        <w:t>Commissioners Present:</w:t>
      </w:r>
    </w:p>
    <w:p w:rsidR="008422CA" w:rsidRPr="008422CA" w:rsidRDefault="008422CA" w:rsidP="008422CA">
      <w:pPr>
        <w:rPr>
          <w:rFonts w:ascii="Times New Roman" w:hAnsi="Times New Roman" w:cs="Times New Roman"/>
          <w:sz w:val="26"/>
          <w:szCs w:val="26"/>
        </w:rPr>
      </w:pPr>
    </w:p>
    <w:p w:rsidR="008422CA" w:rsidRPr="008422CA" w:rsidRDefault="008422CA" w:rsidP="00A62CEE">
      <w:pPr>
        <w:spacing w:line="240" w:lineRule="auto"/>
        <w:rPr>
          <w:rFonts w:ascii="Times New Roman" w:hAnsi="Times New Roman" w:cs="Times New Roman"/>
          <w:sz w:val="26"/>
          <w:szCs w:val="26"/>
        </w:rPr>
      </w:pPr>
      <w:r w:rsidRPr="008422CA">
        <w:rPr>
          <w:rFonts w:ascii="Times New Roman" w:hAnsi="Times New Roman" w:cs="Times New Roman"/>
          <w:sz w:val="26"/>
          <w:szCs w:val="26"/>
        </w:rPr>
        <w:t>Robert F. Powelson, Chairman</w:t>
      </w:r>
    </w:p>
    <w:p w:rsidR="008422CA" w:rsidRPr="008422CA" w:rsidRDefault="008422CA" w:rsidP="00A62CEE">
      <w:pPr>
        <w:spacing w:line="240" w:lineRule="auto"/>
        <w:rPr>
          <w:rFonts w:ascii="Times New Roman" w:hAnsi="Times New Roman" w:cs="Times New Roman"/>
          <w:sz w:val="26"/>
          <w:szCs w:val="26"/>
        </w:rPr>
      </w:pPr>
      <w:r w:rsidRPr="008422CA">
        <w:rPr>
          <w:rFonts w:ascii="Times New Roman" w:hAnsi="Times New Roman" w:cs="Times New Roman"/>
          <w:sz w:val="26"/>
          <w:szCs w:val="26"/>
        </w:rPr>
        <w:t>John F. Coleman, Jr., Vice Chairman</w:t>
      </w:r>
    </w:p>
    <w:p w:rsidR="008422CA" w:rsidRPr="008422CA" w:rsidRDefault="008422CA" w:rsidP="00A62CEE">
      <w:pPr>
        <w:spacing w:line="240" w:lineRule="auto"/>
        <w:rPr>
          <w:rFonts w:ascii="Times New Roman" w:hAnsi="Times New Roman" w:cs="Times New Roman"/>
          <w:sz w:val="26"/>
          <w:szCs w:val="26"/>
        </w:rPr>
      </w:pPr>
      <w:r w:rsidRPr="008422CA">
        <w:rPr>
          <w:rFonts w:ascii="Times New Roman" w:hAnsi="Times New Roman" w:cs="Times New Roman"/>
          <w:sz w:val="26"/>
          <w:szCs w:val="26"/>
        </w:rPr>
        <w:t>Wayne E. Gardner</w:t>
      </w:r>
    </w:p>
    <w:p w:rsidR="008422CA" w:rsidRPr="008422CA" w:rsidRDefault="008422CA" w:rsidP="00A62CEE">
      <w:pPr>
        <w:spacing w:line="240" w:lineRule="auto"/>
        <w:rPr>
          <w:rFonts w:ascii="Times New Roman" w:hAnsi="Times New Roman" w:cs="Times New Roman"/>
          <w:sz w:val="26"/>
          <w:szCs w:val="26"/>
        </w:rPr>
      </w:pPr>
      <w:r w:rsidRPr="008422CA">
        <w:rPr>
          <w:rFonts w:ascii="Times New Roman" w:hAnsi="Times New Roman" w:cs="Times New Roman"/>
          <w:sz w:val="26"/>
          <w:szCs w:val="26"/>
        </w:rPr>
        <w:t>James H. Cawley</w:t>
      </w:r>
    </w:p>
    <w:p w:rsidR="008422CA" w:rsidRPr="008422CA" w:rsidRDefault="008422CA" w:rsidP="00A62CEE">
      <w:pPr>
        <w:spacing w:line="240" w:lineRule="auto"/>
        <w:rPr>
          <w:rFonts w:ascii="Times New Roman" w:hAnsi="Times New Roman" w:cs="Times New Roman"/>
          <w:sz w:val="26"/>
          <w:szCs w:val="26"/>
        </w:rPr>
      </w:pPr>
      <w:r w:rsidRPr="008422CA">
        <w:rPr>
          <w:rFonts w:ascii="Times New Roman" w:hAnsi="Times New Roman" w:cs="Times New Roman"/>
          <w:sz w:val="26"/>
          <w:szCs w:val="26"/>
        </w:rPr>
        <w:t>Pamela A. Witmer</w:t>
      </w:r>
    </w:p>
    <w:p w:rsidR="008422CA" w:rsidRPr="008422CA" w:rsidRDefault="008422CA" w:rsidP="00A62CEE">
      <w:pPr>
        <w:spacing w:line="240" w:lineRule="auto"/>
        <w:rPr>
          <w:rFonts w:ascii="Times New Roman" w:hAnsi="Times New Roman" w:cs="Times New Roman"/>
          <w:sz w:val="26"/>
          <w:szCs w:val="26"/>
        </w:rPr>
      </w:pPr>
    </w:p>
    <w:p w:rsidR="008422CA" w:rsidRPr="008422CA" w:rsidRDefault="008422CA" w:rsidP="008422CA">
      <w:pPr>
        <w:rPr>
          <w:rFonts w:ascii="Times New Roman" w:hAnsi="Times New Roman" w:cs="Times New Roman"/>
          <w:sz w:val="26"/>
          <w:szCs w:val="26"/>
        </w:rPr>
      </w:pPr>
    </w:p>
    <w:tbl>
      <w:tblPr>
        <w:tblW w:w="0" w:type="auto"/>
        <w:tblLook w:val="04A0" w:firstRow="1" w:lastRow="0" w:firstColumn="1" w:lastColumn="0" w:noHBand="0" w:noVBand="1"/>
      </w:tblPr>
      <w:tblGrid>
        <w:gridCol w:w="5778"/>
        <w:gridCol w:w="3798"/>
      </w:tblGrid>
      <w:tr w:rsidR="008422CA" w:rsidRPr="008422CA" w:rsidTr="00436259">
        <w:tc>
          <w:tcPr>
            <w:tcW w:w="5778" w:type="dxa"/>
          </w:tcPr>
          <w:p w:rsidR="008422CA" w:rsidRPr="008422CA" w:rsidRDefault="008422CA" w:rsidP="00436259">
            <w:pPr>
              <w:pStyle w:val="TxBrc4"/>
              <w:spacing w:line="240" w:lineRule="auto"/>
              <w:ind w:firstLine="0"/>
              <w:jc w:val="left"/>
              <w:rPr>
                <w:bCs/>
                <w:szCs w:val="26"/>
              </w:rPr>
            </w:pPr>
            <w:r>
              <w:rPr>
                <w:bCs/>
                <w:szCs w:val="26"/>
              </w:rPr>
              <w:t>Mari Jo Jensen</w:t>
            </w:r>
          </w:p>
          <w:p w:rsidR="008422CA" w:rsidRPr="008422CA" w:rsidRDefault="008422CA" w:rsidP="00436259">
            <w:pPr>
              <w:pStyle w:val="TxBrc4"/>
              <w:tabs>
                <w:tab w:val="left" w:pos="204"/>
              </w:tabs>
              <w:spacing w:line="240" w:lineRule="auto"/>
              <w:ind w:firstLine="0"/>
              <w:jc w:val="left"/>
              <w:rPr>
                <w:bCs/>
                <w:szCs w:val="26"/>
              </w:rPr>
            </w:pPr>
          </w:p>
          <w:p w:rsidR="008422CA" w:rsidRPr="008422CA" w:rsidRDefault="008422CA" w:rsidP="00436259">
            <w:pPr>
              <w:pStyle w:val="TxBrc4"/>
              <w:tabs>
                <w:tab w:val="left" w:pos="204"/>
                <w:tab w:val="left" w:pos="540"/>
              </w:tabs>
              <w:spacing w:line="240" w:lineRule="auto"/>
              <w:ind w:firstLine="0"/>
              <w:jc w:val="left"/>
              <w:rPr>
                <w:bCs/>
                <w:szCs w:val="26"/>
              </w:rPr>
            </w:pPr>
            <w:r w:rsidRPr="008422CA">
              <w:rPr>
                <w:bCs/>
                <w:szCs w:val="26"/>
              </w:rPr>
              <w:t xml:space="preserve">        v.</w:t>
            </w:r>
          </w:p>
          <w:p w:rsidR="008422CA" w:rsidRPr="008422CA" w:rsidRDefault="008422CA" w:rsidP="00436259">
            <w:pPr>
              <w:pStyle w:val="TxBrc4"/>
              <w:tabs>
                <w:tab w:val="left" w:pos="204"/>
              </w:tabs>
              <w:spacing w:line="240" w:lineRule="auto"/>
              <w:ind w:firstLine="0"/>
              <w:jc w:val="left"/>
              <w:rPr>
                <w:bCs/>
                <w:szCs w:val="26"/>
              </w:rPr>
            </w:pPr>
          </w:p>
          <w:p w:rsidR="008422CA" w:rsidRPr="008422CA" w:rsidRDefault="008422CA" w:rsidP="006E2D1A">
            <w:pPr>
              <w:pStyle w:val="TxBrc4"/>
              <w:tabs>
                <w:tab w:val="left" w:pos="204"/>
              </w:tabs>
              <w:spacing w:line="240" w:lineRule="auto"/>
              <w:ind w:firstLine="0"/>
              <w:jc w:val="left"/>
              <w:rPr>
                <w:b/>
                <w:bCs/>
                <w:szCs w:val="26"/>
              </w:rPr>
            </w:pPr>
            <w:r>
              <w:rPr>
                <w:bCs/>
                <w:szCs w:val="26"/>
              </w:rPr>
              <w:t>PECO E</w:t>
            </w:r>
            <w:r w:rsidR="006E2D1A">
              <w:rPr>
                <w:bCs/>
                <w:szCs w:val="26"/>
              </w:rPr>
              <w:t>nergy</w:t>
            </w:r>
            <w:r>
              <w:rPr>
                <w:bCs/>
                <w:szCs w:val="26"/>
              </w:rPr>
              <w:t xml:space="preserve"> Company</w:t>
            </w:r>
          </w:p>
        </w:tc>
        <w:tc>
          <w:tcPr>
            <w:tcW w:w="3798" w:type="dxa"/>
          </w:tcPr>
          <w:p w:rsidR="008422CA" w:rsidRPr="008422CA" w:rsidRDefault="008422CA" w:rsidP="00436259">
            <w:pPr>
              <w:pStyle w:val="TxBrc4"/>
              <w:tabs>
                <w:tab w:val="left" w:pos="204"/>
              </w:tabs>
              <w:spacing w:line="240" w:lineRule="auto"/>
              <w:ind w:firstLine="0"/>
              <w:jc w:val="right"/>
              <w:rPr>
                <w:bCs/>
                <w:szCs w:val="26"/>
              </w:rPr>
            </w:pPr>
            <w:r>
              <w:rPr>
                <w:bCs/>
                <w:szCs w:val="26"/>
              </w:rPr>
              <w:t>F-2011-2270675</w:t>
            </w:r>
          </w:p>
        </w:tc>
      </w:tr>
    </w:tbl>
    <w:p w:rsidR="008422CA" w:rsidRPr="008422CA" w:rsidRDefault="008422CA" w:rsidP="009532ED">
      <w:pPr>
        <w:pStyle w:val="TxBrc4"/>
        <w:tabs>
          <w:tab w:val="left" w:pos="204"/>
        </w:tabs>
        <w:spacing w:line="360" w:lineRule="auto"/>
        <w:ind w:firstLine="0"/>
        <w:jc w:val="left"/>
        <w:rPr>
          <w:bCs/>
          <w:szCs w:val="26"/>
        </w:rPr>
      </w:pPr>
    </w:p>
    <w:p w:rsidR="008422CA" w:rsidRPr="008422CA" w:rsidRDefault="008422CA" w:rsidP="009532ED">
      <w:pPr>
        <w:pStyle w:val="TxBrc4"/>
        <w:tabs>
          <w:tab w:val="left" w:pos="204"/>
        </w:tabs>
        <w:spacing w:line="360" w:lineRule="auto"/>
        <w:ind w:firstLine="0"/>
        <w:jc w:val="left"/>
        <w:rPr>
          <w:bCs/>
          <w:szCs w:val="26"/>
        </w:rPr>
      </w:pPr>
    </w:p>
    <w:p w:rsidR="008422CA" w:rsidRPr="008422CA" w:rsidRDefault="008422CA" w:rsidP="008422CA">
      <w:pPr>
        <w:pStyle w:val="TxBrc4"/>
        <w:spacing w:line="240" w:lineRule="auto"/>
        <w:ind w:firstLine="0"/>
        <w:rPr>
          <w:b/>
          <w:bCs/>
          <w:szCs w:val="26"/>
          <w:u w:val="single" w:color="000000"/>
        </w:rPr>
      </w:pPr>
      <w:r w:rsidRPr="008422CA">
        <w:rPr>
          <w:b/>
          <w:bCs/>
          <w:szCs w:val="26"/>
        </w:rPr>
        <w:t>OPINION AND ORDER</w:t>
      </w:r>
      <w:r w:rsidRPr="008422CA">
        <w:rPr>
          <w:b/>
          <w:bCs/>
          <w:szCs w:val="26"/>
          <w:u w:val="single" w:color="000000"/>
        </w:rPr>
        <w:t xml:space="preserve"> </w:t>
      </w:r>
    </w:p>
    <w:p w:rsidR="008422CA" w:rsidRPr="008422CA" w:rsidRDefault="008422CA" w:rsidP="00C85E77">
      <w:pPr>
        <w:widowControl w:val="0"/>
        <w:tabs>
          <w:tab w:val="left" w:pos="204"/>
        </w:tabs>
        <w:rPr>
          <w:rFonts w:ascii="Times New Roman" w:hAnsi="Times New Roman" w:cs="Times New Roman"/>
          <w:bCs/>
          <w:sz w:val="26"/>
          <w:szCs w:val="26"/>
        </w:rPr>
      </w:pPr>
    </w:p>
    <w:p w:rsidR="008422CA" w:rsidRPr="008422CA" w:rsidRDefault="008422CA" w:rsidP="00C85E77">
      <w:pPr>
        <w:widowControl w:val="0"/>
        <w:rPr>
          <w:rFonts w:ascii="Times New Roman" w:hAnsi="Times New Roman" w:cs="Times New Roman"/>
          <w:sz w:val="26"/>
          <w:szCs w:val="26"/>
        </w:rPr>
      </w:pPr>
    </w:p>
    <w:p w:rsidR="008422CA" w:rsidRPr="008422CA" w:rsidRDefault="008422CA" w:rsidP="00C85E77">
      <w:pPr>
        <w:widowControl w:val="0"/>
        <w:rPr>
          <w:rFonts w:ascii="Times New Roman" w:hAnsi="Times New Roman" w:cs="Times New Roman"/>
          <w:sz w:val="26"/>
          <w:szCs w:val="26"/>
        </w:rPr>
      </w:pPr>
      <w:r w:rsidRPr="008422CA">
        <w:rPr>
          <w:rFonts w:ascii="Times New Roman" w:hAnsi="Times New Roman" w:cs="Times New Roman"/>
          <w:b/>
          <w:sz w:val="26"/>
          <w:szCs w:val="26"/>
        </w:rPr>
        <w:t>BY THE COMMISSION:</w:t>
      </w:r>
    </w:p>
    <w:p w:rsidR="008422CA" w:rsidRPr="008422CA" w:rsidRDefault="008422CA" w:rsidP="00C85E77">
      <w:pPr>
        <w:widowControl w:val="0"/>
        <w:rPr>
          <w:rFonts w:ascii="Times New Roman" w:hAnsi="Times New Roman" w:cs="Times New Roman"/>
          <w:sz w:val="26"/>
          <w:szCs w:val="26"/>
        </w:rPr>
      </w:pPr>
    </w:p>
    <w:p w:rsidR="00350FBD" w:rsidRPr="009734D9" w:rsidRDefault="008422CA" w:rsidP="009734D9">
      <w:pPr>
        <w:tabs>
          <w:tab w:val="left" w:pos="-720"/>
        </w:tabs>
        <w:suppressAutoHyphens/>
        <w:ind w:firstLine="1440"/>
        <w:rPr>
          <w:rFonts w:ascii="Times New Roman" w:hAnsi="Times New Roman" w:cs="Times New Roman"/>
          <w:b/>
          <w:sz w:val="26"/>
          <w:szCs w:val="20"/>
        </w:rPr>
      </w:pPr>
      <w:r w:rsidRPr="00F9375B">
        <w:rPr>
          <w:rFonts w:ascii="Times New Roman" w:hAnsi="Times New Roman" w:cs="Times New Roman"/>
          <w:sz w:val="26"/>
          <w:szCs w:val="26"/>
        </w:rPr>
        <w:t>Before the Pennsylvania Public Utility Commission (Commission) for consideration and disposition</w:t>
      </w:r>
      <w:r w:rsidR="00F9375B">
        <w:rPr>
          <w:rFonts w:ascii="Times New Roman" w:hAnsi="Times New Roman" w:cs="Times New Roman"/>
          <w:sz w:val="26"/>
          <w:szCs w:val="26"/>
        </w:rPr>
        <w:t xml:space="preserve"> is the Petition for Reconsideration</w:t>
      </w:r>
      <w:r w:rsidR="009734D9">
        <w:rPr>
          <w:rFonts w:ascii="Times New Roman" w:hAnsi="Times New Roman" w:cs="Times New Roman"/>
          <w:sz w:val="26"/>
          <w:szCs w:val="26"/>
        </w:rPr>
        <w:t xml:space="preserve"> (Petition)</w:t>
      </w:r>
      <w:r w:rsidR="00FB1CDA">
        <w:rPr>
          <w:rFonts w:ascii="Times New Roman" w:hAnsi="Times New Roman" w:cs="Times New Roman"/>
          <w:sz w:val="26"/>
          <w:szCs w:val="26"/>
        </w:rPr>
        <w:t xml:space="preserve"> </w:t>
      </w:r>
      <w:r w:rsidR="00F9375B">
        <w:rPr>
          <w:rFonts w:ascii="Times New Roman" w:hAnsi="Times New Roman" w:cs="Times New Roman"/>
          <w:sz w:val="26"/>
          <w:szCs w:val="26"/>
        </w:rPr>
        <w:t xml:space="preserve">filed by PECO Energy Company </w:t>
      </w:r>
      <w:r w:rsidR="00F9375B" w:rsidRPr="009734D9">
        <w:rPr>
          <w:rFonts w:ascii="Times New Roman" w:hAnsi="Times New Roman" w:cs="Times New Roman"/>
          <w:sz w:val="26"/>
          <w:szCs w:val="26"/>
        </w:rPr>
        <w:t xml:space="preserve">(PECO) on January 4, 2013, </w:t>
      </w:r>
      <w:r w:rsidR="00F9375B" w:rsidRPr="009734D9">
        <w:rPr>
          <w:rFonts w:ascii="Times New Roman" w:hAnsi="Times New Roman" w:cs="Times New Roman"/>
          <w:sz w:val="26"/>
          <w:szCs w:val="20"/>
        </w:rPr>
        <w:t>seeking reconsideration of the Opinion and Order entered December 20, 2012</w:t>
      </w:r>
      <w:r w:rsidR="00881708" w:rsidRPr="009734D9">
        <w:rPr>
          <w:rFonts w:ascii="Times New Roman" w:hAnsi="Times New Roman" w:cs="Times New Roman"/>
          <w:sz w:val="26"/>
          <w:szCs w:val="20"/>
        </w:rPr>
        <w:t xml:space="preserve"> (</w:t>
      </w:r>
      <w:r w:rsidR="00881708" w:rsidRPr="009734D9">
        <w:rPr>
          <w:rFonts w:ascii="Times New Roman" w:hAnsi="Times New Roman" w:cs="Times New Roman"/>
          <w:i/>
          <w:sz w:val="26"/>
          <w:szCs w:val="20"/>
        </w:rPr>
        <w:t>December 2012 Order</w:t>
      </w:r>
      <w:r w:rsidR="00881708" w:rsidRPr="009734D9">
        <w:rPr>
          <w:rFonts w:ascii="Times New Roman" w:hAnsi="Times New Roman" w:cs="Times New Roman"/>
          <w:sz w:val="26"/>
          <w:szCs w:val="20"/>
        </w:rPr>
        <w:t>)</w:t>
      </w:r>
      <w:r w:rsidR="00CC1117" w:rsidRPr="009734D9">
        <w:rPr>
          <w:rFonts w:ascii="Times New Roman" w:hAnsi="Times New Roman" w:cs="Times New Roman"/>
          <w:sz w:val="26"/>
          <w:szCs w:val="20"/>
        </w:rPr>
        <w:t>, in</w:t>
      </w:r>
      <w:r w:rsidR="00F9375B" w:rsidRPr="009734D9">
        <w:rPr>
          <w:rFonts w:ascii="Times New Roman" w:hAnsi="Times New Roman" w:cs="Times New Roman"/>
          <w:sz w:val="26"/>
          <w:szCs w:val="20"/>
        </w:rPr>
        <w:t xml:space="preserve"> the above-captioned proceeding.</w:t>
      </w:r>
      <w:r w:rsidR="00CC1117" w:rsidRPr="009734D9">
        <w:rPr>
          <w:rFonts w:ascii="Times New Roman" w:hAnsi="Times New Roman" w:cs="Times New Roman"/>
          <w:sz w:val="26"/>
          <w:szCs w:val="20"/>
        </w:rPr>
        <w:t xml:space="preserve">  On January 15, 2013, </w:t>
      </w:r>
      <w:r w:rsidR="009734D9">
        <w:rPr>
          <w:rFonts w:ascii="Times New Roman" w:hAnsi="Times New Roman" w:cs="Times New Roman"/>
          <w:sz w:val="26"/>
          <w:szCs w:val="20"/>
        </w:rPr>
        <w:t>Mari Jo Jensen (Complainant)</w:t>
      </w:r>
      <w:r w:rsidR="009734D9" w:rsidRPr="009734D9">
        <w:rPr>
          <w:rFonts w:ascii="Times New Roman" w:hAnsi="Times New Roman" w:cs="Times New Roman"/>
          <w:sz w:val="26"/>
          <w:szCs w:val="20"/>
        </w:rPr>
        <w:t xml:space="preserve"> </w:t>
      </w:r>
      <w:r w:rsidR="0001014C" w:rsidRPr="009734D9">
        <w:rPr>
          <w:rFonts w:ascii="Times New Roman" w:hAnsi="Times New Roman" w:cs="Times New Roman"/>
          <w:sz w:val="26"/>
          <w:szCs w:val="20"/>
        </w:rPr>
        <w:t>filed</w:t>
      </w:r>
      <w:r w:rsidR="009734D9" w:rsidRPr="009734D9">
        <w:rPr>
          <w:rFonts w:ascii="Times New Roman" w:hAnsi="Times New Roman" w:cs="Times New Roman"/>
          <w:sz w:val="26"/>
          <w:szCs w:val="20"/>
        </w:rPr>
        <w:t xml:space="preserve"> a</w:t>
      </w:r>
      <w:r w:rsidR="00F5717C">
        <w:rPr>
          <w:rFonts w:ascii="Times New Roman" w:hAnsi="Times New Roman" w:cs="Times New Roman"/>
          <w:sz w:val="26"/>
          <w:szCs w:val="20"/>
        </w:rPr>
        <w:t>n</w:t>
      </w:r>
      <w:r w:rsidR="009734D9" w:rsidRPr="009734D9">
        <w:rPr>
          <w:rFonts w:ascii="Times New Roman" w:hAnsi="Times New Roman" w:cs="Times New Roman"/>
          <w:sz w:val="26"/>
          <w:szCs w:val="20"/>
        </w:rPr>
        <w:t xml:space="preserve"> </w:t>
      </w:r>
      <w:r w:rsidR="00F5717C">
        <w:rPr>
          <w:rFonts w:ascii="Times New Roman" w:hAnsi="Times New Roman" w:cs="Times New Roman"/>
          <w:sz w:val="26"/>
          <w:szCs w:val="20"/>
        </w:rPr>
        <w:t>Answer</w:t>
      </w:r>
      <w:r w:rsidR="009734D9" w:rsidRPr="009734D9">
        <w:rPr>
          <w:rFonts w:ascii="Times New Roman" w:hAnsi="Times New Roman" w:cs="Times New Roman"/>
          <w:sz w:val="26"/>
          <w:szCs w:val="20"/>
        </w:rPr>
        <w:t xml:space="preserve"> to PECO’s Petition.</w:t>
      </w:r>
      <w:r w:rsidR="009734D9" w:rsidRPr="009734D9">
        <w:rPr>
          <w:rFonts w:ascii="Times New Roman" w:hAnsi="Times New Roman" w:cs="Times New Roman"/>
          <w:b/>
          <w:sz w:val="26"/>
          <w:szCs w:val="20"/>
        </w:rPr>
        <w:t xml:space="preserve">  </w:t>
      </w:r>
      <w:r w:rsidRPr="009734D9">
        <w:rPr>
          <w:rFonts w:ascii="Times New Roman" w:hAnsi="Times New Roman" w:cs="Times New Roman"/>
          <w:sz w:val="26"/>
          <w:szCs w:val="26"/>
        </w:rPr>
        <w:t xml:space="preserve">For the </w:t>
      </w:r>
      <w:r w:rsidR="004374E6">
        <w:rPr>
          <w:rFonts w:ascii="Times New Roman" w:hAnsi="Times New Roman" w:cs="Times New Roman"/>
          <w:sz w:val="26"/>
          <w:szCs w:val="26"/>
        </w:rPr>
        <w:t xml:space="preserve">reasons stated below, we shall </w:t>
      </w:r>
      <w:r w:rsidR="009734D9">
        <w:rPr>
          <w:rFonts w:ascii="Times New Roman" w:hAnsi="Times New Roman" w:cs="Times New Roman"/>
          <w:sz w:val="26"/>
          <w:szCs w:val="26"/>
        </w:rPr>
        <w:t>grant, in part, and deny, in part, PECO’s Petition.</w:t>
      </w:r>
    </w:p>
    <w:p w:rsidR="008422CA" w:rsidRPr="001338E6" w:rsidRDefault="008422CA" w:rsidP="00FD44F3">
      <w:pPr>
        <w:pStyle w:val="Heading1"/>
        <w:keepNext w:val="0"/>
        <w:widowControl w:val="0"/>
      </w:pPr>
      <w:r w:rsidRPr="001338E6">
        <w:lastRenderedPageBreak/>
        <w:t>History of the Proceeding</w:t>
      </w:r>
    </w:p>
    <w:p w:rsidR="00CF5077" w:rsidRPr="001338E6" w:rsidRDefault="00CF5077" w:rsidP="00350FBD">
      <w:pPr>
        <w:rPr>
          <w:rFonts w:ascii="Times New Roman" w:hAnsi="Times New Roman" w:cs="Times New Roman"/>
          <w:spacing w:val="-3"/>
          <w:sz w:val="26"/>
          <w:szCs w:val="26"/>
        </w:rPr>
      </w:pPr>
    </w:p>
    <w:p w:rsidR="00796B74" w:rsidRPr="00466ADC" w:rsidRDefault="0040505E" w:rsidP="00C85E77">
      <w:pPr>
        <w:widowControl w:val="0"/>
        <w:rPr>
          <w:rFonts w:ascii="Times New Roman" w:hAnsi="Times New Roman" w:cs="Times New Roman"/>
          <w:spacing w:val="-3"/>
          <w:sz w:val="26"/>
          <w:szCs w:val="26"/>
        </w:rPr>
      </w:pPr>
      <w:r w:rsidRPr="001338E6">
        <w:rPr>
          <w:rFonts w:ascii="Times New Roman" w:hAnsi="Times New Roman" w:cs="Times New Roman"/>
          <w:spacing w:val="-3"/>
          <w:sz w:val="26"/>
          <w:szCs w:val="26"/>
        </w:rPr>
        <w:tab/>
      </w:r>
      <w:r w:rsidRPr="001338E6">
        <w:rPr>
          <w:rFonts w:ascii="Times New Roman" w:hAnsi="Times New Roman" w:cs="Times New Roman"/>
          <w:spacing w:val="-3"/>
          <w:sz w:val="26"/>
          <w:szCs w:val="26"/>
        </w:rPr>
        <w:tab/>
      </w:r>
      <w:r w:rsidR="00796B74" w:rsidRPr="001338E6">
        <w:rPr>
          <w:rFonts w:ascii="Times New Roman" w:hAnsi="Times New Roman" w:cs="Times New Roman"/>
          <w:spacing w:val="-3"/>
          <w:sz w:val="26"/>
          <w:szCs w:val="26"/>
        </w:rPr>
        <w:t xml:space="preserve">On October 21, 2011, </w:t>
      </w:r>
      <w:r w:rsidR="009C2548" w:rsidRPr="001338E6">
        <w:rPr>
          <w:rFonts w:ascii="Times New Roman" w:hAnsi="Times New Roman" w:cs="Times New Roman"/>
          <w:spacing w:val="-3"/>
          <w:sz w:val="26"/>
          <w:szCs w:val="26"/>
        </w:rPr>
        <w:t>the C</w:t>
      </w:r>
      <w:r w:rsidR="003F2E33" w:rsidRPr="001338E6">
        <w:rPr>
          <w:rFonts w:ascii="Times New Roman" w:hAnsi="Times New Roman" w:cs="Times New Roman"/>
          <w:spacing w:val="-3"/>
          <w:sz w:val="26"/>
          <w:szCs w:val="26"/>
        </w:rPr>
        <w:t>omplainant filed a F</w:t>
      </w:r>
      <w:r w:rsidR="00796B74" w:rsidRPr="001338E6">
        <w:rPr>
          <w:rFonts w:ascii="Times New Roman" w:hAnsi="Times New Roman" w:cs="Times New Roman"/>
          <w:spacing w:val="-3"/>
          <w:sz w:val="26"/>
          <w:szCs w:val="26"/>
        </w:rPr>
        <w:t xml:space="preserve">ormal Complaint </w:t>
      </w:r>
      <w:r w:rsidR="003F2E33" w:rsidRPr="001338E6">
        <w:rPr>
          <w:rFonts w:ascii="Times New Roman" w:hAnsi="Times New Roman" w:cs="Times New Roman"/>
          <w:spacing w:val="-3"/>
          <w:sz w:val="26"/>
          <w:szCs w:val="26"/>
        </w:rPr>
        <w:t xml:space="preserve">(Complaint) </w:t>
      </w:r>
      <w:r w:rsidR="00796B74" w:rsidRPr="001338E6">
        <w:rPr>
          <w:rFonts w:ascii="Times New Roman" w:hAnsi="Times New Roman" w:cs="Times New Roman"/>
          <w:spacing w:val="-3"/>
          <w:sz w:val="26"/>
          <w:szCs w:val="26"/>
        </w:rPr>
        <w:t xml:space="preserve">with the </w:t>
      </w:r>
      <w:r w:rsidR="001C2183" w:rsidRPr="001338E6">
        <w:rPr>
          <w:rFonts w:ascii="Times New Roman" w:hAnsi="Times New Roman" w:cs="Times New Roman"/>
          <w:spacing w:val="-3"/>
          <w:sz w:val="26"/>
          <w:szCs w:val="26"/>
        </w:rPr>
        <w:t>Commission</w:t>
      </w:r>
      <w:r w:rsidR="00796B74" w:rsidRPr="001338E6">
        <w:rPr>
          <w:rFonts w:ascii="Times New Roman" w:hAnsi="Times New Roman" w:cs="Times New Roman"/>
          <w:spacing w:val="-3"/>
          <w:sz w:val="26"/>
          <w:szCs w:val="26"/>
        </w:rPr>
        <w:t xml:space="preserve"> again</w:t>
      </w:r>
      <w:r w:rsidR="001338E6" w:rsidRPr="001338E6">
        <w:rPr>
          <w:rFonts w:ascii="Times New Roman" w:hAnsi="Times New Roman" w:cs="Times New Roman"/>
          <w:spacing w:val="-3"/>
          <w:sz w:val="26"/>
          <w:szCs w:val="26"/>
        </w:rPr>
        <w:t>st PECO, in which she</w:t>
      </w:r>
      <w:r w:rsidR="00997B63" w:rsidRPr="001338E6">
        <w:rPr>
          <w:rFonts w:ascii="Times New Roman" w:hAnsi="Times New Roman" w:cs="Times New Roman"/>
          <w:spacing w:val="-3"/>
          <w:sz w:val="26"/>
          <w:szCs w:val="26"/>
        </w:rPr>
        <w:t xml:space="preserve"> </w:t>
      </w:r>
      <w:r w:rsidR="002A7E0E" w:rsidRPr="001338E6">
        <w:rPr>
          <w:rFonts w:ascii="Times New Roman" w:hAnsi="Times New Roman" w:cs="Times New Roman"/>
          <w:spacing w:val="-3"/>
          <w:sz w:val="26"/>
          <w:szCs w:val="26"/>
        </w:rPr>
        <w:t xml:space="preserve">alleged that </w:t>
      </w:r>
      <w:r w:rsidR="001338E6" w:rsidRPr="001338E6">
        <w:rPr>
          <w:rFonts w:ascii="Times New Roman" w:hAnsi="Times New Roman" w:cs="Times New Roman"/>
          <w:sz w:val="26"/>
          <w:szCs w:val="26"/>
        </w:rPr>
        <w:t>PECO wa</w:t>
      </w:r>
      <w:r w:rsidR="002A7E0E" w:rsidRPr="001338E6">
        <w:rPr>
          <w:rFonts w:ascii="Times New Roman" w:hAnsi="Times New Roman" w:cs="Times New Roman"/>
          <w:sz w:val="26"/>
          <w:szCs w:val="26"/>
        </w:rPr>
        <w:t>s violating</w:t>
      </w:r>
      <w:r w:rsidR="00374256">
        <w:rPr>
          <w:rFonts w:ascii="Times New Roman" w:hAnsi="Times New Roman" w:cs="Times New Roman"/>
          <w:sz w:val="26"/>
          <w:szCs w:val="26"/>
        </w:rPr>
        <w:t xml:space="preserve"> Section 75.13 of</w:t>
      </w:r>
      <w:r w:rsidR="002A7E0E" w:rsidRPr="001338E6">
        <w:rPr>
          <w:rFonts w:ascii="Times New Roman" w:hAnsi="Times New Roman" w:cs="Times New Roman"/>
          <w:sz w:val="26"/>
          <w:szCs w:val="26"/>
        </w:rPr>
        <w:t xml:space="preserve"> the Commission’s Regulations</w:t>
      </w:r>
      <w:r w:rsidR="0073361C" w:rsidRPr="001338E6">
        <w:rPr>
          <w:rFonts w:ascii="Times New Roman" w:hAnsi="Times New Roman" w:cs="Times New Roman"/>
          <w:sz w:val="26"/>
          <w:szCs w:val="26"/>
        </w:rPr>
        <w:t>, 52 </w:t>
      </w:r>
      <w:r w:rsidR="004374E6">
        <w:rPr>
          <w:rFonts w:ascii="Times New Roman" w:hAnsi="Times New Roman" w:cs="Times New Roman"/>
          <w:sz w:val="26"/>
          <w:szCs w:val="26"/>
        </w:rPr>
        <w:t>Pa. Code § </w:t>
      </w:r>
      <w:r w:rsidR="002312C7" w:rsidRPr="001338E6">
        <w:rPr>
          <w:rFonts w:ascii="Times New Roman" w:hAnsi="Times New Roman" w:cs="Times New Roman"/>
          <w:sz w:val="26"/>
          <w:szCs w:val="26"/>
        </w:rPr>
        <w:t xml:space="preserve">75.13, </w:t>
      </w:r>
      <w:r w:rsidR="001338E6" w:rsidRPr="001338E6">
        <w:rPr>
          <w:rFonts w:ascii="Times New Roman" w:hAnsi="Times New Roman" w:cs="Times New Roman"/>
          <w:sz w:val="26"/>
          <w:szCs w:val="26"/>
        </w:rPr>
        <w:t>regarding</w:t>
      </w:r>
      <w:r w:rsidR="002A7E0E" w:rsidRPr="001338E6">
        <w:rPr>
          <w:rFonts w:ascii="Times New Roman" w:hAnsi="Times New Roman" w:cs="Times New Roman"/>
          <w:sz w:val="26"/>
          <w:szCs w:val="26"/>
        </w:rPr>
        <w:t xml:space="preserve"> the manner</w:t>
      </w:r>
      <w:r w:rsidR="00184D8B">
        <w:rPr>
          <w:rFonts w:ascii="Times New Roman" w:hAnsi="Times New Roman" w:cs="Times New Roman"/>
          <w:sz w:val="26"/>
          <w:szCs w:val="26"/>
        </w:rPr>
        <w:t xml:space="preserve"> in which it calculates the end-of</w:t>
      </w:r>
      <w:r w:rsidR="00184D8B" w:rsidRPr="001A1FF0">
        <w:rPr>
          <w:rFonts w:ascii="Times New Roman" w:hAnsi="Times New Roman" w:cs="Times New Roman"/>
          <w:sz w:val="26"/>
          <w:szCs w:val="26"/>
        </w:rPr>
        <w:t>-</w:t>
      </w:r>
      <w:r w:rsidR="002A7E0E" w:rsidRPr="001A1FF0">
        <w:rPr>
          <w:rFonts w:ascii="Times New Roman" w:hAnsi="Times New Roman" w:cs="Times New Roman"/>
          <w:sz w:val="26"/>
          <w:szCs w:val="26"/>
        </w:rPr>
        <w:t>year reimbursement for customer-generators with unused accumulated kilowatt-hours</w:t>
      </w:r>
      <w:r w:rsidR="002A7E0E" w:rsidRPr="001A1FF0">
        <w:rPr>
          <w:rFonts w:ascii="Times New Roman" w:hAnsi="Times New Roman" w:cs="Times New Roman"/>
          <w:kern w:val="24"/>
          <w:sz w:val="26"/>
          <w:szCs w:val="26"/>
        </w:rPr>
        <w:t xml:space="preserve">. </w:t>
      </w:r>
      <w:r w:rsidR="00B947F6">
        <w:rPr>
          <w:rFonts w:ascii="Times New Roman" w:hAnsi="Times New Roman" w:cs="Times New Roman"/>
          <w:kern w:val="24"/>
          <w:sz w:val="26"/>
          <w:szCs w:val="26"/>
        </w:rPr>
        <w:t xml:space="preserve"> </w:t>
      </w:r>
      <w:r w:rsidR="001C2183" w:rsidRPr="001A1FF0">
        <w:rPr>
          <w:rFonts w:ascii="Times New Roman" w:hAnsi="Times New Roman" w:cs="Times New Roman"/>
          <w:sz w:val="26"/>
          <w:szCs w:val="26"/>
        </w:rPr>
        <w:t>Formal Complaint at ¶</w:t>
      </w:r>
      <w:r w:rsidR="002312C7" w:rsidRPr="001A1FF0">
        <w:rPr>
          <w:rFonts w:ascii="Times New Roman" w:hAnsi="Times New Roman" w:cs="Times New Roman"/>
          <w:sz w:val="26"/>
          <w:szCs w:val="26"/>
        </w:rPr>
        <w:t> </w:t>
      </w:r>
      <w:r w:rsidR="001C2183" w:rsidRPr="001A1FF0">
        <w:rPr>
          <w:rFonts w:ascii="Times New Roman" w:hAnsi="Times New Roman" w:cs="Times New Roman"/>
          <w:sz w:val="26"/>
          <w:szCs w:val="26"/>
        </w:rPr>
        <w:t xml:space="preserve">4B.  </w:t>
      </w:r>
      <w:r w:rsidR="00184D8B" w:rsidRPr="001A1FF0">
        <w:rPr>
          <w:rFonts w:ascii="Times New Roman" w:hAnsi="Times New Roman" w:cs="Times New Roman"/>
          <w:sz w:val="26"/>
          <w:szCs w:val="26"/>
        </w:rPr>
        <w:t>Based on her reading of the</w:t>
      </w:r>
      <w:r w:rsidR="00596A68" w:rsidRPr="001A1FF0">
        <w:rPr>
          <w:rFonts w:ascii="Times New Roman" w:hAnsi="Times New Roman" w:cs="Times New Roman"/>
          <w:sz w:val="26"/>
          <w:szCs w:val="26"/>
        </w:rPr>
        <w:t xml:space="preserve"> Commission’s</w:t>
      </w:r>
      <w:r w:rsidR="00596A68" w:rsidRPr="001A1FF0">
        <w:rPr>
          <w:rFonts w:ascii="Times New Roman" w:hAnsi="Times New Roman" w:cs="Times New Roman"/>
          <w:i/>
          <w:spacing w:val="-3"/>
          <w:sz w:val="26"/>
          <w:szCs w:val="26"/>
        </w:rPr>
        <w:t xml:space="preserve"> Final Omitted Rulemaking Order</w:t>
      </w:r>
      <w:r w:rsidR="00596A68" w:rsidRPr="001A1FF0">
        <w:rPr>
          <w:rFonts w:ascii="Times New Roman" w:hAnsi="Times New Roman" w:cs="Times New Roman"/>
          <w:spacing w:val="-3"/>
          <w:sz w:val="26"/>
          <w:szCs w:val="26"/>
        </w:rPr>
        <w:t>, Docket No. L</w:t>
      </w:r>
      <w:r w:rsidR="00596A68" w:rsidRPr="001A1FF0">
        <w:rPr>
          <w:rFonts w:ascii="Times New Roman" w:hAnsi="Times New Roman" w:cs="Times New Roman"/>
          <w:spacing w:val="-3"/>
          <w:sz w:val="26"/>
          <w:szCs w:val="26"/>
        </w:rPr>
        <w:noBreakHyphen/>
        <w:t>00050174 (Order entered July 8, 2008) (</w:t>
      </w:r>
      <w:r w:rsidR="00596A68" w:rsidRPr="001A1FF0">
        <w:rPr>
          <w:rFonts w:ascii="Times New Roman" w:hAnsi="Times New Roman" w:cs="Times New Roman"/>
          <w:i/>
          <w:spacing w:val="-3"/>
          <w:sz w:val="26"/>
          <w:szCs w:val="26"/>
        </w:rPr>
        <w:t>Final Omitted Rulemaking Order</w:t>
      </w:r>
      <w:r w:rsidR="00596A68" w:rsidRPr="001A1FF0">
        <w:rPr>
          <w:rFonts w:ascii="Times New Roman" w:hAnsi="Times New Roman" w:cs="Times New Roman"/>
          <w:spacing w:val="-3"/>
          <w:sz w:val="26"/>
          <w:szCs w:val="26"/>
        </w:rPr>
        <w:t>)</w:t>
      </w:r>
      <w:r w:rsidR="00466ADC" w:rsidRPr="001A1FF0">
        <w:rPr>
          <w:rFonts w:ascii="Times New Roman" w:hAnsi="Times New Roman" w:cs="Times New Roman"/>
          <w:spacing w:val="-3"/>
          <w:sz w:val="26"/>
          <w:szCs w:val="26"/>
        </w:rPr>
        <w:t xml:space="preserve">, the Complainant was of the opinion that Section 75.13 of the Regulations requires that the compensation be calculated using a weighted average of the Price to Compare (PTC) rates that were in effect when the monthly excess generation was delivered to the Electric Distribution Company (EDC).  Formal Complaint at ¶ 5.  </w:t>
      </w:r>
      <w:r w:rsidR="001C2183" w:rsidRPr="001A1FF0">
        <w:rPr>
          <w:rFonts w:ascii="Times New Roman" w:hAnsi="Times New Roman" w:cs="Times New Roman"/>
          <w:spacing w:val="-3"/>
          <w:sz w:val="26"/>
          <w:szCs w:val="26"/>
        </w:rPr>
        <w:t xml:space="preserve">As relief, the </w:t>
      </w:r>
      <w:r w:rsidR="00136F75" w:rsidRPr="001A1FF0">
        <w:rPr>
          <w:rFonts w:ascii="Times New Roman" w:hAnsi="Times New Roman" w:cs="Times New Roman"/>
          <w:spacing w:val="-3"/>
          <w:sz w:val="26"/>
          <w:szCs w:val="26"/>
        </w:rPr>
        <w:t>C</w:t>
      </w:r>
      <w:r w:rsidR="001C2183" w:rsidRPr="001A1FF0">
        <w:rPr>
          <w:rFonts w:ascii="Times New Roman" w:hAnsi="Times New Roman" w:cs="Times New Roman"/>
          <w:spacing w:val="-3"/>
          <w:sz w:val="26"/>
          <w:szCs w:val="26"/>
        </w:rPr>
        <w:t xml:space="preserve">omplainant </w:t>
      </w:r>
      <w:r w:rsidR="002A7E0E" w:rsidRPr="001A1FF0">
        <w:rPr>
          <w:rFonts w:ascii="Times New Roman" w:hAnsi="Times New Roman" w:cs="Times New Roman"/>
          <w:spacing w:val="-3"/>
          <w:sz w:val="26"/>
          <w:szCs w:val="26"/>
        </w:rPr>
        <w:t xml:space="preserve">requested that the Commission direct </w:t>
      </w:r>
      <w:r w:rsidR="009A18F6" w:rsidRPr="001A1FF0">
        <w:rPr>
          <w:rFonts w:ascii="Times New Roman" w:hAnsi="Times New Roman" w:cs="Times New Roman"/>
          <w:spacing w:val="-3"/>
          <w:sz w:val="26"/>
          <w:szCs w:val="26"/>
        </w:rPr>
        <w:t>PECO to</w:t>
      </w:r>
      <w:r w:rsidR="001C2183" w:rsidRPr="001A1FF0">
        <w:rPr>
          <w:rFonts w:ascii="Times New Roman" w:hAnsi="Times New Roman" w:cs="Times New Roman"/>
          <w:spacing w:val="-3"/>
          <w:sz w:val="26"/>
          <w:szCs w:val="26"/>
        </w:rPr>
        <w:t xml:space="preserve"> </w:t>
      </w:r>
      <w:r w:rsidR="009A18F6" w:rsidRPr="001A1FF0">
        <w:rPr>
          <w:rFonts w:ascii="Times New Roman" w:hAnsi="Times New Roman" w:cs="Times New Roman"/>
          <w:spacing w:val="-3"/>
          <w:sz w:val="26"/>
          <w:szCs w:val="26"/>
        </w:rPr>
        <w:t>reimburse her</w:t>
      </w:r>
      <w:r w:rsidR="00D504FE" w:rsidRPr="001A1FF0">
        <w:rPr>
          <w:rFonts w:ascii="Times New Roman" w:hAnsi="Times New Roman" w:cs="Times New Roman"/>
          <w:spacing w:val="-3"/>
          <w:sz w:val="26"/>
          <w:szCs w:val="26"/>
        </w:rPr>
        <w:t xml:space="preserve"> and </w:t>
      </w:r>
      <w:r w:rsidR="001C2183" w:rsidRPr="001A1FF0">
        <w:rPr>
          <w:rFonts w:ascii="Times New Roman" w:hAnsi="Times New Roman" w:cs="Times New Roman"/>
          <w:spacing w:val="-3"/>
          <w:sz w:val="26"/>
          <w:szCs w:val="26"/>
        </w:rPr>
        <w:t xml:space="preserve">other </w:t>
      </w:r>
      <w:r w:rsidR="002312C7" w:rsidRPr="001A1FF0">
        <w:rPr>
          <w:rFonts w:ascii="Times New Roman" w:hAnsi="Times New Roman" w:cs="Times New Roman"/>
          <w:spacing w:val="-3"/>
          <w:sz w:val="26"/>
          <w:szCs w:val="26"/>
        </w:rPr>
        <w:t xml:space="preserve">similarly-affected </w:t>
      </w:r>
      <w:r w:rsidR="001C2183" w:rsidRPr="001A1FF0">
        <w:rPr>
          <w:rFonts w:ascii="Times New Roman" w:hAnsi="Times New Roman" w:cs="Times New Roman"/>
          <w:spacing w:val="-3"/>
          <w:sz w:val="26"/>
          <w:szCs w:val="26"/>
        </w:rPr>
        <w:t>customer-generators</w:t>
      </w:r>
      <w:r w:rsidR="002312C7" w:rsidRPr="001A1FF0">
        <w:rPr>
          <w:rFonts w:ascii="Times New Roman" w:hAnsi="Times New Roman" w:cs="Times New Roman"/>
          <w:spacing w:val="-3"/>
          <w:sz w:val="26"/>
          <w:szCs w:val="26"/>
        </w:rPr>
        <w:t>,</w:t>
      </w:r>
      <w:r w:rsidR="001C2183" w:rsidRPr="001A1FF0">
        <w:rPr>
          <w:rFonts w:ascii="Times New Roman" w:hAnsi="Times New Roman" w:cs="Times New Roman"/>
          <w:spacing w:val="-3"/>
          <w:sz w:val="26"/>
          <w:szCs w:val="26"/>
        </w:rPr>
        <w:t xml:space="preserve"> </w:t>
      </w:r>
      <w:r w:rsidR="002312C7" w:rsidRPr="001A1FF0">
        <w:rPr>
          <w:rFonts w:ascii="Times New Roman" w:hAnsi="Times New Roman" w:cs="Times New Roman"/>
          <w:spacing w:val="-3"/>
          <w:sz w:val="26"/>
          <w:szCs w:val="26"/>
        </w:rPr>
        <w:t>consistent with the calculation</w:t>
      </w:r>
      <w:r w:rsidR="002312C7" w:rsidRPr="00466ADC">
        <w:rPr>
          <w:rFonts w:ascii="Times New Roman" w:hAnsi="Times New Roman" w:cs="Times New Roman"/>
          <w:spacing w:val="-3"/>
          <w:sz w:val="26"/>
          <w:szCs w:val="26"/>
        </w:rPr>
        <w:t xml:space="preserve"> established </w:t>
      </w:r>
      <w:r w:rsidR="00D504FE" w:rsidRPr="00466ADC">
        <w:rPr>
          <w:rFonts w:ascii="Times New Roman" w:hAnsi="Times New Roman" w:cs="Times New Roman"/>
          <w:spacing w:val="-3"/>
          <w:sz w:val="26"/>
          <w:szCs w:val="26"/>
        </w:rPr>
        <w:t xml:space="preserve">in Section 75.13 of the </w:t>
      </w:r>
      <w:r w:rsidR="002312C7" w:rsidRPr="00466ADC">
        <w:rPr>
          <w:rFonts w:ascii="Times New Roman" w:hAnsi="Times New Roman" w:cs="Times New Roman"/>
          <w:spacing w:val="-3"/>
          <w:sz w:val="26"/>
          <w:szCs w:val="26"/>
        </w:rPr>
        <w:t>Commission</w:t>
      </w:r>
      <w:r w:rsidR="00B947F6">
        <w:rPr>
          <w:rFonts w:ascii="Times New Roman" w:hAnsi="Times New Roman" w:cs="Times New Roman"/>
          <w:spacing w:val="-3"/>
          <w:sz w:val="26"/>
          <w:szCs w:val="26"/>
        </w:rPr>
        <w:t>’s Regulations.</w:t>
      </w:r>
    </w:p>
    <w:p w:rsidR="00BF27D9" w:rsidRPr="00466ADC" w:rsidRDefault="00BF27D9" w:rsidP="00796B74">
      <w:pPr>
        <w:tabs>
          <w:tab w:val="center" w:pos="4680"/>
        </w:tabs>
        <w:suppressAutoHyphens/>
        <w:rPr>
          <w:rFonts w:ascii="Times New Roman" w:hAnsi="Times New Roman" w:cs="Times New Roman"/>
          <w:spacing w:val="-3"/>
          <w:sz w:val="26"/>
          <w:szCs w:val="26"/>
        </w:rPr>
      </w:pPr>
    </w:p>
    <w:p w:rsidR="00DE2AB9" w:rsidRPr="00C66082" w:rsidRDefault="005D70F6" w:rsidP="00C66082">
      <w:pPr>
        <w:tabs>
          <w:tab w:val="center" w:pos="0"/>
        </w:tabs>
        <w:suppressAutoHyphens/>
        <w:rPr>
          <w:rFonts w:ascii="Times New Roman" w:hAnsi="Times New Roman" w:cs="Times New Roman"/>
          <w:spacing w:val="-3"/>
          <w:sz w:val="26"/>
          <w:szCs w:val="26"/>
        </w:rPr>
      </w:pPr>
      <w:r w:rsidRPr="00C66082">
        <w:rPr>
          <w:rFonts w:ascii="Times New Roman" w:hAnsi="Times New Roman" w:cs="Times New Roman"/>
          <w:spacing w:val="-3"/>
          <w:sz w:val="26"/>
          <w:szCs w:val="26"/>
        </w:rPr>
        <w:tab/>
      </w:r>
      <w:r w:rsidRPr="00C66082">
        <w:rPr>
          <w:rFonts w:ascii="Times New Roman" w:hAnsi="Times New Roman" w:cs="Times New Roman"/>
          <w:spacing w:val="-3"/>
          <w:sz w:val="26"/>
          <w:szCs w:val="26"/>
        </w:rPr>
        <w:tab/>
        <w:t xml:space="preserve">On November 23, 2011, </w:t>
      </w:r>
      <w:r w:rsidR="00A877FC" w:rsidRPr="00C66082">
        <w:rPr>
          <w:rFonts w:ascii="Times New Roman" w:hAnsi="Times New Roman" w:cs="Times New Roman"/>
          <w:spacing w:val="-3"/>
          <w:sz w:val="26"/>
          <w:szCs w:val="26"/>
        </w:rPr>
        <w:t>PECO</w:t>
      </w:r>
      <w:r w:rsidR="00C66082" w:rsidRPr="00C66082">
        <w:rPr>
          <w:rFonts w:ascii="Times New Roman" w:hAnsi="Times New Roman" w:cs="Times New Roman"/>
          <w:spacing w:val="-3"/>
          <w:sz w:val="26"/>
          <w:szCs w:val="26"/>
        </w:rPr>
        <w:t xml:space="preserve"> filed an</w:t>
      </w:r>
      <w:r w:rsidRPr="00C66082">
        <w:rPr>
          <w:rFonts w:ascii="Times New Roman" w:hAnsi="Times New Roman" w:cs="Times New Roman"/>
          <w:spacing w:val="-3"/>
          <w:sz w:val="26"/>
          <w:szCs w:val="26"/>
        </w:rPr>
        <w:t xml:space="preserve"> Answer </w:t>
      </w:r>
      <w:r w:rsidR="00CF1E0E" w:rsidRPr="00C66082">
        <w:rPr>
          <w:rFonts w:ascii="Times New Roman" w:hAnsi="Times New Roman" w:cs="Times New Roman"/>
          <w:spacing w:val="-3"/>
          <w:sz w:val="26"/>
          <w:szCs w:val="26"/>
        </w:rPr>
        <w:t>and New Matter</w:t>
      </w:r>
      <w:r w:rsidR="001A1FF0">
        <w:rPr>
          <w:rFonts w:ascii="Times New Roman" w:hAnsi="Times New Roman" w:cs="Times New Roman"/>
          <w:spacing w:val="-3"/>
          <w:sz w:val="26"/>
          <w:szCs w:val="26"/>
        </w:rPr>
        <w:t xml:space="preserve"> (Answer)</w:t>
      </w:r>
      <w:r w:rsidR="00E121AB" w:rsidRPr="00C66082">
        <w:rPr>
          <w:rFonts w:ascii="Times New Roman" w:hAnsi="Times New Roman" w:cs="Times New Roman"/>
          <w:spacing w:val="-3"/>
          <w:sz w:val="26"/>
          <w:szCs w:val="26"/>
        </w:rPr>
        <w:t>,</w:t>
      </w:r>
      <w:r w:rsidR="00CF1E0E" w:rsidRPr="00C66082">
        <w:rPr>
          <w:rFonts w:ascii="Times New Roman" w:hAnsi="Times New Roman" w:cs="Times New Roman"/>
          <w:spacing w:val="-3"/>
          <w:sz w:val="26"/>
          <w:szCs w:val="26"/>
        </w:rPr>
        <w:t xml:space="preserve"> </w:t>
      </w:r>
      <w:r w:rsidR="00D504FE" w:rsidRPr="00C66082">
        <w:rPr>
          <w:rFonts w:ascii="Times New Roman" w:hAnsi="Times New Roman" w:cs="Times New Roman"/>
          <w:spacing w:val="-3"/>
          <w:sz w:val="26"/>
          <w:szCs w:val="26"/>
        </w:rPr>
        <w:t>in which it denied</w:t>
      </w:r>
      <w:r w:rsidRPr="00C66082">
        <w:rPr>
          <w:rFonts w:ascii="Times New Roman" w:hAnsi="Times New Roman" w:cs="Times New Roman"/>
          <w:spacing w:val="-3"/>
          <w:sz w:val="26"/>
          <w:szCs w:val="26"/>
        </w:rPr>
        <w:t xml:space="preserve"> that it </w:t>
      </w:r>
      <w:r w:rsidR="00E86FD0" w:rsidRPr="00C66082">
        <w:rPr>
          <w:rFonts w:ascii="Times New Roman" w:hAnsi="Times New Roman" w:cs="Times New Roman"/>
          <w:spacing w:val="-3"/>
          <w:sz w:val="26"/>
          <w:szCs w:val="26"/>
        </w:rPr>
        <w:t>wa</w:t>
      </w:r>
      <w:r w:rsidRPr="00C66082">
        <w:rPr>
          <w:rFonts w:ascii="Times New Roman" w:hAnsi="Times New Roman" w:cs="Times New Roman"/>
          <w:spacing w:val="-3"/>
          <w:sz w:val="26"/>
          <w:szCs w:val="26"/>
        </w:rPr>
        <w:t xml:space="preserve">s using </w:t>
      </w:r>
      <w:r w:rsidR="00A126E3" w:rsidRPr="00C66082">
        <w:rPr>
          <w:rFonts w:ascii="Times New Roman" w:hAnsi="Times New Roman" w:cs="Times New Roman"/>
          <w:spacing w:val="-3"/>
          <w:sz w:val="26"/>
          <w:szCs w:val="26"/>
        </w:rPr>
        <w:t>an</w:t>
      </w:r>
      <w:r w:rsidRPr="00C66082">
        <w:rPr>
          <w:rFonts w:ascii="Times New Roman" w:hAnsi="Times New Roman" w:cs="Times New Roman"/>
          <w:spacing w:val="-3"/>
          <w:sz w:val="26"/>
          <w:szCs w:val="26"/>
        </w:rPr>
        <w:t xml:space="preserve"> </w:t>
      </w:r>
      <w:r w:rsidR="00A126E3" w:rsidRPr="00C66082">
        <w:rPr>
          <w:rFonts w:ascii="Times New Roman" w:hAnsi="Times New Roman" w:cs="Times New Roman"/>
          <w:spacing w:val="-3"/>
          <w:sz w:val="26"/>
          <w:szCs w:val="26"/>
        </w:rPr>
        <w:t>in</w:t>
      </w:r>
      <w:r w:rsidRPr="00C66082">
        <w:rPr>
          <w:rFonts w:ascii="Times New Roman" w:hAnsi="Times New Roman" w:cs="Times New Roman"/>
          <w:spacing w:val="-3"/>
          <w:sz w:val="26"/>
          <w:szCs w:val="26"/>
        </w:rPr>
        <w:t xml:space="preserve">correct method to calculate the </w:t>
      </w:r>
      <w:r w:rsidR="00E86FD0" w:rsidRPr="00C66082">
        <w:rPr>
          <w:rFonts w:ascii="Times New Roman" w:hAnsi="Times New Roman" w:cs="Times New Roman"/>
          <w:spacing w:val="-3"/>
          <w:sz w:val="26"/>
          <w:szCs w:val="26"/>
        </w:rPr>
        <w:t>C</w:t>
      </w:r>
      <w:r w:rsidRPr="00C66082">
        <w:rPr>
          <w:rFonts w:ascii="Times New Roman" w:hAnsi="Times New Roman" w:cs="Times New Roman"/>
          <w:spacing w:val="-3"/>
          <w:sz w:val="26"/>
          <w:szCs w:val="26"/>
        </w:rPr>
        <w:t>omplainant’s end-of-year com</w:t>
      </w:r>
      <w:r w:rsidR="004374E6">
        <w:rPr>
          <w:rFonts w:ascii="Times New Roman" w:hAnsi="Times New Roman" w:cs="Times New Roman"/>
          <w:spacing w:val="-3"/>
          <w:sz w:val="26"/>
          <w:szCs w:val="26"/>
        </w:rPr>
        <w:t xml:space="preserve">pensation for being a renewable </w:t>
      </w:r>
      <w:r w:rsidRPr="00C66082">
        <w:rPr>
          <w:rFonts w:ascii="Times New Roman" w:hAnsi="Times New Roman" w:cs="Times New Roman"/>
          <w:spacing w:val="-3"/>
          <w:sz w:val="26"/>
          <w:szCs w:val="26"/>
        </w:rPr>
        <w:t>customer-gen</w:t>
      </w:r>
      <w:r w:rsidR="00C66082" w:rsidRPr="00C66082">
        <w:rPr>
          <w:rFonts w:ascii="Times New Roman" w:hAnsi="Times New Roman" w:cs="Times New Roman"/>
          <w:spacing w:val="-3"/>
          <w:sz w:val="26"/>
          <w:szCs w:val="26"/>
        </w:rPr>
        <w:t>erator with excess generation.</w:t>
      </w:r>
      <w:r w:rsidR="001A1FF0">
        <w:rPr>
          <w:rFonts w:ascii="Times New Roman" w:hAnsi="Times New Roman" w:cs="Times New Roman"/>
          <w:spacing w:val="-3"/>
          <w:sz w:val="26"/>
          <w:szCs w:val="26"/>
        </w:rPr>
        <w:t xml:space="preserve">  Answer at 1-2.</w:t>
      </w:r>
      <w:r w:rsidR="00C66082" w:rsidRPr="00C66082">
        <w:rPr>
          <w:rFonts w:ascii="Times New Roman" w:hAnsi="Times New Roman" w:cs="Times New Roman"/>
          <w:spacing w:val="-3"/>
          <w:sz w:val="26"/>
          <w:szCs w:val="26"/>
        </w:rPr>
        <w:t xml:space="preserve">  </w:t>
      </w:r>
      <w:r w:rsidR="0090487C" w:rsidRPr="00C66082">
        <w:rPr>
          <w:rFonts w:ascii="Times New Roman" w:hAnsi="Times New Roman" w:cs="Times New Roman"/>
          <w:spacing w:val="-3"/>
          <w:sz w:val="26"/>
          <w:szCs w:val="26"/>
        </w:rPr>
        <w:t>In its</w:t>
      </w:r>
      <w:r w:rsidR="00A201E8" w:rsidRPr="00C66082">
        <w:rPr>
          <w:rFonts w:ascii="Times New Roman" w:hAnsi="Times New Roman" w:cs="Times New Roman"/>
          <w:spacing w:val="-3"/>
          <w:sz w:val="26"/>
          <w:szCs w:val="26"/>
        </w:rPr>
        <w:t xml:space="preserve"> New Matter, PECO </w:t>
      </w:r>
      <w:r w:rsidR="00B50DA6" w:rsidRPr="00C66082">
        <w:rPr>
          <w:rFonts w:ascii="Times New Roman" w:hAnsi="Times New Roman" w:cs="Times New Roman"/>
          <w:spacing w:val="-3"/>
          <w:sz w:val="26"/>
          <w:szCs w:val="26"/>
        </w:rPr>
        <w:t>asserted</w:t>
      </w:r>
      <w:r w:rsidR="00A201E8" w:rsidRPr="00C66082">
        <w:rPr>
          <w:rFonts w:ascii="Times New Roman" w:hAnsi="Times New Roman" w:cs="Times New Roman"/>
          <w:spacing w:val="-3"/>
          <w:sz w:val="26"/>
          <w:szCs w:val="26"/>
        </w:rPr>
        <w:t xml:space="preserve"> that</w:t>
      </w:r>
      <w:r w:rsidR="002E5AD5" w:rsidRPr="00C66082">
        <w:rPr>
          <w:rFonts w:ascii="Times New Roman" w:hAnsi="Times New Roman" w:cs="Times New Roman"/>
          <w:spacing w:val="-3"/>
          <w:sz w:val="26"/>
          <w:szCs w:val="26"/>
        </w:rPr>
        <w:t>,</w:t>
      </w:r>
      <w:r w:rsidR="00A201E8" w:rsidRPr="00C66082">
        <w:rPr>
          <w:rFonts w:ascii="Times New Roman" w:hAnsi="Times New Roman" w:cs="Times New Roman"/>
          <w:spacing w:val="-3"/>
          <w:sz w:val="26"/>
          <w:szCs w:val="26"/>
        </w:rPr>
        <w:t xml:space="preserve"> </w:t>
      </w:r>
      <w:r w:rsidR="00B50DA6" w:rsidRPr="00C66082">
        <w:rPr>
          <w:rFonts w:ascii="Times New Roman" w:hAnsi="Times New Roman" w:cs="Times New Roman"/>
          <w:spacing w:val="-3"/>
          <w:sz w:val="26"/>
          <w:szCs w:val="26"/>
        </w:rPr>
        <w:t>although the Commission discussed using a weighted average generation and transmission rate to calculate a customer</w:t>
      </w:r>
      <w:r w:rsidR="00702E33" w:rsidRPr="00C66082">
        <w:rPr>
          <w:rFonts w:ascii="Times New Roman" w:hAnsi="Times New Roman" w:cs="Times New Roman"/>
          <w:spacing w:val="-3"/>
          <w:sz w:val="26"/>
          <w:szCs w:val="26"/>
        </w:rPr>
        <w:t>-generator</w:t>
      </w:r>
      <w:r w:rsidR="00FE5348">
        <w:rPr>
          <w:rFonts w:ascii="Times New Roman" w:hAnsi="Times New Roman" w:cs="Times New Roman"/>
          <w:spacing w:val="-3"/>
          <w:sz w:val="26"/>
          <w:szCs w:val="26"/>
        </w:rPr>
        <w:t>’s end-of-year</w:t>
      </w:r>
      <w:r w:rsidR="00B50DA6" w:rsidRPr="00C66082">
        <w:rPr>
          <w:rFonts w:ascii="Times New Roman" w:hAnsi="Times New Roman" w:cs="Times New Roman"/>
          <w:spacing w:val="-3"/>
          <w:sz w:val="26"/>
          <w:szCs w:val="26"/>
        </w:rPr>
        <w:t xml:space="preserve"> compensation in its </w:t>
      </w:r>
      <w:r w:rsidR="00A201E8" w:rsidRPr="00C66082">
        <w:rPr>
          <w:rFonts w:ascii="Times New Roman" w:hAnsi="Times New Roman" w:cs="Times New Roman"/>
          <w:i/>
          <w:spacing w:val="-3"/>
          <w:sz w:val="26"/>
          <w:szCs w:val="26"/>
        </w:rPr>
        <w:t>Fi</w:t>
      </w:r>
      <w:r w:rsidR="000B3EC9" w:rsidRPr="00C66082">
        <w:rPr>
          <w:rFonts w:ascii="Times New Roman" w:hAnsi="Times New Roman" w:cs="Times New Roman"/>
          <w:i/>
          <w:spacing w:val="-3"/>
          <w:sz w:val="26"/>
          <w:szCs w:val="26"/>
        </w:rPr>
        <w:t>nal Omitted Rulemaking Order</w:t>
      </w:r>
      <w:r w:rsidR="00C66082" w:rsidRPr="00C66082">
        <w:rPr>
          <w:rFonts w:ascii="Times New Roman" w:hAnsi="Times New Roman" w:cs="Times New Roman"/>
          <w:spacing w:val="-3"/>
          <w:sz w:val="26"/>
          <w:szCs w:val="26"/>
        </w:rPr>
        <w:t xml:space="preserve">, </w:t>
      </w:r>
      <w:r w:rsidR="00B50DA6" w:rsidRPr="00C66082">
        <w:rPr>
          <w:rFonts w:ascii="Times New Roman" w:hAnsi="Times New Roman" w:cs="Times New Roman"/>
          <w:spacing w:val="-3"/>
          <w:sz w:val="26"/>
          <w:szCs w:val="26"/>
        </w:rPr>
        <w:t xml:space="preserve">the applicable </w:t>
      </w:r>
      <w:r w:rsidR="008969BF" w:rsidRPr="00C66082">
        <w:rPr>
          <w:rFonts w:ascii="Times New Roman" w:hAnsi="Times New Roman" w:cs="Times New Roman"/>
          <w:spacing w:val="-3"/>
          <w:sz w:val="26"/>
          <w:szCs w:val="26"/>
        </w:rPr>
        <w:t>R</w:t>
      </w:r>
      <w:r w:rsidR="00B50DA6" w:rsidRPr="00C66082">
        <w:rPr>
          <w:rFonts w:ascii="Times New Roman" w:hAnsi="Times New Roman" w:cs="Times New Roman"/>
          <w:spacing w:val="-3"/>
          <w:sz w:val="26"/>
          <w:szCs w:val="26"/>
        </w:rPr>
        <w:t>egulations at 52 Pa.</w:t>
      </w:r>
      <w:r w:rsidR="00F358F8" w:rsidRPr="00C66082">
        <w:rPr>
          <w:rFonts w:ascii="Times New Roman" w:hAnsi="Times New Roman" w:cs="Times New Roman"/>
          <w:spacing w:val="-3"/>
          <w:sz w:val="26"/>
          <w:szCs w:val="26"/>
        </w:rPr>
        <w:t xml:space="preserve"> </w:t>
      </w:r>
      <w:r w:rsidR="00B50DA6" w:rsidRPr="00C66082">
        <w:rPr>
          <w:rFonts w:ascii="Times New Roman" w:hAnsi="Times New Roman" w:cs="Times New Roman"/>
          <w:spacing w:val="-3"/>
          <w:sz w:val="26"/>
          <w:szCs w:val="26"/>
        </w:rPr>
        <w:t>Code §</w:t>
      </w:r>
      <w:r w:rsidR="0090487C" w:rsidRPr="00C66082">
        <w:rPr>
          <w:rFonts w:ascii="Times New Roman" w:hAnsi="Times New Roman" w:cs="Times New Roman"/>
          <w:spacing w:val="-3"/>
          <w:sz w:val="26"/>
          <w:szCs w:val="26"/>
        </w:rPr>
        <w:t> </w:t>
      </w:r>
      <w:r w:rsidR="00B50DA6" w:rsidRPr="00C66082">
        <w:rPr>
          <w:rFonts w:ascii="Times New Roman" w:hAnsi="Times New Roman" w:cs="Times New Roman"/>
          <w:spacing w:val="-3"/>
          <w:sz w:val="26"/>
          <w:szCs w:val="26"/>
        </w:rPr>
        <w:t>75.13 provide that EDCs shall calcu</w:t>
      </w:r>
      <w:r w:rsidR="00FE5348">
        <w:rPr>
          <w:rFonts w:ascii="Times New Roman" w:hAnsi="Times New Roman" w:cs="Times New Roman"/>
          <w:spacing w:val="-3"/>
          <w:sz w:val="26"/>
          <w:szCs w:val="26"/>
        </w:rPr>
        <w:t>late a customer-generator’s end-of-year</w:t>
      </w:r>
      <w:r w:rsidR="00B50DA6" w:rsidRPr="00C66082">
        <w:rPr>
          <w:rFonts w:ascii="Times New Roman" w:hAnsi="Times New Roman" w:cs="Times New Roman"/>
          <w:spacing w:val="-3"/>
          <w:sz w:val="26"/>
          <w:szCs w:val="26"/>
        </w:rPr>
        <w:t xml:space="preserve"> compensation at the EDC’s </w:t>
      </w:r>
      <w:r w:rsidR="00352BA6" w:rsidRPr="00C66082">
        <w:rPr>
          <w:rFonts w:ascii="Times New Roman" w:hAnsi="Times New Roman" w:cs="Times New Roman"/>
          <w:spacing w:val="-3"/>
          <w:sz w:val="26"/>
          <w:szCs w:val="26"/>
        </w:rPr>
        <w:t>PTC</w:t>
      </w:r>
      <w:r w:rsidR="00B50DA6" w:rsidRPr="00C66082">
        <w:rPr>
          <w:rFonts w:ascii="Times New Roman" w:hAnsi="Times New Roman" w:cs="Times New Roman"/>
          <w:spacing w:val="-3"/>
          <w:sz w:val="26"/>
          <w:szCs w:val="26"/>
        </w:rPr>
        <w:t>.</w:t>
      </w:r>
      <w:r w:rsidR="001A1FF0">
        <w:rPr>
          <w:rFonts w:ascii="Times New Roman" w:hAnsi="Times New Roman" w:cs="Times New Roman"/>
          <w:spacing w:val="-3"/>
          <w:sz w:val="26"/>
          <w:szCs w:val="26"/>
        </w:rPr>
        <w:t xml:space="preserve">  </w:t>
      </w:r>
      <w:r w:rsidR="001A1FF0" w:rsidRPr="001A1FF0">
        <w:rPr>
          <w:rFonts w:ascii="Times New Roman" w:hAnsi="Times New Roman" w:cs="Times New Roman"/>
          <w:i/>
          <w:spacing w:val="-3"/>
          <w:sz w:val="26"/>
          <w:szCs w:val="26"/>
        </w:rPr>
        <w:t>Id</w:t>
      </w:r>
      <w:r w:rsidR="001A1FF0">
        <w:rPr>
          <w:rFonts w:ascii="Times New Roman" w:hAnsi="Times New Roman" w:cs="Times New Roman"/>
          <w:spacing w:val="-3"/>
          <w:sz w:val="26"/>
          <w:szCs w:val="26"/>
        </w:rPr>
        <w:t>. at 5.</w:t>
      </w:r>
      <w:r w:rsidR="00B50DA6" w:rsidRPr="00C66082">
        <w:rPr>
          <w:rFonts w:ascii="Times New Roman" w:hAnsi="Times New Roman" w:cs="Times New Roman"/>
          <w:spacing w:val="-3"/>
          <w:sz w:val="26"/>
          <w:szCs w:val="26"/>
        </w:rPr>
        <w:t xml:space="preserve">  </w:t>
      </w:r>
      <w:r w:rsidR="00A201E8" w:rsidRPr="00C66082">
        <w:rPr>
          <w:rFonts w:ascii="Times New Roman" w:hAnsi="Times New Roman" w:cs="Times New Roman"/>
          <w:spacing w:val="-3"/>
          <w:sz w:val="26"/>
          <w:szCs w:val="26"/>
        </w:rPr>
        <w:t>Accordingly, PECO</w:t>
      </w:r>
      <w:r w:rsidR="00E97702" w:rsidRPr="00C66082">
        <w:rPr>
          <w:rFonts w:ascii="Times New Roman" w:hAnsi="Times New Roman" w:cs="Times New Roman"/>
          <w:spacing w:val="-3"/>
          <w:sz w:val="26"/>
          <w:szCs w:val="26"/>
        </w:rPr>
        <w:t xml:space="preserve"> maintained</w:t>
      </w:r>
      <w:r w:rsidR="00E6194D" w:rsidRPr="00C66082">
        <w:rPr>
          <w:rFonts w:ascii="Times New Roman" w:hAnsi="Times New Roman" w:cs="Times New Roman"/>
          <w:spacing w:val="-3"/>
          <w:sz w:val="26"/>
          <w:szCs w:val="26"/>
        </w:rPr>
        <w:t xml:space="preserve"> </w:t>
      </w:r>
      <w:r w:rsidR="00A201E8" w:rsidRPr="00C66082">
        <w:rPr>
          <w:rFonts w:ascii="Times New Roman" w:hAnsi="Times New Roman" w:cs="Times New Roman"/>
          <w:spacing w:val="-3"/>
          <w:sz w:val="26"/>
          <w:szCs w:val="26"/>
        </w:rPr>
        <w:t xml:space="preserve">that it </w:t>
      </w:r>
      <w:r w:rsidR="0090487C" w:rsidRPr="00C66082">
        <w:rPr>
          <w:rFonts w:ascii="Times New Roman" w:hAnsi="Times New Roman" w:cs="Times New Roman"/>
          <w:spacing w:val="-3"/>
          <w:sz w:val="26"/>
          <w:szCs w:val="26"/>
        </w:rPr>
        <w:t xml:space="preserve">correctly </w:t>
      </w:r>
      <w:r w:rsidR="00A201E8" w:rsidRPr="00C66082">
        <w:rPr>
          <w:rFonts w:ascii="Times New Roman" w:hAnsi="Times New Roman" w:cs="Times New Roman"/>
          <w:spacing w:val="-3"/>
          <w:sz w:val="26"/>
          <w:szCs w:val="26"/>
        </w:rPr>
        <w:t xml:space="preserve">calculated the </w:t>
      </w:r>
      <w:r w:rsidR="008969BF" w:rsidRPr="00C66082">
        <w:rPr>
          <w:rFonts w:ascii="Times New Roman" w:hAnsi="Times New Roman" w:cs="Times New Roman"/>
          <w:spacing w:val="-3"/>
          <w:sz w:val="26"/>
          <w:szCs w:val="26"/>
        </w:rPr>
        <w:t>C</w:t>
      </w:r>
      <w:r w:rsidR="00A201E8" w:rsidRPr="00C66082">
        <w:rPr>
          <w:rFonts w:ascii="Times New Roman" w:hAnsi="Times New Roman" w:cs="Times New Roman"/>
          <w:spacing w:val="-3"/>
          <w:sz w:val="26"/>
          <w:szCs w:val="26"/>
        </w:rPr>
        <w:t xml:space="preserve">omplainant’s end-of-year compensation in accordance with Commission-approved </w:t>
      </w:r>
      <w:r w:rsidR="008969BF" w:rsidRPr="00C66082">
        <w:rPr>
          <w:rFonts w:ascii="Times New Roman" w:hAnsi="Times New Roman" w:cs="Times New Roman"/>
          <w:spacing w:val="-3"/>
          <w:sz w:val="26"/>
          <w:szCs w:val="26"/>
        </w:rPr>
        <w:t>R</w:t>
      </w:r>
      <w:r w:rsidR="00A201E8" w:rsidRPr="00C66082">
        <w:rPr>
          <w:rFonts w:ascii="Times New Roman" w:hAnsi="Times New Roman" w:cs="Times New Roman"/>
          <w:spacing w:val="-3"/>
          <w:sz w:val="26"/>
          <w:szCs w:val="26"/>
        </w:rPr>
        <w:t>egulations.</w:t>
      </w:r>
      <w:r w:rsidR="001A1FF0">
        <w:rPr>
          <w:rFonts w:ascii="Times New Roman" w:hAnsi="Times New Roman" w:cs="Times New Roman"/>
          <w:spacing w:val="-3"/>
          <w:sz w:val="26"/>
          <w:szCs w:val="26"/>
        </w:rPr>
        <w:t xml:space="preserve">  </w:t>
      </w:r>
      <w:r w:rsidR="001A1FF0" w:rsidRPr="001A1FF0">
        <w:rPr>
          <w:rFonts w:ascii="Times New Roman" w:hAnsi="Times New Roman" w:cs="Times New Roman"/>
          <w:i/>
          <w:spacing w:val="-3"/>
          <w:sz w:val="26"/>
          <w:szCs w:val="26"/>
        </w:rPr>
        <w:t>Id</w:t>
      </w:r>
      <w:r w:rsidR="001A1FF0">
        <w:rPr>
          <w:rFonts w:ascii="Times New Roman" w:hAnsi="Times New Roman" w:cs="Times New Roman"/>
          <w:spacing w:val="-3"/>
          <w:sz w:val="26"/>
          <w:szCs w:val="26"/>
        </w:rPr>
        <w:t>. at 6.</w:t>
      </w:r>
    </w:p>
    <w:p w:rsidR="00CF5077" w:rsidRPr="00D726C8" w:rsidRDefault="00CF5077" w:rsidP="007B31A0">
      <w:pPr>
        <w:tabs>
          <w:tab w:val="left" w:pos="-1440"/>
          <w:tab w:val="left" w:pos="-720"/>
        </w:tabs>
        <w:suppressAutoHyphens/>
        <w:rPr>
          <w:rFonts w:ascii="Times New Roman" w:hAnsi="Times New Roman" w:cs="Times New Roman"/>
          <w:sz w:val="26"/>
          <w:szCs w:val="26"/>
        </w:rPr>
      </w:pPr>
    </w:p>
    <w:p w:rsidR="00DE2AB9" w:rsidRPr="00D726C8" w:rsidRDefault="00CF5077" w:rsidP="002D2552">
      <w:pPr>
        <w:tabs>
          <w:tab w:val="left" w:pos="-1440"/>
          <w:tab w:val="left" w:pos="-720"/>
        </w:tabs>
        <w:suppressAutoHyphens/>
        <w:ind w:firstLine="1440"/>
        <w:rPr>
          <w:rFonts w:ascii="Times New Roman" w:hAnsi="Times New Roman" w:cs="Times New Roman"/>
          <w:sz w:val="26"/>
          <w:szCs w:val="26"/>
        </w:rPr>
      </w:pPr>
      <w:r w:rsidRPr="00D726C8">
        <w:rPr>
          <w:rFonts w:ascii="Times New Roman" w:hAnsi="Times New Roman" w:cs="Times New Roman"/>
          <w:sz w:val="26"/>
          <w:szCs w:val="26"/>
        </w:rPr>
        <w:t xml:space="preserve">On </w:t>
      </w:r>
      <w:r w:rsidR="00ED356F" w:rsidRPr="00D726C8">
        <w:rPr>
          <w:rFonts w:ascii="Times New Roman" w:hAnsi="Times New Roman" w:cs="Times New Roman"/>
          <w:sz w:val="26"/>
          <w:szCs w:val="26"/>
        </w:rPr>
        <w:t>February 28, 2012</w:t>
      </w:r>
      <w:r w:rsidRPr="00D726C8">
        <w:rPr>
          <w:rFonts w:ascii="Times New Roman" w:hAnsi="Times New Roman" w:cs="Times New Roman"/>
          <w:sz w:val="26"/>
          <w:szCs w:val="26"/>
        </w:rPr>
        <w:t xml:space="preserve">, </w:t>
      </w:r>
      <w:r w:rsidR="003B2309" w:rsidRPr="00D726C8">
        <w:rPr>
          <w:rFonts w:ascii="Times New Roman" w:hAnsi="Times New Roman" w:cs="Times New Roman"/>
          <w:sz w:val="26"/>
          <w:szCs w:val="26"/>
        </w:rPr>
        <w:t>PECO</w:t>
      </w:r>
      <w:r w:rsidRPr="00D726C8">
        <w:rPr>
          <w:rFonts w:ascii="Times New Roman" w:hAnsi="Times New Roman" w:cs="Times New Roman"/>
          <w:sz w:val="26"/>
          <w:szCs w:val="26"/>
        </w:rPr>
        <w:t xml:space="preserve"> filed a Motion for Judgm</w:t>
      </w:r>
      <w:r w:rsidR="00753CEC" w:rsidRPr="00D726C8">
        <w:rPr>
          <w:rFonts w:ascii="Times New Roman" w:hAnsi="Times New Roman" w:cs="Times New Roman"/>
          <w:sz w:val="26"/>
          <w:szCs w:val="26"/>
        </w:rPr>
        <w:t xml:space="preserve">ent on the Pleadings (Motion) requesting that the Complaint be dismissed with prejudice, or in the alternative, </w:t>
      </w:r>
      <w:r w:rsidR="00753CEC" w:rsidRPr="00D726C8">
        <w:rPr>
          <w:rFonts w:ascii="Times New Roman" w:hAnsi="Times New Roman" w:cs="Times New Roman"/>
          <w:sz w:val="26"/>
          <w:szCs w:val="26"/>
        </w:rPr>
        <w:lastRenderedPageBreak/>
        <w:t>that the Complaint be dismissed without prejud</w:t>
      </w:r>
      <w:r w:rsidR="00D726C8" w:rsidRPr="00D726C8">
        <w:rPr>
          <w:rFonts w:ascii="Times New Roman" w:hAnsi="Times New Roman" w:cs="Times New Roman"/>
          <w:sz w:val="26"/>
          <w:szCs w:val="26"/>
        </w:rPr>
        <w:t>ice</w:t>
      </w:r>
      <w:r w:rsidR="00FE3D4A" w:rsidRPr="00D726C8">
        <w:rPr>
          <w:rFonts w:ascii="Times New Roman" w:hAnsi="Times New Roman" w:cs="Times New Roman"/>
          <w:sz w:val="26"/>
          <w:szCs w:val="26"/>
        </w:rPr>
        <w:t xml:space="preserve"> in order to allow the legal dispute to proceed as a </w:t>
      </w:r>
      <w:r w:rsidR="002D2552" w:rsidRPr="00D726C8">
        <w:rPr>
          <w:rFonts w:ascii="Times New Roman" w:hAnsi="Times New Roman" w:cs="Times New Roman"/>
          <w:sz w:val="26"/>
          <w:szCs w:val="26"/>
        </w:rPr>
        <w:t>p</w:t>
      </w:r>
      <w:r w:rsidR="00FE3D4A" w:rsidRPr="00D726C8">
        <w:rPr>
          <w:rFonts w:ascii="Times New Roman" w:hAnsi="Times New Roman" w:cs="Times New Roman"/>
          <w:sz w:val="26"/>
          <w:szCs w:val="26"/>
        </w:rPr>
        <w:t xml:space="preserve">etition for </w:t>
      </w:r>
      <w:r w:rsidR="002D2552" w:rsidRPr="00D726C8">
        <w:rPr>
          <w:rFonts w:ascii="Times New Roman" w:hAnsi="Times New Roman" w:cs="Times New Roman"/>
          <w:sz w:val="26"/>
          <w:szCs w:val="26"/>
        </w:rPr>
        <w:t>d</w:t>
      </w:r>
      <w:r w:rsidR="00FE3D4A" w:rsidRPr="00D726C8">
        <w:rPr>
          <w:rFonts w:ascii="Times New Roman" w:hAnsi="Times New Roman" w:cs="Times New Roman"/>
          <w:sz w:val="26"/>
          <w:szCs w:val="26"/>
        </w:rPr>
        <w:t xml:space="preserve">eclaratory </w:t>
      </w:r>
      <w:r w:rsidR="002D2552" w:rsidRPr="00D726C8">
        <w:rPr>
          <w:rFonts w:ascii="Times New Roman" w:hAnsi="Times New Roman" w:cs="Times New Roman"/>
          <w:sz w:val="26"/>
          <w:szCs w:val="26"/>
        </w:rPr>
        <w:t>o</w:t>
      </w:r>
      <w:r w:rsidR="00D726C8" w:rsidRPr="00D726C8">
        <w:rPr>
          <w:rFonts w:ascii="Times New Roman" w:hAnsi="Times New Roman" w:cs="Times New Roman"/>
          <w:sz w:val="26"/>
          <w:szCs w:val="26"/>
        </w:rPr>
        <w:t>rder.</w:t>
      </w:r>
    </w:p>
    <w:p w:rsidR="007B31A0" w:rsidRPr="00D726C8" w:rsidRDefault="007B31A0" w:rsidP="007B31A0">
      <w:pPr>
        <w:rPr>
          <w:rFonts w:ascii="Times New Roman" w:hAnsi="Times New Roman" w:cs="Times New Roman"/>
          <w:spacing w:val="-3"/>
          <w:sz w:val="26"/>
          <w:szCs w:val="26"/>
        </w:rPr>
      </w:pPr>
    </w:p>
    <w:p w:rsidR="00CB424A" w:rsidRDefault="004B5268" w:rsidP="00CB424A">
      <w:pPr>
        <w:ind w:firstLine="1440"/>
        <w:rPr>
          <w:rFonts w:ascii="Times New Roman" w:hAnsi="Times New Roman" w:cs="Times New Roman"/>
          <w:spacing w:val="-3"/>
          <w:sz w:val="26"/>
          <w:szCs w:val="26"/>
        </w:rPr>
      </w:pPr>
      <w:r w:rsidRPr="00CB424A">
        <w:rPr>
          <w:rFonts w:ascii="Times New Roman" w:hAnsi="Times New Roman" w:cs="Times New Roman"/>
          <w:spacing w:val="-3"/>
          <w:sz w:val="26"/>
          <w:szCs w:val="26"/>
        </w:rPr>
        <w:t>In an In</w:t>
      </w:r>
      <w:r w:rsidR="00D36E2A" w:rsidRPr="00CB424A">
        <w:rPr>
          <w:rFonts w:ascii="Times New Roman" w:hAnsi="Times New Roman" w:cs="Times New Roman"/>
          <w:spacing w:val="-3"/>
          <w:sz w:val="26"/>
          <w:szCs w:val="26"/>
        </w:rPr>
        <w:t>i</w:t>
      </w:r>
      <w:r w:rsidRPr="00CB424A">
        <w:rPr>
          <w:rFonts w:ascii="Times New Roman" w:hAnsi="Times New Roman" w:cs="Times New Roman"/>
          <w:spacing w:val="-3"/>
          <w:sz w:val="26"/>
          <w:szCs w:val="26"/>
        </w:rPr>
        <w:t xml:space="preserve">tial Decision, issued May 31, 2012, </w:t>
      </w:r>
      <w:r w:rsidR="00CB424A" w:rsidRPr="00CB424A">
        <w:rPr>
          <w:rFonts w:ascii="Times New Roman" w:hAnsi="Times New Roman" w:cs="Times New Roman"/>
          <w:spacing w:val="-3"/>
          <w:sz w:val="26"/>
          <w:szCs w:val="26"/>
        </w:rPr>
        <w:t>Administrative Law Judge</w:t>
      </w:r>
      <w:r w:rsidR="00CF5077" w:rsidRPr="00CB424A">
        <w:rPr>
          <w:rFonts w:ascii="Times New Roman" w:hAnsi="Times New Roman" w:cs="Times New Roman"/>
          <w:spacing w:val="-3"/>
          <w:sz w:val="26"/>
          <w:szCs w:val="26"/>
        </w:rPr>
        <w:t xml:space="preserve"> </w:t>
      </w:r>
      <w:r w:rsidR="00CB424A" w:rsidRPr="00CB424A">
        <w:rPr>
          <w:rFonts w:ascii="Times New Roman" w:hAnsi="Times New Roman" w:cs="Times New Roman"/>
          <w:spacing w:val="-3"/>
          <w:sz w:val="26"/>
          <w:szCs w:val="26"/>
        </w:rPr>
        <w:t>(</w:t>
      </w:r>
      <w:r w:rsidR="00F57CD4" w:rsidRPr="00CB424A">
        <w:rPr>
          <w:rFonts w:ascii="Times New Roman" w:hAnsi="Times New Roman" w:cs="Times New Roman"/>
          <w:spacing w:val="-3"/>
          <w:sz w:val="26"/>
          <w:szCs w:val="26"/>
        </w:rPr>
        <w:t>ALJ</w:t>
      </w:r>
      <w:r w:rsidR="00CB424A" w:rsidRPr="00CB424A">
        <w:rPr>
          <w:rFonts w:ascii="Times New Roman" w:hAnsi="Times New Roman" w:cs="Times New Roman"/>
          <w:spacing w:val="-3"/>
          <w:sz w:val="26"/>
          <w:szCs w:val="26"/>
        </w:rPr>
        <w:t xml:space="preserve">) </w:t>
      </w:r>
      <w:r w:rsidR="00CB424A" w:rsidRPr="00CB424A">
        <w:rPr>
          <w:rFonts w:ascii="Times New Roman" w:hAnsi="Times New Roman" w:cs="Times New Roman"/>
          <w:sz w:val="26"/>
          <w:szCs w:val="26"/>
        </w:rPr>
        <w:t xml:space="preserve">Christopher P. Pell </w:t>
      </w:r>
      <w:r w:rsidR="00F57CD4" w:rsidRPr="00CB424A">
        <w:rPr>
          <w:rFonts w:ascii="Times New Roman" w:hAnsi="Times New Roman" w:cs="Times New Roman"/>
          <w:spacing w:val="-3"/>
          <w:sz w:val="26"/>
          <w:szCs w:val="26"/>
        </w:rPr>
        <w:t xml:space="preserve">recommended that </w:t>
      </w:r>
      <w:r w:rsidR="00F57CD4" w:rsidRPr="00C865B2">
        <w:rPr>
          <w:rFonts w:ascii="Times New Roman" w:hAnsi="Times New Roman" w:cs="Times New Roman"/>
          <w:spacing w:val="-3"/>
          <w:sz w:val="26"/>
          <w:szCs w:val="26"/>
        </w:rPr>
        <w:t>PECO’s Motion for Judgment on the Pleadings be granted</w:t>
      </w:r>
      <w:r w:rsidR="00CB424A" w:rsidRPr="00C865B2">
        <w:rPr>
          <w:rFonts w:ascii="Times New Roman" w:hAnsi="Times New Roman" w:cs="Times New Roman"/>
          <w:spacing w:val="-3"/>
          <w:sz w:val="26"/>
          <w:szCs w:val="26"/>
        </w:rPr>
        <w:t>,</w:t>
      </w:r>
      <w:r w:rsidR="00F57CD4" w:rsidRPr="00C865B2">
        <w:rPr>
          <w:rFonts w:ascii="Times New Roman" w:hAnsi="Times New Roman" w:cs="Times New Roman"/>
          <w:spacing w:val="-3"/>
          <w:sz w:val="26"/>
          <w:szCs w:val="26"/>
        </w:rPr>
        <w:t xml:space="preserve"> and that the </w:t>
      </w:r>
      <w:r w:rsidR="00CF5077" w:rsidRPr="00C865B2">
        <w:rPr>
          <w:rFonts w:ascii="Times New Roman" w:hAnsi="Times New Roman" w:cs="Times New Roman"/>
          <w:spacing w:val="-3"/>
          <w:sz w:val="26"/>
          <w:szCs w:val="26"/>
        </w:rPr>
        <w:t>Compl</w:t>
      </w:r>
      <w:r w:rsidR="00CB424A" w:rsidRPr="00C865B2">
        <w:rPr>
          <w:rFonts w:ascii="Times New Roman" w:hAnsi="Times New Roman" w:cs="Times New Roman"/>
          <w:spacing w:val="-3"/>
          <w:sz w:val="26"/>
          <w:szCs w:val="26"/>
        </w:rPr>
        <w:t xml:space="preserve">aint be dismissed.  I.D. at 9.  In his Initial Decision, the ALJ </w:t>
      </w:r>
      <w:r w:rsidR="000902BE" w:rsidRPr="00C865B2">
        <w:rPr>
          <w:rFonts w:ascii="Times New Roman" w:hAnsi="Times New Roman" w:cs="Times New Roman"/>
          <w:spacing w:val="-3"/>
          <w:sz w:val="26"/>
          <w:szCs w:val="26"/>
        </w:rPr>
        <w:t xml:space="preserve">found, </w:t>
      </w:r>
      <w:r w:rsidR="000902BE" w:rsidRPr="00C865B2">
        <w:rPr>
          <w:rFonts w:ascii="Times New Roman" w:hAnsi="Times New Roman" w:cs="Times New Roman"/>
          <w:i/>
          <w:spacing w:val="-3"/>
          <w:sz w:val="26"/>
          <w:szCs w:val="26"/>
        </w:rPr>
        <w:t>inter alia</w:t>
      </w:r>
      <w:r w:rsidR="000902BE" w:rsidRPr="00C865B2">
        <w:rPr>
          <w:rFonts w:ascii="Times New Roman" w:hAnsi="Times New Roman" w:cs="Times New Roman"/>
          <w:spacing w:val="-3"/>
          <w:sz w:val="26"/>
          <w:szCs w:val="26"/>
        </w:rPr>
        <w:t>, that PECO followed the Commission’</w:t>
      </w:r>
      <w:r w:rsidR="000865E1" w:rsidRPr="00C865B2">
        <w:rPr>
          <w:rFonts w:ascii="Times New Roman" w:hAnsi="Times New Roman" w:cs="Times New Roman"/>
          <w:spacing w:val="-3"/>
          <w:sz w:val="26"/>
          <w:szCs w:val="26"/>
        </w:rPr>
        <w:t>s R</w:t>
      </w:r>
      <w:r w:rsidR="00C865B2" w:rsidRPr="00C865B2">
        <w:rPr>
          <w:rFonts w:ascii="Times New Roman" w:hAnsi="Times New Roman" w:cs="Times New Roman"/>
          <w:spacing w:val="-3"/>
          <w:sz w:val="26"/>
          <w:szCs w:val="26"/>
        </w:rPr>
        <w:t>egulations at 52 Pa. Code § </w:t>
      </w:r>
      <w:r w:rsidR="000902BE" w:rsidRPr="00C865B2">
        <w:rPr>
          <w:rFonts w:ascii="Times New Roman" w:hAnsi="Times New Roman" w:cs="Times New Roman"/>
          <w:spacing w:val="-3"/>
          <w:sz w:val="26"/>
          <w:szCs w:val="26"/>
        </w:rPr>
        <w:t>75.13(d) in using PECO’s PTC to calculate the end-of-year compensation for the Complainant’s excess generation.</w:t>
      </w:r>
      <w:r w:rsidR="00843FD8" w:rsidRPr="00C865B2">
        <w:rPr>
          <w:rFonts w:ascii="Times New Roman" w:hAnsi="Times New Roman" w:cs="Times New Roman"/>
          <w:spacing w:val="-3"/>
          <w:sz w:val="26"/>
          <w:szCs w:val="26"/>
        </w:rPr>
        <w:t xml:space="preserve">  The ALJ concluded that PECO was entitled to judgment as a matter of law.  </w:t>
      </w:r>
      <w:r w:rsidR="00843FD8" w:rsidRPr="00C865B2">
        <w:rPr>
          <w:rFonts w:ascii="Times New Roman" w:hAnsi="Times New Roman" w:cs="Times New Roman"/>
          <w:i/>
          <w:spacing w:val="-3"/>
          <w:sz w:val="26"/>
          <w:szCs w:val="26"/>
        </w:rPr>
        <w:t>Id</w:t>
      </w:r>
      <w:r w:rsidR="00843FD8" w:rsidRPr="00C865B2">
        <w:rPr>
          <w:rFonts w:ascii="Times New Roman" w:hAnsi="Times New Roman" w:cs="Times New Roman"/>
          <w:spacing w:val="-3"/>
          <w:sz w:val="26"/>
          <w:szCs w:val="26"/>
        </w:rPr>
        <w:t>. at 7-8.</w:t>
      </w:r>
    </w:p>
    <w:p w:rsidR="003A2E28" w:rsidRDefault="003A2E28" w:rsidP="00CB424A">
      <w:pPr>
        <w:ind w:firstLine="1440"/>
        <w:rPr>
          <w:rFonts w:ascii="Times New Roman" w:hAnsi="Times New Roman" w:cs="Times New Roman"/>
          <w:spacing w:val="-3"/>
          <w:sz w:val="26"/>
          <w:szCs w:val="26"/>
        </w:rPr>
      </w:pPr>
    </w:p>
    <w:p w:rsidR="00FB6CB8" w:rsidRDefault="00333E55" w:rsidP="00460336">
      <w:pPr>
        <w:autoSpaceDE w:val="0"/>
        <w:autoSpaceDN w:val="0"/>
        <w:ind w:firstLine="1440"/>
        <w:rPr>
          <w:rFonts w:ascii="Times New Roman" w:hAnsi="Times New Roman" w:cs="Times New Roman"/>
          <w:sz w:val="26"/>
          <w:szCs w:val="26"/>
        </w:rPr>
      </w:pPr>
      <w:r>
        <w:rPr>
          <w:rFonts w:ascii="Times New Roman" w:hAnsi="Times New Roman" w:cs="Times New Roman"/>
          <w:sz w:val="26"/>
          <w:szCs w:val="26"/>
        </w:rPr>
        <w:t xml:space="preserve">The Complainant filed Exceptions to the Initial Decision on June 15, 2012, and PECO filed </w:t>
      </w:r>
      <w:r w:rsidR="003A2E28">
        <w:rPr>
          <w:rFonts w:ascii="Times New Roman" w:hAnsi="Times New Roman" w:cs="Times New Roman"/>
          <w:sz w:val="26"/>
          <w:szCs w:val="26"/>
        </w:rPr>
        <w:t>Replies to</w:t>
      </w:r>
      <w:r w:rsidR="003A2E28" w:rsidRPr="003A2E28">
        <w:rPr>
          <w:rFonts w:ascii="Times New Roman" w:hAnsi="Times New Roman" w:cs="Times New Roman"/>
          <w:sz w:val="26"/>
          <w:szCs w:val="26"/>
        </w:rPr>
        <w:t xml:space="preserve"> Exceptions</w:t>
      </w:r>
      <w:r w:rsidR="003A2E28">
        <w:rPr>
          <w:rFonts w:ascii="Times New Roman" w:hAnsi="Times New Roman" w:cs="Times New Roman"/>
          <w:sz w:val="26"/>
          <w:szCs w:val="26"/>
        </w:rPr>
        <w:t xml:space="preserve"> on August 20, 2012</w:t>
      </w:r>
      <w:r>
        <w:rPr>
          <w:rFonts w:ascii="Times New Roman" w:hAnsi="Times New Roman" w:cs="Times New Roman"/>
          <w:sz w:val="26"/>
          <w:szCs w:val="26"/>
        </w:rPr>
        <w:t>.  In</w:t>
      </w:r>
      <w:r w:rsidR="00881708">
        <w:rPr>
          <w:rFonts w:ascii="Times New Roman" w:hAnsi="Times New Roman" w:cs="Times New Roman"/>
          <w:sz w:val="26"/>
          <w:szCs w:val="26"/>
        </w:rPr>
        <w:t xml:space="preserve"> our </w:t>
      </w:r>
      <w:r w:rsidR="003A2E28">
        <w:rPr>
          <w:rFonts w:ascii="Times New Roman" w:hAnsi="Times New Roman" w:cs="Times New Roman"/>
          <w:i/>
          <w:sz w:val="26"/>
          <w:szCs w:val="26"/>
        </w:rPr>
        <w:t>December</w:t>
      </w:r>
      <w:r w:rsidR="003A2E28" w:rsidRPr="003A2E28">
        <w:rPr>
          <w:rFonts w:ascii="Times New Roman" w:hAnsi="Times New Roman" w:cs="Times New Roman"/>
          <w:i/>
          <w:sz w:val="26"/>
          <w:szCs w:val="26"/>
        </w:rPr>
        <w:t xml:space="preserve"> 2012 Order</w:t>
      </w:r>
      <w:r w:rsidR="000707D8">
        <w:rPr>
          <w:rFonts w:ascii="Times New Roman" w:hAnsi="Times New Roman" w:cs="Times New Roman"/>
          <w:sz w:val="26"/>
          <w:szCs w:val="26"/>
        </w:rPr>
        <w:t xml:space="preserve">, </w:t>
      </w:r>
      <w:r w:rsidR="0074585B">
        <w:rPr>
          <w:rFonts w:ascii="Times New Roman" w:hAnsi="Times New Roman" w:cs="Times New Roman"/>
          <w:sz w:val="26"/>
          <w:szCs w:val="26"/>
        </w:rPr>
        <w:t xml:space="preserve">we </w:t>
      </w:r>
      <w:r w:rsidR="00881708">
        <w:rPr>
          <w:rFonts w:ascii="Times New Roman" w:hAnsi="Times New Roman" w:cs="Times New Roman"/>
          <w:sz w:val="26"/>
          <w:szCs w:val="26"/>
        </w:rPr>
        <w:t xml:space="preserve">granted, in part, and denied, in part, </w:t>
      </w:r>
      <w:r w:rsidR="00881708" w:rsidRPr="000865E1">
        <w:rPr>
          <w:rFonts w:ascii="Times New Roman" w:hAnsi="Times New Roman" w:cs="Times New Roman"/>
          <w:sz w:val="26"/>
          <w:szCs w:val="26"/>
        </w:rPr>
        <w:t xml:space="preserve">the Complainant’s Exceptions, and modified the ALJ’s Initial Decision.  </w:t>
      </w:r>
      <w:r w:rsidR="00881708" w:rsidRPr="000865E1">
        <w:rPr>
          <w:rFonts w:ascii="Times New Roman" w:hAnsi="Times New Roman" w:cs="Times New Roman"/>
          <w:i/>
          <w:sz w:val="26"/>
          <w:szCs w:val="26"/>
        </w:rPr>
        <w:t>December 2012 Order</w:t>
      </w:r>
      <w:r w:rsidR="00881708" w:rsidRPr="000865E1">
        <w:rPr>
          <w:rFonts w:ascii="Times New Roman" w:hAnsi="Times New Roman" w:cs="Times New Roman"/>
          <w:sz w:val="26"/>
          <w:szCs w:val="26"/>
        </w:rPr>
        <w:t xml:space="preserve"> at 9.  </w:t>
      </w:r>
      <w:r w:rsidR="0076405F" w:rsidRPr="000865E1">
        <w:rPr>
          <w:rFonts w:ascii="Times New Roman" w:hAnsi="Times New Roman" w:cs="Times New Roman"/>
          <w:sz w:val="26"/>
          <w:szCs w:val="26"/>
        </w:rPr>
        <w:t xml:space="preserve">In the </w:t>
      </w:r>
      <w:r w:rsidR="0076405F" w:rsidRPr="000865E1">
        <w:rPr>
          <w:rFonts w:ascii="Times New Roman" w:hAnsi="Times New Roman" w:cs="Times New Roman"/>
          <w:i/>
          <w:sz w:val="26"/>
          <w:szCs w:val="26"/>
        </w:rPr>
        <w:t>December 2012 Order</w:t>
      </w:r>
      <w:r w:rsidR="0076405F" w:rsidRPr="000865E1">
        <w:rPr>
          <w:rFonts w:ascii="Times New Roman" w:hAnsi="Times New Roman" w:cs="Times New Roman"/>
          <w:sz w:val="26"/>
          <w:szCs w:val="26"/>
        </w:rPr>
        <w:t xml:space="preserve">, we </w:t>
      </w:r>
      <w:r w:rsidR="000865E1" w:rsidRPr="000865E1">
        <w:rPr>
          <w:rFonts w:ascii="Times New Roman" w:hAnsi="Times New Roman" w:cs="Times New Roman"/>
          <w:sz w:val="26"/>
          <w:szCs w:val="26"/>
        </w:rPr>
        <w:t xml:space="preserve">found that, </w:t>
      </w:r>
      <w:r w:rsidR="00377491" w:rsidRPr="000865E1">
        <w:rPr>
          <w:rFonts w:ascii="Times New Roman" w:hAnsi="Times New Roman" w:cs="Times New Roman"/>
          <w:sz w:val="26"/>
          <w:szCs w:val="26"/>
        </w:rPr>
        <w:t xml:space="preserve">based upon the language in our </w:t>
      </w:r>
      <w:r w:rsidR="00377491" w:rsidRPr="000865E1">
        <w:rPr>
          <w:rFonts w:ascii="Times New Roman" w:hAnsi="Times New Roman" w:cs="Times New Roman"/>
          <w:i/>
          <w:sz w:val="26"/>
          <w:szCs w:val="26"/>
        </w:rPr>
        <w:t>Final Omitted Rulemaking Order</w:t>
      </w:r>
      <w:r w:rsidR="00377491" w:rsidRPr="000865E1">
        <w:rPr>
          <w:rFonts w:ascii="Times New Roman" w:hAnsi="Times New Roman" w:cs="Times New Roman"/>
          <w:sz w:val="26"/>
          <w:szCs w:val="26"/>
        </w:rPr>
        <w:t xml:space="preserve">, the proper interpretation of Section 75.13(d) is to use the weighted average PTC, </w:t>
      </w:r>
      <w:r w:rsidR="00377491" w:rsidRPr="000865E1">
        <w:rPr>
          <w:rFonts w:ascii="Times New Roman" w:hAnsi="Times New Roman" w:cs="Times New Roman"/>
          <w:spacing w:val="-3"/>
          <w:sz w:val="26"/>
          <w:szCs w:val="26"/>
        </w:rPr>
        <w:t>with the weighting based on the rates in effect when the monthly excess generation actually was delivered by the customer-generator to the EDC</w:t>
      </w:r>
      <w:r w:rsidR="00377491" w:rsidRPr="000865E1">
        <w:rPr>
          <w:rFonts w:ascii="Times New Roman" w:hAnsi="Times New Roman" w:cs="Times New Roman"/>
          <w:sz w:val="26"/>
          <w:szCs w:val="26"/>
        </w:rPr>
        <w:t xml:space="preserve"> when calculating compensation to net metering customers.  </w:t>
      </w:r>
      <w:r w:rsidR="000865E1" w:rsidRPr="000865E1">
        <w:rPr>
          <w:rFonts w:ascii="Times New Roman" w:hAnsi="Times New Roman" w:cs="Times New Roman"/>
          <w:i/>
          <w:sz w:val="26"/>
          <w:szCs w:val="26"/>
        </w:rPr>
        <w:t>Id</w:t>
      </w:r>
      <w:r w:rsidR="000865E1" w:rsidRPr="000865E1">
        <w:rPr>
          <w:rFonts w:ascii="Times New Roman" w:hAnsi="Times New Roman" w:cs="Times New Roman"/>
          <w:sz w:val="26"/>
          <w:szCs w:val="26"/>
        </w:rPr>
        <w:t xml:space="preserve">. at 8.  </w:t>
      </w:r>
      <w:r w:rsidR="00377491" w:rsidRPr="000865E1">
        <w:rPr>
          <w:rFonts w:ascii="Times New Roman" w:hAnsi="Times New Roman" w:cs="Times New Roman"/>
          <w:sz w:val="26"/>
          <w:szCs w:val="26"/>
        </w:rPr>
        <w:t>A</w:t>
      </w:r>
      <w:r w:rsidR="000865E1" w:rsidRPr="000865E1">
        <w:rPr>
          <w:rFonts w:ascii="Times New Roman" w:hAnsi="Times New Roman" w:cs="Times New Roman"/>
          <w:sz w:val="26"/>
          <w:szCs w:val="26"/>
        </w:rPr>
        <w:t>ccordingly, we modif</w:t>
      </w:r>
      <w:r w:rsidR="000865E1">
        <w:rPr>
          <w:rFonts w:ascii="Times New Roman" w:hAnsi="Times New Roman" w:cs="Times New Roman"/>
          <w:sz w:val="26"/>
          <w:szCs w:val="26"/>
        </w:rPr>
        <w:t>i</w:t>
      </w:r>
      <w:r w:rsidR="000865E1" w:rsidRPr="000865E1">
        <w:rPr>
          <w:rFonts w:ascii="Times New Roman" w:hAnsi="Times New Roman" w:cs="Times New Roman"/>
          <w:sz w:val="26"/>
          <w:szCs w:val="26"/>
        </w:rPr>
        <w:t>ed</w:t>
      </w:r>
      <w:r w:rsidR="00377491" w:rsidRPr="000865E1">
        <w:rPr>
          <w:rFonts w:ascii="Times New Roman" w:hAnsi="Times New Roman" w:cs="Times New Roman"/>
          <w:sz w:val="26"/>
          <w:szCs w:val="26"/>
        </w:rPr>
        <w:t xml:space="preserve"> the Initial Decision on this issue and direct</w:t>
      </w:r>
      <w:r w:rsidR="000865E1" w:rsidRPr="000865E1">
        <w:rPr>
          <w:rFonts w:ascii="Times New Roman" w:hAnsi="Times New Roman" w:cs="Times New Roman"/>
          <w:sz w:val="26"/>
          <w:szCs w:val="26"/>
        </w:rPr>
        <w:t>ed</w:t>
      </w:r>
      <w:r w:rsidR="00377491" w:rsidRPr="000865E1">
        <w:rPr>
          <w:rFonts w:ascii="Times New Roman" w:hAnsi="Times New Roman" w:cs="Times New Roman"/>
          <w:sz w:val="26"/>
          <w:szCs w:val="26"/>
        </w:rPr>
        <w:t xml:space="preserve"> that PECO recalculate the compensation due to the Complainant using the methodology set forth in our</w:t>
      </w:r>
      <w:r w:rsidR="00377491" w:rsidRPr="000865E1">
        <w:rPr>
          <w:rFonts w:ascii="Times New Roman" w:hAnsi="Times New Roman" w:cs="Times New Roman"/>
          <w:i/>
          <w:sz w:val="26"/>
          <w:szCs w:val="26"/>
        </w:rPr>
        <w:t xml:space="preserve"> Final Omitted Rulemaking Order</w:t>
      </w:r>
      <w:r w:rsidR="000865E1" w:rsidRPr="000865E1">
        <w:rPr>
          <w:rFonts w:ascii="Times New Roman" w:hAnsi="Times New Roman" w:cs="Times New Roman"/>
          <w:sz w:val="26"/>
          <w:szCs w:val="26"/>
        </w:rPr>
        <w:t>,</w:t>
      </w:r>
      <w:r w:rsidR="00D543CE">
        <w:rPr>
          <w:rFonts w:ascii="Times New Roman" w:hAnsi="Times New Roman" w:cs="Times New Roman"/>
          <w:sz w:val="26"/>
          <w:szCs w:val="26"/>
        </w:rPr>
        <w:t xml:space="preserve"> and </w:t>
      </w:r>
      <w:r w:rsidR="000865E1" w:rsidRPr="000865E1">
        <w:rPr>
          <w:rFonts w:ascii="Times New Roman" w:hAnsi="Times New Roman" w:cs="Times New Roman"/>
          <w:sz w:val="26"/>
          <w:szCs w:val="26"/>
        </w:rPr>
        <w:t>refund any monies due to the Complainant, within thirty days of the entry date of</w:t>
      </w:r>
      <w:r w:rsidR="00257C60">
        <w:rPr>
          <w:rFonts w:ascii="Times New Roman" w:hAnsi="Times New Roman" w:cs="Times New Roman"/>
          <w:sz w:val="26"/>
          <w:szCs w:val="26"/>
        </w:rPr>
        <w:t xml:space="preserve"> the</w:t>
      </w:r>
      <w:r w:rsidR="000865E1" w:rsidRPr="000865E1">
        <w:rPr>
          <w:rFonts w:ascii="Times New Roman" w:hAnsi="Times New Roman" w:cs="Times New Roman"/>
          <w:i/>
          <w:sz w:val="26"/>
          <w:szCs w:val="26"/>
        </w:rPr>
        <w:t xml:space="preserve"> December 2012 Order</w:t>
      </w:r>
      <w:r w:rsidR="000865E1">
        <w:rPr>
          <w:rFonts w:ascii="Times New Roman" w:hAnsi="Times New Roman" w:cs="Times New Roman"/>
          <w:i/>
          <w:sz w:val="26"/>
          <w:szCs w:val="26"/>
        </w:rPr>
        <w:t>.</w:t>
      </w:r>
      <w:r w:rsidR="000865E1">
        <w:rPr>
          <w:rFonts w:ascii="Times New Roman" w:hAnsi="Times New Roman" w:cs="Times New Roman"/>
          <w:sz w:val="26"/>
          <w:szCs w:val="26"/>
        </w:rPr>
        <w:t xml:space="preserve">  </w:t>
      </w:r>
      <w:r w:rsidR="00257C60" w:rsidRPr="00257C60">
        <w:rPr>
          <w:rFonts w:ascii="Times New Roman" w:hAnsi="Times New Roman" w:cs="Times New Roman"/>
          <w:i/>
          <w:sz w:val="26"/>
          <w:szCs w:val="26"/>
        </w:rPr>
        <w:t>Id</w:t>
      </w:r>
      <w:r w:rsidR="00257C60">
        <w:rPr>
          <w:rFonts w:ascii="Times New Roman" w:hAnsi="Times New Roman" w:cs="Times New Roman"/>
          <w:sz w:val="26"/>
          <w:szCs w:val="26"/>
        </w:rPr>
        <w:t xml:space="preserve">.  </w:t>
      </w:r>
      <w:r w:rsidR="000865E1">
        <w:rPr>
          <w:rFonts w:ascii="Times New Roman" w:hAnsi="Times New Roman" w:cs="Times New Roman"/>
          <w:sz w:val="26"/>
          <w:szCs w:val="26"/>
        </w:rPr>
        <w:t>We also directed that</w:t>
      </w:r>
      <w:r w:rsidR="00257C60">
        <w:rPr>
          <w:rFonts w:ascii="Times New Roman" w:hAnsi="Times New Roman" w:cs="Times New Roman"/>
          <w:sz w:val="26"/>
          <w:szCs w:val="26"/>
        </w:rPr>
        <w:t xml:space="preserve"> </w:t>
      </w:r>
      <w:r w:rsidR="000865E1" w:rsidRPr="00BE4D6A">
        <w:rPr>
          <w:sz w:val="26"/>
        </w:rPr>
        <w:t>PECO apply this recalculation</w:t>
      </w:r>
      <w:r w:rsidR="009F00D1">
        <w:rPr>
          <w:sz w:val="26"/>
        </w:rPr>
        <w:t>,</w:t>
      </w:r>
      <w:r w:rsidR="000865E1" w:rsidRPr="00BE4D6A">
        <w:rPr>
          <w:sz w:val="26"/>
        </w:rPr>
        <w:t xml:space="preserve"> to the extent it is applicable</w:t>
      </w:r>
      <w:r w:rsidR="009F00D1">
        <w:rPr>
          <w:sz w:val="26"/>
        </w:rPr>
        <w:t>,</w:t>
      </w:r>
      <w:r w:rsidR="000865E1" w:rsidRPr="00BE4D6A">
        <w:rPr>
          <w:sz w:val="26"/>
        </w:rPr>
        <w:t xml:space="preserve"> to all other similarly situated customers to whom it may apply</w:t>
      </w:r>
      <w:r w:rsidR="009F00D1">
        <w:rPr>
          <w:sz w:val="26"/>
        </w:rPr>
        <w:t>,</w:t>
      </w:r>
      <w:r w:rsidR="000865E1">
        <w:rPr>
          <w:sz w:val="26"/>
        </w:rPr>
        <w:t xml:space="preserve"> within thirty day</w:t>
      </w:r>
      <w:r w:rsidR="00847B53">
        <w:rPr>
          <w:sz w:val="26"/>
        </w:rPr>
        <w:t>s</w:t>
      </w:r>
      <w:r w:rsidR="000865E1">
        <w:rPr>
          <w:sz w:val="26"/>
        </w:rPr>
        <w:t xml:space="preserve"> after the</w:t>
      </w:r>
      <w:r w:rsidR="00257C60">
        <w:rPr>
          <w:sz w:val="26"/>
        </w:rPr>
        <w:t xml:space="preserve"> entry date </w:t>
      </w:r>
      <w:r w:rsidR="000865E1">
        <w:rPr>
          <w:sz w:val="26"/>
        </w:rPr>
        <w:t xml:space="preserve">of </w:t>
      </w:r>
      <w:r w:rsidR="00257C60">
        <w:rPr>
          <w:rFonts w:ascii="Times New Roman" w:hAnsi="Times New Roman" w:cs="Times New Roman"/>
          <w:sz w:val="26"/>
          <w:szCs w:val="26"/>
        </w:rPr>
        <w:t>the</w:t>
      </w:r>
      <w:r w:rsidR="00257C60" w:rsidRPr="000865E1">
        <w:rPr>
          <w:rFonts w:ascii="Times New Roman" w:hAnsi="Times New Roman" w:cs="Times New Roman"/>
          <w:i/>
          <w:sz w:val="26"/>
          <w:szCs w:val="26"/>
        </w:rPr>
        <w:t xml:space="preserve"> </w:t>
      </w:r>
      <w:r w:rsidR="00257C60" w:rsidRPr="00643AC5">
        <w:rPr>
          <w:rFonts w:ascii="Times New Roman" w:hAnsi="Times New Roman" w:cs="Times New Roman"/>
          <w:i/>
          <w:sz w:val="26"/>
          <w:szCs w:val="26"/>
        </w:rPr>
        <w:t>December 2012 Order.</w:t>
      </w:r>
      <w:r w:rsidR="0059336C">
        <w:rPr>
          <w:rFonts w:ascii="Times New Roman" w:hAnsi="Times New Roman" w:cs="Times New Roman"/>
          <w:sz w:val="26"/>
          <w:szCs w:val="26"/>
        </w:rPr>
        <w:t xml:space="preserve"> </w:t>
      </w:r>
      <w:r w:rsidR="00257C60" w:rsidRPr="00643AC5">
        <w:rPr>
          <w:rFonts w:ascii="Times New Roman" w:hAnsi="Times New Roman" w:cs="Times New Roman"/>
          <w:sz w:val="26"/>
          <w:szCs w:val="26"/>
        </w:rPr>
        <w:t xml:space="preserve"> </w:t>
      </w:r>
      <w:r w:rsidR="0059336C" w:rsidRPr="000865E1">
        <w:rPr>
          <w:rFonts w:ascii="Times New Roman" w:hAnsi="Times New Roman" w:cs="Times New Roman"/>
          <w:i/>
          <w:sz w:val="26"/>
          <w:szCs w:val="26"/>
        </w:rPr>
        <w:t>December 2012 Order</w:t>
      </w:r>
      <w:r w:rsidR="00257C60" w:rsidRPr="00643AC5">
        <w:rPr>
          <w:rFonts w:ascii="Times New Roman" w:hAnsi="Times New Roman" w:cs="Times New Roman"/>
          <w:sz w:val="26"/>
          <w:szCs w:val="26"/>
        </w:rPr>
        <w:t xml:space="preserve"> </w:t>
      </w:r>
      <w:r w:rsidR="0059336C">
        <w:rPr>
          <w:rFonts w:ascii="Times New Roman" w:hAnsi="Times New Roman" w:cs="Times New Roman"/>
          <w:sz w:val="26"/>
          <w:szCs w:val="26"/>
        </w:rPr>
        <w:t>at 8, n.3, 9.</w:t>
      </w:r>
    </w:p>
    <w:p w:rsidR="00460336" w:rsidRPr="00643AC5" w:rsidRDefault="00460336" w:rsidP="00460336">
      <w:pPr>
        <w:autoSpaceDE w:val="0"/>
        <w:autoSpaceDN w:val="0"/>
        <w:ind w:firstLine="1440"/>
        <w:rPr>
          <w:rFonts w:ascii="Times New Roman" w:hAnsi="Times New Roman" w:cs="Times New Roman"/>
          <w:spacing w:val="-3"/>
          <w:sz w:val="26"/>
          <w:szCs w:val="26"/>
        </w:rPr>
      </w:pPr>
    </w:p>
    <w:p w:rsidR="001B7947" w:rsidRPr="00F46C13" w:rsidRDefault="00FB1CDA" w:rsidP="00F46C13">
      <w:pPr>
        <w:tabs>
          <w:tab w:val="left" w:pos="-1440"/>
          <w:tab w:val="left" w:pos="-720"/>
        </w:tabs>
        <w:suppressAutoHyphens/>
        <w:ind w:firstLine="1440"/>
        <w:rPr>
          <w:rFonts w:ascii="Times New Roman" w:hAnsi="Times New Roman" w:cs="Times New Roman"/>
          <w:sz w:val="26"/>
          <w:szCs w:val="26"/>
        </w:rPr>
      </w:pPr>
      <w:r>
        <w:rPr>
          <w:rFonts w:ascii="Times New Roman" w:hAnsi="Times New Roman" w:cs="Times New Roman"/>
          <w:sz w:val="26"/>
          <w:szCs w:val="26"/>
        </w:rPr>
        <w:t xml:space="preserve">As noted, </w:t>
      </w:r>
      <w:r w:rsidRPr="00FB1CDA">
        <w:rPr>
          <w:rFonts w:ascii="Times New Roman" w:hAnsi="Times New Roman" w:cs="Times New Roman"/>
          <w:i/>
          <w:sz w:val="26"/>
          <w:szCs w:val="26"/>
        </w:rPr>
        <w:t>supra</w:t>
      </w:r>
      <w:r>
        <w:rPr>
          <w:rFonts w:ascii="Times New Roman" w:hAnsi="Times New Roman" w:cs="Times New Roman"/>
          <w:sz w:val="26"/>
          <w:szCs w:val="26"/>
        </w:rPr>
        <w:t xml:space="preserve">, </w:t>
      </w:r>
      <w:r w:rsidR="009734D9">
        <w:rPr>
          <w:rFonts w:ascii="Times New Roman" w:hAnsi="Times New Roman" w:cs="Times New Roman"/>
          <w:sz w:val="26"/>
          <w:szCs w:val="26"/>
        </w:rPr>
        <w:t>PECO filed its Petition</w:t>
      </w:r>
      <w:r>
        <w:rPr>
          <w:rFonts w:ascii="Times New Roman" w:hAnsi="Times New Roman" w:cs="Times New Roman"/>
          <w:sz w:val="26"/>
          <w:szCs w:val="26"/>
        </w:rPr>
        <w:t xml:space="preserve"> on January 4, 2013.  </w:t>
      </w:r>
      <w:r>
        <w:rPr>
          <w:rFonts w:ascii="Times New Roman" w:hAnsi="Times New Roman" w:cs="Times New Roman"/>
          <w:spacing w:val="-3"/>
          <w:sz w:val="26"/>
          <w:szCs w:val="26"/>
        </w:rPr>
        <w:t>PECO endorsed its Petition</w:t>
      </w:r>
      <w:r w:rsidRPr="008422CA">
        <w:rPr>
          <w:rFonts w:ascii="Times New Roman" w:hAnsi="Times New Roman" w:cs="Times New Roman"/>
          <w:spacing w:val="-3"/>
          <w:sz w:val="26"/>
          <w:szCs w:val="26"/>
        </w:rPr>
        <w:t xml:space="preserve"> with a Notice to Plead</w:t>
      </w:r>
      <w:r>
        <w:rPr>
          <w:rFonts w:ascii="Times New Roman" w:hAnsi="Times New Roman" w:cs="Times New Roman"/>
          <w:spacing w:val="-3"/>
          <w:sz w:val="26"/>
          <w:szCs w:val="26"/>
        </w:rPr>
        <w:t>,</w:t>
      </w:r>
      <w:r w:rsidRPr="008422CA">
        <w:rPr>
          <w:rFonts w:ascii="Times New Roman" w:hAnsi="Times New Roman" w:cs="Times New Roman"/>
          <w:spacing w:val="-3"/>
          <w:sz w:val="26"/>
          <w:szCs w:val="26"/>
        </w:rPr>
        <w:t xml:space="preserve"> advising the </w:t>
      </w:r>
      <w:r>
        <w:rPr>
          <w:rFonts w:ascii="Times New Roman" w:hAnsi="Times New Roman" w:cs="Times New Roman"/>
          <w:spacing w:val="-3"/>
          <w:sz w:val="26"/>
          <w:szCs w:val="26"/>
        </w:rPr>
        <w:t>C</w:t>
      </w:r>
      <w:r w:rsidRPr="008422CA">
        <w:rPr>
          <w:rFonts w:ascii="Times New Roman" w:hAnsi="Times New Roman" w:cs="Times New Roman"/>
          <w:spacing w:val="-3"/>
          <w:sz w:val="26"/>
          <w:szCs w:val="26"/>
        </w:rPr>
        <w:t xml:space="preserve">omplainant </w:t>
      </w:r>
      <w:r>
        <w:rPr>
          <w:rFonts w:ascii="Times New Roman" w:hAnsi="Times New Roman" w:cs="Times New Roman"/>
          <w:spacing w:val="-3"/>
          <w:sz w:val="26"/>
          <w:szCs w:val="26"/>
        </w:rPr>
        <w:t>of the</w:t>
      </w:r>
      <w:r w:rsidRPr="008422CA">
        <w:rPr>
          <w:rFonts w:ascii="Times New Roman" w:hAnsi="Times New Roman" w:cs="Times New Roman"/>
          <w:spacing w:val="-3"/>
          <w:sz w:val="26"/>
          <w:szCs w:val="26"/>
        </w:rPr>
        <w:t xml:space="preserve"> </w:t>
      </w:r>
      <w:r w:rsidR="00153534">
        <w:rPr>
          <w:rFonts w:ascii="Times New Roman" w:hAnsi="Times New Roman" w:cs="Times New Roman"/>
          <w:spacing w:val="-3"/>
          <w:sz w:val="26"/>
          <w:szCs w:val="26"/>
        </w:rPr>
        <w:t>ten</w:t>
      </w:r>
      <w:r>
        <w:rPr>
          <w:rFonts w:ascii="Times New Roman" w:hAnsi="Times New Roman" w:cs="Times New Roman"/>
          <w:spacing w:val="-3"/>
          <w:sz w:val="26"/>
          <w:szCs w:val="26"/>
        </w:rPr>
        <w:t>-</w:t>
      </w:r>
      <w:r w:rsidRPr="008422CA">
        <w:rPr>
          <w:rFonts w:ascii="Times New Roman" w:hAnsi="Times New Roman" w:cs="Times New Roman"/>
          <w:spacing w:val="-3"/>
          <w:sz w:val="26"/>
          <w:szCs w:val="26"/>
        </w:rPr>
        <w:t>day</w:t>
      </w:r>
      <w:r>
        <w:rPr>
          <w:rFonts w:ascii="Times New Roman" w:hAnsi="Times New Roman" w:cs="Times New Roman"/>
          <w:spacing w:val="-3"/>
          <w:sz w:val="26"/>
          <w:szCs w:val="26"/>
        </w:rPr>
        <w:t xml:space="preserve"> period</w:t>
      </w:r>
      <w:r w:rsidRPr="008422CA">
        <w:rPr>
          <w:rFonts w:ascii="Times New Roman" w:hAnsi="Times New Roman" w:cs="Times New Roman"/>
          <w:spacing w:val="-3"/>
          <w:sz w:val="26"/>
          <w:szCs w:val="26"/>
        </w:rPr>
        <w:t xml:space="preserve"> </w:t>
      </w:r>
      <w:r w:rsidRPr="008422CA">
        <w:rPr>
          <w:rFonts w:ascii="Times New Roman" w:hAnsi="Times New Roman" w:cs="Times New Roman"/>
          <w:spacing w:val="-3"/>
          <w:sz w:val="26"/>
          <w:szCs w:val="26"/>
        </w:rPr>
        <w:lastRenderedPageBreak/>
        <w:t xml:space="preserve">to file </w:t>
      </w:r>
      <w:r w:rsidRPr="00F4339C">
        <w:rPr>
          <w:rFonts w:ascii="Times New Roman" w:hAnsi="Times New Roman" w:cs="Times New Roman"/>
          <w:spacing w:val="-3"/>
          <w:sz w:val="26"/>
          <w:szCs w:val="26"/>
        </w:rPr>
        <w:t xml:space="preserve">a written response </w:t>
      </w:r>
      <w:r w:rsidR="00153534" w:rsidRPr="00F4339C">
        <w:rPr>
          <w:rFonts w:ascii="Times New Roman" w:hAnsi="Times New Roman" w:cs="Times New Roman"/>
          <w:spacing w:val="-3"/>
          <w:sz w:val="26"/>
          <w:szCs w:val="26"/>
        </w:rPr>
        <w:t>denying or correcting the Petition</w:t>
      </w:r>
      <w:r w:rsidR="00F46C13" w:rsidRPr="00F4339C">
        <w:rPr>
          <w:rFonts w:ascii="Times New Roman" w:hAnsi="Times New Roman" w:cs="Times New Roman"/>
          <w:spacing w:val="-3"/>
          <w:sz w:val="26"/>
          <w:szCs w:val="26"/>
        </w:rPr>
        <w:t xml:space="preserve">, </w:t>
      </w:r>
      <w:r w:rsidR="002275A7">
        <w:rPr>
          <w:rFonts w:ascii="Times New Roman" w:hAnsi="Times New Roman" w:cs="Times New Roman"/>
          <w:spacing w:val="-3"/>
          <w:sz w:val="26"/>
          <w:szCs w:val="26"/>
        </w:rPr>
        <w:t>pursuant to 52 Pa. Code § 5.572</w:t>
      </w:r>
      <w:r w:rsidR="00F46C13" w:rsidRPr="00F4339C">
        <w:rPr>
          <w:rFonts w:ascii="Times New Roman" w:hAnsi="Times New Roman" w:cs="Times New Roman"/>
          <w:spacing w:val="-3"/>
          <w:sz w:val="26"/>
          <w:szCs w:val="26"/>
        </w:rPr>
        <w:t>(e).  On January 15,</w:t>
      </w:r>
      <w:r w:rsidR="009734D9">
        <w:rPr>
          <w:rFonts w:ascii="Times New Roman" w:hAnsi="Times New Roman" w:cs="Times New Roman"/>
          <w:spacing w:val="-3"/>
          <w:sz w:val="26"/>
          <w:szCs w:val="26"/>
        </w:rPr>
        <w:t xml:space="preserve"> 2013, the Complainant filed her </w:t>
      </w:r>
      <w:r w:rsidR="00F23B7D">
        <w:rPr>
          <w:rFonts w:ascii="Times New Roman" w:hAnsi="Times New Roman" w:cs="Times New Roman"/>
          <w:spacing w:val="-3"/>
          <w:sz w:val="26"/>
          <w:szCs w:val="26"/>
        </w:rPr>
        <w:t>Answer</w:t>
      </w:r>
      <w:r w:rsidR="009734D9">
        <w:rPr>
          <w:rFonts w:ascii="Times New Roman" w:hAnsi="Times New Roman" w:cs="Times New Roman"/>
          <w:spacing w:val="-3"/>
          <w:sz w:val="26"/>
          <w:szCs w:val="26"/>
        </w:rPr>
        <w:t xml:space="preserve"> to PECO’s Petition</w:t>
      </w:r>
      <w:r w:rsidR="00F46C13" w:rsidRPr="00F4339C">
        <w:rPr>
          <w:rFonts w:ascii="Times New Roman" w:hAnsi="Times New Roman" w:cs="Times New Roman"/>
          <w:spacing w:val="-3"/>
          <w:sz w:val="26"/>
          <w:szCs w:val="26"/>
        </w:rPr>
        <w:t>.</w:t>
      </w:r>
      <w:r w:rsidR="00F46C13" w:rsidRPr="00F4339C">
        <w:rPr>
          <w:rFonts w:ascii="Times New Roman" w:hAnsi="Times New Roman" w:cs="Times New Roman"/>
          <w:sz w:val="26"/>
          <w:szCs w:val="26"/>
        </w:rPr>
        <w:t xml:space="preserve">  </w:t>
      </w:r>
      <w:r w:rsidR="00343697" w:rsidRPr="00F4339C">
        <w:rPr>
          <w:rFonts w:ascii="Times New Roman" w:hAnsi="Times New Roman" w:cs="Times New Roman"/>
          <w:sz w:val="26"/>
          <w:szCs w:val="26"/>
        </w:rPr>
        <w:t>By Order entered</w:t>
      </w:r>
      <w:r w:rsidR="00343697">
        <w:rPr>
          <w:rFonts w:ascii="Times New Roman" w:hAnsi="Times New Roman" w:cs="Times New Roman"/>
          <w:sz w:val="26"/>
          <w:szCs w:val="26"/>
        </w:rPr>
        <w:t xml:space="preserve"> January 10, 2013</w:t>
      </w:r>
      <w:r w:rsidR="009F5554">
        <w:rPr>
          <w:rFonts w:ascii="Times New Roman" w:hAnsi="Times New Roman" w:cs="Times New Roman"/>
          <w:sz w:val="26"/>
          <w:szCs w:val="26"/>
        </w:rPr>
        <w:t>,</w:t>
      </w:r>
      <w:r w:rsidR="00343697">
        <w:rPr>
          <w:rFonts w:ascii="Times New Roman" w:hAnsi="Times New Roman" w:cs="Times New Roman"/>
          <w:sz w:val="26"/>
          <w:szCs w:val="26"/>
        </w:rPr>
        <w:t xml:space="preserve"> in the above-captioned proceeding, we acted to grant PECO’s Petition</w:t>
      </w:r>
      <w:r w:rsidR="001B7947" w:rsidRPr="00343697">
        <w:rPr>
          <w:spacing w:val="-3"/>
          <w:sz w:val="26"/>
          <w:szCs w:val="26"/>
        </w:rPr>
        <w:t xml:space="preserve"> pending further review</w:t>
      </w:r>
      <w:r w:rsidR="00343697">
        <w:rPr>
          <w:spacing w:val="-3"/>
          <w:sz w:val="26"/>
          <w:szCs w:val="26"/>
        </w:rPr>
        <w:t xml:space="preserve"> on, and consideration of,</w:t>
      </w:r>
      <w:r w:rsidR="001B7947" w:rsidRPr="00343697">
        <w:rPr>
          <w:spacing w:val="-3"/>
          <w:sz w:val="26"/>
          <w:szCs w:val="26"/>
        </w:rPr>
        <w:t xml:space="preserve"> the merits.</w:t>
      </w:r>
    </w:p>
    <w:p w:rsidR="00DE13C7" w:rsidRPr="0059252B" w:rsidRDefault="00DE13C7" w:rsidP="00C920B0">
      <w:pPr>
        <w:rPr>
          <w:rFonts w:ascii="Times New Roman" w:hAnsi="Times New Roman" w:cs="Times New Roman"/>
          <w:spacing w:val="-3"/>
          <w:sz w:val="26"/>
          <w:szCs w:val="26"/>
        </w:rPr>
      </w:pPr>
    </w:p>
    <w:p w:rsidR="00CF5077" w:rsidRPr="0059252B" w:rsidRDefault="00DD791C" w:rsidP="00846962">
      <w:pPr>
        <w:pStyle w:val="Heading1"/>
        <w:keepNext w:val="0"/>
        <w:widowControl w:val="0"/>
      </w:pPr>
      <w:r w:rsidRPr="0059252B">
        <w:t>D</w:t>
      </w:r>
      <w:r w:rsidR="00F54720" w:rsidRPr="0059252B">
        <w:t>iscussion</w:t>
      </w:r>
    </w:p>
    <w:p w:rsidR="00A07F57" w:rsidRPr="00A07F57" w:rsidRDefault="00A07F57" w:rsidP="00A07F57">
      <w:pPr>
        <w:autoSpaceDE w:val="0"/>
        <w:autoSpaceDN w:val="0"/>
        <w:contextualSpacing/>
        <w:rPr>
          <w:rFonts w:ascii="Times New Roman" w:hAnsi="Times New Roman" w:cs="Times New Roman"/>
          <w:b/>
          <w:sz w:val="26"/>
          <w:szCs w:val="26"/>
          <w:highlight w:val="magenta"/>
        </w:rPr>
      </w:pPr>
    </w:p>
    <w:p w:rsidR="00A07F57" w:rsidRPr="00A07F57" w:rsidRDefault="00A07F57" w:rsidP="00A07F57">
      <w:pPr>
        <w:suppressAutoHyphens/>
        <w:autoSpaceDE w:val="0"/>
        <w:autoSpaceDN w:val="0"/>
        <w:rPr>
          <w:rFonts w:ascii="Times New Roman" w:hAnsi="Times New Roman"/>
          <w:b/>
          <w:sz w:val="26"/>
          <w:szCs w:val="26"/>
        </w:rPr>
      </w:pPr>
      <w:r w:rsidRPr="00A07F57">
        <w:rPr>
          <w:rFonts w:ascii="Times New Roman" w:hAnsi="Times New Roman"/>
          <w:b/>
          <w:sz w:val="26"/>
          <w:szCs w:val="26"/>
        </w:rPr>
        <w:t>Legal Standards</w:t>
      </w:r>
    </w:p>
    <w:p w:rsidR="00A07F57" w:rsidRPr="00A07F57" w:rsidRDefault="00A07F57" w:rsidP="00A07F57">
      <w:pPr>
        <w:suppressAutoHyphens/>
        <w:autoSpaceDE w:val="0"/>
        <w:autoSpaceDN w:val="0"/>
        <w:rPr>
          <w:rFonts w:ascii="Times New Roman" w:hAnsi="Times New Roman"/>
          <w:b/>
          <w:sz w:val="26"/>
          <w:szCs w:val="26"/>
        </w:rPr>
      </w:pPr>
    </w:p>
    <w:p w:rsidR="00A07F57" w:rsidRDefault="00A07F57" w:rsidP="00A07F57">
      <w:pPr>
        <w:autoSpaceDE w:val="0"/>
        <w:autoSpaceDN w:val="0"/>
        <w:ind w:firstLine="1440"/>
        <w:rPr>
          <w:rFonts w:ascii="Times New Roman" w:hAnsi="Times New Roman" w:cs="Times New Roman"/>
          <w:sz w:val="26"/>
          <w:szCs w:val="26"/>
        </w:rPr>
      </w:pPr>
      <w:r w:rsidRPr="00A07F57">
        <w:rPr>
          <w:rFonts w:ascii="Times New Roman" w:hAnsi="Times New Roman" w:cs="Times New Roman"/>
          <w:sz w:val="26"/>
          <w:szCs w:val="26"/>
        </w:rPr>
        <w:t xml:space="preserve">We note that any issue that we do not specifically address herein shall be deemed to have been duly considered and denied without further discussion.  It is well settled that we are not required to consider expressly or at length each contention or argument raised by a party to our proceedings.  </w:t>
      </w:r>
      <w:r w:rsidRPr="00A07F57">
        <w:rPr>
          <w:rFonts w:ascii="Times New Roman" w:hAnsi="Times New Roman" w:cs="Times New Roman"/>
          <w:i/>
          <w:sz w:val="26"/>
          <w:szCs w:val="26"/>
        </w:rPr>
        <w:t>Consolidated Rail Corp. v. Pa. PUC</w:t>
      </w:r>
      <w:r w:rsidRPr="00A07F57">
        <w:rPr>
          <w:rFonts w:ascii="Times New Roman" w:hAnsi="Times New Roman" w:cs="Times New Roman"/>
          <w:sz w:val="26"/>
          <w:szCs w:val="26"/>
        </w:rPr>
        <w:t xml:space="preserve">, 625 A.2d 741 (Pa. Cmwlth. 1993); </w:t>
      </w:r>
      <w:r w:rsidRPr="00A07F57">
        <w:rPr>
          <w:rFonts w:ascii="Times New Roman" w:hAnsi="Times New Roman" w:cs="Times New Roman"/>
          <w:i/>
          <w:sz w:val="26"/>
          <w:szCs w:val="26"/>
        </w:rPr>
        <w:t>see also</w:t>
      </w:r>
      <w:r w:rsidRPr="00A07F57">
        <w:rPr>
          <w:rFonts w:ascii="Times New Roman" w:hAnsi="Times New Roman" w:cs="Times New Roman"/>
          <w:sz w:val="26"/>
          <w:szCs w:val="26"/>
        </w:rPr>
        <w:t xml:space="preserve">, </w:t>
      </w:r>
      <w:r w:rsidRPr="00A07F57">
        <w:rPr>
          <w:rFonts w:ascii="Times New Roman" w:hAnsi="Times New Roman" w:cs="Times New Roman"/>
          <w:i/>
          <w:sz w:val="26"/>
          <w:szCs w:val="26"/>
        </w:rPr>
        <w:t>University of Pennsylvania v. Pa. PUC</w:t>
      </w:r>
      <w:r w:rsidRPr="00A07F57">
        <w:rPr>
          <w:rFonts w:ascii="Times New Roman" w:hAnsi="Times New Roman" w:cs="Times New Roman"/>
          <w:sz w:val="26"/>
          <w:szCs w:val="26"/>
        </w:rPr>
        <w:t>, 485 A.2d 1217 (Pa. Cmwlth. 1984).</w:t>
      </w:r>
    </w:p>
    <w:p w:rsidR="00B07A70" w:rsidRPr="00A07F57" w:rsidRDefault="00B07A70" w:rsidP="00A07F57">
      <w:pPr>
        <w:autoSpaceDE w:val="0"/>
        <w:autoSpaceDN w:val="0"/>
        <w:ind w:firstLine="1440"/>
        <w:rPr>
          <w:rFonts w:ascii="Times New Roman" w:hAnsi="Times New Roman" w:cs="Times New Roman"/>
          <w:sz w:val="26"/>
          <w:szCs w:val="26"/>
        </w:rPr>
      </w:pPr>
    </w:p>
    <w:p w:rsidR="00A07F57" w:rsidRPr="00A07F57" w:rsidRDefault="00A07F57" w:rsidP="00A07F57">
      <w:pPr>
        <w:autoSpaceDE w:val="0"/>
        <w:autoSpaceDN w:val="0"/>
        <w:ind w:firstLine="1440"/>
        <w:rPr>
          <w:rFonts w:ascii="Times New Roman" w:hAnsi="Times New Roman" w:cs="Times New Roman"/>
          <w:sz w:val="26"/>
          <w:szCs w:val="26"/>
        </w:rPr>
      </w:pPr>
      <w:r w:rsidRPr="00A07F57">
        <w:rPr>
          <w:rFonts w:ascii="Times New Roman" w:hAnsi="Times New Roman" w:cs="Times New Roman"/>
          <w:sz w:val="26"/>
          <w:szCs w:val="26"/>
        </w:rPr>
        <w:t xml:space="preserve">The Code establishes a party’s right to seek relief following the issuance of our final decisions pursuant to Subsections 703(f) (Rehearing) and 703(g) (Rescission and amendment of orders), 66 Pa. C.S. §§ 703(f) and 703(g).  Such requests for relief must be consistent with Section 5.572 of our </w:t>
      </w:r>
      <w:r w:rsidR="004A34A9">
        <w:rPr>
          <w:rFonts w:ascii="Times New Roman" w:hAnsi="Times New Roman" w:cs="Times New Roman"/>
          <w:sz w:val="26"/>
          <w:szCs w:val="26"/>
        </w:rPr>
        <w:t>R</w:t>
      </w:r>
      <w:r w:rsidRPr="00A07F57">
        <w:rPr>
          <w:rFonts w:ascii="Times New Roman" w:hAnsi="Times New Roman" w:cs="Times New Roman"/>
          <w:sz w:val="26"/>
          <w:szCs w:val="26"/>
        </w:rPr>
        <w:t xml:space="preserve">egulations, 52 Pa. Code § 5.572, relating to petitions for relief following the issuance of a final decision.  The standards for granting a petition for reconsideration were set forth in </w:t>
      </w:r>
      <w:r w:rsidRPr="00A07F57">
        <w:rPr>
          <w:rFonts w:ascii="Times New Roman" w:hAnsi="Times New Roman" w:cs="Times New Roman"/>
          <w:i/>
          <w:sz w:val="26"/>
          <w:szCs w:val="26"/>
        </w:rPr>
        <w:t>Duick v. Pennsylvania Gas and Water Company</w:t>
      </w:r>
      <w:r w:rsidRPr="00A07F57">
        <w:rPr>
          <w:rFonts w:ascii="Times New Roman" w:hAnsi="Times New Roman" w:cs="Times New Roman"/>
          <w:sz w:val="26"/>
          <w:szCs w:val="26"/>
        </w:rPr>
        <w:t>, 56 Pa. P.U.C. 553 (1982) (</w:t>
      </w:r>
      <w:r w:rsidRPr="00A07F57">
        <w:rPr>
          <w:rFonts w:ascii="Times New Roman" w:hAnsi="Times New Roman" w:cs="Times New Roman"/>
          <w:i/>
          <w:sz w:val="26"/>
          <w:szCs w:val="26"/>
        </w:rPr>
        <w:t>Duick</w:t>
      </w:r>
      <w:r w:rsidRPr="00A07F57">
        <w:rPr>
          <w:rFonts w:ascii="Times New Roman" w:hAnsi="Times New Roman" w:cs="Times New Roman"/>
          <w:sz w:val="26"/>
          <w:szCs w:val="26"/>
        </w:rPr>
        <w:t xml:space="preserve">):  </w:t>
      </w:r>
    </w:p>
    <w:p w:rsidR="00A07F57" w:rsidRPr="00A07F57" w:rsidRDefault="00A07F57" w:rsidP="00A07F57">
      <w:pPr>
        <w:autoSpaceDE w:val="0"/>
        <w:autoSpaceDN w:val="0"/>
        <w:spacing w:line="240" w:lineRule="auto"/>
        <w:rPr>
          <w:rFonts w:ascii="Times New Roman" w:hAnsi="Times New Roman" w:cs="Times New Roman"/>
          <w:sz w:val="26"/>
          <w:szCs w:val="26"/>
          <w:highlight w:val="magenta"/>
        </w:rPr>
      </w:pPr>
    </w:p>
    <w:p w:rsidR="00A07F57" w:rsidRPr="00A07F57" w:rsidRDefault="00A07F57" w:rsidP="00A07F57">
      <w:pPr>
        <w:autoSpaceDE w:val="0"/>
        <w:autoSpaceDN w:val="0"/>
        <w:spacing w:line="240" w:lineRule="auto"/>
        <w:ind w:left="1440" w:right="1440"/>
        <w:rPr>
          <w:rFonts w:ascii="Times New Roman" w:hAnsi="Times New Roman" w:cs="Times New Roman"/>
          <w:sz w:val="26"/>
          <w:szCs w:val="26"/>
        </w:rPr>
      </w:pPr>
      <w:r w:rsidRPr="00A07F57">
        <w:rPr>
          <w:rFonts w:ascii="Times New Roman" w:hAnsi="Times New Roman" w:cs="Times New Roman"/>
          <w:sz w:val="26"/>
          <w:szCs w:val="26"/>
        </w:rPr>
        <w:t xml:space="preserve">A petition for reconsideration, under the provisions of </w:t>
      </w:r>
    </w:p>
    <w:p w:rsidR="00A07F57" w:rsidRPr="00A07F57" w:rsidRDefault="00A07F57" w:rsidP="00A07F57">
      <w:pPr>
        <w:autoSpaceDE w:val="0"/>
        <w:autoSpaceDN w:val="0"/>
        <w:spacing w:line="240" w:lineRule="auto"/>
        <w:ind w:left="1440" w:right="1440"/>
        <w:rPr>
          <w:sz w:val="26"/>
          <w:szCs w:val="26"/>
        </w:rPr>
      </w:pPr>
      <w:r w:rsidRPr="00A07F57">
        <w:rPr>
          <w:rFonts w:ascii="Times New Roman" w:hAnsi="Times New Roman" w:cs="Times New Roman"/>
          <w:sz w:val="26"/>
          <w:szCs w:val="26"/>
        </w:rPr>
        <w:t>66 Pa. C.S. § 703(g), may properly raise any matters designed to convince the Commission that it should exercise its discretion under this code section to rescind or amend a prior order in whole or in part.  In this regard we agree with the Court in the Pennsyl</w:t>
      </w:r>
      <w:r w:rsidRPr="00A07F57">
        <w:rPr>
          <w:rFonts w:ascii="Times New Roman" w:hAnsi="Times New Roman" w:cs="Times New Roman"/>
          <w:sz w:val="26"/>
          <w:szCs w:val="26"/>
        </w:rPr>
        <w:softHyphen/>
        <w:t>vania Railroad Company case, wherein it was said that “[p]</w:t>
      </w:r>
      <w:r w:rsidRPr="00A07F57">
        <w:rPr>
          <w:sz w:val="26"/>
          <w:szCs w:val="26"/>
        </w:rPr>
        <w:t xml:space="preserve">arties . . . , cannot be permitted by a </w:t>
      </w:r>
      <w:r w:rsidRPr="00A07F57">
        <w:rPr>
          <w:sz w:val="26"/>
          <w:szCs w:val="26"/>
        </w:rPr>
        <w:lastRenderedPageBreak/>
        <w:t xml:space="preserve">second motion to review and reconsider, to raise the same questions which were specifically considered and decided against </w:t>
      </w:r>
    </w:p>
    <w:p w:rsidR="00A07F57" w:rsidRPr="00A07F57" w:rsidRDefault="00A07F57" w:rsidP="00A07F57">
      <w:pPr>
        <w:autoSpaceDE w:val="0"/>
        <w:autoSpaceDN w:val="0"/>
        <w:spacing w:line="240" w:lineRule="auto"/>
        <w:ind w:left="1440" w:right="1440"/>
        <w:rPr>
          <w:sz w:val="26"/>
          <w:szCs w:val="26"/>
        </w:rPr>
      </w:pPr>
      <w:r w:rsidRPr="00A07F57">
        <w:rPr>
          <w:sz w:val="26"/>
          <w:szCs w:val="26"/>
        </w:rPr>
        <w:t>them . . .”  What we expect to see raised in such petitions are new and novel arguments, not previously heard, or considera</w:t>
      </w:r>
      <w:r w:rsidRPr="00A07F57">
        <w:rPr>
          <w:sz w:val="26"/>
          <w:szCs w:val="26"/>
        </w:rPr>
        <w:softHyphen/>
        <w:t>tions which appear to have been overlooked by the Commission.  Absent such matters being presented, we consider it unlikely that a party will succeed in persuading us that our initial decision on a matter or issue was either unwise or in error.</w:t>
      </w:r>
    </w:p>
    <w:p w:rsidR="00A07F57" w:rsidRPr="00A07F57" w:rsidRDefault="00A07F57" w:rsidP="00A07F57">
      <w:pPr>
        <w:autoSpaceDE w:val="0"/>
        <w:autoSpaceDN w:val="0"/>
        <w:spacing w:line="240" w:lineRule="auto"/>
        <w:ind w:left="1440" w:right="1440"/>
        <w:rPr>
          <w:rFonts w:ascii="Times New Roman" w:hAnsi="Times New Roman" w:cs="Times New Roman"/>
          <w:sz w:val="26"/>
          <w:szCs w:val="26"/>
        </w:rPr>
      </w:pPr>
      <w:r w:rsidRPr="00A07F57">
        <w:rPr>
          <w:sz w:val="26"/>
          <w:szCs w:val="26"/>
        </w:rPr>
        <w:t xml:space="preserve"> </w:t>
      </w:r>
    </w:p>
    <w:p w:rsidR="00E66CB9" w:rsidRDefault="00A07F57" w:rsidP="00C04439">
      <w:pPr>
        <w:suppressAutoHyphens/>
        <w:autoSpaceDE w:val="0"/>
        <w:autoSpaceDN w:val="0"/>
        <w:rPr>
          <w:rFonts w:ascii="Times New Roman" w:hAnsi="Times New Roman" w:cs="Times New Roman"/>
          <w:color w:val="000000"/>
          <w:spacing w:val="-3"/>
          <w:sz w:val="26"/>
          <w:szCs w:val="26"/>
        </w:rPr>
      </w:pPr>
      <w:r w:rsidRPr="00A07F57">
        <w:rPr>
          <w:rFonts w:ascii="Times New Roman" w:hAnsi="Times New Roman" w:cs="Times New Roman"/>
          <w:color w:val="000000"/>
          <w:spacing w:val="-3"/>
          <w:sz w:val="26"/>
          <w:szCs w:val="26"/>
        </w:rPr>
        <w:t xml:space="preserve">56 Pa. P.U.C. at 559, citing </w:t>
      </w:r>
      <w:r w:rsidRPr="00A07F57">
        <w:rPr>
          <w:rFonts w:ascii="Times New Roman" w:hAnsi="Times New Roman" w:cs="Times New Roman"/>
          <w:i/>
          <w:color w:val="000000"/>
          <w:spacing w:val="-3"/>
          <w:sz w:val="26"/>
          <w:szCs w:val="26"/>
        </w:rPr>
        <w:t>Pennsylvania Railroad  Co. v. Pa. Public Service Commission</w:t>
      </w:r>
      <w:r w:rsidRPr="00A07F57">
        <w:rPr>
          <w:rFonts w:ascii="Times New Roman" w:hAnsi="Times New Roman" w:cs="Times New Roman"/>
          <w:color w:val="000000"/>
          <w:spacing w:val="-3"/>
          <w:sz w:val="26"/>
          <w:szCs w:val="26"/>
        </w:rPr>
        <w:t>,</w:t>
      </w:r>
      <w:r w:rsidR="00E66CB9">
        <w:rPr>
          <w:rFonts w:ascii="Times New Roman" w:hAnsi="Times New Roman" w:cs="Times New Roman"/>
          <w:color w:val="000000"/>
          <w:spacing w:val="-3"/>
          <w:sz w:val="26"/>
          <w:szCs w:val="26"/>
        </w:rPr>
        <w:t xml:space="preserve"> 179 A. 850 (Pa. Super. 1935).</w:t>
      </w:r>
    </w:p>
    <w:p w:rsidR="00E66CB9" w:rsidRDefault="00E66CB9" w:rsidP="00A07F57">
      <w:pPr>
        <w:suppressAutoHyphens/>
        <w:autoSpaceDE w:val="0"/>
        <w:autoSpaceDN w:val="0"/>
        <w:rPr>
          <w:rFonts w:ascii="Times New Roman" w:hAnsi="Times New Roman" w:cs="Times New Roman"/>
          <w:color w:val="000000"/>
          <w:spacing w:val="-3"/>
          <w:sz w:val="26"/>
          <w:szCs w:val="26"/>
        </w:rPr>
      </w:pPr>
    </w:p>
    <w:p w:rsidR="00A07F57" w:rsidRPr="00A07F57" w:rsidRDefault="00E66CB9" w:rsidP="00A07F57">
      <w:pPr>
        <w:suppressAutoHyphens/>
        <w:autoSpaceDE w:val="0"/>
        <w:autoSpaceDN w:val="0"/>
        <w:rPr>
          <w:rFonts w:ascii="Times New Roman" w:hAnsi="Times New Roman" w:cs="Times New Roman"/>
          <w:color w:val="000000"/>
          <w:spacing w:val="-3"/>
          <w:sz w:val="26"/>
          <w:szCs w:val="26"/>
        </w:rPr>
      </w:pPr>
      <w:r>
        <w:rPr>
          <w:rFonts w:ascii="Times New Roman" w:hAnsi="Times New Roman" w:cs="Times New Roman"/>
          <w:color w:val="000000"/>
          <w:spacing w:val="-3"/>
          <w:sz w:val="26"/>
          <w:szCs w:val="26"/>
        </w:rPr>
        <w:tab/>
      </w:r>
      <w:r>
        <w:rPr>
          <w:rFonts w:ascii="Times New Roman" w:hAnsi="Times New Roman" w:cs="Times New Roman"/>
          <w:color w:val="000000"/>
          <w:spacing w:val="-3"/>
          <w:sz w:val="26"/>
          <w:szCs w:val="26"/>
        </w:rPr>
        <w:tab/>
      </w:r>
      <w:r w:rsidR="00A07F57" w:rsidRPr="00A07F57">
        <w:rPr>
          <w:rFonts w:ascii="Times New Roman" w:hAnsi="Times New Roman" w:cs="Times New Roman"/>
          <w:sz w:val="26"/>
          <w:szCs w:val="26"/>
        </w:rPr>
        <w:t xml:space="preserve">Additionally, a petition for reconsideration is properly before the Commission where it pleads newly discovered evidence that was not in existence or discoverable through the exercise of due diligence prior to the expiration of the time within which to file a petition for rehearing under the provisions of Subsection 703(g).  </w:t>
      </w:r>
      <w:r w:rsidR="00A07F57" w:rsidRPr="00A07F57">
        <w:rPr>
          <w:rFonts w:ascii="Times New Roman" w:hAnsi="Times New Roman" w:cs="Times New Roman"/>
          <w:i/>
          <w:sz w:val="26"/>
          <w:szCs w:val="26"/>
        </w:rPr>
        <w:t>Id</w:t>
      </w:r>
      <w:r w:rsidR="00A07F57" w:rsidRPr="00A07F57">
        <w:rPr>
          <w:rFonts w:ascii="Times New Roman" w:hAnsi="Times New Roman" w:cs="Times New Roman"/>
          <w:sz w:val="26"/>
          <w:szCs w:val="26"/>
        </w:rPr>
        <w:t>.  Accordingly, u</w:t>
      </w:r>
      <w:r w:rsidR="00A07F57" w:rsidRPr="00A07F57">
        <w:rPr>
          <w:rFonts w:ascii="Times New Roman" w:hAnsi="Times New Roman" w:cs="Times New Roman"/>
          <w:color w:val="000000"/>
          <w:spacing w:val="-3"/>
          <w:sz w:val="26"/>
          <w:szCs w:val="26"/>
        </w:rPr>
        <w:t xml:space="preserve">nder the standards of </w:t>
      </w:r>
      <w:r w:rsidR="00A07F57" w:rsidRPr="00A07F57">
        <w:rPr>
          <w:rFonts w:ascii="Times New Roman" w:hAnsi="Times New Roman" w:cs="Times New Roman"/>
          <w:i/>
          <w:color w:val="000000"/>
          <w:spacing w:val="-3"/>
          <w:sz w:val="26"/>
          <w:szCs w:val="26"/>
        </w:rPr>
        <w:t>Duick</w:t>
      </w:r>
      <w:r w:rsidR="00A07F57" w:rsidRPr="00A07F57">
        <w:rPr>
          <w:rFonts w:ascii="Times New Roman" w:hAnsi="Times New Roman" w:cs="Times New Roman"/>
          <w:color w:val="000000"/>
          <w:spacing w:val="-3"/>
          <w:sz w:val="26"/>
          <w:szCs w:val="26"/>
        </w:rPr>
        <w:t>,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w:t>
      </w:r>
      <w:r w:rsidR="00B55234">
        <w:rPr>
          <w:rFonts w:ascii="Times New Roman" w:hAnsi="Times New Roman" w:cs="Times New Roman"/>
          <w:color w:val="000000"/>
          <w:spacing w:val="-3"/>
          <w:sz w:val="26"/>
          <w:szCs w:val="26"/>
        </w:rPr>
        <w:t>,</w:t>
      </w:r>
      <w:r w:rsidR="00A07F57" w:rsidRPr="00A07F57">
        <w:rPr>
          <w:rFonts w:ascii="Times New Roman" w:hAnsi="Times New Roman" w:cs="Times New Roman"/>
          <w:color w:val="000000"/>
          <w:spacing w:val="-3"/>
          <w:sz w:val="26"/>
          <w:szCs w:val="26"/>
        </w:rPr>
        <w:t xml:space="preserve"> or considerations that appear to have been overlooked or not addressed by the Commission. </w:t>
      </w:r>
    </w:p>
    <w:p w:rsidR="00A07F57" w:rsidRPr="00A07F57" w:rsidRDefault="00A07F57" w:rsidP="00F57CFE">
      <w:pPr>
        <w:autoSpaceDE w:val="0"/>
        <w:autoSpaceDN w:val="0"/>
        <w:rPr>
          <w:rFonts w:ascii="Times New Roman" w:hAnsi="Times New Roman" w:cs="Times New Roman"/>
          <w:sz w:val="26"/>
          <w:szCs w:val="26"/>
        </w:rPr>
      </w:pPr>
    </w:p>
    <w:p w:rsidR="00A07F57" w:rsidRPr="00A07F57" w:rsidRDefault="001677A3" w:rsidP="001677A3">
      <w:pPr>
        <w:keepNext/>
        <w:autoSpaceDE w:val="0"/>
        <w:autoSpaceDN w:val="0"/>
        <w:spacing w:line="240" w:lineRule="auto"/>
        <w:outlineLvl w:val="2"/>
        <w:rPr>
          <w:rFonts w:ascii="Times New Roman" w:hAnsi="Times New Roman" w:cs="Times New Roman"/>
          <w:b/>
          <w:sz w:val="26"/>
          <w:szCs w:val="26"/>
        </w:rPr>
      </w:pPr>
      <w:r w:rsidRPr="001677A3">
        <w:rPr>
          <w:rFonts w:ascii="Times New Roman" w:hAnsi="Times New Roman" w:cs="Times New Roman"/>
          <w:b/>
          <w:sz w:val="26"/>
          <w:szCs w:val="26"/>
        </w:rPr>
        <w:t>PECO</w:t>
      </w:r>
      <w:r w:rsidR="00A07F57" w:rsidRPr="00A07F57">
        <w:rPr>
          <w:rFonts w:ascii="Times New Roman" w:hAnsi="Times New Roman" w:cs="Times New Roman"/>
          <w:b/>
          <w:sz w:val="26"/>
          <w:szCs w:val="26"/>
        </w:rPr>
        <w:t>’s Petition</w:t>
      </w:r>
    </w:p>
    <w:p w:rsidR="00A07F57" w:rsidRPr="00A07F57" w:rsidRDefault="00A07F57" w:rsidP="00F57CFE">
      <w:pPr>
        <w:autoSpaceDE w:val="0"/>
        <w:autoSpaceDN w:val="0"/>
        <w:rPr>
          <w:rFonts w:ascii="Times New Roman" w:hAnsi="Times New Roman" w:cs="Times New Roman"/>
          <w:sz w:val="26"/>
          <w:szCs w:val="26"/>
        </w:rPr>
      </w:pPr>
    </w:p>
    <w:p w:rsidR="00A07F57" w:rsidRDefault="00F57CFE" w:rsidP="00A07F57">
      <w:pPr>
        <w:autoSpaceDE w:val="0"/>
        <w:autoSpaceDN w:val="0"/>
        <w:ind w:firstLine="1440"/>
        <w:rPr>
          <w:rFonts w:ascii="Times New Roman" w:hAnsi="Times New Roman" w:cs="Times New Roman"/>
          <w:sz w:val="26"/>
          <w:szCs w:val="26"/>
        </w:rPr>
      </w:pPr>
      <w:r>
        <w:rPr>
          <w:rFonts w:ascii="Times New Roman" w:hAnsi="Times New Roman" w:cs="Times New Roman"/>
          <w:sz w:val="26"/>
          <w:szCs w:val="26"/>
        </w:rPr>
        <w:t>In its Petition, PECO</w:t>
      </w:r>
      <w:r w:rsidR="00313327">
        <w:rPr>
          <w:rFonts w:ascii="Times New Roman" w:hAnsi="Times New Roman" w:cs="Times New Roman"/>
          <w:sz w:val="26"/>
          <w:szCs w:val="26"/>
        </w:rPr>
        <w:t xml:space="preserve"> first expresses its belief that </w:t>
      </w:r>
      <w:r w:rsidR="005873F2">
        <w:rPr>
          <w:rFonts w:ascii="Times New Roman" w:hAnsi="Times New Roman" w:cs="Times New Roman"/>
          <w:sz w:val="26"/>
          <w:szCs w:val="26"/>
        </w:rPr>
        <w:t>the ALJ properly decided the fundamental issue in this case by granting PECO’s Motion for Judgment on the Pleadings, dismissing the Complaint, and holding that the method PECO employed to compensate customer-generators for excess generation conformed fully</w:t>
      </w:r>
      <w:r w:rsidR="00113960">
        <w:rPr>
          <w:rFonts w:ascii="Times New Roman" w:hAnsi="Times New Roman" w:cs="Times New Roman"/>
          <w:sz w:val="26"/>
          <w:szCs w:val="26"/>
        </w:rPr>
        <w:t xml:space="preserve"> to the Commission’s Regulation at 52 Pa. Code § 75.1</w:t>
      </w:r>
      <w:r w:rsidR="00647B29">
        <w:rPr>
          <w:rFonts w:ascii="Times New Roman" w:hAnsi="Times New Roman" w:cs="Times New Roman"/>
          <w:sz w:val="26"/>
          <w:szCs w:val="26"/>
        </w:rPr>
        <w:t>3</w:t>
      </w:r>
      <w:r w:rsidR="008C16D9">
        <w:rPr>
          <w:rFonts w:ascii="Times New Roman" w:hAnsi="Times New Roman" w:cs="Times New Roman"/>
          <w:sz w:val="26"/>
          <w:szCs w:val="26"/>
        </w:rPr>
        <w:t>(d)</w:t>
      </w:r>
      <w:r w:rsidR="00113960">
        <w:rPr>
          <w:rFonts w:ascii="Times New Roman" w:hAnsi="Times New Roman" w:cs="Times New Roman"/>
          <w:sz w:val="26"/>
          <w:szCs w:val="26"/>
        </w:rPr>
        <w:t xml:space="preserve">.  Petition at 1.  According to PECO, “[t]he ALJ conducted the appropriate legal analysis and properly interpreted the Commission’s regulation in conformity with its plain language, as the rules of textual interpretation require.”  </w:t>
      </w:r>
      <w:r w:rsidR="00113960" w:rsidRPr="00113960">
        <w:rPr>
          <w:rFonts w:ascii="Times New Roman" w:hAnsi="Times New Roman" w:cs="Times New Roman"/>
          <w:i/>
          <w:sz w:val="26"/>
          <w:szCs w:val="26"/>
        </w:rPr>
        <w:t>Id</w:t>
      </w:r>
      <w:r w:rsidR="00113960">
        <w:rPr>
          <w:rFonts w:ascii="Times New Roman" w:hAnsi="Times New Roman" w:cs="Times New Roman"/>
          <w:sz w:val="26"/>
          <w:szCs w:val="26"/>
        </w:rPr>
        <w:t>., citing 1 Pa.C.S. § 1903.</w:t>
      </w:r>
      <w:r w:rsidR="00075F67">
        <w:rPr>
          <w:rFonts w:ascii="Times New Roman" w:hAnsi="Times New Roman" w:cs="Times New Roman"/>
          <w:sz w:val="26"/>
          <w:szCs w:val="26"/>
        </w:rPr>
        <w:t xml:space="preserve">  Thus, PECO requests that the </w:t>
      </w:r>
      <w:r w:rsidR="00075F67">
        <w:rPr>
          <w:rFonts w:ascii="Times New Roman" w:hAnsi="Times New Roman" w:cs="Times New Roman"/>
          <w:sz w:val="26"/>
          <w:szCs w:val="26"/>
        </w:rPr>
        <w:lastRenderedPageBreak/>
        <w:t xml:space="preserve">Commission amend its </w:t>
      </w:r>
      <w:r w:rsidR="00075F67" w:rsidRPr="00075F67">
        <w:rPr>
          <w:rFonts w:ascii="Times New Roman" w:hAnsi="Times New Roman" w:cs="Times New Roman"/>
          <w:i/>
          <w:sz w:val="26"/>
          <w:szCs w:val="26"/>
        </w:rPr>
        <w:t>December 2012 Order</w:t>
      </w:r>
      <w:r w:rsidR="00075F67">
        <w:rPr>
          <w:rFonts w:ascii="Times New Roman" w:hAnsi="Times New Roman" w:cs="Times New Roman"/>
          <w:sz w:val="26"/>
          <w:szCs w:val="26"/>
        </w:rPr>
        <w:t xml:space="preserve"> to reinstate the ALJ’s Initial Decision.  Petition at 1.</w:t>
      </w:r>
    </w:p>
    <w:p w:rsidR="00DD3913" w:rsidRDefault="00DD3913" w:rsidP="00A07F57">
      <w:pPr>
        <w:autoSpaceDE w:val="0"/>
        <w:autoSpaceDN w:val="0"/>
        <w:ind w:firstLine="1440"/>
        <w:rPr>
          <w:rFonts w:ascii="Times New Roman" w:hAnsi="Times New Roman" w:cs="Times New Roman"/>
          <w:sz w:val="26"/>
          <w:szCs w:val="26"/>
        </w:rPr>
      </w:pPr>
    </w:p>
    <w:p w:rsidR="00DD3913" w:rsidRDefault="006B62FC" w:rsidP="00A07F57">
      <w:pPr>
        <w:autoSpaceDE w:val="0"/>
        <w:autoSpaceDN w:val="0"/>
        <w:ind w:firstLine="1440"/>
        <w:rPr>
          <w:rFonts w:ascii="Times New Roman" w:hAnsi="Times New Roman" w:cs="Times New Roman"/>
          <w:sz w:val="26"/>
          <w:szCs w:val="26"/>
        </w:rPr>
      </w:pPr>
      <w:r>
        <w:rPr>
          <w:rFonts w:ascii="Times New Roman" w:hAnsi="Times New Roman" w:cs="Times New Roman"/>
          <w:sz w:val="26"/>
          <w:szCs w:val="26"/>
        </w:rPr>
        <w:t>I</w:t>
      </w:r>
      <w:r w:rsidR="00E2039B">
        <w:rPr>
          <w:rFonts w:ascii="Times New Roman" w:hAnsi="Times New Roman" w:cs="Times New Roman"/>
          <w:sz w:val="26"/>
          <w:szCs w:val="26"/>
        </w:rPr>
        <w:t xml:space="preserve">n the event the Commission does not grant PECO’s request to amend its </w:t>
      </w:r>
      <w:r w:rsidR="00E2039B" w:rsidRPr="00075F67">
        <w:rPr>
          <w:rFonts w:ascii="Times New Roman" w:hAnsi="Times New Roman" w:cs="Times New Roman"/>
          <w:i/>
          <w:sz w:val="26"/>
          <w:szCs w:val="26"/>
        </w:rPr>
        <w:t>December 2012 Order</w:t>
      </w:r>
      <w:r>
        <w:rPr>
          <w:rFonts w:ascii="Times New Roman" w:hAnsi="Times New Roman" w:cs="Times New Roman"/>
          <w:sz w:val="26"/>
          <w:szCs w:val="26"/>
        </w:rPr>
        <w:t xml:space="preserve"> as described, </w:t>
      </w:r>
      <w:r w:rsidRPr="006B62FC">
        <w:rPr>
          <w:rFonts w:ascii="Times New Roman" w:hAnsi="Times New Roman" w:cs="Times New Roman"/>
          <w:i/>
          <w:sz w:val="26"/>
          <w:szCs w:val="26"/>
        </w:rPr>
        <w:t>supra</w:t>
      </w:r>
      <w:r w:rsidR="003331F4">
        <w:rPr>
          <w:rFonts w:ascii="Times New Roman" w:hAnsi="Times New Roman" w:cs="Times New Roman"/>
          <w:sz w:val="26"/>
          <w:szCs w:val="26"/>
        </w:rPr>
        <w:t>,</w:t>
      </w:r>
      <w:r w:rsidR="00E2039B">
        <w:rPr>
          <w:rFonts w:ascii="Times New Roman" w:hAnsi="Times New Roman" w:cs="Times New Roman"/>
          <w:sz w:val="26"/>
          <w:szCs w:val="26"/>
        </w:rPr>
        <w:t xml:space="preserve"> </w:t>
      </w:r>
      <w:r w:rsidR="009B02E3">
        <w:rPr>
          <w:rFonts w:ascii="Times New Roman" w:hAnsi="Times New Roman" w:cs="Times New Roman"/>
          <w:sz w:val="26"/>
          <w:szCs w:val="26"/>
        </w:rPr>
        <w:t>PECO assert</w:t>
      </w:r>
      <w:r w:rsidR="0015140C">
        <w:rPr>
          <w:rFonts w:ascii="Times New Roman" w:hAnsi="Times New Roman" w:cs="Times New Roman"/>
          <w:sz w:val="26"/>
          <w:szCs w:val="26"/>
        </w:rPr>
        <w:t>s that the Commission</w:t>
      </w:r>
      <w:r w:rsidR="009B02E3">
        <w:rPr>
          <w:rFonts w:ascii="Times New Roman" w:hAnsi="Times New Roman" w:cs="Times New Roman"/>
          <w:sz w:val="26"/>
          <w:szCs w:val="26"/>
        </w:rPr>
        <w:t xml:space="preserve"> must</w:t>
      </w:r>
      <w:r w:rsidR="0015140C">
        <w:rPr>
          <w:rFonts w:ascii="Times New Roman" w:hAnsi="Times New Roman" w:cs="Times New Roman"/>
          <w:sz w:val="26"/>
          <w:szCs w:val="26"/>
        </w:rPr>
        <w:t xml:space="preserve"> consider</w:t>
      </w:r>
      <w:r w:rsidR="00AB4A39">
        <w:rPr>
          <w:rFonts w:ascii="Times New Roman" w:hAnsi="Times New Roman" w:cs="Times New Roman"/>
          <w:sz w:val="26"/>
          <w:szCs w:val="26"/>
        </w:rPr>
        <w:t xml:space="preserve"> the time and cost involved </w:t>
      </w:r>
      <w:r w:rsidR="003C7CAB">
        <w:rPr>
          <w:rFonts w:ascii="Times New Roman" w:hAnsi="Times New Roman" w:cs="Times New Roman"/>
          <w:sz w:val="26"/>
          <w:szCs w:val="26"/>
        </w:rPr>
        <w:t xml:space="preserve">for </w:t>
      </w:r>
      <w:r w:rsidR="003331F4">
        <w:rPr>
          <w:rFonts w:ascii="Times New Roman" w:hAnsi="Times New Roman" w:cs="Times New Roman"/>
          <w:sz w:val="26"/>
          <w:szCs w:val="26"/>
        </w:rPr>
        <w:t>PECO</w:t>
      </w:r>
      <w:r w:rsidR="003C7CAB">
        <w:rPr>
          <w:rFonts w:ascii="Times New Roman" w:hAnsi="Times New Roman" w:cs="Times New Roman"/>
          <w:sz w:val="26"/>
          <w:szCs w:val="26"/>
        </w:rPr>
        <w:t xml:space="preserve"> to</w:t>
      </w:r>
      <w:r w:rsidR="003331F4">
        <w:rPr>
          <w:rFonts w:ascii="Times New Roman" w:hAnsi="Times New Roman" w:cs="Times New Roman"/>
          <w:sz w:val="26"/>
          <w:szCs w:val="26"/>
        </w:rPr>
        <w:t xml:space="preserve"> comply with the directives set forth in the</w:t>
      </w:r>
      <w:r w:rsidR="003331F4" w:rsidRPr="003331F4">
        <w:rPr>
          <w:rFonts w:ascii="Times New Roman" w:hAnsi="Times New Roman" w:cs="Times New Roman"/>
          <w:i/>
          <w:sz w:val="26"/>
          <w:szCs w:val="26"/>
        </w:rPr>
        <w:t xml:space="preserve"> </w:t>
      </w:r>
      <w:r w:rsidR="003331F4" w:rsidRPr="00075F67">
        <w:rPr>
          <w:rFonts w:ascii="Times New Roman" w:hAnsi="Times New Roman" w:cs="Times New Roman"/>
          <w:i/>
          <w:sz w:val="26"/>
          <w:szCs w:val="26"/>
        </w:rPr>
        <w:t>December 2012 Order</w:t>
      </w:r>
      <w:r w:rsidR="003331F4">
        <w:rPr>
          <w:rFonts w:ascii="Times New Roman" w:hAnsi="Times New Roman" w:cs="Times New Roman"/>
          <w:i/>
          <w:sz w:val="26"/>
          <w:szCs w:val="26"/>
        </w:rPr>
        <w:t>.</w:t>
      </w:r>
      <w:r w:rsidR="00AB4A39">
        <w:rPr>
          <w:rFonts w:ascii="Times New Roman" w:hAnsi="Times New Roman" w:cs="Times New Roman"/>
          <w:sz w:val="26"/>
          <w:szCs w:val="26"/>
        </w:rPr>
        <w:t xml:space="preserve">  Accordingly, PECO requests that the Commission grant the following:</w:t>
      </w:r>
    </w:p>
    <w:p w:rsidR="00AB4A39" w:rsidRPr="00294A66" w:rsidRDefault="00AB4A39" w:rsidP="00E73676">
      <w:pPr>
        <w:pStyle w:val="ListParagraph"/>
        <w:numPr>
          <w:ilvl w:val="0"/>
          <w:numId w:val="3"/>
        </w:numPr>
        <w:autoSpaceDE w:val="0"/>
        <w:autoSpaceDN w:val="0"/>
        <w:adjustRightInd w:val="0"/>
        <w:spacing w:line="240" w:lineRule="auto"/>
        <w:ind w:right="1440"/>
        <w:rPr>
          <w:rFonts w:ascii="Times New Roman" w:eastAsia="Calibri" w:hAnsi="Times New Roman" w:cs="Times New Roman"/>
          <w:sz w:val="26"/>
          <w:szCs w:val="26"/>
        </w:rPr>
      </w:pPr>
      <w:r w:rsidRPr="00294A66">
        <w:rPr>
          <w:rFonts w:ascii="Times New Roman" w:eastAsia="Calibri" w:hAnsi="Times New Roman" w:cs="Times New Roman"/>
          <w:sz w:val="26"/>
          <w:szCs w:val="26"/>
        </w:rPr>
        <w:t xml:space="preserve">Additional time to comply with the Commission's directive to recalculate the compensation payable to customer-generators for excess generation they have </w:t>
      </w:r>
      <w:r w:rsidR="00D752FC" w:rsidRPr="00294A66">
        <w:rPr>
          <w:rFonts w:ascii="Times New Roman" w:eastAsia="Calibri" w:hAnsi="Times New Roman" w:cs="Times New Roman"/>
          <w:sz w:val="26"/>
          <w:szCs w:val="26"/>
        </w:rPr>
        <w:t>delivered t</w:t>
      </w:r>
      <w:r w:rsidRPr="00294A66">
        <w:rPr>
          <w:rFonts w:ascii="Times New Roman" w:eastAsia="Calibri" w:hAnsi="Times New Roman" w:cs="Times New Roman"/>
          <w:sz w:val="26"/>
          <w:szCs w:val="26"/>
        </w:rPr>
        <w:t xml:space="preserve">o PECO and </w:t>
      </w:r>
      <w:r w:rsidR="002A25DA">
        <w:rPr>
          <w:rFonts w:ascii="Times New Roman" w:eastAsia="Calibri" w:hAnsi="Times New Roman" w:cs="Times New Roman"/>
          <w:sz w:val="26"/>
          <w:szCs w:val="26"/>
        </w:rPr>
        <w:t>“</w:t>
      </w:r>
      <w:r w:rsidRPr="00294A66">
        <w:rPr>
          <w:rFonts w:ascii="Times New Roman" w:eastAsia="Calibri" w:hAnsi="Times New Roman" w:cs="Times New Roman"/>
          <w:sz w:val="26"/>
          <w:szCs w:val="26"/>
        </w:rPr>
        <w:t>apply appropriate refunds.</w:t>
      </w:r>
      <w:r w:rsidR="002A25DA">
        <w:rPr>
          <w:rFonts w:ascii="Times New Roman" w:eastAsia="Calibri" w:hAnsi="Times New Roman" w:cs="Times New Roman"/>
          <w:sz w:val="26"/>
          <w:szCs w:val="26"/>
        </w:rPr>
        <w:t>”</w:t>
      </w:r>
      <w:r w:rsidRPr="00294A66">
        <w:rPr>
          <w:rFonts w:ascii="Times New Roman" w:eastAsia="Calibri" w:hAnsi="Times New Roman" w:cs="Times New Roman"/>
          <w:sz w:val="26"/>
          <w:szCs w:val="26"/>
        </w:rPr>
        <w:t xml:space="preserve"> December 20 Order, p. 9.; and</w:t>
      </w:r>
    </w:p>
    <w:p w:rsidR="00AB4A39" w:rsidRPr="00294A66" w:rsidRDefault="00AB4A39" w:rsidP="00AB4A39">
      <w:pPr>
        <w:autoSpaceDE w:val="0"/>
        <w:autoSpaceDN w:val="0"/>
        <w:adjustRightInd w:val="0"/>
        <w:spacing w:line="240" w:lineRule="auto"/>
        <w:rPr>
          <w:rFonts w:ascii="Times New Roman" w:eastAsia="Calibri" w:hAnsi="Times New Roman" w:cs="Times New Roman"/>
          <w:sz w:val="26"/>
          <w:szCs w:val="26"/>
        </w:rPr>
      </w:pPr>
    </w:p>
    <w:p w:rsidR="00AB4A39" w:rsidRPr="002A25DA" w:rsidRDefault="00AB4A39" w:rsidP="002A25DA">
      <w:pPr>
        <w:pStyle w:val="ListParagraph"/>
        <w:numPr>
          <w:ilvl w:val="0"/>
          <w:numId w:val="3"/>
        </w:numPr>
        <w:autoSpaceDE w:val="0"/>
        <w:autoSpaceDN w:val="0"/>
        <w:adjustRightInd w:val="0"/>
        <w:spacing w:line="240" w:lineRule="auto"/>
        <w:ind w:right="1440"/>
        <w:rPr>
          <w:rFonts w:ascii="Times New Roman" w:eastAsia="Calibri" w:hAnsi="Times New Roman" w:cs="Times New Roman"/>
          <w:sz w:val="26"/>
          <w:szCs w:val="26"/>
        </w:rPr>
      </w:pPr>
      <w:r w:rsidRPr="002A25DA">
        <w:rPr>
          <w:rFonts w:ascii="Times New Roman" w:eastAsia="Calibri" w:hAnsi="Times New Roman" w:cs="Times New Roman"/>
          <w:sz w:val="26"/>
          <w:szCs w:val="26"/>
        </w:rPr>
        <w:t xml:space="preserve">Recovery of Information Technology ("IT") costs necessary for upgrades to PECO's billing system </w:t>
      </w:r>
      <w:r w:rsidR="002A25DA" w:rsidRPr="002A25DA">
        <w:rPr>
          <w:rFonts w:ascii="Times New Roman" w:eastAsia="Calibri" w:hAnsi="Times New Roman" w:cs="Times New Roman"/>
          <w:sz w:val="26"/>
          <w:szCs w:val="26"/>
        </w:rPr>
        <w:t xml:space="preserve">– </w:t>
      </w:r>
      <w:r w:rsidRPr="002A25DA">
        <w:rPr>
          <w:rFonts w:ascii="Times New Roman" w:eastAsia="Calibri" w:hAnsi="Times New Roman" w:cs="Times New Roman"/>
          <w:sz w:val="26"/>
          <w:szCs w:val="26"/>
        </w:rPr>
        <w:t>so that future compensation payable to customer-generators can be automatically rendered according to the Commission</w:t>
      </w:r>
      <w:r w:rsidR="002A25DA">
        <w:rPr>
          <w:rFonts w:ascii="Times New Roman" w:eastAsia="Calibri" w:hAnsi="Times New Roman" w:cs="Times New Roman"/>
          <w:sz w:val="26"/>
          <w:szCs w:val="26"/>
        </w:rPr>
        <w:t>’</w:t>
      </w:r>
      <w:r w:rsidRPr="002A25DA">
        <w:rPr>
          <w:rFonts w:ascii="Times New Roman" w:eastAsia="Calibri" w:hAnsi="Times New Roman" w:cs="Times New Roman"/>
          <w:sz w:val="26"/>
          <w:szCs w:val="26"/>
        </w:rPr>
        <w:t xml:space="preserve">s December 20 Order </w:t>
      </w:r>
      <w:r w:rsidR="002A25DA">
        <w:rPr>
          <w:rFonts w:ascii="Times New Roman" w:eastAsia="Calibri" w:hAnsi="Times New Roman" w:cs="Times New Roman"/>
          <w:sz w:val="26"/>
          <w:szCs w:val="26"/>
        </w:rPr>
        <w:t xml:space="preserve">– </w:t>
      </w:r>
      <w:r w:rsidRPr="002A25DA">
        <w:rPr>
          <w:rFonts w:ascii="Times New Roman" w:eastAsia="Calibri" w:hAnsi="Times New Roman" w:cs="Times New Roman"/>
          <w:sz w:val="26"/>
          <w:szCs w:val="26"/>
        </w:rPr>
        <w:t>through its 1307(a) Generation Supply Adjustment (</w:t>
      </w:r>
      <w:r w:rsidR="002A25DA">
        <w:rPr>
          <w:rFonts w:ascii="Times New Roman" w:eastAsia="Calibri" w:hAnsi="Times New Roman" w:cs="Times New Roman"/>
          <w:sz w:val="26"/>
          <w:szCs w:val="26"/>
        </w:rPr>
        <w:t>“GSA”</w:t>
      </w:r>
      <w:r w:rsidRPr="002A25DA">
        <w:rPr>
          <w:rFonts w:ascii="Times New Roman" w:eastAsia="Calibri" w:hAnsi="Times New Roman" w:cs="Times New Roman"/>
          <w:sz w:val="26"/>
          <w:szCs w:val="26"/>
        </w:rPr>
        <w:t>) cost recovery mechanism.</w:t>
      </w:r>
    </w:p>
    <w:p w:rsidR="00A07F57" w:rsidRPr="00294A66" w:rsidRDefault="00A07F57" w:rsidP="009532ED">
      <w:pPr>
        <w:outlineLvl w:val="0"/>
        <w:rPr>
          <w:rFonts w:ascii="Times New Roman" w:hAnsi="Times New Roman" w:cs="Times New Roman"/>
          <w:sz w:val="26"/>
          <w:szCs w:val="26"/>
        </w:rPr>
      </w:pPr>
    </w:p>
    <w:p w:rsidR="00F3429E" w:rsidRPr="00294A66" w:rsidRDefault="00F3429E" w:rsidP="009532ED">
      <w:pPr>
        <w:outlineLvl w:val="0"/>
        <w:rPr>
          <w:rFonts w:ascii="Times New Roman" w:hAnsi="Times New Roman" w:cs="Times New Roman"/>
          <w:sz w:val="26"/>
          <w:szCs w:val="26"/>
        </w:rPr>
      </w:pPr>
      <w:r w:rsidRPr="00294A66">
        <w:rPr>
          <w:rFonts w:ascii="Times New Roman" w:hAnsi="Times New Roman" w:cs="Times New Roman"/>
          <w:i/>
          <w:sz w:val="26"/>
          <w:szCs w:val="26"/>
        </w:rPr>
        <w:t>Id</w:t>
      </w:r>
      <w:r w:rsidRPr="00294A66">
        <w:rPr>
          <w:rFonts w:ascii="Times New Roman" w:hAnsi="Times New Roman" w:cs="Times New Roman"/>
          <w:sz w:val="26"/>
          <w:szCs w:val="26"/>
        </w:rPr>
        <w:t>. at 2.</w:t>
      </w:r>
    </w:p>
    <w:p w:rsidR="00EA6566" w:rsidRPr="00294A66" w:rsidRDefault="00EA6566" w:rsidP="00EA6566">
      <w:pPr>
        <w:outlineLvl w:val="0"/>
        <w:rPr>
          <w:rFonts w:ascii="Times New Roman" w:hAnsi="Times New Roman" w:cs="Times New Roman"/>
          <w:sz w:val="26"/>
          <w:szCs w:val="26"/>
        </w:rPr>
      </w:pPr>
    </w:p>
    <w:p w:rsidR="00EA6566" w:rsidRDefault="00EA6566" w:rsidP="00EA6566">
      <w:pPr>
        <w:outlineLvl w:val="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In support of its request for additional time to recalculate the compensation due to customer-generators, PECO argues as follows:</w:t>
      </w:r>
    </w:p>
    <w:p w:rsidR="00EA6566" w:rsidRDefault="00EA6566" w:rsidP="00EA6566">
      <w:pPr>
        <w:outlineLvl w:val="0"/>
        <w:rPr>
          <w:rFonts w:ascii="Times New Roman" w:hAnsi="Times New Roman" w:cs="Times New Roman"/>
          <w:sz w:val="26"/>
          <w:szCs w:val="26"/>
        </w:rPr>
      </w:pPr>
    </w:p>
    <w:p w:rsidR="00EA6566" w:rsidRPr="00294A66" w:rsidRDefault="00294A66" w:rsidP="0055332E">
      <w:pPr>
        <w:autoSpaceDE w:val="0"/>
        <w:autoSpaceDN w:val="0"/>
        <w:adjustRightInd w:val="0"/>
        <w:spacing w:line="240" w:lineRule="auto"/>
        <w:ind w:left="1440" w:right="1440"/>
        <w:rPr>
          <w:rFonts w:ascii="Times New Roman" w:eastAsia="Calibri" w:hAnsi="Times New Roman" w:cs="Times New Roman"/>
          <w:sz w:val="26"/>
          <w:szCs w:val="26"/>
        </w:rPr>
      </w:pPr>
      <w:r w:rsidRPr="00294A66">
        <w:rPr>
          <w:rFonts w:ascii="Times New Roman" w:eastAsia="Calibri" w:hAnsi="Times New Roman" w:cs="Times New Roman"/>
          <w:sz w:val="26"/>
          <w:szCs w:val="26"/>
        </w:rPr>
        <w:t xml:space="preserve">While PECO will </w:t>
      </w:r>
      <w:r w:rsidR="0055332E">
        <w:rPr>
          <w:rFonts w:ascii="Times New Roman" w:eastAsia="Calibri" w:hAnsi="Times New Roman" w:cs="Times New Roman"/>
          <w:sz w:val="26"/>
          <w:szCs w:val="26"/>
        </w:rPr>
        <w:t>issue [the Complainant’s]</w:t>
      </w:r>
      <w:r w:rsidRPr="00294A66">
        <w:rPr>
          <w:rFonts w:ascii="Times New Roman" w:eastAsia="Calibri" w:hAnsi="Times New Roman" w:cs="Times New Roman"/>
          <w:sz w:val="26"/>
          <w:szCs w:val="26"/>
        </w:rPr>
        <w:t xml:space="preserve"> refund with applicable interest within the thirty-day period, the remaining refunds cannot be performed simply by running a computer program and will take more time to complete.</w:t>
      </w:r>
      <w:r w:rsidR="0055332E">
        <w:rPr>
          <w:rFonts w:ascii="Times New Roman" w:eastAsia="Calibri" w:hAnsi="Times New Roman" w:cs="Times New Roman"/>
          <w:sz w:val="26"/>
          <w:szCs w:val="26"/>
        </w:rPr>
        <w:t xml:space="preserve"> </w:t>
      </w:r>
      <w:r w:rsidRPr="00294A66">
        <w:rPr>
          <w:rFonts w:ascii="Times New Roman" w:eastAsia="Calibri" w:hAnsi="Times New Roman" w:cs="Times New Roman"/>
          <w:sz w:val="26"/>
          <w:szCs w:val="26"/>
        </w:rPr>
        <w:t xml:space="preserve"> PECO billing representatives must review and analyze the monthly billing data for each of the 1,758 accounts over the past four y</w:t>
      </w:r>
      <w:r w:rsidR="0055332E">
        <w:rPr>
          <w:rFonts w:ascii="Times New Roman" w:eastAsia="Calibri" w:hAnsi="Times New Roman" w:cs="Times New Roman"/>
          <w:sz w:val="26"/>
          <w:szCs w:val="26"/>
        </w:rPr>
        <w:t>ears t</w:t>
      </w:r>
      <w:r w:rsidRPr="00294A66">
        <w:rPr>
          <w:rFonts w:ascii="Times New Roman" w:eastAsia="Calibri" w:hAnsi="Times New Roman" w:cs="Times New Roman"/>
          <w:sz w:val="26"/>
          <w:szCs w:val="26"/>
        </w:rPr>
        <w:t>o determine the months in which excess generation was delivered to PECO.</w:t>
      </w:r>
      <w:r w:rsidR="0055332E">
        <w:rPr>
          <w:rFonts w:ascii="Times New Roman" w:eastAsia="Calibri" w:hAnsi="Times New Roman" w:cs="Times New Roman"/>
          <w:sz w:val="26"/>
          <w:szCs w:val="26"/>
        </w:rPr>
        <w:t xml:space="preserve"> </w:t>
      </w:r>
      <w:r w:rsidRPr="00294A66">
        <w:rPr>
          <w:rFonts w:ascii="Times New Roman" w:eastAsia="Calibri" w:hAnsi="Times New Roman" w:cs="Times New Roman"/>
          <w:sz w:val="26"/>
          <w:szCs w:val="26"/>
        </w:rPr>
        <w:t xml:space="preserve"> Thereafter, the appropriate refund amounts have to be manually calculated considering the rates in effect during the relevant period.</w:t>
      </w:r>
      <w:r w:rsidR="0055332E">
        <w:rPr>
          <w:rFonts w:ascii="Times New Roman" w:eastAsia="Calibri" w:hAnsi="Times New Roman" w:cs="Times New Roman"/>
          <w:sz w:val="26"/>
          <w:szCs w:val="26"/>
        </w:rPr>
        <w:t xml:space="preserve"> </w:t>
      </w:r>
      <w:r w:rsidRPr="00294A66">
        <w:rPr>
          <w:rFonts w:ascii="Times New Roman" w:eastAsia="Calibri" w:hAnsi="Times New Roman" w:cs="Times New Roman"/>
          <w:sz w:val="26"/>
          <w:szCs w:val="26"/>
        </w:rPr>
        <w:t xml:space="preserve"> Finally, manual refunds </w:t>
      </w:r>
      <w:r w:rsidRPr="00294A66">
        <w:rPr>
          <w:rFonts w:ascii="Times New Roman" w:eastAsia="Calibri" w:hAnsi="Times New Roman" w:cs="Times New Roman"/>
          <w:sz w:val="26"/>
          <w:szCs w:val="26"/>
        </w:rPr>
        <w:lastRenderedPageBreak/>
        <w:t xml:space="preserve">will have to be posted to each of the 1,758 accounts and letters explaining the refunds will issue to all customers impacted. </w:t>
      </w:r>
      <w:r w:rsidR="0055332E">
        <w:rPr>
          <w:rFonts w:ascii="Times New Roman" w:eastAsia="Calibri" w:hAnsi="Times New Roman" w:cs="Times New Roman"/>
          <w:sz w:val="26"/>
          <w:szCs w:val="26"/>
        </w:rPr>
        <w:t xml:space="preserve"> Consequentl</w:t>
      </w:r>
      <w:r w:rsidR="0055332E" w:rsidRPr="00294A66">
        <w:rPr>
          <w:rFonts w:ascii="Times New Roman" w:eastAsia="Calibri" w:hAnsi="Times New Roman" w:cs="Times New Roman"/>
          <w:sz w:val="26"/>
          <w:szCs w:val="26"/>
        </w:rPr>
        <w:t>y</w:t>
      </w:r>
      <w:r w:rsidRPr="00294A66">
        <w:rPr>
          <w:rFonts w:ascii="Times New Roman" w:eastAsia="Calibri" w:hAnsi="Times New Roman" w:cs="Times New Roman"/>
          <w:sz w:val="26"/>
          <w:szCs w:val="26"/>
        </w:rPr>
        <w:t xml:space="preserve">, the calculations are highly labor intensive </w:t>
      </w:r>
      <w:r w:rsidR="0055332E">
        <w:rPr>
          <w:rFonts w:ascii="Times New Roman" w:eastAsia="Calibri" w:hAnsi="Times New Roman" w:cs="Times New Roman"/>
          <w:sz w:val="26"/>
          <w:szCs w:val="26"/>
        </w:rPr>
        <w:t>and t</w:t>
      </w:r>
      <w:r w:rsidRPr="00294A66">
        <w:rPr>
          <w:rFonts w:ascii="Times New Roman" w:eastAsia="Calibri" w:hAnsi="Times New Roman" w:cs="Times New Roman"/>
          <w:sz w:val="26"/>
          <w:szCs w:val="26"/>
        </w:rPr>
        <w:t>ime intensive and, in fact, PECO e</w:t>
      </w:r>
      <w:r w:rsidR="0055332E">
        <w:rPr>
          <w:rFonts w:ascii="Times New Roman" w:eastAsia="Calibri" w:hAnsi="Times New Roman" w:cs="Times New Roman"/>
          <w:sz w:val="26"/>
          <w:szCs w:val="26"/>
        </w:rPr>
        <w:t>stimates t</w:t>
      </w:r>
      <w:r w:rsidRPr="00294A66">
        <w:rPr>
          <w:rFonts w:ascii="Times New Roman" w:eastAsia="Calibri" w:hAnsi="Times New Roman" w:cs="Times New Roman"/>
          <w:sz w:val="26"/>
          <w:szCs w:val="26"/>
        </w:rPr>
        <w:t>h</w:t>
      </w:r>
      <w:r w:rsidR="0055332E">
        <w:rPr>
          <w:rFonts w:ascii="Times New Roman" w:eastAsia="Calibri" w:hAnsi="Times New Roman" w:cs="Times New Roman"/>
          <w:sz w:val="26"/>
          <w:szCs w:val="26"/>
        </w:rPr>
        <w:t>at six months will be needed t</w:t>
      </w:r>
      <w:r w:rsidRPr="00294A66">
        <w:rPr>
          <w:rFonts w:ascii="Times New Roman" w:eastAsia="Calibri" w:hAnsi="Times New Roman" w:cs="Times New Roman"/>
          <w:sz w:val="26"/>
          <w:szCs w:val="26"/>
        </w:rPr>
        <w:t>o perform the calculations and process the refunds to customer-generators based on those calculations</w:t>
      </w:r>
      <w:r>
        <w:rPr>
          <w:rFonts w:ascii="Times New Roman" w:eastAsia="Calibri" w:hAnsi="Times New Roman" w:cs="Times New Roman"/>
          <w:sz w:val="26"/>
          <w:szCs w:val="26"/>
        </w:rPr>
        <w:t>.</w:t>
      </w:r>
    </w:p>
    <w:p w:rsidR="00EA6566" w:rsidRDefault="00EA6566" w:rsidP="00EA6566">
      <w:pPr>
        <w:outlineLvl w:val="0"/>
        <w:rPr>
          <w:rFonts w:ascii="Times New Roman" w:hAnsi="Times New Roman" w:cs="Times New Roman"/>
          <w:sz w:val="26"/>
          <w:szCs w:val="26"/>
        </w:rPr>
      </w:pPr>
    </w:p>
    <w:p w:rsidR="00A07F57" w:rsidRDefault="00292DDC" w:rsidP="009532ED">
      <w:pPr>
        <w:outlineLvl w:val="0"/>
        <w:rPr>
          <w:rFonts w:ascii="Times New Roman" w:hAnsi="Times New Roman" w:cs="Times New Roman"/>
          <w:sz w:val="26"/>
          <w:szCs w:val="26"/>
        </w:rPr>
      </w:pPr>
      <w:r w:rsidRPr="00292DDC">
        <w:rPr>
          <w:rFonts w:ascii="Times New Roman" w:hAnsi="Times New Roman" w:cs="Times New Roman"/>
          <w:i/>
          <w:sz w:val="26"/>
          <w:szCs w:val="26"/>
        </w:rPr>
        <w:t>Id</w:t>
      </w:r>
      <w:r>
        <w:rPr>
          <w:rFonts w:ascii="Times New Roman" w:hAnsi="Times New Roman" w:cs="Times New Roman"/>
          <w:sz w:val="26"/>
          <w:szCs w:val="26"/>
        </w:rPr>
        <w:t>. at 8.</w:t>
      </w:r>
    </w:p>
    <w:p w:rsidR="00D138AA" w:rsidRDefault="00D138AA" w:rsidP="009532ED">
      <w:pPr>
        <w:outlineLvl w:val="0"/>
        <w:rPr>
          <w:rFonts w:ascii="Times New Roman" w:hAnsi="Times New Roman" w:cs="Times New Roman"/>
          <w:sz w:val="26"/>
          <w:szCs w:val="26"/>
        </w:rPr>
      </w:pPr>
    </w:p>
    <w:p w:rsidR="00A07F57" w:rsidRDefault="00D138AA" w:rsidP="009532ED">
      <w:pPr>
        <w:outlineLvl w:val="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AF0E82">
        <w:rPr>
          <w:rFonts w:ascii="Times New Roman" w:hAnsi="Times New Roman" w:cs="Times New Roman"/>
          <w:sz w:val="26"/>
          <w:szCs w:val="26"/>
        </w:rPr>
        <w:t>PECO avers</w:t>
      </w:r>
      <w:r w:rsidR="00BF7D0F">
        <w:rPr>
          <w:rFonts w:ascii="Times New Roman" w:hAnsi="Times New Roman" w:cs="Times New Roman"/>
          <w:sz w:val="26"/>
          <w:szCs w:val="26"/>
        </w:rPr>
        <w:t xml:space="preserve"> that granting it the additional time to recalculate and process the refunds</w:t>
      </w:r>
      <w:r w:rsidR="004F3CBF">
        <w:rPr>
          <w:rFonts w:ascii="Times New Roman" w:hAnsi="Times New Roman" w:cs="Times New Roman"/>
          <w:sz w:val="26"/>
          <w:szCs w:val="26"/>
        </w:rPr>
        <w:t xml:space="preserve"> </w:t>
      </w:r>
      <w:r w:rsidR="00BF7D0F">
        <w:rPr>
          <w:rFonts w:ascii="Times New Roman" w:hAnsi="Times New Roman" w:cs="Times New Roman"/>
          <w:sz w:val="26"/>
          <w:szCs w:val="26"/>
        </w:rPr>
        <w:t xml:space="preserve">will not have a material </w:t>
      </w:r>
      <w:r w:rsidR="004F3CBF">
        <w:rPr>
          <w:rFonts w:ascii="Times New Roman" w:hAnsi="Times New Roman" w:cs="Times New Roman"/>
          <w:sz w:val="26"/>
          <w:szCs w:val="26"/>
        </w:rPr>
        <w:t>adverse effect on the affected</w:t>
      </w:r>
      <w:r w:rsidR="00BF7D0F">
        <w:rPr>
          <w:rFonts w:ascii="Times New Roman" w:hAnsi="Times New Roman" w:cs="Times New Roman"/>
          <w:sz w:val="26"/>
          <w:szCs w:val="26"/>
        </w:rPr>
        <w:t xml:space="preserve"> customer-generators because applicable interest wil</w:t>
      </w:r>
      <w:r w:rsidR="004F3CBF">
        <w:rPr>
          <w:rFonts w:ascii="Times New Roman" w:hAnsi="Times New Roman" w:cs="Times New Roman"/>
          <w:sz w:val="26"/>
          <w:szCs w:val="26"/>
        </w:rPr>
        <w:t xml:space="preserve">l be </w:t>
      </w:r>
      <w:r w:rsidR="003332FE">
        <w:rPr>
          <w:rFonts w:ascii="Times New Roman" w:hAnsi="Times New Roman" w:cs="Times New Roman"/>
          <w:sz w:val="26"/>
          <w:szCs w:val="26"/>
        </w:rPr>
        <w:t xml:space="preserve">included from the date </w:t>
      </w:r>
      <w:r w:rsidR="004F3CBF">
        <w:rPr>
          <w:rFonts w:ascii="Times New Roman" w:hAnsi="Times New Roman" w:cs="Times New Roman"/>
          <w:sz w:val="26"/>
          <w:szCs w:val="26"/>
        </w:rPr>
        <w:t xml:space="preserve">the </w:t>
      </w:r>
      <w:r w:rsidR="000E2D7A" w:rsidRPr="00466ADC">
        <w:rPr>
          <w:rFonts w:ascii="Times New Roman" w:hAnsi="Times New Roman" w:cs="Times New Roman"/>
          <w:i/>
          <w:spacing w:val="-3"/>
          <w:sz w:val="26"/>
          <w:szCs w:val="26"/>
        </w:rPr>
        <w:t>Final Omitted Rulemaking Order</w:t>
      </w:r>
      <w:r w:rsidR="003332FE">
        <w:rPr>
          <w:rFonts w:ascii="Times New Roman" w:hAnsi="Times New Roman" w:cs="Times New Roman"/>
          <w:i/>
          <w:spacing w:val="-3"/>
          <w:sz w:val="26"/>
          <w:szCs w:val="26"/>
        </w:rPr>
        <w:t xml:space="preserve"> </w:t>
      </w:r>
      <w:r w:rsidR="003332FE">
        <w:rPr>
          <w:rFonts w:ascii="Times New Roman" w:hAnsi="Times New Roman" w:cs="Times New Roman"/>
          <w:spacing w:val="-3"/>
          <w:sz w:val="26"/>
          <w:szCs w:val="26"/>
        </w:rPr>
        <w:t>was issued (</w:t>
      </w:r>
      <w:r w:rsidR="009D0D84">
        <w:rPr>
          <w:rFonts w:ascii="Times New Roman" w:hAnsi="Times New Roman" w:cs="Times New Roman"/>
          <w:spacing w:val="-3"/>
          <w:sz w:val="26"/>
          <w:szCs w:val="26"/>
        </w:rPr>
        <w:t>July 8, 2008) to the date the refunds are completed</w:t>
      </w:r>
      <w:r w:rsidR="00BF7D0F">
        <w:rPr>
          <w:rFonts w:ascii="Times New Roman" w:hAnsi="Times New Roman" w:cs="Times New Roman"/>
          <w:sz w:val="26"/>
          <w:szCs w:val="26"/>
        </w:rPr>
        <w:t xml:space="preserve">.  </w:t>
      </w:r>
      <w:r w:rsidR="00BF7D0F" w:rsidRPr="00BF7D0F">
        <w:rPr>
          <w:rFonts w:ascii="Times New Roman" w:hAnsi="Times New Roman" w:cs="Times New Roman"/>
          <w:i/>
          <w:sz w:val="26"/>
          <w:szCs w:val="26"/>
        </w:rPr>
        <w:t>Id</w:t>
      </w:r>
      <w:r w:rsidR="00BF7D0F">
        <w:rPr>
          <w:rFonts w:ascii="Times New Roman" w:hAnsi="Times New Roman" w:cs="Times New Roman"/>
          <w:sz w:val="26"/>
          <w:szCs w:val="26"/>
        </w:rPr>
        <w:t>. at</w:t>
      </w:r>
      <w:r w:rsidR="009D0D84">
        <w:rPr>
          <w:rFonts w:ascii="Times New Roman" w:hAnsi="Times New Roman" w:cs="Times New Roman"/>
          <w:sz w:val="26"/>
          <w:szCs w:val="26"/>
        </w:rPr>
        <w:t xml:space="preserve"> 2,</w:t>
      </w:r>
      <w:r w:rsidR="00BF7D0F">
        <w:rPr>
          <w:rFonts w:ascii="Times New Roman" w:hAnsi="Times New Roman" w:cs="Times New Roman"/>
          <w:sz w:val="26"/>
          <w:szCs w:val="26"/>
        </w:rPr>
        <w:t xml:space="preserve"> 9.</w:t>
      </w:r>
      <w:r w:rsidR="00E47D6A">
        <w:rPr>
          <w:rFonts w:ascii="Times New Roman" w:hAnsi="Times New Roman" w:cs="Times New Roman"/>
          <w:sz w:val="26"/>
          <w:szCs w:val="26"/>
        </w:rPr>
        <w:t xml:space="preserve">  Moreover, while</w:t>
      </w:r>
      <w:r>
        <w:rPr>
          <w:rFonts w:ascii="Times New Roman" w:hAnsi="Times New Roman" w:cs="Times New Roman"/>
          <w:sz w:val="26"/>
          <w:szCs w:val="26"/>
        </w:rPr>
        <w:t xml:space="preserve"> PECO asserts that it will require six months to perform the required calculations and process the refunds to customer-generators, PECO indicates that</w:t>
      </w:r>
      <w:r w:rsidR="00E47D6A">
        <w:rPr>
          <w:rFonts w:ascii="Times New Roman" w:hAnsi="Times New Roman" w:cs="Times New Roman"/>
          <w:sz w:val="26"/>
          <w:szCs w:val="26"/>
        </w:rPr>
        <w:t xml:space="preserve"> it</w:t>
      </w:r>
      <w:r>
        <w:rPr>
          <w:rFonts w:ascii="Times New Roman" w:hAnsi="Times New Roman" w:cs="Times New Roman"/>
          <w:sz w:val="26"/>
          <w:szCs w:val="26"/>
        </w:rPr>
        <w:t xml:space="preserve"> expects to be able to complete this process by May 31, 2013, the end of the current net metering year.</w:t>
      </w:r>
      <w:r w:rsidR="00A62DB9">
        <w:rPr>
          <w:rStyle w:val="FootnoteReference"/>
          <w:rFonts w:ascii="Times New Roman" w:hAnsi="Times New Roman" w:cs="Times New Roman"/>
          <w:sz w:val="26"/>
          <w:szCs w:val="26"/>
        </w:rPr>
        <w:footnoteReference w:id="1"/>
      </w:r>
      <w:r>
        <w:rPr>
          <w:rFonts w:ascii="Times New Roman" w:hAnsi="Times New Roman" w:cs="Times New Roman"/>
          <w:sz w:val="26"/>
          <w:szCs w:val="26"/>
        </w:rPr>
        <w:t xml:space="preserve">  </w:t>
      </w:r>
      <w:r w:rsidRPr="00D138AA">
        <w:rPr>
          <w:rFonts w:ascii="Times New Roman" w:hAnsi="Times New Roman" w:cs="Times New Roman"/>
          <w:i/>
          <w:sz w:val="26"/>
          <w:szCs w:val="26"/>
        </w:rPr>
        <w:t>Id</w:t>
      </w:r>
      <w:r w:rsidR="0033217F">
        <w:rPr>
          <w:rFonts w:ascii="Times New Roman" w:hAnsi="Times New Roman" w:cs="Times New Roman"/>
          <w:sz w:val="26"/>
          <w:szCs w:val="26"/>
        </w:rPr>
        <w:t>.</w:t>
      </w:r>
    </w:p>
    <w:p w:rsidR="00BF7D0F" w:rsidRDefault="00BF7D0F" w:rsidP="009532ED">
      <w:pPr>
        <w:outlineLvl w:val="0"/>
        <w:rPr>
          <w:rFonts w:ascii="Times New Roman" w:hAnsi="Times New Roman" w:cs="Times New Roman"/>
          <w:sz w:val="26"/>
          <w:szCs w:val="26"/>
        </w:rPr>
      </w:pPr>
    </w:p>
    <w:p w:rsidR="00292DDC" w:rsidRDefault="00292DDC" w:rsidP="009532ED">
      <w:pPr>
        <w:outlineLvl w:val="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With regard to its </w:t>
      </w:r>
      <w:r w:rsidR="000C7E6B">
        <w:rPr>
          <w:rFonts w:ascii="Times New Roman" w:hAnsi="Times New Roman" w:cs="Times New Roman"/>
          <w:sz w:val="26"/>
          <w:szCs w:val="26"/>
        </w:rPr>
        <w:t>request to seek</w:t>
      </w:r>
      <w:r>
        <w:rPr>
          <w:rFonts w:ascii="Times New Roman" w:hAnsi="Times New Roman" w:cs="Times New Roman"/>
          <w:sz w:val="26"/>
          <w:szCs w:val="26"/>
        </w:rPr>
        <w:t xml:space="preserve"> recovery of</w:t>
      </w:r>
      <w:r w:rsidR="000C7E6B">
        <w:rPr>
          <w:rFonts w:ascii="Times New Roman" w:hAnsi="Times New Roman" w:cs="Times New Roman"/>
          <w:sz w:val="26"/>
          <w:szCs w:val="26"/>
        </w:rPr>
        <w:t xml:space="preserve"> applicable</w:t>
      </w:r>
      <w:r>
        <w:rPr>
          <w:rFonts w:ascii="Times New Roman" w:hAnsi="Times New Roman" w:cs="Times New Roman"/>
          <w:sz w:val="26"/>
          <w:szCs w:val="26"/>
        </w:rPr>
        <w:t xml:space="preserve"> IT costs, PECO states that it has been working to upgrade its billing system so that future end-of-year payments</w:t>
      </w:r>
      <w:r w:rsidR="00D579BC">
        <w:rPr>
          <w:rFonts w:ascii="Times New Roman" w:hAnsi="Times New Roman" w:cs="Times New Roman"/>
          <w:sz w:val="26"/>
          <w:szCs w:val="26"/>
        </w:rPr>
        <w:t xml:space="preserve"> to customer-generators</w:t>
      </w:r>
      <w:r>
        <w:rPr>
          <w:rFonts w:ascii="Times New Roman" w:hAnsi="Times New Roman" w:cs="Times New Roman"/>
          <w:sz w:val="26"/>
          <w:szCs w:val="26"/>
        </w:rPr>
        <w:t xml:space="preserve"> </w:t>
      </w:r>
      <w:r w:rsidR="00D579BC">
        <w:rPr>
          <w:rFonts w:ascii="Times New Roman" w:hAnsi="Times New Roman" w:cs="Times New Roman"/>
          <w:sz w:val="26"/>
          <w:szCs w:val="26"/>
        </w:rPr>
        <w:t>can be calculated automatically.  PECO</w:t>
      </w:r>
      <w:r>
        <w:rPr>
          <w:rFonts w:ascii="Times New Roman" w:hAnsi="Times New Roman" w:cs="Times New Roman"/>
          <w:sz w:val="26"/>
          <w:szCs w:val="26"/>
        </w:rPr>
        <w:t xml:space="preserve"> estimates that these upgrades will cost approximately $500,000.  </w:t>
      </w:r>
      <w:r w:rsidRPr="00292DDC">
        <w:rPr>
          <w:rFonts w:ascii="Times New Roman" w:hAnsi="Times New Roman" w:cs="Times New Roman"/>
          <w:i/>
          <w:sz w:val="26"/>
          <w:szCs w:val="26"/>
        </w:rPr>
        <w:t>Id</w:t>
      </w:r>
      <w:r>
        <w:rPr>
          <w:rFonts w:ascii="Times New Roman" w:hAnsi="Times New Roman" w:cs="Times New Roman"/>
          <w:sz w:val="26"/>
          <w:szCs w:val="26"/>
        </w:rPr>
        <w:t>.</w:t>
      </w:r>
      <w:r w:rsidR="00D0776A">
        <w:rPr>
          <w:rFonts w:ascii="Times New Roman" w:hAnsi="Times New Roman" w:cs="Times New Roman"/>
          <w:sz w:val="26"/>
          <w:szCs w:val="26"/>
        </w:rPr>
        <w:t xml:space="preserve"> at 8</w:t>
      </w:r>
      <w:r w:rsidR="00745F50">
        <w:rPr>
          <w:rFonts w:ascii="Times New Roman" w:hAnsi="Times New Roman" w:cs="Times New Roman"/>
          <w:sz w:val="26"/>
          <w:szCs w:val="26"/>
        </w:rPr>
        <w:t>.</w:t>
      </w:r>
      <w:r>
        <w:rPr>
          <w:rFonts w:ascii="Times New Roman" w:hAnsi="Times New Roman" w:cs="Times New Roman"/>
          <w:sz w:val="26"/>
          <w:szCs w:val="26"/>
        </w:rPr>
        <w:t xml:space="preserve">  </w:t>
      </w:r>
      <w:r w:rsidR="00A01470">
        <w:rPr>
          <w:rFonts w:ascii="Times New Roman" w:hAnsi="Times New Roman" w:cs="Times New Roman"/>
          <w:sz w:val="26"/>
          <w:szCs w:val="26"/>
        </w:rPr>
        <w:t xml:space="preserve">PECO avers that once it determines the actual costs for these upgrades, it intends to seek recovery of the costs through its GSA cost recovery mechanism, which </w:t>
      </w:r>
      <w:r w:rsidR="000D1A6C">
        <w:rPr>
          <w:rFonts w:ascii="Times New Roman" w:hAnsi="Times New Roman" w:cs="Times New Roman"/>
          <w:sz w:val="26"/>
          <w:szCs w:val="26"/>
        </w:rPr>
        <w:t>i</w:t>
      </w:r>
      <w:r w:rsidR="00A01470">
        <w:rPr>
          <w:rFonts w:ascii="Times New Roman" w:hAnsi="Times New Roman" w:cs="Times New Roman"/>
          <w:sz w:val="26"/>
          <w:szCs w:val="26"/>
        </w:rPr>
        <w:t xml:space="preserve">s the Commission-approved mechanism for recovering all default service generation costs.  </w:t>
      </w:r>
      <w:r w:rsidR="00A01470" w:rsidRPr="00A01470">
        <w:rPr>
          <w:rFonts w:ascii="Times New Roman" w:hAnsi="Times New Roman" w:cs="Times New Roman"/>
          <w:i/>
          <w:sz w:val="26"/>
          <w:szCs w:val="26"/>
        </w:rPr>
        <w:t>Id</w:t>
      </w:r>
      <w:r w:rsidR="00A01470">
        <w:rPr>
          <w:rFonts w:ascii="Times New Roman" w:hAnsi="Times New Roman" w:cs="Times New Roman"/>
          <w:sz w:val="26"/>
          <w:szCs w:val="26"/>
        </w:rPr>
        <w:t>.</w:t>
      </w:r>
    </w:p>
    <w:p w:rsidR="00C21406" w:rsidRDefault="00C21406" w:rsidP="009532ED">
      <w:pPr>
        <w:outlineLvl w:val="0"/>
        <w:rPr>
          <w:rFonts w:ascii="Times New Roman" w:hAnsi="Times New Roman" w:cs="Times New Roman"/>
          <w:sz w:val="26"/>
          <w:szCs w:val="26"/>
        </w:rPr>
      </w:pPr>
    </w:p>
    <w:p w:rsidR="00C21406" w:rsidRDefault="00C21406" w:rsidP="009532ED">
      <w:pPr>
        <w:outlineLvl w:val="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PECO conten</w:t>
      </w:r>
      <w:r w:rsidR="00F835CF">
        <w:rPr>
          <w:rFonts w:ascii="Times New Roman" w:hAnsi="Times New Roman" w:cs="Times New Roman"/>
          <w:sz w:val="26"/>
          <w:szCs w:val="26"/>
        </w:rPr>
        <w:t>ds that reconsideration of the</w:t>
      </w:r>
      <w:r>
        <w:rPr>
          <w:rFonts w:ascii="Times New Roman" w:hAnsi="Times New Roman" w:cs="Times New Roman"/>
          <w:sz w:val="26"/>
          <w:szCs w:val="26"/>
        </w:rPr>
        <w:t xml:space="preserve"> issues</w:t>
      </w:r>
      <w:r w:rsidR="00F835CF">
        <w:rPr>
          <w:rFonts w:ascii="Times New Roman" w:hAnsi="Times New Roman" w:cs="Times New Roman"/>
          <w:sz w:val="26"/>
          <w:szCs w:val="26"/>
        </w:rPr>
        <w:t xml:space="preserve"> set forth in its Petition</w:t>
      </w:r>
      <w:r>
        <w:rPr>
          <w:rFonts w:ascii="Times New Roman" w:hAnsi="Times New Roman" w:cs="Times New Roman"/>
          <w:sz w:val="26"/>
          <w:szCs w:val="26"/>
        </w:rPr>
        <w:t xml:space="preserve"> is proper and necessary because</w:t>
      </w:r>
      <w:r w:rsidR="004D0731">
        <w:rPr>
          <w:rFonts w:ascii="Times New Roman" w:hAnsi="Times New Roman" w:cs="Times New Roman"/>
          <w:sz w:val="26"/>
          <w:szCs w:val="26"/>
        </w:rPr>
        <w:t xml:space="preserve">, at the time the </w:t>
      </w:r>
      <w:r w:rsidR="004D0731" w:rsidRPr="004D0731">
        <w:rPr>
          <w:rFonts w:ascii="Times New Roman" w:hAnsi="Times New Roman" w:cs="Times New Roman"/>
          <w:i/>
          <w:sz w:val="26"/>
          <w:szCs w:val="26"/>
        </w:rPr>
        <w:t>December 2012 Order</w:t>
      </w:r>
      <w:r w:rsidR="004D0731">
        <w:rPr>
          <w:rFonts w:ascii="Times New Roman" w:hAnsi="Times New Roman" w:cs="Times New Roman"/>
          <w:sz w:val="26"/>
          <w:szCs w:val="26"/>
        </w:rPr>
        <w:t xml:space="preserve"> was issued, “the </w:t>
      </w:r>
      <w:r w:rsidR="004D0731">
        <w:rPr>
          <w:rFonts w:ascii="Times New Roman" w:hAnsi="Times New Roman" w:cs="Times New Roman"/>
          <w:sz w:val="26"/>
          <w:szCs w:val="26"/>
        </w:rPr>
        <w:lastRenderedPageBreak/>
        <w:t>Commission did not have before it any indication of the work involved and the time required to recalculate compensation to PECO’s customer-generators using the method prescribed in that Order.”</w:t>
      </w:r>
      <w:r w:rsidR="00704DA3">
        <w:rPr>
          <w:rFonts w:ascii="Times New Roman" w:hAnsi="Times New Roman" w:cs="Times New Roman"/>
          <w:sz w:val="26"/>
          <w:szCs w:val="26"/>
        </w:rPr>
        <w:t xml:space="preserve">  </w:t>
      </w:r>
      <w:r w:rsidR="00704DA3" w:rsidRPr="00704DA3">
        <w:rPr>
          <w:rFonts w:ascii="Times New Roman" w:hAnsi="Times New Roman" w:cs="Times New Roman"/>
          <w:i/>
          <w:sz w:val="26"/>
          <w:szCs w:val="26"/>
        </w:rPr>
        <w:t>Id</w:t>
      </w:r>
      <w:r w:rsidR="00704DA3">
        <w:rPr>
          <w:rFonts w:ascii="Times New Roman" w:hAnsi="Times New Roman" w:cs="Times New Roman"/>
          <w:sz w:val="26"/>
          <w:szCs w:val="26"/>
        </w:rPr>
        <w:t>. at 3.  Thus, PECO as</w:t>
      </w:r>
      <w:r w:rsidR="0053574D">
        <w:rPr>
          <w:rFonts w:ascii="Times New Roman" w:hAnsi="Times New Roman" w:cs="Times New Roman"/>
          <w:sz w:val="26"/>
          <w:szCs w:val="26"/>
        </w:rPr>
        <w:t>serts that its Petition proffers</w:t>
      </w:r>
      <w:r w:rsidR="00704DA3">
        <w:rPr>
          <w:rFonts w:ascii="Times New Roman" w:hAnsi="Times New Roman" w:cs="Times New Roman"/>
          <w:sz w:val="26"/>
          <w:szCs w:val="26"/>
        </w:rPr>
        <w:t xml:space="preserve"> new or novel arguments not </w:t>
      </w:r>
      <w:r w:rsidR="0053574D">
        <w:rPr>
          <w:rFonts w:ascii="Times New Roman" w:hAnsi="Times New Roman" w:cs="Times New Roman"/>
          <w:sz w:val="26"/>
          <w:szCs w:val="26"/>
        </w:rPr>
        <w:t>previously co</w:t>
      </w:r>
      <w:r w:rsidR="00DB4729">
        <w:rPr>
          <w:rFonts w:ascii="Times New Roman" w:hAnsi="Times New Roman" w:cs="Times New Roman"/>
          <w:sz w:val="26"/>
          <w:szCs w:val="26"/>
        </w:rPr>
        <w:t xml:space="preserve">nsidered, and presents matters </w:t>
      </w:r>
      <w:r w:rsidR="0053574D">
        <w:rPr>
          <w:rFonts w:ascii="Times New Roman" w:hAnsi="Times New Roman" w:cs="Times New Roman"/>
          <w:sz w:val="26"/>
          <w:szCs w:val="26"/>
        </w:rPr>
        <w:t>which appear to have been overlooked or n</w:t>
      </w:r>
      <w:r w:rsidR="00DB4729">
        <w:rPr>
          <w:rFonts w:ascii="Times New Roman" w:hAnsi="Times New Roman" w:cs="Times New Roman"/>
          <w:sz w:val="26"/>
          <w:szCs w:val="26"/>
        </w:rPr>
        <w:t>ot addressed by the Commission,</w:t>
      </w:r>
      <w:r w:rsidR="0053574D">
        <w:rPr>
          <w:rFonts w:ascii="Times New Roman" w:hAnsi="Times New Roman" w:cs="Times New Roman"/>
          <w:sz w:val="26"/>
          <w:szCs w:val="26"/>
        </w:rPr>
        <w:t xml:space="preserve"> in satisfaction of the </w:t>
      </w:r>
      <w:r w:rsidR="0053574D" w:rsidRPr="0053574D">
        <w:rPr>
          <w:rFonts w:ascii="Times New Roman" w:hAnsi="Times New Roman" w:cs="Times New Roman"/>
          <w:i/>
          <w:sz w:val="26"/>
          <w:szCs w:val="26"/>
        </w:rPr>
        <w:t>Duick</w:t>
      </w:r>
      <w:r w:rsidR="0053574D">
        <w:rPr>
          <w:rFonts w:ascii="Times New Roman" w:hAnsi="Times New Roman" w:cs="Times New Roman"/>
          <w:sz w:val="26"/>
          <w:szCs w:val="26"/>
        </w:rPr>
        <w:t xml:space="preserve"> criteria.  </w:t>
      </w:r>
      <w:r w:rsidR="0053574D" w:rsidRPr="0053574D">
        <w:rPr>
          <w:rFonts w:ascii="Times New Roman" w:hAnsi="Times New Roman" w:cs="Times New Roman"/>
          <w:i/>
          <w:sz w:val="26"/>
          <w:szCs w:val="26"/>
        </w:rPr>
        <w:t>Id</w:t>
      </w:r>
      <w:r w:rsidR="0053574D">
        <w:rPr>
          <w:rFonts w:ascii="Times New Roman" w:hAnsi="Times New Roman" w:cs="Times New Roman"/>
          <w:sz w:val="26"/>
          <w:szCs w:val="26"/>
        </w:rPr>
        <w:t>. at 2, 3.</w:t>
      </w:r>
    </w:p>
    <w:p w:rsidR="00754C74" w:rsidRDefault="00754C74" w:rsidP="009532ED">
      <w:pPr>
        <w:outlineLvl w:val="0"/>
        <w:rPr>
          <w:rFonts w:ascii="Times New Roman" w:hAnsi="Times New Roman" w:cs="Times New Roman"/>
          <w:sz w:val="26"/>
          <w:szCs w:val="26"/>
        </w:rPr>
      </w:pPr>
    </w:p>
    <w:p w:rsidR="00754C74" w:rsidRPr="00754C74" w:rsidRDefault="00754C74" w:rsidP="009532ED">
      <w:pPr>
        <w:outlineLvl w:val="0"/>
        <w:rPr>
          <w:rFonts w:ascii="Times New Roman" w:hAnsi="Times New Roman" w:cs="Times New Roman"/>
          <w:b/>
          <w:sz w:val="26"/>
          <w:szCs w:val="26"/>
        </w:rPr>
      </w:pPr>
      <w:r w:rsidRPr="00754C74">
        <w:rPr>
          <w:rFonts w:ascii="Times New Roman" w:hAnsi="Times New Roman" w:cs="Times New Roman"/>
          <w:b/>
          <w:sz w:val="26"/>
          <w:szCs w:val="26"/>
        </w:rPr>
        <w:t>Complainant’s Response</w:t>
      </w:r>
    </w:p>
    <w:p w:rsidR="00754C74" w:rsidRDefault="00754C74" w:rsidP="009532ED">
      <w:pPr>
        <w:outlineLvl w:val="0"/>
        <w:rPr>
          <w:rFonts w:ascii="Times New Roman" w:hAnsi="Times New Roman" w:cs="Times New Roman"/>
          <w:sz w:val="26"/>
          <w:szCs w:val="26"/>
        </w:rPr>
      </w:pPr>
    </w:p>
    <w:p w:rsidR="00754C74" w:rsidRDefault="00754C74" w:rsidP="009532ED">
      <w:pPr>
        <w:outlineLvl w:val="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In her Response, the Complainant </w:t>
      </w:r>
      <w:r w:rsidR="00CC3675">
        <w:rPr>
          <w:rFonts w:ascii="Times New Roman" w:hAnsi="Times New Roman" w:cs="Times New Roman"/>
          <w:sz w:val="26"/>
          <w:szCs w:val="26"/>
        </w:rPr>
        <w:t>questions PECO’</w:t>
      </w:r>
      <w:r w:rsidR="00725090">
        <w:rPr>
          <w:rFonts w:ascii="Times New Roman" w:hAnsi="Times New Roman" w:cs="Times New Roman"/>
          <w:sz w:val="26"/>
          <w:szCs w:val="26"/>
        </w:rPr>
        <w:t>s contention</w:t>
      </w:r>
      <w:r w:rsidR="0034151A">
        <w:rPr>
          <w:rFonts w:ascii="Times New Roman" w:hAnsi="Times New Roman" w:cs="Times New Roman"/>
          <w:sz w:val="26"/>
          <w:szCs w:val="26"/>
        </w:rPr>
        <w:t xml:space="preserve"> that</w:t>
      </w:r>
      <w:r w:rsidR="00CC3675">
        <w:rPr>
          <w:rFonts w:ascii="Times New Roman" w:hAnsi="Times New Roman" w:cs="Times New Roman"/>
          <w:sz w:val="26"/>
          <w:szCs w:val="26"/>
        </w:rPr>
        <w:t xml:space="preserve"> it will require six months to recalculate the compensation due to the a</w:t>
      </w:r>
      <w:r w:rsidR="00DA40E7">
        <w:rPr>
          <w:rFonts w:ascii="Times New Roman" w:hAnsi="Times New Roman" w:cs="Times New Roman"/>
          <w:sz w:val="26"/>
          <w:szCs w:val="26"/>
        </w:rPr>
        <w:t xml:space="preserve">pplicable customer-generators.  The Complainant </w:t>
      </w:r>
      <w:r w:rsidR="0034151A">
        <w:rPr>
          <w:rFonts w:ascii="Times New Roman" w:hAnsi="Times New Roman" w:cs="Times New Roman"/>
          <w:sz w:val="26"/>
          <w:szCs w:val="26"/>
        </w:rPr>
        <w:t>requests that PECO be required to further explain and justify its request for</w:t>
      </w:r>
      <w:r w:rsidR="001701D3">
        <w:rPr>
          <w:rFonts w:ascii="Times New Roman" w:hAnsi="Times New Roman" w:cs="Times New Roman"/>
          <w:sz w:val="26"/>
          <w:szCs w:val="26"/>
        </w:rPr>
        <w:t xml:space="preserve"> additional time to perform the</w:t>
      </w:r>
      <w:r w:rsidR="0034151A">
        <w:rPr>
          <w:rFonts w:ascii="Times New Roman" w:hAnsi="Times New Roman" w:cs="Times New Roman"/>
          <w:sz w:val="26"/>
          <w:szCs w:val="26"/>
        </w:rPr>
        <w:t xml:space="preserve"> recalculation.</w:t>
      </w:r>
      <w:r w:rsidR="00DA40E7">
        <w:rPr>
          <w:rFonts w:ascii="Times New Roman" w:hAnsi="Times New Roman" w:cs="Times New Roman"/>
          <w:sz w:val="26"/>
          <w:szCs w:val="26"/>
        </w:rPr>
        <w:t xml:space="preserve">  Response at 1.</w:t>
      </w:r>
      <w:r w:rsidR="00837734">
        <w:rPr>
          <w:rFonts w:ascii="Times New Roman" w:hAnsi="Times New Roman" w:cs="Times New Roman"/>
          <w:sz w:val="26"/>
          <w:szCs w:val="26"/>
        </w:rPr>
        <w:t xml:space="preserve">  The </w:t>
      </w:r>
      <w:r w:rsidR="00070974">
        <w:rPr>
          <w:rFonts w:ascii="Times New Roman" w:hAnsi="Times New Roman" w:cs="Times New Roman"/>
          <w:sz w:val="26"/>
          <w:szCs w:val="26"/>
        </w:rPr>
        <w:t>Complainant asserts</w:t>
      </w:r>
      <w:r w:rsidR="00837734">
        <w:rPr>
          <w:rFonts w:ascii="Times New Roman" w:hAnsi="Times New Roman" w:cs="Times New Roman"/>
          <w:sz w:val="26"/>
          <w:szCs w:val="26"/>
        </w:rPr>
        <w:t xml:space="preserve"> that, based on spreadsheets she received from PECO documenting its methodology for calculating her end-of-year compensation, it should be a simple matter to modify such spreadsheets to accommodate the required recalculation, and should require much less time </w:t>
      </w:r>
      <w:r w:rsidR="00DA40E7">
        <w:rPr>
          <w:rFonts w:ascii="Times New Roman" w:hAnsi="Times New Roman" w:cs="Times New Roman"/>
          <w:sz w:val="26"/>
          <w:szCs w:val="26"/>
        </w:rPr>
        <w:t xml:space="preserve">than PECO claims.  </w:t>
      </w:r>
      <w:r w:rsidR="00DA40E7" w:rsidRPr="00DA40E7">
        <w:rPr>
          <w:rFonts w:ascii="Times New Roman" w:hAnsi="Times New Roman" w:cs="Times New Roman"/>
          <w:i/>
          <w:sz w:val="26"/>
          <w:szCs w:val="26"/>
        </w:rPr>
        <w:t>Id</w:t>
      </w:r>
      <w:r w:rsidR="00837734">
        <w:rPr>
          <w:rFonts w:ascii="Times New Roman" w:hAnsi="Times New Roman" w:cs="Times New Roman"/>
          <w:sz w:val="26"/>
          <w:szCs w:val="26"/>
        </w:rPr>
        <w:t>.</w:t>
      </w:r>
      <w:r w:rsidR="00725090">
        <w:rPr>
          <w:rFonts w:ascii="Times New Roman" w:hAnsi="Times New Roman" w:cs="Times New Roman"/>
          <w:sz w:val="26"/>
          <w:szCs w:val="26"/>
        </w:rPr>
        <w:t xml:space="preserve">  In addition, the Complainant states that she prefers that PECO perform the recalculation of her end-of-year comp</w:t>
      </w:r>
      <w:r w:rsidR="00821960">
        <w:rPr>
          <w:rFonts w:ascii="Times New Roman" w:hAnsi="Times New Roman" w:cs="Times New Roman"/>
          <w:sz w:val="26"/>
          <w:szCs w:val="26"/>
        </w:rPr>
        <w:t xml:space="preserve">ensation at the same time as it does so for all other similarly-affected customers, rather than </w:t>
      </w:r>
      <w:r w:rsidR="001C1B43">
        <w:rPr>
          <w:rFonts w:ascii="Times New Roman" w:hAnsi="Times New Roman" w:cs="Times New Roman"/>
          <w:sz w:val="26"/>
          <w:szCs w:val="26"/>
        </w:rPr>
        <w:t xml:space="preserve">within the originally-required thirty-day time period </w:t>
      </w:r>
      <w:r w:rsidR="009B1232">
        <w:rPr>
          <w:rFonts w:ascii="Times New Roman" w:hAnsi="Times New Roman" w:cs="Times New Roman"/>
          <w:sz w:val="26"/>
          <w:szCs w:val="26"/>
        </w:rPr>
        <w:t>as PECO intended</w:t>
      </w:r>
      <w:r w:rsidR="00EC300E">
        <w:rPr>
          <w:rFonts w:ascii="Times New Roman" w:hAnsi="Times New Roman" w:cs="Times New Roman"/>
          <w:sz w:val="26"/>
          <w:szCs w:val="26"/>
        </w:rPr>
        <w:t xml:space="preserve">.  </w:t>
      </w:r>
      <w:r w:rsidR="00EC300E" w:rsidRPr="00EC300E">
        <w:rPr>
          <w:rFonts w:ascii="Times New Roman" w:hAnsi="Times New Roman" w:cs="Times New Roman"/>
          <w:i/>
          <w:sz w:val="26"/>
          <w:szCs w:val="26"/>
        </w:rPr>
        <w:t>Id</w:t>
      </w:r>
      <w:r w:rsidR="00EC300E">
        <w:rPr>
          <w:rFonts w:ascii="Times New Roman" w:hAnsi="Times New Roman" w:cs="Times New Roman"/>
          <w:sz w:val="26"/>
          <w:szCs w:val="26"/>
        </w:rPr>
        <w:t>. at 2.</w:t>
      </w:r>
    </w:p>
    <w:p w:rsidR="00192F81" w:rsidRDefault="00192F81" w:rsidP="009532ED">
      <w:pPr>
        <w:outlineLvl w:val="0"/>
        <w:rPr>
          <w:rFonts w:ascii="Times New Roman" w:hAnsi="Times New Roman" w:cs="Times New Roman"/>
          <w:sz w:val="26"/>
          <w:szCs w:val="26"/>
        </w:rPr>
      </w:pPr>
    </w:p>
    <w:p w:rsidR="00192F81" w:rsidRDefault="00192F81" w:rsidP="009532ED">
      <w:pPr>
        <w:outlineLvl w:val="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The Complainant also questions PECO’s estimate of $500,000 for the costs relating to the upgrade of its billing system to allow future compensation to customer-generators to be calculated automatically.  </w:t>
      </w:r>
      <w:r w:rsidR="00587737">
        <w:rPr>
          <w:rFonts w:ascii="Times New Roman" w:hAnsi="Times New Roman" w:cs="Times New Roman"/>
          <w:sz w:val="26"/>
          <w:szCs w:val="26"/>
        </w:rPr>
        <w:t xml:space="preserve">The Complainant contends she saw nothing in the </w:t>
      </w:r>
      <w:r w:rsidR="00587737" w:rsidRPr="00587737">
        <w:rPr>
          <w:rFonts w:ascii="Times New Roman" w:hAnsi="Times New Roman" w:cs="Times New Roman"/>
          <w:i/>
          <w:sz w:val="26"/>
          <w:szCs w:val="26"/>
        </w:rPr>
        <w:t>December 2012 Order</w:t>
      </w:r>
      <w:r w:rsidR="00587737">
        <w:rPr>
          <w:rFonts w:ascii="Times New Roman" w:hAnsi="Times New Roman" w:cs="Times New Roman"/>
          <w:sz w:val="26"/>
          <w:szCs w:val="26"/>
        </w:rPr>
        <w:t xml:space="preserve"> that requires this calculation to be done automatically, and thus, such an expense would be incurred at PECO’</w:t>
      </w:r>
      <w:r w:rsidR="00830619">
        <w:rPr>
          <w:rFonts w:ascii="Times New Roman" w:hAnsi="Times New Roman" w:cs="Times New Roman"/>
          <w:sz w:val="26"/>
          <w:szCs w:val="26"/>
        </w:rPr>
        <w:t xml:space="preserve">s discretion.  </w:t>
      </w:r>
      <w:r w:rsidR="004A53F7">
        <w:rPr>
          <w:rFonts w:ascii="Times New Roman" w:hAnsi="Times New Roman" w:cs="Times New Roman"/>
          <w:sz w:val="26"/>
          <w:szCs w:val="26"/>
        </w:rPr>
        <w:t xml:space="preserve">The Complainant challenges PECO to provide </w:t>
      </w:r>
      <w:r w:rsidR="00830619">
        <w:rPr>
          <w:rFonts w:ascii="Times New Roman" w:hAnsi="Times New Roman" w:cs="Times New Roman"/>
          <w:sz w:val="26"/>
          <w:szCs w:val="26"/>
        </w:rPr>
        <w:t xml:space="preserve">the </w:t>
      </w:r>
      <w:r w:rsidR="004A53F7">
        <w:rPr>
          <w:rFonts w:ascii="Times New Roman" w:hAnsi="Times New Roman" w:cs="Times New Roman"/>
          <w:sz w:val="26"/>
          <w:szCs w:val="26"/>
        </w:rPr>
        <w:t xml:space="preserve">details </w:t>
      </w:r>
      <w:r w:rsidR="00830619">
        <w:rPr>
          <w:rFonts w:ascii="Times New Roman" w:hAnsi="Times New Roman" w:cs="Times New Roman"/>
          <w:sz w:val="26"/>
          <w:szCs w:val="26"/>
        </w:rPr>
        <w:t xml:space="preserve">of the necessary IT work, and why it will cost $500,000.  </w:t>
      </w:r>
      <w:r w:rsidR="00830619" w:rsidRPr="00830619">
        <w:rPr>
          <w:rFonts w:ascii="Times New Roman" w:hAnsi="Times New Roman" w:cs="Times New Roman"/>
          <w:i/>
          <w:sz w:val="26"/>
          <w:szCs w:val="26"/>
        </w:rPr>
        <w:t>Id</w:t>
      </w:r>
      <w:r w:rsidR="00830619">
        <w:rPr>
          <w:rFonts w:ascii="Times New Roman" w:hAnsi="Times New Roman" w:cs="Times New Roman"/>
          <w:sz w:val="26"/>
          <w:szCs w:val="26"/>
        </w:rPr>
        <w:t>. at 2.  Base</w:t>
      </w:r>
      <w:r w:rsidR="007549C5">
        <w:rPr>
          <w:rFonts w:ascii="Times New Roman" w:hAnsi="Times New Roman" w:cs="Times New Roman"/>
          <w:sz w:val="26"/>
          <w:szCs w:val="26"/>
        </w:rPr>
        <w:t>d</w:t>
      </w:r>
      <w:r w:rsidR="00830619">
        <w:rPr>
          <w:rFonts w:ascii="Times New Roman" w:hAnsi="Times New Roman" w:cs="Times New Roman"/>
          <w:sz w:val="26"/>
          <w:szCs w:val="26"/>
        </w:rPr>
        <w:t xml:space="preserve"> on her own calculations of her end-of-year compensation,</w:t>
      </w:r>
      <w:r w:rsidR="00070974">
        <w:rPr>
          <w:rFonts w:ascii="Times New Roman" w:hAnsi="Times New Roman" w:cs="Times New Roman"/>
          <w:sz w:val="26"/>
          <w:szCs w:val="26"/>
        </w:rPr>
        <w:t xml:space="preserve"> the Complainant opines</w:t>
      </w:r>
      <w:r w:rsidR="00830619">
        <w:rPr>
          <w:rFonts w:ascii="Times New Roman" w:hAnsi="Times New Roman" w:cs="Times New Roman"/>
          <w:sz w:val="26"/>
          <w:szCs w:val="26"/>
        </w:rPr>
        <w:t xml:space="preserve"> that it would cost PECO approximately $20,000 to perform the</w:t>
      </w:r>
      <w:r w:rsidR="007549C5">
        <w:rPr>
          <w:rFonts w:ascii="Times New Roman" w:hAnsi="Times New Roman" w:cs="Times New Roman"/>
          <w:sz w:val="26"/>
          <w:szCs w:val="26"/>
        </w:rPr>
        <w:t xml:space="preserve">se </w:t>
      </w:r>
      <w:r w:rsidR="007549C5">
        <w:rPr>
          <w:rFonts w:ascii="Times New Roman" w:hAnsi="Times New Roman" w:cs="Times New Roman"/>
          <w:sz w:val="26"/>
          <w:szCs w:val="26"/>
        </w:rPr>
        <w:lastRenderedPageBreak/>
        <w:t>calculations manually for the</w:t>
      </w:r>
      <w:r w:rsidR="00830619">
        <w:rPr>
          <w:rFonts w:ascii="Times New Roman" w:hAnsi="Times New Roman" w:cs="Times New Roman"/>
          <w:sz w:val="26"/>
          <w:szCs w:val="26"/>
        </w:rPr>
        <w:t xml:space="preserve"> 1,758 </w:t>
      </w:r>
      <w:r w:rsidR="007549C5">
        <w:rPr>
          <w:rFonts w:ascii="Times New Roman" w:hAnsi="Times New Roman" w:cs="Times New Roman"/>
          <w:sz w:val="26"/>
          <w:szCs w:val="26"/>
        </w:rPr>
        <w:t xml:space="preserve">affected </w:t>
      </w:r>
      <w:r w:rsidR="00830619">
        <w:rPr>
          <w:rFonts w:ascii="Times New Roman" w:hAnsi="Times New Roman" w:cs="Times New Roman"/>
          <w:sz w:val="26"/>
          <w:szCs w:val="26"/>
        </w:rPr>
        <w:t xml:space="preserve">customers.  Thus, the Complainant asserts that “there is no justification to approve a $500,000 expenditure to automate the process.”  </w:t>
      </w:r>
      <w:r w:rsidR="00830619" w:rsidRPr="00FE2D29">
        <w:rPr>
          <w:rFonts w:ascii="Times New Roman" w:hAnsi="Times New Roman" w:cs="Times New Roman"/>
          <w:i/>
          <w:sz w:val="26"/>
          <w:szCs w:val="26"/>
        </w:rPr>
        <w:t>Id</w:t>
      </w:r>
      <w:r w:rsidR="00830619">
        <w:rPr>
          <w:rFonts w:ascii="Times New Roman" w:hAnsi="Times New Roman" w:cs="Times New Roman"/>
          <w:sz w:val="26"/>
          <w:szCs w:val="26"/>
        </w:rPr>
        <w:t>.</w:t>
      </w:r>
    </w:p>
    <w:p w:rsidR="00754C74" w:rsidRDefault="00754C74" w:rsidP="009532ED">
      <w:pPr>
        <w:outlineLvl w:val="0"/>
        <w:rPr>
          <w:rFonts w:ascii="Times New Roman" w:hAnsi="Times New Roman" w:cs="Times New Roman"/>
          <w:sz w:val="26"/>
          <w:szCs w:val="26"/>
        </w:rPr>
      </w:pPr>
    </w:p>
    <w:p w:rsidR="00A07F57" w:rsidRDefault="00B81195" w:rsidP="009532ED">
      <w:pPr>
        <w:outlineLvl w:val="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Finally, the Complainant argues that </w:t>
      </w:r>
      <w:r w:rsidR="00F4569A">
        <w:rPr>
          <w:rFonts w:ascii="Times New Roman" w:hAnsi="Times New Roman" w:cs="Times New Roman"/>
          <w:sz w:val="26"/>
          <w:szCs w:val="26"/>
        </w:rPr>
        <w:t xml:space="preserve">the proper methodology for calculating the end-of-year compensation for customer-generators’ </w:t>
      </w:r>
      <w:r w:rsidR="007F5C1D">
        <w:rPr>
          <w:rFonts w:ascii="Times New Roman" w:hAnsi="Times New Roman" w:cs="Times New Roman"/>
          <w:sz w:val="26"/>
          <w:szCs w:val="26"/>
        </w:rPr>
        <w:t xml:space="preserve">excess generation </w:t>
      </w:r>
      <w:r w:rsidR="00F4569A">
        <w:rPr>
          <w:rFonts w:ascii="Times New Roman" w:hAnsi="Times New Roman" w:cs="Times New Roman"/>
          <w:sz w:val="26"/>
          <w:szCs w:val="26"/>
        </w:rPr>
        <w:t>should have</w:t>
      </w:r>
      <w:r w:rsidR="007F5C1D">
        <w:rPr>
          <w:rFonts w:ascii="Times New Roman" w:hAnsi="Times New Roman" w:cs="Times New Roman"/>
          <w:sz w:val="26"/>
          <w:szCs w:val="26"/>
        </w:rPr>
        <w:t xml:space="preserve"> been obv</w:t>
      </w:r>
      <w:r w:rsidR="00BB2AE7">
        <w:rPr>
          <w:rFonts w:ascii="Times New Roman" w:hAnsi="Times New Roman" w:cs="Times New Roman"/>
          <w:sz w:val="26"/>
          <w:szCs w:val="26"/>
        </w:rPr>
        <w:t>ious to PECO from the beginning.  Thus, the Complainant contends</w:t>
      </w:r>
      <w:r w:rsidR="007F5C1D">
        <w:rPr>
          <w:rFonts w:ascii="Times New Roman" w:hAnsi="Times New Roman" w:cs="Times New Roman"/>
          <w:sz w:val="26"/>
          <w:szCs w:val="26"/>
        </w:rPr>
        <w:t xml:space="preserve"> that a resolution of this issue should have</w:t>
      </w:r>
      <w:r w:rsidR="00F4569A">
        <w:rPr>
          <w:rFonts w:ascii="Times New Roman" w:hAnsi="Times New Roman" w:cs="Times New Roman"/>
          <w:sz w:val="26"/>
          <w:szCs w:val="26"/>
        </w:rPr>
        <w:t xml:space="preserve"> occurred during her initial phone calls with PECO</w:t>
      </w:r>
      <w:r w:rsidR="00981789">
        <w:rPr>
          <w:rFonts w:ascii="Times New Roman" w:hAnsi="Times New Roman" w:cs="Times New Roman"/>
          <w:sz w:val="26"/>
          <w:szCs w:val="26"/>
        </w:rPr>
        <w:t>, rather than requiring “15 months of legalese arguments</w:t>
      </w:r>
      <w:r w:rsidR="00F4569A">
        <w:rPr>
          <w:rFonts w:ascii="Times New Roman" w:hAnsi="Times New Roman" w:cs="Times New Roman"/>
          <w:sz w:val="26"/>
          <w:szCs w:val="26"/>
        </w:rPr>
        <w:t>.</w:t>
      </w:r>
      <w:r w:rsidR="00981789">
        <w:rPr>
          <w:rFonts w:ascii="Times New Roman" w:hAnsi="Times New Roman" w:cs="Times New Roman"/>
          <w:sz w:val="26"/>
          <w:szCs w:val="26"/>
        </w:rPr>
        <w:t>”  The</w:t>
      </w:r>
      <w:r w:rsidR="00BB2AE7">
        <w:rPr>
          <w:rFonts w:ascii="Times New Roman" w:hAnsi="Times New Roman" w:cs="Times New Roman"/>
          <w:sz w:val="26"/>
          <w:szCs w:val="26"/>
        </w:rPr>
        <w:t xml:space="preserve"> Complainant asserts</w:t>
      </w:r>
      <w:r w:rsidR="00981789">
        <w:rPr>
          <w:rFonts w:ascii="Times New Roman" w:hAnsi="Times New Roman" w:cs="Times New Roman"/>
          <w:sz w:val="26"/>
          <w:szCs w:val="26"/>
        </w:rPr>
        <w:t xml:space="preserve"> that PECO provided no clear explanation for initially using a simple average rather than the required weighted average methodology, and questions </w:t>
      </w:r>
      <w:r w:rsidR="00CA690E">
        <w:rPr>
          <w:rFonts w:ascii="Times New Roman" w:hAnsi="Times New Roman" w:cs="Times New Roman"/>
          <w:sz w:val="26"/>
          <w:szCs w:val="26"/>
        </w:rPr>
        <w:t>“</w:t>
      </w:r>
      <w:r w:rsidR="00981789">
        <w:rPr>
          <w:rFonts w:ascii="Times New Roman" w:hAnsi="Times New Roman" w:cs="Times New Roman"/>
          <w:sz w:val="26"/>
          <w:szCs w:val="26"/>
        </w:rPr>
        <w:t xml:space="preserve">why PECO </w:t>
      </w:r>
      <w:r w:rsidR="00CA690E">
        <w:rPr>
          <w:rFonts w:ascii="Times New Roman" w:hAnsi="Times New Roman" w:cs="Times New Roman"/>
          <w:sz w:val="26"/>
          <w:szCs w:val="26"/>
        </w:rPr>
        <w:t xml:space="preserve">has fought this </w:t>
      </w:r>
      <w:r w:rsidR="00DD2940">
        <w:rPr>
          <w:rFonts w:ascii="Times New Roman" w:hAnsi="Times New Roman" w:cs="Times New Roman"/>
          <w:sz w:val="26"/>
          <w:szCs w:val="26"/>
        </w:rPr>
        <w:t>for so long</w:t>
      </w:r>
      <w:r w:rsidR="00CA690E">
        <w:rPr>
          <w:rFonts w:ascii="Times New Roman" w:hAnsi="Times New Roman" w:cs="Times New Roman"/>
          <w:sz w:val="26"/>
          <w:szCs w:val="26"/>
        </w:rPr>
        <w:t xml:space="preserve">.”  </w:t>
      </w:r>
      <w:r w:rsidR="00CA690E" w:rsidRPr="00DD2940">
        <w:rPr>
          <w:rFonts w:ascii="Times New Roman" w:hAnsi="Times New Roman" w:cs="Times New Roman"/>
          <w:i/>
          <w:sz w:val="26"/>
          <w:szCs w:val="26"/>
        </w:rPr>
        <w:t>Id</w:t>
      </w:r>
      <w:r w:rsidR="00CA690E">
        <w:rPr>
          <w:rFonts w:ascii="Times New Roman" w:hAnsi="Times New Roman" w:cs="Times New Roman"/>
          <w:sz w:val="26"/>
          <w:szCs w:val="26"/>
        </w:rPr>
        <w:t xml:space="preserve">. at 3.  </w:t>
      </w:r>
      <w:r w:rsidR="00DD2940">
        <w:rPr>
          <w:rFonts w:ascii="Times New Roman" w:hAnsi="Times New Roman" w:cs="Times New Roman"/>
          <w:sz w:val="26"/>
          <w:szCs w:val="26"/>
        </w:rPr>
        <w:t xml:space="preserve">The Complainant also questions why she had to file a formal complaint in order for this matter to be resolved, and why the Commission did not </w:t>
      </w:r>
      <w:r w:rsidR="00BB2AE7">
        <w:rPr>
          <w:rFonts w:ascii="Times New Roman" w:hAnsi="Times New Roman" w:cs="Times New Roman"/>
          <w:sz w:val="26"/>
          <w:szCs w:val="26"/>
        </w:rPr>
        <w:t>act independently</w:t>
      </w:r>
      <w:r w:rsidR="00DD2940">
        <w:rPr>
          <w:rFonts w:ascii="Times New Roman" w:hAnsi="Times New Roman" w:cs="Times New Roman"/>
          <w:sz w:val="26"/>
          <w:szCs w:val="26"/>
        </w:rPr>
        <w:t xml:space="preserve"> to enforce its regulation regarding the proper methodology for calculating the compensation for customer-generators.  </w:t>
      </w:r>
      <w:r w:rsidR="00DD2940" w:rsidRPr="00DD2940">
        <w:rPr>
          <w:rFonts w:ascii="Times New Roman" w:hAnsi="Times New Roman" w:cs="Times New Roman"/>
          <w:i/>
          <w:sz w:val="26"/>
          <w:szCs w:val="26"/>
        </w:rPr>
        <w:t>Id</w:t>
      </w:r>
      <w:r w:rsidR="00DD2940">
        <w:rPr>
          <w:rFonts w:ascii="Times New Roman" w:hAnsi="Times New Roman" w:cs="Times New Roman"/>
          <w:sz w:val="26"/>
          <w:szCs w:val="26"/>
        </w:rPr>
        <w:t>. at 3-4.</w:t>
      </w:r>
    </w:p>
    <w:p w:rsidR="00F634BD" w:rsidRDefault="00F634BD" w:rsidP="009532ED">
      <w:pPr>
        <w:outlineLvl w:val="0"/>
        <w:rPr>
          <w:rFonts w:ascii="Times New Roman" w:hAnsi="Times New Roman" w:cs="Times New Roman"/>
          <w:sz w:val="26"/>
          <w:szCs w:val="26"/>
        </w:rPr>
      </w:pPr>
    </w:p>
    <w:p w:rsidR="00F634BD" w:rsidRPr="00F634BD" w:rsidRDefault="00F634BD" w:rsidP="009532ED">
      <w:pPr>
        <w:outlineLvl w:val="0"/>
        <w:rPr>
          <w:rFonts w:ascii="Times New Roman" w:hAnsi="Times New Roman" w:cs="Times New Roman"/>
          <w:b/>
          <w:sz w:val="26"/>
          <w:szCs w:val="26"/>
        </w:rPr>
      </w:pPr>
      <w:r w:rsidRPr="00F634BD">
        <w:rPr>
          <w:rFonts w:ascii="Times New Roman" w:hAnsi="Times New Roman" w:cs="Times New Roman"/>
          <w:b/>
          <w:sz w:val="26"/>
          <w:szCs w:val="26"/>
        </w:rPr>
        <w:t>Disposition</w:t>
      </w:r>
    </w:p>
    <w:p w:rsidR="00F634BD" w:rsidRDefault="00F634BD" w:rsidP="009532ED">
      <w:pPr>
        <w:outlineLvl w:val="0"/>
        <w:rPr>
          <w:rFonts w:ascii="Times New Roman" w:hAnsi="Times New Roman" w:cs="Times New Roman"/>
          <w:sz w:val="26"/>
          <w:szCs w:val="26"/>
        </w:rPr>
      </w:pPr>
    </w:p>
    <w:p w:rsidR="009F6874" w:rsidRDefault="004A53BD" w:rsidP="009532ED">
      <w:pPr>
        <w:outlineLvl w:val="0"/>
        <w:rPr>
          <w:rFonts w:ascii="Times New Roman" w:hAnsi="Times New Roman" w:cs="Times New Roman"/>
          <w:spacing w:val="-3"/>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We will first address PECO’s request </w:t>
      </w:r>
      <w:r w:rsidR="009F6874">
        <w:rPr>
          <w:rFonts w:ascii="Times New Roman" w:hAnsi="Times New Roman" w:cs="Times New Roman"/>
          <w:sz w:val="26"/>
          <w:szCs w:val="26"/>
        </w:rPr>
        <w:t xml:space="preserve">that we amend our </w:t>
      </w:r>
      <w:r w:rsidR="009F6874" w:rsidRPr="009F6874">
        <w:rPr>
          <w:rFonts w:ascii="Times New Roman" w:hAnsi="Times New Roman" w:cs="Times New Roman"/>
          <w:i/>
          <w:sz w:val="26"/>
          <w:szCs w:val="26"/>
        </w:rPr>
        <w:t>December 2012 Order</w:t>
      </w:r>
      <w:r w:rsidR="009F6874">
        <w:rPr>
          <w:rFonts w:ascii="Times New Roman" w:hAnsi="Times New Roman" w:cs="Times New Roman"/>
          <w:sz w:val="26"/>
          <w:szCs w:val="26"/>
        </w:rPr>
        <w:t xml:space="preserve"> to reinstate the ALJ’s Initial Decision regarding the proper methodology to be employed to calculate the compensation for customer-generators’ excess generation.</w:t>
      </w:r>
      <w:r w:rsidR="0021400E">
        <w:rPr>
          <w:rFonts w:ascii="Times New Roman" w:hAnsi="Times New Roman" w:cs="Times New Roman"/>
          <w:sz w:val="26"/>
          <w:szCs w:val="26"/>
        </w:rPr>
        <w:t xml:space="preserve">  In support of this request, PECO simply argues that the ALJ “</w:t>
      </w:r>
      <w:r w:rsidR="009F6874" w:rsidRPr="0021400E">
        <w:rPr>
          <w:rFonts w:ascii="Times New Roman" w:hAnsi="Times New Roman" w:cs="Times New Roman"/>
          <w:sz w:val="26"/>
          <w:szCs w:val="26"/>
        </w:rPr>
        <w:t>conducted the appropriate legal analysis and properly interpreted the Commission’s regulation in conformity with its plain language, as the rules of te</w:t>
      </w:r>
      <w:r w:rsidR="0021400E" w:rsidRPr="0021400E">
        <w:rPr>
          <w:rFonts w:ascii="Times New Roman" w:hAnsi="Times New Roman" w:cs="Times New Roman"/>
          <w:sz w:val="26"/>
          <w:szCs w:val="26"/>
        </w:rPr>
        <w:t>xtual interpretation require.”  Petition at 1.</w:t>
      </w:r>
      <w:r w:rsidR="00FC0918">
        <w:rPr>
          <w:rFonts w:ascii="Times New Roman" w:hAnsi="Times New Roman" w:cs="Times New Roman"/>
          <w:sz w:val="26"/>
          <w:szCs w:val="26"/>
        </w:rPr>
        <w:t xml:space="preserve">  However, we have already stated in our </w:t>
      </w:r>
      <w:r w:rsidR="00FC0918" w:rsidRPr="009F6874">
        <w:rPr>
          <w:rFonts w:ascii="Times New Roman" w:hAnsi="Times New Roman" w:cs="Times New Roman"/>
          <w:i/>
          <w:sz w:val="26"/>
          <w:szCs w:val="26"/>
        </w:rPr>
        <w:t>December 2012 Order</w:t>
      </w:r>
      <w:r w:rsidR="00FC0918">
        <w:rPr>
          <w:rFonts w:ascii="Times New Roman" w:hAnsi="Times New Roman" w:cs="Times New Roman"/>
          <w:i/>
          <w:sz w:val="26"/>
          <w:szCs w:val="26"/>
        </w:rPr>
        <w:t xml:space="preserve"> </w:t>
      </w:r>
      <w:r w:rsidR="00FC0918">
        <w:rPr>
          <w:rFonts w:ascii="Times New Roman" w:hAnsi="Times New Roman" w:cs="Times New Roman"/>
          <w:sz w:val="26"/>
          <w:szCs w:val="26"/>
        </w:rPr>
        <w:t xml:space="preserve">that we do not agree with the ALJ’s interpretation of the applicable </w:t>
      </w:r>
      <w:r w:rsidR="001A3C2F">
        <w:rPr>
          <w:rFonts w:ascii="Times New Roman" w:hAnsi="Times New Roman" w:cs="Times New Roman"/>
          <w:sz w:val="26"/>
          <w:szCs w:val="26"/>
        </w:rPr>
        <w:t>R</w:t>
      </w:r>
      <w:r w:rsidR="00FC0918">
        <w:rPr>
          <w:rFonts w:ascii="Times New Roman" w:hAnsi="Times New Roman" w:cs="Times New Roman"/>
          <w:sz w:val="26"/>
          <w:szCs w:val="26"/>
        </w:rPr>
        <w:t xml:space="preserve">egulation at 52 Pa. Code § 75.13(d), and that the proper interpretation is to be found in the </w:t>
      </w:r>
      <w:r w:rsidR="00FC0918" w:rsidRPr="00466ADC">
        <w:rPr>
          <w:rFonts w:ascii="Times New Roman" w:hAnsi="Times New Roman" w:cs="Times New Roman"/>
          <w:i/>
          <w:spacing w:val="-3"/>
          <w:sz w:val="26"/>
          <w:szCs w:val="26"/>
        </w:rPr>
        <w:t>Final Omitted Rulemaking Order</w:t>
      </w:r>
      <w:r w:rsidR="00D756EC">
        <w:rPr>
          <w:rFonts w:ascii="Times New Roman" w:hAnsi="Times New Roman" w:cs="Times New Roman"/>
          <w:spacing w:val="-3"/>
          <w:sz w:val="26"/>
          <w:szCs w:val="26"/>
        </w:rPr>
        <w:t>, where we state</w:t>
      </w:r>
      <w:r w:rsidR="00AF71A1">
        <w:rPr>
          <w:rFonts w:ascii="Times New Roman" w:hAnsi="Times New Roman" w:cs="Times New Roman"/>
          <w:spacing w:val="-3"/>
          <w:sz w:val="26"/>
          <w:szCs w:val="26"/>
        </w:rPr>
        <w:t>d</w:t>
      </w:r>
      <w:r w:rsidR="00D756EC">
        <w:rPr>
          <w:rFonts w:ascii="Times New Roman" w:hAnsi="Times New Roman" w:cs="Times New Roman"/>
          <w:spacing w:val="-3"/>
          <w:sz w:val="26"/>
          <w:szCs w:val="26"/>
        </w:rPr>
        <w:t>:</w:t>
      </w:r>
    </w:p>
    <w:p w:rsidR="00D756EC" w:rsidRDefault="00D756EC" w:rsidP="009532ED">
      <w:pPr>
        <w:outlineLvl w:val="0"/>
        <w:rPr>
          <w:rFonts w:ascii="Times New Roman" w:hAnsi="Times New Roman" w:cs="Times New Roman"/>
          <w:spacing w:val="-3"/>
          <w:sz w:val="26"/>
          <w:szCs w:val="26"/>
        </w:rPr>
      </w:pPr>
    </w:p>
    <w:p w:rsidR="00D408C6" w:rsidRDefault="00D408C6" w:rsidP="00D408C6">
      <w:pPr>
        <w:spacing w:line="240" w:lineRule="auto"/>
        <w:ind w:left="1440" w:right="1440"/>
        <w:rPr>
          <w:rFonts w:ascii="Times New Roman" w:hAnsi="Times New Roman" w:cs="Times New Roman"/>
          <w:spacing w:val="-3"/>
          <w:sz w:val="26"/>
          <w:szCs w:val="26"/>
        </w:rPr>
      </w:pPr>
      <w:r>
        <w:rPr>
          <w:rFonts w:ascii="Times New Roman" w:hAnsi="Times New Roman" w:cs="Times New Roman"/>
          <w:spacing w:val="-3"/>
          <w:sz w:val="26"/>
          <w:szCs w:val="26"/>
        </w:rPr>
        <w:lastRenderedPageBreak/>
        <w:t xml:space="preserve">. . .  the Commission is amending 52 Pa. Code § 75.13(d) such that, for any unused kilowatt-hours accumulated at the end of the annualized period, compensation to the customer-generator shall equal the price-to-compare rate, as defined in 52 Pa. Code § 54.182, which includes the retail generation and transmission components of the retail rate, and which consumers also utilize when choosing whether or not to obtain supply service from an EGS.  </w:t>
      </w:r>
      <w:r w:rsidRPr="008422CA">
        <w:rPr>
          <w:rFonts w:ascii="Times New Roman" w:hAnsi="Times New Roman" w:cs="Times New Roman"/>
          <w:spacing w:val="-3"/>
          <w:sz w:val="26"/>
          <w:szCs w:val="26"/>
        </w:rPr>
        <w:t xml:space="preserve">Since the EDC’s retail generation and transmission rates may fluctuate during a year, </w:t>
      </w:r>
      <w:r w:rsidRPr="009040DC">
        <w:rPr>
          <w:rFonts w:ascii="Times New Roman" w:hAnsi="Times New Roman" w:cs="Times New Roman"/>
          <w:spacing w:val="-3"/>
          <w:sz w:val="26"/>
          <w:szCs w:val="26"/>
          <w:u w:val="single"/>
        </w:rPr>
        <w:t xml:space="preserve">such compensation </w:t>
      </w:r>
      <w:r w:rsidRPr="00715CCC">
        <w:rPr>
          <w:rFonts w:ascii="Times New Roman" w:hAnsi="Times New Roman" w:cs="Times New Roman"/>
          <w:spacing w:val="-3"/>
          <w:sz w:val="26"/>
          <w:szCs w:val="26"/>
          <w:u w:val="single"/>
        </w:rPr>
        <w:t>shall be calculated</w:t>
      </w:r>
      <w:r w:rsidRPr="009040DC">
        <w:rPr>
          <w:rFonts w:ascii="Times New Roman" w:hAnsi="Times New Roman" w:cs="Times New Roman"/>
          <w:spacing w:val="-3"/>
          <w:sz w:val="26"/>
          <w:szCs w:val="26"/>
          <w:u w:val="single"/>
        </w:rPr>
        <w:t xml:space="preserve"> by </w:t>
      </w:r>
      <w:r w:rsidRPr="00715CCC">
        <w:rPr>
          <w:rFonts w:ascii="Times New Roman" w:hAnsi="Times New Roman" w:cs="Times New Roman"/>
          <w:spacing w:val="-3"/>
          <w:sz w:val="26"/>
          <w:szCs w:val="26"/>
          <w:u w:val="single"/>
        </w:rPr>
        <w:t>using the weighted average</w:t>
      </w:r>
      <w:r w:rsidRPr="009040DC">
        <w:rPr>
          <w:rFonts w:ascii="Times New Roman" w:hAnsi="Times New Roman" w:cs="Times New Roman"/>
          <w:spacing w:val="-3"/>
          <w:sz w:val="26"/>
          <w:szCs w:val="26"/>
          <w:u w:val="single"/>
        </w:rPr>
        <w:t xml:space="preserve"> generation and transmission rates, with the weighting based on the rates in effect when the monthly excess generation actually was delivered by the customer-generator to the EDC</w:t>
      </w:r>
      <w:r w:rsidR="00264D9D">
        <w:rPr>
          <w:rFonts w:ascii="Times New Roman" w:hAnsi="Times New Roman" w:cs="Times New Roman"/>
          <w:spacing w:val="-3"/>
          <w:sz w:val="26"/>
          <w:szCs w:val="26"/>
          <w:u w:val="single"/>
        </w:rPr>
        <w:t>.</w:t>
      </w:r>
      <w:r>
        <w:rPr>
          <w:rFonts w:ascii="Times New Roman" w:hAnsi="Times New Roman" w:cs="Times New Roman"/>
          <w:spacing w:val="-3"/>
          <w:sz w:val="26"/>
          <w:szCs w:val="26"/>
        </w:rPr>
        <w:t xml:space="preserve">  </w:t>
      </w:r>
    </w:p>
    <w:p w:rsidR="00D408C6" w:rsidRDefault="00D408C6" w:rsidP="00D408C6">
      <w:pPr>
        <w:spacing w:line="240" w:lineRule="auto"/>
        <w:ind w:left="1440" w:right="1440"/>
        <w:rPr>
          <w:rFonts w:ascii="Times New Roman" w:hAnsi="Times New Roman" w:cs="Times New Roman"/>
          <w:spacing w:val="-3"/>
          <w:sz w:val="26"/>
          <w:szCs w:val="26"/>
        </w:rPr>
      </w:pPr>
    </w:p>
    <w:p w:rsidR="00D408C6" w:rsidRDefault="00D408C6" w:rsidP="00B06F2D">
      <w:pPr>
        <w:spacing w:line="240" w:lineRule="auto"/>
        <w:rPr>
          <w:rFonts w:ascii="Times New Roman" w:hAnsi="Times New Roman" w:cs="Times New Roman"/>
          <w:spacing w:val="-3"/>
          <w:sz w:val="26"/>
          <w:szCs w:val="26"/>
        </w:rPr>
      </w:pPr>
      <w:r w:rsidRPr="009040DC">
        <w:rPr>
          <w:rFonts w:ascii="Times New Roman" w:hAnsi="Times New Roman" w:cs="Times New Roman"/>
          <w:i/>
          <w:spacing w:val="-3"/>
          <w:sz w:val="26"/>
          <w:szCs w:val="26"/>
        </w:rPr>
        <w:t>Final Omitted Rulemaking Order</w:t>
      </w:r>
      <w:r>
        <w:rPr>
          <w:rFonts w:ascii="Times New Roman" w:hAnsi="Times New Roman" w:cs="Times New Roman"/>
          <w:spacing w:val="-3"/>
          <w:sz w:val="26"/>
          <w:szCs w:val="26"/>
        </w:rPr>
        <w:t xml:space="preserve"> at 20 (emphasis added).</w:t>
      </w:r>
    </w:p>
    <w:p w:rsidR="00727844" w:rsidRDefault="00727844" w:rsidP="00B06F2D">
      <w:pPr>
        <w:rPr>
          <w:rFonts w:ascii="Times New Roman" w:hAnsi="Times New Roman" w:cs="Times New Roman"/>
          <w:spacing w:val="-3"/>
          <w:sz w:val="26"/>
          <w:szCs w:val="26"/>
        </w:rPr>
      </w:pPr>
    </w:p>
    <w:p w:rsidR="009F6874" w:rsidRDefault="001E2257" w:rsidP="004D2993">
      <w:pPr>
        <w:rPr>
          <w:sz w:val="26"/>
          <w:szCs w:val="26"/>
        </w:rPr>
      </w:pPr>
      <w:r>
        <w:rPr>
          <w:rFonts w:ascii="Times New Roman" w:hAnsi="Times New Roman" w:cs="Times New Roman"/>
          <w:spacing w:val="-3"/>
          <w:sz w:val="26"/>
          <w:szCs w:val="26"/>
        </w:rPr>
        <w:tab/>
      </w:r>
      <w:r>
        <w:rPr>
          <w:rFonts w:ascii="Times New Roman" w:hAnsi="Times New Roman" w:cs="Times New Roman"/>
          <w:spacing w:val="-3"/>
          <w:sz w:val="26"/>
          <w:szCs w:val="26"/>
        </w:rPr>
        <w:tab/>
        <w:t>Thus, w</w:t>
      </w:r>
      <w:r w:rsidR="00727844">
        <w:rPr>
          <w:rFonts w:ascii="Times New Roman" w:hAnsi="Times New Roman" w:cs="Times New Roman"/>
          <w:spacing w:val="-3"/>
          <w:sz w:val="26"/>
          <w:szCs w:val="26"/>
        </w:rPr>
        <w:t xml:space="preserve">e find that PECO has provided no </w:t>
      </w:r>
      <w:r w:rsidR="00B06F2D">
        <w:rPr>
          <w:rFonts w:ascii="Times New Roman" w:hAnsi="Times New Roman" w:cs="Times New Roman"/>
          <w:spacing w:val="-3"/>
          <w:sz w:val="26"/>
          <w:szCs w:val="26"/>
        </w:rPr>
        <w:t>“</w:t>
      </w:r>
      <w:r w:rsidR="004D2993" w:rsidRPr="00A07F57">
        <w:rPr>
          <w:sz w:val="26"/>
          <w:szCs w:val="26"/>
        </w:rPr>
        <w:t>new and novel arguments, not previously heard, or considera</w:t>
      </w:r>
      <w:r w:rsidR="004D2993" w:rsidRPr="00A07F57">
        <w:rPr>
          <w:sz w:val="26"/>
          <w:szCs w:val="26"/>
        </w:rPr>
        <w:softHyphen/>
        <w:t>tions which appear to have be</w:t>
      </w:r>
      <w:r w:rsidR="004D2993">
        <w:rPr>
          <w:sz w:val="26"/>
          <w:szCs w:val="26"/>
        </w:rPr>
        <w:t>en overlooked by the Commission” in support of its request</w:t>
      </w:r>
      <w:r w:rsidR="00AF71A1">
        <w:rPr>
          <w:sz w:val="26"/>
          <w:szCs w:val="26"/>
        </w:rPr>
        <w:t xml:space="preserve"> </w:t>
      </w:r>
      <w:r w:rsidR="00FB7DF7">
        <w:rPr>
          <w:sz w:val="26"/>
          <w:szCs w:val="26"/>
        </w:rPr>
        <w:t>that we reinstate the ALJ’s Initial Decision</w:t>
      </w:r>
      <w:r w:rsidR="00AF71A1">
        <w:rPr>
          <w:sz w:val="26"/>
          <w:szCs w:val="26"/>
        </w:rPr>
        <w:t xml:space="preserve"> on this matter.  Accordingly, we will deny the request.</w:t>
      </w:r>
    </w:p>
    <w:p w:rsidR="004D2993" w:rsidRDefault="004D2993" w:rsidP="004D2993">
      <w:pPr>
        <w:rPr>
          <w:sz w:val="26"/>
          <w:szCs w:val="26"/>
        </w:rPr>
      </w:pPr>
    </w:p>
    <w:p w:rsidR="003904FA" w:rsidRDefault="004D2993" w:rsidP="003904FA">
      <w:pPr>
        <w:rPr>
          <w:rFonts w:ascii="Times New Roman" w:hAnsi="Times New Roman" w:cs="Times New Roman"/>
          <w:sz w:val="26"/>
          <w:szCs w:val="26"/>
        </w:rPr>
      </w:pPr>
      <w:r>
        <w:rPr>
          <w:sz w:val="26"/>
          <w:szCs w:val="26"/>
        </w:rPr>
        <w:tab/>
      </w:r>
      <w:r>
        <w:rPr>
          <w:sz w:val="26"/>
          <w:szCs w:val="26"/>
        </w:rPr>
        <w:tab/>
        <w:t>With regard to PECO’s request for additional time</w:t>
      </w:r>
      <w:r w:rsidR="0083722E">
        <w:rPr>
          <w:sz w:val="26"/>
          <w:szCs w:val="26"/>
        </w:rPr>
        <w:t xml:space="preserve"> to recalculate the end-of-year compensation for all affected customer-generators, we </w:t>
      </w:r>
      <w:r w:rsidR="008516BF">
        <w:rPr>
          <w:sz w:val="26"/>
          <w:szCs w:val="26"/>
        </w:rPr>
        <w:t xml:space="preserve">agree with PECO that, at the time we issued our </w:t>
      </w:r>
      <w:r w:rsidR="008516BF" w:rsidRPr="008516BF">
        <w:rPr>
          <w:i/>
          <w:sz w:val="26"/>
          <w:szCs w:val="26"/>
        </w:rPr>
        <w:t>December 2012 Order</w:t>
      </w:r>
      <w:r w:rsidR="008516BF">
        <w:rPr>
          <w:sz w:val="26"/>
          <w:szCs w:val="26"/>
        </w:rPr>
        <w:t>, we did not have any details</w:t>
      </w:r>
      <w:r w:rsidR="00F33F7D">
        <w:rPr>
          <w:sz w:val="26"/>
          <w:szCs w:val="26"/>
        </w:rPr>
        <w:t xml:space="preserve"> before us</w:t>
      </w:r>
      <w:r w:rsidR="008516BF">
        <w:rPr>
          <w:sz w:val="26"/>
          <w:szCs w:val="26"/>
        </w:rPr>
        <w:t xml:space="preserve"> regarding the amount of work involved, or the time that would be required to perform the required recalculatio</w:t>
      </w:r>
      <w:r w:rsidR="00F33F7D">
        <w:rPr>
          <w:sz w:val="26"/>
          <w:szCs w:val="26"/>
        </w:rPr>
        <w:t>ns</w:t>
      </w:r>
      <w:r w:rsidR="008516BF">
        <w:rPr>
          <w:sz w:val="26"/>
          <w:szCs w:val="26"/>
        </w:rPr>
        <w:t>.</w:t>
      </w:r>
      <w:r w:rsidR="0088381A">
        <w:rPr>
          <w:sz w:val="26"/>
          <w:szCs w:val="26"/>
        </w:rPr>
        <w:t xml:space="preserve">  Although the Complainant questions PECO’s assertions in this regard, we find that PECO has adequately supported its request for additional time, given the </w:t>
      </w:r>
      <w:r w:rsidR="004A214B">
        <w:rPr>
          <w:sz w:val="26"/>
          <w:szCs w:val="26"/>
        </w:rPr>
        <w:t xml:space="preserve">number of customers involved, the time period over which the calculations must be performed, and the manual nature of </w:t>
      </w:r>
      <w:r w:rsidR="004A214B" w:rsidRPr="003904FA">
        <w:rPr>
          <w:sz w:val="26"/>
          <w:szCs w:val="26"/>
        </w:rPr>
        <w:t>such calculations.</w:t>
      </w:r>
      <w:r w:rsidR="00627660" w:rsidRPr="003904FA">
        <w:rPr>
          <w:sz w:val="26"/>
          <w:szCs w:val="26"/>
        </w:rPr>
        <w:t xml:space="preserve">  Furthermore, we agree with PECO that</w:t>
      </w:r>
      <w:r w:rsidR="003904FA" w:rsidRPr="003904FA">
        <w:rPr>
          <w:sz w:val="26"/>
          <w:szCs w:val="26"/>
        </w:rPr>
        <w:t xml:space="preserve"> granting the additional time</w:t>
      </w:r>
      <w:r w:rsidR="00627660" w:rsidRPr="003904FA">
        <w:rPr>
          <w:sz w:val="26"/>
          <w:szCs w:val="26"/>
        </w:rPr>
        <w:t xml:space="preserve"> </w:t>
      </w:r>
      <w:r w:rsidR="00627660" w:rsidRPr="003904FA">
        <w:rPr>
          <w:rFonts w:ascii="Times New Roman" w:hAnsi="Times New Roman" w:cs="Times New Roman"/>
          <w:sz w:val="26"/>
          <w:szCs w:val="26"/>
        </w:rPr>
        <w:t>will not have a material adverse effect on the affected</w:t>
      </w:r>
      <w:r w:rsidR="003904FA" w:rsidRPr="003904FA">
        <w:rPr>
          <w:rFonts w:ascii="Times New Roman" w:hAnsi="Times New Roman" w:cs="Times New Roman"/>
          <w:sz w:val="26"/>
          <w:szCs w:val="26"/>
        </w:rPr>
        <w:t xml:space="preserve"> customers</w:t>
      </w:r>
      <w:r w:rsidR="00866DC4">
        <w:rPr>
          <w:rFonts w:ascii="Times New Roman" w:hAnsi="Times New Roman" w:cs="Times New Roman"/>
          <w:sz w:val="26"/>
          <w:szCs w:val="26"/>
        </w:rPr>
        <w:t>,</w:t>
      </w:r>
      <w:r w:rsidR="003904FA" w:rsidRPr="003904FA">
        <w:rPr>
          <w:rFonts w:ascii="Times New Roman" w:hAnsi="Times New Roman" w:cs="Times New Roman"/>
          <w:sz w:val="26"/>
          <w:szCs w:val="26"/>
        </w:rPr>
        <w:t xml:space="preserve"> since</w:t>
      </w:r>
      <w:r w:rsidR="00627660" w:rsidRPr="003904FA">
        <w:rPr>
          <w:rFonts w:ascii="Times New Roman" w:hAnsi="Times New Roman" w:cs="Times New Roman"/>
          <w:sz w:val="26"/>
          <w:szCs w:val="26"/>
        </w:rPr>
        <w:t xml:space="preserve"> appl</w:t>
      </w:r>
      <w:r w:rsidR="00201165">
        <w:rPr>
          <w:rFonts w:ascii="Times New Roman" w:hAnsi="Times New Roman" w:cs="Times New Roman"/>
          <w:sz w:val="26"/>
          <w:szCs w:val="26"/>
        </w:rPr>
        <w:t>icable interest, calculated</w:t>
      </w:r>
      <w:r w:rsidR="00627660" w:rsidRPr="003904FA">
        <w:rPr>
          <w:rFonts w:ascii="Times New Roman" w:hAnsi="Times New Roman" w:cs="Times New Roman"/>
          <w:sz w:val="26"/>
          <w:szCs w:val="26"/>
        </w:rPr>
        <w:t xml:space="preserve"> from the date the </w:t>
      </w:r>
      <w:r w:rsidR="00627660" w:rsidRPr="003904FA">
        <w:rPr>
          <w:rFonts w:ascii="Times New Roman" w:hAnsi="Times New Roman" w:cs="Times New Roman"/>
          <w:i/>
          <w:spacing w:val="-3"/>
          <w:sz w:val="26"/>
          <w:szCs w:val="26"/>
        </w:rPr>
        <w:t xml:space="preserve">Final Omitted Rulemaking Order </w:t>
      </w:r>
      <w:r w:rsidR="003904FA" w:rsidRPr="003904FA">
        <w:rPr>
          <w:rFonts w:ascii="Times New Roman" w:hAnsi="Times New Roman" w:cs="Times New Roman"/>
          <w:spacing w:val="-3"/>
          <w:sz w:val="26"/>
          <w:szCs w:val="26"/>
        </w:rPr>
        <w:t xml:space="preserve">was issued </w:t>
      </w:r>
      <w:r w:rsidR="00627660" w:rsidRPr="003904FA">
        <w:rPr>
          <w:rFonts w:ascii="Times New Roman" w:hAnsi="Times New Roman" w:cs="Times New Roman"/>
          <w:spacing w:val="-3"/>
          <w:sz w:val="26"/>
          <w:szCs w:val="26"/>
        </w:rPr>
        <w:t>to the date the refunds are completed</w:t>
      </w:r>
      <w:r w:rsidR="00201165">
        <w:rPr>
          <w:rFonts w:ascii="Times New Roman" w:hAnsi="Times New Roman" w:cs="Times New Roman"/>
          <w:spacing w:val="-3"/>
          <w:sz w:val="26"/>
          <w:szCs w:val="26"/>
        </w:rPr>
        <w:t xml:space="preserve">, will be </w:t>
      </w:r>
      <w:r w:rsidR="00201165">
        <w:rPr>
          <w:rFonts w:ascii="Times New Roman" w:hAnsi="Times New Roman" w:cs="Times New Roman"/>
          <w:spacing w:val="-3"/>
          <w:sz w:val="26"/>
          <w:szCs w:val="26"/>
        </w:rPr>
        <w:lastRenderedPageBreak/>
        <w:t>included in the customers’ compensation</w:t>
      </w:r>
      <w:r w:rsidR="003904FA">
        <w:rPr>
          <w:rFonts w:ascii="Times New Roman" w:hAnsi="Times New Roman" w:cs="Times New Roman"/>
          <w:sz w:val="26"/>
          <w:szCs w:val="26"/>
        </w:rPr>
        <w:t>.</w:t>
      </w:r>
      <w:r w:rsidR="003904FA">
        <w:rPr>
          <w:rStyle w:val="FootnoteReference"/>
          <w:rFonts w:ascii="Times New Roman" w:hAnsi="Times New Roman" w:cs="Times New Roman"/>
          <w:sz w:val="26"/>
          <w:szCs w:val="26"/>
        </w:rPr>
        <w:footnoteReference w:id="2"/>
      </w:r>
      <w:r w:rsidR="00FF6E52">
        <w:rPr>
          <w:rFonts w:ascii="Times New Roman" w:hAnsi="Times New Roman" w:cs="Times New Roman"/>
          <w:sz w:val="26"/>
          <w:szCs w:val="26"/>
        </w:rPr>
        <w:t xml:space="preserve">  Therefore, we will grant PECO’s request for additional time to perform the necessary calculations and issue the resulting end-o</w:t>
      </w:r>
      <w:r w:rsidR="004B355E">
        <w:rPr>
          <w:rFonts w:ascii="Times New Roman" w:hAnsi="Times New Roman" w:cs="Times New Roman"/>
          <w:sz w:val="26"/>
          <w:szCs w:val="26"/>
        </w:rPr>
        <w:t>f-year refunds to the affected</w:t>
      </w:r>
      <w:r w:rsidR="00FF6E52">
        <w:rPr>
          <w:rFonts w:ascii="Times New Roman" w:hAnsi="Times New Roman" w:cs="Times New Roman"/>
          <w:sz w:val="26"/>
          <w:szCs w:val="26"/>
        </w:rPr>
        <w:t xml:space="preserve"> customer-generators.</w:t>
      </w:r>
    </w:p>
    <w:p w:rsidR="00E12ACA" w:rsidRDefault="00E12ACA" w:rsidP="003904FA">
      <w:pPr>
        <w:rPr>
          <w:rFonts w:ascii="Times New Roman" w:hAnsi="Times New Roman" w:cs="Times New Roman"/>
          <w:sz w:val="26"/>
          <w:szCs w:val="26"/>
        </w:rPr>
      </w:pPr>
    </w:p>
    <w:p w:rsidR="00E12ACA" w:rsidRPr="00E12ACA" w:rsidRDefault="00E12ACA" w:rsidP="003904FA">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E12ACA">
        <w:rPr>
          <w:rFonts w:ascii="Times New Roman" w:hAnsi="Times New Roman" w:cs="Times New Roman"/>
          <w:sz w:val="26"/>
          <w:szCs w:val="26"/>
        </w:rPr>
        <w:t xml:space="preserve">As discussed, </w:t>
      </w:r>
      <w:r w:rsidRPr="00E12ACA">
        <w:rPr>
          <w:rFonts w:ascii="Times New Roman" w:hAnsi="Times New Roman" w:cs="Times New Roman"/>
          <w:i/>
          <w:sz w:val="26"/>
          <w:szCs w:val="26"/>
        </w:rPr>
        <w:t>supra</w:t>
      </w:r>
      <w:r w:rsidRPr="00E12ACA">
        <w:rPr>
          <w:rFonts w:ascii="Times New Roman" w:hAnsi="Times New Roman" w:cs="Times New Roman"/>
          <w:sz w:val="26"/>
          <w:szCs w:val="26"/>
        </w:rPr>
        <w:t xml:space="preserve">, PECO estimated that it would </w:t>
      </w:r>
      <w:r w:rsidR="00627660" w:rsidRPr="00E12ACA">
        <w:rPr>
          <w:rFonts w:ascii="Times New Roman" w:hAnsi="Times New Roman" w:cs="Times New Roman"/>
          <w:sz w:val="26"/>
          <w:szCs w:val="26"/>
        </w:rPr>
        <w:t xml:space="preserve">require six months to perform the required calculations and process the </w:t>
      </w:r>
      <w:r>
        <w:rPr>
          <w:rFonts w:ascii="Times New Roman" w:hAnsi="Times New Roman" w:cs="Times New Roman"/>
          <w:sz w:val="26"/>
          <w:szCs w:val="26"/>
        </w:rPr>
        <w:t>refunds to</w:t>
      </w:r>
      <w:r w:rsidR="009324D9">
        <w:rPr>
          <w:rFonts w:ascii="Times New Roman" w:hAnsi="Times New Roman" w:cs="Times New Roman"/>
          <w:sz w:val="26"/>
          <w:szCs w:val="26"/>
        </w:rPr>
        <w:t xml:space="preserve"> the affected</w:t>
      </w:r>
      <w:r>
        <w:rPr>
          <w:rFonts w:ascii="Times New Roman" w:hAnsi="Times New Roman" w:cs="Times New Roman"/>
          <w:sz w:val="26"/>
          <w:szCs w:val="26"/>
        </w:rPr>
        <w:t xml:space="preserve"> customer-generators.  Accordingly, we will </w:t>
      </w:r>
      <w:r w:rsidR="00912202">
        <w:rPr>
          <w:rFonts w:ascii="Times New Roman" w:hAnsi="Times New Roman" w:cs="Times New Roman"/>
          <w:sz w:val="26"/>
          <w:szCs w:val="26"/>
        </w:rPr>
        <w:t>direct that PECO perform the required recalculation of the end-of-year compensation</w:t>
      </w:r>
      <w:r w:rsidR="00A34932">
        <w:rPr>
          <w:rFonts w:ascii="Times New Roman" w:hAnsi="Times New Roman" w:cs="Times New Roman"/>
          <w:sz w:val="26"/>
          <w:szCs w:val="26"/>
        </w:rPr>
        <w:t xml:space="preserve"> based on the weighted average PTC</w:t>
      </w:r>
      <w:r w:rsidR="0050008F">
        <w:rPr>
          <w:rFonts w:ascii="Times New Roman" w:hAnsi="Times New Roman" w:cs="Times New Roman"/>
          <w:sz w:val="26"/>
          <w:szCs w:val="26"/>
        </w:rPr>
        <w:t>, and refund any monies</w:t>
      </w:r>
      <w:r w:rsidR="00912202">
        <w:rPr>
          <w:rFonts w:ascii="Times New Roman" w:hAnsi="Times New Roman" w:cs="Times New Roman"/>
          <w:sz w:val="26"/>
          <w:szCs w:val="26"/>
        </w:rPr>
        <w:t xml:space="preserve"> due to all affected customer-generators</w:t>
      </w:r>
      <w:r w:rsidR="00EF4305">
        <w:rPr>
          <w:rFonts w:ascii="Times New Roman" w:hAnsi="Times New Roman" w:cs="Times New Roman"/>
          <w:sz w:val="26"/>
          <w:szCs w:val="26"/>
        </w:rPr>
        <w:t>,</w:t>
      </w:r>
      <w:r w:rsidR="00912202">
        <w:rPr>
          <w:rFonts w:ascii="Times New Roman" w:hAnsi="Times New Roman" w:cs="Times New Roman"/>
          <w:sz w:val="26"/>
          <w:szCs w:val="26"/>
        </w:rPr>
        <w:t xml:space="preserve"> within six months of the entry date of the </w:t>
      </w:r>
      <w:r w:rsidR="00912202" w:rsidRPr="00912202">
        <w:rPr>
          <w:rFonts w:ascii="Times New Roman" w:hAnsi="Times New Roman" w:cs="Times New Roman"/>
          <w:i/>
          <w:sz w:val="26"/>
          <w:szCs w:val="26"/>
        </w:rPr>
        <w:t>December 2012 Order</w:t>
      </w:r>
      <w:r w:rsidR="00912202">
        <w:rPr>
          <w:rFonts w:ascii="Times New Roman" w:hAnsi="Times New Roman" w:cs="Times New Roman"/>
          <w:sz w:val="26"/>
          <w:szCs w:val="26"/>
        </w:rPr>
        <w:t>, or by June 20, 2013.</w:t>
      </w:r>
      <w:r w:rsidR="00A34932">
        <w:rPr>
          <w:rStyle w:val="FootnoteReference"/>
          <w:rFonts w:ascii="Times New Roman" w:hAnsi="Times New Roman" w:cs="Times New Roman"/>
          <w:sz w:val="26"/>
          <w:szCs w:val="26"/>
        </w:rPr>
        <w:footnoteReference w:id="3"/>
      </w:r>
    </w:p>
    <w:p w:rsidR="009F6874" w:rsidRDefault="009F6874" w:rsidP="009532ED">
      <w:pPr>
        <w:outlineLvl w:val="0"/>
        <w:rPr>
          <w:rFonts w:ascii="Times New Roman" w:hAnsi="Times New Roman" w:cs="Times New Roman"/>
          <w:sz w:val="26"/>
          <w:szCs w:val="26"/>
        </w:rPr>
      </w:pPr>
    </w:p>
    <w:p w:rsidR="0004708A" w:rsidRDefault="00BE52EF" w:rsidP="00DA6375">
      <w:pPr>
        <w:outlineLvl w:val="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593896" w:rsidRPr="0004708A">
        <w:rPr>
          <w:rFonts w:ascii="Times New Roman" w:hAnsi="Times New Roman" w:cs="Times New Roman"/>
          <w:sz w:val="26"/>
          <w:szCs w:val="26"/>
        </w:rPr>
        <w:t>With regard to PECO’s</w:t>
      </w:r>
      <w:r w:rsidR="00DA6375" w:rsidRPr="0004708A">
        <w:rPr>
          <w:rFonts w:ascii="Times New Roman" w:hAnsi="Times New Roman" w:cs="Times New Roman"/>
          <w:sz w:val="26"/>
          <w:szCs w:val="26"/>
        </w:rPr>
        <w:t xml:space="preserve"> request to seek recovery</w:t>
      </w:r>
      <w:r w:rsidR="001A6658">
        <w:rPr>
          <w:rFonts w:ascii="Times New Roman" w:hAnsi="Times New Roman" w:cs="Times New Roman"/>
          <w:sz w:val="26"/>
          <w:szCs w:val="26"/>
        </w:rPr>
        <w:t>, through its GSA,</w:t>
      </w:r>
      <w:r w:rsidR="00DA6375" w:rsidRPr="0004708A">
        <w:rPr>
          <w:rFonts w:ascii="Times New Roman" w:hAnsi="Times New Roman" w:cs="Times New Roman"/>
          <w:sz w:val="26"/>
          <w:szCs w:val="26"/>
        </w:rPr>
        <w:t xml:space="preserve"> of</w:t>
      </w:r>
      <w:r w:rsidR="00DC1A8E">
        <w:rPr>
          <w:rFonts w:ascii="Times New Roman" w:hAnsi="Times New Roman" w:cs="Times New Roman"/>
          <w:sz w:val="26"/>
          <w:szCs w:val="26"/>
        </w:rPr>
        <w:t xml:space="preserve"> </w:t>
      </w:r>
      <w:r w:rsidR="00DA6375" w:rsidRPr="0004708A">
        <w:rPr>
          <w:rFonts w:ascii="Times New Roman" w:hAnsi="Times New Roman" w:cs="Times New Roman"/>
          <w:sz w:val="26"/>
          <w:szCs w:val="26"/>
        </w:rPr>
        <w:t>IT costs</w:t>
      </w:r>
      <w:r w:rsidR="00DC1A8E">
        <w:rPr>
          <w:rFonts w:ascii="Times New Roman" w:hAnsi="Times New Roman" w:cs="Times New Roman"/>
          <w:sz w:val="26"/>
          <w:szCs w:val="26"/>
        </w:rPr>
        <w:t xml:space="preserve"> relating</w:t>
      </w:r>
      <w:r w:rsidR="0004708A" w:rsidRPr="0004708A">
        <w:rPr>
          <w:rFonts w:ascii="Times New Roman" w:hAnsi="Times New Roman" w:cs="Times New Roman"/>
          <w:sz w:val="26"/>
          <w:szCs w:val="26"/>
        </w:rPr>
        <w:t xml:space="preserve"> to</w:t>
      </w:r>
      <w:r w:rsidR="00DA6375" w:rsidRPr="0004708A">
        <w:rPr>
          <w:rFonts w:ascii="Times New Roman" w:hAnsi="Times New Roman" w:cs="Times New Roman"/>
          <w:sz w:val="26"/>
          <w:szCs w:val="26"/>
        </w:rPr>
        <w:t xml:space="preserve"> </w:t>
      </w:r>
      <w:r w:rsidR="003E2496">
        <w:rPr>
          <w:rFonts w:ascii="Times New Roman" w:hAnsi="Times New Roman" w:cs="Times New Roman"/>
          <w:sz w:val="26"/>
          <w:szCs w:val="26"/>
        </w:rPr>
        <w:t xml:space="preserve">the </w:t>
      </w:r>
      <w:r w:rsidR="00DA6375" w:rsidRPr="0004708A">
        <w:rPr>
          <w:rFonts w:ascii="Times New Roman" w:hAnsi="Times New Roman" w:cs="Times New Roman"/>
          <w:sz w:val="26"/>
          <w:szCs w:val="26"/>
        </w:rPr>
        <w:t>upgrade</w:t>
      </w:r>
      <w:r w:rsidR="003E2496">
        <w:rPr>
          <w:rFonts w:ascii="Times New Roman" w:hAnsi="Times New Roman" w:cs="Times New Roman"/>
          <w:sz w:val="26"/>
          <w:szCs w:val="26"/>
        </w:rPr>
        <w:t xml:space="preserve"> of</w:t>
      </w:r>
      <w:r w:rsidR="00F94BC8">
        <w:rPr>
          <w:rFonts w:ascii="Times New Roman" w:hAnsi="Times New Roman" w:cs="Times New Roman"/>
          <w:sz w:val="26"/>
          <w:szCs w:val="26"/>
        </w:rPr>
        <w:t xml:space="preserve"> its billing system</w:t>
      </w:r>
      <w:r w:rsidR="0004708A" w:rsidRPr="0004708A">
        <w:rPr>
          <w:rFonts w:ascii="Times New Roman" w:hAnsi="Times New Roman" w:cs="Times New Roman"/>
          <w:sz w:val="26"/>
          <w:szCs w:val="26"/>
        </w:rPr>
        <w:t>,</w:t>
      </w:r>
      <w:r w:rsidR="00F36822">
        <w:rPr>
          <w:rFonts w:ascii="Times New Roman" w:hAnsi="Times New Roman" w:cs="Times New Roman"/>
          <w:sz w:val="26"/>
          <w:szCs w:val="26"/>
        </w:rPr>
        <w:t xml:space="preserve"> we note that Section 54.187(f) of </w:t>
      </w:r>
      <w:r w:rsidR="003D3EB8">
        <w:rPr>
          <w:rFonts w:ascii="Times New Roman" w:hAnsi="Times New Roman" w:cs="Times New Roman"/>
          <w:sz w:val="26"/>
          <w:szCs w:val="26"/>
        </w:rPr>
        <w:t>our Regulations</w:t>
      </w:r>
      <w:r>
        <w:rPr>
          <w:rFonts w:ascii="Times New Roman" w:hAnsi="Times New Roman" w:cs="Times New Roman"/>
          <w:sz w:val="26"/>
          <w:szCs w:val="26"/>
        </w:rPr>
        <w:t xml:space="preserve"> provides as follows:</w:t>
      </w:r>
    </w:p>
    <w:p w:rsidR="00BE52EF" w:rsidRDefault="00BE52EF" w:rsidP="00DA6375">
      <w:pPr>
        <w:outlineLvl w:val="0"/>
        <w:rPr>
          <w:rFonts w:ascii="Times New Roman" w:hAnsi="Times New Roman" w:cs="Times New Roman"/>
          <w:sz w:val="26"/>
          <w:szCs w:val="26"/>
        </w:rPr>
      </w:pPr>
    </w:p>
    <w:p w:rsidR="00BE52EF" w:rsidRDefault="00BE52EF" w:rsidP="00A97D86">
      <w:pPr>
        <w:spacing w:line="240" w:lineRule="auto"/>
        <w:ind w:left="1440" w:right="1440"/>
        <w:outlineLvl w:val="0"/>
        <w:rPr>
          <w:rFonts w:ascii="Times New Roman" w:hAnsi="Times New Roman" w:cs="Times New Roman"/>
          <w:sz w:val="26"/>
          <w:szCs w:val="26"/>
        </w:rPr>
      </w:pPr>
      <w:r>
        <w:rPr>
          <w:rFonts w:ascii="Times New Roman" w:hAnsi="Times New Roman" w:cs="Times New Roman"/>
          <w:sz w:val="26"/>
          <w:szCs w:val="26"/>
        </w:rPr>
        <w:t>A [Default Service Provider] shall use an automatic energy adjustment clause, consistent with 66 Pa.C.S. § 1307 and Chapter 75 (relating to alternate energy portfolio standard</w:t>
      </w:r>
      <w:r w:rsidR="00063FB3">
        <w:rPr>
          <w:rFonts w:ascii="Times New Roman" w:hAnsi="Times New Roman" w:cs="Times New Roman"/>
          <w:sz w:val="26"/>
          <w:szCs w:val="26"/>
        </w:rPr>
        <w:t>s</w:t>
      </w:r>
      <w:r>
        <w:rPr>
          <w:rFonts w:ascii="Times New Roman" w:hAnsi="Times New Roman" w:cs="Times New Roman"/>
          <w:sz w:val="26"/>
          <w:szCs w:val="26"/>
        </w:rPr>
        <w:t>), to recover all reasonable costs incurred through compliance with the Alternat</w:t>
      </w:r>
      <w:r w:rsidR="00063FB3">
        <w:rPr>
          <w:rFonts w:ascii="Times New Roman" w:hAnsi="Times New Roman" w:cs="Times New Roman"/>
          <w:sz w:val="26"/>
          <w:szCs w:val="26"/>
        </w:rPr>
        <w:t>ive Energy Portfolio Standards A</w:t>
      </w:r>
      <w:r>
        <w:rPr>
          <w:rFonts w:ascii="Times New Roman" w:hAnsi="Times New Roman" w:cs="Times New Roman"/>
          <w:sz w:val="26"/>
          <w:szCs w:val="26"/>
        </w:rPr>
        <w:t>ct (73 P.S. §§ 1648.1—1648.8).  The use of an automatic adjustment clause shall be subject to audit and annual review, consistent with 66 Pa.C.S. § 1307(d) and (e), regarding fuel cost adjustment audits and automatic adjustment reports and proceedings.</w:t>
      </w:r>
    </w:p>
    <w:p w:rsidR="00063FB3" w:rsidRDefault="00063FB3" w:rsidP="00063FB3">
      <w:pPr>
        <w:ind w:left="1440" w:right="1440"/>
        <w:outlineLvl w:val="0"/>
        <w:rPr>
          <w:rFonts w:ascii="Times New Roman" w:hAnsi="Times New Roman" w:cs="Times New Roman"/>
          <w:sz w:val="26"/>
          <w:szCs w:val="26"/>
        </w:rPr>
      </w:pPr>
    </w:p>
    <w:p w:rsidR="001A6658" w:rsidRDefault="00F44162" w:rsidP="00B64323">
      <w:pPr>
        <w:outlineLvl w:val="0"/>
        <w:rPr>
          <w:rFonts w:ascii="Times New Roman" w:hAnsi="Times New Roman" w:cs="Times New Roman"/>
          <w:sz w:val="26"/>
          <w:szCs w:val="26"/>
        </w:rPr>
      </w:pPr>
      <w:r w:rsidRPr="001338E6">
        <w:rPr>
          <w:rFonts w:ascii="Times New Roman" w:hAnsi="Times New Roman" w:cs="Times New Roman"/>
          <w:sz w:val="26"/>
          <w:szCs w:val="26"/>
        </w:rPr>
        <w:lastRenderedPageBreak/>
        <w:t>52 </w:t>
      </w:r>
      <w:r>
        <w:rPr>
          <w:rFonts w:ascii="Times New Roman" w:hAnsi="Times New Roman" w:cs="Times New Roman"/>
          <w:sz w:val="26"/>
          <w:szCs w:val="26"/>
        </w:rPr>
        <w:t>Pa. Code § 54.187(f).</w:t>
      </w:r>
      <w:r w:rsidR="00CF6FCF">
        <w:rPr>
          <w:rFonts w:ascii="Times New Roman" w:hAnsi="Times New Roman" w:cs="Times New Roman"/>
          <w:sz w:val="26"/>
          <w:szCs w:val="26"/>
        </w:rPr>
        <w:t xml:space="preserve"> </w:t>
      </w:r>
      <w:r w:rsidR="00AA1425">
        <w:rPr>
          <w:rFonts w:ascii="Times New Roman" w:hAnsi="Times New Roman" w:cs="Times New Roman"/>
          <w:sz w:val="26"/>
          <w:szCs w:val="26"/>
        </w:rPr>
        <w:t xml:space="preserve"> Since </w:t>
      </w:r>
      <w:r w:rsidR="0006407C">
        <w:rPr>
          <w:rFonts w:ascii="Times New Roman" w:hAnsi="Times New Roman" w:cs="Times New Roman"/>
          <w:sz w:val="26"/>
          <w:szCs w:val="26"/>
        </w:rPr>
        <w:t>the payment</w:t>
      </w:r>
      <w:r w:rsidR="00AA1425">
        <w:rPr>
          <w:rFonts w:ascii="Times New Roman" w:hAnsi="Times New Roman" w:cs="Times New Roman"/>
          <w:sz w:val="26"/>
          <w:szCs w:val="26"/>
        </w:rPr>
        <w:t xml:space="preserve"> of</w:t>
      </w:r>
      <w:r w:rsidR="00FE2EBE">
        <w:rPr>
          <w:rFonts w:ascii="Times New Roman" w:hAnsi="Times New Roman" w:cs="Times New Roman"/>
          <w:sz w:val="26"/>
          <w:szCs w:val="26"/>
        </w:rPr>
        <w:t xml:space="preserve"> the end-of-year compensation due to customer-generators is required pursuant to 52 Pa. Code § 75.13</w:t>
      </w:r>
      <w:r w:rsidR="0006407C">
        <w:rPr>
          <w:rFonts w:ascii="Times New Roman" w:hAnsi="Times New Roman" w:cs="Times New Roman"/>
          <w:sz w:val="26"/>
          <w:szCs w:val="26"/>
        </w:rPr>
        <w:t xml:space="preserve">, </w:t>
      </w:r>
      <w:r w:rsidR="00886D11">
        <w:rPr>
          <w:rFonts w:ascii="Times New Roman" w:hAnsi="Times New Roman" w:cs="Times New Roman"/>
          <w:sz w:val="26"/>
          <w:szCs w:val="26"/>
        </w:rPr>
        <w:t xml:space="preserve">any reasonable costs incurred to comply with this requirement </w:t>
      </w:r>
      <w:r w:rsidR="00B64323" w:rsidRPr="003E2496">
        <w:rPr>
          <w:rFonts w:ascii="Times New Roman" w:hAnsi="Times New Roman" w:cs="Times New Roman"/>
          <w:sz w:val="26"/>
          <w:szCs w:val="26"/>
        </w:rPr>
        <w:t>may</w:t>
      </w:r>
      <w:r w:rsidR="007A7C5A">
        <w:rPr>
          <w:rFonts w:ascii="Times New Roman" w:hAnsi="Times New Roman" w:cs="Times New Roman"/>
          <w:sz w:val="26"/>
          <w:szCs w:val="26"/>
        </w:rPr>
        <w:t xml:space="preserve"> be </w:t>
      </w:r>
      <w:r w:rsidR="00152C38">
        <w:rPr>
          <w:rFonts w:ascii="Times New Roman" w:hAnsi="Times New Roman" w:cs="Times New Roman"/>
          <w:sz w:val="26"/>
          <w:szCs w:val="26"/>
        </w:rPr>
        <w:t xml:space="preserve">recoverable under </w:t>
      </w:r>
      <w:r w:rsidR="00152C38" w:rsidRPr="001338E6">
        <w:rPr>
          <w:rFonts w:ascii="Times New Roman" w:hAnsi="Times New Roman" w:cs="Times New Roman"/>
          <w:sz w:val="26"/>
          <w:szCs w:val="26"/>
        </w:rPr>
        <w:t>52 </w:t>
      </w:r>
      <w:r w:rsidR="001A6658">
        <w:rPr>
          <w:rFonts w:ascii="Times New Roman" w:hAnsi="Times New Roman" w:cs="Times New Roman"/>
          <w:sz w:val="26"/>
          <w:szCs w:val="26"/>
        </w:rPr>
        <w:t>Pa. Code § </w:t>
      </w:r>
      <w:r w:rsidR="00152C38">
        <w:rPr>
          <w:rFonts w:ascii="Times New Roman" w:hAnsi="Times New Roman" w:cs="Times New Roman"/>
          <w:sz w:val="26"/>
          <w:szCs w:val="26"/>
        </w:rPr>
        <w:t>54.187(f), as such costs would be incurred through compliance with the Alternative Energy Portfolio Standards Act.</w:t>
      </w:r>
    </w:p>
    <w:p w:rsidR="001A6658" w:rsidRDefault="001A6658" w:rsidP="00B64323">
      <w:pPr>
        <w:outlineLvl w:val="0"/>
        <w:rPr>
          <w:rFonts w:ascii="Times New Roman" w:hAnsi="Times New Roman" w:cs="Times New Roman"/>
          <w:sz w:val="26"/>
          <w:szCs w:val="26"/>
        </w:rPr>
      </w:pPr>
    </w:p>
    <w:p w:rsidR="00B64323" w:rsidRDefault="001A6658" w:rsidP="00B64323">
      <w:pPr>
        <w:outlineLvl w:val="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3E2496">
        <w:rPr>
          <w:rFonts w:ascii="Times New Roman" w:hAnsi="Times New Roman" w:cs="Times New Roman"/>
          <w:sz w:val="26"/>
          <w:szCs w:val="26"/>
        </w:rPr>
        <w:t>Although</w:t>
      </w:r>
      <w:r w:rsidR="0098392E">
        <w:rPr>
          <w:rFonts w:ascii="Times New Roman" w:hAnsi="Times New Roman" w:cs="Times New Roman"/>
          <w:sz w:val="26"/>
          <w:szCs w:val="26"/>
        </w:rPr>
        <w:t xml:space="preserve"> t</w:t>
      </w:r>
      <w:r w:rsidR="00B64323">
        <w:rPr>
          <w:rFonts w:ascii="Times New Roman" w:hAnsi="Times New Roman" w:cs="Times New Roman"/>
          <w:sz w:val="26"/>
          <w:szCs w:val="26"/>
        </w:rPr>
        <w:t>he instant proceeding is not the proper venue in which to</w:t>
      </w:r>
      <w:r w:rsidR="003E2496">
        <w:rPr>
          <w:rFonts w:ascii="Times New Roman" w:hAnsi="Times New Roman" w:cs="Times New Roman"/>
          <w:sz w:val="26"/>
          <w:szCs w:val="26"/>
        </w:rPr>
        <w:t xml:space="preserve"> evaluate the reasonableness of the IT costs PECO may incur</w:t>
      </w:r>
      <w:r w:rsidR="00B64323">
        <w:rPr>
          <w:rFonts w:ascii="Times New Roman" w:hAnsi="Times New Roman" w:cs="Times New Roman"/>
          <w:sz w:val="26"/>
          <w:szCs w:val="26"/>
        </w:rPr>
        <w:t xml:space="preserve"> to upgrade its billing system</w:t>
      </w:r>
      <w:r w:rsidR="00144A65">
        <w:rPr>
          <w:rFonts w:ascii="Times New Roman" w:hAnsi="Times New Roman" w:cs="Times New Roman"/>
          <w:sz w:val="26"/>
          <w:szCs w:val="26"/>
        </w:rPr>
        <w:t xml:space="preserve"> as it describes</w:t>
      </w:r>
      <w:r w:rsidR="003E2496">
        <w:rPr>
          <w:rFonts w:ascii="Times New Roman" w:hAnsi="Times New Roman" w:cs="Times New Roman"/>
          <w:sz w:val="26"/>
          <w:szCs w:val="26"/>
        </w:rPr>
        <w:t>,</w:t>
      </w:r>
      <w:r w:rsidR="00B64323">
        <w:rPr>
          <w:rFonts w:ascii="Times New Roman" w:hAnsi="Times New Roman" w:cs="Times New Roman"/>
          <w:sz w:val="26"/>
          <w:szCs w:val="26"/>
        </w:rPr>
        <w:t xml:space="preserve"> </w:t>
      </w:r>
      <w:r w:rsidR="003E2496">
        <w:rPr>
          <w:rFonts w:ascii="Times New Roman" w:hAnsi="Times New Roman" w:cs="Times New Roman"/>
          <w:sz w:val="26"/>
          <w:szCs w:val="26"/>
        </w:rPr>
        <w:t>there is</w:t>
      </w:r>
      <w:r w:rsidR="0098392E">
        <w:rPr>
          <w:rFonts w:ascii="Times New Roman" w:hAnsi="Times New Roman" w:cs="Times New Roman"/>
          <w:sz w:val="26"/>
          <w:szCs w:val="26"/>
        </w:rPr>
        <w:t xml:space="preserve"> nothing to prevent PECO from </w:t>
      </w:r>
      <w:r w:rsidR="00144A65">
        <w:rPr>
          <w:rFonts w:ascii="Times New Roman" w:hAnsi="Times New Roman" w:cs="Times New Roman"/>
          <w:sz w:val="26"/>
          <w:szCs w:val="26"/>
        </w:rPr>
        <w:t>seeking to recover such costs through an appropriate</w:t>
      </w:r>
      <w:r w:rsidR="00B264A6">
        <w:rPr>
          <w:rFonts w:ascii="Times New Roman" w:hAnsi="Times New Roman" w:cs="Times New Roman"/>
          <w:sz w:val="26"/>
          <w:szCs w:val="26"/>
        </w:rPr>
        <w:t xml:space="preserve"> future</w:t>
      </w:r>
      <w:r w:rsidR="00144A65">
        <w:rPr>
          <w:rFonts w:ascii="Times New Roman" w:hAnsi="Times New Roman" w:cs="Times New Roman"/>
          <w:sz w:val="26"/>
          <w:szCs w:val="26"/>
        </w:rPr>
        <w:t xml:space="preserve"> filing </w:t>
      </w:r>
      <w:r w:rsidR="004B3C1F">
        <w:rPr>
          <w:rFonts w:ascii="Times New Roman" w:hAnsi="Times New Roman" w:cs="Times New Roman"/>
          <w:sz w:val="26"/>
          <w:szCs w:val="26"/>
        </w:rPr>
        <w:t>with this Commission</w:t>
      </w:r>
      <w:r w:rsidR="000D404F">
        <w:rPr>
          <w:rFonts w:ascii="Times New Roman" w:hAnsi="Times New Roman" w:cs="Times New Roman"/>
          <w:sz w:val="26"/>
          <w:szCs w:val="26"/>
        </w:rPr>
        <w:t xml:space="preserve">, pursuant to </w:t>
      </w:r>
      <w:r w:rsidR="000D404F" w:rsidRPr="001338E6">
        <w:rPr>
          <w:rFonts w:ascii="Times New Roman" w:hAnsi="Times New Roman" w:cs="Times New Roman"/>
          <w:sz w:val="26"/>
          <w:szCs w:val="26"/>
        </w:rPr>
        <w:t>52 </w:t>
      </w:r>
      <w:r w:rsidR="000D404F">
        <w:rPr>
          <w:rFonts w:ascii="Times New Roman" w:hAnsi="Times New Roman" w:cs="Times New Roman"/>
          <w:sz w:val="26"/>
          <w:szCs w:val="26"/>
        </w:rPr>
        <w:t>Pa. Code § 54.187(f)</w:t>
      </w:r>
      <w:r w:rsidR="00FF0150">
        <w:rPr>
          <w:rFonts w:ascii="Times New Roman" w:hAnsi="Times New Roman" w:cs="Times New Roman"/>
          <w:sz w:val="26"/>
          <w:szCs w:val="26"/>
        </w:rPr>
        <w:t>.</w:t>
      </w:r>
      <w:r w:rsidR="00D9754C">
        <w:rPr>
          <w:rFonts w:ascii="Times New Roman" w:hAnsi="Times New Roman" w:cs="Times New Roman"/>
          <w:sz w:val="26"/>
          <w:szCs w:val="26"/>
        </w:rPr>
        <w:t xml:space="preserve">  Accordingly, we will grant PECO’s request to seek</w:t>
      </w:r>
      <w:r w:rsidR="002C1F90">
        <w:rPr>
          <w:rFonts w:ascii="Times New Roman" w:hAnsi="Times New Roman" w:cs="Times New Roman"/>
          <w:sz w:val="26"/>
          <w:szCs w:val="26"/>
        </w:rPr>
        <w:t xml:space="preserve"> recovery</w:t>
      </w:r>
      <w:r w:rsidR="008F5821">
        <w:rPr>
          <w:rFonts w:ascii="Times New Roman" w:hAnsi="Times New Roman" w:cs="Times New Roman"/>
          <w:sz w:val="26"/>
          <w:szCs w:val="26"/>
        </w:rPr>
        <w:t>, through its GSA,</w:t>
      </w:r>
      <w:r w:rsidR="002C1F90">
        <w:rPr>
          <w:rFonts w:ascii="Times New Roman" w:hAnsi="Times New Roman" w:cs="Times New Roman"/>
          <w:sz w:val="26"/>
          <w:szCs w:val="26"/>
        </w:rPr>
        <w:t xml:space="preserve"> of any</w:t>
      </w:r>
      <w:r w:rsidR="00D9754C">
        <w:rPr>
          <w:rFonts w:ascii="Times New Roman" w:hAnsi="Times New Roman" w:cs="Times New Roman"/>
          <w:sz w:val="26"/>
          <w:szCs w:val="26"/>
        </w:rPr>
        <w:t xml:space="preserve"> </w:t>
      </w:r>
      <w:r w:rsidR="00D9754C" w:rsidRPr="0004708A">
        <w:rPr>
          <w:rFonts w:ascii="Times New Roman" w:hAnsi="Times New Roman" w:cs="Times New Roman"/>
          <w:sz w:val="26"/>
          <w:szCs w:val="26"/>
        </w:rPr>
        <w:t>IT costs</w:t>
      </w:r>
      <w:r w:rsidR="002C1F90">
        <w:rPr>
          <w:rFonts w:ascii="Times New Roman" w:hAnsi="Times New Roman" w:cs="Times New Roman"/>
          <w:sz w:val="26"/>
          <w:szCs w:val="26"/>
        </w:rPr>
        <w:t xml:space="preserve"> it may</w:t>
      </w:r>
      <w:r w:rsidR="00D9754C">
        <w:rPr>
          <w:rFonts w:ascii="Times New Roman" w:hAnsi="Times New Roman" w:cs="Times New Roman"/>
          <w:sz w:val="26"/>
          <w:szCs w:val="26"/>
        </w:rPr>
        <w:t xml:space="preserve"> incur to </w:t>
      </w:r>
      <w:r w:rsidR="00D9754C" w:rsidRPr="0004708A">
        <w:rPr>
          <w:rFonts w:ascii="Times New Roman" w:hAnsi="Times New Roman" w:cs="Times New Roman"/>
          <w:sz w:val="26"/>
          <w:szCs w:val="26"/>
        </w:rPr>
        <w:t xml:space="preserve">upgrade its billing system </w:t>
      </w:r>
      <w:r w:rsidR="00D9754C" w:rsidRPr="00D9754C">
        <w:rPr>
          <w:rFonts w:ascii="Times New Roman" w:hAnsi="Times New Roman" w:cs="Times New Roman"/>
          <w:sz w:val="26"/>
          <w:szCs w:val="26"/>
        </w:rPr>
        <w:t>so that future end-of-year payments to customer-generators can be calculated automatically</w:t>
      </w:r>
      <w:r w:rsidR="00D9754C">
        <w:rPr>
          <w:rFonts w:ascii="Times New Roman" w:hAnsi="Times New Roman" w:cs="Times New Roman"/>
          <w:sz w:val="26"/>
          <w:szCs w:val="26"/>
        </w:rPr>
        <w:t>.</w:t>
      </w:r>
      <w:r w:rsidR="008A1839">
        <w:rPr>
          <w:rFonts w:ascii="Times New Roman" w:hAnsi="Times New Roman" w:cs="Times New Roman"/>
          <w:sz w:val="26"/>
          <w:szCs w:val="26"/>
        </w:rPr>
        <w:t xml:space="preserve">  In granting this request, we emphasize that </w:t>
      </w:r>
      <w:r w:rsidR="002529B9">
        <w:rPr>
          <w:rFonts w:ascii="Times New Roman" w:hAnsi="Times New Roman" w:cs="Times New Roman"/>
          <w:sz w:val="26"/>
          <w:szCs w:val="26"/>
        </w:rPr>
        <w:t>we are making no determination, at this time,</w:t>
      </w:r>
      <w:r w:rsidR="008F5821">
        <w:rPr>
          <w:rFonts w:ascii="Times New Roman" w:hAnsi="Times New Roman" w:cs="Times New Roman"/>
          <w:sz w:val="26"/>
          <w:szCs w:val="26"/>
        </w:rPr>
        <w:t xml:space="preserve"> regarding the legitimacy</w:t>
      </w:r>
      <w:r w:rsidR="002529B9">
        <w:rPr>
          <w:rFonts w:ascii="Times New Roman" w:hAnsi="Times New Roman" w:cs="Times New Roman"/>
          <w:sz w:val="26"/>
          <w:szCs w:val="26"/>
        </w:rPr>
        <w:t xml:space="preserve"> or reasonableness of such costs, or </w:t>
      </w:r>
      <w:r w:rsidR="006E2F66">
        <w:rPr>
          <w:rFonts w:ascii="Times New Roman" w:hAnsi="Times New Roman" w:cs="Times New Roman"/>
          <w:sz w:val="26"/>
          <w:szCs w:val="26"/>
        </w:rPr>
        <w:t xml:space="preserve">whether </w:t>
      </w:r>
      <w:r w:rsidR="00B657EE">
        <w:rPr>
          <w:rFonts w:ascii="Times New Roman" w:hAnsi="Times New Roman" w:cs="Times New Roman"/>
          <w:sz w:val="26"/>
          <w:szCs w:val="26"/>
        </w:rPr>
        <w:t>a</w:t>
      </w:r>
      <w:r w:rsidR="002529B9">
        <w:rPr>
          <w:rFonts w:ascii="Times New Roman" w:hAnsi="Times New Roman" w:cs="Times New Roman"/>
          <w:sz w:val="26"/>
          <w:szCs w:val="26"/>
        </w:rPr>
        <w:t xml:space="preserve"> request for the recovery of such costs will</w:t>
      </w:r>
      <w:r w:rsidR="008F5821">
        <w:rPr>
          <w:rFonts w:ascii="Times New Roman" w:hAnsi="Times New Roman" w:cs="Times New Roman"/>
          <w:sz w:val="26"/>
          <w:szCs w:val="26"/>
        </w:rPr>
        <w:t xml:space="preserve"> </w:t>
      </w:r>
      <w:r w:rsidR="002529B9">
        <w:rPr>
          <w:rFonts w:ascii="Times New Roman" w:hAnsi="Times New Roman" w:cs="Times New Roman"/>
          <w:sz w:val="26"/>
          <w:szCs w:val="26"/>
        </w:rPr>
        <w:t>be granted.</w:t>
      </w:r>
      <w:r w:rsidR="0072115A">
        <w:rPr>
          <w:rFonts w:ascii="Times New Roman" w:hAnsi="Times New Roman" w:cs="Times New Roman"/>
          <w:sz w:val="26"/>
          <w:szCs w:val="26"/>
        </w:rPr>
        <w:t xml:space="preserve"> </w:t>
      </w:r>
      <w:r w:rsidR="00E7191D">
        <w:rPr>
          <w:rFonts w:ascii="Times New Roman" w:hAnsi="Times New Roman" w:cs="Times New Roman"/>
          <w:sz w:val="26"/>
          <w:szCs w:val="26"/>
        </w:rPr>
        <w:t xml:space="preserve"> </w:t>
      </w:r>
      <w:r w:rsidR="00F47FAE">
        <w:rPr>
          <w:rFonts w:ascii="Times New Roman" w:hAnsi="Times New Roman" w:cs="Times New Roman"/>
          <w:sz w:val="26"/>
          <w:szCs w:val="26"/>
        </w:rPr>
        <w:t xml:space="preserve">Such a determination must be based on a proper analysis of </w:t>
      </w:r>
      <w:r w:rsidR="00B657EE">
        <w:rPr>
          <w:rFonts w:ascii="Times New Roman" w:hAnsi="Times New Roman" w:cs="Times New Roman"/>
          <w:sz w:val="26"/>
          <w:szCs w:val="26"/>
        </w:rPr>
        <w:t xml:space="preserve">the facts and supporting data that PECO may provide </w:t>
      </w:r>
      <w:r w:rsidR="000D3ECD">
        <w:rPr>
          <w:rFonts w:ascii="Times New Roman" w:hAnsi="Times New Roman" w:cs="Times New Roman"/>
          <w:sz w:val="26"/>
          <w:szCs w:val="26"/>
        </w:rPr>
        <w:t xml:space="preserve">to this Commission at the time it submits its request for whatever amount of cost recovery it </w:t>
      </w:r>
      <w:r w:rsidR="00F01CF4">
        <w:rPr>
          <w:rFonts w:ascii="Times New Roman" w:hAnsi="Times New Roman" w:cs="Times New Roman"/>
          <w:sz w:val="26"/>
          <w:szCs w:val="26"/>
        </w:rPr>
        <w:t>may seek</w:t>
      </w:r>
      <w:r w:rsidR="000D3ECD">
        <w:rPr>
          <w:rFonts w:ascii="Times New Roman" w:hAnsi="Times New Roman" w:cs="Times New Roman"/>
          <w:sz w:val="26"/>
          <w:szCs w:val="26"/>
        </w:rPr>
        <w:t>.</w:t>
      </w:r>
    </w:p>
    <w:p w:rsidR="00413437" w:rsidRPr="00A90E6C" w:rsidRDefault="00413437" w:rsidP="00A90E6C">
      <w:pPr>
        <w:outlineLvl w:val="0"/>
        <w:rPr>
          <w:rFonts w:ascii="Times New Roman" w:hAnsi="Times New Roman" w:cs="Times New Roman"/>
          <w:sz w:val="26"/>
          <w:szCs w:val="26"/>
        </w:rPr>
      </w:pPr>
    </w:p>
    <w:p w:rsidR="00EC2448" w:rsidRPr="002D5D3F" w:rsidRDefault="00EC2448" w:rsidP="00F25528">
      <w:pPr>
        <w:pStyle w:val="Heading1"/>
        <w:keepNext w:val="0"/>
        <w:widowControl w:val="0"/>
      </w:pPr>
      <w:r w:rsidRPr="002D5D3F">
        <w:t>Conclusion</w:t>
      </w:r>
    </w:p>
    <w:p w:rsidR="00EC2448" w:rsidRPr="002D5D3F" w:rsidRDefault="00EC2448" w:rsidP="00F25528">
      <w:pPr>
        <w:widowControl w:val="0"/>
        <w:jc w:val="center"/>
        <w:rPr>
          <w:rFonts w:ascii="Times New Roman" w:hAnsi="Times New Roman" w:cs="Times New Roman"/>
          <w:sz w:val="26"/>
          <w:szCs w:val="26"/>
        </w:rPr>
      </w:pPr>
    </w:p>
    <w:p w:rsidR="00CF5077" w:rsidRPr="002D5D3F" w:rsidRDefault="00EC2448" w:rsidP="00F25528">
      <w:pPr>
        <w:pStyle w:val="BodyText"/>
        <w:widowControl w:val="0"/>
        <w:tabs>
          <w:tab w:val="clear" w:pos="4680"/>
        </w:tabs>
        <w:suppressAutoHyphens w:val="0"/>
        <w:rPr>
          <w:spacing w:val="0"/>
        </w:rPr>
      </w:pPr>
      <w:r w:rsidRPr="002D5D3F">
        <w:rPr>
          <w:spacing w:val="0"/>
        </w:rPr>
        <w:tab/>
      </w:r>
      <w:r w:rsidRPr="002D5D3F">
        <w:rPr>
          <w:spacing w:val="0"/>
        </w:rPr>
        <w:tab/>
      </w:r>
      <w:r w:rsidR="00763953" w:rsidRPr="002D5D3F">
        <w:rPr>
          <w:spacing w:val="0"/>
        </w:rPr>
        <w:t>For the reasons contained in the foregoing discussion, we shall grant</w:t>
      </w:r>
      <w:r w:rsidR="002D5D3F" w:rsidRPr="002D5D3F">
        <w:rPr>
          <w:spacing w:val="0"/>
        </w:rPr>
        <w:t>, in part, and deny, in part, PECO’s Petition</w:t>
      </w:r>
      <w:r w:rsidR="00763953" w:rsidRPr="002D5D3F">
        <w:rPr>
          <w:spacing w:val="0"/>
        </w:rPr>
        <w:t xml:space="preserve">, consistent with this Opinion and Order; </w:t>
      </w:r>
      <w:r w:rsidR="00413437" w:rsidRPr="002D5D3F">
        <w:rPr>
          <w:spacing w:val="0"/>
        </w:rPr>
        <w:t xml:space="preserve"> </w:t>
      </w:r>
      <w:r w:rsidR="00763953" w:rsidRPr="002D5D3F">
        <w:rPr>
          <w:b/>
          <w:spacing w:val="0"/>
        </w:rPr>
        <w:t>T</w:t>
      </w:r>
      <w:r w:rsidR="00CF5077" w:rsidRPr="002D5D3F">
        <w:rPr>
          <w:b/>
        </w:rPr>
        <w:t>HEREFORE,</w:t>
      </w:r>
    </w:p>
    <w:p w:rsidR="001E3CA1" w:rsidRPr="002D5D3F" w:rsidRDefault="001E3CA1" w:rsidP="00CF5077">
      <w:pPr>
        <w:tabs>
          <w:tab w:val="left" w:pos="-1440"/>
          <w:tab w:val="left" w:pos="-720"/>
        </w:tabs>
        <w:suppressAutoHyphens/>
        <w:ind w:firstLine="1440"/>
        <w:outlineLvl w:val="0"/>
        <w:rPr>
          <w:rFonts w:ascii="Times New Roman" w:hAnsi="Times New Roman" w:cs="Times New Roman"/>
          <w:b/>
          <w:spacing w:val="-3"/>
          <w:sz w:val="26"/>
          <w:szCs w:val="26"/>
        </w:rPr>
      </w:pPr>
    </w:p>
    <w:p w:rsidR="001E3CA1" w:rsidRPr="002D5D3F" w:rsidRDefault="001E3CA1" w:rsidP="00CF5077">
      <w:pPr>
        <w:tabs>
          <w:tab w:val="left" w:pos="-1440"/>
          <w:tab w:val="left" w:pos="-720"/>
        </w:tabs>
        <w:suppressAutoHyphens/>
        <w:ind w:firstLine="1440"/>
        <w:outlineLvl w:val="0"/>
        <w:rPr>
          <w:rFonts w:ascii="Times New Roman" w:hAnsi="Times New Roman" w:cs="Times New Roman"/>
          <w:b/>
          <w:spacing w:val="-3"/>
          <w:sz w:val="26"/>
          <w:szCs w:val="26"/>
        </w:rPr>
      </w:pPr>
    </w:p>
    <w:p w:rsidR="00CF5077" w:rsidRPr="002D5D3F" w:rsidRDefault="00CF5077" w:rsidP="00CF5077">
      <w:pPr>
        <w:tabs>
          <w:tab w:val="left" w:pos="-1440"/>
          <w:tab w:val="left" w:pos="-720"/>
        </w:tabs>
        <w:suppressAutoHyphens/>
        <w:ind w:firstLine="1440"/>
        <w:outlineLvl w:val="0"/>
        <w:rPr>
          <w:rFonts w:ascii="Times New Roman" w:hAnsi="Times New Roman" w:cs="Times New Roman"/>
          <w:b/>
          <w:spacing w:val="-3"/>
          <w:sz w:val="26"/>
          <w:szCs w:val="26"/>
        </w:rPr>
      </w:pPr>
      <w:r w:rsidRPr="002D5D3F">
        <w:rPr>
          <w:rFonts w:ascii="Times New Roman" w:hAnsi="Times New Roman" w:cs="Times New Roman"/>
          <w:b/>
          <w:spacing w:val="-3"/>
          <w:sz w:val="26"/>
          <w:szCs w:val="26"/>
        </w:rPr>
        <w:t>IT IS ORDERED:</w:t>
      </w:r>
    </w:p>
    <w:p w:rsidR="00CF5077" w:rsidRPr="002D5D3F" w:rsidRDefault="00CF5077" w:rsidP="00CF5077">
      <w:pPr>
        <w:tabs>
          <w:tab w:val="left" w:pos="-1440"/>
          <w:tab w:val="left" w:pos="-720"/>
        </w:tabs>
        <w:suppressAutoHyphens/>
        <w:ind w:firstLine="1440"/>
        <w:rPr>
          <w:rFonts w:ascii="Times New Roman" w:hAnsi="Times New Roman" w:cs="Times New Roman"/>
          <w:spacing w:val="-3"/>
          <w:sz w:val="26"/>
          <w:szCs w:val="26"/>
        </w:rPr>
      </w:pPr>
    </w:p>
    <w:p w:rsidR="00367CDA" w:rsidRPr="00F01CF4" w:rsidRDefault="00DE4836" w:rsidP="00CF5077">
      <w:pPr>
        <w:ind w:firstLine="1440"/>
        <w:rPr>
          <w:rFonts w:ascii="Times New Roman" w:hAnsi="Times New Roman" w:cs="Times New Roman"/>
          <w:sz w:val="26"/>
          <w:szCs w:val="26"/>
        </w:rPr>
      </w:pPr>
      <w:r w:rsidRPr="00F01CF4">
        <w:rPr>
          <w:rFonts w:ascii="Times New Roman" w:hAnsi="Times New Roman" w:cs="Times New Roman"/>
          <w:sz w:val="26"/>
          <w:szCs w:val="26"/>
        </w:rPr>
        <w:lastRenderedPageBreak/>
        <w:t>1</w:t>
      </w:r>
      <w:r w:rsidR="00367CDA" w:rsidRPr="00F01CF4">
        <w:rPr>
          <w:rFonts w:ascii="Times New Roman" w:hAnsi="Times New Roman" w:cs="Times New Roman"/>
          <w:sz w:val="26"/>
          <w:szCs w:val="26"/>
        </w:rPr>
        <w:t>.</w:t>
      </w:r>
      <w:r w:rsidR="00367CDA" w:rsidRPr="00F01CF4">
        <w:rPr>
          <w:rFonts w:ascii="Times New Roman" w:hAnsi="Times New Roman" w:cs="Times New Roman"/>
          <w:sz w:val="26"/>
          <w:szCs w:val="26"/>
        </w:rPr>
        <w:tab/>
        <w:t xml:space="preserve">That the </w:t>
      </w:r>
      <w:r w:rsidR="00F01CF4" w:rsidRPr="00F01CF4">
        <w:rPr>
          <w:rFonts w:ascii="Times New Roman" w:hAnsi="Times New Roman" w:cs="Times New Roman"/>
          <w:sz w:val="26"/>
          <w:szCs w:val="26"/>
        </w:rPr>
        <w:t xml:space="preserve">Petition for Reconsideration of PECO Energy Company, filed on January 4, 2013, seeking </w:t>
      </w:r>
      <w:r w:rsidR="00F01CF4" w:rsidRPr="00F01CF4">
        <w:rPr>
          <w:rFonts w:ascii="Times New Roman" w:hAnsi="Times New Roman" w:cs="Times New Roman"/>
          <w:sz w:val="26"/>
          <w:szCs w:val="20"/>
        </w:rPr>
        <w:t xml:space="preserve">reconsideration of the Opinion and Order entered December 20, 2012 in </w:t>
      </w:r>
      <w:r w:rsidR="00F01CF4">
        <w:rPr>
          <w:rFonts w:ascii="Times New Roman" w:hAnsi="Times New Roman" w:cs="Times New Roman"/>
          <w:sz w:val="26"/>
          <w:szCs w:val="20"/>
        </w:rPr>
        <w:t>this</w:t>
      </w:r>
      <w:r w:rsidR="00F01CF4" w:rsidRPr="00F01CF4">
        <w:rPr>
          <w:rFonts w:ascii="Times New Roman" w:hAnsi="Times New Roman" w:cs="Times New Roman"/>
          <w:sz w:val="26"/>
          <w:szCs w:val="20"/>
        </w:rPr>
        <w:t xml:space="preserve"> proceeding</w:t>
      </w:r>
      <w:r w:rsidR="003728CB">
        <w:rPr>
          <w:rFonts w:ascii="Times New Roman" w:hAnsi="Times New Roman" w:cs="Times New Roman"/>
          <w:sz w:val="26"/>
          <w:szCs w:val="20"/>
        </w:rPr>
        <w:t>,</w:t>
      </w:r>
      <w:r w:rsidR="00F01CF4">
        <w:rPr>
          <w:rFonts w:ascii="Times New Roman" w:hAnsi="Times New Roman" w:cs="Times New Roman"/>
          <w:sz w:val="26"/>
          <w:szCs w:val="20"/>
        </w:rPr>
        <w:t xml:space="preserve"> is</w:t>
      </w:r>
      <w:r w:rsidR="00F01CF4" w:rsidRPr="00F01CF4">
        <w:rPr>
          <w:rFonts w:ascii="Times New Roman" w:hAnsi="Times New Roman" w:cs="Times New Roman"/>
          <w:sz w:val="26"/>
          <w:szCs w:val="26"/>
        </w:rPr>
        <w:t xml:space="preserve"> </w:t>
      </w:r>
      <w:r w:rsidR="00367CDA" w:rsidRPr="00F01CF4">
        <w:rPr>
          <w:rFonts w:ascii="Times New Roman" w:hAnsi="Times New Roman" w:cs="Times New Roman"/>
          <w:sz w:val="26"/>
          <w:szCs w:val="26"/>
        </w:rPr>
        <w:t xml:space="preserve">granted, in part, </w:t>
      </w:r>
      <w:r w:rsidR="00413437" w:rsidRPr="00F01CF4">
        <w:rPr>
          <w:rFonts w:ascii="Times New Roman" w:hAnsi="Times New Roman" w:cs="Times New Roman"/>
          <w:sz w:val="26"/>
          <w:szCs w:val="26"/>
        </w:rPr>
        <w:t xml:space="preserve">and denied, in part, </w:t>
      </w:r>
      <w:r w:rsidR="00367CDA" w:rsidRPr="00F01CF4">
        <w:rPr>
          <w:rFonts w:ascii="Times New Roman" w:hAnsi="Times New Roman" w:cs="Times New Roman"/>
          <w:sz w:val="26"/>
          <w:szCs w:val="26"/>
        </w:rPr>
        <w:t>consistent with this Opinion and Order.</w:t>
      </w:r>
    </w:p>
    <w:p w:rsidR="003728CB" w:rsidRDefault="003728CB" w:rsidP="00CF5077">
      <w:pPr>
        <w:tabs>
          <w:tab w:val="left" w:pos="-1440"/>
          <w:tab w:val="left" w:pos="-720"/>
        </w:tabs>
        <w:suppressAutoHyphens/>
        <w:ind w:firstLine="1440"/>
        <w:rPr>
          <w:rFonts w:ascii="Times New Roman" w:hAnsi="Times New Roman" w:cs="Times New Roman"/>
          <w:sz w:val="26"/>
          <w:szCs w:val="20"/>
        </w:rPr>
      </w:pPr>
    </w:p>
    <w:p w:rsidR="003728CB" w:rsidRDefault="00DC47E3" w:rsidP="00CF5077">
      <w:pPr>
        <w:tabs>
          <w:tab w:val="left" w:pos="-1440"/>
          <w:tab w:val="left" w:pos="-720"/>
        </w:tabs>
        <w:suppressAutoHyphens/>
        <w:ind w:firstLine="1440"/>
        <w:rPr>
          <w:rFonts w:ascii="Times New Roman" w:hAnsi="Times New Roman" w:cs="Times New Roman"/>
          <w:sz w:val="26"/>
          <w:szCs w:val="20"/>
        </w:rPr>
      </w:pPr>
      <w:r>
        <w:rPr>
          <w:rFonts w:ascii="Times New Roman" w:hAnsi="Times New Roman" w:cs="Times New Roman"/>
          <w:sz w:val="26"/>
          <w:szCs w:val="20"/>
        </w:rPr>
        <w:t>2</w:t>
      </w:r>
      <w:r w:rsidR="003728CB">
        <w:rPr>
          <w:rFonts w:ascii="Times New Roman" w:hAnsi="Times New Roman" w:cs="Times New Roman"/>
          <w:sz w:val="26"/>
          <w:szCs w:val="20"/>
        </w:rPr>
        <w:t>.</w:t>
      </w:r>
      <w:r w:rsidR="003728CB">
        <w:rPr>
          <w:rFonts w:ascii="Times New Roman" w:hAnsi="Times New Roman" w:cs="Times New Roman"/>
          <w:sz w:val="26"/>
          <w:szCs w:val="20"/>
        </w:rPr>
        <w:tab/>
        <w:t>That</w:t>
      </w:r>
      <w:r w:rsidR="007F63FF">
        <w:rPr>
          <w:rFonts w:ascii="Times New Roman" w:hAnsi="Times New Roman" w:cs="Times New Roman"/>
          <w:sz w:val="26"/>
          <w:szCs w:val="20"/>
        </w:rPr>
        <w:t xml:space="preserve"> by June 20, 2013,</w:t>
      </w:r>
      <w:r w:rsidR="003728CB">
        <w:rPr>
          <w:rFonts w:ascii="Times New Roman" w:hAnsi="Times New Roman" w:cs="Times New Roman"/>
          <w:sz w:val="26"/>
          <w:szCs w:val="20"/>
        </w:rPr>
        <w:t xml:space="preserve"> PECO Energy Company shall recalculate the </w:t>
      </w:r>
      <w:r w:rsidR="003728CB">
        <w:rPr>
          <w:rFonts w:ascii="Times New Roman" w:hAnsi="Times New Roman" w:cs="Times New Roman"/>
          <w:sz w:val="26"/>
          <w:szCs w:val="26"/>
        </w:rPr>
        <w:t>compensation payable to customer-</w:t>
      </w:r>
      <w:r w:rsidR="00C5349C">
        <w:rPr>
          <w:rFonts w:ascii="Times New Roman" w:hAnsi="Times New Roman" w:cs="Times New Roman"/>
          <w:sz w:val="26"/>
          <w:szCs w:val="26"/>
        </w:rPr>
        <w:t>generators pursuant</w:t>
      </w:r>
      <w:r w:rsidR="0004276E">
        <w:rPr>
          <w:rFonts w:ascii="Times New Roman" w:hAnsi="Times New Roman" w:cs="Times New Roman"/>
          <w:sz w:val="26"/>
          <w:szCs w:val="26"/>
        </w:rPr>
        <w:t xml:space="preserve"> to our </w:t>
      </w:r>
      <w:r w:rsidR="0004276E" w:rsidRPr="00C04439">
        <w:rPr>
          <w:rFonts w:ascii="Times New Roman" w:hAnsi="Times New Roman" w:cs="Times New Roman"/>
          <w:i/>
          <w:sz w:val="26"/>
          <w:szCs w:val="26"/>
        </w:rPr>
        <w:t xml:space="preserve">Final Omitted Rulemaking Order </w:t>
      </w:r>
      <w:r w:rsidR="0004276E">
        <w:rPr>
          <w:rFonts w:ascii="Times New Roman" w:hAnsi="Times New Roman" w:cs="Times New Roman"/>
          <w:sz w:val="26"/>
          <w:szCs w:val="26"/>
        </w:rPr>
        <w:t>at Docket No. L-00050174</w:t>
      </w:r>
      <w:r w:rsidR="00F66D32">
        <w:rPr>
          <w:rFonts w:ascii="Times New Roman" w:hAnsi="Times New Roman" w:cs="Times New Roman"/>
          <w:sz w:val="26"/>
          <w:szCs w:val="26"/>
        </w:rPr>
        <w:t>,</w:t>
      </w:r>
      <w:r w:rsidR="003728CB">
        <w:rPr>
          <w:rFonts w:ascii="Times New Roman" w:hAnsi="Times New Roman" w:cs="Times New Roman"/>
          <w:sz w:val="26"/>
          <w:szCs w:val="26"/>
        </w:rPr>
        <w:t xml:space="preserve"> </w:t>
      </w:r>
      <w:r w:rsidR="00C5349C">
        <w:rPr>
          <w:rFonts w:ascii="Times New Roman" w:hAnsi="Times New Roman" w:cs="Times New Roman"/>
          <w:sz w:val="26"/>
          <w:szCs w:val="26"/>
        </w:rPr>
        <w:t>and refund</w:t>
      </w:r>
      <w:r>
        <w:rPr>
          <w:rFonts w:ascii="Times New Roman" w:hAnsi="Times New Roman" w:cs="Times New Roman"/>
          <w:sz w:val="26"/>
          <w:szCs w:val="26"/>
        </w:rPr>
        <w:t xml:space="preserve"> the appropriate amounts</w:t>
      </w:r>
      <w:r w:rsidR="0004276E">
        <w:rPr>
          <w:rFonts w:ascii="Times New Roman" w:hAnsi="Times New Roman" w:cs="Times New Roman"/>
          <w:sz w:val="26"/>
          <w:szCs w:val="26"/>
        </w:rPr>
        <w:t xml:space="preserve"> to the customer-generators</w:t>
      </w:r>
      <w:r w:rsidR="002318A6">
        <w:rPr>
          <w:rFonts w:ascii="Times New Roman" w:hAnsi="Times New Roman" w:cs="Times New Roman"/>
          <w:sz w:val="26"/>
          <w:szCs w:val="26"/>
        </w:rPr>
        <w:t>,</w:t>
      </w:r>
      <w:r w:rsidR="00F66D32">
        <w:rPr>
          <w:rFonts w:ascii="Times New Roman" w:hAnsi="Times New Roman" w:cs="Times New Roman"/>
          <w:sz w:val="26"/>
          <w:szCs w:val="26"/>
        </w:rPr>
        <w:t xml:space="preserve"> as</w:t>
      </w:r>
      <w:r w:rsidR="003728CB">
        <w:rPr>
          <w:rFonts w:ascii="Times New Roman" w:hAnsi="Times New Roman" w:cs="Times New Roman"/>
          <w:sz w:val="26"/>
          <w:szCs w:val="26"/>
        </w:rPr>
        <w:t xml:space="preserve"> set forth in </w:t>
      </w:r>
      <w:r w:rsidR="0004276E">
        <w:rPr>
          <w:rFonts w:ascii="Times New Roman" w:hAnsi="Times New Roman" w:cs="Times New Roman"/>
          <w:sz w:val="26"/>
          <w:szCs w:val="20"/>
        </w:rPr>
        <w:t>our</w:t>
      </w:r>
      <w:r w:rsidR="003728CB" w:rsidRPr="003728CB">
        <w:rPr>
          <w:rFonts w:ascii="Times New Roman" w:hAnsi="Times New Roman" w:cs="Times New Roman"/>
          <w:sz w:val="26"/>
          <w:szCs w:val="20"/>
        </w:rPr>
        <w:t xml:space="preserve"> Opinion and</w:t>
      </w:r>
      <w:r w:rsidR="003728CB" w:rsidRPr="00F01CF4">
        <w:rPr>
          <w:rFonts w:ascii="Times New Roman" w:hAnsi="Times New Roman" w:cs="Times New Roman"/>
          <w:sz w:val="26"/>
          <w:szCs w:val="20"/>
        </w:rPr>
        <w:t xml:space="preserve"> Order entered December 20, 2012 in </w:t>
      </w:r>
      <w:r w:rsidR="003728CB">
        <w:rPr>
          <w:rFonts w:ascii="Times New Roman" w:hAnsi="Times New Roman" w:cs="Times New Roman"/>
          <w:sz w:val="26"/>
          <w:szCs w:val="20"/>
        </w:rPr>
        <w:t>this</w:t>
      </w:r>
      <w:r w:rsidR="007F63FF">
        <w:rPr>
          <w:rFonts w:ascii="Times New Roman" w:hAnsi="Times New Roman" w:cs="Times New Roman"/>
          <w:sz w:val="26"/>
          <w:szCs w:val="20"/>
        </w:rPr>
        <w:t xml:space="preserve"> proceeding</w:t>
      </w:r>
      <w:r w:rsidR="003728CB">
        <w:rPr>
          <w:rFonts w:ascii="Times New Roman" w:hAnsi="Times New Roman" w:cs="Times New Roman"/>
          <w:sz w:val="26"/>
          <w:szCs w:val="20"/>
        </w:rPr>
        <w:t>.</w:t>
      </w:r>
    </w:p>
    <w:p w:rsidR="001E3CA1" w:rsidRPr="00CC215A" w:rsidRDefault="001E3CA1">
      <w:pPr>
        <w:spacing w:line="240" w:lineRule="auto"/>
        <w:rPr>
          <w:rFonts w:ascii="Times New Roman" w:hAnsi="Times New Roman" w:cs="Times New Roman"/>
          <w:spacing w:val="-3"/>
          <w:sz w:val="26"/>
          <w:szCs w:val="26"/>
        </w:rPr>
      </w:pPr>
    </w:p>
    <w:p w:rsidR="009F11FC" w:rsidRPr="008422CA" w:rsidRDefault="00B402A0" w:rsidP="00B402A0">
      <w:pPr>
        <w:pStyle w:val="ParaTab1"/>
        <w:ind w:firstLine="0"/>
        <w:rPr>
          <w:rFonts w:ascii="Times New Roman" w:hAnsi="Times New Roman" w:cs="Times New Roman"/>
          <w:spacing w:val="-3"/>
          <w:sz w:val="26"/>
          <w:szCs w:val="26"/>
        </w:rPr>
      </w:pPr>
      <w:r w:rsidRPr="00CC215A">
        <w:rPr>
          <w:rFonts w:ascii="Times New Roman" w:hAnsi="Times New Roman" w:cs="Times New Roman"/>
          <w:spacing w:val="-3"/>
          <w:sz w:val="26"/>
          <w:szCs w:val="26"/>
        </w:rPr>
        <w:tab/>
      </w:r>
      <w:r w:rsidR="009F11FC" w:rsidRPr="00CC215A">
        <w:rPr>
          <w:rFonts w:ascii="Times New Roman" w:hAnsi="Times New Roman" w:cs="Times New Roman"/>
          <w:spacing w:val="-3"/>
          <w:sz w:val="26"/>
          <w:szCs w:val="26"/>
        </w:rPr>
        <w:tab/>
      </w:r>
      <w:r w:rsidR="00DC47E3">
        <w:rPr>
          <w:rFonts w:ascii="Times New Roman" w:hAnsi="Times New Roman" w:cs="Times New Roman"/>
          <w:spacing w:val="-3"/>
          <w:sz w:val="26"/>
          <w:szCs w:val="26"/>
        </w:rPr>
        <w:t>3</w:t>
      </w:r>
      <w:r w:rsidR="009F11FC" w:rsidRPr="00CC215A">
        <w:rPr>
          <w:rFonts w:ascii="Times New Roman" w:hAnsi="Times New Roman" w:cs="Times New Roman"/>
          <w:spacing w:val="-3"/>
          <w:sz w:val="26"/>
          <w:szCs w:val="26"/>
        </w:rPr>
        <w:t>.</w:t>
      </w:r>
      <w:r w:rsidR="009F11FC" w:rsidRPr="00CC215A">
        <w:rPr>
          <w:rFonts w:ascii="Times New Roman" w:hAnsi="Times New Roman" w:cs="Times New Roman"/>
          <w:spacing w:val="-3"/>
          <w:sz w:val="26"/>
          <w:szCs w:val="26"/>
        </w:rPr>
        <w:tab/>
        <w:t xml:space="preserve">That </w:t>
      </w:r>
      <w:r w:rsidR="003E14C5">
        <w:rPr>
          <w:rFonts w:ascii="Times New Roman" w:hAnsi="Times New Roman" w:cs="Times New Roman"/>
          <w:spacing w:val="-3"/>
          <w:sz w:val="26"/>
          <w:szCs w:val="26"/>
        </w:rPr>
        <w:t>this</w:t>
      </w:r>
      <w:r w:rsidR="001960AA" w:rsidRPr="00CC215A">
        <w:rPr>
          <w:rFonts w:ascii="Times New Roman" w:hAnsi="Times New Roman" w:cs="Times New Roman"/>
          <w:spacing w:val="-3"/>
          <w:sz w:val="26"/>
          <w:szCs w:val="26"/>
        </w:rPr>
        <w:t xml:space="preserve"> </w:t>
      </w:r>
      <w:r w:rsidR="00CC215A" w:rsidRPr="00CC215A">
        <w:rPr>
          <w:rFonts w:ascii="Times New Roman" w:hAnsi="Times New Roman" w:cs="Times New Roman"/>
          <w:spacing w:val="-3"/>
          <w:sz w:val="26"/>
          <w:szCs w:val="26"/>
        </w:rPr>
        <w:t>proceeding</w:t>
      </w:r>
      <w:r w:rsidR="009F11FC" w:rsidRPr="00CC215A">
        <w:rPr>
          <w:rFonts w:ascii="Times New Roman" w:hAnsi="Times New Roman" w:cs="Times New Roman"/>
          <w:spacing w:val="-3"/>
          <w:sz w:val="26"/>
          <w:szCs w:val="26"/>
        </w:rPr>
        <w:t xml:space="preserve"> at Docket No. F-2011-2270675 be marked closed.</w:t>
      </w:r>
    </w:p>
    <w:p w:rsidR="00621F07" w:rsidRDefault="00621F07" w:rsidP="00621F07">
      <w:pPr>
        <w:widowControl w:val="0"/>
        <w:tabs>
          <w:tab w:val="left" w:pos="-720"/>
        </w:tabs>
        <w:rPr>
          <w:rFonts w:ascii="Times New Roman" w:hAnsi="Times New Roman" w:cs="Times New Roman"/>
          <w:sz w:val="26"/>
          <w:szCs w:val="26"/>
        </w:rPr>
      </w:pPr>
    </w:p>
    <w:p w:rsidR="00CC215A" w:rsidRPr="00700965" w:rsidRDefault="00C34816" w:rsidP="00621F07">
      <w:pPr>
        <w:widowControl w:val="0"/>
        <w:tabs>
          <w:tab w:val="left" w:pos="-720"/>
        </w:tabs>
        <w:rPr>
          <w:rFonts w:ascii="Times New Roman" w:hAnsi="Times New Roman" w:cs="Times New Roman"/>
          <w:sz w:val="26"/>
          <w:szCs w:val="26"/>
        </w:rPr>
      </w:pPr>
      <w:r>
        <w:rPr>
          <w:noProof/>
        </w:rPr>
        <w:drawing>
          <wp:anchor distT="0" distB="0" distL="114300" distR="114300" simplePos="0" relativeHeight="251658240" behindDoc="1" locked="0" layoutInCell="1" allowOverlap="1" wp14:anchorId="0D3FB0C4" wp14:editId="5F6D181B">
            <wp:simplePos x="0" y="0"/>
            <wp:positionH relativeFrom="column">
              <wp:posOffset>3060065</wp:posOffset>
            </wp:positionH>
            <wp:positionV relativeFrom="paragraph">
              <wp:posOffset>224790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21F07" w:rsidRPr="00700965" w:rsidRDefault="001009CC" w:rsidP="00621F07">
      <w:pPr>
        <w:tabs>
          <w:tab w:val="left" w:pos="-720"/>
        </w:tabs>
        <w:suppressAutoHyphens/>
        <w:ind w:left="5040"/>
        <w:rPr>
          <w:rFonts w:ascii="Times New Roman" w:hAnsi="Times New Roman" w:cs="Times New Roman"/>
          <w:sz w:val="26"/>
          <w:szCs w:val="26"/>
        </w:rPr>
      </w:pPr>
      <w:r>
        <w:rPr>
          <w:rFonts w:ascii="Times New Roman" w:hAnsi="Times New Roman" w:cs="Times New Roman"/>
          <w:b/>
          <w:sz w:val="26"/>
          <w:szCs w:val="26"/>
        </w:rPr>
        <w:t>BY</w:t>
      </w:r>
      <w:r w:rsidR="00621F07" w:rsidRPr="00700965">
        <w:rPr>
          <w:rFonts w:ascii="Times New Roman" w:hAnsi="Times New Roman" w:cs="Times New Roman"/>
          <w:b/>
          <w:sz w:val="26"/>
          <w:szCs w:val="26"/>
        </w:rPr>
        <w:t xml:space="preserve"> THE COMMISSION,</w:t>
      </w:r>
    </w:p>
    <w:p w:rsidR="001E3CA1" w:rsidRPr="00273D82" w:rsidRDefault="001E3CA1" w:rsidP="00621F07">
      <w:pPr>
        <w:tabs>
          <w:tab w:val="left" w:pos="-720"/>
        </w:tabs>
        <w:suppressAutoHyphens/>
        <w:ind w:left="5040"/>
      </w:pPr>
    </w:p>
    <w:p w:rsidR="00621F07" w:rsidRPr="00700965" w:rsidRDefault="00621F07" w:rsidP="0033674A">
      <w:pPr>
        <w:tabs>
          <w:tab w:val="left" w:pos="-720"/>
        </w:tabs>
        <w:suppressAutoHyphens/>
        <w:spacing w:line="240" w:lineRule="auto"/>
        <w:ind w:left="5040"/>
        <w:rPr>
          <w:rFonts w:ascii="Times New Roman" w:hAnsi="Times New Roman" w:cs="Times New Roman"/>
          <w:sz w:val="26"/>
          <w:szCs w:val="26"/>
        </w:rPr>
      </w:pPr>
      <w:r w:rsidRPr="00700965">
        <w:rPr>
          <w:rFonts w:ascii="Times New Roman" w:hAnsi="Times New Roman" w:cs="Times New Roman"/>
          <w:sz w:val="26"/>
          <w:szCs w:val="26"/>
        </w:rPr>
        <w:t>Rosemary Chiavetta</w:t>
      </w:r>
    </w:p>
    <w:p w:rsidR="00621F07" w:rsidRPr="00700965" w:rsidRDefault="00621F07" w:rsidP="0033674A">
      <w:pPr>
        <w:tabs>
          <w:tab w:val="left" w:pos="-720"/>
        </w:tabs>
        <w:suppressAutoHyphens/>
        <w:spacing w:line="240" w:lineRule="auto"/>
        <w:ind w:left="5040"/>
        <w:rPr>
          <w:rFonts w:ascii="Times New Roman" w:hAnsi="Times New Roman" w:cs="Times New Roman"/>
          <w:sz w:val="26"/>
          <w:szCs w:val="26"/>
        </w:rPr>
      </w:pPr>
      <w:r w:rsidRPr="00700965">
        <w:rPr>
          <w:rFonts w:ascii="Times New Roman" w:hAnsi="Times New Roman" w:cs="Times New Roman"/>
          <w:sz w:val="26"/>
          <w:szCs w:val="26"/>
        </w:rPr>
        <w:t>Secretary</w:t>
      </w:r>
    </w:p>
    <w:p w:rsidR="00621F07" w:rsidRPr="00273D82" w:rsidRDefault="00621F07" w:rsidP="00621F07">
      <w:pPr>
        <w:tabs>
          <w:tab w:val="left" w:pos="-720"/>
        </w:tabs>
        <w:suppressAutoHyphens/>
      </w:pPr>
    </w:p>
    <w:p w:rsidR="00621F07" w:rsidRPr="00700965" w:rsidRDefault="00621F07" w:rsidP="00621F07">
      <w:pPr>
        <w:tabs>
          <w:tab w:val="left" w:pos="-720"/>
        </w:tabs>
        <w:suppressAutoHyphens/>
        <w:rPr>
          <w:rFonts w:ascii="Times New Roman" w:hAnsi="Times New Roman" w:cs="Times New Roman"/>
          <w:sz w:val="26"/>
          <w:szCs w:val="26"/>
        </w:rPr>
      </w:pPr>
      <w:r w:rsidRPr="00700965">
        <w:rPr>
          <w:rFonts w:ascii="Times New Roman" w:hAnsi="Times New Roman" w:cs="Times New Roman"/>
          <w:sz w:val="26"/>
          <w:szCs w:val="26"/>
        </w:rPr>
        <w:t>(SEAL)</w:t>
      </w:r>
    </w:p>
    <w:p w:rsidR="001E3CA1" w:rsidRPr="00700965" w:rsidRDefault="001E3CA1" w:rsidP="00621F07">
      <w:pPr>
        <w:tabs>
          <w:tab w:val="left" w:pos="-720"/>
        </w:tabs>
        <w:suppressAutoHyphens/>
        <w:rPr>
          <w:rFonts w:ascii="Times New Roman" w:hAnsi="Times New Roman" w:cs="Times New Roman"/>
          <w:sz w:val="26"/>
          <w:szCs w:val="26"/>
        </w:rPr>
      </w:pPr>
    </w:p>
    <w:p w:rsidR="00621F07" w:rsidRPr="00700965" w:rsidRDefault="00621F07" w:rsidP="00621F07">
      <w:pPr>
        <w:tabs>
          <w:tab w:val="left" w:pos="-720"/>
        </w:tabs>
        <w:suppressAutoHyphens/>
        <w:rPr>
          <w:rFonts w:ascii="Times New Roman" w:hAnsi="Times New Roman" w:cs="Times New Roman"/>
          <w:sz w:val="26"/>
          <w:szCs w:val="26"/>
        </w:rPr>
      </w:pPr>
      <w:r w:rsidRPr="00700965">
        <w:rPr>
          <w:rFonts w:ascii="Times New Roman" w:hAnsi="Times New Roman" w:cs="Times New Roman"/>
          <w:sz w:val="26"/>
          <w:szCs w:val="26"/>
        </w:rPr>
        <w:t xml:space="preserve">ORDER ADOPTED:  </w:t>
      </w:r>
      <w:r w:rsidR="001009CC">
        <w:rPr>
          <w:rFonts w:ascii="Times New Roman" w:hAnsi="Times New Roman" w:cs="Times New Roman"/>
          <w:sz w:val="26"/>
          <w:szCs w:val="26"/>
        </w:rPr>
        <w:t>May 23, 2013</w:t>
      </w:r>
    </w:p>
    <w:p w:rsidR="00D549E7" w:rsidRPr="00700965" w:rsidRDefault="00621F07" w:rsidP="00EF68F4">
      <w:pPr>
        <w:tabs>
          <w:tab w:val="left" w:pos="-720"/>
        </w:tabs>
        <w:suppressAutoHyphens/>
        <w:rPr>
          <w:rFonts w:ascii="Times New Roman" w:hAnsi="Times New Roman" w:cs="Times New Roman"/>
          <w:sz w:val="26"/>
          <w:szCs w:val="26"/>
        </w:rPr>
      </w:pPr>
      <w:r w:rsidRPr="00700965">
        <w:rPr>
          <w:rFonts w:ascii="Times New Roman" w:hAnsi="Times New Roman" w:cs="Times New Roman"/>
          <w:sz w:val="26"/>
          <w:szCs w:val="26"/>
        </w:rPr>
        <w:t xml:space="preserve">ORDER ENTERED:  </w:t>
      </w:r>
      <w:r w:rsidR="00C34816">
        <w:rPr>
          <w:rFonts w:ascii="Times New Roman" w:hAnsi="Times New Roman" w:cs="Times New Roman"/>
          <w:sz w:val="26"/>
          <w:szCs w:val="26"/>
        </w:rPr>
        <w:t>May 23, 2013</w:t>
      </w:r>
      <w:bookmarkStart w:id="0" w:name="_GoBack"/>
      <w:bookmarkEnd w:id="0"/>
    </w:p>
    <w:sectPr w:rsidR="00D549E7" w:rsidRPr="00700965" w:rsidSect="00987F85">
      <w:footerReference w:type="even" r:id="rId10"/>
      <w:footerReference w:type="default" r:id="rId11"/>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C88" w:rsidRDefault="00D86C88" w:rsidP="00872098">
      <w:r>
        <w:separator/>
      </w:r>
    </w:p>
  </w:endnote>
  <w:endnote w:type="continuationSeparator" w:id="0">
    <w:p w:rsidR="00D86C88" w:rsidRDefault="00D86C88"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B2" w:rsidRDefault="00AB1DB2"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3929">
      <w:rPr>
        <w:rStyle w:val="PageNumber"/>
        <w:noProof/>
      </w:rPr>
      <w:t>11</w:t>
    </w:r>
    <w:r>
      <w:rPr>
        <w:rStyle w:val="PageNumber"/>
      </w:rPr>
      <w:fldChar w:fldCharType="end"/>
    </w:r>
  </w:p>
  <w:p w:rsidR="00AB1DB2" w:rsidRDefault="00AB1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B2" w:rsidRPr="0073361C" w:rsidRDefault="00AB1DB2" w:rsidP="007157FB">
    <w:pPr>
      <w:pStyle w:val="Footer"/>
      <w:framePr w:wrap="around" w:vAnchor="text" w:hAnchor="margin" w:xAlign="center" w:y="1"/>
      <w:rPr>
        <w:rStyle w:val="PageNumber"/>
        <w:sz w:val="26"/>
        <w:szCs w:val="26"/>
      </w:rPr>
    </w:pPr>
    <w:r w:rsidRPr="0073361C">
      <w:rPr>
        <w:rStyle w:val="PageNumber"/>
        <w:sz w:val="26"/>
        <w:szCs w:val="26"/>
      </w:rPr>
      <w:fldChar w:fldCharType="begin"/>
    </w:r>
    <w:r w:rsidRPr="0073361C">
      <w:rPr>
        <w:rStyle w:val="PageNumber"/>
        <w:sz w:val="26"/>
        <w:szCs w:val="26"/>
      </w:rPr>
      <w:instrText xml:space="preserve">PAGE  </w:instrText>
    </w:r>
    <w:r w:rsidRPr="0073361C">
      <w:rPr>
        <w:rStyle w:val="PageNumber"/>
        <w:sz w:val="26"/>
        <w:szCs w:val="26"/>
      </w:rPr>
      <w:fldChar w:fldCharType="separate"/>
    </w:r>
    <w:r w:rsidR="00C34816">
      <w:rPr>
        <w:rStyle w:val="PageNumber"/>
        <w:noProof/>
        <w:sz w:val="26"/>
        <w:szCs w:val="26"/>
      </w:rPr>
      <w:t>13</w:t>
    </w:r>
    <w:r w:rsidRPr="0073361C">
      <w:rPr>
        <w:rStyle w:val="PageNumber"/>
        <w:sz w:val="26"/>
        <w:szCs w:val="26"/>
      </w:rPr>
      <w:fldChar w:fldCharType="end"/>
    </w:r>
  </w:p>
  <w:p w:rsidR="00AB1DB2" w:rsidRDefault="00AB1DB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C88" w:rsidRDefault="00D86C88" w:rsidP="00872098">
      <w:r>
        <w:separator/>
      </w:r>
    </w:p>
  </w:footnote>
  <w:footnote w:type="continuationSeparator" w:id="0">
    <w:p w:rsidR="00D86C88" w:rsidRDefault="00D86C88" w:rsidP="00872098">
      <w:r>
        <w:continuationSeparator/>
      </w:r>
    </w:p>
  </w:footnote>
  <w:footnote w:id="1">
    <w:p w:rsidR="00A62DB9" w:rsidRPr="00A62DB9" w:rsidRDefault="00A62DB9" w:rsidP="00A62DB9">
      <w:pPr>
        <w:pStyle w:val="FootnoteText"/>
        <w:spacing w:line="240" w:lineRule="auto"/>
        <w:rPr>
          <w:sz w:val="26"/>
          <w:szCs w:val="26"/>
        </w:rPr>
      </w:pPr>
      <w:r>
        <w:rPr>
          <w:sz w:val="26"/>
          <w:szCs w:val="26"/>
        </w:rPr>
        <w:tab/>
      </w:r>
      <w:r w:rsidRPr="00A62DB9">
        <w:rPr>
          <w:rStyle w:val="FootnoteReference"/>
          <w:sz w:val="26"/>
          <w:szCs w:val="26"/>
        </w:rPr>
        <w:footnoteRef/>
      </w:r>
      <w:r>
        <w:rPr>
          <w:sz w:val="26"/>
          <w:szCs w:val="26"/>
        </w:rPr>
        <w:tab/>
      </w:r>
      <w:r w:rsidR="00AF0E82">
        <w:rPr>
          <w:sz w:val="26"/>
          <w:szCs w:val="26"/>
        </w:rPr>
        <w:t>As set forth</w:t>
      </w:r>
      <w:r>
        <w:rPr>
          <w:sz w:val="26"/>
          <w:szCs w:val="26"/>
        </w:rPr>
        <w:t xml:space="preserve">, </w:t>
      </w:r>
      <w:r w:rsidRPr="00A62DB9">
        <w:rPr>
          <w:i/>
          <w:sz w:val="26"/>
          <w:szCs w:val="26"/>
        </w:rPr>
        <w:t>supra</w:t>
      </w:r>
      <w:r>
        <w:rPr>
          <w:sz w:val="26"/>
          <w:szCs w:val="26"/>
        </w:rPr>
        <w:t>, PECO</w:t>
      </w:r>
      <w:r w:rsidRPr="00A62DB9">
        <w:rPr>
          <w:sz w:val="26"/>
          <w:szCs w:val="26"/>
        </w:rPr>
        <w:t xml:space="preserve"> </w:t>
      </w:r>
      <w:r>
        <w:rPr>
          <w:sz w:val="26"/>
          <w:szCs w:val="26"/>
        </w:rPr>
        <w:t xml:space="preserve">stated that it intended to issue the Complainant’s refund with applicable interest within the thirty-day period prescribed in the </w:t>
      </w:r>
      <w:r w:rsidRPr="00A62DB9">
        <w:rPr>
          <w:i/>
          <w:sz w:val="26"/>
          <w:szCs w:val="26"/>
        </w:rPr>
        <w:t>December 2012 Order</w:t>
      </w:r>
      <w:r>
        <w:rPr>
          <w:sz w:val="26"/>
          <w:szCs w:val="26"/>
        </w:rPr>
        <w:t>.  Petition at 9.</w:t>
      </w:r>
    </w:p>
  </w:footnote>
  <w:footnote w:id="2">
    <w:p w:rsidR="003904FA" w:rsidRDefault="003904FA" w:rsidP="003904FA">
      <w:pPr>
        <w:pStyle w:val="FootnoteText"/>
        <w:spacing w:line="240" w:lineRule="auto"/>
        <w:rPr>
          <w:sz w:val="26"/>
          <w:szCs w:val="26"/>
        </w:rPr>
      </w:pPr>
      <w:r>
        <w:rPr>
          <w:sz w:val="26"/>
          <w:szCs w:val="26"/>
        </w:rPr>
        <w:tab/>
      </w:r>
      <w:r w:rsidRPr="003904FA">
        <w:rPr>
          <w:rStyle w:val="FootnoteReference"/>
          <w:sz w:val="26"/>
          <w:szCs w:val="26"/>
        </w:rPr>
        <w:footnoteRef/>
      </w:r>
      <w:r>
        <w:rPr>
          <w:sz w:val="26"/>
          <w:szCs w:val="26"/>
        </w:rPr>
        <w:tab/>
        <w:t>We note that the Complainant also agrees with PECO that “customers will not be prejudiced by the request for more time, for the exact reasons [PECO states] in the Petition.”  Response at 2.</w:t>
      </w:r>
    </w:p>
    <w:p w:rsidR="003D5FD9" w:rsidRPr="003904FA" w:rsidRDefault="003D5FD9" w:rsidP="003D5FD9">
      <w:pPr>
        <w:pStyle w:val="FootnoteText"/>
        <w:spacing w:line="120" w:lineRule="auto"/>
        <w:rPr>
          <w:sz w:val="26"/>
          <w:szCs w:val="26"/>
        </w:rPr>
      </w:pPr>
    </w:p>
  </w:footnote>
  <w:footnote w:id="3">
    <w:p w:rsidR="00A34932" w:rsidRPr="00A34932" w:rsidRDefault="00A34932" w:rsidP="002F44D3">
      <w:pPr>
        <w:pStyle w:val="FootnoteText"/>
        <w:keepLines/>
        <w:spacing w:line="240" w:lineRule="auto"/>
        <w:rPr>
          <w:sz w:val="26"/>
          <w:szCs w:val="26"/>
        </w:rPr>
      </w:pPr>
      <w:r>
        <w:rPr>
          <w:sz w:val="26"/>
          <w:szCs w:val="26"/>
        </w:rPr>
        <w:tab/>
      </w:r>
      <w:r w:rsidRPr="00A34932">
        <w:rPr>
          <w:rStyle w:val="FootnoteReference"/>
          <w:sz w:val="26"/>
          <w:szCs w:val="26"/>
        </w:rPr>
        <w:footnoteRef/>
      </w:r>
      <w:r>
        <w:rPr>
          <w:sz w:val="26"/>
          <w:szCs w:val="26"/>
        </w:rPr>
        <w:tab/>
        <w:t xml:space="preserve">As noted, </w:t>
      </w:r>
      <w:r w:rsidRPr="00A34932">
        <w:rPr>
          <w:i/>
          <w:sz w:val="26"/>
          <w:szCs w:val="26"/>
        </w:rPr>
        <w:t>supra</w:t>
      </w:r>
      <w:r>
        <w:rPr>
          <w:sz w:val="26"/>
          <w:szCs w:val="26"/>
        </w:rPr>
        <w:t xml:space="preserve">, PECO indicated that it </w:t>
      </w:r>
      <w:r w:rsidR="003D5FD9">
        <w:rPr>
          <w:sz w:val="26"/>
          <w:szCs w:val="26"/>
        </w:rPr>
        <w:t>if its request for additional time was granted, it would be able to complete all refunds before the end of the current net metering year, or by May 31, 2013.</w:t>
      </w:r>
      <w:r w:rsidR="00FD5394">
        <w:rPr>
          <w:sz w:val="26"/>
          <w:szCs w:val="26"/>
        </w:rPr>
        <w:t xml:space="preserve">  Petition at 2</w:t>
      </w:r>
      <w:r w:rsidR="005B5507">
        <w:rPr>
          <w:sz w:val="26"/>
          <w:szCs w:val="26"/>
        </w:rPr>
        <w:t xml:space="preserve">.  </w:t>
      </w:r>
      <w:r w:rsidR="002D5D33">
        <w:rPr>
          <w:sz w:val="26"/>
          <w:szCs w:val="26"/>
        </w:rPr>
        <w:t xml:space="preserve">Based on its averments, </w:t>
      </w:r>
      <w:r w:rsidR="005B5507">
        <w:rPr>
          <w:sz w:val="26"/>
          <w:szCs w:val="26"/>
        </w:rPr>
        <w:t>w</w:t>
      </w:r>
      <w:r w:rsidR="00E33730">
        <w:rPr>
          <w:sz w:val="26"/>
          <w:szCs w:val="26"/>
        </w:rPr>
        <w:t>e expect that PECO has taken the opportunity</w:t>
      </w:r>
      <w:r w:rsidR="005B5507">
        <w:rPr>
          <w:sz w:val="26"/>
          <w:szCs w:val="26"/>
        </w:rPr>
        <w:t xml:space="preserve"> to pro</w:t>
      </w:r>
      <w:r w:rsidR="00E33730">
        <w:rPr>
          <w:sz w:val="26"/>
          <w:szCs w:val="26"/>
        </w:rPr>
        <w:t xml:space="preserve">ceed with the </w:t>
      </w:r>
      <w:r w:rsidR="00517F96">
        <w:rPr>
          <w:sz w:val="26"/>
          <w:szCs w:val="26"/>
        </w:rPr>
        <w:t>work of performing the required recalculation of the refunds</w:t>
      </w:r>
      <w:r w:rsidR="00E33730">
        <w:rPr>
          <w:sz w:val="26"/>
          <w:szCs w:val="26"/>
        </w:rPr>
        <w:t>,</w:t>
      </w:r>
      <w:r w:rsidR="00517F96">
        <w:rPr>
          <w:sz w:val="26"/>
          <w:szCs w:val="26"/>
        </w:rPr>
        <w:t xml:space="preserve"> and will be able to complete this process by</w:t>
      </w:r>
      <w:r w:rsidR="0025061B">
        <w:rPr>
          <w:sz w:val="26"/>
          <w:szCs w:val="26"/>
        </w:rPr>
        <w:t xml:space="preserve"> </w:t>
      </w:r>
      <w:r w:rsidR="00517F96">
        <w:rPr>
          <w:sz w:val="26"/>
          <w:szCs w:val="26"/>
        </w:rPr>
        <w:t>May</w:t>
      </w:r>
      <w:r w:rsidR="00E33730">
        <w:rPr>
          <w:sz w:val="26"/>
          <w:szCs w:val="26"/>
        </w:rPr>
        <w:t xml:space="preserve"> 31, 2013</w:t>
      </w:r>
      <w:r w:rsidR="0025061B">
        <w:rPr>
          <w:sz w:val="26"/>
          <w:szCs w:val="26"/>
        </w:rPr>
        <w:t xml:space="preserve"> as it contends, or </w:t>
      </w:r>
      <w:r w:rsidR="00147F17">
        <w:rPr>
          <w:sz w:val="26"/>
          <w:szCs w:val="26"/>
        </w:rPr>
        <w:t>by the directed June 20, 2013 date at the latest.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3FF3"/>
    <w:multiLevelType w:val="hybridMultilevel"/>
    <w:tmpl w:val="043CEE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BC85F3B"/>
    <w:multiLevelType w:val="hybridMultilevel"/>
    <w:tmpl w:val="A2622500"/>
    <w:lvl w:ilvl="0" w:tplc="27AAF8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C6953DA"/>
    <w:multiLevelType w:val="hybridMultilevel"/>
    <w:tmpl w:val="3B964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098"/>
    <w:rsid w:val="00006E86"/>
    <w:rsid w:val="0001014C"/>
    <w:rsid w:val="00010B93"/>
    <w:rsid w:val="00010D7A"/>
    <w:rsid w:val="000113A3"/>
    <w:rsid w:val="0002601F"/>
    <w:rsid w:val="0003013F"/>
    <w:rsid w:val="00032C85"/>
    <w:rsid w:val="00035823"/>
    <w:rsid w:val="00036789"/>
    <w:rsid w:val="0004276E"/>
    <w:rsid w:val="000443C5"/>
    <w:rsid w:val="00046A79"/>
    <w:rsid w:val="0004708A"/>
    <w:rsid w:val="00047754"/>
    <w:rsid w:val="00056972"/>
    <w:rsid w:val="00063FB3"/>
    <w:rsid w:val="0006407C"/>
    <w:rsid w:val="000707D8"/>
    <w:rsid w:val="00070974"/>
    <w:rsid w:val="000726FD"/>
    <w:rsid w:val="00075F67"/>
    <w:rsid w:val="00076BF0"/>
    <w:rsid w:val="00076FD4"/>
    <w:rsid w:val="00080C86"/>
    <w:rsid w:val="00084C4B"/>
    <w:rsid w:val="000865E1"/>
    <w:rsid w:val="000902BE"/>
    <w:rsid w:val="00090BBA"/>
    <w:rsid w:val="00091154"/>
    <w:rsid w:val="00091947"/>
    <w:rsid w:val="00091D56"/>
    <w:rsid w:val="000A0D12"/>
    <w:rsid w:val="000A4F41"/>
    <w:rsid w:val="000A7E7E"/>
    <w:rsid w:val="000B318B"/>
    <w:rsid w:val="000B3EC9"/>
    <w:rsid w:val="000B78D4"/>
    <w:rsid w:val="000C3523"/>
    <w:rsid w:val="000C3C4A"/>
    <w:rsid w:val="000C7CC4"/>
    <w:rsid w:val="000C7E6B"/>
    <w:rsid w:val="000D1A6C"/>
    <w:rsid w:val="000D3ECD"/>
    <w:rsid w:val="000D3F14"/>
    <w:rsid w:val="000D404F"/>
    <w:rsid w:val="000D78F8"/>
    <w:rsid w:val="000E2181"/>
    <w:rsid w:val="000E2D7A"/>
    <w:rsid w:val="000E34E6"/>
    <w:rsid w:val="000E7AF2"/>
    <w:rsid w:val="000F1D4F"/>
    <w:rsid w:val="000F2151"/>
    <w:rsid w:val="001009CC"/>
    <w:rsid w:val="0010405F"/>
    <w:rsid w:val="00107AA5"/>
    <w:rsid w:val="00113960"/>
    <w:rsid w:val="00115CC9"/>
    <w:rsid w:val="00117825"/>
    <w:rsid w:val="00120009"/>
    <w:rsid w:val="001200C0"/>
    <w:rsid w:val="00124410"/>
    <w:rsid w:val="00124ED5"/>
    <w:rsid w:val="001276AE"/>
    <w:rsid w:val="00130F0C"/>
    <w:rsid w:val="001338E6"/>
    <w:rsid w:val="00134E91"/>
    <w:rsid w:val="00136F75"/>
    <w:rsid w:val="00137544"/>
    <w:rsid w:val="001435EE"/>
    <w:rsid w:val="00144A65"/>
    <w:rsid w:val="00147F17"/>
    <w:rsid w:val="0015140C"/>
    <w:rsid w:val="00152C38"/>
    <w:rsid w:val="00153534"/>
    <w:rsid w:val="001543B6"/>
    <w:rsid w:val="001618D4"/>
    <w:rsid w:val="0016412D"/>
    <w:rsid w:val="001677A3"/>
    <w:rsid w:val="001701D3"/>
    <w:rsid w:val="0017614F"/>
    <w:rsid w:val="00184D8B"/>
    <w:rsid w:val="00192F81"/>
    <w:rsid w:val="001960AA"/>
    <w:rsid w:val="001A1DB4"/>
    <w:rsid w:val="001A1FF0"/>
    <w:rsid w:val="001A3C2F"/>
    <w:rsid w:val="001A6658"/>
    <w:rsid w:val="001B1889"/>
    <w:rsid w:val="001B25AF"/>
    <w:rsid w:val="001B7947"/>
    <w:rsid w:val="001C1B43"/>
    <w:rsid w:val="001C2183"/>
    <w:rsid w:val="001E2257"/>
    <w:rsid w:val="001E2892"/>
    <w:rsid w:val="001E3CA1"/>
    <w:rsid w:val="001F2F96"/>
    <w:rsid w:val="00200E83"/>
    <w:rsid w:val="00201165"/>
    <w:rsid w:val="00202F85"/>
    <w:rsid w:val="0021400E"/>
    <w:rsid w:val="00215911"/>
    <w:rsid w:val="002175DF"/>
    <w:rsid w:val="002222F3"/>
    <w:rsid w:val="0022577E"/>
    <w:rsid w:val="002275A7"/>
    <w:rsid w:val="002312C7"/>
    <w:rsid w:val="002314D3"/>
    <w:rsid w:val="002318A6"/>
    <w:rsid w:val="00236E76"/>
    <w:rsid w:val="0025061B"/>
    <w:rsid w:val="002512C8"/>
    <w:rsid w:val="002529B9"/>
    <w:rsid w:val="00257C60"/>
    <w:rsid w:val="002640EF"/>
    <w:rsid w:val="00264D9D"/>
    <w:rsid w:val="00265B28"/>
    <w:rsid w:val="0027491C"/>
    <w:rsid w:val="00277C02"/>
    <w:rsid w:val="00281871"/>
    <w:rsid w:val="002824FE"/>
    <w:rsid w:val="00292DDC"/>
    <w:rsid w:val="0029383F"/>
    <w:rsid w:val="00294A66"/>
    <w:rsid w:val="00295A09"/>
    <w:rsid w:val="00296144"/>
    <w:rsid w:val="002A15E7"/>
    <w:rsid w:val="002A25DA"/>
    <w:rsid w:val="002A57E6"/>
    <w:rsid w:val="002A7E0E"/>
    <w:rsid w:val="002C1F90"/>
    <w:rsid w:val="002C3D1A"/>
    <w:rsid w:val="002C4908"/>
    <w:rsid w:val="002C5320"/>
    <w:rsid w:val="002C700E"/>
    <w:rsid w:val="002C7085"/>
    <w:rsid w:val="002D2552"/>
    <w:rsid w:val="002D2AFC"/>
    <w:rsid w:val="002D5971"/>
    <w:rsid w:val="002D5D33"/>
    <w:rsid w:val="002D5D3F"/>
    <w:rsid w:val="002D69DD"/>
    <w:rsid w:val="002D7A56"/>
    <w:rsid w:val="002D7D96"/>
    <w:rsid w:val="002E5AD5"/>
    <w:rsid w:val="002F44D3"/>
    <w:rsid w:val="0030101A"/>
    <w:rsid w:val="00303265"/>
    <w:rsid w:val="003054A3"/>
    <w:rsid w:val="003075B5"/>
    <w:rsid w:val="00313327"/>
    <w:rsid w:val="00321CBB"/>
    <w:rsid w:val="00326684"/>
    <w:rsid w:val="003275FC"/>
    <w:rsid w:val="00331ED4"/>
    <w:rsid w:val="0033217F"/>
    <w:rsid w:val="003331F4"/>
    <w:rsid w:val="003332FE"/>
    <w:rsid w:val="00333E55"/>
    <w:rsid w:val="0033674A"/>
    <w:rsid w:val="0034151A"/>
    <w:rsid w:val="00343697"/>
    <w:rsid w:val="00345D1E"/>
    <w:rsid w:val="00350FBD"/>
    <w:rsid w:val="00352BA6"/>
    <w:rsid w:val="003560F1"/>
    <w:rsid w:val="00360F0A"/>
    <w:rsid w:val="0036235C"/>
    <w:rsid w:val="00366707"/>
    <w:rsid w:val="00367CDA"/>
    <w:rsid w:val="00370D7C"/>
    <w:rsid w:val="0037218C"/>
    <w:rsid w:val="003728CB"/>
    <w:rsid w:val="00374256"/>
    <w:rsid w:val="00374CAA"/>
    <w:rsid w:val="00377491"/>
    <w:rsid w:val="00380CE5"/>
    <w:rsid w:val="003846F5"/>
    <w:rsid w:val="003904FA"/>
    <w:rsid w:val="00396D02"/>
    <w:rsid w:val="003A2E28"/>
    <w:rsid w:val="003A48D3"/>
    <w:rsid w:val="003A498F"/>
    <w:rsid w:val="003A6209"/>
    <w:rsid w:val="003A740A"/>
    <w:rsid w:val="003B2309"/>
    <w:rsid w:val="003B55DF"/>
    <w:rsid w:val="003C7CAB"/>
    <w:rsid w:val="003D0722"/>
    <w:rsid w:val="003D09C4"/>
    <w:rsid w:val="003D12E5"/>
    <w:rsid w:val="003D3EB8"/>
    <w:rsid w:val="003D5FD9"/>
    <w:rsid w:val="003D69BA"/>
    <w:rsid w:val="003E14C5"/>
    <w:rsid w:val="003E2496"/>
    <w:rsid w:val="003E649F"/>
    <w:rsid w:val="003F2E33"/>
    <w:rsid w:val="003F56A8"/>
    <w:rsid w:val="003F681D"/>
    <w:rsid w:val="003F754A"/>
    <w:rsid w:val="00404594"/>
    <w:rsid w:val="0040505E"/>
    <w:rsid w:val="00407FFA"/>
    <w:rsid w:val="00413437"/>
    <w:rsid w:val="00417590"/>
    <w:rsid w:val="004200B1"/>
    <w:rsid w:val="00420DE0"/>
    <w:rsid w:val="004211EB"/>
    <w:rsid w:val="00425E6B"/>
    <w:rsid w:val="00426885"/>
    <w:rsid w:val="004322A3"/>
    <w:rsid w:val="00435936"/>
    <w:rsid w:val="00436259"/>
    <w:rsid w:val="004374E6"/>
    <w:rsid w:val="00437994"/>
    <w:rsid w:val="00440329"/>
    <w:rsid w:val="004403EC"/>
    <w:rsid w:val="00443A9A"/>
    <w:rsid w:val="00445DB4"/>
    <w:rsid w:val="00460336"/>
    <w:rsid w:val="004634E9"/>
    <w:rsid w:val="00465B62"/>
    <w:rsid w:val="00466453"/>
    <w:rsid w:val="00466ADC"/>
    <w:rsid w:val="00475D82"/>
    <w:rsid w:val="00476A0C"/>
    <w:rsid w:val="0049032B"/>
    <w:rsid w:val="004906FF"/>
    <w:rsid w:val="00490AD5"/>
    <w:rsid w:val="00491732"/>
    <w:rsid w:val="00493DB8"/>
    <w:rsid w:val="0049662C"/>
    <w:rsid w:val="004A0CAF"/>
    <w:rsid w:val="004A214B"/>
    <w:rsid w:val="004A2AEB"/>
    <w:rsid w:val="004A34A9"/>
    <w:rsid w:val="004A5257"/>
    <w:rsid w:val="004A532D"/>
    <w:rsid w:val="004A53BD"/>
    <w:rsid w:val="004A53F7"/>
    <w:rsid w:val="004B355E"/>
    <w:rsid w:val="004B3C1F"/>
    <w:rsid w:val="004B5268"/>
    <w:rsid w:val="004C1D8D"/>
    <w:rsid w:val="004C39D5"/>
    <w:rsid w:val="004C3AFD"/>
    <w:rsid w:val="004C758C"/>
    <w:rsid w:val="004D0731"/>
    <w:rsid w:val="004D2993"/>
    <w:rsid w:val="004D3156"/>
    <w:rsid w:val="004D6539"/>
    <w:rsid w:val="004D7264"/>
    <w:rsid w:val="004E2623"/>
    <w:rsid w:val="004E36DA"/>
    <w:rsid w:val="004F3CBF"/>
    <w:rsid w:val="004F6C9B"/>
    <w:rsid w:val="004F782A"/>
    <w:rsid w:val="0050008F"/>
    <w:rsid w:val="00504563"/>
    <w:rsid w:val="0050657B"/>
    <w:rsid w:val="00507013"/>
    <w:rsid w:val="005079E3"/>
    <w:rsid w:val="00510D5C"/>
    <w:rsid w:val="00513A80"/>
    <w:rsid w:val="00517F96"/>
    <w:rsid w:val="00522197"/>
    <w:rsid w:val="00524F4C"/>
    <w:rsid w:val="00531116"/>
    <w:rsid w:val="0053121C"/>
    <w:rsid w:val="005315D1"/>
    <w:rsid w:val="00533D03"/>
    <w:rsid w:val="0053574D"/>
    <w:rsid w:val="00546175"/>
    <w:rsid w:val="00551734"/>
    <w:rsid w:val="0055332E"/>
    <w:rsid w:val="00553412"/>
    <w:rsid w:val="005628A3"/>
    <w:rsid w:val="00565985"/>
    <w:rsid w:val="00567779"/>
    <w:rsid w:val="005756D7"/>
    <w:rsid w:val="00576D31"/>
    <w:rsid w:val="00577B7E"/>
    <w:rsid w:val="005846A7"/>
    <w:rsid w:val="005873F2"/>
    <w:rsid w:val="00587737"/>
    <w:rsid w:val="00591C45"/>
    <w:rsid w:val="0059252B"/>
    <w:rsid w:val="00592E17"/>
    <w:rsid w:val="0059336C"/>
    <w:rsid w:val="00593896"/>
    <w:rsid w:val="00595719"/>
    <w:rsid w:val="00596A68"/>
    <w:rsid w:val="005A2AE2"/>
    <w:rsid w:val="005A6924"/>
    <w:rsid w:val="005B0E59"/>
    <w:rsid w:val="005B528B"/>
    <w:rsid w:val="005B5507"/>
    <w:rsid w:val="005C3BF3"/>
    <w:rsid w:val="005C6E8C"/>
    <w:rsid w:val="005C7E13"/>
    <w:rsid w:val="005D298A"/>
    <w:rsid w:val="005D70F6"/>
    <w:rsid w:val="005D7469"/>
    <w:rsid w:val="005E23DA"/>
    <w:rsid w:val="005E39DC"/>
    <w:rsid w:val="005F16B6"/>
    <w:rsid w:val="005F66B1"/>
    <w:rsid w:val="005F73A9"/>
    <w:rsid w:val="00600CC0"/>
    <w:rsid w:val="00602A57"/>
    <w:rsid w:val="00603B34"/>
    <w:rsid w:val="00607072"/>
    <w:rsid w:val="00612728"/>
    <w:rsid w:val="006148A6"/>
    <w:rsid w:val="00620D57"/>
    <w:rsid w:val="00621F07"/>
    <w:rsid w:val="00627056"/>
    <w:rsid w:val="006271FE"/>
    <w:rsid w:val="00627660"/>
    <w:rsid w:val="00627914"/>
    <w:rsid w:val="00630F69"/>
    <w:rsid w:val="006336D9"/>
    <w:rsid w:val="00633D52"/>
    <w:rsid w:val="00636559"/>
    <w:rsid w:val="00640107"/>
    <w:rsid w:val="00643AC5"/>
    <w:rsid w:val="006464C5"/>
    <w:rsid w:val="00647B29"/>
    <w:rsid w:val="00650CA0"/>
    <w:rsid w:val="00650D09"/>
    <w:rsid w:val="0065325A"/>
    <w:rsid w:val="00661A90"/>
    <w:rsid w:val="00663B90"/>
    <w:rsid w:val="00664495"/>
    <w:rsid w:val="00664946"/>
    <w:rsid w:val="0066569A"/>
    <w:rsid w:val="00682FB1"/>
    <w:rsid w:val="00686129"/>
    <w:rsid w:val="006934EF"/>
    <w:rsid w:val="006A1DB8"/>
    <w:rsid w:val="006B01C3"/>
    <w:rsid w:val="006B0315"/>
    <w:rsid w:val="006B18C3"/>
    <w:rsid w:val="006B3BCF"/>
    <w:rsid w:val="006B62FC"/>
    <w:rsid w:val="006C1DA4"/>
    <w:rsid w:val="006E004D"/>
    <w:rsid w:val="006E2D1A"/>
    <w:rsid w:val="006E2F66"/>
    <w:rsid w:val="006F3F8A"/>
    <w:rsid w:val="006F5766"/>
    <w:rsid w:val="00700965"/>
    <w:rsid w:val="00701D7B"/>
    <w:rsid w:val="00702E33"/>
    <w:rsid w:val="00704901"/>
    <w:rsid w:val="00704DA3"/>
    <w:rsid w:val="00707038"/>
    <w:rsid w:val="007157FB"/>
    <w:rsid w:val="00715CCC"/>
    <w:rsid w:val="007176BD"/>
    <w:rsid w:val="0072115A"/>
    <w:rsid w:val="00723A94"/>
    <w:rsid w:val="00725090"/>
    <w:rsid w:val="00725DE8"/>
    <w:rsid w:val="0072725A"/>
    <w:rsid w:val="00727844"/>
    <w:rsid w:val="007279F6"/>
    <w:rsid w:val="0073361C"/>
    <w:rsid w:val="007340D3"/>
    <w:rsid w:val="00734BE0"/>
    <w:rsid w:val="00736026"/>
    <w:rsid w:val="007419E9"/>
    <w:rsid w:val="0074585B"/>
    <w:rsid w:val="0074598F"/>
    <w:rsid w:val="00745F50"/>
    <w:rsid w:val="00747D8D"/>
    <w:rsid w:val="00753CEC"/>
    <w:rsid w:val="007549C5"/>
    <w:rsid w:val="00754C74"/>
    <w:rsid w:val="007609CC"/>
    <w:rsid w:val="00763953"/>
    <w:rsid w:val="0076405F"/>
    <w:rsid w:val="00764549"/>
    <w:rsid w:val="00765AB7"/>
    <w:rsid w:val="00796B74"/>
    <w:rsid w:val="00797DA4"/>
    <w:rsid w:val="007A402A"/>
    <w:rsid w:val="007A580D"/>
    <w:rsid w:val="007A7C5A"/>
    <w:rsid w:val="007A7D67"/>
    <w:rsid w:val="007B31A0"/>
    <w:rsid w:val="007B4B8A"/>
    <w:rsid w:val="007C1DFE"/>
    <w:rsid w:val="007C4A2C"/>
    <w:rsid w:val="007D292B"/>
    <w:rsid w:val="007E0E7F"/>
    <w:rsid w:val="007E11AC"/>
    <w:rsid w:val="007E351E"/>
    <w:rsid w:val="007F1158"/>
    <w:rsid w:val="007F359A"/>
    <w:rsid w:val="007F5C1D"/>
    <w:rsid w:val="007F63FF"/>
    <w:rsid w:val="0081100F"/>
    <w:rsid w:val="008211AC"/>
    <w:rsid w:val="00821960"/>
    <w:rsid w:val="008225E3"/>
    <w:rsid w:val="0082661A"/>
    <w:rsid w:val="00830619"/>
    <w:rsid w:val="0083356D"/>
    <w:rsid w:val="00834F9F"/>
    <w:rsid w:val="0083722E"/>
    <w:rsid w:val="00837734"/>
    <w:rsid w:val="008422CA"/>
    <w:rsid w:val="00843FD8"/>
    <w:rsid w:val="00846962"/>
    <w:rsid w:val="0084783E"/>
    <w:rsid w:val="00847B53"/>
    <w:rsid w:val="008516BF"/>
    <w:rsid w:val="00862DF1"/>
    <w:rsid w:val="00863164"/>
    <w:rsid w:val="008646A2"/>
    <w:rsid w:val="00866DC4"/>
    <w:rsid w:val="00867427"/>
    <w:rsid w:val="0086777F"/>
    <w:rsid w:val="008704AF"/>
    <w:rsid w:val="00872098"/>
    <w:rsid w:val="008732FF"/>
    <w:rsid w:val="008734A9"/>
    <w:rsid w:val="00876806"/>
    <w:rsid w:val="00877573"/>
    <w:rsid w:val="00881708"/>
    <w:rsid w:val="00882E7A"/>
    <w:rsid w:val="0088381A"/>
    <w:rsid w:val="00884611"/>
    <w:rsid w:val="0088647B"/>
    <w:rsid w:val="0088697E"/>
    <w:rsid w:val="00886D11"/>
    <w:rsid w:val="0089061F"/>
    <w:rsid w:val="00891116"/>
    <w:rsid w:val="00893F71"/>
    <w:rsid w:val="008969BF"/>
    <w:rsid w:val="008A0580"/>
    <w:rsid w:val="008A1839"/>
    <w:rsid w:val="008A6F60"/>
    <w:rsid w:val="008A6FA6"/>
    <w:rsid w:val="008B2F42"/>
    <w:rsid w:val="008B3BEB"/>
    <w:rsid w:val="008B42EA"/>
    <w:rsid w:val="008B68F7"/>
    <w:rsid w:val="008C050C"/>
    <w:rsid w:val="008C16D9"/>
    <w:rsid w:val="008C2EE8"/>
    <w:rsid w:val="008C52AA"/>
    <w:rsid w:val="008C5565"/>
    <w:rsid w:val="008C6A1E"/>
    <w:rsid w:val="008C77CA"/>
    <w:rsid w:val="008E1D63"/>
    <w:rsid w:val="008E3CA1"/>
    <w:rsid w:val="008E4E1B"/>
    <w:rsid w:val="008F3538"/>
    <w:rsid w:val="008F5821"/>
    <w:rsid w:val="008F6456"/>
    <w:rsid w:val="009040DC"/>
    <w:rsid w:val="0090487C"/>
    <w:rsid w:val="00912202"/>
    <w:rsid w:val="00913198"/>
    <w:rsid w:val="009133EA"/>
    <w:rsid w:val="00927696"/>
    <w:rsid w:val="00930146"/>
    <w:rsid w:val="009324D9"/>
    <w:rsid w:val="00933214"/>
    <w:rsid w:val="00936CDF"/>
    <w:rsid w:val="00944669"/>
    <w:rsid w:val="009451F9"/>
    <w:rsid w:val="009532ED"/>
    <w:rsid w:val="00953D68"/>
    <w:rsid w:val="009600DA"/>
    <w:rsid w:val="00962A6E"/>
    <w:rsid w:val="009677ED"/>
    <w:rsid w:val="009734D9"/>
    <w:rsid w:val="00973929"/>
    <w:rsid w:val="00981789"/>
    <w:rsid w:val="0098392E"/>
    <w:rsid w:val="009841EC"/>
    <w:rsid w:val="00987BD4"/>
    <w:rsid w:val="00987F85"/>
    <w:rsid w:val="00994DC1"/>
    <w:rsid w:val="00997B63"/>
    <w:rsid w:val="009A18F6"/>
    <w:rsid w:val="009A33A3"/>
    <w:rsid w:val="009B02E3"/>
    <w:rsid w:val="009B05B4"/>
    <w:rsid w:val="009B1232"/>
    <w:rsid w:val="009B21B5"/>
    <w:rsid w:val="009B2CE6"/>
    <w:rsid w:val="009B4905"/>
    <w:rsid w:val="009B67BD"/>
    <w:rsid w:val="009B75F7"/>
    <w:rsid w:val="009C0CF3"/>
    <w:rsid w:val="009C2548"/>
    <w:rsid w:val="009C2FD7"/>
    <w:rsid w:val="009C34E2"/>
    <w:rsid w:val="009C39C8"/>
    <w:rsid w:val="009C4A2A"/>
    <w:rsid w:val="009D0D84"/>
    <w:rsid w:val="009D2684"/>
    <w:rsid w:val="009D345B"/>
    <w:rsid w:val="009E401A"/>
    <w:rsid w:val="009E5DE6"/>
    <w:rsid w:val="009E628E"/>
    <w:rsid w:val="009F00D1"/>
    <w:rsid w:val="009F11FC"/>
    <w:rsid w:val="009F5554"/>
    <w:rsid w:val="009F6874"/>
    <w:rsid w:val="00A01261"/>
    <w:rsid w:val="00A01470"/>
    <w:rsid w:val="00A04869"/>
    <w:rsid w:val="00A07F57"/>
    <w:rsid w:val="00A126E3"/>
    <w:rsid w:val="00A1567C"/>
    <w:rsid w:val="00A15979"/>
    <w:rsid w:val="00A201E8"/>
    <w:rsid w:val="00A26F1F"/>
    <w:rsid w:val="00A34932"/>
    <w:rsid w:val="00A478E3"/>
    <w:rsid w:val="00A507D4"/>
    <w:rsid w:val="00A54DA7"/>
    <w:rsid w:val="00A56F44"/>
    <w:rsid w:val="00A62CEE"/>
    <w:rsid w:val="00A62DB9"/>
    <w:rsid w:val="00A64B4F"/>
    <w:rsid w:val="00A6574E"/>
    <w:rsid w:val="00A72FAB"/>
    <w:rsid w:val="00A8491B"/>
    <w:rsid w:val="00A85A15"/>
    <w:rsid w:val="00A870D1"/>
    <w:rsid w:val="00A877FC"/>
    <w:rsid w:val="00A90E6C"/>
    <w:rsid w:val="00A91B72"/>
    <w:rsid w:val="00A91DB7"/>
    <w:rsid w:val="00A955E7"/>
    <w:rsid w:val="00A97D86"/>
    <w:rsid w:val="00AA1425"/>
    <w:rsid w:val="00AA24F4"/>
    <w:rsid w:val="00AA28C8"/>
    <w:rsid w:val="00AA32D6"/>
    <w:rsid w:val="00AA4C34"/>
    <w:rsid w:val="00AB1DB2"/>
    <w:rsid w:val="00AB332C"/>
    <w:rsid w:val="00AB4A39"/>
    <w:rsid w:val="00AB7FBC"/>
    <w:rsid w:val="00AC32ED"/>
    <w:rsid w:val="00AC5707"/>
    <w:rsid w:val="00AC6E0D"/>
    <w:rsid w:val="00AD07DE"/>
    <w:rsid w:val="00AD0B8B"/>
    <w:rsid w:val="00AD6DC0"/>
    <w:rsid w:val="00AF0E82"/>
    <w:rsid w:val="00AF28F6"/>
    <w:rsid w:val="00AF2DBD"/>
    <w:rsid w:val="00AF33D9"/>
    <w:rsid w:val="00AF71A1"/>
    <w:rsid w:val="00B03E68"/>
    <w:rsid w:val="00B06F2D"/>
    <w:rsid w:val="00B07017"/>
    <w:rsid w:val="00B07A70"/>
    <w:rsid w:val="00B1089A"/>
    <w:rsid w:val="00B177C5"/>
    <w:rsid w:val="00B229E0"/>
    <w:rsid w:val="00B255F1"/>
    <w:rsid w:val="00B264A6"/>
    <w:rsid w:val="00B26A29"/>
    <w:rsid w:val="00B402A0"/>
    <w:rsid w:val="00B439DE"/>
    <w:rsid w:val="00B50DA6"/>
    <w:rsid w:val="00B510E1"/>
    <w:rsid w:val="00B53A5D"/>
    <w:rsid w:val="00B55234"/>
    <w:rsid w:val="00B579DB"/>
    <w:rsid w:val="00B64323"/>
    <w:rsid w:val="00B657EE"/>
    <w:rsid w:val="00B67C0B"/>
    <w:rsid w:val="00B71FC3"/>
    <w:rsid w:val="00B7313D"/>
    <w:rsid w:val="00B75695"/>
    <w:rsid w:val="00B75EF7"/>
    <w:rsid w:val="00B769FE"/>
    <w:rsid w:val="00B81195"/>
    <w:rsid w:val="00B91E55"/>
    <w:rsid w:val="00B947F6"/>
    <w:rsid w:val="00BA4FBC"/>
    <w:rsid w:val="00BB2261"/>
    <w:rsid w:val="00BB2AE7"/>
    <w:rsid w:val="00BC18E2"/>
    <w:rsid w:val="00BC2C3B"/>
    <w:rsid w:val="00BC36E6"/>
    <w:rsid w:val="00BC486D"/>
    <w:rsid w:val="00BC550E"/>
    <w:rsid w:val="00BD497E"/>
    <w:rsid w:val="00BD605E"/>
    <w:rsid w:val="00BE33B4"/>
    <w:rsid w:val="00BE4D6A"/>
    <w:rsid w:val="00BE52EF"/>
    <w:rsid w:val="00BE6911"/>
    <w:rsid w:val="00BF0D40"/>
    <w:rsid w:val="00BF27D9"/>
    <w:rsid w:val="00BF5C7D"/>
    <w:rsid w:val="00BF7D0F"/>
    <w:rsid w:val="00C03277"/>
    <w:rsid w:val="00C04439"/>
    <w:rsid w:val="00C10548"/>
    <w:rsid w:val="00C12A89"/>
    <w:rsid w:val="00C12B9E"/>
    <w:rsid w:val="00C21406"/>
    <w:rsid w:val="00C22D62"/>
    <w:rsid w:val="00C264F4"/>
    <w:rsid w:val="00C27348"/>
    <w:rsid w:val="00C31A09"/>
    <w:rsid w:val="00C34816"/>
    <w:rsid w:val="00C35956"/>
    <w:rsid w:val="00C359DC"/>
    <w:rsid w:val="00C36137"/>
    <w:rsid w:val="00C5349C"/>
    <w:rsid w:val="00C539FB"/>
    <w:rsid w:val="00C574B3"/>
    <w:rsid w:val="00C60913"/>
    <w:rsid w:val="00C66082"/>
    <w:rsid w:val="00C72A39"/>
    <w:rsid w:val="00C755CD"/>
    <w:rsid w:val="00C85E77"/>
    <w:rsid w:val="00C865B2"/>
    <w:rsid w:val="00C901EC"/>
    <w:rsid w:val="00C91665"/>
    <w:rsid w:val="00C920B0"/>
    <w:rsid w:val="00C9348D"/>
    <w:rsid w:val="00C9535A"/>
    <w:rsid w:val="00C954BD"/>
    <w:rsid w:val="00CA2751"/>
    <w:rsid w:val="00CA547E"/>
    <w:rsid w:val="00CA579A"/>
    <w:rsid w:val="00CA690E"/>
    <w:rsid w:val="00CB424A"/>
    <w:rsid w:val="00CC1117"/>
    <w:rsid w:val="00CC215A"/>
    <w:rsid w:val="00CC3675"/>
    <w:rsid w:val="00CC7E8E"/>
    <w:rsid w:val="00CD4C89"/>
    <w:rsid w:val="00CD67C2"/>
    <w:rsid w:val="00CD75E1"/>
    <w:rsid w:val="00CE5A65"/>
    <w:rsid w:val="00CF064F"/>
    <w:rsid w:val="00CF1E0E"/>
    <w:rsid w:val="00CF4013"/>
    <w:rsid w:val="00CF5077"/>
    <w:rsid w:val="00CF6FCF"/>
    <w:rsid w:val="00CF7082"/>
    <w:rsid w:val="00D02E30"/>
    <w:rsid w:val="00D05574"/>
    <w:rsid w:val="00D0776A"/>
    <w:rsid w:val="00D07B66"/>
    <w:rsid w:val="00D138AA"/>
    <w:rsid w:val="00D14B51"/>
    <w:rsid w:val="00D16FA0"/>
    <w:rsid w:val="00D2005F"/>
    <w:rsid w:val="00D24F7E"/>
    <w:rsid w:val="00D328E2"/>
    <w:rsid w:val="00D32C44"/>
    <w:rsid w:val="00D3411B"/>
    <w:rsid w:val="00D34475"/>
    <w:rsid w:val="00D34649"/>
    <w:rsid w:val="00D36E2A"/>
    <w:rsid w:val="00D408C6"/>
    <w:rsid w:val="00D504FE"/>
    <w:rsid w:val="00D515F9"/>
    <w:rsid w:val="00D543CE"/>
    <w:rsid w:val="00D549E7"/>
    <w:rsid w:val="00D55E6F"/>
    <w:rsid w:val="00D55FE7"/>
    <w:rsid w:val="00D561C4"/>
    <w:rsid w:val="00D579BC"/>
    <w:rsid w:val="00D57B54"/>
    <w:rsid w:val="00D64430"/>
    <w:rsid w:val="00D644F7"/>
    <w:rsid w:val="00D726C8"/>
    <w:rsid w:val="00D752FC"/>
    <w:rsid w:val="00D756EC"/>
    <w:rsid w:val="00D7660E"/>
    <w:rsid w:val="00D81356"/>
    <w:rsid w:val="00D8689A"/>
    <w:rsid w:val="00D86C88"/>
    <w:rsid w:val="00D97200"/>
    <w:rsid w:val="00D972EB"/>
    <w:rsid w:val="00D9754C"/>
    <w:rsid w:val="00DA20F4"/>
    <w:rsid w:val="00DA40E7"/>
    <w:rsid w:val="00DA4EB8"/>
    <w:rsid w:val="00DA6375"/>
    <w:rsid w:val="00DB2217"/>
    <w:rsid w:val="00DB4729"/>
    <w:rsid w:val="00DB5C1E"/>
    <w:rsid w:val="00DB64EE"/>
    <w:rsid w:val="00DB7D4B"/>
    <w:rsid w:val="00DC1A8E"/>
    <w:rsid w:val="00DC47E3"/>
    <w:rsid w:val="00DC7475"/>
    <w:rsid w:val="00DD2940"/>
    <w:rsid w:val="00DD3913"/>
    <w:rsid w:val="00DD57FB"/>
    <w:rsid w:val="00DD791C"/>
    <w:rsid w:val="00DE13C7"/>
    <w:rsid w:val="00DE157D"/>
    <w:rsid w:val="00DE2AB9"/>
    <w:rsid w:val="00DE2DCC"/>
    <w:rsid w:val="00DE4836"/>
    <w:rsid w:val="00DF6337"/>
    <w:rsid w:val="00DF7E84"/>
    <w:rsid w:val="00E121AB"/>
    <w:rsid w:val="00E12ACA"/>
    <w:rsid w:val="00E12B1C"/>
    <w:rsid w:val="00E1371A"/>
    <w:rsid w:val="00E13AB1"/>
    <w:rsid w:val="00E14FCC"/>
    <w:rsid w:val="00E2039B"/>
    <w:rsid w:val="00E24DAF"/>
    <w:rsid w:val="00E26893"/>
    <w:rsid w:val="00E33730"/>
    <w:rsid w:val="00E34164"/>
    <w:rsid w:val="00E3679B"/>
    <w:rsid w:val="00E426C2"/>
    <w:rsid w:val="00E45915"/>
    <w:rsid w:val="00E469D2"/>
    <w:rsid w:val="00E477A9"/>
    <w:rsid w:val="00E47BBF"/>
    <w:rsid w:val="00E47D6A"/>
    <w:rsid w:val="00E51463"/>
    <w:rsid w:val="00E56FA2"/>
    <w:rsid w:val="00E60EED"/>
    <w:rsid w:val="00E6194D"/>
    <w:rsid w:val="00E66CB9"/>
    <w:rsid w:val="00E7191D"/>
    <w:rsid w:val="00E71B4B"/>
    <w:rsid w:val="00E720BD"/>
    <w:rsid w:val="00E7218E"/>
    <w:rsid w:val="00E72B07"/>
    <w:rsid w:val="00E72E6E"/>
    <w:rsid w:val="00E73676"/>
    <w:rsid w:val="00E7693A"/>
    <w:rsid w:val="00E81627"/>
    <w:rsid w:val="00E8686F"/>
    <w:rsid w:val="00E86FD0"/>
    <w:rsid w:val="00E91D42"/>
    <w:rsid w:val="00E97702"/>
    <w:rsid w:val="00EA16A5"/>
    <w:rsid w:val="00EA20C1"/>
    <w:rsid w:val="00EA2F40"/>
    <w:rsid w:val="00EA6566"/>
    <w:rsid w:val="00EB10DC"/>
    <w:rsid w:val="00EB7B2A"/>
    <w:rsid w:val="00EC2448"/>
    <w:rsid w:val="00EC2D9C"/>
    <w:rsid w:val="00EC300E"/>
    <w:rsid w:val="00ED0CBC"/>
    <w:rsid w:val="00ED356F"/>
    <w:rsid w:val="00EF4305"/>
    <w:rsid w:val="00EF5410"/>
    <w:rsid w:val="00EF68F4"/>
    <w:rsid w:val="00F016C6"/>
    <w:rsid w:val="00F01CF4"/>
    <w:rsid w:val="00F06533"/>
    <w:rsid w:val="00F15529"/>
    <w:rsid w:val="00F156C8"/>
    <w:rsid w:val="00F23B7D"/>
    <w:rsid w:val="00F23C44"/>
    <w:rsid w:val="00F25528"/>
    <w:rsid w:val="00F25C63"/>
    <w:rsid w:val="00F2753D"/>
    <w:rsid w:val="00F30ACB"/>
    <w:rsid w:val="00F325A8"/>
    <w:rsid w:val="00F33F7D"/>
    <w:rsid w:val="00F3429E"/>
    <w:rsid w:val="00F358F8"/>
    <w:rsid w:val="00F36822"/>
    <w:rsid w:val="00F42A82"/>
    <w:rsid w:val="00F4339C"/>
    <w:rsid w:val="00F44162"/>
    <w:rsid w:val="00F4569A"/>
    <w:rsid w:val="00F45B9A"/>
    <w:rsid w:val="00F46027"/>
    <w:rsid w:val="00F46C13"/>
    <w:rsid w:val="00F47B8D"/>
    <w:rsid w:val="00F47FAE"/>
    <w:rsid w:val="00F518CB"/>
    <w:rsid w:val="00F54720"/>
    <w:rsid w:val="00F5717C"/>
    <w:rsid w:val="00F57CD4"/>
    <w:rsid w:val="00F57CFE"/>
    <w:rsid w:val="00F634BD"/>
    <w:rsid w:val="00F64911"/>
    <w:rsid w:val="00F654DC"/>
    <w:rsid w:val="00F66D32"/>
    <w:rsid w:val="00F835CF"/>
    <w:rsid w:val="00F87BEA"/>
    <w:rsid w:val="00F904C8"/>
    <w:rsid w:val="00F9375B"/>
    <w:rsid w:val="00F94BC8"/>
    <w:rsid w:val="00F94C11"/>
    <w:rsid w:val="00FA1DAE"/>
    <w:rsid w:val="00FA304A"/>
    <w:rsid w:val="00FB1C3A"/>
    <w:rsid w:val="00FB1CDA"/>
    <w:rsid w:val="00FB4A5B"/>
    <w:rsid w:val="00FB6AA9"/>
    <w:rsid w:val="00FB6CB8"/>
    <w:rsid w:val="00FB7DF7"/>
    <w:rsid w:val="00FC0918"/>
    <w:rsid w:val="00FC3F18"/>
    <w:rsid w:val="00FC6F75"/>
    <w:rsid w:val="00FC7348"/>
    <w:rsid w:val="00FC7A50"/>
    <w:rsid w:val="00FD1F6F"/>
    <w:rsid w:val="00FD44F3"/>
    <w:rsid w:val="00FD5394"/>
    <w:rsid w:val="00FD759C"/>
    <w:rsid w:val="00FE2D29"/>
    <w:rsid w:val="00FE2EBE"/>
    <w:rsid w:val="00FE3D4A"/>
    <w:rsid w:val="00FE5348"/>
    <w:rsid w:val="00FE5AEF"/>
    <w:rsid w:val="00FE5C29"/>
    <w:rsid w:val="00FF0150"/>
    <w:rsid w:val="00FF27D4"/>
    <w:rsid w:val="00FF4956"/>
    <w:rsid w:val="00FF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98"/>
    <w:pPr>
      <w:spacing w:line="360" w:lineRule="auto"/>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846962"/>
    <w:pPr>
      <w:keepNext/>
      <w:jc w:val="center"/>
      <w:outlineLvl w:val="0"/>
    </w:pPr>
    <w:rPr>
      <w:rFonts w:ascii="Times New Roman" w:hAnsi="Times New Roman" w:cs="Times New Roman"/>
      <w:b/>
      <w:sz w:val="26"/>
      <w:szCs w:val="26"/>
    </w:rPr>
  </w:style>
  <w:style w:type="paragraph" w:styleId="Heading2">
    <w:name w:val="heading 2"/>
    <w:basedOn w:val="Normal"/>
    <w:next w:val="Normal"/>
    <w:link w:val="Heading2Char"/>
    <w:uiPriority w:val="9"/>
    <w:unhideWhenUsed/>
    <w:qFormat/>
    <w:rsid w:val="0036235C"/>
    <w:pPr>
      <w:keepNext/>
      <w:outlineLvl w:val="1"/>
    </w:pPr>
    <w:rPr>
      <w:rFonts w:ascii="Times New Roman" w:hAnsi="Times New Roman" w:cs="Times New Roman"/>
      <w:b/>
      <w:sz w:val="26"/>
      <w:szCs w:val="26"/>
    </w:rPr>
  </w:style>
  <w:style w:type="paragraph" w:styleId="Heading3">
    <w:name w:val="heading 3"/>
    <w:basedOn w:val="Normal"/>
    <w:next w:val="Normal"/>
    <w:link w:val="Heading3Char"/>
    <w:uiPriority w:val="9"/>
    <w:semiHidden/>
    <w:unhideWhenUsed/>
    <w:qFormat/>
    <w:rsid w:val="00A07F5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Footnote Text Char1"/>
    <w:basedOn w:val="Normal"/>
    <w:link w:val="FootnoteTextChar"/>
    <w:uiPriority w:val="99"/>
    <w:semiHidden/>
    <w:rsid w:val="00872098"/>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1,Footnote Text Char1 Char"/>
    <w:link w:val="FootnoteText"/>
    <w:uiPriority w:val="99"/>
    <w:semiHidden/>
    <w:rsid w:val="00872098"/>
    <w:rPr>
      <w:rFonts w:ascii="CG Times" w:eastAsia="Times New Roman" w:hAnsi="CG Times" w:cs="CG Times"/>
      <w:szCs w:val="24"/>
    </w:rPr>
  </w:style>
  <w:style w:type="character" w:styleId="FootnoteReference">
    <w:name w:val="footnote reference"/>
    <w:aliases w:val="o,fr,Style 13,Style 12,Style 28,(NECG) Footnote Reference,Style 11,Style 9,Style 16,Style 15,Style 17,Style 20,o1,fr1,o2,fr2,o3,fr3,Style 8,Style 7,Style 19"/>
    <w:uiPriority w:val="99"/>
    <w:rsid w:val="00872098"/>
    <w:rPr>
      <w:vertAlign w:val="superscript"/>
    </w:rPr>
  </w:style>
  <w:style w:type="paragraph" w:customStyle="1" w:styleId="ParaTab1">
    <w:name w:val="ParaTab 1"/>
    <w:rsid w:val="00872098"/>
    <w:pPr>
      <w:tabs>
        <w:tab w:val="left" w:pos="-720"/>
      </w:tabs>
      <w:suppressAutoHyphens/>
      <w:autoSpaceDE w:val="0"/>
      <w:autoSpaceDN w:val="0"/>
      <w:spacing w:line="360" w:lineRule="auto"/>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pPr>
      <w:spacing w:line="360" w:lineRule="auto"/>
    </w:pPr>
    <w:rPr>
      <w:sz w:val="24"/>
      <w:szCs w:val="22"/>
    </w:rPr>
  </w:style>
  <w:style w:type="paragraph" w:styleId="BalloonText">
    <w:name w:val="Balloon Text"/>
    <w:basedOn w:val="Normal"/>
    <w:link w:val="BalloonTextChar"/>
    <w:uiPriority w:val="99"/>
    <w:semiHidden/>
    <w:unhideWhenUsed/>
    <w:rsid w:val="00445DB4"/>
    <w:rPr>
      <w:rFonts w:ascii="Tahoma" w:hAnsi="Tahoma" w:cs="Tahoma"/>
      <w:sz w:val="16"/>
      <w:szCs w:val="16"/>
    </w:rPr>
  </w:style>
  <w:style w:type="character" w:customStyle="1" w:styleId="BalloonTextChar">
    <w:name w:val="Balloon Text Char"/>
    <w:link w:val="BalloonText"/>
    <w:uiPriority w:val="99"/>
    <w:semiHidden/>
    <w:rsid w:val="00445DB4"/>
    <w:rPr>
      <w:rFonts w:ascii="Tahoma" w:eastAsia="Times New Roman" w:hAnsi="Tahoma" w:cs="Tahoma"/>
      <w:sz w:val="16"/>
      <w:szCs w:val="16"/>
    </w:rPr>
  </w:style>
  <w:style w:type="paragraph" w:styleId="ListParagraph">
    <w:name w:val="List Paragraph"/>
    <w:basedOn w:val="Normal"/>
    <w:uiPriority w:val="34"/>
    <w:qFormat/>
    <w:rsid w:val="00A1567C"/>
    <w:pPr>
      <w:ind w:left="720"/>
      <w:contextualSpacing/>
    </w:p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rsid w:val="008422CA"/>
    <w:rPr>
      <w:lang w:val="en-US" w:eastAsia="en-US" w:bidi="ar-SA"/>
    </w:rPr>
  </w:style>
  <w:style w:type="paragraph" w:customStyle="1" w:styleId="TxBrc2">
    <w:name w:val="TxBr_c2"/>
    <w:basedOn w:val="Normal"/>
    <w:rsid w:val="008422CA"/>
    <w:pPr>
      <w:widowControl w:val="0"/>
      <w:adjustRightInd w:val="0"/>
      <w:spacing w:line="240" w:lineRule="atLeast"/>
      <w:ind w:firstLine="1440"/>
      <w:jc w:val="center"/>
    </w:pPr>
    <w:rPr>
      <w:rFonts w:ascii="Times New Roman" w:hAnsi="Times New Roman" w:cs="Times New Roman"/>
      <w:sz w:val="26"/>
    </w:rPr>
  </w:style>
  <w:style w:type="paragraph" w:customStyle="1" w:styleId="TxBrc4">
    <w:name w:val="TxBr_c4"/>
    <w:basedOn w:val="Normal"/>
    <w:rsid w:val="008422CA"/>
    <w:pPr>
      <w:widowControl w:val="0"/>
      <w:adjustRightInd w:val="0"/>
      <w:spacing w:line="240" w:lineRule="atLeast"/>
      <w:ind w:firstLine="1440"/>
      <w:jc w:val="center"/>
    </w:pPr>
    <w:rPr>
      <w:rFonts w:ascii="Times New Roman" w:hAnsi="Times New Roman" w:cs="Times New Roman"/>
      <w:sz w:val="26"/>
    </w:rPr>
  </w:style>
  <w:style w:type="paragraph" w:styleId="BodyText">
    <w:name w:val="Body Text"/>
    <w:basedOn w:val="Normal"/>
    <w:link w:val="BodyTextChar"/>
    <w:uiPriority w:val="99"/>
    <w:unhideWhenUsed/>
    <w:rsid w:val="00997B63"/>
    <w:pPr>
      <w:tabs>
        <w:tab w:val="center" w:pos="4680"/>
      </w:tabs>
      <w:suppressAutoHyphens/>
    </w:pPr>
    <w:rPr>
      <w:rFonts w:ascii="Times New Roman" w:hAnsi="Times New Roman" w:cs="Times New Roman"/>
      <w:spacing w:val="-3"/>
      <w:sz w:val="26"/>
      <w:szCs w:val="26"/>
    </w:rPr>
  </w:style>
  <w:style w:type="character" w:customStyle="1" w:styleId="BodyTextChar">
    <w:name w:val="Body Text Char"/>
    <w:link w:val="BodyText"/>
    <w:uiPriority w:val="99"/>
    <w:rsid w:val="00997B63"/>
    <w:rPr>
      <w:rFonts w:eastAsia="Times New Roman"/>
      <w:spacing w:val="-3"/>
      <w:sz w:val="26"/>
      <w:szCs w:val="26"/>
    </w:rPr>
  </w:style>
  <w:style w:type="character" w:styleId="CommentReference">
    <w:name w:val="annotation reference"/>
    <w:uiPriority w:val="99"/>
    <w:semiHidden/>
    <w:unhideWhenUsed/>
    <w:rsid w:val="00352BA6"/>
    <w:rPr>
      <w:sz w:val="16"/>
      <w:szCs w:val="16"/>
    </w:rPr>
  </w:style>
  <w:style w:type="paragraph" w:styleId="CommentText">
    <w:name w:val="annotation text"/>
    <w:basedOn w:val="Normal"/>
    <w:link w:val="CommentTextChar"/>
    <w:uiPriority w:val="99"/>
    <w:semiHidden/>
    <w:unhideWhenUsed/>
    <w:rsid w:val="00352BA6"/>
    <w:rPr>
      <w:sz w:val="20"/>
      <w:szCs w:val="20"/>
    </w:rPr>
  </w:style>
  <w:style w:type="character" w:customStyle="1" w:styleId="CommentTextChar">
    <w:name w:val="Comment Text Char"/>
    <w:link w:val="CommentText"/>
    <w:uiPriority w:val="99"/>
    <w:semiHidden/>
    <w:rsid w:val="00352BA6"/>
    <w:rPr>
      <w:rFonts w:ascii="CG Times" w:eastAsia="Times New Roman" w:hAnsi="CG Times" w:cs="CG Times"/>
    </w:rPr>
  </w:style>
  <w:style w:type="paragraph" w:styleId="CommentSubject">
    <w:name w:val="annotation subject"/>
    <w:basedOn w:val="CommentText"/>
    <w:next w:val="CommentText"/>
    <w:link w:val="CommentSubjectChar"/>
    <w:uiPriority w:val="99"/>
    <w:semiHidden/>
    <w:unhideWhenUsed/>
    <w:rsid w:val="00352BA6"/>
    <w:rPr>
      <w:b/>
      <w:bCs/>
    </w:rPr>
  </w:style>
  <w:style w:type="character" w:customStyle="1" w:styleId="CommentSubjectChar">
    <w:name w:val="Comment Subject Char"/>
    <w:link w:val="CommentSubject"/>
    <w:uiPriority w:val="99"/>
    <w:semiHidden/>
    <w:rsid w:val="00352BA6"/>
    <w:rPr>
      <w:rFonts w:ascii="CG Times" w:eastAsia="Times New Roman" w:hAnsi="CG Times" w:cs="CG Times"/>
      <w:b/>
      <w:bCs/>
    </w:rPr>
  </w:style>
  <w:style w:type="character" w:customStyle="1" w:styleId="Heading1Char">
    <w:name w:val="Heading 1 Char"/>
    <w:link w:val="Heading1"/>
    <w:uiPriority w:val="9"/>
    <w:rsid w:val="00846962"/>
    <w:rPr>
      <w:rFonts w:eastAsia="Times New Roman"/>
      <w:b/>
      <w:sz w:val="26"/>
      <w:szCs w:val="26"/>
    </w:rPr>
  </w:style>
  <w:style w:type="character" w:customStyle="1" w:styleId="Heading2Char">
    <w:name w:val="Heading 2 Char"/>
    <w:link w:val="Heading2"/>
    <w:uiPriority w:val="9"/>
    <w:rsid w:val="0036235C"/>
    <w:rPr>
      <w:rFonts w:eastAsia="Times New Roman"/>
      <w:b/>
      <w:sz w:val="26"/>
      <w:szCs w:val="26"/>
    </w:rPr>
  </w:style>
  <w:style w:type="paragraph" w:styleId="BodyTextIndent">
    <w:name w:val="Body Text Indent"/>
    <w:basedOn w:val="Normal"/>
    <w:link w:val="BodyTextIndentChar"/>
    <w:uiPriority w:val="99"/>
    <w:unhideWhenUsed/>
    <w:rsid w:val="00B402A0"/>
    <w:pPr>
      <w:tabs>
        <w:tab w:val="left" w:pos="-1440"/>
        <w:tab w:val="left" w:pos="-720"/>
      </w:tabs>
      <w:suppressAutoHyphens/>
      <w:ind w:firstLine="1440"/>
    </w:pPr>
    <w:rPr>
      <w:rFonts w:ascii="Times New Roman" w:hAnsi="Times New Roman" w:cs="Times New Roman"/>
      <w:spacing w:val="-3"/>
      <w:sz w:val="26"/>
      <w:szCs w:val="26"/>
    </w:rPr>
  </w:style>
  <w:style w:type="character" w:customStyle="1" w:styleId="BodyTextIndentChar">
    <w:name w:val="Body Text Indent Char"/>
    <w:link w:val="BodyTextIndent"/>
    <w:uiPriority w:val="99"/>
    <w:rsid w:val="00B402A0"/>
    <w:rPr>
      <w:rFonts w:eastAsia="Times New Roman"/>
      <w:spacing w:val="-3"/>
      <w:sz w:val="26"/>
      <w:szCs w:val="26"/>
    </w:rPr>
  </w:style>
  <w:style w:type="paragraph" w:styleId="BodyText2">
    <w:name w:val="Body Text 2"/>
    <w:basedOn w:val="Normal"/>
    <w:link w:val="BodyText2Char"/>
    <w:uiPriority w:val="99"/>
    <w:unhideWhenUsed/>
    <w:rsid w:val="009841EC"/>
    <w:pPr>
      <w:tabs>
        <w:tab w:val="left" w:pos="-720"/>
      </w:tabs>
      <w:suppressAutoHyphens/>
      <w:jc w:val="both"/>
    </w:pPr>
  </w:style>
  <w:style w:type="character" w:customStyle="1" w:styleId="BodyText2Char">
    <w:name w:val="Body Text 2 Char"/>
    <w:link w:val="BodyText2"/>
    <w:uiPriority w:val="99"/>
    <w:rsid w:val="009841EC"/>
    <w:rPr>
      <w:rFonts w:ascii="CG Times" w:eastAsia="Times New Roman" w:hAnsi="CG Times" w:cs="CG Times"/>
      <w:sz w:val="24"/>
      <w:szCs w:val="24"/>
    </w:rPr>
  </w:style>
  <w:style w:type="paragraph" w:styleId="Header">
    <w:name w:val="header"/>
    <w:basedOn w:val="Normal"/>
    <w:link w:val="HeaderChar"/>
    <w:uiPriority w:val="99"/>
    <w:unhideWhenUsed/>
    <w:rsid w:val="0073361C"/>
    <w:pPr>
      <w:tabs>
        <w:tab w:val="center" w:pos="4680"/>
        <w:tab w:val="right" w:pos="9360"/>
      </w:tabs>
      <w:spacing w:line="240" w:lineRule="auto"/>
    </w:pPr>
  </w:style>
  <w:style w:type="character" w:customStyle="1" w:styleId="HeaderChar">
    <w:name w:val="Header Char"/>
    <w:basedOn w:val="DefaultParagraphFont"/>
    <w:link w:val="Header"/>
    <w:uiPriority w:val="99"/>
    <w:rsid w:val="0073361C"/>
    <w:rPr>
      <w:rFonts w:ascii="CG Times" w:eastAsia="Times New Roman" w:hAnsi="CG Times" w:cs="CG Times"/>
      <w:sz w:val="24"/>
      <w:szCs w:val="24"/>
    </w:rPr>
  </w:style>
  <w:style w:type="character" w:customStyle="1" w:styleId="Heading3Char">
    <w:name w:val="Heading 3 Char"/>
    <w:basedOn w:val="DefaultParagraphFont"/>
    <w:link w:val="Heading3"/>
    <w:uiPriority w:val="9"/>
    <w:semiHidden/>
    <w:rsid w:val="00A07F57"/>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98"/>
    <w:pPr>
      <w:spacing w:line="360" w:lineRule="auto"/>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846962"/>
    <w:pPr>
      <w:keepNext/>
      <w:jc w:val="center"/>
      <w:outlineLvl w:val="0"/>
    </w:pPr>
    <w:rPr>
      <w:rFonts w:ascii="Times New Roman" w:hAnsi="Times New Roman" w:cs="Times New Roman"/>
      <w:b/>
      <w:sz w:val="26"/>
      <w:szCs w:val="26"/>
    </w:rPr>
  </w:style>
  <w:style w:type="paragraph" w:styleId="Heading2">
    <w:name w:val="heading 2"/>
    <w:basedOn w:val="Normal"/>
    <w:next w:val="Normal"/>
    <w:link w:val="Heading2Char"/>
    <w:uiPriority w:val="9"/>
    <w:unhideWhenUsed/>
    <w:qFormat/>
    <w:rsid w:val="0036235C"/>
    <w:pPr>
      <w:keepNext/>
      <w:outlineLvl w:val="1"/>
    </w:pPr>
    <w:rPr>
      <w:rFonts w:ascii="Times New Roman" w:hAnsi="Times New Roman" w:cs="Times New Roman"/>
      <w:b/>
      <w:sz w:val="26"/>
      <w:szCs w:val="26"/>
    </w:rPr>
  </w:style>
  <w:style w:type="paragraph" w:styleId="Heading3">
    <w:name w:val="heading 3"/>
    <w:basedOn w:val="Normal"/>
    <w:next w:val="Normal"/>
    <w:link w:val="Heading3Char"/>
    <w:uiPriority w:val="9"/>
    <w:semiHidden/>
    <w:unhideWhenUsed/>
    <w:qFormat/>
    <w:rsid w:val="00A07F5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Footnote Text Char1"/>
    <w:basedOn w:val="Normal"/>
    <w:link w:val="FootnoteTextChar"/>
    <w:uiPriority w:val="99"/>
    <w:semiHidden/>
    <w:rsid w:val="00872098"/>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1,Footnote Text Char1 Char"/>
    <w:link w:val="FootnoteText"/>
    <w:uiPriority w:val="99"/>
    <w:semiHidden/>
    <w:rsid w:val="00872098"/>
    <w:rPr>
      <w:rFonts w:ascii="CG Times" w:eastAsia="Times New Roman" w:hAnsi="CG Times" w:cs="CG Times"/>
      <w:szCs w:val="24"/>
    </w:rPr>
  </w:style>
  <w:style w:type="character" w:styleId="FootnoteReference">
    <w:name w:val="footnote reference"/>
    <w:aliases w:val="o,fr,Style 13,Style 12,Style 28,(NECG) Footnote Reference,Style 11,Style 9,Style 16,Style 15,Style 17,Style 20,o1,fr1,o2,fr2,o3,fr3,Style 8,Style 7,Style 19"/>
    <w:uiPriority w:val="99"/>
    <w:rsid w:val="00872098"/>
    <w:rPr>
      <w:vertAlign w:val="superscript"/>
    </w:rPr>
  </w:style>
  <w:style w:type="paragraph" w:customStyle="1" w:styleId="ParaTab1">
    <w:name w:val="ParaTab 1"/>
    <w:rsid w:val="00872098"/>
    <w:pPr>
      <w:tabs>
        <w:tab w:val="left" w:pos="-720"/>
      </w:tabs>
      <w:suppressAutoHyphens/>
      <w:autoSpaceDE w:val="0"/>
      <w:autoSpaceDN w:val="0"/>
      <w:spacing w:line="360" w:lineRule="auto"/>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pPr>
      <w:spacing w:line="360" w:lineRule="auto"/>
    </w:pPr>
    <w:rPr>
      <w:sz w:val="24"/>
      <w:szCs w:val="22"/>
    </w:rPr>
  </w:style>
  <w:style w:type="paragraph" w:styleId="BalloonText">
    <w:name w:val="Balloon Text"/>
    <w:basedOn w:val="Normal"/>
    <w:link w:val="BalloonTextChar"/>
    <w:uiPriority w:val="99"/>
    <w:semiHidden/>
    <w:unhideWhenUsed/>
    <w:rsid w:val="00445DB4"/>
    <w:rPr>
      <w:rFonts w:ascii="Tahoma" w:hAnsi="Tahoma" w:cs="Tahoma"/>
      <w:sz w:val="16"/>
      <w:szCs w:val="16"/>
    </w:rPr>
  </w:style>
  <w:style w:type="character" w:customStyle="1" w:styleId="BalloonTextChar">
    <w:name w:val="Balloon Text Char"/>
    <w:link w:val="BalloonText"/>
    <w:uiPriority w:val="99"/>
    <w:semiHidden/>
    <w:rsid w:val="00445DB4"/>
    <w:rPr>
      <w:rFonts w:ascii="Tahoma" w:eastAsia="Times New Roman" w:hAnsi="Tahoma" w:cs="Tahoma"/>
      <w:sz w:val="16"/>
      <w:szCs w:val="16"/>
    </w:rPr>
  </w:style>
  <w:style w:type="paragraph" w:styleId="ListParagraph">
    <w:name w:val="List Paragraph"/>
    <w:basedOn w:val="Normal"/>
    <w:uiPriority w:val="34"/>
    <w:qFormat/>
    <w:rsid w:val="00A1567C"/>
    <w:pPr>
      <w:ind w:left="720"/>
      <w:contextualSpacing/>
    </w:p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rsid w:val="008422CA"/>
    <w:rPr>
      <w:lang w:val="en-US" w:eastAsia="en-US" w:bidi="ar-SA"/>
    </w:rPr>
  </w:style>
  <w:style w:type="paragraph" w:customStyle="1" w:styleId="TxBrc2">
    <w:name w:val="TxBr_c2"/>
    <w:basedOn w:val="Normal"/>
    <w:rsid w:val="008422CA"/>
    <w:pPr>
      <w:widowControl w:val="0"/>
      <w:adjustRightInd w:val="0"/>
      <w:spacing w:line="240" w:lineRule="atLeast"/>
      <w:ind w:firstLine="1440"/>
      <w:jc w:val="center"/>
    </w:pPr>
    <w:rPr>
      <w:rFonts w:ascii="Times New Roman" w:hAnsi="Times New Roman" w:cs="Times New Roman"/>
      <w:sz w:val="26"/>
    </w:rPr>
  </w:style>
  <w:style w:type="paragraph" w:customStyle="1" w:styleId="TxBrc4">
    <w:name w:val="TxBr_c4"/>
    <w:basedOn w:val="Normal"/>
    <w:rsid w:val="008422CA"/>
    <w:pPr>
      <w:widowControl w:val="0"/>
      <w:adjustRightInd w:val="0"/>
      <w:spacing w:line="240" w:lineRule="atLeast"/>
      <w:ind w:firstLine="1440"/>
      <w:jc w:val="center"/>
    </w:pPr>
    <w:rPr>
      <w:rFonts w:ascii="Times New Roman" w:hAnsi="Times New Roman" w:cs="Times New Roman"/>
      <w:sz w:val="26"/>
    </w:rPr>
  </w:style>
  <w:style w:type="paragraph" w:styleId="BodyText">
    <w:name w:val="Body Text"/>
    <w:basedOn w:val="Normal"/>
    <w:link w:val="BodyTextChar"/>
    <w:uiPriority w:val="99"/>
    <w:unhideWhenUsed/>
    <w:rsid w:val="00997B63"/>
    <w:pPr>
      <w:tabs>
        <w:tab w:val="center" w:pos="4680"/>
      </w:tabs>
      <w:suppressAutoHyphens/>
    </w:pPr>
    <w:rPr>
      <w:rFonts w:ascii="Times New Roman" w:hAnsi="Times New Roman" w:cs="Times New Roman"/>
      <w:spacing w:val="-3"/>
      <w:sz w:val="26"/>
      <w:szCs w:val="26"/>
    </w:rPr>
  </w:style>
  <w:style w:type="character" w:customStyle="1" w:styleId="BodyTextChar">
    <w:name w:val="Body Text Char"/>
    <w:link w:val="BodyText"/>
    <w:uiPriority w:val="99"/>
    <w:rsid w:val="00997B63"/>
    <w:rPr>
      <w:rFonts w:eastAsia="Times New Roman"/>
      <w:spacing w:val="-3"/>
      <w:sz w:val="26"/>
      <w:szCs w:val="26"/>
    </w:rPr>
  </w:style>
  <w:style w:type="character" w:styleId="CommentReference">
    <w:name w:val="annotation reference"/>
    <w:uiPriority w:val="99"/>
    <w:semiHidden/>
    <w:unhideWhenUsed/>
    <w:rsid w:val="00352BA6"/>
    <w:rPr>
      <w:sz w:val="16"/>
      <w:szCs w:val="16"/>
    </w:rPr>
  </w:style>
  <w:style w:type="paragraph" w:styleId="CommentText">
    <w:name w:val="annotation text"/>
    <w:basedOn w:val="Normal"/>
    <w:link w:val="CommentTextChar"/>
    <w:uiPriority w:val="99"/>
    <w:semiHidden/>
    <w:unhideWhenUsed/>
    <w:rsid w:val="00352BA6"/>
    <w:rPr>
      <w:sz w:val="20"/>
      <w:szCs w:val="20"/>
    </w:rPr>
  </w:style>
  <w:style w:type="character" w:customStyle="1" w:styleId="CommentTextChar">
    <w:name w:val="Comment Text Char"/>
    <w:link w:val="CommentText"/>
    <w:uiPriority w:val="99"/>
    <w:semiHidden/>
    <w:rsid w:val="00352BA6"/>
    <w:rPr>
      <w:rFonts w:ascii="CG Times" w:eastAsia="Times New Roman" w:hAnsi="CG Times" w:cs="CG Times"/>
    </w:rPr>
  </w:style>
  <w:style w:type="paragraph" w:styleId="CommentSubject">
    <w:name w:val="annotation subject"/>
    <w:basedOn w:val="CommentText"/>
    <w:next w:val="CommentText"/>
    <w:link w:val="CommentSubjectChar"/>
    <w:uiPriority w:val="99"/>
    <w:semiHidden/>
    <w:unhideWhenUsed/>
    <w:rsid w:val="00352BA6"/>
    <w:rPr>
      <w:b/>
      <w:bCs/>
    </w:rPr>
  </w:style>
  <w:style w:type="character" w:customStyle="1" w:styleId="CommentSubjectChar">
    <w:name w:val="Comment Subject Char"/>
    <w:link w:val="CommentSubject"/>
    <w:uiPriority w:val="99"/>
    <w:semiHidden/>
    <w:rsid w:val="00352BA6"/>
    <w:rPr>
      <w:rFonts w:ascii="CG Times" w:eastAsia="Times New Roman" w:hAnsi="CG Times" w:cs="CG Times"/>
      <w:b/>
      <w:bCs/>
    </w:rPr>
  </w:style>
  <w:style w:type="character" w:customStyle="1" w:styleId="Heading1Char">
    <w:name w:val="Heading 1 Char"/>
    <w:link w:val="Heading1"/>
    <w:uiPriority w:val="9"/>
    <w:rsid w:val="00846962"/>
    <w:rPr>
      <w:rFonts w:eastAsia="Times New Roman"/>
      <w:b/>
      <w:sz w:val="26"/>
      <w:szCs w:val="26"/>
    </w:rPr>
  </w:style>
  <w:style w:type="character" w:customStyle="1" w:styleId="Heading2Char">
    <w:name w:val="Heading 2 Char"/>
    <w:link w:val="Heading2"/>
    <w:uiPriority w:val="9"/>
    <w:rsid w:val="0036235C"/>
    <w:rPr>
      <w:rFonts w:eastAsia="Times New Roman"/>
      <w:b/>
      <w:sz w:val="26"/>
      <w:szCs w:val="26"/>
    </w:rPr>
  </w:style>
  <w:style w:type="paragraph" w:styleId="BodyTextIndent">
    <w:name w:val="Body Text Indent"/>
    <w:basedOn w:val="Normal"/>
    <w:link w:val="BodyTextIndentChar"/>
    <w:uiPriority w:val="99"/>
    <w:unhideWhenUsed/>
    <w:rsid w:val="00B402A0"/>
    <w:pPr>
      <w:tabs>
        <w:tab w:val="left" w:pos="-1440"/>
        <w:tab w:val="left" w:pos="-720"/>
      </w:tabs>
      <w:suppressAutoHyphens/>
      <w:ind w:firstLine="1440"/>
    </w:pPr>
    <w:rPr>
      <w:rFonts w:ascii="Times New Roman" w:hAnsi="Times New Roman" w:cs="Times New Roman"/>
      <w:spacing w:val="-3"/>
      <w:sz w:val="26"/>
      <w:szCs w:val="26"/>
    </w:rPr>
  </w:style>
  <w:style w:type="character" w:customStyle="1" w:styleId="BodyTextIndentChar">
    <w:name w:val="Body Text Indent Char"/>
    <w:link w:val="BodyTextIndent"/>
    <w:uiPriority w:val="99"/>
    <w:rsid w:val="00B402A0"/>
    <w:rPr>
      <w:rFonts w:eastAsia="Times New Roman"/>
      <w:spacing w:val="-3"/>
      <w:sz w:val="26"/>
      <w:szCs w:val="26"/>
    </w:rPr>
  </w:style>
  <w:style w:type="paragraph" w:styleId="BodyText2">
    <w:name w:val="Body Text 2"/>
    <w:basedOn w:val="Normal"/>
    <w:link w:val="BodyText2Char"/>
    <w:uiPriority w:val="99"/>
    <w:unhideWhenUsed/>
    <w:rsid w:val="009841EC"/>
    <w:pPr>
      <w:tabs>
        <w:tab w:val="left" w:pos="-720"/>
      </w:tabs>
      <w:suppressAutoHyphens/>
      <w:jc w:val="both"/>
    </w:pPr>
  </w:style>
  <w:style w:type="character" w:customStyle="1" w:styleId="BodyText2Char">
    <w:name w:val="Body Text 2 Char"/>
    <w:link w:val="BodyText2"/>
    <w:uiPriority w:val="99"/>
    <w:rsid w:val="009841EC"/>
    <w:rPr>
      <w:rFonts w:ascii="CG Times" w:eastAsia="Times New Roman" w:hAnsi="CG Times" w:cs="CG Times"/>
      <w:sz w:val="24"/>
      <w:szCs w:val="24"/>
    </w:rPr>
  </w:style>
  <w:style w:type="paragraph" w:styleId="Header">
    <w:name w:val="header"/>
    <w:basedOn w:val="Normal"/>
    <w:link w:val="HeaderChar"/>
    <w:uiPriority w:val="99"/>
    <w:unhideWhenUsed/>
    <w:rsid w:val="0073361C"/>
    <w:pPr>
      <w:tabs>
        <w:tab w:val="center" w:pos="4680"/>
        <w:tab w:val="right" w:pos="9360"/>
      </w:tabs>
      <w:spacing w:line="240" w:lineRule="auto"/>
    </w:pPr>
  </w:style>
  <w:style w:type="character" w:customStyle="1" w:styleId="HeaderChar">
    <w:name w:val="Header Char"/>
    <w:basedOn w:val="DefaultParagraphFont"/>
    <w:link w:val="Header"/>
    <w:uiPriority w:val="99"/>
    <w:rsid w:val="0073361C"/>
    <w:rPr>
      <w:rFonts w:ascii="CG Times" w:eastAsia="Times New Roman" w:hAnsi="CG Times" w:cs="CG Times"/>
      <w:sz w:val="24"/>
      <w:szCs w:val="24"/>
    </w:rPr>
  </w:style>
  <w:style w:type="character" w:customStyle="1" w:styleId="Heading3Char">
    <w:name w:val="Heading 3 Char"/>
    <w:basedOn w:val="DefaultParagraphFont"/>
    <w:link w:val="Heading3"/>
    <w:uiPriority w:val="9"/>
    <w:semiHidden/>
    <w:rsid w:val="00A07F57"/>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02447">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6ED5B-1296-41C3-A081-9660AC4C8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3310</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22133</CharactersWithSpaces>
  <SharedDoc>false</SharedDoc>
  <HLinks>
    <vt:vector size="12" baseType="variant">
      <vt:variant>
        <vt:i4>6619254</vt:i4>
      </vt:variant>
      <vt:variant>
        <vt:i4>3</vt:i4>
      </vt:variant>
      <vt:variant>
        <vt:i4>0</vt:i4>
      </vt:variant>
      <vt:variant>
        <vt:i4>5</vt:i4>
      </vt:variant>
      <vt:variant>
        <vt:lpwstr>../../../../AppData/Local/Microsoft/AppData/Local/Microsoft/Windows/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vt:lpwstr>
      </vt:variant>
      <vt:variant>
        <vt:lpwstr/>
      </vt:variant>
      <vt:variant>
        <vt:i4>6619254</vt:i4>
      </vt:variant>
      <vt:variant>
        <vt:i4>0</vt:i4>
      </vt:variant>
      <vt:variant>
        <vt:i4>0</vt:i4>
      </vt:variant>
      <vt:variant>
        <vt:i4>5</vt:i4>
      </vt:variant>
      <vt:variant>
        <vt:lpwstr>../../../../AppData/Local/Microsoft/AppData/Local/Microsoft/Windows/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eberzonsky@pa.gov</dc:creator>
  <cp:lastModifiedBy>Hinds, Margaret</cp:lastModifiedBy>
  <cp:revision>4</cp:revision>
  <cp:lastPrinted>2013-05-23T13:56:00Z</cp:lastPrinted>
  <dcterms:created xsi:type="dcterms:W3CDTF">2013-05-08T20:31:00Z</dcterms:created>
  <dcterms:modified xsi:type="dcterms:W3CDTF">2013-05-23T13:56:00Z</dcterms:modified>
</cp:coreProperties>
</file>