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DE3" w:rsidRPr="00DC79A9" w:rsidRDefault="00A37DE3" w:rsidP="00A57B3F">
      <w:pPr>
        <w:tabs>
          <w:tab w:val="center" w:pos="4680"/>
        </w:tabs>
        <w:suppressAutoHyphens/>
        <w:rPr>
          <w:b/>
        </w:rPr>
      </w:pPr>
      <w:r w:rsidRPr="00DC79A9">
        <w:rPr>
          <w:b/>
        </w:rPr>
        <w:tab/>
        <w:t>PENNSYLVANIA</w:t>
      </w:r>
    </w:p>
    <w:p w:rsidR="00A37DE3" w:rsidRPr="00DC79A9" w:rsidRDefault="00A37DE3" w:rsidP="00A57B3F">
      <w:pPr>
        <w:tabs>
          <w:tab w:val="center" w:pos="4680"/>
        </w:tabs>
        <w:suppressAutoHyphens/>
        <w:rPr>
          <w:b/>
        </w:rPr>
      </w:pPr>
      <w:r w:rsidRPr="00DC79A9">
        <w:rPr>
          <w:b/>
        </w:rPr>
        <w:tab/>
        <w:t>PUBLIC UTILITY COMMISSION</w:t>
      </w:r>
    </w:p>
    <w:p w:rsidR="00A37DE3" w:rsidRPr="00DC79A9" w:rsidRDefault="00A37DE3" w:rsidP="00A57B3F">
      <w:pPr>
        <w:tabs>
          <w:tab w:val="center" w:pos="4680"/>
        </w:tabs>
        <w:suppressAutoHyphens/>
        <w:rPr>
          <w:b/>
        </w:rPr>
      </w:pPr>
      <w:r w:rsidRPr="00DC79A9">
        <w:rPr>
          <w:b/>
        </w:rPr>
        <w:tab/>
      </w:r>
      <w:smartTag w:uri="urn:schemas-microsoft-com:office:smarttags" w:element="place">
        <w:smartTag w:uri="urn:schemas-microsoft-com:office:smarttags" w:element="City">
          <w:r w:rsidRPr="00DC79A9">
            <w:rPr>
              <w:b/>
            </w:rPr>
            <w:t>Harrisburg</w:t>
          </w:r>
        </w:smartTag>
        <w:r w:rsidRPr="00DC79A9">
          <w:rPr>
            <w:b/>
          </w:rPr>
          <w:t xml:space="preserve">, </w:t>
        </w:r>
        <w:smartTag w:uri="urn:schemas-microsoft-com:office:smarttags" w:element="State">
          <w:r w:rsidRPr="00DC79A9">
            <w:rPr>
              <w:b/>
            </w:rPr>
            <w:t>PA</w:t>
          </w:r>
        </w:smartTag>
        <w:r w:rsidRPr="00DC79A9">
          <w:rPr>
            <w:b/>
          </w:rPr>
          <w:t xml:space="preserve">  </w:t>
        </w:r>
        <w:smartTag w:uri="urn:schemas-microsoft-com:office:smarttags" w:element="PostalCode">
          <w:r w:rsidRPr="00DC79A9">
            <w:rPr>
              <w:b/>
            </w:rPr>
            <w:t>17105-3265</w:t>
          </w:r>
        </w:smartTag>
      </w:smartTag>
    </w:p>
    <w:p w:rsidR="00A37DE3" w:rsidRPr="00DC79A9" w:rsidRDefault="00A37DE3" w:rsidP="00A57B3F">
      <w:pPr>
        <w:tabs>
          <w:tab w:val="left" w:pos="-720"/>
        </w:tabs>
        <w:suppressAutoHyphens/>
        <w:rPr>
          <w:b/>
        </w:rPr>
      </w:pPr>
    </w:p>
    <w:p w:rsidR="00A37DE3" w:rsidRPr="00DC79A9" w:rsidRDefault="00A37DE3" w:rsidP="00A57B3F">
      <w:pPr>
        <w:tabs>
          <w:tab w:val="right" w:pos="9360"/>
        </w:tabs>
        <w:suppressAutoHyphens/>
      </w:pPr>
      <w:r w:rsidRPr="00DC79A9">
        <w:tab/>
      </w:r>
      <w:r w:rsidR="00575666">
        <w:t>P</w:t>
      </w:r>
      <w:r w:rsidR="008D3745" w:rsidRPr="00DC79A9">
        <w:t xml:space="preserve">ublic Meeting held </w:t>
      </w:r>
      <w:r w:rsidR="00B16DDA">
        <w:t>May 23</w:t>
      </w:r>
      <w:r w:rsidR="004E562B">
        <w:t>, 201</w:t>
      </w:r>
      <w:r w:rsidR="0009283A">
        <w:t>3</w:t>
      </w:r>
    </w:p>
    <w:p w:rsidR="00A37DE3" w:rsidRPr="00DC79A9" w:rsidRDefault="00A37DE3" w:rsidP="00A57B3F">
      <w:pPr>
        <w:tabs>
          <w:tab w:val="left" w:pos="-720"/>
        </w:tabs>
        <w:suppressAutoHyphens/>
      </w:pPr>
    </w:p>
    <w:p w:rsidR="00A37DE3" w:rsidRPr="00DC79A9" w:rsidRDefault="00A37DE3" w:rsidP="00A57B3F">
      <w:pPr>
        <w:tabs>
          <w:tab w:val="left" w:pos="-720"/>
        </w:tabs>
        <w:suppressAutoHyphens/>
      </w:pPr>
      <w:r w:rsidRPr="00DC79A9">
        <w:t>Commissioners Present:</w:t>
      </w:r>
    </w:p>
    <w:p w:rsidR="00A37DE3" w:rsidRPr="00DC79A9" w:rsidRDefault="00A37DE3" w:rsidP="00A57B3F">
      <w:pPr>
        <w:tabs>
          <w:tab w:val="left" w:pos="-720"/>
        </w:tabs>
        <w:suppressAutoHyphens/>
      </w:pPr>
    </w:p>
    <w:p w:rsidR="00A37DE3" w:rsidRPr="00DC79A9" w:rsidRDefault="0042329F" w:rsidP="00A57B3F">
      <w:pPr>
        <w:tabs>
          <w:tab w:val="left" w:pos="-720"/>
        </w:tabs>
        <w:suppressAutoHyphens/>
      </w:pPr>
      <w:r>
        <w:tab/>
        <w:t>Robert F. Powelson</w:t>
      </w:r>
      <w:r w:rsidR="00A37DE3" w:rsidRPr="00DC79A9">
        <w:t>, Chairman</w:t>
      </w:r>
    </w:p>
    <w:p w:rsidR="00750CBC" w:rsidRDefault="00B467C8" w:rsidP="00A57B3F">
      <w:pPr>
        <w:tabs>
          <w:tab w:val="left" w:pos="-720"/>
        </w:tabs>
        <w:suppressAutoHyphens/>
      </w:pPr>
      <w:r>
        <w:tab/>
      </w:r>
      <w:r w:rsidR="0042329F">
        <w:t>John F. Coleman, Jr.</w:t>
      </w:r>
      <w:r w:rsidR="00750CBC">
        <w:t>, Vice Chairman</w:t>
      </w:r>
    </w:p>
    <w:p w:rsidR="00A068F0" w:rsidRPr="00DC79A9" w:rsidRDefault="005D2291" w:rsidP="00A57B3F">
      <w:pPr>
        <w:tabs>
          <w:tab w:val="left" w:pos="-720"/>
        </w:tabs>
        <w:suppressAutoHyphens/>
      </w:pPr>
      <w:r>
        <w:tab/>
      </w:r>
      <w:r w:rsidR="00950F6E">
        <w:t>Wayne E. Gardner</w:t>
      </w:r>
    </w:p>
    <w:p w:rsidR="00A37DE3" w:rsidRDefault="008D3745" w:rsidP="00A57B3F">
      <w:pPr>
        <w:tabs>
          <w:tab w:val="left" w:pos="-720"/>
        </w:tabs>
        <w:suppressAutoHyphens/>
      </w:pPr>
      <w:r w:rsidRPr="00DC79A9">
        <w:tab/>
      </w:r>
      <w:r w:rsidR="0042329F">
        <w:t>James H. Cawley</w:t>
      </w:r>
    </w:p>
    <w:p w:rsidR="0042329F" w:rsidRDefault="005D2291" w:rsidP="00A57B3F">
      <w:pPr>
        <w:tabs>
          <w:tab w:val="left" w:pos="-720"/>
        </w:tabs>
        <w:suppressAutoHyphens/>
      </w:pPr>
      <w:r>
        <w:tab/>
        <w:t>Pamela A. Witmer</w:t>
      </w:r>
    </w:p>
    <w:p w:rsidR="005D2291" w:rsidRPr="00DC79A9" w:rsidRDefault="005D2291" w:rsidP="00A57B3F">
      <w:pPr>
        <w:tabs>
          <w:tab w:val="left" w:pos="-720"/>
        </w:tabs>
        <w:suppressAutoHyphens/>
      </w:pPr>
    </w:p>
    <w:p w:rsidR="00A37DE3" w:rsidRPr="00DC79A9" w:rsidRDefault="00A37DE3" w:rsidP="00A57B3F">
      <w:pPr>
        <w:tabs>
          <w:tab w:val="left" w:pos="-720"/>
        </w:tabs>
        <w:suppressAutoHyphens/>
      </w:pPr>
    </w:p>
    <w:p w:rsidR="00C20A54" w:rsidRDefault="00867EBF" w:rsidP="00A57B3F">
      <w:pPr>
        <w:tabs>
          <w:tab w:val="left" w:pos="-720"/>
        </w:tabs>
        <w:suppressAutoHyphens/>
      </w:pPr>
      <w:r>
        <w:t>Pennsylvania Public Utility Commission,</w:t>
      </w:r>
      <w:r>
        <w:tab/>
      </w:r>
      <w:r>
        <w:tab/>
      </w:r>
      <w:r>
        <w:tab/>
      </w:r>
      <w:r>
        <w:tab/>
      </w:r>
      <w:r>
        <w:tab/>
      </w:r>
      <w:r w:rsidR="002C0E4F">
        <w:t>C-201</w:t>
      </w:r>
      <w:r w:rsidR="00B54479">
        <w:t>1-2278282</w:t>
      </w:r>
    </w:p>
    <w:p w:rsidR="0042329F" w:rsidRDefault="00867EBF" w:rsidP="00A57B3F">
      <w:pPr>
        <w:tabs>
          <w:tab w:val="left" w:pos="-720"/>
        </w:tabs>
        <w:suppressAutoHyphens/>
      </w:pPr>
      <w:r>
        <w:t>Bur</w:t>
      </w:r>
      <w:r w:rsidR="005B4E75">
        <w:t>eau of Investigation and Enforcement</w:t>
      </w:r>
      <w:r w:rsidR="00F85D04">
        <w:tab/>
      </w:r>
      <w:r w:rsidR="00F85D04">
        <w:tab/>
      </w:r>
      <w:r w:rsidR="00F85D04">
        <w:tab/>
      </w:r>
      <w:r w:rsidR="00F85D04">
        <w:tab/>
      </w:r>
      <w:r w:rsidR="00F85D04">
        <w:tab/>
      </w:r>
    </w:p>
    <w:p w:rsidR="00C20A54" w:rsidRDefault="00C20A54" w:rsidP="00A57B3F">
      <w:pPr>
        <w:tabs>
          <w:tab w:val="left" w:pos="-720"/>
        </w:tabs>
        <w:suppressAutoHyphens/>
      </w:pPr>
    </w:p>
    <w:p w:rsidR="00C20A54" w:rsidRDefault="00867EBF" w:rsidP="00A57B3F">
      <w:pPr>
        <w:tabs>
          <w:tab w:val="left" w:pos="-720"/>
        </w:tabs>
        <w:suppressAutoHyphens/>
      </w:pPr>
      <w:r>
        <w:tab/>
      </w:r>
      <w:proofErr w:type="gramStart"/>
      <w:r>
        <w:t>v</w:t>
      </w:r>
      <w:proofErr w:type="gramEnd"/>
      <w:r>
        <w:t>.</w:t>
      </w:r>
    </w:p>
    <w:p w:rsidR="00C20A54" w:rsidRDefault="00C20A54" w:rsidP="00A57B3F">
      <w:pPr>
        <w:tabs>
          <w:tab w:val="left" w:pos="-720"/>
        </w:tabs>
        <w:suppressAutoHyphens/>
      </w:pPr>
    </w:p>
    <w:p w:rsidR="008479FB" w:rsidRDefault="007B57B3" w:rsidP="001D1F91">
      <w:pPr>
        <w:tabs>
          <w:tab w:val="left" w:pos="-720"/>
        </w:tabs>
        <w:suppressAutoHyphens/>
      </w:pPr>
      <w:r>
        <w:t>H.O.T.T.S., LLC</w:t>
      </w:r>
    </w:p>
    <w:p w:rsidR="00E5507B" w:rsidRDefault="00E5507B" w:rsidP="00A57B3F">
      <w:pPr>
        <w:tabs>
          <w:tab w:val="left" w:pos="-720"/>
        </w:tabs>
        <w:suppressAutoHyphens/>
      </w:pPr>
    </w:p>
    <w:p w:rsidR="001D095A" w:rsidRPr="00DC79A9" w:rsidRDefault="007E1E34" w:rsidP="00A57B3F">
      <w:pPr>
        <w:tabs>
          <w:tab w:val="left" w:pos="-720"/>
        </w:tabs>
        <w:suppressAutoHyphens/>
      </w:pPr>
      <w:r w:rsidRPr="00DC79A9">
        <w:t xml:space="preserve"> </w:t>
      </w:r>
      <w:r w:rsidR="007511D1" w:rsidRPr="00DC79A9">
        <w:t xml:space="preserve"> </w:t>
      </w:r>
    </w:p>
    <w:p w:rsidR="00A37DE3" w:rsidRPr="00DC79A9" w:rsidRDefault="00A37DE3" w:rsidP="00A57B3F">
      <w:pPr>
        <w:tabs>
          <w:tab w:val="center" w:pos="4680"/>
        </w:tabs>
        <w:suppressAutoHyphens/>
      </w:pPr>
      <w:r w:rsidRPr="00DC79A9">
        <w:rPr>
          <w:b/>
        </w:rPr>
        <w:tab/>
        <w:t>OPINION AND ORDER</w:t>
      </w:r>
    </w:p>
    <w:p w:rsidR="00A37DE3" w:rsidRPr="00DC79A9" w:rsidRDefault="00A37DE3" w:rsidP="00A57B3F">
      <w:pPr>
        <w:tabs>
          <w:tab w:val="left" w:pos="-720"/>
        </w:tabs>
        <w:suppressAutoHyphens/>
        <w:spacing w:line="360" w:lineRule="auto"/>
      </w:pPr>
    </w:p>
    <w:p w:rsidR="00A37DE3" w:rsidRPr="00DC79A9" w:rsidRDefault="00A37DE3" w:rsidP="00A57B3F">
      <w:pPr>
        <w:tabs>
          <w:tab w:val="left" w:pos="-720"/>
        </w:tabs>
        <w:suppressAutoHyphens/>
        <w:spacing w:after="120"/>
      </w:pPr>
      <w:r w:rsidRPr="00DC79A9">
        <w:rPr>
          <w:b/>
        </w:rPr>
        <w:t>BY THE COMMISSION:</w:t>
      </w:r>
    </w:p>
    <w:p w:rsidR="00A37DE3" w:rsidRPr="00DC79A9" w:rsidRDefault="00A37DE3" w:rsidP="00A57B3F">
      <w:pPr>
        <w:tabs>
          <w:tab w:val="left" w:pos="-720"/>
        </w:tabs>
        <w:suppressAutoHyphens/>
        <w:spacing w:line="360" w:lineRule="auto"/>
      </w:pPr>
    </w:p>
    <w:p w:rsidR="00A37DE3" w:rsidRDefault="00A37DE3" w:rsidP="00A57B3F">
      <w:pPr>
        <w:pStyle w:val="FootnoteText"/>
        <w:spacing w:line="360" w:lineRule="auto"/>
      </w:pPr>
      <w:r w:rsidRPr="00DC79A9">
        <w:tab/>
      </w:r>
      <w:r w:rsidRPr="00DC79A9">
        <w:tab/>
      </w:r>
      <w:r w:rsidR="0000546D">
        <w:t>B</w:t>
      </w:r>
      <w:r w:rsidRPr="00DC79A9">
        <w:t xml:space="preserve">efore the </w:t>
      </w:r>
      <w:r w:rsidR="004E29DA">
        <w:t xml:space="preserve">Pennsylvania Public Utility </w:t>
      </w:r>
      <w:r w:rsidRPr="00DC79A9">
        <w:t xml:space="preserve">Commission </w:t>
      </w:r>
      <w:r w:rsidR="004E29DA">
        <w:t xml:space="preserve">(Commission) </w:t>
      </w:r>
      <w:r w:rsidRPr="00DC79A9">
        <w:t xml:space="preserve">for </w:t>
      </w:r>
      <w:r w:rsidR="00E265F0" w:rsidRPr="00DC79A9">
        <w:t xml:space="preserve">consideration and </w:t>
      </w:r>
      <w:r w:rsidRPr="00DC79A9">
        <w:t>disposition is a</w:t>
      </w:r>
      <w:r w:rsidR="00623E3E">
        <w:t xml:space="preserve"> </w:t>
      </w:r>
      <w:r w:rsidR="005E00A2">
        <w:t>Letter-Petition</w:t>
      </w:r>
      <w:r w:rsidR="00995991">
        <w:t xml:space="preserve"> (Petition)</w:t>
      </w:r>
      <w:r w:rsidR="00522F11">
        <w:t xml:space="preserve"> </w:t>
      </w:r>
      <w:r w:rsidR="00AE428D">
        <w:t xml:space="preserve">filed </w:t>
      </w:r>
      <w:r w:rsidR="005C03BD">
        <w:t>by</w:t>
      </w:r>
      <w:r w:rsidR="00374687">
        <w:t xml:space="preserve"> </w:t>
      </w:r>
      <w:r w:rsidR="00772EE9">
        <w:t xml:space="preserve">H.O.T.T.S., </w:t>
      </w:r>
      <w:r w:rsidR="00170206">
        <w:t>LLC</w:t>
      </w:r>
      <w:r w:rsidR="005A0AE7">
        <w:t xml:space="preserve"> </w:t>
      </w:r>
      <w:r w:rsidR="00216E2A">
        <w:t>(</w:t>
      </w:r>
      <w:r w:rsidR="00403024">
        <w:t>Respondent</w:t>
      </w:r>
      <w:proofErr w:type="gramStart"/>
      <w:r w:rsidR="00772EE9">
        <w:t>)</w:t>
      </w:r>
      <w:proofErr w:type="gramEnd"/>
      <w:r w:rsidR="002F345A" w:rsidRPr="002F345A">
        <w:rPr>
          <w:rStyle w:val="FootnoteReference"/>
        </w:rPr>
        <w:t xml:space="preserve"> </w:t>
      </w:r>
      <w:r w:rsidR="00196795">
        <w:t>on</w:t>
      </w:r>
      <w:r w:rsidR="00295662">
        <w:t xml:space="preserve"> </w:t>
      </w:r>
      <w:r w:rsidR="00170206">
        <w:t>March 21</w:t>
      </w:r>
      <w:r w:rsidR="00444040">
        <w:t>, 2013</w:t>
      </w:r>
      <w:r w:rsidR="00914128">
        <w:t xml:space="preserve">, </w:t>
      </w:r>
      <w:r w:rsidRPr="00DC79A9">
        <w:t>relative to the above-captioned proceeding.</w:t>
      </w:r>
      <w:r w:rsidR="003B3CBA" w:rsidRPr="00DC79A9">
        <w:t xml:space="preserve">  </w:t>
      </w:r>
      <w:r w:rsidR="00623E3E">
        <w:t>The</w:t>
      </w:r>
      <w:r w:rsidR="004F64D0">
        <w:t xml:space="preserve"> </w:t>
      </w:r>
      <w:r w:rsidR="00623E3E">
        <w:t xml:space="preserve">Petition refers </w:t>
      </w:r>
      <w:r w:rsidR="00772EE9">
        <w:t xml:space="preserve">to a Secretarial Letter that </w:t>
      </w:r>
      <w:r w:rsidR="00623E3E">
        <w:t>was</w:t>
      </w:r>
      <w:r w:rsidR="0054119C" w:rsidRPr="00DC79A9">
        <w:t xml:space="preserve"> </w:t>
      </w:r>
      <w:r w:rsidR="00376BDA">
        <w:t>issued</w:t>
      </w:r>
      <w:r w:rsidR="0054119C" w:rsidRPr="00DC79A9">
        <w:t xml:space="preserve"> on </w:t>
      </w:r>
      <w:r w:rsidR="00295662">
        <w:t>February 8, 2013</w:t>
      </w:r>
      <w:r w:rsidR="002F345A">
        <w:t xml:space="preserve"> (</w:t>
      </w:r>
      <w:r w:rsidR="00295662" w:rsidRPr="00295662">
        <w:rPr>
          <w:i/>
        </w:rPr>
        <w:t>February</w:t>
      </w:r>
      <w:r w:rsidR="002F345A" w:rsidRPr="007D24F7">
        <w:rPr>
          <w:i/>
        </w:rPr>
        <w:t xml:space="preserve"> </w:t>
      </w:r>
      <w:r w:rsidR="00295662">
        <w:rPr>
          <w:i/>
        </w:rPr>
        <w:t>2013</w:t>
      </w:r>
      <w:r w:rsidR="002F345A" w:rsidRPr="00704167">
        <w:rPr>
          <w:i/>
        </w:rPr>
        <w:t xml:space="preserve"> Secretarial Letter</w:t>
      </w:r>
      <w:r w:rsidR="002F345A">
        <w:t>)</w:t>
      </w:r>
      <w:r w:rsidR="00376BDA">
        <w:t>.</w:t>
      </w:r>
      <w:r w:rsidR="00914128">
        <w:t xml:space="preserve">  </w:t>
      </w:r>
      <w:r w:rsidR="00376BDA">
        <w:t xml:space="preserve">No Response to the </w:t>
      </w:r>
      <w:r w:rsidR="008B330E">
        <w:t>Petition</w:t>
      </w:r>
      <w:r w:rsidR="00376BDA">
        <w:t xml:space="preserve"> has been filed.</w:t>
      </w:r>
      <w:r w:rsidR="004E29DA">
        <w:t xml:space="preserve">  For the reason</w:t>
      </w:r>
      <w:r w:rsidR="000327C5">
        <w:t>s set forth herein, we will</w:t>
      </w:r>
      <w:r w:rsidR="003F7052">
        <w:t xml:space="preserve"> </w:t>
      </w:r>
      <w:r w:rsidR="000327C5">
        <w:t>grant</w:t>
      </w:r>
      <w:r w:rsidR="004E29DA">
        <w:t xml:space="preserve"> the </w:t>
      </w:r>
      <w:r w:rsidR="008B330E">
        <w:t>Petition</w:t>
      </w:r>
      <w:r w:rsidR="00243827">
        <w:t xml:space="preserve">, rescind the </w:t>
      </w:r>
      <w:r w:rsidR="00243827" w:rsidRPr="00295662">
        <w:rPr>
          <w:i/>
        </w:rPr>
        <w:t>February</w:t>
      </w:r>
      <w:r w:rsidR="00243827" w:rsidRPr="007D24F7">
        <w:rPr>
          <w:i/>
        </w:rPr>
        <w:t xml:space="preserve"> </w:t>
      </w:r>
      <w:r w:rsidR="00243827">
        <w:rPr>
          <w:i/>
        </w:rPr>
        <w:t>2013</w:t>
      </w:r>
      <w:r w:rsidR="00243827" w:rsidRPr="00704167">
        <w:rPr>
          <w:i/>
        </w:rPr>
        <w:t xml:space="preserve"> Secretarial Letter</w:t>
      </w:r>
      <w:r w:rsidR="00E75C63">
        <w:t xml:space="preserve"> and refer this matter to the Office of Administrative Law Judge (OALJ) for </w:t>
      </w:r>
      <w:r w:rsidR="000A3C1B">
        <w:t xml:space="preserve">such </w:t>
      </w:r>
      <w:r w:rsidR="00E75C63">
        <w:t>further action as may be appropriate.</w:t>
      </w:r>
    </w:p>
    <w:p w:rsidR="00BD45E2" w:rsidRDefault="00BD45E2" w:rsidP="00A57B3F">
      <w:pPr>
        <w:pStyle w:val="FootnoteText"/>
        <w:spacing w:line="360" w:lineRule="auto"/>
      </w:pPr>
    </w:p>
    <w:p w:rsidR="00BD45E2" w:rsidRDefault="00BD45E2" w:rsidP="00772EE9">
      <w:pPr>
        <w:pStyle w:val="FootnoteText"/>
        <w:pageBreakBefore/>
        <w:spacing w:line="360" w:lineRule="auto"/>
        <w:jc w:val="center"/>
      </w:pPr>
      <w:r>
        <w:rPr>
          <w:b/>
        </w:rPr>
        <w:lastRenderedPageBreak/>
        <w:t>History of Proceeding</w:t>
      </w:r>
    </w:p>
    <w:p w:rsidR="00BD45E2" w:rsidRDefault="00BD45E2" w:rsidP="00DD2B09">
      <w:pPr>
        <w:pStyle w:val="FootnoteText"/>
        <w:spacing w:line="360" w:lineRule="auto"/>
        <w:jc w:val="center"/>
      </w:pPr>
    </w:p>
    <w:p w:rsidR="001D1F91" w:rsidRDefault="008B330E" w:rsidP="006A5E68">
      <w:pPr>
        <w:pStyle w:val="BodyText2"/>
      </w:pPr>
      <w:r>
        <w:tab/>
      </w:r>
      <w:r>
        <w:tab/>
      </w:r>
      <w:r w:rsidR="001D1F91">
        <w:t xml:space="preserve">On </w:t>
      </w:r>
      <w:r w:rsidR="003D6C44">
        <w:t>January 31, 2011</w:t>
      </w:r>
      <w:r w:rsidR="001D1F91">
        <w:t>, a Certificate of Public Convenience (C</w:t>
      </w:r>
      <w:r w:rsidR="007D24F7">
        <w:t xml:space="preserve">ertificate) was issued to </w:t>
      </w:r>
      <w:r w:rsidR="003D6C44">
        <w:t>the Respondent at Docket No</w:t>
      </w:r>
      <w:r w:rsidR="00BA1F45">
        <w:t>s</w:t>
      </w:r>
      <w:r w:rsidR="003D6C44">
        <w:t xml:space="preserve">. </w:t>
      </w:r>
      <w:proofErr w:type="gramStart"/>
      <w:r w:rsidR="00BA1F45">
        <w:t xml:space="preserve">A-8913032 and </w:t>
      </w:r>
      <w:r w:rsidR="003D6C44">
        <w:t>A-2011-2218540</w:t>
      </w:r>
      <w:r w:rsidR="00034E51">
        <w:t xml:space="preserve"> to provide</w:t>
      </w:r>
      <w:r w:rsidR="006E096B">
        <w:t xml:space="preserve"> truck</w:t>
      </w:r>
      <w:r w:rsidR="00034E51">
        <w:t xml:space="preserve"> services</w:t>
      </w:r>
      <w:r w:rsidR="001D1F91">
        <w:t>.</w:t>
      </w:r>
      <w:proofErr w:type="gramEnd"/>
      <w:r w:rsidR="001D1F91">
        <w:t xml:space="preserve"> </w:t>
      </w:r>
    </w:p>
    <w:p w:rsidR="00C472E8" w:rsidRDefault="00C472E8" w:rsidP="006A5E68">
      <w:pPr>
        <w:pStyle w:val="BodyText2"/>
      </w:pPr>
    </w:p>
    <w:p w:rsidR="00445EB3" w:rsidRDefault="008B330E" w:rsidP="00DD2B09">
      <w:pPr>
        <w:pStyle w:val="BodyText2"/>
        <w:ind w:firstLine="1440"/>
      </w:pPr>
      <w:r>
        <w:t xml:space="preserve">On </w:t>
      </w:r>
      <w:r w:rsidR="002836EC">
        <w:t>December 21, 201</w:t>
      </w:r>
      <w:r w:rsidR="005E00A2">
        <w:t>1</w:t>
      </w:r>
      <w:r w:rsidR="00DB13B3">
        <w:t xml:space="preserve">, </w:t>
      </w:r>
      <w:r w:rsidR="00F966FA">
        <w:t xml:space="preserve">the </w:t>
      </w:r>
      <w:r w:rsidR="00B02A2A">
        <w:t xml:space="preserve">Commission’s Bureau of </w:t>
      </w:r>
      <w:r w:rsidR="003D4DA7">
        <w:t>Investigation and Enforcement (BI&amp;E</w:t>
      </w:r>
      <w:r w:rsidR="00B02A2A">
        <w:t>)</w:t>
      </w:r>
      <w:r w:rsidR="003D4DA7">
        <w:t xml:space="preserve"> </w:t>
      </w:r>
      <w:r w:rsidR="00B02A2A">
        <w:t xml:space="preserve">instituted a Complaint against </w:t>
      </w:r>
      <w:r w:rsidR="003B1685">
        <w:t>the Respondent, alleging that it</w:t>
      </w:r>
      <w:r w:rsidR="007224A2">
        <w:t xml:space="preserve"> f</w:t>
      </w:r>
      <w:r w:rsidR="00A46C9C">
        <w:t xml:space="preserve">ailed to maintain </w:t>
      </w:r>
      <w:r w:rsidR="003B1685">
        <w:t>evidence of cargo</w:t>
      </w:r>
      <w:r w:rsidR="00095624">
        <w:t xml:space="preserve"> insurance </w:t>
      </w:r>
      <w:r w:rsidR="00A46C9C">
        <w:t>on file with the Commission, a</w:t>
      </w:r>
      <w:r w:rsidR="00373425">
        <w:t xml:space="preserve"> violation of</w:t>
      </w:r>
      <w:r w:rsidR="00A46C9C">
        <w:t xml:space="preserve"> </w:t>
      </w:r>
      <w:r w:rsidR="00512144">
        <w:t xml:space="preserve">Section 512 </w:t>
      </w:r>
      <w:r w:rsidR="000708E8">
        <w:t xml:space="preserve">of </w:t>
      </w:r>
      <w:r w:rsidR="00A46C9C">
        <w:t>the Public Utility Code (Code)</w:t>
      </w:r>
      <w:r w:rsidR="00512144">
        <w:t>,</w:t>
      </w:r>
      <w:r w:rsidR="00A46C9C">
        <w:t xml:space="preserve"> 66 </w:t>
      </w:r>
      <w:r w:rsidR="00373425">
        <w:t>Pa. C</w:t>
      </w:r>
      <w:r w:rsidR="002F345A">
        <w:t>.S.</w:t>
      </w:r>
      <w:r w:rsidR="00A33C63">
        <w:t xml:space="preserve"> § </w:t>
      </w:r>
      <w:r w:rsidR="00A46C9C">
        <w:t>512</w:t>
      </w:r>
      <w:r w:rsidR="00512144">
        <w:t>,</w:t>
      </w:r>
      <w:r w:rsidR="00A46C9C">
        <w:t xml:space="preserve"> and our Regulations at</w:t>
      </w:r>
      <w:r w:rsidR="00A33C63">
        <w:t xml:space="preserve"> </w:t>
      </w:r>
      <w:r w:rsidR="00077A8A">
        <w:t>52 Pa. Code § 32.2(c) and 52 Pa. Code §</w:t>
      </w:r>
      <w:r w:rsidR="00924D0B">
        <w:t>§</w:t>
      </w:r>
      <w:r w:rsidR="00077A8A">
        <w:t xml:space="preserve"> 32.11(a), 32.12(a) or 32.13(a).</w:t>
      </w:r>
      <w:r w:rsidR="0045183F">
        <w:t xml:space="preserve"> </w:t>
      </w:r>
    </w:p>
    <w:p w:rsidR="00445EB3" w:rsidRDefault="00445EB3" w:rsidP="006A5E68">
      <w:pPr>
        <w:pStyle w:val="BodyText2"/>
      </w:pPr>
    </w:p>
    <w:p w:rsidR="00611F3B" w:rsidRDefault="00077A8A" w:rsidP="006A5E68">
      <w:pPr>
        <w:pStyle w:val="BodyText2"/>
      </w:pPr>
      <w:r>
        <w:tab/>
      </w:r>
      <w:r>
        <w:tab/>
      </w:r>
      <w:r w:rsidR="000148EA">
        <w:t>The Respondent</w:t>
      </w:r>
      <w:r w:rsidR="00095624">
        <w:t xml:space="preserve"> </w:t>
      </w:r>
      <w:r w:rsidR="00445EB3">
        <w:t xml:space="preserve">was duly notified that, </w:t>
      </w:r>
      <w:r w:rsidR="000F1622">
        <w:t>unless its</w:t>
      </w:r>
      <w:r w:rsidR="00E45E72">
        <w:t xml:space="preserve"> insurer filed evidence of insurance with the Commission and </w:t>
      </w:r>
      <w:r w:rsidR="00125ACF">
        <w:t>the Respondent</w:t>
      </w:r>
      <w:r w:rsidR="00E45E72">
        <w:t xml:space="preserve"> pa</w:t>
      </w:r>
      <w:r w:rsidR="00A40912">
        <w:t>id</w:t>
      </w:r>
      <w:r w:rsidR="00E45E72">
        <w:t xml:space="preserve"> the proposed civil penalty</w:t>
      </w:r>
      <w:r w:rsidR="00A45590">
        <w:t xml:space="preserve"> of $500</w:t>
      </w:r>
      <w:r w:rsidR="00E45E72">
        <w:t xml:space="preserve">, </w:t>
      </w:r>
      <w:r w:rsidR="00125ACF">
        <w:t xml:space="preserve">the Respondent </w:t>
      </w:r>
      <w:r w:rsidR="00A40912">
        <w:t>was required</w:t>
      </w:r>
      <w:r w:rsidR="00E45E72">
        <w:t xml:space="preserve"> </w:t>
      </w:r>
      <w:r w:rsidR="00A40912">
        <w:t xml:space="preserve">to </w:t>
      </w:r>
      <w:r w:rsidR="00E45E72">
        <w:t xml:space="preserve">file an </w:t>
      </w:r>
      <w:r w:rsidR="00924D0B">
        <w:t>A</w:t>
      </w:r>
      <w:r w:rsidR="00E45E72">
        <w:t xml:space="preserve">nswer to the </w:t>
      </w:r>
      <w:r w:rsidR="00A40912">
        <w:t>C</w:t>
      </w:r>
      <w:r w:rsidR="00E45E72">
        <w:t>omplaint within twenty days of the date of service of the Complaint.  I</w:t>
      </w:r>
      <w:r w:rsidR="00445EB3">
        <w:t xml:space="preserve">f an </w:t>
      </w:r>
      <w:r w:rsidR="00924D0B">
        <w:t>A</w:t>
      </w:r>
      <w:r w:rsidR="00445EB3">
        <w:t>nswer was not filed within twenty day</w:t>
      </w:r>
      <w:r w:rsidR="00C448B8">
        <w:t xml:space="preserve">s </w:t>
      </w:r>
      <w:r w:rsidR="00611F3B">
        <w:t xml:space="preserve">of </w:t>
      </w:r>
      <w:r w:rsidR="00125ACF">
        <w:t xml:space="preserve">the date of service </w:t>
      </w:r>
      <w:r w:rsidR="00611F3B">
        <w:t>of the Complaint, BI&amp;E</w:t>
      </w:r>
      <w:r w:rsidR="00C448B8">
        <w:t xml:space="preserve"> would request the Commission to issue an order that </w:t>
      </w:r>
      <w:r w:rsidR="000720AD">
        <w:t>imposes a penalty, which could include a civil penalty, cancellation of the Respondent’s Certificate, or any other remedy.</w:t>
      </w:r>
    </w:p>
    <w:p w:rsidR="000A3C1B" w:rsidRDefault="000A3C1B" w:rsidP="006A5E68">
      <w:pPr>
        <w:pStyle w:val="BodyText2"/>
      </w:pPr>
    </w:p>
    <w:p w:rsidR="00704167" w:rsidRDefault="000A3C1B" w:rsidP="00DE13D2">
      <w:pPr>
        <w:pStyle w:val="BodyText2"/>
        <w:ind w:firstLine="1440"/>
      </w:pPr>
      <w:r>
        <w:t xml:space="preserve">On January 4, 2012, the Respondent’s insurer filed evidence of insurance effective on December 30, 2011.  On January 13, 2012, the Respondent filed correspondence </w:t>
      </w:r>
      <w:r w:rsidR="00675320">
        <w:t xml:space="preserve">responding </w:t>
      </w:r>
      <w:r w:rsidR="000148EA">
        <w:t>to the Complaint, stat</w:t>
      </w:r>
      <w:r>
        <w:t>ing</w:t>
      </w:r>
      <w:r w:rsidR="000148EA">
        <w:t xml:space="preserve"> that </w:t>
      </w:r>
      <w:r w:rsidR="00125ACF">
        <w:t>the Respondent</w:t>
      </w:r>
      <w:r w:rsidR="000148EA">
        <w:t xml:space="preserve"> </w:t>
      </w:r>
      <w:r w:rsidR="005E00A2">
        <w:t xml:space="preserve">had been under the impression that its insurance agency would make the proper filings.  The </w:t>
      </w:r>
      <w:r w:rsidR="00675320">
        <w:t>correspondence</w:t>
      </w:r>
      <w:r w:rsidR="005E00A2">
        <w:t xml:space="preserve"> also stated that, after receiving the Complaint, </w:t>
      </w:r>
      <w:r w:rsidR="00125ACF">
        <w:t>the Respondent</w:t>
      </w:r>
      <w:r w:rsidR="005E00A2">
        <w:t xml:space="preserve"> called its </w:t>
      </w:r>
      <w:r w:rsidR="00675320">
        <w:t xml:space="preserve">insurance </w:t>
      </w:r>
      <w:r w:rsidR="005E00A2">
        <w:t>agency and the agency admitted that, while t</w:t>
      </w:r>
      <w:r w:rsidR="00125ACF">
        <w:t>he agency</w:t>
      </w:r>
      <w:r w:rsidR="005E00A2">
        <w:t xml:space="preserve"> had filed the Form E (liability insurance), t</w:t>
      </w:r>
      <w:r w:rsidR="00CE2824">
        <w:t>he agency</w:t>
      </w:r>
      <w:r w:rsidR="005E00A2">
        <w:t xml:space="preserve"> had neglected to file the Form H (cargo insurance).  According to the Respondent, its insurance agency then immediately filed the proper form with the Commission.</w:t>
      </w:r>
      <w:r>
        <w:t xml:space="preserve">  </w:t>
      </w:r>
      <w:r w:rsidR="00407F91">
        <w:t>The Respondent did not pay the civil penalty.</w:t>
      </w:r>
      <w:r w:rsidR="002B0E5E">
        <w:t xml:space="preserve"> </w:t>
      </w:r>
    </w:p>
    <w:p w:rsidR="00704167" w:rsidRDefault="00704167" w:rsidP="006A5E68">
      <w:pPr>
        <w:pStyle w:val="BodyText2"/>
      </w:pPr>
    </w:p>
    <w:p w:rsidR="000B7BA9" w:rsidRDefault="00704167" w:rsidP="006A5E68">
      <w:pPr>
        <w:pStyle w:val="BodyText2"/>
      </w:pPr>
      <w:r>
        <w:tab/>
      </w:r>
      <w:r>
        <w:tab/>
      </w:r>
      <w:r w:rsidR="00D355B5">
        <w:t xml:space="preserve">The </w:t>
      </w:r>
      <w:r w:rsidR="005F003A" w:rsidRPr="005F003A">
        <w:rPr>
          <w:i/>
        </w:rPr>
        <w:t>February</w:t>
      </w:r>
      <w:r w:rsidR="005F003A">
        <w:rPr>
          <w:i/>
        </w:rPr>
        <w:t xml:space="preserve"> 2013</w:t>
      </w:r>
      <w:r w:rsidRPr="00704167">
        <w:rPr>
          <w:i/>
        </w:rPr>
        <w:t xml:space="preserve"> Secretarial Letter</w:t>
      </w:r>
      <w:r w:rsidR="005F003A">
        <w:t xml:space="preserve"> </w:t>
      </w:r>
      <w:r w:rsidR="00407F91">
        <w:t xml:space="preserve">did not note that </w:t>
      </w:r>
      <w:r w:rsidR="009B5A51">
        <w:t>the Respondent had filed corresponden</w:t>
      </w:r>
      <w:r w:rsidR="00C35EB0">
        <w:t xml:space="preserve">ce responding </w:t>
      </w:r>
      <w:r w:rsidR="00407F91">
        <w:t xml:space="preserve">to the Complaint.  The Secretarial Letter </w:t>
      </w:r>
      <w:r w:rsidR="005F003A">
        <w:t>stated</w:t>
      </w:r>
      <w:r w:rsidR="00E32FBF">
        <w:t xml:space="preserve"> that</w:t>
      </w:r>
      <w:r w:rsidR="00265E10">
        <w:t xml:space="preserve"> </w:t>
      </w:r>
      <w:r w:rsidR="00DD439E">
        <w:t>the allegations in the Complaint</w:t>
      </w:r>
      <w:r w:rsidR="00D36381">
        <w:t xml:space="preserve"> were deemed admitted and that </w:t>
      </w:r>
      <w:r w:rsidR="00C51CB7">
        <w:t xml:space="preserve">the Complaint </w:t>
      </w:r>
      <w:r w:rsidR="005B3226">
        <w:t>was sustained.  T</w:t>
      </w:r>
      <w:r w:rsidR="003211CA">
        <w:t>he Respondent</w:t>
      </w:r>
      <w:r w:rsidR="00205B2F">
        <w:t xml:space="preserve"> </w:t>
      </w:r>
      <w:r w:rsidR="0055336B">
        <w:t>was directed to pay a civil penalty of $500</w:t>
      </w:r>
      <w:r w:rsidR="00CD1CF5">
        <w:t xml:space="preserve"> to the Commission within twenty days of receipt of the Secretarial Letter.  </w:t>
      </w:r>
    </w:p>
    <w:p w:rsidR="00CD1CF5" w:rsidRDefault="00CD1CF5" w:rsidP="006A5E68">
      <w:pPr>
        <w:pStyle w:val="BodyText2"/>
      </w:pPr>
    </w:p>
    <w:p w:rsidR="00CD1CF5" w:rsidRDefault="00CD1CF5">
      <w:pPr>
        <w:pStyle w:val="BodyText2"/>
      </w:pPr>
      <w:r>
        <w:tab/>
      </w:r>
      <w:r>
        <w:tab/>
        <w:t xml:space="preserve">The instant </w:t>
      </w:r>
      <w:r w:rsidR="00205B2F">
        <w:t>Petition</w:t>
      </w:r>
      <w:r w:rsidR="00362547">
        <w:t xml:space="preserve"> was filed as above noted.  </w:t>
      </w:r>
      <w:r>
        <w:t xml:space="preserve">No response to the </w:t>
      </w:r>
      <w:r w:rsidR="00205B2F">
        <w:t>Petition</w:t>
      </w:r>
      <w:r>
        <w:t xml:space="preserve"> has been </w:t>
      </w:r>
      <w:r w:rsidR="00BB6BCB">
        <w:t>filed</w:t>
      </w:r>
      <w:r>
        <w:t>.</w:t>
      </w:r>
    </w:p>
    <w:p w:rsidR="00133179" w:rsidRDefault="006C7CAF">
      <w:pPr>
        <w:pStyle w:val="BodyText2"/>
      </w:pPr>
      <w:r>
        <w:tab/>
      </w:r>
      <w:r>
        <w:tab/>
      </w:r>
    </w:p>
    <w:p w:rsidR="00A37DE3" w:rsidRPr="00196795" w:rsidRDefault="00C82421">
      <w:pPr>
        <w:keepNext/>
        <w:tabs>
          <w:tab w:val="center" w:pos="4680"/>
        </w:tabs>
        <w:suppressAutoHyphens/>
        <w:spacing w:line="360" w:lineRule="auto"/>
      </w:pPr>
      <w:r w:rsidRPr="00DC79A9">
        <w:tab/>
      </w:r>
      <w:r w:rsidR="00A37DE3" w:rsidRPr="00196795">
        <w:rPr>
          <w:b/>
        </w:rPr>
        <w:t>Discussion</w:t>
      </w:r>
    </w:p>
    <w:p w:rsidR="006F5D48" w:rsidRDefault="006F5D48">
      <w:pPr>
        <w:keepNext/>
        <w:tabs>
          <w:tab w:val="left" w:pos="-720"/>
        </w:tabs>
        <w:suppressAutoHyphens/>
        <w:spacing w:line="360" w:lineRule="auto"/>
      </w:pPr>
    </w:p>
    <w:p w:rsidR="00D4281F" w:rsidRDefault="00510F51" w:rsidP="00D4281F">
      <w:pPr>
        <w:spacing w:line="360" w:lineRule="auto"/>
      </w:pPr>
      <w:r w:rsidRPr="00DC79A9">
        <w:tab/>
      </w:r>
      <w:r w:rsidRPr="00DC79A9">
        <w:tab/>
      </w:r>
      <w:r w:rsidR="00715B92">
        <w:t xml:space="preserve">In considering this </w:t>
      </w:r>
      <w:r w:rsidR="00045092">
        <w:t>Petition</w:t>
      </w:r>
      <w:r w:rsidR="008F1A97">
        <w:t xml:space="preserve">, we are reminded that we are not required to consider expressly or at great length each and every contention raised by a party to our proceedings.  </w:t>
      </w:r>
      <w:hyperlink r:id="rId9" w:history="1">
        <w:r w:rsidR="00D4281F">
          <w:rPr>
            <w:rStyle w:val="Emphasis"/>
            <w:color w:val="000000"/>
          </w:rPr>
          <w:t>University of Pennsyl</w:t>
        </w:r>
        <w:r w:rsidR="00D4281F">
          <w:rPr>
            <w:rStyle w:val="Emphasis"/>
            <w:color w:val="000000"/>
          </w:rPr>
          <w:softHyphen/>
          <w:t>vania v. Pa. PUC</w:t>
        </w:r>
        <w:r w:rsidR="00D4281F" w:rsidRPr="00D4281F">
          <w:rPr>
            <w:rStyle w:val="Hyperlink"/>
            <w:color w:val="000000"/>
            <w:u w:val="none"/>
          </w:rPr>
          <w:t>, 485 A.2d 1217 (Pa. Cmwlth. 1984).</w:t>
        </w:r>
      </w:hyperlink>
      <w:r w:rsidR="00D816BC">
        <w:rPr>
          <w:rStyle w:val="Hyperlink"/>
          <w:color w:val="000000"/>
          <w:u w:val="none"/>
        </w:rPr>
        <w:t xml:space="preserve">  Any argument that is not specifically addressed herein shall be deemed to have been duly considered and denied without further discussion.</w:t>
      </w:r>
      <w:r w:rsidR="008F1A97">
        <w:t xml:space="preserve">  </w:t>
      </w:r>
    </w:p>
    <w:p w:rsidR="008C4474" w:rsidRDefault="008C4474" w:rsidP="00357316">
      <w:pPr>
        <w:suppressAutoHyphens/>
        <w:spacing w:line="360" w:lineRule="auto"/>
      </w:pPr>
    </w:p>
    <w:p w:rsidR="00FF239B" w:rsidRDefault="00FF239B" w:rsidP="00FF239B">
      <w:pPr>
        <w:spacing w:line="360" w:lineRule="auto"/>
        <w:ind w:firstLine="1440"/>
      </w:pPr>
      <w:r>
        <w:t xml:space="preserve">We begin by considering the nature of the Petition before us, because the analysis to be applied depends on the type of document under consideration.  </w:t>
      </w:r>
      <w:r w:rsidRPr="005A0AE7">
        <w:t xml:space="preserve">The Petition is a letter challenging action taken in a Secretarial Letter.  The Petition was </w:t>
      </w:r>
      <w:r>
        <w:t xml:space="preserve">not </w:t>
      </w:r>
      <w:r w:rsidRPr="005A0AE7">
        <w:t xml:space="preserve">filed within twenty days after the Commission </w:t>
      </w:r>
      <w:r>
        <w:t>serve</w:t>
      </w:r>
      <w:r w:rsidRPr="005A0AE7">
        <w:t xml:space="preserve">d the </w:t>
      </w:r>
      <w:r w:rsidR="00210509">
        <w:t>February</w:t>
      </w:r>
      <w:r w:rsidR="00210509">
        <w:rPr>
          <w:i/>
        </w:rPr>
        <w:t xml:space="preserve"> 2013</w:t>
      </w:r>
      <w:r w:rsidRPr="00704167">
        <w:rPr>
          <w:i/>
        </w:rPr>
        <w:t xml:space="preserve"> Secretarial Letter</w:t>
      </w:r>
      <w:r w:rsidRPr="005A0AE7">
        <w:t xml:space="preserve">.  As a result, </w:t>
      </w:r>
      <w:r>
        <w:t>the Secretarial Letter became the final action of the Commission</w:t>
      </w:r>
      <w:r w:rsidR="00554861">
        <w:t xml:space="preserve"> on February 28, 2013</w:t>
      </w:r>
      <w:r>
        <w:t xml:space="preserve">.  </w:t>
      </w:r>
      <w:proofErr w:type="gramStart"/>
      <w:r w:rsidRPr="005A0AE7">
        <w:t>52 Pa. Code</w:t>
      </w:r>
      <w:r>
        <w:t xml:space="preserve"> </w:t>
      </w:r>
      <w:r w:rsidRPr="005A0AE7">
        <w:t>§ 5.44.</w:t>
      </w:r>
      <w:proofErr w:type="gramEnd"/>
      <w:r w:rsidRPr="005A0AE7">
        <w:t xml:space="preserve"> </w:t>
      </w:r>
      <w:r>
        <w:t xml:space="preserve"> </w:t>
      </w:r>
      <w:r w:rsidR="001E703D">
        <w:t xml:space="preserve">The Petition was not filed within fifteen days of the date that the Secretarial Letter became the final action of the Commission.  Therefore, it </w:t>
      </w:r>
      <w:r w:rsidR="00554861">
        <w:t xml:space="preserve">is not a timely-filed </w:t>
      </w:r>
      <w:r w:rsidR="001E703D">
        <w:t>Petition for Reconsideration pursuant to 52 Pa. Code § 5.572</w:t>
      </w:r>
      <w:r w:rsidR="008D036A">
        <w:t>(c)</w:t>
      </w:r>
      <w:r w:rsidR="001E703D">
        <w:t>.</w:t>
      </w:r>
    </w:p>
    <w:p w:rsidR="00FF239B" w:rsidRDefault="00FF239B" w:rsidP="00FF239B">
      <w:pPr>
        <w:spacing w:line="360" w:lineRule="auto"/>
        <w:ind w:firstLine="1440"/>
      </w:pPr>
    </w:p>
    <w:p w:rsidR="00C80F92" w:rsidRDefault="00FF239B" w:rsidP="00C80F92">
      <w:pPr>
        <w:spacing w:line="360" w:lineRule="auto"/>
        <w:ind w:firstLine="1440"/>
      </w:pPr>
      <w:r>
        <w:t xml:space="preserve">We will treat the Petition as a Petition for </w:t>
      </w:r>
      <w:r w:rsidR="00554861">
        <w:t>Rescission</w:t>
      </w:r>
      <w:r>
        <w:t xml:space="preserve"> of that final Commission action, pursuant to 52 Pa. Code 5.572</w:t>
      </w:r>
      <w:r w:rsidR="008D036A">
        <w:t>(d)</w:t>
      </w:r>
      <w:r>
        <w:t>.</w:t>
      </w:r>
      <w:r w:rsidR="00C14096">
        <w:t xml:space="preserve"> </w:t>
      </w:r>
      <w:r>
        <w:t xml:space="preserve"> </w:t>
      </w:r>
      <w:r w:rsidR="00C80F92">
        <w:t xml:space="preserve">The Code establishes a party’s </w:t>
      </w:r>
      <w:r w:rsidR="00C80F92">
        <w:lastRenderedPageBreak/>
        <w:t xml:space="preserve">right to seek relief following the issuance of our final decisions pursuant to Subsections 703(f) and (g), 66 Pa. C.S. §§ 703(f) and 703(g), relating to </w:t>
      </w:r>
      <w:proofErr w:type="spellStart"/>
      <w:r w:rsidR="00C80F92">
        <w:t>rehearings</w:t>
      </w:r>
      <w:proofErr w:type="spellEnd"/>
      <w:r w:rsidR="00C80F92">
        <w:t xml:space="preserve">, as well as the rescission and amendment of orders.  Petitions for rehearing, </w:t>
      </w:r>
      <w:proofErr w:type="spellStart"/>
      <w:r w:rsidR="00C80F92">
        <w:t>reargument</w:t>
      </w:r>
      <w:proofErr w:type="spellEnd"/>
      <w:r w:rsidR="00C80F92">
        <w:t>, reconsiderat</w:t>
      </w:r>
      <w:r w:rsidR="0081767E">
        <w:t>ion, clarifi</w:t>
      </w:r>
      <w:r w:rsidR="00C80F92">
        <w:t xml:space="preserve">cation, rescission, amendment, </w:t>
      </w:r>
      <w:proofErr w:type="spellStart"/>
      <w:r w:rsidR="00C80F92">
        <w:t>supersedeas</w:t>
      </w:r>
      <w:proofErr w:type="spellEnd"/>
      <w:r w:rsidR="00C80F92">
        <w:t xml:space="preserve"> or the like must be in writing and specify, in numbered paragraphs, the findings or orders involved, and the points relied upon by petitioner, with appropriate record references and specific requests for the findings or orders desired.</w:t>
      </w:r>
    </w:p>
    <w:p w:rsidR="00C80F92" w:rsidRDefault="00C80F92" w:rsidP="00C80F92">
      <w:pPr>
        <w:spacing w:line="360" w:lineRule="auto"/>
        <w:ind w:firstLine="1440"/>
      </w:pPr>
    </w:p>
    <w:p w:rsidR="00FF239B" w:rsidRPr="008F7ED1" w:rsidRDefault="00C80F92" w:rsidP="00DE13D2">
      <w:pPr>
        <w:spacing w:line="360" w:lineRule="auto"/>
        <w:ind w:firstLine="1440"/>
      </w:pPr>
      <w:r>
        <w:t>A petition to rescind</w:t>
      </w:r>
      <w:r w:rsidR="0081767E">
        <w:t xml:space="preserve"> </w:t>
      </w:r>
      <w:r>
        <w:t xml:space="preserve">a final Commission order may only be granted judiciously and under appropriate circumstances, because such an action results in the disturbance of final orders. </w:t>
      </w:r>
      <w:proofErr w:type="gramStart"/>
      <w:r w:rsidRPr="00DE13D2">
        <w:rPr>
          <w:i/>
        </w:rPr>
        <w:t>City of Pittsburgh v. Pennsylvania Department of Transportation</w:t>
      </w:r>
      <w:r>
        <w:t>, 490 Pa. 264, 416 A.2d 461 (1980).</w:t>
      </w:r>
      <w:proofErr w:type="gramEnd"/>
      <w:r>
        <w:t xml:space="preserve"> Additionally, we recognize that, while a petition under Section 703(g) may raise any matter designed to convince us that we should exercise our discretion to amend or rescind a prior order, at the same time "[p]arties . . ., cannot be permitted by a second motion to review and reconsider, to raise the same questions which were specifically considered and decided against them." </w:t>
      </w:r>
      <w:r w:rsidRPr="00DE13D2">
        <w:rPr>
          <w:i/>
        </w:rPr>
        <w:t>Duick v. Pennsylvania Gas and Water Company</w:t>
      </w:r>
      <w:r>
        <w:t xml:space="preserve">, 56 Pa. P.U.C. 553 (Order entered December 17, 1982) (quoting </w:t>
      </w:r>
      <w:r w:rsidRPr="00DE13D2">
        <w:rPr>
          <w:i/>
        </w:rPr>
        <w:t>Pennsylvania Railroad Co. v. Pennsylvania Public Service Commission</w:t>
      </w:r>
      <w:r>
        <w:t xml:space="preserve">, 179 A. 850, 854 (Pa. Super. </w:t>
      </w:r>
      <w:proofErr w:type="gramStart"/>
      <w:r>
        <w:t>Ct. 1935)).</w:t>
      </w:r>
      <w:proofErr w:type="gramEnd"/>
      <w:r>
        <w:t xml:space="preserve"> Such petitions are likely to succeed only when they raise "new and novel arguments" not previously heard or considerations which appear to have been overlooked or not addressed by the Commission. </w:t>
      </w:r>
      <w:proofErr w:type="gramStart"/>
      <w:r w:rsidRPr="00DE13D2">
        <w:rPr>
          <w:i/>
        </w:rPr>
        <w:t>Duick</w:t>
      </w:r>
      <w:r>
        <w:t xml:space="preserve"> at 559.</w:t>
      </w:r>
      <w:proofErr w:type="gramEnd"/>
      <w:r w:rsidR="00FF239B">
        <w:t xml:space="preserve"> </w:t>
      </w:r>
    </w:p>
    <w:p w:rsidR="00FF239B" w:rsidRDefault="00FF239B" w:rsidP="00FF239B">
      <w:pPr>
        <w:suppressAutoHyphens/>
        <w:spacing w:line="360" w:lineRule="auto"/>
      </w:pPr>
    </w:p>
    <w:p w:rsidR="005901E6" w:rsidRPr="00B87478" w:rsidRDefault="005901E6" w:rsidP="005901E6">
      <w:pPr>
        <w:suppressAutoHyphens/>
        <w:spacing w:line="360" w:lineRule="auto"/>
        <w:rPr>
          <w:b/>
        </w:rPr>
      </w:pPr>
      <w:r w:rsidRPr="00B87478">
        <w:rPr>
          <w:b/>
        </w:rPr>
        <w:t>Respondent’s Petition</w:t>
      </w:r>
    </w:p>
    <w:p w:rsidR="005901E6" w:rsidRDefault="005901E6" w:rsidP="005901E6">
      <w:pPr>
        <w:suppressAutoHyphens/>
        <w:spacing w:line="360" w:lineRule="auto"/>
      </w:pPr>
    </w:p>
    <w:p w:rsidR="008B1B3F" w:rsidRDefault="005901E6" w:rsidP="008B1B3F">
      <w:pPr>
        <w:suppressAutoHyphens/>
        <w:spacing w:line="360" w:lineRule="auto"/>
      </w:pPr>
      <w:r>
        <w:tab/>
      </w:r>
      <w:r>
        <w:tab/>
      </w:r>
      <w:r w:rsidR="008B1B3F">
        <w:t>The Respondent’s Petit</w:t>
      </w:r>
      <w:r w:rsidR="00282CCB">
        <w:t>ion indicates that t</w:t>
      </w:r>
      <w:r w:rsidR="006075A8">
        <w:t>he Respondent</w:t>
      </w:r>
      <w:r w:rsidR="00282CCB">
        <w:t xml:space="preserve"> </w:t>
      </w:r>
      <w:r w:rsidR="008B1B3F">
        <w:t xml:space="preserve">had cargo insurance in effect for the relevant time period.  </w:t>
      </w:r>
      <w:proofErr w:type="gramStart"/>
      <w:r w:rsidR="008B1B3F">
        <w:t>Petition at 1.</w:t>
      </w:r>
      <w:proofErr w:type="gramEnd"/>
      <w:r w:rsidR="008B1B3F">
        <w:t xml:space="preserve">  The Respondent notes that it received the Complaint in December of 2011, and that it notified its insurer at that time </w:t>
      </w:r>
      <w:r w:rsidR="008B1B3F">
        <w:lastRenderedPageBreak/>
        <w:t>that t</w:t>
      </w:r>
      <w:r w:rsidR="00021647">
        <w:t>he insurer</w:t>
      </w:r>
      <w:r w:rsidR="008B1B3F">
        <w:t xml:space="preserve"> must send the appropriate form to the Commission.  The insurer then sent to the Commission the appropriate form as evidence of cargo insurance coverage.  </w:t>
      </w:r>
      <w:r w:rsidR="008B1B3F" w:rsidRPr="00265E10">
        <w:rPr>
          <w:i/>
        </w:rPr>
        <w:t>Id.</w:t>
      </w:r>
    </w:p>
    <w:p w:rsidR="008B1B3F" w:rsidRDefault="005901E6" w:rsidP="00DE13D2">
      <w:pPr>
        <w:suppressAutoHyphens/>
        <w:spacing w:line="360" w:lineRule="auto"/>
      </w:pPr>
      <w:r w:rsidRPr="00F6771A">
        <w:t xml:space="preserve"> </w:t>
      </w:r>
    </w:p>
    <w:p w:rsidR="005901E6" w:rsidRDefault="005901E6" w:rsidP="00DE13D2">
      <w:pPr>
        <w:suppressAutoHyphens/>
        <w:spacing w:line="360" w:lineRule="auto"/>
        <w:rPr>
          <w:i/>
        </w:rPr>
      </w:pPr>
      <w:r>
        <w:tab/>
      </w:r>
      <w:r w:rsidR="008B1B3F">
        <w:tab/>
        <w:t xml:space="preserve">The Petition states that the Respondent does not know why the Commission did not receive this information.  The Petition requests a prompt response from the Commission, but does not request specific relief.  </w:t>
      </w:r>
      <w:r w:rsidRPr="00C547B3">
        <w:rPr>
          <w:i/>
        </w:rPr>
        <w:t>Id.</w:t>
      </w:r>
    </w:p>
    <w:p w:rsidR="005901E6" w:rsidRDefault="005901E6" w:rsidP="005901E6">
      <w:pPr>
        <w:suppressAutoHyphens/>
        <w:spacing w:line="360" w:lineRule="auto"/>
      </w:pPr>
    </w:p>
    <w:p w:rsidR="005901E6" w:rsidRPr="00B87478" w:rsidRDefault="005901E6" w:rsidP="005901E6">
      <w:pPr>
        <w:suppressAutoHyphens/>
        <w:spacing w:line="360" w:lineRule="auto"/>
        <w:rPr>
          <w:b/>
        </w:rPr>
      </w:pPr>
      <w:r w:rsidRPr="00B87478">
        <w:rPr>
          <w:b/>
        </w:rPr>
        <w:t>Disposition</w:t>
      </w:r>
    </w:p>
    <w:p w:rsidR="005901E6" w:rsidRDefault="005901E6" w:rsidP="005901E6">
      <w:pPr>
        <w:suppressAutoHyphens/>
        <w:spacing w:line="360" w:lineRule="auto"/>
      </w:pPr>
    </w:p>
    <w:p w:rsidR="003E3C62" w:rsidRDefault="005901E6" w:rsidP="005901E6">
      <w:pPr>
        <w:suppressAutoHyphens/>
        <w:spacing w:line="360" w:lineRule="auto"/>
      </w:pPr>
      <w:r>
        <w:tab/>
      </w:r>
      <w:r>
        <w:tab/>
      </w:r>
      <w:r w:rsidR="003E3C62">
        <w:t xml:space="preserve">Based on our </w:t>
      </w:r>
      <w:r>
        <w:t>review</w:t>
      </w:r>
      <w:r w:rsidR="003E3C62">
        <w:t xml:space="preserve"> of </w:t>
      </w:r>
      <w:r>
        <w:t xml:space="preserve">the documents connected with this proceeding, we </w:t>
      </w:r>
      <w:r w:rsidR="003E3C62">
        <w:t xml:space="preserve">will grant the Petition, rescind the </w:t>
      </w:r>
      <w:r w:rsidR="003E3C62" w:rsidRPr="00AD7C2C">
        <w:rPr>
          <w:i/>
        </w:rPr>
        <w:t>February 2013 Secretarial Letter</w:t>
      </w:r>
      <w:r w:rsidR="003E3C62">
        <w:t xml:space="preserve">, and refer the matter to </w:t>
      </w:r>
      <w:r w:rsidR="00DF216B">
        <w:t xml:space="preserve">OALJ </w:t>
      </w:r>
      <w:r w:rsidR="003E3C62">
        <w:t>for such further proceedings as may be warranted</w:t>
      </w:r>
      <w:r>
        <w:t xml:space="preserve">.  </w:t>
      </w:r>
    </w:p>
    <w:p w:rsidR="003E3C62" w:rsidRDefault="003E3C62" w:rsidP="005901E6">
      <w:pPr>
        <w:suppressAutoHyphens/>
        <w:spacing w:line="360" w:lineRule="auto"/>
      </w:pPr>
    </w:p>
    <w:p w:rsidR="00675320" w:rsidRDefault="00CF6BCE" w:rsidP="00DE13D2">
      <w:pPr>
        <w:suppressAutoHyphens/>
        <w:spacing w:line="360" w:lineRule="auto"/>
        <w:ind w:firstLine="1440"/>
      </w:pPr>
      <w:r>
        <w:t>T</w:t>
      </w:r>
      <w:r w:rsidR="005901E6">
        <w:t xml:space="preserve">he Respondent’s </w:t>
      </w:r>
      <w:r w:rsidR="009A6942">
        <w:t>January 13, 2012</w:t>
      </w:r>
      <w:r w:rsidR="005901E6">
        <w:t xml:space="preserve"> filing constitutes an Answer because it </w:t>
      </w:r>
      <w:r w:rsidR="003E3C62">
        <w:t>responds to the Complaint and co</w:t>
      </w:r>
      <w:r w:rsidR="005901E6">
        <w:t xml:space="preserve">ntends </w:t>
      </w:r>
      <w:r w:rsidR="009A6942">
        <w:t>that the Complaint against it</w:t>
      </w:r>
      <w:r w:rsidR="005901E6">
        <w:t xml:space="preserve"> had been issued in error.  T</w:t>
      </w:r>
      <w:r w:rsidR="009A6942">
        <w:t>he Respondent continued that it had understood that its insurance agency was going to make the prope</w:t>
      </w:r>
      <w:r w:rsidR="00282CCB">
        <w:t>r filings with the Commission.  The Respondent’s insurer did promptly file the proper form evidencing coverage for cargo and there was no lapse in coverage.</w:t>
      </w:r>
    </w:p>
    <w:p w:rsidR="00675320" w:rsidRDefault="00675320" w:rsidP="005901E6">
      <w:pPr>
        <w:suppressAutoHyphens/>
        <w:spacing w:line="360" w:lineRule="auto"/>
      </w:pPr>
    </w:p>
    <w:p w:rsidR="005901E6" w:rsidRDefault="00675320" w:rsidP="00DE13D2">
      <w:pPr>
        <w:suppressAutoHyphens/>
        <w:spacing w:line="360" w:lineRule="auto"/>
        <w:ind w:firstLine="1440"/>
      </w:pPr>
      <w:r>
        <w:t xml:space="preserve">The Answer, however, was filed a few days late.  Specifically, the Complaint was served on the Respondent on December 21, 2011, with an Answer due twenty days thereafter, or by January 10, 2012.  The Respondent filed </w:t>
      </w:r>
      <w:r w:rsidR="00E65743">
        <w:t xml:space="preserve">its Answer </w:t>
      </w:r>
      <w:r>
        <w:t xml:space="preserve">on January 13, 2012.  </w:t>
      </w:r>
      <w:r w:rsidRPr="00920C4B">
        <w:rPr>
          <w:i/>
        </w:rPr>
        <w:t>See</w:t>
      </w:r>
      <w:r>
        <w:t>, 52 Pa. Code § 1.11(3) (the date as shown by the United States Postal Service stamp on an envelope is deemed to be the date of filing).</w:t>
      </w:r>
    </w:p>
    <w:p w:rsidR="00CF6BCE" w:rsidRDefault="00CF6BCE" w:rsidP="00DE13D2">
      <w:pPr>
        <w:suppressAutoHyphens/>
        <w:spacing w:line="360" w:lineRule="auto"/>
        <w:ind w:firstLine="1440"/>
      </w:pPr>
    </w:p>
    <w:p w:rsidR="002517E5" w:rsidRDefault="00E65743" w:rsidP="00DE13D2">
      <w:pPr>
        <w:suppressAutoHyphens/>
        <w:spacing w:line="360" w:lineRule="auto"/>
        <w:ind w:firstLine="1440"/>
      </w:pPr>
      <w:r>
        <w:t xml:space="preserve">According to our Regulations, “a respondent failing to file an answer within the applicable period may be deemed in default, and relevant facts stated in the pleadings may be deemed admitted.”  </w:t>
      </w:r>
      <w:proofErr w:type="gramStart"/>
      <w:r w:rsidR="002517E5">
        <w:t>52 Pa. Code § 5.61(c).</w:t>
      </w:r>
      <w:proofErr w:type="gramEnd"/>
      <w:r w:rsidR="002517E5">
        <w:t xml:space="preserve">  </w:t>
      </w:r>
      <w:r>
        <w:t xml:space="preserve">The </w:t>
      </w:r>
      <w:r w:rsidRPr="00AD7C2C">
        <w:rPr>
          <w:i/>
        </w:rPr>
        <w:t>February 2013 Secretarial Letter</w:t>
      </w:r>
      <w:r>
        <w:rPr>
          <w:i/>
        </w:rPr>
        <w:t xml:space="preserve"> </w:t>
      </w:r>
      <w:r>
        <w:lastRenderedPageBreak/>
        <w:t xml:space="preserve">deemed </w:t>
      </w:r>
      <w:r w:rsidR="005901E6">
        <w:t xml:space="preserve">the allegations of the Complaint admitted on the grounds that no Answer had been filed.  </w:t>
      </w:r>
      <w:r w:rsidR="002517E5">
        <w:t xml:space="preserve">We believe this was error.  An Answer was filed, albeit a few days late.  </w:t>
      </w:r>
      <w:r w:rsidR="0030111E">
        <w:t xml:space="preserve">We note that </w:t>
      </w:r>
      <w:r w:rsidR="002517E5">
        <w:t xml:space="preserve">Section 5.61(c) uses the word “may” twice; we are not required to deem facts admitted when an Answer is not filed timely.  </w:t>
      </w:r>
      <w:r w:rsidR="004E39AC">
        <w:t xml:space="preserve">Under the circumstances of this case, we will not treat the facts in the Complaint as admitted.  To promote </w:t>
      </w:r>
      <w:r w:rsidR="002517E5">
        <w:t>the just, speedy and inexpensive det</w:t>
      </w:r>
      <w:r w:rsidR="004E39AC">
        <w:t xml:space="preserve">ermination of this proceeding, we will accept the </w:t>
      </w:r>
      <w:r w:rsidR="003E3C62">
        <w:t xml:space="preserve">late-filed </w:t>
      </w:r>
      <w:r w:rsidR="004E39AC">
        <w:t xml:space="preserve">Answer and refer the matter to </w:t>
      </w:r>
      <w:proofErr w:type="spellStart"/>
      <w:r w:rsidR="00DF216B">
        <w:t>OALJ</w:t>
      </w:r>
      <w:r w:rsidR="004E39AC">
        <w:t>for</w:t>
      </w:r>
      <w:proofErr w:type="spellEnd"/>
      <w:r w:rsidR="004E39AC">
        <w:t xml:space="preserve"> such further proceedings as may be warranted.</w:t>
      </w:r>
    </w:p>
    <w:p w:rsidR="002517E5" w:rsidRDefault="002517E5" w:rsidP="00DE13D2">
      <w:pPr>
        <w:suppressAutoHyphens/>
        <w:spacing w:line="360" w:lineRule="auto"/>
        <w:ind w:firstLine="1440"/>
      </w:pPr>
    </w:p>
    <w:p w:rsidR="00FF239B" w:rsidRPr="00D4281F" w:rsidRDefault="00FF239B" w:rsidP="00FF239B">
      <w:pPr>
        <w:suppressAutoHyphens/>
        <w:spacing w:line="360" w:lineRule="auto"/>
        <w:jc w:val="center"/>
        <w:rPr>
          <w:b/>
        </w:rPr>
      </w:pPr>
      <w:r>
        <w:rPr>
          <w:b/>
        </w:rPr>
        <w:t>Conclusion</w:t>
      </w:r>
    </w:p>
    <w:p w:rsidR="00FF239B" w:rsidRDefault="00FF239B" w:rsidP="00FF239B">
      <w:pPr>
        <w:suppressAutoHyphens/>
        <w:spacing w:line="360" w:lineRule="auto"/>
        <w:ind w:firstLine="1440"/>
      </w:pPr>
    </w:p>
    <w:p w:rsidR="00FF239B" w:rsidRDefault="00FF239B" w:rsidP="00FF239B">
      <w:pPr>
        <w:suppressAutoHyphens/>
        <w:spacing w:after="360" w:line="360" w:lineRule="auto"/>
        <w:ind w:firstLine="1440"/>
      </w:pPr>
      <w:r>
        <w:t>For the reasons set forth above, we will grant the instant Petition</w:t>
      </w:r>
      <w:r w:rsidR="003E3C62">
        <w:t xml:space="preserve">, rescind the </w:t>
      </w:r>
      <w:r w:rsidR="003E3C62" w:rsidRPr="00AD7C2C">
        <w:rPr>
          <w:i/>
        </w:rPr>
        <w:t>February 2013 Secretarial Letter</w:t>
      </w:r>
      <w:r w:rsidR="005901E6">
        <w:t xml:space="preserve"> and refer this matter to OALJ for such further proceedings as may be appropriate, consistent with this </w:t>
      </w:r>
      <w:r>
        <w:t>Opinion and Order</w:t>
      </w:r>
      <w:r w:rsidRPr="00DC79A9">
        <w:t xml:space="preserve">; </w:t>
      </w:r>
      <w:r w:rsidRPr="00DC79A9">
        <w:rPr>
          <w:b/>
        </w:rPr>
        <w:t>THEREFORE,</w:t>
      </w:r>
    </w:p>
    <w:p w:rsidR="00FF239B" w:rsidRDefault="00FF239B" w:rsidP="00FF239B">
      <w:pPr>
        <w:tabs>
          <w:tab w:val="left" w:pos="-720"/>
        </w:tabs>
        <w:suppressAutoHyphens/>
        <w:spacing w:line="360" w:lineRule="auto"/>
        <w:rPr>
          <w:b/>
        </w:rPr>
      </w:pPr>
      <w:r w:rsidRPr="00DC79A9">
        <w:rPr>
          <w:b/>
        </w:rPr>
        <w:tab/>
      </w:r>
      <w:r w:rsidRPr="00DC79A9">
        <w:rPr>
          <w:b/>
        </w:rPr>
        <w:tab/>
        <w:t>IT IS ORDERED:</w:t>
      </w:r>
      <w:r>
        <w:rPr>
          <w:b/>
        </w:rPr>
        <w:t xml:space="preserve">  </w:t>
      </w:r>
    </w:p>
    <w:p w:rsidR="00FF239B" w:rsidRDefault="00FF239B" w:rsidP="00FF239B">
      <w:pPr>
        <w:tabs>
          <w:tab w:val="left" w:pos="-720"/>
        </w:tabs>
        <w:suppressAutoHyphens/>
        <w:spacing w:line="360" w:lineRule="auto"/>
        <w:rPr>
          <w:b/>
        </w:rPr>
      </w:pPr>
    </w:p>
    <w:p w:rsidR="00FF239B" w:rsidRPr="00903947" w:rsidRDefault="00FF239B" w:rsidP="00FF239B">
      <w:pPr>
        <w:tabs>
          <w:tab w:val="left" w:pos="-720"/>
        </w:tabs>
        <w:suppressAutoHyphens/>
        <w:spacing w:line="360" w:lineRule="auto"/>
        <w:rPr>
          <w:b/>
        </w:rPr>
      </w:pPr>
      <w:r>
        <w:tab/>
      </w:r>
      <w:r>
        <w:tab/>
        <w:t>1.</w:t>
      </w:r>
      <w:r>
        <w:tab/>
      </w:r>
      <w:r w:rsidRPr="00DC79A9">
        <w:t xml:space="preserve">That the </w:t>
      </w:r>
      <w:r>
        <w:t>Petition for Re</w:t>
      </w:r>
      <w:r w:rsidR="003E3C62">
        <w:t>scission</w:t>
      </w:r>
      <w:r>
        <w:t xml:space="preserve"> </w:t>
      </w:r>
      <w:r w:rsidRPr="00DC79A9">
        <w:t xml:space="preserve">filed by </w:t>
      </w:r>
      <w:r>
        <w:t>H.O.T.T.S.,</w:t>
      </w:r>
      <w:r w:rsidR="0030111E">
        <w:t xml:space="preserve"> </w:t>
      </w:r>
      <w:r>
        <w:t>LLC</w:t>
      </w:r>
      <w:r w:rsidR="00210509">
        <w:t>,</w:t>
      </w:r>
      <w:r w:rsidR="00E753D8">
        <w:t xml:space="preserve"> on March 21, 2013</w:t>
      </w:r>
      <w:r>
        <w:t>,</w:t>
      </w:r>
      <w:r w:rsidRPr="00DC79A9">
        <w:t xml:space="preserve"> </w:t>
      </w:r>
      <w:r w:rsidR="005704BF">
        <w:t>is granted</w:t>
      </w:r>
      <w:r>
        <w:t>.</w:t>
      </w:r>
    </w:p>
    <w:p w:rsidR="00FF239B" w:rsidRDefault="00FF239B" w:rsidP="00FF239B">
      <w:pPr>
        <w:tabs>
          <w:tab w:val="left" w:pos="-720"/>
        </w:tabs>
        <w:suppressAutoHyphens/>
        <w:spacing w:line="360" w:lineRule="auto"/>
      </w:pPr>
    </w:p>
    <w:p w:rsidR="00FF239B" w:rsidRDefault="00FF239B" w:rsidP="005704BF">
      <w:pPr>
        <w:tabs>
          <w:tab w:val="left" w:pos="-720"/>
        </w:tabs>
        <w:suppressAutoHyphens/>
        <w:spacing w:line="360" w:lineRule="auto"/>
      </w:pPr>
      <w:r>
        <w:tab/>
      </w:r>
      <w:r>
        <w:tab/>
        <w:t>2.</w:t>
      </w:r>
      <w:r w:rsidRPr="0035493E">
        <w:t xml:space="preserve"> </w:t>
      </w:r>
      <w:r>
        <w:tab/>
      </w:r>
      <w:r w:rsidRPr="00DC79A9">
        <w:t>That</w:t>
      </w:r>
      <w:r w:rsidR="00210509">
        <w:t xml:space="preserve"> </w:t>
      </w:r>
      <w:r w:rsidR="005704BF">
        <w:t xml:space="preserve">the Secretarial Letter entered on February 8, 2013, is </w:t>
      </w:r>
      <w:r w:rsidR="007339D4">
        <w:t>rescind</w:t>
      </w:r>
      <w:r w:rsidR="005704BF">
        <w:t>ed.</w:t>
      </w:r>
    </w:p>
    <w:p w:rsidR="00FF239B" w:rsidRDefault="00FF239B" w:rsidP="00FF239B">
      <w:pPr>
        <w:tabs>
          <w:tab w:val="left" w:pos="-720"/>
        </w:tabs>
        <w:suppressAutoHyphens/>
        <w:spacing w:line="360" w:lineRule="auto"/>
      </w:pPr>
    </w:p>
    <w:p w:rsidR="0030111E" w:rsidRDefault="0030111E">
      <w:pPr>
        <w:overflowPunct/>
        <w:autoSpaceDE/>
        <w:autoSpaceDN/>
        <w:adjustRightInd/>
        <w:textAlignment w:val="auto"/>
      </w:pPr>
      <w:r>
        <w:br w:type="page"/>
      </w:r>
    </w:p>
    <w:p w:rsidR="00FF239B" w:rsidRDefault="005704BF" w:rsidP="00FF239B">
      <w:pPr>
        <w:tabs>
          <w:tab w:val="left" w:pos="-720"/>
        </w:tabs>
        <w:suppressAutoHyphens/>
        <w:spacing w:line="360" w:lineRule="auto"/>
      </w:pPr>
      <w:r>
        <w:lastRenderedPageBreak/>
        <w:tab/>
      </w:r>
      <w:r>
        <w:tab/>
        <w:t>3.</w:t>
      </w:r>
      <w:r>
        <w:tab/>
        <w:t>That this matter is referred to the Office of Administrative Law Judge for such further proceedings as may be appropriate</w:t>
      </w:r>
      <w:r w:rsidR="00FF239B">
        <w:t>.</w:t>
      </w:r>
    </w:p>
    <w:p w:rsidR="00FF239B" w:rsidRDefault="00FF239B" w:rsidP="00FF239B">
      <w:pPr>
        <w:tabs>
          <w:tab w:val="left" w:pos="-720"/>
        </w:tabs>
        <w:spacing w:line="360" w:lineRule="auto"/>
        <w:ind w:left="2160" w:right="1440" w:hanging="720"/>
      </w:pPr>
    </w:p>
    <w:p w:rsidR="00FF239B" w:rsidRPr="00DC79A9" w:rsidRDefault="00040BF7" w:rsidP="00FF239B">
      <w:pPr>
        <w:tabs>
          <w:tab w:val="left" w:pos="-720"/>
        </w:tabs>
        <w:suppressAutoHyphens/>
      </w:pPr>
      <w:r>
        <w:rPr>
          <w:noProof/>
        </w:rPr>
        <w:drawing>
          <wp:anchor distT="0" distB="0" distL="114300" distR="114300" simplePos="0" relativeHeight="251658240" behindDoc="1" locked="0" layoutInCell="1" allowOverlap="1" wp14:anchorId="1928935A" wp14:editId="44A99E24">
            <wp:simplePos x="0" y="0"/>
            <wp:positionH relativeFrom="column">
              <wp:posOffset>2908300</wp:posOffset>
            </wp:positionH>
            <wp:positionV relativeFrom="paragraph">
              <wp:posOffset>111125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F239B" w:rsidRPr="00DC79A9">
        <w:rPr>
          <w:b/>
        </w:rPr>
        <w:tab/>
      </w:r>
      <w:r w:rsidR="00FF239B" w:rsidRPr="00DC79A9">
        <w:rPr>
          <w:b/>
        </w:rPr>
        <w:tab/>
      </w:r>
      <w:r w:rsidR="00FF239B" w:rsidRPr="00DC79A9">
        <w:rPr>
          <w:b/>
        </w:rPr>
        <w:tab/>
      </w:r>
      <w:r w:rsidR="00FF239B" w:rsidRPr="00DC79A9">
        <w:rPr>
          <w:b/>
        </w:rPr>
        <w:tab/>
      </w:r>
      <w:r w:rsidR="00FF239B" w:rsidRPr="00DC79A9">
        <w:rPr>
          <w:b/>
        </w:rPr>
        <w:tab/>
      </w:r>
      <w:r w:rsidR="00FF239B" w:rsidRPr="00DC79A9">
        <w:rPr>
          <w:b/>
        </w:rPr>
        <w:tab/>
      </w:r>
      <w:r w:rsidR="00FF239B" w:rsidRPr="00DC79A9">
        <w:rPr>
          <w:b/>
        </w:rPr>
        <w:tab/>
        <w:t>BY THE COMMISSION,</w:t>
      </w:r>
    </w:p>
    <w:p w:rsidR="00FF239B" w:rsidRPr="00DC79A9" w:rsidRDefault="00FF239B" w:rsidP="00FF239B">
      <w:pPr>
        <w:tabs>
          <w:tab w:val="left" w:pos="-720"/>
        </w:tabs>
        <w:suppressAutoHyphens/>
      </w:pPr>
    </w:p>
    <w:p w:rsidR="00FF239B" w:rsidRDefault="00FF239B" w:rsidP="00FF239B">
      <w:pPr>
        <w:tabs>
          <w:tab w:val="left" w:pos="-720"/>
        </w:tabs>
        <w:suppressAutoHyphens/>
      </w:pPr>
    </w:p>
    <w:p w:rsidR="00FF239B" w:rsidRPr="00DC79A9" w:rsidRDefault="00FF239B" w:rsidP="00FF239B">
      <w:pPr>
        <w:tabs>
          <w:tab w:val="left" w:pos="-720"/>
        </w:tabs>
        <w:suppressAutoHyphens/>
      </w:pPr>
    </w:p>
    <w:p w:rsidR="00FF239B" w:rsidRPr="00DC79A9" w:rsidRDefault="00FF239B" w:rsidP="00FF239B">
      <w:pPr>
        <w:tabs>
          <w:tab w:val="left" w:pos="-720"/>
        </w:tabs>
        <w:suppressAutoHyphens/>
      </w:pPr>
      <w:r>
        <w:tab/>
      </w:r>
      <w:r>
        <w:tab/>
      </w:r>
      <w:r>
        <w:tab/>
      </w:r>
      <w:r>
        <w:tab/>
      </w:r>
      <w:r>
        <w:tab/>
      </w:r>
      <w:r>
        <w:tab/>
      </w:r>
      <w:r>
        <w:tab/>
        <w:t>Rosemary Chiavetta</w:t>
      </w:r>
    </w:p>
    <w:p w:rsidR="00FF239B" w:rsidRPr="00DC79A9" w:rsidRDefault="00FF239B" w:rsidP="00FF239B">
      <w:pPr>
        <w:tabs>
          <w:tab w:val="left" w:pos="-720"/>
        </w:tabs>
        <w:suppressAutoHyphens/>
      </w:pPr>
      <w:r w:rsidRPr="00DC79A9">
        <w:tab/>
      </w:r>
      <w:r w:rsidRPr="00DC79A9">
        <w:tab/>
      </w:r>
      <w:r w:rsidRPr="00DC79A9">
        <w:tab/>
      </w:r>
      <w:r w:rsidRPr="00DC79A9">
        <w:tab/>
      </w:r>
      <w:r w:rsidRPr="00DC79A9">
        <w:tab/>
      </w:r>
      <w:r w:rsidRPr="00DC79A9">
        <w:tab/>
      </w:r>
      <w:r w:rsidRPr="00DC79A9">
        <w:tab/>
        <w:t>Secretary</w:t>
      </w:r>
    </w:p>
    <w:p w:rsidR="00FF239B" w:rsidRPr="00DC79A9" w:rsidRDefault="00FF239B" w:rsidP="00FF239B">
      <w:pPr>
        <w:tabs>
          <w:tab w:val="left" w:pos="-720"/>
        </w:tabs>
        <w:suppressAutoHyphens/>
      </w:pPr>
    </w:p>
    <w:p w:rsidR="00FF239B" w:rsidRDefault="00FF239B" w:rsidP="00FF239B">
      <w:pPr>
        <w:tabs>
          <w:tab w:val="left" w:pos="-720"/>
        </w:tabs>
        <w:suppressAutoHyphens/>
      </w:pPr>
      <w:r w:rsidRPr="00DC79A9">
        <w:t>(SEAL)</w:t>
      </w:r>
    </w:p>
    <w:p w:rsidR="00FF239B" w:rsidRPr="00DC79A9" w:rsidRDefault="00FF239B" w:rsidP="00FF239B">
      <w:pPr>
        <w:tabs>
          <w:tab w:val="left" w:pos="-720"/>
        </w:tabs>
        <w:suppressAutoHyphens/>
      </w:pPr>
    </w:p>
    <w:p w:rsidR="00FF239B" w:rsidRPr="00DC79A9" w:rsidRDefault="00FF239B" w:rsidP="00FF239B">
      <w:pPr>
        <w:tabs>
          <w:tab w:val="left" w:pos="-720"/>
        </w:tabs>
        <w:suppressAutoHyphens/>
      </w:pPr>
      <w:r w:rsidRPr="00DC79A9">
        <w:t xml:space="preserve">ORDER ADOPTED:  </w:t>
      </w:r>
      <w:r>
        <w:t>May 23, 2013</w:t>
      </w:r>
    </w:p>
    <w:p w:rsidR="00FF239B" w:rsidRDefault="00FF239B" w:rsidP="00FF239B">
      <w:pPr>
        <w:tabs>
          <w:tab w:val="left" w:pos="-720"/>
        </w:tabs>
        <w:suppressAutoHyphens/>
      </w:pPr>
    </w:p>
    <w:p w:rsidR="00FF239B" w:rsidRPr="00DC79A9" w:rsidRDefault="00FF239B" w:rsidP="00FF239B">
      <w:pPr>
        <w:tabs>
          <w:tab w:val="left" w:pos="-720"/>
        </w:tabs>
        <w:suppressAutoHyphens/>
      </w:pPr>
      <w:r w:rsidRPr="00DC79A9">
        <w:t xml:space="preserve">ORDER ENTERED: </w:t>
      </w:r>
      <w:r>
        <w:t xml:space="preserve"> </w:t>
      </w:r>
      <w:r w:rsidR="00040BF7">
        <w:t>May 23, 2013</w:t>
      </w:r>
      <w:bookmarkStart w:id="0" w:name="_GoBack"/>
      <w:bookmarkEnd w:id="0"/>
    </w:p>
    <w:p w:rsidR="00FF239B" w:rsidRDefault="00FF239B" w:rsidP="00357316">
      <w:pPr>
        <w:suppressAutoHyphens/>
        <w:spacing w:line="360" w:lineRule="auto"/>
      </w:pPr>
    </w:p>
    <w:sectPr w:rsidR="00FF239B" w:rsidSect="00D44004">
      <w:footerReference w:type="default" r:id="rId11"/>
      <w:endnotePr>
        <w:numFmt w:val="decimal"/>
      </w:endnotePr>
      <w:pgSz w:w="12240" w:h="15840"/>
      <w:pgMar w:top="1440" w:right="1440" w:bottom="1008"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E91" w:rsidRDefault="00345E91">
      <w:pPr>
        <w:spacing w:line="20" w:lineRule="exact"/>
      </w:pPr>
    </w:p>
  </w:endnote>
  <w:endnote w:type="continuationSeparator" w:id="0">
    <w:p w:rsidR="00345E91" w:rsidRDefault="00345E91">
      <w:r>
        <w:t xml:space="preserve"> </w:t>
      </w:r>
    </w:p>
  </w:endnote>
  <w:endnote w:type="continuationNotice" w:id="1">
    <w:p w:rsidR="00345E91" w:rsidRDefault="00345E9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FC" w:rsidRDefault="0022061E">
    <w:r>
      <w:rPr>
        <w:noProof/>
        <w:sz w:val="20"/>
      </w:rPr>
      <mc:AlternateContent>
        <mc:Choice Requires="wps">
          <w:drawing>
            <wp:anchor distT="0" distB="0" distL="114300" distR="114300" simplePos="0" relativeHeight="251657728" behindDoc="0" locked="0" layoutInCell="0" allowOverlap="1" wp14:anchorId="76860294" wp14:editId="0E1DE38D">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706FC" w:rsidRPr="000E37C7" w:rsidRDefault="00A706FC">
                          <w:pPr>
                            <w:tabs>
                              <w:tab w:val="center" w:pos="4680"/>
                              <w:tab w:val="right" w:pos="9360"/>
                            </w:tabs>
                            <w:rPr>
                              <w:spacing w:val="-3"/>
                            </w:rPr>
                          </w:pPr>
                          <w:r>
                            <w:tab/>
                          </w:r>
                          <w:r w:rsidR="00B96F17" w:rsidRPr="000E37C7">
                            <w:rPr>
                              <w:spacing w:val="-3"/>
                            </w:rPr>
                            <w:fldChar w:fldCharType="begin"/>
                          </w:r>
                          <w:r w:rsidRPr="000E37C7">
                            <w:rPr>
                              <w:spacing w:val="-3"/>
                            </w:rPr>
                            <w:instrText>page \* arabic</w:instrText>
                          </w:r>
                          <w:r w:rsidR="00B96F17" w:rsidRPr="000E37C7">
                            <w:rPr>
                              <w:spacing w:val="-3"/>
                            </w:rPr>
                            <w:fldChar w:fldCharType="separate"/>
                          </w:r>
                          <w:r w:rsidR="00040BF7">
                            <w:rPr>
                              <w:noProof/>
                              <w:spacing w:val="-3"/>
                            </w:rPr>
                            <w:t>7</w:t>
                          </w:r>
                          <w:r w:rsidR="00B96F17" w:rsidRPr="000E37C7">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A706FC" w:rsidRPr="000E37C7" w:rsidRDefault="00A706FC">
                    <w:pPr>
                      <w:tabs>
                        <w:tab w:val="center" w:pos="4680"/>
                        <w:tab w:val="right" w:pos="9360"/>
                      </w:tabs>
                      <w:rPr>
                        <w:spacing w:val="-3"/>
                      </w:rPr>
                    </w:pPr>
                    <w:r>
                      <w:tab/>
                    </w:r>
                    <w:r w:rsidR="00B96F17" w:rsidRPr="000E37C7">
                      <w:rPr>
                        <w:spacing w:val="-3"/>
                      </w:rPr>
                      <w:fldChar w:fldCharType="begin"/>
                    </w:r>
                    <w:r w:rsidRPr="000E37C7">
                      <w:rPr>
                        <w:spacing w:val="-3"/>
                      </w:rPr>
                      <w:instrText>page \* arabic</w:instrText>
                    </w:r>
                    <w:r w:rsidR="00B96F17" w:rsidRPr="000E37C7">
                      <w:rPr>
                        <w:spacing w:val="-3"/>
                      </w:rPr>
                      <w:fldChar w:fldCharType="separate"/>
                    </w:r>
                    <w:r w:rsidR="00040BF7">
                      <w:rPr>
                        <w:noProof/>
                        <w:spacing w:val="-3"/>
                      </w:rPr>
                      <w:t>7</w:t>
                    </w:r>
                    <w:r w:rsidR="00B96F17" w:rsidRPr="000E37C7">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E91" w:rsidRDefault="00345E91">
      <w:r>
        <w:separator/>
      </w:r>
    </w:p>
  </w:footnote>
  <w:footnote w:type="continuationSeparator" w:id="0">
    <w:p w:rsidR="00345E91" w:rsidRDefault="00345E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F2B26"/>
    <w:multiLevelType w:val="singleLevel"/>
    <w:tmpl w:val="0100DEE2"/>
    <w:lvl w:ilvl="0">
      <w:start w:val="1"/>
      <w:numFmt w:val="decimal"/>
      <w:lvlText w:val="(%1)"/>
      <w:lvlJc w:val="left"/>
      <w:pPr>
        <w:tabs>
          <w:tab w:val="num" w:pos="1800"/>
        </w:tabs>
        <w:ind w:left="1800" w:hanging="360"/>
      </w:pPr>
      <w:rPr>
        <w:rFonts w:hint="default"/>
      </w:rPr>
    </w:lvl>
  </w:abstractNum>
  <w:abstractNum w:abstractNumId="1">
    <w:nsid w:val="79B0152A"/>
    <w:multiLevelType w:val="hybridMultilevel"/>
    <w:tmpl w:val="78BAD6D6"/>
    <w:lvl w:ilvl="0" w:tplc="8BE40D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E3"/>
    <w:rsid w:val="0000484A"/>
    <w:rsid w:val="0000546D"/>
    <w:rsid w:val="00010E7F"/>
    <w:rsid w:val="00012BA8"/>
    <w:rsid w:val="000141F0"/>
    <w:rsid w:val="000148EA"/>
    <w:rsid w:val="00016468"/>
    <w:rsid w:val="00016C19"/>
    <w:rsid w:val="00021647"/>
    <w:rsid w:val="00021F06"/>
    <w:rsid w:val="00022905"/>
    <w:rsid w:val="000230EA"/>
    <w:rsid w:val="00023F1C"/>
    <w:rsid w:val="00025304"/>
    <w:rsid w:val="000327C5"/>
    <w:rsid w:val="00032A4D"/>
    <w:rsid w:val="00033CF0"/>
    <w:rsid w:val="00033D6B"/>
    <w:rsid w:val="00033FED"/>
    <w:rsid w:val="00034E51"/>
    <w:rsid w:val="00035704"/>
    <w:rsid w:val="00036B84"/>
    <w:rsid w:val="00036FA8"/>
    <w:rsid w:val="00040B1D"/>
    <w:rsid w:val="00040BB6"/>
    <w:rsid w:val="00040BF7"/>
    <w:rsid w:val="0004117B"/>
    <w:rsid w:val="00042050"/>
    <w:rsid w:val="00042C63"/>
    <w:rsid w:val="0004373A"/>
    <w:rsid w:val="00045092"/>
    <w:rsid w:val="00051570"/>
    <w:rsid w:val="00052683"/>
    <w:rsid w:val="00052854"/>
    <w:rsid w:val="000545C3"/>
    <w:rsid w:val="00054B24"/>
    <w:rsid w:val="000559EC"/>
    <w:rsid w:val="00056321"/>
    <w:rsid w:val="00060568"/>
    <w:rsid w:val="0006468D"/>
    <w:rsid w:val="000659A7"/>
    <w:rsid w:val="00066935"/>
    <w:rsid w:val="00066B53"/>
    <w:rsid w:val="000708E8"/>
    <w:rsid w:val="0007135B"/>
    <w:rsid w:val="000720AD"/>
    <w:rsid w:val="00073AA5"/>
    <w:rsid w:val="000746BD"/>
    <w:rsid w:val="00077A8A"/>
    <w:rsid w:val="00082A1F"/>
    <w:rsid w:val="00085DB1"/>
    <w:rsid w:val="00085FEC"/>
    <w:rsid w:val="00087A4E"/>
    <w:rsid w:val="000900FD"/>
    <w:rsid w:val="0009110B"/>
    <w:rsid w:val="0009283A"/>
    <w:rsid w:val="00092DE6"/>
    <w:rsid w:val="00092ED0"/>
    <w:rsid w:val="00095624"/>
    <w:rsid w:val="000A136A"/>
    <w:rsid w:val="000A2EBE"/>
    <w:rsid w:val="000A3C1B"/>
    <w:rsid w:val="000A4238"/>
    <w:rsid w:val="000A4368"/>
    <w:rsid w:val="000A44B1"/>
    <w:rsid w:val="000A4528"/>
    <w:rsid w:val="000A453D"/>
    <w:rsid w:val="000A6226"/>
    <w:rsid w:val="000B058E"/>
    <w:rsid w:val="000B1588"/>
    <w:rsid w:val="000B41C2"/>
    <w:rsid w:val="000B49A0"/>
    <w:rsid w:val="000B4FB1"/>
    <w:rsid w:val="000B520C"/>
    <w:rsid w:val="000B5C9F"/>
    <w:rsid w:val="000B7BA9"/>
    <w:rsid w:val="000C1A3C"/>
    <w:rsid w:val="000C1EF4"/>
    <w:rsid w:val="000C45B9"/>
    <w:rsid w:val="000C4D1F"/>
    <w:rsid w:val="000C521A"/>
    <w:rsid w:val="000C5919"/>
    <w:rsid w:val="000C6BDB"/>
    <w:rsid w:val="000C710C"/>
    <w:rsid w:val="000D18CA"/>
    <w:rsid w:val="000D45FD"/>
    <w:rsid w:val="000D494C"/>
    <w:rsid w:val="000D5C7E"/>
    <w:rsid w:val="000E19F4"/>
    <w:rsid w:val="000E37C7"/>
    <w:rsid w:val="000F1622"/>
    <w:rsid w:val="000F3B50"/>
    <w:rsid w:val="001012F7"/>
    <w:rsid w:val="001019DE"/>
    <w:rsid w:val="001040E2"/>
    <w:rsid w:val="00110EF9"/>
    <w:rsid w:val="001135A5"/>
    <w:rsid w:val="00117EB0"/>
    <w:rsid w:val="00120914"/>
    <w:rsid w:val="0012124A"/>
    <w:rsid w:val="00121EB6"/>
    <w:rsid w:val="001238B2"/>
    <w:rsid w:val="001240F9"/>
    <w:rsid w:val="001251BB"/>
    <w:rsid w:val="00125ACF"/>
    <w:rsid w:val="001264F5"/>
    <w:rsid w:val="0013186B"/>
    <w:rsid w:val="00132192"/>
    <w:rsid w:val="00133179"/>
    <w:rsid w:val="00135E8E"/>
    <w:rsid w:val="001450CE"/>
    <w:rsid w:val="00147B3D"/>
    <w:rsid w:val="00152C23"/>
    <w:rsid w:val="00153CDE"/>
    <w:rsid w:val="001576E5"/>
    <w:rsid w:val="00166A2F"/>
    <w:rsid w:val="00167D1D"/>
    <w:rsid w:val="00170206"/>
    <w:rsid w:val="00170D45"/>
    <w:rsid w:val="0017452D"/>
    <w:rsid w:val="00174F73"/>
    <w:rsid w:val="00176D36"/>
    <w:rsid w:val="00180160"/>
    <w:rsid w:val="0018020A"/>
    <w:rsid w:val="001818B3"/>
    <w:rsid w:val="00181A69"/>
    <w:rsid w:val="00182B65"/>
    <w:rsid w:val="001858FF"/>
    <w:rsid w:val="001902ED"/>
    <w:rsid w:val="001906BB"/>
    <w:rsid w:val="001913D5"/>
    <w:rsid w:val="00193F55"/>
    <w:rsid w:val="001951E8"/>
    <w:rsid w:val="00195457"/>
    <w:rsid w:val="0019663B"/>
    <w:rsid w:val="00196795"/>
    <w:rsid w:val="001974F7"/>
    <w:rsid w:val="001A348F"/>
    <w:rsid w:val="001A3702"/>
    <w:rsid w:val="001A4B6E"/>
    <w:rsid w:val="001B010A"/>
    <w:rsid w:val="001B2A25"/>
    <w:rsid w:val="001B5F2B"/>
    <w:rsid w:val="001C2695"/>
    <w:rsid w:val="001C64B2"/>
    <w:rsid w:val="001D02AA"/>
    <w:rsid w:val="001D095A"/>
    <w:rsid w:val="001D0B8C"/>
    <w:rsid w:val="001D19E9"/>
    <w:rsid w:val="001D1F91"/>
    <w:rsid w:val="001D3AAD"/>
    <w:rsid w:val="001D432C"/>
    <w:rsid w:val="001D5040"/>
    <w:rsid w:val="001D58CA"/>
    <w:rsid w:val="001D5F32"/>
    <w:rsid w:val="001D688B"/>
    <w:rsid w:val="001D756F"/>
    <w:rsid w:val="001E2475"/>
    <w:rsid w:val="001E703D"/>
    <w:rsid w:val="001F0EA8"/>
    <w:rsid w:val="001F11A4"/>
    <w:rsid w:val="001F4746"/>
    <w:rsid w:val="001F6551"/>
    <w:rsid w:val="001F6B6E"/>
    <w:rsid w:val="001F79C6"/>
    <w:rsid w:val="00201175"/>
    <w:rsid w:val="00201491"/>
    <w:rsid w:val="00203CE4"/>
    <w:rsid w:val="00204E18"/>
    <w:rsid w:val="00205B2F"/>
    <w:rsid w:val="00205E12"/>
    <w:rsid w:val="00207E29"/>
    <w:rsid w:val="00210509"/>
    <w:rsid w:val="00210FF8"/>
    <w:rsid w:val="002110E4"/>
    <w:rsid w:val="00212B8E"/>
    <w:rsid w:val="0021531D"/>
    <w:rsid w:val="00215BE9"/>
    <w:rsid w:val="00216E2A"/>
    <w:rsid w:val="002200D9"/>
    <w:rsid w:val="0022061E"/>
    <w:rsid w:val="00220904"/>
    <w:rsid w:val="00221F94"/>
    <w:rsid w:val="00222566"/>
    <w:rsid w:val="00223A87"/>
    <w:rsid w:val="00224B35"/>
    <w:rsid w:val="00225B93"/>
    <w:rsid w:val="00230475"/>
    <w:rsid w:val="0023050D"/>
    <w:rsid w:val="002309C2"/>
    <w:rsid w:val="00231E3F"/>
    <w:rsid w:val="00232477"/>
    <w:rsid w:val="00233FB0"/>
    <w:rsid w:val="00235187"/>
    <w:rsid w:val="00235F15"/>
    <w:rsid w:val="002375E2"/>
    <w:rsid w:val="00240E90"/>
    <w:rsid w:val="002411CC"/>
    <w:rsid w:val="0024228E"/>
    <w:rsid w:val="00243827"/>
    <w:rsid w:val="002517E5"/>
    <w:rsid w:val="00253BF5"/>
    <w:rsid w:val="00253CB6"/>
    <w:rsid w:val="00255903"/>
    <w:rsid w:val="002566AD"/>
    <w:rsid w:val="00256F48"/>
    <w:rsid w:val="00260EF7"/>
    <w:rsid w:val="00261470"/>
    <w:rsid w:val="002620A3"/>
    <w:rsid w:val="00265E10"/>
    <w:rsid w:val="00266211"/>
    <w:rsid w:val="00267082"/>
    <w:rsid w:val="002731D1"/>
    <w:rsid w:val="00274CC3"/>
    <w:rsid w:val="00276719"/>
    <w:rsid w:val="00281323"/>
    <w:rsid w:val="002815B2"/>
    <w:rsid w:val="00282CCB"/>
    <w:rsid w:val="002836EC"/>
    <w:rsid w:val="00283F5A"/>
    <w:rsid w:val="0028511A"/>
    <w:rsid w:val="00285160"/>
    <w:rsid w:val="00285DE9"/>
    <w:rsid w:val="00290CBB"/>
    <w:rsid w:val="00295662"/>
    <w:rsid w:val="00295759"/>
    <w:rsid w:val="0029688A"/>
    <w:rsid w:val="0029734E"/>
    <w:rsid w:val="002A096C"/>
    <w:rsid w:val="002A35C9"/>
    <w:rsid w:val="002A58B2"/>
    <w:rsid w:val="002A67A6"/>
    <w:rsid w:val="002B01F6"/>
    <w:rsid w:val="002B0B59"/>
    <w:rsid w:val="002B0E5E"/>
    <w:rsid w:val="002B218E"/>
    <w:rsid w:val="002B2850"/>
    <w:rsid w:val="002B35E4"/>
    <w:rsid w:val="002B5AE4"/>
    <w:rsid w:val="002C0D6B"/>
    <w:rsid w:val="002C0E4F"/>
    <w:rsid w:val="002C189A"/>
    <w:rsid w:val="002C2621"/>
    <w:rsid w:val="002D1029"/>
    <w:rsid w:val="002D2B89"/>
    <w:rsid w:val="002D2E25"/>
    <w:rsid w:val="002D3418"/>
    <w:rsid w:val="002D6774"/>
    <w:rsid w:val="002E1292"/>
    <w:rsid w:val="002E12E9"/>
    <w:rsid w:val="002E138C"/>
    <w:rsid w:val="002E139B"/>
    <w:rsid w:val="002E19B3"/>
    <w:rsid w:val="002E629A"/>
    <w:rsid w:val="002F0571"/>
    <w:rsid w:val="002F0908"/>
    <w:rsid w:val="002F2DF7"/>
    <w:rsid w:val="002F345A"/>
    <w:rsid w:val="002F468E"/>
    <w:rsid w:val="002F485D"/>
    <w:rsid w:val="002F4FAE"/>
    <w:rsid w:val="002F5151"/>
    <w:rsid w:val="002F5FDB"/>
    <w:rsid w:val="002F69C6"/>
    <w:rsid w:val="002F75D3"/>
    <w:rsid w:val="0030111E"/>
    <w:rsid w:val="0030137C"/>
    <w:rsid w:val="003013BD"/>
    <w:rsid w:val="00301AC6"/>
    <w:rsid w:val="0030225F"/>
    <w:rsid w:val="00304E8F"/>
    <w:rsid w:val="003059A2"/>
    <w:rsid w:val="0030666E"/>
    <w:rsid w:val="00307355"/>
    <w:rsid w:val="00313914"/>
    <w:rsid w:val="00313FD3"/>
    <w:rsid w:val="00316D83"/>
    <w:rsid w:val="00317171"/>
    <w:rsid w:val="003171B0"/>
    <w:rsid w:val="00317566"/>
    <w:rsid w:val="003211CA"/>
    <w:rsid w:val="0032454A"/>
    <w:rsid w:val="00325179"/>
    <w:rsid w:val="003318AD"/>
    <w:rsid w:val="003322B7"/>
    <w:rsid w:val="00332EFC"/>
    <w:rsid w:val="00335B26"/>
    <w:rsid w:val="00340FC6"/>
    <w:rsid w:val="00341D96"/>
    <w:rsid w:val="00344952"/>
    <w:rsid w:val="00344CF3"/>
    <w:rsid w:val="00345E91"/>
    <w:rsid w:val="00350575"/>
    <w:rsid w:val="0035063D"/>
    <w:rsid w:val="0035493E"/>
    <w:rsid w:val="00356446"/>
    <w:rsid w:val="00357316"/>
    <w:rsid w:val="00360B29"/>
    <w:rsid w:val="00362547"/>
    <w:rsid w:val="00371902"/>
    <w:rsid w:val="00371E9F"/>
    <w:rsid w:val="00372234"/>
    <w:rsid w:val="00373425"/>
    <w:rsid w:val="00373500"/>
    <w:rsid w:val="00374637"/>
    <w:rsid w:val="00374687"/>
    <w:rsid w:val="00376BDA"/>
    <w:rsid w:val="00381033"/>
    <w:rsid w:val="00385187"/>
    <w:rsid w:val="00385B77"/>
    <w:rsid w:val="00386146"/>
    <w:rsid w:val="00387AE7"/>
    <w:rsid w:val="00387B36"/>
    <w:rsid w:val="00394692"/>
    <w:rsid w:val="00395435"/>
    <w:rsid w:val="00395C31"/>
    <w:rsid w:val="00395CC1"/>
    <w:rsid w:val="00395EC6"/>
    <w:rsid w:val="00396287"/>
    <w:rsid w:val="0039654A"/>
    <w:rsid w:val="003A0862"/>
    <w:rsid w:val="003A252D"/>
    <w:rsid w:val="003A5988"/>
    <w:rsid w:val="003B0FF6"/>
    <w:rsid w:val="003B1685"/>
    <w:rsid w:val="003B3B34"/>
    <w:rsid w:val="003B3CBA"/>
    <w:rsid w:val="003B4948"/>
    <w:rsid w:val="003B53DF"/>
    <w:rsid w:val="003B6CF8"/>
    <w:rsid w:val="003B6F69"/>
    <w:rsid w:val="003C46A6"/>
    <w:rsid w:val="003C4E6D"/>
    <w:rsid w:val="003C62A4"/>
    <w:rsid w:val="003C7387"/>
    <w:rsid w:val="003C75E1"/>
    <w:rsid w:val="003C7F60"/>
    <w:rsid w:val="003D0669"/>
    <w:rsid w:val="003D13C2"/>
    <w:rsid w:val="003D2931"/>
    <w:rsid w:val="003D4DA7"/>
    <w:rsid w:val="003D5944"/>
    <w:rsid w:val="003D6C44"/>
    <w:rsid w:val="003D6EF8"/>
    <w:rsid w:val="003E1280"/>
    <w:rsid w:val="003E1D87"/>
    <w:rsid w:val="003E1DBD"/>
    <w:rsid w:val="003E3C62"/>
    <w:rsid w:val="003E6188"/>
    <w:rsid w:val="003E7433"/>
    <w:rsid w:val="003E764F"/>
    <w:rsid w:val="003F05C8"/>
    <w:rsid w:val="003F0BEC"/>
    <w:rsid w:val="003F2A5C"/>
    <w:rsid w:val="003F4078"/>
    <w:rsid w:val="003F7052"/>
    <w:rsid w:val="003F796A"/>
    <w:rsid w:val="003F7E83"/>
    <w:rsid w:val="00403024"/>
    <w:rsid w:val="004031D3"/>
    <w:rsid w:val="00404A4A"/>
    <w:rsid w:val="00405162"/>
    <w:rsid w:val="00405A04"/>
    <w:rsid w:val="00407219"/>
    <w:rsid w:val="00407F91"/>
    <w:rsid w:val="00410C3C"/>
    <w:rsid w:val="0041223F"/>
    <w:rsid w:val="00412D6C"/>
    <w:rsid w:val="004138B6"/>
    <w:rsid w:val="004202E1"/>
    <w:rsid w:val="00420F3F"/>
    <w:rsid w:val="00421F79"/>
    <w:rsid w:val="004223F5"/>
    <w:rsid w:val="0042329F"/>
    <w:rsid w:val="004259B6"/>
    <w:rsid w:val="00425EB5"/>
    <w:rsid w:val="004317D8"/>
    <w:rsid w:val="004328AA"/>
    <w:rsid w:val="00435545"/>
    <w:rsid w:val="004373BF"/>
    <w:rsid w:val="004403EC"/>
    <w:rsid w:val="00440D4A"/>
    <w:rsid w:val="0044139D"/>
    <w:rsid w:val="00441E0E"/>
    <w:rsid w:val="00442880"/>
    <w:rsid w:val="0044298C"/>
    <w:rsid w:val="00442B85"/>
    <w:rsid w:val="00442C7C"/>
    <w:rsid w:val="00444040"/>
    <w:rsid w:val="004449F5"/>
    <w:rsid w:val="00445957"/>
    <w:rsid w:val="00445EB3"/>
    <w:rsid w:val="004460C4"/>
    <w:rsid w:val="00446269"/>
    <w:rsid w:val="0044775C"/>
    <w:rsid w:val="0045183F"/>
    <w:rsid w:val="004524E7"/>
    <w:rsid w:val="00453868"/>
    <w:rsid w:val="00455AA3"/>
    <w:rsid w:val="00456372"/>
    <w:rsid w:val="0045678D"/>
    <w:rsid w:val="004576FD"/>
    <w:rsid w:val="00457DDE"/>
    <w:rsid w:val="004600E6"/>
    <w:rsid w:val="0046121E"/>
    <w:rsid w:val="00462826"/>
    <w:rsid w:val="0046700E"/>
    <w:rsid w:val="00467084"/>
    <w:rsid w:val="0047131B"/>
    <w:rsid w:val="00471739"/>
    <w:rsid w:val="004718B1"/>
    <w:rsid w:val="00471CF2"/>
    <w:rsid w:val="00471DC3"/>
    <w:rsid w:val="00472FE9"/>
    <w:rsid w:val="0047349A"/>
    <w:rsid w:val="004736DC"/>
    <w:rsid w:val="0047414F"/>
    <w:rsid w:val="00474C22"/>
    <w:rsid w:val="00476458"/>
    <w:rsid w:val="00476B9A"/>
    <w:rsid w:val="0048049B"/>
    <w:rsid w:val="004804B0"/>
    <w:rsid w:val="00481962"/>
    <w:rsid w:val="0048363B"/>
    <w:rsid w:val="004851C7"/>
    <w:rsid w:val="00486C63"/>
    <w:rsid w:val="00487EDA"/>
    <w:rsid w:val="00490205"/>
    <w:rsid w:val="004917FC"/>
    <w:rsid w:val="00491EEA"/>
    <w:rsid w:val="00491FF3"/>
    <w:rsid w:val="0049268A"/>
    <w:rsid w:val="00493A1D"/>
    <w:rsid w:val="00494DFC"/>
    <w:rsid w:val="004964CD"/>
    <w:rsid w:val="004979B8"/>
    <w:rsid w:val="004A00DD"/>
    <w:rsid w:val="004A335D"/>
    <w:rsid w:val="004A419A"/>
    <w:rsid w:val="004A48E4"/>
    <w:rsid w:val="004A5005"/>
    <w:rsid w:val="004A7213"/>
    <w:rsid w:val="004B098E"/>
    <w:rsid w:val="004B107D"/>
    <w:rsid w:val="004B3DCA"/>
    <w:rsid w:val="004B4AEC"/>
    <w:rsid w:val="004C0052"/>
    <w:rsid w:val="004C2091"/>
    <w:rsid w:val="004C35B0"/>
    <w:rsid w:val="004C3B9F"/>
    <w:rsid w:val="004C41AA"/>
    <w:rsid w:val="004C6D13"/>
    <w:rsid w:val="004C7624"/>
    <w:rsid w:val="004D57A0"/>
    <w:rsid w:val="004D617B"/>
    <w:rsid w:val="004D6329"/>
    <w:rsid w:val="004E2907"/>
    <w:rsid w:val="004E29DA"/>
    <w:rsid w:val="004E32BD"/>
    <w:rsid w:val="004E39AC"/>
    <w:rsid w:val="004E3EDA"/>
    <w:rsid w:val="004E3FB7"/>
    <w:rsid w:val="004E562B"/>
    <w:rsid w:val="004E7960"/>
    <w:rsid w:val="004F0518"/>
    <w:rsid w:val="004F067E"/>
    <w:rsid w:val="004F0A95"/>
    <w:rsid w:val="004F1321"/>
    <w:rsid w:val="004F2CC0"/>
    <w:rsid w:val="004F64D0"/>
    <w:rsid w:val="004F7056"/>
    <w:rsid w:val="00500303"/>
    <w:rsid w:val="0050138B"/>
    <w:rsid w:val="005015D1"/>
    <w:rsid w:val="00503C12"/>
    <w:rsid w:val="0050531E"/>
    <w:rsid w:val="00510F51"/>
    <w:rsid w:val="00511325"/>
    <w:rsid w:val="00512144"/>
    <w:rsid w:val="005158A7"/>
    <w:rsid w:val="005204BF"/>
    <w:rsid w:val="00522002"/>
    <w:rsid w:val="00522F11"/>
    <w:rsid w:val="005238D2"/>
    <w:rsid w:val="005279C4"/>
    <w:rsid w:val="00530490"/>
    <w:rsid w:val="00531C0E"/>
    <w:rsid w:val="00532E91"/>
    <w:rsid w:val="005341A6"/>
    <w:rsid w:val="00534E5F"/>
    <w:rsid w:val="00535E6A"/>
    <w:rsid w:val="0054119C"/>
    <w:rsid w:val="00542DC0"/>
    <w:rsid w:val="005431E7"/>
    <w:rsid w:val="00544583"/>
    <w:rsid w:val="005463F5"/>
    <w:rsid w:val="005513A2"/>
    <w:rsid w:val="0055336B"/>
    <w:rsid w:val="00554861"/>
    <w:rsid w:val="005616D3"/>
    <w:rsid w:val="00561DF7"/>
    <w:rsid w:val="00567C12"/>
    <w:rsid w:val="005704BF"/>
    <w:rsid w:val="00570854"/>
    <w:rsid w:val="0057510B"/>
    <w:rsid w:val="00575666"/>
    <w:rsid w:val="00577018"/>
    <w:rsid w:val="00577576"/>
    <w:rsid w:val="0058145F"/>
    <w:rsid w:val="005818FB"/>
    <w:rsid w:val="00582CA2"/>
    <w:rsid w:val="005901E6"/>
    <w:rsid w:val="0059192B"/>
    <w:rsid w:val="00593F86"/>
    <w:rsid w:val="005960EE"/>
    <w:rsid w:val="005A05FC"/>
    <w:rsid w:val="005A062F"/>
    <w:rsid w:val="005A0AE7"/>
    <w:rsid w:val="005A1870"/>
    <w:rsid w:val="005A1DDF"/>
    <w:rsid w:val="005A6C89"/>
    <w:rsid w:val="005B3226"/>
    <w:rsid w:val="005B4E75"/>
    <w:rsid w:val="005B55FA"/>
    <w:rsid w:val="005B6868"/>
    <w:rsid w:val="005B6913"/>
    <w:rsid w:val="005B6B3E"/>
    <w:rsid w:val="005C03BD"/>
    <w:rsid w:val="005C087E"/>
    <w:rsid w:val="005C0DC4"/>
    <w:rsid w:val="005C0DDD"/>
    <w:rsid w:val="005C2276"/>
    <w:rsid w:val="005C2411"/>
    <w:rsid w:val="005C3EB9"/>
    <w:rsid w:val="005C5217"/>
    <w:rsid w:val="005C5D3D"/>
    <w:rsid w:val="005C669C"/>
    <w:rsid w:val="005D090E"/>
    <w:rsid w:val="005D10D4"/>
    <w:rsid w:val="005D1BA8"/>
    <w:rsid w:val="005D2291"/>
    <w:rsid w:val="005D7781"/>
    <w:rsid w:val="005E00A2"/>
    <w:rsid w:val="005E09D2"/>
    <w:rsid w:val="005E137D"/>
    <w:rsid w:val="005E3EC3"/>
    <w:rsid w:val="005E5204"/>
    <w:rsid w:val="005E589F"/>
    <w:rsid w:val="005E5D29"/>
    <w:rsid w:val="005E62BF"/>
    <w:rsid w:val="005E6E2D"/>
    <w:rsid w:val="005F003A"/>
    <w:rsid w:val="005F0AC2"/>
    <w:rsid w:val="005F19C8"/>
    <w:rsid w:val="005F5A00"/>
    <w:rsid w:val="005F7EFF"/>
    <w:rsid w:val="00600036"/>
    <w:rsid w:val="00601B4D"/>
    <w:rsid w:val="006026AE"/>
    <w:rsid w:val="006075A8"/>
    <w:rsid w:val="00607FB7"/>
    <w:rsid w:val="00611F3B"/>
    <w:rsid w:val="00612D7D"/>
    <w:rsid w:val="00615C52"/>
    <w:rsid w:val="0062069C"/>
    <w:rsid w:val="00622FA0"/>
    <w:rsid w:val="00623639"/>
    <w:rsid w:val="00623E3E"/>
    <w:rsid w:val="00624D67"/>
    <w:rsid w:val="006265F6"/>
    <w:rsid w:val="006271E3"/>
    <w:rsid w:val="00630763"/>
    <w:rsid w:val="00630854"/>
    <w:rsid w:val="00633C50"/>
    <w:rsid w:val="00634DCD"/>
    <w:rsid w:val="00635138"/>
    <w:rsid w:val="006359B6"/>
    <w:rsid w:val="006378C2"/>
    <w:rsid w:val="00637B93"/>
    <w:rsid w:val="00640AF4"/>
    <w:rsid w:val="00640DAD"/>
    <w:rsid w:val="00640E06"/>
    <w:rsid w:val="006423F7"/>
    <w:rsid w:val="006477BC"/>
    <w:rsid w:val="00650094"/>
    <w:rsid w:val="00651A30"/>
    <w:rsid w:val="00652C0B"/>
    <w:rsid w:val="00654722"/>
    <w:rsid w:val="006571BD"/>
    <w:rsid w:val="00661855"/>
    <w:rsid w:val="0066188E"/>
    <w:rsid w:val="006644B6"/>
    <w:rsid w:val="00670479"/>
    <w:rsid w:val="00674F5B"/>
    <w:rsid w:val="00675320"/>
    <w:rsid w:val="00675CE8"/>
    <w:rsid w:val="00675D0C"/>
    <w:rsid w:val="006760CB"/>
    <w:rsid w:val="00677830"/>
    <w:rsid w:val="00683614"/>
    <w:rsid w:val="00684835"/>
    <w:rsid w:val="00685E0D"/>
    <w:rsid w:val="0068635C"/>
    <w:rsid w:val="00686ABC"/>
    <w:rsid w:val="00693E58"/>
    <w:rsid w:val="006952B4"/>
    <w:rsid w:val="00695A65"/>
    <w:rsid w:val="00695AA7"/>
    <w:rsid w:val="006A1C54"/>
    <w:rsid w:val="006A2490"/>
    <w:rsid w:val="006A3CD4"/>
    <w:rsid w:val="006A55F8"/>
    <w:rsid w:val="006A5E68"/>
    <w:rsid w:val="006A7E05"/>
    <w:rsid w:val="006B0B30"/>
    <w:rsid w:val="006B0D67"/>
    <w:rsid w:val="006B17E3"/>
    <w:rsid w:val="006B192B"/>
    <w:rsid w:val="006B202E"/>
    <w:rsid w:val="006B25BC"/>
    <w:rsid w:val="006B2941"/>
    <w:rsid w:val="006B45DB"/>
    <w:rsid w:val="006B54A5"/>
    <w:rsid w:val="006B5B79"/>
    <w:rsid w:val="006C7CAF"/>
    <w:rsid w:val="006C7CC0"/>
    <w:rsid w:val="006D380D"/>
    <w:rsid w:val="006E0047"/>
    <w:rsid w:val="006E0156"/>
    <w:rsid w:val="006E096B"/>
    <w:rsid w:val="006E194C"/>
    <w:rsid w:val="006E1DAC"/>
    <w:rsid w:val="006E21A6"/>
    <w:rsid w:val="006E4402"/>
    <w:rsid w:val="006E44EA"/>
    <w:rsid w:val="006E6196"/>
    <w:rsid w:val="006E6344"/>
    <w:rsid w:val="006F2A64"/>
    <w:rsid w:val="006F3335"/>
    <w:rsid w:val="006F5D48"/>
    <w:rsid w:val="006F7A0F"/>
    <w:rsid w:val="00703CD5"/>
    <w:rsid w:val="00704122"/>
    <w:rsid w:val="00704167"/>
    <w:rsid w:val="007074BE"/>
    <w:rsid w:val="00707A7C"/>
    <w:rsid w:val="00707CB5"/>
    <w:rsid w:val="0071066D"/>
    <w:rsid w:val="00711CD9"/>
    <w:rsid w:val="00712795"/>
    <w:rsid w:val="007157A8"/>
    <w:rsid w:val="00715B92"/>
    <w:rsid w:val="00721718"/>
    <w:rsid w:val="007224A2"/>
    <w:rsid w:val="007224AD"/>
    <w:rsid w:val="00722B6A"/>
    <w:rsid w:val="00723D76"/>
    <w:rsid w:val="007242F4"/>
    <w:rsid w:val="00730A4B"/>
    <w:rsid w:val="007339D4"/>
    <w:rsid w:val="00733C89"/>
    <w:rsid w:val="00734484"/>
    <w:rsid w:val="00737538"/>
    <w:rsid w:val="00737C1A"/>
    <w:rsid w:val="007440E8"/>
    <w:rsid w:val="0074436F"/>
    <w:rsid w:val="00746FAB"/>
    <w:rsid w:val="00750CBC"/>
    <w:rsid w:val="007511D1"/>
    <w:rsid w:val="007511FB"/>
    <w:rsid w:val="0075240B"/>
    <w:rsid w:val="007575D2"/>
    <w:rsid w:val="00760B18"/>
    <w:rsid w:val="00761367"/>
    <w:rsid w:val="00763228"/>
    <w:rsid w:val="007638E3"/>
    <w:rsid w:val="0076422D"/>
    <w:rsid w:val="00764345"/>
    <w:rsid w:val="00764C01"/>
    <w:rsid w:val="00766E5A"/>
    <w:rsid w:val="00772EE9"/>
    <w:rsid w:val="00773FC2"/>
    <w:rsid w:val="0077412B"/>
    <w:rsid w:val="007744A3"/>
    <w:rsid w:val="0077458F"/>
    <w:rsid w:val="00774AFC"/>
    <w:rsid w:val="0077505D"/>
    <w:rsid w:val="00780B48"/>
    <w:rsid w:val="00784CD8"/>
    <w:rsid w:val="007866F7"/>
    <w:rsid w:val="00790E12"/>
    <w:rsid w:val="007958EB"/>
    <w:rsid w:val="00795CEC"/>
    <w:rsid w:val="007A489E"/>
    <w:rsid w:val="007B1540"/>
    <w:rsid w:val="007B260B"/>
    <w:rsid w:val="007B40E3"/>
    <w:rsid w:val="007B57B3"/>
    <w:rsid w:val="007C2F4F"/>
    <w:rsid w:val="007C5AD3"/>
    <w:rsid w:val="007C5CEC"/>
    <w:rsid w:val="007C60FD"/>
    <w:rsid w:val="007C7135"/>
    <w:rsid w:val="007C719B"/>
    <w:rsid w:val="007D20A8"/>
    <w:rsid w:val="007D24F7"/>
    <w:rsid w:val="007D2574"/>
    <w:rsid w:val="007D32A4"/>
    <w:rsid w:val="007E08AA"/>
    <w:rsid w:val="007E107B"/>
    <w:rsid w:val="007E1E34"/>
    <w:rsid w:val="007E2714"/>
    <w:rsid w:val="007E300D"/>
    <w:rsid w:val="007E428D"/>
    <w:rsid w:val="007E47C4"/>
    <w:rsid w:val="007E4ECE"/>
    <w:rsid w:val="007E7D3C"/>
    <w:rsid w:val="007F2123"/>
    <w:rsid w:val="007F5BC3"/>
    <w:rsid w:val="0080084D"/>
    <w:rsid w:val="00800997"/>
    <w:rsid w:val="0080689F"/>
    <w:rsid w:val="008114B6"/>
    <w:rsid w:val="008121DC"/>
    <w:rsid w:val="00814EF8"/>
    <w:rsid w:val="008150AC"/>
    <w:rsid w:val="008162A2"/>
    <w:rsid w:val="00817671"/>
    <w:rsid w:val="0081767E"/>
    <w:rsid w:val="00817CF5"/>
    <w:rsid w:val="00820477"/>
    <w:rsid w:val="008223BD"/>
    <w:rsid w:val="00822B0A"/>
    <w:rsid w:val="00825134"/>
    <w:rsid w:val="008265F2"/>
    <w:rsid w:val="008277ED"/>
    <w:rsid w:val="0083337A"/>
    <w:rsid w:val="00833736"/>
    <w:rsid w:val="00833EDD"/>
    <w:rsid w:val="00834A19"/>
    <w:rsid w:val="00835529"/>
    <w:rsid w:val="008359F7"/>
    <w:rsid w:val="00840602"/>
    <w:rsid w:val="00841433"/>
    <w:rsid w:val="00842D9B"/>
    <w:rsid w:val="008449BB"/>
    <w:rsid w:val="00844C92"/>
    <w:rsid w:val="00845CB5"/>
    <w:rsid w:val="0084671C"/>
    <w:rsid w:val="00846DBF"/>
    <w:rsid w:val="008479FB"/>
    <w:rsid w:val="00854557"/>
    <w:rsid w:val="00854BEB"/>
    <w:rsid w:val="00860470"/>
    <w:rsid w:val="00861215"/>
    <w:rsid w:val="008612FD"/>
    <w:rsid w:val="00862A9B"/>
    <w:rsid w:val="00863CB3"/>
    <w:rsid w:val="00863E1B"/>
    <w:rsid w:val="008652EA"/>
    <w:rsid w:val="00867EBF"/>
    <w:rsid w:val="00876A76"/>
    <w:rsid w:val="00877B60"/>
    <w:rsid w:val="00877CF5"/>
    <w:rsid w:val="008805B9"/>
    <w:rsid w:val="008812E1"/>
    <w:rsid w:val="00883D33"/>
    <w:rsid w:val="0088629D"/>
    <w:rsid w:val="008873ED"/>
    <w:rsid w:val="00887F0D"/>
    <w:rsid w:val="008943D9"/>
    <w:rsid w:val="0089475B"/>
    <w:rsid w:val="008950F3"/>
    <w:rsid w:val="00897396"/>
    <w:rsid w:val="008A1F35"/>
    <w:rsid w:val="008A3FA8"/>
    <w:rsid w:val="008A523D"/>
    <w:rsid w:val="008A7DD7"/>
    <w:rsid w:val="008B156A"/>
    <w:rsid w:val="008B1B3F"/>
    <w:rsid w:val="008B28D2"/>
    <w:rsid w:val="008B330E"/>
    <w:rsid w:val="008B36E9"/>
    <w:rsid w:val="008B42E5"/>
    <w:rsid w:val="008B51CA"/>
    <w:rsid w:val="008C4474"/>
    <w:rsid w:val="008C4E21"/>
    <w:rsid w:val="008C5028"/>
    <w:rsid w:val="008C5082"/>
    <w:rsid w:val="008C5FCD"/>
    <w:rsid w:val="008C7640"/>
    <w:rsid w:val="008D036A"/>
    <w:rsid w:val="008D1BCB"/>
    <w:rsid w:val="008D3745"/>
    <w:rsid w:val="008D3814"/>
    <w:rsid w:val="008D3F1C"/>
    <w:rsid w:val="008D4411"/>
    <w:rsid w:val="008E1634"/>
    <w:rsid w:val="008E262E"/>
    <w:rsid w:val="008E3BF7"/>
    <w:rsid w:val="008F1840"/>
    <w:rsid w:val="008F1A97"/>
    <w:rsid w:val="008F3BCC"/>
    <w:rsid w:val="008F3CDB"/>
    <w:rsid w:val="008F637C"/>
    <w:rsid w:val="008F63AE"/>
    <w:rsid w:val="00903947"/>
    <w:rsid w:val="009041A6"/>
    <w:rsid w:val="00905594"/>
    <w:rsid w:val="0091188E"/>
    <w:rsid w:val="00911A2B"/>
    <w:rsid w:val="00911F3F"/>
    <w:rsid w:val="00913B8B"/>
    <w:rsid w:val="009140B1"/>
    <w:rsid w:val="00914128"/>
    <w:rsid w:val="0091518D"/>
    <w:rsid w:val="009151B5"/>
    <w:rsid w:val="00924D0B"/>
    <w:rsid w:val="00926083"/>
    <w:rsid w:val="00926720"/>
    <w:rsid w:val="00926FB4"/>
    <w:rsid w:val="00927B72"/>
    <w:rsid w:val="00931A30"/>
    <w:rsid w:val="00934505"/>
    <w:rsid w:val="009403A6"/>
    <w:rsid w:val="009406B4"/>
    <w:rsid w:val="00940BB5"/>
    <w:rsid w:val="00941505"/>
    <w:rsid w:val="0094204D"/>
    <w:rsid w:val="00947B5D"/>
    <w:rsid w:val="00950F6E"/>
    <w:rsid w:val="00951696"/>
    <w:rsid w:val="00951D83"/>
    <w:rsid w:val="0095291C"/>
    <w:rsid w:val="009531F2"/>
    <w:rsid w:val="009534AB"/>
    <w:rsid w:val="00954748"/>
    <w:rsid w:val="00957600"/>
    <w:rsid w:val="00957DBD"/>
    <w:rsid w:val="009604A0"/>
    <w:rsid w:val="00963D9A"/>
    <w:rsid w:val="00965A57"/>
    <w:rsid w:val="00967264"/>
    <w:rsid w:val="009773A6"/>
    <w:rsid w:val="009806E9"/>
    <w:rsid w:val="00982305"/>
    <w:rsid w:val="00982FA9"/>
    <w:rsid w:val="009839D8"/>
    <w:rsid w:val="009842EB"/>
    <w:rsid w:val="0098433F"/>
    <w:rsid w:val="00985F66"/>
    <w:rsid w:val="00986317"/>
    <w:rsid w:val="00993C96"/>
    <w:rsid w:val="00993DDE"/>
    <w:rsid w:val="00995991"/>
    <w:rsid w:val="009959E2"/>
    <w:rsid w:val="00996D9C"/>
    <w:rsid w:val="00996DA2"/>
    <w:rsid w:val="009973BC"/>
    <w:rsid w:val="00997590"/>
    <w:rsid w:val="009A1F55"/>
    <w:rsid w:val="009A6778"/>
    <w:rsid w:val="009A6942"/>
    <w:rsid w:val="009A7A9A"/>
    <w:rsid w:val="009B2F0D"/>
    <w:rsid w:val="009B4E58"/>
    <w:rsid w:val="009B5A51"/>
    <w:rsid w:val="009B7348"/>
    <w:rsid w:val="009C1329"/>
    <w:rsid w:val="009C20D3"/>
    <w:rsid w:val="009C4689"/>
    <w:rsid w:val="009C46C6"/>
    <w:rsid w:val="009C683E"/>
    <w:rsid w:val="009D0D00"/>
    <w:rsid w:val="009D17ED"/>
    <w:rsid w:val="009D3D2B"/>
    <w:rsid w:val="009D4D3C"/>
    <w:rsid w:val="009D5C33"/>
    <w:rsid w:val="009D7EE2"/>
    <w:rsid w:val="009E19F5"/>
    <w:rsid w:val="009E26A0"/>
    <w:rsid w:val="009E299E"/>
    <w:rsid w:val="009E32D9"/>
    <w:rsid w:val="009F6E8F"/>
    <w:rsid w:val="009F72F3"/>
    <w:rsid w:val="00A025E0"/>
    <w:rsid w:val="00A033A3"/>
    <w:rsid w:val="00A03996"/>
    <w:rsid w:val="00A04A85"/>
    <w:rsid w:val="00A068F0"/>
    <w:rsid w:val="00A1076C"/>
    <w:rsid w:val="00A11144"/>
    <w:rsid w:val="00A116EC"/>
    <w:rsid w:val="00A11ED8"/>
    <w:rsid w:val="00A14301"/>
    <w:rsid w:val="00A214DB"/>
    <w:rsid w:val="00A2654A"/>
    <w:rsid w:val="00A270CD"/>
    <w:rsid w:val="00A33C63"/>
    <w:rsid w:val="00A345BC"/>
    <w:rsid w:val="00A359A2"/>
    <w:rsid w:val="00A37171"/>
    <w:rsid w:val="00A37CE1"/>
    <w:rsid w:val="00A37DE3"/>
    <w:rsid w:val="00A40912"/>
    <w:rsid w:val="00A415F4"/>
    <w:rsid w:val="00A41F1D"/>
    <w:rsid w:val="00A428F0"/>
    <w:rsid w:val="00A43DCC"/>
    <w:rsid w:val="00A44D62"/>
    <w:rsid w:val="00A45590"/>
    <w:rsid w:val="00A46A65"/>
    <w:rsid w:val="00A46C9C"/>
    <w:rsid w:val="00A51020"/>
    <w:rsid w:val="00A51A6D"/>
    <w:rsid w:val="00A52ACF"/>
    <w:rsid w:val="00A55BB0"/>
    <w:rsid w:val="00A55C23"/>
    <w:rsid w:val="00A57B3F"/>
    <w:rsid w:val="00A63686"/>
    <w:rsid w:val="00A64F34"/>
    <w:rsid w:val="00A664E0"/>
    <w:rsid w:val="00A706FC"/>
    <w:rsid w:val="00A70E2E"/>
    <w:rsid w:val="00A711E4"/>
    <w:rsid w:val="00A721EB"/>
    <w:rsid w:val="00A72B59"/>
    <w:rsid w:val="00A73A85"/>
    <w:rsid w:val="00A73C9C"/>
    <w:rsid w:val="00A74C17"/>
    <w:rsid w:val="00A81E82"/>
    <w:rsid w:val="00A824BB"/>
    <w:rsid w:val="00A82E2B"/>
    <w:rsid w:val="00A87BDB"/>
    <w:rsid w:val="00A910BC"/>
    <w:rsid w:val="00A93D33"/>
    <w:rsid w:val="00AA3D8E"/>
    <w:rsid w:val="00AA5C55"/>
    <w:rsid w:val="00AB1F34"/>
    <w:rsid w:val="00AB2FF3"/>
    <w:rsid w:val="00AB42BF"/>
    <w:rsid w:val="00AB5949"/>
    <w:rsid w:val="00AB72FE"/>
    <w:rsid w:val="00AC0FA9"/>
    <w:rsid w:val="00AC214C"/>
    <w:rsid w:val="00AC2F70"/>
    <w:rsid w:val="00AC4558"/>
    <w:rsid w:val="00AC7FA8"/>
    <w:rsid w:val="00AD3C93"/>
    <w:rsid w:val="00AD52B2"/>
    <w:rsid w:val="00AD6BD7"/>
    <w:rsid w:val="00AD7C2C"/>
    <w:rsid w:val="00AE0EE4"/>
    <w:rsid w:val="00AE1B36"/>
    <w:rsid w:val="00AE21E1"/>
    <w:rsid w:val="00AE2B1E"/>
    <w:rsid w:val="00AE3F6B"/>
    <w:rsid w:val="00AE428D"/>
    <w:rsid w:val="00AF1E9A"/>
    <w:rsid w:val="00AF3118"/>
    <w:rsid w:val="00AF49F1"/>
    <w:rsid w:val="00AF4EEF"/>
    <w:rsid w:val="00AF5B0C"/>
    <w:rsid w:val="00AF5C5F"/>
    <w:rsid w:val="00AF5FED"/>
    <w:rsid w:val="00AF782D"/>
    <w:rsid w:val="00B02A2A"/>
    <w:rsid w:val="00B0524B"/>
    <w:rsid w:val="00B058B5"/>
    <w:rsid w:val="00B10760"/>
    <w:rsid w:val="00B1322C"/>
    <w:rsid w:val="00B13A7E"/>
    <w:rsid w:val="00B14132"/>
    <w:rsid w:val="00B14C95"/>
    <w:rsid w:val="00B16DDA"/>
    <w:rsid w:val="00B16F7A"/>
    <w:rsid w:val="00B26421"/>
    <w:rsid w:val="00B3002F"/>
    <w:rsid w:val="00B325F4"/>
    <w:rsid w:val="00B326EA"/>
    <w:rsid w:val="00B33647"/>
    <w:rsid w:val="00B36029"/>
    <w:rsid w:val="00B37E9F"/>
    <w:rsid w:val="00B41769"/>
    <w:rsid w:val="00B442C5"/>
    <w:rsid w:val="00B453B2"/>
    <w:rsid w:val="00B467C8"/>
    <w:rsid w:val="00B50BB0"/>
    <w:rsid w:val="00B54106"/>
    <w:rsid w:val="00B54479"/>
    <w:rsid w:val="00B604A8"/>
    <w:rsid w:val="00B63C96"/>
    <w:rsid w:val="00B63DFF"/>
    <w:rsid w:val="00B704DF"/>
    <w:rsid w:val="00B72C94"/>
    <w:rsid w:val="00B76CE7"/>
    <w:rsid w:val="00B77074"/>
    <w:rsid w:val="00B7738C"/>
    <w:rsid w:val="00B80928"/>
    <w:rsid w:val="00B80A0A"/>
    <w:rsid w:val="00B836E5"/>
    <w:rsid w:val="00B87478"/>
    <w:rsid w:val="00B87B09"/>
    <w:rsid w:val="00B9044E"/>
    <w:rsid w:val="00B90B23"/>
    <w:rsid w:val="00B917CC"/>
    <w:rsid w:val="00B9590E"/>
    <w:rsid w:val="00B95BC7"/>
    <w:rsid w:val="00B964F0"/>
    <w:rsid w:val="00B969CC"/>
    <w:rsid w:val="00B96F17"/>
    <w:rsid w:val="00BA1F45"/>
    <w:rsid w:val="00BA3A7D"/>
    <w:rsid w:val="00BA4728"/>
    <w:rsid w:val="00BA47D7"/>
    <w:rsid w:val="00BA59F8"/>
    <w:rsid w:val="00BA6696"/>
    <w:rsid w:val="00BA783B"/>
    <w:rsid w:val="00BA795C"/>
    <w:rsid w:val="00BB3232"/>
    <w:rsid w:val="00BB4B74"/>
    <w:rsid w:val="00BB5485"/>
    <w:rsid w:val="00BB6BCB"/>
    <w:rsid w:val="00BB77B6"/>
    <w:rsid w:val="00BB7ABA"/>
    <w:rsid w:val="00BC5082"/>
    <w:rsid w:val="00BC5653"/>
    <w:rsid w:val="00BC7552"/>
    <w:rsid w:val="00BC7CE4"/>
    <w:rsid w:val="00BD026F"/>
    <w:rsid w:val="00BD0E51"/>
    <w:rsid w:val="00BD45E2"/>
    <w:rsid w:val="00BD51DA"/>
    <w:rsid w:val="00BD5F1D"/>
    <w:rsid w:val="00BE0C79"/>
    <w:rsid w:val="00BE2A1D"/>
    <w:rsid w:val="00BE3529"/>
    <w:rsid w:val="00BE7772"/>
    <w:rsid w:val="00BF019A"/>
    <w:rsid w:val="00BF08AB"/>
    <w:rsid w:val="00BF2288"/>
    <w:rsid w:val="00BF2376"/>
    <w:rsid w:val="00BF2580"/>
    <w:rsid w:val="00BF2CBC"/>
    <w:rsid w:val="00BF4A32"/>
    <w:rsid w:val="00BF5801"/>
    <w:rsid w:val="00BF5954"/>
    <w:rsid w:val="00BF598F"/>
    <w:rsid w:val="00BF6225"/>
    <w:rsid w:val="00C02001"/>
    <w:rsid w:val="00C070F2"/>
    <w:rsid w:val="00C10639"/>
    <w:rsid w:val="00C11D1E"/>
    <w:rsid w:val="00C13850"/>
    <w:rsid w:val="00C14096"/>
    <w:rsid w:val="00C14215"/>
    <w:rsid w:val="00C20A54"/>
    <w:rsid w:val="00C21B65"/>
    <w:rsid w:val="00C22459"/>
    <w:rsid w:val="00C2472D"/>
    <w:rsid w:val="00C26A07"/>
    <w:rsid w:val="00C3018F"/>
    <w:rsid w:val="00C30349"/>
    <w:rsid w:val="00C333C4"/>
    <w:rsid w:val="00C35EB0"/>
    <w:rsid w:val="00C36034"/>
    <w:rsid w:val="00C37EC1"/>
    <w:rsid w:val="00C401A8"/>
    <w:rsid w:val="00C4023C"/>
    <w:rsid w:val="00C41C00"/>
    <w:rsid w:val="00C4319E"/>
    <w:rsid w:val="00C43BB6"/>
    <w:rsid w:val="00C448B8"/>
    <w:rsid w:val="00C4653A"/>
    <w:rsid w:val="00C46A7F"/>
    <w:rsid w:val="00C46FD2"/>
    <w:rsid w:val="00C472E8"/>
    <w:rsid w:val="00C511F2"/>
    <w:rsid w:val="00C51CB7"/>
    <w:rsid w:val="00C54463"/>
    <w:rsid w:val="00C547B3"/>
    <w:rsid w:val="00C54B82"/>
    <w:rsid w:val="00C64306"/>
    <w:rsid w:val="00C71250"/>
    <w:rsid w:val="00C728D7"/>
    <w:rsid w:val="00C7453E"/>
    <w:rsid w:val="00C80F92"/>
    <w:rsid w:val="00C81D9C"/>
    <w:rsid w:val="00C82421"/>
    <w:rsid w:val="00C90256"/>
    <w:rsid w:val="00C91019"/>
    <w:rsid w:val="00C91278"/>
    <w:rsid w:val="00C91D09"/>
    <w:rsid w:val="00C91D74"/>
    <w:rsid w:val="00C93CF4"/>
    <w:rsid w:val="00C93E59"/>
    <w:rsid w:val="00C946BE"/>
    <w:rsid w:val="00C95630"/>
    <w:rsid w:val="00C96F01"/>
    <w:rsid w:val="00CA269E"/>
    <w:rsid w:val="00CA375B"/>
    <w:rsid w:val="00CA4039"/>
    <w:rsid w:val="00CA5E33"/>
    <w:rsid w:val="00CA6101"/>
    <w:rsid w:val="00CB0ACE"/>
    <w:rsid w:val="00CB2038"/>
    <w:rsid w:val="00CB45BF"/>
    <w:rsid w:val="00CB5352"/>
    <w:rsid w:val="00CC4BEE"/>
    <w:rsid w:val="00CC598B"/>
    <w:rsid w:val="00CD1CF5"/>
    <w:rsid w:val="00CE2824"/>
    <w:rsid w:val="00CE4972"/>
    <w:rsid w:val="00CE5D80"/>
    <w:rsid w:val="00CE6F8B"/>
    <w:rsid w:val="00CF0F4D"/>
    <w:rsid w:val="00CF2312"/>
    <w:rsid w:val="00CF26CF"/>
    <w:rsid w:val="00CF2742"/>
    <w:rsid w:val="00CF2FE9"/>
    <w:rsid w:val="00CF49D4"/>
    <w:rsid w:val="00CF4DFA"/>
    <w:rsid w:val="00CF6BCE"/>
    <w:rsid w:val="00D01700"/>
    <w:rsid w:val="00D024E5"/>
    <w:rsid w:val="00D029B5"/>
    <w:rsid w:val="00D02D01"/>
    <w:rsid w:val="00D0362E"/>
    <w:rsid w:val="00D05DB6"/>
    <w:rsid w:val="00D06173"/>
    <w:rsid w:val="00D118DD"/>
    <w:rsid w:val="00D13935"/>
    <w:rsid w:val="00D16226"/>
    <w:rsid w:val="00D1740E"/>
    <w:rsid w:val="00D26629"/>
    <w:rsid w:val="00D267E0"/>
    <w:rsid w:val="00D27B4A"/>
    <w:rsid w:val="00D27F67"/>
    <w:rsid w:val="00D30A11"/>
    <w:rsid w:val="00D32C41"/>
    <w:rsid w:val="00D3391D"/>
    <w:rsid w:val="00D355B5"/>
    <w:rsid w:val="00D35E65"/>
    <w:rsid w:val="00D35E89"/>
    <w:rsid w:val="00D3614F"/>
    <w:rsid w:val="00D36381"/>
    <w:rsid w:val="00D401B8"/>
    <w:rsid w:val="00D40A06"/>
    <w:rsid w:val="00D415E1"/>
    <w:rsid w:val="00D4281F"/>
    <w:rsid w:val="00D4285A"/>
    <w:rsid w:val="00D44004"/>
    <w:rsid w:val="00D44BD1"/>
    <w:rsid w:val="00D44E70"/>
    <w:rsid w:val="00D51F82"/>
    <w:rsid w:val="00D523B8"/>
    <w:rsid w:val="00D53269"/>
    <w:rsid w:val="00D547B9"/>
    <w:rsid w:val="00D54B2C"/>
    <w:rsid w:val="00D55A8B"/>
    <w:rsid w:val="00D57CC4"/>
    <w:rsid w:val="00D62D4F"/>
    <w:rsid w:val="00D644B7"/>
    <w:rsid w:val="00D70F66"/>
    <w:rsid w:val="00D730B4"/>
    <w:rsid w:val="00D73E17"/>
    <w:rsid w:val="00D74E0F"/>
    <w:rsid w:val="00D75B4B"/>
    <w:rsid w:val="00D816BC"/>
    <w:rsid w:val="00D81B58"/>
    <w:rsid w:val="00D86A62"/>
    <w:rsid w:val="00D91591"/>
    <w:rsid w:val="00D94EAB"/>
    <w:rsid w:val="00D94ED2"/>
    <w:rsid w:val="00D96200"/>
    <w:rsid w:val="00DA0F5C"/>
    <w:rsid w:val="00DA3EAE"/>
    <w:rsid w:val="00DA52A2"/>
    <w:rsid w:val="00DA5F67"/>
    <w:rsid w:val="00DA6AAE"/>
    <w:rsid w:val="00DB0050"/>
    <w:rsid w:val="00DB13B3"/>
    <w:rsid w:val="00DB1C2B"/>
    <w:rsid w:val="00DC0A60"/>
    <w:rsid w:val="00DC1802"/>
    <w:rsid w:val="00DC4BC5"/>
    <w:rsid w:val="00DC5396"/>
    <w:rsid w:val="00DC56FB"/>
    <w:rsid w:val="00DC7738"/>
    <w:rsid w:val="00DC77AE"/>
    <w:rsid w:val="00DC79A9"/>
    <w:rsid w:val="00DD0021"/>
    <w:rsid w:val="00DD1225"/>
    <w:rsid w:val="00DD2B09"/>
    <w:rsid w:val="00DD31A9"/>
    <w:rsid w:val="00DD35FE"/>
    <w:rsid w:val="00DD3B70"/>
    <w:rsid w:val="00DD3B89"/>
    <w:rsid w:val="00DD439E"/>
    <w:rsid w:val="00DD5078"/>
    <w:rsid w:val="00DD616D"/>
    <w:rsid w:val="00DE13D2"/>
    <w:rsid w:val="00DE3720"/>
    <w:rsid w:val="00DE4270"/>
    <w:rsid w:val="00DE444D"/>
    <w:rsid w:val="00DE456C"/>
    <w:rsid w:val="00DE46F1"/>
    <w:rsid w:val="00DF022F"/>
    <w:rsid w:val="00DF0EB1"/>
    <w:rsid w:val="00DF216B"/>
    <w:rsid w:val="00DF55A3"/>
    <w:rsid w:val="00DF7805"/>
    <w:rsid w:val="00E00190"/>
    <w:rsid w:val="00E04E59"/>
    <w:rsid w:val="00E104FF"/>
    <w:rsid w:val="00E11908"/>
    <w:rsid w:val="00E11EDD"/>
    <w:rsid w:val="00E145A6"/>
    <w:rsid w:val="00E15381"/>
    <w:rsid w:val="00E15A55"/>
    <w:rsid w:val="00E2124B"/>
    <w:rsid w:val="00E21A8F"/>
    <w:rsid w:val="00E25117"/>
    <w:rsid w:val="00E265F0"/>
    <w:rsid w:val="00E26902"/>
    <w:rsid w:val="00E26FD0"/>
    <w:rsid w:val="00E2728C"/>
    <w:rsid w:val="00E30A5B"/>
    <w:rsid w:val="00E319FB"/>
    <w:rsid w:val="00E32FBF"/>
    <w:rsid w:val="00E34B2D"/>
    <w:rsid w:val="00E352A6"/>
    <w:rsid w:val="00E358BC"/>
    <w:rsid w:val="00E403CC"/>
    <w:rsid w:val="00E404B7"/>
    <w:rsid w:val="00E4127A"/>
    <w:rsid w:val="00E42BFA"/>
    <w:rsid w:val="00E43440"/>
    <w:rsid w:val="00E45A15"/>
    <w:rsid w:val="00E45E72"/>
    <w:rsid w:val="00E46C04"/>
    <w:rsid w:val="00E4713E"/>
    <w:rsid w:val="00E5023F"/>
    <w:rsid w:val="00E52B6E"/>
    <w:rsid w:val="00E52C8C"/>
    <w:rsid w:val="00E53EEE"/>
    <w:rsid w:val="00E54029"/>
    <w:rsid w:val="00E5432D"/>
    <w:rsid w:val="00E543B4"/>
    <w:rsid w:val="00E54D88"/>
    <w:rsid w:val="00E5507B"/>
    <w:rsid w:val="00E56C5E"/>
    <w:rsid w:val="00E60A1A"/>
    <w:rsid w:val="00E6184B"/>
    <w:rsid w:val="00E65743"/>
    <w:rsid w:val="00E66220"/>
    <w:rsid w:val="00E66C77"/>
    <w:rsid w:val="00E677E7"/>
    <w:rsid w:val="00E711B7"/>
    <w:rsid w:val="00E74BA8"/>
    <w:rsid w:val="00E74EC3"/>
    <w:rsid w:val="00E753D8"/>
    <w:rsid w:val="00E75600"/>
    <w:rsid w:val="00E75A0A"/>
    <w:rsid w:val="00E75C63"/>
    <w:rsid w:val="00E813DD"/>
    <w:rsid w:val="00E83E5E"/>
    <w:rsid w:val="00E84134"/>
    <w:rsid w:val="00E851EE"/>
    <w:rsid w:val="00E85855"/>
    <w:rsid w:val="00E86013"/>
    <w:rsid w:val="00E91404"/>
    <w:rsid w:val="00E91E34"/>
    <w:rsid w:val="00E921CB"/>
    <w:rsid w:val="00E92E80"/>
    <w:rsid w:val="00E9387A"/>
    <w:rsid w:val="00E9398D"/>
    <w:rsid w:val="00E93B04"/>
    <w:rsid w:val="00E941B8"/>
    <w:rsid w:val="00E96009"/>
    <w:rsid w:val="00E9607D"/>
    <w:rsid w:val="00EA341D"/>
    <w:rsid w:val="00EA44B6"/>
    <w:rsid w:val="00EA4885"/>
    <w:rsid w:val="00EA48A2"/>
    <w:rsid w:val="00EB2A7F"/>
    <w:rsid w:val="00EB4E08"/>
    <w:rsid w:val="00EC1F0B"/>
    <w:rsid w:val="00EC4425"/>
    <w:rsid w:val="00EC66FD"/>
    <w:rsid w:val="00EC6E40"/>
    <w:rsid w:val="00EC6E97"/>
    <w:rsid w:val="00ED0284"/>
    <w:rsid w:val="00ED0361"/>
    <w:rsid w:val="00ED0EBF"/>
    <w:rsid w:val="00ED2888"/>
    <w:rsid w:val="00ED5CAC"/>
    <w:rsid w:val="00EE328A"/>
    <w:rsid w:val="00EE3449"/>
    <w:rsid w:val="00EE3B71"/>
    <w:rsid w:val="00EE607E"/>
    <w:rsid w:val="00EF00B2"/>
    <w:rsid w:val="00EF2931"/>
    <w:rsid w:val="00EF2D6C"/>
    <w:rsid w:val="00EF2E44"/>
    <w:rsid w:val="00EF321F"/>
    <w:rsid w:val="00EF3329"/>
    <w:rsid w:val="00EF5786"/>
    <w:rsid w:val="00EF5BAB"/>
    <w:rsid w:val="00F034C1"/>
    <w:rsid w:val="00F0418B"/>
    <w:rsid w:val="00F05152"/>
    <w:rsid w:val="00F068D7"/>
    <w:rsid w:val="00F06CB7"/>
    <w:rsid w:val="00F227C6"/>
    <w:rsid w:val="00F231F1"/>
    <w:rsid w:val="00F25CE3"/>
    <w:rsid w:val="00F30857"/>
    <w:rsid w:val="00F329CE"/>
    <w:rsid w:val="00F404B0"/>
    <w:rsid w:val="00F40858"/>
    <w:rsid w:val="00F41092"/>
    <w:rsid w:val="00F4490E"/>
    <w:rsid w:val="00F50295"/>
    <w:rsid w:val="00F5287A"/>
    <w:rsid w:val="00F53333"/>
    <w:rsid w:val="00F53821"/>
    <w:rsid w:val="00F55AE2"/>
    <w:rsid w:val="00F56629"/>
    <w:rsid w:val="00F56FEE"/>
    <w:rsid w:val="00F572C2"/>
    <w:rsid w:val="00F57995"/>
    <w:rsid w:val="00F57B48"/>
    <w:rsid w:val="00F6021B"/>
    <w:rsid w:val="00F60471"/>
    <w:rsid w:val="00F6119C"/>
    <w:rsid w:val="00F6157C"/>
    <w:rsid w:val="00F616FA"/>
    <w:rsid w:val="00F61E3D"/>
    <w:rsid w:val="00F625B0"/>
    <w:rsid w:val="00F62B7F"/>
    <w:rsid w:val="00F62CAA"/>
    <w:rsid w:val="00F6358B"/>
    <w:rsid w:val="00F65F9B"/>
    <w:rsid w:val="00F6771A"/>
    <w:rsid w:val="00F71C97"/>
    <w:rsid w:val="00F722E2"/>
    <w:rsid w:val="00F72800"/>
    <w:rsid w:val="00F75B8E"/>
    <w:rsid w:val="00F801C6"/>
    <w:rsid w:val="00F80BB2"/>
    <w:rsid w:val="00F812C6"/>
    <w:rsid w:val="00F84519"/>
    <w:rsid w:val="00F85D04"/>
    <w:rsid w:val="00F8674B"/>
    <w:rsid w:val="00F87DB5"/>
    <w:rsid w:val="00F90F2B"/>
    <w:rsid w:val="00F91599"/>
    <w:rsid w:val="00F91745"/>
    <w:rsid w:val="00F935C8"/>
    <w:rsid w:val="00F966FA"/>
    <w:rsid w:val="00FA07C3"/>
    <w:rsid w:val="00FA2482"/>
    <w:rsid w:val="00FA3FAA"/>
    <w:rsid w:val="00FA49B3"/>
    <w:rsid w:val="00FA58B6"/>
    <w:rsid w:val="00FB001E"/>
    <w:rsid w:val="00FB13BF"/>
    <w:rsid w:val="00FB1E00"/>
    <w:rsid w:val="00FB7203"/>
    <w:rsid w:val="00FB7DF6"/>
    <w:rsid w:val="00FC2572"/>
    <w:rsid w:val="00FC349A"/>
    <w:rsid w:val="00FC3585"/>
    <w:rsid w:val="00FD06B0"/>
    <w:rsid w:val="00FD2F9F"/>
    <w:rsid w:val="00FD30F0"/>
    <w:rsid w:val="00FD3C15"/>
    <w:rsid w:val="00FD5150"/>
    <w:rsid w:val="00FD6438"/>
    <w:rsid w:val="00FD7117"/>
    <w:rsid w:val="00FD7C21"/>
    <w:rsid w:val="00FD7D2A"/>
    <w:rsid w:val="00FE03B9"/>
    <w:rsid w:val="00FE1172"/>
    <w:rsid w:val="00FE59A0"/>
    <w:rsid w:val="00FF0E0C"/>
    <w:rsid w:val="00FF11ED"/>
    <w:rsid w:val="00FF239B"/>
    <w:rsid w:val="00FF25DD"/>
    <w:rsid w:val="00FF5037"/>
    <w:rsid w:val="00FF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rsid w:val="00D44004"/>
  </w:style>
  <w:style w:type="character" w:styleId="FootnoteReference">
    <w:name w:val="footnote reference"/>
    <w:basedOn w:val="DefaultParagraphFont"/>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customStyle="1" w:styleId="FootnoteTextChar">
    <w:name w:val="Footnote Text Char"/>
    <w:basedOn w:val="DefaultParagraphFont"/>
    <w:link w:val="FootnoteText"/>
    <w:rsid w:val="00B969CC"/>
    <w:rPr>
      <w:sz w:val="26"/>
      <w:szCs w:val="26"/>
    </w:rPr>
  </w:style>
  <w:style w:type="character" w:styleId="CommentReference">
    <w:name w:val="annotation reference"/>
    <w:basedOn w:val="DefaultParagraphFont"/>
    <w:rsid w:val="00A40912"/>
    <w:rPr>
      <w:sz w:val="16"/>
      <w:szCs w:val="16"/>
    </w:rPr>
  </w:style>
  <w:style w:type="paragraph" w:styleId="CommentText">
    <w:name w:val="annotation text"/>
    <w:basedOn w:val="Normal"/>
    <w:link w:val="CommentTextChar"/>
    <w:rsid w:val="00A40912"/>
    <w:rPr>
      <w:sz w:val="20"/>
      <w:szCs w:val="20"/>
    </w:rPr>
  </w:style>
  <w:style w:type="character" w:customStyle="1" w:styleId="CommentTextChar">
    <w:name w:val="Comment Text Char"/>
    <w:basedOn w:val="DefaultParagraphFont"/>
    <w:link w:val="CommentText"/>
    <w:rsid w:val="00A40912"/>
  </w:style>
  <w:style w:type="paragraph" w:styleId="CommentSubject">
    <w:name w:val="annotation subject"/>
    <w:basedOn w:val="CommentText"/>
    <w:next w:val="CommentText"/>
    <w:link w:val="CommentSubjectChar"/>
    <w:rsid w:val="00A40912"/>
    <w:rPr>
      <w:b/>
      <w:bCs/>
    </w:rPr>
  </w:style>
  <w:style w:type="character" w:customStyle="1" w:styleId="CommentSubjectChar">
    <w:name w:val="Comment Subject Char"/>
    <w:basedOn w:val="CommentTextChar"/>
    <w:link w:val="CommentSubject"/>
    <w:rsid w:val="00A40912"/>
    <w:rPr>
      <w:b/>
      <w:bCs/>
    </w:rPr>
  </w:style>
  <w:style w:type="paragraph" w:styleId="ListParagraph">
    <w:name w:val="List Paragraph"/>
    <w:basedOn w:val="Normal"/>
    <w:uiPriority w:val="34"/>
    <w:qFormat/>
    <w:rsid w:val="00863C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rsid w:val="00D44004"/>
  </w:style>
  <w:style w:type="character" w:styleId="FootnoteReference">
    <w:name w:val="footnote reference"/>
    <w:basedOn w:val="DefaultParagraphFont"/>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customStyle="1" w:styleId="FootnoteTextChar">
    <w:name w:val="Footnote Text Char"/>
    <w:basedOn w:val="DefaultParagraphFont"/>
    <w:link w:val="FootnoteText"/>
    <w:rsid w:val="00B969CC"/>
    <w:rPr>
      <w:sz w:val="26"/>
      <w:szCs w:val="26"/>
    </w:rPr>
  </w:style>
  <w:style w:type="character" w:styleId="CommentReference">
    <w:name w:val="annotation reference"/>
    <w:basedOn w:val="DefaultParagraphFont"/>
    <w:rsid w:val="00A40912"/>
    <w:rPr>
      <w:sz w:val="16"/>
      <w:szCs w:val="16"/>
    </w:rPr>
  </w:style>
  <w:style w:type="paragraph" w:styleId="CommentText">
    <w:name w:val="annotation text"/>
    <w:basedOn w:val="Normal"/>
    <w:link w:val="CommentTextChar"/>
    <w:rsid w:val="00A40912"/>
    <w:rPr>
      <w:sz w:val="20"/>
      <w:szCs w:val="20"/>
    </w:rPr>
  </w:style>
  <w:style w:type="character" w:customStyle="1" w:styleId="CommentTextChar">
    <w:name w:val="Comment Text Char"/>
    <w:basedOn w:val="DefaultParagraphFont"/>
    <w:link w:val="CommentText"/>
    <w:rsid w:val="00A40912"/>
  </w:style>
  <w:style w:type="paragraph" w:styleId="CommentSubject">
    <w:name w:val="annotation subject"/>
    <w:basedOn w:val="CommentText"/>
    <w:next w:val="CommentText"/>
    <w:link w:val="CommentSubjectChar"/>
    <w:rsid w:val="00A40912"/>
    <w:rPr>
      <w:b/>
      <w:bCs/>
    </w:rPr>
  </w:style>
  <w:style w:type="character" w:customStyle="1" w:styleId="CommentSubjectChar">
    <w:name w:val="Comment Subject Char"/>
    <w:basedOn w:val="CommentTextChar"/>
    <w:link w:val="CommentSubject"/>
    <w:rsid w:val="00A40912"/>
    <w:rPr>
      <w:b/>
      <w:bCs/>
    </w:rPr>
  </w:style>
  <w:style w:type="paragraph" w:styleId="ListParagraph">
    <w:name w:val="List Paragraph"/>
    <w:basedOn w:val="Normal"/>
    <w:uiPriority w:val="34"/>
    <w:qFormat/>
    <w:rsid w:val="00863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35EC0-6521-4912-93AF-722FE13A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OSA-0351; C-79081327.o; Borough of Royalton v. National Railroad Passenger Corp.</vt:lpstr>
    </vt:vector>
  </TitlesOfParts>
  <Company>Pa Public Utility Commission</Company>
  <LinksUpToDate>false</LinksUpToDate>
  <CharactersWithSpaces>10047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OSA-0351; C-79081327.o; Borough of Royalton v. National Railroad Passenger Corp.</dc:title>
  <dc:creator>KNEZEVICH</dc:creator>
  <cp:lastModifiedBy>Hinds, Margaret</cp:lastModifiedBy>
  <cp:revision>32</cp:revision>
  <cp:lastPrinted>2013-05-23T13:55:00Z</cp:lastPrinted>
  <dcterms:created xsi:type="dcterms:W3CDTF">2013-04-25T19:26:00Z</dcterms:created>
  <dcterms:modified xsi:type="dcterms:W3CDTF">2013-05-23T13:55:00Z</dcterms:modified>
</cp:coreProperties>
</file>