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D4035D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June 13,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897973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Bridge Structure where State Route</w:t>
            </w:r>
          </w:p>
          <w:p w:rsidR="00897973" w:rsidRDefault="00897973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1025 crosses over a single track of </w:t>
            </w:r>
          </w:p>
          <w:p w:rsidR="00897973" w:rsidRDefault="00D916D6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Canadian Pacific Railroad (264 293 K)</w:t>
            </w:r>
          </w:p>
          <w:p w:rsidR="00776AD2" w:rsidRPr="00F04BBF" w:rsidRDefault="00D916D6" w:rsidP="00344E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Nicholson Borough, Wyoming County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897973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M-2013-2364201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D916D6">
        <w:rPr>
          <w:sz w:val="26"/>
        </w:rPr>
        <w:t>the Commonwealth of Pennsylvania, Department of Transportation (</w:t>
      </w:r>
      <w:proofErr w:type="spellStart"/>
      <w:r w:rsidR="00D916D6">
        <w:rPr>
          <w:sz w:val="26"/>
        </w:rPr>
        <w:t>PennDOT</w:t>
      </w:r>
      <w:proofErr w:type="spellEnd"/>
      <w:r w:rsidR="00D916D6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D916D6">
        <w:rPr>
          <w:sz w:val="26"/>
        </w:rPr>
        <w:t xml:space="preserve"> June 3,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D916D6">
        <w:rPr>
          <w:sz w:val="26"/>
        </w:rPr>
        <w:t>May 23, 2013,</w:t>
      </w:r>
      <w:r w:rsidRPr="00027664">
        <w:rPr>
          <w:sz w:val="26"/>
        </w:rPr>
        <w:t xml:space="preserve"> relative to the above-captioned proceedings.</w:t>
      </w:r>
      <w:proofErr w:type="gramEnd"/>
      <w:r w:rsidR="00BE3320" w:rsidRPr="00BE3320">
        <w:rPr>
          <w:rStyle w:val="FootnoteReference"/>
        </w:rPr>
        <w:footnoteReference w:id="1"/>
      </w:r>
      <w:r w:rsidR="00D916D6">
        <w:rPr>
          <w:sz w:val="26"/>
        </w:rPr>
        <w:t xml:space="preserve">  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0A17E1">
        <w:rPr>
          <w:sz w:val="26"/>
        </w:rPr>
        <w:t xml:space="preserve"> end</w:t>
      </w:r>
      <w:r w:rsidR="000F1318" w:rsidRPr="00027664">
        <w:rPr>
          <w:sz w:val="26"/>
        </w:rPr>
        <w:t>s</w:t>
      </w:r>
      <w:r w:rsidR="00344E8D">
        <w:rPr>
          <w:sz w:val="26"/>
        </w:rPr>
        <w:t xml:space="preserve"> </w:t>
      </w:r>
      <w:r w:rsidR="000A17E1">
        <w:rPr>
          <w:sz w:val="26"/>
        </w:rPr>
        <w:t xml:space="preserve">on </w:t>
      </w:r>
      <w:r w:rsidR="00344E8D">
        <w:rPr>
          <w:sz w:val="26"/>
        </w:rPr>
        <w:t>June 24, 2013</w:t>
      </w:r>
      <w:r w:rsidR="00BE3320">
        <w:rPr>
          <w:sz w:val="26"/>
        </w:rPr>
        <w:t>.</w:t>
      </w:r>
      <w:proofErr w:type="gramEnd"/>
      <w:r w:rsidR="00BE3320">
        <w:rPr>
          <w:sz w:val="26"/>
        </w:rPr>
        <w:t xml:space="preserve">  </w:t>
      </w:r>
      <w:r w:rsidR="000F1318" w:rsidRPr="00027664">
        <w:rPr>
          <w:sz w:val="26"/>
        </w:rPr>
        <w:t>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</w:t>
      </w:r>
      <w:proofErr w:type="gramStart"/>
      <w:r w:rsidR="00E57269">
        <w:rPr>
          <w:sz w:val="26"/>
        </w:rPr>
        <w:t>)</w:t>
      </w:r>
      <w:r w:rsidR="000F1318" w:rsidRPr="00027664">
        <w:rPr>
          <w:sz w:val="26"/>
        </w:rPr>
        <w:t>(</w:t>
      </w:r>
      <w:proofErr w:type="gramEnd"/>
      <w:r w:rsidR="000F1318" w:rsidRPr="00027664">
        <w:rPr>
          <w:sz w:val="26"/>
        </w:rPr>
        <w:t>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344E8D">
        <w:rPr>
          <w:sz w:val="26"/>
          <w:szCs w:val="26"/>
        </w:rPr>
        <w:t xml:space="preserve"> June 3, 2013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344E8D">
        <w:rPr>
          <w:sz w:val="26"/>
          <w:szCs w:val="26"/>
        </w:rPr>
        <w:t xml:space="preserve"> </w:t>
      </w:r>
      <w:r w:rsidR="000A17E1">
        <w:rPr>
          <w:sz w:val="26"/>
          <w:szCs w:val="26"/>
        </w:rPr>
        <w:t xml:space="preserve">the </w:t>
      </w:r>
      <w:r w:rsidR="00344E8D">
        <w:rPr>
          <w:sz w:val="26"/>
          <w:szCs w:val="26"/>
        </w:rPr>
        <w:t>Commonwealth of Pennsylvania, Department of Transportation,</w:t>
      </w:r>
      <w:r w:rsidRPr="00027664">
        <w:rPr>
          <w:sz w:val="26"/>
          <w:szCs w:val="26"/>
        </w:rPr>
        <w:t xml:space="preserve">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A8396F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698485A" wp14:editId="1B1C52DB">
            <wp:simplePos x="0" y="0"/>
            <wp:positionH relativeFrom="column">
              <wp:posOffset>3608070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0B7E8A">
        <w:rPr>
          <w:sz w:val="26"/>
          <w:szCs w:val="26"/>
        </w:rPr>
        <w:t xml:space="preserve"> June 13,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A8396F" w:rsidP="000F1318">
      <w:pPr>
        <w:rPr>
          <w:sz w:val="26"/>
          <w:szCs w:val="26"/>
        </w:rPr>
      </w:pPr>
      <w:r>
        <w:rPr>
          <w:sz w:val="26"/>
          <w:szCs w:val="26"/>
        </w:rPr>
        <w:t>ORDER ENTERED: June 13,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CB" w:rsidRDefault="001F1ECB">
      <w:r>
        <w:separator/>
      </w:r>
    </w:p>
  </w:endnote>
  <w:endnote w:type="continuationSeparator" w:id="0">
    <w:p w:rsidR="001F1ECB" w:rsidRDefault="001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A8396F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CB" w:rsidRDefault="001F1ECB">
      <w:r>
        <w:separator/>
      </w:r>
    </w:p>
  </w:footnote>
  <w:footnote w:type="continuationSeparator" w:id="0">
    <w:p w:rsidR="001F1ECB" w:rsidRDefault="001F1ECB">
      <w:r>
        <w:continuationSeparator/>
      </w:r>
    </w:p>
  </w:footnote>
  <w:footnote w:id="1">
    <w:p w:rsidR="00BE3320" w:rsidRDefault="00BE3320" w:rsidP="00BE3320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         </w:t>
      </w:r>
      <w:r>
        <w:rPr>
          <w:sz w:val="26"/>
        </w:rPr>
        <w:t xml:space="preserve">Also on June 3, 2013, </w:t>
      </w:r>
      <w:proofErr w:type="spellStart"/>
      <w:r>
        <w:rPr>
          <w:sz w:val="26"/>
        </w:rPr>
        <w:t>PennDOT</w:t>
      </w:r>
      <w:proofErr w:type="spellEnd"/>
      <w:r>
        <w:rPr>
          <w:sz w:val="26"/>
        </w:rPr>
        <w:t xml:space="preserve"> filed the following documents: (1) a Petition for Protective Order; and (2) Motion for Certification of Interlocutory Order and Stay of Proceedings Pending Appeal.  We take no action on the Petition and the Motion at this time. 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7E1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B7E8A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1ECB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E8D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B6FDD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62BC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240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3EB9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65D46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97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09A4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3F25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4A90"/>
    <w:rsid w:val="00A74ADF"/>
    <w:rsid w:val="00A766F9"/>
    <w:rsid w:val="00A81E2E"/>
    <w:rsid w:val="00A8265A"/>
    <w:rsid w:val="00A8396F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15592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320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035D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6D6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4</cp:revision>
  <cp:lastPrinted>2013-06-13T12:10:00Z</cp:lastPrinted>
  <dcterms:created xsi:type="dcterms:W3CDTF">2013-06-04T19:38:00Z</dcterms:created>
  <dcterms:modified xsi:type="dcterms:W3CDTF">2013-06-13T12:10:00Z</dcterms:modified>
</cp:coreProperties>
</file>