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5FFB">
        <w:trPr>
          <w:trHeight w:val="990"/>
        </w:trPr>
        <w:tc>
          <w:tcPr>
            <w:tcW w:w="1363" w:type="dxa"/>
          </w:tcPr>
          <w:p w:rsidR="00285FFB" w:rsidRDefault="00C10BF3">
            <w:pPr>
              <w:pStyle w:val="Header"/>
              <w:tabs>
                <w:tab w:val="clear" w:pos="4320"/>
                <w:tab w:val="clear" w:pos="8640"/>
              </w:tabs>
              <w:rPr>
                <w:spacing w:val="-2"/>
                <w:sz w:val="24"/>
              </w:rPr>
            </w:pPr>
            <w:r>
              <w:rPr>
                <w:noProof/>
                <w:spacing w:val="-2"/>
              </w:rPr>
              <w:drawing>
                <wp:inline distT="0" distB="0" distL="0" distR="0">
                  <wp:extent cx="724535" cy="72453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rsidR="00285FFB" w:rsidRDefault="00285FFB">
            <w:pPr>
              <w:suppressAutoHyphens/>
              <w:spacing w:line="204" w:lineRule="auto"/>
              <w:jc w:val="center"/>
              <w:rPr>
                <w:rFonts w:ascii="Arial" w:hAnsi="Arial"/>
                <w:color w:val="000080"/>
                <w:spacing w:val="-3"/>
                <w:sz w:val="26"/>
              </w:rPr>
            </w:pPr>
          </w:p>
          <w:p w:rsidR="00285FFB" w:rsidRDefault="00285FF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5FFB" w:rsidRDefault="00285FF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85FFB" w:rsidRDefault="00285FF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phone">
                  <w:r>
                    <w:rPr>
                      <w:rFonts w:ascii="Arial" w:hAnsi="Arial"/>
                      <w:color w:val="000080"/>
                      <w:spacing w:val="-3"/>
                      <w:sz w:val="26"/>
                    </w:rPr>
                    <w:t>17105-3265</w:t>
                  </w:r>
                </w:smartTag>
              </w:smartTag>
            </w:smartTag>
          </w:p>
        </w:tc>
        <w:tc>
          <w:tcPr>
            <w:tcW w:w="1452" w:type="dxa"/>
          </w:tcPr>
          <w:p w:rsidR="00285FFB" w:rsidRDefault="00285FFB">
            <w:pPr>
              <w:rPr>
                <w:rFonts w:ascii="Arial" w:hAnsi="Arial"/>
                <w:sz w:val="12"/>
              </w:rPr>
            </w:pPr>
          </w:p>
          <w:p w:rsidR="00285FFB" w:rsidRDefault="00285FFB">
            <w:pPr>
              <w:rPr>
                <w:rFonts w:ascii="Arial" w:hAnsi="Arial"/>
                <w:sz w:val="12"/>
              </w:rPr>
            </w:pPr>
          </w:p>
          <w:p w:rsidR="00285FFB" w:rsidRDefault="00285FFB">
            <w:pPr>
              <w:rPr>
                <w:rFonts w:ascii="Arial" w:hAnsi="Arial"/>
                <w:sz w:val="12"/>
              </w:rPr>
            </w:pPr>
          </w:p>
          <w:p w:rsidR="00285FFB" w:rsidRDefault="00285FFB">
            <w:pPr>
              <w:rPr>
                <w:rFonts w:ascii="Arial" w:hAnsi="Arial"/>
                <w:sz w:val="12"/>
              </w:rPr>
            </w:pPr>
          </w:p>
          <w:p w:rsidR="00285FFB" w:rsidRDefault="00285FFB">
            <w:pPr>
              <w:rPr>
                <w:rFonts w:ascii="Arial" w:hAnsi="Arial"/>
                <w:sz w:val="12"/>
              </w:rPr>
            </w:pPr>
          </w:p>
          <w:p w:rsidR="00285FFB" w:rsidRDefault="00285FFB">
            <w:pPr>
              <w:rPr>
                <w:rFonts w:ascii="Arial" w:hAnsi="Arial"/>
                <w:sz w:val="12"/>
              </w:rPr>
            </w:pPr>
          </w:p>
          <w:p w:rsidR="00285FFB" w:rsidRDefault="00285FFB">
            <w:pPr>
              <w:jc w:val="right"/>
              <w:rPr>
                <w:rFonts w:ascii="Arial" w:hAnsi="Arial"/>
                <w:sz w:val="12"/>
              </w:rPr>
            </w:pPr>
            <w:r>
              <w:rPr>
                <w:rFonts w:ascii="Arial" w:hAnsi="Arial"/>
                <w:b/>
                <w:spacing w:val="-1"/>
                <w:sz w:val="12"/>
              </w:rPr>
              <w:t>IN REPLY PLEASE REFER TO OUR FILE</w:t>
            </w:r>
          </w:p>
        </w:tc>
      </w:tr>
    </w:tbl>
    <w:p w:rsidR="00285FFB" w:rsidRDefault="0040210D" w:rsidP="00A95512">
      <w:pPr>
        <w:jc w:val="center"/>
        <w:rPr>
          <w:sz w:val="24"/>
          <w:szCs w:val="24"/>
        </w:rPr>
      </w:pPr>
      <w:r>
        <w:rPr>
          <w:sz w:val="24"/>
          <w:szCs w:val="24"/>
        </w:rPr>
        <w:t>June 25, 2013</w:t>
      </w:r>
    </w:p>
    <w:p w:rsidR="009649C9" w:rsidRPr="009F2CF7" w:rsidRDefault="009649C9" w:rsidP="00A95512">
      <w:pPr>
        <w:jc w:val="center"/>
        <w:rPr>
          <w:sz w:val="24"/>
          <w:szCs w:val="24"/>
        </w:rPr>
      </w:pPr>
    </w:p>
    <w:p w:rsidR="00A95512" w:rsidRPr="009F2CF7" w:rsidRDefault="00A95512" w:rsidP="00A95512">
      <w:pPr>
        <w:jc w:val="center"/>
        <w:rPr>
          <w:sz w:val="24"/>
          <w:szCs w:val="24"/>
        </w:rPr>
      </w:pPr>
    </w:p>
    <w:p w:rsidR="00EC5359" w:rsidRPr="009F2CF7" w:rsidRDefault="00EC5359" w:rsidP="00EC5359">
      <w:pPr>
        <w:pStyle w:val="Heading3"/>
        <w:rPr>
          <w:szCs w:val="24"/>
        </w:rPr>
      </w:pPr>
      <w:r w:rsidRPr="009F2CF7">
        <w:rPr>
          <w:szCs w:val="24"/>
        </w:rPr>
        <w:t>G-</w:t>
      </w:r>
      <w:r w:rsidR="001D1CC4">
        <w:rPr>
          <w:szCs w:val="24"/>
        </w:rPr>
        <w:t>2013-</w:t>
      </w:r>
      <w:r w:rsidRPr="009F2CF7">
        <w:rPr>
          <w:szCs w:val="24"/>
        </w:rPr>
        <w:t>2</w:t>
      </w:r>
      <w:r w:rsidR="001D1CC4">
        <w:rPr>
          <w:szCs w:val="24"/>
        </w:rPr>
        <w:t>3</w:t>
      </w:r>
      <w:r w:rsidRPr="009F2CF7">
        <w:rPr>
          <w:szCs w:val="24"/>
        </w:rPr>
        <w:t>6</w:t>
      </w:r>
      <w:r w:rsidR="001D1CC4">
        <w:rPr>
          <w:szCs w:val="24"/>
        </w:rPr>
        <w:t>9348</w:t>
      </w:r>
    </w:p>
    <w:p w:rsidR="00EC5359" w:rsidRPr="009F2CF7" w:rsidRDefault="00EC5359" w:rsidP="00A95512">
      <w:pPr>
        <w:jc w:val="center"/>
        <w:rPr>
          <w:sz w:val="24"/>
          <w:szCs w:val="24"/>
        </w:rPr>
      </w:pPr>
    </w:p>
    <w:p w:rsidR="00285FFB" w:rsidRPr="009F2CF7" w:rsidRDefault="001D1CC4">
      <w:pPr>
        <w:pStyle w:val="Heading1"/>
        <w:rPr>
          <w:szCs w:val="24"/>
        </w:rPr>
      </w:pPr>
      <w:r>
        <w:rPr>
          <w:szCs w:val="24"/>
        </w:rPr>
        <w:t>DUQUESNE LIGHT</w:t>
      </w:r>
      <w:r w:rsidR="001D44D3">
        <w:rPr>
          <w:szCs w:val="24"/>
        </w:rPr>
        <w:t xml:space="preserve"> COMPANY</w:t>
      </w:r>
    </w:p>
    <w:p w:rsidR="007273ED" w:rsidRDefault="0052463E" w:rsidP="007273ED">
      <w:pPr>
        <w:rPr>
          <w:sz w:val="24"/>
        </w:rPr>
      </w:pPr>
      <w:r>
        <w:rPr>
          <w:sz w:val="24"/>
        </w:rPr>
        <w:t>411 SEVENTH AVENUE, 16</w:t>
      </w:r>
      <w:r w:rsidRPr="0052463E">
        <w:rPr>
          <w:sz w:val="24"/>
          <w:vertAlign w:val="superscript"/>
        </w:rPr>
        <w:t>TH</w:t>
      </w:r>
      <w:r>
        <w:rPr>
          <w:sz w:val="24"/>
        </w:rPr>
        <w:t xml:space="preserve"> FLOOR</w:t>
      </w:r>
    </w:p>
    <w:p w:rsidR="007273ED" w:rsidRDefault="0052463E" w:rsidP="007273ED">
      <w:pPr>
        <w:rPr>
          <w:sz w:val="24"/>
        </w:rPr>
      </w:pPr>
      <w:r>
        <w:rPr>
          <w:sz w:val="24"/>
        </w:rPr>
        <w:t>PITTSBURGH</w:t>
      </w:r>
      <w:r w:rsidR="007273ED">
        <w:rPr>
          <w:sz w:val="24"/>
        </w:rPr>
        <w:t xml:space="preserve"> PA 1</w:t>
      </w:r>
      <w:r>
        <w:rPr>
          <w:sz w:val="24"/>
        </w:rPr>
        <w:t>5219</w:t>
      </w:r>
    </w:p>
    <w:p w:rsidR="007273ED" w:rsidRDefault="007273ED" w:rsidP="007273ED">
      <w:pPr>
        <w:rPr>
          <w:sz w:val="24"/>
        </w:rPr>
      </w:pPr>
      <w:r>
        <w:rPr>
          <w:sz w:val="24"/>
        </w:rPr>
        <w:t xml:space="preserve">ATTN: </w:t>
      </w:r>
      <w:r w:rsidR="0052463E">
        <w:rPr>
          <w:sz w:val="24"/>
        </w:rPr>
        <w:t>ROBERT H. HOAGLUND, II</w:t>
      </w:r>
      <w:r>
        <w:rPr>
          <w:sz w:val="24"/>
        </w:rPr>
        <w:t xml:space="preserve"> ESQ</w:t>
      </w:r>
    </w:p>
    <w:p w:rsidR="00285FFB" w:rsidRPr="009F2CF7" w:rsidRDefault="00285FFB">
      <w:pPr>
        <w:rPr>
          <w:sz w:val="24"/>
          <w:szCs w:val="24"/>
        </w:rPr>
      </w:pPr>
    </w:p>
    <w:p w:rsidR="00285FFB" w:rsidRPr="009F2CF7" w:rsidRDefault="00285FFB" w:rsidP="0052463E">
      <w:pPr>
        <w:ind w:left="1440" w:hanging="720"/>
        <w:rPr>
          <w:sz w:val="24"/>
          <w:szCs w:val="24"/>
        </w:rPr>
      </w:pPr>
      <w:r w:rsidRPr="009F2CF7">
        <w:rPr>
          <w:sz w:val="24"/>
          <w:szCs w:val="24"/>
        </w:rPr>
        <w:t xml:space="preserve">Re:  </w:t>
      </w:r>
      <w:r w:rsidR="005B6D85">
        <w:rPr>
          <w:sz w:val="24"/>
          <w:szCs w:val="24"/>
        </w:rPr>
        <w:tab/>
      </w:r>
      <w:r w:rsidR="00813A49">
        <w:rPr>
          <w:sz w:val="24"/>
          <w:szCs w:val="24"/>
        </w:rPr>
        <w:t xml:space="preserve">Filing </w:t>
      </w:r>
      <w:r w:rsidR="0052463E">
        <w:rPr>
          <w:sz w:val="24"/>
          <w:szCs w:val="24"/>
        </w:rPr>
        <w:t xml:space="preserve">to revise </w:t>
      </w:r>
      <w:r w:rsidR="00813A49">
        <w:rPr>
          <w:sz w:val="24"/>
          <w:szCs w:val="24"/>
        </w:rPr>
        <w:t>Duquesne Light’s</w:t>
      </w:r>
      <w:r w:rsidR="0052463E">
        <w:rPr>
          <w:sz w:val="24"/>
          <w:szCs w:val="24"/>
        </w:rPr>
        <w:t xml:space="preserve"> Intercompany Loan </w:t>
      </w:r>
      <w:r w:rsidR="00813A49">
        <w:rPr>
          <w:sz w:val="24"/>
          <w:szCs w:val="24"/>
        </w:rPr>
        <w:t>Affiliated Interest Agreement to increase</w:t>
      </w:r>
      <w:r w:rsidR="0052463E">
        <w:rPr>
          <w:sz w:val="24"/>
          <w:szCs w:val="24"/>
        </w:rPr>
        <w:t xml:space="preserve"> the maximum borrowing amount from $300 million to $500 million.</w:t>
      </w:r>
    </w:p>
    <w:p w:rsidR="00285FFB" w:rsidRPr="009F2CF7" w:rsidRDefault="00285FFB" w:rsidP="0052463E">
      <w:pPr>
        <w:tabs>
          <w:tab w:val="left" w:pos="720"/>
        </w:tabs>
        <w:rPr>
          <w:sz w:val="24"/>
          <w:szCs w:val="24"/>
        </w:rPr>
      </w:pPr>
      <w:r w:rsidRPr="009F2CF7">
        <w:rPr>
          <w:sz w:val="24"/>
          <w:szCs w:val="24"/>
        </w:rPr>
        <w:tab/>
        <w:t xml:space="preserve">        </w:t>
      </w:r>
      <w:r w:rsidR="005B6D85">
        <w:rPr>
          <w:sz w:val="24"/>
          <w:szCs w:val="24"/>
        </w:rPr>
        <w:tab/>
      </w:r>
    </w:p>
    <w:p w:rsidR="00285FFB" w:rsidRPr="009F2CF7" w:rsidRDefault="00285FFB">
      <w:pPr>
        <w:rPr>
          <w:sz w:val="24"/>
          <w:szCs w:val="24"/>
        </w:rPr>
      </w:pPr>
      <w:r w:rsidRPr="009F2CF7">
        <w:rPr>
          <w:sz w:val="24"/>
          <w:szCs w:val="24"/>
        </w:rPr>
        <w:t xml:space="preserve">Dear </w:t>
      </w:r>
      <w:r w:rsidR="007273ED">
        <w:rPr>
          <w:sz w:val="24"/>
        </w:rPr>
        <w:t>M</w:t>
      </w:r>
      <w:r w:rsidR="00DB1E56">
        <w:rPr>
          <w:sz w:val="24"/>
        </w:rPr>
        <w:t>r</w:t>
      </w:r>
      <w:r w:rsidR="007273ED">
        <w:rPr>
          <w:sz w:val="24"/>
        </w:rPr>
        <w:t xml:space="preserve">. </w:t>
      </w:r>
      <w:proofErr w:type="spellStart"/>
      <w:r w:rsidR="0052463E">
        <w:rPr>
          <w:sz w:val="24"/>
        </w:rPr>
        <w:t>Hoaglund</w:t>
      </w:r>
      <w:proofErr w:type="spellEnd"/>
      <w:r w:rsidRPr="009F2CF7">
        <w:rPr>
          <w:sz w:val="24"/>
          <w:szCs w:val="24"/>
        </w:rPr>
        <w:t>:</w:t>
      </w:r>
    </w:p>
    <w:p w:rsidR="00285FFB" w:rsidRPr="009F2CF7" w:rsidRDefault="00285FFB">
      <w:pPr>
        <w:rPr>
          <w:sz w:val="24"/>
          <w:szCs w:val="24"/>
        </w:rPr>
      </w:pPr>
    </w:p>
    <w:p w:rsidR="00750899" w:rsidRDefault="00750899" w:rsidP="00750899">
      <w:pPr>
        <w:spacing w:after="240"/>
        <w:ind w:firstLine="720"/>
        <w:rPr>
          <w:sz w:val="24"/>
        </w:rPr>
      </w:pPr>
      <w:r>
        <w:rPr>
          <w:sz w:val="24"/>
        </w:rPr>
        <w:t>Section 2102(b) of the Public Utility Code, 66 Pa. C.S. 2102(b), provides that an Affiliated Interest Agreement shall be deemed approved if a written order is not entered at the end of thirty days after the filing of the Agreement, unless the Commission extends the thirty day period.  In order to adequately review the instant Agreement, it is necessary that the consideration period be extended.</w:t>
      </w:r>
    </w:p>
    <w:p w:rsidR="00750899" w:rsidRDefault="00750899" w:rsidP="00750899">
      <w:pPr>
        <w:spacing w:after="240"/>
        <w:ind w:firstLine="720"/>
        <w:rPr>
          <w:sz w:val="24"/>
        </w:rPr>
      </w:pPr>
      <w:r>
        <w:rPr>
          <w:sz w:val="24"/>
        </w:rPr>
        <w:t xml:space="preserve">You are hereby notified that the period for consideration of the Affiliated Interest Agreement filed on </w:t>
      </w:r>
      <w:r w:rsidR="00813A49">
        <w:rPr>
          <w:sz w:val="24"/>
        </w:rPr>
        <w:t>June</w:t>
      </w:r>
      <w:r>
        <w:rPr>
          <w:sz w:val="24"/>
        </w:rPr>
        <w:t xml:space="preserve"> 1</w:t>
      </w:r>
      <w:r w:rsidR="00813A49">
        <w:rPr>
          <w:sz w:val="24"/>
        </w:rPr>
        <w:t>7</w:t>
      </w:r>
      <w:r>
        <w:rPr>
          <w:sz w:val="24"/>
        </w:rPr>
        <w:t>, 20</w:t>
      </w:r>
      <w:r w:rsidR="00A86A35">
        <w:rPr>
          <w:sz w:val="24"/>
        </w:rPr>
        <w:t>1</w:t>
      </w:r>
      <w:r w:rsidR="00813A49">
        <w:rPr>
          <w:sz w:val="24"/>
        </w:rPr>
        <w:t>3</w:t>
      </w:r>
      <w:r>
        <w:rPr>
          <w:sz w:val="24"/>
        </w:rPr>
        <w:t>, is extended until further order of the Commission.</w:t>
      </w:r>
    </w:p>
    <w:p w:rsidR="00750899" w:rsidRDefault="00750899" w:rsidP="00750899">
      <w:pPr>
        <w:spacing w:after="240"/>
        <w:ind w:firstLine="720"/>
        <w:rPr>
          <w:sz w:val="24"/>
        </w:rPr>
      </w:pPr>
      <w:r>
        <w:rPr>
          <w:sz w:val="24"/>
        </w:rPr>
        <w:t xml:space="preserve">If you are dissatisfied with the resolution of this matter, you may, as set forth in 52 </w:t>
      </w:r>
      <w:smartTag w:uri="urn:schemas-microsoft-com:office:smarttags" w:element="State">
        <w:smartTag w:uri="urn:schemas-microsoft-com:office:smarttags" w:element="place">
          <w:r>
            <w:rPr>
              <w:sz w:val="24"/>
            </w:rPr>
            <w:t>Pa.</w:t>
          </w:r>
        </w:smartTag>
      </w:smartTag>
      <w:r>
        <w:rPr>
          <w:sz w:val="24"/>
        </w:rPr>
        <w:t xml:space="preserve"> Code §5.44, file a petition with the Commission within 10 days of the date of this letter.</w:t>
      </w:r>
    </w:p>
    <w:p w:rsidR="00285FFB" w:rsidRDefault="00750899" w:rsidP="00750899">
      <w:pPr>
        <w:rPr>
          <w:sz w:val="24"/>
        </w:rPr>
      </w:pPr>
      <w:r>
        <w:rPr>
          <w:sz w:val="24"/>
        </w:rPr>
        <w:t xml:space="preserve">Please direct any questions to </w:t>
      </w:r>
      <w:r w:rsidR="0052463E">
        <w:rPr>
          <w:sz w:val="24"/>
        </w:rPr>
        <w:t>Richard Layton</w:t>
      </w:r>
      <w:r>
        <w:rPr>
          <w:sz w:val="24"/>
        </w:rPr>
        <w:t xml:space="preserve">, </w:t>
      </w:r>
      <w:r w:rsidR="00A86A35">
        <w:rPr>
          <w:sz w:val="24"/>
        </w:rPr>
        <w:t>Financial Analyst</w:t>
      </w:r>
      <w:r>
        <w:rPr>
          <w:sz w:val="24"/>
        </w:rPr>
        <w:t>, Finance</w:t>
      </w:r>
      <w:r w:rsidR="007041B7">
        <w:rPr>
          <w:sz w:val="24"/>
        </w:rPr>
        <w:t xml:space="preserve"> Section</w:t>
      </w:r>
      <w:r>
        <w:rPr>
          <w:sz w:val="24"/>
        </w:rPr>
        <w:t xml:space="preserve">, </w:t>
      </w:r>
      <w:proofErr w:type="gramStart"/>
      <w:r>
        <w:rPr>
          <w:sz w:val="24"/>
        </w:rPr>
        <w:t>Bureau</w:t>
      </w:r>
      <w:proofErr w:type="gramEnd"/>
      <w:r>
        <w:rPr>
          <w:sz w:val="24"/>
        </w:rPr>
        <w:t xml:space="preserve"> of </w:t>
      </w:r>
      <w:r w:rsidR="0052463E">
        <w:rPr>
          <w:sz w:val="24"/>
        </w:rPr>
        <w:t>Technical Utility Services at (717) 214-9117</w:t>
      </w:r>
      <w:r>
        <w:rPr>
          <w:sz w:val="24"/>
        </w:rPr>
        <w:t>.</w:t>
      </w:r>
    </w:p>
    <w:p w:rsidR="00813A49" w:rsidRPr="009F2CF7" w:rsidRDefault="00813A49" w:rsidP="00750899">
      <w:pPr>
        <w:rPr>
          <w:sz w:val="24"/>
          <w:szCs w:val="24"/>
        </w:rPr>
      </w:pPr>
    </w:p>
    <w:p w:rsidR="00285FFB" w:rsidRPr="009F2CF7" w:rsidRDefault="0040210D">
      <w:pPr>
        <w:rPr>
          <w:sz w:val="24"/>
          <w:szCs w:val="24"/>
        </w:rPr>
      </w:pPr>
      <w:bookmarkStart w:id="0" w:name="_GoBack"/>
      <w:r>
        <w:rPr>
          <w:noProof/>
        </w:rPr>
        <w:drawing>
          <wp:anchor distT="0" distB="0" distL="114300" distR="114300" simplePos="0" relativeHeight="251658240" behindDoc="1" locked="0" layoutInCell="1" allowOverlap="1" wp14:anchorId="355E88A6" wp14:editId="06AD127D">
            <wp:simplePos x="0" y="0"/>
            <wp:positionH relativeFrom="column">
              <wp:posOffset>2517775</wp:posOffset>
            </wp:positionH>
            <wp:positionV relativeFrom="paragraph">
              <wp:posOffset>133985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285FFB" w:rsidRPr="009F2CF7">
        <w:rPr>
          <w:sz w:val="24"/>
          <w:szCs w:val="24"/>
        </w:rPr>
        <w:tab/>
      </w:r>
      <w:r w:rsidR="00285FFB" w:rsidRPr="009F2CF7">
        <w:rPr>
          <w:sz w:val="24"/>
          <w:szCs w:val="24"/>
        </w:rPr>
        <w:tab/>
      </w:r>
      <w:r w:rsidR="00285FFB" w:rsidRPr="009F2CF7">
        <w:rPr>
          <w:sz w:val="24"/>
          <w:szCs w:val="24"/>
        </w:rPr>
        <w:tab/>
      </w:r>
      <w:r w:rsidR="00285FFB" w:rsidRPr="009F2CF7">
        <w:rPr>
          <w:sz w:val="24"/>
          <w:szCs w:val="24"/>
        </w:rPr>
        <w:tab/>
      </w:r>
      <w:r w:rsidR="00285FFB" w:rsidRPr="009F2CF7">
        <w:rPr>
          <w:sz w:val="24"/>
          <w:szCs w:val="24"/>
        </w:rPr>
        <w:tab/>
      </w:r>
      <w:r w:rsidR="00285FFB" w:rsidRPr="009F2CF7">
        <w:rPr>
          <w:sz w:val="24"/>
          <w:szCs w:val="24"/>
        </w:rPr>
        <w:tab/>
        <w:t>Sincerely,</w:t>
      </w:r>
    </w:p>
    <w:p w:rsidR="00285FFB" w:rsidRPr="009F2CF7" w:rsidRDefault="00285FFB">
      <w:pPr>
        <w:rPr>
          <w:sz w:val="24"/>
          <w:szCs w:val="24"/>
        </w:rPr>
      </w:pPr>
    </w:p>
    <w:p w:rsidR="00285FFB" w:rsidRDefault="00285FFB">
      <w:pPr>
        <w:rPr>
          <w:sz w:val="24"/>
          <w:szCs w:val="24"/>
        </w:rPr>
      </w:pPr>
    </w:p>
    <w:p w:rsidR="009F2CF7" w:rsidRPr="009F2CF7" w:rsidRDefault="009F2CF7">
      <w:pPr>
        <w:rPr>
          <w:sz w:val="24"/>
          <w:szCs w:val="24"/>
        </w:rPr>
      </w:pPr>
    </w:p>
    <w:p w:rsidR="000509F5" w:rsidRPr="009F2CF7" w:rsidRDefault="000509F5">
      <w:pPr>
        <w:rPr>
          <w:sz w:val="24"/>
          <w:szCs w:val="24"/>
        </w:rPr>
      </w:pPr>
    </w:p>
    <w:p w:rsidR="00285FFB" w:rsidRPr="009F2CF7" w:rsidRDefault="00285FFB">
      <w:pPr>
        <w:rPr>
          <w:sz w:val="24"/>
          <w:szCs w:val="24"/>
        </w:rPr>
      </w:pPr>
      <w:r w:rsidRPr="009F2CF7">
        <w:rPr>
          <w:sz w:val="24"/>
          <w:szCs w:val="24"/>
        </w:rPr>
        <w:tab/>
      </w:r>
      <w:r w:rsidRPr="009F2CF7">
        <w:rPr>
          <w:sz w:val="24"/>
          <w:szCs w:val="24"/>
        </w:rPr>
        <w:tab/>
      </w:r>
      <w:r w:rsidRPr="009F2CF7">
        <w:rPr>
          <w:sz w:val="24"/>
          <w:szCs w:val="24"/>
        </w:rPr>
        <w:tab/>
      </w:r>
      <w:r w:rsidRPr="009F2CF7">
        <w:rPr>
          <w:sz w:val="24"/>
          <w:szCs w:val="24"/>
        </w:rPr>
        <w:tab/>
      </w:r>
      <w:r w:rsidRPr="009F2CF7">
        <w:rPr>
          <w:sz w:val="24"/>
          <w:szCs w:val="24"/>
        </w:rPr>
        <w:tab/>
      </w:r>
      <w:r w:rsidRPr="009F2CF7">
        <w:rPr>
          <w:sz w:val="24"/>
          <w:szCs w:val="24"/>
        </w:rPr>
        <w:tab/>
      </w:r>
      <w:r w:rsidR="00A86A35">
        <w:rPr>
          <w:sz w:val="24"/>
          <w:szCs w:val="24"/>
        </w:rPr>
        <w:t>Rosemar</w:t>
      </w:r>
      <w:r w:rsidRPr="009F2CF7">
        <w:rPr>
          <w:sz w:val="24"/>
          <w:szCs w:val="24"/>
        </w:rPr>
        <w:t>y</w:t>
      </w:r>
      <w:r w:rsidR="00A86A35">
        <w:rPr>
          <w:sz w:val="24"/>
          <w:szCs w:val="24"/>
        </w:rPr>
        <w:t xml:space="preserve"> Chiavetta,</w:t>
      </w:r>
    </w:p>
    <w:p w:rsidR="00285FFB" w:rsidRPr="009F2CF7" w:rsidRDefault="00285FFB">
      <w:pPr>
        <w:rPr>
          <w:sz w:val="24"/>
          <w:szCs w:val="24"/>
        </w:rPr>
      </w:pPr>
      <w:r w:rsidRPr="009F2CF7">
        <w:rPr>
          <w:sz w:val="24"/>
          <w:szCs w:val="24"/>
        </w:rPr>
        <w:tab/>
      </w:r>
      <w:r w:rsidRPr="009F2CF7">
        <w:rPr>
          <w:sz w:val="24"/>
          <w:szCs w:val="24"/>
        </w:rPr>
        <w:tab/>
      </w:r>
      <w:r w:rsidRPr="009F2CF7">
        <w:rPr>
          <w:sz w:val="24"/>
          <w:szCs w:val="24"/>
        </w:rPr>
        <w:tab/>
      </w:r>
      <w:r w:rsidRPr="009F2CF7">
        <w:rPr>
          <w:sz w:val="24"/>
          <w:szCs w:val="24"/>
        </w:rPr>
        <w:tab/>
      </w:r>
      <w:r w:rsidRPr="009F2CF7">
        <w:rPr>
          <w:sz w:val="24"/>
          <w:szCs w:val="24"/>
        </w:rPr>
        <w:tab/>
      </w:r>
      <w:r w:rsidRPr="009F2CF7">
        <w:rPr>
          <w:sz w:val="24"/>
          <w:szCs w:val="24"/>
        </w:rPr>
        <w:tab/>
        <w:t>Secretary</w:t>
      </w:r>
    </w:p>
    <w:p w:rsidR="00285FFB" w:rsidRPr="009F2CF7" w:rsidRDefault="00285FFB">
      <w:pPr>
        <w:rPr>
          <w:sz w:val="24"/>
          <w:szCs w:val="24"/>
        </w:rPr>
      </w:pPr>
    </w:p>
    <w:p w:rsidR="0091123E" w:rsidRDefault="0091123E" w:rsidP="007273ED"/>
    <w:p w:rsidR="0091123E" w:rsidRPr="0091123E" w:rsidRDefault="00C45824" w:rsidP="007273ED">
      <w:pPr>
        <w:rPr>
          <w:sz w:val="24"/>
          <w:szCs w:val="24"/>
        </w:rPr>
      </w:pPr>
      <w:r w:rsidRPr="009F2CF7">
        <w:t>c</w:t>
      </w:r>
      <w:r w:rsidR="00285FFB" w:rsidRPr="009F2CF7">
        <w:t xml:space="preserve">c:  </w:t>
      </w:r>
      <w:r w:rsidR="0091123E">
        <w:tab/>
      </w:r>
      <w:r w:rsidR="007041B7">
        <w:rPr>
          <w:sz w:val="24"/>
          <w:szCs w:val="24"/>
        </w:rPr>
        <w:t xml:space="preserve">Anthony D. </w:t>
      </w:r>
      <w:proofErr w:type="spellStart"/>
      <w:r w:rsidR="007041B7">
        <w:rPr>
          <w:sz w:val="24"/>
          <w:szCs w:val="24"/>
        </w:rPr>
        <w:t>Kanagy</w:t>
      </w:r>
      <w:proofErr w:type="spellEnd"/>
      <w:r w:rsidR="0091123E" w:rsidRPr="0091123E">
        <w:rPr>
          <w:sz w:val="24"/>
          <w:szCs w:val="24"/>
        </w:rPr>
        <w:t xml:space="preserve">, </w:t>
      </w:r>
    </w:p>
    <w:sectPr w:rsidR="0091123E" w:rsidRPr="0091123E" w:rsidSect="00EC535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0C" w:rsidRDefault="00BD0B0C">
      <w:r>
        <w:separator/>
      </w:r>
    </w:p>
  </w:endnote>
  <w:endnote w:type="continuationSeparator" w:id="0">
    <w:p w:rsidR="00BD0B0C" w:rsidRDefault="00BD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0C" w:rsidRDefault="00BD0B0C">
      <w:r>
        <w:separator/>
      </w:r>
    </w:p>
  </w:footnote>
  <w:footnote w:type="continuationSeparator" w:id="0">
    <w:p w:rsidR="00BD0B0C" w:rsidRDefault="00BD0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E"/>
    <w:rsid w:val="0003317A"/>
    <w:rsid w:val="00033AD7"/>
    <w:rsid w:val="000509F5"/>
    <w:rsid w:val="00066C2E"/>
    <w:rsid w:val="00084256"/>
    <w:rsid w:val="00097521"/>
    <w:rsid w:val="000C6618"/>
    <w:rsid w:val="000C6DC5"/>
    <w:rsid w:val="001D1CC4"/>
    <w:rsid w:val="001D2598"/>
    <w:rsid w:val="001D44D3"/>
    <w:rsid w:val="00263D0D"/>
    <w:rsid w:val="00285FFB"/>
    <w:rsid w:val="003279E5"/>
    <w:rsid w:val="00361F33"/>
    <w:rsid w:val="0040210D"/>
    <w:rsid w:val="004309E1"/>
    <w:rsid w:val="00441F79"/>
    <w:rsid w:val="00514A6B"/>
    <w:rsid w:val="0052463E"/>
    <w:rsid w:val="005452EF"/>
    <w:rsid w:val="005715E1"/>
    <w:rsid w:val="005B6D85"/>
    <w:rsid w:val="007041B7"/>
    <w:rsid w:val="007273ED"/>
    <w:rsid w:val="00750899"/>
    <w:rsid w:val="007529E9"/>
    <w:rsid w:val="00813A49"/>
    <w:rsid w:val="00856D8C"/>
    <w:rsid w:val="0091123E"/>
    <w:rsid w:val="009148A3"/>
    <w:rsid w:val="009649C9"/>
    <w:rsid w:val="009A02D2"/>
    <w:rsid w:val="009F2CF7"/>
    <w:rsid w:val="00A86A35"/>
    <w:rsid w:val="00A95512"/>
    <w:rsid w:val="00AA2320"/>
    <w:rsid w:val="00AB3518"/>
    <w:rsid w:val="00AB64F0"/>
    <w:rsid w:val="00B25A9B"/>
    <w:rsid w:val="00BD0B0C"/>
    <w:rsid w:val="00BD45D4"/>
    <w:rsid w:val="00C10BF3"/>
    <w:rsid w:val="00C45824"/>
    <w:rsid w:val="00C71F2B"/>
    <w:rsid w:val="00C95616"/>
    <w:rsid w:val="00CA6FC8"/>
    <w:rsid w:val="00DB1E56"/>
    <w:rsid w:val="00DE2576"/>
    <w:rsid w:val="00E55890"/>
    <w:rsid w:val="00E76B77"/>
    <w:rsid w:val="00EC5359"/>
    <w:rsid w:val="00EE4D6B"/>
    <w:rsid w:val="00EF0776"/>
    <w:rsid w:val="00F277FF"/>
    <w:rsid w:val="00F80069"/>
    <w:rsid w:val="00F81AE6"/>
    <w:rsid w:val="00F8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righ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B1E56"/>
    <w:rPr>
      <w:rFonts w:ascii="Tahoma" w:hAnsi="Tahoma" w:cs="Tahoma"/>
      <w:sz w:val="16"/>
      <w:szCs w:val="16"/>
    </w:rPr>
  </w:style>
  <w:style w:type="character" w:customStyle="1" w:styleId="BalloonTextChar">
    <w:name w:val="Balloon Text Char"/>
    <w:basedOn w:val="DefaultParagraphFont"/>
    <w:link w:val="BalloonText"/>
    <w:rsid w:val="00DB1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righ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B1E56"/>
    <w:rPr>
      <w:rFonts w:ascii="Tahoma" w:hAnsi="Tahoma" w:cs="Tahoma"/>
      <w:sz w:val="16"/>
      <w:szCs w:val="16"/>
    </w:rPr>
  </w:style>
  <w:style w:type="character" w:customStyle="1" w:styleId="BalloonTextChar">
    <w:name w:val="Balloon Text Char"/>
    <w:basedOn w:val="DefaultParagraphFont"/>
    <w:link w:val="BalloonText"/>
    <w:rsid w:val="00DB1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dc:creator>
  <cp:lastModifiedBy>Hinds, Margaret</cp:lastModifiedBy>
  <cp:revision>4</cp:revision>
  <cp:lastPrinted>2013-06-25T11:57:00Z</cp:lastPrinted>
  <dcterms:created xsi:type="dcterms:W3CDTF">2013-06-24T15:37:00Z</dcterms:created>
  <dcterms:modified xsi:type="dcterms:W3CDTF">2013-06-25T11:57:00Z</dcterms:modified>
</cp:coreProperties>
</file>