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DF21C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DF21C7">
        <w:rPr>
          <w:rFonts w:ascii="Times New Roman" w:eastAsia="Times New Roman" w:hAnsi="Times New Roman" w:cs="Times New Roman"/>
          <w:b/>
          <w:sz w:val="24"/>
          <w:szCs w:val="24"/>
        </w:rPr>
        <w:t>BEFORE THE</w:t>
      </w:r>
    </w:p>
    <w:p w:rsidR="00BD5884" w:rsidRPr="00DF21C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F21C7">
        <w:rPr>
          <w:rFonts w:ascii="Times New Roman" w:eastAsia="Times New Roman" w:hAnsi="Times New Roman" w:cs="Times New Roman"/>
          <w:b/>
          <w:bCs/>
          <w:spacing w:val="-3"/>
          <w:sz w:val="24"/>
          <w:szCs w:val="24"/>
        </w:rPr>
        <w:t>PENNSYLVANIA PUBLIC UTILITY COMMISSION</w:t>
      </w:r>
    </w:p>
    <w:p w:rsidR="00BD5884" w:rsidRPr="00DF21C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F21C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F21C7"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36E35" w:rsidRPr="00DF21C7" w:rsidRDefault="00AB0700" w:rsidP="00E36E35">
      <w:pPr>
        <w:tabs>
          <w:tab w:val="left" w:pos="-720"/>
        </w:tabs>
        <w:suppressAutoHyphens/>
        <w:spacing w:after="0" w:line="240" w:lineRule="auto"/>
        <w:jc w:val="both"/>
        <w:rPr>
          <w:rFonts w:ascii="Times New Roman" w:hAnsi="Times New Roman" w:cs="Times New Roman"/>
          <w:spacing w:val="-3"/>
          <w:sz w:val="24"/>
          <w:szCs w:val="24"/>
        </w:rPr>
      </w:pPr>
      <w:r w:rsidRPr="00DF21C7">
        <w:rPr>
          <w:rFonts w:ascii="Times New Roman" w:hAnsi="Times New Roman" w:cs="Times New Roman"/>
          <w:spacing w:val="-3"/>
          <w:sz w:val="24"/>
          <w:szCs w:val="24"/>
        </w:rPr>
        <w:t xml:space="preserve">Margarita </w:t>
      </w:r>
      <w:proofErr w:type="spellStart"/>
      <w:r w:rsidRPr="00DF21C7">
        <w:rPr>
          <w:rFonts w:ascii="Times New Roman" w:hAnsi="Times New Roman" w:cs="Times New Roman"/>
          <w:spacing w:val="-3"/>
          <w:sz w:val="24"/>
          <w:szCs w:val="24"/>
        </w:rPr>
        <w:t>Kron</w:t>
      </w:r>
      <w:proofErr w:type="spellEnd"/>
      <w:r w:rsidR="00E36E35" w:rsidRPr="00DF21C7">
        <w:rPr>
          <w:rFonts w:ascii="Times New Roman" w:hAnsi="Times New Roman" w:cs="Times New Roman"/>
          <w:spacing w:val="-3"/>
          <w:sz w:val="24"/>
          <w:szCs w:val="24"/>
        </w:rPr>
        <w:t xml:space="preserve"> </w:t>
      </w:r>
      <w:r w:rsidR="00E36E35" w:rsidRPr="00DF21C7">
        <w:rPr>
          <w:rFonts w:ascii="Times New Roman" w:hAnsi="Times New Roman" w:cs="Times New Roman"/>
          <w:spacing w:val="-3"/>
          <w:sz w:val="24"/>
          <w:szCs w:val="24"/>
        </w:rPr>
        <w:tab/>
      </w:r>
      <w:r w:rsidR="00E36E35" w:rsidRPr="00DF21C7">
        <w:rPr>
          <w:rFonts w:ascii="Times New Roman" w:hAnsi="Times New Roman" w:cs="Times New Roman"/>
          <w:spacing w:val="-3"/>
          <w:sz w:val="24"/>
          <w:szCs w:val="24"/>
        </w:rPr>
        <w:tab/>
      </w:r>
      <w:r w:rsidR="00E36E35" w:rsidRPr="00DF21C7">
        <w:rPr>
          <w:rFonts w:ascii="Times New Roman" w:hAnsi="Times New Roman" w:cs="Times New Roman"/>
          <w:spacing w:val="-3"/>
          <w:sz w:val="24"/>
          <w:szCs w:val="24"/>
        </w:rPr>
        <w:tab/>
      </w:r>
      <w:r w:rsidR="00E36E35" w:rsidRPr="00DF21C7">
        <w:rPr>
          <w:rFonts w:ascii="Times New Roman" w:hAnsi="Times New Roman" w:cs="Times New Roman"/>
          <w:spacing w:val="-3"/>
          <w:sz w:val="24"/>
          <w:szCs w:val="24"/>
        </w:rPr>
        <w:tab/>
      </w:r>
      <w:r w:rsidR="00E36E35" w:rsidRPr="00DF21C7">
        <w:rPr>
          <w:rFonts w:ascii="Times New Roman" w:hAnsi="Times New Roman" w:cs="Times New Roman"/>
          <w:spacing w:val="-3"/>
          <w:sz w:val="24"/>
          <w:szCs w:val="24"/>
        </w:rPr>
        <w:tab/>
      </w:r>
      <w:r w:rsidR="00E36E35" w:rsidRPr="00DF21C7">
        <w:rPr>
          <w:rFonts w:ascii="Times New Roman" w:hAnsi="Times New Roman" w:cs="Times New Roman"/>
          <w:spacing w:val="-3"/>
          <w:sz w:val="24"/>
          <w:szCs w:val="24"/>
        </w:rPr>
        <w:fldChar w:fldCharType="begin"/>
      </w:r>
      <w:r w:rsidR="00E36E35" w:rsidRPr="00DF21C7">
        <w:rPr>
          <w:rFonts w:ascii="Times New Roman" w:hAnsi="Times New Roman" w:cs="Times New Roman"/>
          <w:spacing w:val="-3"/>
          <w:sz w:val="24"/>
          <w:szCs w:val="24"/>
        </w:rPr>
        <w:instrText>fillin "Complainant's name" \d ""</w:instrText>
      </w:r>
      <w:r w:rsidR="00E36E35" w:rsidRPr="00DF21C7">
        <w:rPr>
          <w:rFonts w:ascii="Times New Roman" w:hAnsi="Times New Roman" w:cs="Times New Roman"/>
          <w:spacing w:val="-3"/>
          <w:sz w:val="24"/>
          <w:szCs w:val="24"/>
        </w:rPr>
        <w:fldChar w:fldCharType="end"/>
      </w:r>
      <w:r w:rsidR="00E36E35" w:rsidRPr="00DF21C7">
        <w:rPr>
          <w:rFonts w:ascii="Times New Roman" w:hAnsi="Times New Roman" w:cs="Times New Roman"/>
          <w:spacing w:val="-3"/>
          <w:sz w:val="24"/>
          <w:szCs w:val="24"/>
        </w:rPr>
        <w:t>:</w:t>
      </w:r>
    </w:p>
    <w:p w:rsidR="00E36E35" w:rsidRPr="00DF21C7"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t>:</w:t>
      </w:r>
    </w:p>
    <w:p w:rsidR="00E36E35" w:rsidRPr="00DF21C7"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DF21C7">
        <w:rPr>
          <w:rFonts w:ascii="Times New Roman" w:hAnsi="Times New Roman" w:cs="Times New Roman"/>
          <w:spacing w:val="-3"/>
          <w:sz w:val="24"/>
          <w:szCs w:val="24"/>
        </w:rPr>
        <w:tab/>
        <w:t>v.</w:t>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t>:</w:t>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00AB0700" w:rsidRPr="00DF21C7">
        <w:rPr>
          <w:rFonts w:ascii="Times New Roman" w:hAnsi="Times New Roman" w:cs="Times New Roman"/>
          <w:spacing w:val="-3"/>
          <w:sz w:val="24"/>
          <w:szCs w:val="24"/>
        </w:rPr>
        <w:t>F-2012-2332152</w:t>
      </w:r>
    </w:p>
    <w:p w:rsidR="00E36E35" w:rsidRPr="00DF21C7"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r>
      <w:r w:rsidRPr="00DF21C7">
        <w:rPr>
          <w:rFonts w:ascii="Times New Roman" w:hAnsi="Times New Roman" w:cs="Times New Roman"/>
          <w:spacing w:val="-3"/>
          <w:sz w:val="24"/>
          <w:szCs w:val="24"/>
        </w:rPr>
        <w:tab/>
        <w:t>:</w:t>
      </w:r>
    </w:p>
    <w:p w:rsidR="00E36E35" w:rsidRPr="00DF21C7" w:rsidRDefault="00AB0700" w:rsidP="00E36E35">
      <w:pPr>
        <w:tabs>
          <w:tab w:val="left" w:pos="-720"/>
        </w:tabs>
        <w:suppressAutoHyphens/>
        <w:spacing w:after="0" w:line="240" w:lineRule="auto"/>
        <w:jc w:val="both"/>
        <w:rPr>
          <w:rFonts w:ascii="Times New Roman" w:hAnsi="Times New Roman" w:cs="Times New Roman"/>
          <w:spacing w:val="-3"/>
          <w:sz w:val="24"/>
          <w:szCs w:val="24"/>
        </w:rPr>
      </w:pPr>
      <w:r w:rsidRPr="00DF21C7">
        <w:rPr>
          <w:rFonts w:ascii="Times New Roman" w:hAnsi="Times New Roman" w:cs="Times New Roman"/>
          <w:spacing w:val="-3"/>
          <w:sz w:val="24"/>
          <w:szCs w:val="24"/>
        </w:rPr>
        <w:t>Philadelphia Gas Works</w:t>
      </w:r>
      <w:r w:rsidR="001C7AFE" w:rsidRPr="00DF21C7">
        <w:rPr>
          <w:rFonts w:ascii="Times New Roman" w:hAnsi="Times New Roman" w:cs="Times New Roman"/>
          <w:spacing w:val="-3"/>
          <w:sz w:val="24"/>
          <w:szCs w:val="24"/>
        </w:rPr>
        <w:tab/>
      </w:r>
      <w:r w:rsidR="00E36E35" w:rsidRPr="00DF21C7">
        <w:rPr>
          <w:rFonts w:ascii="Times New Roman" w:hAnsi="Times New Roman" w:cs="Times New Roman"/>
          <w:spacing w:val="-3"/>
          <w:sz w:val="24"/>
          <w:szCs w:val="24"/>
        </w:rPr>
        <w:tab/>
      </w:r>
      <w:r w:rsidR="00E36E35" w:rsidRPr="00DF21C7">
        <w:rPr>
          <w:rFonts w:ascii="Times New Roman" w:hAnsi="Times New Roman" w:cs="Times New Roman"/>
          <w:spacing w:val="-3"/>
          <w:sz w:val="24"/>
          <w:szCs w:val="24"/>
        </w:rPr>
        <w:tab/>
      </w:r>
      <w:r w:rsidR="00E36E35" w:rsidRPr="00DF21C7">
        <w:rPr>
          <w:rFonts w:ascii="Times New Roman" w:hAnsi="Times New Roman" w:cs="Times New Roman"/>
          <w:spacing w:val="-3"/>
          <w:sz w:val="24"/>
          <w:szCs w:val="24"/>
        </w:rPr>
        <w:tab/>
        <w:t>:</w:t>
      </w:r>
    </w:p>
    <w:p w:rsidR="00BD5884" w:rsidRPr="00DF21C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F21C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F21C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F21C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F21C7">
        <w:rPr>
          <w:rFonts w:ascii="Times New Roman" w:eastAsia="Times New Roman" w:hAnsi="Times New Roman" w:cs="Times New Roman"/>
          <w:b/>
          <w:bCs/>
          <w:spacing w:val="-3"/>
          <w:sz w:val="24"/>
          <w:szCs w:val="24"/>
          <w:u w:val="single"/>
        </w:rPr>
        <w:t>INITIAL DECISION</w:t>
      </w:r>
    </w:p>
    <w:p w:rsidR="00BD5884" w:rsidRPr="00DF21C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F21C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F21C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Before</w:t>
      </w:r>
    </w:p>
    <w:p w:rsidR="00BD5884" w:rsidRPr="00DF21C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Joel H. Cheskis</w:t>
      </w:r>
    </w:p>
    <w:p w:rsidR="00BD5884" w:rsidRPr="00DF21C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Administrative Law Judge</w:t>
      </w:r>
    </w:p>
    <w:p w:rsidR="00BD5884" w:rsidRPr="00DF21C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F21C7"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DF21C7"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DF21C7">
        <w:rPr>
          <w:rFonts w:ascii="Times New Roman" w:eastAsia="Times New Roman" w:hAnsi="Times New Roman" w:cs="Times New Roman"/>
          <w:sz w:val="24"/>
          <w:szCs w:val="24"/>
          <w:u w:val="single"/>
        </w:rPr>
        <w:t>HISTORY OF THE PROCEEDING</w:t>
      </w:r>
    </w:p>
    <w:p w:rsidR="00BD5884" w:rsidRPr="00DF21C7"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DF21C7"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AB0700" w:rsidRPr="00DF21C7" w:rsidRDefault="00D1788F" w:rsidP="001D7453">
      <w:pPr>
        <w:pStyle w:val="ParaTab1"/>
        <w:tabs>
          <w:tab w:val="left" w:pos="2070"/>
        </w:tabs>
        <w:spacing w:line="360" w:lineRule="auto"/>
        <w:rPr>
          <w:rFonts w:ascii="Times New Roman" w:hAnsi="Times New Roman" w:cs="Times New Roman"/>
        </w:rPr>
      </w:pPr>
      <w:r w:rsidRPr="00DF21C7">
        <w:rPr>
          <w:rFonts w:ascii="Times New Roman" w:hAnsi="Times New Roman" w:cs="Times New Roman"/>
        </w:rPr>
        <w:t xml:space="preserve">On September 30, 2012, Margarita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filed with the Pennsylvania Public Utility Commission (Commission) a formal Complaint against Philadelphia Gas Works (PGW or “the Company”), Docket Number F-2012-2332152.  The Complaint was a timely appeal of a decision of the Commission’s Bureau of Consumer Services at case number 2970070.  In her formal Complaint,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aver</w:t>
      </w:r>
      <w:r w:rsidR="000971BF" w:rsidRPr="00DF21C7">
        <w:rPr>
          <w:rFonts w:ascii="Times New Roman" w:hAnsi="Times New Roman" w:cs="Times New Roman"/>
        </w:rPr>
        <w:t>red</w:t>
      </w:r>
      <w:r w:rsidRPr="00DF21C7">
        <w:rPr>
          <w:rFonts w:ascii="Times New Roman" w:hAnsi="Times New Roman" w:cs="Times New Roman"/>
        </w:rPr>
        <w:t xml:space="preserve"> that there are incorrect charges on her bill.  She explained that she asked PGW to temporarily shut off her gas service in May</w:t>
      </w:r>
      <w:r w:rsidR="00DF21C7">
        <w:rPr>
          <w:rFonts w:ascii="Times New Roman" w:hAnsi="Times New Roman" w:cs="Times New Roman"/>
        </w:rPr>
        <w:t>,</w:t>
      </w:r>
      <w:r w:rsidRPr="00DF21C7">
        <w:rPr>
          <w:rFonts w:ascii="Times New Roman" w:hAnsi="Times New Roman" w:cs="Times New Roman"/>
        </w:rPr>
        <w:t xml:space="preserve"> 2010.  Ms. </w:t>
      </w:r>
      <w:proofErr w:type="spellStart"/>
      <w:r w:rsidRPr="00DF21C7">
        <w:rPr>
          <w:rFonts w:ascii="Times New Roman" w:hAnsi="Times New Roman" w:cs="Times New Roman"/>
        </w:rPr>
        <w:t>Kro</w:t>
      </w:r>
      <w:r w:rsidR="000971BF" w:rsidRPr="00DF21C7">
        <w:rPr>
          <w:rFonts w:ascii="Times New Roman" w:hAnsi="Times New Roman" w:cs="Times New Roman"/>
        </w:rPr>
        <w:t>n</w:t>
      </w:r>
      <w:proofErr w:type="spellEnd"/>
      <w:r w:rsidR="000971BF" w:rsidRPr="00DF21C7">
        <w:rPr>
          <w:rFonts w:ascii="Times New Roman" w:hAnsi="Times New Roman" w:cs="Times New Roman"/>
        </w:rPr>
        <w:t xml:space="preserve"> believed that </w:t>
      </w:r>
      <w:r w:rsidRPr="00DF21C7">
        <w:rPr>
          <w:rFonts w:ascii="Times New Roman" w:hAnsi="Times New Roman" w:cs="Times New Roman"/>
        </w:rPr>
        <w:t xml:space="preserve">to mean a complete stoppage of flow of gas to the Service Address and </w:t>
      </w:r>
      <w:r w:rsidR="00F03E1A" w:rsidRPr="00DF21C7">
        <w:rPr>
          <w:rFonts w:ascii="Times New Roman" w:hAnsi="Times New Roman" w:cs="Times New Roman"/>
        </w:rPr>
        <w:t xml:space="preserve">stated that she </w:t>
      </w:r>
      <w:r w:rsidRPr="00DF21C7">
        <w:rPr>
          <w:rFonts w:ascii="Times New Roman" w:hAnsi="Times New Roman" w:cs="Times New Roman"/>
        </w:rPr>
        <w:t xml:space="preserve">did not receive bills for usage until May, 2012 when she received a bill from PGW for $3,666.00 based on estimated usage.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requested that interest charges be dropped and that the bill be reduced to her average yearly bill of approximately $1,000 per year.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attached copies of her PGW </w:t>
      </w:r>
      <w:r w:rsidR="005A7B61" w:rsidRPr="00DF21C7">
        <w:rPr>
          <w:rFonts w:ascii="Times New Roman" w:hAnsi="Times New Roman" w:cs="Times New Roman"/>
        </w:rPr>
        <w:t>bills</w:t>
      </w:r>
      <w:r w:rsidRPr="00DF21C7">
        <w:rPr>
          <w:rFonts w:ascii="Times New Roman" w:hAnsi="Times New Roman" w:cs="Times New Roman"/>
        </w:rPr>
        <w:t xml:space="preserve"> to her Complaint.</w:t>
      </w:r>
    </w:p>
    <w:p w:rsidR="00D80F0D" w:rsidRPr="00DF21C7" w:rsidRDefault="00D80F0D" w:rsidP="001D7453">
      <w:pPr>
        <w:pStyle w:val="ParaTab1"/>
        <w:tabs>
          <w:tab w:val="left" w:pos="2070"/>
        </w:tabs>
        <w:spacing w:line="360" w:lineRule="auto"/>
        <w:rPr>
          <w:rFonts w:ascii="Times New Roman" w:hAnsi="Times New Roman" w:cs="Times New Roman"/>
        </w:rPr>
      </w:pPr>
    </w:p>
    <w:p w:rsidR="00D80F0D" w:rsidRPr="00DF21C7" w:rsidRDefault="00D80F0D" w:rsidP="001D7453">
      <w:pPr>
        <w:pStyle w:val="ParaTab1"/>
        <w:tabs>
          <w:tab w:val="left" w:pos="2070"/>
        </w:tabs>
        <w:spacing w:line="360" w:lineRule="auto"/>
        <w:rPr>
          <w:rFonts w:ascii="Times New Roman" w:hAnsi="Times New Roman" w:cs="Times New Roman"/>
        </w:rPr>
      </w:pPr>
      <w:r w:rsidRPr="00DF21C7">
        <w:rPr>
          <w:rFonts w:ascii="Times New Roman" w:hAnsi="Times New Roman" w:cs="Times New Roman"/>
        </w:rPr>
        <w:t xml:space="preserve">On November 26, 2012, PGW filed an Answer to Ms. </w:t>
      </w:r>
      <w:proofErr w:type="spellStart"/>
      <w:r w:rsidRPr="00DF21C7">
        <w:rPr>
          <w:rFonts w:ascii="Times New Roman" w:hAnsi="Times New Roman" w:cs="Times New Roman"/>
        </w:rPr>
        <w:t>Kron’s</w:t>
      </w:r>
      <w:proofErr w:type="spellEnd"/>
      <w:r w:rsidRPr="00DF21C7">
        <w:rPr>
          <w:rFonts w:ascii="Times New Roman" w:hAnsi="Times New Roman" w:cs="Times New Roman"/>
        </w:rPr>
        <w:t xml:space="preserve"> Complaint.  In its Answer, PGW denied that there are incorrect charges on Ms. </w:t>
      </w:r>
      <w:proofErr w:type="spellStart"/>
      <w:r w:rsidRPr="00DF21C7">
        <w:rPr>
          <w:rFonts w:ascii="Times New Roman" w:hAnsi="Times New Roman" w:cs="Times New Roman"/>
        </w:rPr>
        <w:t>Kron’s</w:t>
      </w:r>
      <w:proofErr w:type="spellEnd"/>
      <w:r w:rsidRPr="00DF21C7">
        <w:rPr>
          <w:rFonts w:ascii="Times New Roman" w:hAnsi="Times New Roman" w:cs="Times New Roman"/>
        </w:rPr>
        <w:t xml:space="preserve"> bill.  PGW admitted that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request</w:t>
      </w:r>
      <w:r w:rsidR="00F03E1A" w:rsidRPr="00DF21C7">
        <w:rPr>
          <w:rFonts w:ascii="Times New Roman" w:hAnsi="Times New Roman" w:cs="Times New Roman"/>
        </w:rPr>
        <w:t>ed</w:t>
      </w:r>
      <w:r w:rsidRPr="00DF21C7">
        <w:rPr>
          <w:rFonts w:ascii="Times New Roman" w:hAnsi="Times New Roman" w:cs="Times New Roman"/>
        </w:rPr>
        <w:t xml:space="preserve"> that gas service be turned off at the Service Address and that it stopped </w:t>
      </w:r>
      <w:r w:rsidRPr="00DF21C7">
        <w:rPr>
          <w:rFonts w:ascii="Times New Roman" w:hAnsi="Times New Roman" w:cs="Times New Roman"/>
        </w:rPr>
        <w:lastRenderedPageBreak/>
        <w:t xml:space="preserve">issuing bills to Ms. </w:t>
      </w:r>
      <w:proofErr w:type="spellStart"/>
      <w:r w:rsidRPr="00DF21C7">
        <w:rPr>
          <w:rFonts w:ascii="Times New Roman" w:hAnsi="Times New Roman" w:cs="Times New Roman"/>
        </w:rPr>
        <w:t>Kron’s</w:t>
      </w:r>
      <w:proofErr w:type="spellEnd"/>
      <w:r w:rsidRPr="00DF21C7">
        <w:rPr>
          <w:rFonts w:ascii="Times New Roman" w:hAnsi="Times New Roman" w:cs="Times New Roman"/>
        </w:rPr>
        <w:t xml:space="preserve"> mailing address.  PGW further averred</w:t>
      </w:r>
      <w:r w:rsidR="006E3537" w:rsidRPr="00DF21C7">
        <w:rPr>
          <w:rFonts w:ascii="Times New Roman" w:hAnsi="Times New Roman" w:cs="Times New Roman"/>
        </w:rPr>
        <w:t>,</w:t>
      </w:r>
      <w:r w:rsidRPr="00DF21C7">
        <w:rPr>
          <w:rFonts w:ascii="Times New Roman" w:hAnsi="Times New Roman" w:cs="Times New Roman"/>
        </w:rPr>
        <w:t xml:space="preserve"> however</w:t>
      </w:r>
      <w:r w:rsidR="006E3537" w:rsidRPr="00DF21C7">
        <w:rPr>
          <w:rFonts w:ascii="Times New Roman" w:hAnsi="Times New Roman" w:cs="Times New Roman"/>
        </w:rPr>
        <w:t>,</w:t>
      </w:r>
      <w:r w:rsidRPr="00DF21C7">
        <w:rPr>
          <w:rFonts w:ascii="Times New Roman" w:hAnsi="Times New Roman" w:cs="Times New Roman"/>
        </w:rPr>
        <w:t xml:space="preserve"> that it left gas service at the Service Address in a placeholder account until a new customer of record applied for gas service.  PGW admitted that it issued a bill for $3,690.44 on May 8, 2012</w:t>
      </w:r>
      <w:r w:rsidR="00683914" w:rsidRPr="00DF21C7">
        <w:rPr>
          <w:rFonts w:ascii="Times New Roman" w:hAnsi="Times New Roman" w:cs="Times New Roman"/>
        </w:rPr>
        <w:t xml:space="preserve"> and that </w:t>
      </w:r>
      <w:r w:rsidR="00F92AD4" w:rsidRPr="00DF21C7">
        <w:rPr>
          <w:rFonts w:ascii="Times New Roman" w:hAnsi="Times New Roman" w:cs="Times New Roman"/>
        </w:rPr>
        <w:t xml:space="preserve">the bill </w:t>
      </w:r>
      <w:r w:rsidR="00574154" w:rsidRPr="00DF21C7">
        <w:rPr>
          <w:rFonts w:ascii="Times New Roman" w:hAnsi="Times New Roman" w:cs="Times New Roman"/>
        </w:rPr>
        <w:t>included</w:t>
      </w:r>
      <w:r w:rsidR="00683914" w:rsidRPr="00DF21C7">
        <w:rPr>
          <w:rFonts w:ascii="Times New Roman" w:hAnsi="Times New Roman" w:cs="Times New Roman"/>
        </w:rPr>
        <w:t xml:space="preserve"> late payment fees.  PGW concluded its Answer by requesting that the Complaint be dismissed.  PGW attached a copy of Company records pertaining to Ms. </w:t>
      </w:r>
      <w:proofErr w:type="spellStart"/>
      <w:r w:rsidR="00683914" w:rsidRPr="00DF21C7">
        <w:rPr>
          <w:rFonts w:ascii="Times New Roman" w:hAnsi="Times New Roman" w:cs="Times New Roman"/>
        </w:rPr>
        <w:t>Kron</w:t>
      </w:r>
      <w:proofErr w:type="spellEnd"/>
      <w:r w:rsidR="00683914" w:rsidRPr="00DF21C7">
        <w:rPr>
          <w:rFonts w:ascii="Times New Roman" w:hAnsi="Times New Roman" w:cs="Times New Roman"/>
        </w:rPr>
        <w:t xml:space="preserve"> in support of its Answer.</w:t>
      </w:r>
    </w:p>
    <w:p w:rsidR="00683914" w:rsidRPr="00DF21C7" w:rsidRDefault="00683914" w:rsidP="001D7453">
      <w:pPr>
        <w:pStyle w:val="ParaTab1"/>
        <w:tabs>
          <w:tab w:val="left" w:pos="2070"/>
        </w:tabs>
        <w:spacing w:line="360" w:lineRule="auto"/>
        <w:rPr>
          <w:rFonts w:ascii="Times New Roman" w:hAnsi="Times New Roman" w:cs="Times New Roman"/>
        </w:rPr>
      </w:pPr>
    </w:p>
    <w:p w:rsidR="00683914" w:rsidRPr="00DF21C7" w:rsidRDefault="00683914" w:rsidP="001D7453">
      <w:pPr>
        <w:pStyle w:val="ParaTab1"/>
        <w:tabs>
          <w:tab w:val="left" w:pos="2070"/>
        </w:tabs>
        <w:spacing w:line="360" w:lineRule="auto"/>
        <w:rPr>
          <w:rFonts w:ascii="Times New Roman" w:hAnsi="Times New Roman" w:cs="Times New Roman"/>
        </w:rPr>
      </w:pPr>
      <w:r w:rsidRPr="00DF21C7">
        <w:rPr>
          <w:rFonts w:ascii="Times New Roman" w:hAnsi="Times New Roman" w:cs="Times New Roman"/>
        </w:rPr>
        <w:t>On January 15, 2013, the Commission issued a Telephonic Hearing Notice establishing an Initial Telephonic Hearing for this matter for Monday, March 18, 2013 and assigning me as the Presiding Officer.  A Prehearing Order was issued dated January 17, 2013 setting forth various rules that would govern the hearing.</w:t>
      </w:r>
    </w:p>
    <w:p w:rsidR="00683914" w:rsidRPr="00DF21C7" w:rsidRDefault="00683914" w:rsidP="001D7453">
      <w:pPr>
        <w:pStyle w:val="ParaTab1"/>
        <w:tabs>
          <w:tab w:val="left" w:pos="2070"/>
        </w:tabs>
        <w:spacing w:line="360" w:lineRule="auto"/>
        <w:rPr>
          <w:rFonts w:ascii="Times New Roman" w:hAnsi="Times New Roman" w:cs="Times New Roman"/>
        </w:rPr>
      </w:pPr>
    </w:p>
    <w:p w:rsidR="00683914" w:rsidRPr="00DF21C7" w:rsidRDefault="00683914" w:rsidP="001D7453">
      <w:pPr>
        <w:pStyle w:val="ParaTab1"/>
        <w:tabs>
          <w:tab w:val="left" w:pos="2070"/>
        </w:tabs>
        <w:spacing w:line="360" w:lineRule="auto"/>
        <w:rPr>
          <w:rFonts w:ascii="Times New Roman" w:hAnsi="Times New Roman" w:cs="Times New Roman"/>
        </w:rPr>
      </w:pPr>
      <w:r w:rsidRPr="00DF21C7">
        <w:rPr>
          <w:rFonts w:ascii="Times New Roman" w:hAnsi="Times New Roman" w:cs="Times New Roman"/>
        </w:rPr>
        <w:t xml:space="preserve">The hearing was held on March 18, 2013 as scheduled.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appeared </w:t>
      </w:r>
      <w:r w:rsidRPr="00DF21C7">
        <w:rPr>
          <w:rFonts w:ascii="Times New Roman" w:hAnsi="Times New Roman" w:cs="Times New Roman"/>
          <w:i/>
        </w:rPr>
        <w:t>pro se</w:t>
      </w:r>
      <w:r w:rsidRPr="00DF21C7">
        <w:rPr>
          <w:rFonts w:ascii="Times New Roman" w:hAnsi="Times New Roman" w:cs="Times New Roman"/>
        </w:rPr>
        <w:t xml:space="preserve"> and presented oral testimony.  Mr. Laureto Farinas, Esquire appeared on behalf of PGW and presented the testimony of one witness who sponsored four exhibits.  A transcript of thirty-seven pages was created.  The record in this case closed on April 9, 2013 when the transcript was submitted to the Commission.</w:t>
      </w:r>
    </w:p>
    <w:p w:rsidR="00683914" w:rsidRPr="00DF21C7" w:rsidRDefault="00683914" w:rsidP="001D7453">
      <w:pPr>
        <w:pStyle w:val="ParaTab1"/>
        <w:tabs>
          <w:tab w:val="left" w:pos="2070"/>
        </w:tabs>
        <w:spacing w:line="360" w:lineRule="auto"/>
        <w:rPr>
          <w:rFonts w:ascii="Times New Roman" w:hAnsi="Times New Roman" w:cs="Times New Roman"/>
        </w:rPr>
      </w:pPr>
    </w:p>
    <w:p w:rsidR="00683914" w:rsidRPr="00DF21C7" w:rsidRDefault="00683914" w:rsidP="001D7453">
      <w:pPr>
        <w:pStyle w:val="ParaTab1"/>
        <w:tabs>
          <w:tab w:val="left" w:pos="2070"/>
        </w:tabs>
        <w:spacing w:line="360" w:lineRule="auto"/>
        <w:rPr>
          <w:rFonts w:ascii="Times New Roman" w:hAnsi="Times New Roman" w:cs="Times New Roman"/>
        </w:rPr>
      </w:pPr>
      <w:r w:rsidRPr="00DF21C7">
        <w:rPr>
          <w:rFonts w:ascii="Times New Roman" w:hAnsi="Times New Roman" w:cs="Times New Roman"/>
        </w:rPr>
        <w:t xml:space="preserve">Ms. </w:t>
      </w:r>
      <w:proofErr w:type="spellStart"/>
      <w:r w:rsidRPr="00DF21C7">
        <w:rPr>
          <w:rFonts w:ascii="Times New Roman" w:hAnsi="Times New Roman" w:cs="Times New Roman"/>
        </w:rPr>
        <w:t>Kron’s</w:t>
      </w:r>
      <w:proofErr w:type="spellEnd"/>
      <w:r w:rsidRPr="00DF21C7">
        <w:rPr>
          <w:rFonts w:ascii="Times New Roman" w:hAnsi="Times New Roman" w:cs="Times New Roman"/>
        </w:rPr>
        <w:t xml:space="preserve"> Complaint is now ready for disposition.  As discussed further below, Ms. </w:t>
      </w:r>
      <w:proofErr w:type="spellStart"/>
      <w:r w:rsidRPr="00DF21C7">
        <w:rPr>
          <w:rFonts w:ascii="Times New Roman" w:hAnsi="Times New Roman" w:cs="Times New Roman"/>
        </w:rPr>
        <w:t>Kron’s</w:t>
      </w:r>
      <w:proofErr w:type="spellEnd"/>
      <w:r w:rsidRPr="00DF21C7">
        <w:rPr>
          <w:rFonts w:ascii="Times New Roman" w:hAnsi="Times New Roman" w:cs="Times New Roman"/>
        </w:rPr>
        <w:t xml:space="preserve"> Complaint will be </w:t>
      </w:r>
      <w:r w:rsidR="00BF4919" w:rsidRPr="00DF21C7">
        <w:rPr>
          <w:rFonts w:ascii="Times New Roman" w:hAnsi="Times New Roman" w:cs="Times New Roman"/>
        </w:rPr>
        <w:t>sustained</w:t>
      </w:r>
      <w:r w:rsidRPr="00DF21C7">
        <w:rPr>
          <w:rFonts w:ascii="Times New Roman" w:hAnsi="Times New Roman" w:cs="Times New Roman"/>
        </w:rPr>
        <w:t>.</w:t>
      </w:r>
    </w:p>
    <w:p w:rsidR="00394984" w:rsidRPr="00DF21C7" w:rsidRDefault="00394984" w:rsidP="001D7453">
      <w:pPr>
        <w:pStyle w:val="ParaTab1"/>
        <w:tabs>
          <w:tab w:val="left" w:pos="2070"/>
        </w:tabs>
        <w:spacing w:line="360" w:lineRule="auto"/>
        <w:rPr>
          <w:rFonts w:ascii="Times New Roman" w:hAnsi="Times New Roman" w:cs="Times New Roman"/>
        </w:rPr>
      </w:pPr>
    </w:p>
    <w:p w:rsidR="00BD5884" w:rsidRPr="00DF21C7"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DF21C7">
        <w:rPr>
          <w:rFonts w:ascii="Times New Roman" w:eastAsia="Times New Roman" w:hAnsi="Times New Roman" w:cs="Times New Roman"/>
          <w:sz w:val="24"/>
          <w:szCs w:val="24"/>
          <w:u w:val="single"/>
        </w:rPr>
        <w:t>FINDINGS OF FACT</w:t>
      </w:r>
    </w:p>
    <w:p w:rsidR="00BD5884" w:rsidRPr="00DF21C7"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DF21C7"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The Complainant in this case </w:t>
      </w:r>
      <w:r w:rsidR="00EC3957" w:rsidRPr="00DF21C7">
        <w:rPr>
          <w:rFonts w:ascii="Times New Roman" w:eastAsia="Times New Roman" w:hAnsi="Times New Roman" w:cs="Times New Roman"/>
          <w:spacing w:val="-3"/>
          <w:sz w:val="24"/>
          <w:szCs w:val="24"/>
        </w:rPr>
        <w:t xml:space="preserve">is </w:t>
      </w:r>
      <w:r w:rsidR="00683914" w:rsidRPr="00DF21C7">
        <w:rPr>
          <w:rFonts w:ascii="Times New Roman" w:eastAsia="Times New Roman" w:hAnsi="Times New Roman" w:cs="Times New Roman"/>
          <w:spacing w:val="-3"/>
          <w:sz w:val="24"/>
          <w:szCs w:val="24"/>
        </w:rPr>
        <w:t xml:space="preserve">Margarita </w:t>
      </w:r>
      <w:proofErr w:type="spellStart"/>
      <w:r w:rsidR="00683914" w:rsidRPr="00DF21C7">
        <w:rPr>
          <w:rFonts w:ascii="Times New Roman" w:eastAsia="Times New Roman" w:hAnsi="Times New Roman" w:cs="Times New Roman"/>
          <w:spacing w:val="-3"/>
          <w:sz w:val="24"/>
          <w:szCs w:val="24"/>
        </w:rPr>
        <w:t>Kron</w:t>
      </w:r>
      <w:proofErr w:type="spellEnd"/>
      <w:r w:rsidR="00EC3957" w:rsidRPr="00DF21C7">
        <w:rPr>
          <w:rFonts w:ascii="Times New Roman" w:eastAsia="Times New Roman" w:hAnsi="Times New Roman" w:cs="Times New Roman"/>
          <w:spacing w:val="-3"/>
          <w:sz w:val="24"/>
          <w:szCs w:val="24"/>
        </w:rPr>
        <w:t>.</w:t>
      </w:r>
    </w:p>
    <w:p w:rsidR="007B48A5" w:rsidRPr="00DF21C7"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DF21C7"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The Respondent in this case is </w:t>
      </w:r>
      <w:r w:rsidR="00683914" w:rsidRPr="00DF21C7">
        <w:rPr>
          <w:rFonts w:ascii="Times New Roman" w:eastAsia="Times New Roman" w:hAnsi="Times New Roman" w:cs="Times New Roman"/>
          <w:spacing w:val="-3"/>
          <w:sz w:val="24"/>
          <w:szCs w:val="24"/>
        </w:rPr>
        <w:t>Philadelphia Gas Works</w:t>
      </w:r>
      <w:r w:rsidRPr="00DF21C7">
        <w:rPr>
          <w:rFonts w:ascii="Times New Roman" w:eastAsia="Times New Roman" w:hAnsi="Times New Roman" w:cs="Times New Roman"/>
          <w:spacing w:val="-3"/>
          <w:sz w:val="24"/>
          <w:szCs w:val="24"/>
        </w:rPr>
        <w:t>.</w:t>
      </w:r>
    </w:p>
    <w:p w:rsidR="00E779CB" w:rsidRPr="00DF21C7" w:rsidRDefault="00E779CB" w:rsidP="00E779CB">
      <w:pPr>
        <w:pStyle w:val="ListParagraph"/>
        <w:rPr>
          <w:rFonts w:ascii="Times New Roman" w:eastAsia="Times New Roman" w:hAnsi="Times New Roman" w:cs="Times New Roman"/>
          <w:spacing w:val="-3"/>
          <w:sz w:val="24"/>
          <w:szCs w:val="24"/>
        </w:rPr>
      </w:pPr>
    </w:p>
    <w:p w:rsidR="00683914" w:rsidRPr="00DF21C7"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The Service Address is 4812 </w:t>
      </w:r>
      <w:proofErr w:type="spellStart"/>
      <w:r w:rsidRPr="00DF21C7">
        <w:rPr>
          <w:rFonts w:ascii="Times New Roman" w:eastAsia="Times New Roman" w:hAnsi="Times New Roman" w:cs="Times New Roman"/>
          <w:spacing w:val="-3"/>
          <w:sz w:val="24"/>
          <w:szCs w:val="24"/>
        </w:rPr>
        <w:t>Disston</w:t>
      </w:r>
      <w:proofErr w:type="spellEnd"/>
      <w:r w:rsidRPr="00DF21C7">
        <w:rPr>
          <w:rFonts w:ascii="Times New Roman" w:eastAsia="Times New Roman" w:hAnsi="Times New Roman" w:cs="Times New Roman"/>
          <w:spacing w:val="-3"/>
          <w:sz w:val="24"/>
          <w:szCs w:val="24"/>
        </w:rPr>
        <w:t xml:space="preserve"> Street, Basement, </w:t>
      </w:r>
      <w:proofErr w:type="gramStart"/>
      <w:r w:rsidRPr="00DF21C7">
        <w:rPr>
          <w:rFonts w:ascii="Times New Roman" w:eastAsia="Times New Roman" w:hAnsi="Times New Roman" w:cs="Times New Roman"/>
          <w:spacing w:val="-3"/>
          <w:sz w:val="24"/>
          <w:szCs w:val="24"/>
        </w:rPr>
        <w:t>Philadelphia</w:t>
      </w:r>
      <w:proofErr w:type="gramEnd"/>
      <w:r w:rsidRPr="00DF21C7">
        <w:rPr>
          <w:rFonts w:ascii="Times New Roman" w:eastAsia="Times New Roman" w:hAnsi="Times New Roman" w:cs="Times New Roman"/>
          <w:spacing w:val="-3"/>
          <w:sz w:val="24"/>
          <w:szCs w:val="24"/>
        </w:rPr>
        <w:t>, PA.</w:t>
      </w:r>
    </w:p>
    <w:p w:rsidR="00683914" w:rsidRPr="00DF21C7" w:rsidRDefault="00683914" w:rsidP="00683914">
      <w:pPr>
        <w:pStyle w:val="ListParagraph"/>
        <w:rPr>
          <w:rFonts w:ascii="Times New Roman" w:eastAsia="Times New Roman" w:hAnsi="Times New Roman" w:cs="Times New Roman"/>
          <w:spacing w:val="-3"/>
          <w:sz w:val="24"/>
          <w:szCs w:val="24"/>
        </w:rPr>
      </w:pPr>
    </w:p>
    <w:p w:rsidR="00683914" w:rsidRPr="00DF21C7" w:rsidRDefault="00E5238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In May, 2010, Ms. </w:t>
      </w:r>
      <w:proofErr w:type="spellStart"/>
      <w:r w:rsidRPr="00DF21C7">
        <w:rPr>
          <w:rFonts w:ascii="Times New Roman" w:eastAsia="Times New Roman" w:hAnsi="Times New Roman" w:cs="Times New Roman"/>
          <w:spacing w:val="-3"/>
          <w:sz w:val="24"/>
          <w:szCs w:val="24"/>
        </w:rPr>
        <w:t>Kron</w:t>
      </w:r>
      <w:proofErr w:type="spellEnd"/>
      <w:r w:rsidRPr="00DF21C7">
        <w:rPr>
          <w:rFonts w:ascii="Times New Roman" w:eastAsia="Times New Roman" w:hAnsi="Times New Roman" w:cs="Times New Roman"/>
          <w:spacing w:val="-3"/>
          <w:sz w:val="24"/>
          <w:szCs w:val="24"/>
        </w:rPr>
        <w:t xml:space="preserve"> called PGW to have gas service </w:t>
      </w:r>
      <w:r w:rsidR="006E65E3" w:rsidRPr="00DF21C7">
        <w:rPr>
          <w:rFonts w:ascii="Times New Roman" w:eastAsia="Times New Roman" w:hAnsi="Times New Roman" w:cs="Times New Roman"/>
          <w:spacing w:val="-3"/>
          <w:sz w:val="24"/>
          <w:szCs w:val="24"/>
        </w:rPr>
        <w:t xml:space="preserve">temporarily </w:t>
      </w:r>
      <w:r w:rsidRPr="00DF21C7">
        <w:rPr>
          <w:rFonts w:ascii="Times New Roman" w:eastAsia="Times New Roman" w:hAnsi="Times New Roman" w:cs="Times New Roman"/>
          <w:spacing w:val="-3"/>
          <w:sz w:val="24"/>
          <w:szCs w:val="24"/>
        </w:rPr>
        <w:t>stopped at the Service Address.  Tr. 6-7</w:t>
      </w:r>
      <w:r w:rsidR="006E65E3" w:rsidRPr="00DF21C7">
        <w:rPr>
          <w:rFonts w:ascii="Times New Roman" w:eastAsia="Times New Roman" w:hAnsi="Times New Roman" w:cs="Times New Roman"/>
          <w:spacing w:val="-3"/>
          <w:sz w:val="24"/>
          <w:szCs w:val="24"/>
        </w:rPr>
        <w:t>, 9</w:t>
      </w:r>
      <w:r w:rsidRPr="00DF21C7">
        <w:rPr>
          <w:rFonts w:ascii="Times New Roman" w:eastAsia="Times New Roman" w:hAnsi="Times New Roman" w:cs="Times New Roman"/>
          <w:spacing w:val="-3"/>
          <w:sz w:val="24"/>
          <w:szCs w:val="24"/>
        </w:rPr>
        <w:t>.</w:t>
      </w:r>
    </w:p>
    <w:p w:rsidR="00E52387" w:rsidRPr="00DF21C7" w:rsidRDefault="00E52387" w:rsidP="00E52387">
      <w:pPr>
        <w:pStyle w:val="ListParagraph"/>
        <w:rPr>
          <w:rFonts w:ascii="Times New Roman" w:eastAsia="Times New Roman" w:hAnsi="Times New Roman" w:cs="Times New Roman"/>
          <w:spacing w:val="-3"/>
          <w:sz w:val="24"/>
          <w:szCs w:val="24"/>
        </w:rPr>
      </w:pPr>
    </w:p>
    <w:p w:rsidR="00E52387" w:rsidRPr="00DF21C7" w:rsidRDefault="00E5238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Ms. </w:t>
      </w:r>
      <w:proofErr w:type="spellStart"/>
      <w:r w:rsidRPr="00DF21C7">
        <w:rPr>
          <w:rFonts w:ascii="Times New Roman" w:eastAsia="Times New Roman" w:hAnsi="Times New Roman" w:cs="Times New Roman"/>
          <w:spacing w:val="-3"/>
          <w:sz w:val="24"/>
          <w:szCs w:val="24"/>
        </w:rPr>
        <w:t>Kron</w:t>
      </w:r>
      <w:proofErr w:type="spellEnd"/>
      <w:r w:rsidRPr="00DF21C7">
        <w:rPr>
          <w:rFonts w:ascii="Times New Roman" w:eastAsia="Times New Roman" w:hAnsi="Times New Roman" w:cs="Times New Roman"/>
          <w:spacing w:val="-3"/>
          <w:sz w:val="24"/>
          <w:szCs w:val="24"/>
        </w:rPr>
        <w:t xml:space="preserve"> believed that</w:t>
      </w:r>
      <w:r w:rsidR="00F03E1A" w:rsidRPr="00DF21C7">
        <w:rPr>
          <w:rFonts w:ascii="Times New Roman" w:eastAsia="Times New Roman" w:hAnsi="Times New Roman" w:cs="Times New Roman"/>
          <w:spacing w:val="-3"/>
          <w:sz w:val="24"/>
          <w:szCs w:val="24"/>
        </w:rPr>
        <w:t>, by asking to have the service stopped,</w:t>
      </w:r>
      <w:r w:rsidRPr="00DF21C7">
        <w:rPr>
          <w:rFonts w:ascii="Times New Roman" w:eastAsia="Times New Roman" w:hAnsi="Times New Roman" w:cs="Times New Roman"/>
          <w:spacing w:val="-3"/>
          <w:sz w:val="24"/>
          <w:szCs w:val="24"/>
        </w:rPr>
        <w:t xml:space="preserve"> there would no longer be any gas </w:t>
      </w:r>
      <w:r w:rsidR="00F92AD4" w:rsidRPr="00DF21C7">
        <w:rPr>
          <w:rFonts w:ascii="Times New Roman" w:eastAsia="Times New Roman" w:hAnsi="Times New Roman" w:cs="Times New Roman"/>
          <w:spacing w:val="-3"/>
          <w:sz w:val="24"/>
          <w:szCs w:val="24"/>
        </w:rPr>
        <w:t>flowing</w:t>
      </w:r>
      <w:r w:rsidRPr="00DF21C7">
        <w:rPr>
          <w:rFonts w:ascii="Times New Roman" w:eastAsia="Times New Roman" w:hAnsi="Times New Roman" w:cs="Times New Roman"/>
          <w:spacing w:val="-3"/>
          <w:sz w:val="24"/>
          <w:szCs w:val="24"/>
        </w:rPr>
        <w:t xml:space="preserve"> into the home.  Tr. 7.</w:t>
      </w:r>
    </w:p>
    <w:p w:rsidR="00E52387" w:rsidRPr="00DF21C7" w:rsidRDefault="00E52387" w:rsidP="00E52387">
      <w:pPr>
        <w:pStyle w:val="ListParagraph"/>
        <w:rPr>
          <w:rFonts w:ascii="Times New Roman" w:eastAsia="Times New Roman" w:hAnsi="Times New Roman" w:cs="Times New Roman"/>
          <w:spacing w:val="-3"/>
          <w:sz w:val="24"/>
          <w:szCs w:val="24"/>
        </w:rPr>
      </w:pPr>
    </w:p>
    <w:p w:rsidR="00E52387" w:rsidRPr="00DF21C7" w:rsidRDefault="00E5238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Ms. </w:t>
      </w:r>
      <w:proofErr w:type="spellStart"/>
      <w:r w:rsidRPr="00DF21C7">
        <w:rPr>
          <w:rFonts w:ascii="Times New Roman" w:eastAsia="Times New Roman" w:hAnsi="Times New Roman" w:cs="Times New Roman"/>
          <w:spacing w:val="-3"/>
          <w:sz w:val="24"/>
          <w:szCs w:val="24"/>
        </w:rPr>
        <w:t>Kron</w:t>
      </w:r>
      <w:proofErr w:type="spellEnd"/>
      <w:r w:rsidRPr="00DF21C7">
        <w:rPr>
          <w:rFonts w:ascii="Times New Roman" w:eastAsia="Times New Roman" w:hAnsi="Times New Roman" w:cs="Times New Roman"/>
          <w:spacing w:val="-3"/>
          <w:sz w:val="24"/>
          <w:szCs w:val="24"/>
        </w:rPr>
        <w:t xml:space="preserve"> did not receive a bill from PGW for gas usage </w:t>
      </w:r>
      <w:r w:rsidR="00574154" w:rsidRPr="00DF21C7">
        <w:rPr>
          <w:rFonts w:ascii="Times New Roman" w:eastAsia="Times New Roman" w:hAnsi="Times New Roman" w:cs="Times New Roman"/>
          <w:spacing w:val="-3"/>
          <w:sz w:val="24"/>
          <w:szCs w:val="24"/>
        </w:rPr>
        <w:t xml:space="preserve">from May, 2010 </w:t>
      </w:r>
      <w:r w:rsidR="00F03E1A" w:rsidRPr="00DF21C7">
        <w:rPr>
          <w:rFonts w:ascii="Times New Roman" w:eastAsia="Times New Roman" w:hAnsi="Times New Roman" w:cs="Times New Roman"/>
          <w:spacing w:val="-3"/>
          <w:sz w:val="24"/>
          <w:szCs w:val="24"/>
        </w:rPr>
        <w:t xml:space="preserve">until </w:t>
      </w:r>
      <w:r w:rsidRPr="00DF21C7">
        <w:rPr>
          <w:rFonts w:ascii="Times New Roman" w:eastAsia="Times New Roman" w:hAnsi="Times New Roman" w:cs="Times New Roman"/>
          <w:spacing w:val="-3"/>
          <w:sz w:val="24"/>
          <w:szCs w:val="24"/>
        </w:rPr>
        <w:t>May, 2012 when she received a bill for $3,690.00.  Tr. 7</w:t>
      </w:r>
      <w:r w:rsidR="006E3537" w:rsidRPr="00DF21C7">
        <w:rPr>
          <w:rFonts w:ascii="Times New Roman" w:eastAsia="Times New Roman" w:hAnsi="Times New Roman" w:cs="Times New Roman"/>
          <w:spacing w:val="-3"/>
          <w:sz w:val="24"/>
          <w:szCs w:val="24"/>
        </w:rPr>
        <w:t xml:space="preserve">, 21; PGW </w:t>
      </w:r>
      <w:proofErr w:type="spellStart"/>
      <w:r w:rsidR="006E3537" w:rsidRPr="00DF21C7">
        <w:rPr>
          <w:rFonts w:ascii="Times New Roman" w:eastAsia="Times New Roman" w:hAnsi="Times New Roman" w:cs="Times New Roman"/>
          <w:spacing w:val="-3"/>
          <w:sz w:val="24"/>
          <w:szCs w:val="24"/>
        </w:rPr>
        <w:t>Exh</w:t>
      </w:r>
      <w:proofErr w:type="spellEnd"/>
      <w:r w:rsidR="006E3537" w:rsidRPr="00DF21C7">
        <w:rPr>
          <w:rFonts w:ascii="Times New Roman" w:eastAsia="Times New Roman" w:hAnsi="Times New Roman" w:cs="Times New Roman"/>
          <w:spacing w:val="-3"/>
          <w:sz w:val="24"/>
          <w:szCs w:val="24"/>
        </w:rPr>
        <w:t>. No. 1</w:t>
      </w:r>
      <w:r w:rsidRPr="00DF21C7">
        <w:rPr>
          <w:rFonts w:ascii="Times New Roman" w:eastAsia="Times New Roman" w:hAnsi="Times New Roman" w:cs="Times New Roman"/>
          <w:spacing w:val="-3"/>
          <w:sz w:val="24"/>
          <w:szCs w:val="24"/>
        </w:rPr>
        <w:t>.</w:t>
      </w:r>
    </w:p>
    <w:p w:rsidR="00E52387" w:rsidRPr="00DF21C7" w:rsidRDefault="00E52387" w:rsidP="00E52387">
      <w:pPr>
        <w:pStyle w:val="ListParagraph"/>
        <w:rPr>
          <w:rFonts w:ascii="Times New Roman" w:eastAsia="Times New Roman" w:hAnsi="Times New Roman" w:cs="Times New Roman"/>
          <w:spacing w:val="-3"/>
          <w:sz w:val="24"/>
          <w:szCs w:val="24"/>
        </w:rPr>
      </w:pPr>
    </w:p>
    <w:p w:rsidR="00E52387" w:rsidRPr="00DF21C7" w:rsidRDefault="006E65E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Ms. </w:t>
      </w:r>
      <w:proofErr w:type="spellStart"/>
      <w:r w:rsidRPr="00DF21C7">
        <w:rPr>
          <w:rFonts w:ascii="Times New Roman" w:eastAsia="Times New Roman" w:hAnsi="Times New Roman" w:cs="Times New Roman"/>
          <w:spacing w:val="-3"/>
          <w:sz w:val="24"/>
          <w:szCs w:val="24"/>
        </w:rPr>
        <w:t>Kron</w:t>
      </w:r>
      <w:proofErr w:type="spellEnd"/>
      <w:r w:rsidRPr="00DF21C7">
        <w:rPr>
          <w:rFonts w:ascii="Times New Roman" w:eastAsia="Times New Roman" w:hAnsi="Times New Roman" w:cs="Times New Roman"/>
          <w:spacing w:val="-3"/>
          <w:sz w:val="24"/>
          <w:szCs w:val="24"/>
        </w:rPr>
        <w:t xml:space="preserve"> did not inform the PGW representative that she installed electric heat for her residents when she called in May, 2010 to have the gas se</w:t>
      </w:r>
      <w:r w:rsidR="00356E4D">
        <w:rPr>
          <w:rFonts w:ascii="Times New Roman" w:eastAsia="Times New Roman" w:hAnsi="Times New Roman" w:cs="Times New Roman"/>
          <w:spacing w:val="-3"/>
          <w:sz w:val="24"/>
          <w:szCs w:val="24"/>
        </w:rPr>
        <w:t>rvice temporarily stopped.  Tr. </w:t>
      </w:r>
      <w:r w:rsidRPr="00DF21C7">
        <w:rPr>
          <w:rFonts w:ascii="Times New Roman" w:eastAsia="Times New Roman" w:hAnsi="Times New Roman" w:cs="Times New Roman"/>
          <w:spacing w:val="-3"/>
          <w:sz w:val="24"/>
          <w:szCs w:val="24"/>
        </w:rPr>
        <w:t>9.</w:t>
      </w:r>
    </w:p>
    <w:p w:rsidR="006E65E3" w:rsidRPr="00DF21C7" w:rsidRDefault="006E65E3" w:rsidP="006E65E3">
      <w:pPr>
        <w:pStyle w:val="ListParagraph"/>
        <w:rPr>
          <w:rFonts w:ascii="Times New Roman" w:eastAsia="Times New Roman" w:hAnsi="Times New Roman" w:cs="Times New Roman"/>
          <w:spacing w:val="-3"/>
          <w:sz w:val="24"/>
          <w:szCs w:val="24"/>
        </w:rPr>
      </w:pPr>
    </w:p>
    <w:p w:rsidR="006E65E3" w:rsidRPr="00DF21C7" w:rsidRDefault="006E65E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The tenants in Ms. </w:t>
      </w:r>
      <w:proofErr w:type="spellStart"/>
      <w:r w:rsidRPr="00DF21C7">
        <w:rPr>
          <w:rFonts w:ascii="Times New Roman" w:eastAsia="Times New Roman" w:hAnsi="Times New Roman" w:cs="Times New Roman"/>
          <w:spacing w:val="-3"/>
          <w:sz w:val="24"/>
          <w:szCs w:val="24"/>
        </w:rPr>
        <w:t>Kron’s</w:t>
      </w:r>
      <w:proofErr w:type="spellEnd"/>
      <w:r w:rsidRPr="00DF21C7">
        <w:rPr>
          <w:rFonts w:ascii="Times New Roman" w:eastAsia="Times New Roman" w:hAnsi="Times New Roman" w:cs="Times New Roman"/>
          <w:spacing w:val="-3"/>
          <w:sz w:val="24"/>
          <w:szCs w:val="24"/>
        </w:rPr>
        <w:t xml:space="preserve"> building were using </w:t>
      </w:r>
      <w:r w:rsidR="006E3537" w:rsidRPr="00DF21C7">
        <w:rPr>
          <w:rFonts w:ascii="Times New Roman" w:eastAsia="Times New Roman" w:hAnsi="Times New Roman" w:cs="Times New Roman"/>
          <w:spacing w:val="-3"/>
          <w:sz w:val="24"/>
          <w:szCs w:val="24"/>
        </w:rPr>
        <w:t xml:space="preserve">as their source of heat </w:t>
      </w:r>
      <w:r w:rsidRPr="00DF21C7">
        <w:rPr>
          <w:rFonts w:ascii="Times New Roman" w:eastAsia="Times New Roman" w:hAnsi="Times New Roman" w:cs="Times New Roman"/>
          <w:spacing w:val="-3"/>
          <w:sz w:val="24"/>
          <w:szCs w:val="24"/>
        </w:rPr>
        <w:t xml:space="preserve">space heaters that Ms. </w:t>
      </w:r>
      <w:proofErr w:type="spellStart"/>
      <w:r w:rsidRPr="00DF21C7">
        <w:rPr>
          <w:rFonts w:ascii="Times New Roman" w:eastAsia="Times New Roman" w:hAnsi="Times New Roman" w:cs="Times New Roman"/>
          <w:spacing w:val="-3"/>
          <w:sz w:val="24"/>
          <w:szCs w:val="24"/>
        </w:rPr>
        <w:t>Kron</w:t>
      </w:r>
      <w:proofErr w:type="spellEnd"/>
      <w:r w:rsidRPr="00DF21C7">
        <w:rPr>
          <w:rFonts w:ascii="Times New Roman" w:eastAsia="Times New Roman" w:hAnsi="Times New Roman" w:cs="Times New Roman"/>
          <w:spacing w:val="-3"/>
          <w:sz w:val="24"/>
          <w:szCs w:val="24"/>
        </w:rPr>
        <w:t xml:space="preserve"> purchased which the tenants would pay for usage through their electric bills.  Tr. 10-11.</w:t>
      </w:r>
    </w:p>
    <w:p w:rsidR="006E65E3" w:rsidRPr="00DF21C7" w:rsidRDefault="006E65E3" w:rsidP="006E65E3">
      <w:pPr>
        <w:pStyle w:val="ListParagraph"/>
        <w:rPr>
          <w:rFonts w:ascii="Times New Roman" w:eastAsia="Times New Roman" w:hAnsi="Times New Roman" w:cs="Times New Roman"/>
          <w:spacing w:val="-3"/>
          <w:sz w:val="24"/>
          <w:szCs w:val="24"/>
        </w:rPr>
      </w:pPr>
    </w:p>
    <w:p w:rsidR="006E65E3" w:rsidRPr="00DF21C7" w:rsidRDefault="006E65E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Ms. Wendy </w:t>
      </w:r>
      <w:proofErr w:type="spellStart"/>
      <w:r w:rsidRPr="00DF21C7">
        <w:rPr>
          <w:rFonts w:ascii="Times New Roman" w:eastAsia="Times New Roman" w:hAnsi="Times New Roman" w:cs="Times New Roman"/>
          <w:spacing w:val="-3"/>
          <w:sz w:val="24"/>
          <w:szCs w:val="24"/>
        </w:rPr>
        <w:t>Bacca</w:t>
      </w:r>
      <w:proofErr w:type="spellEnd"/>
      <w:r w:rsidRPr="00DF21C7">
        <w:rPr>
          <w:rFonts w:ascii="Times New Roman" w:eastAsia="Times New Roman" w:hAnsi="Times New Roman" w:cs="Times New Roman"/>
          <w:spacing w:val="-3"/>
          <w:sz w:val="24"/>
          <w:szCs w:val="24"/>
        </w:rPr>
        <w:t xml:space="preserve"> is employed by PGW as a customer review officer and investigates informal and formal disputes filed at the Commission.  Tr. 14.</w:t>
      </w:r>
    </w:p>
    <w:p w:rsidR="006E65E3" w:rsidRPr="00DF21C7" w:rsidRDefault="006E65E3" w:rsidP="006E65E3">
      <w:pPr>
        <w:pStyle w:val="ListParagraph"/>
        <w:rPr>
          <w:rFonts w:ascii="Times New Roman" w:eastAsia="Times New Roman" w:hAnsi="Times New Roman" w:cs="Times New Roman"/>
          <w:spacing w:val="-3"/>
          <w:sz w:val="24"/>
          <w:szCs w:val="24"/>
        </w:rPr>
      </w:pPr>
    </w:p>
    <w:p w:rsidR="006E65E3" w:rsidRPr="00DF21C7" w:rsidRDefault="00AC431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PGW Exhibit Number 1 is a list of contacts </w:t>
      </w:r>
      <w:r w:rsidR="000971BF" w:rsidRPr="00DF21C7">
        <w:rPr>
          <w:rFonts w:ascii="Times New Roman" w:eastAsia="Times New Roman" w:hAnsi="Times New Roman" w:cs="Times New Roman"/>
          <w:spacing w:val="-3"/>
          <w:sz w:val="24"/>
          <w:szCs w:val="24"/>
        </w:rPr>
        <w:t xml:space="preserve">between PGW and Ms. </w:t>
      </w:r>
      <w:proofErr w:type="spellStart"/>
      <w:r w:rsidR="000971BF" w:rsidRPr="00DF21C7">
        <w:rPr>
          <w:rFonts w:ascii="Times New Roman" w:eastAsia="Times New Roman" w:hAnsi="Times New Roman" w:cs="Times New Roman"/>
          <w:spacing w:val="-3"/>
          <w:sz w:val="24"/>
          <w:szCs w:val="24"/>
        </w:rPr>
        <w:t>Kron</w:t>
      </w:r>
      <w:proofErr w:type="spellEnd"/>
      <w:r w:rsidR="000971BF" w:rsidRPr="00DF21C7">
        <w:rPr>
          <w:rFonts w:ascii="Times New Roman" w:eastAsia="Times New Roman" w:hAnsi="Times New Roman" w:cs="Times New Roman"/>
          <w:spacing w:val="-3"/>
          <w:sz w:val="24"/>
          <w:szCs w:val="24"/>
        </w:rPr>
        <w:t xml:space="preserve"> </w:t>
      </w:r>
      <w:r w:rsidRPr="00DF21C7">
        <w:rPr>
          <w:rFonts w:ascii="Times New Roman" w:eastAsia="Times New Roman" w:hAnsi="Times New Roman" w:cs="Times New Roman"/>
          <w:spacing w:val="-3"/>
          <w:sz w:val="24"/>
          <w:szCs w:val="24"/>
        </w:rPr>
        <w:t>pertaining to the Service Address.  Tr. 15</w:t>
      </w:r>
      <w:r w:rsidR="00F03E1A" w:rsidRPr="00DF21C7">
        <w:rPr>
          <w:rFonts w:ascii="Times New Roman" w:eastAsia="Times New Roman" w:hAnsi="Times New Roman" w:cs="Times New Roman"/>
          <w:spacing w:val="-3"/>
          <w:sz w:val="24"/>
          <w:szCs w:val="24"/>
        </w:rPr>
        <w:t>, 17</w:t>
      </w:r>
      <w:r w:rsidRPr="00DF21C7">
        <w:rPr>
          <w:rFonts w:ascii="Times New Roman" w:eastAsia="Times New Roman" w:hAnsi="Times New Roman" w:cs="Times New Roman"/>
          <w:spacing w:val="-3"/>
          <w:sz w:val="24"/>
          <w:szCs w:val="24"/>
        </w:rPr>
        <w:t xml:space="preserve">; PGW </w:t>
      </w:r>
      <w:proofErr w:type="spellStart"/>
      <w:r w:rsidRPr="00DF21C7">
        <w:rPr>
          <w:rFonts w:ascii="Times New Roman" w:eastAsia="Times New Roman" w:hAnsi="Times New Roman" w:cs="Times New Roman"/>
          <w:spacing w:val="-3"/>
          <w:sz w:val="24"/>
          <w:szCs w:val="24"/>
        </w:rPr>
        <w:t>Exh</w:t>
      </w:r>
      <w:proofErr w:type="spellEnd"/>
      <w:r w:rsidRPr="00DF21C7">
        <w:rPr>
          <w:rFonts w:ascii="Times New Roman" w:eastAsia="Times New Roman" w:hAnsi="Times New Roman" w:cs="Times New Roman"/>
          <w:spacing w:val="-3"/>
          <w:sz w:val="24"/>
          <w:szCs w:val="24"/>
        </w:rPr>
        <w:t>. No. 1.</w:t>
      </w:r>
    </w:p>
    <w:p w:rsidR="00AC4315" w:rsidRPr="00DF21C7" w:rsidRDefault="00AC4315" w:rsidP="00AC4315">
      <w:pPr>
        <w:pStyle w:val="ListParagraph"/>
        <w:rPr>
          <w:rFonts w:ascii="Times New Roman" w:eastAsia="Times New Roman" w:hAnsi="Times New Roman" w:cs="Times New Roman"/>
          <w:spacing w:val="-3"/>
          <w:sz w:val="24"/>
          <w:szCs w:val="24"/>
        </w:rPr>
      </w:pPr>
    </w:p>
    <w:p w:rsidR="00AC4315" w:rsidRPr="00DF21C7" w:rsidRDefault="00AC431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PGW Exhibit Number 2 is a Specific Service Agreement Statement of Account for Ms. </w:t>
      </w:r>
      <w:proofErr w:type="spellStart"/>
      <w:r w:rsidRPr="00DF21C7">
        <w:rPr>
          <w:rFonts w:ascii="Times New Roman" w:eastAsia="Times New Roman" w:hAnsi="Times New Roman" w:cs="Times New Roman"/>
          <w:spacing w:val="-3"/>
          <w:sz w:val="24"/>
          <w:szCs w:val="24"/>
        </w:rPr>
        <w:t>Kron</w:t>
      </w:r>
      <w:proofErr w:type="spellEnd"/>
      <w:r w:rsidRPr="00DF21C7">
        <w:rPr>
          <w:rFonts w:ascii="Times New Roman" w:eastAsia="Times New Roman" w:hAnsi="Times New Roman" w:cs="Times New Roman"/>
          <w:spacing w:val="-3"/>
          <w:sz w:val="24"/>
          <w:szCs w:val="24"/>
        </w:rPr>
        <w:t xml:space="preserve"> at the Service Address.  Tr. 15; PGW </w:t>
      </w:r>
      <w:proofErr w:type="spellStart"/>
      <w:r w:rsidRPr="00DF21C7">
        <w:rPr>
          <w:rFonts w:ascii="Times New Roman" w:eastAsia="Times New Roman" w:hAnsi="Times New Roman" w:cs="Times New Roman"/>
          <w:spacing w:val="-3"/>
          <w:sz w:val="24"/>
          <w:szCs w:val="24"/>
        </w:rPr>
        <w:t>Exh</w:t>
      </w:r>
      <w:proofErr w:type="spellEnd"/>
      <w:r w:rsidRPr="00DF21C7">
        <w:rPr>
          <w:rFonts w:ascii="Times New Roman" w:eastAsia="Times New Roman" w:hAnsi="Times New Roman" w:cs="Times New Roman"/>
          <w:spacing w:val="-3"/>
          <w:sz w:val="24"/>
          <w:szCs w:val="24"/>
        </w:rPr>
        <w:t>. No. 2.</w:t>
      </w:r>
    </w:p>
    <w:p w:rsidR="00AC4315" w:rsidRPr="00DF21C7" w:rsidRDefault="00AC4315" w:rsidP="00AC4315">
      <w:pPr>
        <w:pStyle w:val="ListParagraph"/>
        <w:rPr>
          <w:rFonts w:ascii="Times New Roman" w:eastAsia="Times New Roman" w:hAnsi="Times New Roman" w:cs="Times New Roman"/>
          <w:spacing w:val="-3"/>
          <w:sz w:val="24"/>
          <w:szCs w:val="24"/>
        </w:rPr>
      </w:pPr>
    </w:p>
    <w:p w:rsidR="00AC4315" w:rsidRPr="00DF21C7" w:rsidRDefault="00AC431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PGW Exhibit Number 3 is a Negotiated Payment Agreement</w:t>
      </w:r>
      <w:r w:rsidR="00F03E1A" w:rsidRPr="00DF21C7">
        <w:rPr>
          <w:rFonts w:ascii="Times New Roman" w:eastAsia="Times New Roman" w:hAnsi="Times New Roman" w:cs="Times New Roman"/>
          <w:spacing w:val="-3"/>
          <w:sz w:val="24"/>
          <w:szCs w:val="24"/>
        </w:rPr>
        <w:t xml:space="preserve"> for Ms. </w:t>
      </w:r>
      <w:proofErr w:type="spellStart"/>
      <w:r w:rsidR="00F03E1A" w:rsidRPr="00DF21C7">
        <w:rPr>
          <w:rFonts w:ascii="Times New Roman" w:eastAsia="Times New Roman" w:hAnsi="Times New Roman" w:cs="Times New Roman"/>
          <w:spacing w:val="-3"/>
          <w:sz w:val="24"/>
          <w:szCs w:val="24"/>
        </w:rPr>
        <w:t>Kron’s</w:t>
      </w:r>
      <w:proofErr w:type="spellEnd"/>
      <w:r w:rsidR="00F03E1A" w:rsidRPr="00DF21C7">
        <w:rPr>
          <w:rFonts w:ascii="Times New Roman" w:eastAsia="Times New Roman" w:hAnsi="Times New Roman" w:cs="Times New Roman"/>
          <w:spacing w:val="-3"/>
          <w:sz w:val="24"/>
          <w:szCs w:val="24"/>
        </w:rPr>
        <w:t xml:space="preserve"> account</w:t>
      </w:r>
      <w:r w:rsidRPr="00DF21C7">
        <w:rPr>
          <w:rFonts w:ascii="Times New Roman" w:eastAsia="Times New Roman" w:hAnsi="Times New Roman" w:cs="Times New Roman"/>
          <w:spacing w:val="-3"/>
          <w:sz w:val="24"/>
          <w:szCs w:val="24"/>
        </w:rPr>
        <w:t xml:space="preserve">.  Tr. 15-16; PGW </w:t>
      </w:r>
      <w:proofErr w:type="spellStart"/>
      <w:r w:rsidRPr="00DF21C7">
        <w:rPr>
          <w:rFonts w:ascii="Times New Roman" w:eastAsia="Times New Roman" w:hAnsi="Times New Roman" w:cs="Times New Roman"/>
          <w:spacing w:val="-3"/>
          <w:sz w:val="24"/>
          <w:szCs w:val="24"/>
        </w:rPr>
        <w:t>Exh</w:t>
      </w:r>
      <w:proofErr w:type="spellEnd"/>
      <w:r w:rsidRPr="00DF21C7">
        <w:rPr>
          <w:rFonts w:ascii="Times New Roman" w:eastAsia="Times New Roman" w:hAnsi="Times New Roman" w:cs="Times New Roman"/>
          <w:spacing w:val="-3"/>
          <w:sz w:val="24"/>
          <w:szCs w:val="24"/>
        </w:rPr>
        <w:t>. No. 3.</w:t>
      </w:r>
    </w:p>
    <w:p w:rsidR="00AC4315" w:rsidRPr="00DF21C7" w:rsidRDefault="00AC4315" w:rsidP="00AC4315">
      <w:pPr>
        <w:pStyle w:val="ListParagraph"/>
        <w:rPr>
          <w:rFonts w:ascii="Times New Roman" w:eastAsia="Times New Roman" w:hAnsi="Times New Roman" w:cs="Times New Roman"/>
          <w:spacing w:val="-3"/>
          <w:sz w:val="24"/>
          <w:szCs w:val="24"/>
        </w:rPr>
      </w:pPr>
    </w:p>
    <w:p w:rsidR="00AC4315" w:rsidRPr="00DF21C7" w:rsidRDefault="00AC431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PGW Exhibit Number 4 is a copy of a decision of the Commission’s Bureau of Consumer Services dated August 29, 2012.  Tr. 16; PGW </w:t>
      </w:r>
      <w:proofErr w:type="spellStart"/>
      <w:r w:rsidRPr="00DF21C7">
        <w:rPr>
          <w:rFonts w:ascii="Times New Roman" w:eastAsia="Times New Roman" w:hAnsi="Times New Roman" w:cs="Times New Roman"/>
          <w:spacing w:val="-3"/>
          <w:sz w:val="24"/>
          <w:szCs w:val="24"/>
        </w:rPr>
        <w:t>Exh</w:t>
      </w:r>
      <w:proofErr w:type="spellEnd"/>
      <w:r w:rsidRPr="00DF21C7">
        <w:rPr>
          <w:rFonts w:ascii="Times New Roman" w:eastAsia="Times New Roman" w:hAnsi="Times New Roman" w:cs="Times New Roman"/>
          <w:spacing w:val="-3"/>
          <w:sz w:val="24"/>
          <w:szCs w:val="24"/>
        </w:rPr>
        <w:t>. No. 4.</w:t>
      </w:r>
    </w:p>
    <w:p w:rsidR="00AC4315" w:rsidRPr="00DF21C7" w:rsidRDefault="00AC4315" w:rsidP="00AC4315">
      <w:pPr>
        <w:pStyle w:val="ListParagraph"/>
        <w:rPr>
          <w:rFonts w:ascii="Times New Roman" w:eastAsia="Times New Roman" w:hAnsi="Times New Roman" w:cs="Times New Roman"/>
          <w:spacing w:val="-3"/>
          <w:sz w:val="24"/>
          <w:szCs w:val="24"/>
        </w:rPr>
      </w:pPr>
    </w:p>
    <w:p w:rsidR="00AC4315" w:rsidRPr="00DF21C7" w:rsidRDefault="00F03E1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On May 4, 2010, </w:t>
      </w:r>
      <w:r w:rsidR="000971BF" w:rsidRPr="00DF21C7">
        <w:rPr>
          <w:rFonts w:ascii="Times New Roman" w:eastAsia="Times New Roman" w:hAnsi="Times New Roman" w:cs="Times New Roman"/>
          <w:spacing w:val="-3"/>
          <w:sz w:val="24"/>
          <w:szCs w:val="24"/>
        </w:rPr>
        <w:t xml:space="preserve">PGW took the </w:t>
      </w:r>
      <w:r w:rsidRPr="00DF21C7">
        <w:rPr>
          <w:rFonts w:ascii="Times New Roman" w:eastAsia="Times New Roman" w:hAnsi="Times New Roman" w:cs="Times New Roman"/>
          <w:spacing w:val="-3"/>
          <w:sz w:val="24"/>
          <w:szCs w:val="24"/>
        </w:rPr>
        <w:t xml:space="preserve">gas service </w:t>
      </w:r>
      <w:r w:rsidR="000971BF" w:rsidRPr="00DF21C7">
        <w:rPr>
          <w:rFonts w:ascii="Times New Roman" w:eastAsia="Times New Roman" w:hAnsi="Times New Roman" w:cs="Times New Roman"/>
          <w:spacing w:val="-3"/>
          <w:sz w:val="24"/>
          <w:szCs w:val="24"/>
        </w:rPr>
        <w:t xml:space="preserve">at the Service Address </w:t>
      </w:r>
      <w:r w:rsidRPr="00DF21C7">
        <w:rPr>
          <w:rFonts w:ascii="Times New Roman" w:eastAsia="Times New Roman" w:hAnsi="Times New Roman" w:cs="Times New Roman"/>
          <w:spacing w:val="-3"/>
          <w:sz w:val="24"/>
          <w:szCs w:val="24"/>
        </w:rPr>
        <w:t xml:space="preserve">out of Ms. </w:t>
      </w:r>
      <w:proofErr w:type="spellStart"/>
      <w:r w:rsidRPr="00DF21C7">
        <w:rPr>
          <w:rFonts w:ascii="Times New Roman" w:eastAsia="Times New Roman" w:hAnsi="Times New Roman" w:cs="Times New Roman"/>
          <w:spacing w:val="-3"/>
          <w:sz w:val="24"/>
          <w:szCs w:val="24"/>
        </w:rPr>
        <w:t>Kron’s</w:t>
      </w:r>
      <w:proofErr w:type="spellEnd"/>
      <w:r w:rsidRPr="00DF21C7">
        <w:rPr>
          <w:rFonts w:ascii="Times New Roman" w:eastAsia="Times New Roman" w:hAnsi="Times New Roman" w:cs="Times New Roman"/>
          <w:spacing w:val="-3"/>
          <w:sz w:val="24"/>
          <w:szCs w:val="24"/>
        </w:rPr>
        <w:t xml:space="preserve"> name and put </w:t>
      </w:r>
      <w:r w:rsidR="00574154" w:rsidRPr="00DF21C7">
        <w:rPr>
          <w:rFonts w:ascii="Times New Roman" w:eastAsia="Times New Roman" w:hAnsi="Times New Roman" w:cs="Times New Roman"/>
          <w:spacing w:val="-3"/>
          <w:sz w:val="24"/>
          <w:szCs w:val="24"/>
        </w:rPr>
        <w:t xml:space="preserve">the service </w:t>
      </w:r>
      <w:r w:rsidRPr="00DF21C7">
        <w:rPr>
          <w:rFonts w:ascii="Times New Roman" w:eastAsia="Times New Roman" w:hAnsi="Times New Roman" w:cs="Times New Roman"/>
          <w:spacing w:val="-3"/>
          <w:sz w:val="24"/>
          <w:szCs w:val="24"/>
        </w:rPr>
        <w:t xml:space="preserve">into a fictitious account in anticipation of a new tenant applying for service at the property.  Tr. 18; PGW </w:t>
      </w:r>
      <w:proofErr w:type="spellStart"/>
      <w:r w:rsidRPr="00DF21C7">
        <w:rPr>
          <w:rFonts w:ascii="Times New Roman" w:eastAsia="Times New Roman" w:hAnsi="Times New Roman" w:cs="Times New Roman"/>
          <w:spacing w:val="-3"/>
          <w:sz w:val="24"/>
          <w:szCs w:val="24"/>
        </w:rPr>
        <w:t>Exh</w:t>
      </w:r>
      <w:proofErr w:type="spellEnd"/>
      <w:r w:rsidRPr="00DF21C7">
        <w:rPr>
          <w:rFonts w:ascii="Times New Roman" w:eastAsia="Times New Roman" w:hAnsi="Times New Roman" w:cs="Times New Roman"/>
          <w:spacing w:val="-3"/>
          <w:sz w:val="24"/>
          <w:szCs w:val="24"/>
        </w:rPr>
        <w:t>. No. 1.</w:t>
      </w:r>
    </w:p>
    <w:p w:rsidR="00C24A4F" w:rsidRPr="00DF21C7" w:rsidRDefault="00C24A4F" w:rsidP="00C24A4F">
      <w:pPr>
        <w:pStyle w:val="ListParagraph"/>
        <w:rPr>
          <w:rFonts w:ascii="Times New Roman" w:eastAsia="Times New Roman" w:hAnsi="Times New Roman" w:cs="Times New Roman"/>
          <w:spacing w:val="-3"/>
          <w:sz w:val="24"/>
          <w:szCs w:val="24"/>
        </w:rPr>
      </w:pPr>
    </w:p>
    <w:p w:rsidR="000971BF" w:rsidRPr="00DF21C7" w:rsidRDefault="00E068F0" w:rsidP="000971B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C</w:t>
      </w:r>
      <w:r w:rsidR="00C24A4F" w:rsidRPr="00DF21C7">
        <w:rPr>
          <w:rFonts w:ascii="Times New Roman" w:eastAsia="Times New Roman" w:hAnsi="Times New Roman" w:cs="Times New Roman"/>
          <w:spacing w:val="-3"/>
          <w:sz w:val="24"/>
          <w:szCs w:val="24"/>
        </w:rPr>
        <w:t xml:space="preserve">hanging the customer’s name </w:t>
      </w:r>
      <w:r w:rsidRPr="00DF21C7">
        <w:rPr>
          <w:rFonts w:ascii="Times New Roman" w:eastAsia="Times New Roman" w:hAnsi="Times New Roman" w:cs="Times New Roman"/>
          <w:spacing w:val="-3"/>
          <w:sz w:val="24"/>
          <w:szCs w:val="24"/>
        </w:rPr>
        <w:t xml:space="preserve">on the account </w:t>
      </w:r>
      <w:r w:rsidR="00C24A4F" w:rsidRPr="00DF21C7">
        <w:rPr>
          <w:rFonts w:ascii="Times New Roman" w:eastAsia="Times New Roman" w:hAnsi="Times New Roman" w:cs="Times New Roman"/>
          <w:spacing w:val="-3"/>
          <w:sz w:val="24"/>
          <w:szCs w:val="24"/>
        </w:rPr>
        <w:t>into a fictitious name</w:t>
      </w:r>
      <w:r w:rsidRPr="00DF21C7">
        <w:rPr>
          <w:rFonts w:ascii="Times New Roman" w:eastAsia="Times New Roman" w:hAnsi="Times New Roman" w:cs="Times New Roman"/>
          <w:spacing w:val="-3"/>
          <w:sz w:val="24"/>
          <w:szCs w:val="24"/>
        </w:rPr>
        <w:t xml:space="preserve"> when the service was turned off in May, 2010 is an accounting function performed through the automated meter reading system</w:t>
      </w:r>
      <w:r w:rsidR="00C24A4F" w:rsidRPr="00DF21C7">
        <w:rPr>
          <w:rFonts w:ascii="Times New Roman" w:eastAsia="Times New Roman" w:hAnsi="Times New Roman" w:cs="Times New Roman"/>
          <w:spacing w:val="-3"/>
          <w:sz w:val="24"/>
          <w:szCs w:val="24"/>
        </w:rPr>
        <w:t xml:space="preserve"> but </w:t>
      </w:r>
      <w:r w:rsidRPr="00DF21C7">
        <w:rPr>
          <w:rFonts w:ascii="Times New Roman" w:eastAsia="Times New Roman" w:hAnsi="Times New Roman" w:cs="Times New Roman"/>
          <w:spacing w:val="-3"/>
          <w:sz w:val="24"/>
          <w:szCs w:val="24"/>
        </w:rPr>
        <w:t xml:space="preserve">does </w:t>
      </w:r>
      <w:r w:rsidR="00C24A4F" w:rsidRPr="00DF21C7">
        <w:rPr>
          <w:rFonts w:ascii="Times New Roman" w:eastAsia="Times New Roman" w:hAnsi="Times New Roman" w:cs="Times New Roman"/>
          <w:spacing w:val="-3"/>
          <w:sz w:val="24"/>
          <w:szCs w:val="24"/>
        </w:rPr>
        <w:t xml:space="preserve">not shut off the </w:t>
      </w:r>
      <w:r w:rsidRPr="00DF21C7">
        <w:rPr>
          <w:rFonts w:ascii="Times New Roman" w:eastAsia="Times New Roman" w:hAnsi="Times New Roman" w:cs="Times New Roman"/>
          <w:spacing w:val="-3"/>
          <w:sz w:val="24"/>
          <w:szCs w:val="24"/>
        </w:rPr>
        <w:t xml:space="preserve">gas flow to the property.  Tr. 19; PGW </w:t>
      </w:r>
      <w:proofErr w:type="spellStart"/>
      <w:r w:rsidRPr="00DF21C7">
        <w:rPr>
          <w:rFonts w:ascii="Times New Roman" w:eastAsia="Times New Roman" w:hAnsi="Times New Roman" w:cs="Times New Roman"/>
          <w:spacing w:val="-3"/>
          <w:sz w:val="24"/>
          <w:szCs w:val="24"/>
        </w:rPr>
        <w:t>Exh</w:t>
      </w:r>
      <w:proofErr w:type="spellEnd"/>
      <w:r w:rsidRPr="00DF21C7">
        <w:rPr>
          <w:rFonts w:ascii="Times New Roman" w:eastAsia="Times New Roman" w:hAnsi="Times New Roman" w:cs="Times New Roman"/>
          <w:spacing w:val="-3"/>
          <w:sz w:val="24"/>
          <w:szCs w:val="24"/>
        </w:rPr>
        <w:t>. No. 1.</w:t>
      </w:r>
    </w:p>
    <w:p w:rsidR="000971BF" w:rsidRPr="00DF21C7" w:rsidRDefault="000971BF" w:rsidP="000971BF">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24A4F" w:rsidRPr="00DF21C7" w:rsidRDefault="000971BF" w:rsidP="000971B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On May 7, 2012, a PGW employee visited</w:t>
      </w:r>
      <w:r w:rsidR="002C2CAC">
        <w:rPr>
          <w:rFonts w:ascii="Times New Roman" w:eastAsia="Times New Roman" w:hAnsi="Times New Roman" w:cs="Times New Roman"/>
          <w:spacing w:val="-3"/>
          <w:sz w:val="24"/>
          <w:szCs w:val="24"/>
        </w:rPr>
        <w:t xml:space="preserve"> the Service Address to leave a </w:t>
      </w:r>
      <w:r w:rsidRPr="00DF21C7">
        <w:rPr>
          <w:rFonts w:ascii="Times New Roman" w:eastAsia="Times New Roman" w:hAnsi="Times New Roman" w:cs="Times New Roman"/>
          <w:spacing w:val="-3"/>
          <w:sz w:val="24"/>
          <w:szCs w:val="24"/>
        </w:rPr>
        <w:t xml:space="preserve">72-hour shut off notice </w:t>
      </w:r>
      <w:r w:rsidR="006E3537" w:rsidRPr="00DF21C7">
        <w:rPr>
          <w:rFonts w:ascii="Times New Roman" w:eastAsia="Times New Roman" w:hAnsi="Times New Roman" w:cs="Times New Roman"/>
          <w:spacing w:val="-3"/>
          <w:sz w:val="24"/>
          <w:szCs w:val="24"/>
        </w:rPr>
        <w:t xml:space="preserve">because of the high unpaid balance </w:t>
      </w:r>
      <w:r w:rsidRPr="00DF21C7">
        <w:rPr>
          <w:rFonts w:ascii="Times New Roman" w:eastAsia="Times New Roman" w:hAnsi="Times New Roman" w:cs="Times New Roman"/>
          <w:spacing w:val="-3"/>
          <w:sz w:val="24"/>
          <w:szCs w:val="24"/>
        </w:rPr>
        <w:t>and noticed that the Service Address was an apartment b</w:t>
      </w:r>
      <w:r w:rsidR="00574154" w:rsidRPr="00DF21C7">
        <w:rPr>
          <w:rFonts w:ascii="Times New Roman" w:eastAsia="Times New Roman" w:hAnsi="Times New Roman" w:cs="Times New Roman"/>
          <w:spacing w:val="-3"/>
          <w:sz w:val="24"/>
          <w:szCs w:val="24"/>
        </w:rPr>
        <w:t>uilding.  Tr. 18</w:t>
      </w:r>
      <w:r w:rsidR="006E3537" w:rsidRPr="00DF21C7">
        <w:rPr>
          <w:rFonts w:ascii="Times New Roman" w:eastAsia="Times New Roman" w:hAnsi="Times New Roman" w:cs="Times New Roman"/>
          <w:spacing w:val="-3"/>
          <w:sz w:val="24"/>
          <w:szCs w:val="24"/>
        </w:rPr>
        <w:t>, 21</w:t>
      </w:r>
      <w:r w:rsidR="00574154" w:rsidRPr="00DF21C7">
        <w:rPr>
          <w:rFonts w:ascii="Times New Roman" w:eastAsia="Times New Roman" w:hAnsi="Times New Roman" w:cs="Times New Roman"/>
          <w:spacing w:val="-3"/>
          <w:sz w:val="24"/>
          <w:szCs w:val="24"/>
        </w:rPr>
        <w:t xml:space="preserve">; PGW </w:t>
      </w:r>
      <w:proofErr w:type="spellStart"/>
      <w:r w:rsidR="00574154" w:rsidRPr="00DF21C7">
        <w:rPr>
          <w:rFonts w:ascii="Times New Roman" w:eastAsia="Times New Roman" w:hAnsi="Times New Roman" w:cs="Times New Roman"/>
          <w:spacing w:val="-3"/>
          <w:sz w:val="24"/>
          <w:szCs w:val="24"/>
        </w:rPr>
        <w:t>Exh</w:t>
      </w:r>
      <w:proofErr w:type="spellEnd"/>
      <w:r w:rsidR="00574154" w:rsidRPr="00DF21C7">
        <w:rPr>
          <w:rFonts w:ascii="Times New Roman" w:eastAsia="Times New Roman" w:hAnsi="Times New Roman" w:cs="Times New Roman"/>
          <w:spacing w:val="-3"/>
          <w:sz w:val="24"/>
          <w:szCs w:val="24"/>
        </w:rPr>
        <w:t>. No. 1.</w:t>
      </w:r>
    </w:p>
    <w:p w:rsidR="00E068F0" w:rsidRPr="00DF21C7" w:rsidRDefault="00E068F0" w:rsidP="00E068F0">
      <w:pPr>
        <w:pStyle w:val="ListParagraph"/>
        <w:rPr>
          <w:rFonts w:ascii="Times New Roman" w:eastAsia="Times New Roman" w:hAnsi="Times New Roman" w:cs="Times New Roman"/>
          <w:spacing w:val="-3"/>
          <w:sz w:val="24"/>
          <w:szCs w:val="24"/>
        </w:rPr>
      </w:pPr>
    </w:p>
    <w:p w:rsidR="00E068F0" w:rsidRPr="00DF21C7" w:rsidRDefault="00E068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When there is a tenant or an occupant at a property w</w:t>
      </w:r>
      <w:r w:rsidR="009E68DC" w:rsidRPr="00DF21C7">
        <w:rPr>
          <w:rFonts w:ascii="Times New Roman" w:eastAsia="Times New Roman" w:hAnsi="Times New Roman" w:cs="Times New Roman"/>
          <w:spacing w:val="-3"/>
          <w:sz w:val="24"/>
          <w:szCs w:val="24"/>
        </w:rPr>
        <w:t>h</w:t>
      </w:r>
      <w:r w:rsidRPr="00DF21C7">
        <w:rPr>
          <w:rFonts w:ascii="Times New Roman" w:eastAsia="Times New Roman" w:hAnsi="Times New Roman" w:cs="Times New Roman"/>
          <w:spacing w:val="-3"/>
          <w:sz w:val="24"/>
          <w:szCs w:val="24"/>
        </w:rPr>
        <w:t xml:space="preserve">ere gas </w:t>
      </w:r>
      <w:proofErr w:type="gramStart"/>
      <w:r w:rsidRPr="00DF21C7">
        <w:rPr>
          <w:rFonts w:ascii="Times New Roman" w:eastAsia="Times New Roman" w:hAnsi="Times New Roman" w:cs="Times New Roman"/>
          <w:spacing w:val="-3"/>
          <w:sz w:val="24"/>
          <w:szCs w:val="24"/>
        </w:rPr>
        <w:t>is</w:t>
      </w:r>
      <w:proofErr w:type="gramEnd"/>
      <w:r w:rsidRPr="00DF21C7">
        <w:rPr>
          <w:rFonts w:ascii="Times New Roman" w:eastAsia="Times New Roman" w:hAnsi="Times New Roman" w:cs="Times New Roman"/>
          <w:spacing w:val="-3"/>
          <w:sz w:val="24"/>
          <w:szCs w:val="24"/>
        </w:rPr>
        <w:t xml:space="preserve"> being used but there is no one linked to a contract, that is</w:t>
      </w:r>
      <w:r w:rsidR="006E3537" w:rsidRPr="00DF21C7">
        <w:rPr>
          <w:rFonts w:ascii="Times New Roman" w:eastAsia="Times New Roman" w:hAnsi="Times New Roman" w:cs="Times New Roman"/>
          <w:spacing w:val="-3"/>
          <w:sz w:val="24"/>
          <w:szCs w:val="24"/>
        </w:rPr>
        <w:t xml:space="preserve"> called “user without </w:t>
      </w:r>
      <w:r w:rsidRPr="00DF21C7">
        <w:rPr>
          <w:rFonts w:ascii="Times New Roman" w:eastAsia="Times New Roman" w:hAnsi="Times New Roman" w:cs="Times New Roman"/>
          <w:spacing w:val="-3"/>
          <w:sz w:val="24"/>
          <w:szCs w:val="24"/>
        </w:rPr>
        <w:t>contract</w:t>
      </w:r>
      <w:r w:rsidR="000971BF" w:rsidRPr="00DF21C7">
        <w:rPr>
          <w:rFonts w:ascii="Times New Roman" w:eastAsia="Times New Roman" w:hAnsi="Times New Roman" w:cs="Times New Roman"/>
          <w:spacing w:val="-3"/>
          <w:sz w:val="24"/>
          <w:szCs w:val="24"/>
        </w:rPr>
        <w:t>.”</w:t>
      </w:r>
      <w:r w:rsidRPr="00DF21C7">
        <w:rPr>
          <w:rFonts w:ascii="Times New Roman" w:eastAsia="Times New Roman" w:hAnsi="Times New Roman" w:cs="Times New Roman"/>
          <w:spacing w:val="-3"/>
          <w:sz w:val="24"/>
          <w:szCs w:val="24"/>
        </w:rPr>
        <w:t xml:space="preserve">  Tr. 20.</w:t>
      </w:r>
    </w:p>
    <w:p w:rsidR="00156ABE" w:rsidRPr="00DF21C7" w:rsidRDefault="00156ABE" w:rsidP="00156ABE">
      <w:pPr>
        <w:pStyle w:val="ListParagraph"/>
        <w:rPr>
          <w:rFonts w:ascii="Times New Roman" w:eastAsia="Times New Roman" w:hAnsi="Times New Roman" w:cs="Times New Roman"/>
          <w:spacing w:val="-3"/>
          <w:sz w:val="24"/>
          <w:szCs w:val="24"/>
        </w:rPr>
      </w:pPr>
    </w:p>
    <w:p w:rsidR="00156ABE" w:rsidRPr="00DF21C7" w:rsidRDefault="0007513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The meter at the Service Address measures heating for three </w:t>
      </w:r>
      <w:r w:rsidR="00B631E1" w:rsidRPr="00DF21C7">
        <w:rPr>
          <w:rFonts w:ascii="Times New Roman" w:eastAsia="Times New Roman" w:hAnsi="Times New Roman" w:cs="Times New Roman"/>
          <w:spacing w:val="-3"/>
          <w:sz w:val="24"/>
          <w:szCs w:val="24"/>
        </w:rPr>
        <w:t xml:space="preserve">apartment </w:t>
      </w:r>
      <w:r w:rsidRPr="00DF21C7">
        <w:rPr>
          <w:rFonts w:ascii="Times New Roman" w:eastAsia="Times New Roman" w:hAnsi="Times New Roman" w:cs="Times New Roman"/>
          <w:spacing w:val="-3"/>
          <w:sz w:val="24"/>
          <w:szCs w:val="24"/>
        </w:rPr>
        <w:t>units in the building</w:t>
      </w:r>
      <w:r w:rsidR="00574154" w:rsidRPr="00DF21C7">
        <w:rPr>
          <w:rFonts w:ascii="Times New Roman" w:eastAsia="Times New Roman" w:hAnsi="Times New Roman" w:cs="Times New Roman"/>
          <w:spacing w:val="-3"/>
          <w:sz w:val="24"/>
          <w:szCs w:val="24"/>
        </w:rPr>
        <w:t xml:space="preserve">.  </w:t>
      </w:r>
      <w:r w:rsidRPr="00DF21C7">
        <w:rPr>
          <w:rFonts w:ascii="Times New Roman" w:eastAsia="Times New Roman" w:hAnsi="Times New Roman" w:cs="Times New Roman"/>
          <w:spacing w:val="-3"/>
          <w:sz w:val="24"/>
          <w:szCs w:val="24"/>
        </w:rPr>
        <w:t>Tr. 29.</w:t>
      </w:r>
    </w:p>
    <w:p w:rsidR="00075133" w:rsidRPr="00DF21C7" w:rsidRDefault="00075133" w:rsidP="00075133">
      <w:pPr>
        <w:pStyle w:val="ListParagraph"/>
        <w:rPr>
          <w:rFonts w:ascii="Times New Roman" w:eastAsia="Times New Roman" w:hAnsi="Times New Roman" w:cs="Times New Roman"/>
          <w:spacing w:val="-3"/>
          <w:sz w:val="24"/>
          <w:szCs w:val="24"/>
        </w:rPr>
      </w:pPr>
    </w:p>
    <w:p w:rsidR="00075133" w:rsidRPr="00DF21C7" w:rsidRDefault="0007513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PGW did not stop the flow of gas service to the Service Address after Ms. </w:t>
      </w:r>
      <w:proofErr w:type="spellStart"/>
      <w:r w:rsidRPr="00DF21C7">
        <w:rPr>
          <w:rFonts w:ascii="Times New Roman" w:eastAsia="Times New Roman" w:hAnsi="Times New Roman" w:cs="Times New Roman"/>
          <w:spacing w:val="-3"/>
          <w:sz w:val="24"/>
          <w:szCs w:val="24"/>
        </w:rPr>
        <w:t>Kron</w:t>
      </w:r>
      <w:proofErr w:type="spellEnd"/>
      <w:r w:rsidRPr="00DF21C7">
        <w:rPr>
          <w:rFonts w:ascii="Times New Roman" w:eastAsia="Times New Roman" w:hAnsi="Times New Roman" w:cs="Times New Roman"/>
          <w:spacing w:val="-3"/>
          <w:sz w:val="24"/>
          <w:szCs w:val="24"/>
        </w:rPr>
        <w:t xml:space="preserve"> requested the shut off.  Tr. 30-31.</w:t>
      </w:r>
    </w:p>
    <w:p w:rsidR="001F1B85" w:rsidRPr="00DF21C7" w:rsidRDefault="001F1B85"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BD5884" w:rsidRPr="00DF21C7"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u w:val="single"/>
        </w:rPr>
        <w:t>DISCUSSION</w:t>
      </w:r>
    </w:p>
    <w:p w:rsidR="00217D46" w:rsidRPr="00DF21C7" w:rsidRDefault="00217D46" w:rsidP="00217D4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DF21C7"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21C7">
        <w:rPr>
          <w:rFonts w:ascii="Times New Roman" w:eastAsia="Times New Roman" w:hAnsi="Times New Roman" w:cs="Times New Roman"/>
          <w:spacing w:val="-3"/>
          <w:sz w:val="24"/>
          <w:szCs w:val="24"/>
        </w:rPr>
        <w:tab/>
      </w:r>
      <w:r w:rsidRPr="00DF21C7">
        <w:rPr>
          <w:rFonts w:ascii="Times New Roman" w:eastAsia="Times New Roman" w:hAnsi="Times New Roman" w:cs="Times New Roman"/>
          <w:spacing w:val="-3"/>
          <w:sz w:val="24"/>
          <w:szCs w:val="24"/>
        </w:rPr>
        <w:tab/>
      </w:r>
      <w:r w:rsidRPr="00DF21C7">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DF21C7">
        <w:rPr>
          <w:rFonts w:ascii="Times New Roman" w:eastAsia="Times New Roman" w:hAnsi="Times New Roman" w:cs="Times New Roman"/>
          <w:sz w:val="24"/>
          <w:szCs w:val="24"/>
        </w:rPr>
        <w:t>66</w:t>
      </w:r>
      <w:proofErr w:type="gramEnd"/>
      <w:r w:rsidRPr="00DF21C7">
        <w:rPr>
          <w:rFonts w:ascii="Times New Roman" w:eastAsia="Times New Roman" w:hAnsi="Times New Roman" w:cs="Times New Roman"/>
          <w:sz w:val="24"/>
          <w:szCs w:val="24"/>
        </w:rPr>
        <w:t xml:space="preserve"> Pa. C.S. § 332(a).  "Burden of proof" means a duty to establish a fact by a preponderance of the evidence, or evidence more convincing, by even the smallest degree, than the evidence presented by the other party.  </w:t>
      </w:r>
      <w:proofErr w:type="gramStart"/>
      <w:r w:rsidRPr="00DF21C7">
        <w:rPr>
          <w:rFonts w:ascii="Times New Roman" w:eastAsia="Times New Roman" w:hAnsi="Times New Roman" w:cs="Times New Roman"/>
          <w:sz w:val="24"/>
          <w:szCs w:val="24"/>
          <w:u w:val="single"/>
        </w:rPr>
        <w:t>Se-Ling Hosiery v. Margulies</w:t>
      </w:r>
      <w:r w:rsidRPr="00DF21C7">
        <w:rPr>
          <w:rFonts w:ascii="Times New Roman" w:eastAsia="Times New Roman" w:hAnsi="Times New Roman" w:cs="Times New Roman"/>
          <w:sz w:val="24"/>
          <w:szCs w:val="24"/>
        </w:rPr>
        <w:t>, 364 Pa. 54, 70 A.2d 854 (1950).</w:t>
      </w:r>
      <w:proofErr w:type="gramEnd"/>
      <w:r w:rsidRPr="00DF21C7">
        <w:rPr>
          <w:rFonts w:ascii="Times New Roman" w:eastAsia="Times New Roman" w:hAnsi="Times New Roman" w:cs="Times New Roman"/>
          <w:sz w:val="24"/>
          <w:szCs w:val="24"/>
        </w:rPr>
        <w:t xml:space="preserve">  In this proceeding, Ms. </w:t>
      </w:r>
      <w:proofErr w:type="spellStart"/>
      <w:r w:rsidRPr="00DF21C7">
        <w:rPr>
          <w:rFonts w:ascii="Times New Roman" w:eastAsia="Times New Roman" w:hAnsi="Times New Roman" w:cs="Times New Roman"/>
          <w:sz w:val="24"/>
          <w:szCs w:val="24"/>
        </w:rPr>
        <w:t>Kron</w:t>
      </w:r>
      <w:proofErr w:type="spellEnd"/>
      <w:r w:rsidRPr="00DF21C7">
        <w:rPr>
          <w:rFonts w:ascii="Times New Roman" w:eastAsia="Times New Roman" w:hAnsi="Times New Roman" w:cs="Times New Roman"/>
          <w:sz w:val="24"/>
          <w:szCs w:val="24"/>
        </w:rPr>
        <w:t xml:space="preserve"> seeks a reduction or elimination of a $3,600</w:t>
      </w:r>
      <w:r w:rsidR="00A076BD">
        <w:rPr>
          <w:rFonts w:ascii="Times New Roman" w:eastAsia="Times New Roman" w:hAnsi="Times New Roman" w:cs="Times New Roman"/>
          <w:sz w:val="24"/>
          <w:szCs w:val="24"/>
        </w:rPr>
        <w:t>.00</w:t>
      </w:r>
      <w:r w:rsidRPr="00DF21C7">
        <w:rPr>
          <w:rFonts w:ascii="Times New Roman" w:eastAsia="Times New Roman" w:hAnsi="Times New Roman" w:cs="Times New Roman"/>
          <w:sz w:val="24"/>
          <w:szCs w:val="24"/>
        </w:rPr>
        <w:t xml:space="preserve"> bill for services she believes she should not be responsible </w:t>
      </w:r>
      <w:r w:rsidR="00A076BD">
        <w:rPr>
          <w:rFonts w:ascii="Times New Roman" w:eastAsia="Times New Roman" w:hAnsi="Times New Roman" w:cs="Times New Roman"/>
          <w:sz w:val="24"/>
          <w:szCs w:val="24"/>
        </w:rPr>
        <w:t xml:space="preserve">for </w:t>
      </w:r>
      <w:r w:rsidRPr="00DF21C7">
        <w:rPr>
          <w:rFonts w:ascii="Times New Roman" w:eastAsia="Times New Roman" w:hAnsi="Times New Roman" w:cs="Times New Roman"/>
          <w:sz w:val="24"/>
          <w:szCs w:val="24"/>
        </w:rPr>
        <w:lastRenderedPageBreak/>
        <w:t xml:space="preserve">because they accrued after she requested that </w:t>
      </w:r>
      <w:r w:rsidR="009E68DC" w:rsidRPr="00DF21C7">
        <w:rPr>
          <w:rFonts w:ascii="Times New Roman" w:eastAsia="Times New Roman" w:hAnsi="Times New Roman" w:cs="Times New Roman"/>
          <w:sz w:val="24"/>
          <w:szCs w:val="24"/>
        </w:rPr>
        <w:t>gas flow</w:t>
      </w:r>
      <w:r w:rsidRPr="00DF21C7">
        <w:rPr>
          <w:rFonts w:ascii="Times New Roman" w:eastAsia="Times New Roman" w:hAnsi="Times New Roman" w:cs="Times New Roman"/>
          <w:sz w:val="24"/>
          <w:szCs w:val="24"/>
        </w:rPr>
        <w:t xml:space="preserve"> be discontinued at the Service Address.  Ms. </w:t>
      </w:r>
      <w:proofErr w:type="spellStart"/>
      <w:r w:rsidRPr="00DF21C7">
        <w:rPr>
          <w:rFonts w:ascii="Times New Roman" w:eastAsia="Times New Roman" w:hAnsi="Times New Roman" w:cs="Times New Roman"/>
          <w:sz w:val="24"/>
          <w:szCs w:val="24"/>
        </w:rPr>
        <w:t>Kron</w:t>
      </w:r>
      <w:proofErr w:type="spellEnd"/>
      <w:r w:rsidRPr="00DF21C7">
        <w:rPr>
          <w:rFonts w:ascii="Times New Roman" w:eastAsia="Times New Roman" w:hAnsi="Times New Roman" w:cs="Times New Roman"/>
          <w:sz w:val="24"/>
          <w:szCs w:val="24"/>
        </w:rPr>
        <w:t>, therefore, has the burden of proof in this proceeding.</w:t>
      </w:r>
    </w:p>
    <w:p w:rsidR="007940A6" w:rsidRPr="00DF21C7"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DF21C7" w:rsidRDefault="007940A6" w:rsidP="007940A6">
      <w:pPr>
        <w:spacing w:after="0" w:line="360" w:lineRule="auto"/>
        <w:ind w:firstLine="1440"/>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If a complainant establishes a prima facie</w:t>
      </w:r>
      <w:r w:rsidRPr="00DF21C7">
        <w:rPr>
          <w:rFonts w:ascii="Times New Roman" w:eastAsiaTheme="minorEastAsia" w:hAnsi="Times New Roman" w:cs="Times New Roman"/>
          <w:i/>
          <w:sz w:val="24"/>
          <w:szCs w:val="24"/>
        </w:rPr>
        <w:t xml:space="preserve"> </w:t>
      </w:r>
      <w:r w:rsidRPr="00DF21C7">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proofErr w:type="gramStart"/>
      <w:r w:rsidRPr="00DF21C7">
        <w:rPr>
          <w:rFonts w:ascii="Times New Roman" w:eastAsiaTheme="minorEastAsia" w:hAnsi="Times New Roman" w:cs="Times New Roman"/>
          <w:sz w:val="24"/>
          <w:szCs w:val="24"/>
          <w:u w:val="single"/>
        </w:rPr>
        <w:t>Replogle</w:t>
      </w:r>
      <w:proofErr w:type="spellEnd"/>
      <w:r w:rsidRPr="00DF21C7">
        <w:rPr>
          <w:rFonts w:ascii="Times New Roman" w:eastAsiaTheme="minorEastAsia" w:hAnsi="Times New Roman" w:cs="Times New Roman"/>
          <w:sz w:val="24"/>
          <w:szCs w:val="24"/>
          <w:u w:val="single"/>
        </w:rPr>
        <w:t xml:space="preserve"> v. Pennsylvania Electric Company</w:t>
      </w:r>
      <w:r w:rsidRPr="00DF21C7">
        <w:rPr>
          <w:rFonts w:ascii="Times New Roman" w:eastAsiaTheme="minorEastAsia" w:hAnsi="Times New Roman" w:cs="Times New Roman"/>
          <w:sz w:val="24"/>
          <w:szCs w:val="24"/>
        </w:rPr>
        <w:t>, 54 Pa. PUC 528 (1980)</w:t>
      </w:r>
      <w:r w:rsidR="002F6446" w:rsidRPr="00DF21C7">
        <w:rPr>
          <w:rFonts w:ascii="Times New Roman" w:eastAsiaTheme="minorEastAsia" w:hAnsi="Times New Roman" w:cs="Times New Roman"/>
          <w:sz w:val="24"/>
          <w:szCs w:val="24"/>
        </w:rPr>
        <w:t xml:space="preserve"> (</w:t>
      </w:r>
      <w:proofErr w:type="spellStart"/>
      <w:r w:rsidR="002F6446" w:rsidRPr="00DF21C7">
        <w:rPr>
          <w:rFonts w:ascii="Times New Roman" w:eastAsiaTheme="minorEastAsia" w:hAnsi="Times New Roman" w:cs="Times New Roman"/>
          <w:sz w:val="24"/>
          <w:szCs w:val="24"/>
          <w:u w:val="single"/>
        </w:rPr>
        <w:t>Replogle</w:t>
      </w:r>
      <w:proofErr w:type="spellEnd"/>
      <w:r w:rsidR="002F6446" w:rsidRPr="00DF21C7">
        <w:rPr>
          <w:rFonts w:ascii="Times New Roman" w:eastAsiaTheme="minorEastAsia" w:hAnsi="Times New Roman" w:cs="Times New Roman"/>
          <w:sz w:val="24"/>
          <w:szCs w:val="24"/>
        </w:rPr>
        <w:t>)</w:t>
      </w:r>
      <w:r w:rsidRPr="00DF21C7">
        <w:rPr>
          <w:rFonts w:ascii="Times New Roman" w:eastAsiaTheme="minorEastAsia" w:hAnsi="Times New Roman" w:cs="Times New Roman"/>
          <w:sz w:val="24"/>
          <w:szCs w:val="24"/>
        </w:rPr>
        <w:t xml:space="preserve">, and </w:t>
      </w:r>
      <w:r w:rsidRPr="00DF21C7">
        <w:rPr>
          <w:rFonts w:ascii="Times New Roman" w:eastAsiaTheme="minorEastAsia" w:hAnsi="Times New Roman" w:cs="Times New Roman"/>
          <w:sz w:val="24"/>
          <w:szCs w:val="24"/>
          <w:u w:val="single"/>
        </w:rPr>
        <w:t>Waldron v. Philadelphia Electric Company</w:t>
      </w:r>
      <w:r w:rsidRPr="00DF21C7">
        <w:rPr>
          <w:rFonts w:ascii="Times New Roman" w:eastAsiaTheme="minorEastAsia" w:hAnsi="Times New Roman" w:cs="Times New Roman"/>
          <w:sz w:val="24"/>
          <w:szCs w:val="24"/>
        </w:rPr>
        <w:t>, 54 Pa. PUC 98 (1980).</w:t>
      </w:r>
      <w:proofErr w:type="gramEnd"/>
    </w:p>
    <w:p w:rsidR="007940A6" w:rsidRPr="00DF21C7" w:rsidRDefault="007940A6" w:rsidP="007940A6">
      <w:pPr>
        <w:spacing w:after="0" w:line="360" w:lineRule="auto"/>
        <w:ind w:firstLine="1440"/>
        <w:rPr>
          <w:rFonts w:ascii="Times New Roman" w:eastAsiaTheme="minorEastAsia" w:hAnsi="Times New Roman" w:cs="Times New Roman"/>
          <w:sz w:val="24"/>
          <w:szCs w:val="24"/>
        </w:rPr>
      </w:pPr>
    </w:p>
    <w:p w:rsidR="007940A6" w:rsidRPr="00DF21C7" w:rsidRDefault="007940A6" w:rsidP="007940A6">
      <w:pPr>
        <w:spacing w:after="0" w:line="360" w:lineRule="auto"/>
        <w:ind w:firstLine="1440"/>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 xml:space="preserve">The decision of the Commission must be supported by substantial evidence.  </w:t>
      </w:r>
      <w:proofErr w:type="gramStart"/>
      <w:r w:rsidRPr="00DF21C7">
        <w:rPr>
          <w:rFonts w:ascii="Times New Roman" w:eastAsiaTheme="minorEastAsia" w:hAnsi="Times New Roman" w:cs="Times New Roman"/>
          <w:sz w:val="24"/>
          <w:szCs w:val="24"/>
        </w:rPr>
        <w:t>2</w:t>
      </w:r>
      <w:proofErr w:type="gramEnd"/>
      <w:r w:rsidRPr="00DF21C7">
        <w:rPr>
          <w:rFonts w:ascii="Times New Roman" w:eastAsiaTheme="minorEastAsia" w:hAnsi="Times New Roman" w:cs="Times New Roman"/>
          <w:sz w:val="24"/>
          <w:szCs w:val="24"/>
        </w:rPr>
        <w:t xml:space="preserve"> Pa. C.S. § 704.  "Substantial evidence" is such relevant evidence that a reasonable mind might accept as adequate to support a conclusion.  More is required than a mere trace of evidence or a suspicion of the existence of a fact sought to be established.  </w:t>
      </w:r>
      <w:r w:rsidRPr="00DF21C7">
        <w:rPr>
          <w:rFonts w:ascii="Times New Roman" w:eastAsiaTheme="minorEastAsia" w:hAnsi="Times New Roman" w:cs="Times New Roman"/>
          <w:sz w:val="24"/>
          <w:szCs w:val="24"/>
          <w:u w:val="single"/>
        </w:rPr>
        <w:t>Norfolk &amp; Western Ry. Co. v. Pa. P.U.C.</w:t>
      </w:r>
      <w:r w:rsidRPr="00DF21C7">
        <w:rPr>
          <w:rFonts w:ascii="Times New Roman" w:eastAsiaTheme="minorEastAsia" w:hAnsi="Times New Roman" w:cs="Times New Roman"/>
          <w:sz w:val="24"/>
          <w:szCs w:val="24"/>
        </w:rPr>
        <w:t xml:space="preserve">, 489 Pa. 109, 413 A.2d 1037 (1980); </w:t>
      </w:r>
      <w:r w:rsidRPr="00DF21C7">
        <w:rPr>
          <w:rFonts w:ascii="Times New Roman" w:eastAsiaTheme="minorEastAsia" w:hAnsi="Times New Roman" w:cs="Times New Roman"/>
          <w:sz w:val="24"/>
          <w:szCs w:val="24"/>
          <w:u w:val="single"/>
        </w:rPr>
        <w:t>Erie Resistor Corp. v. Unemployment Comp. Bd. of Review</w:t>
      </w:r>
      <w:r w:rsidRPr="00DF21C7">
        <w:rPr>
          <w:rFonts w:ascii="Times New Roman" w:eastAsiaTheme="minorEastAsia" w:hAnsi="Times New Roman" w:cs="Times New Roman"/>
          <w:sz w:val="24"/>
          <w:szCs w:val="24"/>
        </w:rPr>
        <w:t xml:space="preserve">, 194 Pa. Superior Ct. 278, 166 A.2d 96 (1961); and </w:t>
      </w:r>
      <w:r w:rsidRPr="00DF21C7">
        <w:rPr>
          <w:rFonts w:ascii="Times New Roman" w:eastAsiaTheme="minorEastAsia" w:hAnsi="Times New Roman" w:cs="Times New Roman"/>
          <w:sz w:val="24"/>
          <w:szCs w:val="24"/>
          <w:u w:val="single"/>
        </w:rPr>
        <w:t>Murphy v. Comm., Dept. of Public Welfare, White Haven Center</w:t>
      </w:r>
      <w:r w:rsidRPr="00DF21C7">
        <w:rPr>
          <w:rFonts w:ascii="Times New Roman" w:eastAsiaTheme="minorEastAsia" w:hAnsi="Times New Roman" w:cs="Times New Roman"/>
          <w:sz w:val="24"/>
          <w:szCs w:val="24"/>
        </w:rPr>
        <w:t xml:space="preserve">, 85 Pa. </w:t>
      </w:r>
      <w:proofErr w:type="spellStart"/>
      <w:r w:rsidRPr="00DF21C7">
        <w:rPr>
          <w:rFonts w:ascii="Times New Roman" w:eastAsiaTheme="minorEastAsia" w:hAnsi="Times New Roman" w:cs="Times New Roman"/>
          <w:sz w:val="24"/>
          <w:szCs w:val="24"/>
        </w:rPr>
        <w:t>Cmwlth</w:t>
      </w:r>
      <w:proofErr w:type="spellEnd"/>
      <w:r w:rsidRPr="00DF21C7">
        <w:rPr>
          <w:rFonts w:ascii="Times New Roman" w:eastAsiaTheme="minorEastAsia" w:hAnsi="Times New Roman" w:cs="Times New Roman"/>
          <w:sz w:val="24"/>
          <w:szCs w:val="24"/>
        </w:rPr>
        <w:t xml:space="preserve"> Ct. 23, 480 A.2d 382 (1984).</w:t>
      </w:r>
    </w:p>
    <w:p w:rsidR="007940A6" w:rsidRPr="00DF21C7" w:rsidRDefault="007940A6" w:rsidP="007940A6">
      <w:pPr>
        <w:spacing w:after="0" w:line="360" w:lineRule="auto"/>
        <w:ind w:firstLine="1440"/>
        <w:rPr>
          <w:rFonts w:ascii="Times New Roman" w:eastAsiaTheme="minorEastAsia" w:hAnsi="Times New Roman" w:cs="Times New Roman"/>
          <w:sz w:val="24"/>
          <w:szCs w:val="24"/>
        </w:rPr>
      </w:pPr>
    </w:p>
    <w:p w:rsidR="00217D46" w:rsidRPr="00DF21C7" w:rsidRDefault="007940A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ab/>
      </w:r>
      <w:r w:rsidRPr="00DF21C7">
        <w:rPr>
          <w:rFonts w:ascii="Times New Roman" w:eastAsiaTheme="minorEastAsia" w:hAnsi="Times New Roman" w:cs="Times New Roman"/>
          <w:sz w:val="24"/>
          <w:szCs w:val="24"/>
        </w:rPr>
        <w:tab/>
        <w:t>In this case,</w:t>
      </w:r>
      <w:r w:rsidR="006E0689" w:rsidRPr="00DF21C7">
        <w:rPr>
          <w:rFonts w:ascii="Times New Roman" w:eastAsiaTheme="minorEastAsia" w:hAnsi="Times New Roman" w:cs="Times New Roman"/>
          <w:sz w:val="24"/>
          <w:szCs w:val="24"/>
        </w:rPr>
        <w:t xml:space="preserve"> </w:t>
      </w:r>
      <w:r w:rsidR="00926C2F" w:rsidRPr="00DF21C7">
        <w:rPr>
          <w:rFonts w:ascii="Times New Roman" w:eastAsiaTheme="minorEastAsia" w:hAnsi="Times New Roman" w:cs="Times New Roman"/>
          <w:sz w:val="24"/>
          <w:szCs w:val="24"/>
        </w:rPr>
        <w:t xml:space="preserve">Ms. </w:t>
      </w:r>
      <w:proofErr w:type="spellStart"/>
      <w:r w:rsidR="00926C2F" w:rsidRPr="00DF21C7">
        <w:rPr>
          <w:rFonts w:ascii="Times New Roman" w:eastAsiaTheme="minorEastAsia" w:hAnsi="Times New Roman" w:cs="Times New Roman"/>
          <w:sz w:val="24"/>
          <w:szCs w:val="24"/>
        </w:rPr>
        <w:t>Kron</w:t>
      </w:r>
      <w:proofErr w:type="spellEnd"/>
      <w:r w:rsidR="00926C2F" w:rsidRPr="00DF21C7">
        <w:rPr>
          <w:rFonts w:ascii="Times New Roman" w:eastAsiaTheme="minorEastAsia" w:hAnsi="Times New Roman" w:cs="Times New Roman"/>
          <w:sz w:val="24"/>
          <w:szCs w:val="24"/>
        </w:rPr>
        <w:t xml:space="preserve"> testified that </w:t>
      </w:r>
      <w:r w:rsidR="00F92AD4" w:rsidRPr="00DF21C7">
        <w:rPr>
          <w:rFonts w:ascii="Times New Roman" w:eastAsiaTheme="minorEastAsia" w:hAnsi="Times New Roman" w:cs="Times New Roman"/>
          <w:sz w:val="24"/>
          <w:szCs w:val="24"/>
        </w:rPr>
        <w:t xml:space="preserve">she called PGW in May, </w:t>
      </w:r>
      <w:r w:rsidR="00B631E1" w:rsidRPr="00DF21C7">
        <w:rPr>
          <w:rFonts w:ascii="Times New Roman" w:eastAsiaTheme="minorEastAsia" w:hAnsi="Times New Roman" w:cs="Times New Roman"/>
          <w:sz w:val="24"/>
          <w:szCs w:val="24"/>
        </w:rPr>
        <w:t xml:space="preserve">2010 to have the gas service temporarily stopped at the Service Address.  </w:t>
      </w:r>
      <w:proofErr w:type="gramStart"/>
      <w:r w:rsidR="00B631E1" w:rsidRPr="00DF21C7">
        <w:rPr>
          <w:rFonts w:ascii="Times New Roman" w:eastAsiaTheme="minorEastAsia" w:hAnsi="Times New Roman" w:cs="Times New Roman"/>
          <w:sz w:val="24"/>
          <w:szCs w:val="24"/>
        </w:rPr>
        <w:t>Tr. 6-7, 9.</w:t>
      </w:r>
      <w:proofErr w:type="gramEnd"/>
      <w:r w:rsidR="00B631E1" w:rsidRPr="00DF21C7">
        <w:rPr>
          <w:rFonts w:ascii="Times New Roman" w:eastAsiaTheme="minorEastAsia" w:hAnsi="Times New Roman" w:cs="Times New Roman"/>
          <w:sz w:val="24"/>
          <w:szCs w:val="24"/>
        </w:rPr>
        <w:t xml:space="preserve">  Ms. </w:t>
      </w:r>
      <w:proofErr w:type="spellStart"/>
      <w:r w:rsidR="00B631E1" w:rsidRPr="00DF21C7">
        <w:rPr>
          <w:rFonts w:ascii="Times New Roman" w:eastAsiaTheme="minorEastAsia" w:hAnsi="Times New Roman" w:cs="Times New Roman"/>
          <w:sz w:val="24"/>
          <w:szCs w:val="24"/>
        </w:rPr>
        <w:t>Kron</w:t>
      </w:r>
      <w:proofErr w:type="spellEnd"/>
      <w:r w:rsidR="00B631E1" w:rsidRPr="00DF21C7">
        <w:rPr>
          <w:rFonts w:ascii="Times New Roman" w:eastAsiaTheme="minorEastAsia" w:hAnsi="Times New Roman" w:cs="Times New Roman"/>
          <w:sz w:val="24"/>
          <w:szCs w:val="24"/>
        </w:rPr>
        <w:t xml:space="preserve"> testified that, by asking to have the service stopped,</w:t>
      </w:r>
      <w:r w:rsidR="009E68DC" w:rsidRPr="00DF21C7">
        <w:rPr>
          <w:rFonts w:ascii="Times New Roman" w:eastAsiaTheme="minorEastAsia" w:hAnsi="Times New Roman" w:cs="Times New Roman"/>
          <w:sz w:val="24"/>
          <w:szCs w:val="24"/>
        </w:rPr>
        <w:t xml:space="preserve"> she believed</w:t>
      </w:r>
      <w:r w:rsidR="00B631E1" w:rsidRPr="00DF21C7">
        <w:rPr>
          <w:rFonts w:ascii="Times New Roman" w:eastAsiaTheme="minorEastAsia" w:hAnsi="Times New Roman" w:cs="Times New Roman"/>
          <w:sz w:val="24"/>
          <w:szCs w:val="24"/>
        </w:rPr>
        <w:t xml:space="preserve"> there would no longer be any gas running into the home.  Tr. </w:t>
      </w:r>
      <w:proofErr w:type="gramStart"/>
      <w:r w:rsidR="00B631E1" w:rsidRPr="00DF21C7">
        <w:rPr>
          <w:rFonts w:ascii="Times New Roman" w:eastAsiaTheme="minorEastAsia" w:hAnsi="Times New Roman" w:cs="Times New Roman"/>
          <w:sz w:val="24"/>
          <w:szCs w:val="24"/>
        </w:rPr>
        <w:t>7</w:t>
      </w:r>
      <w:proofErr w:type="gramEnd"/>
      <w:r w:rsidR="00B631E1" w:rsidRPr="00DF21C7">
        <w:rPr>
          <w:rFonts w:ascii="Times New Roman" w:eastAsiaTheme="minorEastAsia" w:hAnsi="Times New Roman" w:cs="Times New Roman"/>
          <w:sz w:val="24"/>
          <w:szCs w:val="24"/>
        </w:rPr>
        <w:t xml:space="preserve">.  Ms. </w:t>
      </w:r>
      <w:proofErr w:type="spellStart"/>
      <w:r w:rsidR="00B631E1" w:rsidRPr="00DF21C7">
        <w:rPr>
          <w:rFonts w:ascii="Times New Roman" w:eastAsiaTheme="minorEastAsia" w:hAnsi="Times New Roman" w:cs="Times New Roman"/>
          <w:sz w:val="24"/>
          <w:szCs w:val="24"/>
        </w:rPr>
        <w:t>Kron</w:t>
      </w:r>
      <w:proofErr w:type="spellEnd"/>
      <w:r w:rsidR="00B631E1" w:rsidRPr="00DF21C7">
        <w:rPr>
          <w:rFonts w:ascii="Times New Roman" w:eastAsiaTheme="minorEastAsia" w:hAnsi="Times New Roman" w:cs="Times New Roman"/>
          <w:sz w:val="24"/>
          <w:szCs w:val="24"/>
        </w:rPr>
        <w:t xml:space="preserve"> testified that she was told by the PGW customer service representative who she asked to have service temporarily stopped, that she would have to call the Compa</w:t>
      </w:r>
      <w:r w:rsidR="00A439F4">
        <w:rPr>
          <w:rFonts w:ascii="Times New Roman" w:eastAsiaTheme="minorEastAsia" w:hAnsi="Times New Roman" w:cs="Times New Roman"/>
          <w:sz w:val="24"/>
          <w:szCs w:val="24"/>
        </w:rPr>
        <w:t xml:space="preserve">ny to have service restarted.  </w:t>
      </w:r>
      <w:r w:rsidR="00B631E1" w:rsidRPr="00DF21C7">
        <w:rPr>
          <w:rFonts w:ascii="Times New Roman" w:eastAsiaTheme="minorEastAsia" w:hAnsi="Times New Roman" w:cs="Times New Roman"/>
          <w:sz w:val="24"/>
          <w:szCs w:val="24"/>
        </w:rPr>
        <w:t xml:space="preserve">Tr. </w:t>
      </w:r>
      <w:proofErr w:type="gramStart"/>
      <w:r w:rsidR="00B631E1" w:rsidRPr="00DF21C7">
        <w:rPr>
          <w:rFonts w:ascii="Times New Roman" w:eastAsiaTheme="minorEastAsia" w:hAnsi="Times New Roman" w:cs="Times New Roman"/>
          <w:sz w:val="24"/>
          <w:szCs w:val="24"/>
        </w:rPr>
        <w:t>7</w:t>
      </w:r>
      <w:proofErr w:type="gramEnd"/>
      <w:r w:rsidR="00B631E1" w:rsidRPr="00DF21C7">
        <w:rPr>
          <w:rFonts w:ascii="Times New Roman" w:eastAsiaTheme="minorEastAsia" w:hAnsi="Times New Roman" w:cs="Times New Roman"/>
          <w:sz w:val="24"/>
          <w:szCs w:val="24"/>
        </w:rPr>
        <w:t xml:space="preserve">.  For the next two years, Ms. </w:t>
      </w:r>
      <w:proofErr w:type="spellStart"/>
      <w:r w:rsidR="00B631E1" w:rsidRPr="00DF21C7">
        <w:rPr>
          <w:rFonts w:ascii="Times New Roman" w:eastAsiaTheme="minorEastAsia" w:hAnsi="Times New Roman" w:cs="Times New Roman"/>
          <w:sz w:val="24"/>
          <w:szCs w:val="24"/>
        </w:rPr>
        <w:t>Kron</w:t>
      </w:r>
      <w:proofErr w:type="spellEnd"/>
      <w:r w:rsidR="00B631E1" w:rsidRPr="00DF21C7">
        <w:rPr>
          <w:rFonts w:ascii="Times New Roman" w:eastAsiaTheme="minorEastAsia" w:hAnsi="Times New Roman" w:cs="Times New Roman"/>
          <w:sz w:val="24"/>
          <w:szCs w:val="24"/>
        </w:rPr>
        <w:t xml:space="preserve">, who did not live </w:t>
      </w:r>
      <w:r w:rsidR="00F92AD4" w:rsidRPr="00DF21C7">
        <w:rPr>
          <w:rFonts w:ascii="Times New Roman" w:eastAsiaTheme="minorEastAsia" w:hAnsi="Times New Roman" w:cs="Times New Roman"/>
          <w:sz w:val="24"/>
          <w:szCs w:val="24"/>
        </w:rPr>
        <w:t xml:space="preserve">at the Service Address </w:t>
      </w:r>
      <w:r w:rsidR="00B631E1" w:rsidRPr="00DF21C7">
        <w:rPr>
          <w:rFonts w:ascii="Times New Roman" w:eastAsiaTheme="minorEastAsia" w:hAnsi="Times New Roman" w:cs="Times New Roman"/>
          <w:sz w:val="24"/>
          <w:szCs w:val="24"/>
        </w:rPr>
        <w:t xml:space="preserve">but rented the three apartments located </w:t>
      </w:r>
      <w:r w:rsidR="00F92AD4" w:rsidRPr="00DF21C7">
        <w:rPr>
          <w:rFonts w:ascii="Times New Roman" w:eastAsiaTheme="minorEastAsia" w:hAnsi="Times New Roman" w:cs="Times New Roman"/>
          <w:sz w:val="24"/>
          <w:szCs w:val="24"/>
        </w:rPr>
        <w:t>there</w:t>
      </w:r>
      <w:r w:rsidR="00B631E1" w:rsidRPr="00DF21C7">
        <w:rPr>
          <w:rFonts w:ascii="Times New Roman" w:eastAsiaTheme="minorEastAsia" w:hAnsi="Times New Roman" w:cs="Times New Roman"/>
          <w:sz w:val="24"/>
          <w:szCs w:val="24"/>
        </w:rPr>
        <w:t xml:space="preserve">, did not receive a bill from PGW for gas service at the Service Address.  Tr. </w:t>
      </w:r>
      <w:proofErr w:type="gramStart"/>
      <w:r w:rsidR="00B631E1" w:rsidRPr="00DF21C7">
        <w:rPr>
          <w:rFonts w:ascii="Times New Roman" w:eastAsiaTheme="minorEastAsia" w:hAnsi="Times New Roman" w:cs="Times New Roman"/>
          <w:sz w:val="24"/>
          <w:szCs w:val="24"/>
        </w:rPr>
        <w:t>7</w:t>
      </w:r>
      <w:proofErr w:type="gramEnd"/>
      <w:r w:rsidR="00B631E1" w:rsidRPr="00DF21C7">
        <w:rPr>
          <w:rFonts w:ascii="Times New Roman" w:eastAsiaTheme="minorEastAsia" w:hAnsi="Times New Roman" w:cs="Times New Roman"/>
          <w:sz w:val="24"/>
          <w:szCs w:val="24"/>
        </w:rPr>
        <w:t xml:space="preserve">.  From May, 2010 to May, 2012, Ms. </w:t>
      </w:r>
      <w:proofErr w:type="spellStart"/>
      <w:r w:rsidR="00B631E1" w:rsidRPr="00DF21C7">
        <w:rPr>
          <w:rFonts w:ascii="Times New Roman" w:eastAsiaTheme="minorEastAsia" w:hAnsi="Times New Roman" w:cs="Times New Roman"/>
          <w:sz w:val="24"/>
          <w:szCs w:val="24"/>
        </w:rPr>
        <w:t>Kron</w:t>
      </w:r>
      <w:proofErr w:type="spellEnd"/>
      <w:r w:rsidR="00B631E1" w:rsidRPr="00DF21C7">
        <w:rPr>
          <w:rFonts w:ascii="Times New Roman" w:eastAsiaTheme="minorEastAsia" w:hAnsi="Times New Roman" w:cs="Times New Roman"/>
          <w:sz w:val="24"/>
          <w:szCs w:val="24"/>
        </w:rPr>
        <w:t xml:space="preserve"> was not aware that </w:t>
      </w:r>
      <w:r w:rsidR="009E68DC" w:rsidRPr="00DF21C7">
        <w:rPr>
          <w:rFonts w:ascii="Times New Roman" w:eastAsiaTheme="minorEastAsia" w:hAnsi="Times New Roman" w:cs="Times New Roman"/>
          <w:sz w:val="24"/>
          <w:szCs w:val="24"/>
        </w:rPr>
        <w:t xml:space="preserve">charges for gas service were accruing </w:t>
      </w:r>
      <w:r w:rsidR="00B631E1" w:rsidRPr="00DF21C7">
        <w:rPr>
          <w:rFonts w:ascii="Times New Roman" w:eastAsiaTheme="minorEastAsia" w:hAnsi="Times New Roman" w:cs="Times New Roman"/>
          <w:sz w:val="24"/>
          <w:szCs w:val="24"/>
        </w:rPr>
        <w:t>at the Service Address</w:t>
      </w:r>
      <w:r w:rsidR="00DA0B77" w:rsidRPr="00DF21C7">
        <w:rPr>
          <w:rFonts w:ascii="Times New Roman" w:eastAsiaTheme="minorEastAsia" w:hAnsi="Times New Roman" w:cs="Times New Roman"/>
          <w:sz w:val="24"/>
          <w:szCs w:val="24"/>
        </w:rPr>
        <w:t xml:space="preserve"> until she received the bill for $3,690</w:t>
      </w:r>
      <w:r w:rsidR="00A076BD">
        <w:rPr>
          <w:rFonts w:ascii="Times New Roman" w:eastAsiaTheme="minorEastAsia" w:hAnsi="Times New Roman" w:cs="Times New Roman"/>
          <w:sz w:val="24"/>
          <w:szCs w:val="24"/>
        </w:rPr>
        <w:t>.00</w:t>
      </w:r>
      <w:r w:rsidR="00DA0B77" w:rsidRPr="00DF21C7">
        <w:rPr>
          <w:rFonts w:ascii="Times New Roman" w:eastAsiaTheme="minorEastAsia" w:hAnsi="Times New Roman" w:cs="Times New Roman"/>
          <w:sz w:val="24"/>
          <w:szCs w:val="24"/>
        </w:rPr>
        <w:t xml:space="preserve"> from PGW.  Tr. </w:t>
      </w:r>
      <w:proofErr w:type="gramStart"/>
      <w:r w:rsidR="00DA0B77" w:rsidRPr="00DF21C7">
        <w:rPr>
          <w:rFonts w:ascii="Times New Roman" w:eastAsiaTheme="minorEastAsia" w:hAnsi="Times New Roman" w:cs="Times New Roman"/>
          <w:sz w:val="24"/>
          <w:szCs w:val="24"/>
        </w:rPr>
        <w:t>7</w:t>
      </w:r>
      <w:proofErr w:type="gramEnd"/>
      <w:r w:rsidR="00DA0B77" w:rsidRPr="00DF21C7">
        <w:rPr>
          <w:rFonts w:ascii="Times New Roman" w:eastAsiaTheme="minorEastAsia" w:hAnsi="Times New Roman" w:cs="Times New Roman"/>
          <w:sz w:val="24"/>
          <w:szCs w:val="24"/>
        </w:rPr>
        <w:t>.</w:t>
      </w:r>
    </w:p>
    <w:p w:rsidR="009563F2" w:rsidRPr="00DF21C7" w:rsidRDefault="009563F2"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BF4919" w:rsidRPr="00DF21C7" w:rsidRDefault="009563F2"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lastRenderedPageBreak/>
        <w:tab/>
      </w:r>
      <w:r w:rsidRPr="00DF21C7">
        <w:rPr>
          <w:rFonts w:ascii="Times New Roman" w:eastAsiaTheme="minorEastAsia" w:hAnsi="Times New Roman" w:cs="Times New Roman"/>
          <w:sz w:val="24"/>
          <w:szCs w:val="24"/>
        </w:rPr>
        <w:tab/>
        <w:t xml:space="preserve">In response, Ms. </w:t>
      </w:r>
      <w:proofErr w:type="spellStart"/>
      <w:r w:rsidRPr="00DF21C7">
        <w:rPr>
          <w:rFonts w:ascii="Times New Roman" w:eastAsiaTheme="minorEastAsia" w:hAnsi="Times New Roman" w:cs="Times New Roman"/>
          <w:sz w:val="24"/>
          <w:szCs w:val="24"/>
        </w:rPr>
        <w:t>Bacca</w:t>
      </w:r>
      <w:proofErr w:type="spellEnd"/>
      <w:r w:rsidRPr="00DF21C7">
        <w:rPr>
          <w:rFonts w:ascii="Times New Roman" w:eastAsiaTheme="minorEastAsia" w:hAnsi="Times New Roman" w:cs="Times New Roman"/>
          <w:sz w:val="24"/>
          <w:szCs w:val="24"/>
        </w:rPr>
        <w:t xml:space="preserve">, </w:t>
      </w:r>
      <w:r w:rsidR="00DA0B77" w:rsidRPr="00DF21C7">
        <w:rPr>
          <w:rFonts w:ascii="Times New Roman" w:eastAsiaTheme="minorEastAsia" w:hAnsi="Times New Roman" w:cs="Times New Roman"/>
          <w:sz w:val="24"/>
          <w:szCs w:val="24"/>
        </w:rPr>
        <w:t xml:space="preserve">a customer review officer </w:t>
      </w:r>
      <w:r w:rsidRPr="00DF21C7">
        <w:rPr>
          <w:rFonts w:ascii="Times New Roman" w:eastAsiaTheme="minorEastAsia" w:hAnsi="Times New Roman" w:cs="Times New Roman"/>
          <w:sz w:val="24"/>
          <w:szCs w:val="24"/>
        </w:rPr>
        <w:t>for PGW</w:t>
      </w:r>
      <w:r w:rsidR="00DA0B77" w:rsidRPr="00DF21C7">
        <w:rPr>
          <w:rFonts w:ascii="Times New Roman" w:eastAsiaTheme="minorEastAsia" w:hAnsi="Times New Roman" w:cs="Times New Roman"/>
          <w:sz w:val="24"/>
          <w:szCs w:val="24"/>
        </w:rPr>
        <w:t xml:space="preserve"> who investigates informal and formal complaints for the Company</w:t>
      </w:r>
      <w:r w:rsidRPr="00DF21C7">
        <w:rPr>
          <w:rFonts w:ascii="Times New Roman" w:eastAsiaTheme="minorEastAsia" w:hAnsi="Times New Roman" w:cs="Times New Roman"/>
          <w:sz w:val="24"/>
          <w:szCs w:val="24"/>
        </w:rPr>
        <w:t xml:space="preserve">, testified that </w:t>
      </w:r>
      <w:r w:rsidR="008A245C">
        <w:rPr>
          <w:rFonts w:ascii="Times New Roman" w:eastAsiaTheme="minorEastAsia" w:hAnsi="Times New Roman" w:cs="Times New Roman"/>
          <w:sz w:val="24"/>
          <w:szCs w:val="24"/>
        </w:rPr>
        <w:t xml:space="preserve">Ms. </w:t>
      </w:r>
      <w:proofErr w:type="spellStart"/>
      <w:r w:rsidR="008A245C">
        <w:rPr>
          <w:rFonts w:ascii="Times New Roman" w:eastAsiaTheme="minorEastAsia" w:hAnsi="Times New Roman" w:cs="Times New Roman"/>
          <w:sz w:val="24"/>
          <w:szCs w:val="24"/>
        </w:rPr>
        <w:t>Kron</w:t>
      </w:r>
      <w:proofErr w:type="spellEnd"/>
      <w:r w:rsidR="008A245C">
        <w:rPr>
          <w:rFonts w:ascii="Times New Roman" w:eastAsiaTheme="minorEastAsia" w:hAnsi="Times New Roman" w:cs="Times New Roman"/>
          <w:sz w:val="24"/>
          <w:szCs w:val="24"/>
        </w:rPr>
        <w:t xml:space="preserve"> called PGW on May 4, </w:t>
      </w:r>
      <w:r w:rsidR="002338E4" w:rsidRPr="00DF21C7">
        <w:rPr>
          <w:rFonts w:ascii="Times New Roman" w:eastAsiaTheme="minorEastAsia" w:hAnsi="Times New Roman" w:cs="Times New Roman"/>
          <w:sz w:val="24"/>
          <w:szCs w:val="24"/>
        </w:rPr>
        <w:t>2010 to request that gas service to the Service Address be turned off but</w:t>
      </w:r>
      <w:r w:rsidR="009E68DC" w:rsidRPr="00DF21C7">
        <w:rPr>
          <w:rFonts w:ascii="Times New Roman" w:eastAsiaTheme="minorEastAsia" w:hAnsi="Times New Roman" w:cs="Times New Roman"/>
          <w:sz w:val="24"/>
          <w:szCs w:val="24"/>
        </w:rPr>
        <w:t>, instead of stopping the flow of gas,</w:t>
      </w:r>
      <w:r w:rsidR="002338E4" w:rsidRPr="00DF21C7">
        <w:rPr>
          <w:rFonts w:ascii="Times New Roman" w:eastAsiaTheme="minorEastAsia" w:hAnsi="Times New Roman" w:cs="Times New Roman"/>
          <w:sz w:val="24"/>
          <w:szCs w:val="24"/>
        </w:rPr>
        <w:t xml:space="preserve"> that “the service was actually taken out of her name at this point and left on in a fictitious account in anticipation of a new tenant applying for service at the property.”  </w:t>
      </w:r>
      <w:proofErr w:type="gramStart"/>
      <w:r w:rsidR="002338E4" w:rsidRPr="00DF21C7">
        <w:rPr>
          <w:rFonts w:ascii="Times New Roman" w:eastAsiaTheme="minorEastAsia" w:hAnsi="Times New Roman" w:cs="Times New Roman"/>
          <w:sz w:val="24"/>
          <w:szCs w:val="24"/>
        </w:rPr>
        <w:t>Tr. 18.</w:t>
      </w:r>
      <w:proofErr w:type="gramEnd"/>
      <w:r w:rsidR="002338E4" w:rsidRPr="00DF21C7">
        <w:rPr>
          <w:rFonts w:ascii="Times New Roman" w:eastAsiaTheme="minorEastAsia" w:hAnsi="Times New Roman" w:cs="Times New Roman"/>
          <w:sz w:val="24"/>
          <w:szCs w:val="24"/>
        </w:rPr>
        <w:t xml:space="preserve">  Ms. </w:t>
      </w:r>
      <w:proofErr w:type="spellStart"/>
      <w:r w:rsidR="002338E4" w:rsidRPr="00DF21C7">
        <w:rPr>
          <w:rFonts w:ascii="Times New Roman" w:eastAsiaTheme="minorEastAsia" w:hAnsi="Times New Roman" w:cs="Times New Roman"/>
          <w:sz w:val="24"/>
          <w:szCs w:val="24"/>
        </w:rPr>
        <w:t>Bacca</w:t>
      </w:r>
      <w:proofErr w:type="spellEnd"/>
      <w:r w:rsidR="002338E4" w:rsidRPr="00DF21C7">
        <w:rPr>
          <w:rFonts w:ascii="Times New Roman" w:eastAsiaTheme="minorEastAsia" w:hAnsi="Times New Roman" w:cs="Times New Roman"/>
          <w:sz w:val="24"/>
          <w:szCs w:val="24"/>
        </w:rPr>
        <w:t xml:space="preserve"> stated that the turn off was done “in-house</w:t>
      </w:r>
      <w:r w:rsidR="00F92AD4" w:rsidRPr="00DF21C7">
        <w:rPr>
          <w:rFonts w:ascii="Times New Roman" w:eastAsiaTheme="minorEastAsia" w:hAnsi="Times New Roman" w:cs="Times New Roman"/>
          <w:sz w:val="24"/>
          <w:szCs w:val="24"/>
        </w:rPr>
        <w:t>,</w:t>
      </w:r>
      <w:r w:rsidR="002338E4" w:rsidRPr="00DF21C7">
        <w:rPr>
          <w:rFonts w:ascii="Times New Roman" w:eastAsiaTheme="minorEastAsia" w:hAnsi="Times New Roman" w:cs="Times New Roman"/>
          <w:sz w:val="24"/>
          <w:szCs w:val="24"/>
        </w:rPr>
        <w:t xml:space="preserve">” meaning that the action taken </w:t>
      </w:r>
      <w:r w:rsidR="009E68DC" w:rsidRPr="00DF21C7">
        <w:rPr>
          <w:rFonts w:ascii="Times New Roman" w:eastAsiaTheme="minorEastAsia" w:hAnsi="Times New Roman" w:cs="Times New Roman"/>
          <w:sz w:val="24"/>
          <w:szCs w:val="24"/>
        </w:rPr>
        <w:t>wa</w:t>
      </w:r>
      <w:r w:rsidR="002338E4" w:rsidRPr="00DF21C7">
        <w:rPr>
          <w:rFonts w:ascii="Times New Roman" w:eastAsiaTheme="minorEastAsia" w:hAnsi="Times New Roman" w:cs="Times New Roman"/>
          <w:sz w:val="24"/>
          <w:szCs w:val="24"/>
        </w:rPr>
        <w:t xml:space="preserve">s an accounting transaction </w:t>
      </w:r>
      <w:r w:rsidR="005E7EAB" w:rsidRPr="00DF21C7">
        <w:rPr>
          <w:rFonts w:ascii="Times New Roman" w:eastAsiaTheme="minorEastAsia" w:hAnsi="Times New Roman" w:cs="Times New Roman"/>
          <w:sz w:val="24"/>
          <w:szCs w:val="24"/>
        </w:rPr>
        <w:t>by PGW that</w:t>
      </w:r>
      <w:r w:rsidR="002338E4" w:rsidRPr="00DF21C7">
        <w:rPr>
          <w:rFonts w:ascii="Times New Roman" w:eastAsiaTheme="minorEastAsia" w:hAnsi="Times New Roman" w:cs="Times New Roman"/>
          <w:sz w:val="24"/>
          <w:szCs w:val="24"/>
        </w:rPr>
        <w:t xml:space="preserve"> does not shut off the flow of gas to the </w:t>
      </w:r>
      <w:r w:rsidR="007B243D">
        <w:rPr>
          <w:rFonts w:ascii="Times New Roman" w:eastAsiaTheme="minorEastAsia" w:hAnsi="Times New Roman" w:cs="Times New Roman"/>
          <w:sz w:val="24"/>
          <w:szCs w:val="24"/>
        </w:rPr>
        <w:t xml:space="preserve">property.  </w:t>
      </w:r>
      <w:proofErr w:type="gramStart"/>
      <w:r w:rsidR="007B243D">
        <w:rPr>
          <w:rFonts w:ascii="Times New Roman" w:eastAsiaTheme="minorEastAsia" w:hAnsi="Times New Roman" w:cs="Times New Roman"/>
          <w:sz w:val="24"/>
          <w:szCs w:val="24"/>
        </w:rPr>
        <w:t>Tr. </w:t>
      </w:r>
      <w:r w:rsidR="002338E4" w:rsidRPr="00DF21C7">
        <w:rPr>
          <w:rFonts w:ascii="Times New Roman" w:eastAsiaTheme="minorEastAsia" w:hAnsi="Times New Roman" w:cs="Times New Roman"/>
          <w:sz w:val="24"/>
          <w:szCs w:val="24"/>
        </w:rPr>
        <w:t>19.</w:t>
      </w:r>
      <w:proofErr w:type="gramEnd"/>
      <w:r w:rsidR="002338E4" w:rsidRPr="00DF21C7">
        <w:rPr>
          <w:rFonts w:ascii="Times New Roman" w:eastAsiaTheme="minorEastAsia" w:hAnsi="Times New Roman" w:cs="Times New Roman"/>
          <w:sz w:val="24"/>
          <w:szCs w:val="24"/>
        </w:rPr>
        <w:t xml:space="preserve">  Ms. </w:t>
      </w:r>
      <w:proofErr w:type="spellStart"/>
      <w:r w:rsidR="002338E4" w:rsidRPr="00DF21C7">
        <w:rPr>
          <w:rFonts w:ascii="Times New Roman" w:eastAsiaTheme="minorEastAsia" w:hAnsi="Times New Roman" w:cs="Times New Roman"/>
          <w:sz w:val="24"/>
          <w:szCs w:val="24"/>
        </w:rPr>
        <w:t>Bacca</w:t>
      </w:r>
      <w:proofErr w:type="spellEnd"/>
      <w:r w:rsidR="002338E4" w:rsidRPr="00DF21C7">
        <w:rPr>
          <w:rFonts w:ascii="Times New Roman" w:eastAsiaTheme="minorEastAsia" w:hAnsi="Times New Roman" w:cs="Times New Roman"/>
          <w:sz w:val="24"/>
          <w:szCs w:val="24"/>
        </w:rPr>
        <w:t xml:space="preserve"> added that on May 7, 2012, a PGW employee visited the Service Address to leave a 72 hour shut off notice at the property at which time the employee noticed the Service Address was an apartment house.  </w:t>
      </w:r>
      <w:proofErr w:type="gramStart"/>
      <w:r w:rsidR="002338E4" w:rsidRPr="00DF21C7">
        <w:rPr>
          <w:rFonts w:ascii="Times New Roman" w:eastAsiaTheme="minorEastAsia" w:hAnsi="Times New Roman" w:cs="Times New Roman"/>
          <w:sz w:val="24"/>
          <w:szCs w:val="24"/>
        </w:rPr>
        <w:t>Tr. 18.</w:t>
      </w:r>
      <w:proofErr w:type="gramEnd"/>
      <w:r w:rsidR="002338E4" w:rsidRPr="00DF21C7">
        <w:rPr>
          <w:rFonts w:ascii="Times New Roman" w:eastAsiaTheme="minorEastAsia" w:hAnsi="Times New Roman" w:cs="Times New Roman"/>
          <w:sz w:val="24"/>
          <w:szCs w:val="24"/>
        </w:rPr>
        <w:t xml:space="preserve">  Ms. </w:t>
      </w:r>
      <w:proofErr w:type="spellStart"/>
      <w:r w:rsidR="002338E4" w:rsidRPr="00DF21C7">
        <w:rPr>
          <w:rFonts w:ascii="Times New Roman" w:eastAsiaTheme="minorEastAsia" w:hAnsi="Times New Roman" w:cs="Times New Roman"/>
          <w:sz w:val="24"/>
          <w:szCs w:val="24"/>
        </w:rPr>
        <w:t>Bacca</w:t>
      </w:r>
      <w:proofErr w:type="spellEnd"/>
      <w:r w:rsidR="002338E4" w:rsidRPr="00DF21C7">
        <w:rPr>
          <w:rFonts w:ascii="Times New Roman" w:eastAsiaTheme="minorEastAsia" w:hAnsi="Times New Roman" w:cs="Times New Roman"/>
          <w:sz w:val="24"/>
          <w:szCs w:val="24"/>
        </w:rPr>
        <w:t xml:space="preserve"> further testified that when it was noticed that the Service Address was an apartment house, the Company treated th</w:t>
      </w:r>
      <w:r w:rsidR="009E68DC" w:rsidRPr="00DF21C7">
        <w:rPr>
          <w:rFonts w:ascii="Times New Roman" w:eastAsiaTheme="minorEastAsia" w:hAnsi="Times New Roman" w:cs="Times New Roman"/>
          <w:sz w:val="24"/>
          <w:szCs w:val="24"/>
        </w:rPr>
        <w:t>e situation as a “user without</w:t>
      </w:r>
      <w:r w:rsidR="002338E4" w:rsidRPr="00DF21C7">
        <w:rPr>
          <w:rFonts w:ascii="Times New Roman" w:eastAsiaTheme="minorEastAsia" w:hAnsi="Times New Roman" w:cs="Times New Roman"/>
          <w:sz w:val="24"/>
          <w:szCs w:val="24"/>
        </w:rPr>
        <w:t xml:space="preserve"> contract” and sent Ms. </w:t>
      </w:r>
      <w:proofErr w:type="spellStart"/>
      <w:r w:rsidR="002338E4" w:rsidRPr="00DF21C7">
        <w:rPr>
          <w:rFonts w:ascii="Times New Roman" w:eastAsiaTheme="minorEastAsia" w:hAnsi="Times New Roman" w:cs="Times New Roman"/>
          <w:sz w:val="24"/>
          <w:szCs w:val="24"/>
        </w:rPr>
        <w:t>Kron</w:t>
      </w:r>
      <w:proofErr w:type="spellEnd"/>
      <w:r w:rsidR="002338E4" w:rsidRPr="00DF21C7">
        <w:rPr>
          <w:rFonts w:ascii="Times New Roman" w:eastAsiaTheme="minorEastAsia" w:hAnsi="Times New Roman" w:cs="Times New Roman"/>
          <w:sz w:val="24"/>
          <w:szCs w:val="24"/>
        </w:rPr>
        <w:t xml:space="preserve"> a bill for gas usage at the </w:t>
      </w:r>
      <w:r w:rsidR="007573F7">
        <w:rPr>
          <w:rFonts w:ascii="Times New Roman" w:eastAsiaTheme="minorEastAsia" w:hAnsi="Times New Roman" w:cs="Times New Roman"/>
          <w:sz w:val="24"/>
          <w:szCs w:val="24"/>
        </w:rPr>
        <w:t xml:space="preserve">account from May 4, 2010 to May 8, 2012.  </w:t>
      </w:r>
      <w:proofErr w:type="gramStart"/>
      <w:r w:rsidR="007573F7">
        <w:rPr>
          <w:rFonts w:ascii="Times New Roman" w:eastAsiaTheme="minorEastAsia" w:hAnsi="Times New Roman" w:cs="Times New Roman"/>
          <w:sz w:val="24"/>
          <w:szCs w:val="24"/>
        </w:rPr>
        <w:t>Tr. 20.</w:t>
      </w:r>
      <w:proofErr w:type="gramEnd"/>
    </w:p>
    <w:p w:rsidR="00BF4919" w:rsidRPr="00DF21C7" w:rsidRDefault="00BF4919"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BF4919" w:rsidRPr="00DF21C7" w:rsidRDefault="00BF4919"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ab/>
      </w:r>
      <w:r w:rsidRPr="00DF21C7">
        <w:rPr>
          <w:rFonts w:ascii="Times New Roman" w:eastAsiaTheme="minorEastAsia" w:hAnsi="Times New Roman" w:cs="Times New Roman"/>
          <w:sz w:val="24"/>
          <w:szCs w:val="24"/>
        </w:rPr>
        <w:tab/>
        <w:t>PGW’s actions in this matter were unreasonable</w:t>
      </w:r>
      <w:r w:rsidR="009E68DC" w:rsidRPr="00DF21C7">
        <w:rPr>
          <w:rFonts w:ascii="Times New Roman" w:eastAsiaTheme="minorEastAsia" w:hAnsi="Times New Roman" w:cs="Times New Roman"/>
          <w:sz w:val="24"/>
          <w:szCs w:val="24"/>
        </w:rPr>
        <w:t xml:space="preserve">.  Therefore, </w:t>
      </w:r>
      <w:r w:rsidRPr="00DF21C7">
        <w:rPr>
          <w:rFonts w:ascii="Times New Roman" w:eastAsiaTheme="minorEastAsia" w:hAnsi="Times New Roman" w:cs="Times New Roman"/>
          <w:sz w:val="24"/>
          <w:szCs w:val="24"/>
        </w:rPr>
        <w:t xml:space="preserve">Ms. </w:t>
      </w:r>
      <w:proofErr w:type="spellStart"/>
      <w:r w:rsidRPr="00DF21C7">
        <w:rPr>
          <w:rFonts w:ascii="Times New Roman" w:eastAsiaTheme="minorEastAsia" w:hAnsi="Times New Roman" w:cs="Times New Roman"/>
          <w:sz w:val="24"/>
          <w:szCs w:val="24"/>
        </w:rPr>
        <w:t>Kron’s</w:t>
      </w:r>
      <w:proofErr w:type="spellEnd"/>
      <w:r w:rsidRPr="00DF21C7">
        <w:rPr>
          <w:rFonts w:ascii="Times New Roman" w:eastAsiaTheme="minorEastAsia" w:hAnsi="Times New Roman" w:cs="Times New Roman"/>
          <w:sz w:val="24"/>
          <w:szCs w:val="24"/>
        </w:rPr>
        <w:t xml:space="preserve"> Complaint will be sustained.</w:t>
      </w:r>
    </w:p>
    <w:p w:rsidR="00BF4919" w:rsidRPr="00DF21C7" w:rsidRDefault="00BF4919"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E61FAF" w:rsidRPr="00DF21C7" w:rsidRDefault="00BF4919"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ab/>
      </w:r>
      <w:r w:rsidRPr="00DF21C7">
        <w:rPr>
          <w:rFonts w:ascii="Times New Roman" w:eastAsiaTheme="minorEastAsia" w:hAnsi="Times New Roman" w:cs="Times New Roman"/>
          <w:sz w:val="24"/>
          <w:szCs w:val="24"/>
        </w:rPr>
        <w:tab/>
        <w:t xml:space="preserve">To begin, </w:t>
      </w:r>
      <w:r w:rsidR="00095BD9" w:rsidRPr="00DF21C7">
        <w:rPr>
          <w:rFonts w:ascii="Times New Roman" w:eastAsiaTheme="minorEastAsia" w:hAnsi="Times New Roman" w:cs="Times New Roman"/>
          <w:sz w:val="24"/>
          <w:szCs w:val="24"/>
        </w:rPr>
        <w:t xml:space="preserve">substantial record evidence in this matter clearly demonstrates that Ms. </w:t>
      </w:r>
      <w:proofErr w:type="spellStart"/>
      <w:r w:rsidR="00095BD9" w:rsidRPr="00DF21C7">
        <w:rPr>
          <w:rFonts w:ascii="Times New Roman" w:eastAsiaTheme="minorEastAsia" w:hAnsi="Times New Roman" w:cs="Times New Roman"/>
          <w:sz w:val="24"/>
          <w:szCs w:val="24"/>
        </w:rPr>
        <w:t>Kron</w:t>
      </w:r>
      <w:proofErr w:type="spellEnd"/>
      <w:r w:rsidR="00095BD9" w:rsidRPr="00DF21C7">
        <w:rPr>
          <w:rFonts w:ascii="Times New Roman" w:eastAsiaTheme="minorEastAsia" w:hAnsi="Times New Roman" w:cs="Times New Roman"/>
          <w:sz w:val="24"/>
          <w:szCs w:val="24"/>
        </w:rPr>
        <w:t xml:space="preserve"> asked to have gas service stopped at the Service Address.  </w:t>
      </w:r>
      <w:r w:rsidR="006E3537" w:rsidRPr="00DF21C7">
        <w:rPr>
          <w:rFonts w:ascii="Times New Roman" w:eastAsiaTheme="minorEastAsia" w:hAnsi="Times New Roman" w:cs="Times New Roman"/>
          <w:sz w:val="24"/>
          <w:szCs w:val="24"/>
        </w:rPr>
        <w:t xml:space="preserve">Tr. 6-7.  </w:t>
      </w:r>
      <w:r w:rsidR="00095BD9" w:rsidRPr="00DF21C7">
        <w:rPr>
          <w:rFonts w:ascii="Times New Roman" w:eastAsiaTheme="minorEastAsia" w:hAnsi="Times New Roman" w:cs="Times New Roman"/>
          <w:sz w:val="24"/>
          <w:szCs w:val="24"/>
        </w:rPr>
        <w:t xml:space="preserve">In addition to Ms. </w:t>
      </w:r>
      <w:proofErr w:type="spellStart"/>
      <w:r w:rsidR="00095BD9" w:rsidRPr="00DF21C7">
        <w:rPr>
          <w:rFonts w:ascii="Times New Roman" w:eastAsiaTheme="minorEastAsia" w:hAnsi="Times New Roman" w:cs="Times New Roman"/>
          <w:sz w:val="24"/>
          <w:szCs w:val="24"/>
        </w:rPr>
        <w:t>Kron’s</w:t>
      </w:r>
      <w:proofErr w:type="spellEnd"/>
      <w:r w:rsidR="00095BD9" w:rsidRPr="00DF21C7">
        <w:rPr>
          <w:rFonts w:ascii="Times New Roman" w:eastAsiaTheme="minorEastAsia" w:hAnsi="Times New Roman" w:cs="Times New Roman"/>
          <w:sz w:val="24"/>
          <w:szCs w:val="24"/>
        </w:rPr>
        <w:t xml:space="preserve"> own testimony</w:t>
      </w:r>
      <w:r w:rsidR="005E7EAB" w:rsidRPr="00DF21C7">
        <w:rPr>
          <w:rFonts w:ascii="Times New Roman" w:eastAsiaTheme="minorEastAsia" w:hAnsi="Times New Roman" w:cs="Times New Roman"/>
          <w:sz w:val="24"/>
          <w:szCs w:val="24"/>
        </w:rPr>
        <w:t xml:space="preserve"> regarding this request</w:t>
      </w:r>
      <w:r w:rsidR="00095BD9" w:rsidRPr="00DF21C7">
        <w:rPr>
          <w:rFonts w:ascii="Times New Roman" w:eastAsiaTheme="minorEastAsia" w:hAnsi="Times New Roman" w:cs="Times New Roman"/>
          <w:sz w:val="24"/>
          <w:szCs w:val="24"/>
        </w:rPr>
        <w:t xml:space="preserve">, the entry on PGW Exhibit Number </w:t>
      </w:r>
      <w:r w:rsidR="005E7EAB" w:rsidRPr="00DF21C7">
        <w:rPr>
          <w:rFonts w:ascii="Times New Roman" w:eastAsiaTheme="minorEastAsia" w:hAnsi="Times New Roman" w:cs="Times New Roman"/>
          <w:sz w:val="24"/>
          <w:szCs w:val="24"/>
        </w:rPr>
        <w:t xml:space="preserve">1 </w:t>
      </w:r>
      <w:r w:rsidR="0047074B">
        <w:rPr>
          <w:rFonts w:ascii="Times New Roman" w:eastAsiaTheme="minorEastAsia" w:hAnsi="Times New Roman" w:cs="Times New Roman"/>
          <w:sz w:val="24"/>
          <w:szCs w:val="24"/>
        </w:rPr>
        <w:t>for May 4, </w:t>
      </w:r>
      <w:r w:rsidR="00095BD9" w:rsidRPr="00DF21C7">
        <w:rPr>
          <w:rFonts w:ascii="Times New Roman" w:eastAsiaTheme="minorEastAsia" w:hAnsi="Times New Roman" w:cs="Times New Roman"/>
          <w:sz w:val="24"/>
          <w:szCs w:val="24"/>
        </w:rPr>
        <w:t xml:space="preserve">2010 states: “Turn OFF (AMR), 05/04/2010 </w:t>
      </w:r>
      <w:proofErr w:type="spellStart"/>
      <w:r w:rsidR="00095BD9" w:rsidRPr="00DF21C7">
        <w:rPr>
          <w:rFonts w:ascii="Times New Roman" w:eastAsiaTheme="minorEastAsia" w:hAnsi="Times New Roman" w:cs="Times New Roman"/>
          <w:sz w:val="24"/>
          <w:szCs w:val="24"/>
        </w:rPr>
        <w:t>cor</w:t>
      </w:r>
      <w:proofErr w:type="spellEnd"/>
      <w:r w:rsidR="00095BD9" w:rsidRPr="00DF21C7">
        <w:rPr>
          <w:rFonts w:ascii="Times New Roman" w:eastAsiaTheme="minorEastAsia" w:hAnsi="Times New Roman" w:cs="Times New Roman"/>
          <w:sz w:val="24"/>
          <w:szCs w:val="24"/>
        </w:rPr>
        <w:t xml:space="preserve"> called for service </w:t>
      </w:r>
      <w:proofErr w:type="gramStart"/>
      <w:r w:rsidR="00095BD9" w:rsidRPr="00DF21C7">
        <w:rPr>
          <w:rFonts w:ascii="Times New Roman" w:eastAsiaTheme="minorEastAsia" w:hAnsi="Times New Roman" w:cs="Times New Roman"/>
          <w:sz w:val="24"/>
          <w:szCs w:val="24"/>
        </w:rPr>
        <w:t>turn</w:t>
      </w:r>
      <w:proofErr w:type="gramEnd"/>
      <w:r w:rsidR="00095BD9" w:rsidRPr="00DF21C7">
        <w:rPr>
          <w:rFonts w:ascii="Times New Roman" w:eastAsiaTheme="minorEastAsia" w:hAnsi="Times New Roman" w:cs="Times New Roman"/>
          <w:sz w:val="24"/>
          <w:szCs w:val="24"/>
        </w:rPr>
        <w:t xml:space="preserve"> off </w:t>
      </w:r>
      <w:proofErr w:type="spellStart"/>
      <w:r w:rsidR="00095BD9" w:rsidRPr="00DF21C7">
        <w:rPr>
          <w:rFonts w:ascii="Times New Roman" w:eastAsiaTheme="minorEastAsia" w:hAnsi="Times New Roman" w:cs="Times New Roman"/>
          <w:sz w:val="24"/>
          <w:szCs w:val="24"/>
        </w:rPr>
        <w:t>cor</w:t>
      </w:r>
      <w:proofErr w:type="spellEnd"/>
      <w:r w:rsidR="00095BD9" w:rsidRPr="00DF21C7">
        <w:rPr>
          <w:rFonts w:ascii="Times New Roman" w:eastAsiaTheme="minorEastAsia" w:hAnsi="Times New Roman" w:cs="Times New Roman"/>
          <w:sz w:val="24"/>
          <w:szCs w:val="24"/>
        </w:rPr>
        <w:t xml:space="preserve"> satisfied.”  </w:t>
      </w:r>
      <w:proofErr w:type="gramStart"/>
      <w:r w:rsidR="00095BD9" w:rsidRPr="00DF21C7">
        <w:rPr>
          <w:rFonts w:ascii="Times New Roman" w:eastAsiaTheme="minorEastAsia" w:hAnsi="Times New Roman" w:cs="Times New Roman"/>
          <w:sz w:val="24"/>
          <w:szCs w:val="24"/>
        </w:rPr>
        <w:t xml:space="preserve">PGW </w:t>
      </w:r>
      <w:proofErr w:type="spellStart"/>
      <w:r w:rsidR="00095BD9" w:rsidRPr="00DF21C7">
        <w:rPr>
          <w:rFonts w:ascii="Times New Roman" w:eastAsiaTheme="minorEastAsia" w:hAnsi="Times New Roman" w:cs="Times New Roman"/>
          <w:sz w:val="24"/>
          <w:szCs w:val="24"/>
        </w:rPr>
        <w:t>Exh</w:t>
      </w:r>
      <w:proofErr w:type="spellEnd"/>
      <w:r w:rsidR="00095BD9" w:rsidRPr="00DF21C7">
        <w:rPr>
          <w:rFonts w:ascii="Times New Roman" w:eastAsiaTheme="minorEastAsia" w:hAnsi="Times New Roman" w:cs="Times New Roman"/>
          <w:sz w:val="24"/>
          <w:szCs w:val="24"/>
        </w:rPr>
        <w:t>.</w:t>
      </w:r>
      <w:proofErr w:type="gramEnd"/>
      <w:r w:rsidR="00095BD9" w:rsidRPr="00DF21C7">
        <w:rPr>
          <w:rFonts w:ascii="Times New Roman" w:eastAsiaTheme="minorEastAsia" w:hAnsi="Times New Roman" w:cs="Times New Roman"/>
          <w:sz w:val="24"/>
          <w:szCs w:val="24"/>
        </w:rPr>
        <w:t xml:space="preserve"> No. 1 at </w:t>
      </w:r>
      <w:proofErr w:type="gramStart"/>
      <w:r w:rsidR="00095BD9" w:rsidRPr="00DF21C7">
        <w:rPr>
          <w:rFonts w:ascii="Times New Roman" w:eastAsiaTheme="minorEastAsia" w:hAnsi="Times New Roman" w:cs="Times New Roman"/>
          <w:sz w:val="24"/>
          <w:szCs w:val="24"/>
        </w:rPr>
        <w:t>3</w:t>
      </w:r>
      <w:proofErr w:type="gramEnd"/>
      <w:r w:rsidR="00095BD9" w:rsidRPr="00DF21C7">
        <w:rPr>
          <w:rFonts w:ascii="Times New Roman" w:eastAsiaTheme="minorEastAsia" w:hAnsi="Times New Roman" w:cs="Times New Roman"/>
          <w:sz w:val="24"/>
          <w:szCs w:val="24"/>
        </w:rPr>
        <w:t>.</w:t>
      </w:r>
      <w:r w:rsidR="009E68DC" w:rsidRPr="00DF21C7">
        <w:rPr>
          <w:rStyle w:val="FootnoteReference"/>
          <w:rFonts w:ascii="Times New Roman" w:eastAsiaTheme="minorEastAsia" w:hAnsi="Times New Roman" w:cs="Times New Roman"/>
          <w:sz w:val="24"/>
          <w:szCs w:val="24"/>
        </w:rPr>
        <w:footnoteReference w:id="1"/>
      </w:r>
      <w:r w:rsidR="00095BD9" w:rsidRPr="00DF21C7">
        <w:rPr>
          <w:rFonts w:ascii="Times New Roman" w:eastAsiaTheme="minorEastAsia" w:hAnsi="Times New Roman" w:cs="Times New Roman"/>
          <w:sz w:val="24"/>
          <w:szCs w:val="24"/>
        </w:rPr>
        <w:t xml:space="preserve">  </w:t>
      </w:r>
      <w:r w:rsidR="00C823DA" w:rsidRPr="00DF21C7">
        <w:rPr>
          <w:rFonts w:ascii="Times New Roman" w:eastAsiaTheme="minorEastAsia" w:hAnsi="Times New Roman" w:cs="Times New Roman"/>
          <w:sz w:val="24"/>
          <w:szCs w:val="24"/>
        </w:rPr>
        <w:t xml:space="preserve">PGW witness </w:t>
      </w:r>
      <w:proofErr w:type="spellStart"/>
      <w:r w:rsidR="00C823DA" w:rsidRPr="00DF21C7">
        <w:rPr>
          <w:rFonts w:ascii="Times New Roman" w:eastAsiaTheme="minorEastAsia" w:hAnsi="Times New Roman" w:cs="Times New Roman"/>
          <w:sz w:val="24"/>
          <w:szCs w:val="24"/>
        </w:rPr>
        <w:t>Bacca</w:t>
      </w:r>
      <w:proofErr w:type="spellEnd"/>
      <w:r w:rsidR="00C823DA" w:rsidRPr="00DF21C7">
        <w:rPr>
          <w:rFonts w:ascii="Times New Roman" w:eastAsiaTheme="minorEastAsia" w:hAnsi="Times New Roman" w:cs="Times New Roman"/>
          <w:sz w:val="24"/>
          <w:szCs w:val="24"/>
        </w:rPr>
        <w:t xml:space="preserve"> recognized this entry as “when the customer requested that the service </w:t>
      </w:r>
      <w:proofErr w:type="gramStart"/>
      <w:r w:rsidR="00C823DA" w:rsidRPr="00DF21C7">
        <w:rPr>
          <w:rFonts w:ascii="Times New Roman" w:eastAsiaTheme="minorEastAsia" w:hAnsi="Times New Roman" w:cs="Times New Roman"/>
          <w:sz w:val="24"/>
          <w:szCs w:val="24"/>
        </w:rPr>
        <w:t>be</w:t>
      </w:r>
      <w:proofErr w:type="gramEnd"/>
      <w:r w:rsidR="00C823DA" w:rsidRPr="00DF21C7">
        <w:rPr>
          <w:rFonts w:ascii="Times New Roman" w:eastAsiaTheme="minorEastAsia" w:hAnsi="Times New Roman" w:cs="Times New Roman"/>
          <w:sz w:val="24"/>
          <w:szCs w:val="24"/>
        </w:rPr>
        <w:t xml:space="preserve"> turned off.”  </w:t>
      </w:r>
      <w:proofErr w:type="gramStart"/>
      <w:r w:rsidR="00C823DA" w:rsidRPr="00DF21C7">
        <w:rPr>
          <w:rFonts w:ascii="Times New Roman" w:eastAsiaTheme="minorEastAsia" w:hAnsi="Times New Roman" w:cs="Times New Roman"/>
          <w:sz w:val="24"/>
          <w:szCs w:val="24"/>
        </w:rPr>
        <w:t>Tr. 18.</w:t>
      </w:r>
      <w:proofErr w:type="gramEnd"/>
      <w:r w:rsidR="00C823DA" w:rsidRPr="00DF21C7">
        <w:rPr>
          <w:rFonts w:ascii="Times New Roman" w:eastAsiaTheme="minorEastAsia" w:hAnsi="Times New Roman" w:cs="Times New Roman"/>
          <w:sz w:val="24"/>
          <w:szCs w:val="24"/>
        </w:rPr>
        <w:t xml:space="preserve">  </w:t>
      </w:r>
      <w:r w:rsidR="00E61FAF" w:rsidRPr="00DF21C7">
        <w:rPr>
          <w:rFonts w:ascii="Times New Roman" w:eastAsiaTheme="minorEastAsia" w:hAnsi="Times New Roman" w:cs="Times New Roman"/>
          <w:sz w:val="24"/>
          <w:szCs w:val="24"/>
        </w:rPr>
        <w:t xml:space="preserve">Ms. </w:t>
      </w:r>
      <w:proofErr w:type="spellStart"/>
      <w:r w:rsidR="00E61FAF" w:rsidRPr="00DF21C7">
        <w:rPr>
          <w:rFonts w:ascii="Times New Roman" w:eastAsiaTheme="minorEastAsia" w:hAnsi="Times New Roman" w:cs="Times New Roman"/>
          <w:sz w:val="24"/>
          <w:szCs w:val="24"/>
        </w:rPr>
        <w:t>Bacca</w:t>
      </w:r>
      <w:proofErr w:type="spellEnd"/>
      <w:r w:rsidR="00E61FAF" w:rsidRPr="00DF21C7">
        <w:rPr>
          <w:rFonts w:ascii="Times New Roman" w:eastAsiaTheme="minorEastAsia" w:hAnsi="Times New Roman" w:cs="Times New Roman"/>
          <w:sz w:val="24"/>
          <w:szCs w:val="24"/>
        </w:rPr>
        <w:t xml:space="preserve"> </w:t>
      </w:r>
      <w:r w:rsidR="00F92AD4" w:rsidRPr="00DF21C7">
        <w:rPr>
          <w:rFonts w:ascii="Times New Roman" w:eastAsiaTheme="minorEastAsia" w:hAnsi="Times New Roman" w:cs="Times New Roman"/>
          <w:sz w:val="24"/>
          <w:szCs w:val="24"/>
        </w:rPr>
        <w:t>confirmed the request to discontinue service</w:t>
      </w:r>
      <w:r w:rsidR="00E61FAF" w:rsidRPr="00DF21C7">
        <w:rPr>
          <w:rFonts w:ascii="Times New Roman" w:eastAsiaTheme="minorEastAsia" w:hAnsi="Times New Roman" w:cs="Times New Roman"/>
          <w:sz w:val="24"/>
          <w:szCs w:val="24"/>
        </w:rPr>
        <w:t xml:space="preserve"> a second time</w:t>
      </w:r>
      <w:r w:rsidR="006E3537" w:rsidRPr="00DF21C7">
        <w:rPr>
          <w:rFonts w:ascii="Times New Roman" w:eastAsiaTheme="minorEastAsia" w:hAnsi="Times New Roman" w:cs="Times New Roman"/>
          <w:sz w:val="24"/>
          <w:szCs w:val="24"/>
        </w:rPr>
        <w:t xml:space="preserve"> when questioned on direct examination</w:t>
      </w:r>
      <w:r w:rsidR="00E61FAF" w:rsidRPr="00DF21C7">
        <w:rPr>
          <w:rFonts w:ascii="Times New Roman" w:eastAsiaTheme="minorEastAsia" w:hAnsi="Times New Roman" w:cs="Times New Roman"/>
          <w:sz w:val="24"/>
          <w:szCs w:val="24"/>
        </w:rPr>
        <w:t>:</w:t>
      </w:r>
    </w:p>
    <w:p w:rsidR="00E61FAF" w:rsidRPr="00DF21C7" w:rsidRDefault="00E61FAF"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E61FAF" w:rsidRPr="00DF21C7" w:rsidRDefault="00E61FAF" w:rsidP="00E61FAF">
      <w:pPr>
        <w:tabs>
          <w:tab w:val="left" w:pos="-720"/>
        </w:tabs>
        <w:suppressAutoHyphens/>
        <w:autoSpaceDE w:val="0"/>
        <w:autoSpaceDN w:val="0"/>
        <w:spacing w:after="0" w:line="240" w:lineRule="auto"/>
        <w:ind w:left="1440" w:right="1440"/>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Q.</w:t>
      </w:r>
      <w:r w:rsidRPr="00DF21C7">
        <w:rPr>
          <w:rFonts w:ascii="Times New Roman" w:eastAsiaTheme="minorEastAsia" w:hAnsi="Times New Roman" w:cs="Times New Roman"/>
          <w:sz w:val="24"/>
          <w:szCs w:val="24"/>
        </w:rPr>
        <w:tab/>
        <w:t>If I could ask you to step back for a moment.  In 2010 when the complainant called, what did she request?</w:t>
      </w:r>
    </w:p>
    <w:p w:rsidR="00E61FAF" w:rsidRPr="00DF21C7" w:rsidRDefault="00E61FAF" w:rsidP="00E61FAF">
      <w:pPr>
        <w:tabs>
          <w:tab w:val="left" w:pos="-720"/>
        </w:tabs>
        <w:suppressAutoHyphens/>
        <w:autoSpaceDE w:val="0"/>
        <w:autoSpaceDN w:val="0"/>
        <w:spacing w:after="0" w:line="240" w:lineRule="auto"/>
        <w:ind w:left="1440" w:right="1440"/>
        <w:rPr>
          <w:rFonts w:ascii="Times New Roman" w:eastAsiaTheme="minorEastAsia" w:hAnsi="Times New Roman" w:cs="Times New Roman"/>
          <w:sz w:val="24"/>
          <w:szCs w:val="24"/>
        </w:rPr>
      </w:pPr>
    </w:p>
    <w:p w:rsidR="00E61FAF" w:rsidRPr="00DF21C7" w:rsidRDefault="00E61FAF" w:rsidP="00E61FAF">
      <w:pPr>
        <w:tabs>
          <w:tab w:val="left" w:pos="-720"/>
        </w:tabs>
        <w:suppressAutoHyphens/>
        <w:autoSpaceDE w:val="0"/>
        <w:autoSpaceDN w:val="0"/>
        <w:spacing w:after="0" w:line="240" w:lineRule="auto"/>
        <w:ind w:left="1440" w:right="1440"/>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A.</w:t>
      </w:r>
      <w:r w:rsidRPr="00DF21C7">
        <w:rPr>
          <w:rFonts w:ascii="Times New Roman" w:eastAsiaTheme="minorEastAsia" w:hAnsi="Times New Roman" w:cs="Times New Roman"/>
          <w:sz w:val="24"/>
          <w:szCs w:val="24"/>
        </w:rPr>
        <w:tab/>
        <w:t>She requested a turn off.</w:t>
      </w:r>
    </w:p>
    <w:p w:rsidR="00E61FAF" w:rsidRPr="00DF21C7" w:rsidRDefault="00E61FAF" w:rsidP="00E61FAF">
      <w:pPr>
        <w:tabs>
          <w:tab w:val="left" w:pos="-720"/>
        </w:tabs>
        <w:suppressAutoHyphens/>
        <w:autoSpaceDE w:val="0"/>
        <w:autoSpaceDN w:val="0"/>
        <w:spacing w:after="0" w:line="240" w:lineRule="auto"/>
        <w:ind w:left="1440" w:right="1440"/>
        <w:rPr>
          <w:rFonts w:ascii="Times New Roman" w:eastAsiaTheme="minorEastAsia" w:hAnsi="Times New Roman" w:cs="Times New Roman"/>
          <w:sz w:val="24"/>
          <w:szCs w:val="24"/>
        </w:rPr>
      </w:pPr>
    </w:p>
    <w:p w:rsidR="005E7EAB" w:rsidRPr="00DF21C7" w:rsidRDefault="00E61FAF"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roofErr w:type="gramStart"/>
      <w:r w:rsidRPr="00DF21C7">
        <w:rPr>
          <w:rFonts w:ascii="Times New Roman" w:eastAsiaTheme="minorEastAsia" w:hAnsi="Times New Roman" w:cs="Times New Roman"/>
          <w:sz w:val="24"/>
          <w:szCs w:val="24"/>
        </w:rPr>
        <w:lastRenderedPageBreak/>
        <w:t>Tr. 19.</w:t>
      </w:r>
      <w:proofErr w:type="gramEnd"/>
      <w:r w:rsidRPr="00DF21C7">
        <w:rPr>
          <w:rFonts w:ascii="Times New Roman" w:eastAsiaTheme="minorEastAsia" w:hAnsi="Times New Roman" w:cs="Times New Roman"/>
          <w:sz w:val="24"/>
          <w:szCs w:val="24"/>
        </w:rPr>
        <w:t xml:space="preserve">  </w:t>
      </w:r>
      <w:r w:rsidR="009E68DC" w:rsidRPr="00DF21C7">
        <w:rPr>
          <w:rFonts w:ascii="Times New Roman" w:eastAsiaTheme="minorEastAsia" w:hAnsi="Times New Roman" w:cs="Times New Roman"/>
          <w:sz w:val="24"/>
          <w:szCs w:val="24"/>
        </w:rPr>
        <w:t xml:space="preserve">As a result, PGW does not deny that Ms. </w:t>
      </w:r>
      <w:proofErr w:type="spellStart"/>
      <w:r w:rsidR="009E68DC" w:rsidRPr="00DF21C7">
        <w:rPr>
          <w:rFonts w:ascii="Times New Roman" w:eastAsiaTheme="minorEastAsia" w:hAnsi="Times New Roman" w:cs="Times New Roman"/>
          <w:sz w:val="24"/>
          <w:szCs w:val="24"/>
        </w:rPr>
        <w:t>Kron</w:t>
      </w:r>
      <w:proofErr w:type="spellEnd"/>
      <w:r w:rsidR="009E68DC" w:rsidRPr="00DF21C7">
        <w:rPr>
          <w:rFonts w:ascii="Times New Roman" w:eastAsiaTheme="minorEastAsia" w:hAnsi="Times New Roman" w:cs="Times New Roman"/>
          <w:sz w:val="24"/>
          <w:szCs w:val="24"/>
        </w:rPr>
        <w:t xml:space="preserve"> sought to have gas service at the Service Address stopped.  </w:t>
      </w:r>
      <w:r w:rsidR="005E7EAB" w:rsidRPr="00DF21C7">
        <w:rPr>
          <w:rFonts w:ascii="Times New Roman" w:eastAsiaTheme="minorEastAsia" w:hAnsi="Times New Roman" w:cs="Times New Roman"/>
          <w:sz w:val="24"/>
          <w:szCs w:val="24"/>
        </w:rPr>
        <w:t xml:space="preserve">PGW did not claim that Ms. </w:t>
      </w:r>
      <w:proofErr w:type="spellStart"/>
      <w:r w:rsidR="005E7EAB" w:rsidRPr="00DF21C7">
        <w:rPr>
          <w:rFonts w:ascii="Times New Roman" w:eastAsiaTheme="minorEastAsia" w:hAnsi="Times New Roman" w:cs="Times New Roman"/>
          <w:sz w:val="24"/>
          <w:szCs w:val="24"/>
        </w:rPr>
        <w:t>Kron</w:t>
      </w:r>
      <w:proofErr w:type="spellEnd"/>
      <w:r w:rsidR="005E7EAB" w:rsidRPr="00DF21C7">
        <w:rPr>
          <w:rFonts w:ascii="Times New Roman" w:eastAsiaTheme="minorEastAsia" w:hAnsi="Times New Roman" w:cs="Times New Roman"/>
          <w:sz w:val="24"/>
          <w:szCs w:val="24"/>
        </w:rPr>
        <w:t xml:space="preserve"> requested that the gas </w:t>
      </w:r>
      <w:r w:rsidR="00F92AD4" w:rsidRPr="00DF21C7">
        <w:rPr>
          <w:rFonts w:ascii="Times New Roman" w:eastAsiaTheme="minorEastAsia" w:hAnsi="Times New Roman" w:cs="Times New Roman"/>
          <w:sz w:val="24"/>
          <w:szCs w:val="24"/>
        </w:rPr>
        <w:t xml:space="preserve">continue </w:t>
      </w:r>
      <w:r w:rsidR="005E7EAB" w:rsidRPr="00DF21C7">
        <w:rPr>
          <w:rFonts w:ascii="Times New Roman" w:eastAsiaTheme="minorEastAsia" w:hAnsi="Times New Roman" w:cs="Times New Roman"/>
          <w:sz w:val="24"/>
          <w:szCs w:val="24"/>
        </w:rPr>
        <w:t xml:space="preserve">to </w:t>
      </w:r>
      <w:r w:rsidR="00F92AD4" w:rsidRPr="00DF21C7">
        <w:rPr>
          <w:rFonts w:ascii="Times New Roman" w:eastAsiaTheme="minorEastAsia" w:hAnsi="Times New Roman" w:cs="Times New Roman"/>
          <w:sz w:val="24"/>
          <w:szCs w:val="24"/>
        </w:rPr>
        <w:t xml:space="preserve">flow </w:t>
      </w:r>
      <w:r w:rsidR="005E7EAB" w:rsidRPr="00DF21C7">
        <w:rPr>
          <w:rFonts w:ascii="Times New Roman" w:eastAsiaTheme="minorEastAsia" w:hAnsi="Times New Roman" w:cs="Times New Roman"/>
          <w:sz w:val="24"/>
          <w:szCs w:val="24"/>
        </w:rPr>
        <w:t xml:space="preserve">but </w:t>
      </w:r>
      <w:r w:rsidR="00F92AD4" w:rsidRPr="00DF21C7">
        <w:rPr>
          <w:rFonts w:ascii="Times New Roman" w:eastAsiaTheme="minorEastAsia" w:hAnsi="Times New Roman" w:cs="Times New Roman"/>
          <w:sz w:val="24"/>
          <w:szCs w:val="24"/>
        </w:rPr>
        <w:t xml:space="preserve">affirmed </w:t>
      </w:r>
      <w:r w:rsidR="005E7EAB" w:rsidRPr="00DF21C7">
        <w:rPr>
          <w:rFonts w:ascii="Times New Roman" w:eastAsiaTheme="minorEastAsia" w:hAnsi="Times New Roman" w:cs="Times New Roman"/>
          <w:sz w:val="24"/>
          <w:szCs w:val="24"/>
        </w:rPr>
        <w:t xml:space="preserve">that a turn-off </w:t>
      </w:r>
      <w:r w:rsidR="00F92AD4" w:rsidRPr="00DF21C7">
        <w:rPr>
          <w:rFonts w:ascii="Times New Roman" w:eastAsiaTheme="minorEastAsia" w:hAnsi="Times New Roman" w:cs="Times New Roman"/>
          <w:sz w:val="24"/>
          <w:szCs w:val="24"/>
        </w:rPr>
        <w:t>was requested</w:t>
      </w:r>
      <w:r w:rsidR="007F03B8">
        <w:rPr>
          <w:rFonts w:ascii="Times New Roman" w:eastAsiaTheme="minorEastAsia" w:hAnsi="Times New Roman" w:cs="Times New Roman"/>
          <w:sz w:val="24"/>
          <w:szCs w:val="24"/>
        </w:rPr>
        <w:t>.</w:t>
      </w:r>
    </w:p>
    <w:p w:rsidR="005E7EAB" w:rsidRPr="00DF21C7" w:rsidRDefault="005E7EAB"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BF4919" w:rsidRPr="00DF21C7" w:rsidRDefault="00C823DA" w:rsidP="005E7EAB">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 xml:space="preserve">Yet, in response to Ms. </w:t>
      </w:r>
      <w:proofErr w:type="spellStart"/>
      <w:r w:rsidR="00BB6D07">
        <w:rPr>
          <w:rFonts w:ascii="Times New Roman" w:eastAsiaTheme="minorEastAsia" w:hAnsi="Times New Roman" w:cs="Times New Roman"/>
          <w:sz w:val="24"/>
          <w:szCs w:val="24"/>
        </w:rPr>
        <w:t>Kron’s</w:t>
      </w:r>
      <w:proofErr w:type="spellEnd"/>
      <w:r w:rsidRPr="00DF21C7">
        <w:rPr>
          <w:rFonts w:ascii="Times New Roman" w:eastAsiaTheme="minorEastAsia" w:hAnsi="Times New Roman" w:cs="Times New Roman"/>
          <w:sz w:val="24"/>
          <w:szCs w:val="24"/>
        </w:rPr>
        <w:t xml:space="preserve"> request, PGW did not turn off the flow of gas to the Service Address as requested.  Instead, </w:t>
      </w:r>
      <w:r w:rsidR="00E61FAF" w:rsidRPr="00DF21C7">
        <w:rPr>
          <w:rFonts w:ascii="Times New Roman" w:eastAsiaTheme="minorEastAsia" w:hAnsi="Times New Roman" w:cs="Times New Roman"/>
          <w:sz w:val="24"/>
          <w:szCs w:val="24"/>
        </w:rPr>
        <w:t xml:space="preserve">PGW switched the service out of Ms. </w:t>
      </w:r>
      <w:proofErr w:type="spellStart"/>
      <w:r w:rsidR="00E61FAF" w:rsidRPr="00DF21C7">
        <w:rPr>
          <w:rFonts w:ascii="Times New Roman" w:eastAsiaTheme="minorEastAsia" w:hAnsi="Times New Roman" w:cs="Times New Roman"/>
          <w:sz w:val="24"/>
          <w:szCs w:val="24"/>
        </w:rPr>
        <w:t>Kron’s</w:t>
      </w:r>
      <w:proofErr w:type="spellEnd"/>
      <w:r w:rsidR="00E61FAF" w:rsidRPr="00DF21C7">
        <w:rPr>
          <w:rFonts w:ascii="Times New Roman" w:eastAsiaTheme="minorEastAsia" w:hAnsi="Times New Roman" w:cs="Times New Roman"/>
          <w:sz w:val="24"/>
          <w:szCs w:val="24"/>
        </w:rPr>
        <w:t xml:space="preserve"> name and left service on “in a fictitious account in anticipation of a new tenant applying for service at the property.”  </w:t>
      </w:r>
      <w:proofErr w:type="gramStart"/>
      <w:r w:rsidR="00E61FAF" w:rsidRPr="00DF21C7">
        <w:rPr>
          <w:rFonts w:ascii="Times New Roman" w:eastAsiaTheme="minorEastAsia" w:hAnsi="Times New Roman" w:cs="Times New Roman"/>
          <w:sz w:val="24"/>
          <w:szCs w:val="24"/>
        </w:rPr>
        <w:t>Tr. 18.</w:t>
      </w:r>
      <w:proofErr w:type="gramEnd"/>
      <w:r w:rsidR="00E61FAF" w:rsidRPr="00DF21C7">
        <w:rPr>
          <w:rFonts w:ascii="Times New Roman" w:eastAsiaTheme="minorEastAsia" w:hAnsi="Times New Roman" w:cs="Times New Roman"/>
          <w:sz w:val="24"/>
          <w:szCs w:val="24"/>
        </w:rPr>
        <w:t xml:space="preserve">  Ms. </w:t>
      </w:r>
      <w:proofErr w:type="spellStart"/>
      <w:r w:rsidR="00E61FAF" w:rsidRPr="00DF21C7">
        <w:rPr>
          <w:rFonts w:ascii="Times New Roman" w:eastAsiaTheme="minorEastAsia" w:hAnsi="Times New Roman" w:cs="Times New Roman"/>
          <w:sz w:val="24"/>
          <w:szCs w:val="24"/>
        </w:rPr>
        <w:t>Bacca</w:t>
      </w:r>
      <w:proofErr w:type="spellEnd"/>
      <w:r w:rsidR="00E61FAF" w:rsidRPr="00DF21C7">
        <w:rPr>
          <w:rFonts w:ascii="Times New Roman" w:eastAsiaTheme="minorEastAsia" w:hAnsi="Times New Roman" w:cs="Times New Roman"/>
          <w:sz w:val="24"/>
          <w:szCs w:val="24"/>
        </w:rPr>
        <w:t xml:space="preserve"> </w:t>
      </w:r>
      <w:r w:rsidR="006E3537" w:rsidRPr="00DF21C7">
        <w:rPr>
          <w:rFonts w:ascii="Times New Roman" w:eastAsiaTheme="minorEastAsia" w:hAnsi="Times New Roman" w:cs="Times New Roman"/>
          <w:sz w:val="24"/>
          <w:szCs w:val="24"/>
        </w:rPr>
        <w:t xml:space="preserve">testified </w:t>
      </w:r>
      <w:r w:rsidR="00E61FAF" w:rsidRPr="00DF21C7">
        <w:rPr>
          <w:rFonts w:ascii="Times New Roman" w:eastAsiaTheme="minorEastAsia" w:hAnsi="Times New Roman" w:cs="Times New Roman"/>
          <w:sz w:val="24"/>
          <w:szCs w:val="24"/>
        </w:rPr>
        <w:t xml:space="preserve">that PGW merely performed “an accounting function.”  </w:t>
      </w:r>
      <w:proofErr w:type="gramStart"/>
      <w:r w:rsidR="00E61FAF" w:rsidRPr="00DF21C7">
        <w:rPr>
          <w:rFonts w:ascii="Times New Roman" w:eastAsiaTheme="minorEastAsia" w:hAnsi="Times New Roman" w:cs="Times New Roman"/>
          <w:sz w:val="24"/>
          <w:szCs w:val="24"/>
        </w:rPr>
        <w:t>Tr. 19.</w:t>
      </w:r>
      <w:proofErr w:type="gramEnd"/>
    </w:p>
    <w:p w:rsidR="00E61FAF" w:rsidRPr="00DF21C7" w:rsidRDefault="00E61FAF"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BF4919" w:rsidRPr="00DF21C7" w:rsidRDefault="00E61FAF"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ab/>
      </w:r>
      <w:r w:rsidRPr="00DF21C7">
        <w:rPr>
          <w:rFonts w:ascii="Times New Roman" w:eastAsiaTheme="minorEastAsia" w:hAnsi="Times New Roman" w:cs="Times New Roman"/>
          <w:sz w:val="24"/>
          <w:szCs w:val="24"/>
        </w:rPr>
        <w:tab/>
        <w:t>When a customer calls a utility company to request service to be stopped</w:t>
      </w:r>
      <w:r w:rsidR="009E68DC" w:rsidRPr="00DF21C7">
        <w:rPr>
          <w:rFonts w:ascii="Times New Roman" w:eastAsiaTheme="minorEastAsia" w:hAnsi="Times New Roman" w:cs="Times New Roman"/>
          <w:sz w:val="24"/>
          <w:szCs w:val="24"/>
        </w:rPr>
        <w:t xml:space="preserve"> and the compan</w:t>
      </w:r>
      <w:r w:rsidR="00F92AD4" w:rsidRPr="00DF21C7">
        <w:rPr>
          <w:rFonts w:ascii="Times New Roman" w:eastAsiaTheme="minorEastAsia" w:hAnsi="Times New Roman" w:cs="Times New Roman"/>
          <w:sz w:val="24"/>
          <w:szCs w:val="24"/>
        </w:rPr>
        <w:t>y agrees to discontinue utility</w:t>
      </w:r>
      <w:r w:rsidR="009E68DC" w:rsidRPr="00DF21C7">
        <w:rPr>
          <w:rFonts w:ascii="Times New Roman" w:eastAsiaTheme="minorEastAsia" w:hAnsi="Times New Roman" w:cs="Times New Roman"/>
          <w:sz w:val="24"/>
          <w:szCs w:val="24"/>
        </w:rPr>
        <w:t xml:space="preserve"> service, as was the case here</w:t>
      </w:r>
      <w:r w:rsidRPr="00DF21C7">
        <w:rPr>
          <w:rFonts w:ascii="Times New Roman" w:eastAsiaTheme="minorEastAsia" w:hAnsi="Times New Roman" w:cs="Times New Roman"/>
          <w:sz w:val="24"/>
          <w:szCs w:val="24"/>
        </w:rPr>
        <w:t>, it is reasonably assumed that the utility service will be stopped</w:t>
      </w:r>
      <w:r w:rsidR="006E3537" w:rsidRPr="00DF21C7">
        <w:rPr>
          <w:rFonts w:ascii="Times New Roman" w:eastAsiaTheme="minorEastAsia" w:hAnsi="Times New Roman" w:cs="Times New Roman"/>
          <w:sz w:val="24"/>
          <w:szCs w:val="24"/>
        </w:rPr>
        <w:t xml:space="preserve"> and </w:t>
      </w:r>
      <w:r w:rsidRPr="00DF21C7">
        <w:rPr>
          <w:rFonts w:ascii="Times New Roman" w:eastAsiaTheme="minorEastAsia" w:hAnsi="Times New Roman" w:cs="Times New Roman"/>
          <w:sz w:val="24"/>
          <w:szCs w:val="24"/>
        </w:rPr>
        <w:t xml:space="preserve">that the customer will not be charged for utility service </w:t>
      </w:r>
      <w:r w:rsidR="00F92AD4" w:rsidRPr="00DF21C7">
        <w:rPr>
          <w:rFonts w:ascii="Times New Roman" w:eastAsiaTheme="minorEastAsia" w:hAnsi="Times New Roman" w:cs="Times New Roman"/>
          <w:sz w:val="24"/>
          <w:szCs w:val="24"/>
        </w:rPr>
        <w:t xml:space="preserve">from </w:t>
      </w:r>
      <w:r w:rsidRPr="00DF21C7">
        <w:rPr>
          <w:rFonts w:ascii="Times New Roman" w:eastAsiaTheme="minorEastAsia" w:hAnsi="Times New Roman" w:cs="Times New Roman"/>
          <w:sz w:val="24"/>
          <w:szCs w:val="24"/>
        </w:rPr>
        <w:t>that point</w:t>
      </w:r>
      <w:r w:rsidR="00F92AD4" w:rsidRPr="00DF21C7">
        <w:rPr>
          <w:rFonts w:ascii="Times New Roman" w:eastAsiaTheme="minorEastAsia" w:hAnsi="Times New Roman" w:cs="Times New Roman"/>
          <w:sz w:val="24"/>
          <w:szCs w:val="24"/>
        </w:rPr>
        <w:t xml:space="preserve"> until utility service is again requested</w:t>
      </w:r>
      <w:r w:rsidRPr="00DF21C7">
        <w:rPr>
          <w:rFonts w:ascii="Times New Roman" w:eastAsiaTheme="minorEastAsia" w:hAnsi="Times New Roman" w:cs="Times New Roman"/>
          <w:sz w:val="24"/>
          <w:szCs w:val="24"/>
        </w:rPr>
        <w:t>.  In this case, however, PGW</w:t>
      </w:r>
      <w:r w:rsidR="009E68DC" w:rsidRPr="00DF21C7">
        <w:rPr>
          <w:rFonts w:ascii="Times New Roman" w:eastAsiaTheme="minorEastAsia" w:hAnsi="Times New Roman" w:cs="Times New Roman"/>
          <w:sz w:val="24"/>
          <w:szCs w:val="24"/>
        </w:rPr>
        <w:t xml:space="preserve"> </w:t>
      </w:r>
      <w:r w:rsidR="005E7EAB" w:rsidRPr="00DF21C7">
        <w:rPr>
          <w:rFonts w:ascii="Times New Roman" w:eastAsiaTheme="minorEastAsia" w:hAnsi="Times New Roman" w:cs="Times New Roman"/>
          <w:sz w:val="24"/>
          <w:szCs w:val="24"/>
        </w:rPr>
        <w:t xml:space="preserve">made </w:t>
      </w:r>
      <w:r w:rsidR="006E3537" w:rsidRPr="00DF21C7">
        <w:rPr>
          <w:rFonts w:ascii="Times New Roman" w:eastAsiaTheme="minorEastAsia" w:hAnsi="Times New Roman" w:cs="Times New Roman"/>
          <w:sz w:val="24"/>
          <w:szCs w:val="24"/>
        </w:rPr>
        <w:t xml:space="preserve">an independent </w:t>
      </w:r>
      <w:r w:rsidR="005E7EAB" w:rsidRPr="00DF21C7">
        <w:rPr>
          <w:rFonts w:ascii="Times New Roman" w:eastAsiaTheme="minorEastAsia" w:hAnsi="Times New Roman" w:cs="Times New Roman"/>
          <w:sz w:val="24"/>
          <w:szCs w:val="24"/>
        </w:rPr>
        <w:t xml:space="preserve">determination </w:t>
      </w:r>
      <w:r w:rsidR="009E68DC" w:rsidRPr="00DF21C7">
        <w:rPr>
          <w:rFonts w:ascii="Times New Roman" w:eastAsiaTheme="minorEastAsia" w:hAnsi="Times New Roman" w:cs="Times New Roman"/>
          <w:sz w:val="24"/>
          <w:szCs w:val="24"/>
        </w:rPr>
        <w:t xml:space="preserve">not </w:t>
      </w:r>
      <w:r w:rsidR="00F92AD4" w:rsidRPr="00DF21C7">
        <w:rPr>
          <w:rFonts w:ascii="Times New Roman" w:eastAsiaTheme="minorEastAsia" w:hAnsi="Times New Roman" w:cs="Times New Roman"/>
          <w:sz w:val="24"/>
          <w:szCs w:val="24"/>
        </w:rPr>
        <w:t xml:space="preserve">to </w:t>
      </w:r>
      <w:r w:rsidRPr="00DF21C7">
        <w:rPr>
          <w:rFonts w:ascii="Times New Roman" w:eastAsiaTheme="minorEastAsia" w:hAnsi="Times New Roman" w:cs="Times New Roman"/>
          <w:sz w:val="24"/>
          <w:szCs w:val="24"/>
        </w:rPr>
        <w:t>stop the flow of gas to t</w:t>
      </w:r>
      <w:r w:rsidR="006E3537" w:rsidRPr="00DF21C7">
        <w:rPr>
          <w:rFonts w:ascii="Times New Roman" w:eastAsiaTheme="minorEastAsia" w:hAnsi="Times New Roman" w:cs="Times New Roman"/>
          <w:sz w:val="24"/>
          <w:szCs w:val="24"/>
        </w:rPr>
        <w:t xml:space="preserve">he Service Address, but allow </w:t>
      </w:r>
      <w:r w:rsidRPr="00DF21C7">
        <w:rPr>
          <w:rFonts w:ascii="Times New Roman" w:eastAsiaTheme="minorEastAsia" w:hAnsi="Times New Roman" w:cs="Times New Roman"/>
          <w:sz w:val="24"/>
          <w:szCs w:val="24"/>
        </w:rPr>
        <w:t xml:space="preserve">gas to </w:t>
      </w:r>
      <w:r w:rsidR="009E68DC" w:rsidRPr="00DF21C7">
        <w:rPr>
          <w:rFonts w:ascii="Times New Roman" w:eastAsiaTheme="minorEastAsia" w:hAnsi="Times New Roman" w:cs="Times New Roman"/>
          <w:sz w:val="24"/>
          <w:szCs w:val="24"/>
        </w:rPr>
        <w:t xml:space="preserve">continue to </w:t>
      </w:r>
      <w:r w:rsidRPr="00DF21C7">
        <w:rPr>
          <w:rFonts w:ascii="Times New Roman" w:eastAsiaTheme="minorEastAsia" w:hAnsi="Times New Roman" w:cs="Times New Roman"/>
          <w:sz w:val="24"/>
          <w:szCs w:val="24"/>
        </w:rPr>
        <w:t>flow</w:t>
      </w:r>
      <w:r w:rsidR="009E68DC" w:rsidRPr="00DF21C7">
        <w:rPr>
          <w:rFonts w:ascii="Times New Roman" w:eastAsiaTheme="minorEastAsia" w:hAnsi="Times New Roman" w:cs="Times New Roman"/>
          <w:sz w:val="24"/>
          <w:szCs w:val="24"/>
        </w:rPr>
        <w:t xml:space="preserve">.  Two years later, PGW </w:t>
      </w:r>
      <w:r w:rsidRPr="00DF21C7">
        <w:rPr>
          <w:rFonts w:ascii="Times New Roman" w:eastAsiaTheme="minorEastAsia" w:hAnsi="Times New Roman" w:cs="Times New Roman"/>
          <w:sz w:val="24"/>
          <w:szCs w:val="24"/>
        </w:rPr>
        <w:t xml:space="preserve">sent Ms. </w:t>
      </w:r>
      <w:proofErr w:type="spellStart"/>
      <w:r w:rsidRPr="00DF21C7">
        <w:rPr>
          <w:rFonts w:ascii="Times New Roman" w:eastAsiaTheme="minorEastAsia" w:hAnsi="Times New Roman" w:cs="Times New Roman"/>
          <w:sz w:val="24"/>
          <w:szCs w:val="24"/>
        </w:rPr>
        <w:t>Kron</w:t>
      </w:r>
      <w:proofErr w:type="spellEnd"/>
      <w:r w:rsidRPr="00DF21C7">
        <w:rPr>
          <w:rFonts w:ascii="Times New Roman" w:eastAsiaTheme="minorEastAsia" w:hAnsi="Times New Roman" w:cs="Times New Roman"/>
          <w:sz w:val="24"/>
          <w:szCs w:val="24"/>
        </w:rPr>
        <w:t xml:space="preserve"> a bill for $3,600 worth of gas </w:t>
      </w:r>
      <w:r w:rsidR="009E68DC" w:rsidRPr="00DF21C7">
        <w:rPr>
          <w:rFonts w:ascii="Times New Roman" w:eastAsiaTheme="minorEastAsia" w:hAnsi="Times New Roman" w:cs="Times New Roman"/>
          <w:sz w:val="24"/>
          <w:szCs w:val="24"/>
        </w:rPr>
        <w:t xml:space="preserve">usage despite the fact that Ms. </w:t>
      </w:r>
      <w:proofErr w:type="spellStart"/>
      <w:r w:rsidR="009E68DC" w:rsidRPr="00DF21C7">
        <w:rPr>
          <w:rFonts w:ascii="Times New Roman" w:eastAsiaTheme="minorEastAsia" w:hAnsi="Times New Roman" w:cs="Times New Roman"/>
          <w:sz w:val="24"/>
          <w:szCs w:val="24"/>
        </w:rPr>
        <w:t>Kron</w:t>
      </w:r>
      <w:proofErr w:type="spellEnd"/>
      <w:r w:rsidR="006E3537" w:rsidRPr="00DF21C7">
        <w:rPr>
          <w:rFonts w:ascii="Times New Roman" w:eastAsiaTheme="minorEastAsia" w:hAnsi="Times New Roman" w:cs="Times New Roman"/>
          <w:sz w:val="24"/>
          <w:szCs w:val="24"/>
        </w:rPr>
        <w:t xml:space="preserve"> had previously</w:t>
      </w:r>
      <w:r w:rsidR="009E68DC" w:rsidRPr="00DF21C7">
        <w:rPr>
          <w:rFonts w:ascii="Times New Roman" w:eastAsiaTheme="minorEastAsia" w:hAnsi="Times New Roman" w:cs="Times New Roman"/>
          <w:sz w:val="24"/>
          <w:szCs w:val="24"/>
        </w:rPr>
        <w:t xml:space="preserve"> requested gas </w:t>
      </w:r>
      <w:r w:rsidRPr="00DF21C7">
        <w:rPr>
          <w:rFonts w:ascii="Times New Roman" w:eastAsiaTheme="minorEastAsia" w:hAnsi="Times New Roman" w:cs="Times New Roman"/>
          <w:sz w:val="24"/>
          <w:szCs w:val="24"/>
        </w:rPr>
        <w:t xml:space="preserve">service </w:t>
      </w:r>
      <w:r w:rsidR="009E68DC" w:rsidRPr="00DF21C7">
        <w:rPr>
          <w:rFonts w:ascii="Times New Roman" w:eastAsiaTheme="minorEastAsia" w:hAnsi="Times New Roman" w:cs="Times New Roman"/>
          <w:sz w:val="24"/>
          <w:szCs w:val="24"/>
        </w:rPr>
        <w:t>to be stopped</w:t>
      </w:r>
      <w:r w:rsidRPr="00DF21C7">
        <w:rPr>
          <w:rFonts w:ascii="Times New Roman" w:eastAsiaTheme="minorEastAsia" w:hAnsi="Times New Roman" w:cs="Times New Roman"/>
          <w:sz w:val="24"/>
          <w:szCs w:val="24"/>
        </w:rPr>
        <w:t xml:space="preserve">.  PGW does not deny </w:t>
      </w:r>
      <w:r w:rsidR="00A45050" w:rsidRPr="00DF21C7">
        <w:rPr>
          <w:rFonts w:ascii="Times New Roman" w:eastAsiaTheme="minorEastAsia" w:hAnsi="Times New Roman" w:cs="Times New Roman"/>
          <w:sz w:val="24"/>
          <w:szCs w:val="24"/>
        </w:rPr>
        <w:t xml:space="preserve">any of these facts </w:t>
      </w:r>
      <w:r w:rsidRPr="00DF21C7">
        <w:rPr>
          <w:rFonts w:ascii="Times New Roman" w:eastAsiaTheme="minorEastAsia" w:hAnsi="Times New Roman" w:cs="Times New Roman"/>
          <w:sz w:val="24"/>
          <w:szCs w:val="24"/>
        </w:rPr>
        <w:t xml:space="preserve">but </w:t>
      </w:r>
      <w:r w:rsidR="006E3537" w:rsidRPr="00DF21C7">
        <w:rPr>
          <w:rFonts w:ascii="Times New Roman" w:eastAsiaTheme="minorEastAsia" w:hAnsi="Times New Roman" w:cs="Times New Roman"/>
          <w:sz w:val="24"/>
          <w:szCs w:val="24"/>
        </w:rPr>
        <w:t xml:space="preserve">attempts to </w:t>
      </w:r>
      <w:r w:rsidR="00F92AD4" w:rsidRPr="00DF21C7">
        <w:rPr>
          <w:rFonts w:ascii="Times New Roman" w:eastAsiaTheme="minorEastAsia" w:hAnsi="Times New Roman" w:cs="Times New Roman"/>
          <w:sz w:val="24"/>
          <w:szCs w:val="24"/>
        </w:rPr>
        <w:t xml:space="preserve">justify </w:t>
      </w:r>
      <w:r w:rsidRPr="00DF21C7">
        <w:rPr>
          <w:rFonts w:ascii="Times New Roman" w:eastAsiaTheme="minorEastAsia" w:hAnsi="Times New Roman" w:cs="Times New Roman"/>
          <w:sz w:val="24"/>
          <w:szCs w:val="24"/>
        </w:rPr>
        <w:t xml:space="preserve">its actions in response.  None of PGW’s justifications, however, warrant denying Ms. </w:t>
      </w:r>
      <w:proofErr w:type="spellStart"/>
      <w:r w:rsidRPr="00DF21C7">
        <w:rPr>
          <w:rFonts w:ascii="Times New Roman" w:eastAsiaTheme="minorEastAsia" w:hAnsi="Times New Roman" w:cs="Times New Roman"/>
          <w:sz w:val="24"/>
          <w:szCs w:val="24"/>
        </w:rPr>
        <w:t>Kron’s</w:t>
      </w:r>
      <w:proofErr w:type="spellEnd"/>
      <w:r w:rsidRPr="00DF21C7">
        <w:rPr>
          <w:rFonts w:ascii="Times New Roman" w:eastAsiaTheme="minorEastAsia" w:hAnsi="Times New Roman" w:cs="Times New Roman"/>
          <w:sz w:val="24"/>
          <w:szCs w:val="24"/>
        </w:rPr>
        <w:t xml:space="preserve"> formal Complaint</w:t>
      </w:r>
      <w:r w:rsidR="00A45050" w:rsidRPr="00DF21C7">
        <w:rPr>
          <w:rFonts w:ascii="Times New Roman" w:eastAsiaTheme="minorEastAsia" w:hAnsi="Times New Roman" w:cs="Times New Roman"/>
          <w:sz w:val="24"/>
          <w:szCs w:val="24"/>
        </w:rPr>
        <w:t xml:space="preserve"> or otherwise justify requiring Ms. </w:t>
      </w:r>
      <w:proofErr w:type="spellStart"/>
      <w:r w:rsidR="00A45050" w:rsidRPr="00DF21C7">
        <w:rPr>
          <w:rFonts w:ascii="Times New Roman" w:eastAsiaTheme="minorEastAsia" w:hAnsi="Times New Roman" w:cs="Times New Roman"/>
          <w:sz w:val="24"/>
          <w:szCs w:val="24"/>
        </w:rPr>
        <w:t>Kron</w:t>
      </w:r>
      <w:proofErr w:type="spellEnd"/>
      <w:r w:rsidR="00A45050" w:rsidRPr="00DF21C7">
        <w:rPr>
          <w:rFonts w:ascii="Times New Roman" w:eastAsiaTheme="minorEastAsia" w:hAnsi="Times New Roman" w:cs="Times New Roman"/>
          <w:sz w:val="24"/>
          <w:szCs w:val="24"/>
        </w:rPr>
        <w:t xml:space="preserve"> to pay for gas usage for two years aft</w:t>
      </w:r>
      <w:r w:rsidR="00F92AD4" w:rsidRPr="00DF21C7">
        <w:rPr>
          <w:rFonts w:ascii="Times New Roman" w:eastAsiaTheme="minorEastAsia" w:hAnsi="Times New Roman" w:cs="Times New Roman"/>
          <w:sz w:val="24"/>
          <w:szCs w:val="24"/>
        </w:rPr>
        <w:t xml:space="preserve">er she requested gas service </w:t>
      </w:r>
      <w:proofErr w:type="gramStart"/>
      <w:r w:rsidR="00A45050" w:rsidRPr="00DF21C7">
        <w:rPr>
          <w:rFonts w:ascii="Times New Roman" w:eastAsiaTheme="minorEastAsia" w:hAnsi="Times New Roman" w:cs="Times New Roman"/>
          <w:sz w:val="24"/>
          <w:szCs w:val="24"/>
        </w:rPr>
        <w:t>be</w:t>
      </w:r>
      <w:proofErr w:type="gramEnd"/>
      <w:r w:rsidR="00A45050" w:rsidRPr="00DF21C7">
        <w:rPr>
          <w:rFonts w:ascii="Times New Roman" w:eastAsiaTheme="minorEastAsia" w:hAnsi="Times New Roman" w:cs="Times New Roman"/>
          <w:sz w:val="24"/>
          <w:szCs w:val="24"/>
        </w:rPr>
        <w:t xml:space="preserve"> stopped</w:t>
      </w:r>
      <w:r w:rsidRPr="00DF21C7">
        <w:rPr>
          <w:rFonts w:ascii="Times New Roman" w:eastAsiaTheme="minorEastAsia" w:hAnsi="Times New Roman" w:cs="Times New Roman"/>
          <w:sz w:val="24"/>
          <w:szCs w:val="24"/>
        </w:rPr>
        <w:t>.</w:t>
      </w:r>
    </w:p>
    <w:p w:rsidR="00E61FAF" w:rsidRPr="00DF21C7" w:rsidRDefault="00E61FAF"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E61FAF" w:rsidRPr="00DF21C7" w:rsidRDefault="00E61FAF" w:rsidP="00A076BD">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ab/>
      </w:r>
      <w:r w:rsidRPr="00DF21C7">
        <w:rPr>
          <w:rFonts w:ascii="Times New Roman" w:eastAsiaTheme="minorEastAsia" w:hAnsi="Times New Roman" w:cs="Times New Roman"/>
          <w:sz w:val="24"/>
          <w:szCs w:val="24"/>
        </w:rPr>
        <w:tab/>
        <w:t>Most significantly, PGW argued that</w:t>
      </w:r>
      <w:r w:rsidR="005E7EAB" w:rsidRPr="00DF21C7">
        <w:rPr>
          <w:rFonts w:ascii="Times New Roman" w:eastAsiaTheme="minorEastAsia" w:hAnsi="Times New Roman" w:cs="Times New Roman"/>
          <w:sz w:val="24"/>
          <w:szCs w:val="24"/>
        </w:rPr>
        <w:t>,</w:t>
      </w:r>
      <w:r w:rsidRPr="00DF21C7">
        <w:rPr>
          <w:rFonts w:ascii="Times New Roman" w:eastAsiaTheme="minorEastAsia" w:hAnsi="Times New Roman" w:cs="Times New Roman"/>
          <w:sz w:val="24"/>
          <w:szCs w:val="24"/>
        </w:rPr>
        <w:t xml:space="preserve"> by allowing the flow of gas to continue </w:t>
      </w:r>
      <w:r w:rsidR="00C17107" w:rsidRPr="00DF21C7">
        <w:rPr>
          <w:rFonts w:ascii="Times New Roman" w:eastAsiaTheme="minorEastAsia" w:hAnsi="Times New Roman" w:cs="Times New Roman"/>
          <w:sz w:val="24"/>
          <w:szCs w:val="24"/>
        </w:rPr>
        <w:t xml:space="preserve">at the Service Address </w:t>
      </w:r>
      <w:r w:rsidRPr="00DF21C7">
        <w:rPr>
          <w:rFonts w:ascii="Times New Roman" w:eastAsiaTheme="minorEastAsia" w:hAnsi="Times New Roman" w:cs="Times New Roman"/>
          <w:sz w:val="24"/>
          <w:szCs w:val="24"/>
        </w:rPr>
        <w:t xml:space="preserve">and </w:t>
      </w:r>
      <w:r w:rsidR="00E62AE2" w:rsidRPr="00DF21C7">
        <w:rPr>
          <w:rFonts w:ascii="Times New Roman" w:eastAsiaTheme="minorEastAsia" w:hAnsi="Times New Roman" w:cs="Times New Roman"/>
          <w:sz w:val="24"/>
          <w:szCs w:val="24"/>
        </w:rPr>
        <w:t xml:space="preserve">performing an “accounting function,” the Company was treating the situation as </w:t>
      </w:r>
      <w:r w:rsidR="006E3537" w:rsidRPr="00DF21C7">
        <w:rPr>
          <w:rFonts w:ascii="Times New Roman" w:eastAsiaTheme="minorEastAsia" w:hAnsi="Times New Roman" w:cs="Times New Roman"/>
          <w:sz w:val="24"/>
          <w:szCs w:val="24"/>
        </w:rPr>
        <w:t xml:space="preserve">a </w:t>
      </w:r>
      <w:r w:rsidR="00E62AE2" w:rsidRPr="00DF21C7">
        <w:rPr>
          <w:rFonts w:ascii="Times New Roman" w:eastAsiaTheme="minorEastAsia" w:hAnsi="Times New Roman" w:cs="Times New Roman"/>
          <w:sz w:val="24"/>
          <w:szCs w:val="24"/>
        </w:rPr>
        <w:t xml:space="preserve">“user without contract.”  </w:t>
      </w:r>
      <w:proofErr w:type="gramStart"/>
      <w:r w:rsidR="00E62AE2" w:rsidRPr="00DF21C7">
        <w:rPr>
          <w:rFonts w:ascii="Times New Roman" w:eastAsiaTheme="minorEastAsia" w:hAnsi="Times New Roman" w:cs="Times New Roman"/>
          <w:sz w:val="24"/>
          <w:szCs w:val="24"/>
        </w:rPr>
        <w:t>Tr. 20.</w:t>
      </w:r>
      <w:proofErr w:type="gramEnd"/>
      <w:r w:rsidR="00E62AE2" w:rsidRPr="00DF21C7">
        <w:rPr>
          <w:rFonts w:ascii="Times New Roman" w:eastAsiaTheme="minorEastAsia" w:hAnsi="Times New Roman" w:cs="Times New Roman"/>
          <w:sz w:val="24"/>
          <w:szCs w:val="24"/>
        </w:rPr>
        <w:t xml:space="preserve">  </w:t>
      </w:r>
      <w:r w:rsidR="00C17107" w:rsidRPr="00DF21C7">
        <w:rPr>
          <w:rFonts w:ascii="Times New Roman" w:eastAsiaTheme="minorEastAsia" w:hAnsi="Times New Roman" w:cs="Times New Roman"/>
          <w:sz w:val="24"/>
          <w:szCs w:val="24"/>
        </w:rPr>
        <w:t>The phrase “</w:t>
      </w:r>
      <w:r w:rsidR="00E62AE2" w:rsidRPr="00DF21C7">
        <w:rPr>
          <w:rFonts w:ascii="Times New Roman" w:eastAsiaTheme="minorEastAsia" w:hAnsi="Times New Roman" w:cs="Times New Roman"/>
          <w:sz w:val="24"/>
          <w:szCs w:val="24"/>
        </w:rPr>
        <w:t xml:space="preserve">user without contract” has been defined as “a residential occupant who has not engaged in self-turn-on, meter tampering or meter-by-pass, but who nonetheless is receiving gas service without the knowledge of the utility.”  </w:t>
      </w:r>
      <w:r w:rsidR="00E62AE2" w:rsidRPr="00DF21C7">
        <w:rPr>
          <w:rFonts w:ascii="Times New Roman" w:eastAsiaTheme="minorEastAsia" w:hAnsi="Times New Roman" w:cs="Times New Roman"/>
          <w:i/>
          <w:sz w:val="24"/>
          <w:szCs w:val="24"/>
        </w:rPr>
        <w:t>See</w:t>
      </w:r>
      <w:r w:rsidR="00E62AE2" w:rsidRPr="00DF21C7">
        <w:rPr>
          <w:rFonts w:ascii="Times New Roman" w:eastAsiaTheme="minorEastAsia" w:hAnsi="Times New Roman" w:cs="Times New Roman"/>
          <w:sz w:val="24"/>
          <w:szCs w:val="24"/>
        </w:rPr>
        <w:t xml:space="preserve">, </w:t>
      </w:r>
      <w:r w:rsidR="00E62AE2" w:rsidRPr="00DF21C7">
        <w:rPr>
          <w:rFonts w:ascii="Times New Roman" w:eastAsiaTheme="minorEastAsia" w:hAnsi="Times New Roman" w:cs="Times New Roman"/>
          <w:sz w:val="24"/>
          <w:szCs w:val="24"/>
          <w:u w:val="single"/>
        </w:rPr>
        <w:t>Gregory Berry v. Philadelphia Gas Works</w:t>
      </w:r>
      <w:r w:rsidR="00E62AE2" w:rsidRPr="00DF21C7">
        <w:rPr>
          <w:rFonts w:ascii="Times New Roman" w:eastAsiaTheme="minorEastAsia" w:hAnsi="Times New Roman" w:cs="Times New Roman"/>
          <w:sz w:val="24"/>
          <w:szCs w:val="24"/>
        </w:rPr>
        <w:t xml:space="preserve">, Docket No. </w:t>
      </w:r>
      <w:proofErr w:type="gramStart"/>
      <w:r w:rsidR="00E62AE2" w:rsidRPr="00DF21C7">
        <w:rPr>
          <w:rFonts w:ascii="Times New Roman" w:eastAsiaTheme="minorEastAsia" w:hAnsi="Times New Roman" w:cs="Times New Roman"/>
          <w:sz w:val="24"/>
          <w:szCs w:val="24"/>
        </w:rPr>
        <w:t>F-2010-2163390, Opinion and Order (entered December 1, 2011</w:t>
      </w:r>
      <w:r w:rsidR="00D55B6E" w:rsidRPr="00DF21C7">
        <w:rPr>
          <w:rFonts w:ascii="Times New Roman" w:eastAsiaTheme="minorEastAsia" w:hAnsi="Times New Roman" w:cs="Times New Roman"/>
          <w:sz w:val="24"/>
          <w:szCs w:val="24"/>
        </w:rPr>
        <w:t>)</w:t>
      </w:r>
      <w:r w:rsidR="006E3537" w:rsidRPr="00DF21C7">
        <w:rPr>
          <w:rFonts w:ascii="Times New Roman" w:eastAsiaTheme="minorEastAsia" w:hAnsi="Times New Roman" w:cs="Times New Roman"/>
          <w:sz w:val="24"/>
          <w:szCs w:val="24"/>
        </w:rPr>
        <w:t xml:space="preserve"> </w:t>
      </w:r>
      <w:r w:rsidR="00D55B6E" w:rsidRPr="00DF21C7">
        <w:rPr>
          <w:rFonts w:ascii="Times New Roman" w:eastAsiaTheme="minorEastAsia" w:hAnsi="Times New Roman" w:cs="Times New Roman"/>
          <w:sz w:val="24"/>
          <w:szCs w:val="24"/>
        </w:rPr>
        <w:t>(</w:t>
      </w:r>
      <w:r w:rsidR="00D55B6E" w:rsidRPr="00DF21C7">
        <w:rPr>
          <w:rFonts w:ascii="Times New Roman" w:eastAsiaTheme="minorEastAsia" w:hAnsi="Times New Roman" w:cs="Times New Roman"/>
          <w:sz w:val="24"/>
          <w:szCs w:val="24"/>
          <w:u w:val="single"/>
        </w:rPr>
        <w:t>Berry</w:t>
      </w:r>
      <w:r w:rsidR="00E62AE2" w:rsidRPr="00DF21C7">
        <w:rPr>
          <w:rFonts w:ascii="Times New Roman" w:eastAsiaTheme="minorEastAsia" w:hAnsi="Times New Roman" w:cs="Times New Roman"/>
          <w:sz w:val="24"/>
          <w:szCs w:val="24"/>
        </w:rPr>
        <w:t>).</w:t>
      </w:r>
      <w:proofErr w:type="gramEnd"/>
      <w:r w:rsidR="00E62AE2" w:rsidRPr="00DF21C7">
        <w:rPr>
          <w:rFonts w:ascii="Times New Roman" w:eastAsiaTheme="minorEastAsia" w:hAnsi="Times New Roman" w:cs="Times New Roman"/>
          <w:sz w:val="24"/>
          <w:szCs w:val="24"/>
        </w:rPr>
        <w:t xml:space="preserve">  </w:t>
      </w:r>
      <w:r w:rsidR="00C17107" w:rsidRPr="00DF21C7">
        <w:rPr>
          <w:rFonts w:ascii="Times New Roman" w:eastAsiaTheme="minorEastAsia" w:hAnsi="Times New Roman" w:cs="Times New Roman"/>
          <w:sz w:val="24"/>
          <w:szCs w:val="24"/>
        </w:rPr>
        <w:t xml:space="preserve">This concept </w:t>
      </w:r>
      <w:r w:rsidR="00327CE4" w:rsidRPr="00DF21C7">
        <w:rPr>
          <w:rFonts w:ascii="Times New Roman" w:eastAsiaTheme="minorEastAsia" w:hAnsi="Times New Roman" w:cs="Times New Roman"/>
          <w:sz w:val="24"/>
          <w:szCs w:val="24"/>
        </w:rPr>
        <w:t>can be beneficial to utilities if used appropriately in certain circumstances.  As C</w:t>
      </w:r>
      <w:r w:rsidR="005E7EAB" w:rsidRPr="00DF21C7">
        <w:rPr>
          <w:rFonts w:ascii="Times New Roman" w:eastAsiaTheme="minorEastAsia" w:hAnsi="Times New Roman" w:cs="Times New Roman"/>
          <w:sz w:val="24"/>
          <w:szCs w:val="24"/>
        </w:rPr>
        <w:t xml:space="preserve">ommissioner </w:t>
      </w:r>
      <w:proofErr w:type="spellStart"/>
      <w:r w:rsidR="005E7EAB" w:rsidRPr="00DF21C7">
        <w:rPr>
          <w:rFonts w:ascii="Times New Roman" w:eastAsiaTheme="minorEastAsia" w:hAnsi="Times New Roman" w:cs="Times New Roman"/>
          <w:sz w:val="24"/>
          <w:szCs w:val="24"/>
        </w:rPr>
        <w:t>Witmer</w:t>
      </w:r>
      <w:proofErr w:type="spellEnd"/>
      <w:r w:rsidR="005E7EAB" w:rsidRPr="00DF21C7">
        <w:rPr>
          <w:rFonts w:ascii="Times New Roman" w:eastAsiaTheme="minorEastAsia" w:hAnsi="Times New Roman" w:cs="Times New Roman"/>
          <w:sz w:val="24"/>
          <w:szCs w:val="24"/>
        </w:rPr>
        <w:t xml:space="preserve"> recently not</w:t>
      </w:r>
      <w:r w:rsidR="00327CE4" w:rsidRPr="00DF21C7">
        <w:rPr>
          <w:rFonts w:ascii="Times New Roman" w:eastAsiaTheme="minorEastAsia" w:hAnsi="Times New Roman" w:cs="Times New Roman"/>
          <w:sz w:val="24"/>
          <w:szCs w:val="24"/>
        </w:rPr>
        <w:t>ed:</w:t>
      </w:r>
    </w:p>
    <w:p w:rsidR="005E7EAB" w:rsidRPr="00DF21C7" w:rsidRDefault="005E7EAB"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2F069A" w:rsidRPr="00DF21C7" w:rsidRDefault="002F069A" w:rsidP="002F069A">
      <w:pPr>
        <w:pStyle w:val="ParaTab1"/>
        <w:tabs>
          <w:tab w:val="left" w:pos="1440"/>
        </w:tabs>
        <w:ind w:left="1440" w:right="1440" w:firstLine="0"/>
        <w:rPr>
          <w:rFonts w:ascii="Times New Roman" w:hAnsi="Times New Roman" w:cs="Times New Roman"/>
        </w:rPr>
      </w:pPr>
      <w:r w:rsidRPr="00DF21C7">
        <w:rPr>
          <w:rFonts w:ascii="Times New Roman" w:hAnsi="Times New Roman" w:cs="Times New Roman"/>
        </w:rPr>
        <w:lastRenderedPageBreak/>
        <w:t xml:space="preserve">A ‘user without contract’ situation typically arises when a utility company chooses to maintain service after a ratepayer vacates a property and discontinues service.  This is particularly true in situations such as this one, where tenants move in and move out on a semi-regular basis.  This practice has been supported by the Commission because it reduces costs by avoiding repeated trips to a property in order to physically disconnect utility service between customers.  </w:t>
      </w:r>
      <w:proofErr w:type="gramStart"/>
      <w:r w:rsidRPr="00DF21C7">
        <w:rPr>
          <w:rFonts w:ascii="Times New Roman" w:hAnsi="Times New Roman" w:cs="Times New Roman"/>
        </w:rPr>
        <w:t>Having said that, utilities must be diligent in timely determining the correct party to bill, rather than allowing a sizable balance to accrue over a number of years in a ‘placeholder’ account.</w:t>
      </w:r>
      <w:proofErr w:type="gramEnd"/>
    </w:p>
    <w:p w:rsidR="002F069A" w:rsidRPr="00DF21C7" w:rsidRDefault="002F069A" w:rsidP="002F069A">
      <w:pPr>
        <w:pStyle w:val="ParaTab1"/>
        <w:tabs>
          <w:tab w:val="left" w:pos="1440"/>
        </w:tabs>
        <w:ind w:left="1440" w:right="1440" w:firstLine="0"/>
        <w:rPr>
          <w:rFonts w:ascii="Times New Roman" w:hAnsi="Times New Roman" w:cs="Times New Roman"/>
        </w:rPr>
      </w:pPr>
    </w:p>
    <w:p w:rsidR="005E7EAB" w:rsidRPr="00DF21C7" w:rsidRDefault="002F069A" w:rsidP="002F069A">
      <w:pPr>
        <w:pStyle w:val="ParaTab1"/>
        <w:tabs>
          <w:tab w:val="left" w:pos="1440"/>
        </w:tabs>
        <w:spacing w:line="360" w:lineRule="auto"/>
        <w:ind w:firstLine="0"/>
        <w:rPr>
          <w:rFonts w:ascii="Times New Roman" w:hAnsi="Times New Roman" w:cs="Times New Roman"/>
        </w:rPr>
      </w:pPr>
      <w:r w:rsidRPr="00DF21C7">
        <w:rPr>
          <w:rFonts w:ascii="Times New Roman" w:hAnsi="Times New Roman" w:cs="Times New Roman"/>
          <w:u w:val="single"/>
        </w:rPr>
        <w:t>Larry and Gail Newman v. Philadelphia Gas Works</w:t>
      </w:r>
      <w:r w:rsidRPr="00DF21C7">
        <w:rPr>
          <w:rFonts w:ascii="Times New Roman" w:hAnsi="Times New Roman" w:cs="Times New Roman"/>
        </w:rPr>
        <w:t xml:space="preserve">, Docket No. </w:t>
      </w:r>
      <w:proofErr w:type="gramStart"/>
      <w:r w:rsidRPr="00DF21C7">
        <w:rPr>
          <w:rFonts w:ascii="Times New Roman" w:hAnsi="Times New Roman" w:cs="Times New Roman"/>
        </w:rPr>
        <w:t>C-2011-2273565, Statement of Commissione</w:t>
      </w:r>
      <w:r w:rsidR="003645F4">
        <w:rPr>
          <w:rFonts w:ascii="Times New Roman" w:hAnsi="Times New Roman" w:cs="Times New Roman"/>
        </w:rPr>
        <w:t xml:space="preserve">r Pamela A. </w:t>
      </w:r>
      <w:proofErr w:type="spellStart"/>
      <w:r w:rsidR="003645F4">
        <w:rPr>
          <w:rFonts w:ascii="Times New Roman" w:hAnsi="Times New Roman" w:cs="Times New Roman"/>
        </w:rPr>
        <w:t>Witmer</w:t>
      </w:r>
      <w:proofErr w:type="spellEnd"/>
      <w:r w:rsidR="003645F4">
        <w:rPr>
          <w:rFonts w:ascii="Times New Roman" w:hAnsi="Times New Roman" w:cs="Times New Roman"/>
        </w:rPr>
        <w:t xml:space="preserve"> (dated March 29, </w:t>
      </w:r>
      <w:r w:rsidRPr="00DF21C7">
        <w:rPr>
          <w:rFonts w:ascii="Times New Roman" w:hAnsi="Times New Roman" w:cs="Times New Roman"/>
        </w:rPr>
        <w:t>2012)</w:t>
      </w:r>
      <w:r w:rsidR="00C17107" w:rsidRPr="00DF21C7">
        <w:rPr>
          <w:rFonts w:ascii="Times New Roman" w:hAnsi="Times New Roman" w:cs="Times New Roman"/>
        </w:rPr>
        <w:t xml:space="preserve"> (</w:t>
      </w:r>
      <w:r w:rsidR="00C17107" w:rsidRPr="00DF21C7">
        <w:rPr>
          <w:rFonts w:ascii="Times New Roman" w:hAnsi="Times New Roman" w:cs="Times New Roman"/>
          <w:u w:val="single"/>
        </w:rPr>
        <w:t>Newman</w:t>
      </w:r>
      <w:r w:rsidR="00C17107" w:rsidRPr="00DF21C7">
        <w:rPr>
          <w:rFonts w:ascii="Times New Roman" w:hAnsi="Times New Roman" w:cs="Times New Roman"/>
        </w:rPr>
        <w:t>)</w:t>
      </w:r>
      <w:r w:rsidR="006E3537" w:rsidRPr="00DF21C7">
        <w:rPr>
          <w:rFonts w:ascii="Times New Roman" w:hAnsi="Times New Roman" w:cs="Times New Roman"/>
        </w:rPr>
        <w:t>.</w:t>
      </w:r>
      <w:proofErr w:type="gramEnd"/>
    </w:p>
    <w:p w:rsidR="005E7EAB" w:rsidRPr="00DF21C7" w:rsidRDefault="005E7EAB" w:rsidP="002F069A">
      <w:pPr>
        <w:pStyle w:val="ParaTab1"/>
        <w:tabs>
          <w:tab w:val="left" w:pos="1440"/>
        </w:tabs>
        <w:spacing w:line="360" w:lineRule="auto"/>
        <w:ind w:firstLine="0"/>
        <w:rPr>
          <w:rFonts w:ascii="Times New Roman" w:hAnsi="Times New Roman" w:cs="Times New Roman"/>
        </w:rPr>
      </w:pPr>
    </w:p>
    <w:p w:rsidR="002F069A" w:rsidRPr="00DF21C7" w:rsidRDefault="005E7EAB" w:rsidP="005E7EAB">
      <w:pPr>
        <w:pStyle w:val="ParaTab1"/>
        <w:tabs>
          <w:tab w:val="left" w:pos="1440"/>
        </w:tabs>
        <w:spacing w:line="360" w:lineRule="auto"/>
        <w:rPr>
          <w:rFonts w:ascii="Times New Roman" w:hAnsi="Times New Roman" w:cs="Times New Roman"/>
        </w:rPr>
      </w:pPr>
      <w:r w:rsidRPr="00DF21C7">
        <w:rPr>
          <w:rFonts w:ascii="Times New Roman" w:hAnsi="Times New Roman" w:cs="Times New Roman"/>
        </w:rPr>
        <w:t xml:space="preserve">In Ms. </w:t>
      </w:r>
      <w:proofErr w:type="spellStart"/>
      <w:r w:rsidRPr="00DF21C7">
        <w:rPr>
          <w:rFonts w:ascii="Times New Roman" w:hAnsi="Times New Roman" w:cs="Times New Roman"/>
        </w:rPr>
        <w:t>Kron’s</w:t>
      </w:r>
      <w:proofErr w:type="spellEnd"/>
      <w:r w:rsidRPr="00DF21C7">
        <w:rPr>
          <w:rFonts w:ascii="Times New Roman" w:hAnsi="Times New Roman" w:cs="Times New Roman"/>
        </w:rPr>
        <w:t xml:space="preserve"> case, however, the practice of </w:t>
      </w:r>
      <w:r w:rsidR="00D55B6E" w:rsidRPr="00DF21C7">
        <w:rPr>
          <w:rFonts w:ascii="Times New Roman" w:hAnsi="Times New Roman" w:cs="Times New Roman"/>
        </w:rPr>
        <w:t xml:space="preserve">“user without contract” was not used correctly </w:t>
      </w:r>
      <w:r w:rsidRPr="00DF21C7">
        <w:rPr>
          <w:rFonts w:ascii="Times New Roman" w:hAnsi="Times New Roman" w:cs="Times New Roman"/>
        </w:rPr>
        <w:t xml:space="preserve">and cannot be used retroactively to justify sending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such a large outstanding bill for service for two years</w:t>
      </w:r>
      <w:r w:rsidR="00C87F3B" w:rsidRPr="00DF21C7">
        <w:rPr>
          <w:rFonts w:ascii="Times New Roman" w:hAnsi="Times New Roman" w:cs="Times New Roman"/>
        </w:rPr>
        <w:t xml:space="preserve"> when it is undisputed that </w:t>
      </w:r>
      <w:r w:rsidRPr="00DF21C7">
        <w:rPr>
          <w:rFonts w:ascii="Times New Roman" w:hAnsi="Times New Roman" w:cs="Times New Roman"/>
        </w:rPr>
        <w:t xml:space="preserve">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w:t>
      </w:r>
      <w:r w:rsidR="00C87F3B" w:rsidRPr="00DF21C7">
        <w:rPr>
          <w:rFonts w:ascii="Times New Roman" w:hAnsi="Times New Roman" w:cs="Times New Roman"/>
        </w:rPr>
        <w:t>requested that gas flow be stopped during that period</w:t>
      </w:r>
      <w:r w:rsidR="00D55B6E" w:rsidRPr="00DF21C7">
        <w:rPr>
          <w:rFonts w:ascii="Times New Roman" w:hAnsi="Times New Roman" w:cs="Times New Roman"/>
        </w:rPr>
        <w:t>.</w:t>
      </w:r>
    </w:p>
    <w:p w:rsidR="00D55B6E" w:rsidRPr="00DF21C7" w:rsidRDefault="00D55B6E" w:rsidP="002F069A">
      <w:pPr>
        <w:pStyle w:val="ParaTab1"/>
        <w:tabs>
          <w:tab w:val="left" w:pos="1440"/>
        </w:tabs>
        <w:spacing w:line="360" w:lineRule="auto"/>
        <w:ind w:firstLine="0"/>
        <w:rPr>
          <w:rFonts w:ascii="Times New Roman" w:hAnsi="Times New Roman" w:cs="Times New Roman"/>
        </w:rPr>
      </w:pPr>
    </w:p>
    <w:p w:rsidR="00C17107" w:rsidRPr="00DF21C7" w:rsidRDefault="00D55B6E" w:rsidP="002F069A">
      <w:pPr>
        <w:pStyle w:val="ParaTab1"/>
        <w:tabs>
          <w:tab w:val="left" w:pos="1440"/>
        </w:tabs>
        <w:spacing w:line="360" w:lineRule="auto"/>
        <w:ind w:firstLine="0"/>
        <w:rPr>
          <w:rFonts w:ascii="Times New Roman" w:hAnsi="Times New Roman" w:cs="Times New Roman"/>
        </w:rPr>
      </w:pPr>
      <w:r w:rsidRPr="00DF21C7">
        <w:rPr>
          <w:rFonts w:ascii="Times New Roman" w:hAnsi="Times New Roman" w:cs="Times New Roman"/>
        </w:rPr>
        <w:tab/>
      </w:r>
      <w:r w:rsidR="00C87F3B" w:rsidRPr="00DF21C7">
        <w:rPr>
          <w:rFonts w:ascii="Times New Roman" w:hAnsi="Times New Roman" w:cs="Times New Roman"/>
        </w:rPr>
        <w:t>A</w:t>
      </w:r>
      <w:r w:rsidRPr="00DF21C7">
        <w:rPr>
          <w:rFonts w:ascii="Times New Roman" w:hAnsi="Times New Roman" w:cs="Times New Roman"/>
        </w:rPr>
        <w:t xml:space="preserve">s noted above,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called </w:t>
      </w:r>
      <w:r w:rsidR="00C17107" w:rsidRPr="00DF21C7">
        <w:rPr>
          <w:rFonts w:ascii="Times New Roman" w:hAnsi="Times New Roman" w:cs="Times New Roman"/>
        </w:rPr>
        <w:t xml:space="preserve">PGW </w:t>
      </w:r>
      <w:r w:rsidRPr="00DF21C7">
        <w:rPr>
          <w:rFonts w:ascii="Times New Roman" w:hAnsi="Times New Roman" w:cs="Times New Roman"/>
        </w:rPr>
        <w:t xml:space="preserve">to have service stopped and was told to contact the Company when she would like service restarted.  </w:t>
      </w:r>
      <w:r w:rsidR="00C17107" w:rsidRPr="00DF21C7">
        <w:rPr>
          <w:rFonts w:ascii="Times New Roman" w:hAnsi="Times New Roman" w:cs="Times New Roman"/>
        </w:rPr>
        <w:t xml:space="preserve">There is no evidence that demonstrates that Ms. </w:t>
      </w:r>
      <w:proofErr w:type="spellStart"/>
      <w:r w:rsidR="00C17107" w:rsidRPr="00DF21C7">
        <w:rPr>
          <w:rFonts w:ascii="Times New Roman" w:hAnsi="Times New Roman" w:cs="Times New Roman"/>
        </w:rPr>
        <w:t>Kron</w:t>
      </w:r>
      <w:proofErr w:type="spellEnd"/>
      <w:r w:rsidR="00C17107" w:rsidRPr="00DF21C7">
        <w:rPr>
          <w:rFonts w:ascii="Times New Roman" w:hAnsi="Times New Roman" w:cs="Times New Roman"/>
        </w:rPr>
        <w:t xml:space="preserve"> was told that gas would continue to </w:t>
      </w:r>
      <w:r w:rsidR="005E7EAB" w:rsidRPr="00DF21C7">
        <w:rPr>
          <w:rFonts w:ascii="Times New Roman" w:hAnsi="Times New Roman" w:cs="Times New Roman"/>
        </w:rPr>
        <w:t xml:space="preserve">flow to </w:t>
      </w:r>
      <w:r w:rsidR="00C17107" w:rsidRPr="00DF21C7">
        <w:rPr>
          <w:rFonts w:ascii="Times New Roman" w:hAnsi="Times New Roman" w:cs="Times New Roman"/>
        </w:rPr>
        <w:t>the Service Address in anticipation of a new occupant.  In fact, in this case, where there was no change in occupants, the Service Address remained occupied.</w:t>
      </w:r>
      <w:r w:rsidR="00C87F3B" w:rsidRPr="00DF21C7">
        <w:rPr>
          <w:rFonts w:ascii="Times New Roman" w:hAnsi="Times New Roman" w:cs="Times New Roman"/>
        </w:rPr>
        <w:t xml:space="preserve">  It is not reasonable for Ms. </w:t>
      </w:r>
      <w:proofErr w:type="spellStart"/>
      <w:r w:rsidR="00C87F3B" w:rsidRPr="00DF21C7">
        <w:rPr>
          <w:rFonts w:ascii="Times New Roman" w:hAnsi="Times New Roman" w:cs="Times New Roman"/>
        </w:rPr>
        <w:t>Kron</w:t>
      </w:r>
      <w:proofErr w:type="spellEnd"/>
      <w:r w:rsidR="00C87F3B" w:rsidRPr="00DF21C7">
        <w:rPr>
          <w:rFonts w:ascii="Times New Roman" w:hAnsi="Times New Roman" w:cs="Times New Roman"/>
        </w:rPr>
        <w:t xml:space="preserve"> to have expected anything other than that gas flow would be stopped</w:t>
      </w:r>
      <w:r w:rsidR="00F92AD4" w:rsidRPr="00DF21C7">
        <w:rPr>
          <w:rFonts w:ascii="Times New Roman" w:hAnsi="Times New Roman" w:cs="Times New Roman"/>
        </w:rPr>
        <w:t xml:space="preserve"> after she made her request</w:t>
      </w:r>
      <w:r w:rsidR="00C87F3B" w:rsidRPr="00DF21C7">
        <w:rPr>
          <w:rFonts w:ascii="Times New Roman" w:hAnsi="Times New Roman" w:cs="Times New Roman"/>
        </w:rPr>
        <w:t>.</w:t>
      </w:r>
    </w:p>
    <w:p w:rsidR="00C17107" w:rsidRPr="00DF21C7" w:rsidRDefault="00C17107" w:rsidP="002F069A">
      <w:pPr>
        <w:pStyle w:val="ParaTab1"/>
        <w:tabs>
          <w:tab w:val="left" w:pos="1440"/>
        </w:tabs>
        <w:spacing w:line="360" w:lineRule="auto"/>
        <w:ind w:firstLine="0"/>
        <w:rPr>
          <w:rFonts w:ascii="Times New Roman" w:hAnsi="Times New Roman" w:cs="Times New Roman"/>
        </w:rPr>
      </w:pPr>
    </w:p>
    <w:p w:rsidR="00C17107" w:rsidRPr="00DF21C7" w:rsidRDefault="00C17107" w:rsidP="002F069A">
      <w:pPr>
        <w:pStyle w:val="ParaTab1"/>
        <w:tabs>
          <w:tab w:val="left" w:pos="1440"/>
        </w:tabs>
        <w:spacing w:line="360" w:lineRule="auto"/>
        <w:ind w:firstLine="0"/>
        <w:rPr>
          <w:rFonts w:ascii="Times New Roman" w:hAnsi="Times New Roman" w:cs="Times New Roman"/>
        </w:rPr>
      </w:pPr>
      <w:r w:rsidRPr="00DF21C7">
        <w:rPr>
          <w:rFonts w:ascii="Times New Roman" w:hAnsi="Times New Roman" w:cs="Times New Roman"/>
        </w:rPr>
        <w:tab/>
      </w:r>
      <w:r w:rsidR="00C87F3B" w:rsidRPr="00DF21C7">
        <w:rPr>
          <w:rFonts w:ascii="Times New Roman" w:hAnsi="Times New Roman" w:cs="Times New Roman"/>
        </w:rPr>
        <w:t xml:space="preserve">The use of </w:t>
      </w:r>
      <w:r w:rsidR="00D55B6E" w:rsidRPr="00DF21C7">
        <w:rPr>
          <w:rFonts w:ascii="Times New Roman" w:hAnsi="Times New Roman" w:cs="Times New Roman"/>
        </w:rPr>
        <w:t xml:space="preserve">“user without contract” </w:t>
      </w:r>
      <w:r w:rsidR="00C87F3B" w:rsidRPr="00DF21C7">
        <w:rPr>
          <w:rFonts w:ascii="Times New Roman" w:hAnsi="Times New Roman" w:cs="Times New Roman"/>
        </w:rPr>
        <w:t xml:space="preserve">is not appropriate here because it </w:t>
      </w:r>
      <w:r w:rsidR="00D55B6E" w:rsidRPr="00DF21C7">
        <w:rPr>
          <w:rFonts w:ascii="Times New Roman" w:hAnsi="Times New Roman" w:cs="Times New Roman"/>
        </w:rPr>
        <w:t xml:space="preserve">is generally used for short time-periods, </w:t>
      </w:r>
      <w:r w:rsidRPr="00DF21C7">
        <w:rPr>
          <w:rFonts w:ascii="Times New Roman" w:hAnsi="Times New Roman" w:cs="Times New Roman"/>
        </w:rPr>
        <w:t xml:space="preserve">for example, </w:t>
      </w:r>
      <w:r w:rsidR="00D55B6E" w:rsidRPr="00DF21C7">
        <w:rPr>
          <w:rFonts w:ascii="Times New Roman" w:hAnsi="Times New Roman" w:cs="Times New Roman"/>
        </w:rPr>
        <w:t xml:space="preserve">as Commissioner </w:t>
      </w:r>
      <w:proofErr w:type="spellStart"/>
      <w:r w:rsidR="00D55B6E" w:rsidRPr="00DF21C7">
        <w:rPr>
          <w:rFonts w:ascii="Times New Roman" w:hAnsi="Times New Roman" w:cs="Times New Roman"/>
        </w:rPr>
        <w:t>Witmer</w:t>
      </w:r>
      <w:proofErr w:type="spellEnd"/>
      <w:r w:rsidR="00D55B6E" w:rsidRPr="00DF21C7">
        <w:rPr>
          <w:rFonts w:ascii="Times New Roman" w:hAnsi="Times New Roman" w:cs="Times New Roman"/>
        </w:rPr>
        <w:t xml:space="preserve"> noted “where tenants move in and move out on a semi-regular basis.”  There is no indication </w:t>
      </w:r>
      <w:r w:rsidR="00F92AD4" w:rsidRPr="00DF21C7">
        <w:rPr>
          <w:rFonts w:ascii="Times New Roman" w:hAnsi="Times New Roman" w:cs="Times New Roman"/>
        </w:rPr>
        <w:t>i</w:t>
      </w:r>
      <w:r w:rsidR="00D55B6E" w:rsidRPr="00DF21C7">
        <w:rPr>
          <w:rFonts w:ascii="Times New Roman" w:hAnsi="Times New Roman" w:cs="Times New Roman"/>
        </w:rPr>
        <w:t xml:space="preserve">n the record of this case that that was the situation </w:t>
      </w:r>
      <w:r w:rsidR="005E7EAB" w:rsidRPr="00DF21C7">
        <w:rPr>
          <w:rFonts w:ascii="Times New Roman" w:hAnsi="Times New Roman" w:cs="Times New Roman"/>
        </w:rPr>
        <w:t>at the Service Address</w:t>
      </w:r>
      <w:r w:rsidR="00297BEB" w:rsidRPr="00DF21C7">
        <w:rPr>
          <w:rFonts w:ascii="Times New Roman" w:hAnsi="Times New Roman" w:cs="Times New Roman"/>
        </w:rPr>
        <w:t xml:space="preserve"> when service was left in a placeholder account for two years</w:t>
      </w:r>
      <w:r w:rsidR="00D55B6E" w:rsidRPr="00DF21C7">
        <w:rPr>
          <w:rFonts w:ascii="Times New Roman" w:hAnsi="Times New Roman" w:cs="Times New Roman"/>
        </w:rPr>
        <w:t xml:space="preserve">.  In </w:t>
      </w:r>
      <w:r w:rsidR="00D55B6E" w:rsidRPr="00DF21C7">
        <w:rPr>
          <w:rFonts w:ascii="Times New Roman" w:hAnsi="Times New Roman" w:cs="Times New Roman"/>
          <w:u w:val="single"/>
        </w:rPr>
        <w:t>Berry</w:t>
      </w:r>
      <w:r w:rsidR="00D55B6E" w:rsidRPr="00DF21C7">
        <w:rPr>
          <w:rFonts w:ascii="Times New Roman" w:hAnsi="Times New Roman" w:cs="Times New Roman"/>
        </w:rPr>
        <w:t>, “user with</w:t>
      </w:r>
      <w:r w:rsidR="00297BEB" w:rsidRPr="00DF21C7">
        <w:rPr>
          <w:rFonts w:ascii="Times New Roman" w:hAnsi="Times New Roman" w:cs="Times New Roman"/>
        </w:rPr>
        <w:t>out</w:t>
      </w:r>
      <w:r w:rsidR="00D55B6E" w:rsidRPr="00DF21C7">
        <w:rPr>
          <w:rFonts w:ascii="Times New Roman" w:hAnsi="Times New Roman" w:cs="Times New Roman"/>
        </w:rPr>
        <w:t xml:space="preserve"> cont</w:t>
      </w:r>
      <w:r w:rsidR="005E7EAB" w:rsidRPr="00DF21C7">
        <w:rPr>
          <w:rFonts w:ascii="Times New Roman" w:hAnsi="Times New Roman" w:cs="Times New Roman"/>
        </w:rPr>
        <w:t xml:space="preserve">ract” was used for five months – not </w:t>
      </w:r>
      <w:r w:rsidR="00D55B6E" w:rsidRPr="00DF21C7">
        <w:rPr>
          <w:rFonts w:ascii="Times New Roman" w:hAnsi="Times New Roman" w:cs="Times New Roman"/>
        </w:rPr>
        <w:t xml:space="preserve">for two years.  </w:t>
      </w:r>
      <w:r w:rsidRPr="00DF21C7">
        <w:rPr>
          <w:rFonts w:ascii="Times New Roman" w:hAnsi="Times New Roman" w:cs="Times New Roman"/>
        </w:rPr>
        <w:t xml:space="preserve">The practice of “user without contract” is not </w:t>
      </w:r>
      <w:r w:rsidR="00297BEB" w:rsidRPr="00DF21C7">
        <w:rPr>
          <w:rFonts w:ascii="Times New Roman" w:hAnsi="Times New Roman" w:cs="Times New Roman"/>
        </w:rPr>
        <w:t xml:space="preserve">appropriate </w:t>
      </w:r>
      <w:r w:rsidRPr="00DF21C7">
        <w:rPr>
          <w:rFonts w:ascii="Times New Roman" w:hAnsi="Times New Roman" w:cs="Times New Roman"/>
        </w:rPr>
        <w:t>for periods of two years.</w:t>
      </w:r>
    </w:p>
    <w:p w:rsidR="00C17107" w:rsidRPr="00DF21C7" w:rsidRDefault="00C17107" w:rsidP="002F069A">
      <w:pPr>
        <w:pStyle w:val="ParaTab1"/>
        <w:tabs>
          <w:tab w:val="left" w:pos="1440"/>
        </w:tabs>
        <w:spacing w:line="360" w:lineRule="auto"/>
        <w:ind w:firstLine="0"/>
        <w:rPr>
          <w:rFonts w:ascii="Times New Roman" w:hAnsi="Times New Roman" w:cs="Times New Roman"/>
        </w:rPr>
      </w:pPr>
    </w:p>
    <w:p w:rsidR="00D55B6E" w:rsidRPr="00DF21C7" w:rsidRDefault="00C17107" w:rsidP="002F069A">
      <w:pPr>
        <w:pStyle w:val="ParaTab1"/>
        <w:tabs>
          <w:tab w:val="left" w:pos="1440"/>
        </w:tabs>
        <w:spacing w:line="360" w:lineRule="auto"/>
        <w:ind w:firstLine="0"/>
        <w:rPr>
          <w:rFonts w:ascii="Times New Roman" w:hAnsi="Times New Roman" w:cs="Times New Roman"/>
        </w:rPr>
      </w:pPr>
      <w:r w:rsidRPr="00DF21C7">
        <w:rPr>
          <w:rFonts w:ascii="Times New Roman" w:hAnsi="Times New Roman" w:cs="Times New Roman"/>
        </w:rPr>
        <w:lastRenderedPageBreak/>
        <w:tab/>
      </w:r>
      <w:r w:rsidR="00297BEB" w:rsidRPr="00DF21C7">
        <w:rPr>
          <w:rFonts w:ascii="Times New Roman" w:hAnsi="Times New Roman" w:cs="Times New Roman"/>
        </w:rPr>
        <w:t xml:space="preserve">The facts of this case also do not support use of this practice because, in a landlord/tenant situation, </w:t>
      </w:r>
      <w:r w:rsidR="00D55B6E" w:rsidRPr="00DF21C7">
        <w:rPr>
          <w:rFonts w:ascii="Times New Roman" w:hAnsi="Times New Roman" w:cs="Times New Roman"/>
        </w:rPr>
        <w:t xml:space="preserve">“user without contract” is used when the </w:t>
      </w:r>
      <w:r w:rsidR="00D55B6E" w:rsidRPr="00DF21C7">
        <w:rPr>
          <w:rFonts w:ascii="Times New Roman" w:hAnsi="Times New Roman" w:cs="Times New Roman"/>
          <w:b/>
          <w:i/>
        </w:rPr>
        <w:t>tenants</w:t>
      </w:r>
      <w:r w:rsidRPr="00DF21C7">
        <w:rPr>
          <w:rFonts w:ascii="Times New Roman" w:hAnsi="Times New Roman" w:cs="Times New Roman"/>
        </w:rPr>
        <w:t xml:space="preserve"> move in and move out.  I</w:t>
      </w:r>
      <w:r w:rsidR="00D55B6E" w:rsidRPr="00DF21C7">
        <w:rPr>
          <w:rFonts w:ascii="Times New Roman" w:hAnsi="Times New Roman" w:cs="Times New Roman"/>
        </w:rPr>
        <w:t xml:space="preserve">n Ms. </w:t>
      </w:r>
      <w:proofErr w:type="spellStart"/>
      <w:r w:rsidR="00D55B6E" w:rsidRPr="00DF21C7">
        <w:rPr>
          <w:rFonts w:ascii="Times New Roman" w:hAnsi="Times New Roman" w:cs="Times New Roman"/>
        </w:rPr>
        <w:t>Kron’s</w:t>
      </w:r>
      <w:proofErr w:type="spellEnd"/>
      <w:r w:rsidR="00D55B6E" w:rsidRPr="00DF21C7">
        <w:rPr>
          <w:rFonts w:ascii="Times New Roman" w:hAnsi="Times New Roman" w:cs="Times New Roman"/>
        </w:rPr>
        <w:t xml:space="preserve"> case, she was the </w:t>
      </w:r>
      <w:r w:rsidR="00D55B6E" w:rsidRPr="00DF21C7">
        <w:rPr>
          <w:rFonts w:ascii="Times New Roman" w:hAnsi="Times New Roman" w:cs="Times New Roman"/>
          <w:b/>
          <w:i/>
        </w:rPr>
        <w:t>landlord</w:t>
      </w:r>
      <w:r w:rsidR="00D55B6E" w:rsidRPr="00DF21C7">
        <w:rPr>
          <w:rFonts w:ascii="Times New Roman" w:hAnsi="Times New Roman" w:cs="Times New Roman"/>
        </w:rPr>
        <w:t xml:space="preserve"> and never lived at the Service Address.  </w:t>
      </w:r>
      <w:r w:rsidR="00F92AD4" w:rsidRPr="00DF21C7">
        <w:rPr>
          <w:rFonts w:ascii="Times New Roman" w:hAnsi="Times New Roman" w:cs="Times New Roman"/>
        </w:rPr>
        <w:t>Similarly, a</w:t>
      </w:r>
      <w:r w:rsidR="00FC4F95" w:rsidRPr="00DF21C7">
        <w:rPr>
          <w:rFonts w:ascii="Times New Roman" w:hAnsi="Times New Roman" w:cs="Times New Roman"/>
        </w:rPr>
        <w:t xml:space="preserve">nother example of when “user without contract” </w:t>
      </w:r>
      <w:r w:rsidR="005E7EAB" w:rsidRPr="00DF21C7">
        <w:rPr>
          <w:rFonts w:ascii="Times New Roman" w:hAnsi="Times New Roman" w:cs="Times New Roman"/>
        </w:rPr>
        <w:t xml:space="preserve">can be applied </w:t>
      </w:r>
      <w:r w:rsidR="00FC4F95" w:rsidRPr="00DF21C7">
        <w:rPr>
          <w:rFonts w:ascii="Times New Roman" w:hAnsi="Times New Roman" w:cs="Times New Roman"/>
        </w:rPr>
        <w:t>is when an account is in a spouse</w:t>
      </w:r>
      <w:r w:rsidR="00A076BD">
        <w:rPr>
          <w:rFonts w:ascii="Times New Roman" w:hAnsi="Times New Roman" w:cs="Times New Roman"/>
        </w:rPr>
        <w:t>’</w:t>
      </w:r>
      <w:r w:rsidR="00FC4F95" w:rsidRPr="00DF21C7">
        <w:rPr>
          <w:rFonts w:ascii="Times New Roman" w:hAnsi="Times New Roman" w:cs="Times New Roman"/>
        </w:rPr>
        <w:t>s name and the spouse dies or leaves the home</w:t>
      </w:r>
      <w:r w:rsidR="00F92AD4" w:rsidRPr="00DF21C7">
        <w:rPr>
          <w:rFonts w:ascii="Times New Roman" w:hAnsi="Times New Roman" w:cs="Times New Roman"/>
        </w:rPr>
        <w:t>.  In that case</w:t>
      </w:r>
      <w:r w:rsidR="00FC4F95" w:rsidRPr="00DF21C7">
        <w:rPr>
          <w:rFonts w:ascii="Times New Roman" w:hAnsi="Times New Roman" w:cs="Times New Roman"/>
        </w:rPr>
        <w:t>, the account remains in the original spouse</w:t>
      </w:r>
      <w:r w:rsidR="00A076BD">
        <w:rPr>
          <w:rFonts w:ascii="Times New Roman" w:hAnsi="Times New Roman" w:cs="Times New Roman"/>
        </w:rPr>
        <w:t>’</w:t>
      </w:r>
      <w:r w:rsidR="00FC4F95" w:rsidRPr="00DF21C7">
        <w:rPr>
          <w:rFonts w:ascii="Times New Roman" w:hAnsi="Times New Roman" w:cs="Times New Roman"/>
        </w:rPr>
        <w:t>s name until the new spouse has service pla</w:t>
      </w:r>
      <w:r w:rsidR="00297BEB" w:rsidRPr="00DF21C7">
        <w:rPr>
          <w:rFonts w:ascii="Times New Roman" w:hAnsi="Times New Roman" w:cs="Times New Roman"/>
        </w:rPr>
        <w:t>ced in his or her name.</w:t>
      </w:r>
    </w:p>
    <w:p w:rsidR="00D55B6E" w:rsidRPr="00DF21C7" w:rsidRDefault="00D55B6E" w:rsidP="002F069A">
      <w:pPr>
        <w:pStyle w:val="ParaTab1"/>
        <w:tabs>
          <w:tab w:val="left" w:pos="1440"/>
        </w:tabs>
        <w:spacing w:line="360" w:lineRule="auto"/>
        <w:ind w:firstLine="0"/>
        <w:rPr>
          <w:rFonts w:ascii="Times New Roman" w:hAnsi="Times New Roman" w:cs="Times New Roman"/>
        </w:rPr>
      </w:pPr>
    </w:p>
    <w:p w:rsidR="00D55B6E" w:rsidRPr="00DF21C7" w:rsidRDefault="00D55B6E" w:rsidP="00A20043">
      <w:pPr>
        <w:pStyle w:val="ParaTab1"/>
        <w:spacing w:line="360" w:lineRule="auto"/>
        <w:rPr>
          <w:rFonts w:ascii="Times New Roman" w:hAnsi="Times New Roman" w:cs="Times New Roman"/>
        </w:rPr>
      </w:pPr>
      <w:r w:rsidRPr="00DF21C7">
        <w:rPr>
          <w:rFonts w:ascii="Times New Roman" w:hAnsi="Times New Roman" w:cs="Times New Roman"/>
        </w:rPr>
        <w:t xml:space="preserve">“User without contract” can be beneficial to utilities by reducing costs by avoiding repeated trips to premises in order to physically disconnect utility service between customers.  In this case, however, this practice is not applicable.  </w:t>
      </w:r>
      <w:r w:rsidR="00C17107" w:rsidRPr="00DF21C7">
        <w:rPr>
          <w:rFonts w:ascii="Times New Roman" w:hAnsi="Times New Roman" w:cs="Times New Roman"/>
        </w:rPr>
        <w:t xml:space="preserve">Ms. </w:t>
      </w:r>
      <w:proofErr w:type="spellStart"/>
      <w:r w:rsidR="00C17107" w:rsidRPr="00DF21C7">
        <w:rPr>
          <w:rFonts w:ascii="Times New Roman" w:hAnsi="Times New Roman" w:cs="Times New Roman"/>
        </w:rPr>
        <w:t>Kron</w:t>
      </w:r>
      <w:proofErr w:type="spellEnd"/>
      <w:r w:rsidR="00C17107" w:rsidRPr="00DF21C7">
        <w:rPr>
          <w:rFonts w:ascii="Times New Roman" w:hAnsi="Times New Roman" w:cs="Times New Roman"/>
        </w:rPr>
        <w:t xml:space="preserve"> asked for gas flow to be stopped and PGW confirmed that gas flow would be stopped by telling Ms. </w:t>
      </w:r>
      <w:proofErr w:type="spellStart"/>
      <w:r w:rsidR="00C17107" w:rsidRPr="00DF21C7">
        <w:rPr>
          <w:rFonts w:ascii="Times New Roman" w:hAnsi="Times New Roman" w:cs="Times New Roman"/>
        </w:rPr>
        <w:t>Kron</w:t>
      </w:r>
      <w:proofErr w:type="spellEnd"/>
      <w:r w:rsidR="00C17107" w:rsidRPr="00DF21C7">
        <w:rPr>
          <w:rFonts w:ascii="Times New Roman" w:hAnsi="Times New Roman" w:cs="Times New Roman"/>
        </w:rPr>
        <w:t xml:space="preserve"> to let the Company know when she would like gas flow to be restarted.  </w:t>
      </w:r>
      <w:r w:rsidR="00297BEB" w:rsidRPr="00DF21C7">
        <w:rPr>
          <w:rFonts w:ascii="Times New Roman" w:hAnsi="Times New Roman" w:cs="Times New Roman"/>
        </w:rPr>
        <w:t xml:space="preserve">Had Ms. </w:t>
      </w:r>
      <w:proofErr w:type="spellStart"/>
      <w:r w:rsidR="00297BEB" w:rsidRPr="00DF21C7">
        <w:rPr>
          <w:rFonts w:ascii="Times New Roman" w:hAnsi="Times New Roman" w:cs="Times New Roman"/>
        </w:rPr>
        <w:t>Kron</w:t>
      </w:r>
      <w:proofErr w:type="spellEnd"/>
      <w:r w:rsidR="00297BEB" w:rsidRPr="00DF21C7">
        <w:rPr>
          <w:rFonts w:ascii="Times New Roman" w:hAnsi="Times New Roman" w:cs="Times New Roman"/>
        </w:rPr>
        <w:t xml:space="preserve"> desired to have gas continue to flow to the Service Address from May, 2010 to May, 2012, she would have not requested that service be stopped.  </w:t>
      </w:r>
      <w:r w:rsidR="00C17107" w:rsidRPr="00DF21C7">
        <w:rPr>
          <w:rFonts w:ascii="Times New Roman" w:hAnsi="Times New Roman" w:cs="Times New Roman"/>
        </w:rPr>
        <w:t xml:space="preserve">It is not reasonable to expect that Ms. </w:t>
      </w:r>
      <w:proofErr w:type="spellStart"/>
      <w:r w:rsidR="00C17107" w:rsidRPr="00DF21C7">
        <w:rPr>
          <w:rFonts w:ascii="Times New Roman" w:hAnsi="Times New Roman" w:cs="Times New Roman"/>
        </w:rPr>
        <w:t>Kron</w:t>
      </w:r>
      <w:proofErr w:type="spellEnd"/>
      <w:r w:rsidR="00C17107" w:rsidRPr="00DF21C7">
        <w:rPr>
          <w:rFonts w:ascii="Times New Roman" w:hAnsi="Times New Roman" w:cs="Times New Roman"/>
        </w:rPr>
        <w:t xml:space="preserve"> should have realized that some gas would continue to flow after she made her request</w:t>
      </w:r>
      <w:r w:rsidR="005E7EAB" w:rsidRPr="00DF21C7">
        <w:rPr>
          <w:rFonts w:ascii="Times New Roman" w:hAnsi="Times New Roman" w:cs="Times New Roman"/>
        </w:rPr>
        <w:t xml:space="preserve">, especially because </w:t>
      </w:r>
      <w:r w:rsidR="00F92AD4" w:rsidRPr="00DF21C7">
        <w:rPr>
          <w:rFonts w:ascii="Times New Roman" w:hAnsi="Times New Roman" w:cs="Times New Roman"/>
        </w:rPr>
        <w:t>PGW was not sending her any bills during that period</w:t>
      </w:r>
      <w:r w:rsidR="00C17107" w:rsidRPr="00DF21C7">
        <w:rPr>
          <w:rFonts w:ascii="Times New Roman" w:hAnsi="Times New Roman" w:cs="Times New Roman"/>
        </w:rPr>
        <w:t xml:space="preserve">.  </w:t>
      </w:r>
      <w:r w:rsidRPr="00DF21C7">
        <w:rPr>
          <w:rFonts w:ascii="Times New Roman" w:hAnsi="Times New Roman" w:cs="Times New Roman"/>
        </w:rPr>
        <w:t xml:space="preserve">PGW cannot </w:t>
      </w:r>
      <w:r w:rsidR="00C17107" w:rsidRPr="00DF21C7">
        <w:rPr>
          <w:rFonts w:ascii="Times New Roman" w:hAnsi="Times New Roman" w:cs="Times New Roman"/>
        </w:rPr>
        <w:t xml:space="preserve">simply </w:t>
      </w:r>
      <w:r w:rsidRPr="00DF21C7">
        <w:rPr>
          <w:rFonts w:ascii="Times New Roman" w:hAnsi="Times New Roman" w:cs="Times New Roman"/>
        </w:rPr>
        <w:t xml:space="preserve">send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a bill for $3,600 for two years of service she never requested</w:t>
      </w:r>
      <w:r w:rsidR="00C17107" w:rsidRPr="00DF21C7">
        <w:rPr>
          <w:rFonts w:ascii="Times New Roman" w:hAnsi="Times New Roman" w:cs="Times New Roman"/>
        </w:rPr>
        <w:t xml:space="preserve"> expecting to receive payment</w:t>
      </w:r>
      <w:r w:rsidRPr="00DF21C7">
        <w:rPr>
          <w:rFonts w:ascii="Times New Roman" w:hAnsi="Times New Roman" w:cs="Times New Roman"/>
        </w:rPr>
        <w:t>.</w:t>
      </w:r>
      <w:r w:rsidR="00297BEB" w:rsidRPr="00DF21C7">
        <w:rPr>
          <w:rFonts w:ascii="Times New Roman" w:hAnsi="Times New Roman" w:cs="Times New Roman"/>
        </w:rPr>
        <w:t xml:space="preserve">  </w:t>
      </w:r>
      <w:proofErr w:type="gramStart"/>
      <w:r w:rsidR="00297BEB" w:rsidRPr="00DF21C7">
        <w:rPr>
          <w:rFonts w:ascii="Times New Roman" w:hAnsi="Times New Roman" w:cs="Times New Roman"/>
        </w:rPr>
        <w:t xml:space="preserve">As Commissioner </w:t>
      </w:r>
      <w:proofErr w:type="spellStart"/>
      <w:r w:rsidR="00297BEB" w:rsidRPr="00DF21C7">
        <w:rPr>
          <w:rFonts w:ascii="Times New Roman" w:hAnsi="Times New Roman" w:cs="Times New Roman"/>
        </w:rPr>
        <w:t>Witmer</w:t>
      </w:r>
      <w:proofErr w:type="spellEnd"/>
      <w:r w:rsidR="00297BEB" w:rsidRPr="00DF21C7">
        <w:rPr>
          <w:rFonts w:ascii="Times New Roman" w:hAnsi="Times New Roman" w:cs="Times New Roman"/>
        </w:rPr>
        <w:t xml:space="preserve"> noted</w:t>
      </w:r>
      <w:r w:rsidR="00A20043" w:rsidRPr="00DF21C7">
        <w:rPr>
          <w:rFonts w:ascii="Times New Roman" w:hAnsi="Times New Roman" w:cs="Times New Roman"/>
        </w:rPr>
        <w:t>: “utilities must be diligent in timely determining the correct party to bill, rather than allowing a sizable balance to accrue over a number of years in a ‘placeholder’ account.”</w:t>
      </w:r>
      <w:proofErr w:type="gramEnd"/>
      <w:r w:rsidR="00A20043" w:rsidRPr="00DF21C7">
        <w:rPr>
          <w:rFonts w:ascii="Times New Roman" w:hAnsi="Times New Roman" w:cs="Times New Roman"/>
        </w:rPr>
        <w:t xml:space="preserve"> </w:t>
      </w:r>
      <w:r w:rsidR="00F92AD4" w:rsidRPr="00DF21C7">
        <w:rPr>
          <w:rFonts w:ascii="Times New Roman" w:hAnsi="Times New Roman" w:cs="Times New Roman"/>
        </w:rPr>
        <w:t xml:space="preserve"> </w:t>
      </w:r>
      <w:r w:rsidR="00F92AD4" w:rsidRPr="00DF21C7">
        <w:rPr>
          <w:rFonts w:ascii="Times New Roman" w:hAnsi="Times New Roman" w:cs="Times New Roman"/>
          <w:u w:val="single"/>
        </w:rPr>
        <w:t>Newman</w:t>
      </w:r>
      <w:r w:rsidR="00F92AD4" w:rsidRPr="00DF21C7">
        <w:rPr>
          <w:rFonts w:ascii="Times New Roman" w:hAnsi="Times New Roman" w:cs="Times New Roman"/>
        </w:rPr>
        <w:t xml:space="preserve">. </w:t>
      </w:r>
      <w:r w:rsidR="00A20043" w:rsidRPr="00DF21C7">
        <w:rPr>
          <w:rFonts w:ascii="Times New Roman" w:hAnsi="Times New Roman" w:cs="Times New Roman"/>
        </w:rPr>
        <w:t xml:space="preserve"> PGW did not </w:t>
      </w:r>
      <w:r w:rsidR="005E7EAB" w:rsidRPr="00DF21C7">
        <w:rPr>
          <w:rFonts w:ascii="Times New Roman" w:hAnsi="Times New Roman" w:cs="Times New Roman"/>
        </w:rPr>
        <w:t xml:space="preserve">act diligently in this case </w:t>
      </w:r>
      <w:r w:rsidR="00A20043" w:rsidRPr="00DF21C7">
        <w:rPr>
          <w:rFonts w:ascii="Times New Roman" w:hAnsi="Times New Roman" w:cs="Times New Roman"/>
        </w:rPr>
        <w:t>and therefore should not be entitled to recover $3,600</w:t>
      </w:r>
      <w:r w:rsidR="00A076BD">
        <w:rPr>
          <w:rFonts w:ascii="Times New Roman" w:hAnsi="Times New Roman" w:cs="Times New Roman"/>
        </w:rPr>
        <w:t>.00</w:t>
      </w:r>
      <w:r w:rsidR="00A20043" w:rsidRPr="00DF21C7">
        <w:rPr>
          <w:rFonts w:ascii="Times New Roman" w:hAnsi="Times New Roman" w:cs="Times New Roman"/>
        </w:rPr>
        <w:t xml:space="preserve"> from Ms. </w:t>
      </w:r>
      <w:proofErr w:type="spellStart"/>
      <w:r w:rsidR="00A20043" w:rsidRPr="00DF21C7">
        <w:rPr>
          <w:rFonts w:ascii="Times New Roman" w:hAnsi="Times New Roman" w:cs="Times New Roman"/>
        </w:rPr>
        <w:t>Kron</w:t>
      </w:r>
      <w:proofErr w:type="spellEnd"/>
      <w:r w:rsidR="00A20043" w:rsidRPr="00DF21C7">
        <w:rPr>
          <w:rFonts w:ascii="Times New Roman" w:hAnsi="Times New Roman" w:cs="Times New Roman"/>
        </w:rPr>
        <w:t>.</w:t>
      </w:r>
    </w:p>
    <w:p w:rsidR="00D55B6E" w:rsidRPr="00DF21C7" w:rsidRDefault="00D55B6E" w:rsidP="002F069A">
      <w:pPr>
        <w:pStyle w:val="ParaTab1"/>
        <w:tabs>
          <w:tab w:val="left" w:pos="1440"/>
        </w:tabs>
        <w:spacing w:line="360" w:lineRule="auto"/>
        <w:ind w:firstLine="0"/>
        <w:rPr>
          <w:rFonts w:ascii="Times New Roman" w:hAnsi="Times New Roman" w:cs="Times New Roman"/>
        </w:rPr>
      </w:pPr>
    </w:p>
    <w:p w:rsidR="00F92AD4" w:rsidRPr="00DF21C7" w:rsidRDefault="00F92AD4" w:rsidP="00F92AD4">
      <w:pPr>
        <w:pStyle w:val="ParaTab1"/>
        <w:tabs>
          <w:tab w:val="left" w:pos="1440"/>
        </w:tabs>
        <w:spacing w:line="360" w:lineRule="auto"/>
        <w:rPr>
          <w:rFonts w:ascii="Times New Roman" w:hAnsi="Times New Roman" w:cs="Times New Roman"/>
        </w:rPr>
      </w:pPr>
      <w:r w:rsidRPr="00DF21C7">
        <w:rPr>
          <w:rFonts w:ascii="Times New Roman" w:hAnsi="Times New Roman" w:cs="Times New Roman"/>
        </w:rPr>
        <w:t xml:space="preserve">Therefore, PGW’s argument that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should be required to pay the outstanding balance at the Service Address because it was a “user without contract” situation will be rejected.</w:t>
      </w:r>
    </w:p>
    <w:p w:rsidR="00F92AD4" w:rsidRPr="00DF21C7" w:rsidRDefault="00F92AD4" w:rsidP="002F069A">
      <w:pPr>
        <w:pStyle w:val="ParaTab1"/>
        <w:tabs>
          <w:tab w:val="left" w:pos="1440"/>
        </w:tabs>
        <w:spacing w:line="360" w:lineRule="auto"/>
        <w:ind w:firstLine="0"/>
        <w:rPr>
          <w:rFonts w:ascii="Times New Roman" w:hAnsi="Times New Roman" w:cs="Times New Roman"/>
        </w:rPr>
      </w:pPr>
    </w:p>
    <w:p w:rsidR="00D55B6E" w:rsidRPr="00DF21C7" w:rsidRDefault="00D55B6E" w:rsidP="002F069A">
      <w:pPr>
        <w:pStyle w:val="ParaTab1"/>
        <w:tabs>
          <w:tab w:val="left" w:pos="1440"/>
        </w:tabs>
        <w:spacing w:line="360" w:lineRule="auto"/>
        <w:ind w:firstLine="0"/>
        <w:rPr>
          <w:rFonts w:ascii="Times New Roman" w:hAnsi="Times New Roman" w:cs="Times New Roman"/>
        </w:rPr>
      </w:pPr>
      <w:r w:rsidRPr="00DF21C7">
        <w:rPr>
          <w:rFonts w:ascii="Times New Roman" w:hAnsi="Times New Roman" w:cs="Times New Roman"/>
        </w:rPr>
        <w:tab/>
        <w:t xml:space="preserve">PGW also argued in this case that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was properly billed for gas serv</w:t>
      </w:r>
      <w:r w:rsidR="007A1FB4">
        <w:rPr>
          <w:rFonts w:ascii="Times New Roman" w:hAnsi="Times New Roman" w:cs="Times New Roman"/>
        </w:rPr>
        <w:t>ice from May, 2010 to May, 2012</w:t>
      </w:r>
      <w:r w:rsidRPr="00DF21C7">
        <w:rPr>
          <w:rFonts w:ascii="Times New Roman" w:hAnsi="Times New Roman" w:cs="Times New Roman"/>
        </w:rPr>
        <w:t xml:space="preserve"> because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had inappropriately shut o</w:t>
      </w:r>
      <w:r w:rsidR="000E6EE9" w:rsidRPr="00DF21C7">
        <w:rPr>
          <w:rFonts w:ascii="Times New Roman" w:hAnsi="Times New Roman" w:cs="Times New Roman"/>
        </w:rPr>
        <w:t>f</w:t>
      </w:r>
      <w:r w:rsidRPr="00DF21C7">
        <w:rPr>
          <w:rFonts w:ascii="Times New Roman" w:hAnsi="Times New Roman" w:cs="Times New Roman"/>
        </w:rPr>
        <w:t xml:space="preserve">f the main source of heat to the apartment building, and instead required the tenants to use alternative forms of heating – in this case, space heaters.  </w:t>
      </w:r>
      <w:r w:rsidR="00CB662E" w:rsidRPr="00DF21C7">
        <w:rPr>
          <w:rFonts w:ascii="Times New Roman" w:hAnsi="Times New Roman" w:cs="Times New Roman"/>
        </w:rPr>
        <w:t xml:space="preserve">On cross-examination, Ms. </w:t>
      </w:r>
      <w:proofErr w:type="spellStart"/>
      <w:r w:rsidR="00CB662E" w:rsidRPr="00DF21C7">
        <w:rPr>
          <w:rFonts w:ascii="Times New Roman" w:hAnsi="Times New Roman" w:cs="Times New Roman"/>
        </w:rPr>
        <w:t>Kron</w:t>
      </w:r>
      <w:proofErr w:type="spellEnd"/>
      <w:r w:rsidR="00CB662E" w:rsidRPr="00DF21C7">
        <w:rPr>
          <w:rFonts w:ascii="Times New Roman" w:hAnsi="Times New Roman" w:cs="Times New Roman"/>
        </w:rPr>
        <w:t xml:space="preserve"> testified that the reason why she requested PGW stop gas flow to the Service Address was because she had provided </w:t>
      </w:r>
      <w:r w:rsidR="00CB662E" w:rsidRPr="00DF21C7">
        <w:rPr>
          <w:rFonts w:ascii="Times New Roman" w:hAnsi="Times New Roman" w:cs="Times New Roman"/>
        </w:rPr>
        <w:lastRenderedPageBreak/>
        <w:t xml:space="preserve">electric space heaters to her tenants and instructed her tenants to use the space heaters </w:t>
      </w:r>
      <w:r w:rsidR="005E7EAB" w:rsidRPr="00DF21C7">
        <w:rPr>
          <w:rFonts w:ascii="Times New Roman" w:hAnsi="Times New Roman" w:cs="Times New Roman"/>
        </w:rPr>
        <w:t xml:space="preserve">as </w:t>
      </w:r>
      <w:r w:rsidR="00CB662E" w:rsidRPr="00DF21C7">
        <w:rPr>
          <w:rFonts w:ascii="Times New Roman" w:hAnsi="Times New Roman" w:cs="Times New Roman"/>
        </w:rPr>
        <w:t xml:space="preserve">their source of heat instead of natural gas.  Tr. 9-11.  Ms. </w:t>
      </w:r>
      <w:proofErr w:type="spellStart"/>
      <w:r w:rsidR="00CB662E" w:rsidRPr="00DF21C7">
        <w:rPr>
          <w:rFonts w:ascii="Times New Roman" w:hAnsi="Times New Roman" w:cs="Times New Roman"/>
        </w:rPr>
        <w:t>Kron</w:t>
      </w:r>
      <w:proofErr w:type="spellEnd"/>
      <w:r w:rsidR="00CB662E" w:rsidRPr="00DF21C7">
        <w:rPr>
          <w:rFonts w:ascii="Times New Roman" w:hAnsi="Times New Roman" w:cs="Times New Roman"/>
        </w:rPr>
        <w:t xml:space="preserve"> added that part of the rental agreement required the tenants to pay for their heat through their electric bill as a result of the use of the space heaters.</w:t>
      </w:r>
      <w:r w:rsidR="000E6EE9" w:rsidRPr="00DF21C7">
        <w:rPr>
          <w:rFonts w:ascii="Times New Roman" w:hAnsi="Times New Roman" w:cs="Times New Roman"/>
        </w:rPr>
        <w:t xml:space="preserve">  Tr. 11-13. </w:t>
      </w:r>
      <w:r w:rsidR="00A375A0" w:rsidRPr="00DF21C7">
        <w:rPr>
          <w:rFonts w:ascii="Times New Roman" w:hAnsi="Times New Roman" w:cs="Times New Roman"/>
        </w:rPr>
        <w:t xml:space="preserve"> In response, </w:t>
      </w:r>
      <w:r w:rsidR="000E6EE9" w:rsidRPr="00DF21C7">
        <w:rPr>
          <w:rFonts w:ascii="Times New Roman" w:hAnsi="Times New Roman" w:cs="Times New Roman"/>
        </w:rPr>
        <w:t xml:space="preserve">PGW witness </w:t>
      </w:r>
      <w:proofErr w:type="spellStart"/>
      <w:r w:rsidR="000E6EE9" w:rsidRPr="00DF21C7">
        <w:rPr>
          <w:rFonts w:ascii="Times New Roman" w:hAnsi="Times New Roman" w:cs="Times New Roman"/>
        </w:rPr>
        <w:t>Bacca</w:t>
      </w:r>
      <w:proofErr w:type="spellEnd"/>
      <w:r w:rsidR="000E6EE9" w:rsidRPr="00DF21C7">
        <w:rPr>
          <w:rFonts w:ascii="Times New Roman" w:hAnsi="Times New Roman" w:cs="Times New Roman"/>
        </w:rPr>
        <w:t xml:space="preserve"> </w:t>
      </w:r>
      <w:r w:rsidR="005E7EAB" w:rsidRPr="00DF21C7">
        <w:rPr>
          <w:rFonts w:ascii="Times New Roman" w:hAnsi="Times New Roman" w:cs="Times New Roman"/>
        </w:rPr>
        <w:t xml:space="preserve">testified </w:t>
      </w:r>
      <w:r w:rsidR="000E6EE9" w:rsidRPr="00DF21C7">
        <w:rPr>
          <w:rFonts w:ascii="Times New Roman" w:hAnsi="Times New Roman" w:cs="Times New Roman"/>
        </w:rPr>
        <w:t xml:space="preserve">that the owner of the property is obligated to provide heat for tenants and, since the meter feeds multiple units, PGW could not shut off </w:t>
      </w:r>
      <w:r w:rsidR="00F92AD4" w:rsidRPr="00DF21C7">
        <w:rPr>
          <w:rFonts w:ascii="Times New Roman" w:hAnsi="Times New Roman" w:cs="Times New Roman"/>
        </w:rPr>
        <w:t xml:space="preserve">gas </w:t>
      </w:r>
      <w:r w:rsidR="000E6EE9" w:rsidRPr="00DF21C7">
        <w:rPr>
          <w:rFonts w:ascii="Times New Roman" w:hAnsi="Times New Roman" w:cs="Times New Roman"/>
        </w:rPr>
        <w:t xml:space="preserve">service to the Service Address because they had no type of voluntary relinquishment form signed by the tenants.  </w:t>
      </w:r>
      <w:proofErr w:type="gramStart"/>
      <w:r w:rsidR="000E6EE9" w:rsidRPr="00DF21C7">
        <w:rPr>
          <w:rFonts w:ascii="Times New Roman" w:hAnsi="Times New Roman" w:cs="Times New Roman"/>
        </w:rPr>
        <w:t>Tr. 32.</w:t>
      </w:r>
      <w:proofErr w:type="gramEnd"/>
      <w:r w:rsidR="000E6EE9" w:rsidRPr="00DF21C7">
        <w:rPr>
          <w:rFonts w:ascii="Times New Roman" w:hAnsi="Times New Roman" w:cs="Times New Roman"/>
        </w:rPr>
        <w:t xml:space="preserve">  Ms. </w:t>
      </w:r>
      <w:proofErr w:type="spellStart"/>
      <w:r w:rsidR="000E6EE9" w:rsidRPr="00DF21C7">
        <w:rPr>
          <w:rFonts w:ascii="Times New Roman" w:hAnsi="Times New Roman" w:cs="Times New Roman"/>
        </w:rPr>
        <w:t>Bacca</w:t>
      </w:r>
      <w:proofErr w:type="spellEnd"/>
      <w:r w:rsidR="000E6EE9" w:rsidRPr="00DF21C7">
        <w:rPr>
          <w:rFonts w:ascii="Times New Roman" w:hAnsi="Times New Roman" w:cs="Times New Roman"/>
        </w:rPr>
        <w:t xml:space="preserve"> added that </w:t>
      </w:r>
      <w:r w:rsidR="00297BEB" w:rsidRPr="00DF21C7">
        <w:rPr>
          <w:rFonts w:ascii="Times New Roman" w:hAnsi="Times New Roman" w:cs="Times New Roman"/>
        </w:rPr>
        <w:t xml:space="preserve">shutting off tenants’ </w:t>
      </w:r>
      <w:r w:rsidR="00F92AD4" w:rsidRPr="00DF21C7">
        <w:rPr>
          <w:rFonts w:ascii="Times New Roman" w:hAnsi="Times New Roman" w:cs="Times New Roman"/>
        </w:rPr>
        <w:t xml:space="preserve">sole </w:t>
      </w:r>
      <w:r w:rsidR="00297BEB" w:rsidRPr="00DF21C7">
        <w:rPr>
          <w:rFonts w:ascii="Times New Roman" w:hAnsi="Times New Roman" w:cs="Times New Roman"/>
        </w:rPr>
        <w:t xml:space="preserve">heat source without their permission </w:t>
      </w:r>
      <w:r w:rsidR="000E6EE9" w:rsidRPr="00DF21C7">
        <w:rPr>
          <w:rFonts w:ascii="Times New Roman" w:hAnsi="Times New Roman" w:cs="Times New Roman"/>
        </w:rPr>
        <w:t xml:space="preserve">would then create a foreign load situation.  </w:t>
      </w:r>
      <w:proofErr w:type="gramStart"/>
      <w:r w:rsidR="000E6EE9" w:rsidRPr="00DF21C7">
        <w:rPr>
          <w:rFonts w:ascii="Times New Roman" w:hAnsi="Times New Roman" w:cs="Times New Roman"/>
        </w:rPr>
        <w:t>Tr. 33.</w:t>
      </w:r>
      <w:proofErr w:type="gramEnd"/>
    </w:p>
    <w:p w:rsidR="000E6EE9" w:rsidRPr="00DF21C7" w:rsidRDefault="000E6EE9" w:rsidP="002F069A">
      <w:pPr>
        <w:pStyle w:val="ParaTab1"/>
        <w:tabs>
          <w:tab w:val="left" w:pos="1440"/>
        </w:tabs>
        <w:spacing w:line="360" w:lineRule="auto"/>
        <w:ind w:firstLine="0"/>
        <w:rPr>
          <w:rFonts w:ascii="Times New Roman" w:hAnsi="Times New Roman" w:cs="Times New Roman"/>
        </w:rPr>
      </w:pPr>
    </w:p>
    <w:p w:rsidR="00A375A0" w:rsidRPr="00DF21C7" w:rsidRDefault="000E6EE9" w:rsidP="009F6494">
      <w:pPr>
        <w:pStyle w:val="ParaTab1"/>
        <w:tabs>
          <w:tab w:val="left" w:pos="1440"/>
        </w:tabs>
        <w:spacing w:line="360" w:lineRule="auto"/>
        <w:rPr>
          <w:rFonts w:ascii="Times New Roman" w:hAnsi="Times New Roman" w:cs="Times New Roman"/>
        </w:rPr>
      </w:pPr>
      <w:r w:rsidRPr="00DF21C7">
        <w:rPr>
          <w:rFonts w:ascii="Times New Roman" w:hAnsi="Times New Roman" w:cs="Times New Roman"/>
        </w:rPr>
        <w:t xml:space="preserve">I also find this argument insufficient to justify PGW’s actions in this case.  </w:t>
      </w:r>
      <w:r w:rsidR="00297BEB" w:rsidRPr="00DF21C7">
        <w:rPr>
          <w:rFonts w:ascii="Times New Roman" w:hAnsi="Times New Roman" w:cs="Times New Roman"/>
        </w:rPr>
        <w:t xml:space="preserve">Regardless of whether </w:t>
      </w:r>
      <w:r w:rsidRPr="00DF21C7">
        <w:rPr>
          <w:rFonts w:ascii="Times New Roman" w:hAnsi="Times New Roman" w:cs="Times New Roman"/>
        </w:rPr>
        <w:t xml:space="preserve">PGW </w:t>
      </w:r>
      <w:r w:rsidR="00297BEB" w:rsidRPr="00DF21C7">
        <w:rPr>
          <w:rFonts w:ascii="Times New Roman" w:hAnsi="Times New Roman" w:cs="Times New Roman"/>
        </w:rPr>
        <w:t xml:space="preserve">is </w:t>
      </w:r>
      <w:r w:rsidRPr="00DF21C7">
        <w:rPr>
          <w:rFonts w:ascii="Times New Roman" w:hAnsi="Times New Roman" w:cs="Times New Roman"/>
        </w:rPr>
        <w:t xml:space="preserve">correct that </w:t>
      </w:r>
      <w:r w:rsidR="005E7EAB" w:rsidRPr="00DF21C7">
        <w:rPr>
          <w:rFonts w:ascii="Times New Roman" w:hAnsi="Times New Roman" w:cs="Times New Roman"/>
        </w:rPr>
        <w:t>it</w:t>
      </w:r>
      <w:r w:rsidRPr="00DF21C7">
        <w:rPr>
          <w:rFonts w:ascii="Times New Roman" w:hAnsi="Times New Roman" w:cs="Times New Roman"/>
        </w:rPr>
        <w:t xml:space="preserve"> cannot shut off the lone heating source to an apartment building, that does not negate the fact that </w:t>
      </w:r>
      <w:r w:rsidR="00F92AD4" w:rsidRPr="00DF21C7">
        <w:rPr>
          <w:rFonts w:ascii="Times New Roman" w:hAnsi="Times New Roman" w:cs="Times New Roman"/>
        </w:rPr>
        <w:t xml:space="preserve">in May, 2010 </w:t>
      </w:r>
      <w:r w:rsidRPr="00DF21C7">
        <w:rPr>
          <w:rFonts w:ascii="Times New Roman" w:hAnsi="Times New Roman" w:cs="Times New Roman"/>
        </w:rPr>
        <w:t xml:space="preserve">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asked to have gas flow discontinued at the Service Address and was not told that gas would continue to flow at the Service Address </w:t>
      </w:r>
      <w:r w:rsidR="00A375A0" w:rsidRPr="00DF21C7">
        <w:rPr>
          <w:rFonts w:ascii="Times New Roman" w:hAnsi="Times New Roman" w:cs="Times New Roman"/>
        </w:rPr>
        <w:t xml:space="preserve">in a placeholder account </w:t>
      </w:r>
      <w:r w:rsidRPr="00DF21C7">
        <w:rPr>
          <w:rFonts w:ascii="Times New Roman" w:hAnsi="Times New Roman" w:cs="Times New Roman"/>
        </w:rPr>
        <w:t>until she received a bill for $3,600 two years later.</w:t>
      </w:r>
      <w:r w:rsidR="009F6494" w:rsidRPr="00DF21C7">
        <w:rPr>
          <w:rFonts w:ascii="Times New Roman" w:hAnsi="Times New Roman" w:cs="Times New Roman"/>
        </w:rPr>
        <w:t xml:space="preserve">  </w:t>
      </w:r>
      <w:r w:rsidR="005E7EAB" w:rsidRPr="00DF21C7">
        <w:rPr>
          <w:rFonts w:ascii="Times New Roman" w:hAnsi="Times New Roman" w:cs="Times New Roman"/>
        </w:rPr>
        <w:t xml:space="preserve">PGW should have inquired of Ms. </w:t>
      </w:r>
      <w:proofErr w:type="spellStart"/>
      <w:r w:rsidR="005E7EAB" w:rsidRPr="00DF21C7">
        <w:rPr>
          <w:rFonts w:ascii="Times New Roman" w:hAnsi="Times New Roman" w:cs="Times New Roman"/>
        </w:rPr>
        <w:t>Kron</w:t>
      </w:r>
      <w:proofErr w:type="spellEnd"/>
      <w:r w:rsidR="005E7EAB" w:rsidRPr="00DF21C7">
        <w:rPr>
          <w:rFonts w:ascii="Times New Roman" w:hAnsi="Times New Roman" w:cs="Times New Roman"/>
        </w:rPr>
        <w:t xml:space="preserve"> in May, 2010 what type of residence was at the Service Address and, after finding out that there was an apartment there, further inquired what the source of heat would be once gas flow was stopped</w:t>
      </w:r>
      <w:r w:rsidR="00297BEB" w:rsidRPr="00DF21C7">
        <w:rPr>
          <w:rFonts w:ascii="Times New Roman" w:hAnsi="Times New Roman" w:cs="Times New Roman"/>
        </w:rPr>
        <w:t xml:space="preserve"> or told Ms. </w:t>
      </w:r>
      <w:proofErr w:type="spellStart"/>
      <w:r w:rsidR="00297BEB" w:rsidRPr="00DF21C7">
        <w:rPr>
          <w:rFonts w:ascii="Times New Roman" w:hAnsi="Times New Roman" w:cs="Times New Roman"/>
        </w:rPr>
        <w:t>Kron</w:t>
      </w:r>
      <w:proofErr w:type="spellEnd"/>
      <w:r w:rsidR="00297BEB" w:rsidRPr="00DF21C7">
        <w:rPr>
          <w:rFonts w:ascii="Times New Roman" w:hAnsi="Times New Roman" w:cs="Times New Roman"/>
        </w:rPr>
        <w:t xml:space="preserve"> that her actions were not permitted</w:t>
      </w:r>
      <w:r w:rsidR="005E7EAB" w:rsidRPr="00DF21C7">
        <w:rPr>
          <w:rFonts w:ascii="Times New Roman" w:hAnsi="Times New Roman" w:cs="Times New Roman"/>
        </w:rPr>
        <w:t xml:space="preserve">.  Such actions would have been reasonable in May, 2010.  In contrast, it was unreasonable that PGW did not make any such inquiry in May, 2010, </w:t>
      </w:r>
      <w:r w:rsidR="00297BEB" w:rsidRPr="00DF21C7">
        <w:rPr>
          <w:rFonts w:ascii="Times New Roman" w:hAnsi="Times New Roman" w:cs="Times New Roman"/>
        </w:rPr>
        <w:t xml:space="preserve">but instead </w:t>
      </w:r>
      <w:r w:rsidR="005E7EAB" w:rsidRPr="00DF21C7">
        <w:rPr>
          <w:rFonts w:ascii="Times New Roman" w:hAnsi="Times New Roman" w:cs="Times New Roman"/>
        </w:rPr>
        <w:t xml:space="preserve">determined to continue to let gas flow to the Service Address for two years and only then visit the Service Address to place a 72-hour shut off notice </w:t>
      </w:r>
      <w:r w:rsidR="00297BEB" w:rsidRPr="00DF21C7">
        <w:rPr>
          <w:rFonts w:ascii="Times New Roman" w:hAnsi="Times New Roman" w:cs="Times New Roman"/>
        </w:rPr>
        <w:t xml:space="preserve">after a large balance accumulated and discovered </w:t>
      </w:r>
      <w:r w:rsidR="005E7EAB" w:rsidRPr="00DF21C7">
        <w:rPr>
          <w:rFonts w:ascii="Times New Roman" w:hAnsi="Times New Roman" w:cs="Times New Roman"/>
        </w:rPr>
        <w:t>that the Service Address was an apartment building.</w:t>
      </w:r>
      <w:r w:rsidR="00174C59">
        <w:rPr>
          <w:rFonts w:ascii="Times New Roman" w:hAnsi="Times New Roman" w:cs="Times New Roman"/>
        </w:rPr>
        <w:t xml:space="preserve">  </w:t>
      </w:r>
      <w:proofErr w:type="gramStart"/>
      <w:r w:rsidR="00174C59">
        <w:rPr>
          <w:rFonts w:ascii="Times New Roman" w:hAnsi="Times New Roman" w:cs="Times New Roman"/>
        </w:rPr>
        <w:t>Tr. 18.</w:t>
      </w:r>
      <w:proofErr w:type="gramEnd"/>
    </w:p>
    <w:p w:rsidR="00A375A0" w:rsidRPr="00DF21C7" w:rsidRDefault="00A375A0" w:rsidP="009F6494">
      <w:pPr>
        <w:pStyle w:val="ParaTab1"/>
        <w:tabs>
          <w:tab w:val="left" w:pos="1440"/>
        </w:tabs>
        <w:spacing w:line="360" w:lineRule="auto"/>
        <w:rPr>
          <w:rFonts w:ascii="Times New Roman" w:hAnsi="Times New Roman" w:cs="Times New Roman"/>
        </w:rPr>
      </w:pPr>
    </w:p>
    <w:p w:rsidR="00297BEB" w:rsidRPr="00DF21C7" w:rsidRDefault="009F6494" w:rsidP="00297BEB">
      <w:pPr>
        <w:pStyle w:val="ParaTab1"/>
        <w:tabs>
          <w:tab w:val="left" w:pos="1440"/>
        </w:tabs>
        <w:spacing w:line="360" w:lineRule="auto"/>
        <w:rPr>
          <w:rFonts w:ascii="Times New Roman" w:hAnsi="Times New Roman" w:cs="Times New Roman"/>
        </w:rPr>
      </w:pPr>
      <w:r w:rsidRPr="00DF21C7">
        <w:rPr>
          <w:rFonts w:ascii="Times New Roman" w:hAnsi="Times New Roman" w:cs="Times New Roman"/>
        </w:rPr>
        <w:t xml:space="preserve">PGW then retroactively sent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a bill for two years of gas usage by three tenants.  Such actions are not be</w:t>
      </w:r>
      <w:r w:rsidR="00A375A0" w:rsidRPr="00DF21C7">
        <w:rPr>
          <w:rFonts w:ascii="Times New Roman" w:hAnsi="Times New Roman" w:cs="Times New Roman"/>
        </w:rPr>
        <w:t>ing “</w:t>
      </w:r>
      <w:r w:rsidRPr="00DF21C7">
        <w:rPr>
          <w:rFonts w:ascii="Times New Roman" w:hAnsi="Times New Roman" w:cs="Times New Roman"/>
        </w:rPr>
        <w:t>diligent in timely determining the correct party to bill, rather than allowing a sizable balance to accrue over a number of years in a ‘placeholder’ account</w:t>
      </w:r>
      <w:r w:rsidR="00A375A0" w:rsidRPr="00DF21C7">
        <w:rPr>
          <w:rFonts w:ascii="Times New Roman" w:hAnsi="Times New Roman" w:cs="Times New Roman"/>
        </w:rPr>
        <w:t>,</w:t>
      </w:r>
      <w:r w:rsidRPr="00DF21C7">
        <w:rPr>
          <w:rFonts w:ascii="Times New Roman" w:hAnsi="Times New Roman" w:cs="Times New Roman"/>
        </w:rPr>
        <w:t xml:space="preserve">” as Commissioner </w:t>
      </w:r>
      <w:proofErr w:type="spellStart"/>
      <w:r w:rsidRPr="00DF21C7">
        <w:rPr>
          <w:rFonts w:ascii="Times New Roman" w:hAnsi="Times New Roman" w:cs="Times New Roman"/>
        </w:rPr>
        <w:t>Witmer</w:t>
      </w:r>
      <w:proofErr w:type="spellEnd"/>
      <w:r w:rsidRPr="00DF21C7">
        <w:rPr>
          <w:rFonts w:ascii="Times New Roman" w:hAnsi="Times New Roman" w:cs="Times New Roman"/>
        </w:rPr>
        <w:t xml:space="preserve"> stated in </w:t>
      </w:r>
      <w:r w:rsidRPr="00DF21C7">
        <w:rPr>
          <w:rFonts w:ascii="Times New Roman" w:hAnsi="Times New Roman" w:cs="Times New Roman"/>
          <w:u w:val="single"/>
        </w:rPr>
        <w:t>Newman</w:t>
      </w:r>
      <w:r w:rsidR="00F92AD4" w:rsidRPr="00DF21C7">
        <w:rPr>
          <w:rFonts w:ascii="Times New Roman" w:hAnsi="Times New Roman" w:cs="Times New Roman"/>
        </w:rPr>
        <w:t>,</w:t>
      </w:r>
      <w:r w:rsidR="00297BEB" w:rsidRPr="00DF21C7">
        <w:rPr>
          <w:rFonts w:ascii="Times New Roman" w:hAnsi="Times New Roman" w:cs="Times New Roman"/>
        </w:rPr>
        <w:t xml:space="preserve"> and</w:t>
      </w:r>
      <w:r w:rsidR="00F92AD4" w:rsidRPr="00DF21C7">
        <w:rPr>
          <w:rFonts w:ascii="Times New Roman" w:hAnsi="Times New Roman" w:cs="Times New Roman"/>
        </w:rPr>
        <w:t xml:space="preserve"> </w:t>
      </w:r>
      <w:r w:rsidRPr="00DF21C7">
        <w:rPr>
          <w:rFonts w:ascii="Times New Roman" w:hAnsi="Times New Roman" w:cs="Times New Roman"/>
        </w:rPr>
        <w:t xml:space="preserve">are unreasonable.  </w:t>
      </w:r>
      <w:r w:rsidR="00A375A0" w:rsidRPr="00DF21C7">
        <w:rPr>
          <w:rFonts w:ascii="Times New Roman" w:hAnsi="Times New Roman" w:cs="Times New Roman"/>
        </w:rPr>
        <w:t xml:space="preserve">Yet, there is no record evidence in this case that demonstrates that PGW </w:t>
      </w:r>
      <w:r w:rsidR="00297BEB" w:rsidRPr="00DF21C7">
        <w:rPr>
          <w:rFonts w:ascii="Times New Roman" w:hAnsi="Times New Roman" w:cs="Times New Roman"/>
        </w:rPr>
        <w:t xml:space="preserve">acted reasonably in response to Ms. </w:t>
      </w:r>
      <w:proofErr w:type="spellStart"/>
      <w:r w:rsidR="00297BEB" w:rsidRPr="00DF21C7">
        <w:rPr>
          <w:rFonts w:ascii="Times New Roman" w:hAnsi="Times New Roman" w:cs="Times New Roman"/>
        </w:rPr>
        <w:t>Kron’s</w:t>
      </w:r>
      <w:proofErr w:type="spellEnd"/>
      <w:r w:rsidR="00297BEB" w:rsidRPr="00DF21C7">
        <w:rPr>
          <w:rFonts w:ascii="Times New Roman" w:hAnsi="Times New Roman" w:cs="Times New Roman"/>
        </w:rPr>
        <w:t xml:space="preserve"> request in May, 2010.  </w:t>
      </w:r>
      <w:r w:rsidR="00A375A0" w:rsidRPr="00DF21C7">
        <w:rPr>
          <w:rFonts w:ascii="Times New Roman" w:hAnsi="Times New Roman" w:cs="Times New Roman"/>
        </w:rPr>
        <w:t xml:space="preserve">What is clear, however, is that </w:t>
      </w:r>
      <w:r w:rsidR="00F92AD4" w:rsidRPr="00DF21C7">
        <w:rPr>
          <w:rFonts w:ascii="Times New Roman" w:hAnsi="Times New Roman" w:cs="Times New Roman"/>
        </w:rPr>
        <w:t xml:space="preserve">taking no action </w:t>
      </w:r>
      <w:r w:rsidRPr="00DF21C7">
        <w:rPr>
          <w:rFonts w:ascii="Times New Roman" w:hAnsi="Times New Roman" w:cs="Times New Roman"/>
        </w:rPr>
        <w:t xml:space="preserve">for two years and </w:t>
      </w:r>
      <w:r w:rsidR="00F92AD4" w:rsidRPr="00DF21C7">
        <w:rPr>
          <w:rFonts w:ascii="Times New Roman" w:hAnsi="Times New Roman" w:cs="Times New Roman"/>
        </w:rPr>
        <w:t xml:space="preserve">then </w:t>
      </w:r>
      <w:r w:rsidRPr="00DF21C7">
        <w:rPr>
          <w:rFonts w:ascii="Times New Roman" w:hAnsi="Times New Roman" w:cs="Times New Roman"/>
        </w:rPr>
        <w:t xml:space="preserve">sending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a bill </w:t>
      </w:r>
      <w:r w:rsidR="002F6446" w:rsidRPr="00DF21C7">
        <w:rPr>
          <w:rFonts w:ascii="Times New Roman" w:hAnsi="Times New Roman" w:cs="Times New Roman"/>
        </w:rPr>
        <w:t xml:space="preserve">retroactively </w:t>
      </w:r>
      <w:r w:rsidRPr="00DF21C7">
        <w:rPr>
          <w:rFonts w:ascii="Times New Roman" w:hAnsi="Times New Roman" w:cs="Times New Roman"/>
        </w:rPr>
        <w:t>for $3</w:t>
      </w:r>
      <w:r w:rsidR="00A375A0" w:rsidRPr="00DF21C7">
        <w:rPr>
          <w:rFonts w:ascii="Times New Roman" w:hAnsi="Times New Roman" w:cs="Times New Roman"/>
        </w:rPr>
        <w:t>,600</w:t>
      </w:r>
      <w:r w:rsidR="00A076BD">
        <w:rPr>
          <w:rFonts w:ascii="Times New Roman" w:hAnsi="Times New Roman" w:cs="Times New Roman"/>
        </w:rPr>
        <w:t>.00</w:t>
      </w:r>
      <w:r w:rsidR="00A375A0" w:rsidRPr="00DF21C7">
        <w:rPr>
          <w:rFonts w:ascii="Times New Roman" w:hAnsi="Times New Roman" w:cs="Times New Roman"/>
        </w:rPr>
        <w:t xml:space="preserve"> was not reasonable.</w:t>
      </w:r>
    </w:p>
    <w:p w:rsidR="00297BEB" w:rsidRPr="00DF21C7" w:rsidRDefault="00297BEB" w:rsidP="00297BEB">
      <w:pPr>
        <w:pStyle w:val="ParaTab1"/>
        <w:tabs>
          <w:tab w:val="left" w:pos="1440"/>
        </w:tabs>
        <w:spacing w:line="360" w:lineRule="auto"/>
        <w:rPr>
          <w:rFonts w:ascii="Times New Roman" w:hAnsi="Times New Roman" w:cs="Times New Roman"/>
        </w:rPr>
      </w:pPr>
    </w:p>
    <w:p w:rsidR="00A375A0" w:rsidRPr="00DF21C7" w:rsidRDefault="00A375A0" w:rsidP="00297BEB">
      <w:pPr>
        <w:pStyle w:val="ParaTab1"/>
        <w:tabs>
          <w:tab w:val="left" w:pos="1440"/>
        </w:tabs>
        <w:spacing w:line="360" w:lineRule="auto"/>
        <w:rPr>
          <w:rFonts w:ascii="Times New Roman" w:hAnsi="Times New Roman" w:cs="Times New Roman"/>
        </w:rPr>
      </w:pPr>
      <w:r w:rsidRPr="00DF21C7">
        <w:rPr>
          <w:rFonts w:ascii="Times New Roman" w:eastAsiaTheme="minorEastAsia" w:hAnsi="Times New Roman" w:cs="Times New Roman"/>
        </w:rPr>
        <w:lastRenderedPageBreak/>
        <w:t>Although I could find no Commission regulations that specifically deal with “user without contract” situations, in general, Section 1501 of the Public Utility Code requires that all utilities act reasonably.  Section 1501 specifically provides, in pertinent part, that:</w:t>
      </w:r>
    </w:p>
    <w:p w:rsidR="00A375A0" w:rsidRPr="00DF21C7" w:rsidRDefault="00A375A0" w:rsidP="00A375A0">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375A0" w:rsidRPr="00DF21C7" w:rsidRDefault="00A375A0" w:rsidP="00A375A0">
      <w:pPr>
        <w:tabs>
          <w:tab w:val="left" w:pos="-720"/>
        </w:tabs>
        <w:suppressAutoHyphens/>
        <w:autoSpaceDE w:val="0"/>
        <w:autoSpaceDN w:val="0"/>
        <w:spacing w:after="0" w:line="240" w:lineRule="auto"/>
        <w:ind w:left="1440" w:right="1440"/>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A375A0" w:rsidRPr="00DF21C7" w:rsidRDefault="00A375A0" w:rsidP="00A375A0">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375A0" w:rsidRPr="00DF21C7" w:rsidRDefault="00A375A0" w:rsidP="00A375A0">
      <w:pPr>
        <w:tabs>
          <w:tab w:val="left" w:pos="-720"/>
        </w:tabs>
        <w:suppressAutoHyphens/>
        <w:autoSpaceDE w:val="0"/>
        <w:autoSpaceDN w:val="0"/>
        <w:spacing w:after="0" w:line="360" w:lineRule="auto"/>
        <w:rPr>
          <w:rFonts w:ascii="Times New Roman" w:eastAsiaTheme="minorEastAsia" w:hAnsi="Times New Roman" w:cs="Times New Roman"/>
          <w:sz w:val="24"/>
          <w:szCs w:val="24"/>
        </w:rPr>
      </w:pPr>
      <w:proofErr w:type="gramStart"/>
      <w:r w:rsidRPr="00DF21C7">
        <w:rPr>
          <w:rFonts w:ascii="Times New Roman" w:eastAsiaTheme="minorEastAsia" w:hAnsi="Times New Roman" w:cs="Times New Roman"/>
          <w:sz w:val="24"/>
          <w:szCs w:val="24"/>
        </w:rPr>
        <w:t>66</w:t>
      </w:r>
      <w:proofErr w:type="gramEnd"/>
      <w:r w:rsidRPr="00DF21C7">
        <w:rPr>
          <w:rFonts w:ascii="Times New Roman" w:eastAsiaTheme="minorEastAsia" w:hAnsi="Times New Roman" w:cs="Times New Roman"/>
          <w:sz w:val="24"/>
          <w:szCs w:val="24"/>
        </w:rPr>
        <w:t xml:space="preserve"> Pa. C.S. § 1501.  PGW’s actions with regard to Ms. </w:t>
      </w:r>
      <w:proofErr w:type="spellStart"/>
      <w:r w:rsidRPr="00DF21C7">
        <w:rPr>
          <w:rFonts w:ascii="Times New Roman" w:eastAsiaTheme="minorEastAsia" w:hAnsi="Times New Roman" w:cs="Times New Roman"/>
          <w:sz w:val="24"/>
          <w:szCs w:val="24"/>
        </w:rPr>
        <w:t>Kron</w:t>
      </w:r>
      <w:proofErr w:type="spellEnd"/>
      <w:r w:rsidRPr="00DF21C7">
        <w:rPr>
          <w:rFonts w:ascii="Times New Roman" w:eastAsiaTheme="minorEastAsia" w:hAnsi="Times New Roman" w:cs="Times New Roman"/>
          <w:sz w:val="24"/>
          <w:szCs w:val="24"/>
        </w:rPr>
        <w:t xml:space="preserve"> were unreasonable and therefore in violation of 1501.</w:t>
      </w:r>
    </w:p>
    <w:p w:rsidR="00297BEB" w:rsidRPr="00DF21C7" w:rsidRDefault="00297BEB" w:rsidP="00A375A0">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297BEB" w:rsidRPr="00DF21C7" w:rsidRDefault="00297BEB" w:rsidP="00297BEB">
      <w:pPr>
        <w:pStyle w:val="ParaTab1"/>
        <w:tabs>
          <w:tab w:val="left" w:pos="1440"/>
        </w:tabs>
        <w:spacing w:line="360" w:lineRule="auto"/>
        <w:rPr>
          <w:rFonts w:ascii="Times New Roman" w:hAnsi="Times New Roman" w:cs="Times New Roman"/>
        </w:rPr>
      </w:pPr>
      <w:r w:rsidRPr="00DF21C7">
        <w:rPr>
          <w:rFonts w:ascii="Times New Roman" w:eastAsiaTheme="minorEastAsia" w:hAnsi="Times New Roman" w:cs="Times New Roman"/>
        </w:rPr>
        <w:t>Furthermore, a</w:t>
      </w:r>
      <w:r w:rsidRPr="00DF21C7">
        <w:rPr>
          <w:rFonts w:ascii="Times New Roman" w:hAnsi="Times New Roman" w:cs="Times New Roman"/>
        </w:rPr>
        <w:t>s noted above, if a compl</w:t>
      </w:r>
      <w:r w:rsidR="00FE4F2B">
        <w:rPr>
          <w:rFonts w:ascii="Times New Roman" w:hAnsi="Times New Roman" w:cs="Times New Roman"/>
        </w:rPr>
        <w:t>ainant establishes a prima facie</w:t>
      </w:r>
      <w:r w:rsidRPr="00DF21C7">
        <w:rPr>
          <w:rFonts w:ascii="Times New Roman" w:hAnsi="Times New Roman" w:cs="Times New Roman"/>
        </w:rPr>
        <w:t xml:space="preserve"> case, the burden of going forward with the evidence shifts to the utility.  </w:t>
      </w:r>
      <w:proofErr w:type="spellStart"/>
      <w:proofErr w:type="gramStart"/>
      <w:r w:rsidRPr="00DF21C7">
        <w:rPr>
          <w:rFonts w:ascii="Times New Roman" w:hAnsi="Times New Roman" w:cs="Times New Roman"/>
          <w:u w:val="single"/>
        </w:rPr>
        <w:t>Replogle</w:t>
      </w:r>
      <w:proofErr w:type="spellEnd"/>
      <w:r w:rsidRPr="00DF21C7">
        <w:rPr>
          <w:rFonts w:ascii="Times New Roman" w:hAnsi="Times New Roman" w:cs="Times New Roman"/>
        </w:rPr>
        <w:t xml:space="preserve">, </w:t>
      </w:r>
      <w:r w:rsidRPr="00DF21C7">
        <w:rPr>
          <w:rFonts w:ascii="Times New Roman" w:hAnsi="Times New Roman" w:cs="Times New Roman"/>
          <w:i/>
        </w:rPr>
        <w:t>supra</w:t>
      </w:r>
      <w:r w:rsidRPr="00DF21C7">
        <w:rPr>
          <w:rFonts w:ascii="Times New Roman" w:hAnsi="Times New Roman" w:cs="Times New Roman"/>
        </w:rPr>
        <w:t>.</w:t>
      </w:r>
      <w:proofErr w:type="gramEnd"/>
      <w:r w:rsidRPr="00DF21C7">
        <w:rPr>
          <w:rFonts w:ascii="Times New Roman" w:hAnsi="Times New Roman" w:cs="Times New Roman"/>
        </w:rPr>
        <w:t xml:space="preserve">  If the utility does not rebut that evidence, the complainant will prevail.  </w:t>
      </w:r>
      <w:r w:rsidRPr="00DF21C7">
        <w:rPr>
          <w:rFonts w:ascii="Times New Roman" w:hAnsi="Times New Roman" w:cs="Times New Roman"/>
          <w:u w:val="single"/>
        </w:rPr>
        <w:t>Id.</w:t>
      </w:r>
      <w:r w:rsidRPr="00DF21C7">
        <w:rPr>
          <w:rFonts w:ascii="Times New Roman" w:hAnsi="Times New Roman" w:cs="Times New Roman"/>
        </w:rPr>
        <w:t xml:space="preserve">  In this case,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presented evidence that she requested gas flow to be discontinued.  This evidence was corroborated, not rebutted, by PGW’s own evidence.  PGW could have presented evidence rebutting Ms. </w:t>
      </w:r>
      <w:proofErr w:type="spellStart"/>
      <w:r w:rsidRPr="00DF21C7">
        <w:rPr>
          <w:rFonts w:ascii="Times New Roman" w:hAnsi="Times New Roman" w:cs="Times New Roman"/>
        </w:rPr>
        <w:t>Kron’s</w:t>
      </w:r>
      <w:proofErr w:type="spellEnd"/>
      <w:r w:rsidRPr="00DF21C7">
        <w:rPr>
          <w:rFonts w:ascii="Times New Roman" w:hAnsi="Times New Roman" w:cs="Times New Roman"/>
        </w:rPr>
        <w:t xml:space="preserve"> testimony in the form of, for example, an audio recording of a conversation with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and a PGW customer service representative in May, 2010 wherein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was told that gas flow would continue until a new tenant was found, or that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was required to keep gas service at the Service Address because it was an apartment building.  PGW did not present any such evidence and, therefore, has failed </w:t>
      </w:r>
      <w:r w:rsidR="007E542C">
        <w:rPr>
          <w:rFonts w:ascii="Times New Roman" w:hAnsi="Times New Roman" w:cs="Times New Roman"/>
        </w:rPr>
        <w:t xml:space="preserve">to rebut Ms. </w:t>
      </w:r>
      <w:proofErr w:type="spellStart"/>
      <w:r w:rsidR="007E542C">
        <w:rPr>
          <w:rFonts w:ascii="Times New Roman" w:hAnsi="Times New Roman" w:cs="Times New Roman"/>
        </w:rPr>
        <w:t>Kron’s</w:t>
      </w:r>
      <w:proofErr w:type="spellEnd"/>
      <w:r w:rsidR="007E542C">
        <w:rPr>
          <w:rFonts w:ascii="Times New Roman" w:hAnsi="Times New Roman" w:cs="Times New Roman"/>
        </w:rPr>
        <w:t xml:space="preserve"> testimony.</w:t>
      </w:r>
    </w:p>
    <w:p w:rsidR="00297BEB" w:rsidRPr="00DF21C7" w:rsidRDefault="00297BEB" w:rsidP="00A375A0">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CD06A8" w:rsidRPr="00DF21C7" w:rsidRDefault="00A375A0" w:rsidP="009F6494">
      <w:pPr>
        <w:pStyle w:val="ParaTab1"/>
        <w:tabs>
          <w:tab w:val="left" w:pos="1440"/>
        </w:tabs>
        <w:spacing w:line="360" w:lineRule="auto"/>
        <w:rPr>
          <w:rFonts w:ascii="Times New Roman" w:hAnsi="Times New Roman" w:cs="Times New Roman"/>
        </w:rPr>
      </w:pPr>
      <w:r w:rsidRPr="00DF21C7">
        <w:rPr>
          <w:rFonts w:ascii="Times New Roman" w:hAnsi="Times New Roman" w:cs="Times New Roman"/>
        </w:rPr>
        <w:t xml:space="preserve">Having found that PGW’s actions with regard to Ms. </w:t>
      </w:r>
      <w:proofErr w:type="spellStart"/>
      <w:r w:rsidRPr="00DF21C7">
        <w:rPr>
          <w:rFonts w:ascii="Times New Roman" w:hAnsi="Times New Roman" w:cs="Times New Roman"/>
        </w:rPr>
        <w:t>Kron</w:t>
      </w:r>
      <w:proofErr w:type="spellEnd"/>
      <w:r w:rsidR="00297BEB" w:rsidRPr="00DF21C7">
        <w:rPr>
          <w:rFonts w:ascii="Times New Roman" w:hAnsi="Times New Roman" w:cs="Times New Roman"/>
        </w:rPr>
        <w:t xml:space="preserve"> were</w:t>
      </w:r>
      <w:r w:rsidRPr="00DF21C7">
        <w:rPr>
          <w:rFonts w:ascii="Times New Roman" w:hAnsi="Times New Roman" w:cs="Times New Roman"/>
        </w:rPr>
        <w:t xml:space="preserve"> unreasonable, Ms. </w:t>
      </w:r>
      <w:proofErr w:type="spellStart"/>
      <w:r w:rsidRPr="00DF21C7">
        <w:rPr>
          <w:rFonts w:ascii="Times New Roman" w:hAnsi="Times New Roman" w:cs="Times New Roman"/>
        </w:rPr>
        <w:t>Kron’s</w:t>
      </w:r>
      <w:proofErr w:type="spellEnd"/>
      <w:r w:rsidRPr="00DF21C7">
        <w:rPr>
          <w:rFonts w:ascii="Times New Roman" w:hAnsi="Times New Roman" w:cs="Times New Roman"/>
        </w:rPr>
        <w:t xml:space="preserve"> formal Complaint will be sustained.  Although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has </w:t>
      </w:r>
      <w:r w:rsidR="00BE6E20" w:rsidRPr="00DF21C7">
        <w:rPr>
          <w:rFonts w:ascii="Times New Roman" w:hAnsi="Times New Roman" w:cs="Times New Roman"/>
        </w:rPr>
        <w:t xml:space="preserve">offered to pay what she called </w:t>
      </w:r>
      <w:r w:rsidR="00297BEB" w:rsidRPr="00DF21C7">
        <w:rPr>
          <w:rFonts w:ascii="Times New Roman" w:hAnsi="Times New Roman" w:cs="Times New Roman"/>
        </w:rPr>
        <w:t xml:space="preserve">her </w:t>
      </w:r>
      <w:r w:rsidR="00BE6E20" w:rsidRPr="00DF21C7">
        <w:rPr>
          <w:rFonts w:ascii="Times New Roman" w:hAnsi="Times New Roman" w:cs="Times New Roman"/>
        </w:rPr>
        <w:t>“normal” usage during the two years after she requested gas service be stopped</w:t>
      </w:r>
      <w:r w:rsidR="00B32882" w:rsidRPr="00DF21C7">
        <w:rPr>
          <w:rFonts w:ascii="Times New Roman" w:hAnsi="Times New Roman" w:cs="Times New Roman"/>
        </w:rPr>
        <w:t xml:space="preserve">, but </w:t>
      </w:r>
      <w:r w:rsidR="00A076BD">
        <w:rPr>
          <w:rFonts w:ascii="Times New Roman" w:hAnsi="Times New Roman" w:cs="Times New Roman"/>
        </w:rPr>
        <w:t xml:space="preserve">not </w:t>
      </w:r>
      <w:r w:rsidR="00B32882" w:rsidRPr="00DF21C7">
        <w:rPr>
          <w:rFonts w:ascii="Times New Roman" w:hAnsi="Times New Roman" w:cs="Times New Roman"/>
        </w:rPr>
        <w:t>late fees</w:t>
      </w:r>
      <w:r w:rsidR="00865F5A" w:rsidRPr="00DF21C7">
        <w:rPr>
          <w:rFonts w:ascii="Times New Roman" w:hAnsi="Times New Roman" w:cs="Times New Roman"/>
        </w:rPr>
        <w:t xml:space="preserve">, PGW </w:t>
      </w:r>
      <w:r w:rsidR="00297BEB" w:rsidRPr="00DF21C7">
        <w:rPr>
          <w:rFonts w:ascii="Times New Roman" w:hAnsi="Times New Roman" w:cs="Times New Roman"/>
        </w:rPr>
        <w:t xml:space="preserve">should </w:t>
      </w:r>
      <w:r w:rsidR="00865F5A" w:rsidRPr="00DF21C7">
        <w:rPr>
          <w:rFonts w:ascii="Times New Roman" w:hAnsi="Times New Roman" w:cs="Times New Roman"/>
        </w:rPr>
        <w:t xml:space="preserve">not be </w:t>
      </w:r>
      <w:r w:rsidR="00297BEB" w:rsidRPr="00DF21C7">
        <w:rPr>
          <w:rFonts w:ascii="Times New Roman" w:hAnsi="Times New Roman" w:cs="Times New Roman"/>
        </w:rPr>
        <w:t xml:space="preserve">permitted </w:t>
      </w:r>
      <w:r w:rsidR="00865F5A" w:rsidRPr="00DF21C7">
        <w:rPr>
          <w:rFonts w:ascii="Times New Roman" w:hAnsi="Times New Roman" w:cs="Times New Roman"/>
        </w:rPr>
        <w:t xml:space="preserve">to collect any amount from Ms. </w:t>
      </w:r>
      <w:proofErr w:type="spellStart"/>
      <w:r w:rsidR="00865F5A" w:rsidRPr="00DF21C7">
        <w:rPr>
          <w:rFonts w:ascii="Times New Roman" w:hAnsi="Times New Roman" w:cs="Times New Roman"/>
        </w:rPr>
        <w:t>Kron</w:t>
      </w:r>
      <w:proofErr w:type="spellEnd"/>
      <w:r w:rsidR="00CD06A8" w:rsidRPr="00DF21C7">
        <w:rPr>
          <w:rFonts w:ascii="Times New Roman" w:hAnsi="Times New Roman" w:cs="Times New Roman"/>
        </w:rPr>
        <w:t xml:space="preserve"> for gas service between May, 2010 and May, 2012</w:t>
      </w:r>
      <w:r w:rsidR="00865F5A" w:rsidRPr="00DF21C7">
        <w:rPr>
          <w:rFonts w:ascii="Times New Roman" w:hAnsi="Times New Roman" w:cs="Times New Roman"/>
        </w:rPr>
        <w:t xml:space="preserve">.  PGW acted unreasonably in failing to inform Ms. </w:t>
      </w:r>
      <w:proofErr w:type="spellStart"/>
      <w:r w:rsidR="00865F5A" w:rsidRPr="00DF21C7">
        <w:rPr>
          <w:rFonts w:ascii="Times New Roman" w:hAnsi="Times New Roman" w:cs="Times New Roman"/>
        </w:rPr>
        <w:t>Kron</w:t>
      </w:r>
      <w:proofErr w:type="spellEnd"/>
      <w:r w:rsidR="00865F5A" w:rsidRPr="00DF21C7">
        <w:rPr>
          <w:rFonts w:ascii="Times New Roman" w:hAnsi="Times New Roman" w:cs="Times New Roman"/>
        </w:rPr>
        <w:t xml:space="preserve"> that gas would continue to flow at the Service Address as a “user without contract” situation, instead of completely stopping gas flow as Ms. </w:t>
      </w:r>
      <w:proofErr w:type="spellStart"/>
      <w:r w:rsidR="00865F5A" w:rsidRPr="00DF21C7">
        <w:rPr>
          <w:rFonts w:ascii="Times New Roman" w:hAnsi="Times New Roman" w:cs="Times New Roman"/>
        </w:rPr>
        <w:t>Kron</w:t>
      </w:r>
      <w:proofErr w:type="spellEnd"/>
      <w:r w:rsidR="00865F5A" w:rsidRPr="00DF21C7">
        <w:rPr>
          <w:rFonts w:ascii="Times New Roman" w:hAnsi="Times New Roman" w:cs="Times New Roman"/>
        </w:rPr>
        <w:t xml:space="preserve"> requested</w:t>
      </w:r>
      <w:r w:rsidR="00B32882" w:rsidRPr="00DF21C7">
        <w:rPr>
          <w:rFonts w:ascii="Times New Roman" w:hAnsi="Times New Roman" w:cs="Times New Roman"/>
        </w:rPr>
        <w:t xml:space="preserve"> and allowing Ms. </w:t>
      </w:r>
      <w:proofErr w:type="spellStart"/>
      <w:r w:rsidR="00B32882" w:rsidRPr="00DF21C7">
        <w:rPr>
          <w:rFonts w:ascii="Times New Roman" w:hAnsi="Times New Roman" w:cs="Times New Roman"/>
        </w:rPr>
        <w:t>Kron</w:t>
      </w:r>
      <w:proofErr w:type="spellEnd"/>
      <w:r w:rsidR="00B32882" w:rsidRPr="00DF21C7">
        <w:rPr>
          <w:rFonts w:ascii="Times New Roman" w:hAnsi="Times New Roman" w:cs="Times New Roman"/>
        </w:rPr>
        <w:t xml:space="preserve"> to take corrective action at that time</w:t>
      </w:r>
      <w:r w:rsidR="00865F5A" w:rsidRPr="00DF21C7">
        <w:rPr>
          <w:rFonts w:ascii="Times New Roman" w:hAnsi="Times New Roman" w:cs="Times New Roman"/>
        </w:rPr>
        <w:t xml:space="preserve">.  </w:t>
      </w:r>
      <w:r w:rsidR="00CD06A8" w:rsidRPr="00DF21C7">
        <w:rPr>
          <w:rFonts w:ascii="Times New Roman" w:hAnsi="Times New Roman" w:cs="Times New Roman"/>
        </w:rPr>
        <w:t xml:space="preserve">PGW took a risk by unilaterally placing service at the Service Address into a </w:t>
      </w:r>
      <w:r w:rsidR="00CD06A8" w:rsidRPr="00DF21C7">
        <w:rPr>
          <w:rFonts w:ascii="Times New Roman" w:hAnsi="Times New Roman" w:cs="Times New Roman"/>
        </w:rPr>
        <w:lastRenderedPageBreak/>
        <w:t xml:space="preserve">fictitious account in May, 2010, instead of stopping the flow of gas completely, as requested.  In most cases, such actions would be reasonable but in this case PGW’s actions were </w:t>
      </w:r>
      <w:r w:rsidR="00B32882" w:rsidRPr="00DF21C7">
        <w:rPr>
          <w:rFonts w:ascii="Times New Roman" w:hAnsi="Times New Roman" w:cs="Times New Roman"/>
        </w:rPr>
        <w:t>unreasonable</w:t>
      </w:r>
      <w:r w:rsidR="00CD06A8" w:rsidRPr="00DF21C7">
        <w:rPr>
          <w:rFonts w:ascii="Times New Roman" w:hAnsi="Times New Roman" w:cs="Times New Roman"/>
        </w:rPr>
        <w:t>.</w:t>
      </w:r>
    </w:p>
    <w:p w:rsidR="00CD06A8" w:rsidRPr="00DF21C7" w:rsidRDefault="00CD06A8" w:rsidP="009F6494">
      <w:pPr>
        <w:pStyle w:val="ParaTab1"/>
        <w:tabs>
          <w:tab w:val="left" w:pos="1440"/>
        </w:tabs>
        <w:spacing w:line="360" w:lineRule="auto"/>
        <w:rPr>
          <w:rFonts w:ascii="Times New Roman" w:hAnsi="Times New Roman" w:cs="Times New Roman"/>
        </w:rPr>
      </w:pPr>
    </w:p>
    <w:p w:rsidR="00865F5A" w:rsidRDefault="00865F5A" w:rsidP="009F6494">
      <w:pPr>
        <w:pStyle w:val="ParaTab1"/>
        <w:tabs>
          <w:tab w:val="left" w:pos="1440"/>
        </w:tabs>
        <w:spacing w:line="360" w:lineRule="auto"/>
        <w:rPr>
          <w:rFonts w:ascii="Times New Roman" w:hAnsi="Times New Roman" w:cs="Times New Roman"/>
        </w:rPr>
      </w:pPr>
      <w:r w:rsidRPr="00DF21C7">
        <w:rPr>
          <w:rFonts w:ascii="Times New Roman" w:hAnsi="Times New Roman" w:cs="Times New Roman"/>
        </w:rPr>
        <w:t xml:space="preserve">The fact that PGW found out two years after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made her request to have gas flow stopped at the Service Address that there were still three tenants living at the Service Address does not </w:t>
      </w:r>
      <w:r w:rsidR="00297BEB" w:rsidRPr="00DF21C7">
        <w:rPr>
          <w:rFonts w:ascii="Times New Roman" w:hAnsi="Times New Roman" w:cs="Times New Roman"/>
        </w:rPr>
        <w:t xml:space="preserve">rebut </w:t>
      </w:r>
      <w:r w:rsidRPr="00DF21C7">
        <w:rPr>
          <w:rFonts w:ascii="Times New Roman" w:hAnsi="Times New Roman" w:cs="Times New Roman"/>
        </w:rPr>
        <w:t xml:space="preserve">the fact that PGW should have told Ms. </w:t>
      </w:r>
      <w:proofErr w:type="spellStart"/>
      <w:r w:rsidRPr="00DF21C7">
        <w:rPr>
          <w:rFonts w:ascii="Times New Roman" w:hAnsi="Times New Roman" w:cs="Times New Roman"/>
        </w:rPr>
        <w:t>Kron</w:t>
      </w:r>
      <w:proofErr w:type="spellEnd"/>
      <w:r w:rsidRPr="00DF21C7">
        <w:rPr>
          <w:rFonts w:ascii="Times New Roman" w:hAnsi="Times New Roman" w:cs="Times New Roman"/>
        </w:rPr>
        <w:t xml:space="preserve"> that gas would continue to flow at the Service Address when she asked PGW to discontinue gas flow.  It is not reasonable for PGW to attempt to retroactively recover money owed for gas it inappropriately allowed to continue </w:t>
      </w:r>
      <w:r w:rsidR="00CD06A8" w:rsidRPr="00DF21C7">
        <w:rPr>
          <w:rFonts w:ascii="Times New Roman" w:hAnsi="Times New Roman" w:cs="Times New Roman"/>
        </w:rPr>
        <w:t xml:space="preserve">to flow </w:t>
      </w:r>
      <w:r w:rsidRPr="00DF21C7">
        <w:rPr>
          <w:rFonts w:ascii="Times New Roman" w:hAnsi="Times New Roman" w:cs="Times New Roman"/>
        </w:rPr>
        <w:t xml:space="preserve">simply because it found that other tenants were living at the property </w:t>
      </w:r>
      <w:r w:rsidR="004419C8">
        <w:rPr>
          <w:rFonts w:ascii="Times New Roman" w:hAnsi="Times New Roman" w:cs="Times New Roman"/>
        </w:rPr>
        <w:t>during the period in question.</w:t>
      </w:r>
    </w:p>
    <w:p w:rsidR="00BB6D07" w:rsidRDefault="00BB6D07" w:rsidP="009F6494">
      <w:pPr>
        <w:pStyle w:val="ParaTab1"/>
        <w:tabs>
          <w:tab w:val="left" w:pos="1440"/>
        </w:tabs>
        <w:spacing w:line="360" w:lineRule="auto"/>
        <w:rPr>
          <w:rFonts w:ascii="Times New Roman" w:hAnsi="Times New Roman" w:cs="Times New Roman"/>
        </w:rPr>
      </w:pPr>
    </w:p>
    <w:p w:rsidR="00BB6D07" w:rsidRPr="00617678" w:rsidRDefault="00BB6D07" w:rsidP="009F6494">
      <w:pPr>
        <w:pStyle w:val="ParaTab1"/>
        <w:tabs>
          <w:tab w:val="left" w:pos="1440"/>
        </w:tabs>
        <w:spacing w:line="360" w:lineRule="auto"/>
        <w:rPr>
          <w:rFonts w:ascii="Times New Roman" w:hAnsi="Times New Roman" w:cs="Times New Roman"/>
        </w:rPr>
      </w:pPr>
      <w:r>
        <w:rPr>
          <w:rFonts w:ascii="Times New Roman" w:hAnsi="Times New Roman" w:cs="Times New Roman"/>
        </w:rPr>
        <w:t xml:space="preserve">Finally, although the Commission is authorized to impose a civil penalty for a violation of the Public Utility Code pursuant to Section 3301, 66 Pa. C.S. § 3301, </w:t>
      </w:r>
      <w:r w:rsidR="00617678">
        <w:rPr>
          <w:rFonts w:ascii="Times New Roman" w:hAnsi="Times New Roman" w:cs="Times New Roman"/>
        </w:rPr>
        <w:t xml:space="preserve">the Commission has rejected the imposition of civil penalties on PGW because, as a municipally owned gas utility, the civil penalty would be passed on to its customers and the Commission has determined that such “additional burden on [PGW’s] ratepayers” created by a civil penalty is not appropriate.  </w:t>
      </w:r>
      <w:r w:rsidR="00617678">
        <w:rPr>
          <w:rFonts w:ascii="Times New Roman" w:hAnsi="Times New Roman" w:cs="Times New Roman"/>
          <w:i/>
        </w:rPr>
        <w:t>See</w:t>
      </w:r>
      <w:r w:rsidR="00617678">
        <w:rPr>
          <w:rFonts w:ascii="Times New Roman" w:hAnsi="Times New Roman" w:cs="Times New Roman"/>
        </w:rPr>
        <w:t xml:space="preserve">, </w:t>
      </w:r>
      <w:proofErr w:type="spellStart"/>
      <w:r w:rsidR="00617678" w:rsidRPr="00617678">
        <w:rPr>
          <w:rFonts w:ascii="Times New Roman" w:hAnsi="Times New Roman" w:cs="Times New Roman"/>
          <w:u w:val="single"/>
        </w:rPr>
        <w:t>Malisa</w:t>
      </w:r>
      <w:proofErr w:type="spellEnd"/>
      <w:r w:rsidR="00617678" w:rsidRPr="00617678">
        <w:rPr>
          <w:rFonts w:ascii="Times New Roman" w:hAnsi="Times New Roman" w:cs="Times New Roman"/>
          <w:u w:val="single"/>
        </w:rPr>
        <w:t xml:space="preserve"> Ale</w:t>
      </w:r>
      <w:bookmarkStart w:id="0" w:name="_GoBack"/>
      <w:bookmarkEnd w:id="0"/>
      <w:r w:rsidR="00617678" w:rsidRPr="00617678">
        <w:rPr>
          <w:rFonts w:ascii="Times New Roman" w:hAnsi="Times New Roman" w:cs="Times New Roman"/>
          <w:u w:val="single"/>
        </w:rPr>
        <w:t>xande</w:t>
      </w:r>
      <w:r w:rsidR="00617678">
        <w:rPr>
          <w:rFonts w:ascii="Times New Roman" w:hAnsi="Times New Roman" w:cs="Times New Roman"/>
          <w:u w:val="single"/>
        </w:rPr>
        <w:t xml:space="preserve">r v. Philadelphia Gas </w:t>
      </w:r>
      <w:r w:rsidR="00617678" w:rsidRPr="00617678">
        <w:rPr>
          <w:rFonts w:ascii="Times New Roman" w:hAnsi="Times New Roman" w:cs="Times New Roman"/>
          <w:u w:val="single"/>
        </w:rPr>
        <w:t>Works</w:t>
      </w:r>
      <w:r w:rsidR="00617678">
        <w:rPr>
          <w:rFonts w:ascii="Times New Roman" w:hAnsi="Times New Roman" w:cs="Times New Roman"/>
        </w:rPr>
        <w:t xml:space="preserve">, Docket No. C-20077389, Opinion and Order (entered November 6, 2008); </w:t>
      </w:r>
      <w:r w:rsidR="00617678">
        <w:rPr>
          <w:rFonts w:ascii="Times New Roman" w:hAnsi="Times New Roman" w:cs="Times New Roman"/>
          <w:i/>
        </w:rPr>
        <w:t>see also</w:t>
      </w:r>
      <w:r w:rsidR="00617678">
        <w:rPr>
          <w:rFonts w:ascii="Times New Roman" w:hAnsi="Times New Roman" w:cs="Times New Roman"/>
        </w:rPr>
        <w:t xml:space="preserve">, </w:t>
      </w:r>
      <w:proofErr w:type="spellStart"/>
      <w:r w:rsidR="00617678">
        <w:rPr>
          <w:rFonts w:ascii="Times New Roman" w:hAnsi="Times New Roman" w:cs="Times New Roman"/>
          <w:u w:val="single"/>
        </w:rPr>
        <w:t>Thea</w:t>
      </w:r>
      <w:proofErr w:type="spellEnd"/>
      <w:r w:rsidR="00617678">
        <w:rPr>
          <w:rFonts w:ascii="Times New Roman" w:hAnsi="Times New Roman" w:cs="Times New Roman"/>
          <w:u w:val="single"/>
        </w:rPr>
        <w:t xml:space="preserve"> Jones v. Philadelphia Gas Works</w:t>
      </w:r>
      <w:r w:rsidR="00617678">
        <w:rPr>
          <w:rFonts w:ascii="Times New Roman" w:hAnsi="Times New Roman" w:cs="Times New Roman"/>
        </w:rPr>
        <w:t xml:space="preserve">, Docket No. F-2009-2138367, Opinion and Order (entered December 17, 2010) (noting that the imposition of fines upon PGW in the past has been futile as a deterrent for PGW because all of PGW’s operating costs as a municipally-owned entity are included in the rates charged to customers).  Instead, the Commission created an “alternative treatment” for a municipally owned utility of “tracking PGW’s violations of the Public Utility Code, regulations and orders, in a cumulative fashion … to be considered by the Commission in matters PGW files for our regulatory approval.”  </w:t>
      </w:r>
      <w:proofErr w:type="gramStart"/>
      <w:r w:rsidR="00617678">
        <w:rPr>
          <w:rFonts w:ascii="Times New Roman" w:hAnsi="Times New Roman" w:cs="Times New Roman"/>
          <w:u w:val="single"/>
        </w:rPr>
        <w:t>Id.</w:t>
      </w:r>
      <w:r w:rsidR="00617678">
        <w:rPr>
          <w:rFonts w:ascii="Times New Roman" w:hAnsi="Times New Roman" w:cs="Times New Roman"/>
        </w:rPr>
        <w:t xml:space="preserve"> at 11.</w:t>
      </w:r>
      <w:proofErr w:type="gramEnd"/>
    </w:p>
    <w:p w:rsidR="00865F5A" w:rsidRPr="00DF21C7" w:rsidRDefault="00865F5A" w:rsidP="009F6494">
      <w:pPr>
        <w:pStyle w:val="ParaTab1"/>
        <w:tabs>
          <w:tab w:val="left" w:pos="1440"/>
        </w:tabs>
        <w:spacing w:line="360" w:lineRule="auto"/>
        <w:rPr>
          <w:rFonts w:ascii="Times New Roman" w:hAnsi="Times New Roman" w:cs="Times New Roman"/>
        </w:rPr>
      </w:pPr>
    </w:p>
    <w:p w:rsidR="00E62AE2" w:rsidRPr="00DF21C7" w:rsidRDefault="00865F5A" w:rsidP="00C2390A">
      <w:pPr>
        <w:pStyle w:val="ParaTab1"/>
        <w:tabs>
          <w:tab w:val="left" w:pos="1440"/>
        </w:tabs>
        <w:spacing w:line="360" w:lineRule="auto"/>
        <w:rPr>
          <w:rFonts w:ascii="Times New Roman" w:eastAsiaTheme="minorEastAsia" w:hAnsi="Times New Roman" w:cs="Times New Roman"/>
          <w:strike/>
        </w:rPr>
      </w:pPr>
      <w:r w:rsidRPr="00DF21C7">
        <w:rPr>
          <w:rFonts w:ascii="Times New Roman" w:hAnsi="Times New Roman" w:cs="Times New Roman"/>
        </w:rPr>
        <w:t xml:space="preserve">As such, </w:t>
      </w:r>
      <w:r w:rsidR="00C2390A" w:rsidRPr="00DF21C7">
        <w:rPr>
          <w:rFonts w:ascii="Times New Roman" w:hAnsi="Times New Roman" w:cs="Times New Roman"/>
        </w:rPr>
        <w:t>s</w:t>
      </w:r>
      <w:r w:rsidRPr="00DF21C7">
        <w:rPr>
          <w:rFonts w:ascii="Times New Roman" w:hAnsi="Times New Roman" w:cs="Times New Roman"/>
        </w:rPr>
        <w:t xml:space="preserve">ubstantial record evidence in this proceeding demonstrates that PGW acted </w:t>
      </w:r>
      <w:proofErr w:type="gramStart"/>
      <w:r w:rsidRPr="00DF21C7">
        <w:rPr>
          <w:rFonts w:ascii="Times New Roman" w:hAnsi="Times New Roman" w:cs="Times New Roman"/>
        </w:rPr>
        <w:t>unreasonably,</w:t>
      </w:r>
      <w:proofErr w:type="gramEnd"/>
      <w:r w:rsidRPr="00DF21C7">
        <w:rPr>
          <w:rFonts w:ascii="Times New Roman" w:hAnsi="Times New Roman" w:cs="Times New Roman"/>
        </w:rPr>
        <w:t xml:space="preserve"> and therefore in violation of Section 1501 of the Public Utility Code, </w:t>
      </w:r>
      <w:r w:rsidR="00B32882" w:rsidRPr="00DF21C7">
        <w:rPr>
          <w:rFonts w:ascii="Times New Roman" w:hAnsi="Times New Roman" w:cs="Times New Roman"/>
        </w:rPr>
        <w:t xml:space="preserve">by allowing </w:t>
      </w:r>
      <w:r w:rsidR="00C2390A" w:rsidRPr="00DF21C7">
        <w:rPr>
          <w:rFonts w:ascii="Times New Roman" w:hAnsi="Times New Roman" w:cs="Times New Roman"/>
        </w:rPr>
        <w:t xml:space="preserve">gas to continue to flow to the Service Address even after Ms. </w:t>
      </w:r>
      <w:proofErr w:type="spellStart"/>
      <w:r w:rsidR="00C2390A" w:rsidRPr="00DF21C7">
        <w:rPr>
          <w:rFonts w:ascii="Times New Roman" w:hAnsi="Times New Roman" w:cs="Times New Roman"/>
        </w:rPr>
        <w:t>Kron</w:t>
      </w:r>
      <w:proofErr w:type="spellEnd"/>
      <w:r w:rsidR="00C2390A" w:rsidRPr="00DF21C7">
        <w:rPr>
          <w:rFonts w:ascii="Times New Roman" w:hAnsi="Times New Roman" w:cs="Times New Roman"/>
        </w:rPr>
        <w:t xml:space="preserve"> requested that gas flow be stopped</w:t>
      </w:r>
      <w:r w:rsidR="00B32882" w:rsidRPr="00DF21C7">
        <w:rPr>
          <w:rFonts w:ascii="Times New Roman" w:hAnsi="Times New Roman" w:cs="Times New Roman"/>
        </w:rPr>
        <w:t>.  PGW has not</w:t>
      </w:r>
      <w:r w:rsidR="00917833">
        <w:rPr>
          <w:rFonts w:ascii="Times New Roman" w:hAnsi="Times New Roman" w:cs="Times New Roman"/>
        </w:rPr>
        <w:t xml:space="preserve"> rebutted Ms. </w:t>
      </w:r>
      <w:proofErr w:type="spellStart"/>
      <w:r w:rsidR="00917833">
        <w:rPr>
          <w:rFonts w:ascii="Times New Roman" w:hAnsi="Times New Roman" w:cs="Times New Roman"/>
        </w:rPr>
        <w:t>Kron’s</w:t>
      </w:r>
      <w:proofErr w:type="spellEnd"/>
      <w:r w:rsidR="00917833">
        <w:rPr>
          <w:rFonts w:ascii="Times New Roman" w:hAnsi="Times New Roman" w:cs="Times New Roman"/>
        </w:rPr>
        <w:t xml:space="preserve"> prima facie</w:t>
      </w:r>
      <w:r w:rsidR="00B32882" w:rsidRPr="00DF21C7">
        <w:rPr>
          <w:rFonts w:ascii="Times New Roman" w:hAnsi="Times New Roman" w:cs="Times New Roman"/>
        </w:rPr>
        <w:t xml:space="preserve"> case</w:t>
      </w:r>
      <w:r w:rsidR="00C2390A" w:rsidRPr="00DF21C7">
        <w:rPr>
          <w:rFonts w:ascii="Times New Roman" w:hAnsi="Times New Roman" w:cs="Times New Roman"/>
        </w:rPr>
        <w:t xml:space="preserve">.  Ms. </w:t>
      </w:r>
      <w:proofErr w:type="spellStart"/>
      <w:r w:rsidR="00C2390A" w:rsidRPr="00DF21C7">
        <w:rPr>
          <w:rFonts w:ascii="Times New Roman" w:hAnsi="Times New Roman" w:cs="Times New Roman"/>
        </w:rPr>
        <w:t>Kron</w:t>
      </w:r>
      <w:proofErr w:type="spellEnd"/>
      <w:r w:rsidR="00C2390A" w:rsidRPr="00DF21C7">
        <w:rPr>
          <w:rFonts w:ascii="Times New Roman" w:hAnsi="Times New Roman" w:cs="Times New Roman"/>
        </w:rPr>
        <w:t xml:space="preserve"> therefore has satisfied her burden of proof that PGW has not sufficiently rebutted and her Complaint will be </w:t>
      </w:r>
      <w:r w:rsidR="00C2390A" w:rsidRPr="00DF21C7">
        <w:rPr>
          <w:rFonts w:ascii="Times New Roman" w:hAnsi="Times New Roman" w:cs="Times New Roman"/>
        </w:rPr>
        <w:lastRenderedPageBreak/>
        <w:t>sustained</w:t>
      </w:r>
      <w:r w:rsidR="0081233E">
        <w:rPr>
          <w:rFonts w:ascii="Times New Roman" w:hAnsi="Times New Roman" w:cs="Times New Roman"/>
        </w:rPr>
        <w:t>.</w:t>
      </w:r>
      <w:r w:rsidR="00881B27">
        <w:rPr>
          <w:rFonts w:ascii="Times New Roman" w:hAnsi="Times New Roman" w:cs="Times New Roman"/>
        </w:rPr>
        <w:t xml:space="preserve">  </w:t>
      </w:r>
      <w:r w:rsidR="00072C48">
        <w:rPr>
          <w:rFonts w:ascii="Times New Roman" w:hAnsi="Times New Roman" w:cs="Times New Roman"/>
        </w:rPr>
        <w:t xml:space="preserve">A copy of this Initial Decision will be provided to the Commission’s Law Bureau for </w:t>
      </w:r>
      <w:r w:rsidR="00F43EF0">
        <w:rPr>
          <w:rFonts w:ascii="Times New Roman" w:hAnsi="Times New Roman" w:cs="Times New Roman"/>
        </w:rPr>
        <w:t>purposes of tracking when PGW has violated the Public Utility Code or a Commission Order or regulation.</w:t>
      </w:r>
    </w:p>
    <w:p w:rsidR="00E62AE2" w:rsidRPr="00DF21C7" w:rsidRDefault="00E62AE2" w:rsidP="00E62AE2">
      <w:pPr>
        <w:spacing w:after="0" w:line="360" w:lineRule="auto"/>
        <w:ind w:firstLine="1440"/>
        <w:rPr>
          <w:rFonts w:ascii="Times New Roman" w:eastAsiaTheme="minorEastAsia" w:hAnsi="Times New Roman" w:cs="Times New Roman"/>
          <w:sz w:val="24"/>
          <w:szCs w:val="24"/>
        </w:rPr>
      </w:pPr>
    </w:p>
    <w:p w:rsidR="00E62AE2" w:rsidRPr="00DF21C7"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DF21C7">
        <w:rPr>
          <w:rFonts w:ascii="Times New Roman" w:eastAsia="Times New Roman" w:hAnsi="Times New Roman" w:cs="Times New Roman"/>
          <w:spacing w:val="-3"/>
          <w:sz w:val="24"/>
          <w:szCs w:val="24"/>
          <w:u w:val="single"/>
        </w:rPr>
        <w:t>CONCLUSIONS OF LAW</w:t>
      </w:r>
    </w:p>
    <w:p w:rsidR="00E62AE2" w:rsidRPr="00DF21C7" w:rsidRDefault="00E62AE2" w:rsidP="00E62AE2">
      <w:pPr>
        <w:spacing w:after="0" w:line="360" w:lineRule="auto"/>
        <w:rPr>
          <w:rFonts w:ascii="Times New Roman" w:eastAsia="Times New Roman" w:hAnsi="Times New Roman" w:cs="Times New Roman"/>
          <w:sz w:val="24"/>
          <w:szCs w:val="24"/>
        </w:rPr>
      </w:pPr>
    </w:p>
    <w:p w:rsidR="00E62AE2" w:rsidRPr="00DF21C7"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E62AE2" w:rsidRPr="00DF21C7" w:rsidRDefault="00E62AE2" w:rsidP="00E62AE2">
      <w:pPr>
        <w:spacing w:after="0" w:line="360" w:lineRule="auto"/>
        <w:ind w:firstLine="1440"/>
        <w:contextualSpacing/>
        <w:rPr>
          <w:rFonts w:ascii="Times New Roman" w:eastAsiaTheme="minorEastAsia" w:hAnsi="Times New Roman" w:cs="Times New Roman"/>
          <w:sz w:val="24"/>
          <w:szCs w:val="24"/>
        </w:rPr>
      </w:pPr>
    </w:p>
    <w:p w:rsidR="00E62AE2" w:rsidRPr="00DF21C7"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DF21C7">
        <w:rPr>
          <w:rFonts w:ascii="Times New Roman" w:eastAsia="Times New Roman" w:hAnsi="Times New Roman" w:cs="Times New Roman"/>
          <w:sz w:val="24"/>
          <w:szCs w:val="24"/>
          <w:u w:val="single"/>
        </w:rPr>
        <w:t>Se-Ling Hosiery v. Margulies</w:t>
      </w:r>
      <w:r w:rsidRPr="00DF21C7">
        <w:rPr>
          <w:rFonts w:ascii="Times New Roman" w:eastAsia="Times New Roman" w:hAnsi="Times New Roman" w:cs="Times New Roman"/>
          <w:sz w:val="24"/>
          <w:szCs w:val="24"/>
        </w:rPr>
        <w:t>, 364 Pa. 54, 70 A.2d 854 (1950).</w:t>
      </w:r>
    </w:p>
    <w:p w:rsidR="00E62AE2" w:rsidRPr="00DF21C7" w:rsidRDefault="00E62AE2" w:rsidP="00E62AE2">
      <w:pPr>
        <w:spacing w:after="0" w:line="360" w:lineRule="auto"/>
        <w:ind w:left="1440"/>
        <w:rPr>
          <w:rFonts w:ascii="Times New Roman" w:eastAsia="Times New Roman" w:hAnsi="Times New Roman" w:cs="Times New Roman"/>
          <w:sz w:val="24"/>
          <w:szCs w:val="24"/>
        </w:rPr>
      </w:pPr>
    </w:p>
    <w:p w:rsidR="00E62AE2" w:rsidRPr="00DF21C7"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If a complainant establishes a prima facie</w:t>
      </w:r>
      <w:r w:rsidRPr="00DF21C7">
        <w:rPr>
          <w:rFonts w:ascii="Times New Roman" w:eastAsia="Times New Roman" w:hAnsi="Times New Roman" w:cs="Times New Roman"/>
          <w:i/>
          <w:sz w:val="24"/>
          <w:szCs w:val="24"/>
        </w:rPr>
        <w:t xml:space="preserve"> </w:t>
      </w:r>
      <w:r w:rsidRPr="00DF21C7">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DF21C7">
        <w:rPr>
          <w:rFonts w:ascii="Times New Roman" w:eastAsia="Times New Roman" w:hAnsi="Times New Roman" w:cs="Times New Roman"/>
          <w:sz w:val="24"/>
          <w:szCs w:val="24"/>
          <w:u w:val="single"/>
        </w:rPr>
        <w:t>Replogle</w:t>
      </w:r>
      <w:proofErr w:type="spellEnd"/>
      <w:r w:rsidRPr="00DF21C7">
        <w:rPr>
          <w:rFonts w:ascii="Times New Roman" w:eastAsia="Times New Roman" w:hAnsi="Times New Roman" w:cs="Times New Roman"/>
          <w:sz w:val="24"/>
          <w:szCs w:val="24"/>
          <w:u w:val="single"/>
        </w:rPr>
        <w:t xml:space="preserve"> v. Pennsylvania Electric Company</w:t>
      </w:r>
      <w:r w:rsidRPr="00DF21C7">
        <w:rPr>
          <w:rFonts w:ascii="Times New Roman" w:eastAsia="Times New Roman" w:hAnsi="Times New Roman" w:cs="Times New Roman"/>
          <w:sz w:val="24"/>
          <w:szCs w:val="24"/>
        </w:rPr>
        <w:t xml:space="preserve">, 54 Pa. PUC 528 (1980), and </w:t>
      </w:r>
      <w:r w:rsidRPr="00DF21C7">
        <w:rPr>
          <w:rFonts w:ascii="Times New Roman" w:eastAsia="Times New Roman" w:hAnsi="Times New Roman" w:cs="Times New Roman"/>
          <w:sz w:val="24"/>
          <w:szCs w:val="24"/>
          <w:u w:val="single"/>
        </w:rPr>
        <w:t>Waldron v. Philadelphia Electric Company</w:t>
      </w:r>
      <w:r w:rsidRPr="00DF21C7">
        <w:rPr>
          <w:rFonts w:ascii="Times New Roman" w:eastAsia="Times New Roman" w:hAnsi="Times New Roman" w:cs="Times New Roman"/>
          <w:sz w:val="24"/>
          <w:szCs w:val="24"/>
        </w:rPr>
        <w:t>, 54 Pa. PUC 98 (1980).</w:t>
      </w:r>
    </w:p>
    <w:p w:rsidR="00E62AE2" w:rsidRPr="00DF21C7" w:rsidRDefault="00E62AE2" w:rsidP="00E62AE2">
      <w:pPr>
        <w:spacing w:after="0" w:line="360" w:lineRule="auto"/>
        <w:ind w:left="720"/>
        <w:contextualSpacing/>
        <w:rPr>
          <w:rFonts w:ascii="Times New Roman" w:eastAsiaTheme="minorEastAsia" w:hAnsi="Times New Roman" w:cs="Times New Roman"/>
          <w:sz w:val="24"/>
          <w:szCs w:val="24"/>
        </w:rPr>
      </w:pPr>
    </w:p>
    <w:p w:rsidR="00E62AE2" w:rsidRPr="00DF21C7"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The decision of the Commission must be supported by substantial evidence.  2 Pa. C.S. § 704.</w:t>
      </w:r>
    </w:p>
    <w:p w:rsidR="00E62AE2" w:rsidRPr="00DF21C7" w:rsidRDefault="00E62AE2" w:rsidP="00E62AE2">
      <w:pPr>
        <w:pStyle w:val="ListParagraph"/>
        <w:rPr>
          <w:rFonts w:ascii="Times New Roman" w:eastAsia="Times New Roman" w:hAnsi="Times New Roman" w:cs="Times New Roman"/>
          <w:sz w:val="24"/>
          <w:szCs w:val="24"/>
        </w:rPr>
      </w:pPr>
    </w:p>
    <w:p w:rsidR="00CD06A8" w:rsidRPr="00DF21C7" w:rsidRDefault="00E62AE2" w:rsidP="00CD06A8">
      <w:pPr>
        <w:numPr>
          <w:ilvl w:val="0"/>
          <w:numId w:val="8"/>
        </w:numPr>
        <w:spacing w:after="0" w:line="360" w:lineRule="auto"/>
        <w:ind w:left="0" w:firstLine="1440"/>
        <w:rPr>
          <w:rFonts w:ascii="Times New Roman" w:eastAsiaTheme="minorEastAsia" w:hAnsi="Times New Roman" w:cs="Times New Roman"/>
          <w:sz w:val="24"/>
          <w:szCs w:val="24"/>
        </w:rPr>
      </w:pPr>
      <w:r w:rsidRPr="00DF21C7">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DF21C7">
        <w:rPr>
          <w:rFonts w:ascii="Times New Roman" w:eastAsia="Times New Roman" w:hAnsi="Times New Roman" w:cs="Times New Roman"/>
          <w:sz w:val="24"/>
          <w:szCs w:val="24"/>
          <w:u w:val="single"/>
        </w:rPr>
        <w:t>Norfolk &amp; Western Ry. Co. v. Pa. P.U.C.</w:t>
      </w:r>
      <w:r w:rsidRPr="00DF21C7">
        <w:rPr>
          <w:rFonts w:ascii="Times New Roman" w:eastAsia="Times New Roman" w:hAnsi="Times New Roman" w:cs="Times New Roman"/>
          <w:sz w:val="24"/>
          <w:szCs w:val="24"/>
        </w:rPr>
        <w:t xml:space="preserve">, 489 Pa. 109, 413 A.2d 1037 (1980); </w:t>
      </w:r>
      <w:r w:rsidRPr="00DF21C7">
        <w:rPr>
          <w:rFonts w:ascii="Times New Roman" w:eastAsia="Times New Roman" w:hAnsi="Times New Roman" w:cs="Times New Roman"/>
          <w:sz w:val="24"/>
          <w:szCs w:val="24"/>
          <w:u w:val="single"/>
        </w:rPr>
        <w:t>Erie Resistor Corp. v. Unemployment Comp. Bd. of Review</w:t>
      </w:r>
      <w:r w:rsidRPr="00DF21C7">
        <w:rPr>
          <w:rFonts w:ascii="Times New Roman" w:eastAsia="Times New Roman" w:hAnsi="Times New Roman" w:cs="Times New Roman"/>
          <w:sz w:val="24"/>
          <w:szCs w:val="24"/>
        </w:rPr>
        <w:t xml:space="preserve">, 194 Pa. Superior Ct. 278, 166 A.2d 96 (1961); and </w:t>
      </w:r>
      <w:r w:rsidRPr="00DF21C7">
        <w:rPr>
          <w:rFonts w:ascii="Times New Roman" w:eastAsia="Times New Roman" w:hAnsi="Times New Roman" w:cs="Times New Roman"/>
          <w:sz w:val="24"/>
          <w:szCs w:val="24"/>
          <w:u w:val="single"/>
        </w:rPr>
        <w:t>Murphy v. Comm., Dept. of Public Welfare, White Haven Center</w:t>
      </w:r>
      <w:r w:rsidRPr="00DF21C7">
        <w:rPr>
          <w:rFonts w:ascii="Times New Roman" w:eastAsia="Times New Roman" w:hAnsi="Times New Roman" w:cs="Times New Roman"/>
          <w:sz w:val="24"/>
          <w:szCs w:val="24"/>
        </w:rPr>
        <w:t xml:space="preserve">, 85 Pa. </w:t>
      </w:r>
      <w:proofErr w:type="spellStart"/>
      <w:r w:rsidRPr="00DF21C7">
        <w:rPr>
          <w:rFonts w:ascii="Times New Roman" w:eastAsia="Times New Roman" w:hAnsi="Times New Roman" w:cs="Times New Roman"/>
          <w:sz w:val="24"/>
          <w:szCs w:val="24"/>
        </w:rPr>
        <w:t>Cmwlth</w:t>
      </w:r>
      <w:proofErr w:type="spellEnd"/>
      <w:r w:rsidRPr="00DF21C7">
        <w:rPr>
          <w:rFonts w:ascii="Times New Roman" w:eastAsia="Times New Roman" w:hAnsi="Times New Roman" w:cs="Times New Roman"/>
          <w:sz w:val="24"/>
          <w:szCs w:val="24"/>
        </w:rPr>
        <w:t xml:space="preserve"> Ct. 23, 480 A.2d 382 (1984).</w:t>
      </w:r>
    </w:p>
    <w:p w:rsidR="00CD06A8" w:rsidRPr="00DF21C7" w:rsidRDefault="00CD06A8" w:rsidP="00CD06A8">
      <w:pPr>
        <w:pStyle w:val="ListParagraph"/>
        <w:rPr>
          <w:rFonts w:ascii="Times New Roman" w:eastAsiaTheme="minorEastAsia" w:hAnsi="Times New Roman" w:cs="Times New Roman"/>
          <w:sz w:val="24"/>
          <w:szCs w:val="24"/>
        </w:rPr>
      </w:pPr>
    </w:p>
    <w:p w:rsidR="00CD06A8" w:rsidRPr="00DF21C7" w:rsidRDefault="00CD06A8" w:rsidP="00CD06A8">
      <w:pPr>
        <w:numPr>
          <w:ilvl w:val="0"/>
          <w:numId w:val="8"/>
        </w:numPr>
        <w:spacing w:after="0" w:line="360" w:lineRule="auto"/>
        <w:ind w:left="0" w:firstLine="1440"/>
        <w:rPr>
          <w:rFonts w:ascii="Times New Roman" w:eastAsiaTheme="minorEastAsia" w:hAnsi="Times New Roman" w:cs="Times New Roman"/>
          <w:sz w:val="24"/>
          <w:szCs w:val="24"/>
        </w:rPr>
      </w:pPr>
      <w:r w:rsidRPr="00DF21C7">
        <w:rPr>
          <w:rFonts w:ascii="Times New Roman" w:eastAsiaTheme="minorEastAsia" w:hAnsi="Times New Roman" w:cs="Times New Roman"/>
          <w:sz w:val="24"/>
          <w:szCs w:val="24"/>
        </w:rPr>
        <w:t xml:space="preserve">The phrase “user without contract” has been defined as “a residential occupant who has not engaged in self-turn-on, meter tampering or meter-by-pass, but who nonetheless is receiving gas service without the knowledge of the utility.”  </w:t>
      </w:r>
      <w:r w:rsidRPr="00DF21C7">
        <w:rPr>
          <w:rFonts w:ascii="Times New Roman" w:eastAsiaTheme="minorEastAsia" w:hAnsi="Times New Roman" w:cs="Times New Roman"/>
          <w:i/>
          <w:sz w:val="24"/>
          <w:szCs w:val="24"/>
        </w:rPr>
        <w:t>See</w:t>
      </w:r>
      <w:r w:rsidRPr="00DF21C7">
        <w:rPr>
          <w:rFonts w:ascii="Times New Roman" w:eastAsiaTheme="minorEastAsia" w:hAnsi="Times New Roman" w:cs="Times New Roman"/>
          <w:sz w:val="24"/>
          <w:szCs w:val="24"/>
        </w:rPr>
        <w:t xml:space="preserve">, </w:t>
      </w:r>
      <w:r w:rsidRPr="00DF21C7">
        <w:rPr>
          <w:rFonts w:ascii="Times New Roman" w:eastAsiaTheme="minorEastAsia" w:hAnsi="Times New Roman" w:cs="Times New Roman"/>
          <w:sz w:val="24"/>
          <w:szCs w:val="24"/>
          <w:u w:val="single"/>
        </w:rPr>
        <w:t>Gregory Berry v. Philadelphia Gas Works</w:t>
      </w:r>
      <w:r w:rsidRPr="00DF21C7">
        <w:rPr>
          <w:rFonts w:ascii="Times New Roman" w:eastAsiaTheme="minorEastAsia" w:hAnsi="Times New Roman" w:cs="Times New Roman"/>
          <w:sz w:val="24"/>
          <w:szCs w:val="24"/>
        </w:rPr>
        <w:t>, Docket No. F-2010-2163390, Opin</w:t>
      </w:r>
      <w:r w:rsidR="000744ED">
        <w:rPr>
          <w:rFonts w:ascii="Times New Roman" w:eastAsiaTheme="minorEastAsia" w:hAnsi="Times New Roman" w:cs="Times New Roman"/>
          <w:sz w:val="24"/>
          <w:szCs w:val="24"/>
        </w:rPr>
        <w:t>ion and Order (entered December 1, </w:t>
      </w:r>
      <w:r w:rsidRPr="00DF21C7">
        <w:rPr>
          <w:rFonts w:ascii="Times New Roman" w:eastAsiaTheme="minorEastAsia" w:hAnsi="Times New Roman" w:cs="Times New Roman"/>
          <w:sz w:val="24"/>
          <w:szCs w:val="24"/>
        </w:rPr>
        <w:t>2011).</w:t>
      </w:r>
    </w:p>
    <w:p w:rsidR="00CD06A8" w:rsidRPr="00DF21C7" w:rsidRDefault="00CD06A8" w:rsidP="00CD06A8">
      <w:pPr>
        <w:pStyle w:val="ListParagraph"/>
        <w:rPr>
          <w:rFonts w:ascii="Times New Roman" w:hAnsi="Times New Roman" w:cs="Times New Roman"/>
          <w:sz w:val="24"/>
          <w:szCs w:val="24"/>
        </w:rPr>
      </w:pPr>
    </w:p>
    <w:p w:rsidR="00CD06A8" w:rsidRPr="00DF21C7" w:rsidRDefault="00CD06A8" w:rsidP="00CD06A8">
      <w:pPr>
        <w:numPr>
          <w:ilvl w:val="0"/>
          <w:numId w:val="8"/>
        </w:numPr>
        <w:tabs>
          <w:tab w:val="left" w:pos="1170"/>
        </w:tabs>
        <w:spacing w:after="0" w:line="360" w:lineRule="auto"/>
        <w:ind w:left="0" w:firstLine="1440"/>
        <w:rPr>
          <w:rFonts w:ascii="Times New Roman" w:eastAsiaTheme="minorEastAsia" w:hAnsi="Times New Roman" w:cs="Times New Roman"/>
          <w:sz w:val="24"/>
          <w:szCs w:val="24"/>
        </w:rPr>
      </w:pPr>
      <w:r w:rsidRPr="00DF21C7">
        <w:rPr>
          <w:rFonts w:ascii="Times New Roman" w:hAnsi="Times New Roman" w:cs="Times New Roman"/>
          <w:sz w:val="24"/>
          <w:szCs w:val="24"/>
        </w:rPr>
        <w:t xml:space="preserve">A “user without contract” situation typically arises when a utility company chooses to maintain service after a ratepayer vacates a property and discontinues service, such as where tenants move in and move out on a semi-regular basis.  This practice has been supported by the Commission because it reduces costs by avoiding repeated trips to a property in order to physically disconnect utility service between customers.  Having said that, utilities must be diligent in timely determining the correct party to bill, rather than allowing a sizable balance to accrue over a number of years in a “placeholder” account.  </w:t>
      </w:r>
      <w:r w:rsidRPr="00DF21C7">
        <w:rPr>
          <w:rFonts w:ascii="Times New Roman" w:hAnsi="Times New Roman" w:cs="Times New Roman"/>
          <w:sz w:val="24"/>
          <w:szCs w:val="24"/>
          <w:u w:val="single"/>
        </w:rPr>
        <w:t>Larry and Gail Newman v. Philadelphia Gas Works</w:t>
      </w:r>
      <w:r w:rsidRPr="00DF21C7">
        <w:rPr>
          <w:rFonts w:ascii="Times New Roman" w:hAnsi="Times New Roman" w:cs="Times New Roman"/>
          <w:sz w:val="24"/>
          <w:szCs w:val="24"/>
        </w:rPr>
        <w:t>, Docket No. C-2011-2273565, Statement of Commissione</w:t>
      </w:r>
      <w:r w:rsidR="007F27AB">
        <w:rPr>
          <w:rFonts w:ascii="Times New Roman" w:hAnsi="Times New Roman" w:cs="Times New Roman"/>
          <w:sz w:val="24"/>
          <w:szCs w:val="24"/>
        </w:rPr>
        <w:t xml:space="preserve">r Pamela A. </w:t>
      </w:r>
      <w:proofErr w:type="spellStart"/>
      <w:r w:rsidR="007F27AB">
        <w:rPr>
          <w:rFonts w:ascii="Times New Roman" w:hAnsi="Times New Roman" w:cs="Times New Roman"/>
          <w:sz w:val="24"/>
          <w:szCs w:val="24"/>
        </w:rPr>
        <w:t>Witmer</w:t>
      </w:r>
      <w:proofErr w:type="spellEnd"/>
      <w:r w:rsidR="007F27AB">
        <w:rPr>
          <w:rFonts w:ascii="Times New Roman" w:hAnsi="Times New Roman" w:cs="Times New Roman"/>
          <w:sz w:val="24"/>
          <w:szCs w:val="24"/>
        </w:rPr>
        <w:t xml:space="preserve"> (dated March 29, </w:t>
      </w:r>
      <w:r w:rsidRPr="00DF21C7">
        <w:rPr>
          <w:rFonts w:ascii="Times New Roman" w:hAnsi="Times New Roman" w:cs="Times New Roman"/>
          <w:sz w:val="24"/>
          <w:szCs w:val="24"/>
        </w:rPr>
        <w:t>2012).</w:t>
      </w:r>
    </w:p>
    <w:p w:rsidR="00CD06A8" w:rsidRPr="00DF21C7" w:rsidRDefault="00CD06A8" w:rsidP="00CD06A8">
      <w:pPr>
        <w:tabs>
          <w:tab w:val="left" w:pos="1440"/>
        </w:tabs>
        <w:spacing w:after="0" w:line="360" w:lineRule="auto"/>
        <w:ind w:right="1440"/>
        <w:rPr>
          <w:rFonts w:ascii="Times New Roman" w:eastAsiaTheme="minorEastAsia" w:hAnsi="Times New Roman" w:cs="Times New Roman"/>
          <w:sz w:val="24"/>
          <w:szCs w:val="24"/>
        </w:rPr>
      </w:pPr>
    </w:p>
    <w:p w:rsidR="00C2390A" w:rsidRPr="00F43EF0" w:rsidRDefault="00C2390A" w:rsidP="00C2390A">
      <w:pPr>
        <w:numPr>
          <w:ilvl w:val="0"/>
          <w:numId w:val="8"/>
        </w:numPr>
        <w:spacing w:after="0" w:line="360" w:lineRule="auto"/>
        <w:ind w:left="0" w:firstLine="1440"/>
        <w:rPr>
          <w:rFonts w:ascii="Times New Roman" w:eastAsia="Times New Roman" w:hAnsi="Times New Roman" w:cs="Times New Roman"/>
          <w:sz w:val="24"/>
          <w:szCs w:val="24"/>
        </w:rPr>
      </w:pPr>
      <w:r w:rsidRPr="00DF21C7">
        <w:rPr>
          <w:rFonts w:ascii="Times New Roman" w:eastAsiaTheme="minorEastAsia"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w:t>
      </w:r>
      <w:r w:rsidR="00D50486">
        <w:rPr>
          <w:rFonts w:ascii="Times New Roman" w:eastAsiaTheme="minorEastAsia" w:hAnsi="Times New Roman" w:cs="Times New Roman"/>
          <w:sz w:val="24"/>
          <w:szCs w:val="24"/>
        </w:rPr>
        <w:t>e public.  66 Pa. C.S. § 1501.</w:t>
      </w:r>
    </w:p>
    <w:p w:rsidR="00F43EF0" w:rsidRDefault="00F43EF0" w:rsidP="00F43EF0">
      <w:pPr>
        <w:pStyle w:val="ListParagraph"/>
        <w:rPr>
          <w:rFonts w:ascii="Times New Roman" w:eastAsia="Times New Roman" w:hAnsi="Times New Roman" w:cs="Times New Roman"/>
          <w:sz w:val="24"/>
          <w:szCs w:val="24"/>
        </w:rPr>
      </w:pPr>
    </w:p>
    <w:p w:rsidR="00F43EF0" w:rsidRPr="00846D47" w:rsidRDefault="00846D47" w:rsidP="00C2390A">
      <w:pPr>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hAnsi="Times New Roman" w:cs="Times New Roman"/>
          <w:sz w:val="24"/>
          <w:szCs w:val="24"/>
        </w:rPr>
        <w:t>T</w:t>
      </w:r>
      <w:r w:rsidRPr="00846D47">
        <w:rPr>
          <w:rFonts w:ascii="Times New Roman" w:hAnsi="Times New Roman" w:cs="Times New Roman"/>
          <w:sz w:val="24"/>
          <w:szCs w:val="24"/>
        </w:rPr>
        <w:t xml:space="preserve">he Commission has rejected the imposition of civil penalties on PGW because, as a municipally owned gas utility, the civil penalty would be passed on to its customers and such additional burden on PGW’s ratepayers created by a civil penalty is not appropriate.  </w:t>
      </w:r>
      <w:proofErr w:type="spellStart"/>
      <w:r w:rsidRPr="00846D47">
        <w:rPr>
          <w:rFonts w:ascii="Times New Roman" w:hAnsi="Times New Roman" w:cs="Times New Roman"/>
          <w:sz w:val="24"/>
          <w:szCs w:val="24"/>
          <w:u w:val="single"/>
        </w:rPr>
        <w:t>Malisa</w:t>
      </w:r>
      <w:proofErr w:type="spellEnd"/>
      <w:r w:rsidRPr="00846D47">
        <w:rPr>
          <w:rFonts w:ascii="Times New Roman" w:hAnsi="Times New Roman" w:cs="Times New Roman"/>
          <w:sz w:val="24"/>
          <w:szCs w:val="24"/>
          <w:u w:val="single"/>
        </w:rPr>
        <w:t xml:space="preserve"> </w:t>
      </w:r>
      <w:proofErr w:type="spellStart"/>
      <w:r w:rsidRPr="00846D47">
        <w:rPr>
          <w:rFonts w:ascii="Times New Roman" w:hAnsi="Times New Roman" w:cs="Times New Roman"/>
          <w:sz w:val="24"/>
          <w:szCs w:val="24"/>
          <w:u w:val="single"/>
        </w:rPr>
        <w:t>Alenxander</w:t>
      </w:r>
      <w:proofErr w:type="spellEnd"/>
      <w:r w:rsidRPr="00846D47">
        <w:rPr>
          <w:rFonts w:ascii="Times New Roman" w:hAnsi="Times New Roman" w:cs="Times New Roman"/>
          <w:sz w:val="24"/>
          <w:szCs w:val="24"/>
          <w:u w:val="single"/>
        </w:rPr>
        <w:t xml:space="preserve"> v. Philadelphia Gas Works</w:t>
      </w:r>
      <w:r w:rsidRPr="00846D47">
        <w:rPr>
          <w:rFonts w:ascii="Times New Roman" w:hAnsi="Times New Roman" w:cs="Times New Roman"/>
          <w:sz w:val="24"/>
          <w:szCs w:val="24"/>
        </w:rPr>
        <w:t>, Docket No. C-20077389, Opinion and Order (entered November 6, 2008)</w:t>
      </w:r>
      <w:r>
        <w:rPr>
          <w:rFonts w:ascii="Times New Roman" w:hAnsi="Times New Roman" w:cs="Times New Roman"/>
          <w:sz w:val="24"/>
          <w:szCs w:val="24"/>
        </w:rPr>
        <w:t>.</w:t>
      </w:r>
    </w:p>
    <w:p w:rsidR="00846D47" w:rsidRDefault="00846D47" w:rsidP="00846D47">
      <w:pPr>
        <w:pStyle w:val="ListParagraph"/>
        <w:rPr>
          <w:rFonts w:ascii="Times New Roman" w:eastAsia="Times New Roman" w:hAnsi="Times New Roman" w:cs="Times New Roman"/>
          <w:sz w:val="24"/>
          <w:szCs w:val="24"/>
        </w:rPr>
      </w:pPr>
    </w:p>
    <w:p w:rsidR="00846D47" w:rsidRPr="00846D47" w:rsidRDefault="00846D47" w:rsidP="00846D47">
      <w:pPr>
        <w:numPr>
          <w:ilvl w:val="0"/>
          <w:numId w:val="8"/>
        </w:numPr>
        <w:spacing w:after="0" w:line="360" w:lineRule="auto"/>
        <w:ind w:left="0" w:firstLine="1440"/>
        <w:rPr>
          <w:rFonts w:ascii="Times New Roman" w:eastAsia="Times New Roman" w:hAnsi="Times New Roman" w:cs="Times New Roman"/>
          <w:sz w:val="24"/>
          <w:szCs w:val="24"/>
        </w:rPr>
      </w:pPr>
      <w:r w:rsidRPr="00846D47">
        <w:rPr>
          <w:rFonts w:ascii="Times New Roman" w:hAnsi="Times New Roman" w:cs="Times New Roman"/>
          <w:sz w:val="24"/>
          <w:szCs w:val="24"/>
        </w:rPr>
        <w:lastRenderedPageBreak/>
        <w:t>PGW’s violations of the Public Utility Code</w:t>
      </w:r>
      <w:r>
        <w:rPr>
          <w:rFonts w:ascii="Times New Roman" w:hAnsi="Times New Roman" w:cs="Times New Roman"/>
          <w:sz w:val="24"/>
          <w:szCs w:val="24"/>
        </w:rPr>
        <w:t xml:space="preserve"> or Commission Orders or </w:t>
      </w:r>
      <w:r w:rsidRPr="00846D47">
        <w:rPr>
          <w:rFonts w:ascii="Times New Roman" w:hAnsi="Times New Roman" w:cs="Times New Roman"/>
          <w:sz w:val="24"/>
          <w:szCs w:val="24"/>
        </w:rPr>
        <w:t xml:space="preserve">regulations </w:t>
      </w:r>
      <w:r>
        <w:rPr>
          <w:rFonts w:ascii="Times New Roman" w:hAnsi="Times New Roman" w:cs="Times New Roman"/>
          <w:sz w:val="24"/>
          <w:szCs w:val="24"/>
        </w:rPr>
        <w:t xml:space="preserve">are to be tracked </w:t>
      </w:r>
      <w:r w:rsidRPr="00846D47">
        <w:rPr>
          <w:rFonts w:ascii="Times New Roman" w:hAnsi="Times New Roman" w:cs="Times New Roman"/>
          <w:sz w:val="24"/>
          <w:szCs w:val="24"/>
        </w:rPr>
        <w:t>in a cumulative fashion</w:t>
      </w:r>
      <w:r>
        <w:rPr>
          <w:rFonts w:ascii="Times New Roman" w:hAnsi="Times New Roman" w:cs="Times New Roman"/>
          <w:sz w:val="24"/>
          <w:szCs w:val="24"/>
        </w:rPr>
        <w:t xml:space="preserve"> </w:t>
      </w:r>
      <w:r w:rsidRPr="00846D47">
        <w:rPr>
          <w:rFonts w:ascii="Times New Roman" w:hAnsi="Times New Roman" w:cs="Times New Roman"/>
          <w:sz w:val="24"/>
          <w:szCs w:val="24"/>
        </w:rPr>
        <w:t>to be considered by the Commission in matters PGW files for regulatory approval</w:t>
      </w:r>
      <w:r>
        <w:rPr>
          <w:rFonts w:ascii="Times New Roman" w:hAnsi="Times New Roman" w:cs="Times New Roman"/>
          <w:sz w:val="24"/>
          <w:szCs w:val="24"/>
        </w:rPr>
        <w:t xml:space="preserve">.  </w:t>
      </w:r>
      <w:proofErr w:type="spellStart"/>
      <w:r w:rsidRPr="00846D47">
        <w:rPr>
          <w:rFonts w:ascii="Times New Roman" w:hAnsi="Times New Roman" w:cs="Times New Roman"/>
          <w:sz w:val="24"/>
          <w:szCs w:val="24"/>
          <w:u w:val="single"/>
        </w:rPr>
        <w:t>Malisa</w:t>
      </w:r>
      <w:proofErr w:type="spellEnd"/>
      <w:r w:rsidRPr="00846D47">
        <w:rPr>
          <w:rFonts w:ascii="Times New Roman" w:hAnsi="Times New Roman" w:cs="Times New Roman"/>
          <w:sz w:val="24"/>
          <w:szCs w:val="24"/>
          <w:u w:val="single"/>
        </w:rPr>
        <w:t xml:space="preserve"> </w:t>
      </w:r>
      <w:proofErr w:type="spellStart"/>
      <w:r w:rsidRPr="00846D47">
        <w:rPr>
          <w:rFonts w:ascii="Times New Roman" w:hAnsi="Times New Roman" w:cs="Times New Roman"/>
          <w:sz w:val="24"/>
          <w:szCs w:val="24"/>
          <w:u w:val="single"/>
        </w:rPr>
        <w:t>Alenxander</w:t>
      </w:r>
      <w:proofErr w:type="spellEnd"/>
      <w:r w:rsidRPr="00846D47">
        <w:rPr>
          <w:rFonts w:ascii="Times New Roman" w:hAnsi="Times New Roman" w:cs="Times New Roman"/>
          <w:sz w:val="24"/>
          <w:szCs w:val="24"/>
          <w:u w:val="single"/>
        </w:rPr>
        <w:t xml:space="preserve"> v. Philadelphia Gas Works</w:t>
      </w:r>
      <w:r w:rsidRPr="00846D47">
        <w:rPr>
          <w:rFonts w:ascii="Times New Roman" w:hAnsi="Times New Roman" w:cs="Times New Roman"/>
          <w:sz w:val="24"/>
          <w:szCs w:val="24"/>
        </w:rPr>
        <w:t>, Docket No. C-20077389, Opinion and Order (entered November 6, 2008)</w:t>
      </w:r>
      <w:r>
        <w:rPr>
          <w:rFonts w:ascii="Times New Roman" w:hAnsi="Times New Roman" w:cs="Times New Roman"/>
          <w:sz w:val="24"/>
          <w:szCs w:val="24"/>
        </w:rPr>
        <w:t>.</w:t>
      </w:r>
    </w:p>
    <w:p w:rsidR="00C2390A" w:rsidRPr="00DF21C7" w:rsidRDefault="00C2390A" w:rsidP="00C2390A">
      <w:pPr>
        <w:pStyle w:val="ListParagraph"/>
        <w:rPr>
          <w:rFonts w:ascii="Times New Roman" w:eastAsia="Times New Roman" w:hAnsi="Times New Roman" w:cs="Times New Roman"/>
          <w:sz w:val="24"/>
          <w:szCs w:val="24"/>
        </w:rPr>
      </w:pPr>
    </w:p>
    <w:p w:rsidR="00C2390A" w:rsidRPr="00DF21C7" w:rsidRDefault="00C2390A" w:rsidP="00C2390A">
      <w:pPr>
        <w:numPr>
          <w:ilvl w:val="0"/>
          <w:numId w:val="8"/>
        </w:numPr>
        <w:spacing w:after="0" w:line="360" w:lineRule="auto"/>
        <w:ind w:left="0" w:firstLine="1440"/>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 xml:space="preserve">Ms. </w:t>
      </w:r>
      <w:proofErr w:type="spellStart"/>
      <w:r w:rsidRPr="00DF21C7">
        <w:rPr>
          <w:rFonts w:ascii="Times New Roman" w:eastAsia="Times New Roman" w:hAnsi="Times New Roman" w:cs="Times New Roman"/>
          <w:sz w:val="24"/>
          <w:szCs w:val="24"/>
        </w:rPr>
        <w:t>Kron’s</w:t>
      </w:r>
      <w:proofErr w:type="spellEnd"/>
      <w:r w:rsidRPr="00DF21C7">
        <w:rPr>
          <w:rFonts w:ascii="Times New Roman" w:eastAsia="Times New Roman" w:hAnsi="Times New Roman" w:cs="Times New Roman"/>
          <w:sz w:val="24"/>
          <w:szCs w:val="24"/>
        </w:rPr>
        <w:t xml:space="preserve"> formal Complaint against PGW </w:t>
      </w:r>
      <w:r w:rsidR="00297BEB" w:rsidRPr="00DF21C7">
        <w:rPr>
          <w:rFonts w:ascii="Times New Roman" w:eastAsia="Times New Roman" w:hAnsi="Times New Roman" w:cs="Times New Roman"/>
          <w:sz w:val="24"/>
          <w:szCs w:val="24"/>
        </w:rPr>
        <w:t>should</w:t>
      </w:r>
      <w:r w:rsidRPr="00DF21C7">
        <w:rPr>
          <w:rFonts w:ascii="Times New Roman" w:eastAsia="Times New Roman" w:hAnsi="Times New Roman" w:cs="Times New Roman"/>
          <w:sz w:val="24"/>
          <w:szCs w:val="24"/>
        </w:rPr>
        <w:t xml:space="preserve"> be sustained.</w:t>
      </w:r>
    </w:p>
    <w:p w:rsidR="00C2390A" w:rsidRPr="00DF21C7" w:rsidRDefault="00C2390A" w:rsidP="00C2390A">
      <w:pPr>
        <w:pStyle w:val="ListParagraph"/>
        <w:rPr>
          <w:rFonts w:ascii="Times New Roman" w:eastAsia="Times New Roman" w:hAnsi="Times New Roman" w:cs="Times New Roman"/>
          <w:sz w:val="24"/>
          <w:szCs w:val="24"/>
        </w:rPr>
      </w:pPr>
    </w:p>
    <w:p w:rsidR="00BD5884" w:rsidRPr="00DF21C7" w:rsidRDefault="00BD5884" w:rsidP="00A77106">
      <w:pPr>
        <w:spacing w:after="0" w:line="360" w:lineRule="auto"/>
        <w:jc w:val="center"/>
        <w:rPr>
          <w:rFonts w:ascii="Times New Roman" w:eastAsia="Times New Roman" w:hAnsi="Times New Roman" w:cs="Times New Roman"/>
          <w:sz w:val="24"/>
          <w:szCs w:val="24"/>
          <w:u w:val="single"/>
        </w:rPr>
      </w:pPr>
      <w:r w:rsidRPr="00DF21C7">
        <w:rPr>
          <w:rFonts w:ascii="Times New Roman" w:eastAsia="Times New Roman" w:hAnsi="Times New Roman" w:cs="Times New Roman"/>
          <w:sz w:val="24"/>
          <w:szCs w:val="24"/>
          <w:u w:val="single"/>
        </w:rPr>
        <w:t>ORDER</w:t>
      </w:r>
    </w:p>
    <w:p w:rsidR="00BD5884" w:rsidRPr="00DF21C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F21C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F21C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ab/>
      </w:r>
      <w:r w:rsidRPr="00DF21C7">
        <w:rPr>
          <w:rFonts w:ascii="Times New Roman" w:eastAsia="Times New Roman" w:hAnsi="Times New Roman" w:cs="Times New Roman"/>
          <w:sz w:val="24"/>
          <w:szCs w:val="24"/>
        </w:rPr>
        <w:tab/>
        <w:t>THEREFORE,</w:t>
      </w:r>
    </w:p>
    <w:p w:rsidR="00C2390A" w:rsidRPr="00DF21C7" w:rsidRDefault="00C239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F21C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F21C7">
        <w:rPr>
          <w:rFonts w:ascii="Times New Roman" w:eastAsia="Times New Roman" w:hAnsi="Times New Roman" w:cs="Times New Roman"/>
          <w:sz w:val="24"/>
          <w:szCs w:val="24"/>
        </w:rPr>
        <w:tab/>
      </w:r>
      <w:r w:rsidRPr="00DF21C7">
        <w:rPr>
          <w:rFonts w:ascii="Times New Roman" w:eastAsia="Times New Roman" w:hAnsi="Times New Roman" w:cs="Times New Roman"/>
          <w:sz w:val="24"/>
          <w:szCs w:val="24"/>
        </w:rPr>
        <w:tab/>
        <w:t>IT IS ORDERED:</w:t>
      </w:r>
    </w:p>
    <w:p w:rsidR="00C2390A" w:rsidRPr="00DF21C7" w:rsidRDefault="00C239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661E6" w:rsidRPr="00DF21C7" w:rsidRDefault="00BD5884" w:rsidP="00C239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That the</w:t>
      </w:r>
      <w:r w:rsidR="005661E6" w:rsidRPr="00DF21C7">
        <w:rPr>
          <w:rFonts w:ascii="Times New Roman" w:eastAsia="Times New Roman" w:hAnsi="Times New Roman" w:cs="Times New Roman"/>
          <w:spacing w:val="-3"/>
          <w:sz w:val="24"/>
          <w:szCs w:val="24"/>
        </w:rPr>
        <w:t xml:space="preserve"> </w:t>
      </w:r>
      <w:r w:rsidR="00C2390A" w:rsidRPr="00DF21C7">
        <w:rPr>
          <w:rFonts w:ascii="Times New Roman" w:eastAsia="Times New Roman" w:hAnsi="Times New Roman" w:cs="Times New Roman"/>
          <w:spacing w:val="-3"/>
          <w:sz w:val="24"/>
          <w:szCs w:val="24"/>
        </w:rPr>
        <w:t xml:space="preserve">formal Complaint filed by Margarita </w:t>
      </w:r>
      <w:proofErr w:type="spellStart"/>
      <w:r w:rsidR="00C2390A" w:rsidRPr="00DF21C7">
        <w:rPr>
          <w:rFonts w:ascii="Times New Roman" w:eastAsia="Times New Roman" w:hAnsi="Times New Roman" w:cs="Times New Roman"/>
          <w:spacing w:val="-3"/>
          <w:sz w:val="24"/>
          <w:szCs w:val="24"/>
        </w:rPr>
        <w:t>Kron</w:t>
      </w:r>
      <w:proofErr w:type="spellEnd"/>
      <w:r w:rsidR="00C2390A" w:rsidRPr="00DF21C7">
        <w:rPr>
          <w:rFonts w:ascii="Times New Roman" w:eastAsia="Times New Roman" w:hAnsi="Times New Roman" w:cs="Times New Roman"/>
          <w:spacing w:val="-3"/>
          <w:sz w:val="24"/>
          <w:szCs w:val="24"/>
        </w:rPr>
        <w:t xml:space="preserve"> against Philadelphia Gas Works at Docket Number F-2012-2332152 and dated </w:t>
      </w:r>
      <w:r w:rsidR="00CD06A8" w:rsidRPr="00DF21C7">
        <w:rPr>
          <w:rFonts w:ascii="Times New Roman" w:eastAsia="Times New Roman" w:hAnsi="Times New Roman" w:cs="Times New Roman"/>
          <w:spacing w:val="-3"/>
          <w:sz w:val="24"/>
          <w:szCs w:val="24"/>
        </w:rPr>
        <w:t>September 30</w:t>
      </w:r>
      <w:r w:rsidR="008E250A">
        <w:rPr>
          <w:rFonts w:ascii="Times New Roman" w:eastAsia="Times New Roman" w:hAnsi="Times New Roman" w:cs="Times New Roman"/>
          <w:spacing w:val="-3"/>
          <w:sz w:val="24"/>
          <w:szCs w:val="24"/>
        </w:rPr>
        <w:t>, 2012 is hereby sustained.</w:t>
      </w:r>
    </w:p>
    <w:p w:rsidR="00CD06A8" w:rsidRPr="00DF21C7" w:rsidRDefault="00CD06A8" w:rsidP="00CD06A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D06A8" w:rsidRPr="00DF21C7" w:rsidRDefault="00CD06A8" w:rsidP="00C239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That Philadelphia Gas Works is prohibited from recovering from Margarita </w:t>
      </w:r>
      <w:proofErr w:type="spellStart"/>
      <w:r w:rsidRPr="00DF21C7">
        <w:rPr>
          <w:rFonts w:ascii="Times New Roman" w:eastAsia="Times New Roman" w:hAnsi="Times New Roman" w:cs="Times New Roman"/>
          <w:spacing w:val="-3"/>
          <w:sz w:val="24"/>
          <w:szCs w:val="24"/>
        </w:rPr>
        <w:t>Kron</w:t>
      </w:r>
      <w:proofErr w:type="spellEnd"/>
      <w:r w:rsidRPr="00DF21C7">
        <w:rPr>
          <w:rFonts w:ascii="Times New Roman" w:eastAsia="Times New Roman" w:hAnsi="Times New Roman" w:cs="Times New Roman"/>
          <w:spacing w:val="-3"/>
          <w:sz w:val="24"/>
          <w:szCs w:val="24"/>
        </w:rPr>
        <w:t xml:space="preserve"> the cost of gas service provided to the Service Address from May, 2010 to May, 2012.</w:t>
      </w:r>
    </w:p>
    <w:p w:rsidR="00C2390A" w:rsidRPr="00DF21C7" w:rsidRDefault="00C2390A" w:rsidP="00C2390A">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F43EF0" w:rsidRDefault="00F43EF0" w:rsidP="005815E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a copy of this Initial Decision shall be provided to the Commission’s Law Bureau for purposes of tracking when Philadelphia Gas Works violates a provision of the Public Utility Code or a Commission Order or regulation for consideration in future regulatory matters before the Commission.</w:t>
      </w:r>
    </w:p>
    <w:p w:rsidR="00F43EF0" w:rsidRDefault="00F43EF0" w:rsidP="00F43EF0">
      <w:pPr>
        <w:pStyle w:val="ListParagraph"/>
        <w:rPr>
          <w:rFonts w:ascii="Times New Roman" w:eastAsia="Times New Roman" w:hAnsi="Times New Roman" w:cs="Times New Roman"/>
          <w:spacing w:val="-3"/>
          <w:sz w:val="24"/>
          <w:szCs w:val="24"/>
        </w:rPr>
      </w:pPr>
    </w:p>
    <w:p w:rsidR="00A77106" w:rsidRPr="00DF21C7" w:rsidRDefault="005661E6" w:rsidP="005815E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 xml:space="preserve">That </w:t>
      </w:r>
      <w:r w:rsidR="00BD5884" w:rsidRPr="00DF21C7">
        <w:rPr>
          <w:rFonts w:ascii="Times New Roman" w:eastAsia="Times New Roman" w:hAnsi="Times New Roman" w:cs="Times New Roman"/>
          <w:spacing w:val="-3"/>
          <w:sz w:val="24"/>
          <w:szCs w:val="24"/>
        </w:rPr>
        <w:t>this matter be marked closed.</w:t>
      </w:r>
    </w:p>
    <w:p w:rsidR="00A77106" w:rsidRPr="00DF21C7" w:rsidRDefault="00A77106" w:rsidP="002B508E">
      <w:pPr>
        <w:pStyle w:val="ListParagraph"/>
        <w:spacing w:after="0" w:line="360" w:lineRule="auto"/>
        <w:rPr>
          <w:rFonts w:ascii="Times New Roman" w:eastAsia="Times New Roman" w:hAnsi="Times New Roman" w:cs="Times New Roman"/>
          <w:spacing w:val="-3"/>
          <w:sz w:val="24"/>
          <w:szCs w:val="24"/>
        </w:rPr>
      </w:pPr>
    </w:p>
    <w:p w:rsidR="00F9458F" w:rsidRPr="00DF21C7" w:rsidRDefault="00F9458F" w:rsidP="002B508E">
      <w:pPr>
        <w:pStyle w:val="ListParagraph"/>
        <w:spacing w:after="0" w:line="360" w:lineRule="auto"/>
        <w:rPr>
          <w:rFonts w:ascii="Times New Roman" w:eastAsia="Times New Roman" w:hAnsi="Times New Roman" w:cs="Times New Roman"/>
          <w:spacing w:val="-3"/>
          <w:sz w:val="24"/>
          <w:szCs w:val="24"/>
        </w:rPr>
      </w:pPr>
    </w:p>
    <w:p w:rsidR="00BD5884" w:rsidRPr="00DF21C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Date:</w:t>
      </w:r>
      <w:r w:rsidRPr="00DF21C7">
        <w:rPr>
          <w:rFonts w:ascii="Times New Roman" w:eastAsia="Times New Roman" w:hAnsi="Times New Roman" w:cs="Times New Roman"/>
          <w:spacing w:val="-3"/>
          <w:sz w:val="24"/>
          <w:szCs w:val="24"/>
        </w:rPr>
        <w:tab/>
      </w:r>
      <w:r w:rsidR="00AB0700" w:rsidRPr="00DF21C7">
        <w:rPr>
          <w:rFonts w:ascii="Times New Roman" w:eastAsia="Times New Roman" w:hAnsi="Times New Roman" w:cs="Times New Roman"/>
          <w:spacing w:val="-3"/>
          <w:sz w:val="24"/>
          <w:szCs w:val="24"/>
          <w:u w:val="single"/>
        </w:rPr>
        <w:t>June</w:t>
      </w:r>
      <w:r w:rsidR="00C3436C" w:rsidRPr="00DF21C7">
        <w:rPr>
          <w:rFonts w:ascii="Times New Roman" w:eastAsia="Times New Roman" w:hAnsi="Times New Roman" w:cs="Times New Roman"/>
          <w:spacing w:val="-3"/>
          <w:sz w:val="24"/>
          <w:szCs w:val="24"/>
          <w:u w:val="single"/>
        </w:rPr>
        <w:t xml:space="preserve"> </w:t>
      </w:r>
      <w:r w:rsidR="00CD06A8" w:rsidRPr="00DF21C7">
        <w:rPr>
          <w:rFonts w:ascii="Times New Roman" w:eastAsia="Times New Roman" w:hAnsi="Times New Roman" w:cs="Times New Roman"/>
          <w:spacing w:val="-3"/>
          <w:sz w:val="24"/>
          <w:szCs w:val="24"/>
          <w:u w:val="single"/>
        </w:rPr>
        <w:t>1</w:t>
      </w:r>
      <w:r w:rsidR="00297BEB" w:rsidRPr="00DF21C7">
        <w:rPr>
          <w:rFonts w:ascii="Times New Roman" w:eastAsia="Times New Roman" w:hAnsi="Times New Roman" w:cs="Times New Roman"/>
          <w:spacing w:val="-3"/>
          <w:sz w:val="24"/>
          <w:szCs w:val="24"/>
          <w:u w:val="single"/>
        </w:rPr>
        <w:t>4</w:t>
      </w:r>
      <w:r w:rsidR="002369D3" w:rsidRPr="00DF21C7">
        <w:rPr>
          <w:rFonts w:ascii="Times New Roman" w:eastAsia="Times New Roman" w:hAnsi="Times New Roman" w:cs="Times New Roman"/>
          <w:spacing w:val="-3"/>
          <w:sz w:val="24"/>
          <w:szCs w:val="24"/>
          <w:u w:val="single"/>
        </w:rPr>
        <w:t>, 2013</w:t>
      </w:r>
      <w:r w:rsidRPr="00DF21C7">
        <w:rPr>
          <w:rFonts w:ascii="Times New Roman" w:eastAsia="Times New Roman" w:hAnsi="Times New Roman" w:cs="Times New Roman"/>
          <w:spacing w:val="-3"/>
          <w:sz w:val="24"/>
          <w:szCs w:val="24"/>
        </w:rPr>
        <w:tab/>
      </w:r>
      <w:r w:rsidRPr="00DF21C7">
        <w:rPr>
          <w:rFonts w:ascii="Times New Roman" w:eastAsia="Times New Roman" w:hAnsi="Times New Roman" w:cs="Times New Roman"/>
          <w:spacing w:val="-3"/>
          <w:sz w:val="24"/>
          <w:szCs w:val="24"/>
          <w:u w:val="single"/>
        </w:rPr>
        <w:t>______</w:t>
      </w:r>
      <w:r w:rsidR="002369D3" w:rsidRPr="00DF21C7">
        <w:rPr>
          <w:rFonts w:ascii="Times New Roman" w:eastAsia="Times New Roman" w:hAnsi="Times New Roman" w:cs="Times New Roman"/>
          <w:spacing w:val="-3"/>
          <w:sz w:val="24"/>
          <w:szCs w:val="24"/>
          <w:u w:val="single"/>
        </w:rPr>
        <w:t>/s/</w:t>
      </w:r>
      <w:r w:rsidRPr="00DF21C7">
        <w:rPr>
          <w:rFonts w:ascii="Times New Roman" w:eastAsia="Times New Roman" w:hAnsi="Times New Roman" w:cs="Times New Roman"/>
          <w:spacing w:val="-3"/>
          <w:sz w:val="24"/>
          <w:szCs w:val="24"/>
          <w:u w:val="single"/>
        </w:rPr>
        <w:t>______________________</w:t>
      </w:r>
    </w:p>
    <w:p w:rsidR="00BD5884" w:rsidRPr="00DF21C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F21C7">
        <w:rPr>
          <w:rFonts w:ascii="Times New Roman" w:eastAsia="Times New Roman" w:hAnsi="Times New Roman" w:cs="Times New Roman"/>
          <w:spacing w:val="-3"/>
          <w:sz w:val="24"/>
          <w:szCs w:val="24"/>
        </w:rPr>
        <w:tab/>
      </w:r>
      <w:r w:rsidRPr="00DF21C7">
        <w:rPr>
          <w:rFonts w:ascii="Times New Roman" w:eastAsia="Times New Roman" w:hAnsi="Times New Roman" w:cs="Times New Roman"/>
          <w:spacing w:val="-3"/>
          <w:sz w:val="24"/>
          <w:szCs w:val="24"/>
        </w:rPr>
        <w:tab/>
        <w:t>Joel H. Cheskis</w:t>
      </w:r>
    </w:p>
    <w:p w:rsidR="00F247F2" w:rsidRPr="00DF21C7"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DF21C7">
        <w:rPr>
          <w:rFonts w:ascii="Times New Roman" w:eastAsia="Times New Roman" w:hAnsi="Times New Roman" w:cs="Times New Roman"/>
          <w:spacing w:val="-3"/>
          <w:sz w:val="24"/>
          <w:szCs w:val="24"/>
        </w:rPr>
        <w:tab/>
      </w:r>
      <w:r w:rsidRPr="00DF21C7">
        <w:rPr>
          <w:rFonts w:ascii="Times New Roman" w:eastAsia="Times New Roman" w:hAnsi="Times New Roman" w:cs="Times New Roman"/>
          <w:spacing w:val="-3"/>
          <w:sz w:val="24"/>
          <w:szCs w:val="24"/>
        </w:rPr>
        <w:tab/>
        <w:t>Administrative Law Judge</w:t>
      </w:r>
    </w:p>
    <w:sectPr w:rsidR="00F247F2" w:rsidRPr="00DF21C7"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87" w:rsidRDefault="00FF5D87" w:rsidP="00CE5CC7">
      <w:pPr>
        <w:spacing w:after="0" w:line="240" w:lineRule="auto"/>
      </w:pPr>
      <w:r>
        <w:separator/>
      </w:r>
    </w:p>
  </w:endnote>
  <w:endnote w:type="continuationSeparator" w:id="0">
    <w:p w:rsidR="00FF5D87" w:rsidRDefault="00FF5D87"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810BE">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87" w:rsidRDefault="00FF5D87" w:rsidP="00CE5CC7">
      <w:pPr>
        <w:spacing w:after="0" w:line="240" w:lineRule="auto"/>
      </w:pPr>
      <w:r>
        <w:separator/>
      </w:r>
    </w:p>
  </w:footnote>
  <w:footnote w:type="continuationSeparator" w:id="0">
    <w:p w:rsidR="00FF5D87" w:rsidRDefault="00FF5D87" w:rsidP="00CE5CC7">
      <w:pPr>
        <w:spacing w:after="0" w:line="240" w:lineRule="auto"/>
      </w:pPr>
      <w:r>
        <w:continuationSeparator/>
      </w:r>
    </w:p>
  </w:footnote>
  <w:footnote w:id="1">
    <w:p w:rsidR="009E68DC" w:rsidRDefault="009E68DC">
      <w:pPr>
        <w:pStyle w:val="FootnoteText"/>
      </w:pPr>
      <w:r>
        <w:rPr>
          <w:rStyle w:val="FootnoteReference"/>
        </w:rPr>
        <w:footnoteRef/>
      </w:r>
      <w:r>
        <w:t xml:space="preserve"> </w:t>
      </w:r>
      <w:r>
        <w:tab/>
        <w:t>The abbreviation “AMR” stands for “automatic meter reading” and the abbreviation “</w:t>
      </w:r>
      <w:proofErr w:type="spellStart"/>
      <w:r>
        <w:t>cor</w:t>
      </w:r>
      <w:proofErr w:type="spellEnd"/>
      <w:r>
        <w:t>” stands for “customer of record.”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7"/>
  </w:num>
  <w:num w:numId="9">
    <w:abstractNumId w:val="4"/>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6C19"/>
    <w:rsid w:val="00012008"/>
    <w:rsid w:val="00015520"/>
    <w:rsid w:val="00026F1C"/>
    <w:rsid w:val="0002728D"/>
    <w:rsid w:val="00031E4F"/>
    <w:rsid w:val="00050838"/>
    <w:rsid w:val="000541D8"/>
    <w:rsid w:val="0006470E"/>
    <w:rsid w:val="00067938"/>
    <w:rsid w:val="000716EA"/>
    <w:rsid w:val="00072C48"/>
    <w:rsid w:val="00073B78"/>
    <w:rsid w:val="000744ED"/>
    <w:rsid w:val="00075133"/>
    <w:rsid w:val="000771A8"/>
    <w:rsid w:val="0007745D"/>
    <w:rsid w:val="00082E77"/>
    <w:rsid w:val="00084D64"/>
    <w:rsid w:val="00087AB2"/>
    <w:rsid w:val="00095BD9"/>
    <w:rsid w:val="000971BF"/>
    <w:rsid w:val="000A0BF6"/>
    <w:rsid w:val="000A471D"/>
    <w:rsid w:val="000A4DE8"/>
    <w:rsid w:val="000A4E11"/>
    <w:rsid w:val="000A61C5"/>
    <w:rsid w:val="000B14E0"/>
    <w:rsid w:val="000B408A"/>
    <w:rsid w:val="000D139E"/>
    <w:rsid w:val="000D6AE6"/>
    <w:rsid w:val="000D790B"/>
    <w:rsid w:val="000E1640"/>
    <w:rsid w:val="000E5B74"/>
    <w:rsid w:val="000E6EE9"/>
    <w:rsid w:val="000E7DEB"/>
    <w:rsid w:val="000F030C"/>
    <w:rsid w:val="000F0344"/>
    <w:rsid w:val="000F50D8"/>
    <w:rsid w:val="000F7547"/>
    <w:rsid w:val="00102838"/>
    <w:rsid w:val="001118A2"/>
    <w:rsid w:val="0011578E"/>
    <w:rsid w:val="00115E94"/>
    <w:rsid w:val="00126C09"/>
    <w:rsid w:val="001407AB"/>
    <w:rsid w:val="001419A4"/>
    <w:rsid w:val="0014389B"/>
    <w:rsid w:val="00147CB3"/>
    <w:rsid w:val="0015275D"/>
    <w:rsid w:val="00154C2A"/>
    <w:rsid w:val="001552C8"/>
    <w:rsid w:val="00156ABE"/>
    <w:rsid w:val="00157976"/>
    <w:rsid w:val="00160972"/>
    <w:rsid w:val="001664D5"/>
    <w:rsid w:val="00170875"/>
    <w:rsid w:val="001742E1"/>
    <w:rsid w:val="00174C59"/>
    <w:rsid w:val="00176282"/>
    <w:rsid w:val="00177DB0"/>
    <w:rsid w:val="00183941"/>
    <w:rsid w:val="0018764C"/>
    <w:rsid w:val="00191567"/>
    <w:rsid w:val="001A6FDF"/>
    <w:rsid w:val="001A7BA3"/>
    <w:rsid w:val="001B3CB0"/>
    <w:rsid w:val="001B4BBC"/>
    <w:rsid w:val="001B5704"/>
    <w:rsid w:val="001C1617"/>
    <w:rsid w:val="001C7AFE"/>
    <w:rsid w:val="001D6796"/>
    <w:rsid w:val="001D7453"/>
    <w:rsid w:val="001F0D35"/>
    <w:rsid w:val="001F1B85"/>
    <w:rsid w:val="00202F76"/>
    <w:rsid w:val="0020436B"/>
    <w:rsid w:val="00211938"/>
    <w:rsid w:val="0021464B"/>
    <w:rsid w:val="002174FE"/>
    <w:rsid w:val="00217D46"/>
    <w:rsid w:val="00220F28"/>
    <w:rsid w:val="00224E73"/>
    <w:rsid w:val="00226F0D"/>
    <w:rsid w:val="002338E4"/>
    <w:rsid w:val="00236196"/>
    <w:rsid w:val="002369D3"/>
    <w:rsid w:val="002436DC"/>
    <w:rsid w:val="00251E94"/>
    <w:rsid w:val="00252DF9"/>
    <w:rsid w:val="002530D0"/>
    <w:rsid w:val="00255F09"/>
    <w:rsid w:val="00271299"/>
    <w:rsid w:val="00284B72"/>
    <w:rsid w:val="00296A92"/>
    <w:rsid w:val="00297BEB"/>
    <w:rsid w:val="002A1AE1"/>
    <w:rsid w:val="002A526C"/>
    <w:rsid w:val="002B508E"/>
    <w:rsid w:val="002B7BCA"/>
    <w:rsid w:val="002C2CAC"/>
    <w:rsid w:val="002D16A5"/>
    <w:rsid w:val="002D39FC"/>
    <w:rsid w:val="002D6DD3"/>
    <w:rsid w:val="002E1645"/>
    <w:rsid w:val="002E3622"/>
    <w:rsid w:val="002E6262"/>
    <w:rsid w:val="002F069A"/>
    <w:rsid w:val="002F36FD"/>
    <w:rsid w:val="002F6446"/>
    <w:rsid w:val="00307BBA"/>
    <w:rsid w:val="003118AB"/>
    <w:rsid w:val="00323E6F"/>
    <w:rsid w:val="003240E8"/>
    <w:rsid w:val="0032660A"/>
    <w:rsid w:val="00326DFD"/>
    <w:rsid w:val="0032722A"/>
    <w:rsid w:val="00327CE4"/>
    <w:rsid w:val="00331D0E"/>
    <w:rsid w:val="00334348"/>
    <w:rsid w:val="00341BB6"/>
    <w:rsid w:val="00342D4C"/>
    <w:rsid w:val="003519EE"/>
    <w:rsid w:val="00356E4D"/>
    <w:rsid w:val="00361D70"/>
    <w:rsid w:val="003645F4"/>
    <w:rsid w:val="00372F05"/>
    <w:rsid w:val="00374453"/>
    <w:rsid w:val="00377701"/>
    <w:rsid w:val="00381A97"/>
    <w:rsid w:val="003851E6"/>
    <w:rsid w:val="00392A0D"/>
    <w:rsid w:val="003947D2"/>
    <w:rsid w:val="00394984"/>
    <w:rsid w:val="0039591E"/>
    <w:rsid w:val="003A10B4"/>
    <w:rsid w:val="003B608E"/>
    <w:rsid w:val="003C2F62"/>
    <w:rsid w:val="003C61FF"/>
    <w:rsid w:val="003F0973"/>
    <w:rsid w:val="003F2C07"/>
    <w:rsid w:val="003F37DF"/>
    <w:rsid w:val="003F4AD8"/>
    <w:rsid w:val="003F552D"/>
    <w:rsid w:val="00410793"/>
    <w:rsid w:val="004118FD"/>
    <w:rsid w:val="00412A4B"/>
    <w:rsid w:val="00415A33"/>
    <w:rsid w:val="00417304"/>
    <w:rsid w:val="0042401A"/>
    <w:rsid w:val="004255B4"/>
    <w:rsid w:val="00432677"/>
    <w:rsid w:val="004358AF"/>
    <w:rsid w:val="00437B56"/>
    <w:rsid w:val="00441490"/>
    <w:rsid w:val="004419C8"/>
    <w:rsid w:val="0046640B"/>
    <w:rsid w:val="0047074B"/>
    <w:rsid w:val="004707D5"/>
    <w:rsid w:val="00474D77"/>
    <w:rsid w:val="00480B88"/>
    <w:rsid w:val="004810BE"/>
    <w:rsid w:val="00484601"/>
    <w:rsid w:val="00491C46"/>
    <w:rsid w:val="00492093"/>
    <w:rsid w:val="004B2BF7"/>
    <w:rsid w:val="004B33AD"/>
    <w:rsid w:val="004C535A"/>
    <w:rsid w:val="004C5EEE"/>
    <w:rsid w:val="004D3179"/>
    <w:rsid w:val="004D4D94"/>
    <w:rsid w:val="004E30DB"/>
    <w:rsid w:val="004E4CAE"/>
    <w:rsid w:val="004F0409"/>
    <w:rsid w:val="004F24E7"/>
    <w:rsid w:val="004F4C98"/>
    <w:rsid w:val="005051B0"/>
    <w:rsid w:val="0050570A"/>
    <w:rsid w:val="0051166D"/>
    <w:rsid w:val="00511BAD"/>
    <w:rsid w:val="00532C1C"/>
    <w:rsid w:val="00537491"/>
    <w:rsid w:val="005425AD"/>
    <w:rsid w:val="0055556B"/>
    <w:rsid w:val="005617E8"/>
    <w:rsid w:val="00563A2E"/>
    <w:rsid w:val="005661E6"/>
    <w:rsid w:val="00566A1B"/>
    <w:rsid w:val="00574154"/>
    <w:rsid w:val="00577A8C"/>
    <w:rsid w:val="005815E6"/>
    <w:rsid w:val="005817C2"/>
    <w:rsid w:val="005879C4"/>
    <w:rsid w:val="00587F44"/>
    <w:rsid w:val="00596471"/>
    <w:rsid w:val="00597CEB"/>
    <w:rsid w:val="00597EF7"/>
    <w:rsid w:val="005A3CAE"/>
    <w:rsid w:val="005A7B61"/>
    <w:rsid w:val="005B0E9A"/>
    <w:rsid w:val="005B50DA"/>
    <w:rsid w:val="005B7C0A"/>
    <w:rsid w:val="005D24B1"/>
    <w:rsid w:val="005D7B32"/>
    <w:rsid w:val="005E7EAB"/>
    <w:rsid w:val="005F1E70"/>
    <w:rsid w:val="005F2719"/>
    <w:rsid w:val="005F40DE"/>
    <w:rsid w:val="005F49B7"/>
    <w:rsid w:val="005F4C90"/>
    <w:rsid w:val="005F7C15"/>
    <w:rsid w:val="0060327F"/>
    <w:rsid w:val="00610937"/>
    <w:rsid w:val="00611860"/>
    <w:rsid w:val="00614592"/>
    <w:rsid w:val="00617678"/>
    <w:rsid w:val="006331D3"/>
    <w:rsid w:val="006344D3"/>
    <w:rsid w:val="00644B50"/>
    <w:rsid w:val="00650B04"/>
    <w:rsid w:val="00651784"/>
    <w:rsid w:val="0066777E"/>
    <w:rsid w:val="00673927"/>
    <w:rsid w:val="00681ABE"/>
    <w:rsid w:val="00682C34"/>
    <w:rsid w:val="00683914"/>
    <w:rsid w:val="006A0024"/>
    <w:rsid w:val="006A34AA"/>
    <w:rsid w:val="006B6034"/>
    <w:rsid w:val="006C264A"/>
    <w:rsid w:val="006C2F2B"/>
    <w:rsid w:val="006D1F2D"/>
    <w:rsid w:val="006E0689"/>
    <w:rsid w:val="006E28B6"/>
    <w:rsid w:val="006E2AF0"/>
    <w:rsid w:val="006E3537"/>
    <w:rsid w:val="006E3813"/>
    <w:rsid w:val="006E3C88"/>
    <w:rsid w:val="006E65E3"/>
    <w:rsid w:val="006E675A"/>
    <w:rsid w:val="006F07CB"/>
    <w:rsid w:val="006F2393"/>
    <w:rsid w:val="00705120"/>
    <w:rsid w:val="00705263"/>
    <w:rsid w:val="00705B90"/>
    <w:rsid w:val="007072CE"/>
    <w:rsid w:val="00715BEF"/>
    <w:rsid w:val="00717822"/>
    <w:rsid w:val="0072477D"/>
    <w:rsid w:val="00725FAB"/>
    <w:rsid w:val="007272ED"/>
    <w:rsid w:val="0072795D"/>
    <w:rsid w:val="00727CB0"/>
    <w:rsid w:val="00745B5E"/>
    <w:rsid w:val="00746A57"/>
    <w:rsid w:val="00754995"/>
    <w:rsid w:val="007573F7"/>
    <w:rsid w:val="00765169"/>
    <w:rsid w:val="00793371"/>
    <w:rsid w:val="007940A6"/>
    <w:rsid w:val="007A1FB4"/>
    <w:rsid w:val="007B243D"/>
    <w:rsid w:val="007B3CA6"/>
    <w:rsid w:val="007B48A5"/>
    <w:rsid w:val="007C28EF"/>
    <w:rsid w:val="007C357D"/>
    <w:rsid w:val="007D1AF3"/>
    <w:rsid w:val="007D6339"/>
    <w:rsid w:val="007E528C"/>
    <w:rsid w:val="007E542C"/>
    <w:rsid w:val="007F03B8"/>
    <w:rsid w:val="007F27AB"/>
    <w:rsid w:val="007F48D2"/>
    <w:rsid w:val="007F58CC"/>
    <w:rsid w:val="00804625"/>
    <w:rsid w:val="008066CB"/>
    <w:rsid w:val="00811457"/>
    <w:rsid w:val="00811988"/>
    <w:rsid w:val="0081233E"/>
    <w:rsid w:val="0082243F"/>
    <w:rsid w:val="008226AE"/>
    <w:rsid w:val="0082502C"/>
    <w:rsid w:val="008367AC"/>
    <w:rsid w:val="00836D1A"/>
    <w:rsid w:val="008404F9"/>
    <w:rsid w:val="00846D47"/>
    <w:rsid w:val="00852F8D"/>
    <w:rsid w:val="00854F1B"/>
    <w:rsid w:val="00863C28"/>
    <w:rsid w:val="00865F5A"/>
    <w:rsid w:val="0087024B"/>
    <w:rsid w:val="00872D2F"/>
    <w:rsid w:val="00877B7D"/>
    <w:rsid w:val="00881B27"/>
    <w:rsid w:val="00883912"/>
    <w:rsid w:val="00883AEC"/>
    <w:rsid w:val="008918A0"/>
    <w:rsid w:val="008939FF"/>
    <w:rsid w:val="008A2439"/>
    <w:rsid w:val="008A245C"/>
    <w:rsid w:val="008A3974"/>
    <w:rsid w:val="008A6058"/>
    <w:rsid w:val="008A753D"/>
    <w:rsid w:val="008B52C4"/>
    <w:rsid w:val="008D3834"/>
    <w:rsid w:val="008E1C43"/>
    <w:rsid w:val="008E250A"/>
    <w:rsid w:val="008E2FC7"/>
    <w:rsid w:val="008E36AC"/>
    <w:rsid w:val="008F0029"/>
    <w:rsid w:val="00906524"/>
    <w:rsid w:val="00917833"/>
    <w:rsid w:val="00923AF5"/>
    <w:rsid w:val="009243D1"/>
    <w:rsid w:val="00926C2F"/>
    <w:rsid w:val="00932A73"/>
    <w:rsid w:val="00935498"/>
    <w:rsid w:val="0093706C"/>
    <w:rsid w:val="00950BDF"/>
    <w:rsid w:val="00951ACD"/>
    <w:rsid w:val="0095318D"/>
    <w:rsid w:val="009563F2"/>
    <w:rsid w:val="00956A55"/>
    <w:rsid w:val="0095798F"/>
    <w:rsid w:val="009620DA"/>
    <w:rsid w:val="00971E89"/>
    <w:rsid w:val="00972824"/>
    <w:rsid w:val="00972B9F"/>
    <w:rsid w:val="009737C4"/>
    <w:rsid w:val="00984F78"/>
    <w:rsid w:val="00993907"/>
    <w:rsid w:val="00993C57"/>
    <w:rsid w:val="0099724B"/>
    <w:rsid w:val="009A1044"/>
    <w:rsid w:val="009A54E8"/>
    <w:rsid w:val="009B474B"/>
    <w:rsid w:val="009B4F8C"/>
    <w:rsid w:val="009C6CF2"/>
    <w:rsid w:val="009E477E"/>
    <w:rsid w:val="009E68DC"/>
    <w:rsid w:val="009F093D"/>
    <w:rsid w:val="009F420E"/>
    <w:rsid w:val="009F6494"/>
    <w:rsid w:val="00A02AC7"/>
    <w:rsid w:val="00A0324F"/>
    <w:rsid w:val="00A0403B"/>
    <w:rsid w:val="00A076BD"/>
    <w:rsid w:val="00A10720"/>
    <w:rsid w:val="00A20043"/>
    <w:rsid w:val="00A31D0B"/>
    <w:rsid w:val="00A3420F"/>
    <w:rsid w:val="00A375A0"/>
    <w:rsid w:val="00A3780F"/>
    <w:rsid w:val="00A439F4"/>
    <w:rsid w:val="00A45050"/>
    <w:rsid w:val="00A473C0"/>
    <w:rsid w:val="00A52B7B"/>
    <w:rsid w:val="00A627EE"/>
    <w:rsid w:val="00A7212A"/>
    <w:rsid w:val="00A77106"/>
    <w:rsid w:val="00A83A1F"/>
    <w:rsid w:val="00A83E15"/>
    <w:rsid w:val="00A853A5"/>
    <w:rsid w:val="00A920D0"/>
    <w:rsid w:val="00A946B3"/>
    <w:rsid w:val="00AA4C88"/>
    <w:rsid w:val="00AA5C10"/>
    <w:rsid w:val="00AA6924"/>
    <w:rsid w:val="00AB0700"/>
    <w:rsid w:val="00AB3392"/>
    <w:rsid w:val="00AC4315"/>
    <w:rsid w:val="00AD1C3D"/>
    <w:rsid w:val="00AD4209"/>
    <w:rsid w:val="00AE297F"/>
    <w:rsid w:val="00AF08B5"/>
    <w:rsid w:val="00AF3AA3"/>
    <w:rsid w:val="00B0218E"/>
    <w:rsid w:val="00B02A05"/>
    <w:rsid w:val="00B06B5C"/>
    <w:rsid w:val="00B10487"/>
    <w:rsid w:val="00B32882"/>
    <w:rsid w:val="00B428D0"/>
    <w:rsid w:val="00B439FA"/>
    <w:rsid w:val="00B47318"/>
    <w:rsid w:val="00B55EBD"/>
    <w:rsid w:val="00B631E1"/>
    <w:rsid w:val="00B63AA1"/>
    <w:rsid w:val="00B87762"/>
    <w:rsid w:val="00B912C7"/>
    <w:rsid w:val="00B97282"/>
    <w:rsid w:val="00BA0F13"/>
    <w:rsid w:val="00BA194D"/>
    <w:rsid w:val="00BA4006"/>
    <w:rsid w:val="00BB6D07"/>
    <w:rsid w:val="00BB7765"/>
    <w:rsid w:val="00BC0815"/>
    <w:rsid w:val="00BC0A46"/>
    <w:rsid w:val="00BC1B80"/>
    <w:rsid w:val="00BC25EF"/>
    <w:rsid w:val="00BD0AD6"/>
    <w:rsid w:val="00BD229E"/>
    <w:rsid w:val="00BD5884"/>
    <w:rsid w:val="00BE0590"/>
    <w:rsid w:val="00BE24A5"/>
    <w:rsid w:val="00BE2F25"/>
    <w:rsid w:val="00BE6E20"/>
    <w:rsid w:val="00BF0086"/>
    <w:rsid w:val="00BF4919"/>
    <w:rsid w:val="00C00FB5"/>
    <w:rsid w:val="00C02F10"/>
    <w:rsid w:val="00C03E27"/>
    <w:rsid w:val="00C128D7"/>
    <w:rsid w:val="00C17107"/>
    <w:rsid w:val="00C21345"/>
    <w:rsid w:val="00C2390A"/>
    <w:rsid w:val="00C23C8E"/>
    <w:rsid w:val="00C24A4F"/>
    <w:rsid w:val="00C279A3"/>
    <w:rsid w:val="00C3436C"/>
    <w:rsid w:val="00C363F0"/>
    <w:rsid w:val="00C40F2F"/>
    <w:rsid w:val="00C43E11"/>
    <w:rsid w:val="00C461A8"/>
    <w:rsid w:val="00C64533"/>
    <w:rsid w:val="00C74B17"/>
    <w:rsid w:val="00C76074"/>
    <w:rsid w:val="00C761EA"/>
    <w:rsid w:val="00C7696E"/>
    <w:rsid w:val="00C823DA"/>
    <w:rsid w:val="00C83A4F"/>
    <w:rsid w:val="00C87499"/>
    <w:rsid w:val="00C87F3B"/>
    <w:rsid w:val="00C924E4"/>
    <w:rsid w:val="00CB0900"/>
    <w:rsid w:val="00CB5F92"/>
    <w:rsid w:val="00CB662E"/>
    <w:rsid w:val="00CC07A3"/>
    <w:rsid w:val="00CD06A8"/>
    <w:rsid w:val="00CD1AA8"/>
    <w:rsid w:val="00CE521C"/>
    <w:rsid w:val="00CE5CC7"/>
    <w:rsid w:val="00CF5367"/>
    <w:rsid w:val="00CF6EF5"/>
    <w:rsid w:val="00D0089C"/>
    <w:rsid w:val="00D02C66"/>
    <w:rsid w:val="00D077FF"/>
    <w:rsid w:val="00D07F9C"/>
    <w:rsid w:val="00D16ADD"/>
    <w:rsid w:val="00D1788F"/>
    <w:rsid w:val="00D30AAA"/>
    <w:rsid w:val="00D34765"/>
    <w:rsid w:val="00D401D6"/>
    <w:rsid w:val="00D50486"/>
    <w:rsid w:val="00D51BF1"/>
    <w:rsid w:val="00D55B6E"/>
    <w:rsid w:val="00D56134"/>
    <w:rsid w:val="00D56D6F"/>
    <w:rsid w:val="00D575F0"/>
    <w:rsid w:val="00D61495"/>
    <w:rsid w:val="00D67AFA"/>
    <w:rsid w:val="00D77E67"/>
    <w:rsid w:val="00D80F0D"/>
    <w:rsid w:val="00DA0589"/>
    <w:rsid w:val="00DA0B77"/>
    <w:rsid w:val="00DA5AD9"/>
    <w:rsid w:val="00DA5E72"/>
    <w:rsid w:val="00DA71C7"/>
    <w:rsid w:val="00DB038D"/>
    <w:rsid w:val="00DB7DCE"/>
    <w:rsid w:val="00DD46C7"/>
    <w:rsid w:val="00DD6211"/>
    <w:rsid w:val="00DF21C7"/>
    <w:rsid w:val="00DF37DD"/>
    <w:rsid w:val="00DF3F25"/>
    <w:rsid w:val="00DF5EF7"/>
    <w:rsid w:val="00DF6F49"/>
    <w:rsid w:val="00E02339"/>
    <w:rsid w:val="00E03F06"/>
    <w:rsid w:val="00E0536A"/>
    <w:rsid w:val="00E05B56"/>
    <w:rsid w:val="00E068F0"/>
    <w:rsid w:val="00E06D88"/>
    <w:rsid w:val="00E245A2"/>
    <w:rsid w:val="00E34D89"/>
    <w:rsid w:val="00E3547F"/>
    <w:rsid w:val="00E36E35"/>
    <w:rsid w:val="00E456DE"/>
    <w:rsid w:val="00E45A4C"/>
    <w:rsid w:val="00E47321"/>
    <w:rsid w:val="00E52387"/>
    <w:rsid w:val="00E61084"/>
    <w:rsid w:val="00E61FAF"/>
    <w:rsid w:val="00E62AE2"/>
    <w:rsid w:val="00E65C09"/>
    <w:rsid w:val="00E7031D"/>
    <w:rsid w:val="00E714EF"/>
    <w:rsid w:val="00E74F08"/>
    <w:rsid w:val="00E779CB"/>
    <w:rsid w:val="00EA0D92"/>
    <w:rsid w:val="00EA0D96"/>
    <w:rsid w:val="00EA2A91"/>
    <w:rsid w:val="00EA6874"/>
    <w:rsid w:val="00EB751D"/>
    <w:rsid w:val="00EC1D78"/>
    <w:rsid w:val="00EC3589"/>
    <w:rsid w:val="00EC3957"/>
    <w:rsid w:val="00EC4A1F"/>
    <w:rsid w:val="00EC795A"/>
    <w:rsid w:val="00ED17F1"/>
    <w:rsid w:val="00ED3DF7"/>
    <w:rsid w:val="00ED530A"/>
    <w:rsid w:val="00ED5F4D"/>
    <w:rsid w:val="00ED70E8"/>
    <w:rsid w:val="00ED7767"/>
    <w:rsid w:val="00ED7C30"/>
    <w:rsid w:val="00EF5F8C"/>
    <w:rsid w:val="00EF6002"/>
    <w:rsid w:val="00F03089"/>
    <w:rsid w:val="00F03E1A"/>
    <w:rsid w:val="00F0566E"/>
    <w:rsid w:val="00F10523"/>
    <w:rsid w:val="00F114D9"/>
    <w:rsid w:val="00F11C8C"/>
    <w:rsid w:val="00F1360A"/>
    <w:rsid w:val="00F162D5"/>
    <w:rsid w:val="00F1632D"/>
    <w:rsid w:val="00F20F1C"/>
    <w:rsid w:val="00F21829"/>
    <w:rsid w:val="00F23696"/>
    <w:rsid w:val="00F247F2"/>
    <w:rsid w:val="00F35636"/>
    <w:rsid w:val="00F43EF0"/>
    <w:rsid w:val="00F50CAD"/>
    <w:rsid w:val="00F5559E"/>
    <w:rsid w:val="00F55896"/>
    <w:rsid w:val="00F579C1"/>
    <w:rsid w:val="00F57E00"/>
    <w:rsid w:val="00F65691"/>
    <w:rsid w:val="00F70295"/>
    <w:rsid w:val="00F7137A"/>
    <w:rsid w:val="00F762AC"/>
    <w:rsid w:val="00F80B3C"/>
    <w:rsid w:val="00F825D3"/>
    <w:rsid w:val="00F92AD4"/>
    <w:rsid w:val="00F9458F"/>
    <w:rsid w:val="00FB02D3"/>
    <w:rsid w:val="00FB4492"/>
    <w:rsid w:val="00FC4F95"/>
    <w:rsid w:val="00FD3CBF"/>
    <w:rsid w:val="00FE4F2B"/>
    <w:rsid w:val="00F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F126-695B-4023-AF2E-8F5113A3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4435</Words>
  <Characters>25282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khafner</cp:lastModifiedBy>
  <cp:revision>2</cp:revision>
  <cp:lastPrinted>2013-06-06T13:32:00Z</cp:lastPrinted>
  <dcterms:created xsi:type="dcterms:W3CDTF">2013-06-27T19:13:00Z</dcterms:created>
  <dcterms:modified xsi:type="dcterms:W3CDTF">2013-06-27T19:13:00Z</dcterms:modified>
</cp:coreProperties>
</file>