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CC10EF" w:rsidRDefault="00B45EBF" w:rsidP="00891AF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July 2</w:t>
      </w:r>
      <w:r w:rsidR="00891AFC">
        <w:rPr>
          <w:sz w:val="24"/>
          <w:szCs w:val="24"/>
        </w:rPr>
        <w:t>, 2013</w:t>
      </w:r>
    </w:p>
    <w:p w:rsidR="00F2123C" w:rsidRDefault="00E8699E" w:rsidP="0047454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3D44D4">
        <w:rPr>
          <w:sz w:val="24"/>
          <w:szCs w:val="24"/>
        </w:rPr>
        <w:t>M-2009-2092655</w:t>
      </w:r>
    </w:p>
    <w:p w:rsidR="003D44D4" w:rsidRDefault="003D44D4" w:rsidP="00B45673">
      <w:pPr>
        <w:rPr>
          <w:sz w:val="24"/>
          <w:szCs w:val="24"/>
        </w:rPr>
      </w:pPr>
    </w:p>
    <w:p w:rsidR="00E112CE" w:rsidRDefault="003D44D4" w:rsidP="00B45673">
      <w:pPr>
        <w:rPr>
          <w:sz w:val="24"/>
          <w:szCs w:val="24"/>
        </w:rPr>
      </w:pPr>
      <w:r>
        <w:rPr>
          <w:sz w:val="24"/>
          <w:szCs w:val="24"/>
        </w:rPr>
        <w:t>TISHEKIA E. WILLIAMS</w:t>
      </w:r>
    </w:p>
    <w:p w:rsidR="003D44D4" w:rsidRDefault="003D44D4" w:rsidP="00B45673">
      <w:pPr>
        <w:rPr>
          <w:sz w:val="24"/>
          <w:szCs w:val="24"/>
        </w:rPr>
      </w:pPr>
      <w:r>
        <w:rPr>
          <w:sz w:val="24"/>
          <w:szCs w:val="24"/>
        </w:rPr>
        <w:t>SENIOR COUNSEL</w:t>
      </w:r>
    </w:p>
    <w:p w:rsidR="003D44D4" w:rsidRDefault="003D44D4" w:rsidP="00B45673">
      <w:pPr>
        <w:rPr>
          <w:sz w:val="24"/>
          <w:szCs w:val="24"/>
        </w:rPr>
      </w:pPr>
      <w:r>
        <w:rPr>
          <w:sz w:val="24"/>
          <w:szCs w:val="24"/>
        </w:rPr>
        <w:t>DUQUESNE LIGHT CO.</w:t>
      </w:r>
    </w:p>
    <w:p w:rsidR="003D44D4" w:rsidRDefault="003D44D4" w:rsidP="00B45673">
      <w:pPr>
        <w:rPr>
          <w:sz w:val="24"/>
          <w:szCs w:val="24"/>
        </w:rPr>
      </w:pPr>
      <w:r>
        <w:rPr>
          <w:sz w:val="24"/>
          <w:szCs w:val="24"/>
        </w:rPr>
        <w:t>411 SEVENTH AVENUE</w:t>
      </w:r>
    </w:p>
    <w:p w:rsidR="003D44D4" w:rsidRDefault="003D44D4" w:rsidP="00B45673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3D44D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</w:t>
      </w:r>
    </w:p>
    <w:p w:rsidR="003D44D4" w:rsidRPr="00CC10EF" w:rsidRDefault="003D44D4" w:rsidP="00B45673">
      <w:pPr>
        <w:rPr>
          <w:sz w:val="24"/>
          <w:szCs w:val="24"/>
        </w:rPr>
      </w:pPr>
      <w:r>
        <w:rPr>
          <w:sz w:val="24"/>
          <w:szCs w:val="24"/>
        </w:rPr>
        <w:t>PITTSBURGH PA 15219</w:t>
      </w:r>
    </w:p>
    <w:p w:rsidR="00B45673" w:rsidRDefault="00B45673" w:rsidP="00B45673">
      <w:pPr>
        <w:rPr>
          <w:sz w:val="24"/>
          <w:szCs w:val="24"/>
        </w:rPr>
      </w:pPr>
    </w:p>
    <w:p w:rsidR="003D44D4" w:rsidRDefault="003D44D4" w:rsidP="00B45673">
      <w:pPr>
        <w:rPr>
          <w:sz w:val="24"/>
          <w:szCs w:val="24"/>
        </w:rPr>
      </w:pPr>
    </w:p>
    <w:p w:rsidR="0090739E" w:rsidRPr="00CC10EF" w:rsidRDefault="00B45673" w:rsidP="003D44D4">
      <w:pPr>
        <w:ind w:left="1080" w:hanging="360"/>
        <w:rPr>
          <w:sz w:val="24"/>
          <w:szCs w:val="24"/>
        </w:rPr>
      </w:pPr>
      <w:r w:rsidRPr="00CC10EF">
        <w:rPr>
          <w:sz w:val="24"/>
          <w:szCs w:val="24"/>
        </w:rPr>
        <w:t xml:space="preserve">Re: </w:t>
      </w:r>
      <w:r w:rsidR="003D44D4">
        <w:rPr>
          <w:sz w:val="24"/>
          <w:szCs w:val="24"/>
        </w:rPr>
        <w:t>Smart Meter Procurement and Installation - Supplemental Filing</w:t>
      </w:r>
    </w:p>
    <w:p w:rsidR="00A56207" w:rsidRPr="00CC10EF" w:rsidRDefault="00A56207" w:rsidP="00A30467">
      <w:pPr>
        <w:ind w:left="1080" w:hanging="360"/>
        <w:rPr>
          <w:sz w:val="24"/>
          <w:szCs w:val="24"/>
        </w:rPr>
      </w:pPr>
      <w:r w:rsidRPr="00CC10EF">
        <w:rPr>
          <w:sz w:val="24"/>
          <w:szCs w:val="24"/>
        </w:rPr>
        <w:tab/>
      </w:r>
      <w:r w:rsidR="003D44D4">
        <w:rPr>
          <w:sz w:val="24"/>
          <w:szCs w:val="24"/>
        </w:rPr>
        <w:t>Duquesne Light Company</w:t>
      </w:r>
    </w:p>
    <w:p w:rsidR="00DA4526" w:rsidRPr="00CC10EF" w:rsidRDefault="00130671" w:rsidP="00D16063">
      <w:pPr>
        <w:ind w:left="1080" w:hanging="360"/>
        <w:rPr>
          <w:sz w:val="24"/>
          <w:szCs w:val="24"/>
        </w:rPr>
      </w:pPr>
      <w:r w:rsidRPr="00CC10EF">
        <w:rPr>
          <w:sz w:val="24"/>
          <w:szCs w:val="24"/>
        </w:rPr>
        <w:t xml:space="preserve"> </w:t>
      </w:r>
    </w:p>
    <w:p w:rsidR="00130671" w:rsidRPr="00CC10EF" w:rsidRDefault="00130671" w:rsidP="00D16063">
      <w:pPr>
        <w:ind w:left="1080" w:hanging="360"/>
        <w:rPr>
          <w:sz w:val="24"/>
          <w:szCs w:val="24"/>
        </w:rPr>
      </w:pPr>
      <w:r w:rsidRPr="00CC10EF">
        <w:rPr>
          <w:sz w:val="24"/>
          <w:szCs w:val="24"/>
        </w:rPr>
        <w:t xml:space="preserve">     </w:t>
      </w:r>
    </w:p>
    <w:p w:rsidR="00B45673" w:rsidRPr="00BC410E" w:rsidRDefault="00B45673" w:rsidP="00B45673">
      <w:pPr>
        <w:rPr>
          <w:sz w:val="24"/>
          <w:szCs w:val="24"/>
        </w:rPr>
      </w:pPr>
      <w:r w:rsidRPr="00BC410E">
        <w:rPr>
          <w:sz w:val="24"/>
          <w:szCs w:val="24"/>
        </w:rPr>
        <w:t>Dear M</w:t>
      </w:r>
      <w:r w:rsidR="00A30467" w:rsidRPr="00BC410E">
        <w:rPr>
          <w:sz w:val="24"/>
          <w:szCs w:val="24"/>
        </w:rPr>
        <w:softHyphen/>
      </w:r>
      <w:r w:rsidR="003D44D4">
        <w:rPr>
          <w:sz w:val="24"/>
          <w:szCs w:val="24"/>
        </w:rPr>
        <w:t>s</w:t>
      </w:r>
      <w:r w:rsidR="004D37C4" w:rsidRPr="00BC410E">
        <w:rPr>
          <w:sz w:val="24"/>
          <w:szCs w:val="24"/>
        </w:rPr>
        <w:t xml:space="preserve">. </w:t>
      </w:r>
      <w:r w:rsidR="00442594" w:rsidRPr="00BC410E">
        <w:rPr>
          <w:sz w:val="24"/>
          <w:szCs w:val="24"/>
        </w:rPr>
        <w:t>Williams</w:t>
      </w:r>
      <w:r w:rsidR="006D5846" w:rsidRPr="00BC410E">
        <w:rPr>
          <w:sz w:val="24"/>
          <w:szCs w:val="24"/>
        </w:rPr>
        <w:t>:</w:t>
      </w:r>
    </w:p>
    <w:p w:rsidR="00B45673" w:rsidRPr="00BC410E" w:rsidRDefault="00B45673" w:rsidP="00B45673">
      <w:pPr>
        <w:rPr>
          <w:sz w:val="24"/>
          <w:szCs w:val="24"/>
        </w:rPr>
      </w:pPr>
    </w:p>
    <w:p w:rsidR="004F77B8" w:rsidRDefault="00B45673" w:rsidP="00DD2FE2">
      <w:pPr>
        <w:rPr>
          <w:sz w:val="24"/>
          <w:szCs w:val="24"/>
        </w:rPr>
      </w:pPr>
      <w:r w:rsidRPr="00BC410E">
        <w:rPr>
          <w:sz w:val="24"/>
          <w:szCs w:val="24"/>
        </w:rPr>
        <w:tab/>
      </w:r>
      <w:r w:rsidR="00AB60E6" w:rsidRPr="00BC410E">
        <w:rPr>
          <w:sz w:val="24"/>
          <w:szCs w:val="24"/>
        </w:rPr>
        <w:tab/>
      </w:r>
      <w:r w:rsidR="00474543" w:rsidRPr="00BC410E">
        <w:rPr>
          <w:sz w:val="24"/>
          <w:szCs w:val="24"/>
        </w:rPr>
        <w:t xml:space="preserve">On </w:t>
      </w:r>
      <w:r w:rsidR="00442594" w:rsidRPr="00BC410E">
        <w:rPr>
          <w:sz w:val="24"/>
          <w:szCs w:val="24"/>
        </w:rPr>
        <w:t>April</w:t>
      </w:r>
      <w:r w:rsidR="00A56207" w:rsidRPr="00BC410E">
        <w:rPr>
          <w:sz w:val="24"/>
          <w:szCs w:val="24"/>
        </w:rPr>
        <w:t xml:space="preserve"> </w:t>
      </w:r>
      <w:r w:rsidR="00442594" w:rsidRPr="00BC410E">
        <w:rPr>
          <w:sz w:val="24"/>
          <w:szCs w:val="24"/>
        </w:rPr>
        <w:t>5</w:t>
      </w:r>
      <w:r w:rsidR="00A56207" w:rsidRPr="00BC410E">
        <w:rPr>
          <w:sz w:val="24"/>
          <w:szCs w:val="24"/>
        </w:rPr>
        <w:t>, 201</w:t>
      </w:r>
      <w:r w:rsidR="004D37C4" w:rsidRPr="00BC410E">
        <w:rPr>
          <w:sz w:val="24"/>
          <w:szCs w:val="24"/>
        </w:rPr>
        <w:t>3</w:t>
      </w:r>
      <w:r w:rsidR="00474543" w:rsidRPr="00BC410E">
        <w:rPr>
          <w:sz w:val="24"/>
          <w:szCs w:val="24"/>
        </w:rPr>
        <w:t xml:space="preserve"> </w:t>
      </w:r>
      <w:r w:rsidR="00442594" w:rsidRPr="00BC410E">
        <w:rPr>
          <w:sz w:val="24"/>
          <w:szCs w:val="24"/>
        </w:rPr>
        <w:t xml:space="preserve">Duquesne Light Company </w:t>
      </w:r>
      <w:r w:rsidR="004F77B8" w:rsidRPr="00BC410E">
        <w:rPr>
          <w:sz w:val="24"/>
          <w:szCs w:val="24"/>
        </w:rPr>
        <w:t xml:space="preserve">(DLC or the Company) </w:t>
      </w:r>
      <w:r w:rsidR="006861B6" w:rsidRPr="00BC410E">
        <w:rPr>
          <w:sz w:val="24"/>
          <w:szCs w:val="24"/>
        </w:rPr>
        <w:t>file</w:t>
      </w:r>
      <w:r w:rsidR="00474543" w:rsidRPr="00BC410E">
        <w:rPr>
          <w:sz w:val="24"/>
          <w:szCs w:val="24"/>
        </w:rPr>
        <w:t>d</w:t>
      </w:r>
      <w:r w:rsidR="004F77B8" w:rsidRPr="00BC410E">
        <w:rPr>
          <w:sz w:val="24"/>
          <w:szCs w:val="24"/>
        </w:rPr>
        <w:t xml:space="preserve"> its</w:t>
      </w:r>
      <w:r w:rsidR="00A56207" w:rsidRPr="00BC410E">
        <w:rPr>
          <w:sz w:val="24"/>
          <w:szCs w:val="24"/>
        </w:rPr>
        <w:t xml:space="preserve"> </w:t>
      </w:r>
      <w:r w:rsidR="00442594" w:rsidRPr="00BC410E">
        <w:rPr>
          <w:sz w:val="24"/>
          <w:szCs w:val="24"/>
        </w:rPr>
        <w:t>supplemental filing</w:t>
      </w:r>
      <w:r w:rsidR="00A56207" w:rsidRPr="00BC410E">
        <w:rPr>
          <w:sz w:val="24"/>
          <w:szCs w:val="24"/>
        </w:rPr>
        <w:t xml:space="preserve"> </w:t>
      </w:r>
      <w:r w:rsidR="00D0187F" w:rsidRPr="00BC410E">
        <w:rPr>
          <w:sz w:val="24"/>
          <w:szCs w:val="24"/>
        </w:rPr>
        <w:t>in response to the Commission’s December 6</w:t>
      </w:r>
      <w:r w:rsidR="004F77B8" w:rsidRPr="00BC410E">
        <w:rPr>
          <w:sz w:val="24"/>
          <w:szCs w:val="24"/>
        </w:rPr>
        <w:t>, 2012</w:t>
      </w:r>
      <w:r w:rsidR="004F77B8" w:rsidRPr="00BC410E">
        <w:rPr>
          <w:sz w:val="24"/>
          <w:szCs w:val="24"/>
          <w:vertAlign w:val="superscript"/>
        </w:rPr>
        <w:t xml:space="preserve"> </w:t>
      </w:r>
      <w:r w:rsidR="004F77B8" w:rsidRPr="00BC410E">
        <w:rPr>
          <w:sz w:val="24"/>
          <w:szCs w:val="24"/>
        </w:rPr>
        <w:t xml:space="preserve">Final Order, issued at Docket </w:t>
      </w:r>
      <w:r w:rsidR="006A61AB" w:rsidRPr="006A61AB">
        <w:rPr>
          <w:sz w:val="24"/>
          <w:szCs w:val="24"/>
        </w:rPr>
        <w:t>P-2012-2092655</w:t>
      </w:r>
      <w:r w:rsidR="004F77B8" w:rsidRPr="006A61AB">
        <w:rPr>
          <w:sz w:val="24"/>
          <w:szCs w:val="24"/>
        </w:rPr>
        <w:t xml:space="preserve">, relating to </w:t>
      </w:r>
      <w:r w:rsidR="00D0187F" w:rsidRPr="006A61AB">
        <w:rPr>
          <w:sz w:val="24"/>
          <w:szCs w:val="24"/>
        </w:rPr>
        <w:t>Smart</w:t>
      </w:r>
      <w:r w:rsidR="00D0187F" w:rsidRPr="00BC410E">
        <w:rPr>
          <w:sz w:val="24"/>
          <w:szCs w:val="24"/>
        </w:rPr>
        <w:t xml:space="preserve"> Meter Procurement and Installation</w:t>
      </w:r>
      <w:r w:rsidR="004F77B8" w:rsidRPr="00BC410E">
        <w:rPr>
          <w:sz w:val="24"/>
          <w:szCs w:val="24"/>
        </w:rPr>
        <w:t xml:space="preserve"> (Final Order)</w:t>
      </w:r>
      <w:r w:rsidR="00D0187F" w:rsidRPr="00BC410E">
        <w:rPr>
          <w:sz w:val="24"/>
          <w:szCs w:val="24"/>
        </w:rPr>
        <w:t xml:space="preserve">.  </w:t>
      </w:r>
      <w:r w:rsidR="004F77B8" w:rsidRPr="00BC410E">
        <w:rPr>
          <w:sz w:val="24"/>
          <w:szCs w:val="24"/>
        </w:rPr>
        <w:t>DLC’s supplemental filing details, inter</w:t>
      </w:r>
      <w:r w:rsidR="004F77B8">
        <w:rPr>
          <w:sz w:val="24"/>
          <w:szCs w:val="24"/>
        </w:rPr>
        <w:t xml:space="preserve"> alia, how the Company is presently in compliance or plans to be in compliance with a number of Commission </w:t>
      </w:r>
      <w:r w:rsidR="00C70D64">
        <w:rPr>
          <w:sz w:val="24"/>
          <w:szCs w:val="24"/>
        </w:rPr>
        <w:t xml:space="preserve">Final Order </w:t>
      </w:r>
      <w:r w:rsidR="004F77B8">
        <w:rPr>
          <w:sz w:val="24"/>
          <w:szCs w:val="24"/>
        </w:rPr>
        <w:t>directives related to bill ready billing, dual billing, electronic data interchange sharing of historical interval usage</w:t>
      </w:r>
      <w:r w:rsidR="00D10B75">
        <w:rPr>
          <w:sz w:val="24"/>
          <w:szCs w:val="24"/>
        </w:rPr>
        <w:t xml:space="preserve"> (HIU)</w:t>
      </w:r>
      <w:r w:rsidR="004F77B8">
        <w:rPr>
          <w:sz w:val="24"/>
          <w:szCs w:val="24"/>
        </w:rPr>
        <w:t xml:space="preserve"> data, </w:t>
      </w:r>
      <w:r w:rsidR="00BC410E">
        <w:rPr>
          <w:sz w:val="24"/>
          <w:szCs w:val="24"/>
        </w:rPr>
        <w:t>development of</w:t>
      </w:r>
      <w:r w:rsidR="00D10B75">
        <w:rPr>
          <w:sz w:val="24"/>
          <w:szCs w:val="24"/>
        </w:rPr>
        <w:t xml:space="preserve"> a web-portal for</w:t>
      </w:r>
      <w:r w:rsidR="00BC410E">
        <w:rPr>
          <w:sz w:val="24"/>
          <w:szCs w:val="24"/>
        </w:rPr>
        <w:t xml:space="preserve"> sharing</w:t>
      </w:r>
      <w:r w:rsidR="00E00E01">
        <w:rPr>
          <w:sz w:val="24"/>
          <w:szCs w:val="24"/>
        </w:rPr>
        <w:t xml:space="preserve"> of H</w:t>
      </w:r>
      <w:r w:rsidR="00D10B75">
        <w:rPr>
          <w:sz w:val="24"/>
          <w:szCs w:val="24"/>
        </w:rPr>
        <w:t xml:space="preserve">IU data, and </w:t>
      </w:r>
      <w:r w:rsidR="00BC410E">
        <w:rPr>
          <w:sz w:val="24"/>
          <w:szCs w:val="24"/>
        </w:rPr>
        <w:t>development of functionality for the sharing meter level interval usage data.</w:t>
      </w:r>
    </w:p>
    <w:p w:rsidR="00CC10EF" w:rsidRPr="00CC10EF" w:rsidRDefault="00CC10EF" w:rsidP="00DD2FE2">
      <w:pPr>
        <w:rPr>
          <w:sz w:val="24"/>
          <w:szCs w:val="24"/>
        </w:rPr>
      </w:pPr>
    </w:p>
    <w:p w:rsidR="00A4155F" w:rsidRPr="00CC10EF" w:rsidRDefault="00757E90" w:rsidP="004E7520">
      <w:pPr>
        <w:ind w:hanging="1080"/>
        <w:rPr>
          <w:sz w:val="24"/>
          <w:szCs w:val="24"/>
        </w:rPr>
      </w:pP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="00A4155F" w:rsidRPr="00E96EB2">
        <w:rPr>
          <w:sz w:val="24"/>
          <w:szCs w:val="24"/>
        </w:rPr>
        <w:t xml:space="preserve">Commission Staff has reviewed the </w:t>
      </w:r>
      <w:r w:rsidR="003D44D4" w:rsidRPr="00E96EB2">
        <w:rPr>
          <w:sz w:val="24"/>
          <w:szCs w:val="24"/>
        </w:rPr>
        <w:t>Company’s supplemental filing</w:t>
      </w:r>
      <w:r w:rsidR="00A4155F" w:rsidRPr="00E96EB2">
        <w:rPr>
          <w:sz w:val="24"/>
          <w:szCs w:val="24"/>
        </w:rPr>
        <w:t xml:space="preserve"> and found </w:t>
      </w:r>
      <w:r w:rsidR="00E96EB2">
        <w:rPr>
          <w:sz w:val="24"/>
          <w:szCs w:val="24"/>
        </w:rPr>
        <w:t xml:space="preserve">the Company has </w:t>
      </w:r>
      <w:r w:rsidR="00274A6C">
        <w:rPr>
          <w:sz w:val="24"/>
          <w:szCs w:val="24"/>
        </w:rPr>
        <w:t xml:space="preserve">satisfactorily </w:t>
      </w:r>
      <w:r w:rsidR="00E96EB2">
        <w:rPr>
          <w:sz w:val="24"/>
          <w:szCs w:val="24"/>
        </w:rPr>
        <w:t xml:space="preserve">outlined how it will meet the compliance directives of the Final Order.  Consequently, the Commission </w:t>
      </w:r>
      <w:r w:rsidR="004E7520">
        <w:rPr>
          <w:sz w:val="24"/>
          <w:szCs w:val="24"/>
        </w:rPr>
        <w:t xml:space="preserve">accepts the Company’s filing and therefore </w:t>
      </w:r>
      <w:r w:rsidR="00E96EB2">
        <w:rPr>
          <w:sz w:val="24"/>
          <w:szCs w:val="24"/>
        </w:rPr>
        <w:t xml:space="preserve">will take no action at this time to revise or amend the </w:t>
      </w:r>
      <w:r w:rsidR="004E7520">
        <w:rPr>
          <w:sz w:val="24"/>
          <w:szCs w:val="24"/>
        </w:rPr>
        <w:t>filing.  T</w:t>
      </w:r>
      <w:r w:rsidR="00DA5FCA" w:rsidRPr="00CC10EF">
        <w:rPr>
          <w:sz w:val="24"/>
          <w:szCs w:val="24"/>
        </w:rPr>
        <w:t>his</w:t>
      </w:r>
      <w:r w:rsidR="004E7520">
        <w:rPr>
          <w:sz w:val="24"/>
          <w:szCs w:val="24"/>
        </w:rPr>
        <w:t xml:space="preserve"> acceptance</w:t>
      </w:r>
      <w:r w:rsidR="00DA5FCA" w:rsidRPr="00CC10EF">
        <w:rPr>
          <w:sz w:val="24"/>
          <w:szCs w:val="24"/>
        </w:rPr>
        <w:t xml:space="preserve"> is without prejudice to any </w:t>
      </w:r>
      <w:r w:rsidR="00C70D64">
        <w:rPr>
          <w:sz w:val="24"/>
          <w:szCs w:val="24"/>
        </w:rPr>
        <w:t xml:space="preserve">timely filed </w:t>
      </w:r>
      <w:r w:rsidR="00DA5FCA" w:rsidRPr="00CC10EF">
        <w:rPr>
          <w:sz w:val="24"/>
          <w:szCs w:val="24"/>
        </w:rPr>
        <w:t xml:space="preserve">formal </w:t>
      </w:r>
      <w:r w:rsidR="00C70D64">
        <w:rPr>
          <w:sz w:val="24"/>
          <w:szCs w:val="24"/>
        </w:rPr>
        <w:t>complaints.</w:t>
      </w:r>
    </w:p>
    <w:p w:rsidR="00A4155F" w:rsidRPr="00CC10EF" w:rsidRDefault="00A4155F" w:rsidP="00757E90">
      <w:pPr>
        <w:ind w:hanging="1080"/>
        <w:rPr>
          <w:sz w:val="24"/>
          <w:szCs w:val="24"/>
        </w:rPr>
      </w:pPr>
    </w:p>
    <w:p w:rsidR="003D44D4" w:rsidRPr="00CC10EF" w:rsidRDefault="00A4155F" w:rsidP="003D44D4">
      <w:pPr>
        <w:ind w:hanging="1080"/>
        <w:rPr>
          <w:sz w:val="24"/>
          <w:szCs w:val="24"/>
        </w:rPr>
      </w:pP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="003D44D4" w:rsidRPr="00CC10EF">
        <w:rPr>
          <w:sz w:val="24"/>
          <w:szCs w:val="24"/>
        </w:rPr>
        <w:t xml:space="preserve">If you have any questions, please contact </w:t>
      </w:r>
      <w:r w:rsidR="003D44D4">
        <w:rPr>
          <w:sz w:val="24"/>
          <w:szCs w:val="24"/>
        </w:rPr>
        <w:t>David Washko</w:t>
      </w:r>
      <w:r w:rsidR="003D44D4" w:rsidRPr="00CC10EF">
        <w:rPr>
          <w:sz w:val="24"/>
          <w:szCs w:val="24"/>
        </w:rPr>
        <w:t>,</w:t>
      </w:r>
      <w:r w:rsidR="003D44D4">
        <w:rPr>
          <w:sz w:val="24"/>
          <w:szCs w:val="24"/>
        </w:rPr>
        <w:t xml:space="preserve"> Fixed Utility Rate Engineer-</w:t>
      </w:r>
      <w:r w:rsidR="003D44D4" w:rsidRPr="00CC10EF">
        <w:rPr>
          <w:sz w:val="24"/>
          <w:szCs w:val="24"/>
        </w:rPr>
        <w:t xml:space="preserve"> Bureau of Technical Utility Services, at 717-425-</w:t>
      </w:r>
      <w:r w:rsidR="003D44D4">
        <w:rPr>
          <w:sz w:val="24"/>
          <w:szCs w:val="24"/>
        </w:rPr>
        <w:t>7401</w:t>
      </w:r>
      <w:r w:rsidR="003D44D4" w:rsidRPr="00CC10EF">
        <w:rPr>
          <w:sz w:val="24"/>
          <w:szCs w:val="24"/>
        </w:rPr>
        <w:t xml:space="preserve"> or </w:t>
      </w:r>
      <w:hyperlink r:id="rId9" w:history="1">
        <w:r w:rsidR="003D44D4" w:rsidRPr="00F437F1">
          <w:rPr>
            <w:rStyle w:val="Hyperlink"/>
            <w:sz w:val="24"/>
            <w:szCs w:val="24"/>
          </w:rPr>
          <w:t>dawashko@pa.gov</w:t>
        </w:r>
      </w:hyperlink>
      <w:r w:rsidR="003D44D4" w:rsidRPr="00CC10EF">
        <w:rPr>
          <w:sz w:val="24"/>
          <w:szCs w:val="24"/>
        </w:rPr>
        <w:t>.</w:t>
      </w:r>
    </w:p>
    <w:p w:rsidR="000E1626" w:rsidRPr="00CC10EF" w:rsidRDefault="000E1626" w:rsidP="00DA4526">
      <w:pPr>
        <w:ind w:hanging="1080"/>
        <w:rPr>
          <w:sz w:val="24"/>
          <w:szCs w:val="24"/>
        </w:rPr>
      </w:pPr>
    </w:p>
    <w:p w:rsidR="00A4155F" w:rsidRPr="00CC10EF" w:rsidRDefault="00B45EBF" w:rsidP="00757E90">
      <w:pPr>
        <w:ind w:hanging="1080"/>
        <w:rPr>
          <w:sz w:val="24"/>
          <w:szCs w:val="24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38769627" wp14:editId="386B28D1">
            <wp:simplePos x="0" y="0"/>
            <wp:positionH relativeFrom="column">
              <wp:posOffset>3051810</wp:posOffset>
            </wp:positionH>
            <wp:positionV relativeFrom="paragraph">
              <wp:posOffset>171450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DD2FE2" w:rsidRPr="00CC10EF" w:rsidRDefault="00DD2FE2" w:rsidP="00DD2FE2">
      <w:pPr>
        <w:rPr>
          <w:sz w:val="24"/>
          <w:szCs w:val="24"/>
        </w:rPr>
      </w:pP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  <w:t>Sincerely</w:t>
      </w:r>
    </w:p>
    <w:p w:rsidR="00DD2FE2" w:rsidRPr="00CC10EF" w:rsidRDefault="00DD2FE2" w:rsidP="00DD2FE2">
      <w:pPr>
        <w:rPr>
          <w:sz w:val="24"/>
          <w:szCs w:val="24"/>
        </w:rPr>
      </w:pPr>
    </w:p>
    <w:p w:rsidR="00DD2FE2" w:rsidRPr="00CC10EF" w:rsidRDefault="00DD2FE2" w:rsidP="00DD2FE2">
      <w:pPr>
        <w:rPr>
          <w:sz w:val="24"/>
          <w:szCs w:val="24"/>
        </w:rPr>
      </w:pPr>
    </w:p>
    <w:p w:rsidR="00DD2FE2" w:rsidRPr="00CC10EF" w:rsidRDefault="00DD2FE2" w:rsidP="00DD2FE2">
      <w:pPr>
        <w:rPr>
          <w:sz w:val="24"/>
          <w:szCs w:val="24"/>
        </w:rPr>
      </w:pPr>
    </w:p>
    <w:p w:rsidR="00DD2FE2" w:rsidRPr="00CC10EF" w:rsidRDefault="00DD2FE2" w:rsidP="00DD2FE2">
      <w:pPr>
        <w:rPr>
          <w:sz w:val="24"/>
          <w:szCs w:val="24"/>
        </w:rPr>
      </w:pP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="005056CA" w:rsidRPr="00CC10EF">
        <w:rPr>
          <w:sz w:val="24"/>
          <w:szCs w:val="24"/>
        </w:rPr>
        <w:t>Rosemary Chiavetta</w:t>
      </w:r>
    </w:p>
    <w:p w:rsidR="00DD2FE2" w:rsidRPr="00CC10EF" w:rsidRDefault="00DD2FE2" w:rsidP="00DD2FE2">
      <w:pPr>
        <w:rPr>
          <w:sz w:val="24"/>
          <w:szCs w:val="24"/>
        </w:rPr>
      </w:pP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</w:r>
      <w:r w:rsidRPr="00CC10EF">
        <w:rPr>
          <w:sz w:val="24"/>
          <w:szCs w:val="24"/>
        </w:rPr>
        <w:tab/>
        <w:t>Secretary</w:t>
      </w:r>
    </w:p>
    <w:p w:rsidR="00AB60E6" w:rsidRPr="00CC10EF" w:rsidRDefault="00AB60E6" w:rsidP="00DD2FE2">
      <w:pPr>
        <w:rPr>
          <w:sz w:val="24"/>
          <w:szCs w:val="24"/>
        </w:rPr>
      </w:pPr>
    </w:p>
    <w:p w:rsidR="00DA4526" w:rsidRPr="00CC10EF" w:rsidRDefault="00DA4526" w:rsidP="00B45AC9">
      <w:pPr>
        <w:rPr>
          <w:sz w:val="24"/>
          <w:szCs w:val="24"/>
        </w:rPr>
      </w:pPr>
    </w:p>
    <w:p w:rsidR="00DA4526" w:rsidRPr="00CC10EF" w:rsidRDefault="00DA4526" w:rsidP="00B45AC9">
      <w:pPr>
        <w:rPr>
          <w:sz w:val="24"/>
          <w:szCs w:val="24"/>
        </w:rPr>
      </w:pPr>
    </w:p>
    <w:p w:rsidR="00DD2FE2" w:rsidRPr="00CC10EF" w:rsidRDefault="00762875" w:rsidP="00762875">
      <w:pPr>
        <w:rPr>
          <w:sz w:val="24"/>
          <w:szCs w:val="24"/>
        </w:rPr>
      </w:pPr>
      <w:r w:rsidRPr="00CC10EF">
        <w:rPr>
          <w:sz w:val="24"/>
          <w:szCs w:val="24"/>
        </w:rPr>
        <w:t>cc: ALL PARTIES OF RECORD</w:t>
      </w:r>
      <w:r w:rsidR="00DD2FE2" w:rsidRPr="00CC10EF">
        <w:rPr>
          <w:sz w:val="24"/>
          <w:szCs w:val="24"/>
        </w:rPr>
        <w:tab/>
      </w:r>
    </w:p>
    <w:sectPr w:rsidR="00DD2FE2" w:rsidRPr="00CC10EF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2C0" w:rsidRDefault="00B342C0">
      <w:r>
        <w:separator/>
      </w:r>
    </w:p>
  </w:endnote>
  <w:endnote w:type="continuationSeparator" w:id="0">
    <w:p w:rsidR="00B342C0" w:rsidRDefault="00B3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2C0" w:rsidRDefault="00B342C0">
      <w:r>
        <w:separator/>
      </w:r>
    </w:p>
  </w:footnote>
  <w:footnote w:type="continuationSeparator" w:id="0">
    <w:p w:rsidR="00B342C0" w:rsidRDefault="00B34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0718F"/>
    <w:rsid w:val="0001342C"/>
    <w:rsid w:val="00052DDC"/>
    <w:rsid w:val="00071145"/>
    <w:rsid w:val="000832C4"/>
    <w:rsid w:val="00085B31"/>
    <w:rsid w:val="00085FB4"/>
    <w:rsid w:val="000902D5"/>
    <w:rsid w:val="00097C11"/>
    <w:rsid w:val="000B058B"/>
    <w:rsid w:val="000C326E"/>
    <w:rsid w:val="000C6967"/>
    <w:rsid w:val="000D2908"/>
    <w:rsid w:val="000D353A"/>
    <w:rsid w:val="000E1626"/>
    <w:rsid w:val="000E7F59"/>
    <w:rsid w:val="000F4747"/>
    <w:rsid w:val="00101462"/>
    <w:rsid w:val="00130671"/>
    <w:rsid w:val="001508ED"/>
    <w:rsid w:val="00153D61"/>
    <w:rsid w:val="0017227E"/>
    <w:rsid w:val="001878A7"/>
    <w:rsid w:val="002224F4"/>
    <w:rsid w:val="00260FC4"/>
    <w:rsid w:val="00274A6C"/>
    <w:rsid w:val="002824E7"/>
    <w:rsid w:val="002A1D99"/>
    <w:rsid w:val="00302932"/>
    <w:rsid w:val="003200FB"/>
    <w:rsid w:val="003461CD"/>
    <w:rsid w:val="00353192"/>
    <w:rsid w:val="003D1F83"/>
    <w:rsid w:val="003D44D4"/>
    <w:rsid w:val="003D45ED"/>
    <w:rsid w:val="003D613B"/>
    <w:rsid w:val="003F15D5"/>
    <w:rsid w:val="00400D28"/>
    <w:rsid w:val="0043103D"/>
    <w:rsid w:val="00442594"/>
    <w:rsid w:val="00456819"/>
    <w:rsid w:val="00474543"/>
    <w:rsid w:val="0047468B"/>
    <w:rsid w:val="00480B00"/>
    <w:rsid w:val="004C4D8F"/>
    <w:rsid w:val="004C54C8"/>
    <w:rsid w:val="004C741D"/>
    <w:rsid w:val="004C77E1"/>
    <w:rsid w:val="004D37C4"/>
    <w:rsid w:val="004E42FD"/>
    <w:rsid w:val="004E7520"/>
    <w:rsid w:val="004F5F75"/>
    <w:rsid w:val="004F77B8"/>
    <w:rsid w:val="005056CA"/>
    <w:rsid w:val="00512D8A"/>
    <w:rsid w:val="0056517B"/>
    <w:rsid w:val="00581BEF"/>
    <w:rsid w:val="00592615"/>
    <w:rsid w:val="005C7262"/>
    <w:rsid w:val="005E0496"/>
    <w:rsid w:val="005F0888"/>
    <w:rsid w:val="00610700"/>
    <w:rsid w:val="00612FDC"/>
    <w:rsid w:val="00614A5F"/>
    <w:rsid w:val="0064012A"/>
    <w:rsid w:val="00652F4C"/>
    <w:rsid w:val="0068466B"/>
    <w:rsid w:val="006861B6"/>
    <w:rsid w:val="006A61AB"/>
    <w:rsid w:val="006B2002"/>
    <w:rsid w:val="006B2538"/>
    <w:rsid w:val="006C4896"/>
    <w:rsid w:val="006D3506"/>
    <w:rsid w:val="006D3801"/>
    <w:rsid w:val="006D5846"/>
    <w:rsid w:val="006E06F1"/>
    <w:rsid w:val="006E681C"/>
    <w:rsid w:val="00721FDE"/>
    <w:rsid w:val="00727946"/>
    <w:rsid w:val="00735B63"/>
    <w:rsid w:val="00744865"/>
    <w:rsid w:val="00757E90"/>
    <w:rsid w:val="00762875"/>
    <w:rsid w:val="00774FC7"/>
    <w:rsid w:val="007C2FEA"/>
    <w:rsid w:val="00826337"/>
    <w:rsid w:val="008431FA"/>
    <w:rsid w:val="00873C66"/>
    <w:rsid w:val="00891AFC"/>
    <w:rsid w:val="008923D5"/>
    <w:rsid w:val="008A4C7A"/>
    <w:rsid w:val="008C4062"/>
    <w:rsid w:val="008D31D7"/>
    <w:rsid w:val="008F3A8E"/>
    <w:rsid w:val="00901267"/>
    <w:rsid w:val="0090739E"/>
    <w:rsid w:val="00914434"/>
    <w:rsid w:val="00920579"/>
    <w:rsid w:val="00926F9A"/>
    <w:rsid w:val="00946C8F"/>
    <w:rsid w:val="009537F8"/>
    <w:rsid w:val="00953D93"/>
    <w:rsid w:val="009963A1"/>
    <w:rsid w:val="009D51DE"/>
    <w:rsid w:val="009E0384"/>
    <w:rsid w:val="009E4BCC"/>
    <w:rsid w:val="00A30467"/>
    <w:rsid w:val="00A338C4"/>
    <w:rsid w:val="00A360B6"/>
    <w:rsid w:val="00A4155F"/>
    <w:rsid w:val="00A51995"/>
    <w:rsid w:val="00A56207"/>
    <w:rsid w:val="00A67A22"/>
    <w:rsid w:val="00AB60E6"/>
    <w:rsid w:val="00AC103C"/>
    <w:rsid w:val="00AC6EFD"/>
    <w:rsid w:val="00AE0BC3"/>
    <w:rsid w:val="00AE41F7"/>
    <w:rsid w:val="00AE7246"/>
    <w:rsid w:val="00B014FE"/>
    <w:rsid w:val="00B12AA0"/>
    <w:rsid w:val="00B224B4"/>
    <w:rsid w:val="00B32263"/>
    <w:rsid w:val="00B342C0"/>
    <w:rsid w:val="00B45673"/>
    <w:rsid w:val="00B45AC9"/>
    <w:rsid w:val="00B45EBF"/>
    <w:rsid w:val="00B646A4"/>
    <w:rsid w:val="00B731A6"/>
    <w:rsid w:val="00B7409A"/>
    <w:rsid w:val="00B7764A"/>
    <w:rsid w:val="00B8307A"/>
    <w:rsid w:val="00B86822"/>
    <w:rsid w:val="00B93058"/>
    <w:rsid w:val="00B95A27"/>
    <w:rsid w:val="00BA54B4"/>
    <w:rsid w:val="00BB78EB"/>
    <w:rsid w:val="00BC410E"/>
    <w:rsid w:val="00BF6C18"/>
    <w:rsid w:val="00C04F4E"/>
    <w:rsid w:val="00C10E1B"/>
    <w:rsid w:val="00C70D64"/>
    <w:rsid w:val="00CC10EF"/>
    <w:rsid w:val="00CD56C8"/>
    <w:rsid w:val="00CD6821"/>
    <w:rsid w:val="00CE01FD"/>
    <w:rsid w:val="00CF0A22"/>
    <w:rsid w:val="00D0187F"/>
    <w:rsid w:val="00D05CAF"/>
    <w:rsid w:val="00D10508"/>
    <w:rsid w:val="00D10B75"/>
    <w:rsid w:val="00D16063"/>
    <w:rsid w:val="00D24FA2"/>
    <w:rsid w:val="00D678BC"/>
    <w:rsid w:val="00DA08E9"/>
    <w:rsid w:val="00DA4526"/>
    <w:rsid w:val="00DA5FCA"/>
    <w:rsid w:val="00DB7619"/>
    <w:rsid w:val="00DC3CA3"/>
    <w:rsid w:val="00DD2FE2"/>
    <w:rsid w:val="00DE0361"/>
    <w:rsid w:val="00DE219E"/>
    <w:rsid w:val="00DF3361"/>
    <w:rsid w:val="00E00E01"/>
    <w:rsid w:val="00E079DB"/>
    <w:rsid w:val="00E112CE"/>
    <w:rsid w:val="00E127CA"/>
    <w:rsid w:val="00E20E7B"/>
    <w:rsid w:val="00E372DE"/>
    <w:rsid w:val="00E605A0"/>
    <w:rsid w:val="00E8069B"/>
    <w:rsid w:val="00E8699E"/>
    <w:rsid w:val="00E96EB2"/>
    <w:rsid w:val="00EB7362"/>
    <w:rsid w:val="00F00F7F"/>
    <w:rsid w:val="00F2123C"/>
    <w:rsid w:val="00F22423"/>
    <w:rsid w:val="00F24BE1"/>
    <w:rsid w:val="00F4231E"/>
    <w:rsid w:val="00F70CBC"/>
    <w:rsid w:val="00F76505"/>
    <w:rsid w:val="00F77E2F"/>
    <w:rsid w:val="00FB12EB"/>
    <w:rsid w:val="00FB2CA7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awashk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Farner, Joyce</cp:lastModifiedBy>
  <cp:revision>5</cp:revision>
  <cp:lastPrinted>2013-07-02T12:11:00Z</cp:lastPrinted>
  <dcterms:created xsi:type="dcterms:W3CDTF">2013-06-11T17:58:00Z</dcterms:created>
  <dcterms:modified xsi:type="dcterms:W3CDTF">2013-07-02T12:11:00Z</dcterms:modified>
</cp:coreProperties>
</file>