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a9041adeb48e3" /></Relationships>
</file>

<file path=word/document.xml><?xml version="1.0" encoding="utf-8"?>
<w:document xmlns:w="http://schemas.openxmlformats.org/wordprocessingml/2006/main">
  <w:body>
    <w:tbl>
      <w:tblPr>
        <w:tblStyle w:val="RemainingLife"/>
        <w:tblW w:w="9835" w:type="dxa"/>
        <w:jc w:val="center"/>
        <w:tblInd w:w="0" w:type="dxa"/>
        <w:tblLook w:val="04A0"/>
      </w:tblPr>
      <w:tblGrid>
        <w:gridCol w:w="630"/>
        <w:gridCol w:w="1735"/>
        <w:gridCol w:w="180"/>
        <w:gridCol w:w="1365"/>
        <w:gridCol w:w="180"/>
        <w:gridCol w:w="1375"/>
        <w:gridCol w:w="180"/>
        <w:gridCol w:w="1580"/>
        <w:gridCol w:w="180"/>
        <w:gridCol w:w="720"/>
        <w:gridCol w:w="180"/>
        <w:gridCol w:w="1350"/>
        <w:gridCol w:w="180"/>
      </w:tblGrid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  <w:r>
              <w:t>SURVIVOR CURVE.. IOWA 50-R2</w:t>
            </w:r>
          </w:p>
        </w:tc>
      </w:tr>
      <w:tr w:rsidR="00B069E8" w:rsidTr="00BC650D">
        <w:trPr>
          <w:jc w:val="center"/>
          <w:cantSplit/>
        </w:trPr>
        <w:tblHeader/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1,819.38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7,269.69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7,270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3,802.22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1919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58,606.96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58,314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58,607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1,243.55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11,449.73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11,308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1,899.73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31,903.96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31,904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136,897.07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133,091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136,897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100,817.07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97,470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100,817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294,281.60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282,922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294,282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202,922.48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193,994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202,922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1929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161,297.53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153,297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160,693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195,045.73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184,279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193,170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198,804.06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186,717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195,725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3.04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76,676.13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71,569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75,022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62,518.08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57,992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60,790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83,553.97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77,020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80,736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3.91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13,503.13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12,372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12,969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84,182.00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76,639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80,337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3,845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116,987.34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105,803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110,908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40,619.58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36,501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38,262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1939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77,585.68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69,268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72,610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42,163.17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37,399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39,203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150,667.33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132,768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139,174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11,493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114,127.28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99,884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104,703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9,424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19,604.83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17,041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17,863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6,544.94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5,650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5,923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12,082.60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12,381.30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10,455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10,959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7.78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303,762.52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254,553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266,834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36,929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1949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383,196.82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318,590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333,961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49,236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5,841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488,006.62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402,410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421,825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66,182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8.77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7,546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615,305.08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503,196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527,473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87,832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9,641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710,554.84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575,976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603,765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106,790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11,277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961,348.24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772,347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809,610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151,738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15,436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1,192,593.52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949,066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994,855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197,739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19,367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1,005,427.21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792,478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830,712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174,715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16,498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1,041,075.00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812,247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851,435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189,640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17,256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1,323,864.83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1,022,288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1,071,610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252,255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22,147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1,290,158.99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985,423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1,032,966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257,193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21,778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1959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1,803,107.41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1,361,707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1,427,405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375,702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30,695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1,532,983.94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1,144,219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1,199,424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333,560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26,306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1,053,564.79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776,899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814,382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239,183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13.13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18,217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1,286,421.74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936,515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981,699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304,723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22,406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1,075,722.83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773,014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810,309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265,414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14.07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18,864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1,188,954.82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842,731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883,390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305,565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14.56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20,987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1,411,643.58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986,457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1,034,050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377,594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25,073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1,474,539.00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1,015,368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1,064,356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410,183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15.57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26,344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2,327,412.21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1,578,451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1,654,606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672,806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41,815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1,540,427.73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1,028,081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1,077,682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462,746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16.63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27,826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1969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1,398,459.71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918,229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962,530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435,930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25,389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4,169,042.89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2,690,700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2,820,517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1,348,526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17.73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76,059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1,893,313.85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1,200,361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1,258,274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635,040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34,702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2,793,738.60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1,738,823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1,822,715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971,024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18.88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51,431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3,434,387.85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2,096,350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2,197,492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1,236,896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19.48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63,496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5,583,987.43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3,341,458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3,502,672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2,081,315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103,651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5,796,841.70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3,396,949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3,560,840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2,236,002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20.70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108,019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6,098,064.19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3,497,850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3,666,609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2,431,455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114,046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5,588,954.85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3,134,286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3,285,505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2,303,450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21.96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104,893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4,399,524.18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2,410,939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2,527,259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1,872,265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82,844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1979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5,386,663.97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2,880,788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3,019,776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2,366,888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101,758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6,648,631.84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3,466,597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3,633,848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3,014,784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125,983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5,129,331.51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2,605,700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2,731,416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2,397,916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97,476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6,702,884.74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3,312,566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3,472,386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3,230,499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127,738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7,178,485.39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4,065,894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4,262,060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2,916,425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22.58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129,160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6,603,280.06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3,650,954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3,827,100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2,776,180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120,442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8,682,046.82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4,679,623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4,905,399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3,776,648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23.52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160,572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8,362,706.61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4,387,912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4,599,614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3,763,093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24.01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156,730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7,872,222.08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3,994,365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4,187,079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3,685,143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148,895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9,180,055.97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4,520,260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4,738,347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4,441,709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175,909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1989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8,918,854.85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4,254,294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4,459,549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4,459,306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25.76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173,110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9,398,992.46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4,334,815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4,543,955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4,855,037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184,743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10,702,042.67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4,762,409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4,992,179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5,709,864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212,975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11,900,903.33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5,098,347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5,344,325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6,556,578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239,729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9,362,139.55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3,833,796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4,018,764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5,343,376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190,020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10,886,983.93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4,269,875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4,475,882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6,411,102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28.67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223,617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10,348,978.68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3,875,693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4,062,682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6,286,297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215,063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10,023,755.80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3,588,505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3,761,638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6,262,118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29.59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211,630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14,385,565.12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4,882,461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5,118,023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9,267,542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307,279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2,242,598.18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718,528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753,195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1,489,403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48,436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1999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1,435,315.41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432,030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452,874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982,441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31.35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31,338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2,403,791.23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679,071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711,834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1,691,957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31.75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53,290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3,495,178.27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916,436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960,651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2,534,527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32.36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78,323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4,426,010.16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1,073,750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1,125,555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3,300,455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100,654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2003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6,513,203.93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1,442,023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1,511,596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5,001,608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33.42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149,659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2004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8,322,837.26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1,669,561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1,750,111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6,572,726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33.87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194,057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2005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10,269,762.89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1,848,557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1,937,743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8,332,020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34.17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243,840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2006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12,463,418.67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1,969,220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2,064,228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10,399,191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34.65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300,121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2007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6,185,956.81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840,053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880,583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5,305,374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34.99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151,625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2008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7,860,886.64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891,425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934,433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6,926,454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35.18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196,886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  <w:r>
              <w:t>2009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9,585,010.53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862,651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904,271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8,680,740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35.41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245,149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2010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14,493,480.98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959,468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1,005,759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13,487,722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35.24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382,739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2011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22,623,240.31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932,078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977,048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21,646,192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34.87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620,768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  <w:keepNext/>
            </w:pPr>
            <w:r>
              <w:t>2012</w:t>
            </w: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17,787,949.44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266,819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279,692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17,508,257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72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32.72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535,093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left"/>
              <w:keepNext/>
            </w:pPr>
          </w:p>
        </w:tc>
        <w:tc>
          <w:tcPr>
            <w:tcW w:w="173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365,298,472.50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6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136,421,426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75" w:type="dxa"/>
          </w:tcPr>
          <w:p w:rsidR="00657230" w:rsidP="008E2EDA" w:rsidRDefault="00657230">
            <w:pPr>
              <w:pStyle w:val="ParaFontStyle"/>
              <w:jc w:val="right"/>
            </w:pPr>
            <w:r>
              <w:t>142,990,832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58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222,307,640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900" w:type="dxa"/>
            <w:gridSpan w:val="2"/>
          </w:tcPr>
          <w:p w:rsidR="00657230" w:rsidP="008E2EDA" w:rsidRDefault="00657230">
            <w:pPr>
              <w:pStyle w:val="ParaFontStyle"/>
              <w:jc w:val="left"/>
            </w:pPr>
          </w:p>
        </w:tc>
        <w:tc>
          <w:tcPr>
            <w:tcW w:w="1350" w:type="dxa"/>
          </w:tcPr>
          <w:p w:rsidR="00657230" w:rsidP="008E2EDA" w:rsidRDefault="00657230">
            <w:pPr>
              <w:pStyle w:val="ParaFontStyle"/>
              <w:jc w:val="right"/>
            </w:pPr>
            <w:r>
              <w:t>7,821,179</w:t>
            </w:r>
          </w:p>
        </w:tc>
        <w:tc>
          <w:tcPr>
            <w:tcW w:w="180" w:type="dxa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pPr>
          <w:keepNext/>
        </w:pPr>
        <w:tc>
          <w:tcPr>
            <w:tcW w:w="9835" w:type="dxa"/>
            <w:gridSpan w:val="13"/>
          </w:tcPr>
          <w:p w:rsidR="00657230" w:rsidP="008E2EDA" w:rsidRDefault="00657230">
            <w:pPr>
              <w:pStyle w:val="ParaFontStyle"/>
              <w:jc w:val="left"/>
            </w:pPr>
          </w:p>
        </w:tc>
      </w:tr>
      <w:tr w:rsidR="00B069E8" w:rsidTr="00BC650D">
        <w:trPr>
          <w:jc w:val="center"/>
          <w:cantSplit/>
        </w:trPr>
        <w:tc>
          <w:tcPr>
            <w:tcW w:w="630" w:type="dxa"/>
          </w:tcPr>
          <w:p w:rsidR="00657230" w:rsidP="008E2EDA" w:rsidRDefault="00657230">
            <w:pPr>
              <w:pStyle w:val="ParaFontStyle"/>
              <w:jc w:val="center"/>
            </w:pPr>
          </w:p>
        </w:tc>
        <w:tc>
          <w:tcPr>
            <w:tcW w:w="9205" w:type="dxa"/>
            <w:gridSpan w:val="12"/>
          </w:tcPr>
          <w:p w:rsidR="00657230" w:rsidP="008E2EDA" w:rsidRDefault="00657230">
            <w:pPr>
              <w:pStyle w:val="ParaFontStyle"/>
              <w:jc w:val="left"/>
            </w:pPr>
            <w:r>
              <w:t>COMPOSITE REMAINING LIFE AND ANNUAL ACCRUAL RATE, PERCENT .. 28.4   2.14</w:t>
            </w:r>
          </w:p>
        </w:tc>
      </w:tr>
    </w:tbl>
    <w:p>
      <w:pPr>
        <w:pStyle w:val="ParaFontStyle"/>
        <w:spacing w:before="0" w:after="0"/>
        <w:jc w:val="left"/>
      </w:pPr>
    </w:p>
    <w:sectPr>
      <w:headerReference xmlns:r="http://schemas.openxmlformats.org/officeDocument/2006/relationships" w:type="default" r:id="R3a7bf0c73ab34c61"/>
      <w:pgSz w:w="12240" w:h="15840" w:orient="portrait"/>
      <w:pgMar w:top="1440" w:right="1440" w:bottom="1440" w:left="1440" w:header="1440" w:footer="720" w:gutter="0"/>
      <w:cols w:space="720"/>
      <w:docGrid w:linePitch="360"/>
    </w:sectPr>
  </w:body>
</w:document>
</file>

<file path=word/header.xml><?xml version="1.0" encoding="utf-8"?>
<w:hdr xmlns:w="http://schemas.openxmlformats.org/wordprocessingml/2006/main">
  <w:p>
    <w:pPr>
      <w:pStyle w:val="ParaFontStyle"/>
      <w:spacing w:before="0" w:after="0"/>
      <w:jc w:val="center"/>
    </w:pPr>
    <w:r>
      <w:t>DUQUESNE LIGHT COMPANY</w:t>
    </w:r>
  </w:p>
  <w:p>
    <w:pPr>
      <w:pStyle w:val="ParaFontStyle"/>
      <w:spacing w:before="0" w:after="0"/>
      <w:jc w:val="center"/>
    </w:pPr>
    <w:r>
      <w:t>ACCOUNT 101 AND 106 ELECTRIC PLANT IN SERVICE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ACCOUNT 364.11 POLES, TOWERS AND FIXTURES</w:t>
    </w:r>
  </w:p>
  <w:p>
    <w:pPr>
      <w:pStyle w:val="ParaFontStyle"/>
      <w:spacing w:before="0" w:after="0"/>
      <w:jc w:val="left"/>
    </w:pPr>
  </w:p>
  <w:p>
    <w:pPr>
      <w:pStyle w:val="ParaFontStyle"/>
      <w:spacing w:before="0" w:after="0"/>
      <w:jc w:val="center"/>
    </w:pPr>
    <w:r>
      <w:t>CALCULATED REMAINING LIFE DEPRECIATION ACCRUAL</w:t>
    </w:r>
  </w:p>
  <w:p>
    <w:pPr>
      <w:pStyle w:val="ParaFontStyle"/>
      <w:spacing w:before="0" w:after="0"/>
      <w:jc w:val="center"/>
    </w:pPr>
    <w:r>
      <w:t>RELATED TO ORIGINAL COST AT DECEMBER 31, 2012</w:t>
    </w:r>
  </w:p>
  <w:p>
    <w:pPr>
      <w:pStyle w:val="ParaFontStyle"/>
      <w:spacing w:before="0" w:after="0"/>
      <w:jc w:val="left"/>
    </w:pPr>
  </w:p>
  <w:tbl>
    <w:tblPr>
      <w:tblStyle w:val="ReportTable"/>
      <w:tblW w:w="9835" w:type="dxa"/>
      <w:jc w:val="center"/>
      <w:tblInd w:w="0" w:type="dxa"/>
      <w:tblLook w:val="04A0"/>
    </w:tblPr>
    <w:tblGrid>
      <w:gridCol w:w="630"/>
      <w:gridCol w:w="1735"/>
      <w:gridCol w:w="180"/>
      <w:gridCol w:w="1365"/>
      <w:gridCol w:w="180"/>
      <w:gridCol w:w="1375"/>
      <w:gridCol w:w="180"/>
      <w:gridCol w:w="1580"/>
      <w:gridCol w:w="180"/>
      <w:gridCol w:w="720"/>
      <w:gridCol w:w="180"/>
      <w:gridCol w:w="1350"/>
      <w:gridCol w:w="180"/>
    </w:tblGrid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/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ORIGINAL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CALCULATED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ALLOC. BOOK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FUTURE BOOK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REM.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ANNUAL</w:t>
          </w:r>
        </w:p>
      </w:tc>
    </w:tr>
    <w:tr>
      <w:trPr>
        <w:cantSplit/>
        <w:tblHeader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YEAR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COST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ACCRUED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RESERVE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ACCRUALS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LIFE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ACCRUAL</w:t>
          </w:r>
        </w:p>
      </w:tc>
    </w:tr>
    <w:tr>
      <w:trPr>
        <w:cantSplit/>
        <w:tblHeader/>
        <w:trHeight w:val="332"/>
      </w:trPr>
      <w:tc>
        <w:tcPr>
          <w:tcW w:w="6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(1)</w:t>
          </w:r>
        </w:p>
      </w:tc>
      <w:tc>
        <w:tcPr>
          <w:tcW w:w="191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(2)</w:t>
          </w:r>
        </w:p>
      </w:tc>
      <w:tc>
        <w:tcPr>
          <w:tcW w:w="1545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(3)</w:t>
          </w:r>
        </w:p>
      </w:tc>
      <w:tc>
        <w:tcPr>
          <w:tcW w:w="1555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(4)</w:t>
          </w:r>
        </w:p>
      </w:tc>
      <w:tc>
        <w:tcPr>
          <w:tcW w:w="1760" w:type="dxa"/>
          <w:gridSpan w:val="2"/>
        </w:tcPr>
        <w:p>
          <w:pPr>
            <w:pStyle w:val="ParaFontStyle"/>
            <w:spacing w:before="0" w:after="0"/>
            <w:jc w:val="center"/>
          </w:pPr>
          <w:r>
            <w:t>(5)</w:t>
          </w:r>
        </w:p>
      </w:tc>
      <w:tc>
        <w:tcPr>
          <w:tcW w:w="90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(6)</w:t>
          </w:r>
        </w:p>
      </w:tc>
      <w:tc>
        <w:tcPr>
          <w:tcW w:w="1530" w:type="dxa"/>
          <w:gridSpan w:val="1"/>
        </w:tcPr>
        <w:p>
          <w:pPr>
            <w:pStyle w:val="ParaFontStyle"/>
            <w:spacing w:before="0" w:after="0"/>
            <w:jc w:val="center"/>
          </w:pPr>
          <w:r>
            <w:t>(7)</w:t>
          </w:r>
        </w:p>
      </w:tc>
    </w:tr>
  </w:tbl>
  <w:p>
    <w:pPr>
      <w:spacing w:after="0" w:line="240" w:lineRule="auto"/>
      <w:rPr>
        <w:sz w:val="2"/>
        <w:szCs w:val="2"/>
      </w:rPr>
    </w:pPr>
  </w:p>
</w:hdr>
</file>

<file path=word/styles.xml><?xml version="1.0" encoding="utf-8"?>
<w:styles xmlns:w="http://schemas.openxmlformats.org/wordprocessingml/2006/main">
  <w:style w:type="table" w:styleId="ReportTable">
    <w:name w:val="ReportTabl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FontStyle">
    <w:name w:val="ParaFontStyle"/>
    <w:rPr>
      <w:rFonts w:ascii="Courier New" w:hAnsi="Courier New" w:cs="Courier New"/>
      <w:sz w:val="20"/>
      <w:szCs w:val="20"/>
    </w:rPr>
  </w:style>
  <w:style w:type="paragraph" w:styleId="Footer">
    <w:name w:val="Footer"/>
    <w:rPr>
      <w:rFonts w:ascii="Arial" w:hAnsi="Arial" w:cs="Arial"/>
      <w:sz w:val="24"/>
      <w:szCs w:val="24"/>
      <w:noProof/>
    </w:r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RemainingLife">
    <w:name w:val="RemainingLife"/>
    <w:basedOn w:val="TableNormal"/>
    <w:pPr>
      <w:spacing w:after="0" w:line="240" w:lineRule="auto"/>
    </w:pPr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e876f0b5b46f8" /><Relationship Type="http://schemas.openxmlformats.org/officeDocument/2006/relationships/header" Target="/word/header.xml" Id="R3a7bf0c73ab34c61" /></Relationships>
</file>