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7" w:rsidRDefault="00013C17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BEFORE THE</w:t>
      </w: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PENNSYLVANIA PUBLIC UTILITY COMMISSION</w:t>
      </w: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846C2C" w:rsidP="00C47A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FE1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676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217E36" w:rsidRDefault="004165E5" w:rsidP="0046766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4165E5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P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6B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46B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C-201</w:t>
      </w:r>
      <w:r w:rsidR="00FE1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3-</w:t>
      </w:r>
      <w:r w:rsidR="00846C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2357426</w:t>
      </w:r>
    </w:p>
    <w:p w:rsidR="00217E36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4165E5" w:rsidRDefault="00FE1A8D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PECO Energy Company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E93F04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ORDER</w:t>
      </w:r>
      <w:r w:rsidR="00747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GRANTING</w:t>
      </w:r>
    </w:p>
    <w:p w:rsidR="00747EE0" w:rsidRDefault="003D1A9C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REQUEST </w:t>
      </w:r>
      <w:r w:rsidR="00747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 CONTINUANCE</w:t>
      </w:r>
    </w:p>
    <w:p w:rsidR="00217E36" w:rsidRDefault="00217E36" w:rsidP="00D46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27ACC" w:rsidRDefault="00846C2C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 March 12, 2013, Fred </w:t>
      </w:r>
      <w:proofErr w:type="spellStart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filed 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with the Pennsylvania Public Utility Commission (Commission) </w:t>
      </w:r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formal Complaint against </w:t>
      </w:r>
      <w:r w:rsidR="00305E2C">
        <w:rPr>
          <w:rFonts w:ascii="Times New Roman" w:hAnsi="Times New Roman" w:cs="Times New Roman"/>
          <w:bCs/>
          <w:color w:val="000000"/>
          <w:sz w:val="24"/>
          <w:szCs w:val="24"/>
        </w:rPr>
        <w:t>PECO Energy Company (PECO or “the Company”), at Docket Number C-2013-</w:t>
      </w:r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2357426.  In his Complaint, Mr. </w:t>
      </w:r>
      <w:proofErr w:type="spellStart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averred that there are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incorrect charges on his bill and </w:t>
      </w:r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>the Company is threatening to shu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>t off his service</w:t>
      </w:r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Mr. </w:t>
      </w:r>
      <w:proofErr w:type="spellStart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averred that his bills have been too high for the usage at his residence and that there are multiple months where he does not receive a bill from PECO.  Mr. </w:t>
      </w:r>
      <w:proofErr w:type="spellStart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E27A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also averred that he requested an on-site audit but one was never scheduled and that he would like an accelerated payment plan so that he can correct any overdue balance he may owe.</w:t>
      </w:r>
    </w:p>
    <w:p w:rsidR="00E27ACC" w:rsidRDefault="00E27ACC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B3C27" w:rsidRDefault="00E27ACC" w:rsidP="005E5CF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On April 24, 2013, PECO filed an Answer with New Matter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response to Mr. </w:t>
      </w:r>
      <w:proofErr w:type="spellStart"/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Lavner’s</w:t>
      </w:r>
      <w:proofErr w:type="spellEnd"/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Complaint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In its Answer, PECO denied that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being overcharged or that there are any errors on his utility bills.  PECO further stated that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has been given four payment agreements, including two from the Commission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’s Bureau of Consumer Services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6E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PECO further averred that Mr. </w:t>
      </w:r>
      <w:proofErr w:type="spellStart"/>
      <w:r w:rsidR="006E1EA5">
        <w:rPr>
          <w:rFonts w:ascii="Times New Roman" w:hAnsi="Times New Roman" w:cs="Times New Roman"/>
          <w:bCs/>
          <w:color w:val="000000"/>
          <w:sz w:val="24"/>
          <w:szCs w:val="24"/>
        </w:rPr>
        <w:t>Lavner’s</w:t>
      </w:r>
      <w:proofErr w:type="spellEnd"/>
      <w:r w:rsidR="006E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high bills are due to his failure to pay the entire amount of his monthly bill, missing payments or paying beyond the due date.  Finally, PECO averred that Mr. </w:t>
      </w:r>
      <w:proofErr w:type="spellStart"/>
      <w:r w:rsidR="006E1EA5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6E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does not receive paper bills because he enrolled in E-billing.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its New Matter, which was accompanied by a Notice to Plead, 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PECO detailed the prior payment agreements Mr. </w:t>
      </w:r>
      <w:proofErr w:type="spellStart"/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ha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been given and argued that a new payment agreement is not appropriate as part of this proceeding.  PECO attached multiple support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ing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documents to its Answer and New Matter 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and concluded that Mr. </w:t>
      </w:r>
      <w:proofErr w:type="spellStart"/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Lavner’s</w:t>
      </w:r>
      <w:proofErr w:type="spellEnd"/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Complaint should be dismissed.  Mr. </w:t>
      </w:r>
      <w:proofErr w:type="spellStart"/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 w:rsidR="007D50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did not file an Answer to PECO’s New Matter.</w:t>
      </w:r>
    </w:p>
    <w:p w:rsidR="002F5808" w:rsidRDefault="002F5808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5808" w:rsidRDefault="00790525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 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May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2013, the Commission issued a Telephone Hearing Notice scheduling an Initial Telephonic Hearing for this matter for 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Wednesday, June 26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2013, and assigning me as the Presiding Officer.  A Prehearing Order was issued dated </w:t>
      </w:r>
      <w:r w:rsidR="005E5CF3">
        <w:rPr>
          <w:rFonts w:ascii="Times New Roman" w:hAnsi="Times New Roman" w:cs="Times New Roman"/>
          <w:bCs/>
          <w:color w:val="000000"/>
          <w:sz w:val="24"/>
          <w:szCs w:val="24"/>
        </w:rPr>
        <w:t>May 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2013 setting forth the procedural issues that will govern the 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earing.</w:t>
      </w:r>
    </w:p>
    <w:p w:rsidR="005E5CF3" w:rsidRDefault="005E5CF3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E5CF3" w:rsidRDefault="005E5CF3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Hearing convened on June 26, 2013 as scheduled.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appeared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 se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Ms.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Shawane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Lee, Esquire, appeared on behalf of PECO.  Prior to going on the record, the parties were given an opportunity to have settlement discussions to 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>determine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if the outstanding issues could be resolved without a formal hearing.  In lieu of settlement discussions, 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however,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PECO requested that the hearing be continued until after July 9, 2013 because the Company intended to conduct a high bill investigation at 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the Service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ddress on that date.  A continuance would also allow the parties to have settlement discussions.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Lavner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did not oppose the requested continuance.</w:t>
      </w:r>
    </w:p>
    <w:p w:rsidR="005E5CF3" w:rsidRDefault="005E5CF3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0525" w:rsidRDefault="005E5CF3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PECO’s request was reasonable and unopposed, it was granted.  The Company was advised, however, that it is preferable that requests for a continuance be made prior to the 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 of the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hearing so that </w:t>
      </w:r>
      <w:r w:rsidR="00A518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>resource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the </w:t>
      </w:r>
      <w:r w:rsidR="00A518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Commission and 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A518D4">
        <w:rPr>
          <w:rFonts w:ascii="Times New Roman" w:hAnsi="Times New Roman" w:cs="Times New Roman"/>
          <w:bCs/>
          <w:color w:val="000000"/>
          <w:sz w:val="24"/>
          <w:szCs w:val="24"/>
        </w:rPr>
        <w:t>parties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can </w:t>
      </w:r>
      <w:r w:rsidR="00A518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 </w:t>
      </w:r>
      <w:r w:rsidR="003E2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better </w:t>
      </w:r>
      <w:r w:rsidR="00A518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conserved.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parties subsequently agreed to hold the Hearing on July 24, 2013.  </w:t>
      </w:r>
    </w:p>
    <w:p w:rsidR="003A21AA" w:rsidRDefault="003A21AA" w:rsidP="00F75F5F">
      <w:pPr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3740" w:rsidRDefault="00ED3740" w:rsidP="00ED3740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3740" w:rsidRPr="00ED3740" w:rsidRDefault="00ED3740" w:rsidP="00ED37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ORDER</w:t>
      </w:r>
    </w:p>
    <w:p w:rsidR="00ED004F" w:rsidRPr="00305E2C" w:rsidRDefault="00ED004F" w:rsidP="00C73BFD">
      <w:pPr>
        <w:pStyle w:val="BodyTextIndent"/>
        <w:rPr>
          <w:rFonts w:ascii="Times New Roman" w:hAnsi="Times New Roman"/>
          <w:strike/>
          <w:sz w:val="24"/>
          <w:szCs w:val="24"/>
        </w:rPr>
      </w:pPr>
    </w:p>
    <w:p w:rsidR="00217E36" w:rsidRPr="00ED3740" w:rsidRDefault="00AE3396" w:rsidP="00AC3AA0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3740">
        <w:rPr>
          <w:rFonts w:ascii="Times New Roman" w:hAnsi="Times New Roman" w:cs="Times New Roman"/>
          <w:bCs/>
          <w:color w:val="000000"/>
          <w:sz w:val="24"/>
          <w:szCs w:val="24"/>
        </w:rPr>
        <w:t>THEREFORE,</w:t>
      </w:r>
    </w:p>
    <w:p w:rsidR="00AE3396" w:rsidRPr="00ED3740" w:rsidRDefault="00AE3396" w:rsidP="00C47A26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7E36" w:rsidRPr="00ED3740" w:rsidRDefault="00AE3396" w:rsidP="00011A5C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3740">
        <w:rPr>
          <w:rFonts w:ascii="Times New Roman" w:hAnsi="Times New Roman" w:cs="Times New Roman"/>
          <w:bCs/>
          <w:color w:val="000000"/>
          <w:sz w:val="24"/>
          <w:szCs w:val="24"/>
        </w:rPr>
        <w:t>IT IS ORDERED:</w:t>
      </w:r>
    </w:p>
    <w:p w:rsidR="00011A5C" w:rsidRPr="00ED3740" w:rsidRDefault="00011A5C" w:rsidP="00011A5C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21F86" w:rsidRPr="00121F86" w:rsidRDefault="008932DD" w:rsidP="00121F86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That t</w:t>
      </w:r>
      <w:r w:rsidR="009F2063" w:rsidRPr="00ED3740">
        <w:rPr>
          <w:rFonts w:ascii="Times New Roman" w:hAnsi="Times New Roman"/>
          <w:sz w:val="24"/>
          <w:szCs w:val="24"/>
        </w:rPr>
        <w:t>he</w:t>
      </w:r>
      <w:r w:rsidR="00E22CC7" w:rsidRPr="00ED3740">
        <w:rPr>
          <w:rFonts w:ascii="Times New Roman" w:hAnsi="Times New Roman"/>
          <w:sz w:val="24"/>
          <w:szCs w:val="24"/>
        </w:rPr>
        <w:t xml:space="preserve"> </w:t>
      </w:r>
      <w:r w:rsidR="00ED3740">
        <w:rPr>
          <w:rFonts w:ascii="Times New Roman" w:hAnsi="Times New Roman"/>
          <w:sz w:val="24"/>
          <w:szCs w:val="24"/>
        </w:rPr>
        <w:t xml:space="preserve">request for continuance of the Initial Telephonic Hearing scheduled for </w:t>
      </w:r>
      <w:r w:rsidR="00216039">
        <w:rPr>
          <w:rFonts w:ascii="Times New Roman" w:hAnsi="Times New Roman"/>
          <w:sz w:val="24"/>
          <w:szCs w:val="24"/>
        </w:rPr>
        <w:t>June 26,</w:t>
      </w:r>
      <w:r w:rsidR="00ED3740">
        <w:rPr>
          <w:rFonts w:ascii="Times New Roman" w:hAnsi="Times New Roman"/>
          <w:sz w:val="24"/>
          <w:szCs w:val="24"/>
        </w:rPr>
        <w:t xml:space="preserve"> 2013 </w:t>
      </w:r>
      <w:r w:rsidR="00216039">
        <w:rPr>
          <w:rFonts w:ascii="Times New Roman" w:hAnsi="Times New Roman"/>
          <w:sz w:val="24"/>
          <w:szCs w:val="24"/>
        </w:rPr>
        <w:t xml:space="preserve">by </w:t>
      </w:r>
      <w:r w:rsidR="00216039">
        <w:rPr>
          <w:rFonts w:ascii="Times New Roman" w:hAnsi="Times New Roman" w:cs="Times New Roman"/>
          <w:bCs/>
          <w:color w:val="000000"/>
          <w:sz w:val="24"/>
          <w:szCs w:val="24"/>
        </w:rPr>
        <w:t>PECO Energy Company at the above-captioned docket</w:t>
      </w:r>
      <w:r w:rsidR="00ED3740">
        <w:rPr>
          <w:rFonts w:ascii="Times New Roman" w:hAnsi="Times New Roman"/>
          <w:sz w:val="24"/>
          <w:szCs w:val="24"/>
        </w:rPr>
        <w:t xml:space="preserve">, is hereby </w:t>
      </w:r>
      <w:r w:rsidR="00ED3740">
        <w:rPr>
          <w:rFonts w:ascii="Times New Roman" w:hAnsi="Times New Roman"/>
          <w:sz w:val="24"/>
          <w:szCs w:val="24"/>
        </w:rPr>
        <w:lastRenderedPageBreak/>
        <w:t xml:space="preserve">granted. </w:t>
      </w:r>
    </w:p>
    <w:p w:rsidR="00121F86" w:rsidRPr="00121F86" w:rsidRDefault="00ED3740" w:rsidP="00121F86">
      <w:pPr>
        <w:pStyle w:val="BodyTextIndent"/>
        <w:ind w:left="144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6039" w:rsidRPr="00216039" w:rsidRDefault="00121F86" w:rsidP="00216039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That the </w:t>
      </w:r>
      <w:r w:rsidR="00216039">
        <w:rPr>
          <w:rFonts w:ascii="Times New Roman" w:hAnsi="Times New Roman"/>
          <w:sz w:val="24"/>
          <w:szCs w:val="24"/>
        </w:rPr>
        <w:t>Initial Telephonic Hearing for this matter be rescheduled to July 24, 2013.</w:t>
      </w:r>
    </w:p>
    <w:p w:rsidR="00216039" w:rsidRDefault="00216039" w:rsidP="00216039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032E" w:rsidRPr="00121F86" w:rsidRDefault="00216039" w:rsidP="00216039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That all other provisions of the Prehearing</w:t>
      </w:r>
      <w:r w:rsidR="00330F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Order dated May 6, 2013 remain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in effect</w:t>
      </w:r>
      <w:r w:rsidR="00A66E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0032E" w:rsidRDefault="00A0032E" w:rsidP="00A0032E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F2063" w:rsidRPr="00CD7272" w:rsidRDefault="009F2063" w:rsidP="00AE3396">
      <w:pPr>
        <w:tabs>
          <w:tab w:val="left" w:pos="1440"/>
        </w:tabs>
        <w:ind w:firstLine="1440"/>
        <w:rPr>
          <w:rFonts w:ascii="Times New Roman" w:hAnsi="Times New Roman" w:cs="Times New Roman"/>
        </w:rPr>
      </w:pPr>
    </w:p>
    <w:p w:rsidR="00217E36" w:rsidRPr="00503F6E" w:rsidRDefault="00217E36" w:rsidP="00AE3396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3F6E">
        <w:rPr>
          <w:rFonts w:ascii="Times New Roman" w:hAnsi="Times New Roman" w:cs="Times New Roman"/>
          <w:sz w:val="24"/>
          <w:szCs w:val="24"/>
        </w:rPr>
        <w:t xml:space="preserve">Date: </w:t>
      </w:r>
      <w:r w:rsidR="00216039">
        <w:rPr>
          <w:rFonts w:ascii="Times New Roman" w:hAnsi="Times New Roman" w:cs="Times New Roman"/>
          <w:sz w:val="24"/>
          <w:szCs w:val="24"/>
          <w:u w:val="single"/>
        </w:rPr>
        <w:t>July 1</w:t>
      </w:r>
      <w:r w:rsidR="00D7711D">
        <w:rPr>
          <w:rFonts w:ascii="Times New Roman" w:hAnsi="Times New Roman" w:cs="Times New Roman"/>
          <w:sz w:val="24"/>
          <w:szCs w:val="24"/>
          <w:u w:val="single"/>
        </w:rPr>
        <w:t>, 2013</w:t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="00080DBE">
        <w:rPr>
          <w:rFonts w:ascii="Times New Roman" w:hAnsi="Times New Roman" w:cs="Times New Roman"/>
          <w:sz w:val="24"/>
          <w:szCs w:val="24"/>
        </w:rPr>
        <w:tab/>
      </w:r>
      <w:r w:rsidR="00C73BFD">
        <w:rPr>
          <w:rFonts w:ascii="Times New Roman" w:hAnsi="Times New Roman" w:cs="Times New Roman"/>
          <w:sz w:val="24"/>
          <w:szCs w:val="24"/>
        </w:rPr>
        <w:tab/>
      </w:r>
      <w:r w:rsidR="00CB2071"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7E36" w:rsidRPr="00503F6E" w:rsidRDefault="00217E36" w:rsidP="00AE3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Joel H. Cheskis</w:t>
      </w:r>
    </w:p>
    <w:p w:rsidR="007D24FB" w:rsidRDefault="00217E36" w:rsidP="00CB2071">
      <w:pPr>
        <w:spacing w:after="0"/>
        <w:rPr>
          <w:rFonts w:ascii="Times New Roman" w:hAnsi="Times New Roman" w:cs="Times New Roman"/>
          <w:sz w:val="24"/>
          <w:szCs w:val="24"/>
        </w:rPr>
        <w:sectPr w:rsidR="007D24FB" w:rsidSect="00503F6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:rsidR="007D24FB" w:rsidRDefault="007D24FB" w:rsidP="007D24FB">
      <w:pPr>
        <w:spacing w:after="0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C-2013-2357426 - FRED LAVNER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FRED LAVNER</w:t>
      </w:r>
      <w:r>
        <w:rPr>
          <w:rFonts w:ascii="Microsoft Sans Serif"/>
          <w:sz w:val="24"/>
        </w:rPr>
        <w:cr/>
        <w:t>B4</w:t>
      </w:r>
      <w:r>
        <w:rPr>
          <w:rFonts w:ascii="Microsoft Sans Serif"/>
          <w:sz w:val="24"/>
        </w:rPr>
        <w:cr/>
        <w:t>39 CORNELL ROAD</w:t>
      </w:r>
      <w:r>
        <w:rPr>
          <w:rFonts w:ascii="Microsoft Sans Serif"/>
          <w:sz w:val="24"/>
        </w:rPr>
        <w:cr/>
        <w:t>BALA CYNWYD PA  19004</w:t>
      </w:r>
      <w:r>
        <w:rPr>
          <w:rFonts w:ascii="Microsoft Sans Serif"/>
          <w:sz w:val="24"/>
        </w:rPr>
        <w:cr/>
        <w:t>610-667-0265</w:t>
      </w:r>
    </w:p>
    <w:p w:rsidR="007D24FB" w:rsidRDefault="007D24FB" w:rsidP="007D24FB">
      <w:pPr>
        <w:spacing w:after="0"/>
        <w:contextualSpacing/>
        <w:rPr>
          <w:rFonts w:ascii="Microsoft Sans Serif"/>
          <w:sz w:val="24"/>
        </w:rPr>
      </w:pPr>
      <w:r>
        <w:rPr>
          <w:rFonts w:ascii="Microsoft Sans Serif"/>
          <w:b/>
          <w:i/>
          <w:sz w:val="24"/>
          <w:u w:val="single"/>
        </w:rPr>
        <w:t>E-Serve</w:t>
      </w:r>
      <w:r>
        <w:rPr>
          <w:rFonts w:ascii="Microsoft Sans Serif"/>
          <w:sz w:val="24"/>
        </w:rPr>
        <w:cr/>
      </w:r>
      <w:bookmarkStart w:id="0" w:name="_GoBack"/>
      <w:bookmarkEnd w:id="0"/>
      <w:r>
        <w:rPr>
          <w:rFonts w:ascii="Microsoft Sans Serif"/>
          <w:sz w:val="24"/>
        </w:rPr>
        <w:cr/>
      </w:r>
    </w:p>
    <w:p w:rsidR="007D24FB" w:rsidRPr="00783BC0" w:rsidRDefault="007D24FB" w:rsidP="007D24FB">
      <w:pPr>
        <w:spacing w:after="0"/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  <w:t>215-841-6841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E-Serve</w:t>
      </w:r>
    </w:p>
    <w:p w:rsidR="007D24FB" w:rsidRDefault="007D24FB" w:rsidP="007D24FB">
      <w:pPr>
        <w:spacing w:after="0"/>
        <w:contextualSpacing/>
      </w:pPr>
    </w:p>
    <w:p w:rsidR="007D24FB" w:rsidRDefault="007D24FB" w:rsidP="007D24FB">
      <w:pPr>
        <w:spacing w:after="0"/>
        <w:contextualSpacing/>
      </w:pPr>
    </w:p>
    <w:p w:rsidR="00EA6874" w:rsidRPr="00503F6E" w:rsidRDefault="00EA6874" w:rsidP="00CB20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6874" w:rsidRPr="00503F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31" w:rsidRDefault="00253931" w:rsidP="00217E36">
      <w:pPr>
        <w:spacing w:after="0"/>
      </w:pPr>
      <w:r>
        <w:separator/>
      </w:r>
    </w:p>
  </w:endnote>
  <w:endnote w:type="continuationSeparator" w:id="0">
    <w:p w:rsidR="00253931" w:rsidRDefault="00253931" w:rsidP="00217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831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F6E" w:rsidRDefault="00503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3F6E" w:rsidRDefault="00503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FB" w:rsidRDefault="007D24FB">
    <w:pPr>
      <w:pStyle w:val="Footer"/>
      <w:jc w:val="center"/>
    </w:pPr>
  </w:p>
  <w:p w:rsidR="007D24FB" w:rsidRDefault="007D2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31" w:rsidRDefault="00253931" w:rsidP="00217E36">
      <w:pPr>
        <w:spacing w:after="0"/>
      </w:pPr>
      <w:r>
        <w:separator/>
      </w:r>
    </w:p>
  </w:footnote>
  <w:footnote w:type="continuationSeparator" w:id="0">
    <w:p w:rsidR="00253931" w:rsidRDefault="00253931" w:rsidP="00217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B1C"/>
    <w:multiLevelType w:val="hybridMultilevel"/>
    <w:tmpl w:val="DACA0C7C"/>
    <w:lvl w:ilvl="0" w:tplc="D914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64F67"/>
    <w:multiLevelType w:val="hybridMultilevel"/>
    <w:tmpl w:val="2C54FC3E"/>
    <w:lvl w:ilvl="0" w:tplc="D1A2F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447029"/>
    <w:multiLevelType w:val="hybridMultilevel"/>
    <w:tmpl w:val="6DE2D6D0"/>
    <w:lvl w:ilvl="0" w:tplc="2396872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1911C2"/>
    <w:multiLevelType w:val="hybridMultilevel"/>
    <w:tmpl w:val="D818CFCC"/>
    <w:lvl w:ilvl="0" w:tplc="B0240472">
      <w:start w:val="1"/>
      <w:numFmt w:val="decimal"/>
      <w:lvlText w:val="%1."/>
      <w:lvlJc w:val="left"/>
      <w:pPr>
        <w:ind w:left="3600" w:hanging="2160"/>
      </w:pPr>
      <w:rPr>
        <w:rFonts w:cs="CG Tim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6"/>
    <w:rsid w:val="000109D8"/>
    <w:rsid w:val="00010F6D"/>
    <w:rsid w:val="000119FF"/>
    <w:rsid w:val="00011A5C"/>
    <w:rsid w:val="00013C17"/>
    <w:rsid w:val="00021919"/>
    <w:rsid w:val="000426D3"/>
    <w:rsid w:val="000523E3"/>
    <w:rsid w:val="00080DBE"/>
    <w:rsid w:val="000D4AF5"/>
    <w:rsid w:val="000E5C23"/>
    <w:rsid w:val="00117298"/>
    <w:rsid w:val="00121F86"/>
    <w:rsid w:val="00180934"/>
    <w:rsid w:val="001A7BA3"/>
    <w:rsid w:val="00216039"/>
    <w:rsid w:val="00217E36"/>
    <w:rsid w:val="00253931"/>
    <w:rsid w:val="002C6A64"/>
    <w:rsid w:val="002D26B2"/>
    <w:rsid w:val="002E0648"/>
    <w:rsid w:val="002E46B5"/>
    <w:rsid w:val="002F5808"/>
    <w:rsid w:val="00305E2C"/>
    <w:rsid w:val="0030784E"/>
    <w:rsid w:val="00330FE7"/>
    <w:rsid w:val="00357507"/>
    <w:rsid w:val="003A21AA"/>
    <w:rsid w:val="003D1A9C"/>
    <w:rsid w:val="003E2E68"/>
    <w:rsid w:val="00401FC6"/>
    <w:rsid w:val="00415B7E"/>
    <w:rsid w:val="004165E5"/>
    <w:rsid w:val="00446B37"/>
    <w:rsid w:val="0044753C"/>
    <w:rsid w:val="004566CD"/>
    <w:rsid w:val="00467664"/>
    <w:rsid w:val="0048515D"/>
    <w:rsid w:val="004A1766"/>
    <w:rsid w:val="00503F6E"/>
    <w:rsid w:val="005071F8"/>
    <w:rsid w:val="005202D5"/>
    <w:rsid w:val="00543473"/>
    <w:rsid w:val="00545F66"/>
    <w:rsid w:val="005813DE"/>
    <w:rsid w:val="005A2D91"/>
    <w:rsid w:val="005E4D01"/>
    <w:rsid w:val="005E5CF3"/>
    <w:rsid w:val="0061549B"/>
    <w:rsid w:val="00620AB1"/>
    <w:rsid w:val="0067200F"/>
    <w:rsid w:val="00680575"/>
    <w:rsid w:val="006B6E00"/>
    <w:rsid w:val="006D3121"/>
    <w:rsid w:val="006E1EA5"/>
    <w:rsid w:val="006E6019"/>
    <w:rsid w:val="00703AB8"/>
    <w:rsid w:val="00747EE0"/>
    <w:rsid w:val="00760922"/>
    <w:rsid w:val="007662DD"/>
    <w:rsid w:val="00790525"/>
    <w:rsid w:val="007B3C27"/>
    <w:rsid w:val="007D0B03"/>
    <w:rsid w:val="007D24FB"/>
    <w:rsid w:val="007D5088"/>
    <w:rsid w:val="00802363"/>
    <w:rsid w:val="0083626F"/>
    <w:rsid w:val="00846C2C"/>
    <w:rsid w:val="008932DD"/>
    <w:rsid w:val="00895338"/>
    <w:rsid w:val="008A7888"/>
    <w:rsid w:val="008E1A65"/>
    <w:rsid w:val="0092688C"/>
    <w:rsid w:val="0093555E"/>
    <w:rsid w:val="009575F1"/>
    <w:rsid w:val="00964053"/>
    <w:rsid w:val="00972E96"/>
    <w:rsid w:val="00986064"/>
    <w:rsid w:val="00994A05"/>
    <w:rsid w:val="009D6965"/>
    <w:rsid w:val="009F2063"/>
    <w:rsid w:val="00A0032E"/>
    <w:rsid w:val="00A22C8D"/>
    <w:rsid w:val="00A25340"/>
    <w:rsid w:val="00A518D4"/>
    <w:rsid w:val="00A66E0F"/>
    <w:rsid w:val="00AC3AA0"/>
    <w:rsid w:val="00AE2F79"/>
    <w:rsid w:val="00AE3396"/>
    <w:rsid w:val="00B550A8"/>
    <w:rsid w:val="00B741D0"/>
    <w:rsid w:val="00B77A09"/>
    <w:rsid w:val="00BA6C33"/>
    <w:rsid w:val="00BE3322"/>
    <w:rsid w:val="00C069B8"/>
    <w:rsid w:val="00C202C9"/>
    <w:rsid w:val="00C47A26"/>
    <w:rsid w:val="00C7247D"/>
    <w:rsid w:val="00C73BFD"/>
    <w:rsid w:val="00CB2071"/>
    <w:rsid w:val="00CD0FCA"/>
    <w:rsid w:val="00CD6212"/>
    <w:rsid w:val="00D46F1E"/>
    <w:rsid w:val="00D7711D"/>
    <w:rsid w:val="00DA226C"/>
    <w:rsid w:val="00DA5A64"/>
    <w:rsid w:val="00DD3A58"/>
    <w:rsid w:val="00DE2AEF"/>
    <w:rsid w:val="00E13866"/>
    <w:rsid w:val="00E22CC7"/>
    <w:rsid w:val="00E27ACC"/>
    <w:rsid w:val="00E466D1"/>
    <w:rsid w:val="00E62C48"/>
    <w:rsid w:val="00E74025"/>
    <w:rsid w:val="00E93F04"/>
    <w:rsid w:val="00E941B0"/>
    <w:rsid w:val="00EA5154"/>
    <w:rsid w:val="00EA6874"/>
    <w:rsid w:val="00ED004F"/>
    <w:rsid w:val="00ED3740"/>
    <w:rsid w:val="00EE6DD9"/>
    <w:rsid w:val="00F12A49"/>
    <w:rsid w:val="00F13B7A"/>
    <w:rsid w:val="00F44AE5"/>
    <w:rsid w:val="00F51DCE"/>
    <w:rsid w:val="00F74465"/>
    <w:rsid w:val="00F75F5F"/>
    <w:rsid w:val="00F800B2"/>
    <w:rsid w:val="00F85AA5"/>
    <w:rsid w:val="00FA2231"/>
    <w:rsid w:val="00FD2224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EE03-486B-42DE-8D2A-30420DDC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2013-07-03T13:17:00Z</cp:lastPrinted>
  <dcterms:created xsi:type="dcterms:W3CDTF">2013-07-03T13:15:00Z</dcterms:created>
  <dcterms:modified xsi:type="dcterms:W3CDTF">2013-07-03T13:20:00Z</dcterms:modified>
</cp:coreProperties>
</file>