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967502" w:rsidP="00176DE0">
      <w:pPr>
        <w:rPr>
          <w:sz w:val="24"/>
          <w:szCs w:val="24"/>
        </w:rPr>
      </w:pPr>
      <w:r>
        <w:rPr>
          <w:sz w:val="24"/>
          <w:szCs w:val="24"/>
        </w:rPr>
        <w:t xml:space="preserve">Helen Lewes </w:t>
      </w:r>
      <w:proofErr w:type="spellStart"/>
      <w:r>
        <w:rPr>
          <w:sz w:val="24"/>
          <w:szCs w:val="24"/>
        </w:rPr>
        <w:t>Logeman</w:t>
      </w:r>
      <w:proofErr w:type="spellEnd"/>
      <w:r w:rsidR="00176DE0">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Docket No. C-201</w:t>
      </w:r>
      <w:r w:rsidR="00967502">
        <w:rPr>
          <w:sz w:val="24"/>
          <w:szCs w:val="24"/>
        </w:rPr>
        <w:t>3</w:t>
      </w:r>
      <w:r>
        <w:rPr>
          <w:sz w:val="24"/>
          <w:szCs w:val="24"/>
        </w:rPr>
        <w:t>-2</w:t>
      </w:r>
      <w:r w:rsidR="00967502">
        <w:rPr>
          <w:sz w:val="24"/>
          <w:szCs w:val="24"/>
        </w:rPr>
        <w:t>357058</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786751" w:rsidP="00176DE0">
      <w:pPr>
        <w:rPr>
          <w:sz w:val="24"/>
          <w:szCs w:val="24"/>
        </w:rPr>
      </w:pPr>
      <w:r>
        <w:rPr>
          <w:sz w:val="24"/>
          <w:szCs w:val="24"/>
        </w:rPr>
        <w:t>PECO Energy Company</w:t>
      </w:r>
      <w:r>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871CAF" w:rsidP="00176DE0">
      <w:pPr>
        <w:jc w:val="center"/>
        <w:rPr>
          <w:b/>
          <w:sz w:val="24"/>
          <w:szCs w:val="24"/>
          <w:u w:val="single"/>
        </w:rPr>
      </w:pPr>
      <w:r>
        <w:rPr>
          <w:b/>
          <w:sz w:val="24"/>
          <w:szCs w:val="24"/>
          <w:u w:val="single"/>
        </w:rPr>
        <w:t>SECOND PREHEARING</w:t>
      </w:r>
      <w:r w:rsidR="00060932">
        <w:rPr>
          <w:b/>
          <w:sz w:val="24"/>
          <w:szCs w:val="24"/>
          <w:u w:val="single"/>
        </w:rPr>
        <w:t xml:space="preserve"> </w:t>
      </w:r>
      <w:r w:rsidR="00176DE0" w:rsidRPr="00C81100">
        <w:rPr>
          <w:b/>
          <w:sz w:val="24"/>
          <w:szCs w:val="24"/>
          <w:u w:val="single"/>
        </w:rPr>
        <w:t>ORDER</w:t>
      </w:r>
    </w:p>
    <w:p w:rsidR="00176DE0" w:rsidRPr="00C81100" w:rsidRDefault="00176DE0" w:rsidP="00176DE0">
      <w:pPr>
        <w:jc w:val="center"/>
        <w:rPr>
          <w:sz w:val="24"/>
          <w:szCs w:val="24"/>
        </w:rPr>
      </w:pPr>
    </w:p>
    <w:p w:rsidR="00ED3EC8" w:rsidRDefault="00ED3EC8" w:rsidP="00ED3EC8">
      <w:pPr>
        <w:jc w:val="center"/>
        <w:rPr>
          <w:b/>
        </w:rPr>
      </w:pPr>
    </w:p>
    <w:p w:rsidR="00967502" w:rsidRDefault="00ED3EC8" w:rsidP="00060932">
      <w:pPr>
        <w:spacing w:line="360" w:lineRule="auto"/>
        <w:rPr>
          <w:sz w:val="24"/>
          <w:szCs w:val="24"/>
        </w:rPr>
      </w:pPr>
      <w:r>
        <w:rPr>
          <w:sz w:val="24"/>
          <w:szCs w:val="24"/>
        </w:rPr>
        <w:tab/>
      </w:r>
      <w:r>
        <w:rPr>
          <w:sz w:val="24"/>
          <w:szCs w:val="24"/>
        </w:rPr>
        <w:tab/>
      </w:r>
      <w:r w:rsidR="00E74140">
        <w:rPr>
          <w:sz w:val="24"/>
          <w:szCs w:val="24"/>
        </w:rPr>
        <w:t xml:space="preserve">On </w:t>
      </w:r>
      <w:r w:rsidR="00967502">
        <w:rPr>
          <w:sz w:val="24"/>
          <w:szCs w:val="24"/>
        </w:rPr>
        <w:t xml:space="preserve">July 1, </w:t>
      </w:r>
      <w:r w:rsidR="00E74140">
        <w:rPr>
          <w:sz w:val="24"/>
          <w:szCs w:val="24"/>
        </w:rPr>
        <w:t>201</w:t>
      </w:r>
      <w:r w:rsidR="00967502">
        <w:rPr>
          <w:sz w:val="24"/>
          <w:szCs w:val="24"/>
        </w:rPr>
        <w:t>3</w:t>
      </w:r>
      <w:r w:rsidR="00E74140">
        <w:rPr>
          <w:sz w:val="24"/>
          <w:szCs w:val="24"/>
        </w:rPr>
        <w:t>, an</w:t>
      </w:r>
      <w:r w:rsidR="00967502">
        <w:rPr>
          <w:sz w:val="24"/>
          <w:szCs w:val="24"/>
        </w:rPr>
        <w:t xml:space="preserve"> in-person</w:t>
      </w:r>
      <w:r w:rsidR="00E74140">
        <w:rPr>
          <w:sz w:val="24"/>
          <w:szCs w:val="24"/>
        </w:rPr>
        <w:t xml:space="preserve"> evidentiary hearing in the above-captioned matter </w:t>
      </w:r>
      <w:r w:rsidR="00967502">
        <w:rPr>
          <w:sz w:val="24"/>
          <w:szCs w:val="24"/>
        </w:rPr>
        <w:t xml:space="preserve">convened in </w:t>
      </w:r>
      <w:r w:rsidR="00E74140">
        <w:rPr>
          <w:sz w:val="24"/>
          <w:szCs w:val="24"/>
        </w:rPr>
        <w:t>Hearing Room No. 2 of the Commission’s Offices at 400 North Street, Harrisburg, Pennsylvania.  This Order is issued to confirm my verbal ruling made at that hearing p</w:t>
      </w:r>
      <w:r w:rsidR="00060932">
        <w:rPr>
          <w:sz w:val="24"/>
          <w:szCs w:val="24"/>
        </w:rPr>
        <w:t>ursuant to my authority as Presiding Officer under 52 Pa. Code § 5.483</w:t>
      </w:r>
      <w:r w:rsidR="00967502">
        <w:rPr>
          <w:sz w:val="24"/>
          <w:szCs w:val="24"/>
        </w:rPr>
        <w:t>.</w:t>
      </w:r>
    </w:p>
    <w:p w:rsidR="00967502" w:rsidRDefault="00967502" w:rsidP="00060932">
      <w:pPr>
        <w:spacing w:line="360" w:lineRule="auto"/>
        <w:rPr>
          <w:sz w:val="24"/>
          <w:szCs w:val="24"/>
        </w:rPr>
      </w:pPr>
    </w:p>
    <w:p w:rsidR="00967502" w:rsidRDefault="00967502" w:rsidP="00060932">
      <w:pPr>
        <w:spacing w:line="360" w:lineRule="auto"/>
        <w:rPr>
          <w:sz w:val="24"/>
          <w:szCs w:val="24"/>
        </w:rPr>
      </w:pPr>
      <w:r>
        <w:rPr>
          <w:sz w:val="24"/>
          <w:szCs w:val="24"/>
        </w:rPr>
        <w:tab/>
      </w:r>
      <w:r>
        <w:rPr>
          <w:sz w:val="24"/>
          <w:szCs w:val="24"/>
        </w:rPr>
        <w:tab/>
        <w:t xml:space="preserve">I note that this case was transferred to me from the Honorable Angela T. Jones by a Judge Change Notice issued May 29, 2013.  I also note that this change, and an in-person hearing, was requested by the Complainant, Helen Lewes </w:t>
      </w:r>
      <w:proofErr w:type="spellStart"/>
      <w:r>
        <w:rPr>
          <w:sz w:val="24"/>
          <w:szCs w:val="24"/>
        </w:rPr>
        <w:t>Logeman</w:t>
      </w:r>
      <w:proofErr w:type="spellEnd"/>
      <w:r>
        <w:rPr>
          <w:sz w:val="24"/>
          <w:szCs w:val="24"/>
        </w:rPr>
        <w:t>.</w:t>
      </w:r>
    </w:p>
    <w:p w:rsidR="00967502" w:rsidRDefault="00967502" w:rsidP="00060932">
      <w:pPr>
        <w:spacing w:line="360" w:lineRule="auto"/>
        <w:rPr>
          <w:sz w:val="24"/>
          <w:szCs w:val="24"/>
        </w:rPr>
      </w:pPr>
    </w:p>
    <w:p w:rsidR="00967502" w:rsidRDefault="00967502" w:rsidP="00060932">
      <w:pPr>
        <w:spacing w:line="360" w:lineRule="auto"/>
        <w:rPr>
          <w:sz w:val="24"/>
          <w:szCs w:val="24"/>
        </w:rPr>
      </w:pPr>
      <w:r>
        <w:rPr>
          <w:sz w:val="24"/>
          <w:szCs w:val="24"/>
        </w:rPr>
        <w:tab/>
      </w:r>
      <w:r>
        <w:rPr>
          <w:sz w:val="24"/>
          <w:szCs w:val="24"/>
        </w:rPr>
        <w:tab/>
        <w:t xml:space="preserve">However, Ms. Lewes </w:t>
      </w:r>
      <w:proofErr w:type="spellStart"/>
      <w:r>
        <w:rPr>
          <w:sz w:val="24"/>
          <w:szCs w:val="24"/>
        </w:rPr>
        <w:t>Logeman</w:t>
      </w:r>
      <w:proofErr w:type="spellEnd"/>
      <w:r>
        <w:rPr>
          <w:sz w:val="24"/>
          <w:szCs w:val="24"/>
        </w:rPr>
        <w:t xml:space="preserve"> was not present for the hearing on July 1, 2013.  On that date, I learned that a faxed request for continuance had been sent by the Complainant over the weekend of June 29-30, 2013 to the Commission’s Bureau of Communication.  Obviously, that request could not be acted on prior to the hearing, and it was made after the five days’ notice </w:t>
      </w:r>
      <w:r w:rsidR="00D23D53">
        <w:rPr>
          <w:sz w:val="24"/>
          <w:szCs w:val="24"/>
        </w:rPr>
        <w:t xml:space="preserve">period </w:t>
      </w:r>
      <w:r>
        <w:rPr>
          <w:sz w:val="24"/>
          <w:szCs w:val="24"/>
        </w:rPr>
        <w:t>required by the Prehearing Order issued by Judge Jones on May 15, 2013.</w:t>
      </w:r>
      <w:r>
        <w:rPr>
          <w:rStyle w:val="FootnoteReference"/>
          <w:sz w:val="24"/>
          <w:szCs w:val="24"/>
        </w:rPr>
        <w:footnoteReference w:id="1"/>
      </w:r>
      <w:r>
        <w:rPr>
          <w:sz w:val="24"/>
          <w:szCs w:val="24"/>
        </w:rPr>
        <w:t xml:space="preserve">  On the date of the hearing</w:t>
      </w:r>
      <w:r w:rsidR="00D23D53">
        <w:rPr>
          <w:sz w:val="24"/>
          <w:szCs w:val="24"/>
        </w:rPr>
        <w:t>,</w:t>
      </w:r>
      <w:r w:rsidR="00871CAF">
        <w:rPr>
          <w:sz w:val="24"/>
          <w:szCs w:val="24"/>
        </w:rPr>
        <w:t xml:space="preserve"> I was presented with a copy of the faxed request</w:t>
      </w:r>
      <w:r>
        <w:rPr>
          <w:sz w:val="24"/>
          <w:szCs w:val="24"/>
        </w:rPr>
        <w:t xml:space="preserve">, </w:t>
      </w:r>
      <w:r w:rsidR="00871CAF">
        <w:rPr>
          <w:sz w:val="24"/>
          <w:szCs w:val="24"/>
        </w:rPr>
        <w:t xml:space="preserve">and </w:t>
      </w:r>
      <w:r>
        <w:rPr>
          <w:sz w:val="24"/>
          <w:szCs w:val="24"/>
        </w:rPr>
        <w:t>a Maxwell Lewes called the Office of Administrative Law Judge</w:t>
      </w:r>
      <w:r w:rsidR="00871CAF">
        <w:rPr>
          <w:sz w:val="24"/>
          <w:szCs w:val="24"/>
        </w:rPr>
        <w:t xml:space="preserve"> (OALJ)</w:t>
      </w:r>
      <w:r>
        <w:rPr>
          <w:sz w:val="24"/>
          <w:szCs w:val="24"/>
        </w:rPr>
        <w:t xml:space="preserve"> inquiring as to the disposition of the request.  Mr. Lewes </w:t>
      </w:r>
      <w:r w:rsidR="000C1EFC">
        <w:rPr>
          <w:sz w:val="24"/>
          <w:szCs w:val="24"/>
        </w:rPr>
        <w:t xml:space="preserve">is the brother of the Complainant, and on the basis of the Complaint it appears that he, </w:t>
      </w:r>
      <w:r w:rsidR="000C1EFC" w:rsidRPr="000C1EFC">
        <w:rPr>
          <w:sz w:val="24"/>
          <w:szCs w:val="24"/>
        </w:rPr>
        <w:t xml:space="preserve">along with his mother, the late Helene </w:t>
      </w:r>
      <w:proofErr w:type="spellStart"/>
      <w:r w:rsidR="000C1EFC" w:rsidRPr="000C1EFC">
        <w:rPr>
          <w:sz w:val="24"/>
          <w:szCs w:val="24"/>
        </w:rPr>
        <w:t>Logeman</w:t>
      </w:r>
      <w:proofErr w:type="spellEnd"/>
      <w:r w:rsidR="000C1EFC">
        <w:rPr>
          <w:sz w:val="24"/>
          <w:szCs w:val="24"/>
        </w:rPr>
        <w:t>,</w:t>
      </w:r>
      <w:r w:rsidR="000C1EFC" w:rsidRPr="000C1EFC">
        <w:rPr>
          <w:sz w:val="24"/>
          <w:szCs w:val="24"/>
        </w:rPr>
        <w:t xml:space="preserve"> </w:t>
      </w:r>
      <w:r w:rsidR="000C1EFC">
        <w:rPr>
          <w:sz w:val="24"/>
          <w:szCs w:val="24"/>
        </w:rPr>
        <w:t>occupied the residence to which PECO Energy Company (PECO) provided the electric service which is at the heart of this case.</w:t>
      </w:r>
    </w:p>
    <w:p w:rsidR="00967502" w:rsidRDefault="00967502" w:rsidP="00060932">
      <w:pPr>
        <w:spacing w:line="360" w:lineRule="auto"/>
        <w:rPr>
          <w:sz w:val="24"/>
          <w:szCs w:val="24"/>
        </w:rPr>
      </w:pPr>
    </w:p>
    <w:p w:rsidR="000C1EFC" w:rsidRDefault="000C1EFC" w:rsidP="00060932">
      <w:pPr>
        <w:spacing w:line="360" w:lineRule="auto"/>
        <w:rPr>
          <w:sz w:val="24"/>
          <w:szCs w:val="24"/>
        </w:rPr>
      </w:pPr>
      <w:r>
        <w:rPr>
          <w:sz w:val="24"/>
          <w:szCs w:val="24"/>
        </w:rPr>
        <w:lastRenderedPageBreak/>
        <w:tab/>
      </w:r>
      <w:r>
        <w:rPr>
          <w:sz w:val="24"/>
          <w:szCs w:val="24"/>
        </w:rPr>
        <w:tab/>
        <w:t xml:space="preserve">Counsel for PECO, Ms. </w:t>
      </w:r>
      <w:proofErr w:type="spellStart"/>
      <w:r>
        <w:rPr>
          <w:sz w:val="24"/>
          <w:szCs w:val="24"/>
        </w:rPr>
        <w:t>Shawane</w:t>
      </w:r>
      <w:proofErr w:type="spellEnd"/>
      <w:r>
        <w:rPr>
          <w:sz w:val="24"/>
          <w:szCs w:val="24"/>
        </w:rPr>
        <w:t xml:space="preserve"> Lee, Esquire, and two PECO witnesses had arrived in Harrisburg for the in-person hearing before I was even made aware of the requested continuance.  Therefore, I convened what amounted to a Prehearing Conference in order to sort out logistics with Mr. Lewes participating telephonically.</w:t>
      </w:r>
      <w:r w:rsidR="00871CAF">
        <w:rPr>
          <w:sz w:val="24"/>
          <w:szCs w:val="24"/>
        </w:rPr>
        <w:t xml:space="preserve">  I believe that Ms. Lewes </w:t>
      </w:r>
      <w:proofErr w:type="spellStart"/>
      <w:r w:rsidR="00871CAF">
        <w:rPr>
          <w:sz w:val="24"/>
          <w:szCs w:val="24"/>
        </w:rPr>
        <w:t>Logeman</w:t>
      </w:r>
      <w:proofErr w:type="spellEnd"/>
      <w:r w:rsidR="00871CAF">
        <w:rPr>
          <w:sz w:val="24"/>
          <w:szCs w:val="24"/>
        </w:rPr>
        <w:t xml:space="preserve"> was in the background with Mr. Lewes</w:t>
      </w:r>
      <w:r w:rsidR="00D23D53">
        <w:rPr>
          <w:sz w:val="24"/>
          <w:szCs w:val="24"/>
        </w:rPr>
        <w:t xml:space="preserve"> on that call</w:t>
      </w:r>
      <w:r w:rsidR="00871CAF">
        <w:rPr>
          <w:sz w:val="24"/>
          <w:szCs w:val="24"/>
        </w:rPr>
        <w:t>.</w:t>
      </w:r>
    </w:p>
    <w:p w:rsidR="000C1EFC" w:rsidRDefault="000C1EFC" w:rsidP="00060932">
      <w:pPr>
        <w:spacing w:line="360" w:lineRule="auto"/>
        <w:rPr>
          <w:sz w:val="24"/>
          <w:szCs w:val="24"/>
        </w:rPr>
      </w:pPr>
    </w:p>
    <w:p w:rsidR="000C1EFC" w:rsidRDefault="000C1EFC" w:rsidP="00060932">
      <w:pPr>
        <w:spacing w:line="360" w:lineRule="auto"/>
        <w:rPr>
          <w:sz w:val="24"/>
          <w:szCs w:val="24"/>
        </w:rPr>
      </w:pPr>
      <w:r>
        <w:rPr>
          <w:sz w:val="24"/>
          <w:szCs w:val="24"/>
        </w:rPr>
        <w:tab/>
      </w:r>
      <w:r>
        <w:rPr>
          <w:sz w:val="24"/>
          <w:szCs w:val="24"/>
        </w:rPr>
        <w:tab/>
        <w:t>In sum, Mr. Lewes stated that both he and his sister were recovering from a stomach virus and so were not able to travel to Harrisburg for the hearing.  Mr. Lewes renewed the request for a continuance on that basis.  Ms. Lee opposed the request, stating that PECO was prepared to go forward and to produce the testimony of its witnesses</w:t>
      </w:r>
      <w:r w:rsidR="00871CAF">
        <w:rPr>
          <w:sz w:val="24"/>
          <w:szCs w:val="24"/>
        </w:rPr>
        <w:t>, pointing out that they had traveled from Philadelphia that morning for the sole purpose of attending the hearing</w:t>
      </w:r>
      <w:r>
        <w:rPr>
          <w:sz w:val="24"/>
          <w:szCs w:val="24"/>
        </w:rPr>
        <w:t>.  Ms. Lee also requested that in the event that the continuance was granted that the next hearing be held telephonically.</w:t>
      </w:r>
    </w:p>
    <w:p w:rsidR="000C1EFC" w:rsidRDefault="000C1EFC" w:rsidP="00060932">
      <w:pPr>
        <w:spacing w:line="360" w:lineRule="auto"/>
        <w:rPr>
          <w:sz w:val="24"/>
          <w:szCs w:val="24"/>
        </w:rPr>
      </w:pPr>
    </w:p>
    <w:p w:rsidR="000C1EFC" w:rsidRDefault="000C1EFC" w:rsidP="00060932">
      <w:pPr>
        <w:spacing w:line="360" w:lineRule="auto"/>
        <w:rPr>
          <w:sz w:val="24"/>
          <w:szCs w:val="24"/>
        </w:rPr>
      </w:pPr>
      <w:r>
        <w:rPr>
          <w:sz w:val="24"/>
          <w:szCs w:val="24"/>
        </w:rPr>
        <w:tab/>
      </w:r>
      <w:r>
        <w:rPr>
          <w:sz w:val="24"/>
          <w:szCs w:val="24"/>
        </w:rPr>
        <w:tab/>
      </w:r>
      <w:r w:rsidR="00E96920">
        <w:rPr>
          <w:sz w:val="24"/>
          <w:szCs w:val="24"/>
        </w:rPr>
        <w:t>The events of July 1, 2013 underscore the Commission’s wisdom in scheduling telephonic hearings when one or both of the parties are geographically remote from the court.  While I will accept Mr. Lewes’ representation that he and his sister were unable to travel to Harrisburg due to illness, the fact remains that the in-person hearing was arranged at their behest, and PECO’s employees were put to the trouble of an unnecessary trip and return to no purpose.  The request for a telephonic hearing made by Ms. Lee is well-taken</w:t>
      </w:r>
      <w:r w:rsidR="00D23D53">
        <w:rPr>
          <w:sz w:val="24"/>
          <w:szCs w:val="24"/>
        </w:rPr>
        <w:t xml:space="preserve"> so as</w:t>
      </w:r>
      <w:r w:rsidR="00E96920">
        <w:rPr>
          <w:sz w:val="24"/>
          <w:szCs w:val="24"/>
        </w:rPr>
        <w:t xml:space="preserve"> to avoid a repetition of that event.</w:t>
      </w:r>
    </w:p>
    <w:p w:rsidR="00871CAF" w:rsidRDefault="00871CAF" w:rsidP="00060932">
      <w:pPr>
        <w:spacing w:line="360" w:lineRule="auto"/>
        <w:rPr>
          <w:sz w:val="24"/>
          <w:szCs w:val="24"/>
        </w:rPr>
      </w:pPr>
    </w:p>
    <w:p w:rsidR="00871CAF" w:rsidRDefault="00871CAF" w:rsidP="00871CAF">
      <w:pPr>
        <w:spacing w:line="360" w:lineRule="auto"/>
        <w:rPr>
          <w:sz w:val="24"/>
          <w:szCs w:val="24"/>
        </w:rPr>
      </w:pPr>
      <w:r>
        <w:rPr>
          <w:sz w:val="24"/>
          <w:szCs w:val="24"/>
        </w:rPr>
        <w:tab/>
      </w:r>
      <w:r>
        <w:rPr>
          <w:sz w:val="24"/>
          <w:szCs w:val="24"/>
        </w:rPr>
        <w:tab/>
      </w:r>
      <w:r w:rsidRPr="00871CAF">
        <w:rPr>
          <w:sz w:val="24"/>
          <w:szCs w:val="24"/>
        </w:rPr>
        <w:t xml:space="preserve">The Commission’s Rules of Administrative Practice and Procedure at 52 Pa. Code § 1.15(b) state that, “Only for good cause shown will requests for continuance be considered.”   The reason stated by </w:t>
      </w:r>
      <w:r>
        <w:rPr>
          <w:sz w:val="24"/>
          <w:szCs w:val="24"/>
        </w:rPr>
        <w:t>Ms. Lewes-</w:t>
      </w:r>
      <w:proofErr w:type="spellStart"/>
      <w:r>
        <w:rPr>
          <w:sz w:val="24"/>
          <w:szCs w:val="24"/>
        </w:rPr>
        <w:t>Logeman</w:t>
      </w:r>
      <w:proofErr w:type="spellEnd"/>
      <w:r>
        <w:rPr>
          <w:sz w:val="24"/>
          <w:szCs w:val="24"/>
        </w:rPr>
        <w:t xml:space="preserve"> and Mr. Lewes</w:t>
      </w:r>
      <w:r w:rsidRPr="00871CAF">
        <w:rPr>
          <w:sz w:val="24"/>
          <w:szCs w:val="24"/>
        </w:rPr>
        <w:t xml:space="preserve"> in requesting continuance of the hearing </w:t>
      </w:r>
      <w:r>
        <w:rPr>
          <w:sz w:val="24"/>
          <w:szCs w:val="24"/>
        </w:rPr>
        <w:t xml:space="preserve">(indisposition) </w:t>
      </w:r>
      <w:r w:rsidRPr="00871CAF">
        <w:rPr>
          <w:sz w:val="24"/>
          <w:szCs w:val="24"/>
        </w:rPr>
        <w:t>constitutes good cause to grant the continuance.</w:t>
      </w:r>
      <w:r>
        <w:rPr>
          <w:sz w:val="24"/>
          <w:szCs w:val="24"/>
        </w:rPr>
        <w:t xml:space="preserve">  However, I also agree with Ms. Lee that the evidentiary hearing shall be telephonic.</w:t>
      </w:r>
    </w:p>
    <w:p w:rsidR="00575B99" w:rsidRDefault="00575B99" w:rsidP="00871CAF">
      <w:pPr>
        <w:spacing w:line="360" w:lineRule="auto"/>
        <w:rPr>
          <w:sz w:val="24"/>
          <w:szCs w:val="24"/>
        </w:rPr>
      </w:pPr>
    </w:p>
    <w:p w:rsidR="00575B99" w:rsidRDefault="00575B99" w:rsidP="00871CAF">
      <w:pPr>
        <w:spacing w:line="360" w:lineRule="auto"/>
        <w:rPr>
          <w:sz w:val="24"/>
          <w:szCs w:val="24"/>
        </w:rPr>
      </w:pPr>
    </w:p>
    <w:p w:rsidR="00575B99" w:rsidRDefault="00575B99" w:rsidP="00871CAF">
      <w:pPr>
        <w:spacing w:line="360" w:lineRule="auto"/>
        <w:rPr>
          <w:sz w:val="24"/>
          <w:szCs w:val="24"/>
        </w:rPr>
      </w:pPr>
    </w:p>
    <w:p w:rsidR="00575B99" w:rsidRDefault="00575B99" w:rsidP="00871CAF">
      <w:pPr>
        <w:spacing w:line="360" w:lineRule="auto"/>
        <w:rPr>
          <w:sz w:val="24"/>
          <w:szCs w:val="24"/>
        </w:rPr>
      </w:pPr>
    </w:p>
    <w:p w:rsidR="00575B99" w:rsidRDefault="00575B99" w:rsidP="00871CAF">
      <w:pPr>
        <w:spacing w:line="360" w:lineRule="auto"/>
        <w:rPr>
          <w:sz w:val="24"/>
          <w:szCs w:val="24"/>
        </w:rPr>
      </w:pPr>
    </w:p>
    <w:p w:rsidR="00575B99" w:rsidRDefault="00575B99" w:rsidP="00871CAF">
      <w:pPr>
        <w:spacing w:line="360" w:lineRule="auto"/>
        <w:rPr>
          <w:sz w:val="24"/>
          <w:szCs w:val="24"/>
        </w:rPr>
      </w:pPr>
    </w:p>
    <w:p w:rsidR="00575B99" w:rsidRPr="00575B99" w:rsidRDefault="00575B99" w:rsidP="00575B99">
      <w:pPr>
        <w:spacing w:line="360" w:lineRule="auto"/>
        <w:jc w:val="center"/>
        <w:rPr>
          <w:sz w:val="24"/>
          <w:szCs w:val="24"/>
          <w:u w:val="single"/>
        </w:rPr>
      </w:pPr>
      <w:r>
        <w:rPr>
          <w:sz w:val="24"/>
          <w:szCs w:val="24"/>
          <w:u w:val="single"/>
        </w:rPr>
        <w:lastRenderedPageBreak/>
        <w:t>ORDER</w:t>
      </w:r>
    </w:p>
    <w:p w:rsidR="00575B99" w:rsidRPr="00871CAF" w:rsidRDefault="00575B99" w:rsidP="00871CAF">
      <w:pPr>
        <w:spacing w:line="360" w:lineRule="auto"/>
        <w:rPr>
          <w:sz w:val="24"/>
          <w:szCs w:val="24"/>
        </w:rPr>
      </w:pPr>
    </w:p>
    <w:p w:rsidR="00871CAF" w:rsidRPr="00871CAF" w:rsidRDefault="00871CAF" w:rsidP="00871CAF">
      <w:pPr>
        <w:spacing w:line="360" w:lineRule="auto"/>
        <w:rPr>
          <w:sz w:val="24"/>
          <w:szCs w:val="24"/>
        </w:rPr>
      </w:pPr>
    </w:p>
    <w:p w:rsidR="00871CAF" w:rsidRPr="00871CAF" w:rsidRDefault="00871CAF" w:rsidP="00871CAF">
      <w:pPr>
        <w:spacing w:line="360" w:lineRule="auto"/>
        <w:rPr>
          <w:sz w:val="24"/>
          <w:szCs w:val="24"/>
        </w:rPr>
      </w:pPr>
      <w:r w:rsidRPr="00871CAF">
        <w:rPr>
          <w:sz w:val="24"/>
          <w:szCs w:val="24"/>
        </w:rPr>
        <w:tab/>
      </w:r>
      <w:r w:rsidRPr="00871CAF">
        <w:rPr>
          <w:sz w:val="24"/>
          <w:szCs w:val="24"/>
        </w:rPr>
        <w:tab/>
        <w:t>THEREFORE,</w:t>
      </w:r>
    </w:p>
    <w:p w:rsidR="00871CAF" w:rsidRPr="00871CAF" w:rsidRDefault="00871CAF" w:rsidP="00871CAF">
      <w:pPr>
        <w:spacing w:line="360" w:lineRule="auto"/>
        <w:rPr>
          <w:sz w:val="24"/>
          <w:szCs w:val="24"/>
        </w:rPr>
      </w:pPr>
    </w:p>
    <w:p w:rsidR="00871CAF" w:rsidRPr="00871CAF" w:rsidRDefault="00871CAF" w:rsidP="00871CAF">
      <w:pPr>
        <w:spacing w:line="360" w:lineRule="auto"/>
        <w:rPr>
          <w:sz w:val="24"/>
          <w:szCs w:val="24"/>
        </w:rPr>
      </w:pPr>
      <w:r w:rsidRPr="00871CAF">
        <w:rPr>
          <w:sz w:val="24"/>
          <w:szCs w:val="24"/>
        </w:rPr>
        <w:tab/>
      </w:r>
      <w:r w:rsidRPr="00871CAF">
        <w:rPr>
          <w:sz w:val="24"/>
          <w:szCs w:val="24"/>
        </w:rPr>
        <w:tab/>
        <w:t>IT IS ORDERED:</w:t>
      </w:r>
    </w:p>
    <w:p w:rsidR="00871CAF" w:rsidRPr="00871CAF" w:rsidRDefault="00871CAF" w:rsidP="00871CAF">
      <w:pPr>
        <w:spacing w:line="360" w:lineRule="auto"/>
        <w:rPr>
          <w:sz w:val="24"/>
          <w:szCs w:val="24"/>
        </w:rPr>
      </w:pPr>
    </w:p>
    <w:p w:rsidR="00871CAF" w:rsidRDefault="00871CAF" w:rsidP="00871CAF">
      <w:pPr>
        <w:spacing w:line="360" w:lineRule="auto"/>
        <w:rPr>
          <w:sz w:val="24"/>
          <w:szCs w:val="24"/>
        </w:rPr>
      </w:pPr>
      <w:r w:rsidRPr="00871CAF">
        <w:rPr>
          <w:sz w:val="24"/>
          <w:szCs w:val="24"/>
        </w:rPr>
        <w:tab/>
      </w:r>
      <w:r w:rsidRPr="00871CAF">
        <w:rPr>
          <w:sz w:val="24"/>
          <w:szCs w:val="24"/>
        </w:rPr>
        <w:tab/>
        <w:t>1.</w:t>
      </w:r>
      <w:r w:rsidRPr="00871CAF">
        <w:rPr>
          <w:sz w:val="24"/>
          <w:szCs w:val="24"/>
        </w:rPr>
        <w:tab/>
        <w:t xml:space="preserve">That the hearing scheduled for </w:t>
      </w:r>
      <w:r>
        <w:rPr>
          <w:sz w:val="24"/>
          <w:szCs w:val="24"/>
        </w:rPr>
        <w:t>July 1,</w:t>
      </w:r>
      <w:r w:rsidRPr="00871CAF">
        <w:rPr>
          <w:sz w:val="24"/>
          <w:szCs w:val="24"/>
        </w:rPr>
        <w:t xml:space="preserve"> 2013 be and hereby is continued </w:t>
      </w:r>
      <w:r>
        <w:rPr>
          <w:sz w:val="24"/>
          <w:szCs w:val="24"/>
        </w:rPr>
        <w:t>and will be re-scheduled as a telephonic hearing</w:t>
      </w:r>
      <w:r w:rsidRPr="00871CAF">
        <w:rPr>
          <w:sz w:val="24"/>
          <w:szCs w:val="24"/>
        </w:rPr>
        <w:t>.</w:t>
      </w:r>
    </w:p>
    <w:p w:rsidR="00871CAF" w:rsidRDefault="00871CAF" w:rsidP="00871CAF">
      <w:pPr>
        <w:spacing w:line="360" w:lineRule="auto"/>
        <w:rPr>
          <w:sz w:val="24"/>
          <w:szCs w:val="24"/>
        </w:rPr>
      </w:pPr>
    </w:p>
    <w:p w:rsidR="00575B99" w:rsidRDefault="00871CAF" w:rsidP="00871CAF">
      <w:pPr>
        <w:spacing w:line="360" w:lineRule="auto"/>
        <w:rPr>
          <w:sz w:val="24"/>
          <w:szCs w:val="24"/>
        </w:rPr>
      </w:pPr>
      <w:r>
        <w:rPr>
          <w:sz w:val="24"/>
          <w:szCs w:val="24"/>
        </w:rPr>
        <w:tab/>
      </w:r>
      <w:r>
        <w:rPr>
          <w:sz w:val="24"/>
          <w:szCs w:val="24"/>
        </w:rPr>
        <w:tab/>
        <w:t>2.</w:t>
      </w:r>
      <w:r>
        <w:rPr>
          <w:sz w:val="24"/>
          <w:szCs w:val="24"/>
        </w:rPr>
        <w:tab/>
        <w:t>Th</w:t>
      </w:r>
      <w:r w:rsidR="00575B99">
        <w:rPr>
          <w:sz w:val="24"/>
          <w:szCs w:val="24"/>
        </w:rPr>
        <w:t>at th</w:t>
      </w:r>
      <w:r>
        <w:rPr>
          <w:sz w:val="24"/>
          <w:szCs w:val="24"/>
        </w:rPr>
        <w:t xml:space="preserve">e parties are re-directed to the Prehearing Order issued by Judge Angela </w:t>
      </w:r>
      <w:r w:rsidR="00163D55">
        <w:rPr>
          <w:sz w:val="24"/>
          <w:szCs w:val="24"/>
        </w:rPr>
        <w:t xml:space="preserve">T. </w:t>
      </w:r>
      <w:r>
        <w:rPr>
          <w:sz w:val="24"/>
          <w:szCs w:val="24"/>
        </w:rPr>
        <w:t xml:space="preserve">Jones, </w:t>
      </w:r>
      <w:r w:rsidR="00575B99">
        <w:rPr>
          <w:sz w:val="24"/>
          <w:szCs w:val="24"/>
        </w:rPr>
        <w:t xml:space="preserve">which is incorporated herein by reference, </w:t>
      </w:r>
      <w:r>
        <w:rPr>
          <w:sz w:val="24"/>
          <w:szCs w:val="24"/>
        </w:rPr>
        <w:t>and are directed to comply with the requirements stated therein</w:t>
      </w:r>
      <w:r w:rsidR="00575B99">
        <w:rPr>
          <w:sz w:val="24"/>
          <w:szCs w:val="24"/>
        </w:rPr>
        <w:t>, including but not limited to those of Paragraph 5 dealing with pre-service of proposed exhibits</w:t>
      </w:r>
      <w:r>
        <w:rPr>
          <w:sz w:val="24"/>
          <w:szCs w:val="24"/>
        </w:rPr>
        <w:t xml:space="preserve">.  </w:t>
      </w:r>
    </w:p>
    <w:p w:rsidR="00575B99" w:rsidRDefault="00575B99" w:rsidP="00871CAF">
      <w:pPr>
        <w:spacing w:line="360" w:lineRule="auto"/>
        <w:rPr>
          <w:sz w:val="24"/>
          <w:szCs w:val="24"/>
        </w:rPr>
      </w:pPr>
    </w:p>
    <w:p w:rsidR="00871CAF" w:rsidRDefault="00575B99" w:rsidP="00871CAF">
      <w:pPr>
        <w:spacing w:line="360" w:lineRule="auto"/>
        <w:rPr>
          <w:sz w:val="24"/>
          <w:szCs w:val="24"/>
        </w:rPr>
      </w:pPr>
      <w:r>
        <w:rPr>
          <w:sz w:val="24"/>
          <w:szCs w:val="24"/>
        </w:rPr>
        <w:tab/>
      </w:r>
      <w:r>
        <w:rPr>
          <w:sz w:val="24"/>
          <w:szCs w:val="24"/>
        </w:rPr>
        <w:tab/>
        <w:t>3.</w:t>
      </w:r>
      <w:r>
        <w:rPr>
          <w:sz w:val="24"/>
          <w:szCs w:val="24"/>
        </w:rPr>
        <w:tab/>
        <w:t xml:space="preserve">That the </w:t>
      </w:r>
      <w:r w:rsidR="00871CAF">
        <w:rPr>
          <w:sz w:val="24"/>
          <w:szCs w:val="24"/>
        </w:rPr>
        <w:t xml:space="preserve">Complainant is cautioned that any proposed exhibit must be pre-served on counsel for PECO Energy Company and on </w:t>
      </w:r>
      <w:proofErr w:type="gramStart"/>
      <w:r w:rsidR="00871CAF">
        <w:rPr>
          <w:sz w:val="24"/>
          <w:szCs w:val="24"/>
        </w:rPr>
        <w:t>myself</w:t>
      </w:r>
      <w:proofErr w:type="gramEnd"/>
      <w:r w:rsidR="00871CAF">
        <w:rPr>
          <w:sz w:val="24"/>
          <w:szCs w:val="24"/>
        </w:rPr>
        <w:t>.  Attachments to the original Complaint do NOT satisfy this requirement.</w:t>
      </w:r>
    </w:p>
    <w:p w:rsidR="00575B99" w:rsidRDefault="00575B99" w:rsidP="00871CAF">
      <w:pPr>
        <w:spacing w:line="360" w:lineRule="auto"/>
        <w:rPr>
          <w:sz w:val="24"/>
          <w:szCs w:val="24"/>
        </w:rPr>
      </w:pPr>
    </w:p>
    <w:p w:rsidR="00575B99" w:rsidRPr="00575B99" w:rsidRDefault="00575B99" w:rsidP="00575B99">
      <w:pPr>
        <w:spacing w:line="360" w:lineRule="auto"/>
        <w:rPr>
          <w:sz w:val="24"/>
          <w:szCs w:val="24"/>
        </w:rPr>
      </w:pPr>
      <w:r>
        <w:rPr>
          <w:sz w:val="24"/>
          <w:szCs w:val="24"/>
        </w:rPr>
        <w:tab/>
      </w:r>
      <w:r>
        <w:rPr>
          <w:sz w:val="24"/>
          <w:szCs w:val="24"/>
        </w:rPr>
        <w:tab/>
      </w:r>
      <w:r w:rsidRPr="00575B99">
        <w:rPr>
          <w:sz w:val="24"/>
          <w:szCs w:val="24"/>
        </w:rPr>
        <w:t>4.</w:t>
      </w:r>
      <w:r w:rsidRPr="00575B99">
        <w:rPr>
          <w:sz w:val="24"/>
          <w:szCs w:val="24"/>
        </w:rPr>
        <w:tab/>
        <w:t xml:space="preserve">The parties should take note that a </w:t>
      </w:r>
      <w:r>
        <w:rPr>
          <w:sz w:val="24"/>
          <w:szCs w:val="24"/>
        </w:rPr>
        <w:t>Presiding O</w:t>
      </w:r>
      <w:r w:rsidRPr="00575B99">
        <w:rPr>
          <w:sz w:val="24"/>
          <w:szCs w:val="24"/>
        </w:rPr>
        <w:t xml:space="preserve">fficer's orders must be complied with, and a lack of compliance presents a sufficient basis to dismiss a complaint. </w:t>
      </w:r>
      <w:proofErr w:type="spellStart"/>
      <w:r w:rsidRPr="00575B99">
        <w:rPr>
          <w:i/>
          <w:sz w:val="24"/>
          <w:szCs w:val="24"/>
        </w:rPr>
        <w:t>Treffinger</w:t>
      </w:r>
      <w:proofErr w:type="spellEnd"/>
      <w:r w:rsidRPr="00575B99">
        <w:rPr>
          <w:i/>
          <w:sz w:val="24"/>
          <w:szCs w:val="24"/>
        </w:rPr>
        <w:t xml:space="preserve"> v. PPL Electric Utilities Corp</w:t>
      </w:r>
      <w:r w:rsidRPr="00575B99">
        <w:rPr>
          <w:sz w:val="24"/>
          <w:szCs w:val="24"/>
        </w:rPr>
        <w:t xml:space="preserve">., Docket No. C-20027978 (Order entered March 3, 2003); </w:t>
      </w:r>
      <w:proofErr w:type="spellStart"/>
      <w:r w:rsidRPr="00575B99">
        <w:rPr>
          <w:i/>
          <w:sz w:val="24"/>
          <w:szCs w:val="24"/>
        </w:rPr>
        <w:t>Snyderville</w:t>
      </w:r>
      <w:proofErr w:type="spellEnd"/>
      <w:r w:rsidRPr="00575B99">
        <w:rPr>
          <w:i/>
          <w:sz w:val="24"/>
          <w:szCs w:val="24"/>
        </w:rPr>
        <w:t xml:space="preserve"> Community Development Corp. v. PGW</w:t>
      </w:r>
      <w:r w:rsidRPr="00575B99">
        <w:rPr>
          <w:sz w:val="24"/>
          <w:szCs w:val="24"/>
        </w:rPr>
        <w:t xml:space="preserve">, Docket No. C-20055032 (Order entered July 31, 2006); </w:t>
      </w:r>
      <w:r w:rsidRPr="00575B99">
        <w:rPr>
          <w:i/>
          <w:sz w:val="24"/>
          <w:szCs w:val="24"/>
        </w:rPr>
        <w:t>Application of Black Diamond Cab Co</w:t>
      </w:r>
      <w:r w:rsidRPr="00575B99">
        <w:rPr>
          <w:sz w:val="24"/>
          <w:szCs w:val="24"/>
        </w:rPr>
        <w:t xml:space="preserve">., Docket No. </w:t>
      </w:r>
      <w:proofErr w:type="gramStart"/>
      <w:r w:rsidRPr="00575B99">
        <w:rPr>
          <w:sz w:val="24"/>
          <w:szCs w:val="24"/>
        </w:rPr>
        <w:t>A-00122566 (Order entered December 1, 1966).</w:t>
      </w:r>
      <w:proofErr w:type="gramEnd"/>
    </w:p>
    <w:p w:rsidR="00575B99" w:rsidRPr="00871CAF" w:rsidRDefault="00575B99" w:rsidP="00871CAF">
      <w:pPr>
        <w:spacing w:line="360" w:lineRule="auto"/>
        <w:rPr>
          <w:sz w:val="24"/>
          <w:szCs w:val="24"/>
        </w:rPr>
      </w:pPr>
    </w:p>
    <w:p w:rsidR="00871CAF" w:rsidRPr="00871CAF" w:rsidRDefault="00871CAF" w:rsidP="00871CAF">
      <w:pPr>
        <w:spacing w:line="360" w:lineRule="auto"/>
        <w:rPr>
          <w:sz w:val="24"/>
          <w:szCs w:val="24"/>
        </w:rPr>
      </w:pPr>
    </w:p>
    <w:tbl>
      <w:tblPr>
        <w:tblW w:w="0" w:type="auto"/>
        <w:tblLayout w:type="fixed"/>
        <w:tblLook w:val="0000" w:firstRow="0" w:lastRow="0" w:firstColumn="0" w:lastColumn="0" w:noHBand="0" w:noVBand="0"/>
      </w:tblPr>
      <w:tblGrid>
        <w:gridCol w:w="1098"/>
        <w:gridCol w:w="2340"/>
        <w:gridCol w:w="1890"/>
        <w:gridCol w:w="4248"/>
      </w:tblGrid>
      <w:tr w:rsidR="00871CAF" w:rsidRPr="00871CAF" w:rsidTr="00002C93">
        <w:tc>
          <w:tcPr>
            <w:tcW w:w="1098" w:type="dxa"/>
          </w:tcPr>
          <w:p w:rsidR="00871CAF" w:rsidRPr="00871CAF" w:rsidRDefault="00871CAF" w:rsidP="002636FF">
            <w:pPr>
              <w:rPr>
                <w:sz w:val="24"/>
                <w:szCs w:val="24"/>
              </w:rPr>
            </w:pPr>
            <w:r w:rsidRPr="00871CAF">
              <w:rPr>
                <w:sz w:val="24"/>
                <w:szCs w:val="24"/>
              </w:rPr>
              <w:t>Date:</w:t>
            </w:r>
          </w:p>
        </w:tc>
        <w:tc>
          <w:tcPr>
            <w:tcW w:w="2340" w:type="dxa"/>
          </w:tcPr>
          <w:p w:rsidR="00871CAF" w:rsidRPr="00871CAF" w:rsidRDefault="00871CAF" w:rsidP="002636FF">
            <w:pPr>
              <w:rPr>
                <w:sz w:val="24"/>
                <w:szCs w:val="24"/>
                <w:u w:val="single"/>
              </w:rPr>
            </w:pPr>
            <w:r>
              <w:rPr>
                <w:sz w:val="24"/>
                <w:szCs w:val="24"/>
                <w:u w:val="single"/>
              </w:rPr>
              <w:t>July 5</w:t>
            </w:r>
            <w:r w:rsidRPr="00871CAF">
              <w:rPr>
                <w:sz w:val="24"/>
                <w:szCs w:val="24"/>
                <w:u w:val="single"/>
              </w:rPr>
              <w:t>, 2013</w:t>
            </w:r>
          </w:p>
        </w:tc>
        <w:tc>
          <w:tcPr>
            <w:tcW w:w="1890" w:type="dxa"/>
            <w:tcBorders>
              <w:left w:val="nil"/>
            </w:tcBorders>
          </w:tcPr>
          <w:p w:rsidR="00871CAF" w:rsidRPr="00871CAF" w:rsidRDefault="00871CAF" w:rsidP="002636FF">
            <w:pPr>
              <w:rPr>
                <w:sz w:val="24"/>
                <w:szCs w:val="24"/>
              </w:rPr>
            </w:pPr>
            <w:r w:rsidRPr="00871CAF">
              <w:rPr>
                <w:sz w:val="24"/>
                <w:szCs w:val="24"/>
              </w:rPr>
              <w:t xml:space="preserve">  </w:t>
            </w:r>
          </w:p>
        </w:tc>
        <w:tc>
          <w:tcPr>
            <w:tcW w:w="4248" w:type="dxa"/>
            <w:tcBorders>
              <w:bottom w:val="single" w:sz="6" w:space="0" w:color="auto"/>
            </w:tcBorders>
          </w:tcPr>
          <w:p w:rsidR="00871CAF" w:rsidRPr="00871CAF" w:rsidRDefault="00871CAF" w:rsidP="002636FF">
            <w:pPr>
              <w:rPr>
                <w:sz w:val="24"/>
                <w:szCs w:val="24"/>
              </w:rPr>
            </w:pPr>
          </w:p>
        </w:tc>
      </w:tr>
      <w:tr w:rsidR="00871CAF" w:rsidRPr="00871CAF" w:rsidTr="00002C93">
        <w:tc>
          <w:tcPr>
            <w:tcW w:w="1098" w:type="dxa"/>
          </w:tcPr>
          <w:p w:rsidR="00871CAF" w:rsidRPr="00871CAF" w:rsidRDefault="00871CAF" w:rsidP="002636FF">
            <w:pPr>
              <w:rPr>
                <w:sz w:val="24"/>
                <w:szCs w:val="24"/>
              </w:rPr>
            </w:pPr>
          </w:p>
        </w:tc>
        <w:tc>
          <w:tcPr>
            <w:tcW w:w="2340" w:type="dxa"/>
          </w:tcPr>
          <w:p w:rsidR="00871CAF" w:rsidRPr="00871CAF" w:rsidRDefault="00871CAF" w:rsidP="002636FF">
            <w:pPr>
              <w:rPr>
                <w:sz w:val="24"/>
                <w:szCs w:val="24"/>
              </w:rPr>
            </w:pPr>
          </w:p>
        </w:tc>
        <w:tc>
          <w:tcPr>
            <w:tcW w:w="1890" w:type="dxa"/>
          </w:tcPr>
          <w:p w:rsidR="00871CAF" w:rsidRPr="00871CAF" w:rsidRDefault="00871CAF" w:rsidP="002636FF">
            <w:pPr>
              <w:rPr>
                <w:sz w:val="24"/>
                <w:szCs w:val="24"/>
              </w:rPr>
            </w:pPr>
          </w:p>
        </w:tc>
        <w:tc>
          <w:tcPr>
            <w:tcW w:w="4248" w:type="dxa"/>
          </w:tcPr>
          <w:p w:rsidR="00871CAF" w:rsidRPr="00871CAF" w:rsidRDefault="00871CAF" w:rsidP="002636FF">
            <w:pPr>
              <w:rPr>
                <w:sz w:val="24"/>
                <w:szCs w:val="24"/>
              </w:rPr>
            </w:pPr>
            <w:r w:rsidRPr="00871CAF">
              <w:rPr>
                <w:sz w:val="24"/>
                <w:szCs w:val="24"/>
              </w:rPr>
              <w:t>Dennis J. Buckley</w:t>
            </w:r>
          </w:p>
          <w:p w:rsidR="00871CAF" w:rsidRPr="00871CAF" w:rsidRDefault="00871CAF" w:rsidP="002636FF">
            <w:pPr>
              <w:rPr>
                <w:sz w:val="24"/>
                <w:szCs w:val="24"/>
              </w:rPr>
            </w:pPr>
            <w:r w:rsidRPr="00871CAF">
              <w:rPr>
                <w:sz w:val="24"/>
                <w:szCs w:val="24"/>
              </w:rPr>
              <w:t>Administrative Law Judge</w:t>
            </w:r>
          </w:p>
        </w:tc>
      </w:tr>
    </w:tbl>
    <w:p w:rsidR="00DB5E62" w:rsidRDefault="00DB5E62" w:rsidP="00060932">
      <w:pPr>
        <w:spacing w:line="360" w:lineRule="auto"/>
        <w:rPr>
          <w:sz w:val="24"/>
          <w:szCs w:val="24"/>
        </w:rPr>
        <w:sectPr w:rsidR="00DB5E62" w:rsidSect="00ED3EC8">
          <w:footerReference w:type="even" r:id="rId8"/>
          <w:footerReference w:type="default" r:id="rId9"/>
          <w:pgSz w:w="12240" w:h="15840"/>
          <w:pgMar w:top="1296" w:right="1296" w:bottom="1296" w:left="1296" w:header="720" w:footer="720" w:gutter="0"/>
          <w:cols w:space="720"/>
          <w:titlePg/>
          <w:docGrid w:linePitch="360"/>
        </w:sectPr>
      </w:pPr>
    </w:p>
    <w:p w:rsidR="00DB5E62" w:rsidRDefault="00DB5E62" w:rsidP="00DB5E62">
      <w:pPr>
        <w:contextualSpacing/>
        <w:rPr>
          <w:rFonts w:ascii="Microsoft Sans Serif"/>
          <w:sz w:val="24"/>
        </w:rPr>
      </w:pPr>
      <w:r>
        <w:rPr>
          <w:rFonts w:ascii="Microsoft Sans Serif"/>
          <w:b/>
          <w:sz w:val="24"/>
          <w:u w:val="single"/>
        </w:rPr>
        <w:lastRenderedPageBreak/>
        <w:t>C-2013-2357058 - HELEN LEWES-LOGEMAN v. PECO ENERGY COMPANY</w:t>
      </w:r>
      <w:r>
        <w:rPr>
          <w:rFonts w:ascii="Microsoft Sans Serif"/>
          <w:b/>
          <w:sz w:val="24"/>
          <w:u w:val="single"/>
        </w:rPr>
        <w:cr/>
      </w:r>
      <w:r>
        <w:rPr>
          <w:rFonts w:ascii="Microsoft Sans Serif"/>
          <w:b/>
          <w:sz w:val="24"/>
          <w:u w:val="single"/>
        </w:rPr>
        <w:cr/>
      </w:r>
      <w:r>
        <w:rPr>
          <w:rFonts w:ascii="Microsoft Sans Serif"/>
          <w:sz w:val="24"/>
        </w:rPr>
        <w:t>HELEN LEWES LOGEMAN</w:t>
      </w:r>
      <w:r>
        <w:rPr>
          <w:rFonts w:ascii="Microsoft Sans Serif"/>
          <w:sz w:val="24"/>
        </w:rPr>
        <w:cr/>
        <w:t>1023 S FARRAGUT TR</w:t>
      </w:r>
      <w:r>
        <w:rPr>
          <w:rFonts w:ascii="Microsoft Sans Serif"/>
          <w:sz w:val="24"/>
        </w:rPr>
        <w:cr/>
      </w:r>
      <w:proofErr w:type="gramStart"/>
      <w:r>
        <w:rPr>
          <w:rFonts w:ascii="Microsoft Sans Serif"/>
          <w:sz w:val="24"/>
        </w:rPr>
        <w:t>PHILADELPHIA  PA</w:t>
      </w:r>
      <w:proofErr w:type="gramEnd"/>
      <w:r>
        <w:rPr>
          <w:rFonts w:ascii="Microsoft Sans Serif"/>
          <w:sz w:val="24"/>
        </w:rPr>
        <w:t xml:space="preserve">  19143</w:t>
      </w:r>
    </w:p>
    <w:p w:rsidR="00DB5E62" w:rsidRPr="00F2178D" w:rsidRDefault="00DB5E62" w:rsidP="00DB5E62">
      <w:pPr>
        <w:contextualSpacing/>
        <w:rPr>
          <w:rFonts w:ascii="Microsoft Sans Serif"/>
          <w:i/>
          <w:sz w:val="24"/>
        </w:rPr>
      </w:pPr>
      <w:r w:rsidRPr="00F2178D">
        <w:rPr>
          <w:rFonts w:ascii="Microsoft Sans Serif"/>
          <w:i/>
          <w:sz w:val="24"/>
        </w:rPr>
        <w:t>E-Served</w:t>
      </w:r>
      <w:r w:rsidRPr="00F2178D">
        <w:rPr>
          <w:rFonts w:ascii="Microsoft Sans Serif"/>
          <w:i/>
          <w:sz w:val="24"/>
        </w:rPr>
        <w:cr/>
      </w:r>
    </w:p>
    <w:p w:rsidR="00DB5E62" w:rsidRDefault="00DB5E62" w:rsidP="00DB5E62">
      <w:pPr>
        <w:contextualSpacing/>
        <w:rPr>
          <w:rFonts w:ascii="Microsoft Sans Serif"/>
          <w:sz w:val="24"/>
        </w:rPr>
      </w:pPr>
      <w:r>
        <w:rPr>
          <w:rFonts w:ascii="Microsoft Sans Serif"/>
          <w:sz w:val="24"/>
        </w:rPr>
        <w:t>HELEN LEWES LOGEMAN</w:t>
      </w:r>
    </w:p>
    <w:p w:rsidR="00DB5E62" w:rsidRDefault="00DB5E62" w:rsidP="00DB5E62">
      <w:pPr>
        <w:contextualSpacing/>
        <w:rPr>
          <w:rFonts w:ascii="Microsoft Sans Serif"/>
          <w:sz w:val="24"/>
        </w:rPr>
      </w:pPr>
      <w:r>
        <w:rPr>
          <w:rFonts w:ascii="Microsoft Sans Serif"/>
          <w:sz w:val="24"/>
        </w:rPr>
        <w:t>2425 LINDSAY STREET</w:t>
      </w:r>
    </w:p>
    <w:p w:rsidR="00DB5E62" w:rsidRDefault="00DB5E62" w:rsidP="00DB5E62">
      <w:pPr>
        <w:contextualSpacing/>
        <w:rPr>
          <w:rFonts w:ascii="Microsoft Sans Serif"/>
          <w:sz w:val="24"/>
        </w:rPr>
      </w:pPr>
      <w:r>
        <w:rPr>
          <w:rFonts w:ascii="Microsoft Sans Serif"/>
          <w:sz w:val="24"/>
        </w:rPr>
        <w:t>CHESTER PA 19013</w:t>
      </w:r>
    </w:p>
    <w:p w:rsidR="00DB5E62" w:rsidRPr="00F2178D" w:rsidRDefault="00DB5E62" w:rsidP="00DB5E62">
      <w:pPr>
        <w:contextualSpacing/>
        <w:rPr>
          <w:rFonts w:ascii="Microsoft Sans Serif"/>
          <w:i/>
          <w:sz w:val="24"/>
        </w:rPr>
      </w:pPr>
      <w:r w:rsidRPr="00F2178D">
        <w:rPr>
          <w:rFonts w:ascii="Microsoft Sans Serif"/>
          <w:i/>
          <w:sz w:val="24"/>
        </w:rPr>
        <w:t>E-Served</w:t>
      </w:r>
    </w:p>
    <w:p w:rsidR="00DB5E62" w:rsidRDefault="00DB5E62" w:rsidP="00DB5E62">
      <w:pPr>
        <w:contextualSpacing/>
      </w:pP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bookmarkStart w:id="0" w:name="_GoBack"/>
      <w:bookmarkEnd w:id="0"/>
      <w:r>
        <w:rPr>
          <w:rFonts w:ascii="Microsoft Sans Serif"/>
          <w:sz w:val="24"/>
        </w:rPr>
        <w:t>215-841-6841</w:t>
      </w:r>
      <w:r>
        <w:rPr>
          <w:rFonts w:ascii="Microsoft Sans Serif"/>
          <w:sz w:val="24"/>
        </w:rPr>
        <w:cr/>
      </w:r>
      <w:r w:rsidRPr="00F2178D">
        <w:rPr>
          <w:rFonts w:ascii="Microsoft Sans Serif"/>
          <w:i/>
          <w:sz w:val="24"/>
        </w:rPr>
        <w:t>E-Served</w:t>
      </w:r>
    </w:p>
    <w:p w:rsidR="00DB5E62" w:rsidRDefault="00DB5E62" w:rsidP="00DB5E62"/>
    <w:p w:rsidR="00871CAF" w:rsidRDefault="00871CAF" w:rsidP="00060932">
      <w:pPr>
        <w:spacing w:line="360" w:lineRule="auto"/>
        <w:rPr>
          <w:sz w:val="24"/>
          <w:szCs w:val="24"/>
        </w:rPr>
      </w:pPr>
    </w:p>
    <w:sectPr w:rsidR="00871C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912" w:rsidRDefault="00912912">
      <w:r>
        <w:separator/>
      </w:r>
    </w:p>
  </w:endnote>
  <w:endnote w:type="continuationSeparator" w:id="0">
    <w:p w:rsidR="00912912" w:rsidRDefault="0091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DB5E62">
      <w:rPr>
        <w:rStyle w:val="PageNumber"/>
        <w:noProof/>
      </w:rPr>
      <w:t>3</w:t>
    </w:r>
    <w:r>
      <w:rPr>
        <w:rStyle w:val="PageNumber"/>
      </w:rPr>
      <w:fldChar w:fldCharType="end"/>
    </w:r>
  </w:p>
  <w:p w:rsidR="00ED3EC8" w:rsidRDefault="00ED3E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E62" w:rsidRDefault="00DB5E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912" w:rsidRDefault="00912912">
      <w:r>
        <w:separator/>
      </w:r>
    </w:p>
  </w:footnote>
  <w:footnote w:type="continuationSeparator" w:id="0">
    <w:p w:rsidR="00912912" w:rsidRDefault="00912912">
      <w:r>
        <w:continuationSeparator/>
      </w:r>
    </w:p>
  </w:footnote>
  <w:footnote w:id="1">
    <w:p w:rsidR="00967502" w:rsidRDefault="00967502">
      <w:pPr>
        <w:pStyle w:val="FootnoteText"/>
      </w:pPr>
      <w:r>
        <w:rPr>
          <w:rStyle w:val="FootnoteReference"/>
        </w:rPr>
        <w:footnoteRef/>
      </w:r>
      <w:r>
        <w:t xml:space="preserve"> </w:t>
      </w:r>
      <w:r>
        <w:tab/>
        <w:t>Mr. Maxwell Lewes also represented to OALJ staff that he had tried to contact the OALJ by telephone with the request around June 27, 2013, but no record of the claimed call exists.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0932"/>
    <w:rsid w:val="00061278"/>
    <w:rsid w:val="000634EB"/>
    <w:rsid w:val="00063801"/>
    <w:rsid w:val="00067CBC"/>
    <w:rsid w:val="000902E3"/>
    <w:rsid w:val="0009220F"/>
    <w:rsid w:val="00092B4E"/>
    <w:rsid w:val="00092E44"/>
    <w:rsid w:val="00093562"/>
    <w:rsid w:val="000A770B"/>
    <w:rsid w:val="000B339A"/>
    <w:rsid w:val="000C1EFC"/>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63D55"/>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36FF"/>
    <w:rsid w:val="0026705F"/>
    <w:rsid w:val="002704DD"/>
    <w:rsid w:val="00284760"/>
    <w:rsid w:val="0029096F"/>
    <w:rsid w:val="0029353E"/>
    <w:rsid w:val="00297286"/>
    <w:rsid w:val="002A05C6"/>
    <w:rsid w:val="002A5F4D"/>
    <w:rsid w:val="002B754D"/>
    <w:rsid w:val="002C4F02"/>
    <w:rsid w:val="002E1B09"/>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3C1"/>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B99"/>
    <w:rsid w:val="00575D4F"/>
    <w:rsid w:val="00575F27"/>
    <w:rsid w:val="0058036C"/>
    <w:rsid w:val="00585BD9"/>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6F64E8"/>
    <w:rsid w:val="00705262"/>
    <w:rsid w:val="00705CA5"/>
    <w:rsid w:val="00716D0A"/>
    <w:rsid w:val="00721ECF"/>
    <w:rsid w:val="00725BEA"/>
    <w:rsid w:val="007306D1"/>
    <w:rsid w:val="00742CE1"/>
    <w:rsid w:val="0074372C"/>
    <w:rsid w:val="00744C7C"/>
    <w:rsid w:val="00747C4D"/>
    <w:rsid w:val="0075585E"/>
    <w:rsid w:val="0078470A"/>
    <w:rsid w:val="00786751"/>
    <w:rsid w:val="00787AF1"/>
    <w:rsid w:val="007B1039"/>
    <w:rsid w:val="007C60BB"/>
    <w:rsid w:val="007D5B1C"/>
    <w:rsid w:val="007E0ADA"/>
    <w:rsid w:val="007E5866"/>
    <w:rsid w:val="00804065"/>
    <w:rsid w:val="008317F0"/>
    <w:rsid w:val="00840A53"/>
    <w:rsid w:val="008427B3"/>
    <w:rsid w:val="0085047D"/>
    <w:rsid w:val="008524EA"/>
    <w:rsid w:val="00857642"/>
    <w:rsid w:val="00857F8E"/>
    <w:rsid w:val="0086268A"/>
    <w:rsid w:val="00864B15"/>
    <w:rsid w:val="00865C18"/>
    <w:rsid w:val="0086621E"/>
    <w:rsid w:val="00871CAF"/>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2912"/>
    <w:rsid w:val="0091451C"/>
    <w:rsid w:val="00915D45"/>
    <w:rsid w:val="00923349"/>
    <w:rsid w:val="00926002"/>
    <w:rsid w:val="00930EBA"/>
    <w:rsid w:val="00935580"/>
    <w:rsid w:val="009412D9"/>
    <w:rsid w:val="00944730"/>
    <w:rsid w:val="009471B5"/>
    <w:rsid w:val="00952928"/>
    <w:rsid w:val="00953CFD"/>
    <w:rsid w:val="009669E3"/>
    <w:rsid w:val="009671DB"/>
    <w:rsid w:val="00967502"/>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1DF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A42D7"/>
    <w:rsid w:val="00CC1659"/>
    <w:rsid w:val="00CC30C3"/>
    <w:rsid w:val="00CE047D"/>
    <w:rsid w:val="00CE7731"/>
    <w:rsid w:val="00CF6A79"/>
    <w:rsid w:val="00CF7CCE"/>
    <w:rsid w:val="00D02D5A"/>
    <w:rsid w:val="00D06F2D"/>
    <w:rsid w:val="00D13B2D"/>
    <w:rsid w:val="00D16E7D"/>
    <w:rsid w:val="00D17731"/>
    <w:rsid w:val="00D21DFB"/>
    <w:rsid w:val="00D23D53"/>
    <w:rsid w:val="00D23DD0"/>
    <w:rsid w:val="00D33231"/>
    <w:rsid w:val="00D36240"/>
    <w:rsid w:val="00D36DB7"/>
    <w:rsid w:val="00D40E5E"/>
    <w:rsid w:val="00D4152F"/>
    <w:rsid w:val="00D43F6F"/>
    <w:rsid w:val="00D62214"/>
    <w:rsid w:val="00D64CE1"/>
    <w:rsid w:val="00D65E10"/>
    <w:rsid w:val="00D709A0"/>
    <w:rsid w:val="00D73BC0"/>
    <w:rsid w:val="00D76C93"/>
    <w:rsid w:val="00DA0625"/>
    <w:rsid w:val="00DA671A"/>
    <w:rsid w:val="00DA7E6E"/>
    <w:rsid w:val="00DB07B8"/>
    <w:rsid w:val="00DB4F49"/>
    <w:rsid w:val="00DB5E62"/>
    <w:rsid w:val="00DC4772"/>
    <w:rsid w:val="00DC6711"/>
    <w:rsid w:val="00DC67F2"/>
    <w:rsid w:val="00DD5F86"/>
    <w:rsid w:val="00DD6047"/>
    <w:rsid w:val="00DD771A"/>
    <w:rsid w:val="00DE2759"/>
    <w:rsid w:val="00DE2993"/>
    <w:rsid w:val="00DE4037"/>
    <w:rsid w:val="00DF63EB"/>
    <w:rsid w:val="00E04EFF"/>
    <w:rsid w:val="00E101A9"/>
    <w:rsid w:val="00E13468"/>
    <w:rsid w:val="00E2077A"/>
    <w:rsid w:val="00E257AB"/>
    <w:rsid w:val="00E3212A"/>
    <w:rsid w:val="00E333C7"/>
    <w:rsid w:val="00E41293"/>
    <w:rsid w:val="00E44479"/>
    <w:rsid w:val="00E475F0"/>
    <w:rsid w:val="00E50CA8"/>
    <w:rsid w:val="00E553E9"/>
    <w:rsid w:val="00E62177"/>
    <w:rsid w:val="00E6494D"/>
    <w:rsid w:val="00E703C3"/>
    <w:rsid w:val="00E74140"/>
    <w:rsid w:val="00E80333"/>
    <w:rsid w:val="00E8107B"/>
    <w:rsid w:val="00E9310C"/>
    <w:rsid w:val="00E9501F"/>
    <w:rsid w:val="00E9676A"/>
    <w:rsid w:val="00E96920"/>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993"/>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67502"/>
    <w:rPr>
      <w:sz w:val="20"/>
      <w:szCs w:val="20"/>
    </w:rPr>
  </w:style>
  <w:style w:type="character" w:customStyle="1" w:styleId="FootnoteTextChar">
    <w:name w:val="Footnote Text Char"/>
    <w:basedOn w:val="DefaultParagraphFont"/>
    <w:link w:val="FootnoteText"/>
    <w:uiPriority w:val="99"/>
    <w:semiHidden/>
    <w:rsid w:val="00967502"/>
    <w:rPr>
      <w:rFonts w:eastAsia="Times New Roman"/>
    </w:rPr>
  </w:style>
  <w:style w:type="character" w:styleId="FootnoteReference">
    <w:name w:val="footnote reference"/>
    <w:basedOn w:val="DefaultParagraphFont"/>
    <w:uiPriority w:val="99"/>
    <w:semiHidden/>
    <w:unhideWhenUsed/>
    <w:rsid w:val="00967502"/>
    <w:rPr>
      <w:vertAlign w:val="superscript"/>
    </w:rPr>
  </w:style>
  <w:style w:type="paragraph" w:styleId="Header">
    <w:name w:val="header"/>
    <w:basedOn w:val="Normal"/>
    <w:link w:val="HeaderChar"/>
    <w:uiPriority w:val="99"/>
    <w:unhideWhenUsed/>
    <w:rsid w:val="00DB5E62"/>
    <w:pPr>
      <w:tabs>
        <w:tab w:val="center" w:pos="4680"/>
        <w:tab w:val="right" w:pos="9360"/>
      </w:tabs>
    </w:pPr>
  </w:style>
  <w:style w:type="character" w:customStyle="1" w:styleId="HeaderChar">
    <w:name w:val="Header Char"/>
    <w:basedOn w:val="DefaultParagraphFont"/>
    <w:link w:val="Header"/>
    <w:uiPriority w:val="99"/>
    <w:rsid w:val="00DB5E62"/>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993"/>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67502"/>
    <w:rPr>
      <w:sz w:val="20"/>
      <w:szCs w:val="20"/>
    </w:rPr>
  </w:style>
  <w:style w:type="character" w:customStyle="1" w:styleId="FootnoteTextChar">
    <w:name w:val="Footnote Text Char"/>
    <w:basedOn w:val="DefaultParagraphFont"/>
    <w:link w:val="FootnoteText"/>
    <w:uiPriority w:val="99"/>
    <w:semiHidden/>
    <w:rsid w:val="00967502"/>
    <w:rPr>
      <w:rFonts w:eastAsia="Times New Roman"/>
    </w:rPr>
  </w:style>
  <w:style w:type="character" w:styleId="FootnoteReference">
    <w:name w:val="footnote reference"/>
    <w:basedOn w:val="DefaultParagraphFont"/>
    <w:uiPriority w:val="99"/>
    <w:semiHidden/>
    <w:unhideWhenUsed/>
    <w:rsid w:val="00967502"/>
    <w:rPr>
      <w:vertAlign w:val="superscript"/>
    </w:rPr>
  </w:style>
  <w:style w:type="paragraph" w:styleId="Header">
    <w:name w:val="header"/>
    <w:basedOn w:val="Normal"/>
    <w:link w:val="HeaderChar"/>
    <w:uiPriority w:val="99"/>
    <w:unhideWhenUsed/>
    <w:rsid w:val="00DB5E62"/>
    <w:pPr>
      <w:tabs>
        <w:tab w:val="center" w:pos="4680"/>
        <w:tab w:val="right" w:pos="9360"/>
      </w:tabs>
    </w:pPr>
  </w:style>
  <w:style w:type="character" w:customStyle="1" w:styleId="HeaderChar">
    <w:name w:val="Header Char"/>
    <w:basedOn w:val="DefaultParagraphFont"/>
    <w:link w:val="Header"/>
    <w:uiPriority w:val="99"/>
    <w:rsid w:val="00DB5E62"/>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D0322-EB35-460D-A4ED-2A574B86C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2013-07-05T18:39:00Z</cp:lastPrinted>
  <dcterms:created xsi:type="dcterms:W3CDTF">2013-07-05T18:37:00Z</dcterms:created>
  <dcterms:modified xsi:type="dcterms:W3CDTF">2013-07-05T18:42:00Z</dcterms:modified>
</cp:coreProperties>
</file>