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4A" w:rsidRPr="000007B2" w:rsidRDefault="002A1A4A">
      <w:pPr>
        <w:pStyle w:val="TxBrc2"/>
        <w:spacing w:line="240" w:lineRule="auto"/>
        <w:rPr>
          <w:b/>
        </w:rPr>
      </w:pPr>
      <w:r w:rsidRPr="000007B2">
        <w:rPr>
          <w:b/>
        </w:rPr>
        <w:t>BEFORE THE</w:t>
      </w:r>
    </w:p>
    <w:p w:rsidR="002A1A4A" w:rsidRPr="000007B2" w:rsidRDefault="002A1A4A">
      <w:pPr>
        <w:pStyle w:val="TxBrc2"/>
        <w:spacing w:line="240" w:lineRule="auto"/>
        <w:rPr>
          <w:b/>
        </w:rPr>
      </w:pPr>
      <w:r w:rsidRPr="000007B2">
        <w:rPr>
          <w:b/>
        </w:rPr>
        <w:t>PENNSYLVANIA PUBLIC UTILITY COMMISSION</w:t>
      </w:r>
    </w:p>
    <w:p w:rsidR="002A1A4A" w:rsidRDefault="002A1A4A"/>
    <w:p w:rsidR="0048255E" w:rsidRPr="000007B2" w:rsidRDefault="0048255E"/>
    <w:p w:rsidR="00E67371" w:rsidRPr="000007B2" w:rsidRDefault="00E67371" w:rsidP="00E67371">
      <w:pPr>
        <w:tabs>
          <w:tab w:val="left" w:pos="-720"/>
        </w:tabs>
        <w:suppressAutoHyphens/>
        <w:rPr>
          <w:spacing w:val="-3"/>
        </w:rPr>
      </w:pPr>
    </w:p>
    <w:p w:rsidR="0013242B" w:rsidRPr="000007B2" w:rsidRDefault="0013242B" w:rsidP="0013242B">
      <w:r w:rsidRPr="000007B2">
        <w:t>Application of PPL Electric Utilities Corporation</w:t>
      </w:r>
      <w:r w:rsidRPr="000007B2">
        <w:tab/>
        <w:t>:</w:t>
      </w:r>
    </w:p>
    <w:p w:rsidR="0013242B" w:rsidRPr="000007B2" w:rsidRDefault="0013242B" w:rsidP="0013242B">
      <w:proofErr w:type="gramStart"/>
      <w:r w:rsidRPr="000007B2">
        <w:t>filed</w:t>
      </w:r>
      <w:proofErr w:type="gramEnd"/>
      <w:r w:rsidRPr="000007B2">
        <w:t xml:space="preserve"> pursuant </w:t>
      </w:r>
      <w:r w:rsidR="0048255E">
        <w:t xml:space="preserve">to 52 Pa. Code Chapter 57, </w:t>
      </w:r>
      <w:r w:rsidR="0048255E">
        <w:tab/>
      </w:r>
      <w:r w:rsidR="0048255E">
        <w:tab/>
        <w:t>:</w:t>
      </w:r>
    </w:p>
    <w:p w:rsidR="0013242B" w:rsidRPr="000007B2" w:rsidRDefault="0013242B" w:rsidP="0013242B">
      <w:r w:rsidRPr="000007B2">
        <w:t>Subchapter G, for approval of the siting and</w:t>
      </w:r>
      <w:r w:rsidRPr="000007B2">
        <w:tab/>
      </w:r>
      <w:r w:rsidRPr="000007B2">
        <w:tab/>
        <w:t>:</w:t>
      </w:r>
    </w:p>
    <w:p w:rsidR="0013242B" w:rsidRPr="000007B2" w:rsidRDefault="0013242B" w:rsidP="0013242B">
      <w:r w:rsidRPr="000007B2">
        <w:t>construction of transmission lines associated</w:t>
      </w:r>
      <w:r w:rsidRPr="000007B2">
        <w:tab/>
      </w:r>
      <w:r w:rsidRPr="000007B2">
        <w:tab/>
        <w:t>:</w:t>
      </w:r>
      <w:r w:rsidRPr="000007B2">
        <w:tab/>
      </w:r>
      <w:r w:rsidRPr="000007B2">
        <w:tab/>
        <w:t>A-2012-2340872</w:t>
      </w:r>
    </w:p>
    <w:p w:rsidR="0013242B" w:rsidRPr="000007B2" w:rsidRDefault="0013242B" w:rsidP="0013242B">
      <w:r w:rsidRPr="000007B2">
        <w:t xml:space="preserve">with the Northeast-Pocono Reliability Project </w:t>
      </w:r>
      <w:r w:rsidRPr="000007B2">
        <w:tab/>
        <w:t>:</w:t>
      </w:r>
    </w:p>
    <w:p w:rsidR="0013242B" w:rsidRPr="000007B2" w:rsidRDefault="0013242B" w:rsidP="0013242B">
      <w:r w:rsidRPr="000007B2">
        <w:t xml:space="preserve">in portions of Luzerne, Lackawanna, Monroe, </w:t>
      </w:r>
      <w:r w:rsidRPr="000007B2">
        <w:tab/>
        <w:t>:</w:t>
      </w:r>
    </w:p>
    <w:p w:rsidR="0013242B" w:rsidRPr="000007B2" w:rsidRDefault="0013242B" w:rsidP="0013242B">
      <w:r w:rsidRPr="000007B2">
        <w:t>and Wayne Counties, Pennsylvania</w:t>
      </w:r>
      <w:r w:rsidRPr="000007B2">
        <w:tab/>
      </w:r>
      <w:r w:rsidRPr="000007B2">
        <w:tab/>
      </w:r>
      <w:r w:rsidRPr="000007B2">
        <w:tab/>
        <w:t>:</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Petition of PPL Electric Utilities Corporation</w:t>
      </w:r>
      <w:r w:rsidRPr="000007B2">
        <w:tab/>
        <w:t>:</w:t>
      </w:r>
    </w:p>
    <w:p w:rsidR="0013242B" w:rsidRPr="000007B2" w:rsidRDefault="0013242B" w:rsidP="0013242B">
      <w:proofErr w:type="gramStart"/>
      <w:r w:rsidRPr="000007B2">
        <w:t>for</w:t>
      </w:r>
      <w:proofErr w:type="gramEnd"/>
      <w:r w:rsidRPr="000007B2">
        <w:t xml:space="preserve"> a finding that a </w:t>
      </w:r>
      <w:r w:rsidR="0048255E">
        <w:t>building to shelter</w:t>
      </w:r>
      <w:r w:rsidR="0048255E">
        <w:tab/>
        <w:t xml:space="preserve"> control</w:t>
      </w:r>
      <w:r w:rsidR="0048255E">
        <w:tab/>
        <w:t>:</w:t>
      </w:r>
    </w:p>
    <w:p w:rsidR="0013242B" w:rsidRPr="000007B2" w:rsidRDefault="0013242B" w:rsidP="0013242B">
      <w:proofErr w:type="gramStart"/>
      <w:r w:rsidRPr="000007B2">
        <w:t>equipment</w:t>
      </w:r>
      <w:proofErr w:type="gramEnd"/>
      <w:r w:rsidRPr="000007B2">
        <w:t xml:space="preserve"> at the North Pocono 230-69 kV</w:t>
      </w:r>
      <w:r w:rsidRPr="000007B2">
        <w:tab/>
      </w:r>
      <w:r w:rsidRPr="000007B2">
        <w:tab/>
        <w:t>:</w:t>
      </w:r>
    </w:p>
    <w:p w:rsidR="0013242B" w:rsidRPr="000007B2" w:rsidRDefault="0013242B" w:rsidP="0013242B">
      <w:r w:rsidRPr="000007B2">
        <w:t>Substation in Covington Township,</w:t>
      </w:r>
      <w:r w:rsidRPr="000007B2">
        <w:tab/>
      </w:r>
      <w:r w:rsidRPr="000007B2">
        <w:tab/>
      </w:r>
      <w:r w:rsidRPr="000007B2">
        <w:tab/>
        <w:t>:</w:t>
      </w:r>
      <w:r w:rsidRPr="000007B2">
        <w:tab/>
      </w:r>
      <w:r w:rsidRPr="000007B2">
        <w:tab/>
        <w:t>P-2012-2340871</w:t>
      </w:r>
    </w:p>
    <w:p w:rsidR="0013242B" w:rsidRPr="000007B2" w:rsidRDefault="0013242B" w:rsidP="0013242B">
      <w:r w:rsidRPr="000007B2">
        <w:t>Lackawanna County, Pennsylvania is</w:t>
      </w:r>
      <w:r w:rsidRPr="000007B2">
        <w:tab/>
      </w:r>
      <w:r w:rsidRPr="000007B2">
        <w:tab/>
      </w:r>
      <w:r w:rsidRPr="000007B2">
        <w:tab/>
        <w:t>:</w:t>
      </w:r>
    </w:p>
    <w:p w:rsidR="0013242B" w:rsidRPr="000007B2" w:rsidRDefault="0013242B" w:rsidP="0013242B">
      <w:r w:rsidRPr="000007B2">
        <w:t>reasonably necessary for the convenience</w:t>
      </w:r>
      <w:r w:rsidRPr="000007B2">
        <w:tab/>
      </w:r>
      <w:r w:rsidRPr="000007B2">
        <w:tab/>
        <w:t>:</w:t>
      </w:r>
    </w:p>
    <w:p w:rsidR="0013242B" w:rsidRPr="000007B2" w:rsidRDefault="0013242B" w:rsidP="0013242B">
      <w:r w:rsidRPr="000007B2">
        <w:t>or welfare of the public</w:t>
      </w:r>
      <w:r w:rsidRPr="000007B2">
        <w:tab/>
      </w:r>
      <w:r w:rsidRPr="000007B2">
        <w:tab/>
      </w:r>
      <w:r w:rsidRPr="000007B2">
        <w:tab/>
      </w:r>
      <w:r w:rsidRPr="000007B2">
        <w:tab/>
        <w:t>:</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Petition of PPL Electric Utilities Corporation</w:t>
      </w:r>
      <w:r w:rsidRPr="000007B2">
        <w:tab/>
        <w:t>:</w:t>
      </w:r>
    </w:p>
    <w:p w:rsidR="0013242B" w:rsidRPr="000007B2" w:rsidRDefault="0013242B" w:rsidP="0013242B">
      <w:proofErr w:type="gramStart"/>
      <w:r w:rsidRPr="000007B2">
        <w:t>for</w:t>
      </w:r>
      <w:proofErr w:type="gramEnd"/>
      <w:r w:rsidRPr="000007B2">
        <w:t xml:space="preserve"> a finding that a </w:t>
      </w:r>
      <w:r w:rsidR="0048255E">
        <w:t>building to shelter</w:t>
      </w:r>
      <w:r w:rsidR="0048255E">
        <w:tab/>
        <w:t xml:space="preserve"> control</w:t>
      </w:r>
      <w:r w:rsidR="0048255E">
        <w:tab/>
        <w:t>:</w:t>
      </w:r>
    </w:p>
    <w:p w:rsidR="0013242B" w:rsidRPr="000007B2" w:rsidRDefault="0013242B" w:rsidP="0013242B">
      <w:proofErr w:type="gramStart"/>
      <w:r w:rsidRPr="000007B2">
        <w:t>equipment</w:t>
      </w:r>
      <w:proofErr w:type="gramEnd"/>
      <w:r w:rsidRPr="000007B2">
        <w:t xml:space="preserve"> at the West Pocono 230-69 kV</w:t>
      </w:r>
      <w:r w:rsidRPr="000007B2">
        <w:tab/>
      </w:r>
      <w:r w:rsidRPr="000007B2">
        <w:tab/>
        <w:t>:</w:t>
      </w:r>
    </w:p>
    <w:p w:rsidR="0013242B" w:rsidRPr="000007B2" w:rsidRDefault="0013242B" w:rsidP="0013242B">
      <w:r w:rsidRPr="000007B2">
        <w:t>Substation in Buck Township, Luzerne</w:t>
      </w:r>
      <w:r w:rsidRPr="000007B2">
        <w:tab/>
      </w:r>
      <w:r w:rsidRPr="000007B2">
        <w:tab/>
        <w:t>:</w:t>
      </w:r>
      <w:r w:rsidRPr="000007B2">
        <w:tab/>
      </w:r>
      <w:r w:rsidRPr="000007B2">
        <w:tab/>
        <w:t>P-2012-2341105</w:t>
      </w:r>
    </w:p>
    <w:p w:rsidR="0013242B" w:rsidRPr="000007B2" w:rsidRDefault="0013242B" w:rsidP="0013242B">
      <w:r w:rsidRPr="000007B2">
        <w:t>County, Pennsylvania is reasonably necessary</w:t>
      </w:r>
      <w:r w:rsidRPr="000007B2">
        <w:tab/>
        <w:t>:</w:t>
      </w:r>
    </w:p>
    <w:p w:rsidR="0013242B" w:rsidRPr="000007B2" w:rsidRDefault="0013242B" w:rsidP="0013242B">
      <w:r w:rsidRPr="000007B2">
        <w:t>for the convenience or welfare of the public</w:t>
      </w:r>
      <w:r w:rsidRPr="000007B2">
        <w:tab/>
      </w:r>
      <w:r w:rsidRPr="000007B2">
        <w:tab/>
        <w:t>:</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pPr>
        <w:tabs>
          <w:tab w:val="left" w:pos="-720"/>
        </w:tabs>
        <w:suppressAutoHyphens/>
        <w:rPr>
          <w:spacing w:val="-3"/>
        </w:rPr>
      </w:pPr>
      <w:r w:rsidRPr="000007B2">
        <w:rPr>
          <w:spacing w:val="-3"/>
        </w:rPr>
        <w:t>Application of PPL Electric Utilities Corporation</w:t>
      </w:r>
      <w:r w:rsidRPr="000007B2">
        <w:rPr>
          <w:spacing w:val="-3"/>
        </w:rPr>
        <w:tab/>
        <w:t>:</w:t>
      </w:r>
    </w:p>
    <w:p w:rsidR="0013242B" w:rsidRPr="000007B2" w:rsidRDefault="0013242B" w:rsidP="0013242B">
      <w:pPr>
        <w:tabs>
          <w:tab w:val="left" w:pos="-720"/>
        </w:tabs>
        <w:suppressAutoHyphens/>
        <w:rPr>
          <w:spacing w:val="-3"/>
        </w:rPr>
      </w:pPr>
      <w:r w:rsidRPr="000007B2">
        <w:rPr>
          <w:spacing w:val="-3"/>
        </w:rPr>
        <w:t>under 15 Pa. C.S. §1511(c) for a finding and</w:t>
      </w:r>
      <w:r w:rsidRPr="000007B2">
        <w:rPr>
          <w:spacing w:val="-3"/>
        </w:rPr>
        <w:tab/>
      </w:r>
      <w:r w:rsidRPr="000007B2">
        <w:rPr>
          <w:spacing w:val="-3"/>
        </w:rPr>
        <w:tab/>
        <w:t>:</w:t>
      </w:r>
    </w:p>
    <w:p w:rsidR="0013242B" w:rsidRPr="000007B2" w:rsidRDefault="0013242B" w:rsidP="0013242B">
      <w:pPr>
        <w:tabs>
          <w:tab w:val="left" w:pos="-720"/>
        </w:tabs>
        <w:suppressAutoHyphens/>
        <w:rPr>
          <w:spacing w:val="-3"/>
        </w:rPr>
      </w:pPr>
      <w:r w:rsidRPr="000007B2">
        <w:rPr>
          <w:spacing w:val="-3"/>
        </w:rPr>
        <w:t>determination that the service</w:t>
      </w:r>
      <w:r w:rsidRPr="000007B2">
        <w:rPr>
          <w:spacing w:val="-3"/>
        </w:rPr>
        <w:tab/>
        <w:t>to be furnished by</w:t>
      </w:r>
      <w:r w:rsidRPr="000007B2">
        <w:rPr>
          <w:spacing w:val="-3"/>
        </w:rPr>
        <w:tab/>
        <w:t>:</w:t>
      </w:r>
    </w:p>
    <w:p w:rsidR="0013242B" w:rsidRPr="000007B2" w:rsidRDefault="0013242B" w:rsidP="0013242B">
      <w:pPr>
        <w:tabs>
          <w:tab w:val="left" w:pos="-720"/>
        </w:tabs>
        <w:suppressAutoHyphens/>
        <w:rPr>
          <w:spacing w:val="-3"/>
        </w:rPr>
      </w:pPr>
      <w:proofErr w:type="gramStart"/>
      <w:r w:rsidRPr="000007B2">
        <w:rPr>
          <w:spacing w:val="-3"/>
        </w:rPr>
        <w:t>the</w:t>
      </w:r>
      <w:proofErr w:type="gramEnd"/>
      <w:r w:rsidRPr="000007B2">
        <w:rPr>
          <w:spacing w:val="-3"/>
        </w:rPr>
        <w:t xml:space="preserve"> applicant through i</w:t>
      </w:r>
      <w:r w:rsidR="0048255E">
        <w:rPr>
          <w:spacing w:val="-3"/>
        </w:rPr>
        <w:t>ts proposed exercise of the</w:t>
      </w:r>
      <w:r w:rsidR="0048255E">
        <w:rPr>
          <w:spacing w:val="-3"/>
        </w:rPr>
        <w:tab/>
        <w:t xml:space="preserve">: </w:t>
      </w:r>
    </w:p>
    <w:p w:rsidR="0013242B" w:rsidRPr="000007B2" w:rsidRDefault="0013242B" w:rsidP="0013242B">
      <w:pPr>
        <w:tabs>
          <w:tab w:val="left" w:pos="-720"/>
        </w:tabs>
        <w:suppressAutoHyphens/>
        <w:rPr>
          <w:spacing w:val="-3"/>
        </w:rPr>
      </w:pPr>
      <w:proofErr w:type="gramStart"/>
      <w:r w:rsidRPr="000007B2">
        <w:rPr>
          <w:spacing w:val="-3"/>
        </w:rPr>
        <w:t>power</w:t>
      </w:r>
      <w:proofErr w:type="gramEnd"/>
      <w:r w:rsidRPr="000007B2">
        <w:rPr>
          <w:spacing w:val="-3"/>
        </w:rPr>
        <w:t xml:space="preserve"> of eminent domain to acquire a certain  </w:t>
      </w:r>
      <w:r w:rsidRPr="000007B2">
        <w:rPr>
          <w:spacing w:val="-3"/>
        </w:rPr>
        <w:tab/>
        <w:t>:</w:t>
      </w:r>
    </w:p>
    <w:p w:rsidR="0013242B" w:rsidRPr="000007B2" w:rsidRDefault="0013242B" w:rsidP="0013242B">
      <w:pPr>
        <w:tabs>
          <w:tab w:val="left" w:pos="-720"/>
        </w:tabs>
        <w:suppressAutoHyphens/>
        <w:rPr>
          <w:spacing w:val="-3"/>
        </w:rPr>
      </w:pPr>
      <w:r w:rsidRPr="000007B2">
        <w:rPr>
          <w:spacing w:val="-3"/>
        </w:rPr>
        <w:t xml:space="preserve">portion of the lands of the property owners listed </w:t>
      </w:r>
      <w:r w:rsidRPr="000007B2">
        <w:rPr>
          <w:spacing w:val="-3"/>
        </w:rPr>
        <w:tab/>
        <w:t>:</w:t>
      </w:r>
    </w:p>
    <w:p w:rsidR="0013242B" w:rsidRPr="000007B2" w:rsidRDefault="0013242B" w:rsidP="0013242B">
      <w:pPr>
        <w:tabs>
          <w:tab w:val="left" w:pos="-720"/>
        </w:tabs>
        <w:suppressAutoHyphens/>
        <w:rPr>
          <w:spacing w:val="-3"/>
        </w:rPr>
      </w:pPr>
      <w:r w:rsidRPr="000007B2">
        <w:rPr>
          <w:spacing w:val="-3"/>
        </w:rPr>
        <w:t>below for siting and construction of transmission</w:t>
      </w:r>
      <w:r w:rsidRPr="000007B2">
        <w:rPr>
          <w:spacing w:val="-3"/>
        </w:rPr>
        <w:tab/>
        <w:t xml:space="preserve">: </w:t>
      </w:r>
    </w:p>
    <w:p w:rsidR="0013242B" w:rsidRPr="000007B2" w:rsidRDefault="0013242B" w:rsidP="0013242B">
      <w:pPr>
        <w:tabs>
          <w:tab w:val="left" w:pos="-720"/>
        </w:tabs>
        <w:suppressAutoHyphens/>
        <w:rPr>
          <w:spacing w:val="-3"/>
        </w:rPr>
      </w:pPr>
      <w:r w:rsidRPr="000007B2">
        <w:rPr>
          <w:spacing w:val="-3"/>
        </w:rPr>
        <w:t xml:space="preserve">lines associated with the proposed </w:t>
      </w:r>
      <w:r w:rsidRPr="000007B2">
        <w:rPr>
          <w:spacing w:val="-3"/>
        </w:rPr>
        <w:tab/>
      </w:r>
      <w:r w:rsidRPr="000007B2">
        <w:rPr>
          <w:spacing w:val="-3"/>
        </w:rPr>
        <w:tab/>
      </w:r>
      <w:r w:rsidRPr="000007B2">
        <w:rPr>
          <w:spacing w:val="-3"/>
        </w:rPr>
        <w:tab/>
        <w:t>:</w:t>
      </w:r>
    </w:p>
    <w:p w:rsidR="0013242B" w:rsidRPr="000007B2" w:rsidRDefault="0013242B" w:rsidP="0013242B">
      <w:pPr>
        <w:tabs>
          <w:tab w:val="left" w:pos="-720"/>
        </w:tabs>
        <w:suppressAutoHyphens/>
        <w:rPr>
          <w:spacing w:val="-3"/>
        </w:rPr>
      </w:pPr>
      <w:r w:rsidRPr="000007B2">
        <w:rPr>
          <w:spacing w:val="-3"/>
        </w:rPr>
        <w:t>Northeast-Pocono Reliability Project in portions of</w:t>
      </w:r>
      <w:r w:rsidRPr="000007B2">
        <w:rPr>
          <w:spacing w:val="-3"/>
        </w:rPr>
        <w:tab/>
        <w:t>:</w:t>
      </w:r>
    </w:p>
    <w:p w:rsidR="0013242B" w:rsidRPr="000007B2" w:rsidRDefault="0013242B" w:rsidP="0013242B">
      <w:r w:rsidRPr="000007B2">
        <w:t xml:space="preserve">Luzerne, Lackawanna, Monroe, and Wayne </w:t>
      </w:r>
      <w:r w:rsidRPr="000007B2">
        <w:tab/>
      </w:r>
      <w:r w:rsidRPr="000007B2">
        <w:tab/>
        <w:t>:</w:t>
      </w:r>
    </w:p>
    <w:p w:rsidR="0013242B" w:rsidRPr="000007B2" w:rsidRDefault="0013242B" w:rsidP="0013242B">
      <w:pPr>
        <w:rPr>
          <w:spacing w:val="-3"/>
        </w:rPr>
      </w:pPr>
      <w:r w:rsidRPr="000007B2">
        <w:t>Counties, Pennsylvania</w:t>
      </w:r>
      <w:r w:rsidRPr="000007B2">
        <w:rPr>
          <w:spacing w:val="-3"/>
        </w:rPr>
        <w:t xml:space="preserve"> is necessary or proper </w:t>
      </w:r>
      <w:r w:rsidRPr="000007B2">
        <w:rPr>
          <w:spacing w:val="-3"/>
        </w:rPr>
        <w:tab/>
        <w:t>:</w:t>
      </w:r>
    </w:p>
    <w:p w:rsidR="0013242B" w:rsidRPr="000007B2" w:rsidRDefault="0013242B" w:rsidP="0013242B">
      <w:pPr>
        <w:rPr>
          <w:spacing w:val="-3"/>
        </w:rPr>
      </w:pPr>
      <w:r w:rsidRPr="000007B2">
        <w:rPr>
          <w:spacing w:val="-3"/>
        </w:rPr>
        <w:t xml:space="preserve">for the service, accommodation, convenience </w:t>
      </w:r>
      <w:r w:rsidRPr="000007B2">
        <w:rPr>
          <w:spacing w:val="-3"/>
        </w:rPr>
        <w:tab/>
      </w:r>
      <w:r w:rsidRPr="000007B2">
        <w:rPr>
          <w:spacing w:val="-3"/>
        </w:rPr>
        <w:tab/>
        <w:t>:</w:t>
      </w:r>
    </w:p>
    <w:p w:rsidR="0013242B" w:rsidRPr="000007B2" w:rsidRDefault="0013242B" w:rsidP="0013242B">
      <w:pPr>
        <w:rPr>
          <w:spacing w:val="-3"/>
        </w:rPr>
      </w:pPr>
      <w:r w:rsidRPr="000007B2">
        <w:rPr>
          <w:spacing w:val="-3"/>
        </w:rPr>
        <w:t>or safety of the public</w:t>
      </w:r>
      <w:r w:rsidRPr="000007B2">
        <w:rPr>
          <w:spacing w:val="-3"/>
        </w:rPr>
        <w:tab/>
      </w:r>
      <w:r w:rsidRPr="000007B2">
        <w:rPr>
          <w:spacing w:val="-3"/>
        </w:rPr>
        <w:tab/>
      </w:r>
      <w:r w:rsidRPr="000007B2">
        <w:rPr>
          <w:spacing w:val="-3"/>
        </w:rPr>
        <w:tab/>
      </w:r>
      <w:r w:rsidRPr="000007B2">
        <w:rPr>
          <w:spacing w:val="-3"/>
        </w:rPr>
        <w:tab/>
      </w:r>
      <w:r w:rsidRPr="000007B2">
        <w:rPr>
          <w:spacing w:val="-3"/>
        </w:rPr>
        <w:tab/>
        <w:t>:</w:t>
      </w:r>
    </w:p>
    <w:p w:rsidR="0013242B" w:rsidRPr="000007B2" w:rsidRDefault="0013242B" w:rsidP="0013242B">
      <w:pPr>
        <w:ind w:firstLine="1440"/>
      </w:pPr>
      <w:r w:rsidRPr="000007B2">
        <w:tab/>
      </w:r>
      <w:r w:rsidRPr="000007B2">
        <w:tab/>
      </w:r>
      <w:r w:rsidRPr="000007B2">
        <w:tab/>
      </w:r>
      <w:r w:rsidRPr="000007B2">
        <w:tab/>
      </w:r>
      <w:r w:rsidRPr="000007B2">
        <w:tab/>
        <w:t>:</w:t>
      </w:r>
    </w:p>
    <w:p w:rsidR="0013242B" w:rsidRPr="000007B2" w:rsidRDefault="0048255E" w:rsidP="0013242B">
      <w:pPr>
        <w:ind w:firstLine="1440"/>
      </w:pPr>
      <w:r>
        <w:tab/>
      </w:r>
      <w:r>
        <w:tab/>
      </w:r>
      <w:r>
        <w:tab/>
      </w:r>
      <w:r>
        <w:tab/>
      </w:r>
      <w:r>
        <w:tab/>
        <w:t>:</w:t>
      </w:r>
    </w:p>
    <w:p w:rsidR="0013242B" w:rsidRPr="000007B2" w:rsidRDefault="0013242B" w:rsidP="0013242B">
      <w:r w:rsidRPr="000007B2">
        <w:t>John C. Justice and Linda S. Justice</w:t>
      </w:r>
      <w:r w:rsidRPr="000007B2">
        <w:tab/>
      </w:r>
      <w:r w:rsidRPr="000007B2">
        <w:tab/>
      </w:r>
      <w:r w:rsidRPr="000007B2">
        <w:tab/>
        <w:t>:</w:t>
      </w:r>
      <w:r w:rsidRPr="000007B2">
        <w:tab/>
      </w:r>
      <w:r w:rsidRPr="000007B2">
        <w:tab/>
        <w:t>A-2012-2341107</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 xml:space="preserve">Three Griffins Enterprises, Inc. </w:t>
      </w:r>
      <w:r w:rsidRPr="000007B2">
        <w:tab/>
      </w:r>
      <w:r w:rsidRPr="000007B2">
        <w:tab/>
      </w:r>
      <w:r w:rsidRPr="000007B2">
        <w:tab/>
        <w:t>:</w:t>
      </w:r>
      <w:r w:rsidRPr="000007B2">
        <w:tab/>
      </w:r>
      <w:r w:rsidRPr="000007B2">
        <w:tab/>
        <w:t>A-2012-2341114</w:t>
      </w:r>
    </w:p>
    <w:p w:rsidR="00CF6DA8" w:rsidRDefault="00CF6DA8" w:rsidP="0013242B">
      <w:pPr>
        <w:sectPr w:rsidR="00CF6DA8" w:rsidSect="00CF6DA8">
          <w:footerReference w:type="default" r:id="rId8"/>
          <w:pgSz w:w="12240" w:h="15840"/>
          <w:pgMar w:top="1440" w:right="1440" w:bottom="1440" w:left="1440" w:header="720" w:footer="720" w:gutter="0"/>
          <w:pgNumType w:start="1"/>
          <w:cols w:space="720"/>
          <w:docGrid w:linePitch="360"/>
        </w:sectPr>
      </w:pPr>
    </w:p>
    <w:p w:rsidR="0013242B" w:rsidRPr="000007B2" w:rsidRDefault="0013242B" w:rsidP="0013242B">
      <w:r w:rsidRPr="000007B2">
        <w:lastRenderedPageBreak/>
        <w:t>Margaret G. Arthur and Barbara A. Saurman</w:t>
      </w:r>
      <w:r w:rsidRPr="000007B2">
        <w:tab/>
      </w:r>
      <w:r w:rsidRPr="000007B2">
        <w:tab/>
        <w:t>:</w:t>
      </w:r>
    </w:p>
    <w:p w:rsidR="0013242B" w:rsidRPr="000007B2" w:rsidRDefault="0013242B" w:rsidP="0013242B">
      <w:r w:rsidRPr="000007B2">
        <w:t>Trustees of the Residuary Trust of</w:t>
      </w:r>
      <w:r w:rsidRPr="000007B2">
        <w:tab/>
      </w:r>
      <w:r w:rsidRPr="000007B2">
        <w:tab/>
      </w:r>
      <w:r w:rsidRPr="000007B2">
        <w:tab/>
        <w:t>:</w:t>
      </w:r>
      <w:r w:rsidRPr="000007B2">
        <w:tab/>
      </w:r>
      <w:r w:rsidRPr="000007B2">
        <w:tab/>
        <w:t>A-2012-2341115</w:t>
      </w:r>
    </w:p>
    <w:p w:rsidR="0013242B" w:rsidRPr="000007B2" w:rsidRDefault="0048255E" w:rsidP="0013242B">
      <w:r>
        <w:t>James C. Arthur</w:t>
      </w:r>
      <w:r>
        <w:tab/>
      </w:r>
      <w:r>
        <w:tab/>
      </w:r>
      <w:r>
        <w:tab/>
      </w:r>
      <w:r>
        <w:tab/>
      </w:r>
      <w:r>
        <w:tab/>
        <w:t>:</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Anthony J. Lupas, Jr. and Lillian Lupas</w:t>
      </w:r>
      <w:r w:rsidRPr="000007B2">
        <w:tab/>
      </w:r>
      <w:r w:rsidRPr="000007B2">
        <w:tab/>
        <w:t>:</w:t>
      </w:r>
    </w:p>
    <w:p w:rsidR="0013242B" w:rsidRPr="000007B2" w:rsidRDefault="0013242B" w:rsidP="0013242B">
      <w:r w:rsidRPr="000007B2">
        <w:t xml:space="preserve">John Lupas and Judy Lupas, </w:t>
      </w:r>
      <w:r w:rsidRPr="000007B2">
        <w:tab/>
      </w:r>
      <w:r w:rsidRPr="000007B2">
        <w:tab/>
      </w:r>
      <w:r w:rsidRPr="000007B2">
        <w:tab/>
      </w:r>
      <w:r w:rsidRPr="000007B2">
        <w:tab/>
        <w:t>:</w:t>
      </w:r>
      <w:r w:rsidRPr="000007B2">
        <w:tab/>
      </w:r>
      <w:r w:rsidRPr="000007B2">
        <w:tab/>
        <w:t>A-2012-2341118</w:t>
      </w:r>
    </w:p>
    <w:p w:rsidR="0013242B" w:rsidRPr="000007B2" w:rsidRDefault="0013242B" w:rsidP="0013242B">
      <w:r w:rsidRPr="000007B2">
        <w:t xml:space="preserve">Grace Lupas, Eugene A. Bartoli and </w:t>
      </w:r>
      <w:r w:rsidRPr="000007B2">
        <w:tab/>
      </w:r>
      <w:r w:rsidRPr="000007B2">
        <w:tab/>
      </w:r>
      <w:r w:rsidRPr="000007B2">
        <w:tab/>
        <w:t>:</w:t>
      </w:r>
    </w:p>
    <w:p w:rsidR="0013242B" w:rsidRPr="000007B2" w:rsidRDefault="0013242B" w:rsidP="0013242B">
      <w:r w:rsidRPr="000007B2">
        <w:t>Robert J. Fankelli</w:t>
      </w:r>
      <w:r w:rsidRPr="000007B2">
        <w:tab/>
      </w:r>
      <w:r w:rsidRPr="000007B2">
        <w:tab/>
      </w:r>
      <w:r w:rsidRPr="000007B2">
        <w:tab/>
      </w:r>
      <w:r w:rsidRPr="000007B2">
        <w:tab/>
      </w:r>
      <w:r w:rsidRPr="000007B2">
        <w:tab/>
        <w:t>:</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Ronald G. Sidovar and Gloria J. Sidovar</w:t>
      </w:r>
      <w:r w:rsidRPr="000007B2">
        <w:tab/>
      </w:r>
      <w:r w:rsidRPr="000007B2">
        <w:tab/>
        <w:t>:</w:t>
      </w:r>
      <w:r w:rsidRPr="000007B2">
        <w:tab/>
      </w:r>
      <w:r w:rsidRPr="000007B2">
        <w:tab/>
        <w:t>A-2012-2341120</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FR First Avenue Property Holding, LP</w:t>
      </w:r>
      <w:r w:rsidRPr="000007B2">
        <w:tab/>
      </w:r>
      <w:r w:rsidRPr="000007B2">
        <w:tab/>
        <w:t>:</w:t>
      </w:r>
      <w:r w:rsidRPr="000007B2">
        <w:tab/>
      </w:r>
      <w:r w:rsidRPr="000007B2">
        <w:tab/>
        <w:t>A-2012-2341123</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Transcontinental Gas Pipe Line Corporation</w:t>
      </w:r>
      <w:r w:rsidRPr="000007B2">
        <w:tab/>
      </w:r>
      <w:r w:rsidRPr="000007B2">
        <w:tab/>
        <w:t>:</w:t>
      </w:r>
      <w:r w:rsidRPr="000007B2">
        <w:tab/>
      </w:r>
      <w:r w:rsidRPr="000007B2">
        <w:tab/>
        <w:t>A-2013-2341208</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William Petrouleas and Joanna Petrouleas</w:t>
      </w:r>
      <w:r w:rsidRPr="000007B2">
        <w:tab/>
      </w:r>
      <w:r w:rsidRPr="000007B2">
        <w:tab/>
        <w:t>:</w:t>
      </w:r>
      <w:r w:rsidRPr="000007B2">
        <w:tab/>
      </w:r>
      <w:r w:rsidRPr="000007B2">
        <w:tab/>
        <w:t>A-2013-2341209</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Peter Palermo and Francine Palermo</w:t>
      </w:r>
      <w:r w:rsidRPr="000007B2">
        <w:tab/>
      </w:r>
      <w:r w:rsidRPr="000007B2">
        <w:tab/>
      </w:r>
      <w:r w:rsidRPr="000007B2">
        <w:tab/>
        <w:t>:</w:t>
      </w:r>
      <w:r w:rsidRPr="000007B2">
        <w:tab/>
      </w:r>
      <w:r w:rsidRPr="000007B2">
        <w:tab/>
        <w:t>A-2013-2341211</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Dianne L. Doss</w:t>
      </w:r>
      <w:r w:rsidRPr="000007B2">
        <w:tab/>
      </w:r>
      <w:r w:rsidRPr="000007B2">
        <w:tab/>
      </w:r>
      <w:r w:rsidRPr="000007B2">
        <w:tab/>
      </w:r>
      <w:r w:rsidRPr="000007B2">
        <w:tab/>
      </w:r>
      <w:r w:rsidRPr="000007B2">
        <w:tab/>
        <w:t>:</w:t>
      </w:r>
      <w:r w:rsidRPr="000007B2">
        <w:tab/>
      </w:r>
      <w:r w:rsidRPr="000007B2">
        <w:tab/>
        <w:t>A-2013-2341214</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Doanld Januszewski</w:t>
      </w:r>
      <w:r w:rsidRPr="000007B2">
        <w:tab/>
      </w:r>
      <w:r w:rsidRPr="000007B2">
        <w:tab/>
      </w:r>
      <w:r w:rsidRPr="000007B2">
        <w:tab/>
      </w:r>
      <w:r w:rsidRPr="000007B2">
        <w:tab/>
      </w:r>
      <w:r w:rsidRPr="000007B2">
        <w:tab/>
        <w:t>:</w:t>
      </w:r>
      <w:r w:rsidRPr="000007B2">
        <w:tab/>
      </w:r>
      <w:r w:rsidRPr="000007B2">
        <w:tab/>
        <w:t>A-2013-2341215</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International Consolidated Investment</w:t>
      </w:r>
      <w:r w:rsidRPr="000007B2">
        <w:tab/>
      </w:r>
      <w:r w:rsidRPr="000007B2">
        <w:tab/>
        <w:t>:</w:t>
      </w:r>
    </w:p>
    <w:p w:rsidR="0013242B" w:rsidRPr="000007B2" w:rsidRDefault="0013242B" w:rsidP="0013242B">
      <w:r w:rsidRPr="000007B2">
        <w:t>Company</w:t>
      </w:r>
      <w:r w:rsidRPr="000007B2">
        <w:tab/>
      </w:r>
      <w:r w:rsidRPr="000007B2">
        <w:tab/>
      </w:r>
      <w:r w:rsidRPr="000007B2">
        <w:tab/>
      </w:r>
      <w:r w:rsidRPr="000007B2">
        <w:tab/>
      </w:r>
      <w:r w:rsidRPr="000007B2">
        <w:tab/>
      </w:r>
      <w:r w:rsidRPr="000007B2">
        <w:tab/>
        <w:t>:</w:t>
      </w:r>
      <w:r w:rsidRPr="000007B2">
        <w:tab/>
      </w:r>
      <w:r w:rsidRPr="000007B2">
        <w:tab/>
        <w:t>A-2013-2341216</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Bradley D. Hummel</w:t>
      </w:r>
      <w:r w:rsidRPr="000007B2">
        <w:tab/>
      </w:r>
      <w:r w:rsidRPr="000007B2">
        <w:tab/>
      </w:r>
      <w:r w:rsidRPr="000007B2">
        <w:tab/>
      </w:r>
      <w:r w:rsidRPr="000007B2">
        <w:tab/>
      </w:r>
      <w:r w:rsidRPr="000007B2">
        <w:tab/>
        <w:t>:</w:t>
      </w:r>
      <w:r w:rsidRPr="000007B2">
        <w:tab/>
      </w:r>
      <w:r w:rsidRPr="000007B2">
        <w:tab/>
        <w:t>A-2013-2341220</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Michael Palermo and Joanne Palermo</w:t>
      </w:r>
      <w:r w:rsidRPr="000007B2">
        <w:tab/>
      </w:r>
      <w:r w:rsidRPr="000007B2">
        <w:tab/>
        <w:t>:</w:t>
      </w:r>
      <w:r w:rsidRPr="000007B2">
        <w:tab/>
      </w:r>
      <w:r w:rsidRPr="000007B2">
        <w:tab/>
        <w:t>A-2013-2341221</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Roberta Searfoss a/k/a Judy Searfoss</w:t>
      </w:r>
      <w:r w:rsidRPr="000007B2">
        <w:tab/>
      </w:r>
      <w:r w:rsidRPr="000007B2">
        <w:tab/>
      </w:r>
      <w:r w:rsidRPr="000007B2">
        <w:tab/>
        <w:t>:</w:t>
      </w:r>
    </w:p>
    <w:p w:rsidR="0013242B" w:rsidRPr="000007B2" w:rsidRDefault="0013242B" w:rsidP="0013242B">
      <w:r w:rsidRPr="000007B2">
        <w:t>Executrix of the Estate of Euylla Hughes</w:t>
      </w:r>
      <w:r w:rsidRPr="000007B2">
        <w:tab/>
      </w:r>
      <w:r w:rsidRPr="000007B2">
        <w:tab/>
        <w:t>:</w:t>
      </w:r>
      <w:r w:rsidRPr="000007B2">
        <w:tab/>
      </w:r>
      <w:r w:rsidRPr="000007B2">
        <w:tab/>
        <w:t>A-2013-2341232</w:t>
      </w:r>
    </w:p>
    <w:p w:rsidR="0013242B" w:rsidRPr="000007B2" w:rsidRDefault="0013242B" w:rsidP="0013242B">
      <w:r w:rsidRPr="000007B2">
        <w:t>a/k/a Eylla Hughes</w:t>
      </w:r>
      <w:r w:rsidRPr="000007B2">
        <w:tab/>
      </w:r>
      <w:r w:rsidRPr="000007B2">
        <w:tab/>
      </w:r>
      <w:r w:rsidRPr="000007B2">
        <w:tab/>
      </w:r>
      <w:r w:rsidRPr="000007B2">
        <w:tab/>
      </w:r>
      <w:r w:rsidRPr="000007B2">
        <w:tab/>
        <w:t>:</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John F. and Veronica Iskra</w:t>
      </w:r>
      <w:r w:rsidRPr="000007B2">
        <w:tab/>
      </w:r>
      <w:r w:rsidRPr="000007B2">
        <w:tab/>
      </w:r>
      <w:r w:rsidRPr="000007B2">
        <w:tab/>
      </w:r>
      <w:r w:rsidRPr="000007B2">
        <w:tab/>
        <w:t>:</w:t>
      </w:r>
      <w:r w:rsidRPr="000007B2">
        <w:tab/>
      </w:r>
      <w:r w:rsidRPr="000007B2">
        <w:tab/>
        <w:t>A-2013-2341233</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Michael A. Mitch and Sue K. Mitch</w:t>
      </w:r>
      <w:r w:rsidRPr="000007B2">
        <w:tab/>
      </w:r>
      <w:r w:rsidRPr="000007B2">
        <w:tab/>
      </w:r>
      <w:r w:rsidRPr="000007B2">
        <w:tab/>
        <w:t>:</w:t>
      </w:r>
      <w:r w:rsidRPr="000007B2">
        <w:tab/>
      </w:r>
      <w:r w:rsidRPr="000007B2">
        <w:tab/>
        <w:t>A-2013-2341234</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Clifton Acres, Inc.</w:t>
      </w:r>
      <w:r w:rsidRPr="000007B2">
        <w:tab/>
      </w:r>
      <w:r w:rsidRPr="000007B2">
        <w:tab/>
      </w:r>
      <w:r w:rsidRPr="000007B2">
        <w:tab/>
      </w:r>
      <w:r w:rsidRPr="000007B2">
        <w:tab/>
      </w:r>
      <w:r w:rsidRPr="000007B2">
        <w:tab/>
        <w:t>:</w:t>
      </w:r>
      <w:r w:rsidRPr="000007B2">
        <w:tab/>
      </w:r>
      <w:r w:rsidRPr="000007B2">
        <w:tab/>
        <w:t>A-2013-2341236</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Dietrich Hunting Club</w:t>
      </w:r>
      <w:r w:rsidRPr="000007B2">
        <w:tab/>
      </w:r>
      <w:r w:rsidRPr="000007B2">
        <w:tab/>
      </w:r>
      <w:r w:rsidRPr="000007B2">
        <w:tab/>
      </w:r>
      <w:r w:rsidRPr="000007B2">
        <w:tab/>
      </w:r>
      <w:r w:rsidRPr="000007B2">
        <w:tab/>
        <w:t>:</w:t>
      </w:r>
      <w:r w:rsidRPr="000007B2">
        <w:tab/>
      </w:r>
      <w:r w:rsidRPr="000007B2">
        <w:tab/>
        <w:t>A-2013-2341237</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NLMS, Inc.</w:t>
      </w:r>
      <w:r w:rsidRPr="000007B2">
        <w:tab/>
      </w:r>
      <w:r w:rsidRPr="000007B2">
        <w:tab/>
      </w:r>
      <w:r w:rsidRPr="000007B2">
        <w:tab/>
      </w:r>
      <w:r w:rsidRPr="000007B2">
        <w:tab/>
      </w:r>
      <w:r w:rsidRPr="000007B2">
        <w:tab/>
      </w:r>
      <w:r w:rsidRPr="000007B2">
        <w:tab/>
        <w:t>:</w:t>
      </w:r>
      <w:r w:rsidRPr="000007B2">
        <w:tab/>
      </w:r>
      <w:r w:rsidRPr="000007B2">
        <w:tab/>
        <w:t>A-2013-2341239</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9136CF" w:rsidRDefault="009136CF" w:rsidP="0013242B">
      <w:r>
        <w:t xml:space="preserve">Duke Realty 400 First Avenue </w:t>
      </w:r>
      <w:r>
        <w:tab/>
      </w:r>
      <w:r>
        <w:tab/>
      </w:r>
      <w:r>
        <w:tab/>
        <w:t>:</w:t>
      </w:r>
    </w:p>
    <w:p w:rsidR="0013242B" w:rsidRPr="000007B2" w:rsidRDefault="009136CF" w:rsidP="0013242B">
      <w:r>
        <w:t>Gouldsboro Holding, LLC</w:t>
      </w:r>
      <w:r w:rsidR="0013242B" w:rsidRPr="000007B2">
        <w:tab/>
      </w:r>
      <w:r w:rsidR="0013242B" w:rsidRPr="000007B2">
        <w:tab/>
      </w:r>
      <w:r w:rsidR="0013242B" w:rsidRPr="000007B2">
        <w:tab/>
      </w:r>
      <w:r w:rsidR="0013242B" w:rsidRPr="000007B2">
        <w:tab/>
        <w:t>:</w:t>
      </w:r>
      <w:r w:rsidR="0013242B" w:rsidRPr="000007B2">
        <w:tab/>
      </w:r>
      <w:r w:rsidR="0013242B" w:rsidRPr="000007B2">
        <w:tab/>
        <w:t>A-2013-2341241</w:t>
      </w:r>
    </w:p>
    <w:p w:rsidR="0013242B" w:rsidRPr="000007B2" w:rsidRDefault="0013242B" w:rsidP="0013242B">
      <w:r w:rsidRPr="000007B2">
        <w:lastRenderedPageBreak/>
        <w:tab/>
      </w:r>
      <w:r w:rsidRPr="000007B2">
        <w:tab/>
      </w:r>
      <w:r w:rsidRPr="000007B2">
        <w:tab/>
      </w:r>
      <w:r w:rsidRPr="000007B2">
        <w:tab/>
      </w:r>
      <w:r w:rsidRPr="000007B2">
        <w:tab/>
      </w:r>
      <w:r w:rsidRPr="000007B2">
        <w:tab/>
      </w:r>
      <w:r w:rsidRPr="000007B2">
        <w:tab/>
        <w:t>:</w:t>
      </w:r>
    </w:p>
    <w:p w:rsidR="0013242B" w:rsidRPr="000007B2" w:rsidRDefault="0013242B" w:rsidP="0013242B">
      <w:r w:rsidRPr="000007B2">
        <w:t>Ronald Solt</w:t>
      </w:r>
      <w:r w:rsidRPr="000007B2">
        <w:tab/>
      </w:r>
      <w:r w:rsidRPr="000007B2">
        <w:tab/>
      </w:r>
      <w:r w:rsidRPr="000007B2">
        <w:tab/>
      </w:r>
      <w:r w:rsidRPr="000007B2">
        <w:tab/>
      </w:r>
      <w:r w:rsidRPr="000007B2">
        <w:tab/>
      </w:r>
      <w:r w:rsidRPr="000007B2">
        <w:tab/>
        <w:t>:</w:t>
      </w:r>
      <w:r w:rsidRPr="000007B2">
        <w:tab/>
      </w:r>
      <w:r w:rsidRPr="000007B2">
        <w:tab/>
        <w:t>A-2013-2341249</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Edward R. Schultz</w:t>
      </w:r>
      <w:r w:rsidRPr="000007B2">
        <w:tab/>
      </w:r>
      <w:r w:rsidRPr="000007B2">
        <w:tab/>
      </w:r>
      <w:r w:rsidRPr="000007B2">
        <w:tab/>
      </w:r>
      <w:r w:rsidRPr="000007B2">
        <w:tab/>
      </w:r>
      <w:r w:rsidRPr="000007B2">
        <w:tab/>
        <w:t>:</w:t>
      </w:r>
      <w:r w:rsidRPr="000007B2">
        <w:tab/>
      </w:r>
      <w:r w:rsidRPr="000007B2">
        <w:tab/>
        <w:t>A-2013-2341253</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Donald W. Henderson and Louis Bellucci</w:t>
      </w:r>
      <w:r w:rsidRPr="000007B2">
        <w:tab/>
      </w:r>
      <w:r w:rsidRPr="000007B2">
        <w:tab/>
        <w:t>:</w:t>
      </w:r>
      <w:r w:rsidRPr="000007B2">
        <w:tab/>
      </w:r>
      <w:r w:rsidRPr="000007B2">
        <w:tab/>
        <w:t>A-2013-2341262</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Fr E2 Property Holding LP</w:t>
      </w:r>
      <w:r w:rsidRPr="000007B2">
        <w:tab/>
      </w:r>
      <w:r w:rsidRPr="000007B2">
        <w:tab/>
      </w:r>
      <w:r w:rsidRPr="000007B2">
        <w:tab/>
      </w:r>
      <w:r w:rsidRPr="000007B2">
        <w:tab/>
        <w:t>:</w:t>
      </w:r>
      <w:r w:rsidRPr="000007B2">
        <w:tab/>
      </w:r>
      <w:r w:rsidRPr="000007B2">
        <w:tab/>
        <w:t>A-2013-2341263</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Sylvester J. Coccia</w:t>
      </w:r>
      <w:r w:rsidRPr="000007B2">
        <w:tab/>
      </w:r>
      <w:r w:rsidRPr="000007B2">
        <w:tab/>
      </w:r>
      <w:r w:rsidRPr="000007B2">
        <w:tab/>
      </w:r>
      <w:r w:rsidRPr="000007B2">
        <w:tab/>
      </w:r>
      <w:r w:rsidRPr="000007B2">
        <w:tab/>
        <w:t>:</w:t>
      </w:r>
      <w:r w:rsidRPr="000007B2">
        <w:tab/>
      </w:r>
      <w:r w:rsidRPr="000007B2">
        <w:tab/>
        <w:t>A-2013-2341267</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Lawrence Duda</w:t>
      </w:r>
      <w:r w:rsidRPr="000007B2">
        <w:tab/>
      </w:r>
      <w:r w:rsidRPr="000007B2">
        <w:tab/>
      </w:r>
      <w:r w:rsidRPr="000007B2">
        <w:tab/>
      </w:r>
      <w:r w:rsidRPr="000007B2">
        <w:tab/>
      </w:r>
      <w:r w:rsidRPr="000007B2">
        <w:tab/>
        <w:t>:</w:t>
      </w:r>
      <w:r w:rsidRPr="000007B2">
        <w:tab/>
      </w:r>
      <w:r w:rsidRPr="000007B2">
        <w:tab/>
        <w:t>A-2013-2341271</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r w:rsidRPr="000007B2">
        <w:t>Blue Ridge Real Estate</w:t>
      </w:r>
      <w:r w:rsidRPr="000007B2">
        <w:tab/>
      </w:r>
      <w:r w:rsidRPr="000007B2">
        <w:tab/>
      </w:r>
      <w:r w:rsidRPr="000007B2">
        <w:tab/>
      </w:r>
      <w:r w:rsidRPr="000007B2">
        <w:tab/>
        <w:t>:</w:t>
      </w:r>
      <w:r w:rsidRPr="000007B2">
        <w:tab/>
      </w:r>
      <w:r w:rsidRPr="000007B2">
        <w:tab/>
        <w:t>A-2013-2341277</w:t>
      </w:r>
    </w:p>
    <w:p w:rsidR="0013242B" w:rsidRPr="000007B2" w:rsidRDefault="0013242B" w:rsidP="0013242B">
      <w:r w:rsidRPr="000007B2">
        <w:tab/>
      </w:r>
      <w:r w:rsidRPr="000007B2">
        <w:tab/>
      </w:r>
      <w:r w:rsidRPr="000007B2">
        <w:tab/>
      </w:r>
      <w:r w:rsidRPr="000007B2">
        <w:tab/>
      </w:r>
      <w:r w:rsidRPr="000007B2">
        <w:tab/>
      </w:r>
      <w:r w:rsidRPr="000007B2">
        <w:tab/>
      </w:r>
      <w:r w:rsidRPr="000007B2">
        <w:tab/>
        <w:t>:</w:t>
      </w:r>
    </w:p>
    <w:p w:rsidR="0013242B" w:rsidRPr="000007B2" w:rsidRDefault="0013242B" w:rsidP="0013242B">
      <w:pPr>
        <w:rPr>
          <w:spacing w:val="-3"/>
        </w:rPr>
      </w:pPr>
      <w:r w:rsidRPr="000007B2">
        <w:rPr>
          <w:spacing w:val="-3"/>
        </w:rPr>
        <w:t>James L. and Michaelene J. Butler</w:t>
      </w:r>
      <w:r w:rsidRPr="000007B2">
        <w:rPr>
          <w:spacing w:val="-3"/>
        </w:rPr>
        <w:tab/>
      </w:r>
      <w:r w:rsidRPr="000007B2">
        <w:rPr>
          <w:spacing w:val="-3"/>
        </w:rPr>
        <w:tab/>
      </w:r>
      <w:r w:rsidRPr="000007B2">
        <w:rPr>
          <w:spacing w:val="-3"/>
        </w:rPr>
        <w:tab/>
        <w:t>:</w:t>
      </w:r>
      <w:r w:rsidRPr="000007B2">
        <w:rPr>
          <w:spacing w:val="-3"/>
        </w:rPr>
        <w:tab/>
      </w:r>
      <w:r w:rsidRPr="000007B2">
        <w:rPr>
          <w:spacing w:val="-3"/>
        </w:rPr>
        <w:tab/>
        <w:t>A-2013-2344353</w:t>
      </w:r>
    </w:p>
    <w:p w:rsidR="0013242B" w:rsidRPr="000007B2" w:rsidRDefault="0013242B" w:rsidP="0013242B">
      <w:pPr>
        <w:rPr>
          <w:spacing w:val="-3"/>
        </w:rPr>
      </w:pP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t>:</w:t>
      </w:r>
    </w:p>
    <w:p w:rsidR="0013242B" w:rsidRPr="000007B2" w:rsidRDefault="0013242B" w:rsidP="0013242B">
      <w:pPr>
        <w:rPr>
          <w:spacing w:val="-3"/>
        </w:rPr>
      </w:pPr>
      <w:r w:rsidRPr="000007B2">
        <w:rPr>
          <w:spacing w:val="-3"/>
        </w:rPr>
        <w:t>Susan Butler Reigeluth Living Trust</w:t>
      </w:r>
      <w:r w:rsidRPr="000007B2">
        <w:rPr>
          <w:spacing w:val="-3"/>
        </w:rPr>
        <w:tab/>
      </w:r>
      <w:r w:rsidRPr="000007B2">
        <w:rPr>
          <w:spacing w:val="-3"/>
        </w:rPr>
        <w:tab/>
      </w:r>
      <w:r w:rsidRPr="000007B2">
        <w:rPr>
          <w:spacing w:val="-3"/>
        </w:rPr>
        <w:tab/>
        <w:t>:</w:t>
      </w:r>
      <w:r w:rsidRPr="000007B2">
        <w:rPr>
          <w:spacing w:val="-3"/>
        </w:rPr>
        <w:tab/>
      </w:r>
      <w:r w:rsidRPr="000007B2">
        <w:rPr>
          <w:spacing w:val="-3"/>
        </w:rPr>
        <w:tab/>
        <w:t>A-2013-2344604</w:t>
      </w:r>
    </w:p>
    <w:p w:rsidR="0013242B" w:rsidRPr="000007B2" w:rsidRDefault="0013242B" w:rsidP="0013242B">
      <w:pPr>
        <w:rPr>
          <w:spacing w:val="-3"/>
        </w:rPr>
      </w:pP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t>:</w:t>
      </w:r>
    </w:p>
    <w:p w:rsidR="0013242B" w:rsidRPr="000007B2" w:rsidRDefault="0013242B" w:rsidP="0013242B">
      <w:pPr>
        <w:rPr>
          <w:spacing w:val="-3"/>
        </w:rPr>
      </w:pPr>
      <w:r w:rsidRPr="000007B2">
        <w:rPr>
          <w:spacing w:val="-3"/>
        </w:rPr>
        <w:t>Blueberry Mountain Realty, LLC</w:t>
      </w:r>
      <w:r w:rsidRPr="000007B2">
        <w:rPr>
          <w:spacing w:val="-3"/>
        </w:rPr>
        <w:tab/>
      </w:r>
      <w:r w:rsidRPr="000007B2">
        <w:rPr>
          <w:spacing w:val="-3"/>
        </w:rPr>
        <w:tab/>
      </w:r>
      <w:r w:rsidRPr="000007B2">
        <w:rPr>
          <w:spacing w:val="-3"/>
        </w:rPr>
        <w:tab/>
        <w:t>:</w:t>
      </w:r>
      <w:r w:rsidRPr="000007B2">
        <w:rPr>
          <w:spacing w:val="-3"/>
        </w:rPr>
        <w:tab/>
      </w:r>
      <w:r w:rsidRPr="000007B2">
        <w:rPr>
          <w:spacing w:val="-3"/>
        </w:rPr>
        <w:tab/>
        <w:t>A-2013-2344605</w:t>
      </w:r>
    </w:p>
    <w:p w:rsidR="0013242B" w:rsidRPr="000007B2" w:rsidRDefault="0013242B" w:rsidP="0013242B">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t xml:space="preserve"> </w:t>
      </w:r>
      <w:r w:rsidRPr="000007B2">
        <w:tab/>
      </w:r>
      <w:r w:rsidRPr="000007B2">
        <w:tab/>
        <w:t>:</w:t>
      </w:r>
    </w:p>
    <w:p w:rsidR="0013242B" w:rsidRPr="000007B2" w:rsidRDefault="0013242B" w:rsidP="0013242B">
      <w:pPr>
        <w:rPr>
          <w:spacing w:val="-3"/>
        </w:rPr>
      </w:pPr>
      <w:r w:rsidRPr="000007B2">
        <w:rPr>
          <w:spacing w:val="-3"/>
        </w:rPr>
        <w:t>Grumble Knot, LLC</w:t>
      </w:r>
      <w:r w:rsidRPr="000007B2">
        <w:rPr>
          <w:spacing w:val="-3"/>
        </w:rPr>
        <w:tab/>
      </w:r>
      <w:r w:rsidRPr="000007B2">
        <w:rPr>
          <w:spacing w:val="-3"/>
        </w:rPr>
        <w:tab/>
      </w:r>
      <w:r w:rsidRPr="000007B2">
        <w:rPr>
          <w:spacing w:val="-3"/>
        </w:rPr>
        <w:tab/>
      </w:r>
      <w:r w:rsidRPr="000007B2">
        <w:rPr>
          <w:spacing w:val="-3"/>
        </w:rPr>
        <w:tab/>
      </w:r>
      <w:r w:rsidRPr="000007B2">
        <w:rPr>
          <w:spacing w:val="-3"/>
        </w:rPr>
        <w:tab/>
        <w:t>:</w:t>
      </w:r>
      <w:r w:rsidRPr="000007B2">
        <w:rPr>
          <w:spacing w:val="-3"/>
        </w:rPr>
        <w:tab/>
      </w:r>
      <w:r w:rsidRPr="000007B2">
        <w:rPr>
          <w:spacing w:val="-3"/>
        </w:rPr>
        <w:tab/>
        <w:t>A-2013-2344612</w:t>
      </w:r>
    </w:p>
    <w:p w:rsidR="0013242B" w:rsidRPr="000007B2" w:rsidRDefault="0013242B" w:rsidP="0013242B">
      <w:pPr>
        <w:rPr>
          <w:spacing w:val="-3"/>
        </w:rPr>
      </w:pP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t>:</w:t>
      </w:r>
    </w:p>
    <w:p w:rsidR="0013242B" w:rsidRPr="000007B2" w:rsidRDefault="0013242B" w:rsidP="0013242B">
      <w:pPr>
        <w:rPr>
          <w:spacing w:val="-3"/>
        </w:rPr>
      </w:pPr>
      <w:r w:rsidRPr="000007B2">
        <w:rPr>
          <w:spacing w:val="-3"/>
        </w:rPr>
        <w:t>Pennsylvania  Glacial Till, LLC</w:t>
      </w:r>
      <w:r w:rsidRPr="000007B2">
        <w:rPr>
          <w:spacing w:val="-3"/>
        </w:rPr>
        <w:tab/>
      </w:r>
      <w:r w:rsidRPr="000007B2">
        <w:rPr>
          <w:spacing w:val="-3"/>
        </w:rPr>
        <w:tab/>
      </w:r>
      <w:r w:rsidRPr="000007B2">
        <w:rPr>
          <w:spacing w:val="-3"/>
        </w:rPr>
        <w:tab/>
        <w:t>:</w:t>
      </w:r>
      <w:r w:rsidRPr="000007B2">
        <w:rPr>
          <w:spacing w:val="-3"/>
        </w:rPr>
        <w:tab/>
      </w:r>
      <w:r w:rsidRPr="000007B2">
        <w:rPr>
          <w:spacing w:val="-3"/>
        </w:rPr>
        <w:tab/>
        <w:t>A-2013-2344616</w:t>
      </w:r>
    </w:p>
    <w:p w:rsidR="0013242B" w:rsidRPr="000007B2" w:rsidRDefault="0013242B" w:rsidP="0013242B">
      <w:pPr>
        <w:rPr>
          <w:spacing w:val="-3"/>
        </w:rPr>
      </w:pP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t>:</w:t>
      </w:r>
    </w:p>
    <w:p w:rsidR="0013242B" w:rsidRPr="000007B2" w:rsidRDefault="0013242B" w:rsidP="0013242B">
      <w:pPr>
        <w:tabs>
          <w:tab w:val="left" w:pos="-720"/>
        </w:tabs>
        <w:suppressAutoHyphens/>
        <w:rPr>
          <w:spacing w:val="-3"/>
        </w:rPr>
      </w:pP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t>:</w:t>
      </w:r>
    </w:p>
    <w:p w:rsidR="0013242B" w:rsidRPr="000007B2" w:rsidRDefault="0013242B" w:rsidP="0013242B">
      <w:pPr>
        <w:tabs>
          <w:tab w:val="left" w:pos="-720"/>
        </w:tabs>
        <w:suppressAutoHyphens/>
        <w:rPr>
          <w:spacing w:val="-3"/>
        </w:rPr>
      </w:pPr>
      <w:r w:rsidRPr="000007B2">
        <w:rPr>
          <w:spacing w:val="-3"/>
        </w:rPr>
        <w:t>Joe and Vanessa Caparo</w:t>
      </w:r>
      <w:r w:rsidRPr="000007B2">
        <w:rPr>
          <w:spacing w:val="-3"/>
        </w:rPr>
        <w:tab/>
      </w:r>
      <w:r w:rsidRPr="000007B2">
        <w:rPr>
          <w:spacing w:val="-3"/>
        </w:rPr>
        <w:tab/>
      </w:r>
      <w:r w:rsidRPr="000007B2">
        <w:rPr>
          <w:spacing w:val="-3"/>
        </w:rPr>
        <w:tab/>
      </w:r>
      <w:r w:rsidRPr="000007B2">
        <w:rPr>
          <w:spacing w:val="-3"/>
        </w:rPr>
        <w:tab/>
        <w:t>:</w:t>
      </w:r>
    </w:p>
    <w:p w:rsidR="0013242B" w:rsidRPr="000007B2" w:rsidRDefault="0013242B" w:rsidP="0013242B">
      <w:pPr>
        <w:tabs>
          <w:tab w:val="left" w:pos="-720"/>
        </w:tabs>
        <w:suppressAutoHyphens/>
        <w:rPr>
          <w:spacing w:val="-3"/>
        </w:rPr>
      </w:pP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t>:</w:t>
      </w:r>
    </w:p>
    <w:p w:rsidR="0013242B" w:rsidRPr="000007B2" w:rsidRDefault="0013242B" w:rsidP="0013242B">
      <w:pPr>
        <w:tabs>
          <w:tab w:val="left" w:pos="-720"/>
        </w:tabs>
        <w:suppressAutoHyphens/>
        <w:rPr>
          <w:spacing w:val="-3"/>
        </w:rPr>
      </w:pPr>
      <w:r w:rsidRPr="000007B2">
        <w:rPr>
          <w:spacing w:val="-3"/>
        </w:rPr>
        <w:tab/>
      </w:r>
      <w:r w:rsidRPr="000007B2">
        <w:rPr>
          <w:spacing w:val="-3"/>
        </w:rPr>
        <w:tab/>
        <w:t>v.</w:t>
      </w:r>
      <w:r w:rsidRPr="000007B2">
        <w:rPr>
          <w:spacing w:val="-3"/>
        </w:rPr>
        <w:tab/>
      </w:r>
      <w:r w:rsidRPr="000007B2">
        <w:rPr>
          <w:spacing w:val="-3"/>
        </w:rPr>
        <w:tab/>
      </w:r>
      <w:r w:rsidRPr="000007B2">
        <w:rPr>
          <w:spacing w:val="-3"/>
        </w:rPr>
        <w:tab/>
      </w:r>
      <w:r w:rsidRPr="000007B2">
        <w:rPr>
          <w:spacing w:val="-3"/>
        </w:rPr>
        <w:tab/>
      </w:r>
      <w:r w:rsidRPr="000007B2">
        <w:rPr>
          <w:spacing w:val="-3"/>
        </w:rPr>
        <w:tab/>
        <w:t>:</w:t>
      </w:r>
      <w:r w:rsidRPr="000007B2">
        <w:rPr>
          <w:spacing w:val="-3"/>
        </w:rPr>
        <w:tab/>
      </w:r>
      <w:r w:rsidRPr="000007B2">
        <w:rPr>
          <w:spacing w:val="-3"/>
        </w:rPr>
        <w:tab/>
        <w:t>C-2012-22767</w:t>
      </w:r>
      <w:r w:rsidR="00F830B8" w:rsidRPr="000007B2">
        <w:rPr>
          <w:spacing w:val="-3"/>
        </w:rPr>
        <w:t>31</w:t>
      </w:r>
    </w:p>
    <w:p w:rsidR="0013242B" w:rsidRPr="000007B2" w:rsidRDefault="0013242B" w:rsidP="0013242B">
      <w:pPr>
        <w:tabs>
          <w:tab w:val="left" w:pos="-720"/>
        </w:tabs>
        <w:suppressAutoHyphens/>
        <w:rPr>
          <w:spacing w:val="-3"/>
        </w:rPr>
      </w:pP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r>
      <w:r w:rsidRPr="000007B2">
        <w:rPr>
          <w:spacing w:val="-3"/>
        </w:rPr>
        <w:tab/>
        <w:t>:</w:t>
      </w:r>
    </w:p>
    <w:p w:rsidR="0013242B" w:rsidRPr="000007B2" w:rsidRDefault="0013242B" w:rsidP="0013242B">
      <w:pPr>
        <w:tabs>
          <w:tab w:val="left" w:pos="-720"/>
        </w:tabs>
        <w:suppressAutoHyphens/>
        <w:rPr>
          <w:spacing w:val="-3"/>
        </w:rPr>
      </w:pPr>
      <w:r w:rsidRPr="000007B2">
        <w:rPr>
          <w:spacing w:val="-3"/>
        </w:rPr>
        <w:t>PPL Electric Utilities Corporation</w:t>
      </w:r>
      <w:r w:rsidRPr="000007B2">
        <w:rPr>
          <w:spacing w:val="-3"/>
        </w:rPr>
        <w:tab/>
      </w:r>
      <w:r w:rsidRPr="000007B2">
        <w:rPr>
          <w:spacing w:val="-3"/>
        </w:rPr>
        <w:tab/>
      </w:r>
      <w:r w:rsidRPr="000007B2">
        <w:rPr>
          <w:spacing w:val="-3"/>
        </w:rPr>
        <w:tab/>
        <w:t>:</w:t>
      </w:r>
    </w:p>
    <w:p w:rsidR="0013242B" w:rsidRPr="000007B2" w:rsidRDefault="0013242B" w:rsidP="0013242B">
      <w:pPr>
        <w:rPr>
          <w:spacing w:val="-3"/>
        </w:rPr>
      </w:pPr>
    </w:p>
    <w:p w:rsidR="00C65D56" w:rsidRPr="000007B2" w:rsidRDefault="00C65D56" w:rsidP="00503A6A">
      <w:pPr>
        <w:tabs>
          <w:tab w:val="center" w:pos="4680"/>
        </w:tabs>
        <w:suppressAutoHyphens/>
        <w:jc w:val="center"/>
        <w:rPr>
          <w:b/>
          <w:bCs/>
          <w:spacing w:val="-3"/>
          <w:u w:val="single"/>
        </w:rPr>
      </w:pPr>
    </w:p>
    <w:p w:rsidR="00D73168" w:rsidRPr="000007B2" w:rsidRDefault="00D73168" w:rsidP="00D73168">
      <w:pPr>
        <w:jc w:val="center"/>
        <w:rPr>
          <w:b/>
        </w:rPr>
      </w:pPr>
      <w:r w:rsidRPr="000007B2">
        <w:rPr>
          <w:b/>
        </w:rPr>
        <w:t>PREHEARING ORDER #</w:t>
      </w:r>
      <w:r w:rsidR="00F9116B" w:rsidRPr="000007B2">
        <w:rPr>
          <w:b/>
        </w:rPr>
        <w:t>1</w:t>
      </w:r>
      <w:r w:rsidR="00A04EF9">
        <w:rPr>
          <w:b/>
        </w:rPr>
        <w:t>1</w:t>
      </w:r>
    </w:p>
    <w:p w:rsidR="00F217D7" w:rsidRDefault="00D73168" w:rsidP="00D73168">
      <w:pPr>
        <w:jc w:val="center"/>
        <w:rPr>
          <w:b/>
        </w:rPr>
      </w:pPr>
      <w:r w:rsidRPr="000007B2">
        <w:rPr>
          <w:b/>
        </w:rPr>
        <w:t xml:space="preserve">Granting </w:t>
      </w:r>
      <w:r w:rsidR="00F217D7">
        <w:rPr>
          <w:b/>
        </w:rPr>
        <w:t xml:space="preserve">Motion of Duke Realty 400 First Avenue Gouldsboro </w:t>
      </w:r>
    </w:p>
    <w:p w:rsidR="002F6813" w:rsidRPr="000007B2" w:rsidRDefault="00F217D7" w:rsidP="00D73168">
      <w:pPr>
        <w:jc w:val="center"/>
        <w:rPr>
          <w:b/>
          <w:u w:val="single"/>
        </w:rPr>
      </w:pPr>
      <w:r>
        <w:rPr>
          <w:b/>
        </w:rPr>
        <w:t xml:space="preserve">Holding, LLC to Substitute as a Party for </w:t>
      </w:r>
      <w:r w:rsidR="00944708">
        <w:rPr>
          <w:b/>
        </w:rPr>
        <w:t>US Industrial REIT II</w:t>
      </w:r>
      <w:r w:rsidR="00D73168" w:rsidRPr="000007B2">
        <w:rPr>
          <w:b/>
        </w:rPr>
        <w:t xml:space="preserve"> </w:t>
      </w:r>
    </w:p>
    <w:p w:rsidR="002F6813" w:rsidRPr="000007B2" w:rsidRDefault="002F6813" w:rsidP="002F6813">
      <w:pPr>
        <w:tabs>
          <w:tab w:val="center" w:pos="4680"/>
        </w:tabs>
        <w:jc w:val="center"/>
        <w:outlineLvl w:val="0"/>
      </w:pPr>
    </w:p>
    <w:p w:rsidR="002F6813" w:rsidRPr="000007B2" w:rsidRDefault="002F6813" w:rsidP="002F6813">
      <w:pPr>
        <w:jc w:val="both"/>
      </w:pPr>
    </w:p>
    <w:p w:rsidR="00F549AD" w:rsidRPr="000007B2" w:rsidRDefault="002F6813" w:rsidP="00F549AD">
      <w:pPr>
        <w:spacing w:line="360" w:lineRule="auto"/>
      </w:pPr>
      <w:r w:rsidRPr="000007B2">
        <w:tab/>
      </w:r>
      <w:r w:rsidRPr="000007B2">
        <w:tab/>
        <w:t xml:space="preserve">On </w:t>
      </w:r>
      <w:r w:rsidR="0013242B" w:rsidRPr="000007B2">
        <w:t xml:space="preserve">June </w:t>
      </w:r>
      <w:r w:rsidR="00F217D7">
        <w:t>28</w:t>
      </w:r>
      <w:r w:rsidR="0013242B" w:rsidRPr="000007B2">
        <w:t>, 2013</w:t>
      </w:r>
      <w:r w:rsidR="000617D9" w:rsidRPr="000007B2">
        <w:t>,</w:t>
      </w:r>
      <w:r w:rsidR="005E20A1" w:rsidRPr="000007B2">
        <w:t xml:space="preserve"> </w:t>
      </w:r>
      <w:r w:rsidR="00F217D7">
        <w:t xml:space="preserve">Duke Realty 400 First Avenue Gouldsboro Holding, LLC (Duke) filed a motion to substitute as a party </w:t>
      </w:r>
      <w:r w:rsidR="001E6A4F" w:rsidRPr="000007B2">
        <w:t xml:space="preserve">for </w:t>
      </w:r>
      <w:r w:rsidR="00F549AD" w:rsidRPr="000007B2">
        <w:t>US Industrial REIT II (US REIT)</w:t>
      </w:r>
      <w:r w:rsidR="00F217D7">
        <w:t xml:space="preserve">.  </w:t>
      </w:r>
      <w:r w:rsidR="009136CF">
        <w:t xml:space="preserve">Duke’s motion alleges that it has purchased </w:t>
      </w:r>
      <w:r w:rsidR="00F549AD" w:rsidRPr="000007B2">
        <w:t>US REIT’s property</w:t>
      </w:r>
      <w:r w:rsidR="009136CF">
        <w:t xml:space="preserve"> located in Covington Township, Lackawanna County that </w:t>
      </w:r>
      <w:r w:rsidR="00F549AD" w:rsidRPr="000007B2">
        <w:t xml:space="preserve">is the subject of PPL Electric Utilities Corporation’s (PPL’s) eminent domain application at A-2013-2341241.  </w:t>
      </w:r>
      <w:r w:rsidR="009136CF">
        <w:t>Duke’s motion states that it adopts the pleadings filed in this proceeding by its predecessor in interest, US REIT.</w:t>
      </w:r>
      <w:r w:rsidR="00F549AD" w:rsidRPr="000007B2">
        <w:t xml:space="preserve"> </w:t>
      </w:r>
    </w:p>
    <w:p w:rsidR="005D23D5" w:rsidRDefault="00DC09F5" w:rsidP="005D23D5">
      <w:pPr>
        <w:tabs>
          <w:tab w:val="left" w:pos="-720"/>
        </w:tabs>
        <w:suppressAutoHyphens/>
        <w:spacing w:line="360" w:lineRule="auto"/>
      </w:pPr>
      <w:r w:rsidRPr="000007B2">
        <w:lastRenderedPageBreak/>
        <w:tab/>
      </w:r>
      <w:r w:rsidRPr="000007B2">
        <w:tab/>
      </w:r>
      <w:r w:rsidR="009136CF">
        <w:t xml:space="preserve">According to its motion, Duke, as successor in interest to US REIT, is an affected property owner in this consolidated proceeding.  As an affected property owner, Duke argues that it has automatic standing to participate in this proceeding.  The motion requests that the Commission substitute Duke for US REIT in the eminent domain </w:t>
      </w:r>
      <w:r w:rsidR="005D23D5">
        <w:t xml:space="preserve">application at </w:t>
      </w:r>
      <w:r w:rsidR="005D23D5" w:rsidRPr="000007B2">
        <w:t>A-2013-2341241</w:t>
      </w:r>
      <w:r w:rsidR="005D23D5">
        <w:t xml:space="preserve">.  </w:t>
      </w:r>
    </w:p>
    <w:p w:rsidR="005D23D5" w:rsidRDefault="005D23D5" w:rsidP="005D23D5">
      <w:pPr>
        <w:tabs>
          <w:tab w:val="left" w:pos="-720"/>
        </w:tabs>
        <w:suppressAutoHyphens/>
        <w:spacing w:line="360" w:lineRule="auto"/>
      </w:pPr>
    </w:p>
    <w:p w:rsidR="00F830B8" w:rsidRPr="000007B2" w:rsidRDefault="005D23D5" w:rsidP="005D23D5">
      <w:pPr>
        <w:tabs>
          <w:tab w:val="left" w:pos="-720"/>
        </w:tabs>
        <w:suppressAutoHyphens/>
        <w:spacing w:line="360" w:lineRule="auto"/>
      </w:pPr>
      <w:r>
        <w:tab/>
      </w:r>
      <w:r>
        <w:tab/>
        <w:t xml:space="preserve">As of the date of this order, none of the parties to the consolidated proceeding has filed an answer to Duke’s motion.   </w:t>
      </w:r>
      <w:r w:rsidR="007A73E6">
        <w:t xml:space="preserve">The motion will therefore be granted.  </w:t>
      </w:r>
      <w:r w:rsidR="00F830B8" w:rsidRPr="000007B2">
        <w:t xml:space="preserve"> </w:t>
      </w:r>
    </w:p>
    <w:p w:rsidR="00D73168" w:rsidRPr="000007B2" w:rsidRDefault="00D73168" w:rsidP="002F6813">
      <w:pPr>
        <w:tabs>
          <w:tab w:val="left" w:pos="-720"/>
        </w:tabs>
        <w:suppressAutoHyphens/>
        <w:spacing w:line="360" w:lineRule="auto"/>
      </w:pPr>
    </w:p>
    <w:p w:rsidR="00B545E3" w:rsidRPr="000007B2" w:rsidRDefault="00B545E3" w:rsidP="00F04081">
      <w:pPr>
        <w:tabs>
          <w:tab w:val="left" w:pos="-720"/>
        </w:tabs>
        <w:suppressAutoHyphens/>
        <w:spacing w:line="360" w:lineRule="auto"/>
      </w:pPr>
      <w:bookmarkStart w:id="0" w:name="_GoBack"/>
      <w:bookmarkEnd w:id="0"/>
    </w:p>
    <w:p w:rsidR="002F6813" w:rsidRPr="000007B2" w:rsidRDefault="002F6813" w:rsidP="0058680D">
      <w:pPr>
        <w:tabs>
          <w:tab w:val="left" w:pos="3510"/>
        </w:tabs>
        <w:spacing w:line="360" w:lineRule="auto"/>
        <w:ind w:firstLine="1440"/>
      </w:pPr>
      <w:r w:rsidRPr="000007B2">
        <w:t>THEREFORE,</w:t>
      </w:r>
    </w:p>
    <w:p w:rsidR="00B545E3" w:rsidRPr="000007B2" w:rsidRDefault="00B545E3" w:rsidP="002F6813">
      <w:pPr>
        <w:spacing w:line="360" w:lineRule="auto"/>
        <w:ind w:firstLine="1440"/>
      </w:pPr>
    </w:p>
    <w:p w:rsidR="002F6813" w:rsidRPr="000007B2" w:rsidRDefault="002F6813" w:rsidP="002F6813">
      <w:pPr>
        <w:spacing w:line="360" w:lineRule="auto"/>
        <w:ind w:firstLine="1440"/>
      </w:pPr>
      <w:r w:rsidRPr="000007B2">
        <w:t>IT IS ORDERED:</w:t>
      </w:r>
    </w:p>
    <w:p w:rsidR="002F6813" w:rsidRPr="000007B2" w:rsidRDefault="002F6813" w:rsidP="002F6813">
      <w:pPr>
        <w:spacing w:line="360" w:lineRule="auto"/>
        <w:ind w:firstLine="1440"/>
      </w:pPr>
    </w:p>
    <w:p w:rsidR="002F6813" w:rsidRPr="000007B2" w:rsidRDefault="002F6813" w:rsidP="002F6813">
      <w:pPr>
        <w:pStyle w:val="TxBrp5"/>
        <w:spacing w:line="360" w:lineRule="auto"/>
      </w:pPr>
      <w:r w:rsidRPr="000007B2">
        <w:t>1.</w:t>
      </w:r>
      <w:r w:rsidRPr="000007B2">
        <w:tab/>
      </w:r>
      <w:r w:rsidR="007A73E6">
        <w:t xml:space="preserve">That the motion of Duke Realty 400 First Avenue Gouldsboro Holding, LLC to substitute as a party </w:t>
      </w:r>
      <w:r w:rsidR="007A73E6" w:rsidRPr="000007B2">
        <w:t>for US Industrial REIT II</w:t>
      </w:r>
      <w:r w:rsidR="00D87678">
        <w:t xml:space="preserve"> in the proceeding at </w:t>
      </w:r>
      <w:r w:rsidR="00D87678" w:rsidRPr="000007B2">
        <w:t>A-2013-2341241</w:t>
      </w:r>
      <w:r w:rsidR="00D87678">
        <w:t>, filed June 28, 2013, is granted.</w:t>
      </w:r>
      <w:r w:rsidRPr="000007B2">
        <w:t xml:space="preserve">  </w:t>
      </w:r>
    </w:p>
    <w:p w:rsidR="002F6813" w:rsidRPr="000007B2" w:rsidRDefault="002F6813" w:rsidP="002F6813">
      <w:pPr>
        <w:pStyle w:val="TxBrp5"/>
        <w:spacing w:line="360" w:lineRule="auto"/>
      </w:pPr>
    </w:p>
    <w:p w:rsidR="00E970D5" w:rsidRPr="000007B2" w:rsidRDefault="00A21CAE" w:rsidP="00E970D5">
      <w:pPr>
        <w:tabs>
          <w:tab w:val="left" w:pos="-720"/>
        </w:tabs>
        <w:suppressAutoHyphens/>
        <w:spacing w:line="360" w:lineRule="auto"/>
      </w:pPr>
      <w:r w:rsidRPr="000007B2">
        <w:tab/>
      </w:r>
      <w:r w:rsidRPr="000007B2">
        <w:tab/>
      </w:r>
      <w:r w:rsidR="002F6813" w:rsidRPr="000007B2">
        <w:t>2.</w:t>
      </w:r>
      <w:r w:rsidR="002F6813" w:rsidRPr="000007B2">
        <w:tab/>
        <w:t xml:space="preserve">That </w:t>
      </w:r>
      <w:r w:rsidR="00D87678">
        <w:t xml:space="preserve">Duke Realty 400 First Avenue Gouldsboro Holding, LLC is substituted as a party </w:t>
      </w:r>
      <w:r w:rsidR="00D87678" w:rsidRPr="000007B2">
        <w:t>for US Industrial REIT II</w:t>
      </w:r>
      <w:r w:rsidR="00D87678">
        <w:t xml:space="preserve"> in the proceeding at </w:t>
      </w:r>
      <w:r w:rsidR="00D87678" w:rsidRPr="000007B2">
        <w:t>A-2013-2341241</w:t>
      </w:r>
      <w:r w:rsidR="00D87678">
        <w:t>.</w:t>
      </w:r>
    </w:p>
    <w:p w:rsidR="000007B2" w:rsidRDefault="000007B2" w:rsidP="00C65D56">
      <w:pPr>
        <w:spacing w:line="360" w:lineRule="auto"/>
      </w:pPr>
    </w:p>
    <w:p w:rsidR="00D87678" w:rsidRDefault="00D87678" w:rsidP="00D87678">
      <w:pPr>
        <w:spacing w:line="360" w:lineRule="auto"/>
        <w:ind w:firstLine="1440"/>
      </w:pPr>
      <w:r>
        <w:t>3.</w:t>
      </w:r>
      <w:r>
        <w:tab/>
      </w:r>
      <w:r w:rsidRPr="00A5298B">
        <w:t>Th</w:t>
      </w:r>
      <w:r>
        <w:t xml:space="preserve">at </w:t>
      </w:r>
      <w:r w:rsidRPr="000007B2">
        <w:t>US Industrial REIT II</w:t>
      </w:r>
      <w:r>
        <w:t xml:space="preserve"> shall be removed and Duke Realty 400 First Avenue Gouldsboro Holding, LLC substituted in the caption for the </w:t>
      </w:r>
      <w:r w:rsidRPr="00A5298B">
        <w:t xml:space="preserve">application at </w:t>
      </w:r>
      <w:r w:rsidRPr="000007B2">
        <w:t>A-2013-2341241</w:t>
      </w:r>
      <w:r>
        <w:t>.</w:t>
      </w:r>
      <w:r w:rsidRPr="00A5298B">
        <w:t xml:space="preserve"> </w:t>
      </w:r>
    </w:p>
    <w:p w:rsidR="00D87678" w:rsidRDefault="00D87678" w:rsidP="00D87678">
      <w:pPr>
        <w:spacing w:line="360" w:lineRule="auto"/>
        <w:ind w:firstLine="1440"/>
      </w:pPr>
    </w:p>
    <w:p w:rsidR="00D87678" w:rsidRPr="00A5298B" w:rsidRDefault="00D87678" w:rsidP="00D87678">
      <w:pPr>
        <w:spacing w:line="360" w:lineRule="auto"/>
        <w:ind w:firstLine="1440"/>
      </w:pPr>
      <w:r>
        <w:t>4.</w:t>
      </w:r>
      <w:r>
        <w:tab/>
      </w:r>
      <w:r w:rsidRPr="00A5298B">
        <w:t>Th</w:t>
      </w:r>
      <w:r>
        <w:t xml:space="preserve">at </w:t>
      </w:r>
      <w:r w:rsidRPr="000007B2">
        <w:t>US Industrial REIT II</w:t>
      </w:r>
      <w:r>
        <w:t xml:space="preserve"> shall be removed and Duke Realty 400 First Avenue Gouldsboro Holding, LLC substituted in the </w:t>
      </w:r>
      <w:r w:rsidRPr="00A5298B">
        <w:t xml:space="preserve">service list of this proceeding.  </w:t>
      </w:r>
    </w:p>
    <w:p w:rsidR="00735591" w:rsidRDefault="00735591" w:rsidP="00C65D56">
      <w:pPr>
        <w:spacing w:line="360" w:lineRule="auto"/>
      </w:pPr>
    </w:p>
    <w:p w:rsidR="00D87678" w:rsidRPr="000007B2" w:rsidRDefault="00D87678" w:rsidP="00C65D56">
      <w:pPr>
        <w:spacing w:line="360" w:lineRule="auto"/>
      </w:pPr>
    </w:p>
    <w:p w:rsidR="0015617D" w:rsidRPr="000007B2" w:rsidRDefault="0015617D" w:rsidP="0015617D">
      <w:r w:rsidRPr="000007B2">
        <w:t>Date:</w:t>
      </w:r>
      <w:r w:rsidRPr="000007B2">
        <w:tab/>
      </w:r>
      <w:r w:rsidR="00D73168" w:rsidRPr="000007B2">
        <w:rPr>
          <w:u w:val="single"/>
        </w:rPr>
        <w:t>Ju</w:t>
      </w:r>
      <w:r w:rsidR="00D87678">
        <w:rPr>
          <w:u w:val="single"/>
        </w:rPr>
        <w:t>ly 9</w:t>
      </w:r>
      <w:r w:rsidR="00D73168" w:rsidRPr="000007B2">
        <w:rPr>
          <w:u w:val="single"/>
        </w:rPr>
        <w:t>, 2013</w:t>
      </w:r>
      <w:r w:rsidR="00CC51D3" w:rsidRPr="000007B2">
        <w:tab/>
      </w:r>
      <w:r w:rsidR="00A4199F" w:rsidRPr="000007B2">
        <w:tab/>
      </w:r>
      <w:r w:rsidRPr="000007B2">
        <w:tab/>
      </w:r>
      <w:r w:rsidRPr="000007B2">
        <w:tab/>
      </w:r>
      <w:r w:rsidRPr="000007B2">
        <w:tab/>
        <w:t>___________________________</w:t>
      </w:r>
    </w:p>
    <w:p w:rsidR="0015617D" w:rsidRPr="000007B2" w:rsidRDefault="0015617D" w:rsidP="0015617D">
      <w:r w:rsidRPr="000007B2">
        <w:tab/>
      </w:r>
      <w:r w:rsidRPr="000007B2">
        <w:tab/>
      </w:r>
      <w:r w:rsidRPr="000007B2">
        <w:tab/>
      </w:r>
      <w:r w:rsidRPr="000007B2">
        <w:tab/>
      </w:r>
      <w:r w:rsidRPr="000007B2">
        <w:tab/>
      </w:r>
      <w:r w:rsidRPr="000007B2">
        <w:tab/>
      </w:r>
      <w:r w:rsidRPr="000007B2">
        <w:tab/>
        <w:t>David A. Salapa</w:t>
      </w:r>
    </w:p>
    <w:p w:rsidR="00CE3650" w:rsidRPr="000007B2" w:rsidRDefault="0015617D" w:rsidP="00D73168">
      <w:r w:rsidRPr="000007B2">
        <w:tab/>
      </w:r>
      <w:r w:rsidRPr="000007B2">
        <w:tab/>
      </w:r>
      <w:r w:rsidRPr="000007B2">
        <w:tab/>
      </w:r>
      <w:r w:rsidRPr="000007B2">
        <w:tab/>
      </w:r>
      <w:r w:rsidRPr="000007B2">
        <w:tab/>
      </w:r>
      <w:r w:rsidRPr="000007B2">
        <w:tab/>
      </w:r>
      <w:r w:rsidRPr="000007B2">
        <w:tab/>
        <w:t>Administrative Law Judge</w:t>
      </w:r>
    </w:p>
    <w:sectPr w:rsidR="00CE3650" w:rsidRPr="000007B2" w:rsidSect="00CF6DA8">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BED" w:rsidRDefault="00D70BED">
      <w:r>
        <w:separator/>
      </w:r>
    </w:p>
  </w:endnote>
  <w:endnote w:type="continuationSeparator" w:id="0">
    <w:p w:rsidR="00D70BED" w:rsidRDefault="00D7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72190"/>
      <w:docPartObj>
        <w:docPartGallery w:val="Page Numbers (Bottom of Page)"/>
        <w:docPartUnique/>
      </w:docPartObj>
    </w:sdtPr>
    <w:sdtEndPr>
      <w:rPr>
        <w:noProof/>
      </w:rPr>
    </w:sdtEndPr>
    <w:sdtContent>
      <w:p w:rsidR="000007B2" w:rsidRDefault="00CF6DA8" w:rsidP="0048255E">
        <w:pPr>
          <w:pStyle w:val="Footer"/>
          <w:jc w:val="center"/>
        </w:pPr>
        <w:r>
          <w:fldChar w:fldCharType="begin"/>
        </w:r>
        <w:r>
          <w:instrText xml:space="preserve"> PAGE   \* MERGEFORMAT </w:instrText>
        </w:r>
        <w:r>
          <w:fldChar w:fldCharType="separate"/>
        </w:r>
        <w:r w:rsidR="0048255E">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BED" w:rsidRDefault="00D70BED">
      <w:r>
        <w:separator/>
      </w:r>
    </w:p>
  </w:footnote>
  <w:footnote w:type="continuationSeparator" w:id="0">
    <w:p w:rsidR="00D70BED" w:rsidRDefault="00D70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4A"/>
    <w:rsid w:val="000007B2"/>
    <w:rsid w:val="0000350D"/>
    <w:rsid w:val="00027CB5"/>
    <w:rsid w:val="000438EB"/>
    <w:rsid w:val="00045D56"/>
    <w:rsid w:val="000533F4"/>
    <w:rsid w:val="00057073"/>
    <w:rsid w:val="000617D9"/>
    <w:rsid w:val="00063253"/>
    <w:rsid w:val="00064BA9"/>
    <w:rsid w:val="00075647"/>
    <w:rsid w:val="00084D11"/>
    <w:rsid w:val="00092F24"/>
    <w:rsid w:val="0009722C"/>
    <w:rsid w:val="000A3DDD"/>
    <w:rsid w:val="000A58AE"/>
    <w:rsid w:val="000D0B3E"/>
    <w:rsid w:val="000D7FCF"/>
    <w:rsid w:val="000E1C12"/>
    <w:rsid w:val="000E3A0A"/>
    <w:rsid w:val="00103048"/>
    <w:rsid w:val="0011745C"/>
    <w:rsid w:val="001209D5"/>
    <w:rsid w:val="001215A4"/>
    <w:rsid w:val="00132405"/>
    <w:rsid w:val="0013242B"/>
    <w:rsid w:val="00136CAC"/>
    <w:rsid w:val="00141F18"/>
    <w:rsid w:val="00142797"/>
    <w:rsid w:val="001455AD"/>
    <w:rsid w:val="001505D2"/>
    <w:rsid w:val="0015617D"/>
    <w:rsid w:val="00185BC0"/>
    <w:rsid w:val="0019754D"/>
    <w:rsid w:val="001A24E4"/>
    <w:rsid w:val="001A256D"/>
    <w:rsid w:val="001D4CE6"/>
    <w:rsid w:val="001E6A4F"/>
    <w:rsid w:val="00220815"/>
    <w:rsid w:val="002249E4"/>
    <w:rsid w:val="00231B8B"/>
    <w:rsid w:val="00240140"/>
    <w:rsid w:val="0025405A"/>
    <w:rsid w:val="00274509"/>
    <w:rsid w:val="00281840"/>
    <w:rsid w:val="002865A2"/>
    <w:rsid w:val="00287B2B"/>
    <w:rsid w:val="00291B95"/>
    <w:rsid w:val="002A1A4A"/>
    <w:rsid w:val="002A794E"/>
    <w:rsid w:val="002B1C8B"/>
    <w:rsid w:val="002D1ACD"/>
    <w:rsid w:val="002D6B2E"/>
    <w:rsid w:val="002F611D"/>
    <w:rsid w:val="002F6813"/>
    <w:rsid w:val="00302FBB"/>
    <w:rsid w:val="00330AC3"/>
    <w:rsid w:val="00337825"/>
    <w:rsid w:val="00347319"/>
    <w:rsid w:val="0035343E"/>
    <w:rsid w:val="00354782"/>
    <w:rsid w:val="00361B88"/>
    <w:rsid w:val="0037273E"/>
    <w:rsid w:val="00376E2A"/>
    <w:rsid w:val="00392695"/>
    <w:rsid w:val="003A58B7"/>
    <w:rsid w:val="003B4E05"/>
    <w:rsid w:val="003D28EF"/>
    <w:rsid w:val="003E0D09"/>
    <w:rsid w:val="003E27B6"/>
    <w:rsid w:val="004046C3"/>
    <w:rsid w:val="00405525"/>
    <w:rsid w:val="004075A7"/>
    <w:rsid w:val="00433BD0"/>
    <w:rsid w:val="0043752B"/>
    <w:rsid w:val="00471274"/>
    <w:rsid w:val="00474370"/>
    <w:rsid w:val="00477FA3"/>
    <w:rsid w:val="0048255E"/>
    <w:rsid w:val="0048756B"/>
    <w:rsid w:val="00495CA9"/>
    <w:rsid w:val="004971C9"/>
    <w:rsid w:val="004A75BC"/>
    <w:rsid w:val="004B2C98"/>
    <w:rsid w:val="004B586E"/>
    <w:rsid w:val="004C2AEB"/>
    <w:rsid w:val="004E3E7B"/>
    <w:rsid w:val="004E45A1"/>
    <w:rsid w:val="00503A6A"/>
    <w:rsid w:val="005112A3"/>
    <w:rsid w:val="005278A5"/>
    <w:rsid w:val="00536E67"/>
    <w:rsid w:val="005377E1"/>
    <w:rsid w:val="005446D6"/>
    <w:rsid w:val="00566494"/>
    <w:rsid w:val="00571E4D"/>
    <w:rsid w:val="005741A5"/>
    <w:rsid w:val="0057728B"/>
    <w:rsid w:val="00583A44"/>
    <w:rsid w:val="00584300"/>
    <w:rsid w:val="0058680D"/>
    <w:rsid w:val="0059528B"/>
    <w:rsid w:val="005A173B"/>
    <w:rsid w:val="005A3C45"/>
    <w:rsid w:val="005D23D5"/>
    <w:rsid w:val="005D6492"/>
    <w:rsid w:val="005E20A1"/>
    <w:rsid w:val="005F2E9F"/>
    <w:rsid w:val="005F479A"/>
    <w:rsid w:val="005F54A2"/>
    <w:rsid w:val="006165BD"/>
    <w:rsid w:val="0064486F"/>
    <w:rsid w:val="00644E95"/>
    <w:rsid w:val="006473EB"/>
    <w:rsid w:val="00647699"/>
    <w:rsid w:val="00650039"/>
    <w:rsid w:val="00650B0A"/>
    <w:rsid w:val="00651711"/>
    <w:rsid w:val="00651A6F"/>
    <w:rsid w:val="006557D6"/>
    <w:rsid w:val="006625A2"/>
    <w:rsid w:val="006723E8"/>
    <w:rsid w:val="00675C10"/>
    <w:rsid w:val="0067794B"/>
    <w:rsid w:val="00692A7E"/>
    <w:rsid w:val="006977E4"/>
    <w:rsid w:val="006C4CEE"/>
    <w:rsid w:val="007008C6"/>
    <w:rsid w:val="00703001"/>
    <w:rsid w:val="00706E95"/>
    <w:rsid w:val="00734A60"/>
    <w:rsid w:val="00735591"/>
    <w:rsid w:val="00740D30"/>
    <w:rsid w:val="00745715"/>
    <w:rsid w:val="00762DAE"/>
    <w:rsid w:val="007643D5"/>
    <w:rsid w:val="00771DAD"/>
    <w:rsid w:val="007730C4"/>
    <w:rsid w:val="00787C8C"/>
    <w:rsid w:val="007A0C6F"/>
    <w:rsid w:val="007A73E6"/>
    <w:rsid w:val="007B69E7"/>
    <w:rsid w:val="007E5370"/>
    <w:rsid w:val="007F502C"/>
    <w:rsid w:val="007F7ABB"/>
    <w:rsid w:val="007F7BE2"/>
    <w:rsid w:val="00807E80"/>
    <w:rsid w:val="00812A5A"/>
    <w:rsid w:val="008175B1"/>
    <w:rsid w:val="00822CE1"/>
    <w:rsid w:val="008251D5"/>
    <w:rsid w:val="00826B9D"/>
    <w:rsid w:val="0084081C"/>
    <w:rsid w:val="00840A24"/>
    <w:rsid w:val="00842BFD"/>
    <w:rsid w:val="00855AD4"/>
    <w:rsid w:val="00856C24"/>
    <w:rsid w:val="00864A53"/>
    <w:rsid w:val="008941E9"/>
    <w:rsid w:val="008A78D2"/>
    <w:rsid w:val="008B2CFE"/>
    <w:rsid w:val="009136CF"/>
    <w:rsid w:val="00917A57"/>
    <w:rsid w:val="00932E6D"/>
    <w:rsid w:val="009334A6"/>
    <w:rsid w:val="009336DA"/>
    <w:rsid w:val="009400E0"/>
    <w:rsid w:val="00944708"/>
    <w:rsid w:val="00945F9D"/>
    <w:rsid w:val="00954B29"/>
    <w:rsid w:val="00962B17"/>
    <w:rsid w:val="00965D81"/>
    <w:rsid w:val="009975AE"/>
    <w:rsid w:val="009A1994"/>
    <w:rsid w:val="009A1F40"/>
    <w:rsid w:val="009A65E1"/>
    <w:rsid w:val="009B1A2B"/>
    <w:rsid w:val="009B42A9"/>
    <w:rsid w:val="009C3232"/>
    <w:rsid w:val="009D37AC"/>
    <w:rsid w:val="009E51A5"/>
    <w:rsid w:val="009E609F"/>
    <w:rsid w:val="00A01994"/>
    <w:rsid w:val="00A03B6F"/>
    <w:rsid w:val="00A04EF9"/>
    <w:rsid w:val="00A21CAE"/>
    <w:rsid w:val="00A317E7"/>
    <w:rsid w:val="00A33E74"/>
    <w:rsid w:val="00A40D15"/>
    <w:rsid w:val="00A4199F"/>
    <w:rsid w:val="00A56544"/>
    <w:rsid w:val="00A64E43"/>
    <w:rsid w:val="00A87D56"/>
    <w:rsid w:val="00AB3694"/>
    <w:rsid w:val="00AB3750"/>
    <w:rsid w:val="00AD4DC3"/>
    <w:rsid w:val="00AF698F"/>
    <w:rsid w:val="00B008B6"/>
    <w:rsid w:val="00B10824"/>
    <w:rsid w:val="00B14314"/>
    <w:rsid w:val="00B16638"/>
    <w:rsid w:val="00B30450"/>
    <w:rsid w:val="00B317A5"/>
    <w:rsid w:val="00B321F4"/>
    <w:rsid w:val="00B33B89"/>
    <w:rsid w:val="00B50C4C"/>
    <w:rsid w:val="00B545E3"/>
    <w:rsid w:val="00B6661D"/>
    <w:rsid w:val="00B72246"/>
    <w:rsid w:val="00B75308"/>
    <w:rsid w:val="00B7749E"/>
    <w:rsid w:val="00B859CF"/>
    <w:rsid w:val="00BA7588"/>
    <w:rsid w:val="00BB4C8A"/>
    <w:rsid w:val="00BC184C"/>
    <w:rsid w:val="00BC6CA3"/>
    <w:rsid w:val="00BD28DC"/>
    <w:rsid w:val="00BE1D88"/>
    <w:rsid w:val="00BF0F0D"/>
    <w:rsid w:val="00BF2A5E"/>
    <w:rsid w:val="00C138E0"/>
    <w:rsid w:val="00C13E72"/>
    <w:rsid w:val="00C21361"/>
    <w:rsid w:val="00C263A6"/>
    <w:rsid w:val="00C37093"/>
    <w:rsid w:val="00C40FEF"/>
    <w:rsid w:val="00C43973"/>
    <w:rsid w:val="00C47092"/>
    <w:rsid w:val="00C474DD"/>
    <w:rsid w:val="00C51076"/>
    <w:rsid w:val="00C52EF0"/>
    <w:rsid w:val="00C545DB"/>
    <w:rsid w:val="00C623B9"/>
    <w:rsid w:val="00C65D56"/>
    <w:rsid w:val="00C67FDE"/>
    <w:rsid w:val="00C77215"/>
    <w:rsid w:val="00C81E46"/>
    <w:rsid w:val="00C82C91"/>
    <w:rsid w:val="00CA09BE"/>
    <w:rsid w:val="00CA76F1"/>
    <w:rsid w:val="00CB29BF"/>
    <w:rsid w:val="00CC51D3"/>
    <w:rsid w:val="00CC5251"/>
    <w:rsid w:val="00CC6647"/>
    <w:rsid w:val="00CD1C20"/>
    <w:rsid w:val="00CE3650"/>
    <w:rsid w:val="00CF6DA8"/>
    <w:rsid w:val="00D15B5C"/>
    <w:rsid w:val="00D26BA7"/>
    <w:rsid w:val="00D27359"/>
    <w:rsid w:val="00D316DE"/>
    <w:rsid w:val="00D439F4"/>
    <w:rsid w:val="00D47DE1"/>
    <w:rsid w:val="00D70BED"/>
    <w:rsid w:val="00D71B25"/>
    <w:rsid w:val="00D73168"/>
    <w:rsid w:val="00D80E20"/>
    <w:rsid w:val="00D87678"/>
    <w:rsid w:val="00DA3F49"/>
    <w:rsid w:val="00DC09F5"/>
    <w:rsid w:val="00DC5EB4"/>
    <w:rsid w:val="00DD7779"/>
    <w:rsid w:val="00DD7F37"/>
    <w:rsid w:val="00DE1408"/>
    <w:rsid w:val="00E1495A"/>
    <w:rsid w:val="00E40E5A"/>
    <w:rsid w:val="00E572FB"/>
    <w:rsid w:val="00E64B18"/>
    <w:rsid w:val="00E67371"/>
    <w:rsid w:val="00E7125A"/>
    <w:rsid w:val="00E71CDD"/>
    <w:rsid w:val="00E75F43"/>
    <w:rsid w:val="00E77F11"/>
    <w:rsid w:val="00E96A22"/>
    <w:rsid w:val="00E970D5"/>
    <w:rsid w:val="00EA2AA6"/>
    <w:rsid w:val="00EA493E"/>
    <w:rsid w:val="00EC1CC8"/>
    <w:rsid w:val="00EE3B65"/>
    <w:rsid w:val="00EF5AC3"/>
    <w:rsid w:val="00EF61AD"/>
    <w:rsid w:val="00F04081"/>
    <w:rsid w:val="00F06ACE"/>
    <w:rsid w:val="00F14626"/>
    <w:rsid w:val="00F20B4D"/>
    <w:rsid w:val="00F2126D"/>
    <w:rsid w:val="00F217D7"/>
    <w:rsid w:val="00F330D1"/>
    <w:rsid w:val="00F34593"/>
    <w:rsid w:val="00F3754F"/>
    <w:rsid w:val="00F379A6"/>
    <w:rsid w:val="00F41977"/>
    <w:rsid w:val="00F5040A"/>
    <w:rsid w:val="00F549AD"/>
    <w:rsid w:val="00F55B88"/>
    <w:rsid w:val="00F56A8E"/>
    <w:rsid w:val="00F6646C"/>
    <w:rsid w:val="00F830B8"/>
    <w:rsid w:val="00F90130"/>
    <w:rsid w:val="00F9116B"/>
    <w:rsid w:val="00FA2469"/>
    <w:rsid w:val="00FD51B1"/>
    <w:rsid w:val="00FE68C7"/>
    <w:rsid w:val="00FF2402"/>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4">
    <w:name w:val="heading 4"/>
    <w:basedOn w:val="Normal"/>
    <w:next w:val="Normal"/>
    <w:qFormat/>
    <w:rsid w:val="0015617D"/>
    <w:pPr>
      <w:keepNext/>
      <w:widowControl/>
      <w:autoSpaceDE/>
      <w:autoSpaceDN/>
      <w:adjustRightInd/>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basedOn w:val="Normal"/>
    <w:semiHidden/>
    <w:rsid w:val="0059528B"/>
    <w:rPr>
      <w:sz w:val="20"/>
      <w:szCs w:val="20"/>
    </w:rPr>
  </w:style>
  <w:style w:type="character" w:styleId="FootnoteReference">
    <w:name w:val="footnote reference"/>
    <w:basedOn w:val="DefaultParagraphFont"/>
    <w:semiHidden/>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basedOn w:val="DefaultParagraphFont"/>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basedOn w:val="DefaultParagraphFont"/>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basedOn w:val="DefaultParagraphFont"/>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Header">
    <w:name w:val="header"/>
    <w:basedOn w:val="Normal"/>
    <w:link w:val="HeaderChar"/>
    <w:rsid w:val="000007B2"/>
    <w:pPr>
      <w:tabs>
        <w:tab w:val="center" w:pos="4680"/>
        <w:tab w:val="right" w:pos="9360"/>
      </w:tabs>
    </w:pPr>
  </w:style>
  <w:style w:type="character" w:customStyle="1" w:styleId="HeaderChar">
    <w:name w:val="Header Char"/>
    <w:basedOn w:val="DefaultParagraphFont"/>
    <w:link w:val="Header"/>
    <w:rsid w:val="000007B2"/>
    <w:rPr>
      <w:sz w:val="24"/>
      <w:szCs w:val="24"/>
    </w:rPr>
  </w:style>
  <w:style w:type="character" w:customStyle="1" w:styleId="FooterChar">
    <w:name w:val="Footer Char"/>
    <w:basedOn w:val="DefaultParagraphFont"/>
    <w:link w:val="Footer"/>
    <w:uiPriority w:val="99"/>
    <w:rsid w:val="00000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4">
    <w:name w:val="heading 4"/>
    <w:basedOn w:val="Normal"/>
    <w:next w:val="Normal"/>
    <w:qFormat/>
    <w:rsid w:val="0015617D"/>
    <w:pPr>
      <w:keepNext/>
      <w:widowControl/>
      <w:autoSpaceDE/>
      <w:autoSpaceDN/>
      <w:adjustRightInd/>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basedOn w:val="Normal"/>
    <w:semiHidden/>
    <w:rsid w:val="0059528B"/>
    <w:rPr>
      <w:sz w:val="20"/>
      <w:szCs w:val="20"/>
    </w:rPr>
  </w:style>
  <w:style w:type="character" w:styleId="FootnoteReference">
    <w:name w:val="footnote reference"/>
    <w:basedOn w:val="DefaultParagraphFont"/>
    <w:semiHidden/>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basedOn w:val="DefaultParagraphFont"/>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basedOn w:val="DefaultParagraphFont"/>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basedOn w:val="DefaultParagraphFont"/>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Header">
    <w:name w:val="header"/>
    <w:basedOn w:val="Normal"/>
    <w:link w:val="HeaderChar"/>
    <w:rsid w:val="000007B2"/>
    <w:pPr>
      <w:tabs>
        <w:tab w:val="center" w:pos="4680"/>
        <w:tab w:val="right" w:pos="9360"/>
      </w:tabs>
    </w:pPr>
  </w:style>
  <w:style w:type="character" w:customStyle="1" w:styleId="HeaderChar">
    <w:name w:val="Header Char"/>
    <w:basedOn w:val="DefaultParagraphFont"/>
    <w:link w:val="Header"/>
    <w:rsid w:val="000007B2"/>
    <w:rPr>
      <w:sz w:val="24"/>
      <w:szCs w:val="24"/>
    </w:rPr>
  </w:style>
  <w:style w:type="character" w:customStyle="1" w:styleId="FooterChar">
    <w:name w:val="Footer Char"/>
    <w:basedOn w:val="DefaultParagraphFont"/>
    <w:link w:val="Footer"/>
    <w:uiPriority w:val="99"/>
    <w:rsid w:val="0000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BDAA2-AD7B-4783-990B-C7170A14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Reitenbach, Dawn</cp:lastModifiedBy>
  <cp:revision>3</cp:revision>
  <cp:lastPrinted>2013-07-09T11:50:00Z</cp:lastPrinted>
  <dcterms:created xsi:type="dcterms:W3CDTF">2013-07-09T12:34:00Z</dcterms:created>
  <dcterms:modified xsi:type="dcterms:W3CDTF">2013-07-09T12:35:00Z</dcterms:modified>
</cp:coreProperties>
</file>