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65" w:rsidRPr="003A55F0" w:rsidRDefault="00890265" w:rsidP="00890265">
      <w:pPr>
        <w:jc w:val="center"/>
        <w:rPr>
          <w:b/>
          <w:sz w:val="24"/>
          <w:szCs w:val="24"/>
        </w:rPr>
      </w:pPr>
      <w:bookmarkStart w:id="0" w:name="_GoBack"/>
      <w:bookmarkEnd w:id="0"/>
      <w:r w:rsidRPr="003A55F0">
        <w:rPr>
          <w:b/>
          <w:sz w:val="24"/>
          <w:szCs w:val="24"/>
        </w:rPr>
        <w:t>BEFORE THE</w:t>
      </w:r>
    </w:p>
    <w:p w:rsidR="00890265" w:rsidRPr="003A55F0" w:rsidRDefault="00890265" w:rsidP="00890265">
      <w:pPr>
        <w:jc w:val="center"/>
        <w:rPr>
          <w:b/>
          <w:sz w:val="24"/>
          <w:szCs w:val="24"/>
        </w:rPr>
      </w:pPr>
      <w:r w:rsidRPr="003A55F0">
        <w:rPr>
          <w:b/>
          <w:sz w:val="24"/>
          <w:szCs w:val="24"/>
        </w:rPr>
        <w:t>PENNSYLVANIA PUBLIC UTILITY COMMISSION</w:t>
      </w:r>
    </w:p>
    <w:p w:rsidR="00890265" w:rsidRPr="003A55F0" w:rsidRDefault="00890265" w:rsidP="00890265">
      <w:pPr>
        <w:jc w:val="center"/>
        <w:rPr>
          <w:b/>
          <w:sz w:val="24"/>
          <w:szCs w:val="24"/>
        </w:rPr>
      </w:pPr>
    </w:p>
    <w:p w:rsidR="00890265" w:rsidRPr="003A55F0" w:rsidRDefault="00890265" w:rsidP="00890265">
      <w:pPr>
        <w:jc w:val="center"/>
        <w:rPr>
          <w:b/>
          <w:sz w:val="24"/>
          <w:szCs w:val="24"/>
        </w:rPr>
      </w:pPr>
    </w:p>
    <w:p w:rsidR="00890265" w:rsidRPr="003A55F0" w:rsidRDefault="00890265" w:rsidP="00890265">
      <w:pPr>
        <w:jc w:val="center"/>
        <w:rPr>
          <w:b/>
          <w:sz w:val="24"/>
          <w:szCs w:val="24"/>
        </w:rPr>
      </w:pPr>
    </w:p>
    <w:p w:rsidR="00890265" w:rsidRPr="003A55F0" w:rsidRDefault="003A55F0" w:rsidP="003A55F0">
      <w:r>
        <w:rPr>
          <w:sz w:val="24"/>
          <w:szCs w:val="24"/>
        </w:rPr>
        <w:t>Jonathan Bridges</w:t>
      </w:r>
      <w:r w:rsidR="00890265" w:rsidRPr="003A55F0">
        <w:tab/>
      </w:r>
      <w:r w:rsidR="00890265" w:rsidRPr="003A55F0">
        <w:tab/>
      </w:r>
      <w:r w:rsidR="00890265" w:rsidRPr="003A55F0">
        <w:tab/>
      </w:r>
      <w:r w:rsidR="00890265" w:rsidRPr="003A55F0">
        <w:tab/>
      </w:r>
      <w:r w:rsidR="00890265" w:rsidRPr="003A55F0">
        <w:tab/>
        <w:t>:</w:t>
      </w:r>
    </w:p>
    <w:p w:rsidR="00890265" w:rsidRPr="003A55F0" w:rsidRDefault="00890265" w:rsidP="00890265">
      <w:pPr>
        <w:rPr>
          <w:sz w:val="24"/>
          <w:szCs w:val="24"/>
        </w:rPr>
      </w:pP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t>:</w:t>
      </w:r>
    </w:p>
    <w:p w:rsidR="00890265" w:rsidRPr="003A55F0" w:rsidRDefault="00890265" w:rsidP="00890265">
      <w:pPr>
        <w:rPr>
          <w:sz w:val="24"/>
          <w:szCs w:val="24"/>
        </w:rPr>
      </w:pPr>
      <w:r w:rsidRPr="003A55F0">
        <w:rPr>
          <w:sz w:val="24"/>
          <w:szCs w:val="24"/>
        </w:rPr>
        <w:tab/>
        <w:t>v.</w:t>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t>:</w:t>
      </w:r>
      <w:r w:rsidRPr="003A55F0">
        <w:rPr>
          <w:sz w:val="24"/>
          <w:szCs w:val="24"/>
        </w:rPr>
        <w:tab/>
      </w:r>
      <w:r w:rsidRPr="003A55F0">
        <w:rPr>
          <w:sz w:val="24"/>
          <w:szCs w:val="24"/>
        </w:rPr>
        <w:tab/>
        <w:t>F-2012-23</w:t>
      </w:r>
      <w:r w:rsidR="003A55F0">
        <w:rPr>
          <w:sz w:val="24"/>
          <w:szCs w:val="24"/>
        </w:rPr>
        <w:t>36109</w:t>
      </w:r>
    </w:p>
    <w:p w:rsidR="00890265" w:rsidRPr="003A55F0" w:rsidRDefault="00890265" w:rsidP="00890265">
      <w:pPr>
        <w:rPr>
          <w:sz w:val="24"/>
          <w:szCs w:val="24"/>
        </w:rPr>
      </w:pP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r>
      <w:r w:rsidRPr="003A55F0">
        <w:rPr>
          <w:sz w:val="24"/>
          <w:szCs w:val="24"/>
        </w:rPr>
        <w:tab/>
        <w:t>:</w:t>
      </w:r>
    </w:p>
    <w:p w:rsidR="00890265" w:rsidRPr="003A55F0" w:rsidRDefault="003A55F0" w:rsidP="00890265">
      <w:pPr>
        <w:rPr>
          <w:sz w:val="24"/>
          <w:szCs w:val="24"/>
        </w:rPr>
      </w:pPr>
      <w:r>
        <w:rPr>
          <w:sz w:val="24"/>
          <w:szCs w:val="24"/>
        </w:rPr>
        <w:t xml:space="preserve">PECO Energy </w:t>
      </w:r>
      <w:r w:rsidR="00890265" w:rsidRPr="003A55F0">
        <w:rPr>
          <w:sz w:val="24"/>
          <w:szCs w:val="24"/>
        </w:rPr>
        <w:t>Company</w:t>
      </w:r>
      <w:r w:rsidR="00890265" w:rsidRPr="003A55F0">
        <w:rPr>
          <w:sz w:val="24"/>
          <w:szCs w:val="24"/>
        </w:rPr>
        <w:tab/>
      </w:r>
      <w:r w:rsidR="00890265" w:rsidRPr="003A55F0">
        <w:rPr>
          <w:sz w:val="24"/>
          <w:szCs w:val="24"/>
        </w:rPr>
        <w:tab/>
      </w:r>
      <w:r>
        <w:rPr>
          <w:sz w:val="24"/>
          <w:szCs w:val="24"/>
        </w:rPr>
        <w:tab/>
      </w:r>
      <w:r>
        <w:rPr>
          <w:sz w:val="24"/>
          <w:szCs w:val="24"/>
        </w:rPr>
        <w:tab/>
        <w:t>:</w:t>
      </w:r>
    </w:p>
    <w:p w:rsidR="00C04960" w:rsidRPr="003A55F0" w:rsidRDefault="00C04960" w:rsidP="00890265">
      <w:pPr>
        <w:rPr>
          <w:sz w:val="24"/>
          <w:szCs w:val="24"/>
        </w:rPr>
      </w:pPr>
    </w:p>
    <w:p w:rsidR="009F7B54" w:rsidRPr="003A55F0" w:rsidRDefault="009F7B54" w:rsidP="00890265">
      <w:pPr>
        <w:rPr>
          <w:sz w:val="24"/>
          <w:szCs w:val="24"/>
        </w:rPr>
      </w:pPr>
    </w:p>
    <w:p w:rsidR="00890265" w:rsidRPr="003A55F0" w:rsidRDefault="00890265" w:rsidP="00890265">
      <w:pPr>
        <w:rPr>
          <w:sz w:val="24"/>
          <w:szCs w:val="24"/>
        </w:rPr>
      </w:pPr>
    </w:p>
    <w:p w:rsidR="00890265" w:rsidRPr="003A55F0" w:rsidRDefault="00890265" w:rsidP="00890265">
      <w:pPr>
        <w:jc w:val="center"/>
        <w:rPr>
          <w:b/>
          <w:sz w:val="24"/>
          <w:szCs w:val="24"/>
          <w:u w:val="single"/>
        </w:rPr>
      </w:pPr>
      <w:r w:rsidRPr="003A55F0">
        <w:rPr>
          <w:b/>
          <w:sz w:val="24"/>
          <w:szCs w:val="24"/>
          <w:u w:val="single"/>
        </w:rPr>
        <w:t>INITIAL DECISION</w:t>
      </w:r>
    </w:p>
    <w:p w:rsidR="00890265" w:rsidRPr="003A55F0" w:rsidRDefault="00890265" w:rsidP="00890265">
      <w:pPr>
        <w:jc w:val="center"/>
        <w:rPr>
          <w:b/>
          <w:sz w:val="24"/>
          <w:szCs w:val="24"/>
          <w:u w:val="single"/>
        </w:rPr>
      </w:pPr>
    </w:p>
    <w:p w:rsidR="009F7B54" w:rsidRPr="003A55F0" w:rsidRDefault="009F7B54" w:rsidP="00890265">
      <w:pPr>
        <w:jc w:val="center"/>
        <w:rPr>
          <w:b/>
          <w:sz w:val="24"/>
          <w:szCs w:val="24"/>
          <w:u w:val="single"/>
        </w:rPr>
      </w:pPr>
    </w:p>
    <w:p w:rsidR="00890265" w:rsidRPr="003A55F0" w:rsidRDefault="00890265" w:rsidP="00890265">
      <w:pPr>
        <w:jc w:val="center"/>
        <w:rPr>
          <w:sz w:val="24"/>
          <w:szCs w:val="24"/>
        </w:rPr>
      </w:pPr>
      <w:r w:rsidRPr="003A55F0">
        <w:rPr>
          <w:sz w:val="24"/>
          <w:szCs w:val="24"/>
        </w:rPr>
        <w:t>By</w:t>
      </w:r>
    </w:p>
    <w:p w:rsidR="00890265" w:rsidRPr="003A55F0" w:rsidRDefault="003A55F0" w:rsidP="00890265">
      <w:pPr>
        <w:jc w:val="center"/>
        <w:rPr>
          <w:sz w:val="24"/>
          <w:szCs w:val="24"/>
        </w:rPr>
      </w:pPr>
      <w:r>
        <w:rPr>
          <w:sz w:val="24"/>
          <w:szCs w:val="24"/>
        </w:rPr>
        <w:t>Elizabeth H. Barnes</w:t>
      </w:r>
    </w:p>
    <w:p w:rsidR="00890265" w:rsidRPr="003A55F0" w:rsidRDefault="00890265" w:rsidP="00890265">
      <w:pPr>
        <w:jc w:val="center"/>
        <w:rPr>
          <w:sz w:val="24"/>
          <w:szCs w:val="24"/>
        </w:rPr>
      </w:pPr>
      <w:r w:rsidRPr="003A55F0">
        <w:rPr>
          <w:sz w:val="24"/>
          <w:szCs w:val="24"/>
        </w:rPr>
        <w:t>Administrative Law Judge</w:t>
      </w:r>
    </w:p>
    <w:p w:rsidR="00890265" w:rsidRPr="003A55F0" w:rsidRDefault="00890265" w:rsidP="00890265">
      <w:pPr>
        <w:jc w:val="center"/>
        <w:rPr>
          <w:sz w:val="24"/>
          <w:szCs w:val="24"/>
        </w:rPr>
      </w:pPr>
    </w:p>
    <w:p w:rsidR="009F7B54" w:rsidRPr="003A55F0" w:rsidRDefault="009F7B54" w:rsidP="00890265">
      <w:pPr>
        <w:jc w:val="center"/>
        <w:rPr>
          <w:sz w:val="24"/>
          <w:szCs w:val="24"/>
        </w:rPr>
      </w:pPr>
    </w:p>
    <w:p w:rsidR="00890265" w:rsidRPr="003A55F0" w:rsidRDefault="00890265" w:rsidP="00890265">
      <w:pPr>
        <w:jc w:val="center"/>
        <w:rPr>
          <w:sz w:val="24"/>
          <w:szCs w:val="24"/>
          <w:u w:val="single"/>
        </w:rPr>
      </w:pPr>
      <w:r w:rsidRPr="003A55F0">
        <w:rPr>
          <w:sz w:val="24"/>
          <w:szCs w:val="24"/>
          <w:u w:val="single"/>
        </w:rPr>
        <w:t>HISTORY OF THE PROCEEDING</w:t>
      </w:r>
    </w:p>
    <w:p w:rsidR="00890265" w:rsidRPr="003A55F0" w:rsidRDefault="00890265" w:rsidP="00890265">
      <w:pPr>
        <w:jc w:val="center"/>
        <w:rPr>
          <w:sz w:val="24"/>
          <w:szCs w:val="24"/>
          <w:u w:val="single"/>
        </w:rPr>
      </w:pPr>
    </w:p>
    <w:p w:rsidR="00890265" w:rsidRPr="003A55F0" w:rsidRDefault="00890265" w:rsidP="00890265">
      <w:pPr>
        <w:jc w:val="center"/>
        <w:rPr>
          <w:sz w:val="24"/>
          <w:szCs w:val="24"/>
          <w:u w:val="single"/>
        </w:rPr>
      </w:pPr>
    </w:p>
    <w:p w:rsidR="00890265" w:rsidRPr="003A55F0" w:rsidRDefault="00890265" w:rsidP="00890265">
      <w:pPr>
        <w:spacing w:line="360" w:lineRule="auto"/>
        <w:rPr>
          <w:sz w:val="24"/>
          <w:szCs w:val="24"/>
        </w:rPr>
      </w:pPr>
      <w:r w:rsidRPr="003A55F0">
        <w:rPr>
          <w:sz w:val="24"/>
          <w:szCs w:val="24"/>
        </w:rPr>
        <w:tab/>
      </w:r>
      <w:r w:rsidR="002D79D7" w:rsidRPr="003A55F0">
        <w:rPr>
          <w:sz w:val="24"/>
          <w:szCs w:val="24"/>
        </w:rPr>
        <w:tab/>
      </w:r>
      <w:r w:rsidRPr="003A55F0">
        <w:rPr>
          <w:sz w:val="24"/>
          <w:szCs w:val="24"/>
        </w:rPr>
        <w:t xml:space="preserve">The purpose of this Initial Decision is to </w:t>
      </w:r>
      <w:r w:rsidR="00CE59C7" w:rsidRPr="003A55F0">
        <w:rPr>
          <w:sz w:val="24"/>
          <w:szCs w:val="24"/>
        </w:rPr>
        <w:t>grant in part and deny in part</w:t>
      </w:r>
      <w:r w:rsidR="00DC72DD" w:rsidRPr="003A55F0">
        <w:rPr>
          <w:sz w:val="24"/>
          <w:szCs w:val="24"/>
        </w:rPr>
        <w:t xml:space="preserve"> a formal complaint seeking a </w:t>
      </w:r>
      <w:r w:rsidR="006804E1">
        <w:rPr>
          <w:sz w:val="24"/>
          <w:szCs w:val="24"/>
        </w:rPr>
        <w:t xml:space="preserve">reduced </w:t>
      </w:r>
      <w:r w:rsidR="00DC72DD" w:rsidRPr="003A55F0">
        <w:rPr>
          <w:sz w:val="24"/>
          <w:szCs w:val="24"/>
        </w:rPr>
        <w:t xml:space="preserve">payment agreement </w:t>
      </w:r>
      <w:r w:rsidR="00CE59C7" w:rsidRPr="003A55F0">
        <w:rPr>
          <w:sz w:val="24"/>
          <w:szCs w:val="24"/>
        </w:rPr>
        <w:t xml:space="preserve">because </w:t>
      </w:r>
      <w:r w:rsidR="006804E1">
        <w:rPr>
          <w:sz w:val="24"/>
          <w:szCs w:val="24"/>
        </w:rPr>
        <w:t>Complainant</w:t>
      </w:r>
      <w:r w:rsidR="00CE59C7" w:rsidRPr="003A55F0">
        <w:rPr>
          <w:sz w:val="24"/>
          <w:szCs w:val="24"/>
        </w:rPr>
        <w:t xml:space="preserve"> pro</w:t>
      </w:r>
      <w:r w:rsidR="00DC72DD" w:rsidRPr="003A55F0">
        <w:rPr>
          <w:sz w:val="24"/>
          <w:szCs w:val="24"/>
        </w:rPr>
        <w:t>vided evidence of a change in circumstances</w:t>
      </w:r>
      <w:r w:rsidR="00CE59C7" w:rsidRPr="003A55F0">
        <w:rPr>
          <w:sz w:val="24"/>
          <w:szCs w:val="24"/>
        </w:rPr>
        <w:t xml:space="preserve"> and an income reduction of over 10%</w:t>
      </w:r>
      <w:r w:rsidR="00DC72DD" w:rsidRPr="003A55F0">
        <w:rPr>
          <w:sz w:val="24"/>
          <w:szCs w:val="24"/>
        </w:rPr>
        <w:t>.</w:t>
      </w:r>
    </w:p>
    <w:p w:rsidR="00890265" w:rsidRPr="003A55F0" w:rsidRDefault="00890265" w:rsidP="00890265">
      <w:pPr>
        <w:spacing w:line="360" w:lineRule="auto"/>
        <w:rPr>
          <w:sz w:val="24"/>
          <w:szCs w:val="24"/>
        </w:rPr>
      </w:pPr>
    </w:p>
    <w:p w:rsidR="00890265" w:rsidRPr="003A55F0" w:rsidRDefault="00890265" w:rsidP="00890265">
      <w:pPr>
        <w:spacing w:line="360" w:lineRule="auto"/>
        <w:rPr>
          <w:sz w:val="24"/>
          <w:szCs w:val="24"/>
        </w:rPr>
      </w:pPr>
      <w:r w:rsidRPr="003A55F0">
        <w:rPr>
          <w:sz w:val="24"/>
          <w:szCs w:val="24"/>
        </w:rPr>
        <w:tab/>
      </w:r>
      <w:r w:rsidRPr="003A55F0">
        <w:rPr>
          <w:sz w:val="24"/>
          <w:szCs w:val="24"/>
        </w:rPr>
        <w:tab/>
        <w:t xml:space="preserve">On </w:t>
      </w:r>
      <w:r w:rsidR="00B31830" w:rsidRPr="003A55F0">
        <w:rPr>
          <w:sz w:val="24"/>
          <w:szCs w:val="24"/>
        </w:rPr>
        <w:t>November 20, 2012</w:t>
      </w:r>
      <w:r w:rsidRPr="003A55F0">
        <w:rPr>
          <w:sz w:val="24"/>
          <w:szCs w:val="24"/>
        </w:rPr>
        <w:t xml:space="preserve">, </w:t>
      </w:r>
      <w:r w:rsidR="00B31830" w:rsidRPr="003A55F0">
        <w:rPr>
          <w:sz w:val="24"/>
          <w:szCs w:val="24"/>
        </w:rPr>
        <w:t xml:space="preserve">Jonathan W. Bridges </w:t>
      </w:r>
      <w:r w:rsidRPr="003A55F0">
        <w:rPr>
          <w:sz w:val="24"/>
          <w:szCs w:val="24"/>
        </w:rPr>
        <w:t xml:space="preserve">(Complainant) filed a formal Complaint with the Commission against </w:t>
      </w:r>
      <w:r w:rsidR="00B31830" w:rsidRPr="003A55F0">
        <w:rPr>
          <w:sz w:val="24"/>
          <w:szCs w:val="24"/>
        </w:rPr>
        <w:t>PECO Energy</w:t>
      </w:r>
      <w:r w:rsidRPr="003A55F0">
        <w:rPr>
          <w:sz w:val="24"/>
          <w:szCs w:val="24"/>
        </w:rPr>
        <w:t xml:space="preserve"> Company (</w:t>
      </w:r>
      <w:r w:rsidR="00B31830" w:rsidRPr="003A55F0">
        <w:rPr>
          <w:sz w:val="24"/>
          <w:szCs w:val="24"/>
        </w:rPr>
        <w:t xml:space="preserve">PECO </w:t>
      </w:r>
      <w:r w:rsidRPr="003A55F0">
        <w:rPr>
          <w:sz w:val="24"/>
          <w:szCs w:val="24"/>
        </w:rPr>
        <w:t xml:space="preserve">or Respondent or Company) </w:t>
      </w:r>
      <w:r w:rsidR="00B31830" w:rsidRPr="003A55F0">
        <w:rPr>
          <w:sz w:val="24"/>
          <w:szCs w:val="24"/>
        </w:rPr>
        <w:t xml:space="preserve">requesting a payment arrangement reduction from $336.01 per month plus budget billing to $100 per month plus the current budget billing amount until all arrearage payments are made.  </w:t>
      </w:r>
      <w:r w:rsidR="002D79D7" w:rsidRPr="003A55F0">
        <w:rPr>
          <w:sz w:val="24"/>
          <w:szCs w:val="24"/>
        </w:rPr>
        <w:t xml:space="preserve">This is a timely appeal of a Bureau of Consumer Services (BCS) decision issued </w:t>
      </w:r>
      <w:r w:rsidR="00B31830" w:rsidRPr="003A55F0">
        <w:rPr>
          <w:sz w:val="24"/>
          <w:szCs w:val="24"/>
        </w:rPr>
        <w:t>at Case No. 3030924</w:t>
      </w:r>
      <w:r w:rsidR="006804E1">
        <w:rPr>
          <w:sz w:val="24"/>
          <w:szCs w:val="24"/>
        </w:rPr>
        <w:t xml:space="preserve"> on October 17, 2012</w:t>
      </w:r>
      <w:r w:rsidR="00B31830" w:rsidRPr="003A55F0">
        <w:rPr>
          <w:sz w:val="24"/>
          <w:szCs w:val="24"/>
        </w:rPr>
        <w:t xml:space="preserve">.  </w:t>
      </w:r>
      <w:r w:rsidR="002D79D7" w:rsidRPr="003A55F0">
        <w:rPr>
          <w:sz w:val="24"/>
          <w:szCs w:val="24"/>
        </w:rPr>
        <w:t xml:space="preserve">The Commission's Secretary served the Complaint on the utility on </w:t>
      </w:r>
      <w:r w:rsidR="00B31830" w:rsidRPr="003A55F0">
        <w:rPr>
          <w:sz w:val="24"/>
          <w:szCs w:val="24"/>
        </w:rPr>
        <w:t>November</w:t>
      </w:r>
      <w:r w:rsidR="006841B1">
        <w:rPr>
          <w:sz w:val="24"/>
          <w:szCs w:val="24"/>
        </w:rPr>
        <w:t> </w:t>
      </w:r>
      <w:r w:rsidR="00B31830" w:rsidRPr="003A55F0">
        <w:rPr>
          <w:sz w:val="24"/>
          <w:szCs w:val="24"/>
        </w:rPr>
        <w:t>28</w:t>
      </w:r>
      <w:r w:rsidR="006841B1">
        <w:rPr>
          <w:sz w:val="24"/>
          <w:szCs w:val="24"/>
        </w:rPr>
        <w:t>, </w:t>
      </w:r>
      <w:r w:rsidR="002D79D7" w:rsidRPr="003A55F0">
        <w:rPr>
          <w:sz w:val="24"/>
          <w:szCs w:val="24"/>
        </w:rPr>
        <w:t>201</w:t>
      </w:r>
      <w:r w:rsidR="00B31830" w:rsidRPr="003A55F0">
        <w:rPr>
          <w:sz w:val="24"/>
          <w:szCs w:val="24"/>
        </w:rPr>
        <w:t>2</w:t>
      </w:r>
      <w:r w:rsidR="002D79D7" w:rsidRPr="003A55F0">
        <w:rPr>
          <w:sz w:val="24"/>
          <w:szCs w:val="24"/>
        </w:rPr>
        <w:t>.</w:t>
      </w:r>
    </w:p>
    <w:p w:rsidR="00890265" w:rsidRPr="003A55F0" w:rsidRDefault="00890265" w:rsidP="00890265">
      <w:pPr>
        <w:spacing w:line="360" w:lineRule="auto"/>
        <w:rPr>
          <w:sz w:val="24"/>
          <w:szCs w:val="24"/>
        </w:rPr>
      </w:pPr>
    </w:p>
    <w:p w:rsidR="00890265" w:rsidRPr="003A55F0" w:rsidRDefault="00890265" w:rsidP="00890265">
      <w:pPr>
        <w:spacing w:line="360" w:lineRule="auto"/>
        <w:rPr>
          <w:sz w:val="24"/>
          <w:szCs w:val="24"/>
        </w:rPr>
      </w:pPr>
      <w:r w:rsidRPr="003A55F0">
        <w:rPr>
          <w:sz w:val="24"/>
          <w:szCs w:val="24"/>
        </w:rPr>
        <w:tab/>
      </w:r>
      <w:r w:rsidRPr="003A55F0">
        <w:rPr>
          <w:sz w:val="24"/>
          <w:szCs w:val="24"/>
        </w:rPr>
        <w:tab/>
        <w:t xml:space="preserve">On </w:t>
      </w:r>
      <w:r w:rsidR="00B31830" w:rsidRPr="003A55F0">
        <w:rPr>
          <w:sz w:val="24"/>
          <w:szCs w:val="24"/>
        </w:rPr>
        <w:t>December 7</w:t>
      </w:r>
      <w:r w:rsidRPr="003A55F0">
        <w:rPr>
          <w:sz w:val="24"/>
          <w:szCs w:val="24"/>
        </w:rPr>
        <w:t>, 2012, P</w:t>
      </w:r>
      <w:r w:rsidR="00B31830" w:rsidRPr="003A55F0">
        <w:rPr>
          <w:sz w:val="24"/>
          <w:szCs w:val="24"/>
        </w:rPr>
        <w:t>ECO</w:t>
      </w:r>
      <w:r w:rsidRPr="003A55F0">
        <w:rPr>
          <w:sz w:val="24"/>
          <w:szCs w:val="24"/>
        </w:rPr>
        <w:t xml:space="preserve"> filed it</w:t>
      </w:r>
      <w:r w:rsidR="00D032EF" w:rsidRPr="003A55F0">
        <w:rPr>
          <w:sz w:val="24"/>
          <w:szCs w:val="24"/>
        </w:rPr>
        <w:t>s</w:t>
      </w:r>
      <w:r w:rsidRPr="003A55F0">
        <w:rPr>
          <w:sz w:val="24"/>
          <w:szCs w:val="24"/>
        </w:rPr>
        <w:t xml:space="preserve"> Answer averring that the Complainant </w:t>
      </w:r>
      <w:r w:rsidR="00B31830" w:rsidRPr="003A55F0">
        <w:rPr>
          <w:sz w:val="24"/>
          <w:szCs w:val="24"/>
        </w:rPr>
        <w:t xml:space="preserve">was not entitled to another payment arrangement pursuant to 66 Pa. C.S. § 1405(d).  PECO averred that Complainant </w:t>
      </w:r>
      <w:r w:rsidRPr="003A55F0">
        <w:rPr>
          <w:sz w:val="24"/>
          <w:szCs w:val="24"/>
        </w:rPr>
        <w:t xml:space="preserve">had defaulted on </w:t>
      </w:r>
      <w:r w:rsidR="00B31830" w:rsidRPr="003A55F0">
        <w:rPr>
          <w:sz w:val="24"/>
          <w:szCs w:val="24"/>
        </w:rPr>
        <w:t>a</w:t>
      </w:r>
      <w:r w:rsidRPr="003A55F0">
        <w:rPr>
          <w:sz w:val="24"/>
          <w:szCs w:val="24"/>
        </w:rPr>
        <w:t xml:space="preserve"> Company-issued payment agreement</w:t>
      </w:r>
      <w:r w:rsidR="00B31830" w:rsidRPr="003A55F0">
        <w:rPr>
          <w:sz w:val="24"/>
          <w:szCs w:val="24"/>
        </w:rPr>
        <w:t xml:space="preserve"> dated January 3, 2011</w:t>
      </w:r>
      <w:r w:rsidR="005A5765" w:rsidRPr="003A55F0">
        <w:rPr>
          <w:sz w:val="24"/>
          <w:szCs w:val="24"/>
        </w:rPr>
        <w:t xml:space="preserve">.  </w:t>
      </w:r>
      <w:r w:rsidR="005A5765" w:rsidRPr="003A55F0">
        <w:rPr>
          <w:sz w:val="24"/>
          <w:szCs w:val="24"/>
        </w:rPr>
        <w:lastRenderedPageBreak/>
        <w:t>Additionally, PECO averred that</w:t>
      </w:r>
      <w:r w:rsidR="00B31830" w:rsidRPr="003A55F0">
        <w:rPr>
          <w:sz w:val="24"/>
          <w:szCs w:val="24"/>
        </w:rPr>
        <w:t xml:space="preserve"> Complainant defaulted on </w:t>
      </w:r>
      <w:r w:rsidR="005A5765" w:rsidRPr="003A55F0">
        <w:rPr>
          <w:sz w:val="24"/>
          <w:szCs w:val="24"/>
        </w:rPr>
        <w:t>the Commission</w:t>
      </w:r>
      <w:r w:rsidR="00CE59C7" w:rsidRPr="003A55F0">
        <w:rPr>
          <w:sz w:val="24"/>
          <w:szCs w:val="24"/>
        </w:rPr>
        <w:t>-</w:t>
      </w:r>
      <w:r w:rsidR="005A5765" w:rsidRPr="003A55F0">
        <w:rPr>
          <w:sz w:val="24"/>
          <w:szCs w:val="24"/>
        </w:rPr>
        <w:t xml:space="preserve">ordered payment arrangement dated October 17, 2012, on </w:t>
      </w:r>
      <w:r w:rsidR="00B31830" w:rsidRPr="003A55F0">
        <w:rPr>
          <w:sz w:val="24"/>
          <w:szCs w:val="24"/>
        </w:rPr>
        <w:t>November 26, 2012 because he made no payments</w:t>
      </w:r>
      <w:r w:rsidR="006804E1">
        <w:rPr>
          <w:sz w:val="24"/>
          <w:szCs w:val="24"/>
        </w:rPr>
        <w:t>.</w:t>
      </w:r>
    </w:p>
    <w:p w:rsidR="0078061D" w:rsidRPr="003A55F0" w:rsidRDefault="0078061D" w:rsidP="00890265">
      <w:pPr>
        <w:spacing w:line="360" w:lineRule="auto"/>
        <w:rPr>
          <w:sz w:val="24"/>
          <w:szCs w:val="24"/>
        </w:rPr>
      </w:pPr>
    </w:p>
    <w:p w:rsidR="0078061D" w:rsidRPr="003A55F0" w:rsidRDefault="0078061D" w:rsidP="0078061D">
      <w:pPr>
        <w:spacing w:line="360" w:lineRule="auto"/>
        <w:rPr>
          <w:sz w:val="24"/>
          <w:szCs w:val="24"/>
        </w:rPr>
      </w:pPr>
      <w:r w:rsidRPr="003A55F0">
        <w:rPr>
          <w:sz w:val="24"/>
          <w:szCs w:val="24"/>
        </w:rPr>
        <w:tab/>
      </w:r>
      <w:r w:rsidRPr="003A55F0">
        <w:rPr>
          <w:sz w:val="24"/>
          <w:szCs w:val="24"/>
        </w:rPr>
        <w:tab/>
        <w:t xml:space="preserve">A telephone hearing notice was issued on </w:t>
      </w:r>
      <w:r w:rsidR="005A5765" w:rsidRPr="003A55F0">
        <w:rPr>
          <w:sz w:val="24"/>
          <w:szCs w:val="24"/>
        </w:rPr>
        <w:t>February 6, 2013</w:t>
      </w:r>
      <w:r w:rsidRPr="003A55F0">
        <w:rPr>
          <w:sz w:val="24"/>
          <w:szCs w:val="24"/>
        </w:rPr>
        <w:t xml:space="preserve">, setting the hearing date for </w:t>
      </w:r>
      <w:r w:rsidR="005A5765" w:rsidRPr="003A55F0">
        <w:rPr>
          <w:sz w:val="24"/>
          <w:szCs w:val="24"/>
        </w:rPr>
        <w:t>March 15, 2013</w:t>
      </w:r>
      <w:r w:rsidRPr="003A55F0">
        <w:rPr>
          <w:sz w:val="24"/>
          <w:szCs w:val="24"/>
        </w:rPr>
        <w:t xml:space="preserve">, and assigning the matter to me.  </w:t>
      </w:r>
      <w:r w:rsidR="005A5765" w:rsidRPr="003A55F0">
        <w:rPr>
          <w:sz w:val="24"/>
          <w:szCs w:val="24"/>
        </w:rPr>
        <w:t xml:space="preserve">A prehearing order was issued on February 8, 2013.  </w:t>
      </w:r>
      <w:r w:rsidRPr="003A55F0">
        <w:rPr>
          <w:sz w:val="24"/>
          <w:szCs w:val="24"/>
        </w:rPr>
        <w:t xml:space="preserve">On </w:t>
      </w:r>
      <w:r w:rsidR="005A5765" w:rsidRPr="003A55F0">
        <w:rPr>
          <w:sz w:val="24"/>
          <w:szCs w:val="24"/>
        </w:rPr>
        <w:t>March 8, 2013</w:t>
      </w:r>
      <w:r w:rsidRPr="003A55F0">
        <w:rPr>
          <w:sz w:val="24"/>
          <w:szCs w:val="24"/>
        </w:rPr>
        <w:t xml:space="preserve">, counsel for the Company submitted a packet of </w:t>
      </w:r>
      <w:r w:rsidR="005A5765" w:rsidRPr="003A55F0">
        <w:rPr>
          <w:sz w:val="24"/>
          <w:szCs w:val="24"/>
        </w:rPr>
        <w:t>five</w:t>
      </w:r>
      <w:r w:rsidRPr="003A55F0">
        <w:rPr>
          <w:sz w:val="24"/>
          <w:szCs w:val="24"/>
        </w:rPr>
        <w:t xml:space="preserve"> proposed exhibits.</w:t>
      </w:r>
    </w:p>
    <w:p w:rsidR="0078061D" w:rsidRPr="003A55F0" w:rsidRDefault="0078061D" w:rsidP="00890265">
      <w:pPr>
        <w:spacing w:line="360" w:lineRule="auto"/>
        <w:rPr>
          <w:sz w:val="24"/>
          <w:szCs w:val="24"/>
        </w:rPr>
      </w:pPr>
      <w:r w:rsidRPr="003A55F0">
        <w:rPr>
          <w:sz w:val="24"/>
          <w:szCs w:val="24"/>
        </w:rPr>
        <w:tab/>
      </w:r>
      <w:r w:rsidRPr="003A55F0">
        <w:rPr>
          <w:sz w:val="24"/>
          <w:szCs w:val="24"/>
        </w:rPr>
        <w:tab/>
      </w:r>
    </w:p>
    <w:p w:rsidR="0078061D" w:rsidRPr="003A55F0" w:rsidRDefault="0078061D" w:rsidP="00890265">
      <w:pPr>
        <w:spacing w:line="360" w:lineRule="auto"/>
        <w:rPr>
          <w:sz w:val="24"/>
          <w:szCs w:val="24"/>
        </w:rPr>
      </w:pPr>
      <w:r w:rsidRPr="003A55F0">
        <w:rPr>
          <w:sz w:val="24"/>
          <w:szCs w:val="24"/>
        </w:rPr>
        <w:tab/>
      </w:r>
      <w:r w:rsidRPr="003A55F0">
        <w:rPr>
          <w:sz w:val="24"/>
          <w:szCs w:val="24"/>
        </w:rPr>
        <w:tab/>
        <w:t xml:space="preserve">The hearing was held as scheduled, with </w:t>
      </w:r>
      <w:r w:rsidR="005A5765" w:rsidRPr="003A55F0">
        <w:rPr>
          <w:sz w:val="24"/>
          <w:szCs w:val="24"/>
        </w:rPr>
        <w:t>PECO</w:t>
      </w:r>
      <w:r w:rsidRPr="003A55F0">
        <w:rPr>
          <w:sz w:val="24"/>
          <w:szCs w:val="24"/>
        </w:rPr>
        <w:t xml:space="preserve"> represented by </w:t>
      </w:r>
      <w:proofErr w:type="spellStart"/>
      <w:r w:rsidR="005A5765" w:rsidRPr="003A55F0">
        <w:rPr>
          <w:sz w:val="24"/>
          <w:szCs w:val="24"/>
        </w:rPr>
        <w:t>Shawane</w:t>
      </w:r>
      <w:proofErr w:type="spellEnd"/>
      <w:r w:rsidR="005A5765" w:rsidRPr="003A55F0">
        <w:rPr>
          <w:sz w:val="24"/>
          <w:szCs w:val="24"/>
        </w:rPr>
        <w:t xml:space="preserve"> Lee, Esquire</w:t>
      </w:r>
      <w:r w:rsidRPr="003A55F0">
        <w:rPr>
          <w:sz w:val="24"/>
          <w:szCs w:val="24"/>
        </w:rPr>
        <w:t>, who presented the testimony of</w:t>
      </w:r>
      <w:r w:rsidR="005A5765" w:rsidRPr="003A55F0">
        <w:rPr>
          <w:sz w:val="24"/>
          <w:szCs w:val="24"/>
        </w:rPr>
        <w:t xml:space="preserve"> one witness, Dana McCollum</w:t>
      </w:r>
      <w:r w:rsidRPr="003A55F0">
        <w:rPr>
          <w:sz w:val="24"/>
          <w:szCs w:val="24"/>
        </w:rPr>
        <w:t xml:space="preserve">.  </w:t>
      </w:r>
      <w:r w:rsidR="005A5765" w:rsidRPr="003A55F0">
        <w:rPr>
          <w:sz w:val="24"/>
          <w:szCs w:val="24"/>
        </w:rPr>
        <w:t>Five</w:t>
      </w:r>
      <w:r w:rsidRPr="003A55F0">
        <w:rPr>
          <w:sz w:val="24"/>
          <w:szCs w:val="24"/>
        </w:rPr>
        <w:t xml:space="preserve"> Company exhibits were sponsored by the witness and admitted into the record.  Complainant </w:t>
      </w:r>
      <w:r w:rsidR="005A5765" w:rsidRPr="003A55F0">
        <w:rPr>
          <w:sz w:val="24"/>
          <w:szCs w:val="24"/>
        </w:rPr>
        <w:t xml:space="preserve">Jonathan Bridges appeared and testified on his behalf.  </w:t>
      </w:r>
      <w:r w:rsidR="00CE59C7" w:rsidRPr="003A55F0">
        <w:rPr>
          <w:sz w:val="24"/>
          <w:szCs w:val="24"/>
        </w:rPr>
        <w:t xml:space="preserve">Complainant submitted </w:t>
      </w:r>
      <w:r w:rsidR="005A5765" w:rsidRPr="003A55F0">
        <w:rPr>
          <w:sz w:val="24"/>
          <w:szCs w:val="24"/>
        </w:rPr>
        <w:t xml:space="preserve">a late-filed exhibit which included proof of income for 2011, 2012 and partial 2013 </w:t>
      </w:r>
      <w:r w:rsidR="00CE59C7" w:rsidRPr="003A55F0">
        <w:rPr>
          <w:sz w:val="24"/>
          <w:szCs w:val="24"/>
        </w:rPr>
        <w:t xml:space="preserve">which </w:t>
      </w:r>
      <w:r w:rsidR="005A5765" w:rsidRPr="003A55F0">
        <w:rPr>
          <w:sz w:val="24"/>
          <w:szCs w:val="24"/>
        </w:rPr>
        <w:t xml:space="preserve">was received by the Office of Administrative Law Judge on April 11, 2013.  This was admitted into the record.  </w:t>
      </w:r>
      <w:r w:rsidR="00494252">
        <w:rPr>
          <w:sz w:val="24"/>
          <w:szCs w:val="24"/>
        </w:rPr>
        <w:t>A transcript of </w:t>
      </w:r>
      <w:r w:rsidR="005A5765" w:rsidRPr="003A55F0">
        <w:rPr>
          <w:sz w:val="24"/>
          <w:szCs w:val="24"/>
        </w:rPr>
        <w:t>34</w:t>
      </w:r>
      <w:r w:rsidRPr="003A55F0">
        <w:rPr>
          <w:sz w:val="24"/>
          <w:szCs w:val="24"/>
        </w:rPr>
        <w:t xml:space="preserve"> pages was generated</w:t>
      </w:r>
      <w:r w:rsidR="005A5765" w:rsidRPr="003A55F0">
        <w:rPr>
          <w:sz w:val="24"/>
          <w:szCs w:val="24"/>
        </w:rPr>
        <w:t xml:space="preserve"> and filed on April 3, 2013</w:t>
      </w:r>
      <w:r w:rsidRPr="003A55F0">
        <w:rPr>
          <w:sz w:val="24"/>
          <w:szCs w:val="24"/>
        </w:rPr>
        <w:t>, and the record closed</w:t>
      </w:r>
      <w:r w:rsidR="005A5765" w:rsidRPr="003A55F0">
        <w:rPr>
          <w:sz w:val="24"/>
          <w:szCs w:val="24"/>
        </w:rPr>
        <w:t xml:space="preserve"> on April 11, 2013</w:t>
      </w:r>
      <w:r w:rsidR="00F66139">
        <w:rPr>
          <w:sz w:val="24"/>
          <w:szCs w:val="24"/>
        </w:rPr>
        <w:t>.</w:t>
      </w:r>
    </w:p>
    <w:p w:rsidR="005A5765" w:rsidRPr="003A55F0" w:rsidRDefault="005A5765" w:rsidP="00890265">
      <w:pPr>
        <w:spacing w:line="360" w:lineRule="auto"/>
        <w:rPr>
          <w:sz w:val="24"/>
          <w:szCs w:val="24"/>
        </w:rPr>
      </w:pPr>
    </w:p>
    <w:p w:rsidR="0078061D" w:rsidRPr="003A55F0" w:rsidRDefault="00D612B5" w:rsidP="00D612B5">
      <w:pPr>
        <w:spacing w:line="360" w:lineRule="auto"/>
        <w:jc w:val="center"/>
        <w:rPr>
          <w:sz w:val="24"/>
          <w:szCs w:val="24"/>
          <w:u w:val="single"/>
        </w:rPr>
      </w:pPr>
      <w:r w:rsidRPr="003A55F0">
        <w:rPr>
          <w:sz w:val="24"/>
          <w:szCs w:val="24"/>
          <w:u w:val="single"/>
        </w:rPr>
        <w:t>FINDINGS OF FACT</w:t>
      </w:r>
    </w:p>
    <w:p w:rsidR="00D612B5" w:rsidRPr="003A55F0" w:rsidRDefault="00D612B5" w:rsidP="00D612B5">
      <w:pPr>
        <w:spacing w:line="360" w:lineRule="auto"/>
        <w:jc w:val="center"/>
        <w:rPr>
          <w:sz w:val="24"/>
          <w:szCs w:val="24"/>
          <w:u w:val="single"/>
        </w:rPr>
      </w:pPr>
    </w:p>
    <w:p w:rsidR="00D612B5" w:rsidRPr="003A55F0" w:rsidRDefault="00D612B5" w:rsidP="00D612B5">
      <w:pPr>
        <w:spacing w:line="360" w:lineRule="auto"/>
        <w:rPr>
          <w:sz w:val="24"/>
          <w:szCs w:val="24"/>
        </w:rPr>
      </w:pPr>
      <w:r w:rsidRPr="003A55F0">
        <w:rPr>
          <w:sz w:val="24"/>
          <w:szCs w:val="24"/>
        </w:rPr>
        <w:tab/>
      </w:r>
      <w:r w:rsidRPr="003A55F0">
        <w:rPr>
          <w:sz w:val="24"/>
          <w:szCs w:val="24"/>
        </w:rPr>
        <w:tab/>
        <w:t>1.</w:t>
      </w:r>
      <w:r w:rsidRPr="003A55F0">
        <w:rPr>
          <w:sz w:val="24"/>
          <w:szCs w:val="24"/>
        </w:rPr>
        <w:tab/>
        <w:t xml:space="preserve">Complainant is </w:t>
      </w:r>
      <w:r w:rsidR="005A5765" w:rsidRPr="003A55F0">
        <w:rPr>
          <w:sz w:val="24"/>
          <w:szCs w:val="24"/>
        </w:rPr>
        <w:t>Jonathan Bridges</w:t>
      </w:r>
      <w:r w:rsidRPr="003A55F0">
        <w:rPr>
          <w:sz w:val="24"/>
          <w:szCs w:val="24"/>
        </w:rPr>
        <w:t xml:space="preserve">, </w:t>
      </w:r>
      <w:r w:rsidR="00D417BF" w:rsidRPr="003A55F0">
        <w:rPr>
          <w:sz w:val="24"/>
          <w:szCs w:val="24"/>
        </w:rPr>
        <w:t>100</w:t>
      </w:r>
      <w:r w:rsidR="005A5765" w:rsidRPr="003A55F0">
        <w:rPr>
          <w:sz w:val="24"/>
          <w:szCs w:val="24"/>
        </w:rPr>
        <w:t xml:space="preserve"> Centre Avenue, Condominium 430, </w:t>
      </w:r>
      <w:proofErr w:type="gramStart"/>
      <w:r w:rsidR="005A5765" w:rsidRPr="003A55F0">
        <w:rPr>
          <w:sz w:val="24"/>
          <w:szCs w:val="24"/>
        </w:rPr>
        <w:t>Norristown</w:t>
      </w:r>
      <w:proofErr w:type="gramEnd"/>
      <w:r w:rsidR="005A5765" w:rsidRPr="003A55F0">
        <w:rPr>
          <w:sz w:val="24"/>
          <w:szCs w:val="24"/>
        </w:rPr>
        <w:t>,</w:t>
      </w:r>
      <w:r w:rsidRPr="003A55F0">
        <w:rPr>
          <w:sz w:val="24"/>
          <w:szCs w:val="24"/>
        </w:rPr>
        <w:t xml:space="preserve"> PA 1</w:t>
      </w:r>
      <w:r w:rsidR="005A5765" w:rsidRPr="003A55F0">
        <w:rPr>
          <w:sz w:val="24"/>
          <w:szCs w:val="24"/>
        </w:rPr>
        <w:t>9403</w:t>
      </w:r>
      <w:r w:rsidRPr="003A55F0">
        <w:rPr>
          <w:sz w:val="24"/>
          <w:szCs w:val="24"/>
        </w:rPr>
        <w:t>.</w:t>
      </w:r>
    </w:p>
    <w:p w:rsidR="00D612B5" w:rsidRPr="003A55F0" w:rsidRDefault="00D612B5" w:rsidP="00D612B5">
      <w:pPr>
        <w:spacing w:line="360" w:lineRule="auto"/>
        <w:rPr>
          <w:sz w:val="24"/>
          <w:szCs w:val="24"/>
        </w:rPr>
      </w:pPr>
    </w:p>
    <w:p w:rsidR="00D612B5" w:rsidRPr="003A55F0" w:rsidRDefault="00D612B5" w:rsidP="00D612B5">
      <w:pPr>
        <w:spacing w:line="360" w:lineRule="auto"/>
        <w:rPr>
          <w:sz w:val="24"/>
          <w:szCs w:val="24"/>
        </w:rPr>
      </w:pPr>
      <w:r w:rsidRPr="003A55F0">
        <w:rPr>
          <w:sz w:val="24"/>
          <w:szCs w:val="24"/>
        </w:rPr>
        <w:tab/>
      </w:r>
      <w:r w:rsidRPr="003A55F0">
        <w:rPr>
          <w:sz w:val="24"/>
          <w:szCs w:val="24"/>
        </w:rPr>
        <w:tab/>
        <w:t>2.</w:t>
      </w:r>
      <w:r w:rsidRPr="003A55F0">
        <w:rPr>
          <w:sz w:val="24"/>
          <w:szCs w:val="24"/>
        </w:rPr>
        <w:tab/>
        <w:t>Respondent is P</w:t>
      </w:r>
      <w:r w:rsidR="005A5765" w:rsidRPr="003A55F0">
        <w:rPr>
          <w:sz w:val="24"/>
          <w:szCs w:val="24"/>
        </w:rPr>
        <w:t>ECO Energy</w:t>
      </w:r>
      <w:r w:rsidRPr="003A55F0">
        <w:rPr>
          <w:sz w:val="24"/>
          <w:szCs w:val="24"/>
        </w:rPr>
        <w:t xml:space="preserve"> Company, a jurisdictional electric distribution company providing residential electric service in the Commonwealth.</w:t>
      </w:r>
    </w:p>
    <w:p w:rsidR="00D612B5" w:rsidRPr="003A55F0" w:rsidRDefault="00D612B5" w:rsidP="00D612B5">
      <w:pPr>
        <w:spacing w:line="360" w:lineRule="auto"/>
        <w:rPr>
          <w:sz w:val="24"/>
          <w:szCs w:val="24"/>
        </w:rPr>
      </w:pPr>
    </w:p>
    <w:p w:rsidR="00D612B5" w:rsidRPr="003A55F0" w:rsidRDefault="00D612B5" w:rsidP="00D612B5">
      <w:pPr>
        <w:spacing w:line="360" w:lineRule="auto"/>
        <w:rPr>
          <w:sz w:val="24"/>
          <w:szCs w:val="24"/>
        </w:rPr>
      </w:pPr>
      <w:r w:rsidRPr="003A55F0">
        <w:rPr>
          <w:sz w:val="24"/>
          <w:szCs w:val="24"/>
        </w:rPr>
        <w:tab/>
      </w:r>
      <w:r w:rsidRPr="003A55F0">
        <w:rPr>
          <w:sz w:val="24"/>
          <w:szCs w:val="24"/>
        </w:rPr>
        <w:tab/>
      </w:r>
      <w:r w:rsidR="00217169">
        <w:rPr>
          <w:sz w:val="24"/>
          <w:szCs w:val="24"/>
        </w:rPr>
        <w:t>3</w:t>
      </w:r>
      <w:r w:rsidRPr="003A55F0">
        <w:rPr>
          <w:sz w:val="24"/>
          <w:szCs w:val="24"/>
        </w:rPr>
        <w:t>.</w:t>
      </w:r>
      <w:r w:rsidRPr="003A55F0">
        <w:rPr>
          <w:sz w:val="24"/>
          <w:szCs w:val="24"/>
        </w:rPr>
        <w:tab/>
      </w:r>
      <w:r w:rsidR="0084337A" w:rsidRPr="003A55F0">
        <w:rPr>
          <w:sz w:val="24"/>
          <w:szCs w:val="24"/>
        </w:rPr>
        <w:t xml:space="preserve">Complainant seeks a reasonable payment agreement.  Tr. </w:t>
      </w:r>
      <w:r w:rsidR="005A5765" w:rsidRPr="003A55F0">
        <w:rPr>
          <w:sz w:val="24"/>
          <w:szCs w:val="24"/>
        </w:rPr>
        <w:t>6-7</w:t>
      </w:r>
      <w:r w:rsidR="0084337A" w:rsidRPr="003A55F0">
        <w:rPr>
          <w:sz w:val="24"/>
          <w:szCs w:val="24"/>
        </w:rPr>
        <w:t>.</w:t>
      </w:r>
    </w:p>
    <w:p w:rsidR="0084337A" w:rsidRPr="003A55F0" w:rsidRDefault="0084337A" w:rsidP="00D612B5">
      <w:pPr>
        <w:spacing w:line="360" w:lineRule="auto"/>
        <w:rPr>
          <w:sz w:val="24"/>
          <w:szCs w:val="24"/>
        </w:rPr>
      </w:pPr>
    </w:p>
    <w:p w:rsidR="0084337A" w:rsidRPr="003A55F0" w:rsidRDefault="0084337A" w:rsidP="00D612B5">
      <w:pPr>
        <w:spacing w:line="360" w:lineRule="auto"/>
        <w:rPr>
          <w:sz w:val="24"/>
          <w:szCs w:val="24"/>
        </w:rPr>
      </w:pPr>
      <w:r w:rsidRPr="003A55F0">
        <w:rPr>
          <w:sz w:val="24"/>
          <w:szCs w:val="24"/>
        </w:rPr>
        <w:tab/>
      </w:r>
      <w:r w:rsidRPr="003A55F0">
        <w:rPr>
          <w:sz w:val="24"/>
          <w:szCs w:val="24"/>
        </w:rPr>
        <w:tab/>
      </w:r>
      <w:r w:rsidR="00217169">
        <w:rPr>
          <w:sz w:val="24"/>
          <w:szCs w:val="24"/>
        </w:rPr>
        <w:t>4</w:t>
      </w:r>
      <w:r w:rsidRPr="003A55F0">
        <w:rPr>
          <w:sz w:val="24"/>
          <w:szCs w:val="24"/>
        </w:rPr>
        <w:t>.</w:t>
      </w:r>
      <w:r w:rsidRPr="003A55F0">
        <w:rPr>
          <w:sz w:val="24"/>
          <w:szCs w:val="24"/>
        </w:rPr>
        <w:tab/>
      </w:r>
      <w:r w:rsidR="00BF5A52" w:rsidRPr="003A55F0">
        <w:rPr>
          <w:sz w:val="24"/>
          <w:szCs w:val="24"/>
        </w:rPr>
        <w:t>One person</w:t>
      </w:r>
      <w:r w:rsidR="00DB47C3" w:rsidRPr="003A55F0">
        <w:rPr>
          <w:sz w:val="24"/>
          <w:szCs w:val="24"/>
        </w:rPr>
        <w:t xml:space="preserve"> live</w:t>
      </w:r>
      <w:r w:rsidR="00BF5A52" w:rsidRPr="003A55F0">
        <w:rPr>
          <w:sz w:val="24"/>
          <w:szCs w:val="24"/>
        </w:rPr>
        <w:t>s</w:t>
      </w:r>
      <w:r w:rsidR="00DB47C3" w:rsidRPr="003A55F0">
        <w:rPr>
          <w:sz w:val="24"/>
          <w:szCs w:val="24"/>
        </w:rPr>
        <w:t xml:space="preserve"> in Complainant's household.  </w:t>
      </w:r>
      <w:proofErr w:type="gramStart"/>
      <w:r w:rsidR="00DB47C3" w:rsidRPr="003A55F0">
        <w:rPr>
          <w:sz w:val="24"/>
          <w:szCs w:val="24"/>
        </w:rPr>
        <w:t xml:space="preserve">Tr. </w:t>
      </w:r>
      <w:r w:rsidR="00BF5A52" w:rsidRPr="003A55F0">
        <w:rPr>
          <w:sz w:val="24"/>
          <w:szCs w:val="24"/>
        </w:rPr>
        <w:t>7</w:t>
      </w:r>
      <w:r w:rsidR="00DB47C3" w:rsidRPr="003A55F0">
        <w:rPr>
          <w:sz w:val="24"/>
          <w:szCs w:val="24"/>
        </w:rPr>
        <w:t>.</w:t>
      </w:r>
      <w:proofErr w:type="gramEnd"/>
    </w:p>
    <w:p w:rsidR="00DB47C3" w:rsidRPr="003A55F0" w:rsidRDefault="00DB47C3" w:rsidP="00D612B5">
      <w:pPr>
        <w:spacing w:line="360" w:lineRule="auto"/>
        <w:rPr>
          <w:sz w:val="24"/>
          <w:szCs w:val="24"/>
        </w:rPr>
      </w:pPr>
    </w:p>
    <w:p w:rsidR="00DB47C3" w:rsidRPr="003A55F0" w:rsidRDefault="00DB47C3" w:rsidP="00D612B5">
      <w:pPr>
        <w:spacing w:line="360" w:lineRule="auto"/>
        <w:rPr>
          <w:sz w:val="24"/>
          <w:szCs w:val="24"/>
        </w:rPr>
      </w:pPr>
      <w:r w:rsidRPr="003A55F0">
        <w:rPr>
          <w:sz w:val="24"/>
          <w:szCs w:val="24"/>
        </w:rPr>
        <w:tab/>
      </w:r>
      <w:r w:rsidRPr="003A55F0">
        <w:rPr>
          <w:sz w:val="24"/>
          <w:szCs w:val="24"/>
        </w:rPr>
        <w:tab/>
      </w:r>
      <w:r w:rsidR="00217169">
        <w:rPr>
          <w:sz w:val="24"/>
          <w:szCs w:val="24"/>
        </w:rPr>
        <w:t>5</w:t>
      </w:r>
      <w:r w:rsidRPr="003A55F0">
        <w:rPr>
          <w:sz w:val="24"/>
          <w:szCs w:val="24"/>
        </w:rPr>
        <w:t>.</w:t>
      </w:r>
      <w:r w:rsidRPr="003A55F0">
        <w:rPr>
          <w:sz w:val="24"/>
          <w:szCs w:val="24"/>
        </w:rPr>
        <w:tab/>
        <w:t xml:space="preserve">Complainant's income </w:t>
      </w:r>
      <w:r w:rsidR="008F3737" w:rsidRPr="003A55F0">
        <w:rPr>
          <w:sz w:val="24"/>
          <w:szCs w:val="24"/>
        </w:rPr>
        <w:t xml:space="preserve">is not consistent on a month-to-month basis, and it </w:t>
      </w:r>
      <w:r w:rsidRPr="003A55F0">
        <w:rPr>
          <w:sz w:val="24"/>
          <w:szCs w:val="24"/>
        </w:rPr>
        <w:t xml:space="preserve">has </w:t>
      </w:r>
      <w:r w:rsidR="008E4608" w:rsidRPr="003A55F0">
        <w:rPr>
          <w:sz w:val="24"/>
          <w:szCs w:val="24"/>
        </w:rPr>
        <w:t xml:space="preserve">fluctuated </w:t>
      </w:r>
      <w:r w:rsidRPr="003A55F0">
        <w:rPr>
          <w:sz w:val="24"/>
          <w:szCs w:val="24"/>
        </w:rPr>
        <w:t xml:space="preserve">since the BCS decision </w:t>
      </w:r>
      <w:r w:rsidR="008E4608" w:rsidRPr="003A55F0">
        <w:rPr>
          <w:sz w:val="24"/>
          <w:szCs w:val="24"/>
        </w:rPr>
        <w:t xml:space="preserve">which </w:t>
      </w:r>
      <w:r w:rsidRPr="003A55F0">
        <w:rPr>
          <w:sz w:val="24"/>
          <w:szCs w:val="24"/>
        </w:rPr>
        <w:t>was issued</w:t>
      </w:r>
      <w:r w:rsidR="00BF5A52" w:rsidRPr="003A55F0">
        <w:rPr>
          <w:sz w:val="24"/>
          <w:szCs w:val="24"/>
        </w:rPr>
        <w:t xml:space="preserve"> </w:t>
      </w:r>
      <w:r w:rsidR="006804E1">
        <w:rPr>
          <w:sz w:val="24"/>
          <w:szCs w:val="24"/>
        </w:rPr>
        <w:t>on</w:t>
      </w:r>
      <w:r w:rsidR="00BF5A52" w:rsidRPr="003A55F0">
        <w:rPr>
          <w:sz w:val="24"/>
          <w:szCs w:val="24"/>
        </w:rPr>
        <w:t xml:space="preserve"> October</w:t>
      </w:r>
      <w:r w:rsidR="006804E1">
        <w:rPr>
          <w:sz w:val="24"/>
          <w:szCs w:val="24"/>
        </w:rPr>
        <w:t xml:space="preserve"> 17</w:t>
      </w:r>
      <w:r w:rsidR="00BF5A52" w:rsidRPr="003A55F0">
        <w:rPr>
          <w:sz w:val="24"/>
          <w:szCs w:val="24"/>
        </w:rPr>
        <w:t>, 2012</w:t>
      </w:r>
      <w:r w:rsidRPr="003A55F0">
        <w:rPr>
          <w:sz w:val="24"/>
          <w:szCs w:val="24"/>
        </w:rPr>
        <w:t xml:space="preserve">.  </w:t>
      </w:r>
      <w:proofErr w:type="gramStart"/>
      <w:r w:rsidRPr="003A55F0">
        <w:rPr>
          <w:sz w:val="24"/>
          <w:szCs w:val="24"/>
        </w:rPr>
        <w:t xml:space="preserve">Tr. </w:t>
      </w:r>
      <w:r w:rsidR="00BF5A52" w:rsidRPr="003A55F0">
        <w:rPr>
          <w:sz w:val="24"/>
          <w:szCs w:val="24"/>
        </w:rPr>
        <w:t>8</w:t>
      </w:r>
      <w:r w:rsidRPr="003A55F0">
        <w:rPr>
          <w:sz w:val="24"/>
          <w:szCs w:val="24"/>
        </w:rPr>
        <w:t>.</w:t>
      </w:r>
      <w:proofErr w:type="gramEnd"/>
      <w:r w:rsidR="00BF5A52" w:rsidRPr="003A55F0">
        <w:rPr>
          <w:sz w:val="24"/>
          <w:szCs w:val="24"/>
        </w:rPr>
        <w:t xml:space="preserve">  Complainant’s Exhibit 1.</w:t>
      </w:r>
    </w:p>
    <w:p w:rsidR="008F3737" w:rsidRPr="003A55F0" w:rsidRDefault="008F3737" w:rsidP="00D612B5">
      <w:pPr>
        <w:spacing w:line="360" w:lineRule="auto"/>
        <w:rPr>
          <w:sz w:val="24"/>
          <w:szCs w:val="24"/>
        </w:rPr>
      </w:pPr>
    </w:p>
    <w:p w:rsidR="00D417BF" w:rsidRPr="003A55F0" w:rsidRDefault="00BF5A52" w:rsidP="00D612B5">
      <w:pPr>
        <w:spacing w:line="360" w:lineRule="auto"/>
        <w:rPr>
          <w:sz w:val="24"/>
          <w:szCs w:val="24"/>
        </w:rPr>
      </w:pPr>
      <w:r w:rsidRPr="003A55F0">
        <w:rPr>
          <w:sz w:val="24"/>
          <w:szCs w:val="24"/>
        </w:rPr>
        <w:tab/>
      </w:r>
      <w:r w:rsidRPr="003A55F0">
        <w:rPr>
          <w:sz w:val="24"/>
          <w:szCs w:val="24"/>
        </w:rPr>
        <w:tab/>
      </w:r>
      <w:r w:rsidR="00217169">
        <w:rPr>
          <w:sz w:val="24"/>
          <w:szCs w:val="24"/>
        </w:rPr>
        <w:t>6</w:t>
      </w:r>
      <w:r w:rsidRPr="003A55F0">
        <w:rPr>
          <w:sz w:val="24"/>
          <w:szCs w:val="24"/>
        </w:rPr>
        <w:t>.</w:t>
      </w:r>
      <w:r w:rsidRPr="003A55F0">
        <w:rPr>
          <w:sz w:val="24"/>
          <w:szCs w:val="24"/>
        </w:rPr>
        <w:tab/>
      </w:r>
      <w:r w:rsidR="00D417BF" w:rsidRPr="003A55F0">
        <w:rPr>
          <w:sz w:val="24"/>
          <w:szCs w:val="24"/>
        </w:rPr>
        <w:t xml:space="preserve">Complainant’s total monthly income for October, 2012, at the time he received a Commission-ordered payment arrangement, was approximately $2,500.  </w:t>
      </w:r>
      <w:proofErr w:type="gramStart"/>
      <w:r w:rsidR="00D417BF" w:rsidRPr="003A55F0">
        <w:rPr>
          <w:sz w:val="24"/>
          <w:szCs w:val="24"/>
        </w:rPr>
        <w:t>Tr. 16</w:t>
      </w:r>
      <w:r w:rsidR="000349F3" w:rsidRPr="003A55F0">
        <w:rPr>
          <w:sz w:val="24"/>
          <w:szCs w:val="24"/>
        </w:rPr>
        <w:t>, 29</w:t>
      </w:r>
      <w:r w:rsidR="00D417BF" w:rsidRPr="003A55F0">
        <w:rPr>
          <w:sz w:val="24"/>
          <w:szCs w:val="24"/>
        </w:rPr>
        <w:t>.</w:t>
      </w:r>
      <w:proofErr w:type="gramEnd"/>
    </w:p>
    <w:p w:rsidR="00D417BF" w:rsidRPr="003A55F0" w:rsidRDefault="00D417BF" w:rsidP="00D612B5">
      <w:pPr>
        <w:spacing w:line="360" w:lineRule="auto"/>
        <w:rPr>
          <w:sz w:val="24"/>
          <w:szCs w:val="24"/>
        </w:rPr>
      </w:pPr>
    </w:p>
    <w:p w:rsidR="00BF5A52" w:rsidRPr="003A55F0" w:rsidRDefault="00D417BF" w:rsidP="00D612B5">
      <w:pPr>
        <w:spacing w:line="360" w:lineRule="auto"/>
        <w:rPr>
          <w:sz w:val="24"/>
          <w:szCs w:val="24"/>
        </w:rPr>
      </w:pPr>
      <w:r w:rsidRPr="003A55F0">
        <w:rPr>
          <w:sz w:val="24"/>
          <w:szCs w:val="24"/>
        </w:rPr>
        <w:tab/>
      </w:r>
      <w:r w:rsidRPr="003A55F0">
        <w:rPr>
          <w:sz w:val="24"/>
          <w:szCs w:val="24"/>
        </w:rPr>
        <w:tab/>
      </w:r>
      <w:r w:rsidR="00217169">
        <w:rPr>
          <w:sz w:val="24"/>
          <w:szCs w:val="24"/>
        </w:rPr>
        <w:t>7</w:t>
      </w:r>
      <w:r w:rsidR="000349F3" w:rsidRPr="003A55F0">
        <w:rPr>
          <w:sz w:val="24"/>
          <w:szCs w:val="24"/>
        </w:rPr>
        <w:t>.</w:t>
      </w:r>
      <w:r w:rsidRPr="003A55F0">
        <w:rPr>
          <w:sz w:val="24"/>
          <w:szCs w:val="24"/>
        </w:rPr>
        <w:tab/>
      </w:r>
      <w:r w:rsidR="00BF5A52" w:rsidRPr="003A55F0">
        <w:rPr>
          <w:sz w:val="24"/>
          <w:szCs w:val="24"/>
        </w:rPr>
        <w:t xml:space="preserve">Complainant’s total monthly income for November, 2012 was approximately $1,200.  </w:t>
      </w:r>
      <w:proofErr w:type="gramStart"/>
      <w:r w:rsidR="00BF5A52" w:rsidRPr="003A55F0">
        <w:rPr>
          <w:sz w:val="24"/>
          <w:szCs w:val="24"/>
        </w:rPr>
        <w:t>Tr. 13.</w:t>
      </w:r>
      <w:proofErr w:type="gramEnd"/>
      <w:r w:rsidR="00BF5A52" w:rsidRPr="003A55F0">
        <w:rPr>
          <w:sz w:val="24"/>
          <w:szCs w:val="24"/>
        </w:rPr>
        <w:t xml:space="preserve">  Complainant’s Exhibit 1.</w:t>
      </w:r>
    </w:p>
    <w:p w:rsidR="00BF5A52" w:rsidRPr="003A55F0" w:rsidRDefault="00BF5A52" w:rsidP="00D612B5">
      <w:pPr>
        <w:spacing w:line="360" w:lineRule="auto"/>
        <w:rPr>
          <w:sz w:val="24"/>
          <w:szCs w:val="24"/>
        </w:rPr>
      </w:pPr>
    </w:p>
    <w:p w:rsidR="00BF5A52" w:rsidRPr="003A55F0" w:rsidRDefault="00BF5A52" w:rsidP="00D612B5">
      <w:pPr>
        <w:spacing w:line="360" w:lineRule="auto"/>
        <w:rPr>
          <w:sz w:val="24"/>
          <w:szCs w:val="24"/>
        </w:rPr>
      </w:pPr>
      <w:r w:rsidRPr="003A55F0">
        <w:rPr>
          <w:sz w:val="24"/>
          <w:szCs w:val="24"/>
        </w:rPr>
        <w:tab/>
      </w:r>
      <w:r w:rsidRPr="003A55F0">
        <w:rPr>
          <w:sz w:val="24"/>
          <w:szCs w:val="24"/>
        </w:rPr>
        <w:tab/>
      </w:r>
      <w:r w:rsidR="00217169">
        <w:rPr>
          <w:sz w:val="24"/>
          <w:szCs w:val="24"/>
        </w:rPr>
        <w:t>8</w:t>
      </w:r>
      <w:r w:rsidRPr="003A55F0">
        <w:rPr>
          <w:sz w:val="24"/>
          <w:szCs w:val="24"/>
        </w:rPr>
        <w:t>.</w:t>
      </w:r>
      <w:r w:rsidRPr="003A55F0">
        <w:rPr>
          <w:sz w:val="24"/>
          <w:szCs w:val="24"/>
        </w:rPr>
        <w:tab/>
        <w:t xml:space="preserve">Complainant’s total monthly income for December, 2012 was approximately $2,700.  </w:t>
      </w:r>
      <w:proofErr w:type="gramStart"/>
      <w:r w:rsidRPr="003A55F0">
        <w:rPr>
          <w:sz w:val="24"/>
          <w:szCs w:val="24"/>
        </w:rPr>
        <w:t>Tr. 13.</w:t>
      </w:r>
      <w:proofErr w:type="gramEnd"/>
      <w:r w:rsidRPr="003A55F0">
        <w:rPr>
          <w:sz w:val="24"/>
          <w:szCs w:val="24"/>
        </w:rPr>
        <w:t xml:space="preserve">  Complainant’s Exhibit 1.</w:t>
      </w:r>
    </w:p>
    <w:p w:rsidR="00BF5A52" w:rsidRPr="003A55F0" w:rsidRDefault="00BF5A52" w:rsidP="00D612B5">
      <w:pPr>
        <w:spacing w:line="360" w:lineRule="auto"/>
        <w:rPr>
          <w:sz w:val="24"/>
          <w:szCs w:val="24"/>
        </w:rPr>
      </w:pPr>
    </w:p>
    <w:p w:rsidR="00BF5A52" w:rsidRPr="003A55F0" w:rsidRDefault="00BF5A52" w:rsidP="00D612B5">
      <w:pPr>
        <w:spacing w:line="360" w:lineRule="auto"/>
        <w:rPr>
          <w:sz w:val="24"/>
          <w:szCs w:val="24"/>
        </w:rPr>
      </w:pPr>
      <w:r w:rsidRPr="003A55F0">
        <w:rPr>
          <w:sz w:val="24"/>
          <w:szCs w:val="24"/>
        </w:rPr>
        <w:tab/>
      </w:r>
      <w:r w:rsidRPr="003A55F0">
        <w:rPr>
          <w:sz w:val="24"/>
          <w:szCs w:val="24"/>
        </w:rPr>
        <w:tab/>
      </w:r>
      <w:r w:rsidR="00217169">
        <w:rPr>
          <w:sz w:val="24"/>
          <w:szCs w:val="24"/>
        </w:rPr>
        <w:t>9</w:t>
      </w:r>
      <w:r w:rsidRPr="003A55F0">
        <w:rPr>
          <w:sz w:val="24"/>
          <w:szCs w:val="24"/>
        </w:rPr>
        <w:t>.</w:t>
      </w:r>
      <w:r w:rsidRPr="003A55F0">
        <w:rPr>
          <w:sz w:val="24"/>
          <w:szCs w:val="24"/>
        </w:rPr>
        <w:tab/>
        <w:t xml:space="preserve">Complainant’s total monthly income for January, 2013, </w:t>
      </w:r>
      <w:r w:rsidR="00D417BF" w:rsidRPr="003A55F0">
        <w:rPr>
          <w:sz w:val="24"/>
          <w:szCs w:val="24"/>
        </w:rPr>
        <w:t xml:space="preserve">was approximately $1,400 and in February, 2013, approximately $1,500.  </w:t>
      </w:r>
      <w:proofErr w:type="gramStart"/>
      <w:r w:rsidR="00D417BF" w:rsidRPr="003A55F0">
        <w:rPr>
          <w:sz w:val="24"/>
          <w:szCs w:val="24"/>
        </w:rPr>
        <w:t>Tr. 13.</w:t>
      </w:r>
      <w:proofErr w:type="gramEnd"/>
    </w:p>
    <w:p w:rsidR="008E4608" w:rsidRPr="003A55F0" w:rsidRDefault="008E4608" w:rsidP="00D612B5">
      <w:pPr>
        <w:spacing w:line="360" w:lineRule="auto"/>
        <w:rPr>
          <w:sz w:val="24"/>
          <w:szCs w:val="24"/>
        </w:rPr>
      </w:pPr>
    </w:p>
    <w:p w:rsidR="008E4608" w:rsidRPr="003A55F0" w:rsidRDefault="008E4608" w:rsidP="00D612B5">
      <w:pPr>
        <w:spacing w:line="360" w:lineRule="auto"/>
        <w:rPr>
          <w:sz w:val="24"/>
          <w:szCs w:val="24"/>
        </w:rPr>
      </w:pPr>
      <w:r w:rsidRPr="003A55F0">
        <w:rPr>
          <w:sz w:val="24"/>
          <w:szCs w:val="24"/>
        </w:rPr>
        <w:tab/>
      </w:r>
      <w:r w:rsidRPr="003A55F0">
        <w:rPr>
          <w:sz w:val="24"/>
          <w:szCs w:val="24"/>
        </w:rPr>
        <w:tab/>
        <w:t>1</w:t>
      </w:r>
      <w:r w:rsidR="00217169">
        <w:rPr>
          <w:sz w:val="24"/>
          <w:szCs w:val="24"/>
        </w:rPr>
        <w:t>0</w:t>
      </w:r>
      <w:r w:rsidRPr="003A55F0">
        <w:rPr>
          <w:sz w:val="24"/>
          <w:szCs w:val="24"/>
        </w:rPr>
        <w:t>.</w:t>
      </w:r>
      <w:r w:rsidRPr="003A55F0">
        <w:rPr>
          <w:sz w:val="24"/>
          <w:szCs w:val="24"/>
        </w:rPr>
        <w:tab/>
        <w:t xml:space="preserve">Complainant </w:t>
      </w:r>
      <w:r w:rsidRPr="003A55F0">
        <w:rPr>
          <w:spacing w:val="-3"/>
          <w:sz w:val="24"/>
          <w:szCs w:val="24"/>
        </w:rPr>
        <w:t>had a gross annual income of $26,300.22 in 2012, or a gross monthly income of $2,192 on average in 2012.  Complainant’s Exhibit 1.</w:t>
      </w:r>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t>1</w:t>
      </w:r>
      <w:r w:rsidR="00217169">
        <w:rPr>
          <w:sz w:val="24"/>
          <w:szCs w:val="24"/>
        </w:rPr>
        <w:t>1</w:t>
      </w:r>
      <w:r w:rsidRPr="003A55F0">
        <w:rPr>
          <w:sz w:val="24"/>
          <w:szCs w:val="24"/>
        </w:rPr>
        <w:t>.</w:t>
      </w:r>
      <w:r w:rsidRPr="003A55F0">
        <w:rPr>
          <w:sz w:val="24"/>
          <w:szCs w:val="24"/>
        </w:rPr>
        <w:tab/>
        <w:t xml:space="preserve">Dana McCollum is a Regulatory Assessor at PECO Energy Company.  </w:t>
      </w:r>
      <w:proofErr w:type="gramStart"/>
      <w:r w:rsidRPr="003A55F0">
        <w:rPr>
          <w:sz w:val="24"/>
          <w:szCs w:val="24"/>
        </w:rPr>
        <w:t>Tr.</w:t>
      </w:r>
      <w:r w:rsidR="00651935">
        <w:rPr>
          <w:sz w:val="24"/>
          <w:szCs w:val="24"/>
        </w:rPr>
        <w:t> </w:t>
      </w:r>
      <w:r w:rsidRPr="003A55F0">
        <w:rPr>
          <w:sz w:val="24"/>
          <w:szCs w:val="24"/>
        </w:rPr>
        <w:t>21.</w:t>
      </w:r>
      <w:proofErr w:type="gramEnd"/>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t>1</w:t>
      </w:r>
      <w:r w:rsidR="00217169">
        <w:rPr>
          <w:sz w:val="24"/>
          <w:szCs w:val="24"/>
        </w:rPr>
        <w:t>2</w:t>
      </w:r>
      <w:r w:rsidRPr="003A55F0">
        <w:rPr>
          <w:sz w:val="24"/>
          <w:szCs w:val="24"/>
        </w:rPr>
        <w:t>.</w:t>
      </w:r>
      <w:r w:rsidRPr="003A55F0">
        <w:rPr>
          <w:sz w:val="24"/>
          <w:szCs w:val="24"/>
        </w:rPr>
        <w:tab/>
        <w:t>Complainant’s payment history is poor and one $100 payment made in December, 2011, was returned for insufficient funds.  Tr. 22-23.</w:t>
      </w:r>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t>1</w:t>
      </w:r>
      <w:r w:rsidR="00217169">
        <w:rPr>
          <w:sz w:val="24"/>
          <w:szCs w:val="24"/>
        </w:rPr>
        <w:t>3</w:t>
      </w:r>
      <w:r w:rsidRPr="003A55F0">
        <w:rPr>
          <w:sz w:val="24"/>
          <w:szCs w:val="24"/>
        </w:rPr>
        <w:t>.</w:t>
      </w:r>
      <w:r w:rsidRPr="003A55F0">
        <w:rPr>
          <w:sz w:val="24"/>
          <w:szCs w:val="24"/>
        </w:rPr>
        <w:tab/>
        <w:t xml:space="preserve">Complainant made two payments in 2011 on his account totaling $350.  </w:t>
      </w:r>
      <w:proofErr w:type="gramStart"/>
      <w:r w:rsidRPr="003A55F0">
        <w:rPr>
          <w:sz w:val="24"/>
          <w:szCs w:val="24"/>
        </w:rPr>
        <w:t>Tr. 23.</w:t>
      </w:r>
      <w:proofErr w:type="gramEnd"/>
      <w:r w:rsidRPr="003A55F0">
        <w:rPr>
          <w:sz w:val="24"/>
          <w:szCs w:val="24"/>
        </w:rPr>
        <w:t xml:space="preserve"> </w:t>
      </w:r>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t>1</w:t>
      </w:r>
      <w:r w:rsidR="00217169">
        <w:rPr>
          <w:sz w:val="24"/>
          <w:szCs w:val="24"/>
        </w:rPr>
        <w:t>4</w:t>
      </w:r>
      <w:r w:rsidRPr="003A55F0">
        <w:rPr>
          <w:sz w:val="24"/>
          <w:szCs w:val="24"/>
        </w:rPr>
        <w:t>.</w:t>
      </w:r>
      <w:r w:rsidR="000349F3" w:rsidRPr="003A55F0">
        <w:rPr>
          <w:sz w:val="24"/>
          <w:szCs w:val="24"/>
        </w:rPr>
        <w:tab/>
      </w:r>
      <w:r w:rsidRPr="003A55F0">
        <w:rPr>
          <w:sz w:val="24"/>
          <w:szCs w:val="24"/>
        </w:rPr>
        <w:t xml:space="preserve">In 2012, Complainant made two payments totaling $387.90.  </w:t>
      </w:r>
      <w:proofErr w:type="gramStart"/>
      <w:r w:rsidRPr="003A55F0">
        <w:rPr>
          <w:sz w:val="24"/>
          <w:szCs w:val="24"/>
        </w:rPr>
        <w:t>Tr. 23.</w:t>
      </w:r>
      <w:proofErr w:type="gramEnd"/>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t>1</w:t>
      </w:r>
      <w:r w:rsidR="00217169">
        <w:rPr>
          <w:sz w:val="24"/>
          <w:szCs w:val="24"/>
        </w:rPr>
        <w:t>5</w:t>
      </w:r>
      <w:r w:rsidRPr="003A55F0">
        <w:rPr>
          <w:sz w:val="24"/>
          <w:szCs w:val="24"/>
        </w:rPr>
        <w:t>.</w:t>
      </w:r>
      <w:r w:rsidRPr="003A55F0">
        <w:rPr>
          <w:sz w:val="24"/>
          <w:szCs w:val="24"/>
        </w:rPr>
        <w:tab/>
        <w:t xml:space="preserve">In January and February, 2013, Complainant made two payments totaling $200. </w:t>
      </w:r>
      <w:r w:rsidR="005A20C2">
        <w:rPr>
          <w:sz w:val="24"/>
          <w:szCs w:val="24"/>
        </w:rPr>
        <w:t xml:space="preserve"> </w:t>
      </w:r>
      <w:proofErr w:type="gramStart"/>
      <w:r w:rsidRPr="003A55F0">
        <w:rPr>
          <w:sz w:val="24"/>
          <w:szCs w:val="24"/>
        </w:rPr>
        <w:t>Tr. 23.</w:t>
      </w:r>
      <w:proofErr w:type="gramEnd"/>
    </w:p>
    <w:p w:rsidR="00D417BF" w:rsidRPr="003A55F0" w:rsidRDefault="00D417BF" w:rsidP="00D612B5">
      <w:pPr>
        <w:spacing w:line="360" w:lineRule="auto"/>
        <w:rPr>
          <w:sz w:val="24"/>
          <w:szCs w:val="24"/>
        </w:rPr>
      </w:pPr>
    </w:p>
    <w:p w:rsidR="00D417BF" w:rsidRPr="003A55F0" w:rsidRDefault="00D417BF" w:rsidP="00D612B5">
      <w:pPr>
        <w:spacing w:line="360" w:lineRule="auto"/>
        <w:rPr>
          <w:sz w:val="24"/>
          <w:szCs w:val="24"/>
        </w:rPr>
      </w:pPr>
      <w:r w:rsidRPr="003A55F0">
        <w:rPr>
          <w:sz w:val="24"/>
          <w:szCs w:val="24"/>
        </w:rPr>
        <w:tab/>
      </w:r>
      <w:r w:rsidRPr="003A55F0">
        <w:rPr>
          <w:sz w:val="24"/>
          <w:szCs w:val="24"/>
        </w:rPr>
        <w:tab/>
      </w:r>
      <w:r w:rsidR="000349F3" w:rsidRPr="003A55F0">
        <w:rPr>
          <w:sz w:val="24"/>
          <w:szCs w:val="24"/>
        </w:rPr>
        <w:t>1</w:t>
      </w:r>
      <w:r w:rsidR="00217169">
        <w:rPr>
          <w:sz w:val="24"/>
          <w:szCs w:val="24"/>
        </w:rPr>
        <w:t>6</w:t>
      </w:r>
      <w:r w:rsidR="000349F3" w:rsidRPr="003A55F0">
        <w:rPr>
          <w:sz w:val="24"/>
          <w:szCs w:val="24"/>
        </w:rPr>
        <w:t>.</w:t>
      </w:r>
      <w:r w:rsidR="000349F3" w:rsidRPr="003A55F0">
        <w:rPr>
          <w:sz w:val="24"/>
          <w:szCs w:val="24"/>
        </w:rPr>
        <w:tab/>
        <w:t xml:space="preserve">Complainant’s budget billing is $99 monthly.  </w:t>
      </w:r>
      <w:proofErr w:type="gramStart"/>
      <w:r w:rsidR="000349F3" w:rsidRPr="003A55F0">
        <w:rPr>
          <w:sz w:val="24"/>
          <w:szCs w:val="24"/>
        </w:rPr>
        <w:t>Tr. 24.</w:t>
      </w:r>
      <w:proofErr w:type="gramEnd"/>
    </w:p>
    <w:p w:rsidR="000349F3" w:rsidRPr="003A55F0" w:rsidRDefault="000349F3" w:rsidP="00D612B5">
      <w:pPr>
        <w:spacing w:line="360" w:lineRule="auto"/>
        <w:rPr>
          <w:sz w:val="24"/>
          <w:szCs w:val="24"/>
        </w:rPr>
      </w:pPr>
    </w:p>
    <w:p w:rsidR="000349F3" w:rsidRPr="003A55F0" w:rsidRDefault="000349F3" w:rsidP="00D612B5">
      <w:pPr>
        <w:spacing w:line="360" w:lineRule="auto"/>
        <w:rPr>
          <w:sz w:val="24"/>
          <w:szCs w:val="24"/>
        </w:rPr>
      </w:pPr>
      <w:r w:rsidRPr="003A55F0">
        <w:rPr>
          <w:sz w:val="24"/>
          <w:szCs w:val="24"/>
        </w:rPr>
        <w:tab/>
      </w:r>
      <w:r w:rsidRPr="003A55F0">
        <w:rPr>
          <w:sz w:val="24"/>
          <w:szCs w:val="24"/>
        </w:rPr>
        <w:tab/>
        <w:t>1</w:t>
      </w:r>
      <w:r w:rsidR="00217169">
        <w:rPr>
          <w:sz w:val="24"/>
          <w:szCs w:val="24"/>
        </w:rPr>
        <w:t>7</w:t>
      </w:r>
      <w:r w:rsidRPr="003A55F0">
        <w:rPr>
          <w:sz w:val="24"/>
          <w:szCs w:val="24"/>
        </w:rPr>
        <w:t xml:space="preserve">. </w:t>
      </w:r>
      <w:r w:rsidRPr="003A55F0">
        <w:rPr>
          <w:sz w:val="24"/>
          <w:szCs w:val="24"/>
        </w:rPr>
        <w:tab/>
        <w:t xml:space="preserve">Complainant’s outstanding balance </w:t>
      </w:r>
      <w:r w:rsidR="00CE59C7" w:rsidRPr="003A55F0">
        <w:rPr>
          <w:sz w:val="24"/>
          <w:szCs w:val="24"/>
        </w:rPr>
        <w:t xml:space="preserve">is $4,626.84.  </w:t>
      </w:r>
      <w:proofErr w:type="gramStart"/>
      <w:r w:rsidRPr="003A55F0">
        <w:rPr>
          <w:sz w:val="24"/>
          <w:szCs w:val="24"/>
        </w:rPr>
        <w:t>Tr. 24</w:t>
      </w:r>
      <w:r w:rsidR="00CE59C7" w:rsidRPr="003A55F0">
        <w:rPr>
          <w:sz w:val="24"/>
          <w:szCs w:val="24"/>
        </w:rPr>
        <w:t>, 30</w:t>
      </w:r>
      <w:r w:rsidRPr="003A55F0">
        <w:rPr>
          <w:sz w:val="24"/>
          <w:szCs w:val="24"/>
        </w:rPr>
        <w:t>.</w:t>
      </w:r>
      <w:proofErr w:type="gramEnd"/>
    </w:p>
    <w:p w:rsidR="000349F3" w:rsidRPr="003A55F0" w:rsidRDefault="000349F3" w:rsidP="00D612B5">
      <w:pPr>
        <w:spacing w:line="360" w:lineRule="auto"/>
        <w:rPr>
          <w:sz w:val="24"/>
          <w:szCs w:val="24"/>
        </w:rPr>
      </w:pPr>
    </w:p>
    <w:p w:rsidR="000349F3" w:rsidRPr="003A55F0" w:rsidRDefault="000349F3" w:rsidP="00D612B5">
      <w:pPr>
        <w:spacing w:line="360" w:lineRule="auto"/>
        <w:rPr>
          <w:sz w:val="24"/>
          <w:szCs w:val="24"/>
        </w:rPr>
      </w:pPr>
      <w:r w:rsidRPr="003A55F0">
        <w:rPr>
          <w:sz w:val="24"/>
          <w:szCs w:val="24"/>
        </w:rPr>
        <w:tab/>
      </w:r>
      <w:r w:rsidRPr="003A55F0">
        <w:rPr>
          <w:sz w:val="24"/>
          <w:szCs w:val="24"/>
        </w:rPr>
        <w:tab/>
        <w:t>1</w:t>
      </w:r>
      <w:r w:rsidR="00217169">
        <w:rPr>
          <w:sz w:val="24"/>
          <w:szCs w:val="24"/>
        </w:rPr>
        <w:t>8</w:t>
      </w:r>
      <w:r w:rsidRPr="003A55F0">
        <w:rPr>
          <w:sz w:val="24"/>
          <w:szCs w:val="24"/>
        </w:rPr>
        <w:t>.</w:t>
      </w:r>
      <w:r w:rsidRPr="003A55F0">
        <w:rPr>
          <w:sz w:val="24"/>
          <w:szCs w:val="24"/>
        </w:rPr>
        <w:tab/>
        <w:t>Complainant defaulted on a Company payment arrangement on June</w:t>
      </w:r>
      <w:r w:rsidR="00816C20">
        <w:rPr>
          <w:sz w:val="24"/>
          <w:szCs w:val="24"/>
        </w:rPr>
        <w:t> </w:t>
      </w:r>
      <w:r w:rsidRPr="003A55F0">
        <w:rPr>
          <w:sz w:val="24"/>
          <w:szCs w:val="24"/>
        </w:rPr>
        <w:t>23,</w:t>
      </w:r>
      <w:r w:rsidR="00816C20">
        <w:rPr>
          <w:sz w:val="24"/>
          <w:szCs w:val="24"/>
        </w:rPr>
        <w:t> </w:t>
      </w:r>
      <w:r w:rsidRPr="003A55F0">
        <w:rPr>
          <w:sz w:val="24"/>
          <w:szCs w:val="24"/>
        </w:rPr>
        <w:t xml:space="preserve">2011.  </w:t>
      </w:r>
      <w:proofErr w:type="gramStart"/>
      <w:r w:rsidRPr="003A55F0">
        <w:rPr>
          <w:sz w:val="24"/>
          <w:szCs w:val="24"/>
        </w:rPr>
        <w:t>Tr. 25.</w:t>
      </w:r>
      <w:proofErr w:type="gramEnd"/>
    </w:p>
    <w:p w:rsidR="000349F3" w:rsidRPr="003A55F0" w:rsidRDefault="000349F3" w:rsidP="00D612B5">
      <w:pPr>
        <w:spacing w:line="360" w:lineRule="auto"/>
        <w:rPr>
          <w:sz w:val="24"/>
          <w:szCs w:val="24"/>
        </w:rPr>
      </w:pPr>
    </w:p>
    <w:p w:rsidR="000349F3" w:rsidRPr="003A55F0" w:rsidRDefault="000349F3" w:rsidP="00D612B5">
      <w:pPr>
        <w:spacing w:line="360" w:lineRule="auto"/>
        <w:rPr>
          <w:sz w:val="24"/>
          <w:szCs w:val="24"/>
        </w:rPr>
      </w:pPr>
      <w:r w:rsidRPr="003A55F0">
        <w:rPr>
          <w:sz w:val="24"/>
          <w:szCs w:val="24"/>
        </w:rPr>
        <w:tab/>
      </w:r>
      <w:r w:rsidRPr="003A55F0">
        <w:rPr>
          <w:sz w:val="24"/>
          <w:szCs w:val="24"/>
        </w:rPr>
        <w:tab/>
      </w:r>
      <w:r w:rsidR="00217169">
        <w:rPr>
          <w:sz w:val="24"/>
          <w:szCs w:val="24"/>
        </w:rPr>
        <w:t>19</w:t>
      </w:r>
      <w:r w:rsidRPr="003A55F0">
        <w:rPr>
          <w:sz w:val="24"/>
          <w:szCs w:val="24"/>
        </w:rPr>
        <w:t>.</w:t>
      </w:r>
      <w:r w:rsidRPr="003A55F0">
        <w:rPr>
          <w:sz w:val="24"/>
          <w:szCs w:val="24"/>
        </w:rPr>
        <w:tab/>
        <w:t xml:space="preserve">Complainant was </w:t>
      </w:r>
      <w:r w:rsidR="008E4608" w:rsidRPr="003A55F0">
        <w:rPr>
          <w:sz w:val="24"/>
          <w:szCs w:val="24"/>
        </w:rPr>
        <w:t xml:space="preserve">found to be a level 3 customer, and he was </w:t>
      </w:r>
      <w:r w:rsidRPr="003A55F0">
        <w:rPr>
          <w:sz w:val="24"/>
          <w:szCs w:val="24"/>
        </w:rPr>
        <w:t xml:space="preserve">granted a Commission-ordered payment arrangement on October 17, 2012, to pay a budget bill of $99 plus an installment of $364 for a total of $463 to begin with his bill in November, 2012.  </w:t>
      </w:r>
      <w:proofErr w:type="gramStart"/>
      <w:r w:rsidRPr="003A55F0">
        <w:rPr>
          <w:sz w:val="24"/>
          <w:szCs w:val="24"/>
        </w:rPr>
        <w:t>Tr. 26, Respondent’s Exhibit 5.</w:t>
      </w:r>
      <w:proofErr w:type="gramEnd"/>
    </w:p>
    <w:p w:rsidR="000349F3" w:rsidRPr="003A55F0" w:rsidRDefault="000349F3" w:rsidP="00D612B5">
      <w:pPr>
        <w:spacing w:line="360" w:lineRule="auto"/>
        <w:rPr>
          <w:sz w:val="24"/>
          <w:szCs w:val="24"/>
        </w:rPr>
      </w:pPr>
    </w:p>
    <w:p w:rsidR="0078061D" w:rsidRPr="003A55F0" w:rsidRDefault="000349F3">
      <w:pPr>
        <w:spacing w:line="360" w:lineRule="auto"/>
        <w:rPr>
          <w:sz w:val="24"/>
          <w:szCs w:val="24"/>
        </w:rPr>
      </w:pPr>
      <w:r w:rsidRPr="003A55F0">
        <w:rPr>
          <w:sz w:val="24"/>
          <w:szCs w:val="24"/>
        </w:rPr>
        <w:tab/>
      </w:r>
      <w:r w:rsidRPr="003A55F0">
        <w:rPr>
          <w:sz w:val="24"/>
          <w:szCs w:val="24"/>
        </w:rPr>
        <w:tab/>
      </w:r>
    </w:p>
    <w:p w:rsidR="0078061D" w:rsidRPr="003A55F0" w:rsidRDefault="00E56B55" w:rsidP="00E56B55">
      <w:pPr>
        <w:spacing w:line="360" w:lineRule="auto"/>
        <w:jc w:val="center"/>
        <w:rPr>
          <w:sz w:val="24"/>
          <w:szCs w:val="24"/>
          <w:u w:val="single"/>
        </w:rPr>
      </w:pPr>
      <w:r w:rsidRPr="003A55F0">
        <w:rPr>
          <w:sz w:val="24"/>
          <w:szCs w:val="24"/>
          <w:u w:val="single"/>
        </w:rPr>
        <w:t>DISCUSSION</w:t>
      </w:r>
    </w:p>
    <w:p w:rsidR="00E56B55" w:rsidRPr="003A55F0" w:rsidRDefault="00E56B55" w:rsidP="00E56B55">
      <w:pPr>
        <w:spacing w:line="360" w:lineRule="auto"/>
        <w:jc w:val="center"/>
        <w:rPr>
          <w:sz w:val="24"/>
          <w:szCs w:val="24"/>
          <w:u w:val="single"/>
        </w:rPr>
      </w:pPr>
    </w:p>
    <w:p w:rsidR="00E56B55" w:rsidRPr="003A55F0" w:rsidRDefault="00E56B55" w:rsidP="00E56B55">
      <w:pPr>
        <w:spacing w:line="360" w:lineRule="auto"/>
        <w:rPr>
          <w:sz w:val="24"/>
          <w:szCs w:val="24"/>
        </w:rPr>
      </w:pPr>
      <w:r w:rsidRPr="003A55F0">
        <w:rPr>
          <w:sz w:val="24"/>
          <w:szCs w:val="24"/>
        </w:rPr>
        <w:tab/>
      </w:r>
      <w:r w:rsidRPr="003A55F0">
        <w:rPr>
          <w:sz w:val="24"/>
          <w:szCs w:val="24"/>
        </w:rPr>
        <w:tab/>
        <w:t>Complainant seeks a payment arrangement that he can afford</w:t>
      </w:r>
      <w:r w:rsidR="000349F3" w:rsidRPr="003A55F0">
        <w:rPr>
          <w:sz w:val="24"/>
          <w:szCs w:val="24"/>
        </w:rPr>
        <w:t xml:space="preserve"> of $199 per month (a monthly budget billing amount of $99 plus $100 towards arrearage).</w:t>
      </w:r>
    </w:p>
    <w:p w:rsidR="000349F3" w:rsidRPr="003A55F0" w:rsidRDefault="000349F3" w:rsidP="00E56B55">
      <w:pPr>
        <w:spacing w:line="360" w:lineRule="auto"/>
        <w:rPr>
          <w:sz w:val="24"/>
          <w:szCs w:val="24"/>
        </w:rPr>
      </w:pPr>
    </w:p>
    <w:p w:rsidR="00E56B55" w:rsidRPr="003A55F0" w:rsidRDefault="00E56B55" w:rsidP="007E2356">
      <w:pPr>
        <w:spacing w:line="360" w:lineRule="auto"/>
        <w:ind w:firstLine="1440"/>
        <w:rPr>
          <w:spacing w:val="-3"/>
          <w:sz w:val="24"/>
          <w:szCs w:val="24"/>
        </w:rPr>
      </w:pPr>
      <w:r w:rsidRPr="003A55F0">
        <w:rPr>
          <w:sz w:val="24"/>
          <w:szCs w:val="24"/>
        </w:rPr>
        <w:t>The C</w:t>
      </w:r>
      <w:r w:rsidRPr="003A55F0">
        <w:rPr>
          <w:spacing w:val="-3"/>
          <w:sz w:val="24"/>
          <w:szCs w:val="24"/>
        </w:rPr>
        <w:t xml:space="preserve">omplainant carries the burden of showing that the utility is responsible or accountable for the problem described in the Complaint in order to prevail.  </w:t>
      </w:r>
      <w:proofErr w:type="gramStart"/>
      <w:r w:rsidRPr="003A55F0">
        <w:rPr>
          <w:i/>
          <w:spacing w:val="-3"/>
          <w:sz w:val="24"/>
          <w:szCs w:val="24"/>
        </w:rPr>
        <w:t>Patterson v. Bell Telephone Company of Pennsylvania</w:t>
      </w:r>
      <w:r w:rsidRPr="003A55F0">
        <w:rPr>
          <w:spacing w:val="-3"/>
          <w:sz w:val="24"/>
          <w:szCs w:val="24"/>
        </w:rPr>
        <w:t xml:space="preserve">, 72 Pa. PUC 196 (1990); </w:t>
      </w:r>
      <w:r w:rsidRPr="003A55F0">
        <w:rPr>
          <w:i/>
          <w:spacing w:val="-3"/>
          <w:sz w:val="24"/>
          <w:szCs w:val="24"/>
        </w:rPr>
        <w:t>Feinstein v. Philadelphia Suburban Water Company</w:t>
      </w:r>
      <w:r w:rsidRPr="003A55F0">
        <w:rPr>
          <w:spacing w:val="-3"/>
          <w:sz w:val="24"/>
          <w:szCs w:val="24"/>
        </w:rPr>
        <w:t>, 50 Pa. PUC 300 (1976).</w:t>
      </w:r>
      <w:proofErr w:type="gramEnd"/>
      <w:r w:rsidRPr="003A55F0">
        <w:rPr>
          <w:spacing w:val="-3"/>
          <w:sz w:val="24"/>
          <w:szCs w:val="24"/>
        </w:rPr>
        <w:t xml:space="preserve">  This must be shown by a preponderance of the evidence.  </w:t>
      </w:r>
      <w:proofErr w:type="gramStart"/>
      <w:r w:rsidRPr="003A55F0">
        <w:rPr>
          <w:i/>
          <w:spacing w:val="-3"/>
          <w:sz w:val="24"/>
          <w:szCs w:val="24"/>
        </w:rPr>
        <w:t xml:space="preserve">Samuel J. </w:t>
      </w:r>
      <w:proofErr w:type="spellStart"/>
      <w:r w:rsidRPr="003A55F0">
        <w:rPr>
          <w:i/>
          <w:spacing w:val="-3"/>
          <w:sz w:val="24"/>
          <w:szCs w:val="24"/>
        </w:rPr>
        <w:t>Lansberry</w:t>
      </w:r>
      <w:proofErr w:type="spellEnd"/>
      <w:r w:rsidRPr="003A55F0">
        <w:rPr>
          <w:i/>
          <w:spacing w:val="-3"/>
          <w:sz w:val="24"/>
          <w:szCs w:val="24"/>
        </w:rPr>
        <w:t xml:space="preserve">, Inc. v. PA Public Utility </w:t>
      </w:r>
      <w:proofErr w:type="spellStart"/>
      <w:r w:rsidRPr="003A55F0">
        <w:rPr>
          <w:i/>
          <w:spacing w:val="-3"/>
          <w:sz w:val="24"/>
          <w:szCs w:val="24"/>
        </w:rPr>
        <w:t>Comm’n</w:t>
      </w:r>
      <w:proofErr w:type="spellEnd"/>
      <w:r w:rsidRPr="003A55F0">
        <w:rPr>
          <w:spacing w:val="-3"/>
          <w:sz w:val="24"/>
          <w:szCs w:val="24"/>
        </w:rPr>
        <w:t xml:space="preserve">, 578 A.2d 600 (Pa. Cmwlth.1990), </w:t>
      </w:r>
      <w:proofErr w:type="spellStart"/>
      <w:r w:rsidRPr="003A55F0">
        <w:rPr>
          <w:i/>
          <w:spacing w:val="-3"/>
          <w:sz w:val="24"/>
          <w:szCs w:val="24"/>
        </w:rPr>
        <w:t>alloc</w:t>
      </w:r>
      <w:proofErr w:type="spellEnd"/>
      <w:r w:rsidRPr="003A55F0">
        <w:rPr>
          <w:i/>
          <w:spacing w:val="-3"/>
          <w:sz w:val="24"/>
          <w:szCs w:val="24"/>
        </w:rPr>
        <w:t>.</w:t>
      </w:r>
      <w:proofErr w:type="gramEnd"/>
      <w:r w:rsidRPr="003A55F0">
        <w:rPr>
          <w:i/>
          <w:spacing w:val="-3"/>
          <w:sz w:val="24"/>
          <w:szCs w:val="24"/>
        </w:rPr>
        <w:t xml:space="preserve"> </w:t>
      </w:r>
      <w:proofErr w:type="gramStart"/>
      <w:r w:rsidRPr="003A55F0">
        <w:rPr>
          <w:i/>
          <w:spacing w:val="-3"/>
          <w:sz w:val="24"/>
          <w:szCs w:val="24"/>
        </w:rPr>
        <w:t>den.</w:t>
      </w:r>
      <w:r w:rsidRPr="003A55F0">
        <w:rPr>
          <w:spacing w:val="-3"/>
          <w:sz w:val="24"/>
          <w:szCs w:val="24"/>
        </w:rPr>
        <w:t>, 529 A.2d 654, 602 A.2d 863 (1992).</w:t>
      </w:r>
      <w:proofErr w:type="gramEnd"/>
      <w:r w:rsidRPr="003A55F0">
        <w:rPr>
          <w:spacing w:val="-3"/>
          <w:sz w:val="24"/>
          <w:szCs w:val="24"/>
        </w:rPr>
        <w:t xml:space="preserve">  That is, by presenting evidence more convincing, by even the smallest amount, than that presented by the other party.  </w:t>
      </w:r>
      <w:proofErr w:type="gramStart"/>
      <w:r w:rsidRPr="003A55F0">
        <w:rPr>
          <w:i/>
          <w:spacing w:val="-3"/>
          <w:sz w:val="24"/>
          <w:szCs w:val="24"/>
        </w:rPr>
        <w:t>Se-Ling Hosiery v. Margulies</w:t>
      </w:r>
      <w:r w:rsidRPr="003A55F0">
        <w:rPr>
          <w:spacing w:val="-3"/>
          <w:sz w:val="24"/>
          <w:szCs w:val="24"/>
        </w:rPr>
        <w:t>, 364 Pa. 45, 70 A.2d 854 (1950).</w:t>
      </w:r>
      <w:proofErr w:type="gramEnd"/>
    </w:p>
    <w:p w:rsidR="00E56B55" w:rsidRPr="003A55F0" w:rsidRDefault="00E56B55" w:rsidP="007E2356">
      <w:pPr>
        <w:spacing w:line="360" w:lineRule="auto"/>
        <w:ind w:firstLine="1440"/>
        <w:rPr>
          <w:spacing w:val="-3"/>
          <w:sz w:val="24"/>
          <w:szCs w:val="24"/>
        </w:rPr>
      </w:pPr>
    </w:p>
    <w:p w:rsidR="00E56B55" w:rsidRPr="003A55F0" w:rsidRDefault="00E56B55" w:rsidP="007E2356">
      <w:pPr>
        <w:spacing w:line="360" w:lineRule="auto"/>
        <w:ind w:firstLine="1440"/>
        <w:rPr>
          <w:spacing w:val="-3"/>
          <w:sz w:val="24"/>
          <w:szCs w:val="24"/>
        </w:rPr>
      </w:pPr>
      <w:r w:rsidRPr="003A55F0">
        <w:rPr>
          <w:spacing w:val="-3"/>
          <w:sz w:val="24"/>
          <w:szCs w:val="24"/>
        </w:rPr>
        <w:t xml:space="preserve">Additionally, any finding of fact necessary to support the Commission’s adjudication must be based upon substantial evidence.  </w:t>
      </w:r>
      <w:proofErr w:type="gramStart"/>
      <w:r w:rsidRPr="003A55F0">
        <w:rPr>
          <w:i/>
          <w:spacing w:val="-3"/>
          <w:sz w:val="24"/>
          <w:szCs w:val="24"/>
        </w:rPr>
        <w:t xml:space="preserve">Mill v. </w:t>
      </w:r>
      <w:proofErr w:type="spellStart"/>
      <w:r w:rsidRPr="003A55F0">
        <w:rPr>
          <w:i/>
          <w:spacing w:val="-3"/>
          <w:sz w:val="24"/>
          <w:szCs w:val="24"/>
        </w:rPr>
        <w:t>Comm’w</w:t>
      </w:r>
      <w:proofErr w:type="spellEnd"/>
      <w:r w:rsidRPr="003A55F0">
        <w:rPr>
          <w:i/>
          <w:spacing w:val="-3"/>
          <w:sz w:val="24"/>
          <w:szCs w:val="24"/>
        </w:rPr>
        <w:t xml:space="preserve">., PA Public Utility </w:t>
      </w:r>
      <w:proofErr w:type="spellStart"/>
      <w:r w:rsidRPr="003A55F0">
        <w:rPr>
          <w:i/>
          <w:spacing w:val="-3"/>
          <w:sz w:val="24"/>
          <w:szCs w:val="24"/>
        </w:rPr>
        <w:t>Comm’n</w:t>
      </w:r>
      <w:proofErr w:type="spellEnd"/>
      <w:r w:rsidRPr="003A55F0">
        <w:rPr>
          <w:spacing w:val="-3"/>
          <w:sz w:val="24"/>
          <w:szCs w:val="24"/>
        </w:rPr>
        <w:t xml:space="preserve">, 447 A.2d 1100 (Pa. Cmwlth.1982); </w:t>
      </w:r>
      <w:proofErr w:type="spellStart"/>
      <w:r w:rsidRPr="003A55F0">
        <w:rPr>
          <w:i/>
          <w:spacing w:val="-3"/>
          <w:sz w:val="24"/>
          <w:szCs w:val="24"/>
        </w:rPr>
        <w:t>Edan</w:t>
      </w:r>
      <w:proofErr w:type="spellEnd"/>
      <w:r w:rsidRPr="003A55F0">
        <w:rPr>
          <w:i/>
          <w:spacing w:val="-3"/>
          <w:sz w:val="24"/>
          <w:szCs w:val="24"/>
        </w:rPr>
        <w:t xml:space="preserve"> Transportation Corp. v. PA Public Utility </w:t>
      </w:r>
      <w:proofErr w:type="spellStart"/>
      <w:r w:rsidRPr="003A55F0">
        <w:rPr>
          <w:i/>
          <w:spacing w:val="-3"/>
          <w:sz w:val="24"/>
          <w:szCs w:val="24"/>
        </w:rPr>
        <w:t>Comm’n</w:t>
      </w:r>
      <w:proofErr w:type="spellEnd"/>
      <w:r w:rsidRPr="003A55F0">
        <w:rPr>
          <w:i/>
          <w:spacing w:val="-3"/>
          <w:sz w:val="24"/>
          <w:szCs w:val="24"/>
        </w:rPr>
        <w:t>,</w:t>
      </w:r>
      <w:r w:rsidRPr="003A55F0">
        <w:rPr>
          <w:spacing w:val="-3"/>
          <w:sz w:val="24"/>
          <w:szCs w:val="24"/>
        </w:rPr>
        <w:t xml:space="preserve"> 623 A.2d 6 (Pa. Cmwlth.1993), 2 </w:t>
      </w:r>
      <w:proofErr w:type="spellStart"/>
      <w:r w:rsidRPr="003A55F0">
        <w:rPr>
          <w:spacing w:val="-3"/>
          <w:sz w:val="24"/>
          <w:szCs w:val="24"/>
        </w:rPr>
        <w:t>Pa.C.S</w:t>
      </w:r>
      <w:proofErr w:type="spellEnd"/>
      <w:r w:rsidRPr="003A55F0">
        <w:rPr>
          <w:spacing w:val="-3"/>
          <w:sz w:val="24"/>
          <w:szCs w:val="24"/>
        </w:rPr>
        <w:t>.</w:t>
      </w:r>
      <w:proofErr w:type="gramEnd"/>
      <w:r w:rsidRPr="003A55F0">
        <w:rPr>
          <w:spacing w:val="-3"/>
          <w:sz w:val="24"/>
          <w:szCs w:val="24"/>
        </w:rPr>
        <w:t xml:space="preserve"> §704.  More is required than a mere trace of evidence or a suspicion of the existence of a fact sought to be established.  </w:t>
      </w:r>
      <w:proofErr w:type="gramStart"/>
      <w:r w:rsidRPr="003A55F0">
        <w:rPr>
          <w:i/>
          <w:spacing w:val="-3"/>
          <w:sz w:val="24"/>
          <w:szCs w:val="24"/>
        </w:rPr>
        <w:t xml:space="preserve">Norfolk and Western Ry. </w:t>
      </w:r>
      <w:r w:rsidRPr="003A55F0">
        <w:rPr>
          <w:i/>
          <w:spacing w:val="-3"/>
          <w:sz w:val="24"/>
          <w:szCs w:val="24"/>
        </w:rPr>
        <w:lastRenderedPageBreak/>
        <w:t xml:space="preserve">v. PA Public Utility </w:t>
      </w:r>
      <w:proofErr w:type="spellStart"/>
      <w:r w:rsidRPr="003A55F0">
        <w:rPr>
          <w:i/>
          <w:spacing w:val="-3"/>
          <w:sz w:val="24"/>
          <w:szCs w:val="24"/>
        </w:rPr>
        <w:t>Comm’n</w:t>
      </w:r>
      <w:proofErr w:type="spellEnd"/>
      <w:r w:rsidRPr="003A55F0">
        <w:rPr>
          <w:spacing w:val="-3"/>
          <w:sz w:val="24"/>
          <w:szCs w:val="24"/>
        </w:rPr>
        <w:t xml:space="preserve">, 489 Pa. 109, 413 A.2d 1037 (1980); </w:t>
      </w:r>
      <w:r w:rsidRPr="003A55F0">
        <w:rPr>
          <w:i/>
          <w:spacing w:val="-3"/>
          <w:sz w:val="24"/>
          <w:szCs w:val="24"/>
        </w:rPr>
        <w:t>Erie Resistor Corp. v. Unemployment Compensation Bd. of Review</w:t>
      </w:r>
      <w:r w:rsidRPr="003A55F0">
        <w:rPr>
          <w:spacing w:val="-3"/>
          <w:sz w:val="24"/>
          <w:szCs w:val="24"/>
        </w:rPr>
        <w:t xml:space="preserve">, 166 A.2d 96 (Pa. Super.1960); </w:t>
      </w:r>
      <w:r w:rsidRPr="003A55F0">
        <w:rPr>
          <w:i/>
          <w:spacing w:val="-3"/>
          <w:sz w:val="24"/>
          <w:szCs w:val="24"/>
        </w:rPr>
        <w:t>Murphy v. Commonwealth, Dep’t.</w:t>
      </w:r>
      <w:proofErr w:type="gramEnd"/>
      <w:r w:rsidRPr="003A55F0">
        <w:rPr>
          <w:i/>
          <w:spacing w:val="-3"/>
          <w:sz w:val="24"/>
          <w:szCs w:val="24"/>
        </w:rPr>
        <w:t xml:space="preserve"> </w:t>
      </w:r>
      <w:proofErr w:type="gramStart"/>
      <w:r w:rsidRPr="003A55F0">
        <w:rPr>
          <w:i/>
          <w:spacing w:val="-3"/>
          <w:sz w:val="24"/>
          <w:szCs w:val="24"/>
        </w:rPr>
        <w:t>of</w:t>
      </w:r>
      <w:proofErr w:type="gramEnd"/>
      <w:r w:rsidRPr="003A55F0">
        <w:rPr>
          <w:i/>
          <w:spacing w:val="-3"/>
          <w:sz w:val="24"/>
          <w:szCs w:val="24"/>
        </w:rPr>
        <w:t xml:space="preserve"> Public Welfare, White Haven Center</w:t>
      </w:r>
      <w:r w:rsidRPr="003A55F0">
        <w:rPr>
          <w:spacing w:val="-3"/>
          <w:sz w:val="24"/>
          <w:szCs w:val="24"/>
        </w:rPr>
        <w:t>, 480 A.2d 382 (Pa. Cmwlth.1984).</w:t>
      </w:r>
    </w:p>
    <w:p w:rsidR="00E56B55" w:rsidRPr="003A55F0" w:rsidRDefault="00E56B55" w:rsidP="007E2356">
      <w:pPr>
        <w:spacing w:line="360" w:lineRule="auto"/>
        <w:ind w:firstLine="1440"/>
        <w:rPr>
          <w:spacing w:val="-3"/>
          <w:sz w:val="24"/>
          <w:szCs w:val="24"/>
        </w:rPr>
      </w:pPr>
    </w:p>
    <w:p w:rsidR="007E2356" w:rsidRPr="003A55F0" w:rsidRDefault="007E2356" w:rsidP="007E2356">
      <w:pPr>
        <w:spacing w:line="360" w:lineRule="auto"/>
        <w:rPr>
          <w:spacing w:val="-3"/>
          <w:sz w:val="24"/>
          <w:szCs w:val="24"/>
        </w:rPr>
      </w:pPr>
      <w:r w:rsidRPr="003A55F0">
        <w:rPr>
          <w:spacing w:val="-3"/>
          <w:sz w:val="24"/>
          <w:szCs w:val="24"/>
        </w:rPr>
        <w:tab/>
      </w:r>
      <w:r w:rsidRPr="003A55F0">
        <w:rPr>
          <w:spacing w:val="-3"/>
          <w:sz w:val="24"/>
          <w:szCs w:val="24"/>
        </w:rPr>
        <w:tab/>
        <w:t>The Public Utility Code permits t</w:t>
      </w:r>
      <w:r w:rsidR="00E56B55" w:rsidRPr="003A55F0">
        <w:rPr>
          <w:spacing w:val="-3"/>
          <w:sz w:val="24"/>
          <w:szCs w:val="24"/>
        </w:rPr>
        <w:t xml:space="preserve">he Commission </w:t>
      </w:r>
      <w:r w:rsidRPr="003A55F0">
        <w:rPr>
          <w:spacing w:val="-3"/>
          <w:sz w:val="24"/>
          <w:szCs w:val="24"/>
        </w:rPr>
        <w:t>to</w:t>
      </w:r>
      <w:r w:rsidR="00E56B55" w:rsidRPr="003A55F0">
        <w:rPr>
          <w:spacing w:val="-3"/>
          <w:sz w:val="24"/>
          <w:szCs w:val="24"/>
        </w:rPr>
        <w:t xml:space="preserve"> order one payment arrangement</w:t>
      </w:r>
      <w:r w:rsidRPr="003A55F0">
        <w:rPr>
          <w:spacing w:val="-3"/>
          <w:sz w:val="24"/>
          <w:szCs w:val="24"/>
        </w:rPr>
        <w:t>:</w:t>
      </w:r>
    </w:p>
    <w:p w:rsidR="007E2356" w:rsidRPr="003A55F0" w:rsidRDefault="007E2356" w:rsidP="007E2356">
      <w:pPr>
        <w:spacing w:line="360" w:lineRule="auto"/>
        <w:rPr>
          <w:spacing w:val="-3"/>
          <w:sz w:val="24"/>
          <w:szCs w:val="24"/>
        </w:rPr>
      </w:pPr>
    </w:p>
    <w:p w:rsidR="007E2356" w:rsidRPr="003A55F0" w:rsidRDefault="007E2356" w:rsidP="00932B42">
      <w:pPr>
        <w:ind w:left="1440" w:right="1440"/>
        <w:rPr>
          <w:b/>
          <w:spacing w:val="-3"/>
          <w:sz w:val="24"/>
          <w:szCs w:val="24"/>
        </w:rPr>
      </w:pPr>
      <w:r w:rsidRPr="003A55F0">
        <w:rPr>
          <w:b/>
          <w:spacing w:val="-3"/>
          <w:sz w:val="24"/>
          <w:szCs w:val="24"/>
        </w:rPr>
        <w:t>§ 1405.  Payment agreements</w:t>
      </w:r>
    </w:p>
    <w:p w:rsidR="007E2356" w:rsidRPr="003A55F0" w:rsidRDefault="007E2356" w:rsidP="00932B42">
      <w:pPr>
        <w:ind w:left="1440" w:right="1440"/>
        <w:jc w:val="center"/>
        <w:rPr>
          <w:spacing w:val="-3"/>
          <w:sz w:val="24"/>
          <w:szCs w:val="24"/>
        </w:rPr>
      </w:pPr>
      <w:r w:rsidRPr="003A55F0">
        <w:rPr>
          <w:spacing w:val="-3"/>
          <w:sz w:val="24"/>
          <w:szCs w:val="24"/>
        </w:rPr>
        <w:t>* * *</w:t>
      </w:r>
    </w:p>
    <w:p w:rsidR="00932B42" w:rsidRPr="003A55F0" w:rsidRDefault="007E2356" w:rsidP="00932B42">
      <w:pPr>
        <w:ind w:left="1440" w:right="1440"/>
        <w:rPr>
          <w:spacing w:val="-3"/>
          <w:sz w:val="24"/>
          <w:szCs w:val="24"/>
        </w:rPr>
      </w:pPr>
      <w:r w:rsidRPr="003A55F0">
        <w:rPr>
          <w:spacing w:val="-3"/>
          <w:sz w:val="24"/>
          <w:szCs w:val="24"/>
        </w:rPr>
        <w:tab/>
        <w:t>(d)</w:t>
      </w:r>
      <w:r w:rsidRPr="003A55F0">
        <w:rPr>
          <w:spacing w:val="-3"/>
          <w:sz w:val="24"/>
          <w:szCs w:val="24"/>
        </w:rPr>
        <w:tab/>
      </w:r>
      <w:r w:rsidRPr="003A55F0">
        <w:rPr>
          <w:b/>
          <w:spacing w:val="-3"/>
          <w:sz w:val="24"/>
          <w:szCs w:val="24"/>
        </w:rPr>
        <w:t>Number of payment agreements.—</w:t>
      </w:r>
      <w:proofErr w:type="gramStart"/>
      <w:r w:rsidRPr="003A55F0">
        <w:rPr>
          <w:spacing w:val="-3"/>
          <w:sz w:val="24"/>
          <w:szCs w:val="24"/>
        </w:rPr>
        <w:t>Absent</w:t>
      </w:r>
      <w:proofErr w:type="gramEnd"/>
      <w:r w:rsidRPr="003A55F0">
        <w:rPr>
          <w:spacing w:val="-3"/>
          <w:sz w:val="24"/>
          <w:szCs w:val="24"/>
        </w:rPr>
        <w:t xml:space="preserve"> a change in income, the commission shall not establish or order a public utility to establish a second or subsequent payment agreement if a customer has defaulted on a previous</w:t>
      </w:r>
      <w:r w:rsidR="00932B42" w:rsidRPr="003A55F0">
        <w:rPr>
          <w:spacing w:val="-3"/>
          <w:sz w:val="24"/>
          <w:szCs w:val="24"/>
        </w:rPr>
        <w:t xml:space="preserve"> payment agreement.  A public utility may, at its discretion, enter into a second or subsequent payment agreement with a customer.</w:t>
      </w:r>
    </w:p>
    <w:p w:rsidR="007E2356" w:rsidRPr="003A55F0" w:rsidRDefault="00932B42" w:rsidP="00932B42">
      <w:pPr>
        <w:ind w:left="1440" w:right="1440"/>
        <w:jc w:val="center"/>
        <w:rPr>
          <w:spacing w:val="-3"/>
          <w:sz w:val="24"/>
          <w:szCs w:val="24"/>
        </w:rPr>
      </w:pPr>
      <w:r w:rsidRPr="003A55F0">
        <w:rPr>
          <w:spacing w:val="-3"/>
          <w:sz w:val="24"/>
          <w:szCs w:val="24"/>
        </w:rPr>
        <w:t>* * *</w:t>
      </w:r>
    </w:p>
    <w:p w:rsidR="00932B42" w:rsidRPr="003A55F0" w:rsidRDefault="00932B42" w:rsidP="00932B42">
      <w:pPr>
        <w:spacing w:line="360" w:lineRule="auto"/>
        <w:rPr>
          <w:spacing w:val="-3"/>
          <w:sz w:val="24"/>
          <w:szCs w:val="24"/>
        </w:rPr>
      </w:pPr>
      <w:proofErr w:type="gramStart"/>
      <w:r w:rsidRPr="003A55F0">
        <w:rPr>
          <w:spacing w:val="-3"/>
          <w:sz w:val="24"/>
          <w:szCs w:val="24"/>
        </w:rPr>
        <w:t>66 Pa. C.S. § 1405(d).</w:t>
      </w:r>
      <w:proofErr w:type="gramEnd"/>
    </w:p>
    <w:p w:rsidR="00932B42" w:rsidRPr="003A55F0" w:rsidRDefault="00932B42" w:rsidP="00932B42">
      <w:pPr>
        <w:spacing w:line="360" w:lineRule="auto"/>
        <w:rPr>
          <w:spacing w:val="-3"/>
          <w:sz w:val="24"/>
          <w:szCs w:val="24"/>
        </w:rPr>
      </w:pPr>
    </w:p>
    <w:p w:rsidR="00932B42" w:rsidRPr="003A55F0" w:rsidRDefault="00E52033" w:rsidP="00932B42">
      <w:pPr>
        <w:spacing w:line="360" w:lineRule="auto"/>
        <w:rPr>
          <w:spacing w:val="-3"/>
          <w:sz w:val="24"/>
          <w:szCs w:val="24"/>
        </w:rPr>
      </w:pPr>
      <w:r w:rsidRPr="003A55F0">
        <w:rPr>
          <w:spacing w:val="-3"/>
          <w:sz w:val="24"/>
          <w:szCs w:val="24"/>
        </w:rPr>
        <w:tab/>
      </w:r>
      <w:r w:rsidRPr="003A55F0">
        <w:rPr>
          <w:spacing w:val="-3"/>
          <w:sz w:val="24"/>
          <w:szCs w:val="24"/>
        </w:rPr>
        <w:tab/>
      </w:r>
      <w:r w:rsidR="00DC72DD" w:rsidRPr="003A55F0">
        <w:rPr>
          <w:spacing w:val="-3"/>
          <w:sz w:val="24"/>
          <w:szCs w:val="24"/>
        </w:rPr>
        <w:t>T</w:t>
      </w:r>
      <w:r w:rsidR="00932B42" w:rsidRPr="003A55F0">
        <w:rPr>
          <w:spacing w:val="-3"/>
          <w:sz w:val="24"/>
          <w:szCs w:val="24"/>
        </w:rPr>
        <w:t xml:space="preserve">he Complainant had been granted a </w:t>
      </w:r>
      <w:r w:rsidR="00E856FD">
        <w:rPr>
          <w:spacing w:val="-3"/>
          <w:sz w:val="24"/>
          <w:szCs w:val="24"/>
        </w:rPr>
        <w:t xml:space="preserve">Commission-ordered </w:t>
      </w:r>
      <w:r w:rsidR="00932B42" w:rsidRPr="003A55F0">
        <w:rPr>
          <w:spacing w:val="-3"/>
          <w:sz w:val="24"/>
          <w:szCs w:val="24"/>
        </w:rPr>
        <w:t>payment agreement by the Commission's BCS</w:t>
      </w:r>
      <w:r w:rsidR="008F3737" w:rsidRPr="003A55F0">
        <w:rPr>
          <w:spacing w:val="-3"/>
          <w:sz w:val="24"/>
          <w:szCs w:val="24"/>
        </w:rPr>
        <w:t xml:space="preserve"> </w:t>
      </w:r>
      <w:r w:rsidR="00E856FD">
        <w:rPr>
          <w:spacing w:val="-3"/>
          <w:sz w:val="24"/>
          <w:szCs w:val="24"/>
        </w:rPr>
        <w:t>o</w:t>
      </w:r>
      <w:r w:rsidR="008F3737" w:rsidRPr="003A55F0">
        <w:rPr>
          <w:spacing w:val="-3"/>
          <w:sz w:val="24"/>
          <w:szCs w:val="24"/>
        </w:rPr>
        <w:t>n October</w:t>
      </w:r>
      <w:r w:rsidR="00E856FD">
        <w:rPr>
          <w:spacing w:val="-3"/>
          <w:sz w:val="24"/>
          <w:szCs w:val="24"/>
        </w:rPr>
        <w:t xml:space="preserve"> 17</w:t>
      </w:r>
      <w:r w:rsidR="008F3737" w:rsidRPr="003A55F0">
        <w:rPr>
          <w:spacing w:val="-3"/>
          <w:sz w:val="24"/>
          <w:szCs w:val="24"/>
        </w:rPr>
        <w:t>, 2012</w:t>
      </w:r>
      <w:r w:rsidR="00E856FD">
        <w:rPr>
          <w:spacing w:val="-3"/>
          <w:sz w:val="24"/>
          <w:szCs w:val="24"/>
        </w:rPr>
        <w:t xml:space="preserve">.  </w:t>
      </w:r>
      <w:r w:rsidR="00932B42" w:rsidRPr="003A55F0">
        <w:rPr>
          <w:spacing w:val="-3"/>
          <w:sz w:val="24"/>
          <w:szCs w:val="24"/>
        </w:rPr>
        <w:t>Therefore, in order to be eligible for a second payment agreement from the Commission in the present proceeding, Complainant must show a change in income, defined as follows:</w:t>
      </w:r>
    </w:p>
    <w:p w:rsidR="00932B42" w:rsidRPr="003A55F0" w:rsidRDefault="00932B42" w:rsidP="00932B42">
      <w:pPr>
        <w:spacing w:line="360" w:lineRule="auto"/>
        <w:rPr>
          <w:spacing w:val="-3"/>
          <w:sz w:val="24"/>
          <w:szCs w:val="24"/>
        </w:rPr>
      </w:pPr>
    </w:p>
    <w:p w:rsidR="00932B42" w:rsidRPr="003A55F0" w:rsidRDefault="00932B42" w:rsidP="00932B42">
      <w:pPr>
        <w:ind w:left="1440" w:right="1440"/>
        <w:rPr>
          <w:b/>
          <w:spacing w:val="-3"/>
          <w:sz w:val="24"/>
          <w:szCs w:val="24"/>
        </w:rPr>
      </w:pPr>
      <w:r w:rsidRPr="003A55F0">
        <w:rPr>
          <w:b/>
          <w:spacing w:val="-3"/>
          <w:sz w:val="24"/>
          <w:szCs w:val="24"/>
        </w:rPr>
        <w:t>§ 1403.  Definitions</w:t>
      </w:r>
    </w:p>
    <w:p w:rsidR="00932B42" w:rsidRPr="003A55F0" w:rsidRDefault="00932B42" w:rsidP="00932B42">
      <w:pPr>
        <w:ind w:left="1440" w:right="1440"/>
        <w:jc w:val="center"/>
        <w:rPr>
          <w:spacing w:val="-3"/>
          <w:sz w:val="24"/>
          <w:szCs w:val="24"/>
        </w:rPr>
      </w:pPr>
      <w:r w:rsidRPr="003A55F0">
        <w:rPr>
          <w:spacing w:val="-3"/>
          <w:sz w:val="24"/>
          <w:szCs w:val="24"/>
        </w:rPr>
        <w:t>* * *</w:t>
      </w:r>
    </w:p>
    <w:p w:rsidR="00932B42" w:rsidRPr="003A55F0" w:rsidRDefault="00932B42" w:rsidP="00932B42">
      <w:pPr>
        <w:ind w:left="1440" w:right="1440"/>
        <w:rPr>
          <w:spacing w:val="-3"/>
          <w:sz w:val="24"/>
          <w:szCs w:val="24"/>
        </w:rPr>
      </w:pPr>
      <w:r w:rsidRPr="003A55F0">
        <w:rPr>
          <w:spacing w:val="-3"/>
          <w:sz w:val="24"/>
          <w:szCs w:val="24"/>
        </w:rPr>
        <w:t xml:space="preserve">"Change in income."  </w:t>
      </w:r>
      <w:proofErr w:type="gramStart"/>
      <w:r w:rsidRPr="003A55F0">
        <w:rPr>
          <w:spacing w:val="-3"/>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932B42" w:rsidRPr="003A55F0" w:rsidRDefault="00932B42" w:rsidP="00932B42">
      <w:pPr>
        <w:ind w:left="1440" w:right="1440"/>
        <w:jc w:val="center"/>
        <w:rPr>
          <w:spacing w:val="-3"/>
          <w:sz w:val="24"/>
          <w:szCs w:val="24"/>
        </w:rPr>
      </w:pPr>
      <w:r w:rsidRPr="003A55F0">
        <w:rPr>
          <w:spacing w:val="-3"/>
          <w:sz w:val="24"/>
          <w:szCs w:val="24"/>
        </w:rPr>
        <w:t>* * *</w:t>
      </w:r>
    </w:p>
    <w:p w:rsidR="00932B42" w:rsidRPr="003A55F0" w:rsidRDefault="00932B42" w:rsidP="00932B42">
      <w:pPr>
        <w:spacing w:line="360" w:lineRule="auto"/>
        <w:rPr>
          <w:spacing w:val="-3"/>
          <w:sz w:val="24"/>
          <w:szCs w:val="24"/>
        </w:rPr>
      </w:pPr>
      <w:proofErr w:type="gramStart"/>
      <w:r w:rsidRPr="003A55F0">
        <w:rPr>
          <w:spacing w:val="-3"/>
          <w:sz w:val="24"/>
          <w:szCs w:val="24"/>
        </w:rPr>
        <w:t>66 Pa. C.S. § 1403 (in pertinent part).</w:t>
      </w:r>
      <w:proofErr w:type="gramEnd"/>
    </w:p>
    <w:p w:rsidR="00932B42" w:rsidRPr="003A55F0" w:rsidRDefault="00932B42" w:rsidP="00932B42">
      <w:pPr>
        <w:spacing w:line="360" w:lineRule="auto"/>
        <w:rPr>
          <w:spacing w:val="-3"/>
          <w:sz w:val="24"/>
          <w:szCs w:val="24"/>
        </w:rPr>
      </w:pPr>
    </w:p>
    <w:p w:rsidR="001B050E" w:rsidRPr="003A55F0" w:rsidRDefault="00932B42" w:rsidP="00932B42">
      <w:pPr>
        <w:spacing w:line="360" w:lineRule="auto"/>
        <w:rPr>
          <w:spacing w:val="-3"/>
          <w:sz w:val="24"/>
          <w:szCs w:val="24"/>
        </w:rPr>
      </w:pPr>
      <w:r w:rsidRPr="003A55F0">
        <w:rPr>
          <w:spacing w:val="-3"/>
          <w:sz w:val="24"/>
          <w:szCs w:val="24"/>
        </w:rPr>
        <w:tab/>
      </w:r>
      <w:r w:rsidRPr="003A55F0">
        <w:rPr>
          <w:spacing w:val="-3"/>
          <w:sz w:val="24"/>
          <w:szCs w:val="24"/>
        </w:rPr>
        <w:tab/>
      </w:r>
      <w:r w:rsidR="008F3737" w:rsidRPr="003A55F0">
        <w:rPr>
          <w:spacing w:val="-3"/>
          <w:sz w:val="24"/>
          <w:szCs w:val="24"/>
        </w:rPr>
        <w:t xml:space="preserve">The evidence supports a finding that Complainant was a level 3 customer in October, 2012.  His monthly income then of approximately $2,500 is over 250% </w:t>
      </w:r>
      <w:r w:rsidR="00771716">
        <w:rPr>
          <w:spacing w:val="-3"/>
          <w:sz w:val="24"/>
          <w:szCs w:val="24"/>
        </w:rPr>
        <w:t xml:space="preserve">of </w:t>
      </w:r>
      <w:r w:rsidR="008F3737" w:rsidRPr="003A55F0">
        <w:rPr>
          <w:spacing w:val="-3"/>
          <w:sz w:val="24"/>
          <w:szCs w:val="24"/>
        </w:rPr>
        <w:t xml:space="preserve">the federal poverty guidelines.  Complainant provided additional evidence in the form of </w:t>
      </w:r>
      <w:r w:rsidR="008E4608" w:rsidRPr="003A55F0">
        <w:rPr>
          <w:spacing w:val="-3"/>
          <w:sz w:val="24"/>
          <w:szCs w:val="24"/>
        </w:rPr>
        <w:t xml:space="preserve">his testimony regarding his fluctuating monthly income as well as </w:t>
      </w:r>
      <w:r w:rsidR="008F3737" w:rsidRPr="003A55F0">
        <w:rPr>
          <w:spacing w:val="-3"/>
          <w:sz w:val="24"/>
          <w:szCs w:val="24"/>
        </w:rPr>
        <w:t xml:space="preserve">Complainant’s Exhibit 1, showing </w:t>
      </w:r>
      <w:r w:rsidR="008E4608" w:rsidRPr="003A55F0">
        <w:rPr>
          <w:spacing w:val="-3"/>
          <w:sz w:val="24"/>
          <w:szCs w:val="24"/>
        </w:rPr>
        <w:t xml:space="preserve">he had a gross annual income of $26,300.22 in 2012.  Complainant’s gross monthly income of $2,192 on </w:t>
      </w:r>
      <w:r w:rsidR="008E4608" w:rsidRPr="003A55F0">
        <w:rPr>
          <w:spacing w:val="-3"/>
          <w:sz w:val="24"/>
          <w:szCs w:val="24"/>
        </w:rPr>
        <w:lastRenderedPageBreak/>
        <w:t>average in 2012</w:t>
      </w:r>
      <w:r w:rsidR="001B050E" w:rsidRPr="003A55F0">
        <w:rPr>
          <w:spacing w:val="-3"/>
          <w:sz w:val="24"/>
          <w:szCs w:val="24"/>
        </w:rPr>
        <w:t xml:space="preserve"> places Complainant at a level 2 customer range since his average monthly income is between 200% and 250% </w:t>
      </w:r>
      <w:r w:rsidR="00771716">
        <w:rPr>
          <w:spacing w:val="-3"/>
          <w:sz w:val="24"/>
          <w:szCs w:val="24"/>
        </w:rPr>
        <w:t xml:space="preserve">of </w:t>
      </w:r>
      <w:r w:rsidR="001B050E" w:rsidRPr="003A55F0">
        <w:rPr>
          <w:spacing w:val="-3"/>
          <w:sz w:val="24"/>
          <w:szCs w:val="24"/>
        </w:rPr>
        <w:t>the federal poverty guidelines.</w:t>
      </w:r>
    </w:p>
    <w:p w:rsidR="001B050E" w:rsidRPr="003A55F0" w:rsidRDefault="001B050E" w:rsidP="00932B42">
      <w:pPr>
        <w:spacing w:line="360" w:lineRule="auto"/>
        <w:rPr>
          <w:spacing w:val="-3"/>
          <w:sz w:val="24"/>
          <w:szCs w:val="24"/>
        </w:rPr>
      </w:pPr>
    </w:p>
    <w:p w:rsidR="00E56B55" w:rsidRPr="003A55F0" w:rsidRDefault="006036C3" w:rsidP="00E56B55">
      <w:pPr>
        <w:spacing w:line="360" w:lineRule="auto"/>
        <w:rPr>
          <w:sz w:val="24"/>
          <w:szCs w:val="24"/>
        </w:rPr>
      </w:pPr>
      <w:r w:rsidRPr="003A55F0">
        <w:rPr>
          <w:spacing w:val="-3"/>
          <w:sz w:val="24"/>
          <w:szCs w:val="24"/>
        </w:rPr>
        <w:tab/>
      </w:r>
      <w:r w:rsidRPr="003A55F0">
        <w:rPr>
          <w:spacing w:val="-3"/>
          <w:sz w:val="24"/>
          <w:szCs w:val="24"/>
        </w:rPr>
        <w:tab/>
      </w:r>
      <w:r w:rsidR="001B050E" w:rsidRPr="003A55F0">
        <w:rPr>
          <w:spacing w:val="-3"/>
          <w:sz w:val="24"/>
          <w:szCs w:val="24"/>
        </w:rPr>
        <w:t>Given this evidence of Complainant’s change in income, I recommend ordering a s</w:t>
      </w:r>
      <w:r w:rsidRPr="003A55F0">
        <w:rPr>
          <w:spacing w:val="-3"/>
          <w:sz w:val="24"/>
          <w:szCs w:val="24"/>
        </w:rPr>
        <w:t>econd or subsequent payment agreement</w:t>
      </w:r>
      <w:r w:rsidR="00E856FD">
        <w:rPr>
          <w:spacing w:val="-3"/>
          <w:sz w:val="24"/>
          <w:szCs w:val="24"/>
        </w:rPr>
        <w:t>; however, not to the specifics requested by Complainant</w:t>
      </w:r>
      <w:r w:rsidR="009E462A">
        <w:rPr>
          <w:spacing w:val="-3"/>
          <w:sz w:val="24"/>
          <w:szCs w:val="24"/>
        </w:rPr>
        <w:t>.</w:t>
      </w:r>
    </w:p>
    <w:p w:rsidR="007E2356" w:rsidRPr="003A55F0" w:rsidRDefault="007E2356" w:rsidP="00E56B55">
      <w:pPr>
        <w:spacing w:line="360" w:lineRule="auto"/>
        <w:rPr>
          <w:sz w:val="24"/>
          <w:szCs w:val="24"/>
        </w:rPr>
      </w:pPr>
    </w:p>
    <w:p w:rsidR="007E2356" w:rsidRPr="003A55F0" w:rsidRDefault="007E2356" w:rsidP="007E2356">
      <w:pPr>
        <w:spacing w:line="360" w:lineRule="auto"/>
        <w:jc w:val="center"/>
        <w:rPr>
          <w:sz w:val="24"/>
          <w:szCs w:val="24"/>
          <w:u w:val="single"/>
        </w:rPr>
      </w:pPr>
      <w:r w:rsidRPr="003A55F0">
        <w:rPr>
          <w:sz w:val="24"/>
          <w:szCs w:val="24"/>
          <w:u w:val="single"/>
        </w:rPr>
        <w:t>CONCLUSIONS OF LAW</w:t>
      </w:r>
    </w:p>
    <w:p w:rsidR="007E2356" w:rsidRPr="003A55F0" w:rsidRDefault="007E2356" w:rsidP="007E2356">
      <w:pPr>
        <w:spacing w:line="360" w:lineRule="auto"/>
        <w:jc w:val="center"/>
        <w:rPr>
          <w:sz w:val="24"/>
          <w:szCs w:val="24"/>
          <w:u w:val="single"/>
        </w:rPr>
      </w:pPr>
    </w:p>
    <w:p w:rsidR="006036C3" w:rsidRPr="003A55F0" w:rsidRDefault="007E2356" w:rsidP="007E2356">
      <w:pPr>
        <w:spacing w:line="360" w:lineRule="auto"/>
        <w:rPr>
          <w:sz w:val="24"/>
          <w:szCs w:val="24"/>
        </w:rPr>
      </w:pPr>
      <w:r w:rsidRPr="003A55F0">
        <w:rPr>
          <w:sz w:val="24"/>
          <w:szCs w:val="24"/>
        </w:rPr>
        <w:tab/>
      </w:r>
      <w:r w:rsidRPr="003A55F0">
        <w:rPr>
          <w:sz w:val="24"/>
          <w:szCs w:val="24"/>
        </w:rPr>
        <w:tab/>
        <w:t>1.</w:t>
      </w:r>
      <w:r w:rsidRPr="003A55F0">
        <w:rPr>
          <w:sz w:val="24"/>
          <w:szCs w:val="24"/>
        </w:rPr>
        <w:tab/>
        <w:t xml:space="preserve">The proponent of a rule or order carries the burden of proof.  </w:t>
      </w:r>
      <w:proofErr w:type="gramStart"/>
      <w:r w:rsidRPr="003A55F0">
        <w:rPr>
          <w:sz w:val="24"/>
          <w:szCs w:val="24"/>
        </w:rPr>
        <w:t>66 Pa. C.S.</w:t>
      </w:r>
      <w:proofErr w:type="gramEnd"/>
      <w:r w:rsidRPr="003A55F0">
        <w:rPr>
          <w:sz w:val="24"/>
          <w:szCs w:val="24"/>
        </w:rPr>
        <w:t xml:space="preserve"> </w:t>
      </w:r>
    </w:p>
    <w:p w:rsidR="007E2356" w:rsidRPr="003A55F0" w:rsidRDefault="007E2356" w:rsidP="007E2356">
      <w:pPr>
        <w:spacing w:line="360" w:lineRule="auto"/>
        <w:rPr>
          <w:spacing w:val="-3"/>
          <w:sz w:val="24"/>
          <w:szCs w:val="24"/>
        </w:rPr>
      </w:pPr>
      <w:r w:rsidRPr="003A55F0">
        <w:rPr>
          <w:sz w:val="24"/>
          <w:szCs w:val="24"/>
        </w:rPr>
        <w:t>§ 332(a).</w:t>
      </w:r>
      <w:r w:rsidRPr="003A55F0">
        <w:rPr>
          <w:spacing w:val="-3"/>
          <w:sz w:val="24"/>
          <w:szCs w:val="24"/>
        </w:rPr>
        <w:t xml:space="preserve">  This must be shown by a preponderance of the evidence.  </w:t>
      </w:r>
      <w:proofErr w:type="gramStart"/>
      <w:r w:rsidRPr="003A55F0">
        <w:rPr>
          <w:i/>
          <w:spacing w:val="-3"/>
          <w:sz w:val="24"/>
          <w:szCs w:val="24"/>
        </w:rPr>
        <w:t xml:space="preserve">Samuel J. </w:t>
      </w:r>
      <w:proofErr w:type="spellStart"/>
      <w:r w:rsidRPr="003A55F0">
        <w:rPr>
          <w:i/>
          <w:spacing w:val="-3"/>
          <w:sz w:val="24"/>
          <w:szCs w:val="24"/>
        </w:rPr>
        <w:t>Lansberry</w:t>
      </w:r>
      <w:proofErr w:type="spellEnd"/>
      <w:r w:rsidRPr="003A55F0">
        <w:rPr>
          <w:i/>
          <w:spacing w:val="-3"/>
          <w:sz w:val="24"/>
          <w:szCs w:val="24"/>
        </w:rPr>
        <w:t xml:space="preserve">, Inc. v. PA Public Utility </w:t>
      </w:r>
      <w:proofErr w:type="spellStart"/>
      <w:r w:rsidRPr="003A55F0">
        <w:rPr>
          <w:i/>
          <w:spacing w:val="-3"/>
          <w:sz w:val="24"/>
          <w:szCs w:val="24"/>
        </w:rPr>
        <w:t>Comm’n</w:t>
      </w:r>
      <w:proofErr w:type="spellEnd"/>
      <w:r w:rsidRPr="003A55F0">
        <w:rPr>
          <w:spacing w:val="-3"/>
          <w:sz w:val="24"/>
          <w:szCs w:val="24"/>
        </w:rPr>
        <w:t xml:space="preserve">, 578 A.2d 600 (Pa. Cmwlth.1990), </w:t>
      </w:r>
      <w:proofErr w:type="spellStart"/>
      <w:r w:rsidRPr="003A55F0">
        <w:rPr>
          <w:i/>
          <w:spacing w:val="-3"/>
          <w:sz w:val="24"/>
          <w:szCs w:val="24"/>
        </w:rPr>
        <w:t>alloc</w:t>
      </w:r>
      <w:proofErr w:type="spellEnd"/>
      <w:r w:rsidRPr="003A55F0">
        <w:rPr>
          <w:i/>
          <w:spacing w:val="-3"/>
          <w:sz w:val="24"/>
          <w:szCs w:val="24"/>
        </w:rPr>
        <w:t>.</w:t>
      </w:r>
      <w:proofErr w:type="gramEnd"/>
      <w:r w:rsidRPr="003A55F0">
        <w:rPr>
          <w:i/>
          <w:spacing w:val="-3"/>
          <w:sz w:val="24"/>
          <w:szCs w:val="24"/>
        </w:rPr>
        <w:t xml:space="preserve"> </w:t>
      </w:r>
      <w:proofErr w:type="gramStart"/>
      <w:r w:rsidRPr="003A55F0">
        <w:rPr>
          <w:i/>
          <w:spacing w:val="-3"/>
          <w:sz w:val="24"/>
          <w:szCs w:val="24"/>
        </w:rPr>
        <w:t>den.</w:t>
      </w:r>
      <w:r w:rsidRPr="003A55F0">
        <w:rPr>
          <w:spacing w:val="-3"/>
          <w:sz w:val="24"/>
          <w:szCs w:val="24"/>
        </w:rPr>
        <w:t>, 529 Pa. 654, 602 A.2d 863 (1992).</w:t>
      </w:r>
      <w:proofErr w:type="gramEnd"/>
      <w:r w:rsidRPr="003A55F0">
        <w:rPr>
          <w:spacing w:val="-3"/>
          <w:sz w:val="24"/>
          <w:szCs w:val="24"/>
        </w:rPr>
        <w:t xml:space="preserve">  That is, by presenting evidence more convincing, by even the smallest amount, than that presented by the other party.  </w:t>
      </w:r>
      <w:proofErr w:type="gramStart"/>
      <w:r w:rsidRPr="003A55F0">
        <w:rPr>
          <w:i/>
          <w:spacing w:val="-3"/>
          <w:sz w:val="24"/>
          <w:szCs w:val="24"/>
        </w:rPr>
        <w:t>Se-Ling Hosiery v. Margulies</w:t>
      </w:r>
      <w:r w:rsidRPr="003A55F0">
        <w:rPr>
          <w:spacing w:val="-3"/>
          <w:sz w:val="24"/>
          <w:szCs w:val="24"/>
        </w:rPr>
        <w:t>, 364 Pa. 45, 70 A.2d 854 (1950).</w:t>
      </w:r>
      <w:proofErr w:type="gramEnd"/>
    </w:p>
    <w:p w:rsidR="007E2356" w:rsidRPr="003A55F0" w:rsidRDefault="007E2356" w:rsidP="007E2356">
      <w:pPr>
        <w:spacing w:line="360" w:lineRule="auto"/>
        <w:ind w:firstLine="1440"/>
        <w:rPr>
          <w:spacing w:val="-3"/>
          <w:sz w:val="24"/>
          <w:szCs w:val="24"/>
        </w:rPr>
      </w:pPr>
    </w:p>
    <w:p w:rsidR="007E2356" w:rsidRPr="003A55F0" w:rsidRDefault="007E2356" w:rsidP="007E2356">
      <w:pPr>
        <w:spacing w:line="360" w:lineRule="auto"/>
        <w:ind w:firstLine="1440"/>
        <w:rPr>
          <w:spacing w:val="-3"/>
          <w:sz w:val="24"/>
          <w:szCs w:val="24"/>
        </w:rPr>
      </w:pPr>
      <w:r w:rsidRPr="003A55F0">
        <w:rPr>
          <w:spacing w:val="-3"/>
          <w:sz w:val="24"/>
          <w:szCs w:val="24"/>
        </w:rPr>
        <w:t>2.</w:t>
      </w:r>
      <w:r w:rsidRPr="003A55F0">
        <w:rPr>
          <w:spacing w:val="-3"/>
          <w:sz w:val="24"/>
          <w:szCs w:val="24"/>
        </w:rPr>
        <w:tab/>
        <w:t xml:space="preserve">Additionally, any finding of fact necessary to support the Commission’s adjudication must be based upon substantial evidence.  </w:t>
      </w:r>
      <w:proofErr w:type="gramStart"/>
      <w:r w:rsidRPr="003A55F0">
        <w:rPr>
          <w:i/>
          <w:spacing w:val="-3"/>
          <w:sz w:val="24"/>
          <w:szCs w:val="24"/>
        </w:rPr>
        <w:t xml:space="preserve">Mill v. </w:t>
      </w:r>
      <w:proofErr w:type="spellStart"/>
      <w:r w:rsidRPr="003A55F0">
        <w:rPr>
          <w:i/>
          <w:spacing w:val="-3"/>
          <w:sz w:val="24"/>
          <w:szCs w:val="24"/>
        </w:rPr>
        <w:t>Comm’w</w:t>
      </w:r>
      <w:proofErr w:type="spellEnd"/>
      <w:r w:rsidRPr="003A55F0">
        <w:rPr>
          <w:i/>
          <w:spacing w:val="-3"/>
          <w:sz w:val="24"/>
          <w:szCs w:val="24"/>
        </w:rPr>
        <w:t xml:space="preserve">., PA Public Utility </w:t>
      </w:r>
      <w:proofErr w:type="spellStart"/>
      <w:r w:rsidRPr="003A55F0">
        <w:rPr>
          <w:i/>
          <w:spacing w:val="-3"/>
          <w:sz w:val="24"/>
          <w:szCs w:val="24"/>
        </w:rPr>
        <w:t>Comm’n</w:t>
      </w:r>
      <w:proofErr w:type="spellEnd"/>
      <w:r w:rsidRPr="003A55F0">
        <w:rPr>
          <w:spacing w:val="-3"/>
          <w:sz w:val="24"/>
          <w:szCs w:val="24"/>
        </w:rPr>
        <w:t xml:space="preserve">, 447 A.2d 1100 (Pa. Cmwlth.1982); </w:t>
      </w:r>
      <w:proofErr w:type="spellStart"/>
      <w:r w:rsidRPr="003A55F0">
        <w:rPr>
          <w:i/>
          <w:spacing w:val="-3"/>
          <w:sz w:val="24"/>
          <w:szCs w:val="24"/>
        </w:rPr>
        <w:t>Edan</w:t>
      </w:r>
      <w:proofErr w:type="spellEnd"/>
      <w:r w:rsidRPr="003A55F0">
        <w:rPr>
          <w:i/>
          <w:spacing w:val="-3"/>
          <w:sz w:val="24"/>
          <w:szCs w:val="24"/>
        </w:rPr>
        <w:t xml:space="preserve"> Transportation Corp. v. PA Public Utility </w:t>
      </w:r>
      <w:proofErr w:type="spellStart"/>
      <w:r w:rsidRPr="003A55F0">
        <w:rPr>
          <w:i/>
          <w:spacing w:val="-3"/>
          <w:sz w:val="24"/>
          <w:szCs w:val="24"/>
        </w:rPr>
        <w:t>Comm’n</w:t>
      </w:r>
      <w:proofErr w:type="spellEnd"/>
      <w:r w:rsidRPr="003A55F0">
        <w:rPr>
          <w:i/>
          <w:spacing w:val="-3"/>
          <w:sz w:val="24"/>
          <w:szCs w:val="24"/>
        </w:rPr>
        <w:t>,</w:t>
      </w:r>
      <w:r w:rsidRPr="003A55F0">
        <w:rPr>
          <w:spacing w:val="-3"/>
          <w:sz w:val="24"/>
          <w:szCs w:val="24"/>
        </w:rPr>
        <w:t xml:space="preserve"> 623 A.2d 6 (Pa. Cmwlth.1993), 2 </w:t>
      </w:r>
      <w:proofErr w:type="spellStart"/>
      <w:r w:rsidRPr="003A55F0">
        <w:rPr>
          <w:spacing w:val="-3"/>
          <w:sz w:val="24"/>
          <w:szCs w:val="24"/>
        </w:rPr>
        <w:t>Pa.C.S</w:t>
      </w:r>
      <w:proofErr w:type="spellEnd"/>
      <w:r w:rsidRPr="003A55F0">
        <w:rPr>
          <w:spacing w:val="-3"/>
          <w:sz w:val="24"/>
          <w:szCs w:val="24"/>
        </w:rPr>
        <w:t>.</w:t>
      </w:r>
      <w:proofErr w:type="gramEnd"/>
      <w:r w:rsidRPr="003A55F0">
        <w:rPr>
          <w:spacing w:val="-3"/>
          <w:sz w:val="24"/>
          <w:szCs w:val="24"/>
        </w:rPr>
        <w:t xml:space="preserve"> §704.</w:t>
      </w:r>
    </w:p>
    <w:p w:rsidR="007E2356" w:rsidRPr="003A55F0" w:rsidRDefault="007E2356" w:rsidP="007E2356">
      <w:pPr>
        <w:spacing w:line="360" w:lineRule="auto"/>
        <w:ind w:firstLine="1440"/>
        <w:rPr>
          <w:spacing w:val="-3"/>
          <w:sz w:val="24"/>
          <w:szCs w:val="24"/>
        </w:rPr>
      </w:pPr>
    </w:p>
    <w:p w:rsidR="007E2356" w:rsidRPr="003A55F0" w:rsidRDefault="007E2356" w:rsidP="007E2356">
      <w:pPr>
        <w:spacing w:line="360" w:lineRule="auto"/>
        <w:ind w:firstLine="1440"/>
        <w:rPr>
          <w:spacing w:val="-3"/>
          <w:sz w:val="24"/>
          <w:szCs w:val="24"/>
        </w:rPr>
      </w:pPr>
      <w:r w:rsidRPr="003A55F0">
        <w:rPr>
          <w:spacing w:val="-3"/>
          <w:sz w:val="24"/>
          <w:szCs w:val="24"/>
        </w:rPr>
        <w:t>3.</w:t>
      </w:r>
      <w:r w:rsidRPr="003A55F0">
        <w:rPr>
          <w:spacing w:val="-3"/>
          <w:sz w:val="24"/>
          <w:szCs w:val="24"/>
        </w:rPr>
        <w:tab/>
        <w:t xml:space="preserve">More is required than a mere trace of evidence or a suspicion of the existence of a fact sought to be established.  </w:t>
      </w:r>
      <w:proofErr w:type="gramStart"/>
      <w:r w:rsidRPr="003A55F0">
        <w:rPr>
          <w:i/>
          <w:spacing w:val="-3"/>
          <w:sz w:val="24"/>
          <w:szCs w:val="24"/>
        </w:rPr>
        <w:t xml:space="preserve">Norfolk and Western Ry. v. PA Public Utility </w:t>
      </w:r>
      <w:proofErr w:type="spellStart"/>
      <w:r w:rsidRPr="003A55F0">
        <w:rPr>
          <w:i/>
          <w:spacing w:val="-3"/>
          <w:sz w:val="24"/>
          <w:szCs w:val="24"/>
        </w:rPr>
        <w:t>Comm’n</w:t>
      </w:r>
      <w:proofErr w:type="spellEnd"/>
      <w:r w:rsidR="00883F46" w:rsidRPr="003A55F0">
        <w:rPr>
          <w:spacing w:val="-3"/>
          <w:sz w:val="24"/>
          <w:szCs w:val="24"/>
        </w:rPr>
        <w:t>, </w:t>
      </w:r>
      <w:r w:rsidRPr="003A55F0">
        <w:rPr>
          <w:spacing w:val="-3"/>
          <w:sz w:val="24"/>
          <w:szCs w:val="24"/>
        </w:rPr>
        <w:t xml:space="preserve">489 Pa. 109, 413 A.2d 1037 (1980); </w:t>
      </w:r>
      <w:r w:rsidRPr="003A55F0">
        <w:rPr>
          <w:i/>
          <w:spacing w:val="-3"/>
          <w:sz w:val="24"/>
          <w:szCs w:val="24"/>
        </w:rPr>
        <w:t>Erie Resistor Corp. v. Unemployment Compensation Bd. of Review</w:t>
      </w:r>
      <w:r w:rsidRPr="003A55F0">
        <w:rPr>
          <w:spacing w:val="-3"/>
          <w:sz w:val="24"/>
          <w:szCs w:val="24"/>
        </w:rPr>
        <w:t xml:space="preserve">, 166 A.2d 96 (Pa. Super.1960); </w:t>
      </w:r>
      <w:r w:rsidRPr="003A55F0">
        <w:rPr>
          <w:i/>
          <w:spacing w:val="-3"/>
          <w:sz w:val="24"/>
          <w:szCs w:val="24"/>
        </w:rPr>
        <w:t>Murphy v. Commonwealth, Dep’t.</w:t>
      </w:r>
      <w:proofErr w:type="gramEnd"/>
      <w:r w:rsidRPr="003A55F0">
        <w:rPr>
          <w:i/>
          <w:spacing w:val="-3"/>
          <w:sz w:val="24"/>
          <w:szCs w:val="24"/>
        </w:rPr>
        <w:t xml:space="preserve"> </w:t>
      </w:r>
      <w:proofErr w:type="gramStart"/>
      <w:r w:rsidRPr="003A55F0">
        <w:rPr>
          <w:i/>
          <w:spacing w:val="-3"/>
          <w:sz w:val="24"/>
          <w:szCs w:val="24"/>
        </w:rPr>
        <w:t>of</w:t>
      </w:r>
      <w:proofErr w:type="gramEnd"/>
      <w:r w:rsidRPr="003A55F0">
        <w:rPr>
          <w:i/>
          <w:spacing w:val="-3"/>
          <w:sz w:val="24"/>
          <w:szCs w:val="24"/>
        </w:rPr>
        <w:t xml:space="preserve"> Public Welfare, White Haven Center</w:t>
      </w:r>
      <w:r w:rsidRPr="003A55F0">
        <w:rPr>
          <w:spacing w:val="-3"/>
          <w:sz w:val="24"/>
          <w:szCs w:val="24"/>
        </w:rPr>
        <w:t>, 480 A.2d 382 (Pa. Cmwlth.1984).</w:t>
      </w:r>
    </w:p>
    <w:p w:rsidR="007E2356" w:rsidRPr="003A55F0" w:rsidRDefault="007E2356" w:rsidP="007E2356">
      <w:pPr>
        <w:spacing w:line="360" w:lineRule="auto"/>
        <w:ind w:firstLine="1440"/>
        <w:rPr>
          <w:spacing w:val="-3"/>
          <w:sz w:val="24"/>
          <w:szCs w:val="24"/>
        </w:rPr>
      </w:pPr>
    </w:p>
    <w:p w:rsidR="00DC72DD" w:rsidRPr="003A55F0" w:rsidRDefault="007E2356" w:rsidP="00DC72DD">
      <w:pPr>
        <w:spacing w:line="360" w:lineRule="auto"/>
        <w:contextualSpacing/>
        <w:rPr>
          <w:spacing w:val="-3"/>
          <w:sz w:val="24"/>
          <w:szCs w:val="24"/>
        </w:rPr>
      </w:pPr>
      <w:r w:rsidRPr="003A55F0">
        <w:rPr>
          <w:sz w:val="24"/>
          <w:szCs w:val="24"/>
        </w:rPr>
        <w:tab/>
      </w:r>
      <w:r w:rsidRPr="003A55F0">
        <w:rPr>
          <w:sz w:val="24"/>
          <w:szCs w:val="24"/>
        </w:rPr>
        <w:tab/>
        <w:t>4.</w:t>
      </w:r>
      <w:r w:rsidRPr="003A55F0">
        <w:rPr>
          <w:sz w:val="24"/>
          <w:szCs w:val="24"/>
        </w:rPr>
        <w:tab/>
      </w:r>
      <w:r w:rsidR="00DC72DD" w:rsidRPr="003A55F0">
        <w:rPr>
          <w:spacing w:val="-3"/>
          <w:sz w:val="24"/>
          <w:szCs w:val="24"/>
        </w:rPr>
        <w:t xml:space="preserve">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roofErr w:type="gramStart"/>
      <w:r w:rsidR="00DC72DD" w:rsidRPr="003A55F0">
        <w:rPr>
          <w:spacing w:val="-3"/>
          <w:sz w:val="24"/>
          <w:szCs w:val="24"/>
        </w:rPr>
        <w:t>66 Pa. C.S. § 1405(d).</w:t>
      </w:r>
      <w:proofErr w:type="gramEnd"/>
    </w:p>
    <w:p w:rsidR="00DC72DD" w:rsidRPr="003A55F0" w:rsidRDefault="00DC72DD" w:rsidP="00DC72DD">
      <w:pPr>
        <w:spacing w:line="360" w:lineRule="auto"/>
        <w:rPr>
          <w:spacing w:val="-3"/>
          <w:sz w:val="24"/>
          <w:szCs w:val="24"/>
        </w:rPr>
      </w:pPr>
    </w:p>
    <w:p w:rsidR="00DC72DD" w:rsidRPr="003A55F0" w:rsidRDefault="00DC72DD" w:rsidP="00DC72DD">
      <w:pPr>
        <w:spacing w:line="360" w:lineRule="auto"/>
        <w:rPr>
          <w:spacing w:val="-3"/>
          <w:sz w:val="24"/>
          <w:szCs w:val="24"/>
        </w:rPr>
      </w:pPr>
      <w:r w:rsidRPr="003A55F0">
        <w:rPr>
          <w:spacing w:val="-3"/>
          <w:sz w:val="24"/>
          <w:szCs w:val="24"/>
        </w:rPr>
        <w:lastRenderedPageBreak/>
        <w:tab/>
      </w:r>
      <w:r w:rsidRPr="003A55F0">
        <w:rPr>
          <w:spacing w:val="-3"/>
          <w:sz w:val="24"/>
          <w:szCs w:val="24"/>
        </w:rPr>
        <w:tab/>
        <w:t>5.</w:t>
      </w:r>
      <w:r w:rsidRPr="003A55F0">
        <w:rPr>
          <w:spacing w:val="-3"/>
          <w:sz w:val="24"/>
          <w:szCs w:val="24"/>
        </w:rPr>
        <w:tab/>
        <w:t xml:space="preserve">"Change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3A55F0">
        <w:rPr>
          <w:spacing w:val="-3"/>
          <w:sz w:val="24"/>
          <w:szCs w:val="24"/>
        </w:rPr>
        <w:t>66 Pa. C.S. § 1403.</w:t>
      </w:r>
      <w:proofErr w:type="gramEnd"/>
    </w:p>
    <w:p w:rsidR="007E2356" w:rsidRPr="003A55F0" w:rsidRDefault="007E2356" w:rsidP="007E2356">
      <w:pPr>
        <w:spacing w:line="360" w:lineRule="auto"/>
        <w:rPr>
          <w:sz w:val="24"/>
          <w:szCs w:val="24"/>
        </w:rPr>
      </w:pPr>
    </w:p>
    <w:p w:rsidR="007E2356" w:rsidRPr="003A55F0" w:rsidRDefault="00DC72DD" w:rsidP="00E56B55">
      <w:pPr>
        <w:spacing w:line="360" w:lineRule="auto"/>
        <w:rPr>
          <w:spacing w:val="-3"/>
          <w:sz w:val="24"/>
          <w:szCs w:val="24"/>
        </w:rPr>
      </w:pPr>
      <w:r w:rsidRPr="003A55F0">
        <w:rPr>
          <w:sz w:val="24"/>
          <w:szCs w:val="24"/>
        </w:rPr>
        <w:tab/>
      </w:r>
      <w:r w:rsidRPr="003A55F0">
        <w:rPr>
          <w:sz w:val="24"/>
          <w:szCs w:val="24"/>
        </w:rPr>
        <w:tab/>
        <w:t>6.</w:t>
      </w:r>
      <w:r w:rsidRPr="003A55F0">
        <w:rPr>
          <w:sz w:val="24"/>
          <w:szCs w:val="24"/>
        </w:rPr>
        <w:tab/>
      </w:r>
      <w:r w:rsidRPr="003A55F0">
        <w:rPr>
          <w:spacing w:val="-3"/>
          <w:sz w:val="24"/>
          <w:szCs w:val="24"/>
        </w:rPr>
        <w:t>Without a change in income, there can be no second or subsequent payment agreement following the failure to comply with the first Commission-issued payment agreement.</w:t>
      </w:r>
    </w:p>
    <w:p w:rsidR="00DC72DD" w:rsidRPr="003A55F0" w:rsidRDefault="00DC72DD" w:rsidP="00E56B55">
      <w:pPr>
        <w:spacing w:line="360" w:lineRule="auto"/>
        <w:rPr>
          <w:spacing w:val="-3"/>
          <w:sz w:val="24"/>
          <w:szCs w:val="24"/>
        </w:rPr>
      </w:pPr>
    </w:p>
    <w:p w:rsidR="00DC72DD" w:rsidRPr="003A55F0" w:rsidRDefault="00DC72DD" w:rsidP="00E56B55">
      <w:pPr>
        <w:spacing w:line="360" w:lineRule="auto"/>
        <w:rPr>
          <w:spacing w:val="-3"/>
          <w:sz w:val="24"/>
          <w:szCs w:val="24"/>
        </w:rPr>
      </w:pPr>
      <w:r w:rsidRPr="003A55F0">
        <w:rPr>
          <w:spacing w:val="-3"/>
          <w:sz w:val="24"/>
          <w:szCs w:val="24"/>
        </w:rPr>
        <w:tab/>
      </w:r>
      <w:r w:rsidRPr="003A55F0">
        <w:rPr>
          <w:spacing w:val="-3"/>
          <w:sz w:val="24"/>
          <w:szCs w:val="24"/>
        </w:rPr>
        <w:tab/>
        <w:t>7.</w:t>
      </w:r>
      <w:r w:rsidRPr="003A55F0">
        <w:rPr>
          <w:spacing w:val="-3"/>
          <w:sz w:val="24"/>
          <w:szCs w:val="24"/>
        </w:rPr>
        <w:tab/>
        <w:t>Complainant has sustained h</w:t>
      </w:r>
      <w:r w:rsidR="001B050E" w:rsidRPr="003A55F0">
        <w:rPr>
          <w:spacing w:val="-3"/>
          <w:sz w:val="24"/>
          <w:szCs w:val="24"/>
        </w:rPr>
        <w:t>is</w:t>
      </w:r>
      <w:r w:rsidRPr="003A55F0">
        <w:rPr>
          <w:spacing w:val="-3"/>
          <w:sz w:val="24"/>
          <w:szCs w:val="24"/>
        </w:rPr>
        <w:t xml:space="preserve"> burden of pro</w:t>
      </w:r>
      <w:r w:rsidR="001B050E" w:rsidRPr="003A55F0">
        <w:rPr>
          <w:spacing w:val="-3"/>
          <w:sz w:val="24"/>
          <w:szCs w:val="24"/>
        </w:rPr>
        <w:t xml:space="preserve">ving his income since the time of his Commission-ordered payment arrangement </w:t>
      </w:r>
      <w:r w:rsidR="008E4608" w:rsidRPr="003A55F0">
        <w:rPr>
          <w:spacing w:val="-3"/>
          <w:sz w:val="24"/>
          <w:szCs w:val="24"/>
        </w:rPr>
        <w:t xml:space="preserve">in October, 2012, </w:t>
      </w:r>
      <w:r w:rsidR="001B050E" w:rsidRPr="003A55F0">
        <w:rPr>
          <w:spacing w:val="-3"/>
          <w:sz w:val="24"/>
          <w:szCs w:val="24"/>
        </w:rPr>
        <w:t>decreased by at least 10%; therefore, he is entitled to a second payment arrangement.</w:t>
      </w:r>
    </w:p>
    <w:p w:rsidR="00DC72DD" w:rsidRPr="003A55F0" w:rsidRDefault="00DC72DD" w:rsidP="00E56B55">
      <w:pPr>
        <w:spacing w:line="360" w:lineRule="auto"/>
        <w:rPr>
          <w:spacing w:val="-3"/>
          <w:sz w:val="24"/>
          <w:szCs w:val="24"/>
        </w:rPr>
      </w:pPr>
    </w:p>
    <w:p w:rsidR="00DC72DD" w:rsidRPr="003A55F0" w:rsidRDefault="00DC72DD" w:rsidP="00DC72DD">
      <w:pPr>
        <w:spacing w:line="360" w:lineRule="auto"/>
        <w:jc w:val="center"/>
        <w:rPr>
          <w:b/>
          <w:spacing w:val="-3"/>
          <w:sz w:val="24"/>
          <w:szCs w:val="24"/>
          <w:u w:val="single"/>
        </w:rPr>
      </w:pPr>
      <w:r w:rsidRPr="003A55F0">
        <w:rPr>
          <w:b/>
          <w:spacing w:val="-3"/>
          <w:sz w:val="24"/>
          <w:szCs w:val="24"/>
          <w:u w:val="single"/>
        </w:rPr>
        <w:t>ORDER</w:t>
      </w:r>
    </w:p>
    <w:p w:rsidR="00DC72DD" w:rsidRPr="003A55F0" w:rsidRDefault="00DC72DD" w:rsidP="00DC72DD">
      <w:pPr>
        <w:spacing w:line="360" w:lineRule="auto"/>
        <w:jc w:val="center"/>
        <w:rPr>
          <w:b/>
          <w:spacing w:val="-3"/>
          <w:sz w:val="24"/>
          <w:szCs w:val="24"/>
          <w:u w:val="single"/>
        </w:rPr>
      </w:pPr>
    </w:p>
    <w:p w:rsidR="00C037F1" w:rsidRPr="003A55F0" w:rsidRDefault="00C037F1" w:rsidP="00DC72DD">
      <w:pPr>
        <w:spacing w:line="360" w:lineRule="auto"/>
        <w:jc w:val="center"/>
        <w:rPr>
          <w:b/>
          <w:spacing w:val="-3"/>
          <w:sz w:val="24"/>
          <w:szCs w:val="24"/>
          <w:u w:val="single"/>
        </w:rPr>
      </w:pPr>
    </w:p>
    <w:p w:rsidR="00DC72DD" w:rsidRPr="003A55F0" w:rsidRDefault="00DC72DD" w:rsidP="00DC72DD">
      <w:pPr>
        <w:spacing w:line="360" w:lineRule="auto"/>
        <w:rPr>
          <w:spacing w:val="-3"/>
          <w:sz w:val="24"/>
          <w:szCs w:val="24"/>
        </w:rPr>
      </w:pPr>
      <w:r w:rsidRPr="003A55F0">
        <w:rPr>
          <w:spacing w:val="-3"/>
          <w:sz w:val="24"/>
          <w:szCs w:val="24"/>
        </w:rPr>
        <w:tab/>
      </w:r>
      <w:r w:rsidRPr="003A55F0">
        <w:rPr>
          <w:spacing w:val="-3"/>
          <w:sz w:val="24"/>
          <w:szCs w:val="24"/>
        </w:rPr>
        <w:tab/>
        <w:t>THEREFORE,</w:t>
      </w:r>
    </w:p>
    <w:p w:rsidR="00DC72DD" w:rsidRPr="003A55F0" w:rsidRDefault="00DC72DD" w:rsidP="00DC72DD">
      <w:pPr>
        <w:spacing w:line="360" w:lineRule="auto"/>
        <w:rPr>
          <w:spacing w:val="-3"/>
          <w:sz w:val="24"/>
          <w:szCs w:val="24"/>
        </w:rPr>
      </w:pPr>
    </w:p>
    <w:p w:rsidR="00DC72DD" w:rsidRPr="003A55F0" w:rsidRDefault="00DC72DD" w:rsidP="00DC72DD">
      <w:pPr>
        <w:spacing w:line="360" w:lineRule="auto"/>
        <w:rPr>
          <w:spacing w:val="-3"/>
          <w:sz w:val="24"/>
          <w:szCs w:val="24"/>
        </w:rPr>
      </w:pPr>
      <w:r w:rsidRPr="003A55F0">
        <w:rPr>
          <w:spacing w:val="-3"/>
          <w:sz w:val="24"/>
          <w:szCs w:val="24"/>
        </w:rPr>
        <w:tab/>
      </w:r>
      <w:r w:rsidRPr="003A55F0">
        <w:rPr>
          <w:spacing w:val="-3"/>
          <w:sz w:val="24"/>
          <w:szCs w:val="24"/>
        </w:rPr>
        <w:tab/>
        <w:t>IT IS ORDERED:</w:t>
      </w:r>
    </w:p>
    <w:p w:rsidR="00DC72DD" w:rsidRPr="003A55F0" w:rsidRDefault="00DC72DD" w:rsidP="00DC72DD">
      <w:pPr>
        <w:spacing w:line="360" w:lineRule="auto"/>
        <w:rPr>
          <w:spacing w:val="-3"/>
          <w:sz w:val="24"/>
          <w:szCs w:val="24"/>
        </w:rPr>
      </w:pPr>
    </w:p>
    <w:p w:rsidR="00DC72DD" w:rsidRPr="003A55F0" w:rsidRDefault="00DC72DD" w:rsidP="00DC72DD">
      <w:pPr>
        <w:spacing w:line="360" w:lineRule="auto"/>
        <w:rPr>
          <w:spacing w:val="-3"/>
          <w:sz w:val="24"/>
          <w:szCs w:val="24"/>
        </w:rPr>
      </w:pPr>
      <w:r w:rsidRPr="003A55F0">
        <w:rPr>
          <w:spacing w:val="-3"/>
          <w:sz w:val="24"/>
          <w:szCs w:val="24"/>
        </w:rPr>
        <w:tab/>
      </w:r>
      <w:r w:rsidRPr="003A55F0">
        <w:rPr>
          <w:spacing w:val="-3"/>
          <w:sz w:val="24"/>
          <w:szCs w:val="24"/>
        </w:rPr>
        <w:tab/>
        <w:t>1.</w:t>
      </w:r>
      <w:r w:rsidRPr="003A55F0">
        <w:rPr>
          <w:spacing w:val="-3"/>
          <w:sz w:val="24"/>
          <w:szCs w:val="24"/>
        </w:rPr>
        <w:tab/>
        <w:t xml:space="preserve">That the Complaint filed by </w:t>
      </w:r>
      <w:r w:rsidR="001B050E" w:rsidRPr="003A55F0">
        <w:rPr>
          <w:spacing w:val="-3"/>
          <w:sz w:val="24"/>
          <w:szCs w:val="24"/>
        </w:rPr>
        <w:t xml:space="preserve">Jonathan Bridges </w:t>
      </w:r>
      <w:r w:rsidRPr="003A55F0">
        <w:rPr>
          <w:spacing w:val="-3"/>
          <w:sz w:val="24"/>
          <w:szCs w:val="24"/>
        </w:rPr>
        <w:t xml:space="preserve">against </w:t>
      </w:r>
      <w:r w:rsidR="00EB6084">
        <w:rPr>
          <w:spacing w:val="-3"/>
          <w:sz w:val="24"/>
          <w:szCs w:val="24"/>
        </w:rPr>
        <w:t>PECO Energy Company</w:t>
      </w:r>
      <w:r w:rsidRPr="003A55F0">
        <w:rPr>
          <w:spacing w:val="-3"/>
          <w:sz w:val="24"/>
          <w:szCs w:val="24"/>
        </w:rPr>
        <w:t xml:space="preserve"> at Docket No. F-2012-23</w:t>
      </w:r>
      <w:r w:rsidR="001B050E" w:rsidRPr="003A55F0">
        <w:rPr>
          <w:spacing w:val="-3"/>
          <w:sz w:val="24"/>
          <w:szCs w:val="24"/>
        </w:rPr>
        <w:t>36109 is granted in part</w:t>
      </w:r>
      <w:r w:rsidR="00272173">
        <w:rPr>
          <w:spacing w:val="-3"/>
          <w:sz w:val="24"/>
          <w:szCs w:val="24"/>
        </w:rPr>
        <w:t xml:space="preserve"> in that he shall be granted a second reduced payment arrangement</w:t>
      </w:r>
      <w:r w:rsidR="001B050E" w:rsidRPr="003A55F0">
        <w:rPr>
          <w:spacing w:val="-3"/>
          <w:sz w:val="24"/>
          <w:szCs w:val="24"/>
        </w:rPr>
        <w:t xml:space="preserve"> and denied in part</w:t>
      </w:r>
      <w:r w:rsidR="00272173">
        <w:rPr>
          <w:spacing w:val="-3"/>
          <w:sz w:val="24"/>
          <w:szCs w:val="24"/>
        </w:rPr>
        <w:t xml:space="preserve"> in that it shall not be a total of $199 per month</w:t>
      </w:r>
      <w:r w:rsidR="001B050E" w:rsidRPr="003A55F0">
        <w:rPr>
          <w:spacing w:val="-3"/>
          <w:sz w:val="24"/>
          <w:szCs w:val="24"/>
        </w:rPr>
        <w:t>.</w:t>
      </w:r>
    </w:p>
    <w:p w:rsidR="00DC72DD" w:rsidRPr="003A55F0" w:rsidRDefault="00DC72DD" w:rsidP="00DC72DD">
      <w:pPr>
        <w:spacing w:line="360" w:lineRule="auto"/>
        <w:rPr>
          <w:spacing w:val="-3"/>
          <w:sz w:val="24"/>
          <w:szCs w:val="24"/>
        </w:rPr>
      </w:pPr>
    </w:p>
    <w:p w:rsidR="00CE59C7" w:rsidRPr="003A55F0" w:rsidRDefault="00DC72DD" w:rsidP="00DC72DD">
      <w:pPr>
        <w:spacing w:line="360" w:lineRule="auto"/>
        <w:rPr>
          <w:spacing w:val="-3"/>
          <w:sz w:val="24"/>
          <w:szCs w:val="24"/>
        </w:rPr>
      </w:pPr>
      <w:r w:rsidRPr="003A55F0">
        <w:rPr>
          <w:spacing w:val="-3"/>
          <w:sz w:val="24"/>
          <w:szCs w:val="24"/>
        </w:rPr>
        <w:tab/>
      </w:r>
      <w:r w:rsidRPr="003A55F0">
        <w:rPr>
          <w:spacing w:val="-3"/>
          <w:sz w:val="24"/>
          <w:szCs w:val="24"/>
        </w:rPr>
        <w:tab/>
        <w:t>2.</w:t>
      </w:r>
      <w:r w:rsidRPr="003A55F0">
        <w:rPr>
          <w:spacing w:val="-3"/>
          <w:sz w:val="24"/>
          <w:szCs w:val="24"/>
        </w:rPr>
        <w:tab/>
      </w:r>
      <w:r w:rsidR="00CE59C7" w:rsidRPr="003A55F0">
        <w:rPr>
          <w:spacing w:val="-3"/>
          <w:sz w:val="24"/>
          <w:szCs w:val="24"/>
        </w:rPr>
        <w:t xml:space="preserve">That Jonathan Bridges shall make monthly payments consisting of his current budget bill plus </w:t>
      </w:r>
      <w:r w:rsidR="008E4608" w:rsidRPr="003A55F0">
        <w:rPr>
          <w:spacing w:val="-3"/>
          <w:sz w:val="24"/>
          <w:szCs w:val="24"/>
        </w:rPr>
        <w:t xml:space="preserve">$192.79 or </w:t>
      </w:r>
      <w:r w:rsidR="00CE59C7" w:rsidRPr="003A55F0">
        <w:rPr>
          <w:spacing w:val="-3"/>
          <w:sz w:val="24"/>
          <w:szCs w:val="24"/>
        </w:rPr>
        <w:t>one twenty-fourth (1/24</w:t>
      </w:r>
      <w:r w:rsidR="00CE59C7" w:rsidRPr="003A55F0">
        <w:rPr>
          <w:spacing w:val="-3"/>
          <w:sz w:val="24"/>
          <w:szCs w:val="24"/>
          <w:vertAlign w:val="superscript"/>
        </w:rPr>
        <w:t>th</w:t>
      </w:r>
      <w:r w:rsidR="00CE59C7" w:rsidRPr="003A55F0">
        <w:rPr>
          <w:spacing w:val="-3"/>
          <w:sz w:val="24"/>
          <w:szCs w:val="24"/>
        </w:rPr>
        <w:t>) of the balance accrued on his account beginning with the first billing due date following the entry of a final Commission Order in this case.</w:t>
      </w:r>
    </w:p>
    <w:p w:rsidR="00CE59C7" w:rsidRPr="003A55F0" w:rsidRDefault="00CE59C7" w:rsidP="00DC72DD">
      <w:pPr>
        <w:spacing w:line="360" w:lineRule="auto"/>
        <w:rPr>
          <w:spacing w:val="-3"/>
          <w:sz w:val="24"/>
          <w:szCs w:val="24"/>
        </w:rPr>
      </w:pPr>
    </w:p>
    <w:p w:rsidR="00CE59C7" w:rsidRPr="003A55F0" w:rsidRDefault="00CE59C7" w:rsidP="00DC72DD">
      <w:pPr>
        <w:spacing w:line="360" w:lineRule="auto"/>
        <w:rPr>
          <w:spacing w:val="-3"/>
          <w:sz w:val="24"/>
          <w:szCs w:val="24"/>
        </w:rPr>
      </w:pPr>
      <w:r w:rsidRPr="003A55F0">
        <w:rPr>
          <w:spacing w:val="-3"/>
          <w:sz w:val="24"/>
          <w:szCs w:val="24"/>
        </w:rPr>
        <w:tab/>
      </w:r>
      <w:r w:rsidRPr="003A55F0">
        <w:rPr>
          <w:spacing w:val="-3"/>
          <w:sz w:val="24"/>
          <w:szCs w:val="24"/>
        </w:rPr>
        <w:tab/>
        <w:t>3.</w:t>
      </w:r>
      <w:r w:rsidRPr="003A55F0">
        <w:rPr>
          <w:spacing w:val="-3"/>
          <w:sz w:val="24"/>
          <w:szCs w:val="24"/>
        </w:rPr>
        <w:tab/>
        <w:t>That as long as Jonathan Bridges keeps the payment schedule stated in this order, PECO Energy Company shall not suspend or terminate his utility service except for valid safety or emergency reasons or assess late payments or finance charges against his account.</w:t>
      </w:r>
    </w:p>
    <w:p w:rsidR="00CE59C7" w:rsidRPr="003A55F0" w:rsidRDefault="00CE59C7" w:rsidP="00DC72DD">
      <w:pPr>
        <w:spacing w:line="360" w:lineRule="auto"/>
        <w:rPr>
          <w:spacing w:val="-3"/>
          <w:sz w:val="24"/>
          <w:szCs w:val="24"/>
        </w:rPr>
      </w:pPr>
    </w:p>
    <w:p w:rsidR="00CE59C7" w:rsidRPr="003A55F0" w:rsidRDefault="00CE59C7" w:rsidP="00DC72DD">
      <w:pPr>
        <w:spacing w:line="360" w:lineRule="auto"/>
        <w:rPr>
          <w:spacing w:val="-3"/>
          <w:sz w:val="24"/>
          <w:szCs w:val="24"/>
        </w:rPr>
      </w:pPr>
      <w:r w:rsidRPr="003A55F0">
        <w:rPr>
          <w:spacing w:val="-3"/>
          <w:sz w:val="24"/>
          <w:szCs w:val="24"/>
        </w:rPr>
        <w:tab/>
      </w:r>
      <w:r w:rsidRPr="003A55F0">
        <w:rPr>
          <w:spacing w:val="-3"/>
          <w:sz w:val="24"/>
          <w:szCs w:val="24"/>
        </w:rPr>
        <w:tab/>
        <w:t>4.</w:t>
      </w:r>
      <w:r w:rsidRPr="003A55F0">
        <w:rPr>
          <w:spacing w:val="-3"/>
          <w:sz w:val="24"/>
          <w:szCs w:val="24"/>
        </w:rPr>
        <w:tab/>
        <w:t>That if Jonathan Bridges does not keep the payment schedule stated in this order, PECO Energy Company is authorized to suspend or terminate his utility service in accordance with the Commission’s regulations.</w:t>
      </w:r>
    </w:p>
    <w:p w:rsidR="00CE59C7" w:rsidRPr="003A55F0" w:rsidRDefault="00CE59C7" w:rsidP="00DC72DD">
      <w:pPr>
        <w:spacing w:line="360" w:lineRule="auto"/>
        <w:rPr>
          <w:spacing w:val="-3"/>
          <w:sz w:val="24"/>
          <w:szCs w:val="24"/>
        </w:rPr>
      </w:pPr>
    </w:p>
    <w:p w:rsidR="00DC72DD" w:rsidRPr="003A55F0" w:rsidRDefault="00CE59C7" w:rsidP="00DC72DD">
      <w:pPr>
        <w:spacing w:line="360" w:lineRule="auto"/>
        <w:rPr>
          <w:spacing w:val="-3"/>
          <w:sz w:val="24"/>
          <w:szCs w:val="24"/>
        </w:rPr>
      </w:pPr>
      <w:r w:rsidRPr="003A55F0">
        <w:rPr>
          <w:spacing w:val="-3"/>
          <w:sz w:val="24"/>
          <w:szCs w:val="24"/>
        </w:rPr>
        <w:tab/>
      </w:r>
      <w:r w:rsidRPr="003A55F0">
        <w:rPr>
          <w:spacing w:val="-3"/>
          <w:sz w:val="24"/>
          <w:szCs w:val="24"/>
        </w:rPr>
        <w:tab/>
        <w:t>5.</w:t>
      </w:r>
      <w:r w:rsidRPr="003A55F0">
        <w:rPr>
          <w:spacing w:val="-3"/>
          <w:sz w:val="24"/>
          <w:szCs w:val="24"/>
        </w:rPr>
        <w:tab/>
      </w:r>
      <w:r w:rsidR="00DC72DD" w:rsidRPr="003A55F0">
        <w:rPr>
          <w:spacing w:val="-3"/>
          <w:sz w:val="24"/>
          <w:szCs w:val="24"/>
        </w:rPr>
        <w:t xml:space="preserve">That the Secretary </w:t>
      </w:r>
      <w:proofErr w:type="gramStart"/>
      <w:r w:rsidR="00DC72DD" w:rsidRPr="003A55F0">
        <w:rPr>
          <w:spacing w:val="-3"/>
          <w:sz w:val="24"/>
          <w:szCs w:val="24"/>
        </w:rPr>
        <w:t>mark</w:t>
      </w:r>
      <w:proofErr w:type="gramEnd"/>
      <w:r w:rsidR="00DC72DD" w:rsidRPr="003A55F0">
        <w:rPr>
          <w:spacing w:val="-3"/>
          <w:sz w:val="24"/>
          <w:szCs w:val="24"/>
        </w:rPr>
        <w:t xml:space="preserve"> this docket closed.</w:t>
      </w:r>
    </w:p>
    <w:p w:rsidR="00DC72DD" w:rsidRPr="003A55F0" w:rsidRDefault="00DC72DD" w:rsidP="00DC72DD">
      <w:pPr>
        <w:spacing w:line="360" w:lineRule="auto"/>
        <w:rPr>
          <w:spacing w:val="-3"/>
          <w:sz w:val="24"/>
          <w:szCs w:val="24"/>
        </w:rPr>
      </w:pPr>
    </w:p>
    <w:p w:rsidR="00DC72DD" w:rsidRPr="003A55F0" w:rsidRDefault="00DC72DD" w:rsidP="00DC72DD">
      <w:pPr>
        <w:spacing w:line="360" w:lineRule="auto"/>
        <w:rPr>
          <w:spacing w:val="-3"/>
          <w:sz w:val="24"/>
          <w:szCs w:val="24"/>
        </w:rPr>
      </w:pPr>
    </w:p>
    <w:p w:rsidR="00DC72DD" w:rsidRPr="003A55F0" w:rsidRDefault="00DC72DD" w:rsidP="00DC72DD">
      <w:pPr>
        <w:rPr>
          <w:spacing w:val="-3"/>
          <w:sz w:val="24"/>
          <w:szCs w:val="24"/>
        </w:rPr>
      </w:pPr>
      <w:r w:rsidRPr="003A55F0">
        <w:rPr>
          <w:spacing w:val="-3"/>
          <w:sz w:val="24"/>
          <w:szCs w:val="24"/>
        </w:rPr>
        <w:t>Dated:</w:t>
      </w:r>
      <w:r w:rsidRPr="003A55F0">
        <w:rPr>
          <w:spacing w:val="-3"/>
          <w:sz w:val="24"/>
          <w:szCs w:val="24"/>
        </w:rPr>
        <w:tab/>
      </w:r>
      <w:r w:rsidR="001B050E" w:rsidRPr="003A55F0">
        <w:rPr>
          <w:spacing w:val="-3"/>
          <w:sz w:val="24"/>
          <w:szCs w:val="24"/>
          <w:u w:val="single"/>
        </w:rPr>
        <w:t>June 11</w:t>
      </w:r>
      <w:r w:rsidRPr="003A55F0">
        <w:rPr>
          <w:spacing w:val="-3"/>
          <w:sz w:val="24"/>
          <w:szCs w:val="24"/>
          <w:u w:val="single"/>
        </w:rPr>
        <w:t>, 2013</w:t>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771716">
        <w:rPr>
          <w:spacing w:val="-3"/>
          <w:sz w:val="24"/>
          <w:szCs w:val="24"/>
          <w:u w:val="single"/>
        </w:rPr>
        <w:t>___</w:t>
      </w:r>
      <w:r w:rsidR="00771716" w:rsidRPr="00771716">
        <w:rPr>
          <w:spacing w:val="-3"/>
          <w:sz w:val="24"/>
          <w:szCs w:val="24"/>
          <w:u w:val="single"/>
        </w:rPr>
        <w:t>/s/</w:t>
      </w:r>
      <w:r w:rsidRPr="00771716">
        <w:rPr>
          <w:spacing w:val="-3"/>
          <w:sz w:val="24"/>
          <w:szCs w:val="24"/>
          <w:u w:val="single"/>
        </w:rPr>
        <w:t>____________________________</w:t>
      </w:r>
    </w:p>
    <w:p w:rsidR="00DC72DD" w:rsidRPr="003A55F0" w:rsidRDefault="00DC72DD" w:rsidP="00DC72DD">
      <w:pPr>
        <w:rPr>
          <w:spacing w:val="-3"/>
          <w:sz w:val="24"/>
          <w:szCs w:val="24"/>
        </w:rPr>
      </w:pP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001B050E" w:rsidRPr="003A55F0">
        <w:rPr>
          <w:spacing w:val="-3"/>
          <w:sz w:val="24"/>
          <w:szCs w:val="24"/>
        </w:rPr>
        <w:t>Elizabeth H. Barnes</w:t>
      </w:r>
    </w:p>
    <w:p w:rsidR="00E56B55" w:rsidRPr="003A55F0" w:rsidRDefault="00DC72DD" w:rsidP="00C037F1">
      <w:pPr>
        <w:rPr>
          <w:sz w:val="24"/>
          <w:szCs w:val="24"/>
        </w:rPr>
      </w:pP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r>
      <w:r w:rsidRPr="003A55F0">
        <w:rPr>
          <w:spacing w:val="-3"/>
          <w:sz w:val="24"/>
          <w:szCs w:val="24"/>
        </w:rPr>
        <w:tab/>
        <w:t>Administrative Law Judge</w:t>
      </w:r>
    </w:p>
    <w:sectPr w:rsidR="00E56B55" w:rsidRPr="003A55F0" w:rsidSect="00DC72D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36" w:rsidRDefault="00A06936" w:rsidP="00DB47C3">
      <w:r>
        <w:separator/>
      </w:r>
    </w:p>
  </w:endnote>
  <w:endnote w:type="continuationSeparator" w:id="0">
    <w:p w:rsidR="00A06936" w:rsidRDefault="00A06936" w:rsidP="00D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58626"/>
      <w:docPartObj>
        <w:docPartGallery w:val="Page Numbers (Bottom of Page)"/>
        <w:docPartUnique/>
      </w:docPartObj>
    </w:sdtPr>
    <w:sdtEndPr>
      <w:rPr>
        <w:noProof/>
        <w:sz w:val="20"/>
        <w:szCs w:val="20"/>
      </w:rPr>
    </w:sdtEndPr>
    <w:sdtContent>
      <w:p w:rsidR="00DC72DD" w:rsidRPr="00130925" w:rsidRDefault="00DC72DD" w:rsidP="00130925">
        <w:pPr>
          <w:pStyle w:val="Footer"/>
          <w:jc w:val="center"/>
          <w:rPr>
            <w:sz w:val="20"/>
            <w:szCs w:val="20"/>
          </w:rPr>
        </w:pPr>
        <w:r w:rsidRPr="00130925">
          <w:rPr>
            <w:sz w:val="20"/>
            <w:szCs w:val="20"/>
          </w:rPr>
          <w:fldChar w:fldCharType="begin"/>
        </w:r>
        <w:r w:rsidRPr="00130925">
          <w:rPr>
            <w:sz w:val="20"/>
            <w:szCs w:val="20"/>
          </w:rPr>
          <w:instrText xml:space="preserve"> PAGE   \* MERGEFORMAT </w:instrText>
        </w:r>
        <w:r w:rsidRPr="00130925">
          <w:rPr>
            <w:sz w:val="20"/>
            <w:szCs w:val="20"/>
          </w:rPr>
          <w:fldChar w:fldCharType="separate"/>
        </w:r>
        <w:r w:rsidR="00D50A1C">
          <w:rPr>
            <w:noProof/>
            <w:sz w:val="20"/>
            <w:szCs w:val="20"/>
          </w:rPr>
          <w:t>8</w:t>
        </w:r>
        <w:r w:rsidRPr="0013092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36" w:rsidRDefault="00A06936" w:rsidP="00DB47C3">
      <w:r>
        <w:separator/>
      </w:r>
    </w:p>
  </w:footnote>
  <w:footnote w:type="continuationSeparator" w:id="0">
    <w:p w:rsidR="00A06936" w:rsidRDefault="00A06936" w:rsidP="00DB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6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49F3"/>
    <w:rsid w:val="00035BB8"/>
    <w:rsid w:val="000372C5"/>
    <w:rsid w:val="00037484"/>
    <w:rsid w:val="000377F5"/>
    <w:rsid w:val="00037E0F"/>
    <w:rsid w:val="00040EB6"/>
    <w:rsid w:val="00044B8B"/>
    <w:rsid w:val="00044FC0"/>
    <w:rsid w:val="0004643F"/>
    <w:rsid w:val="000466BF"/>
    <w:rsid w:val="00046714"/>
    <w:rsid w:val="00046940"/>
    <w:rsid w:val="000478E2"/>
    <w:rsid w:val="000500E3"/>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469"/>
    <w:rsid w:val="000A770B"/>
    <w:rsid w:val="000B1BFC"/>
    <w:rsid w:val="000B2575"/>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925"/>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4BB"/>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D83"/>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50E"/>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169"/>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0B0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ADE"/>
    <w:rsid w:val="0026705F"/>
    <w:rsid w:val="002704DD"/>
    <w:rsid w:val="00270AF3"/>
    <w:rsid w:val="0027207B"/>
    <w:rsid w:val="0027210A"/>
    <w:rsid w:val="00272173"/>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77B"/>
    <w:rsid w:val="002A4E7E"/>
    <w:rsid w:val="002A5F4D"/>
    <w:rsid w:val="002A70E9"/>
    <w:rsid w:val="002A7A0A"/>
    <w:rsid w:val="002B0D61"/>
    <w:rsid w:val="002B1F4E"/>
    <w:rsid w:val="002B2AF4"/>
    <w:rsid w:val="002B3E20"/>
    <w:rsid w:val="002B541A"/>
    <w:rsid w:val="002B754D"/>
    <w:rsid w:val="002C0694"/>
    <w:rsid w:val="002C1023"/>
    <w:rsid w:val="002C4F02"/>
    <w:rsid w:val="002C69AD"/>
    <w:rsid w:val="002D0E4D"/>
    <w:rsid w:val="002D11F2"/>
    <w:rsid w:val="002D1E71"/>
    <w:rsid w:val="002D29B0"/>
    <w:rsid w:val="002D4B67"/>
    <w:rsid w:val="002D6B36"/>
    <w:rsid w:val="002D7136"/>
    <w:rsid w:val="002D7978"/>
    <w:rsid w:val="002D79D7"/>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2F"/>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37BA"/>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5F0"/>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502"/>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252"/>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7AF4"/>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5D31"/>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0C2"/>
    <w:rsid w:val="005A2923"/>
    <w:rsid w:val="005A3759"/>
    <w:rsid w:val="005A44D9"/>
    <w:rsid w:val="005A5765"/>
    <w:rsid w:val="005A5826"/>
    <w:rsid w:val="005A6ADE"/>
    <w:rsid w:val="005B3D45"/>
    <w:rsid w:val="005B78C4"/>
    <w:rsid w:val="005C373B"/>
    <w:rsid w:val="005C3DD2"/>
    <w:rsid w:val="005C4AAA"/>
    <w:rsid w:val="005C610A"/>
    <w:rsid w:val="005C68A3"/>
    <w:rsid w:val="005D1442"/>
    <w:rsid w:val="005D1922"/>
    <w:rsid w:val="005D2788"/>
    <w:rsid w:val="005D4281"/>
    <w:rsid w:val="005D6E32"/>
    <w:rsid w:val="005E06D4"/>
    <w:rsid w:val="005E1521"/>
    <w:rsid w:val="005E3768"/>
    <w:rsid w:val="005E448D"/>
    <w:rsid w:val="005F064D"/>
    <w:rsid w:val="005F512E"/>
    <w:rsid w:val="005F5A21"/>
    <w:rsid w:val="005F6962"/>
    <w:rsid w:val="005F6A04"/>
    <w:rsid w:val="00600458"/>
    <w:rsid w:val="0060118D"/>
    <w:rsid w:val="0060369E"/>
    <w:rsid w:val="006036C3"/>
    <w:rsid w:val="00603824"/>
    <w:rsid w:val="00603C97"/>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6EF"/>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935"/>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4E1"/>
    <w:rsid w:val="00680B65"/>
    <w:rsid w:val="00681287"/>
    <w:rsid w:val="006815A6"/>
    <w:rsid w:val="00681FD9"/>
    <w:rsid w:val="0068285E"/>
    <w:rsid w:val="006841B1"/>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31E"/>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16E"/>
    <w:rsid w:val="007517A4"/>
    <w:rsid w:val="0075585E"/>
    <w:rsid w:val="00755A77"/>
    <w:rsid w:val="007631D1"/>
    <w:rsid w:val="007635AC"/>
    <w:rsid w:val="00771716"/>
    <w:rsid w:val="00772458"/>
    <w:rsid w:val="00775812"/>
    <w:rsid w:val="0078061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4B1"/>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356"/>
    <w:rsid w:val="007E5866"/>
    <w:rsid w:val="007E65C8"/>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6C20"/>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37A"/>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3F46"/>
    <w:rsid w:val="00884366"/>
    <w:rsid w:val="00884650"/>
    <w:rsid w:val="008851B9"/>
    <w:rsid w:val="00885F50"/>
    <w:rsid w:val="00887314"/>
    <w:rsid w:val="00890265"/>
    <w:rsid w:val="00890EB4"/>
    <w:rsid w:val="00891D35"/>
    <w:rsid w:val="00893901"/>
    <w:rsid w:val="0089667B"/>
    <w:rsid w:val="00896E2A"/>
    <w:rsid w:val="0089728F"/>
    <w:rsid w:val="008A0874"/>
    <w:rsid w:val="008A0FF6"/>
    <w:rsid w:val="008A28F5"/>
    <w:rsid w:val="008A51AD"/>
    <w:rsid w:val="008A6302"/>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608"/>
    <w:rsid w:val="008E5A58"/>
    <w:rsid w:val="008E5F96"/>
    <w:rsid w:val="008E6FB7"/>
    <w:rsid w:val="008E7557"/>
    <w:rsid w:val="008E7FE5"/>
    <w:rsid w:val="008F1874"/>
    <w:rsid w:val="008F25DF"/>
    <w:rsid w:val="008F29E0"/>
    <w:rsid w:val="008F3737"/>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2B42"/>
    <w:rsid w:val="00934728"/>
    <w:rsid w:val="009347A5"/>
    <w:rsid w:val="00935580"/>
    <w:rsid w:val="009366E0"/>
    <w:rsid w:val="00936EB3"/>
    <w:rsid w:val="0093742F"/>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0CA4"/>
    <w:rsid w:val="009A1A8A"/>
    <w:rsid w:val="009A1BA1"/>
    <w:rsid w:val="009A2A81"/>
    <w:rsid w:val="009A2AFB"/>
    <w:rsid w:val="009A2DE2"/>
    <w:rsid w:val="009A317B"/>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62A"/>
    <w:rsid w:val="009E59CA"/>
    <w:rsid w:val="009F1AEE"/>
    <w:rsid w:val="009F1DB1"/>
    <w:rsid w:val="009F1EA5"/>
    <w:rsid w:val="009F5E68"/>
    <w:rsid w:val="009F69E5"/>
    <w:rsid w:val="009F7476"/>
    <w:rsid w:val="009F768D"/>
    <w:rsid w:val="009F7B54"/>
    <w:rsid w:val="00A00F26"/>
    <w:rsid w:val="00A018F7"/>
    <w:rsid w:val="00A02ABC"/>
    <w:rsid w:val="00A039B4"/>
    <w:rsid w:val="00A0555A"/>
    <w:rsid w:val="00A063F2"/>
    <w:rsid w:val="00A0693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1EF8"/>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BB6"/>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B54"/>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6360"/>
    <w:rsid w:val="00AD7989"/>
    <w:rsid w:val="00AE0BFC"/>
    <w:rsid w:val="00AE1A08"/>
    <w:rsid w:val="00AE1BBA"/>
    <w:rsid w:val="00AE4BA3"/>
    <w:rsid w:val="00AE7E8A"/>
    <w:rsid w:val="00AF0450"/>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830"/>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DF7"/>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42C9"/>
    <w:rsid w:val="00BD44F4"/>
    <w:rsid w:val="00BD5E8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A52"/>
    <w:rsid w:val="00BF635B"/>
    <w:rsid w:val="00BF7D51"/>
    <w:rsid w:val="00C00699"/>
    <w:rsid w:val="00C01975"/>
    <w:rsid w:val="00C02723"/>
    <w:rsid w:val="00C02A91"/>
    <w:rsid w:val="00C037F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1A8"/>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9C7"/>
    <w:rsid w:val="00CE665D"/>
    <w:rsid w:val="00CE6758"/>
    <w:rsid w:val="00CE7731"/>
    <w:rsid w:val="00CF096F"/>
    <w:rsid w:val="00CF1226"/>
    <w:rsid w:val="00CF329F"/>
    <w:rsid w:val="00CF6106"/>
    <w:rsid w:val="00CF6A79"/>
    <w:rsid w:val="00CF73D7"/>
    <w:rsid w:val="00D00AAE"/>
    <w:rsid w:val="00D02D5A"/>
    <w:rsid w:val="00D032EF"/>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17BF"/>
    <w:rsid w:val="00D438DC"/>
    <w:rsid w:val="00D43EF1"/>
    <w:rsid w:val="00D43F6F"/>
    <w:rsid w:val="00D44015"/>
    <w:rsid w:val="00D46755"/>
    <w:rsid w:val="00D46CFF"/>
    <w:rsid w:val="00D46FBF"/>
    <w:rsid w:val="00D47A7B"/>
    <w:rsid w:val="00D47BB6"/>
    <w:rsid w:val="00D50A1C"/>
    <w:rsid w:val="00D54C37"/>
    <w:rsid w:val="00D5779A"/>
    <w:rsid w:val="00D612B5"/>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14C3"/>
    <w:rsid w:val="00DB2D76"/>
    <w:rsid w:val="00DB345B"/>
    <w:rsid w:val="00DB3871"/>
    <w:rsid w:val="00DB38BB"/>
    <w:rsid w:val="00DB45E2"/>
    <w:rsid w:val="00DB47C3"/>
    <w:rsid w:val="00DB4F49"/>
    <w:rsid w:val="00DB6D5A"/>
    <w:rsid w:val="00DC1ACA"/>
    <w:rsid w:val="00DC4772"/>
    <w:rsid w:val="00DC48CF"/>
    <w:rsid w:val="00DC5BB0"/>
    <w:rsid w:val="00DC6711"/>
    <w:rsid w:val="00DC6826"/>
    <w:rsid w:val="00DC72DD"/>
    <w:rsid w:val="00DD20E3"/>
    <w:rsid w:val="00DD2605"/>
    <w:rsid w:val="00DD2AAA"/>
    <w:rsid w:val="00DD50B5"/>
    <w:rsid w:val="00DD5275"/>
    <w:rsid w:val="00DD5F86"/>
    <w:rsid w:val="00DD6047"/>
    <w:rsid w:val="00DD60D6"/>
    <w:rsid w:val="00DD7205"/>
    <w:rsid w:val="00DD771A"/>
    <w:rsid w:val="00DD7F78"/>
    <w:rsid w:val="00DE262A"/>
    <w:rsid w:val="00DE2759"/>
    <w:rsid w:val="00DE2977"/>
    <w:rsid w:val="00DE4037"/>
    <w:rsid w:val="00DE43F4"/>
    <w:rsid w:val="00DE466B"/>
    <w:rsid w:val="00DE4A72"/>
    <w:rsid w:val="00DE5D8B"/>
    <w:rsid w:val="00DE7607"/>
    <w:rsid w:val="00DE761A"/>
    <w:rsid w:val="00DF0A39"/>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39D"/>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033"/>
    <w:rsid w:val="00E536DE"/>
    <w:rsid w:val="00E538E6"/>
    <w:rsid w:val="00E5535A"/>
    <w:rsid w:val="00E553E9"/>
    <w:rsid w:val="00E563DF"/>
    <w:rsid w:val="00E569B2"/>
    <w:rsid w:val="00E56B55"/>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56FD"/>
    <w:rsid w:val="00E865F0"/>
    <w:rsid w:val="00E868E7"/>
    <w:rsid w:val="00E9310C"/>
    <w:rsid w:val="00E93979"/>
    <w:rsid w:val="00E93CD3"/>
    <w:rsid w:val="00E93F61"/>
    <w:rsid w:val="00E9501F"/>
    <w:rsid w:val="00E962BC"/>
    <w:rsid w:val="00E9676A"/>
    <w:rsid w:val="00EA379C"/>
    <w:rsid w:val="00EA4CB5"/>
    <w:rsid w:val="00EA67B2"/>
    <w:rsid w:val="00EA6B94"/>
    <w:rsid w:val="00EB0757"/>
    <w:rsid w:val="00EB3C74"/>
    <w:rsid w:val="00EB5926"/>
    <w:rsid w:val="00EB5D98"/>
    <w:rsid w:val="00EB6084"/>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0B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378E4"/>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2C4D"/>
    <w:rsid w:val="00F5374F"/>
    <w:rsid w:val="00F545DD"/>
    <w:rsid w:val="00F55E69"/>
    <w:rsid w:val="00F579BE"/>
    <w:rsid w:val="00F606F4"/>
    <w:rsid w:val="00F60DF6"/>
    <w:rsid w:val="00F61E12"/>
    <w:rsid w:val="00F626E7"/>
    <w:rsid w:val="00F62D04"/>
    <w:rsid w:val="00F6434A"/>
    <w:rsid w:val="00F66139"/>
    <w:rsid w:val="00F70887"/>
    <w:rsid w:val="00F70A7D"/>
    <w:rsid w:val="00F71F45"/>
    <w:rsid w:val="00F748DD"/>
    <w:rsid w:val="00F76633"/>
    <w:rsid w:val="00F77EEC"/>
    <w:rsid w:val="00F81082"/>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2563"/>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5BF1-62CA-4049-94D8-750B1669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2013-06-13T15:33:00Z</cp:lastPrinted>
  <dcterms:created xsi:type="dcterms:W3CDTF">2013-07-09T14:41:00Z</dcterms:created>
  <dcterms:modified xsi:type="dcterms:W3CDTF">2013-07-09T14:41:00Z</dcterms:modified>
</cp:coreProperties>
</file>