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5617F1" w:rsidRDefault="0066241C" w:rsidP="00E3608B">
      <w:pPr>
        <w:jc w:val="center"/>
        <w:rPr>
          <w:rFonts w:ascii="Times New Roman" w:hAnsi="Times New Roman" w:cs="Times New Roman"/>
          <w:b/>
        </w:rPr>
      </w:pPr>
      <w:bookmarkStart w:id="0" w:name="_GoBack"/>
      <w:bookmarkEnd w:id="0"/>
      <w:r w:rsidRPr="005617F1">
        <w:rPr>
          <w:rFonts w:ascii="Times New Roman" w:hAnsi="Times New Roman" w:cs="Times New Roman"/>
          <w:b/>
        </w:rPr>
        <w:t>BEFORE THE</w:t>
      </w:r>
    </w:p>
    <w:p w:rsidR="0066241C" w:rsidRPr="005617F1" w:rsidRDefault="0066241C" w:rsidP="00E3608B">
      <w:pPr>
        <w:tabs>
          <w:tab w:val="center" w:pos="4680"/>
        </w:tabs>
        <w:suppressAutoHyphens/>
        <w:jc w:val="center"/>
        <w:rPr>
          <w:rFonts w:ascii="Times New Roman" w:hAnsi="Times New Roman" w:cs="Times New Roman"/>
          <w:b/>
          <w:bCs/>
          <w:spacing w:val="-3"/>
        </w:rPr>
      </w:pPr>
      <w:r w:rsidRPr="005617F1">
        <w:rPr>
          <w:rFonts w:ascii="Times New Roman" w:hAnsi="Times New Roman" w:cs="Times New Roman"/>
          <w:b/>
          <w:bCs/>
          <w:spacing w:val="-3"/>
        </w:rPr>
        <w:t>PENNSYLVANIA PUBLIC UTILITY COMMISSION</w:t>
      </w:r>
    </w:p>
    <w:p w:rsidR="00ED2E14" w:rsidRPr="005617F1" w:rsidRDefault="00ED2E14" w:rsidP="00E3608B">
      <w:pPr>
        <w:tabs>
          <w:tab w:val="left" w:pos="-720"/>
        </w:tabs>
        <w:suppressAutoHyphens/>
        <w:ind w:firstLine="1440"/>
        <w:rPr>
          <w:rFonts w:ascii="Times New Roman" w:hAnsi="Times New Roman" w:cs="Times New Roman"/>
          <w:spacing w:val="-3"/>
        </w:rPr>
      </w:pPr>
    </w:p>
    <w:p w:rsidR="00DC73D2" w:rsidRPr="005617F1" w:rsidRDefault="00DC73D2" w:rsidP="00E3608B">
      <w:pPr>
        <w:tabs>
          <w:tab w:val="left" w:pos="-720"/>
        </w:tabs>
        <w:suppressAutoHyphens/>
        <w:ind w:firstLine="1440"/>
        <w:rPr>
          <w:rFonts w:ascii="Times New Roman" w:hAnsi="Times New Roman" w:cs="Times New Roman"/>
          <w:spacing w:val="-3"/>
        </w:rPr>
      </w:pPr>
    </w:p>
    <w:p w:rsidR="00DC73D2" w:rsidRPr="005617F1" w:rsidRDefault="00DC73D2" w:rsidP="00E3608B">
      <w:pPr>
        <w:tabs>
          <w:tab w:val="left" w:pos="-720"/>
        </w:tabs>
        <w:suppressAutoHyphens/>
        <w:ind w:firstLine="1440"/>
        <w:rPr>
          <w:rFonts w:ascii="Times New Roman" w:hAnsi="Times New Roman" w:cs="Times New Roman"/>
          <w:spacing w:val="-3"/>
        </w:rPr>
      </w:pPr>
    </w:p>
    <w:p w:rsidR="00A85DA8" w:rsidRPr="005617F1" w:rsidRDefault="0088621C" w:rsidP="00E3608B">
      <w:pPr>
        <w:tabs>
          <w:tab w:val="left" w:pos="-720"/>
        </w:tabs>
        <w:suppressAutoHyphens/>
        <w:jc w:val="both"/>
        <w:rPr>
          <w:rFonts w:ascii="Times New Roman" w:hAnsi="Times New Roman" w:cs="Times New Roman"/>
          <w:spacing w:val="-3"/>
        </w:rPr>
      </w:pPr>
      <w:r w:rsidRPr="005617F1">
        <w:rPr>
          <w:rFonts w:ascii="Times New Roman" w:hAnsi="Times New Roman" w:cs="Times New Roman"/>
          <w:spacing w:val="-3"/>
        </w:rPr>
        <w:t>Joan Howard</w:t>
      </w:r>
      <w:r w:rsidRPr="005617F1">
        <w:rPr>
          <w:rFonts w:ascii="Times New Roman" w:hAnsi="Times New Roman" w:cs="Times New Roman"/>
          <w:spacing w:val="-3"/>
        </w:rPr>
        <w:tab/>
      </w:r>
      <w:r w:rsidR="002917D2" w:rsidRPr="005617F1">
        <w:rPr>
          <w:rFonts w:ascii="Times New Roman" w:hAnsi="Times New Roman" w:cs="Times New Roman"/>
          <w:spacing w:val="-3"/>
        </w:rPr>
        <w:tab/>
      </w:r>
      <w:r w:rsidR="00A85DA8" w:rsidRPr="005617F1">
        <w:rPr>
          <w:rFonts w:ascii="Times New Roman" w:hAnsi="Times New Roman" w:cs="Times New Roman"/>
          <w:spacing w:val="-3"/>
        </w:rPr>
        <w:tab/>
      </w:r>
      <w:r w:rsidR="00A85DA8" w:rsidRPr="005617F1">
        <w:rPr>
          <w:rFonts w:ascii="Times New Roman" w:hAnsi="Times New Roman" w:cs="Times New Roman"/>
          <w:spacing w:val="-3"/>
        </w:rPr>
        <w:tab/>
      </w:r>
      <w:r w:rsidR="00A85DA8" w:rsidRPr="005617F1">
        <w:rPr>
          <w:rFonts w:ascii="Times New Roman" w:hAnsi="Times New Roman" w:cs="Times New Roman"/>
          <w:spacing w:val="-3"/>
        </w:rPr>
        <w:tab/>
      </w:r>
      <w:r w:rsidR="00ED2E14" w:rsidRPr="005617F1">
        <w:rPr>
          <w:rFonts w:ascii="Times New Roman" w:hAnsi="Times New Roman" w:cs="Times New Roman"/>
          <w:spacing w:val="-3"/>
        </w:rPr>
        <w:tab/>
      </w:r>
      <w:r w:rsidR="00A85DA8" w:rsidRPr="005617F1">
        <w:rPr>
          <w:rFonts w:ascii="Times New Roman" w:hAnsi="Times New Roman" w:cs="Times New Roman"/>
          <w:spacing w:val="-3"/>
        </w:rPr>
        <w:fldChar w:fldCharType="begin"/>
      </w:r>
      <w:r w:rsidR="00A85DA8" w:rsidRPr="005617F1">
        <w:rPr>
          <w:rFonts w:ascii="Times New Roman" w:hAnsi="Times New Roman" w:cs="Times New Roman"/>
          <w:spacing w:val="-3"/>
        </w:rPr>
        <w:instrText>fillin "Complainant's name" \d ""</w:instrText>
      </w:r>
      <w:r w:rsidR="00A85DA8" w:rsidRPr="005617F1">
        <w:rPr>
          <w:rFonts w:ascii="Times New Roman" w:hAnsi="Times New Roman" w:cs="Times New Roman"/>
          <w:spacing w:val="-3"/>
        </w:rPr>
        <w:fldChar w:fldCharType="end"/>
      </w:r>
      <w:r w:rsidR="00A85DA8" w:rsidRPr="005617F1">
        <w:rPr>
          <w:rFonts w:ascii="Times New Roman" w:hAnsi="Times New Roman" w:cs="Times New Roman"/>
          <w:spacing w:val="-3"/>
        </w:rPr>
        <w:t>:</w:t>
      </w:r>
    </w:p>
    <w:p w:rsidR="00A85DA8" w:rsidRPr="005617F1" w:rsidRDefault="00A85DA8" w:rsidP="00E3608B">
      <w:pPr>
        <w:tabs>
          <w:tab w:val="left" w:pos="-720"/>
        </w:tabs>
        <w:suppressAutoHyphens/>
        <w:jc w:val="both"/>
        <w:rPr>
          <w:rFonts w:ascii="Times New Roman" w:hAnsi="Times New Roman" w:cs="Times New Roman"/>
          <w:spacing w:val="-3"/>
        </w:rPr>
      </w:pPr>
      <w:r w:rsidRPr="005617F1">
        <w:rPr>
          <w:rFonts w:ascii="Times New Roman" w:hAnsi="Times New Roman" w:cs="Times New Roman"/>
          <w:spacing w:val="-3"/>
        </w:rPr>
        <w:tab/>
      </w:r>
      <w:r w:rsidRPr="005617F1">
        <w:rPr>
          <w:rFonts w:ascii="Times New Roman" w:hAnsi="Times New Roman" w:cs="Times New Roman"/>
          <w:spacing w:val="-3"/>
        </w:rPr>
        <w:tab/>
      </w:r>
      <w:r w:rsidRPr="005617F1">
        <w:rPr>
          <w:rFonts w:ascii="Times New Roman" w:hAnsi="Times New Roman" w:cs="Times New Roman"/>
          <w:spacing w:val="-3"/>
        </w:rPr>
        <w:tab/>
      </w:r>
      <w:r w:rsidR="002917D2" w:rsidRPr="005617F1">
        <w:rPr>
          <w:rFonts w:ascii="Times New Roman" w:hAnsi="Times New Roman" w:cs="Times New Roman"/>
          <w:spacing w:val="-3"/>
        </w:rPr>
        <w:tab/>
      </w:r>
      <w:r w:rsidRPr="005617F1">
        <w:rPr>
          <w:rFonts w:ascii="Times New Roman" w:hAnsi="Times New Roman" w:cs="Times New Roman"/>
          <w:spacing w:val="-3"/>
        </w:rPr>
        <w:tab/>
      </w:r>
      <w:r w:rsidRPr="005617F1">
        <w:rPr>
          <w:rFonts w:ascii="Times New Roman" w:hAnsi="Times New Roman" w:cs="Times New Roman"/>
          <w:spacing w:val="-3"/>
        </w:rPr>
        <w:tab/>
      </w:r>
      <w:r w:rsidR="00ED2E14" w:rsidRPr="005617F1">
        <w:rPr>
          <w:rFonts w:ascii="Times New Roman" w:hAnsi="Times New Roman" w:cs="Times New Roman"/>
          <w:spacing w:val="-3"/>
        </w:rPr>
        <w:tab/>
      </w:r>
      <w:r w:rsidR="002917D2" w:rsidRPr="005617F1">
        <w:rPr>
          <w:rFonts w:ascii="Times New Roman" w:hAnsi="Times New Roman" w:cs="Times New Roman"/>
          <w:spacing w:val="-3"/>
        </w:rPr>
        <w:t>:</w:t>
      </w:r>
    </w:p>
    <w:p w:rsidR="00A85DA8" w:rsidRPr="005617F1" w:rsidRDefault="00A85DA8" w:rsidP="00E3608B">
      <w:pPr>
        <w:tabs>
          <w:tab w:val="left" w:pos="-720"/>
        </w:tabs>
        <w:suppressAutoHyphens/>
        <w:jc w:val="both"/>
        <w:rPr>
          <w:rFonts w:ascii="Times New Roman" w:hAnsi="Times New Roman" w:cs="Times New Roman"/>
          <w:spacing w:val="-3"/>
        </w:rPr>
      </w:pPr>
      <w:r w:rsidRPr="005617F1">
        <w:rPr>
          <w:rFonts w:ascii="Times New Roman" w:hAnsi="Times New Roman" w:cs="Times New Roman"/>
          <w:spacing w:val="-3"/>
        </w:rPr>
        <w:tab/>
        <w:t>v.</w:t>
      </w:r>
      <w:r w:rsidRPr="005617F1">
        <w:rPr>
          <w:rFonts w:ascii="Times New Roman" w:hAnsi="Times New Roman" w:cs="Times New Roman"/>
          <w:spacing w:val="-3"/>
        </w:rPr>
        <w:tab/>
      </w:r>
      <w:r w:rsidRPr="005617F1">
        <w:rPr>
          <w:rFonts w:ascii="Times New Roman" w:hAnsi="Times New Roman" w:cs="Times New Roman"/>
          <w:spacing w:val="-3"/>
        </w:rPr>
        <w:tab/>
      </w:r>
      <w:r w:rsidRPr="005617F1">
        <w:rPr>
          <w:rFonts w:ascii="Times New Roman" w:hAnsi="Times New Roman" w:cs="Times New Roman"/>
          <w:spacing w:val="-3"/>
        </w:rPr>
        <w:tab/>
      </w:r>
      <w:r w:rsidR="002917D2" w:rsidRPr="005617F1">
        <w:rPr>
          <w:rFonts w:ascii="Times New Roman" w:hAnsi="Times New Roman" w:cs="Times New Roman"/>
          <w:spacing w:val="-3"/>
        </w:rPr>
        <w:tab/>
      </w:r>
      <w:r w:rsidRPr="005617F1">
        <w:rPr>
          <w:rFonts w:ascii="Times New Roman" w:hAnsi="Times New Roman" w:cs="Times New Roman"/>
          <w:spacing w:val="-3"/>
        </w:rPr>
        <w:tab/>
      </w:r>
      <w:r w:rsidR="00ED2E14" w:rsidRPr="005617F1">
        <w:rPr>
          <w:rFonts w:ascii="Times New Roman" w:hAnsi="Times New Roman" w:cs="Times New Roman"/>
          <w:spacing w:val="-3"/>
        </w:rPr>
        <w:tab/>
      </w:r>
      <w:r w:rsidRPr="005617F1">
        <w:rPr>
          <w:rFonts w:ascii="Times New Roman" w:hAnsi="Times New Roman" w:cs="Times New Roman"/>
          <w:spacing w:val="-3"/>
        </w:rPr>
        <w:t>:</w:t>
      </w:r>
      <w:r w:rsidRPr="005617F1">
        <w:rPr>
          <w:rFonts w:ascii="Times New Roman" w:hAnsi="Times New Roman" w:cs="Times New Roman"/>
          <w:spacing w:val="-3"/>
        </w:rPr>
        <w:tab/>
      </w:r>
      <w:r w:rsidRPr="005617F1">
        <w:rPr>
          <w:rFonts w:ascii="Times New Roman" w:hAnsi="Times New Roman" w:cs="Times New Roman"/>
          <w:spacing w:val="-3"/>
        </w:rPr>
        <w:tab/>
      </w:r>
      <w:r w:rsidR="0088621C" w:rsidRPr="005617F1">
        <w:rPr>
          <w:rFonts w:ascii="Times New Roman" w:hAnsi="Times New Roman" w:cs="Times New Roman"/>
          <w:spacing w:val="-3"/>
        </w:rPr>
        <w:t>F-2012</w:t>
      </w:r>
      <w:r w:rsidR="005307A3" w:rsidRPr="005617F1">
        <w:rPr>
          <w:rFonts w:ascii="Times New Roman" w:hAnsi="Times New Roman" w:cs="Times New Roman"/>
          <w:spacing w:val="-3"/>
        </w:rPr>
        <w:t>-</w:t>
      </w:r>
      <w:r w:rsidR="0088621C" w:rsidRPr="005617F1">
        <w:rPr>
          <w:rFonts w:ascii="Times New Roman" w:hAnsi="Times New Roman" w:cs="Times New Roman"/>
          <w:spacing w:val="-3"/>
        </w:rPr>
        <w:t>2339667</w:t>
      </w:r>
    </w:p>
    <w:p w:rsidR="00FE503F" w:rsidRPr="005617F1" w:rsidRDefault="00BC15E5" w:rsidP="00E3608B">
      <w:pPr>
        <w:tabs>
          <w:tab w:val="left" w:pos="-720"/>
        </w:tabs>
        <w:suppressAutoHyphens/>
        <w:jc w:val="both"/>
        <w:rPr>
          <w:rFonts w:ascii="Times New Roman" w:hAnsi="Times New Roman" w:cs="Times New Roman"/>
          <w:spacing w:val="-3"/>
        </w:rPr>
      </w:pPr>
      <w:r w:rsidRPr="005617F1">
        <w:rPr>
          <w:rFonts w:ascii="Times New Roman" w:hAnsi="Times New Roman" w:cs="Times New Roman"/>
          <w:spacing w:val="-3"/>
        </w:rPr>
        <w:tab/>
      </w:r>
      <w:r w:rsidRPr="005617F1">
        <w:rPr>
          <w:rFonts w:ascii="Times New Roman" w:hAnsi="Times New Roman" w:cs="Times New Roman"/>
          <w:spacing w:val="-3"/>
        </w:rPr>
        <w:tab/>
      </w:r>
      <w:r w:rsidRPr="005617F1">
        <w:rPr>
          <w:rFonts w:ascii="Times New Roman" w:hAnsi="Times New Roman" w:cs="Times New Roman"/>
          <w:spacing w:val="-3"/>
        </w:rPr>
        <w:tab/>
      </w:r>
      <w:r w:rsidRPr="005617F1">
        <w:rPr>
          <w:rFonts w:ascii="Times New Roman" w:hAnsi="Times New Roman" w:cs="Times New Roman"/>
          <w:spacing w:val="-3"/>
        </w:rPr>
        <w:tab/>
      </w:r>
      <w:r w:rsidRPr="005617F1">
        <w:rPr>
          <w:rFonts w:ascii="Times New Roman" w:hAnsi="Times New Roman" w:cs="Times New Roman"/>
          <w:spacing w:val="-3"/>
        </w:rPr>
        <w:tab/>
      </w:r>
      <w:r w:rsidR="002917D2" w:rsidRPr="005617F1">
        <w:rPr>
          <w:rFonts w:ascii="Times New Roman" w:hAnsi="Times New Roman" w:cs="Times New Roman"/>
          <w:spacing w:val="-3"/>
        </w:rPr>
        <w:tab/>
      </w:r>
      <w:r w:rsidRPr="005617F1">
        <w:rPr>
          <w:rFonts w:ascii="Times New Roman" w:hAnsi="Times New Roman" w:cs="Times New Roman"/>
          <w:spacing w:val="-3"/>
        </w:rPr>
        <w:tab/>
        <w:t>:</w:t>
      </w:r>
    </w:p>
    <w:p w:rsidR="00A85DA8" w:rsidRPr="005617F1" w:rsidRDefault="00A85DA8" w:rsidP="00E3608B">
      <w:pPr>
        <w:tabs>
          <w:tab w:val="left" w:pos="-720"/>
        </w:tabs>
        <w:suppressAutoHyphens/>
        <w:jc w:val="both"/>
        <w:rPr>
          <w:rFonts w:ascii="Times New Roman" w:hAnsi="Times New Roman" w:cs="Times New Roman"/>
          <w:spacing w:val="-3"/>
        </w:rPr>
      </w:pPr>
      <w:r w:rsidRPr="005617F1">
        <w:rPr>
          <w:rFonts w:ascii="Times New Roman" w:hAnsi="Times New Roman" w:cs="Times New Roman"/>
          <w:spacing w:val="-3"/>
        </w:rPr>
        <w:tab/>
      </w:r>
      <w:r w:rsidRPr="005617F1">
        <w:rPr>
          <w:rFonts w:ascii="Times New Roman" w:hAnsi="Times New Roman" w:cs="Times New Roman"/>
          <w:spacing w:val="-3"/>
        </w:rPr>
        <w:tab/>
      </w:r>
      <w:r w:rsidRPr="005617F1">
        <w:rPr>
          <w:rFonts w:ascii="Times New Roman" w:hAnsi="Times New Roman" w:cs="Times New Roman"/>
          <w:spacing w:val="-3"/>
        </w:rPr>
        <w:tab/>
      </w:r>
      <w:r w:rsidRPr="005617F1">
        <w:rPr>
          <w:rFonts w:ascii="Times New Roman" w:hAnsi="Times New Roman" w:cs="Times New Roman"/>
          <w:spacing w:val="-3"/>
        </w:rPr>
        <w:tab/>
      </w:r>
      <w:r w:rsidRPr="005617F1">
        <w:rPr>
          <w:rFonts w:ascii="Times New Roman" w:hAnsi="Times New Roman" w:cs="Times New Roman"/>
          <w:spacing w:val="-3"/>
        </w:rPr>
        <w:tab/>
      </w:r>
      <w:r w:rsidR="002917D2" w:rsidRPr="005617F1">
        <w:rPr>
          <w:rFonts w:ascii="Times New Roman" w:hAnsi="Times New Roman" w:cs="Times New Roman"/>
          <w:spacing w:val="-3"/>
        </w:rPr>
        <w:tab/>
      </w:r>
      <w:r w:rsidR="00ED2E14" w:rsidRPr="005617F1">
        <w:rPr>
          <w:rFonts w:ascii="Times New Roman" w:hAnsi="Times New Roman" w:cs="Times New Roman"/>
          <w:spacing w:val="-3"/>
        </w:rPr>
        <w:tab/>
      </w:r>
      <w:r w:rsidRPr="005617F1">
        <w:rPr>
          <w:rFonts w:ascii="Times New Roman" w:hAnsi="Times New Roman" w:cs="Times New Roman"/>
          <w:spacing w:val="-3"/>
        </w:rPr>
        <w:t>:</w:t>
      </w:r>
    </w:p>
    <w:p w:rsidR="00A85DA8" w:rsidRPr="005617F1" w:rsidRDefault="002B518E" w:rsidP="00E3608B">
      <w:pPr>
        <w:tabs>
          <w:tab w:val="left" w:pos="-720"/>
          <w:tab w:val="left" w:pos="-90"/>
        </w:tabs>
        <w:suppressAutoHyphens/>
        <w:jc w:val="both"/>
        <w:rPr>
          <w:rFonts w:ascii="Times New Roman" w:hAnsi="Times New Roman" w:cs="Times New Roman"/>
          <w:spacing w:val="-3"/>
        </w:rPr>
      </w:pPr>
      <w:r w:rsidRPr="005617F1">
        <w:rPr>
          <w:rFonts w:ascii="Times New Roman" w:hAnsi="Times New Roman" w:cs="Times New Roman"/>
          <w:spacing w:val="-3"/>
        </w:rPr>
        <w:t>Metropolitan Edison Company</w:t>
      </w:r>
      <w:r w:rsidR="005307A3" w:rsidRPr="005617F1">
        <w:rPr>
          <w:rFonts w:ascii="Times New Roman" w:hAnsi="Times New Roman" w:cs="Times New Roman"/>
          <w:spacing w:val="-3"/>
        </w:rPr>
        <w:tab/>
      </w:r>
      <w:r w:rsidR="00ED2E14" w:rsidRPr="005617F1">
        <w:rPr>
          <w:rFonts w:ascii="Times New Roman" w:hAnsi="Times New Roman" w:cs="Times New Roman"/>
          <w:spacing w:val="-3"/>
        </w:rPr>
        <w:tab/>
      </w:r>
      <w:r w:rsidR="002917D2" w:rsidRPr="005617F1">
        <w:rPr>
          <w:rFonts w:ascii="Times New Roman" w:hAnsi="Times New Roman" w:cs="Times New Roman"/>
          <w:spacing w:val="-3"/>
        </w:rPr>
        <w:tab/>
      </w:r>
      <w:r w:rsidR="00A85DA8" w:rsidRPr="005617F1">
        <w:rPr>
          <w:rFonts w:ascii="Times New Roman" w:hAnsi="Times New Roman" w:cs="Times New Roman"/>
          <w:spacing w:val="-3"/>
        </w:rPr>
        <w:t>:</w:t>
      </w:r>
    </w:p>
    <w:p w:rsidR="00ED2E14" w:rsidRPr="005617F1" w:rsidRDefault="00ED2E14" w:rsidP="00E3608B">
      <w:pPr>
        <w:tabs>
          <w:tab w:val="left" w:pos="-720"/>
          <w:tab w:val="left" w:pos="5040"/>
        </w:tabs>
        <w:suppressAutoHyphens/>
        <w:jc w:val="both"/>
        <w:rPr>
          <w:rFonts w:ascii="Times New Roman" w:hAnsi="Times New Roman" w:cs="Times New Roman"/>
          <w:spacing w:val="-3"/>
        </w:rPr>
      </w:pPr>
    </w:p>
    <w:p w:rsidR="00DC73D2" w:rsidRPr="005617F1" w:rsidRDefault="00DC73D2" w:rsidP="00E3608B">
      <w:pPr>
        <w:tabs>
          <w:tab w:val="left" w:pos="-720"/>
          <w:tab w:val="left" w:pos="5040"/>
        </w:tabs>
        <w:suppressAutoHyphens/>
        <w:jc w:val="both"/>
        <w:rPr>
          <w:rFonts w:ascii="Times New Roman" w:hAnsi="Times New Roman" w:cs="Times New Roman"/>
          <w:spacing w:val="-3"/>
        </w:rPr>
      </w:pPr>
    </w:p>
    <w:p w:rsidR="00DC73D2" w:rsidRPr="005617F1" w:rsidRDefault="00DC73D2" w:rsidP="00E3608B">
      <w:pPr>
        <w:tabs>
          <w:tab w:val="left" w:pos="-720"/>
          <w:tab w:val="left" w:pos="5040"/>
        </w:tabs>
        <w:suppressAutoHyphens/>
        <w:jc w:val="both"/>
        <w:rPr>
          <w:rFonts w:ascii="Times New Roman" w:hAnsi="Times New Roman" w:cs="Times New Roman"/>
          <w:spacing w:val="-3"/>
        </w:rPr>
      </w:pPr>
    </w:p>
    <w:p w:rsidR="00E43B9C" w:rsidRPr="005617F1" w:rsidRDefault="00E43B9C" w:rsidP="00E3608B">
      <w:pPr>
        <w:tabs>
          <w:tab w:val="center" w:pos="4680"/>
        </w:tabs>
        <w:suppressAutoHyphens/>
        <w:jc w:val="center"/>
        <w:rPr>
          <w:rFonts w:ascii="Times New Roman" w:hAnsi="Times New Roman" w:cs="Times New Roman"/>
          <w:b/>
          <w:bCs/>
          <w:spacing w:val="-3"/>
          <w:u w:val="single"/>
        </w:rPr>
      </w:pPr>
      <w:r w:rsidRPr="005617F1">
        <w:rPr>
          <w:rFonts w:ascii="Times New Roman" w:hAnsi="Times New Roman" w:cs="Times New Roman"/>
          <w:b/>
          <w:bCs/>
          <w:spacing w:val="-3"/>
          <w:u w:val="single"/>
        </w:rPr>
        <w:t xml:space="preserve">INITIAL DECISION </w:t>
      </w:r>
    </w:p>
    <w:p w:rsidR="00E43B9C" w:rsidRPr="005617F1" w:rsidRDefault="00E43B9C" w:rsidP="00E3608B">
      <w:pPr>
        <w:tabs>
          <w:tab w:val="center" w:pos="4680"/>
        </w:tabs>
        <w:suppressAutoHyphens/>
        <w:jc w:val="center"/>
        <w:rPr>
          <w:rFonts w:ascii="Times New Roman" w:hAnsi="Times New Roman" w:cs="Times New Roman"/>
          <w:b/>
          <w:bCs/>
          <w:spacing w:val="-3"/>
          <w:u w:val="single"/>
        </w:rPr>
      </w:pPr>
    </w:p>
    <w:p w:rsidR="00DC73D2" w:rsidRPr="005617F1" w:rsidRDefault="00DC73D2" w:rsidP="00E3608B">
      <w:pPr>
        <w:tabs>
          <w:tab w:val="center" w:pos="4680"/>
        </w:tabs>
        <w:suppressAutoHyphens/>
        <w:jc w:val="center"/>
        <w:rPr>
          <w:rFonts w:ascii="Times New Roman" w:hAnsi="Times New Roman" w:cs="Times New Roman"/>
          <w:b/>
          <w:bCs/>
          <w:spacing w:val="-3"/>
          <w:u w:val="single"/>
        </w:rPr>
      </w:pPr>
    </w:p>
    <w:p w:rsidR="00E43B9C" w:rsidRPr="005617F1" w:rsidRDefault="00E43B9C" w:rsidP="00E3608B">
      <w:pPr>
        <w:tabs>
          <w:tab w:val="center" w:pos="4680"/>
        </w:tabs>
        <w:suppressAutoHyphens/>
        <w:jc w:val="center"/>
        <w:rPr>
          <w:rFonts w:ascii="Times New Roman" w:hAnsi="Times New Roman" w:cs="Times New Roman"/>
          <w:bCs/>
          <w:spacing w:val="-3"/>
        </w:rPr>
      </w:pPr>
      <w:r w:rsidRPr="005617F1">
        <w:rPr>
          <w:rFonts w:ascii="Times New Roman" w:hAnsi="Times New Roman" w:cs="Times New Roman"/>
          <w:bCs/>
          <w:spacing w:val="-3"/>
        </w:rPr>
        <w:t xml:space="preserve">Before </w:t>
      </w:r>
    </w:p>
    <w:p w:rsidR="00E43B9C" w:rsidRPr="005617F1" w:rsidRDefault="0088621C" w:rsidP="00E3608B">
      <w:pPr>
        <w:tabs>
          <w:tab w:val="center" w:pos="4680"/>
        </w:tabs>
        <w:suppressAutoHyphens/>
        <w:jc w:val="center"/>
        <w:rPr>
          <w:rFonts w:ascii="Times New Roman" w:hAnsi="Times New Roman" w:cs="Times New Roman"/>
          <w:bCs/>
          <w:spacing w:val="-3"/>
        </w:rPr>
      </w:pPr>
      <w:r w:rsidRPr="005617F1">
        <w:rPr>
          <w:rFonts w:ascii="Times New Roman" w:hAnsi="Times New Roman" w:cs="Times New Roman"/>
          <w:bCs/>
          <w:spacing w:val="-3"/>
        </w:rPr>
        <w:t>Elizabeth H. Barnes</w:t>
      </w:r>
    </w:p>
    <w:p w:rsidR="00E43B9C" w:rsidRPr="005617F1" w:rsidRDefault="00E43B9C" w:rsidP="00E3608B">
      <w:pPr>
        <w:tabs>
          <w:tab w:val="center" w:pos="4680"/>
        </w:tabs>
        <w:suppressAutoHyphens/>
        <w:jc w:val="center"/>
        <w:rPr>
          <w:rFonts w:ascii="Times New Roman" w:hAnsi="Times New Roman" w:cs="Times New Roman"/>
          <w:bCs/>
          <w:spacing w:val="-3"/>
        </w:rPr>
      </w:pPr>
      <w:r w:rsidRPr="005617F1">
        <w:rPr>
          <w:rFonts w:ascii="Times New Roman" w:hAnsi="Times New Roman" w:cs="Times New Roman"/>
          <w:bCs/>
          <w:spacing w:val="-3"/>
        </w:rPr>
        <w:t>Administrative Law Judge</w:t>
      </w:r>
    </w:p>
    <w:p w:rsidR="00E43B9C" w:rsidRPr="005617F1" w:rsidRDefault="00E43B9C" w:rsidP="00E3608B">
      <w:pPr>
        <w:tabs>
          <w:tab w:val="center" w:pos="4680"/>
        </w:tabs>
        <w:suppressAutoHyphens/>
        <w:jc w:val="center"/>
        <w:rPr>
          <w:rFonts w:ascii="Times New Roman" w:hAnsi="Times New Roman" w:cs="Times New Roman"/>
          <w:bCs/>
          <w:spacing w:val="-3"/>
        </w:rPr>
      </w:pPr>
    </w:p>
    <w:p w:rsidR="00DC73D2" w:rsidRPr="005617F1" w:rsidRDefault="00DC73D2" w:rsidP="00E3608B">
      <w:pPr>
        <w:tabs>
          <w:tab w:val="center" w:pos="4680"/>
        </w:tabs>
        <w:suppressAutoHyphens/>
        <w:jc w:val="center"/>
        <w:rPr>
          <w:rFonts w:ascii="Times New Roman" w:hAnsi="Times New Roman" w:cs="Times New Roman"/>
          <w:bCs/>
          <w:spacing w:val="-3"/>
        </w:rPr>
      </w:pPr>
    </w:p>
    <w:p w:rsidR="00E43B9C" w:rsidRPr="005617F1" w:rsidRDefault="00E43B9C" w:rsidP="00E3608B">
      <w:pPr>
        <w:tabs>
          <w:tab w:val="center" w:pos="4680"/>
        </w:tabs>
        <w:suppressAutoHyphens/>
        <w:jc w:val="center"/>
        <w:rPr>
          <w:rFonts w:ascii="Times New Roman" w:hAnsi="Times New Roman" w:cs="Times New Roman"/>
          <w:bCs/>
          <w:spacing w:val="-3"/>
          <w:u w:val="single"/>
        </w:rPr>
      </w:pPr>
      <w:r w:rsidRPr="005617F1">
        <w:rPr>
          <w:rFonts w:ascii="Times New Roman" w:hAnsi="Times New Roman" w:cs="Times New Roman"/>
          <w:bCs/>
          <w:spacing w:val="-3"/>
          <w:u w:val="single"/>
        </w:rPr>
        <w:t>HISTORY OF THE PROCEEDING</w:t>
      </w:r>
    </w:p>
    <w:p w:rsidR="00E43B9C" w:rsidRPr="005617F1" w:rsidRDefault="00E43B9C" w:rsidP="00E3608B">
      <w:pPr>
        <w:pStyle w:val="ParaTab1"/>
        <w:tabs>
          <w:tab w:val="left" w:pos="2070"/>
        </w:tabs>
        <w:ind w:firstLine="0"/>
        <w:rPr>
          <w:rFonts w:ascii="Times New Roman" w:hAnsi="Times New Roman" w:cs="Times New Roman"/>
        </w:rPr>
      </w:pPr>
    </w:p>
    <w:p w:rsidR="00DC73D2" w:rsidRPr="005617F1" w:rsidRDefault="00DC73D2" w:rsidP="00E3608B">
      <w:pPr>
        <w:pStyle w:val="ParaTab1"/>
        <w:tabs>
          <w:tab w:val="left" w:pos="2070"/>
        </w:tabs>
        <w:ind w:firstLine="0"/>
        <w:rPr>
          <w:rFonts w:ascii="Times New Roman" w:hAnsi="Times New Roman" w:cs="Times New Roman"/>
        </w:rPr>
      </w:pPr>
    </w:p>
    <w:p w:rsidR="00FE503F" w:rsidRPr="005617F1" w:rsidRDefault="00E43B9C" w:rsidP="005617F1">
      <w:pPr>
        <w:pStyle w:val="ParaTab1"/>
        <w:spacing w:line="360" w:lineRule="auto"/>
        <w:ind w:firstLine="1354"/>
        <w:rPr>
          <w:rFonts w:ascii="Times New Roman" w:hAnsi="Times New Roman" w:cs="Times New Roman"/>
        </w:rPr>
      </w:pPr>
      <w:r w:rsidRPr="005617F1">
        <w:rPr>
          <w:rFonts w:ascii="Times New Roman" w:hAnsi="Times New Roman" w:cs="Times New Roman"/>
        </w:rPr>
        <w:t xml:space="preserve">On </w:t>
      </w:r>
      <w:r w:rsidR="0088621C" w:rsidRPr="005617F1">
        <w:rPr>
          <w:rFonts w:ascii="Times New Roman" w:hAnsi="Times New Roman" w:cs="Times New Roman"/>
        </w:rPr>
        <w:t>December 17, 2012</w:t>
      </w:r>
      <w:r w:rsidR="00AE3021" w:rsidRPr="005617F1">
        <w:rPr>
          <w:rFonts w:ascii="Times New Roman" w:hAnsi="Times New Roman" w:cs="Times New Roman"/>
        </w:rPr>
        <w:t xml:space="preserve">, </w:t>
      </w:r>
      <w:r w:rsidR="0088621C" w:rsidRPr="005617F1">
        <w:rPr>
          <w:rFonts w:ascii="Times New Roman" w:hAnsi="Times New Roman" w:cs="Times New Roman"/>
        </w:rPr>
        <w:t>Joan Howard</w:t>
      </w:r>
      <w:r w:rsidR="00FE503F" w:rsidRPr="005617F1">
        <w:rPr>
          <w:rFonts w:ascii="Times New Roman" w:hAnsi="Times New Roman" w:cs="Times New Roman"/>
        </w:rPr>
        <w:t xml:space="preserve"> </w:t>
      </w:r>
      <w:r w:rsidRPr="005617F1">
        <w:rPr>
          <w:rFonts w:ascii="Times New Roman" w:hAnsi="Times New Roman" w:cs="Times New Roman"/>
        </w:rPr>
        <w:t xml:space="preserve">(Complainant) filed a complaint </w:t>
      </w:r>
      <w:r w:rsidR="00FD52EB" w:rsidRPr="005617F1">
        <w:rPr>
          <w:rFonts w:ascii="Times New Roman" w:hAnsi="Times New Roman" w:cs="Times New Roman"/>
        </w:rPr>
        <w:t xml:space="preserve">with the Pennsylvania Public Utility Commission (Commission) </w:t>
      </w:r>
      <w:r w:rsidRPr="005617F1">
        <w:rPr>
          <w:rFonts w:ascii="Times New Roman" w:hAnsi="Times New Roman" w:cs="Times New Roman"/>
        </w:rPr>
        <w:t xml:space="preserve">against </w:t>
      </w:r>
      <w:r w:rsidR="00FE503F" w:rsidRPr="005617F1">
        <w:rPr>
          <w:rFonts w:ascii="Times New Roman" w:hAnsi="Times New Roman" w:cs="Times New Roman"/>
        </w:rPr>
        <w:t>Metropolitan Edison Company</w:t>
      </w:r>
      <w:r w:rsidR="00AE3021" w:rsidRPr="005617F1">
        <w:rPr>
          <w:rFonts w:ascii="Times New Roman" w:hAnsi="Times New Roman" w:cs="Times New Roman"/>
        </w:rPr>
        <w:t xml:space="preserve"> </w:t>
      </w:r>
      <w:r w:rsidRPr="005617F1">
        <w:rPr>
          <w:rFonts w:ascii="Times New Roman" w:hAnsi="Times New Roman" w:cs="Times New Roman"/>
        </w:rPr>
        <w:t>(Respondent)</w:t>
      </w:r>
      <w:r w:rsidR="00FD52EB" w:rsidRPr="005617F1">
        <w:rPr>
          <w:rFonts w:ascii="Times New Roman" w:hAnsi="Times New Roman" w:cs="Times New Roman"/>
        </w:rPr>
        <w:t>.  The complaint alleges that the Complainant</w:t>
      </w:r>
      <w:r w:rsidR="000F0150" w:rsidRPr="005617F1">
        <w:rPr>
          <w:rFonts w:ascii="Times New Roman" w:hAnsi="Times New Roman" w:cs="Times New Roman"/>
        </w:rPr>
        <w:t>’</w:t>
      </w:r>
      <w:r w:rsidR="00FD52EB" w:rsidRPr="005617F1">
        <w:rPr>
          <w:rFonts w:ascii="Times New Roman" w:hAnsi="Times New Roman" w:cs="Times New Roman"/>
        </w:rPr>
        <w:t>s bill</w:t>
      </w:r>
      <w:r w:rsidR="000F0150" w:rsidRPr="005617F1">
        <w:rPr>
          <w:rFonts w:ascii="Times New Roman" w:hAnsi="Times New Roman" w:cs="Times New Roman"/>
        </w:rPr>
        <w:t>s for h</w:t>
      </w:r>
      <w:r w:rsidR="00625D5A" w:rsidRPr="005617F1">
        <w:rPr>
          <w:rFonts w:ascii="Times New Roman" w:hAnsi="Times New Roman" w:cs="Times New Roman"/>
        </w:rPr>
        <w:t>er</w:t>
      </w:r>
      <w:r w:rsidR="000F0150" w:rsidRPr="005617F1">
        <w:rPr>
          <w:rFonts w:ascii="Times New Roman" w:hAnsi="Times New Roman" w:cs="Times New Roman"/>
        </w:rPr>
        <w:t xml:space="preserve"> electric service are incorrect.  </w:t>
      </w:r>
      <w:r w:rsidR="00FE503F" w:rsidRPr="005617F1">
        <w:rPr>
          <w:rFonts w:ascii="Times New Roman" w:hAnsi="Times New Roman" w:cs="Times New Roman"/>
        </w:rPr>
        <w:t xml:space="preserve">The complaint contends that </w:t>
      </w:r>
      <w:r w:rsidR="0088621C" w:rsidRPr="005617F1">
        <w:rPr>
          <w:rFonts w:ascii="Times New Roman" w:hAnsi="Times New Roman" w:cs="Times New Roman"/>
        </w:rPr>
        <w:t>she has gas</w:t>
      </w:r>
      <w:r w:rsidR="004848FB" w:rsidRPr="005617F1">
        <w:rPr>
          <w:rFonts w:ascii="Times New Roman" w:hAnsi="Times New Roman" w:cs="Times New Roman"/>
        </w:rPr>
        <w:t xml:space="preserve"> appliances including: a</w:t>
      </w:r>
      <w:r w:rsidR="0088621C" w:rsidRPr="005617F1">
        <w:rPr>
          <w:rFonts w:ascii="Times New Roman" w:hAnsi="Times New Roman" w:cs="Times New Roman"/>
        </w:rPr>
        <w:t xml:space="preserve"> dryer, stove, heat and hot water heater; thus</w:t>
      </w:r>
      <w:r w:rsidR="004848FB" w:rsidRPr="005617F1">
        <w:rPr>
          <w:rFonts w:ascii="Times New Roman" w:hAnsi="Times New Roman" w:cs="Times New Roman"/>
        </w:rPr>
        <w:t>,</w:t>
      </w:r>
      <w:r w:rsidR="0088621C" w:rsidRPr="005617F1">
        <w:rPr>
          <w:rFonts w:ascii="Times New Roman" w:hAnsi="Times New Roman" w:cs="Times New Roman"/>
        </w:rPr>
        <w:t xml:space="preserve"> she should only be billed for approximately 540 k</w:t>
      </w:r>
      <w:r w:rsidR="00F51BE5" w:rsidRPr="005617F1">
        <w:rPr>
          <w:rFonts w:ascii="Times New Roman" w:hAnsi="Times New Roman" w:cs="Times New Roman"/>
        </w:rPr>
        <w:t>W</w:t>
      </w:r>
      <w:r w:rsidR="0088621C" w:rsidRPr="005617F1">
        <w:rPr>
          <w:rFonts w:ascii="Times New Roman" w:hAnsi="Times New Roman" w:cs="Times New Roman"/>
        </w:rPr>
        <w:t xml:space="preserve">h per month.  </w:t>
      </w:r>
      <w:r w:rsidR="00FE503F" w:rsidRPr="005617F1">
        <w:rPr>
          <w:rFonts w:ascii="Times New Roman" w:hAnsi="Times New Roman" w:cs="Times New Roman"/>
        </w:rPr>
        <w:t>Complainant</w:t>
      </w:r>
      <w:r w:rsidR="0088621C" w:rsidRPr="005617F1">
        <w:rPr>
          <w:rFonts w:ascii="Times New Roman" w:hAnsi="Times New Roman" w:cs="Times New Roman"/>
        </w:rPr>
        <w:t xml:space="preserve"> complains </w:t>
      </w:r>
      <w:r w:rsidR="00933F6D" w:rsidRPr="005617F1">
        <w:rPr>
          <w:rFonts w:ascii="Times New Roman" w:hAnsi="Times New Roman" w:cs="Times New Roman"/>
        </w:rPr>
        <w:t xml:space="preserve">that several times a year she gets charges on one bill and the charges could </w:t>
      </w:r>
      <w:r w:rsidR="005617F1">
        <w:rPr>
          <w:rFonts w:ascii="Times New Roman" w:hAnsi="Times New Roman" w:cs="Times New Roman"/>
        </w:rPr>
        <w:t xml:space="preserve">be for three months of service </w:t>
      </w:r>
      <w:r w:rsidR="00F51BE5" w:rsidRPr="005617F1">
        <w:rPr>
          <w:rFonts w:ascii="Times New Roman" w:hAnsi="Times New Roman" w:cs="Times New Roman"/>
        </w:rPr>
        <w:t>and that</w:t>
      </w:r>
      <w:r w:rsidR="0088621C" w:rsidRPr="005617F1">
        <w:rPr>
          <w:rFonts w:ascii="Times New Roman" w:hAnsi="Times New Roman" w:cs="Times New Roman"/>
        </w:rPr>
        <w:t xml:space="preserve"> the meter readings </w:t>
      </w:r>
      <w:r w:rsidR="00F51BE5" w:rsidRPr="005617F1">
        <w:rPr>
          <w:rFonts w:ascii="Times New Roman" w:hAnsi="Times New Roman" w:cs="Times New Roman"/>
        </w:rPr>
        <w:t xml:space="preserve">occasionally </w:t>
      </w:r>
      <w:r w:rsidR="0088621C" w:rsidRPr="005617F1">
        <w:rPr>
          <w:rFonts w:ascii="Times New Roman" w:hAnsi="Times New Roman" w:cs="Times New Roman"/>
        </w:rPr>
        <w:t>“jump up” and must be incorrect</w:t>
      </w:r>
      <w:r w:rsidR="00FE503F" w:rsidRPr="005617F1">
        <w:rPr>
          <w:rFonts w:ascii="Times New Roman" w:hAnsi="Times New Roman" w:cs="Times New Roman"/>
        </w:rPr>
        <w:t xml:space="preserve">.  </w:t>
      </w:r>
      <w:r w:rsidR="00F51BE5" w:rsidRPr="005617F1">
        <w:rPr>
          <w:rFonts w:ascii="Times New Roman" w:hAnsi="Times New Roman" w:cs="Times New Roman"/>
        </w:rPr>
        <w:t xml:space="preserve">Finally, Complainant </w:t>
      </w:r>
      <w:r w:rsidR="00B53E3D" w:rsidRPr="005617F1">
        <w:rPr>
          <w:rFonts w:ascii="Times New Roman" w:hAnsi="Times New Roman" w:cs="Times New Roman"/>
        </w:rPr>
        <w:t>suspects th</w:t>
      </w:r>
      <w:r w:rsidR="00F51BE5" w:rsidRPr="005617F1">
        <w:rPr>
          <w:rFonts w:ascii="Times New Roman" w:hAnsi="Times New Roman" w:cs="Times New Roman"/>
        </w:rPr>
        <w:t xml:space="preserve">ere has been meter tampering. </w:t>
      </w:r>
      <w:r w:rsidR="00C246F2">
        <w:rPr>
          <w:rFonts w:ascii="Times New Roman" w:hAnsi="Times New Roman" w:cs="Times New Roman"/>
        </w:rPr>
        <w:t xml:space="preserve"> </w:t>
      </w:r>
      <w:r w:rsidR="00933F6D" w:rsidRPr="005617F1">
        <w:rPr>
          <w:rFonts w:ascii="Times New Roman" w:hAnsi="Times New Roman" w:cs="Times New Roman"/>
        </w:rPr>
        <w:t>This is a timely appeal of BCS Case No. 3006718.</w:t>
      </w:r>
    </w:p>
    <w:p w:rsidR="00FE503F" w:rsidRPr="005617F1" w:rsidRDefault="00FE503F" w:rsidP="00E3608B">
      <w:pPr>
        <w:pStyle w:val="ParaTab1"/>
        <w:spacing w:line="360" w:lineRule="auto"/>
        <w:ind w:firstLine="1350"/>
        <w:rPr>
          <w:rFonts w:ascii="Times New Roman" w:hAnsi="Times New Roman" w:cs="Times New Roman"/>
        </w:rPr>
      </w:pPr>
    </w:p>
    <w:p w:rsidR="00E43B9C" w:rsidRPr="005617F1" w:rsidRDefault="00E21CC3" w:rsidP="00E3608B">
      <w:pPr>
        <w:pStyle w:val="ParaTab1"/>
        <w:spacing w:line="360" w:lineRule="auto"/>
        <w:ind w:firstLine="1350"/>
        <w:rPr>
          <w:rFonts w:ascii="Times New Roman" w:hAnsi="Times New Roman" w:cs="Times New Roman"/>
        </w:rPr>
      </w:pPr>
      <w:r w:rsidRPr="005617F1">
        <w:rPr>
          <w:rFonts w:ascii="Times New Roman" w:hAnsi="Times New Roman" w:cs="Times New Roman"/>
        </w:rPr>
        <w:t xml:space="preserve">The </w:t>
      </w:r>
      <w:r w:rsidR="00E43B9C" w:rsidRPr="005617F1">
        <w:rPr>
          <w:rFonts w:ascii="Times New Roman" w:hAnsi="Times New Roman" w:cs="Times New Roman"/>
        </w:rPr>
        <w:t xml:space="preserve">Respondent filed an answer to the complaint on </w:t>
      </w:r>
      <w:r w:rsidR="0088621C" w:rsidRPr="005617F1">
        <w:rPr>
          <w:rFonts w:ascii="Times New Roman" w:hAnsi="Times New Roman" w:cs="Times New Roman"/>
        </w:rPr>
        <w:t>January 7, 2013</w:t>
      </w:r>
      <w:r w:rsidR="00E43B9C" w:rsidRPr="005617F1">
        <w:rPr>
          <w:rFonts w:ascii="Times New Roman" w:hAnsi="Times New Roman" w:cs="Times New Roman"/>
        </w:rPr>
        <w:t xml:space="preserve">.  </w:t>
      </w:r>
      <w:r w:rsidR="0088426D" w:rsidRPr="005617F1">
        <w:rPr>
          <w:rFonts w:ascii="Times New Roman" w:hAnsi="Times New Roman" w:cs="Times New Roman"/>
        </w:rPr>
        <w:t xml:space="preserve">The answer admits that the Respondent provides service to the Complainant at the address shown on the complaint.  </w:t>
      </w:r>
      <w:r w:rsidR="00625D5A" w:rsidRPr="005617F1">
        <w:rPr>
          <w:rFonts w:ascii="Times New Roman" w:hAnsi="Times New Roman" w:cs="Times New Roman"/>
        </w:rPr>
        <w:t>The answer denies that the</w:t>
      </w:r>
      <w:r w:rsidR="003602B9" w:rsidRPr="005617F1">
        <w:rPr>
          <w:rFonts w:ascii="Times New Roman" w:hAnsi="Times New Roman" w:cs="Times New Roman"/>
        </w:rPr>
        <w:t xml:space="preserve">re are incorrect charges on the </w:t>
      </w:r>
      <w:r w:rsidR="00625D5A" w:rsidRPr="005617F1">
        <w:rPr>
          <w:rFonts w:ascii="Times New Roman" w:hAnsi="Times New Roman" w:cs="Times New Roman"/>
        </w:rPr>
        <w:t>Complainant</w:t>
      </w:r>
      <w:r w:rsidR="003602B9" w:rsidRPr="005617F1">
        <w:rPr>
          <w:rFonts w:ascii="Times New Roman" w:hAnsi="Times New Roman" w:cs="Times New Roman"/>
        </w:rPr>
        <w:t>’s bill.</w:t>
      </w:r>
      <w:r w:rsidR="007A4EB2" w:rsidRPr="005617F1">
        <w:rPr>
          <w:rFonts w:ascii="Times New Roman" w:hAnsi="Times New Roman" w:cs="Times New Roman"/>
        </w:rPr>
        <w:t xml:space="preserve"> </w:t>
      </w:r>
      <w:r w:rsidR="00A74F0F">
        <w:rPr>
          <w:rFonts w:ascii="Times New Roman" w:hAnsi="Times New Roman" w:cs="Times New Roman"/>
        </w:rPr>
        <w:t xml:space="preserve"> </w:t>
      </w:r>
      <w:r w:rsidR="00933F6D" w:rsidRPr="005617F1">
        <w:rPr>
          <w:rFonts w:ascii="Times New Roman" w:hAnsi="Times New Roman" w:cs="Times New Roman"/>
        </w:rPr>
        <w:t xml:space="preserve">Respondent </w:t>
      </w:r>
      <w:r w:rsidR="004848FB" w:rsidRPr="005617F1">
        <w:rPr>
          <w:rFonts w:ascii="Times New Roman" w:hAnsi="Times New Roman" w:cs="Times New Roman"/>
        </w:rPr>
        <w:t>contends</w:t>
      </w:r>
      <w:r w:rsidR="00933F6D" w:rsidRPr="005617F1">
        <w:rPr>
          <w:rFonts w:ascii="Times New Roman" w:hAnsi="Times New Roman" w:cs="Times New Roman"/>
        </w:rPr>
        <w:t xml:space="preserve"> that Complainant has received twelve customer billing analyses (CBA) </w:t>
      </w:r>
      <w:r w:rsidR="00933F6D" w:rsidRPr="005617F1">
        <w:rPr>
          <w:rFonts w:ascii="Times New Roman" w:hAnsi="Times New Roman" w:cs="Times New Roman"/>
        </w:rPr>
        <w:lastRenderedPageBreak/>
        <w:t>since July</w:t>
      </w:r>
      <w:r w:rsidR="00144EFB">
        <w:rPr>
          <w:rFonts w:ascii="Times New Roman" w:hAnsi="Times New Roman" w:cs="Times New Roman"/>
        </w:rPr>
        <w:t>,</w:t>
      </w:r>
      <w:r w:rsidR="00933F6D" w:rsidRPr="005617F1">
        <w:rPr>
          <w:rFonts w:ascii="Times New Roman" w:hAnsi="Times New Roman" w:cs="Times New Roman"/>
        </w:rPr>
        <w:t xml:space="preserve"> 2009</w:t>
      </w:r>
      <w:r w:rsidR="004848FB" w:rsidRPr="005617F1">
        <w:rPr>
          <w:rFonts w:ascii="Times New Roman" w:hAnsi="Times New Roman" w:cs="Times New Roman"/>
        </w:rPr>
        <w:t xml:space="preserve"> and that through all of these investigations, there has been no evidence that there is anything incorrect with the meters</w:t>
      </w:r>
      <w:r w:rsidR="00933F6D" w:rsidRPr="005617F1">
        <w:rPr>
          <w:rFonts w:ascii="Times New Roman" w:hAnsi="Times New Roman" w:cs="Times New Roman"/>
        </w:rPr>
        <w:t xml:space="preserve">. </w:t>
      </w:r>
      <w:r w:rsidR="007A4EB2" w:rsidRPr="005617F1">
        <w:rPr>
          <w:rFonts w:ascii="Times New Roman" w:hAnsi="Times New Roman" w:cs="Times New Roman"/>
        </w:rPr>
        <w:t xml:space="preserve"> </w:t>
      </w:r>
      <w:r w:rsidR="00E43B9C" w:rsidRPr="005617F1">
        <w:rPr>
          <w:rFonts w:ascii="Times New Roman" w:hAnsi="Times New Roman" w:cs="Times New Roman"/>
        </w:rPr>
        <w:t>The Respondent requests that the Commission d</w:t>
      </w:r>
      <w:r w:rsidR="007A4EB2" w:rsidRPr="005617F1">
        <w:rPr>
          <w:rFonts w:ascii="Times New Roman" w:hAnsi="Times New Roman" w:cs="Times New Roman"/>
        </w:rPr>
        <w:t>ismiss</w:t>
      </w:r>
      <w:r w:rsidR="00E43B9C" w:rsidRPr="005617F1">
        <w:rPr>
          <w:rFonts w:ascii="Times New Roman" w:hAnsi="Times New Roman" w:cs="Times New Roman"/>
        </w:rPr>
        <w:t xml:space="preserve"> the complaint.</w:t>
      </w:r>
    </w:p>
    <w:p w:rsidR="00C8549C" w:rsidRPr="005617F1" w:rsidRDefault="00C8549C" w:rsidP="00E674A4">
      <w:pPr>
        <w:pStyle w:val="ParaTab1"/>
        <w:spacing w:line="360" w:lineRule="auto"/>
        <w:ind w:firstLine="0"/>
        <w:rPr>
          <w:rFonts w:ascii="Times New Roman" w:hAnsi="Times New Roman" w:cs="Times New Roman"/>
        </w:rPr>
      </w:pPr>
    </w:p>
    <w:p w:rsidR="001721DB" w:rsidRPr="005617F1" w:rsidRDefault="00915B5C" w:rsidP="00933F6D">
      <w:pPr>
        <w:pStyle w:val="ParaTab1"/>
        <w:spacing w:line="360" w:lineRule="auto"/>
        <w:ind w:firstLine="1350"/>
        <w:rPr>
          <w:rFonts w:ascii="Times New Roman" w:hAnsi="Times New Roman" w:cs="Times New Roman"/>
        </w:rPr>
      </w:pPr>
      <w:r w:rsidRPr="005617F1">
        <w:rPr>
          <w:rFonts w:ascii="Times New Roman" w:hAnsi="Times New Roman" w:cs="Times New Roman"/>
        </w:rPr>
        <w:t xml:space="preserve">Initially, an evidentiary hearing was scheduled for March 22, 2012; however, Complainant requested a continuance and this </w:t>
      </w:r>
      <w:r w:rsidR="003D3007" w:rsidRPr="005617F1">
        <w:rPr>
          <w:rFonts w:ascii="Times New Roman" w:hAnsi="Times New Roman" w:cs="Times New Roman"/>
        </w:rPr>
        <w:t xml:space="preserve">request </w:t>
      </w:r>
      <w:r w:rsidRPr="005617F1">
        <w:rPr>
          <w:rFonts w:ascii="Times New Roman" w:hAnsi="Times New Roman" w:cs="Times New Roman"/>
        </w:rPr>
        <w:t xml:space="preserve">was granted.  </w:t>
      </w:r>
      <w:r w:rsidR="00E43B9C" w:rsidRPr="005617F1">
        <w:rPr>
          <w:rFonts w:ascii="Times New Roman" w:hAnsi="Times New Roman" w:cs="Times New Roman"/>
        </w:rPr>
        <w:t xml:space="preserve">By hearing notice dated </w:t>
      </w:r>
      <w:r w:rsidR="007A4EB2" w:rsidRPr="005617F1">
        <w:rPr>
          <w:rFonts w:ascii="Times New Roman" w:hAnsi="Times New Roman" w:cs="Times New Roman"/>
        </w:rPr>
        <w:t>Ma</w:t>
      </w:r>
      <w:r w:rsidR="001231CA" w:rsidRPr="005617F1">
        <w:rPr>
          <w:rFonts w:ascii="Times New Roman" w:hAnsi="Times New Roman" w:cs="Times New Roman"/>
        </w:rPr>
        <w:t xml:space="preserve">rch </w:t>
      </w:r>
      <w:r w:rsidR="00933F6D" w:rsidRPr="005617F1">
        <w:rPr>
          <w:rFonts w:ascii="Times New Roman" w:hAnsi="Times New Roman" w:cs="Times New Roman"/>
        </w:rPr>
        <w:t>12</w:t>
      </w:r>
      <w:r w:rsidR="001231CA" w:rsidRPr="005617F1">
        <w:rPr>
          <w:rFonts w:ascii="Times New Roman" w:hAnsi="Times New Roman" w:cs="Times New Roman"/>
        </w:rPr>
        <w:t>, 201</w:t>
      </w:r>
      <w:r w:rsidR="00933F6D" w:rsidRPr="005617F1">
        <w:rPr>
          <w:rFonts w:ascii="Times New Roman" w:hAnsi="Times New Roman" w:cs="Times New Roman"/>
        </w:rPr>
        <w:t>3</w:t>
      </w:r>
      <w:r w:rsidR="0088426D" w:rsidRPr="005617F1">
        <w:rPr>
          <w:rFonts w:ascii="Times New Roman" w:hAnsi="Times New Roman" w:cs="Times New Roman"/>
        </w:rPr>
        <w:t>,</w:t>
      </w:r>
      <w:r w:rsidR="00E43B9C" w:rsidRPr="005617F1">
        <w:rPr>
          <w:rFonts w:ascii="Times New Roman" w:hAnsi="Times New Roman" w:cs="Times New Roman"/>
        </w:rPr>
        <w:t xml:space="preserve"> the Commission scheduled a</w:t>
      </w:r>
      <w:r w:rsidR="001721DB" w:rsidRPr="005617F1">
        <w:rPr>
          <w:rFonts w:ascii="Times New Roman" w:hAnsi="Times New Roman" w:cs="Times New Roman"/>
        </w:rPr>
        <w:t xml:space="preserve">n </w:t>
      </w:r>
      <w:r w:rsidR="00E35A5C" w:rsidRPr="005617F1">
        <w:rPr>
          <w:rFonts w:ascii="Times New Roman" w:hAnsi="Times New Roman" w:cs="Times New Roman"/>
        </w:rPr>
        <w:t>initial hearing</w:t>
      </w:r>
      <w:r w:rsidR="00E43B9C" w:rsidRPr="005617F1">
        <w:rPr>
          <w:rFonts w:ascii="Times New Roman" w:hAnsi="Times New Roman" w:cs="Times New Roman"/>
        </w:rPr>
        <w:t xml:space="preserve"> for this matter </w:t>
      </w:r>
      <w:r w:rsidR="007A4EB2" w:rsidRPr="005617F1">
        <w:rPr>
          <w:rFonts w:ascii="Times New Roman" w:hAnsi="Times New Roman" w:cs="Times New Roman"/>
        </w:rPr>
        <w:t xml:space="preserve">on </w:t>
      </w:r>
      <w:r w:rsidR="00933F6D" w:rsidRPr="005617F1">
        <w:rPr>
          <w:rFonts w:ascii="Times New Roman" w:hAnsi="Times New Roman" w:cs="Times New Roman"/>
        </w:rPr>
        <w:t>April 11, 2013</w:t>
      </w:r>
      <w:r w:rsidR="005B0293">
        <w:rPr>
          <w:rFonts w:ascii="Times New Roman" w:hAnsi="Times New Roman" w:cs="Times New Roman"/>
        </w:rPr>
        <w:t xml:space="preserve"> at </w:t>
      </w:r>
      <w:r w:rsidR="007A4EB2" w:rsidRPr="005617F1">
        <w:rPr>
          <w:rFonts w:ascii="Times New Roman" w:hAnsi="Times New Roman" w:cs="Times New Roman"/>
        </w:rPr>
        <w:t xml:space="preserve">10:00 a.m. </w:t>
      </w:r>
      <w:r w:rsidR="00E43B9C" w:rsidRPr="005617F1">
        <w:rPr>
          <w:rFonts w:ascii="Times New Roman" w:hAnsi="Times New Roman" w:cs="Times New Roman"/>
        </w:rPr>
        <w:t xml:space="preserve">and assigned the case to </w:t>
      </w:r>
      <w:r w:rsidR="005B0293">
        <w:rPr>
          <w:rFonts w:ascii="Times New Roman" w:hAnsi="Times New Roman" w:cs="Times New Roman"/>
        </w:rPr>
        <w:t xml:space="preserve">me.  </w:t>
      </w:r>
      <w:r w:rsidR="00933F6D" w:rsidRPr="005617F1">
        <w:rPr>
          <w:rFonts w:ascii="Times New Roman" w:hAnsi="Times New Roman" w:cs="Times New Roman"/>
        </w:rPr>
        <w:t>The hearing was held as scheduled</w:t>
      </w:r>
      <w:r w:rsidR="00E43B9C" w:rsidRPr="005617F1">
        <w:rPr>
          <w:rFonts w:ascii="Times New Roman" w:hAnsi="Times New Roman" w:cs="Times New Roman"/>
        </w:rPr>
        <w:t>.</w:t>
      </w:r>
      <w:r w:rsidR="00E369DB" w:rsidRPr="005617F1">
        <w:rPr>
          <w:rFonts w:ascii="Times New Roman" w:hAnsi="Times New Roman" w:cs="Times New Roman"/>
        </w:rPr>
        <w:t xml:space="preserve">  </w:t>
      </w:r>
      <w:r w:rsidR="00E43B9C" w:rsidRPr="005617F1">
        <w:rPr>
          <w:rFonts w:ascii="Times New Roman" w:hAnsi="Times New Roman" w:cs="Times New Roman"/>
        </w:rPr>
        <w:t>The Complainant</w:t>
      </w:r>
      <w:r w:rsidR="0088426D" w:rsidRPr="005617F1">
        <w:rPr>
          <w:rFonts w:ascii="Times New Roman" w:hAnsi="Times New Roman" w:cs="Times New Roman"/>
        </w:rPr>
        <w:t xml:space="preserve"> appeared </w:t>
      </w:r>
      <w:r w:rsidR="0088426D" w:rsidRPr="005617F1">
        <w:rPr>
          <w:rFonts w:ascii="Times New Roman" w:hAnsi="Times New Roman" w:cs="Times New Roman"/>
          <w:i/>
        </w:rPr>
        <w:t>pro se</w:t>
      </w:r>
      <w:r w:rsidR="0088426D" w:rsidRPr="005617F1">
        <w:rPr>
          <w:rFonts w:ascii="Times New Roman" w:hAnsi="Times New Roman" w:cs="Times New Roman"/>
        </w:rPr>
        <w:t xml:space="preserve"> </w:t>
      </w:r>
      <w:r w:rsidR="00B631A5" w:rsidRPr="005617F1">
        <w:rPr>
          <w:rFonts w:ascii="Times New Roman" w:hAnsi="Times New Roman" w:cs="Times New Roman"/>
        </w:rPr>
        <w:t xml:space="preserve">and </w:t>
      </w:r>
      <w:r w:rsidR="00E43B9C" w:rsidRPr="005617F1">
        <w:rPr>
          <w:rFonts w:ascii="Times New Roman" w:hAnsi="Times New Roman" w:cs="Times New Roman"/>
        </w:rPr>
        <w:t xml:space="preserve">presented </w:t>
      </w:r>
      <w:r w:rsidR="00933F6D" w:rsidRPr="005617F1">
        <w:rPr>
          <w:rFonts w:ascii="Times New Roman" w:hAnsi="Times New Roman" w:cs="Times New Roman"/>
        </w:rPr>
        <w:t>one exhibit that was 5</w:t>
      </w:r>
      <w:r w:rsidR="004848FB" w:rsidRPr="005617F1">
        <w:rPr>
          <w:rFonts w:ascii="Times New Roman" w:hAnsi="Times New Roman" w:cs="Times New Roman"/>
        </w:rPr>
        <w:t>8</w:t>
      </w:r>
      <w:r w:rsidR="00933F6D" w:rsidRPr="005617F1">
        <w:rPr>
          <w:rFonts w:ascii="Times New Roman" w:hAnsi="Times New Roman" w:cs="Times New Roman"/>
        </w:rPr>
        <w:t xml:space="preserve"> pages in length</w:t>
      </w:r>
      <w:r w:rsidR="004848FB" w:rsidRPr="005617F1">
        <w:rPr>
          <w:rFonts w:ascii="Times New Roman" w:hAnsi="Times New Roman" w:cs="Times New Roman"/>
        </w:rPr>
        <w:t xml:space="preserve"> and was admitted into the record</w:t>
      </w:r>
      <w:r w:rsidR="00933F6D" w:rsidRPr="005617F1">
        <w:rPr>
          <w:rFonts w:ascii="Times New Roman" w:hAnsi="Times New Roman" w:cs="Times New Roman"/>
        </w:rPr>
        <w:t>.  Patrick Malone</w:t>
      </w:r>
      <w:r w:rsidR="00E43B9C" w:rsidRPr="005617F1">
        <w:rPr>
          <w:rFonts w:ascii="Times New Roman" w:hAnsi="Times New Roman" w:cs="Times New Roman"/>
        </w:rPr>
        <w:t>, Esquire represented the Respondent</w:t>
      </w:r>
      <w:r w:rsidR="004848FB" w:rsidRPr="005617F1">
        <w:rPr>
          <w:rFonts w:ascii="Times New Roman" w:hAnsi="Times New Roman" w:cs="Times New Roman"/>
        </w:rPr>
        <w:t>, which</w:t>
      </w:r>
      <w:r w:rsidR="00E43B9C" w:rsidRPr="005617F1">
        <w:rPr>
          <w:rFonts w:ascii="Times New Roman" w:hAnsi="Times New Roman" w:cs="Times New Roman"/>
        </w:rPr>
        <w:t xml:space="preserve"> </w:t>
      </w:r>
      <w:r w:rsidR="00E369DB" w:rsidRPr="005617F1">
        <w:rPr>
          <w:rFonts w:ascii="Times New Roman" w:hAnsi="Times New Roman" w:cs="Times New Roman"/>
        </w:rPr>
        <w:t xml:space="preserve">presented </w:t>
      </w:r>
      <w:r w:rsidR="004848FB" w:rsidRPr="005617F1">
        <w:rPr>
          <w:rFonts w:ascii="Times New Roman" w:hAnsi="Times New Roman" w:cs="Times New Roman"/>
        </w:rPr>
        <w:t xml:space="preserve">3 </w:t>
      </w:r>
      <w:r w:rsidR="0088426D" w:rsidRPr="005617F1">
        <w:rPr>
          <w:rFonts w:ascii="Times New Roman" w:hAnsi="Times New Roman" w:cs="Times New Roman"/>
        </w:rPr>
        <w:t>w</w:t>
      </w:r>
      <w:r w:rsidR="00E369DB" w:rsidRPr="005617F1">
        <w:rPr>
          <w:rFonts w:ascii="Times New Roman" w:hAnsi="Times New Roman" w:cs="Times New Roman"/>
        </w:rPr>
        <w:t>itness</w:t>
      </w:r>
      <w:r w:rsidR="001231CA" w:rsidRPr="005617F1">
        <w:rPr>
          <w:rFonts w:ascii="Times New Roman" w:hAnsi="Times New Roman" w:cs="Times New Roman"/>
        </w:rPr>
        <w:t>es</w:t>
      </w:r>
      <w:r w:rsidR="00E369DB" w:rsidRPr="005617F1">
        <w:rPr>
          <w:rFonts w:ascii="Times New Roman" w:hAnsi="Times New Roman" w:cs="Times New Roman"/>
        </w:rPr>
        <w:t xml:space="preserve"> who </w:t>
      </w:r>
      <w:r w:rsidR="00E43B9C" w:rsidRPr="005617F1">
        <w:rPr>
          <w:rFonts w:ascii="Times New Roman" w:hAnsi="Times New Roman" w:cs="Times New Roman"/>
        </w:rPr>
        <w:t xml:space="preserve">sponsored </w:t>
      </w:r>
      <w:r w:rsidR="003D3007" w:rsidRPr="005617F1">
        <w:rPr>
          <w:rFonts w:ascii="Times New Roman" w:hAnsi="Times New Roman" w:cs="Times New Roman"/>
        </w:rPr>
        <w:t>8</w:t>
      </w:r>
      <w:r w:rsidR="001231CA" w:rsidRPr="005617F1">
        <w:rPr>
          <w:rFonts w:ascii="Times New Roman" w:hAnsi="Times New Roman" w:cs="Times New Roman"/>
        </w:rPr>
        <w:t xml:space="preserve"> </w:t>
      </w:r>
      <w:r w:rsidR="00E43B9C" w:rsidRPr="005617F1">
        <w:rPr>
          <w:rFonts w:ascii="Times New Roman" w:hAnsi="Times New Roman" w:cs="Times New Roman"/>
        </w:rPr>
        <w:t>exhibits</w:t>
      </w:r>
      <w:r w:rsidR="003D3007" w:rsidRPr="005617F1">
        <w:rPr>
          <w:rFonts w:ascii="Times New Roman" w:hAnsi="Times New Roman" w:cs="Times New Roman"/>
        </w:rPr>
        <w:t xml:space="preserve"> that were admitted into the record</w:t>
      </w:r>
      <w:r w:rsidR="004848FB" w:rsidRPr="005617F1">
        <w:rPr>
          <w:rFonts w:ascii="Times New Roman" w:hAnsi="Times New Roman" w:cs="Times New Roman"/>
        </w:rPr>
        <w:t xml:space="preserve">.  </w:t>
      </w:r>
      <w:r w:rsidR="00E43B9C" w:rsidRPr="005617F1">
        <w:rPr>
          <w:rFonts w:ascii="Times New Roman" w:hAnsi="Times New Roman" w:cs="Times New Roman"/>
        </w:rPr>
        <w:t>The initial hearing resulted in a transcript of</w:t>
      </w:r>
      <w:r w:rsidR="00E16D45" w:rsidRPr="005617F1">
        <w:rPr>
          <w:rFonts w:ascii="Times New Roman" w:hAnsi="Times New Roman" w:cs="Times New Roman"/>
        </w:rPr>
        <w:t xml:space="preserve"> </w:t>
      </w:r>
      <w:r w:rsidR="004848FB" w:rsidRPr="005617F1">
        <w:rPr>
          <w:rFonts w:ascii="Times New Roman" w:hAnsi="Times New Roman" w:cs="Times New Roman"/>
        </w:rPr>
        <w:t>90</w:t>
      </w:r>
      <w:r w:rsidR="005E25E3" w:rsidRPr="005617F1">
        <w:rPr>
          <w:rFonts w:ascii="Times New Roman" w:hAnsi="Times New Roman" w:cs="Times New Roman"/>
        </w:rPr>
        <w:t xml:space="preserve"> </w:t>
      </w:r>
      <w:r w:rsidR="005A2302" w:rsidRPr="005617F1">
        <w:rPr>
          <w:rFonts w:ascii="Times New Roman" w:hAnsi="Times New Roman" w:cs="Times New Roman"/>
        </w:rPr>
        <w:t>pages</w:t>
      </w:r>
      <w:r w:rsidR="00E43B9C" w:rsidRPr="005617F1">
        <w:rPr>
          <w:rFonts w:ascii="Times New Roman" w:hAnsi="Times New Roman" w:cs="Times New Roman"/>
        </w:rPr>
        <w:t xml:space="preserve">.  The record closed on </w:t>
      </w:r>
      <w:r w:rsidR="001231CA" w:rsidRPr="005617F1">
        <w:rPr>
          <w:rFonts w:ascii="Times New Roman" w:hAnsi="Times New Roman" w:cs="Times New Roman"/>
        </w:rPr>
        <w:t xml:space="preserve">May </w:t>
      </w:r>
      <w:r w:rsidR="004848FB" w:rsidRPr="005617F1">
        <w:rPr>
          <w:rFonts w:ascii="Times New Roman" w:hAnsi="Times New Roman" w:cs="Times New Roman"/>
        </w:rPr>
        <w:t>2</w:t>
      </w:r>
      <w:r w:rsidR="001721DB" w:rsidRPr="005617F1">
        <w:rPr>
          <w:rFonts w:ascii="Times New Roman" w:hAnsi="Times New Roman" w:cs="Times New Roman"/>
        </w:rPr>
        <w:t>, 201</w:t>
      </w:r>
      <w:r w:rsidR="004848FB" w:rsidRPr="005617F1">
        <w:rPr>
          <w:rFonts w:ascii="Times New Roman" w:hAnsi="Times New Roman" w:cs="Times New Roman"/>
        </w:rPr>
        <w:t>3</w:t>
      </w:r>
      <w:r w:rsidR="00E43B9C" w:rsidRPr="005617F1">
        <w:rPr>
          <w:rFonts w:ascii="Times New Roman" w:hAnsi="Times New Roman" w:cs="Times New Roman"/>
        </w:rPr>
        <w:t>, the date the transcript was filed with the Secretary’s Bureau.</w:t>
      </w:r>
    </w:p>
    <w:p w:rsidR="00E43B9C" w:rsidRPr="005617F1" w:rsidRDefault="00E43B9C" w:rsidP="004848FB">
      <w:pPr>
        <w:tabs>
          <w:tab w:val="left" w:pos="1440"/>
          <w:tab w:val="center" w:pos="4680"/>
        </w:tabs>
        <w:suppressAutoHyphens/>
        <w:spacing w:line="360" w:lineRule="auto"/>
        <w:rPr>
          <w:rFonts w:ascii="Times New Roman" w:hAnsi="Times New Roman" w:cs="Times New Roman"/>
        </w:rPr>
      </w:pPr>
    </w:p>
    <w:p w:rsidR="00E43B9C" w:rsidRPr="005617F1" w:rsidRDefault="00E43B9C" w:rsidP="00E3608B">
      <w:pPr>
        <w:spacing w:line="360" w:lineRule="auto"/>
        <w:jc w:val="center"/>
        <w:rPr>
          <w:rFonts w:ascii="Times New Roman" w:hAnsi="Times New Roman" w:cs="Times New Roman"/>
          <w:u w:val="single"/>
        </w:rPr>
      </w:pPr>
      <w:r w:rsidRPr="005617F1">
        <w:rPr>
          <w:rFonts w:ascii="Times New Roman" w:hAnsi="Times New Roman" w:cs="Times New Roman"/>
          <w:u w:val="single"/>
        </w:rPr>
        <w:t>FINDINGS OF FACT</w:t>
      </w:r>
    </w:p>
    <w:p w:rsidR="00E43B9C" w:rsidRPr="005617F1" w:rsidRDefault="00E43B9C" w:rsidP="00E3608B">
      <w:pPr>
        <w:spacing w:line="360" w:lineRule="auto"/>
        <w:rPr>
          <w:rFonts w:ascii="Times New Roman" w:hAnsi="Times New Roman" w:cs="Times New Roman"/>
        </w:rPr>
      </w:pPr>
    </w:p>
    <w:p w:rsidR="00E43B9C" w:rsidRPr="005617F1" w:rsidRDefault="00E43B9C" w:rsidP="00E3608B">
      <w:pPr>
        <w:spacing w:line="360" w:lineRule="auto"/>
        <w:rPr>
          <w:rFonts w:ascii="Times New Roman" w:hAnsi="Times New Roman" w:cs="Times New Roman"/>
        </w:rPr>
      </w:pPr>
      <w:r w:rsidRPr="005617F1">
        <w:rPr>
          <w:rFonts w:ascii="Times New Roman" w:hAnsi="Times New Roman" w:cs="Times New Roman"/>
        </w:rPr>
        <w:tab/>
      </w:r>
      <w:r w:rsidRPr="005617F1">
        <w:rPr>
          <w:rFonts w:ascii="Times New Roman" w:hAnsi="Times New Roman" w:cs="Times New Roman"/>
        </w:rPr>
        <w:tab/>
        <w:t>1.</w:t>
      </w:r>
      <w:r w:rsidRPr="005617F1">
        <w:rPr>
          <w:rFonts w:ascii="Times New Roman" w:hAnsi="Times New Roman" w:cs="Times New Roman"/>
        </w:rPr>
        <w:tab/>
        <w:t xml:space="preserve">The Complainant in this case </w:t>
      </w:r>
      <w:r w:rsidR="0088426D" w:rsidRPr="005617F1">
        <w:rPr>
          <w:rFonts w:ascii="Times New Roman" w:hAnsi="Times New Roman" w:cs="Times New Roman"/>
        </w:rPr>
        <w:t xml:space="preserve">is </w:t>
      </w:r>
      <w:r w:rsidR="00067D61" w:rsidRPr="005617F1">
        <w:rPr>
          <w:rFonts w:ascii="Times New Roman" w:hAnsi="Times New Roman" w:cs="Times New Roman"/>
        </w:rPr>
        <w:t>Joan Howard</w:t>
      </w:r>
      <w:r w:rsidR="00CE0E15" w:rsidRPr="005617F1">
        <w:rPr>
          <w:rFonts w:ascii="Times New Roman" w:hAnsi="Times New Roman" w:cs="Times New Roman"/>
        </w:rPr>
        <w:t>.</w:t>
      </w:r>
      <w:r w:rsidRPr="005617F1">
        <w:rPr>
          <w:rFonts w:ascii="Times New Roman" w:hAnsi="Times New Roman" w:cs="Times New Roman"/>
        </w:rPr>
        <w:t xml:space="preserve">  </w:t>
      </w:r>
      <w:r w:rsidR="0088426D" w:rsidRPr="005617F1">
        <w:rPr>
          <w:rFonts w:ascii="Times New Roman" w:hAnsi="Times New Roman" w:cs="Times New Roman"/>
        </w:rPr>
        <w:t>N.</w:t>
      </w:r>
      <w:r w:rsidRPr="005617F1">
        <w:rPr>
          <w:rFonts w:ascii="Times New Roman" w:hAnsi="Times New Roman" w:cs="Times New Roman"/>
        </w:rPr>
        <w:t xml:space="preserve">T. </w:t>
      </w:r>
      <w:r w:rsidR="00067D61" w:rsidRPr="005617F1">
        <w:rPr>
          <w:rFonts w:ascii="Times New Roman" w:hAnsi="Times New Roman" w:cs="Times New Roman"/>
        </w:rPr>
        <w:t>8</w:t>
      </w:r>
      <w:r w:rsidR="00915B5C" w:rsidRPr="005617F1">
        <w:rPr>
          <w:rFonts w:ascii="Times New Roman" w:hAnsi="Times New Roman" w:cs="Times New Roman"/>
        </w:rPr>
        <w:t>.</w:t>
      </w:r>
    </w:p>
    <w:p w:rsidR="00E43B9C" w:rsidRPr="005617F1" w:rsidRDefault="00E43B9C" w:rsidP="00E3608B">
      <w:pPr>
        <w:spacing w:line="360" w:lineRule="auto"/>
        <w:rPr>
          <w:rFonts w:ascii="Times New Roman" w:hAnsi="Times New Roman" w:cs="Times New Roman"/>
        </w:rPr>
      </w:pPr>
    </w:p>
    <w:p w:rsidR="0088426D" w:rsidRPr="005617F1" w:rsidRDefault="00E43B9C" w:rsidP="00E3608B">
      <w:pPr>
        <w:spacing w:line="360" w:lineRule="auto"/>
        <w:rPr>
          <w:rFonts w:ascii="Times New Roman" w:hAnsi="Times New Roman" w:cs="Times New Roman"/>
        </w:rPr>
      </w:pPr>
      <w:r w:rsidRPr="005617F1">
        <w:rPr>
          <w:rFonts w:ascii="Times New Roman" w:hAnsi="Times New Roman" w:cs="Times New Roman"/>
        </w:rPr>
        <w:tab/>
      </w:r>
      <w:r w:rsidRPr="005617F1">
        <w:rPr>
          <w:rFonts w:ascii="Times New Roman" w:hAnsi="Times New Roman" w:cs="Times New Roman"/>
        </w:rPr>
        <w:tab/>
      </w:r>
      <w:r w:rsidR="009763F4" w:rsidRPr="005617F1">
        <w:rPr>
          <w:rFonts w:ascii="Times New Roman" w:hAnsi="Times New Roman" w:cs="Times New Roman"/>
        </w:rPr>
        <w:t>2.</w:t>
      </w:r>
      <w:r w:rsidR="009763F4" w:rsidRPr="005617F1">
        <w:rPr>
          <w:rFonts w:ascii="Times New Roman" w:hAnsi="Times New Roman" w:cs="Times New Roman"/>
        </w:rPr>
        <w:tab/>
        <w:t xml:space="preserve">The Respondent in this case is </w:t>
      </w:r>
      <w:r w:rsidR="00CE0E15" w:rsidRPr="005617F1">
        <w:rPr>
          <w:rFonts w:ascii="Times New Roman" w:hAnsi="Times New Roman" w:cs="Times New Roman"/>
        </w:rPr>
        <w:t xml:space="preserve">Metropolitan Edison </w:t>
      </w:r>
      <w:r w:rsidR="001721DB" w:rsidRPr="005617F1">
        <w:rPr>
          <w:rFonts w:ascii="Times New Roman" w:hAnsi="Times New Roman" w:cs="Times New Roman"/>
        </w:rPr>
        <w:t>Company</w:t>
      </w:r>
      <w:r w:rsidR="009763F4" w:rsidRPr="005617F1">
        <w:rPr>
          <w:rFonts w:ascii="Times New Roman" w:hAnsi="Times New Roman" w:cs="Times New Roman"/>
        </w:rPr>
        <w:t>.</w:t>
      </w:r>
      <w:r w:rsidR="005E25E3" w:rsidRPr="005617F1">
        <w:rPr>
          <w:rFonts w:ascii="Times New Roman" w:hAnsi="Times New Roman" w:cs="Times New Roman"/>
        </w:rPr>
        <w:t xml:space="preserve"> </w:t>
      </w:r>
      <w:r w:rsidR="0088426D" w:rsidRPr="005617F1">
        <w:rPr>
          <w:rFonts w:ascii="Times New Roman" w:hAnsi="Times New Roman" w:cs="Times New Roman"/>
        </w:rPr>
        <w:t xml:space="preserve"> </w:t>
      </w:r>
      <w:r w:rsidR="005E25E3" w:rsidRPr="005617F1">
        <w:rPr>
          <w:rFonts w:ascii="Times New Roman" w:hAnsi="Times New Roman" w:cs="Times New Roman"/>
        </w:rPr>
        <w:t xml:space="preserve">N.T. </w:t>
      </w:r>
      <w:r w:rsidR="00067D61" w:rsidRPr="005617F1">
        <w:rPr>
          <w:rFonts w:ascii="Times New Roman" w:hAnsi="Times New Roman" w:cs="Times New Roman"/>
        </w:rPr>
        <w:t>8</w:t>
      </w:r>
      <w:r w:rsidR="00915B5C" w:rsidRPr="005617F1">
        <w:rPr>
          <w:rFonts w:ascii="Times New Roman" w:hAnsi="Times New Roman" w:cs="Times New Roman"/>
        </w:rPr>
        <w:t>.</w:t>
      </w:r>
    </w:p>
    <w:p w:rsidR="00B4049B" w:rsidRPr="005617F1" w:rsidRDefault="00B4049B" w:rsidP="00E3608B">
      <w:pPr>
        <w:spacing w:line="360" w:lineRule="auto"/>
        <w:rPr>
          <w:rFonts w:ascii="Times New Roman" w:hAnsi="Times New Roman" w:cs="Times New Roman"/>
        </w:rPr>
      </w:pPr>
    </w:p>
    <w:p w:rsidR="00067D61" w:rsidRPr="005617F1" w:rsidRDefault="00B4049B" w:rsidP="00E3608B">
      <w:pPr>
        <w:spacing w:line="360" w:lineRule="auto"/>
        <w:ind w:firstLine="1440"/>
        <w:rPr>
          <w:rFonts w:ascii="Times New Roman" w:hAnsi="Times New Roman" w:cs="Times New Roman"/>
        </w:rPr>
      </w:pPr>
      <w:r w:rsidRPr="005617F1">
        <w:rPr>
          <w:rFonts w:ascii="Times New Roman" w:hAnsi="Times New Roman" w:cs="Times New Roman"/>
        </w:rPr>
        <w:t>3.</w:t>
      </w:r>
      <w:r w:rsidRPr="005617F1">
        <w:rPr>
          <w:rFonts w:ascii="Times New Roman" w:hAnsi="Times New Roman" w:cs="Times New Roman"/>
        </w:rPr>
        <w:tab/>
      </w:r>
      <w:r w:rsidR="00067D61" w:rsidRPr="005617F1">
        <w:rPr>
          <w:rFonts w:ascii="Times New Roman" w:hAnsi="Times New Roman" w:cs="Times New Roman"/>
        </w:rPr>
        <w:t xml:space="preserve">From October </w:t>
      </w:r>
      <w:r w:rsidR="00704080" w:rsidRPr="005617F1">
        <w:rPr>
          <w:rFonts w:ascii="Times New Roman" w:hAnsi="Times New Roman" w:cs="Times New Roman"/>
        </w:rPr>
        <w:t xml:space="preserve">9, 2009 </w:t>
      </w:r>
      <w:r w:rsidR="00067D61" w:rsidRPr="005617F1">
        <w:rPr>
          <w:rFonts w:ascii="Times New Roman" w:hAnsi="Times New Roman" w:cs="Times New Roman"/>
        </w:rPr>
        <w:t>through December</w:t>
      </w:r>
      <w:r w:rsidR="00704080" w:rsidRPr="005617F1">
        <w:rPr>
          <w:rFonts w:ascii="Times New Roman" w:hAnsi="Times New Roman" w:cs="Times New Roman"/>
        </w:rPr>
        <w:t xml:space="preserve"> 12</w:t>
      </w:r>
      <w:r w:rsidR="00067D61" w:rsidRPr="005617F1">
        <w:rPr>
          <w:rFonts w:ascii="Times New Roman" w:hAnsi="Times New Roman" w:cs="Times New Roman"/>
        </w:rPr>
        <w:t xml:space="preserve">, 2009, Complainant vacated her service residence </w:t>
      </w:r>
      <w:r w:rsidR="00704080" w:rsidRPr="005617F1">
        <w:rPr>
          <w:rFonts w:ascii="Times New Roman" w:hAnsi="Times New Roman" w:cs="Times New Roman"/>
        </w:rPr>
        <w:t>and resided with her daughter</w:t>
      </w:r>
      <w:r w:rsidR="00067D61" w:rsidRPr="005617F1">
        <w:rPr>
          <w:rFonts w:ascii="Times New Roman" w:hAnsi="Times New Roman" w:cs="Times New Roman"/>
        </w:rPr>
        <w:t>.  N.T. 10.</w:t>
      </w:r>
      <w:r w:rsidR="00704080" w:rsidRPr="005617F1">
        <w:rPr>
          <w:rFonts w:ascii="Times New Roman" w:hAnsi="Times New Roman" w:cs="Times New Roman"/>
        </w:rPr>
        <w:t xml:space="preserve">  Complainant’s Exhibit 1, p. 24.</w:t>
      </w:r>
    </w:p>
    <w:p w:rsidR="00067D61" w:rsidRPr="005617F1" w:rsidRDefault="00067D61" w:rsidP="00E3608B">
      <w:pPr>
        <w:spacing w:line="360" w:lineRule="auto"/>
        <w:ind w:firstLine="1440"/>
        <w:rPr>
          <w:rFonts w:ascii="Times New Roman" w:hAnsi="Times New Roman" w:cs="Times New Roman"/>
        </w:rPr>
      </w:pPr>
    </w:p>
    <w:p w:rsidR="00067D61" w:rsidRPr="005617F1" w:rsidRDefault="00067D61" w:rsidP="00E3608B">
      <w:pPr>
        <w:spacing w:line="360" w:lineRule="auto"/>
        <w:ind w:firstLine="1440"/>
        <w:rPr>
          <w:rFonts w:ascii="Times New Roman" w:hAnsi="Times New Roman" w:cs="Times New Roman"/>
        </w:rPr>
      </w:pPr>
      <w:r w:rsidRPr="005617F1">
        <w:rPr>
          <w:rFonts w:ascii="Times New Roman" w:hAnsi="Times New Roman" w:cs="Times New Roman"/>
        </w:rPr>
        <w:t>4.</w:t>
      </w:r>
      <w:r w:rsidRPr="005617F1">
        <w:rPr>
          <w:rFonts w:ascii="Times New Roman" w:hAnsi="Times New Roman" w:cs="Times New Roman"/>
        </w:rPr>
        <w:tab/>
        <w:t>Complainant returned</w:t>
      </w:r>
      <w:r w:rsidR="00704080" w:rsidRPr="005617F1">
        <w:rPr>
          <w:rFonts w:ascii="Times New Roman" w:hAnsi="Times New Roman" w:cs="Times New Roman"/>
        </w:rPr>
        <w:t xml:space="preserve"> home</w:t>
      </w:r>
      <w:r w:rsidRPr="005617F1">
        <w:rPr>
          <w:rFonts w:ascii="Times New Roman" w:hAnsi="Times New Roman" w:cs="Times New Roman"/>
        </w:rPr>
        <w:t xml:space="preserve"> and lived in </w:t>
      </w:r>
      <w:r w:rsidR="00704080" w:rsidRPr="005617F1">
        <w:rPr>
          <w:rFonts w:ascii="Times New Roman" w:hAnsi="Times New Roman" w:cs="Times New Roman"/>
        </w:rPr>
        <w:t xml:space="preserve">the service </w:t>
      </w:r>
      <w:r w:rsidRPr="005617F1">
        <w:rPr>
          <w:rFonts w:ascii="Times New Roman" w:hAnsi="Times New Roman" w:cs="Times New Roman"/>
        </w:rPr>
        <w:t xml:space="preserve">residence </w:t>
      </w:r>
      <w:r w:rsidR="00704080" w:rsidRPr="005617F1">
        <w:rPr>
          <w:rFonts w:ascii="Times New Roman" w:hAnsi="Times New Roman" w:cs="Times New Roman"/>
        </w:rPr>
        <w:t xml:space="preserve">from </w:t>
      </w:r>
      <w:r w:rsidRPr="005617F1">
        <w:rPr>
          <w:rFonts w:ascii="Times New Roman" w:hAnsi="Times New Roman" w:cs="Times New Roman"/>
        </w:rPr>
        <w:t>December</w:t>
      </w:r>
      <w:r w:rsidR="00704080" w:rsidRPr="005617F1">
        <w:rPr>
          <w:rFonts w:ascii="Times New Roman" w:hAnsi="Times New Roman" w:cs="Times New Roman"/>
        </w:rPr>
        <w:t xml:space="preserve"> 12</w:t>
      </w:r>
      <w:r w:rsidRPr="005617F1">
        <w:rPr>
          <w:rFonts w:ascii="Times New Roman" w:hAnsi="Times New Roman" w:cs="Times New Roman"/>
        </w:rPr>
        <w:t xml:space="preserve">, 2009 through January 28, 2010, </w:t>
      </w:r>
      <w:r w:rsidR="005A7F60" w:rsidRPr="005617F1">
        <w:rPr>
          <w:rFonts w:ascii="Times New Roman" w:hAnsi="Times New Roman" w:cs="Times New Roman"/>
        </w:rPr>
        <w:t>until</w:t>
      </w:r>
      <w:r w:rsidRPr="005617F1">
        <w:rPr>
          <w:rFonts w:ascii="Times New Roman" w:hAnsi="Times New Roman" w:cs="Times New Roman"/>
        </w:rPr>
        <w:t xml:space="preserve"> she </w:t>
      </w:r>
      <w:r w:rsidR="005A7F60" w:rsidRPr="005617F1">
        <w:rPr>
          <w:rFonts w:ascii="Times New Roman" w:hAnsi="Times New Roman" w:cs="Times New Roman"/>
        </w:rPr>
        <w:t xml:space="preserve">sustained an injury and </w:t>
      </w:r>
      <w:r w:rsidR="00704080" w:rsidRPr="005617F1">
        <w:rPr>
          <w:rFonts w:ascii="Times New Roman" w:hAnsi="Times New Roman" w:cs="Times New Roman"/>
        </w:rPr>
        <w:t>returned to h</w:t>
      </w:r>
      <w:r w:rsidR="005A7F60" w:rsidRPr="005617F1">
        <w:rPr>
          <w:rFonts w:ascii="Times New Roman" w:hAnsi="Times New Roman" w:cs="Times New Roman"/>
        </w:rPr>
        <w:t>er daughter</w:t>
      </w:r>
      <w:r w:rsidR="00704080" w:rsidRPr="005617F1">
        <w:rPr>
          <w:rFonts w:ascii="Times New Roman" w:hAnsi="Times New Roman" w:cs="Times New Roman"/>
        </w:rPr>
        <w:t>’s residence</w:t>
      </w:r>
      <w:r w:rsidRPr="005617F1">
        <w:rPr>
          <w:rFonts w:ascii="Times New Roman" w:hAnsi="Times New Roman" w:cs="Times New Roman"/>
        </w:rPr>
        <w:t>.  N.T. 10.</w:t>
      </w:r>
    </w:p>
    <w:p w:rsidR="00067D61" w:rsidRPr="005617F1" w:rsidRDefault="00067D61" w:rsidP="00E3608B">
      <w:pPr>
        <w:spacing w:line="360" w:lineRule="auto"/>
        <w:ind w:firstLine="1440"/>
        <w:rPr>
          <w:rFonts w:ascii="Times New Roman" w:hAnsi="Times New Roman" w:cs="Times New Roman"/>
        </w:rPr>
      </w:pPr>
    </w:p>
    <w:p w:rsidR="00067D61" w:rsidRPr="005617F1" w:rsidRDefault="00067D61" w:rsidP="00E3608B">
      <w:pPr>
        <w:spacing w:line="360" w:lineRule="auto"/>
        <w:ind w:firstLine="1440"/>
        <w:rPr>
          <w:rFonts w:ascii="Times New Roman" w:hAnsi="Times New Roman" w:cs="Times New Roman"/>
        </w:rPr>
      </w:pPr>
      <w:r w:rsidRPr="005617F1">
        <w:rPr>
          <w:rFonts w:ascii="Times New Roman" w:hAnsi="Times New Roman" w:cs="Times New Roman"/>
        </w:rPr>
        <w:t>5.</w:t>
      </w:r>
      <w:r w:rsidRPr="005617F1">
        <w:rPr>
          <w:rFonts w:ascii="Times New Roman" w:hAnsi="Times New Roman" w:cs="Times New Roman"/>
        </w:rPr>
        <w:tab/>
        <w:t>From January 28, 2010, through July, 2010, Complainant did not reside at her property.  N.T. 11.</w:t>
      </w:r>
    </w:p>
    <w:p w:rsidR="00067D61" w:rsidRPr="005617F1" w:rsidRDefault="00067D61" w:rsidP="00E3608B">
      <w:pPr>
        <w:spacing w:line="360" w:lineRule="auto"/>
        <w:ind w:firstLine="1440"/>
        <w:rPr>
          <w:rFonts w:ascii="Times New Roman" w:hAnsi="Times New Roman" w:cs="Times New Roman"/>
        </w:rPr>
      </w:pPr>
    </w:p>
    <w:p w:rsidR="00E35B8E" w:rsidRDefault="00067D61" w:rsidP="00E3608B">
      <w:pPr>
        <w:spacing w:line="360" w:lineRule="auto"/>
        <w:ind w:firstLine="1440"/>
        <w:rPr>
          <w:rFonts w:ascii="Times New Roman" w:hAnsi="Times New Roman" w:cs="Times New Roman"/>
        </w:rPr>
      </w:pPr>
      <w:r w:rsidRPr="005617F1">
        <w:rPr>
          <w:rFonts w:ascii="Times New Roman" w:hAnsi="Times New Roman" w:cs="Times New Roman"/>
        </w:rPr>
        <w:lastRenderedPageBreak/>
        <w:t>6.</w:t>
      </w:r>
      <w:r w:rsidRPr="005617F1">
        <w:rPr>
          <w:rFonts w:ascii="Times New Roman" w:hAnsi="Times New Roman" w:cs="Times New Roman"/>
        </w:rPr>
        <w:tab/>
      </w:r>
      <w:r w:rsidR="00B4049B" w:rsidRPr="005617F1">
        <w:rPr>
          <w:rFonts w:ascii="Times New Roman" w:hAnsi="Times New Roman" w:cs="Times New Roman"/>
        </w:rPr>
        <w:t xml:space="preserve">The Complainant’s home </w:t>
      </w:r>
      <w:r w:rsidRPr="005617F1">
        <w:rPr>
          <w:rFonts w:ascii="Times New Roman" w:hAnsi="Times New Roman" w:cs="Times New Roman"/>
        </w:rPr>
        <w:t>is approximately 1800 square fee</w:t>
      </w:r>
      <w:r w:rsidR="00E35B8E" w:rsidRPr="005617F1">
        <w:rPr>
          <w:rFonts w:ascii="Times New Roman" w:hAnsi="Times New Roman" w:cs="Times New Roman"/>
        </w:rPr>
        <w:t>t</w:t>
      </w:r>
      <w:r w:rsidRPr="005617F1">
        <w:rPr>
          <w:rFonts w:ascii="Times New Roman" w:hAnsi="Times New Roman" w:cs="Times New Roman"/>
        </w:rPr>
        <w:t xml:space="preserve"> with </w:t>
      </w:r>
      <w:r w:rsidR="00E35B8E" w:rsidRPr="005617F1">
        <w:rPr>
          <w:rFonts w:ascii="Times New Roman" w:hAnsi="Times New Roman" w:cs="Times New Roman"/>
        </w:rPr>
        <w:t xml:space="preserve">some </w:t>
      </w:r>
      <w:r w:rsidRPr="005617F1">
        <w:rPr>
          <w:rFonts w:ascii="Times New Roman" w:hAnsi="Times New Roman" w:cs="Times New Roman"/>
        </w:rPr>
        <w:t xml:space="preserve">electric appliances including: a television, refrigerator, freezer, dishwasher, </w:t>
      </w:r>
      <w:r w:rsidR="00E35B8E" w:rsidRPr="005617F1">
        <w:rPr>
          <w:rFonts w:ascii="Times New Roman" w:hAnsi="Times New Roman" w:cs="Times New Roman"/>
        </w:rPr>
        <w:t xml:space="preserve">washing machine, </w:t>
      </w:r>
      <w:r w:rsidRPr="005617F1">
        <w:rPr>
          <w:rFonts w:ascii="Times New Roman" w:hAnsi="Times New Roman" w:cs="Times New Roman"/>
        </w:rPr>
        <w:t>dryer</w:t>
      </w:r>
      <w:r w:rsidR="00E35B8E" w:rsidRPr="005617F1">
        <w:rPr>
          <w:rFonts w:ascii="Times New Roman" w:hAnsi="Times New Roman" w:cs="Times New Roman"/>
        </w:rPr>
        <w:t>, two window air conditioners, 2 dehumidifiers, sump pump, microwave, toaster, coffee pot, and an oxygen machine.  N.T. 12-21</w:t>
      </w:r>
      <w:r w:rsidR="00F70208">
        <w:rPr>
          <w:rFonts w:ascii="Times New Roman" w:hAnsi="Times New Roman" w:cs="Times New Roman"/>
        </w:rPr>
        <w:t>.</w:t>
      </w:r>
    </w:p>
    <w:p w:rsidR="00F70208" w:rsidRPr="005617F1" w:rsidRDefault="00F70208" w:rsidP="00E3608B">
      <w:pPr>
        <w:spacing w:line="360" w:lineRule="auto"/>
        <w:ind w:firstLine="1440"/>
        <w:rPr>
          <w:rFonts w:ascii="Times New Roman" w:hAnsi="Times New Roman" w:cs="Times New Roman"/>
        </w:rPr>
      </w:pPr>
    </w:p>
    <w:p w:rsidR="00E35B8E" w:rsidRPr="005617F1" w:rsidRDefault="00E35B8E" w:rsidP="00E3608B">
      <w:pPr>
        <w:spacing w:line="360" w:lineRule="auto"/>
        <w:ind w:firstLine="1440"/>
        <w:rPr>
          <w:rFonts w:ascii="Times New Roman" w:hAnsi="Times New Roman" w:cs="Times New Roman"/>
        </w:rPr>
      </w:pPr>
      <w:r w:rsidRPr="005617F1">
        <w:rPr>
          <w:rFonts w:ascii="Times New Roman" w:hAnsi="Times New Roman" w:cs="Times New Roman"/>
        </w:rPr>
        <w:t>7.</w:t>
      </w:r>
      <w:r w:rsidRPr="005617F1">
        <w:rPr>
          <w:rFonts w:ascii="Times New Roman" w:hAnsi="Times New Roman" w:cs="Times New Roman"/>
        </w:rPr>
        <w:tab/>
        <w:t>Complainant has gas heat, a gas stove, and gas hot water heater.  N.T. 22.</w:t>
      </w:r>
    </w:p>
    <w:p w:rsidR="00E35B8E" w:rsidRPr="005617F1" w:rsidRDefault="00E35B8E" w:rsidP="00E3608B">
      <w:pPr>
        <w:spacing w:line="360" w:lineRule="auto"/>
        <w:ind w:firstLine="1440"/>
        <w:rPr>
          <w:rFonts w:ascii="Times New Roman" w:hAnsi="Times New Roman" w:cs="Times New Roman"/>
        </w:rPr>
      </w:pPr>
    </w:p>
    <w:p w:rsidR="00B4049B" w:rsidRPr="005617F1" w:rsidRDefault="00915B5C" w:rsidP="00E3608B">
      <w:pPr>
        <w:spacing w:line="360" w:lineRule="auto"/>
        <w:ind w:firstLine="1440"/>
        <w:rPr>
          <w:rFonts w:ascii="Times New Roman" w:hAnsi="Times New Roman" w:cs="Times New Roman"/>
        </w:rPr>
      </w:pPr>
      <w:r w:rsidRPr="005617F1">
        <w:rPr>
          <w:rFonts w:ascii="Times New Roman" w:hAnsi="Times New Roman" w:cs="Times New Roman"/>
        </w:rPr>
        <w:t>8</w:t>
      </w:r>
      <w:r w:rsidR="00E35B8E" w:rsidRPr="005617F1">
        <w:rPr>
          <w:rFonts w:ascii="Times New Roman" w:hAnsi="Times New Roman" w:cs="Times New Roman"/>
        </w:rPr>
        <w:t>.</w:t>
      </w:r>
      <w:r w:rsidR="00E35B8E" w:rsidRPr="005617F1">
        <w:rPr>
          <w:rFonts w:ascii="Times New Roman" w:hAnsi="Times New Roman" w:cs="Times New Roman"/>
        </w:rPr>
        <w:tab/>
      </w:r>
      <w:r w:rsidR="00B4049B" w:rsidRPr="005617F1">
        <w:rPr>
          <w:rFonts w:ascii="Times New Roman" w:hAnsi="Times New Roman" w:cs="Times New Roman"/>
        </w:rPr>
        <w:t xml:space="preserve">The Complainant lives in the home </w:t>
      </w:r>
      <w:r w:rsidR="00E35B8E" w:rsidRPr="005617F1">
        <w:rPr>
          <w:rFonts w:ascii="Times New Roman" w:hAnsi="Times New Roman" w:cs="Times New Roman"/>
        </w:rPr>
        <w:t>alone</w:t>
      </w:r>
      <w:r w:rsidR="00B4049B" w:rsidRPr="005617F1">
        <w:rPr>
          <w:rFonts w:ascii="Times New Roman" w:hAnsi="Times New Roman" w:cs="Times New Roman"/>
        </w:rPr>
        <w:t xml:space="preserve">.  N.T. </w:t>
      </w:r>
      <w:r w:rsidR="00E35B8E" w:rsidRPr="005617F1">
        <w:rPr>
          <w:rFonts w:ascii="Times New Roman" w:hAnsi="Times New Roman" w:cs="Times New Roman"/>
        </w:rPr>
        <w:t>11, 18.</w:t>
      </w:r>
    </w:p>
    <w:p w:rsidR="00915B5C" w:rsidRPr="005617F1" w:rsidRDefault="00915B5C" w:rsidP="00E3608B">
      <w:pPr>
        <w:spacing w:line="360" w:lineRule="auto"/>
        <w:ind w:firstLine="1440"/>
        <w:rPr>
          <w:rFonts w:ascii="Times New Roman" w:hAnsi="Times New Roman" w:cs="Times New Roman"/>
        </w:rPr>
      </w:pPr>
    </w:p>
    <w:p w:rsidR="00915B5C" w:rsidRPr="005617F1" w:rsidRDefault="00915B5C" w:rsidP="00E3608B">
      <w:pPr>
        <w:spacing w:line="360" w:lineRule="auto"/>
        <w:ind w:firstLine="1440"/>
        <w:rPr>
          <w:rFonts w:ascii="Times New Roman" w:hAnsi="Times New Roman" w:cs="Times New Roman"/>
        </w:rPr>
      </w:pPr>
      <w:r w:rsidRPr="005617F1">
        <w:rPr>
          <w:rFonts w:ascii="Times New Roman" w:hAnsi="Times New Roman" w:cs="Times New Roman"/>
        </w:rPr>
        <w:t>9.</w:t>
      </w:r>
      <w:r w:rsidRPr="005617F1">
        <w:rPr>
          <w:rFonts w:ascii="Times New Roman" w:hAnsi="Times New Roman" w:cs="Times New Roman"/>
        </w:rPr>
        <w:tab/>
        <w:t>Complainant’s account is current and she has no arrearage.  N.T. 29.</w:t>
      </w:r>
    </w:p>
    <w:p w:rsidR="00B4049B" w:rsidRPr="005617F1" w:rsidRDefault="00B4049B" w:rsidP="00E3608B">
      <w:pPr>
        <w:spacing w:line="360" w:lineRule="auto"/>
        <w:ind w:firstLine="1440"/>
        <w:rPr>
          <w:rFonts w:ascii="Times New Roman" w:hAnsi="Times New Roman" w:cs="Times New Roman"/>
        </w:rPr>
      </w:pPr>
    </w:p>
    <w:p w:rsidR="00915B5C"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10</w:t>
      </w:r>
      <w:r w:rsidR="00EE62AD" w:rsidRPr="005617F1">
        <w:rPr>
          <w:rFonts w:ascii="Times New Roman" w:hAnsi="Times New Roman" w:cs="Times New Roman"/>
        </w:rPr>
        <w:t>.</w:t>
      </w:r>
      <w:r w:rsidR="00915B5C" w:rsidRPr="005617F1">
        <w:rPr>
          <w:rFonts w:ascii="Times New Roman" w:hAnsi="Times New Roman" w:cs="Times New Roman"/>
        </w:rPr>
        <w:tab/>
        <w:t>Pamela Jordan is employed by Met-Ed as an advanced business analyst in the Pennsylvania Compliance Department.  N.T. 26.</w:t>
      </w:r>
    </w:p>
    <w:p w:rsidR="00915B5C" w:rsidRPr="005617F1" w:rsidRDefault="00915B5C" w:rsidP="00E3608B">
      <w:pPr>
        <w:spacing w:line="360" w:lineRule="auto"/>
        <w:ind w:firstLine="1440"/>
        <w:rPr>
          <w:rFonts w:ascii="Times New Roman" w:hAnsi="Times New Roman" w:cs="Times New Roman"/>
        </w:rPr>
      </w:pPr>
    </w:p>
    <w:p w:rsidR="00EE62AD"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11</w:t>
      </w:r>
      <w:r w:rsidR="00EE62AD" w:rsidRPr="005617F1">
        <w:rPr>
          <w:rFonts w:ascii="Times New Roman" w:hAnsi="Times New Roman" w:cs="Times New Roman"/>
        </w:rPr>
        <w:t>.</w:t>
      </w:r>
      <w:r w:rsidR="00EE62AD" w:rsidRPr="005617F1">
        <w:rPr>
          <w:rFonts w:ascii="Times New Roman" w:hAnsi="Times New Roman" w:cs="Times New Roman"/>
        </w:rPr>
        <w:tab/>
      </w:r>
      <w:r w:rsidR="00704080" w:rsidRPr="005617F1">
        <w:rPr>
          <w:rFonts w:ascii="Times New Roman" w:hAnsi="Times New Roman" w:cs="Times New Roman"/>
        </w:rPr>
        <w:t>Upon one of Complainant’s many high bill inquiries, t</w:t>
      </w:r>
      <w:r w:rsidR="00EE62AD" w:rsidRPr="005617F1">
        <w:rPr>
          <w:rFonts w:ascii="Times New Roman" w:hAnsi="Times New Roman" w:cs="Times New Roman"/>
        </w:rPr>
        <w:t>he Respondent performed a</w:t>
      </w:r>
      <w:r w:rsidR="005A7F60" w:rsidRPr="005617F1">
        <w:rPr>
          <w:rFonts w:ascii="Times New Roman" w:hAnsi="Times New Roman" w:cs="Times New Roman"/>
        </w:rPr>
        <w:t xml:space="preserve"> Customer Billing Analysis on November 29, 2</w:t>
      </w:r>
      <w:r w:rsidR="00F77E60">
        <w:rPr>
          <w:rFonts w:ascii="Times New Roman" w:hAnsi="Times New Roman" w:cs="Times New Roman"/>
        </w:rPr>
        <w:t>012 and another one on February 16, </w:t>
      </w:r>
      <w:r w:rsidR="005A7F60" w:rsidRPr="005617F1">
        <w:rPr>
          <w:rFonts w:ascii="Times New Roman" w:hAnsi="Times New Roman" w:cs="Times New Roman"/>
        </w:rPr>
        <w:t xml:space="preserve">2013, which </w:t>
      </w:r>
      <w:r w:rsidR="00704080" w:rsidRPr="005617F1">
        <w:rPr>
          <w:rFonts w:ascii="Times New Roman" w:hAnsi="Times New Roman" w:cs="Times New Roman"/>
        </w:rPr>
        <w:t>were</w:t>
      </w:r>
      <w:r w:rsidR="005A7F60" w:rsidRPr="005617F1">
        <w:rPr>
          <w:rFonts w:ascii="Times New Roman" w:hAnsi="Times New Roman" w:cs="Times New Roman"/>
        </w:rPr>
        <w:t xml:space="preserve"> dependent upon the accuracy of information provided to Respondent from the customer</w:t>
      </w:r>
      <w:r w:rsidR="00EE62AD" w:rsidRPr="005617F1">
        <w:rPr>
          <w:rFonts w:ascii="Times New Roman" w:hAnsi="Times New Roman" w:cs="Times New Roman"/>
        </w:rPr>
        <w:t>.  N.T.</w:t>
      </w:r>
      <w:r w:rsidR="006736C4">
        <w:rPr>
          <w:rFonts w:ascii="Times New Roman" w:hAnsi="Times New Roman" w:cs="Times New Roman"/>
        </w:rPr>
        <w:t xml:space="preserve"> </w:t>
      </w:r>
      <w:r w:rsidR="005A7F60" w:rsidRPr="005617F1">
        <w:rPr>
          <w:rFonts w:ascii="Times New Roman" w:hAnsi="Times New Roman" w:cs="Times New Roman"/>
        </w:rPr>
        <w:t>33, Respondent Exhibits 3 and 4.</w:t>
      </w:r>
    </w:p>
    <w:p w:rsidR="00EE62AD" w:rsidRPr="005617F1" w:rsidRDefault="00EE62AD" w:rsidP="00E3608B">
      <w:pPr>
        <w:spacing w:line="360" w:lineRule="auto"/>
        <w:ind w:firstLine="1440"/>
        <w:rPr>
          <w:rFonts w:ascii="Times New Roman" w:hAnsi="Times New Roman" w:cs="Times New Roman"/>
        </w:rPr>
      </w:pPr>
    </w:p>
    <w:p w:rsidR="00EE62AD"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12</w:t>
      </w:r>
      <w:r w:rsidR="00EE62AD" w:rsidRPr="005617F1">
        <w:rPr>
          <w:rFonts w:ascii="Times New Roman" w:hAnsi="Times New Roman" w:cs="Times New Roman"/>
        </w:rPr>
        <w:t>.</w:t>
      </w:r>
      <w:r w:rsidR="00EE62AD" w:rsidRPr="005617F1">
        <w:rPr>
          <w:rFonts w:ascii="Times New Roman" w:hAnsi="Times New Roman" w:cs="Times New Roman"/>
        </w:rPr>
        <w:tab/>
        <w:t xml:space="preserve">The </w:t>
      </w:r>
      <w:r w:rsidR="003D3007" w:rsidRPr="005617F1">
        <w:rPr>
          <w:rFonts w:ascii="Times New Roman" w:hAnsi="Times New Roman" w:cs="Times New Roman"/>
        </w:rPr>
        <w:t xml:space="preserve">November 29, 2012 customer billing </w:t>
      </w:r>
      <w:r w:rsidR="00EE62AD" w:rsidRPr="005617F1">
        <w:rPr>
          <w:rFonts w:ascii="Times New Roman" w:hAnsi="Times New Roman" w:cs="Times New Roman"/>
        </w:rPr>
        <w:t xml:space="preserve">analysis indicated that the Complainant’s potential use was </w:t>
      </w:r>
      <w:r w:rsidR="003D3007" w:rsidRPr="005617F1">
        <w:rPr>
          <w:rFonts w:ascii="Times New Roman" w:hAnsi="Times New Roman" w:cs="Times New Roman"/>
        </w:rPr>
        <w:t>582</w:t>
      </w:r>
      <w:r w:rsidR="00EE62AD" w:rsidRPr="005617F1">
        <w:rPr>
          <w:rFonts w:ascii="Times New Roman" w:hAnsi="Times New Roman" w:cs="Times New Roman"/>
        </w:rPr>
        <w:t xml:space="preserve"> kWh per month, </w:t>
      </w:r>
      <w:r w:rsidR="003D3007" w:rsidRPr="005617F1">
        <w:rPr>
          <w:rFonts w:ascii="Times New Roman" w:hAnsi="Times New Roman" w:cs="Times New Roman"/>
        </w:rPr>
        <w:t>based upon an assumption that there was no electric dryer</w:t>
      </w:r>
      <w:r w:rsidR="00704080" w:rsidRPr="005617F1">
        <w:rPr>
          <w:rFonts w:ascii="Times New Roman" w:hAnsi="Times New Roman" w:cs="Times New Roman"/>
        </w:rPr>
        <w:t xml:space="preserve"> or dehumidifiers and only one window air conditioner</w:t>
      </w:r>
      <w:r w:rsidR="003D3007" w:rsidRPr="005617F1">
        <w:rPr>
          <w:rFonts w:ascii="Times New Roman" w:hAnsi="Times New Roman" w:cs="Times New Roman"/>
        </w:rPr>
        <w:t xml:space="preserve">. </w:t>
      </w:r>
      <w:r w:rsidR="00131D89">
        <w:rPr>
          <w:rFonts w:ascii="Times New Roman" w:hAnsi="Times New Roman" w:cs="Times New Roman"/>
        </w:rPr>
        <w:t xml:space="preserve"> </w:t>
      </w:r>
      <w:r w:rsidR="00EE62AD" w:rsidRPr="005617F1">
        <w:rPr>
          <w:rFonts w:ascii="Times New Roman" w:hAnsi="Times New Roman" w:cs="Times New Roman"/>
        </w:rPr>
        <w:t xml:space="preserve">N.T. </w:t>
      </w:r>
      <w:r w:rsidR="003D3007" w:rsidRPr="005617F1">
        <w:rPr>
          <w:rFonts w:ascii="Times New Roman" w:hAnsi="Times New Roman" w:cs="Times New Roman"/>
        </w:rPr>
        <w:t xml:space="preserve">34-35. </w:t>
      </w:r>
      <w:r w:rsidR="00131D89">
        <w:rPr>
          <w:rFonts w:ascii="Times New Roman" w:hAnsi="Times New Roman" w:cs="Times New Roman"/>
        </w:rPr>
        <w:t xml:space="preserve"> </w:t>
      </w:r>
      <w:r w:rsidR="003D3007" w:rsidRPr="005617F1">
        <w:rPr>
          <w:rFonts w:ascii="Times New Roman" w:hAnsi="Times New Roman" w:cs="Times New Roman"/>
        </w:rPr>
        <w:t>Respondent Exhibit 3.</w:t>
      </w:r>
    </w:p>
    <w:p w:rsidR="003D3007" w:rsidRPr="005617F1" w:rsidRDefault="003D3007" w:rsidP="00E3608B">
      <w:pPr>
        <w:spacing w:line="360" w:lineRule="auto"/>
        <w:ind w:firstLine="1440"/>
        <w:rPr>
          <w:rFonts w:ascii="Times New Roman" w:hAnsi="Times New Roman" w:cs="Times New Roman"/>
        </w:rPr>
      </w:pPr>
    </w:p>
    <w:p w:rsidR="003D3007"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13</w:t>
      </w:r>
      <w:r w:rsidR="003D3007" w:rsidRPr="005617F1">
        <w:rPr>
          <w:rFonts w:ascii="Times New Roman" w:hAnsi="Times New Roman" w:cs="Times New Roman"/>
        </w:rPr>
        <w:t>.</w:t>
      </w:r>
      <w:r w:rsidR="003D3007" w:rsidRPr="005617F1">
        <w:rPr>
          <w:rFonts w:ascii="Times New Roman" w:hAnsi="Times New Roman" w:cs="Times New Roman"/>
        </w:rPr>
        <w:tab/>
        <w:t>The February 16, 2013 customer billing analysis report indicated that Complainant’s potential use was 630 kWh per month, based upon an assumption that there was an electric dryer</w:t>
      </w:r>
      <w:r w:rsidR="00704080" w:rsidRPr="005617F1">
        <w:rPr>
          <w:rFonts w:ascii="Times New Roman" w:hAnsi="Times New Roman" w:cs="Times New Roman"/>
        </w:rPr>
        <w:t xml:space="preserve"> but no dehumidifiers and only one window air conditioner</w:t>
      </w:r>
      <w:r w:rsidR="003D3007" w:rsidRPr="005617F1">
        <w:rPr>
          <w:rFonts w:ascii="Times New Roman" w:hAnsi="Times New Roman" w:cs="Times New Roman"/>
        </w:rPr>
        <w:t>.  N.T. 35-3</w:t>
      </w:r>
      <w:r w:rsidR="00CE76C9" w:rsidRPr="005617F1">
        <w:rPr>
          <w:rFonts w:ascii="Times New Roman" w:hAnsi="Times New Roman" w:cs="Times New Roman"/>
        </w:rPr>
        <w:t>8</w:t>
      </w:r>
      <w:r w:rsidR="003D3007" w:rsidRPr="005617F1">
        <w:rPr>
          <w:rFonts w:ascii="Times New Roman" w:hAnsi="Times New Roman" w:cs="Times New Roman"/>
        </w:rPr>
        <w:t>.  Respondent Exhibit 4.</w:t>
      </w:r>
    </w:p>
    <w:p w:rsidR="003D3007" w:rsidRPr="005617F1" w:rsidRDefault="003D3007" w:rsidP="00E3608B">
      <w:pPr>
        <w:spacing w:line="360" w:lineRule="auto"/>
        <w:ind w:firstLine="1440"/>
        <w:rPr>
          <w:rFonts w:ascii="Times New Roman" w:hAnsi="Times New Roman" w:cs="Times New Roman"/>
        </w:rPr>
      </w:pPr>
    </w:p>
    <w:p w:rsidR="003D3007"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lastRenderedPageBreak/>
        <w:t>14</w:t>
      </w:r>
      <w:r w:rsidR="003D3007" w:rsidRPr="005617F1">
        <w:rPr>
          <w:rFonts w:ascii="Times New Roman" w:hAnsi="Times New Roman" w:cs="Times New Roman"/>
        </w:rPr>
        <w:t>.</w:t>
      </w:r>
      <w:r w:rsidR="003D3007" w:rsidRPr="005617F1">
        <w:rPr>
          <w:rFonts w:ascii="Times New Roman" w:hAnsi="Times New Roman" w:cs="Times New Roman"/>
        </w:rPr>
        <w:tab/>
        <w:t xml:space="preserve">The customer billing analysis reports </w:t>
      </w:r>
      <w:r w:rsidR="00CE76C9" w:rsidRPr="005617F1">
        <w:rPr>
          <w:rFonts w:ascii="Times New Roman" w:hAnsi="Times New Roman" w:cs="Times New Roman"/>
        </w:rPr>
        <w:t xml:space="preserve">do not have electric dehumidifiers or a second air conditioner unit listed as existing in the </w:t>
      </w:r>
      <w:r w:rsidR="00704080" w:rsidRPr="005617F1">
        <w:rPr>
          <w:rFonts w:ascii="Times New Roman" w:hAnsi="Times New Roman" w:cs="Times New Roman"/>
        </w:rPr>
        <w:t xml:space="preserve">home.  </w:t>
      </w:r>
      <w:r w:rsidR="00CE76C9" w:rsidRPr="005617F1">
        <w:rPr>
          <w:rFonts w:ascii="Times New Roman" w:hAnsi="Times New Roman" w:cs="Times New Roman"/>
        </w:rPr>
        <w:t>N.T. 36-37.  Respondent Exhibits 3 and 4.</w:t>
      </w:r>
    </w:p>
    <w:p w:rsidR="00CE76C9" w:rsidRPr="005617F1" w:rsidRDefault="00CE76C9" w:rsidP="00E3608B">
      <w:pPr>
        <w:spacing w:line="360" w:lineRule="auto"/>
        <w:ind w:firstLine="1440"/>
        <w:rPr>
          <w:rFonts w:ascii="Times New Roman" w:hAnsi="Times New Roman" w:cs="Times New Roman"/>
        </w:rPr>
      </w:pPr>
    </w:p>
    <w:p w:rsidR="00CE76C9"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15</w:t>
      </w:r>
      <w:r w:rsidR="00CE76C9" w:rsidRPr="005617F1">
        <w:rPr>
          <w:rFonts w:ascii="Times New Roman" w:hAnsi="Times New Roman" w:cs="Times New Roman"/>
        </w:rPr>
        <w:t>.</w:t>
      </w:r>
      <w:r w:rsidR="00CE76C9" w:rsidRPr="005617F1">
        <w:rPr>
          <w:rFonts w:ascii="Times New Roman" w:hAnsi="Times New Roman" w:cs="Times New Roman"/>
        </w:rPr>
        <w:tab/>
        <w:t>Complainant’s current electric usage is slightly higher this year than last year with the biggest difference in the months of August 2011 versus August 2012.  N.T. 41.  Respondent’s Exhibit 2.</w:t>
      </w:r>
    </w:p>
    <w:p w:rsidR="00EE62AD" w:rsidRPr="005617F1" w:rsidRDefault="00EE62AD" w:rsidP="00E3608B">
      <w:pPr>
        <w:spacing w:line="360" w:lineRule="auto"/>
        <w:ind w:firstLine="1440"/>
        <w:rPr>
          <w:rFonts w:ascii="Times New Roman" w:hAnsi="Times New Roman" w:cs="Times New Roman"/>
        </w:rPr>
      </w:pPr>
    </w:p>
    <w:p w:rsidR="00EE62AD"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16</w:t>
      </w:r>
      <w:r w:rsidR="00EE62AD" w:rsidRPr="005617F1">
        <w:rPr>
          <w:rFonts w:ascii="Times New Roman" w:hAnsi="Times New Roman" w:cs="Times New Roman"/>
        </w:rPr>
        <w:t>.</w:t>
      </w:r>
      <w:r w:rsidR="00EE62AD" w:rsidRPr="005617F1">
        <w:rPr>
          <w:rFonts w:ascii="Times New Roman" w:hAnsi="Times New Roman" w:cs="Times New Roman"/>
        </w:rPr>
        <w:tab/>
        <w:t xml:space="preserve">The Respondent also agreed to test the Complainant’s meter.  N.T. </w:t>
      </w:r>
      <w:r w:rsidR="00CE76C9" w:rsidRPr="005617F1">
        <w:rPr>
          <w:rFonts w:ascii="Times New Roman" w:hAnsi="Times New Roman" w:cs="Times New Roman"/>
        </w:rPr>
        <w:t>42</w:t>
      </w:r>
      <w:r w:rsidR="004C3773">
        <w:rPr>
          <w:rFonts w:ascii="Times New Roman" w:hAnsi="Times New Roman" w:cs="Times New Roman"/>
        </w:rPr>
        <w:t>.</w:t>
      </w:r>
    </w:p>
    <w:p w:rsidR="00EE62AD" w:rsidRPr="005617F1" w:rsidRDefault="00EE62AD" w:rsidP="00E3608B">
      <w:pPr>
        <w:spacing w:line="360" w:lineRule="auto"/>
        <w:ind w:firstLine="1440"/>
        <w:rPr>
          <w:rFonts w:ascii="Times New Roman" w:hAnsi="Times New Roman" w:cs="Times New Roman"/>
        </w:rPr>
      </w:pPr>
    </w:p>
    <w:p w:rsidR="009E17EE"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17</w:t>
      </w:r>
      <w:r w:rsidR="00EE62AD" w:rsidRPr="005617F1">
        <w:rPr>
          <w:rFonts w:ascii="Times New Roman" w:hAnsi="Times New Roman" w:cs="Times New Roman"/>
        </w:rPr>
        <w:t>.</w:t>
      </w:r>
      <w:r w:rsidR="00EE62AD" w:rsidRPr="005617F1">
        <w:rPr>
          <w:rFonts w:ascii="Times New Roman" w:hAnsi="Times New Roman" w:cs="Times New Roman"/>
        </w:rPr>
        <w:tab/>
      </w:r>
      <w:r w:rsidR="009E17EE" w:rsidRPr="005617F1">
        <w:rPr>
          <w:rFonts w:ascii="Times New Roman" w:hAnsi="Times New Roman" w:cs="Times New Roman"/>
        </w:rPr>
        <w:t>Respondent removed and tested C</w:t>
      </w:r>
      <w:r w:rsidR="002D149A">
        <w:rPr>
          <w:rFonts w:ascii="Times New Roman" w:hAnsi="Times New Roman" w:cs="Times New Roman"/>
        </w:rPr>
        <w:t xml:space="preserve">omplainant’s meter in September, </w:t>
      </w:r>
      <w:r w:rsidR="009E17EE" w:rsidRPr="005617F1">
        <w:rPr>
          <w:rFonts w:ascii="Times New Roman" w:hAnsi="Times New Roman" w:cs="Times New Roman"/>
        </w:rPr>
        <w:t>2010 and the weighted average was 100.03 percent.  N.T. 47.  Respondent Exhibit 6.</w:t>
      </w:r>
    </w:p>
    <w:p w:rsidR="009E17EE" w:rsidRPr="005617F1" w:rsidRDefault="009E17EE" w:rsidP="00E3608B">
      <w:pPr>
        <w:spacing w:line="360" w:lineRule="auto"/>
        <w:ind w:firstLine="1440"/>
        <w:rPr>
          <w:rFonts w:ascii="Times New Roman" w:hAnsi="Times New Roman" w:cs="Times New Roman"/>
        </w:rPr>
      </w:pPr>
    </w:p>
    <w:p w:rsidR="00EE62AD"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18</w:t>
      </w:r>
      <w:r w:rsidR="009E17EE" w:rsidRPr="005617F1">
        <w:rPr>
          <w:rFonts w:ascii="Times New Roman" w:hAnsi="Times New Roman" w:cs="Times New Roman"/>
        </w:rPr>
        <w:t>.</w:t>
      </w:r>
      <w:r w:rsidR="009E17EE" w:rsidRPr="005617F1">
        <w:rPr>
          <w:rFonts w:ascii="Times New Roman" w:hAnsi="Times New Roman" w:cs="Times New Roman"/>
        </w:rPr>
        <w:tab/>
      </w:r>
      <w:r w:rsidR="00EE62AD" w:rsidRPr="005617F1">
        <w:rPr>
          <w:rFonts w:ascii="Times New Roman" w:hAnsi="Times New Roman" w:cs="Times New Roman"/>
        </w:rPr>
        <w:t xml:space="preserve">The Respondent </w:t>
      </w:r>
      <w:r w:rsidR="009E17EE" w:rsidRPr="005617F1">
        <w:rPr>
          <w:rFonts w:ascii="Times New Roman" w:hAnsi="Times New Roman" w:cs="Times New Roman"/>
        </w:rPr>
        <w:t xml:space="preserve">again </w:t>
      </w:r>
      <w:r w:rsidR="00EE62AD" w:rsidRPr="005617F1">
        <w:rPr>
          <w:rFonts w:ascii="Times New Roman" w:hAnsi="Times New Roman" w:cs="Times New Roman"/>
        </w:rPr>
        <w:t xml:space="preserve">removed the Complainant’s meter on </w:t>
      </w:r>
      <w:r w:rsidR="00965C79">
        <w:rPr>
          <w:rFonts w:ascii="Times New Roman" w:hAnsi="Times New Roman" w:cs="Times New Roman"/>
        </w:rPr>
        <w:t>December 5, </w:t>
      </w:r>
      <w:r w:rsidR="00CE76C9" w:rsidRPr="005617F1">
        <w:rPr>
          <w:rFonts w:ascii="Times New Roman" w:hAnsi="Times New Roman" w:cs="Times New Roman"/>
        </w:rPr>
        <w:t>2012</w:t>
      </w:r>
      <w:r w:rsidR="00EE62AD" w:rsidRPr="005617F1">
        <w:rPr>
          <w:rFonts w:ascii="Times New Roman" w:hAnsi="Times New Roman" w:cs="Times New Roman"/>
        </w:rPr>
        <w:t xml:space="preserve"> and installed a new meter.  N.T. </w:t>
      </w:r>
      <w:r w:rsidR="00CE76C9" w:rsidRPr="005617F1">
        <w:rPr>
          <w:rFonts w:ascii="Times New Roman" w:hAnsi="Times New Roman" w:cs="Times New Roman"/>
        </w:rPr>
        <w:t>42-43.</w:t>
      </w:r>
    </w:p>
    <w:p w:rsidR="00EE62AD" w:rsidRPr="005617F1" w:rsidRDefault="00EE62AD" w:rsidP="00E3608B">
      <w:pPr>
        <w:spacing w:line="360" w:lineRule="auto"/>
        <w:ind w:firstLine="1440"/>
        <w:rPr>
          <w:rFonts w:ascii="Times New Roman" w:hAnsi="Times New Roman" w:cs="Times New Roman"/>
        </w:rPr>
      </w:pPr>
    </w:p>
    <w:p w:rsidR="00EE62AD"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19</w:t>
      </w:r>
      <w:r w:rsidR="00EE62AD" w:rsidRPr="005617F1">
        <w:rPr>
          <w:rFonts w:ascii="Times New Roman" w:hAnsi="Times New Roman" w:cs="Times New Roman"/>
        </w:rPr>
        <w:t>.</w:t>
      </w:r>
      <w:r w:rsidR="00EE62AD" w:rsidRPr="005617F1">
        <w:rPr>
          <w:rFonts w:ascii="Times New Roman" w:hAnsi="Times New Roman" w:cs="Times New Roman"/>
        </w:rPr>
        <w:tab/>
        <w:t xml:space="preserve">The Respondent tested the meter on </w:t>
      </w:r>
      <w:r w:rsidR="00CE76C9" w:rsidRPr="005617F1">
        <w:rPr>
          <w:rFonts w:ascii="Times New Roman" w:hAnsi="Times New Roman" w:cs="Times New Roman"/>
        </w:rPr>
        <w:t>December 5, 2012</w:t>
      </w:r>
      <w:r w:rsidR="00EE62AD" w:rsidRPr="005617F1">
        <w:rPr>
          <w:rFonts w:ascii="Times New Roman" w:hAnsi="Times New Roman" w:cs="Times New Roman"/>
        </w:rPr>
        <w:t xml:space="preserve"> and the </w:t>
      </w:r>
      <w:r w:rsidR="009E17EE" w:rsidRPr="005617F1">
        <w:rPr>
          <w:rFonts w:ascii="Times New Roman" w:hAnsi="Times New Roman" w:cs="Times New Roman"/>
        </w:rPr>
        <w:t xml:space="preserve">weighted </w:t>
      </w:r>
      <w:r w:rsidR="00EE62AD" w:rsidRPr="005617F1">
        <w:rPr>
          <w:rFonts w:ascii="Times New Roman" w:hAnsi="Times New Roman" w:cs="Times New Roman"/>
        </w:rPr>
        <w:t xml:space="preserve">average was </w:t>
      </w:r>
      <w:r w:rsidR="009E17EE" w:rsidRPr="005617F1">
        <w:rPr>
          <w:rFonts w:ascii="Times New Roman" w:hAnsi="Times New Roman" w:cs="Times New Roman"/>
        </w:rPr>
        <w:t>99.95 percent</w:t>
      </w:r>
      <w:r w:rsidR="00EE62AD" w:rsidRPr="005617F1">
        <w:rPr>
          <w:rFonts w:ascii="Times New Roman" w:hAnsi="Times New Roman" w:cs="Times New Roman"/>
        </w:rPr>
        <w:t xml:space="preserve">.  N.T. </w:t>
      </w:r>
      <w:r w:rsidR="009E17EE" w:rsidRPr="005617F1">
        <w:rPr>
          <w:rFonts w:ascii="Times New Roman" w:hAnsi="Times New Roman" w:cs="Times New Roman"/>
        </w:rPr>
        <w:t>43. Respondent Exhibit 8.</w:t>
      </w:r>
    </w:p>
    <w:p w:rsidR="00EE62AD" w:rsidRPr="005617F1" w:rsidRDefault="00EE62AD" w:rsidP="00E3608B">
      <w:pPr>
        <w:spacing w:line="360" w:lineRule="auto"/>
        <w:ind w:firstLine="1440"/>
        <w:rPr>
          <w:rFonts w:ascii="Times New Roman" w:hAnsi="Times New Roman" w:cs="Times New Roman"/>
        </w:rPr>
      </w:pPr>
    </w:p>
    <w:p w:rsidR="00EE62AD" w:rsidRPr="005617F1" w:rsidRDefault="00EF67CD" w:rsidP="009E17EE">
      <w:pPr>
        <w:spacing w:line="360" w:lineRule="auto"/>
        <w:ind w:firstLine="1440"/>
        <w:rPr>
          <w:rFonts w:ascii="Times New Roman" w:hAnsi="Times New Roman" w:cs="Times New Roman"/>
        </w:rPr>
      </w:pPr>
      <w:r w:rsidRPr="005617F1">
        <w:rPr>
          <w:rFonts w:ascii="Times New Roman" w:hAnsi="Times New Roman" w:cs="Times New Roman"/>
        </w:rPr>
        <w:t>20</w:t>
      </w:r>
      <w:r w:rsidR="00EE62AD" w:rsidRPr="005617F1">
        <w:rPr>
          <w:rFonts w:ascii="Times New Roman" w:hAnsi="Times New Roman" w:cs="Times New Roman"/>
        </w:rPr>
        <w:t>.</w:t>
      </w:r>
      <w:r w:rsidR="00EE62AD" w:rsidRPr="005617F1">
        <w:rPr>
          <w:rFonts w:ascii="Times New Roman" w:hAnsi="Times New Roman" w:cs="Times New Roman"/>
        </w:rPr>
        <w:tab/>
      </w:r>
      <w:r w:rsidR="009E17EE" w:rsidRPr="005617F1">
        <w:rPr>
          <w:rFonts w:ascii="Times New Roman" w:hAnsi="Times New Roman" w:cs="Times New Roman"/>
        </w:rPr>
        <w:t>Complainant is a PCAP customer.  N.T. 48.</w:t>
      </w:r>
    </w:p>
    <w:p w:rsidR="009E17EE" w:rsidRPr="005617F1" w:rsidRDefault="009E17EE" w:rsidP="009E17EE">
      <w:pPr>
        <w:spacing w:line="360" w:lineRule="auto"/>
        <w:ind w:firstLine="1440"/>
        <w:rPr>
          <w:rFonts w:ascii="Times New Roman" w:hAnsi="Times New Roman" w:cs="Times New Roman"/>
        </w:rPr>
      </w:pPr>
    </w:p>
    <w:p w:rsidR="00EE62AD"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21</w:t>
      </w:r>
      <w:r w:rsidR="00793C1C" w:rsidRPr="005617F1">
        <w:rPr>
          <w:rFonts w:ascii="Times New Roman" w:hAnsi="Times New Roman" w:cs="Times New Roman"/>
        </w:rPr>
        <w:t>.</w:t>
      </w:r>
      <w:r w:rsidR="00793C1C" w:rsidRPr="005617F1">
        <w:rPr>
          <w:rFonts w:ascii="Times New Roman" w:hAnsi="Times New Roman" w:cs="Times New Roman"/>
        </w:rPr>
        <w:tab/>
        <w:t>Jamie Kemp is employed by Metropolitan Edison as a contact center supervisor.  N.T. 64.</w:t>
      </w:r>
    </w:p>
    <w:p w:rsidR="00793C1C" w:rsidRPr="005617F1" w:rsidRDefault="00793C1C" w:rsidP="00E3608B">
      <w:pPr>
        <w:spacing w:line="360" w:lineRule="auto"/>
        <w:ind w:firstLine="1440"/>
        <w:rPr>
          <w:rFonts w:ascii="Times New Roman" w:hAnsi="Times New Roman" w:cs="Times New Roman"/>
        </w:rPr>
      </w:pPr>
    </w:p>
    <w:p w:rsidR="00793C1C"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22</w:t>
      </w:r>
      <w:r w:rsidR="00793C1C" w:rsidRPr="005617F1">
        <w:rPr>
          <w:rFonts w:ascii="Times New Roman" w:hAnsi="Times New Roman" w:cs="Times New Roman"/>
        </w:rPr>
        <w:t>.</w:t>
      </w:r>
      <w:r w:rsidR="00793C1C" w:rsidRPr="005617F1">
        <w:rPr>
          <w:rFonts w:ascii="Times New Roman" w:hAnsi="Times New Roman" w:cs="Times New Roman"/>
        </w:rPr>
        <w:tab/>
        <w:t>Complainant has contacted Respondent more than a dozen times with complaints of high bills since 2010.  N.T. 67.  Respondent’s Exhibit 9.</w:t>
      </w:r>
    </w:p>
    <w:p w:rsidR="00793C1C" w:rsidRPr="005617F1" w:rsidRDefault="00793C1C" w:rsidP="00E3608B">
      <w:pPr>
        <w:spacing w:line="360" w:lineRule="auto"/>
        <w:ind w:firstLine="1440"/>
        <w:rPr>
          <w:rFonts w:ascii="Times New Roman" w:hAnsi="Times New Roman" w:cs="Times New Roman"/>
        </w:rPr>
      </w:pPr>
    </w:p>
    <w:p w:rsidR="00845D1A" w:rsidRPr="005617F1" w:rsidRDefault="00EF67CD" w:rsidP="00845D1A">
      <w:pPr>
        <w:spacing w:line="360" w:lineRule="auto"/>
        <w:ind w:firstLine="1440"/>
        <w:rPr>
          <w:rFonts w:ascii="Times New Roman" w:hAnsi="Times New Roman" w:cs="Times New Roman"/>
        </w:rPr>
      </w:pPr>
      <w:r w:rsidRPr="005617F1">
        <w:rPr>
          <w:rFonts w:ascii="Times New Roman" w:hAnsi="Times New Roman" w:cs="Times New Roman"/>
        </w:rPr>
        <w:t>23</w:t>
      </w:r>
      <w:r w:rsidR="00793C1C" w:rsidRPr="005617F1">
        <w:rPr>
          <w:rFonts w:ascii="Times New Roman" w:hAnsi="Times New Roman" w:cs="Times New Roman"/>
        </w:rPr>
        <w:t>.</w:t>
      </w:r>
      <w:r w:rsidR="00793C1C" w:rsidRPr="005617F1">
        <w:rPr>
          <w:rFonts w:ascii="Times New Roman" w:hAnsi="Times New Roman" w:cs="Times New Roman"/>
        </w:rPr>
        <w:tab/>
      </w:r>
      <w:r w:rsidR="00845D1A" w:rsidRPr="005617F1">
        <w:rPr>
          <w:rFonts w:ascii="Times New Roman" w:hAnsi="Times New Roman" w:cs="Times New Roman"/>
        </w:rPr>
        <w:t>Respondent has mailed Complainant approximately 12 letters advising Complainant of investigation results and the Company’s position th</w:t>
      </w:r>
      <w:r w:rsidR="000817BD">
        <w:rPr>
          <w:rFonts w:ascii="Times New Roman" w:hAnsi="Times New Roman" w:cs="Times New Roman"/>
        </w:rPr>
        <w:t>at the bills are correct.  N.T. </w:t>
      </w:r>
      <w:r w:rsidR="00845D1A" w:rsidRPr="005617F1">
        <w:rPr>
          <w:rFonts w:ascii="Times New Roman" w:hAnsi="Times New Roman" w:cs="Times New Roman"/>
        </w:rPr>
        <w:t>69.</w:t>
      </w:r>
    </w:p>
    <w:p w:rsidR="00793C1C" w:rsidRPr="005617F1" w:rsidRDefault="00793C1C" w:rsidP="00E3608B">
      <w:pPr>
        <w:spacing w:line="360" w:lineRule="auto"/>
        <w:ind w:firstLine="1440"/>
        <w:rPr>
          <w:rFonts w:ascii="Times New Roman" w:hAnsi="Times New Roman" w:cs="Times New Roman"/>
        </w:rPr>
      </w:pPr>
    </w:p>
    <w:p w:rsidR="0007041B"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lastRenderedPageBreak/>
        <w:t>24</w:t>
      </w:r>
      <w:r w:rsidR="0007041B" w:rsidRPr="005617F1">
        <w:rPr>
          <w:rFonts w:ascii="Times New Roman" w:hAnsi="Times New Roman" w:cs="Times New Roman"/>
        </w:rPr>
        <w:t>.</w:t>
      </w:r>
      <w:r w:rsidR="0007041B" w:rsidRPr="005617F1">
        <w:rPr>
          <w:rFonts w:ascii="Times New Roman" w:hAnsi="Times New Roman" w:cs="Times New Roman"/>
        </w:rPr>
        <w:tab/>
      </w:r>
      <w:r w:rsidR="00845D1A" w:rsidRPr="005617F1">
        <w:rPr>
          <w:rFonts w:ascii="Times New Roman" w:hAnsi="Times New Roman" w:cs="Times New Roman"/>
        </w:rPr>
        <w:t xml:space="preserve">Donald Smith </w:t>
      </w:r>
      <w:r w:rsidR="0007041B" w:rsidRPr="005617F1">
        <w:rPr>
          <w:rFonts w:ascii="Times New Roman" w:hAnsi="Times New Roman" w:cs="Times New Roman"/>
        </w:rPr>
        <w:t>is employed by Met-Ed as a regional meter reading supervisor.  N.T. 77.</w:t>
      </w:r>
    </w:p>
    <w:p w:rsidR="0007041B" w:rsidRPr="005617F1" w:rsidRDefault="0007041B" w:rsidP="00E3608B">
      <w:pPr>
        <w:spacing w:line="360" w:lineRule="auto"/>
        <w:ind w:firstLine="1440"/>
        <w:rPr>
          <w:rFonts w:ascii="Times New Roman" w:hAnsi="Times New Roman" w:cs="Times New Roman"/>
        </w:rPr>
      </w:pPr>
    </w:p>
    <w:p w:rsidR="0007041B"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25</w:t>
      </w:r>
      <w:r w:rsidR="0007041B" w:rsidRPr="005617F1">
        <w:rPr>
          <w:rFonts w:ascii="Times New Roman" w:hAnsi="Times New Roman" w:cs="Times New Roman"/>
        </w:rPr>
        <w:t>.</w:t>
      </w:r>
      <w:r w:rsidR="0007041B" w:rsidRPr="005617F1">
        <w:rPr>
          <w:rFonts w:ascii="Times New Roman" w:hAnsi="Times New Roman" w:cs="Times New Roman"/>
        </w:rPr>
        <w:tab/>
        <w:t>On average, Met-Ed’s meter readers went to Complainant’s residence on a bi-monthly basis to read her meter and inspect the meter for tampering.  N.T. 78.</w:t>
      </w:r>
    </w:p>
    <w:p w:rsidR="0007041B" w:rsidRPr="005617F1" w:rsidRDefault="0007041B" w:rsidP="00E3608B">
      <w:pPr>
        <w:spacing w:line="360" w:lineRule="auto"/>
        <w:ind w:firstLine="1440"/>
        <w:rPr>
          <w:rFonts w:ascii="Times New Roman" w:hAnsi="Times New Roman" w:cs="Times New Roman"/>
        </w:rPr>
      </w:pPr>
    </w:p>
    <w:p w:rsidR="0007041B"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26</w:t>
      </w:r>
      <w:r w:rsidR="0007041B" w:rsidRPr="005617F1">
        <w:rPr>
          <w:rFonts w:ascii="Times New Roman" w:hAnsi="Times New Roman" w:cs="Times New Roman"/>
        </w:rPr>
        <w:t>.</w:t>
      </w:r>
      <w:r w:rsidR="0007041B" w:rsidRPr="005617F1">
        <w:rPr>
          <w:rFonts w:ascii="Times New Roman" w:hAnsi="Times New Roman" w:cs="Times New Roman"/>
        </w:rPr>
        <w:tab/>
        <w:t>There is no company record of Complainant’s seal on her meter being broken or it being tampered with in any matter.  N.T. 79-80.</w:t>
      </w:r>
    </w:p>
    <w:p w:rsidR="0007041B" w:rsidRPr="005617F1" w:rsidRDefault="0007041B" w:rsidP="00E3608B">
      <w:pPr>
        <w:spacing w:line="360" w:lineRule="auto"/>
        <w:ind w:firstLine="1440"/>
        <w:rPr>
          <w:rFonts w:ascii="Times New Roman" w:hAnsi="Times New Roman" w:cs="Times New Roman"/>
        </w:rPr>
      </w:pPr>
    </w:p>
    <w:p w:rsidR="0007041B"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27</w:t>
      </w:r>
      <w:r w:rsidR="0007041B" w:rsidRPr="005617F1">
        <w:rPr>
          <w:rFonts w:ascii="Times New Roman" w:hAnsi="Times New Roman" w:cs="Times New Roman"/>
        </w:rPr>
        <w:t>.</w:t>
      </w:r>
      <w:r w:rsidR="0007041B" w:rsidRPr="005617F1">
        <w:rPr>
          <w:rFonts w:ascii="Times New Roman" w:hAnsi="Times New Roman" w:cs="Times New Roman"/>
        </w:rPr>
        <w:tab/>
        <w:t>The Company’s meter reader may have broken the tape that Complainant placed on her meter so that they could inspect the meter’s seal.  N.T. 80.</w:t>
      </w:r>
    </w:p>
    <w:p w:rsidR="0007041B" w:rsidRPr="005617F1" w:rsidRDefault="0007041B" w:rsidP="00E3608B">
      <w:pPr>
        <w:spacing w:line="360" w:lineRule="auto"/>
        <w:ind w:firstLine="1440"/>
        <w:rPr>
          <w:rFonts w:ascii="Times New Roman" w:hAnsi="Times New Roman" w:cs="Times New Roman"/>
        </w:rPr>
      </w:pPr>
    </w:p>
    <w:p w:rsidR="0007041B" w:rsidRPr="005617F1" w:rsidRDefault="00EF67CD" w:rsidP="00E3608B">
      <w:pPr>
        <w:spacing w:line="360" w:lineRule="auto"/>
        <w:ind w:firstLine="1440"/>
        <w:rPr>
          <w:rFonts w:ascii="Times New Roman" w:hAnsi="Times New Roman" w:cs="Times New Roman"/>
        </w:rPr>
      </w:pPr>
      <w:r w:rsidRPr="005617F1">
        <w:rPr>
          <w:rFonts w:ascii="Times New Roman" w:hAnsi="Times New Roman" w:cs="Times New Roman"/>
        </w:rPr>
        <w:t>28</w:t>
      </w:r>
      <w:r w:rsidR="0007041B" w:rsidRPr="005617F1">
        <w:rPr>
          <w:rFonts w:ascii="Times New Roman" w:hAnsi="Times New Roman" w:cs="Times New Roman"/>
        </w:rPr>
        <w:t>.</w:t>
      </w:r>
      <w:r w:rsidR="0007041B" w:rsidRPr="005617F1">
        <w:rPr>
          <w:rFonts w:ascii="Times New Roman" w:hAnsi="Times New Roman" w:cs="Times New Roman"/>
        </w:rPr>
        <w:tab/>
        <w:t>Complainant was for a time reading her meter incorrectly, from left to right, when she should have r</w:t>
      </w:r>
      <w:r w:rsidR="00D252C8">
        <w:rPr>
          <w:rFonts w:ascii="Times New Roman" w:hAnsi="Times New Roman" w:cs="Times New Roman"/>
        </w:rPr>
        <w:t>ead it right to left.  N.T. 81.</w:t>
      </w:r>
    </w:p>
    <w:p w:rsidR="00704080" w:rsidRPr="005617F1" w:rsidRDefault="00704080" w:rsidP="00E3608B">
      <w:pPr>
        <w:spacing w:line="360" w:lineRule="auto"/>
        <w:ind w:firstLine="1440"/>
        <w:rPr>
          <w:rFonts w:ascii="Times New Roman" w:hAnsi="Times New Roman" w:cs="Times New Roman"/>
        </w:rPr>
      </w:pPr>
    </w:p>
    <w:p w:rsidR="00E43B9C" w:rsidRPr="005617F1" w:rsidRDefault="00E43B9C" w:rsidP="00E3608B">
      <w:pPr>
        <w:pStyle w:val="ParaTab1"/>
        <w:tabs>
          <w:tab w:val="left" w:pos="2070"/>
        </w:tabs>
        <w:spacing w:line="360" w:lineRule="auto"/>
        <w:ind w:firstLine="0"/>
        <w:jc w:val="center"/>
        <w:rPr>
          <w:rFonts w:ascii="Times New Roman" w:hAnsi="Times New Roman" w:cs="Times New Roman"/>
          <w:u w:val="single"/>
        </w:rPr>
      </w:pPr>
      <w:r w:rsidRPr="005617F1">
        <w:rPr>
          <w:rFonts w:ascii="Times New Roman" w:hAnsi="Times New Roman" w:cs="Times New Roman"/>
          <w:u w:val="single"/>
        </w:rPr>
        <w:t>DISCUSSION</w:t>
      </w:r>
    </w:p>
    <w:p w:rsidR="00E43B9C" w:rsidRPr="005617F1" w:rsidRDefault="00E43B9C" w:rsidP="00E3608B">
      <w:pPr>
        <w:pStyle w:val="ParaTab1"/>
        <w:spacing w:line="360" w:lineRule="auto"/>
        <w:ind w:firstLine="1350"/>
        <w:rPr>
          <w:rFonts w:ascii="Times New Roman" w:hAnsi="Times New Roman" w:cs="Times New Roman"/>
        </w:rPr>
      </w:pPr>
    </w:p>
    <w:p w:rsidR="00E43B9C" w:rsidRPr="005617F1" w:rsidRDefault="00E43B9C" w:rsidP="00E3608B">
      <w:pPr>
        <w:pStyle w:val="ParaTab1"/>
        <w:spacing w:line="360" w:lineRule="auto"/>
        <w:ind w:firstLine="1350"/>
        <w:rPr>
          <w:rFonts w:ascii="Times New Roman" w:hAnsi="Times New Roman" w:cs="Times New Roman"/>
          <w:spacing w:val="-3"/>
        </w:rPr>
      </w:pPr>
      <w:r w:rsidRPr="005617F1">
        <w:rPr>
          <w:rFonts w:ascii="Times New Roman" w:hAnsi="Times New Roman" w:cs="Times New Roman"/>
        </w:rPr>
        <w:t>Complainant in this proceeding ha</w:t>
      </w:r>
      <w:r w:rsidR="0088426D" w:rsidRPr="005617F1">
        <w:rPr>
          <w:rFonts w:ascii="Times New Roman" w:hAnsi="Times New Roman" w:cs="Times New Roman"/>
        </w:rPr>
        <w:t>s</w:t>
      </w:r>
      <w:r w:rsidRPr="005617F1">
        <w:rPr>
          <w:rFonts w:ascii="Times New Roman" w:hAnsi="Times New Roman" w:cs="Times New Roman"/>
        </w:rPr>
        <w:t xml:space="preserve"> </w:t>
      </w:r>
      <w:r w:rsidRPr="005617F1">
        <w:rPr>
          <w:rFonts w:ascii="Times New Roman" w:hAnsi="Times New Roman" w:cs="Times New Roman"/>
          <w:spacing w:val="-3"/>
        </w:rPr>
        <w:t xml:space="preserve">the burden of proof to show that the Respondent is responsible or accountable for the problem described in the complaint.  </w:t>
      </w:r>
      <w:r w:rsidRPr="005617F1">
        <w:rPr>
          <w:rFonts w:ascii="Times New Roman" w:hAnsi="Times New Roman" w:cs="Times New Roman"/>
          <w:spacing w:val="-3"/>
          <w:u w:val="single"/>
        </w:rPr>
        <w:t>Patterson v. Bell Telephone Co. of Pennsylvania</w:t>
      </w:r>
      <w:r w:rsidRPr="005617F1">
        <w:rPr>
          <w:rFonts w:ascii="Times New Roman" w:hAnsi="Times New Roman" w:cs="Times New Roman"/>
          <w:spacing w:val="-3"/>
        </w:rPr>
        <w:t>, 72 Pa. P</w:t>
      </w:r>
      <w:r w:rsidR="009D655D" w:rsidRPr="005617F1">
        <w:rPr>
          <w:rFonts w:ascii="Times New Roman" w:hAnsi="Times New Roman" w:cs="Times New Roman"/>
          <w:spacing w:val="-3"/>
        </w:rPr>
        <w:t>.</w:t>
      </w:r>
      <w:r w:rsidRPr="005617F1">
        <w:rPr>
          <w:rFonts w:ascii="Times New Roman" w:hAnsi="Times New Roman" w:cs="Times New Roman"/>
          <w:spacing w:val="-3"/>
        </w:rPr>
        <w:t>U</w:t>
      </w:r>
      <w:r w:rsidR="009D655D" w:rsidRPr="005617F1">
        <w:rPr>
          <w:rFonts w:ascii="Times New Roman" w:hAnsi="Times New Roman" w:cs="Times New Roman"/>
          <w:spacing w:val="-3"/>
        </w:rPr>
        <w:t>.</w:t>
      </w:r>
      <w:r w:rsidRPr="005617F1">
        <w:rPr>
          <w:rFonts w:ascii="Times New Roman" w:hAnsi="Times New Roman" w:cs="Times New Roman"/>
          <w:spacing w:val="-3"/>
        </w:rPr>
        <w:t>C</w:t>
      </w:r>
      <w:r w:rsidR="009D655D" w:rsidRPr="005617F1">
        <w:rPr>
          <w:rFonts w:ascii="Times New Roman" w:hAnsi="Times New Roman" w:cs="Times New Roman"/>
          <w:spacing w:val="-3"/>
        </w:rPr>
        <w:t>.</w:t>
      </w:r>
      <w:r w:rsidRPr="005617F1">
        <w:rPr>
          <w:rFonts w:ascii="Times New Roman" w:hAnsi="Times New Roman" w:cs="Times New Roman"/>
          <w:spacing w:val="-3"/>
        </w:rPr>
        <w:t xml:space="preserve"> 196 (1990), </w:t>
      </w:r>
      <w:r w:rsidRPr="005617F1">
        <w:rPr>
          <w:rFonts w:ascii="Times New Roman" w:hAnsi="Times New Roman" w:cs="Times New Roman"/>
          <w:spacing w:val="-3"/>
          <w:u w:val="single"/>
        </w:rPr>
        <w:t>Feinstein v. Philadelphia Suburban Water Co.</w:t>
      </w:r>
      <w:r w:rsidRPr="005617F1">
        <w:rPr>
          <w:rFonts w:ascii="Times New Roman" w:hAnsi="Times New Roman" w:cs="Times New Roman"/>
          <w:spacing w:val="-3"/>
        </w:rPr>
        <w:t>, 50 Pa. P</w:t>
      </w:r>
      <w:r w:rsidR="009D655D" w:rsidRPr="005617F1">
        <w:rPr>
          <w:rFonts w:ascii="Times New Roman" w:hAnsi="Times New Roman" w:cs="Times New Roman"/>
          <w:spacing w:val="-3"/>
        </w:rPr>
        <w:t>.</w:t>
      </w:r>
      <w:r w:rsidRPr="005617F1">
        <w:rPr>
          <w:rFonts w:ascii="Times New Roman" w:hAnsi="Times New Roman" w:cs="Times New Roman"/>
          <w:spacing w:val="-3"/>
        </w:rPr>
        <w:t>U</w:t>
      </w:r>
      <w:r w:rsidR="009D655D" w:rsidRPr="005617F1">
        <w:rPr>
          <w:rFonts w:ascii="Times New Roman" w:hAnsi="Times New Roman" w:cs="Times New Roman"/>
          <w:spacing w:val="-3"/>
        </w:rPr>
        <w:t>.</w:t>
      </w:r>
      <w:r w:rsidRPr="005617F1">
        <w:rPr>
          <w:rFonts w:ascii="Times New Roman" w:hAnsi="Times New Roman" w:cs="Times New Roman"/>
          <w:spacing w:val="-3"/>
        </w:rPr>
        <w:t>C</w:t>
      </w:r>
      <w:r w:rsidR="009D655D" w:rsidRPr="005617F1">
        <w:rPr>
          <w:rFonts w:ascii="Times New Roman" w:hAnsi="Times New Roman" w:cs="Times New Roman"/>
          <w:spacing w:val="-3"/>
        </w:rPr>
        <w:t>.</w:t>
      </w:r>
      <w:r w:rsidR="006E0E53" w:rsidRPr="005617F1">
        <w:rPr>
          <w:rFonts w:ascii="Times New Roman" w:hAnsi="Times New Roman" w:cs="Times New Roman"/>
          <w:spacing w:val="-3"/>
        </w:rPr>
        <w:t xml:space="preserve"> 300 (1976)</w:t>
      </w:r>
      <w:r w:rsidR="008714C9">
        <w:rPr>
          <w:rFonts w:ascii="Times New Roman" w:hAnsi="Times New Roman" w:cs="Times New Roman"/>
          <w:spacing w:val="-3"/>
        </w:rPr>
        <w:t>.</w:t>
      </w:r>
      <w:r w:rsidRPr="005617F1">
        <w:rPr>
          <w:rFonts w:ascii="Times New Roman" w:hAnsi="Times New Roman" w:cs="Times New Roman"/>
          <w:spacing w:val="-3"/>
        </w:rPr>
        <w:t xml:space="preserve">  The Complainant must establish </w:t>
      </w:r>
      <w:r w:rsidR="0088426D" w:rsidRPr="005617F1">
        <w:rPr>
          <w:rFonts w:ascii="Times New Roman" w:hAnsi="Times New Roman" w:cs="Times New Roman"/>
          <w:spacing w:val="-3"/>
        </w:rPr>
        <w:t>h</w:t>
      </w:r>
      <w:r w:rsidR="00EE7AC6" w:rsidRPr="005617F1">
        <w:rPr>
          <w:rFonts w:ascii="Times New Roman" w:hAnsi="Times New Roman" w:cs="Times New Roman"/>
          <w:spacing w:val="-3"/>
        </w:rPr>
        <w:t>er</w:t>
      </w:r>
      <w:r w:rsidRPr="005617F1">
        <w:rPr>
          <w:rFonts w:ascii="Times New Roman" w:hAnsi="Times New Roman" w:cs="Times New Roman"/>
          <w:spacing w:val="-3"/>
        </w:rPr>
        <w:t xml:space="preserve"> case by a preponderance of the evidence.  </w:t>
      </w:r>
      <w:r w:rsidRPr="005617F1">
        <w:rPr>
          <w:rFonts w:ascii="Times New Roman" w:hAnsi="Times New Roman" w:cs="Times New Roman"/>
          <w:spacing w:val="-3"/>
          <w:u w:val="single"/>
        </w:rPr>
        <w:t>Samuel J. Lansberry, Inc. v. Pa. Public Utility Comm’n</w:t>
      </w:r>
      <w:r w:rsidRPr="005617F1">
        <w:rPr>
          <w:rFonts w:ascii="Times New Roman" w:hAnsi="Times New Roman" w:cs="Times New Roman"/>
          <w:spacing w:val="-3"/>
        </w:rPr>
        <w:t>, 578 A.2d 600 (</w:t>
      </w:r>
      <w:r w:rsidR="009D655D" w:rsidRPr="005617F1">
        <w:rPr>
          <w:rFonts w:ascii="Times New Roman" w:hAnsi="Times New Roman" w:cs="Times New Roman"/>
          <w:spacing w:val="-3"/>
        </w:rPr>
        <w:t xml:space="preserve">Pa. Cmwlth. </w:t>
      </w:r>
      <w:r w:rsidRPr="005617F1">
        <w:rPr>
          <w:rFonts w:ascii="Times New Roman" w:hAnsi="Times New Roman" w:cs="Times New Roman"/>
          <w:spacing w:val="-3"/>
        </w:rPr>
        <w:t xml:space="preserve">1990), </w:t>
      </w:r>
      <w:r w:rsidRPr="005617F1">
        <w:rPr>
          <w:rFonts w:ascii="Times New Roman" w:hAnsi="Times New Roman" w:cs="Times New Roman"/>
          <w:spacing w:val="-3"/>
          <w:u w:val="single"/>
        </w:rPr>
        <w:t>alloc. den.</w:t>
      </w:r>
      <w:r w:rsidRPr="005617F1">
        <w:rPr>
          <w:rFonts w:ascii="Times New Roman" w:hAnsi="Times New Roman" w:cs="Times New Roman"/>
          <w:spacing w:val="-3"/>
        </w:rPr>
        <w:t>, 602 A.2d 863 (</w:t>
      </w:r>
      <w:r w:rsidR="009D655D" w:rsidRPr="005617F1">
        <w:rPr>
          <w:rFonts w:ascii="Times New Roman" w:hAnsi="Times New Roman" w:cs="Times New Roman"/>
          <w:spacing w:val="-3"/>
        </w:rPr>
        <w:t xml:space="preserve">Pa. </w:t>
      </w:r>
      <w:r w:rsidRPr="005617F1">
        <w:rPr>
          <w:rFonts w:ascii="Times New Roman" w:hAnsi="Times New Roman" w:cs="Times New Roman"/>
          <w:spacing w:val="-3"/>
        </w:rPr>
        <w:t>1992)</w:t>
      </w:r>
      <w:r w:rsidR="009E78E1">
        <w:rPr>
          <w:rFonts w:ascii="Times New Roman" w:hAnsi="Times New Roman" w:cs="Times New Roman"/>
          <w:spacing w:val="-3"/>
        </w:rPr>
        <w:t>.</w:t>
      </w:r>
      <w:r w:rsidRPr="005617F1">
        <w:rPr>
          <w:rFonts w:ascii="Times New Roman" w:hAnsi="Times New Roman" w:cs="Times New Roman"/>
          <w:spacing w:val="-3"/>
        </w:rPr>
        <w:t xml:space="preserve">  To meet </w:t>
      </w:r>
      <w:r w:rsidR="0088426D" w:rsidRPr="005617F1">
        <w:rPr>
          <w:rFonts w:ascii="Times New Roman" w:hAnsi="Times New Roman" w:cs="Times New Roman"/>
          <w:spacing w:val="-3"/>
        </w:rPr>
        <w:t>h</w:t>
      </w:r>
      <w:r w:rsidR="00EE7AC6" w:rsidRPr="005617F1">
        <w:rPr>
          <w:rFonts w:ascii="Times New Roman" w:hAnsi="Times New Roman" w:cs="Times New Roman"/>
          <w:spacing w:val="-3"/>
        </w:rPr>
        <w:t>er</w:t>
      </w:r>
      <w:r w:rsidRPr="005617F1">
        <w:rPr>
          <w:rFonts w:ascii="Times New Roman" w:hAnsi="Times New Roman" w:cs="Times New Roman"/>
          <w:spacing w:val="-3"/>
        </w:rPr>
        <w:t xml:space="preserve"> burden of proof, the Complainant must present evidence more convincing, by even the smallest amount, than that presented by the Respondent.  </w:t>
      </w:r>
      <w:r w:rsidRPr="005617F1">
        <w:rPr>
          <w:rFonts w:ascii="Times New Roman" w:hAnsi="Times New Roman" w:cs="Times New Roman"/>
          <w:spacing w:val="-3"/>
          <w:u w:val="single"/>
        </w:rPr>
        <w:t>Se-Ling Hosiery v. Margulies</w:t>
      </w:r>
      <w:r w:rsidRPr="005617F1">
        <w:rPr>
          <w:rFonts w:ascii="Times New Roman" w:hAnsi="Times New Roman" w:cs="Times New Roman"/>
          <w:spacing w:val="-3"/>
        </w:rPr>
        <w:t>, 70 A.2d 854 (</w:t>
      </w:r>
      <w:r w:rsidR="009D655D" w:rsidRPr="005617F1">
        <w:rPr>
          <w:rFonts w:ascii="Times New Roman" w:hAnsi="Times New Roman" w:cs="Times New Roman"/>
          <w:spacing w:val="-3"/>
        </w:rPr>
        <w:t xml:space="preserve">Pa. </w:t>
      </w:r>
      <w:r w:rsidRPr="005617F1">
        <w:rPr>
          <w:rFonts w:ascii="Times New Roman" w:hAnsi="Times New Roman" w:cs="Times New Roman"/>
          <w:spacing w:val="-3"/>
        </w:rPr>
        <w:t>1950)</w:t>
      </w:r>
      <w:r w:rsidR="00057E57">
        <w:rPr>
          <w:rFonts w:ascii="Times New Roman" w:hAnsi="Times New Roman" w:cs="Times New Roman"/>
          <w:spacing w:val="-3"/>
        </w:rPr>
        <w:t>.</w:t>
      </w:r>
    </w:p>
    <w:p w:rsidR="007C530A" w:rsidRPr="005617F1" w:rsidRDefault="007C530A" w:rsidP="00E3608B">
      <w:pPr>
        <w:pStyle w:val="ParaTab1"/>
        <w:spacing w:line="360" w:lineRule="auto"/>
        <w:ind w:firstLine="1350"/>
        <w:rPr>
          <w:rFonts w:ascii="Times New Roman" w:hAnsi="Times New Roman" w:cs="Times New Roman"/>
          <w:spacing w:val="-3"/>
        </w:rPr>
      </w:pPr>
    </w:p>
    <w:p w:rsidR="00E43B9C" w:rsidRPr="005617F1" w:rsidRDefault="00E465C0" w:rsidP="0089505F">
      <w:pPr>
        <w:pStyle w:val="ParaTab1"/>
        <w:spacing w:line="360" w:lineRule="auto"/>
        <w:ind w:firstLine="1350"/>
        <w:rPr>
          <w:rFonts w:ascii="Times New Roman" w:hAnsi="Times New Roman" w:cs="Times New Roman"/>
        </w:rPr>
      </w:pPr>
      <w:r w:rsidRPr="005617F1">
        <w:rPr>
          <w:rFonts w:ascii="Times New Roman" w:hAnsi="Times New Roman" w:cs="Times New Roman"/>
          <w:spacing w:val="-3"/>
        </w:rPr>
        <w:t>Generally</w:t>
      </w:r>
      <w:r w:rsidR="007C530A" w:rsidRPr="005617F1">
        <w:rPr>
          <w:rFonts w:ascii="Times New Roman" w:hAnsi="Times New Roman" w:cs="Times New Roman"/>
          <w:spacing w:val="-3"/>
        </w:rPr>
        <w:t xml:space="preserve">, the Complainant asserts incorrect charges on her bill.  </w:t>
      </w:r>
      <w:r w:rsidR="007C530A" w:rsidRPr="005617F1">
        <w:rPr>
          <w:rFonts w:ascii="Times New Roman" w:hAnsi="Times New Roman" w:cs="Times New Roman"/>
        </w:rPr>
        <w:t xml:space="preserve">Since a </w:t>
      </w:r>
      <w:r w:rsidR="00565F69" w:rsidRPr="005617F1">
        <w:rPr>
          <w:rFonts w:ascii="Times New Roman" w:hAnsi="Times New Roman" w:cs="Times New Roman"/>
        </w:rPr>
        <w:t>portion of the complaint</w:t>
      </w:r>
      <w:r w:rsidR="00E43B9C" w:rsidRPr="005617F1">
        <w:rPr>
          <w:rFonts w:ascii="Times New Roman" w:hAnsi="Times New Roman" w:cs="Times New Roman"/>
        </w:rPr>
        <w:t xml:space="preserve"> here allege</w:t>
      </w:r>
      <w:r w:rsidR="00A701B7" w:rsidRPr="005617F1">
        <w:rPr>
          <w:rFonts w:ascii="Times New Roman" w:hAnsi="Times New Roman" w:cs="Times New Roman"/>
        </w:rPr>
        <w:t>s</w:t>
      </w:r>
      <w:r w:rsidR="00E43B9C" w:rsidRPr="005617F1">
        <w:rPr>
          <w:rFonts w:ascii="Times New Roman" w:hAnsi="Times New Roman" w:cs="Times New Roman"/>
        </w:rPr>
        <w:t xml:space="preserve"> a billing dispute</w:t>
      </w:r>
      <w:r w:rsidR="007C530A" w:rsidRPr="005617F1">
        <w:rPr>
          <w:rFonts w:ascii="Times New Roman" w:hAnsi="Times New Roman" w:cs="Times New Roman"/>
        </w:rPr>
        <w:t xml:space="preserve">, </w:t>
      </w:r>
      <w:r w:rsidR="00E43B9C" w:rsidRPr="005617F1">
        <w:rPr>
          <w:rFonts w:ascii="Times New Roman" w:hAnsi="Times New Roman" w:cs="Times New Roman"/>
        </w:rPr>
        <w:t>the Complainant</w:t>
      </w:r>
      <w:r w:rsidR="00493A84" w:rsidRPr="005617F1">
        <w:rPr>
          <w:rFonts w:ascii="Times New Roman" w:hAnsi="Times New Roman" w:cs="Times New Roman"/>
        </w:rPr>
        <w:t>’</w:t>
      </w:r>
      <w:r w:rsidR="00E43B9C" w:rsidRPr="005617F1">
        <w:rPr>
          <w:rFonts w:ascii="Times New Roman" w:hAnsi="Times New Roman" w:cs="Times New Roman"/>
        </w:rPr>
        <w:t xml:space="preserve">s burden of proof </w:t>
      </w:r>
      <w:r w:rsidR="007B0C70" w:rsidRPr="005617F1">
        <w:rPr>
          <w:rFonts w:ascii="Times New Roman" w:hAnsi="Times New Roman" w:cs="Times New Roman"/>
        </w:rPr>
        <w:t xml:space="preserve">regarding that portion of her complaint </w:t>
      </w:r>
      <w:r w:rsidR="00E43B9C" w:rsidRPr="005617F1">
        <w:rPr>
          <w:rFonts w:ascii="Times New Roman" w:hAnsi="Times New Roman" w:cs="Times New Roman"/>
        </w:rPr>
        <w:t xml:space="preserve">is governed by </w:t>
      </w:r>
      <w:r w:rsidR="00E43B9C" w:rsidRPr="005617F1">
        <w:rPr>
          <w:rFonts w:ascii="Times New Roman" w:hAnsi="Times New Roman" w:cs="Times New Roman"/>
          <w:u w:val="single"/>
        </w:rPr>
        <w:t>Waldron v. Philadelphia Electric Co.</w:t>
      </w:r>
      <w:r w:rsidR="00E43B9C" w:rsidRPr="005617F1">
        <w:rPr>
          <w:rFonts w:ascii="Times New Roman" w:hAnsi="Times New Roman" w:cs="Times New Roman"/>
        </w:rPr>
        <w:t>, 54 Pa. P</w:t>
      </w:r>
      <w:r w:rsidR="009D655D" w:rsidRPr="005617F1">
        <w:rPr>
          <w:rFonts w:ascii="Times New Roman" w:hAnsi="Times New Roman" w:cs="Times New Roman"/>
        </w:rPr>
        <w:t>.</w:t>
      </w:r>
      <w:r w:rsidR="00E43B9C" w:rsidRPr="005617F1">
        <w:rPr>
          <w:rFonts w:ascii="Times New Roman" w:hAnsi="Times New Roman" w:cs="Times New Roman"/>
        </w:rPr>
        <w:t>U</w:t>
      </w:r>
      <w:r w:rsidR="009D655D" w:rsidRPr="005617F1">
        <w:rPr>
          <w:rFonts w:ascii="Times New Roman" w:hAnsi="Times New Roman" w:cs="Times New Roman"/>
        </w:rPr>
        <w:t>.</w:t>
      </w:r>
      <w:r w:rsidR="00E43B9C" w:rsidRPr="005617F1">
        <w:rPr>
          <w:rFonts w:ascii="Times New Roman" w:hAnsi="Times New Roman" w:cs="Times New Roman"/>
        </w:rPr>
        <w:t>C</w:t>
      </w:r>
      <w:r w:rsidR="009D655D" w:rsidRPr="005617F1">
        <w:rPr>
          <w:rFonts w:ascii="Times New Roman" w:hAnsi="Times New Roman" w:cs="Times New Roman"/>
        </w:rPr>
        <w:t>.</w:t>
      </w:r>
      <w:r w:rsidR="00E43B9C" w:rsidRPr="005617F1">
        <w:rPr>
          <w:rFonts w:ascii="Times New Roman" w:hAnsi="Times New Roman" w:cs="Times New Roman"/>
        </w:rPr>
        <w:t xml:space="preserve"> 98 (1980) </w:t>
      </w:r>
      <w:r w:rsidR="00C710A5" w:rsidRPr="005617F1">
        <w:rPr>
          <w:rFonts w:ascii="Times New Roman" w:hAnsi="Times New Roman" w:cs="Times New Roman"/>
        </w:rPr>
        <w:t xml:space="preserve"> </w:t>
      </w:r>
      <w:r w:rsidR="00E43B9C" w:rsidRPr="005617F1">
        <w:rPr>
          <w:rFonts w:ascii="Times New Roman" w:hAnsi="Times New Roman" w:cs="Times New Roman"/>
        </w:rPr>
        <w:t xml:space="preserve">In </w:t>
      </w:r>
      <w:r w:rsidR="00E43B9C" w:rsidRPr="005617F1">
        <w:rPr>
          <w:rFonts w:ascii="Times New Roman" w:hAnsi="Times New Roman" w:cs="Times New Roman"/>
          <w:u w:val="single"/>
        </w:rPr>
        <w:t>Waldron</w:t>
      </w:r>
      <w:r w:rsidR="00E43B9C" w:rsidRPr="005617F1">
        <w:rPr>
          <w:rFonts w:ascii="Times New Roman" w:hAnsi="Times New Roman" w:cs="Times New Roman"/>
        </w:rPr>
        <w:t xml:space="preserve">, the Commission concluded that a complainant may establish a </w:t>
      </w:r>
      <w:r w:rsidR="00E43B9C" w:rsidRPr="005617F1">
        <w:rPr>
          <w:rFonts w:ascii="Times New Roman" w:hAnsi="Times New Roman" w:cs="Times New Roman"/>
          <w:i/>
        </w:rPr>
        <w:t>prima facie</w:t>
      </w:r>
      <w:r w:rsidR="005C1295">
        <w:rPr>
          <w:rFonts w:ascii="Times New Roman" w:hAnsi="Times New Roman" w:cs="Times New Roman"/>
        </w:rPr>
        <w:t xml:space="preserve"> case by showing that: </w:t>
      </w:r>
      <w:r w:rsidR="00E43B9C" w:rsidRPr="005617F1">
        <w:rPr>
          <w:rFonts w:ascii="Times New Roman" w:hAnsi="Times New Roman" w:cs="Times New Roman"/>
        </w:rPr>
        <w:t xml:space="preserve">(1) the number of occupants of the household has not changed; (2) the </w:t>
      </w:r>
      <w:r w:rsidR="00E43B9C" w:rsidRPr="005617F1">
        <w:rPr>
          <w:rFonts w:ascii="Times New Roman" w:hAnsi="Times New Roman" w:cs="Times New Roman"/>
        </w:rPr>
        <w:lastRenderedPageBreak/>
        <w:t xml:space="preserve">potential for energy utilization is low; and (3) the prior billing history shows no previous abnormalities. </w:t>
      </w:r>
      <w:r w:rsidR="00C710A5" w:rsidRPr="005617F1">
        <w:rPr>
          <w:rFonts w:ascii="Times New Roman" w:hAnsi="Times New Roman" w:cs="Times New Roman"/>
        </w:rPr>
        <w:t xml:space="preserve"> </w:t>
      </w:r>
      <w:r w:rsidR="00E43B9C" w:rsidRPr="005617F1">
        <w:rPr>
          <w:rFonts w:ascii="Times New Roman" w:hAnsi="Times New Roman" w:cs="Times New Roman"/>
        </w:rPr>
        <w:t>If the Complainant ha</w:t>
      </w:r>
      <w:r w:rsidR="007379EF" w:rsidRPr="005617F1">
        <w:rPr>
          <w:rFonts w:ascii="Times New Roman" w:hAnsi="Times New Roman" w:cs="Times New Roman"/>
        </w:rPr>
        <w:t>s</w:t>
      </w:r>
      <w:r w:rsidR="00E43B9C" w:rsidRPr="005617F1">
        <w:rPr>
          <w:rFonts w:ascii="Times New Roman" w:hAnsi="Times New Roman" w:cs="Times New Roman"/>
        </w:rPr>
        <w:t xml:space="preserve"> submitted such evidence, the burden of going forward with evidence shifts to the Respondent.  If the Respondent fails to rebut the Complainant</w:t>
      </w:r>
      <w:r w:rsidR="007379EF" w:rsidRPr="005617F1">
        <w:rPr>
          <w:rFonts w:ascii="Times New Roman" w:hAnsi="Times New Roman" w:cs="Times New Roman"/>
        </w:rPr>
        <w:t>’</w:t>
      </w:r>
      <w:r w:rsidR="002F48D3" w:rsidRPr="005617F1">
        <w:rPr>
          <w:rFonts w:ascii="Times New Roman" w:hAnsi="Times New Roman" w:cs="Times New Roman"/>
        </w:rPr>
        <w:t>s</w:t>
      </w:r>
      <w:r w:rsidR="00E43B9C" w:rsidRPr="005617F1">
        <w:rPr>
          <w:rFonts w:ascii="Times New Roman" w:hAnsi="Times New Roman" w:cs="Times New Roman"/>
        </w:rPr>
        <w:t xml:space="preserve"> evidence, then the Complainant would prevail.  If the Respondent places into the record evidence to rebut the Complainant</w:t>
      </w:r>
      <w:r w:rsidR="007379EF" w:rsidRPr="005617F1">
        <w:rPr>
          <w:rFonts w:ascii="Times New Roman" w:hAnsi="Times New Roman" w:cs="Times New Roman"/>
        </w:rPr>
        <w:t>’</w:t>
      </w:r>
      <w:r w:rsidR="00E43B9C" w:rsidRPr="005617F1">
        <w:rPr>
          <w:rFonts w:ascii="Times New Roman" w:hAnsi="Times New Roman" w:cs="Times New Roman"/>
        </w:rPr>
        <w:t xml:space="preserve">s </w:t>
      </w:r>
      <w:r w:rsidR="00E43B9C" w:rsidRPr="005617F1">
        <w:rPr>
          <w:rFonts w:ascii="Times New Roman" w:hAnsi="Times New Roman" w:cs="Times New Roman"/>
          <w:i/>
        </w:rPr>
        <w:t xml:space="preserve">prima facie </w:t>
      </w:r>
      <w:r w:rsidR="00E43B9C" w:rsidRPr="005617F1">
        <w:rPr>
          <w:rFonts w:ascii="Times New Roman" w:hAnsi="Times New Roman" w:cs="Times New Roman"/>
        </w:rPr>
        <w:t xml:space="preserve">case, the burden of going forward with the evidence shifts back to the Complainant.  In order to satisfy the burden of proof, </w:t>
      </w:r>
      <w:r w:rsidR="002F48D3" w:rsidRPr="005617F1">
        <w:rPr>
          <w:rFonts w:ascii="Times New Roman" w:hAnsi="Times New Roman" w:cs="Times New Roman"/>
        </w:rPr>
        <w:t>the</w:t>
      </w:r>
      <w:r w:rsidR="00E43B9C" w:rsidRPr="005617F1">
        <w:rPr>
          <w:rFonts w:ascii="Times New Roman" w:hAnsi="Times New Roman" w:cs="Times New Roman"/>
        </w:rPr>
        <w:t xml:space="preserve"> Complainant must rebut the Respondent’s evidence by a preponderance of the evidence.  Although the burden of going forward with the evidence may shift from one party to another during a proceeding, the "burden of proof" never shifts.  It always remains on the Complainant.  </w:t>
      </w:r>
      <w:r w:rsidR="00E43B9C" w:rsidRPr="005617F1">
        <w:rPr>
          <w:rFonts w:ascii="Times New Roman" w:hAnsi="Times New Roman" w:cs="Times New Roman"/>
          <w:u w:val="single"/>
        </w:rPr>
        <w:t>Replogle v. Pennsylvania Electric Co.</w:t>
      </w:r>
      <w:r w:rsidR="00E43B9C" w:rsidRPr="005617F1">
        <w:rPr>
          <w:rFonts w:ascii="Times New Roman" w:hAnsi="Times New Roman" w:cs="Times New Roman"/>
        </w:rPr>
        <w:t>, 54 Pa. P</w:t>
      </w:r>
      <w:r w:rsidR="009D655D" w:rsidRPr="005617F1">
        <w:rPr>
          <w:rFonts w:ascii="Times New Roman" w:hAnsi="Times New Roman" w:cs="Times New Roman"/>
        </w:rPr>
        <w:t>.</w:t>
      </w:r>
      <w:r w:rsidR="00E43B9C" w:rsidRPr="005617F1">
        <w:rPr>
          <w:rFonts w:ascii="Times New Roman" w:hAnsi="Times New Roman" w:cs="Times New Roman"/>
        </w:rPr>
        <w:t>U</w:t>
      </w:r>
      <w:r w:rsidR="009D655D" w:rsidRPr="005617F1">
        <w:rPr>
          <w:rFonts w:ascii="Times New Roman" w:hAnsi="Times New Roman" w:cs="Times New Roman"/>
        </w:rPr>
        <w:t>.</w:t>
      </w:r>
      <w:r w:rsidR="00E43B9C" w:rsidRPr="005617F1">
        <w:rPr>
          <w:rFonts w:ascii="Times New Roman" w:hAnsi="Times New Roman" w:cs="Times New Roman"/>
        </w:rPr>
        <w:t>C</w:t>
      </w:r>
      <w:r w:rsidR="009D655D" w:rsidRPr="005617F1">
        <w:rPr>
          <w:rFonts w:ascii="Times New Roman" w:hAnsi="Times New Roman" w:cs="Times New Roman"/>
        </w:rPr>
        <w:t>.</w:t>
      </w:r>
      <w:r w:rsidR="00E43B9C" w:rsidRPr="005617F1">
        <w:rPr>
          <w:rFonts w:ascii="Times New Roman" w:hAnsi="Times New Roman" w:cs="Times New Roman"/>
        </w:rPr>
        <w:t xml:space="preserve"> 528 (1980)</w:t>
      </w:r>
      <w:r w:rsidR="00256C05">
        <w:rPr>
          <w:rFonts w:ascii="Times New Roman" w:hAnsi="Times New Roman" w:cs="Times New Roman"/>
        </w:rPr>
        <w:t>.</w:t>
      </w:r>
    </w:p>
    <w:p w:rsidR="00E43B9C" w:rsidRPr="005617F1" w:rsidRDefault="00E43B9C" w:rsidP="00E360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p>
    <w:p w:rsidR="00A701B7" w:rsidRPr="005617F1" w:rsidRDefault="00E43B9C" w:rsidP="00E360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r w:rsidRPr="005617F1">
        <w:rPr>
          <w:rFonts w:ascii="Times New Roman" w:hAnsi="Times New Roman" w:cs="Times New Roman"/>
        </w:rPr>
        <w:t xml:space="preserve">The Commonwealth Court </w:t>
      </w:r>
      <w:r w:rsidR="002F48D3" w:rsidRPr="005617F1">
        <w:rPr>
          <w:rFonts w:ascii="Times New Roman" w:hAnsi="Times New Roman" w:cs="Times New Roman"/>
        </w:rPr>
        <w:t>broadened</w:t>
      </w:r>
      <w:r w:rsidRPr="005617F1">
        <w:rPr>
          <w:rFonts w:ascii="Times New Roman" w:hAnsi="Times New Roman" w:cs="Times New Roman"/>
        </w:rPr>
        <w:t xml:space="preserve"> the Commission’s ruling in </w:t>
      </w:r>
      <w:r w:rsidRPr="005617F1">
        <w:rPr>
          <w:rFonts w:ascii="Times New Roman" w:hAnsi="Times New Roman" w:cs="Times New Roman"/>
          <w:u w:val="single"/>
        </w:rPr>
        <w:t>Waldron</w:t>
      </w:r>
      <w:r w:rsidRPr="005617F1">
        <w:rPr>
          <w:rFonts w:ascii="Times New Roman" w:hAnsi="Times New Roman" w:cs="Times New Roman"/>
        </w:rPr>
        <w:t xml:space="preserve"> in </w:t>
      </w:r>
      <w:r w:rsidRPr="005617F1">
        <w:rPr>
          <w:rFonts w:ascii="Times New Roman" w:hAnsi="Times New Roman" w:cs="Times New Roman"/>
          <w:u w:val="single"/>
        </w:rPr>
        <w:t>Milkie v. Pennsylvania Pub. Util. Com.</w:t>
      </w:r>
      <w:r w:rsidR="00C710A5" w:rsidRPr="005617F1">
        <w:rPr>
          <w:rFonts w:ascii="Times New Roman" w:hAnsi="Times New Roman" w:cs="Times New Roman"/>
        </w:rPr>
        <w:t>,</w:t>
      </w:r>
      <w:r w:rsidRPr="005617F1">
        <w:rPr>
          <w:rFonts w:ascii="Times New Roman" w:hAnsi="Times New Roman" w:cs="Times New Roman"/>
        </w:rPr>
        <w:t xml:space="preserve"> 768 A.2d 1217 (Pa. Cmwlth. 2001)</w:t>
      </w:r>
      <w:r w:rsidR="00A701B7" w:rsidRPr="005617F1">
        <w:rPr>
          <w:rFonts w:ascii="Times New Roman" w:hAnsi="Times New Roman" w:cs="Times New Roman"/>
        </w:rPr>
        <w:t xml:space="preserve"> (</w:t>
      </w:r>
      <w:r w:rsidR="00A701B7" w:rsidRPr="005617F1">
        <w:rPr>
          <w:rFonts w:ascii="Times New Roman" w:hAnsi="Times New Roman" w:cs="Times New Roman"/>
          <w:u w:val="single"/>
        </w:rPr>
        <w:t>Milkie</w:t>
      </w:r>
      <w:r w:rsidR="00A701B7" w:rsidRPr="005617F1">
        <w:rPr>
          <w:rFonts w:ascii="Times New Roman" w:hAnsi="Times New Roman" w:cs="Times New Roman"/>
        </w:rPr>
        <w:t>)</w:t>
      </w:r>
      <w:r w:rsidR="009D7B04" w:rsidRPr="005617F1">
        <w:rPr>
          <w:rFonts w:ascii="Times New Roman" w:hAnsi="Times New Roman" w:cs="Times New Roman"/>
        </w:rPr>
        <w:t>.</w:t>
      </w:r>
      <w:r w:rsidR="00C710A5" w:rsidRPr="005617F1">
        <w:rPr>
          <w:rFonts w:ascii="Times New Roman" w:hAnsi="Times New Roman" w:cs="Times New Roman"/>
        </w:rPr>
        <w:t xml:space="preserve">  </w:t>
      </w:r>
      <w:r w:rsidRPr="005617F1">
        <w:rPr>
          <w:rFonts w:ascii="Times New Roman" w:hAnsi="Times New Roman" w:cs="Times New Roman"/>
        </w:rPr>
        <w:t xml:space="preserve">The Commonwealth Court </w:t>
      </w:r>
      <w:r w:rsidR="006E0E53" w:rsidRPr="005617F1">
        <w:rPr>
          <w:rFonts w:ascii="Times New Roman" w:hAnsi="Times New Roman" w:cs="Times New Roman"/>
        </w:rPr>
        <w:t>held</w:t>
      </w:r>
      <w:r w:rsidR="002F48D3" w:rsidRPr="005617F1">
        <w:rPr>
          <w:rFonts w:ascii="Times New Roman" w:hAnsi="Times New Roman" w:cs="Times New Roman"/>
        </w:rPr>
        <w:t xml:space="preserve"> </w:t>
      </w:r>
      <w:r w:rsidRPr="005617F1">
        <w:rPr>
          <w:rFonts w:ascii="Times New Roman" w:hAnsi="Times New Roman" w:cs="Times New Roman"/>
        </w:rPr>
        <w:t xml:space="preserve">that the Commission’s </w:t>
      </w:r>
      <w:r w:rsidR="002F48D3" w:rsidRPr="005617F1">
        <w:rPr>
          <w:rFonts w:ascii="Times New Roman" w:hAnsi="Times New Roman" w:cs="Times New Roman"/>
        </w:rPr>
        <w:t xml:space="preserve">requirement </w:t>
      </w:r>
      <w:r w:rsidRPr="005617F1">
        <w:rPr>
          <w:rFonts w:ascii="Times New Roman" w:hAnsi="Times New Roman" w:cs="Times New Roman"/>
        </w:rPr>
        <w:t xml:space="preserve">that the Complainant must establish certain specific elements in order to make out a </w:t>
      </w:r>
      <w:r w:rsidRPr="005617F1">
        <w:rPr>
          <w:rFonts w:ascii="Times New Roman" w:hAnsi="Times New Roman" w:cs="Times New Roman"/>
          <w:i/>
        </w:rPr>
        <w:t>prima facie</w:t>
      </w:r>
      <w:r w:rsidRPr="005617F1">
        <w:rPr>
          <w:rFonts w:ascii="Times New Roman" w:hAnsi="Times New Roman" w:cs="Times New Roman"/>
        </w:rPr>
        <w:t xml:space="preserve"> case </w:t>
      </w:r>
      <w:r w:rsidR="009D7B04" w:rsidRPr="005617F1">
        <w:rPr>
          <w:rFonts w:ascii="Times New Roman" w:hAnsi="Times New Roman" w:cs="Times New Roman"/>
        </w:rPr>
        <w:t>was</w:t>
      </w:r>
      <w:r w:rsidRPr="005617F1">
        <w:rPr>
          <w:rFonts w:ascii="Times New Roman" w:hAnsi="Times New Roman" w:cs="Times New Roman"/>
        </w:rPr>
        <w:t xml:space="preserve"> too restrictive.  The Commonwealth Court ruled that even where the utility has presented evidence that it has tested the customer’s meter and found it to be accurate; the customer may prove </w:t>
      </w:r>
      <w:r w:rsidR="009D7B04" w:rsidRPr="005617F1">
        <w:rPr>
          <w:rFonts w:ascii="Times New Roman" w:hAnsi="Times New Roman" w:cs="Times New Roman"/>
        </w:rPr>
        <w:t>his or her</w:t>
      </w:r>
      <w:r w:rsidRPr="005617F1">
        <w:rPr>
          <w:rFonts w:ascii="Times New Roman" w:hAnsi="Times New Roman" w:cs="Times New Roman"/>
        </w:rPr>
        <w:t xml:space="preserve"> case by circumstantial evidence that the metered usage exceeded actual usage.  </w:t>
      </w:r>
      <w:r w:rsidR="00A701B7" w:rsidRPr="005617F1">
        <w:rPr>
          <w:rFonts w:ascii="Times New Roman" w:hAnsi="Times New Roman" w:cs="Times New Roman"/>
        </w:rPr>
        <w:t xml:space="preserve">The Commission may consider the billing history of the account, any change in usage pattern or any other relevant facts or circumstances that come to light during the proceeding.  </w:t>
      </w:r>
      <w:r w:rsidR="00A701B7" w:rsidRPr="005617F1">
        <w:rPr>
          <w:rFonts w:ascii="Times New Roman" w:hAnsi="Times New Roman" w:cs="Times New Roman"/>
          <w:u w:val="single"/>
        </w:rPr>
        <w:t>Bennett v Peoples Natural Gas Co.</w:t>
      </w:r>
      <w:r w:rsidR="00A701B7" w:rsidRPr="005617F1">
        <w:rPr>
          <w:rFonts w:ascii="Times New Roman" w:hAnsi="Times New Roman" w:cs="Times New Roman"/>
        </w:rPr>
        <w:t xml:space="preserve">, Docket No. C-2009-2122979 (Order entered October 13, 2010); </w:t>
      </w:r>
      <w:r w:rsidR="00A701B7" w:rsidRPr="005617F1">
        <w:rPr>
          <w:rFonts w:ascii="Times New Roman" w:hAnsi="Times New Roman" w:cs="Times New Roman"/>
          <w:u w:val="single"/>
        </w:rPr>
        <w:t>Thomas v PECO Energy Co.</w:t>
      </w:r>
      <w:r w:rsidR="00A701B7" w:rsidRPr="005617F1">
        <w:rPr>
          <w:rFonts w:ascii="Times New Roman" w:hAnsi="Times New Roman" w:cs="Times New Roman"/>
        </w:rPr>
        <w:t>, Docket No. C-2010-2187197 (Order entered November 15, 2011)</w:t>
      </w:r>
      <w:r w:rsidR="00256C05">
        <w:rPr>
          <w:rFonts w:ascii="Times New Roman" w:hAnsi="Times New Roman" w:cs="Times New Roman"/>
        </w:rPr>
        <w:t>.</w:t>
      </w:r>
      <w:r w:rsidR="00A701B7" w:rsidRPr="005617F1">
        <w:rPr>
          <w:rFonts w:ascii="Times New Roman" w:hAnsi="Times New Roman" w:cs="Times New Roman"/>
        </w:rPr>
        <w:t xml:space="preserve">  This rule protects the Complainant from dismissal because of h</w:t>
      </w:r>
      <w:r w:rsidR="00EE7AC6" w:rsidRPr="005617F1">
        <w:rPr>
          <w:rFonts w:ascii="Times New Roman" w:hAnsi="Times New Roman" w:cs="Times New Roman"/>
        </w:rPr>
        <w:t>er</w:t>
      </w:r>
      <w:r w:rsidR="00A701B7" w:rsidRPr="005617F1">
        <w:rPr>
          <w:rFonts w:ascii="Times New Roman" w:hAnsi="Times New Roman" w:cs="Times New Roman"/>
        </w:rPr>
        <w:t xml:space="preserve"> inability to produce direct proof that the meter malfunctioned.</w:t>
      </w:r>
    </w:p>
    <w:p w:rsidR="00D61EF4" w:rsidRPr="005617F1" w:rsidRDefault="00D61EF4" w:rsidP="00E360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p>
    <w:p w:rsidR="00E43B9C" w:rsidRPr="005617F1" w:rsidRDefault="00E43B9C" w:rsidP="00E360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r w:rsidRPr="005617F1">
        <w:rPr>
          <w:rFonts w:ascii="Times New Roman" w:hAnsi="Times New Roman" w:cs="Times New Roman"/>
        </w:rPr>
        <w:t>As noted above, the burden of proof always remains with the Complainant and if the utility  presents evidence that is co-equal or greater in weight than the Complainant</w:t>
      </w:r>
      <w:r w:rsidR="00A701B7" w:rsidRPr="005617F1">
        <w:rPr>
          <w:rFonts w:ascii="Times New Roman" w:hAnsi="Times New Roman" w:cs="Times New Roman"/>
        </w:rPr>
        <w:t>’s</w:t>
      </w:r>
      <w:r w:rsidRPr="005617F1">
        <w:rPr>
          <w:rFonts w:ascii="Times New Roman" w:hAnsi="Times New Roman" w:cs="Times New Roman"/>
        </w:rPr>
        <w:t xml:space="preserve">, the Complainant will not have met </w:t>
      </w:r>
      <w:r w:rsidR="00A701B7" w:rsidRPr="005617F1">
        <w:rPr>
          <w:rFonts w:ascii="Times New Roman" w:hAnsi="Times New Roman" w:cs="Times New Roman"/>
        </w:rPr>
        <w:t>h</w:t>
      </w:r>
      <w:r w:rsidR="00EE7AC6" w:rsidRPr="005617F1">
        <w:rPr>
          <w:rFonts w:ascii="Times New Roman" w:hAnsi="Times New Roman" w:cs="Times New Roman"/>
        </w:rPr>
        <w:t>er</w:t>
      </w:r>
      <w:r w:rsidRPr="005617F1">
        <w:rPr>
          <w:rFonts w:ascii="Times New Roman" w:hAnsi="Times New Roman" w:cs="Times New Roman"/>
        </w:rPr>
        <w:t xml:space="preserve"> burden of proof.  The </w:t>
      </w:r>
      <w:r w:rsidR="00A701B7" w:rsidRPr="005617F1">
        <w:rPr>
          <w:rFonts w:ascii="Times New Roman" w:hAnsi="Times New Roman" w:cs="Times New Roman"/>
        </w:rPr>
        <w:t xml:space="preserve">Commonwealth </w:t>
      </w:r>
      <w:r w:rsidRPr="005617F1">
        <w:rPr>
          <w:rFonts w:ascii="Times New Roman" w:hAnsi="Times New Roman" w:cs="Times New Roman"/>
        </w:rPr>
        <w:t xml:space="preserve">Court </w:t>
      </w:r>
      <w:r w:rsidR="00A701B7" w:rsidRPr="005617F1">
        <w:rPr>
          <w:rFonts w:ascii="Times New Roman" w:hAnsi="Times New Roman" w:cs="Times New Roman"/>
        </w:rPr>
        <w:t xml:space="preserve">in </w:t>
      </w:r>
      <w:r w:rsidR="00A701B7" w:rsidRPr="005617F1">
        <w:rPr>
          <w:rFonts w:ascii="Times New Roman" w:hAnsi="Times New Roman" w:cs="Times New Roman"/>
          <w:u w:val="single"/>
        </w:rPr>
        <w:t>Milkie</w:t>
      </w:r>
      <w:r w:rsidR="00A701B7" w:rsidRPr="005617F1">
        <w:rPr>
          <w:rFonts w:ascii="Times New Roman" w:hAnsi="Times New Roman" w:cs="Times New Roman"/>
        </w:rPr>
        <w:t xml:space="preserve"> </w:t>
      </w:r>
      <w:r w:rsidRPr="005617F1">
        <w:rPr>
          <w:rFonts w:ascii="Times New Roman" w:hAnsi="Times New Roman" w:cs="Times New Roman"/>
        </w:rPr>
        <w:t xml:space="preserve">emphasized that the mere proof by the utility that its measuring devices are accurate is no longer the sole determinant of whether there is a basis to a complaint of over billing.  </w:t>
      </w:r>
      <w:r w:rsidRPr="005617F1">
        <w:rPr>
          <w:rFonts w:ascii="Times New Roman" w:hAnsi="Times New Roman" w:cs="Times New Roman"/>
          <w:u w:val="single"/>
        </w:rPr>
        <w:t>Burleson v. Pennsylvania Pub. Util. Comm’n</w:t>
      </w:r>
      <w:r w:rsidRPr="005617F1">
        <w:rPr>
          <w:rFonts w:ascii="Times New Roman" w:hAnsi="Times New Roman" w:cs="Times New Roman"/>
        </w:rPr>
        <w:t>, 461 A.2d 1234 (Pa. 1983)</w:t>
      </w:r>
      <w:r w:rsidR="003A4F56">
        <w:rPr>
          <w:rFonts w:ascii="Times New Roman" w:hAnsi="Times New Roman" w:cs="Times New Roman"/>
        </w:rPr>
        <w:t>.</w:t>
      </w:r>
    </w:p>
    <w:p w:rsidR="008B34B9" w:rsidRPr="005617F1" w:rsidRDefault="008B34B9" w:rsidP="00E3608B">
      <w:pPr>
        <w:pStyle w:val="ParaTab1"/>
        <w:spacing w:line="360" w:lineRule="auto"/>
        <w:ind w:firstLine="1350"/>
        <w:rPr>
          <w:rFonts w:ascii="Times New Roman" w:hAnsi="Times New Roman" w:cs="Times New Roman"/>
        </w:rPr>
      </w:pPr>
    </w:p>
    <w:p w:rsidR="007253FC" w:rsidRPr="005617F1" w:rsidRDefault="00474069" w:rsidP="00E3608B">
      <w:pPr>
        <w:spacing w:line="360" w:lineRule="auto"/>
        <w:rPr>
          <w:rFonts w:ascii="Times New Roman" w:hAnsi="Times New Roman" w:cs="Times New Roman"/>
        </w:rPr>
      </w:pPr>
      <w:r w:rsidRPr="005617F1">
        <w:rPr>
          <w:rFonts w:ascii="Times New Roman" w:hAnsi="Times New Roman" w:cs="Times New Roman"/>
        </w:rPr>
        <w:tab/>
      </w:r>
      <w:r w:rsidRPr="005617F1">
        <w:rPr>
          <w:rFonts w:ascii="Times New Roman" w:hAnsi="Times New Roman" w:cs="Times New Roman"/>
        </w:rPr>
        <w:tab/>
      </w:r>
      <w:r w:rsidR="00261ABD" w:rsidRPr="005617F1">
        <w:rPr>
          <w:rFonts w:ascii="Times New Roman" w:hAnsi="Times New Roman" w:cs="Times New Roman"/>
        </w:rPr>
        <w:t xml:space="preserve">The Complainant’s complaint fails to specify a particular </w:t>
      </w:r>
      <w:r w:rsidR="00F607B4" w:rsidRPr="005617F1">
        <w:rPr>
          <w:rFonts w:ascii="Times New Roman" w:hAnsi="Times New Roman" w:cs="Times New Roman"/>
        </w:rPr>
        <w:t xml:space="preserve">time period when the incorrect charges on her bill </w:t>
      </w:r>
      <w:r w:rsidR="00261ABD" w:rsidRPr="005617F1">
        <w:rPr>
          <w:rFonts w:ascii="Times New Roman" w:hAnsi="Times New Roman" w:cs="Times New Roman"/>
        </w:rPr>
        <w:t>occurred.</w:t>
      </w:r>
      <w:r w:rsidR="00F607B4" w:rsidRPr="005617F1">
        <w:rPr>
          <w:rFonts w:ascii="Times New Roman" w:hAnsi="Times New Roman" w:cs="Times New Roman"/>
        </w:rPr>
        <w:t xml:space="preserve">  The Complainant checked the box in paragraph 4 A of the Commission’s complaint form indicating that there were incorrect charges on her bill</w:t>
      </w:r>
      <w:r w:rsidR="007C530A" w:rsidRPr="005617F1">
        <w:rPr>
          <w:rFonts w:ascii="Times New Roman" w:hAnsi="Times New Roman" w:cs="Times New Roman"/>
        </w:rPr>
        <w:t xml:space="preserve"> and stated in the complaint that her usage </w:t>
      </w:r>
      <w:r w:rsidR="0089505F" w:rsidRPr="005617F1">
        <w:rPr>
          <w:rFonts w:ascii="Times New Roman" w:hAnsi="Times New Roman" w:cs="Times New Roman"/>
        </w:rPr>
        <w:t xml:space="preserve">was consistent but her bills were out of line and did not make sense.  </w:t>
      </w:r>
      <w:r w:rsidR="00261ABD" w:rsidRPr="005617F1">
        <w:rPr>
          <w:rFonts w:ascii="Times New Roman" w:hAnsi="Times New Roman" w:cs="Times New Roman"/>
        </w:rPr>
        <w:t xml:space="preserve">The Complainant’s testimony provided additional </w:t>
      </w:r>
      <w:r w:rsidR="006B258B" w:rsidRPr="005617F1">
        <w:rPr>
          <w:rFonts w:ascii="Times New Roman" w:hAnsi="Times New Roman" w:cs="Times New Roman"/>
        </w:rPr>
        <w:t>information regarding the basis of her claim that there were incorrect charges on her bill</w:t>
      </w:r>
      <w:r w:rsidR="00B53E3D" w:rsidRPr="005617F1">
        <w:rPr>
          <w:rFonts w:ascii="Times New Roman" w:hAnsi="Times New Roman" w:cs="Times New Roman"/>
        </w:rPr>
        <w:t xml:space="preserve"> and that she suspected meter tampering</w:t>
      </w:r>
      <w:r w:rsidR="006B258B" w:rsidRPr="005617F1">
        <w:rPr>
          <w:rFonts w:ascii="Times New Roman" w:hAnsi="Times New Roman" w:cs="Times New Roman"/>
        </w:rPr>
        <w:t>.</w:t>
      </w:r>
    </w:p>
    <w:p w:rsidR="007253FC" w:rsidRPr="005617F1" w:rsidRDefault="007253FC" w:rsidP="00E3608B">
      <w:pPr>
        <w:spacing w:line="360" w:lineRule="auto"/>
        <w:ind w:firstLine="1440"/>
        <w:rPr>
          <w:rFonts w:ascii="Times New Roman" w:hAnsi="Times New Roman" w:cs="Times New Roman"/>
        </w:rPr>
      </w:pPr>
    </w:p>
    <w:p w:rsidR="003254C3" w:rsidRPr="005617F1" w:rsidRDefault="00CE6F8D" w:rsidP="00E3608B">
      <w:pPr>
        <w:spacing w:line="360" w:lineRule="auto"/>
        <w:ind w:firstLine="1440"/>
        <w:rPr>
          <w:rFonts w:ascii="Times New Roman" w:hAnsi="Times New Roman" w:cs="Times New Roman"/>
        </w:rPr>
      </w:pPr>
      <w:r w:rsidRPr="005617F1">
        <w:rPr>
          <w:rFonts w:ascii="Times New Roman" w:hAnsi="Times New Roman" w:cs="Times New Roman"/>
        </w:rPr>
        <w:t xml:space="preserve">Complainant testified that she </w:t>
      </w:r>
      <w:r w:rsidR="00E83989">
        <w:rPr>
          <w:rFonts w:ascii="Times New Roman" w:hAnsi="Times New Roman" w:cs="Times New Roman"/>
        </w:rPr>
        <w:t xml:space="preserve">has consistently </w:t>
      </w:r>
      <w:r w:rsidRPr="005617F1">
        <w:rPr>
          <w:rFonts w:ascii="Times New Roman" w:hAnsi="Times New Roman" w:cs="Times New Roman"/>
        </w:rPr>
        <w:t xml:space="preserve">lived alone in </w:t>
      </w:r>
      <w:r w:rsidR="00EF67CD" w:rsidRPr="005617F1">
        <w:rPr>
          <w:rFonts w:ascii="Times New Roman" w:hAnsi="Times New Roman" w:cs="Times New Roman"/>
        </w:rPr>
        <w:t>an</w:t>
      </w:r>
      <w:r w:rsidRPr="005617F1">
        <w:rPr>
          <w:rFonts w:ascii="Times New Roman" w:hAnsi="Times New Roman" w:cs="Times New Roman"/>
        </w:rPr>
        <w:t xml:space="preserve"> 1800 square foot residence which had gas heat, gas stove, and gas hot water heater.  She also testified she had some electric appliances including: a refrigerator, freezer, microwave, 2 dehumidifiers, 2 window air conditioner units, an oxygen machine, space heaters (that she does not use), and </w:t>
      </w:r>
      <w:r w:rsidR="00845D1A" w:rsidRPr="005617F1">
        <w:rPr>
          <w:rFonts w:ascii="Times New Roman" w:hAnsi="Times New Roman" w:cs="Times New Roman"/>
        </w:rPr>
        <w:t xml:space="preserve">a </w:t>
      </w:r>
      <w:r w:rsidRPr="005617F1">
        <w:rPr>
          <w:rFonts w:ascii="Times New Roman" w:hAnsi="Times New Roman" w:cs="Times New Roman"/>
        </w:rPr>
        <w:t xml:space="preserve">television. </w:t>
      </w:r>
      <w:r w:rsidR="00B53E3D" w:rsidRPr="005617F1">
        <w:rPr>
          <w:rFonts w:ascii="Times New Roman" w:hAnsi="Times New Roman" w:cs="Times New Roman"/>
        </w:rPr>
        <w:t xml:space="preserve"> She testified that she placed tape on her meter, and would sometimes find the tape tampered with.</w:t>
      </w:r>
    </w:p>
    <w:p w:rsidR="00CE6F8D" w:rsidRPr="005617F1" w:rsidRDefault="00CE6F8D" w:rsidP="00E3608B">
      <w:pPr>
        <w:spacing w:line="360" w:lineRule="auto"/>
        <w:ind w:firstLine="1440"/>
        <w:rPr>
          <w:rFonts w:ascii="Times New Roman" w:hAnsi="Times New Roman" w:cs="Times New Roman"/>
        </w:rPr>
      </w:pPr>
    </w:p>
    <w:p w:rsidR="00CE6F8D" w:rsidRPr="005617F1" w:rsidRDefault="00845D1A" w:rsidP="00E3608B">
      <w:pPr>
        <w:spacing w:line="360" w:lineRule="auto"/>
        <w:ind w:firstLine="1440"/>
        <w:rPr>
          <w:rFonts w:ascii="Times New Roman" w:hAnsi="Times New Roman" w:cs="Times New Roman"/>
        </w:rPr>
      </w:pPr>
      <w:r w:rsidRPr="005617F1">
        <w:rPr>
          <w:rFonts w:ascii="Times New Roman" w:hAnsi="Times New Roman" w:cs="Times New Roman"/>
        </w:rPr>
        <w:t>Th</w:t>
      </w:r>
      <w:r w:rsidR="00CE6F8D" w:rsidRPr="005617F1">
        <w:rPr>
          <w:rFonts w:ascii="Times New Roman" w:hAnsi="Times New Roman" w:cs="Times New Roman"/>
        </w:rPr>
        <w:t xml:space="preserve">e Customer Billing Analysis dated February 16, 2013, concludes that on a typical thirty day billing cycle her usage range should be between 516 and 638 kWh. </w:t>
      </w:r>
      <w:r w:rsidR="003F295C">
        <w:rPr>
          <w:rFonts w:ascii="Times New Roman" w:hAnsi="Times New Roman" w:cs="Times New Roman"/>
        </w:rPr>
        <w:t xml:space="preserve"> </w:t>
      </w:r>
      <w:r w:rsidR="00CE6F8D" w:rsidRPr="005617F1">
        <w:rPr>
          <w:rFonts w:ascii="Times New Roman" w:hAnsi="Times New Roman" w:cs="Times New Roman"/>
        </w:rPr>
        <w:t>This report was based upon information given to the Company from Complainant, and it indicates contrary to her testimony that there are no dehumidifiers or portable heaters in the home, and that there is only one window air conditioner</w:t>
      </w:r>
      <w:r w:rsidRPr="005617F1">
        <w:rPr>
          <w:rFonts w:ascii="Times New Roman" w:hAnsi="Times New Roman" w:cs="Times New Roman"/>
        </w:rPr>
        <w:t xml:space="preserve"> instead of two</w:t>
      </w:r>
      <w:r w:rsidR="00CE6F8D" w:rsidRPr="005617F1">
        <w:rPr>
          <w:rFonts w:ascii="Times New Roman" w:hAnsi="Times New Roman" w:cs="Times New Roman"/>
        </w:rPr>
        <w:t xml:space="preserve">.  Further, it does not mention </w:t>
      </w:r>
      <w:r w:rsidRPr="005617F1">
        <w:rPr>
          <w:rFonts w:ascii="Times New Roman" w:hAnsi="Times New Roman" w:cs="Times New Roman"/>
        </w:rPr>
        <w:t xml:space="preserve">portable electric space heaters or </w:t>
      </w:r>
      <w:r w:rsidR="00CE6F8D" w:rsidRPr="005617F1">
        <w:rPr>
          <w:rFonts w:ascii="Times New Roman" w:hAnsi="Times New Roman" w:cs="Times New Roman"/>
        </w:rPr>
        <w:t xml:space="preserve">an oxygen machine.  </w:t>
      </w:r>
      <w:r w:rsidRPr="005617F1">
        <w:rPr>
          <w:rFonts w:ascii="Times New Roman" w:hAnsi="Times New Roman" w:cs="Times New Roman"/>
        </w:rPr>
        <w:t xml:space="preserve">Therefore, the potential monthly usage of 638 kWh is </w:t>
      </w:r>
      <w:r w:rsidR="003F391A" w:rsidRPr="005617F1">
        <w:rPr>
          <w:rFonts w:ascii="Times New Roman" w:hAnsi="Times New Roman" w:cs="Times New Roman"/>
        </w:rPr>
        <w:t>potentially a</w:t>
      </w:r>
      <w:r w:rsidRPr="005617F1">
        <w:rPr>
          <w:rFonts w:ascii="Times New Roman" w:hAnsi="Times New Roman" w:cs="Times New Roman"/>
        </w:rPr>
        <w:t xml:space="preserve"> low estimate given Complainant’s </w:t>
      </w:r>
      <w:r w:rsidR="003F391A" w:rsidRPr="005617F1">
        <w:rPr>
          <w:rFonts w:ascii="Times New Roman" w:hAnsi="Times New Roman" w:cs="Times New Roman"/>
        </w:rPr>
        <w:t>testimony</w:t>
      </w:r>
      <w:r w:rsidRPr="005617F1">
        <w:rPr>
          <w:rFonts w:ascii="Times New Roman" w:hAnsi="Times New Roman" w:cs="Times New Roman"/>
        </w:rPr>
        <w:t xml:space="preserve"> that there are more electrical appliances in her household</w:t>
      </w:r>
      <w:r w:rsidR="003F391A" w:rsidRPr="005617F1">
        <w:rPr>
          <w:rFonts w:ascii="Times New Roman" w:hAnsi="Times New Roman" w:cs="Times New Roman"/>
        </w:rPr>
        <w:t xml:space="preserve"> than </w:t>
      </w:r>
      <w:r w:rsidR="000B64F0">
        <w:rPr>
          <w:rFonts w:ascii="Times New Roman" w:hAnsi="Times New Roman" w:cs="Times New Roman"/>
        </w:rPr>
        <w:t>those disclosed</w:t>
      </w:r>
      <w:r w:rsidR="003F391A" w:rsidRPr="005617F1">
        <w:rPr>
          <w:rFonts w:ascii="Times New Roman" w:hAnsi="Times New Roman" w:cs="Times New Roman"/>
        </w:rPr>
        <w:t xml:space="preserve"> on the report</w:t>
      </w:r>
      <w:r w:rsidRPr="005617F1">
        <w:rPr>
          <w:rFonts w:ascii="Times New Roman" w:hAnsi="Times New Roman" w:cs="Times New Roman"/>
        </w:rPr>
        <w:t>.</w:t>
      </w:r>
    </w:p>
    <w:p w:rsidR="00CE6F8D" w:rsidRPr="005617F1" w:rsidRDefault="00CE6F8D" w:rsidP="00E3608B">
      <w:pPr>
        <w:spacing w:line="360" w:lineRule="auto"/>
        <w:ind w:firstLine="1440"/>
        <w:rPr>
          <w:rFonts w:ascii="Times New Roman" w:hAnsi="Times New Roman" w:cs="Times New Roman"/>
        </w:rPr>
      </w:pPr>
    </w:p>
    <w:p w:rsidR="00133E95" w:rsidRPr="005617F1" w:rsidRDefault="00845D1A" w:rsidP="00E3608B">
      <w:pPr>
        <w:spacing w:line="360" w:lineRule="auto"/>
        <w:ind w:firstLine="1440"/>
        <w:rPr>
          <w:rFonts w:ascii="Times New Roman" w:hAnsi="Times New Roman" w:cs="Times New Roman"/>
        </w:rPr>
      </w:pPr>
      <w:r w:rsidRPr="005617F1">
        <w:rPr>
          <w:rFonts w:ascii="Times New Roman" w:hAnsi="Times New Roman" w:cs="Times New Roman"/>
        </w:rPr>
        <w:t>Respondent has mailed Complainant approximately 12 letters advising Complainant of investigation results and the Company’s position that the bills are correct.  N.T.</w:t>
      </w:r>
      <w:r w:rsidR="004B6F6D">
        <w:rPr>
          <w:rFonts w:ascii="Times New Roman" w:hAnsi="Times New Roman" w:cs="Times New Roman"/>
        </w:rPr>
        <w:t> </w:t>
      </w:r>
      <w:r w:rsidRPr="005617F1">
        <w:rPr>
          <w:rFonts w:ascii="Times New Roman" w:hAnsi="Times New Roman" w:cs="Times New Roman"/>
        </w:rPr>
        <w:t xml:space="preserve">69.  </w:t>
      </w:r>
      <w:r w:rsidR="009968D2">
        <w:rPr>
          <w:rFonts w:ascii="Times New Roman" w:hAnsi="Times New Roman" w:cs="Times New Roman"/>
        </w:rPr>
        <w:t xml:space="preserve">The Respondent </w:t>
      </w:r>
      <w:r w:rsidR="00822C6B" w:rsidRPr="005617F1">
        <w:rPr>
          <w:rFonts w:ascii="Times New Roman" w:hAnsi="Times New Roman" w:cs="Times New Roman"/>
        </w:rPr>
        <w:t>presented the testimony of</w:t>
      </w:r>
      <w:r w:rsidR="003F391A" w:rsidRPr="005617F1">
        <w:rPr>
          <w:rFonts w:ascii="Times New Roman" w:hAnsi="Times New Roman" w:cs="Times New Roman"/>
        </w:rPr>
        <w:t xml:space="preserve"> Pamela Jordan, an advanced business analyst in the Pennsylvania Compliance Department.  Ms. Jordan</w:t>
      </w:r>
      <w:r w:rsidR="00822C6B" w:rsidRPr="005617F1">
        <w:rPr>
          <w:rFonts w:ascii="Times New Roman" w:hAnsi="Times New Roman" w:cs="Times New Roman"/>
        </w:rPr>
        <w:t xml:space="preserve"> explained that if a customer calls the Respondent questioning the amount of their bills, the Respondent’s customer service representatives perform a customer billing analysis.  The customer service representative will ask the customer questions about how the customer heats and cools their home and the appliances </w:t>
      </w:r>
      <w:r w:rsidR="00822C6B" w:rsidRPr="005617F1">
        <w:rPr>
          <w:rFonts w:ascii="Times New Roman" w:hAnsi="Times New Roman" w:cs="Times New Roman"/>
        </w:rPr>
        <w:lastRenderedPageBreak/>
        <w:t xml:space="preserve">the customer has in order to try to determine what is causing the high bills.  In this case, the Respondent performed </w:t>
      </w:r>
      <w:r w:rsidR="003F391A" w:rsidRPr="005617F1">
        <w:rPr>
          <w:rFonts w:ascii="Times New Roman" w:hAnsi="Times New Roman" w:cs="Times New Roman"/>
        </w:rPr>
        <w:t>two</w:t>
      </w:r>
      <w:r w:rsidR="00822C6B" w:rsidRPr="005617F1">
        <w:rPr>
          <w:rFonts w:ascii="Times New Roman" w:hAnsi="Times New Roman" w:cs="Times New Roman"/>
        </w:rPr>
        <w:t xml:space="preserve"> customer bill analysis</w:t>
      </w:r>
      <w:r w:rsidR="003F391A" w:rsidRPr="005617F1">
        <w:rPr>
          <w:rFonts w:ascii="Times New Roman" w:hAnsi="Times New Roman" w:cs="Times New Roman"/>
        </w:rPr>
        <w:t xml:space="preserve"> reports</w:t>
      </w:r>
      <w:r w:rsidR="00822C6B" w:rsidRPr="005617F1">
        <w:rPr>
          <w:rFonts w:ascii="Times New Roman" w:hAnsi="Times New Roman" w:cs="Times New Roman"/>
        </w:rPr>
        <w:t xml:space="preserve"> and determined that the Complainant’s usage was consistent with what appliances she told the Respondent she had in the house and the type of heat she used.</w:t>
      </w:r>
    </w:p>
    <w:p w:rsidR="003F391A" w:rsidRPr="005617F1" w:rsidRDefault="003F391A" w:rsidP="00E3608B">
      <w:pPr>
        <w:spacing w:line="360" w:lineRule="auto"/>
        <w:ind w:firstLine="1440"/>
        <w:rPr>
          <w:rFonts w:ascii="Times New Roman" w:hAnsi="Times New Roman" w:cs="Times New Roman"/>
        </w:rPr>
      </w:pPr>
    </w:p>
    <w:p w:rsidR="00D67C10" w:rsidRPr="005617F1" w:rsidRDefault="00133E95" w:rsidP="00E3608B">
      <w:pPr>
        <w:spacing w:line="360" w:lineRule="auto"/>
        <w:ind w:firstLine="1440"/>
        <w:rPr>
          <w:rFonts w:ascii="Times New Roman" w:hAnsi="Times New Roman" w:cs="Times New Roman"/>
        </w:rPr>
      </w:pPr>
      <w:r w:rsidRPr="005617F1">
        <w:rPr>
          <w:rFonts w:ascii="Times New Roman" w:hAnsi="Times New Roman" w:cs="Times New Roman"/>
        </w:rPr>
        <w:t>The Respondent also agreed to test the Complainant’s meter</w:t>
      </w:r>
      <w:r w:rsidR="003F391A" w:rsidRPr="005617F1">
        <w:rPr>
          <w:rFonts w:ascii="Times New Roman" w:hAnsi="Times New Roman" w:cs="Times New Roman"/>
        </w:rPr>
        <w:t xml:space="preserve"> twice</w:t>
      </w:r>
      <w:r w:rsidR="00FF17C6" w:rsidRPr="005617F1">
        <w:rPr>
          <w:rFonts w:ascii="Times New Roman" w:hAnsi="Times New Roman" w:cs="Times New Roman"/>
        </w:rPr>
        <w:t xml:space="preserve"> since 2010</w:t>
      </w:r>
      <w:r w:rsidRPr="005617F1">
        <w:rPr>
          <w:rFonts w:ascii="Times New Roman" w:hAnsi="Times New Roman" w:cs="Times New Roman"/>
        </w:rPr>
        <w:t xml:space="preserve">.  </w:t>
      </w:r>
      <w:r w:rsidR="00FF17C6" w:rsidRPr="005617F1">
        <w:rPr>
          <w:rFonts w:ascii="Times New Roman" w:hAnsi="Times New Roman" w:cs="Times New Roman"/>
        </w:rPr>
        <w:t xml:space="preserve">N.T. 42. </w:t>
      </w:r>
      <w:r w:rsidR="00454555">
        <w:rPr>
          <w:rFonts w:ascii="Times New Roman" w:hAnsi="Times New Roman" w:cs="Times New Roman"/>
        </w:rPr>
        <w:t xml:space="preserve"> </w:t>
      </w:r>
      <w:r w:rsidRPr="005617F1">
        <w:rPr>
          <w:rFonts w:ascii="Times New Roman" w:hAnsi="Times New Roman" w:cs="Times New Roman"/>
        </w:rPr>
        <w:t xml:space="preserve">The Respondent removed the Complainant’s meter </w:t>
      </w:r>
      <w:r w:rsidR="00FF17C6" w:rsidRPr="005617F1">
        <w:rPr>
          <w:rFonts w:ascii="Times New Roman" w:hAnsi="Times New Roman" w:cs="Times New Roman"/>
        </w:rPr>
        <w:t>in September, 2010</w:t>
      </w:r>
      <w:r w:rsidR="007F6ECE">
        <w:rPr>
          <w:rFonts w:ascii="Times New Roman" w:hAnsi="Times New Roman" w:cs="Times New Roman"/>
        </w:rPr>
        <w:t xml:space="preserve"> and installed a new meter.  </w:t>
      </w:r>
      <w:r w:rsidRPr="005617F1">
        <w:rPr>
          <w:rFonts w:ascii="Times New Roman" w:hAnsi="Times New Roman" w:cs="Times New Roman"/>
        </w:rPr>
        <w:t>The Respondent tested the meter and the average was 100.</w:t>
      </w:r>
      <w:r w:rsidR="00FF17C6" w:rsidRPr="005617F1">
        <w:rPr>
          <w:rFonts w:ascii="Times New Roman" w:hAnsi="Times New Roman" w:cs="Times New Roman"/>
        </w:rPr>
        <w:t>03</w:t>
      </w:r>
      <w:r w:rsidRPr="005617F1">
        <w:rPr>
          <w:rFonts w:ascii="Times New Roman" w:hAnsi="Times New Roman" w:cs="Times New Roman"/>
        </w:rPr>
        <w:t xml:space="preserve">.  N.T. </w:t>
      </w:r>
      <w:r w:rsidR="00FF17C6" w:rsidRPr="005617F1">
        <w:rPr>
          <w:rFonts w:ascii="Times New Roman" w:hAnsi="Times New Roman" w:cs="Times New Roman"/>
        </w:rPr>
        <w:t xml:space="preserve">47. </w:t>
      </w:r>
      <w:r w:rsidR="000C5458">
        <w:rPr>
          <w:rFonts w:ascii="Times New Roman" w:hAnsi="Times New Roman" w:cs="Times New Roman"/>
        </w:rPr>
        <w:t xml:space="preserve"> </w:t>
      </w:r>
      <w:r w:rsidR="00FF17C6" w:rsidRPr="005617F1">
        <w:rPr>
          <w:rFonts w:ascii="Times New Roman" w:hAnsi="Times New Roman" w:cs="Times New Roman"/>
        </w:rPr>
        <w:t>Respondent Exhibit 6.</w:t>
      </w:r>
      <w:r w:rsidRPr="005617F1">
        <w:rPr>
          <w:rFonts w:ascii="Times New Roman" w:hAnsi="Times New Roman" w:cs="Times New Roman"/>
        </w:rPr>
        <w:t xml:space="preserve">  </w:t>
      </w:r>
      <w:r w:rsidR="00FF17C6" w:rsidRPr="005617F1">
        <w:rPr>
          <w:rFonts w:ascii="Times New Roman" w:hAnsi="Times New Roman" w:cs="Times New Roman"/>
        </w:rPr>
        <w:t>The Respondent again removed the meter on December 5, 2012, and installed a new meter.  N.T. 42-43.  The Respondent tested the meter on December 5, 2012 and the weighted average was 99.95 percent.  N.T. 43.  Respondent Exhibit 8.  These two weighted averages are within the Public Utility Code’s guidelines.</w:t>
      </w:r>
    </w:p>
    <w:p w:rsidR="00FF17C6" w:rsidRPr="005617F1" w:rsidRDefault="00FF17C6" w:rsidP="00E3608B">
      <w:pPr>
        <w:spacing w:line="360" w:lineRule="auto"/>
        <w:ind w:firstLine="1440"/>
        <w:rPr>
          <w:rFonts w:ascii="Times New Roman" w:hAnsi="Times New Roman" w:cs="Times New Roman"/>
        </w:rPr>
      </w:pPr>
    </w:p>
    <w:p w:rsidR="00B53E3D" w:rsidRPr="005617F1" w:rsidRDefault="00AC216E" w:rsidP="00E3608B">
      <w:pPr>
        <w:spacing w:line="360" w:lineRule="auto"/>
        <w:ind w:firstLine="1440"/>
        <w:rPr>
          <w:rFonts w:ascii="Times New Roman" w:hAnsi="Times New Roman" w:cs="Times New Roman"/>
        </w:rPr>
      </w:pPr>
      <w:r w:rsidRPr="005617F1">
        <w:rPr>
          <w:rFonts w:ascii="Times New Roman" w:hAnsi="Times New Roman" w:cs="Times New Roman"/>
        </w:rPr>
        <w:t xml:space="preserve">The Complainant did not present any </w:t>
      </w:r>
      <w:r w:rsidR="00B53E3D" w:rsidRPr="005617F1">
        <w:rPr>
          <w:rFonts w:ascii="Times New Roman" w:hAnsi="Times New Roman" w:cs="Times New Roman"/>
        </w:rPr>
        <w:t xml:space="preserve">credible </w:t>
      </w:r>
      <w:r w:rsidRPr="005617F1">
        <w:rPr>
          <w:rFonts w:ascii="Times New Roman" w:hAnsi="Times New Roman" w:cs="Times New Roman"/>
        </w:rPr>
        <w:t xml:space="preserve">evidence challenging the Respondent’s </w:t>
      </w:r>
      <w:r w:rsidR="00822C6B" w:rsidRPr="005617F1">
        <w:rPr>
          <w:rFonts w:ascii="Times New Roman" w:hAnsi="Times New Roman" w:cs="Times New Roman"/>
        </w:rPr>
        <w:t xml:space="preserve">customer bill analysis or </w:t>
      </w:r>
      <w:r w:rsidRPr="005617F1">
        <w:rPr>
          <w:rFonts w:ascii="Times New Roman" w:hAnsi="Times New Roman" w:cs="Times New Roman"/>
        </w:rPr>
        <w:t xml:space="preserve">meter test.  </w:t>
      </w:r>
      <w:r w:rsidR="00B53E3D" w:rsidRPr="005617F1">
        <w:rPr>
          <w:rFonts w:ascii="Times New Roman" w:hAnsi="Times New Roman" w:cs="Times New Roman"/>
        </w:rPr>
        <w:t xml:space="preserve">Complainant’s hand-written notes regarding her alleged meter readings are unpersuasive as I find Respondent’s witness Donald Smith credible that for a time </w:t>
      </w:r>
      <w:r w:rsidR="000B64F0">
        <w:rPr>
          <w:rFonts w:ascii="Times New Roman" w:hAnsi="Times New Roman" w:cs="Times New Roman"/>
        </w:rPr>
        <w:t>Complainant</w:t>
      </w:r>
      <w:r w:rsidR="00B53E3D" w:rsidRPr="005617F1">
        <w:rPr>
          <w:rFonts w:ascii="Times New Roman" w:hAnsi="Times New Roman" w:cs="Times New Roman"/>
        </w:rPr>
        <w:t xml:space="preserve"> was reading her meter </w:t>
      </w:r>
      <w:r w:rsidR="000B64F0">
        <w:rPr>
          <w:rFonts w:ascii="Times New Roman" w:hAnsi="Times New Roman" w:cs="Times New Roman"/>
        </w:rPr>
        <w:t xml:space="preserve">incorrectly </w:t>
      </w:r>
      <w:r w:rsidR="00B53E3D" w:rsidRPr="005617F1">
        <w:rPr>
          <w:rFonts w:ascii="Times New Roman" w:hAnsi="Times New Roman" w:cs="Times New Roman"/>
        </w:rPr>
        <w:t xml:space="preserve">backwards.  I further find no evidence that Complainant’s meter has been tampered with as Mr. Smith testified that the Company’s meter reader may have broken the tape that Complainant place on her meter in order to inspect the meter seal, and </w:t>
      </w:r>
      <w:r w:rsidR="000B64F0">
        <w:rPr>
          <w:rFonts w:ascii="Times New Roman" w:hAnsi="Times New Roman" w:cs="Times New Roman"/>
        </w:rPr>
        <w:t xml:space="preserve">there is </w:t>
      </w:r>
      <w:r w:rsidR="00B53E3D" w:rsidRPr="005617F1">
        <w:rPr>
          <w:rFonts w:ascii="Times New Roman" w:hAnsi="Times New Roman" w:cs="Times New Roman"/>
        </w:rPr>
        <w:t xml:space="preserve">no evidence of a meter seal being broken.  N.T. </w:t>
      </w:r>
      <w:r w:rsidR="00DF15C3">
        <w:rPr>
          <w:rFonts w:ascii="Times New Roman" w:hAnsi="Times New Roman" w:cs="Times New Roman"/>
        </w:rPr>
        <w:t>79-</w:t>
      </w:r>
      <w:r w:rsidR="00B53E3D" w:rsidRPr="005617F1">
        <w:rPr>
          <w:rFonts w:ascii="Times New Roman" w:hAnsi="Times New Roman" w:cs="Times New Roman"/>
        </w:rPr>
        <w:t>80.</w:t>
      </w:r>
    </w:p>
    <w:p w:rsidR="00B53E3D" w:rsidRPr="005617F1" w:rsidRDefault="00B53E3D" w:rsidP="00E3608B">
      <w:pPr>
        <w:spacing w:line="360" w:lineRule="auto"/>
        <w:ind w:firstLine="1440"/>
        <w:rPr>
          <w:rFonts w:ascii="Times New Roman" w:hAnsi="Times New Roman" w:cs="Times New Roman"/>
        </w:rPr>
      </w:pPr>
    </w:p>
    <w:p w:rsidR="00DF15C3" w:rsidRDefault="00DF15C3" w:rsidP="00DF15C3">
      <w:pPr>
        <w:spacing w:line="360" w:lineRule="auto"/>
        <w:ind w:firstLine="1440"/>
        <w:rPr>
          <w:rFonts w:ascii="Times New Roman" w:hAnsi="Times New Roman" w:cs="Times New Roman"/>
        </w:rPr>
      </w:pPr>
      <w:r>
        <w:rPr>
          <w:rFonts w:ascii="Times New Roman" w:hAnsi="Times New Roman" w:cs="Times New Roman"/>
        </w:rPr>
        <w:t xml:space="preserve">Complainant’s billing comparison taken from Respondent’s Exhibit 1 </w:t>
      </w:r>
      <w:r w:rsidR="00E50A55">
        <w:rPr>
          <w:rFonts w:ascii="Times New Roman" w:hAnsi="Times New Roman" w:cs="Times New Roman"/>
        </w:rPr>
        <w:t xml:space="preserve">in part </w:t>
      </w:r>
      <w:r>
        <w:rPr>
          <w:rFonts w:ascii="Times New Roman" w:hAnsi="Times New Roman" w:cs="Times New Roman"/>
        </w:rPr>
        <w:t>is as follows.</w:t>
      </w:r>
    </w:p>
    <w:p w:rsidR="00DF15C3" w:rsidRDefault="00DF15C3" w:rsidP="00DF15C3">
      <w:pPr>
        <w:spacing w:line="360" w:lineRule="auto"/>
        <w:rPr>
          <w:rFonts w:ascii="Times New Roman" w:hAnsi="Times New Roman" w:cs="Times New Roman"/>
          <w:b/>
        </w:rPr>
      </w:pPr>
      <w:r w:rsidRPr="00FC1CCD">
        <w:rPr>
          <w:rFonts w:ascii="Times New Roman" w:hAnsi="Times New Roman" w:cs="Times New Roman"/>
          <w:b/>
        </w:rPr>
        <w:t>Read Date</w:t>
      </w:r>
      <w:r w:rsidRPr="00FC1CCD">
        <w:rPr>
          <w:rFonts w:ascii="Times New Roman" w:hAnsi="Times New Roman" w:cs="Times New Roman"/>
          <w:b/>
        </w:rPr>
        <w:tab/>
      </w:r>
      <w:r w:rsidRPr="00FC1CCD">
        <w:rPr>
          <w:rFonts w:ascii="Times New Roman" w:hAnsi="Times New Roman" w:cs="Times New Roman"/>
          <w:b/>
        </w:rPr>
        <w:tab/>
        <w:t xml:space="preserve">Consumer Usage </w:t>
      </w:r>
      <w:r w:rsidRPr="00FC1CCD">
        <w:rPr>
          <w:rFonts w:ascii="Times New Roman" w:hAnsi="Times New Roman" w:cs="Times New Roman"/>
          <w:b/>
        </w:rPr>
        <w:tab/>
        <w:t>No. Days</w:t>
      </w:r>
      <w:r w:rsidRPr="00FC1CCD">
        <w:rPr>
          <w:rFonts w:ascii="Times New Roman" w:hAnsi="Times New Roman" w:cs="Times New Roman"/>
          <w:b/>
        </w:rPr>
        <w:tab/>
        <w:t>Type</w:t>
      </w:r>
      <w:r>
        <w:rPr>
          <w:rFonts w:ascii="Times New Roman" w:hAnsi="Times New Roman" w:cs="Times New Roman"/>
          <w:b/>
        </w:rPr>
        <w:t xml:space="preserve"> of Read</w:t>
      </w:r>
      <w:r>
        <w:rPr>
          <w:rFonts w:ascii="Times New Roman" w:hAnsi="Times New Roman" w:cs="Times New Roman"/>
          <w:b/>
        </w:rPr>
        <w:tab/>
      </w:r>
      <w:r>
        <w:rPr>
          <w:rFonts w:ascii="Times New Roman" w:hAnsi="Times New Roman" w:cs="Times New Roman"/>
          <w:b/>
        </w:rPr>
        <w:tab/>
        <w:t xml:space="preserve">Billed </w:t>
      </w:r>
    </w:p>
    <w:p w:rsidR="00DF15C3" w:rsidRDefault="00DF15C3" w:rsidP="00DF15C3">
      <w:pPr>
        <w:spacing w:line="360" w:lineRule="auto"/>
        <w:rPr>
          <w:rFonts w:ascii="Times New Roman" w:hAnsi="Times New Roman" w:cs="Times New Roman"/>
        </w:rPr>
      </w:pPr>
      <w:r>
        <w:rPr>
          <w:rFonts w:ascii="Times New Roman" w:hAnsi="Times New Roman" w:cs="Times New Roman"/>
        </w:rPr>
        <w:t>July 5, 2011</w:t>
      </w:r>
      <w:r>
        <w:rPr>
          <w:rFonts w:ascii="Times New Roman" w:hAnsi="Times New Roman" w:cs="Times New Roman"/>
        </w:rPr>
        <w:tab/>
      </w:r>
      <w:r>
        <w:rPr>
          <w:rFonts w:ascii="Times New Roman" w:hAnsi="Times New Roman" w:cs="Times New Roman"/>
        </w:rPr>
        <w:tab/>
        <w:t xml:space="preserve">  770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w:t>
      </w:r>
      <w:r>
        <w:rPr>
          <w:rFonts w:ascii="Times New Roman" w:hAnsi="Times New Roman" w:cs="Times New Roman"/>
        </w:rPr>
        <w:tab/>
      </w:r>
      <w:r>
        <w:rPr>
          <w:rFonts w:ascii="Times New Roman" w:hAnsi="Times New Roman" w:cs="Times New Roman"/>
        </w:rPr>
        <w:tab/>
        <w:t>Actual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$101.50</w:t>
      </w:r>
    </w:p>
    <w:p w:rsidR="00DF15C3" w:rsidRDefault="00DF15C3" w:rsidP="00DF15C3">
      <w:pPr>
        <w:spacing w:line="360" w:lineRule="auto"/>
        <w:rPr>
          <w:rFonts w:ascii="Times New Roman" w:hAnsi="Times New Roman" w:cs="Times New Roman"/>
        </w:rPr>
      </w:pPr>
      <w:r>
        <w:rPr>
          <w:rFonts w:ascii="Times New Roman" w:hAnsi="Times New Roman" w:cs="Times New Roman"/>
        </w:rPr>
        <w:t>July 9, 2012</w:t>
      </w:r>
      <w:r>
        <w:rPr>
          <w:rFonts w:ascii="Times New Roman" w:hAnsi="Times New Roman" w:cs="Times New Roman"/>
        </w:rPr>
        <w:tab/>
      </w:r>
      <w:r>
        <w:rPr>
          <w:rFonts w:ascii="Times New Roman" w:hAnsi="Times New Roman" w:cs="Times New Roman"/>
        </w:rPr>
        <w:tab/>
        <w:t xml:space="preserve">  878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31</w:t>
      </w:r>
      <w:r>
        <w:rPr>
          <w:rFonts w:ascii="Times New Roman" w:hAnsi="Times New Roman" w:cs="Times New Roman"/>
        </w:rPr>
        <w:tab/>
      </w:r>
      <w:r>
        <w:rPr>
          <w:rFonts w:ascii="Times New Roman" w:hAnsi="Times New Roman" w:cs="Times New Roman"/>
        </w:rPr>
        <w:tab/>
        <w:t>Estimate</w:t>
      </w:r>
      <w:r>
        <w:rPr>
          <w:rFonts w:ascii="Times New Roman" w:hAnsi="Times New Roman" w:cs="Times New Roman"/>
        </w:rPr>
        <w:tab/>
      </w:r>
      <w:r>
        <w:rPr>
          <w:rFonts w:ascii="Times New Roman" w:hAnsi="Times New Roman" w:cs="Times New Roman"/>
        </w:rPr>
        <w:tab/>
        <w:t>$106.90</w:t>
      </w:r>
    </w:p>
    <w:p w:rsidR="00DF15C3" w:rsidRDefault="00DF15C3" w:rsidP="00DF15C3">
      <w:pPr>
        <w:spacing w:line="360" w:lineRule="auto"/>
        <w:rPr>
          <w:rFonts w:ascii="Times New Roman" w:hAnsi="Times New Roman" w:cs="Times New Roman"/>
        </w:rPr>
      </w:pPr>
      <w:r>
        <w:rPr>
          <w:rFonts w:ascii="Times New Roman" w:hAnsi="Times New Roman" w:cs="Times New Roman"/>
        </w:rPr>
        <w:t>August 5, 2011</w:t>
      </w:r>
      <w:r>
        <w:rPr>
          <w:rFonts w:ascii="Times New Roman" w:hAnsi="Times New Roman" w:cs="Times New Roman"/>
        </w:rPr>
        <w:tab/>
        <w:t>1,057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31</w:t>
      </w:r>
      <w:r>
        <w:rPr>
          <w:rFonts w:ascii="Times New Roman" w:hAnsi="Times New Roman" w:cs="Times New Roman"/>
        </w:rPr>
        <w:tab/>
      </w:r>
      <w:r>
        <w:rPr>
          <w:rFonts w:ascii="Times New Roman" w:hAnsi="Times New Roman" w:cs="Times New Roman"/>
        </w:rPr>
        <w:tab/>
        <w:t xml:space="preserve">Actual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$135.91</w:t>
      </w:r>
    </w:p>
    <w:p w:rsidR="00DF15C3" w:rsidRDefault="00DF15C3" w:rsidP="00DF15C3">
      <w:pPr>
        <w:spacing w:line="360" w:lineRule="auto"/>
        <w:rPr>
          <w:rFonts w:ascii="Times New Roman" w:hAnsi="Times New Roman" w:cs="Times New Roman"/>
        </w:rPr>
      </w:pPr>
      <w:r>
        <w:rPr>
          <w:rFonts w:ascii="Times New Roman" w:hAnsi="Times New Roman" w:cs="Times New Roman"/>
        </w:rPr>
        <w:t>August 7, 2012</w:t>
      </w:r>
      <w:r>
        <w:rPr>
          <w:rFonts w:ascii="Times New Roman" w:hAnsi="Times New Roman" w:cs="Times New Roman"/>
        </w:rPr>
        <w:tab/>
        <w:t>1,540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29</w:t>
      </w:r>
      <w:r>
        <w:rPr>
          <w:rFonts w:ascii="Times New Roman" w:hAnsi="Times New Roman" w:cs="Times New Roman"/>
        </w:rPr>
        <w:tab/>
      </w:r>
      <w:r>
        <w:rPr>
          <w:rFonts w:ascii="Times New Roman" w:hAnsi="Times New Roman" w:cs="Times New Roman"/>
        </w:rPr>
        <w:tab/>
        <w:t xml:space="preserve">Actual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$180.56</w:t>
      </w:r>
    </w:p>
    <w:p w:rsidR="00DF15C3" w:rsidRDefault="00DF15C3" w:rsidP="00DF15C3">
      <w:pPr>
        <w:spacing w:line="360" w:lineRule="auto"/>
        <w:rPr>
          <w:rFonts w:ascii="Times New Roman" w:hAnsi="Times New Roman" w:cs="Times New Roman"/>
        </w:rPr>
      </w:pPr>
      <w:r>
        <w:rPr>
          <w:rFonts w:ascii="Times New Roman" w:hAnsi="Times New Roman" w:cs="Times New Roman"/>
        </w:rPr>
        <w:t>September 3, 2011</w:t>
      </w:r>
      <w:r>
        <w:rPr>
          <w:rFonts w:ascii="Times New Roman" w:hAnsi="Times New Roman" w:cs="Times New Roman"/>
        </w:rPr>
        <w:tab/>
        <w:t xml:space="preserve">  813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29</w:t>
      </w:r>
      <w:r>
        <w:rPr>
          <w:rFonts w:ascii="Times New Roman" w:hAnsi="Times New Roman" w:cs="Times New Roman"/>
        </w:rPr>
        <w:tab/>
      </w:r>
      <w:r>
        <w:rPr>
          <w:rFonts w:ascii="Times New Roman" w:hAnsi="Times New Roman" w:cs="Times New Roman"/>
        </w:rPr>
        <w:tab/>
        <w:t>Cust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$107.48</w:t>
      </w:r>
    </w:p>
    <w:p w:rsidR="00DF15C3" w:rsidRPr="00FC1CCD" w:rsidRDefault="00DF15C3" w:rsidP="00DF15C3">
      <w:pPr>
        <w:spacing w:line="360" w:lineRule="auto"/>
        <w:rPr>
          <w:rFonts w:ascii="Times New Roman" w:hAnsi="Times New Roman" w:cs="Times New Roman"/>
        </w:rPr>
      </w:pPr>
      <w:r>
        <w:rPr>
          <w:rFonts w:ascii="Times New Roman" w:hAnsi="Times New Roman" w:cs="Times New Roman"/>
        </w:rPr>
        <w:t>September 7, 2012</w:t>
      </w:r>
      <w:r>
        <w:rPr>
          <w:rFonts w:ascii="Times New Roman" w:hAnsi="Times New Roman" w:cs="Times New Roman"/>
        </w:rPr>
        <w:tab/>
        <w:t xml:space="preserve">  998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31</w:t>
      </w:r>
      <w:r>
        <w:rPr>
          <w:rFonts w:ascii="Times New Roman" w:hAnsi="Times New Roman" w:cs="Times New Roman"/>
        </w:rPr>
        <w:tab/>
      </w:r>
      <w:r>
        <w:rPr>
          <w:rFonts w:ascii="Times New Roman" w:hAnsi="Times New Roman" w:cs="Times New Roman"/>
        </w:rPr>
        <w:tab/>
        <w:t>Estimate</w:t>
      </w:r>
      <w:r>
        <w:rPr>
          <w:rFonts w:ascii="Times New Roman" w:hAnsi="Times New Roman" w:cs="Times New Roman"/>
        </w:rPr>
        <w:tab/>
      </w:r>
      <w:r>
        <w:rPr>
          <w:rFonts w:ascii="Times New Roman" w:hAnsi="Times New Roman" w:cs="Times New Roman"/>
        </w:rPr>
        <w:tab/>
        <w:t>$118.56</w:t>
      </w:r>
    </w:p>
    <w:p w:rsidR="003D657B" w:rsidRDefault="003D657B" w:rsidP="00E3608B">
      <w:pPr>
        <w:spacing w:line="360" w:lineRule="auto"/>
        <w:ind w:firstLine="1440"/>
        <w:rPr>
          <w:rFonts w:ascii="Times New Roman" w:hAnsi="Times New Roman" w:cs="Times New Roman"/>
        </w:rPr>
      </w:pPr>
    </w:p>
    <w:p w:rsidR="00FF17C6" w:rsidRDefault="003D657B" w:rsidP="00E3608B">
      <w:pPr>
        <w:spacing w:line="360" w:lineRule="auto"/>
        <w:ind w:firstLine="1440"/>
        <w:rPr>
          <w:rFonts w:ascii="Times New Roman" w:hAnsi="Times New Roman" w:cs="Times New Roman"/>
        </w:rPr>
      </w:pPr>
      <w:r>
        <w:rPr>
          <w:rFonts w:ascii="Times New Roman" w:hAnsi="Times New Roman" w:cs="Times New Roman"/>
        </w:rPr>
        <w:lastRenderedPageBreak/>
        <w:t>Respondent’s Exhibit 1 shows that Respondent’s meter reading and use of estimates for bills rendered on a monthly basis was in compliance with 52 Pa. Code § 56.12 (relating to meter reading; estimated billing; and ratepayer readings.)  From March through October, 2011 the meter readings were either actual reads, or a customer read.   From November 2011 through January, 2012, the reads were estimate reads; however, an actual read was then taken on February 3, 2012 and thereafter, readings alternated from month to month being actual reads to estimated reads</w:t>
      </w:r>
      <w:r w:rsidR="0066506C">
        <w:rPr>
          <w:rFonts w:ascii="Times New Roman" w:hAnsi="Times New Roman" w:cs="Times New Roman"/>
        </w:rPr>
        <w:t xml:space="preserve"> through March 12, 2013. </w:t>
      </w:r>
      <w:r>
        <w:rPr>
          <w:rFonts w:ascii="Times New Roman" w:hAnsi="Times New Roman" w:cs="Times New Roman"/>
        </w:rPr>
        <w:t xml:space="preserve"> </w:t>
      </w:r>
      <w:r w:rsidR="0058113E" w:rsidRPr="005617F1">
        <w:rPr>
          <w:rFonts w:ascii="Times New Roman" w:hAnsi="Times New Roman" w:cs="Times New Roman"/>
        </w:rPr>
        <w:t>The Complainant accused the Respondent of</w:t>
      </w:r>
      <w:r w:rsidR="00FF17C6" w:rsidRPr="005617F1">
        <w:rPr>
          <w:rFonts w:ascii="Times New Roman" w:hAnsi="Times New Roman" w:cs="Times New Roman"/>
        </w:rPr>
        <w:t xml:space="preserve"> incorrect bills which “jumped up” periodically</w:t>
      </w:r>
      <w:r w:rsidR="0058113E" w:rsidRPr="005617F1">
        <w:rPr>
          <w:rFonts w:ascii="Times New Roman" w:hAnsi="Times New Roman" w:cs="Times New Roman"/>
        </w:rPr>
        <w:t xml:space="preserve">. </w:t>
      </w:r>
      <w:r w:rsidR="001B4F73" w:rsidRPr="005617F1">
        <w:rPr>
          <w:rFonts w:ascii="Times New Roman" w:hAnsi="Times New Roman" w:cs="Times New Roman"/>
        </w:rPr>
        <w:t xml:space="preserve"> </w:t>
      </w:r>
      <w:r w:rsidR="00FF17C6" w:rsidRPr="005617F1">
        <w:rPr>
          <w:rFonts w:ascii="Times New Roman" w:hAnsi="Times New Roman" w:cs="Times New Roman"/>
        </w:rPr>
        <w:t>Complainant especially compl</w:t>
      </w:r>
      <w:r w:rsidR="00E41FFA">
        <w:rPr>
          <w:rFonts w:ascii="Times New Roman" w:hAnsi="Times New Roman" w:cs="Times New Roman"/>
        </w:rPr>
        <w:t xml:space="preserve">ained about her usage in August, </w:t>
      </w:r>
      <w:r w:rsidR="00FF17C6" w:rsidRPr="005617F1">
        <w:rPr>
          <w:rFonts w:ascii="Times New Roman" w:hAnsi="Times New Roman" w:cs="Times New Roman"/>
        </w:rPr>
        <w:t xml:space="preserve">2012, which according to Respondent’s </w:t>
      </w:r>
      <w:r w:rsidR="00DF15C3">
        <w:rPr>
          <w:rFonts w:ascii="Times New Roman" w:hAnsi="Times New Roman" w:cs="Times New Roman"/>
        </w:rPr>
        <w:t>E</w:t>
      </w:r>
      <w:r w:rsidR="00FF17C6" w:rsidRPr="005617F1">
        <w:rPr>
          <w:rFonts w:ascii="Times New Roman" w:hAnsi="Times New Roman" w:cs="Times New Roman"/>
        </w:rPr>
        <w:t xml:space="preserve">xhibit 1, totaled 1,540.  </w:t>
      </w:r>
      <w:r w:rsidR="00DF15C3">
        <w:rPr>
          <w:rFonts w:ascii="Times New Roman" w:hAnsi="Times New Roman" w:cs="Times New Roman"/>
        </w:rPr>
        <w:t xml:space="preserve">Degree days were not provided in Respondent’s Exhibit 1.  </w:t>
      </w:r>
      <w:r w:rsidR="00EF67CD" w:rsidRPr="005617F1">
        <w:rPr>
          <w:rFonts w:ascii="Times New Roman" w:hAnsi="Times New Roman" w:cs="Times New Roman"/>
        </w:rPr>
        <w:t>Although the consumer usage i</w:t>
      </w:r>
      <w:r w:rsidR="006B3F87">
        <w:rPr>
          <w:rFonts w:ascii="Times New Roman" w:hAnsi="Times New Roman" w:cs="Times New Roman"/>
        </w:rPr>
        <w:t xml:space="preserve">s greater than it was in August, </w:t>
      </w:r>
      <w:r w:rsidR="00EF67CD" w:rsidRPr="005617F1">
        <w:rPr>
          <w:rFonts w:ascii="Times New Roman" w:hAnsi="Times New Roman" w:cs="Times New Roman"/>
        </w:rPr>
        <w:t>2011, it is plausible that the</w:t>
      </w:r>
      <w:r w:rsidR="001B38A4">
        <w:rPr>
          <w:rFonts w:ascii="Times New Roman" w:hAnsi="Times New Roman" w:cs="Times New Roman"/>
        </w:rPr>
        <w:t xml:space="preserve"> weather temperatures in August, </w:t>
      </w:r>
      <w:r w:rsidR="00EF67CD" w:rsidRPr="005617F1">
        <w:rPr>
          <w:rFonts w:ascii="Times New Roman" w:hAnsi="Times New Roman" w:cs="Times New Roman"/>
        </w:rPr>
        <w:t xml:space="preserve">2012 were </w:t>
      </w:r>
      <w:r w:rsidR="00FC1CCD">
        <w:rPr>
          <w:rFonts w:ascii="Times New Roman" w:hAnsi="Times New Roman" w:cs="Times New Roman"/>
        </w:rPr>
        <w:t>comparatively hotter</w:t>
      </w:r>
      <w:r w:rsidR="00EF67CD" w:rsidRPr="005617F1">
        <w:rPr>
          <w:rFonts w:ascii="Times New Roman" w:hAnsi="Times New Roman" w:cs="Times New Roman"/>
        </w:rPr>
        <w:t xml:space="preserve">, and Complainant could have </w:t>
      </w:r>
      <w:r w:rsidR="00FF17C6" w:rsidRPr="005617F1">
        <w:rPr>
          <w:rFonts w:ascii="Times New Roman" w:hAnsi="Times New Roman" w:cs="Times New Roman"/>
        </w:rPr>
        <w:t>turned on a second air conditioner unit</w:t>
      </w:r>
      <w:r w:rsidR="00FC1CCD">
        <w:rPr>
          <w:rFonts w:ascii="Times New Roman" w:hAnsi="Times New Roman" w:cs="Times New Roman"/>
        </w:rPr>
        <w:t xml:space="preserve"> for relief from hotter temperatures</w:t>
      </w:r>
      <w:r w:rsidR="00EF67CD" w:rsidRPr="005617F1">
        <w:rPr>
          <w:rFonts w:ascii="Times New Roman" w:hAnsi="Times New Roman" w:cs="Times New Roman"/>
        </w:rPr>
        <w:t xml:space="preserve">.  I am not persuaded by Complainant’s testimony that </w:t>
      </w:r>
      <w:r w:rsidR="00FF17C6" w:rsidRPr="005617F1">
        <w:rPr>
          <w:rFonts w:ascii="Times New Roman" w:hAnsi="Times New Roman" w:cs="Times New Roman"/>
        </w:rPr>
        <w:t xml:space="preserve">until the temperature had reached 104 degrees in her </w:t>
      </w:r>
      <w:r w:rsidR="00097F99">
        <w:rPr>
          <w:rFonts w:ascii="Times New Roman" w:hAnsi="Times New Roman" w:cs="Times New Roman"/>
        </w:rPr>
        <w:t>residence,</w:t>
      </w:r>
      <w:r w:rsidR="00EF67CD" w:rsidRPr="005617F1">
        <w:rPr>
          <w:rFonts w:ascii="Times New Roman" w:hAnsi="Times New Roman" w:cs="Times New Roman"/>
        </w:rPr>
        <w:t xml:space="preserve"> she would not have turned on a second unit</w:t>
      </w:r>
      <w:r w:rsidR="000F1886">
        <w:rPr>
          <w:rFonts w:ascii="Times New Roman" w:hAnsi="Times New Roman" w:cs="Times New Roman"/>
        </w:rPr>
        <w:t>.</w:t>
      </w:r>
    </w:p>
    <w:p w:rsidR="00097F99" w:rsidRDefault="00097F99" w:rsidP="00E3608B">
      <w:pPr>
        <w:spacing w:line="360" w:lineRule="auto"/>
        <w:ind w:firstLine="1440"/>
        <w:rPr>
          <w:rFonts w:ascii="Times New Roman" w:hAnsi="Times New Roman" w:cs="Times New Roman"/>
        </w:rPr>
      </w:pPr>
    </w:p>
    <w:p w:rsidR="001B4F73" w:rsidRPr="005617F1" w:rsidRDefault="00B631A5" w:rsidP="00E3608B">
      <w:pPr>
        <w:spacing w:line="360" w:lineRule="auto"/>
        <w:ind w:firstLine="1440"/>
        <w:rPr>
          <w:rFonts w:ascii="Times New Roman" w:hAnsi="Times New Roman" w:cs="Times New Roman"/>
        </w:rPr>
      </w:pPr>
      <w:r w:rsidRPr="005617F1">
        <w:rPr>
          <w:rFonts w:ascii="Times New Roman" w:hAnsi="Times New Roman" w:cs="Times New Roman"/>
        </w:rPr>
        <w:t>The Respondent’s bill analysis show</w:t>
      </w:r>
      <w:r w:rsidR="00FC680A" w:rsidRPr="005617F1">
        <w:rPr>
          <w:rFonts w:ascii="Times New Roman" w:hAnsi="Times New Roman" w:cs="Times New Roman"/>
        </w:rPr>
        <w:t>s</w:t>
      </w:r>
      <w:r w:rsidRPr="005617F1">
        <w:rPr>
          <w:rFonts w:ascii="Times New Roman" w:hAnsi="Times New Roman" w:cs="Times New Roman"/>
        </w:rPr>
        <w:t xml:space="preserve"> the Complainant was capable of using</w:t>
      </w:r>
      <w:r w:rsidR="00DF15C3">
        <w:rPr>
          <w:rFonts w:ascii="Times New Roman" w:hAnsi="Times New Roman" w:cs="Times New Roman"/>
        </w:rPr>
        <w:t xml:space="preserve"> at least</w:t>
      </w:r>
      <w:r w:rsidRPr="005617F1">
        <w:rPr>
          <w:rFonts w:ascii="Times New Roman" w:hAnsi="Times New Roman" w:cs="Times New Roman"/>
        </w:rPr>
        <w:t xml:space="preserve"> </w:t>
      </w:r>
      <w:r w:rsidR="00FF17C6" w:rsidRPr="005617F1">
        <w:rPr>
          <w:rFonts w:ascii="Times New Roman" w:hAnsi="Times New Roman" w:cs="Times New Roman"/>
        </w:rPr>
        <w:t>638</w:t>
      </w:r>
      <w:r w:rsidRPr="005617F1">
        <w:rPr>
          <w:rFonts w:ascii="Times New Roman" w:hAnsi="Times New Roman" w:cs="Times New Roman"/>
        </w:rPr>
        <w:t xml:space="preserve"> kWh per month, not including </w:t>
      </w:r>
      <w:r w:rsidR="00FF17C6" w:rsidRPr="005617F1">
        <w:rPr>
          <w:rFonts w:ascii="Times New Roman" w:hAnsi="Times New Roman" w:cs="Times New Roman"/>
        </w:rPr>
        <w:t>a second air conditioner window unit, or dehumidifiers</w:t>
      </w:r>
      <w:r w:rsidRPr="005617F1">
        <w:rPr>
          <w:rFonts w:ascii="Times New Roman" w:hAnsi="Times New Roman" w:cs="Times New Roman"/>
        </w:rPr>
        <w:t>.  The most recent statement of account for the Complainant indicates that for the non-heating months</w:t>
      </w:r>
      <w:r w:rsidR="00653EEB">
        <w:rPr>
          <w:rFonts w:ascii="Times New Roman" w:hAnsi="Times New Roman" w:cs="Times New Roman"/>
        </w:rPr>
        <w:t xml:space="preserve"> in </w:t>
      </w:r>
      <w:r w:rsidR="00F51BE5" w:rsidRPr="005617F1">
        <w:rPr>
          <w:rFonts w:ascii="Times New Roman" w:hAnsi="Times New Roman" w:cs="Times New Roman"/>
        </w:rPr>
        <w:t>2012</w:t>
      </w:r>
      <w:r w:rsidRPr="005617F1">
        <w:rPr>
          <w:rFonts w:ascii="Times New Roman" w:hAnsi="Times New Roman" w:cs="Times New Roman"/>
        </w:rPr>
        <w:t xml:space="preserve">, the Complainant’s electricity usage was </w:t>
      </w:r>
      <w:r w:rsidR="00F51BE5" w:rsidRPr="005617F1">
        <w:rPr>
          <w:rFonts w:ascii="Times New Roman" w:hAnsi="Times New Roman" w:cs="Times New Roman"/>
        </w:rPr>
        <w:t>averaging 831</w:t>
      </w:r>
      <w:r w:rsidR="00FC680A" w:rsidRPr="005617F1">
        <w:rPr>
          <w:rFonts w:ascii="Times New Roman" w:hAnsi="Times New Roman" w:cs="Times New Roman"/>
        </w:rPr>
        <w:t xml:space="preserve"> kWh</w:t>
      </w:r>
      <w:r w:rsidRPr="005617F1">
        <w:rPr>
          <w:rFonts w:ascii="Times New Roman" w:hAnsi="Times New Roman" w:cs="Times New Roman"/>
        </w:rPr>
        <w:t xml:space="preserve">.  </w:t>
      </w:r>
      <w:r w:rsidR="001B4F73" w:rsidRPr="005617F1">
        <w:rPr>
          <w:rFonts w:ascii="Times New Roman" w:hAnsi="Times New Roman" w:cs="Times New Roman"/>
        </w:rPr>
        <w:t>Respondent Ex.</w:t>
      </w:r>
      <w:r w:rsidR="0085378E">
        <w:rPr>
          <w:rFonts w:ascii="Times New Roman" w:hAnsi="Times New Roman" w:cs="Times New Roman"/>
        </w:rPr>
        <w:t xml:space="preserve"> </w:t>
      </w:r>
      <w:r w:rsidR="00F51BE5" w:rsidRPr="005617F1">
        <w:rPr>
          <w:rFonts w:ascii="Times New Roman" w:hAnsi="Times New Roman" w:cs="Times New Roman"/>
        </w:rPr>
        <w:t>1</w:t>
      </w:r>
      <w:r w:rsidR="0085378E">
        <w:rPr>
          <w:rFonts w:ascii="Times New Roman" w:hAnsi="Times New Roman" w:cs="Times New Roman"/>
        </w:rPr>
        <w:t>.</w:t>
      </w:r>
      <w:r w:rsidR="001B4F73" w:rsidRPr="005617F1">
        <w:rPr>
          <w:rFonts w:ascii="Times New Roman" w:hAnsi="Times New Roman" w:cs="Times New Roman"/>
        </w:rPr>
        <w:t xml:space="preserve">  </w:t>
      </w:r>
      <w:r w:rsidR="00EF67CD" w:rsidRPr="005617F1">
        <w:rPr>
          <w:rFonts w:ascii="Times New Roman" w:hAnsi="Times New Roman" w:cs="Times New Roman"/>
        </w:rPr>
        <w:t>Although this is on average higher than the report’s potential usage of 638, all of the electrical appliances in the home were not disclosed to the Company during its investigation of Complainant’s high bill complaint.</w:t>
      </w:r>
    </w:p>
    <w:p w:rsidR="001B4F73" w:rsidRPr="005617F1" w:rsidRDefault="001B4F73" w:rsidP="00E3608B">
      <w:pPr>
        <w:spacing w:line="360" w:lineRule="auto"/>
        <w:ind w:firstLine="1440"/>
        <w:rPr>
          <w:rFonts w:ascii="Times New Roman" w:hAnsi="Times New Roman" w:cs="Times New Roman"/>
        </w:rPr>
      </w:pPr>
    </w:p>
    <w:p w:rsidR="0058113E" w:rsidRPr="005617F1" w:rsidRDefault="001B4F73" w:rsidP="00E3608B">
      <w:pPr>
        <w:spacing w:line="360" w:lineRule="auto"/>
        <w:ind w:firstLine="1440"/>
        <w:rPr>
          <w:rFonts w:ascii="Times New Roman" w:hAnsi="Times New Roman" w:cs="Times New Roman"/>
        </w:rPr>
      </w:pPr>
      <w:r w:rsidRPr="005617F1">
        <w:rPr>
          <w:rFonts w:ascii="Times New Roman" w:hAnsi="Times New Roman" w:cs="Times New Roman"/>
        </w:rPr>
        <w:t xml:space="preserve">The meter removed from the Complainant’s house tested as </w:t>
      </w:r>
      <w:r w:rsidR="00F51BE5" w:rsidRPr="005617F1">
        <w:rPr>
          <w:rFonts w:ascii="Times New Roman" w:hAnsi="Times New Roman" w:cs="Times New Roman"/>
        </w:rPr>
        <w:t xml:space="preserve">99.95% and </w:t>
      </w:r>
      <w:r w:rsidRPr="005617F1">
        <w:rPr>
          <w:rFonts w:ascii="Times New Roman" w:hAnsi="Times New Roman" w:cs="Times New Roman"/>
        </w:rPr>
        <w:t>100.</w:t>
      </w:r>
      <w:r w:rsidR="00F51BE5" w:rsidRPr="005617F1">
        <w:rPr>
          <w:rFonts w:ascii="Times New Roman" w:hAnsi="Times New Roman" w:cs="Times New Roman"/>
        </w:rPr>
        <w:t>03</w:t>
      </w:r>
      <w:r w:rsidRPr="005617F1">
        <w:rPr>
          <w:rFonts w:ascii="Times New Roman" w:hAnsi="Times New Roman" w:cs="Times New Roman"/>
        </w:rPr>
        <w:t>%</w:t>
      </w:r>
      <w:r w:rsidR="00F51BE5" w:rsidRPr="005617F1">
        <w:rPr>
          <w:rFonts w:ascii="Times New Roman" w:hAnsi="Times New Roman" w:cs="Times New Roman"/>
        </w:rPr>
        <w:t xml:space="preserve"> respectively</w:t>
      </w:r>
      <w:r w:rsidRPr="005617F1">
        <w:rPr>
          <w:rFonts w:ascii="Times New Roman" w:hAnsi="Times New Roman" w:cs="Times New Roman"/>
        </w:rPr>
        <w:t>.  Th</w:t>
      </w:r>
      <w:r w:rsidR="00F51BE5" w:rsidRPr="005617F1">
        <w:rPr>
          <w:rFonts w:ascii="Times New Roman" w:hAnsi="Times New Roman" w:cs="Times New Roman"/>
        </w:rPr>
        <w:t>ese results are</w:t>
      </w:r>
      <w:r w:rsidRPr="005617F1">
        <w:rPr>
          <w:rFonts w:ascii="Times New Roman" w:hAnsi="Times New Roman" w:cs="Times New Roman"/>
        </w:rPr>
        <w:t xml:space="preserve"> within the 2% margin of error allowed by the Commission’s regulation at 52 Pa. Code §57.20.  </w:t>
      </w:r>
      <w:r w:rsidR="00AC216E" w:rsidRPr="005617F1">
        <w:rPr>
          <w:rFonts w:ascii="Times New Roman" w:hAnsi="Times New Roman" w:cs="Times New Roman"/>
        </w:rPr>
        <w:t>Because the Complainant was capable of using the amount of electricity shown on her bills and because the meter removed from her residence tested as accurate</w:t>
      </w:r>
      <w:r w:rsidR="00F51BE5" w:rsidRPr="005617F1">
        <w:rPr>
          <w:rFonts w:ascii="Times New Roman" w:hAnsi="Times New Roman" w:cs="Times New Roman"/>
        </w:rPr>
        <w:t xml:space="preserve"> in 2010 and 2012</w:t>
      </w:r>
      <w:r w:rsidR="00AC216E" w:rsidRPr="005617F1">
        <w:rPr>
          <w:rFonts w:ascii="Times New Roman" w:hAnsi="Times New Roman" w:cs="Times New Roman"/>
        </w:rPr>
        <w:t>, I conclude that the Complainant has failed to prove by a preponderance of the evidence that her electric bills for each month were too high.</w:t>
      </w:r>
    </w:p>
    <w:p w:rsidR="0058113E" w:rsidRPr="005617F1" w:rsidRDefault="0058113E" w:rsidP="00E3608B">
      <w:pPr>
        <w:spacing w:line="360" w:lineRule="auto"/>
        <w:ind w:firstLine="1440"/>
        <w:rPr>
          <w:rFonts w:ascii="Times New Roman" w:hAnsi="Times New Roman" w:cs="Times New Roman"/>
        </w:rPr>
      </w:pPr>
    </w:p>
    <w:p w:rsidR="0058113E" w:rsidRPr="005617F1" w:rsidRDefault="0058113E" w:rsidP="00E3608B">
      <w:pPr>
        <w:spacing w:line="360" w:lineRule="auto"/>
        <w:ind w:firstLine="1440"/>
        <w:rPr>
          <w:rFonts w:ascii="Times New Roman" w:hAnsi="Times New Roman" w:cs="Times New Roman"/>
        </w:rPr>
      </w:pPr>
      <w:r w:rsidRPr="005617F1">
        <w:rPr>
          <w:rFonts w:ascii="Times New Roman" w:hAnsi="Times New Roman" w:cs="Times New Roman"/>
        </w:rPr>
        <w:lastRenderedPageBreak/>
        <w:t>The Complainant</w:t>
      </w:r>
      <w:r w:rsidR="00EE62AD" w:rsidRPr="005617F1">
        <w:rPr>
          <w:rFonts w:ascii="Times New Roman" w:hAnsi="Times New Roman" w:cs="Times New Roman"/>
        </w:rPr>
        <w:t>’</w:t>
      </w:r>
      <w:r w:rsidRPr="005617F1">
        <w:rPr>
          <w:rFonts w:ascii="Times New Roman" w:hAnsi="Times New Roman" w:cs="Times New Roman"/>
        </w:rPr>
        <w:t xml:space="preserve">s evidence regarding inaccurate billing consisted mostly of unsupported assertions.  These assertions, no matter now honest or strong cannot form the basis of a finding in her favor.  Assertions, personal opinions or perceptions do not constitute evidence.  </w:t>
      </w:r>
      <w:r w:rsidRPr="005617F1">
        <w:rPr>
          <w:rFonts w:ascii="Times New Roman" w:hAnsi="Times New Roman" w:cs="Times New Roman"/>
          <w:u w:val="single"/>
        </w:rPr>
        <w:t>Pennsylvania Bureau of Corrections v. City of Pittsburgh</w:t>
      </w:r>
      <w:r w:rsidRPr="005617F1">
        <w:rPr>
          <w:rFonts w:ascii="Times New Roman" w:hAnsi="Times New Roman" w:cs="Times New Roman"/>
        </w:rPr>
        <w:t>, 532 A.2d 12 (Pa. 1987)</w:t>
      </w:r>
      <w:r w:rsidR="00C03394">
        <w:rPr>
          <w:rFonts w:ascii="Times New Roman" w:hAnsi="Times New Roman" w:cs="Times New Roman"/>
        </w:rPr>
        <w:t>.</w:t>
      </w:r>
      <w:r w:rsidRPr="005617F1">
        <w:rPr>
          <w:rFonts w:ascii="Times New Roman" w:hAnsi="Times New Roman" w:cs="Times New Roman"/>
        </w:rPr>
        <w:t xml:space="preserve">  Even </w:t>
      </w:r>
      <w:r w:rsidRPr="005617F1">
        <w:rPr>
          <w:rFonts w:ascii="Times New Roman" w:hAnsi="Times New Roman" w:cs="Times New Roman"/>
          <w:i/>
        </w:rPr>
        <w:t>pro se</w:t>
      </w:r>
      <w:r w:rsidRPr="005617F1">
        <w:rPr>
          <w:rFonts w:ascii="Times New Roman" w:hAnsi="Times New Roman" w:cs="Times New Roman"/>
        </w:rPr>
        <w:t xml:space="preserve"> complainants must provide relevant and necessary information.  The Complainant in this case proceeded </w:t>
      </w:r>
      <w:r w:rsidRPr="005617F1">
        <w:rPr>
          <w:rFonts w:ascii="Times New Roman" w:hAnsi="Times New Roman" w:cs="Times New Roman"/>
          <w:i/>
        </w:rPr>
        <w:t>pro se</w:t>
      </w:r>
      <w:r w:rsidRPr="005617F1">
        <w:rPr>
          <w:rFonts w:ascii="Times New Roman" w:hAnsi="Times New Roman" w:cs="Times New Roman"/>
        </w:rPr>
        <w:t xml:space="preserve"> by choice and bore the risk of doing so.  </w:t>
      </w:r>
      <w:r w:rsidRPr="005617F1">
        <w:rPr>
          <w:rFonts w:ascii="Times New Roman" w:hAnsi="Times New Roman" w:cs="Times New Roman"/>
          <w:u w:val="single"/>
        </w:rPr>
        <w:t xml:space="preserve">Groch v. </w:t>
      </w:r>
      <w:r w:rsidR="0017210F">
        <w:rPr>
          <w:rFonts w:ascii="Times New Roman" w:hAnsi="Times New Roman" w:cs="Times New Roman"/>
          <w:u w:val="single"/>
        </w:rPr>
        <w:t xml:space="preserve">Unemployment Comp. Bd. of </w:t>
      </w:r>
      <w:r w:rsidRPr="005617F1">
        <w:rPr>
          <w:rFonts w:ascii="Times New Roman" w:hAnsi="Times New Roman" w:cs="Times New Roman"/>
          <w:u w:val="single"/>
        </w:rPr>
        <w:t>Review</w:t>
      </w:r>
      <w:r w:rsidRPr="005617F1">
        <w:rPr>
          <w:rFonts w:ascii="Times New Roman" w:hAnsi="Times New Roman" w:cs="Times New Roman"/>
        </w:rPr>
        <w:t xml:space="preserve">, 472 A.2d 286 (Pa. Cmwlth 1984); </w:t>
      </w:r>
      <w:r w:rsidRPr="005617F1">
        <w:rPr>
          <w:rFonts w:ascii="Times New Roman" w:hAnsi="Times New Roman" w:cs="Times New Roman"/>
          <w:u w:val="single"/>
        </w:rPr>
        <w:t>Van</w:t>
      </w:r>
      <w:r w:rsidR="0017210F">
        <w:rPr>
          <w:rFonts w:ascii="Times New Roman" w:hAnsi="Times New Roman" w:cs="Times New Roman"/>
          <w:u w:val="single"/>
        </w:rPr>
        <w:t xml:space="preserve">n v. Unemployment Comp. Bd. of </w:t>
      </w:r>
      <w:r w:rsidRPr="005617F1">
        <w:rPr>
          <w:rFonts w:ascii="Times New Roman" w:hAnsi="Times New Roman" w:cs="Times New Roman"/>
          <w:u w:val="single"/>
        </w:rPr>
        <w:t>Review</w:t>
      </w:r>
      <w:r w:rsidR="0017210F">
        <w:rPr>
          <w:rFonts w:ascii="Times New Roman" w:hAnsi="Times New Roman" w:cs="Times New Roman"/>
        </w:rPr>
        <w:t>, 494 A.2d 1081 (Pa. 1985).</w:t>
      </w:r>
    </w:p>
    <w:p w:rsidR="00ED2E14" w:rsidRPr="005617F1" w:rsidRDefault="00ED2E14" w:rsidP="00E3608B">
      <w:pPr>
        <w:pStyle w:val="ParaTab1"/>
        <w:spacing w:line="360" w:lineRule="auto"/>
        <w:ind w:firstLine="1350"/>
        <w:rPr>
          <w:rFonts w:ascii="Times New Roman" w:hAnsi="Times New Roman" w:cs="Times New Roman"/>
        </w:rPr>
      </w:pPr>
    </w:p>
    <w:p w:rsidR="00E43B9C" w:rsidRPr="005617F1" w:rsidRDefault="00E43B9C" w:rsidP="00E3608B">
      <w:pPr>
        <w:spacing w:line="360" w:lineRule="auto"/>
        <w:jc w:val="center"/>
        <w:rPr>
          <w:rFonts w:ascii="Times New Roman" w:hAnsi="Times New Roman" w:cs="Times New Roman"/>
          <w:u w:val="single"/>
        </w:rPr>
      </w:pPr>
      <w:r w:rsidRPr="005617F1">
        <w:rPr>
          <w:rFonts w:ascii="Times New Roman" w:hAnsi="Times New Roman" w:cs="Times New Roman"/>
          <w:u w:val="single"/>
        </w:rPr>
        <w:t>CONCLUSIONS OF LAW</w:t>
      </w:r>
    </w:p>
    <w:p w:rsidR="00E43B9C" w:rsidRPr="005617F1" w:rsidRDefault="00E43B9C" w:rsidP="00E3608B">
      <w:pPr>
        <w:spacing w:line="360" w:lineRule="auto"/>
        <w:rPr>
          <w:rFonts w:ascii="Times New Roman" w:hAnsi="Times New Roman" w:cs="Times New Roman"/>
        </w:rPr>
      </w:pPr>
    </w:p>
    <w:p w:rsidR="00E43B9C" w:rsidRPr="005617F1" w:rsidRDefault="00E43B9C" w:rsidP="00E3608B">
      <w:pPr>
        <w:spacing w:line="360" w:lineRule="auto"/>
        <w:rPr>
          <w:rFonts w:ascii="Times New Roman" w:hAnsi="Times New Roman" w:cs="Times New Roman"/>
        </w:rPr>
      </w:pPr>
      <w:r w:rsidRPr="005617F1">
        <w:rPr>
          <w:rFonts w:ascii="Times New Roman" w:hAnsi="Times New Roman" w:cs="Times New Roman"/>
        </w:rPr>
        <w:tab/>
      </w:r>
      <w:r w:rsidRPr="005617F1">
        <w:rPr>
          <w:rFonts w:ascii="Times New Roman" w:hAnsi="Times New Roman" w:cs="Times New Roman"/>
        </w:rPr>
        <w:tab/>
        <w:t>1.</w:t>
      </w:r>
      <w:r w:rsidRPr="005617F1">
        <w:rPr>
          <w:rFonts w:ascii="Times New Roman" w:hAnsi="Times New Roman" w:cs="Times New Roman"/>
        </w:rPr>
        <w:tab/>
        <w:t xml:space="preserve">The Commission has jurisdiction over the subject matter and </w:t>
      </w:r>
      <w:r w:rsidR="008F2951">
        <w:rPr>
          <w:rFonts w:ascii="Times New Roman" w:hAnsi="Times New Roman" w:cs="Times New Roman"/>
        </w:rPr>
        <w:t xml:space="preserve">parties to this proceeding.  66 </w:t>
      </w:r>
      <w:r w:rsidRPr="005617F1">
        <w:rPr>
          <w:rFonts w:ascii="Times New Roman" w:hAnsi="Times New Roman" w:cs="Times New Roman"/>
        </w:rPr>
        <w:t>Pa. C.S. §701</w:t>
      </w:r>
    </w:p>
    <w:p w:rsidR="00E43B9C" w:rsidRPr="005617F1" w:rsidRDefault="00E43B9C" w:rsidP="00E3608B">
      <w:pPr>
        <w:spacing w:line="360" w:lineRule="auto"/>
        <w:rPr>
          <w:rFonts w:ascii="Times New Roman" w:hAnsi="Times New Roman" w:cs="Times New Roman"/>
        </w:rPr>
      </w:pPr>
    </w:p>
    <w:p w:rsidR="00E43B9C" w:rsidRPr="005617F1" w:rsidRDefault="00E43B9C" w:rsidP="00E3608B">
      <w:pPr>
        <w:spacing w:line="360" w:lineRule="auto"/>
        <w:rPr>
          <w:rFonts w:ascii="Times New Roman" w:hAnsi="Times New Roman" w:cs="Times New Roman"/>
        </w:rPr>
      </w:pPr>
      <w:r w:rsidRPr="005617F1">
        <w:rPr>
          <w:rFonts w:ascii="Times New Roman" w:hAnsi="Times New Roman" w:cs="Times New Roman"/>
        </w:rPr>
        <w:tab/>
      </w:r>
      <w:r w:rsidRPr="005617F1">
        <w:rPr>
          <w:rFonts w:ascii="Times New Roman" w:hAnsi="Times New Roman" w:cs="Times New Roman"/>
        </w:rPr>
        <w:tab/>
        <w:t>2.</w:t>
      </w:r>
      <w:r w:rsidRPr="005617F1">
        <w:rPr>
          <w:rFonts w:ascii="Times New Roman" w:hAnsi="Times New Roman" w:cs="Times New Roman"/>
        </w:rPr>
        <w:tab/>
        <w:t>Pursuant to 66 Pa. C.S. §332(a), the burden of proof in this proceeding is on the Complainant.</w:t>
      </w:r>
    </w:p>
    <w:p w:rsidR="00ED2E14" w:rsidRPr="005617F1" w:rsidRDefault="00ED2E14" w:rsidP="00E3608B">
      <w:pPr>
        <w:spacing w:line="360" w:lineRule="auto"/>
        <w:rPr>
          <w:rFonts w:ascii="Times New Roman" w:hAnsi="Times New Roman" w:cs="Times New Roman"/>
        </w:rPr>
      </w:pPr>
    </w:p>
    <w:p w:rsidR="00E43B9C" w:rsidRPr="005617F1" w:rsidRDefault="00E43B9C" w:rsidP="00E3608B">
      <w:pPr>
        <w:pStyle w:val="BodyText"/>
        <w:tabs>
          <w:tab w:val="clear" w:pos="-1440"/>
          <w:tab w:val="clear" w:pos="-720"/>
          <w:tab w:val="clear" w:pos="0"/>
          <w:tab w:val="clear" w:pos="720"/>
          <w:tab w:val="clear" w:pos="1440"/>
        </w:tabs>
        <w:spacing w:line="360" w:lineRule="auto"/>
        <w:jc w:val="left"/>
        <w:rPr>
          <w:szCs w:val="24"/>
        </w:rPr>
      </w:pPr>
      <w:r w:rsidRPr="005617F1">
        <w:rPr>
          <w:szCs w:val="24"/>
        </w:rPr>
        <w:tab/>
      </w:r>
      <w:r w:rsidRPr="005617F1">
        <w:rPr>
          <w:szCs w:val="24"/>
        </w:rPr>
        <w:tab/>
        <w:t>3.</w:t>
      </w:r>
      <w:r w:rsidRPr="005617F1">
        <w:rPr>
          <w:szCs w:val="24"/>
        </w:rPr>
        <w:tab/>
        <w:t>The Complainant ha</w:t>
      </w:r>
      <w:r w:rsidR="00D64C08" w:rsidRPr="005617F1">
        <w:rPr>
          <w:szCs w:val="24"/>
        </w:rPr>
        <w:t>s</w:t>
      </w:r>
      <w:r w:rsidRPr="005617F1">
        <w:rPr>
          <w:szCs w:val="24"/>
        </w:rPr>
        <w:t xml:space="preserve"> not met </w:t>
      </w:r>
      <w:r w:rsidR="00D64C08" w:rsidRPr="005617F1">
        <w:rPr>
          <w:szCs w:val="24"/>
        </w:rPr>
        <w:t>h</w:t>
      </w:r>
      <w:r w:rsidR="00345BE1" w:rsidRPr="005617F1">
        <w:rPr>
          <w:szCs w:val="24"/>
        </w:rPr>
        <w:t>er</w:t>
      </w:r>
      <w:r w:rsidRPr="005617F1">
        <w:rPr>
          <w:szCs w:val="24"/>
        </w:rPr>
        <w:t xml:space="preserve"> burden of proving that </w:t>
      </w:r>
      <w:r w:rsidR="00345BE1" w:rsidRPr="005617F1">
        <w:rPr>
          <w:szCs w:val="24"/>
        </w:rPr>
        <w:t>s</w:t>
      </w:r>
      <w:r w:rsidR="00D64C08" w:rsidRPr="005617F1">
        <w:rPr>
          <w:szCs w:val="24"/>
        </w:rPr>
        <w:t>he is</w:t>
      </w:r>
      <w:r w:rsidR="007F7CAE">
        <w:rPr>
          <w:szCs w:val="24"/>
        </w:rPr>
        <w:t xml:space="preserve"> entitled to relief.  66 </w:t>
      </w:r>
      <w:r w:rsidRPr="005617F1">
        <w:rPr>
          <w:szCs w:val="24"/>
        </w:rPr>
        <w:t>Pa. C.S. §332(a)</w:t>
      </w:r>
      <w:r w:rsidR="007F7CAE">
        <w:rPr>
          <w:szCs w:val="24"/>
        </w:rPr>
        <w:t>.</w:t>
      </w:r>
    </w:p>
    <w:p w:rsidR="00E43B9C" w:rsidRPr="005617F1" w:rsidRDefault="00E43B9C" w:rsidP="00E3608B">
      <w:pPr>
        <w:pStyle w:val="BodyText"/>
        <w:tabs>
          <w:tab w:val="clear" w:pos="-1440"/>
          <w:tab w:val="clear" w:pos="-720"/>
          <w:tab w:val="clear" w:pos="0"/>
          <w:tab w:val="clear" w:pos="720"/>
          <w:tab w:val="clear" w:pos="1440"/>
        </w:tabs>
        <w:spacing w:line="360" w:lineRule="auto"/>
        <w:jc w:val="left"/>
        <w:rPr>
          <w:szCs w:val="24"/>
        </w:rPr>
      </w:pPr>
    </w:p>
    <w:p w:rsidR="00880EDA" w:rsidRPr="005617F1" w:rsidRDefault="00E43B9C" w:rsidP="00E3608B">
      <w:pPr>
        <w:pStyle w:val="BodyText"/>
        <w:tabs>
          <w:tab w:val="clear" w:pos="-1440"/>
          <w:tab w:val="clear" w:pos="-720"/>
          <w:tab w:val="clear" w:pos="0"/>
          <w:tab w:val="clear" w:pos="720"/>
          <w:tab w:val="clear" w:pos="1440"/>
        </w:tabs>
        <w:spacing w:line="360" w:lineRule="auto"/>
        <w:jc w:val="left"/>
        <w:rPr>
          <w:szCs w:val="24"/>
        </w:rPr>
      </w:pPr>
      <w:r w:rsidRPr="005617F1">
        <w:rPr>
          <w:szCs w:val="24"/>
        </w:rPr>
        <w:tab/>
      </w:r>
      <w:r w:rsidRPr="005617F1">
        <w:rPr>
          <w:szCs w:val="24"/>
        </w:rPr>
        <w:tab/>
      </w:r>
      <w:r w:rsidR="00880EDA" w:rsidRPr="005617F1">
        <w:rPr>
          <w:szCs w:val="24"/>
        </w:rPr>
        <w:t>4.</w:t>
      </w:r>
      <w:r w:rsidR="00880EDA" w:rsidRPr="005617F1">
        <w:rPr>
          <w:szCs w:val="24"/>
        </w:rPr>
        <w:tab/>
        <w:t>The Complainant’s burden of proof in this proceeding is governed</w:t>
      </w:r>
      <w:r w:rsidR="00571307" w:rsidRPr="005617F1">
        <w:rPr>
          <w:szCs w:val="24"/>
        </w:rPr>
        <w:t xml:space="preserve">, in part, </w:t>
      </w:r>
      <w:r w:rsidR="00880EDA" w:rsidRPr="005617F1">
        <w:rPr>
          <w:szCs w:val="24"/>
        </w:rPr>
        <w:t xml:space="preserve">by </w:t>
      </w:r>
      <w:r w:rsidR="00880EDA" w:rsidRPr="005617F1">
        <w:rPr>
          <w:szCs w:val="24"/>
          <w:u w:val="single"/>
        </w:rPr>
        <w:t>Waldron v. Philadelphia Electric Co.</w:t>
      </w:r>
      <w:r w:rsidR="00880EDA" w:rsidRPr="005617F1">
        <w:rPr>
          <w:szCs w:val="24"/>
        </w:rPr>
        <w:t>, 54 Pa. P.U.C. 98 (1980).</w:t>
      </w:r>
    </w:p>
    <w:p w:rsidR="00880EDA" w:rsidRPr="005617F1" w:rsidRDefault="00880EDA" w:rsidP="00E3608B">
      <w:pPr>
        <w:pStyle w:val="BodyText"/>
        <w:tabs>
          <w:tab w:val="clear" w:pos="-1440"/>
          <w:tab w:val="clear" w:pos="-720"/>
          <w:tab w:val="clear" w:pos="0"/>
          <w:tab w:val="clear" w:pos="720"/>
          <w:tab w:val="clear" w:pos="1440"/>
        </w:tabs>
        <w:spacing w:line="360" w:lineRule="auto"/>
        <w:jc w:val="left"/>
        <w:rPr>
          <w:szCs w:val="24"/>
        </w:rPr>
      </w:pPr>
    </w:p>
    <w:p w:rsidR="00097F99" w:rsidRDefault="00880EDA" w:rsidP="00E3608B">
      <w:pPr>
        <w:pStyle w:val="BodyText"/>
        <w:tabs>
          <w:tab w:val="clear" w:pos="-1440"/>
          <w:tab w:val="clear" w:pos="-720"/>
          <w:tab w:val="clear" w:pos="0"/>
          <w:tab w:val="clear" w:pos="720"/>
          <w:tab w:val="clear" w:pos="1440"/>
        </w:tabs>
        <w:spacing w:line="360" w:lineRule="auto"/>
        <w:jc w:val="left"/>
        <w:rPr>
          <w:szCs w:val="24"/>
        </w:rPr>
      </w:pPr>
      <w:r w:rsidRPr="005617F1">
        <w:rPr>
          <w:szCs w:val="24"/>
        </w:rPr>
        <w:tab/>
      </w:r>
      <w:r w:rsidRPr="005617F1">
        <w:rPr>
          <w:szCs w:val="24"/>
        </w:rPr>
        <w:tab/>
      </w:r>
      <w:r w:rsidR="00097F99">
        <w:rPr>
          <w:szCs w:val="24"/>
        </w:rPr>
        <w:t>5.</w:t>
      </w:r>
      <w:r w:rsidR="00097F99">
        <w:rPr>
          <w:szCs w:val="24"/>
        </w:rPr>
        <w:tab/>
        <w:t>If a utility bills on a monthly basis, it may estimate usage of service every other billing month, so long as the utility provides a ratepayer with the opportunity to read the meter and report the quantity of usage in lieu of the estimated bill.  The resulting bills shall be based on the information provided, except for an account where it is apparent that the information is erroneous.  52 Pa. Code § 56.12.</w:t>
      </w:r>
    </w:p>
    <w:p w:rsidR="00097F99" w:rsidRDefault="00097F99" w:rsidP="00E3608B">
      <w:pPr>
        <w:pStyle w:val="BodyText"/>
        <w:tabs>
          <w:tab w:val="clear" w:pos="-1440"/>
          <w:tab w:val="clear" w:pos="-720"/>
          <w:tab w:val="clear" w:pos="0"/>
          <w:tab w:val="clear" w:pos="720"/>
          <w:tab w:val="clear" w:pos="1440"/>
        </w:tabs>
        <w:spacing w:line="360" w:lineRule="auto"/>
        <w:jc w:val="left"/>
        <w:rPr>
          <w:szCs w:val="24"/>
        </w:rPr>
      </w:pPr>
    </w:p>
    <w:p w:rsidR="00880EDA" w:rsidRPr="005617F1" w:rsidRDefault="00097F99" w:rsidP="00E3608B">
      <w:pPr>
        <w:pStyle w:val="BodyText"/>
        <w:tabs>
          <w:tab w:val="clear" w:pos="-1440"/>
          <w:tab w:val="clear" w:pos="-720"/>
          <w:tab w:val="clear" w:pos="0"/>
          <w:tab w:val="clear" w:pos="720"/>
          <w:tab w:val="clear" w:pos="1440"/>
        </w:tabs>
        <w:spacing w:line="360" w:lineRule="auto"/>
        <w:jc w:val="left"/>
        <w:rPr>
          <w:szCs w:val="24"/>
        </w:rPr>
      </w:pPr>
      <w:r>
        <w:rPr>
          <w:szCs w:val="24"/>
        </w:rPr>
        <w:lastRenderedPageBreak/>
        <w:tab/>
      </w:r>
      <w:r>
        <w:rPr>
          <w:szCs w:val="24"/>
        </w:rPr>
        <w:tab/>
        <w:t>6</w:t>
      </w:r>
      <w:r w:rsidR="00880EDA" w:rsidRPr="005617F1">
        <w:rPr>
          <w:szCs w:val="24"/>
        </w:rPr>
        <w:t>.</w:t>
      </w:r>
      <w:r w:rsidR="00880EDA" w:rsidRPr="005617F1">
        <w:rPr>
          <w:szCs w:val="24"/>
        </w:rPr>
        <w:tab/>
      </w:r>
      <w:r>
        <w:rPr>
          <w:szCs w:val="24"/>
        </w:rPr>
        <w:t xml:space="preserve">Evidence of record does not support a finding that Respondent’s actions constitute a violation of the Public Utility Code, Commission regulations or any outstanding order.  </w:t>
      </w:r>
    </w:p>
    <w:p w:rsidR="00467EEF" w:rsidRPr="005617F1" w:rsidRDefault="00467EEF" w:rsidP="00E3608B">
      <w:pPr>
        <w:pStyle w:val="BodyText"/>
        <w:tabs>
          <w:tab w:val="clear" w:pos="-1440"/>
          <w:tab w:val="clear" w:pos="-720"/>
          <w:tab w:val="clear" w:pos="0"/>
          <w:tab w:val="clear" w:pos="720"/>
          <w:tab w:val="clear" w:pos="1440"/>
        </w:tabs>
        <w:spacing w:line="360" w:lineRule="auto"/>
        <w:jc w:val="left"/>
        <w:rPr>
          <w:szCs w:val="24"/>
          <w:u w:val="single"/>
        </w:rPr>
      </w:pPr>
    </w:p>
    <w:p w:rsidR="00E43B9C" w:rsidRPr="005617F1" w:rsidRDefault="00E43B9C" w:rsidP="00E3608B">
      <w:pPr>
        <w:spacing w:line="360" w:lineRule="auto"/>
        <w:jc w:val="center"/>
        <w:rPr>
          <w:rFonts w:ascii="Times New Roman" w:hAnsi="Times New Roman" w:cs="Times New Roman"/>
          <w:u w:val="single"/>
        </w:rPr>
      </w:pPr>
      <w:r w:rsidRPr="005617F1">
        <w:rPr>
          <w:rFonts w:ascii="Times New Roman" w:hAnsi="Times New Roman" w:cs="Times New Roman"/>
          <w:u w:val="single"/>
        </w:rPr>
        <w:t>ORDER</w:t>
      </w:r>
    </w:p>
    <w:p w:rsidR="00E43B9C" w:rsidRDefault="00E43B9C" w:rsidP="00E3608B">
      <w:pPr>
        <w:spacing w:line="360" w:lineRule="auto"/>
        <w:rPr>
          <w:rFonts w:ascii="Times New Roman" w:hAnsi="Times New Roman" w:cs="Times New Roman"/>
        </w:rPr>
      </w:pPr>
    </w:p>
    <w:p w:rsidR="00CF1CE4" w:rsidRPr="005617F1" w:rsidRDefault="00CF1CE4" w:rsidP="00E3608B">
      <w:pPr>
        <w:spacing w:line="360" w:lineRule="auto"/>
        <w:rPr>
          <w:rFonts w:ascii="Times New Roman" w:hAnsi="Times New Roman" w:cs="Times New Roman"/>
        </w:rPr>
      </w:pPr>
    </w:p>
    <w:p w:rsidR="00E43B9C" w:rsidRPr="005617F1" w:rsidRDefault="00E43B9C" w:rsidP="00E3608B">
      <w:pPr>
        <w:spacing w:line="360" w:lineRule="auto"/>
        <w:rPr>
          <w:rFonts w:ascii="Times New Roman" w:hAnsi="Times New Roman" w:cs="Times New Roman"/>
        </w:rPr>
      </w:pPr>
      <w:r w:rsidRPr="005617F1">
        <w:rPr>
          <w:rFonts w:ascii="Times New Roman" w:hAnsi="Times New Roman" w:cs="Times New Roman"/>
        </w:rPr>
        <w:tab/>
      </w:r>
      <w:r w:rsidRPr="005617F1">
        <w:rPr>
          <w:rFonts w:ascii="Times New Roman" w:hAnsi="Times New Roman" w:cs="Times New Roman"/>
        </w:rPr>
        <w:tab/>
        <w:t>THEREFORE,</w:t>
      </w:r>
    </w:p>
    <w:p w:rsidR="00E43B9C" w:rsidRPr="005617F1" w:rsidRDefault="00E43B9C" w:rsidP="00CF1CE4">
      <w:pPr>
        <w:spacing w:line="360" w:lineRule="auto"/>
        <w:rPr>
          <w:rFonts w:ascii="Times New Roman" w:hAnsi="Times New Roman" w:cs="Times New Roman"/>
        </w:rPr>
      </w:pPr>
    </w:p>
    <w:p w:rsidR="00E43B9C" w:rsidRPr="005617F1" w:rsidRDefault="00E43B9C" w:rsidP="00E3608B">
      <w:pPr>
        <w:spacing w:line="360" w:lineRule="auto"/>
        <w:rPr>
          <w:rFonts w:ascii="Times New Roman" w:hAnsi="Times New Roman" w:cs="Times New Roman"/>
        </w:rPr>
      </w:pPr>
      <w:r w:rsidRPr="005617F1">
        <w:rPr>
          <w:rFonts w:ascii="Times New Roman" w:hAnsi="Times New Roman" w:cs="Times New Roman"/>
        </w:rPr>
        <w:tab/>
      </w:r>
      <w:r w:rsidRPr="005617F1">
        <w:rPr>
          <w:rFonts w:ascii="Times New Roman" w:hAnsi="Times New Roman" w:cs="Times New Roman"/>
        </w:rPr>
        <w:tab/>
        <w:t>IT IS ORDERED:</w:t>
      </w:r>
    </w:p>
    <w:p w:rsidR="00E43B9C" w:rsidRPr="005617F1" w:rsidRDefault="00E43B9C" w:rsidP="00E3608B">
      <w:pPr>
        <w:spacing w:line="360" w:lineRule="auto"/>
        <w:rPr>
          <w:rFonts w:ascii="Times New Roman" w:hAnsi="Times New Roman" w:cs="Times New Roman"/>
        </w:rPr>
      </w:pPr>
    </w:p>
    <w:p w:rsidR="00E43B9C" w:rsidRPr="005617F1" w:rsidRDefault="00E43B9C" w:rsidP="00E3608B">
      <w:pPr>
        <w:pStyle w:val="BodyText"/>
        <w:numPr>
          <w:ilvl w:val="0"/>
          <w:numId w:val="5"/>
        </w:numPr>
        <w:tabs>
          <w:tab w:val="clear" w:pos="-1440"/>
          <w:tab w:val="clear" w:pos="-720"/>
          <w:tab w:val="clear" w:pos="0"/>
          <w:tab w:val="clear" w:pos="360"/>
          <w:tab w:val="clear" w:pos="720"/>
          <w:tab w:val="clear" w:pos="1440"/>
        </w:tabs>
        <w:spacing w:line="360" w:lineRule="auto"/>
        <w:ind w:left="0" w:firstLine="1440"/>
        <w:jc w:val="left"/>
        <w:rPr>
          <w:szCs w:val="24"/>
        </w:rPr>
      </w:pPr>
      <w:r w:rsidRPr="005617F1">
        <w:rPr>
          <w:szCs w:val="24"/>
        </w:rPr>
        <w:t>That the complaint of</w:t>
      </w:r>
      <w:r w:rsidR="00D64C08" w:rsidRPr="005617F1">
        <w:rPr>
          <w:szCs w:val="24"/>
        </w:rPr>
        <w:t xml:space="preserve"> </w:t>
      </w:r>
      <w:r w:rsidR="00F51BE5" w:rsidRPr="005617F1">
        <w:rPr>
          <w:szCs w:val="24"/>
        </w:rPr>
        <w:t>Joan Howard</w:t>
      </w:r>
      <w:r w:rsidR="00467EEF" w:rsidRPr="005617F1">
        <w:rPr>
          <w:szCs w:val="24"/>
        </w:rPr>
        <w:t xml:space="preserve"> </w:t>
      </w:r>
      <w:r w:rsidRPr="005617F1">
        <w:rPr>
          <w:szCs w:val="24"/>
        </w:rPr>
        <w:t xml:space="preserve">against </w:t>
      </w:r>
      <w:r w:rsidR="00880EDA" w:rsidRPr="005617F1">
        <w:rPr>
          <w:szCs w:val="24"/>
        </w:rPr>
        <w:t xml:space="preserve">Metropolitan Edison </w:t>
      </w:r>
      <w:r w:rsidR="00467EEF" w:rsidRPr="005617F1">
        <w:rPr>
          <w:szCs w:val="24"/>
        </w:rPr>
        <w:t>Company</w:t>
      </w:r>
      <w:r w:rsidR="00D867C0" w:rsidRPr="005617F1">
        <w:rPr>
          <w:szCs w:val="24"/>
        </w:rPr>
        <w:t xml:space="preserve"> </w:t>
      </w:r>
      <w:r w:rsidRPr="005617F1">
        <w:rPr>
          <w:szCs w:val="24"/>
        </w:rPr>
        <w:t xml:space="preserve">at Docket No. </w:t>
      </w:r>
      <w:r w:rsidR="00F51BE5" w:rsidRPr="005617F1">
        <w:rPr>
          <w:szCs w:val="24"/>
        </w:rPr>
        <w:t>F-2012-2339667</w:t>
      </w:r>
      <w:r w:rsidRPr="005617F1">
        <w:rPr>
          <w:szCs w:val="24"/>
        </w:rPr>
        <w:t xml:space="preserve"> is hereby denied.</w:t>
      </w:r>
    </w:p>
    <w:p w:rsidR="00E43B9C" w:rsidRPr="005617F1" w:rsidRDefault="00E43B9C" w:rsidP="00E3608B">
      <w:pPr>
        <w:pStyle w:val="BodyText"/>
        <w:tabs>
          <w:tab w:val="clear" w:pos="-1440"/>
          <w:tab w:val="clear" w:pos="-720"/>
          <w:tab w:val="clear" w:pos="0"/>
          <w:tab w:val="clear" w:pos="720"/>
          <w:tab w:val="clear" w:pos="1440"/>
        </w:tabs>
        <w:spacing w:line="360" w:lineRule="auto"/>
        <w:jc w:val="left"/>
        <w:rPr>
          <w:szCs w:val="24"/>
        </w:rPr>
      </w:pPr>
    </w:p>
    <w:p w:rsidR="00E43B9C" w:rsidRPr="005617F1" w:rsidRDefault="00E43B9C" w:rsidP="00E3608B">
      <w:pPr>
        <w:pStyle w:val="BodyText"/>
        <w:tabs>
          <w:tab w:val="clear" w:pos="-1440"/>
          <w:tab w:val="clear" w:pos="-720"/>
          <w:tab w:val="clear" w:pos="0"/>
          <w:tab w:val="clear" w:pos="720"/>
          <w:tab w:val="clear" w:pos="1440"/>
        </w:tabs>
        <w:spacing w:line="360" w:lineRule="auto"/>
        <w:jc w:val="left"/>
        <w:rPr>
          <w:szCs w:val="24"/>
        </w:rPr>
      </w:pPr>
      <w:r w:rsidRPr="005617F1">
        <w:rPr>
          <w:szCs w:val="24"/>
        </w:rPr>
        <w:tab/>
      </w:r>
      <w:r w:rsidRPr="005617F1">
        <w:rPr>
          <w:szCs w:val="24"/>
        </w:rPr>
        <w:tab/>
        <w:t>2.</w:t>
      </w:r>
      <w:r w:rsidRPr="005617F1">
        <w:rPr>
          <w:szCs w:val="24"/>
        </w:rPr>
        <w:tab/>
        <w:t xml:space="preserve">That the </w:t>
      </w:r>
      <w:r w:rsidR="00AE5E18">
        <w:rPr>
          <w:szCs w:val="24"/>
        </w:rPr>
        <w:t>case</w:t>
      </w:r>
      <w:r w:rsidRPr="005617F1">
        <w:rPr>
          <w:szCs w:val="24"/>
        </w:rPr>
        <w:t xml:space="preserve"> at Docket No.</w:t>
      </w:r>
      <w:r w:rsidR="00467EEF" w:rsidRPr="005617F1">
        <w:rPr>
          <w:spacing w:val="-3"/>
          <w:szCs w:val="24"/>
        </w:rPr>
        <w:t xml:space="preserve"> </w:t>
      </w:r>
      <w:r w:rsidR="00F51BE5" w:rsidRPr="005617F1">
        <w:rPr>
          <w:spacing w:val="-3"/>
          <w:szCs w:val="24"/>
        </w:rPr>
        <w:t>F-2012-2339667</w:t>
      </w:r>
      <w:r w:rsidR="00EF7CA8" w:rsidRPr="005617F1">
        <w:rPr>
          <w:szCs w:val="24"/>
        </w:rPr>
        <w:t xml:space="preserve"> is</w:t>
      </w:r>
      <w:r w:rsidRPr="005617F1">
        <w:rPr>
          <w:szCs w:val="24"/>
        </w:rPr>
        <w:t xml:space="preserve"> marked closed.</w:t>
      </w:r>
    </w:p>
    <w:p w:rsidR="00E43B9C" w:rsidRDefault="00E43B9C" w:rsidP="00E3608B">
      <w:pPr>
        <w:pStyle w:val="ParaTab1"/>
        <w:spacing w:line="360" w:lineRule="auto"/>
        <w:rPr>
          <w:rFonts w:ascii="Times New Roman" w:hAnsi="Times New Roman" w:cs="Times New Roman"/>
          <w:spacing w:val="-3"/>
        </w:rPr>
      </w:pPr>
    </w:p>
    <w:p w:rsidR="00CF1CE4" w:rsidRPr="005617F1" w:rsidRDefault="00CF1CE4" w:rsidP="00E3608B">
      <w:pPr>
        <w:pStyle w:val="ParaTab1"/>
        <w:spacing w:line="360" w:lineRule="auto"/>
        <w:rPr>
          <w:rFonts w:ascii="Times New Roman" w:hAnsi="Times New Roman" w:cs="Times New Roman"/>
          <w:spacing w:val="-3"/>
        </w:rPr>
      </w:pPr>
    </w:p>
    <w:p w:rsidR="00E43B9C" w:rsidRPr="005617F1" w:rsidRDefault="00E43B9C" w:rsidP="00E3608B">
      <w:pPr>
        <w:pStyle w:val="ParaTab1"/>
        <w:tabs>
          <w:tab w:val="clear" w:pos="-720"/>
        </w:tabs>
        <w:ind w:firstLine="0"/>
        <w:rPr>
          <w:rFonts w:ascii="Times New Roman" w:hAnsi="Times New Roman" w:cs="Times New Roman"/>
          <w:spacing w:val="-3"/>
        </w:rPr>
      </w:pPr>
      <w:r w:rsidRPr="005617F1">
        <w:rPr>
          <w:rFonts w:ascii="Times New Roman" w:hAnsi="Times New Roman" w:cs="Times New Roman"/>
          <w:spacing w:val="-3"/>
        </w:rPr>
        <w:t>Date:</w:t>
      </w:r>
      <w:r w:rsidRPr="005617F1">
        <w:rPr>
          <w:rFonts w:ascii="Times New Roman" w:hAnsi="Times New Roman" w:cs="Times New Roman"/>
          <w:spacing w:val="-3"/>
        </w:rPr>
        <w:tab/>
      </w:r>
      <w:r w:rsidR="00F51BE5" w:rsidRPr="005617F1">
        <w:rPr>
          <w:rFonts w:ascii="Times New Roman" w:hAnsi="Times New Roman" w:cs="Times New Roman"/>
          <w:spacing w:val="-3"/>
          <w:u w:val="single"/>
        </w:rPr>
        <w:t>June 18, 2013</w:t>
      </w:r>
      <w:r w:rsidRPr="005617F1">
        <w:rPr>
          <w:rFonts w:ascii="Times New Roman" w:hAnsi="Times New Roman" w:cs="Times New Roman"/>
          <w:spacing w:val="-3"/>
        </w:rPr>
        <w:tab/>
      </w:r>
      <w:r w:rsidRPr="005617F1">
        <w:rPr>
          <w:rFonts w:ascii="Times New Roman" w:hAnsi="Times New Roman" w:cs="Times New Roman"/>
          <w:spacing w:val="-3"/>
        </w:rPr>
        <w:tab/>
      </w:r>
      <w:r w:rsidR="00D64C08" w:rsidRPr="005617F1">
        <w:rPr>
          <w:rFonts w:ascii="Times New Roman" w:hAnsi="Times New Roman" w:cs="Times New Roman"/>
          <w:spacing w:val="-3"/>
        </w:rPr>
        <w:tab/>
      </w:r>
      <w:r w:rsidR="00467EEF" w:rsidRPr="005617F1">
        <w:rPr>
          <w:rFonts w:ascii="Times New Roman" w:hAnsi="Times New Roman" w:cs="Times New Roman"/>
          <w:spacing w:val="-3"/>
        </w:rPr>
        <w:tab/>
      </w:r>
      <w:r w:rsidR="00F51BE5" w:rsidRPr="005617F1">
        <w:rPr>
          <w:rFonts w:ascii="Times New Roman" w:hAnsi="Times New Roman" w:cs="Times New Roman"/>
          <w:spacing w:val="-3"/>
        </w:rPr>
        <w:tab/>
      </w:r>
      <w:r w:rsidRPr="005C798B">
        <w:rPr>
          <w:rFonts w:ascii="Times New Roman" w:hAnsi="Times New Roman" w:cs="Times New Roman"/>
          <w:spacing w:val="-3"/>
          <w:u w:val="single"/>
        </w:rPr>
        <w:t>_________</w:t>
      </w:r>
      <w:r w:rsidR="005C798B" w:rsidRPr="005C798B">
        <w:rPr>
          <w:rFonts w:ascii="Times New Roman" w:hAnsi="Times New Roman" w:cs="Times New Roman"/>
          <w:spacing w:val="-3"/>
          <w:u w:val="single"/>
        </w:rPr>
        <w:t>/s/</w:t>
      </w:r>
      <w:r w:rsidRPr="005C798B">
        <w:rPr>
          <w:rFonts w:ascii="Times New Roman" w:hAnsi="Times New Roman" w:cs="Times New Roman"/>
          <w:spacing w:val="-3"/>
          <w:u w:val="single"/>
        </w:rPr>
        <w:t>______________</w:t>
      </w:r>
      <w:r w:rsidR="00C46713" w:rsidRPr="005C798B">
        <w:rPr>
          <w:rFonts w:ascii="Times New Roman" w:hAnsi="Times New Roman" w:cs="Times New Roman"/>
          <w:spacing w:val="-3"/>
          <w:u w:val="single"/>
        </w:rPr>
        <w:t>_______</w:t>
      </w:r>
    </w:p>
    <w:p w:rsidR="00E43B9C" w:rsidRPr="005617F1" w:rsidRDefault="00E43B9C" w:rsidP="00E3608B">
      <w:pPr>
        <w:pStyle w:val="ParaTab1"/>
        <w:tabs>
          <w:tab w:val="clear" w:pos="-720"/>
          <w:tab w:val="left" w:pos="720"/>
          <w:tab w:val="left" w:pos="5040"/>
        </w:tabs>
        <w:ind w:firstLine="0"/>
        <w:rPr>
          <w:rFonts w:ascii="Times New Roman" w:hAnsi="Times New Roman" w:cs="Times New Roman"/>
          <w:spacing w:val="-3"/>
        </w:rPr>
      </w:pPr>
      <w:r w:rsidRPr="005617F1">
        <w:rPr>
          <w:rFonts w:ascii="Times New Roman" w:hAnsi="Times New Roman" w:cs="Times New Roman"/>
          <w:spacing w:val="-3"/>
        </w:rPr>
        <w:tab/>
      </w:r>
      <w:r w:rsidRPr="005617F1">
        <w:rPr>
          <w:rFonts w:ascii="Times New Roman" w:hAnsi="Times New Roman" w:cs="Times New Roman"/>
          <w:spacing w:val="-3"/>
        </w:rPr>
        <w:tab/>
      </w:r>
      <w:r w:rsidR="00F51BE5" w:rsidRPr="005617F1">
        <w:rPr>
          <w:rFonts w:ascii="Times New Roman" w:hAnsi="Times New Roman" w:cs="Times New Roman"/>
          <w:spacing w:val="-3"/>
        </w:rPr>
        <w:t>Elizabeth H. Barnes</w:t>
      </w:r>
    </w:p>
    <w:p w:rsidR="00E43B9C" w:rsidRPr="005617F1" w:rsidRDefault="00E43B9C" w:rsidP="00E3608B">
      <w:pPr>
        <w:pStyle w:val="ParaTab1"/>
        <w:tabs>
          <w:tab w:val="clear" w:pos="-720"/>
          <w:tab w:val="left" w:pos="720"/>
          <w:tab w:val="left" w:pos="5040"/>
        </w:tabs>
        <w:ind w:firstLine="0"/>
        <w:rPr>
          <w:rFonts w:ascii="Times New Roman" w:hAnsi="Times New Roman" w:cs="Times New Roman"/>
          <w:spacing w:val="-3"/>
        </w:rPr>
      </w:pPr>
      <w:r w:rsidRPr="005617F1">
        <w:rPr>
          <w:rFonts w:ascii="Times New Roman" w:hAnsi="Times New Roman" w:cs="Times New Roman"/>
          <w:spacing w:val="-3"/>
        </w:rPr>
        <w:tab/>
      </w:r>
      <w:r w:rsidRPr="005617F1">
        <w:rPr>
          <w:rFonts w:ascii="Times New Roman" w:hAnsi="Times New Roman" w:cs="Times New Roman"/>
          <w:spacing w:val="-3"/>
        </w:rPr>
        <w:tab/>
        <w:t>Administrative Law Judge</w:t>
      </w:r>
    </w:p>
    <w:sectPr w:rsidR="00E43B9C" w:rsidRPr="005617F1" w:rsidSect="005617F1">
      <w:footerReference w:type="even" r:id="rId9"/>
      <w:footerReference w:type="default" r:id="rId10"/>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76" w:rsidRDefault="00C03676">
      <w:pPr>
        <w:spacing w:line="20" w:lineRule="exact"/>
        <w:rPr>
          <w:sz w:val="20"/>
          <w:szCs w:val="20"/>
        </w:rPr>
      </w:pPr>
    </w:p>
  </w:endnote>
  <w:endnote w:type="continuationSeparator" w:id="0">
    <w:p w:rsidR="00C03676" w:rsidRDefault="00C03676">
      <w:pPr>
        <w:pStyle w:val="ParaTab1"/>
        <w:rPr>
          <w:sz w:val="20"/>
          <w:szCs w:val="20"/>
        </w:rPr>
      </w:pPr>
      <w:r>
        <w:rPr>
          <w:sz w:val="20"/>
          <w:szCs w:val="20"/>
        </w:rPr>
        <w:t xml:space="preserve"> </w:t>
      </w:r>
    </w:p>
  </w:endnote>
  <w:endnote w:type="continuationNotice" w:id="1">
    <w:p w:rsidR="00C03676" w:rsidRDefault="00C03676">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5C" w:rsidRDefault="00B66E5C"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E5C" w:rsidRDefault="00B66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5C" w:rsidRPr="00ED2E14" w:rsidRDefault="00B66E5C" w:rsidP="00DC73D2">
    <w:pPr>
      <w:pStyle w:val="Footer"/>
      <w:framePr w:wrap="around" w:vAnchor="text" w:hAnchor="margin" w:xAlign="center" w:y="1"/>
      <w:jc w:val="center"/>
      <w:rPr>
        <w:rStyle w:val="PageNumber"/>
        <w:rFonts w:ascii="Times New Roman" w:hAnsi="Times New Roman" w:cs="Times New Roman"/>
        <w:sz w:val="20"/>
        <w:szCs w:val="20"/>
      </w:rPr>
    </w:pPr>
    <w:r w:rsidRPr="00ED2E14">
      <w:rPr>
        <w:rStyle w:val="PageNumber"/>
        <w:rFonts w:ascii="Times New Roman" w:hAnsi="Times New Roman" w:cs="Times New Roman"/>
        <w:sz w:val="20"/>
        <w:szCs w:val="20"/>
      </w:rPr>
      <w:fldChar w:fldCharType="begin"/>
    </w:r>
    <w:r w:rsidRPr="00ED2E14">
      <w:rPr>
        <w:rStyle w:val="PageNumber"/>
        <w:rFonts w:ascii="Times New Roman" w:hAnsi="Times New Roman" w:cs="Times New Roman"/>
        <w:sz w:val="20"/>
        <w:szCs w:val="20"/>
      </w:rPr>
      <w:instrText xml:space="preserve">PAGE  </w:instrText>
    </w:r>
    <w:r w:rsidRPr="00ED2E14">
      <w:rPr>
        <w:rStyle w:val="PageNumber"/>
        <w:rFonts w:ascii="Times New Roman" w:hAnsi="Times New Roman" w:cs="Times New Roman"/>
        <w:sz w:val="20"/>
        <w:szCs w:val="20"/>
      </w:rPr>
      <w:fldChar w:fldCharType="separate"/>
    </w:r>
    <w:r w:rsidR="004942BE">
      <w:rPr>
        <w:rStyle w:val="PageNumber"/>
        <w:rFonts w:ascii="Times New Roman" w:hAnsi="Times New Roman" w:cs="Times New Roman"/>
        <w:noProof/>
        <w:sz w:val="20"/>
        <w:szCs w:val="20"/>
      </w:rPr>
      <w:t>11</w:t>
    </w:r>
    <w:r w:rsidRPr="00ED2E14">
      <w:rPr>
        <w:rStyle w:val="PageNumber"/>
        <w:rFonts w:ascii="Times New Roman" w:hAnsi="Times New Roman" w:cs="Times New Roman"/>
        <w:sz w:val="20"/>
        <w:szCs w:val="20"/>
      </w:rPr>
      <w:fldChar w:fldCharType="end"/>
    </w:r>
  </w:p>
  <w:p w:rsidR="00B66E5C" w:rsidRDefault="00B66E5C" w:rsidP="00DC73D2">
    <w:pPr>
      <w:pStyle w:val="ParaTab1"/>
      <w:spacing w:line="480" w:lineRule="auto"/>
      <w:ind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76" w:rsidRDefault="00C03676">
      <w:pPr>
        <w:pStyle w:val="ParaTab1"/>
        <w:rPr>
          <w:sz w:val="20"/>
          <w:szCs w:val="20"/>
        </w:rPr>
      </w:pPr>
      <w:r>
        <w:rPr>
          <w:sz w:val="20"/>
          <w:szCs w:val="20"/>
        </w:rPr>
        <w:separator/>
      </w:r>
    </w:p>
  </w:footnote>
  <w:footnote w:type="continuationSeparator" w:id="0">
    <w:p w:rsidR="00C03676" w:rsidRDefault="00C03676">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581A"/>
    <w:multiLevelType w:val="singleLevel"/>
    <w:tmpl w:val="0409000F"/>
    <w:lvl w:ilvl="0">
      <w:start w:val="1"/>
      <w:numFmt w:val="decimal"/>
      <w:lvlText w:val="%1."/>
      <w:lvlJc w:val="left"/>
      <w:pPr>
        <w:tabs>
          <w:tab w:val="num" w:pos="360"/>
        </w:tabs>
        <w:ind w:left="360" w:hanging="360"/>
      </w:pPr>
    </w:lvl>
  </w:abstractNum>
  <w:abstractNum w:abstractNumId="1">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4">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84F"/>
    <w:rsid w:val="00001424"/>
    <w:rsid w:val="00007BD3"/>
    <w:rsid w:val="0001437F"/>
    <w:rsid w:val="0001672D"/>
    <w:rsid w:val="0002273A"/>
    <w:rsid w:val="0002580A"/>
    <w:rsid w:val="00033775"/>
    <w:rsid w:val="0003733C"/>
    <w:rsid w:val="00044EB2"/>
    <w:rsid w:val="0004672F"/>
    <w:rsid w:val="00046ABE"/>
    <w:rsid w:val="0005019C"/>
    <w:rsid w:val="00057ACC"/>
    <w:rsid w:val="00057E57"/>
    <w:rsid w:val="0006648B"/>
    <w:rsid w:val="00066AF1"/>
    <w:rsid w:val="00067D61"/>
    <w:rsid w:val="0007041B"/>
    <w:rsid w:val="00071C51"/>
    <w:rsid w:val="00072486"/>
    <w:rsid w:val="0007411C"/>
    <w:rsid w:val="00074FDA"/>
    <w:rsid w:val="00080E30"/>
    <w:rsid w:val="000817BD"/>
    <w:rsid w:val="00082455"/>
    <w:rsid w:val="00082B0F"/>
    <w:rsid w:val="000872E1"/>
    <w:rsid w:val="000878AF"/>
    <w:rsid w:val="00092F70"/>
    <w:rsid w:val="00093D2E"/>
    <w:rsid w:val="00097F99"/>
    <w:rsid w:val="000A421D"/>
    <w:rsid w:val="000A6966"/>
    <w:rsid w:val="000A7D36"/>
    <w:rsid w:val="000B1A3A"/>
    <w:rsid w:val="000B3C86"/>
    <w:rsid w:val="000B64F0"/>
    <w:rsid w:val="000C1849"/>
    <w:rsid w:val="000C2645"/>
    <w:rsid w:val="000C5458"/>
    <w:rsid w:val="000C696A"/>
    <w:rsid w:val="000C6A1D"/>
    <w:rsid w:val="000C76DF"/>
    <w:rsid w:val="000C779C"/>
    <w:rsid w:val="000D088E"/>
    <w:rsid w:val="000D2A74"/>
    <w:rsid w:val="000D7334"/>
    <w:rsid w:val="000E1C79"/>
    <w:rsid w:val="000E4193"/>
    <w:rsid w:val="000E4757"/>
    <w:rsid w:val="000E73E2"/>
    <w:rsid w:val="000E7B8F"/>
    <w:rsid w:val="000F0150"/>
    <w:rsid w:val="000F1886"/>
    <w:rsid w:val="000F5153"/>
    <w:rsid w:val="000F697B"/>
    <w:rsid w:val="0010345D"/>
    <w:rsid w:val="00110829"/>
    <w:rsid w:val="00115113"/>
    <w:rsid w:val="00117FE0"/>
    <w:rsid w:val="001231CA"/>
    <w:rsid w:val="0012372B"/>
    <w:rsid w:val="001239A7"/>
    <w:rsid w:val="00131D89"/>
    <w:rsid w:val="00133E95"/>
    <w:rsid w:val="00137C44"/>
    <w:rsid w:val="00144EFB"/>
    <w:rsid w:val="00145617"/>
    <w:rsid w:val="00150BDE"/>
    <w:rsid w:val="001545A6"/>
    <w:rsid w:val="0017210F"/>
    <w:rsid w:val="001721DB"/>
    <w:rsid w:val="00174F21"/>
    <w:rsid w:val="001758BC"/>
    <w:rsid w:val="001856E3"/>
    <w:rsid w:val="001905F1"/>
    <w:rsid w:val="00190CE1"/>
    <w:rsid w:val="001913E2"/>
    <w:rsid w:val="00193F05"/>
    <w:rsid w:val="00196175"/>
    <w:rsid w:val="001972A4"/>
    <w:rsid w:val="001A230B"/>
    <w:rsid w:val="001A526C"/>
    <w:rsid w:val="001A57B6"/>
    <w:rsid w:val="001B21E6"/>
    <w:rsid w:val="001B2325"/>
    <w:rsid w:val="001B38A4"/>
    <w:rsid w:val="001B496C"/>
    <w:rsid w:val="001B4F73"/>
    <w:rsid w:val="001C01AF"/>
    <w:rsid w:val="001D1AD1"/>
    <w:rsid w:val="001D2AD1"/>
    <w:rsid w:val="001D3C95"/>
    <w:rsid w:val="001D7B3E"/>
    <w:rsid w:val="001E0D40"/>
    <w:rsid w:val="001E56A5"/>
    <w:rsid w:val="001E778B"/>
    <w:rsid w:val="001F170C"/>
    <w:rsid w:val="001F3234"/>
    <w:rsid w:val="00201F22"/>
    <w:rsid w:val="002107F9"/>
    <w:rsid w:val="00213880"/>
    <w:rsid w:val="0022061E"/>
    <w:rsid w:val="00220BB0"/>
    <w:rsid w:val="00232D3F"/>
    <w:rsid w:val="00232DAC"/>
    <w:rsid w:val="00234024"/>
    <w:rsid w:val="0023722B"/>
    <w:rsid w:val="00240F02"/>
    <w:rsid w:val="00244D8B"/>
    <w:rsid w:val="00254513"/>
    <w:rsid w:val="00255E38"/>
    <w:rsid w:val="00256C05"/>
    <w:rsid w:val="0026178D"/>
    <w:rsid w:val="00261ABD"/>
    <w:rsid w:val="002624B6"/>
    <w:rsid w:val="00264812"/>
    <w:rsid w:val="00272AA7"/>
    <w:rsid w:val="00272C05"/>
    <w:rsid w:val="0027423F"/>
    <w:rsid w:val="00274791"/>
    <w:rsid w:val="00276EA1"/>
    <w:rsid w:val="00281054"/>
    <w:rsid w:val="00281D25"/>
    <w:rsid w:val="0028258E"/>
    <w:rsid w:val="002838AA"/>
    <w:rsid w:val="002842AC"/>
    <w:rsid w:val="00285650"/>
    <w:rsid w:val="0028579C"/>
    <w:rsid w:val="002917D2"/>
    <w:rsid w:val="00292C8C"/>
    <w:rsid w:val="002931C8"/>
    <w:rsid w:val="00293EF8"/>
    <w:rsid w:val="002958C4"/>
    <w:rsid w:val="00296137"/>
    <w:rsid w:val="00297751"/>
    <w:rsid w:val="002A07C8"/>
    <w:rsid w:val="002A35B0"/>
    <w:rsid w:val="002A4333"/>
    <w:rsid w:val="002B0AC5"/>
    <w:rsid w:val="002B142F"/>
    <w:rsid w:val="002B2008"/>
    <w:rsid w:val="002B518E"/>
    <w:rsid w:val="002B5E52"/>
    <w:rsid w:val="002B757C"/>
    <w:rsid w:val="002B78D7"/>
    <w:rsid w:val="002C0C04"/>
    <w:rsid w:val="002D0730"/>
    <w:rsid w:val="002D149A"/>
    <w:rsid w:val="002D4B8D"/>
    <w:rsid w:val="002D5418"/>
    <w:rsid w:val="002D6203"/>
    <w:rsid w:val="002E149C"/>
    <w:rsid w:val="002E35A1"/>
    <w:rsid w:val="002E3909"/>
    <w:rsid w:val="002E40C6"/>
    <w:rsid w:val="002E5C7F"/>
    <w:rsid w:val="002E7FA3"/>
    <w:rsid w:val="002F056C"/>
    <w:rsid w:val="002F48D3"/>
    <w:rsid w:val="002F5CD5"/>
    <w:rsid w:val="002F77C7"/>
    <w:rsid w:val="00304B12"/>
    <w:rsid w:val="00304C50"/>
    <w:rsid w:val="00305550"/>
    <w:rsid w:val="00313480"/>
    <w:rsid w:val="0031518E"/>
    <w:rsid w:val="003163BB"/>
    <w:rsid w:val="00317FA2"/>
    <w:rsid w:val="00322D34"/>
    <w:rsid w:val="003246E4"/>
    <w:rsid w:val="003254C3"/>
    <w:rsid w:val="003255A1"/>
    <w:rsid w:val="00335D7B"/>
    <w:rsid w:val="00337CDB"/>
    <w:rsid w:val="00337CF1"/>
    <w:rsid w:val="003412FF"/>
    <w:rsid w:val="00344BB9"/>
    <w:rsid w:val="0034506A"/>
    <w:rsid w:val="00345BE1"/>
    <w:rsid w:val="0034744D"/>
    <w:rsid w:val="00352570"/>
    <w:rsid w:val="003533D5"/>
    <w:rsid w:val="003602B9"/>
    <w:rsid w:val="003613D7"/>
    <w:rsid w:val="00362634"/>
    <w:rsid w:val="00362B96"/>
    <w:rsid w:val="00362FFE"/>
    <w:rsid w:val="00363273"/>
    <w:rsid w:val="0036516C"/>
    <w:rsid w:val="00371787"/>
    <w:rsid w:val="00372D01"/>
    <w:rsid w:val="00373D26"/>
    <w:rsid w:val="00376195"/>
    <w:rsid w:val="00376D13"/>
    <w:rsid w:val="0037750F"/>
    <w:rsid w:val="00377F32"/>
    <w:rsid w:val="0038029E"/>
    <w:rsid w:val="003921FB"/>
    <w:rsid w:val="003933C8"/>
    <w:rsid w:val="00396AE4"/>
    <w:rsid w:val="00397008"/>
    <w:rsid w:val="003A28F8"/>
    <w:rsid w:val="003A3BD7"/>
    <w:rsid w:val="003A4F24"/>
    <w:rsid w:val="003A4F56"/>
    <w:rsid w:val="003A65C4"/>
    <w:rsid w:val="003B429E"/>
    <w:rsid w:val="003B4D2C"/>
    <w:rsid w:val="003B7668"/>
    <w:rsid w:val="003C18AE"/>
    <w:rsid w:val="003C5005"/>
    <w:rsid w:val="003C543A"/>
    <w:rsid w:val="003C5897"/>
    <w:rsid w:val="003C6441"/>
    <w:rsid w:val="003C6EF3"/>
    <w:rsid w:val="003D0EB4"/>
    <w:rsid w:val="003D3007"/>
    <w:rsid w:val="003D4029"/>
    <w:rsid w:val="003D408B"/>
    <w:rsid w:val="003D6062"/>
    <w:rsid w:val="003D657B"/>
    <w:rsid w:val="003E01A1"/>
    <w:rsid w:val="003F295C"/>
    <w:rsid w:val="003F35CF"/>
    <w:rsid w:val="003F391A"/>
    <w:rsid w:val="003F5E4D"/>
    <w:rsid w:val="0040168B"/>
    <w:rsid w:val="00403EE1"/>
    <w:rsid w:val="00405CE9"/>
    <w:rsid w:val="0041123D"/>
    <w:rsid w:val="0041397D"/>
    <w:rsid w:val="00420ED9"/>
    <w:rsid w:val="00421B2E"/>
    <w:rsid w:val="00424437"/>
    <w:rsid w:val="004245ED"/>
    <w:rsid w:val="00432E78"/>
    <w:rsid w:val="00436AD3"/>
    <w:rsid w:val="00440B31"/>
    <w:rsid w:val="00440B5A"/>
    <w:rsid w:val="00454555"/>
    <w:rsid w:val="0045506F"/>
    <w:rsid w:val="00461B36"/>
    <w:rsid w:val="00466A8F"/>
    <w:rsid w:val="00467EEF"/>
    <w:rsid w:val="00471358"/>
    <w:rsid w:val="00471371"/>
    <w:rsid w:val="0047159E"/>
    <w:rsid w:val="00474069"/>
    <w:rsid w:val="004754D8"/>
    <w:rsid w:val="00483815"/>
    <w:rsid w:val="004848FB"/>
    <w:rsid w:val="004858D6"/>
    <w:rsid w:val="00486F8B"/>
    <w:rsid w:val="00487185"/>
    <w:rsid w:val="00491243"/>
    <w:rsid w:val="00493A84"/>
    <w:rsid w:val="004942BE"/>
    <w:rsid w:val="004946F6"/>
    <w:rsid w:val="004955E6"/>
    <w:rsid w:val="00497F8C"/>
    <w:rsid w:val="004A1185"/>
    <w:rsid w:val="004A6EC8"/>
    <w:rsid w:val="004A77F9"/>
    <w:rsid w:val="004B0990"/>
    <w:rsid w:val="004B3362"/>
    <w:rsid w:val="004B6940"/>
    <w:rsid w:val="004B6F6D"/>
    <w:rsid w:val="004C0C95"/>
    <w:rsid w:val="004C111A"/>
    <w:rsid w:val="004C26DF"/>
    <w:rsid w:val="004C3773"/>
    <w:rsid w:val="004C4DE8"/>
    <w:rsid w:val="004D38BE"/>
    <w:rsid w:val="004E2DD6"/>
    <w:rsid w:val="004E7587"/>
    <w:rsid w:val="004E7962"/>
    <w:rsid w:val="004F4257"/>
    <w:rsid w:val="00503931"/>
    <w:rsid w:val="00504148"/>
    <w:rsid w:val="00511CD0"/>
    <w:rsid w:val="00511F84"/>
    <w:rsid w:val="00513E70"/>
    <w:rsid w:val="005142E6"/>
    <w:rsid w:val="00515BEF"/>
    <w:rsid w:val="005211C3"/>
    <w:rsid w:val="00522445"/>
    <w:rsid w:val="00525333"/>
    <w:rsid w:val="005307A3"/>
    <w:rsid w:val="00531329"/>
    <w:rsid w:val="00532BF8"/>
    <w:rsid w:val="00534201"/>
    <w:rsid w:val="0053453C"/>
    <w:rsid w:val="00543959"/>
    <w:rsid w:val="00544C76"/>
    <w:rsid w:val="00546D04"/>
    <w:rsid w:val="0054748C"/>
    <w:rsid w:val="0055022D"/>
    <w:rsid w:val="005502B2"/>
    <w:rsid w:val="00551376"/>
    <w:rsid w:val="00552343"/>
    <w:rsid w:val="00553E5E"/>
    <w:rsid w:val="00554503"/>
    <w:rsid w:val="005554F3"/>
    <w:rsid w:val="005617F1"/>
    <w:rsid w:val="00565F69"/>
    <w:rsid w:val="005670AC"/>
    <w:rsid w:val="00567106"/>
    <w:rsid w:val="00571307"/>
    <w:rsid w:val="005716E6"/>
    <w:rsid w:val="00573692"/>
    <w:rsid w:val="00573B26"/>
    <w:rsid w:val="0058113E"/>
    <w:rsid w:val="0058419B"/>
    <w:rsid w:val="005861B4"/>
    <w:rsid w:val="00586C74"/>
    <w:rsid w:val="0059318A"/>
    <w:rsid w:val="005A2302"/>
    <w:rsid w:val="005A27D0"/>
    <w:rsid w:val="005A6248"/>
    <w:rsid w:val="005A6C09"/>
    <w:rsid w:val="005A7F60"/>
    <w:rsid w:val="005B0293"/>
    <w:rsid w:val="005B29B8"/>
    <w:rsid w:val="005B4F80"/>
    <w:rsid w:val="005C1295"/>
    <w:rsid w:val="005C172A"/>
    <w:rsid w:val="005C25A4"/>
    <w:rsid w:val="005C4537"/>
    <w:rsid w:val="005C4709"/>
    <w:rsid w:val="005C66C0"/>
    <w:rsid w:val="005C798B"/>
    <w:rsid w:val="005C7F56"/>
    <w:rsid w:val="005D6811"/>
    <w:rsid w:val="005E25E3"/>
    <w:rsid w:val="005E2ED7"/>
    <w:rsid w:val="005E4B0B"/>
    <w:rsid w:val="005E5B8A"/>
    <w:rsid w:val="005F706C"/>
    <w:rsid w:val="00600BCC"/>
    <w:rsid w:val="00604212"/>
    <w:rsid w:val="0060635E"/>
    <w:rsid w:val="006078DF"/>
    <w:rsid w:val="00611DAB"/>
    <w:rsid w:val="00615461"/>
    <w:rsid w:val="00615586"/>
    <w:rsid w:val="00615756"/>
    <w:rsid w:val="006171F9"/>
    <w:rsid w:val="00617F4A"/>
    <w:rsid w:val="0062042D"/>
    <w:rsid w:val="00622209"/>
    <w:rsid w:val="006256AA"/>
    <w:rsid w:val="00625D5A"/>
    <w:rsid w:val="00630848"/>
    <w:rsid w:val="00630BDF"/>
    <w:rsid w:val="0063148D"/>
    <w:rsid w:val="006349C0"/>
    <w:rsid w:val="006418C3"/>
    <w:rsid w:val="00643048"/>
    <w:rsid w:val="00646FCC"/>
    <w:rsid w:val="006479D7"/>
    <w:rsid w:val="00653EEB"/>
    <w:rsid w:val="006542F0"/>
    <w:rsid w:val="006557AC"/>
    <w:rsid w:val="006573C5"/>
    <w:rsid w:val="006608FD"/>
    <w:rsid w:val="00661CC7"/>
    <w:rsid w:val="0066241C"/>
    <w:rsid w:val="00662491"/>
    <w:rsid w:val="00664278"/>
    <w:rsid w:val="0066506C"/>
    <w:rsid w:val="006731F6"/>
    <w:rsid w:val="006736C4"/>
    <w:rsid w:val="0067658B"/>
    <w:rsid w:val="006807F4"/>
    <w:rsid w:val="006817DF"/>
    <w:rsid w:val="0068420E"/>
    <w:rsid w:val="006842ED"/>
    <w:rsid w:val="00686575"/>
    <w:rsid w:val="00693D05"/>
    <w:rsid w:val="00696C96"/>
    <w:rsid w:val="006A0495"/>
    <w:rsid w:val="006A4FFB"/>
    <w:rsid w:val="006A6645"/>
    <w:rsid w:val="006B097B"/>
    <w:rsid w:val="006B161B"/>
    <w:rsid w:val="006B258B"/>
    <w:rsid w:val="006B3F87"/>
    <w:rsid w:val="006B4E52"/>
    <w:rsid w:val="006C0FF0"/>
    <w:rsid w:val="006C3A45"/>
    <w:rsid w:val="006C5054"/>
    <w:rsid w:val="006C7D00"/>
    <w:rsid w:val="006D05A2"/>
    <w:rsid w:val="006D0AA2"/>
    <w:rsid w:val="006D2C47"/>
    <w:rsid w:val="006D4216"/>
    <w:rsid w:val="006D52C1"/>
    <w:rsid w:val="006D6C0B"/>
    <w:rsid w:val="006E0A31"/>
    <w:rsid w:val="006E0E53"/>
    <w:rsid w:val="006E721C"/>
    <w:rsid w:val="006F1C9F"/>
    <w:rsid w:val="006F244B"/>
    <w:rsid w:val="006F2E0F"/>
    <w:rsid w:val="00702769"/>
    <w:rsid w:val="00702E1B"/>
    <w:rsid w:val="0070391C"/>
    <w:rsid w:val="00704080"/>
    <w:rsid w:val="00704BA8"/>
    <w:rsid w:val="00711F3E"/>
    <w:rsid w:val="0071211F"/>
    <w:rsid w:val="0071467B"/>
    <w:rsid w:val="00717DD4"/>
    <w:rsid w:val="00720E8E"/>
    <w:rsid w:val="00722965"/>
    <w:rsid w:val="00723808"/>
    <w:rsid w:val="007253FC"/>
    <w:rsid w:val="00725BA8"/>
    <w:rsid w:val="007264CB"/>
    <w:rsid w:val="00730595"/>
    <w:rsid w:val="00732B4C"/>
    <w:rsid w:val="007346D1"/>
    <w:rsid w:val="00737111"/>
    <w:rsid w:val="007379EF"/>
    <w:rsid w:val="00742E76"/>
    <w:rsid w:val="00746E0D"/>
    <w:rsid w:val="00746F17"/>
    <w:rsid w:val="0074710E"/>
    <w:rsid w:val="00747276"/>
    <w:rsid w:val="007515E8"/>
    <w:rsid w:val="00751EB2"/>
    <w:rsid w:val="007546FC"/>
    <w:rsid w:val="007549F5"/>
    <w:rsid w:val="0075658E"/>
    <w:rsid w:val="0075670E"/>
    <w:rsid w:val="00756BB4"/>
    <w:rsid w:val="00756D04"/>
    <w:rsid w:val="007579F6"/>
    <w:rsid w:val="0076746D"/>
    <w:rsid w:val="007722DA"/>
    <w:rsid w:val="007810D0"/>
    <w:rsid w:val="00783B43"/>
    <w:rsid w:val="0078482F"/>
    <w:rsid w:val="0079257C"/>
    <w:rsid w:val="00792F0E"/>
    <w:rsid w:val="00793C1C"/>
    <w:rsid w:val="007966B2"/>
    <w:rsid w:val="007A2B0A"/>
    <w:rsid w:val="007A4EB2"/>
    <w:rsid w:val="007B0C70"/>
    <w:rsid w:val="007B13A2"/>
    <w:rsid w:val="007B2ACE"/>
    <w:rsid w:val="007B49D6"/>
    <w:rsid w:val="007B5973"/>
    <w:rsid w:val="007B7837"/>
    <w:rsid w:val="007C166F"/>
    <w:rsid w:val="007C2A8F"/>
    <w:rsid w:val="007C2DE5"/>
    <w:rsid w:val="007C530A"/>
    <w:rsid w:val="007C6B7B"/>
    <w:rsid w:val="007D0C0D"/>
    <w:rsid w:val="007D47BE"/>
    <w:rsid w:val="007E06A2"/>
    <w:rsid w:val="007E5599"/>
    <w:rsid w:val="007E7052"/>
    <w:rsid w:val="007F576B"/>
    <w:rsid w:val="007F5B4F"/>
    <w:rsid w:val="007F6B89"/>
    <w:rsid w:val="007F6ECE"/>
    <w:rsid w:val="007F7CAE"/>
    <w:rsid w:val="0080198C"/>
    <w:rsid w:val="00807F5F"/>
    <w:rsid w:val="00812A29"/>
    <w:rsid w:val="00815E6C"/>
    <w:rsid w:val="00816732"/>
    <w:rsid w:val="00821A6B"/>
    <w:rsid w:val="00822C6B"/>
    <w:rsid w:val="0082300F"/>
    <w:rsid w:val="00823E40"/>
    <w:rsid w:val="008246CA"/>
    <w:rsid w:val="008249D3"/>
    <w:rsid w:val="00826284"/>
    <w:rsid w:val="00830B06"/>
    <w:rsid w:val="00832CEF"/>
    <w:rsid w:val="00833FB8"/>
    <w:rsid w:val="008421C9"/>
    <w:rsid w:val="0084333D"/>
    <w:rsid w:val="00843C2B"/>
    <w:rsid w:val="00844412"/>
    <w:rsid w:val="008453DF"/>
    <w:rsid w:val="00845D1A"/>
    <w:rsid w:val="00850B96"/>
    <w:rsid w:val="0085111B"/>
    <w:rsid w:val="0085378E"/>
    <w:rsid w:val="00853C51"/>
    <w:rsid w:val="008551A6"/>
    <w:rsid w:val="00855BE7"/>
    <w:rsid w:val="00862B5F"/>
    <w:rsid w:val="00862B6A"/>
    <w:rsid w:val="00864FDA"/>
    <w:rsid w:val="008650B0"/>
    <w:rsid w:val="00866578"/>
    <w:rsid w:val="008706BE"/>
    <w:rsid w:val="008714C9"/>
    <w:rsid w:val="0087150B"/>
    <w:rsid w:val="0087369B"/>
    <w:rsid w:val="00880EDA"/>
    <w:rsid w:val="0088426D"/>
    <w:rsid w:val="00885185"/>
    <w:rsid w:val="0088621C"/>
    <w:rsid w:val="008878B6"/>
    <w:rsid w:val="008905E7"/>
    <w:rsid w:val="0089505F"/>
    <w:rsid w:val="00895853"/>
    <w:rsid w:val="00897AE4"/>
    <w:rsid w:val="00897B60"/>
    <w:rsid w:val="00897C02"/>
    <w:rsid w:val="00897D6A"/>
    <w:rsid w:val="008A02A1"/>
    <w:rsid w:val="008A0E9A"/>
    <w:rsid w:val="008A141C"/>
    <w:rsid w:val="008A2E24"/>
    <w:rsid w:val="008A4221"/>
    <w:rsid w:val="008B244B"/>
    <w:rsid w:val="008B2D08"/>
    <w:rsid w:val="008B34B9"/>
    <w:rsid w:val="008C1048"/>
    <w:rsid w:val="008C48C2"/>
    <w:rsid w:val="008C5902"/>
    <w:rsid w:val="008C5FC9"/>
    <w:rsid w:val="008D1001"/>
    <w:rsid w:val="008D157E"/>
    <w:rsid w:val="008D3243"/>
    <w:rsid w:val="008D341E"/>
    <w:rsid w:val="008D34C3"/>
    <w:rsid w:val="008D3827"/>
    <w:rsid w:val="008D645C"/>
    <w:rsid w:val="008E20A6"/>
    <w:rsid w:val="008E2FB6"/>
    <w:rsid w:val="008E6EDB"/>
    <w:rsid w:val="008F1052"/>
    <w:rsid w:val="008F18D2"/>
    <w:rsid w:val="008F1DE7"/>
    <w:rsid w:val="008F2951"/>
    <w:rsid w:val="008F3A18"/>
    <w:rsid w:val="00915B5C"/>
    <w:rsid w:val="00922E51"/>
    <w:rsid w:val="009243A7"/>
    <w:rsid w:val="00924986"/>
    <w:rsid w:val="00926884"/>
    <w:rsid w:val="00926D97"/>
    <w:rsid w:val="0093032B"/>
    <w:rsid w:val="009336CE"/>
    <w:rsid w:val="00933F6D"/>
    <w:rsid w:val="00935843"/>
    <w:rsid w:val="00935864"/>
    <w:rsid w:val="00940725"/>
    <w:rsid w:val="0094423A"/>
    <w:rsid w:val="009473BF"/>
    <w:rsid w:val="00954445"/>
    <w:rsid w:val="00955231"/>
    <w:rsid w:val="009568BE"/>
    <w:rsid w:val="00957417"/>
    <w:rsid w:val="00960F3C"/>
    <w:rsid w:val="00963354"/>
    <w:rsid w:val="0096422B"/>
    <w:rsid w:val="00965C79"/>
    <w:rsid w:val="00966E87"/>
    <w:rsid w:val="00970C31"/>
    <w:rsid w:val="009728A5"/>
    <w:rsid w:val="009749D9"/>
    <w:rsid w:val="00974D94"/>
    <w:rsid w:val="009763F4"/>
    <w:rsid w:val="0098095E"/>
    <w:rsid w:val="0098215A"/>
    <w:rsid w:val="00984405"/>
    <w:rsid w:val="009860B5"/>
    <w:rsid w:val="0098732E"/>
    <w:rsid w:val="00990854"/>
    <w:rsid w:val="009959E2"/>
    <w:rsid w:val="009968A8"/>
    <w:rsid w:val="009968D2"/>
    <w:rsid w:val="009A22E8"/>
    <w:rsid w:val="009A271D"/>
    <w:rsid w:val="009A4689"/>
    <w:rsid w:val="009B1EDC"/>
    <w:rsid w:val="009B1EE7"/>
    <w:rsid w:val="009B4366"/>
    <w:rsid w:val="009B5789"/>
    <w:rsid w:val="009B5FD6"/>
    <w:rsid w:val="009B7615"/>
    <w:rsid w:val="009C1E4E"/>
    <w:rsid w:val="009C2BEA"/>
    <w:rsid w:val="009C4045"/>
    <w:rsid w:val="009D33D1"/>
    <w:rsid w:val="009D655D"/>
    <w:rsid w:val="009D7B04"/>
    <w:rsid w:val="009E01CA"/>
    <w:rsid w:val="009E17EE"/>
    <w:rsid w:val="009E337B"/>
    <w:rsid w:val="009E65BD"/>
    <w:rsid w:val="009E78E1"/>
    <w:rsid w:val="009F05D7"/>
    <w:rsid w:val="009F10AA"/>
    <w:rsid w:val="009F15F5"/>
    <w:rsid w:val="00A078F1"/>
    <w:rsid w:val="00A118DA"/>
    <w:rsid w:val="00A1283A"/>
    <w:rsid w:val="00A1451E"/>
    <w:rsid w:val="00A20FA0"/>
    <w:rsid w:val="00A247B9"/>
    <w:rsid w:val="00A249E8"/>
    <w:rsid w:val="00A25402"/>
    <w:rsid w:val="00A259E4"/>
    <w:rsid w:val="00A2796F"/>
    <w:rsid w:val="00A32897"/>
    <w:rsid w:val="00A33A66"/>
    <w:rsid w:val="00A3571A"/>
    <w:rsid w:val="00A36FED"/>
    <w:rsid w:val="00A431D5"/>
    <w:rsid w:val="00A50ED3"/>
    <w:rsid w:val="00A54324"/>
    <w:rsid w:val="00A56F0E"/>
    <w:rsid w:val="00A61BB4"/>
    <w:rsid w:val="00A64966"/>
    <w:rsid w:val="00A65650"/>
    <w:rsid w:val="00A6621F"/>
    <w:rsid w:val="00A701B7"/>
    <w:rsid w:val="00A70891"/>
    <w:rsid w:val="00A70893"/>
    <w:rsid w:val="00A74F0F"/>
    <w:rsid w:val="00A75F33"/>
    <w:rsid w:val="00A839FD"/>
    <w:rsid w:val="00A85DA8"/>
    <w:rsid w:val="00A862CE"/>
    <w:rsid w:val="00A9452C"/>
    <w:rsid w:val="00AA0404"/>
    <w:rsid w:val="00AA1C7A"/>
    <w:rsid w:val="00AB17F8"/>
    <w:rsid w:val="00AB2673"/>
    <w:rsid w:val="00AC0CAA"/>
    <w:rsid w:val="00AC216E"/>
    <w:rsid w:val="00AC36E7"/>
    <w:rsid w:val="00AC7429"/>
    <w:rsid w:val="00AC775A"/>
    <w:rsid w:val="00AD277F"/>
    <w:rsid w:val="00AD64AA"/>
    <w:rsid w:val="00AE0497"/>
    <w:rsid w:val="00AE3021"/>
    <w:rsid w:val="00AE4308"/>
    <w:rsid w:val="00AE5E18"/>
    <w:rsid w:val="00AF3C62"/>
    <w:rsid w:val="00AF3DE1"/>
    <w:rsid w:val="00AF3E72"/>
    <w:rsid w:val="00AF77D8"/>
    <w:rsid w:val="00B00B57"/>
    <w:rsid w:val="00B033A3"/>
    <w:rsid w:val="00B067EB"/>
    <w:rsid w:val="00B07ECF"/>
    <w:rsid w:val="00B101D2"/>
    <w:rsid w:val="00B10725"/>
    <w:rsid w:val="00B10A04"/>
    <w:rsid w:val="00B20E42"/>
    <w:rsid w:val="00B270F1"/>
    <w:rsid w:val="00B33991"/>
    <w:rsid w:val="00B33BA2"/>
    <w:rsid w:val="00B3758D"/>
    <w:rsid w:val="00B37763"/>
    <w:rsid w:val="00B4049B"/>
    <w:rsid w:val="00B4250A"/>
    <w:rsid w:val="00B42737"/>
    <w:rsid w:val="00B4433D"/>
    <w:rsid w:val="00B53E3D"/>
    <w:rsid w:val="00B547D5"/>
    <w:rsid w:val="00B54EA8"/>
    <w:rsid w:val="00B5790A"/>
    <w:rsid w:val="00B57BC7"/>
    <w:rsid w:val="00B61D9E"/>
    <w:rsid w:val="00B62415"/>
    <w:rsid w:val="00B631A5"/>
    <w:rsid w:val="00B66E5C"/>
    <w:rsid w:val="00B708D5"/>
    <w:rsid w:val="00B70DED"/>
    <w:rsid w:val="00B715CE"/>
    <w:rsid w:val="00B72D65"/>
    <w:rsid w:val="00B73B79"/>
    <w:rsid w:val="00B838A8"/>
    <w:rsid w:val="00B860D6"/>
    <w:rsid w:val="00B901C2"/>
    <w:rsid w:val="00B97556"/>
    <w:rsid w:val="00BA2E94"/>
    <w:rsid w:val="00BA4173"/>
    <w:rsid w:val="00BA596D"/>
    <w:rsid w:val="00BA5DBD"/>
    <w:rsid w:val="00BB2ACE"/>
    <w:rsid w:val="00BB587E"/>
    <w:rsid w:val="00BB5E5D"/>
    <w:rsid w:val="00BB6A38"/>
    <w:rsid w:val="00BC15E5"/>
    <w:rsid w:val="00BC3FE5"/>
    <w:rsid w:val="00BC51C0"/>
    <w:rsid w:val="00BC7344"/>
    <w:rsid w:val="00BD44D3"/>
    <w:rsid w:val="00BD4BDF"/>
    <w:rsid w:val="00BD510A"/>
    <w:rsid w:val="00BD56B5"/>
    <w:rsid w:val="00BD5BAB"/>
    <w:rsid w:val="00BE2ACA"/>
    <w:rsid w:val="00BE5E17"/>
    <w:rsid w:val="00BE7141"/>
    <w:rsid w:val="00BF075A"/>
    <w:rsid w:val="00BF1A27"/>
    <w:rsid w:val="00BF1CFB"/>
    <w:rsid w:val="00C03394"/>
    <w:rsid w:val="00C03676"/>
    <w:rsid w:val="00C0443F"/>
    <w:rsid w:val="00C045AA"/>
    <w:rsid w:val="00C06FB5"/>
    <w:rsid w:val="00C07E84"/>
    <w:rsid w:val="00C17974"/>
    <w:rsid w:val="00C246F2"/>
    <w:rsid w:val="00C26E94"/>
    <w:rsid w:val="00C3078F"/>
    <w:rsid w:val="00C324B4"/>
    <w:rsid w:val="00C42508"/>
    <w:rsid w:val="00C43B6A"/>
    <w:rsid w:val="00C46713"/>
    <w:rsid w:val="00C516FB"/>
    <w:rsid w:val="00C52F1D"/>
    <w:rsid w:val="00C52F27"/>
    <w:rsid w:val="00C562AF"/>
    <w:rsid w:val="00C6484A"/>
    <w:rsid w:val="00C6794F"/>
    <w:rsid w:val="00C710A5"/>
    <w:rsid w:val="00C74B7E"/>
    <w:rsid w:val="00C81BD0"/>
    <w:rsid w:val="00C8247E"/>
    <w:rsid w:val="00C83D2F"/>
    <w:rsid w:val="00C8549C"/>
    <w:rsid w:val="00C85749"/>
    <w:rsid w:val="00C868F8"/>
    <w:rsid w:val="00C86A11"/>
    <w:rsid w:val="00C86B5C"/>
    <w:rsid w:val="00C870AF"/>
    <w:rsid w:val="00C879E5"/>
    <w:rsid w:val="00C87F4F"/>
    <w:rsid w:val="00C90186"/>
    <w:rsid w:val="00C93752"/>
    <w:rsid w:val="00C97578"/>
    <w:rsid w:val="00CA2AE7"/>
    <w:rsid w:val="00CA2FE0"/>
    <w:rsid w:val="00CA53D9"/>
    <w:rsid w:val="00CB2BF4"/>
    <w:rsid w:val="00CB34A2"/>
    <w:rsid w:val="00CB7ACD"/>
    <w:rsid w:val="00CB7F09"/>
    <w:rsid w:val="00CC0CFC"/>
    <w:rsid w:val="00CC2DDD"/>
    <w:rsid w:val="00CD285B"/>
    <w:rsid w:val="00CE0E15"/>
    <w:rsid w:val="00CE6F8D"/>
    <w:rsid w:val="00CE76C9"/>
    <w:rsid w:val="00CF132D"/>
    <w:rsid w:val="00CF1CE4"/>
    <w:rsid w:val="00CF496B"/>
    <w:rsid w:val="00CF5F0E"/>
    <w:rsid w:val="00D02DA3"/>
    <w:rsid w:val="00D05A38"/>
    <w:rsid w:val="00D11602"/>
    <w:rsid w:val="00D126CD"/>
    <w:rsid w:val="00D158B6"/>
    <w:rsid w:val="00D17FBA"/>
    <w:rsid w:val="00D252C8"/>
    <w:rsid w:val="00D269D2"/>
    <w:rsid w:val="00D26FF3"/>
    <w:rsid w:val="00D31DD0"/>
    <w:rsid w:val="00D31FD1"/>
    <w:rsid w:val="00D3322D"/>
    <w:rsid w:val="00D37A50"/>
    <w:rsid w:val="00D4052A"/>
    <w:rsid w:val="00D408F3"/>
    <w:rsid w:val="00D4375D"/>
    <w:rsid w:val="00D470F5"/>
    <w:rsid w:val="00D51D27"/>
    <w:rsid w:val="00D61EF4"/>
    <w:rsid w:val="00D63559"/>
    <w:rsid w:val="00D63669"/>
    <w:rsid w:val="00D64007"/>
    <w:rsid w:val="00D64C08"/>
    <w:rsid w:val="00D66467"/>
    <w:rsid w:val="00D678B4"/>
    <w:rsid w:val="00D67C10"/>
    <w:rsid w:val="00D70C6E"/>
    <w:rsid w:val="00D71D77"/>
    <w:rsid w:val="00D71EAF"/>
    <w:rsid w:val="00D72962"/>
    <w:rsid w:val="00D754D1"/>
    <w:rsid w:val="00D77792"/>
    <w:rsid w:val="00D77954"/>
    <w:rsid w:val="00D8243B"/>
    <w:rsid w:val="00D83169"/>
    <w:rsid w:val="00D858D8"/>
    <w:rsid w:val="00D867C0"/>
    <w:rsid w:val="00D97604"/>
    <w:rsid w:val="00D97C37"/>
    <w:rsid w:val="00DA397B"/>
    <w:rsid w:val="00DA50DF"/>
    <w:rsid w:val="00DA5A29"/>
    <w:rsid w:val="00DA798E"/>
    <w:rsid w:val="00DB5107"/>
    <w:rsid w:val="00DB5335"/>
    <w:rsid w:val="00DB5586"/>
    <w:rsid w:val="00DB5CB8"/>
    <w:rsid w:val="00DC3283"/>
    <w:rsid w:val="00DC73D2"/>
    <w:rsid w:val="00DC7645"/>
    <w:rsid w:val="00DD685A"/>
    <w:rsid w:val="00DE0129"/>
    <w:rsid w:val="00DE3E7D"/>
    <w:rsid w:val="00DE5ACE"/>
    <w:rsid w:val="00DF03E9"/>
    <w:rsid w:val="00DF15C3"/>
    <w:rsid w:val="00DF22BC"/>
    <w:rsid w:val="00E0190C"/>
    <w:rsid w:val="00E01DD8"/>
    <w:rsid w:val="00E1039D"/>
    <w:rsid w:val="00E12835"/>
    <w:rsid w:val="00E13FCA"/>
    <w:rsid w:val="00E14C30"/>
    <w:rsid w:val="00E1535E"/>
    <w:rsid w:val="00E15DC7"/>
    <w:rsid w:val="00E16D45"/>
    <w:rsid w:val="00E16DAD"/>
    <w:rsid w:val="00E17CAD"/>
    <w:rsid w:val="00E214D9"/>
    <w:rsid w:val="00E21CC3"/>
    <w:rsid w:val="00E26BBB"/>
    <w:rsid w:val="00E31151"/>
    <w:rsid w:val="00E35A5C"/>
    <w:rsid w:val="00E35B8E"/>
    <w:rsid w:val="00E3608B"/>
    <w:rsid w:val="00E369DB"/>
    <w:rsid w:val="00E400BE"/>
    <w:rsid w:val="00E4098F"/>
    <w:rsid w:val="00E41FFA"/>
    <w:rsid w:val="00E43B23"/>
    <w:rsid w:val="00E43B9C"/>
    <w:rsid w:val="00E44E8B"/>
    <w:rsid w:val="00E465C0"/>
    <w:rsid w:val="00E47B6B"/>
    <w:rsid w:val="00E507BA"/>
    <w:rsid w:val="00E507BC"/>
    <w:rsid w:val="00E50A55"/>
    <w:rsid w:val="00E50E67"/>
    <w:rsid w:val="00E56518"/>
    <w:rsid w:val="00E61522"/>
    <w:rsid w:val="00E6379C"/>
    <w:rsid w:val="00E674A4"/>
    <w:rsid w:val="00E7161D"/>
    <w:rsid w:val="00E733DA"/>
    <w:rsid w:val="00E739A7"/>
    <w:rsid w:val="00E7480E"/>
    <w:rsid w:val="00E83947"/>
    <w:rsid w:val="00E83989"/>
    <w:rsid w:val="00E849D5"/>
    <w:rsid w:val="00E86DA2"/>
    <w:rsid w:val="00E92F24"/>
    <w:rsid w:val="00E93505"/>
    <w:rsid w:val="00E94046"/>
    <w:rsid w:val="00E95B19"/>
    <w:rsid w:val="00E96EB4"/>
    <w:rsid w:val="00EA3C79"/>
    <w:rsid w:val="00EC4681"/>
    <w:rsid w:val="00EC7184"/>
    <w:rsid w:val="00ED2E14"/>
    <w:rsid w:val="00ED4F75"/>
    <w:rsid w:val="00EE1F7B"/>
    <w:rsid w:val="00EE42D0"/>
    <w:rsid w:val="00EE49DB"/>
    <w:rsid w:val="00EE4F9F"/>
    <w:rsid w:val="00EE5A0F"/>
    <w:rsid w:val="00EE62AD"/>
    <w:rsid w:val="00EE7AC6"/>
    <w:rsid w:val="00EF67CD"/>
    <w:rsid w:val="00EF7CA8"/>
    <w:rsid w:val="00F0391C"/>
    <w:rsid w:val="00F06708"/>
    <w:rsid w:val="00F109A9"/>
    <w:rsid w:val="00F11698"/>
    <w:rsid w:val="00F1278A"/>
    <w:rsid w:val="00F14268"/>
    <w:rsid w:val="00F15ED1"/>
    <w:rsid w:val="00F1656B"/>
    <w:rsid w:val="00F1760D"/>
    <w:rsid w:val="00F20F26"/>
    <w:rsid w:val="00F2498B"/>
    <w:rsid w:val="00F30A4A"/>
    <w:rsid w:val="00F316B5"/>
    <w:rsid w:val="00F344FA"/>
    <w:rsid w:val="00F35BA9"/>
    <w:rsid w:val="00F4516C"/>
    <w:rsid w:val="00F46CF4"/>
    <w:rsid w:val="00F51BE5"/>
    <w:rsid w:val="00F51F67"/>
    <w:rsid w:val="00F55E97"/>
    <w:rsid w:val="00F607B4"/>
    <w:rsid w:val="00F625B5"/>
    <w:rsid w:val="00F651AE"/>
    <w:rsid w:val="00F66D5C"/>
    <w:rsid w:val="00F70208"/>
    <w:rsid w:val="00F71724"/>
    <w:rsid w:val="00F7325B"/>
    <w:rsid w:val="00F76E37"/>
    <w:rsid w:val="00F77131"/>
    <w:rsid w:val="00F777D0"/>
    <w:rsid w:val="00F77E60"/>
    <w:rsid w:val="00F80488"/>
    <w:rsid w:val="00F81B4C"/>
    <w:rsid w:val="00F820C3"/>
    <w:rsid w:val="00F82CFD"/>
    <w:rsid w:val="00F85A6E"/>
    <w:rsid w:val="00F90381"/>
    <w:rsid w:val="00F90C0F"/>
    <w:rsid w:val="00F91D7D"/>
    <w:rsid w:val="00F920F5"/>
    <w:rsid w:val="00F960F5"/>
    <w:rsid w:val="00F9723F"/>
    <w:rsid w:val="00FB095A"/>
    <w:rsid w:val="00FB13C0"/>
    <w:rsid w:val="00FB170C"/>
    <w:rsid w:val="00FB405F"/>
    <w:rsid w:val="00FB49CE"/>
    <w:rsid w:val="00FB7A4F"/>
    <w:rsid w:val="00FC0540"/>
    <w:rsid w:val="00FC0BE8"/>
    <w:rsid w:val="00FC1CCD"/>
    <w:rsid w:val="00FC1F33"/>
    <w:rsid w:val="00FC23DE"/>
    <w:rsid w:val="00FC3954"/>
    <w:rsid w:val="00FC6624"/>
    <w:rsid w:val="00FC680A"/>
    <w:rsid w:val="00FD04E2"/>
    <w:rsid w:val="00FD1E6A"/>
    <w:rsid w:val="00FD2CA7"/>
    <w:rsid w:val="00FD2F17"/>
    <w:rsid w:val="00FD52EB"/>
    <w:rsid w:val="00FD5797"/>
    <w:rsid w:val="00FE2711"/>
    <w:rsid w:val="00FE503F"/>
    <w:rsid w:val="00FE63B9"/>
    <w:rsid w:val="00FE6A4D"/>
    <w:rsid w:val="00FF079E"/>
    <w:rsid w:val="00FF1631"/>
    <w:rsid w:val="00FF17C6"/>
    <w:rsid w:val="00FF3C84"/>
    <w:rsid w:val="00FF58C9"/>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E7"/>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94423A"/>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5E7"/>
  </w:style>
  <w:style w:type="character" w:styleId="EndnoteReference">
    <w:name w:val="endnote reference"/>
    <w:basedOn w:val="DefaultParagraphFont"/>
    <w:semiHidden/>
    <w:rsid w:val="008905E7"/>
    <w:rPr>
      <w:vertAlign w:val="superscript"/>
    </w:rPr>
  </w:style>
  <w:style w:type="paragraph" w:styleId="FootnoteText">
    <w:name w:val="footnote text"/>
    <w:basedOn w:val="Normal"/>
    <w:semiHidden/>
    <w:rsid w:val="008905E7"/>
  </w:style>
  <w:style w:type="character" w:styleId="FootnoteReference">
    <w:name w:val="footnote reference"/>
    <w:basedOn w:val="DefaultParagraphFont"/>
    <w:semiHidden/>
    <w:rsid w:val="008905E7"/>
    <w:rPr>
      <w:vertAlign w:val="superscript"/>
    </w:rPr>
  </w:style>
  <w:style w:type="paragraph" w:customStyle="1" w:styleId="ParaTab1">
    <w:name w:val="ParaTab 1"/>
    <w:rsid w:val="008905E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8905E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8905E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8905E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8905E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8905E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8905E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8905E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8905E7"/>
    <w:pPr>
      <w:tabs>
        <w:tab w:val="right" w:leader="dot" w:pos="9360"/>
      </w:tabs>
      <w:suppressAutoHyphens/>
      <w:spacing w:before="480"/>
      <w:ind w:left="720" w:right="720" w:hanging="720"/>
    </w:pPr>
  </w:style>
  <w:style w:type="paragraph" w:styleId="TOC2">
    <w:name w:val="toc 2"/>
    <w:basedOn w:val="Normal"/>
    <w:next w:val="Normal"/>
    <w:autoRedefine/>
    <w:semiHidden/>
    <w:rsid w:val="008905E7"/>
    <w:pPr>
      <w:tabs>
        <w:tab w:val="right" w:leader="dot" w:pos="9360"/>
      </w:tabs>
      <w:suppressAutoHyphens/>
      <w:ind w:left="720" w:right="720"/>
    </w:pPr>
  </w:style>
  <w:style w:type="paragraph" w:styleId="TOC3">
    <w:name w:val="toc 3"/>
    <w:basedOn w:val="Normal"/>
    <w:next w:val="Normal"/>
    <w:autoRedefine/>
    <w:semiHidden/>
    <w:rsid w:val="008905E7"/>
    <w:pPr>
      <w:tabs>
        <w:tab w:val="right" w:leader="dot" w:pos="9360"/>
      </w:tabs>
      <w:suppressAutoHyphens/>
      <w:ind w:left="720" w:right="720"/>
    </w:pPr>
  </w:style>
  <w:style w:type="paragraph" w:styleId="TOC4">
    <w:name w:val="toc 4"/>
    <w:basedOn w:val="Normal"/>
    <w:next w:val="Normal"/>
    <w:autoRedefine/>
    <w:semiHidden/>
    <w:rsid w:val="008905E7"/>
    <w:pPr>
      <w:tabs>
        <w:tab w:val="right" w:leader="dot" w:pos="9360"/>
      </w:tabs>
      <w:suppressAutoHyphens/>
      <w:ind w:left="720" w:right="720"/>
    </w:pPr>
  </w:style>
  <w:style w:type="paragraph" w:styleId="TOC5">
    <w:name w:val="toc 5"/>
    <w:basedOn w:val="Normal"/>
    <w:next w:val="Normal"/>
    <w:autoRedefine/>
    <w:semiHidden/>
    <w:rsid w:val="008905E7"/>
    <w:pPr>
      <w:tabs>
        <w:tab w:val="right" w:leader="dot" w:pos="9360"/>
      </w:tabs>
      <w:suppressAutoHyphens/>
      <w:ind w:left="720" w:right="720"/>
    </w:pPr>
  </w:style>
  <w:style w:type="paragraph" w:styleId="TOC6">
    <w:name w:val="toc 6"/>
    <w:basedOn w:val="Normal"/>
    <w:next w:val="Normal"/>
    <w:autoRedefine/>
    <w:semiHidden/>
    <w:rsid w:val="008905E7"/>
    <w:pPr>
      <w:tabs>
        <w:tab w:val="right" w:pos="9360"/>
      </w:tabs>
      <w:suppressAutoHyphens/>
      <w:ind w:left="720" w:hanging="720"/>
    </w:pPr>
  </w:style>
  <w:style w:type="paragraph" w:styleId="TOC7">
    <w:name w:val="toc 7"/>
    <w:basedOn w:val="Normal"/>
    <w:next w:val="Normal"/>
    <w:autoRedefine/>
    <w:semiHidden/>
    <w:rsid w:val="008905E7"/>
    <w:pPr>
      <w:suppressAutoHyphens/>
      <w:ind w:left="720" w:hanging="720"/>
    </w:pPr>
  </w:style>
  <w:style w:type="paragraph" w:styleId="TOC8">
    <w:name w:val="toc 8"/>
    <w:basedOn w:val="Normal"/>
    <w:next w:val="Normal"/>
    <w:autoRedefine/>
    <w:semiHidden/>
    <w:rsid w:val="008905E7"/>
    <w:pPr>
      <w:tabs>
        <w:tab w:val="right" w:pos="9360"/>
      </w:tabs>
      <w:suppressAutoHyphens/>
      <w:ind w:left="720" w:hanging="720"/>
    </w:pPr>
  </w:style>
  <w:style w:type="paragraph" w:styleId="TOC9">
    <w:name w:val="toc 9"/>
    <w:basedOn w:val="Normal"/>
    <w:next w:val="Normal"/>
    <w:autoRedefine/>
    <w:semiHidden/>
    <w:rsid w:val="008905E7"/>
    <w:pPr>
      <w:tabs>
        <w:tab w:val="right" w:leader="dot" w:pos="9360"/>
      </w:tabs>
      <w:suppressAutoHyphens/>
      <w:ind w:left="720" w:hanging="720"/>
    </w:pPr>
  </w:style>
  <w:style w:type="paragraph" w:styleId="Index1">
    <w:name w:val="index 1"/>
    <w:basedOn w:val="Normal"/>
    <w:next w:val="Normal"/>
    <w:autoRedefine/>
    <w:semiHidden/>
    <w:rsid w:val="008905E7"/>
    <w:pPr>
      <w:tabs>
        <w:tab w:val="right" w:leader="dot" w:pos="9360"/>
      </w:tabs>
      <w:suppressAutoHyphens/>
      <w:ind w:left="720" w:hanging="720"/>
    </w:pPr>
  </w:style>
  <w:style w:type="paragraph" w:styleId="Index2">
    <w:name w:val="index 2"/>
    <w:basedOn w:val="Normal"/>
    <w:next w:val="Normal"/>
    <w:autoRedefine/>
    <w:semiHidden/>
    <w:rsid w:val="008905E7"/>
    <w:pPr>
      <w:tabs>
        <w:tab w:val="right" w:leader="dot" w:pos="9360"/>
      </w:tabs>
      <w:suppressAutoHyphens/>
      <w:ind w:left="720"/>
    </w:pPr>
  </w:style>
  <w:style w:type="paragraph" w:styleId="TOAHeading">
    <w:name w:val="toa heading"/>
    <w:basedOn w:val="Normal"/>
    <w:next w:val="Normal"/>
    <w:semiHidden/>
    <w:rsid w:val="008905E7"/>
    <w:pPr>
      <w:tabs>
        <w:tab w:val="right" w:pos="9360"/>
      </w:tabs>
      <w:suppressAutoHyphens/>
    </w:pPr>
  </w:style>
  <w:style w:type="paragraph" w:styleId="Caption">
    <w:name w:val="caption"/>
    <w:basedOn w:val="Normal"/>
    <w:next w:val="Normal"/>
    <w:qFormat/>
    <w:rsid w:val="008905E7"/>
  </w:style>
  <w:style w:type="character" w:customStyle="1" w:styleId="EquationCaption">
    <w:name w:val="_Equation Caption"/>
    <w:rsid w:val="008905E7"/>
  </w:style>
  <w:style w:type="paragraph" w:styleId="Footer">
    <w:name w:val="footer"/>
    <w:basedOn w:val="Normal"/>
    <w:rsid w:val="008905E7"/>
    <w:pPr>
      <w:tabs>
        <w:tab w:val="center" w:pos="4320"/>
        <w:tab w:val="right" w:pos="8640"/>
      </w:tabs>
    </w:pPr>
  </w:style>
  <w:style w:type="character" w:styleId="PageNumber">
    <w:name w:val="page number"/>
    <w:basedOn w:val="DefaultParagraphFont"/>
    <w:rsid w:val="008905E7"/>
  </w:style>
  <w:style w:type="paragraph" w:styleId="Header">
    <w:name w:val="header"/>
    <w:basedOn w:val="Normal"/>
    <w:rsid w:val="008905E7"/>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E43B9C"/>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t2">
    <w:name w:val="t2"/>
    <w:basedOn w:val="Normal"/>
    <w:rsid w:val="00E43B9C"/>
    <w:pPr>
      <w:widowControl w:val="0"/>
      <w:adjustRightInd w:val="0"/>
      <w:spacing w:line="294" w:lineRule="atLeast"/>
    </w:pPr>
    <w:rPr>
      <w:rFonts w:ascii="Times New Roman" w:hAnsi="Times New Roman" w:cs="Times New Roman"/>
    </w:rPr>
  </w:style>
  <w:style w:type="table" w:styleId="TableColumns1">
    <w:name w:val="Table Columns 1"/>
    <w:basedOn w:val="TableNormal"/>
    <w:rsid w:val="00E43B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94423A"/>
    <w:rPr>
      <w:b/>
      <w:bCs/>
      <w:sz w:val="24"/>
      <w:szCs w:val="24"/>
    </w:rPr>
  </w:style>
  <w:style w:type="paragraph" w:styleId="NormalWeb">
    <w:name w:val="Normal (Web)"/>
    <w:basedOn w:val="Normal"/>
    <w:unhideWhenUsed/>
    <w:rsid w:val="0094423A"/>
    <w:pPr>
      <w:autoSpaceDE/>
      <w:autoSpaceDN/>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E7"/>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94423A"/>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5E7"/>
  </w:style>
  <w:style w:type="character" w:styleId="EndnoteReference">
    <w:name w:val="endnote reference"/>
    <w:basedOn w:val="DefaultParagraphFont"/>
    <w:semiHidden/>
    <w:rsid w:val="008905E7"/>
    <w:rPr>
      <w:vertAlign w:val="superscript"/>
    </w:rPr>
  </w:style>
  <w:style w:type="paragraph" w:styleId="FootnoteText">
    <w:name w:val="footnote text"/>
    <w:basedOn w:val="Normal"/>
    <w:semiHidden/>
    <w:rsid w:val="008905E7"/>
  </w:style>
  <w:style w:type="character" w:styleId="FootnoteReference">
    <w:name w:val="footnote reference"/>
    <w:basedOn w:val="DefaultParagraphFont"/>
    <w:semiHidden/>
    <w:rsid w:val="008905E7"/>
    <w:rPr>
      <w:vertAlign w:val="superscript"/>
    </w:rPr>
  </w:style>
  <w:style w:type="paragraph" w:customStyle="1" w:styleId="ParaTab1">
    <w:name w:val="ParaTab 1"/>
    <w:rsid w:val="008905E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8905E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8905E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8905E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8905E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8905E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8905E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8905E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8905E7"/>
    <w:pPr>
      <w:tabs>
        <w:tab w:val="right" w:leader="dot" w:pos="9360"/>
      </w:tabs>
      <w:suppressAutoHyphens/>
      <w:spacing w:before="480"/>
      <w:ind w:left="720" w:right="720" w:hanging="720"/>
    </w:pPr>
  </w:style>
  <w:style w:type="paragraph" w:styleId="TOC2">
    <w:name w:val="toc 2"/>
    <w:basedOn w:val="Normal"/>
    <w:next w:val="Normal"/>
    <w:autoRedefine/>
    <w:semiHidden/>
    <w:rsid w:val="008905E7"/>
    <w:pPr>
      <w:tabs>
        <w:tab w:val="right" w:leader="dot" w:pos="9360"/>
      </w:tabs>
      <w:suppressAutoHyphens/>
      <w:ind w:left="720" w:right="720"/>
    </w:pPr>
  </w:style>
  <w:style w:type="paragraph" w:styleId="TOC3">
    <w:name w:val="toc 3"/>
    <w:basedOn w:val="Normal"/>
    <w:next w:val="Normal"/>
    <w:autoRedefine/>
    <w:semiHidden/>
    <w:rsid w:val="008905E7"/>
    <w:pPr>
      <w:tabs>
        <w:tab w:val="right" w:leader="dot" w:pos="9360"/>
      </w:tabs>
      <w:suppressAutoHyphens/>
      <w:ind w:left="720" w:right="720"/>
    </w:pPr>
  </w:style>
  <w:style w:type="paragraph" w:styleId="TOC4">
    <w:name w:val="toc 4"/>
    <w:basedOn w:val="Normal"/>
    <w:next w:val="Normal"/>
    <w:autoRedefine/>
    <w:semiHidden/>
    <w:rsid w:val="008905E7"/>
    <w:pPr>
      <w:tabs>
        <w:tab w:val="right" w:leader="dot" w:pos="9360"/>
      </w:tabs>
      <w:suppressAutoHyphens/>
      <w:ind w:left="720" w:right="720"/>
    </w:pPr>
  </w:style>
  <w:style w:type="paragraph" w:styleId="TOC5">
    <w:name w:val="toc 5"/>
    <w:basedOn w:val="Normal"/>
    <w:next w:val="Normal"/>
    <w:autoRedefine/>
    <w:semiHidden/>
    <w:rsid w:val="008905E7"/>
    <w:pPr>
      <w:tabs>
        <w:tab w:val="right" w:leader="dot" w:pos="9360"/>
      </w:tabs>
      <w:suppressAutoHyphens/>
      <w:ind w:left="720" w:right="720"/>
    </w:pPr>
  </w:style>
  <w:style w:type="paragraph" w:styleId="TOC6">
    <w:name w:val="toc 6"/>
    <w:basedOn w:val="Normal"/>
    <w:next w:val="Normal"/>
    <w:autoRedefine/>
    <w:semiHidden/>
    <w:rsid w:val="008905E7"/>
    <w:pPr>
      <w:tabs>
        <w:tab w:val="right" w:pos="9360"/>
      </w:tabs>
      <w:suppressAutoHyphens/>
      <w:ind w:left="720" w:hanging="720"/>
    </w:pPr>
  </w:style>
  <w:style w:type="paragraph" w:styleId="TOC7">
    <w:name w:val="toc 7"/>
    <w:basedOn w:val="Normal"/>
    <w:next w:val="Normal"/>
    <w:autoRedefine/>
    <w:semiHidden/>
    <w:rsid w:val="008905E7"/>
    <w:pPr>
      <w:suppressAutoHyphens/>
      <w:ind w:left="720" w:hanging="720"/>
    </w:pPr>
  </w:style>
  <w:style w:type="paragraph" w:styleId="TOC8">
    <w:name w:val="toc 8"/>
    <w:basedOn w:val="Normal"/>
    <w:next w:val="Normal"/>
    <w:autoRedefine/>
    <w:semiHidden/>
    <w:rsid w:val="008905E7"/>
    <w:pPr>
      <w:tabs>
        <w:tab w:val="right" w:pos="9360"/>
      </w:tabs>
      <w:suppressAutoHyphens/>
      <w:ind w:left="720" w:hanging="720"/>
    </w:pPr>
  </w:style>
  <w:style w:type="paragraph" w:styleId="TOC9">
    <w:name w:val="toc 9"/>
    <w:basedOn w:val="Normal"/>
    <w:next w:val="Normal"/>
    <w:autoRedefine/>
    <w:semiHidden/>
    <w:rsid w:val="008905E7"/>
    <w:pPr>
      <w:tabs>
        <w:tab w:val="right" w:leader="dot" w:pos="9360"/>
      </w:tabs>
      <w:suppressAutoHyphens/>
      <w:ind w:left="720" w:hanging="720"/>
    </w:pPr>
  </w:style>
  <w:style w:type="paragraph" w:styleId="Index1">
    <w:name w:val="index 1"/>
    <w:basedOn w:val="Normal"/>
    <w:next w:val="Normal"/>
    <w:autoRedefine/>
    <w:semiHidden/>
    <w:rsid w:val="008905E7"/>
    <w:pPr>
      <w:tabs>
        <w:tab w:val="right" w:leader="dot" w:pos="9360"/>
      </w:tabs>
      <w:suppressAutoHyphens/>
      <w:ind w:left="720" w:hanging="720"/>
    </w:pPr>
  </w:style>
  <w:style w:type="paragraph" w:styleId="Index2">
    <w:name w:val="index 2"/>
    <w:basedOn w:val="Normal"/>
    <w:next w:val="Normal"/>
    <w:autoRedefine/>
    <w:semiHidden/>
    <w:rsid w:val="008905E7"/>
    <w:pPr>
      <w:tabs>
        <w:tab w:val="right" w:leader="dot" w:pos="9360"/>
      </w:tabs>
      <w:suppressAutoHyphens/>
      <w:ind w:left="720"/>
    </w:pPr>
  </w:style>
  <w:style w:type="paragraph" w:styleId="TOAHeading">
    <w:name w:val="toa heading"/>
    <w:basedOn w:val="Normal"/>
    <w:next w:val="Normal"/>
    <w:semiHidden/>
    <w:rsid w:val="008905E7"/>
    <w:pPr>
      <w:tabs>
        <w:tab w:val="right" w:pos="9360"/>
      </w:tabs>
      <w:suppressAutoHyphens/>
    </w:pPr>
  </w:style>
  <w:style w:type="paragraph" w:styleId="Caption">
    <w:name w:val="caption"/>
    <w:basedOn w:val="Normal"/>
    <w:next w:val="Normal"/>
    <w:qFormat/>
    <w:rsid w:val="008905E7"/>
  </w:style>
  <w:style w:type="character" w:customStyle="1" w:styleId="EquationCaption">
    <w:name w:val="_Equation Caption"/>
    <w:rsid w:val="008905E7"/>
  </w:style>
  <w:style w:type="paragraph" w:styleId="Footer">
    <w:name w:val="footer"/>
    <w:basedOn w:val="Normal"/>
    <w:rsid w:val="008905E7"/>
    <w:pPr>
      <w:tabs>
        <w:tab w:val="center" w:pos="4320"/>
        <w:tab w:val="right" w:pos="8640"/>
      </w:tabs>
    </w:pPr>
  </w:style>
  <w:style w:type="character" w:styleId="PageNumber">
    <w:name w:val="page number"/>
    <w:basedOn w:val="DefaultParagraphFont"/>
    <w:rsid w:val="008905E7"/>
  </w:style>
  <w:style w:type="paragraph" w:styleId="Header">
    <w:name w:val="header"/>
    <w:basedOn w:val="Normal"/>
    <w:rsid w:val="008905E7"/>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E43B9C"/>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t2">
    <w:name w:val="t2"/>
    <w:basedOn w:val="Normal"/>
    <w:rsid w:val="00E43B9C"/>
    <w:pPr>
      <w:widowControl w:val="0"/>
      <w:adjustRightInd w:val="0"/>
      <w:spacing w:line="294" w:lineRule="atLeast"/>
    </w:pPr>
    <w:rPr>
      <w:rFonts w:ascii="Times New Roman" w:hAnsi="Times New Roman" w:cs="Times New Roman"/>
    </w:rPr>
  </w:style>
  <w:style w:type="table" w:styleId="TableColumns1">
    <w:name w:val="Table Columns 1"/>
    <w:basedOn w:val="TableNormal"/>
    <w:rsid w:val="00E43B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94423A"/>
    <w:rPr>
      <w:b/>
      <w:bCs/>
      <w:sz w:val="24"/>
      <w:szCs w:val="24"/>
    </w:rPr>
  </w:style>
  <w:style w:type="paragraph" w:styleId="NormalWeb">
    <w:name w:val="Normal (Web)"/>
    <w:basedOn w:val="Normal"/>
    <w:unhideWhenUsed/>
    <w:rsid w:val="0094423A"/>
    <w:pPr>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4753">
      <w:bodyDiv w:val="1"/>
      <w:marLeft w:val="0"/>
      <w:marRight w:val="0"/>
      <w:marTop w:val="0"/>
      <w:marBottom w:val="0"/>
      <w:divBdr>
        <w:top w:val="none" w:sz="0" w:space="0" w:color="auto"/>
        <w:left w:val="none" w:sz="0" w:space="0" w:color="auto"/>
        <w:bottom w:val="none" w:sz="0" w:space="0" w:color="auto"/>
        <w:right w:val="none" w:sz="0" w:space="0" w:color="auto"/>
      </w:divBdr>
      <w:divsChild>
        <w:div w:id="1680542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48D0-5E98-4D6E-8F40-339CDDE5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Leonard, Allyson</cp:lastModifiedBy>
  <cp:revision>2</cp:revision>
  <cp:lastPrinted>2013-07-01T18:24:00Z</cp:lastPrinted>
  <dcterms:created xsi:type="dcterms:W3CDTF">2013-07-09T14:39:00Z</dcterms:created>
  <dcterms:modified xsi:type="dcterms:W3CDTF">2013-07-09T14:39:00Z</dcterms:modified>
</cp:coreProperties>
</file>