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C4" w:rsidRDefault="00AB18C4" w:rsidP="00AB18C4">
      <w:pPr>
        <w:pStyle w:val="c2"/>
        <w:outlineLvl w:val="0"/>
        <w:rPr>
          <w:b/>
          <w:sz w:val="28"/>
          <w:szCs w:val="28"/>
        </w:rPr>
      </w:pPr>
      <w:r>
        <w:rPr>
          <w:b/>
          <w:sz w:val="28"/>
          <w:szCs w:val="28"/>
        </w:rPr>
        <w:t>PENNSYLVANIA</w:t>
      </w:r>
    </w:p>
    <w:p w:rsidR="00AB18C4" w:rsidRDefault="00AB18C4" w:rsidP="00AB18C4">
      <w:pPr>
        <w:pStyle w:val="c2"/>
        <w:outlineLvl w:val="0"/>
        <w:rPr>
          <w:b/>
          <w:sz w:val="28"/>
          <w:szCs w:val="28"/>
        </w:rPr>
      </w:pPr>
      <w:r>
        <w:rPr>
          <w:b/>
          <w:sz w:val="28"/>
          <w:szCs w:val="28"/>
        </w:rPr>
        <w:t>PUBLIC UTILITY COMMISSION</w:t>
      </w:r>
    </w:p>
    <w:p w:rsidR="00AB18C4" w:rsidRDefault="00AB18C4" w:rsidP="00AB18C4">
      <w:pPr>
        <w:pStyle w:val="c2"/>
        <w:outlineLvl w:val="0"/>
        <w:rPr>
          <w:b/>
          <w:sz w:val="28"/>
          <w:szCs w:val="28"/>
        </w:rPr>
      </w:pPr>
      <w:r>
        <w:rPr>
          <w:b/>
          <w:sz w:val="28"/>
          <w:szCs w:val="28"/>
        </w:rPr>
        <w:t>Harrisburg, PA 17105-3265</w:t>
      </w:r>
    </w:p>
    <w:p w:rsidR="00AB18C4" w:rsidRDefault="00AB18C4" w:rsidP="00AB18C4">
      <w:pPr>
        <w:pStyle w:val="p3"/>
        <w:tabs>
          <w:tab w:val="left" w:pos="4320"/>
        </w:tabs>
        <w:rPr>
          <w:sz w:val="28"/>
          <w:szCs w:val="28"/>
        </w:rPr>
      </w:pPr>
    </w:p>
    <w:p w:rsidR="00AB18C4" w:rsidRDefault="00AB18C4" w:rsidP="00AB18C4">
      <w:pPr>
        <w:pStyle w:val="p3"/>
        <w:tabs>
          <w:tab w:val="left" w:pos="4320"/>
        </w:tabs>
        <w:spacing w:line="360" w:lineRule="auto"/>
        <w:outlineLvl w:val="0"/>
        <w:rPr>
          <w:sz w:val="26"/>
          <w:szCs w:val="26"/>
        </w:rPr>
      </w:pPr>
      <w:r>
        <w:rPr>
          <w:sz w:val="28"/>
          <w:szCs w:val="28"/>
        </w:rPr>
        <w:tab/>
      </w:r>
      <w:r>
        <w:rPr>
          <w:sz w:val="26"/>
          <w:szCs w:val="26"/>
        </w:rPr>
        <w:t xml:space="preserve">              Public Meeting held</w:t>
      </w:r>
      <w:r w:rsidR="00573A98">
        <w:rPr>
          <w:sz w:val="26"/>
          <w:szCs w:val="26"/>
        </w:rPr>
        <w:t xml:space="preserve"> </w:t>
      </w:r>
      <w:r w:rsidR="00E67C64">
        <w:rPr>
          <w:sz w:val="26"/>
          <w:szCs w:val="26"/>
        </w:rPr>
        <w:t>July 16</w:t>
      </w:r>
      <w:r w:rsidR="00D11ABF">
        <w:rPr>
          <w:sz w:val="26"/>
          <w:szCs w:val="26"/>
        </w:rPr>
        <w:t>, 2013</w:t>
      </w:r>
    </w:p>
    <w:p w:rsidR="00AB18C4" w:rsidRDefault="00AB18C4" w:rsidP="00AB18C4">
      <w:pPr>
        <w:pStyle w:val="p4"/>
        <w:tabs>
          <w:tab w:val="clear" w:pos="204"/>
          <w:tab w:val="left" w:pos="4320"/>
        </w:tabs>
        <w:spacing w:line="360" w:lineRule="auto"/>
        <w:rPr>
          <w:sz w:val="26"/>
          <w:szCs w:val="26"/>
        </w:rPr>
      </w:pPr>
      <w:r>
        <w:rPr>
          <w:sz w:val="26"/>
          <w:szCs w:val="26"/>
        </w:rPr>
        <w:tab/>
      </w:r>
    </w:p>
    <w:p w:rsidR="00AB18C4" w:rsidRDefault="00AB18C4" w:rsidP="00AB18C4">
      <w:pPr>
        <w:pStyle w:val="p4"/>
        <w:rPr>
          <w:sz w:val="26"/>
          <w:szCs w:val="26"/>
        </w:rPr>
      </w:pPr>
      <w:r>
        <w:rPr>
          <w:sz w:val="26"/>
          <w:szCs w:val="26"/>
        </w:rPr>
        <w:t>Commissioners Present:</w:t>
      </w:r>
    </w:p>
    <w:p w:rsidR="00AB18C4" w:rsidRDefault="00AB18C4" w:rsidP="00AB18C4">
      <w:pPr>
        <w:tabs>
          <w:tab w:val="left" w:pos="204"/>
        </w:tabs>
        <w:rPr>
          <w:sz w:val="26"/>
          <w:szCs w:val="26"/>
        </w:rPr>
      </w:pPr>
    </w:p>
    <w:p w:rsidR="00AB18C4" w:rsidRDefault="00AB18C4" w:rsidP="00AB18C4">
      <w:pPr>
        <w:pStyle w:val="p5"/>
        <w:ind w:left="391"/>
        <w:rPr>
          <w:sz w:val="26"/>
          <w:szCs w:val="26"/>
        </w:rPr>
      </w:pPr>
      <w:r>
        <w:rPr>
          <w:sz w:val="26"/>
          <w:szCs w:val="26"/>
        </w:rPr>
        <w:t>Robert F. Powelson, Chairman</w:t>
      </w:r>
    </w:p>
    <w:p w:rsidR="00AB18C4" w:rsidRDefault="00AB18C4" w:rsidP="00AB18C4">
      <w:pPr>
        <w:pStyle w:val="p5"/>
        <w:ind w:left="391"/>
        <w:rPr>
          <w:sz w:val="26"/>
          <w:szCs w:val="26"/>
        </w:rPr>
      </w:pPr>
      <w:r>
        <w:rPr>
          <w:sz w:val="26"/>
          <w:szCs w:val="26"/>
        </w:rPr>
        <w:t>John F. Coleman, Jr., Vice Chairman</w:t>
      </w:r>
    </w:p>
    <w:p w:rsidR="00AB18C4" w:rsidRDefault="00AB18C4" w:rsidP="00AB18C4">
      <w:pPr>
        <w:pStyle w:val="p5"/>
        <w:ind w:left="391"/>
        <w:rPr>
          <w:sz w:val="26"/>
          <w:szCs w:val="26"/>
        </w:rPr>
      </w:pPr>
      <w:r>
        <w:rPr>
          <w:sz w:val="26"/>
          <w:szCs w:val="26"/>
        </w:rPr>
        <w:t>Wayne E. Gardner</w:t>
      </w:r>
    </w:p>
    <w:p w:rsidR="00AB18C4" w:rsidRDefault="00AB18C4" w:rsidP="00AB18C4">
      <w:pPr>
        <w:pStyle w:val="p5"/>
        <w:ind w:left="391"/>
        <w:outlineLvl w:val="0"/>
        <w:rPr>
          <w:sz w:val="26"/>
          <w:szCs w:val="26"/>
        </w:rPr>
      </w:pPr>
      <w:r>
        <w:rPr>
          <w:sz w:val="26"/>
          <w:szCs w:val="26"/>
        </w:rPr>
        <w:t>James H. Cawley</w:t>
      </w:r>
    </w:p>
    <w:p w:rsidR="00AB18C4" w:rsidRDefault="00AB18C4" w:rsidP="00AB18C4">
      <w:pPr>
        <w:pStyle w:val="p5"/>
        <w:ind w:left="0"/>
        <w:outlineLvl w:val="0"/>
        <w:rPr>
          <w:sz w:val="26"/>
          <w:szCs w:val="26"/>
        </w:rPr>
      </w:pPr>
      <w:r>
        <w:rPr>
          <w:sz w:val="26"/>
          <w:szCs w:val="26"/>
        </w:rPr>
        <w:t xml:space="preserve">      Pamela A. Witmer</w:t>
      </w:r>
    </w:p>
    <w:p w:rsidR="00AB18C4" w:rsidRDefault="00AB18C4" w:rsidP="00AB18C4">
      <w:pPr>
        <w:pStyle w:val="p5"/>
        <w:ind w:left="391"/>
        <w:rPr>
          <w:sz w:val="26"/>
          <w:szCs w:val="26"/>
        </w:rPr>
      </w:pPr>
    </w:p>
    <w:p w:rsidR="001233C9" w:rsidRDefault="001233C9" w:rsidP="00AB18C4">
      <w:pPr>
        <w:pStyle w:val="p4"/>
        <w:tabs>
          <w:tab w:val="clear" w:pos="204"/>
          <w:tab w:val="left" w:pos="0"/>
          <w:tab w:val="left" w:pos="4320"/>
          <w:tab w:val="left" w:pos="5130"/>
        </w:tabs>
        <w:jc w:val="both"/>
        <w:outlineLvl w:val="0"/>
        <w:rPr>
          <w:sz w:val="26"/>
          <w:szCs w:val="26"/>
        </w:rPr>
      </w:pPr>
    </w:p>
    <w:p w:rsidR="0042687E" w:rsidRDefault="0042687E" w:rsidP="00AB18C4">
      <w:pPr>
        <w:pStyle w:val="p4"/>
        <w:tabs>
          <w:tab w:val="clear" w:pos="204"/>
          <w:tab w:val="left" w:pos="0"/>
          <w:tab w:val="left" w:pos="4320"/>
          <w:tab w:val="left" w:pos="5130"/>
        </w:tabs>
        <w:jc w:val="both"/>
        <w:outlineLvl w:val="0"/>
        <w:rPr>
          <w:sz w:val="26"/>
          <w:szCs w:val="26"/>
        </w:rPr>
      </w:pPr>
    </w:p>
    <w:p w:rsidR="00412D92" w:rsidRDefault="00412D92" w:rsidP="00E93980">
      <w:pPr>
        <w:pStyle w:val="p4"/>
        <w:tabs>
          <w:tab w:val="clear" w:pos="204"/>
          <w:tab w:val="left" w:pos="0"/>
          <w:tab w:val="left" w:pos="4320"/>
          <w:tab w:val="left" w:pos="5130"/>
        </w:tabs>
        <w:ind w:right="5040"/>
        <w:jc w:val="both"/>
        <w:outlineLvl w:val="0"/>
        <w:rPr>
          <w:sz w:val="26"/>
          <w:szCs w:val="26"/>
        </w:rPr>
      </w:pPr>
      <w:r>
        <w:rPr>
          <w:sz w:val="26"/>
          <w:szCs w:val="26"/>
        </w:rPr>
        <w:t>Letter</w:t>
      </w:r>
      <w:r w:rsidR="00AB18C4">
        <w:rPr>
          <w:sz w:val="26"/>
          <w:szCs w:val="26"/>
        </w:rPr>
        <w:t xml:space="preserve"> of </w:t>
      </w:r>
      <w:r>
        <w:rPr>
          <w:sz w:val="26"/>
          <w:szCs w:val="26"/>
        </w:rPr>
        <w:t xml:space="preserve">Notification of </w:t>
      </w:r>
      <w:r w:rsidR="00AB18C4">
        <w:rPr>
          <w:sz w:val="26"/>
          <w:szCs w:val="26"/>
        </w:rPr>
        <w:t>PPL Electric</w:t>
      </w:r>
      <w:r w:rsidR="00E93980">
        <w:rPr>
          <w:sz w:val="26"/>
          <w:szCs w:val="26"/>
        </w:rPr>
        <w:t xml:space="preserve"> </w:t>
      </w:r>
      <w:r w:rsidR="00AB18C4">
        <w:rPr>
          <w:sz w:val="26"/>
          <w:szCs w:val="26"/>
        </w:rPr>
        <w:t>Utilities</w:t>
      </w:r>
      <w:r>
        <w:rPr>
          <w:sz w:val="26"/>
          <w:szCs w:val="26"/>
        </w:rPr>
        <w:t xml:space="preserve"> </w:t>
      </w:r>
      <w:r w:rsidR="00E93980">
        <w:rPr>
          <w:sz w:val="26"/>
          <w:szCs w:val="26"/>
        </w:rPr>
        <w:t xml:space="preserve">Corporation, Filed Pursuant to </w:t>
      </w:r>
      <w:r w:rsidR="00AB18C4">
        <w:rPr>
          <w:sz w:val="26"/>
          <w:szCs w:val="26"/>
        </w:rPr>
        <w:t>52 Pa.</w:t>
      </w:r>
      <w:r>
        <w:rPr>
          <w:sz w:val="26"/>
          <w:szCs w:val="26"/>
        </w:rPr>
        <w:t xml:space="preserve"> </w:t>
      </w:r>
      <w:r w:rsidR="00775319">
        <w:rPr>
          <w:sz w:val="26"/>
          <w:szCs w:val="26"/>
        </w:rPr>
        <w:t xml:space="preserve">Code Chapter 57 </w:t>
      </w:r>
      <w:r w:rsidR="00AB18C4">
        <w:rPr>
          <w:sz w:val="26"/>
          <w:szCs w:val="26"/>
        </w:rPr>
        <w:t>Subchapter G</w:t>
      </w:r>
      <w:r w:rsidR="00775319">
        <w:rPr>
          <w:sz w:val="26"/>
          <w:szCs w:val="26"/>
        </w:rPr>
        <w:t>,</w:t>
      </w:r>
    </w:p>
    <w:p w:rsidR="00347756" w:rsidRDefault="00412D92" w:rsidP="00347756">
      <w:pPr>
        <w:pStyle w:val="p4"/>
        <w:tabs>
          <w:tab w:val="clear" w:pos="204"/>
          <w:tab w:val="left" w:pos="0"/>
          <w:tab w:val="left" w:pos="4320"/>
          <w:tab w:val="left" w:pos="5130"/>
        </w:tabs>
        <w:jc w:val="both"/>
        <w:outlineLvl w:val="0"/>
        <w:rPr>
          <w:sz w:val="26"/>
          <w:szCs w:val="26"/>
        </w:rPr>
      </w:pPr>
      <w:r>
        <w:rPr>
          <w:sz w:val="26"/>
          <w:szCs w:val="26"/>
        </w:rPr>
        <w:t>For Approval of the Siting and C</w:t>
      </w:r>
      <w:r w:rsidR="00EE0A53">
        <w:rPr>
          <w:sz w:val="26"/>
          <w:szCs w:val="26"/>
        </w:rPr>
        <w:t>onstruction</w:t>
      </w:r>
      <w:r w:rsidRPr="00412D92">
        <w:rPr>
          <w:sz w:val="26"/>
          <w:szCs w:val="26"/>
        </w:rPr>
        <w:t xml:space="preserve"> </w:t>
      </w:r>
      <w:r>
        <w:rPr>
          <w:sz w:val="26"/>
          <w:szCs w:val="26"/>
        </w:rPr>
        <w:t xml:space="preserve">             </w:t>
      </w:r>
      <w:r w:rsidR="00295D0B">
        <w:rPr>
          <w:sz w:val="26"/>
          <w:szCs w:val="26"/>
        </w:rPr>
        <w:t xml:space="preserve">                          A-2013-2347931</w:t>
      </w:r>
    </w:p>
    <w:p w:rsidR="00295D0B" w:rsidRDefault="00EE0A53" w:rsidP="00347756">
      <w:pPr>
        <w:pStyle w:val="p4"/>
        <w:tabs>
          <w:tab w:val="clear" w:pos="204"/>
          <w:tab w:val="left" w:pos="0"/>
          <w:tab w:val="left" w:pos="4320"/>
          <w:tab w:val="left" w:pos="5130"/>
        </w:tabs>
        <w:jc w:val="both"/>
        <w:outlineLvl w:val="0"/>
        <w:rPr>
          <w:sz w:val="26"/>
          <w:szCs w:val="26"/>
        </w:rPr>
      </w:pPr>
      <w:r>
        <w:rPr>
          <w:sz w:val="26"/>
          <w:szCs w:val="26"/>
        </w:rPr>
        <w:t xml:space="preserve">of </w:t>
      </w:r>
      <w:r w:rsidR="00295D0B">
        <w:rPr>
          <w:sz w:val="26"/>
          <w:szCs w:val="26"/>
        </w:rPr>
        <w:t>the Long Pond #1 and #2</w:t>
      </w:r>
      <w:r w:rsidR="00412D92">
        <w:rPr>
          <w:sz w:val="26"/>
          <w:szCs w:val="26"/>
        </w:rPr>
        <w:t xml:space="preserve"> </w:t>
      </w:r>
      <w:r w:rsidR="00AB18C4">
        <w:rPr>
          <w:sz w:val="26"/>
          <w:szCs w:val="26"/>
        </w:rPr>
        <w:t>138</w:t>
      </w:r>
      <w:r w:rsidR="006530BF">
        <w:rPr>
          <w:sz w:val="26"/>
          <w:szCs w:val="26"/>
        </w:rPr>
        <w:t>/69</w:t>
      </w:r>
      <w:r w:rsidR="00AB18C4">
        <w:rPr>
          <w:sz w:val="26"/>
          <w:szCs w:val="26"/>
        </w:rPr>
        <w:t xml:space="preserve"> kV</w:t>
      </w:r>
    </w:p>
    <w:p w:rsidR="00295D0B" w:rsidRDefault="00AB18C4" w:rsidP="009B398C">
      <w:pPr>
        <w:pStyle w:val="p4"/>
        <w:tabs>
          <w:tab w:val="clear" w:pos="204"/>
          <w:tab w:val="left" w:pos="0"/>
        </w:tabs>
        <w:ind w:right="4500"/>
        <w:outlineLvl w:val="0"/>
        <w:rPr>
          <w:sz w:val="26"/>
          <w:szCs w:val="26"/>
        </w:rPr>
      </w:pPr>
      <w:r>
        <w:rPr>
          <w:sz w:val="26"/>
          <w:szCs w:val="26"/>
        </w:rPr>
        <w:t xml:space="preserve">Transmission </w:t>
      </w:r>
      <w:r w:rsidR="00295D0B">
        <w:rPr>
          <w:sz w:val="26"/>
          <w:szCs w:val="26"/>
        </w:rPr>
        <w:t xml:space="preserve">Tap </w:t>
      </w:r>
      <w:r>
        <w:rPr>
          <w:sz w:val="26"/>
          <w:szCs w:val="26"/>
        </w:rPr>
        <w:t>Line in</w:t>
      </w:r>
      <w:r w:rsidR="00EE0A53">
        <w:rPr>
          <w:sz w:val="26"/>
          <w:szCs w:val="26"/>
        </w:rPr>
        <w:t xml:space="preserve"> </w:t>
      </w:r>
      <w:r w:rsidR="00295D0B">
        <w:rPr>
          <w:sz w:val="26"/>
          <w:szCs w:val="26"/>
        </w:rPr>
        <w:t>Tobyhanna</w:t>
      </w:r>
    </w:p>
    <w:p w:rsidR="00AB18C4" w:rsidRDefault="00EE0A53" w:rsidP="009B398C">
      <w:pPr>
        <w:pStyle w:val="p4"/>
        <w:tabs>
          <w:tab w:val="clear" w:pos="204"/>
          <w:tab w:val="left" w:pos="0"/>
        </w:tabs>
        <w:ind w:right="4500"/>
        <w:outlineLvl w:val="0"/>
        <w:rPr>
          <w:sz w:val="26"/>
          <w:szCs w:val="26"/>
        </w:rPr>
      </w:pPr>
      <w:r>
        <w:rPr>
          <w:sz w:val="26"/>
          <w:szCs w:val="26"/>
        </w:rPr>
        <w:t xml:space="preserve">Township, </w:t>
      </w:r>
      <w:r w:rsidR="00295D0B">
        <w:rPr>
          <w:sz w:val="26"/>
          <w:szCs w:val="26"/>
        </w:rPr>
        <w:t xml:space="preserve">Monroe </w:t>
      </w:r>
      <w:r w:rsidR="00A869C2">
        <w:rPr>
          <w:sz w:val="26"/>
          <w:szCs w:val="26"/>
        </w:rPr>
        <w:t>County, Pennsylvania</w:t>
      </w:r>
    </w:p>
    <w:p w:rsidR="00A836BB" w:rsidRDefault="00A836BB" w:rsidP="009B398C">
      <w:pPr>
        <w:pStyle w:val="p4"/>
        <w:tabs>
          <w:tab w:val="clear" w:pos="204"/>
          <w:tab w:val="left" w:pos="0"/>
          <w:tab w:val="left" w:pos="4320"/>
          <w:tab w:val="left" w:pos="4860"/>
          <w:tab w:val="left" w:pos="5130"/>
        </w:tabs>
        <w:ind w:right="4500"/>
        <w:outlineLvl w:val="0"/>
        <w:rPr>
          <w:sz w:val="26"/>
          <w:szCs w:val="26"/>
        </w:rPr>
      </w:pPr>
    </w:p>
    <w:p w:rsidR="00A836BB" w:rsidRDefault="00A836BB" w:rsidP="009B398C">
      <w:pPr>
        <w:pStyle w:val="p4"/>
        <w:tabs>
          <w:tab w:val="clear" w:pos="204"/>
          <w:tab w:val="left" w:pos="0"/>
          <w:tab w:val="left" w:pos="4320"/>
          <w:tab w:val="left" w:pos="4860"/>
          <w:tab w:val="left" w:pos="5130"/>
        </w:tabs>
        <w:ind w:right="4500"/>
        <w:outlineLvl w:val="0"/>
        <w:rPr>
          <w:sz w:val="26"/>
          <w:szCs w:val="26"/>
        </w:rPr>
      </w:pPr>
    </w:p>
    <w:p w:rsidR="009B398C" w:rsidRDefault="009B398C" w:rsidP="009B398C">
      <w:pPr>
        <w:pStyle w:val="p4"/>
        <w:tabs>
          <w:tab w:val="clear" w:pos="204"/>
          <w:tab w:val="left" w:pos="0"/>
        </w:tabs>
        <w:jc w:val="both"/>
        <w:outlineLvl w:val="0"/>
        <w:rPr>
          <w:sz w:val="26"/>
          <w:szCs w:val="26"/>
        </w:rPr>
      </w:pPr>
      <w:r>
        <w:rPr>
          <w:sz w:val="26"/>
          <w:szCs w:val="26"/>
        </w:rPr>
        <w:t xml:space="preserve">Petition </w:t>
      </w:r>
      <w:r w:rsidR="00A869C2">
        <w:rPr>
          <w:sz w:val="26"/>
          <w:szCs w:val="26"/>
        </w:rPr>
        <w:t>o</w:t>
      </w:r>
      <w:r w:rsidR="00A836BB" w:rsidRPr="003852D4">
        <w:rPr>
          <w:sz w:val="26"/>
          <w:szCs w:val="26"/>
        </w:rPr>
        <w:t>f PPL Electric Utilities Corporation</w:t>
      </w:r>
      <w:r>
        <w:rPr>
          <w:sz w:val="26"/>
          <w:szCs w:val="26"/>
        </w:rPr>
        <w:t xml:space="preserve"> </w:t>
      </w:r>
    </w:p>
    <w:p w:rsidR="009B398C" w:rsidRDefault="00A869C2" w:rsidP="009B398C">
      <w:pPr>
        <w:pStyle w:val="p4"/>
        <w:tabs>
          <w:tab w:val="clear" w:pos="204"/>
          <w:tab w:val="left" w:pos="0"/>
        </w:tabs>
        <w:jc w:val="both"/>
        <w:outlineLvl w:val="0"/>
        <w:rPr>
          <w:sz w:val="26"/>
          <w:szCs w:val="26"/>
        </w:rPr>
      </w:pPr>
      <w:r>
        <w:rPr>
          <w:sz w:val="26"/>
          <w:szCs w:val="26"/>
        </w:rPr>
        <w:t>For a Finding that a Building t</w:t>
      </w:r>
      <w:r w:rsidR="00A836BB" w:rsidRPr="003852D4">
        <w:rPr>
          <w:sz w:val="26"/>
          <w:szCs w:val="26"/>
        </w:rPr>
        <w:t xml:space="preserve">o Shelter </w:t>
      </w:r>
      <w:r w:rsidR="00A836BB">
        <w:rPr>
          <w:sz w:val="26"/>
          <w:szCs w:val="26"/>
        </w:rPr>
        <w:t xml:space="preserve">Control </w:t>
      </w:r>
    </w:p>
    <w:p w:rsidR="009B398C" w:rsidRDefault="00A869C2" w:rsidP="00A836BB">
      <w:pPr>
        <w:pStyle w:val="p4"/>
        <w:tabs>
          <w:tab w:val="clear" w:pos="204"/>
          <w:tab w:val="left" w:pos="0"/>
        </w:tabs>
        <w:jc w:val="both"/>
        <w:outlineLvl w:val="0"/>
        <w:rPr>
          <w:sz w:val="26"/>
          <w:szCs w:val="26"/>
        </w:rPr>
      </w:pPr>
      <w:r>
        <w:rPr>
          <w:sz w:val="26"/>
          <w:szCs w:val="26"/>
        </w:rPr>
        <w:t>Equipment at t</w:t>
      </w:r>
      <w:r w:rsidR="00A836BB" w:rsidRPr="003852D4">
        <w:rPr>
          <w:sz w:val="26"/>
          <w:szCs w:val="26"/>
        </w:rPr>
        <w:t xml:space="preserve">he </w:t>
      </w:r>
      <w:r w:rsidR="00295D0B">
        <w:rPr>
          <w:sz w:val="26"/>
          <w:szCs w:val="26"/>
        </w:rPr>
        <w:t>proposed Long</w:t>
      </w:r>
      <w:r>
        <w:rPr>
          <w:sz w:val="26"/>
          <w:szCs w:val="26"/>
        </w:rPr>
        <w:t xml:space="preserve"> </w:t>
      </w:r>
      <w:r w:rsidR="00295D0B">
        <w:rPr>
          <w:sz w:val="26"/>
          <w:szCs w:val="26"/>
        </w:rPr>
        <w:t xml:space="preserve">Pond </w:t>
      </w:r>
      <w:r>
        <w:rPr>
          <w:sz w:val="26"/>
          <w:szCs w:val="26"/>
        </w:rPr>
        <w:t>69</w:t>
      </w:r>
      <w:r w:rsidR="00295D0B">
        <w:rPr>
          <w:sz w:val="26"/>
          <w:szCs w:val="26"/>
        </w:rPr>
        <w:t>-12</w:t>
      </w:r>
      <w:r>
        <w:rPr>
          <w:sz w:val="26"/>
          <w:szCs w:val="26"/>
        </w:rPr>
        <w:t xml:space="preserve"> kV</w:t>
      </w:r>
      <w:r w:rsidR="00A836BB" w:rsidRPr="003852D4">
        <w:rPr>
          <w:sz w:val="26"/>
          <w:szCs w:val="26"/>
        </w:rPr>
        <w:t xml:space="preserve"> </w:t>
      </w:r>
      <w:r w:rsidR="009B398C">
        <w:rPr>
          <w:sz w:val="26"/>
          <w:szCs w:val="26"/>
        </w:rPr>
        <w:tab/>
      </w:r>
      <w:r w:rsidR="009B398C">
        <w:rPr>
          <w:sz w:val="26"/>
          <w:szCs w:val="26"/>
        </w:rPr>
        <w:tab/>
      </w:r>
      <w:r w:rsidR="009B398C">
        <w:rPr>
          <w:sz w:val="26"/>
          <w:szCs w:val="26"/>
        </w:rPr>
        <w:tab/>
        <w:t>P-2013-2347936</w:t>
      </w:r>
    </w:p>
    <w:p w:rsidR="009B398C" w:rsidRDefault="00295D0B" w:rsidP="00A836BB">
      <w:pPr>
        <w:pStyle w:val="p4"/>
        <w:tabs>
          <w:tab w:val="clear" w:pos="204"/>
          <w:tab w:val="left" w:pos="0"/>
        </w:tabs>
        <w:jc w:val="both"/>
        <w:outlineLvl w:val="0"/>
        <w:rPr>
          <w:sz w:val="26"/>
          <w:szCs w:val="26"/>
        </w:rPr>
      </w:pPr>
      <w:r>
        <w:rPr>
          <w:sz w:val="26"/>
          <w:szCs w:val="26"/>
        </w:rPr>
        <w:t>Substation</w:t>
      </w:r>
      <w:r w:rsidR="00775319">
        <w:rPr>
          <w:sz w:val="26"/>
          <w:szCs w:val="26"/>
        </w:rPr>
        <w:t>,</w:t>
      </w:r>
      <w:r w:rsidR="00A869C2">
        <w:rPr>
          <w:sz w:val="26"/>
          <w:szCs w:val="26"/>
        </w:rPr>
        <w:t xml:space="preserve"> to b</w:t>
      </w:r>
      <w:r w:rsidR="00347756">
        <w:rPr>
          <w:sz w:val="26"/>
          <w:szCs w:val="26"/>
        </w:rPr>
        <w:t xml:space="preserve">e </w:t>
      </w:r>
      <w:r w:rsidR="00A836BB" w:rsidRPr="003852D4">
        <w:rPr>
          <w:sz w:val="26"/>
          <w:szCs w:val="26"/>
        </w:rPr>
        <w:t xml:space="preserve">Constructed </w:t>
      </w:r>
      <w:r w:rsidR="00347756">
        <w:rPr>
          <w:sz w:val="26"/>
          <w:szCs w:val="26"/>
        </w:rPr>
        <w:t>i</w:t>
      </w:r>
      <w:r w:rsidR="00A836BB" w:rsidRPr="003852D4">
        <w:rPr>
          <w:sz w:val="26"/>
          <w:szCs w:val="26"/>
        </w:rPr>
        <w:t>n</w:t>
      </w:r>
      <w:r w:rsidR="009B398C">
        <w:rPr>
          <w:sz w:val="26"/>
          <w:szCs w:val="26"/>
        </w:rPr>
        <w:t xml:space="preserve"> </w:t>
      </w:r>
      <w:r>
        <w:rPr>
          <w:sz w:val="26"/>
          <w:szCs w:val="26"/>
        </w:rPr>
        <w:t>Tobyhanna</w:t>
      </w:r>
      <w:r w:rsidR="00A869C2" w:rsidRPr="003852D4">
        <w:rPr>
          <w:sz w:val="26"/>
          <w:szCs w:val="26"/>
        </w:rPr>
        <w:t xml:space="preserve"> </w:t>
      </w:r>
    </w:p>
    <w:p w:rsidR="009B398C" w:rsidRDefault="00A836BB" w:rsidP="00A836BB">
      <w:pPr>
        <w:pStyle w:val="p4"/>
        <w:tabs>
          <w:tab w:val="clear" w:pos="204"/>
          <w:tab w:val="left" w:pos="0"/>
        </w:tabs>
        <w:jc w:val="both"/>
        <w:outlineLvl w:val="0"/>
        <w:rPr>
          <w:sz w:val="26"/>
          <w:szCs w:val="26"/>
        </w:rPr>
      </w:pPr>
      <w:r w:rsidRPr="003852D4">
        <w:rPr>
          <w:sz w:val="26"/>
          <w:szCs w:val="26"/>
        </w:rPr>
        <w:t xml:space="preserve">Township, </w:t>
      </w:r>
      <w:r w:rsidR="00295D0B">
        <w:rPr>
          <w:sz w:val="26"/>
          <w:szCs w:val="26"/>
        </w:rPr>
        <w:t>Monroe</w:t>
      </w:r>
      <w:r w:rsidRPr="003852D4">
        <w:rPr>
          <w:sz w:val="26"/>
          <w:szCs w:val="26"/>
        </w:rPr>
        <w:t xml:space="preserve"> County, Pennsylvania</w:t>
      </w:r>
      <w:r w:rsidR="00A869C2">
        <w:rPr>
          <w:sz w:val="26"/>
          <w:szCs w:val="26"/>
        </w:rPr>
        <w:t xml:space="preserve"> i</w:t>
      </w:r>
      <w:r w:rsidRPr="003852D4">
        <w:rPr>
          <w:sz w:val="26"/>
          <w:szCs w:val="26"/>
        </w:rPr>
        <w:t>s</w:t>
      </w:r>
      <w:r>
        <w:rPr>
          <w:sz w:val="26"/>
          <w:szCs w:val="26"/>
        </w:rPr>
        <w:t xml:space="preserve"> </w:t>
      </w:r>
    </w:p>
    <w:p w:rsidR="00775319" w:rsidRDefault="00A869C2" w:rsidP="00A836BB">
      <w:pPr>
        <w:pStyle w:val="p4"/>
        <w:tabs>
          <w:tab w:val="clear" w:pos="204"/>
          <w:tab w:val="left" w:pos="0"/>
        </w:tabs>
        <w:jc w:val="both"/>
        <w:outlineLvl w:val="0"/>
        <w:rPr>
          <w:sz w:val="26"/>
          <w:szCs w:val="26"/>
        </w:rPr>
      </w:pPr>
      <w:r>
        <w:rPr>
          <w:sz w:val="26"/>
          <w:szCs w:val="26"/>
        </w:rPr>
        <w:t>Reasonably Necessary for</w:t>
      </w:r>
      <w:r w:rsidR="009B398C">
        <w:rPr>
          <w:sz w:val="26"/>
          <w:szCs w:val="26"/>
        </w:rPr>
        <w:t xml:space="preserve"> </w:t>
      </w:r>
      <w:r>
        <w:rPr>
          <w:sz w:val="26"/>
          <w:szCs w:val="26"/>
        </w:rPr>
        <w:t>t</w:t>
      </w:r>
      <w:r w:rsidR="00A836BB" w:rsidRPr="003852D4">
        <w:rPr>
          <w:sz w:val="26"/>
          <w:szCs w:val="26"/>
        </w:rPr>
        <w:t>he Convenience</w:t>
      </w:r>
      <w:r>
        <w:rPr>
          <w:sz w:val="26"/>
          <w:szCs w:val="26"/>
        </w:rPr>
        <w:t xml:space="preserve"> or</w:t>
      </w:r>
    </w:p>
    <w:p w:rsidR="00A836BB" w:rsidRPr="003852D4" w:rsidRDefault="00A869C2" w:rsidP="00A836BB">
      <w:pPr>
        <w:pStyle w:val="p4"/>
        <w:tabs>
          <w:tab w:val="clear" w:pos="204"/>
          <w:tab w:val="left" w:pos="0"/>
        </w:tabs>
        <w:jc w:val="both"/>
        <w:outlineLvl w:val="0"/>
        <w:rPr>
          <w:sz w:val="26"/>
          <w:szCs w:val="26"/>
        </w:rPr>
      </w:pPr>
      <w:r>
        <w:rPr>
          <w:sz w:val="26"/>
          <w:szCs w:val="26"/>
        </w:rPr>
        <w:t>Welfare of t</w:t>
      </w:r>
      <w:r w:rsidR="00775319">
        <w:rPr>
          <w:sz w:val="26"/>
          <w:szCs w:val="26"/>
        </w:rPr>
        <w:t>he Public.</w:t>
      </w:r>
    </w:p>
    <w:p w:rsidR="00A836BB" w:rsidRDefault="00A836BB" w:rsidP="00EE0A53">
      <w:pPr>
        <w:pStyle w:val="p4"/>
        <w:tabs>
          <w:tab w:val="clear" w:pos="204"/>
          <w:tab w:val="left" w:pos="0"/>
          <w:tab w:val="left" w:pos="4320"/>
          <w:tab w:val="left" w:pos="4860"/>
          <w:tab w:val="left" w:pos="5130"/>
        </w:tabs>
        <w:jc w:val="both"/>
        <w:outlineLvl w:val="0"/>
        <w:rPr>
          <w:sz w:val="26"/>
          <w:szCs w:val="26"/>
        </w:rPr>
      </w:pPr>
    </w:p>
    <w:p w:rsidR="00AB18C4" w:rsidRDefault="00AB18C4" w:rsidP="00AB18C4">
      <w:pPr>
        <w:pStyle w:val="p4"/>
        <w:tabs>
          <w:tab w:val="left" w:pos="0"/>
        </w:tabs>
        <w:outlineLvl w:val="0"/>
        <w:rPr>
          <w:b/>
          <w:sz w:val="26"/>
          <w:szCs w:val="26"/>
        </w:rPr>
      </w:pPr>
    </w:p>
    <w:p w:rsidR="00AB18C4" w:rsidRDefault="00AB18C4" w:rsidP="00AB18C4">
      <w:pPr>
        <w:pStyle w:val="c2"/>
        <w:tabs>
          <w:tab w:val="left" w:pos="204"/>
        </w:tabs>
        <w:spacing w:line="360" w:lineRule="auto"/>
        <w:outlineLvl w:val="0"/>
        <w:rPr>
          <w:b/>
          <w:sz w:val="26"/>
          <w:szCs w:val="26"/>
        </w:rPr>
      </w:pPr>
      <w:r>
        <w:rPr>
          <w:b/>
          <w:sz w:val="26"/>
          <w:szCs w:val="26"/>
        </w:rPr>
        <w:t>ORDER</w:t>
      </w:r>
    </w:p>
    <w:p w:rsidR="00AB18C4" w:rsidRDefault="00AB18C4" w:rsidP="00AB18C4">
      <w:pPr>
        <w:pStyle w:val="p4"/>
        <w:spacing w:line="360" w:lineRule="auto"/>
        <w:rPr>
          <w:b/>
          <w:sz w:val="26"/>
          <w:szCs w:val="26"/>
        </w:rPr>
      </w:pPr>
      <w:r>
        <w:rPr>
          <w:b/>
          <w:sz w:val="26"/>
          <w:szCs w:val="26"/>
        </w:rPr>
        <w:t>BY THE COMMISSION:</w:t>
      </w:r>
    </w:p>
    <w:p w:rsidR="00AB18C4" w:rsidRDefault="00AB18C4" w:rsidP="00AB18C4">
      <w:pPr>
        <w:tabs>
          <w:tab w:val="left" w:pos="204"/>
        </w:tabs>
        <w:spacing w:line="360" w:lineRule="auto"/>
        <w:rPr>
          <w:sz w:val="26"/>
          <w:szCs w:val="26"/>
        </w:rPr>
      </w:pPr>
    </w:p>
    <w:p w:rsidR="009A4617" w:rsidRDefault="00DB2BBF" w:rsidP="009A4617">
      <w:pPr>
        <w:widowControl/>
        <w:tabs>
          <w:tab w:val="left" w:pos="-1440"/>
          <w:tab w:val="left" w:pos="1440"/>
        </w:tabs>
        <w:suppressAutoHyphens/>
        <w:autoSpaceDE/>
        <w:adjustRightInd/>
        <w:spacing w:line="360" w:lineRule="auto"/>
        <w:rPr>
          <w:sz w:val="26"/>
          <w:szCs w:val="26"/>
        </w:rPr>
      </w:pPr>
      <w:r>
        <w:rPr>
          <w:kern w:val="2"/>
          <w:sz w:val="26"/>
          <w:szCs w:val="26"/>
        </w:rPr>
        <w:tab/>
      </w:r>
      <w:r w:rsidR="0064605C" w:rsidRPr="003852D4">
        <w:rPr>
          <w:sz w:val="26"/>
          <w:szCs w:val="26"/>
        </w:rPr>
        <w:t xml:space="preserve">On </w:t>
      </w:r>
      <w:r w:rsidR="00703797">
        <w:rPr>
          <w:sz w:val="26"/>
          <w:szCs w:val="26"/>
        </w:rPr>
        <w:t>February</w:t>
      </w:r>
      <w:r w:rsidR="00B52F22">
        <w:rPr>
          <w:sz w:val="26"/>
          <w:szCs w:val="26"/>
        </w:rPr>
        <w:t xml:space="preserve"> 12</w:t>
      </w:r>
      <w:r w:rsidR="00703797">
        <w:rPr>
          <w:sz w:val="26"/>
          <w:szCs w:val="26"/>
        </w:rPr>
        <w:t>, 2013</w:t>
      </w:r>
      <w:r w:rsidR="0064605C" w:rsidRPr="003852D4">
        <w:rPr>
          <w:sz w:val="26"/>
          <w:szCs w:val="26"/>
        </w:rPr>
        <w:t xml:space="preserve">, PPL Electric Utilities Corporation (“PPL Electric”) filed </w:t>
      </w:r>
      <w:r w:rsidR="0064605C">
        <w:rPr>
          <w:sz w:val="26"/>
          <w:szCs w:val="26"/>
        </w:rPr>
        <w:t>a Letter of Notification (“LON”)</w:t>
      </w:r>
      <w:r w:rsidR="0064605C" w:rsidRPr="003852D4">
        <w:rPr>
          <w:sz w:val="26"/>
          <w:szCs w:val="26"/>
        </w:rPr>
        <w:t xml:space="preserve"> pursuant to Chapter 57, Subchapter G of the </w:t>
      </w:r>
      <w:r w:rsidR="0064605C" w:rsidRPr="003852D4">
        <w:rPr>
          <w:sz w:val="26"/>
          <w:szCs w:val="26"/>
        </w:rPr>
        <w:lastRenderedPageBreak/>
        <w:t xml:space="preserve">Commission’s regulations at 52 Pa. Code </w:t>
      </w:r>
      <w:r w:rsidR="0064605C" w:rsidRPr="003852D4">
        <w:rPr>
          <w:iCs/>
          <w:sz w:val="26"/>
          <w:szCs w:val="26"/>
        </w:rPr>
        <w:t>§57.7</w:t>
      </w:r>
      <w:r w:rsidR="0064605C">
        <w:rPr>
          <w:iCs/>
          <w:sz w:val="26"/>
          <w:szCs w:val="26"/>
        </w:rPr>
        <w:t>2(d)(1)(vi)</w:t>
      </w:r>
      <w:r w:rsidR="0064605C" w:rsidRPr="003852D4">
        <w:rPr>
          <w:iCs/>
          <w:sz w:val="26"/>
          <w:szCs w:val="26"/>
        </w:rPr>
        <w:t xml:space="preserve">, governing the siting and construction </w:t>
      </w:r>
      <w:r w:rsidR="0064605C" w:rsidRPr="003852D4">
        <w:rPr>
          <w:sz w:val="26"/>
          <w:szCs w:val="26"/>
        </w:rPr>
        <w:t>of high</w:t>
      </w:r>
      <w:r w:rsidR="0064605C">
        <w:rPr>
          <w:sz w:val="26"/>
          <w:szCs w:val="26"/>
        </w:rPr>
        <w:t xml:space="preserve"> voltage</w:t>
      </w:r>
      <w:r w:rsidR="0064605C" w:rsidRPr="004F04D8">
        <w:rPr>
          <w:sz w:val="26"/>
          <w:szCs w:val="26"/>
        </w:rPr>
        <w:t xml:space="preserve"> transmission lines</w:t>
      </w:r>
      <w:r w:rsidR="00D80ECF">
        <w:rPr>
          <w:sz w:val="26"/>
          <w:szCs w:val="26"/>
        </w:rPr>
        <w:t xml:space="preserve"> with a proposed route of 2 miles or less.</w:t>
      </w:r>
      <w:r w:rsidR="0064605C" w:rsidRPr="004F04D8">
        <w:rPr>
          <w:sz w:val="26"/>
          <w:szCs w:val="26"/>
        </w:rPr>
        <w:t xml:space="preserve">  </w:t>
      </w:r>
      <w:r w:rsidR="009A4617">
        <w:rPr>
          <w:sz w:val="26"/>
          <w:szCs w:val="26"/>
        </w:rPr>
        <w:t xml:space="preserve">Section </w:t>
      </w:r>
      <w:r w:rsidR="009A4617">
        <w:rPr>
          <w:iCs/>
          <w:sz w:val="26"/>
          <w:szCs w:val="26"/>
        </w:rPr>
        <w:t xml:space="preserve">57.72 </w:t>
      </w:r>
      <w:r w:rsidR="00D80ECF">
        <w:rPr>
          <w:iCs/>
          <w:sz w:val="26"/>
          <w:szCs w:val="26"/>
        </w:rPr>
        <w:t xml:space="preserve">in general </w:t>
      </w:r>
      <w:r w:rsidR="009A4617">
        <w:rPr>
          <w:sz w:val="26"/>
          <w:szCs w:val="26"/>
        </w:rPr>
        <w:t>authorizes the abbreviated “Letter of Notification” siting application process in lieu of an application for the following:</w:t>
      </w:r>
    </w:p>
    <w:p w:rsidR="009A4617" w:rsidRDefault="009A4617" w:rsidP="009A4617">
      <w:pPr>
        <w:tabs>
          <w:tab w:val="left" w:pos="1479"/>
        </w:tabs>
        <w:spacing w:line="360" w:lineRule="auto"/>
        <w:rPr>
          <w:sz w:val="26"/>
          <w:szCs w:val="26"/>
        </w:rPr>
      </w:pPr>
    </w:p>
    <w:p w:rsidR="009A4617" w:rsidRPr="00E02D58" w:rsidRDefault="009A4617" w:rsidP="0042687E">
      <w:pPr>
        <w:pStyle w:val="p7"/>
        <w:numPr>
          <w:ilvl w:val="0"/>
          <w:numId w:val="1"/>
        </w:numPr>
        <w:tabs>
          <w:tab w:val="clear" w:pos="1133"/>
          <w:tab w:val="left" w:pos="720"/>
          <w:tab w:val="num" w:pos="1440"/>
        </w:tabs>
        <w:spacing w:line="360" w:lineRule="auto"/>
        <w:ind w:left="1440" w:right="1440"/>
        <w:jc w:val="both"/>
        <w:rPr>
          <w:sz w:val="26"/>
          <w:szCs w:val="26"/>
        </w:rPr>
      </w:pPr>
      <w:r w:rsidRPr="00E02D58">
        <w:rPr>
          <w:sz w:val="26"/>
          <w:szCs w:val="26"/>
        </w:rPr>
        <w:t>An HV line which is proposed to be located entirely on an existing transmission line right-of-way, so long as the size, character, d</w:t>
      </w:r>
      <w:r>
        <w:rPr>
          <w:sz w:val="26"/>
          <w:szCs w:val="26"/>
        </w:rPr>
        <w:t>esign, or configuration, of the</w:t>
      </w:r>
      <w:r w:rsidRPr="00E02D58">
        <w:rPr>
          <w:sz w:val="26"/>
          <w:szCs w:val="26"/>
        </w:rPr>
        <w:t xml:space="preserve"> proposed HV line does not substantially alter the right-of-way.</w:t>
      </w:r>
    </w:p>
    <w:p w:rsidR="009A4617" w:rsidRDefault="009A4617" w:rsidP="009A4617">
      <w:pPr>
        <w:pStyle w:val="p7"/>
        <w:tabs>
          <w:tab w:val="left" w:pos="720"/>
        </w:tabs>
        <w:spacing w:line="360" w:lineRule="auto"/>
        <w:ind w:left="1170" w:firstLine="0"/>
        <w:jc w:val="both"/>
        <w:rPr>
          <w:sz w:val="26"/>
          <w:szCs w:val="26"/>
        </w:rPr>
      </w:pPr>
    </w:p>
    <w:p w:rsidR="009A4617" w:rsidRDefault="009A4617" w:rsidP="00753021">
      <w:pPr>
        <w:pStyle w:val="p7"/>
        <w:numPr>
          <w:ilvl w:val="0"/>
          <w:numId w:val="2"/>
        </w:numPr>
        <w:tabs>
          <w:tab w:val="clear" w:pos="782"/>
          <w:tab w:val="clear" w:pos="1133"/>
          <w:tab w:val="clear" w:pos="1257"/>
          <w:tab w:val="left" w:pos="720"/>
          <w:tab w:val="num" w:pos="1440"/>
        </w:tabs>
        <w:spacing w:line="360" w:lineRule="auto"/>
        <w:ind w:left="1440" w:right="1440"/>
        <w:jc w:val="both"/>
        <w:rPr>
          <w:sz w:val="26"/>
          <w:szCs w:val="26"/>
        </w:rPr>
      </w:pPr>
      <w:r>
        <w:rPr>
          <w:sz w:val="26"/>
          <w:szCs w:val="26"/>
        </w:rPr>
        <w:t>An HV line which is proposed to be located entirely within a public road.</w:t>
      </w:r>
    </w:p>
    <w:p w:rsidR="009A4617" w:rsidRDefault="009A4617" w:rsidP="009A4617">
      <w:pPr>
        <w:pStyle w:val="p1"/>
        <w:tabs>
          <w:tab w:val="clear" w:pos="691"/>
          <w:tab w:val="left" w:pos="720"/>
        </w:tabs>
        <w:spacing w:line="360" w:lineRule="auto"/>
        <w:ind w:left="813" w:firstLine="0"/>
        <w:rPr>
          <w:sz w:val="26"/>
          <w:szCs w:val="26"/>
        </w:rPr>
      </w:pPr>
    </w:p>
    <w:p w:rsidR="009A4617" w:rsidRDefault="009A4617" w:rsidP="00753021">
      <w:pPr>
        <w:pStyle w:val="p1"/>
        <w:numPr>
          <w:ilvl w:val="0"/>
          <w:numId w:val="2"/>
        </w:numPr>
        <w:tabs>
          <w:tab w:val="clear" w:pos="691"/>
          <w:tab w:val="clear" w:pos="1054"/>
          <w:tab w:val="clear" w:pos="1257"/>
          <w:tab w:val="left" w:pos="720"/>
          <w:tab w:val="num" w:pos="1440"/>
        </w:tabs>
        <w:spacing w:line="360" w:lineRule="auto"/>
        <w:ind w:left="1440" w:right="1440"/>
        <w:jc w:val="both"/>
        <w:rPr>
          <w:sz w:val="26"/>
          <w:szCs w:val="26"/>
        </w:rPr>
      </w:pPr>
      <w:r>
        <w:rPr>
          <w:sz w:val="26"/>
          <w:szCs w:val="26"/>
        </w:rPr>
        <w:t xml:space="preserve">An HV line which is proposed to be located entirely within </w:t>
      </w:r>
      <w:proofErr w:type="gramStart"/>
      <w:r>
        <w:rPr>
          <w:sz w:val="26"/>
          <w:szCs w:val="26"/>
        </w:rPr>
        <w:t>applicant’s existing</w:t>
      </w:r>
      <w:proofErr w:type="gramEnd"/>
      <w:r>
        <w:rPr>
          <w:sz w:val="26"/>
          <w:szCs w:val="26"/>
        </w:rPr>
        <w:t xml:space="preserve"> transmission line right-of-way and the property of the sole customer to be served by the line, so long as the size, character, design, or configuration of the proposed HV line does not substantially alter the right-of-way.</w:t>
      </w:r>
    </w:p>
    <w:p w:rsidR="009A4617" w:rsidRDefault="009A4617" w:rsidP="009A4617">
      <w:pPr>
        <w:tabs>
          <w:tab w:val="left" w:pos="691"/>
          <w:tab w:val="left" w:pos="1054"/>
        </w:tabs>
        <w:spacing w:line="360" w:lineRule="auto"/>
        <w:rPr>
          <w:sz w:val="26"/>
          <w:szCs w:val="26"/>
        </w:rPr>
      </w:pPr>
    </w:p>
    <w:p w:rsidR="009A4617" w:rsidRDefault="009A4617" w:rsidP="00753021">
      <w:pPr>
        <w:pStyle w:val="p1"/>
        <w:numPr>
          <w:ilvl w:val="0"/>
          <w:numId w:val="2"/>
        </w:numPr>
        <w:tabs>
          <w:tab w:val="clear" w:pos="691"/>
          <w:tab w:val="clear" w:pos="1054"/>
          <w:tab w:val="clear" w:pos="1257"/>
          <w:tab w:val="left" w:pos="720"/>
          <w:tab w:val="left" w:pos="1080"/>
          <w:tab w:val="left" w:pos="1440"/>
        </w:tabs>
        <w:spacing w:line="360" w:lineRule="auto"/>
        <w:ind w:left="1440" w:right="1440"/>
        <w:jc w:val="both"/>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9A4617" w:rsidRDefault="009A4617" w:rsidP="009A4617">
      <w:pPr>
        <w:pStyle w:val="p1"/>
        <w:tabs>
          <w:tab w:val="clear" w:pos="691"/>
          <w:tab w:val="clear" w:pos="1054"/>
          <w:tab w:val="left" w:pos="540"/>
          <w:tab w:val="left" w:pos="1080"/>
        </w:tabs>
        <w:spacing w:line="360" w:lineRule="auto"/>
        <w:ind w:left="0" w:firstLine="0"/>
        <w:rPr>
          <w:sz w:val="26"/>
          <w:szCs w:val="26"/>
        </w:rPr>
      </w:pPr>
    </w:p>
    <w:p w:rsidR="009A4617" w:rsidRDefault="009A4617" w:rsidP="00753021">
      <w:pPr>
        <w:pStyle w:val="p1"/>
        <w:numPr>
          <w:ilvl w:val="0"/>
          <w:numId w:val="2"/>
        </w:numPr>
        <w:tabs>
          <w:tab w:val="clear" w:pos="691"/>
          <w:tab w:val="clear" w:pos="1054"/>
          <w:tab w:val="clear" w:pos="1257"/>
          <w:tab w:val="left" w:pos="720"/>
          <w:tab w:val="num" w:pos="1440"/>
        </w:tabs>
        <w:spacing w:line="360" w:lineRule="auto"/>
        <w:ind w:left="1440" w:right="1440"/>
        <w:jc w:val="both"/>
        <w:rPr>
          <w:sz w:val="26"/>
          <w:szCs w:val="26"/>
        </w:rPr>
      </w:pPr>
      <w:r>
        <w:rPr>
          <w:sz w:val="26"/>
          <w:szCs w:val="26"/>
        </w:rPr>
        <w:t xml:space="preserve">An HV which is to be reconductored or reconstructed so long as the size, character, design, or configuration of the proposed HV line does not substantially alter the right-of-way.  </w:t>
      </w:r>
    </w:p>
    <w:p w:rsidR="009A4617" w:rsidRDefault="009A4617" w:rsidP="009A4617">
      <w:pPr>
        <w:pStyle w:val="p1"/>
        <w:tabs>
          <w:tab w:val="clear" w:pos="691"/>
          <w:tab w:val="clear" w:pos="1054"/>
          <w:tab w:val="left" w:pos="720"/>
          <w:tab w:val="left" w:pos="1440"/>
        </w:tabs>
        <w:spacing w:line="360" w:lineRule="auto"/>
        <w:ind w:left="0" w:firstLine="0"/>
        <w:rPr>
          <w:sz w:val="26"/>
          <w:szCs w:val="26"/>
        </w:rPr>
      </w:pPr>
    </w:p>
    <w:p w:rsidR="009A4617" w:rsidRDefault="009A4617" w:rsidP="00753021">
      <w:pPr>
        <w:pStyle w:val="p1"/>
        <w:numPr>
          <w:ilvl w:val="0"/>
          <w:numId w:val="2"/>
        </w:numPr>
        <w:tabs>
          <w:tab w:val="clear" w:pos="691"/>
          <w:tab w:val="clear" w:pos="1054"/>
          <w:tab w:val="clear" w:pos="1257"/>
          <w:tab w:val="left" w:pos="720"/>
          <w:tab w:val="num" w:pos="1440"/>
        </w:tabs>
        <w:spacing w:line="360" w:lineRule="auto"/>
        <w:ind w:left="1440" w:right="1440"/>
        <w:jc w:val="both"/>
        <w:rPr>
          <w:sz w:val="26"/>
          <w:szCs w:val="26"/>
        </w:rPr>
      </w:pPr>
      <w:r>
        <w:rPr>
          <w:sz w:val="26"/>
          <w:szCs w:val="26"/>
        </w:rPr>
        <w:t>An HV line having a proposed route of 2 miles or less.</w:t>
      </w:r>
    </w:p>
    <w:p w:rsidR="00AB18C4" w:rsidRDefault="00AB18C4" w:rsidP="003E6EC7">
      <w:pPr>
        <w:pStyle w:val="p2"/>
        <w:spacing w:line="360" w:lineRule="auto"/>
        <w:ind w:firstLine="0"/>
        <w:rPr>
          <w:sz w:val="26"/>
          <w:szCs w:val="26"/>
        </w:rPr>
      </w:pPr>
      <w:r>
        <w:rPr>
          <w:rFonts w:ascii="Times New (W1)" w:hAnsi="Times New (W1)"/>
          <w:sz w:val="26"/>
          <w:szCs w:val="26"/>
        </w:rPr>
        <w:lastRenderedPageBreak/>
        <w:tab/>
      </w:r>
      <w:r>
        <w:rPr>
          <w:sz w:val="26"/>
          <w:szCs w:val="26"/>
        </w:rPr>
        <w:t xml:space="preserve">Copies of the </w:t>
      </w:r>
      <w:r w:rsidR="00B52F22">
        <w:rPr>
          <w:sz w:val="26"/>
          <w:szCs w:val="26"/>
        </w:rPr>
        <w:t>LON</w:t>
      </w:r>
      <w:r>
        <w:rPr>
          <w:sz w:val="26"/>
          <w:szCs w:val="26"/>
        </w:rPr>
        <w:t xml:space="preserve"> were served in accordance with Section 57.72(d) (3) and 57.74 (b), (c) on the PA Department of Transportation, PA Historical and Museum Commission, PA Department of Environmental Protection, </w:t>
      </w:r>
      <w:r w:rsidR="00F06CB5">
        <w:rPr>
          <w:sz w:val="26"/>
          <w:szCs w:val="26"/>
        </w:rPr>
        <w:t>Monroe</w:t>
      </w:r>
      <w:r>
        <w:rPr>
          <w:sz w:val="26"/>
          <w:szCs w:val="26"/>
        </w:rPr>
        <w:t xml:space="preserve"> County Planning Commission, </w:t>
      </w:r>
      <w:r w:rsidR="00F06CB5">
        <w:rPr>
          <w:sz w:val="26"/>
          <w:szCs w:val="26"/>
        </w:rPr>
        <w:t>Monroe</w:t>
      </w:r>
      <w:r w:rsidR="00B52F22">
        <w:rPr>
          <w:sz w:val="26"/>
          <w:szCs w:val="26"/>
        </w:rPr>
        <w:t xml:space="preserve"> </w:t>
      </w:r>
      <w:r>
        <w:rPr>
          <w:sz w:val="26"/>
          <w:szCs w:val="26"/>
        </w:rPr>
        <w:t xml:space="preserve">County Board of Commissioners, </w:t>
      </w:r>
      <w:r w:rsidR="00F06CB5">
        <w:rPr>
          <w:sz w:val="26"/>
          <w:szCs w:val="26"/>
        </w:rPr>
        <w:t>Tobyhanna</w:t>
      </w:r>
      <w:r>
        <w:rPr>
          <w:sz w:val="26"/>
          <w:szCs w:val="26"/>
        </w:rPr>
        <w:t xml:space="preserve"> Township Planning Commission, </w:t>
      </w:r>
      <w:r w:rsidR="00F06CB5">
        <w:rPr>
          <w:sz w:val="26"/>
          <w:szCs w:val="26"/>
        </w:rPr>
        <w:t>Tobyhanna</w:t>
      </w:r>
      <w:r w:rsidR="001B451F">
        <w:rPr>
          <w:sz w:val="26"/>
          <w:szCs w:val="26"/>
        </w:rPr>
        <w:t xml:space="preserve"> Township </w:t>
      </w:r>
      <w:r>
        <w:rPr>
          <w:sz w:val="26"/>
          <w:szCs w:val="26"/>
        </w:rPr>
        <w:t xml:space="preserve">Board of </w:t>
      </w:r>
      <w:r w:rsidR="00FE3682">
        <w:rPr>
          <w:sz w:val="26"/>
          <w:szCs w:val="26"/>
        </w:rPr>
        <w:t>Supervisors</w:t>
      </w:r>
      <w:r>
        <w:rPr>
          <w:sz w:val="26"/>
          <w:szCs w:val="26"/>
        </w:rPr>
        <w:t xml:space="preserve"> and other interested parties as listed in the Certificate of Service.  No </w:t>
      </w:r>
      <w:r w:rsidR="00F363AE">
        <w:rPr>
          <w:sz w:val="26"/>
          <w:szCs w:val="26"/>
        </w:rPr>
        <w:t>protest was filed and no hearing was</w:t>
      </w:r>
      <w:r>
        <w:rPr>
          <w:sz w:val="26"/>
          <w:szCs w:val="26"/>
        </w:rPr>
        <w:t xml:space="preserve"> held.</w:t>
      </w:r>
    </w:p>
    <w:p w:rsidR="00AB18C4" w:rsidRDefault="00AB18C4" w:rsidP="003E6EC7">
      <w:pPr>
        <w:pStyle w:val="p2"/>
        <w:spacing w:line="360" w:lineRule="auto"/>
        <w:ind w:firstLine="0"/>
        <w:rPr>
          <w:sz w:val="26"/>
          <w:szCs w:val="26"/>
        </w:rPr>
      </w:pPr>
    </w:p>
    <w:p w:rsidR="00127175" w:rsidRPr="00127175" w:rsidRDefault="00AB18C4" w:rsidP="00127175">
      <w:pPr>
        <w:spacing w:line="360" w:lineRule="auto"/>
        <w:rPr>
          <w:sz w:val="26"/>
          <w:szCs w:val="26"/>
        </w:rPr>
      </w:pPr>
      <w:r>
        <w:rPr>
          <w:color w:val="000000"/>
          <w:sz w:val="26"/>
          <w:szCs w:val="26"/>
        </w:rPr>
        <w:tab/>
      </w:r>
      <w:r>
        <w:rPr>
          <w:color w:val="000000"/>
          <w:sz w:val="26"/>
          <w:szCs w:val="26"/>
        </w:rPr>
        <w:tab/>
      </w:r>
      <w:r w:rsidR="00244F7A" w:rsidRPr="00127175">
        <w:rPr>
          <w:sz w:val="26"/>
          <w:szCs w:val="26"/>
        </w:rPr>
        <w:t>PPL Electric requests</w:t>
      </w:r>
      <w:r w:rsidR="00441204" w:rsidRPr="00127175">
        <w:rPr>
          <w:sz w:val="26"/>
          <w:szCs w:val="26"/>
        </w:rPr>
        <w:t xml:space="preserve"> Commission approval </w:t>
      </w:r>
      <w:r w:rsidR="00127175" w:rsidRPr="00127175">
        <w:rPr>
          <w:sz w:val="26"/>
          <w:szCs w:val="26"/>
        </w:rPr>
        <w:t xml:space="preserve">for the construction of the Long Pond #1 and #2 138/69 kV Transmission Tap Line (“Long Pond Tap Line”) in Tobyhanna Township, Monroe County, Pennsylvania.  The proposed Tap Line is being constructed in order to supply the planned Long Pond 69-12 kV Substation ("Long Pond </w:t>
      </w:r>
      <w:r w:rsidR="00544CCD">
        <w:rPr>
          <w:sz w:val="26"/>
          <w:szCs w:val="26"/>
        </w:rPr>
        <w:t>S</w:t>
      </w:r>
      <w:r w:rsidR="00127175" w:rsidRPr="00127175">
        <w:rPr>
          <w:sz w:val="26"/>
          <w:szCs w:val="26"/>
        </w:rPr>
        <w:t xml:space="preserve">ubstation"). </w:t>
      </w:r>
      <w:r w:rsidR="00082655">
        <w:rPr>
          <w:sz w:val="26"/>
          <w:szCs w:val="26"/>
        </w:rPr>
        <w:t xml:space="preserve"> </w:t>
      </w:r>
      <w:r w:rsidR="00127175" w:rsidRPr="00127175">
        <w:rPr>
          <w:sz w:val="26"/>
          <w:szCs w:val="26"/>
        </w:rPr>
        <w:t>The Project, including the Tap Line, the Substation</w:t>
      </w:r>
      <w:r w:rsidR="00544CCD">
        <w:rPr>
          <w:sz w:val="26"/>
          <w:szCs w:val="26"/>
        </w:rPr>
        <w:t xml:space="preserve"> </w:t>
      </w:r>
      <w:r w:rsidR="00127175" w:rsidRPr="00127175">
        <w:rPr>
          <w:sz w:val="26"/>
          <w:szCs w:val="26"/>
        </w:rPr>
        <w:t>and related distribution line work,</w:t>
      </w:r>
      <w:r w:rsidR="008B3F67">
        <w:rPr>
          <w:sz w:val="26"/>
          <w:szCs w:val="26"/>
        </w:rPr>
        <w:t xml:space="preserve"> is needed to address service issues identified using PPL Electric’s Reliability Principles and Practices (RP&amp;P) and</w:t>
      </w:r>
      <w:r w:rsidR="00127175" w:rsidRPr="00127175">
        <w:rPr>
          <w:sz w:val="26"/>
          <w:szCs w:val="26"/>
        </w:rPr>
        <w:t xml:space="preserve"> is required to meet the increasing demand for electricity and</w:t>
      </w:r>
      <w:r w:rsidR="00544CCD">
        <w:rPr>
          <w:sz w:val="26"/>
          <w:szCs w:val="26"/>
        </w:rPr>
        <w:t xml:space="preserve"> </w:t>
      </w:r>
      <w:r w:rsidR="00127175" w:rsidRPr="00127175">
        <w:rPr>
          <w:sz w:val="26"/>
          <w:szCs w:val="26"/>
        </w:rPr>
        <w:t>improve reliability of service in the Tobyhanna Township area of Monroe County</w:t>
      </w:r>
      <w:r w:rsidR="00544CCD">
        <w:rPr>
          <w:sz w:val="26"/>
          <w:szCs w:val="26"/>
        </w:rPr>
        <w:t>.</w:t>
      </w:r>
    </w:p>
    <w:p w:rsidR="00127175" w:rsidRPr="00544CCD" w:rsidRDefault="00127175" w:rsidP="00544CCD">
      <w:pPr>
        <w:spacing w:line="360" w:lineRule="auto"/>
        <w:rPr>
          <w:sz w:val="26"/>
          <w:szCs w:val="26"/>
        </w:rPr>
      </w:pPr>
    </w:p>
    <w:p w:rsidR="00544CCD" w:rsidRPr="00544CCD" w:rsidRDefault="00544CCD" w:rsidP="007F4CB0">
      <w:pPr>
        <w:spacing w:line="360" w:lineRule="auto"/>
        <w:ind w:right="-252"/>
        <w:rPr>
          <w:sz w:val="26"/>
          <w:szCs w:val="26"/>
        </w:rPr>
      </w:pPr>
      <w:r w:rsidRPr="00544CCD">
        <w:rPr>
          <w:sz w:val="26"/>
          <w:szCs w:val="26"/>
        </w:rPr>
        <w:tab/>
      </w:r>
      <w:r w:rsidRPr="00544CCD">
        <w:rPr>
          <w:sz w:val="26"/>
          <w:szCs w:val="26"/>
        </w:rPr>
        <w:tab/>
        <w:t>PPL Electric states that the Long Pond Tap Line will require the construction of approximately 650 feet of transmission line</w:t>
      </w:r>
      <w:r>
        <w:rPr>
          <w:sz w:val="26"/>
          <w:szCs w:val="26"/>
        </w:rPr>
        <w:t xml:space="preserve"> extending</w:t>
      </w:r>
      <w:r w:rsidRPr="00544CCD">
        <w:rPr>
          <w:sz w:val="26"/>
          <w:szCs w:val="26"/>
        </w:rPr>
        <w:t xml:space="preserve"> </w:t>
      </w:r>
      <w:r w:rsidR="00F054F9">
        <w:rPr>
          <w:sz w:val="26"/>
          <w:szCs w:val="26"/>
        </w:rPr>
        <w:t>from the Jackson-Wagners 138/69 </w:t>
      </w:r>
      <w:r w:rsidRPr="00544CCD">
        <w:rPr>
          <w:sz w:val="26"/>
          <w:szCs w:val="26"/>
        </w:rPr>
        <w:t xml:space="preserve">kV Transmission Line to the new Long Pond 69-12 Substation. </w:t>
      </w:r>
      <w:r w:rsidR="003C79F1">
        <w:rPr>
          <w:sz w:val="26"/>
          <w:szCs w:val="26"/>
        </w:rPr>
        <w:t xml:space="preserve"> </w:t>
      </w:r>
      <w:r w:rsidRPr="00544CCD">
        <w:rPr>
          <w:sz w:val="26"/>
          <w:szCs w:val="26"/>
        </w:rPr>
        <w:t xml:space="preserve">The Tap Line will be </w:t>
      </w:r>
      <w:r w:rsidR="007F4CB0">
        <w:rPr>
          <w:sz w:val="26"/>
          <w:szCs w:val="26"/>
        </w:rPr>
        <w:t>d</w:t>
      </w:r>
      <w:r w:rsidRPr="00544CCD">
        <w:rPr>
          <w:sz w:val="26"/>
          <w:szCs w:val="26"/>
        </w:rPr>
        <w:t>esigned and built for double-circuit operation.</w:t>
      </w:r>
      <w:r w:rsidR="003C79F1">
        <w:rPr>
          <w:sz w:val="26"/>
          <w:szCs w:val="26"/>
        </w:rPr>
        <w:t xml:space="preserve"> </w:t>
      </w:r>
      <w:r w:rsidRPr="00544CCD">
        <w:rPr>
          <w:sz w:val="26"/>
          <w:szCs w:val="26"/>
        </w:rPr>
        <w:t xml:space="preserve"> Initially, however, only a single circuit </w:t>
      </w:r>
      <w:r>
        <w:rPr>
          <w:sz w:val="26"/>
          <w:szCs w:val="26"/>
        </w:rPr>
        <w:t>will</w:t>
      </w:r>
      <w:r w:rsidRPr="00544CCD">
        <w:rPr>
          <w:sz w:val="26"/>
          <w:szCs w:val="26"/>
        </w:rPr>
        <w:t xml:space="preserve"> </w:t>
      </w:r>
      <w:r>
        <w:rPr>
          <w:sz w:val="26"/>
          <w:szCs w:val="26"/>
        </w:rPr>
        <w:t xml:space="preserve">be </w:t>
      </w:r>
      <w:r w:rsidR="007F4CB0">
        <w:rPr>
          <w:sz w:val="26"/>
          <w:szCs w:val="26"/>
        </w:rPr>
        <w:t>i</w:t>
      </w:r>
      <w:r>
        <w:rPr>
          <w:sz w:val="26"/>
          <w:szCs w:val="26"/>
        </w:rPr>
        <w:t>nstal</w:t>
      </w:r>
      <w:r w:rsidRPr="00544CCD">
        <w:rPr>
          <w:sz w:val="26"/>
          <w:szCs w:val="26"/>
        </w:rPr>
        <w:t xml:space="preserve">led, and the line will be operated at 69 kV. </w:t>
      </w:r>
      <w:r>
        <w:rPr>
          <w:sz w:val="26"/>
          <w:szCs w:val="26"/>
        </w:rPr>
        <w:t xml:space="preserve"> </w:t>
      </w:r>
      <w:r w:rsidRPr="00544CCD">
        <w:rPr>
          <w:sz w:val="26"/>
          <w:szCs w:val="26"/>
        </w:rPr>
        <w:t>The additional circuit will be added, and the operating voltage will be increased, when load growth in</w:t>
      </w:r>
      <w:r w:rsidR="00724B69">
        <w:rPr>
          <w:sz w:val="26"/>
          <w:szCs w:val="26"/>
        </w:rPr>
        <w:t xml:space="preserve"> </w:t>
      </w:r>
      <w:r w:rsidRPr="00544CCD">
        <w:rPr>
          <w:sz w:val="26"/>
          <w:szCs w:val="26"/>
        </w:rPr>
        <w:t>the area makes it appropriate to do so.</w:t>
      </w:r>
    </w:p>
    <w:p w:rsidR="000E12B6" w:rsidRPr="00A30C2B" w:rsidRDefault="000E12B6" w:rsidP="00A30C2B">
      <w:pPr>
        <w:spacing w:line="360" w:lineRule="auto"/>
        <w:rPr>
          <w:sz w:val="26"/>
          <w:szCs w:val="26"/>
        </w:rPr>
      </w:pPr>
    </w:p>
    <w:p w:rsidR="000E12B6" w:rsidRPr="000E12B6" w:rsidRDefault="000E12B6" w:rsidP="00F920E1">
      <w:pPr>
        <w:spacing w:line="360" w:lineRule="auto"/>
        <w:ind w:firstLine="1440"/>
        <w:rPr>
          <w:sz w:val="26"/>
          <w:szCs w:val="26"/>
        </w:rPr>
      </w:pPr>
      <w:r w:rsidRPr="000E12B6">
        <w:rPr>
          <w:sz w:val="26"/>
          <w:szCs w:val="26"/>
        </w:rPr>
        <w:t xml:space="preserve">According to PPL Electric, </w:t>
      </w:r>
      <w:r>
        <w:rPr>
          <w:sz w:val="26"/>
          <w:szCs w:val="26"/>
        </w:rPr>
        <w:t>t</w:t>
      </w:r>
      <w:r w:rsidRPr="000E12B6">
        <w:rPr>
          <w:sz w:val="26"/>
          <w:szCs w:val="26"/>
        </w:rPr>
        <w:t xml:space="preserve">he </w:t>
      </w:r>
      <w:r w:rsidR="008B3F67">
        <w:rPr>
          <w:sz w:val="26"/>
          <w:szCs w:val="26"/>
        </w:rPr>
        <w:t xml:space="preserve">Tobyhanna Township </w:t>
      </w:r>
      <w:r w:rsidRPr="000E12B6">
        <w:rPr>
          <w:sz w:val="26"/>
          <w:szCs w:val="26"/>
        </w:rPr>
        <w:t xml:space="preserve">area is </w:t>
      </w:r>
      <w:r w:rsidR="008B3F67">
        <w:rPr>
          <w:sz w:val="26"/>
          <w:szCs w:val="26"/>
        </w:rPr>
        <w:t xml:space="preserve">presently </w:t>
      </w:r>
      <w:r w:rsidRPr="000E12B6">
        <w:rPr>
          <w:sz w:val="26"/>
          <w:szCs w:val="26"/>
        </w:rPr>
        <w:t xml:space="preserve">served from the Lake Naomi 69-12 kV, Mount Pocono 69-12 kV and Wagners 69-12 kV Substations via 12 kV distribution lines. </w:t>
      </w:r>
      <w:r>
        <w:rPr>
          <w:sz w:val="26"/>
          <w:szCs w:val="26"/>
        </w:rPr>
        <w:t xml:space="preserve"> </w:t>
      </w:r>
      <w:r w:rsidRPr="000E12B6">
        <w:rPr>
          <w:sz w:val="26"/>
          <w:szCs w:val="26"/>
        </w:rPr>
        <w:t xml:space="preserve">The associated 12 kV distribution lines, which currently serve the area, include the Wagners 68-1, Mount Pocono 64-6, and the </w:t>
      </w:r>
      <w:r w:rsidRPr="000E12B6">
        <w:rPr>
          <w:sz w:val="26"/>
          <w:szCs w:val="26"/>
        </w:rPr>
        <w:lastRenderedPageBreak/>
        <w:t>Lake</w:t>
      </w:r>
      <w:r w:rsidR="00F054F9">
        <w:rPr>
          <w:sz w:val="26"/>
          <w:szCs w:val="26"/>
        </w:rPr>
        <w:t> </w:t>
      </w:r>
      <w:r w:rsidRPr="000E12B6">
        <w:rPr>
          <w:sz w:val="26"/>
          <w:szCs w:val="26"/>
        </w:rPr>
        <w:t>Naomi 86-1, 86-2, and 86-4 distribution lines.  The</w:t>
      </w:r>
      <w:r w:rsidR="00F054F9">
        <w:rPr>
          <w:sz w:val="26"/>
          <w:szCs w:val="26"/>
        </w:rPr>
        <w:t>se l2 kV lines serve over 7,500 </w:t>
      </w:r>
      <w:r w:rsidRPr="000E12B6">
        <w:rPr>
          <w:sz w:val="26"/>
          <w:szCs w:val="26"/>
        </w:rPr>
        <w:t>customers in the Tobyhanna Township area.  PPL Electric has identified six separate issues in the Tobyhanna Township</w:t>
      </w:r>
      <w:r w:rsidR="00622C6F" w:rsidRPr="00622C6F">
        <w:rPr>
          <w:sz w:val="26"/>
          <w:szCs w:val="26"/>
        </w:rPr>
        <w:t xml:space="preserve"> </w:t>
      </w:r>
      <w:r w:rsidR="00622C6F" w:rsidRPr="000E12B6">
        <w:rPr>
          <w:sz w:val="26"/>
          <w:szCs w:val="26"/>
        </w:rPr>
        <w:t>area</w:t>
      </w:r>
      <w:r w:rsidR="00622C6F">
        <w:rPr>
          <w:sz w:val="26"/>
          <w:szCs w:val="26"/>
        </w:rPr>
        <w:t xml:space="preserve"> of </w:t>
      </w:r>
      <w:r w:rsidRPr="000E12B6">
        <w:rPr>
          <w:sz w:val="26"/>
          <w:szCs w:val="26"/>
        </w:rPr>
        <w:t>Monroe County</w:t>
      </w:r>
      <w:r w:rsidR="00622C6F">
        <w:rPr>
          <w:sz w:val="26"/>
          <w:szCs w:val="26"/>
        </w:rPr>
        <w:t>,</w:t>
      </w:r>
      <w:r w:rsidRPr="000E12B6">
        <w:rPr>
          <w:sz w:val="26"/>
          <w:szCs w:val="26"/>
        </w:rPr>
        <w:t xml:space="preserve"> that will be resolved or improved by the proposed Project</w:t>
      </w:r>
      <w:r w:rsidR="008B3F67">
        <w:rPr>
          <w:sz w:val="26"/>
          <w:szCs w:val="26"/>
        </w:rPr>
        <w:t>.</w:t>
      </w:r>
    </w:p>
    <w:p w:rsidR="00A30C2B" w:rsidRPr="000E12B6" w:rsidRDefault="00A30C2B" w:rsidP="000E12B6">
      <w:pPr>
        <w:spacing w:line="360" w:lineRule="auto"/>
        <w:ind w:firstLine="1440"/>
        <w:rPr>
          <w:sz w:val="26"/>
          <w:szCs w:val="26"/>
        </w:rPr>
      </w:pPr>
    </w:p>
    <w:p w:rsidR="007F648D" w:rsidRDefault="00235937" w:rsidP="00622C6F">
      <w:pPr>
        <w:spacing w:line="360" w:lineRule="auto"/>
        <w:ind w:firstLine="1350"/>
        <w:rPr>
          <w:sz w:val="26"/>
          <w:szCs w:val="26"/>
        </w:rPr>
      </w:pPr>
      <w:r w:rsidRPr="00235937">
        <w:rPr>
          <w:sz w:val="26"/>
          <w:szCs w:val="26"/>
        </w:rPr>
        <w:t>First, peak load on the Wagners 68-1 distribution line is projected to exceed the</w:t>
      </w:r>
      <w:r>
        <w:rPr>
          <w:sz w:val="26"/>
          <w:szCs w:val="26"/>
        </w:rPr>
        <w:t xml:space="preserve"> </w:t>
      </w:r>
      <w:r w:rsidRPr="00235937">
        <w:rPr>
          <w:sz w:val="26"/>
          <w:szCs w:val="26"/>
        </w:rPr>
        <w:t xml:space="preserve">normal planning guidelines based on PPL Electric's RP&amp;P. </w:t>
      </w:r>
      <w:r>
        <w:rPr>
          <w:sz w:val="26"/>
          <w:szCs w:val="26"/>
        </w:rPr>
        <w:t xml:space="preserve"> </w:t>
      </w:r>
      <w:r w:rsidR="00483159">
        <w:rPr>
          <w:sz w:val="26"/>
          <w:szCs w:val="26"/>
        </w:rPr>
        <w:t>The existing Wagners </w:t>
      </w:r>
      <w:r w:rsidR="007F648D">
        <w:rPr>
          <w:sz w:val="26"/>
          <w:szCs w:val="26"/>
        </w:rPr>
        <w:t>68-1</w:t>
      </w:r>
      <w:r w:rsidR="00622C6F">
        <w:rPr>
          <w:sz w:val="26"/>
          <w:szCs w:val="26"/>
        </w:rPr>
        <w:t xml:space="preserve"> </w:t>
      </w:r>
      <w:r w:rsidR="007F648D">
        <w:rPr>
          <w:sz w:val="26"/>
          <w:szCs w:val="26"/>
        </w:rPr>
        <w:t>12</w:t>
      </w:r>
      <w:r w:rsidRPr="00235937">
        <w:rPr>
          <w:sz w:val="26"/>
          <w:szCs w:val="26"/>
        </w:rPr>
        <w:t xml:space="preserve"> kV distribution line uses 336 aluminum </w:t>
      </w:r>
      <w:r>
        <w:rPr>
          <w:sz w:val="26"/>
          <w:szCs w:val="26"/>
        </w:rPr>
        <w:t>conductors.</w:t>
      </w:r>
      <w:r w:rsidRPr="00235937">
        <w:rPr>
          <w:sz w:val="26"/>
          <w:szCs w:val="26"/>
        </w:rPr>
        <w:t xml:space="preserve"> </w:t>
      </w:r>
      <w:r>
        <w:rPr>
          <w:sz w:val="26"/>
          <w:szCs w:val="26"/>
        </w:rPr>
        <w:t xml:space="preserve"> </w:t>
      </w:r>
      <w:r w:rsidRPr="00235937">
        <w:rPr>
          <w:sz w:val="26"/>
          <w:szCs w:val="26"/>
        </w:rPr>
        <w:t xml:space="preserve">The planning guideline </w:t>
      </w:r>
      <w:r w:rsidR="008B3F67">
        <w:rPr>
          <w:sz w:val="26"/>
          <w:szCs w:val="26"/>
        </w:rPr>
        <w:t xml:space="preserve">peak load </w:t>
      </w:r>
      <w:r w:rsidRPr="00235937">
        <w:rPr>
          <w:sz w:val="26"/>
          <w:szCs w:val="26"/>
        </w:rPr>
        <w:t>for this</w:t>
      </w:r>
      <w:r>
        <w:rPr>
          <w:sz w:val="26"/>
          <w:szCs w:val="26"/>
        </w:rPr>
        <w:t xml:space="preserve"> </w:t>
      </w:r>
      <w:r w:rsidRPr="00235937">
        <w:rPr>
          <w:sz w:val="26"/>
          <w:szCs w:val="26"/>
        </w:rPr>
        <w:t xml:space="preserve">type of conductor is 10,000 kVA (kilovolt Ampere). </w:t>
      </w:r>
      <w:r>
        <w:rPr>
          <w:sz w:val="26"/>
          <w:szCs w:val="26"/>
        </w:rPr>
        <w:t xml:space="preserve"> </w:t>
      </w:r>
      <w:r w:rsidR="00483159">
        <w:rPr>
          <w:sz w:val="26"/>
          <w:szCs w:val="26"/>
        </w:rPr>
        <w:t>The </w:t>
      </w:r>
      <w:r w:rsidR="00622C6F">
        <w:rPr>
          <w:sz w:val="26"/>
          <w:szCs w:val="26"/>
        </w:rPr>
        <w:t>2013-2014-</w:t>
      </w:r>
      <w:r w:rsidRPr="00235937">
        <w:rPr>
          <w:sz w:val="26"/>
          <w:szCs w:val="26"/>
        </w:rPr>
        <w:t>winter</w:t>
      </w:r>
      <w:r>
        <w:rPr>
          <w:sz w:val="26"/>
          <w:szCs w:val="26"/>
        </w:rPr>
        <w:t xml:space="preserve"> </w:t>
      </w:r>
      <w:r w:rsidR="007F648D">
        <w:rPr>
          <w:sz w:val="26"/>
          <w:szCs w:val="26"/>
        </w:rPr>
        <w:t>peak load</w:t>
      </w:r>
      <w:r>
        <w:rPr>
          <w:sz w:val="26"/>
          <w:szCs w:val="26"/>
        </w:rPr>
        <w:t xml:space="preserve"> </w:t>
      </w:r>
      <w:r w:rsidR="007F648D">
        <w:rPr>
          <w:sz w:val="26"/>
          <w:szCs w:val="26"/>
        </w:rPr>
        <w:t xml:space="preserve">is </w:t>
      </w:r>
      <w:r w:rsidRPr="00235937">
        <w:rPr>
          <w:sz w:val="26"/>
          <w:szCs w:val="26"/>
        </w:rPr>
        <w:t xml:space="preserve">projected to be 11,300 kVA. </w:t>
      </w:r>
      <w:r>
        <w:rPr>
          <w:sz w:val="26"/>
          <w:szCs w:val="26"/>
        </w:rPr>
        <w:t xml:space="preserve"> </w:t>
      </w:r>
      <w:r w:rsidRPr="00235937">
        <w:rPr>
          <w:sz w:val="26"/>
          <w:szCs w:val="26"/>
        </w:rPr>
        <w:t xml:space="preserve">Overloading the Wagners </w:t>
      </w:r>
      <w:r w:rsidR="007F648D">
        <w:rPr>
          <w:sz w:val="26"/>
          <w:szCs w:val="26"/>
        </w:rPr>
        <w:t>68-1 12</w:t>
      </w:r>
      <w:r w:rsidRPr="00235937">
        <w:rPr>
          <w:sz w:val="26"/>
          <w:szCs w:val="26"/>
        </w:rPr>
        <w:t xml:space="preserve"> kV line could result in</w:t>
      </w:r>
      <w:r>
        <w:rPr>
          <w:sz w:val="26"/>
          <w:szCs w:val="26"/>
        </w:rPr>
        <w:t xml:space="preserve"> </w:t>
      </w:r>
      <w:r w:rsidRPr="00235937">
        <w:rPr>
          <w:sz w:val="26"/>
          <w:szCs w:val="26"/>
        </w:rPr>
        <w:t xml:space="preserve">conductor damage or failure which would </w:t>
      </w:r>
      <w:r>
        <w:rPr>
          <w:sz w:val="26"/>
          <w:szCs w:val="26"/>
        </w:rPr>
        <w:t>interru</w:t>
      </w:r>
      <w:r w:rsidRPr="00235937">
        <w:rPr>
          <w:sz w:val="26"/>
          <w:szCs w:val="26"/>
        </w:rPr>
        <w:t xml:space="preserve">pt service to approximately </w:t>
      </w:r>
      <w:r w:rsidR="007F648D">
        <w:rPr>
          <w:sz w:val="26"/>
          <w:szCs w:val="26"/>
        </w:rPr>
        <w:t>1</w:t>
      </w:r>
      <w:r w:rsidRPr="00235937">
        <w:rPr>
          <w:sz w:val="26"/>
          <w:szCs w:val="26"/>
        </w:rPr>
        <w:t>,650</w:t>
      </w:r>
      <w:r w:rsidR="007F648D">
        <w:rPr>
          <w:sz w:val="26"/>
          <w:szCs w:val="26"/>
        </w:rPr>
        <w:t xml:space="preserve"> </w:t>
      </w:r>
      <w:r w:rsidRPr="00235937">
        <w:rPr>
          <w:sz w:val="26"/>
          <w:szCs w:val="26"/>
        </w:rPr>
        <w:t xml:space="preserve">customers until repairs could be completed. </w:t>
      </w:r>
      <w:r w:rsidR="007F648D">
        <w:rPr>
          <w:sz w:val="26"/>
          <w:szCs w:val="26"/>
        </w:rPr>
        <w:t xml:space="preserve"> </w:t>
      </w:r>
      <w:r w:rsidRPr="00235937">
        <w:rPr>
          <w:sz w:val="26"/>
          <w:szCs w:val="26"/>
        </w:rPr>
        <w:t>As a result, the existing distribution line</w:t>
      </w:r>
      <w:r w:rsidR="007F648D">
        <w:rPr>
          <w:sz w:val="26"/>
          <w:szCs w:val="26"/>
        </w:rPr>
        <w:t xml:space="preserve"> </w:t>
      </w:r>
      <w:r w:rsidRPr="00235937">
        <w:rPr>
          <w:sz w:val="26"/>
          <w:szCs w:val="26"/>
        </w:rPr>
        <w:t xml:space="preserve">cannot accommodate future load growth in the </w:t>
      </w:r>
      <w:r w:rsidR="007F648D">
        <w:rPr>
          <w:sz w:val="26"/>
          <w:szCs w:val="26"/>
        </w:rPr>
        <w:t>area.</w:t>
      </w:r>
    </w:p>
    <w:p w:rsidR="007F648D" w:rsidRDefault="007F648D" w:rsidP="00235937">
      <w:pPr>
        <w:spacing w:line="360" w:lineRule="auto"/>
        <w:rPr>
          <w:sz w:val="26"/>
          <w:szCs w:val="26"/>
        </w:rPr>
      </w:pPr>
    </w:p>
    <w:p w:rsidR="00235937" w:rsidRDefault="00235937" w:rsidP="00483159">
      <w:pPr>
        <w:spacing w:line="360" w:lineRule="auto"/>
        <w:ind w:firstLine="1440"/>
        <w:rPr>
          <w:sz w:val="26"/>
          <w:szCs w:val="26"/>
        </w:rPr>
      </w:pPr>
      <w:r w:rsidRPr="00235937">
        <w:rPr>
          <w:sz w:val="26"/>
          <w:szCs w:val="26"/>
        </w:rPr>
        <w:t xml:space="preserve">Second, the peak load on the Lake Naomi </w:t>
      </w:r>
      <w:r w:rsidR="007F648D">
        <w:rPr>
          <w:sz w:val="26"/>
          <w:szCs w:val="26"/>
        </w:rPr>
        <w:t>86-1</w:t>
      </w:r>
      <w:r w:rsidRPr="00235937">
        <w:rPr>
          <w:sz w:val="26"/>
          <w:szCs w:val="26"/>
        </w:rPr>
        <w:t xml:space="preserve"> distribution line is projected to</w:t>
      </w:r>
      <w:r w:rsidR="007F648D">
        <w:rPr>
          <w:sz w:val="26"/>
          <w:szCs w:val="26"/>
        </w:rPr>
        <w:t xml:space="preserve"> </w:t>
      </w:r>
      <w:r w:rsidRPr="00235937">
        <w:rPr>
          <w:sz w:val="26"/>
          <w:szCs w:val="26"/>
        </w:rPr>
        <w:t xml:space="preserve">exceed the normal planning guidelines based on PPL Electric's </w:t>
      </w:r>
      <w:r w:rsidR="007F648D">
        <w:rPr>
          <w:sz w:val="26"/>
          <w:szCs w:val="26"/>
        </w:rPr>
        <w:t>RP&amp;P.</w:t>
      </w:r>
      <w:r w:rsidRPr="00235937">
        <w:rPr>
          <w:sz w:val="26"/>
          <w:szCs w:val="26"/>
        </w:rPr>
        <w:t xml:space="preserve"> </w:t>
      </w:r>
      <w:r w:rsidR="007F648D">
        <w:rPr>
          <w:sz w:val="26"/>
          <w:szCs w:val="26"/>
        </w:rPr>
        <w:t xml:space="preserve"> </w:t>
      </w:r>
      <w:r w:rsidRPr="00235937">
        <w:rPr>
          <w:sz w:val="26"/>
          <w:szCs w:val="26"/>
        </w:rPr>
        <w:t>The existing</w:t>
      </w:r>
      <w:r w:rsidR="00483159">
        <w:rPr>
          <w:sz w:val="26"/>
          <w:szCs w:val="26"/>
        </w:rPr>
        <w:t xml:space="preserve"> </w:t>
      </w:r>
      <w:r w:rsidRPr="00235937">
        <w:rPr>
          <w:sz w:val="26"/>
          <w:szCs w:val="26"/>
        </w:rPr>
        <w:t xml:space="preserve">Lake Naomi </w:t>
      </w:r>
      <w:r w:rsidR="007F648D">
        <w:rPr>
          <w:sz w:val="26"/>
          <w:szCs w:val="26"/>
        </w:rPr>
        <w:t>86-1</w:t>
      </w:r>
      <w:r w:rsidRPr="00235937">
        <w:rPr>
          <w:sz w:val="26"/>
          <w:szCs w:val="26"/>
        </w:rPr>
        <w:t xml:space="preserve"> </w:t>
      </w:r>
      <w:r w:rsidR="007F648D">
        <w:rPr>
          <w:sz w:val="26"/>
          <w:szCs w:val="26"/>
        </w:rPr>
        <w:t>12</w:t>
      </w:r>
      <w:r w:rsidRPr="00235937">
        <w:rPr>
          <w:sz w:val="26"/>
          <w:szCs w:val="26"/>
        </w:rPr>
        <w:t xml:space="preserve"> kV distribution line uses</w:t>
      </w:r>
      <w:r w:rsidR="003D1741">
        <w:rPr>
          <w:sz w:val="26"/>
          <w:szCs w:val="26"/>
        </w:rPr>
        <w:t xml:space="preserve"> </w:t>
      </w:r>
      <w:r w:rsidR="007F648D">
        <w:rPr>
          <w:sz w:val="26"/>
          <w:szCs w:val="26"/>
        </w:rPr>
        <w:t>477</w:t>
      </w:r>
      <w:r w:rsidRPr="00235937">
        <w:rPr>
          <w:sz w:val="26"/>
          <w:szCs w:val="26"/>
        </w:rPr>
        <w:t xml:space="preserve"> aluminum conductors. </w:t>
      </w:r>
      <w:r w:rsidR="007F648D">
        <w:rPr>
          <w:sz w:val="26"/>
          <w:szCs w:val="26"/>
        </w:rPr>
        <w:t xml:space="preserve"> </w:t>
      </w:r>
      <w:r w:rsidRPr="00235937">
        <w:rPr>
          <w:sz w:val="26"/>
          <w:szCs w:val="26"/>
        </w:rPr>
        <w:t>The planning</w:t>
      </w:r>
      <w:r w:rsidR="007F648D">
        <w:rPr>
          <w:sz w:val="26"/>
          <w:szCs w:val="26"/>
        </w:rPr>
        <w:t xml:space="preserve"> </w:t>
      </w:r>
      <w:r w:rsidRPr="00235937">
        <w:rPr>
          <w:sz w:val="26"/>
          <w:szCs w:val="26"/>
        </w:rPr>
        <w:t>guideline</w:t>
      </w:r>
      <w:r w:rsidR="008B3F67">
        <w:rPr>
          <w:sz w:val="26"/>
          <w:szCs w:val="26"/>
        </w:rPr>
        <w:t xml:space="preserve"> peak load</w:t>
      </w:r>
      <w:r w:rsidRPr="00235937">
        <w:rPr>
          <w:sz w:val="26"/>
          <w:szCs w:val="26"/>
        </w:rPr>
        <w:t xml:space="preserve"> for such conductors is </w:t>
      </w:r>
      <w:r w:rsidR="007F648D">
        <w:rPr>
          <w:sz w:val="26"/>
          <w:szCs w:val="26"/>
        </w:rPr>
        <w:t>11,000</w:t>
      </w:r>
      <w:r w:rsidRPr="00235937">
        <w:rPr>
          <w:sz w:val="26"/>
          <w:szCs w:val="26"/>
        </w:rPr>
        <w:t xml:space="preserve"> kVA. </w:t>
      </w:r>
      <w:r w:rsidR="003D1741">
        <w:rPr>
          <w:sz w:val="26"/>
          <w:szCs w:val="26"/>
        </w:rPr>
        <w:t xml:space="preserve"> </w:t>
      </w:r>
      <w:r w:rsidRPr="00235937">
        <w:rPr>
          <w:sz w:val="26"/>
          <w:szCs w:val="26"/>
        </w:rPr>
        <w:t xml:space="preserve">The </w:t>
      </w:r>
      <w:r w:rsidR="007F648D">
        <w:rPr>
          <w:sz w:val="26"/>
          <w:szCs w:val="26"/>
        </w:rPr>
        <w:t>2013-2014</w:t>
      </w:r>
      <w:r w:rsidR="003D1741">
        <w:rPr>
          <w:sz w:val="26"/>
          <w:szCs w:val="26"/>
        </w:rPr>
        <w:t>-</w:t>
      </w:r>
      <w:r w:rsidRPr="00235937">
        <w:rPr>
          <w:sz w:val="26"/>
          <w:szCs w:val="26"/>
        </w:rPr>
        <w:t xml:space="preserve">winter peak </w:t>
      </w:r>
      <w:r w:rsidR="007F648D">
        <w:rPr>
          <w:sz w:val="26"/>
          <w:szCs w:val="26"/>
        </w:rPr>
        <w:t>l</w:t>
      </w:r>
      <w:r w:rsidRPr="00235937">
        <w:rPr>
          <w:sz w:val="26"/>
          <w:szCs w:val="26"/>
        </w:rPr>
        <w:t>oad is</w:t>
      </w:r>
      <w:r w:rsidR="007F648D">
        <w:rPr>
          <w:sz w:val="26"/>
          <w:szCs w:val="26"/>
        </w:rPr>
        <w:t xml:space="preserve"> </w:t>
      </w:r>
      <w:r w:rsidRPr="00235937">
        <w:rPr>
          <w:sz w:val="26"/>
          <w:szCs w:val="26"/>
        </w:rPr>
        <w:t xml:space="preserve">projected to be 11,900 kVA. </w:t>
      </w:r>
      <w:r w:rsidR="007F648D">
        <w:rPr>
          <w:sz w:val="26"/>
          <w:szCs w:val="26"/>
        </w:rPr>
        <w:t xml:space="preserve"> </w:t>
      </w:r>
      <w:r w:rsidRPr="00235937">
        <w:rPr>
          <w:sz w:val="26"/>
          <w:szCs w:val="26"/>
        </w:rPr>
        <w:t xml:space="preserve">Overloading the Lake Naomi </w:t>
      </w:r>
      <w:r w:rsidR="007F648D">
        <w:rPr>
          <w:sz w:val="26"/>
          <w:szCs w:val="26"/>
        </w:rPr>
        <w:t>86-1 12</w:t>
      </w:r>
      <w:r w:rsidRPr="00235937">
        <w:rPr>
          <w:sz w:val="26"/>
          <w:szCs w:val="26"/>
        </w:rPr>
        <w:t xml:space="preserve"> kV line could result</w:t>
      </w:r>
      <w:r w:rsidR="007F648D">
        <w:rPr>
          <w:sz w:val="26"/>
          <w:szCs w:val="26"/>
        </w:rPr>
        <w:t xml:space="preserve"> </w:t>
      </w:r>
      <w:r w:rsidRPr="00235937">
        <w:rPr>
          <w:sz w:val="26"/>
          <w:szCs w:val="26"/>
        </w:rPr>
        <w:t>in conductor damage or failure which would interrupt service to approximately 1,200</w:t>
      </w:r>
      <w:r w:rsidR="00483159">
        <w:rPr>
          <w:sz w:val="26"/>
          <w:szCs w:val="26"/>
        </w:rPr>
        <w:t> </w:t>
      </w:r>
      <w:r w:rsidRPr="00235937">
        <w:rPr>
          <w:sz w:val="26"/>
          <w:szCs w:val="26"/>
        </w:rPr>
        <w:t xml:space="preserve">customers until repairs could be </w:t>
      </w:r>
      <w:r w:rsidR="007F648D">
        <w:rPr>
          <w:sz w:val="26"/>
          <w:szCs w:val="26"/>
        </w:rPr>
        <w:t xml:space="preserve">completed.  </w:t>
      </w:r>
      <w:r w:rsidRPr="00235937">
        <w:rPr>
          <w:sz w:val="26"/>
          <w:szCs w:val="26"/>
        </w:rPr>
        <w:t>As a result, the existing distribution line</w:t>
      </w:r>
      <w:r w:rsidR="007F648D">
        <w:rPr>
          <w:sz w:val="26"/>
          <w:szCs w:val="26"/>
        </w:rPr>
        <w:t xml:space="preserve"> </w:t>
      </w:r>
      <w:r w:rsidRPr="00235937">
        <w:rPr>
          <w:sz w:val="26"/>
          <w:szCs w:val="26"/>
        </w:rPr>
        <w:t>cannot accommodate future load growth in the area.</w:t>
      </w:r>
    </w:p>
    <w:p w:rsidR="007F648D" w:rsidRPr="00235937" w:rsidRDefault="007F648D" w:rsidP="00235937">
      <w:pPr>
        <w:spacing w:line="360" w:lineRule="auto"/>
        <w:rPr>
          <w:sz w:val="26"/>
          <w:szCs w:val="26"/>
        </w:rPr>
      </w:pPr>
    </w:p>
    <w:p w:rsidR="00235937" w:rsidRPr="00235937" w:rsidRDefault="00235937" w:rsidP="00E9255A">
      <w:pPr>
        <w:spacing w:line="360" w:lineRule="auto"/>
        <w:ind w:firstLine="1440"/>
        <w:rPr>
          <w:sz w:val="26"/>
          <w:szCs w:val="26"/>
        </w:rPr>
      </w:pPr>
      <w:r w:rsidRPr="00235937">
        <w:rPr>
          <w:sz w:val="26"/>
          <w:szCs w:val="26"/>
        </w:rPr>
        <w:t>Third, the peak load on the Lake Naomi 86-2 distribution line is projected to</w:t>
      </w:r>
      <w:r w:rsidR="00E9255A">
        <w:rPr>
          <w:sz w:val="26"/>
          <w:szCs w:val="26"/>
        </w:rPr>
        <w:t xml:space="preserve"> </w:t>
      </w:r>
      <w:r w:rsidRPr="00235937">
        <w:rPr>
          <w:sz w:val="26"/>
          <w:szCs w:val="26"/>
        </w:rPr>
        <w:t xml:space="preserve">exceed the normal planning guidelines based on PPL Electric's RP&amp;P. </w:t>
      </w:r>
      <w:r w:rsidR="00E9255A">
        <w:rPr>
          <w:sz w:val="26"/>
          <w:szCs w:val="26"/>
        </w:rPr>
        <w:t xml:space="preserve"> </w:t>
      </w:r>
      <w:r w:rsidRPr="00235937">
        <w:rPr>
          <w:sz w:val="26"/>
          <w:szCs w:val="26"/>
        </w:rPr>
        <w:t>The existing</w:t>
      </w:r>
      <w:r w:rsidR="00E9255A">
        <w:rPr>
          <w:sz w:val="26"/>
          <w:szCs w:val="26"/>
        </w:rPr>
        <w:t xml:space="preserve"> </w:t>
      </w:r>
      <w:r w:rsidRPr="00235937">
        <w:rPr>
          <w:sz w:val="26"/>
          <w:szCs w:val="26"/>
        </w:rPr>
        <w:t xml:space="preserve">Lake Naomi 86-2 </w:t>
      </w:r>
      <w:r w:rsidR="00E9255A">
        <w:rPr>
          <w:sz w:val="26"/>
          <w:szCs w:val="26"/>
        </w:rPr>
        <w:t>1</w:t>
      </w:r>
      <w:r w:rsidRPr="00235937">
        <w:rPr>
          <w:sz w:val="26"/>
          <w:szCs w:val="26"/>
        </w:rPr>
        <w:t xml:space="preserve">2 kV distribution line uses </w:t>
      </w:r>
      <w:r w:rsidR="00E9255A">
        <w:rPr>
          <w:sz w:val="26"/>
          <w:szCs w:val="26"/>
        </w:rPr>
        <w:t>477</w:t>
      </w:r>
      <w:r w:rsidRPr="00235937">
        <w:rPr>
          <w:sz w:val="26"/>
          <w:szCs w:val="26"/>
        </w:rPr>
        <w:t xml:space="preserve"> aluminum conductors. </w:t>
      </w:r>
      <w:r w:rsidR="00E9255A">
        <w:rPr>
          <w:sz w:val="26"/>
          <w:szCs w:val="26"/>
        </w:rPr>
        <w:t xml:space="preserve"> </w:t>
      </w:r>
      <w:r w:rsidRPr="00235937">
        <w:rPr>
          <w:sz w:val="26"/>
          <w:szCs w:val="26"/>
        </w:rPr>
        <w:t>The planning</w:t>
      </w:r>
      <w:r w:rsidR="00E9255A">
        <w:rPr>
          <w:sz w:val="26"/>
          <w:szCs w:val="26"/>
        </w:rPr>
        <w:t xml:space="preserve"> </w:t>
      </w:r>
      <w:r w:rsidRPr="00235937">
        <w:rPr>
          <w:sz w:val="26"/>
          <w:szCs w:val="26"/>
        </w:rPr>
        <w:t xml:space="preserve">guideline </w:t>
      </w:r>
      <w:r w:rsidR="008B3F67">
        <w:rPr>
          <w:sz w:val="26"/>
          <w:szCs w:val="26"/>
        </w:rPr>
        <w:t xml:space="preserve">peak load </w:t>
      </w:r>
      <w:r w:rsidRPr="00235937">
        <w:rPr>
          <w:sz w:val="26"/>
          <w:szCs w:val="26"/>
        </w:rPr>
        <w:t xml:space="preserve">for such conductors is 11,000 kVA. </w:t>
      </w:r>
      <w:r w:rsidR="00E9255A">
        <w:rPr>
          <w:sz w:val="26"/>
          <w:szCs w:val="26"/>
        </w:rPr>
        <w:t xml:space="preserve"> </w:t>
      </w:r>
      <w:r w:rsidRPr="00235937">
        <w:rPr>
          <w:sz w:val="26"/>
          <w:szCs w:val="26"/>
        </w:rPr>
        <w:t>The winter 2014 peak load is projected to</w:t>
      </w:r>
      <w:r w:rsidR="00E9255A">
        <w:rPr>
          <w:sz w:val="26"/>
          <w:szCs w:val="26"/>
        </w:rPr>
        <w:t xml:space="preserve"> be 11</w:t>
      </w:r>
      <w:r w:rsidRPr="00235937">
        <w:rPr>
          <w:sz w:val="26"/>
          <w:szCs w:val="26"/>
        </w:rPr>
        <w:t xml:space="preserve">,300 kVA. </w:t>
      </w:r>
      <w:r w:rsidR="00E9255A">
        <w:rPr>
          <w:sz w:val="26"/>
          <w:szCs w:val="26"/>
        </w:rPr>
        <w:t xml:space="preserve"> </w:t>
      </w:r>
      <w:r w:rsidRPr="00235937">
        <w:rPr>
          <w:sz w:val="26"/>
          <w:szCs w:val="26"/>
        </w:rPr>
        <w:t>Overloading the Lake Naomi 86-2</w:t>
      </w:r>
      <w:r w:rsidR="00E9255A">
        <w:rPr>
          <w:sz w:val="26"/>
          <w:szCs w:val="26"/>
        </w:rPr>
        <w:t xml:space="preserve"> </w:t>
      </w:r>
      <w:r w:rsidRPr="00235937">
        <w:rPr>
          <w:sz w:val="26"/>
          <w:szCs w:val="26"/>
        </w:rPr>
        <w:t>12 kV line could result in conductor</w:t>
      </w:r>
      <w:r w:rsidR="00E9255A">
        <w:rPr>
          <w:sz w:val="26"/>
          <w:szCs w:val="26"/>
        </w:rPr>
        <w:t xml:space="preserve"> </w:t>
      </w:r>
      <w:r w:rsidRPr="00235937">
        <w:rPr>
          <w:sz w:val="26"/>
          <w:szCs w:val="26"/>
        </w:rPr>
        <w:t xml:space="preserve">damage or </w:t>
      </w:r>
      <w:r w:rsidR="00E9255A">
        <w:rPr>
          <w:sz w:val="26"/>
          <w:szCs w:val="26"/>
        </w:rPr>
        <w:t>failure which would interrup</w:t>
      </w:r>
      <w:r w:rsidRPr="00235937">
        <w:rPr>
          <w:sz w:val="26"/>
          <w:szCs w:val="26"/>
        </w:rPr>
        <w:t>t</w:t>
      </w:r>
      <w:r w:rsidR="00483159">
        <w:rPr>
          <w:sz w:val="26"/>
          <w:szCs w:val="26"/>
        </w:rPr>
        <w:t xml:space="preserve"> service to approximately </w:t>
      </w:r>
      <w:r w:rsidR="00483159">
        <w:rPr>
          <w:sz w:val="26"/>
          <w:szCs w:val="26"/>
        </w:rPr>
        <w:lastRenderedPageBreak/>
        <w:t>1,950 </w:t>
      </w:r>
      <w:r w:rsidRPr="00235937">
        <w:rPr>
          <w:sz w:val="26"/>
          <w:szCs w:val="26"/>
        </w:rPr>
        <w:t>customers until</w:t>
      </w:r>
      <w:r w:rsidR="00E9255A">
        <w:rPr>
          <w:sz w:val="26"/>
          <w:szCs w:val="26"/>
        </w:rPr>
        <w:t xml:space="preserve"> </w:t>
      </w:r>
      <w:r w:rsidRPr="00235937">
        <w:rPr>
          <w:sz w:val="26"/>
          <w:szCs w:val="26"/>
        </w:rPr>
        <w:t xml:space="preserve">repairs could be completed. </w:t>
      </w:r>
      <w:r w:rsidR="00E9255A">
        <w:rPr>
          <w:sz w:val="26"/>
          <w:szCs w:val="26"/>
        </w:rPr>
        <w:t xml:space="preserve"> </w:t>
      </w:r>
      <w:r w:rsidRPr="00235937">
        <w:rPr>
          <w:sz w:val="26"/>
          <w:szCs w:val="26"/>
        </w:rPr>
        <w:t>As a result, the existing distribution line cannot</w:t>
      </w:r>
      <w:r w:rsidR="00E9255A">
        <w:rPr>
          <w:sz w:val="26"/>
          <w:szCs w:val="26"/>
        </w:rPr>
        <w:t xml:space="preserve"> </w:t>
      </w:r>
      <w:r w:rsidRPr="00235937">
        <w:rPr>
          <w:sz w:val="26"/>
          <w:szCs w:val="26"/>
        </w:rPr>
        <w:t>accommodate future load growth in the area.</w:t>
      </w:r>
    </w:p>
    <w:p w:rsidR="00E9255A" w:rsidRDefault="00E9255A" w:rsidP="00235937">
      <w:pPr>
        <w:spacing w:line="360" w:lineRule="auto"/>
        <w:rPr>
          <w:sz w:val="26"/>
          <w:szCs w:val="26"/>
        </w:rPr>
      </w:pPr>
    </w:p>
    <w:p w:rsidR="00235937" w:rsidRPr="00235937" w:rsidRDefault="00235937" w:rsidP="00E9255A">
      <w:pPr>
        <w:spacing w:line="360" w:lineRule="auto"/>
        <w:ind w:firstLine="1440"/>
        <w:rPr>
          <w:sz w:val="26"/>
          <w:szCs w:val="26"/>
        </w:rPr>
      </w:pPr>
      <w:r w:rsidRPr="00235937">
        <w:rPr>
          <w:sz w:val="26"/>
          <w:szCs w:val="26"/>
        </w:rPr>
        <w:t>Fourth, the peak load on the Lake Naomi 86-4 distribution line is projected to</w:t>
      </w:r>
      <w:r w:rsidR="00E9255A">
        <w:rPr>
          <w:sz w:val="26"/>
          <w:szCs w:val="26"/>
        </w:rPr>
        <w:t xml:space="preserve"> </w:t>
      </w:r>
      <w:r w:rsidRPr="00235937">
        <w:rPr>
          <w:sz w:val="26"/>
          <w:szCs w:val="26"/>
        </w:rPr>
        <w:t xml:space="preserve">exceed the normal planning guidelines based on PPL Electric's RP&amp;P. </w:t>
      </w:r>
      <w:r w:rsidR="00E9255A">
        <w:rPr>
          <w:sz w:val="26"/>
          <w:szCs w:val="26"/>
        </w:rPr>
        <w:t xml:space="preserve"> </w:t>
      </w:r>
      <w:r w:rsidRPr="00235937">
        <w:rPr>
          <w:sz w:val="26"/>
          <w:szCs w:val="26"/>
        </w:rPr>
        <w:t>The existing</w:t>
      </w:r>
      <w:r w:rsidR="00E9255A">
        <w:rPr>
          <w:sz w:val="26"/>
          <w:szCs w:val="26"/>
        </w:rPr>
        <w:t xml:space="preserve"> </w:t>
      </w:r>
      <w:r w:rsidRPr="00235937">
        <w:rPr>
          <w:sz w:val="26"/>
          <w:szCs w:val="26"/>
        </w:rPr>
        <w:t xml:space="preserve">Lake Naomi 86-4 12 kV distribution line uses </w:t>
      </w:r>
      <w:r w:rsidR="00E9255A">
        <w:rPr>
          <w:sz w:val="26"/>
          <w:szCs w:val="26"/>
        </w:rPr>
        <w:t>477</w:t>
      </w:r>
      <w:r w:rsidRPr="00235937">
        <w:rPr>
          <w:sz w:val="26"/>
          <w:szCs w:val="26"/>
        </w:rPr>
        <w:t xml:space="preserve"> aluminum conductors. </w:t>
      </w:r>
      <w:r w:rsidR="00E9255A">
        <w:rPr>
          <w:sz w:val="26"/>
          <w:szCs w:val="26"/>
        </w:rPr>
        <w:t xml:space="preserve"> </w:t>
      </w:r>
      <w:r w:rsidRPr="00235937">
        <w:rPr>
          <w:sz w:val="26"/>
          <w:szCs w:val="26"/>
        </w:rPr>
        <w:t>The planning</w:t>
      </w:r>
      <w:r w:rsidR="00E9255A">
        <w:rPr>
          <w:sz w:val="26"/>
          <w:szCs w:val="26"/>
        </w:rPr>
        <w:t xml:space="preserve"> </w:t>
      </w:r>
      <w:r w:rsidRPr="00235937">
        <w:rPr>
          <w:sz w:val="26"/>
          <w:szCs w:val="26"/>
        </w:rPr>
        <w:t xml:space="preserve">guideline </w:t>
      </w:r>
      <w:r w:rsidR="008B3F67">
        <w:rPr>
          <w:sz w:val="26"/>
          <w:szCs w:val="26"/>
        </w:rPr>
        <w:t xml:space="preserve">peak load </w:t>
      </w:r>
      <w:r w:rsidRPr="00235937">
        <w:rPr>
          <w:sz w:val="26"/>
          <w:szCs w:val="26"/>
        </w:rPr>
        <w:t xml:space="preserve">for such conductors is 11,000 kVA. </w:t>
      </w:r>
      <w:r w:rsidR="00E9255A">
        <w:rPr>
          <w:sz w:val="26"/>
          <w:szCs w:val="26"/>
        </w:rPr>
        <w:t xml:space="preserve"> </w:t>
      </w:r>
      <w:r w:rsidR="003D1741">
        <w:rPr>
          <w:sz w:val="26"/>
          <w:szCs w:val="26"/>
        </w:rPr>
        <w:t xml:space="preserve">The 2013-2014-winter peak </w:t>
      </w:r>
      <w:r w:rsidRPr="00235937">
        <w:rPr>
          <w:sz w:val="26"/>
          <w:szCs w:val="26"/>
        </w:rPr>
        <w:t>load is</w:t>
      </w:r>
      <w:r w:rsidR="00E9255A">
        <w:rPr>
          <w:sz w:val="26"/>
          <w:szCs w:val="26"/>
        </w:rPr>
        <w:t xml:space="preserve"> </w:t>
      </w:r>
      <w:r w:rsidRPr="00235937">
        <w:rPr>
          <w:sz w:val="26"/>
          <w:szCs w:val="26"/>
        </w:rPr>
        <w:t xml:space="preserve">projected to be </w:t>
      </w:r>
      <w:r w:rsidR="00E9255A">
        <w:rPr>
          <w:sz w:val="26"/>
          <w:szCs w:val="26"/>
        </w:rPr>
        <w:t>11,100</w:t>
      </w:r>
      <w:r w:rsidRPr="00235937">
        <w:rPr>
          <w:sz w:val="26"/>
          <w:szCs w:val="26"/>
        </w:rPr>
        <w:t xml:space="preserve"> kVA. </w:t>
      </w:r>
      <w:r w:rsidR="00E9255A">
        <w:rPr>
          <w:sz w:val="26"/>
          <w:szCs w:val="26"/>
        </w:rPr>
        <w:t xml:space="preserve"> </w:t>
      </w:r>
      <w:r w:rsidRPr="00235937">
        <w:rPr>
          <w:sz w:val="26"/>
          <w:szCs w:val="26"/>
        </w:rPr>
        <w:t>Overloading the Lake Naomi 86-4</w:t>
      </w:r>
      <w:r w:rsidR="00E9255A">
        <w:rPr>
          <w:sz w:val="26"/>
          <w:szCs w:val="26"/>
        </w:rPr>
        <w:t xml:space="preserve"> </w:t>
      </w:r>
      <w:r w:rsidRPr="00235937">
        <w:rPr>
          <w:sz w:val="26"/>
          <w:szCs w:val="26"/>
        </w:rPr>
        <w:t>12 kV line could result</w:t>
      </w:r>
      <w:r w:rsidR="00E9255A">
        <w:rPr>
          <w:sz w:val="26"/>
          <w:szCs w:val="26"/>
        </w:rPr>
        <w:t xml:space="preserve"> </w:t>
      </w:r>
      <w:r w:rsidRPr="00235937">
        <w:rPr>
          <w:sz w:val="26"/>
          <w:szCs w:val="26"/>
        </w:rPr>
        <w:t xml:space="preserve">in conductor damage or failure which would </w:t>
      </w:r>
      <w:r w:rsidR="00E9255A">
        <w:rPr>
          <w:sz w:val="26"/>
          <w:szCs w:val="26"/>
        </w:rPr>
        <w:t>interrupt</w:t>
      </w:r>
      <w:r w:rsidRPr="00235937">
        <w:rPr>
          <w:sz w:val="26"/>
          <w:szCs w:val="26"/>
        </w:rPr>
        <w:t xml:space="preserve"> service to approximately 2,100</w:t>
      </w:r>
      <w:r w:rsidR="00483159">
        <w:rPr>
          <w:sz w:val="26"/>
          <w:szCs w:val="26"/>
        </w:rPr>
        <w:t> </w:t>
      </w:r>
      <w:r w:rsidRPr="00235937">
        <w:rPr>
          <w:sz w:val="26"/>
          <w:szCs w:val="26"/>
        </w:rPr>
        <w:t xml:space="preserve">customers until repairs could be completed. </w:t>
      </w:r>
      <w:r w:rsidR="00E9255A">
        <w:rPr>
          <w:sz w:val="26"/>
          <w:szCs w:val="26"/>
        </w:rPr>
        <w:t xml:space="preserve"> </w:t>
      </w:r>
      <w:r w:rsidRPr="00235937">
        <w:rPr>
          <w:sz w:val="26"/>
          <w:szCs w:val="26"/>
        </w:rPr>
        <w:t>As a result, the existing distribution line</w:t>
      </w:r>
      <w:r w:rsidR="00E9255A">
        <w:rPr>
          <w:sz w:val="26"/>
          <w:szCs w:val="26"/>
        </w:rPr>
        <w:t xml:space="preserve"> </w:t>
      </w:r>
      <w:r w:rsidRPr="00235937">
        <w:rPr>
          <w:sz w:val="26"/>
          <w:szCs w:val="26"/>
        </w:rPr>
        <w:t xml:space="preserve">cannot accommodate future load </w:t>
      </w:r>
      <w:r w:rsidR="00E9255A">
        <w:rPr>
          <w:sz w:val="26"/>
          <w:szCs w:val="26"/>
        </w:rPr>
        <w:t>g</w:t>
      </w:r>
      <w:r w:rsidRPr="00235937">
        <w:rPr>
          <w:sz w:val="26"/>
          <w:szCs w:val="26"/>
        </w:rPr>
        <w:t>rowth in the area.</w:t>
      </w:r>
    </w:p>
    <w:p w:rsidR="00E9255A" w:rsidRDefault="00E9255A" w:rsidP="00235937">
      <w:pPr>
        <w:spacing w:line="360" w:lineRule="auto"/>
        <w:rPr>
          <w:sz w:val="26"/>
          <w:szCs w:val="26"/>
        </w:rPr>
      </w:pPr>
    </w:p>
    <w:p w:rsidR="00235937" w:rsidRPr="00235937" w:rsidRDefault="00235937" w:rsidP="00E9255A">
      <w:pPr>
        <w:spacing w:line="360" w:lineRule="auto"/>
        <w:ind w:firstLine="1440"/>
        <w:rPr>
          <w:sz w:val="26"/>
          <w:szCs w:val="26"/>
        </w:rPr>
      </w:pPr>
      <w:r w:rsidRPr="00235937">
        <w:rPr>
          <w:sz w:val="26"/>
          <w:szCs w:val="26"/>
        </w:rPr>
        <w:t>Fifth, the existing Wagners 68-1, Lake Naomi 86-2, and 86-4 distribution lines</w:t>
      </w:r>
      <w:r w:rsidR="00E9255A">
        <w:rPr>
          <w:sz w:val="26"/>
          <w:szCs w:val="26"/>
        </w:rPr>
        <w:t xml:space="preserve"> </w:t>
      </w:r>
      <w:r w:rsidRPr="00235937">
        <w:rPr>
          <w:sz w:val="26"/>
          <w:szCs w:val="26"/>
        </w:rPr>
        <w:t xml:space="preserve">exceed PPL Electric's RP&amp;P guidelines for customer count per line. </w:t>
      </w:r>
      <w:r w:rsidR="00E9255A">
        <w:rPr>
          <w:sz w:val="26"/>
          <w:szCs w:val="26"/>
        </w:rPr>
        <w:t xml:space="preserve"> </w:t>
      </w:r>
      <w:r w:rsidRPr="00235937">
        <w:rPr>
          <w:sz w:val="26"/>
          <w:szCs w:val="26"/>
        </w:rPr>
        <w:t>The RP&amp;P</w:t>
      </w:r>
      <w:r w:rsidR="00E9255A">
        <w:rPr>
          <w:sz w:val="26"/>
          <w:szCs w:val="26"/>
        </w:rPr>
        <w:t xml:space="preserve"> </w:t>
      </w:r>
      <w:r w:rsidRPr="00235937">
        <w:rPr>
          <w:sz w:val="26"/>
          <w:szCs w:val="26"/>
        </w:rPr>
        <w:t xml:space="preserve">guideline provides that no more than 1,300 customers should be served from a </w:t>
      </w:r>
      <w:r w:rsidR="00483159">
        <w:rPr>
          <w:sz w:val="26"/>
          <w:szCs w:val="26"/>
        </w:rPr>
        <w:t>12 kV </w:t>
      </w:r>
      <w:r w:rsidRPr="00235937">
        <w:rPr>
          <w:sz w:val="26"/>
          <w:szCs w:val="26"/>
        </w:rPr>
        <w:t xml:space="preserve">circuit. </w:t>
      </w:r>
      <w:r w:rsidR="00E9255A">
        <w:rPr>
          <w:sz w:val="26"/>
          <w:szCs w:val="26"/>
        </w:rPr>
        <w:t xml:space="preserve"> P</w:t>
      </w:r>
      <w:r w:rsidRPr="00235937">
        <w:rPr>
          <w:sz w:val="26"/>
          <w:szCs w:val="26"/>
        </w:rPr>
        <w:t>resently these three circuits serve approximately 1,650, 1,950, and 2,100</w:t>
      </w:r>
      <w:r w:rsidR="00483159">
        <w:rPr>
          <w:sz w:val="26"/>
          <w:szCs w:val="26"/>
        </w:rPr>
        <w:t> </w:t>
      </w:r>
      <w:r w:rsidRPr="00235937">
        <w:rPr>
          <w:sz w:val="26"/>
          <w:szCs w:val="26"/>
        </w:rPr>
        <w:t>customers, respectively.</w:t>
      </w:r>
    </w:p>
    <w:p w:rsidR="00E9255A" w:rsidRDefault="00E9255A" w:rsidP="00235937">
      <w:pPr>
        <w:spacing w:line="360" w:lineRule="auto"/>
        <w:rPr>
          <w:sz w:val="26"/>
          <w:szCs w:val="26"/>
        </w:rPr>
      </w:pPr>
    </w:p>
    <w:p w:rsidR="00235937" w:rsidRDefault="00235937" w:rsidP="00A006A9">
      <w:pPr>
        <w:spacing w:line="360" w:lineRule="auto"/>
        <w:ind w:right="-162" w:firstLine="1440"/>
        <w:rPr>
          <w:sz w:val="26"/>
          <w:szCs w:val="26"/>
        </w:rPr>
      </w:pPr>
      <w:r w:rsidRPr="00235937">
        <w:rPr>
          <w:sz w:val="26"/>
          <w:szCs w:val="26"/>
        </w:rPr>
        <w:t>Sixth, due to heavy loading of the distribution lines, the existing system</w:t>
      </w:r>
      <w:r w:rsidR="00E9255A">
        <w:rPr>
          <w:sz w:val="26"/>
          <w:szCs w:val="26"/>
        </w:rPr>
        <w:t xml:space="preserve"> confi</w:t>
      </w:r>
      <w:r w:rsidRPr="00235937">
        <w:rPr>
          <w:sz w:val="26"/>
          <w:szCs w:val="26"/>
        </w:rPr>
        <w:t xml:space="preserve">guration has limited capability </w:t>
      </w:r>
      <w:r w:rsidR="00E9255A">
        <w:rPr>
          <w:sz w:val="26"/>
          <w:szCs w:val="26"/>
        </w:rPr>
        <w:t>t</w:t>
      </w:r>
      <w:r w:rsidRPr="00235937">
        <w:rPr>
          <w:sz w:val="26"/>
          <w:szCs w:val="26"/>
        </w:rPr>
        <w:t>o transfer load to the adjoining distribution lines so</w:t>
      </w:r>
      <w:r w:rsidR="00E9255A">
        <w:rPr>
          <w:sz w:val="26"/>
          <w:szCs w:val="26"/>
        </w:rPr>
        <w:t xml:space="preserve"> </w:t>
      </w:r>
      <w:r w:rsidRPr="00235937">
        <w:rPr>
          <w:sz w:val="26"/>
          <w:szCs w:val="26"/>
        </w:rPr>
        <w:t>that service is not interrupted during scheduled outages for maintenance and unscheduled</w:t>
      </w:r>
      <w:r w:rsidR="00E9255A">
        <w:rPr>
          <w:sz w:val="26"/>
          <w:szCs w:val="26"/>
        </w:rPr>
        <w:t xml:space="preserve"> </w:t>
      </w:r>
      <w:r w:rsidRPr="00235937">
        <w:rPr>
          <w:sz w:val="26"/>
          <w:szCs w:val="26"/>
        </w:rPr>
        <w:t xml:space="preserve">outages. </w:t>
      </w:r>
      <w:r w:rsidR="00E9255A">
        <w:rPr>
          <w:sz w:val="26"/>
          <w:szCs w:val="26"/>
        </w:rPr>
        <w:t xml:space="preserve"> </w:t>
      </w:r>
      <w:r w:rsidRPr="00235937">
        <w:rPr>
          <w:sz w:val="26"/>
          <w:szCs w:val="26"/>
        </w:rPr>
        <w:t>Therefore, if one of the existing distribution lines were to fail or require</w:t>
      </w:r>
      <w:r w:rsidR="00E9255A">
        <w:rPr>
          <w:sz w:val="26"/>
          <w:szCs w:val="26"/>
        </w:rPr>
        <w:t xml:space="preserve"> </w:t>
      </w:r>
      <w:r w:rsidR="00A006A9">
        <w:rPr>
          <w:sz w:val="26"/>
          <w:szCs w:val="26"/>
        </w:rPr>
        <w:t>m</w:t>
      </w:r>
      <w:r w:rsidRPr="00235937">
        <w:rPr>
          <w:sz w:val="26"/>
          <w:szCs w:val="26"/>
        </w:rPr>
        <w:t>aintenance, customers could not be served from a different distribution line.</w:t>
      </w:r>
      <w:r w:rsidR="00E9255A">
        <w:rPr>
          <w:sz w:val="26"/>
          <w:szCs w:val="26"/>
        </w:rPr>
        <w:t xml:space="preserve">  </w:t>
      </w:r>
      <w:r w:rsidRPr="00235937">
        <w:rPr>
          <w:sz w:val="26"/>
          <w:szCs w:val="26"/>
        </w:rPr>
        <w:t>Consequently, they would be without service until the work could be completed.</w:t>
      </w:r>
    </w:p>
    <w:p w:rsidR="00E9255A" w:rsidRPr="00235937" w:rsidRDefault="00E9255A" w:rsidP="00E9255A">
      <w:pPr>
        <w:spacing w:line="360" w:lineRule="auto"/>
        <w:ind w:right="-72" w:firstLine="1440"/>
        <w:rPr>
          <w:sz w:val="26"/>
          <w:szCs w:val="26"/>
        </w:rPr>
      </w:pPr>
    </w:p>
    <w:p w:rsidR="00235937" w:rsidRPr="00235937" w:rsidRDefault="00235937" w:rsidP="0094175E">
      <w:pPr>
        <w:spacing w:line="360" w:lineRule="auto"/>
        <w:ind w:firstLine="1440"/>
        <w:rPr>
          <w:sz w:val="26"/>
          <w:szCs w:val="26"/>
        </w:rPr>
      </w:pPr>
      <w:r w:rsidRPr="00235937">
        <w:rPr>
          <w:sz w:val="26"/>
          <w:szCs w:val="26"/>
        </w:rPr>
        <w:t>In order to resolve the issues discussed above, PPL Electric seeks to construct the</w:t>
      </w:r>
      <w:r w:rsidR="0094175E">
        <w:rPr>
          <w:sz w:val="26"/>
          <w:szCs w:val="26"/>
        </w:rPr>
        <w:t xml:space="preserve"> </w:t>
      </w:r>
      <w:r w:rsidRPr="00235937">
        <w:rPr>
          <w:sz w:val="26"/>
          <w:szCs w:val="26"/>
        </w:rPr>
        <w:t xml:space="preserve">Long Pond Tap Line and the Long Pond Substation. </w:t>
      </w:r>
      <w:r w:rsidR="005432AD">
        <w:rPr>
          <w:sz w:val="26"/>
          <w:szCs w:val="26"/>
        </w:rPr>
        <w:t xml:space="preserve"> </w:t>
      </w:r>
      <w:r w:rsidRPr="00235937">
        <w:rPr>
          <w:sz w:val="26"/>
          <w:szCs w:val="26"/>
        </w:rPr>
        <w:t xml:space="preserve">In addition, two new 12 kV </w:t>
      </w:r>
      <w:r w:rsidR="0094175E">
        <w:rPr>
          <w:sz w:val="26"/>
          <w:szCs w:val="26"/>
        </w:rPr>
        <w:t>di</w:t>
      </w:r>
      <w:r w:rsidRPr="00235937">
        <w:rPr>
          <w:sz w:val="26"/>
          <w:szCs w:val="26"/>
        </w:rPr>
        <w:t>stribution</w:t>
      </w:r>
      <w:r w:rsidR="0094175E">
        <w:rPr>
          <w:sz w:val="26"/>
          <w:szCs w:val="26"/>
        </w:rPr>
        <w:t xml:space="preserve"> </w:t>
      </w:r>
      <w:r w:rsidRPr="00235937">
        <w:rPr>
          <w:sz w:val="26"/>
          <w:szCs w:val="26"/>
        </w:rPr>
        <w:t xml:space="preserve">lines will be constructed from the new substation to serve customer load in the area. </w:t>
      </w:r>
      <w:r w:rsidR="0094175E">
        <w:rPr>
          <w:sz w:val="26"/>
          <w:szCs w:val="26"/>
        </w:rPr>
        <w:t xml:space="preserve"> </w:t>
      </w:r>
      <w:r w:rsidR="005C332F">
        <w:rPr>
          <w:sz w:val="26"/>
          <w:szCs w:val="26"/>
        </w:rPr>
        <w:t>PPL Electric asserts that t</w:t>
      </w:r>
      <w:r w:rsidRPr="00235937">
        <w:rPr>
          <w:sz w:val="26"/>
          <w:szCs w:val="26"/>
        </w:rPr>
        <w:t>hese</w:t>
      </w:r>
      <w:r w:rsidR="0094175E">
        <w:rPr>
          <w:sz w:val="26"/>
          <w:szCs w:val="26"/>
        </w:rPr>
        <w:t xml:space="preserve"> </w:t>
      </w:r>
      <w:r w:rsidRPr="00235937">
        <w:rPr>
          <w:sz w:val="26"/>
          <w:szCs w:val="26"/>
        </w:rPr>
        <w:t xml:space="preserve">system additions will relieve loading and </w:t>
      </w:r>
      <w:r w:rsidRPr="00235937">
        <w:rPr>
          <w:sz w:val="26"/>
          <w:szCs w:val="26"/>
        </w:rPr>
        <w:lastRenderedPageBreak/>
        <w:t xml:space="preserve">increase reliability and operating flexibility. </w:t>
      </w:r>
      <w:r w:rsidR="0094175E">
        <w:rPr>
          <w:sz w:val="26"/>
          <w:szCs w:val="26"/>
        </w:rPr>
        <w:t xml:space="preserve"> </w:t>
      </w:r>
      <w:r w:rsidRPr="00235937">
        <w:rPr>
          <w:sz w:val="26"/>
          <w:szCs w:val="26"/>
        </w:rPr>
        <w:t>The new</w:t>
      </w:r>
      <w:r w:rsidR="0094175E">
        <w:rPr>
          <w:sz w:val="26"/>
          <w:szCs w:val="26"/>
        </w:rPr>
        <w:t xml:space="preserve"> </w:t>
      </w:r>
      <w:r w:rsidRPr="00235937">
        <w:rPr>
          <w:sz w:val="26"/>
          <w:szCs w:val="26"/>
        </w:rPr>
        <w:t xml:space="preserve">Long Pond 69-12 kV Substation will serve approximately 2,830 customers and </w:t>
      </w:r>
      <w:r w:rsidR="0094175E">
        <w:rPr>
          <w:sz w:val="26"/>
          <w:szCs w:val="26"/>
        </w:rPr>
        <w:t>11</w:t>
      </w:r>
      <w:r w:rsidRPr="00235937">
        <w:rPr>
          <w:sz w:val="26"/>
          <w:szCs w:val="26"/>
        </w:rPr>
        <w:t>.8 MVA of</w:t>
      </w:r>
      <w:r w:rsidR="0094175E">
        <w:rPr>
          <w:sz w:val="26"/>
          <w:szCs w:val="26"/>
        </w:rPr>
        <w:t xml:space="preserve"> </w:t>
      </w:r>
      <w:r w:rsidRPr="00235937">
        <w:rPr>
          <w:sz w:val="26"/>
          <w:szCs w:val="26"/>
        </w:rPr>
        <w:t xml:space="preserve">load. </w:t>
      </w:r>
      <w:r w:rsidR="0094175E">
        <w:rPr>
          <w:sz w:val="26"/>
          <w:szCs w:val="26"/>
        </w:rPr>
        <w:t xml:space="preserve"> </w:t>
      </w:r>
      <w:r w:rsidRPr="00235937">
        <w:rPr>
          <w:sz w:val="26"/>
          <w:szCs w:val="26"/>
        </w:rPr>
        <w:t xml:space="preserve">The new lines will reduce the number of customers served per line. </w:t>
      </w:r>
      <w:r w:rsidR="0094175E">
        <w:rPr>
          <w:sz w:val="26"/>
          <w:szCs w:val="26"/>
        </w:rPr>
        <w:t xml:space="preserve"> </w:t>
      </w:r>
      <w:r w:rsidRPr="00235937">
        <w:rPr>
          <w:sz w:val="26"/>
          <w:szCs w:val="26"/>
        </w:rPr>
        <w:t>As an additional</w:t>
      </w:r>
      <w:r w:rsidR="0094175E">
        <w:rPr>
          <w:sz w:val="26"/>
          <w:szCs w:val="26"/>
        </w:rPr>
        <w:t xml:space="preserve"> b</w:t>
      </w:r>
      <w:r w:rsidRPr="00235937">
        <w:rPr>
          <w:sz w:val="26"/>
          <w:szCs w:val="26"/>
        </w:rPr>
        <w:t xml:space="preserve">enefit, the new lines will also reduce the circuit length of the distribution lines in the area. </w:t>
      </w:r>
      <w:r w:rsidR="0094175E">
        <w:rPr>
          <w:sz w:val="26"/>
          <w:szCs w:val="26"/>
        </w:rPr>
        <w:t xml:space="preserve"> </w:t>
      </w:r>
      <w:r w:rsidRPr="00235937">
        <w:rPr>
          <w:sz w:val="26"/>
          <w:szCs w:val="26"/>
        </w:rPr>
        <w:t>The</w:t>
      </w:r>
      <w:r w:rsidR="0094175E">
        <w:rPr>
          <w:sz w:val="26"/>
          <w:szCs w:val="26"/>
        </w:rPr>
        <w:t xml:space="preserve"> </w:t>
      </w:r>
      <w:r w:rsidRPr="00235937">
        <w:rPr>
          <w:sz w:val="26"/>
          <w:szCs w:val="26"/>
        </w:rPr>
        <w:t>system additions, and the accompanying reductions in number of customers per circuit and</w:t>
      </w:r>
      <w:r w:rsidR="0094175E">
        <w:rPr>
          <w:sz w:val="26"/>
          <w:szCs w:val="26"/>
        </w:rPr>
        <w:t xml:space="preserve"> </w:t>
      </w:r>
      <w:r w:rsidRPr="00235937">
        <w:rPr>
          <w:sz w:val="26"/>
          <w:szCs w:val="26"/>
        </w:rPr>
        <w:t>circuit length, will reduce the customers' exposure to outages and reduce the number of</w:t>
      </w:r>
      <w:r w:rsidR="0094175E">
        <w:rPr>
          <w:sz w:val="26"/>
          <w:szCs w:val="26"/>
        </w:rPr>
        <w:t xml:space="preserve"> </w:t>
      </w:r>
      <w:r w:rsidRPr="00235937">
        <w:rPr>
          <w:sz w:val="26"/>
          <w:szCs w:val="26"/>
        </w:rPr>
        <w:t>customers affected by an outage.</w:t>
      </w:r>
    </w:p>
    <w:p w:rsidR="00A30C2B" w:rsidRPr="000E12B6" w:rsidRDefault="00A30C2B" w:rsidP="000E12B6">
      <w:pPr>
        <w:spacing w:line="360" w:lineRule="auto"/>
        <w:ind w:firstLine="1440"/>
        <w:rPr>
          <w:sz w:val="26"/>
          <w:szCs w:val="26"/>
        </w:rPr>
      </w:pPr>
    </w:p>
    <w:p w:rsidR="00190E91" w:rsidRDefault="00AB18C4" w:rsidP="00555E18">
      <w:pPr>
        <w:spacing w:line="360" w:lineRule="auto"/>
        <w:ind w:firstLine="1440"/>
        <w:rPr>
          <w:sz w:val="26"/>
          <w:szCs w:val="26"/>
        </w:rPr>
      </w:pPr>
      <w:r w:rsidRPr="00190E91">
        <w:rPr>
          <w:color w:val="000000"/>
          <w:sz w:val="26"/>
          <w:szCs w:val="26"/>
        </w:rPr>
        <w:t xml:space="preserve">PPL Electric states that </w:t>
      </w:r>
      <w:r w:rsidRPr="00190E91">
        <w:rPr>
          <w:sz w:val="26"/>
          <w:szCs w:val="26"/>
        </w:rPr>
        <w:t xml:space="preserve">the </w:t>
      </w:r>
      <w:r w:rsidR="00190E91" w:rsidRPr="00190E91">
        <w:rPr>
          <w:sz w:val="26"/>
          <w:szCs w:val="26"/>
        </w:rPr>
        <w:t>Long Pond Tap L</w:t>
      </w:r>
      <w:r w:rsidR="003A5BEF" w:rsidRPr="00190E91">
        <w:rPr>
          <w:sz w:val="26"/>
          <w:szCs w:val="26"/>
        </w:rPr>
        <w:t xml:space="preserve">ine </w:t>
      </w:r>
      <w:r w:rsidR="00EE2E78" w:rsidRPr="00190E91">
        <w:rPr>
          <w:sz w:val="26"/>
          <w:szCs w:val="26"/>
        </w:rPr>
        <w:t xml:space="preserve">will be constructed on </w:t>
      </w:r>
      <w:r w:rsidR="00190E91" w:rsidRPr="00190E91">
        <w:rPr>
          <w:sz w:val="26"/>
          <w:szCs w:val="26"/>
        </w:rPr>
        <w:t xml:space="preserve">two separate parcels of </w:t>
      </w:r>
      <w:r w:rsidR="00555E18">
        <w:rPr>
          <w:sz w:val="26"/>
          <w:szCs w:val="26"/>
        </w:rPr>
        <w:t xml:space="preserve">land.  </w:t>
      </w:r>
      <w:r w:rsidR="00190E91" w:rsidRPr="00190E91">
        <w:rPr>
          <w:sz w:val="26"/>
          <w:szCs w:val="26"/>
        </w:rPr>
        <w:t>PPL Electric requires a small section of new 100 foot wide right-of-way on one of the parcels to</w:t>
      </w:r>
      <w:r w:rsidR="00555E18">
        <w:rPr>
          <w:sz w:val="26"/>
          <w:szCs w:val="26"/>
        </w:rPr>
        <w:t xml:space="preserve"> </w:t>
      </w:r>
      <w:r w:rsidR="00190E91" w:rsidRPr="00190E91">
        <w:rPr>
          <w:sz w:val="26"/>
          <w:szCs w:val="26"/>
        </w:rPr>
        <w:t xml:space="preserve">construct the Project. </w:t>
      </w:r>
      <w:r w:rsidR="00555E18">
        <w:rPr>
          <w:sz w:val="26"/>
          <w:szCs w:val="26"/>
        </w:rPr>
        <w:t xml:space="preserve"> </w:t>
      </w:r>
      <w:r w:rsidR="00190E91" w:rsidRPr="00190E91">
        <w:rPr>
          <w:sz w:val="26"/>
          <w:szCs w:val="26"/>
        </w:rPr>
        <w:t>The property owner has signed a right-of-way agreement conveying the</w:t>
      </w:r>
      <w:r w:rsidR="00555E18">
        <w:rPr>
          <w:sz w:val="26"/>
          <w:szCs w:val="26"/>
        </w:rPr>
        <w:t xml:space="preserve"> </w:t>
      </w:r>
      <w:r w:rsidR="00190E91" w:rsidRPr="00190E91">
        <w:rPr>
          <w:sz w:val="26"/>
          <w:szCs w:val="26"/>
        </w:rPr>
        <w:t xml:space="preserve">required easement to PPL Electric. </w:t>
      </w:r>
      <w:r w:rsidR="00555E18">
        <w:rPr>
          <w:sz w:val="26"/>
          <w:szCs w:val="26"/>
        </w:rPr>
        <w:t xml:space="preserve"> </w:t>
      </w:r>
      <w:r w:rsidR="00190E91" w:rsidRPr="00190E91">
        <w:rPr>
          <w:sz w:val="26"/>
          <w:szCs w:val="26"/>
        </w:rPr>
        <w:t>The second parcel of land on which a portion of the Long</w:t>
      </w:r>
      <w:r w:rsidR="00555E18">
        <w:rPr>
          <w:sz w:val="26"/>
          <w:szCs w:val="26"/>
        </w:rPr>
        <w:t xml:space="preserve"> </w:t>
      </w:r>
      <w:r w:rsidR="00190E91" w:rsidRPr="00190E91">
        <w:rPr>
          <w:sz w:val="26"/>
          <w:szCs w:val="26"/>
        </w:rPr>
        <w:t>Pond Tap Line and Substation will be constructed is owned in fee by PPL Electric.</w:t>
      </w:r>
    </w:p>
    <w:p w:rsidR="00555E18" w:rsidRPr="00190E91" w:rsidRDefault="00555E18" w:rsidP="00555E18">
      <w:pPr>
        <w:spacing w:line="360" w:lineRule="auto"/>
        <w:ind w:firstLine="1440"/>
        <w:rPr>
          <w:sz w:val="26"/>
          <w:szCs w:val="26"/>
        </w:rPr>
      </w:pPr>
    </w:p>
    <w:p w:rsidR="00555E18" w:rsidRPr="00555E18" w:rsidRDefault="00555E18" w:rsidP="00152411">
      <w:pPr>
        <w:spacing w:line="360" w:lineRule="auto"/>
        <w:ind w:firstLine="1440"/>
        <w:rPr>
          <w:sz w:val="26"/>
          <w:szCs w:val="26"/>
        </w:rPr>
      </w:pPr>
      <w:r>
        <w:rPr>
          <w:sz w:val="26"/>
          <w:szCs w:val="26"/>
        </w:rPr>
        <w:t>PPL Electric states that t</w:t>
      </w:r>
      <w:r w:rsidR="00190E91" w:rsidRPr="00190E91">
        <w:rPr>
          <w:sz w:val="26"/>
          <w:szCs w:val="26"/>
        </w:rPr>
        <w:t>he proposed Long Pond Tap Line will involve the installation of a total of six</w:t>
      </w:r>
      <w:r>
        <w:rPr>
          <w:sz w:val="26"/>
          <w:szCs w:val="26"/>
        </w:rPr>
        <w:t xml:space="preserve"> </w:t>
      </w:r>
      <w:r w:rsidR="00190E91" w:rsidRPr="00190E91">
        <w:rPr>
          <w:sz w:val="26"/>
          <w:szCs w:val="26"/>
        </w:rPr>
        <w:t>steel structures and the removal of three wood pole structures. One new structure will be a direct</w:t>
      </w:r>
      <w:r>
        <w:rPr>
          <w:sz w:val="26"/>
          <w:szCs w:val="26"/>
        </w:rPr>
        <w:t xml:space="preserve"> </w:t>
      </w:r>
      <w:r w:rsidR="00190E91" w:rsidRPr="00190E91">
        <w:rPr>
          <w:sz w:val="26"/>
          <w:szCs w:val="26"/>
        </w:rPr>
        <w:t xml:space="preserve">embedded high tap pole structure, </w:t>
      </w:r>
      <w:r w:rsidR="00483159">
        <w:rPr>
          <w:sz w:val="26"/>
          <w:szCs w:val="26"/>
        </w:rPr>
        <w:t>approximately 97 </w:t>
      </w:r>
      <w:r w:rsidR="00190E91" w:rsidRPr="00190E91">
        <w:rPr>
          <w:sz w:val="26"/>
          <w:szCs w:val="26"/>
        </w:rPr>
        <w:t>feet in height; guy anchors will be installed</w:t>
      </w:r>
      <w:r>
        <w:rPr>
          <w:sz w:val="26"/>
          <w:szCs w:val="26"/>
        </w:rPr>
        <w:t xml:space="preserve"> </w:t>
      </w:r>
      <w:r w:rsidR="00190E91" w:rsidRPr="00190E91">
        <w:rPr>
          <w:sz w:val="26"/>
          <w:szCs w:val="26"/>
        </w:rPr>
        <w:t xml:space="preserve">to support this structure. </w:t>
      </w:r>
      <w:r>
        <w:rPr>
          <w:sz w:val="26"/>
          <w:szCs w:val="26"/>
        </w:rPr>
        <w:t xml:space="preserve"> </w:t>
      </w:r>
      <w:r w:rsidR="00190E91" w:rsidRPr="00190E91">
        <w:rPr>
          <w:sz w:val="26"/>
          <w:szCs w:val="26"/>
        </w:rPr>
        <w:t xml:space="preserve">This structure will replace an existing wood pole. </w:t>
      </w:r>
      <w:r>
        <w:rPr>
          <w:sz w:val="26"/>
          <w:szCs w:val="26"/>
        </w:rPr>
        <w:t xml:space="preserve"> </w:t>
      </w:r>
      <w:r w:rsidR="00190E91" w:rsidRPr="00190E91">
        <w:rPr>
          <w:sz w:val="26"/>
          <w:szCs w:val="26"/>
        </w:rPr>
        <w:t>The two additional</w:t>
      </w:r>
      <w:r>
        <w:rPr>
          <w:sz w:val="26"/>
          <w:szCs w:val="26"/>
        </w:rPr>
        <w:t xml:space="preserve"> </w:t>
      </w:r>
      <w:r w:rsidR="00190E91" w:rsidRPr="00190E91">
        <w:rPr>
          <w:sz w:val="26"/>
          <w:szCs w:val="26"/>
        </w:rPr>
        <w:t>wood pole structures, one on each side of the high tap pole structure, will be replaced in</w:t>
      </w:r>
      <w:r>
        <w:rPr>
          <w:sz w:val="26"/>
          <w:szCs w:val="26"/>
        </w:rPr>
        <w:t xml:space="preserve"> </w:t>
      </w:r>
      <w:r w:rsidR="00190E91" w:rsidRPr="00190E91">
        <w:rPr>
          <w:sz w:val="26"/>
          <w:szCs w:val="26"/>
        </w:rPr>
        <w:t>approximately the same location with direct embedded steel poles which will be approximately</w:t>
      </w:r>
      <w:r>
        <w:rPr>
          <w:sz w:val="26"/>
          <w:szCs w:val="26"/>
        </w:rPr>
        <w:t xml:space="preserve"> </w:t>
      </w:r>
      <w:r w:rsidR="00190E91" w:rsidRPr="00190E91">
        <w:rPr>
          <w:sz w:val="26"/>
          <w:szCs w:val="26"/>
        </w:rPr>
        <w:t xml:space="preserve">70 feet in </w:t>
      </w:r>
      <w:r>
        <w:rPr>
          <w:sz w:val="26"/>
          <w:szCs w:val="26"/>
        </w:rPr>
        <w:t xml:space="preserve">height. </w:t>
      </w:r>
      <w:r w:rsidR="00190E91" w:rsidRPr="00190E91">
        <w:rPr>
          <w:sz w:val="26"/>
          <w:szCs w:val="26"/>
        </w:rPr>
        <w:t xml:space="preserve"> In addition, a direct embedded steel pole, approximately 70 feet in height for a</w:t>
      </w:r>
      <w:r>
        <w:rPr>
          <w:sz w:val="26"/>
          <w:szCs w:val="26"/>
        </w:rPr>
        <w:t xml:space="preserve"> </w:t>
      </w:r>
      <w:r w:rsidR="00190E91" w:rsidRPr="00190E91">
        <w:rPr>
          <w:sz w:val="26"/>
          <w:szCs w:val="26"/>
        </w:rPr>
        <w:t xml:space="preserve">load sectionalizing air break switch, will be constructed. </w:t>
      </w:r>
      <w:r>
        <w:rPr>
          <w:sz w:val="26"/>
          <w:szCs w:val="26"/>
        </w:rPr>
        <w:t xml:space="preserve"> </w:t>
      </w:r>
      <w:r w:rsidR="00190E91" w:rsidRPr="00190E91">
        <w:rPr>
          <w:sz w:val="26"/>
          <w:szCs w:val="26"/>
        </w:rPr>
        <w:t>The remaining two structures will be</w:t>
      </w:r>
      <w:r>
        <w:rPr>
          <w:sz w:val="26"/>
          <w:szCs w:val="26"/>
        </w:rPr>
        <w:t xml:space="preserve"> </w:t>
      </w:r>
      <w:r w:rsidR="00190E91" w:rsidRPr="00190E91">
        <w:rPr>
          <w:sz w:val="26"/>
          <w:szCs w:val="26"/>
        </w:rPr>
        <w:t xml:space="preserve">direct embedded single steel poles approximately 79 feet in </w:t>
      </w:r>
      <w:r>
        <w:rPr>
          <w:sz w:val="26"/>
          <w:szCs w:val="26"/>
        </w:rPr>
        <w:t>height.</w:t>
      </w:r>
      <w:r w:rsidR="005432AD">
        <w:rPr>
          <w:sz w:val="26"/>
          <w:szCs w:val="26"/>
        </w:rPr>
        <w:t xml:space="preserve"> </w:t>
      </w:r>
      <w:r>
        <w:rPr>
          <w:sz w:val="26"/>
          <w:szCs w:val="26"/>
        </w:rPr>
        <w:t xml:space="preserve"> </w:t>
      </w:r>
      <w:r w:rsidR="00190E91" w:rsidRPr="00190E91">
        <w:rPr>
          <w:sz w:val="26"/>
          <w:szCs w:val="26"/>
        </w:rPr>
        <w:t>They will be supported by</w:t>
      </w:r>
      <w:r>
        <w:rPr>
          <w:sz w:val="26"/>
          <w:szCs w:val="26"/>
        </w:rPr>
        <w:t xml:space="preserve"> </w:t>
      </w:r>
      <w:r w:rsidR="00190E91" w:rsidRPr="00190E91">
        <w:rPr>
          <w:sz w:val="26"/>
          <w:szCs w:val="26"/>
        </w:rPr>
        <w:t>guy wires.</w:t>
      </w:r>
      <w:r>
        <w:rPr>
          <w:sz w:val="26"/>
          <w:szCs w:val="26"/>
        </w:rPr>
        <w:t xml:space="preserve">  </w:t>
      </w:r>
      <w:r w:rsidRPr="00555E18">
        <w:rPr>
          <w:sz w:val="26"/>
          <w:szCs w:val="26"/>
        </w:rPr>
        <w:t>The Long Pond Tap Line will initially contain three power conductors and one</w:t>
      </w:r>
      <w:r>
        <w:rPr>
          <w:sz w:val="26"/>
          <w:szCs w:val="26"/>
        </w:rPr>
        <w:t xml:space="preserve"> </w:t>
      </w:r>
      <w:r w:rsidRPr="00555E18">
        <w:rPr>
          <w:sz w:val="26"/>
          <w:szCs w:val="26"/>
        </w:rPr>
        <w:t xml:space="preserve">optic overhead ground wire ("OPGW"). </w:t>
      </w:r>
      <w:r w:rsidR="00F653BE">
        <w:rPr>
          <w:sz w:val="26"/>
          <w:szCs w:val="26"/>
        </w:rPr>
        <w:t xml:space="preserve"> </w:t>
      </w:r>
      <w:r w:rsidRPr="00555E18">
        <w:rPr>
          <w:sz w:val="26"/>
          <w:szCs w:val="26"/>
        </w:rPr>
        <w:t xml:space="preserve">The power conductors will </w:t>
      </w:r>
      <w:r w:rsidRPr="00555E18">
        <w:rPr>
          <w:sz w:val="26"/>
          <w:szCs w:val="26"/>
        </w:rPr>
        <w:lastRenderedPageBreak/>
        <w:t xml:space="preserve">be 556.5 </w:t>
      </w:r>
      <w:r>
        <w:rPr>
          <w:sz w:val="26"/>
          <w:szCs w:val="26"/>
        </w:rPr>
        <w:t>kcmil,</w:t>
      </w:r>
      <w:r w:rsidR="008677F5">
        <w:rPr>
          <w:rStyle w:val="FootnoteReference"/>
          <w:sz w:val="26"/>
          <w:szCs w:val="26"/>
        </w:rPr>
        <w:footnoteReference w:id="1"/>
      </w:r>
      <w:r w:rsidR="005432AD">
        <w:rPr>
          <w:sz w:val="26"/>
          <w:szCs w:val="26"/>
        </w:rPr>
        <w:t xml:space="preserve"> 24/</w:t>
      </w:r>
      <w:r w:rsidRPr="00555E18">
        <w:rPr>
          <w:sz w:val="26"/>
          <w:szCs w:val="26"/>
        </w:rPr>
        <w:t>7 strand</w:t>
      </w:r>
      <w:r w:rsidR="00152411">
        <w:rPr>
          <w:sz w:val="26"/>
          <w:szCs w:val="26"/>
        </w:rPr>
        <w:t xml:space="preserve"> </w:t>
      </w:r>
      <w:r w:rsidRPr="00555E18">
        <w:rPr>
          <w:sz w:val="26"/>
          <w:szCs w:val="26"/>
        </w:rPr>
        <w:t>aluminum conductor steel reinforced.</w:t>
      </w:r>
      <w:r w:rsidR="00152411">
        <w:rPr>
          <w:sz w:val="26"/>
          <w:szCs w:val="26"/>
        </w:rPr>
        <w:t xml:space="preserve"> </w:t>
      </w:r>
      <w:r w:rsidR="005432AD">
        <w:rPr>
          <w:sz w:val="26"/>
          <w:szCs w:val="26"/>
        </w:rPr>
        <w:t xml:space="preserve"> </w:t>
      </w:r>
      <w:r w:rsidRPr="00555E18">
        <w:rPr>
          <w:sz w:val="26"/>
          <w:szCs w:val="26"/>
        </w:rPr>
        <w:t xml:space="preserve">A 0.567 inch OPGW will </w:t>
      </w:r>
      <w:r w:rsidR="00152411">
        <w:rPr>
          <w:sz w:val="26"/>
          <w:szCs w:val="26"/>
        </w:rPr>
        <w:t>provide l</w:t>
      </w:r>
      <w:r w:rsidRPr="00555E18">
        <w:rPr>
          <w:sz w:val="26"/>
          <w:szCs w:val="26"/>
        </w:rPr>
        <w:t>ightning protection for</w:t>
      </w:r>
      <w:r w:rsidR="00152411">
        <w:rPr>
          <w:sz w:val="26"/>
          <w:szCs w:val="26"/>
        </w:rPr>
        <w:t xml:space="preserve"> </w:t>
      </w:r>
      <w:r w:rsidRPr="00555E18">
        <w:rPr>
          <w:sz w:val="26"/>
          <w:szCs w:val="26"/>
        </w:rPr>
        <w:t>the proposed tap line and communications to the substations.</w:t>
      </w:r>
      <w:r w:rsidR="00152411">
        <w:rPr>
          <w:sz w:val="26"/>
          <w:szCs w:val="26"/>
        </w:rPr>
        <w:t xml:space="preserve">  </w:t>
      </w:r>
      <w:r w:rsidRPr="00555E18">
        <w:rPr>
          <w:sz w:val="26"/>
          <w:szCs w:val="26"/>
        </w:rPr>
        <w:t>In the future, when increased</w:t>
      </w:r>
      <w:r w:rsidR="00152411">
        <w:rPr>
          <w:sz w:val="26"/>
          <w:szCs w:val="26"/>
        </w:rPr>
        <w:t xml:space="preserve"> </w:t>
      </w:r>
      <w:r w:rsidRPr="00555E18">
        <w:rPr>
          <w:sz w:val="26"/>
          <w:szCs w:val="26"/>
        </w:rPr>
        <w:t>demand requires the installation of a second circuit, the additional power conductors will be</w:t>
      </w:r>
      <w:r w:rsidR="00152411">
        <w:rPr>
          <w:sz w:val="26"/>
          <w:szCs w:val="26"/>
        </w:rPr>
        <w:t xml:space="preserve"> </w:t>
      </w:r>
      <w:r w:rsidRPr="00555E18">
        <w:rPr>
          <w:sz w:val="26"/>
          <w:szCs w:val="26"/>
        </w:rPr>
        <w:t xml:space="preserve">installed. </w:t>
      </w:r>
      <w:r w:rsidR="00152411">
        <w:rPr>
          <w:sz w:val="26"/>
          <w:szCs w:val="26"/>
        </w:rPr>
        <w:t xml:space="preserve"> </w:t>
      </w:r>
      <w:r w:rsidRPr="00555E18">
        <w:rPr>
          <w:sz w:val="26"/>
          <w:szCs w:val="26"/>
        </w:rPr>
        <w:t>The second circuit will be identical to the first circuit.</w:t>
      </w:r>
    </w:p>
    <w:p w:rsidR="00555E18" w:rsidRDefault="00555E18" w:rsidP="00190E91">
      <w:pPr>
        <w:spacing w:line="360" w:lineRule="auto"/>
        <w:ind w:firstLine="1440"/>
        <w:rPr>
          <w:sz w:val="26"/>
          <w:szCs w:val="26"/>
        </w:rPr>
      </w:pPr>
    </w:p>
    <w:p w:rsidR="00A66039" w:rsidRPr="00E47623" w:rsidRDefault="00810C33" w:rsidP="00810C33">
      <w:pPr>
        <w:tabs>
          <w:tab w:val="left" w:pos="1440"/>
        </w:tabs>
        <w:spacing w:line="360" w:lineRule="auto"/>
        <w:rPr>
          <w:sz w:val="26"/>
          <w:szCs w:val="26"/>
        </w:rPr>
      </w:pPr>
      <w:r>
        <w:rPr>
          <w:color w:val="000000"/>
          <w:sz w:val="26"/>
          <w:szCs w:val="26"/>
        </w:rPr>
        <w:tab/>
      </w:r>
      <w:r w:rsidR="00AB18C4" w:rsidRPr="00E47623">
        <w:rPr>
          <w:sz w:val="26"/>
          <w:szCs w:val="26"/>
        </w:rPr>
        <w:t xml:space="preserve">PPL Electric states that </w:t>
      </w:r>
      <w:r w:rsidR="00F802B3" w:rsidRPr="00E47623">
        <w:rPr>
          <w:sz w:val="26"/>
          <w:szCs w:val="26"/>
        </w:rPr>
        <w:t xml:space="preserve">the proposed </w:t>
      </w:r>
      <w:r w:rsidR="00152411">
        <w:rPr>
          <w:sz w:val="26"/>
          <w:szCs w:val="26"/>
        </w:rPr>
        <w:t>Long Pond Tap</w:t>
      </w:r>
      <w:r w:rsidR="00E22BE4" w:rsidRPr="00E47623">
        <w:rPr>
          <w:sz w:val="26"/>
          <w:szCs w:val="26"/>
        </w:rPr>
        <w:t xml:space="preserve"> Line </w:t>
      </w:r>
      <w:r w:rsidR="00AB18C4" w:rsidRPr="00E47623">
        <w:rPr>
          <w:sz w:val="26"/>
          <w:szCs w:val="26"/>
        </w:rPr>
        <w:t xml:space="preserve">will not create any unreasonable risk or danger to the public health or safety.  The </w:t>
      </w:r>
      <w:r w:rsidR="00F802B3" w:rsidRPr="00E47623">
        <w:rPr>
          <w:sz w:val="26"/>
          <w:szCs w:val="26"/>
        </w:rPr>
        <w:t>proposed project</w:t>
      </w:r>
      <w:r w:rsidR="00AB18C4" w:rsidRPr="00E47623">
        <w:rPr>
          <w:sz w:val="26"/>
          <w:szCs w:val="26"/>
        </w:rPr>
        <w:t xml:space="preserve"> will be designed</w:t>
      </w:r>
      <w:r w:rsidR="00E22BE4" w:rsidRPr="00E47623">
        <w:rPr>
          <w:sz w:val="26"/>
          <w:szCs w:val="26"/>
        </w:rPr>
        <w:t xml:space="preserve"> to</w:t>
      </w:r>
      <w:r w:rsidR="00AB18C4" w:rsidRPr="00E47623">
        <w:rPr>
          <w:sz w:val="26"/>
          <w:szCs w:val="26"/>
        </w:rPr>
        <w:t xml:space="preserve">, </w:t>
      </w:r>
      <w:r w:rsidR="00E22BE4" w:rsidRPr="00E47623">
        <w:rPr>
          <w:sz w:val="26"/>
          <w:szCs w:val="26"/>
        </w:rPr>
        <w:t xml:space="preserve">and will generally exceed, minimum </w:t>
      </w:r>
      <w:r w:rsidR="00152411">
        <w:rPr>
          <w:sz w:val="26"/>
          <w:szCs w:val="26"/>
        </w:rPr>
        <w:t>National Electric</w:t>
      </w:r>
      <w:r w:rsidR="00F653BE">
        <w:rPr>
          <w:sz w:val="26"/>
          <w:szCs w:val="26"/>
        </w:rPr>
        <w:t xml:space="preserve"> Safety Code </w:t>
      </w:r>
      <w:r w:rsidR="00AB18C4" w:rsidRPr="00E47623">
        <w:rPr>
          <w:sz w:val="26"/>
          <w:szCs w:val="26"/>
        </w:rPr>
        <w:t xml:space="preserve">("NESC") </w:t>
      </w:r>
      <w:r w:rsidR="00E22BE4" w:rsidRPr="00E47623">
        <w:rPr>
          <w:sz w:val="26"/>
          <w:szCs w:val="26"/>
        </w:rPr>
        <w:t xml:space="preserve">standards.  </w:t>
      </w:r>
      <w:r w:rsidR="00E6560A">
        <w:rPr>
          <w:color w:val="000000"/>
          <w:sz w:val="26"/>
          <w:szCs w:val="26"/>
        </w:rPr>
        <w:t>Further,</w:t>
      </w:r>
      <w:r w:rsidR="00E6560A" w:rsidRPr="00E47623">
        <w:rPr>
          <w:sz w:val="26"/>
          <w:szCs w:val="26"/>
        </w:rPr>
        <w:t xml:space="preserve"> </w:t>
      </w:r>
      <w:r w:rsidR="00AB18C4" w:rsidRPr="00E47623">
        <w:rPr>
          <w:sz w:val="26"/>
          <w:szCs w:val="26"/>
        </w:rPr>
        <w:t xml:space="preserve">PPL Electric states that the </w:t>
      </w:r>
      <w:r w:rsidR="00A66039" w:rsidRPr="00E47623">
        <w:rPr>
          <w:sz w:val="26"/>
          <w:szCs w:val="26"/>
        </w:rPr>
        <w:t xml:space="preserve">proposed </w:t>
      </w:r>
      <w:r w:rsidR="00AB18C4" w:rsidRPr="00E47623">
        <w:rPr>
          <w:sz w:val="26"/>
          <w:szCs w:val="26"/>
        </w:rPr>
        <w:t xml:space="preserve">Project will have </w:t>
      </w:r>
      <w:r w:rsidR="00A66039" w:rsidRPr="00E47623">
        <w:rPr>
          <w:sz w:val="26"/>
          <w:szCs w:val="26"/>
        </w:rPr>
        <w:t>minimal</w:t>
      </w:r>
      <w:r w:rsidR="00AB18C4" w:rsidRPr="00E47623">
        <w:rPr>
          <w:sz w:val="26"/>
          <w:szCs w:val="26"/>
        </w:rPr>
        <w:t xml:space="preserve"> </w:t>
      </w:r>
      <w:r w:rsidR="00A66039" w:rsidRPr="00E47623">
        <w:rPr>
          <w:sz w:val="26"/>
          <w:szCs w:val="26"/>
        </w:rPr>
        <w:t xml:space="preserve">incremental </w:t>
      </w:r>
      <w:r w:rsidR="00AB18C4" w:rsidRPr="00E47623">
        <w:rPr>
          <w:sz w:val="26"/>
          <w:szCs w:val="26"/>
        </w:rPr>
        <w:t>impact</w:t>
      </w:r>
      <w:r w:rsidR="00A66039" w:rsidRPr="00E47623">
        <w:rPr>
          <w:sz w:val="26"/>
          <w:szCs w:val="26"/>
        </w:rPr>
        <w:t>s</w:t>
      </w:r>
      <w:r w:rsidR="00AB18C4" w:rsidRPr="00E47623">
        <w:rPr>
          <w:sz w:val="26"/>
          <w:szCs w:val="26"/>
        </w:rPr>
        <w:t xml:space="preserve"> on the </w:t>
      </w:r>
      <w:r w:rsidR="00A66039" w:rsidRPr="00E47623">
        <w:rPr>
          <w:sz w:val="26"/>
          <w:szCs w:val="26"/>
        </w:rPr>
        <w:t>surrounding area</w:t>
      </w:r>
      <w:r w:rsidR="00E47623" w:rsidRPr="00E47623">
        <w:rPr>
          <w:sz w:val="26"/>
          <w:szCs w:val="26"/>
        </w:rPr>
        <w:t xml:space="preserve"> due to the fact that the Project is located in an area </w:t>
      </w:r>
      <w:r w:rsidR="00152411">
        <w:rPr>
          <w:sz w:val="26"/>
          <w:szCs w:val="26"/>
        </w:rPr>
        <w:t>that already</w:t>
      </w:r>
      <w:r w:rsidR="00E47623">
        <w:rPr>
          <w:sz w:val="26"/>
          <w:szCs w:val="26"/>
        </w:rPr>
        <w:t xml:space="preserve"> </w:t>
      </w:r>
      <w:r w:rsidR="00E47623" w:rsidRPr="00E47623">
        <w:rPr>
          <w:sz w:val="26"/>
          <w:szCs w:val="26"/>
        </w:rPr>
        <w:t>contains existing PPL Electric facilities</w:t>
      </w:r>
      <w:r w:rsidR="00152411">
        <w:rPr>
          <w:sz w:val="26"/>
          <w:szCs w:val="26"/>
        </w:rPr>
        <w:t xml:space="preserve">. </w:t>
      </w:r>
      <w:r w:rsidR="00E47623">
        <w:rPr>
          <w:sz w:val="26"/>
          <w:szCs w:val="26"/>
        </w:rPr>
        <w:t xml:space="preserve"> </w:t>
      </w:r>
    </w:p>
    <w:p w:rsidR="00AB18C4" w:rsidRPr="00E47623" w:rsidRDefault="00AB18C4" w:rsidP="00E47623">
      <w:pPr>
        <w:spacing w:line="360" w:lineRule="auto"/>
        <w:rPr>
          <w:sz w:val="26"/>
          <w:szCs w:val="26"/>
        </w:rPr>
      </w:pPr>
      <w:r w:rsidRPr="00E47623">
        <w:rPr>
          <w:sz w:val="26"/>
          <w:szCs w:val="26"/>
        </w:rPr>
        <w:tab/>
      </w:r>
      <w:r w:rsidRPr="00E47623">
        <w:rPr>
          <w:color w:val="000000"/>
          <w:sz w:val="26"/>
          <w:szCs w:val="26"/>
        </w:rPr>
        <w:tab/>
      </w:r>
      <w:r w:rsidRPr="00E47623">
        <w:rPr>
          <w:color w:val="000000"/>
          <w:sz w:val="26"/>
          <w:szCs w:val="26"/>
        </w:rPr>
        <w:tab/>
      </w:r>
    </w:p>
    <w:p w:rsidR="00AB18C4" w:rsidRPr="00E47623" w:rsidRDefault="00AB18C4" w:rsidP="00E47623">
      <w:pPr>
        <w:pStyle w:val="Style"/>
        <w:tabs>
          <w:tab w:val="right" w:pos="1015"/>
        </w:tabs>
        <w:spacing w:line="360" w:lineRule="auto"/>
        <w:rPr>
          <w:sz w:val="26"/>
          <w:szCs w:val="26"/>
        </w:rPr>
      </w:pPr>
      <w:r w:rsidRPr="00E47623">
        <w:rPr>
          <w:sz w:val="26"/>
          <w:szCs w:val="26"/>
        </w:rPr>
        <w:tab/>
      </w:r>
      <w:r w:rsidRPr="00E47623">
        <w:rPr>
          <w:sz w:val="26"/>
          <w:szCs w:val="26"/>
        </w:rPr>
        <w:tab/>
      </w:r>
      <w:r w:rsidR="00E6560A">
        <w:rPr>
          <w:sz w:val="26"/>
          <w:szCs w:val="26"/>
        </w:rPr>
        <w:t>According to PPL Electric,</w:t>
      </w:r>
      <w:r w:rsidRPr="00E47623">
        <w:rPr>
          <w:sz w:val="26"/>
          <w:szCs w:val="26"/>
        </w:rPr>
        <w:t xml:space="preserve"> </w:t>
      </w:r>
      <w:r w:rsidR="00A66039" w:rsidRPr="00E47623">
        <w:rPr>
          <w:sz w:val="26"/>
          <w:szCs w:val="26"/>
        </w:rPr>
        <w:t>the</w:t>
      </w:r>
      <w:r w:rsidRPr="00E47623">
        <w:rPr>
          <w:sz w:val="26"/>
          <w:szCs w:val="26"/>
        </w:rPr>
        <w:t xml:space="preserve"> </w:t>
      </w:r>
      <w:r w:rsidR="00E47623">
        <w:rPr>
          <w:sz w:val="26"/>
          <w:szCs w:val="26"/>
        </w:rPr>
        <w:t xml:space="preserve">Project </w:t>
      </w:r>
      <w:r w:rsidRPr="00E47623">
        <w:rPr>
          <w:sz w:val="26"/>
          <w:szCs w:val="26"/>
        </w:rPr>
        <w:t xml:space="preserve">was reviewed with representatives of </w:t>
      </w:r>
      <w:r w:rsidR="005A6011">
        <w:rPr>
          <w:sz w:val="26"/>
          <w:szCs w:val="26"/>
        </w:rPr>
        <w:t>Tobyhanna</w:t>
      </w:r>
      <w:r w:rsidR="00A66039" w:rsidRPr="00E47623">
        <w:rPr>
          <w:sz w:val="26"/>
          <w:szCs w:val="26"/>
        </w:rPr>
        <w:t xml:space="preserve"> Township</w:t>
      </w:r>
      <w:r w:rsidRPr="00E47623">
        <w:rPr>
          <w:sz w:val="26"/>
          <w:szCs w:val="26"/>
        </w:rPr>
        <w:t xml:space="preserve"> and </w:t>
      </w:r>
      <w:r w:rsidR="005A6011">
        <w:rPr>
          <w:sz w:val="26"/>
          <w:szCs w:val="26"/>
        </w:rPr>
        <w:t>Monroe</w:t>
      </w:r>
      <w:r w:rsidRPr="00E47623">
        <w:rPr>
          <w:sz w:val="26"/>
          <w:szCs w:val="26"/>
        </w:rPr>
        <w:t xml:space="preserve"> County.  The T</w:t>
      </w:r>
      <w:r w:rsidR="00233525">
        <w:rPr>
          <w:sz w:val="26"/>
          <w:szCs w:val="26"/>
        </w:rPr>
        <w:t>ownship</w:t>
      </w:r>
      <w:r w:rsidR="00A66039" w:rsidRPr="00E47623">
        <w:rPr>
          <w:sz w:val="26"/>
          <w:szCs w:val="26"/>
        </w:rPr>
        <w:t xml:space="preserve"> and the County </w:t>
      </w:r>
      <w:r w:rsidR="00E47623">
        <w:rPr>
          <w:sz w:val="26"/>
          <w:szCs w:val="26"/>
        </w:rPr>
        <w:t>had</w:t>
      </w:r>
      <w:r w:rsidR="00A66039" w:rsidRPr="00E47623">
        <w:rPr>
          <w:sz w:val="26"/>
          <w:szCs w:val="26"/>
        </w:rPr>
        <w:t xml:space="preserve"> no objection</w:t>
      </w:r>
      <w:r w:rsidRPr="00E47623">
        <w:rPr>
          <w:sz w:val="26"/>
          <w:szCs w:val="26"/>
        </w:rPr>
        <w:t xml:space="preserve"> to the Project.  </w:t>
      </w:r>
    </w:p>
    <w:p w:rsidR="0071660B" w:rsidRDefault="0071660B" w:rsidP="003E6EC7">
      <w:pPr>
        <w:pStyle w:val="Style"/>
        <w:tabs>
          <w:tab w:val="right" w:pos="1015"/>
        </w:tabs>
        <w:spacing w:line="360" w:lineRule="auto"/>
        <w:rPr>
          <w:sz w:val="26"/>
          <w:szCs w:val="26"/>
        </w:rPr>
      </w:pPr>
    </w:p>
    <w:p w:rsidR="00AB18C4" w:rsidRDefault="00AB18C4" w:rsidP="003E6EC7">
      <w:pPr>
        <w:pStyle w:val="Style"/>
        <w:tabs>
          <w:tab w:val="right" w:pos="1015"/>
        </w:tabs>
        <w:spacing w:line="360" w:lineRule="auto"/>
        <w:rPr>
          <w:color w:val="000000"/>
          <w:sz w:val="26"/>
          <w:szCs w:val="26"/>
        </w:rPr>
      </w:pPr>
      <w:r>
        <w:rPr>
          <w:color w:val="000000"/>
          <w:sz w:val="26"/>
          <w:szCs w:val="26"/>
        </w:rPr>
        <w:tab/>
      </w:r>
      <w:r>
        <w:rPr>
          <w:color w:val="000000"/>
          <w:sz w:val="26"/>
          <w:szCs w:val="26"/>
        </w:rPr>
        <w:tab/>
        <w:t xml:space="preserve">The total estimated cost </w:t>
      </w:r>
      <w:r w:rsidR="004D0F62">
        <w:rPr>
          <w:color w:val="000000"/>
          <w:sz w:val="26"/>
          <w:szCs w:val="26"/>
        </w:rPr>
        <w:t xml:space="preserve">to design and </w:t>
      </w:r>
      <w:r w:rsidR="00696815">
        <w:rPr>
          <w:color w:val="000000"/>
          <w:sz w:val="26"/>
          <w:szCs w:val="26"/>
        </w:rPr>
        <w:t>construct</w:t>
      </w:r>
      <w:r w:rsidR="004D0F62">
        <w:rPr>
          <w:color w:val="000000"/>
          <w:sz w:val="26"/>
          <w:szCs w:val="26"/>
        </w:rPr>
        <w:t xml:space="preserve"> </w:t>
      </w:r>
      <w:r w:rsidR="00696815">
        <w:rPr>
          <w:color w:val="000000"/>
          <w:sz w:val="26"/>
          <w:szCs w:val="26"/>
        </w:rPr>
        <w:t xml:space="preserve">the </w:t>
      </w:r>
      <w:r w:rsidR="004D0F62">
        <w:rPr>
          <w:color w:val="000000"/>
          <w:sz w:val="26"/>
          <w:szCs w:val="26"/>
        </w:rPr>
        <w:t>transmission l</w:t>
      </w:r>
      <w:r w:rsidR="00E47623">
        <w:rPr>
          <w:color w:val="000000"/>
          <w:sz w:val="26"/>
          <w:szCs w:val="26"/>
        </w:rPr>
        <w:t xml:space="preserve">ine </w:t>
      </w:r>
      <w:r w:rsidR="00696815">
        <w:rPr>
          <w:color w:val="000000"/>
          <w:sz w:val="26"/>
          <w:szCs w:val="26"/>
        </w:rPr>
        <w:t>portion o</w:t>
      </w:r>
      <w:r>
        <w:rPr>
          <w:color w:val="000000"/>
          <w:sz w:val="26"/>
          <w:szCs w:val="26"/>
        </w:rPr>
        <w:t xml:space="preserve">f </w:t>
      </w:r>
      <w:r w:rsidR="00696815">
        <w:rPr>
          <w:color w:val="000000"/>
          <w:sz w:val="26"/>
          <w:szCs w:val="26"/>
        </w:rPr>
        <w:t xml:space="preserve">the Project is </w:t>
      </w:r>
      <w:r w:rsidR="004D0F62">
        <w:rPr>
          <w:color w:val="000000"/>
          <w:sz w:val="26"/>
          <w:szCs w:val="26"/>
        </w:rPr>
        <w:t>$460</w:t>
      </w:r>
      <w:r w:rsidR="00696815">
        <w:rPr>
          <w:color w:val="000000"/>
          <w:sz w:val="26"/>
          <w:szCs w:val="26"/>
        </w:rPr>
        <w:t xml:space="preserve">,000.  </w:t>
      </w:r>
      <w:r>
        <w:rPr>
          <w:color w:val="000000"/>
          <w:sz w:val="26"/>
          <w:szCs w:val="26"/>
        </w:rPr>
        <w:t xml:space="preserve">The construction is scheduled to begin in </w:t>
      </w:r>
      <w:r w:rsidR="00F653BE">
        <w:rPr>
          <w:color w:val="000000"/>
          <w:sz w:val="26"/>
          <w:szCs w:val="26"/>
        </w:rPr>
        <w:t>February </w:t>
      </w:r>
      <w:r w:rsidR="004D0F62">
        <w:rPr>
          <w:color w:val="000000"/>
          <w:sz w:val="26"/>
          <w:szCs w:val="26"/>
        </w:rPr>
        <w:t>2014</w:t>
      </w:r>
      <w:r>
        <w:rPr>
          <w:color w:val="000000"/>
          <w:sz w:val="26"/>
          <w:szCs w:val="26"/>
        </w:rPr>
        <w:t xml:space="preserve"> in order to meet a scheduled in-service date of </w:t>
      </w:r>
      <w:r w:rsidR="004D0F62">
        <w:rPr>
          <w:color w:val="000000"/>
          <w:sz w:val="26"/>
          <w:szCs w:val="26"/>
        </w:rPr>
        <w:t>November 2014</w:t>
      </w:r>
      <w:r>
        <w:rPr>
          <w:color w:val="000000"/>
          <w:sz w:val="26"/>
          <w:szCs w:val="26"/>
        </w:rPr>
        <w:t>.</w:t>
      </w:r>
    </w:p>
    <w:p w:rsidR="00AB18C4" w:rsidRDefault="00AB18C4" w:rsidP="003E6EC7">
      <w:pPr>
        <w:pStyle w:val="Style"/>
        <w:tabs>
          <w:tab w:val="right" w:pos="1015"/>
        </w:tabs>
        <w:spacing w:line="360" w:lineRule="auto"/>
        <w:rPr>
          <w:color w:val="000000"/>
          <w:sz w:val="26"/>
          <w:szCs w:val="26"/>
        </w:rPr>
      </w:pPr>
    </w:p>
    <w:p w:rsidR="00AC0BAB" w:rsidRDefault="00AC0BAB" w:rsidP="003E6EC7">
      <w:pPr>
        <w:widowControl/>
        <w:spacing w:line="360" w:lineRule="auto"/>
        <w:ind w:firstLine="1440"/>
        <w:rPr>
          <w:color w:val="000000"/>
          <w:sz w:val="26"/>
          <w:szCs w:val="26"/>
          <w:lang w:bidi="he-IL"/>
        </w:rPr>
      </w:pPr>
      <w:r w:rsidRPr="00B7531E">
        <w:rPr>
          <w:color w:val="000000"/>
          <w:sz w:val="26"/>
          <w:szCs w:val="26"/>
          <w:lang w:bidi="he-IL"/>
        </w:rPr>
        <w:t>Contemporaneously with the filing of this application, PPL Electric</w:t>
      </w:r>
      <w:r w:rsidRPr="00B7531E">
        <w:rPr>
          <w:sz w:val="26"/>
          <w:szCs w:val="26"/>
        </w:rPr>
        <w:t xml:space="preserve">, pursuant to 52 Pa. Code </w:t>
      </w:r>
      <w:r w:rsidRPr="00B7531E">
        <w:rPr>
          <w:iCs/>
          <w:sz w:val="26"/>
          <w:szCs w:val="26"/>
        </w:rPr>
        <w:t>§5.41 and</w:t>
      </w:r>
      <w:r w:rsidRPr="00B7531E">
        <w:rPr>
          <w:sz w:val="26"/>
          <w:szCs w:val="26"/>
        </w:rPr>
        <w:t xml:space="preserve"> 53 P.S. </w:t>
      </w:r>
      <w:r w:rsidRPr="00B7531E">
        <w:rPr>
          <w:iCs/>
          <w:sz w:val="26"/>
          <w:szCs w:val="26"/>
        </w:rPr>
        <w:t>§10619, filed a Petition with the Commission</w:t>
      </w:r>
      <w:r w:rsidRPr="00B7531E">
        <w:rPr>
          <w:color w:val="000000"/>
          <w:sz w:val="26"/>
          <w:szCs w:val="26"/>
          <w:lang w:bidi="he-IL"/>
        </w:rPr>
        <w:t xml:space="preserve"> for a finding that </w:t>
      </w:r>
      <w:r w:rsidRPr="00B7531E">
        <w:rPr>
          <w:sz w:val="26"/>
          <w:szCs w:val="26"/>
        </w:rPr>
        <w:t xml:space="preserve">a building to shelter control equipment ("Control Equipment Building") at the proposed </w:t>
      </w:r>
      <w:r w:rsidR="005E69E3">
        <w:rPr>
          <w:sz w:val="26"/>
          <w:szCs w:val="26"/>
        </w:rPr>
        <w:t>Long Pond 69-12 kV Substation</w:t>
      </w:r>
      <w:r w:rsidR="00B7531E" w:rsidRPr="00B7531E">
        <w:rPr>
          <w:sz w:val="26"/>
          <w:szCs w:val="26"/>
        </w:rPr>
        <w:t xml:space="preserve"> ("</w:t>
      </w:r>
      <w:r w:rsidR="005E69E3">
        <w:rPr>
          <w:sz w:val="26"/>
          <w:szCs w:val="26"/>
        </w:rPr>
        <w:t xml:space="preserve">Long Pond Substation </w:t>
      </w:r>
      <w:r w:rsidR="00B7531E" w:rsidRPr="00B7531E">
        <w:rPr>
          <w:sz w:val="26"/>
          <w:szCs w:val="26"/>
        </w:rPr>
        <w:t xml:space="preserve">") in </w:t>
      </w:r>
      <w:r w:rsidR="005E69E3">
        <w:rPr>
          <w:sz w:val="26"/>
          <w:szCs w:val="26"/>
        </w:rPr>
        <w:t>Tobyhanna</w:t>
      </w:r>
      <w:r w:rsidR="00B7531E" w:rsidRPr="00B7531E">
        <w:rPr>
          <w:sz w:val="26"/>
          <w:szCs w:val="26"/>
        </w:rPr>
        <w:t xml:space="preserve"> </w:t>
      </w:r>
      <w:r w:rsidRPr="00B7531E">
        <w:rPr>
          <w:sz w:val="26"/>
          <w:szCs w:val="26"/>
        </w:rPr>
        <w:t xml:space="preserve">Township, </w:t>
      </w:r>
      <w:r w:rsidR="005E69E3">
        <w:rPr>
          <w:sz w:val="26"/>
          <w:szCs w:val="26"/>
        </w:rPr>
        <w:t>Monroe</w:t>
      </w:r>
      <w:r w:rsidRPr="00B7531E">
        <w:rPr>
          <w:sz w:val="26"/>
          <w:szCs w:val="26"/>
        </w:rPr>
        <w:t xml:space="preserve"> County, Pennsylvania is reasonably necessary for the convenience or </w:t>
      </w:r>
      <w:r w:rsidRPr="00B7531E">
        <w:rPr>
          <w:sz w:val="26"/>
          <w:szCs w:val="26"/>
        </w:rPr>
        <w:lastRenderedPageBreak/>
        <w:t>welfare of the public and,</w:t>
      </w:r>
      <w:r w:rsidRPr="00304312">
        <w:rPr>
          <w:sz w:val="26"/>
          <w:szCs w:val="26"/>
        </w:rPr>
        <w:t xml:space="preserve"> therefore, exempt from any local zonin</w:t>
      </w:r>
      <w:r>
        <w:rPr>
          <w:sz w:val="26"/>
          <w:szCs w:val="26"/>
        </w:rPr>
        <w:t>g ordinance ("Zoning Petition")</w:t>
      </w:r>
      <w:r>
        <w:rPr>
          <w:rStyle w:val="FootnoteReference"/>
          <w:sz w:val="26"/>
          <w:szCs w:val="26"/>
        </w:rPr>
        <w:footnoteReference w:id="2"/>
      </w:r>
      <w:r>
        <w:rPr>
          <w:sz w:val="26"/>
          <w:szCs w:val="26"/>
        </w:rPr>
        <w:t xml:space="preserve">. </w:t>
      </w:r>
      <w:r w:rsidRPr="00304312">
        <w:rPr>
          <w:sz w:val="26"/>
          <w:szCs w:val="26"/>
        </w:rPr>
        <w:t xml:space="preserve"> </w:t>
      </w:r>
      <w:r w:rsidR="005E69E3" w:rsidRPr="00242684">
        <w:rPr>
          <w:color w:val="000000"/>
          <w:sz w:val="26"/>
          <w:szCs w:val="26"/>
          <w:lang w:bidi="he-IL"/>
        </w:rPr>
        <w:t>Issues related to the Zoning Pe</w:t>
      </w:r>
      <w:r w:rsidR="005E69E3">
        <w:rPr>
          <w:color w:val="000000"/>
          <w:sz w:val="26"/>
          <w:szCs w:val="26"/>
          <w:lang w:bidi="he-IL"/>
        </w:rPr>
        <w:t>tition are interrelated with this</w:t>
      </w:r>
      <w:r w:rsidR="005E69E3" w:rsidRPr="00242684">
        <w:rPr>
          <w:color w:val="000000"/>
          <w:sz w:val="26"/>
          <w:szCs w:val="26"/>
          <w:lang w:bidi="he-IL"/>
        </w:rPr>
        <w:t xml:space="preserve"> Application.</w:t>
      </w:r>
      <w:r w:rsidR="005E69E3">
        <w:rPr>
          <w:color w:val="000000"/>
          <w:sz w:val="26"/>
          <w:szCs w:val="26"/>
          <w:lang w:bidi="he-IL"/>
        </w:rPr>
        <w:t xml:space="preserve">  </w:t>
      </w:r>
      <w:r w:rsidRPr="00242684">
        <w:rPr>
          <w:sz w:val="26"/>
          <w:szCs w:val="26"/>
        </w:rPr>
        <w:t xml:space="preserve">The </w:t>
      </w:r>
      <w:r w:rsidR="005E69E3">
        <w:rPr>
          <w:sz w:val="26"/>
          <w:szCs w:val="26"/>
        </w:rPr>
        <w:t>purpose of the Long Pond #1 and #2 138/69 kV Tap Line is to supply the Long Pond Substation.</w:t>
      </w:r>
      <w:r w:rsidRPr="00242684">
        <w:rPr>
          <w:color w:val="000000"/>
          <w:sz w:val="26"/>
          <w:szCs w:val="26"/>
          <w:lang w:bidi="he-IL"/>
        </w:rPr>
        <w:t xml:space="preserve">  </w:t>
      </w:r>
    </w:p>
    <w:p w:rsidR="005E69E3" w:rsidRPr="00242684" w:rsidRDefault="005E69E3" w:rsidP="003E6EC7">
      <w:pPr>
        <w:widowControl/>
        <w:spacing w:line="360" w:lineRule="auto"/>
        <w:ind w:firstLine="1440"/>
        <w:rPr>
          <w:color w:val="000000"/>
          <w:sz w:val="26"/>
          <w:szCs w:val="26"/>
          <w:lang w:bidi="he-IL"/>
        </w:rPr>
      </w:pPr>
    </w:p>
    <w:p w:rsidR="00AC0BAB" w:rsidRPr="008A2743" w:rsidRDefault="00AC0BAB" w:rsidP="003E6EC7">
      <w:pPr>
        <w:pStyle w:val="Style"/>
        <w:tabs>
          <w:tab w:val="left" w:pos="813"/>
          <w:tab w:val="left" w:pos="1519"/>
        </w:tabs>
        <w:spacing w:line="360" w:lineRule="auto"/>
        <w:rPr>
          <w:color w:val="000000"/>
          <w:sz w:val="26"/>
          <w:szCs w:val="26"/>
          <w:lang w:bidi="he-IL"/>
        </w:rPr>
      </w:pPr>
      <w:r>
        <w:rPr>
          <w:color w:val="000000"/>
          <w:sz w:val="26"/>
          <w:szCs w:val="26"/>
          <w:lang w:bidi="he-IL"/>
        </w:rPr>
        <w:tab/>
      </w:r>
      <w:r>
        <w:rPr>
          <w:color w:val="000000"/>
          <w:sz w:val="26"/>
          <w:szCs w:val="26"/>
          <w:lang w:bidi="he-IL"/>
        </w:rPr>
        <w:tab/>
        <w:t>PPL Electric states that t</w:t>
      </w:r>
      <w:r w:rsidRPr="00242B24">
        <w:rPr>
          <w:color w:val="000000"/>
          <w:sz w:val="26"/>
          <w:szCs w:val="26"/>
          <w:lang w:bidi="he-IL"/>
        </w:rPr>
        <w:t xml:space="preserve">he </w:t>
      </w:r>
      <w:r w:rsidR="005E69E3">
        <w:rPr>
          <w:color w:val="000000"/>
          <w:sz w:val="26"/>
          <w:szCs w:val="26"/>
          <w:lang w:bidi="he-IL"/>
        </w:rPr>
        <w:t>proposed</w:t>
      </w:r>
      <w:r w:rsidRPr="00242B24">
        <w:rPr>
          <w:color w:val="000000"/>
          <w:sz w:val="26"/>
          <w:szCs w:val="26"/>
          <w:lang w:bidi="he-IL"/>
        </w:rPr>
        <w:t xml:space="preserve"> </w:t>
      </w:r>
      <w:r w:rsidR="005E69E3">
        <w:rPr>
          <w:sz w:val="26"/>
          <w:szCs w:val="26"/>
        </w:rPr>
        <w:t>Long Pond Substation</w:t>
      </w:r>
      <w:r w:rsidRPr="00242B24">
        <w:rPr>
          <w:color w:val="000000"/>
          <w:sz w:val="26"/>
          <w:szCs w:val="26"/>
          <w:lang w:bidi="he-IL"/>
        </w:rPr>
        <w:t xml:space="preserve"> will includ</w:t>
      </w:r>
      <w:r>
        <w:rPr>
          <w:color w:val="000000"/>
          <w:sz w:val="26"/>
          <w:szCs w:val="26"/>
          <w:lang w:bidi="he-IL"/>
        </w:rPr>
        <w:t xml:space="preserve">e a Control Equipment Building.  </w:t>
      </w:r>
      <w:r w:rsidRPr="00242B24">
        <w:rPr>
          <w:color w:val="000000"/>
          <w:sz w:val="26"/>
          <w:szCs w:val="26"/>
          <w:lang w:bidi="he-IL"/>
        </w:rPr>
        <w:t xml:space="preserve">The purpose of the proposed </w:t>
      </w:r>
      <w:r>
        <w:rPr>
          <w:color w:val="000000"/>
          <w:sz w:val="26"/>
          <w:szCs w:val="26"/>
          <w:lang w:bidi="he-IL"/>
        </w:rPr>
        <w:t>Control Equipment Building</w:t>
      </w:r>
      <w:r w:rsidRPr="00242B24">
        <w:rPr>
          <w:color w:val="000000"/>
          <w:sz w:val="26"/>
          <w:szCs w:val="26"/>
          <w:lang w:bidi="he-IL"/>
        </w:rPr>
        <w:t xml:space="preserve"> in the </w:t>
      </w:r>
      <w:r w:rsidR="005E69E3">
        <w:rPr>
          <w:sz w:val="26"/>
          <w:szCs w:val="26"/>
        </w:rPr>
        <w:t>Long Pond Substation</w:t>
      </w:r>
      <w:r w:rsidR="005E69E3" w:rsidRPr="00242B24">
        <w:rPr>
          <w:color w:val="000000"/>
          <w:sz w:val="26"/>
          <w:szCs w:val="26"/>
          <w:lang w:bidi="he-IL"/>
        </w:rPr>
        <w:t xml:space="preserve"> </w:t>
      </w:r>
      <w:r w:rsidRPr="00242B24">
        <w:rPr>
          <w:color w:val="000000"/>
          <w:sz w:val="26"/>
          <w:szCs w:val="26"/>
          <w:lang w:bidi="he-IL"/>
        </w:rPr>
        <w:t xml:space="preserve">is to protect the control equipment from the elements so that the line equipment, and the entire substation, can function properly. </w:t>
      </w:r>
      <w:r>
        <w:rPr>
          <w:color w:val="000000"/>
          <w:sz w:val="26"/>
          <w:szCs w:val="26"/>
          <w:lang w:bidi="he-IL"/>
        </w:rPr>
        <w:t xml:space="preserve"> T</w:t>
      </w:r>
      <w:r w:rsidRPr="00242B24">
        <w:rPr>
          <w:color w:val="000000"/>
          <w:sz w:val="26"/>
          <w:szCs w:val="26"/>
          <w:lang w:bidi="he-IL"/>
        </w:rPr>
        <w:t xml:space="preserve">he </w:t>
      </w:r>
      <w:r w:rsidRPr="00AB7A88">
        <w:rPr>
          <w:color w:val="000000"/>
          <w:sz w:val="26"/>
          <w:szCs w:val="26"/>
          <w:lang w:bidi="he-IL"/>
        </w:rPr>
        <w:t xml:space="preserve">building will not </w:t>
      </w:r>
      <w:r w:rsidRPr="008A2743">
        <w:rPr>
          <w:color w:val="000000"/>
          <w:sz w:val="26"/>
          <w:szCs w:val="26"/>
          <w:lang w:bidi="he-IL"/>
        </w:rPr>
        <w:t xml:space="preserve">be intended for human occupancy; there will be no supply of water and no sanitary facilities.  </w:t>
      </w:r>
      <w:r w:rsidR="003D3070">
        <w:rPr>
          <w:color w:val="000000"/>
          <w:sz w:val="26"/>
          <w:szCs w:val="26"/>
          <w:lang w:bidi="he-IL"/>
        </w:rPr>
        <w:t>T</w:t>
      </w:r>
      <w:r w:rsidRPr="008A2743">
        <w:rPr>
          <w:color w:val="000000"/>
          <w:sz w:val="26"/>
          <w:szCs w:val="26"/>
          <w:lang w:bidi="he-IL"/>
        </w:rPr>
        <w:t xml:space="preserve">he Control Equipment Building will be contained within the fenced perimeter of the </w:t>
      </w:r>
      <w:r w:rsidR="005E69E3">
        <w:rPr>
          <w:sz w:val="26"/>
          <w:szCs w:val="26"/>
        </w:rPr>
        <w:t>Long Pond Substation</w:t>
      </w:r>
      <w:r w:rsidRPr="008A2743">
        <w:rPr>
          <w:color w:val="000000"/>
          <w:sz w:val="26"/>
          <w:szCs w:val="26"/>
          <w:lang w:bidi="he-IL"/>
        </w:rPr>
        <w:t xml:space="preserve">.  </w:t>
      </w:r>
      <w:r w:rsidR="002C003E">
        <w:rPr>
          <w:color w:val="000000"/>
          <w:sz w:val="26"/>
          <w:szCs w:val="26"/>
          <w:lang w:bidi="he-IL"/>
        </w:rPr>
        <w:t xml:space="preserve">The </w:t>
      </w:r>
      <w:r w:rsidR="005E69E3">
        <w:rPr>
          <w:sz w:val="26"/>
          <w:szCs w:val="26"/>
        </w:rPr>
        <w:t>Long Pond Substation</w:t>
      </w:r>
      <w:r w:rsidR="005E69E3" w:rsidRPr="00242B24">
        <w:rPr>
          <w:color w:val="000000"/>
          <w:sz w:val="26"/>
          <w:szCs w:val="26"/>
          <w:lang w:bidi="he-IL"/>
        </w:rPr>
        <w:t xml:space="preserve"> </w:t>
      </w:r>
      <w:r w:rsidR="00FC0BE9">
        <w:rPr>
          <w:color w:val="000000"/>
          <w:sz w:val="26"/>
          <w:szCs w:val="26"/>
          <w:lang w:bidi="he-IL"/>
        </w:rPr>
        <w:t>will be located on a</w:t>
      </w:r>
      <w:r w:rsidR="003F20E7">
        <w:rPr>
          <w:color w:val="000000"/>
          <w:sz w:val="26"/>
          <w:szCs w:val="26"/>
          <w:lang w:bidi="he-IL"/>
        </w:rPr>
        <w:t>n approximately 20</w:t>
      </w:r>
      <w:r w:rsidRPr="008A2743">
        <w:rPr>
          <w:color w:val="000000"/>
          <w:sz w:val="26"/>
          <w:szCs w:val="26"/>
          <w:lang w:bidi="he-IL"/>
        </w:rPr>
        <w:t xml:space="preserve">-acre </w:t>
      </w:r>
      <w:r w:rsidR="00FC0BE9">
        <w:rPr>
          <w:color w:val="000000"/>
          <w:sz w:val="26"/>
          <w:szCs w:val="26"/>
          <w:lang w:bidi="he-IL"/>
        </w:rPr>
        <w:t>parcel</w:t>
      </w:r>
      <w:r w:rsidRPr="008A2743">
        <w:rPr>
          <w:color w:val="000000"/>
          <w:sz w:val="26"/>
          <w:szCs w:val="26"/>
          <w:lang w:bidi="he-IL"/>
        </w:rPr>
        <w:t xml:space="preserve"> of land owned </w:t>
      </w:r>
      <w:r w:rsidR="003F20E7">
        <w:rPr>
          <w:color w:val="000000"/>
          <w:sz w:val="26"/>
          <w:szCs w:val="26"/>
          <w:lang w:bidi="he-IL"/>
        </w:rPr>
        <w:t xml:space="preserve">in fee </w:t>
      </w:r>
      <w:r w:rsidRPr="008A2743">
        <w:rPr>
          <w:color w:val="000000"/>
          <w:sz w:val="26"/>
          <w:szCs w:val="26"/>
          <w:lang w:bidi="he-IL"/>
        </w:rPr>
        <w:t>by PPL Electric.</w:t>
      </w:r>
      <w:r>
        <w:rPr>
          <w:color w:val="000000"/>
          <w:sz w:val="26"/>
          <w:szCs w:val="26"/>
          <w:lang w:bidi="he-IL"/>
        </w:rPr>
        <w:t xml:space="preserve">  The proposed situation of the </w:t>
      </w:r>
      <w:r w:rsidRPr="008A2743">
        <w:rPr>
          <w:color w:val="000000"/>
          <w:sz w:val="26"/>
          <w:szCs w:val="26"/>
          <w:lang w:bidi="he-IL"/>
        </w:rPr>
        <w:t xml:space="preserve">Control Equipment Building </w:t>
      </w:r>
      <w:r>
        <w:rPr>
          <w:color w:val="000000"/>
          <w:sz w:val="26"/>
          <w:szCs w:val="26"/>
          <w:lang w:bidi="he-IL"/>
        </w:rPr>
        <w:t xml:space="preserve">within the </w:t>
      </w:r>
      <w:r w:rsidRPr="008A2743">
        <w:rPr>
          <w:color w:val="000000"/>
          <w:sz w:val="26"/>
          <w:szCs w:val="26"/>
          <w:lang w:bidi="he-IL"/>
        </w:rPr>
        <w:t xml:space="preserve">fenced perimeter of the </w:t>
      </w:r>
      <w:r w:rsidR="003F20E7">
        <w:rPr>
          <w:sz w:val="26"/>
          <w:szCs w:val="26"/>
        </w:rPr>
        <w:t>Long Pond Substation</w:t>
      </w:r>
      <w:r w:rsidR="003F20E7" w:rsidRPr="00242B24">
        <w:rPr>
          <w:color w:val="000000"/>
          <w:sz w:val="26"/>
          <w:szCs w:val="26"/>
          <w:lang w:bidi="he-IL"/>
        </w:rPr>
        <w:t xml:space="preserve"> </w:t>
      </w:r>
      <w:r>
        <w:rPr>
          <w:color w:val="000000"/>
          <w:sz w:val="26"/>
          <w:szCs w:val="26"/>
          <w:lang w:bidi="he-IL"/>
        </w:rPr>
        <w:t>is the subject of the Zoning</w:t>
      </w:r>
      <w:r w:rsidR="00FC0BE9">
        <w:rPr>
          <w:color w:val="000000"/>
          <w:sz w:val="26"/>
          <w:szCs w:val="26"/>
          <w:lang w:bidi="he-IL"/>
        </w:rPr>
        <w:t xml:space="preserve"> Petition filed by PPL Electric.</w:t>
      </w:r>
    </w:p>
    <w:p w:rsidR="00AC0BAB" w:rsidRDefault="00AC0BAB" w:rsidP="003E6EC7">
      <w:pPr>
        <w:pStyle w:val="p6"/>
        <w:spacing w:line="360" w:lineRule="auto"/>
        <w:ind w:firstLine="1483"/>
        <w:rPr>
          <w:color w:val="000000"/>
          <w:sz w:val="26"/>
          <w:szCs w:val="26"/>
          <w:lang w:bidi="he-IL"/>
        </w:rPr>
      </w:pPr>
    </w:p>
    <w:p w:rsidR="00AC0BAB" w:rsidRPr="008A2743" w:rsidRDefault="00AC0BAB" w:rsidP="003E6EC7">
      <w:pPr>
        <w:pStyle w:val="Style"/>
        <w:tabs>
          <w:tab w:val="left" w:pos="778"/>
          <w:tab w:val="left" w:pos="1476"/>
        </w:tabs>
        <w:spacing w:line="360" w:lineRule="auto"/>
        <w:rPr>
          <w:color w:val="000000"/>
          <w:sz w:val="26"/>
          <w:szCs w:val="26"/>
          <w:lang w:bidi="he-IL"/>
        </w:rPr>
      </w:pPr>
      <w:r>
        <w:rPr>
          <w:color w:val="000000"/>
          <w:sz w:val="26"/>
          <w:szCs w:val="26"/>
          <w:lang w:bidi="he-IL"/>
        </w:rPr>
        <w:tab/>
      </w:r>
      <w:r>
        <w:rPr>
          <w:color w:val="000000"/>
          <w:sz w:val="26"/>
          <w:szCs w:val="26"/>
          <w:lang w:bidi="he-IL"/>
        </w:rPr>
        <w:tab/>
      </w:r>
      <w:r w:rsidRPr="008A2743">
        <w:rPr>
          <w:color w:val="000000"/>
          <w:sz w:val="26"/>
          <w:szCs w:val="26"/>
          <w:lang w:bidi="he-IL"/>
        </w:rPr>
        <w:t xml:space="preserve">PPL Electric states that the Pennsylvania Municipalities Planning Code ("MPC") provides, in relevant part, as follows: </w:t>
      </w:r>
    </w:p>
    <w:p w:rsidR="007262A8" w:rsidRDefault="00AC0BAB" w:rsidP="003E6EC7">
      <w:pPr>
        <w:pStyle w:val="Style"/>
        <w:spacing w:before="266" w:line="273" w:lineRule="exact"/>
        <w:ind w:left="1483" w:right="1454"/>
        <w:jc w:val="both"/>
        <w:rPr>
          <w:color w:val="000000"/>
          <w:sz w:val="26"/>
          <w:szCs w:val="26"/>
          <w:lang w:bidi="he-IL"/>
        </w:rPr>
      </w:pPr>
      <w:r w:rsidRPr="008A2743">
        <w:rPr>
          <w:color w:val="000000"/>
          <w:sz w:val="26"/>
          <w:szCs w:val="26"/>
          <w:lang w:bidi="he-IL"/>
        </w:rP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7262A8" w:rsidRDefault="007262A8" w:rsidP="003E6EC7">
      <w:pPr>
        <w:pStyle w:val="Style"/>
        <w:spacing w:line="360" w:lineRule="auto"/>
        <w:rPr>
          <w:color w:val="000000"/>
          <w:sz w:val="26"/>
          <w:szCs w:val="26"/>
          <w:lang w:bidi="he-IL"/>
        </w:rPr>
      </w:pPr>
      <w:r>
        <w:rPr>
          <w:color w:val="000000"/>
          <w:sz w:val="26"/>
          <w:szCs w:val="26"/>
          <w:lang w:bidi="he-IL"/>
        </w:rPr>
        <w:t xml:space="preserve"> </w:t>
      </w:r>
    </w:p>
    <w:p w:rsidR="001F356B" w:rsidRDefault="00AC0BAB" w:rsidP="003E6EC7">
      <w:pPr>
        <w:pStyle w:val="Style"/>
        <w:spacing w:line="360" w:lineRule="auto"/>
        <w:rPr>
          <w:color w:val="000000"/>
          <w:sz w:val="26"/>
          <w:szCs w:val="26"/>
          <w:lang w:bidi="he-IL"/>
        </w:rPr>
      </w:pPr>
      <w:r w:rsidRPr="00953F43">
        <w:rPr>
          <w:color w:val="000000"/>
          <w:sz w:val="26"/>
          <w:szCs w:val="26"/>
          <w:lang w:bidi="he-IL"/>
        </w:rPr>
        <w:t>Section</w:t>
      </w:r>
      <w:r w:rsidR="00C8200C">
        <w:rPr>
          <w:color w:val="000000"/>
          <w:sz w:val="26"/>
          <w:szCs w:val="26"/>
          <w:lang w:bidi="he-IL"/>
        </w:rPr>
        <w:t xml:space="preserve"> 619 of the MP</w:t>
      </w:r>
      <w:r>
        <w:rPr>
          <w:color w:val="000000"/>
          <w:sz w:val="26"/>
          <w:szCs w:val="26"/>
          <w:lang w:bidi="he-IL"/>
        </w:rPr>
        <w:t>C Act of July 3</w:t>
      </w:r>
      <w:r w:rsidRPr="00953F43">
        <w:rPr>
          <w:color w:val="000000"/>
          <w:sz w:val="26"/>
          <w:szCs w:val="26"/>
          <w:lang w:bidi="he-IL"/>
        </w:rPr>
        <w:t>1</w:t>
      </w:r>
      <w:r>
        <w:rPr>
          <w:color w:val="000000"/>
          <w:sz w:val="26"/>
          <w:szCs w:val="26"/>
          <w:lang w:bidi="he-IL"/>
        </w:rPr>
        <w:t>, 1</w:t>
      </w:r>
      <w:r w:rsidR="001F356B">
        <w:rPr>
          <w:color w:val="000000"/>
          <w:sz w:val="26"/>
          <w:szCs w:val="26"/>
          <w:lang w:bidi="he-IL"/>
        </w:rPr>
        <w:t xml:space="preserve">968.  </w:t>
      </w:r>
      <w:r w:rsidR="007262A8">
        <w:rPr>
          <w:color w:val="000000"/>
          <w:sz w:val="26"/>
          <w:szCs w:val="26"/>
          <w:lang w:bidi="he-IL"/>
        </w:rPr>
        <w:t>P.L. 805</w:t>
      </w:r>
      <w:r w:rsidRPr="00953F43">
        <w:rPr>
          <w:color w:val="000000"/>
          <w:sz w:val="26"/>
          <w:szCs w:val="26"/>
          <w:lang w:bidi="he-IL"/>
        </w:rPr>
        <w:t xml:space="preserve"> </w:t>
      </w:r>
      <w:r w:rsidRPr="00953F43">
        <w:rPr>
          <w:i/>
          <w:iCs/>
          <w:color w:val="000000"/>
          <w:sz w:val="26"/>
          <w:szCs w:val="26"/>
          <w:lang w:bidi="he-IL"/>
        </w:rPr>
        <w:t>as</w:t>
      </w:r>
      <w:r w:rsidR="007262A8">
        <w:rPr>
          <w:i/>
          <w:iCs/>
          <w:color w:val="000000"/>
          <w:sz w:val="26"/>
          <w:szCs w:val="26"/>
          <w:lang w:bidi="he-IL"/>
        </w:rPr>
        <w:t>,</w:t>
      </w:r>
      <w:r w:rsidRPr="00953F43">
        <w:rPr>
          <w:i/>
          <w:iCs/>
          <w:color w:val="000000"/>
          <w:sz w:val="26"/>
          <w:szCs w:val="26"/>
          <w:lang w:bidi="he-IL"/>
        </w:rPr>
        <w:t xml:space="preserve"> amended, </w:t>
      </w:r>
      <w:r w:rsidR="007262A8">
        <w:rPr>
          <w:color w:val="000000"/>
          <w:sz w:val="26"/>
          <w:szCs w:val="26"/>
          <w:lang w:bidi="he-IL"/>
        </w:rPr>
        <w:t xml:space="preserve">53 P.S. §10619. </w:t>
      </w:r>
    </w:p>
    <w:p w:rsidR="001F356B" w:rsidRDefault="001F356B" w:rsidP="003E6EC7">
      <w:pPr>
        <w:pStyle w:val="Style"/>
        <w:spacing w:line="360" w:lineRule="auto"/>
        <w:rPr>
          <w:color w:val="000000"/>
          <w:sz w:val="26"/>
          <w:szCs w:val="26"/>
          <w:lang w:bidi="he-IL"/>
        </w:rPr>
      </w:pPr>
    </w:p>
    <w:p w:rsidR="00AC0BAB" w:rsidRDefault="00AC0BAB" w:rsidP="003E6EC7">
      <w:pPr>
        <w:pStyle w:val="Style"/>
        <w:spacing w:line="360" w:lineRule="auto"/>
        <w:rPr>
          <w:color w:val="000000"/>
          <w:sz w:val="26"/>
          <w:szCs w:val="26"/>
          <w:lang w:bidi="he-IL"/>
        </w:rPr>
      </w:pPr>
      <w:r w:rsidRPr="00953F43">
        <w:rPr>
          <w:color w:val="000000"/>
          <w:sz w:val="26"/>
          <w:szCs w:val="26"/>
          <w:lang w:bidi="he-IL"/>
        </w:rPr>
        <w:lastRenderedPageBreak/>
        <w:t xml:space="preserve">Thus, a </w:t>
      </w:r>
      <w:r>
        <w:rPr>
          <w:color w:val="000000"/>
          <w:sz w:val="26"/>
          <w:szCs w:val="26"/>
          <w:lang w:bidi="he-IL"/>
        </w:rPr>
        <w:t>public utility building is subje</w:t>
      </w:r>
      <w:r w:rsidRPr="00953F43">
        <w:rPr>
          <w:color w:val="000000"/>
          <w:sz w:val="26"/>
          <w:szCs w:val="26"/>
          <w:lang w:bidi="he-IL"/>
        </w:rPr>
        <w:t>ct to local zoning requirements for buildings unless, upon petition, the Commission determines that the proposed situation of the building in question is reasonably necessary for the convenience and</w:t>
      </w:r>
      <w:r>
        <w:rPr>
          <w:color w:val="000000"/>
          <w:sz w:val="26"/>
          <w:szCs w:val="26"/>
          <w:lang w:bidi="he-IL"/>
        </w:rPr>
        <w:t xml:space="preserve"> welfare of the public</w:t>
      </w:r>
      <w:r w:rsidR="003F20E7">
        <w:rPr>
          <w:color w:val="000000"/>
          <w:sz w:val="26"/>
          <w:szCs w:val="26"/>
          <w:lang w:bidi="he-IL"/>
        </w:rPr>
        <w:t>.</w:t>
      </w:r>
      <w:r>
        <w:rPr>
          <w:color w:val="000000"/>
          <w:sz w:val="26"/>
          <w:szCs w:val="26"/>
          <w:lang w:bidi="he-IL"/>
        </w:rPr>
        <w:t xml:space="preserve">        </w:t>
      </w:r>
      <w:r w:rsidR="00FC0BE9">
        <w:rPr>
          <w:color w:val="000000"/>
          <w:sz w:val="26"/>
          <w:szCs w:val="26"/>
          <w:lang w:bidi="he-IL"/>
        </w:rPr>
        <w:t xml:space="preserve">   </w:t>
      </w:r>
      <w:r w:rsidR="003F20E7">
        <w:rPr>
          <w:color w:val="000000"/>
          <w:sz w:val="26"/>
          <w:szCs w:val="26"/>
          <w:lang w:bidi="he-IL"/>
        </w:rPr>
        <w:t xml:space="preserve">       </w:t>
      </w:r>
      <w:r>
        <w:rPr>
          <w:color w:val="000000"/>
          <w:sz w:val="26"/>
          <w:szCs w:val="26"/>
          <w:lang w:bidi="he-IL"/>
        </w:rPr>
        <w:t xml:space="preserve"> 53 P.S. §</w:t>
      </w:r>
      <w:r w:rsidR="001F356B">
        <w:rPr>
          <w:color w:val="000000"/>
          <w:sz w:val="26"/>
          <w:szCs w:val="26"/>
          <w:lang w:bidi="he-IL"/>
        </w:rPr>
        <w:t>10619</w:t>
      </w:r>
    </w:p>
    <w:p w:rsidR="00AC0BAB" w:rsidRDefault="00AC0BAB" w:rsidP="003E6EC7">
      <w:pPr>
        <w:pStyle w:val="p6"/>
        <w:spacing w:line="360" w:lineRule="auto"/>
        <w:ind w:firstLine="1483"/>
        <w:rPr>
          <w:color w:val="000000"/>
          <w:sz w:val="26"/>
          <w:szCs w:val="26"/>
          <w:lang w:bidi="he-IL"/>
        </w:rPr>
      </w:pPr>
    </w:p>
    <w:p w:rsidR="00F653BE" w:rsidRDefault="00AC0BAB" w:rsidP="00F653BE">
      <w:pPr>
        <w:spacing w:line="360" w:lineRule="auto"/>
        <w:rPr>
          <w:color w:val="000000"/>
          <w:sz w:val="26"/>
          <w:szCs w:val="26"/>
          <w:lang w:bidi="he-IL"/>
        </w:rPr>
      </w:pPr>
      <w:r>
        <w:rPr>
          <w:sz w:val="23"/>
          <w:szCs w:val="23"/>
          <w:lang w:bidi="he-IL"/>
        </w:rPr>
        <w:tab/>
      </w:r>
      <w:r>
        <w:rPr>
          <w:sz w:val="23"/>
          <w:szCs w:val="23"/>
          <w:lang w:bidi="he-IL"/>
        </w:rPr>
        <w:tab/>
      </w:r>
      <w:r w:rsidR="005C332F" w:rsidRPr="00711CCD">
        <w:rPr>
          <w:sz w:val="26"/>
          <w:szCs w:val="26"/>
          <w:lang w:bidi="he-IL"/>
        </w:rPr>
        <w:t xml:space="preserve">As explained above, </w:t>
      </w:r>
      <w:r w:rsidRPr="00711CCD">
        <w:rPr>
          <w:sz w:val="26"/>
          <w:szCs w:val="26"/>
          <w:lang w:bidi="he-IL"/>
        </w:rPr>
        <w:t xml:space="preserve">PPL Electric asserts that </w:t>
      </w:r>
      <w:r w:rsidR="002C3660" w:rsidRPr="00711CCD">
        <w:rPr>
          <w:sz w:val="26"/>
          <w:szCs w:val="26"/>
        </w:rPr>
        <w:t xml:space="preserve">the </w:t>
      </w:r>
      <w:r w:rsidR="003F20E7" w:rsidRPr="00711CCD">
        <w:rPr>
          <w:sz w:val="26"/>
          <w:szCs w:val="26"/>
        </w:rPr>
        <w:t>Long Pond Substation</w:t>
      </w:r>
      <w:r w:rsidR="003F20E7" w:rsidRPr="00711CCD">
        <w:rPr>
          <w:color w:val="000000"/>
          <w:sz w:val="26"/>
          <w:szCs w:val="26"/>
          <w:lang w:bidi="he-IL"/>
        </w:rPr>
        <w:t xml:space="preserve"> </w:t>
      </w:r>
      <w:r w:rsidR="002C3660" w:rsidRPr="00711CCD">
        <w:rPr>
          <w:sz w:val="26"/>
          <w:szCs w:val="26"/>
        </w:rPr>
        <w:t xml:space="preserve">is necessary to </w:t>
      </w:r>
      <w:r w:rsidR="003F20E7" w:rsidRPr="00711CCD">
        <w:rPr>
          <w:sz w:val="26"/>
          <w:szCs w:val="26"/>
        </w:rPr>
        <w:t>increase</w:t>
      </w:r>
      <w:r w:rsidR="002C3660" w:rsidRPr="00711CCD">
        <w:rPr>
          <w:sz w:val="26"/>
          <w:szCs w:val="26"/>
        </w:rPr>
        <w:t xml:space="preserve"> the </w:t>
      </w:r>
      <w:r w:rsidR="003F20E7" w:rsidRPr="00711CCD">
        <w:rPr>
          <w:sz w:val="26"/>
          <w:szCs w:val="26"/>
        </w:rPr>
        <w:t>reliability</w:t>
      </w:r>
      <w:r w:rsidR="002C3660" w:rsidRPr="00711CCD">
        <w:rPr>
          <w:sz w:val="26"/>
          <w:szCs w:val="26"/>
        </w:rPr>
        <w:t xml:space="preserve"> of</w:t>
      </w:r>
      <w:r w:rsidR="00B731F5" w:rsidRPr="00711CCD">
        <w:rPr>
          <w:sz w:val="26"/>
          <w:szCs w:val="26"/>
        </w:rPr>
        <w:t xml:space="preserve"> </w:t>
      </w:r>
      <w:r w:rsidR="003F20E7" w:rsidRPr="00711CCD">
        <w:rPr>
          <w:sz w:val="26"/>
          <w:szCs w:val="26"/>
        </w:rPr>
        <w:t xml:space="preserve">service in the Tobyhanna area.  In order to operate properly, </w:t>
      </w:r>
      <w:r w:rsidR="00304BB5" w:rsidRPr="00711CCD">
        <w:rPr>
          <w:sz w:val="26"/>
          <w:szCs w:val="26"/>
        </w:rPr>
        <w:t xml:space="preserve">the </w:t>
      </w:r>
      <w:r w:rsidR="003F20E7" w:rsidRPr="00711CCD">
        <w:rPr>
          <w:sz w:val="26"/>
          <w:szCs w:val="26"/>
        </w:rPr>
        <w:t>Long Pond Substation</w:t>
      </w:r>
      <w:r w:rsidR="003F20E7" w:rsidRPr="00711CCD">
        <w:rPr>
          <w:color w:val="000000"/>
          <w:sz w:val="26"/>
          <w:szCs w:val="26"/>
          <w:lang w:bidi="he-IL"/>
        </w:rPr>
        <w:t xml:space="preserve"> </w:t>
      </w:r>
      <w:r w:rsidR="00B731F5" w:rsidRPr="00711CCD">
        <w:rPr>
          <w:sz w:val="26"/>
          <w:szCs w:val="26"/>
        </w:rPr>
        <w:t xml:space="preserve">must </w:t>
      </w:r>
      <w:r w:rsidR="00304BB5" w:rsidRPr="00711CCD">
        <w:rPr>
          <w:sz w:val="26"/>
          <w:szCs w:val="26"/>
        </w:rPr>
        <w:t>have</w:t>
      </w:r>
      <w:r w:rsidR="00B731F5" w:rsidRPr="00711CCD">
        <w:rPr>
          <w:sz w:val="26"/>
          <w:szCs w:val="26"/>
        </w:rPr>
        <w:t xml:space="preserve"> certain cont</w:t>
      </w:r>
      <w:r w:rsidR="002C3660" w:rsidRPr="00711CCD">
        <w:rPr>
          <w:sz w:val="26"/>
          <w:szCs w:val="26"/>
        </w:rPr>
        <w:t>rol equipment and said</w:t>
      </w:r>
      <w:r w:rsidR="00B731F5" w:rsidRPr="00711CCD">
        <w:rPr>
          <w:sz w:val="26"/>
          <w:szCs w:val="26"/>
        </w:rPr>
        <w:t xml:space="preserve"> </w:t>
      </w:r>
      <w:r w:rsidR="00304BB5" w:rsidRPr="00711CCD">
        <w:rPr>
          <w:sz w:val="26"/>
          <w:szCs w:val="26"/>
        </w:rPr>
        <w:t xml:space="preserve">control </w:t>
      </w:r>
      <w:r w:rsidR="002C3660" w:rsidRPr="00711CCD">
        <w:rPr>
          <w:sz w:val="26"/>
          <w:szCs w:val="26"/>
        </w:rPr>
        <w:t>equipment must be protected from</w:t>
      </w:r>
      <w:r w:rsidR="002C3660" w:rsidRPr="00B731F5">
        <w:rPr>
          <w:sz w:val="26"/>
          <w:szCs w:val="26"/>
        </w:rPr>
        <w:t xml:space="preserve"> the elements. </w:t>
      </w:r>
      <w:r w:rsidR="00B731F5" w:rsidRPr="00B731F5">
        <w:rPr>
          <w:sz w:val="26"/>
          <w:szCs w:val="26"/>
        </w:rPr>
        <w:t xml:space="preserve"> </w:t>
      </w:r>
      <w:r w:rsidR="002C3660" w:rsidRPr="00B731F5">
        <w:rPr>
          <w:sz w:val="26"/>
          <w:szCs w:val="26"/>
        </w:rPr>
        <w:t>The purpose of the Control Equipment</w:t>
      </w:r>
      <w:r w:rsidR="00B731F5" w:rsidRPr="00B731F5">
        <w:rPr>
          <w:sz w:val="26"/>
          <w:szCs w:val="26"/>
        </w:rPr>
        <w:t xml:space="preserve"> Building at the </w:t>
      </w:r>
      <w:r w:rsidR="00304BB5">
        <w:rPr>
          <w:sz w:val="26"/>
          <w:szCs w:val="26"/>
        </w:rPr>
        <w:t>Long Pond Substation</w:t>
      </w:r>
      <w:r w:rsidR="00304BB5" w:rsidRPr="00242B24">
        <w:rPr>
          <w:color w:val="000000"/>
          <w:sz w:val="26"/>
          <w:szCs w:val="26"/>
          <w:lang w:bidi="he-IL"/>
        </w:rPr>
        <w:t xml:space="preserve"> </w:t>
      </w:r>
      <w:r w:rsidR="00B731F5" w:rsidRPr="00B731F5">
        <w:rPr>
          <w:sz w:val="26"/>
          <w:szCs w:val="26"/>
        </w:rPr>
        <w:t>is t</w:t>
      </w:r>
      <w:r w:rsidR="002C3660" w:rsidRPr="00B731F5">
        <w:rPr>
          <w:sz w:val="26"/>
          <w:szCs w:val="26"/>
        </w:rPr>
        <w:t>o provide that protection.</w:t>
      </w:r>
      <w:r w:rsidR="00B731F5" w:rsidRPr="00B731F5">
        <w:rPr>
          <w:sz w:val="26"/>
          <w:szCs w:val="26"/>
        </w:rPr>
        <w:t xml:space="preserve">  </w:t>
      </w:r>
      <w:r w:rsidR="002C3660" w:rsidRPr="00B731F5">
        <w:rPr>
          <w:sz w:val="26"/>
          <w:szCs w:val="26"/>
        </w:rPr>
        <w:t xml:space="preserve">Because the </w:t>
      </w:r>
      <w:r w:rsidR="00304BB5">
        <w:rPr>
          <w:sz w:val="26"/>
          <w:szCs w:val="26"/>
        </w:rPr>
        <w:t>Long Pond Substation</w:t>
      </w:r>
      <w:r w:rsidR="00304BB5" w:rsidRPr="00242B24">
        <w:rPr>
          <w:color w:val="000000"/>
          <w:sz w:val="26"/>
          <w:szCs w:val="26"/>
          <w:lang w:bidi="he-IL"/>
        </w:rPr>
        <w:t xml:space="preserve"> </w:t>
      </w:r>
      <w:r w:rsidR="002C3660" w:rsidRPr="00B731F5">
        <w:rPr>
          <w:sz w:val="26"/>
          <w:szCs w:val="26"/>
        </w:rPr>
        <w:t>is reasonably necessary for the public</w:t>
      </w:r>
      <w:r w:rsidR="00B731F5" w:rsidRPr="00B731F5">
        <w:rPr>
          <w:sz w:val="26"/>
          <w:szCs w:val="26"/>
        </w:rPr>
        <w:t xml:space="preserve"> </w:t>
      </w:r>
      <w:r w:rsidR="002C3660" w:rsidRPr="00B731F5">
        <w:rPr>
          <w:sz w:val="26"/>
          <w:szCs w:val="26"/>
        </w:rPr>
        <w:t>convenience and welfare and because the Control E</w:t>
      </w:r>
      <w:r w:rsidR="00B731F5" w:rsidRPr="00B731F5">
        <w:rPr>
          <w:sz w:val="26"/>
          <w:szCs w:val="26"/>
        </w:rPr>
        <w:t>quipment Building is necessary t</w:t>
      </w:r>
      <w:r w:rsidR="002C3660" w:rsidRPr="00B731F5">
        <w:rPr>
          <w:sz w:val="26"/>
          <w:szCs w:val="26"/>
        </w:rPr>
        <w:t>o properly</w:t>
      </w:r>
      <w:r w:rsidR="00B731F5" w:rsidRPr="00B731F5">
        <w:rPr>
          <w:sz w:val="26"/>
          <w:szCs w:val="26"/>
        </w:rPr>
        <w:t xml:space="preserve"> </w:t>
      </w:r>
      <w:r w:rsidR="002C3660" w:rsidRPr="00B731F5">
        <w:rPr>
          <w:sz w:val="26"/>
          <w:szCs w:val="26"/>
        </w:rPr>
        <w:t>oper</w:t>
      </w:r>
      <w:r w:rsidR="00B731F5" w:rsidRPr="00B731F5">
        <w:rPr>
          <w:sz w:val="26"/>
          <w:szCs w:val="26"/>
        </w:rPr>
        <w:t xml:space="preserve">ate the </w:t>
      </w:r>
      <w:r w:rsidR="00304BB5">
        <w:rPr>
          <w:sz w:val="26"/>
          <w:szCs w:val="26"/>
        </w:rPr>
        <w:t>Long Pond Substation</w:t>
      </w:r>
      <w:r w:rsidR="00B731F5" w:rsidRPr="00B731F5">
        <w:rPr>
          <w:sz w:val="26"/>
          <w:szCs w:val="26"/>
        </w:rPr>
        <w:t>, the Commission should find that</w:t>
      </w:r>
      <w:r w:rsidR="002C3660" w:rsidRPr="00B731F5">
        <w:rPr>
          <w:sz w:val="26"/>
          <w:szCs w:val="26"/>
        </w:rPr>
        <w:t xml:space="preserve"> the Control Equipment</w:t>
      </w:r>
      <w:r w:rsidR="00B731F5" w:rsidRPr="00B731F5">
        <w:rPr>
          <w:sz w:val="26"/>
          <w:szCs w:val="26"/>
        </w:rPr>
        <w:t xml:space="preserve"> </w:t>
      </w:r>
      <w:r w:rsidR="002C3660" w:rsidRPr="00B731F5">
        <w:rPr>
          <w:sz w:val="26"/>
          <w:szCs w:val="26"/>
        </w:rPr>
        <w:t>Building is reasonably necessary and,</w:t>
      </w:r>
      <w:r w:rsidR="00B731F5" w:rsidRPr="00B731F5">
        <w:rPr>
          <w:sz w:val="26"/>
          <w:szCs w:val="26"/>
        </w:rPr>
        <w:t xml:space="preserve"> therefore, exempt from the </w:t>
      </w:r>
      <w:r w:rsidR="00304BB5">
        <w:rPr>
          <w:sz w:val="26"/>
          <w:szCs w:val="26"/>
        </w:rPr>
        <w:t>Tobyhanna</w:t>
      </w:r>
      <w:r w:rsidR="002C3660" w:rsidRPr="00B731F5">
        <w:rPr>
          <w:sz w:val="26"/>
          <w:szCs w:val="26"/>
        </w:rPr>
        <w:t xml:space="preserve"> Township's local</w:t>
      </w:r>
      <w:r w:rsidR="00B731F5" w:rsidRPr="00B731F5">
        <w:rPr>
          <w:sz w:val="26"/>
          <w:szCs w:val="26"/>
        </w:rPr>
        <w:t xml:space="preserve"> </w:t>
      </w:r>
      <w:r w:rsidR="002C3660" w:rsidRPr="00B731F5">
        <w:rPr>
          <w:sz w:val="26"/>
          <w:szCs w:val="26"/>
        </w:rPr>
        <w:t xml:space="preserve">zoning ordinance pursuant </w:t>
      </w:r>
      <w:r w:rsidRPr="00B731F5">
        <w:rPr>
          <w:color w:val="000000"/>
          <w:sz w:val="26"/>
          <w:szCs w:val="26"/>
          <w:lang w:bidi="he-IL"/>
        </w:rPr>
        <w:t xml:space="preserve">to Section 619 of the MPC.  </w:t>
      </w:r>
      <w:r w:rsidRPr="00B731F5">
        <w:rPr>
          <w:i/>
          <w:iCs/>
          <w:color w:val="000000"/>
          <w:sz w:val="26"/>
          <w:szCs w:val="26"/>
          <w:lang w:bidi="he-IL"/>
        </w:rPr>
        <w:t>Del-</w:t>
      </w:r>
      <w:r w:rsidR="001F356B">
        <w:rPr>
          <w:i/>
          <w:iCs/>
          <w:color w:val="000000"/>
          <w:sz w:val="26"/>
          <w:szCs w:val="26"/>
          <w:lang w:bidi="he-IL"/>
        </w:rPr>
        <w:t>AWARE Unlimited, Inc. v. Pa. P.</w:t>
      </w:r>
      <w:r w:rsidRPr="00B731F5">
        <w:rPr>
          <w:i/>
          <w:iCs/>
          <w:color w:val="000000"/>
          <w:w w:val="88"/>
          <w:sz w:val="26"/>
          <w:szCs w:val="26"/>
          <w:lang w:bidi="he-IL"/>
        </w:rPr>
        <w:t>U</w:t>
      </w:r>
      <w:r w:rsidR="001F356B">
        <w:rPr>
          <w:i/>
          <w:iCs/>
          <w:color w:val="000000"/>
          <w:w w:val="88"/>
          <w:sz w:val="26"/>
          <w:szCs w:val="26"/>
          <w:lang w:bidi="he-IL"/>
        </w:rPr>
        <w:t xml:space="preserve">. C. </w:t>
      </w:r>
      <w:r w:rsidRPr="00B731F5">
        <w:rPr>
          <w:i/>
          <w:iCs/>
          <w:color w:val="000000"/>
          <w:w w:val="88"/>
          <w:sz w:val="26"/>
          <w:szCs w:val="26"/>
          <w:lang w:bidi="he-IL"/>
        </w:rPr>
        <w:t xml:space="preserve"> </w:t>
      </w:r>
      <w:r w:rsidRPr="00B731F5">
        <w:rPr>
          <w:color w:val="000000"/>
          <w:sz w:val="26"/>
          <w:szCs w:val="26"/>
          <w:lang w:bidi="he-IL"/>
        </w:rPr>
        <w:t>5</w:t>
      </w:r>
      <w:r w:rsidR="00974E1B" w:rsidRPr="00B731F5">
        <w:rPr>
          <w:color w:val="000000"/>
          <w:sz w:val="26"/>
          <w:szCs w:val="26"/>
          <w:lang w:bidi="he-IL"/>
        </w:rPr>
        <w:t>13 A.2d 593 (Pa. Cmwlth. 1986).</w:t>
      </w:r>
    </w:p>
    <w:p w:rsidR="00F653BE" w:rsidRDefault="00F653BE" w:rsidP="00F653BE">
      <w:pPr>
        <w:spacing w:line="360" w:lineRule="auto"/>
        <w:rPr>
          <w:color w:val="000000"/>
          <w:sz w:val="26"/>
          <w:szCs w:val="26"/>
          <w:lang w:bidi="he-IL"/>
        </w:rPr>
      </w:pPr>
    </w:p>
    <w:p w:rsidR="00AC0BAB" w:rsidRDefault="00AC0BAB" w:rsidP="00F653BE">
      <w:pPr>
        <w:spacing w:line="360" w:lineRule="auto"/>
        <w:ind w:firstLine="1440"/>
        <w:rPr>
          <w:color w:val="000000"/>
          <w:sz w:val="26"/>
          <w:szCs w:val="26"/>
          <w:lang w:bidi="he-IL"/>
        </w:rPr>
      </w:pPr>
      <w:r>
        <w:rPr>
          <w:color w:val="000000"/>
          <w:sz w:val="26"/>
          <w:szCs w:val="26"/>
          <w:lang w:bidi="he-IL"/>
        </w:rPr>
        <w:t>Further, PPL Electric states that o</w:t>
      </w:r>
      <w:r w:rsidRPr="005F3020">
        <w:rPr>
          <w:color w:val="000000"/>
          <w:sz w:val="26"/>
          <w:szCs w:val="26"/>
          <w:lang w:bidi="he-IL"/>
        </w:rPr>
        <w:t xml:space="preserve">n January 11, 2001, the Commission adopted a policy statement to further the Commonwealth's goal of making agency actions consistent with sound land use planning by considering the impact of its decision upon local comprehensive plans and zoning ordinances. </w:t>
      </w:r>
      <w:r>
        <w:rPr>
          <w:color w:val="000000"/>
          <w:sz w:val="26"/>
          <w:szCs w:val="26"/>
          <w:lang w:bidi="he-IL"/>
        </w:rPr>
        <w:t xml:space="preserve"> </w:t>
      </w:r>
      <w:r w:rsidRPr="005F3020">
        <w:rPr>
          <w:color w:val="000000"/>
          <w:sz w:val="26"/>
          <w:szCs w:val="26"/>
          <w:lang w:bidi="he-IL"/>
        </w:rPr>
        <w:t xml:space="preserve">See 31 Pa. Bull. 951 (Feb. 17, 2001). </w:t>
      </w:r>
      <w:r>
        <w:rPr>
          <w:color w:val="000000"/>
          <w:sz w:val="26"/>
          <w:szCs w:val="26"/>
          <w:lang w:bidi="he-IL"/>
        </w:rPr>
        <w:t xml:space="preserve"> </w:t>
      </w:r>
      <w:r w:rsidRPr="005F3020">
        <w:rPr>
          <w:color w:val="000000"/>
          <w:sz w:val="26"/>
          <w:szCs w:val="26"/>
          <w:lang w:bidi="he-IL"/>
        </w:rPr>
        <w:t xml:space="preserve">Section 69.1101 of the Commission's Regulations provides: </w:t>
      </w:r>
    </w:p>
    <w:p w:rsidR="00AC0BAB" w:rsidRPr="00476F0E" w:rsidRDefault="00AC0BAB" w:rsidP="003E6EC7">
      <w:pPr>
        <w:pStyle w:val="Style"/>
        <w:tabs>
          <w:tab w:val="left" w:pos="14"/>
          <w:tab w:val="left" w:pos="748"/>
          <w:tab w:val="left" w:pos="1483"/>
        </w:tabs>
        <w:spacing w:line="360" w:lineRule="auto"/>
        <w:rPr>
          <w:color w:val="000000"/>
          <w:sz w:val="26"/>
          <w:szCs w:val="26"/>
          <w:lang w:bidi="he-IL"/>
        </w:rPr>
      </w:pPr>
    </w:p>
    <w:p w:rsidR="00AC0BAB" w:rsidRPr="00476F0E" w:rsidRDefault="00AC0BAB" w:rsidP="003E6EC7">
      <w:pPr>
        <w:pStyle w:val="Style"/>
        <w:spacing w:line="273" w:lineRule="exact"/>
        <w:ind w:left="1540" w:right="1453"/>
        <w:rPr>
          <w:color w:val="000000"/>
          <w:sz w:val="26"/>
          <w:szCs w:val="26"/>
          <w:lang w:bidi="he-IL"/>
        </w:rPr>
      </w:pPr>
      <w:r w:rsidRPr="00476F0E">
        <w:rPr>
          <w:color w:val="000000"/>
          <w:sz w:val="26"/>
          <w:szCs w:val="26"/>
          <w:lang w:bidi="he-IL"/>
        </w:rPr>
        <w:t xml:space="preserve">[T]he Commission will consider the impact of its decisions upon local comprehensive plans and zoning ordinances. This will include reviewing applications for: </w:t>
      </w:r>
    </w:p>
    <w:p w:rsidR="00AC0BAB" w:rsidRPr="00476F0E" w:rsidRDefault="00AC0BAB" w:rsidP="003E6EC7">
      <w:pPr>
        <w:pStyle w:val="Style"/>
        <w:spacing w:before="216" w:line="252" w:lineRule="exact"/>
        <w:ind w:left="2260" w:right="42"/>
        <w:rPr>
          <w:color w:val="000000"/>
          <w:sz w:val="26"/>
          <w:szCs w:val="26"/>
          <w:lang w:bidi="he-IL"/>
        </w:rPr>
      </w:pPr>
      <w:r w:rsidRPr="00476F0E">
        <w:rPr>
          <w:color w:val="000000"/>
          <w:sz w:val="26"/>
          <w:szCs w:val="26"/>
          <w:lang w:bidi="he-IL"/>
        </w:rPr>
        <w:t xml:space="preserve">(1) </w:t>
      </w:r>
      <w:r>
        <w:rPr>
          <w:color w:val="000000"/>
          <w:sz w:val="26"/>
          <w:szCs w:val="26"/>
          <w:lang w:bidi="he-IL"/>
        </w:rPr>
        <w:t xml:space="preserve"> </w:t>
      </w:r>
      <w:r w:rsidRPr="00476F0E">
        <w:rPr>
          <w:color w:val="000000"/>
          <w:sz w:val="26"/>
          <w:szCs w:val="26"/>
          <w:lang w:bidi="he-IL"/>
        </w:rPr>
        <w:t xml:space="preserve">Certificates of public convenience. </w:t>
      </w:r>
    </w:p>
    <w:p w:rsidR="00AC0BAB" w:rsidRPr="00476F0E" w:rsidRDefault="00AC0BAB" w:rsidP="003E6EC7">
      <w:pPr>
        <w:pStyle w:val="Style"/>
        <w:spacing w:before="208" w:line="252" w:lineRule="exact"/>
        <w:ind w:left="2260" w:right="42"/>
        <w:rPr>
          <w:color w:val="000000"/>
          <w:sz w:val="26"/>
          <w:szCs w:val="26"/>
          <w:lang w:bidi="he-IL"/>
        </w:rPr>
      </w:pPr>
      <w:r w:rsidRPr="00476F0E">
        <w:rPr>
          <w:color w:val="000000"/>
          <w:sz w:val="26"/>
          <w:szCs w:val="26"/>
          <w:lang w:bidi="he-IL"/>
        </w:rPr>
        <w:t xml:space="preserve">(2) </w:t>
      </w:r>
      <w:r>
        <w:rPr>
          <w:color w:val="000000"/>
          <w:sz w:val="26"/>
          <w:szCs w:val="26"/>
          <w:lang w:bidi="he-IL"/>
        </w:rPr>
        <w:t xml:space="preserve"> </w:t>
      </w:r>
      <w:r w:rsidRPr="00476F0E">
        <w:rPr>
          <w:color w:val="000000"/>
          <w:sz w:val="26"/>
          <w:szCs w:val="26"/>
          <w:lang w:bidi="he-IL"/>
        </w:rPr>
        <w:t xml:space="preserve">Siting electric transmission lines. </w:t>
      </w:r>
    </w:p>
    <w:p w:rsidR="00AC0BAB" w:rsidRDefault="00AC0BAB" w:rsidP="003E6EC7">
      <w:pPr>
        <w:pStyle w:val="Style"/>
        <w:tabs>
          <w:tab w:val="left" w:pos="2700"/>
        </w:tabs>
        <w:ind w:left="2261" w:right="2174"/>
        <w:rPr>
          <w:color w:val="000000"/>
          <w:sz w:val="26"/>
          <w:szCs w:val="26"/>
          <w:lang w:bidi="he-IL"/>
        </w:rPr>
      </w:pPr>
    </w:p>
    <w:p w:rsidR="00F653BE" w:rsidRDefault="00F653BE" w:rsidP="003E6EC7">
      <w:pPr>
        <w:pStyle w:val="Style"/>
        <w:tabs>
          <w:tab w:val="left" w:pos="2700"/>
        </w:tabs>
        <w:ind w:left="2261" w:right="2174"/>
        <w:rPr>
          <w:color w:val="000000"/>
          <w:sz w:val="26"/>
          <w:szCs w:val="26"/>
          <w:lang w:bidi="he-IL"/>
        </w:rPr>
      </w:pPr>
    </w:p>
    <w:p w:rsidR="00F653BE" w:rsidRDefault="00F653BE" w:rsidP="003E6EC7">
      <w:pPr>
        <w:pStyle w:val="Style"/>
        <w:tabs>
          <w:tab w:val="left" w:pos="2700"/>
        </w:tabs>
        <w:ind w:left="2261" w:right="2174"/>
        <w:rPr>
          <w:color w:val="000000"/>
          <w:sz w:val="26"/>
          <w:szCs w:val="26"/>
          <w:lang w:bidi="he-IL"/>
        </w:rPr>
      </w:pPr>
    </w:p>
    <w:p w:rsidR="00AC0BAB" w:rsidRPr="00F50D9D" w:rsidRDefault="00AC0BAB" w:rsidP="00E147A7">
      <w:pPr>
        <w:pStyle w:val="Style"/>
        <w:tabs>
          <w:tab w:val="left" w:pos="2700"/>
        </w:tabs>
        <w:ind w:left="2700" w:right="2174" w:hanging="450"/>
        <w:rPr>
          <w:color w:val="000000"/>
          <w:sz w:val="26"/>
          <w:szCs w:val="26"/>
          <w:lang w:bidi="he-IL"/>
        </w:rPr>
      </w:pPr>
      <w:r>
        <w:rPr>
          <w:color w:val="000000"/>
          <w:sz w:val="26"/>
          <w:szCs w:val="26"/>
          <w:lang w:bidi="he-IL"/>
        </w:rPr>
        <w:lastRenderedPageBreak/>
        <w:t xml:space="preserve">(3)  </w:t>
      </w:r>
      <w:r w:rsidRPr="00476F0E">
        <w:rPr>
          <w:color w:val="000000"/>
          <w:sz w:val="26"/>
          <w:szCs w:val="26"/>
          <w:lang w:bidi="he-IL"/>
        </w:rPr>
        <w:t>Siting a public utility "building" under</w:t>
      </w:r>
      <w:r w:rsidR="00AC0088">
        <w:rPr>
          <w:color w:val="000000"/>
          <w:sz w:val="26"/>
          <w:szCs w:val="26"/>
          <w:lang w:bidi="he-IL"/>
        </w:rPr>
        <w:t xml:space="preserve">       </w:t>
      </w:r>
      <w:r w:rsidRPr="00F50D9D">
        <w:rPr>
          <w:color w:val="000000"/>
          <w:sz w:val="26"/>
          <w:szCs w:val="26"/>
          <w:lang w:bidi="he-IL"/>
        </w:rPr>
        <w:t xml:space="preserve">section 619 of the Municipalities Planning    </w:t>
      </w:r>
      <w:r w:rsidR="00AC0088">
        <w:rPr>
          <w:color w:val="000000"/>
          <w:sz w:val="26"/>
          <w:szCs w:val="26"/>
          <w:lang w:bidi="he-IL"/>
        </w:rPr>
        <w:t xml:space="preserve"> </w:t>
      </w:r>
      <w:r w:rsidR="00E147A7">
        <w:rPr>
          <w:color w:val="000000"/>
          <w:sz w:val="26"/>
          <w:szCs w:val="26"/>
          <w:lang w:bidi="he-IL"/>
        </w:rPr>
        <w:t xml:space="preserve">Code (53 P.S. </w:t>
      </w:r>
      <w:r w:rsidR="00AC0088">
        <w:rPr>
          <w:color w:val="000000"/>
          <w:sz w:val="26"/>
          <w:szCs w:val="26"/>
          <w:lang w:bidi="he-IL"/>
        </w:rPr>
        <w:t>§</w:t>
      </w:r>
      <w:r w:rsidR="00E147A7">
        <w:rPr>
          <w:color w:val="000000"/>
          <w:sz w:val="26"/>
          <w:szCs w:val="26"/>
          <w:lang w:bidi="he-IL"/>
        </w:rPr>
        <w:t>10619).</w:t>
      </w:r>
      <w:r w:rsidRPr="00F50D9D">
        <w:rPr>
          <w:color w:val="000000"/>
          <w:sz w:val="26"/>
          <w:szCs w:val="26"/>
          <w:lang w:bidi="he-IL"/>
        </w:rPr>
        <w:t xml:space="preserve"> </w:t>
      </w:r>
    </w:p>
    <w:p w:rsidR="00AC0BAB" w:rsidRPr="00F50D9D" w:rsidRDefault="00AC0BAB" w:rsidP="003E6EC7">
      <w:pPr>
        <w:pStyle w:val="Style"/>
        <w:spacing w:before="216" w:line="252" w:lineRule="exact"/>
        <w:ind w:left="2700" w:right="42" w:hanging="540"/>
        <w:rPr>
          <w:color w:val="000000"/>
          <w:sz w:val="26"/>
          <w:szCs w:val="26"/>
          <w:lang w:bidi="he-IL"/>
        </w:rPr>
      </w:pPr>
      <w:r w:rsidRPr="00F50D9D">
        <w:rPr>
          <w:color w:val="000000"/>
          <w:sz w:val="26"/>
          <w:szCs w:val="26"/>
          <w:lang w:bidi="he-IL"/>
        </w:rPr>
        <w:t xml:space="preserve">(4) </w:t>
      </w:r>
      <w:r w:rsidR="00E147A7">
        <w:rPr>
          <w:color w:val="000000"/>
          <w:sz w:val="26"/>
          <w:szCs w:val="26"/>
          <w:lang w:bidi="he-IL"/>
        </w:rPr>
        <w:t xml:space="preserve"> Other Commission decisions.</w:t>
      </w:r>
    </w:p>
    <w:p w:rsidR="00AC0BAB" w:rsidRPr="00F50D9D" w:rsidRDefault="00AC0BAB" w:rsidP="003E6EC7">
      <w:pPr>
        <w:pStyle w:val="Style"/>
        <w:spacing w:before="194" w:line="252" w:lineRule="exact"/>
        <w:ind w:left="57" w:right="42"/>
        <w:rPr>
          <w:color w:val="000000"/>
          <w:sz w:val="26"/>
          <w:szCs w:val="26"/>
          <w:lang w:bidi="he-IL"/>
        </w:rPr>
      </w:pPr>
      <w:r w:rsidRPr="00F50D9D">
        <w:rPr>
          <w:color w:val="000000"/>
          <w:sz w:val="26"/>
          <w:szCs w:val="26"/>
          <w:lang w:bidi="he-IL"/>
        </w:rPr>
        <w:t>52 Pa</w:t>
      </w:r>
      <w:r w:rsidR="00E147A7">
        <w:rPr>
          <w:color w:val="000000"/>
          <w:sz w:val="26"/>
          <w:szCs w:val="26"/>
          <w:lang w:bidi="he-IL"/>
        </w:rPr>
        <w:t>. Code § 69.1101</w:t>
      </w:r>
    </w:p>
    <w:p w:rsidR="00AC0BAB" w:rsidRPr="00F50D9D" w:rsidRDefault="00AC0BAB" w:rsidP="003E6EC7">
      <w:pPr>
        <w:pStyle w:val="p6"/>
        <w:spacing w:line="360" w:lineRule="auto"/>
        <w:ind w:firstLine="1483"/>
        <w:rPr>
          <w:color w:val="000000"/>
          <w:sz w:val="26"/>
          <w:szCs w:val="26"/>
          <w:lang w:bidi="he-IL"/>
        </w:rPr>
      </w:pPr>
    </w:p>
    <w:p w:rsidR="00A546AF" w:rsidRPr="00F50D9D" w:rsidRDefault="00AC0BAB" w:rsidP="00A546AF">
      <w:pPr>
        <w:spacing w:line="360" w:lineRule="auto"/>
        <w:rPr>
          <w:sz w:val="26"/>
          <w:szCs w:val="26"/>
        </w:rPr>
      </w:pPr>
      <w:r w:rsidRPr="00F50D9D">
        <w:rPr>
          <w:color w:val="000000"/>
          <w:sz w:val="26"/>
          <w:szCs w:val="26"/>
          <w:lang w:bidi="he-IL"/>
        </w:rPr>
        <w:tab/>
      </w:r>
      <w:r w:rsidRPr="00F50D9D">
        <w:rPr>
          <w:color w:val="000000"/>
          <w:sz w:val="26"/>
          <w:szCs w:val="26"/>
          <w:lang w:bidi="he-IL"/>
        </w:rPr>
        <w:tab/>
      </w:r>
      <w:r w:rsidR="00F50D9D">
        <w:rPr>
          <w:color w:val="000000"/>
          <w:sz w:val="26"/>
          <w:szCs w:val="26"/>
          <w:lang w:bidi="he-IL"/>
        </w:rPr>
        <w:t xml:space="preserve">PPL Electric states that </w:t>
      </w:r>
      <w:r w:rsidR="009C6BC9" w:rsidRPr="00F50D9D">
        <w:rPr>
          <w:sz w:val="26"/>
          <w:szCs w:val="26"/>
        </w:rPr>
        <w:t>Tobyhanna</w:t>
      </w:r>
      <w:r w:rsidRPr="00F50D9D">
        <w:rPr>
          <w:sz w:val="26"/>
          <w:szCs w:val="26"/>
        </w:rPr>
        <w:t xml:space="preserve"> Township </w:t>
      </w:r>
      <w:r w:rsidR="009C6BC9" w:rsidRPr="00F50D9D">
        <w:rPr>
          <w:sz w:val="26"/>
          <w:szCs w:val="26"/>
        </w:rPr>
        <w:t xml:space="preserve">has adopted a zoning ordinance.  </w:t>
      </w:r>
      <w:r w:rsidR="009C6BC9" w:rsidRPr="00F50D9D">
        <w:rPr>
          <w:i/>
          <w:sz w:val="26"/>
          <w:szCs w:val="26"/>
        </w:rPr>
        <w:t>See</w:t>
      </w:r>
      <w:r w:rsidR="009C6BC9" w:rsidRPr="00F50D9D">
        <w:rPr>
          <w:sz w:val="26"/>
          <w:szCs w:val="26"/>
        </w:rPr>
        <w:t xml:space="preserve"> </w:t>
      </w:r>
      <w:r w:rsidR="00B731F5" w:rsidRPr="00F50D9D">
        <w:rPr>
          <w:i/>
          <w:sz w:val="26"/>
          <w:szCs w:val="26"/>
        </w:rPr>
        <w:t>t</w:t>
      </w:r>
      <w:r w:rsidR="004D0250" w:rsidRPr="00F50D9D">
        <w:rPr>
          <w:i/>
          <w:sz w:val="26"/>
          <w:szCs w:val="26"/>
        </w:rPr>
        <w:t xml:space="preserve">he </w:t>
      </w:r>
      <w:r w:rsidR="009C6BC9" w:rsidRPr="00F50D9D">
        <w:rPr>
          <w:i/>
          <w:sz w:val="26"/>
          <w:szCs w:val="26"/>
        </w:rPr>
        <w:t>Tobyhanna</w:t>
      </w:r>
      <w:r w:rsidR="00B731F5" w:rsidRPr="00F50D9D">
        <w:rPr>
          <w:sz w:val="26"/>
          <w:szCs w:val="26"/>
        </w:rPr>
        <w:t xml:space="preserve"> </w:t>
      </w:r>
      <w:r w:rsidR="00B731F5" w:rsidRPr="00F50D9D">
        <w:rPr>
          <w:i/>
          <w:sz w:val="26"/>
          <w:szCs w:val="26"/>
        </w:rPr>
        <w:t xml:space="preserve">Township </w:t>
      </w:r>
      <w:r w:rsidR="004D0250" w:rsidRPr="00F50D9D">
        <w:rPr>
          <w:i/>
          <w:sz w:val="26"/>
          <w:szCs w:val="26"/>
        </w:rPr>
        <w:t xml:space="preserve">Zoning Ordinance of </w:t>
      </w:r>
      <w:r w:rsidR="009C6BC9" w:rsidRPr="00F50D9D">
        <w:rPr>
          <w:i/>
          <w:sz w:val="26"/>
          <w:szCs w:val="26"/>
        </w:rPr>
        <w:t>1995</w:t>
      </w:r>
      <w:r w:rsidR="004D0250" w:rsidRPr="00F50D9D">
        <w:rPr>
          <w:i/>
          <w:sz w:val="26"/>
          <w:szCs w:val="26"/>
        </w:rPr>
        <w:t xml:space="preserve">, </w:t>
      </w:r>
      <w:r w:rsidR="004D0250" w:rsidRPr="00F50D9D">
        <w:rPr>
          <w:sz w:val="26"/>
          <w:szCs w:val="26"/>
        </w:rPr>
        <w:t>("</w:t>
      </w:r>
      <w:r w:rsidR="00EB4D7F" w:rsidRPr="00F50D9D">
        <w:rPr>
          <w:sz w:val="26"/>
          <w:szCs w:val="26"/>
        </w:rPr>
        <w:t xml:space="preserve">Tobyhanna </w:t>
      </w:r>
      <w:r w:rsidR="004D0250" w:rsidRPr="00F50D9D">
        <w:rPr>
          <w:sz w:val="26"/>
          <w:szCs w:val="26"/>
        </w:rPr>
        <w:t xml:space="preserve">Zoning Ordinance"). </w:t>
      </w:r>
      <w:r w:rsidR="00A546AF" w:rsidRPr="00F50D9D">
        <w:rPr>
          <w:sz w:val="26"/>
          <w:szCs w:val="26"/>
        </w:rPr>
        <w:t xml:space="preserve"> </w:t>
      </w:r>
    </w:p>
    <w:p w:rsidR="00092EAB" w:rsidRPr="00F50D9D" w:rsidRDefault="00092EAB" w:rsidP="00092EAB">
      <w:pPr>
        <w:spacing w:line="360" w:lineRule="auto"/>
        <w:rPr>
          <w:sz w:val="26"/>
          <w:szCs w:val="26"/>
        </w:rPr>
      </w:pPr>
    </w:p>
    <w:p w:rsidR="00092EAB" w:rsidRPr="00F50D9D" w:rsidRDefault="00092EAB" w:rsidP="006F795D">
      <w:pPr>
        <w:spacing w:line="360" w:lineRule="auto"/>
        <w:ind w:right="-72" w:firstLine="1440"/>
        <w:rPr>
          <w:sz w:val="26"/>
          <w:szCs w:val="26"/>
        </w:rPr>
      </w:pPr>
      <w:r w:rsidRPr="00F50D9D">
        <w:rPr>
          <w:sz w:val="26"/>
          <w:szCs w:val="26"/>
        </w:rPr>
        <w:t xml:space="preserve">Under the </w:t>
      </w:r>
      <w:r w:rsidR="00EB4D7F" w:rsidRPr="00F50D9D">
        <w:rPr>
          <w:sz w:val="26"/>
          <w:szCs w:val="26"/>
        </w:rPr>
        <w:t xml:space="preserve">Tobyhanna </w:t>
      </w:r>
      <w:r w:rsidRPr="00F50D9D">
        <w:rPr>
          <w:sz w:val="26"/>
          <w:szCs w:val="26"/>
        </w:rPr>
        <w:t xml:space="preserve">Zoning Ordinance, </w:t>
      </w:r>
      <w:r w:rsidR="00EB4D7F" w:rsidRPr="00F50D9D">
        <w:rPr>
          <w:sz w:val="26"/>
          <w:szCs w:val="26"/>
        </w:rPr>
        <w:t xml:space="preserve">public utility uses are permitted in any district with a special </w:t>
      </w:r>
      <w:r w:rsidR="004224FA" w:rsidRPr="00F50D9D">
        <w:rPr>
          <w:sz w:val="26"/>
          <w:szCs w:val="26"/>
        </w:rPr>
        <w:t xml:space="preserve">exception permit.  Specifically, Section 155-89 of the Tobyhanna Zoning Ordinance provides: </w:t>
      </w:r>
      <w:r w:rsidRPr="00F50D9D">
        <w:rPr>
          <w:sz w:val="26"/>
          <w:szCs w:val="26"/>
        </w:rPr>
        <w:t xml:space="preserve"> </w:t>
      </w:r>
    </w:p>
    <w:p w:rsidR="00092EAB" w:rsidRPr="00F50D9D" w:rsidRDefault="00092EAB" w:rsidP="00092EAB">
      <w:pPr>
        <w:rPr>
          <w:sz w:val="26"/>
          <w:szCs w:val="26"/>
        </w:rPr>
      </w:pPr>
    </w:p>
    <w:p w:rsidR="00092EAB" w:rsidRPr="00F50D9D" w:rsidRDefault="00863192" w:rsidP="00FF2751">
      <w:pPr>
        <w:tabs>
          <w:tab w:val="left" w:pos="2070"/>
          <w:tab w:val="left" w:pos="7920"/>
        </w:tabs>
        <w:ind w:left="1440" w:right="1728"/>
        <w:jc w:val="both"/>
        <w:rPr>
          <w:sz w:val="26"/>
          <w:szCs w:val="26"/>
        </w:rPr>
      </w:pPr>
      <w:r w:rsidRPr="00F50D9D">
        <w:rPr>
          <w:sz w:val="26"/>
          <w:szCs w:val="26"/>
        </w:rPr>
        <w:t>Public utility uses</w:t>
      </w:r>
      <w:r w:rsidR="00092EAB" w:rsidRPr="00F50D9D">
        <w:rPr>
          <w:sz w:val="26"/>
          <w:szCs w:val="26"/>
        </w:rPr>
        <w:t>,</w:t>
      </w:r>
      <w:r w:rsidRPr="00F50D9D">
        <w:rPr>
          <w:sz w:val="26"/>
          <w:szCs w:val="26"/>
        </w:rPr>
        <w:t xml:space="preserve"> such as dial equipment centers, high-voltage transmission lines, towers, substations and other proposed installations necessary to serve the region or area, as opposed to </w:t>
      </w:r>
      <w:r w:rsidR="00092EAB" w:rsidRPr="00F50D9D">
        <w:rPr>
          <w:sz w:val="26"/>
          <w:szCs w:val="26"/>
        </w:rPr>
        <w:t xml:space="preserve"> </w:t>
      </w:r>
      <w:r w:rsidRPr="00F50D9D">
        <w:rPr>
          <w:sz w:val="26"/>
          <w:szCs w:val="26"/>
        </w:rPr>
        <w:t>surrounding properties,</w:t>
      </w:r>
      <w:r w:rsidR="00092EAB" w:rsidRPr="00F50D9D">
        <w:rPr>
          <w:sz w:val="26"/>
          <w:szCs w:val="26"/>
        </w:rPr>
        <w:t xml:space="preserve"> </w:t>
      </w:r>
      <w:r w:rsidRPr="00F50D9D">
        <w:rPr>
          <w:sz w:val="26"/>
          <w:szCs w:val="26"/>
        </w:rPr>
        <w:t>may be permitted in any zoning district with a special exception permit.  No special exception permit shall be issued unless the Zoning Hearing Board shall determine that:</w:t>
      </w:r>
    </w:p>
    <w:p w:rsidR="0050190E" w:rsidRDefault="0050190E" w:rsidP="003E6EC7">
      <w:pPr>
        <w:ind w:left="990" w:right="2628"/>
        <w:rPr>
          <w:sz w:val="26"/>
          <w:szCs w:val="26"/>
        </w:rPr>
      </w:pPr>
    </w:p>
    <w:p w:rsidR="00E147A7" w:rsidRPr="00F50D9D" w:rsidRDefault="00E147A7" w:rsidP="003E6EC7">
      <w:pPr>
        <w:ind w:left="990" w:right="2628"/>
        <w:rPr>
          <w:sz w:val="26"/>
          <w:szCs w:val="26"/>
        </w:rPr>
      </w:pPr>
    </w:p>
    <w:p w:rsidR="00033EF7" w:rsidRPr="00A54C4F" w:rsidRDefault="00863192" w:rsidP="00A54C4F">
      <w:pPr>
        <w:pStyle w:val="ListParagraph"/>
        <w:numPr>
          <w:ilvl w:val="0"/>
          <w:numId w:val="9"/>
        </w:numPr>
        <w:tabs>
          <w:tab w:val="left" w:pos="8280"/>
        </w:tabs>
        <w:ind w:left="1972" w:right="1440" w:hanging="446"/>
        <w:jc w:val="both"/>
        <w:rPr>
          <w:sz w:val="26"/>
          <w:szCs w:val="26"/>
        </w:rPr>
      </w:pPr>
      <w:r w:rsidRPr="00A54C4F">
        <w:rPr>
          <w:sz w:val="26"/>
          <w:szCs w:val="26"/>
        </w:rPr>
        <w:t>The proposed installation in a specific location is necessary</w:t>
      </w:r>
      <w:r w:rsidR="00A54C4F">
        <w:rPr>
          <w:sz w:val="26"/>
          <w:szCs w:val="26"/>
        </w:rPr>
        <w:t xml:space="preserve"> </w:t>
      </w:r>
      <w:r w:rsidRPr="00A54C4F">
        <w:rPr>
          <w:sz w:val="26"/>
          <w:szCs w:val="26"/>
        </w:rPr>
        <w:t xml:space="preserve">and convenient for the efficiency of the public </w:t>
      </w:r>
      <w:r w:rsidR="00033EF7" w:rsidRPr="00A54C4F">
        <w:rPr>
          <w:sz w:val="26"/>
          <w:szCs w:val="26"/>
        </w:rPr>
        <w:t>utility system or the satisfact</w:t>
      </w:r>
      <w:r w:rsidRPr="00A54C4F">
        <w:rPr>
          <w:sz w:val="26"/>
          <w:szCs w:val="26"/>
        </w:rPr>
        <w:t>ory and convenient</w:t>
      </w:r>
      <w:r w:rsidR="00033EF7" w:rsidRPr="00A54C4F">
        <w:rPr>
          <w:sz w:val="26"/>
          <w:szCs w:val="26"/>
        </w:rPr>
        <w:t xml:space="preserve"> provision of service by the utility to the neighborhood</w:t>
      </w:r>
      <w:r w:rsidR="00092EAB" w:rsidRPr="00A54C4F">
        <w:rPr>
          <w:sz w:val="26"/>
          <w:szCs w:val="26"/>
        </w:rPr>
        <w:t xml:space="preserve">, </w:t>
      </w:r>
      <w:r w:rsidR="00033EF7" w:rsidRPr="00A54C4F">
        <w:rPr>
          <w:sz w:val="26"/>
          <w:szCs w:val="26"/>
        </w:rPr>
        <w:t xml:space="preserve">area or region in which the particular use is to be located.    </w:t>
      </w:r>
    </w:p>
    <w:p w:rsidR="00033EF7" w:rsidRDefault="00033EF7" w:rsidP="00A54C4F">
      <w:pPr>
        <w:pStyle w:val="ListParagraph"/>
        <w:ind w:left="1800"/>
        <w:rPr>
          <w:sz w:val="26"/>
          <w:szCs w:val="26"/>
        </w:rPr>
      </w:pPr>
    </w:p>
    <w:p w:rsidR="00E147A7" w:rsidRDefault="00E147A7" w:rsidP="00A54C4F">
      <w:pPr>
        <w:pStyle w:val="ListParagraph"/>
        <w:ind w:left="1800"/>
        <w:rPr>
          <w:sz w:val="26"/>
          <w:szCs w:val="26"/>
        </w:rPr>
      </w:pPr>
    </w:p>
    <w:p w:rsidR="00A54C4F" w:rsidRDefault="00033EF7" w:rsidP="002F0E65">
      <w:pPr>
        <w:pStyle w:val="ListParagraph"/>
        <w:numPr>
          <w:ilvl w:val="0"/>
          <w:numId w:val="9"/>
        </w:numPr>
        <w:tabs>
          <w:tab w:val="left" w:pos="1980"/>
        </w:tabs>
        <w:ind w:left="1980" w:right="1368" w:hanging="450"/>
        <w:jc w:val="both"/>
        <w:rPr>
          <w:sz w:val="26"/>
          <w:szCs w:val="26"/>
        </w:rPr>
      </w:pPr>
      <w:r w:rsidRPr="00A54C4F">
        <w:rPr>
          <w:sz w:val="26"/>
          <w:szCs w:val="26"/>
        </w:rPr>
        <w:t>The design of any building in connection with such facility</w:t>
      </w:r>
      <w:r w:rsidR="00A54C4F" w:rsidRPr="00A54C4F">
        <w:rPr>
          <w:sz w:val="26"/>
          <w:szCs w:val="26"/>
        </w:rPr>
        <w:t xml:space="preserve"> </w:t>
      </w:r>
      <w:r w:rsidRPr="00A54C4F">
        <w:rPr>
          <w:sz w:val="26"/>
          <w:szCs w:val="26"/>
        </w:rPr>
        <w:t>conforms to the general character of the are</w:t>
      </w:r>
      <w:r w:rsidR="004C112D" w:rsidRPr="00A54C4F">
        <w:rPr>
          <w:sz w:val="26"/>
          <w:szCs w:val="26"/>
        </w:rPr>
        <w:t>a and will not</w:t>
      </w:r>
      <w:r w:rsidR="00A54C4F" w:rsidRPr="00A54C4F">
        <w:rPr>
          <w:sz w:val="26"/>
          <w:szCs w:val="26"/>
        </w:rPr>
        <w:t xml:space="preserve"> </w:t>
      </w:r>
      <w:r w:rsidR="004C112D" w:rsidRPr="00A54C4F">
        <w:rPr>
          <w:sz w:val="26"/>
          <w:szCs w:val="26"/>
        </w:rPr>
        <w:t>adversely a</w:t>
      </w:r>
      <w:r w:rsidRPr="00A54C4F">
        <w:rPr>
          <w:sz w:val="26"/>
          <w:szCs w:val="26"/>
        </w:rPr>
        <w:t>ffect the safe and comfortable enjoyment of</w:t>
      </w:r>
      <w:r w:rsidR="00A54C4F" w:rsidRPr="00A54C4F">
        <w:rPr>
          <w:sz w:val="26"/>
          <w:szCs w:val="26"/>
        </w:rPr>
        <w:t xml:space="preserve"> </w:t>
      </w:r>
      <w:r w:rsidRPr="00A54C4F">
        <w:rPr>
          <w:sz w:val="26"/>
          <w:szCs w:val="26"/>
        </w:rPr>
        <w:t>property rights of the zone in which it is</w:t>
      </w:r>
      <w:r w:rsidR="004C112D" w:rsidRPr="00A54C4F">
        <w:rPr>
          <w:sz w:val="26"/>
          <w:szCs w:val="26"/>
        </w:rPr>
        <w:t xml:space="preserve"> </w:t>
      </w:r>
      <w:r w:rsidRPr="00A54C4F">
        <w:rPr>
          <w:sz w:val="26"/>
          <w:szCs w:val="26"/>
        </w:rPr>
        <w:t>located.</w:t>
      </w:r>
    </w:p>
    <w:p w:rsidR="004C112D" w:rsidRDefault="004C112D" w:rsidP="00A54C4F">
      <w:pPr>
        <w:pStyle w:val="ListParagraph"/>
        <w:tabs>
          <w:tab w:val="left" w:pos="1980"/>
        </w:tabs>
        <w:ind w:left="1980" w:right="1368"/>
        <w:jc w:val="both"/>
        <w:rPr>
          <w:sz w:val="26"/>
          <w:szCs w:val="26"/>
        </w:rPr>
      </w:pPr>
    </w:p>
    <w:p w:rsidR="00E147A7" w:rsidRPr="00A54C4F" w:rsidRDefault="00E147A7" w:rsidP="00A54C4F">
      <w:pPr>
        <w:pStyle w:val="ListParagraph"/>
        <w:tabs>
          <w:tab w:val="left" w:pos="1980"/>
        </w:tabs>
        <w:ind w:left="1980" w:right="1368"/>
        <w:jc w:val="both"/>
        <w:rPr>
          <w:sz w:val="26"/>
          <w:szCs w:val="26"/>
        </w:rPr>
      </w:pPr>
    </w:p>
    <w:p w:rsidR="002F0E65" w:rsidRDefault="004C112D" w:rsidP="00E147A7">
      <w:pPr>
        <w:pStyle w:val="ListParagraph"/>
        <w:numPr>
          <w:ilvl w:val="0"/>
          <w:numId w:val="9"/>
        </w:numPr>
        <w:ind w:left="1980" w:right="1368" w:hanging="450"/>
        <w:jc w:val="both"/>
        <w:rPr>
          <w:sz w:val="26"/>
          <w:szCs w:val="26"/>
        </w:rPr>
      </w:pPr>
      <w:r w:rsidRPr="00A54C4F">
        <w:rPr>
          <w:sz w:val="26"/>
          <w:szCs w:val="26"/>
        </w:rPr>
        <w:lastRenderedPageBreak/>
        <w:t xml:space="preserve">Adequate and attractive fences, noise barriers and other </w:t>
      </w:r>
      <w:r w:rsidR="00A54C4F" w:rsidRPr="00A54C4F">
        <w:rPr>
          <w:sz w:val="26"/>
          <w:szCs w:val="26"/>
        </w:rPr>
        <w:t xml:space="preserve">    </w:t>
      </w:r>
      <w:r w:rsidRPr="00A54C4F">
        <w:rPr>
          <w:sz w:val="26"/>
          <w:szCs w:val="26"/>
        </w:rPr>
        <w:t>safety devices will be provided.</w:t>
      </w:r>
    </w:p>
    <w:p w:rsidR="002F0E65" w:rsidRDefault="002F0E65" w:rsidP="00E147A7">
      <w:pPr>
        <w:pStyle w:val="ListParagraph"/>
        <w:rPr>
          <w:sz w:val="26"/>
          <w:szCs w:val="26"/>
        </w:rPr>
      </w:pPr>
    </w:p>
    <w:p w:rsidR="00E147A7" w:rsidRPr="002F0E65" w:rsidRDefault="00E147A7" w:rsidP="00E147A7">
      <w:pPr>
        <w:pStyle w:val="ListParagraph"/>
        <w:rPr>
          <w:sz w:val="26"/>
          <w:szCs w:val="26"/>
        </w:rPr>
      </w:pPr>
    </w:p>
    <w:p w:rsidR="004C112D" w:rsidRDefault="004C112D" w:rsidP="00E147A7">
      <w:pPr>
        <w:pStyle w:val="ListParagraph"/>
        <w:numPr>
          <w:ilvl w:val="0"/>
          <w:numId w:val="9"/>
        </w:numPr>
        <w:ind w:left="1980" w:right="1278" w:hanging="450"/>
        <w:jc w:val="both"/>
        <w:rPr>
          <w:sz w:val="26"/>
          <w:szCs w:val="26"/>
        </w:rPr>
      </w:pPr>
      <w:r>
        <w:rPr>
          <w:sz w:val="26"/>
          <w:szCs w:val="26"/>
        </w:rPr>
        <w:t xml:space="preserve">A buffer strip five feet in width and screening are provided and will be </w:t>
      </w:r>
      <w:r w:rsidR="002F0E65">
        <w:rPr>
          <w:sz w:val="26"/>
          <w:szCs w:val="26"/>
        </w:rPr>
        <w:t xml:space="preserve">  </w:t>
      </w:r>
      <w:r>
        <w:rPr>
          <w:sz w:val="26"/>
          <w:szCs w:val="26"/>
        </w:rPr>
        <w:t>periodically maintained.</w:t>
      </w:r>
    </w:p>
    <w:p w:rsidR="004C112D" w:rsidRDefault="004C112D" w:rsidP="00E147A7">
      <w:pPr>
        <w:pStyle w:val="ListParagraph"/>
        <w:ind w:left="1800"/>
        <w:rPr>
          <w:sz w:val="26"/>
          <w:szCs w:val="26"/>
        </w:rPr>
      </w:pPr>
    </w:p>
    <w:p w:rsidR="00E147A7" w:rsidRDefault="00E147A7" w:rsidP="00E147A7">
      <w:pPr>
        <w:pStyle w:val="ListParagraph"/>
        <w:ind w:left="1800"/>
        <w:rPr>
          <w:sz w:val="26"/>
          <w:szCs w:val="26"/>
        </w:rPr>
      </w:pPr>
    </w:p>
    <w:p w:rsidR="004C112D" w:rsidRDefault="004C112D" w:rsidP="00E147A7">
      <w:pPr>
        <w:pStyle w:val="ListParagraph"/>
        <w:numPr>
          <w:ilvl w:val="0"/>
          <w:numId w:val="9"/>
        </w:numPr>
        <w:ind w:left="1980" w:right="1278" w:hanging="450"/>
        <w:jc w:val="both"/>
        <w:rPr>
          <w:sz w:val="26"/>
          <w:szCs w:val="26"/>
        </w:rPr>
      </w:pPr>
      <w:r>
        <w:rPr>
          <w:sz w:val="26"/>
          <w:szCs w:val="26"/>
        </w:rPr>
        <w:t>Adequate off-street parking will be provided to meet the needs of the use.</w:t>
      </w:r>
    </w:p>
    <w:p w:rsidR="004C112D" w:rsidRDefault="004C112D" w:rsidP="00A02E28">
      <w:pPr>
        <w:pStyle w:val="ListParagraph"/>
        <w:ind w:left="1980" w:right="1278" w:hanging="450"/>
        <w:jc w:val="both"/>
        <w:rPr>
          <w:sz w:val="26"/>
          <w:szCs w:val="26"/>
        </w:rPr>
      </w:pPr>
    </w:p>
    <w:p w:rsidR="00E147A7" w:rsidRPr="004C112D" w:rsidRDefault="00E147A7" w:rsidP="00A02E28">
      <w:pPr>
        <w:pStyle w:val="ListParagraph"/>
        <w:ind w:left="1980" w:right="1278" w:hanging="450"/>
        <w:jc w:val="both"/>
        <w:rPr>
          <w:sz w:val="26"/>
          <w:szCs w:val="26"/>
        </w:rPr>
      </w:pPr>
    </w:p>
    <w:p w:rsidR="004C112D" w:rsidRDefault="004C112D" w:rsidP="00E147A7">
      <w:pPr>
        <w:pStyle w:val="ListParagraph"/>
        <w:numPr>
          <w:ilvl w:val="0"/>
          <w:numId w:val="9"/>
        </w:numPr>
        <w:ind w:left="1980" w:right="1282" w:hanging="450"/>
        <w:jc w:val="both"/>
        <w:rPr>
          <w:sz w:val="26"/>
          <w:szCs w:val="26"/>
        </w:rPr>
      </w:pPr>
      <w:r>
        <w:rPr>
          <w:sz w:val="26"/>
          <w:szCs w:val="26"/>
        </w:rPr>
        <w:t>All of the area, yard and building coverage requirements of the respective zones will be met.</w:t>
      </w:r>
    </w:p>
    <w:p w:rsidR="004C112D" w:rsidRDefault="004C112D" w:rsidP="00E147A7">
      <w:pPr>
        <w:pStyle w:val="ListParagraph"/>
        <w:ind w:left="1980" w:right="1282" w:hanging="450"/>
        <w:jc w:val="both"/>
        <w:rPr>
          <w:sz w:val="26"/>
          <w:szCs w:val="26"/>
        </w:rPr>
      </w:pPr>
    </w:p>
    <w:p w:rsidR="00E147A7" w:rsidRPr="004C112D" w:rsidRDefault="00E147A7" w:rsidP="00E147A7">
      <w:pPr>
        <w:pStyle w:val="ListParagraph"/>
        <w:ind w:left="1980" w:right="1282" w:hanging="450"/>
        <w:jc w:val="both"/>
        <w:rPr>
          <w:sz w:val="26"/>
          <w:szCs w:val="26"/>
        </w:rPr>
      </w:pPr>
    </w:p>
    <w:p w:rsidR="004C112D" w:rsidRDefault="004C112D" w:rsidP="00E147A7">
      <w:pPr>
        <w:pStyle w:val="ListParagraph"/>
        <w:numPr>
          <w:ilvl w:val="0"/>
          <w:numId w:val="9"/>
        </w:numPr>
        <w:ind w:right="1282"/>
        <w:jc w:val="both"/>
        <w:rPr>
          <w:sz w:val="26"/>
          <w:szCs w:val="26"/>
        </w:rPr>
      </w:pPr>
      <w:r>
        <w:rPr>
          <w:sz w:val="26"/>
          <w:szCs w:val="26"/>
        </w:rPr>
        <w:t>All other items or details of construction or location are consistent with the intent of this chapter.</w:t>
      </w:r>
    </w:p>
    <w:p w:rsidR="004C112D" w:rsidRDefault="004C112D" w:rsidP="00A02E28">
      <w:pPr>
        <w:pStyle w:val="ListParagraph"/>
        <w:ind w:left="1980" w:right="1278" w:hanging="450"/>
        <w:jc w:val="both"/>
        <w:rPr>
          <w:sz w:val="26"/>
          <w:szCs w:val="26"/>
        </w:rPr>
      </w:pPr>
    </w:p>
    <w:p w:rsidR="00E147A7" w:rsidRPr="004C112D" w:rsidRDefault="00E147A7" w:rsidP="00A02E28">
      <w:pPr>
        <w:pStyle w:val="ListParagraph"/>
        <w:ind w:left="1980" w:right="1278" w:hanging="450"/>
        <w:jc w:val="both"/>
        <w:rPr>
          <w:sz w:val="26"/>
          <w:szCs w:val="26"/>
        </w:rPr>
      </w:pPr>
    </w:p>
    <w:p w:rsidR="00F50D9D" w:rsidRDefault="00092EAB" w:rsidP="008A1DB0">
      <w:pPr>
        <w:spacing w:line="360" w:lineRule="auto"/>
        <w:ind w:firstLine="1440"/>
        <w:rPr>
          <w:sz w:val="26"/>
          <w:szCs w:val="26"/>
        </w:rPr>
      </w:pPr>
      <w:r w:rsidRPr="00F50D9D">
        <w:rPr>
          <w:sz w:val="26"/>
          <w:szCs w:val="26"/>
        </w:rPr>
        <w:t xml:space="preserve">PPL Electric </w:t>
      </w:r>
      <w:r w:rsidR="00F50D9D" w:rsidRPr="00F50D9D">
        <w:rPr>
          <w:sz w:val="26"/>
          <w:szCs w:val="26"/>
        </w:rPr>
        <w:t>explains that Tobyhanna Zoning Ordinance purports to authorize the Zoning Hearing Board to consider, among other things, the need for the Substation</w:t>
      </w:r>
      <w:r w:rsidR="00B157A4">
        <w:rPr>
          <w:sz w:val="26"/>
          <w:szCs w:val="26"/>
        </w:rPr>
        <w:t>, including the Control Equipment Building, the siting of the Substation,</w:t>
      </w:r>
      <w:r w:rsidR="00F50D9D">
        <w:rPr>
          <w:sz w:val="26"/>
          <w:szCs w:val="26"/>
        </w:rPr>
        <w:t xml:space="preserve"> </w:t>
      </w:r>
      <w:r w:rsidR="00B157A4">
        <w:rPr>
          <w:sz w:val="26"/>
          <w:szCs w:val="26"/>
        </w:rPr>
        <w:t>including the Control Equipment Building, the design of the Control Equipment Building and safety measures.  Under the Public Utility Code, all of these matters are subject to the exclusive jurisdiction of the Commission and beyond the jurisdiction of the Tobyhanna Township Zoning Hearing Board regarding public utility substations, including control equipment buildings.</w:t>
      </w:r>
    </w:p>
    <w:p w:rsidR="00A47EF5" w:rsidRDefault="00A47EF5" w:rsidP="008A1DB0">
      <w:pPr>
        <w:spacing w:line="360" w:lineRule="auto"/>
        <w:ind w:firstLine="1440"/>
        <w:rPr>
          <w:sz w:val="26"/>
          <w:szCs w:val="26"/>
        </w:rPr>
      </w:pPr>
    </w:p>
    <w:p w:rsidR="00585821" w:rsidRPr="00F50D9D" w:rsidRDefault="00585821" w:rsidP="008A1DB0">
      <w:pPr>
        <w:ind w:firstLine="1440"/>
        <w:rPr>
          <w:sz w:val="26"/>
          <w:szCs w:val="26"/>
        </w:rPr>
      </w:pPr>
      <w:r>
        <w:rPr>
          <w:sz w:val="26"/>
          <w:szCs w:val="26"/>
        </w:rPr>
        <w:t>Further, Section 155-72 of the Tobyhanna Zoning Ordinance</w:t>
      </w:r>
      <w:r w:rsidR="003055D7">
        <w:rPr>
          <w:sz w:val="26"/>
          <w:szCs w:val="26"/>
        </w:rPr>
        <w:t xml:space="preserve"> also provides, regarding special exceptions, that:</w:t>
      </w:r>
      <w:r>
        <w:rPr>
          <w:sz w:val="26"/>
          <w:szCs w:val="26"/>
        </w:rPr>
        <w:t xml:space="preserve"> </w:t>
      </w:r>
    </w:p>
    <w:p w:rsidR="00F50D9D" w:rsidRDefault="00F50D9D" w:rsidP="008A1DB0">
      <w:pPr>
        <w:ind w:firstLine="1440"/>
        <w:rPr>
          <w:sz w:val="26"/>
          <w:szCs w:val="26"/>
          <w:u w:val="single"/>
        </w:rPr>
      </w:pPr>
    </w:p>
    <w:p w:rsidR="008A1DB0" w:rsidRPr="008A1DB0" w:rsidRDefault="008A1DB0" w:rsidP="008A1DB0">
      <w:pPr>
        <w:ind w:left="1440" w:right="1278"/>
        <w:jc w:val="both"/>
        <w:rPr>
          <w:sz w:val="26"/>
          <w:szCs w:val="26"/>
        </w:rPr>
      </w:pPr>
      <w:r w:rsidRPr="008A1DB0">
        <w:rPr>
          <w:sz w:val="26"/>
          <w:szCs w:val="26"/>
        </w:rPr>
        <w:t>Where this chapter has stated</w:t>
      </w:r>
      <w:r>
        <w:rPr>
          <w:sz w:val="26"/>
          <w:szCs w:val="26"/>
        </w:rPr>
        <w:t>, special exceptions, may be granted or denied by the Board, pursuant to express standards and criteria. In granting a special Exception, the Board may attach such reasonable conditions and safeguards, in addition to those expressed in this chapter, as it may deem necessary to implement the purposes of the</w:t>
      </w:r>
      <w:r w:rsidR="00D35CFB">
        <w:rPr>
          <w:sz w:val="26"/>
          <w:szCs w:val="26"/>
        </w:rPr>
        <w:t xml:space="preserve"> Municipalities Planning Code.</w:t>
      </w:r>
    </w:p>
    <w:p w:rsidR="000A07FF" w:rsidRDefault="000A07FF" w:rsidP="000A07FF">
      <w:pPr>
        <w:spacing w:line="360" w:lineRule="auto"/>
        <w:rPr>
          <w:sz w:val="26"/>
          <w:szCs w:val="26"/>
        </w:rPr>
      </w:pPr>
      <w:r w:rsidRPr="000A07FF">
        <w:rPr>
          <w:sz w:val="26"/>
          <w:szCs w:val="26"/>
        </w:rPr>
        <w:lastRenderedPageBreak/>
        <w:t>Thus</w:t>
      </w:r>
      <w:r>
        <w:rPr>
          <w:sz w:val="26"/>
          <w:szCs w:val="26"/>
        </w:rPr>
        <w:t>, under the Tobyhanna Zoning Ordinance, the Zoning Hearing Board may impose other conditions on the issuance of a special exception, which could place additional burden on PPL Electric or interfere with the operation of the substation.</w:t>
      </w:r>
    </w:p>
    <w:p w:rsidR="000A07FF" w:rsidRDefault="000A07FF" w:rsidP="000A07FF">
      <w:pPr>
        <w:spacing w:line="360" w:lineRule="auto"/>
        <w:rPr>
          <w:sz w:val="26"/>
          <w:szCs w:val="26"/>
        </w:rPr>
      </w:pPr>
    </w:p>
    <w:p w:rsidR="000A07FF" w:rsidRDefault="000A07FF" w:rsidP="000A07FF">
      <w:pPr>
        <w:spacing w:line="360" w:lineRule="auto"/>
        <w:rPr>
          <w:sz w:val="26"/>
          <w:szCs w:val="26"/>
        </w:rPr>
      </w:pPr>
      <w:r>
        <w:rPr>
          <w:sz w:val="26"/>
          <w:szCs w:val="26"/>
        </w:rPr>
        <w:tab/>
      </w:r>
      <w:r>
        <w:rPr>
          <w:sz w:val="26"/>
          <w:szCs w:val="26"/>
        </w:rPr>
        <w:tab/>
        <w:t>In addition to the foregoing, a zoning permit must be obtained prior to the construction</w:t>
      </w:r>
      <w:r w:rsidR="00492C01">
        <w:rPr>
          <w:sz w:val="26"/>
          <w:szCs w:val="26"/>
        </w:rPr>
        <w:t xml:space="preserve">, reconstruction, addition, conversion, alteration, enlargement, repair, moving, demolition or use of any building, structure, or portion thereof.  A zoning permit is also required prior to the use or change in use of a building, structure, or land.  </w:t>
      </w:r>
      <w:r w:rsidR="00492C01" w:rsidRPr="00C27656">
        <w:rPr>
          <w:i/>
          <w:sz w:val="26"/>
          <w:szCs w:val="26"/>
        </w:rPr>
        <w:t>See</w:t>
      </w:r>
      <w:r w:rsidR="00492C01">
        <w:rPr>
          <w:sz w:val="26"/>
          <w:szCs w:val="26"/>
        </w:rPr>
        <w:t xml:space="preserve"> TOBYHANNA TOWNSHIP ZO</w:t>
      </w:r>
      <w:r w:rsidR="00C27656">
        <w:rPr>
          <w:sz w:val="26"/>
          <w:szCs w:val="26"/>
        </w:rPr>
        <w:t xml:space="preserve">NING ORDINANCE </w:t>
      </w:r>
      <w:r w:rsidR="00492C01">
        <w:rPr>
          <w:sz w:val="26"/>
          <w:szCs w:val="26"/>
        </w:rPr>
        <w:t>Article 8, Section 800.1.</w:t>
      </w:r>
      <w:r w:rsidR="007E228C">
        <w:rPr>
          <w:sz w:val="26"/>
          <w:szCs w:val="26"/>
        </w:rPr>
        <w:t xml:space="preserve">  Further, </w:t>
      </w:r>
      <w:r w:rsidR="00A57DF5">
        <w:rPr>
          <w:sz w:val="26"/>
          <w:szCs w:val="26"/>
        </w:rPr>
        <w:t>Tobyhanna Zoning Ordinance, Section 155.131, provides that a use certificate is required before use of any structure or land.</w:t>
      </w:r>
    </w:p>
    <w:p w:rsidR="00A57DF5" w:rsidRDefault="00A57DF5" w:rsidP="000A07FF">
      <w:pPr>
        <w:spacing w:line="360" w:lineRule="auto"/>
        <w:rPr>
          <w:sz w:val="26"/>
          <w:szCs w:val="26"/>
        </w:rPr>
      </w:pPr>
    </w:p>
    <w:p w:rsidR="00A57DF5" w:rsidRDefault="00A57DF5" w:rsidP="000A07FF">
      <w:pPr>
        <w:spacing w:line="360" w:lineRule="auto"/>
        <w:rPr>
          <w:sz w:val="26"/>
          <w:szCs w:val="26"/>
        </w:rPr>
      </w:pPr>
      <w:r>
        <w:rPr>
          <w:sz w:val="26"/>
          <w:szCs w:val="26"/>
        </w:rPr>
        <w:tab/>
      </w:r>
      <w:r>
        <w:rPr>
          <w:sz w:val="26"/>
          <w:szCs w:val="26"/>
        </w:rPr>
        <w:tab/>
        <w:t>PPL Electric argues that based on the foregoing, in the absence of a finding by the Commission under Section 619 of the MPC, it is unlawful under the Tobyhanna Zoning Ordinance for PPL Electric to commence work on the Control Equipment Building without first obtaining a building permit from Tobyhanna Township.  Further, if PPL Electric’s proposed Control Equipment Building were subject to the Tobyhanna Zoning Ordinance, PPL Electric would be required to obtain a special exception</w:t>
      </w:r>
      <w:r w:rsidR="00991FB2">
        <w:rPr>
          <w:sz w:val="26"/>
          <w:szCs w:val="26"/>
        </w:rPr>
        <w:t xml:space="preserve"> for the Control Equipment Building, as well as a zoning permit.  In order to obtain such approvals, PPL Electric would have to follow the permitting procedures set forth in the Zoning Ordinance, including the payment of fees.  Furthermore, If PPL Electric</w:t>
      </w:r>
      <w:r w:rsidR="007D3BC5">
        <w:rPr>
          <w:sz w:val="26"/>
          <w:szCs w:val="26"/>
        </w:rPr>
        <w:t xml:space="preserve"> were required to obtain zoning and/or use permits prior to the construction of the Control Equipment Buildings, the process, including any appeals from adverse determinations, could delay the Long Pond Project.</w:t>
      </w:r>
    </w:p>
    <w:p w:rsidR="000A07FF" w:rsidRDefault="000A07FF" w:rsidP="008A1DB0">
      <w:pPr>
        <w:spacing w:line="360" w:lineRule="auto"/>
        <w:ind w:firstLine="1440"/>
        <w:rPr>
          <w:sz w:val="26"/>
          <w:szCs w:val="26"/>
        </w:rPr>
      </w:pPr>
    </w:p>
    <w:p w:rsidR="00C760C1" w:rsidRPr="00C613E2" w:rsidRDefault="00C613E2" w:rsidP="00C613E2">
      <w:pPr>
        <w:spacing w:line="360" w:lineRule="auto"/>
        <w:ind w:firstLine="1440"/>
        <w:rPr>
          <w:sz w:val="26"/>
          <w:szCs w:val="26"/>
        </w:rPr>
      </w:pPr>
      <w:r w:rsidRPr="00C613E2">
        <w:rPr>
          <w:sz w:val="26"/>
          <w:szCs w:val="26"/>
        </w:rPr>
        <w:t>PPL Electric states that t</w:t>
      </w:r>
      <w:r w:rsidR="00C760C1" w:rsidRPr="00C613E2">
        <w:rPr>
          <w:sz w:val="26"/>
          <w:szCs w:val="26"/>
        </w:rPr>
        <w:t xml:space="preserve">he proposed Project, including the </w:t>
      </w:r>
      <w:r w:rsidR="007D3BC5">
        <w:rPr>
          <w:sz w:val="26"/>
          <w:szCs w:val="26"/>
        </w:rPr>
        <w:t>Substation</w:t>
      </w:r>
      <w:r w:rsidR="00C760C1" w:rsidRPr="00C613E2">
        <w:rPr>
          <w:sz w:val="26"/>
          <w:szCs w:val="26"/>
        </w:rPr>
        <w:t>, was reviewed with</w:t>
      </w:r>
      <w:r w:rsidRPr="00C613E2">
        <w:rPr>
          <w:sz w:val="26"/>
          <w:szCs w:val="26"/>
        </w:rPr>
        <w:t xml:space="preserve"> </w:t>
      </w:r>
      <w:r w:rsidR="00C760C1" w:rsidRPr="00C613E2">
        <w:rPr>
          <w:sz w:val="26"/>
          <w:szCs w:val="26"/>
        </w:rPr>
        <w:t>r</w:t>
      </w:r>
      <w:r w:rsidRPr="00C613E2">
        <w:rPr>
          <w:sz w:val="26"/>
          <w:szCs w:val="26"/>
        </w:rPr>
        <w:t xml:space="preserve">epresentatives of </w:t>
      </w:r>
      <w:r w:rsidR="007D3BC5">
        <w:rPr>
          <w:sz w:val="26"/>
          <w:szCs w:val="26"/>
        </w:rPr>
        <w:t>Tobyhanna</w:t>
      </w:r>
      <w:r w:rsidR="00C760C1" w:rsidRPr="00C613E2">
        <w:rPr>
          <w:sz w:val="26"/>
          <w:szCs w:val="26"/>
        </w:rPr>
        <w:t xml:space="preserve"> Township and of </w:t>
      </w:r>
      <w:r w:rsidR="007D3BC5">
        <w:rPr>
          <w:sz w:val="26"/>
          <w:szCs w:val="26"/>
        </w:rPr>
        <w:t>Monroe</w:t>
      </w:r>
      <w:r w:rsidR="00C760C1" w:rsidRPr="00C613E2">
        <w:rPr>
          <w:sz w:val="26"/>
          <w:szCs w:val="26"/>
        </w:rPr>
        <w:t xml:space="preserve"> County. </w:t>
      </w:r>
      <w:r w:rsidRPr="00C613E2">
        <w:rPr>
          <w:sz w:val="26"/>
          <w:szCs w:val="26"/>
        </w:rPr>
        <w:t xml:space="preserve"> </w:t>
      </w:r>
      <w:r w:rsidR="00C760C1" w:rsidRPr="00C613E2">
        <w:rPr>
          <w:sz w:val="26"/>
          <w:szCs w:val="26"/>
        </w:rPr>
        <w:t>The Township and the County</w:t>
      </w:r>
      <w:r w:rsidRPr="00C613E2">
        <w:rPr>
          <w:sz w:val="26"/>
          <w:szCs w:val="26"/>
        </w:rPr>
        <w:t xml:space="preserve"> had no objection t</w:t>
      </w:r>
      <w:r w:rsidR="00C760C1" w:rsidRPr="00C613E2">
        <w:rPr>
          <w:sz w:val="26"/>
          <w:szCs w:val="26"/>
        </w:rPr>
        <w:t xml:space="preserve">o the Project, including the </w:t>
      </w:r>
      <w:r w:rsidR="00442128">
        <w:rPr>
          <w:sz w:val="26"/>
          <w:szCs w:val="26"/>
        </w:rPr>
        <w:t>Substation</w:t>
      </w:r>
      <w:r w:rsidR="00C760C1" w:rsidRPr="00C613E2">
        <w:rPr>
          <w:sz w:val="26"/>
          <w:szCs w:val="26"/>
        </w:rPr>
        <w:t>.</w:t>
      </w:r>
      <w:r w:rsidRPr="00C613E2">
        <w:rPr>
          <w:sz w:val="26"/>
          <w:szCs w:val="26"/>
        </w:rPr>
        <w:t xml:space="preserve">  </w:t>
      </w:r>
      <w:r w:rsidR="00C760C1" w:rsidRPr="00C613E2">
        <w:rPr>
          <w:sz w:val="26"/>
          <w:szCs w:val="26"/>
        </w:rPr>
        <w:t>PPL Electric serv</w:t>
      </w:r>
      <w:r w:rsidR="005C332F">
        <w:rPr>
          <w:sz w:val="26"/>
          <w:szCs w:val="26"/>
        </w:rPr>
        <w:t>ed</w:t>
      </w:r>
      <w:r w:rsidR="00C760C1" w:rsidRPr="00C613E2">
        <w:rPr>
          <w:sz w:val="26"/>
          <w:szCs w:val="26"/>
        </w:rPr>
        <w:t xml:space="preserve"> a copy</w:t>
      </w:r>
      <w:r w:rsidRPr="00C613E2">
        <w:rPr>
          <w:sz w:val="26"/>
          <w:szCs w:val="26"/>
        </w:rPr>
        <w:t xml:space="preserve"> </w:t>
      </w:r>
      <w:r w:rsidR="00C760C1" w:rsidRPr="00C613E2">
        <w:rPr>
          <w:sz w:val="26"/>
          <w:szCs w:val="26"/>
        </w:rPr>
        <w:t>of</w:t>
      </w:r>
      <w:r w:rsidRPr="00C613E2">
        <w:rPr>
          <w:sz w:val="26"/>
          <w:szCs w:val="26"/>
        </w:rPr>
        <w:t xml:space="preserve"> this Zoning Petition on </w:t>
      </w:r>
      <w:r w:rsidR="00442128">
        <w:rPr>
          <w:sz w:val="26"/>
          <w:szCs w:val="26"/>
        </w:rPr>
        <w:t>Tobyhanna</w:t>
      </w:r>
      <w:r w:rsidR="00C760C1" w:rsidRPr="00C613E2">
        <w:rPr>
          <w:sz w:val="26"/>
          <w:szCs w:val="26"/>
        </w:rPr>
        <w:t xml:space="preserve"> Township</w:t>
      </w:r>
      <w:r w:rsidR="00442128">
        <w:rPr>
          <w:sz w:val="26"/>
          <w:szCs w:val="26"/>
        </w:rPr>
        <w:t xml:space="preserve"> Board of </w:t>
      </w:r>
      <w:r w:rsidR="00442128">
        <w:rPr>
          <w:sz w:val="26"/>
          <w:szCs w:val="26"/>
        </w:rPr>
        <w:lastRenderedPageBreak/>
        <w:t>Supervisors</w:t>
      </w:r>
      <w:r w:rsidR="00C760C1" w:rsidRPr="00C613E2">
        <w:rPr>
          <w:sz w:val="26"/>
          <w:szCs w:val="26"/>
        </w:rPr>
        <w:t xml:space="preserve">, the </w:t>
      </w:r>
      <w:r w:rsidR="00442128">
        <w:rPr>
          <w:sz w:val="26"/>
          <w:szCs w:val="26"/>
        </w:rPr>
        <w:t>Tobyhanna</w:t>
      </w:r>
      <w:r w:rsidR="00C760C1" w:rsidRPr="00C613E2">
        <w:rPr>
          <w:sz w:val="26"/>
          <w:szCs w:val="26"/>
        </w:rPr>
        <w:t xml:space="preserve"> Township </w:t>
      </w:r>
      <w:r w:rsidR="00442128">
        <w:rPr>
          <w:sz w:val="26"/>
          <w:szCs w:val="26"/>
        </w:rPr>
        <w:t>Zoning Hearing Board, Monroe County</w:t>
      </w:r>
      <w:r w:rsidR="00C760C1" w:rsidRPr="00C613E2">
        <w:rPr>
          <w:sz w:val="26"/>
          <w:szCs w:val="26"/>
        </w:rPr>
        <w:t xml:space="preserve"> Commission</w:t>
      </w:r>
      <w:r w:rsidR="00442128">
        <w:rPr>
          <w:sz w:val="26"/>
          <w:szCs w:val="26"/>
        </w:rPr>
        <w:t>ers</w:t>
      </w:r>
      <w:r w:rsidR="00C760C1" w:rsidRPr="00C613E2">
        <w:rPr>
          <w:sz w:val="26"/>
          <w:szCs w:val="26"/>
        </w:rPr>
        <w:t xml:space="preserve">, and the </w:t>
      </w:r>
      <w:r w:rsidR="00442128">
        <w:rPr>
          <w:sz w:val="26"/>
          <w:szCs w:val="26"/>
        </w:rPr>
        <w:t>Monroe</w:t>
      </w:r>
      <w:r w:rsidR="00C760C1" w:rsidRPr="00C613E2">
        <w:rPr>
          <w:sz w:val="26"/>
          <w:szCs w:val="26"/>
        </w:rPr>
        <w:t xml:space="preserve"> County Planning Commission.</w:t>
      </w:r>
    </w:p>
    <w:p w:rsidR="00C760C1" w:rsidRPr="00C613E2" w:rsidRDefault="00C760C1" w:rsidP="00C613E2">
      <w:pPr>
        <w:spacing w:line="360" w:lineRule="auto"/>
        <w:rPr>
          <w:sz w:val="26"/>
          <w:szCs w:val="26"/>
        </w:rPr>
      </w:pPr>
    </w:p>
    <w:p w:rsidR="00C760C1" w:rsidRPr="00C613E2" w:rsidRDefault="00C613E2" w:rsidP="003D3070">
      <w:pPr>
        <w:spacing w:line="360" w:lineRule="auto"/>
        <w:ind w:firstLine="1440"/>
        <w:rPr>
          <w:sz w:val="26"/>
          <w:szCs w:val="26"/>
        </w:rPr>
      </w:pPr>
      <w:r w:rsidRPr="00C613E2">
        <w:rPr>
          <w:sz w:val="26"/>
          <w:szCs w:val="26"/>
        </w:rPr>
        <w:t xml:space="preserve">Finally, </w:t>
      </w:r>
      <w:r w:rsidR="00D15EB1">
        <w:rPr>
          <w:sz w:val="26"/>
          <w:szCs w:val="26"/>
        </w:rPr>
        <w:t xml:space="preserve">PPL Electric maintains that </w:t>
      </w:r>
      <w:r w:rsidRPr="00C613E2">
        <w:rPr>
          <w:sz w:val="26"/>
          <w:szCs w:val="26"/>
        </w:rPr>
        <w:t>the Cont</w:t>
      </w:r>
      <w:r w:rsidR="00C760C1" w:rsidRPr="00C613E2">
        <w:rPr>
          <w:sz w:val="26"/>
          <w:szCs w:val="26"/>
        </w:rPr>
        <w:t xml:space="preserve">rol Equipment Building at the </w:t>
      </w:r>
      <w:r w:rsidR="006408AB">
        <w:rPr>
          <w:sz w:val="26"/>
          <w:szCs w:val="26"/>
        </w:rPr>
        <w:t>Long Pond Substation</w:t>
      </w:r>
      <w:r w:rsidR="00C760C1" w:rsidRPr="00C613E2">
        <w:rPr>
          <w:sz w:val="26"/>
          <w:szCs w:val="26"/>
        </w:rPr>
        <w:t xml:space="preserve"> is necessary in</w:t>
      </w:r>
      <w:r w:rsidRPr="00C613E2">
        <w:rPr>
          <w:sz w:val="26"/>
          <w:szCs w:val="26"/>
        </w:rPr>
        <w:t xml:space="preserve"> </w:t>
      </w:r>
      <w:r w:rsidR="00C760C1" w:rsidRPr="00C613E2">
        <w:rPr>
          <w:sz w:val="26"/>
          <w:szCs w:val="26"/>
        </w:rPr>
        <w:t>orde</w:t>
      </w:r>
      <w:r w:rsidRPr="00C613E2">
        <w:rPr>
          <w:sz w:val="26"/>
          <w:szCs w:val="26"/>
        </w:rPr>
        <w:t>r for PPL Electric to continue t</w:t>
      </w:r>
      <w:r w:rsidR="00C760C1" w:rsidRPr="00C613E2">
        <w:rPr>
          <w:sz w:val="26"/>
          <w:szCs w:val="26"/>
        </w:rPr>
        <w:t xml:space="preserve">o provide adequate and reliable service. </w:t>
      </w:r>
      <w:r w:rsidRPr="00C613E2">
        <w:rPr>
          <w:sz w:val="26"/>
          <w:szCs w:val="26"/>
        </w:rPr>
        <w:t xml:space="preserve"> </w:t>
      </w:r>
      <w:r w:rsidR="00C760C1" w:rsidRPr="00C613E2">
        <w:rPr>
          <w:sz w:val="26"/>
          <w:szCs w:val="26"/>
        </w:rPr>
        <w:t>The proposed</w:t>
      </w:r>
      <w:r w:rsidRPr="00C613E2">
        <w:rPr>
          <w:sz w:val="26"/>
          <w:szCs w:val="26"/>
        </w:rPr>
        <w:t xml:space="preserve"> Cont</w:t>
      </w:r>
      <w:r w:rsidR="00C760C1" w:rsidRPr="00C613E2">
        <w:rPr>
          <w:sz w:val="26"/>
          <w:szCs w:val="26"/>
        </w:rPr>
        <w:t>rol Equipment Building, together with the related work on transmission and</w:t>
      </w:r>
      <w:r w:rsidRPr="00C613E2">
        <w:rPr>
          <w:sz w:val="26"/>
          <w:szCs w:val="26"/>
        </w:rPr>
        <w:t xml:space="preserve"> distribution facilit</w:t>
      </w:r>
      <w:r w:rsidR="00C760C1" w:rsidRPr="00C613E2">
        <w:rPr>
          <w:sz w:val="26"/>
          <w:szCs w:val="26"/>
        </w:rPr>
        <w:t>ies, will e</w:t>
      </w:r>
      <w:r w:rsidR="00070CBD">
        <w:rPr>
          <w:sz w:val="26"/>
          <w:szCs w:val="26"/>
        </w:rPr>
        <w:t>nable PPL Electric t</w:t>
      </w:r>
      <w:r w:rsidRPr="00C613E2">
        <w:rPr>
          <w:sz w:val="26"/>
          <w:szCs w:val="26"/>
        </w:rPr>
        <w:t>o continue t</w:t>
      </w:r>
      <w:r w:rsidR="00C760C1" w:rsidRPr="00C613E2">
        <w:rPr>
          <w:sz w:val="26"/>
          <w:szCs w:val="26"/>
        </w:rPr>
        <w:t>o provide reliable and adequate</w:t>
      </w:r>
      <w:r w:rsidRPr="00C613E2">
        <w:rPr>
          <w:sz w:val="26"/>
          <w:szCs w:val="26"/>
        </w:rPr>
        <w:t xml:space="preserve"> </w:t>
      </w:r>
      <w:r w:rsidR="00C760C1" w:rsidRPr="00C613E2">
        <w:rPr>
          <w:sz w:val="26"/>
          <w:szCs w:val="26"/>
        </w:rPr>
        <w:t xml:space="preserve">service in the future. </w:t>
      </w:r>
      <w:r w:rsidR="00070CBD">
        <w:rPr>
          <w:sz w:val="26"/>
          <w:szCs w:val="26"/>
        </w:rPr>
        <w:t xml:space="preserve"> </w:t>
      </w:r>
      <w:r w:rsidR="00C760C1" w:rsidRPr="00C613E2">
        <w:rPr>
          <w:sz w:val="26"/>
          <w:szCs w:val="26"/>
        </w:rPr>
        <w:t xml:space="preserve">The </w:t>
      </w:r>
      <w:r w:rsidR="006408AB">
        <w:rPr>
          <w:sz w:val="26"/>
          <w:szCs w:val="26"/>
        </w:rPr>
        <w:t>Long Pond Substation</w:t>
      </w:r>
      <w:r w:rsidR="00C760C1" w:rsidRPr="00C613E2">
        <w:rPr>
          <w:sz w:val="26"/>
          <w:szCs w:val="26"/>
        </w:rPr>
        <w:t xml:space="preserve"> is needed to improve the reliability of</w:t>
      </w:r>
      <w:r w:rsidRPr="00C613E2">
        <w:rPr>
          <w:sz w:val="26"/>
          <w:szCs w:val="26"/>
        </w:rPr>
        <w:t xml:space="preserve"> </w:t>
      </w:r>
      <w:r w:rsidR="00C760C1" w:rsidRPr="00C613E2">
        <w:rPr>
          <w:sz w:val="26"/>
          <w:szCs w:val="26"/>
        </w:rPr>
        <w:t xml:space="preserve">electric service in the </w:t>
      </w:r>
      <w:r w:rsidR="006408AB">
        <w:rPr>
          <w:sz w:val="26"/>
          <w:szCs w:val="26"/>
        </w:rPr>
        <w:t>Tobyhanna Township</w:t>
      </w:r>
      <w:r w:rsidR="00C760C1" w:rsidRPr="00C613E2">
        <w:rPr>
          <w:sz w:val="26"/>
          <w:szCs w:val="26"/>
        </w:rPr>
        <w:t xml:space="preserve"> area.</w:t>
      </w:r>
    </w:p>
    <w:p w:rsidR="00C613E2" w:rsidRPr="00C613E2" w:rsidRDefault="00C613E2" w:rsidP="00C613E2">
      <w:pPr>
        <w:spacing w:line="360" w:lineRule="auto"/>
        <w:rPr>
          <w:sz w:val="26"/>
          <w:szCs w:val="26"/>
        </w:rPr>
      </w:pPr>
    </w:p>
    <w:p w:rsidR="00C760C1" w:rsidRPr="00C613E2" w:rsidRDefault="00C760C1" w:rsidP="003D3070">
      <w:pPr>
        <w:spacing w:line="360" w:lineRule="auto"/>
        <w:ind w:firstLine="1440"/>
        <w:rPr>
          <w:sz w:val="26"/>
          <w:szCs w:val="26"/>
        </w:rPr>
      </w:pPr>
      <w:r w:rsidRPr="00C613E2">
        <w:rPr>
          <w:sz w:val="26"/>
          <w:szCs w:val="26"/>
        </w:rPr>
        <w:t>For these reasons, PPL Electric req</w:t>
      </w:r>
      <w:r w:rsidR="00C613E2" w:rsidRPr="00C613E2">
        <w:rPr>
          <w:sz w:val="26"/>
          <w:szCs w:val="26"/>
        </w:rPr>
        <w:t>uests that the Commission find that the Cont</w:t>
      </w:r>
      <w:r w:rsidRPr="00C613E2">
        <w:rPr>
          <w:sz w:val="26"/>
          <w:szCs w:val="26"/>
        </w:rPr>
        <w:t>rol</w:t>
      </w:r>
      <w:r w:rsidR="003D3070">
        <w:rPr>
          <w:sz w:val="26"/>
          <w:szCs w:val="26"/>
        </w:rPr>
        <w:t xml:space="preserve"> </w:t>
      </w:r>
      <w:r w:rsidRPr="00C613E2">
        <w:rPr>
          <w:sz w:val="26"/>
          <w:szCs w:val="26"/>
        </w:rPr>
        <w:t xml:space="preserve">Equipment Building </w:t>
      </w:r>
      <w:r w:rsidR="006408AB">
        <w:rPr>
          <w:sz w:val="26"/>
          <w:szCs w:val="26"/>
        </w:rPr>
        <w:t xml:space="preserve">at the proposed Long Pond Substation </w:t>
      </w:r>
      <w:r w:rsidRPr="00C613E2">
        <w:rPr>
          <w:sz w:val="26"/>
          <w:szCs w:val="26"/>
        </w:rPr>
        <w:t>is reasonably necessary for</w:t>
      </w:r>
      <w:r w:rsidR="00C613E2" w:rsidRPr="00C613E2">
        <w:rPr>
          <w:sz w:val="26"/>
          <w:szCs w:val="26"/>
        </w:rPr>
        <w:t xml:space="preserve"> the convenience or welfare of t</w:t>
      </w:r>
      <w:r w:rsidRPr="00C613E2">
        <w:rPr>
          <w:sz w:val="26"/>
          <w:szCs w:val="26"/>
        </w:rPr>
        <w:t>he public and is,</w:t>
      </w:r>
      <w:r w:rsidR="00C613E2" w:rsidRPr="00C613E2">
        <w:rPr>
          <w:sz w:val="26"/>
          <w:szCs w:val="26"/>
        </w:rPr>
        <w:t xml:space="preserve"> </w:t>
      </w:r>
      <w:r w:rsidRPr="00C613E2">
        <w:rPr>
          <w:sz w:val="26"/>
          <w:szCs w:val="26"/>
        </w:rPr>
        <w:t xml:space="preserve">therefore, exempt from the </w:t>
      </w:r>
      <w:r w:rsidR="00444E86">
        <w:rPr>
          <w:sz w:val="26"/>
          <w:szCs w:val="26"/>
        </w:rPr>
        <w:t>requirements</w:t>
      </w:r>
      <w:r w:rsidRPr="00C613E2">
        <w:rPr>
          <w:sz w:val="26"/>
          <w:szCs w:val="26"/>
        </w:rPr>
        <w:t xml:space="preserve"> of</w:t>
      </w:r>
      <w:r w:rsidR="00C613E2" w:rsidRPr="00C613E2">
        <w:rPr>
          <w:sz w:val="26"/>
          <w:szCs w:val="26"/>
        </w:rPr>
        <w:t xml:space="preserve"> the </w:t>
      </w:r>
      <w:r w:rsidR="00444E86">
        <w:rPr>
          <w:sz w:val="26"/>
          <w:szCs w:val="26"/>
        </w:rPr>
        <w:t>Tobyhanna</w:t>
      </w:r>
      <w:r w:rsidRPr="00C613E2">
        <w:rPr>
          <w:sz w:val="26"/>
          <w:szCs w:val="26"/>
        </w:rPr>
        <w:t xml:space="preserve"> Township Zoning Ordinance.</w:t>
      </w:r>
    </w:p>
    <w:p w:rsidR="00AC0BAB" w:rsidRDefault="00AC0BAB" w:rsidP="003E6EC7">
      <w:pPr>
        <w:spacing w:line="360" w:lineRule="auto"/>
        <w:ind w:firstLine="1440"/>
        <w:rPr>
          <w:sz w:val="26"/>
          <w:szCs w:val="26"/>
        </w:rPr>
      </w:pPr>
    </w:p>
    <w:p w:rsidR="007D0D6C" w:rsidRDefault="00710676" w:rsidP="007D0D6C">
      <w:pPr>
        <w:spacing w:line="360" w:lineRule="auto"/>
        <w:ind w:firstLine="1440"/>
        <w:rPr>
          <w:sz w:val="26"/>
          <w:szCs w:val="26"/>
        </w:rPr>
      </w:pPr>
      <w:r>
        <w:rPr>
          <w:sz w:val="26"/>
          <w:szCs w:val="26"/>
        </w:rPr>
        <w:t>T</w:t>
      </w:r>
      <w:r w:rsidRPr="00710676">
        <w:rPr>
          <w:sz w:val="26"/>
          <w:szCs w:val="26"/>
        </w:rPr>
        <w:t xml:space="preserve">he Petition was </w:t>
      </w:r>
      <w:r>
        <w:rPr>
          <w:sz w:val="26"/>
          <w:szCs w:val="26"/>
        </w:rPr>
        <w:t xml:space="preserve">served upon the Commission’s Bureau of Investigation &amp; Enforcement, the Office of Consumer Advocate, the Office of Small Business Advocate, the Emerald Lakes Association, Inc., and as stated </w:t>
      </w:r>
      <w:r w:rsidR="007D0D6C">
        <w:rPr>
          <w:sz w:val="26"/>
          <w:szCs w:val="26"/>
        </w:rPr>
        <w:t>earlier, up</w:t>
      </w:r>
      <w:r>
        <w:rPr>
          <w:sz w:val="26"/>
          <w:szCs w:val="26"/>
        </w:rPr>
        <w:t>on</w:t>
      </w:r>
      <w:r w:rsidR="007D0D6C">
        <w:rPr>
          <w:sz w:val="26"/>
          <w:szCs w:val="26"/>
        </w:rPr>
        <w:t xml:space="preserve"> </w:t>
      </w:r>
      <w:r w:rsidR="00D15EB1">
        <w:rPr>
          <w:sz w:val="26"/>
          <w:szCs w:val="26"/>
        </w:rPr>
        <w:t xml:space="preserve">the </w:t>
      </w:r>
      <w:r w:rsidR="007D0D6C">
        <w:rPr>
          <w:sz w:val="26"/>
          <w:szCs w:val="26"/>
        </w:rPr>
        <w:t>Monroe</w:t>
      </w:r>
      <w:r w:rsidR="007D0D6C" w:rsidRPr="00C613E2">
        <w:rPr>
          <w:sz w:val="26"/>
          <w:szCs w:val="26"/>
        </w:rPr>
        <w:t xml:space="preserve"> County Planning Commission</w:t>
      </w:r>
      <w:r w:rsidR="007D0D6C">
        <w:rPr>
          <w:sz w:val="26"/>
          <w:szCs w:val="26"/>
        </w:rPr>
        <w:t>,</w:t>
      </w:r>
      <w:r w:rsidR="007D0D6C" w:rsidRPr="00C613E2">
        <w:rPr>
          <w:sz w:val="26"/>
          <w:szCs w:val="26"/>
        </w:rPr>
        <w:t xml:space="preserve"> </w:t>
      </w:r>
      <w:r w:rsidR="007D0D6C">
        <w:rPr>
          <w:sz w:val="26"/>
          <w:szCs w:val="26"/>
        </w:rPr>
        <w:t>Monroe County</w:t>
      </w:r>
      <w:r w:rsidR="007D0D6C" w:rsidRPr="00C613E2">
        <w:rPr>
          <w:sz w:val="26"/>
          <w:szCs w:val="26"/>
        </w:rPr>
        <w:t xml:space="preserve"> Commission</w:t>
      </w:r>
      <w:r w:rsidR="007D0D6C">
        <w:rPr>
          <w:sz w:val="26"/>
          <w:szCs w:val="26"/>
        </w:rPr>
        <w:t>ers</w:t>
      </w:r>
      <w:r w:rsidR="007D0D6C" w:rsidRPr="00C613E2">
        <w:rPr>
          <w:sz w:val="26"/>
          <w:szCs w:val="26"/>
        </w:rPr>
        <w:t xml:space="preserve">, </w:t>
      </w:r>
      <w:r w:rsidR="007D0D6C">
        <w:rPr>
          <w:sz w:val="26"/>
          <w:szCs w:val="26"/>
        </w:rPr>
        <w:t>Tobyhanna</w:t>
      </w:r>
      <w:r w:rsidR="007D0D6C" w:rsidRPr="00C613E2">
        <w:rPr>
          <w:sz w:val="26"/>
          <w:szCs w:val="26"/>
        </w:rPr>
        <w:t xml:space="preserve"> Township</w:t>
      </w:r>
      <w:r w:rsidR="007D0D6C" w:rsidRPr="007D0D6C">
        <w:rPr>
          <w:sz w:val="26"/>
          <w:szCs w:val="26"/>
        </w:rPr>
        <w:t xml:space="preserve"> </w:t>
      </w:r>
      <w:r w:rsidR="007D0D6C">
        <w:rPr>
          <w:sz w:val="26"/>
          <w:szCs w:val="26"/>
        </w:rPr>
        <w:t>Planning Commission,</w:t>
      </w:r>
      <w:r w:rsidR="007D0D6C" w:rsidRPr="007D0D6C">
        <w:rPr>
          <w:sz w:val="26"/>
          <w:szCs w:val="26"/>
        </w:rPr>
        <w:t xml:space="preserve"> </w:t>
      </w:r>
      <w:r w:rsidR="007D0D6C" w:rsidRPr="00C613E2">
        <w:rPr>
          <w:sz w:val="26"/>
          <w:szCs w:val="26"/>
        </w:rPr>
        <w:t>and</w:t>
      </w:r>
      <w:r w:rsidR="007D0D6C" w:rsidRPr="007D0D6C">
        <w:rPr>
          <w:sz w:val="26"/>
          <w:szCs w:val="26"/>
        </w:rPr>
        <w:t xml:space="preserve"> </w:t>
      </w:r>
      <w:r w:rsidR="00D15EB1">
        <w:rPr>
          <w:sz w:val="26"/>
          <w:szCs w:val="26"/>
        </w:rPr>
        <w:t xml:space="preserve">the </w:t>
      </w:r>
      <w:r w:rsidR="007D0D6C">
        <w:rPr>
          <w:sz w:val="26"/>
          <w:szCs w:val="26"/>
        </w:rPr>
        <w:t>Tobyhanna</w:t>
      </w:r>
      <w:r w:rsidR="007D0D6C" w:rsidRPr="00C613E2">
        <w:rPr>
          <w:sz w:val="26"/>
          <w:szCs w:val="26"/>
        </w:rPr>
        <w:t xml:space="preserve"> Township </w:t>
      </w:r>
      <w:r w:rsidR="007D0D6C">
        <w:rPr>
          <w:sz w:val="26"/>
          <w:szCs w:val="26"/>
        </w:rPr>
        <w:t>Board of Supervisors.</w:t>
      </w:r>
    </w:p>
    <w:p w:rsidR="007D0D6C" w:rsidRDefault="007D0D6C" w:rsidP="003E6EC7">
      <w:pPr>
        <w:spacing w:line="360" w:lineRule="auto"/>
        <w:contextualSpacing/>
        <w:rPr>
          <w:sz w:val="26"/>
          <w:szCs w:val="26"/>
        </w:rPr>
      </w:pPr>
    </w:p>
    <w:p w:rsidR="00D56989" w:rsidRDefault="00D56989" w:rsidP="003E6EC7">
      <w:pPr>
        <w:spacing w:line="360" w:lineRule="auto"/>
        <w:contextualSpacing/>
      </w:pPr>
      <w:r w:rsidRPr="00D56989">
        <w:rPr>
          <w:sz w:val="26"/>
          <w:szCs w:val="26"/>
        </w:rPr>
        <w:tab/>
      </w:r>
      <w:r w:rsidRPr="00D56989">
        <w:rPr>
          <w:sz w:val="26"/>
          <w:szCs w:val="26"/>
        </w:rPr>
        <w:tab/>
        <w:t xml:space="preserve">On </w:t>
      </w:r>
      <w:r w:rsidR="00AE49F9">
        <w:rPr>
          <w:sz w:val="26"/>
          <w:szCs w:val="26"/>
        </w:rPr>
        <w:t>February 27, 2013</w:t>
      </w:r>
      <w:r w:rsidRPr="00D56989">
        <w:rPr>
          <w:sz w:val="26"/>
          <w:szCs w:val="26"/>
        </w:rPr>
        <w:t xml:space="preserve">, notice of an Initial Prehearing Conference was issued scheduling the prehearing conference for </w:t>
      </w:r>
      <w:r w:rsidR="00AE49F9">
        <w:rPr>
          <w:sz w:val="26"/>
          <w:szCs w:val="26"/>
        </w:rPr>
        <w:t>April 4</w:t>
      </w:r>
      <w:r w:rsidR="004E7002">
        <w:rPr>
          <w:sz w:val="26"/>
          <w:szCs w:val="26"/>
        </w:rPr>
        <w:t>, 2013</w:t>
      </w:r>
      <w:r w:rsidRPr="00D56989">
        <w:rPr>
          <w:sz w:val="26"/>
          <w:szCs w:val="26"/>
        </w:rPr>
        <w:t xml:space="preserve">, at 10:00 am and the matter </w:t>
      </w:r>
      <w:r w:rsidR="004E7002">
        <w:rPr>
          <w:sz w:val="26"/>
          <w:szCs w:val="26"/>
        </w:rPr>
        <w:t>was assigned</w:t>
      </w:r>
      <w:r w:rsidR="004E7002" w:rsidRPr="00D56989">
        <w:rPr>
          <w:sz w:val="26"/>
          <w:szCs w:val="26"/>
        </w:rPr>
        <w:t xml:space="preserve"> </w:t>
      </w:r>
      <w:r w:rsidRPr="00D56989">
        <w:rPr>
          <w:sz w:val="26"/>
          <w:szCs w:val="26"/>
        </w:rPr>
        <w:t xml:space="preserve">to </w:t>
      </w:r>
      <w:r w:rsidR="00A14F9F">
        <w:rPr>
          <w:sz w:val="26"/>
          <w:szCs w:val="26"/>
        </w:rPr>
        <w:t xml:space="preserve">ALJ </w:t>
      </w:r>
      <w:r w:rsidR="00AE49F9">
        <w:rPr>
          <w:sz w:val="26"/>
          <w:szCs w:val="26"/>
        </w:rPr>
        <w:t>Elizabeth H</w:t>
      </w:r>
      <w:r w:rsidRPr="00D56989">
        <w:rPr>
          <w:sz w:val="26"/>
          <w:szCs w:val="26"/>
        </w:rPr>
        <w:t>.</w:t>
      </w:r>
      <w:r w:rsidR="00A14F9F">
        <w:rPr>
          <w:sz w:val="26"/>
          <w:szCs w:val="26"/>
        </w:rPr>
        <w:t xml:space="preserve"> </w:t>
      </w:r>
      <w:r w:rsidR="00AE49F9">
        <w:rPr>
          <w:sz w:val="26"/>
          <w:szCs w:val="26"/>
        </w:rPr>
        <w:t>Barnes</w:t>
      </w:r>
      <w:r w:rsidR="004E7002">
        <w:rPr>
          <w:sz w:val="26"/>
          <w:szCs w:val="26"/>
        </w:rPr>
        <w:t>.</w:t>
      </w:r>
      <w:r w:rsidR="00BE5CDE">
        <w:rPr>
          <w:sz w:val="26"/>
          <w:szCs w:val="26"/>
        </w:rPr>
        <w:t xml:space="preserve"> </w:t>
      </w:r>
      <w:r w:rsidRPr="00D56989">
        <w:rPr>
          <w:sz w:val="26"/>
          <w:szCs w:val="26"/>
        </w:rPr>
        <w:t xml:space="preserve"> The prehearing conference was held as scheduled, with </w:t>
      </w:r>
      <w:r w:rsidR="00D15EB1">
        <w:rPr>
          <w:sz w:val="26"/>
          <w:szCs w:val="26"/>
        </w:rPr>
        <w:t xml:space="preserve">PPL Electric in attendance.  </w:t>
      </w:r>
      <w:r w:rsidRPr="00D56989">
        <w:rPr>
          <w:sz w:val="26"/>
          <w:szCs w:val="26"/>
        </w:rPr>
        <w:t xml:space="preserve">No other entity </w:t>
      </w:r>
      <w:r w:rsidR="007D0D6C">
        <w:rPr>
          <w:sz w:val="26"/>
          <w:szCs w:val="26"/>
        </w:rPr>
        <w:t xml:space="preserve">entered </w:t>
      </w:r>
      <w:r w:rsidR="00D15EB1">
        <w:rPr>
          <w:sz w:val="26"/>
          <w:szCs w:val="26"/>
        </w:rPr>
        <w:t xml:space="preserve">an </w:t>
      </w:r>
      <w:r w:rsidRPr="00D56989">
        <w:rPr>
          <w:sz w:val="26"/>
          <w:szCs w:val="26"/>
        </w:rPr>
        <w:t>appea</w:t>
      </w:r>
      <w:r w:rsidR="007D0D6C">
        <w:rPr>
          <w:sz w:val="26"/>
          <w:szCs w:val="26"/>
        </w:rPr>
        <w:t>rance, filed a protest, filed a petition to intervene, or appeared at the prehearing conference</w:t>
      </w:r>
      <w:r w:rsidRPr="00D56989">
        <w:rPr>
          <w:sz w:val="26"/>
          <w:szCs w:val="26"/>
        </w:rPr>
        <w:t xml:space="preserve">.  </w:t>
      </w:r>
    </w:p>
    <w:p w:rsidR="00AC0BAB" w:rsidRDefault="00AC0BAB" w:rsidP="003E6EC7">
      <w:pPr>
        <w:spacing w:line="360" w:lineRule="auto"/>
        <w:rPr>
          <w:sz w:val="26"/>
          <w:szCs w:val="26"/>
        </w:rPr>
      </w:pPr>
    </w:p>
    <w:p w:rsidR="00F653BE" w:rsidRPr="00E0204C" w:rsidRDefault="00F653BE" w:rsidP="003E6EC7">
      <w:pPr>
        <w:spacing w:line="360" w:lineRule="auto"/>
        <w:rPr>
          <w:sz w:val="26"/>
          <w:szCs w:val="26"/>
        </w:rPr>
      </w:pPr>
    </w:p>
    <w:p w:rsidR="00AC0BAB" w:rsidRPr="00527264" w:rsidRDefault="00AC0BAB" w:rsidP="003E6EC7">
      <w:pPr>
        <w:spacing w:line="360" w:lineRule="auto"/>
        <w:rPr>
          <w:sz w:val="26"/>
          <w:szCs w:val="26"/>
        </w:rPr>
      </w:pPr>
      <w:r w:rsidRPr="00E0204C">
        <w:rPr>
          <w:sz w:val="26"/>
          <w:szCs w:val="26"/>
        </w:rPr>
        <w:lastRenderedPageBreak/>
        <w:tab/>
      </w:r>
      <w:r w:rsidRPr="00E0204C">
        <w:rPr>
          <w:sz w:val="26"/>
          <w:szCs w:val="26"/>
        </w:rPr>
        <w:tab/>
      </w:r>
      <w:r>
        <w:rPr>
          <w:sz w:val="26"/>
          <w:szCs w:val="26"/>
        </w:rPr>
        <w:t>The Commission conducted a public hearing in this matter after providing notice to the municipal entities where the proposed building will be located</w:t>
      </w:r>
      <w:r w:rsidR="004E7002">
        <w:rPr>
          <w:sz w:val="26"/>
          <w:szCs w:val="26"/>
        </w:rPr>
        <w:t xml:space="preserve"> and notice to the Commonwealth agencies that may have interest in this matter</w:t>
      </w:r>
      <w:r>
        <w:rPr>
          <w:sz w:val="26"/>
          <w:szCs w:val="26"/>
        </w:rPr>
        <w:t xml:space="preserve">.  None of these entities filed a timely protest or petition to intervene indicating that they oppose the relief requested in PPL Electric’s Petition. </w:t>
      </w:r>
      <w:r w:rsidR="00983EE4">
        <w:rPr>
          <w:sz w:val="26"/>
          <w:szCs w:val="26"/>
        </w:rPr>
        <w:t xml:space="preserve"> </w:t>
      </w:r>
      <w:r>
        <w:rPr>
          <w:sz w:val="26"/>
          <w:szCs w:val="26"/>
        </w:rPr>
        <w:t xml:space="preserve">Therefore, </w:t>
      </w:r>
      <w:r w:rsidRPr="00E0204C">
        <w:rPr>
          <w:sz w:val="26"/>
          <w:szCs w:val="26"/>
        </w:rPr>
        <w:t xml:space="preserve">ALJ </w:t>
      </w:r>
      <w:r w:rsidR="007D0D6C">
        <w:rPr>
          <w:sz w:val="26"/>
          <w:szCs w:val="26"/>
        </w:rPr>
        <w:t>Elizabeth H</w:t>
      </w:r>
      <w:r w:rsidR="00A14F9F">
        <w:rPr>
          <w:sz w:val="26"/>
          <w:szCs w:val="26"/>
        </w:rPr>
        <w:t xml:space="preserve">. </w:t>
      </w:r>
      <w:r w:rsidR="007D0D6C">
        <w:rPr>
          <w:sz w:val="26"/>
          <w:szCs w:val="26"/>
        </w:rPr>
        <w:t>Barnes</w:t>
      </w:r>
      <w:r w:rsidRPr="00527264">
        <w:rPr>
          <w:sz w:val="26"/>
          <w:szCs w:val="26"/>
        </w:rPr>
        <w:t xml:space="preserve"> </w:t>
      </w:r>
      <w:r>
        <w:rPr>
          <w:sz w:val="26"/>
          <w:szCs w:val="26"/>
        </w:rPr>
        <w:t>reassigned the case to the Bureau of Technical Utility Services to be</w:t>
      </w:r>
      <w:r w:rsidRPr="00527264">
        <w:rPr>
          <w:sz w:val="26"/>
          <w:szCs w:val="26"/>
        </w:rPr>
        <w:t xml:space="preserve"> </w:t>
      </w:r>
      <w:r w:rsidR="001744D4">
        <w:rPr>
          <w:sz w:val="26"/>
          <w:szCs w:val="26"/>
        </w:rPr>
        <w:t>disposed</w:t>
      </w:r>
      <w:r w:rsidRPr="00527264">
        <w:rPr>
          <w:sz w:val="26"/>
          <w:szCs w:val="26"/>
        </w:rPr>
        <w:t xml:space="preserve"> as an </w:t>
      </w:r>
      <w:r w:rsidR="001744D4">
        <w:rPr>
          <w:sz w:val="26"/>
          <w:szCs w:val="26"/>
        </w:rPr>
        <w:t>unopposed</w:t>
      </w:r>
      <w:r w:rsidRPr="00527264">
        <w:rPr>
          <w:sz w:val="26"/>
          <w:szCs w:val="26"/>
        </w:rPr>
        <w:t xml:space="preserve"> </w:t>
      </w:r>
      <w:r w:rsidR="00A14F9F">
        <w:rPr>
          <w:sz w:val="26"/>
          <w:szCs w:val="26"/>
        </w:rPr>
        <w:t>petition</w:t>
      </w:r>
      <w:r w:rsidRPr="00527264">
        <w:rPr>
          <w:sz w:val="26"/>
          <w:szCs w:val="26"/>
        </w:rPr>
        <w:t>.</w:t>
      </w:r>
    </w:p>
    <w:p w:rsidR="00AC0BAB" w:rsidRDefault="00AC0BAB" w:rsidP="003E6EC7">
      <w:pPr>
        <w:spacing w:line="360" w:lineRule="auto"/>
        <w:rPr>
          <w:sz w:val="26"/>
          <w:szCs w:val="26"/>
        </w:rPr>
      </w:pPr>
      <w:r>
        <w:tab/>
      </w:r>
      <w:r>
        <w:tab/>
      </w:r>
    </w:p>
    <w:p w:rsidR="00AC0BAB" w:rsidRPr="006C410C" w:rsidRDefault="00AC0BAB" w:rsidP="00983EE4">
      <w:pPr>
        <w:spacing w:line="360" w:lineRule="auto"/>
        <w:ind w:right="-162" w:firstLine="1440"/>
        <w:rPr>
          <w:sz w:val="26"/>
          <w:szCs w:val="26"/>
        </w:rPr>
      </w:pPr>
      <w:r w:rsidRPr="006C410C">
        <w:rPr>
          <w:sz w:val="26"/>
          <w:szCs w:val="26"/>
        </w:rPr>
        <w:t xml:space="preserve">Upon review, the Commission finds that the PPL Electric’s </w:t>
      </w:r>
      <w:r>
        <w:rPr>
          <w:sz w:val="26"/>
          <w:szCs w:val="26"/>
        </w:rPr>
        <w:t>LON</w:t>
      </w:r>
      <w:r w:rsidRPr="006C410C">
        <w:rPr>
          <w:sz w:val="26"/>
          <w:szCs w:val="26"/>
        </w:rPr>
        <w:t xml:space="preserve"> and manner in which it was filed conform to the </w:t>
      </w:r>
      <w:r>
        <w:rPr>
          <w:sz w:val="26"/>
          <w:szCs w:val="26"/>
        </w:rPr>
        <w:t xml:space="preserve">Commission’s regulations of </w:t>
      </w:r>
      <w:r w:rsidR="00F653BE">
        <w:rPr>
          <w:sz w:val="26"/>
          <w:szCs w:val="26"/>
        </w:rPr>
        <w:t>52 Pa. Code </w:t>
      </w:r>
      <w:r w:rsidRPr="006E4BB3">
        <w:rPr>
          <w:iCs/>
          <w:sz w:val="26"/>
          <w:szCs w:val="26"/>
        </w:rPr>
        <w:t>57.</w:t>
      </w:r>
      <w:r>
        <w:rPr>
          <w:iCs/>
          <w:sz w:val="26"/>
          <w:szCs w:val="26"/>
        </w:rPr>
        <w:t xml:space="preserve">72(d)(1)(vi) because the length of the transmission line to be constructed as part of the project is less than two miles.  </w:t>
      </w:r>
      <w:r w:rsidR="00EC52A7" w:rsidRPr="00A11ADC">
        <w:rPr>
          <w:iCs/>
          <w:sz w:val="26"/>
          <w:szCs w:val="26"/>
        </w:rPr>
        <w:t xml:space="preserve">Also the project </w:t>
      </w:r>
      <w:r w:rsidR="00EC52A7" w:rsidRPr="00A11ADC">
        <w:rPr>
          <w:sz w:val="26"/>
          <w:szCs w:val="26"/>
        </w:rPr>
        <w:t xml:space="preserve">is necessary to meet the increasing demand for electricity and improve reliability </w:t>
      </w:r>
      <w:r w:rsidR="00A11ADC" w:rsidRPr="00A11ADC">
        <w:rPr>
          <w:sz w:val="26"/>
          <w:szCs w:val="26"/>
        </w:rPr>
        <w:t>of service</w:t>
      </w:r>
      <w:r w:rsidR="00EC52A7" w:rsidRPr="00A11ADC">
        <w:rPr>
          <w:sz w:val="26"/>
          <w:szCs w:val="26"/>
        </w:rPr>
        <w:t xml:space="preserve"> in the </w:t>
      </w:r>
      <w:r w:rsidR="00A11ADC" w:rsidRPr="00A11ADC">
        <w:rPr>
          <w:sz w:val="26"/>
          <w:szCs w:val="26"/>
        </w:rPr>
        <w:t>Tobyhanna</w:t>
      </w:r>
      <w:r w:rsidR="00EC52A7" w:rsidRPr="00A11ADC">
        <w:rPr>
          <w:sz w:val="26"/>
          <w:szCs w:val="26"/>
        </w:rPr>
        <w:t xml:space="preserve"> Township</w:t>
      </w:r>
      <w:r w:rsidR="00A11ADC" w:rsidRPr="00A11ADC">
        <w:rPr>
          <w:sz w:val="26"/>
          <w:szCs w:val="26"/>
        </w:rPr>
        <w:t xml:space="preserve"> area of Monroe</w:t>
      </w:r>
      <w:r w:rsidR="00EC52A7" w:rsidRPr="00A11ADC">
        <w:rPr>
          <w:sz w:val="26"/>
          <w:szCs w:val="26"/>
        </w:rPr>
        <w:t xml:space="preserve"> County.</w:t>
      </w:r>
      <w:r w:rsidR="00983EE4" w:rsidRPr="00A11ADC">
        <w:rPr>
          <w:sz w:val="26"/>
          <w:szCs w:val="26"/>
        </w:rPr>
        <w:t xml:space="preserve">  </w:t>
      </w:r>
      <w:r w:rsidRPr="00A11ADC">
        <w:rPr>
          <w:iCs/>
          <w:sz w:val="26"/>
          <w:szCs w:val="26"/>
        </w:rPr>
        <w:t>Above</w:t>
      </w:r>
      <w:r>
        <w:rPr>
          <w:iCs/>
          <w:sz w:val="26"/>
          <w:szCs w:val="26"/>
        </w:rPr>
        <w:t xml:space="preserve"> all</w:t>
      </w:r>
      <w:r w:rsidRPr="006C410C">
        <w:rPr>
          <w:sz w:val="26"/>
          <w:szCs w:val="26"/>
        </w:rPr>
        <w:t>, the Commission has reviewed the filing and find</w:t>
      </w:r>
      <w:r>
        <w:rPr>
          <w:sz w:val="26"/>
          <w:szCs w:val="26"/>
        </w:rPr>
        <w:t xml:space="preserve">s it to be </w:t>
      </w:r>
      <w:r w:rsidRPr="006C410C">
        <w:rPr>
          <w:sz w:val="26"/>
          <w:szCs w:val="26"/>
        </w:rPr>
        <w:t xml:space="preserve">consistent with </w:t>
      </w:r>
      <w:r>
        <w:rPr>
          <w:sz w:val="26"/>
          <w:szCs w:val="26"/>
        </w:rPr>
        <w:t>a</w:t>
      </w:r>
      <w:r w:rsidRPr="006C410C">
        <w:rPr>
          <w:sz w:val="26"/>
          <w:szCs w:val="26"/>
        </w:rPr>
        <w:t>pplicable law or Commission policy reg</w:t>
      </w:r>
      <w:r>
        <w:rPr>
          <w:sz w:val="26"/>
          <w:szCs w:val="26"/>
        </w:rPr>
        <w:t xml:space="preserve">arding transmission line siting.  </w:t>
      </w:r>
      <w:r w:rsidR="00A11ADC">
        <w:rPr>
          <w:sz w:val="26"/>
          <w:szCs w:val="26"/>
        </w:rPr>
        <w:t>Also</w:t>
      </w:r>
      <w:r>
        <w:rPr>
          <w:sz w:val="26"/>
          <w:szCs w:val="26"/>
        </w:rPr>
        <w:t xml:space="preserve">, </w:t>
      </w:r>
      <w:r w:rsidRPr="006C410C">
        <w:rPr>
          <w:sz w:val="26"/>
          <w:szCs w:val="26"/>
        </w:rPr>
        <w:t>PPL Electric’s</w:t>
      </w:r>
      <w:r>
        <w:rPr>
          <w:sz w:val="26"/>
          <w:szCs w:val="26"/>
        </w:rPr>
        <w:t xml:space="preserve"> Zoning Petition </w:t>
      </w:r>
      <w:r w:rsidRPr="006C410C">
        <w:rPr>
          <w:sz w:val="26"/>
          <w:szCs w:val="26"/>
        </w:rPr>
        <w:t xml:space="preserve">and manner in which it was filed conform to the </w:t>
      </w:r>
      <w:r>
        <w:rPr>
          <w:sz w:val="26"/>
          <w:szCs w:val="26"/>
        </w:rPr>
        <w:t xml:space="preserve">requirements of </w:t>
      </w:r>
      <w:r w:rsidRPr="004F04D8">
        <w:rPr>
          <w:sz w:val="26"/>
          <w:szCs w:val="26"/>
        </w:rPr>
        <w:t xml:space="preserve">52 Pa. Code </w:t>
      </w:r>
      <w:r w:rsidRPr="004F04D8">
        <w:rPr>
          <w:iCs/>
          <w:sz w:val="26"/>
          <w:szCs w:val="26"/>
        </w:rPr>
        <w:t>§5.41 and</w:t>
      </w:r>
      <w:r w:rsidRPr="004F04D8">
        <w:rPr>
          <w:sz w:val="26"/>
          <w:szCs w:val="26"/>
        </w:rPr>
        <w:t xml:space="preserve"> 53 P.S. </w:t>
      </w:r>
      <w:r w:rsidRPr="004F04D8">
        <w:rPr>
          <w:iCs/>
          <w:sz w:val="26"/>
          <w:szCs w:val="26"/>
        </w:rPr>
        <w:t>§10619</w:t>
      </w:r>
      <w:r w:rsidR="00A11ADC">
        <w:rPr>
          <w:iCs/>
          <w:sz w:val="26"/>
          <w:szCs w:val="26"/>
        </w:rPr>
        <w:t xml:space="preserve">.  PPL Electric </w:t>
      </w:r>
      <w:r w:rsidR="003F283F">
        <w:rPr>
          <w:iCs/>
          <w:sz w:val="26"/>
          <w:szCs w:val="26"/>
        </w:rPr>
        <w:t>has</w:t>
      </w:r>
      <w:r w:rsidR="00A11ADC">
        <w:rPr>
          <w:iCs/>
          <w:sz w:val="26"/>
          <w:szCs w:val="26"/>
        </w:rPr>
        <w:t xml:space="preserve"> </w:t>
      </w:r>
      <w:r w:rsidR="003F283F">
        <w:rPr>
          <w:iCs/>
          <w:sz w:val="26"/>
          <w:szCs w:val="26"/>
        </w:rPr>
        <w:t>persuasively</w:t>
      </w:r>
      <w:r w:rsidR="00A11ADC">
        <w:rPr>
          <w:iCs/>
          <w:sz w:val="26"/>
          <w:szCs w:val="26"/>
        </w:rPr>
        <w:t xml:space="preserve"> stated its case for the grant of its Petition</w:t>
      </w:r>
      <w:r w:rsidR="00903BEE">
        <w:rPr>
          <w:iCs/>
          <w:sz w:val="26"/>
          <w:szCs w:val="26"/>
        </w:rPr>
        <w:t xml:space="preserve"> and</w:t>
      </w:r>
      <w:r w:rsidR="00983EE4">
        <w:rPr>
          <w:iCs/>
          <w:sz w:val="26"/>
          <w:szCs w:val="26"/>
        </w:rPr>
        <w:t xml:space="preserve"> </w:t>
      </w:r>
      <w:r>
        <w:rPr>
          <w:iCs/>
          <w:sz w:val="26"/>
          <w:szCs w:val="26"/>
        </w:rPr>
        <w:t>there was no protest to the Petition</w:t>
      </w:r>
      <w:r w:rsidR="003F283F">
        <w:rPr>
          <w:iCs/>
          <w:sz w:val="26"/>
          <w:szCs w:val="26"/>
        </w:rPr>
        <w:t>.  W</w:t>
      </w:r>
      <w:r>
        <w:rPr>
          <w:iCs/>
          <w:sz w:val="26"/>
          <w:szCs w:val="26"/>
        </w:rPr>
        <w:t xml:space="preserve">e recommend that the </w:t>
      </w:r>
      <w:r w:rsidR="00EC52A7">
        <w:rPr>
          <w:iCs/>
          <w:sz w:val="26"/>
          <w:szCs w:val="26"/>
        </w:rPr>
        <w:t xml:space="preserve">Application be approved and the </w:t>
      </w:r>
      <w:r>
        <w:rPr>
          <w:iCs/>
          <w:sz w:val="26"/>
          <w:szCs w:val="26"/>
        </w:rPr>
        <w:t xml:space="preserve">Petition be granted; </w:t>
      </w:r>
      <w:r w:rsidRPr="006C410C">
        <w:rPr>
          <w:b/>
          <w:sz w:val="26"/>
          <w:szCs w:val="26"/>
        </w:rPr>
        <w:t>THEREFORE</w:t>
      </w:r>
      <w:r w:rsidRPr="006C410C">
        <w:rPr>
          <w:sz w:val="26"/>
          <w:szCs w:val="26"/>
        </w:rPr>
        <w:t>,</w:t>
      </w:r>
    </w:p>
    <w:p w:rsidR="00EC52A7" w:rsidRDefault="00EC52A7" w:rsidP="003E6EC7">
      <w:pPr>
        <w:pStyle w:val="p2"/>
        <w:spacing w:line="360" w:lineRule="auto"/>
        <w:rPr>
          <w:b/>
          <w:sz w:val="26"/>
          <w:szCs w:val="26"/>
        </w:rPr>
      </w:pPr>
    </w:p>
    <w:p w:rsidR="00AC0BAB" w:rsidRPr="004674D6" w:rsidRDefault="00AC0BAB" w:rsidP="003E6EC7">
      <w:pPr>
        <w:pStyle w:val="p2"/>
        <w:spacing w:line="360" w:lineRule="auto"/>
        <w:rPr>
          <w:b/>
          <w:sz w:val="26"/>
          <w:szCs w:val="26"/>
        </w:rPr>
      </w:pPr>
      <w:r w:rsidRPr="004674D6">
        <w:rPr>
          <w:b/>
          <w:sz w:val="26"/>
          <w:szCs w:val="26"/>
        </w:rPr>
        <w:t>IT IS ORDERED:</w:t>
      </w:r>
    </w:p>
    <w:p w:rsidR="00AC0BAB" w:rsidRPr="004674D6" w:rsidRDefault="00AC0BAB" w:rsidP="003E6EC7">
      <w:pPr>
        <w:tabs>
          <w:tab w:val="left" w:pos="1491"/>
        </w:tabs>
        <w:spacing w:line="360" w:lineRule="auto"/>
        <w:rPr>
          <w:sz w:val="26"/>
          <w:szCs w:val="26"/>
        </w:rPr>
      </w:pPr>
    </w:p>
    <w:p w:rsidR="00AC0BAB" w:rsidRDefault="00AC0BAB" w:rsidP="003E6EC7">
      <w:pPr>
        <w:pStyle w:val="p4"/>
        <w:tabs>
          <w:tab w:val="clear" w:pos="204"/>
          <w:tab w:val="left" w:pos="0"/>
        </w:tabs>
        <w:spacing w:line="360" w:lineRule="auto"/>
        <w:outlineLvl w:val="0"/>
        <w:rPr>
          <w:sz w:val="26"/>
          <w:szCs w:val="26"/>
        </w:rPr>
      </w:pPr>
      <w:r>
        <w:rPr>
          <w:sz w:val="26"/>
          <w:szCs w:val="26"/>
        </w:rPr>
        <w:t xml:space="preserve">                       1. </w:t>
      </w:r>
      <w:r w:rsidRPr="004674D6">
        <w:rPr>
          <w:sz w:val="26"/>
          <w:szCs w:val="26"/>
        </w:rPr>
        <w:t xml:space="preserve">That the </w:t>
      </w:r>
      <w:r>
        <w:rPr>
          <w:sz w:val="26"/>
          <w:szCs w:val="26"/>
        </w:rPr>
        <w:t>Application</w:t>
      </w:r>
      <w:r w:rsidRPr="004674D6">
        <w:rPr>
          <w:sz w:val="26"/>
          <w:szCs w:val="26"/>
        </w:rPr>
        <w:t xml:space="preserve"> filed by PPL Electric Utilities Corporation </w:t>
      </w:r>
      <w:r>
        <w:rPr>
          <w:sz w:val="26"/>
          <w:szCs w:val="26"/>
        </w:rPr>
        <w:t>for</w:t>
      </w:r>
      <w:r w:rsidRPr="004674D6">
        <w:rPr>
          <w:sz w:val="26"/>
          <w:szCs w:val="26"/>
        </w:rPr>
        <w:t xml:space="preserve"> </w:t>
      </w:r>
      <w:r>
        <w:rPr>
          <w:sz w:val="26"/>
          <w:szCs w:val="26"/>
        </w:rPr>
        <w:t>the siting and construction of</w:t>
      </w:r>
      <w:r w:rsidR="00983EE4">
        <w:rPr>
          <w:sz w:val="26"/>
          <w:szCs w:val="26"/>
        </w:rPr>
        <w:t xml:space="preserve"> </w:t>
      </w:r>
      <w:r>
        <w:rPr>
          <w:sz w:val="26"/>
          <w:szCs w:val="26"/>
        </w:rPr>
        <w:t xml:space="preserve">the </w:t>
      </w:r>
      <w:r w:rsidR="00A56DAC">
        <w:rPr>
          <w:sz w:val="26"/>
          <w:szCs w:val="26"/>
        </w:rPr>
        <w:t>Long Pond #1 and #2</w:t>
      </w:r>
      <w:r>
        <w:rPr>
          <w:sz w:val="26"/>
          <w:szCs w:val="26"/>
        </w:rPr>
        <w:t xml:space="preserve"> 138</w:t>
      </w:r>
      <w:r w:rsidR="00EC52A7">
        <w:rPr>
          <w:sz w:val="26"/>
          <w:szCs w:val="26"/>
        </w:rPr>
        <w:t>/69</w:t>
      </w:r>
      <w:r>
        <w:rPr>
          <w:sz w:val="26"/>
          <w:szCs w:val="26"/>
        </w:rPr>
        <w:t xml:space="preserve"> kV </w:t>
      </w:r>
      <w:r w:rsidR="00A56DAC">
        <w:rPr>
          <w:sz w:val="26"/>
          <w:szCs w:val="26"/>
        </w:rPr>
        <w:t xml:space="preserve">Transmission Tap </w:t>
      </w:r>
      <w:r>
        <w:rPr>
          <w:sz w:val="26"/>
          <w:szCs w:val="26"/>
        </w:rPr>
        <w:t xml:space="preserve">Line in </w:t>
      </w:r>
      <w:r w:rsidR="00A56DAC">
        <w:rPr>
          <w:sz w:val="26"/>
          <w:szCs w:val="26"/>
        </w:rPr>
        <w:t>Tobyhanna</w:t>
      </w:r>
      <w:r>
        <w:rPr>
          <w:sz w:val="26"/>
          <w:szCs w:val="26"/>
        </w:rPr>
        <w:t xml:space="preserve"> Township, </w:t>
      </w:r>
      <w:r w:rsidR="00A56DAC">
        <w:rPr>
          <w:sz w:val="26"/>
          <w:szCs w:val="26"/>
        </w:rPr>
        <w:t>Monroe</w:t>
      </w:r>
      <w:r w:rsidRPr="006E4BB3">
        <w:rPr>
          <w:sz w:val="26"/>
          <w:szCs w:val="26"/>
        </w:rPr>
        <w:t xml:space="preserve"> County, </w:t>
      </w:r>
      <w:r>
        <w:rPr>
          <w:sz w:val="26"/>
          <w:szCs w:val="26"/>
        </w:rPr>
        <w:t xml:space="preserve">Pennsylvania is hereby approved. </w:t>
      </w:r>
    </w:p>
    <w:p w:rsidR="00AC0BAB" w:rsidRDefault="00AC0BAB" w:rsidP="003E6EC7">
      <w:pPr>
        <w:pStyle w:val="p4"/>
        <w:tabs>
          <w:tab w:val="clear" w:pos="204"/>
          <w:tab w:val="left" w:pos="0"/>
        </w:tabs>
        <w:spacing w:line="360" w:lineRule="auto"/>
        <w:outlineLvl w:val="0"/>
        <w:rPr>
          <w:sz w:val="26"/>
          <w:szCs w:val="26"/>
        </w:rPr>
      </w:pPr>
    </w:p>
    <w:p w:rsidR="00AC0BAB" w:rsidRDefault="00AC0BAB" w:rsidP="003E6EC7">
      <w:pPr>
        <w:pStyle w:val="p4"/>
        <w:tabs>
          <w:tab w:val="clear" w:pos="204"/>
          <w:tab w:val="left" w:pos="0"/>
          <w:tab w:val="left" w:pos="1440"/>
        </w:tabs>
        <w:spacing w:line="360" w:lineRule="auto"/>
        <w:outlineLvl w:val="0"/>
        <w:rPr>
          <w:sz w:val="26"/>
          <w:szCs w:val="26"/>
        </w:rPr>
      </w:pPr>
      <w:r>
        <w:rPr>
          <w:sz w:val="26"/>
          <w:szCs w:val="26"/>
        </w:rPr>
        <w:t xml:space="preserve">                       2. That the Petition of PPL Electric Utilities Corporation</w:t>
      </w:r>
      <w:r w:rsidR="007645E1">
        <w:rPr>
          <w:sz w:val="26"/>
          <w:szCs w:val="26"/>
        </w:rPr>
        <w:t xml:space="preserve">, pursuant to Section 619 of the MPC Act, </w:t>
      </w:r>
      <w:r>
        <w:rPr>
          <w:sz w:val="26"/>
          <w:szCs w:val="26"/>
        </w:rPr>
        <w:t xml:space="preserve">for a finding that a building to shelter control equipment at the proposed </w:t>
      </w:r>
      <w:r w:rsidR="00A56DAC">
        <w:rPr>
          <w:sz w:val="26"/>
          <w:szCs w:val="26"/>
        </w:rPr>
        <w:t xml:space="preserve">Long Pond </w:t>
      </w:r>
      <w:r w:rsidR="00EC52A7">
        <w:rPr>
          <w:sz w:val="26"/>
          <w:szCs w:val="26"/>
        </w:rPr>
        <w:t>69</w:t>
      </w:r>
      <w:r w:rsidR="00A56DAC">
        <w:rPr>
          <w:sz w:val="26"/>
          <w:szCs w:val="26"/>
        </w:rPr>
        <w:t>-12</w:t>
      </w:r>
      <w:r>
        <w:rPr>
          <w:sz w:val="26"/>
          <w:szCs w:val="26"/>
        </w:rPr>
        <w:t xml:space="preserve"> kV </w:t>
      </w:r>
      <w:r w:rsidR="00A56DAC">
        <w:rPr>
          <w:sz w:val="26"/>
          <w:szCs w:val="26"/>
        </w:rPr>
        <w:t xml:space="preserve">Substation </w:t>
      </w:r>
      <w:r>
        <w:rPr>
          <w:sz w:val="26"/>
          <w:szCs w:val="26"/>
        </w:rPr>
        <w:t xml:space="preserve">in </w:t>
      </w:r>
      <w:r w:rsidR="00A56DAC">
        <w:rPr>
          <w:sz w:val="26"/>
          <w:szCs w:val="26"/>
        </w:rPr>
        <w:t>Tobyhanna</w:t>
      </w:r>
      <w:r>
        <w:rPr>
          <w:sz w:val="26"/>
          <w:szCs w:val="26"/>
        </w:rPr>
        <w:t xml:space="preserve"> Township, </w:t>
      </w:r>
      <w:r w:rsidR="00A56DAC">
        <w:rPr>
          <w:sz w:val="26"/>
          <w:szCs w:val="26"/>
        </w:rPr>
        <w:t>Monroe</w:t>
      </w:r>
      <w:r w:rsidRPr="006E4BB3">
        <w:rPr>
          <w:sz w:val="26"/>
          <w:szCs w:val="26"/>
        </w:rPr>
        <w:t xml:space="preserve"> County, </w:t>
      </w:r>
      <w:r>
        <w:rPr>
          <w:sz w:val="26"/>
          <w:szCs w:val="26"/>
        </w:rPr>
        <w:t>Pennsylvania is reasonably necessary for the convenience or welfare of the public</w:t>
      </w:r>
      <w:r>
        <w:rPr>
          <w:iCs/>
          <w:sz w:val="26"/>
          <w:szCs w:val="26"/>
        </w:rPr>
        <w:t xml:space="preserve"> </w:t>
      </w:r>
      <w:r w:rsidRPr="004F04D8">
        <w:rPr>
          <w:iCs/>
          <w:sz w:val="26"/>
          <w:szCs w:val="26"/>
        </w:rPr>
        <w:t xml:space="preserve">and, </w:t>
      </w:r>
      <w:r w:rsidRPr="004F04D8">
        <w:rPr>
          <w:iCs/>
          <w:sz w:val="26"/>
          <w:szCs w:val="26"/>
        </w:rPr>
        <w:lastRenderedPageBreak/>
        <w:t>therefore exempt from any local zoning ordinance</w:t>
      </w:r>
      <w:r w:rsidR="007645E1">
        <w:rPr>
          <w:iCs/>
          <w:sz w:val="26"/>
          <w:szCs w:val="26"/>
        </w:rPr>
        <w:t xml:space="preserve">, </w:t>
      </w:r>
      <w:r w:rsidRPr="004674D6">
        <w:rPr>
          <w:sz w:val="26"/>
          <w:szCs w:val="26"/>
        </w:rPr>
        <w:t xml:space="preserve">is hereby </w:t>
      </w:r>
      <w:r>
        <w:rPr>
          <w:sz w:val="26"/>
          <w:szCs w:val="26"/>
        </w:rPr>
        <w:t>granted</w:t>
      </w:r>
      <w:r w:rsidRPr="004674D6">
        <w:rPr>
          <w:sz w:val="26"/>
          <w:szCs w:val="26"/>
        </w:rPr>
        <w:t>.</w:t>
      </w:r>
    </w:p>
    <w:p w:rsidR="00D15EB1" w:rsidRDefault="00D15EB1" w:rsidP="003E6EC7">
      <w:pPr>
        <w:pStyle w:val="p4"/>
        <w:tabs>
          <w:tab w:val="clear" w:pos="204"/>
          <w:tab w:val="left" w:pos="0"/>
          <w:tab w:val="left" w:pos="1440"/>
        </w:tabs>
        <w:spacing w:line="360" w:lineRule="auto"/>
        <w:outlineLvl w:val="0"/>
        <w:rPr>
          <w:sz w:val="26"/>
          <w:szCs w:val="26"/>
        </w:rPr>
      </w:pPr>
    </w:p>
    <w:p w:rsidR="00D15EB1" w:rsidRPr="004674D6" w:rsidRDefault="00D15EB1" w:rsidP="003E6EC7">
      <w:pPr>
        <w:pStyle w:val="p4"/>
        <w:tabs>
          <w:tab w:val="clear" w:pos="204"/>
          <w:tab w:val="left" w:pos="0"/>
          <w:tab w:val="left" w:pos="1440"/>
        </w:tabs>
        <w:spacing w:line="360" w:lineRule="auto"/>
        <w:outlineLvl w:val="0"/>
        <w:rPr>
          <w:sz w:val="26"/>
          <w:szCs w:val="26"/>
        </w:rPr>
      </w:pPr>
      <w:r>
        <w:rPr>
          <w:sz w:val="26"/>
          <w:szCs w:val="26"/>
        </w:rPr>
        <w:tab/>
        <w:t>3.</w:t>
      </w:r>
      <w:r>
        <w:rPr>
          <w:sz w:val="26"/>
          <w:szCs w:val="26"/>
        </w:rPr>
        <w:tab/>
        <w:t>That this proceeding at Docket Nos. A-2013-2347931 and P-2013-2347936 be closed.</w:t>
      </w:r>
    </w:p>
    <w:p w:rsidR="00AC0BAB" w:rsidRPr="00EE7E0F" w:rsidRDefault="00DB570C" w:rsidP="003E6EC7">
      <w:pPr>
        <w:pStyle w:val="p3"/>
        <w:spacing w:line="360" w:lineRule="auto"/>
        <w:ind w:left="5119"/>
        <w:rPr>
          <w:b/>
          <w:bCs/>
          <w:sz w:val="26"/>
          <w:szCs w:val="26"/>
        </w:rPr>
      </w:pPr>
      <w:r>
        <w:rPr>
          <w:noProof/>
        </w:rPr>
        <w:drawing>
          <wp:anchor distT="0" distB="0" distL="114300" distR="114300" simplePos="0" relativeHeight="251658240" behindDoc="1" locked="0" layoutInCell="1" allowOverlap="1" wp14:anchorId="68BB1535" wp14:editId="6C299441">
            <wp:simplePos x="0" y="0"/>
            <wp:positionH relativeFrom="column">
              <wp:posOffset>2959100</wp:posOffset>
            </wp:positionH>
            <wp:positionV relativeFrom="paragraph">
              <wp:posOffset>118110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C0BAB" w:rsidRPr="00EE7E0F">
        <w:rPr>
          <w:b/>
          <w:bCs/>
          <w:sz w:val="26"/>
          <w:szCs w:val="26"/>
        </w:rPr>
        <w:t>BY THE COMMISSION,</w:t>
      </w:r>
    </w:p>
    <w:p w:rsidR="00AC0BAB" w:rsidRDefault="00AC0BAB" w:rsidP="003E6EC7">
      <w:pPr>
        <w:tabs>
          <w:tab w:val="left" w:pos="5119"/>
        </w:tabs>
        <w:spacing w:line="360" w:lineRule="auto"/>
        <w:rPr>
          <w:bCs/>
          <w:sz w:val="26"/>
          <w:szCs w:val="26"/>
        </w:rPr>
      </w:pPr>
    </w:p>
    <w:p w:rsidR="00AC0BAB" w:rsidRDefault="00AC0BAB" w:rsidP="003E6EC7">
      <w:pPr>
        <w:tabs>
          <w:tab w:val="left" w:pos="5119"/>
        </w:tabs>
        <w:spacing w:line="360" w:lineRule="auto"/>
        <w:rPr>
          <w:bCs/>
          <w:sz w:val="26"/>
          <w:szCs w:val="26"/>
        </w:rPr>
      </w:pPr>
    </w:p>
    <w:p w:rsidR="00AC0BAB" w:rsidRPr="006E4BB3" w:rsidRDefault="00AC0BAB" w:rsidP="003E6EC7">
      <w:pPr>
        <w:pStyle w:val="p4"/>
        <w:spacing w:line="360" w:lineRule="auto"/>
        <w:ind w:left="5126"/>
        <w:outlineLvl w:val="0"/>
        <w:rPr>
          <w:sz w:val="26"/>
          <w:szCs w:val="26"/>
        </w:rPr>
      </w:pPr>
      <w:r>
        <w:rPr>
          <w:sz w:val="26"/>
          <w:szCs w:val="26"/>
        </w:rPr>
        <w:t>Rosemary Chiavetta</w:t>
      </w:r>
    </w:p>
    <w:p w:rsidR="00AC0BAB" w:rsidRDefault="00AC0BAB" w:rsidP="003E6EC7">
      <w:pPr>
        <w:pStyle w:val="p4"/>
        <w:spacing w:line="360" w:lineRule="auto"/>
        <w:ind w:left="5126"/>
        <w:rPr>
          <w:sz w:val="26"/>
          <w:szCs w:val="26"/>
        </w:rPr>
      </w:pPr>
      <w:r w:rsidRPr="006E4BB3">
        <w:rPr>
          <w:sz w:val="26"/>
          <w:szCs w:val="26"/>
        </w:rPr>
        <w:t>Secretary</w:t>
      </w:r>
    </w:p>
    <w:p w:rsidR="007645E1" w:rsidRDefault="007645E1" w:rsidP="003E6EC7">
      <w:pPr>
        <w:pStyle w:val="p4"/>
        <w:spacing w:line="360" w:lineRule="auto"/>
        <w:ind w:left="5126"/>
        <w:rPr>
          <w:sz w:val="26"/>
          <w:szCs w:val="26"/>
        </w:rPr>
      </w:pPr>
    </w:p>
    <w:p w:rsidR="007645E1" w:rsidRDefault="007645E1" w:rsidP="003E6EC7">
      <w:pPr>
        <w:pStyle w:val="p4"/>
        <w:spacing w:line="360" w:lineRule="auto"/>
        <w:ind w:left="5126"/>
        <w:rPr>
          <w:sz w:val="26"/>
          <w:szCs w:val="26"/>
        </w:rPr>
      </w:pPr>
    </w:p>
    <w:p w:rsidR="00AC0BAB" w:rsidRDefault="00AC0BAB" w:rsidP="003E6EC7">
      <w:pPr>
        <w:pStyle w:val="p4"/>
        <w:spacing w:line="360" w:lineRule="auto"/>
        <w:ind w:left="5130"/>
        <w:rPr>
          <w:sz w:val="26"/>
          <w:szCs w:val="26"/>
        </w:rPr>
      </w:pPr>
    </w:p>
    <w:p w:rsidR="00AC0BAB" w:rsidRDefault="00AC0BAB" w:rsidP="003E6EC7">
      <w:pPr>
        <w:pStyle w:val="p1"/>
        <w:spacing w:line="360" w:lineRule="auto"/>
        <w:ind w:hanging="1054"/>
        <w:rPr>
          <w:sz w:val="26"/>
          <w:szCs w:val="26"/>
        </w:rPr>
      </w:pPr>
      <w:r w:rsidRPr="006E4BB3">
        <w:rPr>
          <w:sz w:val="26"/>
          <w:szCs w:val="26"/>
        </w:rPr>
        <w:t>(SEAL)</w:t>
      </w:r>
    </w:p>
    <w:p w:rsidR="00AC0BAB" w:rsidRPr="006E4BB3" w:rsidRDefault="00AC0BAB" w:rsidP="003E6EC7">
      <w:pPr>
        <w:pStyle w:val="p1"/>
        <w:spacing w:line="360" w:lineRule="auto"/>
        <w:ind w:hanging="1054"/>
        <w:outlineLvl w:val="0"/>
        <w:rPr>
          <w:sz w:val="26"/>
          <w:szCs w:val="26"/>
        </w:rPr>
      </w:pPr>
      <w:r w:rsidRPr="006E4BB3">
        <w:rPr>
          <w:sz w:val="26"/>
          <w:szCs w:val="26"/>
        </w:rPr>
        <w:t xml:space="preserve">ORDER ADOPTED: </w:t>
      </w:r>
      <w:r w:rsidR="00A56DAC">
        <w:rPr>
          <w:sz w:val="26"/>
          <w:szCs w:val="26"/>
        </w:rPr>
        <w:t>July</w:t>
      </w:r>
      <w:r w:rsidRPr="006E4BB3">
        <w:rPr>
          <w:sz w:val="26"/>
          <w:szCs w:val="26"/>
        </w:rPr>
        <w:t xml:space="preserve"> </w:t>
      </w:r>
      <w:r w:rsidR="00A56DAC">
        <w:rPr>
          <w:sz w:val="26"/>
          <w:szCs w:val="26"/>
        </w:rPr>
        <w:t>16</w:t>
      </w:r>
      <w:r w:rsidR="00EC52A7">
        <w:rPr>
          <w:sz w:val="26"/>
          <w:szCs w:val="26"/>
        </w:rPr>
        <w:t>, 2013</w:t>
      </w:r>
    </w:p>
    <w:p w:rsidR="00AC0BAB" w:rsidRPr="006E4BB3" w:rsidRDefault="00AC0BAB" w:rsidP="003E6EC7">
      <w:pPr>
        <w:pStyle w:val="p1"/>
        <w:tabs>
          <w:tab w:val="clear" w:pos="691"/>
          <w:tab w:val="clear" w:pos="1054"/>
          <w:tab w:val="left" w:pos="1440"/>
        </w:tabs>
        <w:spacing w:line="360" w:lineRule="auto"/>
        <w:ind w:hanging="1054"/>
        <w:outlineLvl w:val="0"/>
        <w:rPr>
          <w:sz w:val="26"/>
          <w:szCs w:val="26"/>
        </w:rPr>
      </w:pPr>
      <w:r w:rsidRPr="006E4BB3">
        <w:rPr>
          <w:sz w:val="26"/>
          <w:szCs w:val="26"/>
        </w:rPr>
        <w:t xml:space="preserve">ORDER ENTERED: </w:t>
      </w:r>
      <w:r w:rsidR="00DB570C">
        <w:rPr>
          <w:sz w:val="26"/>
          <w:szCs w:val="26"/>
        </w:rPr>
        <w:t>July 16, 2013</w:t>
      </w:r>
      <w:bookmarkStart w:id="0" w:name="_GoBack"/>
      <w:bookmarkEnd w:id="0"/>
    </w:p>
    <w:p w:rsidR="00AC0BAB" w:rsidRDefault="00AC0BAB" w:rsidP="003E6EC7">
      <w:pPr>
        <w:pStyle w:val="Style"/>
        <w:tabs>
          <w:tab w:val="right" w:pos="1015"/>
        </w:tabs>
        <w:spacing w:line="360" w:lineRule="auto"/>
        <w:rPr>
          <w:color w:val="000000"/>
          <w:sz w:val="26"/>
          <w:szCs w:val="26"/>
        </w:rPr>
      </w:pPr>
    </w:p>
    <w:sectPr w:rsidR="00AC0BAB" w:rsidSect="00F054F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97" w:rsidRDefault="004F3D97" w:rsidP="001A34AF">
      <w:r>
        <w:separator/>
      </w:r>
    </w:p>
  </w:endnote>
  <w:endnote w:type="continuationSeparator" w:id="0">
    <w:p w:rsidR="004F3D97" w:rsidRDefault="004F3D97"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878640"/>
      <w:docPartObj>
        <w:docPartGallery w:val="Page Numbers (Bottom of Page)"/>
        <w:docPartUnique/>
      </w:docPartObj>
    </w:sdtPr>
    <w:sdtEndPr>
      <w:rPr>
        <w:noProof/>
      </w:rPr>
    </w:sdtEndPr>
    <w:sdtContent>
      <w:p w:rsidR="003141CD" w:rsidRDefault="003141CD">
        <w:pPr>
          <w:pStyle w:val="Footer"/>
          <w:jc w:val="center"/>
        </w:pPr>
        <w:r>
          <w:fldChar w:fldCharType="begin"/>
        </w:r>
        <w:r>
          <w:instrText xml:space="preserve"> PAGE   \* MERGEFORMAT </w:instrText>
        </w:r>
        <w:r>
          <w:fldChar w:fldCharType="separate"/>
        </w:r>
        <w:r w:rsidR="00DB570C">
          <w:rPr>
            <w:noProof/>
          </w:rPr>
          <w:t>15</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97" w:rsidRDefault="004F3D97" w:rsidP="001A34AF">
      <w:r>
        <w:separator/>
      </w:r>
    </w:p>
  </w:footnote>
  <w:footnote w:type="continuationSeparator" w:id="0">
    <w:p w:rsidR="004F3D97" w:rsidRDefault="004F3D97" w:rsidP="001A34AF">
      <w:r>
        <w:continuationSeparator/>
      </w:r>
    </w:p>
  </w:footnote>
  <w:footnote w:id="1">
    <w:p w:rsidR="008677F5" w:rsidRDefault="008677F5" w:rsidP="008677F5">
      <w:pPr>
        <w:rPr>
          <w:sz w:val="20"/>
          <w:szCs w:val="20"/>
        </w:rPr>
      </w:pPr>
      <w:r>
        <w:rPr>
          <w:rStyle w:val="FootnoteReference"/>
        </w:rPr>
        <w:footnoteRef/>
      </w:r>
      <w:r>
        <w:t xml:space="preserve"> </w:t>
      </w:r>
      <w:r>
        <w:rPr>
          <w:sz w:val="20"/>
          <w:szCs w:val="20"/>
        </w:rPr>
        <w:t xml:space="preserve">Kcmil is </w:t>
      </w:r>
      <w:r w:rsidRPr="00E963CD">
        <w:rPr>
          <w:sz w:val="20"/>
          <w:szCs w:val="20"/>
        </w:rPr>
        <w:t>one thousand circular mils. A circular mil is the cross-sectional area of a wire one mil in diameter,</w:t>
      </w:r>
      <w:r>
        <w:rPr>
          <w:sz w:val="20"/>
          <w:szCs w:val="20"/>
        </w:rPr>
        <w:t xml:space="preserve"> where</w:t>
      </w:r>
      <w:r w:rsidRPr="00E963CD">
        <w:rPr>
          <w:sz w:val="20"/>
          <w:szCs w:val="20"/>
        </w:rPr>
        <w:t xml:space="preserve"> </w:t>
      </w:r>
      <w:r>
        <w:rPr>
          <w:sz w:val="20"/>
          <w:szCs w:val="20"/>
        </w:rPr>
        <w:t xml:space="preserve">  </w:t>
      </w:r>
    </w:p>
    <w:p w:rsidR="008677F5" w:rsidRPr="00E963CD" w:rsidRDefault="008677F5" w:rsidP="008677F5">
      <w:pPr>
        <w:rPr>
          <w:sz w:val="20"/>
          <w:szCs w:val="20"/>
        </w:rPr>
      </w:pPr>
      <w:r>
        <w:rPr>
          <w:sz w:val="20"/>
          <w:szCs w:val="20"/>
        </w:rPr>
        <w:t xml:space="preserve">   1</w:t>
      </w:r>
      <w:r w:rsidRPr="00E963CD">
        <w:rPr>
          <w:sz w:val="20"/>
          <w:szCs w:val="20"/>
        </w:rPr>
        <w:t>kcmil = 0.5067 mm2.</w:t>
      </w:r>
    </w:p>
    <w:p w:rsidR="008677F5" w:rsidRDefault="008677F5">
      <w:pPr>
        <w:pStyle w:val="FootnoteText"/>
      </w:pPr>
    </w:p>
  </w:footnote>
  <w:footnote w:id="2">
    <w:p w:rsidR="00AC0BAB" w:rsidRPr="00C8200C" w:rsidRDefault="00AC0BAB" w:rsidP="00AC0BAB">
      <w:pPr>
        <w:widowControl/>
        <w:rPr>
          <w:sz w:val="20"/>
          <w:szCs w:val="20"/>
        </w:rPr>
      </w:pPr>
      <w:r w:rsidRPr="000C59BF">
        <w:rPr>
          <w:rStyle w:val="FootnoteReference"/>
          <w:sz w:val="20"/>
          <w:szCs w:val="20"/>
        </w:rPr>
        <w:footnoteRef/>
      </w:r>
      <w:r w:rsidRPr="000C59BF">
        <w:rPr>
          <w:sz w:val="20"/>
          <w:szCs w:val="20"/>
        </w:rPr>
        <w:t xml:space="preserve"> PPL Electric believes its control equipment building is not a "building" but, rather, is part of its</w:t>
      </w:r>
      <w:r>
        <w:rPr>
          <w:sz w:val="20"/>
          <w:szCs w:val="20"/>
        </w:rPr>
        <w:t xml:space="preserve"> </w:t>
      </w:r>
      <w:r w:rsidRPr="000C59BF">
        <w:rPr>
          <w:sz w:val="20"/>
          <w:szCs w:val="20"/>
        </w:rPr>
        <w:t>substation facilities. Therefore, PPL Electric's control equipment building is exempt from local zoning</w:t>
      </w:r>
      <w:r>
        <w:rPr>
          <w:sz w:val="20"/>
          <w:szCs w:val="20"/>
        </w:rPr>
        <w:t xml:space="preserve"> </w:t>
      </w:r>
      <w:r w:rsidRPr="000C59BF">
        <w:rPr>
          <w:sz w:val="20"/>
          <w:szCs w:val="20"/>
        </w:rPr>
        <w:t>requirements. See, e.g., Duquesne Light Co. v. Upper St. Clair Township, 377 Pa. 323, 334-35, 105 A.2d</w:t>
      </w:r>
      <w:r>
        <w:rPr>
          <w:sz w:val="20"/>
          <w:szCs w:val="20"/>
        </w:rPr>
        <w:t xml:space="preserve"> </w:t>
      </w:r>
      <w:r w:rsidRPr="000C59BF">
        <w:rPr>
          <w:sz w:val="20"/>
          <w:szCs w:val="20"/>
        </w:rPr>
        <w:t>287, 292 (1954). This Zoning Petition is being filed as a precaution in the event that the Commission</w:t>
      </w:r>
      <w:r>
        <w:rPr>
          <w:sz w:val="20"/>
          <w:szCs w:val="20"/>
        </w:rPr>
        <w:t xml:space="preserve"> </w:t>
      </w:r>
      <w:r w:rsidRPr="000C59BF">
        <w:rPr>
          <w:sz w:val="20"/>
          <w:szCs w:val="20"/>
        </w:rPr>
        <w:t xml:space="preserve">were to determine that the control equipment building is not a facility and, therefore, potentially </w:t>
      </w:r>
      <w:r w:rsidRPr="00C8200C">
        <w:rPr>
          <w:sz w:val="20"/>
          <w:szCs w:val="20"/>
        </w:rPr>
        <w:t>subject to local zoning ordinances.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F3D67"/>
    <w:multiLevelType w:val="hybridMultilevel"/>
    <w:tmpl w:val="A52C1FC0"/>
    <w:lvl w:ilvl="0" w:tplc="336E65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4">
    <w:nsid w:val="33435448"/>
    <w:multiLevelType w:val="hybridMultilevel"/>
    <w:tmpl w:val="C7C67078"/>
    <w:lvl w:ilvl="0" w:tplc="31B6A126">
      <w:start w:val="1"/>
      <w:numFmt w:val="upperLetter"/>
      <w:lvlText w:val="%1."/>
      <w:lvlJc w:val="left"/>
      <w:pPr>
        <w:ind w:left="189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1216A"/>
    <w:rsid w:val="000160C9"/>
    <w:rsid w:val="00020798"/>
    <w:rsid w:val="0003234C"/>
    <w:rsid w:val="00033EF7"/>
    <w:rsid w:val="000363B2"/>
    <w:rsid w:val="00040BF9"/>
    <w:rsid w:val="0004351B"/>
    <w:rsid w:val="00050508"/>
    <w:rsid w:val="0005379B"/>
    <w:rsid w:val="00054C70"/>
    <w:rsid w:val="00055AA7"/>
    <w:rsid w:val="00060D6C"/>
    <w:rsid w:val="00062791"/>
    <w:rsid w:val="00070CBD"/>
    <w:rsid w:val="00071828"/>
    <w:rsid w:val="00082655"/>
    <w:rsid w:val="000828C6"/>
    <w:rsid w:val="00083548"/>
    <w:rsid w:val="0009085A"/>
    <w:rsid w:val="00092EAB"/>
    <w:rsid w:val="000A07FF"/>
    <w:rsid w:val="000A2CCA"/>
    <w:rsid w:val="000E12B6"/>
    <w:rsid w:val="000E504B"/>
    <w:rsid w:val="00102938"/>
    <w:rsid w:val="00105D44"/>
    <w:rsid w:val="00107589"/>
    <w:rsid w:val="00116334"/>
    <w:rsid w:val="001233C9"/>
    <w:rsid w:val="00123DE2"/>
    <w:rsid w:val="001256FB"/>
    <w:rsid w:val="00127175"/>
    <w:rsid w:val="00127839"/>
    <w:rsid w:val="0013120F"/>
    <w:rsid w:val="00137256"/>
    <w:rsid w:val="00143439"/>
    <w:rsid w:val="00152411"/>
    <w:rsid w:val="00154025"/>
    <w:rsid w:val="001629DC"/>
    <w:rsid w:val="00162F11"/>
    <w:rsid w:val="00163D23"/>
    <w:rsid w:val="0016756E"/>
    <w:rsid w:val="001708C0"/>
    <w:rsid w:val="001744D4"/>
    <w:rsid w:val="00174860"/>
    <w:rsid w:val="00177F68"/>
    <w:rsid w:val="00183E61"/>
    <w:rsid w:val="00190E91"/>
    <w:rsid w:val="00192322"/>
    <w:rsid w:val="00194622"/>
    <w:rsid w:val="001970F3"/>
    <w:rsid w:val="001A254E"/>
    <w:rsid w:val="001A34AF"/>
    <w:rsid w:val="001A7CCE"/>
    <w:rsid w:val="001B1C1A"/>
    <w:rsid w:val="001B451F"/>
    <w:rsid w:val="001C0517"/>
    <w:rsid w:val="001C3D0E"/>
    <w:rsid w:val="001D1FE5"/>
    <w:rsid w:val="001D506A"/>
    <w:rsid w:val="001E0E92"/>
    <w:rsid w:val="001E549F"/>
    <w:rsid w:val="001F0DC4"/>
    <w:rsid w:val="001F356B"/>
    <w:rsid w:val="00205A69"/>
    <w:rsid w:val="002121CA"/>
    <w:rsid w:val="002172DB"/>
    <w:rsid w:val="00222089"/>
    <w:rsid w:val="00232652"/>
    <w:rsid w:val="00233525"/>
    <w:rsid w:val="002353EA"/>
    <w:rsid w:val="00235937"/>
    <w:rsid w:val="00242684"/>
    <w:rsid w:val="00243EF3"/>
    <w:rsid w:val="00244F7A"/>
    <w:rsid w:val="00245EDC"/>
    <w:rsid w:val="0024793C"/>
    <w:rsid w:val="002609FA"/>
    <w:rsid w:val="00260C8C"/>
    <w:rsid w:val="0026203C"/>
    <w:rsid w:val="00274792"/>
    <w:rsid w:val="00275447"/>
    <w:rsid w:val="00276F18"/>
    <w:rsid w:val="00285D59"/>
    <w:rsid w:val="00287A4D"/>
    <w:rsid w:val="00295D0B"/>
    <w:rsid w:val="002A0E37"/>
    <w:rsid w:val="002B1574"/>
    <w:rsid w:val="002B4021"/>
    <w:rsid w:val="002B5FAB"/>
    <w:rsid w:val="002C003E"/>
    <w:rsid w:val="002C141D"/>
    <w:rsid w:val="002C3660"/>
    <w:rsid w:val="002D79ED"/>
    <w:rsid w:val="002E0772"/>
    <w:rsid w:val="002E0922"/>
    <w:rsid w:val="002E12E3"/>
    <w:rsid w:val="002E3423"/>
    <w:rsid w:val="002F0E65"/>
    <w:rsid w:val="00304BB5"/>
    <w:rsid w:val="003055D7"/>
    <w:rsid w:val="003141CD"/>
    <w:rsid w:val="0031630D"/>
    <w:rsid w:val="00321781"/>
    <w:rsid w:val="0032210D"/>
    <w:rsid w:val="00330004"/>
    <w:rsid w:val="00330C72"/>
    <w:rsid w:val="003329EE"/>
    <w:rsid w:val="00344A7E"/>
    <w:rsid w:val="00347756"/>
    <w:rsid w:val="0034786B"/>
    <w:rsid w:val="003521F2"/>
    <w:rsid w:val="0035612C"/>
    <w:rsid w:val="00364973"/>
    <w:rsid w:val="00364CA7"/>
    <w:rsid w:val="00366F5F"/>
    <w:rsid w:val="0037216B"/>
    <w:rsid w:val="003829A3"/>
    <w:rsid w:val="00383CDD"/>
    <w:rsid w:val="003943E2"/>
    <w:rsid w:val="00394AC5"/>
    <w:rsid w:val="003A2568"/>
    <w:rsid w:val="003A5BEF"/>
    <w:rsid w:val="003C3BE4"/>
    <w:rsid w:val="003C5B9F"/>
    <w:rsid w:val="003C79F1"/>
    <w:rsid w:val="003D1741"/>
    <w:rsid w:val="003D3070"/>
    <w:rsid w:val="003D5394"/>
    <w:rsid w:val="003D69D5"/>
    <w:rsid w:val="003D7F59"/>
    <w:rsid w:val="003E6EC7"/>
    <w:rsid w:val="003F20E7"/>
    <w:rsid w:val="003F283F"/>
    <w:rsid w:val="003F2C15"/>
    <w:rsid w:val="00412D92"/>
    <w:rsid w:val="004170AB"/>
    <w:rsid w:val="004224FA"/>
    <w:rsid w:val="00422734"/>
    <w:rsid w:val="0042687E"/>
    <w:rsid w:val="00426AD3"/>
    <w:rsid w:val="00434B43"/>
    <w:rsid w:val="00435101"/>
    <w:rsid w:val="00436C12"/>
    <w:rsid w:val="00440BDD"/>
    <w:rsid w:val="00441204"/>
    <w:rsid w:val="0044136D"/>
    <w:rsid w:val="00442128"/>
    <w:rsid w:val="00444E86"/>
    <w:rsid w:val="00446B9E"/>
    <w:rsid w:val="00457D7B"/>
    <w:rsid w:val="00464D06"/>
    <w:rsid w:val="0047712D"/>
    <w:rsid w:val="00477C1E"/>
    <w:rsid w:val="00483159"/>
    <w:rsid w:val="004864CF"/>
    <w:rsid w:val="0049072C"/>
    <w:rsid w:val="00490887"/>
    <w:rsid w:val="00492C01"/>
    <w:rsid w:val="004C112D"/>
    <w:rsid w:val="004D0250"/>
    <w:rsid w:val="004D0F62"/>
    <w:rsid w:val="004D20ED"/>
    <w:rsid w:val="004D284A"/>
    <w:rsid w:val="004D5510"/>
    <w:rsid w:val="004E59A8"/>
    <w:rsid w:val="004E6CD9"/>
    <w:rsid w:val="004E7002"/>
    <w:rsid w:val="004F21E2"/>
    <w:rsid w:val="004F3D97"/>
    <w:rsid w:val="004F62AB"/>
    <w:rsid w:val="0050190E"/>
    <w:rsid w:val="00502234"/>
    <w:rsid w:val="005103AA"/>
    <w:rsid w:val="00517A6F"/>
    <w:rsid w:val="00524089"/>
    <w:rsid w:val="005245A5"/>
    <w:rsid w:val="00524D3E"/>
    <w:rsid w:val="00525875"/>
    <w:rsid w:val="00526937"/>
    <w:rsid w:val="005271B2"/>
    <w:rsid w:val="0052723D"/>
    <w:rsid w:val="00527C67"/>
    <w:rsid w:val="00541A14"/>
    <w:rsid w:val="005432AD"/>
    <w:rsid w:val="00544CCD"/>
    <w:rsid w:val="00547D84"/>
    <w:rsid w:val="005519C6"/>
    <w:rsid w:val="00555E18"/>
    <w:rsid w:val="0057111F"/>
    <w:rsid w:val="00572E94"/>
    <w:rsid w:val="00573A98"/>
    <w:rsid w:val="00575156"/>
    <w:rsid w:val="00575DFD"/>
    <w:rsid w:val="00580609"/>
    <w:rsid w:val="0058473A"/>
    <w:rsid w:val="00585821"/>
    <w:rsid w:val="00586ECA"/>
    <w:rsid w:val="00590D2E"/>
    <w:rsid w:val="005A1BB0"/>
    <w:rsid w:val="005A6011"/>
    <w:rsid w:val="005A690C"/>
    <w:rsid w:val="005B3D6C"/>
    <w:rsid w:val="005B7FDE"/>
    <w:rsid w:val="005C332F"/>
    <w:rsid w:val="005D0E97"/>
    <w:rsid w:val="005D2CE8"/>
    <w:rsid w:val="005D41ED"/>
    <w:rsid w:val="005D72F0"/>
    <w:rsid w:val="005E18BE"/>
    <w:rsid w:val="005E3A56"/>
    <w:rsid w:val="005E4BCE"/>
    <w:rsid w:val="005E69E3"/>
    <w:rsid w:val="00600C3E"/>
    <w:rsid w:val="00602870"/>
    <w:rsid w:val="00603856"/>
    <w:rsid w:val="00612F4A"/>
    <w:rsid w:val="00617473"/>
    <w:rsid w:val="00621E6A"/>
    <w:rsid w:val="00622C6F"/>
    <w:rsid w:val="00622D6D"/>
    <w:rsid w:val="00631B3E"/>
    <w:rsid w:val="006408AB"/>
    <w:rsid w:val="0064605C"/>
    <w:rsid w:val="006530BF"/>
    <w:rsid w:val="006550FC"/>
    <w:rsid w:val="006633AE"/>
    <w:rsid w:val="00667006"/>
    <w:rsid w:val="0068160B"/>
    <w:rsid w:val="00687CE1"/>
    <w:rsid w:val="00692026"/>
    <w:rsid w:val="006954DA"/>
    <w:rsid w:val="00696815"/>
    <w:rsid w:val="006A5019"/>
    <w:rsid w:val="006A7FB9"/>
    <w:rsid w:val="006B190C"/>
    <w:rsid w:val="006B7111"/>
    <w:rsid w:val="006E1F17"/>
    <w:rsid w:val="006F0A58"/>
    <w:rsid w:val="006F795D"/>
    <w:rsid w:val="0070093D"/>
    <w:rsid w:val="00703582"/>
    <w:rsid w:val="00703797"/>
    <w:rsid w:val="00710676"/>
    <w:rsid w:val="007110DC"/>
    <w:rsid w:val="00711CCD"/>
    <w:rsid w:val="0071660B"/>
    <w:rsid w:val="00716EB9"/>
    <w:rsid w:val="00724B69"/>
    <w:rsid w:val="007262A8"/>
    <w:rsid w:val="00732639"/>
    <w:rsid w:val="00745044"/>
    <w:rsid w:val="00753021"/>
    <w:rsid w:val="00761F03"/>
    <w:rsid w:val="0076446F"/>
    <w:rsid w:val="007645E1"/>
    <w:rsid w:val="007654B3"/>
    <w:rsid w:val="00765FF0"/>
    <w:rsid w:val="007749B1"/>
    <w:rsid w:val="00775319"/>
    <w:rsid w:val="00781691"/>
    <w:rsid w:val="007833DD"/>
    <w:rsid w:val="00793038"/>
    <w:rsid w:val="007A222D"/>
    <w:rsid w:val="007B2F77"/>
    <w:rsid w:val="007C580D"/>
    <w:rsid w:val="007C76D8"/>
    <w:rsid w:val="007D0D6C"/>
    <w:rsid w:val="007D2053"/>
    <w:rsid w:val="007D3BC5"/>
    <w:rsid w:val="007D694F"/>
    <w:rsid w:val="007E228C"/>
    <w:rsid w:val="007E3282"/>
    <w:rsid w:val="007E42A7"/>
    <w:rsid w:val="007F4B91"/>
    <w:rsid w:val="007F4CB0"/>
    <w:rsid w:val="007F648D"/>
    <w:rsid w:val="007F6577"/>
    <w:rsid w:val="00810B28"/>
    <w:rsid w:val="00810C33"/>
    <w:rsid w:val="0081100A"/>
    <w:rsid w:val="00813A04"/>
    <w:rsid w:val="00813E3C"/>
    <w:rsid w:val="0082121F"/>
    <w:rsid w:val="00822A7F"/>
    <w:rsid w:val="00822E2A"/>
    <w:rsid w:val="008234EF"/>
    <w:rsid w:val="00824823"/>
    <w:rsid w:val="00845A92"/>
    <w:rsid w:val="00850742"/>
    <w:rsid w:val="00863192"/>
    <w:rsid w:val="008677F5"/>
    <w:rsid w:val="008706D5"/>
    <w:rsid w:val="00871AC6"/>
    <w:rsid w:val="00875B9B"/>
    <w:rsid w:val="00881FAE"/>
    <w:rsid w:val="00882D61"/>
    <w:rsid w:val="00885614"/>
    <w:rsid w:val="00890AFF"/>
    <w:rsid w:val="0089129C"/>
    <w:rsid w:val="008A1DB0"/>
    <w:rsid w:val="008B1854"/>
    <w:rsid w:val="008B3F67"/>
    <w:rsid w:val="008B40B5"/>
    <w:rsid w:val="008B569F"/>
    <w:rsid w:val="008C262F"/>
    <w:rsid w:val="008C27FB"/>
    <w:rsid w:val="008C63C6"/>
    <w:rsid w:val="008D2ED6"/>
    <w:rsid w:val="008D4216"/>
    <w:rsid w:val="008E2B41"/>
    <w:rsid w:val="008F3008"/>
    <w:rsid w:val="00903BEE"/>
    <w:rsid w:val="00905BE5"/>
    <w:rsid w:val="00916F10"/>
    <w:rsid w:val="00921CAA"/>
    <w:rsid w:val="009248C9"/>
    <w:rsid w:val="00934000"/>
    <w:rsid w:val="0094175E"/>
    <w:rsid w:val="00943224"/>
    <w:rsid w:val="00944C55"/>
    <w:rsid w:val="009564A9"/>
    <w:rsid w:val="00956A9B"/>
    <w:rsid w:val="009619AD"/>
    <w:rsid w:val="009639BE"/>
    <w:rsid w:val="00974E1B"/>
    <w:rsid w:val="009758D3"/>
    <w:rsid w:val="00977354"/>
    <w:rsid w:val="00982C39"/>
    <w:rsid w:val="00983EE4"/>
    <w:rsid w:val="00984653"/>
    <w:rsid w:val="0098495C"/>
    <w:rsid w:val="00991B8A"/>
    <w:rsid w:val="00991FB2"/>
    <w:rsid w:val="009929F3"/>
    <w:rsid w:val="00996676"/>
    <w:rsid w:val="009A03D5"/>
    <w:rsid w:val="009A1BFB"/>
    <w:rsid w:val="009A3B80"/>
    <w:rsid w:val="009A43CF"/>
    <w:rsid w:val="009A4617"/>
    <w:rsid w:val="009B1796"/>
    <w:rsid w:val="009B239F"/>
    <w:rsid w:val="009B398C"/>
    <w:rsid w:val="009C20FF"/>
    <w:rsid w:val="009C2919"/>
    <w:rsid w:val="009C69B4"/>
    <w:rsid w:val="009C6BC9"/>
    <w:rsid w:val="009D08FA"/>
    <w:rsid w:val="009E0AC5"/>
    <w:rsid w:val="009F3C0B"/>
    <w:rsid w:val="009F3EC4"/>
    <w:rsid w:val="00A006A9"/>
    <w:rsid w:val="00A006E9"/>
    <w:rsid w:val="00A0071B"/>
    <w:rsid w:val="00A02A76"/>
    <w:rsid w:val="00A02E28"/>
    <w:rsid w:val="00A11ADC"/>
    <w:rsid w:val="00A14F9F"/>
    <w:rsid w:val="00A23828"/>
    <w:rsid w:val="00A2656E"/>
    <w:rsid w:val="00A30C2B"/>
    <w:rsid w:val="00A30D69"/>
    <w:rsid w:val="00A453CA"/>
    <w:rsid w:val="00A45EAA"/>
    <w:rsid w:val="00A479E8"/>
    <w:rsid w:val="00A47EF5"/>
    <w:rsid w:val="00A5306C"/>
    <w:rsid w:val="00A53E29"/>
    <w:rsid w:val="00A546AF"/>
    <w:rsid w:val="00A54C4F"/>
    <w:rsid w:val="00A56DAC"/>
    <w:rsid w:val="00A57DF5"/>
    <w:rsid w:val="00A61AC9"/>
    <w:rsid w:val="00A658E4"/>
    <w:rsid w:val="00A65B71"/>
    <w:rsid w:val="00A66039"/>
    <w:rsid w:val="00A67DCB"/>
    <w:rsid w:val="00A836BB"/>
    <w:rsid w:val="00A839F5"/>
    <w:rsid w:val="00A83F6E"/>
    <w:rsid w:val="00A84D6A"/>
    <w:rsid w:val="00A850DE"/>
    <w:rsid w:val="00A859EE"/>
    <w:rsid w:val="00A869C2"/>
    <w:rsid w:val="00A92738"/>
    <w:rsid w:val="00A94A6C"/>
    <w:rsid w:val="00AB18C4"/>
    <w:rsid w:val="00AC0088"/>
    <w:rsid w:val="00AC0BAB"/>
    <w:rsid w:val="00AC26C9"/>
    <w:rsid w:val="00AD041A"/>
    <w:rsid w:val="00AD0743"/>
    <w:rsid w:val="00AD5BA8"/>
    <w:rsid w:val="00AD72EA"/>
    <w:rsid w:val="00AE49F9"/>
    <w:rsid w:val="00AF300A"/>
    <w:rsid w:val="00AF79DF"/>
    <w:rsid w:val="00AF7CA4"/>
    <w:rsid w:val="00B02D5D"/>
    <w:rsid w:val="00B157A4"/>
    <w:rsid w:val="00B16FF6"/>
    <w:rsid w:val="00B2602B"/>
    <w:rsid w:val="00B277C6"/>
    <w:rsid w:val="00B346A4"/>
    <w:rsid w:val="00B37F16"/>
    <w:rsid w:val="00B43293"/>
    <w:rsid w:val="00B50AB6"/>
    <w:rsid w:val="00B52F22"/>
    <w:rsid w:val="00B54331"/>
    <w:rsid w:val="00B5517D"/>
    <w:rsid w:val="00B669FB"/>
    <w:rsid w:val="00B6746C"/>
    <w:rsid w:val="00B731F5"/>
    <w:rsid w:val="00B7531E"/>
    <w:rsid w:val="00B76F6D"/>
    <w:rsid w:val="00B834D8"/>
    <w:rsid w:val="00B83710"/>
    <w:rsid w:val="00B86504"/>
    <w:rsid w:val="00B958BB"/>
    <w:rsid w:val="00B95E84"/>
    <w:rsid w:val="00BC12B7"/>
    <w:rsid w:val="00BC2497"/>
    <w:rsid w:val="00BC51F2"/>
    <w:rsid w:val="00BD288A"/>
    <w:rsid w:val="00BD39B9"/>
    <w:rsid w:val="00BE5CDE"/>
    <w:rsid w:val="00BF24CA"/>
    <w:rsid w:val="00BF38A9"/>
    <w:rsid w:val="00C015FE"/>
    <w:rsid w:val="00C045CE"/>
    <w:rsid w:val="00C159BE"/>
    <w:rsid w:val="00C16288"/>
    <w:rsid w:val="00C21D0E"/>
    <w:rsid w:val="00C22155"/>
    <w:rsid w:val="00C27656"/>
    <w:rsid w:val="00C3009C"/>
    <w:rsid w:val="00C30683"/>
    <w:rsid w:val="00C30B82"/>
    <w:rsid w:val="00C44DD1"/>
    <w:rsid w:val="00C453BE"/>
    <w:rsid w:val="00C537FE"/>
    <w:rsid w:val="00C538B6"/>
    <w:rsid w:val="00C57267"/>
    <w:rsid w:val="00C57993"/>
    <w:rsid w:val="00C613E2"/>
    <w:rsid w:val="00C7066B"/>
    <w:rsid w:val="00C736A3"/>
    <w:rsid w:val="00C73961"/>
    <w:rsid w:val="00C760C1"/>
    <w:rsid w:val="00C77791"/>
    <w:rsid w:val="00C8200C"/>
    <w:rsid w:val="00C85D89"/>
    <w:rsid w:val="00C867F8"/>
    <w:rsid w:val="00C926A3"/>
    <w:rsid w:val="00C92E81"/>
    <w:rsid w:val="00C93363"/>
    <w:rsid w:val="00CA1D66"/>
    <w:rsid w:val="00CA4C09"/>
    <w:rsid w:val="00CA7CB8"/>
    <w:rsid w:val="00CA7D8D"/>
    <w:rsid w:val="00CB1694"/>
    <w:rsid w:val="00CB1ECF"/>
    <w:rsid w:val="00CD0446"/>
    <w:rsid w:val="00CD4E6D"/>
    <w:rsid w:val="00CE31D0"/>
    <w:rsid w:val="00CF2A0F"/>
    <w:rsid w:val="00D0280E"/>
    <w:rsid w:val="00D054B8"/>
    <w:rsid w:val="00D11ABF"/>
    <w:rsid w:val="00D15EB1"/>
    <w:rsid w:val="00D3486E"/>
    <w:rsid w:val="00D35B75"/>
    <w:rsid w:val="00D35CFB"/>
    <w:rsid w:val="00D35D14"/>
    <w:rsid w:val="00D43132"/>
    <w:rsid w:val="00D43523"/>
    <w:rsid w:val="00D44D2B"/>
    <w:rsid w:val="00D51535"/>
    <w:rsid w:val="00D51D55"/>
    <w:rsid w:val="00D52796"/>
    <w:rsid w:val="00D54887"/>
    <w:rsid w:val="00D5680A"/>
    <w:rsid w:val="00D56989"/>
    <w:rsid w:val="00D61BAE"/>
    <w:rsid w:val="00D65F2A"/>
    <w:rsid w:val="00D66E14"/>
    <w:rsid w:val="00D71D0B"/>
    <w:rsid w:val="00D73F17"/>
    <w:rsid w:val="00D74B18"/>
    <w:rsid w:val="00D75261"/>
    <w:rsid w:val="00D75DCA"/>
    <w:rsid w:val="00D76F9A"/>
    <w:rsid w:val="00D80ECF"/>
    <w:rsid w:val="00D81DF6"/>
    <w:rsid w:val="00D8296F"/>
    <w:rsid w:val="00D861B4"/>
    <w:rsid w:val="00DA5CE3"/>
    <w:rsid w:val="00DB2BBF"/>
    <w:rsid w:val="00DB3FA8"/>
    <w:rsid w:val="00DB570C"/>
    <w:rsid w:val="00DC2E51"/>
    <w:rsid w:val="00DD305B"/>
    <w:rsid w:val="00DD6958"/>
    <w:rsid w:val="00DF35F5"/>
    <w:rsid w:val="00E04AF7"/>
    <w:rsid w:val="00E147A7"/>
    <w:rsid w:val="00E21DF1"/>
    <w:rsid w:val="00E22BE4"/>
    <w:rsid w:val="00E23ABB"/>
    <w:rsid w:val="00E260CB"/>
    <w:rsid w:val="00E34115"/>
    <w:rsid w:val="00E37C0B"/>
    <w:rsid w:val="00E44E03"/>
    <w:rsid w:val="00E4686E"/>
    <w:rsid w:val="00E47623"/>
    <w:rsid w:val="00E56BE1"/>
    <w:rsid w:val="00E63982"/>
    <w:rsid w:val="00E6560A"/>
    <w:rsid w:val="00E658B4"/>
    <w:rsid w:val="00E66AD3"/>
    <w:rsid w:val="00E67C2C"/>
    <w:rsid w:val="00E67C64"/>
    <w:rsid w:val="00E82BCB"/>
    <w:rsid w:val="00E868BF"/>
    <w:rsid w:val="00E9255A"/>
    <w:rsid w:val="00E93980"/>
    <w:rsid w:val="00E963CD"/>
    <w:rsid w:val="00EA0540"/>
    <w:rsid w:val="00EB1CD5"/>
    <w:rsid w:val="00EB33E3"/>
    <w:rsid w:val="00EB4D7F"/>
    <w:rsid w:val="00EB7483"/>
    <w:rsid w:val="00EC1692"/>
    <w:rsid w:val="00EC52A7"/>
    <w:rsid w:val="00EE0A53"/>
    <w:rsid w:val="00EE2E78"/>
    <w:rsid w:val="00EE325D"/>
    <w:rsid w:val="00EF625C"/>
    <w:rsid w:val="00F0230B"/>
    <w:rsid w:val="00F054F9"/>
    <w:rsid w:val="00F055E0"/>
    <w:rsid w:val="00F06CB5"/>
    <w:rsid w:val="00F07D7C"/>
    <w:rsid w:val="00F150AD"/>
    <w:rsid w:val="00F1678C"/>
    <w:rsid w:val="00F363AE"/>
    <w:rsid w:val="00F401C9"/>
    <w:rsid w:val="00F425F8"/>
    <w:rsid w:val="00F43894"/>
    <w:rsid w:val="00F477A8"/>
    <w:rsid w:val="00F4783A"/>
    <w:rsid w:val="00F50D9D"/>
    <w:rsid w:val="00F535F1"/>
    <w:rsid w:val="00F553C8"/>
    <w:rsid w:val="00F653BE"/>
    <w:rsid w:val="00F72DB0"/>
    <w:rsid w:val="00F73D52"/>
    <w:rsid w:val="00F7572F"/>
    <w:rsid w:val="00F802B3"/>
    <w:rsid w:val="00F86313"/>
    <w:rsid w:val="00F91A2F"/>
    <w:rsid w:val="00F920E1"/>
    <w:rsid w:val="00F93461"/>
    <w:rsid w:val="00F957D3"/>
    <w:rsid w:val="00F971B8"/>
    <w:rsid w:val="00FA26AC"/>
    <w:rsid w:val="00FA3B3F"/>
    <w:rsid w:val="00FA52F4"/>
    <w:rsid w:val="00FA5B59"/>
    <w:rsid w:val="00FA6351"/>
    <w:rsid w:val="00FB5A9E"/>
    <w:rsid w:val="00FC0BE9"/>
    <w:rsid w:val="00FC480F"/>
    <w:rsid w:val="00FD0284"/>
    <w:rsid w:val="00FD5653"/>
    <w:rsid w:val="00FE32C9"/>
    <w:rsid w:val="00FE35A2"/>
    <w:rsid w:val="00FE3682"/>
    <w:rsid w:val="00FE57F3"/>
    <w:rsid w:val="00FF2751"/>
    <w:rsid w:val="00FF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A0E37"/>
    <w:rPr>
      <w:rFonts w:ascii="Tahoma" w:hAnsi="Tahoma" w:cs="Tahoma"/>
      <w:sz w:val="16"/>
      <w:szCs w:val="16"/>
    </w:rPr>
  </w:style>
  <w:style w:type="character" w:customStyle="1" w:styleId="BalloonTextChar">
    <w:name w:val="Balloon Text Char"/>
    <w:basedOn w:val="DefaultParagraphFont"/>
    <w:link w:val="BalloonText"/>
    <w:uiPriority w:val="99"/>
    <w:semiHidden/>
    <w:rsid w:val="002A0E3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A0E37"/>
    <w:rPr>
      <w:rFonts w:ascii="Tahoma" w:hAnsi="Tahoma" w:cs="Tahoma"/>
      <w:sz w:val="16"/>
      <w:szCs w:val="16"/>
    </w:rPr>
  </w:style>
  <w:style w:type="character" w:customStyle="1" w:styleId="BalloonTextChar">
    <w:name w:val="Balloon Text Char"/>
    <w:basedOn w:val="DefaultParagraphFont"/>
    <w:link w:val="BalloonText"/>
    <w:uiPriority w:val="99"/>
    <w:semiHidden/>
    <w:rsid w:val="002A0E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 w:id="17131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57FCF-B92E-495B-8CE1-441E0942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15</Pages>
  <Words>3737</Words>
  <Characters>21304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70</cp:revision>
  <cp:lastPrinted>2013-07-15T17:37:00Z</cp:lastPrinted>
  <dcterms:created xsi:type="dcterms:W3CDTF">2013-06-27T14:02:00Z</dcterms:created>
  <dcterms:modified xsi:type="dcterms:W3CDTF">2013-07-15T17:37:00Z</dcterms:modified>
</cp:coreProperties>
</file>