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60799" w:rsidRPr="00CD550F" w:rsidRDefault="00DD20F9" w:rsidP="001823E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A-2012-2297625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ADF">
        <w:rPr>
          <w:sz w:val="24"/>
          <w:szCs w:val="24"/>
        </w:rPr>
        <w:t>August 7, 2013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1823E3" w:rsidRPr="00DD20F9" w:rsidRDefault="00DD20F9" w:rsidP="001823E3">
      <w:pPr>
        <w:rPr>
          <w:color w:val="000000" w:themeColor="text1"/>
          <w:sz w:val="24"/>
          <w:szCs w:val="24"/>
        </w:rPr>
      </w:pPr>
      <w:proofErr w:type="spellStart"/>
      <w:proofErr w:type="gramStart"/>
      <w:r w:rsidRPr="00DD20F9">
        <w:rPr>
          <w:color w:val="000000" w:themeColor="text1"/>
          <w:sz w:val="24"/>
          <w:szCs w:val="24"/>
        </w:rPr>
        <w:t>Enerwise</w:t>
      </w:r>
      <w:proofErr w:type="spellEnd"/>
      <w:r w:rsidRPr="00DD20F9">
        <w:rPr>
          <w:color w:val="000000" w:themeColor="text1"/>
          <w:sz w:val="24"/>
          <w:szCs w:val="24"/>
        </w:rPr>
        <w:t xml:space="preserve"> Global Technologies, Inc.</w:t>
      </w:r>
      <w:proofErr w:type="gramEnd"/>
    </w:p>
    <w:p w:rsidR="00DD20F9" w:rsidRPr="00DD20F9" w:rsidRDefault="00DD20F9" w:rsidP="001823E3">
      <w:pPr>
        <w:rPr>
          <w:color w:val="000000" w:themeColor="text1"/>
          <w:sz w:val="24"/>
          <w:szCs w:val="24"/>
        </w:rPr>
      </w:pPr>
      <w:proofErr w:type="gramStart"/>
      <w:r w:rsidRPr="00DD20F9">
        <w:rPr>
          <w:color w:val="000000" w:themeColor="text1"/>
          <w:sz w:val="24"/>
          <w:szCs w:val="24"/>
        </w:rPr>
        <w:t>c/o</w:t>
      </w:r>
      <w:proofErr w:type="gramEnd"/>
      <w:r w:rsidRPr="00DD20F9">
        <w:rPr>
          <w:color w:val="000000" w:themeColor="text1"/>
          <w:sz w:val="24"/>
          <w:szCs w:val="24"/>
        </w:rPr>
        <w:t xml:space="preserve"> </w:t>
      </w:r>
      <w:proofErr w:type="spellStart"/>
      <w:r w:rsidRPr="00DD20F9">
        <w:rPr>
          <w:color w:val="000000" w:themeColor="text1"/>
          <w:sz w:val="24"/>
          <w:szCs w:val="24"/>
        </w:rPr>
        <w:t>Comverge</w:t>
      </w:r>
      <w:proofErr w:type="spellEnd"/>
      <w:r w:rsidRPr="00DD20F9">
        <w:rPr>
          <w:color w:val="000000" w:themeColor="text1"/>
          <w:sz w:val="24"/>
          <w:szCs w:val="24"/>
        </w:rPr>
        <w:t>, Inc.</w:t>
      </w:r>
    </w:p>
    <w:p w:rsidR="00DD20F9" w:rsidRPr="00DD20F9" w:rsidRDefault="00DD20F9" w:rsidP="001823E3">
      <w:pPr>
        <w:rPr>
          <w:color w:val="000000" w:themeColor="text1"/>
          <w:sz w:val="24"/>
          <w:szCs w:val="24"/>
        </w:rPr>
      </w:pPr>
      <w:r w:rsidRPr="00DD20F9">
        <w:rPr>
          <w:color w:val="000000" w:themeColor="text1"/>
          <w:sz w:val="24"/>
          <w:szCs w:val="24"/>
        </w:rPr>
        <w:t>Attention:  Frank Lacey</w:t>
      </w:r>
    </w:p>
    <w:p w:rsidR="00DD20F9" w:rsidRPr="00DD20F9" w:rsidRDefault="00DD20F9" w:rsidP="001823E3">
      <w:pPr>
        <w:rPr>
          <w:color w:val="000000" w:themeColor="text1"/>
          <w:sz w:val="24"/>
          <w:szCs w:val="24"/>
        </w:rPr>
      </w:pPr>
      <w:r w:rsidRPr="00DD20F9">
        <w:rPr>
          <w:color w:val="000000" w:themeColor="text1"/>
          <w:sz w:val="24"/>
          <w:szCs w:val="24"/>
        </w:rPr>
        <w:t xml:space="preserve">415 </w:t>
      </w:r>
      <w:proofErr w:type="spellStart"/>
      <w:r w:rsidRPr="00DD20F9">
        <w:rPr>
          <w:color w:val="000000" w:themeColor="text1"/>
          <w:sz w:val="24"/>
          <w:szCs w:val="24"/>
        </w:rPr>
        <w:t>McFarlan</w:t>
      </w:r>
      <w:proofErr w:type="spellEnd"/>
      <w:r w:rsidRPr="00DD20F9">
        <w:rPr>
          <w:color w:val="000000" w:themeColor="text1"/>
          <w:sz w:val="24"/>
          <w:szCs w:val="24"/>
        </w:rPr>
        <w:t xml:space="preserve"> Road, suite 201</w:t>
      </w:r>
    </w:p>
    <w:p w:rsidR="00DD20F9" w:rsidRPr="00DD20F9" w:rsidRDefault="00DD20F9" w:rsidP="001823E3">
      <w:pPr>
        <w:rPr>
          <w:color w:val="000000" w:themeColor="text1"/>
          <w:sz w:val="24"/>
          <w:szCs w:val="24"/>
        </w:rPr>
      </w:pPr>
      <w:r w:rsidRPr="00DD20F9">
        <w:rPr>
          <w:color w:val="000000" w:themeColor="text1"/>
          <w:sz w:val="24"/>
          <w:szCs w:val="24"/>
        </w:rPr>
        <w:t>Kennett Square, PA  19348</w:t>
      </w:r>
    </w:p>
    <w:p w:rsidR="00082B18" w:rsidRDefault="00082B18" w:rsidP="00FA791C">
      <w:pPr>
        <w:rPr>
          <w:color w:val="000000" w:themeColor="text1"/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</w:t>
      </w:r>
      <w:r w:rsidR="00EC5F92">
        <w:rPr>
          <w:sz w:val="24"/>
          <w:szCs w:val="24"/>
        </w:rPr>
        <w:t>new Registration</w:t>
      </w:r>
      <w:r w:rsidRPr="00FA791C">
        <w:rPr>
          <w:sz w:val="24"/>
          <w:szCs w:val="24"/>
        </w:rPr>
        <w:t xml:space="preserve">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DD20F9" w:rsidRPr="00DD20F9">
        <w:rPr>
          <w:sz w:val="24"/>
          <w:szCs w:val="24"/>
        </w:rPr>
        <w:t>Mr. Lacey</w:t>
      </w:r>
      <w:r w:rsidRPr="00DD20F9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824795" w:rsidRDefault="00FA791C" w:rsidP="00824795">
      <w:pPr>
        <w:jc w:val="both"/>
        <w:rPr>
          <w:sz w:val="24"/>
        </w:rPr>
      </w:pPr>
      <w:r w:rsidRPr="00FA791C">
        <w:rPr>
          <w:sz w:val="24"/>
          <w:szCs w:val="24"/>
        </w:rPr>
        <w:tab/>
        <w:t xml:space="preserve">On </w:t>
      </w:r>
      <w:r w:rsidR="00DD20F9" w:rsidRPr="00DD20F9">
        <w:rPr>
          <w:sz w:val="24"/>
          <w:szCs w:val="24"/>
        </w:rPr>
        <w:t>July 26, 2013,</w:t>
      </w:r>
      <w:r w:rsidR="00DD20F9">
        <w:rPr>
          <w:b/>
          <w:sz w:val="24"/>
          <w:szCs w:val="24"/>
        </w:rPr>
        <w:t xml:space="preserve"> </w:t>
      </w:r>
      <w:proofErr w:type="spellStart"/>
      <w:r w:rsidR="00DD20F9" w:rsidRPr="00DD20F9">
        <w:rPr>
          <w:color w:val="000000" w:themeColor="text1"/>
          <w:sz w:val="24"/>
          <w:szCs w:val="24"/>
        </w:rPr>
        <w:t>Enerwise</w:t>
      </w:r>
      <w:proofErr w:type="spellEnd"/>
      <w:r w:rsidR="00DD20F9" w:rsidRPr="00DD20F9">
        <w:rPr>
          <w:color w:val="000000" w:themeColor="text1"/>
          <w:sz w:val="24"/>
          <w:szCs w:val="24"/>
        </w:rPr>
        <w:t xml:space="preserve"> Global Technologies, Inc</w:t>
      </w:r>
      <w:r w:rsidR="00DD20F9">
        <w:rPr>
          <w:color w:val="000000" w:themeColor="text1"/>
          <w:sz w:val="24"/>
          <w:szCs w:val="24"/>
        </w:rPr>
        <w:t>.</w:t>
      </w:r>
      <w:r w:rsidR="001823E3" w:rsidRPr="001823E3">
        <w:rPr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</w:t>
      </w:r>
      <w:r w:rsidR="001823E3">
        <w:rPr>
          <w:sz w:val="24"/>
          <w:szCs w:val="24"/>
        </w:rPr>
        <w:t xml:space="preserve">new </w:t>
      </w:r>
      <w:r w:rsidR="00B93978" w:rsidRPr="00FA791C">
        <w:rPr>
          <w:sz w:val="24"/>
          <w:szCs w:val="24"/>
        </w:rPr>
        <w:t>registr</w:t>
      </w:r>
      <w:r w:rsidR="001823E3">
        <w:rPr>
          <w:sz w:val="24"/>
          <w:szCs w:val="24"/>
        </w:rPr>
        <w:t>ation</w:t>
      </w:r>
      <w:r w:rsidR="00B93978" w:rsidRPr="00FA791C">
        <w:rPr>
          <w:sz w:val="24"/>
          <w:szCs w:val="24"/>
        </w:rPr>
        <w:t xml:space="preserve">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</w:t>
      </w:r>
      <w:r w:rsidR="002D3F38">
        <w:rPr>
          <w:sz w:val="24"/>
          <w:szCs w:val="24"/>
        </w:rPr>
        <w:t xml:space="preserve">new its </w:t>
      </w:r>
      <w:r w:rsidR="003F0FFD">
        <w:rPr>
          <w:sz w:val="24"/>
          <w:szCs w:val="24"/>
        </w:rPr>
        <w:t>regist</w:t>
      </w:r>
      <w:r w:rsidR="002D3F38">
        <w:rPr>
          <w:sz w:val="24"/>
          <w:szCs w:val="24"/>
        </w:rPr>
        <w:t xml:space="preserve">ration </w:t>
      </w:r>
      <w:r w:rsidR="003F0FFD">
        <w:rPr>
          <w:sz w:val="24"/>
          <w:szCs w:val="24"/>
        </w:rPr>
        <w:t>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</w:t>
      </w:r>
      <w:r w:rsidR="00DD20F9">
        <w:rPr>
          <w:sz w:val="24"/>
        </w:rPr>
        <w:t xml:space="preserve">The original registry date of </w:t>
      </w:r>
      <w:proofErr w:type="spellStart"/>
      <w:r w:rsidR="00DD20F9" w:rsidRPr="00DD20F9">
        <w:rPr>
          <w:sz w:val="24"/>
        </w:rPr>
        <w:t>Enerwise</w:t>
      </w:r>
      <w:proofErr w:type="spellEnd"/>
      <w:r w:rsidR="00DD20F9" w:rsidRPr="00DD20F9">
        <w:rPr>
          <w:sz w:val="24"/>
        </w:rPr>
        <w:t xml:space="preserve"> Global Technologies, Inc</w:t>
      </w:r>
      <w:r w:rsidR="00DD20F9">
        <w:rPr>
          <w:sz w:val="24"/>
        </w:rPr>
        <w:t>. was April 11, 2012.</w:t>
      </w:r>
    </w:p>
    <w:p w:rsidR="00824795" w:rsidRDefault="00824795" w:rsidP="00824795">
      <w:pPr>
        <w:jc w:val="both"/>
        <w:rPr>
          <w:sz w:val="24"/>
        </w:rPr>
      </w:pPr>
    </w:p>
    <w:p w:rsidR="00DD20F9" w:rsidRDefault="00DD20F9" w:rsidP="00DD20F9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A registered CSP can advise an electric distribution company (EDC) and/or provide consultation, design, administration or management services to an EDC related to the EDC’s energy efficiency and conservation plan.  </w:t>
      </w:r>
      <w:r>
        <w:rPr>
          <w:sz w:val="24"/>
        </w:rPr>
        <w:t xml:space="preserve">Upon review, it appears that the applicant continues to meet </w:t>
      </w:r>
      <w:r w:rsidRPr="00AE2FF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Pennsylvania Public Utility </w:t>
      </w:r>
      <w:r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>
        <w:rPr>
          <w:sz w:val="24"/>
          <w:szCs w:val="24"/>
        </w:rPr>
        <w:t xml:space="preserve">EDC </w:t>
      </w:r>
      <w:r w:rsidRPr="00AE2FF5">
        <w:rPr>
          <w:sz w:val="24"/>
          <w:szCs w:val="24"/>
        </w:rPr>
        <w:t>regarding energy efficiency and conservation plans required under Act 129 of 2008, P.L. 1592.</w:t>
      </w:r>
      <w:r>
        <w:rPr>
          <w:sz w:val="24"/>
          <w:szCs w:val="24"/>
        </w:rPr>
        <w:t xml:space="preserve">  </w:t>
      </w:r>
    </w:p>
    <w:p w:rsidR="00824795" w:rsidRDefault="00824795" w:rsidP="00D60799">
      <w:pPr>
        <w:jc w:val="both"/>
        <w:rPr>
          <w:sz w:val="24"/>
        </w:rPr>
      </w:pPr>
    </w:p>
    <w:p w:rsidR="00824795" w:rsidRDefault="00E62B00" w:rsidP="00824795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Since your registration is still valid through </w:t>
      </w:r>
      <w:r w:rsidR="00AA1A3E" w:rsidRPr="00AA1A3E">
        <w:rPr>
          <w:sz w:val="24"/>
        </w:rPr>
        <w:t>April 11, 2014,</w:t>
      </w:r>
      <w:r>
        <w:rPr>
          <w:sz w:val="24"/>
        </w:rPr>
        <w:t xml:space="preserve"> we </w:t>
      </w:r>
      <w:r w:rsidR="00824795">
        <w:rPr>
          <w:sz w:val="24"/>
        </w:rPr>
        <w:t xml:space="preserve">will be returning the $25 application fee </w:t>
      </w:r>
      <w:r w:rsidR="00AE2B63">
        <w:rPr>
          <w:sz w:val="24"/>
        </w:rPr>
        <w:t xml:space="preserve">submitted by </w:t>
      </w:r>
      <w:proofErr w:type="spellStart"/>
      <w:r w:rsidR="00AA1A3E" w:rsidRPr="00AA1A3E">
        <w:rPr>
          <w:sz w:val="24"/>
          <w:szCs w:val="24"/>
        </w:rPr>
        <w:t>Enerwise</w:t>
      </w:r>
      <w:proofErr w:type="spellEnd"/>
      <w:r w:rsidR="00AA1A3E" w:rsidRPr="00AA1A3E">
        <w:rPr>
          <w:sz w:val="24"/>
          <w:szCs w:val="24"/>
        </w:rPr>
        <w:t xml:space="preserve"> Global Technologies, Inc.</w:t>
      </w:r>
      <w:r w:rsidR="00AA1A3E" w:rsidRPr="00AA1A3E">
        <w:rPr>
          <w:b/>
          <w:sz w:val="24"/>
          <w:szCs w:val="24"/>
        </w:rPr>
        <w:t xml:space="preserve"> </w:t>
      </w:r>
      <w:r w:rsidR="00AE2B63">
        <w:rPr>
          <w:sz w:val="24"/>
          <w:szCs w:val="24"/>
        </w:rPr>
        <w:t xml:space="preserve">in </w:t>
      </w:r>
      <w:r w:rsidR="00824795">
        <w:rPr>
          <w:sz w:val="24"/>
        </w:rPr>
        <w:t xml:space="preserve">the </w:t>
      </w:r>
      <w:r w:rsidR="00AA1A3E" w:rsidRPr="00AA1A3E">
        <w:rPr>
          <w:sz w:val="24"/>
        </w:rPr>
        <w:t>July 26, 2013,</w:t>
      </w:r>
      <w:r w:rsidR="00824795">
        <w:rPr>
          <w:sz w:val="24"/>
        </w:rPr>
        <w:t xml:space="preserve"> </w:t>
      </w:r>
      <w:r w:rsidR="00AE2B63">
        <w:rPr>
          <w:sz w:val="24"/>
        </w:rPr>
        <w:t>filing.</w:t>
      </w:r>
      <w:r w:rsidR="00824795">
        <w:rPr>
          <w:sz w:val="24"/>
        </w:rPr>
        <w:t xml:space="preserve">  You should expect to receive </w:t>
      </w:r>
      <w:r w:rsidR="00AE2B63">
        <w:rPr>
          <w:sz w:val="24"/>
        </w:rPr>
        <w:t>a check for</w:t>
      </w:r>
      <w:r w:rsidR="00824795">
        <w:rPr>
          <w:sz w:val="24"/>
        </w:rPr>
        <w:t xml:space="preserve"> $25 </w:t>
      </w:r>
      <w:r w:rsidR="00AE2B63">
        <w:rPr>
          <w:sz w:val="24"/>
        </w:rPr>
        <w:t xml:space="preserve">under separate cover from the Commission </w:t>
      </w:r>
      <w:r w:rsidR="00824795">
        <w:rPr>
          <w:sz w:val="24"/>
        </w:rPr>
        <w:t xml:space="preserve">within 15 days of the date of this letter.  Please note that </w:t>
      </w:r>
      <w:proofErr w:type="spellStart"/>
      <w:r w:rsidR="00AA1A3E" w:rsidRPr="00AA1A3E">
        <w:rPr>
          <w:sz w:val="24"/>
          <w:szCs w:val="24"/>
        </w:rPr>
        <w:t>Enerwise</w:t>
      </w:r>
      <w:proofErr w:type="spellEnd"/>
      <w:r w:rsidR="00AA1A3E" w:rsidRPr="00AA1A3E">
        <w:rPr>
          <w:sz w:val="24"/>
          <w:szCs w:val="24"/>
        </w:rPr>
        <w:t xml:space="preserve"> Global Technologies, Inc.</w:t>
      </w:r>
      <w:r w:rsidR="00AA1A3E" w:rsidRPr="00AA1A3E">
        <w:rPr>
          <w:b/>
          <w:sz w:val="24"/>
          <w:szCs w:val="24"/>
        </w:rPr>
        <w:t xml:space="preserve"> </w:t>
      </w:r>
      <w:r w:rsidR="00824795">
        <w:rPr>
          <w:sz w:val="24"/>
          <w:szCs w:val="24"/>
        </w:rPr>
        <w:t xml:space="preserve">must again re-register closer to the </w:t>
      </w:r>
      <w:r w:rsidR="00AA1A3E" w:rsidRPr="00AA1A3E">
        <w:rPr>
          <w:sz w:val="24"/>
          <w:szCs w:val="24"/>
        </w:rPr>
        <w:t>April 11, 2014,</w:t>
      </w:r>
      <w:r w:rsidR="00824795">
        <w:rPr>
          <w:sz w:val="24"/>
          <w:szCs w:val="24"/>
        </w:rPr>
        <w:t xml:space="preserve"> expiration date</w:t>
      </w:r>
      <w:r w:rsidR="00C4554C">
        <w:rPr>
          <w:sz w:val="24"/>
          <w:szCs w:val="24"/>
        </w:rPr>
        <w:t xml:space="preserve"> in order to </w:t>
      </w:r>
      <w:r w:rsidR="00C4554C">
        <w:rPr>
          <w:sz w:val="24"/>
        </w:rPr>
        <w:t>maintain active status on the CSP registry beyond that date</w:t>
      </w:r>
      <w:r w:rsidR="00824795">
        <w:rPr>
          <w:sz w:val="24"/>
          <w:szCs w:val="24"/>
        </w:rPr>
        <w:t>.</w:t>
      </w:r>
    </w:p>
    <w:p w:rsidR="00C4554C" w:rsidRDefault="00C4554C" w:rsidP="00824795">
      <w:pPr>
        <w:ind w:firstLine="720"/>
        <w:jc w:val="both"/>
        <w:rPr>
          <w:sz w:val="24"/>
          <w:szCs w:val="24"/>
        </w:rPr>
      </w:pPr>
    </w:p>
    <w:p w:rsidR="00A70586" w:rsidRDefault="00C4554C" w:rsidP="00C4554C">
      <w:pPr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Thank you for your patience and cooperation.  </w:t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F25AE2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8C1ADF">
      <w:pPr>
        <w:rPr>
          <w:sz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DC9BE91" wp14:editId="6FA0C0BA">
            <wp:simplePos x="0" y="0"/>
            <wp:positionH relativeFrom="column">
              <wp:posOffset>2663190</wp:posOffset>
            </wp:positionH>
            <wp:positionV relativeFrom="paragraph">
              <wp:posOffset>124460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BB5A34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4554C" w:rsidRDefault="00C4554C">
      <w:pPr>
        <w:rPr>
          <w:sz w:val="24"/>
        </w:rPr>
      </w:pPr>
    </w:p>
    <w:p w:rsidR="00730B3A" w:rsidRDefault="00F9412B">
      <w:pPr>
        <w:rPr>
          <w:sz w:val="24"/>
        </w:rPr>
      </w:pPr>
      <w:r>
        <w:rPr>
          <w:sz w:val="24"/>
        </w:rPr>
        <w:t xml:space="preserve">  </w:t>
      </w:r>
      <w:r w:rsidR="00904DDC"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730B3A">
        <w:rPr>
          <w:sz w:val="24"/>
        </w:rPr>
        <w:t>Chris Williams, Administrative Services – Fiscal Office</w:t>
      </w:r>
    </w:p>
    <w:p w:rsidR="00DA22D8" w:rsidRDefault="00DA22D8" w:rsidP="00730B3A">
      <w:pPr>
        <w:ind w:firstLine="720"/>
        <w:rPr>
          <w:sz w:val="24"/>
        </w:rPr>
      </w:pPr>
      <w:r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BCB"/>
    <w:multiLevelType w:val="hybridMultilevel"/>
    <w:tmpl w:val="C19AE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E662E"/>
    <w:multiLevelType w:val="hybridMultilevel"/>
    <w:tmpl w:val="DE340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2B18"/>
    <w:rsid w:val="00084462"/>
    <w:rsid w:val="000B5BD1"/>
    <w:rsid w:val="000F1F3A"/>
    <w:rsid w:val="000F5DF6"/>
    <w:rsid w:val="00150F03"/>
    <w:rsid w:val="001823E3"/>
    <w:rsid w:val="001B6007"/>
    <w:rsid w:val="0027528E"/>
    <w:rsid w:val="002D3F38"/>
    <w:rsid w:val="002E2B78"/>
    <w:rsid w:val="00324B84"/>
    <w:rsid w:val="003401CF"/>
    <w:rsid w:val="003406E0"/>
    <w:rsid w:val="003516D3"/>
    <w:rsid w:val="0035535F"/>
    <w:rsid w:val="003760E1"/>
    <w:rsid w:val="003D66B5"/>
    <w:rsid w:val="003F0FFD"/>
    <w:rsid w:val="003F4989"/>
    <w:rsid w:val="004007F0"/>
    <w:rsid w:val="00400883"/>
    <w:rsid w:val="00493F2C"/>
    <w:rsid w:val="004A1EC1"/>
    <w:rsid w:val="004C06CE"/>
    <w:rsid w:val="004D2E56"/>
    <w:rsid w:val="005435E7"/>
    <w:rsid w:val="005B48B2"/>
    <w:rsid w:val="00654A2E"/>
    <w:rsid w:val="00663587"/>
    <w:rsid w:val="006B08EF"/>
    <w:rsid w:val="006D253B"/>
    <w:rsid w:val="00713F5B"/>
    <w:rsid w:val="00730B3A"/>
    <w:rsid w:val="007C4356"/>
    <w:rsid w:val="007D0999"/>
    <w:rsid w:val="007E0803"/>
    <w:rsid w:val="007E215A"/>
    <w:rsid w:val="007F1BA5"/>
    <w:rsid w:val="00806F29"/>
    <w:rsid w:val="00816F45"/>
    <w:rsid w:val="008205EF"/>
    <w:rsid w:val="00824795"/>
    <w:rsid w:val="00860A32"/>
    <w:rsid w:val="008860A3"/>
    <w:rsid w:val="008C1ADF"/>
    <w:rsid w:val="008D355D"/>
    <w:rsid w:val="00904DDC"/>
    <w:rsid w:val="00934ECD"/>
    <w:rsid w:val="00941CA6"/>
    <w:rsid w:val="009764C4"/>
    <w:rsid w:val="00981B9C"/>
    <w:rsid w:val="009B339F"/>
    <w:rsid w:val="009E54C3"/>
    <w:rsid w:val="00A17993"/>
    <w:rsid w:val="00A70586"/>
    <w:rsid w:val="00A82761"/>
    <w:rsid w:val="00AA1A3E"/>
    <w:rsid w:val="00AB3981"/>
    <w:rsid w:val="00AE2B63"/>
    <w:rsid w:val="00AE2FF5"/>
    <w:rsid w:val="00AE38C9"/>
    <w:rsid w:val="00AE4F7D"/>
    <w:rsid w:val="00B50D70"/>
    <w:rsid w:val="00B65692"/>
    <w:rsid w:val="00B74C59"/>
    <w:rsid w:val="00B856B7"/>
    <w:rsid w:val="00B91340"/>
    <w:rsid w:val="00B93978"/>
    <w:rsid w:val="00BA15E7"/>
    <w:rsid w:val="00BB5A34"/>
    <w:rsid w:val="00BF1F53"/>
    <w:rsid w:val="00C4554C"/>
    <w:rsid w:val="00C5489F"/>
    <w:rsid w:val="00C647B1"/>
    <w:rsid w:val="00CA1391"/>
    <w:rsid w:val="00CB5442"/>
    <w:rsid w:val="00CD550F"/>
    <w:rsid w:val="00CF4B63"/>
    <w:rsid w:val="00CF7DAC"/>
    <w:rsid w:val="00D07938"/>
    <w:rsid w:val="00D60799"/>
    <w:rsid w:val="00D923C2"/>
    <w:rsid w:val="00D924EB"/>
    <w:rsid w:val="00DA22D8"/>
    <w:rsid w:val="00DA4829"/>
    <w:rsid w:val="00DB6569"/>
    <w:rsid w:val="00DD20F9"/>
    <w:rsid w:val="00E111BA"/>
    <w:rsid w:val="00E62B00"/>
    <w:rsid w:val="00E75E39"/>
    <w:rsid w:val="00E81377"/>
    <w:rsid w:val="00E8719C"/>
    <w:rsid w:val="00EA53C0"/>
    <w:rsid w:val="00EB040A"/>
    <w:rsid w:val="00EC5F92"/>
    <w:rsid w:val="00EC7820"/>
    <w:rsid w:val="00ED177E"/>
    <w:rsid w:val="00EE4FA8"/>
    <w:rsid w:val="00EF1BD2"/>
    <w:rsid w:val="00F117A3"/>
    <w:rsid w:val="00F15671"/>
    <w:rsid w:val="00F20A68"/>
    <w:rsid w:val="00F25AE2"/>
    <w:rsid w:val="00F30DE7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2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3</cp:revision>
  <cp:lastPrinted>2013-08-07T15:53:00Z</cp:lastPrinted>
  <dcterms:created xsi:type="dcterms:W3CDTF">2013-08-06T16:12:00Z</dcterms:created>
  <dcterms:modified xsi:type="dcterms:W3CDTF">2013-08-07T15:54:00Z</dcterms:modified>
</cp:coreProperties>
</file>