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C13A42" w:rsidRDefault="00160D54" w:rsidP="00C13A42">
      <w:pPr>
        <w:jc w:val="center"/>
        <w:rPr>
          <w:b/>
          <w:sz w:val="24"/>
          <w:szCs w:val="24"/>
        </w:rPr>
      </w:pPr>
      <w:r>
        <w:rPr>
          <w:b/>
          <w:sz w:val="24"/>
          <w:szCs w:val="24"/>
        </w:rPr>
        <w:lastRenderedPageBreak/>
        <w:t>August 9, 2013</w:t>
      </w:r>
    </w:p>
    <w:p w:rsidR="00F00F7F" w:rsidRDefault="00130671" w:rsidP="00B95A27">
      <w:pPr>
        <w:jc w:val="right"/>
        <w:rPr>
          <w:sz w:val="21"/>
          <w:szCs w:val="21"/>
        </w:rPr>
      </w:pPr>
      <w:r>
        <w:rPr>
          <w:sz w:val="21"/>
          <w:szCs w:val="21"/>
        </w:rPr>
        <w:t xml:space="preserve">Docket No. </w:t>
      </w:r>
      <w:r w:rsidR="00A24A44">
        <w:rPr>
          <w:sz w:val="21"/>
          <w:szCs w:val="21"/>
        </w:rPr>
        <w:t>P-2012-2301664</w:t>
      </w:r>
    </w:p>
    <w:p w:rsidR="00B95A27" w:rsidRDefault="00B95A27" w:rsidP="00B45673">
      <w:pPr>
        <w:rPr>
          <w:sz w:val="21"/>
          <w:szCs w:val="21"/>
        </w:rPr>
      </w:pPr>
    </w:p>
    <w:p w:rsidR="00B95A27" w:rsidRDefault="00B95A27" w:rsidP="00B45673">
      <w:pPr>
        <w:rPr>
          <w:sz w:val="21"/>
          <w:szCs w:val="21"/>
        </w:rPr>
      </w:pPr>
    </w:p>
    <w:p w:rsidR="00B45AC9" w:rsidRDefault="00A24A44" w:rsidP="00B45673">
      <w:pPr>
        <w:rPr>
          <w:sz w:val="21"/>
          <w:szCs w:val="21"/>
        </w:rPr>
      </w:pPr>
      <w:r>
        <w:rPr>
          <w:sz w:val="21"/>
          <w:szCs w:val="21"/>
        </w:rPr>
        <w:t>ANTHONY D KANAGY</w:t>
      </w:r>
    </w:p>
    <w:p w:rsidR="00A24A44" w:rsidRDefault="00A24A44" w:rsidP="00B45673">
      <w:pPr>
        <w:rPr>
          <w:sz w:val="21"/>
          <w:szCs w:val="21"/>
        </w:rPr>
      </w:pPr>
      <w:r>
        <w:rPr>
          <w:sz w:val="21"/>
          <w:szCs w:val="21"/>
        </w:rPr>
        <w:t>17 NORTH SECOND STREET</w:t>
      </w:r>
    </w:p>
    <w:p w:rsidR="00A24A44" w:rsidRDefault="00A24A44" w:rsidP="00B45673">
      <w:pPr>
        <w:rPr>
          <w:sz w:val="21"/>
          <w:szCs w:val="21"/>
        </w:rPr>
      </w:pPr>
      <w:r>
        <w:rPr>
          <w:sz w:val="21"/>
          <w:szCs w:val="21"/>
        </w:rPr>
        <w:t>12</w:t>
      </w:r>
      <w:r w:rsidRPr="00A24A44">
        <w:rPr>
          <w:sz w:val="21"/>
          <w:szCs w:val="21"/>
          <w:vertAlign w:val="superscript"/>
        </w:rPr>
        <w:t>TH</w:t>
      </w:r>
      <w:r>
        <w:rPr>
          <w:sz w:val="21"/>
          <w:szCs w:val="21"/>
        </w:rPr>
        <w:t xml:space="preserve"> FLOOR</w:t>
      </w:r>
    </w:p>
    <w:p w:rsidR="00A24A44" w:rsidRPr="00AB60E6" w:rsidRDefault="00A24A44" w:rsidP="00B45673">
      <w:pPr>
        <w:rPr>
          <w:sz w:val="21"/>
          <w:szCs w:val="21"/>
        </w:rPr>
      </w:pPr>
      <w:r>
        <w:rPr>
          <w:sz w:val="21"/>
          <w:szCs w:val="21"/>
        </w:rPr>
        <w:t>HARRISBURG PA  17101-1601</w:t>
      </w:r>
    </w:p>
    <w:p w:rsidR="00B45673" w:rsidRDefault="00B45673" w:rsidP="00B45673">
      <w:pPr>
        <w:rPr>
          <w:sz w:val="21"/>
          <w:szCs w:val="21"/>
        </w:rPr>
      </w:pPr>
    </w:p>
    <w:p w:rsidR="00C13A42" w:rsidRDefault="00C13A42" w:rsidP="00B45673">
      <w:pPr>
        <w:rPr>
          <w:sz w:val="21"/>
          <w:szCs w:val="21"/>
        </w:rPr>
      </w:pPr>
    </w:p>
    <w:p w:rsidR="00C13A42" w:rsidRDefault="00C13A42" w:rsidP="00B45673">
      <w:pPr>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 xml:space="preserve">:  </w:t>
      </w:r>
      <w:r w:rsidR="00A24A44">
        <w:rPr>
          <w:sz w:val="21"/>
          <w:szCs w:val="21"/>
        </w:rPr>
        <w:t xml:space="preserve">Duquesne Light Company’s Supplement No. 79 to Tariff Electric – Pa. PUC No. 24 and Supplement No. 12 to Tariff Electric – Pa. PUC No. 3S </w:t>
      </w: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 xml:space="preserve">Dear </w:t>
      </w:r>
      <w:r w:rsidR="00A24A44">
        <w:rPr>
          <w:sz w:val="21"/>
          <w:szCs w:val="21"/>
        </w:rPr>
        <w:t>Mr. Kanagy</w:t>
      </w:r>
      <w:r w:rsidR="006D5846">
        <w:rPr>
          <w:sz w:val="21"/>
          <w:szCs w:val="21"/>
        </w:rPr>
        <w:t>:</w:t>
      </w:r>
    </w:p>
    <w:p w:rsidR="00B45673" w:rsidRPr="00AB60E6" w:rsidRDefault="00B45673" w:rsidP="00B45673">
      <w:pPr>
        <w:rPr>
          <w:sz w:val="21"/>
          <w:szCs w:val="21"/>
        </w:rPr>
      </w:pPr>
    </w:p>
    <w:p w:rsidR="00E8069B" w:rsidRDefault="00B45673" w:rsidP="00DD2FE2">
      <w:pPr>
        <w:rPr>
          <w:sz w:val="21"/>
          <w:szCs w:val="21"/>
        </w:rPr>
      </w:pPr>
      <w:r w:rsidRPr="00AB60E6">
        <w:rPr>
          <w:sz w:val="21"/>
          <w:szCs w:val="21"/>
        </w:rPr>
        <w:tab/>
      </w:r>
      <w:r w:rsidR="00AB60E6" w:rsidRPr="00AB60E6">
        <w:rPr>
          <w:sz w:val="21"/>
          <w:szCs w:val="21"/>
        </w:rPr>
        <w:tab/>
      </w:r>
      <w:r w:rsidR="009527F2">
        <w:rPr>
          <w:sz w:val="21"/>
          <w:szCs w:val="21"/>
        </w:rPr>
        <w:t>By Order entered</w:t>
      </w:r>
      <w:r w:rsidR="00C13A42">
        <w:rPr>
          <w:sz w:val="21"/>
          <w:szCs w:val="21"/>
        </w:rPr>
        <w:t xml:space="preserve"> </w:t>
      </w:r>
      <w:r w:rsidR="00A24A44">
        <w:rPr>
          <w:sz w:val="21"/>
          <w:szCs w:val="21"/>
        </w:rPr>
        <w:t>July 16, 2013</w:t>
      </w:r>
      <w:r w:rsidR="004C741D">
        <w:rPr>
          <w:sz w:val="21"/>
          <w:szCs w:val="21"/>
        </w:rPr>
        <w:t xml:space="preserve">, the Commission </w:t>
      </w:r>
      <w:r w:rsidR="00A24A44">
        <w:rPr>
          <w:sz w:val="21"/>
          <w:szCs w:val="21"/>
        </w:rPr>
        <w:t>directed</w:t>
      </w:r>
      <w:r w:rsidR="006861B6">
        <w:rPr>
          <w:sz w:val="21"/>
          <w:szCs w:val="21"/>
        </w:rPr>
        <w:t xml:space="preserve"> </w:t>
      </w:r>
      <w:r w:rsidR="00A24A44">
        <w:rPr>
          <w:sz w:val="21"/>
          <w:szCs w:val="21"/>
        </w:rPr>
        <w:t>Duquesne Light Company</w:t>
      </w:r>
      <w:r w:rsidR="00255B27">
        <w:rPr>
          <w:sz w:val="21"/>
          <w:szCs w:val="21"/>
        </w:rPr>
        <w:t xml:space="preserve"> (C</w:t>
      </w:r>
      <w:r w:rsidR="006861B6">
        <w:rPr>
          <w:sz w:val="21"/>
          <w:szCs w:val="21"/>
        </w:rPr>
        <w:t>ompany)</w:t>
      </w:r>
      <w:r w:rsidR="005E0496">
        <w:rPr>
          <w:sz w:val="21"/>
          <w:szCs w:val="21"/>
        </w:rPr>
        <w:t xml:space="preserve"> </w:t>
      </w:r>
      <w:r w:rsidR="006861B6">
        <w:rPr>
          <w:sz w:val="21"/>
          <w:szCs w:val="21"/>
        </w:rPr>
        <w:t xml:space="preserve">to file </w:t>
      </w:r>
      <w:r w:rsidR="005E0496">
        <w:rPr>
          <w:sz w:val="21"/>
          <w:szCs w:val="21"/>
        </w:rPr>
        <w:t xml:space="preserve">a </w:t>
      </w:r>
      <w:r w:rsidR="00A24A44">
        <w:rPr>
          <w:sz w:val="21"/>
          <w:szCs w:val="21"/>
        </w:rPr>
        <w:t xml:space="preserve">compliance filing with regard to </w:t>
      </w:r>
      <w:r w:rsidR="00A24A44" w:rsidRPr="00A24A44">
        <w:rPr>
          <w:sz w:val="21"/>
          <w:szCs w:val="21"/>
        </w:rPr>
        <w:t>its Revised Retail Market Enhancement Program Design and Cost Recovery</w:t>
      </w:r>
      <w:r w:rsidR="00A24A44">
        <w:rPr>
          <w:sz w:val="21"/>
          <w:szCs w:val="21"/>
        </w:rPr>
        <w:t xml:space="preserve"> and </w:t>
      </w:r>
      <w:r w:rsidR="00A24A44" w:rsidRPr="00A24A44">
        <w:rPr>
          <w:sz w:val="21"/>
          <w:szCs w:val="21"/>
        </w:rPr>
        <w:t>Standard Offer Program</w:t>
      </w:r>
      <w:r w:rsidR="00A4155F">
        <w:rPr>
          <w:sz w:val="21"/>
          <w:szCs w:val="21"/>
        </w:rPr>
        <w:t xml:space="preserve">.  </w:t>
      </w:r>
      <w:r w:rsidR="006861B6">
        <w:rPr>
          <w:sz w:val="21"/>
          <w:szCs w:val="21"/>
        </w:rPr>
        <w:t xml:space="preserve">On </w:t>
      </w:r>
      <w:r w:rsidR="00A24A44">
        <w:rPr>
          <w:sz w:val="21"/>
          <w:szCs w:val="21"/>
        </w:rPr>
        <w:t>July 26, 2013</w:t>
      </w:r>
      <w:r w:rsidR="006861B6">
        <w:rPr>
          <w:sz w:val="21"/>
          <w:szCs w:val="21"/>
        </w:rPr>
        <w:t xml:space="preserve">, the </w:t>
      </w:r>
      <w:r w:rsidR="004F5F75">
        <w:rPr>
          <w:sz w:val="21"/>
          <w:szCs w:val="21"/>
        </w:rPr>
        <w:t>C</w:t>
      </w:r>
      <w:r w:rsidR="006861B6">
        <w:rPr>
          <w:sz w:val="21"/>
          <w:szCs w:val="21"/>
        </w:rPr>
        <w:t>ompany</w:t>
      </w:r>
      <w:r w:rsidR="004F5F75">
        <w:rPr>
          <w:sz w:val="21"/>
          <w:szCs w:val="21"/>
        </w:rPr>
        <w:t xml:space="preserve"> filed </w:t>
      </w:r>
      <w:r w:rsidR="00A24A44">
        <w:rPr>
          <w:sz w:val="21"/>
          <w:szCs w:val="21"/>
        </w:rPr>
        <w:t>Supplement No. 79 to Tariff Electric – Pa. PUC No. 24 and Supplement No. 12 to Tariff Electric – Pa. PUC No. 3S</w:t>
      </w:r>
      <w:r w:rsidR="004F5F75">
        <w:rPr>
          <w:sz w:val="21"/>
          <w:szCs w:val="21"/>
        </w:rPr>
        <w:t xml:space="preserve"> </w:t>
      </w:r>
      <w:r w:rsidR="00E8069B">
        <w:rPr>
          <w:sz w:val="21"/>
          <w:szCs w:val="21"/>
        </w:rPr>
        <w:t xml:space="preserve">to become effective </w:t>
      </w:r>
      <w:r w:rsidR="00A24A44">
        <w:rPr>
          <w:sz w:val="21"/>
          <w:szCs w:val="21"/>
        </w:rPr>
        <w:t>August 16, 2013</w:t>
      </w:r>
      <w:r w:rsidR="00E8069B">
        <w:rPr>
          <w:sz w:val="21"/>
          <w:szCs w:val="21"/>
        </w:rPr>
        <w:t xml:space="preserve">.  </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w:t>
      </w:r>
      <w:r w:rsidR="00A24A44">
        <w:rPr>
          <w:sz w:val="21"/>
          <w:szCs w:val="21"/>
        </w:rPr>
        <w:t>the supplements are</w:t>
      </w:r>
      <w:r w:rsidR="00A4155F">
        <w:rPr>
          <w:sz w:val="21"/>
          <w:szCs w:val="21"/>
        </w:rPr>
        <w:t xml:space="preserve"> effective by operation of law according to the effective dates contained on each page of the supplement.  However, this is without prejudice to any formal complaints timely filed against said tariff revision.</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r>
      <w:r w:rsidR="009527F2">
        <w:rPr>
          <w:sz w:val="21"/>
          <w:szCs w:val="21"/>
        </w:rPr>
        <w:t xml:space="preserve">If you have any questions in this matter, please contact Marissa Boyle, Bureau of Technical Utility Services, at 717-787-7237 or </w:t>
      </w:r>
      <w:hyperlink r:id="rId9" w:history="1">
        <w:r w:rsidR="009527F2" w:rsidRPr="00374796">
          <w:rPr>
            <w:rStyle w:val="Hyperlink"/>
            <w:sz w:val="21"/>
            <w:szCs w:val="21"/>
          </w:rPr>
          <w:t>maboyle@pa.gov</w:t>
        </w:r>
      </w:hyperlink>
      <w:r w:rsidR="009527F2">
        <w:rPr>
          <w:sz w:val="21"/>
          <w:szCs w:val="21"/>
        </w:rPr>
        <w:t>.</w:t>
      </w: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160D54">
        <w:rPr>
          <w:noProof/>
        </w:rPr>
        <w:drawing>
          <wp:anchor distT="0" distB="0" distL="114300" distR="114300" simplePos="0" relativeHeight="251658240" behindDoc="1" locked="0" layoutInCell="1" allowOverlap="1">
            <wp:simplePos x="0" y="0"/>
            <wp:positionH relativeFrom="column">
              <wp:posOffset>3199130</wp:posOffset>
            </wp:positionH>
            <wp:positionV relativeFrom="paragraph">
              <wp:posOffset>1905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B60E6">
        <w:rPr>
          <w:sz w:val="21"/>
          <w:szCs w:val="21"/>
        </w:rPr>
        <w:tab/>
        <w:t>Sincerely</w:t>
      </w:r>
      <w:r w:rsidR="00033DFF">
        <w:rPr>
          <w:sz w:val="21"/>
          <w:szCs w:val="21"/>
        </w:rPr>
        <w:t>,</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bookmarkStart w:id="0" w:name="_GoBack"/>
      <w:bookmarkEnd w:id="0"/>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C76" w:rsidRDefault="00881C76">
      <w:r>
        <w:separator/>
      </w:r>
    </w:p>
  </w:endnote>
  <w:endnote w:type="continuationSeparator" w:id="0">
    <w:p w:rsidR="00881C76" w:rsidRDefault="0088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C76" w:rsidRDefault="00881C76">
      <w:r>
        <w:separator/>
      </w:r>
    </w:p>
  </w:footnote>
  <w:footnote w:type="continuationSeparator" w:id="0">
    <w:p w:rsidR="00881C76" w:rsidRDefault="00881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7C11"/>
    <w:rsid w:val="000A407E"/>
    <w:rsid w:val="000B058B"/>
    <w:rsid w:val="000C326E"/>
    <w:rsid w:val="000C6967"/>
    <w:rsid w:val="000D2908"/>
    <w:rsid w:val="000D353A"/>
    <w:rsid w:val="000E7F59"/>
    <w:rsid w:val="000F4747"/>
    <w:rsid w:val="00130671"/>
    <w:rsid w:val="001508ED"/>
    <w:rsid w:val="00160D54"/>
    <w:rsid w:val="0017227E"/>
    <w:rsid w:val="001878A7"/>
    <w:rsid w:val="00255B27"/>
    <w:rsid w:val="00260FC4"/>
    <w:rsid w:val="002824E7"/>
    <w:rsid w:val="003461CD"/>
    <w:rsid w:val="003D1F83"/>
    <w:rsid w:val="003D45ED"/>
    <w:rsid w:val="003D613B"/>
    <w:rsid w:val="003F15D5"/>
    <w:rsid w:val="00400D28"/>
    <w:rsid w:val="0043103D"/>
    <w:rsid w:val="00480B00"/>
    <w:rsid w:val="004C741D"/>
    <w:rsid w:val="004E42FD"/>
    <w:rsid w:val="004F5F75"/>
    <w:rsid w:val="005056CA"/>
    <w:rsid w:val="00512D8A"/>
    <w:rsid w:val="0056517B"/>
    <w:rsid w:val="005C7262"/>
    <w:rsid w:val="005E0496"/>
    <w:rsid w:val="005F0888"/>
    <w:rsid w:val="00610700"/>
    <w:rsid w:val="00612FDC"/>
    <w:rsid w:val="0064012A"/>
    <w:rsid w:val="00652F4C"/>
    <w:rsid w:val="006861B6"/>
    <w:rsid w:val="006B2538"/>
    <w:rsid w:val="006D3506"/>
    <w:rsid w:val="006D3801"/>
    <w:rsid w:val="006D5846"/>
    <w:rsid w:val="006E681C"/>
    <w:rsid w:val="00727946"/>
    <w:rsid w:val="00735B63"/>
    <w:rsid w:val="00744865"/>
    <w:rsid w:val="00757E90"/>
    <w:rsid w:val="007C2FEA"/>
    <w:rsid w:val="00826337"/>
    <w:rsid w:val="00873C66"/>
    <w:rsid w:val="00881C76"/>
    <w:rsid w:val="008A4C7A"/>
    <w:rsid w:val="008C4062"/>
    <w:rsid w:val="008D31D7"/>
    <w:rsid w:val="00920579"/>
    <w:rsid w:val="00926F9A"/>
    <w:rsid w:val="00946C8F"/>
    <w:rsid w:val="009527F2"/>
    <w:rsid w:val="00953D93"/>
    <w:rsid w:val="009963A1"/>
    <w:rsid w:val="009D51DE"/>
    <w:rsid w:val="009E0384"/>
    <w:rsid w:val="00A24A44"/>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86822"/>
    <w:rsid w:val="00B93058"/>
    <w:rsid w:val="00B95A27"/>
    <w:rsid w:val="00BB78EB"/>
    <w:rsid w:val="00BF6C18"/>
    <w:rsid w:val="00C04F4E"/>
    <w:rsid w:val="00C10E1B"/>
    <w:rsid w:val="00C13A42"/>
    <w:rsid w:val="00CD6821"/>
    <w:rsid w:val="00CE01FD"/>
    <w:rsid w:val="00D10508"/>
    <w:rsid w:val="00D16063"/>
    <w:rsid w:val="00D24FA2"/>
    <w:rsid w:val="00D678BC"/>
    <w:rsid w:val="00DA08E9"/>
    <w:rsid w:val="00DB7619"/>
    <w:rsid w:val="00DD2FE2"/>
    <w:rsid w:val="00DF3361"/>
    <w:rsid w:val="00E079DB"/>
    <w:rsid w:val="00E127CA"/>
    <w:rsid w:val="00E20E7B"/>
    <w:rsid w:val="00E372DE"/>
    <w:rsid w:val="00E605A0"/>
    <w:rsid w:val="00E8069B"/>
    <w:rsid w:val="00F00F7F"/>
    <w:rsid w:val="00F2123C"/>
    <w:rsid w:val="00F22423"/>
    <w:rsid w:val="00F24BE1"/>
    <w:rsid w:val="00F4231E"/>
    <w:rsid w:val="00F70CBC"/>
    <w:rsid w:val="00F76505"/>
    <w:rsid w:val="00FB12EB"/>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4</cp:revision>
  <cp:lastPrinted>2013-08-09T11:08:00Z</cp:lastPrinted>
  <dcterms:created xsi:type="dcterms:W3CDTF">2013-08-08T19:06:00Z</dcterms:created>
  <dcterms:modified xsi:type="dcterms:W3CDTF">2013-08-09T11:08:00Z</dcterms:modified>
</cp:coreProperties>
</file>