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EC0134" w:rsidP="00E4689F">
      <w:pPr>
        <w:rPr>
          <w:rFonts w:ascii="Times New Roman" w:hAnsi="Times New Roman" w:cs="Times New Roman"/>
          <w:b/>
        </w:rPr>
      </w:pPr>
      <w:r>
        <w:rPr>
          <w:rFonts w:ascii="Times New Roman" w:hAnsi="Times New Roman" w:cs="Times New Roman"/>
        </w:rPr>
        <w:t>Titus Wright</w:t>
      </w:r>
      <w:r w:rsidR="0059058D">
        <w:rPr>
          <w:rFonts w:ascii="Times New Roman" w:hAnsi="Times New Roman" w:cs="Times New Roman"/>
        </w:rPr>
        <w:tab/>
      </w:r>
      <w:r w:rsidR="0059058D">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sidR="00280338">
        <w:rPr>
          <w:rFonts w:ascii="Times New Roman" w:hAnsi="Times New Roman" w:cs="Times New Roman"/>
        </w:rPr>
        <w:tab/>
      </w:r>
      <w:r>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EC0134">
        <w:rPr>
          <w:rFonts w:ascii="Times New Roman" w:hAnsi="Times New Roman" w:cs="Times New Roman"/>
        </w:rPr>
        <w:t>C-2013-2368462</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EC0134"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PREHEARING ORDER</w:t>
      </w:r>
    </w:p>
    <w:p w:rsidR="00422F13" w:rsidRPr="00DE7566" w:rsidRDefault="00422F13" w:rsidP="00D641C5">
      <w:pPr>
        <w:tabs>
          <w:tab w:val="left" w:pos="-720"/>
        </w:tabs>
        <w:suppressAutoHyphens/>
        <w:ind w:firstLine="1440"/>
        <w:rPr>
          <w:rFonts w:ascii="Times New Roman" w:hAnsi="Times New Roman" w:cs="Times New Roman"/>
          <w:spacing w:val="-3"/>
        </w:rPr>
      </w:pP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Pr="00665756" w:rsidRDefault="00AF6EC7" w:rsidP="00AF6EC7">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424B16">
        <w:rPr>
          <w:rFonts w:ascii="Times New Roman" w:hAnsi="Times New Roman" w:cs="Times New Roman"/>
        </w:rPr>
        <w:t>Tuesday, November 12</w:t>
      </w:r>
      <w:r>
        <w:rPr>
          <w:rFonts w:ascii="Times New Roman" w:hAnsi="Times New Roman" w:cs="Times New Roman"/>
        </w:rPr>
        <w:t>, 2013</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A30A2B" w:rsidRPr="00DE7566" w:rsidRDefault="00A30A2B" w:rsidP="00A30A2B">
      <w:pPr>
        <w:spacing w:line="360" w:lineRule="auto"/>
        <w:rPr>
          <w:rFonts w:ascii="Times New Roman" w:hAnsi="Times New Roman" w:cs="Times New Roman"/>
          <w:b/>
          <w:u w:val="single"/>
        </w:rPr>
      </w:pPr>
    </w:p>
    <w:p w:rsidR="00A30A2B" w:rsidRPr="00DE7566" w:rsidRDefault="00A30A2B" w:rsidP="00A30A2B">
      <w:pPr>
        <w:tabs>
          <w:tab w:val="left" w:pos="-720"/>
        </w:tabs>
        <w:suppressAutoHyphens/>
        <w:spacing w:line="360" w:lineRule="auto"/>
        <w:ind w:firstLine="1440"/>
        <w:rPr>
          <w:rFonts w:ascii="Times New Roman" w:hAnsi="Times New Roman" w:cs="Times New Roman"/>
        </w:rPr>
      </w:pPr>
      <w:r w:rsidRPr="00DE7566">
        <w:rPr>
          <w:rFonts w:ascii="Times New Roman" w:hAnsi="Times New Roman" w:cs="Times New Roman"/>
        </w:rPr>
        <w:t xml:space="preserve">The parties are hereby directed to comply with the following requirements: </w:t>
      </w:r>
    </w:p>
    <w:p w:rsidR="00A30A2B" w:rsidRPr="00DE7566" w:rsidRDefault="00A30A2B" w:rsidP="00A30A2B">
      <w:pPr>
        <w:tabs>
          <w:tab w:val="left" w:pos="-720"/>
        </w:tabs>
        <w:suppressAutoHyphens/>
        <w:spacing w:line="360" w:lineRule="auto"/>
        <w:ind w:firstLine="1440"/>
        <w:rPr>
          <w:rFonts w:ascii="Times New Roman" w:hAnsi="Times New Roman" w:cs="Times New Roman"/>
        </w:rPr>
      </w:pPr>
    </w:p>
    <w:p w:rsidR="00A30A2B" w:rsidRPr="00DE7566" w:rsidRDefault="00A30A2B" w:rsidP="00A30A2B">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DE7566">
        <w:rPr>
          <w:rFonts w:ascii="Times New Roman" w:hAnsi="Times New Roman" w:cs="Times New Roman"/>
          <w:spacing w:val="-3"/>
        </w:rPr>
        <w:t xml:space="preserve">A request for a change of the scheduled hearing date must state the agreement or opposition of other parties, </w:t>
      </w:r>
      <w:r w:rsidRPr="00DE7566">
        <w:rPr>
          <w:rFonts w:ascii="Times New Roman" w:hAnsi="Times New Roman" w:cs="Times New Roman"/>
          <w:spacing w:val="-3"/>
          <w:u w:val="single"/>
        </w:rPr>
        <w:t>and must be submitted in writing no later than five (5) days prior to the hearing.</w:t>
      </w:r>
      <w:r w:rsidRPr="00DE7566">
        <w:rPr>
          <w:rFonts w:ascii="Times New Roman" w:hAnsi="Times New Roman" w:cs="Times New Roman"/>
          <w:spacing w:val="-3"/>
        </w:rPr>
        <w:t xml:space="preserve">  52 Pa. Code §1.15(b).  Requests for changes of hearing dates must be sent to me and all parties of record.  The correct address is:  </w:t>
      </w:r>
    </w:p>
    <w:p w:rsidR="00A30A2B" w:rsidRPr="00DE7566" w:rsidRDefault="00A30A2B" w:rsidP="00A30A2B">
      <w:pPr>
        <w:pStyle w:val="ParaTab1"/>
        <w:tabs>
          <w:tab w:val="left" w:pos="2070"/>
        </w:tabs>
        <w:rPr>
          <w:rFonts w:ascii="Times New Roman" w:hAnsi="Times New Roman" w:cs="Times New Roman"/>
          <w:spacing w:val="-3"/>
        </w:rPr>
      </w:pP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Kandace F. Melillo, Administrative Law Judge</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Pa. Public Utility Commission</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P.O. Box 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Harrisburg, PA   17105-3265</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Telephone:  (717) 78</w:t>
      </w:r>
      <w:r w:rsidR="005B4CD8">
        <w:rPr>
          <w:rFonts w:ascii="Times New Roman" w:hAnsi="Times New Roman" w:cs="Times New Roman"/>
          <w:spacing w:val="-3"/>
        </w:rPr>
        <w:t>7</w:t>
      </w:r>
      <w:r w:rsidRPr="00DE7566">
        <w:rPr>
          <w:rFonts w:ascii="Times New Roman" w:hAnsi="Times New Roman" w:cs="Times New Roman"/>
          <w:spacing w:val="-3"/>
        </w:rPr>
        <w:t>-</w:t>
      </w:r>
      <w:r w:rsidR="005B4CD8">
        <w:rPr>
          <w:rFonts w:ascii="Times New Roman" w:hAnsi="Times New Roman" w:cs="Times New Roman"/>
          <w:spacing w:val="-3"/>
        </w:rPr>
        <w:t>1399</w:t>
      </w:r>
    </w:p>
    <w:p w:rsidR="00A30A2B" w:rsidRPr="00DE7566" w:rsidRDefault="00A30A2B" w:rsidP="00A30A2B">
      <w:pPr>
        <w:pStyle w:val="ParaTab1"/>
        <w:tabs>
          <w:tab w:val="left" w:pos="2070"/>
        </w:tabs>
        <w:ind w:left="2880" w:firstLine="0"/>
        <w:rPr>
          <w:rFonts w:ascii="Times New Roman" w:hAnsi="Times New Roman" w:cs="Times New Roman"/>
          <w:spacing w:val="-3"/>
        </w:rPr>
      </w:pPr>
      <w:r w:rsidRPr="00DE7566">
        <w:rPr>
          <w:rFonts w:ascii="Times New Roman" w:hAnsi="Times New Roman" w:cs="Times New Roman"/>
          <w:spacing w:val="-3"/>
        </w:rPr>
        <w:t>Fax:  (717) 787-0481</w:t>
      </w:r>
    </w:p>
    <w:p w:rsidR="00A30A2B" w:rsidRPr="00DE7566" w:rsidRDefault="00A30A2B" w:rsidP="00A30A2B">
      <w:pPr>
        <w:pStyle w:val="ParaTab1"/>
        <w:tabs>
          <w:tab w:val="left" w:pos="2070"/>
        </w:tabs>
        <w:ind w:left="2880" w:firstLine="0"/>
        <w:rPr>
          <w:rFonts w:ascii="Times New Roman" w:hAnsi="Times New Roman" w:cs="Times New Roman"/>
          <w:spacing w:val="-3"/>
        </w:rPr>
      </w:pPr>
    </w:p>
    <w:p w:rsidR="00A30A2B" w:rsidRDefault="00A30A2B" w:rsidP="00A30A2B">
      <w:pPr>
        <w:pStyle w:val="ParaTab1"/>
        <w:tabs>
          <w:tab w:val="left" w:pos="2070"/>
        </w:tabs>
        <w:spacing w:line="360" w:lineRule="auto"/>
        <w:ind w:firstLine="0"/>
        <w:rPr>
          <w:rFonts w:ascii="Times New Roman" w:hAnsi="Times New Roman" w:cs="Times New Roman"/>
          <w:b/>
          <w:spacing w:val="-3"/>
        </w:rPr>
      </w:pPr>
      <w:r w:rsidRPr="00DE7566">
        <w:rPr>
          <w:rFonts w:ascii="Times New Roman" w:hAnsi="Times New Roman" w:cs="Times New Roman"/>
          <w:b/>
          <w:spacing w:val="-3"/>
        </w:rPr>
        <w:t>Changes are granted only in rare situations where good cause exists.</w:t>
      </w:r>
    </w:p>
    <w:p w:rsidR="00A30A2B" w:rsidRDefault="00A30A2B" w:rsidP="00A30A2B">
      <w:pPr>
        <w:pStyle w:val="ParaTab1"/>
        <w:tabs>
          <w:tab w:val="left" w:pos="2070"/>
        </w:tabs>
        <w:spacing w:line="360" w:lineRule="auto"/>
        <w:ind w:firstLine="0"/>
        <w:rPr>
          <w:rFonts w:ascii="Times New Roman" w:hAnsi="Times New Roman" w:cs="Times New Roman"/>
          <w:b/>
          <w:spacing w:val="-3"/>
        </w:rPr>
      </w:pPr>
    </w:p>
    <w:p w:rsidR="005C2E59" w:rsidRDefault="00A30A2B" w:rsidP="00A30A2B">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5C2E59" w:rsidRDefault="005C2E59" w:rsidP="00A30A2B">
      <w:pPr>
        <w:spacing w:line="360" w:lineRule="auto"/>
        <w:rPr>
          <w:rFonts w:ascii="Times New Roman" w:hAnsi="Times New Roman" w:cs="Times New Roman"/>
          <w:spacing w:val="-3"/>
        </w:rPr>
      </w:pPr>
    </w:p>
    <w:p w:rsidR="00A30A2B" w:rsidRPr="004036E3" w:rsidRDefault="005C2E59" w:rsidP="00A30A2B">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A30A2B" w:rsidRPr="00582DF5">
        <w:rPr>
          <w:rFonts w:ascii="Times New Roman" w:hAnsi="Times New Roman" w:cs="Times New Roman"/>
          <w:spacing w:val="-3"/>
        </w:rPr>
        <w:t>2.</w:t>
      </w:r>
      <w:r w:rsidR="00A30A2B" w:rsidRPr="00582DF5">
        <w:rPr>
          <w:rFonts w:ascii="Times New Roman" w:hAnsi="Times New Roman" w:cs="Times New Roman"/>
          <w:spacing w:val="-3"/>
        </w:rPr>
        <w:tab/>
      </w:r>
      <w:r w:rsidR="00A30A2B">
        <w:rPr>
          <w:rFonts w:ascii="Times New Roman" w:hAnsi="Times New Roman" w:cs="Times New Roman"/>
          <w:spacing w:val="-3"/>
        </w:rPr>
        <w:t xml:space="preserve">All parties are hereby directed to henceforth serve me and all parties directly with a copy </w:t>
      </w:r>
      <w:r w:rsidR="00A30A2B" w:rsidRPr="000A52D7">
        <w:rPr>
          <w:rFonts w:ascii="Times New Roman" w:hAnsi="Times New Roman" w:cs="Times New Roman"/>
          <w:spacing w:val="-3"/>
        </w:rPr>
        <w:t xml:space="preserve">of any document that </w:t>
      </w:r>
      <w:r w:rsidR="00A30A2B">
        <w:rPr>
          <w:rFonts w:ascii="Times New Roman" w:hAnsi="Times New Roman" w:cs="Times New Roman"/>
          <w:spacing w:val="-3"/>
        </w:rPr>
        <w:t>is</w:t>
      </w:r>
      <w:r w:rsidR="00A30A2B" w:rsidRPr="000A52D7">
        <w:rPr>
          <w:rFonts w:ascii="Times New Roman" w:hAnsi="Times New Roman" w:cs="Times New Roman"/>
          <w:spacing w:val="-3"/>
        </w:rPr>
        <w:t xml:space="preserve"> file</w:t>
      </w:r>
      <w:r w:rsidR="00A30A2B">
        <w:rPr>
          <w:rFonts w:ascii="Times New Roman" w:hAnsi="Times New Roman" w:cs="Times New Roman"/>
          <w:spacing w:val="-3"/>
        </w:rPr>
        <w:t>d</w:t>
      </w:r>
      <w:r w:rsidR="00A30A2B" w:rsidRPr="000A52D7">
        <w:rPr>
          <w:rFonts w:ascii="Times New Roman" w:hAnsi="Times New Roman" w:cs="Times New Roman"/>
          <w:spacing w:val="-3"/>
        </w:rPr>
        <w:t xml:space="preserve"> in this proceeding.  If you send me any correspondence or document, you must send a copy to all other parties.  For your convenience, a copy of the Commission’s current service list of the parties to this proceeding is enclosed with this Order.</w:t>
      </w:r>
      <w:r w:rsidR="00A30A2B">
        <w:rPr>
          <w:rFonts w:ascii="Times New Roman" w:hAnsi="Times New Roman" w:cs="Times New Roman"/>
          <w:spacing w:val="-3"/>
        </w:rPr>
        <w:t xml:space="preserve">  </w:t>
      </w:r>
    </w:p>
    <w:p w:rsidR="00A30A2B" w:rsidRPr="00582DF5" w:rsidRDefault="00A30A2B" w:rsidP="00A30A2B">
      <w:pPr>
        <w:pStyle w:val="ParaTab1"/>
        <w:tabs>
          <w:tab w:val="clear" w:pos="-720"/>
        </w:tabs>
        <w:spacing w:line="360" w:lineRule="auto"/>
        <w:ind w:firstLine="0"/>
        <w:rPr>
          <w:rFonts w:ascii="Times New Roman" w:hAnsi="Times New Roman" w:cs="Times New Roman"/>
          <w:spacing w:val="-3"/>
        </w:rPr>
      </w:pPr>
    </w:p>
    <w:p w:rsidR="00A30A2B" w:rsidRDefault="00A30A2B" w:rsidP="00A30A2B">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DE7566">
        <w:rPr>
          <w:rFonts w:ascii="Times New Roman" w:hAnsi="Times New Roman" w:cs="Times New Roman"/>
          <w:b/>
        </w:rPr>
        <w:t xml:space="preserve">Commission policy promotes settlements.  52 Pa. Code §5.231(a).  The utility will contact the </w:t>
      </w:r>
      <w:r>
        <w:rPr>
          <w:rFonts w:ascii="Times New Roman" w:hAnsi="Times New Roman" w:cs="Times New Roman"/>
          <w:b/>
        </w:rPr>
        <w:t>Complainant</w:t>
      </w:r>
      <w:r w:rsidR="00302698">
        <w:rPr>
          <w:rFonts w:ascii="Times New Roman" w:hAnsi="Times New Roman" w:cs="Times New Roman"/>
          <w:b/>
        </w:rPr>
        <w:t>s</w:t>
      </w:r>
      <w:r w:rsidRPr="00DE7566">
        <w:rPr>
          <w:rFonts w:ascii="Times New Roman" w:hAnsi="Times New Roman" w:cs="Times New Roman"/>
          <w:b/>
        </w:rPr>
        <w:t xml:space="preserve"> at least one week before the scheduled hearing to talk over a possible settlement of this case.  </w:t>
      </w:r>
      <w:r w:rsidRPr="00DE7566">
        <w:rPr>
          <w:rFonts w:ascii="Times New Roman" w:hAnsi="Times New Roman" w:cs="Times New Roman"/>
        </w:rPr>
        <w:t>Even if you are unable to settle this case, you may still resolve many questions or issues during your talks.  If an agreement is reached, a formal hearing will not be necessary and the scheduled hearing will be cancelled.</w:t>
      </w:r>
    </w:p>
    <w:p w:rsidR="00A30A2B" w:rsidRPr="004036E3" w:rsidRDefault="00A30A2B" w:rsidP="00A30A2B">
      <w:pPr>
        <w:tabs>
          <w:tab w:val="left" w:pos="-720"/>
          <w:tab w:val="left" w:pos="2070"/>
        </w:tabs>
        <w:suppressAutoHyphens/>
        <w:spacing w:line="360" w:lineRule="auto"/>
        <w:ind w:left="1440"/>
        <w:rPr>
          <w:rFonts w:ascii="Times New Roman" w:hAnsi="Times New Roman" w:cs="Times New Roman"/>
        </w:rPr>
      </w:pPr>
    </w:p>
    <w:p w:rsidR="00AF6EC7" w:rsidRDefault="00A30A2B" w:rsidP="00AF6EC7">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F6EC7">
        <w:rPr>
          <w:rFonts w:ascii="Times New Roman" w:hAnsi="Times New Roman" w:cs="Times New Roman"/>
          <w:b/>
          <w:spacing w:val="-3"/>
        </w:rPr>
        <w:t>THIS CASE WILL BE DISMISSED IF YOU DO NOT PARTICIPATE IN THE HEARING AND PRESENT EVIDENCE ON THE ISSUES RAISED.</w:t>
      </w:r>
    </w:p>
    <w:p w:rsidR="00AF6EC7" w:rsidRDefault="00AF6EC7" w:rsidP="00AF6EC7">
      <w:pPr>
        <w:tabs>
          <w:tab w:val="left" w:pos="-720"/>
          <w:tab w:val="left" w:pos="2070"/>
        </w:tabs>
        <w:suppressAutoHyphens/>
        <w:spacing w:line="360" w:lineRule="auto"/>
        <w:ind w:left="90" w:firstLine="1350"/>
        <w:rPr>
          <w:rFonts w:ascii="Times New Roman" w:hAnsi="Times New Roman" w:cs="Times New Roman"/>
          <w:spacing w:val="-3"/>
        </w:rPr>
      </w:pPr>
    </w:p>
    <w:p w:rsidR="00AF6EC7" w:rsidRDefault="00AF6EC7" w:rsidP="00AF6EC7">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Pr>
          <w:rFonts w:ascii="Times New Roman" w:hAnsi="Times New Roman" w:cs="Times New Roman"/>
          <w:spacing w:val="-3"/>
        </w:rPr>
        <w:t>As the parties seeking affirmative relief from the Commission, Complainants bear the burden of proof.  66 Pa. C.S. 332(a).</w:t>
      </w:r>
    </w:p>
    <w:p w:rsidR="00AF6EC7" w:rsidRDefault="00AF6EC7" w:rsidP="00AF6EC7">
      <w:pPr>
        <w:pStyle w:val="ParaTab1"/>
        <w:tabs>
          <w:tab w:val="left" w:pos="2070"/>
        </w:tabs>
        <w:spacing w:line="360" w:lineRule="auto"/>
        <w:ind w:left="90" w:firstLine="1350"/>
        <w:rPr>
          <w:rFonts w:ascii="Times New Roman" w:hAnsi="Times New Roman" w:cs="Times New Roman"/>
        </w:rPr>
      </w:pPr>
    </w:p>
    <w:p w:rsidR="00AF6EC7" w:rsidRPr="00AF6EC7" w:rsidRDefault="00AF6E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Pr="00ED7B2C">
        <w:rPr>
          <w:rFonts w:ascii="Times New Roman" w:hAnsi="Times New Roman" w:cs="Times New Roman"/>
          <w:u w:val="single"/>
        </w:rPr>
        <w:t>must be received</w:t>
      </w:r>
      <w:r>
        <w:rPr>
          <w:rFonts w:ascii="Times New Roman" w:hAnsi="Times New Roman" w:cs="Times New Roman"/>
        </w:rPr>
        <w:t xml:space="preserve"> by me and every other party at least one (1) week before the hearing.  Proposed exhibits should be properly pre-marked for identification purposes. </w:t>
      </w:r>
      <w:r>
        <w:rPr>
          <w:rFonts w:ascii="Times New Roman" w:hAnsi="Times New Roman" w:cs="Times New Roman"/>
          <w:spacing w:val="-3"/>
        </w:rPr>
        <w:t xml:space="preserve">The utility must prepare and submit the following documents at least one (1) week before the hearing:  (a) </w:t>
      </w:r>
      <w:r w:rsidRPr="00DE7566">
        <w:rPr>
          <w:rFonts w:ascii="Times New Roman" w:hAnsi="Times New Roman" w:cs="Times New Roman"/>
        </w:rPr>
        <w:t xml:space="preserve">a history of </w:t>
      </w:r>
      <w:r>
        <w:rPr>
          <w:rFonts w:ascii="Times New Roman" w:hAnsi="Times New Roman" w:cs="Times New Roman"/>
        </w:rPr>
        <w:t>the customer account</w:t>
      </w:r>
      <w:r w:rsidR="00B734C7">
        <w:rPr>
          <w:rFonts w:ascii="Times New Roman" w:hAnsi="Times New Roman" w:cs="Times New Roman"/>
        </w:rPr>
        <w:t>(s) at issue</w:t>
      </w:r>
      <w:r>
        <w:rPr>
          <w:rFonts w:ascii="Times New Roman" w:hAnsi="Times New Roman" w:cs="Times New Roman"/>
        </w:rPr>
        <w:t xml:space="preserve"> for the past four (4) years if possible, which is to include billings, payments, meter readings, the type of reading, days used, </w:t>
      </w:r>
      <w:r w:rsidR="00B734C7">
        <w:rPr>
          <w:rFonts w:ascii="Times New Roman" w:hAnsi="Times New Roman" w:cs="Times New Roman"/>
        </w:rPr>
        <w:t>degree days</w:t>
      </w:r>
      <w:r w:rsidR="00C1677B">
        <w:rPr>
          <w:rFonts w:ascii="Times New Roman" w:hAnsi="Times New Roman" w:cs="Times New Roman"/>
        </w:rPr>
        <w:t>,</w:t>
      </w:r>
      <w:r w:rsidR="00B734C7">
        <w:rPr>
          <w:rFonts w:ascii="Times New Roman" w:hAnsi="Times New Roman" w:cs="Times New Roman"/>
        </w:rPr>
        <w:t xml:space="preserve"> </w:t>
      </w:r>
      <w:r>
        <w:rPr>
          <w:rFonts w:ascii="Times New Roman" w:hAnsi="Times New Roman" w:cs="Times New Roman"/>
        </w:rPr>
        <w:t xml:space="preserve">and amount used during the billing period; </w:t>
      </w:r>
      <w:r w:rsidRPr="00DE7566">
        <w:rPr>
          <w:rFonts w:ascii="Times New Roman" w:hAnsi="Times New Roman" w:cs="Times New Roman"/>
        </w:rPr>
        <w:t>(b) </w:t>
      </w:r>
      <w:r w:rsidR="00B734C7">
        <w:rPr>
          <w:rFonts w:ascii="Times New Roman" w:hAnsi="Times New Roman" w:cs="Times New Roman"/>
        </w:rPr>
        <w:t xml:space="preserve">an analysis of the potential for gas utilization at the service location based upon information from the Complainant such as square footage, insulation, number </w:t>
      </w:r>
      <w:r w:rsidR="00256612">
        <w:rPr>
          <w:rFonts w:ascii="Times New Roman" w:hAnsi="Times New Roman" w:cs="Times New Roman"/>
        </w:rPr>
        <w:t>of rooms, etc.</w:t>
      </w:r>
      <w:r>
        <w:rPr>
          <w:rFonts w:ascii="Times New Roman" w:hAnsi="Times New Roman" w:cs="Times New Roman"/>
        </w:rPr>
        <w:t xml:space="preserve">; (c) the results of any </w:t>
      </w:r>
      <w:r w:rsidR="000B5B23">
        <w:rPr>
          <w:rFonts w:ascii="Times New Roman" w:hAnsi="Times New Roman" w:cs="Times New Roman"/>
        </w:rPr>
        <w:t>meter tests and any other</w:t>
      </w:r>
      <w:r w:rsidR="00B734C7">
        <w:rPr>
          <w:rFonts w:ascii="Times New Roman" w:hAnsi="Times New Roman" w:cs="Times New Roman"/>
        </w:rPr>
        <w:t xml:space="preserve"> usage </w:t>
      </w:r>
      <w:r w:rsidR="00C1677B">
        <w:rPr>
          <w:rFonts w:ascii="Times New Roman" w:hAnsi="Times New Roman" w:cs="Times New Roman"/>
        </w:rPr>
        <w:t>analysis performed by the utility</w:t>
      </w:r>
      <w:r w:rsidR="000B5B23">
        <w:rPr>
          <w:rFonts w:ascii="Times New Roman" w:hAnsi="Times New Roman" w:cs="Times New Roman"/>
        </w:rPr>
        <w:t>, including meter tests</w:t>
      </w:r>
      <w:r>
        <w:rPr>
          <w:rFonts w:ascii="Times New Roman" w:hAnsi="Times New Roman" w:cs="Times New Roman"/>
        </w:rPr>
        <w:t xml:space="preserve">; </w:t>
      </w:r>
      <w:r w:rsidR="00B734C7">
        <w:rPr>
          <w:rFonts w:ascii="Times New Roman" w:hAnsi="Times New Roman" w:cs="Times New Roman"/>
        </w:rPr>
        <w:t xml:space="preserve">and </w:t>
      </w:r>
      <w:r>
        <w:rPr>
          <w:rFonts w:ascii="Times New Roman" w:hAnsi="Times New Roman" w:cs="Times New Roman"/>
        </w:rPr>
        <w:t>(d) a copy of the Bureau of Consumer Services dec</w:t>
      </w:r>
      <w:r w:rsidR="00B734C7">
        <w:rPr>
          <w:rFonts w:ascii="Times New Roman" w:hAnsi="Times New Roman" w:cs="Times New Roman"/>
        </w:rPr>
        <w:t>ision, if any</w:t>
      </w:r>
      <w:r>
        <w:rPr>
          <w:rFonts w:ascii="Times New Roman" w:hAnsi="Times New Roman" w:cs="Times New Roman"/>
        </w:rPr>
        <w:t>.</w:t>
      </w:r>
    </w:p>
    <w:p w:rsidR="00AF6EC7" w:rsidRDefault="00AF6EC7" w:rsidP="00AF6EC7">
      <w:pPr>
        <w:pStyle w:val="ParaTab1"/>
        <w:tabs>
          <w:tab w:val="clear" w:pos="-720"/>
        </w:tabs>
        <w:ind w:firstLine="0"/>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AF6EC7">
        <w:rPr>
          <w:rFonts w:ascii="Times New Roman" w:hAnsi="Times New Roman" w:cs="Times New Roman"/>
          <w:spacing w:val="-3"/>
        </w:rPr>
        <w:t>.</w:t>
      </w:r>
      <w:r w:rsidR="00AF6EC7">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AF6EC7">
        <w:rPr>
          <w:rFonts w:ascii="Times New Roman" w:hAnsi="Times New Roman" w:cs="Times New Roman"/>
          <w:i/>
          <w:iCs/>
          <w:spacing w:val="-3"/>
        </w:rPr>
        <w:t>Pro Hac Vice</w:t>
      </w:r>
      <w:r w:rsidR="00AF6EC7">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AF6EC7">
        <w:rPr>
          <w:rFonts w:ascii="Times New Roman" w:hAnsi="Times New Roman" w:cs="Times New Roman"/>
          <w:spacing w:val="-3"/>
        </w:rPr>
        <w:t>.</w:t>
      </w:r>
      <w:r w:rsidR="00AF6EC7">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70992" w:rsidRDefault="00F70992" w:rsidP="00AF6EC7">
      <w:pPr>
        <w:pStyle w:val="ParaTab1"/>
        <w:tabs>
          <w:tab w:val="left" w:pos="2070"/>
        </w:tabs>
        <w:spacing w:line="360" w:lineRule="auto"/>
        <w:rPr>
          <w:rFonts w:ascii="Times New Roman" w:hAnsi="Times New Roman" w:cs="Times New Roman"/>
          <w:spacing w:val="-3"/>
        </w:rPr>
      </w:pPr>
    </w:p>
    <w:p w:rsidR="00AF6EC7" w:rsidRDefault="00B734C7" w:rsidP="00AF6EC7">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AF6EC7">
        <w:rPr>
          <w:rFonts w:ascii="Times New Roman" w:hAnsi="Times New Roman" w:cs="Times New Roman"/>
          <w:spacing w:val="-3"/>
        </w:rPr>
        <w:t>.</w:t>
      </w:r>
      <w:r w:rsidR="00AF6EC7">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F6EC7" w:rsidRDefault="00AF6EC7" w:rsidP="00AF6EC7">
      <w:pPr>
        <w:pStyle w:val="ParaTab1"/>
        <w:tabs>
          <w:tab w:val="left" w:pos="2070"/>
        </w:tabs>
        <w:spacing w:line="360" w:lineRule="auto"/>
        <w:rPr>
          <w:rFonts w:ascii="Times New Roman" w:hAnsi="Times New Roman" w:cs="Times New Roman"/>
          <w:spacing w:val="-3"/>
        </w:rPr>
      </w:pPr>
    </w:p>
    <w:p w:rsidR="00AF6EC7" w:rsidRDefault="00AF6EC7" w:rsidP="00AF6EC7">
      <w:pPr>
        <w:pStyle w:val="ParaTab1"/>
        <w:tabs>
          <w:tab w:val="num" w:pos="0"/>
          <w:tab w:val="left" w:pos="2070"/>
        </w:tabs>
        <w:spacing w:line="360" w:lineRule="auto"/>
        <w:rPr>
          <w:rFonts w:ascii="Times New Roman" w:hAnsi="Times New Roman" w:cs="Times New Roman"/>
          <w:spacing w:val="-3"/>
        </w:rPr>
      </w:pP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sidR="00C1677B">
        <w:rPr>
          <w:rFonts w:ascii="Times New Roman" w:hAnsi="Times New Roman" w:cs="Times New Roman"/>
          <w:spacing w:val="-3"/>
        </w:rPr>
        <w:tab/>
      </w:r>
      <w:r w:rsidR="00FD2964" w:rsidRPr="00FD2964">
        <w:rPr>
          <w:rFonts w:ascii="Times New Roman" w:hAnsi="Times New Roman" w:cs="Times New Roman"/>
          <w:spacing w:val="-3"/>
          <w:u w:val="single"/>
        </w:rPr>
        <w:t>August 20</w:t>
      </w:r>
      <w:r w:rsidR="00C1677B" w:rsidRPr="00FD2964">
        <w:rPr>
          <w:rFonts w:ascii="Times New Roman" w:hAnsi="Times New Roman" w:cs="Times New Roman"/>
          <w:spacing w:val="-3"/>
          <w:u w:val="single"/>
        </w:rPr>
        <w:t>, 2013</w:t>
      </w:r>
      <w:r>
        <w:rPr>
          <w:rFonts w:ascii="Times New Roman" w:hAnsi="Times New Roman" w:cs="Times New Roman"/>
          <w:spacing w:val="-3"/>
        </w:rPr>
        <w:tab/>
        <w:t>________________________________</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AF6EC7" w:rsidRDefault="00AF6EC7" w:rsidP="00AF6EC7">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977099" w:rsidRDefault="00AF6EC7" w:rsidP="00AF6EC7">
      <w:pPr>
        <w:pStyle w:val="ParaTab1"/>
        <w:ind w:firstLine="0"/>
        <w:rPr>
          <w:rFonts w:ascii="Times New Roman" w:hAnsi="Times New Roman" w:cs="Times New Roman"/>
          <w:spacing w:val="-3"/>
        </w:rPr>
        <w:sectPr w:rsidR="00977099" w:rsidSect="00E977C8">
          <w:footerReference w:type="even" r:id="rId9"/>
          <w:footerReference w:type="default" r:id="rId10"/>
          <w:type w:val="continuous"/>
          <w:pgSz w:w="12240" w:h="15840" w:code="1"/>
          <w:pgMar w:top="1440" w:right="1440" w:bottom="1440" w:left="1440" w:header="720" w:footer="432"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977099" w:rsidRPr="00977099" w:rsidRDefault="00977099" w:rsidP="00977099">
      <w:pPr>
        <w:autoSpaceDE/>
        <w:autoSpaceDN/>
        <w:contextualSpacing/>
        <w:rPr>
          <w:rFonts w:ascii="Calibri" w:hAnsi="Calibri" w:cs="Times New Roman"/>
          <w:sz w:val="22"/>
          <w:szCs w:val="22"/>
        </w:rPr>
      </w:pPr>
      <w:r w:rsidRPr="00977099">
        <w:rPr>
          <w:rFonts w:ascii="Microsoft Sans Serif" w:hAnsi="Calibri" w:cs="Times New Roman"/>
          <w:b/>
          <w:szCs w:val="22"/>
          <w:u w:val="single"/>
        </w:rPr>
        <w:lastRenderedPageBreak/>
        <w:t>C-2013-2368462 - TITUS WRIGHT v. PHILADELPHIA GAS WORKS</w:t>
      </w:r>
      <w:r w:rsidRPr="00977099">
        <w:rPr>
          <w:rFonts w:ascii="Microsoft Sans Serif" w:hAnsi="Calibri" w:cs="Times New Roman"/>
          <w:b/>
          <w:szCs w:val="22"/>
          <w:u w:val="single"/>
        </w:rPr>
        <w:cr/>
      </w:r>
      <w:r w:rsidRPr="00977099">
        <w:rPr>
          <w:rFonts w:ascii="Microsoft Sans Serif" w:hAnsi="Calibri" w:cs="Times New Roman"/>
          <w:b/>
          <w:szCs w:val="22"/>
          <w:u w:val="single"/>
        </w:rPr>
        <w:cr/>
      </w:r>
      <w:r w:rsidRPr="00977099">
        <w:rPr>
          <w:rFonts w:ascii="Microsoft Sans Serif" w:hAnsi="Calibri" w:cs="Times New Roman"/>
          <w:szCs w:val="22"/>
        </w:rPr>
        <w:t xml:space="preserve"> </w:t>
      </w:r>
      <w:r w:rsidRPr="00977099">
        <w:rPr>
          <w:rFonts w:ascii="Microsoft Sans Serif" w:hAnsi="Calibri" w:cs="Times New Roman"/>
          <w:szCs w:val="22"/>
        </w:rPr>
        <w:cr/>
      </w:r>
      <w:bookmarkStart w:id="0" w:name="_GoBack"/>
      <w:r w:rsidRPr="00977099">
        <w:rPr>
          <w:rFonts w:ascii="Microsoft Sans Serif" w:hAnsi="Calibri" w:cs="Times New Roman"/>
          <w:szCs w:val="22"/>
        </w:rPr>
        <w:t>TITUS WRIGHT</w:t>
      </w:r>
      <w:r w:rsidRPr="00977099">
        <w:rPr>
          <w:rFonts w:ascii="Microsoft Sans Serif" w:hAnsi="Calibri" w:cs="Times New Roman"/>
          <w:szCs w:val="22"/>
        </w:rPr>
        <w:cr/>
        <w:t>907 BRIDGE STREET</w:t>
      </w:r>
      <w:r w:rsidRPr="00977099">
        <w:rPr>
          <w:rFonts w:ascii="Microsoft Sans Serif" w:hAnsi="Calibri" w:cs="Times New Roman"/>
          <w:szCs w:val="22"/>
        </w:rPr>
        <w:cr/>
      </w:r>
      <w:proofErr w:type="gramStart"/>
      <w:r w:rsidRPr="00977099">
        <w:rPr>
          <w:rFonts w:ascii="Microsoft Sans Serif" w:hAnsi="Calibri" w:cs="Times New Roman"/>
          <w:szCs w:val="22"/>
        </w:rPr>
        <w:t>PHILADELPHIA  PA</w:t>
      </w:r>
      <w:proofErr w:type="gramEnd"/>
      <w:r w:rsidRPr="00977099">
        <w:rPr>
          <w:rFonts w:ascii="Microsoft Sans Serif" w:hAnsi="Calibri" w:cs="Times New Roman"/>
          <w:szCs w:val="22"/>
        </w:rPr>
        <w:t xml:space="preserve">  19124</w:t>
      </w:r>
      <w:r w:rsidRPr="00977099">
        <w:rPr>
          <w:rFonts w:ascii="Microsoft Sans Serif" w:hAnsi="Calibri" w:cs="Times New Roman"/>
          <w:szCs w:val="22"/>
        </w:rPr>
        <w:cr/>
      </w:r>
      <w:bookmarkEnd w:id="0"/>
      <w:r w:rsidRPr="00977099">
        <w:rPr>
          <w:rFonts w:ascii="Microsoft Sans Serif" w:hAnsi="Calibri" w:cs="Times New Roman"/>
          <w:szCs w:val="22"/>
        </w:rPr>
        <w:t>267.333.7570</w:t>
      </w:r>
      <w:r w:rsidRPr="00977099">
        <w:rPr>
          <w:rFonts w:ascii="Microsoft Sans Serif" w:hAnsi="Calibri" w:cs="Times New Roman"/>
          <w:szCs w:val="22"/>
        </w:rPr>
        <w:cr/>
      </w:r>
    </w:p>
    <w:p w:rsidR="00977099" w:rsidRPr="00977099" w:rsidRDefault="00977099" w:rsidP="00977099">
      <w:pPr>
        <w:autoSpaceDE/>
        <w:autoSpaceDN/>
        <w:contextualSpacing/>
        <w:rPr>
          <w:rFonts w:ascii="Calibri" w:hAnsi="Calibri" w:cs="Times New Roman"/>
          <w:b/>
          <w:i/>
          <w:sz w:val="22"/>
          <w:szCs w:val="22"/>
          <w:u w:val="single"/>
        </w:rPr>
      </w:pPr>
      <w:r w:rsidRPr="00977099">
        <w:rPr>
          <w:rFonts w:ascii="Microsoft Sans Serif" w:hAnsi="Calibri" w:cs="Times New Roman"/>
          <w:szCs w:val="22"/>
        </w:rPr>
        <w:t>LAURETO FARINAS ESQUIRE</w:t>
      </w:r>
      <w:r w:rsidRPr="00977099">
        <w:rPr>
          <w:rFonts w:ascii="Microsoft Sans Serif" w:hAnsi="Calibri" w:cs="Times New Roman"/>
          <w:szCs w:val="22"/>
        </w:rPr>
        <w:cr/>
        <w:t>PHILADELPHIA GAS WORKS</w:t>
      </w:r>
      <w:r w:rsidRPr="00977099">
        <w:rPr>
          <w:rFonts w:ascii="Microsoft Sans Serif" w:hAnsi="Calibri" w:cs="Times New Roman"/>
          <w:szCs w:val="22"/>
        </w:rPr>
        <w:cr/>
        <w:t>4TH FLOOR</w:t>
      </w:r>
      <w:r w:rsidRPr="00977099">
        <w:rPr>
          <w:rFonts w:ascii="Microsoft Sans Serif" w:hAnsi="Calibri" w:cs="Times New Roman"/>
          <w:szCs w:val="22"/>
        </w:rPr>
        <w:cr/>
        <w:t>800 W MONTGOMERY AVENUE</w:t>
      </w:r>
      <w:r w:rsidRPr="00977099">
        <w:rPr>
          <w:rFonts w:ascii="Microsoft Sans Serif" w:hAnsi="Calibri" w:cs="Times New Roman"/>
          <w:szCs w:val="22"/>
        </w:rPr>
        <w:cr/>
        <w:t>PHILADELPHIA PA  19122</w:t>
      </w:r>
      <w:r w:rsidRPr="00977099">
        <w:rPr>
          <w:rFonts w:ascii="Microsoft Sans Serif" w:hAnsi="Calibri" w:cs="Times New Roman"/>
          <w:szCs w:val="22"/>
        </w:rPr>
        <w:cr/>
        <w:t>215.684.6982</w:t>
      </w:r>
      <w:r w:rsidRPr="00977099">
        <w:rPr>
          <w:rFonts w:ascii="Microsoft Sans Serif" w:hAnsi="Calibri" w:cs="Times New Roman"/>
          <w:szCs w:val="22"/>
        </w:rPr>
        <w:cr/>
      </w:r>
      <w:r w:rsidRPr="00977099">
        <w:rPr>
          <w:rFonts w:ascii="Microsoft Sans Serif" w:hAnsi="Calibri" w:cs="Times New Roman"/>
          <w:b/>
          <w:i/>
          <w:szCs w:val="22"/>
          <w:u w:val="single"/>
        </w:rPr>
        <w:t>E-Serve</w:t>
      </w:r>
    </w:p>
    <w:p w:rsidR="00475F46" w:rsidRPr="00DE7566" w:rsidRDefault="00475F46" w:rsidP="00AF6EC7">
      <w:pPr>
        <w:pStyle w:val="ParaTab1"/>
        <w:ind w:firstLine="0"/>
        <w:rPr>
          <w:rFonts w:ascii="Times New Roman" w:hAnsi="Times New Roman" w:cs="Times New Roman"/>
        </w:rPr>
      </w:pPr>
    </w:p>
    <w:sectPr w:rsidR="00475F46"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1E" w:rsidRDefault="002F001E">
      <w:pPr>
        <w:spacing w:line="20" w:lineRule="exact"/>
        <w:rPr>
          <w:sz w:val="20"/>
          <w:szCs w:val="20"/>
        </w:rPr>
      </w:pPr>
    </w:p>
  </w:endnote>
  <w:endnote w:type="continuationSeparator" w:id="0">
    <w:p w:rsidR="002F001E" w:rsidRDefault="002F001E">
      <w:pPr>
        <w:pStyle w:val="ParaTab1"/>
        <w:rPr>
          <w:sz w:val="20"/>
          <w:szCs w:val="20"/>
        </w:rPr>
      </w:pPr>
      <w:r>
        <w:rPr>
          <w:sz w:val="20"/>
          <w:szCs w:val="20"/>
        </w:rPr>
        <w:t xml:space="preserve"> </w:t>
      </w:r>
    </w:p>
  </w:endnote>
  <w:endnote w:type="continuationNotice" w:id="1">
    <w:p w:rsidR="002F001E" w:rsidRDefault="002F001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77099">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099" w:rsidRDefault="0097709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1E" w:rsidRDefault="002F001E">
      <w:pPr>
        <w:pStyle w:val="ParaTab1"/>
        <w:rPr>
          <w:sz w:val="20"/>
          <w:szCs w:val="20"/>
        </w:rPr>
      </w:pPr>
      <w:r>
        <w:rPr>
          <w:sz w:val="20"/>
          <w:szCs w:val="20"/>
        </w:rPr>
        <w:separator/>
      </w:r>
    </w:p>
  </w:footnote>
  <w:footnote w:type="continuationSeparator" w:id="0">
    <w:p w:rsidR="002F001E" w:rsidRDefault="002F001E">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1BD6"/>
    <w:rsid w:val="0003733C"/>
    <w:rsid w:val="00037951"/>
    <w:rsid w:val="00043CE1"/>
    <w:rsid w:val="0004672F"/>
    <w:rsid w:val="0005019C"/>
    <w:rsid w:val="00066AF1"/>
    <w:rsid w:val="00071C51"/>
    <w:rsid w:val="0007411C"/>
    <w:rsid w:val="00074FDA"/>
    <w:rsid w:val="00080733"/>
    <w:rsid w:val="0008388E"/>
    <w:rsid w:val="000A2FAD"/>
    <w:rsid w:val="000A7D36"/>
    <w:rsid w:val="000B3C86"/>
    <w:rsid w:val="000B5B23"/>
    <w:rsid w:val="000C1849"/>
    <w:rsid w:val="000C2AEF"/>
    <w:rsid w:val="000C696A"/>
    <w:rsid w:val="000C6A1D"/>
    <w:rsid w:val="000E1C79"/>
    <w:rsid w:val="000E28F8"/>
    <w:rsid w:val="000E4193"/>
    <w:rsid w:val="000E7B8F"/>
    <w:rsid w:val="00117FE0"/>
    <w:rsid w:val="00145617"/>
    <w:rsid w:val="001478C0"/>
    <w:rsid w:val="001500CA"/>
    <w:rsid w:val="001545A6"/>
    <w:rsid w:val="001826BF"/>
    <w:rsid w:val="00184DEF"/>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56612"/>
    <w:rsid w:val="002624B6"/>
    <w:rsid w:val="00266B37"/>
    <w:rsid w:val="00270B46"/>
    <w:rsid w:val="00272C05"/>
    <w:rsid w:val="0027423F"/>
    <w:rsid w:val="00280338"/>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001E"/>
    <w:rsid w:val="002F5CD5"/>
    <w:rsid w:val="0030094C"/>
    <w:rsid w:val="0030258D"/>
    <w:rsid w:val="00302698"/>
    <w:rsid w:val="00304B12"/>
    <w:rsid w:val="00305550"/>
    <w:rsid w:val="0031518E"/>
    <w:rsid w:val="00315DAA"/>
    <w:rsid w:val="00317FA2"/>
    <w:rsid w:val="00327F22"/>
    <w:rsid w:val="00336E37"/>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38B7"/>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24B16"/>
    <w:rsid w:val="0043103B"/>
    <w:rsid w:val="00431C52"/>
    <w:rsid w:val="00436AD3"/>
    <w:rsid w:val="00440B5A"/>
    <w:rsid w:val="00441785"/>
    <w:rsid w:val="00444AE3"/>
    <w:rsid w:val="00447799"/>
    <w:rsid w:val="00461B36"/>
    <w:rsid w:val="00463404"/>
    <w:rsid w:val="004668D3"/>
    <w:rsid w:val="00471358"/>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57AC"/>
    <w:rsid w:val="006573C5"/>
    <w:rsid w:val="006608FD"/>
    <w:rsid w:val="0066223E"/>
    <w:rsid w:val="0066241C"/>
    <w:rsid w:val="00662491"/>
    <w:rsid w:val="00663566"/>
    <w:rsid w:val="00664278"/>
    <w:rsid w:val="006764BC"/>
    <w:rsid w:val="0067658B"/>
    <w:rsid w:val="006807F4"/>
    <w:rsid w:val="00684DC3"/>
    <w:rsid w:val="00686575"/>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8630A"/>
    <w:rsid w:val="0079257C"/>
    <w:rsid w:val="00792F0E"/>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134F6"/>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77099"/>
    <w:rsid w:val="0098095E"/>
    <w:rsid w:val="00981A48"/>
    <w:rsid w:val="0098215A"/>
    <w:rsid w:val="00984405"/>
    <w:rsid w:val="009860B5"/>
    <w:rsid w:val="00990854"/>
    <w:rsid w:val="009940D7"/>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4FFB"/>
    <w:rsid w:val="00A259E4"/>
    <w:rsid w:val="00A30A2B"/>
    <w:rsid w:val="00A328F5"/>
    <w:rsid w:val="00A32DDC"/>
    <w:rsid w:val="00A37454"/>
    <w:rsid w:val="00A504B3"/>
    <w:rsid w:val="00A526D9"/>
    <w:rsid w:val="00A53262"/>
    <w:rsid w:val="00A564BC"/>
    <w:rsid w:val="00A56F0E"/>
    <w:rsid w:val="00A57D00"/>
    <w:rsid w:val="00A6356A"/>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AF6EC7"/>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34C7"/>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677B"/>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D1D00"/>
    <w:rsid w:val="00CD285B"/>
    <w:rsid w:val="00CE5D06"/>
    <w:rsid w:val="00CF75E0"/>
    <w:rsid w:val="00D02DA3"/>
    <w:rsid w:val="00D3322D"/>
    <w:rsid w:val="00D34102"/>
    <w:rsid w:val="00D40299"/>
    <w:rsid w:val="00D410F9"/>
    <w:rsid w:val="00D470F5"/>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4776"/>
    <w:rsid w:val="00DD685A"/>
    <w:rsid w:val="00DE0129"/>
    <w:rsid w:val="00DE3E7D"/>
    <w:rsid w:val="00DE6D2B"/>
    <w:rsid w:val="00DE7566"/>
    <w:rsid w:val="00DF3A24"/>
    <w:rsid w:val="00DF5E77"/>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49D5"/>
    <w:rsid w:val="00E92F24"/>
    <w:rsid w:val="00E94046"/>
    <w:rsid w:val="00E95B19"/>
    <w:rsid w:val="00E96EB4"/>
    <w:rsid w:val="00E97461"/>
    <w:rsid w:val="00E977C8"/>
    <w:rsid w:val="00E97AB6"/>
    <w:rsid w:val="00EA31E0"/>
    <w:rsid w:val="00EA3C79"/>
    <w:rsid w:val="00EC0134"/>
    <w:rsid w:val="00EC1D92"/>
    <w:rsid w:val="00EC2D1D"/>
    <w:rsid w:val="00EC7184"/>
    <w:rsid w:val="00EE42D0"/>
    <w:rsid w:val="00EE5A0F"/>
    <w:rsid w:val="00F10AFF"/>
    <w:rsid w:val="00F11988"/>
    <w:rsid w:val="00F1278A"/>
    <w:rsid w:val="00F1656B"/>
    <w:rsid w:val="00F20F26"/>
    <w:rsid w:val="00F2498B"/>
    <w:rsid w:val="00F35147"/>
    <w:rsid w:val="00F35186"/>
    <w:rsid w:val="00F35BA9"/>
    <w:rsid w:val="00F46CF4"/>
    <w:rsid w:val="00F51F67"/>
    <w:rsid w:val="00F53C22"/>
    <w:rsid w:val="00F625B5"/>
    <w:rsid w:val="00F70992"/>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D2964"/>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C558F-50F5-4696-BCEC-522BA8DB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2013-08-20T18:50:00Z</cp:lastPrinted>
  <dcterms:created xsi:type="dcterms:W3CDTF">2013-08-20T18:48:00Z</dcterms:created>
  <dcterms:modified xsi:type="dcterms:W3CDTF">2013-08-20T18:54:00Z</dcterms:modified>
</cp:coreProperties>
</file>