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8C4" w:rsidRDefault="00AB18C4" w:rsidP="00AB18C4">
      <w:pPr>
        <w:pStyle w:val="c2"/>
        <w:outlineLvl w:val="0"/>
        <w:rPr>
          <w:b/>
          <w:sz w:val="28"/>
          <w:szCs w:val="28"/>
        </w:rPr>
      </w:pPr>
      <w:r>
        <w:rPr>
          <w:b/>
          <w:sz w:val="28"/>
          <w:szCs w:val="28"/>
        </w:rPr>
        <w:t>PENNSYLVANIA</w:t>
      </w:r>
    </w:p>
    <w:p w:rsidR="00AB18C4" w:rsidRDefault="00AB18C4" w:rsidP="00AB18C4">
      <w:pPr>
        <w:pStyle w:val="c2"/>
        <w:outlineLvl w:val="0"/>
        <w:rPr>
          <w:b/>
          <w:sz w:val="28"/>
          <w:szCs w:val="28"/>
        </w:rPr>
      </w:pPr>
      <w:r>
        <w:rPr>
          <w:b/>
          <w:sz w:val="28"/>
          <w:szCs w:val="28"/>
        </w:rPr>
        <w:t>PUBLIC UTILITY COMMISSION</w:t>
      </w:r>
    </w:p>
    <w:p w:rsidR="00AB18C4" w:rsidRDefault="00AB18C4" w:rsidP="00AB18C4">
      <w:pPr>
        <w:pStyle w:val="c2"/>
        <w:outlineLvl w:val="0"/>
        <w:rPr>
          <w:b/>
          <w:sz w:val="28"/>
          <w:szCs w:val="28"/>
        </w:rPr>
      </w:pPr>
      <w:r>
        <w:rPr>
          <w:b/>
          <w:sz w:val="28"/>
          <w:szCs w:val="28"/>
        </w:rPr>
        <w:t>Harrisburg, PA 17105-3265</w:t>
      </w:r>
    </w:p>
    <w:p w:rsidR="00AB18C4" w:rsidRDefault="00AB18C4" w:rsidP="00AB18C4">
      <w:pPr>
        <w:pStyle w:val="p3"/>
        <w:tabs>
          <w:tab w:val="left" w:pos="4320"/>
        </w:tabs>
        <w:rPr>
          <w:sz w:val="28"/>
          <w:szCs w:val="28"/>
        </w:rPr>
      </w:pPr>
    </w:p>
    <w:p w:rsidR="00AB18C4" w:rsidRDefault="00AB18C4" w:rsidP="00AB18C4">
      <w:pPr>
        <w:pStyle w:val="p3"/>
        <w:tabs>
          <w:tab w:val="left" w:pos="4320"/>
        </w:tabs>
        <w:spacing w:line="360" w:lineRule="auto"/>
        <w:outlineLvl w:val="0"/>
        <w:rPr>
          <w:sz w:val="26"/>
          <w:szCs w:val="26"/>
        </w:rPr>
      </w:pPr>
      <w:r>
        <w:rPr>
          <w:sz w:val="28"/>
          <w:szCs w:val="28"/>
        </w:rPr>
        <w:tab/>
      </w:r>
      <w:r>
        <w:rPr>
          <w:sz w:val="26"/>
          <w:szCs w:val="26"/>
        </w:rPr>
        <w:t xml:space="preserve">              Public Meeting held</w:t>
      </w:r>
      <w:r w:rsidR="00573A98">
        <w:rPr>
          <w:sz w:val="26"/>
          <w:szCs w:val="26"/>
        </w:rPr>
        <w:t xml:space="preserve"> </w:t>
      </w:r>
      <w:r w:rsidR="00FD3B92">
        <w:rPr>
          <w:sz w:val="26"/>
          <w:szCs w:val="26"/>
        </w:rPr>
        <w:t>August 29</w:t>
      </w:r>
      <w:r w:rsidR="00D11ABF">
        <w:rPr>
          <w:sz w:val="26"/>
          <w:szCs w:val="26"/>
        </w:rPr>
        <w:t>, 2013</w:t>
      </w:r>
    </w:p>
    <w:p w:rsidR="00AB18C4" w:rsidRDefault="00AB18C4" w:rsidP="00AB18C4">
      <w:pPr>
        <w:pStyle w:val="p4"/>
        <w:tabs>
          <w:tab w:val="clear" w:pos="204"/>
          <w:tab w:val="left" w:pos="4320"/>
        </w:tabs>
        <w:spacing w:line="360" w:lineRule="auto"/>
        <w:rPr>
          <w:sz w:val="26"/>
          <w:szCs w:val="26"/>
        </w:rPr>
      </w:pPr>
      <w:r>
        <w:rPr>
          <w:sz w:val="26"/>
          <w:szCs w:val="26"/>
        </w:rPr>
        <w:tab/>
      </w:r>
    </w:p>
    <w:p w:rsidR="00AB18C4" w:rsidRDefault="00AB18C4" w:rsidP="00AB18C4">
      <w:pPr>
        <w:pStyle w:val="p4"/>
        <w:rPr>
          <w:sz w:val="26"/>
          <w:szCs w:val="26"/>
        </w:rPr>
      </w:pPr>
      <w:r>
        <w:rPr>
          <w:sz w:val="26"/>
          <w:szCs w:val="26"/>
        </w:rPr>
        <w:t>Commissioners Present:</w:t>
      </w:r>
    </w:p>
    <w:p w:rsidR="00AB18C4" w:rsidRDefault="00AB18C4" w:rsidP="00AB18C4">
      <w:pPr>
        <w:tabs>
          <w:tab w:val="left" w:pos="204"/>
        </w:tabs>
        <w:rPr>
          <w:sz w:val="26"/>
          <w:szCs w:val="26"/>
        </w:rPr>
      </w:pPr>
    </w:p>
    <w:p w:rsidR="00AB18C4" w:rsidRDefault="00AB18C4" w:rsidP="00AB18C4">
      <w:pPr>
        <w:pStyle w:val="p5"/>
        <w:ind w:left="391"/>
        <w:rPr>
          <w:sz w:val="26"/>
          <w:szCs w:val="26"/>
        </w:rPr>
      </w:pPr>
      <w:r>
        <w:rPr>
          <w:sz w:val="26"/>
          <w:szCs w:val="26"/>
        </w:rPr>
        <w:t>Robert F. Powelson, Chairman</w:t>
      </w:r>
    </w:p>
    <w:p w:rsidR="00AB18C4" w:rsidRDefault="00AB18C4" w:rsidP="00AB18C4">
      <w:pPr>
        <w:pStyle w:val="p5"/>
        <w:ind w:left="391"/>
        <w:rPr>
          <w:sz w:val="26"/>
          <w:szCs w:val="26"/>
        </w:rPr>
      </w:pPr>
      <w:r>
        <w:rPr>
          <w:sz w:val="26"/>
          <w:szCs w:val="26"/>
        </w:rPr>
        <w:t>John F. Coleman, Jr., Vice Chairman</w:t>
      </w:r>
    </w:p>
    <w:p w:rsidR="00AB18C4" w:rsidRDefault="00AB18C4" w:rsidP="00AB18C4">
      <w:pPr>
        <w:pStyle w:val="p5"/>
        <w:ind w:left="391"/>
        <w:rPr>
          <w:sz w:val="26"/>
          <w:szCs w:val="26"/>
        </w:rPr>
      </w:pPr>
      <w:r>
        <w:rPr>
          <w:sz w:val="26"/>
          <w:szCs w:val="26"/>
        </w:rPr>
        <w:t>Wayne E. Gardner</w:t>
      </w:r>
    </w:p>
    <w:p w:rsidR="00AB18C4" w:rsidRDefault="00AB18C4" w:rsidP="00AB18C4">
      <w:pPr>
        <w:pStyle w:val="p5"/>
        <w:ind w:left="391"/>
        <w:outlineLvl w:val="0"/>
        <w:rPr>
          <w:sz w:val="26"/>
          <w:szCs w:val="26"/>
        </w:rPr>
      </w:pPr>
      <w:r>
        <w:rPr>
          <w:sz w:val="26"/>
          <w:szCs w:val="26"/>
        </w:rPr>
        <w:t>James H. Cawley</w:t>
      </w:r>
    </w:p>
    <w:p w:rsidR="00AB18C4" w:rsidRDefault="00AB18C4" w:rsidP="00AB18C4">
      <w:pPr>
        <w:pStyle w:val="p5"/>
        <w:ind w:left="0"/>
        <w:outlineLvl w:val="0"/>
        <w:rPr>
          <w:sz w:val="26"/>
          <w:szCs w:val="26"/>
        </w:rPr>
      </w:pPr>
      <w:r>
        <w:rPr>
          <w:sz w:val="26"/>
          <w:szCs w:val="26"/>
        </w:rPr>
        <w:t xml:space="preserve">      Pamela A. Witmer</w:t>
      </w:r>
    </w:p>
    <w:p w:rsidR="001233C9" w:rsidRDefault="001233C9" w:rsidP="00AB18C4">
      <w:pPr>
        <w:pStyle w:val="p4"/>
        <w:tabs>
          <w:tab w:val="clear" w:pos="204"/>
          <w:tab w:val="left" w:pos="0"/>
          <w:tab w:val="left" w:pos="4320"/>
          <w:tab w:val="left" w:pos="5130"/>
        </w:tabs>
        <w:jc w:val="both"/>
        <w:outlineLvl w:val="0"/>
        <w:rPr>
          <w:sz w:val="26"/>
          <w:szCs w:val="26"/>
        </w:rPr>
      </w:pPr>
    </w:p>
    <w:p w:rsidR="0042687E" w:rsidRDefault="0042687E" w:rsidP="00AB18C4">
      <w:pPr>
        <w:pStyle w:val="p4"/>
        <w:tabs>
          <w:tab w:val="clear" w:pos="204"/>
          <w:tab w:val="left" w:pos="0"/>
          <w:tab w:val="left" w:pos="4320"/>
          <w:tab w:val="left" w:pos="5130"/>
        </w:tabs>
        <w:jc w:val="both"/>
        <w:outlineLvl w:val="0"/>
        <w:rPr>
          <w:sz w:val="26"/>
          <w:szCs w:val="26"/>
        </w:rPr>
      </w:pPr>
    </w:p>
    <w:p w:rsidR="00FD3B92" w:rsidRPr="00E36832" w:rsidRDefault="00412D92" w:rsidP="00FD3B92">
      <w:pPr>
        <w:pStyle w:val="p4"/>
        <w:tabs>
          <w:tab w:val="clear" w:pos="204"/>
          <w:tab w:val="left" w:pos="0"/>
          <w:tab w:val="left" w:pos="4320"/>
          <w:tab w:val="left" w:pos="5130"/>
        </w:tabs>
        <w:ind w:right="5040"/>
        <w:jc w:val="both"/>
        <w:outlineLvl w:val="0"/>
        <w:rPr>
          <w:sz w:val="26"/>
          <w:szCs w:val="26"/>
        </w:rPr>
      </w:pPr>
      <w:r w:rsidRPr="00E36832">
        <w:rPr>
          <w:sz w:val="26"/>
          <w:szCs w:val="26"/>
        </w:rPr>
        <w:t>Letter</w:t>
      </w:r>
      <w:r w:rsidR="00AB18C4" w:rsidRPr="00E36832">
        <w:rPr>
          <w:sz w:val="26"/>
          <w:szCs w:val="26"/>
        </w:rPr>
        <w:t xml:space="preserve"> of </w:t>
      </w:r>
      <w:r w:rsidRPr="00E36832">
        <w:rPr>
          <w:sz w:val="26"/>
          <w:szCs w:val="26"/>
        </w:rPr>
        <w:t xml:space="preserve">Notification of </w:t>
      </w:r>
      <w:r w:rsidR="00FD3B92" w:rsidRPr="00E36832">
        <w:rPr>
          <w:sz w:val="26"/>
          <w:szCs w:val="26"/>
        </w:rPr>
        <w:t>Duquesne</w:t>
      </w:r>
      <w:r w:rsidR="00E93980" w:rsidRPr="00E36832">
        <w:rPr>
          <w:sz w:val="26"/>
          <w:szCs w:val="26"/>
        </w:rPr>
        <w:t xml:space="preserve"> </w:t>
      </w:r>
      <w:r w:rsidR="00FD3B92" w:rsidRPr="00E36832">
        <w:rPr>
          <w:sz w:val="26"/>
          <w:szCs w:val="26"/>
        </w:rPr>
        <w:t>Light</w:t>
      </w:r>
      <w:r w:rsidRPr="00E36832">
        <w:rPr>
          <w:sz w:val="26"/>
          <w:szCs w:val="26"/>
        </w:rPr>
        <w:t xml:space="preserve"> </w:t>
      </w:r>
      <w:r w:rsidR="00FD3B92" w:rsidRPr="00E36832">
        <w:rPr>
          <w:sz w:val="26"/>
          <w:szCs w:val="26"/>
        </w:rPr>
        <w:t>Company</w:t>
      </w:r>
      <w:r w:rsidR="00E93980" w:rsidRPr="00E36832">
        <w:rPr>
          <w:sz w:val="26"/>
          <w:szCs w:val="26"/>
        </w:rPr>
        <w:t xml:space="preserve">, Filed Pursuant to </w:t>
      </w:r>
      <w:r w:rsidR="00AB18C4" w:rsidRPr="00E36832">
        <w:rPr>
          <w:sz w:val="26"/>
          <w:szCs w:val="26"/>
        </w:rPr>
        <w:t>52 Pa.</w:t>
      </w:r>
      <w:r w:rsidRPr="00E36832">
        <w:rPr>
          <w:sz w:val="26"/>
          <w:szCs w:val="26"/>
        </w:rPr>
        <w:t xml:space="preserve"> </w:t>
      </w:r>
      <w:r w:rsidR="008C7059" w:rsidRPr="00E36832">
        <w:rPr>
          <w:sz w:val="26"/>
          <w:szCs w:val="26"/>
        </w:rPr>
        <w:t xml:space="preserve">Code Chapter 57 Subchapter </w:t>
      </w:r>
      <w:r w:rsidR="00AB18C4" w:rsidRPr="00E36832">
        <w:rPr>
          <w:sz w:val="26"/>
          <w:szCs w:val="26"/>
        </w:rPr>
        <w:t>G</w:t>
      </w:r>
      <w:r w:rsidR="008C7059" w:rsidRPr="00E36832">
        <w:rPr>
          <w:sz w:val="26"/>
          <w:szCs w:val="26"/>
        </w:rPr>
        <w:t>,</w:t>
      </w:r>
      <w:r w:rsidR="00FD3B92" w:rsidRPr="00E36832">
        <w:rPr>
          <w:sz w:val="26"/>
          <w:szCs w:val="26"/>
        </w:rPr>
        <w:t xml:space="preserve"> for Expedited</w:t>
      </w:r>
    </w:p>
    <w:p w:rsidR="00FD3B92" w:rsidRPr="00E36832" w:rsidRDefault="00FD3B92" w:rsidP="00FD3B92">
      <w:pPr>
        <w:pStyle w:val="p4"/>
        <w:tabs>
          <w:tab w:val="clear" w:pos="204"/>
          <w:tab w:val="left" w:pos="0"/>
          <w:tab w:val="left" w:pos="4320"/>
          <w:tab w:val="left" w:pos="5130"/>
        </w:tabs>
        <w:ind w:right="5040"/>
        <w:jc w:val="both"/>
        <w:outlineLvl w:val="0"/>
        <w:rPr>
          <w:sz w:val="26"/>
          <w:szCs w:val="26"/>
        </w:rPr>
      </w:pPr>
      <w:r w:rsidRPr="00E36832">
        <w:rPr>
          <w:sz w:val="26"/>
          <w:szCs w:val="26"/>
        </w:rPr>
        <w:t>Approval</w:t>
      </w:r>
      <w:r w:rsidR="006A6BF0" w:rsidRPr="00E36832">
        <w:rPr>
          <w:sz w:val="26"/>
          <w:szCs w:val="26"/>
        </w:rPr>
        <w:t xml:space="preserve"> </w:t>
      </w:r>
      <w:r w:rsidRPr="00E36832">
        <w:rPr>
          <w:sz w:val="26"/>
          <w:szCs w:val="26"/>
        </w:rPr>
        <w:t>of</w:t>
      </w:r>
      <w:r w:rsidR="006A6BF0" w:rsidRPr="00E36832">
        <w:rPr>
          <w:sz w:val="26"/>
          <w:szCs w:val="26"/>
        </w:rPr>
        <w:t xml:space="preserve"> the</w:t>
      </w:r>
      <w:r w:rsidR="00412D92" w:rsidRPr="00E36832">
        <w:rPr>
          <w:sz w:val="26"/>
          <w:szCs w:val="26"/>
        </w:rPr>
        <w:t xml:space="preserve"> </w:t>
      </w:r>
      <w:r w:rsidRPr="00E36832">
        <w:rPr>
          <w:sz w:val="26"/>
          <w:szCs w:val="26"/>
        </w:rPr>
        <w:t xml:space="preserve">Reconfiguration, </w:t>
      </w:r>
    </w:p>
    <w:p w:rsidR="00347756" w:rsidRPr="00E36832" w:rsidRDefault="00FD3B92" w:rsidP="00347756">
      <w:pPr>
        <w:pStyle w:val="p4"/>
        <w:tabs>
          <w:tab w:val="clear" w:pos="204"/>
          <w:tab w:val="left" w:pos="0"/>
          <w:tab w:val="left" w:pos="4320"/>
          <w:tab w:val="left" w:pos="5130"/>
        </w:tabs>
        <w:jc w:val="both"/>
        <w:outlineLvl w:val="0"/>
        <w:rPr>
          <w:sz w:val="26"/>
          <w:szCs w:val="26"/>
        </w:rPr>
      </w:pPr>
      <w:r w:rsidRPr="00E36832">
        <w:rPr>
          <w:sz w:val="26"/>
          <w:szCs w:val="26"/>
        </w:rPr>
        <w:t>Reconductoring</w:t>
      </w:r>
      <w:r w:rsidR="008C7059" w:rsidRPr="00E36832">
        <w:rPr>
          <w:sz w:val="26"/>
          <w:szCs w:val="26"/>
        </w:rPr>
        <w:t xml:space="preserve"> </w:t>
      </w:r>
      <w:r w:rsidRPr="00E36832">
        <w:rPr>
          <w:sz w:val="26"/>
          <w:szCs w:val="26"/>
        </w:rPr>
        <w:t>and C</w:t>
      </w:r>
      <w:r w:rsidR="00EE0A53" w:rsidRPr="00E36832">
        <w:rPr>
          <w:sz w:val="26"/>
          <w:szCs w:val="26"/>
        </w:rPr>
        <w:t>onstruction</w:t>
      </w:r>
      <w:r w:rsidR="00412D92" w:rsidRPr="00E36832">
        <w:rPr>
          <w:sz w:val="26"/>
          <w:szCs w:val="26"/>
        </w:rPr>
        <w:t xml:space="preserve"> </w:t>
      </w:r>
      <w:r w:rsidR="006A6BF0" w:rsidRPr="00E36832">
        <w:rPr>
          <w:sz w:val="26"/>
          <w:szCs w:val="26"/>
        </w:rPr>
        <w:t xml:space="preserve">of </w:t>
      </w:r>
      <w:r w:rsidRPr="00E36832">
        <w:rPr>
          <w:sz w:val="26"/>
          <w:szCs w:val="26"/>
        </w:rPr>
        <w:t xml:space="preserve">New                                   </w:t>
      </w:r>
      <w:r w:rsidR="00080DBA" w:rsidRPr="00E36832">
        <w:rPr>
          <w:sz w:val="26"/>
          <w:szCs w:val="26"/>
        </w:rPr>
        <w:t xml:space="preserve">       </w:t>
      </w:r>
      <w:r w:rsidRPr="00E36832">
        <w:rPr>
          <w:sz w:val="26"/>
          <w:szCs w:val="26"/>
        </w:rPr>
        <w:t>A-2013-2368139</w:t>
      </w:r>
    </w:p>
    <w:p w:rsidR="006A6BF0" w:rsidRPr="00E36832" w:rsidRDefault="00FD3B92" w:rsidP="006A6BF0">
      <w:pPr>
        <w:pStyle w:val="p4"/>
        <w:tabs>
          <w:tab w:val="clear" w:pos="204"/>
          <w:tab w:val="left" w:pos="0"/>
          <w:tab w:val="left" w:pos="4320"/>
          <w:tab w:val="left" w:pos="5130"/>
        </w:tabs>
        <w:jc w:val="both"/>
        <w:outlineLvl w:val="0"/>
        <w:rPr>
          <w:sz w:val="26"/>
          <w:szCs w:val="26"/>
        </w:rPr>
      </w:pPr>
      <w:r w:rsidRPr="00E36832">
        <w:rPr>
          <w:sz w:val="26"/>
          <w:szCs w:val="26"/>
        </w:rPr>
        <w:t xml:space="preserve">Tie Lines for Existing </w:t>
      </w:r>
      <w:r w:rsidR="00AB18C4" w:rsidRPr="00E36832">
        <w:rPr>
          <w:sz w:val="26"/>
          <w:szCs w:val="26"/>
        </w:rPr>
        <w:t xml:space="preserve">Transmission </w:t>
      </w:r>
      <w:r w:rsidRPr="00E36832">
        <w:rPr>
          <w:sz w:val="26"/>
          <w:szCs w:val="26"/>
        </w:rPr>
        <w:t xml:space="preserve">Lines in </w:t>
      </w:r>
    </w:p>
    <w:p w:rsidR="00FD3B92" w:rsidRPr="00E36832" w:rsidRDefault="00FD3B92" w:rsidP="006A6BF0">
      <w:pPr>
        <w:pStyle w:val="p4"/>
        <w:tabs>
          <w:tab w:val="clear" w:pos="204"/>
          <w:tab w:val="left" w:pos="0"/>
          <w:tab w:val="left" w:pos="4320"/>
          <w:tab w:val="left" w:pos="5130"/>
        </w:tabs>
        <w:jc w:val="both"/>
        <w:outlineLvl w:val="0"/>
        <w:rPr>
          <w:sz w:val="26"/>
          <w:szCs w:val="26"/>
        </w:rPr>
      </w:pPr>
      <w:r w:rsidRPr="00E36832">
        <w:rPr>
          <w:sz w:val="26"/>
          <w:szCs w:val="26"/>
        </w:rPr>
        <w:t>Boroughs of Dravosburg, West Mifflin, and</w:t>
      </w:r>
    </w:p>
    <w:p w:rsidR="00FD3B92" w:rsidRPr="00E36832" w:rsidRDefault="00FD3B92" w:rsidP="00FD3B92">
      <w:pPr>
        <w:pStyle w:val="p4"/>
        <w:tabs>
          <w:tab w:val="clear" w:pos="204"/>
          <w:tab w:val="left" w:pos="0"/>
          <w:tab w:val="left" w:pos="4320"/>
          <w:tab w:val="left" w:pos="5130"/>
        </w:tabs>
        <w:jc w:val="both"/>
        <w:outlineLvl w:val="0"/>
        <w:rPr>
          <w:sz w:val="26"/>
          <w:szCs w:val="26"/>
        </w:rPr>
      </w:pPr>
      <w:r w:rsidRPr="00E36832">
        <w:rPr>
          <w:sz w:val="26"/>
          <w:szCs w:val="26"/>
        </w:rPr>
        <w:t>Jefferson Hills, Allegheny County and Union</w:t>
      </w:r>
    </w:p>
    <w:p w:rsidR="00AB18C4" w:rsidRPr="00E36832" w:rsidRDefault="00FD3B92" w:rsidP="00FD3B92">
      <w:pPr>
        <w:pStyle w:val="p4"/>
        <w:tabs>
          <w:tab w:val="clear" w:pos="204"/>
          <w:tab w:val="left" w:pos="0"/>
          <w:tab w:val="left" w:pos="4320"/>
          <w:tab w:val="left" w:pos="5130"/>
        </w:tabs>
        <w:jc w:val="both"/>
        <w:outlineLvl w:val="0"/>
        <w:rPr>
          <w:sz w:val="26"/>
          <w:szCs w:val="26"/>
        </w:rPr>
      </w:pPr>
      <w:r w:rsidRPr="00E36832">
        <w:rPr>
          <w:sz w:val="26"/>
          <w:szCs w:val="26"/>
        </w:rPr>
        <w:t xml:space="preserve">Township, Washington </w:t>
      </w:r>
      <w:r w:rsidR="00A869C2" w:rsidRPr="00E36832">
        <w:rPr>
          <w:sz w:val="26"/>
          <w:szCs w:val="26"/>
        </w:rPr>
        <w:t>County, Pennsylvania</w:t>
      </w:r>
    </w:p>
    <w:p w:rsidR="00AB18C4" w:rsidRDefault="00AB18C4" w:rsidP="00AB18C4">
      <w:pPr>
        <w:pStyle w:val="p4"/>
        <w:tabs>
          <w:tab w:val="left" w:pos="0"/>
        </w:tabs>
        <w:outlineLvl w:val="0"/>
        <w:rPr>
          <w:b/>
          <w:sz w:val="26"/>
          <w:szCs w:val="26"/>
        </w:rPr>
      </w:pPr>
    </w:p>
    <w:p w:rsidR="00C33044" w:rsidRDefault="00C33044" w:rsidP="00AB18C4">
      <w:pPr>
        <w:pStyle w:val="p4"/>
        <w:tabs>
          <w:tab w:val="left" w:pos="0"/>
        </w:tabs>
        <w:outlineLvl w:val="0"/>
        <w:rPr>
          <w:b/>
          <w:sz w:val="26"/>
          <w:szCs w:val="26"/>
        </w:rPr>
      </w:pPr>
    </w:p>
    <w:p w:rsidR="00AB18C4" w:rsidRDefault="00AB18C4" w:rsidP="00AB18C4">
      <w:pPr>
        <w:pStyle w:val="c2"/>
        <w:tabs>
          <w:tab w:val="left" w:pos="204"/>
        </w:tabs>
        <w:spacing w:line="360" w:lineRule="auto"/>
        <w:outlineLvl w:val="0"/>
        <w:rPr>
          <w:b/>
          <w:sz w:val="26"/>
          <w:szCs w:val="26"/>
        </w:rPr>
      </w:pPr>
      <w:r>
        <w:rPr>
          <w:b/>
          <w:sz w:val="26"/>
          <w:szCs w:val="26"/>
        </w:rPr>
        <w:t>ORDER</w:t>
      </w:r>
    </w:p>
    <w:p w:rsidR="00AB18C4" w:rsidRDefault="00AB18C4" w:rsidP="00AB18C4">
      <w:pPr>
        <w:pStyle w:val="p4"/>
        <w:spacing w:line="360" w:lineRule="auto"/>
        <w:rPr>
          <w:b/>
          <w:sz w:val="26"/>
          <w:szCs w:val="26"/>
        </w:rPr>
      </w:pPr>
      <w:r>
        <w:rPr>
          <w:b/>
          <w:sz w:val="26"/>
          <w:szCs w:val="26"/>
        </w:rPr>
        <w:t>BY THE COMMISSION:</w:t>
      </w:r>
    </w:p>
    <w:p w:rsidR="00AB18C4" w:rsidRDefault="00AB18C4" w:rsidP="00AB18C4">
      <w:pPr>
        <w:tabs>
          <w:tab w:val="left" w:pos="204"/>
        </w:tabs>
        <w:spacing w:line="360" w:lineRule="auto"/>
        <w:rPr>
          <w:sz w:val="26"/>
          <w:szCs w:val="26"/>
        </w:rPr>
      </w:pPr>
    </w:p>
    <w:p w:rsidR="009A4617" w:rsidRDefault="00DB2BBF" w:rsidP="00A40873">
      <w:pPr>
        <w:widowControl/>
        <w:tabs>
          <w:tab w:val="left" w:pos="-1440"/>
          <w:tab w:val="left" w:pos="1440"/>
        </w:tabs>
        <w:suppressAutoHyphens/>
        <w:autoSpaceDE/>
        <w:adjustRightInd/>
        <w:spacing w:line="360" w:lineRule="auto"/>
        <w:ind w:right="-180"/>
        <w:rPr>
          <w:sz w:val="26"/>
          <w:szCs w:val="26"/>
        </w:rPr>
      </w:pPr>
      <w:r>
        <w:rPr>
          <w:kern w:val="2"/>
          <w:sz w:val="26"/>
          <w:szCs w:val="26"/>
        </w:rPr>
        <w:tab/>
      </w:r>
      <w:r w:rsidR="0064605C" w:rsidRPr="003852D4">
        <w:rPr>
          <w:sz w:val="26"/>
          <w:szCs w:val="26"/>
        </w:rPr>
        <w:t xml:space="preserve">On </w:t>
      </w:r>
      <w:r w:rsidR="0017084A">
        <w:rPr>
          <w:sz w:val="26"/>
          <w:szCs w:val="26"/>
        </w:rPr>
        <w:t>June 7</w:t>
      </w:r>
      <w:r w:rsidR="00080DBA">
        <w:rPr>
          <w:sz w:val="26"/>
          <w:szCs w:val="26"/>
        </w:rPr>
        <w:t xml:space="preserve">, 2013 </w:t>
      </w:r>
      <w:r w:rsidR="00741DAB">
        <w:rPr>
          <w:sz w:val="26"/>
          <w:szCs w:val="26"/>
        </w:rPr>
        <w:t>Duquesne Light Company</w:t>
      </w:r>
      <w:r w:rsidR="0064605C" w:rsidRPr="003852D4">
        <w:rPr>
          <w:sz w:val="26"/>
          <w:szCs w:val="26"/>
        </w:rPr>
        <w:t xml:space="preserve"> (“</w:t>
      </w:r>
      <w:r w:rsidR="00741DAB">
        <w:rPr>
          <w:sz w:val="26"/>
          <w:szCs w:val="26"/>
        </w:rPr>
        <w:t>Duquesne Light</w:t>
      </w:r>
      <w:r w:rsidR="0064605C" w:rsidRPr="003852D4">
        <w:rPr>
          <w:sz w:val="26"/>
          <w:szCs w:val="26"/>
        </w:rPr>
        <w:t xml:space="preserve">”) filed </w:t>
      </w:r>
      <w:r w:rsidR="0064605C">
        <w:rPr>
          <w:sz w:val="26"/>
          <w:szCs w:val="26"/>
        </w:rPr>
        <w:t>a Letter of Notification (“LON”)</w:t>
      </w:r>
      <w:r w:rsidR="0064605C" w:rsidRPr="003852D4">
        <w:rPr>
          <w:sz w:val="26"/>
          <w:szCs w:val="26"/>
        </w:rPr>
        <w:t xml:space="preserve"> pursuant to Chapter 57, Subchapter G of the</w:t>
      </w:r>
      <w:r w:rsidR="00A40873">
        <w:rPr>
          <w:sz w:val="26"/>
          <w:szCs w:val="26"/>
        </w:rPr>
        <w:t xml:space="preserve"> </w:t>
      </w:r>
      <w:r w:rsidR="0064605C" w:rsidRPr="003852D4">
        <w:rPr>
          <w:sz w:val="26"/>
          <w:szCs w:val="26"/>
        </w:rPr>
        <w:t xml:space="preserve">Commission’s regulations at 52 Pa. Code </w:t>
      </w:r>
      <w:r w:rsidR="0064605C" w:rsidRPr="003852D4">
        <w:rPr>
          <w:iCs/>
          <w:sz w:val="26"/>
          <w:szCs w:val="26"/>
        </w:rPr>
        <w:t>§57.7</w:t>
      </w:r>
      <w:r w:rsidR="00A40873">
        <w:rPr>
          <w:iCs/>
          <w:sz w:val="26"/>
          <w:szCs w:val="26"/>
        </w:rPr>
        <w:t>2(d)</w:t>
      </w:r>
      <w:r w:rsidR="00A461E9">
        <w:rPr>
          <w:iCs/>
          <w:sz w:val="26"/>
          <w:szCs w:val="26"/>
        </w:rPr>
        <w:t xml:space="preserve"> </w:t>
      </w:r>
      <w:r w:rsidR="00A40873">
        <w:rPr>
          <w:iCs/>
          <w:sz w:val="26"/>
          <w:szCs w:val="26"/>
        </w:rPr>
        <w:t>(1)</w:t>
      </w:r>
      <w:r w:rsidR="00A461E9">
        <w:rPr>
          <w:iCs/>
          <w:sz w:val="26"/>
          <w:szCs w:val="26"/>
        </w:rPr>
        <w:t xml:space="preserve"> </w:t>
      </w:r>
      <w:r w:rsidR="00741DAB">
        <w:rPr>
          <w:iCs/>
          <w:sz w:val="26"/>
          <w:szCs w:val="26"/>
        </w:rPr>
        <w:t>(</w:t>
      </w:r>
      <w:r w:rsidR="0064605C">
        <w:rPr>
          <w:iCs/>
          <w:sz w:val="26"/>
          <w:szCs w:val="26"/>
        </w:rPr>
        <w:t>i)</w:t>
      </w:r>
      <w:r w:rsidR="0064605C" w:rsidRPr="003852D4">
        <w:rPr>
          <w:iCs/>
          <w:sz w:val="26"/>
          <w:szCs w:val="26"/>
        </w:rPr>
        <w:t xml:space="preserve">, governing the siting and construction </w:t>
      </w:r>
      <w:r w:rsidR="0064605C" w:rsidRPr="003852D4">
        <w:rPr>
          <w:sz w:val="26"/>
          <w:szCs w:val="26"/>
        </w:rPr>
        <w:t>of high</w:t>
      </w:r>
      <w:r w:rsidR="0064605C">
        <w:rPr>
          <w:sz w:val="26"/>
          <w:szCs w:val="26"/>
        </w:rPr>
        <w:t xml:space="preserve"> voltage</w:t>
      </w:r>
      <w:r w:rsidR="0064605C" w:rsidRPr="004F04D8">
        <w:rPr>
          <w:sz w:val="26"/>
          <w:szCs w:val="26"/>
        </w:rPr>
        <w:t xml:space="preserve"> transmission lines</w:t>
      </w:r>
      <w:r w:rsidR="00D80ECF">
        <w:rPr>
          <w:sz w:val="26"/>
          <w:szCs w:val="26"/>
        </w:rPr>
        <w:t xml:space="preserve"> </w:t>
      </w:r>
      <w:r w:rsidR="00A461E9">
        <w:rPr>
          <w:sz w:val="26"/>
          <w:szCs w:val="26"/>
        </w:rPr>
        <w:t>to be located entirely within applicant’s existing</w:t>
      </w:r>
      <w:r w:rsidR="00741DAB">
        <w:rPr>
          <w:sz w:val="26"/>
          <w:szCs w:val="26"/>
        </w:rPr>
        <w:t xml:space="preserve"> transmission line right-of-way.</w:t>
      </w:r>
      <w:r w:rsidR="0064605C" w:rsidRPr="004F04D8">
        <w:rPr>
          <w:sz w:val="26"/>
          <w:szCs w:val="26"/>
        </w:rPr>
        <w:t xml:space="preserve">  </w:t>
      </w:r>
      <w:r w:rsidR="009A4617">
        <w:rPr>
          <w:sz w:val="26"/>
          <w:szCs w:val="26"/>
        </w:rPr>
        <w:t xml:space="preserve">Section </w:t>
      </w:r>
      <w:r w:rsidR="009A4617">
        <w:rPr>
          <w:iCs/>
          <w:sz w:val="26"/>
          <w:szCs w:val="26"/>
        </w:rPr>
        <w:t xml:space="preserve">57.72 </w:t>
      </w:r>
      <w:r w:rsidR="00D80ECF">
        <w:rPr>
          <w:iCs/>
          <w:sz w:val="26"/>
          <w:szCs w:val="26"/>
        </w:rPr>
        <w:t xml:space="preserve">in general </w:t>
      </w:r>
      <w:r w:rsidR="009A4617">
        <w:rPr>
          <w:sz w:val="26"/>
          <w:szCs w:val="26"/>
        </w:rPr>
        <w:t>authorizes the abbreviated “Letter of Notification” siting application process in lieu of an application for the following:</w:t>
      </w:r>
    </w:p>
    <w:p w:rsidR="009A4617" w:rsidRDefault="009A4617" w:rsidP="009A4617">
      <w:pPr>
        <w:tabs>
          <w:tab w:val="left" w:pos="1479"/>
        </w:tabs>
        <w:spacing w:line="360" w:lineRule="auto"/>
        <w:rPr>
          <w:sz w:val="26"/>
          <w:szCs w:val="26"/>
        </w:rPr>
      </w:pPr>
    </w:p>
    <w:p w:rsidR="009A4617" w:rsidRPr="00E02D58" w:rsidRDefault="009A4617" w:rsidP="0042687E">
      <w:pPr>
        <w:pStyle w:val="p7"/>
        <w:numPr>
          <w:ilvl w:val="0"/>
          <w:numId w:val="1"/>
        </w:numPr>
        <w:tabs>
          <w:tab w:val="clear" w:pos="1133"/>
          <w:tab w:val="left" w:pos="720"/>
          <w:tab w:val="num" w:pos="1440"/>
        </w:tabs>
        <w:spacing w:line="360" w:lineRule="auto"/>
        <w:ind w:left="1440" w:right="1440"/>
        <w:jc w:val="both"/>
        <w:rPr>
          <w:sz w:val="26"/>
          <w:szCs w:val="26"/>
        </w:rPr>
      </w:pPr>
      <w:r w:rsidRPr="00E02D58">
        <w:rPr>
          <w:sz w:val="26"/>
          <w:szCs w:val="26"/>
        </w:rPr>
        <w:t xml:space="preserve">An HV line which is proposed to be located entirely on an </w:t>
      </w:r>
      <w:r w:rsidRPr="00E02D58">
        <w:rPr>
          <w:sz w:val="26"/>
          <w:szCs w:val="26"/>
        </w:rPr>
        <w:lastRenderedPageBreak/>
        <w:t>existing transmission line right-of-way, so long as the size, character, d</w:t>
      </w:r>
      <w:r>
        <w:rPr>
          <w:sz w:val="26"/>
          <w:szCs w:val="26"/>
        </w:rPr>
        <w:t>esign, or configuration, of the</w:t>
      </w:r>
      <w:r w:rsidRPr="00E02D58">
        <w:rPr>
          <w:sz w:val="26"/>
          <w:szCs w:val="26"/>
        </w:rPr>
        <w:t xml:space="preserve"> proposed HV line does not substantially alter the right-of-way.</w:t>
      </w:r>
    </w:p>
    <w:p w:rsidR="009A4617" w:rsidRDefault="009A4617" w:rsidP="009A4617">
      <w:pPr>
        <w:pStyle w:val="p7"/>
        <w:tabs>
          <w:tab w:val="left" w:pos="720"/>
        </w:tabs>
        <w:spacing w:line="360" w:lineRule="auto"/>
        <w:ind w:left="1170" w:firstLine="0"/>
        <w:jc w:val="both"/>
        <w:rPr>
          <w:sz w:val="26"/>
          <w:szCs w:val="26"/>
        </w:rPr>
      </w:pPr>
    </w:p>
    <w:p w:rsidR="009A4617" w:rsidRDefault="009A4617" w:rsidP="00753021">
      <w:pPr>
        <w:pStyle w:val="p7"/>
        <w:numPr>
          <w:ilvl w:val="0"/>
          <w:numId w:val="2"/>
        </w:numPr>
        <w:tabs>
          <w:tab w:val="clear" w:pos="782"/>
          <w:tab w:val="clear" w:pos="1133"/>
          <w:tab w:val="clear" w:pos="1257"/>
          <w:tab w:val="left" w:pos="720"/>
          <w:tab w:val="num" w:pos="1440"/>
        </w:tabs>
        <w:spacing w:line="360" w:lineRule="auto"/>
        <w:ind w:left="1440" w:right="1440"/>
        <w:jc w:val="both"/>
        <w:rPr>
          <w:sz w:val="26"/>
          <w:szCs w:val="26"/>
        </w:rPr>
      </w:pPr>
      <w:r>
        <w:rPr>
          <w:sz w:val="26"/>
          <w:szCs w:val="26"/>
        </w:rPr>
        <w:t>An HV line which is proposed to be located entirely within a public road.</w:t>
      </w:r>
    </w:p>
    <w:p w:rsidR="009A4617" w:rsidRDefault="009A4617" w:rsidP="009A4617">
      <w:pPr>
        <w:pStyle w:val="p1"/>
        <w:tabs>
          <w:tab w:val="clear" w:pos="691"/>
          <w:tab w:val="left" w:pos="720"/>
        </w:tabs>
        <w:spacing w:line="360" w:lineRule="auto"/>
        <w:ind w:left="813" w:firstLine="0"/>
        <w:rPr>
          <w:sz w:val="26"/>
          <w:szCs w:val="26"/>
        </w:rPr>
      </w:pPr>
    </w:p>
    <w:p w:rsidR="009A4617" w:rsidRDefault="009A4617" w:rsidP="00753021">
      <w:pPr>
        <w:pStyle w:val="p1"/>
        <w:numPr>
          <w:ilvl w:val="0"/>
          <w:numId w:val="2"/>
        </w:numPr>
        <w:tabs>
          <w:tab w:val="clear" w:pos="691"/>
          <w:tab w:val="clear" w:pos="1054"/>
          <w:tab w:val="clear" w:pos="1257"/>
          <w:tab w:val="left" w:pos="720"/>
          <w:tab w:val="num" w:pos="1440"/>
        </w:tabs>
        <w:spacing w:line="360" w:lineRule="auto"/>
        <w:ind w:left="1440" w:right="1440"/>
        <w:jc w:val="both"/>
        <w:rPr>
          <w:sz w:val="26"/>
          <w:szCs w:val="26"/>
        </w:rPr>
      </w:pPr>
      <w:r>
        <w:rPr>
          <w:sz w:val="26"/>
          <w:szCs w:val="26"/>
        </w:rPr>
        <w:t>An HV line which is proposed to be loca</w:t>
      </w:r>
      <w:r w:rsidR="004261FD">
        <w:rPr>
          <w:sz w:val="26"/>
          <w:szCs w:val="26"/>
        </w:rPr>
        <w:t xml:space="preserve">ted entirely within applicant’s existing </w:t>
      </w:r>
      <w:r>
        <w:rPr>
          <w:sz w:val="26"/>
          <w:szCs w:val="26"/>
        </w:rPr>
        <w:t>transmission line right-of-way and the property of the sole customer to be served by the line, so long as the size, character, design, or configuration of the proposed HV line does not substantially alter the right-of-way.</w:t>
      </w:r>
    </w:p>
    <w:p w:rsidR="009A4617" w:rsidRDefault="009A4617" w:rsidP="009A4617">
      <w:pPr>
        <w:tabs>
          <w:tab w:val="left" w:pos="691"/>
          <w:tab w:val="left" w:pos="1054"/>
        </w:tabs>
        <w:spacing w:line="360" w:lineRule="auto"/>
        <w:rPr>
          <w:sz w:val="26"/>
          <w:szCs w:val="26"/>
        </w:rPr>
      </w:pPr>
    </w:p>
    <w:p w:rsidR="009A4617" w:rsidRDefault="009A4617" w:rsidP="00753021">
      <w:pPr>
        <w:pStyle w:val="p1"/>
        <w:numPr>
          <w:ilvl w:val="0"/>
          <w:numId w:val="2"/>
        </w:numPr>
        <w:tabs>
          <w:tab w:val="clear" w:pos="691"/>
          <w:tab w:val="clear" w:pos="1054"/>
          <w:tab w:val="clear" w:pos="1257"/>
          <w:tab w:val="left" w:pos="720"/>
          <w:tab w:val="left" w:pos="1080"/>
          <w:tab w:val="left" w:pos="1440"/>
        </w:tabs>
        <w:spacing w:line="360" w:lineRule="auto"/>
        <w:ind w:left="1440" w:right="1440"/>
        <w:jc w:val="both"/>
        <w:rPr>
          <w:sz w:val="26"/>
          <w:szCs w:val="26"/>
        </w:rPr>
      </w:pPr>
      <w:r>
        <w:rPr>
          <w:sz w:val="26"/>
          <w:szCs w:val="26"/>
        </w:rPr>
        <w:t>A line for which the voltage is proposed to be increased above its present levels, so long as the size, character, design, or configuration of the proposed HV line does not substantially alter the right-of-way.</w:t>
      </w:r>
    </w:p>
    <w:p w:rsidR="009A4617" w:rsidRDefault="009A4617" w:rsidP="009A4617">
      <w:pPr>
        <w:pStyle w:val="p1"/>
        <w:tabs>
          <w:tab w:val="clear" w:pos="691"/>
          <w:tab w:val="clear" w:pos="1054"/>
          <w:tab w:val="left" w:pos="540"/>
          <w:tab w:val="left" w:pos="1080"/>
        </w:tabs>
        <w:spacing w:line="360" w:lineRule="auto"/>
        <w:ind w:left="0" w:firstLine="0"/>
        <w:rPr>
          <w:sz w:val="26"/>
          <w:szCs w:val="26"/>
        </w:rPr>
      </w:pPr>
    </w:p>
    <w:p w:rsidR="009A4617" w:rsidRDefault="009A4617" w:rsidP="00753021">
      <w:pPr>
        <w:pStyle w:val="p1"/>
        <w:numPr>
          <w:ilvl w:val="0"/>
          <w:numId w:val="2"/>
        </w:numPr>
        <w:tabs>
          <w:tab w:val="clear" w:pos="691"/>
          <w:tab w:val="clear" w:pos="1054"/>
          <w:tab w:val="clear" w:pos="1257"/>
          <w:tab w:val="left" w:pos="720"/>
          <w:tab w:val="num" w:pos="1440"/>
        </w:tabs>
        <w:spacing w:line="360" w:lineRule="auto"/>
        <w:ind w:left="1440" w:right="1440"/>
        <w:jc w:val="both"/>
        <w:rPr>
          <w:sz w:val="26"/>
          <w:szCs w:val="26"/>
        </w:rPr>
      </w:pPr>
      <w:r>
        <w:rPr>
          <w:sz w:val="26"/>
          <w:szCs w:val="26"/>
        </w:rPr>
        <w:t xml:space="preserve">An HV which is to be reconductored or reconstructed so long as the size, character, design, or configuration of the proposed HV line does not substantially alter the right-of-way.  </w:t>
      </w:r>
    </w:p>
    <w:p w:rsidR="009A4617" w:rsidRDefault="009A4617" w:rsidP="009A4617">
      <w:pPr>
        <w:pStyle w:val="p1"/>
        <w:tabs>
          <w:tab w:val="clear" w:pos="691"/>
          <w:tab w:val="clear" w:pos="1054"/>
          <w:tab w:val="left" w:pos="720"/>
          <w:tab w:val="left" w:pos="1440"/>
        </w:tabs>
        <w:spacing w:line="360" w:lineRule="auto"/>
        <w:ind w:left="0" w:firstLine="0"/>
        <w:rPr>
          <w:sz w:val="26"/>
          <w:szCs w:val="26"/>
        </w:rPr>
      </w:pPr>
    </w:p>
    <w:p w:rsidR="009A4617" w:rsidRDefault="009A4617" w:rsidP="00753021">
      <w:pPr>
        <w:pStyle w:val="p1"/>
        <w:numPr>
          <w:ilvl w:val="0"/>
          <w:numId w:val="2"/>
        </w:numPr>
        <w:tabs>
          <w:tab w:val="clear" w:pos="691"/>
          <w:tab w:val="clear" w:pos="1054"/>
          <w:tab w:val="clear" w:pos="1257"/>
          <w:tab w:val="left" w:pos="720"/>
          <w:tab w:val="num" w:pos="1440"/>
        </w:tabs>
        <w:spacing w:line="360" w:lineRule="auto"/>
        <w:ind w:left="1440" w:right="1440"/>
        <w:jc w:val="both"/>
        <w:rPr>
          <w:sz w:val="26"/>
          <w:szCs w:val="26"/>
        </w:rPr>
      </w:pPr>
      <w:r>
        <w:rPr>
          <w:sz w:val="26"/>
          <w:szCs w:val="26"/>
        </w:rPr>
        <w:t>An HV line having a proposed route of 2 miles or less.</w:t>
      </w:r>
    </w:p>
    <w:p w:rsidR="00A40873" w:rsidRDefault="00A40873" w:rsidP="00E81EF2">
      <w:pPr>
        <w:pStyle w:val="ListParagraph"/>
        <w:spacing w:line="360" w:lineRule="auto"/>
        <w:rPr>
          <w:sz w:val="26"/>
          <w:szCs w:val="26"/>
        </w:rPr>
      </w:pPr>
    </w:p>
    <w:p w:rsidR="00AB18C4" w:rsidRDefault="00E81EF2" w:rsidP="00595D4F">
      <w:pPr>
        <w:pStyle w:val="p4"/>
        <w:tabs>
          <w:tab w:val="clear" w:pos="204"/>
          <w:tab w:val="left" w:pos="0"/>
          <w:tab w:val="left" w:pos="1440"/>
        </w:tabs>
        <w:spacing w:line="360" w:lineRule="auto"/>
        <w:outlineLvl w:val="0"/>
        <w:rPr>
          <w:sz w:val="26"/>
          <w:szCs w:val="26"/>
        </w:rPr>
      </w:pPr>
      <w:r>
        <w:rPr>
          <w:rFonts w:ascii="Times New (W1)" w:hAnsi="Times New (W1)"/>
          <w:sz w:val="26"/>
          <w:szCs w:val="26"/>
        </w:rPr>
        <w:tab/>
      </w:r>
      <w:r w:rsidR="00AB18C4">
        <w:rPr>
          <w:sz w:val="26"/>
          <w:szCs w:val="26"/>
        </w:rPr>
        <w:t xml:space="preserve">Copies of the </w:t>
      </w:r>
      <w:r w:rsidR="00B52F22">
        <w:rPr>
          <w:sz w:val="26"/>
          <w:szCs w:val="26"/>
        </w:rPr>
        <w:t>LON</w:t>
      </w:r>
      <w:r w:rsidR="00AB18C4">
        <w:rPr>
          <w:sz w:val="26"/>
          <w:szCs w:val="26"/>
        </w:rPr>
        <w:t xml:space="preserve"> were served in accordance with Section 57.72(d) (3) and 57.74 (b), (c) on the PA Department of Transportation, PA Historical and Museum Commission, PA Department of Environmental Protection, </w:t>
      </w:r>
      <w:r w:rsidR="00741DAB">
        <w:rPr>
          <w:sz w:val="26"/>
          <w:szCs w:val="26"/>
        </w:rPr>
        <w:t>Washington</w:t>
      </w:r>
      <w:r w:rsidR="00AB18C4">
        <w:rPr>
          <w:sz w:val="26"/>
          <w:szCs w:val="26"/>
        </w:rPr>
        <w:t xml:space="preserve"> County </w:t>
      </w:r>
      <w:r w:rsidR="00595D4F">
        <w:rPr>
          <w:sz w:val="26"/>
          <w:szCs w:val="26"/>
        </w:rPr>
        <w:t>Board of Commissioners,</w:t>
      </w:r>
      <w:r w:rsidR="00AB18C4">
        <w:rPr>
          <w:sz w:val="26"/>
          <w:szCs w:val="26"/>
        </w:rPr>
        <w:t xml:space="preserve"> </w:t>
      </w:r>
      <w:r w:rsidR="00595D4F">
        <w:rPr>
          <w:sz w:val="26"/>
          <w:szCs w:val="26"/>
        </w:rPr>
        <w:t>Union Township</w:t>
      </w:r>
      <w:r w:rsidR="00320007">
        <w:rPr>
          <w:sz w:val="26"/>
          <w:szCs w:val="26"/>
        </w:rPr>
        <w:t xml:space="preserve"> </w:t>
      </w:r>
      <w:r w:rsidR="00595D4F">
        <w:rPr>
          <w:sz w:val="26"/>
          <w:szCs w:val="26"/>
        </w:rPr>
        <w:t>Planning</w:t>
      </w:r>
      <w:r w:rsidR="00320007">
        <w:rPr>
          <w:sz w:val="26"/>
          <w:szCs w:val="26"/>
        </w:rPr>
        <w:t xml:space="preserve"> </w:t>
      </w:r>
      <w:r w:rsidR="00AB18C4">
        <w:rPr>
          <w:sz w:val="26"/>
          <w:szCs w:val="26"/>
        </w:rPr>
        <w:t xml:space="preserve">Commission, </w:t>
      </w:r>
      <w:r w:rsidR="00595D4F">
        <w:rPr>
          <w:sz w:val="26"/>
          <w:szCs w:val="26"/>
        </w:rPr>
        <w:t>Union</w:t>
      </w:r>
      <w:r>
        <w:rPr>
          <w:sz w:val="26"/>
          <w:szCs w:val="26"/>
        </w:rPr>
        <w:t xml:space="preserve"> </w:t>
      </w:r>
      <w:r w:rsidR="00595D4F">
        <w:rPr>
          <w:sz w:val="26"/>
          <w:szCs w:val="26"/>
        </w:rPr>
        <w:t>Township</w:t>
      </w:r>
      <w:r w:rsidR="00AB18C4">
        <w:rPr>
          <w:sz w:val="26"/>
          <w:szCs w:val="26"/>
        </w:rPr>
        <w:t xml:space="preserve"> Board of </w:t>
      </w:r>
      <w:r w:rsidR="00595D4F">
        <w:rPr>
          <w:sz w:val="26"/>
          <w:szCs w:val="26"/>
        </w:rPr>
        <w:t>Supervisors</w:t>
      </w:r>
      <w:r w:rsidR="00AB18C4">
        <w:rPr>
          <w:sz w:val="26"/>
          <w:szCs w:val="26"/>
        </w:rPr>
        <w:t xml:space="preserve">, </w:t>
      </w:r>
      <w:r w:rsidR="00595D4F">
        <w:rPr>
          <w:sz w:val="26"/>
          <w:szCs w:val="26"/>
        </w:rPr>
        <w:t>Jefferson Hills</w:t>
      </w:r>
      <w:r w:rsidR="00AB18C4">
        <w:rPr>
          <w:sz w:val="26"/>
          <w:szCs w:val="26"/>
        </w:rPr>
        <w:t xml:space="preserve"> </w:t>
      </w:r>
      <w:r w:rsidR="00595D4F">
        <w:rPr>
          <w:sz w:val="26"/>
          <w:szCs w:val="26"/>
        </w:rPr>
        <w:t>Borough</w:t>
      </w:r>
      <w:r w:rsidR="00AB18C4">
        <w:rPr>
          <w:sz w:val="26"/>
          <w:szCs w:val="26"/>
        </w:rPr>
        <w:t xml:space="preserve"> Planning Commission, </w:t>
      </w:r>
      <w:r w:rsidR="00595D4F">
        <w:rPr>
          <w:sz w:val="26"/>
          <w:szCs w:val="26"/>
        </w:rPr>
        <w:t>West</w:t>
      </w:r>
      <w:r w:rsidR="001B451F">
        <w:rPr>
          <w:sz w:val="26"/>
          <w:szCs w:val="26"/>
        </w:rPr>
        <w:t xml:space="preserve"> </w:t>
      </w:r>
      <w:r w:rsidR="00595D4F">
        <w:rPr>
          <w:sz w:val="26"/>
          <w:szCs w:val="26"/>
        </w:rPr>
        <w:t>Mifflin Borough</w:t>
      </w:r>
      <w:r w:rsidR="001B451F">
        <w:rPr>
          <w:sz w:val="26"/>
          <w:szCs w:val="26"/>
        </w:rPr>
        <w:t xml:space="preserve"> </w:t>
      </w:r>
      <w:r>
        <w:rPr>
          <w:sz w:val="26"/>
          <w:szCs w:val="26"/>
        </w:rPr>
        <w:lastRenderedPageBreak/>
        <w:t xml:space="preserve">Planning Commission, </w:t>
      </w:r>
      <w:r w:rsidR="00595D4F">
        <w:rPr>
          <w:sz w:val="26"/>
          <w:szCs w:val="26"/>
        </w:rPr>
        <w:t>Dravosburg Borough Planning Commission</w:t>
      </w:r>
      <w:r>
        <w:rPr>
          <w:sz w:val="26"/>
          <w:szCs w:val="26"/>
        </w:rPr>
        <w:t>,</w:t>
      </w:r>
      <w:r w:rsidR="00595D4F">
        <w:rPr>
          <w:sz w:val="26"/>
          <w:szCs w:val="26"/>
        </w:rPr>
        <w:t xml:space="preserve"> </w:t>
      </w:r>
      <w:r>
        <w:rPr>
          <w:sz w:val="26"/>
          <w:szCs w:val="26"/>
        </w:rPr>
        <w:t xml:space="preserve">and </w:t>
      </w:r>
      <w:r w:rsidR="00AB18C4">
        <w:rPr>
          <w:sz w:val="26"/>
          <w:szCs w:val="26"/>
        </w:rPr>
        <w:t xml:space="preserve">other interested parties as listed in the Certificate of Service.  No </w:t>
      </w:r>
      <w:r w:rsidR="00F363AE">
        <w:rPr>
          <w:sz w:val="26"/>
          <w:szCs w:val="26"/>
        </w:rPr>
        <w:t>protest was filed and no hearing was</w:t>
      </w:r>
      <w:r w:rsidR="00AB18C4">
        <w:rPr>
          <w:sz w:val="26"/>
          <w:szCs w:val="26"/>
        </w:rPr>
        <w:t xml:space="preserve"> held.</w:t>
      </w:r>
    </w:p>
    <w:p w:rsidR="00080DBA" w:rsidRDefault="00080DBA" w:rsidP="00EB6A66">
      <w:pPr>
        <w:spacing w:line="360" w:lineRule="auto"/>
        <w:rPr>
          <w:color w:val="000000"/>
          <w:sz w:val="26"/>
          <w:szCs w:val="26"/>
        </w:rPr>
      </w:pPr>
    </w:p>
    <w:p w:rsidR="00127322" w:rsidRDefault="00AB18C4" w:rsidP="00EB6A66">
      <w:pPr>
        <w:spacing w:line="360" w:lineRule="auto"/>
        <w:rPr>
          <w:sz w:val="26"/>
          <w:szCs w:val="26"/>
        </w:rPr>
      </w:pPr>
      <w:r w:rsidRPr="00AE0FCB">
        <w:rPr>
          <w:color w:val="000000"/>
          <w:sz w:val="26"/>
          <w:szCs w:val="26"/>
        </w:rPr>
        <w:tab/>
      </w:r>
      <w:r w:rsidRPr="00AE0FCB">
        <w:rPr>
          <w:color w:val="000000"/>
          <w:sz w:val="26"/>
          <w:szCs w:val="26"/>
        </w:rPr>
        <w:tab/>
      </w:r>
      <w:r w:rsidR="00080DBA">
        <w:rPr>
          <w:color w:val="000000"/>
          <w:sz w:val="26"/>
          <w:szCs w:val="26"/>
        </w:rPr>
        <w:t xml:space="preserve">In this LON, </w:t>
      </w:r>
      <w:r w:rsidR="00B57A75" w:rsidRPr="00AE0FCB">
        <w:rPr>
          <w:sz w:val="26"/>
          <w:szCs w:val="26"/>
        </w:rPr>
        <w:t>Duquesne Light</w:t>
      </w:r>
      <w:r w:rsidR="00244F7A" w:rsidRPr="00AE0FCB">
        <w:rPr>
          <w:sz w:val="26"/>
          <w:szCs w:val="26"/>
        </w:rPr>
        <w:t xml:space="preserve"> requests</w:t>
      </w:r>
      <w:r w:rsidR="00441204" w:rsidRPr="00AE0FCB">
        <w:rPr>
          <w:sz w:val="26"/>
          <w:szCs w:val="26"/>
        </w:rPr>
        <w:t xml:space="preserve"> Commission approval </w:t>
      </w:r>
      <w:r w:rsidR="00127175" w:rsidRPr="00AE0FCB">
        <w:rPr>
          <w:sz w:val="26"/>
          <w:szCs w:val="26"/>
        </w:rPr>
        <w:t xml:space="preserve">for the </w:t>
      </w:r>
      <w:r w:rsidR="00B57A75" w:rsidRPr="00AE0FCB">
        <w:rPr>
          <w:sz w:val="26"/>
          <w:szCs w:val="26"/>
        </w:rPr>
        <w:t>reconfiguration and reconductoring of certain existing transmission lines in the Boroughs of Dravosburg, West Mifflin, and Jefferson Hills, Allegheny County and Union Township, Washington County, Pennsylvania (the "Project").  The Project involves the reconductoring of approximately 5.2 miles of existing transmission lines and the installation of approximately 0.3 miles of new 138 kV conductors using the existing tower structures within the existing right-of-way.</w:t>
      </w:r>
      <w:r w:rsidR="00AE0FCB" w:rsidRPr="00AE0FCB">
        <w:rPr>
          <w:sz w:val="26"/>
          <w:szCs w:val="26"/>
        </w:rPr>
        <w:t xml:space="preserve">  </w:t>
      </w:r>
    </w:p>
    <w:p w:rsidR="00485FDA" w:rsidRPr="00485FDA" w:rsidRDefault="00485FDA" w:rsidP="00EB6A66">
      <w:pPr>
        <w:spacing w:line="360" w:lineRule="auto"/>
        <w:rPr>
          <w:sz w:val="26"/>
          <w:szCs w:val="26"/>
          <w:u w:val="single"/>
        </w:rPr>
      </w:pPr>
    </w:p>
    <w:p w:rsidR="00EB6A66" w:rsidRPr="00EB6A66" w:rsidRDefault="00544CCD" w:rsidP="00EB6A66">
      <w:pPr>
        <w:spacing w:line="360" w:lineRule="auto"/>
        <w:rPr>
          <w:sz w:val="26"/>
          <w:szCs w:val="26"/>
        </w:rPr>
      </w:pPr>
      <w:r w:rsidRPr="00EB6A66">
        <w:rPr>
          <w:sz w:val="26"/>
          <w:szCs w:val="26"/>
        </w:rPr>
        <w:tab/>
      </w:r>
      <w:r w:rsidRPr="00EB6A66">
        <w:rPr>
          <w:sz w:val="26"/>
          <w:szCs w:val="26"/>
        </w:rPr>
        <w:tab/>
      </w:r>
      <w:r w:rsidR="00EB6A66" w:rsidRPr="00EB6A66">
        <w:rPr>
          <w:sz w:val="26"/>
          <w:szCs w:val="26"/>
        </w:rPr>
        <w:t xml:space="preserve">Duquesne Light </w:t>
      </w:r>
      <w:r w:rsidRPr="00EB6A66">
        <w:rPr>
          <w:sz w:val="26"/>
          <w:szCs w:val="26"/>
        </w:rPr>
        <w:t xml:space="preserve">states that </w:t>
      </w:r>
      <w:r w:rsidR="00EB6A66">
        <w:rPr>
          <w:sz w:val="26"/>
          <w:szCs w:val="26"/>
        </w:rPr>
        <w:t>i</w:t>
      </w:r>
      <w:r w:rsidR="00EB6A66" w:rsidRPr="00EB6A66">
        <w:rPr>
          <w:sz w:val="26"/>
          <w:szCs w:val="26"/>
        </w:rPr>
        <w:t>n order to resolve identified reliability violations, it plans to upgrade the existing Wilson 69-23 kV Substation ("Wilson Substation") for 138 kV operation, reconfigure its existing transmission system to bypass the Elrama 138-69 kV Substation ("Elrama Substation") located at the Elrama Power Plant, and convert existing 69 kV facilities to 138 kV operation.</w:t>
      </w:r>
    </w:p>
    <w:p w:rsidR="00127322" w:rsidRPr="00EB6A66" w:rsidRDefault="00127322" w:rsidP="00EB6A66">
      <w:pPr>
        <w:spacing w:line="360" w:lineRule="auto"/>
        <w:rPr>
          <w:sz w:val="26"/>
          <w:szCs w:val="26"/>
        </w:rPr>
      </w:pPr>
    </w:p>
    <w:p w:rsidR="00EB6A66" w:rsidRPr="00D14E42" w:rsidRDefault="00EB6A66" w:rsidP="00A3366E">
      <w:pPr>
        <w:spacing w:line="360" w:lineRule="auto"/>
        <w:ind w:firstLine="1440"/>
        <w:rPr>
          <w:sz w:val="26"/>
          <w:szCs w:val="26"/>
        </w:rPr>
      </w:pPr>
      <w:r w:rsidRPr="00D14E42">
        <w:rPr>
          <w:sz w:val="26"/>
          <w:szCs w:val="26"/>
        </w:rPr>
        <w:t>Duquesne Light</w:t>
      </w:r>
      <w:r w:rsidR="00A3366E">
        <w:rPr>
          <w:sz w:val="26"/>
          <w:szCs w:val="26"/>
        </w:rPr>
        <w:t xml:space="preserve"> explains that</w:t>
      </w:r>
      <w:r w:rsidR="00E2386E" w:rsidRPr="00D14E42">
        <w:rPr>
          <w:sz w:val="26"/>
          <w:szCs w:val="26"/>
        </w:rPr>
        <w:t xml:space="preserve"> </w:t>
      </w:r>
      <w:r w:rsidRPr="00D14E42">
        <w:rPr>
          <w:sz w:val="26"/>
          <w:szCs w:val="26"/>
        </w:rPr>
        <w:t xml:space="preserve">the Elrama Power Plant is a coal-fired power station with a 460 MW (megawatt) generating capacity located in Union Township, Washington County. </w:t>
      </w:r>
      <w:r w:rsidR="00D14E42">
        <w:rPr>
          <w:sz w:val="26"/>
          <w:szCs w:val="26"/>
        </w:rPr>
        <w:t xml:space="preserve"> </w:t>
      </w:r>
      <w:r w:rsidRPr="00D14E42">
        <w:rPr>
          <w:sz w:val="26"/>
          <w:szCs w:val="26"/>
        </w:rPr>
        <w:t>The Elrama Power Plant currently is owned by NRG Energy, Inc. ("NRG")</w:t>
      </w:r>
      <w:r w:rsidR="008F4E1D">
        <w:rPr>
          <w:sz w:val="26"/>
          <w:szCs w:val="26"/>
        </w:rPr>
        <w:t xml:space="preserve">. </w:t>
      </w:r>
      <w:r w:rsidRPr="00D14E42">
        <w:rPr>
          <w:sz w:val="26"/>
          <w:szCs w:val="26"/>
        </w:rPr>
        <w:t xml:space="preserve"> In February 2012, it was announced that the Elrama Power Plant would be permanently retired on March </w:t>
      </w:r>
      <w:r w:rsidR="00887F01">
        <w:rPr>
          <w:sz w:val="26"/>
          <w:szCs w:val="26"/>
        </w:rPr>
        <w:t xml:space="preserve">1, </w:t>
      </w:r>
      <w:r w:rsidRPr="00D14E42">
        <w:rPr>
          <w:sz w:val="26"/>
          <w:szCs w:val="26"/>
        </w:rPr>
        <w:t>2014.</w:t>
      </w:r>
      <w:r w:rsidR="00D14E42">
        <w:rPr>
          <w:sz w:val="26"/>
          <w:szCs w:val="26"/>
        </w:rPr>
        <w:t xml:space="preserve">  </w:t>
      </w:r>
      <w:r w:rsidRPr="00D14E42">
        <w:rPr>
          <w:sz w:val="26"/>
          <w:szCs w:val="26"/>
        </w:rPr>
        <w:t>Presently, there are eight substations that are served by transmission lines</w:t>
      </w:r>
      <w:r w:rsidR="00D14E42">
        <w:rPr>
          <w:sz w:val="26"/>
          <w:szCs w:val="26"/>
        </w:rPr>
        <w:t xml:space="preserve"> </w:t>
      </w:r>
      <w:r w:rsidRPr="00D14E42">
        <w:rPr>
          <w:sz w:val="26"/>
          <w:szCs w:val="26"/>
        </w:rPr>
        <w:t>interconnected with the Elrama Power Plant: the Elrama, West Mifflin, Wilson, and Dravosburg</w:t>
      </w:r>
      <w:r w:rsidR="00D14E42">
        <w:rPr>
          <w:sz w:val="26"/>
          <w:szCs w:val="26"/>
        </w:rPr>
        <w:t xml:space="preserve"> </w:t>
      </w:r>
      <w:r w:rsidRPr="00D14E42">
        <w:rPr>
          <w:sz w:val="26"/>
          <w:szCs w:val="26"/>
        </w:rPr>
        <w:t>Substations owned by Duquesne Light; the Mitchell, Bethel Park, and Piney Fork Substations</w:t>
      </w:r>
      <w:r w:rsidR="00D14E42">
        <w:rPr>
          <w:sz w:val="26"/>
          <w:szCs w:val="26"/>
        </w:rPr>
        <w:t xml:space="preserve"> </w:t>
      </w:r>
      <w:r w:rsidRPr="00D14E42">
        <w:rPr>
          <w:sz w:val="26"/>
          <w:szCs w:val="26"/>
        </w:rPr>
        <w:t>owned by FirstEnergy Corporation ("FirstEnergy"); and the customer-owned U.S.X. Clairton</w:t>
      </w:r>
      <w:r w:rsidR="00D14E42" w:rsidRPr="00D14E42">
        <w:rPr>
          <w:sz w:val="26"/>
          <w:szCs w:val="26"/>
        </w:rPr>
        <w:t xml:space="preserve"> </w:t>
      </w:r>
      <w:r w:rsidRPr="00D14E42">
        <w:rPr>
          <w:sz w:val="26"/>
          <w:szCs w:val="26"/>
        </w:rPr>
        <w:t>Substation.</w:t>
      </w:r>
    </w:p>
    <w:p w:rsidR="00D14E42" w:rsidRDefault="00D14E42" w:rsidP="00D14E42">
      <w:pPr>
        <w:spacing w:line="360" w:lineRule="auto"/>
        <w:rPr>
          <w:sz w:val="26"/>
          <w:szCs w:val="26"/>
        </w:rPr>
      </w:pPr>
    </w:p>
    <w:p w:rsidR="00FD15EA" w:rsidRPr="00D14E42" w:rsidRDefault="00FD15EA" w:rsidP="00D14E42">
      <w:pPr>
        <w:spacing w:line="360" w:lineRule="auto"/>
        <w:rPr>
          <w:sz w:val="26"/>
          <w:szCs w:val="26"/>
        </w:rPr>
      </w:pPr>
    </w:p>
    <w:p w:rsidR="00EB6A66" w:rsidRPr="00D14E42" w:rsidRDefault="00EB6A66" w:rsidP="00FA79F6">
      <w:pPr>
        <w:spacing w:line="360" w:lineRule="auto"/>
        <w:ind w:firstLine="1440"/>
        <w:rPr>
          <w:sz w:val="26"/>
          <w:szCs w:val="26"/>
        </w:rPr>
      </w:pPr>
      <w:r w:rsidRPr="00D14E42">
        <w:rPr>
          <w:sz w:val="26"/>
          <w:szCs w:val="26"/>
        </w:rPr>
        <w:lastRenderedPageBreak/>
        <w:t>The Duquesne Light-owned Elrama Substation is a 138-69 kV substation</w:t>
      </w:r>
      <w:r w:rsidR="00D14E42">
        <w:rPr>
          <w:sz w:val="26"/>
          <w:szCs w:val="26"/>
        </w:rPr>
        <w:t xml:space="preserve"> </w:t>
      </w:r>
      <w:r w:rsidRPr="00D14E42">
        <w:rPr>
          <w:sz w:val="26"/>
          <w:szCs w:val="26"/>
        </w:rPr>
        <w:t xml:space="preserve">located at the deactivated Elrama Power </w:t>
      </w:r>
      <w:r w:rsidR="00D14E42">
        <w:rPr>
          <w:sz w:val="26"/>
          <w:szCs w:val="26"/>
        </w:rPr>
        <w:t>Plant.</w:t>
      </w:r>
      <w:r w:rsidR="00D14E42">
        <w:rPr>
          <w:rStyle w:val="FootnoteReference"/>
          <w:sz w:val="26"/>
          <w:szCs w:val="26"/>
        </w:rPr>
        <w:footnoteReference w:id="1"/>
      </w:r>
      <w:r w:rsidR="00FA79F6">
        <w:rPr>
          <w:sz w:val="26"/>
          <w:szCs w:val="26"/>
        </w:rPr>
        <w:t xml:space="preserve">  </w:t>
      </w:r>
      <w:r w:rsidRPr="00D14E42">
        <w:rPr>
          <w:sz w:val="26"/>
          <w:szCs w:val="26"/>
        </w:rPr>
        <w:t>Presently, there are nine transmission lines that terminate at the Elrama</w:t>
      </w:r>
      <w:r w:rsidR="00FA79F6">
        <w:rPr>
          <w:sz w:val="26"/>
          <w:szCs w:val="26"/>
        </w:rPr>
        <w:t xml:space="preserve"> </w:t>
      </w:r>
      <w:r w:rsidR="00A3366E">
        <w:rPr>
          <w:sz w:val="26"/>
          <w:szCs w:val="26"/>
        </w:rPr>
        <w:t>Substation;</w:t>
      </w:r>
      <w:r w:rsidRPr="00D14E42">
        <w:rPr>
          <w:sz w:val="26"/>
          <w:szCs w:val="26"/>
        </w:rPr>
        <w:t xml:space="preserve"> three 69 kV</w:t>
      </w:r>
      <w:r w:rsidR="008F4E1D">
        <w:rPr>
          <w:sz w:val="26"/>
          <w:szCs w:val="26"/>
        </w:rPr>
        <w:t xml:space="preserve"> transmission lines and six 138 </w:t>
      </w:r>
      <w:r w:rsidRPr="00D14E42">
        <w:rPr>
          <w:sz w:val="26"/>
          <w:szCs w:val="26"/>
        </w:rPr>
        <w:t xml:space="preserve">kV transmission lines. </w:t>
      </w:r>
      <w:r w:rsidR="00FA79F6">
        <w:rPr>
          <w:sz w:val="26"/>
          <w:szCs w:val="26"/>
        </w:rPr>
        <w:t xml:space="preserve"> </w:t>
      </w:r>
      <w:r w:rsidRPr="00D14E42">
        <w:rPr>
          <w:sz w:val="26"/>
          <w:szCs w:val="26"/>
        </w:rPr>
        <w:t>Six of the circuits that terminate at the Elrama Substation share a common 255-foot wide right-of-way that extends from the Elrama Power Plant to the Dravosburg Substation.</w:t>
      </w:r>
      <w:r w:rsidR="00FA79F6">
        <w:rPr>
          <w:sz w:val="26"/>
          <w:szCs w:val="26"/>
        </w:rPr>
        <w:t xml:space="preserve">  </w:t>
      </w:r>
      <w:r w:rsidRPr="00D14E42">
        <w:rPr>
          <w:sz w:val="26"/>
          <w:szCs w:val="26"/>
        </w:rPr>
        <w:t>The remaining three circuits occupy two 85-foot wide rights-of-way that interconnect with</w:t>
      </w:r>
      <w:r w:rsidR="00FA79F6">
        <w:rPr>
          <w:sz w:val="26"/>
          <w:szCs w:val="26"/>
        </w:rPr>
        <w:t xml:space="preserve"> </w:t>
      </w:r>
      <w:r w:rsidRPr="00D14E42">
        <w:rPr>
          <w:sz w:val="26"/>
          <w:szCs w:val="26"/>
        </w:rPr>
        <w:t>facilities that are owned and operated by subsidiaries of FirstEnergy.</w:t>
      </w:r>
    </w:p>
    <w:p w:rsidR="00530433" w:rsidRDefault="00530433" w:rsidP="00530433">
      <w:pPr>
        <w:spacing w:line="360" w:lineRule="auto"/>
        <w:rPr>
          <w:sz w:val="26"/>
          <w:szCs w:val="26"/>
        </w:rPr>
      </w:pPr>
    </w:p>
    <w:p w:rsidR="00807D0F" w:rsidRDefault="00BB05C0" w:rsidP="000853AE">
      <w:pPr>
        <w:spacing w:line="360" w:lineRule="auto"/>
        <w:ind w:firstLine="1440"/>
        <w:rPr>
          <w:sz w:val="26"/>
          <w:szCs w:val="26"/>
        </w:rPr>
      </w:pPr>
      <w:r>
        <w:rPr>
          <w:sz w:val="26"/>
          <w:szCs w:val="26"/>
        </w:rPr>
        <w:t xml:space="preserve">Due to the planned retirement of </w:t>
      </w:r>
      <w:r w:rsidR="00530433" w:rsidRPr="00530433">
        <w:rPr>
          <w:sz w:val="26"/>
          <w:szCs w:val="26"/>
        </w:rPr>
        <w:t xml:space="preserve">the Elrama Power Plant on March </w:t>
      </w:r>
      <w:r>
        <w:rPr>
          <w:sz w:val="26"/>
          <w:szCs w:val="26"/>
        </w:rPr>
        <w:t>1, 2014,</w:t>
      </w:r>
      <w:r w:rsidR="00530433" w:rsidRPr="00530433">
        <w:rPr>
          <w:sz w:val="26"/>
          <w:szCs w:val="26"/>
        </w:rPr>
        <w:t xml:space="preserve"> Duquesne Light</w:t>
      </w:r>
      <w:r w:rsidR="00707F1F">
        <w:rPr>
          <w:sz w:val="26"/>
          <w:szCs w:val="26"/>
        </w:rPr>
        <w:t xml:space="preserve"> conducted a system study which</w:t>
      </w:r>
      <w:r w:rsidR="00530433" w:rsidRPr="00530433">
        <w:rPr>
          <w:sz w:val="26"/>
          <w:szCs w:val="26"/>
        </w:rPr>
        <w:t xml:space="preserve"> </w:t>
      </w:r>
      <w:r w:rsidR="00707F1F" w:rsidRPr="00530433">
        <w:rPr>
          <w:sz w:val="26"/>
          <w:szCs w:val="26"/>
        </w:rPr>
        <w:t>revealed that, under peak conditions, the deactivation</w:t>
      </w:r>
      <w:r w:rsidR="00707F1F">
        <w:rPr>
          <w:sz w:val="26"/>
          <w:szCs w:val="26"/>
        </w:rPr>
        <w:t xml:space="preserve"> </w:t>
      </w:r>
      <w:r w:rsidR="00707F1F" w:rsidRPr="00530433">
        <w:rPr>
          <w:sz w:val="26"/>
          <w:szCs w:val="26"/>
        </w:rPr>
        <w:t>and permanent retirement of the Elrama Power Plant will result in load loss</w:t>
      </w:r>
      <w:r w:rsidR="00A3366E">
        <w:rPr>
          <w:sz w:val="26"/>
          <w:szCs w:val="26"/>
        </w:rPr>
        <w:t>es</w:t>
      </w:r>
      <w:r w:rsidR="00707F1F" w:rsidRPr="00530433">
        <w:rPr>
          <w:sz w:val="26"/>
          <w:szCs w:val="26"/>
        </w:rPr>
        <w:t>, low</w:t>
      </w:r>
      <w:r w:rsidR="00707F1F">
        <w:rPr>
          <w:sz w:val="26"/>
          <w:szCs w:val="26"/>
        </w:rPr>
        <w:t xml:space="preserve"> </w:t>
      </w:r>
      <w:r w:rsidR="00707F1F" w:rsidRPr="00530433">
        <w:rPr>
          <w:sz w:val="26"/>
          <w:szCs w:val="26"/>
        </w:rPr>
        <w:t>voltage</w:t>
      </w:r>
      <w:r w:rsidR="00A3366E">
        <w:rPr>
          <w:sz w:val="26"/>
          <w:szCs w:val="26"/>
        </w:rPr>
        <w:t>s</w:t>
      </w:r>
      <w:r w:rsidR="00707F1F" w:rsidRPr="00530433">
        <w:rPr>
          <w:sz w:val="26"/>
          <w:szCs w:val="26"/>
        </w:rPr>
        <w:t>, and thermal overload violations on the transmission facilities located between the</w:t>
      </w:r>
      <w:r w:rsidR="00707F1F">
        <w:rPr>
          <w:sz w:val="26"/>
          <w:szCs w:val="26"/>
        </w:rPr>
        <w:t xml:space="preserve"> </w:t>
      </w:r>
      <w:r w:rsidR="00707F1F" w:rsidRPr="00530433">
        <w:rPr>
          <w:sz w:val="26"/>
          <w:szCs w:val="26"/>
        </w:rPr>
        <w:t>Elrama and the Dravosburg Substa</w:t>
      </w:r>
      <w:r w:rsidR="00707F1F">
        <w:rPr>
          <w:sz w:val="26"/>
          <w:szCs w:val="26"/>
        </w:rPr>
        <w:t xml:space="preserve">tions.  </w:t>
      </w:r>
    </w:p>
    <w:p w:rsidR="00707F1F" w:rsidRDefault="00707F1F" w:rsidP="00530433">
      <w:pPr>
        <w:spacing w:line="360" w:lineRule="auto"/>
        <w:rPr>
          <w:sz w:val="26"/>
          <w:szCs w:val="26"/>
        </w:rPr>
      </w:pPr>
    </w:p>
    <w:p w:rsidR="00807D0F" w:rsidRDefault="00807D0F" w:rsidP="00E40AC8">
      <w:pPr>
        <w:spacing w:line="360" w:lineRule="auto"/>
        <w:ind w:firstLine="1440"/>
        <w:rPr>
          <w:sz w:val="26"/>
          <w:szCs w:val="26"/>
        </w:rPr>
      </w:pPr>
      <w:r w:rsidRPr="00807D0F">
        <w:rPr>
          <w:sz w:val="26"/>
          <w:szCs w:val="26"/>
        </w:rPr>
        <w:t xml:space="preserve">In addition, in February 2012, it was </w:t>
      </w:r>
      <w:r w:rsidR="00A3366E">
        <w:rPr>
          <w:sz w:val="26"/>
          <w:szCs w:val="26"/>
        </w:rPr>
        <w:t xml:space="preserve">also </w:t>
      </w:r>
      <w:r w:rsidRPr="00807D0F">
        <w:rPr>
          <w:sz w:val="26"/>
          <w:szCs w:val="26"/>
        </w:rPr>
        <w:t xml:space="preserve">announced that the New Castle Power Plant units 3, 4, 5, and diesels A and B would be deactivated on April 16, 2015. </w:t>
      </w:r>
      <w:r w:rsidR="00E40AC8">
        <w:rPr>
          <w:sz w:val="26"/>
          <w:szCs w:val="26"/>
        </w:rPr>
        <w:t xml:space="preserve"> </w:t>
      </w:r>
      <w:r w:rsidRPr="00807D0F">
        <w:rPr>
          <w:sz w:val="26"/>
          <w:szCs w:val="26"/>
        </w:rPr>
        <w:t xml:space="preserve">As a result, Duquesne Light and PJM evaluated system conditions without the New Castle units. </w:t>
      </w:r>
      <w:r w:rsidR="00E40AC8">
        <w:rPr>
          <w:sz w:val="26"/>
          <w:szCs w:val="26"/>
        </w:rPr>
        <w:t xml:space="preserve"> </w:t>
      </w:r>
      <w:r w:rsidRPr="00807D0F">
        <w:rPr>
          <w:sz w:val="26"/>
          <w:szCs w:val="26"/>
        </w:rPr>
        <w:t xml:space="preserve">These studies determined that the </w:t>
      </w:r>
      <w:r w:rsidR="00A3366E">
        <w:rPr>
          <w:sz w:val="26"/>
          <w:szCs w:val="26"/>
        </w:rPr>
        <w:t>Z-11</w:t>
      </w:r>
      <w:r w:rsidRPr="00807D0F">
        <w:rPr>
          <w:sz w:val="26"/>
          <w:szCs w:val="26"/>
        </w:rPr>
        <w:t xml:space="preserve"> </w:t>
      </w:r>
      <w:r w:rsidR="00E40AC8">
        <w:rPr>
          <w:sz w:val="26"/>
          <w:szCs w:val="26"/>
        </w:rPr>
        <w:t>Elr</w:t>
      </w:r>
      <w:r w:rsidRPr="00807D0F">
        <w:rPr>
          <w:sz w:val="26"/>
          <w:szCs w:val="26"/>
        </w:rPr>
        <w:t>ama-Mitchell 138 kV circuit would exceed its thermal capability for</w:t>
      </w:r>
      <w:r w:rsidR="00E40AC8">
        <w:rPr>
          <w:sz w:val="26"/>
          <w:szCs w:val="26"/>
        </w:rPr>
        <w:t xml:space="preserve"> </w:t>
      </w:r>
      <w:r w:rsidRPr="00807D0F">
        <w:rPr>
          <w:sz w:val="26"/>
          <w:szCs w:val="26"/>
        </w:rPr>
        <w:t>N-l events.</w:t>
      </w:r>
      <w:r w:rsidR="00E40AC8">
        <w:rPr>
          <w:rStyle w:val="FootnoteReference"/>
          <w:sz w:val="26"/>
          <w:szCs w:val="26"/>
        </w:rPr>
        <w:footnoteReference w:id="2"/>
      </w:r>
    </w:p>
    <w:p w:rsidR="00A3366E" w:rsidRPr="00807D0F" w:rsidRDefault="00A3366E" w:rsidP="00E40AC8">
      <w:pPr>
        <w:spacing w:line="360" w:lineRule="auto"/>
        <w:ind w:firstLine="1440"/>
        <w:rPr>
          <w:sz w:val="26"/>
          <w:szCs w:val="26"/>
        </w:rPr>
      </w:pPr>
    </w:p>
    <w:p w:rsidR="00CF5E7F" w:rsidRPr="00CF5E7F" w:rsidRDefault="00A66A90" w:rsidP="00CF5E7F">
      <w:pPr>
        <w:spacing w:line="360" w:lineRule="auto"/>
        <w:ind w:firstLine="1440"/>
        <w:rPr>
          <w:sz w:val="26"/>
          <w:szCs w:val="26"/>
        </w:rPr>
      </w:pPr>
      <w:r>
        <w:rPr>
          <w:sz w:val="26"/>
          <w:szCs w:val="26"/>
        </w:rPr>
        <w:t>Duquesne Light avers that t</w:t>
      </w:r>
      <w:r w:rsidR="00CF5E7F" w:rsidRPr="00CF5E7F">
        <w:rPr>
          <w:sz w:val="26"/>
          <w:szCs w:val="26"/>
        </w:rPr>
        <w:t>o resolve the</w:t>
      </w:r>
      <w:r w:rsidR="00ED4D2A">
        <w:rPr>
          <w:sz w:val="26"/>
          <w:szCs w:val="26"/>
        </w:rPr>
        <w:t>se</w:t>
      </w:r>
      <w:r w:rsidR="00CF5E7F" w:rsidRPr="00CF5E7F">
        <w:rPr>
          <w:sz w:val="26"/>
          <w:szCs w:val="26"/>
        </w:rPr>
        <w:t xml:space="preserve"> reliability </w:t>
      </w:r>
      <w:r w:rsidR="00ED4D2A">
        <w:rPr>
          <w:sz w:val="26"/>
          <w:szCs w:val="26"/>
        </w:rPr>
        <w:t xml:space="preserve">violations, </w:t>
      </w:r>
      <w:r w:rsidR="006A4D17">
        <w:rPr>
          <w:sz w:val="26"/>
          <w:szCs w:val="26"/>
        </w:rPr>
        <w:t>it</w:t>
      </w:r>
      <w:r w:rsidR="00CF5E7F" w:rsidRPr="00CF5E7F">
        <w:rPr>
          <w:sz w:val="26"/>
          <w:szCs w:val="26"/>
        </w:rPr>
        <w:t xml:space="preserve"> plans to reconfigure its existing transmission facilities that currently are interconnected with the </w:t>
      </w:r>
      <w:r w:rsidR="009940ED">
        <w:rPr>
          <w:sz w:val="26"/>
          <w:szCs w:val="26"/>
        </w:rPr>
        <w:t xml:space="preserve">Elrama Power Plant, </w:t>
      </w:r>
      <w:r w:rsidR="00CF5E7F" w:rsidRPr="00CF5E7F">
        <w:rPr>
          <w:sz w:val="26"/>
          <w:szCs w:val="26"/>
        </w:rPr>
        <w:t xml:space="preserve">upgrade the existing Wilson Substation for 138 </w:t>
      </w:r>
      <w:r w:rsidR="00CF5E7F">
        <w:rPr>
          <w:sz w:val="26"/>
          <w:szCs w:val="26"/>
        </w:rPr>
        <w:t>kV operation</w:t>
      </w:r>
      <w:r w:rsidR="00CF5E7F" w:rsidRPr="00CF5E7F">
        <w:rPr>
          <w:sz w:val="26"/>
          <w:szCs w:val="26"/>
        </w:rPr>
        <w:t xml:space="preserve"> and convert existing 69 kV facilities to 138 kV operation.</w:t>
      </w:r>
    </w:p>
    <w:p w:rsidR="00CF5E7F" w:rsidRPr="00CF5E7F" w:rsidRDefault="00CF5E7F" w:rsidP="008F4E1D">
      <w:pPr>
        <w:spacing w:line="360" w:lineRule="auto"/>
        <w:ind w:firstLine="1440"/>
        <w:rPr>
          <w:sz w:val="26"/>
          <w:szCs w:val="26"/>
        </w:rPr>
      </w:pPr>
      <w:r w:rsidRPr="00CF5E7F">
        <w:rPr>
          <w:sz w:val="26"/>
          <w:szCs w:val="26"/>
        </w:rPr>
        <w:lastRenderedPageBreak/>
        <w:t>The transmission work associated with</w:t>
      </w:r>
      <w:r w:rsidR="008F4E1D">
        <w:rPr>
          <w:sz w:val="26"/>
          <w:szCs w:val="26"/>
        </w:rPr>
        <w:t xml:space="preserve"> the proposed Project involves: </w:t>
      </w:r>
      <w:r w:rsidRPr="00CF5E7F">
        <w:rPr>
          <w:sz w:val="26"/>
          <w:szCs w:val="26"/>
        </w:rPr>
        <w:t>(1)extending the Z-11 Elrama-Mitchell 138 kV circuit to the Wilson Substation by converting existing 69 kV lines between the Elrama Substation and the Wilson Substation to 138 kV operation; (2) creating a Z-72 Dravosburg-Wilson 138 kV circuit from existing 69 kV circuits; (3) creating a</w:t>
      </w:r>
      <w:r w:rsidR="00ED4D2A">
        <w:rPr>
          <w:sz w:val="26"/>
          <w:szCs w:val="26"/>
        </w:rPr>
        <w:t xml:space="preserve"> </w:t>
      </w:r>
      <w:r w:rsidRPr="00CF5E7F">
        <w:rPr>
          <w:sz w:val="26"/>
          <w:szCs w:val="26"/>
        </w:rPr>
        <w:t xml:space="preserve">Z-17 Bethel Park-Wilson 138 kV circuit and a Z-13 West Mifflin-Wilson 138 kV circuit from existing circuits; (4) creating the </w:t>
      </w:r>
      <w:r w:rsidR="00ED4D2A">
        <w:rPr>
          <w:sz w:val="26"/>
          <w:szCs w:val="26"/>
        </w:rPr>
        <w:t>Z</w:t>
      </w:r>
      <w:r w:rsidRPr="00CF5E7F">
        <w:rPr>
          <w:sz w:val="26"/>
          <w:szCs w:val="26"/>
        </w:rPr>
        <w:t>-16 Piney Fork-Clairton 138 kV circuit from existing circuits; (5) upgrading the Z-73 Dravosburg-West Mifflin 138 kV circuit by utilizing e</w:t>
      </w:r>
      <w:r w:rsidR="008F4E1D">
        <w:rPr>
          <w:sz w:val="26"/>
          <w:szCs w:val="26"/>
        </w:rPr>
        <w:t>xisting 69 kV circuits; and (6) </w:t>
      </w:r>
      <w:r w:rsidRPr="00CF5E7F">
        <w:rPr>
          <w:sz w:val="26"/>
          <w:szCs w:val="26"/>
        </w:rPr>
        <w:t xml:space="preserve">retiring the Elrama Substation and the Z-15 </w:t>
      </w:r>
      <w:r w:rsidR="00ED4D2A">
        <w:rPr>
          <w:sz w:val="26"/>
          <w:szCs w:val="26"/>
        </w:rPr>
        <w:t>Elram</w:t>
      </w:r>
      <w:r w:rsidRPr="00CF5E7F">
        <w:rPr>
          <w:sz w:val="26"/>
          <w:szCs w:val="26"/>
        </w:rPr>
        <w:t xml:space="preserve">a-Dravosburg 138 kV circuit. </w:t>
      </w:r>
    </w:p>
    <w:p w:rsidR="00CF5E7F" w:rsidRPr="00CF5E7F" w:rsidRDefault="00CF5E7F" w:rsidP="00651BE9">
      <w:pPr>
        <w:spacing w:line="360" w:lineRule="auto"/>
        <w:rPr>
          <w:sz w:val="26"/>
          <w:szCs w:val="26"/>
        </w:rPr>
      </w:pPr>
    </w:p>
    <w:p w:rsidR="00CF5E7F" w:rsidRPr="00CF5E7F" w:rsidRDefault="00740A5E" w:rsidP="00651BE9">
      <w:pPr>
        <w:spacing w:line="360" w:lineRule="auto"/>
        <w:ind w:firstLine="1440"/>
        <w:rPr>
          <w:sz w:val="26"/>
          <w:szCs w:val="26"/>
        </w:rPr>
      </w:pPr>
      <w:r w:rsidRPr="00651BE9">
        <w:rPr>
          <w:sz w:val="26"/>
          <w:szCs w:val="26"/>
        </w:rPr>
        <w:t>Duquesne Light states that t</w:t>
      </w:r>
      <w:r w:rsidR="00CF5E7F" w:rsidRPr="00651BE9">
        <w:rPr>
          <w:sz w:val="26"/>
          <w:szCs w:val="26"/>
        </w:rPr>
        <w:t xml:space="preserve">he Project </w:t>
      </w:r>
      <w:r w:rsidR="00651BE9">
        <w:rPr>
          <w:sz w:val="26"/>
          <w:szCs w:val="26"/>
        </w:rPr>
        <w:t xml:space="preserve">which </w:t>
      </w:r>
      <w:r w:rsidR="00651BE9" w:rsidRPr="00651BE9">
        <w:rPr>
          <w:sz w:val="26"/>
          <w:szCs w:val="26"/>
        </w:rPr>
        <w:t xml:space="preserve">is located in the Boroughs of Dravosburg, West Mifflin, </w:t>
      </w:r>
      <w:r w:rsidR="00651BE9">
        <w:rPr>
          <w:sz w:val="26"/>
          <w:szCs w:val="26"/>
        </w:rPr>
        <w:t xml:space="preserve">and </w:t>
      </w:r>
      <w:r w:rsidR="00651BE9" w:rsidRPr="00651BE9">
        <w:rPr>
          <w:sz w:val="26"/>
          <w:szCs w:val="26"/>
        </w:rPr>
        <w:t xml:space="preserve">Jefferson Hills, Allegheny County and Union Township, </w:t>
      </w:r>
      <w:r w:rsidR="00651BE9">
        <w:rPr>
          <w:sz w:val="26"/>
          <w:szCs w:val="26"/>
        </w:rPr>
        <w:t xml:space="preserve">Washington County, Pennsylvania, </w:t>
      </w:r>
      <w:r w:rsidR="00CF5E7F" w:rsidRPr="00651BE9">
        <w:rPr>
          <w:sz w:val="26"/>
          <w:szCs w:val="26"/>
        </w:rPr>
        <w:t>will resolve</w:t>
      </w:r>
      <w:r w:rsidR="00CF5E7F" w:rsidRPr="00CF5E7F">
        <w:rPr>
          <w:sz w:val="26"/>
          <w:szCs w:val="26"/>
        </w:rPr>
        <w:t xml:space="preserve"> all the identified load loss, low voltage, and thermal</w:t>
      </w:r>
      <w:r>
        <w:rPr>
          <w:sz w:val="26"/>
          <w:szCs w:val="26"/>
        </w:rPr>
        <w:t xml:space="preserve"> </w:t>
      </w:r>
      <w:r w:rsidR="00CF5E7F" w:rsidRPr="00CF5E7F">
        <w:rPr>
          <w:sz w:val="26"/>
          <w:szCs w:val="26"/>
        </w:rPr>
        <w:t xml:space="preserve">overload violations. </w:t>
      </w:r>
      <w:r>
        <w:rPr>
          <w:sz w:val="26"/>
          <w:szCs w:val="26"/>
        </w:rPr>
        <w:t xml:space="preserve"> Further, t</w:t>
      </w:r>
      <w:r w:rsidR="00CF5E7F" w:rsidRPr="00CF5E7F">
        <w:rPr>
          <w:sz w:val="26"/>
          <w:szCs w:val="26"/>
        </w:rPr>
        <w:t>he Project was presented before stakeholders at the PJM Western Sub-Regional RTEP meeting, approved by the PJM Board, and included in the 2012 RTEP Report as a series of baseline projects.</w:t>
      </w:r>
      <w:r>
        <w:rPr>
          <w:rStyle w:val="FootnoteReference"/>
          <w:sz w:val="26"/>
          <w:szCs w:val="26"/>
        </w:rPr>
        <w:footnoteReference w:id="3"/>
      </w:r>
    </w:p>
    <w:p w:rsidR="00813F02" w:rsidRPr="00530433" w:rsidRDefault="00813F02" w:rsidP="00530433">
      <w:pPr>
        <w:spacing w:line="360" w:lineRule="auto"/>
        <w:ind w:firstLine="1440"/>
        <w:rPr>
          <w:sz w:val="26"/>
          <w:szCs w:val="26"/>
        </w:rPr>
      </w:pPr>
    </w:p>
    <w:p w:rsidR="00485FDA" w:rsidRPr="00485FDA" w:rsidRDefault="00810C33" w:rsidP="00485FDA">
      <w:pPr>
        <w:spacing w:line="360" w:lineRule="auto"/>
        <w:rPr>
          <w:sz w:val="26"/>
          <w:szCs w:val="26"/>
        </w:rPr>
      </w:pPr>
      <w:r>
        <w:rPr>
          <w:color w:val="000000"/>
          <w:sz w:val="26"/>
          <w:szCs w:val="26"/>
        </w:rPr>
        <w:tab/>
      </w:r>
      <w:r w:rsidR="004132C6">
        <w:rPr>
          <w:color w:val="000000"/>
          <w:sz w:val="26"/>
          <w:szCs w:val="26"/>
        </w:rPr>
        <w:tab/>
      </w:r>
      <w:r w:rsidR="002D3CDF">
        <w:rPr>
          <w:color w:val="000000"/>
          <w:sz w:val="26"/>
          <w:szCs w:val="26"/>
        </w:rPr>
        <w:t xml:space="preserve">Further, </w:t>
      </w:r>
      <w:r w:rsidR="00485FDA" w:rsidRPr="00485FDA">
        <w:rPr>
          <w:sz w:val="26"/>
          <w:szCs w:val="26"/>
        </w:rPr>
        <w:t xml:space="preserve">Duquesne Light states </w:t>
      </w:r>
      <w:r w:rsidR="00AB18C4" w:rsidRPr="00485FDA">
        <w:rPr>
          <w:sz w:val="26"/>
          <w:szCs w:val="26"/>
        </w:rPr>
        <w:t xml:space="preserve">that </w:t>
      </w:r>
      <w:r w:rsidR="00F802B3" w:rsidRPr="00485FDA">
        <w:rPr>
          <w:sz w:val="26"/>
          <w:szCs w:val="26"/>
        </w:rPr>
        <w:t xml:space="preserve">the proposed </w:t>
      </w:r>
      <w:r w:rsidR="00485FDA" w:rsidRPr="00485FDA">
        <w:rPr>
          <w:sz w:val="26"/>
          <w:szCs w:val="26"/>
        </w:rPr>
        <w:t>Project</w:t>
      </w:r>
      <w:r w:rsidR="00E22BE4" w:rsidRPr="00485FDA">
        <w:rPr>
          <w:sz w:val="26"/>
          <w:szCs w:val="26"/>
        </w:rPr>
        <w:t xml:space="preserve"> </w:t>
      </w:r>
      <w:r w:rsidR="00AB18C4" w:rsidRPr="00485FDA">
        <w:rPr>
          <w:sz w:val="26"/>
          <w:szCs w:val="26"/>
        </w:rPr>
        <w:t xml:space="preserve">will </w:t>
      </w:r>
      <w:r w:rsidR="00485FDA" w:rsidRPr="00485FDA">
        <w:rPr>
          <w:sz w:val="26"/>
          <w:szCs w:val="26"/>
        </w:rPr>
        <w:t>be designed, constructed, operated, and maintained in a manner</w:t>
      </w:r>
      <w:r w:rsidR="004132C6">
        <w:rPr>
          <w:sz w:val="26"/>
          <w:szCs w:val="26"/>
        </w:rPr>
        <w:t xml:space="preserve"> </w:t>
      </w:r>
      <w:r w:rsidR="00485FDA" w:rsidRPr="00485FDA">
        <w:rPr>
          <w:sz w:val="26"/>
          <w:szCs w:val="26"/>
        </w:rPr>
        <w:t>that meets or surpasses all applicable National Electric Safety Code minimum standards and all</w:t>
      </w:r>
      <w:r w:rsidR="004132C6">
        <w:rPr>
          <w:sz w:val="26"/>
          <w:szCs w:val="26"/>
        </w:rPr>
        <w:t xml:space="preserve"> </w:t>
      </w:r>
      <w:r w:rsidR="00485FDA" w:rsidRPr="00485FDA">
        <w:rPr>
          <w:sz w:val="26"/>
          <w:szCs w:val="26"/>
        </w:rPr>
        <w:t>applicable legal</w:t>
      </w:r>
      <w:r w:rsidR="004132C6">
        <w:rPr>
          <w:sz w:val="26"/>
          <w:szCs w:val="26"/>
        </w:rPr>
        <w:t xml:space="preserve"> r</w:t>
      </w:r>
      <w:r w:rsidR="00485FDA" w:rsidRPr="00485FDA">
        <w:rPr>
          <w:sz w:val="26"/>
          <w:szCs w:val="26"/>
        </w:rPr>
        <w:t>equirements.</w:t>
      </w:r>
      <w:r w:rsidR="004132C6">
        <w:rPr>
          <w:sz w:val="26"/>
          <w:szCs w:val="26"/>
        </w:rPr>
        <w:t xml:space="preserve"> </w:t>
      </w:r>
      <w:r w:rsidR="006A4D17">
        <w:rPr>
          <w:sz w:val="26"/>
          <w:szCs w:val="26"/>
        </w:rPr>
        <w:t>Duquesne Light indicates that the</w:t>
      </w:r>
      <w:r w:rsidR="00485FDA" w:rsidRPr="00485FDA">
        <w:rPr>
          <w:sz w:val="26"/>
          <w:szCs w:val="26"/>
        </w:rPr>
        <w:t xml:space="preserve"> Project will conform to </w:t>
      </w:r>
      <w:r w:rsidR="006A4D17">
        <w:rPr>
          <w:sz w:val="26"/>
          <w:szCs w:val="26"/>
        </w:rPr>
        <w:t>its</w:t>
      </w:r>
      <w:r w:rsidR="00485FDA" w:rsidRPr="00485FDA">
        <w:rPr>
          <w:sz w:val="26"/>
          <w:szCs w:val="26"/>
        </w:rPr>
        <w:t xml:space="preserve"> design criteria, construction standards, and safety practices.  No communication towers, pipelines, or other utilities will be adversely affected by the reconfigured and reconductored transmission lines.</w:t>
      </w:r>
    </w:p>
    <w:p w:rsidR="00485FDA" w:rsidRDefault="00485FDA" w:rsidP="00485FDA">
      <w:pPr>
        <w:rPr>
          <w:rFonts w:ascii="Arial" w:hAnsi="Arial" w:cs="Arial"/>
          <w:sz w:val="21"/>
          <w:szCs w:val="21"/>
        </w:rPr>
      </w:pPr>
    </w:p>
    <w:p w:rsidR="009E55DC" w:rsidRPr="009E55DC" w:rsidRDefault="009E55DC" w:rsidP="009E55DC">
      <w:pPr>
        <w:spacing w:line="360" w:lineRule="auto"/>
        <w:ind w:firstLine="1440"/>
        <w:rPr>
          <w:sz w:val="26"/>
          <w:szCs w:val="26"/>
        </w:rPr>
      </w:pPr>
      <w:r w:rsidRPr="009E55DC">
        <w:rPr>
          <w:sz w:val="26"/>
          <w:szCs w:val="26"/>
        </w:rPr>
        <w:t>Further</w:t>
      </w:r>
      <w:r w:rsidR="002D3CDF">
        <w:rPr>
          <w:sz w:val="26"/>
          <w:szCs w:val="26"/>
        </w:rPr>
        <w:t>more</w:t>
      </w:r>
      <w:r w:rsidRPr="009E55DC">
        <w:rPr>
          <w:sz w:val="26"/>
          <w:szCs w:val="26"/>
        </w:rPr>
        <w:t xml:space="preserve">, </w:t>
      </w:r>
      <w:r w:rsidR="006A4D17" w:rsidRPr="00485FDA">
        <w:rPr>
          <w:sz w:val="26"/>
          <w:szCs w:val="26"/>
        </w:rPr>
        <w:t xml:space="preserve">Duquesne Light states </w:t>
      </w:r>
      <w:r>
        <w:rPr>
          <w:sz w:val="26"/>
          <w:szCs w:val="26"/>
        </w:rPr>
        <w:t>t</w:t>
      </w:r>
      <w:r w:rsidRPr="009E55DC">
        <w:rPr>
          <w:sz w:val="26"/>
          <w:szCs w:val="26"/>
        </w:rPr>
        <w:t>he Project will take place entirely within the existing right-of-way that extends</w:t>
      </w:r>
      <w:r>
        <w:rPr>
          <w:sz w:val="26"/>
          <w:szCs w:val="26"/>
        </w:rPr>
        <w:t xml:space="preserve"> </w:t>
      </w:r>
      <w:r w:rsidRPr="009E55DC">
        <w:rPr>
          <w:sz w:val="26"/>
          <w:szCs w:val="26"/>
        </w:rPr>
        <w:t xml:space="preserve">from the Elrama Substation to the Dravosburg Substation. </w:t>
      </w:r>
      <w:r>
        <w:rPr>
          <w:sz w:val="26"/>
          <w:szCs w:val="26"/>
        </w:rPr>
        <w:t xml:space="preserve"> </w:t>
      </w:r>
      <w:r w:rsidRPr="009E55DC">
        <w:rPr>
          <w:sz w:val="26"/>
          <w:szCs w:val="26"/>
        </w:rPr>
        <w:t xml:space="preserve">The right-of-way </w:t>
      </w:r>
      <w:r>
        <w:rPr>
          <w:sz w:val="26"/>
          <w:szCs w:val="26"/>
        </w:rPr>
        <w:t>curr</w:t>
      </w:r>
      <w:r w:rsidRPr="009E55DC">
        <w:rPr>
          <w:sz w:val="26"/>
          <w:szCs w:val="26"/>
        </w:rPr>
        <w:t>ently contains three parallel double circuit 138 kV tower structures.  The average width of the</w:t>
      </w:r>
      <w:r>
        <w:rPr>
          <w:sz w:val="26"/>
          <w:szCs w:val="26"/>
        </w:rPr>
        <w:t xml:space="preserve"> </w:t>
      </w:r>
      <w:r w:rsidRPr="009E55DC">
        <w:rPr>
          <w:sz w:val="26"/>
          <w:szCs w:val="26"/>
        </w:rPr>
        <w:t xml:space="preserve">right-of-way is approximately </w:t>
      </w:r>
      <w:r w:rsidRPr="009E55DC">
        <w:rPr>
          <w:sz w:val="26"/>
          <w:szCs w:val="26"/>
        </w:rPr>
        <w:lastRenderedPageBreak/>
        <w:t>255</w:t>
      </w:r>
      <w:r w:rsidR="008F4E1D">
        <w:rPr>
          <w:sz w:val="26"/>
          <w:szCs w:val="26"/>
        </w:rPr>
        <w:t> </w:t>
      </w:r>
      <w:r w:rsidRPr="009E55DC">
        <w:rPr>
          <w:sz w:val="26"/>
          <w:szCs w:val="26"/>
        </w:rPr>
        <w:t xml:space="preserve">feet. </w:t>
      </w:r>
      <w:r>
        <w:rPr>
          <w:sz w:val="26"/>
          <w:szCs w:val="26"/>
        </w:rPr>
        <w:t xml:space="preserve"> </w:t>
      </w:r>
      <w:r w:rsidR="006A4D17" w:rsidRPr="00485FDA">
        <w:rPr>
          <w:sz w:val="26"/>
          <w:szCs w:val="26"/>
        </w:rPr>
        <w:t xml:space="preserve">Duquesne Light </w:t>
      </w:r>
      <w:r w:rsidR="006A4D17">
        <w:rPr>
          <w:sz w:val="26"/>
          <w:szCs w:val="26"/>
        </w:rPr>
        <w:t>maintains that</w:t>
      </w:r>
      <w:r w:rsidR="006A4D17" w:rsidRPr="00485FDA">
        <w:rPr>
          <w:sz w:val="26"/>
          <w:szCs w:val="26"/>
        </w:rPr>
        <w:t xml:space="preserve"> </w:t>
      </w:r>
      <w:r w:rsidR="006A4D17">
        <w:rPr>
          <w:sz w:val="26"/>
          <w:szCs w:val="26"/>
        </w:rPr>
        <w:t>t</w:t>
      </w:r>
      <w:r w:rsidRPr="009E55DC">
        <w:rPr>
          <w:sz w:val="26"/>
          <w:szCs w:val="26"/>
        </w:rPr>
        <w:t>he existing center line right-of-way allows for the</w:t>
      </w:r>
      <w:r>
        <w:rPr>
          <w:sz w:val="26"/>
          <w:szCs w:val="26"/>
        </w:rPr>
        <w:t xml:space="preserve"> </w:t>
      </w:r>
      <w:r w:rsidRPr="009E55DC">
        <w:rPr>
          <w:sz w:val="26"/>
          <w:szCs w:val="26"/>
        </w:rPr>
        <w:t xml:space="preserve">reconstruction and reconductoring without the need for additional right-of-way. </w:t>
      </w:r>
      <w:r>
        <w:rPr>
          <w:sz w:val="26"/>
          <w:szCs w:val="26"/>
        </w:rPr>
        <w:t xml:space="preserve"> </w:t>
      </w:r>
      <w:r w:rsidRPr="009E55DC">
        <w:rPr>
          <w:sz w:val="26"/>
          <w:szCs w:val="26"/>
        </w:rPr>
        <w:t>No new towers or structures will be constructed within the right-of-way.  Although a total of five new steel monopole structures are required for the Project, all five structures will be located on existing Duquesne Light-owned property at the substation sites.</w:t>
      </w:r>
    </w:p>
    <w:p w:rsidR="0071660B" w:rsidRDefault="00AB18C4" w:rsidP="008D1D5C">
      <w:pPr>
        <w:spacing w:line="360" w:lineRule="auto"/>
        <w:rPr>
          <w:sz w:val="26"/>
          <w:szCs w:val="26"/>
        </w:rPr>
      </w:pPr>
      <w:r w:rsidRPr="00E47623">
        <w:rPr>
          <w:color w:val="000000"/>
          <w:sz w:val="26"/>
          <w:szCs w:val="26"/>
        </w:rPr>
        <w:tab/>
      </w:r>
    </w:p>
    <w:p w:rsidR="00AB18C4" w:rsidRPr="005112EE" w:rsidRDefault="00AB18C4" w:rsidP="005112EE">
      <w:pPr>
        <w:spacing w:line="360" w:lineRule="auto"/>
        <w:rPr>
          <w:color w:val="000000"/>
          <w:sz w:val="26"/>
          <w:szCs w:val="26"/>
        </w:rPr>
      </w:pPr>
      <w:r>
        <w:rPr>
          <w:color w:val="000000"/>
          <w:sz w:val="26"/>
          <w:szCs w:val="26"/>
        </w:rPr>
        <w:tab/>
      </w:r>
      <w:r>
        <w:rPr>
          <w:color w:val="000000"/>
          <w:sz w:val="26"/>
          <w:szCs w:val="26"/>
        </w:rPr>
        <w:tab/>
      </w:r>
      <w:r w:rsidRPr="0063592D">
        <w:rPr>
          <w:color w:val="000000"/>
          <w:sz w:val="26"/>
          <w:szCs w:val="26"/>
        </w:rPr>
        <w:t xml:space="preserve">The total estimated cost </w:t>
      </w:r>
      <w:r w:rsidR="005112EE" w:rsidRPr="0063592D">
        <w:rPr>
          <w:sz w:val="26"/>
          <w:szCs w:val="26"/>
        </w:rPr>
        <w:t>of the propo</w:t>
      </w:r>
      <w:r w:rsidR="0063592D" w:rsidRPr="0063592D">
        <w:rPr>
          <w:sz w:val="26"/>
          <w:szCs w:val="26"/>
        </w:rPr>
        <w:t>sed Project is approximately $25.6</w:t>
      </w:r>
      <w:r w:rsidR="00FD15EA">
        <w:rPr>
          <w:sz w:val="26"/>
          <w:szCs w:val="26"/>
        </w:rPr>
        <w:t> </w:t>
      </w:r>
      <w:r w:rsidR="005112EE" w:rsidRPr="0063592D">
        <w:rPr>
          <w:sz w:val="26"/>
          <w:szCs w:val="26"/>
        </w:rPr>
        <w:t xml:space="preserve">million.  This </w:t>
      </w:r>
      <w:r w:rsidR="0063592D" w:rsidRPr="0063592D">
        <w:rPr>
          <w:sz w:val="26"/>
          <w:szCs w:val="26"/>
        </w:rPr>
        <w:t xml:space="preserve">includes approximately $4.5 million to reconductor the </w:t>
      </w:r>
      <w:r w:rsidR="0063592D">
        <w:rPr>
          <w:sz w:val="26"/>
          <w:szCs w:val="26"/>
        </w:rPr>
        <w:t>Z-11</w:t>
      </w:r>
      <w:r w:rsidR="0063592D" w:rsidRPr="0063592D">
        <w:rPr>
          <w:sz w:val="26"/>
          <w:szCs w:val="26"/>
        </w:rPr>
        <w:t xml:space="preserve"> Mitchell-Wilson 138 kV line, $3.5 million for the remaining transmission line work, $10.7 million for the</w:t>
      </w:r>
      <w:r w:rsidR="0063592D">
        <w:rPr>
          <w:sz w:val="26"/>
          <w:szCs w:val="26"/>
        </w:rPr>
        <w:t xml:space="preserve"> </w:t>
      </w:r>
      <w:r w:rsidR="0063592D" w:rsidRPr="0063592D">
        <w:rPr>
          <w:sz w:val="26"/>
          <w:szCs w:val="26"/>
        </w:rPr>
        <w:t>transmission substation work, and approximately $6.9 million for the associated distribution</w:t>
      </w:r>
      <w:r w:rsidR="0063592D">
        <w:rPr>
          <w:sz w:val="26"/>
          <w:szCs w:val="26"/>
        </w:rPr>
        <w:t xml:space="preserve"> </w:t>
      </w:r>
      <w:r w:rsidR="0063592D" w:rsidRPr="0063592D">
        <w:rPr>
          <w:sz w:val="26"/>
          <w:szCs w:val="26"/>
        </w:rPr>
        <w:t>work.</w:t>
      </w:r>
      <w:r w:rsidR="008D1D5C">
        <w:rPr>
          <w:sz w:val="26"/>
          <w:szCs w:val="26"/>
        </w:rPr>
        <w:t xml:space="preserve">  </w:t>
      </w:r>
      <w:r w:rsidRPr="005112EE">
        <w:rPr>
          <w:color w:val="000000"/>
          <w:sz w:val="26"/>
          <w:szCs w:val="26"/>
        </w:rPr>
        <w:t xml:space="preserve">The </w:t>
      </w:r>
      <w:r w:rsidR="0063592D">
        <w:rPr>
          <w:color w:val="000000"/>
          <w:sz w:val="26"/>
          <w:szCs w:val="26"/>
        </w:rPr>
        <w:t>Project</w:t>
      </w:r>
      <w:r w:rsidRPr="005112EE">
        <w:rPr>
          <w:color w:val="000000"/>
          <w:sz w:val="26"/>
          <w:szCs w:val="26"/>
        </w:rPr>
        <w:t xml:space="preserve"> is scheduled to </w:t>
      </w:r>
      <w:r w:rsidR="0063592D">
        <w:rPr>
          <w:color w:val="000000"/>
          <w:sz w:val="26"/>
          <w:szCs w:val="26"/>
        </w:rPr>
        <w:t>start</w:t>
      </w:r>
      <w:r w:rsidRPr="005112EE">
        <w:rPr>
          <w:color w:val="000000"/>
          <w:sz w:val="26"/>
          <w:szCs w:val="26"/>
        </w:rPr>
        <w:t xml:space="preserve"> in </w:t>
      </w:r>
      <w:r w:rsidR="0063592D">
        <w:rPr>
          <w:color w:val="000000"/>
          <w:sz w:val="26"/>
          <w:szCs w:val="26"/>
        </w:rPr>
        <w:t>September</w:t>
      </w:r>
      <w:r w:rsidR="00F653BE" w:rsidRPr="005112EE">
        <w:rPr>
          <w:color w:val="000000"/>
          <w:sz w:val="26"/>
          <w:szCs w:val="26"/>
        </w:rPr>
        <w:t> </w:t>
      </w:r>
      <w:r w:rsidR="005112EE">
        <w:rPr>
          <w:color w:val="000000"/>
          <w:sz w:val="26"/>
          <w:szCs w:val="26"/>
        </w:rPr>
        <w:t xml:space="preserve">2013 </w:t>
      </w:r>
      <w:r w:rsidR="0063592D">
        <w:rPr>
          <w:color w:val="000000"/>
          <w:sz w:val="26"/>
          <w:szCs w:val="26"/>
        </w:rPr>
        <w:t>and be completed by June 1, 2015.</w:t>
      </w:r>
      <w:r w:rsidRPr="005112EE">
        <w:rPr>
          <w:color w:val="000000"/>
          <w:sz w:val="26"/>
          <w:szCs w:val="26"/>
        </w:rPr>
        <w:t xml:space="preserve"> </w:t>
      </w:r>
      <w:r w:rsidR="006A4D17">
        <w:rPr>
          <w:color w:val="000000"/>
          <w:sz w:val="26"/>
          <w:szCs w:val="26"/>
        </w:rPr>
        <w:t xml:space="preserve"> The project </w:t>
      </w:r>
      <w:r w:rsidR="00B2617D">
        <w:rPr>
          <w:color w:val="000000"/>
          <w:sz w:val="26"/>
          <w:szCs w:val="26"/>
        </w:rPr>
        <w:t xml:space="preserve">cost </w:t>
      </w:r>
      <w:r w:rsidR="006A4D17">
        <w:rPr>
          <w:color w:val="000000"/>
          <w:sz w:val="26"/>
          <w:szCs w:val="26"/>
        </w:rPr>
        <w:t xml:space="preserve">will be paid for by </w:t>
      </w:r>
      <w:r w:rsidR="006A4D17">
        <w:rPr>
          <w:sz w:val="26"/>
          <w:szCs w:val="26"/>
        </w:rPr>
        <w:t>Duquesne Light.</w:t>
      </w:r>
    </w:p>
    <w:p w:rsidR="00AC0BAB" w:rsidRDefault="00AC0BAB" w:rsidP="003E6EC7">
      <w:pPr>
        <w:spacing w:line="360" w:lineRule="auto"/>
        <w:rPr>
          <w:sz w:val="26"/>
          <w:szCs w:val="26"/>
        </w:rPr>
      </w:pPr>
      <w:r>
        <w:tab/>
      </w:r>
      <w:r>
        <w:tab/>
      </w:r>
    </w:p>
    <w:p w:rsidR="00AC0BAB" w:rsidRPr="002C68C9" w:rsidRDefault="00AC0BAB" w:rsidP="002C68C9">
      <w:pPr>
        <w:spacing w:line="360" w:lineRule="auto"/>
        <w:ind w:firstLine="1440"/>
        <w:rPr>
          <w:sz w:val="26"/>
          <w:szCs w:val="26"/>
        </w:rPr>
      </w:pPr>
      <w:r w:rsidRPr="006C410C">
        <w:rPr>
          <w:sz w:val="26"/>
          <w:szCs w:val="26"/>
        </w:rPr>
        <w:t xml:space="preserve">Upon review, the Commission finds that the </w:t>
      </w:r>
      <w:r w:rsidR="00FB67A6">
        <w:rPr>
          <w:sz w:val="26"/>
          <w:szCs w:val="26"/>
        </w:rPr>
        <w:t>Duquesne Light’s</w:t>
      </w:r>
      <w:r w:rsidRPr="006C410C">
        <w:rPr>
          <w:sz w:val="26"/>
          <w:szCs w:val="26"/>
        </w:rPr>
        <w:t xml:space="preserve"> </w:t>
      </w:r>
      <w:r>
        <w:rPr>
          <w:sz w:val="26"/>
          <w:szCs w:val="26"/>
        </w:rPr>
        <w:t>L</w:t>
      </w:r>
      <w:r w:rsidR="002C68C9">
        <w:rPr>
          <w:sz w:val="26"/>
          <w:szCs w:val="26"/>
        </w:rPr>
        <w:t>etter of Notification</w:t>
      </w:r>
      <w:r w:rsidRPr="006C410C">
        <w:rPr>
          <w:sz w:val="26"/>
          <w:szCs w:val="26"/>
        </w:rPr>
        <w:t xml:space="preserve"> and manner in which it was filed conform to the </w:t>
      </w:r>
      <w:r>
        <w:rPr>
          <w:sz w:val="26"/>
          <w:szCs w:val="26"/>
        </w:rPr>
        <w:t xml:space="preserve">Commission’s regulations of </w:t>
      </w:r>
      <w:r w:rsidR="00F653BE">
        <w:rPr>
          <w:sz w:val="26"/>
          <w:szCs w:val="26"/>
        </w:rPr>
        <w:t>52 Pa. Code </w:t>
      </w:r>
      <w:r w:rsidRPr="006E4BB3">
        <w:rPr>
          <w:iCs/>
          <w:sz w:val="26"/>
          <w:szCs w:val="26"/>
        </w:rPr>
        <w:t>57.</w:t>
      </w:r>
      <w:r w:rsidR="00FB67A6">
        <w:rPr>
          <w:iCs/>
          <w:sz w:val="26"/>
          <w:szCs w:val="26"/>
        </w:rPr>
        <w:t>72(d)(1)(i</w:t>
      </w:r>
      <w:r>
        <w:rPr>
          <w:iCs/>
          <w:sz w:val="26"/>
          <w:szCs w:val="26"/>
        </w:rPr>
        <w:t xml:space="preserve">) because </w:t>
      </w:r>
      <w:r w:rsidR="002C68C9">
        <w:rPr>
          <w:iCs/>
          <w:sz w:val="26"/>
          <w:szCs w:val="26"/>
        </w:rPr>
        <w:t xml:space="preserve">proposed </w:t>
      </w:r>
      <w:r w:rsidR="002C68C9" w:rsidRPr="00893E0A">
        <w:rPr>
          <w:sz w:val="26"/>
          <w:szCs w:val="26"/>
        </w:rPr>
        <w:t xml:space="preserve">Project will be located </w:t>
      </w:r>
      <w:r w:rsidR="000B222F">
        <w:rPr>
          <w:sz w:val="26"/>
          <w:szCs w:val="26"/>
        </w:rPr>
        <w:t xml:space="preserve">entirely </w:t>
      </w:r>
      <w:r w:rsidR="002C68C9" w:rsidRPr="00893E0A">
        <w:rPr>
          <w:sz w:val="26"/>
          <w:szCs w:val="26"/>
        </w:rPr>
        <w:t xml:space="preserve">within </w:t>
      </w:r>
      <w:r w:rsidR="00FB67A6">
        <w:rPr>
          <w:sz w:val="26"/>
          <w:szCs w:val="26"/>
        </w:rPr>
        <w:t>Duquesne Light’s</w:t>
      </w:r>
      <w:r w:rsidR="00FB67A6" w:rsidRPr="006C410C">
        <w:rPr>
          <w:sz w:val="26"/>
          <w:szCs w:val="26"/>
        </w:rPr>
        <w:t xml:space="preserve"> </w:t>
      </w:r>
      <w:r w:rsidR="002C68C9" w:rsidRPr="00893E0A">
        <w:rPr>
          <w:sz w:val="26"/>
          <w:szCs w:val="26"/>
        </w:rPr>
        <w:t>existing</w:t>
      </w:r>
      <w:r w:rsidR="002C68C9">
        <w:rPr>
          <w:sz w:val="26"/>
          <w:szCs w:val="26"/>
        </w:rPr>
        <w:t xml:space="preserve"> </w:t>
      </w:r>
      <w:r w:rsidR="002C68C9" w:rsidRPr="00893E0A">
        <w:rPr>
          <w:sz w:val="26"/>
          <w:szCs w:val="26"/>
        </w:rPr>
        <w:t xml:space="preserve">right-of-way </w:t>
      </w:r>
      <w:r w:rsidR="00FB67A6">
        <w:rPr>
          <w:sz w:val="26"/>
          <w:szCs w:val="26"/>
        </w:rPr>
        <w:t>and will not substantially alter the right-of-way</w:t>
      </w:r>
      <w:r w:rsidR="002C68C9" w:rsidRPr="002C68C9">
        <w:rPr>
          <w:sz w:val="26"/>
          <w:szCs w:val="26"/>
        </w:rPr>
        <w:t>.</w:t>
      </w:r>
      <w:r w:rsidR="002C68C9" w:rsidRPr="002C68C9">
        <w:rPr>
          <w:iCs/>
          <w:sz w:val="26"/>
          <w:szCs w:val="26"/>
        </w:rPr>
        <w:t xml:space="preserve"> </w:t>
      </w:r>
      <w:r w:rsidRPr="002C68C9">
        <w:rPr>
          <w:iCs/>
          <w:sz w:val="26"/>
          <w:szCs w:val="26"/>
        </w:rPr>
        <w:t xml:space="preserve"> </w:t>
      </w:r>
      <w:r w:rsidR="002C68C9">
        <w:rPr>
          <w:iCs/>
          <w:sz w:val="26"/>
          <w:szCs w:val="26"/>
        </w:rPr>
        <w:t>Moreover</w:t>
      </w:r>
      <w:r w:rsidRPr="002C68C9">
        <w:rPr>
          <w:sz w:val="26"/>
          <w:szCs w:val="26"/>
        </w:rPr>
        <w:t xml:space="preserve">, the Commission has reviewed the filing and finds it to be consistent with applicable law or Commission policy regarding transmission line siting.  </w:t>
      </w:r>
      <w:r w:rsidR="003F283F" w:rsidRPr="002C68C9">
        <w:rPr>
          <w:iCs/>
          <w:sz w:val="26"/>
          <w:szCs w:val="26"/>
        </w:rPr>
        <w:t>W</w:t>
      </w:r>
      <w:r w:rsidRPr="002C68C9">
        <w:rPr>
          <w:iCs/>
          <w:sz w:val="26"/>
          <w:szCs w:val="26"/>
        </w:rPr>
        <w:t xml:space="preserve">e recommend that the </w:t>
      </w:r>
      <w:r w:rsidR="00EC52A7" w:rsidRPr="002C68C9">
        <w:rPr>
          <w:iCs/>
          <w:sz w:val="26"/>
          <w:szCs w:val="26"/>
        </w:rPr>
        <w:t>Application be approved</w:t>
      </w:r>
      <w:r w:rsidRPr="002C68C9">
        <w:rPr>
          <w:iCs/>
          <w:sz w:val="26"/>
          <w:szCs w:val="26"/>
        </w:rPr>
        <w:t xml:space="preserve">; </w:t>
      </w:r>
      <w:r w:rsidRPr="002C68C9">
        <w:rPr>
          <w:b/>
          <w:sz w:val="26"/>
          <w:szCs w:val="26"/>
        </w:rPr>
        <w:t>THEREFORE</w:t>
      </w:r>
      <w:r w:rsidRPr="002C68C9">
        <w:rPr>
          <w:sz w:val="26"/>
          <w:szCs w:val="26"/>
        </w:rPr>
        <w:t>,</w:t>
      </w:r>
      <w:r w:rsidR="003B0578">
        <w:rPr>
          <w:sz w:val="26"/>
          <w:szCs w:val="26"/>
        </w:rPr>
        <w:t xml:space="preserve"> </w:t>
      </w:r>
    </w:p>
    <w:p w:rsidR="00EC52A7" w:rsidRDefault="00EC52A7" w:rsidP="003E6EC7">
      <w:pPr>
        <w:pStyle w:val="p2"/>
        <w:spacing w:line="360" w:lineRule="auto"/>
        <w:rPr>
          <w:b/>
          <w:sz w:val="26"/>
          <w:szCs w:val="26"/>
        </w:rPr>
      </w:pPr>
    </w:p>
    <w:p w:rsidR="00AC0BAB" w:rsidRPr="004674D6" w:rsidRDefault="00AC0BAB" w:rsidP="003E6EC7">
      <w:pPr>
        <w:pStyle w:val="p2"/>
        <w:spacing w:line="360" w:lineRule="auto"/>
        <w:rPr>
          <w:b/>
          <w:sz w:val="26"/>
          <w:szCs w:val="26"/>
        </w:rPr>
      </w:pPr>
      <w:r w:rsidRPr="004674D6">
        <w:rPr>
          <w:b/>
          <w:sz w:val="26"/>
          <w:szCs w:val="26"/>
        </w:rPr>
        <w:t>IT IS ORDERED:</w:t>
      </w:r>
    </w:p>
    <w:p w:rsidR="00AC0BAB" w:rsidRPr="004674D6" w:rsidRDefault="00AC0BAB" w:rsidP="003E6EC7">
      <w:pPr>
        <w:tabs>
          <w:tab w:val="left" w:pos="1491"/>
        </w:tabs>
        <w:spacing w:line="360" w:lineRule="auto"/>
        <w:rPr>
          <w:sz w:val="26"/>
          <w:szCs w:val="26"/>
        </w:rPr>
      </w:pPr>
    </w:p>
    <w:p w:rsidR="00AC0BAB" w:rsidRDefault="00AC0BAB" w:rsidP="003E6EC7">
      <w:pPr>
        <w:pStyle w:val="p4"/>
        <w:tabs>
          <w:tab w:val="clear" w:pos="204"/>
          <w:tab w:val="left" w:pos="0"/>
        </w:tabs>
        <w:spacing w:line="360" w:lineRule="auto"/>
        <w:outlineLvl w:val="0"/>
        <w:rPr>
          <w:sz w:val="26"/>
          <w:szCs w:val="26"/>
        </w:rPr>
      </w:pPr>
      <w:r>
        <w:rPr>
          <w:sz w:val="26"/>
          <w:szCs w:val="26"/>
        </w:rPr>
        <w:t xml:space="preserve">                       1. </w:t>
      </w:r>
      <w:r w:rsidRPr="004674D6">
        <w:rPr>
          <w:sz w:val="26"/>
          <w:szCs w:val="26"/>
        </w:rPr>
        <w:t xml:space="preserve">That the </w:t>
      </w:r>
      <w:r>
        <w:rPr>
          <w:sz w:val="26"/>
          <w:szCs w:val="26"/>
        </w:rPr>
        <w:t>Application</w:t>
      </w:r>
      <w:r w:rsidRPr="004674D6">
        <w:rPr>
          <w:sz w:val="26"/>
          <w:szCs w:val="26"/>
        </w:rPr>
        <w:t xml:space="preserve"> filed by </w:t>
      </w:r>
      <w:r w:rsidR="00FB67A6">
        <w:rPr>
          <w:sz w:val="26"/>
          <w:szCs w:val="26"/>
        </w:rPr>
        <w:t>Duquesne Light Company</w:t>
      </w:r>
      <w:r w:rsidRPr="004674D6">
        <w:rPr>
          <w:sz w:val="26"/>
          <w:szCs w:val="26"/>
        </w:rPr>
        <w:t xml:space="preserve"> </w:t>
      </w:r>
      <w:r>
        <w:rPr>
          <w:sz w:val="26"/>
          <w:szCs w:val="26"/>
        </w:rPr>
        <w:t>for</w:t>
      </w:r>
      <w:r w:rsidRPr="004674D6">
        <w:rPr>
          <w:sz w:val="26"/>
          <w:szCs w:val="26"/>
        </w:rPr>
        <w:t xml:space="preserve"> </w:t>
      </w:r>
      <w:r>
        <w:rPr>
          <w:sz w:val="26"/>
          <w:szCs w:val="26"/>
        </w:rPr>
        <w:t xml:space="preserve">the </w:t>
      </w:r>
      <w:r w:rsidR="00223FBE" w:rsidRPr="00AE0FCB">
        <w:rPr>
          <w:sz w:val="26"/>
          <w:szCs w:val="26"/>
        </w:rPr>
        <w:t xml:space="preserve">reconfiguration and reconductoring of certain existing transmission lines in the Boroughs of Dravosburg, West Mifflin, and Jefferson Hills, Allegheny County and Union Township, Washington County, Pennsylvania </w:t>
      </w:r>
      <w:r>
        <w:rPr>
          <w:sz w:val="26"/>
          <w:szCs w:val="26"/>
        </w:rPr>
        <w:t xml:space="preserve">is hereby approved. </w:t>
      </w:r>
    </w:p>
    <w:p w:rsidR="00FD15EA" w:rsidRDefault="00AC0BAB" w:rsidP="003E6EC7">
      <w:pPr>
        <w:pStyle w:val="p4"/>
        <w:tabs>
          <w:tab w:val="clear" w:pos="204"/>
          <w:tab w:val="left" w:pos="0"/>
          <w:tab w:val="left" w:pos="1440"/>
        </w:tabs>
        <w:spacing w:line="360" w:lineRule="auto"/>
        <w:outlineLvl w:val="0"/>
        <w:rPr>
          <w:sz w:val="26"/>
          <w:szCs w:val="26"/>
        </w:rPr>
      </w:pPr>
      <w:r>
        <w:rPr>
          <w:sz w:val="26"/>
          <w:szCs w:val="26"/>
        </w:rPr>
        <w:t xml:space="preserve">   </w:t>
      </w:r>
    </w:p>
    <w:p w:rsidR="00FD15EA" w:rsidRDefault="00FD15EA">
      <w:pPr>
        <w:widowControl/>
        <w:autoSpaceDE/>
        <w:autoSpaceDN/>
        <w:adjustRightInd/>
        <w:spacing w:after="200" w:line="276" w:lineRule="auto"/>
        <w:rPr>
          <w:sz w:val="26"/>
          <w:szCs w:val="26"/>
        </w:rPr>
      </w:pPr>
      <w:r>
        <w:rPr>
          <w:sz w:val="26"/>
          <w:szCs w:val="26"/>
        </w:rPr>
        <w:br w:type="page"/>
      </w:r>
    </w:p>
    <w:p w:rsidR="00D15EB1" w:rsidRDefault="00AC0BAB" w:rsidP="003E6EC7">
      <w:pPr>
        <w:pStyle w:val="p4"/>
        <w:tabs>
          <w:tab w:val="clear" w:pos="204"/>
          <w:tab w:val="left" w:pos="0"/>
          <w:tab w:val="left" w:pos="1440"/>
        </w:tabs>
        <w:spacing w:line="360" w:lineRule="auto"/>
        <w:outlineLvl w:val="0"/>
        <w:rPr>
          <w:sz w:val="26"/>
          <w:szCs w:val="26"/>
        </w:rPr>
      </w:pPr>
      <w:r>
        <w:rPr>
          <w:sz w:val="26"/>
          <w:szCs w:val="26"/>
        </w:rPr>
        <w:lastRenderedPageBreak/>
        <w:t xml:space="preserve">                    </w:t>
      </w:r>
    </w:p>
    <w:p w:rsidR="00D15EB1" w:rsidRPr="004674D6" w:rsidRDefault="00937D20" w:rsidP="003E6EC7">
      <w:pPr>
        <w:pStyle w:val="p4"/>
        <w:tabs>
          <w:tab w:val="clear" w:pos="204"/>
          <w:tab w:val="left" w:pos="0"/>
          <w:tab w:val="left" w:pos="1440"/>
        </w:tabs>
        <w:spacing w:line="360" w:lineRule="auto"/>
        <w:outlineLvl w:val="0"/>
        <w:rPr>
          <w:sz w:val="26"/>
          <w:szCs w:val="26"/>
        </w:rPr>
      </w:pPr>
      <w:r>
        <w:rPr>
          <w:sz w:val="26"/>
          <w:szCs w:val="26"/>
        </w:rPr>
        <w:tab/>
        <w:t xml:space="preserve">2.  </w:t>
      </w:r>
      <w:r w:rsidR="00D15EB1">
        <w:rPr>
          <w:sz w:val="26"/>
          <w:szCs w:val="26"/>
        </w:rPr>
        <w:t>That this proceedin</w:t>
      </w:r>
      <w:r w:rsidR="00F530D4">
        <w:rPr>
          <w:sz w:val="26"/>
          <w:szCs w:val="26"/>
        </w:rPr>
        <w:t>g at Docket Nos. A-2013-</w:t>
      </w:r>
      <w:r w:rsidR="00223FBE">
        <w:rPr>
          <w:sz w:val="26"/>
          <w:szCs w:val="26"/>
        </w:rPr>
        <w:t>2368139</w:t>
      </w:r>
      <w:r w:rsidR="00F530D4">
        <w:rPr>
          <w:sz w:val="26"/>
          <w:szCs w:val="26"/>
        </w:rPr>
        <w:t xml:space="preserve"> </w:t>
      </w:r>
      <w:r w:rsidR="00D15EB1">
        <w:rPr>
          <w:sz w:val="26"/>
          <w:szCs w:val="26"/>
        </w:rPr>
        <w:t>be closed.</w:t>
      </w:r>
    </w:p>
    <w:p w:rsidR="00223FBE" w:rsidRDefault="00223FBE" w:rsidP="003E6EC7">
      <w:pPr>
        <w:pStyle w:val="p3"/>
        <w:spacing w:line="360" w:lineRule="auto"/>
        <w:ind w:left="5119"/>
        <w:rPr>
          <w:b/>
          <w:bCs/>
          <w:sz w:val="26"/>
          <w:szCs w:val="26"/>
        </w:rPr>
      </w:pPr>
    </w:p>
    <w:p w:rsidR="00AC0BAB" w:rsidRPr="00EE7E0F" w:rsidRDefault="00D15ADE" w:rsidP="003E6EC7">
      <w:pPr>
        <w:pStyle w:val="p3"/>
        <w:spacing w:line="360" w:lineRule="auto"/>
        <w:ind w:left="5119"/>
        <w:rPr>
          <w:b/>
          <w:bCs/>
          <w:sz w:val="26"/>
          <w:szCs w:val="26"/>
        </w:rPr>
      </w:pPr>
      <w:r>
        <w:rPr>
          <w:noProof/>
        </w:rPr>
        <w:drawing>
          <wp:anchor distT="0" distB="0" distL="114300" distR="114300" simplePos="0" relativeHeight="251658240" behindDoc="1" locked="0" layoutInCell="1" allowOverlap="1" wp14:anchorId="0B3CA6AC" wp14:editId="30D2BE85">
            <wp:simplePos x="0" y="0"/>
            <wp:positionH relativeFrom="column">
              <wp:posOffset>3187700</wp:posOffset>
            </wp:positionH>
            <wp:positionV relativeFrom="paragraph">
              <wp:posOffset>15875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C0BAB" w:rsidRPr="00EE7E0F">
        <w:rPr>
          <w:b/>
          <w:bCs/>
          <w:sz w:val="26"/>
          <w:szCs w:val="26"/>
        </w:rPr>
        <w:t>BY THE COMMISSION,</w:t>
      </w:r>
    </w:p>
    <w:p w:rsidR="00AC0BAB" w:rsidRDefault="00AC0BAB" w:rsidP="003E6EC7">
      <w:pPr>
        <w:tabs>
          <w:tab w:val="left" w:pos="5119"/>
        </w:tabs>
        <w:spacing w:line="360" w:lineRule="auto"/>
        <w:rPr>
          <w:bCs/>
          <w:sz w:val="26"/>
          <w:szCs w:val="26"/>
        </w:rPr>
      </w:pPr>
    </w:p>
    <w:p w:rsidR="00AC0BAB" w:rsidRDefault="00AC0BAB" w:rsidP="003E6EC7">
      <w:pPr>
        <w:tabs>
          <w:tab w:val="left" w:pos="5119"/>
        </w:tabs>
        <w:spacing w:line="360" w:lineRule="auto"/>
        <w:rPr>
          <w:bCs/>
          <w:sz w:val="26"/>
          <w:szCs w:val="26"/>
        </w:rPr>
      </w:pPr>
    </w:p>
    <w:p w:rsidR="00AC0BAB" w:rsidRPr="006E4BB3" w:rsidRDefault="00AC0BAB" w:rsidP="003E6EC7">
      <w:pPr>
        <w:pStyle w:val="p4"/>
        <w:spacing w:line="360" w:lineRule="auto"/>
        <w:ind w:left="5126"/>
        <w:outlineLvl w:val="0"/>
        <w:rPr>
          <w:sz w:val="26"/>
          <w:szCs w:val="26"/>
        </w:rPr>
      </w:pPr>
      <w:r>
        <w:rPr>
          <w:sz w:val="26"/>
          <w:szCs w:val="26"/>
        </w:rPr>
        <w:t>Rosemary Chiavetta</w:t>
      </w:r>
    </w:p>
    <w:p w:rsidR="00AC0BAB" w:rsidRDefault="00AC0BAB" w:rsidP="003E6EC7">
      <w:pPr>
        <w:pStyle w:val="p4"/>
        <w:spacing w:line="360" w:lineRule="auto"/>
        <w:ind w:left="5126"/>
        <w:rPr>
          <w:sz w:val="26"/>
          <w:szCs w:val="26"/>
        </w:rPr>
      </w:pPr>
      <w:r w:rsidRPr="006E4BB3">
        <w:rPr>
          <w:sz w:val="26"/>
          <w:szCs w:val="26"/>
        </w:rPr>
        <w:t>Secretary</w:t>
      </w:r>
    </w:p>
    <w:p w:rsidR="007645E1" w:rsidRDefault="007645E1" w:rsidP="003E6EC7">
      <w:pPr>
        <w:pStyle w:val="p4"/>
        <w:spacing w:line="360" w:lineRule="auto"/>
        <w:ind w:left="5126"/>
        <w:rPr>
          <w:sz w:val="26"/>
          <w:szCs w:val="26"/>
        </w:rPr>
      </w:pPr>
    </w:p>
    <w:p w:rsidR="007645E1" w:rsidRDefault="007645E1" w:rsidP="003E6EC7">
      <w:pPr>
        <w:pStyle w:val="p4"/>
        <w:spacing w:line="360" w:lineRule="auto"/>
        <w:ind w:left="5126"/>
        <w:rPr>
          <w:sz w:val="26"/>
          <w:szCs w:val="26"/>
        </w:rPr>
      </w:pPr>
    </w:p>
    <w:p w:rsidR="00AC0BAB" w:rsidRDefault="00AC0BAB" w:rsidP="003E6EC7">
      <w:pPr>
        <w:pStyle w:val="p4"/>
        <w:spacing w:line="360" w:lineRule="auto"/>
        <w:ind w:left="5130"/>
        <w:rPr>
          <w:sz w:val="26"/>
          <w:szCs w:val="26"/>
        </w:rPr>
      </w:pPr>
    </w:p>
    <w:p w:rsidR="00AC0BAB" w:rsidRDefault="00AC0BAB" w:rsidP="003E6EC7">
      <w:pPr>
        <w:pStyle w:val="p1"/>
        <w:spacing w:line="360" w:lineRule="auto"/>
        <w:ind w:hanging="1054"/>
        <w:rPr>
          <w:sz w:val="26"/>
          <w:szCs w:val="26"/>
        </w:rPr>
      </w:pPr>
      <w:r w:rsidRPr="006E4BB3">
        <w:rPr>
          <w:sz w:val="26"/>
          <w:szCs w:val="26"/>
        </w:rPr>
        <w:t>(SEAL)</w:t>
      </w:r>
    </w:p>
    <w:p w:rsidR="00AC0BAB" w:rsidRPr="006E4BB3" w:rsidRDefault="00AC0BAB" w:rsidP="003E6EC7">
      <w:pPr>
        <w:pStyle w:val="p1"/>
        <w:spacing w:line="360" w:lineRule="auto"/>
        <w:ind w:hanging="1054"/>
        <w:outlineLvl w:val="0"/>
        <w:rPr>
          <w:sz w:val="26"/>
          <w:szCs w:val="26"/>
        </w:rPr>
      </w:pPr>
      <w:r w:rsidRPr="006E4BB3">
        <w:rPr>
          <w:sz w:val="26"/>
          <w:szCs w:val="26"/>
        </w:rPr>
        <w:t xml:space="preserve">ORDER ADOPTED: </w:t>
      </w:r>
      <w:r w:rsidR="000122B1">
        <w:rPr>
          <w:sz w:val="26"/>
          <w:szCs w:val="26"/>
        </w:rPr>
        <w:t>August</w:t>
      </w:r>
      <w:r w:rsidRPr="006E4BB3">
        <w:rPr>
          <w:sz w:val="26"/>
          <w:szCs w:val="26"/>
        </w:rPr>
        <w:t xml:space="preserve"> </w:t>
      </w:r>
      <w:r w:rsidR="00223FBE">
        <w:rPr>
          <w:sz w:val="26"/>
          <w:szCs w:val="26"/>
        </w:rPr>
        <w:t>29</w:t>
      </w:r>
      <w:r w:rsidR="00EC52A7">
        <w:rPr>
          <w:sz w:val="26"/>
          <w:szCs w:val="26"/>
        </w:rPr>
        <w:t>, 2013</w:t>
      </w:r>
    </w:p>
    <w:p w:rsidR="00AC0BAB" w:rsidRPr="006E4BB3" w:rsidRDefault="00AC0BAB" w:rsidP="003E6EC7">
      <w:pPr>
        <w:pStyle w:val="p1"/>
        <w:tabs>
          <w:tab w:val="clear" w:pos="691"/>
          <w:tab w:val="clear" w:pos="1054"/>
          <w:tab w:val="left" w:pos="1440"/>
        </w:tabs>
        <w:spacing w:line="360" w:lineRule="auto"/>
        <w:ind w:hanging="1054"/>
        <w:outlineLvl w:val="0"/>
        <w:rPr>
          <w:sz w:val="26"/>
          <w:szCs w:val="26"/>
        </w:rPr>
      </w:pPr>
      <w:r w:rsidRPr="006E4BB3">
        <w:rPr>
          <w:sz w:val="26"/>
          <w:szCs w:val="26"/>
        </w:rPr>
        <w:t xml:space="preserve">ORDER ENTERED: </w:t>
      </w:r>
      <w:r w:rsidR="00D15ADE">
        <w:rPr>
          <w:sz w:val="26"/>
          <w:szCs w:val="26"/>
        </w:rPr>
        <w:t>August 29, 2013</w:t>
      </w:r>
      <w:bookmarkStart w:id="0" w:name="_GoBack"/>
      <w:bookmarkEnd w:id="0"/>
    </w:p>
    <w:p w:rsidR="00AC0BAB" w:rsidRDefault="00AC0BAB" w:rsidP="003E6EC7">
      <w:pPr>
        <w:pStyle w:val="Style"/>
        <w:tabs>
          <w:tab w:val="right" w:pos="1015"/>
        </w:tabs>
        <w:spacing w:line="360" w:lineRule="auto"/>
        <w:rPr>
          <w:color w:val="000000"/>
          <w:sz w:val="26"/>
          <w:szCs w:val="26"/>
        </w:rPr>
      </w:pPr>
    </w:p>
    <w:sectPr w:rsidR="00AC0BAB" w:rsidSect="00C33044">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517" w:rsidRDefault="00615517" w:rsidP="001A34AF">
      <w:r>
        <w:separator/>
      </w:r>
    </w:p>
  </w:endnote>
  <w:endnote w:type="continuationSeparator" w:id="0">
    <w:p w:rsidR="00615517" w:rsidRDefault="00615517" w:rsidP="001A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878640"/>
      <w:docPartObj>
        <w:docPartGallery w:val="Page Numbers (Bottom of Page)"/>
        <w:docPartUnique/>
      </w:docPartObj>
    </w:sdtPr>
    <w:sdtEndPr>
      <w:rPr>
        <w:noProof/>
      </w:rPr>
    </w:sdtEndPr>
    <w:sdtContent>
      <w:p w:rsidR="003141CD" w:rsidRDefault="003141CD">
        <w:pPr>
          <w:pStyle w:val="Footer"/>
          <w:jc w:val="center"/>
        </w:pPr>
        <w:r>
          <w:fldChar w:fldCharType="begin"/>
        </w:r>
        <w:r>
          <w:instrText xml:space="preserve"> PAGE   \* MERGEFORMAT </w:instrText>
        </w:r>
        <w:r>
          <w:fldChar w:fldCharType="separate"/>
        </w:r>
        <w:r w:rsidR="00D15ADE">
          <w:rPr>
            <w:noProof/>
          </w:rPr>
          <w:t>7</w:t>
        </w:r>
        <w:r>
          <w:rPr>
            <w:noProof/>
          </w:rPr>
          <w:fldChar w:fldCharType="end"/>
        </w:r>
      </w:p>
    </w:sdtContent>
  </w:sdt>
  <w:p w:rsidR="001A34AF" w:rsidRDefault="001A3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517" w:rsidRDefault="00615517" w:rsidP="001A34AF">
      <w:r>
        <w:separator/>
      </w:r>
    </w:p>
  </w:footnote>
  <w:footnote w:type="continuationSeparator" w:id="0">
    <w:p w:rsidR="00615517" w:rsidRDefault="00615517" w:rsidP="001A34AF">
      <w:r>
        <w:continuationSeparator/>
      </w:r>
    </w:p>
  </w:footnote>
  <w:footnote w:id="1">
    <w:p w:rsidR="00E40AC8" w:rsidRDefault="00D14E42" w:rsidP="00D14E42">
      <w:pPr>
        <w:rPr>
          <w:sz w:val="20"/>
          <w:szCs w:val="20"/>
        </w:rPr>
      </w:pPr>
      <w:r w:rsidRPr="00D14E42">
        <w:rPr>
          <w:rStyle w:val="FootnoteReference"/>
          <w:sz w:val="20"/>
          <w:szCs w:val="20"/>
        </w:rPr>
        <w:footnoteRef/>
      </w:r>
      <w:r w:rsidRPr="00D14E42">
        <w:rPr>
          <w:sz w:val="20"/>
          <w:szCs w:val="20"/>
        </w:rPr>
        <w:t xml:space="preserve"> Many of the facilities necessary to operate Duquesne Light's Elrama Substation such as the control building</w:t>
      </w:r>
    </w:p>
    <w:p w:rsidR="00E40AC8" w:rsidRDefault="00E40AC8" w:rsidP="00E40AC8">
      <w:pPr>
        <w:rPr>
          <w:sz w:val="20"/>
          <w:szCs w:val="20"/>
        </w:rPr>
      </w:pPr>
      <w:r>
        <w:rPr>
          <w:sz w:val="20"/>
          <w:szCs w:val="20"/>
        </w:rPr>
        <w:t xml:space="preserve">  s</w:t>
      </w:r>
      <w:r w:rsidR="00D14E42" w:rsidRPr="00D14E42">
        <w:rPr>
          <w:sz w:val="20"/>
          <w:szCs w:val="20"/>
        </w:rPr>
        <w:t>tation service, batteries, and a secure fence are currently owned by the generator owner as part of the power</w:t>
      </w:r>
      <w:r>
        <w:rPr>
          <w:sz w:val="20"/>
          <w:szCs w:val="20"/>
        </w:rPr>
        <w:t xml:space="preserve">   </w:t>
      </w:r>
    </w:p>
    <w:p w:rsidR="00D14E42" w:rsidRDefault="00E40AC8" w:rsidP="00E40AC8">
      <w:r>
        <w:rPr>
          <w:sz w:val="20"/>
          <w:szCs w:val="20"/>
        </w:rPr>
        <w:t xml:space="preserve">  </w:t>
      </w:r>
      <w:r w:rsidR="00D14E42" w:rsidRPr="00D14E42">
        <w:rPr>
          <w:sz w:val="20"/>
          <w:szCs w:val="20"/>
        </w:rPr>
        <w:t>station.</w:t>
      </w:r>
    </w:p>
  </w:footnote>
  <w:footnote w:id="2">
    <w:p w:rsidR="00E40AC8" w:rsidRPr="00E40AC8" w:rsidRDefault="00E40AC8" w:rsidP="00A66A90">
      <w:pPr>
        <w:rPr>
          <w:sz w:val="20"/>
          <w:szCs w:val="20"/>
        </w:rPr>
      </w:pPr>
      <w:r w:rsidRPr="00E40AC8">
        <w:rPr>
          <w:rStyle w:val="FootnoteReference"/>
          <w:sz w:val="20"/>
          <w:szCs w:val="20"/>
        </w:rPr>
        <w:footnoteRef/>
      </w:r>
      <w:r w:rsidR="00A66A90">
        <w:rPr>
          <w:sz w:val="20"/>
          <w:szCs w:val="20"/>
        </w:rPr>
        <w:t xml:space="preserve"> An N-l</w:t>
      </w:r>
      <w:r w:rsidRPr="00E40AC8">
        <w:rPr>
          <w:sz w:val="20"/>
          <w:szCs w:val="20"/>
        </w:rPr>
        <w:t xml:space="preserve"> event involves the loss of one system element </w:t>
      </w:r>
      <w:r w:rsidR="00A66A90">
        <w:rPr>
          <w:sz w:val="20"/>
          <w:szCs w:val="20"/>
        </w:rPr>
        <w:t>out of service.</w:t>
      </w:r>
    </w:p>
    <w:p w:rsidR="00E40AC8" w:rsidRDefault="00E40AC8">
      <w:pPr>
        <w:pStyle w:val="FootnoteText"/>
      </w:pPr>
    </w:p>
    <w:p w:rsidR="00CF5E7F" w:rsidRDefault="00CF5E7F">
      <w:pPr>
        <w:pStyle w:val="FootnoteText"/>
      </w:pPr>
    </w:p>
    <w:p w:rsidR="00CF5E7F" w:rsidRPr="00740A5E" w:rsidRDefault="00CF5E7F">
      <w:pPr>
        <w:pStyle w:val="FootnoteText"/>
      </w:pPr>
    </w:p>
  </w:footnote>
  <w:footnote w:id="3">
    <w:p w:rsidR="00740A5E" w:rsidRPr="007C61F7" w:rsidRDefault="00740A5E" w:rsidP="007C61F7">
      <w:pPr>
        <w:rPr>
          <w:sz w:val="20"/>
          <w:szCs w:val="20"/>
        </w:rPr>
      </w:pPr>
      <w:r w:rsidRPr="00740A5E">
        <w:rPr>
          <w:rStyle w:val="FootnoteReference"/>
          <w:sz w:val="20"/>
          <w:szCs w:val="20"/>
        </w:rPr>
        <w:footnoteRef/>
      </w:r>
      <w:r w:rsidRPr="00740A5E">
        <w:rPr>
          <w:sz w:val="20"/>
          <w:szCs w:val="20"/>
        </w:rPr>
        <w:t xml:space="preserve"> PJM RTEP baseline project numbers b2l74.l through </w:t>
      </w:r>
      <w:r w:rsidR="007C61F7">
        <w:rPr>
          <w:sz w:val="20"/>
          <w:szCs w:val="20"/>
        </w:rPr>
        <w:t>b2174.7.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30CD"/>
    <w:multiLevelType w:val="hybridMultilevel"/>
    <w:tmpl w:val="E7D8E52A"/>
    <w:lvl w:ilvl="0" w:tplc="1C28A2D8">
      <w:start w:val="3"/>
      <w:numFmt w:val="lowerRoman"/>
      <w:lvlText w:val="(%1)"/>
      <w:lvlJc w:val="left"/>
      <w:pPr>
        <w:tabs>
          <w:tab w:val="num" w:pos="1257"/>
        </w:tabs>
        <w:ind w:left="1257" w:hanging="720"/>
      </w:pPr>
      <w:rPr>
        <w:rFonts w:cs="Times New Roman"/>
      </w:rPr>
    </w:lvl>
    <w:lvl w:ilvl="1" w:tplc="04090019">
      <w:start w:val="1"/>
      <w:numFmt w:val="lowerLetter"/>
      <w:lvlText w:val="%2."/>
      <w:lvlJc w:val="left"/>
      <w:pPr>
        <w:tabs>
          <w:tab w:val="num" w:pos="1617"/>
        </w:tabs>
        <w:ind w:left="1617" w:hanging="360"/>
      </w:pPr>
      <w:rPr>
        <w:rFonts w:cs="Times New Roman"/>
      </w:rPr>
    </w:lvl>
    <w:lvl w:ilvl="2" w:tplc="0409001B">
      <w:start w:val="1"/>
      <w:numFmt w:val="lowerRoman"/>
      <w:lvlText w:val="%3."/>
      <w:lvlJc w:val="right"/>
      <w:pPr>
        <w:tabs>
          <w:tab w:val="num" w:pos="2337"/>
        </w:tabs>
        <w:ind w:left="2337" w:hanging="180"/>
      </w:pPr>
      <w:rPr>
        <w:rFonts w:cs="Times New Roman"/>
      </w:rPr>
    </w:lvl>
    <w:lvl w:ilvl="3" w:tplc="0409000F">
      <w:start w:val="1"/>
      <w:numFmt w:val="decimal"/>
      <w:lvlText w:val="%4."/>
      <w:lvlJc w:val="left"/>
      <w:pPr>
        <w:tabs>
          <w:tab w:val="num" w:pos="3057"/>
        </w:tabs>
        <w:ind w:left="3057" w:hanging="360"/>
      </w:pPr>
      <w:rPr>
        <w:rFonts w:cs="Times New Roman"/>
      </w:rPr>
    </w:lvl>
    <w:lvl w:ilvl="4" w:tplc="04090019">
      <w:start w:val="1"/>
      <w:numFmt w:val="lowerLetter"/>
      <w:lvlText w:val="%5."/>
      <w:lvlJc w:val="left"/>
      <w:pPr>
        <w:tabs>
          <w:tab w:val="num" w:pos="3777"/>
        </w:tabs>
        <w:ind w:left="3777" w:hanging="360"/>
      </w:pPr>
      <w:rPr>
        <w:rFonts w:cs="Times New Roman"/>
      </w:rPr>
    </w:lvl>
    <w:lvl w:ilvl="5" w:tplc="0409001B">
      <w:start w:val="1"/>
      <w:numFmt w:val="lowerRoman"/>
      <w:lvlText w:val="%6."/>
      <w:lvlJc w:val="right"/>
      <w:pPr>
        <w:tabs>
          <w:tab w:val="num" w:pos="4497"/>
        </w:tabs>
        <w:ind w:left="4497" w:hanging="180"/>
      </w:pPr>
      <w:rPr>
        <w:rFonts w:cs="Times New Roman"/>
      </w:rPr>
    </w:lvl>
    <w:lvl w:ilvl="6" w:tplc="0409000F">
      <w:start w:val="1"/>
      <w:numFmt w:val="decimal"/>
      <w:lvlText w:val="%7."/>
      <w:lvlJc w:val="left"/>
      <w:pPr>
        <w:tabs>
          <w:tab w:val="num" w:pos="5217"/>
        </w:tabs>
        <w:ind w:left="5217" w:hanging="360"/>
      </w:pPr>
      <w:rPr>
        <w:rFonts w:cs="Times New Roman"/>
      </w:rPr>
    </w:lvl>
    <w:lvl w:ilvl="7" w:tplc="04090019">
      <w:start w:val="1"/>
      <w:numFmt w:val="lowerLetter"/>
      <w:lvlText w:val="%8."/>
      <w:lvlJc w:val="left"/>
      <w:pPr>
        <w:tabs>
          <w:tab w:val="num" w:pos="5937"/>
        </w:tabs>
        <w:ind w:left="5937" w:hanging="360"/>
      </w:pPr>
      <w:rPr>
        <w:rFonts w:cs="Times New Roman"/>
      </w:rPr>
    </w:lvl>
    <w:lvl w:ilvl="8" w:tplc="0409001B">
      <w:start w:val="1"/>
      <w:numFmt w:val="lowerRoman"/>
      <w:lvlText w:val="%9."/>
      <w:lvlJc w:val="right"/>
      <w:pPr>
        <w:tabs>
          <w:tab w:val="num" w:pos="6657"/>
        </w:tabs>
        <w:ind w:left="6657" w:hanging="180"/>
      </w:pPr>
      <w:rPr>
        <w:rFonts w:cs="Times New Roman"/>
      </w:rPr>
    </w:lvl>
  </w:abstractNum>
  <w:abstractNum w:abstractNumId="1">
    <w:nsid w:val="12CE0C6D"/>
    <w:multiLevelType w:val="hybridMultilevel"/>
    <w:tmpl w:val="D786B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FF3D67"/>
    <w:multiLevelType w:val="hybridMultilevel"/>
    <w:tmpl w:val="A52C1FC0"/>
    <w:lvl w:ilvl="0" w:tplc="336E654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2085087"/>
    <w:multiLevelType w:val="hybridMultilevel"/>
    <w:tmpl w:val="5D04F61C"/>
    <w:lvl w:ilvl="0" w:tplc="7E9216F2">
      <w:start w:val="1"/>
      <w:numFmt w:val="lowerRoman"/>
      <w:lvlText w:val="(%1)"/>
      <w:lvlJc w:val="left"/>
      <w:pPr>
        <w:tabs>
          <w:tab w:val="num" w:pos="1410"/>
        </w:tabs>
        <w:ind w:left="1410" w:hanging="720"/>
      </w:pPr>
      <w:rPr>
        <w:rFonts w:cs="Times New Roman"/>
      </w:rPr>
    </w:lvl>
    <w:lvl w:ilvl="1" w:tplc="42263AB0">
      <w:start w:val="13"/>
      <w:numFmt w:val="decimal"/>
      <w:lvlText w:val="%2."/>
      <w:lvlJc w:val="left"/>
      <w:pPr>
        <w:tabs>
          <w:tab w:val="num" w:pos="2850"/>
        </w:tabs>
        <w:ind w:left="2850" w:hanging="1440"/>
      </w:pPr>
    </w:lvl>
    <w:lvl w:ilvl="2" w:tplc="0409001B">
      <w:start w:val="1"/>
      <w:numFmt w:val="lowerRoman"/>
      <w:lvlText w:val="%3."/>
      <w:lvlJc w:val="right"/>
      <w:pPr>
        <w:tabs>
          <w:tab w:val="num" w:pos="2490"/>
        </w:tabs>
        <w:ind w:left="2490" w:hanging="180"/>
      </w:pPr>
      <w:rPr>
        <w:rFonts w:cs="Times New Roman"/>
      </w:rPr>
    </w:lvl>
    <w:lvl w:ilvl="3" w:tplc="0409000F">
      <w:start w:val="1"/>
      <w:numFmt w:val="decimal"/>
      <w:lvlText w:val="%4."/>
      <w:lvlJc w:val="left"/>
      <w:pPr>
        <w:tabs>
          <w:tab w:val="num" w:pos="3210"/>
        </w:tabs>
        <w:ind w:left="3210" w:hanging="360"/>
      </w:pPr>
      <w:rPr>
        <w:rFonts w:cs="Times New Roman"/>
      </w:rPr>
    </w:lvl>
    <w:lvl w:ilvl="4" w:tplc="04090019">
      <w:start w:val="1"/>
      <w:numFmt w:val="lowerLetter"/>
      <w:lvlText w:val="%5."/>
      <w:lvlJc w:val="left"/>
      <w:pPr>
        <w:tabs>
          <w:tab w:val="num" w:pos="3930"/>
        </w:tabs>
        <w:ind w:left="3930" w:hanging="360"/>
      </w:pPr>
      <w:rPr>
        <w:rFonts w:cs="Times New Roman"/>
      </w:rPr>
    </w:lvl>
    <w:lvl w:ilvl="5" w:tplc="0409001B">
      <w:start w:val="1"/>
      <w:numFmt w:val="lowerRoman"/>
      <w:lvlText w:val="%6."/>
      <w:lvlJc w:val="right"/>
      <w:pPr>
        <w:tabs>
          <w:tab w:val="num" w:pos="4650"/>
        </w:tabs>
        <w:ind w:left="4650" w:hanging="180"/>
      </w:pPr>
      <w:rPr>
        <w:rFonts w:cs="Times New Roman"/>
      </w:rPr>
    </w:lvl>
    <w:lvl w:ilvl="6" w:tplc="0409000F">
      <w:start w:val="1"/>
      <w:numFmt w:val="decimal"/>
      <w:lvlText w:val="%7."/>
      <w:lvlJc w:val="left"/>
      <w:pPr>
        <w:tabs>
          <w:tab w:val="num" w:pos="5370"/>
        </w:tabs>
        <w:ind w:left="5370" w:hanging="360"/>
      </w:pPr>
      <w:rPr>
        <w:rFonts w:cs="Times New Roman"/>
      </w:rPr>
    </w:lvl>
    <w:lvl w:ilvl="7" w:tplc="04090019">
      <w:start w:val="1"/>
      <w:numFmt w:val="lowerLetter"/>
      <w:lvlText w:val="%8."/>
      <w:lvlJc w:val="left"/>
      <w:pPr>
        <w:tabs>
          <w:tab w:val="num" w:pos="6090"/>
        </w:tabs>
        <w:ind w:left="6090" w:hanging="360"/>
      </w:pPr>
      <w:rPr>
        <w:rFonts w:cs="Times New Roman"/>
      </w:rPr>
    </w:lvl>
    <w:lvl w:ilvl="8" w:tplc="0409001B">
      <w:start w:val="1"/>
      <w:numFmt w:val="lowerRoman"/>
      <w:lvlText w:val="%9."/>
      <w:lvlJc w:val="right"/>
      <w:pPr>
        <w:tabs>
          <w:tab w:val="num" w:pos="6810"/>
        </w:tabs>
        <w:ind w:left="6810" w:hanging="180"/>
      </w:pPr>
      <w:rPr>
        <w:rFonts w:cs="Times New Roman"/>
      </w:rPr>
    </w:lvl>
  </w:abstractNum>
  <w:abstractNum w:abstractNumId="4">
    <w:nsid w:val="33435448"/>
    <w:multiLevelType w:val="hybridMultilevel"/>
    <w:tmpl w:val="C7C67078"/>
    <w:lvl w:ilvl="0" w:tplc="31B6A126">
      <w:start w:val="1"/>
      <w:numFmt w:val="upperLetter"/>
      <w:lvlText w:val="%1."/>
      <w:lvlJc w:val="left"/>
      <w:pPr>
        <w:ind w:left="1890" w:hanging="360"/>
      </w:pPr>
      <w:rPr>
        <w:rFonts w:hint="default"/>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1427685"/>
    <w:multiLevelType w:val="hybridMultilevel"/>
    <w:tmpl w:val="A9E649BC"/>
    <w:lvl w:ilvl="0" w:tplc="335A62D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659F3E6F"/>
    <w:multiLevelType w:val="hybridMultilevel"/>
    <w:tmpl w:val="F4527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6"/>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D0B"/>
    <w:rsid w:val="0000035D"/>
    <w:rsid w:val="0001216A"/>
    <w:rsid w:val="000122B1"/>
    <w:rsid w:val="000160C9"/>
    <w:rsid w:val="00020798"/>
    <w:rsid w:val="000269C1"/>
    <w:rsid w:val="0003234C"/>
    <w:rsid w:val="00033EF7"/>
    <w:rsid w:val="000363B2"/>
    <w:rsid w:val="00040BF9"/>
    <w:rsid w:val="0004351B"/>
    <w:rsid w:val="00047D47"/>
    <w:rsid w:val="00050508"/>
    <w:rsid w:val="0005379B"/>
    <w:rsid w:val="00054C70"/>
    <w:rsid w:val="00055AA7"/>
    <w:rsid w:val="00060D6C"/>
    <w:rsid w:val="00062791"/>
    <w:rsid w:val="00070CBD"/>
    <w:rsid w:val="00071828"/>
    <w:rsid w:val="00080DBA"/>
    <w:rsid w:val="00082655"/>
    <w:rsid w:val="000828C6"/>
    <w:rsid w:val="00083548"/>
    <w:rsid w:val="000853AE"/>
    <w:rsid w:val="0009085A"/>
    <w:rsid w:val="00092EAB"/>
    <w:rsid w:val="000A07FF"/>
    <w:rsid w:val="000A2CCA"/>
    <w:rsid w:val="000B222F"/>
    <w:rsid w:val="000E12B6"/>
    <w:rsid w:val="000E504B"/>
    <w:rsid w:val="00102938"/>
    <w:rsid w:val="00105D44"/>
    <w:rsid w:val="00107589"/>
    <w:rsid w:val="00116334"/>
    <w:rsid w:val="001233C9"/>
    <w:rsid w:val="00123DE2"/>
    <w:rsid w:val="001256FB"/>
    <w:rsid w:val="00127175"/>
    <w:rsid w:val="00127322"/>
    <w:rsid w:val="00127839"/>
    <w:rsid w:val="0013120F"/>
    <w:rsid w:val="00137256"/>
    <w:rsid w:val="00143439"/>
    <w:rsid w:val="00152411"/>
    <w:rsid w:val="00154025"/>
    <w:rsid w:val="001629DC"/>
    <w:rsid w:val="00162F11"/>
    <w:rsid w:val="00163D23"/>
    <w:rsid w:val="0016756E"/>
    <w:rsid w:val="0017084A"/>
    <w:rsid w:val="001708C0"/>
    <w:rsid w:val="001744D4"/>
    <w:rsid w:val="00174860"/>
    <w:rsid w:val="00177F68"/>
    <w:rsid w:val="00183E61"/>
    <w:rsid w:val="00190E91"/>
    <w:rsid w:val="00192322"/>
    <w:rsid w:val="00194622"/>
    <w:rsid w:val="001970F3"/>
    <w:rsid w:val="001A254E"/>
    <w:rsid w:val="001A34AF"/>
    <w:rsid w:val="001A7CCE"/>
    <w:rsid w:val="001B1C1A"/>
    <w:rsid w:val="001B451F"/>
    <w:rsid w:val="001C0517"/>
    <w:rsid w:val="001C3D0E"/>
    <w:rsid w:val="001D07BA"/>
    <w:rsid w:val="001D1FE5"/>
    <w:rsid w:val="001D506A"/>
    <w:rsid w:val="001E0E92"/>
    <w:rsid w:val="001E549F"/>
    <w:rsid w:val="001F0DC4"/>
    <w:rsid w:val="001F356B"/>
    <w:rsid w:val="001F5512"/>
    <w:rsid w:val="00205A69"/>
    <w:rsid w:val="002121CA"/>
    <w:rsid w:val="002172DB"/>
    <w:rsid w:val="00222089"/>
    <w:rsid w:val="00223FBE"/>
    <w:rsid w:val="00232652"/>
    <w:rsid w:val="00233525"/>
    <w:rsid w:val="002353EA"/>
    <w:rsid w:val="00235937"/>
    <w:rsid w:val="00242684"/>
    <w:rsid w:val="00243EF3"/>
    <w:rsid w:val="00244F7A"/>
    <w:rsid w:val="00245EDC"/>
    <w:rsid w:val="0024793C"/>
    <w:rsid w:val="002609FA"/>
    <w:rsid w:val="00260C8C"/>
    <w:rsid w:val="0026203C"/>
    <w:rsid w:val="00274792"/>
    <w:rsid w:val="00275447"/>
    <w:rsid w:val="00276F18"/>
    <w:rsid w:val="00285D59"/>
    <w:rsid w:val="00287A4D"/>
    <w:rsid w:val="00295D0B"/>
    <w:rsid w:val="002A0E37"/>
    <w:rsid w:val="002B1574"/>
    <w:rsid w:val="002B4021"/>
    <w:rsid w:val="002B5FAB"/>
    <w:rsid w:val="002C003E"/>
    <w:rsid w:val="002C141D"/>
    <w:rsid w:val="002C3660"/>
    <w:rsid w:val="002C68C9"/>
    <w:rsid w:val="002D3CDF"/>
    <w:rsid w:val="002D52C2"/>
    <w:rsid w:val="002D79ED"/>
    <w:rsid w:val="002E0772"/>
    <w:rsid w:val="002E0922"/>
    <w:rsid w:val="002E12E3"/>
    <w:rsid w:val="002E3423"/>
    <w:rsid w:val="002F0E65"/>
    <w:rsid w:val="00304BB5"/>
    <w:rsid w:val="003055D7"/>
    <w:rsid w:val="003141CD"/>
    <w:rsid w:val="0031630D"/>
    <w:rsid w:val="00320007"/>
    <w:rsid w:val="00321781"/>
    <w:rsid w:val="0032210D"/>
    <w:rsid w:val="00330004"/>
    <w:rsid w:val="00330C72"/>
    <w:rsid w:val="003329EE"/>
    <w:rsid w:val="00332BAC"/>
    <w:rsid w:val="00344A7E"/>
    <w:rsid w:val="00347756"/>
    <w:rsid w:val="0034786B"/>
    <w:rsid w:val="003521F2"/>
    <w:rsid w:val="0035612C"/>
    <w:rsid w:val="00364973"/>
    <w:rsid w:val="00364CA7"/>
    <w:rsid w:val="00366F5F"/>
    <w:rsid w:val="0037216B"/>
    <w:rsid w:val="003829A3"/>
    <w:rsid w:val="00383CDD"/>
    <w:rsid w:val="003943E2"/>
    <w:rsid w:val="00394AC5"/>
    <w:rsid w:val="003A2568"/>
    <w:rsid w:val="003A5BEF"/>
    <w:rsid w:val="003B0578"/>
    <w:rsid w:val="003C3BE4"/>
    <w:rsid w:val="003C5B9F"/>
    <w:rsid w:val="003C79F1"/>
    <w:rsid w:val="003D1741"/>
    <w:rsid w:val="003D3070"/>
    <w:rsid w:val="003D4812"/>
    <w:rsid w:val="003D5394"/>
    <w:rsid w:val="003D69D5"/>
    <w:rsid w:val="003D7F59"/>
    <w:rsid w:val="003E6EC7"/>
    <w:rsid w:val="003F20E7"/>
    <w:rsid w:val="003F283F"/>
    <w:rsid w:val="003F2C15"/>
    <w:rsid w:val="00412D92"/>
    <w:rsid w:val="004132C6"/>
    <w:rsid w:val="004170AB"/>
    <w:rsid w:val="004224FA"/>
    <w:rsid w:val="00422734"/>
    <w:rsid w:val="004261FD"/>
    <w:rsid w:val="0042687E"/>
    <w:rsid w:val="00426AD3"/>
    <w:rsid w:val="00434B43"/>
    <w:rsid w:val="00435101"/>
    <w:rsid w:val="00436C12"/>
    <w:rsid w:val="00440BDD"/>
    <w:rsid w:val="00441204"/>
    <w:rsid w:val="0044136D"/>
    <w:rsid w:val="00442128"/>
    <w:rsid w:val="00442B55"/>
    <w:rsid w:val="00444E86"/>
    <w:rsid w:val="00446B9E"/>
    <w:rsid w:val="00457D7B"/>
    <w:rsid w:val="00461E28"/>
    <w:rsid w:val="00464D06"/>
    <w:rsid w:val="0047712D"/>
    <w:rsid w:val="00477C1E"/>
    <w:rsid w:val="00483159"/>
    <w:rsid w:val="00485FDA"/>
    <w:rsid w:val="004864CF"/>
    <w:rsid w:val="0049072C"/>
    <w:rsid w:val="00490887"/>
    <w:rsid w:val="00492C01"/>
    <w:rsid w:val="004C112D"/>
    <w:rsid w:val="004D0250"/>
    <w:rsid w:val="004D0F62"/>
    <w:rsid w:val="004D20ED"/>
    <w:rsid w:val="004D284A"/>
    <w:rsid w:val="004D5510"/>
    <w:rsid w:val="004E59A8"/>
    <w:rsid w:val="004E6CD9"/>
    <w:rsid w:val="004E7002"/>
    <w:rsid w:val="004F21E2"/>
    <w:rsid w:val="004F62AB"/>
    <w:rsid w:val="0050190E"/>
    <w:rsid w:val="00502234"/>
    <w:rsid w:val="005103AA"/>
    <w:rsid w:val="005112EE"/>
    <w:rsid w:val="00517A6F"/>
    <w:rsid w:val="00524089"/>
    <w:rsid w:val="005245A5"/>
    <w:rsid w:val="00524D3E"/>
    <w:rsid w:val="00525875"/>
    <w:rsid w:val="00526937"/>
    <w:rsid w:val="005271B2"/>
    <w:rsid w:val="0052723D"/>
    <w:rsid w:val="00527C67"/>
    <w:rsid w:val="00530433"/>
    <w:rsid w:val="005312F0"/>
    <w:rsid w:val="00541A14"/>
    <w:rsid w:val="005432AD"/>
    <w:rsid w:val="00544CCD"/>
    <w:rsid w:val="00547D84"/>
    <w:rsid w:val="005519C6"/>
    <w:rsid w:val="00555E18"/>
    <w:rsid w:val="0057111F"/>
    <w:rsid w:val="00572E94"/>
    <w:rsid w:val="00573A98"/>
    <w:rsid w:val="00575156"/>
    <w:rsid w:val="00575DFD"/>
    <w:rsid w:val="00580609"/>
    <w:rsid w:val="005819DB"/>
    <w:rsid w:val="0058473A"/>
    <w:rsid w:val="00585821"/>
    <w:rsid w:val="00586ECA"/>
    <w:rsid w:val="00590749"/>
    <w:rsid w:val="00590D2E"/>
    <w:rsid w:val="00595D4F"/>
    <w:rsid w:val="005A1BB0"/>
    <w:rsid w:val="005A5F4E"/>
    <w:rsid w:val="005A6011"/>
    <w:rsid w:val="005A690C"/>
    <w:rsid w:val="005B3D6C"/>
    <w:rsid w:val="005B7FDE"/>
    <w:rsid w:val="005C332F"/>
    <w:rsid w:val="005D0E97"/>
    <w:rsid w:val="005D2CE8"/>
    <w:rsid w:val="005D41ED"/>
    <w:rsid w:val="005D72F0"/>
    <w:rsid w:val="005E18BE"/>
    <w:rsid w:val="005E3A56"/>
    <w:rsid w:val="005E4BCE"/>
    <w:rsid w:val="005E69E3"/>
    <w:rsid w:val="00600C3E"/>
    <w:rsid w:val="00602870"/>
    <w:rsid w:val="00603856"/>
    <w:rsid w:val="00612F4A"/>
    <w:rsid w:val="00615517"/>
    <w:rsid w:val="00617473"/>
    <w:rsid w:val="00621E6A"/>
    <w:rsid w:val="00622C6F"/>
    <w:rsid w:val="00622D6D"/>
    <w:rsid w:val="00631B3E"/>
    <w:rsid w:val="0063592D"/>
    <w:rsid w:val="006408AB"/>
    <w:rsid w:val="0064605C"/>
    <w:rsid w:val="00651BE9"/>
    <w:rsid w:val="006530BF"/>
    <w:rsid w:val="006550FC"/>
    <w:rsid w:val="006633AE"/>
    <w:rsid w:val="00667006"/>
    <w:rsid w:val="00671FD5"/>
    <w:rsid w:val="0068160B"/>
    <w:rsid w:val="00687CE1"/>
    <w:rsid w:val="00692026"/>
    <w:rsid w:val="006954DA"/>
    <w:rsid w:val="00696815"/>
    <w:rsid w:val="006A4D17"/>
    <w:rsid w:val="006A5019"/>
    <w:rsid w:val="006A6BF0"/>
    <w:rsid w:val="006A7FB9"/>
    <w:rsid w:val="006B190C"/>
    <w:rsid w:val="006B7111"/>
    <w:rsid w:val="006E1F17"/>
    <w:rsid w:val="006F0A58"/>
    <w:rsid w:val="006F795D"/>
    <w:rsid w:val="0070093D"/>
    <w:rsid w:val="00703582"/>
    <w:rsid w:val="00703797"/>
    <w:rsid w:val="00707F1F"/>
    <w:rsid w:val="00710676"/>
    <w:rsid w:val="007110DC"/>
    <w:rsid w:val="00711CCD"/>
    <w:rsid w:val="0071660B"/>
    <w:rsid w:val="00716EB9"/>
    <w:rsid w:val="00717F09"/>
    <w:rsid w:val="00724B69"/>
    <w:rsid w:val="007262A8"/>
    <w:rsid w:val="00732639"/>
    <w:rsid w:val="00740A5E"/>
    <w:rsid w:val="00741DAB"/>
    <w:rsid w:val="00745044"/>
    <w:rsid w:val="00753021"/>
    <w:rsid w:val="00761F03"/>
    <w:rsid w:val="0076446F"/>
    <w:rsid w:val="007645E1"/>
    <w:rsid w:val="007654B3"/>
    <w:rsid w:val="00765FF0"/>
    <w:rsid w:val="007749B1"/>
    <w:rsid w:val="00775319"/>
    <w:rsid w:val="00781691"/>
    <w:rsid w:val="007833DD"/>
    <w:rsid w:val="00793038"/>
    <w:rsid w:val="007A222D"/>
    <w:rsid w:val="007B2F77"/>
    <w:rsid w:val="007C580D"/>
    <w:rsid w:val="007C61F7"/>
    <w:rsid w:val="007C76D8"/>
    <w:rsid w:val="007D0D6C"/>
    <w:rsid w:val="007D2053"/>
    <w:rsid w:val="007D3BC5"/>
    <w:rsid w:val="007D694F"/>
    <w:rsid w:val="007E228C"/>
    <w:rsid w:val="007E3282"/>
    <w:rsid w:val="007E42A7"/>
    <w:rsid w:val="007F4B91"/>
    <w:rsid w:val="007F4CB0"/>
    <w:rsid w:val="007F648D"/>
    <w:rsid w:val="007F6577"/>
    <w:rsid w:val="00807D0F"/>
    <w:rsid w:val="00810B28"/>
    <w:rsid w:val="00810C33"/>
    <w:rsid w:val="0081100A"/>
    <w:rsid w:val="00813A04"/>
    <w:rsid w:val="00813E3C"/>
    <w:rsid w:val="00813F02"/>
    <w:rsid w:val="0082121F"/>
    <w:rsid w:val="00822687"/>
    <w:rsid w:val="00822A7F"/>
    <w:rsid w:val="00822E2A"/>
    <w:rsid w:val="008234EF"/>
    <w:rsid w:val="00824823"/>
    <w:rsid w:val="00845A92"/>
    <w:rsid w:val="00850742"/>
    <w:rsid w:val="00863192"/>
    <w:rsid w:val="008677F5"/>
    <w:rsid w:val="008706D5"/>
    <w:rsid w:val="00871AC6"/>
    <w:rsid w:val="00875B9B"/>
    <w:rsid w:val="00881FAE"/>
    <w:rsid w:val="00882D61"/>
    <w:rsid w:val="00885614"/>
    <w:rsid w:val="00887F01"/>
    <w:rsid w:val="008909BE"/>
    <w:rsid w:val="00890AFF"/>
    <w:rsid w:val="0089129C"/>
    <w:rsid w:val="008A1DB0"/>
    <w:rsid w:val="008B1854"/>
    <w:rsid w:val="008B18FB"/>
    <w:rsid w:val="008B3F67"/>
    <w:rsid w:val="008B40B5"/>
    <w:rsid w:val="008B569F"/>
    <w:rsid w:val="008B7F1D"/>
    <w:rsid w:val="008C262F"/>
    <w:rsid w:val="008C27FB"/>
    <w:rsid w:val="008C63C6"/>
    <w:rsid w:val="008C7059"/>
    <w:rsid w:val="008D1D5C"/>
    <w:rsid w:val="008D2ED6"/>
    <w:rsid w:val="008D4216"/>
    <w:rsid w:val="008D4499"/>
    <w:rsid w:val="008E2B41"/>
    <w:rsid w:val="008F3008"/>
    <w:rsid w:val="008F4E1D"/>
    <w:rsid w:val="00903BEE"/>
    <w:rsid w:val="00905BE5"/>
    <w:rsid w:val="00916F10"/>
    <w:rsid w:val="00921CAA"/>
    <w:rsid w:val="009248C9"/>
    <w:rsid w:val="00934000"/>
    <w:rsid w:val="00937D20"/>
    <w:rsid w:val="0094175E"/>
    <w:rsid w:val="00943224"/>
    <w:rsid w:val="00944C55"/>
    <w:rsid w:val="009564A9"/>
    <w:rsid w:val="00956A9B"/>
    <w:rsid w:val="009619AD"/>
    <w:rsid w:val="009639BE"/>
    <w:rsid w:val="00974E1B"/>
    <w:rsid w:val="009758D3"/>
    <w:rsid w:val="00977354"/>
    <w:rsid w:val="00981CC3"/>
    <w:rsid w:val="00982C39"/>
    <w:rsid w:val="00983EE4"/>
    <w:rsid w:val="00984653"/>
    <w:rsid w:val="0098495C"/>
    <w:rsid w:val="00991B8A"/>
    <w:rsid w:val="00991FB2"/>
    <w:rsid w:val="009929F3"/>
    <w:rsid w:val="009940ED"/>
    <w:rsid w:val="00996676"/>
    <w:rsid w:val="009A03D5"/>
    <w:rsid w:val="009A1772"/>
    <w:rsid w:val="009A1BFB"/>
    <w:rsid w:val="009A3B80"/>
    <w:rsid w:val="009A43CF"/>
    <w:rsid w:val="009A4617"/>
    <w:rsid w:val="009B1796"/>
    <w:rsid w:val="009B239F"/>
    <w:rsid w:val="009B398C"/>
    <w:rsid w:val="009C20FF"/>
    <w:rsid w:val="009C2919"/>
    <w:rsid w:val="009C69B4"/>
    <w:rsid w:val="009C6BC9"/>
    <w:rsid w:val="009D08FA"/>
    <w:rsid w:val="009E0AC5"/>
    <w:rsid w:val="009E55DC"/>
    <w:rsid w:val="009F3C0B"/>
    <w:rsid w:val="009F3EC4"/>
    <w:rsid w:val="00A006A9"/>
    <w:rsid w:val="00A006E9"/>
    <w:rsid w:val="00A0071B"/>
    <w:rsid w:val="00A02A76"/>
    <w:rsid w:val="00A02E28"/>
    <w:rsid w:val="00A11ADC"/>
    <w:rsid w:val="00A11C0F"/>
    <w:rsid w:val="00A14F9F"/>
    <w:rsid w:val="00A23828"/>
    <w:rsid w:val="00A2656E"/>
    <w:rsid w:val="00A30C2B"/>
    <w:rsid w:val="00A30D69"/>
    <w:rsid w:val="00A3366E"/>
    <w:rsid w:val="00A36E46"/>
    <w:rsid w:val="00A40873"/>
    <w:rsid w:val="00A453CA"/>
    <w:rsid w:val="00A45EAA"/>
    <w:rsid w:val="00A461E9"/>
    <w:rsid w:val="00A479E8"/>
    <w:rsid w:val="00A47EF5"/>
    <w:rsid w:val="00A5306C"/>
    <w:rsid w:val="00A53E29"/>
    <w:rsid w:val="00A546AF"/>
    <w:rsid w:val="00A54C4F"/>
    <w:rsid w:val="00A56DAC"/>
    <w:rsid w:val="00A57DF5"/>
    <w:rsid w:val="00A61AC9"/>
    <w:rsid w:val="00A655B0"/>
    <w:rsid w:val="00A658E4"/>
    <w:rsid w:val="00A65B71"/>
    <w:rsid w:val="00A66039"/>
    <w:rsid w:val="00A66A90"/>
    <w:rsid w:val="00A67DCB"/>
    <w:rsid w:val="00A836BB"/>
    <w:rsid w:val="00A839F5"/>
    <w:rsid w:val="00A83F6E"/>
    <w:rsid w:val="00A84D6A"/>
    <w:rsid w:val="00A850DE"/>
    <w:rsid w:val="00A859EE"/>
    <w:rsid w:val="00A869C2"/>
    <w:rsid w:val="00A9108B"/>
    <w:rsid w:val="00A92738"/>
    <w:rsid w:val="00A94A6C"/>
    <w:rsid w:val="00A96FB7"/>
    <w:rsid w:val="00AB18C4"/>
    <w:rsid w:val="00AC0088"/>
    <w:rsid w:val="00AC0BAB"/>
    <w:rsid w:val="00AC26C9"/>
    <w:rsid w:val="00AD041A"/>
    <w:rsid w:val="00AD0743"/>
    <w:rsid w:val="00AD3B53"/>
    <w:rsid w:val="00AD5BA8"/>
    <w:rsid w:val="00AD72EA"/>
    <w:rsid w:val="00AE0FCB"/>
    <w:rsid w:val="00AE49F9"/>
    <w:rsid w:val="00AF300A"/>
    <w:rsid w:val="00AF79DF"/>
    <w:rsid w:val="00AF7CA4"/>
    <w:rsid w:val="00B02D5D"/>
    <w:rsid w:val="00B157A4"/>
    <w:rsid w:val="00B16FF6"/>
    <w:rsid w:val="00B2602B"/>
    <w:rsid w:val="00B2617D"/>
    <w:rsid w:val="00B277C6"/>
    <w:rsid w:val="00B346A4"/>
    <w:rsid w:val="00B37F16"/>
    <w:rsid w:val="00B43293"/>
    <w:rsid w:val="00B50AB6"/>
    <w:rsid w:val="00B52F22"/>
    <w:rsid w:val="00B54331"/>
    <w:rsid w:val="00B5517D"/>
    <w:rsid w:val="00B57A75"/>
    <w:rsid w:val="00B669FB"/>
    <w:rsid w:val="00B6746C"/>
    <w:rsid w:val="00B731F5"/>
    <w:rsid w:val="00B7531E"/>
    <w:rsid w:val="00B76F6D"/>
    <w:rsid w:val="00B834D8"/>
    <w:rsid w:val="00B83710"/>
    <w:rsid w:val="00B86504"/>
    <w:rsid w:val="00B958BB"/>
    <w:rsid w:val="00B95E84"/>
    <w:rsid w:val="00BB05C0"/>
    <w:rsid w:val="00BC12B7"/>
    <w:rsid w:val="00BC2497"/>
    <w:rsid w:val="00BC51F2"/>
    <w:rsid w:val="00BD288A"/>
    <w:rsid w:val="00BD39B9"/>
    <w:rsid w:val="00BE5CDE"/>
    <w:rsid w:val="00BF24CA"/>
    <w:rsid w:val="00BF38A9"/>
    <w:rsid w:val="00C015FE"/>
    <w:rsid w:val="00C045CE"/>
    <w:rsid w:val="00C159BE"/>
    <w:rsid w:val="00C16288"/>
    <w:rsid w:val="00C21D0E"/>
    <w:rsid w:val="00C22155"/>
    <w:rsid w:val="00C27656"/>
    <w:rsid w:val="00C3009C"/>
    <w:rsid w:val="00C30683"/>
    <w:rsid w:val="00C30B82"/>
    <w:rsid w:val="00C33044"/>
    <w:rsid w:val="00C44DD1"/>
    <w:rsid w:val="00C453BE"/>
    <w:rsid w:val="00C537FE"/>
    <w:rsid w:val="00C538B6"/>
    <w:rsid w:val="00C57267"/>
    <w:rsid w:val="00C57993"/>
    <w:rsid w:val="00C613E2"/>
    <w:rsid w:val="00C7066B"/>
    <w:rsid w:val="00C736A3"/>
    <w:rsid w:val="00C73961"/>
    <w:rsid w:val="00C760C1"/>
    <w:rsid w:val="00C77791"/>
    <w:rsid w:val="00C8200C"/>
    <w:rsid w:val="00C85D89"/>
    <w:rsid w:val="00C867F8"/>
    <w:rsid w:val="00C926A3"/>
    <w:rsid w:val="00C92E81"/>
    <w:rsid w:val="00C93363"/>
    <w:rsid w:val="00CA1D66"/>
    <w:rsid w:val="00CA4C09"/>
    <w:rsid w:val="00CA7CB8"/>
    <w:rsid w:val="00CA7D8D"/>
    <w:rsid w:val="00CB1694"/>
    <w:rsid w:val="00CB1ECF"/>
    <w:rsid w:val="00CD0446"/>
    <w:rsid w:val="00CD4E6D"/>
    <w:rsid w:val="00CE31D0"/>
    <w:rsid w:val="00CF2A0F"/>
    <w:rsid w:val="00CF5E7F"/>
    <w:rsid w:val="00D0280E"/>
    <w:rsid w:val="00D054B8"/>
    <w:rsid w:val="00D11ABF"/>
    <w:rsid w:val="00D14E42"/>
    <w:rsid w:val="00D15ADE"/>
    <w:rsid w:val="00D15EB1"/>
    <w:rsid w:val="00D3486E"/>
    <w:rsid w:val="00D35B75"/>
    <w:rsid w:val="00D35CFB"/>
    <w:rsid w:val="00D35D14"/>
    <w:rsid w:val="00D43132"/>
    <w:rsid w:val="00D43523"/>
    <w:rsid w:val="00D44D2B"/>
    <w:rsid w:val="00D51535"/>
    <w:rsid w:val="00D51D55"/>
    <w:rsid w:val="00D52796"/>
    <w:rsid w:val="00D54887"/>
    <w:rsid w:val="00D55EEF"/>
    <w:rsid w:val="00D5680A"/>
    <w:rsid w:val="00D56989"/>
    <w:rsid w:val="00D61BAE"/>
    <w:rsid w:val="00D65F2A"/>
    <w:rsid w:val="00D66E14"/>
    <w:rsid w:val="00D673BA"/>
    <w:rsid w:val="00D71D0B"/>
    <w:rsid w:val="00D73BA8"/>
    <w:rsid w:val="00D73F17"/>
    <w:rsid w:val="00D74B18"/>
    <w:rsid w:val="00D75261"/>
    <w:rsid w:val="00D75DCA"/>
    <w:rsid w:val="00D76F9A"/>
    <w:rsid w:val="00D80ECF"/>
    <w:rsid w:val="00D81DF6"/>
    <w:rsid w:val="00D8296F"/>
    <w:rsid w:val="00D861B4"/>
    <w:rsid w:val="00DA5CE3"/>
    <w:rsid w:val="00DB2B25"/>
    <w:rsid w:val="00DB2BBF"/>
    <w:rsid w:val="00DB3FA8"/>
    <w:rsid w:val="00DB7F2C"/>
    <w:rsid w:val="00DC2E51"/>
    <w:rsid w:val="00DD305B"/>
    <w:rsid w:val="00DD6958"/>
    <w:rsid w:val="00DF35F5"/>
    <w:rsid w:val="00E04AF7"/>
    <w:rsid w:val="00E147A7"/>
    <w:rsid w:val="00E21DF1"/>
    <w:rsid w:val="00E22BE4"/>
    <w:rsid w:val="00E2386E"/>
    <w:rsid w:val="00E23ABB"/>
    <w:rsid w:val="00E260CB"/>
    <w:rsid w:val="00E34115"/>
    <w:rsid w:val="00E36832"/>
    <w:rsid w:val="00E37C0B"/>
    <w:rsid w:val="00E40AC8"/>
    <w:rsid w:val="00E44E03"/>
    <w:rsid w:val="00E4686E"/>
    <w:rsid w:val="00E47623"/>
    <w:rsid w:val="00E52BB3"/>
    <w:rsid w:val="00E56BE1"/>
    <w:rsid w:val="00E63982"/>
    <w:rsid w:val="00E6560A"/>
    <w:rsid w:val="00E658B4"/>
    <w:rsid w:val="00E66AD3"/>
    <w:rsid w:val="00E67C2C"/>
    <w:rsid w:val="00E67C64"/>
    <w:rsid w:val="00E81EF2"/>
    <w:rsid w:val="00E82BCB"/>
    <w:rsid w:val="00E83C36"/>
    <w:rsid w:val="00E868BF"/>
    <w:rsid w:val="00E9255A"/>
    <w:rsid w:val="00E93980"/>
    <w:rsid w:val="00E963CD"/>
    <w:rsid w:val="00EA0540"/>
    <w:rsid w:val="00EB1CD5"/>
    <w:rsid w:val="00EB33E3"/>
    <w:rsid w:val="00EB4D7F"/>
    <w:rsid w:val="00EB6A66"/>
    <w:rsid w:val="00EB7483"/>
    <w:rsid w:val="00EC1692"/>
    <w:rsid w:val="00EC52A7"/>
    <w:rsid w:val="00ED4307"/>
    <w:rsid w:val="00ED4D2A"/>
    <w:rsid w:val="00EE0A53"/>
    <w:rsid w:val="00EE2E78"/>
    <w:rsid w:val="00EE325D"/>
    <w:rsid w:val="00EE5F6A"/>
    <w:rsid w:val="00EF625C"/>
    <w:rsid w:val="00EF7864"/>
    <w:rsid w:val="00F0230B"/>
    <w:rsid w:val="00F054F9"/>
    <w:rsid w:val="00F055E0"/>
    <w:rsid w:val="00F06CB5"/>
    <w:rsid w:val="00F07D7C"/>
    <w:rsid w:val="00F150AD"/>
    <w:rsid w:val="00F1678C"/>
    <w:rsid w:val="00F3250F"/>
    <w:rsid w:val="00F363AE"/>
    <w:rsid w:val="00F401C9"/>
    <w:rsid w:val="00F425F8"/>
    <w:rsid w:val="00F43894"/>
    <w:rsid w:val="00F477A8"/>
    <w:rsid w:val="00F4783A"/>
    <w:rsid w:val="00F50D9D"/>
    <w:rsid w:val="00F530D4"/>
    <w:rsid w:val="00F535F1"/>
    <w:rsid w:val="00F553C8"/>
    <w:rsid w:val="00F653BE"/>
    <w:rsid w:val="00F72DB0"/>
    <w:rsid w:val="00F73D52"/>
    <w:rsid w:val="00F7572F"/>
    <w:rsid w:val="00F77CBA"/>
    <w:rsid w:val="00F802B3"/>
    <w:rsid w:val="00F86313"/>
    <w:rsid w:val="00F91A2F"/>
    <w:rsid w:val="00F920E1"/>
    <w:rsid w:val="00F93461"/>
    <w:rsid w:val="00F957D3"/>
    <w:rsid w:val="00F971B8"/>
    <w:rsid w:val="00FA26AC"/>
    <w:rsid w:val="00FA3B3F"/>
    <w:rsid w:val="00FA52F4"/>
    <w:rsid w:val="00FA5B59"/>
    <w:rsid w:val="00FA6351"/>
    <w:rsid w:val="00FA79F6"/>
    <w:rsid w:val="00FB5A9E"/>
    <w:rsid w:val="00FB67A6"/>
    <w:rsid w:val="00FB7EFF"/>
    <w:rsid w:val="00FC0BE9"/>
    <w:rsid w:val="00FC480F"/>
    <w:rsid w:val="00FD0284"/>
    <w:rsid w:val="00FD15EA"/>
    <w:rsid w:val="00FD3B92"/>
    <w:rsid w:val="00FD5653"/>
    <w:rsid w:val="00FE32C9"/>
    <w:rsid w:val="00FE35A2"/>
    <w:rsid w:val="00FE3682"/>
    <w:rsid w:val="00FE57F3"/>
    <w:rsid w:val="00FF2751"/>
    <w:rsid w:val="00FF3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D0B"/>
    <w:pPr>
      <w:ind w:left="720"/>
    </w:pPr>
  </w:style>
  <w:style w:type="paragraph" w:customStyle="1" w:styleId="c2">
    <w:name w:val="c2"/>
    <w:basedOn w:val="Normal"/>
    <w:rsid w:val="00D71D0B"/>
    <w:pPr>
      <w:jc w:val="center"/>
    </w:pPr>
  </w:style>
  <w:style w:type="paragraph" w:customStyle="1" w:styleId="p3">
    <w:name w:val="p3"/>
    <w:basedOn w:val="Normal"/>
    <w:rsid w:val="00D71D0B"/>
    <w:pPr>
      <w:tabs>
        <w:tab w:val="left" w:pos="4960"/>
      </w:tabs>
      <w:ind w:left="3520"/>
    </w:pPr>
  </w:style>
  <w:style w:type="paragraph" w:customStyle="1" w:styleId="p4">
    <w:name w:val="p4"/>
    <w:basedOn w:val="Normal"/>
    <w:rsid w:val="00D71D0B"/>
    <w:pPr>
      <w:tabs>
        <w:tab w:val="left" w:pos="204"/>
      </w:tabs>
    </w:pPr>
  </w:style>
  <w:style w:type="paragraph" w:customStyle="1" w:styleId="p5">
    <w:name w:val="p5"/>
    <w:basedOn w:val="Normal"/>
    <w:rsid w:val="00D71D0B"/>
    <w:pPr>
      <w:tabs>
        <w:tab w:val="left" w:pos="391"/>
      </w:tabs>
      <w:ind w:left="1049"/>
    </w:pPr>
  </w:style>
  <w:style w:type="paragraph" w:customStyle="1" w:styleId="p7">
    <w:name w:val="p7"/>
    <w:basedOn w:val="Normal"/>
    <w:rsid w:val="00D71D0B"/>
    <w:pPr>
      <w:tabs>
        <w:tab w:val="left" w:pos="782"/>
        <w:tab w:val="left" w:pos="1133"/>
      </w:tabs>
      <w:ind w:left="1133" w:hanging="351"/>
    </w:pPr>
  </w:style>
  <w:style w:type="paragraph" w:customStyle="1" w:styleId="p1">
    <w:name w:val="p1"/>
    <w:basedOn w:val="Normal"/>
    <w:rsid w:val="00D71D0B"/>
    <w:pPr>
      <w:tabs>
        <w:tab w:val="left" w:pos="691"/>
        <w:tab w:val="left" w:pos="1054"/>
      </w:tabs>
      <w:ind w:left="1054" w:hanging="363"/>
    </w:pPr>
  </w:style>
  <w:style w:type="paragraph" w:customStyle="1" w:styleId="p2">
    <w:name w:val="p2"/>
    <w:basedOn w:val="Normal"/>
    <w:rsid w:val="00D71D0B"/>
    <w:pPr>
      <w:tabs>
        <w:tab w:val="left" w:pos="1445"/>
      </w:tabs>
      <w:ind w:firstLine="1445"/>
    </w:pPr>
  </w:style>
  <w:style w:type="paragraph" w:customStyle="1" w:styleId="Style">
    <w:name w:val="Style"/>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34AF"/>
    <w:pPr>
      <w:tabs>
        <w:tab w:val="center" w:pos="4680"/>
        <w:tab w:val="right" w:pos="9360"/>
      </w:tabs>
    </w:pPr>
  </w:style>
  <w:style w:type="character" w:customStyle="1" w:styleId="HeaderChar">
    <w:name w:val="Header Char"/>
    <w:basedOn w:val="DefaultParagraphFont"/>
    <w:link w:val="Header"/>
    <w:uiPriority w:val="99"/>
    <w:rsid w:val="001A3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34AF"/>
    <w:pPr>
      <w:tabs>
        <w:tab w:val="center" w:pos="4680"/>
        <w:tab w:val="right" w:pos="9360"/>
      </w:tabs>
    </w:pPr>
  </w:style>
  <w:style w:type="character" w:customStyle="1" w:styleId="FooterChar">
    <w:name w:val="Footer Char"/>
    <w:basedOn w:val="DefaultParagraphFont"/>
    <w:link w:val="Footer"/>
    <w:uiPriority w:val="99"/>
    <w:rsid w:val="001A34AF"/>
    <w:rPr>
      <w:rFonts w:ascii="Times New Roman" w:eastAsia="Times New Roman" w:hAnsi="Times New Roman" w:cs="Times New Roman"/>
      <w:sz w:val="24"/>
      <w:szCs w:val="24"/>
    </w:rPr>
  </w:style>
  <w:style w:type="paragraph" w:customStyle="1" w:styleId="p6">
    <w:name w:val="p6"/>
    <w:basedOn w:val="Normal"/>
    <w:rsid w:val="00541A14"/>
    <w:pPr>
      <w:tabs>
        <w:tab w:val="left" w:pos="1479"/>
      </w:tabs>
      <w:ind w:firstLine="1479"/>
    </w:pPr>
  </w:style>
  <w:style w:type="paragraph" w:styleId="FootnoteText">
    <w:name w:val="footnote text"/>
    <w:basedOn w:val="Normal"/>
    <w:link w:val="FootnoteTextChar"/>
    <w:rsid w:val="00541A14"/>
    <w:rPr>
      <w:sz w:val="20"/>
      <w:szCs w:val="20"/>
    </w:rPr>
  </w:style>
  <w:style w:type="character" w:customStyle="1" w:styleId="FootnoteTextChar">
    <w:name w:val="Footnote Text Char"/>
    <w:basedOn w:val="DefaultParagraphFont"/>
    <w:link w:val="FootnoteText"/>
    <w:rsid w:val="00541A14"/>
    <w:rPr>
      <w:rFonts w:ascii="Times New Roman" w:eastAsia="Times New Roman" w:hAnsi="Times New Roman" w:cs="Times New Roman"/>
      <w:sz w:val="20"/>
      <w:szCs w:val="20"/>
    </w:rPr>
  </w:style>
  <w:style w:type="character" w:styleId="FootnoteReference">
    <w:name w:val="footnote reference"/>
    <w:rsid w:val="00541A14"/>
    <w:rPr>
      <w:vertAlign w:val="superscript"/>
    </w:rPr>
  </w:style>
  <w:style w:type="paragraph" w:styleId="PlainText">
    <w:name w:val="Plain Text"/>
    <w:basedOn w:val="Normal"/>
    <w:link w:val="PlainTextChar"/>
    <w:uiPriority w:val="99"/>
    <w:unhideWhenUsed/>
    <w:rsid w:val="00541A14"/>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541A14"/>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2A0E37"/>
    <w:rPr>
      <w:rFonts w:ascii="Tahoma" w:hAnsi="Tahoma" w:cs="Tahoma"/>
      <w:sz w:val="16"/>
      <w:szCs w:val="16"/>
    </w:rPr>
  </w:style>
  <w:style w:type="character" w:customStyle="1" w:styleId="BalloonTextChar">
    <w:name w:val="Balloon Text Char"/>
    <w:basedOn w:val="DefaultParagraphFont"/>
    <w:link w:val="BalloonText"/>
    <w:uiPriority w:val="99"/>
    <w:semiHidden/>
    <w:rsid w:val="002A0E3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D0B"/>
    <w:pPr>
      <w:ind w:left="720"/>
    </w:pPr>
  </w:style>
  <w:style w:type="paragraph" w:customStyle="1" w:styleId="c2">
    <w:name w:val="c2"/>
    <w:basedOn w:val="Normal"/>
    <w:rsid w:val="00D71D0B"/>
    <w:pPr>
      <w:jc w:val="center"/>
    </w:pPr>
  </w:style>
  <w:style w:type="paragraph" w:customStyle="1" w:styleId="p3">
    <w:name w:val="p3"/>
    <w:basedOn w:val="Normal"/>
    <w:rsid w:val="00D71D0B"/>
    <w:pPr>
      <w:tabs>
        <w:tab w:val="left" w:pos="4960"/>
      </w:tabs>
      <w:ind w:left="3520"/>
    </w:pPr>
  </w:style>
  <w:style w:type="paragraph" w:customStyle="1" w:styleId="p4">
    <w:name w:val="p4"/>
    <w:basedOn w:val="Normal"/>
    <w:rsid w:val="00D71D0B"/>
    <w:pPr>
      <w:tabs>
        <w:tab w:val="left" w:pos="204"/>
      </w:tabs>
    </w:pPr>
  </w:style>
  <w:style w:type="paragraph" w:customStyle="1" w:styleId="p5">
    <w:name w:val="p5"/>
    <w:basedOn w:val="Normal"/>
    <w:rsid w:val="00D71D0B"/>
    <w:pPr>
      <w:tabs>
        <w:tab w:val="left" w:pos="391"/>
      </w:tabs>
      <w:ind w:left="1049"/>
    </w:pPr>
  </w:style>
  <w:style w:type="paragraph" w:customStyle="1" w:styleId="p7">
    <w:name w:val="p7"/>
    <w:basedOn w:val="Normal"/>
    <w:rsid w:val="00D71D0B"/>
    <w:pPr>
      <w:tabs>
        <w:tab w:val="left" w:pos="782"/>
        <w:tab w:val="left" w:pos="1133"/>
      </w:tabs>
      <w:ind w:left="1133" w:hanging="351"/>
    </w:pPr>
  </w:style>
  <w:style w:type="paragraph" w:customStyle="1" w:styleId="p1">
    <w:name w:val="p1"/>
    <w:basedOn w:val="Normal"/>
    <w:rsid w:val="00D71D0B"/>
    <w:pPr>
      <w:tabs>
        <w:tab w:val="left" w:pos="691"/>
        <w:tab w:val="left" w:pos="1054"/>
      </w:tabs>
      <w:ind w:left="1054" w:hanging="363"/>
    </w:pPr>
  </w:style>
  <w:style w:type="paragraph" w:customStyle="1" w:styleId="p2">
    <w:name w:val="p2"/>
    <w:basedOn w:val="Normal"/>
    <w:rsid w:val="00D71D0B"/>
    <w:pPr>
      <w:tabs>
        <w:tab w:val="left" w:pos="1445"/>
      </w:tabs>
      <w:ind w:firstLine="1445"/>
    </w:pPr>
  </w:style>
  <w:style w:type="paragraph" w:customStyle="1" w:styleId="Style">
    <w:name w:val="Style"/>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34AF"/>
    <w:pPr>
      <w:tabs>
        <w:tab w:val="center" w:pos="4680"/>
        <w:tab w:val="right" w:pos="9360"/>
      </w:tabs>
    </w:pPr>
  </w:style>
  <w:style w:type="character" w:customStyle="1" w:styleId="HeaderChar">
    <w:name w:val="Header Char"/>
    <w:basedOn w:val="DefaultParagraphFont"/>
    <w:link w:val="Header"/>
    <w:uiPriority w:val="99"/>
    <w:rsid w:val="001A3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34AF"/>
    <w:pPr>
      <w:tabs>
        <w:tab w:val="center" w:pos="4680"/>
        <w:tab w:val="right" w:pos="9360"/>
      </w:tabs>
    </w:pPr>
  </w:style>
  <w:style w:type="character" w:customStyle="1" w:styleId="FooterChar">
    <w:name w:val="Footer Char"/>
    <w:basedOn w:val="DefaultParagraphFont"/>
    <w:link w:val="Footer"/>
    <w:uiPriority w:val="99"/>
    <w:rsid w:val="001A34AF"/>
    <w:rPr>
      <w:rFonts w:ascii="Times New Roman" w:eastAsia="Times New Roman" w:hAnsi="Times New Roman" w:cs="Times New Roman"/>
      <w:sz w:val="24"/>
      <w:szCs w:val="24"/>
    </w:rPr>
  </w:style>
  <w:style w:type="paragraph" w:customStyle="1" w:styleId="p6">
    <w:name w:val="p6"/>
    <w:basedOn w:val="Normal"/>
    <w:rsid w:val="00541A14"/>
    <w:pPr>
      <w:tabs>
        <w:tab w:val="left" w:pos="1479"/>
      </w:tabs>
      <w:ind w:firstLine="1479"/>
    </w:pPr>
  </w:style>
  <w:style w:type="paragraph" w:styleId="FootnoteText">
    <w:name w:val="footnote text"/>
    <w:basedOn w:val="Normal"/>
    <w:link w:val="FootnoteTextChar"/>
    <w:rsid w:val="00541A14"/>
    <w:rPr>
      <w:sz w:val="20"/>
      <w:szCs w:val="20"/>
    </w:rPr>
  </w:style>
  <w:style w:type="character" w:customStyle="1" w:styleId="FootnoteTextChar">
    <w:name w:val="Footnote Text Char"/>
    <w:basedOn w:val="DefaultParagraphFont"/>
    <w:link w:val="FootnoteText"/>
    <w:rsid w:val="00541A14"/>
    <w:rPr>
      <w:rFonts w:ascii="Times New Roman" w:eastAsia="Times New Roman" w:hAnsi="Times New Roman" w:cs="Times New Roman"/>
      <w:sz w:val="20"/>
      <w:szCs w:val="20"/>
    </w:rPr>
  </w:style>
  <w:style w:type="character" w:styleId="FootnoteReference">
    <w:name w:val="footnote reference"/>
    <w:rsid w:val="00541A14"/>
    <w:rPr>
      <w:vertAlign w:val="superscript"/>
    </w:rPr>
  </w:style>
  <w:style w:type="paragraph" w:styleId="PlainText">
    <w:name w:val="Plain Text"/>
    <w:basedOn w:val="Normal"/>
    <w:link w:val="PlainTextChar"/>
    <w:uiPriority w:val="99"/>
    <w:unhideWhenUsed/>
    <w:rsid w:val="00541A14"/>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541A14"/>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2A0E37"/>
    <w:rPr>
      <w:rFonts w:ascii="Tahoma" w:hAnsi="Tahoma" w:cs="Tahoma"/>
      <w:sz w:val="16"/>
      <w:szCs w:val="16"/>
    </w:rPr>
  </w:style>
  <w:style w:type="character" w:customStyle="1" w:styleId="BalloonTextChar">
    <w:name w:val="Balloon Text Char"/>
    <w:basedOn w:val="DefaultParagraphFont"/>
    <w:link w:val="BalloonText"/>
    <w:uiPriority w:val="99"/>
    <w:semiHidden/>
    <w:rsid w:val="002A0E3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040375">
      <w:bodyDiv w:val="1"/>
      <w:marLeft w:val="0"/>
      <w:marRight w:val="0"/>
      <w:marTop w:val="0"/>
      <w:marBottom w:val="0"/>
      <w:divBdr>
        <w:top w:val="none" w:sz="0" w:space="0" w:color="auto"/>
        <w:left w:val="none" w:sz="0" w:space="0" w:color="auto"/>
        <w:bottom w:val="none" w:sz="0" w:space="0" w:color="auto"/>
        <w:right w:val="none" w:sz="0" w:space="0" w:color="auto"/>
      </w:divBdr>
    </w:div>
    <w:div w:id="171318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EE700-61BB-4ABE-8E37-9C002C8B6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7</Pages>
  <Words>1536</Words>
  <Characters>8759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Hinds, Margaret</cp:lastModifiedBy>
  <cp:revision>34</cp:revision>
  <cp:lastPrinted>2013-08-29T11:34:00Z</cp:lastPrinted>
  <dcterms:created xsi:type="dcterms:W3CDTF">2013-08-08T14:11:00Z</dcterms:created>
  <dcterms:modified xsi:type="dcterms:W3CDTF">2013-08-29T11:35:00Z</dcterms:modified>
</cp:coreProperties>
</file>