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D8" w:rsidRPr="00CA511D" w:rsidRDefault="00864CD8" w:rsidP="00867E93">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PENNSYLVANIA</w:t>
      </w:r>
    </w:p>
    <w:p w:rsidR="00864CD8" w:rsidRPr="00CA511D" w:rsidRDefault="00864CD8" w:rsidP="00867E93">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PUBLIC UTILITY COMMISSION</w:t>
      </w:r>
    </w:p>
    <w:p w:rsidR="00864CD8" w:rsidRPr="00CA511D" w:rsidRDefault="00864CD8" w:rsidP="00867E93">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Harrisburg, PA 17105-3265</w:t>
      </w:r>
    </w:p>
    <w:p w:rsidR="00864CD8" w:rsidRPr="00CA511D" w:rsidRDefault="00864CD8" w:rsidP="00867E93">
      <w:pPr>
        <w:tabs>
          <w:tab w:val="left" w:pos="-720"/>
        </w:tabs>
        <w:suppressAutoHyphens/>
        <w:jc w:val="both"/>
        <w:rPr>
          <w:rFonts w:ascii="Times New Roman" w:hAnsi="Times New Roman"/>
          <w:spacing w:val="-3"/>
          <w:sz w:val="26"/>
          <w:szCs w:val="26"/>
        </w:rPr>
      </w:pPr>
    </w:p>
    <w:p w:rsidR="00864CD8" w:rsidRPr="00CA511D" w:rsidRDefault="008E32C8" w:rsidP="00867E93">
      <w:pPr>
        <w:tabs>
          <w:tab w:val="left" w:pos="-720"/>
        </w:tabs>
        <w:suppressAutoHyphens/>
        <w:jc w:val="right"/>
        <w:rPr>
          <w:rFonts w:ascii="Times New Roman" w:hAnsi="Times New Roman"/>
          <w:sz w:val="26"/>
          <w:szCs w:val="26"/>
        </w:rPr>
      </w:pPr>
      <w:r>
        <w:rPr>
          <w:rFonts w:ascii="Times New Roman" w:hAnsi="Times New Roman"/>
          <w:sz w:val="26"/>
          <w:szCs w:val="26"/>
        </w:rPr>
        <w:t xml:space="preserve">        </w:t>
      </w:r>
      <w:r w:rsidR="00D57AD8">
        <w:rPr>
          <w:rFonts w:ascii="Times New Roman" w:hAnsi="Times New Roman"/>
          <w:sz w:val="26"/>
          <w:szCs w:val="26"/>
        </w:rPr>
        <w:t xml:space="preserve"> </w:t>
      </w:r>
      <w:r w:rsidR="00590D41">
        <w:rPr>
          <w:rFonts w:ascii="Times New Roman" w:hAnsi="Times New Roman"/>
          <w:sz w:val="26"/>
          <w:szCs w:val="26"/>
        </w:rPr>
        <w:t>Public Meeting held</w:t>
      </w:r>
      <w:r w:rsidR="006D463B">
        <w:rPr>
          <w:rFonts w:ascii="Times New Roman" w:hAnsi="Times New Roman"/>
          <w:sz w:val="26"/>
          <w:szCs w:val="26"/>
        </w:rPr>
        <w:t xml:space="preserve"> </w:t>
      </w:r>
      <w:r w:rsidR="00D57AD8">
        <w:rPr>
          <w:rFonts w:ascii="Times New Roman" w:hAnsi="Times New Roman"/>
          <w:sz w:val="26"/>
          <w:szCs w:val="26"/>
        </w:rPr>
        <w:t xml:space="preserve">August </w:t>
      </w:r>
      <w:r w:rsidR="002E3F4F">
        <w:rPr>
          <w:rFonts w:ascii="Times New Roman" w:hAnsi="Times New Roman"/>
          <w:sz w:val="26"/>
          <w:szCs w:val="26"/>
        </w:rPr>
        <w:t>29</w:t>
      </w:r>
      <w:r w:rsidR="00D57AD8">
        <w:rPr>
          <w:rFonts w:ascii="Times New Roman" w:hAnsi="Times New Roman"/>
          <w:sz w:val="26"/>
          <w:szCs w:val="26"/>
        </w:rPr>
        <w:t xml:space="preserve">, 2013 </w:t>
      </w:r>
      <w:r>
        <w:rPr>
          <w:rFonts w:ascii="Times New Roman" w:hAnsi="Times New Roman"/>
          <w:sz w:val="26"/>
          <w:szCs w:val="26"/>
        </w:rPr>
        <w:t xml:space="preserve"> </w:t>
      </w:r>
    </w:p>
    <w:p w:rsidR="00864CD8" w:rsidRPr="00CA511D" w:rsidRDefault="00864CD8" w:rsidP="00867E93">
      <w:pPr>
        <w:tabs>
          <w:tab w:val="left" w:pos="-720"/>
        </w:tabs>
        <w:suppressAutoHyphens/>
        <w:rPr>
          <w:rFonts w:ascii="Times New Roman" w:hAnsi="Times New Roman"/>
          <w:sz w:val="26"/>
          <w:szCs w:val="26"/>
        </w:rPr>
      </w:pPr>
    </w:p>
    <w:p w:rsidR="00864CD8" w:rsidRPr="00CA511D" w:rsidRDefault="00864CD8" w:rsidP="00867E93">
      <w:pPr>
        <w:tabs>
          <w:tab w:val="left" w:pos="-720"/>
        </w:tabs>
        <w:suppressAutoHyphens/>
        <w:rPr>
          <w:rFonts w:ascii="Times New Roman" w:hAnsi="Times New Roman"/>
          <w:sz w:val="26"/>
          <w:szCs w:val="26"/>
        </w:rPr>
      </w:pPr>
    </w:p>
    <w:p w:rsidR="00864CD8" w:rsidRPr="00CA511D" w:rsidRDefault="00864CD8" w:rsidP="00867E93">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864CD8" w:rsidRPr="00CA511D" w:rsidRDefault="00864CD8" w:rsidP="00867E93">
      <w:pPr>
        <w:tabs>
          <w:tab w:val="left" w:pos="-720"/>
        </w:tabs>
        <w:suppressAutoHyphens/>
        <w:rPr>
          <w:rFonts w:ascii="Times New Roman" w:hAnsi="Times New Roman"/>
          <w:sz w:val="26"/>
          <w:szCs w:val="26"/>
        </w:rPr>
      </w:pPr>
    </w:p>
    <w:p w:rsidR="00864CD8" w:rsidRPr="006D75EA" w:rsidRDefault="00864CD8" w:rsidP="00867E93">
      <w:pPr>
        <w:tabs>
          <w:tab w:val="left" w:pos="-720"/>
        </w:tabs>
        <w:suppressAutoHyphens/>
        <w:rPr>
          <w:rFonts w:ascii="Times New Roman" w:hAnsi="Times New Roman"/>
          <w:sz w:val="26"/>
          <w:szCs w:val="26"/>
        </w:rPr>
      </w:pPr>
      <w:r w:rsidRPr="00CA511D">
        <w:rPr>
          <w:rFonts w:ascii="Times New Roman" w:hAnsi="Times New Roman"/>
          <w:sz w:val="26"/>
          <w:szCs w:val="26"/>
        </w:rPr>
        <w:tab/>
      </w:r>
      <w:r w:rsidR="000219DF">
        <w:rPr>
          <w:rFonts w:ascii="Times New Roman" w:hAnsi="Times New Roman"/>
          <w:sz w:val="26"/>
          <w:szCs w:val="26"/>
        </w:rPr>
        <w:t>Robert F. Powelson</w:t>
      </w:r>
      <w:r w:rsidRPr="006D75EA">
        <w:rPr>
          <w:rFonts w:ascii="Times New Roman" w:hAnsi="Times New Roman"/>
          <w:sz w:val="26"/>
          <w:szCs w:val="26"/>
        </w:rPr>
        <w:t>, Chairman</w:t>
      </w:r>
    </w:p>
    <w:p w:rsidR="000219DF" w:rsidRDefault="00864CD8" w:rsidP="00867E93">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John F. Coleman, Jr.</w:t>
      </w:r>
      <w:r>
        <w:rPr>
          <w:rFonts w:ascii="Times New Roman" w:hAnsi="Times New Roman"/>
          <w:sz w:val="26"/>
          <w:szCs w:val="26"/>
        </w:rPr>
        <w:t>, Vice Chairman</w:t>
      </w:r>
    </w:p>
    <w:p w:rsidR="00864CD8" w:rsidRDefault="00864CD8" w:rsidP="00867E93">
      <w:pPr>
        <w:tabs>
          <w:tab w:val="left" w:pos="-720"/>
        </w:tabs>
        <w:suppressAutoHyphens/>
        <w:rPr>
          <w:rFonts w:ascii="Times New Roman" w:hAnsi="Times New Roman"/>
          <w:sz w:val="26"/>
          <w:szCs w:val="26"/>
        </w:rPr>
      </w:pPr>
      <w:r>
        <w:rPr>
          <w:rFonts w:ascii="Times New Roman" w:hAnsi="Times New Roman"/>
          <w:sz w:val="26"/>
          <w:szCs w:val="26"/>
        </w:rPr>
        <w:tab/>
        <w:t>Wayne E. Gardner</w:t>
      </w:r>
    </w:p>
    <w:p w:rsidR="00864CD8" w:rsidRDefault="00864CD8" w:rsidP="00867E93">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James H. Cawley</w:t>
      </w:r>
    </w:p>
    <w:p w:rsidR="00590D41" w:rsidRPr="006D75EA" w:rsidRDefault="00590D41" w:rsidP="00867E93">
      <w:pPr>
        <w:tabs>
          <w:tab w:val="left" w:pos="-720"/>
        </w:tabs>
        <w:suppressAutoHyphens/>
        <w:rPr>
          <w:rFonts w:ascii="Times New Roman" w:hAnsi="Times New Roman"/>
          <w:sz w:val="26"/>
          <w:szCs w:val="26"/>
        </w:rPr>
      </w:pPr>
      <w:r>
        <w:rPr>
          <w:rFonts w:ascii="Times New Roman" w:hAnsi="Times New Roman"/>
          <w:sz w:val="26"/>
          <w:szCs w:val="26"/>
        </w:rPr>
        <w:tab/>
        <w:t>Pamela A. Witmer</w:t>
      </w:r>
    </w:p>
    <w:p w:rsidR="00864CD8" w:rsidRPr="00CA511D" w:rsidRDefault="00864CD8" w:rsidP="00867E93">
      <w:pPr>
        <w:tabs>
          <w:tab w:val="left" w:pos="-720"/>
        </w:tabs>
        <w:suppressAutoHyphens/>
        <w:rPr>
          <w:rFonts w:ascii="Times New Roman" w:hAnsi="Times New Roman"/>
          <w:sz w:val="26"/>
          <w:szCs w:val="26"/>
        </w:rPr>
      </w:pPr>
    </w:p>
    <w:p w:rsidR="00864CD8" w:rsidRDefault="00864CD8" w:rsidP="00867E93">
      <w:pPr>
        <w:tabs>
          <w:tab w:val="left" w:pos="-720"/>
        </w:tabs>
        <w:suppressAutoHyphens/>
        <w:rPr>
          <w:rFonts w:ascii="Times New Roman" w:hAnsi="Times New Roman"/>
          <w:sz w:val="26"/>
          <w:szCs w:val="26"/>
        </w:rPr>
      </w:pPr>
    </w:p>
    <w:tbl>
      <w:tblPr>
        <w:tblW w:w="9648" w:type="dxa"/>
        <w:tblLayout w:type="fixed"/>
        <w:tblLook w:val="0000" w:firstRow="0" w:lastRow="0" w:firstColumn="0" w:lastColumn="0" w:noHBand="0" w:noVBand="0"/>
      </w:tblPr>
      <w:tblGrid>
        <w:gridCol w:w="5238"/>
        <w:gridCol w:w="1080"/>
        <w:gridCol w:w="3330"/>
      </w:tblGrid>
      <w:tr w:rsidR="00864CD8" w:rsidRPr="00CA511D" w:rsidTr="00A60134">
        <w:tc>
          <w:tcPr>
            <w:tcW w:w="5238" w:type="dxa"/>
          </w:tcPr>
          <w:p w:rsidR="009D1E77" w:rsidRDefault="00A70755" w:rsidP="00867E93">
            <w:pPr>
              <w:rPr>
                <w:rFonts w:ascii="Times New Roman" w:hAnsi="Times New Roman"/>
                <w:sz w:val="26"/>
                <w:szCs w:val="26"/>
              </w:rPr>
            </w:pPr>
            <w:r>
              <w:rPr>
                <w:rFonts w:ascii="Times New Roman" w:hAnsi="Times New Roman"/>
                <w:sz w:val="26"/>
                <w:szCs w:val="26"/>
              </w:rPr>
              <w:t xml:space="preserve">Pennsylvania </w:t>
            </w:r>
            <w:r w:rsidR="009D1E77">
              <w:rPr>
                <w:rFonts w:ascii="Times New Roman" w:hAnsi="Times New Roman"/>
                <w:sz w:val="26"/>
                <w:szCs w:val="26"/>
              </w:rPr>
              <w:t>Public Utility Commission</w:t>
            </w:r>
            <w:r w:rsidR="000F6AB5">
              <w:rPr>
                <w:rFonts w:ascii="Times New Roman" w:hAnsi="Times New Roman"/>
                <w:sz w:val="26"/>
                <w:szCs w:val="26"/>
              </w:rPr>
              <w:t>,</w:t>
            </w:r>
          </w:p>
          <w:p w:rsidR="00864CD8" w:rsidRDefault="008E32C8" w:rsidP="00867E93">
            <w:pPr>
              <w:rPr>
                <w:rFonts w:ascii="Times New Roman" w:hAnsi="Times New Roman"/>
                <w:sz w:val="26"/>
                <w:szCs w:val="26"/>
              </w:rPr>
            </w:pPr>
            <w:r>
              <w:rPr>
                <w:rFonts w:ascii="Times New Roman" w:hAnsi="Times New Roman"/>
                <w:sz w:val="26"/>
                <w:szCs w:val="26"/>
              </w:rPr>
              <w:t xml:space="preserve">Bureau of Investigation and Enforcement  </w:t>
            </w:r>
          </w:p>
          <w:p w:rsidR="00864CD8" w:rsidRDefault="00864CD8" w:rsidP="00867E93">
            <w:pPr>
              <w:rPr>
                <w:rFonts w:ascii="Times New Roman" w:hAnsi="Times New Roman"/>
                <w:sz w:val="26"/>
                <w:szCs w:val="26"/>
              </w:rPr>
            </w:pPr>
          </w:p>
          <w:p w:rsidR="00864CD8" w:rsidRDefault="00864CD8" w:rsidP="00867E93">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v.</w:t>
            </w:r>
          </w:p>
          <w:p w:rsidR="00864CD8" w:rsidRDefault="00864CD8" w:rsidP="00867E93">
            <w:pPr>
              <w:rPr>
                <w:rFonts w:ascii="Times New Roman" w:hAnsi="Times New Roman"/>
                <w:sz w:val="26"/>
                <w:szCs w:val="26"/>
              </w:rPr>
            </w:pPr>
          </w:p>
          <w:p w:rsidR="00864CD8" w:rsidRDefault="00EE39DD" w:rsidP="00867E93">
            <w:pPr>
              <w:rPr>
                <w:rFonts w:ascii="Times New Roman" w:hAnsi="Times New Roman"/>
                <w:sz w:val="26"/>
                <w:szCs w:val="26"/>
              </w:rPr>
            </w:pPr>
            <w:r>
              <w:rPr>
                <w:rFonts w:ascii="Times New Roman" w:hAnsi="Times New Roman"/>
                <w:sz w:val="26"/>
                <w:szCs w:val="26"/>
              </w:rPr>
              <w:t xml:space="preserve">West Penn Power Company </w:t>
            </w:r>
          </w:p>
          <w:p w:rsidR="00864CD8" w:rsidRPr="00CA511D" w:rsidRDefault="00864CD8" w:rsidP="00867E93">
            <w:pPr>
              <w:rPr>
                <w:rFonts w:ascii="Times New Roman" w:hAnsi="Times New Roman"/>
                <w:sz w:val="26"/>
                <w:szCs w:val="26"/>
              </w:rPr>
            </w:pPr>
          </w:p>
        </w:tc>
        <w:tc>
          <w:tcPr>
            <w:tcW w:w="1080" w:type="dxa"/>
          </w:tcPr>
          <w:p w:rsidR="00864CD8" w:rsidRPr="00CA511D" w:rsidRDefault="00864CD8" w:rsidP="00867E93">
            <w:pPr>
              <w:suppressAutoHyphens/>
              <w:rPr>
                <w:rFonts w:ascii="Times New Roman" w:hAnsi="Times New Roman"/>
                <w:sz w:val="26"/>
                <w:szCs w:val="26"/>
              </w:rPr>
            </w:pPr>
          </w:p>
        </w:tc>
        <w:tc>
          <w:tcPr>
            <w:tcW w:w="3330" w:type="dxa"/>
          </w:tcPr>
          <w:p w:rsidR="00864CD8" w:rsidRDefault="008E32C8" w:rsidP="00867E93">
            <w:pPr>
              <w:suppressAutoHyphens/>
              <w:ind w:right="252"/>
              <w:jc w:val="right"/>
              <w:rPr>
                <w:rFonts w:ascii="Times New Roman" w:hAnsi="Times New Roman"/>
                <w:sz w:val="26"/>
                <w:szCs w:val="26"/>
              </w:rPr>
            </w:pPr>
            <w:r>
              <w:rPr>
                <w:rFonts w:ascii="Times New Roman" w:hAnsi="Times New Roman"/>
                <w:sz w:val="26"/>
                <w:szCs w:val="26"/>
              </w:rPr>
              <w:t xml:space="preserve">  </w:t>
            </w:r>
            <w:r w:rsidR="00EE39DD">
              <w:rPr>
                <w:rFonts w:ascii="Times New Roman" w:hAnsi="Times New Roman"/>
                <w:sz w:val="26"/>
                <w:szCs w:val="26"/>
              </w:rPr>
              <w:t xml:space="preserve"> C-</w:t>
            </w:r>
            <w:r w:rsidR="00A60134">
              <w:rPr>
                <w:rFonts w:ascii="Times New Roman" w:hAnsi="Times New Roman"/>
                <w:sz w:val="26"/>
                <w:szCs w:val="26"/>
              </w:rPr>
              <w:t>201</w:t>
            </w:r>
            <w:r>
              <w:rPr>
                <w:rFonts w:ascii="Times New Roman" w:hAnsi="Times New Roman"/>
                <w:sz w:val="26"/>
                <w:szCs w:val="26"/>
              </w:rPr>
              <w:t>2</w:t>
            </w:r>
            <w:r w:rsidR="00A60134">
              <w:rPr>
                <w:rFonts w:ascii="Times New Roman" w:hAnsi="Times New Roman"/>
                <w:sz w:val="26"/>
                <w:szCs w:val="26"/>
              </w:rPr>
              <w:t>-</w:t>
            </w:r>
            <w:r w:rsidR="00EE39DD">
              <w:rPr>
                <w:rFonts w:ascii="Times New Roman" w:hAnsi="Times New Roman"/>
                <w:sz w:val="26"/>
                <w:szCs w:val="26"/>
              </w:rPr>
              <w:t>2307244</w:t>
            </w:r>
          </w:p>
          <w:p w:rsidR="00864CD8" w:rsidRPr="00CA511D" w:rsidRDefault="00864CD8" w:rsidP="00867E93">
            <w:pPr>
              <w:suppressAutoHyphens/>
              <w:rPr>
                <w:rFonts w:ascii="Times New Roman" w:hAnsi="Times New Roman"/>
                <w:sz w:val="26"/>
                <w:szCs w:val="26"/>
              </w:rPr>
            </w:pPr>
          </w:p>
        </w:tc>
      </w:tr>
    </w:tbl>
    <w:p w:rsidR="00521D68" w:rsidRDefault="00521D68" w:rsidP="00867E93">
      <w:pPr>
        <w:pStyle w:val="Heading1"/>
        <w:spacing w:line="360" w:lineRule="auto"/>
      </w:pPr>
    </w:p>
    <w:p w:rsidR="00864CD8" w:rsidRPr="00E467A5" w:rsidRDefault="00864CD8" w:rsidP="00867E93">
      <w:pPr>
        <w:pStyle w:val="Heading1"/>
        <w:spacing w:line="360" w:lineRule="auto"/>
        <w:rPr>
          <w:rFonts w:ascii="Times New Roman" w:hAnsi="Times New Roman"/>
          <w:caps/>
        </w:rPr>
      </w:pPr>
      <w:r w:rsidRPr="00CA511D">
        <w:tab/>
      </w:r>
      <w:r w:rsidRPr="00E467A5">
        <w:rPr>
          <w:rFonts w:ascii="Times New Roman" w:hAnsi="Times New Roman"/>
          <w:caps/>
        </w:rPr>
        <w:t>Opinion and Order</w:t>
      </w:r>
    </w:p>
    <w:p w:rsidR="00BC78F3" w:rsidRDefault="00BC78F3" w:rsidP="00867E93">
      <w:pPr>
        <w:tabs>
          <w:tab w:val="left" w:pos="-720"/>
        </w:tabs>
        <w:suppressAutoHyphens/>
        <w:spacing w:line="360" w:lineRule="auto"/>
        <w:rPr>
          <w:rFonts w:ascii="Times New Roman" w:hAnsi="Times New Roman"/>
          <w:b/>
          <w:sz w:val="26"/>
          <w:szCs w:val="26"/>
        </w:rPr>
      </w:pPr>
    </w:p>
    <w:p w:rsidR="00864CD8" w:rsidRPr="00AC73E4" w:rsidRDefault="00864CD8" w:rsidP="00867E93">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864CD8" w:rsidRPr="00CA511D" w:rsidRDefault="00864CD8" w:rsidP="00867E93">
      <w:pPr>
        <w:tabs>
          <w:tab w:val="left" w:pos="-720"/>
        </w:tabs>
        <w:suppressAutoHyphens/>
        <w:spacing w:line="360" w:lineRule="auto"/>
        <w:rPr>
          <w:rFonts w:ascii="Times New Roman" w:hAnsi="Times New Roman"/>
          <w:sz w:val="26"/>
          <w:szCs w:val="26"/>
        </w:rPr>
      </w:pPr>
    </w:p>
    <w:p w:rsidR="00864CD8" w:rsidRDefault="00864CD8" w:rsidP="00867E93">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w:t>
      </w:r>
      <w:r w:rsidR="00795D16">
        <w:rPr>
          <w:rFonts w:ascii="Times New Roman" w:hAnsi="Times New Roman"/>
          <w:sz w:val="26"/>
          <w:szCs w:val="26"/>
        </w:rPr>
        <w:t>Pennsylvania Public Utility Commission (</w:t>
      </w:r>
      <w:r w:rsidRPr="00CA511D">
        <w:rPr>
          <w:rFonts w:ascii="Times New Roman" w:hAnsi="Times New Roman"/>
          <w:sz w:val="26"/>
          <w:szCs w:val="26"/>
        </w:rPr>
        <w:t>Commission</w:t>
      </w:r>
      <w:r w:rsidR="00795D16">
        <w:rPr>
          <w:rFonts w:ascii="Times New Roman" w:hAnsi="Times New Roman"/>
          <w:sz w:val="26"/>
          <w:szCs w:val="26"/>
        </w:rPr>
        <w:t>)</w:t>
      </w:r>
      <w:r w:rsidRPr="00CA511D">
        <w:rPr>
          <w:rFonts w:ascii="Times New Roman" w:hAnsi="Times New Roman"/>
          <w:sz w:val="26"/>
          <w:szCs w:val="26"/>
        </w:rPr>
        <w:t xml:space="preserve"> for consideration and disposition </w:t>
      </w:r>
      <w:r>
        <w:rPr>
          <w:rFonts w:ascii="Times New Roman" w:hAnsi="Times New Roman"/>
          <w:sz w:val="26"/>
          <w:szCs w:val="26"/>
        </w:rPr>
        <w:t xml:space="preserve">is </w:t>
      </w:r>
      <w:r w:rsidR="00D57AD8">
        <w:rPr>
          <w:rFonts w:ascii="Times New Roman" w:hAnsi="Times New Roman"/>
          <w:sz w:val="26"/>
          <w:szCs w:val="26"/>
        </w:rPr>
        <w:t xml:space="preserve">the </w:t>
      </w:r>
      <w:r w:rsidR="00E93796">
        <w:rPr>
          <w:rFonts w:ascii="Times New Roman" w:hAnsi="Times New Roman"/>
          <w:sz w:val="26"/>
          <w:szCs w:val="26"/>
        </w:rPr>
        <w:t xml:space="preserve">Petition to Intervene </w:t>
      </w:r>
      <w:r w:rsidR="00672FEF">
        <w:rPr>
          <w:rFonts w:ascii="Times New Roman" w:hAnsi="Times New Roman"/>
          <w:sz w:val="26"/>
          <w:szCs w:val="26"/>
        </w:rPr>
        <w:t xml:space="preserve">(Petition) </w:t>
      </w:r>
      <w:r w:rsidR="00E93796">
        <w:rPr>
          <w:rFonts w:ascii="Times New Roman" w:hAnsi="Times New Roman"/>
          <w:sz w:val="26"/>
          <w:szCs w:val="26"/>
        </w:rPr>
        <w:t xml:space="preserve">filed </w:t>
      </w:r>
      <w:r w:rsidR="00672FEF">
        <w:rPr>
          <w:rFonts w:ascii="Times New Roman" w:hAnsi="Times New Roman"/>
          <w:sz w:val="26"/>
          <w:szCs w:val="26"/>
        </w:rPr>
        <w:t xml:space="preserve">by Michael Goretzka and JoAnn Goretzka (Petitioners) </w:t>
      </w:r>
      <w:r w:rsidR="00E93796">
        <w:rPr>
          <w:rFonts w:ascii="Times New Roman" w:hAnsi="Times New Roman"/>
          <w:sz w:val="26"/>
          <w:szCs w:val="26"/>
        </w:rPr>
        <w:t xml:space="preserve">on February 26, 2013, </w:t>
      </w:r>
      <w:r w:rsidR="00672FEF">
        <w:rPr>
          <w:rFonts w:ascii="Times New Roman" w:hAnsi="Times New Roman"/>
          <w:sz w:val="26"/>
          <w:szCs w:val="26"/>
        </w:rPr>
        <w:t xml:space="preserve">in the above-captioned proceeding.  </w:t>
      </w:r>
      <w:r w:rsidR="0037397D">
        <w:rPr>
          <w:rFonts w:ascii="Times New Roman" w:hAnsi="Times New Roman"/>
          <w:sz w:val="26"/>
          <w:szCs w:val="26"/>
        </w:rPr>
        <w:t xml:space="preserve">On March 18, 2013, West Penn </w:t>
      </w:r>
      <w:r w:rsidR="0063712E">
        <w:rPr>
          <w:rFonts w:ascii="Times New Roman" w:hAnsi="Times New Roman"/>
          <w:sz w:val="26"/>
          <w:szCs w:val="26"/>
        </w:rPr>
        <w:t xml:space="preserve">Power Company (West Penn) </w:t>
      </w:r>
      <w:r w:rsidR="0037397D">
        <w:rPr>
          <w:rFonts w:ascii="Times New Roman" w:hAnsi="Times New Roman"/>
          <w:sz w:val="26"/>
          <w:szCs w:val="26"/>
        </w:rPr>
        <w:t xml:space="preserve">filed an Answer in Opposition to the Late-Filed Petition to Intervene.  On March 20, 2013, </w:t>
      </w:r>
      <w:r w:rsidR="0063712E">
        <w:rPr>
          <w:rFonts w:ascii="Times New Roman" w:hAnsi="Times New Roman"/>
          <w:sz w:val="26"/>
          <w:szCs w:val="26"/>
        </w:rPr>
        <w:t>the Commission’s Bureau of Investigation and Enforcement (</w:t>
      </w:r>
      <w:r w:rsidR="0037397D">
        <w:rPr>
          <w:rFonts w:ascii="Times New Roman" w:hAnsi="Times New Roman"/>
          <w:sz w:val="26"/>
          <w:szCs w:val="26"/>
        </w:rPr>
        <w:t>I&amp;E</w:t>
      </w:r>
      <w:r w:rsidR="0063712E">
        <w:rPr>
          <w:rFonts w:ascii="Times New Roman" w:hAnsi="Times New Roman"/>
          <w:sz w:val="26"/>
          <w:szCs w:val="26"/>
        </w:rPr>
        <w:t>)</w:t>
      </w:r>
      <w:r w:rsidR="0037397D">
        <w:rPr>
          <w:rFonts w:ascii="Times New Roman" w:hAnsi="Times New Roman"/>
          <w:sz w:val="26"/>
          <w:szCs w:val="26"/>
        </w:rPr>
        <w:t xml:space="preserve"> filed an Answer in Opposition to the Petition to Intervene. </w:t>
      </w:r>
      <w:r w:rsidR="00E93796">
        <w:rPr>
          <w:rFonts w:ascii="Times New Roman" w:hAnsi="Times New Roman"/>
          <w:sz w:val="26"/>
          <w:szCs w:val="26"/>
        </w:rPr>
        <w:t xml:space="preserve"> </w:t>
      </w:r>
      <w:r w:rsidR="0037397D">
        <w:rPr>
          <w:rFonts w:ascii="Times New Roman" w:hAnsi="Times New Roman"/>
          <w:sz w:val="26"/>
          <w:szCs w:val="26"/>
        </w:rPr>
        <w:t>For the reasons set forth herein, w</w:t>
      </w:r>
      <w:r w:rsidR="00296F1B">
        <w:rPr>
          <w:rFonts w:ascii="Times New Roman" w:hAnsi="Times New Roman"/>
          <w:sz w:val="26"/>
          <w:szCs w:val="26"/>
        </w:rPr>
        <w:t xml:space="preserve">e will </w:t>
      </w:r>
      <w:r w:rsidR="00F97B82">
        <w:rPr>
          <w:rFonts w:ascii="Times New Roman" w:hAnsi="Times New Roman"/>
          <w:sz w:val="26"/>
          <w:szCs w:val="26"/>
        </w:rPr>
        <w:t>grant the Petition to Intervene</w:t>
      </w:r>
      <w:r w:rsidR="004B0B36">
        <w:rPr>
          <w:rFonts w:ascii="Times New Roman" w:hAnsi="Times New Roman"/>
          <w:sz w:val="26"/>
          <w:szCs w:val="26"/>
        </w:rPr>
        <w:t xml:space="preserve"> and permit the Petitioners to submit </w:t>
      </w:r>
      <w:r w:rsidR="00CD49FD">
        <w:rPr>
          <w:rFonts w:ascii="Times New Roman" w:hAnsi="Times New Roman"/>
          <w:sz w:val="26"/>
          <w:szCs w:val="26"/>
        </w:rPr>
        <w:t xml:space="preserve">comments, within twenty days, on </w:t>
      </w:r>
      <w:r w:rsidR="004B0B36">
        <w:rPr>
          <w:rFonts w:ascii="Times New Roman" w:hAnsi="Times New Roman"/>
          <w:sz w:val="26"/>
          <w:szCs w:val="26"/>
        </w:rPr>
        <w:t xml:space="preserve">the Joint Petition for Full Settlement of Proceeding (Settlement) filed by I&amp;E and </w:t>
      </w:r>
      <w:r w:rsidR="004B0B36">
        <w:rPr>
          <w:rFonts w:ascii="Times New Roman" w:hAnsi="Times New Roman"/>
          <w:sz w:val="26"/>
          <w:szCs w:val="26"/>
        </w:rPr>
        <w:lastRenderedPageBreak/>
        <w:t>West Penn on February 13, 2013.</w:t>
      </w:r>
      <w:r w:rsidR="00CD49FD">
        <w:rPr>
          <w:rFonts w:ascii="Times New Roman" w:hAnsi="Times New Roman"/>
          <w:sz w:val="26"/>
          <w:szCs w:val="26"/>
        </w:rPr>
        <w:t xml:space="preserve">  The other Parties will then have ten days to file reply comments.</w:t>
      </w:r>
    </w:p>
    <w:p w:rsidR="00E464C0" w:rsidRDefault="00E464C0" w:rsidP="00B42D1A">
      <w:pPr>
        <w:tabs>
          <w:tab w:val="left" w:pos="-720"/>
        </w:tabs>
        <w:suppressAutoHyphens/>
        <w:spacing w:line="360" w:lineRule="auto"/>
        <w:ind w:left="1440" w:hanging="1440"/>
        <w:jc w:val="center"/>
        <w:rPr>
          <w:rFonts w:ascii="Times New Roman" w:hAnsi="Times New Roman"/>
          <w:b/>
          <w:sz w:val="26"/>
          <w:szCs w:val="26"/>
        </w:rPr>
      </w:pPr>
    </w:p>
    <w:p w:rsidR="00864CD8" w:rsidRPr="00040C3A" w:rsidRDefault="00742294" w:rsidP="00867E93">
      <w:pPr>
        <w:tabs>
          <w:tab w:val="left" w:pos="-720"/>
        </w:tabs>
        <w:suppressAutoHyphens/>
        <w:ind w:left="1440" w:hanging="1440"/>
        <w:jc w:val="center"/>
        <w:rPr>
          <w:rFonts w:ascii="Times New Roman" w:hAnsi="Times New Roman"/>
          <w:sz w:val="26"/>
          <w:szCs w:val="26"/>
        </w:rPr>
      </w:pPr>
      <w:r w:rsidRPr="00742294">
        <w:rPr>
          <w:rFonts w:ascii="Times New Roman" w:hAnsi="Times New Roman"/>
          <w:b/>
          <w:sz w:val="26"/>
          <w:szCs w:val="26"/>
        </w:rPr>
        <w:t xml:space="preserve">History of the </w:t>
      </w:r>
      <w:r w:rsidR="007228CD">
        <w:rPr>
          <w:rFonts w:ascii="Times New Roman" w:hAnsi="Times New Roman"/>
          <w:b/>
          <w:sz w:val="26"/>
          <w:szCs w:val="26"/>
        </w:rPr>
        <w:t>Proceeding</w:t>
      </w:r>
    </w:p>
    <w:p w:rsidR="00864CD8" w:rsidRDefault="00864CD8" w:rsidP="00867E93">
      <w:pPr>
        <w:tabs>
          <w:tab w:val="center" w:pos="0"/>
        </w:tabs>
        <w:suppressAutoHyphens/>
        <w:spacing w:line="360" w:lineRule="auto"/>
        <w:rPr>
          <w:rFonts w:ascii="Times New Roman" w:hAnsi="Times New Roman"/>
          <w:sz w:val="26"/>
          <w:szCs w:val="26"/>
        </w:rPr>
      </w:pPr>
    </w:p>
    <w:p w:rsidR="007228CD" w:rsidRDefault="007228CD"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E175E">
        <w:rPr>
          <w:rFonts w:ascii="Times New Roman" w:hAnsi="Times New Roman"/>
          <w:sz w:val="26"/>
          <w:szCs w:val="26"/>
        </w:rPr>
        <w:t>After conducting an investigation and reviewing the depositions of various individuals, including Company employees, I&amp;E filed a Formal Complaint (Complaint) against West Penn on May 30, 2012.  The investigation and Complaint involved a fatal accident that occurred on June 2, 2009, at 23 West Hempfield Drive, Irwin, Pennsylvania (Goretzka Property) when the Company’s electric distribution line fell onto a tree located on the Goretzka Property.  Carrie Goretzka was killed when she came into contact with the line.</w:t>
      </w:r>
    </w:p>
    <w:p w:rsidR="007228CD" w:rsidRDefault="007228CD" w:rsidP="00867E93">
      <w:pPr>
        <w:tabs>
          <w:tab w:val="center" w:pos="0"/>
        </w:tabs>
        <w:suppressAutoHyphens/>
        <w:spacing w:line="360" w:lineRule="auto"/>
        <w:rPr>
          <w:rFonts w:ascii="Times New Roman" w:hAnsi="Times New Roman"/>
          <w:sz w:val="26"/>
          <w:szCs w:val="26"/>
        </w:rPr>
      </w:pPr>
    </w:p>
    <w:p w:rsidR="007D06A6" w:rsidRDefault="007D06A6"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I&amp;E’s Complaint contained eighty-six counts and alleged that West Penn violated </w:t>
      </w:r>
      <w:r w:rsidR="00AF7ADA">
        <w:rPr>
          <w:rFonts w:ascii="Times New Roman" w:hAnsi="Times New Roman"/>
          <w:sz w:val="26"/>
          <w:szCs w:val="26"/>
        </w:rPr>
        <w:t>Section</w:t>
      </w:r>
      <w:r>
        <w:rPr>
          <w:rFonts w:ascii="Times New Roman" w:hAnsi="Times New Roman"/>
          <w:sz w:val="26"/>
          <w:szCs w:val="26"/>
        </w:rPr>
        <w:t>s</w:t>
      </w:r>
      <w:r w:rsidR="00AF7ADA">
        <w:rPr>
          <w:rFonts w:ascii="Times New Roman" w:hAnsi="Times New Roman"/>
          <w:sz w:val="26"/>
          <w:szCs w:val="26"/>
        </w:rPr>
        <w:t xml:space="preserve"> </w:t>
      </w:r>
      <w:r>
        <w:rPr>
          <w:rFonts w:ascii="Times New Roman" w:hAnsi="Times New Roman"/>
          <w:sz w:val="26"/>
          <w:szCs w:val="26"/>
        </w:rPr>
        <w:t xml:space="preserve">504 through 506 and </w:t>
      </w:r>
      <w:r w:rsidR="00AF7ADA">
        <w:rPr>
          <w:rFonts w:ascii="Times New Roman" w:hAnsi="Times New Roman"/>
          <w:sz w:val="26"/>
          <w:szCs w:val="26"/>
        </w:rPr>
        <w:t>1501 of the Public Utility Code</w:t>
      </w:r>
      <w:r w:rsidR="009800DC">
        <w:rPr>
          <w:rFonts w:ascii="Times New Roman" w:hAnsi="Times New Roman"/>
          <w:sz w:val="26"/>
          <w:szCs w:val="26"/>
        </w:rPr>
        <w:t xml:space="preserve"> (Code)</w:t>
      </w:r>
      <w:r w:rsidR="00AF7ADA">
        <w:rPr>
          <w:rFonts w:ascii="Times New Roman" w:hAnsi="Times New Roman"/>
          <w:sz w:val="26"/>
          <w:szCs w:val="26"/>
        </w:rPr>
        <w:t>, 66 Pa. C.S. §</w:t>
      </w:r>
      <w:r>
        <w:rPr>
          <w:rFonts w:ascii="Times New Roman" w:hAnsi="Times New Roman"/>
          <w:sz w:val="26"/>
          <w:szCs w:val="26"/>
        </w:rPr>
        <w:t>§ 504-506 and</w:t>
      </w:r>
      <w:r w:rsidR="00AF7ADA">
        <w:rPr>
          <w:rFonts w:ascii="Times New Roman" w:hAnsi="Times New Roman"/>
          <w:sz w:val="26"/>
          <w:szCs w:val="26"/>
        </w:rPr>
        <w:t xml:space="preserve"> 1501</w:t>
      </w:r>
      <w:r w:rsidR="007E3F48">
        <w:rPr>
          <w:rFonts w:ascii="Times New Roman" w:hAnsi="Times New Roman"/>
          <w:sz w:val="26"/>
          <w:szCs w:val="26"/>
        </w:rPr>
        <w:t>.</w:t>
      </w:r>
      <w:r>
        <w:rPr>
          <w:rFonts w:ascii="Times New Roman" w:hAnsi="Times New Roman"/>
          <w:sz w:val="26"/>
          <w:szCs w:val="26"/>
        </w:rPr>
        <w:t xml:space="preserve">  </w:t>
      </w:r>
      <w:r w:rsidR="00F83E1B">
        <w:rPr>
          <w:rFonts w:ascii="Times New Roman" w:hAnsi="Times New Roman"/>
          <w:sz w:val="26"/>
          <w:szCs w:val="26"/>
        </w:rPr>
        <w:t xml:space="preserve">Complaint at 6-7.  </w:t>
      </w:r>
      <w:r w:rsidR="00690C30">
        <w:rPr>
          <w:rFonts w:ascii="Times New Roman" w:hAnsi="Times New Roman"/>
          <w:sz w:val="26"/>
          <w:szCs w:val="26"/>
        </w:rPr>
        <w:t>I&amp;E requested that West Penn be ordered to pay a civil penalty of up to $86,000 for the violations alleged in the Complaint</w:t>
      </w:r>
      <w:r w:rsidR="00A15208">
        <w:rPr>
          <w:rFonts w:ascii="Times New Roman" w:hAnsi="Times New Roman"/>
          <w:sz w:val="26"/>
          <w:szCs w:val="26"/>
        </w:rPr>
        <w:t xml:space="preserve">, as well as various remedial measures, including modifications to the Company’s training program and procedures.  </w:t>
      </w:r>
      <w:r w:rsidR="00010AF6" w:rsidRPr="00010AF6">
        <w:rPr>
          <w:rFonts w:ascii="Times New Roman" w:hAnsi="Times New Roman"/>
          <w:i/>
          <w:sz w:val="26"/>
          <w:szCs w:val="26"/>
        </w:rPr>
        <w:t>Id</w:t>
      </w:r>
      <w:r w:rsidR="00010AF6">
        <w:rPr>
          <w:rFonts w:ascii="Times New Roman" w:hAnsi="Times New Roman"/>
          <w:sz w:val="26"/>
          <w:szCs w:val="26"/>
        </w:rPr>
        <w:t xml:space="preserve">. at 8-9.  </w:t>
      </w:r>
      <w:r w:rsidR="00A15208">
        <w:rPr>
          <w:rFonts w:ascii="Times New Roman" w:hAnsi="Times New Roman"/>
          <w:sz w:val="26"/>
          <w:szCs w:val="26"/>
        </w:rPr>
        <w:t xml:space="preserve">On October 9, 2012, </w:t>
      </w:r>
      <w:r w:rsidR="002C1827">
        <w:rPr>
          <w:rFonts w:ascii="Times New Roman" w:hAnsi="Times New Roman"/>
          <w:sz w:val="26"/>
          <w:szCs w:val="26"/>
        </w:rPr>
        <w:t>West Penn</w:t>
      </w:r>
      <w:r w:rsidR="00A15208">
        <w:rPr>
          <w:rFonts w:ascii="Times New Roman" w:hAnsi="Times New Roman"/>
          <w:sz w:val="26"/>
          <w:szCs w:val="26"/>
        </w:rPr>
        <w:t xml:space="preserve"> filed an Answer and New Matter denying the material allegations in the Complaint.</w:t>
      </w:r>
      <w:r w:rsidR="00E46954">
        <w:rPr>
          <w:rStyle w:val="FootnoteReference"/>
          <w:rFonts w:ascii="Times New Roman" w:hAnsi="Times New Roman"/>
          <w:sz w:val="26"/>
          <w:szCs w:val="26"/>
        </w:rPr>
        <w:footnoteReference w:id="1"/>
      </w:r>
      <w:r w:rsidR="00A15208">
        <w:rPr>
          <w:rFonts w:ascii="Times New Roman" w:hAnsi="Times New Roman"/>
          <w:sz w:val="26"/>
          <w:szCs w:val="26"/>
        </w:rPr>
        <w:t xml:space="preserve">  West Penn also filed Preliminary Objections </w:t>
      </w:r>
      <w:r w:rsidR="00753922">
        <w:rPr>
          <w:rFonts w:ascii="Times New Roman" w:hAnsi="Times New Roman"/>
          <w:sz w:val="26"/>
          <w:szCs w:val="26"/>
        </w:rPr>
        <w:t xml:space="preserve">to certain counts in the Complaint.  </w:t>
      </w:r>
      <w:r w:rsidR="003556D9">
        <w:rPr>
          <w:rFonts w:ascii="Times New Roman" w:hAnsi="Times New Roman"/>
          <w:sz w:val="26"/>
          <w:szCs w:val="26"/>
        </w:rPr>
        <w:t xml:space="preserve">On November 6, 2012, I&amp;E filed a Motion to File Answer to New Matter </w:t>
      </w:r>
      <w:r w:rsidR="003556D9" w:rsidRPr="001069C4">
        <w:rPr>
          <w:rFonts w:ascii="Times New Roman" w:hAnsi="Times New Roman"/>
          <w:i/>
          <w:sz w:val="26"/>
          <w:szCs w:val="26"/>
        </w:rPr>
        <w:t>Nunc Pro Tunc</w:t>
      </w:r>
      <w:r w:rsidR="003556D9">
        <w:rPr>
          <w:rFonts w:ascii="Times New Roman" w:hAnsi="Times New Roman"/>
          <w:sz w:val="26"/>
          <w:szCs w:val="26"/>
        </w:rPr>
        <w:t xml:space="preserve"> and Reply to the New Matter of West Penn.</w:t>
      </w:r>
    </w:p>
    <w:p w:rsidR="00672FEF" w:rsidRDefault="00672FEF" w:rsidP="00867E93">
      <w:pPr>
        <w:tabs>
          <w:tab w:val="center" w:pos="0"/>
        </w:tabs>
        <w:suppressAutoHyphens/>
        <w:spacing w:line="360" w:lineRule="auto"/>
        <w:rPr>
          <w:rFonts w:ascii="Times New Roman" w:hAnsi="Times New Roman"/>
          <w:sz w:val="26"/>
          <w:szCs w:val="26"/>
        </w:rPr>
      </w:pPr>
    </w:p>
    <w:p w:rsidR="00A1789A" w:rsidRDefault="00E46954"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B0B36">
        <w:rPr>
          <w:rFonts w:ascii="Times New Roman" w:hAnsi="Times New Roman"/>
          <w:sz w:val="26"/>
          <w:szCs w:val="26"/>
        </w:rPr>
        <w:t xml:space="preserve">As mentioned above, </w:t>
      </w:r>
      <w:r>
        <w:rPr>
          <w:rFonts w:ascii="Times New Roman" w:hAnsi="Times New Roman"/>
          <w:sz w:val="26"/>
          <w:szCs w:val="26"/>
        </w:rPr>
        <w:t xml:space="preserve">I&amp;E and West Penn filed </w:t>
      </w:r>
      <w:r w:rsidR="004B0B36">
        <w:rPr>
          <w:rFonts w:ascii="Times New Roman" w:hAnsi="Times New Roman"/>
          <w:sz w:val="26"/>
          <w:szCs w:val="26"/>
        </w:rPr>
        <w:t xml:space="preserve">the </w:t>
      </w:r>
      <w:r w:rsidR="00A56280">
        <w:rPr>
          <w:rFonts w:ascii="Times New Roman" w:hAnsi="Times New Roman"/>
          <w:sz w:val="26"/>
          <w:szCs w:val="26"/>
        </w:rPr>
        <w:t xml:space="preserve">Settlement </w:t>
      </w:r>
      <w:r>
        <w:rPr>
          <w:rFonts w:ascii="Times New Roman" w:hAnsi="Times New Roman"/>
          <w:sz w:val="26"/>
          <w:szCs w:val="26"/>
        </w:rPr>
        <w:t>on February</w:t>
      </w:r>
      <w:r w:rsidR="00AC736B">
        <w:rPr>
          <w:rFonts w:ascii="Times New Roman" w:hAnsi="Times New Roman"/>
          <w:sz w:val="26"/>
          <w:szCs w:val="26"/>
        </w:rPr>
        <w:t> </w:t>
      </w:r>
      <w:r>
        <w:rPr>
          <w:rFonts w:ascii="Times New Roman" w:hAnsi="Times New Roman"/>
          <w:sz w:val="26"/>
          <w:szCs w:val="26"/>
        </w:rPr>
        <w:t>13, 2013.</w:t>
      </w:r>
      <w:r w:rsidR="00936442">
        <w:rPr>
          <w:rFonts w:ascii="Times New Roman" w:hAnsi="Times New Roman"/>
          <w:sz w:val="26"/>
          <w:szCs w:val="26"/>
        </w:rPr>
        <w:t xml:space="preserve">  I&amp;E and West Penn also filed Statements in Support of the </w:t>
      </w:r>
      <w:r w:rsidR="00936442">
        <w:rPr>
          <w:rFonts w:ascii="Times New Roman" w:hAnsi="Times New Roman"/>
          <w:sz w:val="26"/>
          <w:szCs w:val="26"/>
        </w:rPr>
        <w:lastRenderedPageBreak/>
        <w:t>Settlement.</w:t>
      </w:r>
      <w:r w:rsidR="001913E2">
        <w:rPr>
          <w:rFonts w:ascii="Times New Roman" w:hAnsi="Times New Roman"/>
          <w:sz w:val="26"/>
          <w:szCs w:val="26"/>
        </w:rPr>
        <w:t xml:space="preserve">  </w:t>
      </w:r>
      <w:r w:rsidR="005C3224">
        <w:rPr>
          <w:rFonts w:ascii="Times New Roman" w:hAnsi="Times New Roman"/>
          <w:sz w:val="26"/>
          <w:szCs w:val="26"/>
        </w:rPr>
        <w:t>The proposed Settlement provides that West Penn will pay a civil penalty in the amount of $86,000 and engage in</w:t>
      </w:r>
      <w:r w:rsidR="005C3224" w:rsidRPr="005C3224">
        <w:rPr>
          <w:rFonts w:ascii="Arial" w:hAnsi="Arial"/>
          <w:kern w:val="24"/>
          <w:sz w:val="22"/>
        </w:rPr>
        <w:t xml:space="preserve"> </w:t>
      </w:r>
      <w:r w:rsidR="005C3224" w:rsidRPr="005C3224">
        <w:rPr>
          <w:rFonts w:ascii="Times New Roman" w:hAnsi="Times New Roman"/>
          <w:kern w:val="24"/>
          <w:sz w:val="26"/>
        </w:rPr>
        <w:t>various remedial measures regarding automatic splice installation, inspection, and replacement.</w:t>
      </w:r>
      <w:r w:rsidR="005C3224" w:rsidRPr="005C3224">
        <w:rPr>
          <w:rFonts w:ascii="Times New Roman" w:hAnsi="Times New Roman"/>
          <w:sz w:val="26"/>
          <w:szCs w:val="26"/>
        </w:rPr>
        <w:t xml:space="preserve"> </w:t>
      </w:r>
      <w:r w:rsidR="005C3224">
        <w:rPr>
          <w:rFonts w:ascii="Times New Roman" w:hAnsi="Times New Roman"/>
          <w:sz w:val="26"/>
          <w:szCs w:val="26"/>
        </w:rPr>
        <w:t xml:space="preserve"> Settlement at </w:t>
      </w:r>
      <w:r w:rsidR="00A83B61">
        <w:rPr>
          <w:rFonts w:ascii="Times New Roman" w:hAnsi="Times New Roman"/>
          <w:sz w:val="26"/>
          <w:szCs w:val="26"/>
        </w:rPr>
        <w:t>5-</w:t>
      </w:r>
      <w:r w:rsidR="005C3224">
        <w:rPr>
          <w:rFonts w:ascii="Times New Roman" w:hAnsi="Times New Roman"/>
          <w:sz w:val="26"/>
          <w:szCs w:val="26"/>
        </w:rPr>
        <w:t xml:space="preserve">6. </w:t>
      </w:r>
    </w:p>
    <w:p w:rsidR="00010AF6" w:rsidRDefault="005C3224"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 xml:space="preserve"> </w:t>
      </w:r>
    </w:p>
    <w:p w:rsidR="00DA50F0" w:rsidRDefault="00E46954"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Michael Goretzka and JoAnn Goretzka filed </w:t>
      </w:r>
      <w:r w:rsidR="00672FEF">
        <w:rPr>
          <w:rFonts w:ascii="Times New Roman" w:hAnsi="Times New Roman"/>
          <w:sz w:val="26"/>
          <w:szCs w:val="26"/>
        </w:rPr>
        <w:t xml:space="preserve">the instant </w:t>
      </w:r>
      <w:r>
        <w:rPr>
          <w:rFonts w:ascii="Times New Roman" w:hAnsi="Times New Roman"/>
          <w:sz w:val="26"/>
          <w:szCs w:val="26"/>
        </w:rPr>
        <w:t>Petition on February 26, 2013.  West Penn filed an Answer in Opposition to the Late-Filed Petition to Intervene</w:t>
      </w:r>
      <w:r w:rsidRPr="00E46954">
        <w:rPr>
          <w:rFonts w:ascii="Times New Roman" w:hAnsi="Times New Roman"/>
          <w:sz w:val="26"/>
          <w:szCs w:val="26"/>
        </w:rPr>
        <w:t xml:space="preserve"> </w:t>
      </w:r>
      <w:r>
        <w:rPr>
          <w:rFonts w:ascii="Times New Roman" w:hAnsi="Times New Roman"/>
          <w:sz w:val="26"/>
          <w:szCs w:val="26"/>
        </w:rPr>
        <w:t>on March 18, 2013, and I&amp;E filed an Answer in Opposition to the Petition to Intervene on March 20, 2013.</w:t>
      </w:r>
    </w:p>
    <w:p w:rsidR="00F767C6" w:rsidRDefault="00F767C6" w:rsidP="00867E93">
      <w:pPr>
        <w:tabs>
          <w:tab w:val="center" w:pos="0"/>
        </w:tabs>
        <w:suppressAutoHyphens/>
        <w:spacing w:line="360" w:lineRule="auto"/>
        <w:rPr>
          <w:rFonts w:ascii="Times New Roman" w:hAnsi="Times New Roman"/>
          <w:sz w:val="26"/>
          <w:szCs w:val="26"/>
        </w:rPr>
      </w:pPr>
    </w:p>
    <w:p w:rsidR="00F767C6" w:rsidRDefault="00F767C6"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We note that civil action</w:t>
      </w:r>
      <w:r w:rsidR="00DA58DC">
        <w:rPr>
          <w:rFonts w:ascii="Times New Roman" w:hAnsi="Times New Roman"/>
          <w:sz w:val="26"/>
          <w:szCs w:val="26"/>
        </w:rPr>
        <w:t>s</w:t>
      </w:r>
      <w:r>
        <w:rPr>
          <w:rFonts w:ascii="Times New Roman" w:hAnsi="Times New Roman"/>
          <w:sz w:val="26"/>
          <w:szCs w:val="26"/>
        </w:rPr>
        <w:t xml:space="preserve"> pertaining to the events that occurred on June 2, 2009</w:t>
      </w:r>
      <w:r w:rsidR="00DA58DC">
        <w:rPr>
          <w:rFonts w:ascii="Times New Roman" w:hAnsi="Times New Roman"/>
          <w:sz w:val="26"/>
          <w:szCs w:val="26"/>
        </w:rPr>
        <w:t>, were also filed</w:t>
      </w:r>
      <w:r>
        <w:rPr>
          <w:rFonts w:ascii="Times New Roman" w:hAnsi="Times New Roman"/>
          <w:sz w:val="26"/>
          <w:szCs w:val="26"/>
        </w:rPr>
        <w:t xml:space="preserve">.  On July 13, 2009, a civil action for damages due to the June 2, 2009 accident was filed in the Court of Common Pleas of Allegheny County, Pennsylvania.  In 2011, a second civil action based on the accident was filed in Allegheny County, expanding the number of defendants.  These actions were consolidated.  </w:t>
      </w:r>
      <w:r w:rsidRPr="00D05F2B">
        <w:rPr>
          <w:rFonts w:ascii="Times New Roman" w:hAnsi="Times New Roman"/>
          <w:i/>
          <w:sz w:val="26"/>
          <w:szCs w:val="26"/>
        </w:rPr>
        <w:t>Court of</w:t>
      </w:r>
      <w:r w:rsidRPr="00F767C6">
        <w:rPr>
          <w:rFonts w:ascii="Times New Roman" w:hAnsi="Times New Roman"/>
          <w:b/>
          <w:i/>
          <w:sz w:val="26"/>
          <w:szCs w:val="26"/>
        </w:rPr>
        <w:t xml:space="preserve"> </w:t>
      </w:r>
      <w:r w:rsidRPr="00D05F2B">
        <w:rPr>
          <w:rFonts w:ascii="Times New Roman" w:hAnsi="Times New Roman"/>
          <w:i/>
          <w:sz w:val="26"/>
          <w:szCs w:val="26"/>
        </w:rPr>
        <w:t>Common Pleas of Allegheny County, Michael Goretzka et al. v. Allegheny Energy, Inc. et al.</w:t>
      </w:r>
      <w:r w:rsidRPr="00D05F2B">
        <w:rPr>
          <w:rFonts w:ascii="Times New Roman" w:hAnsi="Times New Roman"/>
          <w:sz w:val="26"/>
          <w:szCs w:val="26"/>
        </w:rPr>
        <w:t>, GD-09-012754 and GD-11-009919.</w:t>
      </w:r>
      <w:r w:rsidR="00575BC9">
        <w:rPr>
          <w:rFonts w:ascii="Times New Roman" w:hAnsi="Times New Roman"/>
          <w:sz w:val="26"/>
          <w:szCs w:val="26"/>
        </w:rPr>
        <w:t xml:space="preserve">  </w:t>
      </w:r>
      <w:r w:rsidR="00DF3413">
        <w:rPr>
          <w:rFonts w:ascii="Times New Roman" w:hAnsi="Times New Roman"/>
          <w:sz w:val="26"/>
          <w:szCs w:val="26"/>
        </w:rPr>
        <w:t xml:space="preserve">On December 6, 2012, an Allegheny County jury </w:t>
      </w:r>
      <w:r w:rsidR="00BA69F4">
        <w:rPr>
          <w:rFonts w:ascii="Times New Roman" w:hAnsi="Times New Roman"/>
          <w:sz w:val="26"/>
          <w:szCs w:val="26"/>
        </w:rPr>
        <w:t xml:space="preserve">found in favor of the plaintiffs and </w:t>
      </w:r>
      <w:r w:rsidR="00DF3413">
        <w:rPr>
          <w:rFonts w:ascii="Times New Roman" w:hAnsi="Times New Roman"/>
          <w:sz w:val="26"/>
          <w:szCs w:val="26"/>
        </w:rPr>
        <w:t>assessed both compensatory and punitive damages against West Penn.  Petition at 3.</w:t>
      </w:r>
    </w:p>
    <w:p w:rsidR="00C6139A" w:rsidRDefault="00C6139A" w:rsidP="00867E93">
      <w:pPr>
        <w:tabs>
          <w:tab w:val="center" w:pos="0"/>
        </w:tabs>
        <w:suppressAutoHyphens/>
        <w:spacing w:line="360" w:lineRule="auto"/>
        <w:ind w:firstLine="1440"/>
        <w:rPr>
          <w:rFonts w:ascii="Times New Roman" w:hAnsi="Times New Roman"/>
          <w:sz w:val="26"/>
          <w:szCs w:val="26"/>
        </w:rPr>
      </w:pPr>
    </w:p>
    <w:p w:rsidR="004B5BFB" w:rsidRDefault="004B5BFB" w:rsidP="00867E93">
      <w:pPr>
        <w:tabs>
          <w:tab w:val="center" w:pos="0"/>
        </w:tabs>
        <w:suppressAutoHyphens/>
        <w:spacing w:line="360" w:lineRule="auto"/>
        <w:jc w:val="center"/>
        <w:rPr>
          <w:rFonts w:ascii="Times New Roman" w:hAnsi="Times New Roman"/>
          <w:b/>
          <w:sz w:val="26"/>
          <w:szCs w:val="26"/>
        </w:rPr>
      </w:pPr>
      <w:r w:rsidRPr="004B5BFB">
        <w:rPr>
          <w:rFonts w:ascii="Times New Roman" w:hAnsi="Times New Roman"/>
          <w:b/>
          <w:sz w:val="26"/>
          <w:szCs w:val="26"/>
        </w:rPr>
        <w:t>Discussion</w:t>
      </w:r>
    </w:p>
    <w:p w:rsidR="00C50C32" w:rsidRDefault="00606B5A" w:rsidP="001913E2">
      <w:pPr>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p>
    <w:p w:rsidR="005E3E04" w:rsidRPr="00B42D1A" w:rsidRDefault="005E3E04" w:rsidP="005E3E04">
      <w:pPr>
        <w:spacing w:line="360" w:lineRule="auto"/>
        <w:ind w:firstLine="1440"/>
        <w:rPr>
          <w:rFonts w:ascii="Times New Roman" w:hAnsi="Times New Roman"/>
          <w:color w:val="000000"/>
          <w:sz w:val="26"/>
          <w:szCs w:val="26"/>
        </w:rPr>
      </w:pPr>
      <w:r w:rsidRPr="00B42D1A">
        <w:rPr>
          <w:rFonts w:ascii="Times New Roman" w:hAnsi="Times New Roman"/>
          <w:sz w:val="26"/>
          <w:szCs w:val="26"/>
        </w:rPr>
        <w:t xml:space="preserve">Before addressing the </w:t>
      </w:r>
      <w:r>
        <w:rPr>
          <w:rFonts w:ascii="Times New Roman" w:hAnsi="Times New Roman"/>
          <w:sz w:val="26"/>
          <w:szCs w:val="26"/>
        </w:rPr>
        <w:t>Petition</w:t>
      </w:r>
      <w:r w:rsidRPr="00B42D1A">
        <w:rPr>
          <w:rFonts w:ascii="Times New Roman" w:hAnsi="Times New Roman"/>
          <w:sz w:val="26"/>
          <w:szCs w:val="26"/>
        </w:rPr>
        <w:t>, we note that any issue that we do not specifically delineate shall be deemed to have been duly considered and denied without further discussion.  The Commission is not required to consider expressly or at length each contention or argument rai</w:t>
      </w:r>
      <w:r w:rsidRPr="005E3E04">
        <w:rPr>
          <w:rFonts w:ascii="Times New Roman" w:hAnsi="Times New Roman"/>
          <w:sz w:val="26"/>
          <w:szCs w:val="26"/>
        </w:rPr>
        <w:t xml:space="preserve">sed by the </w:t>
      </w:r>
      <w:r>
        <w:rPr>
          <w:rFonts w:ascii="Times New Roman" w:hAnsi="Times New Roman"/>
          <w:sz w:val="26"/>
          <w:szCs w:val="26"/>
        </w:rPr>
        <w:t>P</w:t>
      </w:r>
      <w:r w:rsidRPr="00B42D1A">
        <w:rPr>
          <w:rFonts w:ascii="Times New Roman" w:hAnsi="Times New Roman"/>
          <w:sz w:val="26"/>
          <w:szCs w:val="26"/>
        </w:rPr>
        <w:t xml:space="preserve">arties.  </w:t>
      </w:r>
      <w:hyperlink r:id="rId9" w:history="1">
        <w:r w:rsidRPr="00B42D1A">
          <w:rPr>
            <w:rFonts w:ascii="Times New Roman" w:hAnsi="Times New Roman"/>
            <w:i/>
            <w:iCs/>
            <w:color w:val="000000"/>
            <w:sz w:val="26"/>
            <w:szCs w:val="26"/>
          </w:rPr>
          <w:t xml:space="preserve">Consolidated Rail Corp. v. Pa. PUC, </w:t>
        </w:r>
        <w:r w:rsidRPr="00B42D1A">
          <w:rPr>
            <w:rFonts w:ascii="Times New Roman" w:hAnsi="Times New Roman"/>
            <w:color w:val="000000"/>
            <w:sz w:val="26"/>
            <w:szCs w:val="26"/>
          </w:rPr>
          <w:t>625 A.2d 741 (Pa. Cmwlth. 1993);</w:t>
        </w:r>
      </w:hyperlink>
      <w:r w:rsidRPr="00B42D1A">
        <w:rPr>
          <w:rFonts w:ascii="Times New Roman" w:hAnsi="Times New Roman"/>
          <w:color w:val="000000"/>
          <w:sz w:val="26"/>
          <w:szCs w:val="26"/>
        </w:rPr>
        <w:t xml:space="preserve"> </w:t>
      </w:r>
      <w:r w:rsidRPr="00B42D1A">
        <w:rPr>
          <w:rFonts w:ascii="Times New Roman" w:hAnsi="Times New Roman"/>
          <w:i/>
          <w:color w:val="000000"/>
          <w:sz w:val="26"/>
          <w:szCs w:val="26"/>
        </w:rPr>
        <w:t xml:space="preserve">also </w:t>
      </w:r>
      <w:r w:rsidRPr="00B42D1A">
        <w:rPr>
          <w:rFonts w:ascii="Times New Roman" w:hAnsi="Times New Roman"/>
          <w:i/>
          <w:iCs/>
          <w:color w:val="000000"/>
          <w:sz w:val="26"/>
          <w:szCs w:val="26"/>
        </w:rPr>
        <w:t xml:space="preserve">see, generally, </w:t>
      </w:r>
      <w:hyperlink r:id="rId10" w:history="1">
        <w:r w:rsidRPr="00B42D1A">
          <w:rPr>
            <w:rFonts w:ascii="Times New Roman" w:hAnsi="Times New Roman"/>
            <w:i/>
            <w:iCs/>
            <w:color w:val="000000"/>
            <w:sz w:val="26"/>
            <w:szCs w:val="26"/>
          </w:rPr>
          <w:t>University of Pennsylvania v. Pa. PUC</w:t>
        </w:r>
        <w:r w:rsidRPr="00B42D1A">
          <w:rPr>
            <w:rFonts w:ascii="Times New Roman" w:hAnsi="Times New Roman"/>
            <w:color w:val="000000"/>
            <w:sz w:val="26"/>
            <w:szCs w:val="26"/>
          </w:rPr>
          <w:t>, 485 A.2d 1217 (Pa. Cmwlth. 1984).</w:t>
        </w:r>
      </w:hyperlink>
    </w:p>
    <w:p w:rsidR="00C50C32" w:rsidRPr="00F7026B" w:rsidRDefault="00C50C32" w:rsidP="00844621">
      <w:pPr>
        <w:spacing w:line="360" w:lineRule="auto"/>
        <w:rPr>
          <w:rFonts w:ascii="Times New Roman" w:hAnsi="Times New Roman"/>
          <w:b/>
          <w:sz w:val="26"/>
          <w:szCs w:val="26"/>
        </w:rPr>
      </w:pPr>
      <w:r w:rsidRPr="00F7026B">
        <w:rPr>
          <w:rFonts w:ascii="Times New Roman" w:hAnsi="Times New Roman"/>
          <w:b/>
          <w:sz w:val="26"/>
          <w:szCs w:val="26"/>
        </w:rPr>
        <w:t>Positions</w:t>
      </w:r>
      <w:r w:rsidR="00E26F47">
        <w:rPr>
          <w:rFonts w:ascii="Times New Roman" w:hAnsi="Times New Roman"/>
          <w:b/>
          <w:sz w:val="26"/>
          <w:szCs w:val="26"/>
        </w:rPr>
        <w:t xml:space="preserve"> </w:t>
      </w:r>
      <w:r w:rsidR="002366C0">
        <w:rPr>
          <w:rFonts w:ascii="Times New Roman" w:hAnsi="Times New Roman"/>
          <w:b/>
          <w:sz w:val="26"/>
          <w:szCs w:val="26"/>
        </w:rPr>
        <w:t>of the Parties</w:t>
      </w:r>
      <w:r w:rsidR="00E26F47">
        <w:rPr>
          <w:rFonts w:ascii="Times New Roman" w:hAnsi="Times New Roman"/>
          <w:b/>
          <w:sz w:val="26"/>
          <w:szCs w:val="26"/>
        </w:rPr>
        <w:t xml:space="preserve"> </w:t>
      </w:r>
      <w:r w:rsidRPr="00F7026B">
        <w:rPr>
          <w:rFonts w:ascii="Times New Roman" w:hAnsi="Times New Roman"/>
          <w:b/>
          <w:sz w:val="26"/>
          <w:szCs w:val="26"/>
        </w:rPr>
        <w:t xml:space="preserve">  </w:t>
      </w:r>
    </w:p>
    <w:p w:rsidR="00C50C32" w:rsidRDefault="00C50C32"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lastRenderedPageBreak/>
        <w:t>The Petitioners are Michael Goretzka, the Administrator of the Estate of Carrie Goretzka, the father and natural guardian of Carlie and Chloe Goretzka, and the widower of Carrie Goretzka; and JoAnn Goretzka, mother-in-law of Carrie Goretzka and grandmother of Carlie and Chloe Goretzka.  The Petitioners state that they are petitioning to intervene to file a formal response to the Settlement.  In support of their Petition to Intervene, the Petitioners aver that, as the surviving spouse of Carrie Goretzka and as a West Penn customer, Michael Goretzka is directly and personally affected by this proceeding.  The Petitioners also aver that, as a customer of West Penn and a witness to the incident, JoAnn Goretzka is directly and personally affected by this proceeding.  They assert that the proposed Settlement will affect the safety of their public utility service.  They state that they have a right and interest in assuring that West Penn engages in safe and reliable public utility service and participation in this proceeding is an appropriate way to protect those rights and interests.  The Petitioners believe that they have interests in and perspectives on issues in this proceeding which cannot be adequately represented by the other Parties.  Petition at 3.</w:t>
      </w:r>
    </w:p>
    <w:p w:rsidR="00867E93" w:rsidRDefault="00867E93"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 xml:space="preserve">The Petitioners state that they intend to file objections in an effort to strengthen the remedial measures that West Penn must follow as a result of the proposed Settlement.  The Petitioners explain that they intend to submit evidence regarding several issues, including why the proposed remedial efforts are not sufficient.  The Petitioners also suggest that an investigation should be conducted regarding the manner in which I&amp;E handled the investigation in this case.  </w:t>
      </w:r>
      <w:r w:rsidRPr="00AC55FC">
        <w:rPr>
          <w:rFonts w:ascii="Times New Roman" w:hAnsi="Times New Roman"/>
          <w:i/>
          <w:sz w:val="26"/>
          <w:szCs w:val="26"/>
        </w:rPr>
        <w:t>Id</w:t>
      </w:r>
      <w:r>
        <w:rPr>
          <w:rFonts w:ascii="Times New Roman" w:hAnsi="Times New Roman"/>
          <w:sz w:val="26"/>
          <w:szCs w:val="26"/>
        </w:rPr>
        <w:t>. at 3-4.</w:t>
      </w:r>
    </w:p>
    <w:p w:rsidR="00C50C32" w:rsidRDefault="00C50C32"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 xml:space="preserve">In its Answer in Opposition to the Late-Filed </w:t>
      </w:r>
      <w:r w:rsidR="00867E93">
        <w:rPr>
          <w:rFonts w:ascii="Times New Roman" w:hAnsi="Times New Roman"/>
          <w:sz w:val="26"/>
          <w:szCs w:val="26"/>
        </w:rPr>
        <w:t>Petition</w:t>
      </w:r>
      <w:r>
        <w:rPr>
          <w:rFonts w:ascii="Times New Roman" w:hAnsi="Times New Roman"/>
          <w:sz w:val="26"/>
          <w:szCs w:val="26"/>
        </w:rPr>
        <w:t xml:space="preserve"> to Intervene, West Penn states that the Petition to Intervene was not filed until the pleadings were closed and the Parties, over a nine-month period, had negotiated and drafted a comprehensive Settlement.  West Penn’s Answer at 3-4.  West Penn also states that, although the Petitioners and their counsel were aware of this proceeding since at least early June of 2012, the Petitioners did not previously seek to intervene.  West Penn avers that, pursuant </w:t>
      </w:r>
      <w:r>
        <w:rPr>
          <w:rFonts w:ascii="Times New Roman" w:hAnsi="Times New Roman"/>
          <w:sz w:val="26"/>
          <w:szCs w:val="26"/>
        </w:rPr>
        <w:lastRenderedPageBreak/>
        <w:t xml:space="preserve">to 52 Pa. Code § 5.74, the Petitioners were required to file their Petition by October 9, 2012, the date fixed for the filing of responsive pleadings in this proceeding.  West Penn asserts that, because the Petitioners did not file their Petition within this time frame, the Petition was late and should be rejected.  </w:t>
      </w:r>
      <w:r w:rsidRPr="00F31683">
        <w:rPr>
          <w:rFonts w:ascii="Times New Roman" w:hAnsi="Times New Roman"/>
          <w:i/>
          <w:sz w:val="26"/>
          <w:szCs w:val="26"/>
        </w:rPr>
        <w:t>Id</w:t>
      </w:r>
      <w:r>
        <w:rPr>
          <w:rFonts w:ascii="Times New Roman" w:hAnsi="Times New Roman"/>
          <w:sz w:val="26"/>
          <w:szCs w:val="26"/>
        </w:rPr>
        <w:t xml:space="preserve">. at 4.  West Penn also argues that the Petitioners have not met the four criteria to justify late intervention as set forth in </w:t>
      </w:r>
      <w:r w:rsidRPr="00F31683">
        <w:rPr>
          <w:rFonts w:ascii="Times New Roman" w:hAnsi="Times New Roman"/>
          <w:i/>
          <w:sz w:val="26"/>
          <w:szCs w:val="26"/>
        </w:rPr>
        <w:t>Joint Application of Pennsylvania-American Water Company and Thames Water Aqua Holdings GmbH</w:t>
      </w:r>
      <w:r>
        <w:rPr>
          <w:rFonts w:ascii="Times New Roman" w:hAnsi="Times New Roman"/>
          <w:sz w:val="26"/>
          <w:szCs w:val="26"/>
        </w:rPr>
        <w:t>, Docket Nos. A-212285F0096 and A</w:t>
      </w:r>
      <w:r w:rsidR="00AC736B">
        <w:rPr>
          <w:rFonts w:ascii="Times New Roman" w:hAnsi="Times New Roman"/>
          <w:sz w:val="26"/>
          <w:szCs w:val="26"/>
        </w:rPr>
        <w:t>-230073F0004 (Order entered May </w:t>
      </w:r>
      <w:r>
        <w:rPr>
          <w:rFonts w:ascii="Times New Roman" w:hAnsi="Times New Roman"/>
          <w:sz w:val="26"/>
          <w:szCs w:val="26"/>
        </w:rPr>
        <w:t xml:space="preserve">9, 2002), at 6.  </w:t>
      </w:r>
      <w:r w:rsidR="00523689">
        <w:rPr>
          <w:rFonts w:ascii="Times New Roman" w:hAnsi="Times New Roman"/>
          <w:sz w:val="26"/>
          <w:szCs w:val="26"/>
        </w:rPr>
        <w:t xml:space="preserve">West Penn’s Answer </w:t>
      </w:r>
      <w:r>
        <w:rPr>
          <w:rFonts w:ascii="Times New Roman" w:hAnsi="Times New Roman"/>
          <w:sz w:val="26"/>
          <w:szCs w:val="26"/>
        </w:rPr>
        <w:t>at 5-7.</w:t>
      </w:r>
    </w:p>
    <w:p w:rsidR="00523689" w:rsidRDefault="00523689"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West Penn notes it is well-accepted that</w:t>
      </w:r>
      <w:r w:rsidR="00A1789A">
        <w:rPr>
          <w:rFonts w:ascii="Times New Roman" w:hAnsi="Times New Roman"/>
          <w:sz w:val="26"/>
          <w:szCs w:val="26"/>
        </w:rPr>
        <w:t>,</w:t>
      </w:r>
      <w:r>
        <w:rPr>
          <w:rFonts w:ascii="Times New Roman" w:hAnsi="Times New Roman"/>
          <w:sz w:val="26"/>
          <w:szCs w:val="26"/>
        </w:rPr>
        <w:t xml:space="preserve"> where a late intervenor’s request for party status is granted, the late intervenor must accept the status of the proceeding as it stands and cannot use late intervention as a tool to disrupt or delay Commission action.  West Penn states that, consistent with this principle, the Commission can allow the Petitioners the opportunity to comment on any tentative order addressing the Settlement without granting the Petitioners party status.  </w:t>
      </w:r>
      <w:r w:rsidRPr="00775FBA">
        <w:rPr>
          <w:rFonts w:ascii="Times New Roman" w:hAnsi="Times New Roman"/>
          <w:i/>
          <w:sz w:val="26"/>
          <w:szCs w:val="26"/>
        </w:rPr>
        <w:t>Id</w:t>
      </w:r>
      <w:r>
        <w:rPr>
          <w:rFonts w:ascii="Times New Roman" w:hAnsi="Times New Roman"/>
          <w:sz w:val="26"/>
          <w:szCs w:val="26"/>
        </w:rPr>
        <w:t xml:space="preserve">. at 7.  West Penn believes that, if the Commission makes the Settlement available for comment as part of its review process, there is no need for the Petitioners to intervene and address the Settlement terms at this juncture.  </w:t>
      </w:r>
      <w:r w:rsidRPr="003902BC">
        <w:rPr>
          <w:rFonts w:ascii="Times New Roman" w:hAnsi="Times New Roman"/>
          <w:i/>
          <w:sz w:val="26"/>
          <w:szCs w:val="26"/>
        </w:rPr>
        <w:t>Id</w:t>
      </w:r>
      <w:r>
        <w:rPr>
          <w:rFonts w:ascii="Times New Roman" w:hAnsi="Times New Roman"/>
          <w:sz w:val="26"/>
          <w:szCs w:val="26"/>
        </w:rPr>
        <w:t>. at 10.</w:t>
      </w:r>
    </w:p>
    <w:p w:rsidR="00C50C32" w:rsidRDefault="00C50C32"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 xml:space="preserve">West Penn also states that, apart from the late filing of the Petition, the Petitioners’ counsel has failed to demonstrate that the grant of the Petition would protect an interest that is not sufficiently represented by the existing Parties.  </w:t>
      </w:r>
      <w:r w:rsidRPr="00775FBA">
        <w:rPr>
          <w:rFonts w:ascii="Times New Roman" w:hAnsi="Times New Roman"/>
          <w:i/>
          <w:sz w:val="26"/>
          <w:szCs w:val="26"/>
        </w:rPr>
        <w:t>Id</w:t>
      </w:r>
      <w:r>
        <w:rPr>
          <w:rFonts w:ascii="Times New Roman" w:hAnsi="Times New Roman"/>
          <w:sz w:val="26"/>
          <w:szCs w:val="26"/>
        </w:rPr>
        <w:t>. at 7.  West Penn avers that I&amp;E has been established by the Commission to represent the public interest in service matters</w:t>
      </w:r>
      <w:r w:rsidR="00F82587">
        <w:rPr>
          <w:rFonts w:ascii="Times New Roman" w:hAnsi="Times New Roman"/>
          <w:sz w:val="26"/>
          <w:szCs w:val="26"/>
        </w:rPr>
        <w:t>,</w:t>
      </w:r>
      <w:r>
        <w:rPr>
          <w:rFonts w:ascii="Times New Roman" w:hAnsi="Times New Roman"/>
          <w:sz w:val="26"/>
          <w:szCs w:val="26"/>
        </w:rPr>
        <w:t xml:space="preserve"> and the safety of utility networks is squarely within I&amp;E’s mandate.  </w:t>
      </w:r>
      <w:r w:rsidRPr="007054F8">
        <w:rPr>
          <w:rFonts w:ascii="Times New Roman" w:hAnsi="Times New Roman"/>
          <w:i/>
          <w:sz w:val="26"/>
          <w:szCs w:val="26"/>
        </w:rPr>
        <w:t>Id</w:t>
      </w:r>
      <w:r>
        <w:rPr>
          <w:rFonts w:ascii="Times New Roman" w:hAnsi="Times New Roman"/>
          <w:sz w:val="26"/>
          <w:szCs w:val="26"/>
        </w:rPr>
        <w:t>.</w:t>
      </w:r>
      <w:r w:rsidR="00867E93">
        <w:rPr>
          <w:rFonts w:ascii="Times New Roman" w:hAnsi="Times New Roman"/>
          <w:sz w:val="26"/>
          <w:szCs w:val="26"/>
        </w:rPr>
        <w:t> </w:t>
      </w:r>
      <w:r>
        <w:rPr>
          <w:rFonts w:ascii="Times New Roman" w:hAnsi="Times New Roman"/>
          <w:sz w:val="26"/>
          <w:szCs w:val="26"/>
        </w:rPr>
        <w:t>at</w:t>
      </w:r>
      <w:r w:rsidR="00867E93">
        <w:rPr>
          <w:rFonts w:ascii="Times New Roman" w:hAnsi="Times New Roman"/>
          <w:sz w:val="26"/>
          <w:szCs w:val="26"/>
        </w:rPr>
        <w:t> </w:t>
      </w:r>
      <w:r>
        <w:rPr>
          <w:rFonts w:ascii="Times New Roman" w:hAnsi="Times New Roman"/>
          <w:sz w:val="26"/>
          <w:szCs w:val="26"/>
        </w:rPr>
        <w:t>8.</w:t>
      </w:r>
    </w:p>
    <w:p w:rsidR="00C50C32" w:rsidRDefault="00C50C32"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 xml:space="preserve">In its Answer in Opposition to the Petition to Intervene, I&amp;E asserts that the Petitioners do not have standing to intervene under 52 Pa. Code § 5.72 and applicable case law.  I&amp;E’s Answer at 2-3.  I&amp;E avers that the Petitioners are unable to show they </w:t>
      </w:r>
      <w:r>
        <w:rPr>
          <w:rFonts w:ascii="Times New Roman" w:hAnsi="Times New Roman"/>
          <w:sz w:val="26"/>
          <w:szCs w:val="26"/>
        </w:rPr>
        <w:lastRenderedPageBreak/>
        <w:t xml:space="preserve">have a substantial interest in the outcome of this proceeding that is different from the common interest of all citizens in having safe and reliable utility service.  I&amp;E also avers that the Petitioners have no prospect of obtaining relief, even if the Commission reaches a decision in the Petitioners’ favor, because the Commission cannot award monetary damages.  </w:t>
      </w:r>
      <w:r w:rsidRPr="008156BB">
        <w:rPr>
          <w:rFonts w:ascii="Times New Roman" w:hAnsi="Times New Roman"/>
          <w:i/>
          <w:sz w:val="26"/>
          <w:szCs w:val="26"/>
        </w:rPr>
        <w:t>Id</w:t>
      </w:r>
      <w:r>
        <w:rPr>
          <w:rFonts w:ascii="Times New Roman" w:hAnsi="Times New Roman"/>
          <w:sz w:val="26"/>
          <w:szCs w:val="26"/>
        </w:rPr>
        <w:t xml:space="preserve">. at 3.  I&amp;E states that the Petitioners filed and prevailed in a civil suit against West Penn for wrongful death as a result of the </w:t>
      </w:r>
      <w:r w:rsidR="00B36DCE">
        <w:rPr>
          <w:rFonts w:ascii="Times New Roman" w:hAnsi="Times New Roman"/>
          <w:sz w:val="26"/>
          <w:szCs w:val="26"/>
        </w:rPr>
        <w:t>June 2</w:t>
      </w:r>
      <w:r>
        <w:rPr>
          <w:rFonts w:ascii="Times New Roman" w:hAnsi="Times New Roman"/>
          <w:sz w:val="26"/>
          <w:szCs w:val="26"/>
        </w:rPr>
        <w:t xml:space="preserve">, 2009 incident, and the Petitioners have already litigated their civil claim and would not be bound by the Commission’s determinations.  </w:t>
      </w:r>
      <w:r w:rsidRPr="001B441C">
        <w:rPr>
          <w:rFonts w:ascii="Times New Roman" w:hAnsi="Times New Roman"/>
          <w:i/>
          <w:sz w:val="26"/>
          <w:szCs w:val="26"/>
        </w:rPr>
        <w:t>Id</w:t>
      </w:r>
      <w:r>
        <w:rPr>
          <w:rFonts w:ascii="Times New Roman" w:hAnsi="Times New Roman"/>
          <w:sz w:val="26"/>
          <w:szCs w:val="26"/>
        </w:rPr>
        <w:t>. at 4.</w:t>
      </w:r>
    </w:p>
    <w:p w:rsidR="00C50C32" w:rsidRDefault="00C50C32"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 xml:space="preserve">I&amp;E believes that the Petitioners’ participation in this proceeding is not in the public interest.  I&amp;E states that, pursuant to 66 Pa. C.S. § 308.2(a)(11), it is currently the entity tasked with protecting the interests of the public by investigating and, if necessary, prosecuting violations.  I&amp;E avers that the public interest is not protected or better served by allowing the Petitioners to intervene.  I&amp;E also avers that the Commission has the technical expertise to interpret and evaluate alleged violations of the Code, and the Petitioners do not contend that they have expertise relating to violations of the Code.  I&amp;E believes that the Petitioners’ interests in this matter were protected through their civil claim in the court of common pleas, and such interests are not affected by the outcome in this case.  I&amp;E asserts that the Petitioners have not raised any specific grounds for granting intervention, aside from the statement that the Settlement will affect the safety of their public utility service, and the public safety interest is adequately represented by I&amp;E and the Commission.  </w:t>
      </w:r>
      <w:r w:rsidRPr="00532744">
        <w:rPr>
          <w:rFonts w:ascii="Times New Roman" w:hAnsi="Times New Roman"/>
          <w:i/>
          <w:sz w:val="26"/>
          <w:szCs w:val="26"/>
        </w:rPr>
        <w:t>Id</w:t>
      </w:r>
      <w:r>
        <w:rPr>
          <w:rFonts w:ascii="Times New Roman" w:hAnsi="Times New Roman"/>
          <w:sz w:val="26"/>
          <w:szCs w:val="26"/>
        </w:rPr>
        <w:t>. at 5.</w:t>
      </w:r>
    </w:p>
    <w:p w:rsidR="00C50C32" w:rsidRDefault="00C50C32"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In addition, I&amp;E states that the Petition to</w:t>
      </w:r>
      <w:r w:rsidR="00430317">
        <w:rPr>
          <w:rFonts w:ascii="Times New Roman" w:hAnsi="Times New Roman"/>
          <w:sz w:val="26"/>
          <w:szCs w:val="26"/>
        </w:rPr>
        <w:t xml:space="preserve"> Intervene is untimely under 52 </w:t>
      </w:r>
      <w:r>
        <w:rPr>
          <w:rFonts w:ascii="Times New Roman" w:hAnsi="Times New Roman"/>
          <w:sz w:val="26"/>
          <w:szCs w:val="26"/>
        </w:rPr>
        <w:t xml:space="preserve">Pa. Code § 5.74.  </w:t>
      </w:r>
      <w:r w:rsidRPr="009D0D55">
        <w:rPr>
          <w:rFonts w:ascii="Times New Roman" w:hAnsi="Times New Roman"/>
          <w:i/>
          <w:sz w:val="26"/>
          <w:szCs w:val="26"/>
        </w:rPr>
        <w:t>Id</w:t>
      </w:r>
      <w:r>
        <w:rPr>
          <w:rFonts w:ascii="Times New Roman" w:hAnsi="Times New Roman"/>
          <w:sz w:val="26"/>
          <w:szCs w:val="26"/>
        </w:rPr>
        <w:t xml:space="preserve">. at 6.  I&amp;E avers that the Petitioners were required to file their Petition by the date that responsive pleadings were due, which was on October 9, 2012, the date that West Penn’s Answer to the Complaint was due.  I&amp;E also avers that the Petitioners were in regular contact with the Commission during that time period, were aware that the Complaint was filed, and obtained a copy of the Complaint after it was </w:t>
      </w:r>
      <w:r>
        <w:rPr>
          <w:rFonts w:ascii="Times New Roman" w:hAnsi="Times New Roman"/>
          <w:sz w:val="26"/>
          <w:szCs w:val="26"/>
        </w:rPr>
        <w:lastRenderedPageBreak/>
        <w:t xml:space="preserve">filed.  I&amp;E asserts that the Petitioners did not provide adequate reasons for intervention or good cause for the untimely filing of the Petition.  </w:t>
      </w:r>
      <w:r w:rsidRPr="009D0D55">
        <w:rPr>
          <w:rFonts w:ascii="Times New Roman" w:hAnsi="Times New Roman"/>
          <w:i/>
          <w:sz w:val="26"/>
          <w:szCs w:val="26"/>
        </w:rPr>
        <w:t>Id</w:t>
      </w:r>
      <w:r>
        <w:rPr>
          <w:rFonts w:ascii="Times New Roman" w:hAnsi="Times New Roman"/>
          <w:sz w:val="26"/>
          <w:szCs w:val="26"/>
        </w:rPr>
        <w:t xml:space="preserve">. at 7.  I&amp;E states that, if the Commission grants the Petition to Intervene, despite its untimeliness, the Commission should direct the Petitioners to take the record as it stands at the time of the order granting the Petition, consistent with the </w:t>
      </w:r>
      <w:r w:rsidRPr="00616732">
        <w:rPr>
          <w:rFonts w:ascii="Times New Roman" w:hAnsi="Times New Roman"/>
          <w:i/>
          <w:sz w:val="26"/>
          <w:szCs w:val="26"/>
        </w:rPr>
        <w:t>Final Rulemaking for the Revision of Chapters 1,3, and 5 of Title 52 of the Pennsylvania Code Pertaining to Practice and Procedure Before the Commission</w:t>
      </w:r>
      <w:r>
        <w:rPr>
          <w:rFonts w:ascii="Times New Roman" w:hAnsi="Times New Roman"/>
          <w:sz w:val="26"/>
          <w:szCs w:val="26"/>
        </w:rPr>
        <w:t>, Docket No. L-00020156 (Order entered January 4, 2006)</w:t>
      </w:r>
      <w:r w:rsidR="00A26F44">
        <w:rPr>
          <w:rFonts w:ascii="Times New Roman" w:hAnsi="Times New Roman"/>
          <w:sz w:val="26"/>
          <w:szCs w:val="26"/>
        </w:rPr>
        <w:t xml:space="preserve"> (</w:t>
      </w:r>
      <w:r w:rsidR="00A26F44" w:rsidRPr="00A26F44">
        <w:rPr>
          <w:rFonts w:ascii="Times New Roman" w:hAnsi="Times New Roman"/>
          <w:i/>
          <w:sz w:val="26"/>
          <w:szCs w:val="26"/>
        </w:rPr>
        <w:t>Final Rulemaking Order</w:t>
      </w:r>
      <w:r w:rsidR="00A26F44">
        <w:rPr>
          <w:rFonts w:ascii="Times New Roman" w:hAnsi="Times New Roman"/>
          <w:sz w:val="26"/>
          <w:szCs w:val="26"/>
        </w:rPr>
        <w:t>)</w:t>
      </w:r>
      <w:r>
        <w:rPr>
          <w:rFonts w:ascii="Times New Roman" w:hAnsi="Times New Roman"/>
          <w:sz w:val="26"/>
          <w:szCs w:val="26"/>
        </w:rPr>
        <w:t xml:space="preserve">. </w:t>
      </w:r>
      <w:r w:rsidR="00EB662C">
        <w:rPr>
          <w:rFonts w:ascii="Times New Roman" w:hAnsi="Times New Roman"/>
          <w:sz w:val="26"/>
          <w:szCs w:val="26"/>
        </w:rPr>
        <w:t xml:space="preserve"> I&amp;E’s Answer </w:t>
      </w:r>
      <w:r>
        <w:rPr>
          <w:rFonts w:ascii="Times New Roman" w:hAnsi="Times New Roman"/>
          <w:sz w:val="26"/>
          <w:szCs w:val="26"/>
        </w:rPr>
        <w:t>at</w:t>
      </w:r>
      <w:r w:rsidR="00867E93">
        <w:rPr>
          <w:rFonts w:ascii="Times New Roman" w:hAnsi="Times New Roman"/>
          <w:sz w:val="26"/>
          <w:szCs w:val="26"/>
        </w:rPr>
        <w:t> </w:t>
      </w:r>
      <w:r>
        <w:rPr>
          <w:rFonts w:ascii="Times New Roman" w:hAnsi="Times New Roman"/>
          <w:sz w:val="26"/>
          <w:szCs w:val="26"/>
        </w:rPr>
        <w:t xml:space="preserve">8.  </w:t>
      </w:r>
    </w:p>
    <w:p w:rsidR="00C50C32" w:rsidRDefault="00C50C32"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 xml:space="preserve">Further, I&amp;E asserts that the Petitioners’ request that the Commission be investigated should be denied.  </w:t>
      </w:r>
      <w:r w:rsidRPr="00AF15E4">
        <w:rPr>
          <w:rFonts w:ascii="Times New Roman" w:hAnsi="Times New Roman"/>
          <w:i/>
          <w:sz w:val="26"/>
          <w:szCs w:val="26"/>
        </w:rPr>
        <w:t>Id</w:t>
      </w:r>
      <w:r>
        <w:rPr>
          <w:rFonts w:ascii="Times New Roman" w:hAnsi="Times New Roman"/>
          <w:sz w:val="26"/>
          <w:szCs w:val="26"/>
        </w:rPr>
        <w:t xml:space="preserve">.  I&amp;E states that it filed a timely Complaint in this matter and fulfilled its mission of protecting the public interest.  I&amp;E also states that the Petitioners’ request is outside the scope of the form and content of a petition to intervene, as set forth in 52 Pa. Code § 5.73.  I&amp;E believes the Commission should decline the Petitioners’ request to expand the scope of petitions to intervene to include requests for additional information and investigations, as this would not serve the public interest and would delay investigations.  </w:t>
      </w:r>
      <w:r w:rsidRPr="00AF15E4">
        <w:rPr>
          <w:rFonts w:ascii="Times New Roman" w:hAnsi="Times New Roman"/>
          <w:i/>
          <w:sz w:val="26"/>
          <w:szCs w:val="26"/>
        </w:rPr>
        <w:t>Id</w:t>
      </w:r>
      <w:r>
        <w:rPr>
          <w:rFonts w:ascii="Times New Roman" w:hAnsi="Times New Roman"/>
          <w:sz w:val="26"/>
          <w:szCs w:val="26"/>
        </w:rPr>
        <w:t>. at 9.</w:t>
      </w:r>
    </w:p>
    <w:p w:rsidR="00C50C32" w:rsidRDefault="00C50C32" w:rsidP="00867E93">
      <w:pPr>
        <w:spacing w:line="360" w:lineRule="auto"/>
        <w:ind w:firstLine="1440"/>
        <w:rPr>
          <w:rFonts w:ascii="Times New Roman" w:hAnsi="Times New Roman"/>
          <w:sz w:val="26"/>
          <w:szCs w:val="26"/>
        </w:rPr>
      </w:pPr>
    </w:p>
    <w:p w:rsidR="00C50C32" w:rsidRDefault="00844621" w:rsidP="00844621">
      <w:pPr>
        <w:spacing w:line="360" w:lineRule="auto"/>
        <w:rPr>
          <w:rFonts w:ascii="Times New Roman" w:hAnsi="Times New Roman"/>
          <w:b/>
          <w:sz w:val="26"/>
          <w:szCs w:val="26"/>
        </w:rPr>
      </w:pPr>
      <w:r>
        <w:rPr>
          <w:rFonts w:ascii="Times New Roman" w:hAnsi="Times New Roman"/>
          <w:b/>
          <w:sz w:val="26"/>
          <w:szCs w:val="26"/>
        </w:rPr>
        <w:t>2</w:t>
      </w:r>
      <w:r w:rsidR="00C50C32" w:rsidRPr="002743A6">
        <w:rPr>
          <w:rFonts w:ascii="Times New Roman" w:hAnsi="Times New Roman"/>
          <w:b/>
          <w:sz w:val="26"/>
          <w:szCs w:val="26"/>
        </w:rPr>
        <w:t>.</w:t>
      </w:r>
      <w:r w:rsidR="00C50C32" w:rsidRPr="002743A6">
        <w:rPr>
          <w:rFonts w:ascii="Times New Roman" w:hAnsi="Times New Roman"/>
          <w:b/>
          <w:sz w:val="26"/>
          <w:szCs w:val="26"/>
        </w:rPr>
        <w:tab/>
        <w:t xml:space="preserve">Disposition   </w:t>
      </w:r>
    </w:p>
    <w:p w:rsidR="00C50C32" w:rsidRDefault="00C50C32" w:rsidP="00867E93">
      <w:pPr>
        <w:spacing w:line="360" w:lineRule="auto"/>
        <w:ind w:firstLine="720"/>
        <w:rPr>
          <w:rFonts w:ascii="Times New Roman" w:hAnsi="Times New Roman"/>
          <w:b/>
          <w:sz w:val="26"/>
          <w:szCs w:val="26"/>
        </w:rPr>
      </w:pPr>
    </w:p>
    <w:p w:rsidR="00C50C32" w:rsidRDefault="00C50C32" w:rsidP="00867E93">
      <w:pPr>
        <w:spacing w:line="360" w:lineRule="auto"/>
        <w:ind w:firstLine="720"/>
        <w:rPr>
          <w:rFonts w:ascii="Times New Roman" w:hAnsi="Times New Roman"/>
          <w:sz w:val="26"/>
          <w:szCs w:val="26"/>
        </w:rPr>
      </w:pPr>
      <w:r>
        <w:rPr>
          <w:rFonts w:ascii="Times New Roman" w:hAnsi="Times New Roman"/>
          <w:b/>
          <w:sz w:val="26"/>
          <w:szCs w:val="26"/>
        </w:rPr>
        <w:tab/>
      </w:r>
      <w:r w:rsidRPr="00AC73AE">
        <w:rPr>
          <w:rFonts w:ascii="Times New Roman" w:hAnsi="Times New Roman"/>
          <w:sz w:val="26"/>
          <w:szCs w:val="26"/>
        </w:rPr>
        <w:t xml:space="preserve">Initially, we will address </w:t>
      </w:r>
      <w:r w:rsidR="00301133" w:rsidRPr="00AC73AE">
        <w:rPr>
          <w:rFonts w:ascii="Times New Roman" w:hAnsi="Times New Roman"/>
          <w:sz w:val="26"/>
          <w:szCs w:val="26"/>
        </w:rPr>
        <w:t xml:space="preserve">whether </w:t>
      </w:r>
      <w:r w:rsidR="00D37B68" w:rsidRPr="00AC73AE">
        <w:rPr>
          <w:rFonts w:ascii="Times New Roman" w:hAnsi="Times New Roman"/>
          <w:sz w:val="26"/>
          <w:szCs w:val="26"/>
        </w:rPr>
        <w:t xml:space="preserve">to grant </w:t>
      </w:r>
      <w:r w:rsidRPr="00AC73AE">
        <w:rPr>
          <w:rFonts w:ascii="Times New Roman" w:hAnsi="Times New Roman"/>
          <w:sz w:val="26"/>
          <w:szCs w:val="26"/>
        </w:rPr>
        <w:t>the Petition to Intervene</w:t>
      </w:r>
      <w:r w:rsidR="00D37B68" w:rsidRPr="00AC73AE">
        <w:rPr>
          <w:rFonts w:ascii="Times New Roman" w:hAnsi="Times New Roman"/>
          <w:sz w:val="26"/>
          <w:szCs w:val="26"/>
        </w:rPr>
        <w:t xml:space="preserve">, </w:t>
      </w:r>
      <w:r w:rsidR="0018758D" w:rsidRPr="00AC73AE">
        <w:rPr>
          <w:rFonts w:ascii="Times New Roman" w:hAnsi="Times New Roman"/>
          <w:sz w:val="26"/>
          <w:szCs w:val="26"/>
        </w:rPr>
        <w:t>even though it</w:t>
      </w:r>
      <w:r w:rsidR="00301133" w:rsidRPr="00AC73AE">
        <w:rPr>
          <w:rFonts w:ascii="Times New Roman" w:hAnsi="Times New Roman"/>
          <w:sz w:val="26"/>
          <w:szCs w:val="26"/>
        </w:rPr>
        <w:t xml:space="preserve"> was </w:t>
      </w:r>
      <w:r w:rsidR="0018758D" w:rsidRPr="00AC73AE">
        <w:rPr>
          <w:rFonts w:ascii="Times New Roman" w:hAnsi="Times New Roman"/>
          <w:sz w:val="26"/>
          <w:szCs w:val="26"/>
        </w:rPr>
        <w:t>un</w:t>
      </w:r>
      <w:r w:rsidR="00301133" w:rsidRPr="00AC73AE">
        <w:rPr>
          <w:rFonts w:ascii="Times New Roman" w:hAnsi="Times New Roman"/>
          <w:sz w:val="26"/>
          <w:szCs w:val="26"/>
        </w:rPr>
        <w:t>timely filed.</w:t>
      </w:r>
      <w:r w:rsidR="00301133">
        <w:rPr>
          <w:rFonts w:ascii="Times New Roman" w:hAnsi="Times New Roman"/>
          <w:sz w:val="26"/>
          <w:szCs w:val="26"/>
        </w:rPr>
        <w:t xml:space="preserve"> </w:t>
      </w:r>
      <w:r>
        <w:rPr>
          <w:rFonts w:ascii="Times New Roman" w:hAnsi="Times New Roman"/>
          <w:sz w:val="26"/>
          <w:szCs w:val="26"/>
        </w:rPr>
        <w:t xml:space="preserve"> Section 5.74 of our Regulations, 52 Pa. Code § 5.74, governs the manner for filing petitions to intervene.  The Regulation provides the following:</w:t>
      </w:r>
    </w:p>
    <w:p w:rsidR="00C50C32" w:rsidRPr="000B57F3" w:rsidRDefault="00C50C32" w:rsidP="00B42D1A">
      <w:pPr>
        <w:pageBreakBefore/>
        <w:tabs>
          <w:tab w:val="left" w:pos="7920"/>
        </w:tabs>
        <w:spacing w:before="100" w:beforeAutospacing="1" w:after="100" w:afterAutospacing="1"/>
        <w:ind w:left="1440" w:right="1440"/>
        <w:outlineLvl w:val="3"/>
        <w:rPr>
          <w:rFonts w:ascii="Times New Roman" w:hAnsi="Times New Roman"/>
          <w:b/>
          <w:bCs/>
          <w:sz w:val="26"/>
          <w:szCs w:val="24"/>
        </w:rPr>
      </w:pPr>
      <w:bookmarkStart w:id="0" w:name="5.74."/>
      <w:r w:rsidRPr="000B57F3">
        <w:rPr>
          <w:rFonts w:ascii="Times New Roman" w:hAnsi="Times New Roman"/>
          <w:b/>
          <w:bCs/>
          <w:sz w:val="26"/>
          <w:szCs w:val="27"/>
        </w:rPr>
        <w:lastRenderedPageBreak/>
        <w:t>§ 5.74. </w:t>
      </w:r>
      <w:r w:rsidRPr="000B57F3">
        <w:rPr>
          <w:rFonts w:ascii="Times New Roman" w:hAnsi="Times New Roman"/>
          <w:b/>
          <w:bCs/>
          <w:sz w:val="26"/>
          <w:szCs w:val="24"/>
        </w:rPr>
        <w:t>Filing of petitions to intervene.</w:t>
      </w:r>
    </w:p>
    <w:p w:rsidR="00C50C32" w:rsidRPr="000B57F3" w:rsidRDefault="00C50C32" w:rsidP="00A1789A">
      <w:pPr>
        <w:tabs>
          <w:tab w:val="left" w:pos="7920"/>
        </w:tabs>
        <w:spacing w:before="100" w:beforeAutospacing="1" w:after="100" w:afterAutospacing="1"/>
        <w:ind w:left="1440" w:right="1440"/>
        <w:rPr>
          <w:rFonts w:ascii="Times New Roman" w:hAnsi="Times New Roman"/>
          <w:sz w:val="26"/>
          <w:szCs w:val="24"/>
        </w:rPr>
      </w:pPr>
      <w:r w:rsidRPr="000B57F3">
        <w:rPr>
          <w:rFonts w:ascii="Times New Roman" w:hAnsi="Times New Roman"/>
          <w:sz w:val="26"/>
          <w:szCs w:val="24"/>
        </w:rPr>
        <w:t xml:space="preserve"> (a)  Petitions to intervene may be filed following the filing of an application, petition, complaint or other document seeking Commission action. </w:t>
      </w:r>
    </w:p>
    <w:p w:rsidR="00C50C32" w:rsidRPr="000B57F3" w:rsidRDefault="00C50C32" w:rsidP="00A1789A">
      <w:pPr>
        <w:tabs>
          <w:tab w:val="left" w:pos="7920"/>
        </w:tabs>
        <w:spacing w:before="100" w:beforeAutospacing="1" w:after="100" w:afterAutospacing="1"/>
        <w:ind w:left="1440" w:right="1440"/>
        <w:rPr>
          <w:rFonts w:ascii="Times New Roman" w:hAnsi="Times New Roman"/>
          <w:sz w:val="26"/>
          <w:szCs w:val="24"/>
        </w:rPr>
      </w:pPr>
      <w:r w:rsidRPr="000B57F3">
        <w:rPr>
          <w:rFonts w:ascii="Times New Roman" w:hAnsi="Times New Roman"/>
          <w:sz w:val="26"/>
          <w:szCs w:val="24"/>
        </w:rPr>
        <w:t xml:space="preserve"> (b)  Petitions to intervene shall be filed: </w:t>
      </w:r>
    </w:p>
    <w:p w:rsidR="00C50C32" w:rsidRPr="000B57F3" w:rsidRDefault="00C50C32" w:rsidP="00A1789A">
      <w:pPr>
        <w:tabs>
          <w:tab w:val="left" w:pos="7920"/>
        </w:tabs>
        <w:spacing w:before="100" w:beforeAutospacing="1" w:after="100" w:afterAutospacing="1"/>
        <w:ind w:left="1440" w:right="1440"/>
        <w:rPr>
          <w:rFonts w:ascii="Times New Roman" w:hAnsi="Times New Roman"/>
          <w:sz w:val="26"/>
          <w:szCs w:val="24"/>
        </w:rPr>
      </w:pPr>
      <w:r w:rsidRPr="000B57F3">
        <w:rPr>
          <w:rFonts w:ascii="Times New Roman" w:hAnsi="Times New Roman"/>
          <w:sz w:val="26"/>
          <w:szCs w:val="24"/>
        </w:rPr>
        <w:t xml:space="preserve">   (1)  No later than the date fixed for the filing of responsive pleadings in an order or notice with respect to the proceedings but not less than the notice and protest period established under §§ 5.14 and 5.53 (relating to applications requiring notice; and time of filing) absent good cause shown. </w:t>
      </w:r>
    </w:p>
    <w:p w:rsidR="00C50C32" w:rsidRPr="000B57F3" w:rsidRDefault="00C50C32" w:rsidP="00A1789A">
      <w:pPr>
        <w:tabs>
          <w:tab w:val="left" w:pos="7920"/>
        </w:tabs>
        <w:spacing w:before="100" w:beforeAutospacing="1" w:after="100" w:afterAutospacing="1"/>
        <w:ind w:left="1440" w:right="1440"/>
        <w:rPr>
          <w:rFonts w:ascii="Times New Roman" w:hAnsi="Times New Roman"/>
          <w:sz w:val="26"/>
          <w:szCs w:val="24"/>
        </w:rPr>
      </w:pPr>
      <w:r w:rsidRPr="000B57F3">
        <w:rPr>
          <w:rFonts w:ascii="Times New Roman" w:hAnsi="Times New Roman"/>
          <w:sz w:val="26"/>
          <w:szCs w:val="24"/>
        </w:rPr>
        <w:t xml:space="preserve">   (2)  No later than the date fixed for filing protests as published in the </w:t>
      </w:r>
      <w:r w:rsidRPr="000B57F3">
        <w:rPr>
          <w:rFonts w:ascii="Times New Roman" w:hAnsi="Times New Roman"/>
          <w:i/>
          <w:iCs/>
          <w:sz w:val="26"/>
          <w:szCs w:val="24"/>
        </w:rPr>
        <w:t>Pennsylvania Bulletin</w:t>
      </w:r>
      <w:r w:rsidRPr="000B57F3">
        <w:rPr>
          <w:rFonts w:ascii="Times New Roman" w:hAnsi="Times New Roman"/>
          <w:sz w:val="26"/>
          <w:szCs w:val="24"/>
        </w:rPr>
        <w:t xml:space="preserve"> except for good cause shown. </w:t>
      </w:r>
    </w:p>
    <w:p w:rsidR="00C50C32" w:rsidRPr="000B57F3" w:rsidRDefault="00C50C32" w:rsidP="00A1789A">
      <w:pPr>
        <w:tabs>
          <w:tab w:val="left" w:pos="7920"/>
        </w:tabs>
        <w:spacing w:before="100" w:beforeAutospacing="1" w:after="100" w:afterAutospacing="1"/>
        <w:ind w:left="1440" w:right="1440"/>
        <w:rPr>
          <w:rFonts w:ascii="Times New Roman" w:hAnsi="Times New Roman"/>
          <w:sz w:val="26"/>
          <w:szCs w:val="24"/>
        </w:rPr>
      </w:pPr>
      <w:r w:rsidRPr="000B57F3">
        <w:rPr>
          <w:rFonts w:ascii="Times New Roman" w:hAnsi="Times New Roman"/>
          <w:sz w:val="26"/>
          <w:szCs w:val="24"/>
        </w:rPr>
        <w:t xml:space="preserve">   (3)  In accordance with § 5.53 if no deadline is set in an order or notice with respect to the proceedings. </w:t>
      </w:r>
    </w:p>
    <w:p w:rsidR="00C50C32" w:rsidRPr="000B57F3" w:rsidRDefault="00C50C32" w:rsidP="00A1789A">
      <w:pPr>
        <w:tabs>
          <w:tab w:val="left" w:pos="7920"/>
        </w:tabs>
        <w:spacing w:before="100" w:beforeAutospacing="1" w:after="100" w:afterAutospacing="1"/>
        <w:ind w:left="1440" w:right="1440"/>
        <w:rPr>
          <w:rFonts w:ascii="Times New Roman" w:hAnsi="Times New Roman"/>
          <w:sz w:val="26"/>
          <w:szCs w:val="24"/>
        </w:rPr>
      </w:pPr>
      <w:r w:rsidRPr="000B57F3">
        <w:rPr>
          <w:rFonts w:ascii="Times New Roman" w:hAnsi="Times New Roman"/>
          <w:sz w:val="26"/>
          <w:szCs w:val="24"/>
        </w:rPr>
        <w:t xml:space="preserve">   (4)  A statutory advocate may exercise a right of participation or file a notice of intervention consistent with law at any time in a proceeding. A statutory advocate exercising a right of participation or filing a notice of intervention following expiration of any protest or intervention period shall take the record as developed unless determined otherwise in exceptional circumstances for good cause shown. </w:t>
      </w:r>
    </w:p>
    <w:p w:rsidR="00C50C32" w:rsidRPr="000B57F3" w:rsidRDefault="00C50C32" w:rsidP="00A1789A">
      <w:pPr>
        <w:tabs>
          <w:tab w:val="left" w:pos="7920"/>
        </w:tabs>
        <w:spacing w:before="100" w:beforeAutospacing="1" w:afterAutospacing="1"/>
        <w:ind w:left="1440" w:right="1440"/>
        <w:rPr>
          <w:rFonts w:ascii="Times New Roman" w:hAnsi="Times New Roman"/>
          <w:sz w:val="26"/>
          <w:szCs w:val="24"/>
        </w:rPr>
      </w:pPr>
      <w:r w:rsidRPr="000B57F3">
        <w:rPr>
          <w:rFonts w:ascii="Times New Roman" w:hAnsi="Times New Roman"/>
          <w:sz w:val="26"/>
          <w:szCs w:val="24"/>
        </w:rPr>
        <w:t xml:space="preserve"> (c)  Except with regard to statutory advocates under subsection (b)(4), intervention will not be permitted once an evidentiary hearing has concluded absent extraordinary circumstances. </w:t>
      </w:r>
    </w:p>
    <w:bookmarkEnd w:id="0"/>
    <w:p w:rsidR="00556568" w:rsidRPr="006425A2" w:rsidRDefault="006425A2" w:rsidP="00867E93">
      <w:pPr>
        <w:spacing w:line="360" w:lineRule="auto"/>
        <w:ind w:firstLine="1440"/>
        <w:rPr>
          <w:rFonts w:ascii="Times New Roman" w:hAnsi="Times New Roman"/>
          <w:sz w:val="26"/>
          <w:szCs w:val="26"/>
        </w:rPr>
      </w:pPr>
      <w:r w:rsidRPr="00AC73AE">
        <w:rPr>
          <w:rFonts w:ascii="Times New Roman" w:hAnsi="Times New Roman"/>
          <w:sz w:val="26"/>
        </w:rPr>
        <w:t xml:space="preserve">Under the Commission’s procedural rules and precedent, late-filed interventions may be granted for good cause shown.  The Commission has been liberal in interpreting this “good cause” requirement, particularly where the grant of intervention will not delay the orderly progress of the case, significantly broaden the issues or shift the burden of proof.  </w:t>
      </w:r>
      <w:proofErr w:type="gramStart"/>
      <w:r w:rsidRPr="00AC73AE">
        <w:rPr>
          <w:rFonts w:ascii="Times New Roman" w:hAnsi="Times New Roman"/>
          <w:i/>
          <w:iCs/>
          <w:sz w:val="26"/>
        </w:rPr>
        <w:t>See,</w:t>
      </w:r>
      <w:r w:rsidRPr="00AC73AE">
        <w:rPr>
          <w:rFonts w:ascii="Times New Roman" w:hAnsi="Times New Roman"/>
          <w:sz w:val="26"/>
        </w:rPr>
        <w:t xml:space="preserve"> </w:t>
      </w:r>
      <w:r w:rsidRPr="00AC73AE">
        <w:rPr>
          <w:rFonts w:ascii="Times New Roman" w:hAnsi="Times New Roman"/>
          <w:i/>
          <w:iCs/>
          <w:sz w:val="26"/>
        </w:rPr>
        <w:t>Application of Penn Access Corporation</w:t>
      </w:r>
      <w:r w:rsidRPr="00AC73AE">
        <w:rPr>
          <w:rFonts w:ascii="Times New Roman" w:hAnsi="Times New Roman"/>
          <w:sz w:val="26"/>
        </w:rPr>
        <w:t xml:space="preserve">, 1992 Pa. PUC Lexis 56, </w:t>
      </w:r>
      <w:r w:rsidRPr="00AC73AE">
        <w:rPr>
          <w:rFonts w:ascii="Times New Roman" w:hAnsi="Times New Roman"/>
          <w:sz w:val="26"/>
        </w:rPr>
        <w:lastRenderedPageBreak/>
        <w:t xml:space="preserve">*9, citing </w:t>
      </w:r>
      <w:r w:rsidRPr="00AC73AE">
        <w:rPr>
          <w:rFonts w:ascii="Times New Roman" w:hAnsi="Times New Roman"/>
          <w:i/>
          <w:iCs/>
          <w:sz w:val="26"/>
        </w:rPr>
        <w:t>Re Milton Transportation, Inc</w:t>
      </w:r>
      <w:r w:rsidRPr="00AC73AE">
        <w:rPr>
          <w:rFonts w:ascii="Times New Roman" w:hAnsi="Times New Roman"/>
          <w:sz w:val="26"/>
        </w:rPr>
        <w:t xml:space="preserve">., 56 Pa. P.U.C. 623, 624 (1982); </w:t>
      </w:r>
      <w:r w:rsidRPr="00AC73AE">
        <w:rPr>
          <w:rFonts w:ascii="Times New Roman" w:hAnsi="Times New Roman"/>
          <w:i/>
          <w:iCs/>
          <w:sz w:val="26"/>
        </w:rPr>
        <w:t>Re S.T.S. Motor Freight, Inc.</w:t>
      </w:r>
      <w:r w:rsidRPr="00AC73AE">
        <w:rPr>
          <w:rFonts w:ascii="Times New Roman" w:hAnsi="Times New Roman"/>
          <w:sz w:val="26"/>
        </w:rPr>
        <w:t>, 54 Pa. P.U.C. 343, 344 (1980).</w:t>
      </w:r>
      <w:proofErr w:type="gramEnd"/>
      <w:r w:rsidRPr="00AC73AE">
        <w:rPr>
          <w:rFonts w:ascii="Times New Roman" w:hAnsi="Times New Roman"/>
          <w:sz w:val="26"/>
        </w:rPr>
        <w:t>  We believe that good cause exists here, based on the unique circumstances in this case and the substantial interests that the Petitioners have in commenting on the Settlement relating to the tragic incident in question.</w:t>
      </w:r>
      <w:r w:rsidRPr="006425A2">
        <w:rPr>
          <w:rFonts w:ascii="Times New Roman" w:hAnsi="Times New Roman"/>
          <w:sz w:val="26"/>
        </w:rPr>
        <w:t>   </w:t>
      </w:r>
    </w:p>
    <w:p w:rsidR="00556568" w:rsidRDefault="00556568" w:rsidP="00867E93">
      <w:pPr>
        <w:spacing w:line="360" w:lineRule="auto"/>
        <w:ind w:firstLine="1440"/>
        <w:rPr>
          <w:rFonts w:ascii="Times New Roman" w:hAnsi="Times New Roman"/>
          <w:sz w:val="26"/>
          <w:szCs w:val="26"/>
        </w:rPr>
      </w:pPr>
    </w:p>
    <w:p w:rsidR="00C50C32" w:rsidRDefault="00C50C32" w:rsidP="00867E93">
      <w:pPr>
        <w:spacing w:line="360" w:lineRule="auto"/>
        <w:ind w:firstLine="1440"/>
        <w:rPr>
          <w:rFonts w:ascii="Times New Roman" w:hAnsi="Times New Roman"/>
          <w:sz w:val="26"/>
          <w:szCs w:val="26"/>
        </w:rPr>
      </w:pPr>
      <w:r>
        <w:rPr>
          <w:rFonts w:ascii="Times New Roman" w:hAnsi="Times New Roman"/>
          <w:sz w:val="26"/>
          <w:szCs w:val="26"/>
        </w:rPr>
        <w:t xml:space="preserve">We also find that the Petitioners have standing to intervene.  Eligibility to intervene in a proceeding before the Commission is governed by Section 5.72 of </w:t>
      </w:r>
      <w:r w:rsidR="000976C3">
        <w:rPr>
          <w:rFonts w:ascii="Times New Roman" w:hAnsi="Times New Roman"/>
          <w:sz w:val="26"/>
          <w:szCs w:val="26"/>
        </w:rPr>
        <w:t>our</w:t>
      </w:r>
      <w:r>
        <w:rPr>
          <w:rFonts w:ascii="Times New Roman" w:hAnsi="Times New Roman"/>
          <w:sz w:val="26"/>
          <w:szCs w:val="26"/>
        </w:rPr>
        <w:t xml:space="preserve"> Regulations, 52 Pa. Code § 5.72.  Section 5.72 provides the following, in pertinent part:</w:t>
      </w:r>
    </w:p>
    <w:p w:rsidR="00A1789A" w:rsidRDefault="00A1789A" w:rsidP="00867E93">
      <w:pPr>
        <w:keepNext/>
        <w:ind w:left="720" w:firstLine="720"/>
        <w:outlineLvl w:val="3"/>
        <w:rPr>
          <w:rFonts w:ascii="Times New Roman" w:hAnsi="Times New Roman"/>
          <w:b/>
          <w:sz w:val="26"/>
          <w:szCs w:val="27"/>
        </w:rPr>
      </w:pPr>
    </w:p>
    <w:p w:rsidR="00C50C32" w:rsidRDefault="00C50C32" w:rsidP="00867E93">
      <w:pPr>
        <w:keepNext/>
        <w:ind w:left="720" w:firstLine="720"/>
        <w:outlineLvl w:val="3"/>
        <w:rPr>
          <w:rFonts w:ascii="Times New Roman" w:hAnsi="Times New Roman"/>
          <w:b/>
          <w:sz w:val="26"/>
        </w:rPr>
      </w:pPr>
      <w:r w:rsidRPr="002D1E4C">
        <w:rPr>
          <w:rFonts w:ascii="Times New Roman" w:hAnsi="Times New Roman"/>
          <w:b/>
          <w:sz w:val="26"/>
          <w:szCs w:val="27"/>
        </w:rPr>
        <w:t xml:space="preserve">§ 5.72.  </w:t>
      </w:r>
      <w:r w:rsidRPr="002D1E4C">
        <w:rPr>
          <w:rFonts w:ascii="Times New Roman" w:hAnsi="Times New Roman"/>
          <w:b/>
          <w:sz w:val="26"/>
        </w:rPr>
        <w:t>Eligibility</w:t>
      </w:r>
      <w:r>
        <w:rPr>
          <w:rFonts w:ascii="Times New Roman" w:hAnsi="Times New Roman"/>
          <w:b/>
          <w:sz w:val="26"/>
        </w:rPr>
        <w:t xml:space="preserve"> </w:t>
      </w:r>
      <w:r w:rsidRPr="002D1E4C">
        <w:rPr>
          <w:rFonts w:ascii="Times New Roman" w:hAnsi="Times New Roman"/>
          <w:b/>
          <w:sz w:val="26"/>
        </w:rPr>
        <w:t>to intervene.</w:t>
      </w:r>
    </w:p>
    <w:p w:rsidR="00C50C32" w:rsidRPr="00263B08" w:rsidRDefault="00C50C32" w:rsidP="00A1789A">
      <w:pPr>
        <w:pStyle w:val="NormalWeb"/>
        <w:ind w:left="1440" w:right="1440"/>
        <w:rPr>
          <w:sz w:val="26"/>
        </w:rPr>
      </w:pPr>
      <w:bookmarkStart w:id="1" w:name="5.72."/>
      <w:r w:rsidRPr="00263B08">
        <w:rPr>
          <w:sz w:val="26"/>
        </w:rPr>
        <w:t>(a)  </w:t>
      </w:r>
      <w:r w:rsidRPr="00263B08">
        <w:rPr>
          <w:i/>
          <w:iCs/>
          <w:sz w:val="26"/>
        </w:rPr>
        <w:t xml:space="preserve">Persons. </w:t>
      </w:r>
      <w:r w:rsidRPr="00263B08">
        <w:rPr>
          <w:sz w:val="26"/>
        </w:rPr>
        <w:t xml:space="preserve">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C50C32" w:rsidRDefault="00C50C32" w:rsidP="00A1789A">
      <w:pPr>
        <w:pStyle w:val="NormalWeb"/>
        <w:ind w:left="1440" w:right="1440"/>
        <w:jc w:val="center"/>
        <w:rPr>
          <w:sz w:val="26"/>
        </w:rPr>
      </w:pPr>
      <w:r>
        <w:rPr>
          <w:sz w:val="26"/>
          <w:szCs w:val="26"/>
        </w:rPr>
        <w:t>***</w:t>
      </w:r>
    </w:p>
    <w:p w:rsidR="00C50C32" w:rsidRPr="00867E93" w:rsidRDefault="00C50C32" w:rsidP="00A1789A">
      <w:pPr>
        <w:pStyle w:val="NormalWeb"/>
        <w:ind w:left="1440" w:right="1440"/>
        <w:rPr>
          <w:sz w:val="26"/>
        </w:rPr>
      </w:pPr>
      <w:r w:rsidRPr="00263B08">
        <w:rPr>
          <w:sz w:val="26"/>
        </w:rPr>
        <w:t xml:space="preserve">(2)  An interest which may be directly affected and which is not adequately represented by existing participants, and as to which the petitioner may be bound by the action of the Commission in the proceeding. </w:t>
      </w:r>
      <w:bookmarkEnd w:id="1"/>
    </w:p>
    <w:p w:rsidR="00C96F59" w:rsidRDefault="00C50C32" w:rsidP="00C96F59">
      <w:pPr>
        <w:spacing w:line="360" w:lineRule="auto"/>
        <w:outlineLvl w:val="3"/>
        <w:rPr>
          <w:rFonts w:ascii="Times New Roman" w:hAnsi="Times New Roman"/>
          <w:sz w:val="26"/>
        </w:rPr>
      </w:pPr>
      <w:r>
        <w:rPr>
          <w:rFonts w:ascii="Times New Roman" w:hAnsi="Times New Roman"/>
          <w:sz w:val="26"/>
        </w:rPr>
        <w:t xml:space="preserve">Decisions regarding which parties may intervene in a proceeding are within the discretion of the Commission.  </w:t>
      </w:r>
      <w:r w:rsidRPr="007C4A52">
        <w:rPr>
          <w:rFonts w:ascii="Times New Roman" w:hAnsi="Times New Roman"/>
          <w:i/>
          <w:sz w:val="26"/>
        </w:rPr>
        <w:t>Pennsylvania National Gas Association v. T.W. Phillips Gas and Oil Co</w:t>
      </w:r>
      <w:r>
        <w:rPr>
          <w:rFonts w:ascii="Times New Roman" w:hAnsi="Times New Roman"/>
          <w:sz w:val="26"/>
        </w:rPr>
        <w:t xml:space="preserve">., 75 Pa. P.U.C. 598, 603 (1991); </w:t>
      </w:r>
      <w:r w:rsidRPr="003C401F">
        <w:rPr>
          <w:rFonts w:ascii="Times New Roman" w:hAnsi="Times New Roman"/>
          <w:i/>
          <w:sz w:val="26"/>
        </w:rPr>
        <w:t>City of Pittsburgh v. Pa. PUC</w:t>
      </w:r>
      <w:r>
        <w:rPr>
          <w:rFonts w:ascii="Times New Roman" w:hAnsi="Times New Roman"/>
          <w:sz w:val="26"/>
        </w:rPr>
        <w:t xml:space="preserve">, </w:t>
      </w:r>
      <w:r w:rsidR="00A1789A">
        <w:rPr>
          <w:rFonts w:ascii="Times New Roman" w:hAnsi="Times New Roman"/>
          <w:sz w:val="26"/>
        </w:rPr>
        <w:t xml:space="preserve">153 Pa. Super. 83, 87, </w:t>
      </w:r>
      <w:r>
        <w:rPr>
          <w:rFonts w:ascii="Times New Roman" w:hAnsi="Times New Roman"/>
          <w:sz w:val="26"/>
        </w:rPr>
        <w:t xml:space="preserve">33 A.2d 641, 643 (1943). </w:t>
      </w:r>
    </w:p>
    <w:p w:rsidR="00C96F59" w:rsidRDefault="00C96F59" w:rsidP="00C96F59">
      <w:pPr>
        <w:spacing w:line="360" w:lineRule="auto"/>
        <w:outlineLvl w:val="3"/>
        <w:rPr>
          <w:rFonts w:ascii="Times New Roman" w:hAnsi="Times New Roman"/>
          <w:sz w:val="26"/>
        </w:rPr>
      </w:pPr>
    </w:p>
    <w:p w:rsidR="00C50C32" w:rsidRDefault="00326C63" w:rsidP="00326C63">
      <w:pPr>
        <w:spacing w:line="360" w:lineRule="auto"/>
        <w:ind w:firstLine="1440"/>
        <w:outlineLvl w:val="3"/>
        <w:rPr>
          <w:rFonts w:ascii="Times New Roman" w:hAnsi="Times New Roman"/>
          <w:sz w:val="26"/>
          <w:szCs w:val="26"/>
        </w:rPr>
      </w:pPr>
      <w:r>
        <w:rPr>
          <w:rFonts w:ascii="Times New Roman" w:hAnsi="Times New Roman"/>
          <w:sz w:val="26"/>
        </w:rPr>
        <w:t>T</w:t>
      </w:r>
      <w:r w:rsidR="00C50C32">
        <w:rPr>
          <w:rFonts w:ascii="Times New Roman" w:hAnsi="Times New Roman"/>
          <w:sz w:val="26"/>
        </w:rPr>
        <w:t xml:space="preserve">he Petitioners’ interest in this proceeding is direct.  </w:t>
      </w:r>
      <w:r w:rsidR="00D22A1A">
        <w:rPr>
          <w:rFonts w:ascii="Times New Roman" w:hAnsi="Times New Roman"/>
          <w:sz w:val="26"/>
        </w:rPr>
        <w:t xml:space="preserve">A person’s interest in a proceeding is direct if </w:t>
      </w:r>
      <w:r w:rsidR="00D22A1A" w:rsidRPr="000035F1">
        <w:rPr>
          <w:rFonts w:ascii="Times New Roman" w:hAnsi="Times New Roman"/>
          <w:sz w:val="26"/>
        </w:rPr>
        <w:t>he or she was harmed by the challenged action or order</w:t>
      </w:r>
      <w:r w:rsidR="00D22A1A">
        <w:rPr>
          <w:rFonts w:ascii="Times New Roman" w:hAnsi="Times New Roman"/>
          <w:sz w:val="26"/>
        </w:rPr>
        <w:t xml:space="preserve">.  </w:t>
      </w:r>
      <w:proofErr w:type="gramStart"/>
      <w:r w:rsidR="00D22A1A" w:rsidRPr="000035F1">
        <w:rPr>
          <w:rFonts w:ascii="Times New Roman" w:hAnsi="Times New Roman"/>
          <w:i/>
          <w:sz w:val="26"/>
        </w:rPr>
        <w:t>William Penn Parking Garage, Inc. v. City of Pittsburgh</w:t>
      </w:r>
      <w:r w:rsidR="00D22A1A">
        <w:rPr>
          <w:rFonts w:ascii="Times New Roman" w:hAnsi="Times New Roman"/>
          <w:sz w:val="26"/>
        </w:rPr>
        <w:t xml:space="preserve">, 464 Pa. 168, 195, 346 A.2d 269, 282 (1975); </w:t>
      </w:r>
      <w:r w:rsidR="00D22A1A" w:rsidRPr="00DF356F">
        <w:rPr>
          <w:rFonts w:ascii="Times New Roman" w:hAnsi="Times New Roman"/>
          <w:i/>
          <w:sz w:val="26"/>
        </w:rPr>
        <w:t>Empire Coal Mining and Dev</w:t>
      </w:r>
      <w:r w:rsidR="00D22A1A">
        <w:rPr>
          <w:rFonts w:ascii="Times New Roman" w:hAnsi="Times New Roman"/>
          <w:i/>
          <w:sz w:val="26"/>
        </w:rPr>
        <w:t>.</w:t>
      </w:r>
      <w:r w:rsidR="00D22A1A" w:rsidRPr="00DF356F">
        <w:rPr>
          <w:rFonts w:ascii="Times New Roman" w:hAnsi="Times New Roman"/>
          <w:i/>
          <w:sz w:val="26"/>
        </w:rPr>
        <w:t>, Inc. v. Dep</w:t>
      </w:r>
      <w:r w:rsidR="00D22A1A">
        <w:rPr>
          <w:rFonts w:ascii="Times New Roman" w:hAnsi="Times New Roman"/>
          <w:i/>
          <w:sz w:val="26"/>
        </w:rPr>
        <w:t>’</w:t>
      </w:r>
      <w:r w:rsidR="00D22A1A" w:rsidRPr="00DF356F">
        <w:rPr>
          <w:rFonts w:ascii="Times New Roman" w:hAnsi="Times New Roman"/>
          <w:i/>
          <w:sz w:val="26"/>
        </w:rPr>
        <w:t xml:space="preserve">t of </w:t>
      </w:r>
      <w:proofErr w:type="spellStart"/>
      <w:r w:rsidR="00D22A1A" w:rsidRPr="00DF356F">
        <w:rPr>
          <w:rFonts w:ascii="Times New Roman" w:hAnsi="Times New Roman"/>
          <w:i/>
          <w:sz w:val="26"/>
        </w:rPr>
        <w:t>Envtl</w:t>
      </w:r>
      <w:proofErr w:type="spellEnd"/>
      <w:r w:rsidR="00D22A1A">
        <w:rPr>
          <w:rFonts w:ascii="Times New Roman" w:hAnsi="Times New Roman"/>
          <w:i/>
          <w:sz w:val="26"/>
        </w:rPr>
        <w:t>.</w:t>
      </w:r>
      <w:proofErr w:type="gramEnd"/>
      <w:r w:rsidR="00D22A1A" w:rsidRPr="00DF356F">
        <w:rPr>
          <w:rFonts w:ascii="Times New Roman" w:hAnsi="Times New Roman"/>
          <w:i/>
          <w:sz w:val="26"/>
        </w:rPr>
        <w:t xml:space="preserve"> </w:t>
      </w:r>
      <w:proofErr w:type="gramStart"/>
      <w:r w:rsidR="00D22A1A" w:rsidRPr="00DF356F">
        <w:rPr>
          <w:rFonts w:ascii="Times New Roman" w:hAnsi="Times New Roman"/>
          <w:i/>
          <w:sz w:val="26"/>
        </w:rPr>
        <w:t>Res</w:t>
      </w:r>
      <w:r w:rsidR="00D22A1A">
        <w:rPr>
          <w:rFonts w:ascii="Times New Roman" w:hAnsi="Times New Roman"/>
          <w:i/>
          <w:sz w:val="26"/>
        </w:rPr>
        <w:t>.</w:t>
      </w:r>
      <w:r w:rsidR="00D22A1A">
        <w:rPr>
          <w:rFonts w:ascii="Times New Roman" w:hAnsi="Times New Roman"/>
          <w:sz w:val="26"/>
        </w:rPr>
        <w:t xml:space="preserve">, 623 A.2d 897, 899 </w:t>
      </w:r>
      <w:r w:rsidR="00D22A1A">
        <w:rPr>
          <w:rFonts w:ascii="Times New Roman" w:hAnsi="Times New Roman"/>
          <w:sz w:val="26"/>
        </w:rPr>
        <w:lastRenderedPageBreak/>
        <w:t xml:space="preserve">(Pa. </w:t>
      </w:r>
      <w:proofErr w:type="spellStart"/>
      <w:r w:rsidR="00D22A1A">
        <w:rPr>
          <w:rFonts w:ascii="Times New Roman" w:hAnsi="Times New Roman"/>
          <w:sz w:val="26"/>
        </w:rPr>
        <w:t>Cmwlth</w:t>
      </w:r>
      <w:proofErr w:type="spellEnd"/>
      <w:r w:rsidR="00D22A1A">
        <w:rPr>
          <w:rFonts w:ascii="Times New Roman" w:hAnsi="Times New Roman"/>
          <w:sz w:val="26"/>
        </w:rPr>
        <w:t>. 1993).</w:t>
      </w:r>
      <w:proofErr w:type="gramEnd"/>
      <w:r w:rsidR="00D22A1A">
        <w:rPr>
          <w:rFonts w:ascii="Times New Roman" w:hAnsi="Times New Roman"/>
          <w:sz w:val="26"/>
        </w:rPr>
        <w:t xml:space="preserve">  </w:t>
      </w:r>
      <w:r w:rsidR="00C50C32">
        <w:rPr>
          <w:rFonts w:ascii="Times New Roman" w:hAnsi="Times New Roman"/>
          <w:sz w:val="26"/>
        </w:rPr>
        <w:t xml:space="preserve">As owners of the property that received service from West Penn, customers of West Penn, and relatives of </w:t>
      </w:r>
      <w:r w:rsidR="00C50C32">
        <w:rPr>
          <w:rFonts w:ascii="Times New Roman" w:hAnsi="Times New Roman"/>
          <w:sz w:val="26"/>
          <w:szCs w:val="26"/>
        </w:rPr>
        <w:t xml:space="preserve">Carrie Goretzka, </w:t>
      </w:r>
      <w:r w:rsidR="00C50C32">
        <w:rPr>
          <w:rFonts w:ascii="Times New Roman" w:hAnsi="Times New Roman"/>
          <w:sz w:val="26"/>
        </w:rPr>
        <w:t xml:space="preserve">the Petitioners are adversely affected by West Penn’s alleged failure to comply with the Code and the resulting death and injuries that occurred on the property.  The Petitioners have averred that this is the third time that the </w:t>
      </w:r>
      <w:r w:rsidR="001D40EF">
        <w:rPr>
          <w:rFonts w:ascii="Times New Roman" w:hAnsi="Times New Roman"/>
          <w:sz w:val="26"/>
        </w:rPr>
        <w:t>distribution line</w:t>
      </w:r>
      <w:r w:rsidR="00C50C32">
        <w:rPr>
          <w:rFonts w:ascii="Times New Roman" w:hAnsi="Times New Roman"/>
          <w:sz w:val="26"/>
        </w:rPr>
        <w:t xml:space="preserve"> abutting the </w:t>
      </w:r>
      <w:r w:rsidR="00C50C32">
        <w:rPr>
          <w:rFonts w:ascii="Times New Roman" w:hAnsi="Times New Roman"/>
          <w:sz w:val="26"/>
          <w:szCs w:val="26"/>
        </w:rPr>
        <w:t xml:space="preserve">Goretzka Property has fallen.  </w:t>
      </w:r>
      <w:r w:rsidR="00817ED3">
        <w:rPr>
          <w:rFonts w:ascii="Times New Roman" w:hAnsi="Times New Roman"/>
          <w:sz w:val="26"/>
          <w:szCs w:val="26"/>
        </w:rPr>
        <w:t xml:space="preserve">Petition to Intervene at 2.  </w:t>
      </w:r>
      <w:r w:rsidR="00C50C32">
        <w:rPr>
          <w:rFonts w:ascii="Times New Roman" w:hAnsi="Times New Roman"/>
          <w:sz w:val="26"/>
          <w:szCs w:val="26"/>
        </w:rPr>
        <w:t>The Petitioners have</w:t>
      </w:r>
      <w:r w:rsidR="00817ED3">
        <w:rPr>
          <w:rFonts w:ascii="Times New Roman" w:hAnsi="Times New Roman"/>
          <w:sz w:val="26"/>
          <w:szCs w:val="26"/>
        </w:rPr>
        <w:t xml:space="preserve"> a</w:t>
      </w:r>
      <w:r w:rsidR="00C50C32">
        <w:rPr>
          <w:rFonts w:ascii="Times New Roman" w:hAnsi="Times New Roman"/>
          <w:sz w:val="26"/>
          <w:szCs w:val="26"/>
        </w:rPr>
        <w:t xml:space="preserve"> specific interest in ensuring that the </w:t>
      </w:r>
      <w:r w:rsidR="001D40EF">
        <w:rPr>
          <w:rFonts w:ascii="Times New Roman" w:hAnsi="Times New Roman"/>
          <w:sz w:val="26"/>
          <w:szCs w:val="26"/>
        </w:rPr>
        <w:t>distribution line</w:t>
      </w:r>
      <w:r w:rsidR="00C50C32">
        <w:rPr>
          <w:rFonts w:ascii="Times New Roman" w:hAnsi="Times New Roman"/>
          <w:sz w:val="26"/>
          <w:szCs w:val="26"/>
        </w:rPr>
        <w:t xml:space="preserve"> </w:t>
      </w:r>
      <w:r w:rsidR="00870E19">
        <w:rPr>
          <w:rFonts w:ascii="Times New Roman" w:hAnsi="Times New Roman"/>
          <w:sz w:val="26"/>
          <w:szCs w:val="26"/>
        </w:rPr>
        <w:t xml:space="preserve">on the Goretzka Property </w:t>
      </w:r>
      <w:r w:rsidR="00C50C32">
        <w:rPr>
          <w:rFonts w:ascii="Times New Roman" w:hAnsi="Times New Roman"/>
          <w:sz w:val="26"/>
          <w:szCs w:val="26"/>
        </w:rPr>
        <w:t xml:space="preserve">and West Penn’s utility service does not pose a continuous threat to their safety.  </w:t>
      </w:r>
    </w:p>
    <w:p w:rsidR="0063712E" w:rsidRDefault="0063712E" w:rsidP="00326C63">
      <w:pPr>
        <w:spacing w:line="360" w:lineRule="auto"/>
        <w:ind w:firstLine="1440"/>
        <w:outlineLvl w:val="3"/>
        <w:rPr>
          <w:rFonts w:ascii="Times New Roman" w:hAnsi="Times New Roman"/>
          <w:sz w:val="26"/>
          <w:szCs w:val="26"/>
        </w:rPr>
      </w:pPr>
    </w:p>
    <w:p w:rsidR="00C50C32" w:rsidRDefault="00C50C32" w:rsidP="00867E93">
      <w:pPr>
        <w:spacing w:line="360" w:lineRule="auto"/>
        <w:outlineLvl w:val="3"/>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Additionally, the Petitioners’ interest cannot be adequately represented by another party.  In </w:t>
      </w:r>
      <w:r w:rsidR="001F658D" w:rsidRPr="001F658D">
        <w:rPr>
          <w:rFonts w:ascii="Times New Roman" w:hAnsi="Times New Roman"/>
          <w:i/>
          <w:sz w:val="26"/>
          <w:szCs w:val="26"/>
        </w:rPr>
        <w:t>Pa. PUC, Bureau of Investigation and Enforcement v.</w:t>
      </w:r>
      <w:r w:rsidR="001F658D">
        <w:rPr>
          <w:rFonts w:ascii="Times New Roman" w:hAnsi="Times New Roman"/>
          <w:sz w:val="26"/>
          <w:szCs w:val="26"/>
        </w:rPr>
        <w:t xml:space="preserve"> </w:t>
      </w:r>
      <w:r w:rsidRPr="00430FC4">
        <w:rPr>
          <w:rFonts w:ascii="Times New Roman" w:hAnsi="Times New Roman"/>
          <w:i/>
          <w:sz w:val="26"/>
          <w:szCs w:val="26"/>
        </w:rPr>
        <w:t>UGI Utilities</w:t>
      </w:r>
      <w:r>
        <w:rPr>
          <w:rFonts w:ascii="Times New Roman" w:hAnsi="Times New Roman"/>
          <w:sz w:val="26"/>
          <w:szCs w:val="26"/>
        </w:rPr>
        <w:t xml:space="preserve">, </w:t>
      </w:r>
      <w:r w:rsidR="001F658D" w:rsidRPr="001F658D">
        <w:rPr>
          <w:rFonts w:ascii="Times New Roman" w:hAnsi="Times New Roman"/>
          <w:i/>
          <w:sz w:val="26"/>
          <w:szCs w:val="26"/>
        </w:rPr>
        <w:t>Inc</w:t>
      </w:r>
      <w:r w:rsidR="001F658D">
        <w:rPr>
          <w:rFonts w:ascii="Times New Roman" w:hAnsi="Times New Roman"/>
          <w:sz w:val="26"/>
          <w:szCs w:val="26"/>
        </w:rPr>
        <w:t xml:space="preserve">., Docket No. C-2012-2308997 (Initial Decision issued October 31, 2012; Order entered February 19, 2013), </w:t>
      </w:r>
      <w:r>
        <w:rPr>
          <w:rFonts w:ascii="Times New Roman" w:hAnsi="Times New Roman"/>
          <w:sz w:val="26"/>
          <w:szCs w:val="26"/>
        </w:rPr>
        <w:t xml:space="preserve">the ALJ determined that Mr. Cruz’s interest was not adequately represented by an existing party, namely I&amp;E, because I&amp;E’s authority to enforce gas safety laws did not coincide with Mr. Cruz’s interest as a property owner whose property was damaged by a natural gas explosion.  The ALJ stated that, while I&amp;E took into account the broad public interest in providing safe natural gas service, I&amp;E’s role was not to act as private counsel to an individual customer.  The ALJ found that I&amp;E would not be familiar with the extent of the damages suffered by Mr. Cruz.  I.D. at 10.  We, likewise, find that I&amp;E’s broad public interest in protecting the public safety in this case does not coincide with the Petitioners’ interests as property owners and customers of West Penn that were directly and substantially affected by the tragic consequences of West Penn’s </w:t>
      </w:r>
      <w:r w:rsidR="009E0DEC">
        <w:rPr>
          <w:rFonts w:ascii="Times New Roman" w:hAnsi="Times New Roman"/>
          <w:sz w:val="26"/>
          <w:szCs w:val="26"/>
        </w:rPr>
        <w:t>distribution</w:t>
      </w:r>
      <w:r>
        <w:rPr>
          <w:rFonts w:ascii="Times New Roman" w:hAnsi="Times New Roman"/>
          <w:sz w:val="26"/>
          <w:szCs w:val="26"/>
        </w:rPr>
        <w:t xml:space="preserve"> line falling onto the Goretzka Property.  </w:t>
      </w:r>
    </w:p>
    <w:p w:rsidR="00C50C32" w:rsidRDefault="00C50C32" w:rsidP="00867E93">
      <w:pPr>
        <w:spacing w:line="360" w:lineRule="auto"/>
        <w:outlineLvl w:val="3"/>
        <w:rPr>
          <w:rFonts w:ascii="Times New Roman" w:hAnsi="Times New Roman"/>
          <w:sz w:val="26"/>
          <w:szCs w:val="26"/>
        </w:rPr>
      </w:pPr>
    </w:p>
    <w:p w:rsidR="00C50C32" w:rsidRPr="000035F1" w:rsidRDefault="00C50C32" w:rsidP="00867E93">
      <w:pPr>
        <w:tabs>
          <w:tab w:val="left" w:pos="1440"/>
        </w:tabs>
        <w:spacing w:line="360" w:lineRule="auto"/>
        <w:outlineLvl w:val="3"/>
        <w:rPr>
          <w:rFonts w:ascii="Times New Roman" w:hAnsi="Times New Roman"/>
          <w:sz w:val="26"/>
        </w:rPr>
      </w:pPr>
      <w:r>
        <w:rPr>
          <w:rFonts w:ascii="Times New Roman" w:hAnsi="Times New Roman"/>
          <w:sz w:val="26"/>
          <w:szCs w:val="26"/>
        </w:rPr>
        <w:tab/>
        <w:t xml:space="preserve">Further, we conclude that the Petitioners may be bound by our actions in this proceeding.  The proposed Settlement provides that it “shall be deemed to constitute full and complete satisfaction by West Penn of all obligations relating to the issues raised in, within the scope of or related to the Complaint.”  Settlement at 6-7.  The proposed Settlement also provides that “[u]nder no circumstances shall I&amp;E request or the </w:t>
      </w:r>
      <w:r>
        <w:rPr>
          <w:rFonts w:ascii="Times New Roman" w:hAnsi="Times New Roman"/>
          <w:sz w:val="26"/>
          <w:szCs w:val="26"/>
        </w:rPr>
        <w:lastRenderedPageBreak/>
        <w:t xml:space="preserve">Commission impose any further civil or other penalties for any West Penn conduct or actions described in the formal Complaint and this Joint Petition.”  </w:t>
      </w:r>
      <w:r w:rsidR="009E0DEC" w:rsidRPr="009E0DEC">
        <w:rPr>
          <w:rFonts w:ascii="Times New Roman" w:hAnsi="Times New Roman"/>
          <w:i/>
          <w:sz w:val="26"/>
          <w:szCs w:val="26"/>
        </w:rPr>
        <w:t>Id</w:t>
      </w:r>
      <w:r w:rsidR="009E0DEC">
        <w:rPr>
          <w:rFonts w:ascii="Times New Roman" w:hAnsi="Times New Roman"/>
          <w:sz w:val="26"/>
          <w:szCs w:val="26"/>
        </w:rPr>
        <w:t xml:space="preserve">. at 8.  </w:t>
      </w:r>
      <w:r>
        <w:rPr>
          <w:rFonts w:ascii="Times New Roman" w:hAnsi="Times New Roman"/>
          <w:sz w:val="26"/>
          <w:szCs w:val="26"/>
        </w:rPr>
        <w:t xml:space="preserve">If the Settlement is approved, it will constitute a resolution of all of the issues raised in the Complaint, as well as all civil penalties and remedial measures addressed in the </w:t>
      </w:r>
      <w:r w:rsidR="009E0DEC">
        <w:rPr>
          <w:rFonts w:ascii="Times New Roman" w:hAnsi="Times New Roman"/>
          <w:sz w:val="26"/>
          <w:szCs w:val="26"/>
        </w:rPr>
        <w:t>proceeding</w:t>
      </w:r>
      <w:r>
        <w:rPr>
          <w:rFonts w:ascii="Times New Roman" w:hAnsi="Times New Roman"/>
          <w:sz w:val="26"/>
          <w:szCs w:val="26"/>
        </w:rPr>
        <w:t xml:space="preserve">, and may affect the Petitioners’ abilities to seek any redress before the Commission.  </w:t>
      </w:r>
      <w:r w:rsidR="009E0DEC">
        <w:rPr>
          <w:rFonts w:ascii="Times New Roman" w:hAnsi="Times New Roman"/>
          <w:sz w:val="26"/>
          <w:szCs w:val="26"/>
        </w:rPr>
        <w:t>Additionally, t</w:t>
      </w:r>
      <w:r>
        <w:rPr>
          <w:rFonts w:ascii="Times New Roman" w:hAnsi="Times New Roman"/>
          <w:sz w:val="26"/>
          <w:szCs w:val="26"/>
        </w:rPr>
        <w:t xml:space="preserve">he safety </w:t>
      </w:r>
      <w:r w:rsidR="009E0DEC">
        <w:rPr>
          <w:rFonts w:ascii="Times New Roman" w:hAnsi="Times New Roman"/>
          <w:sz w:val="26"/>
          <w:szCs w:val="26"/>
        </w:rPr>
        <w:t xml:space="preserve">and quality </w:t>
      </w:r>
      <w:r>
        <w:rPr>
          <w:rFonts w:ascii="Times New Roman" w:hAnsi="Times New Roman"/>
          <w:sz w:val="26"/>
          <w:szCs w:val="26"/>
        </w:rPr>
        <w:t xml:space="preserve">of the utility service </w:t>
      </w:r>
      <w:r w:rsidR="009E0DEC">
        <w:rPr>
          <w:rFonts w:ascii="Times New Roman" w:hAnsi="Times New Roman"/>
          <w:sz w:val="26"/>
          <w:szCs w:val="26"/>
        </w:rPr>
        <w:t xml:space="preserve">that </w:t>
      </w:r>
      <w:r>
        <w:rPr>
          <w:rFonts w:ascii="Times New Roman" w:hAnsi="Times New Roman"/>
          <w:sz w:val="26"/>
          <w:szCs w:val="26"/>
        </w:rPr>
        <w:t xml:space="preserve">the Petitioners receive from West Penn </w:t>
      </w:r>
      <w:r w:rsidR="009E0DEC">
        <w:rPr>
          <w:rFonts w:ascii="Times New Roman" w:hAnsi="Times New Roman"/>
          <w:sz w:val="26"/>
          <w:szCs w:val="26"/>
        </w:rPr>
        <w:t xml:space="preserve">going forward </w:t>
      </w:r>
      <w:r>
        <w:rPr>
          <w:rFonts w:ascii="Times New Roman" w:hAnsi="Times New Roman"/>
          <w:sz w:val="26"/>
          <w:szCs w:val="26"/>
        </w:rPr>
        <w:t xml:space="preserve">will be affected by the outcome of this proceeding, particularly </w:t>
      </w:r>
      <w:r w:rsidR="009E0DEC">
        <w:rPr>
          <w:rFonts w:ascii="Times New Roman" w:hAnsi="Times New Roman"/>
          <w:sz w:val="26"/>
          <w:szCs w:val="26"/>
        </w:rPr>
        <w:t>any</w:t>
      </w:r>
      <w:r>
        <w:rPr>
          <w:rFonts w:ascii="Times New Roman" w:hAnsi="Times New Roman"/>
          <w:sz w:val="26"/>
          <w:szCs w:val="26"/>
        </w:rPr>
        <w:t xml:space="preserve"> remedial measures that are decided upon regarding automatic splice installation, inspection, and replacement.  Accordingly, based on the above discussion, we will grant the Petition to Intervene.</w:t>
      </w:r>
    </w:p>
    <w:p w:rsidR="00C50C32" w:rsidRDefault="00C50C32" w:rsidP="00867E93">
      <w:pPr>
        <w:outlineLvl w:val="3"/>
        <w:rPr>
          <w:rFonts w:ascii="Times New Roman" w:hAnsi="Times New Roman"/>
          <w:b/>
          <w:sz w:val="26"/>
        </w:rPr>
      </w:pPr>
    </w:p>
    <w:p w:rsidR="002846DC" w:rsidRDefault="00C50C32" w:rsidP="00867E93">
      <w:pPr>
        <w:tabs>
          <w:tab w:val="left" w:pos="1440"/>
        </w:tabs>
        <w:spacing w:line="360" w:lineRule="auto"/>
        <w:outlineLvl w:val="3"/>
        <w:rPr>
          <w:rFonts w:ascii="Times New Roman" w:hAnsi="Times New Roman"/>
          <w:sz w:val="26"/>
          <w:szCs w:val="26"/>
        </w:rPr>
      </w:pPr>
      <w:r>
        <w:rPr>
          <w:rFonts w:ascii="Times New Roman" w:hAnsi="Times New Roman"/>
          <w:sz w:val="26"/>
          <w:szCs w:val="26"/>
        </w:rPr>
        <w:tab/>
        <w:t xml:space="preserve">While we are granting the Petition, the Petitioners must take the record as it exists at the time that this Opinion and Order is entered.  This procedure is consistent with our </w:t>
      </w:r>
      <w:r w:rsidRPr="00B44EA2">
        <w:rPr>
          <w:rFonts w:ascii="Times New Roman" w:hAnsi="Times New Roman"/>
          <w:i/>
          <w:sz w:val="26"/>
          <w:szCs w:val="26"/>
        </w:rPr>
        <w:t>Final Rulemaking Order</w:t>
      </w:r>
      <w:r>
        <w:rPr>
          <w:rFonts w:ascii="Times New Roman" w:hAnsi="Times New Roman"/>
          <w:sz w:val="26"/>
          <w:szCs w:val="26"/>
        </w:rPr>
        <w:t>, at 55, which established that any party intervening after the expiration of a protest period takes the record as it exists.</w:t>
      </w:r>
      <w:r w:rsidR="00401D50">
        <w:rPr>
          <w:rFonts w:ascii="Times New Roman" w:hAnsi="Times New Roman"/>
          <w:sz w:val="26"/>
          <w:szCs w:val="26"/>
        </w:rPr>
        <w:t xml:space="preserve">  Accordingly, we will not conduct any evidentiary hearings at this time or permit the Petitioners to introduce new evidence into the record.  </w:t>
      </w:r>
    </w:p>
    <w:p w:rsidR="002846DC" w:rsidRDefault="002846DC" w:rsidP="00867E93">
      <w:pPr>
        <w:tabs>
          <w:tab w:val="left" w:pos="1440"/>
        </w:tabs>
        <w:spacing w:line="360" w:lineRule="auto"/>
        <w:outlineLvl w:val="3"/>
        <w:rPr>
          <w:rFonts w:ascii="Times New Roman" w:hAnsi="Times New Roman"/>
          <w:sz w:val="26"/>
          <w:szCs w:val="26"/>
        </w:rPr>
      </w:pPr>
    </w:p>
    <w:p w:rsidR="00C50C32" w:rsidRDefault="009548DB" w:rsidP="00B42D1A">
      <w:pPr>
        <w:tabs>
          <w:tab w:val="left" w:pos="1440"/>
        </w:tabs>
        <w:spacing w:line="360" w:lineRule="auto"/>
        <w:ind w:firstLine="1440"/>
        <w:outlineLvl w:val="3"/>
        <w:rPr>
          <w:rFonts w:ascii="Times New Roman" w:hAnsi="Times New Roman"/>
          <w:sz w:val="26"/>
          <w:szCs w:val="26"/>
        </w:rPr>
      </w:pPr>
      <w:r>
        <w:rPr>
          <w:rFonts w:ascii="Times New Roman" w:hAnsi="Times New Roman"/>
          <w:sz w:val="26"/>
          <w:szCs w:val="26"/>
        </w:rPr>
        <w:t>We will, however, provide the Petitioners with an opportunity to</w:t>
      </w:r>
      <w:r w:rsidR="00E072D1">
        <w:rPr>
          <w:rFonts w:ascii="Times New Roman" w:hAnsi="Times New Roman"/>
          <w:sz w:val="26"/>
          <w:szCs w:val="26"/>
        </w:rPr>
        <w:t xml:space="preserve"> </w:t>
      </w:r>
      <w:r w:rsidR="002846DC">
        <w:rPr>
          <w:rFonts w:ascii="Times New Roman" w:hAnsi="Times New Roman"/>
          <w:sz w:val="26"/>
          <w:szCs w:val="26"/>
        </w:rPr>
        <w:t xml:space="preserve">file </w:t>
      </w:r>
      <w:r w:rsidR="000031C7">
        <w:rPr>
          <w:rFonts w:ascii="Times New Roman" w:hAnsi="Times New Roman"/>
          <w:sz w:val="26"/>
          <w:szCs w:val="26"/>
        </w:rPr>
        <w:t>comments on</w:t>
      </w:r>
      <w:r w:rsidR="002846DC">
        <w:rPr>
          <w:rFonts w:ascii="Times New Roman" w:hAnsi="Times New Roman"/>
          <w:sz w:val="26"/>
          <w:szCs w:val="26"/>
        </w:rPr>
        <w:t xml:space="preserve"> the </w:t>
      </w:r>
      <w:r w:rsidR="00E072D1">
        <w:rPr>
          <w:rFonts w:ascii="Times New Roman" w:hAnsi="Times New Roman"/>
          <w:sz w:val="26"/>
          <w:szCs w:val="26"/>
        </w:rPr>
        <w:t xml:space="preserve">Settlement.  </w:t>
      </w:r>
      <w:r w:rsidR="00BA69F4">
        <w:rPr>
          <w:rFonts w:ascii="Times New Roman" w:hAnsi="Times New Roman"/>
          <w:sz w:val="26"/>
          <w:szCs w:val="26"/>
        </w:rPr>
        <w:t xml:space="preserve">The Settlement </w:t>
      </w:r>
      <w:r w:rsidR="002846DC">
        <w:rPr>
          <w:rFonts w:ascii="Times New Roman" w:hAnsi="Times New Roman"/>
          <w:sz w:val="26"/>
          <w:szCs w:val="26"/>
        </w:rPr>
        <w:t xml:space="preserve">was filed only days before the Petition to Intervene, but intervention was not granted until after the deadline for filing an Answer.  Permitting the Petitioners to file </w:t>
      </w:r>
      <w:r w:rsidR="000031C7">
        <w:rPr>
          <w:rFonts w:ascii="Times New Roman" w:hAnsi="Times New Roman"/>
          <w:sz w:val="26"/>
          <w:szCs w:val="26"/>
        </w:rPr>
        <w:t xml:space="preserve">comments on </w:t>
      </w:r>
      <w:r w:rsidR="002846DC">
        <w:rPr>
          <w:rFonts w:ascii="Times New Roman" w:hAnsi="Times New Roman"/>
          <w:sz w:val="26"/>
          <w:szCs w:val="26"/>
        </w:rPr>
        <w:t xml:space="preserve">the Settlement </w:t>
      </w:r>
      <w:r w:rsidR="00BA69F4">
        <w:rPr>
          <w:rFonts w:ascii="Times New Roman" w:hAnsi="Times New Roman"/>
          <w:sz w:val="26"/>
          <w:szCs w:val="26"/>
        </w:rPr>
        <w:t xml:space="preserve">now </w:t>
      </w:r>
      <w:r w:rsidR="002846DC">
        <w:rPr>
          <w:rFonts w:ascii="Times New Roman" w:hAnsi="Times New Roman"/>
          <w:sz w:val="26"/>
          <w:szCs w:val="26"/>
        </w:rPr>
        <w:t>will not unduly delay this proceeding.  Moreover, granting the Petition to Intervene would be a waste of administrative resources if we immediately addressed the merits of the Settlement</w:t>
      </w:r>
      <w:r w:rsidR="00BA69F4">
        <w:rPr>
          <w:rFonts w:ascii="Times New Roman" w:hAnsi="Times New Roman"/>
          <w:sz w:val="26"/>
          <w:szCs w:val="26"/>
        </w:rPr>
        <w:t>,</w:t>
      </w:r>
      <w:r w:rsidR="002846DC">
        <w:rPr>
          <w:rFonts w:ascii="Times New Roman" w:hAnsi="Times New Roman"/>
          <w:sz w:val="26"/>
          <w:szCs w:val="26"/>
        </w:rPr>
        <w:t xml:space="preserve"> without affording the Petitioners an opportunity to comment thereon.  </w:t>
      </w:r>
      <w:r w:rsidR="000031C7">
        <w:rPr>
          <w:rFonts w:ascii="Times New Roman" w:hAnsi="Times New Roman"/>
          <w:sz w:val="26"/>
          <w:szCs w:val="26"/>
        </w:rPr>
        <w:t xml:space="preserve">We will therefore permit </w:t>
      </w:r>
      <w:r w:rsidR="00EA3BB1">
        <w:rPr>
          <w:rFonts w:ascii="Times New Roman" w:hAnsi="Times New Roman"/>
          <w:sz w:val="26"/>
          <w:szCs w:val="26"/>
        </w:rPr>
        <w:t xml:space="preserve">the Petitioners </w:t>
      </w:r>
      <w:r w:rsidR="000031C7">
        <w:rPr>
          <w:rFonts w:ascii="Times New Roman" w:hAnsi="Times New Roman"/>
          <w:sz w:val="26"/>
          <w:szCs w:val="26"/>
        </w:rPr>
        <w:t xml:space="preserve">to file comments on </w:t>
      </w:r>
      <w:r w:rsidR="00EA3BB1">
        <w:rPr>
          <w:rFonts w:ascii="Times New Roman" w:hAnsi="Times New Roman"/>
          <w:sz w:val="26"/>
          <w:szCs w:val="26"/>
        </w:rPr>
        <w:t>the Settlement</w:t>
      </w:r>
      <w:r w:rsidR="002846DC">
        <w:rPr>
          <w:rFonts w:ascii="Times New Roman" w:hAnsi="Times New Roman"/>
          <w:sz w:val="26"/>
          <w:szCs w:val="26"/>
        </w:rPr>
        <w:t xml:space="preserve"> </w:t>
      </w:r>
      <w:r w:rsidR="00EA3BB1">
        <w:rPr>
          <w:rFonts w:ascii="Times New Roman" w:hAnsi="Times New Roman"/>
          <w:sz w:val="26"/>
          <w:szCs w:val="26"/>
        </w:rPr>
        <w:t xml:space="preserve">within twenty days from the entry date of this Opinion and Order.  </w:t>
      </w:r>
      <w:r w:rsidR="000031C7">
        <w:rPr>
          <w:rFonts w:ascii="Times New Roman" w:hAnsi="Times New Roman"/>
          <w:sz w:val="26"/>
          <w:szCs w:val="26"/>
        </w:rPr>
        <w:t xml:space="preserve">In the interest of fairness, we will permit the other Parties to file reply comments within ten days after the date that comments are due.  </w:t>
      </w:r>
      <w:r w:rsidR="00EA3BB1">
        <w:rPr>
          <w:rFonts w:ascii="Times New Roman" w:hAnsi="Times New Roman"/>
          <w:sz w:val="26"/>
          <w:szCs w:val="26"/>
        </w:rPr>
        <w:t xml:space="preserve">The </w:t>
      </w:r>
      <w:r w:rsidR="000031C7">
        <w:rPr>
          <w:rFonts w:ascii="Times New Roman" w:hAnsi="Times New Roman"/>
          <w:sz w:val="26"/>
          <w:szCs w:val="26"/>
        </w:rPr>
        <w:lastRenderedPageBreak/>
        <w:t>comments and reply comments</w:t>
      </w:r>
      <w:r w:rsidR="00EA3BB1">
        <w:rPr>
          <w:rFonts w:ascii="Times New Roman" w:hAnsi="Times New Roman"/>
          <w:sz w:val="26"/>
          <w:szCs w:val="26"/>
        </w:rPr>
        <w:t xml:space="preserve"> will be</w:t>
      </w:r>
      <w:r w:rsidR="00C50C32">
        <w:rPr>
          <w:rFonts w:ascii="Times New Roman" w:hAnsi="Times New Roman"/>
          <w:sz w:val="26"/>
          <w:szCs w:val="26"/>
        </w:rPr>
        <w:t xml:space="preserve"> considered in our subsequent Opinion and Order addressing the merits of the proposed </w:t>
      </w:r>
      <w:r w:rsidR="00C50C32" w:rsidRPr="008C2625">
        <w:rPr>
          <w:rFonts w:ascii="Times New Roman" w:hAnsi="Times New Roman"/>
          <w:sz w:val="26"/>
          <w:szCs w:val="26"/>
        </w:rPr>
        <w:t>Settlement</w:t>
      </w:r>
      <w:r w:rsidR="00C50C32">
        <w:rPr>
          <w:rFonts w:ascii="Times New Roman" w:hAnsi="Times New Roman"/>
          <w:sz w:val="26"/>
          <w:szCs w:val="26"/>
        </w:rPr>
        <w:t>.</w:t>
      </w:r>
      <w:r w:rsidR="00EA3BB1">
        <w:rPr>
          <w:rFonts w:ascii="Times New Roman" w:hAnsi="Times New Roman"/>
          <w:sz w:val="26"/>
          <w:szCs w:val="26"/>
        </w:rPr>
        <w:t xml:space="preserve">  </w:t>
      </w:r>
    </w:p>
    <w:p w:rsidR="00867E93" w:rsidRDefault="00867E93" w:rsidP="00867E93">
      <w:pPr>
        <w:tabs>
          <w:tab w:val="left" w:pos="1440"/>
        </w:tabs>
        <w:spacing w:line="360" w:lineRule="auto"/>
        <w:outlineLvl w:val="3"/>
        <w:rPr>
          <w:rFonts w:ascii="Times New Roman" w:hAnsi="Times New Roman"/>
          <w:sz w:val="26"/>
          <w:szCs w:val="26"/>
        </w:rPr>
      </w:pPr>
    </w:p>
    <w:p w:rsidR="002846DC" w:rsidRPr="00B42D1A" w:rsidRDefault="002846DC" w:rsidP="00867E93">
      <w:pPr>
        <w:tabs>
          <w:tab w:val="left" w:pos="1440"/>
        </w:tabs>
        <w:spacing w:line="360" w:lineRule="auto"/>
        <w:outlineLvl w:val="3"/>
        <w:rPr>
          <w:rFonts w:ascii="Times New Roman" w:hAnsi="Times New Roman"/>
          <w:sz w:val="26"/>
          <w:szCs w:val="26"/>
        </w:rPr>
      </w:pPr>
      <w:r w:rsidRPr="00B42D1A">
        <w:rPr>
          <w:rFonts w:ascii="Times New Roman" w:hAnsi="Times New Roman"/>
          <w:sz w:val="26"/>
          <w:szCs w:val="26"/>
        </w:rPr>
        <w:tab/>
      </w:r>
      <w:r w:rsidR="000031C7" w:rsidRPr="00B42D1A">
        <w:rPr>
          <w:rFonts w:ascii="Times New Roman" w:hAnsi="Times New Roman"/>
          <w:sz w:val="26"/>
          <w:szCs w:val="26"/>
        </w:rPr>
        <w:t xml:space="preserve">Finally, </w:t>
      </w:r>
      <w:r w:rsidR="000031C7">
        <w:rPr>
          <w:rFonts w:ascii="Times New Roman" w:hAnsi="Times New Roman"/>
          <w:sz w:val="26"/>
          <w:szCs w:val="26"/>
        </w:rPr>
        <w:t>a</w:t>
      </w:r>
      <w:r w:rsidR="000031C7" w:rsidRPr="00B42D1A">
        <w:rPr>
          <w:rFonts w:ascii="Times New Roman" w:hAnsi="Times New Roman"/>
          <w:sz w:val="26"/>
          <w:szCs w:val="26"/>
        </w:rPr>
        <w:t xml:space="preserve">t this time, </w:t>
      </w:r>
      <w:r w:rsidR="000031C7">
        <w:rPr>
          <w:rFonts w:ascii="Times New Roman" w:hAnsi="Times New Roman"/>
          <w:sz w:val="26"/>
          <w:szCs w:val="26"/>
        </w:rPr>
        <w:t>we will decline</w:t>
      </w:r>
      <w:r w:rsidR="000031C7" w:rsidRPr="00B42D1A">
        <w:rPr>
          <w:rFonts w:ascii="Times New Roman" w:hAnsi="Times New Roman"/>
          <w:sz w:val="26"/>
          <w:szCs w:val="26"/>
        </w:rPr>
        <w:t xml:space="preserve"> to </w:t>
      </w:r>
      <w:r w:rsidR="000031C7">
        <w:rPr>
          <w:rFonts w:ascii="Times New Roman" w:hAnsi="Times New Roman"/>
          <w:sz w:val="26"/>
          <w:szCs w:val="26"/>
        </w:rPr>
        <w:t>order</w:t>
      </w:r>
      <w:r w:rsidR="000031C7" w:rsidRPr="00B42D1A">
        <w:rPr>
          <w:rFonts w:ascii="Times New Roman" w:hAnsi="Times New Roman"/>
          <w:sz w:val="26"/>
          <w:szCs w:val="26"/>
        </w:rPr>
        <w:t xml:space="preserve"> an investigation into the investigation that I&amp;E has conducted in this proceeding, because to do so would materially alter the scope of this proceeding.  Additionally, the record indicates that, pursuant to its statutory authority, I&amp;E conducted a thorough investigation which included reviewing the depositions of numerous individuals, including Company employees.  Complaint at 3.  I&amp;E contacted West Penn to obtain an accident report two days after the incident, on June 4, 2009.  </w:t>
      </w:r>
      <w:r w:rsidR="000031C7" w:rsidRPr="00554B91">
        <w:rPr>
          <w:rFonts w:ascii="Times New Roman" w:hAnsi="Times New Roman"/>
          <w:i/>
          <w:sz w:val="26"/>
          <w:szCs w:val="26"/>
        </w:rPr>
        <w:t>Id</w:t>
      </w:r>
      <w:r w:rsidR="000031C7" w:rsidRPr="00B42D1A">
        <w:rPr>
          <w:rFonts w:ascii="Times New Roman" w:hAnsi="Times New Roman"/>
          <w:sz w:val="26"/>
          <w:szCs w:val="26"/>
        </w:rPr>
        <w:t xml:space="preserve">. at 4.  The investigation resulted in I&amp;E filing a timely Formal Complaint, seeking a civil penalty and various remedial measures based on the information I&amp;E found during its investigation.  I&amp;E then spent considerable time negotiating a Settlement, which we will consider in a future Opinion and Order.  Significantly, if that Settlement is disapproved, I&amp;E would need to proceed with the Complaint or negotiate a new Settlement.  As a result, we do not believe it would be prudent to order an investigation of I&amp;E at this </w:t>
      </w:r>
      <w:r w:rsidR="000031C7">
        <w:rPr>
          <w:rFonts w:ascii="Times New Roman" w:hAnsi="Times New Roman"/>
          <w:sz w:val="26"/>
          <w:szCs w:val="26"/>
        </w:rPr>
        <w:t>time</w:t>
      </w:r>
      <w:r w:rsidR="000031C7" w:rsidRPr="00B42D1A">
        <w:rPr>
          <w:rFonts w:ascii="Times New Roman" w:hAnsi="Times New Roman"/>
          <w:sz w:val="26"/>
          <w:szCs w:val="26"/>
        </w:rPr>
        <w:t xml:space="preserve">.    </w:t>
      </w:r>
      <w:r w:rsidRPr="00B42D1A">
        <w:rPr>
          <w:rFonts w:ascii="Times New Roman" w:hAnsi="Times New Roman"/>
          <w:sz w:val="26"/>
          <w:szCs w:val="26"/>
        </w:rPr>
        <w:t xml:space="preserve">       </w:t>
      </w:r>
    </w:p>
    <w:p w:rsidR="006F4082" w:rsidRDefault="006F4082" w:rsidP="004A6AD9">
      <w:pPr>
        <w:tabs>
          <w:tab w:val="center" w:pos="0"/>
        </w:tabs>
        <w:suppressAutoHyphens/>
        <w:spacing w:line="360" w:lineRule="auto"/>
        <w:jc w:val="center"/>
        <w:rPr>
          <w:rFonts w:ascii="Times New Roman" w:hAnsi="Times New Roman"/>
          <w:b/>
          <w:sz w:val="26"/>
          <w:szCs w:val="26"/>
        </w:rPr>
      </w:pPr>
    </w:p>
    <w:p w:rsidR="00CE547D" w:rsidRDefault="00C46887" w:rsidP="004A6AD9">
      <w:pPr>
        <w:tabs>
          <w:tab w:val="center" w:pos="0"/>
        </w:tabs>
        <w:suppressAutoHyphens/>
        <w:spacing w:line="360" w:lineRule="auto"/>
        <w:jc w:val="center"/>
        <w:rPr>
          <w:rFonts w:ascii="Times New Roman" w:hAnsi="Times New Roman"/>
          <w:b/>
          <w:sz w:val="26"/>
          <w:szCs w:val="26"/>
        </w:rPr>
      </w:pPr>
      <w:r w:rsidRPr="00C46887">
        <w:rPr>
          <w:rFonts w:ascii="Times New Roman" w:hAnsi="Times New Roman"/>
          <w:b/>
          <w:sz w:val="26"/>
          <w:szCs w:val="26"/>
        </w:rPr>
        <w:t>Conclusion</w:t>
      </w:r>
    </w:p>
    <w:p w:rsidR="00C25A59" w:rsidRDefault="00C25A59" w:rsidP="00867E93">
      <w:pPr>
        <w:spacing w:line="360" w:lineRule="auto"/>
        <w:jc w:val="center"/>
        <w:rPr>
          <w:rFonts w:ascii="Times New Roman" w:hAnsi="Times New Roman"/>
          <w:b/>
          <w:sz w:val="26"/>
          <w:szCs w:val="26"/>
        </w:rPr>
      </w:pPr>
    </w:p>
    <w:p w:rsidR="00A761BD" w:rsidRDefault="00C25A59" w:rsidP="00867E93">
      <w:pPr>
        <w:tabs>
          <w:tab w:val="left" w:pos="1440"/>
        </w:tabs>
        <w:spacing w:line="360" w:lineRule="auto"/>
        <w:rPr>
          <w:rFonts w:ascii="Times New Roman" w:hAnsi="Times New Roman"/>
          <w:sz w:val="26"/>
          <w:szCs w:val="26"/>
        </w:rPr>
      </w:pPr>
      <w:r>
        <w:rPr>
          <w:rFonts w:ascii="Times New Roman" w:hAnsi="Times New Roman"/>
          <w:b/>
          <w:sz w:val="26"/>
          <w:szCs w:val="26"/>
        </w:rPr>
        <w:tab/>
      </w:r>
      <w:r w:rsidR="00A761BD" w:rsidRPr="00A761BD">
        <w:rPr>
          <w:rFonts w:ascii="Times New Roman" w:hAnsi="Times New Roman"/>
          <w:sz w:val="26"/>
          <w:szCs w:val="26"/>
        </w:rPr>
        <w:t>Based on our review of the</w:t>
      </w:r>
      <w:r w:rsidR="00A761BD">
        <w:rPr>
          <w:rFonts w:ascii="Times New Roman" w:hAnsi="Times New Roman"/>
          <w:b/>
          <w:sz w:val="26"/>
          <w:szCs w:val="26"/>
        </w:rPr>
        <w:t xml:space="preserve"> </w:t>
      </w:r>
      <w:r w:rsidR="00A761BD">
        <w:rPr>
          <w:rFonts w:ascii="Times New Roman" w:hAnsi="Times New Roman"/>
          <w:sz w:val="26"/>
          <w:szCs w:val="26"/>
        </w:rPr>
        <w:t>Petition to Intervene, the Answers thereto, and the applicable law, we shall grant the Petition</w:t>
      </w:r>
      <w:r w:rsidR="006F4082">
        <w:rPr>
          <w:rFonts w:ascii="Times New Roman" w:hAnsi="Times New Roman"/>
          <w:sz w:val="26"/>
          <w:szCs w:val="26"/>
        </w:rPr>
        <w:t xml:space="preserve"> and permit t</w:t>
      </w:r>
      <w:r w:rsidR="00157FFB">
        <w:rPr>
          <w:rFonts w:ascii="Times New Roman" w:hAnsi="Times New Roman"/>
          <w:sz w:val="26"/>
          <w:szCs w:val="26"/>
        </w:rPr>
        <w:t xml:space="preserve">he Petitioners </w:t>
      </w:r>
      <w:r w:rsidR="006F4082">
        <w:rPr>
          <w:rFonts w:ascii="Times New Roman" w:hAnsi="Times New Roman"/>
          <w:sz w:val="26"/>
          <w:szCs w:val="26"/>
        </w:rPr>
        <w:t>to</w:t>
      </w:r>
      <w:r w:rsidR="00157FFB">
        <w:rPr>
          <w:rFonts w:ascii="Times New Roman" w:hAnsi="Times New Roman"/>
          <w:sz w:val="26"/>
          <w:szCs w:val="26"/>
        </w:rPr>
        <w:t xml:space="preserve"> file </w:t>
      </w:r>
      <w:r w:rsidR="000031C7">
        <w:rPr>
          <w:rFonts w:ascii="Times New Roman" w:hAnsi="Times New Roman"/>
          <w:sz w:val="26"/>
          <w:szCs w:val="26"/>
        </w:rPr>
        <w:t>comments, and the other Parties may submit reply comments, consistent with this Opinion and Order</w:t>
      </w:r>
      <w:r>
        <w:rPr>
          <w:rFonts w:ascii="Times New Roman" w:hAnsi="Times New Roman"/>
          <w:sz w:val="26"/>
          <w:szCs w:val="26"/>
        </w:rPr>
        <w:t>;</w:t>
      </w:r>
      <w:r w:rsidR="00A761BD">
        <w:rPr>
          <w:rFonts w:ascii="Times New Roman" w:hAnsi="Times New Roman"/>
          <w:sz w:val="26"/>
          <w:szCs w:val="26"/>
        </w:rPr>
        <w:t xml:space="preserve"> </w:t>
      </w:r>
      <w:r w:rsidR="00FC1CCA" w:rsidRPr="00CA511D">
        <w:rPr>
          <w:rFonts w:ascii="Times New Roman" w:hAnsi="Times New Roman"/>
          <w:b/>
          <w:sz w:val="26"/>
          <w:szCs w:val="26"/>
        </w:rPr>
        <w:t>THEREFORE,</w:t>
      </w:r>
    </w:p>
    <w:p w:rsidR="00157FFB" w:rsidRDefault="00157FFB" w:rsidP="00867E93">
      <w:pPr>
        <w:keepNext/>
        <w:spacing w:line="360" w:lineRule="auto"/>
        <w:ind w:left="720" w:firstLine="720"/>
        <w:rPr>
          <w:rFonts w:ascii="Times New Roman" w:hAnsi="Times New Roman"/>
          <w:b/>
          <w:sz w:val="26"/>
          <w:szCs w:val="26"/>
        </w:rPr>
      </w:pPr>
    </w:p>
    <w:p w:rsidR="00FC1CCA" w:rsidRPr="000D6043" w:rsidRDefault="00FC1CCA" w:rsidP="00867E93">
      <w:pPr>
        <w:keepNext/>
        <w:spacing w:line="360" w:lineRule="auto"/>
        <w:ind w:left="720" w:firstLine="720"/>
        <w:rPr>
          <w:rFonts w:ascii="Times New Roman" w:hAnsi="Times New Roman"/>
          <w:b/>
          <w:sz w:val="26"/>
          <w:szCs w:val="26"/>
        </w:rPr>
      </w:pPr>
      <w:r w:rsidRPr="000D6043">
        <w:rPr>
          <w:rFonts w:ascii="Times New Roman" w:hAnsi="Times New Roman"/>
          <w:b/>
          <w:sz w:val="26"/>
          <w:szCs w:val="26"/>
        </w:rPr>
        <w:t>IT IS ORDERED:</w:t>
      </w:r>
    </w:p>
    <w:p w:rsidR="00FC1CCA" w:rsidRPr="000D6043" w:rsidRDefault="00FC1CCA" w:rsidP="00867E93">
      <w:pPr>
        <w:keepNext/>
        <w:spacing w:line="360" w:lineRule="auto"/>
        <w:rPr>
          <w:rFonts w:ascii="Times New Roman" w:hAnsi="Times New Roman"/>
          <w:sz w:val="26"/>
          <w:szCs w:val="26"/>
        </w:rPr>
      </w:pPr>
    </w:p>
    <w:p w:rsidR="00747C6F" w:rsidRDefault="00FC1CCA" w:rsidP="00867E93">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47C6F">
        <w:rPr>
          <w:rFonts w:ascii="Times New Roman" w:hAnsi="Times New Roman"/>
          <w:sz w:val="26"/>
          <w:szCs w:val="26"/>
        </w:rPr>
        <w:t>1.</w:t>
      </w:r>
      <w:r w:rsidR="00747C6F">
        <w:rPr>
          <w:rFonts w:ascii="Times New Roman" w:hAnsi="Times New Roman"/>
          <w:sz w:val="26"/>
          <w:szCs w:val="26"/>
        </w:rPr>
        <w:tab/>
        <w:t xml:space="preserve">That the Petition to Intervene filed by Michael Goretzka and JoAnn Goretzka on February 26, 2013, is granted.  </w:t>
      </w:r>
    </w:p>
    <w:p w:rsidR="00747C6F" w:rsidRDefault="00747C6F" w:rsidP="00867E93">
      <w:pPr>
        <w:spacing w:line="360" w:lineRule="auto"/>
        <w:rPr>
          <w:rFonts w:ascii="Times New Roman" w:hAnsi="Times New Roman"/>
          <w:sz w:val="26"/>
          <w:szCs w:val="26"/>
        </w:rPr>
      </w:pPr>
    </w:p>
    <w:p w:rsidR="00FC1CCA" w:rsidRDefault="00B14270" w:rsidP="00867E93">
      <w:pPr>
        <w:spacing w:line="360" w:lineRule="auto"/>
        <w:ind w:firstLine="1440"/>
        <w:rPr>
          <w:rFonts w:ascii="Times New Roman" w:hAnsi="Times New Roman"/>
          <w:sz w:val="26"/>
          <w:szCs w:val="26"/>
        </w:rPr>
      </w:pPr>
      <w:r>
        <w:rPr>
          <w:rFonts w:ascii="Times New Roman" w:hAnsi="Times New Roman"/>
          <w:sz w:val="26"/>
          <w:szCs w:val="26"/>
        </w:rPr>
        <w:lastRenderedPageBreak/>
        <w:t>2</w:t>
      </w:r>
      <w:r w:rsidR="00FC1CCA" w:rsidRPr="000D6043">
        <w:rPr>
          <w:rFonts w:ascii="Times New Roman" w:hAnsi="Times New Roman"/>
          <w:sz w:val="26"/>
          <w:szCs w:val="26"/>
        </w:rPr>
        <w:t>.</w:t>
      </w:r>
      <w:r w:rsidR="00FC1CCA" w:rsidRPr="000D6043">
        <w:rPr>
          <w:rFonts w:ascii="Times New Roman" w:hAnsi="Times New Roman"/>
          <w:sz w:val="26"/>
          <w:szCs w:val="26"/>
        </w:rPr>
        <w:tab/>
        <w:t xml:space="preserve">That </w:t>
      </w:r>
      <w:r w:rsidR="006F4082">
        <w:rPr>
          <w:rFonts w:ascii="Times New Roman" w:hAnsi="Times New Roman"/>
          <w:sz w:val="26"/>
          <w:szCs w:val="26"/>
        </w:rPr>
        <w:t xml:space="preserve">Michael Goretzka and JoAnn Goretzka </w:t>
      </w:r>
      <w:r w:rsidR="00157FFB">
        <w:rPr>
          <w:rFonts w:ascii="Times New Roman" w:hAnsi="Times New Roman"/>
          <w:sz w:val="26"/>
          <w:szCs w:val="26"/>
        </w:rPr>
        <w:t xml:space="preserve">may file </w:t>
      </w:r>
      <w:r w:rsidR="009E2CBA">
        <w:rPr>
          <w:rFonts w:ascii="Times New Roman" w:hAnsi="Times New Roman"/>
          <w:sz w:val="26"/>
          <w:szCs w:val="26"/>
        </w:rPr>
        <w:t xml:space="preserve">comments </w:t>
      </w:r>
      <w:r w:rsidR="0003723D">
        <w:rPr>
          <w:rFonts w:ascii="Times New Roman" w:hAnsi="Times New Roman"/>
          <w:sz w:val="26"/>
          <w:szCs w:val="26"/>
        </w:rPr>
        <w:t>on</w:t>
      </w:r>
      <w:r w:rsidR="00157FFB">
        <w:rPr>
          <w:rFonts w:ascii="Times New Roman" w:hAnsi="Times New Roman"/>
          <w:sz w:val="26"/>
          <w:szCs w:val="26"/>
        </w:rPr>
        <w:t xml:space="preserve"> the</w:t>
      </w:r>
      <w:r w:rsidR="00AB404B">
        <w:rPr>
          <w:rFonts w:ascii="Times New Roman" w:hAnsi="Times New Roman"/>
          <w:sz w:val="26"/>
          <w:szCs w:val="26"/>
        </w:rPr>
        <w:t xml:space="preserve"> </w:t>
      </w:r>
      <w:r>
        <w:rPr>
          <w:rFonts w:ascii="Times New Roman" w:hAnsi="Times New Roman"/>
          <w:sz w:val="26"/>
          <w:szCs w:val="26"/>
        </w:rPr>
        <w:t>Joint Petition for Full Settlement of Proceeding</w:t>
      </w:r>
      <w:r w:rsidR="00FC1CCA">
        <w:rPr>
          <w:rFonts w:ascii="Times New Roman" w:hAnsi="Times New Roman"/>
          <w:sz w:val="26"/>
          <w:szCs w:val="26"/>
        </w:rPr>
        <w:t>.</w:t>
      </w:r>
      <w:r w:rsidR="00157FFB">
        <w:rPr>
          <w:rFonts w:ascii="Times New Roman" w:hAnsi="Times New Roman"/>
          <w:sz w:val="26"/>
          <w:szCs w:val="26"/>
        </w:rPr>
        <w:t xml:space="preserve">  Such </w:t>
      </w:r>
      <w:r w:rsidR="0003723D">
        <w:rPr>
          <w:rFonts w:ascii="Times New Roman" w:hAnsi="Times New Roman"/>
          <w:sz w:val="26"/>
          <w:szCs w:val="26"/>
        </w:rPr>
        <w:t>comments</w:t>
      </w:r>
      <w:r w:rsidR="00157FFB">
        <w:rPr>
          <w:rFonts w:ascii="Times New Roman" w:hAnsi="Times New Roman"/>
          <w:sz w:val="26"/>
          <w:szCs w:val="26"/>
        </w:rPr>
        <w:t xml:space="preserve"> will be considered timely if filed within twenty (20) days of the entry date of this Opinion and Order.</w:t>
      </w:r>
    </w:p>
    <w:p w:rsidR="0003723D" w:rsidRDefault="0003723D" w:rsidP="00867E93">
      <w:pPr>
        <w:spacing w:line="360" w:lineRule="auto"/>
        <w:ind w:firstLine="1440"/>
        <w:rPr>
          <w:rFonts w:ascii="Times New Roman" w:hAnsi="Times New Roman"/>
          <w:sz w:val="26"/>
          <w:szCs w:val="26"/>
        </w:rPr>
      </w:pPr>
    </w:p>
    <w:p w:rsidR="0003723D" w:rsidRDefault="0003723D" w:rsidP="00867E93">
      <w:pPr>
        <w:spacing w:line="360" w:lineRule="auto"/>
        <w:ind w:firstLine="1440"/>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That the other Parties to this proceeding may file reply comments, which will be considered timely if filed within ten (10) days after the date that comments are due.</w:t>
      </w:r>
    </w:p>
    <w:p w:rsidR="00FC1CCA" w:rsidRPr="000D6043" w:rsidRDefault="00FC1CCA" w:rsidP="00B42D1A">
      <w:pPr>
        <w:spacing w:line="360" w:lineRule="auto"/>
        <w:rPr>
          <w:rFonts w:ascii="Times New Roman" w:hAnsi="Times New Roman"/>
          <w:sz w:val="26"/>
          <w:szCs w:val="26"/>
        </w:rPr>
      </w:pPr>
    </w:p>
    <w:p w:rsidR="00FC1CCA" w:rsidRPr="000D6043" w:rsidRDefault="00A6525A" w:rsidP="00867E93">
      <w:pPr>
        <w:spacing w:line="360" w:lineRule="auto"/>
        <w:rPr>
          <w:rFonts w:ascii="Times New Roman" w:hAnsi="Times New Roman"/>
          <w:b/>
          <w:sz w:val="26"/>
          <w:szCs w:val="26"/>
        </w:rPr>
      </w:pPr>
      <w:r>
        <w:rPr>
          <w:noProof/>
        </w:rPr>
        <w:drawing>
          <wp:anchor distT="0" distB="0" distL="114300" distR="114300" simplePos="0" relativeHeight="251658240" behindDoc="1" locked="0" layoutInCell="1" allowOverlap="1" wp14:anchorId="263E3076" wp14:editId="3AD5DF15">
            <wp:simplePos x="0" y="0"/>
            <wp:positionH relativeFrom="column">
              <wp:posOffset>2889250</wp:posOffset>
            </wp:positionH>
            <wp:positionV relativeFrom="paragraph">
              <wp:posOffset>20320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b/>
          <w:sz w:val="26"/>
          <w:szCs w:val="26"/>
        </w:rPr>
        <w:t>BY THE COMMISSION,</w:t>
      </w:r>
    </w:p>
    <w:p w:rsidR="00FC1CCA" w:rsidRPr="000D6043" w:rsidRDefault="00FC1CCA" w:rsidP="00867E93">
      <w:pPr>
        <w:rPr>
          <w:rFonts w:ascii="Times New Roman" w:hAnsi="Times New Roman"/>
          <w:sz w:val="26"/>
          <w:szCs w:val="26"/>
        </w:rPr>
      </w:pPr>
    </w:p>
    <w:p w:rsidR="00FC1CCA" w:rsidRDefault="00FC1CCA" w:rsidP="00867E93">
      <w:pPr>
        <w:rPr>
          <w:rFonts w:ascii="Times New Roman" w:hAnsi="Times New Roman"/>
          <w:sz w:val="26"/>
          <w:szCs w:val="26"/>
        </w:rPr>
      </w:pPr>
    </w:p>
    <w:p w:rsidR="00FC1CCA" w:rsidRPr="000D6043" w:rsidRDefault="00FC1CCA" w:rsidP="00867E93">
      <w:pPr>
        <w:rPr>
          <w:rFonts w:ascii="Times New Roman" w:hAnsi="Times New Roman"/>
          <w:sz w:val="26"/>
          <w:szCs w:val="26"/>
        </w:rPr>
      </w:pPr>
    </w:p>
    <w:p w:rsidR="00FC1CCA" w:rsidRPr="000D6043" w:rsidRDefault="00FC1CCA" w:rsidP="00867E93">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00AD6C2C">
        <w:rPr>
          <w:rFonts w:ascii="Times New Roman" w:hAnsi="Times New Roman"/>
          <w:sz w:val="26"/>
          <w:szCs w:val="26"/>
        </w:rPr>
        <w:t>Rosemary Chiavetta</w:t>
      </w:r>
    </w:p>
    <w:p w:rsidR="00FC1CCA" w:rsidRDefault="00FC1CCA" w:rsidP="00867E93">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Secretary</w:t>
      </w:r>
    </w:p>
    <w:p w:rsidR="0096501D" w:rsidRDefault="0096501D" w:rsidP="00867E93">
      <w:pPr>
        <w:rPr>
          <w:rFonts w:ascii="Times New Roman" w:hAnsi="Times New Roman"/>
          <w:sz w:val="26"/>
          <w:szCs w:val="26"/>
        </w:rPr>
      </w:pPr>
    </w:p>
    <w:p w:rsidR="007F20A3" w:rsidRDefault="007F20A3" w:rsidP="00867E93">
      <w:pPr>
        <w:rPr>
          <w:rFonts w:ascii="Times New Roman" w:hAnsi="Times New Roman"/>
          <w:sz w:val="26"/>
          <w:szCs w:val="26"/>
        </w:rPr>
      </w:pPr>
    </w:p>
    <w:p w:rsidR="007F20A3" w:rsidRPr="000D6043" w:rsidRDefault="007F20A3" w:rsidP="00867E93">
      <w:pPr>
        <w:rPr>
          <w:rFonts w:ascii="Times New Roman" w:hAnsi="Times New Roman"/>
          <w:sz w:val="26"/>
          <w:szCs w:val="26"/>
        </w:rPr>
      </w:pPr>
    </w:p>
    <w:p w:rsidR="00FC1CCA" w:rsidRPr="001B2BFB" w:rsidRDefault="00FC1CCA" w:rsidP="00867E93">
      <w:pPr>
        <w:tabs>
          <w:tab w:val="left" w:pos="-720"/>
        </w:tabs>
        <w:suppressAutoHyphens/>
        <w:rPr>
          <w:rFonts w:ascii="Times New Roman" w:hAnsi="Times New Roman"/>
          <w:sz w:val="26"/>
          <w:szCs w:val="26"/>
        </w:rPr>
      </w:pPr>
    </w:p>
    <w:p w:rsidR="00FC1CCA" w:rsidRPr="00AD292A" w:rsidRDefault="00FC1CCA" w:rsidP="00867E93">
      <w:pPr>
        <w:tabs>
          <w:tab w:val="left" w:pos="-720"/>
        </w:tabs>
        <w:suppressAutoHyphens/>
        <w:rPr>
          <w:rFonts w:ascii="Times New Roman" w:hAnsi="Times New Roman"/>
          <w:sz w:val="26"/>
          <w:szCs w:val="26"/>
        </w:rPr>
      </w:pPr>
      <w:r w:rsidRPr="00AD292A">
        <w:rPr>
          <w:rFonts w:ascii="Times New Roman" w:hAnsi="Times New Roman"/>
          <w:sz w:val="26"/>
          <w:szCs w:val="26"/>
        </w:rPr>
        <w:t>(SEAL)</w:t>
      </w:r>
    </w:p>
    <w:p w:rsidR="00FC1CCA" w:rsidRDefault="00FC1CCA" w:rsidP="00867E93">
      <w:pPr>
        <w:tabs>
          <w:tab w:val="left" w:pos="-720"/>
        </w:tabs>
        <w:suppressAutoHyphens/>
        <w:rPr>
          <w:rFonts w:ascii="Times New Roman" w:hAnsi="Times New Roman"/>
          <w:sz w:val="26"/>
          <w:szCs w:val="26"/>
        </w:rPr>
      </w:pPr>
    </w:p>
    <w:p w:rsidR="007F20A3" w:rsidRPr="001B2BFB" w:rsidRDefault="007F20A3" w:rsidP="00867E93">
      <w:pPr>
        <w:tabs>
          <w:tab w:val="left" w:pos="-720"/>
        </w:tabs>
        <w:suppressAutoHyphens/>
        <w:rPr>
          <w:rFonts w:ascii="Times New Roman" w:hAnsi="Times New Roman"/>
          <w:sz w:val="26"/>
          <w:szCs w:val="26"/>
        </w:rPr>
      </w:pPr>
    </w:p>
    <w:p w:rsidR="00FC1CCA" w:rsidRDefault="00FC1CCA" w:rsidP="00867E93">
      <w:pPr>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00202FCB">
        <w:rPr>
          <w:rFonts w:ascii="Times New Roman" w:hAnsi="Times New Roman"/>
          <w:sz w:val="26"/>
          <w:szCs w:val="26"/>
        </w:rPr>
        <w:tab/>
      </w:r>
      <w:r w:rsidR="00553CAA">
        <w:rPr>
          <w:rFonts w:ascii="Times New Roman" w:hAnsi="Times New Roman"/>
          <w:sz w:val="26"/>
          <w:szCs w:val="26"/>
        </w:rPr>
        <w:t xml:space="preserve">August </w:t>
      </w:r>
      <w:r w:rsidR="002E3F4F">
        <w:rPr>
          <w:rFonts w:ascii="Times New Roman" w:hAnsi="Times New Roman"/>
          <w:sz w:val="26"/>
          <w:szCs w:val="26"/>
        </w:rPr>
        <w:t>29</w:t>
      </w:r>
      <w:r w:rsidR="00553CAA">
        <w:rPr>
          <w:rFonts w:ascii="Times New Roman" w:hAnsi="Times New Roman"/>
          <w:sz w:val="26"/>
          <w:szCs w:val="26"/>
        </w:rPr>
        <w:t>, 2013</w:t>
      </w:r>
    </w:p>
    <w:p w:rsidR="00FC1CCA" w:rsidRPr="001B2BFB" w:rsidRDefault="00FC1CCA" w:rsidP="00867E93">
      <w:pPr>
        <w:tabs>
          <w:tab w:val="left" w:pos="-720"/>
        </w:tabs>
        <w:suppressAutoHyphens/>
        <w:rPr>
          <w:rFonts w:ascii="Times New Roman" w:hAnsi="Times New Roman"/>
          <w:sz w:val="26"/>
          <w:szCs w:val="26"/>
        </w:rPr>
      </w:pPr>
    </w:p>
    <w:p w:rsidR="007F20A3" w:rsidRDefault="00FC1CCA" w:rsidP="00867E93">
      <w:pPr>
        <w:spacing w:line="360" w:lineRule="auto"/>
        <w:rPr>
          <w:rFonts w:ascii="Times New Roman" w:hAnsi="Times New Roman"/>
          <w:sz w:val="26"/>
        </w:rPr>
      </w:pPr>
      <w:r w:rsidRPr="00202FCB">
        <w:rPr>
          <w:rFonts w:ascii="Times New Roman" w:hAnsi="Times New Roman"/>
          <w:sz w:val="26"/>
        </w:rPr>
        <w:t>ORDER ENTERED:</w:t>
      </w:r>
      <w:r w:rsidR="00BC78F3" w:rsidRPr="00202FCB">
        <w:rPr>
          <w:rFonts w:ascii="Times New Roman" w:hAnsi="Times New Roman"/>
          <w:sz w:val="26"/>
        </w:rPr>
        <w:t xml:space="preserve"> </w:t>
      </w:r>
      <w:r w:rsidR="007F20A3">
        <w:rPr>
          <w:rFonts w:ascii="Times New Roman" w:hAnsi="Times New Roman"/>
          <w:sz w:val="26"/>
        </w:rPr>
        <w:tab/>
      </w:r>
      <w:r w:rsidR="00A6525A">
        <w:rPr>
          <w:rFonts w:ascii="Times New Roman" w:hAnsi="Times New Roman"/>
          <w:sz w:val="26"/>
        </w:rPr>
        <w:t>August 29, 2013</w:t>
      </w:r>
      <w:bookmarkStart w:id="2" w:name="_GoBack"/>
      <w:bookmarkEnd w:id="2"/>
    </w:p>
    <w:p w:rsidR="007F20A3" w:rsidRDefault="007F20A3" w:rsidP="00867E93">
      <w:pPr>
        <w:spacing w:line="360" w:lineRule="auto"/>
        <w:rPr>
          <w:rFonts w:ascii="Times New Roman" w:hAnsi="Times New Roman"/>
          <w:sz w:val="26"/>
        </w:rPr>
      </w:pPr>
    </w:p>
    <w:p w:rsidR="00EB41F7" w:rsidRPr="00CB35D8" w:rsidRDefault="00EB41F7" w:rsidP="00867E93">
      <w:pPr>
        <w:spacing w:line="360" w:lineRule="auto"/>
        <w:jc w:val="right"/>
        <w:rPr>
          <w:rFonts w:ascii="Times New Roman" w:hAnsi="Times New Roman"/>
          <w:sz w:val="26"/>
          <w:szCs w:val="26"/>
        </w:rPr>
      </w:pPr>
    </w:p>
    <w:sectPr w:rsidR="00EB41F7" w:rsidRPr="00CB35D8" w:rsidSect="00B42D1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127" w:rsidRDefault="00461127" w:rsidP="006A55DC">
      <w:r>
        <w:separator/>
      </w:r>
    </w:p>
  </w:endnote>
  <w:endnote w:type="continuationSeparator" w:id="0">
    <w:p w:rsidR="00461127" w:rsidRDefault="00461127" w:rsidP="006A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616396"/>
      <w:docPartObj>
        <w:docPartGallery w:val="Page Numbers (Bottom of Page)"/>
        <w:docPartUnique/>
      </w:docPartObj>
    </w:sdtPr>
    <w:sdtEndPr>
      <w:rPr>
        <w:rFonts w:ascii="Times New Roman" w:hAnsi="Times New Roman"/>
        <w:noProof/>
        <w:sz w:val="26"/>
        <w:szCs w:val="26"/>
      </w:rPr>
    </w:sdtEndPr>
    <w:sdtContent>
      <w:p w:rsidR="00ED6078" w:rsidRPr="00B42D1A" w:rsidRDefault="00ED6078">
        <w:pPr>
          <w:pStyle w:val="Footer"/>
          <w:jc w:val="center"/>
          <w:rPr>
            <w:rFonts w:ascii="Times New Roman" w:hAnsi="Times New Roman"/>
            <w:sz w:val="26"/>
            <w:szCs w:val="26"/>
          </w:rPr>
        </w:pPr>
        <w:r w:rsidRPr="00B42D1A">
          <w:rPr>
            <w:rFonts w:ascii="Times New Roman" w:hAnsi="Times New Roman"/>
            <w:sz w:val="26"/>
            <w:szCs w:val="26"/>
          </w:rPr>
          <w:fldChar w:fldCharType="begin"/>
        </w:r>
        <w:r w:rsidRPr="00B42D1A">
          <w:rPr>
            <w:rFonts w:ascii="Times New Roman" w:hAnsi="Times New Roman"/>
            <w:sz w:val="26"/>
            <w:szCs w:val="26"/>
          </w:rPr>
          <w:instrText xml:space="preserve"> PAGE   \* MERGEFORMAT </w:instrText>
        </w:r>
        <w:r w:rsidRPr="00B42D1A">
          <w:rPr>
            <w:rFonts w:ascii="Times New Roman" w:hAnsi="Times New Roman"/>
            <w:sz w:val="26"/>
            <w:szCs w:val="26"/>
          </w:rPr>
          <w:fldChar w:fldCharType="separate"/>
        </w:r>
        <w:r w:rsidR="00A6525A">
          <w:rPr>
            <w:rFonts w:ascii="Times New Roman" w:hAnsi="Times New Roman"/>
            <w:noProof/>
            <w:sz w:val="26"/>
            <w:szCs w:val="26"/>
          </w:rPr>
          <w:t>13</w:t>
        </w:r>
        <w:r w:rsidRPr="00B42D1A">
          <w:rPr>
            <w:rFonts w:ascii="Times New Roman" w:hAnsi="Times New Roman"/>
            <w:noProof/>
            <w:sz w:val="26"/>
            <w:szCs w:val="26"/>
          </w:rPr>
          <w:fldChar w:fldCharType="end"/>
        </w:r>
      </w:p>
    </w:sdtContent>
  </w:sdt>
  <w:p w:rsidR="00F54835" w:rsidRDefault="00F54835">
    <w:pPr>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127" w:rsidRDefault="00461127" w:rsidP="006A55DC">
      <w:r>
        <w:separator/>
      </w:r>
    </w:p>
  </w:footnote>
  <w:footnote w:type="continuationSeparator" w:id="0">
    <w:p w:rsidR="00461127" w:rsidRDefault="00461127" w:rsidP="006A55DC">
      <w:r>
        <w:continuationSeparator/>
      </w:r>
    </w:p>
  </w:footnote>
  <w:footnote w:id="1">
    <w:p w:rsidR="00FF69FA" w:rsidRPr="00E46954" w:rsidRDefault="00FF69FA">
      <w:pPr>
        <w:pStyle w:val="FootnoteText"/>
        <w:rPr>
          <w:rFonts w:ascii="Times New Roman" w:hAnsi="Times New Roman"/>
          <w:sz w:val="26"/>
        </w:rPr>
      </w:pPr>
      <w:r w:rsidRPr="00E46954">
        <w:rPr>
          <w:rStyle w:val="FootnoteReference"/>
          <w:rFonts w:ascii="Times New Roman" w:hAnsi="Times New Roman"/>
          <w:sz w:val="26"/>
        </w:rPr>
        <w:footnoteRef/>
      </w:r>
      <w:r w:rsidRPr="00E46954">
        <w:rPr>
          <w:rFonts w:ascii="Times New Roman" w:hAnsi="Times New Roman"/>
          <w:sz w:val="26"/>
        </w:rPr>
        <w:t xml:space="preserve"> </w:t>
      </w:r>
      <w:r w:rsidRPr="00E46954">
        <w:rPr>
          <w:rFonts w:ascii="Times New Roman" w:hAnsi="Times New Roman"/>
          <w:sz w:val="26"/>
        </w:rPr>
        <w:tab/>
        <w:t>West Penn requested and received several extensions of time in which to file an Answer.  By Secretarial Letter, issued September 27, 2012, West Penn received an extension of time to file an Answer and any other responsive</w:t>
      </w:r>
      <w:r w:rsidR="00867E93">
        <w:rPr>
          <w:rFonts w:ascii="Times New Roman" w:hAnsi="Times New Roman"/>
          <w:sz w:val="26"/>
        </w:rPr>
        <w:t xml:space="preserve"> pleadings by October 9,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7659"/>
    <w:multiLevelType w:val="singleLevel"/>
    <w:tmpl w:val="09CF13FC"/>
    <w:lvl w:ilvl="0">
      <w:start w:val="4"/>
      <w:numFmt w:val="decimal"/>
      <w:lvlText w:val="%1."/>
      <w:lvlJc w:val="left"/>
      <w:pPr>
        <w:tabs>
          <w:tab w:val="num" w:pos="720"/>
        </w:tabs>
        <w:ind w:left="144" w:firstLine="792"/>
      </w:pPr>
      <w:rPr>
        <w:snapToGrid/>
        <w:spacing w:val="-6"/>
        <w:sz w:val="26"/>
        <w:szCs w:val="26"/>
      </w:rPr>
    </w:lvl>
  </w:abstractNum>
  <w:abstractNum w:abstractNumId="1">
    <w:nsid w:val="0020F887"/>
    <w:multiLevelType w:val="singleLevel"/>
    <w:tmpl w:val="06C1C4D6"/>
    <w:lvl w:ilvl="0">
      <w:start w:val="27"/>
      <w:numFmt w:val="decimal"/>
      <w:lvlText w:val="%1."/>
      <w:lvlJc w:val="left"/>
      <w:pPr>
        <w:tabs>
          <w:tab w:val="num" w:pos="720"/>
        </w:tabs>
        <w:ind w:left="144" w:firstLine="792"/>
      </w:pPr>
      <w:rPr>
        <w:snapToGrid/>
        <w:spacing w:val="-5"/>
        <w:sz w:val="26"/>
        <w:szCs w:val="26"/>
      </w:rPr>
    </w:lvl>
  </w:abstractNum>
  <w:abstractNum w:abstractNumId="2">
    <w:nsid w:val="0090EC2F"/>
    <w:multiLevelType w:val="singleLevel"/>
    <w:tmpl w:val="1DAFD30B"/>
    <w:lvl w:ilvl="0">
      <w:start w:val="3"/>
      <w:numFmt w:val="lowerLetter"/>
      <w:lvlText w:val="%1."/>
      <w:lvlJc w:val="left"/>
      <w:pPr>
        <w:tabs>
          <w:tab w:val="num" w:pos="720"/>
        </w:tabs>
        <w:ind w:left="792" w:hanging="720"/>
      </w:pPr>
      <w:rPr>
        <w:snapToGrid/>
        <w:sz w:val="26"/>
        <w:szCs w:val="26"/>
      </w:rPr>
    </w:lvl>
  </w:abstractNum>
  <w:abstractNum w:abstractNumId="3">
    <w:nsid w:val="00FE9C15"/>
    <w:multiLevelType w:val="singleLevel"/>
    <w:tmpl w:val="7FFE051D"/>
    <w:lvl w:ilvl="0">
      <w:start w:val="3"/>
      <w:numFmt w:val="lowerLetter"/>
      <w:lvlText w:val="%1."/>
      <w:lvlJc w:val="left"/>
      <w:pPr>
        <w:tabs>
          <w:tab w:val="num" w:pos="648"/>
        </w:tabs>
        <w:ind w:left="720" w:hanging="648"/>
      </w:pPr>
      <w:rPr>
        <w:snapToGrid/>
        <w:spacing w:val="4"/>
        <w:sz w:val="26"/>
        <w:szCs w:val="26"/>
      </w:rPr>
    </w:lvl>
  </w:abstractNum>
  <w:abstractNum w:abstractNumId="4">
    <w:nsid w:val="012BA749"/>
    <w:multiLevelType w:val="singleLevel"/>
    <w:tmpl w:val="27166694"/>
    <w:lvl w:ilvl="0">
      <w:start w:val="1"/>
      <w:numFmt w:val="decimal"/>
      <w:lvlText w:val="%1."/>
      <w:lvlJc w:val="left"/>
      <w:pPr>
        <w:tabs>
          <w:tab w:val="num" w:pos="720"/>
        </w:tabs>
        <w:ind w:left="72" w:firstLine="792"/>
      </w:pPr>
      <w:rPr>
        <w:snapToGrid/>
        <w:spacing w:val="-5"/>
        <w:sz w:val="26"/>
        <w:szCs w:val="26"/>
      </w:rPr>
    </w:lvl>
  </w:abstractNum>
  <w:abstractNum w:abstractNumId="5">
    <w:nsid w:val="018114FE"/>
    <w:multiLevelType w:val="singleLevel"/>
    <w:tmpl w:val="367FA3DE"/>
    <w:lvl w:ilvl="0">
      <w:start w:val="1"/>
      <w:numFmt w:val="lowerLetter"/>
      <w:lvlText w:val="%1."/>
      <w:lvlJc w:val="left"/>
      <w:pPr>
        <w:tabs>
          <w:tab w:val="num" w:pos="720"/>
        </w:tabs>
        <w:ind w:left="2376" w:hanging="720"/>
      </w:pPr>
      <w:rPr>
        <w:snapToGrid/>
        <w:spacing w:val="6"/>
        <w:sz w:val="26"/>
        <w:szCs w:val="26"/>
      </w:rPr>
    </w:lvl>
  </w:abstractNum>
  <w:abstractNum w:abstractNumId="6">
    <w:nsid w:val="021BDFFA"/>
    <w:multiLevelType w:val="singleLevel"/>
    <w:tmpl w:val="377F4AF0"/>
    <w:lvl w:ilvl="0">
      <w:start w:val="13"/>
      <w:numFmt w:val="decimal"/>
      <w:lvlText w:val="%1."/>
      <w:lvlJc w:val="left"/>
      <w:pPr>
        <w:tabs>
          <w:tab w:val="num" w:pos="720"/>
        </w:tabs>
        <w:ind w:left="144" w:firstLine="792"/>
      </w:pPr>
      <w:rPr>
        <w:snapToGrid/>
        <w:spacing w:val="-2"/>
        <w:sz w:val="26"/>
        <w:szCs w:val="26"/>
      </w:rPr>
    </w:lvl>
  </w:abstractNum>
  <w:abstractNum w:abstractNumId="7">
    <w:nsid w:val="021C8682"/>
    <w:multiLevelType w:val="singleLevel"/>
    <w:tmpl w:val="20626B73"/>
    <w:lvl w:ilvl="0">
      <w:start w:val="10"/>
      <w:numFmt w:val="decimal"/>
      <w:lvlText w:val="%1."/>
      <w:lvlJc w:val="left"/>
      <w:pPr>
        <w:tabs>
          <w:tab w:val="num" w:pos="720"/>
        </w:tabs>
        <w:ind w:firstLine="792"/>
      </w:pPr>
      <w:rPr>
        <w:snapToGrid/>
        <w:spacing w:val="6"/>
        <w:sz w:val="26"/>
        <w:szCs w:val="26"/>
      </w:rPr>
    </w:lvl>
  </w:abstractNum>
  <w:abstractNum w:abstractNumId="8">
    <w:nsid w:val="022C73B3"/>
    <w:multiLevelType w:val="singleLevel"/>
    <w:tmpl w:val="3A36BDB1"/>
    <w:lvl w:ilvl="0">
      <w:start w:val="1"/>
      <w:numFmt w:val="lowerLetter"/>
      <w:lvlText w:val="%1."/>
      <w:lvlJc w:val="left"/>
      <w:pPr>
        <w:tabs>
          <w:tab w:val="num" w:pos="792"/>
        </w:tabs>
        <w:ind w:left="2448" w:hanging="792"/>
      </w:pPr>
      <w:rPr>
        <w:snapToGrid/>
        <w:spacing w:val="-5"/>
        <w:sz w:val="26"/>
        <w:szCs w:val="26"/>
      </w:rPr>
    </w:lvl>
  </w:abstractNum>
  <w:abstractNum w:abstractNumId="9">
    <w:nsid w:val="0253828A"/>
    <w:multiLevelType w:val="singleLevel"/>
    <w:tmpl w:val="698477F1"/>
    <w:lvl w:ilvl="0">
      <w:start w:val="1"/>
      <w:numFmt w:val="lowerLetter"/>
      <w:lvlText w:val="%1."/>
      <w:lvlJc w:val="left"/>
      <w:pPr>
        <w:tabs>
          <w:tab w:val="num" w:pos="720"/>
        </w:tabs>
        <w:ind w:left="2304" w:hanging="720"/>
      </w:pPr>
      <w:rPr>
        <w:snapToGrid/>
        <w:spacing w:val="2"/>
        <w:sz w:val="26"/>
        <w:szCs w:val="26"/>
      </w:rPr>
    </w:lvl>
  </w:abstractNum>
  <w:abstractNum w:abstractNumId="10">
    <w:nsid w:val="02D6ED9E"/>
    <w:multiLevelType w:val="singleLevel"/>
    <w:tmpl w:val="1B8134E8"/>
    <w:lvl w:ilvl="0">
      <w:start w:val="34"/>
      <w:numFmt w:val="decimal"/>
      <w:lvlText w:val="%1."/>
      <w:lvlJc w:val="left"/>
      <w:pPr>
        <w:tabs>
          <w:tab w:val="num" w:pos="792"/>
        </w:tabs>
        <w:ind w:firstLine="720"/>
      </w:pPr>
      <w:rPr>
        <w:snapToGrid/>
        <w:spacing w:val="-1"/>
        <w:sz w:val="26"/>
        <w:szCs w:val="26"/>
      </w:rPr>
    </w:lvl>
  </w:abstractNum>
  <w:abstractNum w:abstractNumId="11">
    <w:nsid w:val="02E24D99"/>
    <w:multiLevelType w:val="singleLevel"/>
    <w:tmpl w:val="77AA3DD1"/>
    <w:lvl w:ilvl="0">
      <w:start w:val="10"/>
      <w:numFmt w:val="decimal"/>
      <w:lvlText w:val="%1."/>
      <w:lvlJc w:val="left"/>
      <w:pPr>
        <w:tabs>
          <w:tab w:val="num" w:pos="648"/>
        </w:tabs>
        <w:ind w:left="144" w:firstLine="792"/>
      </w:pPr>
      <w:rPr>
        <w:snapToGrid/>
        <w:spacing w:val="3"/>
        <w:sz w:val="26"/>
        <w:szCs w:val="26"/>
      </w:rPr>
    </w:lvl>
  </w:abstractNum>
  <w:abstractNum w:abstractNumId="12">
    <w:nsid w:val="031FFB17"/>
    <w:multiLevelType w:val="singleLevel"/>
    <w:tmpl w:val="70416D72"/>
    <w:lvl w:ilvl="0">
      <w:start w:val="3"/>
      <w:numFmt w:val="lowerLetter"/>
      <w:lvlText w:val="%1."/>
      <w:lvlJc w:val="left"/>
      <w:pPr>
        <w:tabs>
          <w:tab w:val="num" w:pos="720"/>
        </w:tabs>
        <w:ind w:left="2232" w:hanging="720"/>
      </w:pPr>
      <w:rPr>
        <w:snapToGrid/>
        <w:sz w:val="26"/>
        <w:szCs w:val="26"/>
      </w:rPr>
    </w:lvl>
  </w:abstractNum>
  <w:abstractNum w:abstractNumId="13">
    <w:nsid w:val="03454A7D"/>
    <w:multiLevelType w:val="singleLevel"/>
    <w:tmpl w:val="64CC78D6"/>
    <w:lvl w:ilvl="0">
      <w:start w:val="5"/>
      <w:numFmt w:val="lowerLetter"/>
      <w:lvlText w:val="%1."/>
      <w:lvlJc w:val="left"/>
      <w:pPr>
        <w:tabs>
          <w:tab w:val="num" w:pos="720"/>
        </w:tabs>
        <w:ind w:left="792" w:hanging="720"/>
      </w:pPr>
      <w:rPr>
        <w:snapToGrid/>
        <w:spacing w:val="-1"/>
        <w:sz w:val="26"/>
        <w:szCs w:val="26"/>
      </w:rPr>
    </w:lvl>
  </w:abstractNum>
  <w:abstractNum w:abstractNumId="14">
    <w:nsid w:val="036FA010"/>
    <w:multiLevelType w:val="singleLevel"/>
    <w:tmpl w:val="7EAFD950"/>
    <w:lvl w:ilvl="0">
      <w:start w:val="22"/>
      <w:numFmt w:val="decimal"/>
      <w:lvlText w:val="%1."/>
      <w:lvlJc w:val="left"/>
      <w:pPr>
        <w:tabs>
          <w:tab w:val="num" w:pos="720"/>
        </w:tabs>
        <w:ind w:left="144" w:firstLine="792"/>
      </w:pPr>
      <w:rPr>
        <w:snapToGrid/>
        <w:spacing w:val="-1"/>
        <w:sz w:val="26"/>
        <w:szCs w:val="26"/>
      </w:rPr>
    </w:lvl>
  </w:abstractNum>
  <w:abstractNum w:abstractNumId="15">
    <w:nsid w:val="0383B9CE"/>
    <w:multiLevelType w:val="singleLevel"/>
    <w:tmpl w:val="7A47B2A2"/>
    <w:lvl w:ilvl="0">
      <w:start w:val="6"/>
      <w:numFmt w:val="decimal"/>
      <w:lvlText w:val="%1."/>
      <w:lvlJc w:val="left"/>
      <w:pPr>
        <w:tabs>
          <w:tab w:val="num" w:pos="720"/>
        </w:tabs>
        <w:ind w:firstLine="792"/>
      </w:pPr>
      <w:rPr>
        <w:snapToGrid/>
        <w:spacing w:val="-1"/>
        <w:sz w:val="26"/>
        <w:szCs w:val="26"/>
      </w:rPr>
    </w:lvl>
  </w:abstractNum>
  <w:abstractNum w:abstractNumId="16">
    <w:nsid w:val="039933CA"/>
    <w:multiLevelType w:val="singleLevel"/>
    <w:tmpl w:val="72DF07C2"/>
    <w:lvl w:ilvl="0">
      <w:start w:val="39"/>
      <w:numFmt w:val="decimal"/>
      <w:lvlText w:val="%1."/>
      <w:lvlJc w:val="left"/>
      <w:pPr>
        <w:tabs>
          <w:tab w:val="num" w:pos="792"/>
        </w:tabs>
        <w:ind w:left="72" w:firstLine="720"/>
      </w:pPr>
      <w:rPr>
        <w:snapToGrid/>
        <w:spacing w:val="-2"/>
        <w:sz w:val="26"/>
        <w:szCs w:val="26"/>
      </w:rPr>
    </w:lvl>
  </w:abstractNum>
  <w:abstractNum w:abstractNumId="17">
    <w:nsid w:val="04C10909"/>
    <w:multiLevelType w:val="singleLevel"/>
    <w:tmpl w:val="53716616"/>
    <w:lvl w:ilvl="0">
      <w:start w:val="5"/>
      <w:numFmt w:val="lowerLetter"/>
      <w:lvlText w:val="%1."/>
      <w:lvlJc w:val="left"/>
      <w:pPr>
        <w:tabs>
          <w:tab w:val="num" w:pos="720"/>
        </w:tabs>
        <w:ind w:left="792" w:hanging="720"/>
      </w:pPr>
      <w:rPr>
        <w:snapToGrid/>
        <w:spacing w:val="-1"/>
        <w:sz w:val="26"/>
        <w:szCs w:val="26"/>
      </w:rPr>
    </w:lvl>
  </w:abstractNum>
  <w:abstractNum w:abstractNumId="18">
    <w:nsid w:val="05EC6516"/>
    <w:multiLevelType w:val="singleLevel"/>
    <w:tmpl w:val="5B131780"/>
    <w:lvl w:ilvl="0">
      <w:start w:val="18"/>
      <w:numFmt w:val="decimal"/>
      <w:lvlText w:val="%1."/>
      <w:lvlJc w:val="left"/>
      <w:pPr>
        <w:tabs>
          <w:tab w:val="num" w:pos="720"/>
        </w:tabs>
        <w:ind w:left="144" w:firstLine="792"/>
      </w:pPr>
      <w:rPr>
        <w:snapToGrid/>
        <w:sz w:val="26"/>
        <w:szCs w:val="26"/>
      </w:rPr>
    </w:lvl>
  </w:abstractNum>
  <w:abstractNum w:abstractNumId="19">
    <w:nsid w:val="062AA476"/>
    <w:multiLevelType w:val="singleLevel"/>
    <w:tmpl w:val="3A203100"/>
    <w:lvl w:ilvl="0">
      <w:start w:val="14"/>
      <w:numFmt w:val="decimal"/>
      <w:lvlText w:val="%1."/>
      <w:lvlJc w:val="left"/>
      <w:pPr>
        <w:tabs>
          <w:tab w:val="num" w:pos="720"/>
        </w:tabs>
        <w:ind w:firstLine="792"/>
      </w:pPr>
      <w:rPr>
        <w:i w:val="0"/>
        <w:snapToGrid/>
        <w:spacing w:val="10"/>
        <w:sz w:val="26"/>
        <w:szCs w:val="26"/>
      </w:rPr>
    </w:lvl>
  </w:abstractNum>
  <w:abstractNum w:abstractNumId="20">
    <w:nsid w:val="063BBFE7"/>
    <w:multiLevelType w:val="singleLevel"/>
    <w:tmpl w:val="03F1C4F9"/>
    <w:lvl w:ilvl="0">
      <w:start w:val="7"/>
      <w:numFmt w:val="lowerLetter"/>
      <w:lvlText w:val="%1."/>
      <w:lvlJc w:val="left"/>
      <w:pPr>
        <w:tabs>
          <w:tab w:val="num" w:pos="720"/>
        </w:tabs>
        <w:ind w:left="792" w:hanging="720"/>
      </w:pPr>
      <w:rPr>
        <w:snapToGrid/>
        <w:spacing w:val="-2"/>
        <w:sz w:val="26"/>
        <w:szCs w:val="26"/>
      </w:rPr>
    </w:lvl>
  </w:abstractNum>
  <w:abstractNum w:abstractNumId="21">
    <w:nsid w:val="06BD6E14"/>
    <w:multiLevelType w:val="singleLevel"/>
    <w:tmpl w:val="0FB04653"/>
    <w:lvl w:ilvl="0">
      <w:start w:val="12"/>
      <w:numFmt w:val="decimal"/>
      <w:lvlText w:val="%1."/>
      <w:lvlJc w:val="left"/>
      <w:pPr>
        <w:tabs>
          <w:tab w:val="num" w:pos="720"/>
        </w:tabs>
        <w:ind w:firstLine="792"/>
      </w:pPr>
      <w:rPr>
        <w:snapToGrid/>
        <w:spacing w:val="1"/>
        <w:sz w:val="26"/>
        <w:szCs w:val="26"/>
      </w:rPr>
    </w:lvl>
  </w:abstractNum>
  <w:abstractNum w:abstractNumId="22">
    <w:nsid w:val="06E1FCD3"/>
    <w:multiLevelType w:val="singleLevel"/>
    <w:tmpl w:val="467C3492"/>
    <w:lvl w:ilvl="0">
      <w:start w:val="36"/>
      <w:numFmt w:val="decimal"/>
      <w:lvlText w:val="%1."/>
      <w:lvlJc w:val="left"/>
      <w:pPr>
        <w:tabs>
          <w:tab w:val="num" w:pos="720"/>
        </w:tabs>
        <w:ind w:firstLine="792"/>
      </w:pPr>
      <w:rPr>
        <w:snapToGrid/>
        <w:spacing w:val="-5"/>
        <w:sz w:val="26"/>
        <w:szCs w:val="26"/>
      </w:rPr>
    </w:lvl>
  </w:abstractNum>
  <w:abstractNum w:abstractNumId="23">
    <w:nsid w:val="071851E2"/>
    <w:multiLevelType w:val="singleLevel"/>
    <w:tmpl w:val="6531F4D1"/>
    <w:lvl w:ilvl="0">
      <w:start w:val="1"/>
      <w:numFmt w:val="lowerLetter"/>
      <w:lvlText w:val="%1."/>
      <w:lvlJc w:val="left"/>
      <w:pPr>
        <w:tabs>
          <w:tab w:val="num" w:pos="720"/>
        </w:tabs>
        <w:ind w:left="2304" w:hanging="720"/>
      </w:pPr>
      <w:rPr>
        <w:snapToGrid/>
        <w:spacing w:val="-4"/>
        <w:sz w:val="26"/>
        <w:szCs w:val="26"/>
      </w:rPr>
    </w:lvl>
  </w:abstractNum>
  <w:abstractNum w:abstractNumId="24">
    <w:nsid w:val="07DBFBF0"/>
    <w:multiLevelType w:val="singleLevel"/>
    <w:tmpl w:val="74B222EC"/>
    <w:lvl w:ilvl="0">
      <w:start w:val="8"/>
      <w:numFmt w:val="decimal"/>
      <w:lvlText w:val="%1."/>
      <w:lvlJc w:val="left"/>
      <w:pPr>
        <w:tabs>
          <w:tab w:val="num" w:pos="720"/>
        </w:tabs>
        <w:ind w:firstLine="792"/>
      </w:pPr>
      <w:rPr>
        <w:snapToGrid/>
        <w:spacing w:val="-5"/>
        <w:sz w:val="26"/>
        <w:szCs w:val="26"/>
      </w:rPr>
    </w:lvl>
  </w:abstractNum>
  <w:abstractNum w:abstractNumId="25">
    <w:nsid w:val="07DD5841"/>
    <w:multiLevelType w:val="singleLevel"/>
    <w:tmpl w:val="7AB39BD3"/>
    <w:lvl w:ilvl="0">
      <w:start w:val="1"/>
      <w:numFmt w:val="lowerLetter"/>
      <w:lvlText w:val="%1."/>
      <w:lvlJc w:val="left"/>
      <w:pPr>
        <w:tabs>
          <w:tab w:val="num" w:pos="720"/>
        </w:tabs>
        <w:ind w:left="2160" w:hanging="720"/>
      </w:pPr>
      <w:rPr>
        <w:snapToGrid/>
        <w:spacing w:val="-5"/>
        <w:sz w:val="26"/>
        <w:szCs w:val="26"/>
      </w:rPr>
    </w:lvl>
  </w:abstractNum>
  <w:abstractNum w:abstractNumId="26">
    <w:nsid w:val="07E36CF6"/>
    <w:multiLevelType w:val="singleLevel"/>
    <w:tmpl w:val="3FE05B77"/>
    <w:lvl w:ilvl="0">
      <w:start w:val="2"/>
      <w:numFmt w:val="decimal"/>
      <w:lvlText w:val="%1."/>
      <w:lvlJc w:val="left"/>
      <w:pPr>
        <w:tabs>
          <w:tab w:val="num" w:pos="720"/>
        </w:tabs>
        <w:ind w:firstLine="792"/>
      </w:pPr>
      <w:rPr>
        <w:snapToGrid/>
        <w:spacing w:val="-6"/>
        <w:sz w:val="26"/>
        <w:szCs w:val="26"/>
      </w:rPr>
    </w:lvl>
  </w:abstractNum>
  <w:abstractNum w:abstractNumId="27">
    <w:nsid w:val="422301C0"/>
    <w:multiLevelType w:val="hybridMultilevel"/>
    <w:tmpl w:val="63727BE8"/>
    <w:lvl w:ilvl="0" w:tplc="A3FA25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9AE141B"/>
    <w:multiLevelType w:val="hybridMultilevel"/>
    <w:tmpl w:val="31FAA4F2"/>
    <w:lvl w:ilvl="0" w:tplc="AC90B4AE">
      <w:start w:val="41"/>
      <w:numFmt w:val="decimal"/>
      <w:lvlText w:val="%1."/>
      <w:lvlJc w:val="left"/>
      <w:pPr>
        <w:tabs>
          <w:tab w:val="num" w:pos="1080"/>
        </w:tabs>
        <w:ind w:left="1080" w:hanging="360"/>
      </w:pPr>
      <w:rPr>
        <w:rFonts w:hint="default"/>
      </w:rPr>
    </w:lvl>
    <w:lvl w:ilvl="1" w:tplc="4686F50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8"/>
  </w:num>
  <w:num w:numId="3">
    <w:abstractNumId w:val="4"/>
  </w:num>
  <w:num w:numId="4">
    <w:abstractNumId w:val="0"/>
  </w:num>
  <w:num w:numId="5">
    <w:abstractNumId w:val="11"/>
  </w:num>
  <w:num w:numId="6">
    <w:abstractNumId w:val="11"/>
    <w:lvlOverride w:ilvl="0">
      <w:lvl w:ilvl="0">
        <w:numFmt w:val="decimal"/>
        <w:lvlText w:val="%1."/>
        <w:lvlJc w:val="left"/>
        <w:pPr>
          <w:tabs>
            <w:tab w:val="num" w:pos="648"/>
          </w:tabs>
          <w:ind w:left="144" w:firstLine="792"/>
        </w:pPr>
        <w:rPr>
          <w:rFonts w:ascii="Garamond" w:hAnsi="Garamond" w:cs="Garamond"/>
          <w:snapToGrid/>
          <w:spacing w:val="-2"/>
          <w:sz w:val="27"/>
          <w:szCs w:val="27"/>
        </w:rPr>
      </w:lvl>
    </w:lvlOverride>
  </w:num>
  <w:num w:numId="7">
    <w:abstractNumId w:val="6"/>
  </w:num>
  <w:num w:numId="8">
    <w:abstractNumId w:val="18"/>
  </w:num>
  <w:num w:numId="9">
    <w:abstractNumId w:val="14"/>
  </w:num>
  <w:num w:numId="10">
    <w:abstractNumId w:val="23"/>
  </w:num>
  <w:num w:numId="11">
    <w:abstractNumId w:val="8"/>
  </w:num>
  <w:num w:numId="12">
    <w:abstractNumId w:val="1"/>
  </w:num>
  <w:num w:numId="13">
    <w:abstractNumId w:val="1"/>
    <w:lvlOverride w:ilvl="0">
      <w:lvl w:ilvl="0">
        <w:numFmt w:val="decimal"/>
        <w:lvlText w:val="%1."/>
        <w:lvlJc w:val="left"/>
        <w:pPr>
          <w:tabs>
            <w:tab w:val="num" w:pos="720"/>
          </w:tabs>
          <w:ind w:left="144" w:firstLine="792"/>
        </w:pPr>
        <w:rPr>
          <w:snapToGrid/>
          <w:spacing w:val="6"/>
          <w:sz w:val="26"/>
          <w:szCs w:val="26"/>
        </w:rPr>
      </w:lvl>
    </w:lvlOverride>
  </w:num>
  <w:num w:numId="14">
    <w:abstractNumId w:val="5"/>
  </w:num>
  <w:num w:numId="15">
    <w:abstractNumId w:val="3"/>
  </w:num>
  <w:num w:numId="16">
    <w:abstractNumId w:val="13"/>
  </w:num>
  <w:num w:numId="17">
    <w:abstractNumId w:val="20"/>
  </w:num>
  <w:num w:numId="18">
    <w:abstractNumId w:val="10"/>
  </w:num>
  <w:num w:numId="19">
    <w:abstractNumId w:val="22"/>
  </w:num>
  <w:num w:numId="20">
    <w:abstractNumId w:val="16"/>
  </w:num>
  <w:num w:numId="21">
    <w:abstractNumId w:val="9"/>
  </w:num>
  <w:num w:numId="22">
    <w:abstractNumId w:val="2"/>
  </w:num>
  <w:num w:numId="23">
    <w:abstractNumId w:val="17"/>
  </w:num>
  <w:num w:numId="24">
    <w:abstractNumId w:val="26"/>
  </w:num>
  <w:num w:numId="25">
    <w:abstractNumId w:val="25"/>
  </w:num>
  <w:num w:numId="26">
    <w:abstractNumId w:val="12"/>
  </w:num>
  <w:num w:numId="27">
    <w:abstractNumId w:val="15"/>
  </w:num>
  <w:num w:numId="28">
    <w:abstractNumId w:val="24"/>
  </w:num>
  <w:num w:numId="29">
    <w:abstractNumId w:val="7"/>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EF"/>
    <w:rsid w:val="0000011B"/>
    <w:rsid w:val="00000745"/>
    <w:rsid w:val="00000DFE"/>
    <w:rsid w:val="0000287A"/>
    <w:rsid w:val="000031C7"/>
    <w:rsid w:val="00003371"/>
    <w:rsid w:val="000035F1"/>
    <w:rsid w:val="00003E73"/>
    <w:rsid w:val="00005A97"/>
    <w:rsid w:val="00005FF7"/>
    <w:rsid w:val="00006F0C"/>
    <w:rsid w:val="00010092"/>
    <w:rsid w:val="00010AF6"/>
    <w:rsid w:val="00010E17"/>
    <w:rsid w:val="00010E69"/>
    <w:rsid w:val="000119E1"/>
    <w:rsid w:val="00011A64"/>
    <w:rsid w:val="00011FC5"/>
    <w:rsid w:val="00012070"/>
    <w:rsid w:val="00017B08"/>
    <w:rsid w:val="0002029B"/>
    <w:rsid w:val="00021233"/>
    <w:rsid w:val="000217A3"/>
    <w:rsid w:val="000219DF"/>
    <w:rsid w:val="00021C1E"/>
    <w:rsid w:val="00023559"/>
    <w:rsid w:val="000237E8"/>
    <w:rsid w:val="00025DBE"/>
    <w:rsid w:val="000267B1"/>
    <w:rsid w:val="00026DEE"/>
    <w:rsid w:val="00027C75"/>
    <w:rsid w:val="00027D13"/>
    <w:rsid w:val="00027D5A"/>
    <w:rsid w:val="00030397"/>
    <w:rsid w:val="0003055B"/>
    <w:rsid w:val="0003066A"/>
    <w:rsid w:val="00030E71"/>
    <w:rsid w:val="0003109A"/>
    <w:rsid w:val="0003143E"/>
    <w:rsid w:val="000330BB"/>
    <w:rsid w:val="000336DC"/>
    <w:rsid w:val="00033EAB"/>
    <w:rsid w:val="00033EE8"/>
    <w:rsid w:val="000366F2"/>
    <w:rsid w:val="00036EA3"/>
    <w:rsid w:val="0003723D"/>
    <w:rsid w:val="00040C3A"/>
    <w:rsid w:val="00040CB8"/>
    <w:rsid w:val="00040F41"/>
    <w:rsid w:val="00041245"/>
    <w:rsid w:val="000413AC"/>
    <w:rsid w:val="0004153E"/>
    <w:rsid w:val="00041A39"/>
    <w:rsid w:val="00043027"/>
    <w:rsid w:val="000430F9"/>
    <w:rsid w:val="00044144"/>
    <w:rsid w:val="000444CC"/>
    <w:rsid w:val="00044DF5"/>
    <w:rsid w:val="000456A9"/>
    <w:rsid w:val="00045C5B"/>
    <w:rsid w:val="0004610F"/>
    <w:rsid w:val="000461DC"/>
    <w:rsid w:val="00046494"/>
    <w:rsid w:val="00050618"/>
    <w:rsid w:val="00051830"/>
    <w:rsid w:val="000524BF"/>
    <w:rsid w:val="00052548"/>
    <w:rsid w:val="0005485D"/>
    <w:rsid w:val="000548F1"/>
    <w:rsid w:val="00054FBE"/>
    <w:rsid w:val="00056C41"/>
    <w:rsid w:val="00056FB2"/>
    <w:rsid w:val="00057E45"/>
    <w:rsid w:val="00060297"/>
    <w:rsid w:val="00060975"/>
    <w:rsid w:val="00060C7F"/>
    <w:rsid w:val="000610A8"/>
    <w:rsid w:val="00061AE9"/>
    <w:rsid w:val="00061CC5"/>
    <w:rsid w:val="00062960"/>
    <w:rsid w:val="00064092"/>
    <w:rsid w:val="0006511E"/>
    <w:rsid w:val="00065970"/>
    <w:rsid w:val="00065DDD"/>
    <w:rsid w:val="00065EE2"/>
    <w:rsid w:val="0007058E"/>
    <w:rsid w:val="00070729"/>
    <w:rsid w:val="000710D5"/>
    <w:rsid w:val="00071129"/>
    <w:rsid w:val="00071684"/>
    <w:rsid w:val="000716CE"/>
    <w:rsid w:val="000718CF"/>
    <w:rsid w:val="00071A37"/>
    <w:rsid w:val="00073EA4"/>
    <w:rsid w:val="0007498A"/>
    <w:rsid w:val="00074F9E"/>
    <w:rsid w:val="000760DA"/>
    <w:rsid w:val="00076409"/>
    <w:rsid w:val="000800F9"/>
    <w:rsid w:val="00080F56"/>
    <w:rsid w:val="00081CEE"/>
    <w:rsid w:val="00081ECF"/>
    <w:rsid w:val="000833F5"/>
    <w:rsid w:val="00083ACB"/>
    <w:rsid w:val="00084EC2"/>
    <w:rsid w:val="0008508A"/>
    <w:rsid w:val="0008627F"/>
    <w:rsid w:val="000871DF"/>
    <w:rsid w:val="0009152D"/>
    <w:rsid w:val="00091652"/>
    <w:rsid w:val="0009185C"/>
    <w:rsid w:val="00092BC2"/>
    <w:rsid w:val="00093C50"/>
    <w:rsid w:val="00094667"/>
    <w:rsid w:val="00094AB7"/>
    <w:rsid w:val="00094E95"/>
    <w:rsid w:val="00094F1A"/>
    <w:rsid w:val="0009505A"/>
    <w:rsid w:val="0009512A"/>
    <w:rsid w:val="000966EC"/>
    <w:rsid w:val="000966F8"/>
    <w:rsid w:val="00096A63"/>
    <w:rsid w:val="000976A1"/>
    <w:rsid w:val="000976C3"/>
    <w:rsid w:val="00097727"/>
    <w:rsid w:val="000A191D"/>
    <w:rsid w:val="000A1D58"/>
    <w:rsid w:val="000A1E20"/>
    <w:rsid w:val="000A1F34"/>
    <w:rsid w:val="000A22A7"/>
    <w:rsid w:val="000A2724"/>
    <w:rsid w:val="000A2C31"/>
    <w:rsid w:val="000A373B"/>
    <w:rsid w:val="000A3C37"/>
    <w:rsid w:val="000A3E00"/>
    <w:rsid w:val="000A4D49"/>
    <w:rsid w:val="000A66AC"/>
    <w:rsid w:val="000A68D3"/>
    <w:rsid w:val="000B067D"/>
    <w:rsid w:val="000B085D"/>
    <w:rsid w:val="000B1F27"/>
    <w:rsid w:val="000B21FC"/>
    <w:rsid w:val="000B30B8"/>
    <w:rsid w:val="000B3262"/>
    <w:rsid w:val="000B3595"/>
    <w:rsid w:val="000B4728"/>
    <w:rsid w:val="000B5233"/>
    <w:rsid w:val="000B5426"/>
    <w:rsid w:val="000B57F3"/>
    <w:rsid w:val="000B7244"/>
    <w:rsid w:val="000C0FFB"/>
    <w:rsid w:val="000C1169"/>
    <w:rsid w:val="000C15DD"/>
    <w:rsid w:val="000C27E8"/>
    <w:rsid w:val="000C2A96"/>
    <w:rsid w:val="000C424E"/>
    <w:rsid w:val="000C4A40"/>
    <w:rsid w:val="000C5CBF"/>
    <w:rsid w:val="000C5F21"/>
    <w:rsid w:val="000C608F"/>
    <w:rsid w:val="000C645A"/>
    <w:rsid w:val="000C646F"/>
    <w:rsid w:val="000C6FF7"/>
    <w:rsid w:val="000C7796"/>
    <w:rsid w:val="000D0153"/>
    <w:rsid w:val="000D0AE4"/>
    <w:rsid w:val="000D17A9"/>
    <w:rsid w:val="000D1A9F"/>
    <w:rsid w:val="000D2286"/>
    <w:rsid w:val="000D4454"/>
    <w:rsid w:val="000D4634"/>
    <w:rsid w:val="000D521A"/>
    <w:rsid w:val="000D5738"/>
    <w:rsid w:val="000D5B35"/>
    <w:rsid w:val="000D5C8D"/>
    <w:rsid w:val="000E071E"/>
    <w:rsid w:val="000E1D17"/>
    <w:rsid w:val="000E21E8"/>
    <w:rsid w:val="000E2EE5"/>
    <w:rsid w:val="000E3894"/>
    <w:rsid w:val="000E5B39"/>
    <w:rsid w:val="000E6605"/>
    <w:rsid w:val="000E6B83"/>
    <w:rsid w:val="000E7641"/>
    <w:rsid w:val="000F1F20"/>
    <w:rsid w:val="000F2149"/>
    <w:rsid w:val="000F2821"/>
    <w:rsid w:val="000F3F16"/>
    <w:rsid w:val="000F6AB5"/>
    <w:rsid w:val="001002CE"/>
    <w:rsid w:val="00101DBE"/>
    <w:rsid w:val="00102784"/>
    <w:rsid w:val="001037C1"/>
    <w:rsid w:val="001048B6"/>
    <w:rsid w:val="001052E7"/>
    <w:rsid w:val="001062C3"/>
    <w:rsid w:val="001064CB"/>
    <w:rsid w:val="00106964"/>
    <w:rsid w:val="001069C4"/>
    <w:rsid w:val="001073EE"/>
    <w:rsid w:val="00110E35"/>
    <w:rsid w:val="00112B41"/>
    <w:rsid w:val="00113209"/>
    <w:rsid w:val="0011322F"/>
    <w:rsid w:val="00113C22"/>
    <w:rsid w:val="00113CEA"/>
    <w:rsid w:val="001148FB"/>
    <w:rsid w:val="00115142"/>
    <w:rsid w:val="001175A4"/>
    <w:rsid w:val="001202B3"/>
    <w:rsid w:val="001219E8"/>
    <w:rsid w:val="00121AEA"/>
    <w:rsid w:val="00121FC0"/>
    <w:rsid w:val="001222CA"/>
    <w:rsid w:val="00122887"/>
    <w:rsid w:val="00123033"/>
    <w:rsid w:val="001234E1"/>
    <w:rsid w:val="00123656"/>
    <w:rsid w:val="00123BB5"/>
    <w:rsid w:val="0012532B"/>
    <w:rsid w:val="00125805"/>
    <w:rsid w:val="00125E19"/>
    <w:rsid w:val="00125E4A"/>
    <w:rsid w:val="00126A5E"/>
    <w:rsid w:val="00130AE9"/>
    <w:rsid w:val="0013133F"/>
    <w:rsid w:val="00131995"/>
    <w:rsid w:val="00131E28"/>
    <w:rsid w:val="00132821"/>
    <w:rsid w:val="00132B8A"/>
    <w:rsid w:val="00132E2D"/>
    <w:rsid w:val="00133136"/>
    <w:rsid w:val="001333DD"/>
    <w:rsid w:val="0013461D"/>
    <w:rsid w:val="00135435"/>
    <w:rsid w:val="00135684"/>
    <w:rsid w:val="00140259"/>
    <w:rsid w:val="00141623"/>
    <w:rsid w:val="0014230C"/>
    <w:rsid w:val="00142509"/>
    <w:rsid w:val="0014368F"/>
    <w:rsid w:val="00144651"/>
    <w:rsid w:val="001446AB"/>
    <w:rsid w:val="00144963"/>
    <w:rsid w:val="00145D96"/>
    <w:rsid w:val="001513F6"/>
    <w:rsid w:val="00151491"/>
    <w:rsid w:val="00151895"/>
    <w:rsid w:val="00151E24"/>
    <w:rsid w:val="0015214B"/>
    <w:rsid w:val="00152625"/>
    <w:rsid w:val="001526D7"/>
    <w:rsid w:val="001527A5"/>
    <w:rsid w:val="001544BB"/>
    <w:rsid w:val="001558B9"/>
    <w:rsid w:val="00155AF6"/>
    <w:rsid w:val="001565A9"/>
    <w:rsid w:val="00157FFB"/>
    <w:rsid w:val="00160E12"/>
    <w:rsid w:val="00161679"/>
    <w:rsid w:val="00161875"/>
    <w:rsid w:val="00162BF0"/>
    <w:rsid w:val="0016351B"/>
    <w:rsid w:val="0016580B"/>
    <w:rsid w:val="00166140"/>
    <w:rsid w:val="001668AF"/>
    <w:rsid w:val="00166BF7"/>
    <w:rsid w:val="00166DE3"/>
    <w:rsid w:val="0017122F"/>
    <w:rsid w:val="001723C4"/>
    <w:rsid w:val="001731AF"/>
    <w:rsid w:val="0017375A"/>
    <w:rsid w:val="00174041"/>
    <w:rsid w:val="001755B1"/>
    <w:rsid w:val="0017646A"/>
    <w:rsid w:val="00176CBB"/>
    <w:rsid w:val="00177CFC"/>
    <w:rsid w:val="001810E5"/>
    <w:rsid w:val="0018124A"/>
    <w:rsid w:val="00182940"/>
    <w:rsid w:val="00182F31"/>
    <w:rsid w:val="00183781"/>
    <w:rsid w:val="0018384B"/>
    <w:rsid w:val="001857C8"/>
    <w:rsid w:val="00187129"/>
    <w:rsid w:val="00187478"/>
    <w:rsid w:val="0018758D"/>
    <w:rsid w:val="00187BEC"/>
    <w:rsid w:val="001905C2"/>
    <w:rsid w:val="001913E2"/>
    <w:rsid w:val="00192A8C"/>
    <w:rsid w:val="00192F76"/>
    <w:rsid w:val="00192FBF"/>
    <w:rsid w:val="00194611"/>
    <w:rsid w:val="00195871"/>
    <w:rsid w:val="00197190"/>
    <w:rsid w:val="001A0280"/>
    <w:rsid w:val="001A0BD9"/>
    <w:rsid w:val="001A0F0F"/>
    <w:rsid w:val="001A12D5"/>
    <w:rsid w:val="001A3B60"/>
    <w:rsid w:val="001A40CA"/>
    <w:rsid w:val="001A50B9"/>
    <w:rsid w:val="001A613D"/>
    <w:rsid w:val="001A63BD"/>
    <w:rsid w:val="001A6BC5"/>
    <w:rsid w:val="001B0B31"/>
    <w:rsid w:val="001B0ED6"/>
    <w:rsid w:val="001B1AFA"/>
    <w:rsid w:val="001B1B12"/>
    <w:rsid w:val="001B2DB0"/>
    <w:rsid w:val="001B30D7"/>
    <w:rsid w:val="001B3A5E"/>
    <w:rsid w:val="001B3C68"/>
    <w:rsid w:val="001B3C8A"/>
    <w:rsid w:val="001B3D07"/>
    <w:rsid w:val="001B4211"/>
    <w:rsid w:val="001B4263"/>
    <w:rsid w:val="001B441C"/>
    <w:rsid w:val="001B49F4"/>
    <w:rsid w:val="001B6D7F"/>
    <w:rsid w:val="001B7B0D"/>
    <w:rsid w:val="001C0EB0"/>
    <w:rsid w:val="001C26CA"/>
    <w:rsid w:val="001C2C15"/>
    <w:rsid w:val="001C4267"/>
    <w:rsid w:val="001C4807"/>
    <w:rsid w:val="001C6EEE"/>
    <w:rsid w:val="001C6F76"/>
    <w:rsid w:val="001C7C87"/>
    <w:rsid w:val="001D00FB"/>
    <w:rsid w:val="001D2174"/>
    <w:rsid w:val="001D2D94"/>
    <w:rsid w:val="001D3A71"/>
    <w:rsid w:val="001D40EF"/>
    <w:rsid w:val="001D5923"/>
    <w:rsid w:val="001D5F0B"/>
    <w:rsid w:val="001D760D"/>
    <w:rsid w:val="001D7FBE"/>
    <w:rsid w:val="001E0C81"/>
    <w:rsid w:val="001E16E4"/>
    <w:rsid w:val="001E23D0"/>
    <w:rsid w:val="001E3CCA"/>
    <w:rsid w:val="001E5F12"/>
    <w:rsid w:val="001E62A4"/>
    <w:rsid w:val="001F0E5B"/>
    <w:rsid w:val="001F12F4"/>
    <w:rsid w:val="001F26FF"/>
    <w:rsid w:val="001F5402"/>
    <w:rsid w:val="001F58E7"/>
    <w:rsid w:val="001F64E6"/>
    <w:rsid w:val="001F658D"/>
    <w:rsid w:val="001F7275"/>
    <w:rsid w:val="001F7867"/>
    <w:rsid w:val="001F79F8"/>
    <w:rsid w:val="001F7C91"/>
    <w:rsid w:val="00200C76"/>
    <w:rsid w:val="0020135F"/>
    <w:rsid w:val="00202064"/>
    <w:rsid w:val="00202FCB"/>
    <w:rsid w:val="00203540"/>
    <w:rsid w:val="00203804"/>
    <w:rsid w:val="00204955"/>
    <w:rsid w:val="002056A4"/>
    <w:rsid w:val="0020647E"/>
    <w:rsid w:val="002074AE"/>
    <w:rsid w:val="00211469"/>
    <w:rsid w:val="00212364"/>
    <w:rsid w:val="00212A63"/>
    <w:rsid w:val="00212BD4"/>
    <w:rsid w:val="00213155"/>
    <w:rsid w:val="00214B09"/>
    <w:rsid w:val="002153D2"/>
    <w:rsid w:val="00215879"/>
    <w:rsid w:val="00215AAA"/>
    <w:rsid w:val="00215B4F"/>
    <w:rsid w:val="002169D3"/>
    <w:rsid w:val="00217248"/>
    <w:rsid w:val="00220213"/>
    <w:rsid w:val="00220774"/>
    <w:rsid w:val="00221430"/>
    <w:rsid w:val="00221B70"/>
    <w:rsid w:val="00222323"/>
    <w:rsid w:val="00222681"/>
    <w:rsid w:val="00224D86"/>
    <w:rsid w:val="0022659F"/>
    <w:rsid w:val="00227D6D"/>
    <w:rsid w:val="00230EB3"/>
    <w:rsid w:val="00231289"/>
    <w:rsid w:val="00231796"/>
    <w:rsid w:val="002319F5"/>
    <w:rsid w:val="00231E9F"/>
    <w:rsid w:val="002322A5"/>
    <w:rsid w:val="00233088"/>
    <w:rsid w:val="002333FA"/>
    <w:rsid w:val="00235BF3"/>
    <w:rsid w:val="00236130"/>
    <w:rsid w:val="002364D9"/>
    <w:rsid w:val="00236506"/>
    <w:rsid w:val="0023658B"/>
    <w:rsid w:val="0023669B"/>
    <w:rsid w:val="002366C0"/>
    <w:rsid w:val="00236B31"/>
    <w:rsid w:val="00237145"/>
    <w:rsid w:val="00237203"/>
    <w:rsid w:val="00237406"/>
    <w:rsid w:val="00237C45"/>
    <w:rsid w:val="0024029B"/>
    <w:rsid w:val="0024047F"/>
    <w:rsid w:val="00240612"/>
    <w:rsid w:val="00240B2A"/>
    <w:rsid w:val="0024137F"/>
    <w:rsid w:val="00241937"/>
    <w:rsid w:val="00241EC4"/>
    <w:rsid w:val="00241F49"/>
    <w:rsid w:val="002420AB"/>
    <w:rsid w:val="0024248F"/>
    <w:rsid w:val="002426D4"/>
    <w:rsid w:val="00243A32"/>
    <w:rsid w:val="00244BC8"/>
    <w:rsid w:val="00244D01"/>
    <w:rsid w:val="0024514D"/>
    <w:rsid w:val="00245FF7"/>
    <w:rsid w:val="00246243"/>
    <w:rsid w:val="00250A5E"/>
    <w:rsid w:val="00250A7F"/>
    <w:rsid w:val="00250ED1"/>
    <w:rsid w:val="00251CB8"/>
    <w:rsid w:val="00252681"/>
    <w:rsid w:val="00252C29"/>
    <w:rsid w:val="0025376B"/>
    <w:rsid w:val="00253B46"/>
    <w:rsid w:val="00255826"/>
    <w:rsid w:val="002564B0"/>
    <w:rsid w:val="002568F4"/>
    <w:rsid w:val="00256F2E"/>
    <w:rsid w:val="00257991"/>
    <w:rsid w:val="002600E6"/>
    <w:rsid w:val="00261CB1"/>
    <w:rsid w:val="00261CFE"/>
    <w:rsid w:val="0026224C"/>
    <w:rsid w:val="00262833"/>
    <w:rsid w:val="00263B08"/>
    <w:rsid w:val="00264233"/>
    <w:rsid w:val="00265D69"/>
    <w:rsid w:val="0026684B"/>
    <w:rsid w:val="00266CF4"/>
    <w:rsid w:val="00267241"/>
    <w:rsid w:val="00270D72"/>
    <w:rsid w:val="00270FB6"/>
    <w:rsid w:val="002712AD"/>
    <w:rsid w:val="002715AE"/>
    <w:rsid w:val="00272944"/>
    <w:rsid w:val="00273079"/>
    <w:rsid w:val="00273E82"/>
    <w:rsid w:val="002743A6"/>
    <w:rsid w:val="0027509E"/>
    <w:rsid w:val="00276336"/>
    <w:rsid w:val="002769E2"/>
    <w:rsid w:val="00276BED"/>
    <w:rsid w:val="00277226"/>
    <w:rsid w:val="00277241"/>
    <w:rsid w:val="00277847"/>
    <w:rsid w:val="00280021"/>
    <w:rsid w:val="00281D84"/>
    <w:rsid w:val="00281DB1"/>
    <w:rsid w:val="00282611"/>
    <w:rsid w:val="00283C47"/>
    <w:rsid w:val="0028456B"/>
    <w:rsid w:val="002846DC"/>
    <w:rsid w:val="00286225"/>
    <w:rsid w:val="00286402"/>
    <w:rsid w:val="00286CFD"/>
    <w:rsid w:val="0029025C"/>
    <w:rsid w:val="002903FE"/>
    <w:rsid w:val="00290671"/>
    <w:rsid w:val="00291B09"/>
    <w:rsid w:val="00291C48"/>
    <w:rsid w:val="002932B5"/>
    <w:rsid w:val="00294681"/>
    <w:rsid w:val="00294E65"/>
    <w:rsid w:val="00296F1B"/>
    <w:rsid w:val="00297933"/>
    <w:rsid w:val="002A1069"/>
    <w:rsid w:val="002A1C49"/>
    <w:rsid w:val="002A1D9F"/>
    <w:rsid w:val="002A24FD"/>
    <w:rsid w:val="002A2E2E"/>
    <w:rsid w:val="002A4660"/>
    <w:rsid w:val="002A53B3"/>
    <w:rsid w:val="002A6D6E"/>
    <w:rsid w:val="002A70B0"/>
    <w:rsid w:val="002B00D5"/>
    <w:rsid w:val="002B0551"/>
    <w:rsid w:val="002B05AB"/>
    <w:rsid w:val="002B079A"/>
    <w:rsid w:val="002B0B8E"/>
    <w:rsid w:val="002B0ED2"/>
    <w:rsid w:val="002B0F68"/>
    <w:rsid w:val="002B20B7"/>
    <w:rsid w:val="002B2A78"/>
    <w:rsid w:val="002B2E97"/>
    <w:rsid w:val="002B36B7"/>
    <w:rsid w:val="002B4323"/>
    <w:rsid w:val="002B48F8"/>
    <w:rsid w:val="002B5271"/>
    <w:rsid w:val="002B57E7"/>
    <w:rsid w:val="002B71B7"/>
    <w:rsid w:val="002B720C"/>
    <w:rsid w:val="002B72A7"/>
    <w:rsid w:val="002B7370"/>
    <w:rsid w:val="002B764D"/>
    <w:rsid w:val="002B7742"/>
    <w:rsid w:val="002C0007"/>
    <w:rsid w:val="002C0AA5"/>
    <w:rsid w:val="002C1376"/>
    <w:rsid w:val="002C1734"/>
    <w:rsid w:val="002C1827"/>
    <w:rsid w:val="002C3F3C"/>
    <w:rsid w:val="002C5386"/>
    <w:rsid w:val="002C5636"/>
    <w:rsid w:val="002C578E"/>
    <w:rsid w:val="002C5A83"/>
    <w:rsid w:val="002C5EAB"/>
    <w:rsid w:val="002C62CE"/>
    <w:rsid w:val="002D04B7"/>
    <w:rsid w:val="002D0EC7"/>
    <w:rsid w:val="002D0FEC"/>
    <w:rsid w:val="002D1D5C"/>
    <w:rsid w:val="002D1E4C"/>
    <w:rsid w:val="002D1FC3"/>
    <w:rsid w:val="002D2AD3"/>
    <w:rsid w:val="002D2FA2"/>
    <w:rsid w:val="002D4016"/>
    <w:rsid w:val="002D682A"/>
    <w:rsid w:val="002E0693"/>
    <w:rsid w:val="002E12E5"/>
    <w:rsid w:val="002E1415"/>
    <w:rsid w:val="002E22BF"/>
    <w:rsid w:val="002E2810"/>
    <w:rsid w:val="002E3F4F"/>
    <w:rsid w:val="002E652D"/>
    <w:rsid w:val="002E6FB1"/>
    <w:rsid w:val="002E7272"/>
    <w:rsid w:val="002F0730"/>
    <w:rsid w:val="002F07F7"/>
    <w:rsid w:val="002F24C1"/>
    <w:rsid w:val="002F24DF"/>
    <w:rsid w:val="002F27F7"/>
    <w:rsid w:val="002F405C"/>
    <w:rsid w:val="002F5232"/>
    <w:rsid w:val="002F578C"/>
    <w:rsid w:val="002F6242"/>
    <w:rsid w:val="002F6359"/>
    <w:rsid w:val="002F65C2"/>
    <w:rsid w:val="002F691B"/>
    <w:rsid w:val="002F7438"/>
    <w:rsid w:val="00300648"/>
    <w:rsid w:val="00301133"/>
    <w:rsid w:val="00301961"/>
    <w:rsid w:val="00304042"/>
    <w:rsid w:val="003053B3"/>
    <w:rsid w:val="00306731"/>
    <w:rsid w:val="00307593"/>
    <w:rsid w:val="003100A5"/>
    <w:rsid w:val="003105A5"/>
    <w:rsid w:val="00311B3D"/>
    <w:rsid w:val="00312F46"/>
    <w:rsid w:val="0031319D"/>
    <w:rsid w:val="003155FA"/>
    <w:rsid w:val="00317992"/>
    <w:rsid w:val="00317A79"/>
    <w:rsid w:val="00321802"/>
    <w:rsid w:val="00321DA3"/>
    <w:rsid w:val="00321E63"/>
    <w:rsid w:val="003223DB"/>
    <w:rsid w:val="00323500"/>
    <w:rsid w:val="00323637"/>
    <w:rsid w:val="003237E8"/>
    <w:rsid w:val="00323D24"/>
    <w:rsid w:val="003249C6"/>
    <w:rsid w:val="003249DB"/>
    <w:rsid w:val="00324CB6"/>
    <w:rsid w:val="00325AFE"/>
    <w:rsid w:val="003265BA"/>
    <w:rsid w:val="00326C63"/>
    <w:rsid w:val="00327998"/>
    <w:rsid w:val="00327B32"/>
    <w:rsid w:val="00330E4E"/>
    <w:rsid w:val="00332548"/>
    <w:rsid w:val="00332C24"/>
    <w:rsid w:val="00334027"/>
    <w:rsid w:val="003343B1"/>
    <w:rsid w:val="003343E3"/>
    <w:rsid w:val="003350CF"/>
    <w:rsid w:val="00335411"/>
    <w:rsid w:val="0033695E"/>
    <w:rsid w:val="003417C8"/>
    <w:rsid w:val="00343D87"/>
    <w:rsid w:val="00345B59"/>
    <w:rsid w:val="00346683"/>
    <w:rsid w:val="00346E38"/>
    <w:rsid w:val="00347A3E"/>
    <w:rsid w:val="00347BA3"/>
    <w:rsid w:val="00347E06"/>
    <w:rsid w:val="00347EBE"/>
    <w:rsid w:val="00350A8B"/>
    <w:rsid w:val="00350E73"/>
    <w:rsid w:val="00350F70"/>
    <w:rsid w:val="00351C4C"/>
    <w:rsid w:val="003528FC"/>
    <w:rsid w:val="00353675"/>
    <w:rsid w:val="003545B5"/>
    <w:rsid w:val="00355008"/>
    <w:rsid w:val="0035557A"/>
    <w:rsid w:val="003556D9"/>
    <w:rsid w:val="00355AAF"/>
    <w:rsid w:val="00355DD1"/>
    <w:rsid w:val="00356D41"/>
    <w:rsid w:val="0035760A"/>
    <w:rsid w:val="0036181D"/>
    <w:rsid w:val="0036188D"/>
    <w:rsid w:val="003618A8"/>
    <w:rsid w:val="0036335A"/>
    <w:rsid w:val="00363693"/>
    <w:rsid w:val="003650C9"/>
    <w:rsid w:val="003665C4"/>
    <w:rsid w:val="00367FEB"/>
    <w:rsid w:val="00370B77"/>
    <w:rsid w:val="0037269D"/>
    <w:rsid w:val="00372818"/>
    <w:rsid w:val="00373297"/>
    <w:rsid w:val="00373596"/>
    <w:rsid w:val="00373912"/>
    <w:rsid w:val="0037397D"/>
    <w:rsid w:val="00373C71"/>
    <w:rsid w:val="003757FF"/>
    <w:rsid w:val="00375A95"/>
    <w:rsid w:val="003763FB"/>
    <w:rsid w:val="00377311"/>
    <w:rsid w:val="00377FF4"/>
    <w:rsid w:val="00380250"/>
    <w:rsid w:val="00380C0D"/>
    <w:rsid w:val="00380CA3"/>
    <w:rsid w:val="00381F09"/>
    <w:rsid w:val="00382382"/>
    <w:rsid w:val="00382FB8"/>
    <w:rsid w:val="003832D1"/>
    <w:rsid w:val="00383417"/>
    <w:rsid w:val="00383DCA"/>
    <w:rsid w:val="0038508D"/>
    <w:rsid w:val="00385177"/>
    <w:rsid w:val="00385BD8"/>
    <w:rsid w:val="003862FB"/>
    <w:rsid w:val="00386F55"/>
    <w:rsid w:val="0038764C"/>
    <w:rsid w:val="003878FA"/>
    <w:rsid w:val="003900F4"/>
    <w:rsid w:val="00390100"/>
    <w:rsid w:val="003902BC"/>
    <w:rsid w:val="003912AC"/>
    <w:rsid w:val="003913E4"/>
    <w:rsid w:val="00391DB8"/>
    <w:rsid w:val="00392085"/>
    <w:rsid w:val="00392A98"/>
    <w:rsid w:val="00393086"/>
    <w:rsid w:val="0039346A"/>
    <w:rsid w:val="003942B0"/>
    <w:rsid w:val="0039458E"/>
    <w:rsid w:val="00395181"/>
    <w:rsid w:val="00395669"/>
    <w:rsid w:val="0039666D"/>
    <w:rsid w:val="00396D07"/>
    <w:rsid w:val="003A1B6C"/>
    <w:rsid w:val="003A2B33"/>
    <w:rsid w:val="003A3283"/>
    <w:rsid w:val="003A3B0E"/>
    <w:rsid w:val="003A404E"/>
    <w:rsid w:val="003A46E2"/>
    <w:rsid w:val="003A6CA2"/>
    <w:rsid w:val="003A6E03"/>
    <w:rsid w:val="003A7065"/>
    <w:rsid w:val="003B1758"/>
    <w:rsid w:val="003B1B77"/>
    <w:rsid w:val="003B59C0"/>
    <w:rsid w:val="003B5CED"/>
    <w:rsid w:val="003B5D1A"/>
    <w:rsid w:val="003B613A"/>
    <w:rsid w:val="003B7AC1"/>
    <w:rsid w:val="003B7E88"/>
    <w:rsid w:val="003C2550"/>
    <w:rsid w:val="003C401F"/>
    <w:rsid w:val="003C511F"/>
    <w:rsid w:val="003C5506"/>
    <w:rsid w:val="003C7AF3"/>
    <w:rsid w:val="003D0E5A"/>
    <w:rsid w:val="003D151E"/>
    <w:rsid w:val="003D1B6E"/>
    <w:rsid w:val="003D205F"/>
    <w:rsid w:val="003D3885"/>
    <w:rsid w:val="003D3A98"/>
    <w:rsid w:val="003D3EC8"/>
    <w:rsid w:val="003D5556"/>
    <w:rsid w:val="003D692F"/>
    <w:rsid w:val="003E13C3"/>
    <w:rsid w:val="003E19CE"/>
    <w:rsid w:val="003E1CFA"/>
    <w:rsid w:val="003E1F2E"/>
    <w:rsid w:val="003E25E7"/>
    <w:rsid w:val="003E2745"/>
    <w:rsid w:val="003E3638"/>
    <w:rsid w:val="003E41DC"/>
    <w:rsid w:val="003E46A4"/>
    <w:rsid w:val="003F0002"/>
    <w:rsid w:val="003F05D3"/>
    <w:rsid w:val="003F0AD6"/>
    <w:rsid w:val="003F0BC3"/>
    <w:rsid w:val="003F2FA3"/>
    <w:rsid w:val="003F412E"/>
    <w:rsid w:val="003F465F"/>
    <w:rsid w:val="003F56F3"/>
    <w:rsid w:val="003F6085"/>
    <w:rsid w:val="003F72AF"/>
    <w:rsid w:val="003F7494"/>
    <w:rsid w:val="004015B6"/>
    <w:rsid w:val="00401CC1"/>
    <w:rsid w:val="00401D50"/>
    <w:rsid w:val="00402252"/>
    <w:rsid w:val="00402B91"/>
    <w:rsid w:val="00403FED"/>
    <w:rsid w:val="004042A1"/>
    <w:rsid w:val="00404D2C"/>
    <w:rsid w:val="004057BF"/>
    <w:rsid w:val="00406480"/>
    <w:rsid w:val="004076A0"/>
    <w:rsid w:val="0041134A"/>
    <w:rsid w:val="00411836"/>
    <w:rsid w:val="00412763"/>
    <w:rsid w:val="004129AF"/>
    <w:rsid w:val="00416133"/>
    <w:rsid w:val="004200FC"/>
    <w:rsid w:val="00420CF9"/>
    <w:rsid w:val="00420E10"/>
    <w:rsid w:val="00423840"/>
    <w:rsid w:val="004259EB"/>
    <w:rsid w:val="00425CA9"/>
    <w:rsid w:val="00426B96"/>
    <w:rsid w:val="00426E3D"/>
    <w:rsid w:val="00427258"/>
    <w:rsid w:val="00427A4D"/>
    <w:rsid w:val="00427AA2"/>
    <w:rsid w:val="00430317"/>
    <w:rsid w:val="00430FC4"/>
    <w:rsid w:val="004314C2"/>
    <w:rsid w:val="00431769"/>
    <w:rsid w:val="00431B5E"/>
    <w:rsid w:val="00433129"/>
    <w:rsid w:val="004335E5"/>
    <w:rsid w:val="0043441B"/>
    <w:rsid w:val="004344EE"/>
    <w:rsid w:val="004366B0"/>
    <w:rsid w:val="0043695B"/>
    <w:rsid w:val="004376EF"/>
    <w:rsid w:val="00437F19"/>
    <w:rsid w:val="00441F24"/>
    <w:rsid w:val="00442097"/>
    <w:rsid w:val="00442336"/>
    <w:rsid w:val="0044345C"/>
    <w:rsid w:val="00444901"/>
    <w:rsid w:val="00444B0F"/>
    <w:rsid w:val="00445114"/>
    <w:rsid w:val="00446DFB"/>
    <w:rsid w:val="0044766E"/>
    <w:rsid w:val="004500AC"/>
    <w:rsid w:val="0045010A"/>
    <w:rsid w:val="00451F31"/>
    <w:rsid w:val="0045239D"/>
    <w:rsid w:val="00453738"/>
    <w:rsid w:val="00455DA7"/>
    <w:rsid w:val="00457459"/>
    <w:rsid w:val="0046013C"/>
    <w:rsid w:val="004607E8"/>
    <w:rsid w:val="00460A18"/>
    <w:rsid w:val="00461127"/>
    <w:rsid w:val="0046239F"/>
    <w:rsid w:val="0046340D"/>
    <w:rsid w:val="004634B9"/>
    <w:rsid w:val="004640CD"/>
    <w:rsid w:val="00465606"/>
    <w:rsid w:val="00465908"/>
    <w:rsid w:val="00465AB3"/>
    <w:rsid w:val="00466B92"/>
    <w:rsid w:val="004679EE"/>
    <w:rsid w:val="00467F47"/>
    <w:rsid w:val="00470043"/>
    <w:rsid w:val="0047083E"/>
    <w:rsid w:val="0047247C"/>
    <w:rsid w:val="00472790"/>
    <w:rsid w:val="0047281C"/>
    <w:rsid w:val="00473205"/>
    <w:rsid w:val="00473FFB"/>
    <w:rsid w:val="00474766"/>
    <w:rsid w:val="004748F0"/>
    <w:rsid w:val="00474D59"/>
    <w:rsid w:val="00475664"/>
    <w:rsid w:val="00475849"/>
    <w:rsid w:val="00475970"/>
    <w:rsid w:val="00475E21"/>
    <w:rsid w:val="00477627"/>
    <w:rsid w:val="00480607"/>
    <w:rsid w:val="0048368A"/>
    <w:rsid w:val="0048370C"/>
    <w:rsid w:val="00484C5B"/>
    <w:rsid w:val="00485761"/>
    <w:rsid w:val="00487CAF"/>
    <w:rsid w:val="00491849"/>
    <w:rsid w:val="0049238E"/>
    <w:rsid w:val="00492748"/>
    <w:rsid w:val="00492D6D"/>
    <w:rsid w:val="0049609B"/>
    <w:rsid w:val="004963B7"/>
    <w:rsid w:val="00497A27"/>
    <w:rsid w:val="004A0618"/>
    <w:rsid w:val="004A2205"/>
    <w:rsid w:val="004A34E4"/>
    <w:rsid w:val="004A386F"/>
    <w:rsid w:val="004A3BB6"/>
    <w:rsid w:val="004A5B82"/>
    <w:rsid w:val="004A681D"/>
    <w:rsid w:val="004A6A10"/>
    <w:rsid w:val="004A6AD9"/>
    <w:rsid w:val="004A79B9"/>
    <w:rsid w:val="004B0953"/>
    <w:rsid w:val="004B0B36"/>
    <w:rsid w:val="004B1316"/>
    <w:rsid w:val="004B1930"/>
    <w:rsid w:val="004B2948"/>
    <w:rsid w:val="004B2BB8"/>
    <w:rsid w:val="004B333B"/>
    <w:rsid w:val="004B4014"/>
    <w:rsid w:val="004B41AC"/>
    <w:rsid w:val="004B432B"/>
    <w:rsid w:val="004B43FF"/>
    <w:rsid w:val="004B487E"/>
    <w:rsid w:val="004B4E49"/>
    <w:rsid w:val="004B5BFB"/>
    <w:rsid w:val="004B5CCD"/>
    <w:rsid w:val="004B5EA9"/>
    <w:rsid w:val="004B782C"/>
    <w:rsid w:val="004B784B"/>
    <w:rsid w:val="004B7FF7"/>
    <w:rsid w:val="004C02AD"/>
    <w:rsid w:val="004C0365"/>
    <w:rsid w:val="004C06FA"/>
    <w:rsid w:val="004C12FD"/>
    <w:rsid w:val="004C1433"/>
    <w:rsid w:val="004C156B"/>
    <w:rsid w:val="004C1F21"/>
    <w:rsid w:val="004C1F65"/>
    <w:rsid w:val="004C2D3C"/>
    <w:rsid w:val="004C42FC"/>
    <w:rsid w:val="004C449C"/>
    <w:rsid w:val="004C57F2"/>
    <w:rsid w:val="004C6A3A"/>
    <w:rsid w:val="004C7796"/>
    <w:rsid w:val="004C7E3B"/>
    <w:rsid w:val="004D07FD"/>
    <w:rsid w:val="004D0F07"/>
    <w:rsid w:val="004D15A5"/>
    <w:rsid w:val="004D1C9D"/>
    <w:rsid w:val="004D2AD1"/>
    <w:rsid w:val="004D2F5D"/>
    <w:rsid w:val="004D3D70"/>
    <w:rsid w:val="004D4899"/>
    <w:rsid w:val="004D49E3"/>
    <w:rsid w:val="004D4D4C"/>
    <w:rsid w:val="004D57F8"/>
    <w:rsid w:val="004D5AB6"/>
    <w:rsid w:val="004D5FDC"/>
    <w:rsid w:val="004D63D7"/>
    <w:rsid w:val="004D6C58"/>
    <w:rsid w:val="004D6CEF"/>
    <w:rsid w:val="004D6CF1"/>
    <w:rsid w:val="004E0FE7"/>
    <w:rsid w:val="004E16C1"/>
    <w:rsid w:val="004E24CC"/>
    <w:rsid w:val="004E29B7"/>
    <w:rsid w:val="004E2CDB"/>
    <w:rsid w:val="004E3344"/>
    <w:rsid w:val="004E35C5"/>
    <w:rsid w:val="004E3602"/>
    <w:rsid w:val="004E3E7B"/>
    <w:rsid w:val="004E4BBD"/>
    <w:rsid w:val="004E7CE7"/>
    <w:rsid w:val="004F0FA4"/>
    <w:rsid w:val="004F1836"/>
    <w:rsid w:val="004F1C35"/>
    <w:rsid w:val="004F2355"/>
    <w:rsid w:val="004F2B75"/>
    <w:rsid w:val="004F2C59"/>
    <w:rsid w:val="004F3487"/>
    <w:rsid w:val="004F60B6"/>
    <w:rsid w:val="004F67AA"/>
    <w:rsid w:val="004F6D8A"/>
    <w:rsid w:val="00500595"/>
    <w:rsid w:val="0050093B"/>
    <w:rsid w:val="00500D4E"/>
    <w:rsid w:val="00501E83"/>
    <w:rsid w:val="005020ED"/>
    <w:rsid w:val="00503269"/>
    <w:rsid w:val="005045EE"/>
    <w:rsid w:val="00505164"/>
    <w:rsid w:val="005051E2"/>
    <w:rsid w:val="0050523F"/>
    <w:rsid w:val="00507C16"/>
    <w:rsid w:val="0051077D"/>
    <w:rsid w:val="00511651"/>
    <w:rsid w:val="00512969"/>
    <w:rsid w:val="00512FB2"/>
    <w:rsid w:val="00513A82"/>
    <w:rsid w:val="00514378"/>
    <w:rsid w:val="00514692"/>
    <w:rsid w:val="00514A0D"/>
    <w:rsid w:val="00516708"/>
    <w:rsid w:val="00516BAC"/>
    <w:rsid w:val="00516E66"/>
    <w:rsid w:val="005218DF"/>
    <w:rsid w:val="00521ADF"/>
    <w:rsid w:val="00521D68"/>
    <w:rsid w:val="00522E92"/>
    <w:rsid w:val="00523689"/>
    <w:rsid w:val="00524D62"/>
    <w:rsid w:val="005251BC"/>
    <w:rsid w:val="00525316"/>
    <w:rsid w:val="005262D6"/>
    <w:rsid w:val="00526331"/>
    <w:rsid w:val="00526AB9"/>
    <w:rsid w:val="00527473"/>
    <w:rsid w:val="00530FC4"/>
    <w:rsid w:val="005312AC"/>
    <w:rsid w:val="0053192C"/>
    <w:rsid w:val="00532133"/>
    <w:rsid w:val="00532254"/>
    <w:rsid w:val="0053236C"/>
    <w:rsid w:val="00532744"/>
    <w:rsid w:val="00532997"/>
    <w:rsid w:val="00535E10"/>
    <w:rsid w:val="00536284"/>
    <w:rsid w:val="00537891"/>
    <w:rsid w:val="00537EB3"/>
    <w:rsid w:val="00540431"/>
    <w:rsid w:val="00540524"/>
    <w:rsid w:val="005406AB"/>
    <w:rsid w:val="00540B07"/>
    <w:rsid w:val="005417A3"/>
    <w:rsid w:val="00541C3B"/>
    <w:rsid w:val="005425F0"/>
    <w:rsid w:val="00542723"/>
    <w:rsid w:val="005427C0"/>
    <w:rsid w:val="00543A5C"/>
    <w:rsid w:val="00544653"/>
    <w:rsid w:val="00544AE5"/>
    <w:rsid w:val="00546D5E"/>
    <w:rsid w:val="00547162"/>
    <w:rsid w:val="00547A57"/>
    <w:rsid w:val="00550A61"/>
    <w:rsid w:val="00550F35"/>
    <w:rsid w:val="005525F7"/>
    <w:rsid w:val="00553288"/>
    <w:rsid w:val="00553CAA"/>
    <w:rsid w:val="00554043"/>
    <w:rsid w:val="0055475C"/>
    <w:rsid w:val="00554B91"/>
    <w:rsid w:val="00555EE7"/>
    <w:rsid w:val="005560F1"/>
    <w:rsid w:val="00556568"/>
    <w:rsid w:val="005629E0"/>
    <w:rsid w:val="00563F25"/>
    <w:rsid w:val="005669EF"/>
    <w:rsid w:val="00566B3C"/>
    <w:rsid w:val="00570E30"/>
    <w:rsid w:val="00570E93"/>
    <w:rsid w:val="005753F2"/>
    <w:rsid w:val="0057557B"/>
    <w:rsid w:val="00575589"/>
    <w:rsid w:val="00575BC9"/>
    <w:rsid w:val="00576243"/>
    <w:rsid w:val="00576B4E"/>
    <w:rsid w:val="00577E16"/>
    <w:rsid w:val="00581EF2"/>
    <w:rsid w:val="00582093"/>
    <w:rsid w:val="0058220F"/>
    <w:rsid w:val="0058289C"/>
    <w:rsid w:val="00584593"/>
    <w:rsid w:val="0058502E"/>
    <w:rsid w:val="005858FA"/>
    <w:rsid w:val="00586BC0"/>
    <w:rsid w:val="0058712E"/>
    <w:rsid w:val="00587603"/>
    <w:rsid w:val="00590870"/>
    <w:rsid w:val="00590B10"/>
    <w:rsid w:val="00590D41"/>
    <w:rsid w:val="00591104"/>
    <w:rsid w:val="00591305"/>
    <w:rsid w:val="00591622"/>
    <w:rsid w:val="005922EE"/>
    <w:rsid w:val="00592F82"/>
    <w:rsid w:val="005933AF"/>
    <w:rsid w:val="005934D6"/>
    <w:rsid w:val="005939CA"/>
    <w:rsid w:val="00593F41"/>
    <w:rsid w:val="00593F43"/>
    <w:rsid w:val="005941E1"/>
    <w:rsid w:val="0059422A"/>
    <w:rsid w:val="005970AD"/>
    <w:rsid w:val="005973FD"/>
    <w:rsid w:val="00597563"/>
    <w:rsid w:val="00597618"/>
    <w:rsid w:val="00597D4F"/>
    <w:rsid w:val="005A05C7"/>
    <w:rsid w:val="005A0EAE"/>
    <w:rsid w:val="005A1210"/>
    <w:rsid w:val="005A2746"/>
    <w:rsid w:val="005A2D14"/>
    <w:rsid w:val="005A37DE"/>
    <w:rsid w:val="005A4629"/>
    <w:rsid w:val="005A534D"/>
    <w:rsid w:val="005A5641"/>
    <w:rsid w:val="005A5EFE"/>
    <w:rsid w:val="005A62BC"/>
    <w:rsid w:val="005B0CE8"/>
    <w:rsid w:val="005B0F2E"/>
    <w:rsid w:val="005B1723"/>
    <w:rsid w:val="005B47E6"/>
    <w:rsid w:val="005B61C6"/>
    <w:rsid w:val="005B6AA7"/>
    <w:rsid w:val="005C00E9"/>
    <w:rsid w:val="005C0BC4"/>
    <w:rsid w:val="005C1F84"/>
    <w:rsid w:val="005C2DDE"/>
    <w:rsid w:val="005C3224"/>
    <w:rsid w:val="005C3BF7"/>
    <w:rsid w:val="005C4184"/>
    <w:rsid w:val="005C588F"/>
    <w:rsid w:val="005C62F0"/>
    <w:rsid w:val="005D0427"/>
    <w:rsid w:val="005D21D4"/>
    <w:rsid w:val="005D2858"/>
    <w:rsid w:val="005D2EFE"/>
    <w:rsid w:val="005D3132"/>
    <w:rsid w:val="005D6126"/>
    <w:rsid w:val="005E0480"/>
    <w:rsid w:val="005E20A3"/>
    <w:rsid w:val="005E20B3"/>
    <w:rsid w:val="005E275C"/>
    <w:rsid w:val="005E2E8B"/>
    <w:rsid w:val="005E36CC"/>
    <w:rsid w:val="005E3E04"/>
    <w:rsid w:val="005E55A5"/>
    <w:rsid w:val="005E643C"/>
    <w:rsid w:val="005E76E0"/>
    <w:rsid w:val="005E7A25"/>
    <w:rsid w:val="005F1CE7"/>
    <w:rsid w:val="005F22BF"/>
    <w:rsid w:val="005F2C47"/>
    <w:rsid w:val="005F422F"/>
    <w:rsid w:val="005F52A8"/>
    <w:rsid w:val="005F62E2"/>
    <w:rsid w:val="005F6A8B"/>
    <w:rsid w:val="005F6BD3"/>
    <w:rsid w:val="005F790A"/>
    <w:rsid w:val="00600523"/>
    <w:rsid w:val="00602071"/>
    <w:rsid w:val="00602E67"/>
    <w:rsid w:val="00604353"/>
    <w:rsid w:val="00604A5A"/>
    <w:rsid w:val="0060518C"/>
    <w:rsid w:val="00606B5A"/>
    <w:rsid w:val="00607F07"/>
    <w:rsid w:val="006102E3"/>
    <w:rsid w:val="00610571"/>
    <w:rsid w:val="00611193"/>
    <w:rsid w:val="00611607"/>
    <w:rsid w:val="0061274E"/>
    <w:rsid w:val="006129D5"/>
    <w:rsid w:val="00612C36"/>
    <w:rsid w:val="00613521"/>
    <w:rsid w:val="006137ED"/>
    <w:rsid w:val="00615474"/>
    <w:rsid w:val="00616732"/>
    <w:rsid w:val="00616BB2"/>
    <w:rsid w:val="0062192C"/>
    <w:rsid w:val="006271C8"/>
    <w:rsid w:val="006300CE"/>
    <w:rsid w:val="006305E2"/>
    <w:rsid w:val="00630A24"/>
    <w:rsid w:val="00633DC8"/>
    <w:rsid w:val="00634157"/>
    <w:rsid w:val="00635D43"/>
    <w:rsid w:val="0063712E"/>
    <w:rsid w:val="006374EA"/>
    <w:rsid w:val="00637A27"/>
    <w:rsid w:val="00637D43"/>
    <w:rsid w:val="00640BF9"/>
    <w:rsid w:val="0064170B"/>
    <w:rsid w:val="006421FD"/>
    <w:rsid w:val="006425A2"/>
    <w:rsid w:val="00642B77"/>
    <w:rsid w:val="0064557F"/>
    <w:rsid w:val="006461CF"/>
    <w:rsid w:val="006471D1"/>
    <w:rsid w:val="0064731A"/>
    <w:rsid w:val="0065076B"/>
    <w:rsid w:val="00650D10"/>
    <w:rsid w:val="00650E0B"/>
    <w:rsid w:val="006511E3"/>
    <w:rsid w:val="00652F87"/>
    <w:rsid w:val="006556EF"/>
    <w:rsid w:val="00655742"/>
    <w:rsid w:val="006560BF"/>
    <w:rsid w:val="00656210"/>
    <w:rsid w:val="00656B4D"/>
    <w:rsid w:val="00656D16"/>
    <w:rsid w:val="006570B6"/>
    <w:rsid w:val="0065714F"/>
    <w:rsid w:val="0066064E"/>
    <w:rsid w:val="006616D5"/>
    <w:rsid w:val="00661911"/>
    <w:rsid w:val="00662072"/>
    <w:rsid w:val="00664E99"/>
    <w:rsid w:val="00665553"/>
    <w:rsid w:val="00666282"/>
    <w:rsid w:val="00667F3C"/>
    <w:rsid w:val="006707C1"/>
    <w:rsid w:val="00671CF4"/>
    <w:rsid w:val="0067219A"/>
    <w:rsid w:val="006723E8"/>
    <w:rsid w:val="0067259A"/>
    <w:rsid w:val="00672693"/>
    <w:rsid w:val="00672F28"/>
    <w:rsid w:val="00672FEF"/>
    <w:rsid w:val="00673758"/>
    <w:rsid w:val="0067426F"/>
    <w:rsid w:val="006751B7"/>
    <w:rsid w:val="00675D28"/>
    <w:rsid w:val="00676B93"/>
    <w:rsid w:val="00680B55"/>
    <w:rsid w:val="006822A7"/>
    <w:rsid w:val="006832DD"/>
    <w:rsid w:val="006833DF"/>
    <w:rsid w:val="00683998"/>
    <w:rsid w:val="0068454B"/>
    <w:rsid w:val="006849DC"/>
    <w:rsid w:val="00684AF0"/>
    <w:rsid w:val="00684CC7"/>
    <w:rsid w:val="0068697F"/>
    <w:rsid w:val="0068702F"/>
    <w:rsid w:val="00687233"/>
    <w:rsid w:val="00690C30"/>
    <w:rsid w:val="00692F33"/>
    <w:rsid w:val="006935D4"/>
    <w:rsid w:val="00695992"/>
    <w:rsid w:val="00696593"/>
    <w:rsid w:val="00696C1C"/>
    <w:rsid w:val="006A119C"/>
    <w:rsid w:val="006A129F"/>
    <w:rsid w:val="006A25FB"/>
    <w:rsid w:val="006A40D4"/>
    <w:rsid w:val="006A4D08"/>
    <w:rsid w:val="006A55DC"/>
    <w:rsid w:val="006A6128"/>
    <w:rsid w:val="006A66BA"/>
    <w:rsid w:val="006A711E"/>
    <w:rsid w:val="006B1575"/>
    <w:rsid w:val="006B1602"/>
    <w:rsid w:val="006B1BED"/>
    <w:rsid w:val="006B1F7B"/>
    <w:rsid w:val="006B43EB"/>
    <w:rsid w:val="006B5B48"/>
    <w:rsid w:val="006B6C6C"/>
    <w:rsid w:val="006B706D"/>
    <w:rsid w:val="006B7600"/>
    <w:rsid w:val="006B7734"/>
    <w:rsid w:val="006B7A19"/>
    <w:rsid w:val="006B7E2D"/>
    <w:rsid w:val="006C03A8"/>
    <w:rsid w:val="006C2102"/>
    <w:rsid w:val="006C2213"/>
    <w:rsid w:val="006C2403"/>
    <w:rsid w:val="006C2EE6"/>
    <w:rsid w:val="006C3F98"/>
    <w:rsid w:val="006C5115"/>
    <w:rsid w:val="006C74D8"/>
    <w:rsid w:val="006D12A9"/>
    <w:rsid w:val="006D1400"/>
    <w:rsid w:val="006D3CCB"/>
    <w:rsid w:val="006D413C"/>
    <w:rsid w:val="006D4259"/>
    <w:rsid w:val="006D4435"/>
    <w:rsid w:val="006D45A5"/>
    <w:rsid w:val="006D463B"/>
    <w:rsid w:val="006D4958"/>
    <w:rsid w:val="006D5F62"/>
    <w:rsid w:val="006D61B6"/>
    <w:rsid w:val="006D67F2"/>
    <w:rsid w:val="006D6B31"/>
    <w:rsid w:val="006E0622"/>
    <w:rsid w:val="006E1F16"/>
    <w:rsid w:val="006E2ABF"/>
    <w:rsid w:val="006E3982"/>
    <w:rsid w:val="006E4988"/>
    <w:rsid w:val="006E4FF9"/>
    <w:rsid w:val="006E52DF"/>
    <w:rsid w:val="006E561B"/>
    <w:rsid w:val="006E6252"/>
    <w:rsid w:val="006E6A4D"/>
    <w:rsid w:val="006E7570"/>
    <w:rsid w:val="006E7B07"/>
    <w:rsid w:val="006F06D5"/>
    <w:rsid w:val="006F1025"/>
    <w:rsid w:val="006F3EAB"/>
    <w:rsid w:val="006F4082"/>
    <w:rsid w:val="006F4211"/>
    <w:rsid w:val="006F5B1D"/>
    <w:rsid w:val="006F69E5"/>
    <w:rsid w:val="006F6A97"/>
    <w:rsid w:val="006F6CF1"/>
    <w:rsid w:val="006F721A"/>
    <w:rsid w:val="006F76FC"/>
    <w:rsid w:val="00700565"/>
    <w:rsid w:val="00700B10"/>
    <w:rsid w:val="00701F92"/>
    <w:rsid w:val="00702345"/>
    <w:rsid w:val="00703FD2"/>
    <w:rsid w:val="007054F8"/>
    <w:rsid w:val="00706079"/>
    <w:rsid w:val="00706482"/>
    <w:rsid w:val="007065EA"/>
    <w:rsid w:val="007074D7"/>
    <w:rsid w:val="00707504"/>
    <w:rsid w:val="00707E9A"/>
    <w:rsid w:val="00711038"/>
    <w:rsid w:val="007110C3"/>
    <w:rsid w:val="00711112"/>
    <w:rsid w:val="00711C12"/>
    <w:rsid w:val="00711E14"/>
    <w:rsid w:val="00713D63"/>
    <w:rsid w:val="00714BC6"/>
    <w:rsid w:val="00714E85"/>
    <w:rsid w:val="007164C5"/>
    <w:rsid w:val="00716DF2"/>
    <w:rsid w:val="00717B98"/>
    <w:rsid w:val="00720ADE"/>
    <w:rsid w:val="00721202"/>
    <w:rsid w:val="007216A4"/>
    <w:rsid w:val="00721CFC"/>
    <w:rsid w:val="007228CD"/>
    <w:rsid w:val="00722F9D"/>
    <w:rsid w:val="00724C92"/>
    <w:rsid w:val="007251C6"/>
    <w:rsid w:val="00725768"/>
    <w:rsid w:val="00725F3F"/>
    <w:rsid w:val="00726C2C"/>
    <w:rsid w:val="00727D12"/>
    <w:rsid w:val="0073061A"/>
    <w:rsid w:val="007309FD"/>
    <w:rsid w:val="007319E8"/>
    <w:rsid w:val="00733592"/>
    <w:rsid w:val="00733745"/>
    <w:rsid w:val="0073406E"/>
    <w:rsid w:val="00734895"/>
    <w:rsid w:val="007359D3"/>
    <w:rsid w:val="00735C53"/>
    <w:rsid w:val="00736151"/>
    <w:rsid w:val="007364E8"/>
    <w:rsid w:val="00736AD1"/>
    <w:rsid w:val="00736E01"/>
    <w:rsid w:val="00737052"/>
    <w:rsid w:val="00737CBD"/>
    <w:rsid w:val="007400FA"/>
    <w:rsid w:val="0074080E"/>
    <w:rsid w:val="007409C6"/>
    <w:rsid w:val="00740E53"/>
    <w:rsid w:val="007419F4"/>
    <w:rsid w:val="00741BFD"/>
    <w:rsid w:val="00742294"/>
    <w:rsid w:val="0074256D"/>
    <w:rsid w:val="00742C48"/>
    <w:rsid w:val="007446A3"/>
    <w:rsid w:val="007454D9"/>
    <w:rsid w:val="00745B5C"/>
    <w:rsid w:val="0074768C"/>
    <w:rsid w:val="00747AE7"/>
    <w:rsid w:val="00747B37"/>
    <w:rsid w:val="00747C6F"/>
    <w:rsid w:val="0075200B"/>
    <w:rsid w:val="007522E5"/>
    <w:rsid w:val="007529B5"/>
    <w:rsid w:val="0075308C"/>
    <w:rsid w:val="00753922"/>
    <w:rsid w:val="00753E8A"/>
    <w:rsid w:val="00754168"/>
    <w:rsid w:val="007541A6"/>
    <w:rsid w:val="0075659E"/>
    <w:rsid w:val="00756C38"/>
    <w:rsid w:val="00761293"/>
    <w:rsid w:val="00761476"/>
    <w:rsid w:val="00763184"/>
    <w:rsid w:val="0076453C"/>
    <w:rsid w:val="0076515E"/>
    <w:rsid w:val="00765462"/>
    <w:rsid w:val="00766AE1"/>
    <w:rsid w:val="007671E4"/>
    <w:rsid w:val="00767FB9"/>
    <w:rsid w:val="007702F9"/>
    <w:rsid w:val="00770FE1"/>
    <w:rsid w:val="007717D7"/>
    <w:rsid w:val="00771B0E"/>
    <w:rsid w:val="007721B6"/>
    <w:rsid w:val="00772CC8"/>
    <w:rsid w:val="007739F8"/>
    <w:rsid w:val="00773FD1"/>
    <w:rsid w:val="007741D8"/>
    <w:rsid w:val="00775482"/>
    <w:rsid w:val="00775693"/>
    <w:rsid w:val="00775FBA"/>
    <w:rsid w:val="00777F69"/>
    <w:rsid w:val="00777F71"/>
    <w:rsid w:val="007806C4"/>
    <w:rsid w:val="0078276B"/>
    <w:rsid w:val="0078396E"/>
    <w:rsid w:val="007850A9"/>
    <w:rsid w:val="00785243"/>
    <w:rsid w:val="00786F8B"/>
    <w:rsid w:val="00790461"/>
    <w:rsid w:val="007909A3"/>
    <w:rsid w:val="007917DF"/>
    <w:rsid w:val="007920A4"/>
    <w:rsid w:val="00793EA0"/>
    <w:rsid w:val="00795070"/>
    <w:rsid w:val="007955D8"/>
    <w:rsid w:val="00795C08"/>
    <w:rsid w:val="00795D16"/>
    <w:rsid w:val="00797406"/>
    <w:rsid w:val="00797C79"/>
    <w:rsid w:val="00797FAC"/>
    <w:rsid w:val="007A1C3A"/>
    <w:rsid w:val="007A26C0"/>
    <w:rsid w:val="007A2C69"/>
    <w:rsid w:val="007A43E0"/>
    <w:rsid w:val="007A4679"/>
    <w:rsid w:val="007A4CB6"/>
    <w:rsid w:val="007A4D93"/>
    <w:rsid w:val="007A51AE"/>
    <w:rsid w:val="007A5DFD"/>
    <w:rsid w:val="007A7798"/>
    <w:rsid w:val="007B04EA"/>
    <w:rsid w:val="007B0C6E"/>
    <w:rsid w:val="007B21EA"/>
    <w:rsid w:val="007B6044"/>
    <w:rsid w:val="007B6CC3"/>
    <w:rsid w:val="007B7D27"/>
    <w:rsid w:val="007C0C28"/>
    <w:rsid w:val="007C2002"/>
    <w:rsid w:val="007C20F1"/>
    <w:rsid w:val="007C2873"/>
    <w:rsid w:val="007C29B1"/>
    <w:rsid w:val="007C382F"/>
    <w:rsid w:val="007C40AF"/>
    <w:rsid w:val="007C4A52"/>
    <w:rsid w:val="007C4AF0"/>
    <w:rsid w:val="007C5028"/>
    <w:rsid w:val="007C5BB1"/>
    <w:rsid w:val="007C67D6"/>
    <w:rsid w:val="007C72A3"/>
    <w:rsid w:val="007C77B4"/>
    <w:rsid w:val="007C7E4C"/>
    <w:rsid w:val="007C7EDE"/>
    <w:rsid w:val="007C7F49"/>
    <w:rsid w:val="007D06A6"/>
    <w:rsid w:val="007D088C"/>
    <w:rsid w:val="007D115E"/>
    <w:rsid w:val="007D1429"/>
    <w:rsid w:val="007D1A10"/>
    <w:rsid w:val="007D36A9"/>
    <w:rsid w:val="007D4D83"/>
    <w:rsid w:val="007D4F01"/>
    <w:rsid w:val="007D5233"/>
    <w:rsid w:val="007D5482"/>
    <w:rsid w:val="007E0065"/>
    <w:rsid w:val="007E07F5"/>
    <w:rsid w:val="007E0DD4"/>
    <w:rsid w:val="007E1570"/>
    <w:rsid w:val="007E15EF"/>
    <w:rsid w:val="007E175E"/>
    <w:rsid w:val="007E2D66"/>
    <w:rsid w:val="007E331B"/>
    <w:rsid w:val="007E38C1"/>
    <w:rsid w:val="007E3F48"/>
    <w:rsid w:val="007E7633"/>
    <w:rsid w:val="007F0355"/>
    <w:rsid w:val="007F1C97"/>
    <w:rsid w:val="007F20A3"/>
    <w:rsid w:val="007F2D8F"/>
    <w:rsid w:val="007F34AF"/>
    <w:rsid w:val="007F49E6"/>
    <w:rsid w:val="007F73AF"/>
    <w:rsid w:val="008031ED"/>
    <w:rsid w:val="00804262"/>
    <w:rsid w:val="00804792"/>
    <w:rsid w:val="008064A8"/>
    <w:rsid w:val="0080694A"/>
    <w:rsid w:val="00810A1E"/>
    <w:rsid w:val="00811DAD"/>
    <w:rsid w:val="00811F93"/>
    <w:rsid w:val="008136D7"/>
    <w:rsid w:val="008140DB"/>
    <w:rsid w:val="008151F8"/>
    <w:rsid w:val="008153B0"/>
    <w:rsid w:val="008156BB"/>
    <w:rsid w:val="0081597A"/>
    <w:rsid w:val="00816213"/>
    <w:rsid w:val="00817ED3"/>
    <w:rsid w:val="008208B6"/>
    <w:rsid w:val="00820D41"/>
    <w:rsid w:val="008210D9"/>
    <w:rsid w:val="008211D0"/>
    <w:rsid w:val="00822629"/>
    <w:rsid w:val="00823017"/>
    <w:rsid w:val="0082398F"/>
    <w:rsid w:val="00825B89"/>
    <w:rsid w:val="00826FBD"/>
    <w:rsid w:val="0082723A"/>
    <w:rsid w:val="0082779D"/>
    <w:rsid w:val="0083192E"/>
    <w:rsid w:val="00831CF7"/>
    <w:rsid w:val="0083303A"/>
    <w:rsid w:val="0083442C"/>
    <w:rsid w:val="0083582F"/>
    <w:rsid w:val="008360E7"/>
    <w:rsid w:val="00836567"/>
    <w:rsid w:val="0083754C"/>
    <w:rsid w:val="0083786A"/>
    <w:rsid w:val="008401B8"/>
    <w:rsid w:val="00840248"/>
    <w:rsid w:val="00840C50"/>
    <w:rsid w:val="008413BB"/>
    <w:rsid w:val="0084180C"/>
    <w:rsid w:val="00841B01"/>
    <w:rsid w:val="00841BFC"/>
    <w:rsid w:val="00841DDD"/>
    <w:rsid w:val="00842010"/>
    <w:rsid w:val="00844621"/>
    <w:rsid w:val="00846725"/>
    <w:rsid w:val="008473F6"/>
    <w:rsid w:val="00850BD5"/>
    <w:rsid w:val="00850E8F"/>
    <w:rsid w:val="0085255D"/>
    <w:rsid w:val="00852637"/>
    <w:rsid w:val="00852ABD"/>
    <w:rsid w:val="00852BE7"/>
    <w:rsid w:val="0085323B"/>
    <w:rsid w:val="008541EC"/>
    <w:rsid w:val="008568F6"/>
    <w:rsid w:val="0085756A"/>
    <w:rsid w:val="008610EE"/>
    <w:rsid w:val="00862736"/>
    <w:rsid w:val="00862B66"/>
    <w:rsid w:val="00864828"/>
    <w:rsid w:val="00864CD8"/>
    <w:rsid w:val="00864D12"/>
    <w:rsid w:val="00865096"/>
    <w:rsid w:val="0086514B"/>
    <w:rsid w:val="00866C52"/>
    <w:rsid w:val="00867388"/>
    <w:rsid w:val="008675C8"/>
    <w:rsid w:val="00867BEF"/>
    <w:rsid w:val="00867E93"/>
    <w:rsid w:val="00870E19"/>
    <w:rsid w:val="008722F5"/>
    <w:rsid w:val="00872A9F"/>
    <w:rsid w:val="00873079"/>
    <w:rsid w:val="00874BD2"/>
    <w:rsid w:val="00874BD5"/>
    <w:rsid w:val="00874CBC"/>
    <w:rsid w:val="00876DAA"/>
    <w:rsid w:val="00877982"/>
    <w:rsid w:val="008809F1"/>
    <w:rsid w:val="0088194E"/>
    <w:rsid w:val="00882010"/>
    <w:rsid w:val="00883FA8"/>
    <w:rsid w:val="00884C19"/>
    <w:rsid w:val="008850BA"/>
    <w:rsid w:val="00885332"/>
    <w:rsid w:val="00887045"/>
    <w:rsid w:val="00890C56"/>
    <w:rsid w:val="00891822"/>
    <w:rsid w:val="00891905"/>
    <w:rsid w:val="00891E9E"/>
    <w:rsid w:val="008920AB"/>
    <w:rsid w:val="00892A7E"/>
    <w:rsid w:val="00892FB7"/>
    <w:rsid w:val="00893D54"/>
    <w:rsid w:val="008A0A67"/>
    <w:rsid w:val="008A11D5"/>
    <w:rsid w:val="008A12C4"/>
    <w:rsid w:val="008A2010"/>
    <w:rsid w:val="008A263E"/>
    <w:rsid w:val="008A3863"/>
    <w:rsid w:val="008A42DF"/>
    <w:rsid w:val="008A57E9"/>
    <w:rsid w:val="008A5A32"/>
    <w:rsid w:val="008A683B"/>
    <w:rsid w:val="008A7202"/>
    <w:rsid w:val="008A7F6E"/>
    <w:rsid w:val="008B0660"/>
    <w:rsid w:val="008B0B3C"/>
    <w:rsid w:val="008B0D61"/>
    <w:rsid w:val="008B0F36"/>
    <w:rsid w:val="008B12A6"/>
    <w:rsid w:val="008B2D1D"/>
    <w:rsid w:val="008B4C0A"/>
    <w:rsid w:val="008B4F9C"/>
    <w:rsid w:val="008B5878"/>
    <w:rsid w:val="008B5C39"/>
    <w:rsid w:val="008B70A0"/>
    <w:rsid w:val="008B765B"/>
    <w:rsid w:val="008B79CF"/>
    <w:rsid w:val="008C17DD"/>
    <w:rsid w:val="008C2625"/>
    <w:rsid w:val="008C2860"/>
    <w:rsid w:val="008C41FC"/>
    <w:rsid w:val="008C69B6"/>
    <w:rsid w:val="008C7081"/>
    <w:rsid w:val="008D0A97"/>
    <w:rsid w:val="008D0AA0"/>
    <w:rsid w:val="008D1024"/>
    <w:rsid w:val="008D1BEB"/>
    <w:rsid w:val="008D1F11"/>
    <w:rsid w:val="008D223E"/>
    <w:rsid w:val="008D2C03"/>
    <w:rsid w:val="008D4338"/>
    <w:rsid w:val="008D45CD"/>
    <w:rsid w:val="008D5BB6"/>
    <w:rsid w:val="008E0627"/>
    <w:rsid w:val="008E0801"/>
    <w:rsid w:val="008E1AA0"/>
    <w:rsid w:val="008E259F"/>
    <w:rsid w:val="008E32C8"/>
    <w:rsid w:val="008E3A41"/>
    <w:rsid w:val="008E4103"/>
    <w:rsid w:val="008E43B5"/>
    <w:rsid w:val="008E4A9E"/>
    <w:rsid w:val="008E6213"/>
    <w:rsid w:val="008E694D"/>
    <w:rsid w:val="008E6F9A"/>
    <w:rsid w:val="008E731E"/>
    <w:rsid w:val="008E7536"/>
    <w:rsid w:val="008E7AC8"/>
    <w:rsid w:val="008E7DDF"/>
    <w:rsid w:val="008F18E9"/>
    <w:rsid w:val="008F26BC"/>
    <w:rsid w:val="008F2A38"/>
    <w:rsid w:val="008F42A0"/>
    <w:rsid w:val="008F465F"/>
    <w:rsid w:val="008F4ED3"/>
    <w:rsid w:val="008F5D74"/>
    <w:rsid w:val="008F5E28"/>
    <w:rsid w:val="008F77E5"/>
    <w:rsid w:val="00900756"/>
    <w:rsid w:val="00900B6B"/>
    <w:rsid w:val="009043FD"/>
    <w:rsid w:val="00904A5C"/>
    <w:rsid w:val="0090593C"/>
    <w:rsid w:val="0090599B"/>
    <w:rsid w:val="00906FF4"/>
    <w:rsid w:val="009071F2"/>
    <w:rsid w:val="009075A5"/>
    <w:rsid w:val="00907989"/>
    <w:rsid w:val="00907BD5"/>
    <w:rsid w:val="0091014B"/>
    <w:rsid w:val="00911205"/>
    <w:rsid w:val="009121CD"/>
    <w:rsid w:val="00912D16"/>
    <w:rsid w:val="00913566"/>
    <w:rsid w:val="00915174"/>
    <w:rsid w:val="00915E60"/>
    <w:rsid w:val="00916179"/>
    <w:rsid w:val="0091719E"/>
    <w:rsid w:val="00917BCF"/>
    <w:rsid w:val="00921C65"/>
    <w:rsid w:val="00925015"/>
    <w:rsid w:val="00925A8B"/>
    <w:rsid w:val="00925B23"/>
    <w:rsid w:val="0092630C"/>
    <w:rsid w:val="00926F23"/>
    <w:rsid w:val="00930729"/>
    <w:rsid w:val="00930F0B"/>
    <w:rsid w:val="00931032"/>
    <w:rsid w:val="009315FA"/>
    <w:rsid w:val="009327F5"/>
    <w:rsid w:val="00932B7C"/>
    <w:rsid w:val="00932FB8"/>
    <w:rsid w:val="00933AC7"/>
    <w:rsid w:val="00934715"/>
    <w:rsid w:val="00934A1F"/>
    <w:rsid w:val="009358A5"/>
    <w:rsid w:val="00936442"/>
    <w:rsid w:val="00940700"/>
    <w:rsid w:val="00940A07"/>
    <w:rsid w:val="00942444"/>
    <w:rsid w:val="009442BD"/>
    <w:rsid w:val="00944B88"/>
    <w:rsid w:val="00944BB0"/>
    <w:rsid w:val="00944C03"/>
    <w:rsid w:val="009450B0"/>
    <w:rsid w:val="009469BC"/>
    <w:rsid w:val="00946F45"/>
    <w:rsid w:val="00950419"/>
    <w:rsid w:val="00950D70"/>
    <w:rsid w:val="00951B50"/>
    <w:rsid w:val="00952176"/>
    <w:rsid w:val="00952748"/>
    <w:rsid w:val="00952D14"/>
    <w:rsid w:val="009539A4"/>
    <w:rsid w:val="00953C8F"/>
    <w:rsid w:val="00954038"/>
    <w:rsid w:val="009542D4"/>
    <w:rsid w:val="009548DB"/>
    <w:rsid w:val="0095637F"/>
    <w:rsid w:val="00956A61"/>
    <w:rsid w:val="0096095B"/>
    <w:rsid w:val="009617EE"/>
    <w:rsid w:val="00961896"/>
    <w:rsid w:val="00962366"/>
    <w:rsid w:val="00962A82"/>
    <w:rsid w:val="00962DB2"/>
    <w:rsid w:val="00963C42"/>
    <w:rsid w:val="0096501D"/>
    <w:rsid w:val="0096647F"/>
    <w:rsid w:val="00967D23"/>
    <w:rsid w:val="00967D8A"/>
    <w:rsid w:val="00970377"/>
    <w:rsid w:val="009704CC"/>
    <w:rsid w:val="00971DF8"/>
    <w:rsid w:val="009724EE"/>
    <w:rsid w:val="0097252A"/>
    <w:rsid w:val="009726E4"/>
    <w:rsid w:val="009742C1"/>
    <w:rsid w:val="00975429"/>
    <w:rsid w:val="00975F45"/>
    <w:rsid w:val="009776C1"/>
    <w:rsid w:val="009800DC"/>
    <w:rsid w:val="00980FBC"/>
    <w:rsid w:val="00981A7A"/>
    <w:rsid w:val="00982715"/>
    <w:rsid w:val="009828DB"/>
    <w:rsid w:val="009834D8"/>
    <w:rsid w:val="00986B7B"/>
    <w:rsid w:val="00991646"/>
    <w:rsid w:val="00991D22"/>
    <w:rsid w:val="0099308E"/>
    <w:rsid w:val="00994155"/>
    <w:rsid w:val="00995450"/>
    <w:rsid w:val="009A05E5"/>
    <w:rsid w:val="009A064D"/>
    <w:rsid w:val="009A06FB"/>
    <w:rsid w:val="009A141B"/>
    <w:rsid w:val="009A1F52"/>
    <w:rsid w:val="009A26E3"/>
    <w:rsid w:val="009A32E4"/>
    <w:rsid w:val="009A442C"/>
    <w:rsid w:val="009A480B"/>
    <w:rsid w:val="009A4973"/>
    <w:rsid w:val="009A4ED1"/>
    <w:rsid w:val="009A5247"/>
    <w:rsid w:val="009A5B64"/>
    <w:rsid w:val="009A6448"/>
    <w:rsid w:val="009A6F56"/>
    <w:rsid w:val="009A727B"/>
    <w:rsid w:val="009A74E0"/>
    <w:rsid w:val="009A792D"/>
    <w:rsid w:val="009A7939"/>
    <w:rsid w:val="009B0E4C"/>
    <w:rsid w:val="009B19C0"/>
    <w:rsid w:val="009B1B0F"/>
    <w:rsid w:val="009B280F"/>
    <w:rsid w:val="009B346D"/>
    <w:rsid w:val="009B3F59"/>
    <w:rsid w:val="009B671A"/>
    <w:rsid w:val="009B6EAE"/>
    <w:rsid w:val="009C28A7"/>
    <w:rsid w:val="009C2A5C"/>
    <w:rsid w:val="009C3EBF"/>
    <w:rsid w:val="009C63B3"/>
    <w:rsid w:val="009C6AC1"/>
    <w:rsid w:val="009C6AE4"/>
    <w:rsid w:val="009D0581"/>
    <w:rsid w:val="009D0864"/>
    <w:rsid w:val="009D0D55"/>
    <w:rsid w:val="009D0DAE"/>
    <w:rsid w:val="009D1559"/>
    <w:rsid w:val="009D1E77"/>
    <w:rsid w:val="009D28C7"/>
    <w:rsid w:val="009D2CB3"/>
    <w:rsid w:val="009D3577"/>
    <w:rsid w:val="009D4A28"/>
    <w:rsid w:val="009D4FD8"/>
    <w:rsid w:val="009D5C6D"/>
    <w:rsid w:val="009D5EF9"/>
    <w:rsid w:val="009D6173"/>
    <w:rsid w:val="009D699C"/>
    <w:rsid w:val="009D6B54"/>
    <w:rsid w:val="009E0043"/>
    <w:rsid w:val="009E0978"/>
    <w:rsid w:val="009E0DEC"/>
    <w:rsid w:val="009E1B11"/>
    <w:rsid w:val="009E239F"/>
    <w:rsid w:val="009E2CBA"/>
    <w:rsid w:val="009E2EBB"/>
    <w:rsid w:val="009E3B96"/>
    <w:rsid w:val="009E45A0"/>
    <w:rsid w:val="009E533F"/>
    <w:rsid w:val="009E68F5"/>
    <w:rsid w:val="009E6F36"/>
    <w:rsid w:val="009E7851"/>
    <w:rsid w:val="009F0F2F"/>
    <w:rsid w:val="009F15A9"/>
    <w:rsid w:val="009F242C"/>
    <w:rsid w:val="009F3067"/>
    <w:rsid w:val="009F3277"/>
    <w:rsid w:val="009F32B4"/>
    <w:rsid w:val="009F36F9"/>
    <w:rsid w:val="009F6238"/>
    <w:rsid w:val="009F6E26"/>
    <w:rsid w:val="009F7317"/>
    <w:rsid w:val="009F79C5"/>
    <w:rsid w:val="00A00AD4"/>
    <w:rsid w:val="00A0146F"/>
    <w:rsid w:val="00A020DD"/>
    <w:rsid w:val="00A0361D"/>
    <w:rsid w:val="00A03923"/>
    <w:rsid w:val="00A03B36"/>
    <w:rsid w:val="00A05E25"/>
    <w:rsid w:val="00A0675C"/>
    <w:rsid w:val="00A0692C"/>
    <w:rsid w:val="00A06E73"/>
    <w:rsid w:val="00A076EA"/>
    <w:rsid w:val="00A076F5"/>
    <w:rsid w:val="00A1072C"/>
    <w:rsid w:val="00A11C84"/>
    <w:rsid w:val="00A11EC9"/>
    <w:rsid w:val="00A12B94"/>
    <w:rsid w:val="00A13B28"/>
    <w:rsid w:val="00A15208"/>
    <w:rsid w:val="00A1592C"/>
    <w:rsid w:val="00A164FD"/>
    <w:rsid w:val="00A16B9A"/>
    <w:rsid w:val="00A16CF2"/>
    <w:rsid w:val="00A17452"/>
    <w:rsid w:val="00A1756D"/>
    <w:rsid w:val="00A1789A"/>
    <w:rsid w:val="00A17FC4"/>
    <w:rsid w:val="00A21A2C"/>
    <w:rsid w:val="00A21F3A"/>
    <w:rsid w:val="00A21F64"/>
    <w:rsid w:val="00A22432"/>
    <w:rsid w:val="00A23155"/>
    <w:rsid w:val="00A23E12"/>
    <w:rsid w:val="00A24319"/>
    <w:rsid w:val="00A24430"/>
    <w:rsid w:val="00A24747"/>
    <w:rsid w:val="00A24AEA"/>
    <w:rsid w:val="00A25861"/>
    <w:rsid w:val="00A25BD1"/>
    <w:rsid w:val="00A25D10"/>
    <w:rsid w:val="00A26F44"/>
    <w:rsid w:val="00A27EC6"/>
    <w:rsid w:val="00A30544"/>
    <w:rsid w:val="00A30A39"/>
    <w:rsid w:val="00A33332"/>
    <w:rsid w:val="00A3348C"/>
    <w:rsid w:val="00A339D8"/>
    <w:rsid w:val="00A34A6D"/>
    <w:rsid w:val="00A35D13"/>
    <w:rsid w:val="00A35EA4"/>
    <w:rsid w:val="00A37D3E"/>
    <w:rsid w:val="00A4271B"/>
    <w:rsid w:val="00A4286B"/>
    <w:rsid w:val="00A4296B"/>
    <w:rsid w:val="00A43EE9"/>
    <w:rsid w:val="00A43FA0"/>
    <w:rsid w:val="00A44617"/>
    <w:rsid w:val="00A44D18"/>
    <w:rsid w:val="00A45043"/>
    <w:rsid w:val="00A4524A"/>
    <w:rsid w:val="00A46373"/>
    <w:rsid w:val="00A475B5"/>
    <w:rsid w:val="00A47EDD"/>
    <w:rsid w:val="00A509EC"/>
    <w:rsid w:val="00A51476"/>
    <w:rsid w:val="00A5334C"/>
    <w:rsid w:val="00A534A6"/>
    <w:rsid w:val="00A56280"/>
    <w:rsid w:val="00A56DFF"/>
    <w:rsid w:val="00A56EEF"/>
    <w:rsid w:val="00A574C9"/>
    <w:rsid w:val="00A57CA4"/>
    <w:rsid w:val="00A60134"/>
    <w:rsid w:val="00A610C5"/>
    <w:rsid w:val="00A6235B"/>
    <w:rsid w:val="00A63582"/>
    <w:rsid w:val="00A63BA7"/>
    <w:rsid w:val="00A6525A"/>
    <w:rsid w:val="00A66873"/>
    <w:rsid w:val="00A66D6C"/>
    <w:rsid w:val="00A6709E"/>
    <w:rsid w:val="00A670E3"/>
    <w:rsid w:val="00A679EB"/>
    <w:rsid w:val="00A700F1"/>
    <w:rsid w:val="00A706F7"/>
    <w:rsid w:val="00A70755"/>
    <w:rsid w:val="00A718C4"/>
    <w:rsid w:val="00A7452B"/>
    <w:rsid w:val="00A75F2E"/>
    <w:rsid w:val="00A761BD"/>
    <w:rsid w:val="00A76CDE"/>
    <w:rsid w:val="00A77370"/>
    <w:rsid w:val="00A77675"/>
    <w:rsid w:val="00A77AF1"/>
    <w:rsid w:val="00A80435"/>
    <w:rsid w:val="00A80F28"/>
    <w:rsid w:val="00A80F81"/>
    <w:rsid w:val="00A821CF"/>
    <w:rsid w:val="00A83038"/>
    <w:rsid w:val="00A8318A"/>
    <w:rsid w:val="00A83B61"/>
    <w:rsid w:val="00A84579"/>
    <w:rsid w:val="00A8527A"/>
    <w:rsid w:val="00A853BF"/>
    <w:rsid w:val="00A854C0"/>
    <w:rsid w:val="00A87204"/>
    <w:rsid w:val="00A901DD"/>
    <w:rsid w:val="00A90CB3"/>
    <w:rsid w:val="00A91B8A"/>
    <w:rsid w:val="00A92D38"/>
    <w:rsid w:val="00A94B95"/>
    <w:rsid w:val="00A952FE"/>
    <w:rsid w:val="00A95D03"/>
    <w:rsid w:val="00A97518"/>
    <w:rsid w:val="00AA0F62"/>
    <w:rsid w:val="00AA364C"/>
    <w:rsid w:val="00AA4D66"/>
    <w:rsid w:val="00AA57C0"/>
    <w:rsid w:val="00AA65F1"/>
    <w:rsid w:val="00AA6822"/>
    <w:rsid w:val="00AA6875"/>
    <w:rsid w:val="00AA6E68"/>
    <w:rsid w:val="00AA7347"/>
    <w:rsid w:val="00AB2092"/>
    <w:rsid w:val="00AB2287"/>
    <w:rsid w:val="00AB2A69"/>
    <w:rsid w:val="00AB36F8"/>
    <w:rsid w:val="00AB3C1F"/>
    <w:rsid w:val="00AB3C97"/>
    <w:rsid w:val="00AB404B"/>
    <w:rsid w:val="00AB53F1"/>
    <w:rsid w:val="00AB5DD9"/>
    <w:rsid w:val="00AB6C41"/>
    <w:rsid w:val="00AB7ED1"/>
    <w:rsid w:val="00AC0317"/>
    <w:rsid w:val="00AC0778"/>
    <w:rsid w:val="00AC104F"/>
    <w:rsid w:val="00AC22A9"/>
    <w:rsid w:val="00AC22FB"/>
    <w:rsid w:val="00AC4162"/>
    <w:rsid w:val="00AC4287"/>
    <w:rsid w:val="00AC4E38"/>
    <w:rsid w:val="00AC4F8E"/>
    <w:rsid w:val="00AC55FC"/>
    <w:rsid w:val="00AC69D9"/>
    <w:rsid w:val="00AC736B"/>
    <w:rsid w:val="00AC73AE"/>
    <w:rsid w:val="00AC7554"/>
    <w:rsid w:val="00AC78A1"/>
    <w:rsid w:val="00AC7CCA"/>
    <w:rsid w:val="00AD010A"/>
    <w:rsid w:val="00AD051F"/>
    <w:rsid w:val="00AD107E"/>
    <w:rsid w:val="00AD1382"/>
    <w:rsid w:val="00AD1B95"/>
    <w:rsid w:val="00AD26AC"/>
    <w:rsid w:val="00AD2A51"/>
    <w:rsid w:val="00AD3243"/>
    <w:rsid w:val="00AD51D1"/>
    <w:rsid w:val="00AD5F33"/>
    <w:rsid w:val="00AD60FC"/>
    <w:rsid w:val="00AD6C2C"/>
    <w:rsid w:val="00AD6C70"/>
    <w:rsid w:val="00AD76A3"/>
    <w:rsid w:val="00AE0CBB"/>
    <w:rsid w:val="00AE112F"/>
    <w:rsid w:val="00AE11C9"/>
    <w:rsid w:val="00AE27B1"/>
    <w:rsid w:val="00AE3781"/>
    <w:rsid w:val="00AE3EC3"/>
    <w:rsid w:val="00AE4D25"/>
    <w:rsid w:val="00AE55F6"/>
    <w:rsid w:val="00AE59F6"/>
    <w:rsid w:val="00AE5AF0"/>
    <w:rsid w:val="00AE5EAE"/>
    <w:rsid w:val="00AE6759"/>
    <w:rsid w:val="00AF055B"/>
    <w:rsid w:val="00AF1080"/>
    <w:rsid w:val="00AF15E4"/>
    <w:rsid w:val="00AF3695"/>
    <w:rsid w:val="00AF3A65"/>
    <w:rsid w:val="00AF3A72"/>
    <w:rsid w:val="00AF4147"/>
    <w:rsid w:val="00AF5097"/>
    <w:rsid w:val="00AF5262"/>
    <w:rsid w:val="00AF6051"/>
    <w:rsid w:val="00AF7465"/>
    <w:rsid w:val="00AF7ADA"/>
    <w:rsid w:val="00B001A4"/>
    <w:rsid w:val="00B00CFC"/>
    <w:rsid w:val="00B01417"/>
    <w:rsid w:val="00B01450"/>
    <w:rsid w:val="00B01A44"/>
    <w:rsid w:val="00B01AB2"/>
    <w:rsid w:val="00B01CFD"/>
    <w:rsid w:val="00B02185"/>
    <w:rsid w:val="00B0240E"/>
    <w:rsid w:val="00B02FCA"/>
    <w:rsid w:val="00B032EA"/>
    <w:rsid w:val="00B03494"/>
    <w:rsid w:val="00B03642"/>
    <w:rsid w:val="00B04E17"/>
    <w:rsid w:val="00B04FDD"/>
    <w:rsid w:val="00B05145"/>
    <w:rsid w:val="00B05C10"/>
    <w:rsid w:val="00B07914"/>
    <w:rsid w:val="00B07EC8"/>
    <w:rsid w:val="00B10A84"/>
    <w:rsid w:val="00B10B41"/>
    <w:rsid w:val="00B13745"/>
    <w:rsid w:val="00B138A7"/>
    <w:rsid w:val="00B14270"/>
    <w:rsid w:val="00B16D13"/>
    <w:rsid w:val="00B17D57"/>
    <w:rsid w:val="00B20923"/>
    <w:rsid w:val="00B20E45"/>
    <w:rsid w:val="00B212BC"/>
    <w:rsid w:val="00B21F12"/>
    <w:rsid w:val="00B23154"/>
    <w:rsid w:val="00B23587"/>
    <w:rsid w:val="00B23E78"/>
    <w:rsid w:val="00B23F63"/>
    <w:rsid w:val="00B27465"/>
    <w:rsid w:val="00B27490"/>
    <w:rsid w:val="00B3034D"/>
    <w:rsid w:val="00B30BBC"/>
    <w:rsid w:val="00B316D3"/>
    <w:rsid w:val="00B32445"/>
    <w:rsid w:val="00B33209"/>
    <w:rsid w:val="00B3505A"/>
    <w:rsid w:val="00B3576F"/>
    <w:rsid w:val="00B36023"/>
    <w:rsid w:val="00B361FB"/>
    <w:rsid w:val="00B36DCE"/>
    <w:rsid w:val="00B36EB3"/>
    <w:rsid w:val="00B40EDB"/>
    <w:rsid w:val="00B42D1A"/>
    <w:rsid w:val="00B4310F"/>
    <w:rsid w:val="00B43C4A"/>
    <w:rsid w:val="00B440C2"/>
    <w:rsid w:val="00B4465D"/>
    <w:rsid w:val="00B44EA2"/>
    <w:rsid w:val="00B458B3"/>
    <w:rsid w:val="00B467E4"/>
    <w:rsid w:val="00B47CA0"/>
    <w:rsid w:val="00B47ED1"/>
    <w:rsid w:val="00B502DB"/>
    <w:rsid w:val="00B53A2B"/>
    <w:rsid w:val="00B54115"/>
    <w:rsid w:val="00B56649"/>
    <w:rsid w:val="00B56E74"/>
    <w:rsid w:val="00B57547"/>
    <w:rsid w:val="00B606AC"/>
    <w:rsid w:val="00B60C24"/>
    <w:rsid w:val="00B61473"/>
    <w:rsid w:val="00B61C09"/>
    <w:rsid w:val="00B63153"/>
    <w:rsid w:val="00B63E23"/>
    <w:rsid w:val="00B6541F"/>
    <w:rsid w:val="00B66B55"/>
    <w:rsid w:val="00B676F7"/>
    <w:rsid w:val="00B7122D"/>
    <w:rsid w:val="00B71B7F"/>
    <w:rsid w:val="00B731C9"/>
    <w:rsid w:val="00B74233"/>
    <w:rsid w:val="00B7546F"/>
    <w:rsid w:val="00B75492"/>
    <w:rsid w:val="00B7572A"/>
    <w:rsid w:val="00B75E40"/>
    <w:rsid w:val="00B7685A"/>
    <w:rsid w:val="00B768F2"/>
    <w:rsid w:val="00B772E2"/>
    <w:rsid w:val="00B8060E"/>
    <w:rsid w:val="00B80A02"/>
    <w:rsid w:val="00B80BD1"/>
    <w:rsid w:val="00B82AFD"/>
    <w:rsid w:val="00B836BC"/>
    <w:rsid w:val="00B846B7"/>
    <w:rsid w:val="00B84E47"/>
    <w:rsid w:val="00B87076"/>
    <w:rsid w:val="00B8719A"/>
    <w:rsid w:val="00B87498"/>
    <w:rsid w:val="00B877A4"/>
    <w:rsid w:val="00B9134C"/>
    <w:rsid w:val="00B91797"/>
    <w:rsid w:val="00B92D8E"/>
    <w:rsid w:val="00B93A27"/>
    <w:rsid w:val="00B93C63"/>
    <w:rsid w:val="00B93F33"/>
    <w:rsid w:val="00B9537C"/>
    <w:rsid w:val="00B953D9"/>
    <w:rsid w:val="00B955AF"/>
    <w:rsid w:val="00B968F9"/>
    <w:rsid w:val="00BA1588"/>
    <w:rsid w:val="00BA19B9"/>
    <w:rsid w:val="00BA207F"/>
    <w:rsid w:val="00BA225E"/>
    <w:rsid w:val="00BA234B"/>
    <w:rsid w:val="00BA263B"/>
    <w:rsid w:val="00BA3401"/>
    <w:rsid w:val="00BA3F07"/>
    <w:rsid w:val="00BA45D5"/>
    <w:rsid w:val="00BA4832"/>
    <w:rsid w:val="00BA4CBD"/>
    <w:rsid w:val="00BA5502"/>
    <w:rsid w:val="00BA5A91"/>
    <w:rsid w:val="00BA6508"/>
    <w:rsid w:val="00BA69F4"/>
    <w:rsid w:val="00BA69F7"/>
    <w:rsid w:val="00BA72D5"/>
    <w:rsid w:val="00BA7A63"/>
    <w:rsid w:val="00BA7CD3"/>
    <w:rsid w:val="00BB03A8"/>
    <w:rsid w:val="00BB0A21"/>
    <w:rsid w:val="00BB2A31"/>
    <w:rsid w:val="00BB2C8A"/>
    <w:rsid w:val="00BB3442"/>
    <w:rsid w:val="00BB35BF"/>
    <w:rsid w:val="00BB402E"/>
    <w:rsid w:val="00BB477E"/>
    <w:rsid w:val="00BB49BD"/>
    <w:rsid w:val="00BB4B71"/>
    <w:rsid w:val="00BB6907"/>
    <w:rsid w:val="00BB7C22"/>
    <w:rsid w:val="00BC13DD"/>
    <w:rsid w:val="00BC18A8"/>
    <w:rsid w:val="00BC3BF8"/>
    <w:rsid w:val="00BC4234"/>
    <w:rsid w:val="00BC5894"/>
    <w:rsid w:val="00BC5B84"/>
    <w:rsid w:val="00BC65AB"/>
    <w:rsid w:val="00BC74BD"/>
    <w:rsid w:val="00BC74BF"/>
    <w:rsid w:val="00BC78F3"/>
    <w:rsid w:val="00BD0771"/>
    <w:rsid w:val="00BD1855"/>
    <w:rsid w:val="00BD31F5"/>
    <w:rsid w:val="00BD48DB"/>
    <w:rsid w:val="00BD5CB2"/>
    <w:rsid w:val="00BD67C9"/>
    <w:rsid w:val="00BE0A79"/>
    <w:rsid w:val="00BE29DA"/>
    <w:rsid w:val="00BE2F08"/>
    <w:rsid w:val="00BE31DE"/>
    <w:rsid w:val="00BE38C7"/>
    <w:rsid w:val="00BE4D84"/>
    <w:rsid w:val="00BE4DEF"/>
    <w:rsid w:val="00BE5783"/>
    <w:rsid w:val="00BE592C"/>
    <w:rsid w:val="00BE5AB3"/>
    <w:rsid w:val="00BE6658"/>
    <w:rsid w:val="00BE6682"/>
    <w:rsid w:val="00BE6891"/>
    <w:rsid w:val="00BE68F0"/>
    <w:rsid w:val="00BF3197"/>
    <w:rsid w:val="00BF334B"/>
    <w:rsid w:val="00BF3743"/>
    <w:rsid w:val="00BF4DEF"/>
    <w:rsid w:val="00BF63CB"/>
    <w:rsid w:val="00BF74DD"/>
    <w:rsid w:val="00C01041"/>
    <w:rsid w:val="00C04B88"/>
    <w:rsid w:val="00C05894"/>
    <w:rsid w:val="00C05CFF"/>
    <w:rsid w:val="00C061FB"/>
    <w:rsid w:val="00C07770"/>
    <w:rsid w:val="00C07BC2"/>
    <w:rsid w:val="00C14A5A"/>
    <w:rsid w:val="00C14A5F"/>
    <w:rsid w:val="00C1572E"/>
    <w:rsid w:val="00C15A7F"/>
    <w:rsid w:val="00C15D01"/>
    <w:rsid w:val="00C16399"/>
    <w:rsid w:val="00C166D3"/>
    <w:rsid w:val="00C17B36"/>
    <w:rsid w:val="00C20251"/>
    <w:rsid w:val="00C202C5"/>
    <w:rsid w:val="00C2077E"/>
    <w:rsid w:val="00C207BE"/>
    <w:rsid w:val="00C21610"/>
    <w:rsid w:val="00C21C75"/>
    <w:rsid w:val="00C2255C"/>
    <w:rsid w:val="00C24C01"/>
    <w:rsid w:val="00C25A59"/>
    <w:rsid w:val="00C26500"/>
    <w:rsid w:val="00C26A37"/>
    <w:rsid w:val="00C27461"/>
    <w:rsid w:val="00C277F1"/>
    <w:rsid w:val="00C27E85"/>
    <w:rsid w:val="00C305A6"/>
    <w:rsid w:val="00C31220"/>
    <w:rsid w:val="00C32095"/>
    <w:rsid w:val="00C324E2"/>
    <w:rsid w:val="00C3448A"/>
    <w:rsid w:val="00C36C9B"/>
    <w:rsid w:val="00C3767D"/>
    <w:rsid w:val="00C40CFA"/>
    <w:rsid w:val="00C40F1A"/>
    <w:rsid w:val="00C40F1E"/>
    <w:rsid w:val="00C43ED8"/>
    <w:rsid w:val="00C4649B"/>
    <w:rsid w:val="00C46751"/>
    <w:rsid w:val="00C46887"/>
    <w:rsid w:val="00C47479"/>
    <w:rsid w:val="00C47C02"/>
    <w:rsid w:val="00C505A0"/>
    <w:rsid w:val="00C50C32"/>
    <w:rsid w:val="00C50E64"/>
    <w:rsid w:val="00C52CBE"/>
    <w:rsid w:val="00C53B2B"/>
    <w:rsid w:val="00C549BA"/>
    <w:rsid w:val="00C55B54"/>
    <w:rsid w:val="00C566A7"/>
    <w:rsid w:val="00C569E0"/>
    <w:rsid w:val="00C56D48"/>
    <w:rsid w:val="00C60414"/>
    <w:rsid w:val="00C60E12"/>
    <w:rsid w:val="00C60E21"/>
    <w:rsid w:val="00C6139A"/>
    <w:rsid w:val="00C6250C"/>
    <w:rsid w:val="00C628B5"/>
    <w:rsid w:val="00C62D27"/>
    <w:rsid w:val="00C63B22"/>
    <w:rsid w:val="00C64CD4"/>
    <w:rsid w:val="00C66442"/>
    <w:rsid w:val="00C666E9"/>
    <w:rsid w:val="00C70D91"/>
    <w:rsid w:val="00C71443"/>
    <w:rsid w:val="00C72635"/>
    <w:rsid w:val="00C7282C"/>
    <w:rsid w:val="00C72F17"/>
    <w:rsid w:val="00C7301F"/>
    <w:rsid w:val="00C73344"/>
    <w:rsid w:val="00C736D0"/>
    <w:rsid w:val="00C7372D"/>
    <w:rsid w:val="00C74B66"/>
    <w:rsid w:val="00C75BDB"/>
    <w:rsid w:val="00C76D1F"/>
    <w:rsid w:val="00C77367"/>
    <w:rsid w:val="00C776D7"/>
    <w:rsid w:val="00C77D40"/>
    <w:rsid w:val="00C80210"/>
    <w:rsid w:val="00C80923"/>
    <w:rsid w:val="00C80C1A"/>
    <w:rsid w:val="00C81151"/>
    <w:rsid w:val="00C815F3"/>
    <w:rsid w:val="00C81DB8"/>
    <w:rsid w:val="00C82D1F"/>
    <w:rsid w:val="00C83C50"/>
    <w:rsid w:val="00C84330"/>
    <w:rsid w:val="00C843CF"/>
    <w:rsid w:val="00C84DE6"/>
    <w:rsid w:val="00C85269"/>
    <w:rsid w:val="00C91854"/>
    <w:rsid w:val="00C92DE1"/>
    <w:rsid w:val="00C9327A"/>
    <w:rsid w:val="00C9434E"/>
    <w:rsid w:val="00C94AC8"/>
    <w:rsid w:val="00C94D6C"/>
    <w:rsid w:val="00C96F59"/>
    <w:rsid w:val="00C970A1"/>
    <w:rsid w:val="00C97184"/>
    <w:rsid w:val="00C9719B"/>
    <w:rsid w:val="00CA033B"/>
    <w:rsid w:val="00CA0BE0"/>
    <w:rsid w:val="00CA49A6"/>
    <w:rsid w:val="00CA5BEE"/>
    <w:rsid w:val="00CA6008"/>
    <w:rsid w:val="00CA7769"/>
    <w:rsid w:val="00CB0177"/>
    <w:rsid w:val="00CB01EE"/>
    <w:rsid w:val="00CB0539"/>
    <w:rsid w:val="00CB066E"/>
    <w:rsid w:val="00CB0C15"/>
    <w:rsid w:val="00CB1245"/>
    <w:rsid w:val="00CB1EF7"/>
    <w:rsid w:val="00CB2F42"/>
    <w:rsid w:val="00CB35D8"/>
    <w:rsid w:val="00CB3649"/>
    <w:rsid w:val="00CB3FA1"/>
    <w:rsid w:val="00CB439E"/>
    <w:rsid w:val="00CB48DA"/>
    <w:rsid w:val="00CB51DA"/>
    <w:rsid w:val="00CB573F"/>
    <w:rsid w:val="00CB5B7A"/>
    <w:rsid w:val="00CB6CD5"/>
    <w:rsid w:val="00CB779C"/>
    <w:rsid w:val="00CB7F18"/>
    <w:rsid w:val="00CC0767"/>
    <w:rsid w:val="00CC0BA1"/>
    <w:rsid w:val="00CC2C89"/>
    <w:rsid w:val="00CC2C91"/>
    <w:rsid w:val="00CC3FFA"/>
    <w:rsid w:val="00CC62B3"/>
    <w:rsid w:val="00CC648A"/>
    <w:rsid w:val="00CC6A83"/>
    <w:rsid w:val="00CC6AEE"/>
    <w:rsid w:val="00CC6FA5"/>
    <w:rsid w:val="00CC758E"/>
    <w:rsid w:val="00CC7604"/>
    <w:rsid w:val="00CD0B94"/>
    <w:rsid w:val="00CD10E0"/>
    <w:rsid w:val="00CD1141"/>
    <w:rsid w:val="00CD17C7"/>
    <w:rsid w:val="00CD1A02"/>
    <w:rsid w:val="00CD1C5E"/>
    <w:rsid w:val="00CD23C3"/>
    <w:rsid w:val="00CD28C3"/>
    <w:rsid w:val="00CD3283"/>
    <w:rsid w:val="00CD3325"/>
    <w:rsid w:val="00CD49FD"/>
    <w:rsid w:val="00CD51BC"/>
    <w:rsid w:val="00CD5277"/>
    <w:rsid w:val="00CD5504"/>
    <w:rsid w:val="00CD572D"/>
    <w:rsid w:val="00CD580A"/>
    <w:rsid w:val="00CD63B8"/>
    <w:rsid w:val="00CD64AB"/>
    <w:rsid w:val="00CD66FF"/>
    <w:rsid w:val="00CD6A4C"/>
    <w:rsid w:val="00CD73BC"/>
    <w:rsid w:val="00CD7AE5"/>
    <w:rsid w:val="00CE110E"/>
    <w:rsid w:val="00CE2354"/>
    <w:rsid w:val="00CE2AA0"/>
    <w:rsid w:val="00CE3112"/>
    <w:rsid w:val="00CE3273"/>
    <w:rsid w:val="00CE3668"/>
    <w:rsid w:val="00CE48D1"/>
    <w:rsid w:val="00CE547D"/>
    <w:rsid w:val="00CE6DA2"/>
    <w:rsid w:val="00CE7501"/>
    <w:rsid w:val="00CE7C4D"/>
    <w:rsid w:val="00CE7CD7"/>
    <w:rsid w:val="00CF002F"/>
    <w:rsid w:val="00CF014C"/>
    <w:rsid w:val="00CF0B21"/>
    <w:rsid w:val="00CF14CF"/>
    <w:rsid w:val="00CF189B"/>
    <w:rsid w:val="00CF19EC"/>
    <w:rsid w:val="00CF1DAA"/>
    <w:rsid w:val="00CF1EE9"/>
    <w:rsid w:val="00CF3557"/>
    <w:rsid w:val="00CF4635"/>
    <w:rsid w:val="00CF55D8"/>
    <w:rsid w:val="00CF6D9C"/>
    <w:rsid w:val="00CF722E"/>
    <w:rsid w:val="00CF73A0"/>
    <w:rsid w:val="00D01870"/>
    <w:rsid w:val="00D01F16"/>
    <w:rsid w:val="00D038EE"/>
    <w:rsid w:val="00D0477B"/>
    <w:rsid w:val="00D05F2B"/>
    <w:rsid w:val="00D067C0"/>
    <w:rsid w:val="00D114AB"/>
    <w:rsid w:val="00D11740"/>
    <w:rsid w:val="00D131A6"/>
    <w:rsid w:val="00D13556"/>
    <w:rsid w:val="00D13D59"/>
    <w:rsid w:val="00D13E63"/>
    <w:rsid w:val="00D1412D"/>
    <w:rsid w:val="00D156BC"/>
    <w:rsid w:val="00D15E6F"/>
    <w:rsid w:val="00D17EE5"/>
    <w:rsid w:val="00D20B90"/>
    <w:rsid w:val="00D22A1A"/>
    <w:rsid w:val="00D234CC"/>
    <w:rsid w:val="00D23FEA"/>
    <w:rsid w:val="00D24469"/>
    <w:rsid w:val="00D251C4"/>
    <w:rsid w:val="00D2535F"/>
    <w:rsid w:val="00D2547D"/>
    <w:rsid w:val="00D2608D"/>
    <w:rsid w:val="00D266E8"/>
    <w:rsid w:val="00D276EF"/>
    <w:rsid w:val="00D27ADE"/>
    <w:rsid w:val="00D30164"/>
    <w:rsid w:val="00D3051F"/>
    <w:rsid w:val="00D30C2D"/>
    <w:rsid w:val="00D30F9E"/>
    <w:rsid w:val="00D3109B"/>
    <w:rsid w:val="00D31D6C"/>
    <w:rsid w:val="00D3241C"/>
    <w:rsid w:val="00D33511"/>
    <w:rsid w:val="00D34C93"/>
    <w:rsid w:val="00D36C2B"/>
    <w:rsid w:val="00D37033"/>
    <w:rsid w:val="00D37063"/>
    <w:rsid w:val="00D37B68"/>
    <w:rsid w:val="00D406C8"/>
    <w:rsid w:val="00D40AA3"/>
    <w:rsid w:val="00D40AB3"/>
    <w:rsid w:val="00D41984"/>
    <w:rsid w:val="00D431DE"/>
    <w:rsid w:val="00D439C7"/>
    <w:rsid w:val="00D43B02"/>
    <w:rsid w:val="00D451DD"/>
    <w:rsid w:val="00D45512"/>
    <w:rsid w:val="00D46164"/>
    <w:rsid w:val="00D50158"/>
    <w:rsid w:val="00D50356"/>
    <w:rsid w:val="00D50805"/>
    <w:rsid w:val="00D5179D"/>
    <w:rsid w:val="00D51F07"/>
    <w:rsid w:val="00D52062"/>
    <w:rsid w:val="00D523AC"/>
    <w:rsid w:val="00D52EAE"/>
    <w:rsid w:val="00D5342A"/>
    <w:rsid w:val="00D55B2F"/>
    <w:rsid w:val="00D55EDD"/>
    <w:rsid w:val="00D576DC"/>
    <w:rsid w:val="00D57916"/>
    <w:rsid w:val="00D57AD8"/>
    <w:rsid w:val="00D62EE8"/>
    <w:rsid w:val="00D644D9"/>
    <w:rsid w:val="00D656B1"/>
    <w:rsid w:val="00D65CE9"/>
    <w:rsid w:val="00D65E57"/>
    <w:rsid w:val="00D66283"/>
    <w:rsid w:val="00D66B15"/>
    <w:rsid w:val="00D66D38"/>
    <w:rsid w:val="00D67947"/>
    <w:rsid w:val="00D717A8"/>
    <w:rsid w:val="00D727C2"/>
    <w:rsid w:val="00D72840"/>
    <w:rsid w:val="00D72913"/>
    <w:rsid w:val="00D72A8D"/>
    <w:rsid w:val="00D72CA3"/>
    <w:rsid w:val="00D72F53"/>
    <w:rsid w:val="00D73456"/>
    <w:rsid w:val="00D7655E"/>
    <w:rsid w:val="00D7665F"/>
    <w:rsid w:val="00D76F3A"/>
    <w:rsid w:val="00D8022F"/>
    <w:rsid w:val="00D8039B"/>
    <w:rsid w:val="00D8088B"/>
    <w:rsid w:val="00D80D6F"/>
    <w:rsid w:val="00D81E92"/>
    <w:rsid w:val="00D834E0"/>
    <w:rsid w:val="00D83A49"/>
    <w:rsid w:val="00D84854"/>
    <w:rsid w:val="00D8596E"/>
    <w:rsid w:val="00D8671F"/>
    <w:rsid w:val="00D86DBE"/>
    <w:rsid w:val="00D87546"/>
    <w:rsid w:val="00D9059C"/>
    <w:rsid w:val="00D90F21"/>
    <w:rsid w:val="00D92238"/>
    <w:rsid w:val="00D93455"/>
    <w:rsid w:val="00D938A5"/>
    <w:rsid w:val="00D9483F"/>
    <w:rsid w:val="00D96331"/>
    <w:rsid w:val="00D964B0"/>
    <w:rsid w:val="00D96E33"/>
    <w:rsid w:val="00D9748D"/>
    <w:rsid w:val="00D9783B"/>
    <w:rsid w:val="00DA06E7"/>
    <w:rsid w:val="00DA1806"/>
    <w:rsid w:val="00DA1A9E"/>
    <w:rsid w:val="00DA29E2"/>
    <w:rsid w:val="00DA3525"/>
    <w:rsid w:val="00DA4FB6"/>
    <w:rsid w:val="00DA50F0"/>
    <w:rsid w:val="00DA54E6"/>
    <w:rsid w:val="00DA58DC"/>
    <w:rsid w:val="00DA5C72"/>
    <w:rsid w:val="00DA5E46"/>
    <w:rsid w:val="00DA6A8B"/>
    <w:rsid w:val="00DA7A74"/>
    <w:rsid w:val="00DA7DC5"/>
    <w:rsid w:val="00DB0265"/>
    <w:rsid w:val="00DB0466"/>
    <w:rsid w:val="00DB1512"/>
    <w:rsid w:val="00DB153D"/>
    <w:rsid w:val="00DB23F7"/>
    <w:rsid w:val="00DB280C"/>
    <w:rsid w:val="00DB3D9D"/>
    <w:rsid w:val="00DB4113"/>
    <w:rsid w:val="00DB4E63"/>
    <w:rsid w:val="00DB6BE4"/>
    <w:rsid w:val="00DB77DF"/>
    <w:rsid w:val="00DC002C"/>
    <w:rsid w:val="00DC07FB"/>
    <w:rsid w:val="00DC134C"/>
    <w:rsid w:val="00DC161F"/>
    <w:rsid w:val="00DC2916"/>
    <w:rsid w:val="00DC2BF3"/>
    <w:rsid w:val="00DC2DE4"/>
    <w:rsid w:val="00DC3410"/>
    <w:rsid w:val="00DC48F9"/>
    <w:rsid w:val="00DC52F2"/>
    <w:rsid w:val="00DC567C"/>
    <w:rsid w:val="00DC5F1B"/>
    <w:rsid w:val="00DC658E"/>
    <w:rsid w:val="00DC6667"/>
    <w:rsid w:val="00DC775A"/>
    <w:rsid w:val="00DD0416"/>
    <w:rsid w:val="00DD079B"/>
    <w:rsid w:val="00DD15B8"/>
    <w:rsid w:val="00DD2A05"/>
    <w:rsid w:val="00DD2D91"/>
    <w:rsid w:val="00DD36DA"/>
    <w:rsid w:val="00DD487A"/>
    <w:rsid w:val="00DD4B45"/>
    <w:rsid w:val="00DD4DD6"/>
    <w:rsid w:val="00DD5F21"/>
    <w:rsid w:val="00DE1B11"/>
    <w:rsid w:val="00DE1BC9"/>
    <w:rsid w:val="00DE2C69"/>
    <w:rsid w:val="00DE2FA6"/>
    <w:rsid w:val="00DE37C9"/>
    <w:rsid w:val="00DE4329"/>
    <w:rsid w:val="00DE59A3"/>
    <w:rsid w:val="00DE5FF9"/>
    <w:rsid w:val="00DE6949"/>
    <w:rsid w:val="00DE719A"/>
    <w:rsid w:val="00DF2A9C"/>
    <w:rsid w:val="00DF3413"/>
    <w:rsid w:val="00DF356F"/>
    <w:rsid w:val="00DF3A9B"/>
    <w:rsid w:val="00DF4101"/>
    <w:rsid w:val="00DF4C45"/>
    <w:rsid w:val="00DF5076"/>
    <w:rsid w:val="00DF52DB"/>
    <w:rsid w:val="00DF5749"/>
    <w:rsid w:val="00DF5DB2"/>
    <w:rsid w:val="00DF65D2"/>
    <w:rsid w:val="00DF721F"/>
    <w:rsid w:val="00DF7245"/>
    <w:rsid w:val="00DF7A84"/>
    <w:rsid w:val="00E002FE"/>
    <w:rsid w:val="00E01167"/>
    <w:rsid w:val="00E02676"/>
    <w:rsid w:val="00E026F6"/>
    <w:rsid w:val="00E02795"/>
    <w:rsid w:val="00E042BB"/>
    <w:rsid w:val="00E061EC"/>
    <w:rsid w:val="00E06AEA"/>
    <w:rsid w:val="00E072D1"/>
    <w:rsid w:val="00E101DD"/>
    <w:rsid w:val="00E10D1F"/>
    <w:rsid w:val="00E10ED8"/>
    <w:rsid w:val="00E1298A"/>
    <w:rsid w:val="00E12D45"/>
    <w:rsid w:val="00E14D1A"/>
    <w:rsid w:val="00E151E6"/>
    <w:rsid w:val="00E153EF"/>
    <w:rsid w:val="00E162CB"/>
    <w:rsid w:val="00E16F7E"/>
    <w:rsid w:val="00E173CD"/>
    <w:rsid w:val="00E17E08"/>
    <w:rsid w:val="00E20325"/>
    <w:rsid w:val="00E2187E"/>
    <w:rsid w:val="00E22F74"/>
    <w:rsid w:val="00E23AE6"/>
    <w:rsid w:val="00E24F5B"/>
    <w:rsid w:val="00E2530E"/>
    <w:rsid w:val="00E2543E"/>
    <w:rsid w:val="00E25F2B"/>
    <w:rsid w:val="00E26F47"/>
    <w:rsid w:val="00E26FD8"/>
    <w:rsid w:val="00E27105"/>
    <w:rsid w:val="00E313E1"/>
    <w:rsid w:val="00E31FD9"/>
    <w:rsid w:val="00E33AA5"/>
    <w:rsid w:val="00E34AF1"/>
    <w:rsid w:val="00E36779"/>
    <w:rsid w:val="00E3780E"/>
    <w:rsid w:val="00E40094"/>
    <w:rsid w:val="00E4092A"/>
    <w:rsid w:val="00E40F04"/>
    <w:rsid w:val="00E41EEE"/>
    <w:rsid w:val="00E42030"/>
    <w:rsid w:val="00E44B0C"/>
    <w:rsid w:val="00E44CB6"/>
    <w:rsid w:val="00E44E88"/>
    <w:rsid w:val="00E458DC"/>
    <w:rsid w:val="00E464C0"/>
    <w:rsid w:val="00E467A5"/>
    <w:rsid w:val="00E46954"/>
    <w:rsid w:val="00E50489"/>
    <w:rsid w:val="00E50CF4"/>
    <w:rsid w:val="00E519DC"/>
    <w:rsid w:val="00E51FD0"/>
    <w:rsid w:val="00E528D1"/>
    <w:rsid w:val="00E53E5F"/>
    <w:rsid w:val="00E54A0F"/>
    <w:rsid w:val="00E555A2"/>
    <w:rsid w:val="00E55BE1"/>
    <w:rsid w:val="00E55EB0"/>
    <w:rsid w:val="00E57A33"/>
    <w:rsid w:val="00E6337E"/>
    <w:rsid w:val="00E639DD"/>
    <w:rsid w:val="00E64C49"/>
    <w:rsid w:val="00E64D37"/>
    <w:rsid w:val="00E6579B"/>
    <w:rsid w:val="00E65A2A"/>
    <w:rsid w:val="00E65BA6"/>
    <w:rsid w:val="00E66753"/>
    <w:rsid w:val="00E667E1"/>
    <w:rsid w:val="00E66EAD"/>
    <w:rsid w:val="00E71D61"/>
    <w:rsid w:val="00E72451"/>
    <w:rsid w:val="00E7374B"/>
    <w:rsid w:val="00E74257"/>
    <w:rsid w:val="00E74839"/>
    <w:rsid w:val="00E75499"/>
    <w:rsid w:val="00E76795"/>
    <w:rsid w:val="00E768F4"/>
    <w:rsid w:val="00E77170"/>
    <w:rsid w:val="00E805DD"/>
    <w:rsid w:val="00E805F6"/>
    <w:rsid w:val="00E810DA"/>
    <w:rsid w:val="00E81173"/>
    <w:rsid w:val="00E81C9C"/>
    <w:rsid w:val="00E82DC6"/>
    <w:rsid w:val="00E82E75"/>
    <w:rsid w:val="00E83211"/>
    <w:rsid w:val="00E83761"/>
    <w:rsid w:val="00E8615F"/>
    <w:rsid w:val="00E861BD"/>
    <w:rsid w:val="00E8625F"/>
    <w:rsid w:val="00E8648B"/>
    <w:rsid w:val="00E86C68"/>
    <w:rsid w:val="00E86CE4"/>
    <w:rsid w:val="00E8742D"/>
    <w:rsid w:val="00E87687"/>
    <w:rsid w:val="00E90379"/>
    <w:rsid w:val="00E90D88"/>
    <w:rsid w:val="00E9117F"/>
    <w:rsid w:val="00E9175C"/>
    <w:rsid w:val="00E932CA"/>
    <w:rsid w:val="00E93796"/>
    <w:rsid w:val="00E93E4B"/>
    <w:rsid w:val="00E9544E"/>
    <w:rsid w:val="00E96280"/>
    <w:rsid w:val="00E9643D"/>
    <w:rsid w:val="00EA08C7"/>
    <w:rsid w:val="00EA198A"/>
    <w:rsid w:val="00EA1A16"/>
    <w:rsid w:val="00EA1B1A"/>
    <w:rsid w:val="00EA26EB"/>
    <w:rsid w:val="00EA297A"/>
    <w:rsid w:val="00EA33EA"/>
    <w:rsid w:val="00EA3B43"/>
    <w:rsid w:val="00EA3BB1"/>
    <w:rsid w:val="00EA529E"/>
    <w:rsid w:val="00EA533C"/>
    <w:rsid w:val="00EA53A1"/>
    <w:rsid w:val="00EA5880"/>
    <w:rsid w:val="00EA684A"/>
    <w:rsid w:val="00EA708C"/>
    <w:rsid w:val="00EB0215"/>
    <w:rsid w:val="00EB074A"/>
    <w:rsid w:val="00EB107D"/>
    <w:rsid w:val="00EB1CCF"/>
    <w:rsid w:val="00EB2A8E"/>
    <w:rsid w:val="00EB2AB7"/>
    <w:rsid w:val="00EB2B91"/>
    <w:rsid w:val="00EB3AD2"/>
    <w:rsid w:val="00EB41F7"/>
    <w:rsid w:val="00EB4BEF"/>
    <w:rsid w:val="00EB54CB"/>
    <w:rsid w:val="00EB5888"/>
    <w:rsid w:val="00EB662C"/>
    <w:rsid w:val="00EB6D7C"/>
    <w:rsid w:val="00EB7527"/>
    <w:rsid w:val="00EB77B8"/>
    <w:rsid w:val="00EC0395"/>
    <w:rsid w:val="00EC056C"/>
    <w:rsid w:val="00EC3142"/>
    <w:rsid w:val="00EC3E1B"/>
    <w:rsid w:val="00EC3EE4"/>
    <w:rsid w:val="00EC4C6B"/>
    <w:rsid w:val="00EC4E8C"/>
    <w:rsid w:val="00EC5146"/>
    <w:rsid w:val="00EC5339"/>
    <w:rsid w:val="00EC5656"/>
    <w:rsid w:val="00EC5D7A"/>
    <w:rsid w:val="00EC62F4"/>
    <w:rsid w:val="00EC64DC"/>
    <w:rsid w:val="00EC6673"/>
    <w:rsid w:val="00ED0033"/>
    <w:rsid w:val="00ED06FA"/>
    <w:rsid w:val="00ED0946"/>
    <w:rsid w:val="00ED1377"/>
    <w:rsid w:val="00ED3F3E"/>
    <w:rsid w:val="00ED5350"/>
    <w:rsid w:val="00ED5357"/>
    <w:rsid w:val="00ED5444"/>
    <w:rsid w:val="00ED5FF2"/>
    <w:rsid w:val="00ED6078"/>
    <w:rsid w:val="00ED65D5"/>
    <w:rsid w:val="00ED6605"/>
    <w:rsid w:val="00EE0D9A"/>
    <w:rsid w:val="00EE1380"/>
    <w:rsid w:val="00EE1583"/>
    <w:rsid w:val="00EE39DD"/>
    <w:rsid w:val="00EE4D55"/>
    <w:rsid w:val="00EE5234"/>
    <w:rsid w:val="00EE5290"/>
    <w:rsid w:val="00EE5386"/>
    <w:rsid w:val="00EE5B25"/>
    <w:rsid w:val="00EE5F6C"/>
    <w:rsid w:val="00EE6BBC"/>
    <w:rsid w:val="00EF093D"/>
    <w:rsid w:val="00EF2487"/>
    <w:rsid w:val="00EF2E0C"/>
    <w:rsid w:val="00EF4123"/>
    <w:rsid w:val="00EF476A"/>
    <w:rsid w:val="00EF6B56"/>
    <w:rsid w:val="00EF7411"/>
    <w:rsid w:val="00EF7843"/>
    <w:rsid w:val="00F00562"/>
    <w:rsid w:val="00F00FCE"/>
    <w:rsid w:val="00F0286B"/>
    <w:rsid w:val="00F03965"/>
    <w:rsid w:val="00F03A49"/>
    <w:rsid w:val="00F045B3"/>
    <w:rsid w:val="00F052DA"/>
    <w:rsid w:val="00F0620B"/>
    <w:rsid w:val="00F06463"/>
    <w:rsid w:val="00F07A56"/>
    <w:rsid w:val="00F07B94"/>
    <w:rsid w:val="00F07D02"/>
    <w:rsid w:val="00F10F6F"/>
    <w:rsid w:val="00F11377"/>
    <w:rsid w:val="00F1270C"/>
    <w:rsid w:val="00F12AFD"/>
    <w:rsid w:val="00F12E65"/>
    <w:rsid w:val="00F12F17"/>
    <w:rsid w:val="00F14656"/>
    <w:rsid w:val="00F16531"/>
    <w:rsid w:val="00F16806"/>
    <w:rsid w:val="00F168C9"/>
    <w:rsid w:val="00F16C20"/>
    <w:rsid w:val="00F16C3A"/>
    <w:rsid w:val="00F16F5E"/>
    <w:rsid w:val="00F17406"/>
    <w:rsid w:val="00F17554"/>
    <w:rsid w:val="00F17774"/>
    <w:rsid w:val="00F2226A"/>
    <w:rsid w:val="00F22860"/>
    <w:rsid w:val="00F2301E"/>
    <w:rsid w:val="00F233EA"/>
    <w:rsid w:val="00F24242"/>
    <w:rsid w:val="00F24DBE"/>
    <w:rsid w:val="00F25814"/>
    <w:rsid w:val="00F2657F"/>
    <w:rsid w:val="00F26646"/>
    <w:rsid w:val="00F30826"/>
    <w:rsid w:val="00F308D9"/>
    <w:rsid w:val="00F30AB4"/>
    <w:rsid w:val="00F3154B"/>
    <w:rsid w:val="00F31598"/>
    <w:rsid w:val="00F31683"/>
    <w:rsid w:val="00F31BD1"/>
    <w:rsid w:val="00F31D1A"/>
    <w:rsid w:val="00F31FD1"/>
    <w:rsid w:val="00F321D5"/>
    <w:rsid w:val="00F32664"/>
    <w:rsid w:val="00F32E46"/>
    <w:rsid w:val="00F33AF8"/>
    <w:rsid w:val="00F35794"/>
    <w:rsid w:val="00F35C74"/>
    <w:rsid w:val="00F36121"/>
    <w:rsid w:val="00F375FB"/>
    <w:rsid w:val="00F404F6"/>
    <w:rsid w:val="00F40894"/>
    <w:rsid w:val="00F40CBA"/>
    <w:rsid w:val="00F41E11"/>
    <w:rsid w:val="00F42440"/>
    <w:rsid w:val="00F42D89"/>
    <w:rsid w:val="00F442C6"/>
    <w:rsid w:val="00F44641"/>
    <w:rsid w:val="00F446C4"/>
    <w:rsid w:val="00F46063"/>
    <w:rsid w:val="00F462F8"/>
    <w:rsid w:val="00F463B5"/>
    <w:rsid w:val="00F470AA"/>
    <w:rsid w:val="00F50B56"/>
    <w:rsid w:val="00F51293"/>
    <w:rsid w:val="00F517BD"/>
    <w:rsid w:val="00F51946"/>
    <w:rsid w:val="00F52ED6"/>
    <w:rsid w:val="00F53AFA"/>
    <w:rsid w:val="00F54835"/>
    <w:rsid w:val="00F55C2E"/>
    <w:rsid w:val="00F562A5"/>
    <w:rsid w:val="00F56467"/>
    <w:rsid w:val="00F5661A"/>
    <w:rsid w:val="00F56F61"/>
    <w:rsid w:val="00F571F4"/>
    <w:rsid w:val="00F57EF5"/>
    <w:rsid w:val="00F60646"/>
    <w:rsid w:val="00F616E0"/>
    <w:rsid w:val="00F621F3"/>
    <w:rsid w:val="00F6310E"/>
    <w:rsid w:val="00F6346B"/>
    <w:rsid w:val="00F63563"/>
    <w:rsid w:val="00F65593"/>
    <w:rsid w:val="00F66B7F"/>
    <w:rsid w:val="00F7026B"/>
    <w:rsid w:val="00F70366"/>
    <w:rsid w:val="00F71166"/>
    <w:rsid w:val="00F7124B"/>
    <w:rsid w:val="00F716F1"/>
    <w:rsid w:val="00F74243"/>
    <w:rsid w:val="00F742E8"/>
    <w:rsid w:val="00F74F48"/>
    <w:rsid w:val="00F75173"/>
    <w:rsid w:val="00F751A9"/>
    <w:rsid w:val="00F764A6"/>
    <w:rsid w:val="00F767C6"/>
    <w:rsid w:val="00F77C51"/>
    <w:rsid w:val="00F80101"/>
    <w:rsid w:val="00F8036C"/>
    <w:rsid w:val="00F80C4B"/>
    <w:rsid w:val="00F81FE5"/>
    <w:rsid w:val="00F82587"/>
    <w:rsid w:val="00F82CAA"/>
    <w:rsid w:val="00F832C3"/>
    <w:rsid w:val="00F839B7"/>
    <w:rsid w:val="00F83E1B"/>
    <w:rsid w:val="00F84D03"/>
    <w:rsid w:val="00F85BB6"/>
    <w:rsid w:val="00F86180"/>
    <w:rsid w:val="00F874F1"/>
    <w:rsid w:val="00F87BF6"/>
    <w:rsid w:val="00F90004"/>
    <w:rsid w:val="00F945E6"/>
    <w:rsid w:val="00F95CED"/>
    <w:rsid w:val="00F95E34"/>
    <w:rsid w:val="00F96808"/>
    <w:rsid w:val="00F96C1B"/>
    <w:rsid w:val="00F976E1"/>
    <w:rsid w:val="00F97B82"/>
    <w:rsid w:val="00FA0CF7"/>
    <w:rsid w:val="00FA1749"/>
    <w:rsid w:val="00FA1A14"/>
    <w:rsid w:val="00FA22B3"/>
    <w:rsid w:val="00FA27A1"/>
    <w:rsid w:val="00FA2F68"/>
    <w:rsid w:val="00FA33CE"/>
    <w:rsid w:val="00FA485F"/>
    <w:rsid w:val="00FA546E"/>
    <w:rsid w:val="00FA615A"/>
    <w:rsid w:val="00FA6C41"/>
    <w:rsid w:val="00FA7822"/>
    <w:rsid w:val="00FB04CD"/>
    <w:rsid w:val="00FB0DBE"/>
    <w:rsid w:val="00FB1DF6"/>
    <w:rsid w:val="00FB29D9"/>
    <w:rsid w:val="00FB2A7C"/>
    <w:rsid w:val="00FB3AF6"/>
    <w:rsid w:val="00FB54C7"/>
    <w:rsid w:val="00FB7754"/>
    <w:rsid w:val="00FB7768"/>
    <w:rsid w:val="00FC049C"/>
    <w:rsid w:val="00FC0766"/>
    <w:rsid w:val="00FC0A73"/>
    <w:rsid w:val="00FC1838"/>
    <w:rsid w:val="00FC1B7C"/>
    <w:rsid w:val="00FC1CCA"/>
    <w:rsid w:val="00FC2CBA"/>
    <w:rsid w:val="00FC34AE"/>
    <w:rsid w:val="00FC35A3"/>
    <w:rsid w:val="00FC43A9"/>
    <w:rsid w:val="00FC6780"/>
    <w:rsid w:val="00FD0C8D"/>
    <w:rsid w:val="00FD1C9A"/>
    <w:rsid w:val="00FD1D20"/>
    <w:rsid w:val="00FD302D"/>
    <w:rsid w:val="00FD4769"/>
    <w:rsid w:val="00FD50B8"/>
    <w:rsid w:val="00FD6E47"/>
    <w:rsid w:val="00FE0243"/>
    <w:rsid w:val="00FE1163"/>
    <w:rsid w:val="00FE2270"/>
    <w:rsid w:val="00FE2FBA"/>
    <w:rsid w:val="00FE3999"/>
    <w:rsid w:val="00FE4B81"/>
    <w:rsid w:val="00FE4C2D"/>
    <w:rsid w:val="00FE75FC"/>
    <w:rsid w:val="00FF0510"/>
    <w:rsid w:val="00FF0876"/>
    <w:rsid w:val="00FF1125"/>
    <w:rsid w:val="00FF1679"/>
    <w:rsid w:val="00FF1AF7"/>
    <w:rsid w:val="00FF2921"/>
    <w:rsid w:val="00FF3252"/>
    <w:rsid w:val="00FF3EB3"/>
    <w:rsid w:val="00FF5575"/>
    <w:rsid w:val="00FF5F52"/>
    <w:rsid w:val="00FF5F65"/>
    <w:rsid w:val="00FF66FA"/>
    <w:rsid w:val="00FF69FA"/>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paragraph" w:styleId="Heading4">
    <w:name w:val="heading 4"/>
    <w:basedOn w:val="Normal"/>
    <w:next w:val="Normal"/>
    <w:link w:val="Heading4Char"/>
    <w:semiHidden/>
    <w:unhideWhenUsed/>
    <w:qFormat/>
    <w:rsid w:val="002D1E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uiPriority w:val="99"/>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link w:val="HeaderChar"/>
    <w:uiPriority w:val="99"/>
    <w:rsid w:val="00995450"/>
    <w:pPr>
      <w:tabs>
        <w:tab w:val="center" w:pos="4320"/>
        <w:tab w:val="right" w:pos="8640"/>
      </w:tabs>
    </w:pPr>
  </w:style>
  <w:style w:type="character" w:styleId="FootnoteReference">
    <w:name w:val="footnote reference"/>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customStyle="1" w:styleId="HeaderChar">
    <w:name w:val="Header Char"/>
    <w:link w:val="Header"/>
    <w:uiPriority w:val="99"/>
    <w:rsid w:val="00925015"/>
    <w:rPr>
      <w:rFonts w:ascii="CG Times" w:hAnsi="CG Times"/>
      <w:sz w:val="24"/>
    </w:rPr>
  </w:style>
  <w:style w:type="character" w:styleId="CommentReference">
    <w:name w:val="annotation reference"/>
    <w:basedOn w:val="DefaultParagraphFont"/>
    <w:rsid w:val="00934A1F"/>
    <w:rPr>
      <w:sz w:val="16"/>
      <w:szCs w:val="16"/>
    </w:rPr>
  </w:style>
  <w:style w:type="paragraph" w:styleId="CommentText">
    <w:name w:val="annotation text"/>
    <w:basedOn w:val="Normal"/>
    <w:link w:val="CommentTextChar"/>
    <w:rsid w:val="00934A1F"/>
    <w:rPr>
      <w:sz w:val="20"/>
    </w:rPr>
  </w:style>
  <w:style w:type="character" w:customStyle="1" w:styleId="CommentTextChar">
    <w:name w:val="Comment Text Char"/>
    <w:basedOn w:val="DefaultParagraphFont"/>
    <w:link w:val="CommentText"/>
    <w:rsid w:val="00934A1F"/>
    <w:rPr>
      <w:rFonts w:ascii="CG Times" w:hAnsi="CG Times"/>
    </w:rPr>
  </w:style>
  <w:style w:type="paragraph" w:styleId="CommentSubject">
    <w:name w:val="annotation subject"/>
    <w:basedOn w:val="CommentText"/>
    <w:next w:val="CommentText"/>
    <w:link w:val="CommentSubjectChar"/>
    <w:rsid w:val="00934A1F"/>
    <w:rPr>
      <w:b/>
      <w:bCs/>
    </w:rPr>
  </w:style>
  <w:style w:type="character" w:customStyle="1" w:styleId="CommentSubjectChar">
    <w:name w:val="Comment Subject Char"/>
    <w:basedOn w:val="CommentTextChar"/>
    <w:link w:val="CommentSubject"/>
    <w:rsid w:val="00934A1F"/>
    <w:rPr>
      <w:rFonts w:ascii="CG Times" w:hAnsi="CG Times"/>
      <w:b/>
      <w:bCs/>
    </w:rPr>
  </w:style>
  <w:style w:type="paragraph" w:styleId="Revision">
    <w:name w:val="Revision"/>
    <w:hidden/>
    <w:uiPriority w:val="99"/>
    <w:semiHidden/>
    <w:rsid w:val="00934A1F"/>
    <w:rPr>
      <w:rFonts w:ascii="CG Times" w:hAnsi="CG Times"/>
      <w:sz w:val="24"/>
    </w:rPr>
  </w:style>
  <w:style w:type="character" w:customStyle="1" w:styleId="Heading4Char">
    <w:name w:val="Heading 4 Char"/>
    <w:basedOn w:val="DefaultParagraphFont"/>
    <w:link w:val="Heading4"/>
    <w:semiHidden/>
    <w:rsid w:val="002D1E4C"/>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paragraph" w:styleId="Heading4">
    <w:name w:val="heading 4"/>
    <w:basedOn w:val="Normal"/>
    <w:next w:val="Normal"/>
    <w:link w:val="Heading4Char"/>
    <w:semiHidden/>
    <w:unhideWhenUsed/>
    <w:qFormat/>
    <w:rsid w:val="002D1E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uiPriority w:val="99"/>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link w:val="HeaderChar"/>
    <w:uiPriority w:val="99"/>
    <w:rsid w:val="00995450"/>
    <w:pPr>
      <w:tabs>
        <w:tab w:val="center" w:pos="4320"/>
        <w:tab w:val="right" w:pos="8640"/>
      </w:tabs>
    </w:pPr>
  </w:style>
  <w:style w:type="character" w:styleId="FootnoteReference">
    <w:name w:val="footnote reference"/>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customStyle="1" w:styleId="HeaderChar">
    <w:name w:val="Header Char"/>
    <w:link w:val="Header"/>
    <w:uiPriority w:val="99"/>
    <w:rsid w:val="00925015"/>
    <w:rPr>
      <w:rFonts w:ascii="CG Times" w:hAnsi="CG Times"/>
      <w:sz w:val="24"/>
    </w:rPr>
  </w:style>
  <w:style w:type="character" w:styleId="CommentReference">
    <w:name w:val="annotation reference"/>
    <w:basedOn w:val="DefaultParagraphFont"/>
    <w:rsid w:val="00934A1F"/>
    <w:rPr>
      <w:sz w:val="16"/>
      <w:szCs w:val="16"/>
    </w:rPr>
  </w:style>
  <w:style w:type="paragraph" w:styleId="CommentText">
    <w:name w:val="annotation text"/>
    <w:basedOn w:val="Normal"/>
    <w:link w:val="CommentTextChar"/>
    <w:rsid w:val="00934A1F"/>
    <w:rPr>
      <w:sz w:val="20"/>
    </w:rPr>
  </w:style>
  <w:style w:type="character" w:customStyle="1" w:styleId="CommentTextChar">
    <w:name w:val="Comment Text Char"/>
    <w:basedOn w:val="DefaultParagraphFont"/>
    <w:link w:val="CommentText"/>
    <w:rsid w:val="00934A1F"/>
    <w:rPr>
      <w:rFonts w:ascii="CG Times" w:hAnsi="CG Times"/>
    </w:rPr>
  </w:style>
  <w:style w:type="paragraph" w:styleId="CommentSubject">
    <w:name w:val="annotation subject"/>
    <w:basedOn w:val="CommentText"/>
    <w:next w:val="CommentText"/>
    <w:link w:val="CommentSubjectChar"/>
    <w:rsid w:val="00934A1F"/>
    <w:rPr>
      <w:b/>
      <w:bCs/>
    </w:rPr>
  </w:style>
  <w:style w:type="character" w:customStyle="1" w:styleId="CommentSubjectChar">
    <w:name w:val="Comment Subject Char"/>
    <w:basedOn w:val="CommentTextChar"/>
    <w:link w:val="CommentSubject"/>
    <w:rsid w:val="00934A1F"/>
    <w:rPr>
      <w:rFonts w:ascii="CG Times" w:hAnsi="CG Times"/>
      <w:b/>
      <w:bCs/>
    </w:rPr>
  </w:style>
  <w:style w:type="paragraph" w:styleId="Revision">
    <w:name w:val="Revision"/>
    <w:hidden/>
    <w:uiPriority w:val="99"/>
    <w:semiHidden/>
    <w:rsid w:val="00934A1F"/>
    <w:rPr>
      <w:rFonts w:ascii="CG Times" w:hAnsi="CG Times"/>
      <w:sz w:val="24"/>
    </w:rPr>
  </w:style>
  <w:style w:type="character" w:customStyle="1" w:styleId="Heading4Char">
    <w:name w:val="Heading 4 Char"/>
    <w:basedOn w:val="DefaultParagraphFont"/>
    <w:link w:val="Heading4"/>
    <w:semiHidden/>
    <w:rsid w:val="002D1E4C"/>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9380">
      <w:bodyDiv w:val="1"/>
      <w:marLeft w:val="0"/>
      <w:marRight w:val="0"/>
      <w:marTop w:val="0"/>
      <w:marBottom w:val="0"/>
      <w:divBdr>
        <w:top w:val="none" w:sz="0" w:space="0" w:color="auto"/>
        <w:left w:val="none" w:sz="0" w:space="0" w:color="auto"/>
        <w:bottom w:val="none" w:sz="0" w:space="0" w:color="auto"/>
        <w:right w:val="none" w:sz="0" w:space="0" w:color="auto"/>
      </w:divBdr>
      <w:divsChild>
        <w:div w:id="46609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337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258">
      <w:bodyDiv w:val="1"/>
      <w:marLeft w:val="0"/>
      <w:marRight w:val="0"/>
      <w:marTop w:val="0"/>
      <w:marBottom w:val="0"/>
      <w:divBdr>
        <w:top w:val="none" w:sz="0" w:space="0" w:color="auto"/>
        <w:left w:val="none" w:sz="0" w:space="0" w:color="auto"/>
        <w:bottom w:val="none" w:sz="0" w:space="0" w:color="auto"/>
        <w:right w:val="none" w:sz="0" w:space="0" w:color="auto"/>
      </w:divBdr>
      <w:divsChild>
        <w:div w:id="78269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066919">
      <w:bodyDiv w:val="1"/>
      <w:marLeft w:val="0"/>
      <w:marRight w:val="0"/>
      <w:marTop w:val="0"/>
      <w:marBottom w:val="0"/>
      <w:divBdr>
        <w:top w:val="none" w:sz="0" w:space="0" w:color="auto"/>
        <w:left w:val="none" w:sz="0" w:space="0" w:color="auto"/>
        <w:bottom w:val="none" w:sz="0" w:space="0" w:color="auto"/>
        <w:right w:val="none" w:sz="0" w:space="0" w:color="auto"/>
      </w:divBdr>
      <w:divsChild>
        <w:div w:id="60477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45801">
      <w:bodyDiv w:val="1"/>
      <w:marLeft w:val="0"/>
      <w:marRight w:val="0"/>
      <w:marTop w:val="0"/>
      <w:marBottom w:val="0"/>
      <w:divBdr>
        <w:top w:val="none" w:sz="0" w:space="0" w:color="auto"/>
        <w:left w:val="none" w:sz="0" w:space="0" w:color="auto"/>
        <w:bottom w:val="none" w:sz="0" w:space="0" w:color="auto"/>
        <w:right w:val="none" w:sz="0" w:space="0" w:color="auto"/>
      </w:divBdr>
      <w:divsChild>
        <w:div w:id="206668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967E1-616F-4C1F-A151-32222616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13</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Bert Marinko</dc:creator>
  <cp:lastModifiedBy>Hinds, Margaret</cp:lastModifiedBy>
  <cp:revision>74</cp:revision>
  <cp:lastPrinted>2013-08-29T15:46:00Z</cp:lastPrinted>
  <dcterms:created xsi:type="dcterms:W3CDTF">2013-08-02T20:33:00Z</dcterms:created>
  <dcterms:modified xsi:type="dcterms:W3CDTF">2013-08-29T15:46:00Z</dcterms:modified>
</cp:coreProperties>
</file>