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0B5" w:rsidRPr="005E2358" w:rsidRDefault="004100B5" w:rsidP="004100B5">
      <w:pPr>
        <w:jc w:val="center"/>
        <w:outlineLvl w:val="0"/>
        <w:rPr>
          <w:b/>
          <w:sz w:val="24"/>
          <w:szCs w:val="24"/>
        </w:rPr>
      </w:pPr>
      <w:r w:rsidRPr="005E2358">
        <w:rPr>
          <w:b/>
          <w:sz w:val="24"/>
          <w:szCs w:val="24"/>
        </w:rPr>
        <w:t>BEFORE THE</w:t>
      </w:r>
    </w:p>
    <w:p w:rsidR="004100B5" w:rsidRPr="005E2358" w:rsidRDefault="004100B5" w:rsidP="004100B5">
      <w:pPr>
        <w:jc w:val="center"/>
        <w:outlineLvl w:val="0"/>
        <w:rPr>
          <w:b/>
          <w:sz w:val="24"/>
          <w:szCs w:val="24"/>
        </w:rPr>
      </w:pPr>
      <w:r w:rsidRPr="005E2358">
        <w:rPr>
          <w:b/>
          <w:sz w:val="24"/>
          <w:szCs w:val="24"/>
        </w:rPr>
        <w:t>PENNSYLVANIA PUBLIC UTILITY COMMISSION</w:t>
      </w:r>
    </w:p>
    <w:p w:rsidR="004100B5" w:rsidRPr="005E2358" w:rsidRDefault="004100B5" w:rsidP="004100B5">
      <w:pPr>
        <w:jc w:val="center"/>
        <w:rPr>
          <w:sz w:val="24"/>
          <w:szCs w:val="24"/>
        </w:rPr>
      </w:pPr>
      <w:bookmarkStart w:id="0" w:name="_GoBack"/>
      <w:bookmarkEnd w:id="0"/>
    </w:p>
    <w:p w:rsidR="004100B5" w:rsidRPr="005E2358" w:rsidRDefault="004100B5" w:rsidP="004100B5">
      <w:pPr>
        <w:jc w:val="center"/>
        <w:rPr>
          <w:sz w:val="24"/>
          <w:szCs w:val="24"/>
        </w:rPr>
      </w:pPr>
    </w:p>
    <w:p w:rsidR="004100B5" w:rsidRPr="005E2358" w:rsidRDefault="004100B5" w:rsidP="004100B5">
      <w:pPr>
        <w:jc w:val="center"/>
        <w:rPr>
          <w:sz w:val="24"/>
          <w:szCs w:val="24"/>
        </w:rPr>
      </w:pPr>
    </w:p>
    <w:p w:rsidR="004100B5" w:rsidRPr="005E2358" w:rsidRDefault="004100B5" w:rsidP="004100B5">
      <w:pPr>
        <w:tabs>
          <w:tab w:val="left" w:pos="-720"/>
        </w:tabs>
        <w:suppressAutoHyphens/>
        <w:rPr>
          <w:spacing w:val="-3"/>
          <w:sz w:val="24"/>
          <w:szCs w:val="24"/>
        </w:rPr>
      </w:pPr>
      <w:r w:rsidRPr="005E2358">
        <w:rPr>
          <w:sz w:val="24"/>
          <w:szCs w:val="24"/>
        </w:rPr>
        <w:t xml:space="preserve">Beverly </w:t>
      </w:r>
      <w:proofErr w:type="spellStart"/>
      <w:r w:rsidRPr="005E2358">
        <w:rPr>
          <w:sz w:val="24"/>
          <w:szCs w:val="24"/>
        </w:rPr>
        <w:t>Rothlein</w:t>
      </w:r>
      <w:proofErr w:type="spellEnd"/>
      <w:r w:rsidRPr="005E2358">
        <w:rPr>
          <w:sz w:val="24"/>
          <w:szCs w:val="24"/>
        </w:rPr>
        <w:t xml:space="preserve"> </w:t>
      </w:r>
      <w:r w:rsidRPr="005E2358">
        <w:rPr>
          <w:caps/>
          <w:spacing w:val="-3"/>
          <w:sz w:val="24"/>
          <w:szCs w:val="24"/>
        </w:rPr>
        <w:tab/>
      </w:r>
      <w:r w:rsidRPr="005E2358">
        <w:rPr>
          <w:caps/>
          <w:spacing w:val="-3"/>
          <w:sz w:val="24"/>
          <w:szCs w:val="24"/>
        </w:rPr>
        <w:tab/>
      </w:r>
      <w:r w:rsidRPr="005E2358">
        <w:rPr>
          <w:caps/>
          <w:spacing w:val="-3"/>
          <w:sz w:val="24"/>
          <w:szCs w:val="24"/>
        </w:rPr>
        <w:tab/>
      </w:r>
      <w:r w:rsidRPr="005E2358">
        <w:rPr>
          <w:spacing w:val="-3"/>
          <w:sz w:val="24"/>
          <w:szCs w:val="24"/>
        </w:rPr>
        <w:tab/>
      </w:r>
      <w:r w:rsidRPr="005E2358">
        <w:rPr>
          <w:spacing w:val="-3"/>
          <w:sz w:val="24"/>
          <w:szCs w:val="24"/>
        </w:rPr>
        <w:tab/>
        <w:t>:</w:t>
      </w:r>
      <w:r w:rsidRPr="005E2358">
        <w:rPr>
          <w:spacing w:val="-3"/>
          <w:sz w:val="24"/>
          <w:szCs w:val="24"/>
        </w:rPr>
        <w:tab/>
      </w:r>
    </w:p>
    <w:p w:rsidR="004100B5" w:rsidRPr="005E2358" w:rsidRDefault="004100B5" w:rsidP="004100B5">
      <w:pPr>
        <w:tabs>
          <w:tab w:val="left" w:pos="-720"/>
        </w:tabs>
        <w:suppressAutoHyphens/>
        <w:rPr>
          <w:spacing w:val="-3"/>
          <w:sz w:val="24"/>
          <w:szCs w:val="24"/>
        </w:rPr>
      </w:pP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t xml:space="preserve">: </w:t>
      </w:r>
      <w:r w:rsidRPr="005E2358">
        <w:rPr>
          <w:spacing w:val="-3"/>
          <w:sz w:val="24"/>
          <w:szCs w:val="24"/>
        </w:rPr>
        <w:tab/>
      </w:r>
      <w:r w:rsidRPr="005E2358">
        <w:rPr>
          <w:spacing w:val="-3"/>
          <w:sz w:val="24"/>
          <w:szCs w:val="24"/>
        </w:rPr>
        <w:tab/>
      </w:r>
      <w:r w:rsidRPr="005E2358">
        <w:rPr>
          <w:spacing w:val="-3"/>
          <w:sz w:val="24"/>
          <w:szCs w:val="24"/>
        </w:rPr>
        <w:tab/>
      </w:r>
    </w:p>
    <w:p w:rsidR="004100B5" w:rsidRPr="005E2358" w:rsidRDefault="004100B5" w:rsidP="004100B5">
      <w:pPr>
        <w:tabs>
          <w:tab w:val="left" w:pos="-720"/>
        </w:tabs>
        <w:suppressAutoHyphens/>
        <w:rPr>
          <w:spacing w:val="-3"/>
          <w:sz w:val="24"/>
          <w:szCs w:val="24"/>
        </w:rPr>
      </w:pPr>
      <w:r w:rsidRPr="005E2358">
        <w:rPr>
          <w:spacing w:val="-3"/>
          <w:sz w:val="24"/>
          <w:szCs w:val="24"/>
        </w:rPr>
        <w:tab/>
        <w:t>v.</w:t>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t>:</w:t>
      </w:r>
      <w:r w:rsidRPr="005E2358">
        <w:rPr>
          <w:spacing w:val="-3"/>
          <w:sz w:val="24"/>
          <w:szCs w:val="24"/>
        </w:rPr>
        <w:tab/>
      </w:r>
      <w:r w:rsidRPr="005E2358">
        <w:rPr>
          <w:spacing w:val="-3"/>
          <w:sz w:val="24"/>
          <w:szCs w:val="24"/>
        </w:rPr>
        <w:tab/>
        <w:t>F-2013-2356868</w:t>
      </w:r>
    </w:p>
    <w:p w:rsidR="004100B5" w:rsidRPr="005E2358" w:rsidRDefault="004100B5" w:rsidP="004100B5">
      <w:pPr>
        <w:tabs>
          <w:tab w:val="left" w:pos="-720"/>
        </w:tabs>
        <w:suppressAutoHyphens/>
        <w:rPr>
          <w:spacing w:val="-3"/>
          <w:sz w:val="24"/>
          <w:szCs w:val="24"/>
        </w:rPr>
      </w:pP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t>:</w:t>
      </w:r>
    </w:p>
    <w:p w:rsidR="004100B5" w:rsidRPr="005E2358" w:rsidRDefault="004100B5" w:rsidP="004100B5">
      <w:pPr>
        <w:tabs>
          <w:tab w:val="left" w:pos="-720"/>
        </w:tabs>
        <w:suppressAutoHyphens/>
        <w:rPr>
          <w:spacing w:val="-3"/>
          <w:sz w:val="24"/>
          <w:szCs w:val="24"/>
        </w:rPr>
      </w:pPr>
      <w:r w:rsidRPr="005E2358">
        <w:rPr>
          <w:spacing w:val="-3"/>
          <w:sz w:val="24"/>
          <w:szCs w:val="24"/>
        </w:rPr>
        <w:t>PPL Electric Utilities Corporation</w:t>
      </w:r>
      <w:r w:rsidRPr="005E2358">
        <w:rPr>
          <w:spacing w:val="-3"/>
          <w:sz w:val="24"/>
          <w:szCs w:val="24"/>
        </w:rPr>
        <w:tab/>
      </w:r>
      <w:r w:rsidRPr="005E2358">
        <w:rPr>
          <w:spacing w:val="-3"/>
          <w:sz w:val="24"/>
          <w:szCs w:val="24"/>
        </w:rPr>
        <w:tab/>
      </w:r>
      <w:r w:rsidRPr="005E2358">
        <w:rPr>
          <w:spacing w:val="-3"/>
          <w:sz w:val="24"/>
          <w:szCs w:val="24"/>
        </w:rPr>
        <w:tab/>
        <w:t>:</w:t>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r w:rsidRPr="005E2358">
        <w:rPr>
          <w:spacing w:val="-3"/>
          <w:sz w:val="24"/>
          <w:szCs w:val="24"/>
        </w:rPr>
        <w:tab/>
      </w:r>
    </w:p>
    <w:p w:rsidR="004100B5" w:rsidRPr="005E2358" w:rsidRDefault="004100B5" w:rsidP="004100B5">
      <w:pPr>
        <w:tabs>
          <w:tab w:val="left" w:pos="-720"/>
        </w:tabs>
        <w:suppressAutoHyphens/>
        <w:rPr>
          <w:spacing w:val="-3"/>
          <w:sz w:val="24"/>
          <w:szCs w:val="24"/>
        </w:rPr>
      </w:pPr>
    </w:p>
    <w:p w:rsidR="004100B5" w:rsidRPr="005E2358" w:rsidRDefault="004100B5" w:rsidP="004100B5">
      <w:pPr>
        <w:jc w:val="center"/>
        <w:outlineLvl w:val="0"/>
        <w:rPr>
          <w:caps/>
          <w:sz w:val="24"/>
          <w:szCs w:val="24"/>
        </w:rPr>
      </w:pPr>
      <w:r w:rsidRPr="005E2358">
        <w:rPr>
          <w:b/>
          <w:caps/>
          <w:sz w:val="24"/>
          <w:szCs w:val="24"/>
          <w:u w:val="single"/>
        </w:rPr>
        <w:t>INITIAL Decision</w:t>
      </w:r>
    </w:p>
    <w:p w:rsidR="004100B5" w:rsidRPr="005E2358" w:rsidRDefault="004100B5" w:rsidP="004100B5">
      <w:pPr>
        <w:jc w:val="center"/>
        <w:rPr>
          <w:b/>
          <w:sz w:val="24"/>
          <w:szCs w:val="24"/>
        </w:rPr>
      </w:pPr>
    </w:p>
    <w:p w:rsidR="004100B5" w:rsidRPr="005E2358" w:rsidRDefault="004100B5" w:rsidP="004100B5">
      <w:pPr>
        <w:jc w:val="center"/>
        <w:rPr>
          <w:sz w:val="24"/>
          <w:szCs w:val="24"/>
        </w:rPr>
      </w:pPr>
    </w:p>
    <w:p w:rsidR="004100B5" w:rsidRPr="005E2358" w:rsidRDefault="004100B5" w:rsidP="004100B5">
      <w:pPr>
        <w:jc w:val="center"/>
        <w:outlineLvl w:val="0"/>
        <w:rPr>
          <w:sz w:val="24"/>
          <w:szCs w:val="24"/>
        </w:rPr>
      </w:pPr>
      <w:r w:rsidRPr="005E2358">
        <w:rPr>
          <w:sz w:val="24"/>
          <w:szCs w:val="24"/>
        </w:rPr>
        <w:t>Before</w:t>
      </w:r>
    </w:p>
    <w:p w:rsidR="004100B5" w:rsidRPr="005E2358" w:rsidRDefault="004100B5" w:rsidP="004100B5">
      <w:pPr>
        <w:jc w:val="center"/>
        <w:rPr>
          <w:sz w:val="24"/>
          <w:szCs w:val="24"/>
        </w:rPr>
      </w:pPr>
      <w:r w:rsidRPr="005E2358">
        <w:rPr>
          <w:sz w:val="24"/>
          <w:szCs w:val="24"/>
        </w:rPr>
        <w:t>Ember S. Jandebeur</w:t>
      </w:r>
    </w:p>
    <w:p w:rsidR="004100B5" w:rsidRPr="005E2358" w:rsidRDefault="004100B5" w:rsidP="004100B5">
      <w:pPr>
        <w:jc w:val="center"/>
        <w:rPr>
          <w:sz w:val="24"/>
          <w:szCs w:val="24"/>
        </w:rPr>
      </w:pPr>
      <w:r w:rsidRPr="005E2358">
        <w:rPr>
          <w:sz w:val="24"/>
          <w:szCs w:val="24"/>
        </w:rPr>
        <w:t xml:space="preserve">Administrative Law Judge </w:t>
      </w:r>
    </w:p>
    <w:p w:rsidR="004100B5" w:rsidRPr="005E2358" w:rsidRDefault="004100B5" w:rsidP="004100B5">
      <w:pPr>
        <w:jc w:val="center"/>
        <w:rPr>
          <w:b/>
          <w:sz w:val="24"/>
          <w:szCs w:val="24"/>
        </w:rPr>
      </w:pPr>
    </w:p>
    <w:p w:rsidR="004100B5" w:rsidRPr="005E2358" w:rsidRDefault="004100B5" w:rsidP="004100B5">
      <w:pPr>
        <w:jc w:val="center"/>
        <w:rPr>
          <w:b/>
          <w:sz w:val="24"/>
          <w:szCs w:val="24"/>
        </w:rPr>
      </w:pPr>
    </w:p>
    <w:p w:rsidR="004100B5" w:rsidRPr="005E2358" w:rsidRDefault="004100B5" w:rsidP="004100B5">
      <w:pPr>
        <w:spacing w:line="360" w:lineRule="auto"/>
        <w:jc w:val="center"/>
        <w:rPr>
          <w:sz w:val="24"/>
          <w:szCs w:val="24"/>
          <w:u w:val="single"/>
        </w:rPr>
      </w:pPr>
      <w:r w:rsidRPr="005E2358">
        <w:rPr>
          <w:sz w:val="24"/>
          <w:szCs w:val="24"/>
          <w:u w:val="single"/>
        </w:rPr>
        <w:t>HISTORY OF THE PROCEEDINGS</w:t>
      </w:r>
    </w:p>
    <w:p w:rsidR="004100B5" w:rsidRPr="005E2358" w:rsidRDefault="004100B5" w:rsidP="004100B5">
      <w:pPr>
        <w:tabs>
          <w:tab w:val="left" w:pos="-1440"/>
          <w:tab w:val="left" w:pos="-720"/>
        </w:tabs>
        <w:suppressAutoHyphens/>
        <w:spacing w:line="360" w:lineRule="auto"/>
        <w:ind w:firstLine="1440"/>
        <w:rPr>
          <w:sz w:val="24"/>
          <w:szCs w:val="24"/>
        </w:rPr>
      </w:pPr>
    </w:p>
    <w:p w:rsidR="004100B5" w:rsidRPr="005E2358" w:rsidRDefault="004100B5" w:rsidP="004100B5">
      <w:pPr>
        <w:tabs>
          <w:tab w:val="left" w:pos="-1440"/>
          <w:tab w:val="left" w:pos="-720"/>
        </w:tabs>
        <w:suppressAutoHyphens/>
        <w:spacing w:line="360" w:lineRule="auto"/>
        <w:ind w:firstLine="1440"/>
        <w:rPr>
          <w:sz w:val="24"/>
          <w:szCs w:val="24"/>
        </w:rPr>
      </w:pPr>
      <w:r w:rsidRPr="005E2358">
        <w:rPr>
          <w:sz w:val="24"/>
          <w:szCs w:val="24"/>
        </w:rPr>
        <w:t xml:space="preserve">On or about March 28, 2013, Beverly </w:t>
      </w:r>
      <w:proofErr w:type="spellStart"/>
      <w:r w:rsidRPr="005E2358">
        <w:rPr>
          <w:sz w:val="24"/>
          <w:szCs w:val="24"/>
        </w:rPr>
        <w:t>Rothlein</w:t>
      </w:r>
      <w:proofErr w:type="spellEnd"/>
      <w:r w:rsidRPr="005E2358">
        <w:rPr>
          <w:sz w:val="24"/>
          <w:szCs w:val="24"/>
        </w:rPr>
        <w:t xml:space="preserve"> (Complainant) filed a Formal Complaint with the Pennsylvania Public Utility Commission against PPL Electric Utilities Corporation (Respondent or PPL) alleging that PPL changed her payment arrangement, confiscated the excess, and raised her monthly payment amount.  This case is an appeal from a prior informal Bureau of Consumer Services (BCS) decision at Case No. 3054503, where BCS found the increase in the monthly payment was warranted.  On April 29, 2013, the Respondent filed an </w:t>
      </w:r>
      <w:r w:rsidRPr="005E2358">
        <w:rPr>
          <w:spacing w:val="-3"/>
          <w:sz w:val="24"/>
          <w:szCs w:val="24"/>
        </w:rPr>
        <w:t>Answer asserting that the Complainant is already receiving the most advantageous payment arrangement.</w:t>
      </w:r>
    </w:p>
    <w:p w:rsidR="004100B5" w:rsidRPr="005E2358" w:rsidRDefault="004100B5" w:rsidP="004100B5">
      <w:pPr>
        <w:tabs>
          <w:tab w:val="left" w:pos="2160"/>
        </w:tabs>
        <w:spacing w:line="360" w:lineRule="auto"/>
        <w:ind w:firstLine="1440"/>
        <w:rPr>
          <w:sz w:val="24"/>
          <w:szCs w:val="24"/>
        </w:rPr>
      </w:pPr>
    </w:p>
    <w:p w:rsidR="004100B5" w:rsidRPr="005E2358" w:rsidRDefault="004100B5" w:rsidP="004100B5">
      <w:pPr>
        <w:tabs>
          <w:tab w:val="left" w:pos="2160"/>
        </w:tabs>
        <w:spacing w:line="360" w:lineRule="auto"/>
        <w:ind w:firstLine="1440"/>
        <w:rPr>
          <w:sz w:val="24"/>
          <w:szCs w:val="24"/>
        </w:rPr>
      </w:pPr>
      <w:r w:rsidRPr="005E2358">
        <w:rPr>
          <w:sz w:val="24"/>
          <w:szCs w:val="24"/>
        </w:rPr>
        <w:t xml:space="preserve">By Hearing Notice dated June 3, 2013, the parties were notified that an Initial Hearing in this case was scheduled for the morning of August 12, 2013.  A Prehearing Order was issued on June 4, 2013,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4100B5" w:rsidRPr="005E2358" w:rsidRDefault="004100B5" w:rsidP="004100B5">
      <w:pPr>
        <w:spacing w:line="360" w:lineRule="auto"/>
        <w:ind w:firstLine="1440"/>
        <w:rPr>
          <w:sz w:val="24"/>
          <w:szCs w:val="24"/>
        </w:rPr>
      </w:pPr>
    </w:p>
    <w:p w:rsidR="004100B5" w:rsidRPr="005E2358" w:rsidRDefault="004100B5" w:rsidP="004100B5">
      <w:pPr>
        <w:spacing w:line="360" w:lineRule="auto"/>
        <w:ind w:firstLine="1440"/>
        <w:rPr>
          <w:sz w:val="24"/>
          <w:szCs w:val="24"/>
        </w:rPr>
      </w:pPr>
      <w:r w:rsidRPr="005E2358">
        <w:rPr>
          <w:sz w:val="24"/>
          <w:szCs w:val="24"/>
        </w:rPr>
        <w:lastRenderedPageBreak/>
        <w:t xml:space="preserve">The hearing convened as scheduled.  The Complainant appeared </w:t>
      </w:r>
      <w:r w:rsidRPr="005E2358">
        <w:rPr>
          <w:i/>
          <w:sz w:val="24"/>
          <w:szCs w:val="24"/>
        </w:rPr>
        <w:t xml:space="preserve">pro se </w:t>
      </w:r>
      <w:r w:rsidRPr="005E2358">
        <w:rPr>
          <w:sz w:val="24"/>
          <w:szCs w:val="24"/>
        </w:rPr>
        <w:t>and proffered no exhibits; the Respondent was represented by counsel, presented the testimony of one witness and proffered one exhibit which was entered into the record.  The record closed on August 26, 2013, with receipt of the transcript.</w:t>
      </w:r>
    </w:p>
    <w:p w:rsidR="004100B5" w:rsidRPr="005E2358" w:rsidRDefault="004100B5" w:rsidP="004100B5">
      <w:pPr>
        <w:spacing w:line="360" w:lineRule="auto"/>
        <w:ind w:firstLine="1440"/>
        <w:rPr>
          <w:sz w:val="24"/>
          <w:szCs w:val="24"/>
        </w:rPr>
      </w:pPr>
    </w:p>
    <w:p w:rsidR="004100B5" w:rsidRPr="005E2358" w:rsidRDefault="004100B5" w:rsidP="004100B5">
      <w:pPr>
        <w:spacing w:line="360" w:lineRule="auto"/>
        <w:jc w:val="center"/>
        <w:rPr>
          <w:sz w:val="24"/>
          <w:szCs w:val="24"/>
          <w:u w:val="single"/>
        </w:rPr>
      </w:pPr>
      <w:r w:rsidRPr="005E2358">
        <w:rPr>
          <w:sz w:val="24"/>
          <w:szCs w:val="24"/>
          <w:u w:val="single"/>
        </w:rPr>
        <w:t>FINDINGS OF FACT</w:t>
      </w:r>
    </w:p>
    <w:p w:rsidR="004100B5" w:rsidRPr="005E2358" w:rsidRDefault="004100B5" w:rsidP="004100B5">
      <w:pPr>
        <w:spacing w:line="360" w:lineRule="auto"/>
        <w:jc w:val="center"/>
        <w:rPr>
          <w:sz w:val="24"/>
          <w:szCs w:val="24"/>
          <w:u w:val="single"/>
        </w:rPr>
      </w:pPr>
    </w:p>
    <w:p w:rsidR="004100B5" w:rsidRPr="005E2358" w:rsidRDefault="004100B5" w:rsidP="004100B5">
      <w:pPr>
        <w:numPr>
          <w:ilvl w:val="0"/>
          <w:numId w:val="21"/>
        </w:numPr>
        <w:tabs>
          <w:tab w:val="left" w:pos="2160"/>
        </w:tabs>
        <w:spacing w:line="360" w:lineRule="auto"/>
        <w:ind w:left="0" w:firstLine="1440"/>
        <w:rPr>
          <w:sz w:val="24"/>
          <w:szCs w:val="24"/>
        </w:rPr>
      </w:pPr>
      <w:r w:rsidRPr="005E2358">
        <w:rPr>
          <w:sz w:val="24"/>
          <w:szCs w:val="24"/>
        </w:rPr>
        <w:t>The Complainant is a current customer of the Respondent’s and receives electric service at 820 Whittier Drive, Allentown, Pennsylvania 18103. (Tr. at 9).</w:t>
      </w:r>
    </w:p>
    <w:p w:rsidR="004100B5" w:rsidRPr="005E2358" w:rsidRDefault="004100B5" w:rsidP="004100B5">
      <w:pPr>
        <w:spacing w:line="360" w:lineRule="auto"/>
        <w:ind w:left="1440"/>
        <w:rPr>
          <w:sz w:val="24"/>
          <w:szCs w:val="24"/>
        </w:rPr>
      </w:pPr>
      <w:r w:rsidRPr="005E2358">
        <w:rPr>
          <w:sz w:val="24"/>
          <w:szCs w:val="24"/>
        </w:rPr>
        <w:t xml:space="preserve"> </w:t>
      </w:r>
    </w:p>
    <w:p w:rsidR="004100B5" w:rsidRPr="005E2358" w:rsidRDefault="004100B5" w:rsidP="004100B5">
      <w:pPr>
        <w:numPr>
          <w:ilvl w:val="0"/>
          <w:numId w:val="21"/>
        </w:numPr>
        <w:tabs>
          <w:tab w:val="left" w:pos="2160"/>
        </w:tabs>
        <w:spacing w:line="360" w:lineRule="auto"/>
        <w:ind w:left="0" w:firstLine="1440"/>
        <w:rPr>
          <w:sz w:val="24"/>
          <w:szCs w:val="24"/>
        </w:rPr>
      </w:pPr>
      <w:r w:rsidRPr="005E2358">
        <w:rPr>
          <w:sz w:val="24"/>
          <w:szCs w:val="24"/>
        </w:rPr>
        <w:t>The Respondent is a jurisdictional utility providing electric service in Pennsylvania.</w:t>
      </w:r>
    </w:p>
    <w:p w:rsidR="004100B5" w:rsidRPr="005E2358" w:rsidRDefault="004100B5" w:rsidP="004100B5">
      <w:pPr>
        <w:pStyle w:val="ListParagraph"/>
        <w:spacing w:line="360" w:lineRule="auto"/>
        <w:rPr>
          <w:sz w:val="24"/>
          <w:szCs w:val="24"/>
        </w:rPr>
      </w:pPr>
    </w:p>
    <w:p w:rsidR="004100B5" w:rsidRPr="005E2358" w:rsidRDefault="004100B5" w:rsidP="004100B5">
      <w:pPr>
        <w:numPr>
          <w:ilvl w:val="0"/>
          <w:numId w:val="21"/>
        </w:numPr>
        <w:tabs>
          <w:tab w:val="left" w:pos="2160"/>
        </w:tabs>
        <w:spacing w:line="360" w:lineRule="auto"/>
        <w:ind w:left="0" w:firstLine="1440"/>
        <w:rPr>
          <w:sz w:val="24"/>
          <w:szCs w:val="24"/>
        </w:rPr>
      </w:pPr>
      <w:r w:rsidRPr="005E2358">
        <w:rPr>
          <w:sz w:val="24"/>
          <w:szCs w:val="24"/>
        </w:rPr>
        <w:t xml:space="preserve">Marilyn </w:t>
      </w:r>
      <w:proofErr w:type="spellStart"/>
      <w:r w:rsidRPr="005E2358">
        <w:rPr>
          <w:sz w:val="24"/>
          <w:szCs w:val="24"/>
        </w:rPr>
        <w:t>DeLeon</w:t>
      </w:r>
      <w:proofErr w:type="spellEnd"/>
      <w:r w:rsidRPr="005E2358">
        <w:rPr>
          <w:sz w:val="24"/>
          <w:szCs w:val="24"/>
        </w:rPr>
        <w:t xml:space="preserve"> testified on behalf of the Respondent.  She is a customer service representative. (Tr. at 19).</w:t>
      </w:r>
    </w:p>
    <w:p w:rsidR="004100B5" w:rsidRPr="005E2358" w:rsidRDefault="004100B5" w:rsidP="004100B5">
      <w:pPr>
        <w:pStyle w:val="ListParagraph"/>
        <w:spacing w:line="360" w:lineRule="auto"/>
        <w:rPr>
          <w:sz w:val="24"/>
          <w:szCs w:val="24"/>
        </w:rPr>
      </w:pPr>
    </w:p>
    <w:p w:rsidR="004100B5" w:rsidRPr="005E2358" w:rsidRDefault="004100B5" w:rsidP="004100B5">
      <w:pPr>
        <w:numPr>
          <w:ilvl w:val="0"/>
          <w:numId w:val="21"/>
        </w:numPr>
        <w:tabs>
          <w:tab w:val="left" w:pos="2160"/>
        </w:tabs>
        <w:spacing w:line="360" w:lineRule="auto"/>
        <w:ind w:left="0" w:firstLine="1440"/>
        <w:rPr>
          <w:sz w:val="24"/>
          <w:szCs w:val="24"/>
        </w:rPr>
      </w:pPr>
      <w:r w:rsidRPr="005E2358">
        <w:rPr>
          <w:sz w:val="24"/>
          <w:szCs w:val="24"/>
        </w:rPr>
        <w:t xml:space="preserve">The Complainant is on budget billing.  Budget billing is a tool used by the Respondent to annualize customers’ bills. (PPL </w:t>
      </w:r>
      <w:proofErr w:type="spellStart"/>
      <w:r w:rsidRPr="005E2358">
        <w:rPr>
          <w:sz w:val="24"/>
          <w:szCs w:val="24"/>
        </w:rPr>
        <w:t>Exh</w:t>
      </w:r>
      <w:proofErr w:type="spellEnd"/>
      <w:r w:rsidRPr="005E2358">
        <w:rPr>
          <w:sz w:val="24"/>
          <w:szCs w:val="24"/>
        </w:rPr>
        <w:t xml:space="preserve">. 1).  </w:t>
      </w:r>
    </w:p>
    <w:p w:rsidR="004100B5" w:rsidRPr="005E2358" w:rsidRDefault="004100B5" w:rsidP="004100B5">
      <w:pPr>
        <w:pStyle w:val="ListParagraph"/>
        <w:spacing w:line="360" w:lineRule="auto"/>
        <w:rPr>
          <w:sz w:val="24"/>
          <w:szCs w:val="24"/>
        </w:rPr>
      </w:pPr>
    </w:p>
    <w:p w:rsidR="004100B5" w:rsidRPr="005E2358" w:rsidRDefault="004100B5" w:rsidP="004100B5">
      <w:pPr>
        <w:numPr>
          <w:ilvl w:val="0"/>
          <w:numId w:val="21"/>
        </w:numPr>
        <w:tabs>
          <w:tab w:val="left" w:pos="2160"/>
        </w:tabs>
        <w:spacing w:line="360" w:lineRule="auto"/>
        <w:ind w:left="0" w:firstLine="1440"/>
        <w:rPr>
          <w:sz w:val="24"/>
          <w:szCs w:val="24"/>
        </w:rPr>
      </w:pPr>
      <w:r w:rsidRPr="005E2358">
        <w:rPr>
          <w:sz w:val="24"/>
          <w:szCs w:val="24"/>
        </w:rPr>
        <w:t>A customer’s budget bill is reviewed quarterly and may go up or down depending on the customer’s usage. (Tr. at 21).</w:t>
      </w:r>
    </w:p>
    <w:p w:rsidR="004100B5" w:rsidRPr="005E2358" w:rsidRDefault="004100B5" w:rsidP="004100B5">
      <w:pPr>
        <w:pStyle w:val="ListParagraph"/>
        <w:spacing w:line="360" w:lineRule="auto"/>
        <w:rPr>
          <w:sz w:val="24"/>
          <w:szCs w:val="24"/>
        </w:rPr>
      </w:pPr>
    </w:p>
    <w:p w:rsidR="004100B5" w:rsidRPr="005E2358" w:rsidRDefault="004100B5" w:rsidP="004100B5">
      <w:pPr>
        <w:numPr>
          <w:ilvl w:val="0"/>
          <w:numId w:val="21"/>
        </w:numPr>
        <w:tabs>
          <w:tab w:val="left" w:pos="2160"/>
        </w:tabs>
        <w:spacing w:line="360" w:lineRule="auto"/>
        <w:ind w:left="0" w:firstLine="1440"/>
        <w:rPr>
          <w:sz w:val="24"/>
          <w:szCs w:val="24"/>
          <w:u w:val="single"/>
        </w:rPr>
      </w:pPr>
      <w:r w:rsidRPr="005E2358">
        <w:rPr>
          <w:sz w:val="24"/>
          <w:szCs w:val="24"/>
        </w:rPr>
        <w:t>At the end of a twelve month period a customer’s budget billing account is reviewed, if there is any excess the excess is put toward an arrearage if one exists, or it appears as a credit on the account. (Tr. at 27).</w:t>
      </w:r>
    </w:p>
    <w:p w:rsidR="004100B5" w:rsidRPr="005E2358" w:rsidRDefault="004100B5" w:rsidP="004100B5">
      <w:pPr>
        <w:pStyle w:val="ListParagraph"/>
        <w:rPr>
          <w:sz w:val="24"/>
          <w:szCs w:val="24"/>
          <w:u w:val="single"/>
        </w:rPr>
      </w:pPr>
    </w:p>
    <w:p w:rsidR="004100B5" w:rsidRPr="005E2358" w:rsidRDefault="004100B5" w:rsidP="004100B5">
      <w:pPr>
        <w:pStyle w:val="ListParagraph"/>
        <w:numPr>
          <w:ilvl w:val="0"/>
          <w:numId w:val="21"/>
        </w:numPr>
        <w:tabs>
          <w:tab w:val="left" w:pos="2160"/>
        </w:tabs>
        <w:spacing w:line="360" w:lineRule="auto"/>
        <w:ind w:left="0" w:firstLine="1440"/>
        <w:rPr>
          <w:spacing w:val="-3"/>
          <w:sz w:val="24"/>
          <w:szCs w:val="24"/>
        </w:rPr>
      </w:pPr>
      <w:r w:rsidRPr="005E2358">
        <w:rPr>
          <w:sz w:val="24"/>
          <w:szCs w:val="24"/>
        </w:rPr>
        <w:t xml:space="preserve">PPL Exhibit 1, an account statement for the Complainant shows that the Complainant has been on budget billing since as early as August 2009. </w:t>
      </w:r>
    </w:p>
    <w:p w:rsidR="004100B5" w:rsidRPr="005E2358" w:rsidRDefault="004100B5" w:rsidP="004100B5">
      <w:pPr>
        <w:pStyle w:val="ListParagraph"/>
        <w:spacing w:line="360" w:lineRule="auto"/>
        <w:ind w:left="1440"/>
        <w:rPr>
          <w:spacing w:val="-3"/>
          <w:sz w:val="24"/>
          <w:szCs w:val="24"/>
        </w:rPr>
      </w:pPr>
    </w:p>
    <w:p w:rsidR="004100B5" w:rsidRPr="005E2358" w:rsidRDefault="004100B5" w:rsidP="004100B5">
      <w:pPr>
        <w:pStyle w:val="ListParagraph"/>
        <w:numPr>
          <w:ilvl w:val="0"/>
          <w:numId w:val="21"/>
        </w:numPr>
        <w:tabs>
          <w:tab w:val="left" w:pos="2160"/>
        </w:tabs>
        <w:spacing w:line="360" w:lineRule="auto"/>
        <w:ind w:left="0" w:firstLine="1440"/>
        <w:rPr>
          <w:spacing w:val="-3"/>
          <w:sz w:val="24"/>
          <w:szCs w:val="24"/>
        </w:rPr>
      </w:pPr>
      <w:r w:rsidRPr="005E2358">
        <w:rPr>
          <w:sz w:val="24"/>
          <w:szCs w:val="24"/>
        </w:rPr>
        <w:t xml:space="preserve">In August 2009, the Complainant’s budget bill was $156. (PPL </w:t>
      </w:r>
      <w:proofErr w:type="spellStart"/>
      <w:r w:rsidRPr="005E2358">
        <w:rPr>
          <w:sz w:val="24"/>
          <w:szCs w:val="24"/>
        </w:rPr>
        <w:t>Exh</w:t>
      </w:r>
      <w:proofErr w:type="spellEnd"/>
      <w:r w:rsidRPr="005E2358">
        <w:rPr>
          <w:sz w:val="24"/>
          <w:szCs w:val="24"/>
        </w:rPr>
        <w:t>. 1).</w:t>
      </w:r>
    </w:p>
    <w:p w:rsidR="004100B5" w:rsidRPr="005E2358" w:rsidRDefault="004100B5" w:rsidP="004100B5">
      <w:pPr>
        <w:pStyle w:val="ListParagraph"/>
        <w:numPr>
          <w:ilvl w:val="0"/>
          <w:numId w:val="21"/>
        </w:numPr>
        <w:tabs>
          <w:tab w:val="left" w:pos="2160"/>
        </w:tabs>
        <w:spacing w:line="360" w:lineRule="auto"/>
        <w:ind w:left="0" w:firstLine="1440"/>
        <w:rPr>
          <w:spacing w:val="-3"/>
          <w:sz w:val="24"/>
          <w:szCs w:val="24"/>
        </w:rPr>
      </w:pPr>
      <w:r w:rsidRPr="005E2358">
        <w:rPr>
          <w:sz w:val="24"/>
          <w:szCs w:val="24"/>
        </w:rPr>
        <w:lastRenderedPageBreak/>
        <w:t xml:space="preserve">The Complainant’s bill was evaluated for the October 2009 bill and was adjusted downward to $146. (PPL </w:t>
      </w:r>
      <w:proofErr w:type="spellStart"/>
      <w:r w:rsidRPr="005E2358">
        <w:rPr>
          <w:sz w:val="24"/>
          <w:szCs w:val="24"/>
        </w:rPr>
        <w:t>Exh</w:t>
      </w:r>
      <w:proofErr w:type="spellEnd"/>
      <w:r w:rsidRPr="005E2358">
        <w:rPr>
          <w:sz w:val="24"/>
          <w:szCs w:val="24"/>
        </w:rPr>
        <w:t>. 1).</w:t>
      </w:r>
    </w:p>
    <w:p w:rsidR="004100B5" w:rsidRPr="005E2358" w:rsidRDefault="004100B5" w:rsidP="004100B5">
      <w:pPr>
        <w:pStyle w:val="ListParagraph"/>
        <w:spacing w:line="360" w:lineRule="auto"/>
        <w:ind w:left="1440"/>
        <w:rPr>
          <w:spacing w:val="-3"/>
          <w:sz w:val="24"/>
          <w:szCs w:val="24"/>
        </w:rPr>
      </w:pPr>
    </w:p>
    <w:p w:rsidR="004100B5" w:rsidRPr="005E2358" w:rsidRDefault="004100B5" w:rsidP="004100B5">
      <w:pPr>
        <w:pStyle w:val="ListParagraph"/>
        <w:numPr>
          <w:ilvl w:val="0"/>
          <w:numId w:val="21"/>
        </w:numPr>
        <w:tabs>
          <w:tab w:val="left" w:pos="2160"/>
        </w:tabs>
        <w:spacing w:line="360" w:lineRule="auto"/>
        <w:ind w:left="0" w:firstLine="1440"/>
        <w:rPr>
          <w:spacing w:val="-3"/>
          <w:sz w:val="24"/>
          <w:szCs w:val="24"/>
        </w:rPr>
      </w:pPr>
      <w:r w:rsidRPr="005E2358">
        <w:rPr>
          <w:sz w:val="24"/>
          <w:szCs w:val="24"/>
        </w:rPr>
        <w:t xml:space="preserve">In December 2009, the Complainant’s budget billing was adjusted downward to $139.10. (PPL </w:t>
      </w:r>
      <w:proofErr w:type="spellStart"/>
      <w:r w:rsidRPr="005E2358">
        <w:rPr>
          <w:sz w:val="24"/>
          <w:szCs w:val="24"/>
        </w:rPr>
        <w:t>Exh</w:t>
      </w:r>
      <w:proofErr w:type="spellEnd"/>
      <w:r w:rsidRPr="005E2358">
        <w:rPr>
          <w:sz w:val="24"/>
          <w:szCs w:val="24"/>
        </w:rPr>
        <w:t xml:space="preserve">. 1).  </w:t>
      </w:r>
    </w:p>
    <w:p w:rsidR="004100B5" w:rsidRPr="005E2358" w:rsidRDefault="004100B5" w:rsidP="004100B5">
      <w:pPr>
        <w:pStyle w:val="ListParagraph"/>
        <w:spacing w:line="360" w:lineRule="auto"/>
        <w:ind w:left="1440"/>
        <w:rPr>
          <w:spacing w:val="-3"/>
          <w:sz w:val="24"/>
          <w:szCs w:val="24"/>
        </w:rPr>
      </w:pPr>
    </w:p>
    <w:p w:rsidR="004100B5" w:rsidRPr="005E2358" w:rsidRDefault="004100B5" w:rsidP="004100B5">
      <w:pPr>
        <w:pStyle w:val="ListParagraph"/>
        <w:numPr>
          <w:ilvl w:val="0"/>
          <w:numId w:val="21"/>
        </w:numPr>
        <w:tabs>
          <w:tab w:val="left" w:pos="2160"/>
        </w:tabs>
        <w:spacing w:line="360" w:lineRule="auto"/>
        <w:ind w:left="0" w:firstLine="1440"/>
        <w:rPr>
          <w:spacing w:val="-3"/>
          <w:sz w:val="24"/>
          <w:szCs w:val="24"/>
        </w:rPr>
      </w:pPr>
      <w:r w:rsidRPr="005E2358">
        <w:rPr>
          <w:sz w:val="24"/>
          <w:szCs w:val="24"/>
        </w:rPr>
        <w:t xml:space="preserve">On January 27, 2010, the Complainant’s budget billing was adjusted to $156 (to reflect the Complainant’s greater usage). (PPL </w:t>
      </w:r>
      <w:proofErr w:type="spellStart"/>
      <w:r w:rsidRPr="005E2358">
        <w:rPr>
          <w:sz w:val="24"/>
          <w:szCs w:val="24"/>
        </w:rPr>
        <w:t>Exh</w:t>
      </w:r>
      <w:proofErr w:type="spellEnd"/>
      <w:r w:rsidRPr="005E2358">
        <w:rPr>
          <w:sz w:val="24"/>
          <w:szCs w:val="24"/>
        </w:rPr>
        <w:t xml:space="preserve">. 1). </w:t>
      </w:r>
    </w:p>
    <w:p w:rsidR="004100B5" w:rsidRPr="005E2358" w:rsidRDefault="004100B5" w:rsidP="004100B5">
      <w:pPr>
        <w:pStyle w:val="ListParagraph"/>
        <w:spacing w:line="360" w:lineRule="auto"/>
        <w:ind w:left="1440"/>
        <w:rPr>
          <w:spacing w:val="-3"/>
          <w:sz w:val="24"/>
          <w:szCs w:val="24"/>
        </w:rPr>
      </w:pPr>
    </w:p>
    <w:p w:rsidR="004100B5" w:rsidRPr="005E2358" w:rsidRDefault="004100B5" w:rsidP="004100B5">
      <w:pPr>
        <w:pStyle w:val="ListParagraph"/>
        <w:numPr>
          <w:ilvl w:val="0"/>
          <w:numId w:val="21"/>
        </w:numPr>
        <w:tabs>
          <w:tab w:val="left" w:pos="2160"/>
        </w:tabs>
        <w:spacing w:line="360" w:lineRule="auto"/>
        <w:ind w:left="0" w:firstLine="1440"/>
        <w:rPr>
          <w:spacing w:val="-3"/>
          <w:sz w:val="24"/>
          <w:szCs w:val="24"/>
        </w:rPr>
      </w:pPr>
      <w:r w:rsidRPr="005E2358">
        <w:rPr>
          <w:sz w:val="24"/>
          <w:szCs w:val="24"/>
        </w:rPr>
        <w:t xml:space="preserve">In April 2010, the Complainant’s budget bill was again adjusted upward to $181. (PPL </w:t>
      </w:r>
      <w:proofErr w:type="spellStart"/>
      <w:r w:rsidRPr="005E2358">
        <w:rPr>
          <w:sz w:val="24"/>
          <w:szCs w:val="24"/>
        </w:rPr>
        <w:t>Exh</w:t>
      </w:r>
      <w:proofErr w:type="spellEnd"/>
      <w:r w:rsidRPr="005E2358">
        <w:rPr>
          <w:sz w:val="24"/>
          <w:szCs w:val="24"/>
        </w:rPr>
        <w:t xml:space="preserve">. 1).  </w:t>
      </w:r>
    </w:p>
    <w:p w:rsidR="004100B5" w:rsidRPr="005E2358" w:rsidRDefault="004100B5" w:rsidP="004100B5">
      <w:pPr>
        <w:pStyle w:val="ListParagraph"/>
        <w:spacing w:line="360" w:lineRule="auto"/>
        <w:ind w:left="1440"/>
        <w:rPr>
          <w:spacing w:val="-3"/>
          <w:sz w:val="24"/>
          <w:szCs w:val="24"/>
        </w:rPr>
      </w:pPr>
    </w:p>
    <w:p w:rsidR="004100B5" w:rsidRPr="005E2358" w:rsidRDefault="004100B5" w:rsidP="004100B5">
      <w:pPr>
        <w:pStyle w:val="ListParagraph"/>
        <w:numPr>
          <w:ilvl w:val="0"/>
          <w:numId w:val="21"/>
        </w:numPr>
        <w:tabs>
          <w:tab w:val="left" w:pos="2160"/>
        </w:tabs>
        <w:spacing w:line="360" w:lineRule="auto"/>
        <w:ind w:left="0" w:firstLine="1440"/>
        <w:rPr>
          <w:spacing w:val="-3"/>
          <w:sz w:val="24"/>
          <w:szCs w:val="24"/>
        </w:rPr>
      </w:pPr>
      <w:r w:rsidRPr="005E2358">
        <w:rPr>
          <w:sz w:val="24"/>
          <w:szCs w:val="24"/>
        </w:rPr>
        <w:t xml:space="preserve">In October 2010, the Complainant’s budget bill was adjusted upward to $196. (PPL </w:t>
      </w:r>
      <w:proofErr w:type="spellStart"/>
      <w:r w:rsidRPr="005E2358">
        <w:rPr>
          <w:sz w:val="24"/>
          <w:szCs w:val="24"/>
        </w:rPr>
        <w:t>Exh</w:t>
      </w:r>
      <w:proofErr w:type="spellEnd"/>
      <w:r w:rsidRPr="005E2358">
        <w:rPr>
          <w:sz w:val="24"/>
          <w:szCs w:val="24"/>
        </w:rPr>
        <w:t xml:space="preserve">. 1).  </w:t>
      </w:r>
    </w:p>
    <w:p w:rsidR="004100B5" w:rsidRPr="005E2358" w:rsidRDefault="004100B5" w:rsidP="004100B5">
      <w:pPr>
        <w:pStyle w:val="ListParagraph"/>
        <w:spacing w:line="360" w:lineRule="auto"/>
        <w:ind w:left="1440"/>
        <w:rPr>
          <w:spacing w:val="-3"/>
          <w:sz w:val="24"/>
          <w:szCs w:val="24"/>
        </w:rPr>
      </w:pPr>
    </w:p>
    <w:p w:rsidR="004100B5" w:rsidRPr="005E2358" w:rsidRDefault="004100B5" w:rsidP="004100B5">
      <w:pPr>
        <w:pStyle w:val="ListParagraph"/>
        <w:numPr>
          <w:ilvl w:val="0"/>
          <w:numId w:val="21"/>
        </w:numPr>
        <w:tabs>
          <w:tab w:val="left" w:pos="2160"/>
        </w:tabs>
        <w:spacing w:line="360" w:lineRule="auto"/>
        <w:ind w:left="0" w:firstLine="1440"/>
        <w:rPr>
          <w:spacing w:val="-3"/>
          <w:sz w:val="24"/>
          <w:szCs w:val="24"/>
        </w:rPr>
      </w:pPr>
      <w:r w:rsidRPr="005E2358">
        <w:rPr>
          <w:sz w:val="24"/>
          <w:szCs w:val="24"/>
        </w:rPr>
        <w:t xml:space="preserve">In January 2011, the Complainant’s budget bill was adjusted downward to $182 (to reflect a reduction in usage). (PPL </w:t>
      </w:r>
      <w:proofErr w:type="spellStart"/>
      <w:r w:rsidRPr="005E2358">
        <w:rPr>
          <w:sz w:val="24"/>
          <w:szCs w:val="24"/>
        </w:rPr>
        <w:t>Exh</w:t>
      </w:r>
      <w:proofErr w:type="spellEnd"/>
      <w:r w:rsidRPr="005E2358">
        <w:rPr>
          <w:sz w:val="24"/>
          <w:szCs w:val="24"/>
        </w:rPr>
        <w:t xml:space="preserve">. 1). </w:t>
      </w:r>
    </w:p>
    <w:p w:rsidR="004100B5" w:rsidRPr="005E2358" w:rsidRDefault="004100B5" w:rsidP="004100B5">
      <w:pPr>
        <w:pStyle w:val="ListParagraph"/>
        <w:rPr>
          <w:spacing w:val="-3"/>
          <w:sz w:val="24"/>
          <w:szCs w:val="24"/>
        </w:rPr>
      </w:pPr>
    </w:p>
    <w:p w:rsidR="004100B5" w:rsidRPr="005E2358" w:rsidRDefault="004100B5" w:rsidP="004100B5">
      <w:pPr>
        <w:pStyle w:val="ListParagraph"/>
        <w:numPr>
          <w:ilvl w:val="0"/>
          <w:numId w:val="21"/>
        </w:numPr>
        <w:tabs>
          <w:tab w:val="left" w:pos="2160"/>
        </w:tabs>
        <w:spacing w:line="360" w:lineRule="auto"/>
        <w:ind w:left="0" w:firstLine="1440"/>
        <w:rPr>
          <w:spacing w:val="-3"/>
          <w:sz w:val="24"/>
          <w:szCs w:val="24"/>
        </w:rPr>
      </w:pPr>
      <w:r w:rsidRPr="005E2358">
        <w:rPr>
          <w:sz w:val="24"/>
          <w:szCs w:val="24"/>
        </w:rPr>
        <w:t xml:space="preserve">In July 2011, the Complainant’s budget bill was adjusted to $212. (PPL </w:t>
      </w:r>
      <w:proofErr w:type="spellStart"/>
      <w:r w:rsidRPr="005E2358">
        <w:rPr>
          <w:sz w:val="24"/>
          <w:szCs w:val="24"/>
        </w:rPr>
        <w:t>Exh</w:t>
      </w:r>
      <w:proofErr w:type="spellEnd"/>
      <w:r w:rsidRPr="005E2358">
        <w:rPr>
          <w:sz w:val="24"/>
          <w:szCs w:val="24"/>
        </w:rPr>
        <w:t xml:space="preserve">. 1).  </w:t>
      </w:r>
    </w:p>
    <w:p w:rsidR="004100B5" w:rsidRPr="005E2358" w:rsidRDefault="004100B5" w:rsidP="004100B5">
      <w:pPr>
        <w:pStyle w:val="ListParagraph"/>
        <w:spacing w:line="360" w:lineRule="auto"/>
        <w:ind w:left="1440"/>
        <w:rPr>
          <w:spacing w:val="-3"/>
          <w:sz w:val="24"/>
          <w:szCs w:val="24"/>
        </w:rPr>
      </w:pPr>
    </w:p>
    <w:p w:rsidR="004100B5" w:rsidRPr="005E2358" w:rsidRDefault="004100B5" w:rsidP="004100B5">
      <w:pPr>
        <w:pStyle w:val="ListParagraph"/>
        <w:numPr>
          <w:ilvl w:val="0"/>
          <w:numId w:val="21"/>
        </w:numPr>
        <w:tabs>
          <w:tab w:val="left" w:pos="2160"/>
        </w:tabs>
        <w:spacing w:line="360" w:lineRule="auto"/>
        <w:ind w:left="0" w:firstLine="1440"/>
        <w:rPr>
          <w:spacing w:val="-3"/>
          <w:sz w:val="24"/>
          <w:szCs w:val="24"/>
        </w:rPr>
      </w:pPr>
      <w:r w:rsidRPr="005E2358">
        <w:rPr>
          <w:sz w:val="24"/>
          <w:szCs w:val="24"/>
        </w:rPr>
        <w:t xml:space="preserve">January 2012, the Complainant’s budget bill was adjusted to $200. (PPL </w:t>
      </w:r>
      <w:proofErr w:type="spellStart"/>
      <w:r w:rsidRPr="005E2358">
        <w:rPr>
          <w:sz w:val="24"/>
          <w:szCs w:val="24"/>
        </w:rPr>
        <w:t>Exh</w:t>
      </w:r>
      <w:proofErr w:type="spellEnd"/>
      <w:r w:rsidRPr="005E2358">
        <w:rPr>
          <w:sz w:val="24"/>
          <w:szCs w:val="24"/>
        </w:rPr>
        <w:t xml:space="preserve">. 1).  </w:t>
      </w:r>
    </w:p>
    <w:p w:rsidR="004100B5" w:rsidRPr="005E2358" w:rsidRDefault="004100B5" w:rsidP="004100B5">
      <w:pPr>
        <w:pStyle w:val="ListParagraph"/>
        <w:spacing w:line="360" w:lineRule="auto"/>
        <w:ind w:left="1440"/>
        <w:rPr>
          <w:spacing w:val="-3"/>
          <w:sz w:val="24"/>
          <w:szCs w:val="24"/>
        </w:rPr>
      </w:pPr>
    </w:p>
    <w:p w:rsidR="004100B5" w:rsidRPr="005E2358" w:rsidRDefault="004100B5" w:rsidP="004100B5">
      <w:pPr>
        <w:pStyle w:val="ListParagraph"/>
        <w:numPr>
          <w:ilvl w:val="0"/>
          <w:numId w:val="21"/>
        </w:numPr>
        <w:tabs>
          <w:tab w:val="left" w:pos="2160"/>
        </w:tabs>
        <w:spacing w:line="360" w:lineRule="auto"/>
        <w:ind w:left="0" w:firstLine="1440"/>
        <w:rPr>
          <w:spacing w:val="-3"/>
          <w:sz w:val="24"/>
          <w:szCs w:val="24"/>
        </w:rPr>
      </w:pPr>
      <w:r w:rsidRPr="005E2358">
        <w:rPr>
          <w:sz w:val="24"/>
          <w:szCs w:val="24"/>
        </w:rPr>
        <w:t xml:space="preserve">In April 2012, the Complainant’s budget bill was adjusted to $233. (PPL </w:t>
      </w:r>
      <w:proofErr w:type="spellStart"/>
      <w:r w:rsidRPr="005E2358">
        <w:rPr>
          <w:sz w:val="24"/>
          <w:szCs w:val="24"/>
        </w:rPr>
        <w:t>Exh</w:t>
      </w:r>
      <w:proofErr w:type="spellEnd"/>
      <w:r w:rsidRPr="005E2358">
        <w:rPr>
          <w:sz w:val="24"/>
          <w:szCs w:val="24"/>
        </w:rPr>
        <w:t xml:space="preserve">. 1).  </w:t>
      </w:r>
    </w:p>
    <w:p w:rsidR="004100B5" w:rsidRPr="005E2358" w:rsidRDefault="004100B5" w:rsidP="004100B5">
      <w:pPr>
        <w:pStyle w:val="ListParagraph"/>
        <w:spacing w:line="360" w:lineRule="auto"/>
        <w:ind w:left="1440"/>
        <w:rPr>
          <w:spacing w:val="-3"/>
          <w:sz w:val="24"/>
          <w:szCs w:val="24"/>
        </w:rPr>
      </w:pPr>
    </w:p>
    <w:p w:rsidR="004100B5" w:rsidRPr="005E2358" w:rsidRDefault="004100B5" w:rsidP="004100B5">
      <w:pPr>
        <w:pStyle w:val="ListParagraph"/>
        <w:numPr>
          <w:ilvl w:val="0"/>
          <w:numId w:val="21"/>
        </w:numPr>
        <w:tabs>
          <w:tab w:val="left" w:pos="2160"/>
        </w:tabs>
        <w:spacing w:line="360" w:lineRule="auto"/>
        <w:ind w:left="0" w:firstLine="1440"/>
        <w:rPr>
          <w:spacing w:val="-3"/>
          <w:sz w:val="24"/>
          <w:szCs w:val="24"/>
        </w:rPr>
      </w:pPr>
      <w:r w:rsidRPr="005E2358">
        <w:rPr>
          <w:sz w:val="24"/>
          <w:szCs w:val="24"/>
        </w:rPr>
        <w:t xml:space="preserve">In July 2012, the Complainant’s budget bill was adjusted to $176. (PPL </w:t>
      </w:r>
      <w:proofErr w:type="spellStart"/>
      <w:r w:rsidRPr="005E2358">
        <w:rPr>
          <w:sz w:val="24"/>
          <w:szCs w:val="24"/>
        </w:rPr>
        <w:t>Exh</w:t>
      </w:r>
      <w:proofErr w:type="spellEnd"/>
      <w:r w:rsidRPr="005E2358">
        <w:rPr>
          <w:sz w:val="24"/>
          <w:szCs w:val="24"/>
        </w:rPr>
        <w:t xml:space="preserve">. 1).  </w:t>
      </w:r>
    </w:p>
    <w:p w:rsidR="004100B5" w:rsidRPr="005E2358" w:rsidRDefault="004100B5" w:rsidP="004100B5">
      <w:pPr>
        <w:pStyle w:val="ListParagraph"/>
        <w:spacing w:line="360" w:lineRule="auto"/>
        <w:ind w:left="1440"/>
        <w:rPr>
          <w:spacing w:val="-3"/>
          <w:sz w:val="24"/>
          <w:szCs w:val="24"/>
        </w:rPr>
      </w:pPr>
    </w:p>
    <w:p w:rsidR="004100B5" w:rsidRPr="005E2358" w:rsidRDefault="004100B5" w:rsidP="004100B5">
      <w:pPr>
        <w:pStyle w:val="ListParagraph"/>
        <w:numPr>
          <w:ilvl w:val="0"/>
          <w:numId w:val="21"/>
        </w:numPr>
        <w:tabs>
          <w:tab w:val="left" w:pos="2160"/>
        </w:tabs>
        <w:spacing w:line="360" w:lineRule="auto"/>
        <w:ind w:left="0" w:firstLine="1440"/>
        <w:rPr>
          <w:spacing w:val="-3"/>
          <w:sz w:val="24"/>
          <w:szCs w:val="24"/>
        </w:rPr>
      </w:pPr>
      <w:r w:rsidRPr="005E2358">
        <w:rPr>
          <w:sz w:val="24"/>
          <w:szCs w:val="24"/>
        </w:rPr>
        <w:lastRenderedPageBreak/>
        <w:t xml:space="preserve">In October 2012, the Complainant’s budget bill was adjusted to $100. (PPL </w:t>
      </w:r>
      <w:proofErr w:type="spellStart"/>
      <w:r w:rsidRPr="005E2358">
        <w:rPr>
          <w:sz w:val="24"/>
          <w:szCs w:val="24"/>
        </w:rPr>
        <w:t>Exh</w:t>
      </w:r>
      <w:proofErr w:type="spellEnd"/>
      <w:r w:rsidRPr="005E2358">
        <w:rPr>
          <w:sz w:val="24"/>
          <w:szCs w:val="24"/>
        </w:rPr>
        <w:t xml:space="preserve">. 1).  </w:t>
      </w:r>
    </w:p>
    <w:p w:rsidR="004100B5" w:rsidRPr="005E2358" w:rsidRDefault="004100B5" w:rsidP="004100B5">
      <w:pPr>
        <w:pStyle w:val="ListParagraph"/>
        <w:spacing w:line="360" w:lineRule="auto"/>
        <w:ind w:left="1440"/>
        <w:rPr>
          <w:spacing w:val="-3"/>
          <w:sz w:val="24"/>
          <w:szCs w:val="24"/>
        </w:rPr>
      </w:pPr>
    </w:p>
    <w:p w:rsidR="004100B5" w:rsidRPr="005E2358" w:rsidRDefault="004100B5" w:rsidP="004100B5">
      <w:pPr>
        <w:pStyle w:val="ListParagraph"/>
        <w:numPr>
          <w:ilvl w:val="0"/>
          <w:numId w:val="21"/>
        </w:numPr>
        <w:tabs>
          <w:tab w:val="left" w:pos="2160"/>
        </w:tabs>
        <w:spacing w:line="360" w:lineRule="auto"/>
        <w:ind w:left="0" w:firstLine="1440"/>
        <w:rPr>
          <w:spacing w:val="-3"/>
          <w:sz w:val="24"/>
          <w:szCs w:val="24"/>
        </w:rPr>
      </w:pPr>
      <w:r w:rsidRPr="005E2358">
        <w:rPr>
          <w:sz w:val="24"/>
          <w:szCs w:val="24"/>
        </w:rPr>
        <w:t xml:space="preserve">In December </w:t>
      </w:r>
      <w:r w:rsidRPr="005E2358">
        <w:rPr>
          <w:spacing w:val="-3"/>
          <w:sz w:val="24"/>
          <w:szCs w:val="24"/>
        </w:rPr>
        <w:t xml:space="preserve">2012, the Complainant’s budget billing was reconciled and there was a $231.83 credit that was applied to the Complainant’s arrearage. </w:t>
      </w:r>
      <w:r w:rsidRPr="005E2358">
        <w:rPr>
          <w:sz w:val="24"/>
          <w:szCs w:val="24"/>
        </w:rPr>
        <w:t xml:space="preserve">(PPL </w:t>
      </w:r>
      <w:proofErr w:type="spellStart"/>
      <w:r w:rsidRPr="005E2358">
        <w:rPr>
          <w:sz w:val="24"/>
          <w:szCs w:val="24"/>
        </w:rPr>
        <w:t>Exh</w:t>
      </w:r>
      <w:proofErr w:type="spellEnd"/>
      <w:r w:rsidRPr="005E2358">
        <w:rPr>
          <w:sz w:val="24"/>
          <w:szCs w:val="24"/>
        </w:rPr>
        <w:t>. 1).</w:t>
      </w:r>
      <w:r w:rsidRPr="005E2358">
        <w:rPr>
          <w:spacing w:val="-3"/>
          <w:sz w:val="24"/>
          <w:szCs w:val="24"/>
        </w:rPr>
        <w:t xml:space="preserve">  </w:t>
      </w:r>
    </w:p>
    <w:p w:rsidR="004100B5" w:rsidRPr="005E2358" w:rsidRDefault="004100B5" w:rsidP="004100B5">
      <w:pPr>
        <w:pStyle w:val="ListParagraph"/>
        <w:spacing w:line="360" w:lineRule="auto"/>
        <w:ind w:left="1440"/>
        <w:rPr>
          <w:spacing w:val="-3"/>
          <w:sz w:val="24"/>
          <w:szCs w:val="24"/>
        </w:rPr>
      </w:pPr>
    </w:p>
    <w:p w:rsidR="004100B5" w:rsidRPr="005E2358" w:rsidRDefault="004100B5" w:rsidP="004100B5">
      <w:pPr>
        <w:pStyle w:val="ListParagraph"/>
        <w:numPr>
          <w:ilvl w:val="0"/>
          <w:numId w:val="21"/>
        </w:numPr>
        <w:tabs>
          <w:tab w:val="left" w:pos="2160"/>
        </w:tabs>
        <w:spacing w:line="360" w:lineRule="auto"/>
        <w:ind w:left="0" w:firstLine="1440"/>
        <w:rPr>
          <w:spacing w:val="-3"/>
          <w:sz w:val="24"/>
          <w:szCs w:val="24"/>
        </w:rPr>
      </w:pPr>
      <w:r w:rsidRPr="005E2358">
        <w:rPr>
          <w:spacing w:val="-3"/>
          <w:sz w:val="24"/>
          <w:szCs w:val="24"/>
        </w:rPr>
        <w:t xml:space="preserve">The Complainant’s budget billing was re-evaluated in January 2013, and adjusted to $150. </w:t>
      </w:r>
      <w:r w:rsidRPr="005E2358">
        <w:rPr>
          <w:sz w:val="24"/>
          <w:szCs w:val="24"/>
        </w:rPr>
        <w:t xml:space="preserve">(PPL </w:t>
      </w:r>
      <w:proofErr w:type="spellStart"/>
      <w:r w:rsidRPr="005E2358">
        <w:rPr>
          <w:sz w:val="24"/>
          <w:szCs w:val="24"/>
        </w:rPr>
        <w:t>Exh</w:t>
      </w:r>
      <w:proofErr w:type="spellEnd"/>
      <w:r w:rsidRPr="005E2358">
        <w:rPr>
          <w:sz w:val="24"/>
          <w:szCs w:val="24"/>
        </w:rPr>
        <w:t>. 1).</w:t>
      </w:r>
      <w:r w:rsidRPr="005E2358">
        <w:rPr>
          <w:spacing w:val="-3"/>
          <w:sz w:val="24"/>
          <w:szCs w:val="24"/>
        </w:rPr>
        <w:t xml:space="preserve"> </w:t>
      </w:r>
    </w:p>
    <w:p w:rsidR="004100B5" w:rsidRPr="005E2358" w:rsidRDefault="004100B5" w:rsidP="004100B5">
      <w:pPr>
        <w:pStyle w:val="ListParagraph"/>
        <w:spacing w:line="360" w:lineRule="auto"/>
        <w:ind w:left="1440"/>
        <w:rPr>
          <w:spacing w:val="-3"/>
          <w:sz w:val="24"/>
          <w:szCs w:val="24"/>
        </w:rPr>
      </w:pPr>
    </w:p>
    <w:p w:rsidR="004100B5" w:rsidRPr="005E2358" w:rsidRDefault="004100B5" w:rsidP="004100B5">
      <w:pPr>
        <w:pStyle w:val="ListParagraph"/>
        <w:numPr>
          <w:ilvl w:val="0"/>
          <w:numId w:val="21"/>
        </w:numPr>
        <w:tabs>
          <w:tab w:val="left" w:pos="2160"/>
        </w:tabs>
        <w:spacing w:line="360" w:lineRule="auto"/>
        <w:ind w:left="0" w:firstLine="1440"/>
        <w:rPr>
          <w:spacing w:val="-3"/>
          <w:sz w:val="24"/>
          <w:szCs w:val="24"/>
        </w:rPr>
      </w:pPr>
      <w:r w:rsidRPr="005E2358">
        <w:rPr>
          <w:spacing w:val="-3"/>
          <w:sz w:val="24"/>
          <w:szCs w:val="24"/>
        </w:rPr>
        <w:t xml:space="preserve">In April 2013, the Complainant’s budget bill was adjusted downward to $62, where it remains today. </w:t>
      </w:r>
      <w:r w:rsidRPr="005E2358">
        <w:rPr>
          <w:sz w:val="24"/>
          <w:szCs w:val="24"/>
        </w:rPr>
        <w:t xml:space="preserve">(PPL </w:t>
      </w:r>
      <w:proofErr w:type="spellStart"/>
      <w:r w:rsidRPr="005E2358">
        <w:rPr>
          <w:sz w:val="24"/>
          <w:szCs w:val="24"/>
        </w:rPr>
        <w:t>Exh</w:t>
      </w:r>
      <w:proofErr w:type="spellEnd"/>
      <w:r w:rsidRPr="005E2358">
        <w:rPr>
          <w:sz w:val="24"/>
          <w:szCs w:val="24"/>
        </w:rPr>
        <w:t>. 1).</w:t>
      </w:r>
    </w:p>
    <w:p w:rsidR="004100B5" w:rsidRPr="005E2358" w:rsidRDefault="004100B5" w:rsidP="004100B5">
      <w:pPr>
        <w:pStyle w:val="ListParagraph"/>
        <w:rPr>
          <w:sz w:val="24"/>
          <w:szCs w:val="24"/>
          <w:u w:val="single"/>
        </w:rPr>
      </w:pPr>
    </w:p>
    <w:p w:rsidR="004100B5" w:rsidRPr="005E2358" w:rsidRDefault="004100B5" w:rsidP="004100B5">
      <w:pPr>
        <w:spacing w:line="360" w:lineRule="auto"/>
        <w:jc w:val="center"/>
        <w:rPr>
          <w:sz w:val="24"/>
          <w:szCs w:val="24"/>
          <w:u w:val="single"/>
        </w:rPr>
      </w:pPr>
    </w:p>
    <w:p w:rsidR="004100B5" w:rsidRPr="005E2358" w:rsidRDefault="004100B5" w:rsidP="004100B5">
      <w:pPr>
        <w:spacing w:line="360" w:lineRule="auto"/>
        <w:jc w:val="center"/>
        <w:rPr>
          <w:sz w:val="24"/>
          <w:szCs w:val="24"/>
          <w:u w:val="single"/>
        </w:rPr>
      </w:pPr>
      <w:r w:rsidRPr="005E2358">
        <w:rPr>
          <w:sz w:val="24"/>
          <w:szCs w:val="24"/>
          <w:u w:val="single"/>
        </w:rPr>
        <w:t>DISCUSSION</w:t>
      </w:r>
    </w:p>
    <w:p w:rsidR="004100B5" w:rsidRPr="005E2358" w:rsidRDefault="004100B5" w:rsidP="004100B5">
      <w:pPr>
        <w:spacing w:line="360" w:lineRule="auto"/>
        <w:jc w:val="center"/>
        <w:rPr>
          <w:sz w:val="24"/>
          <w:szCs w:val="24"/>
          <w:u w:val="single"/>
        </w:rPr>
      </w:pPr>
    </w:p>
    <w:p w:rsidR="004100B5" w:rsidRPr="005E2358" w:rsidRDefault="004100B5" w:rsidP="004100B5">
      <w:pPr>
        <w:spacing w:line="360" w:lineRule="auto"/>
        <w:rPr>
          <w:sz w:val="24"/>
          <w:szCs w:val="24"/>
        </w:rPr>
      </w:pPr>
      <w:r w:rsidRPr="005E2358">
        <w:rPr>
          <w:sz w:val="24"/>
          <w:szCs w:val="24"/>
          <w:u w:val="single"/>
        </w:rPr>
        <w:t>Burden of Proof</w:t>
      </w:r>
      <w:r w:rsidRPr="005E2358">
        <w:rPr>
          <w:sz w:val="24"/>
          <w:szCs w:val="24"/>
        </w:rPr>
        <w:t>:</w:t>
      </w:r>
    </w:p>
    <w:p w:rsidR="004100B5" w:rsidRPr="005E2358" w:rsidRDefault="004100B5" w:rsidP="004100B5">
      <w:pPr>
        <w:spacing w:line="360" w:lineRule="auto"/>
        <w:rPr>
          <w:sz w:val="24"/>
          <w:szCs w:val="24"/>
        </w:rPr>
      </w:pPr>
    </w:p>
    <w:p w:rsidR="004100B5" w:rsidRPr="005E2358" w:rsidRDefault="004100B5" w:rsidP="004100B5">
      <w:pPr>
        <w:spacing w:line="360" w:lineRule="auto"/>
        <w:ind w:firstLine="1440"/>
        <w:rPr>
          <w:sz w:val="24"/>
          <w:szCs w:val="24"/>
        </w:rPr>
      </w:pPr>
      <w:r w:rsidRPr="005E2358">
        <w:rPr>
          <w:sz w:val="24"/>
          <w:szCs w:val="24"/>
        </w:rPr>
        <w:t xml:space="preserve">Section 332(a) of the Public Utility Code, </w:t>
      </w:r>
      <w:hyperlink r:id="rId9" w:history="1">
        <w:r w:rsidRPr="005E2358">
          <w:rPr>
            <w:rStyle w:val="Hyperlink"/>
            <w:color w:val="auto"/>
            <w:sz w:val="24"/>
            <w:szCs w:val="24"/>
          </w:rPr>
          <w:t>66 Pa. C.S. § 332(a)</w:t>
        </w:r>
      </w:hyperlink>
      <w:r w:rsidRPr="005E2358">
        <w:rPr>
          <w:sz w:val="24"/>
          <w:szCs w:val="24"/>
        </w:rPr>
        <w:t>, provides that the party seeking relief from the Commission has the burden of proof.  Complainant seeks relief from the Commission, and, therefore, has the burden of proof in this proceeding.</w:t>
      </w:r>
    </w:p>
    <w:p w:rsidR="004100B5" w:rsidRPr="005E2358" w:rsidRDefault="004100B5" w:rsidP="004100B5">
      <w:pPr>
        <w:spacing w:line="360" w:lineRule="auto"/>
        <w:ind w:firstLine="1440"/>
        <w:rPr>
          <w:sz w:val="24"/>
          <w:szCs w:val="24"/>
        </w:rPr>
      </w:pPr>
    </w:p>
    <w:p w:rsidR="004100B5" w:rsidRPr="005E2358" w:rsidRDefault="004100B5" w:rsidP="004100B5">
      <w:pPr>
        <w:spacing w:line="360" w:lineRule="auto"/>
        <w:ind w:firstLine="1440"/>
        <w:rPr>
          <w:sz w:val="24"/>
          <w:szCs w:val="24"/>
        </w:rPr>
      </w:pPr>
      <w:r w:rsidRPr="005E2358">
        <w:rPr>
          <w:sz w:val="24"/>
          <w:szCs w:val="24"/>
        </w:rPr>
        <w:t xml:space="preserve">“Burden of proof” means a duty to establish a fact by a preponderance of the evidence, or evidence more convincing, by even the smallest degree, than the evidence presented by the other party.  </w:t>
      </w:r>
      <w:hyperlink r:id="rId10" w:history="1">
        <w:proofErr w:type="gramStart"/>
        <w:r w:rsidRPr="005E2358">
          <w:rPr>
            <w:rStyle w:val="Hyperlink"/>
            <w:i/>
            <w:color w:val="auto"/>
            <w:sz w:val="24"/>
            <w:szCs w:val="24"/>
          </w:rPr>
          <w:t>Se-Ling Hosiery v. Margulies</w:t>
        </w:r>
        <w:r w:rsidRPr="005E2358">
          <w:rPr>
            <w:rStyle w:val="Hyperlink"/>
            <w:color w:val="auto"/>
            <w:sz w:val="24"/>
            <w:szCs w:val="24"/>
          </w:rPr>
          <w:t>, 364 Pa. 54, 70 A.2d 854 (1950).</w:t>
        </w:r>
        <w:proofErr w:type="gramEnd"/>
      </w:hyperlink>
    </w:p>
    <w:p w:rsidR="004100B5" w:rsidRPr="005E2358" w:rsidRDefault="004100B5" w:rsidP="004100B5">
      <w:pPr>
        <w:spacing w:line="360" w:lineRule="auto"/>
        <w:rPr>
          <w:sz w:val="24"/>
          <w:szCs w:val="24"/>
        </w:rPr>
      </w:pPr>
    </w:p>
    <w:p w:rsidR="004100B5" w:rsidRPr="005E2358" w:rsidRDefault="004100B5" w:rsidP="004100B5">
      <w:pPr>
        <w:spacing w:line="360" w:lineRule="auto"/>
        <w:rPr>
          <w:sz w:val="24"/>
          <w:szCs w:val="24"/>
        </w:rPr>
      </w:pPr>
      <w:r w:rsidRPr="005E2358">
        <w:rPr>
          <w:sz w:val="24"/>
          <w:szCs w:val="24"/>
        </w:rPr>
        <w:tab/>
      </w:r>
      <w:r w:rsidRPr="005E2358">
        <w:rPr>
          <w:sz w:val="24"/>
          <w:szCs w:val="24"/>
        </w:rPr>
        <w:tab/>
        <w:t xml:space="preserve">If a complainant establishes a </w:t>
      </w:r>
      <w:r w:rsidRPr="005E2358">
        <w:rPr>
          <w:i/>
          <w:sz w:val="24"/>
          <w:szCs w:val="24"/>
        </w:rPr>
        <w:t>prima facie</w:t>
      </w:r>
      <w:r w:rsidRPr="005E2358">
        <w:rPr>
          <w:sz w:val="24"/>
          <w:szCs w:val="24"/>
        </w:rPr>
        <w:t xml:space="preserve"> case, the burden of going forward with the evidence shifts to the utility.  If a utility does not rebut that evidence, a complainant will prevail.  If the utility rebuts complainant’s evidence, the burden of going forward with the evidence shifts back to a complainant, who must rebut the utility’s evidence by a preponderance of the evidence.  The burden of going forward with the evidence may shift from one party to another, but the burden of proof never shifts; it always remains on a complainant.  </w:t>
      </w:r>
      <w:hyperlink r:id="rId11" w:history="1">
        <w:proofErr w:type="spellStart"/>
        <w:r w:rsidRPr="005E2358">
          <w:rPr>
            <w:rStyle w:val="Hyperlink"/>
            <w:i/>
            <w:color w:val="auto"/>
            <w:sz w:val="24"/>
            <w:szCs w:val="24"/>
          </w:rPr>
          <w:t>Replogle</w:t>
        </w:r>
        <w:proofErr w:type="spellEnd"/>
        <w:r w:rsidRPr="005E2358">
          <w:rPr>
            <w:rStyle w:val="Hyperlink"/>
            <w:i/>
            <w:color w:val="auto"/>
            <w:sz w:val="24"/>
            <w:szCs w:val="24"/>
          </w:rPr>
          <w:t xml:space="preserve"> v. </w:t>
        </w:r>
        <w:r w:rsidRPr="005E2358">
          <w:rPr>
            <w:rStyle w:val="Hyperlink"/>
            <w:i/>
            <w:color w:val="auto"/>
            <w:sz w:val="24"/>
            <w:szCs w:val="24"/>
          </w:rPr>
          <w:lastRenderedPageBreak/>
          <w:t>Pennsylvania Electric Company,</w:t>
        </w:r>
        <w:r w:rsidRPr="005E2358">
          <w:rPr>
            <w:rStyle w:val="Hyperlink"/>
            <w:color w:val="auto"/>
            <w:sz w:val="24"/>
            <w:szCs w:val="24"/>
          </w:rPr>
          <w:t xml:space="preserve"> 54 Pa. PUC 528 (1980),</w:t>
        </w:r>
      </w:hyperlink>
      <w:r w:rsidRPr="005E2358">
        <w:rPr>
          <w:sz w:val="24"/>
          <w:szCs w:val="24"/>
        </w:rPr>
        <w:t xml:space="preserve"> and </w:t>
      </w:r>
      <w:hyperlink r:id="rId12" w:history="1">
        <w:r w:rsidRPr="005E2358">
          <w:rPr>
            <w:rStyle w:val="Hyperlink"/>
            <w:i/>
            <w:color w:val="auto"/>
            <w:sz w:val="24"/>
            <w:szCs w:val="24"/>
          </w:rPr>
          <w:t>Waldron v. Philadelphia Electric Company</w:t>
        </w:r>
        <w:r w:rsidRPr="005E2358">
          <w:rPr>
            <w:rStyle w:val="Hyperlink"/>
            <w:color w:val="auto"/>
            <w:sz w:val="24"/>
            <w:szCs w:val="24"/>
          </w:rPr>
          <w:t>, 54 Pa. PUC 98 (1980).</w:t>
        </w:r>
      </w:hyperlink>
    </w:p>
    <w:p w:rsidR="004100B5" w:rsidRPr="005E2358" w:rsidRDefault="004100B5" w:rsidP="004100B5">
      <w:pPr>
        <w:spacing w:line="360" w:lineRule="auto"/>
        <w:rPr>
          <w:sz w:val="24"/>
          <w:szCs w:val="24"/>
        </w:rPr>
      </w:pPr>
    </w:p>
    <w:p w:rsidR="004100B5" w:rsidRPr="005E2358" w:rsidRDefault="004100B5" w:rsidP="004100B5">
      <w:pPr>
        <w:spacing w:line="360" w:lineRule="auto"/>
        <w:rPr>
          <w:sz w:val="24"/>
          <w:szCs w:val="24"/>
        </w:rPr>
      </w:pPr>
      <w:r w:rsidRPr="005E2358">
        <w:rPr>
          <w:sz w:val="24"/>
          <w:szCs w:val="24"/>
        </w:rPr>
        <w:tab/>
      </w:r>
      <w:r w:rsidRPr="005E2358">
        <w:rPr>
          <w:sz w:val="24"/>
          <w:szCs w:val="24"/>
        </w:rPr>
        <w:tab/>
        <w:t xml:space="preserve">If Respondent submits evidence of “co-equal” weight to refute Complainant’s evidence, Complainant has not satisfied the burden of proof unless it presents additional evidence opposing Respondent’s evidence.  </w:t>
      </w:r>
      <w:hyperlink r:id="rId13" w:history="1">
        <w:r w:rsidRPr="005E2358">
          <w:rPr>
            <w:rStyle w:val="Hyperlink"/>
            <w:i/>
            <w:color w:val="auto"/>
            <w:sz w:val="24"/>
            <w:szCs w:val="24"/>
          </w:rPr>
          <w:t>Morrissey v. PA Dept. of Highways,</w:t>
        </w:r>
        <w:r w:rsidRPr="005E2358">
          <w:rPr>
            <w:rStyle w:val="Hyperlink"/>
            <w:color w:val="auto"/>
            <w:sz w:val="24"/>
            <w:szCs w:val="24"/>
          </w:rPr>
          <w:t xml:space="preserve"> 424 Pa. 87, 225 A.2d 895 (1967),</w:t>
        </w:r>
      </w:hyperlink>
      <w:bookmarkStart w:id="1" w:name="7387-14"/>
      <w:bookmarkEnd w:id="1"/>
      <w:r w:rsidRPr="005E2358">
        <w:rPr>
          <w:sz w:val="24"/>
          <w:szCs w:val="24"/>
        </w:rPr>
        <w:t xml:space="preserve"> and </w:t>
      </w:r>
      <w:hyperlink r:id="rId14" w:history="1">
        <w:r w:rsidRPr="005E2358">
          <w:rPr>
            <w:rStyle w:val="Hyperlink"/>
            <w:i/>
            <w:color w:val="auto"/>
            <w:sz w:val="24"/>
            <w:szCs w:val="24"/>
          </w:rPr>
          <w:t>Burleson v. Pa. P.U.C</w:t>
        </w:r>
        <w:r w:rsidRPr="005E2358">
          <w:rPr>
            <w:rStyle w:val="Hyperlink"/>
            <w:color w:val="auto"/>
            <w:sz w:val="24"/>
            <w:szCs w:val="24"/>
          </w:rPr>
          <w:t>., 66 Pa. Commonwealth Ct. 282, 443 A.2d 1373 (1982),</w:t>
        </w:r>
      </w:hyperlink>
      <w:r w:rsidRPr="005E2358">
        <w:rPr>
          <w:sz w:val="24"/>
          <w:szCs w:val="24"/>
        </w:rPr>
        <w:t xml:space="preserve"> </w:t>
      </w:r>
      <w:proofErr w:type="spellStart"/>
      <w:r w:rsidRPr="005E2358">
        <w:rPr>
          <w:sz w:val="24"/>
          <w:szCs w:val="24"/>
        </w:rPr>
        <w:t>aff’d</w:t>
      </w:r>
      <w:proofErr w:type="spellEnd"/>
      <w:r w:rsidRPr="005E2358">
        <w:rPr>
          <w:sz w:val="24"/>
          <w:szCs w:val="24"/>
        </w:rPr>
        <w:t xml:space="preserve">. </w:t>
      </w:r>
      <w:hyperlink r:id="rId15" w:history="1">
        <w:proofErr w:type="gramStart"/>
        <w:r w:rsidRPr="005E2358">
          <w:rPr>
            <w:rStyle w:val="Hyperlink"/>
            <w:color w:val="auto"/>
            <w:sz w:val="24"/>
            <w:szCs w:val="24"/>
          </w:rPr>
          <w:t>501 Pa. 443, 461 A.2d 1234.</w:t>
        </w:r>
        <w:proofErr w:type="gramEnd"/>
      </w:hyperlink>
    </w:p>
    <w:p w:rsidR="004100B5" w:rsidRPr="005E2358" w:rsidRDefault="004100B5" w:rsidP="004100B5">
      <w:pPr>
        <w:spacing w:line="360" w:lineRule="auto"/>
        <w:rPr>
          <w:sz w:val="24"/>
          <w:szCs w:val="24"/>
        </w:rPr>
      </w:pPr>
    </w:p>
    <w:p w:rsidR="004100B5" w:rsidRPr="005E2358" w:rsidRDefault="004100B5" w:rsidP="004100B5">
      <w:pPr>
        <w:spacing w:line="360" w:lineRule="auto"/>
        <w:rPr>
          <w:sz w:val="24"/>
          <w:szCs w:val="24"/>
        </w:rPr>
      </w:pPr>
      <w:r w:rsidRPr="005E2358">
        <w:rPr>
          <w:sz w:val="24"/>
          <w:szCs w:val="24"/>
        </w:rPr>
        <w:tab/>
      </w:r>
      <w:r w:rsidRPr="005E2358">
        <w:rPr>
          <w:sz w:val="24"/>
          <w:szCs w:val="24"/>
        </w:rPr>
        <w:tab/>
        <w:t xml:space="preserve">The decision of the Commission must be supported by substantial evidence.  </w:t>
      </w:r>
      <w:proofErr w:type="gramStart"/>
      <w:r w:rsidRPr="005E2358">
        <w:rPr>
          <w:sz w:val="24"/>
          <w:szCs w:val="24"/>
        </w:rPr>
        <w:t xml:space="preserve">See, e.g., Section 704 of the Administrative Agency Law, </w:t>
      </w:r>
      <w:hyperlink r:id="rId16" w:history="1">
        <w:r w:rsidRPr="005E2358">
          <w:rPr>
            <w:rStyle w:val="Hyperlink"/>
            <w:color w:val="auto"/>
            <w:sz w:val="24"/>
            <w:szCs w:val="24"/>
          </w:rPr>
          <w:t>2 Pa. C.S. § 704</w:t>
        </w:r>
      </w:hyperlink>
      <w:r w:rsidRPr="005E2358">
        <w:rPr>
          <w:sz w:val="24"/>
          <w:szCs w:val="24"/>
        </w:rPr>
        <w:t>.</w:t>
      </w:r>
      <w:proofErr w:type="gramEnd"/>
      <w:r w:rsidRPr="005E2358">
        <w:rPr>
          <w:sz w:val="24"/>
          <w:szCs w:val="24"/>
        </w:rPr>
        <w:t xml:space="preserve">  “Substantial evidence” is such relevant evidence that a reasonable mind might accept as adequate to support a conclusion. More is required than a mere trace of evidence or a suspicion of the existence of a fact sought to be established.  </w:t>
      </w:r>
      <w:hyperlink r:id="rId17" w:history="1">
        <w:r w:rsidRPr="005E2358">
          <w:rPr>
            <w:rStyle w:val="Hyperlink"/>
            <w:i/>
            <w:color w:val="auto"/>
            <w:sz w:val="24"/>
            <w:szCs w:val="24"/>
          </w:rPr>
          <w:t>Norfolk &amp; Western Ry. Co. v. Pa. P.U.C</w:t>
        </w:r>
        <w:r w:rsidRPr="005E2358">
          <w:rPr>
            <w:rStyle w:val="Hyperlink"/>
            <w:color w:val="auto"/>
            <w:sz w:val="24"/>
            <w:szCs w:val="24"/>
          </w:rPr>
          <w:t>., 489 Pa. 109, 413 A.2d 1037 (1980);</w:t>
        </w:r>
      </w:hyperlink>
      <w:r w:rsidRPr="005E2358">
        <w:rPr>
          <w:sz w:val="24"/>
          <w:szCs w:val="24"/>
        </w:rPr>
        <w:t xml:space="preserve"> </w:t>
      </w:r>
      <w:hyperlink r:id="rId18" w:history="1">
        <w:r w:rsidRPr="005E2358">
          <w:rPr>
            <w:rStyle w:val="Hyperlink"/>
            <w:i/>
            <w:color w:val="auto"/>
            <w:sz w:val="24"/>
            <w:szCs w:val="24"/>
          </w:rPr>
          <w:t>Erie Resistor Corp. v. Unemployment Comp. Bd. of Review</w:t>
        </w:r>
        <w:r w:rsidRPr="005E2358">
          <w:rPr>
            <w:rStyle w:val="Hyperlink"/>
            <w:color w:val="auto"/>
            <w:sz w:val="24"/>
            <w:szCs w:val="24"/>
          </w:rPr>
          <w:t>, 194 Pa. Superior Ct. 278, 166 A.2d 96 (1961);</w:t>
        </w:r>
      </w:hyperlink>
      <w:r w:rsidRPr="005E2358">
        <w:rPr>
          <w:sz w:val="24"/>
          <w:szCs w:val="24"/>
        </w:rPr>
        <w:t xml:space="preserve"> and </w:t>
      </w:r>
      <w:hyperlink r:id="rId19" w:history="1">
        <w:r w:rsidRPr="005E2358">
          <w:rPr>
            <w:rStyle w:val="Hyperlink"/>
            <w:i/>
            <w:color w:val="auto"/>
            <w:sz w:val="24"/>
            <w:szCs w:val="24"/>
          </w:rPr>
          <w:t>Murphy v. Comm., Dept. of Public Welfare, White Haven Center,</w:t>
        </w:r>
        <w:r w:rsidRPr="005E2358">
          <w:rPr>
            <w:rStyle w:val="Hyperlink"/>
            <w:color w:val="auto"/>
            <w:sz w:val="24"/>
            <w:szCs w:val="24"/>
          </w:rPr>
          <w:t xml:space="preserve"> 85 Pa. Commonwealth Ct. 23, 480 A.2d 382 (1984).</w:t>
        </w:r>
      </w:hyperlink>
    </w:p>
    <w:p w:rsidR="004100B5" w:rsidRPr="005E2358" w:rsidRDefault="004100B5" w:rsidP="004100B5">
      <w:pPr>
        <w:spacing w:line="360" w:lineRule="auto"/>
        <w:rPr>
          <w:sz w:val="24"/>
          <w:szCs w:val="24"/>
        </w:rPr>
      </w:pPr>
    </w:p>
    <w:p w:rsidR="004100B5" w:rsidRPr="005E2358" w:rsidRDefault="004100B5" w:rsidP="004100B5">
      <w:pPr>
        <w:spacing w:line="360" w:lineRule="auto"/>
        <w:rPr>
          <w:sz w:val="24"/>
          <w:szCs w:val="24"/>
        </w:rPr>
      </w:pPr>
      <w:r w:rsidRPr="005E2358">
        <w:rPr>
          <w:sz w:val="24"/>
          <w:szCs w:val="24"/>
        </w:rPr>
        <w:tab/>
      </w:r>
      <w:r w:rsidRPr="005E2358">
        <w:rPr>
          <w:sz w:val="24"/>
          <w:szCs w:val="24"/>
        </w:rPr>
        <w:tab/>
        <w:t xml:space="preserve">The offense must be a violation of the Public Utility Code, the Commission’s regulations, or an outstanding order of the Commission.  </w:t>
      </w:r>
      <w:proofErr w:type="gramStart"/>
      <w:r w:rsidRPr="005E2358">
        <w:rPr>
          <w:sz w:val="24"/>
          <w:szCs w:val="24"/>
        </w:rPr>
        <w:t>66 Pa. C.S. § 701.</w:t>
      </w:r>
      <w:proofErr w:type="gramEnd"/>
    </w:p>
    <w:p w:rsidR="004100B5" w:rsidRPr="005E2358" w:rsidRDefault="004100B5" w:rsidP="004100B5">
      <w:pPr>
        <w:spacing w:line="360" w:lineRule="auto"/>
        <w:ind w:left="720" w:firstLine="720"/>
        <w:rPr>
          <w:sz w:val="24"/>
          <w:szCs w:val="24"/>
        </w:rPr>
      </w:pPr>
    </w:p>
    <w:p w:rsidR="004100B5" w:rsidRPr="005E2358" w:rsidRDefault="004100B5" w:rsidP="004100B5">
      <w:pPr>
        <w:spacing w:line="360" w:lineRule="auto"/>
        <w:ind w:firstLine="1440"/>
        <w:rPr>
          <w:sz w:val="24"/>
          <w:szCs w:val="24"/>
        </w:rPr>
      </w:pPr>
      <w:r w:rsidRPr="005E2358">
        <w:rPr>
          <w:spacing w:val="-3"/>
          <w:sz w:val="24"/>
          <w:szCs w:val="24"/>
        </w:rPr>
        <w:t>The Complainant alleges that</w:t>
      </w:r>
      <w:r w:rsidRPr="005E2358">
        <w:rPr>
          <w:sz w:val="24"/>
          <w:szCs w:val="24"/>
        </w:rPr>
        <w:t xml:space="preserve"> PPL changed her payment arrangement, confiscated the excess, and raised her monthly amount.  That was not proven by the Complainant.  As explained by the PPL witness, Marilyn </w:t>
      </w:r>
      <w:proofErr w:type="spellStart"/>
      <w:r w:rsidRPr="005E2358">
        <w:rPr>
          <w:sz w:val="24"/>
          <w:szCs w:val="24"/>
        </w:rPr>
        <w:t>DeLeon</w:t>
      </w:r>
      <w:proofErr w:type="spellEnd"/>
      <w:r w:rsidRPr="005E2358">
        <w:rPr>
          <w:sz w:val="24"/>
          <w:szCs w:val="24"/>
        </w:rPr>
        <w:t xml:space="preserve">, a customer service representative, the Complainant is on budget billing.  Budget billing is a tool offered by PPL to its customers to annualize their bill; it divides the annualized amount into equal monthly payments.  PPL will review and adjust the budget bill every three months, or quarterly.  The amount of a budget bill can go up or down if the customer’s usage changes.  At the end of a twelve month period the account is again reviewed and if there is an excess, the excess is applied to any arrearage.  (Tr. at 21-27).  If there is a credit, the credit is applied to future bills.  </w:t>
      </w:r>
      <w:proofErr w:type="gramStart"/>
      <w:r w:rsidRPr="005E2358">
        <w:rPr>
          <w:sz w:val="24"/>
          <w:szCs w:val="24"/>
        </w:rPr>
        <w:t>(Tr. at 50).</w:t>
      </w:r>
      <w:proofErr w:type="gramEnd"/>
    </w:p>
    <w:p w:rsidR="004100B5" w:rsidRPr="005E2358" w:rsidRDefault="004100B5" w:rsidP="004100B5">
      <w:pPr>
        <w:spacing w:line="360" w:lineRule="auto"/>
        <w:ind w:firstLine="1440"/>
        <w:rPr>
          <w:sz w:val="24"/>
          <w:szCs w:val="24"/>
        </w:rPr>
      </w:pPr>
    </w:p>
    <w:p w:rsidR="004100B5" w:rsidRPr="005E2358" w:rsidRDefault="004100B5" w:rsidP="004100B5">
      <w:pPr>
        <w:spacing w:line="360" w:lineRule="auto"/>
        <w:ind w:firstLine="1440"/>
        <w:rPr>
          <w:spacing w:val="-3"/>
          <w:sz w:val="24"/>
          <w:szCs w:val="24"/>
        </w:rPr>
      </w:pPr>
      <w:r w:rsidRPr="005E2358">
        <w:rPr>
          <w:sz w:val="24"/>
          <w:szCs w:val="24"/>
        </w:rPr>
        <w:lastRenderedPageBreak/>
        <w:t xml:space="preserve">PPL Exhibit 1, an account statement for the Complainant shows that the Complainant has been on budget billing since as early as August 2009.  In August 2009, the Complainant’s budget bill was $156.  It was evaluated for the October 2009, bill and adjusted downward to $146.  In December 2009, the bill was adjusted downward to $139.10.  On January 27, 2010, the budget billing was adjusted to $156 (to reflect the Complainant’s greater usage).  In April 2010, the budget bill was again adjusted upward to $181.  In October 2010, the budget bill was adjusted upward to $196.  In January 2011, the budget bill was adjusted downward to $182.  In July 2011, the budget bill was adjusted upward to $212.  In January 2012, the budget bill was adjusted to $200.  In April 2012, the budget bill was adjusted to $233.  In July 2012, the budget bill was adjusted downward to $176.  In October 2012, the budget bill was adjusted downward to $100.  In December </w:t>
      </w:r>
      <w:r w:rsidRPr="005E2358">
        <w:rPr>
          <w:spacing w:val="-3"/>
          <w:sz w:val="24"/>
          <w:szCs w:val="24"/>
        </w:rPr>
        <w:t xml:space="preserve">2012, the budget billing was reconciled and there was a $231.83 credit that was applied to the Complainant’s arrearage.  Budget billing was re-evaluated in January 2013, and adjusted to $150.  In April 2013, the budget bill was adjusted downward to $62, where it remains today. </w:t>
      </w:r>
      <w:proofErr w:type="gramStart"/>
      <w:r w:rsidRPr="005E2358">
        <w:rPr>
          <w:sz w:val="24"/>
          <w:szCs w:val="24"/>
        </w:rPr>
        <w:t xml:space="preserve">(PPL </w:t>
      </w:r>
      <w:proofErr w:type="spellStart"/>
      <w:r w:rsidRPr="005E2358">
        <w:rPr>
          <w:sz w:val="24"/>
          <w:szCs w:val="24"/>
        </w:rPr>
        <w:t>Exh</w:t>
      </w:r>
      <w:proofErr w:type="spellEnd"/>
      <w:r w:rsidRPr="005E2358">
        <w:rPr>
          <w:sz w:val="24"/>
          <w:szCs w:val="24"/>
        </w:rPr>
        <w:t>. 1).</w:t>
      </w:r>
      <w:proofErr w:type="gramEnd"/>
    </w:p>
    <w:p w:rsidR="004100B5" w:rsidRPr="005E2358" w:rsidRDefault="004100B5" w:rsidP="004100B5">
      <w:pPr>
        <w:spacing w:line="360" w:lineRule="auto"/>
        <w:ind w:firstLine="1440"/>
        <w:rPr>
          <w:spacing w:val="-3"/>
          <w:sz w:val="24"/>
          <w:szCs w:val="24"/>
        </w:rPr>
      </w:pPr>
    </w:p>
    <w:p w:rsidR="004100B5" w:rsidRPr="005E2358" w:rsidRDefault="004100B5" w:rsidP="004100B5">
      <w:pPr>
        <w:spacing w:line="360" w:lineRule="auto"/>
        <w:ind w:firstLine="1440"/>
        <w:rPr>
          <w:sz w:val="24"/>
          <w:szCs w:val="24"/>
        </w:rPr>
      </w:pPr>
      <w:r w:rsidRPr="005E2358">
        <w:rPr>
          <w:sz w:val="24"/>
          <w:szCs w:val="24"/>
        </w:rPr>
        <w:t xml:space="preserve">It is clear from PPL Exhibit 1 and the PPL witness, Marilyn </w:t>
      </w:r>
      <w:proofErr w:type="spellStart"/>
      <w:r w:rsidRPr="005E2358">
        <w:rPr>
          <w:sz w:val="24"/>
          <w:szCs w:val="24"/>
        </w:rPr>
        <w:t>DeLeon</w:t>
      </w:r>
      <w:proofErr w:type="spellEnd"/>
      <w:r w:rsidRPr="005E2358">
        <w:rPr>
          <w:sz w:val="24"/>
          <w:szCs w:val="24"/>
        </w:rPr>
        <w:t xml:space="preserve">, a customer service representative, that PPL did indeed change the Complainant’s budget billing amount, several times in fact.  It is also clear from the usage patterns that the adjustments up and down were warranted (PPL </w:t>
      </w:r>
      <w:proofErr w:type="spellStart"/>
      <w:r w:rsidRPr="005E2358">
        <w:rPr>
          <w:sz w:val="24"/>
          <w:szCs w:val="24"/>
        </w:rPr>
        <w:t>Exh</w:t>
      </w:r>
      <w:proofErr w:type="spellEnd"/>
      <w:r w:rsidRPr="005E2358">
        <w:rPr>
          <w:sz w:val="24"/>
          <w:szCs w:val="24"/>
        </w:rPr>
        <w:t xml:space="preserve">. 1).  Contrary to the Complainant’s characterization, i.e., the PPL “confiscated” her money - when PPL reconciled the Complainant’s budget billing in December 2012, and found an excess, PPL applied the excess toward the Complainant’s significant arrearage.  PPL did not “confiscate” the excess.  By the end of November 2013, the Complainant was behind in her electric bill $3,022.54.  This is because the Complainant has not made payments on her account in a reliable pattern.  For 2010, the Complainant made three payments on her account; same with 2011, three payments.  </w:t>
      </w:r>
      <w:proofErr w:type="gramStart"/>
      <w:r w:rsidRPr="005E2358">
        <w:rPr>
          <w:sz w:val="24"/>
          <w:szCs w:val="24"/>
        </w:rPr>
        <w:t xml:space="preserve">(PPL </w:t>
      </w:r>
      <w:proofErr w:type="spellStart"/>
      <w:r w:rsidRPr="005E2358">
        <w:rPr>
          <w:sz w:val="24"/>
          <w:szCs w:val="24"/>
        </w:rPr>
        <w:t>Exh</w:t>
      </w:r>
      <w:proofErr w:type="spellEnd"/>
      <w:r w:rsidRPr="005E2358">
        <w:rPr>
          <w:sz w:val="24"/>
          <w:szCs w:val="24"/>
        </w:rPr>
        <w:t>. 1).</w:t>
      </w:r>
      <w:proofErr w:type="gramEnd"/>
      <w:r w:rsidRPr="005E2358">
        <w:rPr>
          <w:sz w:val="24"/>
          <w:szCs w:val="24"/>
        </w:rPr>
        <w:t xml:space="preserve">  By the end of 2011, the Complainant was $3,730.19 in arrears.  </w:t>
      </w:r>
      <w:proofErr w:type="gramStart"/>
      <w:r w:rsidRPr="005E2358">
        <w:rPr>
          <w:sz w:val="24"/>
          <w:szCs w:val="24"/>
        </w:rPr>
        <w:t xml:space="preserve">(PPL </w:t>
      </w:r>
      <w:proofErr w:type="spellStart"/>
      <w:r w:rsidRPr="005E2358">
        <w:rPr>
          <w:sz w:val="24"/>
          <w:szCs w:val="24"/>
        </w:rPr>
        <w:t>Exh</w:t>
      </w:r>
      <w:proofErr w:type="spellEnd"/>
      <w:r w:rsidRPr="005E2358">
        <w:rPr>
          <w:sz w:val="24"/>
          <w:szCs w:val="24"/>
        </w:rPr>
        <w:t>. 1).</w:t>
      </w:r>
      <w:proofErr w:type="gramEnd"/>
      <w:r w:rsidRPr="005E2358">
        <w:rPr>
          <w:sz w:val="24"/>
          <w:szCs w:val="24"/>
        </w:rPr>
        <w:t xml:space="preserve">  She has never caught her bill up since.  It was appropriate for PPL to apply the excess of the reconciled budget bill to the Complainant’s arrearage until the arrearage is cleared.  Indeed, after the reconciliation the Complainant was still $2,726.39 in arrears.  </w:t>
      </w:r>
    </w:p>
    <w:p w:rsidR="004100B5" w:rsidRPr="005E2358" w:rsidRDefault="004100B5" w:rsidP="004100B5">
      <w:pPr>
        <w:spacing w:line="360" w:lineRule="auto"/>
        <w:ind w:firstLine="1440"/>
        <w:rPr>
          <w:sz w:val="24"/>
          <w:szCs w:val="24"/>
        </w:rPr>
      </w:pPr>
    </w:p>
    <w:p w:rsidR="004100B5" w:rsidRPr="005E2358" w:rsidRDefault="004100B5" w:rsidP="004100B5">
      <w:pPr>
        <w:spacing w:line="360" w:lineRule="auto"/>
        <w:ind w:firstLine="1440"/>
        <w:rPr>
          <w:sz w:val="24"/>
          <w:szCs w:val="24"/>
        </w:rPr>
      </w:pPr>
      <w:r w:rsidRPr="005E2358">
        <w:rPr>
          <w:sz w:val="24"/>
          <w:szCs w:val="24"/>
        </w:rPr>
        <w:lastRenderedPageBreak/>
        <w:t>The Complainant failed to prove that PPL violated any statute or rule, and the Formal Complaint will be denied and dismissed in the ordering paragraphs below.</w:t>
      </w:r>
    </w:p>
    <w:p w:rsidR="004100B5" w:rsidRPr="005E2358" w:rsidRDefault="004100B5" w:rsidP="004100B5">
      <w:pPr>
        <w:spacing w:line="360" w:lineRule="auto"/>
        <w:ind w:firstLine="1440"/>
        <w:rPr>
          <w:sz w:val="24"/>
          <w:szCs w:val="24"/>
        </w:rPr>
      </w:pPr>
    </w:p>
    <w:p w:rsidR="004100B5" w:rsidRPr="005E2358" w:rsidRDefault="004100B5" w:rsidP="004100B5">
      <w:pPr>
        <w:spacing w:line="360" w:lineRule="auto"/>
        <w:jc w:val="center"/>
        <w:rPr>
          <w:sz w:val="24"/>
          <w:szCs w:val="24"/>
          <w:u w:val="single"/>
        </w:rPr>
      </w:pPr>
    </w:p>
    <w:p w:rsidR="004100B5" w:rsidRPr="005E2358" w:rsidRDefault="004100B5" w:rsidP="004100B5">
      <w:pPr>
        <w:spacing w:line="360" w:lineRule="auto"/>
        <w:jc w:val="center"/>
        <w:rPr>
          <w:sz w:val="24"/>
          <w:szCs w:val="24"/>
          <w:u w:val="single"/>
        </w:rPr>
      </w:pPr>
      <w:r w:rsidRPr="005E2358">
        <w:rPr>
          <w:sz w:val="24"/>
          <w:szCs w:val="24"/>
          <w:u w:val="single"/>
        </w:rPr>
        <w:t>CONCLUSIONS OF LAW</w:t>
      </w:r>
    </w:p>
    <w:p w:rsidR="004100B5" w:rsidRPr="005E2358" w:rsidRDefault="004100B5" w:rsidP="004100B5">
      <w:pPr>
        <w:spacing w:line="360" w:lineRule="auto"/>
        <w:jc w:val="center"/>
        <w:rPr>
          <w:sz w:val="24"/>
          <w:szCs w:val="24"/>
          <w:u w:val="single"/>
        </w:rPr>
      </w:pPr>
    </w:p>
    <w:p w:rsidR="004100B5" w:rsidRPr="005E2358" w:rsidRDefault="004100B5" w:rsidP="004100B5">
      <w:pPr>
        <w:tabs>
          <w:tab w:val="left" w:pos="2160"/>
        </w:tabs>
        <w:spacing w:line="360" w:lineRule="auto"/>
        <w:ind w:firstLine="1440"/>
        <w:rPr>
          <w:sz w:val="24"/>
          <w:szCs w:val="24"/>
        </w:rPr>
      </w:pPr>
      <w:r w:rsidRPr="005E2358">
        <w:rPr>
          <w:sz w:val="24"/>
          <w:szCs w:val="24"/>
        </w:rPr>
        <w:t>1.</w:t>
      </w:r>
      <w:r w:rsidRPr="005E2358">
        <w:rPr>
          <w:sz w:val="24"/>
          <w:szCs w:val="24"/>
        </w:rPr>
        <w:tab/>
        <w:t xml:space="preserve">The Commission has jurisdiction over the subject matter and parties to this Complaint.  </w:t>
      </w:r>
      <w:proofErr w:type="gramStart"/>
      <w:r w:rsidRPr="005E2358">
        <w:rPr>
          <w:sz w:val="24"/>
          <w:szCs w:val="24"/>
        </w:rPr>
        <w:t>66 Pa. C.S. § 701.</w:t>
      </w:r>
      <w:proofErr w:type="gramEnd"/>
    </w:p>
    <w:p w:rsidR="004100B5" w:rsidRPr="005E2358" w:rsidRDefault="004100B5" w:rsidP="004100B5">
      <w:pPr>
        <w:tabs>
          <w:tab w:val="left" w:pos="2160"/>
        </w:tabs>
        <w:spacing w:line="360" w:lineRule="auto"/>
        <w:ind w:firstLine="1440"/>
        <w:rPr>
          <w:sz w:val="24"/>
          <w:szCs w:val="24"/>
        </w:rPr>
      </w:pPr>
    </w:p>
    <w:p w:rsidR="004100B5" w:rsidRPr="005E2358" w:rsidRDefault="004100B5" w:rsidP="004100B5">
      <w:pPr>
        <w:tabs>
          <w:tab w:val="left" w:pos="2160"/>
        </w:tabs>
        <w:spacing w:line="360" w:lineRule="auto"/>
        <w:ind w:firstLine="1440"/>
        <w:rPr>
          <w:sz w:val="24"/>
          <w:szCs w:val="24"/>
        </w:rPr>
      </w:pPr>
      <w:r w:rsidRPr="005E2358">
        <w:rPr>
          <w:sz w:val="24"/>
          <w:szCs w:val="24"/>
        </w:rPr>
        <w:t>2.</w:t>
      </w:r>
      <w:r w:rsidRPr="005E2358">
        <w:rPr>
          <w:sz w:val="24"/>
          <w:szCs w:val="24"/>
        </w:rPr>
        <w:tab/>
        <w:t xml:space="preserve">As the party seeking affirmative relief from the Commission, Complainant bears the burden of proof.  </w:t>
      </w:r>
      <w:proofErr w:type="gramStart"/>
      <w:r w:rsidRPr="005E2358">
        <w:rPr>
          <w:sz w:val="24"/>
          <w:szCs w:val="24"/>
        </w:rPr>
        <w:t>66 Pa. C.S. § 332(a).</w:t>
      </w:r>
      <w:proofErr w:type="gramEnd"/>
    </w:p>
    <w:p w:rsidR="004100B5" w:rsidRPr="005E2358" w:rsidRDefault="004100B5" w:rsidP="004100B5">
      <w:pPr>
        <w:tabs>
          <w:tab w:val="left" w:pos="2160"/>
        </w:tabs>
        <w:spacing w:line="360" w:lineRule="auto"/>
        <w:ind w:firstLine="1440"/>
        <w:rPr>
          <w:sz w:val="24"/>
          <w:szCs w:val="24"/>
        </w:rPr>
      </w:pPr>
    </w:p>
    <w:p w:rsidR="004100B5" w:rsidRPr="005E2358" w:rsidRDefault="004100B5" w:rsidP="004100B5">
      <w:pPr>
        <w:tabs>
          <w:tab w:val="left" w:pos="2160"/>
        </w:tabs>
        <w:spacing w:line="360" w:lineRule="auto"/>
        <w:ind w:firstLine="1440"/>
        <w:rPr>
          <w:spacing w:val="-3"/>
          <w:sz w:val="24"/>
          <w:szCs w:val="24"/>
        </w:rPr>
      </w:pPr>
      <w:r w:rsidRPr="005E2358">
        <w:rPr>
          <w:sz w:val="24"/>
          <w:szCs w:val="24"/>
        </w:rPr>
        <w:t>3.</w:t>
      </w:r>
      <w:r w:rsidRPr="005E2358">
        <w:rPr>
          <w:sz w:val="24"/>
          <w:szCs w:val="24"/>
        </w:rPr>
        <w:tab/>
      </w:r>
      <w:r w:rsidRPr="005E2358">
        <w:rPr>
          <w:spacing w:val="-3"/>
          <w:sz w:val="24"/>
          <w:szCs w:val="24"/>
        </w:rPr>
        <w:t xml:space="preserve">As a matter of general principle, a complainant must show that the named utility is responsible or accountable for the problem described in the Complaint in order to prevail.  </w:t>
      </w:r>
      <w:proofErr w:type="gramStart"/>
      <w:r w:rsidRPr="005E2358">
        <w:rPr>
          <w:i/>
          <w:spacing w:val="-3"/>
          <w:sz w:val="24"/>
          <w:szCs w:val="24"/>
        </w:rPr>
        <w:t>Patterson v. Bell Telephone Company of Pennsylvania</w:t>
      </w:r>
      <w:r w:rsidRPr="005E2358">
        <w:rPr>
          <w:spacing w:val="-3"/>
          <w:sz w:val="24"/>
          <w:szCs w:val="24"/>
        </w:rPr>
        <w:t>, 72 Pa. Pub.</w:t>
      </w:r>
      <w:proofErr w:type="gramEnd"/>
      <w:r w:rsidRPr="005E2358">
        <w:rPr>
          <w:spacing w:val="-3"/>
          <w:sz w:val="24"/>
          <w:szCs w:val="24"/>
        </w:rPr>
        <w:t xml:space="preserve"> </w:t>
      </w:r>
      <w:proofErr w:type="gramStart"/>
      <w:r w:rsidRPr="005E2358">
        <w:rPr>
          <w:spacing w:val="-3"/>
          <w:sz w:val="24"/>
          <w:szCs w:val="24"/>
        </w:rPr>
        <w:t xml:space="preserve">Util. </w:t>
      </w:r>
      <w:proofErr w:type="spellStart"/>
      <w:r w:rsidRPr="005E2358">
        <w:rPr>
          <w:spacing w:val="-3"/>
          <w:sz w:val="24"/>
          <w:szCs w:val="24"/>
        </w:rPr>
        <w:t>Comm’n</w:t>
      </w:r>
      <w:proofErr w:type="spellEnd"/>
      <w:r w:rsidRPr="005E2358">
        <w:rPr>
          <w:spacing w:val="-3"/>
          <w:sz w:val="24"/>
          <w:szCs w:val="24"/>
        </w:rPr>
        <w:t xml:space="preserve"> 196 (1990); </w:t>
      </w:r>
      <w:r w:rsidRPr="005E2358">
        <w:rPr>
          <w:i/>
          <w:spacing w:val="-3"/>
          <w:sz w:val="24"/>
          <w:szCs w:val="24"/>
        </w:rPr>
        <w:t>Feinstein v. Philadelphia Suburban Water Company</w:t>
      </w:r>
      <w:r w:rsidRPr="005E2358">
        <w:rPr>
          <w:spacing w:val="-3"/>
          <w:sz w:val="24"/>
          <w:szCs w:val="24"/>
        </w:rPr>
        <w:t>, 50 Pa. Pub.</w:t>
      </w:r>
      <w:proofErr w:type="gramEnd"/>
      <w:r w:rsidRPr="005E2358">
        <w:rPr>
          <w:spacing w:val="-3"/>
          <w:sz w:val="24"/>
          <w:szCs w:val="24"/>
        </w:rPr>
        <w:t xml:space="preserve"> </w:t>
      </w:r>
      <w:proofErr w:type="gramStart"/>
      <w:r w:rsidRPr="005E2358">
        <w:rPr>
          <w:spacing w:val="-3"/>
          <w:sz w:val="24"/>
          <w:szCs w:val="24"/>
        </w:rPr>
        <w:t xml:space="preserve">Util. </w:t>
      </w:r>
      <w:proofErr w:type="spellStart"/>
      <w:r w:rsidRPr="005E2358">
        <w:rPr>
          <w:spacing w:val="-3"/>
          <w:sz w:val="24"/>
          <w:szCs w:val="24"/>
        </w:rPr>
        <w:t>Comm’n</w:t>
      </w:r>
      <w:proofErr w:type="spellEnd"/>
      <w:r w:rsidRPr="005E2358">
        <w:rPr>
          <w:spacing w:val="-3"/>
          <w:sz w:val="24"/>
          <w:szCs w:val="24"/>
        </w:rPr>
        <w:t xml:space="preserve"> 300 (1976).</w:t>
      </w:r>
      <w:proofErr w:type="gramEnd"/>
      <w:r w:rsidRPr="005E2358">
        <w:rPr>
          <w:spacing w:val="-3"/>
          <w:sz w:val="24"/>
          <w:szCs w:val="24"/>
        </w:rPr>
        <w:t xml:space="preserve">  This must be shown by a preponderance of the evidence.  </w:t>
      </w:r>
      <w:proofErr w:type="gramStart"/>
      <w:r w:rsidRPr="005E2358">
        <w:rPr>
          <w:i/>
          <w:spacing w:val="-3"/>
          <w:sz w:val="24"/>
          <w:szCs w:val="24"/>
        </w:rPr>
        <w:t xml:space="preserve">Samuel J. </w:t>
      </w:r>
      <w:proofErr w:type="spellStart"/>
      <w:r w:rsidRPr="005E2358">
        <w:rPr>
          <w:i/>
          <w:spacing w:val="-3"/>
          <w:sz w:val="24"/>
          <w:szCs w:val="24"/>
        </w:rPr>
        <w:t>Lansberry</w:t>
      </w:r>
      <w:proofErr w:type="spellEnd"/>
      <w:r w:rsidRPr="005E2358">
        <w:rPr>
          <w:i/>
          <w:spacing w:val="-3"/>
          <w:sz w:val="24"/>
          <w:szCs w:val="24"/>
        </w:rPr>
        <w:t>, Inc. v. Pa. Pub.</w:t>
      </w:r>
      <w:proofErr w:type="gramEnd"/>
      <w:r w:rsidRPr="005E2358">
        <w:rPr>
          <w:i/>
          <w:spacing w:val="-3"/>
          <w:sz w:val="24"/>
          <w:szCs w:val="24"/>
        </w:rPr>
        <w:t xml:space="preserve"> </w:t>
      </w:r>
      <w:proofErr w:type="gramStart"/>
      <w:r w:rsidRPr="005E2358">
        <w:rPr>
          <w:i/>
          <w:spacing w:val="-3"/>
          <w:sz w:val="24"/>
          <w:szCs w:val="24"/>
        </w:rPr>
        <w:t xml:space="preserve">Util. </w:t>
      </w:r>
      <w:proofErr w:type="spellStart"/>
      <w:r w:rsidRPr="005E2358">
        <w:rPr>
          <w:i/>
          <w:spacing w:val="-3"/>
          <w:sz w:val="24"/>
          <w:szCs w:val="24"/>
        </w:rPr>
        <w:t>Comm’n</w:t>
      </w:r>
      <w:proofErr w:type="spellEnd"/>
      <w:r w:rsidRPr="005E2358">
        <w:rPr>
          <w:spacing w:val="-3"/>
          <w:sz w:val="24"/>
          <w:szCs w:val="24"/>
        </w:rPr>
        <w:t xml:space="preserve">, 578 A.2d 600 (1990), </w:t>
      </w:r>
      <w:proofErr w:type="spellStart"/>
      <w:r w:rsidRPr="005E2358">
        <w:rPr>
          <w:i/>
          <w:spacing w:val="-3"/>
          <w:sz w:val="24"/>
          <w:szCs w:val="24"/>
        </w:rPr>
        <w:t>alloc</w:t>
      </w:r>
      <w:proofErr w:type="spellEnd"/>
      <w:r w:rsidRPr="005E2358">
        <w:rPr>
          <w:i/>
          <w:spacing w:val="-3"/>
          <w:sz w:val="24"/>
          <w:szCs w:val="24"/>
        </w:rPr>
        <w:t>.</w:t>
      </w:r>
      <w:proofErr w:type="gramEnd"/>
      <w:r w:rsidRPr="005E2358">
        <w:rPr>
          <w:i/>
          <w:spacing w:val="-3"/>
          <w:sz w:val="24"/>
          <w:szCs w:val="24"/>
        </w:rPr>
        <w:t xml:space="preserve"> </w:t>
      </w:r>
      <w:proofErr w:type="gramStart"/>
      <w:r w:rsidRPr="005E2358">
        <w:rPr>
          <w:i/>
          <w:spacing w:val="-3"/>
          <w:sz w:val="24"/>
          <w:szCs w:val="24"/>
        </w:rPr>
        <w:t>den.</w:t>
      </w:r>
      <w:r w:rsidRPr="005E2358">
        <w:rPr>
          <w:spacing w:val="-3"/>
          <w:sz w:val="24"/>
          <w:szCs w:val="24"/>
        </w:rPr>
        <w:t>, 602 A.2d 863 (1992).</w:t>
      </w:r>
      <w:proofErr w:type="gramEnd"/>
    </w:p>
    <w:p w:rsidR="004100B5" w:rsidRPr="005E2358" w:rsidRDefault="004100B5" w:rsidP="004100B5">
      <w:pPr>
        <w:spacing w:line="360" w:lineRule="auto"/>
        <w:jc w:val="center"/>
        <w:rPr>
          <w:sz w:val="24"/>
          <w:szCs w:val="24"/>
          <w:u w:val="single"/>
        </w:rPr>
      </w:pPr>
    </w:p>
    <w:p w:rsidR="004100B5" w:rsidRPr="005E2358" w:rsidRDefault="004100B5" w:rsidP="004100B5">
      <w:pPr>
        <w:spacing w:line="360" w:lineRule="auto"/>
        <w:ind w:firstLine="1440"/>
        <w:rPr>
          <w:sz w:val="24"/>
          <w:szCs w:val="24"/>
          <w:u w:val="single"/>
        </w:rPr>
      </w:pPr>
      <w:r w:rsidRPr="005E2358">
        <w:rPr>
          <w:sz w:val="24"/>
          <w:szCs w:val="24"/>
        </w:rPr>
        <w:t>4.</w:t>
      </w:r>
      <w:r w:rsidRPr="005E2358">
        <w:rPr>
          <w:sz w:val="24"/>
          <w:szCs w:val="24"/>
        </w:rPr>
        <w:tab/>
        <w:t>The Complainant failed to meet her burden of proof.</w:t>
      </w:r>
    </w:p>
    <w:p w:rsidR="004100B5" w:rsidRPr="005E2358" w:rsidRDefault="004100B5" w:rsidP="004100B5">
      <w:pPr>
        <w:spacing w:line="360" w:lineRule="auto"/>
        <w:jc w:val="center"/>
        <w:rPr>
          <w:sz w:val="24"/>
          <w:szCs w:val="24"/>
          <w:u w:val="single"/>
        </w:rPr>
      </w:pPr>
    </w:p>
    <w:p w:rsidR="004100B5" w:rsidRPr="005E2358" w:rsidRDefault="004100B5" w:rsidP="004100B5">
      <w:pPr>
        <w:spacing w:line="360" w:lineRule="auto"/>
        <w:jc w:val="center"/>
        <w:rPr>
          <w:sz w:val="24"/>
          <w:szCs w:val="24"/>
          <w:u w:val="single"/>
        </w:rPr>
      </w:pPr>
    </w:p>
    <w:p w:rsidR="004100B5" w:rsidRPr="005E2358" w:rsidRDefault="004100B5" w:rsidP="004100B5">
      <w:pPr>
        <w:spacing w:line="360" w:lineRule="auto"/>
        <w:jc w:val="center"/>
        <w:rPr>
          <w:sz w:val="24"/>
          <w:szCs w:val="24"/>
          <w:u w:val="single"/>
        </w:rPr>
      </w:pPr>
      <w:r w:rsidRPr="005E2358">
        <w:rPr>
          <w:sz w:val="24"/>
          <w:szCs w:val="24"/>
          <w:u w:val="single"/>
        </w:rPr>
        <w:t>ORDER</w:t>
      </w:r>
    </w:p>
    <w:p w:rsidR="004100B5" w:rsidRPr="005E2358" w:rsidRDefault="004100B5" w:rsidP="004100B5">
      <w:pPr>
        <w:spacing w:line="360" w:lineRule="auto"/>
        <w:jc w:val="center"/>
        <w:rPr>
          <w:sz w:val="24"/>
          <w:szCs w:val="24"/>
          <w:u w:val="single"/>
        </w:rPr>
      </w:pPr>
    </w:p>
    <w:p w:rsidR="004100B5" w:rsidRPr="005E2358" w:rsidRDefault="004100B5" w:rsidP="004100B5">
      <w:pPr>
        <w:spacing w:line="360" w:lineRule="auto"/>
        <w:jc w:val="center"/>
        <w:rPr>
          <w:sz w:val="24"/>
          <w:szCs w:val="24"/>
          <w:u w:val="single"/>
        </w:rPr>
      </w:pPr>
    </w:p>
    <w:p w:rsidR="004100B5" w:rsidRPr="005E2358" w:rsidRDefault="004100B5" w:rsidP="004100B5">
      <w:pPr>
        <w:spacing w:line="360" w:lineRule="auto"/>
        <w:ind w:firstLine="1440"/>
        <w:rPr>
          <w:b/>
          <w:sz w:val="24"/>
          <w:szCs w:val="24"/>
        </w:rPr>
      </w:pPr>
      <w:r w:rsidRPr="005E2358">
        <w:rPr>
          <w:sz w:val="24"/>
          <w:szCs w:val="24"/>
        </w:rPr>
        <w:t xml:space="preserve">THEREFORE, </w:t>
      </w:r>
    </w:p>
    <w:p w:rsidR="004100B5" w:rsidRPr="005E2358" w:rsidRDefault="004100B5" w:rsidP="004100B5">
      <w:pPr>
        <w:spacing w:line="360" w:lineRule="auto"/>
        <w:rPr>
          <w:b/>
          <w:sz w:val="24"/>
          <w:szCs w:val="24"/>
        </w:rPr>
      </w:pPr>
    </w:p>
    <w:p w:rsidR="004100B5" w:rsidRPr="005E2358" w:rsidRDefault="004100B5" w:rsidP="004100B5">
      <w:pPr>
        <w:spacing w:line="360" w:lineRule="auto"/>
        <w:ind w:firstLine="1440"/>
        <w:outlineLvl w:val="0"/>
        <w:rPr>
          <w:b/>
          <w:sz w:val="24"/>
          <w:szCs w:val="24"/>
        </w:rPr>
      </w:pPr>
      <w:r w:rsidRPr="005E2358">
        <w:rPr>
          <w:sz w:val="24"/>
          <w:szCs w:val="24"/>
        </w:rPr>
        <w:t xml:space="preserve">IT IS ORDERED: </w:t>
      </w:r>
    </w:p>
    <w:p w:rsidR="004100B5" w:rsidRPr="005E2358" w:rsidRDefault="004100B5" w:rsidP="004100B5">
      <w:pPr>
        <w:tabs>
          <w:tab w:val="left" w:pos="2160"/>
        </w:tabs>
        <w:spacing w:line="360" w:lineRule="auto"/>
        <w:ind w:firstLine="1440"/>
        <w:rPr>
          <w:sz w:val="24"/>
          <w:szCs w:val="24"/>
        </w:rPr>
      </w:pPr>
    </w:p>
    <w:p w:rsidR="004100B5" w:rsidRPr="005E2358" w:rsidRDefault="004100B5" w:rsidP="004100B5">
      <w:pPr>
        <w:pStyle w:val="ListParagraph"/>
        <w:numPr>
          <w:ilvl w:val="0"/>
          <w:numId w:val="22"/>
        </w:numPr>
        <w:tabs>
          <w:tab w:val="left" w:pos="2160"/>
        </w:tabs>
        <w:spacing w:line="360" w:lineRule="auto"/>
        <w:ind w:left="0" w:firstLine="1440"/>
        <w:rPr>
          <w:sz w:val="24"/>
          <w:szCs w:val="24"/>
        </w:rPr>
      </w:pPr>
      <w:r w:rsidRPr="005E2358">
        <w:rPr>
          <w:sz w:val="24"/>
          <w:szCs w:val="24"/>
        </w:rPr>
        <w:t xml:space="preserve">That the Formal Complaint of Beverly </w:t>
      </w:r>
      <w:proofErr w:type="spellStart"/>
      <w:r w:rsidRPr="005E2358">
        <w:rPr>
          <w:sz w:val="24"/>
          <w:szCs w:val="24"/>
        </w:rPr>
        <w:t>Rothlein</w:t>
      </w:r>
      <w:proofErr w:type="spellEnd"/>
      <w:r w:rsidRPr="005E2358">
        <w:rPr>
          <w:sz w:val="24"/>
          <w:szCs w:val="24"/>
        </w:rPr>
        <w:t xml:space="preserve"> is denied and dismissed.</w:t>
      </w:r>
    </w:p>
    <w:p w:rsidR="004100B5" w:rsidRPr="005E2358" w:rsidRDefault="004100B5" w:rsidP="004100B5">
      <w:pPr>
        <w:pStyle w:val="ListParagraph"/>
        <w:tabs>
          <w:tab w:val="left" w:pos="2160"/>
        </w:tabs>
        <w:spacing w:line="360" w:lineRule="auto"/>
        <w:ind w:left="0" w:firstLine="1440"/>
        <w:rPr>
          <w:sz w:val="24"/>
          <w:szCs w:val="24"/>
        </w:rPr>
      </w:pPr>
      <w:r w:rsidRPr="005E2358">
        <w:rPr>
          <w:sz w:val="24"/>
          <w:szCs w:val="24"/>
        </w:rPr>
        <w:t xml:space="preserve"> </w:t>
      </w:r>
    </w:p>
    <w:p w:rsidR="004100B5" w:rsidRPr="005E2358" w:rsidRDefault="004100B5" w:rsidP="004100B5">
      <w:pPr>
        <w:pStyle w:val="ListParagraph"/>
        <w:numPr>
          <w:ilvl w:val="0"/>
          <w:numId w:val="22"/>
        </w:numPr>
        <w:tabs>
          <w:tab w:val="left" w:pos="2160"/>
        </w:tabs>
        <w:spacing w:line="360" w:lineRule="auto"/>
        <w:ind w:left="0" w:firstLine="1440"/>
        <w:rPr>
          <w:sz w:val="24"/>
          <w:szCs w:val="24"/>
        </w:rPr>
      </w:pPr>
      <w:r w:rsidRPr="005E2358">
        <w:rPr>
          <w:sz w:val="24"/>
          <w:szCs w:val="24"/>
        </w:rPr>
        <w:lastRenderedPageBreak/>
        <w:t>That the Secretary’s Bureau shall mark Docket No. F-2013-2356868 closed.</w:t>
      </w:r>
    </w:p>
    <w:p w:rsidR="004100B5" w:rsidRPr="005E2358" w:rsidRDefault="004100B5" w:rsidP="004100B5">
      <w:pPr>
        <w:spacing w:line="360" w:lineRule="auto"/>
        <w:rPr>
          <w:b/>
          <w:sz w:val="24"/>
          <w:szCs w:val="24"/>
        </w:rPr>
      </w:pPr>
    </w:p>
    <w:p w:rsidR="004100B5" w:rsidRPr="005E2358" w:rsidRDefault="004100B5" w:rsidP="004100B5">
      <w:pPr>
        <w:spacing w:line="360" w:lineRule="auto"/>
        <w:rPr>
          <w:b/>
          <w:sz w:val="24"/>
          <w:szCs w:val="24"/>
        </w:rPr>
      </w:pPr>
    </w:p>
    <w:p w:rsidR="004100B5" w:rsidRPr="005E2358" w:rsidRDefault="004100B5" w:rsidP="004100B5">
      <w:pPr>
        <w:spacing w:line="360" w:lineRule="auto"/>
        <w:rPr>
          <w:b/>
          <w:sz w:val="24"/>
          <w:szCs w:val="24"/>
        </w:rPr>
      </w:pPr>
    </w:p>
    <w:p w:rsidR="004100B5" w:rsidRPr="005E2358" w:rsidRDefault="004100B5" w:rsidP="004100B5">
      <w:pPr>
        <w:rPr>
          <w:sz w:val="24"/>
          <w:szCs w:val="24"/>
        </w:rPr>
      </w:pPr>
      <w:r w:rsidRPr="005E2358">
        <w:rPr>
          <w:sz w:val="24"/>
          <w:szCs w:val="24"/>
        </w:rPr>
        <w:t>Date:</w:t>
      </w:r>
      <w:r w:rsidRPr="005E2358">
        <w:rPr>
          <w:sz w:val="24"/>
          <w:szCs w:val="24"/>
        </w:rPr>
        <w:tab/>
      </w:r>
      <w:r w:rsidRPr="005E2358">
        <w:rPr>
          <w:sz w:val="24"/>
          <w:szCs w:val="24"/>
          <w:u w:val="single"/>
        </w:rPr>
        <w:t>September 5, 2013</w:t>
      </w:r>
      <w:r w:rsidRPr="005E2358">
        <w:rPr>
          <w:sz w:val="24"/>
          <w:szCs w:val="24"/>
        </w:rPr>
        <w:tab/>
      </w:r>
      <w:r w:rsidRPr="005E2358">
        <w:rPr>
          <w:sz w:val="24"/>
          <w:szCs w:val="24"/>
        </w:rPr>
        <w:tab/>
      </w:r>
      <w:r w:rsidRPr="005E2358">
        <w:rPr>
          <w:sz w:val="24"/>
          <w:szCs w:val="24"/>
        </w:rPr>
        <w:tab/>
      </w:r>
      <w:r w:rsidRPr="005E2358">
        <w:rPr>
          <w:sz w:val="24"/>
          <w:szCs w:val="24"/>
        </w:rPr>
        <w:tab/>
      </w:r>
      <w:r w:rsidRPr="005E2358">
        <w:rPr>
          <w:sz w:val="24"/>
          <w:szCs w:val="24"/>
        </w:rPr>
        <w:tab/>
      </w:r>
      <w:r w:rsidRPr="005E2358">
        <w:rPr>
          <w:sz w:val="24"/>
          <w:szCs w:val="24"/>
          <w:u w:val="single"/>
        </w:rPr>
        <w:tab/>
      </w:r>
      <w:r w:rsidRPr="005E2358">
        <w:rPr>
          <w:sz w:val="24"/>
          <w:szCs w:val="24"/>
          <w:u w:val="single"/>
        </w:rPr>
        <w:tab/>
        <w:t>/s/</w:t>
      </w:r>
      <w:r w:rsidRPr="005E2358">
        <w:rPr>
          <w:sz w:val="24"/>
          <w:szCs w:val="24"/>
          <w:u w:val="single"/>
        </w:rPr>
        <w:tab/>
      </w:r>
      <w:r w:rsidRPr="005E2358">
        <w:rPr>
          <w:sz w:val="24"/>
          <w:szCs w:val="24"/>
          <w:u w:val="single"/>
        </w:rPr>
        <w:tab/>
      </w:r>
      <w:r w:rsidRPr="005E2358">
        <w:rPr>
          <w:sz w:val="24"/>
          <w:szCs w:val="24"/>
          <w:u w:val="single"/>
        </w:rPr>
        <w:tab/>
      </w:r>
    </w:p>
    <w:p w:rsidR="004100B5" w:rsidRPr="005E2358" w:rsidRDefault="004100B5" w:rsidP="004100B5">
      <w:pPr>
        <w:rPr>
          <w:sz w:val="24"/>
          <w:szCs w:val="24"/>
        </w:rPr>
      </w:pPr>
      <w:r w:rsidRPr="005E2358">
        <w:rPr>
          <w:sz w:val="24"/>
          <w:szCs w:val="24"/>
        </w:rPr>
        <w:tab/>
      </w:r>
      <w:r w:rsidRPr="005E2358">
        <w:rPr>
          <w:sz w:val="24"/>
          <w:szCs w:val="24"/>
        </w:rPr>
        <w:tab/>
      </w:r>
      <w:r w:rsidRPr="005E2358">
        <w:rPr>
          <w:sz w:val="24"/>
          <w:szCs w:val="24"/>
        </w:rPr>
        <w:tab/>
      </w:r>
      <w:r w:rsidRPr="005E2358">
        <w:rPr>
          <w:sz w:val="24"/>
          <w:szCs w:val="24"/>
        </w:rPr>
        <w:tab/>
      </w:r>
      <w:r w:rsidRPr="005E2358">
        <w:rPr>
          <w:sz w:val="24"/>
          <w:szCs w:val="24"/>
        </w:rPr>
        <w:tab/>
      </w:r>
      <w:r w:rsidRPr="005E2358">
        <w:rPr>
          <w:sz w:val="24"/>
          <w:szCs w:val="24"/>
        </w:rPr>
        <w:tab/>
      </w:r>
      <w:r w:rsidRPr="005E2358">
        <w:rPr>
          <w:sz w:val="24"/>
          <w:szCs w:val="24"/>
        </w:rPr>
        <w:tab/>
      </w:r>
      <w:r w:rsidRPr="005E2358">
        <w:rPr>
          <w:sz w:val="24"/>
          <w:szCs w:val="24"/>
        </w:rPr>
        <w:tab/>
        <w:t>Ember S. Jandebeur</w:t>
      </w:r>
    </w:p>
    <w:p w:rsidR="004100B5" w:rsidRPr="005E2358" w:rsidRDefault="004100B5" w:rsidP="004100B5">
      <w:pPr>
        <w:rPr>
          <w:sz w:val="24"/>
          <w:szCs w:val="24"/>
        </w:rPr>
      </w:pPr>
      <w:r w:rsidRPr="005E2358">
        <w:rPr>
          <w:sz w:val="24"/>
          <w:szCs w:val="24"/>
        </w:rPr>
        <w:tab/>
      </w:r>
      <w:r w:rsidRPr="005E2358">
        <w:rPr>
          <w:sz w:val="24"/>
          <w:szCs w:val="24"/>
        </w:rPr>
        <w:tab/>
      </w:r>
      <w:r w:rsidRPr="005E2358">
        <w:rPr>
          <w:sz w:val="24"/>
          <w:szCs w:val="24"/>
        </w:rPr>
        <w:tab/>
      </w:r>
      <w:r w:rsidRPr="005E2358">
        <w:rPr>
          <w:sz w:val="24"/>
          <w:szCs w:val="24"/>
        </w:rPr>
        <w:tab/>
      </w:r>
      <w:r w:rsidRPr="005E2358">
        <w:rPr>
          <w:sz w:val="24"/>
          <w:szCs w:val="24"/>
        </w:rPr>
        <w:tab/>
      </w:r>
      <w:r w:rsidRPr="005E2358">
        <w:rPr>
          <w:sz w:val="24"/>
          <w:szCs w:val="24"/>
        </w:rPr>
        <w:tab/>
      </w:r>
      <w:r w:rsidRPr="005E2358">
        <w:rPr>
          <w:sz w:val="24"/>
          <w:szCs w:val="24"/>
        </w:rPr>
        <w:tab/>
      </w:r>
      <w:r w:rsidRPr="005E2358">
        <w:rPr>
          <w:sz w:val="24"/>
          <w:szCs w:val="24"/>
        </w:rPr>
        <w:tab/>
        <w:t>Administrative Law Judge</w:t>
      </w:r>
    </w:p>
    <w:p w:rsidR="004100B5" w:rsidRPr="005E2358" w:rsidRDefault="004100B5" w:rsidP="004100B5">
      <w:pPr>
        <w:jc w:val="both"/>
        <w:rPr>
          <w:sz w:val="24"/>
          <w:szCs w:val="24"/>
        </w:rPr>
      </w:pPr>
    </w:p>
    <w:p w:rsidR="004100B5" w:rsidRPr="005E2358" w:rsidRDefault="004100B5" w:rsidP="004100B5">
      <w:pPr>
        <w:tabs>
          <w:tab w:val="center" w:pos="4752"/>
        </w:tabs>
        <w:suppressAutoHyphens/>
        <w:jc w:val="center"/>
        <w:rPr>
          <w:kern w:val="2"/>
          <w:sz w:val="24"/>
          <w:szCs w:val="24"/>
        </w:rPr>
      </w:pPr>
    </w:p>
    <w:p w:rsidR="004100B5" w:rsidRPr="005E2358" w:rsidRDefault="004100B5" w:rsidP="004100B5">
      <w:pPr>
        <w:jc w:val="both"/>
        <w:rPr>
          <w:sz w:val="24"/>
          <w:szCs w:val="24"/>
        </w:rPr>
      </w:pPr>
    </w:p>
    <w:p w:rsidR="002B19D4" w:rsidRPr="005E2358" w:rsidRDefault="002B19D4" w:rsidP="001027AA">
      <w:pPr>
        <w:jc w:val="both"/>
        <w:rPr>
          <w:sz w:val="24"/>
          <w:szCs w:val="24"/>
        </w:rPr>
      </w:pPr>
    </w:p>
    <w:sectPr w:rsidR="002B19D4" w:rsidRPr="005E2358" w:rsidSect="005F452A">
      <w:footerReference w:type="even" r:id="rId20"/>
      <w:footerReference w:type="defaul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182" w:rsidRDefault="008D3182">
      <w:r>
        <w:separator/>
      </w:r>
    </w:p>
  </w:endnote>
  <w:endnote w:type="continuationSeparator" w:id="0">
    <w:p w:rsidR="008D3182" w:rsidRDefault="008D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5E2358">
      <w:rPr>
        <w:rStyle w:val="PageNumber"/>
        <w:noProof/>
        <w:sz w:val="20"/>
        <w:szCs w:val="20"/>
      </w:rPr>
      <w:t>8</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182" w:rsidRDefault="008D3182">
      <w:r>
        <w:separator/>
      </w:r>
    </w:p>
  </w:footnote>
  <w:footnote w:type="continuationSeparator" w:id="0">
    <w:p w:rsidR="008D3182" w:rsidRDefault="008D3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E6806F1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A91489"/>
    <w:multiLevelType w:val="hybridMultilevel"/>
    <w:tmpl w:val="FB60191E"/>
    <w:lvl w:ilvl="0" w:tplc="37FE8D22">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19"/>
  </w:num>
  <w:num w:numId="13">
    <w:abstractNumId w:val="1"/>
  </w:num>
  <w:num w:numId="14">
    <w:abstractNumId w:val="5"/>
  </w:num>
  <w:num w:numId="15">
    <w:abstractNumId w:val="17"/>
  </w:num>
  <w:num w:numId="16">
    <w:abstractNumId w:val="18"/>
  </w:num>
  <w:num w:numId="17">
    <w:abstractNumId w:val="7"/>
  </w:num>
  <w:num w:numId="18">
    <w:abstractNumId w:val="3"/>
  </w:num>
  <w:num w:numId="19">
    <w:abstractNumId w:val="14"/>
  </w:num>
  <w:num w:numId="20">
    <w:abstractNumId w:val="1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4A86"/>
    <w:rsid w:val="00035C05"/>
    <w:rsid w:val="00035D68"/>
    <w:rsid w:val="00035E78"/>
    <w:rsid w:val="000376EF"/>
    <w:rsid w:val="00042626"/>
    <w:rsid w:val="00055A89"/>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E0BD8"/>
    <w:rsid w:val="000E277A"/>
    <w:rsid w:val="000E2934"/>
    <w:rsid w:val="000E6B17"/>
    <w:rsid w:val="000F0833"/>
    <w:rsid w:val="000F1894"/>
    <w:rsid w:val="000F1F62"/>
    <w:rsid w:val="000F2F0A"/>
    <w:rsid w:val="0010177F"/>
    <w:rsid w:val="001027AA"/>
    <w:rsid w:val="00110C23"/>
    <w:rsid w:val="00111EA9"/>
    <w:rsid w:val="001122A9"/>
    <w:rsid w:val="001155B6"/>
    <w:rsid w:val="00116136"/>
    <w:rsid w:val="00123249"/>
    <w:rsid w:val="00125871"/>
    <w:rsid w:val="00126207"/>
    <w:rsid w:val="001312A6"/>
    <w:rsid w:val="00134E8D"/>
    <w:rsid w:val="001404C5"/>
    <w:rsid w:val="00141DF5"/>
    <w:rsid w:val="00143C49"/>
    <w:rsid w:val="00144488"/>
    <w:rsid w:val="00147DEE"/>
    <w:rsid w:val="00152C6B"/>
    <w:rsid w:val="0015646C"/>
    <w:rsid w:val="001620CA"/>
    <w:rsid w:val="00176F82"/>
    <w:rsid w:val="0018160C"/>
    <w:rsid w:val="001817E3"/>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95D"/>
    <w:rsid w:val="00220C5E"/>
    <w:rsid w:val="00223E7E"/>
    <w:rsid w:val="00234619"/>
    <w:rsid w:val="0023520D"/>
    <w:rsid w:val="00235C44"/>
    <w:rsid w:val="00236FF7"/>
    <w:rsid w:val="002416AB"/>
    <w:rsid w:val="0024496F"/>
    <w:rsid w:val="00244D86"/>
    <w:rsid w:val="002518F7"/>
    <w:rsid w:val="0025370D"/>
    <w:rsid w:val="00260D19"/>
    <w:rsid w:val="002732DC"/>
    <w:rsid w:val="0028114B"/>
    <w:rsid w:val="0028185A"/>
    <w:rsid w:val="00290918"/>
    <w:rsid w:val="002919C6"/>
    <w:rsid w:val="00293557"/>
    <w:rsid w:val="002959E3"/>
    <w:rsid w:val="002A0371"/>
    <w:rsid w:val="002A7C1C"/>
    <w:rsid w:val="002B19D4"/>
    <w:rsid w:val="002B3489"/>
    <w:rsid w:val="002B4EAE"/>
    <w:rsid w:val="002C3FDE"/>
    <w:rsid w:val="002D13C5"/>
    <w:rsid w:val="002D554B"/>
    <w:rsid w:val="002E0985"/>
    <w:rsid w:val="002F66F9"/>
    <w:rsid w:val="002F6BC1"/>
    <w:rsid w:val="00300A0A"/>
    <w:rsid w:val="00300CB7"/>
    <w:rsid w:val="00300F91"/>
    <w:rsid w:val="0030207C"/>
    <w:rsid w:val="003129F7"/>
    <w:rsid w:val="00312E1C"/>
    <w:rsid w:val="00317B5C"/>
    <w:rsid w:val="00323AAE"/>
    <w:rsid w:val="00324F3E"/>
    <w:rsid w:val="0033043C"/>
    <w:rsid w:val="0033647C"/>
    <w:rsid w:val="00337C53"/>
    <w:rsid w:val="00340AB8"/>
    <w:rsid w:val="003421E0"/>
    <w:rsid w:val="0034312D"/>
    <w:rsid w:val="00346E30"/>
    <w:rsid w:val="003539D2"/>
    <w:rsid w:val="0035737A"/>
    <w:rsid w:val="003638B9"/>
    <w:rsid w:val="003657A8"/>
    <w:rsid w:val="00372AA3"/>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EC6"/>
    <w:rsid w:val="003E292B"/>
    <w:rsid w:val="003E594B"/>
    <w:rsid w:val="003F5796"/>
    <w:rsid w:val="003F69BF"/>
    <w:rsid w:val="00402359"/>
    <w:rsid w:val="004064A8"/>
    <w:rsid w:val="004100B5"/>
    <w:rsid w:val="00417087"/>
    <w:rsid w:val="0042160A"/>
    <w:rsid w:val="00421847"/>
    <w:rsid w:val="00422E29"/>
    <w:rsid w:val="00424A76"/>
    <w:rsid w:val="00427E73"/>
    <w:rsid w:val="004312BE"/>
    <w:rsid w:val="00431BEF"/>
    <w:rsid w:val="00442854"/>
    <w:rsid w:val="004514D9"/>
    <w:rsid w:val="0046339D"/>
    <w:rsid w:val="00476C8A"/>
    <w:rsid w:val="00486535"/>
    <w:rsid w:val="00490174"/>
    <w:rsid w:val="004917C1"/>
    <w:rsid w:val="00491C99"/>
    <w:rsid w:val="00495450"/>
    <w:rsid w:val="004A1805"/>
    <w:rsid w:val="004A5AD6"/>
    <w:rsid w:val="004C3EFA"/>
    <w:rsid w:val="004D1B54"/>
    <w:rsid w:val="004D3108"/>
    <w:rsid w:val="004D46FD"/>
    <w:rsid w:val="004E20CB"/>
    <w:rsid w:val="004E2912"/>
    <w:rsid w:val="004E533F"/>
    <w:rsid w:val="004F2D3D"/>
    <w:rsid w:val="004F316B"/>
    <w:rsid w:val="005032B5"/>
    <w:rsid w:val="00515937"/>
    <w:rsid w:val="00517AD1"/>
    <w:rsid w:val="00523780"/>
    <w:rsid w:val="00530D1B"/>
    <w:rsid w:val="00531226"/>
    <w:rsid w:val="00531409"/>
    <w:rsid w:val="00535DF7"/>
    <w:rsid w:val="005363F8"/>
    <w:rsid w:val="00542107"/>
    <w:rsid w:val="00553EEB"/>
    <w:rsid w:val="00564C41"/>
    <w:rsid w:val="0056706A"/>
    <w:rsid w:val="00582896"/>
    <w:rsid w:val="00584798"/>
    <w:rsid w:val="0059070D"/>
    <w:rsid w:val="00592C86"/>
    <w:rsid w:val="005A33D0"/>
    <w:rsid w:val="005B250B"/>
    <w:rsid w:val="005B3C00"/>
    <w:rsid w:val="005B6749"/>
    <w:rsid w:val="005B6E99"/>
    <w:rsid w:val="005B7834"/>
    <w:rsid w:val="005C28EC"/>
    <w:rsid w:val="005D19C4"/>
    <w:rsid w:val="005D2DEE"/>
    <w:rsid w:val="005D4D0C"/>
    <w:rsid w:val="005E2068"/>
    <w:rsid w:val="005E2358"/>
    <w:rsid w:val="005E3007"/>
    <w:rsid w:val="005E6321"/>
    <w:rsid w:val="005E6C27"/>
    <w:rsid w:val="005F17F5"/>
    <w:rsid w:val="005F38EC"/>
    <w:rsid w:val="005F3B50"/>
    <w:rsid w:val="005F452A"/>
    <w:rsid w:val="006034D3"/>
    <w:rsid w:val="006201B7"/>
    <w:rsid w:val="0062087D"/>
    <w:rsid w:val="006215E0"/>
    <w:rsid w:val="006306EB"/>
    <w:rsid w:val="00634A5C"/>
    <w:rsid w:val="006352B9"/>
    <w:rsid w:val="00641596"/>
    <w:rsid w:val="0064329B"/>
    <w:rsid w:val="006441F5"/>
    <w:rsid w:val="00644E60"/>
    <w:rsid w:val="00645B55"/>
    <w:rsid w:val="006516F4"/>
    <w:rsid w:val="00652C21"/>
    <w:rsid w:val="006605B3"/>
    <w:rsid w:val="0066237B"/>
    <w:rsid w:val="006656FC"/>
    <w:rsid w:val="00675607"/>
    <w:rsid w:val="00675986"/>
    <w:rsid w:val="00695694"/>
    <w:rsid w:val="006A21C2"/>
    <w:rsid w:val="006A3B47"/>
    <w:rsid w:val="006A7A0A"/>
    <w:rsid w:val="006B1C74"/>
    <w:rsid w:val="006C1047"/>
    <w:rsid w:val="006C3226"/>
    <w:rsid w:val="006D4BB7"/>
    <w:rsid w:val="006D75BD"/>
    <w:rsid w:val="006E4407"/>
    <w:rsid w:val="006E6E00"/>
    <w:rsid w:val="006F44F9"/>
    <w:rsid w:val="007015FC"/>
    <w:rsid w:val="007114E7"/>
    <w:rsid w:val="0071588F"/>
    <w:rsid w:val="0073239A"/>
    <w:rsid w:val="0073727C"/>
    <w:rsid w:val="00744AF3"/>
    <w:rsid w:val="00747E56"/>
    <w:rsid w:val="00751672"/>
    <w:rsid w:val="0075510C"/>
    <w:rsid w:val="00766C8E"/>
    <w:rsid w:val="00775593"/>
    <w:rsid w:val="00782A08"/>
    <w:rsid w:val="00786153"/>
    <w:rsid w:val="00792C70"/>
    <w:rsid w:val="007965B0"/>
    <w:rsid w:val="007A49B5"/>
    <w:rsid w:val="007B1672"/>
    <w:rsid w:val="007B1D2D"/>
    <w:rsid w:val="007B46F9"/>
    <w:rsid w:val="007B6CFE"/>
    <w:rsid w:val="007C36CE"/>
    <w:rsid w:val="007C74E3"/>
    <w:rsid w:val="007D09BA"/>
    <w:rsid w:val="007D3E3E"/>
    <w:rsid w:val="007D6063"/>
    <w:rsid w:val="007E09E5"/>
    <w:rsid w:val="007E31DB"/>
    <w:rsid w:val="007E7871"/>
    <w:rsid w:val="0080017A"/>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66714"/>
    <w:rsid w:val="008746E1"/>
    <w:rsid w:val="008803F7"/>
    <w:rsid w:val="00881C76"/>
    <w:rsid w:val="0088763C"/>
    <w:rsid w:val="00893B0E"/>
    <w:rsid w:val="00893F0B"/>
    <w:rsid w:val="00894839"/>
    <w:rsid w:val="0089761B"/>
    <w:rsid w:val="008A60E2"/>
    <w:rsid w:val="008B1A8B"/>
    <w:rsid w:val="008B282A"/>
    <w:rsid w:val="008B2B8B"/>
    <w:rsid w:val="008D3182"/>
    <w:rsid w:val="008D6D09"/>
    <w:rsid w:val="008D761F"/>
    <w:rsid w:val="008E3BE1"/>
    <w:rsid w:val="008E3E4A"/>
    <w:rsid w:val="008E406C"/>
    <w:rsid w:val="008E5A53"/>
    <w:rsid w:val="008F013A"/>
    <w:rsid w:val="008F22F9"/>
    <w:rsid w:val="008F554F"/>
    <w:rsid w:val="008F6AC3"/>
    <w:rsid w:val="009077E3"/>
    <w:rsid w:val="00910EF2"/>
    <w:rsid w:val="00913B17"/>
    <w:rsid w:val="009166DD"/>
    <w:rsid w:val="0091672D"/>
    <w:rsid w:val="00922FE6"/>
    <w:rsid w:val="009342E4"/>
    <w:rsid w:val="009445E9"/>
    <w:rsid w:val="009634B4"/>
    <w:rsid w:val="009643E3"/>
    <w:rsid w:val="009649FC"/>
    <w:rsid w:val="00965F82"/>
    <w:rsid w:val="0097050D"/>
    <w:rsid w:val="0098237A"/>
    <w:rsid w:val="00982B8E"/>
    <w:rsid w:val="009830C8"/>
    <w:rsid w:val="00983B9A"/>
    <w:rsid w:val="009877CF"/>
    <w:rsid w:val="00987B98"/>
    <w:rsid w:val="00995E0A"/>
    <w:rsid w:val="009A475D"/>
    <w:rsid w:val="009A5C49"/>
    <w:rsid w:val="009B1C06"/>
    <w:rsid w:val="009C22D0"/>
    <w:rsid w:val="009D5A08"/>
    <w:rsid w:val="009E69A1"/>
    <w:rsid w:val="009F24FB"/>
    <w:rsid w:val="009F4939"/>
    <w:rsid w:val="009F7BD8"/>
    <w:rsid w:val="00A022C7"/>
    <w:rsid w:val="00A02D20"/>
    <w:rsid w:val="00A0627A"/>
    <w:rsid w:val="00A22653"/>
    <w:rsid w:val="00A23BC5"/>
    <w:rsid w:val="00A24F45"/>
    <w:rsid w:val="00A345AE"/>
    <w:rsid w:val="00A409B8"/>
    <w:rsid w:val="00A4383B"/>
    <w:rsid w:val="00A475EE"/>
    <w:rsid w:val="00A523A9"/>
    <w:rsid w:val="00A52E9C"/>
    <w:rsid w:val="00A67786"/>
    <w:rsid w:val="00A67C1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6DF"/>
    <w:rsid w:val="00B32E66"/>
    <w:rsid w:val="00B34848"/>
    <w:rsid w:val="00B40E21"/>
    <w:rsid w:val="00B45676"/>
    <w:rsid w:val="00B45F71"/>
    <w:rsid w:val="00B5018B"/>
    <w:rsid w:val="00B57687"/>
    <w:rsid w:val="00B625D9"/>
    <w:rsid w:val="00B63DDD"/>
    <w:rsid w:val="00B665D7"/>
    <w:rsid w:val="00B70860"/>
    <w:rsid w:val="00B71D02"/>
    <w:rsid w:val="00B87994"/>
    <w:rsid w:val="00B922CF"/>
    <w:rsid w:val="00B94E3D"/>
    <w:rsid w:val="00BA47D2"/>
    <w:rsid w:val="00BA61F7"/>
    <w:rsid w:val="00BB3104"/>
    <w:rsid w:val="00BB352A"/>
    <w:rsid w:val="00BB3634"/>
    <w:rsid w:val="00BC2D8F"/>
    <w:rsid w:val="00BC2DE6"/>
    <w:rsid w:val="00BC7240"/>
    <w:rsid w:val="00BD42F1"/>
    <w:rsid w:val="00BE1D82"/>
    <w:rsid w:val="00BE6352"/>
    <w:rsid w:val="00BF035B"/>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634A"/>
    <w:rsid w:val="00C7068E"/>
    <w:rsid w:val="00C7495A"/>
    <w:rsid w:val="00C769EE"/>
    <w:rsid w:val="00C86201"/>
    <w:rsid w:val="00C908AD"/>
    <w:rsid w:val="00C920E5"/>
    <w:rsid w:val="00C94BB9"/>
    <w:rsid w:val="00CA1E0E"/>
    <w:rsid w:val="00CA5BA3"/>
    <w:rsid w:val="00CB0D2B"/>
    <w:rsid w:val="00CB4F5E"/>
    <w:rsid w:val="00CB6A72"/>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47BE8"/>
    <w:rsid w:val="00D50C56"/>
    <w:rsid w:val="00D5488B"/>
    <w:rsid w:val="00D54E5E"/>
    <w:rsid w:val="00D55074"/>
    <w:rsid w:val="00D55AA4"/>
    <w:rsid w:val="00D6261D"/>
    <w:rsid w:val="00D6598A"/>
    <w:rsid w:val="00D65F4B"/>
    <w:rsid w:val="00D71653"/>
    <w:rsid w:val="00D72436"/>
    <w:rsid w:val="00D8063C"/>
    <w:rsid w:val="00D926F9"/>
    <w:rsid w:val="00D93182"/>
    <w:rsid w:val="00D961B5"/>
    <w:rsid w:val="00DA7FD6"/>
    <w:rsid w:val="00DB1328"/>
    <w:rsid w:val="00DB689D"/>
    <w:rsid w:val="00DB7EE0"/>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5AC9"/>
    <w:rsid w:val="00E413A9"/>
    <w:rsid w:val="00E5003A"/>
    <w:rsid w:val="00E514FA"/>
    <w:rsid w:val="00E51D1F"/>
    <w:rsid w:val="00E56529"/>
    <w:rsid w:val="00E6135C"/>
    <w:rsid w:val="00E659AC"/>
    <w:rsid w:val="00E66725"/>
    <w:rsid w:val="00E67591"/>
    <w:rsid w:val="00E67A2A"/>
    <w:rsid w:val="00E728B0"/>
    <w:rsid w:val="00E74D0C"/>
    <w:rsid w:val="00E75758"/>
    <w:rsid w:val="00E75BC0"/>
    <w:rsid w:val="00E85ECC"/>
    <w:rsid w:val="00E9292D"/>
    <w:rsid w:val="00EA2B0E"/>
    <w:rsid w:val="00EA319E"/>
    <w:rsid w:val="00EA56F6"/>
    <w:rsid w:val="00EA77CE"/>
    <w:rsid w:val="00EB1DAB"/>
    <w:rsid w:val="00EB1EEE"/>
    <w:rsid w:val="00EC15BD"/>
    <w:rsid w:val="00EC38D5"/>
    <w:rsid w:val="00EC41CE"/>
    <w:rsid w:val="00EC477B"/>
    <w:rsid w:val="00ED0F47"/>
    <w:rsid w:val="00EE34BE"/>
    <w:rsid w:val="00EF6C7F"/>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5BD7"/>
    <w:rsid w:val="00F96178"/>
    <w:rsid w:val="00FA1741"/>
    <w:rsid w:val="00FA6242"/>
    <w:rsid w:val="00FA643C"/>
    <w:rsid w:val="00FA7894"/>
    <w:rsid w:val="00FC4DCA"/>
    <w:rsid w:val="00FC4DD1"/>
    <w:rsid w:val="00FC5A9E"/>
    <w:rsid w:val="00FD1DCC"/>
    <w:rsid w:val="00FD2E3D"/>
    <w:rsid w:val="00FE51AD"/>
    <w:rsid w:val="00FE5CAF"/>
    <w:rsid w:val="00FE6157"/>
    <w:rsid w:val="00FE74BE"/>
    <w:rsid w:val="00FF0B73"/>
    <w:rsid w:val="00FF17C7"/>
    <w:rsid w:val="00FF5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703958">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d18bf6b106de1ce89522a0ab7ac078a&amp;_xfercite=%3ccite%20cc%3d%22USA%22%3e%3c%21%5bCDATA%5b1994%20Pa.%20PUC%20LEXIS%2095%5d%5d%3e%3c%2fcite%3e&amp;_butType=3&amp;_butStat=2&amp;_butNum=7&amp;_butInline=1&amp;_butinfo=%3ccite%20cc%3d%22USA%22%3e%3c%21%5bCDATA%5b424%20Pa.%2087%5d%5d%3e%3c%2fcite%3e&amp;_fmtstr=FULL&amp;docnum=1&amp;_startdoc=1&amp;wchp=dGLbVlW-zSkAl&amp;_md5=27432e77422dd0ba6521cf4e67013ed4" TargetMode="External"/><Relationship Id="rId18"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17"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2" Type="http://schemas.openxmlformats.org/officeDocument/2006/relationships/numbering" Target="numbering.xml"/><Relationship Id="rId16"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5" Type="http://schemas.openxmlformats.org/officeDocument/2006/relationships/settings" Target="settings.xml"/><Relationship Id="rId15"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23" Type="http://schemas.openxmlformats.org/officeDocument/2006/relationships/theme" Target="theme/theme1.xml"/><Relationship Id="rId10" Type="http://schemas.openxmlformats.org/officeDocument/2006/relationships/hyperlink" Target="http://www.lexis.com/research/buttonTFLink?_m=cd18bf6b106de1ce89522a0ab7ac078a&amp;_xfercite=%3ccite%20cc%3d%22USA%22%3e%3c%21%5bCDATA%5b1994%20Pa.%20PUC%20LEXIS%2095%5d%5d%3e%3c%2fcite%3e&amp;_butType=3&amp;_butStat=2&amp;_butNum=4&amp;_butInline=1&amp;_butinfo=%3ccite%20cc%3d%22USA%22%3e%3c%21%5bCDATA%5b364%20Pa.%2054%5d%5d%3e%3c%2fcite%3e&amp;_fmtstr=FULL&amp;docnum=1&amp;_startdoc=1&amp;wchp=dGLbVlW-zSkAl&amp;_md5=80bd42820a055317af98ca0121ce181a" TargetMode="External"/><Relationship Id="rId19"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4" Type="http://schemas.microsoft.com/office/2007/relationships/stylesWithEffects" Target="stylesWithEffects.xml"/><Relationship Id="rId9" Type="http://schemas.openxmlformats.org/officeDocument/2006/relationships/hyperlink" Target="http://www.lexis.com/research/buttonTFLink?_m=cd18bf6b106de1ce89522a0ab7ac078a&amp;_xfercite=%3ccite%20cc%3d%22USA%22%3e%3c%21%5bCDATA%5b1994%20Pa.%20PUC%20LEXIS%2095%5d%5d%3e%3c%2fcite%3e&amp;_butType=4&amp;_butStat=0&amp;_butNum=3&amp;_butInline=1&amp;_butinfo=66%20PACODE%20332&amp;_fmtstr=FULL&amp;docnum=1&amp;_startdoc=1&amp;wchp=dGLbVlW-zSkAl&amp;_md5=cb17ec69e230c7619c8bcdc9002e288f" TargetMode="External"/><Relationship Id="rId14" Type="http://schemas.openxmlformats.org/officeDocument/2006/relationships/hyperlink" Target="http://www.lexis.com/research/buttonTFLink?_m=cd18bf6b106de1ce89522a0ab7ac078a&amp;_xfercite=%3ccite%20cc%3d%22USA%22%3e%3c%21%5bCDATA%5b1994%20Pa.%20PUC%20LEXIS%2095%5d%5d%3e%3c%2fcite%3e&amp;_butType=3&amp;_butStat=2&amp;_butNum=8&amp;_butInline=1&amp;_butinfo=%3ccite%20cc%3d%22USA%22%3e%3c%21%5bCDATA%5b66%20Pa.%20Commw.%20282%5d%5d%3e%3c%2fcite%3e&amp;_fmtstr=FULL&amp;docnum=1&amp;_startdoc=1&amp;wchp=dGLbVlW-zSkAl&amp;_md5=4cd0729466bfd1d39c0fd713cc26b5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4FD2C-0845-4229-9A2F-7E2FF9CA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2367</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Park, Pokim</cp:lastModifiedBy>
  <cp:revision>23</cp:revision>
  <cp:lastPrinted>2013-09-05T14:06:00Z</cp:lastPrinted>
  <dcterms:created xsi:type="dcterms:W3CDTF">2013-09-04T19:37:00Z</dcterms:created>
  <dcterms:modified xsi:type="dcterms:W3CDTF">2013-09-26T18:02:00Z</dcterms:modified>
</cp:coreProperties>
</file>