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95" w:rsidRPr="001D0837" w:rsidRDefault="00636195" w:rsidP="00636195">
      <w:pPr>
        <w:jc w:val="center"/>
        <w:rPr>
          <w:rFonts w:ascii="Times New Roman" w:hAnsi="Times New Roman" w:cs="Times New Roman"/>
          <w:b/>
        </w:rPr>
      </w:pPr>
      <w:r w:rsidRPr="001D0837">
        <w:rPr>
          <w:rFonts w:ascii="Times New Roman" w:hAnsi="Times New Roman" w:cs="Times New Roman"/>
          <w:b/>
        </w:rPr>
        <w:t>BEFORE THE</w:t>
      </w:r>
    </w:p>
    <w:p w:rsidR="00636195" w:rsidRPr="001D0837" w:rsidRDefault="00636195" w:rsidP="0063619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State">
        <w:smartTag w:uri="urn:schemas-microsoft-com:office:smarttags" w:element="place">
          <w:r w:rsidRPr="001D0837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1D0837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636195" w:rsidRDefault="00636195" w:rsidP="0063619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327CB7" w:rsidRPr="00F664E6" w:rsidRDefault="008E42B8" w:rsidP="00327C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Pedro H. Valdes</w:t>
      </w:r>
      <w:r w:rsidR="00327CB7">
        <w:rPr>
          <w:rFonts w:ascii="Times New Roman" w:hAnsi="Times New Roman"/>
          <w:spacing w:val="-3"/>
        </w:rPr>
        <w:tab/>
      </w:r>
      <w:r w:rsidR="00327CB7">
        <w:rPr>
          <w:rFonts w:ascii="Times New Roman" w:hAnsi="Times New Roman"/>
          <w:spacing w:val="-3"/>
        </w:rPr>
        <w:tab/>
      </w:r>
      <w:r w:rsidR="00327CB7" w:rsidRPr="00F664E6">
        <w:rPr>
          <w:rFonts w:ascii="Times New Roman" w:hAnsi="Times New Roman"/>
          <w:spacing w:val="-3"/>
        </w:rPr>
        <w:tab/>
      </w:r>
      <w:r w:rsidR="00327CB7" w:rsidRPr="00F664E6">
        <w:rPr>
          <w:rFonts w:ascii="Times New Roman" w:hAnsi="Times New Roman"/>
          <w:spacing w:val="-3"/>
        </w:rPr>
        <w:tab/>
      </w:r>
      <w:r w:rsidR="00327CB7" w:rsidRPr="00F664E6">
        <w:rPr>
          <w:rFonts w:ascii="Times New Roman" w:hAnsi="Times New Roman"/>
          <w:spacing w:val="-3"/>
        </w:rPr>
        <w:fldChar w:fldCharType="begin"/>
      </w:r>
      <w:r w:rsidR="00327CB7" w:rsidRPr="00F664E6">
        <w:rPr>
          <w:rFonts w:ascii="Times New Roman" w:hAnsi="Times New Roman"/>
          <w:spacing w:val="-3"/>
        </w:rPr>
        <w:instrText>fillin "Complainant's name" \d ""</w:instrText>
      </w:r>
      <w:r w:rsidR="00327CB7" w:rsidRPr="00F664E6">
        <w:rPr>
          <w:rFonts w:ascii="Times New Roman" w:hAnsi="Times New Roman"/>
          <w:spacing w:val="-3"/>
        </w:rPr>
        <w:fldChar w:fldCharType="end"/>
      </w:r>
      <w:r w:rsidR="00327CB7" w:rsidRPr="00F664E6">
        <w:rPr>
          <w:rFonts w:ascii="Times New Roman" w:hAnsi="Times New Roman"/>
          <w:spacing w:val="-3"/>
        </w:rPr>
        <w:t>:</w:t>
      </w:r>
    </w:p>
    <w:p w:rsidR="00327CB7" w:rsidRPr="00F664E6" w:rsidRDefault="00327CB7" w:rsidP="00327C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  <w:t>:</w:t>
      </w:r>
    </w:p>
    <w:p w:rsidR="00327CB7" w:rsidRPr="00F664E6" w:rsidRDefault="00327CB7" w:rsidP="00327C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664E6">
        <w:rPr>
          <w:rFonts w:ascii="Times New Roman" w:hAnsi="Times New Roman"/>
          <w:spacing w:val="-3"/>
        </w:rPr>
        <w:tab/>
        <w:t>v.</w:t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  <w:t>:</w:t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  <w:t>C-2013-23</w:t>
      </w:r>
      <w:r w:rsidR="008E42B8">
        <w:rPr>
          <w:rFonts w:ascii="Times New Roman" w:hAnsi="Times New Roman"/>
          <w:spacing w:val="-3"/>
        </w:rPr>
        <w:t>81662</w:t>
      </w:r>
    </w:p>
    <w:p w:rsidR="00327CB7" w:rsidRPr="00F664E6" w:rsidRDefault="00327CB7" w:rsidP="00327C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  <w:t>:</w:t>
      </w:r>
    </w:p>
    <w:p w:rsidR="00327CB7" w:rsidRPr="00F664E6" w:rsidRDefault="00327CB7" w:rsidP="00327CB7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PPL Electric Utilities Corporation</w:t>
      </w:r>
      <w:r w:rsidRPr="00F664E6">
        <w:rPr>
          <w:rFonts w:ascii="Times New Roman" w:hAnsi="Times New Roman"/>
          <w:spacing w:val="-3"/>
        </w:rPr>
        <w:tab/>
      </w:r>
      <w:r w:rsidRPr="00F664E6">
        <w:rPr>
          <w:rFonts w:ascii="Times New Roman" w:hAnsi="Times New Roman"/>
          <w:spacing w:val="-3"/>
        </w:rPr>
        <w:tab/>
        <w:t>:</w:t>
      </w:r>
    </w:p>
    <w:p w:rsidR="00C647B1" w:rsidRDefault="00C647B1" w:rsidP="0063619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647B1" w:rsidRPr="001D0837" w:rsidRDefault="00C647B1" w:rsidP="0063619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36195" w:rsidRPr="001D0837" w:rsidRDefault="00636195" w:rsidP="0063619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D0837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36195" w:rsidRPr="001D0837" w:rsidRDefault="00636195" w:rsidP="0063619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636195" w:rsidRPr="001D0837" w:rsidRDefault="00636195" w:rsidP="0063619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636195" w:rsidRPr="001D0837" w:rsidRDefault="00636195" w:rsidP="00636195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1D0837">
        <w:rPr>
          <w:rFonts w:ascii="Times New Roman" w:hAnsi="Times New Roman" w:cs="Times New Roman"/>
        </w:rPr>
        <w:tab/>
      </w:r>
      <w:r w:rsidRPr="001D0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The Commission has scheduled an i</w:t>
      </w:r>
      <w:r w:rsidRPr="001D0837">
        <w:rPr>
          <w:rFonts w:ascii="Times New Roman" w:hAnsi="Times New Roman" w:cs="Times New Roman"/>
        </w:rPr>
        <w:t xml:space="preserve">nitial </w:t>
      </w:r>
      <w:r>
        <w:rPr>
          <w:rFonts w:ascii="Times New Roman" w:hAnsi="Times New Roman" w:cs="Times New Roman"/>
        </w:rPr>
        <w:t>h</w:t>
      </w:r>
      <w:r w:rsidRPr="001D0837">
        <w:rPr>
          <w:rFonts w:ascii="Times New Roman" w:hAnsi="Times New Roman" w:cs="Times New Roman"/>
        </w:rPr>
        <w:t xml:space="preserve">earing in this case for </w:t>
      </w:r>
      <w:r>
        <w:rPr>
          <w:rFonts w:ascii="Times New Roman" w:hAnsi="Times New Roman" w:cs="Times New Roman"/>
        </w:rPr>
        <w:t>T</w:t>
      </w:r>
      <w:r w:rsidR="00B80BA2">
        <w:rPr>
          <w:rFonts w:ascii="Times New Roman" w:hAnsi="Times New Roman" w:cs="Times New Roman"/>
        </w:rPr>
        <w:t>hursday</w:t>
      </w:r>
      <w:r>
        <w:rPr>
          <w:rFonts w:ascii="Times New Roman" w:hAnsi="Times New Roman" w:cs="Times New Roman"/>
        </w:rPr>
        <w:t xml:space="preserve">, </w:t>
      </w:r>
      <w:r w:rsidR="008E42B8">
        <w:rPr>
          <w:rFonts w:ascii="Times New Roman" w:hAnsi="Times New Roman" w:cs="Times New Roman"/>
        </w:rPr>
        <w:t>November 21, 2013</w:t>
      </w:r>
      <w:r>
        <w:rPr>
          <w:rFonts w:ascii="Times New Roman" w:hAnsi="Times New Roman" w:cs="Times New Roman"/>
        </w:rPr>
        <w:t xml:space="preserve"> </w:t>
      </w:r>
      <w:r w:rsidRPr="001D0837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 xml:space="preserve">10:00 a.m. </w:t>
      </w:r>
      <w:r w:rsidRPr="001D0837">
        <w:rPr>
          <w:rFonts w:ascii="Times New Roman" w:hAnsi="Times New Roman" w:cs="Times New Roman"/>
        </w:rPr>
        <w:t xml:space="preserve">in Hearing Room </w:t>
      </w:r>
      <w:r w:rsidR="008E42B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Commonwealth Keystone Building, Harrisburg</w:t>
      </w:r>
      <w:r w:rsidRPr="001D0837">
        <w:rPr>
          <w:rFonts w:ascii="Times New Roman" w:hAnsi="Times New Roman" w:cs="Times New Roman"/>
        </w:rPr>
        <w:t xml:space="preserve">.  </w:t>
      </w:r>
    </w:p>
    <w:p w:rsidR="00636195" w:rsidRPr="001D0837" w:rsidRDefault="00636195" w:rsidP="00636195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636195" w:rsidRDefault="00636195" w:rsidP="00636195">
      <w:pPr>
        <w:spacing w:line="360" w:lineRule="auto"/>
        <w:ind w:firstLine="1440"/>
      </w:pPr>
      <w:r>
        <w:t>THEREFORE,</w:t>
      </w:r>
    </w:p>
    <w:p w:rsidR="00636195" w:rsidRDefault="00636195" w:rsidP="00636195">
      <w:pPr>
        <w:spacing w:line="360" w:lineRule="auto"/>
        <w:ind w:firstLine="1440"/>
      </w:pPr>
    </w:p>
    <w:p w:rsidR="00636195" w:rsidRDefault="00636195" w:rsidP="00636195">
      <w:pPr>
        <w:spacing w:line="360" w:lineRule="auto"/>
        <w:ind w:firstLine="1440"/>
      </w:pPr>
      <w:r>
        <w:t>IT IS ORDERED:</w:t>
      </w:r>
    </w:p>
    <w:p w:rsidR="00636195" w:rsidRPr="001D0837" w:rsidRDefault="00636195" w:rsidP="0063619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636195" w:rsidRPr="00CD4BD7" w:rsidRDefault="008E42B8" w:rsidP="008E42B8">
      <w:pPr>
        <w:pStyle w:val="ParaTab1"/>
        <w:tabs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spacing w:val="-3"/>
        </w:rPr>
        <w:tab/>
      </w:r>
      <w:r w:rsidRPr="008E42B8">
        <w:rPr>
          <w:rFonts w:ascii="Times New Roman" w:hAnsi="Times New Roman" w:cs="Times New Roman"/>
          <w:spacing w:val="-3"/>
        </w:rPr>
        <w:t>1.</w:t>
      </w:r>
      <w:r w:rsidRPr="008E42B8">
        <w:rPr>
          <w:rFonts w:ascii="Times New Roman" w:hAnsi="Times New Roman" w:cs="Times New Roman"/>
          <w:spacing w:val="-3"/>
        </w:rPr>
        <w:tab/>
      </w:r>
      <w:r w:rsidR="00636195" w:rsidRPr="00CD4BD7">
        <w:rPr>
          <w:rFonts w:ascii="Times New Roman" w:hAnsi="Times New Roman" w:cs="Times New Roman"/>
          <w:spacing w:val="-3"/>
        </w:rPr>
        <w:t xml:space="preserve">That a request for a change of the scheduled hearing date must state the agreement or opposition of other parties, </w:t>
      </w:r>
      <w:r w:rsidR="00636195" w:rsidRPr="00CD4BD7">
        <w:rPr>
          <w:rFonts w:ascii="Times New Roman" w:hAnsi="Times New Roman" w:cs="Times New Roman"/>
          <w:spacing w:val="-3"/>
          <w:u w:val="single"/>
        </w:rPr>
        <w:t>and must be submitted in writing no later than five (5) days prior to the hearing.</w:t>
      </w:r>
      <w:r w:rsidR="00636195" w:rsidRPr="00CD4BD7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="00636195" w:rsidRPr="00CD4BD7">
        <w:rPr>
          <w:rFonts w:ascii="Times New Roman" w:hAnsi="Times New Roman" w:cs="Times New Roman"/>
          <w:spacing w:val="-3"/>
        </w:rPr>
        <w:t>Pa.Code</w:t>
      </w:r>
      <w:proofErr w:type="spellEnd"/>
      <w:r w:rsidR="00636195" w:rsidRPr="00CD4BD7">
        <w:rPr>
          <w:rFonts w:ascii="Times New Roman" w:hAnsi="Times New Roman" w:cs="Times New Roman"/>
          <w:spacing w:val="-3"/>
        </w:rPr>
        <w:t xml:space="preserve"> §</w:t>
      </w:r>
      <w:r w:rsidR="00CD4BD7">
        <w:rPr>
          <w:rFonts w:ascii="Times New Roman" w:hAnsi="Times New Roman" w:cs="Times New Roman"/>
          <w:spacing w:val="-3"/>
        </w:rPr>
        <w:t xml:space="preserve"> </w:t>
      </w:r>
      <w:r w:rsidR="00636195" w:rsidRPr="00CD4BD7">
        <w:rPr>
          <w:rFonts w:ascii="Times New Roman" w:hAnsi="Times New Roman" w:cs="Times New Roman"/>
          <w:spacing w:val="-3"/>
        </w:rPr>
        <w:t xml:space="preserve">1.15(b).  Requests for changes of hearing dates must be sent to me and all parties of record.  </w:t>
      </w:r>
      <w:r w:rsidRPr="00CD4BD7">
        <w:rPr>
          <w:rFonts w:ascii="Times New Roman" w:hAnsi="Times New Roman" w:cs="Times New Roman"/>
          <w:spacing w:val="-3"/>
        </w:rPr>
        <w:t xml:space="preserve">Changes are granted only in rare situations where good cause exists.  </w:t>
      </w:r>
      <w:r w:rsidR="00636195" w:rsidRPr="00CD4BD7">
        <w:rPr>
          <w:rFonts w:ascii="Times New Roman" w:hAnsi="Times New Roman" w:cs="Times New Roman"/>
          <w:spacing w:val="-3"/>
        </w:rPr>
        <w:t xml:space="preserve">My address is:  </w:t>
      </w:r>
    </w:p>
    <w:p w:rsidR="00636195" w:rsidRPr="001123AC" w:rsidRDefault="00636195" w:rsidP="00636195">
      <w:pPr>
        <w:pStyle w:val="ParaTab1"/>
        <w:tabs>
          <w:tab w:val="left" w:pos="2070"/>
        </w:tabs>
        <w:spacing w:line="360" w:lineRule="auto"/>
        <w:ind w:left="1530" w:firstLine="0"/>
        <w:rPr>
          <w:rFonts w:ascii="Times New Roman" w:hAnsi="Times New Roman" w:cs="Times New Roman"/>
          <w:b/>
          <w:spacing w:val="-3"/>
        </w:rPr>
      </w:pPr>
    </w:p>
    <w:p w:rsidR="008E42B8" w:rsidRPr="003176BE" w:rsidRDefault="00636195" w:rsidP="008E42B8">
      <w:pPr>
        <w:pStyle w:val="ParaTab1"/>
        <w:tabs>
          <w:tab w:val="left" w:pos="207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8E42B8" w:rsidRPr="003176BE">
        <w:rPr>
          <w:rFonts w:ascii="Times New Roman" w:hAnsi="Times New Roman" w:cs="Times New Roman"/>
          <w:spacing w:val="-3"/>
        </w:rPr>
        <w:t>David A. Salapa</w:t>
      </w:r>
    </w:p>
    <w:p w:rsidR="008E42B8" w:rsidRPr="003176BE" w:rsidRDefault="008E42B8" w:rsidP="008E42B8">
      <w:pPr>
        <w:pStyle w:val="ParaTab1"/>
        <w:tabs>
          <w:tab w:val="left" w:pos="2070"/>
        </w:tabs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ab/>
        <w:t>Administrative Law Judge</w:t>
      </w:r>
    </w:p>
    <w:p w:rsidR="008E42B8" w:rsidRPr="003176BE" w:rsidRDefault="008E42B8" w:rsidP="008E42B8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8E42B8" w:rsidRPr="003176BE" w:rsidRDefault="008E42B8" w:rsidP="008E42B8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8E42B8" w:rsidRPr="003176BE" w:rsidRDefault="008E42B8" w:rsidP="008E42B8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Telephone:  (717) 78</w:t>
      </w:r>
      <w:r>
        <w:rPr>
          <w:rFonts w:ascii="Times New Roman" w:hAnsi="Times New Roman" w:cs="Times New Roman"/>
          <w:spacing w:val="-3"/>
        </w:rPr>
        <w:t>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636195" w:rsidRPr="001D0837" w:rsidRDefault="008E42B8" w:rsidP="008E42B8">
      <w:pPr>
        <w:pStyle w:val="ParaTab1"/>
        <w:tabs>
          <w:tab w:val="left" w:pos="207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636195" w:rsidRPr="001D0837" w:rsidRDefault="00636195" w:rsidP="0063619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8E42B8" w:rsidRDefault="00587B0F" w:rsidP="00587B0F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2.</w:t>
      </w:r>
      <w:r w:rsidR="008E42B8" w:rsidRPr="003176B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E42B8" w:rsidRPr="00CD4BD7">
        <w:rPr>
          <w:rFonts w:ascii="Times New Roman" w:hAnsi="Times New Roman" w:cs="Times New Roman"/>
        </w:rPr>
        <w:t xml:space="preserve">Commission policy promotes settlements.  52 </w:t>
      </w:r>
      <w:proofErr w:type="spellStart"/>
      <w:r w:rsidR="008E42B8" w:rsidRPr="00CD4BD7">
        <w:rPr>
          <w:rFonts w:ascii="Times New Roman" w:hAnsi="Times New Roman" w:cs="Times New Roman"/>
        </w:rPr>
        <w:t>Pa.Code</w:t>
      </w:r>
      <w:proofErr w:type="spellEnd"/>
      <w:r w:rsidR="008E42B8" w:rsidRPr="00CD4BD7">
        <w:rPr>
          <w:rFonts w:ascii="Times New Roman" w:hAnsi="Times New Roman" w:cs="Times New Roman"/>
        </w:rPr>
        <w:t xml:space="preserve"> §</w:t>
      </w:r>
      <w:r w:rsidR="00CD4BD7">
        <w:rPr>
          <w:rFonts w:ascii="Times New Roman" w:hAnsi="Times New Roman" w:cs="Times New Roman"/>
        </w:rPr>
        <w:t xml:space="preserve"> </w:t>
      </w:r>
      <w:r w:rsidR="008E42B8" w:rsidRPr="00CD4BD7">
        <w:rPr>
          <w:rFonts w:ascii="Times New Roman" w:hAnsi="Times New Roman" w:cs="Times New Roman"/>
        </w:rPr>
        <w:t>5.231(a).  The utility will contact the customer at least one week before the scheduled hearing to discuss possible settlement of this case.</w:t>
      </w:r>
      <w:r w:rsidR="008E42B8" w:rsidRPr="003176BE">
        <w:rPr>
          <w:rFonts w:ascii="Times New Roman" w:hAnsi="Times New Roman" w:cs="Times New Roman"/>
          <w:b/>
        </w:rPr>
        <w:t xml:space="preserve">  </w:t>
      </w:r>
      <w:r w:rsidR="008E42B8" w:rsidRPr="003176BE">
        <w:rPr>
          <w:rFonts w:ascii="Times New Roman" w:hAnsi="Times New Roman" w:cs="Times New Roman"/>
        </w:rPr>
        <w:t xml:space="preserve">Even if the parties are unable to settle this case, they may still resolve many questions or issues during their discussions.  If the parties </w:t>
      </w:r>
      <w:r w:rsidR="008E42B8" w:rsidRPr="003176BE">
        <w:rPr>
          <w:rFonts w:ascii="Times New Roman" w:hAnsi="Times New Roman" w:cs="Times New Roman"/>
        </w:rPr>
        <w:lastRenderedPageBreak/>
        <w:t>reach an agreement, a formal hearing will not be necessary and the scheduled hearing will be cancelled.</w:t>
      </w:r>
    </w:p>
    <w:p w:rsidR="00506C0D" w:rsidRDefault="00506C0D" w:rsidP="00506C0D">
      <w:pPr>
        <w:tabs>
          <w:tab w:val="left" w:pos="-72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636195" w:rsidRPr="007E4E18" w:rsidRDefault="008E42B8" w:rsidP="00636195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36195">
        <w:rPr>
          <w:rFonts w:ascii="Times New Roman" w:hAnsi="Times New Roman" w:cs="Times New Roman"/>
        </w:rPr>
        <w:t>.</w:t>
      </w:r>
      <w:r w:rsidR="00636195">
        <w:rPr>
          <w:rFonts w:ascii="Times New Roman" w:hAnsi="Times New Roman" w:cs="Times New Roman"/>
        </w:rPr>
        <w:tab/>
        <w:t>That i</w:t>
      </w:r>
      <w:r w:rsidR="00636195" w:rsidRPr="007E4E18">
        <w:rPr>
          <w:rFonts w:ascii="Times New Roman" w:hAnsi="Times New Roman" w:cs="Times New Roman"/>
        </w:rPr>
        <w:t xml:space="preserve">f </w:t>
      </w:r>
      <w:r w:rsidR="00636195">
        <w:rPr>
          <w:rFonts w:ascii="Times New Roman" w:hAnsi="Times New Roman" w:cs="Times New Roman"/>
        </w:rPr>
        <w:t xml:space="preserve">a party </w:t>
      </w:r>
      <w:r w:rsidR="00636195" w:rsidRPr="007E4E18">
        <w:rPr>
          <w:rFonts w:ascii="Times New Roman" w:hAnsi="Times New Roman" w:cs="Times New Roman"/>
        </w:rPr>
        <w:t>intend</w:t>
      </w:r>
      <w:r w:rsidR="00636195">
        <w:rPr>
          <w:rFonts w:ascii="Times New Roman" w:hAnsi="Times New Roman" w:cs="Times New Roman"/>
        </w:rPr>
        <w:t>s</w:t>
      </w:r>
      <w:r w:rsidR="00636195" w:rsidRPr="007E4E18">
        <w:rPr>
          <w:rFonts w:ascii="Times New Roman" w:hAnsi="Times New Roman" w:cs="Times New Roman"/>
        </w:rPr>
        <w:t xml:space="preserve"> to present any documents or exhibits for my consideration, </w:t>
      </w:r>
      <w:r w:rsidR="00636195">
        <w:rPr>
          <w:rFonts w:ascii="Times New Roman" w:hAnsi="Times New Roman" w:cs="Times New Roman"/>
        </w:rPr>
        <w:t xml:space="preserve">that party </w:t>
      </w:r>
      <w:r w:rsidR="00636195" w:rsidRPr="007E4E18">
        <w:rPr>
          <w:rFonts w:ascii="Times New Roman" w:hAnsi="Times New Roman" w:cs="Times New Roman"/>
        </w:rPr>
        <w:t xml:space="preserve">must bring </w:t>
      </w:r>
      <w:r w:rsidR="00636195">
        <w:rPr>
          <w:rFonts w:ascii="Times New Roman" w:hAnsi="Times New Roman" w:cs="Times New Roman"/>
        </w:rPr>
        <w:t xml:space="preserve">sufficient copies to supply one copy to me, two to the court reporter and one for each party listed on the attached service list.  </w:t>
      </w:r>
    </w:p>
    <w:p w:rsidR="00636195" w:rsidRDefault="00636195" w:rsidP="00636195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636195" w:rsidRDefault="008E42B8" w:rsidP="00636195">
      <w:pPr>
        <w:spacing w:line="360" w:lineRule="auto"/>
        <w:ind w:firstLine="1440"/>
      </w:pPr>
      <w:r>
        <w:rPr>
          <w:rFonts w:ascii="Times New Roman" w:hAnsi="Times New Roman" w:cs="Times New Roman"/>
        </w:rPr>
        <w:t>4</w:t>
      </w:r>
      <w:r w:rsidR="00636195">
        <w:rPr>
          <w:rFonts w:ascii="Times New Roman" w:hAnsi="Times New Roman" w:cs="Times New Roman"/>
        </w:rPr>
        <w:t>.</w:t>
      </w:r>
      <w:r w:rsidR="00636195">
        <w:rPr>
          <w:rFonts w:ascii="Times New Roman" w:hAnsi="Times New Roman" w:cs="Times New Roman"/>
        </w:rPr>
        <w:tab/>
        <w:t xml:space="preserve">That the </w:t>
      </w:r>
      <w:r w:rsidR="00636195" w:rsidRPr="001B38EA">
        <w:t>hearing</w:t>
      </w:r>
      <w:r w:rsidR="00636195">
        <w:t>s</w:t>
      </w:r>
      <w:r w:rsidR="00636195" w:rsidRPr="001B38EA">
        <w:t xml:space="preserve"> </w:t>
      </w:r>
      <w:r w:rsidR="00636195">
        <w:t xml:space="preserve">in this matter </w:t>
      </w:r>
      <w:r w:rsidR="00636195" w:rsidRPr="001B38EA">
        <w:t xml:space="preserve">constitute formal legal proceedings and </w:t>
      </w:r>
      <w:r w:rsidR="00636195">
        <w:t xml:space="preserve">I </w:t>
      </w:r>
      <w:r w:rsidR="00636195" w:rsidRPr="001B38EA">
        <w:t>will conduct</w:t>
      </w:r>
      <w:r w:rsidR="00636195">
        <w:t xml:space="preserve"> them</w:t>
      </w:r>
      <w:r w:rsidR="00636195" w:rsidRPr="001B38EA">
        <w:t xml:space="preserve"> in accordance with the Commission’s Rules of Administrative Practice and Procedure, as well as the rules of evidence as applied to administrative hearings.</w:t>
      </w:r>
    </w:p>
    <w:p w:rsidR="00636195" w:rsidRPr="001D0837" w:rsidRDefault="00636195" w:rsidP="00636195">
      <w:pPr>
        <w:pStyle w:val="ParaTab1"/>
        <w:tabs>
          <w:tab w:val="num" w:pos="0"/>
          <w:tab w:val="left" w:pos="2070"/>
        </w:tabs>
        <w:rPr>
          <w:rFonts w:ascii="Times New Roman" w:hAnsi="Times New Roman" w:cs="Times New Roman"/>
          <w:spacing w:val="-3"/>
        </w:rPr>
      </w:pPr>
    </w:p>
    <w:p w:rsidR="00636195" w:rsidRPr="001D0837" w:rsidRDefault="008E42B8" w:rsidP="00636195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="00636195">
        <w:rPr>
          <w:rFonts w:ascii="Times New Roman" w:hAnsi="Times New Roman" w:cs="Times New Roman"/>
          <w:spacing w:val="-3"/>
        </w:rPr>
        <w:t>.</w:t>
      </w:r>
      <w:r w:rsidR="00636195">
        <w:rPr>
          <w:rFonts w:ascii="Times New Roman" w:hAnsi="Times New Roman" w:cs="Times New Roman"/>
          <w:spacing w:val="-3"/>
        </w:rPr>
        <w:tab/>
      </w:r>
      <w:r w:rsidR="00636195" w:rsidRPr="009C69E6">
        <w:rPr>
          <w:rFonts w:ascii="Times New Roman" w:hAnsi="Times New Roman" w:cs="Times New Roman"/>
          <w:b/>
          <w:spacing w:val="-3"/>
        </w:rPr>
        <w:t xml:space="preserve">That </w:t>
      </w:r>
      <w:r w:rsidR="00636195">
        <w:rPr>
          <w:rFonts w:ascii="Times New Roman" w:hAnsi="Times New Roman" w:cs="Times New Roman"/>
          <w:b/>
          <w:spacing w:val="-3"/>
        </w:rPr>
        <w:t>p</w:t>
      </w:r>
      <w:r w:rsidR="00636195" w:rsidRPr="009061A5">
        <w:rPr>
          <w:rFonts w:ascii="Times New Roman" w:hAnsi="Times New Roman" w:cs="Times New Roman"/>
          <w:b/>
          <w:spacing w:val="-3"/>
        </w:rPr>
        <w:t xml:space="preserve">ursuant to 52 </w:t>
      </w:r>
      <w:proofErr w:type="spellStart"/>
      <w:r w:rsidR="00636195" w:rsidRPr="009061A5">
        <w:rPr>
          <w:rFonts w:ascii="Times New Roman" w:hAnsi="Times New Roman" w:cs="Times New Roman"/>
          <w:b/>
          <w:spacing w:val="-3"/>
        </w:rPr>
        <w:t>Pa.Code</w:t>
      </w:r>
      <w:proofErr w:type="spellEnd"/>
      <w:r w:rsidR="00636195" w:rsidRPr="009061A5">
        <w:rPr>
          <w:rFonts w:ascii="Times New Roman" w:hAnsi="Times New Roman" w:cs="Times New Roman"/>
          <w:b/>
          <w:spacing w:val="-3"/>
        </w:rPr>
        <w:t xml:space="preserve"> §§</w:t>
      </w:r>
      <w:r w:rsidR="00CD4BD7">
        <w:rPr>
          <w:rFonts w:ascii="Times New Roman" w:hAnsi="Times New Roman" w:cs="Times New Roman"/>
          <w:b/>
          <w:spacing w:val="-3"/>
        </w:rPr>
        <w:t xml:space="preserve"> </w:t>
      </w:r>
      <w:r w:rsidR="00636195" w:rsidRPr="009061A5">
        <w:rPr>
          <w:rFonts w:ascii="Times New Roman" w:hAnsi="Times New Roman" w:cs="Times New Roman"/>
          <w:b/>
          <w:spacing w:val="-3"/>
        </w:rPr>
        <w:t xml:space="preserve">1.21 &amp; 1.22, you may represent yourself, if you are an individual, or you may have an attorney licensed to practice law in the Commonwealth of Pennsylvania, or admitted </w:t>
      </w:r>
      <w:r w:rsidR="00636195" w:rsidRPr="009061A5">
        <w:rPr>
          <w:rFonts w:ascii="Times New Roman" w:hAnsi="Times New Roman" w:cs="Times New Roman"/>
          <w:b/>
          <w:i/>
          <w:iCs/>
          <w:spacing w:val="-3"/>
        </w:rPr>
        <w:t xml:space="preserve">Pro </w:t>
      </w:r>
      <w:proofErr w:type="spellStart"/>
      <w:r w:rsidR="00636195" w:rsidRPr="009061A5">
        <w:rPr>
          <w:rFonts w:ascii="Times New Roman" w:hAnsi="Times New Roman" w:cs="Times New Roman"/>
          <w:b/>
          <w:i/>
          <w:iCs/>
          <w:spacing w:val="-3"/>
        </w:rPr>
        <w:t>Hac</w:t>
      </w:r>
      <w:proofErr w:type="spellEnd"/>
      <w:r w:rsidR="00636195" w:rsidRPr="009061A5">
        <w:rPr>
          <w:rFonts w:ascii="Times New Roman" w:hAnsi="Times New Roman" w:cs="Times New Roman"/>
          <w:b/>
          <w:i/>
          <w:iCs/>
          <w:spacing w:val="-3"/>
        </w:rPr>
        <w:t xml:space="preserve"> Vice</w:t>
      </w:r>
      <w:r w:rsidR="00636195" w:rsidRPr="009061A5">
        <w:rPr>
          <w:rFonts w:ascii="Times New Roman" w:hAnsi="Times New Roman" w:cs="Times New Roman"/>
          <w:b/>
          <w:spacing w:val="-3"/>
        </w:rPr>
        <w:t>, represent you.</w:t>
      </w:r>
      <w:r w:rsidR="00636195" w:rsidRPr="001D0837">
        <w:rPr>
          <w:rFonts w:ascii="Times New Roman" w:hAnsi="Times New Roman" w:cs="Times New Roman"/>
          <w:spacing w:val="-3"/>
        </w:rPr>
        <w:t xml:space="preserve">  </w:t>
      </w:r>
      <w:r w:rsidR="00636195" w:rsidRPr="00587B0F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636195" w:rsidRPr="00587B0F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636195" w:rsidRPr="00587B0F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636195" w:rsidRPr="00587B0F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636195" w:rsidRPr="00587B0F">
        <w:rPr>
          <w:rFonts w:ascii="Times New Roman" w:hAnsi="Times New Roman" w:cs="Times New Roman"/>
          <w:spacing w:val="-3"/>
        </w:rPr>
        <w:t>, represent you in this proceeding.</w:t>
      </w:r>
      <w:r w:rsidR="00636195" w:rsidRPr="00B93824">
        <w:rPr>
          <w:rFonts w:ascii="Times New Roman" w:hAnsi="Times New Roman" w:cs="Times New Roman"/>
          <w:b/>
          <w:spacing w:val="-3"/>
        </w:rPr>
        <w:t xml:space="preserve"> </w:t>
      </w:r>
      <w:r w:rsidR="00636195" w:rsidRPr="001D0837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</w:t>
      </w:r>
      <w:r w:rsidR="00636195">
        <w:rPr>
          <w:rFonts w:ascii="Times New Roman" w:hAnsi="Times New Roman" w:cs="Times New Roman"/>
          <w:spacing w:val="-3"/>
        </w:rPr>
        <w:t>enter</w:t>
      </w:r>
      <w:r w:rsidR="00636195" w:rsidRPr="001D0837">
        <w:rPr>
          <w:rFonts w:ascii="Times New Roman" w:hAnsi="Times New Roman" w:cs="Times New Roman"/>
          <w:spacing w:val="-3"/>
        </w:rPr>
        <w:t xml:space="preserve"> their appearance in accordance with the provisions of </w:t>
      </w:r>
      <w:r w:rsidR="00636195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="00636195">
        <w:rPr>
          <w:rFonts w:ascii="Times New Roman" w:hAnsi="Times New Roman" w:cs="Times New Roman"/>
          <w:spacing w:val="-3"/>
        </w:rPr>
        <w:t>Pa.Code</w:t>
      </w:r>
      <w:proofErr w:type="spellEnd"/>
      <w:r w:rsidR="00636195" w:rsidRPr="001D0837">
        <w:rPr>
          <w:rFonts w:ascii="Times New Roman" w:hAnsi="Times New Roman" w:cs="Times New Roman"/>
          <w:spacing w:val="-3"/>
        </w:rPr>
        <w:t xml:space="preserve"> §</w:t>
      </w:r>
      <w:r w:rsidR="00CD4BD7">
        <w:rPr>
          <w:rFonts w:ascii="Times New Roman" w:hAnsi="Times New Roman" w:cs="Times New Roman"/>
          <w:spacing w:val="-3"/>
        </w:rPr>
        <w:t xml:space="preserve"> </w:t>
      </w:r>
      <w:r w:rsidR="00636195" w:rsidRPr="001D0837">
        <w:rPr>
          <w:rFonts w:ascii="Times New Roman" w:hAnsi="Times New Roman" w:cs="Times New Roman"/>
          <w:spacing w:val="-3"/>
        </w:rPr>
        <w:t>1.24(b).</w:t>
      </w:r>
    </w:p>
    <w:p w:rsidR="00636195" w:rsidRPr="001D0837" w:rsidRDefault="00636195" w:rsidP="00636195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636195" w:rsidRDefault="008E42B8" w:rsidP="00636195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36195">
        <w:rPr>
          <w:rFonts w:ascii="Times New Roman" w:hAnsi="Times New Roman" w:cs="Times New Roman"/>
        </w:rPr>
        <w:t>.</w:t>
      </w:r>
      <w:r w:rsidR="00636195">
        <w:rPr>
          <w:rFonts w:ascii="Times New Roman" w:hAnsi="Times New Roman" w:cs="Times New Roman"/>
        </w:rPr>
        <w:tab/>
        <w:t xml:space="preserve">That if a party </w:t>
      </w:r>
      <w:r w:rsidR="00636195" w:rsidRPr="001D0837">
        <w:rPr>
          <w:rFonts w:ascii="Times New Roman" w:hAnsi="Times New Roman" w:cs="Times New Roman"/>
        </w:rPr>
        <w:t>intend</w:t>
      </w:r>
      <w:r w:rsidR="00636195">
        <w:rPr>
          <w:rFonts w:ascii="Times New Roman" w:hAnsi="Times New Roman" w:cs="Times New Roman"/>
        </w:rPr>
        <w:t>s</w:t>
      </w:r>
      <w:r w:rsidR="00636195" w:rsidRPr="001D0837">
        <w:rPr>
          <w:rFonts w:ascii="Times New Roman" w:hAnsi="Times New Roman" w:cs="Times New Roman"/>
        </w:rPr>
        <w:t xml:space="preserve"> to subpoena witnesses for the hearing, </w:t>
      </w:r>
      <w:r w:rsidR="00636195">
        <w:rPr>
          <w:rFonts w:ascii="Times New Roman" w:hAnsi="Times New Roman" w:cs="Times New Roman"/>
        </w:rPr>
        <w:t xml:space="preserve">that party shall </w:t>
      </w:r>
      <w:r w:rsidR="00636195" w:rsidRPr="001D0837">
        <w:rPr>
          <w:rFonts w:ascii="Times New Roman" w:hAnsi="Times New Roman" w:cs="Times New Roman"/>
        </w:rPr>
        <w:t xml:space="preserve">review the procedures established in </w:t>
      </w:r>
      <w:r w:rsidR="00636195">
        <w:rPr>
          <w:rFonts w:ascii="Times New Roman" w:hAnsi="Times New Roman" w:cs="Times New Roman"/>
        </w:rPr>
        <w:t xml:space="preserve">52 </w:t>
      </w:r>
      <w:proofErr w:type="spellStart"/>
      <w:r w:rsidR="00636195">
        <w:rPr>
          <w:rFonts w:ascii="Times New Roman" w:hAnsi="Times New Roman" w:cs="Times New Roman"/>
        </w:rPr>
        <w:t>Pa.Code</w:t>
      </w:r>
      <w:proofErr w:type="spellEnd"/>
      <w:r w:rsidR="00636195" w:rsidRPr="001D0837">
        <w:rPr>
          <w:rFonts w:ascii="Times New Roman" w:hAnsi="Times New Roman" w:cs="Times New Roman"/>
        </w:rPr>
        <w:t xml:space="preserve"> §</w:t>
      </w:r>
      <w:r w:rsidR="00CD4BD7">
        <w:rPr>
          <w:rFonts w:ascii="Times New Roman" w:hAnsi="Times New Roman" w:cs="Times New Roman"/>
        </w:rPr>
        <w:t xml:space="preserve"> </w:t>
      </w:r>
      <w:r w:rsidR="00636195" w:rsidRPr="001D0837">
        <w:rPr>
          <w:rFonts w:ascii="Times New Roman" w:hAnsi="Times New Roman" w:cs="Times New Roman"/>
        </w:rPr>
        <w:t xml:space="preserve">5.421.  </w:t>
      </w:r>
      <w:r w:rsidR="00636195">
        <w:rPr>
          <w:rFonts w:ascii="Times New Roman" w:hAnsi="Times New Roman" w:cs="Times New Roman"/>
        </w:rPr>
        <w:t xml:space="preserve">A party </w:t>
      </w:r>
      <w:r w:rsidR="00636195" w:rsidRPr="001D0837">
        <w:rPr>
          <w:rFonts w:ascii="Times New Roman" w:hAnsi="Times New Roman" w:cs="Times New Roman"/>
        </w:rPr>
        <w:t>must submi</w:t>
      </w:r>
      <w:r w:rsidR="00636195">
        <w:rPr>
          <w:rFonts w:ascii="Times New Roman" w:hAnsi="Times New Roman" w:cs="Times New Roman"/>
        </w:rPr>
        <w:t xml:space="preserve">t its written application to me </w:t>
      </w:r>
      <w:r w:rsidR="00636195" w:rsidRPr="001D0837">
        <w:rPr>
          <w:rFonts w:ascii="Times New Roman" w:hAnsi="Times New Roman" w:cs="Times New Roman"/>
        </w:rPr>
        <w:t xml:space="preserve">sufficiently in advance of the hearing date so that the other parties will have the required ten (10) days’ notice to answer or object, and so that </w:t>
      </w:r>
      <w:r w:rsidR="00636195">
        <w:rPr>
          <w:rFonts w:ascii="Times New Roman" w:hAnsi="Times New Roman" w:cs="Times New Roman"/>
        </w:rPr>
        <w:t xml:space="preserve">the party </w:t>
      </w:r>
      <w:r w:rsidR="00636195" w:rsidRPr="001D0837">
        <w:rPr>
          <w:rFonts w:ascii="Times New Roman" w:hAnsi="Times New Roman" w:cs="Times New Roman"/>
        </w:rPr>
        <w:t>will have enough time to receive the subpoena and serve it.</w:t>
      </w:r>
    </w:p>
    <w:p w:rsidR="00636195" w:rsidRDefault="00636195" w:rsidP="00636195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8E42B8" w:rsidRDefault="008E42B8" w:rsidP="008E42B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7</w:t>
      </w:r>
      <w:r w:rsidRPr="003176BE">
        <w:rPr>
          <w:rFonts w:ascii="Times New Roman" w:hAnsi="Times New Roman" w:cs="Times New Roman"/>
          <w:spacing w:val="-3"/>
        </w:rPr>
        <w:t>.</w:t>
      </w:r>
      <w:r w:rsidRPr="003176B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b/>
          <w:spacing w:val="-3"/>
        </w:rPr>
        <w:t>IF A PARTY FAILS TO PARTICIPATE IN THE HEARING, THE HEARING WILL PROCEED WITHOUT THAT PARTY AND A DECISION MAY BE ENTE</w:t>
      </w:r>
      <w:r w:rsidRPr="00EC3BC4">
        <w:rPr>
          <w:rFonts w:ascii="Times New Roman" w:hAnsi="Times New Roman" w:cs="Times New Roman"/>
          <w:b/>
          <w:spacing w:val="-3"/>
        </w:rPr>
        <w:t>RED AGAINST THAT PARTY.</w:t>
      </w:r>
    </w:p>
    <w:p w:rsidR="008E42B8" w:rsidRPr="00EC3BC4" w:rsidRDefault="008E42B8" w:rsidP="008E42B8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8</w:t>
      </w:r>
      <w:r w:rsidRPr="00EC3BC4">
        <w:rPr>
          <w:rFonts w:ascii="Times New Roman" w:hAnsi="Times New Roman" w:cs="Times New Roman"/>
          <w:spacing w:val="-3"/>
        </w:rPr>
        <w:t>.</w:t>
      </w:r>
      <w:r w:rsidRPr="00EC3BC4">
        <w:rPr>
          <w:rFonts w:ascii="Times New Roman" w:hAnsi="Times New Roman" w:cs="Times New Roman"/>
          <w:spacing w:val="-3"/>
        </w:rPr>
        <w:tab/>
        <w:t xml:space="preserve">The Complainant bears the burden of proof and must demonstrate by a preponderance of the evidence that </w:t>
      </w:r>
      <w:r w:rsidR="00F96F24">
        <w:rPr>
          <w:rFonts w:ascii="Times New Roman" w:hAnsi="Times New Roman" w:cs="Times New Roman"/>
          <w:spacing w:val="-3"/>
        </w:rPr>
        <w:t>he</w:t>
      </w:r>
      <w:r>
        <w:rPr>
          <w:rFonts w:ascii="Times New Roman" w:hAnsi="Times New Roman" w:cs="Times New Roman"/>
          <w:spacing w:val="-3"/>
        </w:rPr>
        <w:t xml:space="preserve"> </w:t>
      </w:r>
      <w:r w:rsidR="00F96F24">
        <w:rPr>
          <w:rFonts w:ascii="Times New Roman" w:hAnsi="Times New Roman" w:cs="Times New Roman"/>
          <w:spacing w:val="-3"/>
        </w:rPr>
        <w:t>is</w:t>
      </w:r>
      <w:r w:rsidRPr="00EC3BC4">
        <w:rPr>
          <w:rFonts w:ascii="Times New Roman" w:hAnsi="Times New Roman" w:cs="Times New Roman"/>
          <w:spacing w:val="-3"/>
        </w:rPr>
        <w:t xml:space="preserve"> entitled to the relief requested in the complaint.  </w:t>
      </w:r>
    </w:p>
    <w:p w:rsidR="008E42B8" w:rsidRPr="00EC3BC4" w:rsidRDefault="008E42B8" w:rsidP="008E42B8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8E42B8" w:rsidRPr="00EC3BC4" w:rsidRDefault="008E42B8" w:rsidP="008E42B8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9</w:t>
      </w:r>
      <w:r w:rsidRPr="00EC3BC4">
        <w:rPr>
          <w:rFonts w:ascii="Times New Roman" w:hAnsi="Times New Roman" w:cs="Times New Roman"/>
          <w:spacing w:val="-3"/>
        </w:rPr>
        <w:t>.</w:t>
      </w: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/>
        </w:rPr>
        <w:t>If you, or anyone you plan to call as a witness on your behalf</w:t>
      </w:r>
      <w:r>
        <w:rPr>
          <w:rFonts w:ascii="Times New Roman" w:hAnsi="Times New Roman"/>
        </w:rPr>
        <w:t>,</w:t>
      </w:r>
      <w:r w:rsidRPr="00EC3BC4">
        <w:rPr>
          <w:rFonts w:ascii="Times New Roman" w:hAnsi="Times New Roman"/>
        </w:rPr>
        <w:t xml:space="preserve"> ha</w:t>
      </w:r>
      <w:r>
        <w:rPr>
          <w:rFonts w:ascii="Times New Roman" w:hAnsi="Times New Roman"/>
        </w:rPr>
        <w:t>s</w:t>
      </w:r>
      <w:r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>
        <w:rPr>
          <w:rFonts w:ascii="Times New Roman" w:hAnsi="Times New Roman"/>
        </w:rPr>
        <w:t>need</w:t>
      </w:r>
      <w:r w:rsidRPr="00EC3BC4">
        <w:rPr>
          <w:rFonts w:ascii="Times New Roman" w:hAnsi="Times New Roman"/>
        </w:rPr>
        <w:t xml:space="preserve"> an interpreter, please contact the </w:t>
      </w:r>
      <w:r>
        <w:rPr>
          <w:rFonts w:ascii="Times New Roman" w:hAnsi="Times New Roman"/>
        </w:rPr>
        <w:t>s</w:t>
      </w:r>
      <w:r w:rsidRPr="00EC3BC4">
        <w:rPr>
          <w:rFonts w:ascii="Times New Roman" w:hAnsi="Times New Roman"/>
        </w:rPr>
        <w:t xml:space="preserve">cheduling </w:t>
      </w:r>
      <w:r>
        <w:rPr>
          <w:rFonts w:ascii="Times New Roman" w:hAnsi="Times New Roman"/>
        </w:rPr>
        <w:t>o</w:t>
      </w:r>
      <w:r w:rsidRPr="00EC3BC4">
        <w:rPr>
          <w:rFonts w:ascii="Times New Roman" w:hAnsi="Times New Roman"/>
        </w:rPr>
        <w:t xml:space="preserve">ffice </w:t>
      </w:r>
      <w:r>
        <w:rPr>
          <w:rFonts w:ascii="Times New Roman" w:hAnsi="Times New Roman"/>
        </w:rPr>
        <w:t>for the Office of Administrative Law Judge</w:t>
      </w:r>
      <w:r w:rsidRPr="00EC3B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at </w:t>
      </w:r>
      <w:r w:rsidRPr="00EC3BC4">
        <w:rPr>
          <w:rFonts w:ascii="Times New Roman" w:hAnsi="Times New Roman"/>
        </w:rPr>
        <w:t>(717) 787-1399</w:t>
      </w:r>
      <w:r>
        <w:rPr>
          <w:rFonts w:ascii="Times New Roman" w:hAnsi="Times New Roman"/>
        </w:rPr>
        <w:t xml:space="preserve"> </w:t>
      </w:r>
      <w:r w:rsidRPr="00EC3BC4">
        <w:rPr>
          <w:rFonts w:ascii="Times New Roman" w:hAnsi="Times New Roman"/>
        </w:rPr>
        <w:t xml:space="preserve">at least ten (10) days before the </w:t>
      </w:r>
      <w:r>
        <w:rPr>
          <w:rFonts w:ascii="Times New Roman" w:hAnsi="Times New Roman"/>
        </w:rPr>
        <w:t>h</w:t>
      </w:r>
      <w:r w:rsidRPr="00EC3BC4">
        <w:rPr>
          <w:rFonts w:ascii="Times New Roman" w:hAnsi="Times New Roman"/>
        </w:rPr>
        <w:t>earing to make your request.</w:t>
      </w:r>
      <w:r>
        <w:rPr>
          <w:rFonts w:ascii="Times New Roman" w:hAnsi="Times New Roman"/>
        </w:rPr>
        <w:t xml:space="preserve">  The </w:t>
      </w:r>
      <w:r w:rsidRPr="00EC3BC4">
        <w:rPr>
          <w:rFonts w:ascii="Times New Roman" w:hAnsi="Times New Roman"/>
        </w:rPr>
        <w:t>AT&amp;T Relay Service number for persons who are deaf or hearing-impaired</w:t>
      </w:r>
      <w:r>
        <w:rPr>
          <w:rFonts w:ascii="Times New Roman" w:hAnsi="Times New Roman"/>
        </w:rPr>
        <w:t xml:space="preserve"> is </w:t>
      </w:r>
      <w:r w:rsidRPr="00EC3BC4">
        <w:rPr>
          <w:rFonts w:ascii="Times New Roman" w:hAnsi="Times New Roman"/>
        </w:rPr>
        <w:t>1-800-654-5988</w:t>
      </w:r>
      <w:r>
        <w:rPr>
          <w:rFonts w:ascii="Times New Roman" w:hAnsi="Times New Roman"/>
        </w:rPr>
        <w:t>.</w:t>
      </w:r>
    </w:p>
    <w:p w:rsidR="008E42B8" w:rsidRPr="00EC3BC4" w:rsidRDefault="008E42B8" w:rsidP="008E42B8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8E42B8" w:rsidRPr="00EC3BC4" w:rsidRDefault="008E42B8" w:rsidP="008E42B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87B0F">
        <w:rPr>
          <w:rFonts w:ascii="Times New Roman" w:hAnsi="Times New Roman" w:cs="Times New Roman"/>
          <w:spacing w:val="-3"/>
          <w:u w:val="single"/>
        </w:rPr>
        <w:t>October 11</w:t>
      </w:r>
      <w:r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8E42B8" w:rsidRPr="00EC3BC4" w:rsidRDefault="008E42B8" w:rsidP="008E42B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  <w:t>David A. Salapa</w:t>
      </w:r>
    </w:p>
    <w:p w:rsidR="00954468" w:rsidRDefault="008E42B8" w:rsidP="008E42B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954468" w:rsidSect="00954468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954468" w:rsidRPr="00954468" w:rsidRDefault="00954468" w:rsidP="00954468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 w:rsidRPr="00954468">
        <w:rPr>
          <w:rFonts w:ascii="Microsoft Sans Serif" w:eastAsiaTheme="minorHAnsi" w:hAnsiTheme="minorHAnsi" w:cstheme="minorBidi"/>
          <w:b/>
          <w:szCs w:val="22"/>
          <w:u w:val="single"/>
        </w:rPr>
        <w:lastRenderedPageBreak/>
        <w:t>C-2013-2381662 - PEDRO H VALDES v. PPL ELECTRIC UTILITIES CORPORATION</w:t>
      </w:r>
      <w:r w:rsidRPr="00954468">
        <w:rPr>
          <w:rFonts w:ascii="Microsoft Sans Serif" w:eastAsiaTheme="minorHAnsi" w:hAnsiTheme="minorHAnsi" w:cstheme="minorBidi"/>
          <w:b/>
          <w:szCs w:val="22"/>
          <w:u w:val="single"/>
        </w:rPr>
        <w:cr/>
      </w:r>
      <w:r w:rsidRPr="00954468">
        <w:rPr>
          <w:rFonts w:ascii="Microsoft Sans Serif" w:eastAsiaTheme="minorHAnsi" w:hAnsiTheme="minorHAnsi" w:cstheme="minorBidi"/>
          <w:b/>
          <w:szCs w:val="22"/>
          <w:u w:val="single"/>
        </w:rPr>
        <w:cr/>
      </w:r>
      <w:r w:rsidRPr="00954468">
        <w:rPr>
          <w:rFonts w:ascii="Microsoft Sans Serif" w:eastAsiaTheme="minorHAnsi" w:hAnsiTheme="minorHAnsi" w:cstheme="minorBidi"/>
          <w:szCs w:val="22"/>
        </w:rPr>
        <w:t>KIMBERLY G KRUPKA ESQUIRE</w:t>
      </w:r>
      <w:r w:rsidRPr="00954468">
        <w:rPr>
          <w:rFonts w:ascii="Microsoft Sans Serif" w:eastAsiaTheme="minorHAnsi" w:hAnsiTheme="minorHAnsi" w:cstheme="minorBidi"/>
          <w:szCs w:val="22"/>
        </w:rPr>
        <w:cr/>
        <w:t>GROSS MCGINLEY LLP</w:t>
      </w:r>
      <w:r w:rsidRPr="00954468">
        <w:rPr>
          <w:rFonts w:ascii="Microsoft Sans Serif" w:eastAsiaTheme="minorHAnsi" w:hAnsiTheme="minorHAnsi" w:cstheme="minorBidi"/>
          <w:szCs w:val="22"/>
        </w:rPr>
        <w:cr/>
        <w:t xml:space="preserve">33 SOUTH SEVENTH STREET PO </w:t>
      </w:r>
      <w:proofErr w:type="gramStart"/>
      <w:r w:rsidRPr="00954468">
        <w:rPr>
          <w:rFonts w:ascii="Microsoft Sans Serif" w:eastAsiaTheme="minorHAnsi" w:hAnsiTheme="minorHAnsi" w:cstheme="minorBidi"/>
          <w:szCs w:val="22"/>
        </w:rPr>
        <w:t>BOX</w:t>
      </w:r>
      <w:proofErr w:type="gramEnd"/>
      <w:r w:rsidRPr="00954468">
        <w:rPr>
          <w:rFonts w:ascii="Microsoft Sans Serif" w:eastAsiaTheme="minorHAnsi" w:hAnsiTheme="minorHAnsi" w:cstheme="minorBidi"/>
          <w:szCs w:val="22"/>
        </w:rPr>
        <w:t xml:space="preserve"> 4060</w:t>
      </w:r>
      <w:r w:rsidRPr="00954468">
        <w:rPr>
          <w:rFonts w:ascii="Microsoft Sans Serif" w:eastAsiaTheme="minorHAnsi" w:hAnsiTheme="minorHAnsi" w:cstheme="minorBidi"/>
          <w:szCs w:val="22"/>
        </w:rPr>
        <w:cr/>
        <w:t>ALLENTOWN PA  18105-4060</w:t>
      </w:r>
      <w:r w:rsidRPr="00954468">
        <w:rPr>
          <w:rFonts w:ascii="Microsoft Sans Serif" w:eastAsiaTheme="minorHAnsi" w:hAnsiTheme="minorHAnsi" w:cstheme="minorBidi"/>
          <w:szCs w:val="22"/>
        </w:rPr>
        <w:cr/>
        <w:t>610.820.5450</w:t>
      </w:r>
      <w:r w:rsidRPr="00954468">
        <w:rPr>
          <w:rFonts w:ascii="Microsoft Sans Serif" w:eastAsiaTheme="minorHAnsi" w:hAnsiTheme="minorHAnsi" w:cstheme="minorBidi"/>
          <w:szCs w:val="22"/>
        </w:rPr>
        <w:cr/>
      </w:r>
      <w:r w:rsidRPr="00954468">
        <w:rPr>
          <w:rFonts w:ascii="Microsoft Sans Serif" w:eastAsiaTheme="minorHAnsi" w:hAnsiTheme="minorHAnsi" w:cstheme="minorBidi"/>
          <w:szCs w:val="22"/>
        </w:rPr>
        <w:cr/>
      </w:r>
      <w:bookmarkStart w:id="0" w:name="_GoBack"/>
      <w:r w:rsidRPr="00954468">
        <w:rPr>
          <w:rFonts w:ascii="Microsoft Sans Serif" w:eastAsiaTheme="minorHAnsi" w:hAnsiTheme="minorHAnsi" w:cstheme="minorBidi"/>
          <w:szCs w:val="22"/>
        </w:rPr>
        <w:t>PEDRO H VALDES</w:t>
      </w:r>
      <w:r w:rsidRPr="00954468">
        <w:rPr>
          <w:rFonts w:ascii="Microsoft Sans Serif" w:eastAsiaTheme="minorHAnsi" w:hAnsiTheme="minorHAnsi" w:cstheme="minorBidi"/>
          <w:szCs w:val="22"/>
        </w:rPr>
        <w:cr/>
        <w:t>209 BUENA VISTA LN</w:t>
      </w:r>
      <w:r w:rsidRPr="00954468">
        <w:rPr>
          <w:rFonts w:ascii="Microsoft Sans Serif" w:eastAsiaTheme="minorHAnsi" w:hAnsiTheme="minorHAnsi" w:cstheme="minorBidi"/>
          <w:szCs w:val="22"/>
        </w:rPr>
        <w:cr/>
        <w:t>WINFIELD PA  17889</w:t>
      </w:r>
      <w:r w:rsidRPr="00954468">
        <w:rPr>
          <w:rFonts w:ascii="Microsoft Sans Serif" w:eastAsiaTheme="minorHAnsi" w:hAnsiTheme="minorHAnsi" w:cstheme="minorBidi"/>
          <w:szCs w:val="22"/>
        </w:rPr>
        <w:cr/>
      </w:r>
      <w:bookmarkEnd w:id="0"/>
      <w:r w:rsidRPr="00954468">
        <w:rPr>
          <w:rFonts w:ascii="Microsoft Sans Serif" w:eastAsiaTheme="minorHAnsi" w:hAnsiTheme="minorHAnsi" w:cstheme="minorBidi"/>
          <w:szCs w:val="22"/>
        </w:rPr>
        <w:t>570-374-5406</w:t>
      </w:r>
    </w:p>
    <w:p w:rsidR="008E42B8" w:rsidRPr="00EC3BC4" w:rsidRDefault="008E42B8" w:rsidP="008E42B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sectPr w:rsidR="008E42B8" w:rsidRPr="00EC3BC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1" w:rsidRDefault="00F71851">
      <w:r>
        <w:separator/>
      </w:r>
    </w:p>
  </w:endnote>
  <w:endnote w:type="continuationSeparator" w:id="0">
    <w:p w:rsidR="00F71851" w:rsidRDefault="00F7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95" w:rsidRDefault="00636195" w:rsidP="006361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6195" w:rsidRDefault="006361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73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468" w:rsidRDefault="009544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6195" w:rsidRDefault="00636195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468" w:rsidRDefault="0095446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1" w:rsidRDefault="00F71851">
      <w:r>
        <w:separator/>
      </w:r>
    </w:p>
  </w:footnote>
  <w:footnote w:type="continuationSeparator" w:id="0">
    <w:p w:rsidR="00F71851" w:rsidRDefault="00F7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95"/>
    <w:rsid w:val="00054798"/>
    <w:rsid w:val="000603EC"/>
    <w:rsid w:val="00070014"/>
    <w:rsid w:val="000700D9"/>
    <w:rsid w:val="000958BA"/>
    <w:rsid w:val="000A1CB8"/>
    <w:rsid w:val="000B0287"/>
    <w:rsid w:val="000E5F49"/>
    <w:rsid w:val="001B132E"/>
    <w:rsid w:val="001C2388"/>
    <w:rsid w:val="001D4992"/>
    <w:rsid w:val="002042CE"/>
    <w:rsid w:val="00232AC4"/>
    <w:rsid w:val="00234585"/>
    <w:rsid w:val="00265D5F"/>
    <w:rsid w:val="0027334B"/>
    <w:rsid w:val="0028227A"/>
    <w:rsid w:val="00295A15"/>
    <w:rsid w:val="002A38A3"/>
    <w:rsid w:val="002B41C4"/>
    <w:rsid w:val="002B45F0"/>
    <w:rsid w:val="002C6332"/>
    <w:rsid w:val="002C7B30"/>
    <w:rsid w:val="00327CB7"/>
    <w:rsid w:val="00360316"/>
    <w:rsid w:val="00360909"/>
    <w:rsid w:val="00374884"/>
    <w:rsid w:val="00377C12"/>
    <w:rsid w:val="003B6D24"/>
    <w:rsid w:val="00412350"/>
    <w:rsid w:val="00414B0F"/>
    <w:rsid w:val="004164D7"/>
    <w:rsid w:val="004744D7"/>
    <w:rsid w:val="0049244B"/>
    <w:rsid w:val="004B1259"/>
    <w:rsid w:val="004B1BD0"/>
    <w:rsid w:val="00506C0D"/>
    <w:rsid w:val="00522B90"/>
    <w:rsid w:val="00534598"/>
    <w:rsid w:val="00567713"/>
    <w:rsid w:val="0057043D"/>
    <w:rsid w:val="00587B0F"/>
    <w:rsid w:val="005A2A65"/>
    <w:rsid w:val="005B618F"/>
    <w:rsid w:val="005E27B9"/>
    <w:rsid w:val="00636195"/>
    <w:rsid w:val="006608BF"/>
    <w:rsid w:val="006F2C3E"/>
    <w:rsid w:val="0072300C"/>
    <w:rsid w:val="0077184C"/>
    <w:rsid w:val="007840C8"/>
    <w:rsid w:val="007B0A5D"/>
    <w:rsid w:val="007E145A"/>
    <w:rsid w:val="00887CE7"/>
    <w:rsid w:val="008B6843"/>
    <w:rsid w:val="008E42B8"/>
    <w:rsid w:val="0092173D"/>
    <w:rsid w:val="00954172"/>
    <w:rsid w:val="00954468"/>
    <w:rsid w:val="009E09E7"/>
    <w:rsid w:val="00A2712C"/>
    <w:rsid w:val="00A5034D"/>
    <w:rsid w:val="00A6033B"/>
    <w:rsid w:val="00A93111"/>
    <w:rsid w:val="00A97020"/>
    <w:rsid w:val="00AE4241"/>
    <w:rsid w:val="00AF04F6"/>
    <w:rsid w:val="00AF30C1"/>
    <w:rsid w:val="00B17AB1"/>
    <w:rsid w:val="00B21EAC"/>
    <w:rsid w:val="00B34824"/>
    <w:rsid w:val="00B369B3"/>
    <w:rsid w:val="00B80BA2"/>
    <w:rsid w:val="00B95A5F"/>
    <w:rsid w:val="00C360D7"/>
    <w:rsid w:val="00C612AD"/>
    <w:rsid w:val="00C647B1"/>
    <w:rsid w:val="00CB6348"/>
    <w:rsid w:val="00CC4666"/>
    <w:rsid w:val="00CD4BD7"/>
    <w:rsid w:val="00D004FA"/>
    <w:rsid w:val="00D16089"/>
    <w:rsid w:val="00D75F47"/>
    <w:rsid w:val="00DA158F"/>
    <w:rsid w:val="00DB0991"/>
    <w:rsid w:val="00DC7F34"/>
    <w:rsid w:val="00DD735B"/>
    <w:rsid w:val="00DE0594"/>
    <w:rsid w:val="00DE7625"/>
    <w:rsid w:val="00E01100"/>
    <w:rsid w:val="00E13159"/>
    <w:rsid w:val="00E2244B"/>
    <w:rsid w:val="00E33216"/>
    <w:rsid w:val="00E56420"/>
    <w:rsid w:val="00E772D5"/>
    <w:rsid w:val="00E94FFA"/>
    <w:rsid w:val="00EA3E12"/>
    <w:rsid w:val="00EE5CF9"/>
    <w:rsid w:val="00F100FD"/>
    <w:rsid w:val="00F11E0E"/>
    <w:rsid w:val="00F15946"/>
    <w:rsid w:val="00F24011"/>
    <w:rsid w:val="00F42D74"/>
    <w:rsid w:val="00F51ECB"/>
    <w:rsid w:val="00F5286F"/>
    <w:rsid w:val="00F71851"/>
    <w:rsid w:val="00F96F24"/>
    <w:rsid w:val="00FA3EEF"/>
    <w:rsid w:val="00FD2D9D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195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63619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61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6195"/>
  </w:style>
  <w:style w:type="paragraph" w:styleId="EndnoteText">
    <w:name w:val="endnote text"/>
    <w:basedOn w:val="Normal"/>
    <w:link w:val="EndnoteTextChar"/>
    <w:rsid w:val="008E42B8"/>
  </w:style>
  <w:style w:type="character" w:customStyle="1" w:styleId="EndnoteTextChar">
    <w:name w:val="Endnote Text Char"/>
    <w:basedOn w:val="DefaultParagraphFont"/>
    <w:link w:val="EndnoteText"/>
    <w:rsid w:val="008E42B8"/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CD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B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54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468"/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4468"/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195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63619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61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6195"/>
  </w:style>
  <w:style w:type="paragraph" w:styleId="EndnoteText">
    <w:name w:val="endnote text"/>
    <w:basedOn w:val="Normal"/>
    <w:link w:val="EndnoteTextChar"/>
    <w:rsid w:val="008E42B8"/>
  </w:style>
  <w:style w:type="character" w:customStyle="1" w:styleId="EndnoteTextChar">
    <w:name w:val="Endnote Text Char"/>
    <w:basedOn w:val="DefaultParagraphFont"/>
    <w:link w:val="EndnoteText"/>
    <w:rsid w:val="008E42B8"/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CD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B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54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468"/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4468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Commisison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Leonard, Allyson</cp:lastModifiedBy>
  <cp:revision>3</cp:revision>
  <cp:lastPrinted>2013-10-11T13:24:00Z</cp:lastPrinted>
  <dcterms:created xsi:type="dcterms:W3CDTF">2013-10-11T13:21:00Z</dcterms:created>
  <dcterms:modified xsi:type="dcterms:W3CDTF">2013-10-11T13:29:00Z</dcterms:modified>
</cp:coreProperties>
</file>