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EF533D" w:rsidRDefault="00577603" w:rsidP="00577603">
      <w:pPr>
        <w:jc w:val="center"/>
        <w:rPr>
          <w:rFonts w:ascii="Times New Roman" w:hAnsi="Times New Roman"/>
          <w:b/>
          <w:sz w:val="26"/>
          <w:szCs w:val="26"/>
        </w:rPr>
      </w:pPr>
      <w:r w:rsidRPr="00EF533D">
        <w:rPr>
          <w:rFonts w:ascii="Times New Roman" w:hAnsi="Times New Roman"/>
          <w:b/>
          <w:sz w:val="26"/>
          <w:szCs w:val="26"/>
        </w:rPr>
        <w:t>PENNSYLVANIA</w:t>
      </w:r>
    </w:p>
    <w:p w:rsidR="00577603" w:rsidRPr="00EF533D" w:rsidRDefault="00577603" w:rsidP="00577603">
      <w:pPr>
        <w:jc w:val="center"/>
        <w:rPr>
          <w:rFonts w:ascii="Times New Roman" w:hAnsi="Times New Roman"/>
          <w:b/>
          <w:sz w:val="26"/>
          <w:szCs w:val="26"/>
        </w:rPr>
      </w:pPr>
      <w:r w:rsidRPr="00EF533D">
        <w:rPr>
          <w:rFonts w:ascii="Times New Roman" w:hAnsi="Times New Roman"/>
          <w:b/>
          <w:sz w:val="26"/>
          <w:szCs w:val="26"/>
        </w:rPr>
        <w:t>PUBLIC UTILTY COMMISSION</w:t>
      </w:r>
    </w:p>
    <w:p w:rsidR="00577603" w:rsidRPr="00EF533D" w:rsidRDefault="00577603" w:rsidP="00577603">
      <w:pPr>
        <w:jc w:val="center"/>
        <w:rPr>
          <w:rFonts w:ascii="Times New Roman" w:hAnsi="Times New Roman"/>
          <w:b/>
          <w:sz w:val="26"/>
          <w:szCs w:val="26"/>
        </w:rPr>
      </w:pPr>
      <w:r w:rsidRPr="00EF533D">
        <w:rPr>
          <w:rFonts w:ascii="Times New Roman" w:hAnsi="Times New Roman"/>
          <w:b/>
          <w:sz w:val="26"/>
          <w:szCs w:val="26"/>
        </w:rPr>
        <w:t>Harrisburg, PA  17105-3265</w:t>
      </w:r>
    </w:p>
    <w:p w:rsidR="00577603" w:rsidRPr="00EF533D" w:rsidRDefault="00577603" w:rsidP="00577603">
      <w:pPr>
        <w:jc w:val="center"/>
        <w:rPr>
          <w:rFonts w:ascii="Times New Roman" w:hAnsi="Times New Roman"/>
          <w:sz w:val="26"/>
          <w:szCs w:val="26"/>
        </w:rPr>
      </w:pPr>
    </w:p>
    <w:p w:rsidR="00577603" w:rsidRPr="00EF533D" w:rsidRDefault="00577603" w:rsidP="00577603">
      <w:pPr>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r>
      <w:r w:rsidRPr="00EF533D">
        <w:rPr>
          <w:rFonts w:ascii="Times New Roman" w:hAnsi="Times New Roman"/>
          <w:sz w:val="26"/>
          <w:szCs w:val="26"/>
        </w:rPr>
        <w:tab/>
      </w:r>
      <w:r w:rsidRPr="00EF533D">
        <w:rPr>
          <w:rFonts w:ascii="Times New Roman" w:hAnsi="Times New Roman"/>
          <w:sz w:val="26"/>
          <w:szCs w:val="26"/>
        </w:rPr>
        <w:tab/>
      </w:r>
      <w:r w:rsidRPr="00EF533D">
        <w:rPr>
          <w:rFonts w:ascii="Times New Roman" w:hAnsi="Times New Roman"/>
          <w:sz w:val="26"/>
          <w:szCs w:val="26"/>
        </w:rPr>
        <w:tab/>
      </w:r>
      <w:r w:rsidRPr="00EF533D">
        <w:rPr>
          <w:rFonts w:ascii="Times New Roman" w:hAnsi="Times New Roman"/>
          <w:sz w:val="26"/>
          <w:szCs w:val="26"/>
        </w:rPr>
        <w:tab/>
      </w:r>
      <w:r w:rsidRPr="00EF533D">
        <w:rPr>
          <w:rFonts w:ascii="Times New Roman" w:hAnsi="Times New Roman"/>
          <w:sz w:val="26"/>
          <w:szCs w:val="26"/>
        </w:rPr>
        <w:tab/>
        <w:t xml:space="preserve">Public Meeting held </w:t>
      </w:r>
      <w:r w:rsidR="00782310" w:rsidRPr="00EF533D">
        <w:rPr>
          <w:rFonts w:ascii="Times New Roman" w:hAnsi="Times New Roman"/>
          <w:sz w:val="26"/>
          <w:szCs w:val="26"/>
        </w:rPr>
        <w:t>October 17</w:t>
      </w:r>
      <w:r w:rsidR="007061E7" w:rsidRPr="00EF533D">
        <w:rPr>
          <w:rFonts w:ascii="Times New Roman" w:hAnsi="Times New Roman"/>
          <w:sz w:val="26"/>
          <w:szCs w:val="26"/>
        </w:rPr>
        <w:t>, 2013</w:t>
      </w:r>
    </w:p>
    <w:p w:rsidR="00577603" w:rsidRPr="00EF533D" w:rsidRDefault="00577603" w:rsidP="00577603">
      <w:pPr>
        <w:rPr>
          <w:rFonts w:ascii="Times New Roman" w:hAnsi="Times New Roman"/>
          <w:sz w:val="26"/>
          <w:szCs w:val="26"/>
        </w:rPr>
      </w:pPr>
    </w:p>
    <w:p w:rsidR="00577603" w:rsidRPr="00EF533D" w:rsidRDefault="00577603" w:rsidP="00577603">
      <w:pPr>
        <w:rPr>
          <w:rFonts w:ascii="Times New Roman" w:hAnsi="Times New Roman"/>
          <w:sz w:val="26"/>
          <w:szCs w:val="26"/>
        </w:rPr>
      </w:pPr>
      <w:r w:rsidRPr="00EF533D">
        <w:rPr>
          <w:rFonts w:ascii="Times New Roman" w:hAnsi="Times New Roman"/>
          <w:sz w:val="26"/>
          <w:szCs w:val="26"/>
        </w:rPr>
        <w:t>Commissioners Present:</w:t>
      </w:r>
    </w:p>
    <w:p w:rsidR="00577603" w:rsidRPr="00EF533D" w:rsidRDefault="00577603" w:rsidP="00577603">
      <w:pPr>
        <w:rPr>
          <w:rFonts w:ascii="Times New Roman" w:hAnsi="Times New Roman"/>
          <w:sz w:val="26"/>
          <w:szCs w:val="26"/>
        </w:rPr>
      </w:pPr>
    </w:p>
    <w:p w:rsidR="00577603" w:rsidRPr="00EF533D" w:rsidRDefault="00577603" w:rsidP="00577603">
      <w:pPr>
        <w:rPr>
          <w:rFonts w:ascii="Times New Roman" w:hAnsi="Times New Roman"/>
          <w:sz w:val="26"/>
          <w:szCs w:val="26"/>
        </w:rPr>
      </w:pPr>
      <w:r w:rsidRPr="00EF533D">
        <w:rPr>
          <w:rFonts w:ascii="Times New Roman" w:hAnsi="Times New Roman"/>
          <w:sz w:val="26"/>
          <w:szCs w:val="26"/>
        </w:rPr>
        <w:tab/>
        <w:t>Robert F. Powelson, Chairman</w:t>
      </w:r>
    </w:p>
    <w:p w:rsidR="00577603" w:rsidRPr="00EF533D" w:rsidRDefault="00577603" w:rsidP="00577603">
      <w:pPr>
        <w:rPr>
          <w:rFonts w:ascii="Times New Roman" w:hAnsi="Times New Roman"/>
          <w:sz w:val="26"/>
          <w:szCs w:val="26"/>
        </w:rPr>
      </w:pPr>
      <w:r w:rsidRPr="00EF533D">
        <w:rPr>
          <w:rFonts w:ascii="Times New Roman" w:hAnsi="Times New Roman"/>
          <w:sz w:val="26"/>
          <w:szCs w:val="26"/>
        </w:rPr>
        <w:tab/>
        <w:t>John F. Coleman, Jr., Vice Chairman</w:t>
      </w:r>
    </w:p>
    <w:p w:rsidR="00577603" w:rsidRPr="00EF533D" w:rsidRDefault="00577603" w:rsidP="00577603">
      <w:pPr>
        <w:rPr>
          <w:rFonts w:ascii="Times New Roman" w:hAnsi="Times New Roman"/>
          <w:sz w:val="26"/>
          <w:szCs w:val="26"/>
        </w:rPr>
      </w:pPr>
      <w:r w:rsidRPr="00EF533D">
        <w:rPr>
          <w:rFonts w:ascii="Times New Roman" w:hAnsi="Times New Roman"/>
          <w:sz w:val="26"/>
          <w:szCs w:val="26"/>
        </w:rPr>
        <w:tab/>
        <w:t>James H. Cawley</w:t>
      </w:r>
    </w:p>
    <w:p w:rsidR="00577603" w:rsidRDefault="00577603" w:rsidP="00577603">
      <w:pPr>
        <w:rPr>
          <w:rFonts w:ascii="Times New Roman" w:hAnsi="Times New Roman"/>
          <w:sz w:val="26"/>
          <w:szCs w:val="26"/>
        </w:rPr>
      </w:pPr>
      <w:r w:rsidRPr="00EF533D">
        <w:rPr>
          <w:rFonts w:ascii="Times New Roman" w:hAnsi="Times New Roman"/>
          <w:sz w:val="26"/>
          <w:szCs w:val="26"/>
        </w:rPr>
        <w:tab/>
        <w:t>Pamela A. Witmer</w:t>
      </w:r>
    </w:p>
    <w:p w:rsidR="00EF533D" w:rsidRPr="00EF533D" w:rsidRDefault="00EF533D" w:rsidP="00577603">
      <w:pPr>
        <w:rPr>
          <w:rFonts w:ascii="Times New Roman" w:hAnsi="Times New Roman"/>
          <w:sz w:val="26"/>
          <w:szCs w:val="26"/>
        </w:rPr>
      </w:pPr>
      <w:r>
        <w:rPr>
          <w:rFonts w:ascii="Times New Roman" w:hAnsi="Times New Roman"/>
          <w:sz w:val="26"/>
          <w:szCs w:val="26"/>
        </w:rPr>
        <w:tab/>
      </w:r>
      <w:r w:rsidRPr="00C35DBD">
        <w:rPr>
          <w:rFonts w:ascii="Times New Roman" w:hAnsi="Times New Roman"/>
          <w:sz w:val="26"/>
          <w:szCs w:val="26"/>
        </w:rPr>
        <w:t>Gladys</w:t>
      </w:r>
      <w:r w:rsidR="00945D10">
        <w:rPr>
          <w:rFonts w:ascii="Times New Roman" w:hAnsi="Times New Roman"/>
          <w:sz w:val="26"/>
          <w:szCs w:val="26"/>
        </w:rPr>
        <w:t xml:space="preserve"> M.</w:t>
      </w:r>
      <w:r w:rsidRPr="00C35DBD">
        <w:rPr>
          <w:rFonts w:ascii="Times New Roman" w:hAnsi="Times New Roman"/>
          <w:sz w:val="26"/>
          <w:szCs w:val="26"/>
        </w:rPr>
        <w:t xml:space="preserve"> Brown</w:t>
      </w:r>
    </w:p>
    <w:p w:rsidR="005B0E9D" w:rsidRPr="00EF533D" w:rsidRDefault="005B0E9D" w:rsidP="00577603">
      <w:pPr>
        <w:rPr>
          <w:rFonts w:ascii="Times New Roman" w:hAnsi="Times New Roman"/>
          <w:sz w:val="26"/>
          <w:szCs w:val="26"/>
        </w:rPr>
      </w:pPr>
    </w:p>
    <w:p w:rsidR="00577603" w:rsidRPr="00EF533D" w:rsidRDefault="00577603" w:rsidP="00577603">
      <w:pPr>
        <w:rPr>
          <w:rFonts w:ascii="Times New Roman" w:hAnsi="Times New Roman"/>
          <w:sz w:val="26"/>
          <w:szCs w:val="26"/>
        </w:rPr>
      </w:pPr>
    </w:p>
    <w:p w:rsidR="006B2B82" w:rsidRPr="00EF533D" w:rsidRDefault="006B2B82" w:rsidP="00577603">
      <w:pPr>
        <w:rPr>
          <w:rFonts w:ascii="Times New Roman" w:hAnsi="Times New Roman"/>
          <w:sz w:val="26"/>
          <w:szCs w:val="26"/>
        </w:rPr>
      </w:pP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Pennsylvania Public Utility Commission</w:t>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t>R-2013-2363227</w:t>
      </w:r>
      <w:r w:rsidRPr="00EF533D">
        <w:rPr>
          <w:rFonts w:ascii="Times New Roman" w:eastAsia="Times New Roman" w:hAnsi="Times New Roman"/>
          <w:spacing w:val="-3"/>
          <w:sz w:val="26"/>
          <w:szCs w:val="26"/>
        </w:rPr>
        <w:fldChar w:fldCharType="begin"/>
      </w:r>
      <w:r w:rsidRPr="00EF533D">
        <w:rPr>
          <w:rFonts w:ascii="Times New Roman" w:eastAsia="Times New Roman" w:hAnsi="Times New Roman"/>
          <w:spacing w:val="-3"/>
          <w:sz w:val="26"/>
          <w:szCs w:val="26"/>
        </w:rPr>
        <w:instrText>fillin "Complainant's name" \d ""</w:instrText>
      </w:r>
      <w:r w:rsidRPr="00EF533D">
        <w:rPr>
          <w:rFonts w:ascii="Times New Roman" w:eastAsia="Times New Roman" w:hAnsi="Times New Roman"/>
          <w:spacing w:val="-3"/>
          <w:sz w:val="26"/>
          <w:szCs w:val="26"/>
        </w:rPr>
        <w:fldChar w:fldCharType="end"/>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t>v.</w:t>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PECO Energy Company</w:t>
      </w:r>
      <w:r w:rsidRPr="00EF533D">
        <w:rPr>
          <w:rFonts w:ascii="Times New Roman" w:eastAsia="Times New Roman" w:hAnsi="Times New Roman"/>
          <w:sz w:val="26"/>
          <w:szCs w:val="26"/>
        </w:rPr>
        <w:tab/>
      </w:r>
      <w:r w:rsidRPr="00EF533D">
        <w:rPr>
          <w:rFonts w:ascii="Times New Roman" w:eastAsia="Times New Roman" w:hAnsi="Times New Roman"/>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Office of Consumer Advocate</w:t>
      </w:r>
      <w:r w:rsidR="004E4DC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z w:val="26"/>
          <w:szCs w:val="26"/>
        </w:rPr>
        <w:t>C-2013-2364490</w:t>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t>v.</w:t>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PECO Energy Company</w:t>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Office of Small Business Advocate</w:t>
      </w:r>
      <w:r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r>
      <w:r w:rsidR="00782310" w:rsidRPr="00EF533D">
        <w:rPr>
          <w:rFonts w:ascii="Times New Roman" w:eastAsia="Times New Roman" w:hAnsi="Times New Roman"/>
          <w:spacing w:val="-3"/>
          <w:sz w:val="26"/>
          <w:szCs w:val="26"/>
        </w:rPr>
        <w:tab/>
        <w:t>C-2013-2364629</w:t>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t>v.</w:t>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954588">
      <w:pPr>
        <w:suppressAutoHyphens/>
        <w:autoSpaceDE w:val="0"/>
        <w:autoSpaceDN w:val="0"/>
        <w:jc w:val="both"/>
        <w:rPr>
          <w:rFonts w:ascii="Times New Roman" w:eastAsia="Times New Roman" w:hAnsi="Times New Roman"/>
          <w:spacing w:val="-3"/>
          <w:sz w:val="26"/>
          <w:szCs w:val="26"/>
        </w:rPr>
      </w:pPr>
      <w:r w:rsidRPr="00EF533D">
        <w:rPr>
          <w:rFonts w:ascii="Times New Roman" w:eastAsia="Times New Roman" w:hAnsi="Times New Roman"/>
          <w:spacing w:val="-3"/>
          <w:sz w:val="26"/>
          <w:szCs w:val="26"/>
        </w:rPr>
        <w:t>PECO Energy Company</w:t>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r w:rsidRPr="00EF533D">
        <w:rPr>
          <w:rFonts w:ascii="Times New Roman" w:eastAsia="Times New Roman" w:hAnsi="Times New Roman"/>
          <w:spacing w:val="-3"/>
          <w:sz w:val="26"/>
          <w:szCs w:val="26"/>
        </w:rPr>
        <w:tab/>
      </w:r>
    </w:p>
    <w:p w:rsidR="00954588" w:rsidRPr="00EF533D" w:rsidRDefault="00954588" w:rsidP="00577603">
      <w:pPr>
        <w:rPr>
          <w:rFonts w:ascii="Times New Roman" w:hAnsi="Times New Roman"/>
          <w:sz w:val="26"/>
          <w:szCs w:val="26"/>
        </w:rPr>
      </w:pPr>
    </w:p>
    <w:p w:rsidR="0067513D" w:rsidRPr="00EF533D" w:rsidRDefault="0067513D" w:rsidP="00577603">
      <w:pPr>
        <w:rPr>
          <w:rFonts w:ascii="Times New Roman" w:hAnsi="Times New Roman"/>
          <w:sz w:val="26"/>
          <w:szCs w:val="26"/>
        </w:rPr>
      </w:pPr>
    </w:p>
    <w:p w:rsidR="00577603" w:rsidRPr="00EF533D" w:rsidRDefault="00782310" w:rsidP="00577603">
      <w:pPr>
        <w:jc w:val="center"/>
        <w:rPr>
          <w:rFonts w:ascii="Times New Roman" w:hAnsi="Times New Roman"/>
          <w:b/>
          <w:sz w:val="26"/>
          <w:szCs w:val="26"/>
        </w:rPr>
      </w:pPr>
      <w:r w:rsidRPr="00EF533D">
        <w:rPr>
          <w:rFonts w:ascii="Times New Roman" w:hAnsi="Times New Roman"/>
          <w:b/>
          <w:sz w:val="26"/>
          <w:szCs w:val="26"/>
        </w:rPr>
        <w:t xml:space="preserve">OPINION AND </w:t>
      </w:r>
      <w:r w:rsidR="00577603" w:rsidRPr="00EF533D">
        <w:rPr>
          <w:rFonts w:ascii="Times New Roman" w:hAnsi="Times New Roman"/>
          <w:b/>
          <w:sz w:val="26"/>
          <w:szCs w:val="26"/>
        </w:rPr>
        <w:t>ORDER</w:t>
      </w:r>
    </w:p>
    <w:p w:rsidR="00577603" w:rsidRPr="00EF533D" w:rsidRDefault="00577603" w:rsidP="00577603">
      <w:pPr>
        <w:jc w:val="center"/>
        <w:rPr>
          <w:rFonts w:ascii="Times New Roman" w:hAnsi="Times New Roman"/>
          <w:sz w:val="26"/>
          <w:szCs w:val="26"/>
        </w:rPr>
      </w:pPr>
    </w:p>
    <w:p w:rsidR="00577603" w:rsidRPr="00EF533D" w:rsidRDefault="00577603" w:rsidP="00577603">
      <w:pPr>
        <w:jc w:val="center"/>
        <w:rPr>
          <w:rFonts w:ascii="Times New Roman" w:hAnsi="Times New Roman"/>
          <w:sz w:val="26"/>
          <w:szCs w:val="26"/>
        </w:rPr>
      </w:pPr>
    </w:p>
    <w:p w:rsidR="00577603" w:rsidRDefault="00577603" w:rsidP="00F56D52">
      <w:pPr>
        <w:keepNext/>
        <w:keepLines/>
        <w:spacing w:line="360" w:lineRule="auto"/>
        <w:rPr>
          <w:rFonts w:ascii="Times New Roman" w:hAnsi="Times New Roman"/>
          <w:b/>
          <w:sz w:val="26"/>
          <w:szCs w:val="26"/>
        </w:rPr>
      </w:pPr>
      <w:r w:rsidRPr="00EF533D">
        <w:rPr>
          <w:rFonts w:ascii="Times New Roman" w:hAnsi="Times New Roman"/>
          <w:b/>
          <w:sz w:val="26"/>
          <w:szCs w:val="26"/>
        </w:rPr>
        <w:lastRenderedPageBreak/>
        <w:t>BY THE COMMISSION:</w:t>
      </w:r>
    </w:p>
    <w:p w:rsidR="00FB7ED9" w:rsidRPr="00EF533D" w:rsidRDefault="00FB7ED9" w:rsidP="00F56D52">
      <w:pPr>
        <w:keepNext/>
        <w:keepLines/>
        <w:spacing w:line="360" w:lineRule="auto"/>
        <w:rPr>
          <w:rFonts w:ascii="Times New Roman" w:hAnsi="Times New Roman"/>
          <w:b/>
          <w:sz w:val="26"/>
          <w:szCs w:val="26"/>
        </w:rPr>
      </w:pPr>
    </w:p>
    <w:p w:rsidR="00782310" w:rsidRPr="00EF533D" w:rsidRDefault="00782310" w:rsidP="00F56D52">
      <w:pPr>
        <w:keepNext/>
        <w:keepLines/>
        <w:spacing w:line="360" w:lineRule="auto"/>
        <w:ind w:firstLine="1440"/>
        <w:rPr>
          <w:rFonts w:ascii="Times New Roman" w:hAnsi="Times New Roman"/>
          <w:sz w:val="26"/>
          <w:szCs w:val="26"/>
        </w:rPr>
      </w:pPr>
      <w:r w:rsidRPr="00EF533D">
        <w:rPr>
          <w:rFonts w:ascii="Times New Roman" w:hAnsi="Times New Roman"/>
          <w:sz w:val="26"/>
          <w:szCs w:val="26"/>
        </w:rPr>
        <w:t xml:space="preserve">Before the Pennsylvania Public Utility Commission (Commission) for consideration </w:t>
      </w:r>
      <w:r w:rsidR="00EE7CFB">
        <w:rPr>
          <w:rFonts w:ascii="Times New Roman" w:hAnsi="Times New Roman"/>
          <w:sz w:val="26"/>
          <w:szCs w:val="26"/>
        </w:rPr>
        <w:t>and disposition are</w:t>
      </w:r>
      <w:r w:rsidR="00DB05AF">
        <w:rPr>
          <w:rFonts w:ascii="Times New Roman" w:hAnsi="Times New Roman"/>
          <w:sz w:val="26"/>
          <w:szCs w:val="26"/>
        </w:rPr>
        <w:t xml:space="preserve">: </w:t>
      </w:r>
      <w:r w:rsidR="00EE7CFB">
        <w:rPr>
          <w:rFonts w:ascii="Times New Roman" w:hAnsi="Times New Roman"/>
          <w:sz w:val="26"/>
          <w:szCs w:val="26"/>
        </w:rPr>
        <w:t xml:space="preserve"> (1) </w:t>
      </w:r>
      <w:r w:rsidRPr="00EF533D">
        <w:rPr>
          <w:rFonts w:ascii="Times New Roman" w:hAnsi="Times New Roman"/>
          <w:sz w:val="26"/>
          <w:szCs w:val="26"/>
        </w:rPr>
        <w:t xml:space="preserve">the Joint Petition for Complete Settlement filed on July 23, 2013 (Joint Petition), by PECO Energy Company (PECO), the </w:t>
      </w:r>
      <w:r w:rsidR="004F3CAE">
        <w:rPr>
          <w:rFonts w:ascii="Times New Roman" w:hAnsi="Times New Roman"/>
          <w:sz w:val="26"/>
          <w:szCs w:val="26"/>
        </w:rPr>
        <w:t xml:space="preserve">Commission’s </w:t>
      </w:r>
      <w:r w:rsidRPr="00EF533D">
        <w:rPr>
          <w:rFonts w:ascii="Times New Roman" w:hAnsi="Times New Roman"/>
          <w:sz w:val="26"/>
          <w:szCs w:val="26"/>
        </w:rPr>
        <w:t>Bureau of Investigation and Enforcement (I&amp;E), the Office of Consumer Advocate (OCA), the Office of Small Business Advocate (OSBA) and the Philadelphia Area Industrial Energy Users Group (PAIEUG)</w:t>
      </w:r>
      <w:r w:rsidR="00DB05AF">
        <w:rPr>
          <w:rFonts w:ascii="Times New Roman" w:hAnsi="Times New Roman"/>
          <w:sz w:val="26"/>
          <w:szCs w:val="26"/>
        </w:rPr>
        <w:t>;</w:t>
      </w:r>
      <w:r w:rsidRPr="00EF533D">
        <w:rPr>
          <w:rFonts w:ascii="Times New Roman" w:hAnsi="Times New Roman"/>
          <w:sz w:val="26"/>
          <w:szCs w:val="26"/>
        </w:rPr>
        <w:t xml:space="preserve"> and</w:t>
      </w:r>
      <w:r w:rsidR="00EE7CFB">
        <w:rPr>
          <w:rFonts w:ascii="Times New Roman" w:hAnsi="Times New Roman"/>
          <w:sz w:val="26"/>
          <w:szCs w:val="26"/>
        </w:rPr>
        <w:t xml:space="preserve"> (2) the</w:t>
      </w:r>
      <w:r w:rsidRPr="00EF533D">
        <w:rPr>
          <w:rFonts w:ascii="Times New Roman" w:hAnsi="Times New Roman"/>
          <w:sz w:val="26"/>
          <w:szCs w:val="26"/>
        </w:rPr>
        <w:t xml:space="preserve"> Recommended </w:t>
      </w:r>
      <w:r w:rsidRPr="00EF533D">
        <w:rPr>
          <w:rFonts w:ascii="Times New Roman" w:hAnsi="Times New Roman"/>
          <w:color w:val="000000"/>
          <w:sz w:val="26"/>
          <w:szCs w:val="26"/>
        </w:rPr>
        <w:t xml:space="preserve">Decision (R.D.) of Administrative Law Judges (ALJs) Eranda Vero and Marta Guhl, which was issued on August 22, 2013, in the above-captioned proceedings.  No Exceptions to the Recommended Decision were filed.  On August 30, 2013, I&amp;E filed a Revised Statement </w:t>
      </w:r>
      <w:r w:rsidR="00EE7CFB">
        <w:rPr>
          <w:rFonts w:ascii="Times New Roman" w:hAnsi="Times New Roman"/>
          <w:color w:val="000000"/>
          <w:sz w:val="26"/>
          <w:szCs w:val="26"/>
        </w:rPr>
        <w:t>in</w:t>
      </w:r>
      <w:r w:rsidRPr="00EF533D">
        <w:rPr>
          <w:rFonts w:ascii="Times New Roman" w:hAnsi="Times New Roman"/>
          <w:color w:val="000000"/>
          <w:sz w:val="26"/>
          <w:szCs w:val="26"/>
        </w:rPr>
        <w:t xml:space="preserve"> Support, after the Recommended Decision was issued.  </w:t>
      </w:r>
      <w:r w:rsidRPr="00EF533D">
        <w:rPr>
          <w:rFonts w:ascii="Times New Roman" w:hAnsi="Times New Roman"/>
          <w:sz w:val="26"/>
          <w:szCs w:val="26"/>
        </w:rPr>
        <w:t>For the reasons stated below, we adopt the Recommended Decision and approve the Joint Petition.</w:t>
      </w:r>
    </w:p>
    <w:p w:rsidR="00782310" w:rsidRPr="00EF533D" w:rsidRDefault="00782310" w:rsidP="00F56D52">
      <w:pPr>
        <w:spacing w:line="360" w:lineRule="auto"/>
        <w:ind w:firstLine="1440"/>
        <w:rPr>
          <w:rFonts w:ascii="Times New Roman" w:hAnsi="Times New Roman"/>
          <w:sz w:val="26"/>
          <w:szCs w:val="26"/>
        </w:rPr>
      </w:pPr>
    </w:p>
    <w:p w:rsidR="00782310" w:rsidRPr="00EF533D" w:rsidRDefault="00782310" w:rsidP="00F56D52">
      <w:pPr>
        <w:spacing w:line="360" w:lineRule="auto"/>
        <w:jc w:val="center"/>
        <w:rPr>
          <w:rFonts w:ascii="Times New Roman" w:hAnsi="Times New Roman"/>
          <w:b/>
          <w:sz w:val="26"/>
          <w:szCs w:val="26"/>
        </w:rPr>
      </w:pPr>
      <w:bookmarkStart w:id="0" w:name="OLE_LINK1"/>
      <w:bookmarkStart w:id="1" w:name="OLE_LINK2"/>
      <w:r w:rsidRPr="00EF533D">
        <w:rPr>
          <w:rFonts w:ascii="Times New Roman" w:hAnsi="Times New Roman"/>
          <w:b/>
          <w:sz w:val="26"/>
          <w:szCs w:val="26"/>
        </w:rPr>
        <w:t>History of the Proceeding</w:t>
      </w:r>
    </w:p>
    <w:bookmarkEnd w:id="0"/>
    <w:bookmarkEnd w:id="1"/>
    <w:p w:rsidR="00782310" w:rsidRPr="00EF533D" w:rsidRDefault="00782310" w:rsidP="00F56D52">
      <w:pPr>
        <w:spacing w:line="360" w:lineRule="auto"/>
        <w:rPr>
          <w:rFonts w:ascii="Times New Roman" w:hAnsi="Times New Roman"/>
          <w:sz w:val="26"/>
          <w:szCs w:val="26"/>
        </w:rPr>
      </w:pPr>
    </w:p>
    <w:p w:rsidR="00782310" w:rsidRPr="00EF533D" w:rsidRDefault="00782310" w:rsidP="00F56D52">
      <w:pPr>
        <w:suppressAutoHyphens/>
        <w:autoSpaceDE w:val="0"/>
        <w:autoSpaceDN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 xml:space="preserve">On April 25, 2013, PECO made a preliminary filing with the Commission pursuant to 52 Pa. Code §§ 53.64 and 53.65 regarding proposed changes in rates resulting from changes in the purchased gas costs and other elements of the company’s Purchased Gas Cost (PGC) rate.  </w:t>
      </w:r>
    </w:p>
    <w:p w:rsidR="00782310" w:rsidRPr="00EF533D" w:rsidRDefault="00782310" w:rsidP="00782310">
      <w:pPr>
        <w:suppressAutoHyphens/>
        <w:autoSpaceDE w:val="0"/>
        <w:autoSpaceDN w:val="0"/>
        <w:spacing w:line="360" w:lineRule="auto"/>
        <w:rPr>
          <w:rFonts w:ascii="Times New Roman" w:hAnsi="Times New Roman"/>
          <w:sz w:val="26"/>
          <w:szCs w:val="26"/>
        </w:rPr>
      </w:pPr>
    </w:p>
    <w:p w:rsidR="00782310" w:rsidRPr="00EF533D" w:rsidRDefault="00782310" w:rsidP="00782310">
      <w:pPr>
        <w:suppressAutoHyphens/>
        <w:autoSpaceDE w:val="0"/>
        <w:autoSpaceDN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On May 31, 2013, pursuant to Section 1307(f) of the Public Utility Code (Code), 66 Pa. C.S. §</w:t>
      </w:r>
      <w:r w:rsidR="00EE7CFB">
        <w:rPr>
          <w:rFonts w:ascii="Times New Roman" w:hAnsi="Times New Roman"/>
          <w:sz w:val="26"/>
          <w:szCs w:val="26"/>
        </w:rPr>
        <w:t xml:space="preserve"> </w:t>
      </w:r>
      <w:r w:rsidRPr="00EF533D">
        <w:rPr>
          <w:rFonts w:ascii="Times New Roman" w:hAnsi="Times New Roman"/>
          <w:sz w:val="26"/>
          <w:szCs w:val="26"/>
        </w:rPr>
        <w:t xml:space="preserve">1307(f), and the Commission’s Regulations at 52 Pa. Code §§ 53.61-53.69, and the Schedule of Filing Dates established by the Commission, PECO filed its definitive PGC filing, PGC No. 30, proposed Supplement No. 137 to Tariff Gas-Pa.P.U.C. No. 2, to become effective for service rendered on and after December 1, 2013. This tariff supplement proposed to decrease the PGC by $0.1322/Mcf, from the currently effective rate of $6.4016/Mcf to $6.2694/Mcf.  The Company also filed a reconciliation of previously incurred expenses and revenues.  In support of its filing, PECO submitted </w:t>
      </w:r>
      <w:r w:rsidRPr="00EF533D">
        <w:rPr>
          <w:rFonts w:ascii="Times New Roman" w:hAnsi="Times New Roman"/>
          <w:sz w:val="26"/>
          <w:szCs w:val="26"/>
        </w:rPr>
        <w:lastRenderedPageBreak/>
        <w:t xml:space="preserve">supporting data and information including the direct testimony of witnesses Anthony P. DiFelice (PECO Statement No. 4) and Carlos P. Thillet (PECO Statement No. 5), with supporting exhibits.  </w:t>
      </w:r>
    </w:p>
    <w:p w:rsidR="00782310" w:rsidRPr="00EF533D" w:rsidRDefault="00782310" w:rsidP="00782310">
      <w:pPr>
        <w:suppressAutoHyphens/>
        <w:autoSpaceDE w:val="0"/>
        <w:autoSpaceDN w:val="0"/>
        <w:spacing w:line="360" w:lineRule="auto"/>
        <w:rPr>
          <w:rFonts w:ascii="Times New Roman" w:hAnsi="Times New Roman"/>
          <w:sz w:val="26"/>
          <w:szCs w:val="26"/>
        </w:rPr>
      </w:pPr>
    </w:p>
    <w:p w:rsidR="00782310" w:rsidRPr="00EF533D" w:rsidRDefault="00782310" w:rsidP="00782310">
      <w:pPr>
        <w:suppressAutoHyphens/>
        <w:autoSpaceDE w:val="0"/>
        <w:autoSpaceDN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As required by 52 Pa. Code § 53.68, PECO provided public notice of the proposed tariff through bill inserts and newspaper publication in PECO’s service territory.</w:t>
      </w:r>
    </w:p>
    <w:p w:rsidR="00782310" w:rsidRPr="00EF533D" w:rsidRDefault="00782310" w:rsidP="00782310">
      <w:pPr>
        <w:suppressAutoHyphens/>
        <w:autoSpaceDE w:val="0"/>
        <w:autoSpaceDN w:val="0"/>
        <w:spacing w:line="360" w:lineRule="auto"/>
        <w:rPr>
          <w:rFonts w:ascii="Times New Roman" w:hAnsi="Times New Roman"/>
          <w:sz w:val="26"/>
          <w:szCs w:val="26"/>
        </w:rPr>
      </w:pPr>
    </w:p>
    <w:p w:rsidR="00782310" w:rsidRPr="00EF533D" w:rsidRDefault="00782310" w:rsidP="00782310">
      <w:pPr>
        <w:suppressAutoHyphens/>
        <w:autoSpaceDE w:val="0"/>
        <w:autoSpaceDN w:val="0"/>
        <w:spacing w:line="360" w:lineRule="auto"/>
        <w:ind w:firstLine="1530"/>
        <w:rPr>
          <w:rFonts w:ascii="Times New Roman" w:hAnsi="Times New Roman"/>
          <w:sz w:val="26"/>
          <w:szCs w:val="26"/>
        </w:rPr>
      </w:pPr>
      <w:r w:rsidRPr="00EF533D">
        <w:rPr>
          <w:rFonts w:ascii="Times New Roman" w:hAnsi="Times New Roman"/>
          <w:sz w:val="26"/>
          <w:szCs w:val="26"/>
        </w:rPr>
        <w:t xml:space="preserve">On May 20, 2013, the OSBA filed a Complaint contesting PECO’s filing at C-2013-2364629.  On May 21, 2013, the OCA also filed a Complaint, docketed at </w:t>
      </w:r>
      <w:r w:rsidR="00EE7CFB">
        <w:rPr>
          <w:rFonts w:ascii="Times New Roman" w:hAnsi="Times New Roman"/>
          <w:sz w:val="26"/>
          <w:szCs w:val="26"/>
        </w:rPr>
        <w:br/>
      </w:r>
      <w:r w:rsidRPr="00EF533D">
        <w:rPr>
          <w:rFonts w:ascii="Times New Roman" w:hAnsi="Times New Roman"/>
          <w:sz w:val="26"/>
          <w:szCs w:val="26"/>
        </w:rPr>
        <w:t>C-2013-2364490, contesting PECO’s filing.  A Notice of Appearance, dated May 21, 2013, was filed on behalf of I&amp;E.  On May 24, 2013, a Petition to Intervene was filed by PAIEUG which was granted by Prehearing Order No. 1 on June 11, 2013.</w:t>
      </w:r>
    </w:p>
    <w:p w:rsidR="00782310" w:rsidRPr="00EF533D" w:rsidRDefault="00782310" w:rsidP="00782310">
      <w:pPr>
        <w:tabs>
          <w:tab w:val="left" w:pos="720"/>
        </w:tabs>
        <w:autoSpaceDE w:val="0"/>
        <w:autoSpaceDN w:val="0"/>
        <w:adjustRightInd w:val="0"/>
        <w:spacing w:line="360" w:lineRule="auto"/>
        <w:rPr>
          <w:rFonts w:ascii="Times New Roman" w:hAnsi="Times New Roman"/>
          <w:sz w:val="26"/>
          <w:szCs w:val="26"/>
        </w:rPr>
      </w:pPr>
    </w:p>
    <w:p w:rsidR="00782310" w:rsidRPr="00EF533D" w:rsidRDefault="00782310" w:rsidP="00782310">
      <w:pPr>
        <w:tabs>
          <w:tab w:val="left" w:pos="720"/>
        </w:tabs>
        <w:autoSpaceDE w:val="0"/>
        <w:autoSpaceDN w:val="0"/>
        <w:adjustRightInd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 xml:space="preserve">On July 11, 2013, the Parties notified the ALJs that they had reached an agreement on all the issues involved in this proceeding and requested a suspension of the litigation schedule.  The ALJs granted the Parties’ request.  </w:t>
      </w:r>
    </w:p>
    <w:p w:rsidR="00782310" w:rsidRPr="00EF533D" w:rsidRDefault="00782310" w:rsidP="00782310">
      <w:pPr>
        <w:autoSpaceDE w:val="0"/>
        <w:autoSpaceDN w:val="0"/>
        <w:spacing w:line="360" w:lineRule="auto"/>
        <w:rPr>
          <w:rFonts w:ascii="Times New Roman" w:hAnsi="Times New Roman"/>
          <w:sz w:val="26"/>
          <w:szCs w:val="26"/>
        </w:rPr>
      </w:pPr>
    </w:p>
    <w:p w:rsidR="00782310" w:rsidRPr="00EF533D" w:rsidRDefault="00782310" w:rsidP="00782310">
      <w:pPr>
        <w:autoSpaceDE w:val="0"/>
        <w:autoSpaceDN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 xml:space="preserve">On July 23, 2013, the Joint Petition was filed.  </w:t>
      </w:r>
      <w:r w:rsidR="0017169C">
        <w:rPr>
          <w:rFonts w:ascii="Times New Roman" w:hAnsi="Times New Roman"/>
          <w:sz w:val="26"/>
          <w:szCs w:val="26"/>
        </w:rPr>
        <w:t>As stated above, the s</w:t>
      </w:r>
      <w:r w:rsidRPr="00EF533D">
        <w:rPr>
          <w:rFonts w:ascii="Times New Roman" w:hAnsi="Times New Roman"/>
          <w:sz w:val="26"/>
          <w:szCs w:val="26"/>
        </w:rPr>
        <w:t xml:space="preserve">ignatories to the Joint Petition include PECO, I&amp;E, OCA, OSBA and PAIEUG (collectively, Settling Parties or Joint Petitioners).  Each of the Settling Parties provided a Statement in Support appended to the Joint Petition.  </w:t>
      </w:r>
    </w:p>
    <w:p w:rsidR="00782310" w:rsidRPr="00EF533D" w:rsidRDefault="00782310" w:rsidP="00782310">
      <w:pPr>
        <w:tabs>
          <w:tab w:val="left" w:pos="720"/>
        </w:tabs>
        <w:autoSpaceDE w:val="0"/>
        <w:autoSpaceDN w:val="0"/>
        <w:adjustRightInd w:val="0"/>
        <w:spacing w:line="360" w:lineRule="auto"/>
        <w:rPr>
          <w:rFonts w:ascii="Times New Roman" w:hAnsi="Times New Roman"/>
          <w:sz w:val="26"/>
          <w:szCs w:val="26"/>
        </w:rPr>
      </w:pPr>
    </w:p>
    <w:p w:rsidR="00782310" w:rsidRPr="00EF533D" w:rsidRDefault="00782310" w:rsidP="00782310">
      <w:pPr>
        <w:tabs>
          <w:tab w:val="left" w:pos="720"/>
        </w:tabs>
        <w:autoSpaceDE w:val="0"/>
        <w:autoSpaceDN w:val="0"/>
        <w:adjustRightInd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 xml:space="preserve">On July 26, 2013, the Settling Parties filed a Stipulation and Motion for Admission of Testimony and Exhibits.  The Settling Parties stipulated to the authenticity of the statements and exhibits listed in the Stipulation, waived the opportunity to conduct cross-examination and requested that the statements and exhibits be admitted into the record.  By Order Granting Motion for Admission of Testimony and Exhibits dated </w:t>
      </w:r>
      <w:r w:rsidRPr="00EF533D">
        <w:rPr>
          <w:rFonts w:ascii="Times New Roman" w:hAnsi="Times New Roman"/>
          <w:sz w:val="26"/>
          <w:szCs w:val="26"/>
        </w:rPr>
        <w:lastRenderedPageBreak/>
        <w:t>August 1, 2013, the ALJs admitted the Stipulation, statements and exhibits into the record of this proceeding.</w:t>
      </w:r>
    </w:p>
    <w:p w:rsidR="00782310" w:rsidRPr="00EF533D" w:rsidRDefault="00782310" w:rsidP="00782310">
      <w:pPr>
        <w:autoSpaceDE w:val="0"/>
        <w:autoSpaceDN w:val="0"/>
        <w:spacing w:line="360" w:lineRule="auto"/>
        <w:rPr>
          <w:rFonts w:ascii="Times New Roman" w:hAnsi="Times New Roman"/>
          <w:sz w:val="26"/>
          <w:szCs w:val="26"/>
        </w:rPr>
      </w:pPr>
    </w:p>
    <w:p w:rsidR="00782310" w:rsidRPr="00EF533D" w:rsidRDefault="00782310" w:rsidP="00782310">
      <w:pPr>
        <w:tabs>
          <w:tab w:val="left" w:pos="720"/>
        </w:tabs>
        <w:autoSpaceDE w:val="0"/>
        <w:autoSpaceDN w:val="0"/>
        <w:adjustRightInd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 xml:space="preserve">The record in this proceeding was closed on August 1, 2013, and consists of the transcript of the prehearing conference, PECO’s filing, the statements and exhibits sponsored by the Parties (and the related Stipulation) which were admitted into the record through the August 1, 2013 Order.  The Joint Petition, with its appendices, </w:t>
      </w:r>
      <w:r w:rsidR="00BA42B7" w:rsidRPr="00EF533D">
        <w:rPr>
          <w:rFonts w:ascii="Times New Roman" w:hAnsi="Times New Roman"/>
          <w:sz w:val="26"/>
          <w:szCs w:val="26"/>
        </w:rPr>
        <w:t>was</w:t>
      </w:r>
      <w:r w:rsidRPr="00EF533D">
        <w:rPr>
          <w:rFonts w:ascii="Times New Roman" w:hAnsi="Times New Roman"/>
          <w:sz w:val="26"/>
          <w:szCs w:val="26"/>
        </w:rPr>
        <w:t xml:space="preserve"> admitted into the record through the Recommended Decision.</w:t>
      </w:r>
    </w:p>
    <w:p w:rsidR="00782310" w:rsidRPr="00EF533D" w:rsidRDefault="00782310" w:rsidP="00782310">
      <w:pPr>
        <w:tabs>
          <w:tab w:val="left" w:pos="720"/>
        </w:tabs>
        <w:autoSpaceDE w:val="0"/>
        <w:autoSpaceDN w:val="0"/>
        <w:adjustRightInd w:val="0"/>
        <w:spacing w:line="360" w:lineRule="auto"/>
        <w:rPr>
          <w:rFonts w:ascii="Times New Roman" w:hAnsi="Times New Roman"/>
          <w:sz w:val="26"/>
          <w:szCs w:val="26"/>
        </w:rPr>
      </w:pPr>
    </w:p>
    <w:p w:rsidR="00782310" w:rsidRPr="00EF533D" w:rsidRDefault="00782310" w:rsidP="00782310">
      <w:pPr>
        <w:tabs>
          <w:tab w:val="left" w:pos="720"/>
        </w:tabs>
        <w:autoSpaceDE w:val="0"/>
        <w:autoSpaceDN w:val="0"/>
        <w:adjustRightInd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The Parties’ position before the ALJs was that the Joint Petition provided a fair, just and reasonable resolution of the Section 1307(f) issues, was supported by the record and is in the public interest.  Through their Recommended Decision issued on August 22, 2013, the ALJs recommended that the Joint Petition be approved without modification by the Commission.  O</w:t>
      </w:r>
      <w:r w:rsidR="00F56D52">
        <w:rPr>
          <w:rFonts w:ascii="Times New Roman" w:hAnsi="Times New Roman"/>
          <w:sz w:val="26"/>
          <w:szCs w:val="26"/>
        </w:rPr>
        <w:t>n August 30, 2013, I&amp;E filed a R</w:t>
      </w:r>
      <w:r w:rsidRPr="00EF533D">
        <w:rPr>
          <w:rFonts w:ascii="Times New Roman" w:hAnsi="Times New Roman"/>
          <w:sz w:val="26"/>
          <w:szCs w:val="26"/>
        </w:rPr>
        <w:t>evised Statement in Support of the Joint Petition.</w:t>
      </w:r>
    </w:p>
    <w:p w:rsidR="00155F54" w:rsidRDefault="00155F54" w:rsidP="00782310">
      <w:pPr>
        <w:tabs>
          <w:tab w:val="left" w:pos="720"/>
        </w:tabs>
        <w:autoSpaceDE w:val="0"/>
        <w:autoSpaceDN w:val="0"/>
        <w:adjustRightInd w:val="0"/>
        <w:spacing w:line="360" w:lineRule="auto"/>
        <w:rPr>
          <w:rFonts w:ascii="Times New Roman" w:hAnsi="Times New Roman"/>
          <w:sz w:val="26"/>
          <w:szCs w:val="26"/>
        </w:rPr>
      </w:pPr>
    </w:p>
    <w:p w:rsidR="005627CF" w:rsidRPr="007F1DE2" w:rsidRDefault="005627CF" w:rsidP="007F1DE2">
      <w:pPr>
        <w:tabs>
          <w:tab w:val="left" w:pos="720"/>
        </w:tabs>
        <w:autoSpaceDE w:val="0"/>
        <w:autoSpaceDN w:val="0"/>
        <w:adjustRightInd w:val="0"/>
        <w:spacing w:line="360" w:lineRule="auto"/>
        <w:jc w:val="center"/>
        <w:rPr>
          <w:rFonts w:ascii="Times New Roman" w:hAnsi="Times New Roman"/>
          <w:b/>
          <w:sz w:val="26"/>
          <w:szCs w:val="26"/>
        </w:rPr>
      </w:pPr>
      <w:r w:rsidRPr="007F1DE2">
        <w:rPr>
          <w:rFonts w:ascii="Times New Roman" w:hAnsi="Times New Roman"/>
          <w:b/>
          <w:sz w:val="26"/>
          <w:szCs w:val="26"/>
        </w:rPr>
        <w:t>The Joint Petition</w:t>
      </w:r>
      <w:r w:rsidR="002A5B23">
        <w:rPr>
          <w:rStyle w:val="FootnoteReference"/>
          <w:rFonts w:ascii="Times New Roman" w:hAnsi="Times New Roman"/>
          <w:b/>
          <w:sz w:val="26"/>
          <w:szCs w:val="26"/>
        </w:rPr>
        <w:footnoteReference w:id="1"/>
      </w:r>
    </w:p>
    <w:p w:rsidR="005627CF" w:rsidRDefault="005627CF" w:rsidP="00782310">
      <w:pPr>
        <w:tabs>
          <w:tab w:val="left" w:pos="720"/>
        </w:tabs>
        <w:autoSpaceDE w:val="0"/>
        <w:autoSpaceDN w:val="0"/>
        <w:adjustRightInd w:val="0"/>
        <w:spacing w:line="360" w:lineRule="auto"/>
        <w:rPr>
          <w:rFonts w:ascii="Times New Roman" w:hAnsi="Times New Roman"/>
          <w:sz w:val="26"/>
          <w:szCs w:val="26"/>
        </w:rPr>
      </w:pPr>
    </w:p>
    <w:p w:rsidR="005627CF" w:rsidRDefault="005627CF" w:rsidP="007F1DE2">
      <w:pPr>
        <w:tabs>
          <w:tab w:val="left" w:pos="720"/>
        </w:tabs>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The principal terms and conditions of the settlement are set forth in paragraphs 13</w:t>
      </w:r>
      <w:r w:rsidR="002B3FF9">
        <w:rPr>
          <w:rFonts w:ascii="Times New Roman" w:hAnsi="Times New Roman"/>
          <w:sz w:val="26"/>
          <w:szCs w:val="26"/>
        </w:rPr>
        <w:t>-18</w:t>
      </w:r>
      <w:r>
        <w:rPr>
          <w:rFonts w:ascii="Times New Roman" w:hAnsi="Times New Roman"/>
          <w:sz w:val="26"/>
          <w:szCs w:val="26"/>
        </w:rPr>
        <w:t xml:space="preserve"> of the Joint Petition, which state as follows:</w:t>
      </w:r>
    </w:p>
    <w:p w:rsidR="005627CF" w:rsidRDefault="005627CF" w:rsidP="00782310">
      <w:pPr>
        <w:tabs>
          <w:tab w:val="left" w:pos="720"/>
        </w:tabs>
        <w:autoSpaceDE w:val="0"/>
        <w:autoSpaceDN w:val="0"/>
        <w:adjustRightInd w:val="0"/>
        <w:spacing w:line="360" w:lineRule="auto"/>
        <w:rPr>
          <w:rFonts w:ascii="Times New Roman" w:hAnsi="Times New Roman"/>
          <w:sz w:val="26"/>
          <w:szCs w:val="26"/>
        </w:rPr>
      </w:pPr>
    </w:p>
    <w:p w:rsidR="002B3FF9" w:rsidRPr="007F1DE2" w:rsidRDefault="002B3FF9" w:rsidP="002B3FF9">
      <w:pPr>
        <w:ind w:left="1440" w:right="1440"/>
        <w:rPr>
          <w:rFonts w:ascii="Times New Roman" w:eastAsia="Times New Roman" w:hAnsi="Times New Roman"/>
          <w:noProof/>
          <w:sz w:val="26"/>
          <w:szCs w:val="26"/>
        </w:rPr>
      </w:pPr>
      <w:r w:rsidRPr="007F1DE2">
        <w:rPr>
          <w:rFonts w:ascii="Times New Roman" w:eastAsia="Times New Roman" w:hAnsi="Times New Roman"/>
          <w:noProof/>
          <w:sz w:val="26"/>
          <w:szCs w:val="26"/>
        </w:rPr>
        <w:t>13.</w:t>
      </w:r>
      <w:r w:rsidRPr="007F1DE2">
        <w:rPr>
          <w:rFonts w:ascii="Times New Roman" w:eastAsia="Times New Roman" w:hAnsi="Times New Roman"/>
          <w:noProof/>
          <w:sz w:val="26"/>
          <w:szCs w:val="26"/>
        </w:rPr>
        <w:tab/>
        <w:t>Purchased Gas Cost Rates</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numPr>
          <w:ilvl w:val="2"/>
          <w:numId w:val="0"/>
        </w:numPr>
        <w:tabs>
          <w:tab w:val="num" w:pos="2160"/>
        </w:tabs>
        <w:ind w:left="1440" w:right="1440" w:firstLine="720"/>
        <w:outlineLvl w:val="2"/>
        <w:rPr>
          <w:rFonts w:ascii="Times New Roman" w:eastAsia="Times New Roman" w:hAnsi="Times New Roman"/>
          <w:sz w:val="26"/>
          <w:szCs w:val="26"/>
        </w:rPr>
      </w:pPr>
      <w:r w:rsidRPr="007F1DE2">
        <w:rPr>
          <w:rFonts w:ascii="Times New Roman" w:eastAsia="Times New Roman" w:hAnsi="Times New Roman"/>
          <w:sz w:val="26"/>
          <w:szCs w:val="26"/>
        </w:rPr>
        <w:t>(a)</w:t>
      </w:r>
      <w:r w:rsidRPr="007F1DE2">
        <w:rPr>
          <w:rFonts w:ascii="Times New Roman" w:eastAsia="Times New Roman" w:hAnsi="Times New Roman"/>
          <w:sz w:val="26"/>
          <w:szCs w:val="26"/>
        </w:rPr>
        <w:tab/>
        <w:t xml:space="preserve">Attached as Appendix A to this Joint Petition are the rates and underlying cost data resulting from the Settlement that are applicable to the Commodity Charge (“CC”), the Gas Cost Adjustment Charge (“GCA”), the Balancing Service Charge (“BSC”) and the Balancing Charge </w:t>
      </w:r>
      <w:r w:rsidRPr="007F1DE2">
        <w:rPr>
          <w:rFonts w:ascii="Times New Roman" w:eastAsia="Times New Roman" w:hAnsi="Times New Roman"/>
          <w:sz w:val="26"/>
          <w:szCs w:val="26"/>
        </w:rPr>
        <w:lastRenderedPageBreak/>
        <w:t>(“BC”).</w:t>
      </w:r>
      <w:r w:rsidRPr="007F1DE2">
        <w:rPr>
          <w:rFonts w:ascii="Times New Roman" w:eastAsia="Times New Roman" w:hAnsi="Times New Roman"/>
          <w:sz w:val="26"/>
          <w:szCs w:val="26"/>
          <w:vertAlign w:val="superscript"/>
        </w:rPr>
        <w:footnoteReference w:id="2"/>
      </w:r>
      <w:r w:rsidRPr="007F1DE2">
        <w:rPr>
          <w:rFonts w:ascii="Times New Roman" w:eastAsia="Times New Roman" w:hAnsi="Times New Roman"/>
          <w:sz w:val="26"/>
          <w:szCs w:val="26"/>
        </w:rPr>
        <w:t xml:space="preserve">  These rates are predicated on the Company’s current gas cost projections and are the same as originally filed in this proceeding.  To the extent that actual experience and changes in forecasted natural gas prices and demand would alter the CC, GCA and the BSC rates, PECO reserves the right to file quarterly adjustments to be effective September 1, 2013, December 1, 2013 and thereafter in accordance with 52 Pa. Code § 53.64.</w:t>
      </w:r>
      <w:r w:rsidRPr="007F1DE2">
        <w:rPr>
          <w:rFonts w:ascii="Times New Roman" w:eastAsia="Times New Roman" w:hAnsi="Times New Roman"/>
          <w:sz w:val="26"/>
          <w:szCs w:val="26"/>
          <w:vertAlign w:val="superscript"/>
        </w:rPr>
        <w:footnoteReference w:id="3"/>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(b)</w:t>
      </w:r>
      <w:r w:rsidRPr="007F1DE2">
        <w:rPr>
          <w:rFonts w:ascii="Times New Roman" w:eastAsia="Times New Roman" w:hAnsi="Times New Roman"/>
          <w:noProof/>
          <w:sz w:val="26"/>
          <w:szCs w:val="26"/>
        </w:rPr>
        <w:tab/>
        <w:t>Attached as Appendix B to this Joint Petition is the pro forma tariff page showing the changes to the firm and interruptible supply reservation charges for Rate CGS (City Gate Sales Services).  PECO reserves the right to update Rate CGS and the Rate Transportation Service-Firm (TS-F) standby sales service demand charge, as shown in Appendix A, Statement 1, to be effective December 1, 2013, to the extent that actual experience and changes in forecasted natural gas prices and demand may alter these rates.</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rPr>
          <w:rFonts w:ascii="Times New Roman" w:eastAsia="Times New Roman" w:hAnsi="Times New Roman"/>
          <w:noProof/>
          <w:sz w:val="26"/>
          <w:szCs w:val="26"/>
        </w:rPr>
      </w:pPr>
      <w:r w:rsidRPr="007F1DE2">
        <w:rPr>
          <w:rFonts w:ascii="Times New Roman" w:eastAsia="Times New Roman" w:hAnsi="Times New Roman"/>
          <w:noProof/>
          <w:sz w:val="26"/>
          <w:szCs w:val="26"/>
        </w:rPr>
        <w:t>14.</w:t>
      </w:r>
      <w:r w:rsidRPr="007F1DE2">
        <w:rPr>
          <w:rFonts w:ascii="Times New Roman" w:eastAsia="Times New Roman" w:hAnsi="Times New Roman"/>
          <w:noProof/>
          <w:sz w:val="26"/>
          <w:szCs w:val="26"/>
        </w:rPr>
        <w:tab/>
        <w:t>Gas Price Hedging</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(a)</w:t>
      </w:r>
      <w:r w:rsidRPr="007F1DE2">
        <w:rPr>
          <w:rFonts w:ascii="Times New Roman" w:eastAsia="Times New Roman" w:hAnsi="Times New Roman"/>
          <w:noProof/>
          <w:sz w:val="26"/>
          <w:szCs w:val="26"/>
        </w:rPr>
        <w:tab/>
        <w:t>The Company will continue to comply with the requirements set forth in Paragraph 14 of the 2012 Joint Petition for Complete Settlement (“2012 Joint Petition”)</w:t>
      </w:r>
      <w:r w:rsidRPr="007F1DE2">
        <w:rPr>
          <w:rStyle w:val="FootnoteReference"/>
          <w:rFonts w:ascii="Times New Roman" w:eastAsia="Times New Roman" w:hAnsi="Times New Roman"/>
          <w:noProof/>
          <w:sz w:val="26"/>
          <w:szCs w:val="26"/>
        </w:rPr>
        <w:footnoteReference w:id="4"/>
      </w:r>
      <w:r w:rsidRPr="007F1DE2">
        <w:rPr>
          <w:rFonts w:ascii="Times New Roman" w:eastAsia="Times New Roman" w:hAnsi="Times New Roman"/>
          <w:noProof/>
          <w:sz w:val="26"/>
          <w:szCs w:val="26"/>
        </w:rPr>
        <w:t xml:space="preserve"> with respect to its natural gas hedging program.  The Company has complied with the requirements of the volumetric program by making the necessary hedges (PECO St. 5, pp. 36-37; PECO Exhibit CPT-3).  The Company further complied with its obligation to monitor and report the results of the hedging program in the same manner as set forth in Exhibit CPT-2 accompanying PECO’s Statement No. 5 in the PGC 29 Filing (PECO St. 5).  </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(b)</w:t>
      </w:r>
      <w:r w:rsidRPr="007F1DE2">
        <w:rPr>
          <w:rFonts w:ascii="Times New Roman" w:eastAsia="Times New Roman" w:hAnsi="Times New Roman"/>
          <w:noProof/>
          <w:sz w:val="26"/>
          <w:szCs w:val="26"/>
        </w:rPr>
        <w:tab/>
        <w:t xml:space="preserve">Per Appendix C attached to the 2012 Joint Petition, the Company has issued three Requests For Proposals (“RFP”) for 5,000 decatherms (“dth”) per day at </w:t>
      </w:r>
      <w:r w:rsidRPr="007F1DE2">
        <w:rPr>
          <w:rFonts w:ascii="Times New Roman" w:eastAsia="Times New Roman" w:hAnsi="Times New Roman"/>
          <w:noProof/>
          <w:sz w:val="26"/>
          <w:szCs w:val="26"/>
        </w:rPr>
        <w:lastRenderedPageBreak/>
        <w:t>Crayne, South Point or Leidy in an effort to acquire gas principally sourced from Marcellus Shale gas-producing areas of Pennsylvania over a three-year period or any other pipeline interconnection points under PECO’s existing interstate pipeline transportation contracts.  The Company received responses for all three RFPs and entered into three-year fixed price contracts with respondents whose bids provided for least cost supply (PECO St. 5, p. 37).  The Company will issue the fourth and final RFP for 5,000 dth per day in accordance with the schedule set forth in Appendix C to the 2012 Joint Petition.</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(c)</w:t>
      </w:r>
      <w:r w:rsidRPr="007F1DE2">
        <w:rPr>
          <w:rFonts w:ascii="Times New Roman" w:eastAsia="Times New Roman" w:hAnsi="Times New Roman"/>
          <w:noProof/>
          <w:sz w:val="26"/>
          <w:szCs w:val="26"/>
        </w:rPr>
        <w:tab/>
        <w:t>The Company is not required by the Settlement to make any changes to its existing hedging program.</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rPr>
          <w:rFonts w:ascii="Times New Roman" w:eastAsia="Times New Roman" w:hAnsi="Times New Roman"/>
          <w:noProof/>
          <w:sz w:val="26"/>
          <w:szCs w:val="26"/>
        </w:rPr>
      </w:pPr>
      <w:r w:rsidRPr="007F1DE2">
        <w:rPr>
          <w:rFonts w:ascii="Times New Roman" w:eastAsia="Times New Roman" w:hAnsi="Times New Roman"/>
          <w:noProof/>
          <w:sz w:val="26"/>
          <w:szCs w:val="26"/>
        </w:rPr>
        <w:t>15.</w:t>
      </w:r>
      <w:r w:rsidRPr="007F1DE2">
        <w:rPr>
          <w:rFonts w:ascii="Times New Roman" w:eastAsia="Times New Roman" w:hAnsi="Times New Roman"/>
          <w:noProof/>
          <w:sz w:val="26"/>
          <w:szCs w:val="26"/>
        </w:rPr>
        <w:tab/>
        <w:t>Lost And Unaccounted For Gas Monitoring And Reporting</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(a)</w:t>
      </w:r>
      <w:r w:rsidRPr="007F1DE2">
        <w:rPr>
          <w:rFonts w:ascii="Times New Roman" w:eastAsia="Times New Roman" w:hAnsi="Times New Roman"/>
          <w:noProof/>
          <w:sz w:val="26"/>
          <w:szCs w:val="26"/>
        </w:rPr>
        <w:tab/>
        <w:t>In accordance with the requirements set forth in Paragraph 15 of the 2012 Joint Petition, the Company has reported lost and unaccounted for gas (“LUFG”) averages for the twelve-month periods ending March 31, 2013 and June 30, 2012 (PECO St. 5, pp. 44-46).  In addition, the Company provided a three-year weighted average for the periods ending March 31, 2012, and March 31, 2013, and the periods ending June 30, 2011, and June 30, 2012 (PECO St. 5, p. 46).  The calculation for weighted LUFG volumes equaled the aggregated three-year LUFG volumes divided by the aggregated three-year supply volumes.</w:t>
      </w:r>
      <w:r w:rsidRPr="007F1DE2">
        <w:rPr>
          <w:rStyle w:val="FootnoteReference"/>
          <w:rFonts w:ascii="Times New Roman" w:eastAsia="Times New Roman" w:hAnsi="Times New Roman"/>
          <w:noProof/>
          <w:sz w:val="26"/>
          <w:szCs w:val="26"/>
        </w:rPr>
        <w:footnoteReference w:id="5"/>
      </w:r>
      <w:r w:rsidRPr="007F1DE2">
        <w:rPr>
          <w:rFonts w:ascii="Times New Roman" w:eastAsia="Times New Roman" w:hAnsi="Times New Roman"/>
          <w:noProof/>
          <w:sz w:val="26"/>
          <w:szCs w:val="26"/>
        </w:rPr>
        <w:t xml:space="preserve">   </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(b)</w:t>
      </w:r>
      <w:r w:rsidRPr="007F1DE2">
        <w:rPr>
          <w:rFonts w:ascii="Times New Roman" w:eastAsia="Times New Roman" w:hAnsi="Times New Roman"/>
          <w:noProof/>
          <w:sz w:val="26"/>
          <w:szCs w:val="26"/>
        </w:rPr>
        <w:tab/>
        <w:t xml:space="preserve">The Company has provided the parties with the LUFG average for the twelve months ending June 30, 2013, and the three-year weighted average for the period ending June 30, 2013.  </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lastRenderedPageBreak/>
        <w:t>(c)</w:t>
      </w:r>
      <w:r w:rsidRPr="007F1DE2">
        <w:rPr>
          <w:rFonts w:ascii="Times New Roman" w:eastAsia="Times New Roman" w:hAnsi="Times New Roman"/>
          <w:noProof/>
          <w:sz w:val="26"/>
          <w:szCs w:val="26"/>
        </w:rPr>
        <w:tab/>
        <w:t xml:space="preserve">The Company shall continue to monitor its LUFG percentages and will report the following percentages in its 2014 PGC filing:  a three-year weighted average for the period ending March 31, 2014, and the periods ending June 30, 2013, and June 30, 2014 (when the 2014 data becomes available).  The calculation for weighted LUFG volumes will equal the aggregated three-year LUFG volumes divided by the aggregated three-year supply volumes.  The Company expects the June 2014 data to be available in mid-July 2014.  </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rPr>
          <w:rFonts w:ascii="Times New Roman" w:eastAsia="Times New Roman" w:hAnsi="Times New Roman"/>
          <w:noProof/>
          <w:sz w:val="26"/>
          <w:szCs w:val="26"/>
        </w:rPr>
      </w:pPr>
      <w:r w:rsidRPr="007F1DE2">
        <w:rPr>
          <w:rFonts w:ascii="Times New Roman" w:eastAsia="Times New Roman" w:hAnsi="Times New Roman"/>
          <w:noProof/>
          <w:sz w:val="26"/>
          <w:szCs w:val="26"/>
        </w:rPr>
        <w:t>16.</w:t>
      </w:r>
      <w:r w:rsidRPr="007F1DE2">
        <w:rPr>
          <w:rFonts w:ascii="Times New Roman" w:eastAsia="Times New Roman" w:hAnsi="Times New Roman"/>
          <w:noProof/>
          <w:sz w:val="26"/>
          <w:szCs w:val="26"/>
        </w:rPr>
        <w:tab/>
        <w:t xml:space="preserve">Retainage </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 xml:space="preserve">The retainage volume adjustment rate for transportation service customers will be 2.8% for the twelve months beginning December 1, 2013 and ending November 30, 2014, as shown on the tariff pages attached hereto as Appendix C.  As set forth in the 2012 Joint Petition, the Parties agree that the appropriate retainage rate for the periods after November 30, 2014 will be subject to review in subsequent annual Section 1307(f) proceedings.  </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rPr>
          <w:rFonts w:ascii="Times New Roman" w:eastAsia="Times New Roman" w:hAnsi="Times New Roman"/>
          <w:noProof/>
          <w:sz w:val="26"/>
          <w:szCs w:val="26"/>
        </w:rPr>
      </w:pPr>
      <w:r w:rsidRPr="007F1DE2">
        <w:rPr>
          <w:rFonts w:ascii="Times New Roman" w:eastAsia="Times New Roman" w:hAnsi="Times New Roman"/>
          <w:noProof/>
          <w:sz w:val="26"/>
          <w:szCs w:val="26"/>
        </w:rPr>
        <w:t>17.</w:t>
      </w:r>
      <w:r w:rsidRPr="007F1DE2">
        <w:rPr>
          <w:rFonts w:ascii="Times New Roman" w:eastAsia="Times New Roman" w:hAnsi="Times New Roman"/>
          <w:noProof/>
          <w:sz w:val="26"/>
          <w:szCs w:val="26"/>
        </w:rPr>
        <w:tab/>
        <w:t>Off-System Sales/Capacity Release Sharing</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The Company agrees to change the termination date of the off-system sharing mechanism from March 31 of the subject year, which coincides with the historic period of the annual PGC period, to November 30, which will coincide with the period for the calculation of the C factor.  The Company will be permitted to retain 25% of margin revenues through November 30, 2016.</w:t>
      </w:r>
    </w:p>
    <w:p w:rsidR="002B3FF9" w:rsidRPr="007F1DE2" w:rsidRDefault="002B3FF9" w:rsidP="002B3FF9">
      <w:pPr>
        <w:ind w:left="1440" w:right="1440" w:firstLine="1440"/>
        <w:rPr>
          <w:rFonts w:ascii="Times New Roman" w:eastAsia="Times New Roman" w:hAnsi="Times New Roman"/>
          <w:noProof/>
          <w:sz w:val="26"/>
          <w:szCs w:val="26"/>
        </w:rPr>
      </w:pPr>
    </w:p>
    <w:p w:rsidR="002B3FF9" w:rsidRPr="007F1DE2" w:rsidRDefault="002B3FF9" w:rsidP="002B3FF9">
      <w:pPr>
        <w:ind w:left="2160" w:right="1440" w:hanging="720"/>
        <w:rPr>
          <w:rFonts w:ascii="Times New Roman" w:eastAsia="Times New Roman" w:hAnsi="Times New Roman"/>
          <w:noProof/>
          <w:sz w:val="26"/>
          <w:szCs w:val="26"/>
        </w:rPr>
      </w:pPr>
      <w:r w:rsidRPr="007F1DE2">
        <w:rPr>
          <w:rFonts w:ascii="Times New Roman" w:eastAsia="Times New Roman" w:hAnsi="Times New Roman"/>
          <w:noProof/>
          <w:sz w:val="26"/>
          <w:szCs w:val="26"/>
        </w:rPr>
        <w:t>18.</w:t>
      </w:r>
      <w:r w:rsidRPr="007F1DE2">
        <w:rPr>
          <w:rFonts w:ascii="Times New Roman" w:eastAsia="Times New Roman" w:hAnsi="Times New Roman"/>
          <w:noProof/>
          <w:sz w:val="26"/>
          <w:szCs w:val="26"/>
        </w:rPr>
        <w:tab/>
        <w:t>Cost Recovery For Price Analysis And Buying Advisory Service</w:t>
      </w:r>
    </w:p>
    <w:p w:rsidR="002B3FF9" w:rsidRPr="007F1DE2" w:rsidRDefault="002B3FF9" w:rsidP="002B3FF9">
      <w:pPr>
        <w:ind w:left="1440" w:right="1440" w:firstLine="1440"/>
        <w:rPr>
          <w:rFonts w:ascii="Times New Roman" w:eastAsia="Times New Roman" w:hAnsi="Times New Roman"/>
          <w:noProof/>
          <w:sz w:val="26"/>
          <w:szCs w:val="26"/>
        </w:rPr>
      </w:pPr>
    </w:p>
    <w:p w:rsidR="002A5B23" w:rsidRDefault="002B3FF9" w:rsidP="002B3FF9">
      <w:pPr>
        <w:ind w:left="1440" w:right="1440" w:firstLine="720"/>
        <w:rPr>
          <w:rFonts w:ascii="Times New Roman" w:eastAsia="Times New Roman" w:hAnsi="Times New Roman"/>
          <w:noProof/>
          <w:sz w:val="26"/>
          <w:szCs w:val="26"/>
        </w:rPr>
      </w:pPr>
      <w:r w:rsidRPr="007F1DE2">
        <w:rPr>
          <w:rFonts w:ascii="Times New Roman" w:eastAsia="Times New Roman" w:hAnsi="Times New Roman"/>
          <w:noProof/>
          <w:sz w:val="26"/>
          <w:szCs w:val="26"/>
        </w:rPr>
        <w:t xml:space="preserve">PECO will be permitted to recover, as part of its purchased gas costs approved through this proceeding, the annual fee, not to exceed $125,000, to Planalytics® for PECO’s use of its EnergyBuyerSM price analysis and </w:t>
      </w:r>
    </w:p>
    <w:p w:rsidR="002B3FF9" w:rsidRPr="007F1DE2" w:rsidRDefault="002A5B23" w:rsidP="007F1DE2">
      <w:pPr>
        <w:ind w:left="1440" w:right="1440"/>
        <w:rPr>
          <w:rFonts w:ascii="Times New Roman" w:eastAsia="Times New Roman" w:hAnsi="Times New Roman"/>
          <w:noProof/>
          <w:sz w:val="26"/>
          <w:szCs w:val="26"/>
        </w:rPr>
      </w:pPr>
      <w:r>
        <w:rPr>
          <w:rFonts w:ascii="Times New Roman" w:eastAsia="Times New Roman" w:hAnsi="Times New Roman"/>
          <w:noProof/>
          <w:sz w:val="26"/>
          <w:szCs w:val="26"/>
        </w:rPr>
        <w:br w:type="page"/>
      </w:r>
      <w:r w:rsidR="002B3FF9" w:rsidRPr="007F1DE2">
        <w:rPr>
          <w:rFonts w:ascii="Times New Roman" w:eastAsia="Times New Roman" w:hAnsi="Times New Roman"/>
          <w:noProof/>
          <w:sz w:val="26"/>
          <w:szCs w:val="26"/>
        </w:rPr>
        <w:lastRenderedPageBreak/>
        <w:t>advisory service for the period beginning June 1, 2013 and ending May 31, 2014.</w:t>
      </w:r>
      <w:r w:rsidR="002B3FF9" w:rsidRPr="007F1DE2">
        <w:rPr>
          <w:rStyle w:val="FootnoteReference"/>
          <w:rFonts w:ascii="Times New Roman" w:eastAsia="Times New Roman" w:hAnsi="Times New Roman"/>
          <w:noProof/>
          <w:sz w:val="26"/>
          <w:szCs w:val="26"/>
        </w:rPr>
        <w:footnoteReference w:id="6"/>
      </w:r>
    </w:p>
    <w:p w:rsidR="005627CF" w:rsidRPr="00EF533D" w:rsidRDefault="005627CF" w:rsidP="00782310">
      <w:pPr>
        <w:tabs>
          <w:tab w:val="left" w:pos="720"/>
        </w:tabs>
        <w:autoSpaceDE w:val="0"/>
        <w:autoSpaceDN w:val="0"/>
        <w:adjustRightInd w:val="0"/>
        <w:spacing w:line="360" w:lineRule="auto"/>
        <w:rPr>
          <w:rFonts w:ascii="Times New Roman" w:hAnsi="Times New Roman"/>
          <w:sz w:val="26"/>
          <w:szCs w:val="26"/>
        </w:rPr>
      </w:pPr>
    </w:p>
    <w:p w:rsidR="00155F54" w:rsidRPr="00EF533D" w:rsidRDefault="00155F54" w:rsidP="00155F54">
      <w:pPr>
        <w:tabs>
          <w:tab w:val="left" w:pos="720"/>
        </w:tabs>
        <w:autoSpaceDE w:val="0"/>
        <w:autoSpaceDN w:val="0"/>
        <w:adjustRightInd w:val="0"/>
        <w:spacing w:line="360" w:lineRule="auto"/>
        <w:jc w:val="center"/>
        <w:rPr>
          <w:rFonts w:ascii="Times New Roman" w:hAnsi="Times New Roman"/>
          <w:sz w:val="26"/>
          <w:szCs w:val="26"/>
        </w:rPr>
      </w:pPr>
      <w:r w:rsidRPr="00EF533D">
        <w:rPr>
          <w:rFonts w:ascii="Times New Roman" w:hAnsi="Times New Roman"/>
          <w:b/>
          <w:sz w:val="26"/>
          <w:szCs w:val="26"/>
        </w:rPr>
        <w:t>Discussion</w:t>
      </w:r>
    </w:p>
    <w:p w:rsidR="00155F54" w:rsidRPr="00EF533D" w:rsidRDefault="00155F54" w:rsidP="00155F54">
      <w:pPr>
        <w:tabs>
          <w:tab w:val="left" w:pos="720"/>
        </w:tabs>
        <w:autoSpaceDE w:val="0"/>
        <w:autoSpaceDN w:val="0"/>
        <w:adjustRightInd w:val="0"/>
        <w:spacing w:line="360" w:lineRule="auto"/>
        <w:rPr>
          <w:rFonts w:ascii="Times New Roman" w:hAnsi="Times New Roman"/>
          <w:sz w:val="26"/>
          <w:szCs w:val="26"/>
        </w:rPr>
      </w:pPr>
    </w:p>
    <w:p w:rsidR="0059175F" w:rsidRPr="007F1DE2" w:rsidRDefault="0059175F" w:rsidP="00155F54">
      <w:pPr>
        <w:tabs>
          <w:tab w:val="left" w:pos="720"/>
        </w:tabs>
        <w:autoSpaceDE w:val="0"/>
        <w:autoSpaceDN w:val="0"/>
        <w:adjustRightInd w:val="0"/>
        <w:spacing w:line="360" w:lineRule="auto"/>
        <w:rPr>
          <w:rFonts w:ascii="Times New Roman" w:hAnsi="Times New Roman"/>
          <w:b/>
          <w:sz w:val="26"/>
          <w:szCs w:val="26"/>
        </w:rPr>
      </w:pPr>
      <w:r w:rsidRPr="007F1DE2">
        <w:rPr>
          <w:rFonts w:ascii="Times New Roman" w:hAnsi="Times New Roman"/>
          <w:b/>
          <w:sz w:val="26"/>
          <w:szCs w:val="26"/>
        </w:rPr>
        <w:t>Legal Standards</w:t>
      </w:r>
      <w:r w:rsidR="00155F54" w:rsidRPr="007F1DE2">
        <w:rPr>
          <w:rFonts w:ascii="Times New Roman" w:hAnsi="Times New Roman"/>
          <w:b/>
          <w:sz w:val="26"/>
          <w:szCs w:val="26"/>
        </w:rPr>
        <w:tab/>
      </w:r>
      <w:r w:rsidR="00155F54" w:rsidRPr="007F1DE2">
        <w:rPr>
          <w:rFonts w:ascii="Times New Roman" w:hAnsi="Times New Roman"/>
          <w:b/>
          <w:sz w:val="26"/>
          <w:szCs w:val="26"/>
        </w:rPr>
        <w:tab/>
      </w:r>
    </w:p>
    <w:p w:rsidR="0059175F" w:rsidRPr="00992E83" w:rsidRDefault="0059175F" w:rsidP="00992E83">
      <w:pPr>
        <w:tabs>
          <w:tab w:val="left" w:pos="720"/>
        </w:tabs>
        <w:autoSpaceDE w:val="0"/>
        <w:autoSpaceDN w:val="0"/>
        <w:adjustRightInd w:val="0"/>
        <w:spacing w:line="360" w:lineRule="auto"/>
        <w:rPr>
          <w:rFonts w:ascii="Times New Roman" w:hAnsi="Times New Roman"/>
          <w:sz w:val="26"/>
          <w:szCs w:val="26"/>
        </w:rPr>
      </w:pPr>
    </w:p>
    <w:p w:rsidR="0059175F" w:rsidRDefault="0059175F" w:rsidP="0059175F">
      <w:pPr>
        <w:spacing w:line="360" w:lineRule="auto"/>
        <w:ind w:firstLine="1440"/>
        <w:rPr>
          <w:rFonts w:ascii="Times New Roman" w:eastAsia="Times New Roman" w:hAnsi="Times New Roman"/>
          <w:sz w:val="26"/>
          <w:szCs w:val="26"/>
        </w:rPr>
      </w:pPr>
      <w:r w:rsidRPr="007F1DE2">
        <w:rPr>
          <w:rFonts w:ascii="Times New Roman" w:eastAsia="Times New Roman" w:hAnsi="Times New Roman"/>
          <w:sz w:val="26"/>
          <w:szCs w:val="26"/>
        </w:rPr>
        <w:t xml:space="preserve">Section </w:t>
      </w:r>
      <w:r w:rsidRPr="007F1DE2">
        <w:rPr>
          <w:rFonts w:ascii="Times New Roman" w:eastAsia="Times New Roman" w:hAnsi="Times New Roman"/>
          <w:bCs/>
          <w:sz w:val="26"/>
          <w:szCs w:val="26"/>
        </w:rPr>
        <w:t>1307(f)</w:t>
      </w:r>
      <w:r w:rsidRPr="007F1DE2">
        <w:rPr>
          <w:rFonts w:ascii="Times New Roman" w:eastAsia="Times New Roman" w:hAnsi="Times New Roman"/>
          <w:sz w:val="26"/>
          <w:szCs w:val="26"/>
        </w:rPr>
        <w:t xml:space="preserve">(5) of the Code, </w:t>
      </w:r>
      <w:hyperlink r:id="rId9" w:history="1">
        <w:r w:rsidRPr="007F1DE2">
          <w:rPr>
            <w:rFonts w:ascii="Times New Roman" w:eastAsia="Times New Roman" w:hAnsi="Times New Roman"/>
            <w:sz w:val="26"/>
            <w:szCs w:val="26"/>
          </w:rPr>
          <w:t xml:space="preserve">66 Pa. C.S. § </w:t>
        </w:r>
        <w:r w:rsidRPr="007F1DE2">
          <w:rPr>
            <w:rFonts w:ascii="Times New Roman" w:eastAsia="Times New Roman" w:hAnsi="Times New Roman"/>
            <w:bCs/>
            <w:sz w:val="26"/>
            <w:szCs w:val="26"/>
          </w:rPr>
          <w:t>1307(f)</w:t>
        </w:r>
        <w:r w:rsidRPr="007F1DE2">
          <w:rPr>
            <w:rFonts w:ascii="Times New Roman" w:eastAsia="Times New Roman" w:hAnsi="Times New Roman"/>
            <w:sz w:val="26"/>
            <w:szCs w:val="26"/>
          </w:rPr>
          <w:t>(5)</w:t>
        </w:r>
      </w:hyperlink>
      <w:r w:rsidRPr="007F1DE2">
        <w:rPr>
          <w:rFonts w:ascii="Times New Roman" w:eastAsia="Times New Roman" w:hAnsi="Times New Roman"/>
          <w:sz w:val="26"/>
          <w:szCs w:val="26"/>
        </w:rPr>
        <w:t>, requires that the</w:t>
      </w:r>
      <w:r w:rsidRPr="00992E83">
        <w:rPr>
          <w:rFonts w:ascii="Times New Roman" w:eastAsia="Times New Roman" w:hAnsi="Times New Roman"/>
          <w:sz w:val="26"/>
          <w:szCs w:val="26"/>
        </w:rPr>
        <w:t xml:space="preserve"> Commission determine that PECO</w:t>
      </w:r>
      <w:r>
        <w:rPr>
          <w:rFonts w:ascii="Times New Roman" w:eastAsia="Times New Roman" w:hAnsi="Times New Roman"/>
          <w:sz w:val="26"/>
          <w:szCs w:val="26"/>
        </w:rPr>
        <w:t>’</w:t>
      </w:r>
      <w:r w:rsidRPr="007F1DE2">
        <w:rPr>
          <w:rFonts w:ascii="Times New Roman" w:eastAsia="Times New Roman" w:hAnsi="Times New Roman"/>
          <w:sz w:val="26"/>
          <w:szCs w:val="26"/>
        </w:rPr>
        <w:t xml:space="preserve">s historic period actual gas costs meet the least cost fuel procurement standards set forth in Section 1318 of the Code, </w:t>
      </w:r>
      <w:hyperlink r:id="rId10" w:history="1">
        <w:r w:rsidRPr="007F1DE2">
          <w:rPr>
            <w:rFonts w:ascii="Times New Roman" w:eastAsia="Times New Roman" w:hAnsi="Times New Roman"/>
            <w:sz w:val="26"/>
            <w:szCs w:val="26"/>
          </w:rPr>
          <w:t>66 Pa. C.S. § 1318</w:t>
        </w:r>
      </w:hyperlink>
      <w:r w:rsidRPr="007F1DE2">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7F1DE2">
        <w:rPr>
          <w:rFonts w:ascii="Times New Roman" w:eastAsia="Times New Roman" w:hAnsi="Times New Roman"/>
          <w:sz w:val="26"/>
          <w:szCs w:val="26"/>
        </w:rPr>
        <w:t xml:space="preserve">In addition, Section 1318 findings must be made with respect to the new PGC rates to be established in this proceeding. </w:t>
      </w:r>
      <w:r>
        <w:rPr>
          <w:rFonts w:ascii="Times New Roman" w:eastAsia="Times New Roman" w:hAnsi="Times New Roman"/>
          <w:sz w:val="26"/>
          <w:szCs w:val="26"/>
        </w:rPr>
        <w:t xml:space="preserve"> </w:t>
      </w:r>
      <w:r w:rsidRPr="007F1DE2">
        <w:rPr>
          <w:rFonts w:ascii="Times New Roman" w:eastAsia="Times New Roman" w:hAnsi="Times New Roman"/>
          <w:sz w:val="26"/>
          <w:szCs w:val="26"/>
        </w:rPr>
        <w:t xml:space="preserve">In determining whether PECO is pursuing a least cost fuel procurement policy as required by Section 1318, the Commission must make </w:t>
      </w:r>
      <w:r>
        <w:rPr>
          <w:rFonts w:ascii="Times New Roman" w:eastAsia="Times New Roman" w:hAnsi="Times New Roman"/>
          <w:sz w:val="26"/>
          <w:szCs w:val="26"/>
        </w:rPr>
        <w:t xml:space="preserve">certain </w:t>
      </w:r>
      <w:r w:rsidRPr="007F1DE2">
        <w:rPr>
          <w:rFonts w:ascii="Times New Roman" w:eastAsia="Times New Roman" w:hAnsi="Times New Roman"/>
          <w:sz w:val="26"/>
          <w:szCs w:val="26"/>
        </w:rPr>
        <w:t>specific findings</w:t>
      </w:r>
      <w:r>
        <w:rPr>
          <w:rFonts w:ascii="Times New Roman" w:eastAsia="Times New Roman" w:hAnsi="Times New Roman"/>
          <w:sz w:val="26"/>
          <w:szCs w:val="26"/>
        </w:rPr>
        <w:t>, including the following</w:t>
      </w:r>
      <w:r w:rsidRPr="007F1DE2">
        <w:rPr>
          <w:rFonts w:ascii="Times New Roman" w:eastAsia="Times New Roman" w:hAnsi="Times New Roman"/>
          <w:sz w:val="26"/>
          <w:szCs w:val="26"/>
        </w:rPr>
        <w:t>:</w:t>
      </w:r>
      <w:r w:rsidR="008A4E30">
        <w:rPr>
          <w:rFonts w:ascii="Times New Roman" w:eastAsia="Times New Roman" w:hAnsi="Times New Roman"/>
          <w:sz w:val="26"/>
          <w:szCs w:val="26"/>
        </w:rPr>
        <w:t xml:space="preserve"> </w:t>
      </w:r>
      <w:r w:rsidRPr="007F1DE2">
        <w:rPr>
          <w:rFonts w:ascii="Times New Roman" w:eastAsia="Times New Roman" w:hAnsi="Times New Roman"/>
          <w:sz w:val="26"/>
          <w:szCs w:val="26"/>
        </w:rPr>
        <w:t xml:space="preserve"> (1) that the utility has fully and vigoro</w:t>
      </w:r>
      <w:r w:rsidRPr="00992E83">
        <w:rPr>
          <w:rFonts w:ascii="Times New Roman" w:eastAsia="Times New Roman" w:hAnsi="Times New Roman"/>
          <w:sz w:val="26"/>
          <w:szCs w:val="26"/>
        </w:rPr>
        <w:t>usly represented its ratepayers</w:t>
      </w:r>
      <w:r>
        <w:rPr>
          <w:rFonts w:ascii="Times New Roman" w:eastAsia="Times New Roman" w:hAnsi="Times New Roman"/>
          <w:sz w:val="26"/>
          <w:szCs w:val="26"/>
        </w:rPr>
        <w:t>’</w:t>
      </w:r>
      <w:r w:rsidRPr="007F1DE2">
        <w:rPr>
          <w:rFonts w:ascii="Times New Roman" w:eastAsia="Times New Roman" w:hAnsi="Times New Roman"/>
          <w:sz w:val="26"/>
          <w:szCs w:val="26"/>
        </w:rPr>
        <w:t xml:space="preserve"> interests before the Federal Ene</w:t>
      </w:r>
      <w:r w:rsidR="007E618C" w:rsidRPr="007F1DE2">
        <w:rPr>
          <w:rFonts w:ascii="Times New Roman" w:eastAsia="Times New Roman" w:hAnsi="Times New Roman"/>
          <w:sz w:val="26"/>
          <w:szCs w:val="26"/>
        </w:rPr>
        <w:t>rgy Regulatory Commission</w:t>
      </w:r>
      <w:r w:rsidRPr="007F1DE2">
        <w:rPr>
          <w:rFonts w:ascii="Times New Roman" w:eastAsia="Times New Roman" w:hAnsi="Times New Roman"/>
          <w:sz w:val="26"/>
          <w:szCs w:val="26"/>
        </w:rPr>
        <w:t>; (2) that the utility has taken all prudent steps necessary to negotiate favorable gas supply contracts and to relieve the utility from terms in existing contracts with its gas suppliers which are or may be adverse to ratepayer interests; (3) that the utility has taken all prudent steps necessary to obtain lower cost gas supplies on both short-term and long-term bases both within and outside the Commonwealth, including the use of gas transportation arrangements with pipelines and other distribution companies; and (4) that the utility has not withheld from the market or caused to be withheld from the market any gas supplies which should have been utilized as part of a least cost fuel procurement program.</w:t>
      </w:r>
      <w:r w:rsidRPr="007F1DE2">
        <w:rPr>
          <w:rFonts w:ascii="Times New Roman" w:eastAsia="Times New Roman" w:hAnsi="Times New Roman"/>
          <w:sz w:val="26"/>
          <w:szCs w:val="26"/>
        </w:rPr>
        <w:br/>
      </w:r>
      <w:r w:rsidRPr="007F1DE2">
        <w:rPr>
          <w:rFonts w:ascii="Times New Roman" w:eastAsia="Times New Roman" w:hAnsi="Times New Roman"/>
          <w:sz w:val="26"/>
          <w:szCs w:val="26"/>
        </w:rPr>
        <w:br/>
      </w:r>
    </w:p>
    <w:p w:rsidR="0059175F" w:rsidRPr="00992E83" w:rsidRDefault="0059175F" w:rsidP="007F1DE2">
      <w:pPr>
        <w:spacing w:line="360" w:lineRule="auto"/>
        <w:ind w:firstLine="1440"/>
        <w:rPr>
          <w:rFonts w:ascii="Times New Roman" w:hAnsi="Times New Roman"/>
          <w:sz w:val="26"/>
          <w:szCs w:val="26"/>
        </w:rPr>
      </w:pPr>
      <w:r w:rsidRPr="00992E83">
        <w:rPr>
          <w:rFonts w:ascii="Times New Roman" w:eastAsia="Times New Roman" w:hAnsi="Times New Roman"/>
          <w:sz w:val="26"/>
          <w:szCs w:val="26"/>
        </w:rPr>
        <w:br w:type="page"/>
      </w:r>
      <w:r w:rsidRPr="007F1DE2">
        <w:rPr>
          <w:rFonts w:ascii="Times New Roman" w:eastAsia="Times New Roman" w:hAnsi="Times New Roman"/>
          <w:sz w:val="26"/>
          <w:szCs w:val="26"/>
        </w:rPr>
        <w:lastRenderedPageBreak/>
        <w:t xml:space="preserve">It is the policy of the Commission to encourage settlements. </w:t>
      </w:r>
      <w:hyperlink r:id="rId11" w:history="1">
        <w:r w:rsidRPr="007F1DE2">
          <w:rPr>
            <w:rFonts w:ascii="Times New Roman" w:eastAsia="Times New Roman" w:hAnsi="Times New Roman"/>
            <w:sz w:val="26"/>
            <w:szCs w:val="26"/>
          </w:rPr>
          <w:t xml:space="preserve">52 Pa. Code </w:t>
        </w:r>
        <w:r w:rsidR="008A421F" w:rsidRPr="007F1DE2">
          <w:rPr>
            <w:rFonts w:ascii="Times New Roman" w:eastAsia="Times New Roman" w:hAnsi="Times New Roman"/>
            <w:sz w:val="26"/>
            <w:szCs w:val="26"/>
          </w:rPr>
          <w:br/>
        </w:r>
        <w:r w:rsidRPr="007F1DE2">
          <w:rPr>
            <w:rFonts w:ascii="Times New Roman" w:eastAsia="Times New Roman" w:hAnsi="Times New Roman"/>
            <w:sz w:val="26"/>
            <w:szCs w:val="26"/>
          </w:rPr>
          <w:t>§ 5.231</w:t>
        </w:r>
      </w:hyperlink>
      <w:r w:rsidRPr="007F1DE2">
        <w:rPr>
          <w:rFonts w:ascii="Times New Roman" w:eastAsia="Times New Roman" w:hAnsi="Times New Roman"/>
          <w:sz w:val="26"/>
          <w:szCs w:val="26"/>
        </w:rPr>
        <w:t xml:space="preserve">. </w:t>
      </w:r>
      <w:r w:rsidR="00B811BD" w:rsidRPr="00992E83">
        <w:rPr>
          <w:rFonts w:ascii="Times New Roman" w:eastAsia="Times New Roman" w:hAnsi="Times New Roman"/>
          <w:sz w:val="26"/>
          <w:szCs w:val="26"/>
        </w:rPr>
        <w:t xml:space="preserve"> </w:t>
      </w:r>
      <w:r w:rsidRPr="007F1DE2">
        <w:rPr>
          <w:rFonts w:ascii="Times New Roman" w:eastAsia="Times New Roman" w:hAnsi="Times New Roman"/>
          <w:color w:val="333333"/>
          <w:sz w:val="26"/>
          <w:szCs w:val="26"/>
        </w:rPr>
        <w:t xml:space="preserve">In order to accept a settlement, the Commission must determine that the proposed terms and conditions are in the public interest. </w:t>
      </w:r>
      <w:r w:rsidR="008A4E30">
        <w:rPr>
          <w:rFonts w:ascii="Times New Roman" w:eastAsia="Times New Roman" w:hAnsi="Times New Roman"/>
          <w:color w:val="333333"/>
          <w:sz w:val="26"/>
          <w:szCs w:val="26"/>
        </w:rPr>
        <w:t xml:space="preserve"> </w:t>
      </w:r>
      <w:r w:rsidR="00AE7232" w:rsidRPr="007F1DE2">
        <w:rPr>
          <w:rFonts w:ascii="Times New Roman" w:hAnsi="Times New Roman"/>
          <w:i/>
          <w:sz w:val="26"/>
          <w:szCs w:val="26"/>
        </w:rPr>
        <w:t>Pa. PUC v. Philadelphia Gas Works</w:t>
      </w:r>
      <w:r w:rsidR="00AE7232" w:rsidRPr="007F1DE2">
        <w:rPr>
          <w:rFonts w:ascii="Times New Roman" w:hAnsi="Times New Roman"/>
          <w:sz w:val="26"/>
          <w:szCs w:val="26"/>
        </w:rPr>
        <w:t>, Docket No. M-00031768 (Order entered January 7, 2004)</w:t>
      </w:r>
      <w:r w:rsidRPr="007F1DE2">
        <w:rPr>
          <w:rFonts w:ascii="Times New Roman" w:eastAsia="Times New Roman" w:hAnsi="Times New Roman"/>
          <w:color w:val="333333"/>
          <w:sz w:val="26"/>
          <w:szCs w:val="26"/>
        </w:rPr>
        <w:t xml:space="preserve">; </w:t>
      </w:r>
      <w:r w:rsidRPr="007F1DE2">
        <w:rPr>
          <w:rFonts w:ascii="Times New Roman" w:eastAsia="Times New Roman" w:hAnsi="Times New Roman"/>
          <w:i/>
          <w:iCs/>
          <w:color w:val="333333"/>
          <w:sz w:val="26"/>
          <w:szCs w:val="26"/>
        </w:rPr>
        <w:t>Pa. PUC v. C S Water and Sewer Assoc.</w:t>
      </w:r>
      <w:r w:rsidRPr="007F1DE2">
        <w:rPr>
          <w:rFonts w:ascii="Times New Roman" w:eastAsia="Times New Roman" w:hAnsi="Times New Roman"/>
          <w:color w:val="333333"/>
          <w:sz w:val="26"/>
          <w:szCs w:val="26"/>
        </w:rPr>
        <w:t>, 74 Pa. P.U.C. 767 (1991).</w:t>
      </w:r>
    </w:p>
    <w:p w:rsidR="00C2226B" w:rsidRPr="00992E83" w:rsidRDefault="00C2226B" w:rsidP="00992E83">
      <w:pPr>
        <w:tabs>
          <w:tab w:val="left" w:pos="720"/>
        </w:tabs>
        <w:autoSpaceDE w:val="0"/>
        <w:autoSpaceDN w:val="0"/>
        <w:adjustRightInd w:val="0"/>
        <w:spacing w:line="360" w:lineRule="auto"/>
        <w:rPr>
          <w:rFonts w:ascii="Times New Roman" w:hAnsi="Times New Roman"/>
          <w:sz w:val="26"/>
          <w:szCs w:val="26"/>
        </w:rPr>
      </w:pPr>
    </w:p>
    <w:p w:rsidR="0059175F" w:rsidRPr="007F1DE2" w:rsidRDefault="0059175F" w:rsidP="00155F54">
      <w:pPr>
        <w:tabs>
          <w:tab w:val="left" w:pos="720"/>
        </w:tabs>
        <w:autoSpaceDE w:val="0"/>
        <w:autoSpaceDN w:val="0"/>
        <w:adjustRightInd w:val="0"/>
        <w:spacing w:line="360" w:lineRule="auto"/>
        <w:rPr>
          <w:rFonts w:ascii="Times New Roman" w:hAnsi="Times New Roman"/>
          <w:b/>
          <w:sz w:val="26"/>
          <w:szCs w:val="26"/>
        </w:rPr>
      </w:pPr>
      <w:r w:rsidRPr="007F1DE2">
        <w:rPr>
          <w:rFonts w:ascii="Times New Roman" w:hAnsi="Times New Roman"/>
          <w:b/>
          <w:sz w:val="26"/>
          <w:szCs w:val="26"/>
        </w:rPr>
        <w:t>Disposition</w:t>
      </w:r>
    </w:p>
    <w:p w:rsidR="0059175F" w:rsidRDefault="0059175F" w:rsidP="00155F54">
      <w:pPr>
        <w:tabs>
          <w:tab w:val="left" w:pos="720"/>
        </w:tabs>
        <w:autoSpaceDE w:val="0"/>
        <w:autoSpaceDN w:val="0"/>
        <w:adjustRightInd w:val="0"/>
        <w:spacing w:line="360" w:lineRule="auto"/>
        <w:rPr>
          <w:rFonts w:ascii="Times New Roman" w:hAnsi="Times New Roman"/>
          <w:sz w:val="26"/>
          <w:szCs w:val="26"/>
        </w:rPr>
      </w:pPr>
    </w:p>
    <w:p w:rsidR="00840867" w:rsidRPr="00EF533D" w:rsidRDefault="00155F54" w:rsidP="007F1DE2">
      <w:pPr>
        <w:tabs>
          <w:tab w:val="left" w:pos="720"/>
        </w:tabs>
        <w:autoSpaceDE w:val="0"/>
        <w:autoSpaceDN w:val="0"/>
        <w:adjustRightInd w:val="0"/>
        <w:spacing w:line="360" w:lineRule="auto"/>
        <w:ind w:firstLine="1440"/>
        <w:rPr>
          <w:rFonts w:ascii="Times New Roman" w:hAnsi="Times New Roman"/>
          <w:sz w:val="26"/>
          <w:szCs w:val="26"/>
        </w:rPr>
      </w:pPr>
      <w:r w:rsidRPr="00EF533D">
        <w:rPr>
          <w:rFonts w:ascii="Times New Roman" w:hAnsi="Times New Roman"/>
          <w:sz w:val="26"/>
          <w:szCs w:val="26"/>
        </w:rPr>
        <w:t>We have reviewed the record and the Recommended Decision in this proceeding.  The ALJs have presen</w:t>
      </w:r>
      <w:r w:rsidR="00840867" w:rsidRPr="00EF533D">
        <w:rPr>
          <w:rFonts w:ascii="Times New Roman" w:hAnsi="Times New Roman"/>
          <w:sz w:val="26"/>
          <w:szCs w:val="26"/>
        </w:rPr>
        <w:t>ted us with a thorough and well-</w:t>
      </w:r>
      <w:r w:rsidRPr="00EF533D">
        <w:rPr>
          <w:rFonts w:ascii="Times New Roman" w:hAnsi="Times New Roman"/>
          <w:sz w:val="26"/>
          <w:szCs w:val="26"/>
        </w:rPr>
        <w:t>reasoned recommendation.  We agree with their findings and conclusions.</w:t>
      </w:r>
    </w:p>
    <w:p w:rsidR="00840867" w:rsidRPr="00EF533D" w:rsidRDefault="00840867" w:rsidP="00155F54">
      <w:pPr>
        <w:tabs>
          <w:tab w:val="left" w:pos="720"/>
        </w:tabs>
        <w:autoSpaceDE w:val="0"/>
        <w:autoSpaceDN w:val="0"/>
        <w:adjustRightInd w:val="0"/>
        <w:spacing w:line="360" w:lineRule="auto"/>
        <w:rPr>
          <w:rFonts w:ascii="Times New Roman" w:hAnsi="Times New Roman"/>
          <w:sz w:val="26"/>
          <w:szCs w:val="26"/>
        </w:rPr>
      </w:pPr>
    </w:p>
    <w:p w:rsidR="00155F54" w:rsidRPr="00EF533D" w:rsidRDefault="00840867" w:rsidP="00155F54">
      <w:pPr>
        <w:tabs>
          <w:tab w:val="left" w:pos="720"/>
        </w:tabs>
        <w:autoSpaceDE w:val="0"/>
        <w:autoSpaceDN w:val="0"/>
        <w:adjustRightInd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The only item that r</w:t>
      </w:r>
      <w:r w:rsidR="00F56D52">
        <w:rPr>
          <w:rFonts w:ascii="Times New Roman" w:hAnsi="Times New Roman"/>
          <w:sz w:val="26"/>
          <w:szCs w:val="26"/>
        </w:rPr>
        <w:t>equires discussion is the R</w:t>
      </w:r>
      <w:r w:rsidRPr="00EF533D">
        <w:rPr>
          <w:rFonts w:ascii="Times New Roman" w:hAnsi="Times New Roman"/>
          <w:sz w:val="26"/>
          <w:szCs w:val="26"/>
        </w:rPr>
        <w:t>evised Statement in Support</w:t>
      </w:r>
      <w:r w:rsidR="00506893">
        <w:rPr>
          <w:rFonts w:ascii="Times New Roman" w:hAnsi="Times New Roman"/>
          <w:sz w:val="26"/>
          <w:szCs w:val="26"/>
        </w:rPr>
        <w:t xml:space="preserve">, </w:t>
      </w:r>
      <w:r w:rsidRPr="00EF533D">
        <w:rPr>
          <w:rFonts w:ascii="Times New Roman" w:hAnsi="Times New Roman"/>
          <w:sz w:val="26"/>
          <w:szCs w:val="26"/>
        </w:rPr>
        <w:t xml:space="preserve">filed on August 30, 2013, by I&amp;E.  In </w:t>
      </w:r>
      <w:r w:rsidR="00F56D52">
        <w:rPr>
          <w:rFonts w:ascii="Times New Roman" w:hAnsi="Times New Roman"/>
          <w:sz w:val="26"/>
          <w:szCs w:val="26"/>
        </w:rPr>
        <w:t>its</w:t>
      </w:r>
      <w:r w:rsidRPr="00EF533D">
        <w:rPr>
          <w:rFonts w:ascii="Times New Roman" w:hAnsi="Times New Roman"/>
          <w:sz w:val="26"/>
          <w:szCs w:val="26"/>
        </w:rPr>
        <w:t xml:space="preserve"> original Statement </w:t>
      </w:r>
      <w:r w:rsidR="00F56D52">
        <w:rPr>
          <w:rFonts w:ascii="Times New Roman" w:hAnsi="Times New Roman"/>
          <w:sz w:val="26"/>
          <w:szCs w:val="26"/>
        </w:rPr>
        <w:t>in</w:t>
      </w:r>
      <w:r w:rsidRPr="00EF533D">
        <w:rPr>
          <w:rFonts w:ascii="Times New Roman" w:hAnsi="Times New Roman"/>
          <w:sz w:val="26"/>
          <w:szCs w:val="26"/>
        </w:rPr>
        <w:t xml:space="preserve"> Support</w:t>
      </w:r>
      <w:r w:rsidR="00DD542F" w:rsidRPr="00EF533D">
        <w:rPr>
          <w:rFonts w:ascii="Times New Roman" w:hAnsi="Times New Roman"/>
          <w:sz w:val="26"/>
          <w:szCs w:val="26"/>
        </w:rPr>
        <w:t xml:space="preserve"> (attached to the Joint Petition as Appendix E)</w:t>
      </w:r>
      <w:r w:rsidRPr="00EF533D">
        <w:rPr>
          <w:rFonts w:ascii="Times New Roman" w:hAnsi="Times New Roman"/>
          <w:sz w:val="26"/>
          <w:szCs w:val="26"/>
        </w:rPr>
        <w:t>, I&amp;E discussed</w:t>
      </w:r>
      <w:r w:rsidR="00DD542F" w:rsidRPr="00EF533D">
        <w:rPr>
          <w:rFonts w:ascii="Times New Roman" w:hAnsi="Times New Roman"/>
          <w:sz w:val="26"/>
          <w:szCs w:val="26"/>
        </w:rPr>
        <w:t xml:space="preserve"> the Joint Petition’s treatment of Retainage</w:t>
      </w:r>
      <w:r w:rsidR="005449CA" w:rsidRPr="00EF533D">
        <w:rPr>
          <w:rFonts w:ascii="Times New Roman" w:hAnsi="Times New Roman"/>
          <w:sz w:val="26"/>
          <w:szCs w:val="26"/>
        </w:rPr>
        <w:t xml:space="preserve"> levels and incorrectly stated that proper Retainage levels would take into account lost and unaccounted for gas and Company Use (CU) gas.  I&amp;E Original Statement </w:t>
      </w:r>
      <w:r w:rsidR="004E4DCD">
        <w:rPr>
          <w:rFonts w:ascii="Times New Roman" w:hAnsi="Times New Roman"/>
          <w:sz w:val="26"/>
          <w:szCs w:val="26"/>
        </w:rPr>
        <w:t>in</w:t>
      </w:r>
      <w:r w:rsidR="008A4E30">
        <w:rPr>
          <w:rFonts w:ascii="Times New Roman" w:hAnsi="Times New Roman"/>
          <w:sz w:val="26"/>
          <w:szCs w:val="26"/>
        </w:rPr>
        <w:t xml:space="preserve"> Support at </w:t>
      </w:r>
      <w:r w:rsidR="005449CA" w:rsidRPr="00EF533D">
        <w:rPr>
          <w:rFonts w:ascii="Times New Roman" w:hAnsi="Times New Roman"/>
          <w:sz w:val="26"/>
          <w:szCs w:val="26"/>
        </w:rPr>
        <w:t xml:space="preserve">4, ¶ 8.  However, as pointed out by the ALJs in their Recommended Decision, CU gas was eliminated from PECO’s Retainage methodology in </w:t>
      </w:r>
      <w:r w:rsidR="00F56D52">
        <w:rPr>
          <w:rFonts w:ascii="Times New Roman" w:hAnsi="Times New Roman"/>
          <w:sz w:val="26"/>
          <w:szCs w:val="26"/>
        </w:rPr>
        <w:t>PECO’s</w:t>
      </w:r>
      <w:r w:rsidR="005449CA" w:rsidRPr="00EF533D">
        <w:rPr>
          <w:rFonts w:ascii="Times New Roman" w:hAnsi="Times New Roman"/>
          <w:sz w:val="26"/>
          <w:szCs w:val="26"/>
        </w:rPr>
        <w:t xml:space="preserve"> 2012 PGC proceeding.  R.D. at 13.  Out of an abundance of caution, I&amp;E</w:t>
      </w:r>
      <w:r w:rsidR="007415EF" w:rsidRPr="00EF533D">
        <w:rPr>
          <w:rFonts w:ascii="Times New Roman" w:hAnsi="Times New Roman"/>
          <w:sz w:val="26"/>
          <w:szCs w:val="26"/>
        </w:rPr>
        <w:t xml:space="preserve"> filed </w:t>
      </w:r>
      <w:r w:rsidR="00F56D52">
        <w:rPr>
          <w:rFonts w:ascii="Times New Roman" w:hAnsi="Times New Roman"/>
          <w:sz w:val="26"/>
          <w:szCs w:val="26"/>
        </w:rPr>
        <w:t>its</w:t>
      </w:r>
      <w:r w:rsidR="007415EF" w:rsidRPr="00EF533D">
        <w:rPr>
          <w:rFonts w:ascii="Times New Roman" w:hAnsi="Times New Roman"/>
          <w:sz w:val="26"/>
          <w:szCs w:val="26"/>
        </w:rPr>
        <w:t xml:space="preserve"> </w:t>
      </w:r>
      <w:r w:rsidR="00F56D52">
        <w:rPr>
          <w:rFonts w:ascii="Times New Roman" w:hAnsi="Times New Roman"/>
          <w:sz w:val="26"/>
          <w:szCs w:val="26"/>
        </w:rPr>
        <w:t>R</w:t>
      </w:r>
      <w:r w:rsidR="007415EF" w:rsidRPr="00EF533D">
        <w:rPr>
          <w:rFonts w:ascii="Times New Roman" w:hAnsi="Times New Roman"/>
          <w:sz w:val="26"/>
          <w:szCs w:val="26"/>
        </w:rPr>
        <w:t xml:space="preserve">evised Statement in Support of the Joint Petition so as to conform </w:t>
      </w:r>
      <w:r w:rsidR="004415AF">
        <w:rPr>
          <w:rFonts w:ascii="Times New Roman" w:hAnsi="Times New Roman"/>
          <w:sz w:val="26"/>
          <w:szCs w:val="26"/>
        </w:rPr>
        <w:t>its</w:t>
      </w:r>
      <w:r w:rsidR="007415EF" w:rsidRPr="00EF533D">
        <w:rPr>
          <w:rFonts w:ascii="Times New Roman" w:hAnsi="Times New Roman"/>
          <w:sz w:val="26"/>
          <w:szCs w:val="26"/>
        </w:rPr>
        <w:t xml:space="preserve"> discussion to the correct Retainage methodology</w:t>
      </w:r>
      <w:r w:rsidR="00F56D52">
        <w:rPr>
          <w:rFonts w:ascii="Times New Roman" w:hAnsi="Times New Roman"/>
          <w:sz w:val="26"/>
          <w:szCs w:val="26"/>
        </w:rPr>
        <w:t>,</w:t>
      </w:r>
      <w:r w:rsidR="007415EF" w:rsidRPr="00EF533D">
        <w:rPr>
          <w:rFonts w:ascii="Times New Roman" w:hAnsi="Times New Roman"/>
          <w:sz w:val="26"/>
          <w:szCs w:val="26"/>
        </w:rPr>
        <w:t xml:space="preserve"> which excluded CU gas.  I&amp;E </w:t>
      </w:r>
      <w:r w:rsidR="00F56D52">
        <w:rPr>
          <w:rFonts w:ascii="Times New Roman" w:hAnsi="Times New Roman"/>
          <w:sz w:val="26"/>
          <w:szCs w:val="26"/>
        </w:rPr>
        <w:t>Revised</w:t>
      </w:r>
      <w:r w:rsidR="007415EF" w:rsidRPr="00EF533D">
        <w:rPr>
          <w:rFonts w:ascii="Times New Roman" w:hAnsi="Times New Roman"/>
          <w:sz w:val="26"/>
          <w:szCs w:val="26"/>
        </w:rPr>
        <w:t xml:space="preserve"> Statement in Support at 4, ¶ 8.  The remainder of the </w:t>
      </w:r>
      <w:r w:rsidR="00F56D52">
        <w:rPr>
          <w:rFonts w:ascii="Times New Roman" w:hAnsi="Times New Roman"/>
          <w:sz w:val="26"/>
          <w:szCs w:val="26"/>
        </w:rPr>
        <w:t>R</w:t>
      </w:r>
      <w:r w:rsidR="004E4DCD">
        <w:rPr>
          <w:rFonts w:ascii="Times New Roman" w:hAnsi="Times New Roman"/>
          <w:sz w:val="26"/>
          <w:szCs w:val="26"/>
        </w:rPr>
        <w:t>evised Statement in Support is substantially similar</w:t>
      </w:r>
      <w:r w:rsidR="007415EF" w:rsidRPr="00EF533D">
        <w:rPr>
          <w:rFonts w:ascii="Times New Roman" w:hAnsi="Times New Roman"/>
          <w:sz w:val="26"/>
          <w:szCs w:val="26"/>
        </w:rPr>
        <w:t xml:space="preserve"> to the original document</w:t>
      </w:r>
      <w:r w:rsidR="004E4DCD">
        <w:rPr>
          <w:rFonts w:ascii="Times New Roman" w:hAnsi="Times New Roman"/>
          <w:sz w:val="26"/>
          <w:szCs w:val="26"/>
        </w:rPr>
        <w:t xml:space="preserve">, including the reasons for I&amp;E’s support, </w:t>
      </w:r>
      <w:r w:rsidR="0045347A">
        <w:rPr>
          <w:rFonts w:ascii="Times New Roman" w:hAnsi="Times New Roman"/>
          <w:sz w:val="26"/>
          <w:szCs w:val="26"/>
        </w:rPr>
        <w:t>which</w:t>
      </w:r>
      <w:r w:rsidR="004E4DCD">
        <w:rPr>
          <w:rFonts w:ascii="Times New Roman" w:hAnsi="Times New Roman"/>
          <w:sz w:val="26"/>
          <w:szCs w:val="26"/>
        </w:rPr>
        <w:t xml:space="preserve"> was</w:t>
      </w:r>
      <w:r w:rsidR="007415EF" w:rsidRPr="00EF533D">
        <w:rPr>
          <w:rFonts w:ascii="Times New Roman" w:hAnsi="Times New Roman"/>
          <w:sz w:val="26"/>
          <w:szCs w:val="26"/>
        </w:rPr>
        <w:t xml:space="preserve"> relied upon by the ALJs in their Recommended Decision.</w:t>
      </w:r>
    </w:p>
    <w:p w:rsidR="00956D11" w:rsidRPr="00EF533D" w:rsidRDefault="00956D11" w:rsidP="00155F54">
      <w:pPr>
        <w:tabs>
          <w:tab w:val="left" w:pos="720"/>
        </w:tabs>
        <w:autoSpaceDE w:val="0"/>
        <w:autoSpaceDN w:val="0"/>
        <w:adjustRightInd w:val="0"/>
        <w:spacing w:line="360" w:lineRule="auto"/>
        <w:rPr>
          <w:rFonts w:ascii="Times New Roman" w:hAnsi="Times New Roman"/>
          <w:sz w:val="26"/>
          <w:szCs w:val="26"/>
        </w:rPr>
      </w:pPr>
    </w:p>
    <w:p w:rsidR="00956D11" w:rsidRPr="00EF533D" w:rsidRDefault="00956D11" w:rsidP="00155F54">
      <w:pPr>
        <w:tabs>
          <w:tab w:val="left" w:pos="720"/>
        </w:tabs>
        <w:autoSpaceDE w:val="0"/>
        <w:autoSpaceDN w:val="0"/>
        <w:adjustRightInd w:val="0"/>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 xml:space="preserve">Based on the foregoing discussion, we will adopt the Recommended Decision and make the following findings as required </w:t>
      </w:r>
      <w:r w:rsidR="008A4E30">
        <w:rPr>
          <w:rFonts w:ascii="Times New Roman" w:hAnsi="Times New Roman"/>
          <w:sz w:val="26"/>
          <w:szCs w:val="26"/>
        </w:rPr>
        <w:t>by Section 1318 of the Code, 66 </w:t>
      </w:r>
      <w:r w:rsidRPr="00EF533D">
        <w:rPr>
          <w:rFonts w:ascii="Times New Roman" w:hAnsi="Times New Roman"/>
          <w:sz w:val="26"/>
          <w:szCs w:val="26"/>
        </w:rPr>
        <w:t>Pa. C.S. § 1318:</w:t>
      </w:r>
    </w:p>
    <w:p w:rsidR="00956D11" w:rsidRPr="00956D11" w:rsidRDefault="00956D11" w:rsidP="00956D11">
      <w:pPr>
        <w:autoSpaceDE w:val="0"/>
        <w:autoSpaceDN w:val="0"/>
        <w:spacing w:line="360" w:lineRule="auto"/>
        <w:rPr>
          <w:rFonts w:ascii="Times New Roman" w:eastAsia="Times New Roman" w:hAnsi="Times New Roman"/>
          <w:bCs/>
          <w:sz w:val="26"/>
          <w:szCs w:val="26"/>
        </w:rPr>
      </w:pPr>
      <w:r w:rsidRPr="00956D11">
        <w:rPr>
          <w:rFonts w:ascii="Times New Roman" w:eastAsia="Times New Roman" w:hAnsi="Times New Roman"/>
          <w:bCs/>
          <w:sz w:val="26"/>
          <w:szCs w:val="26"/>
        </w:rPr>
        <w:lastRenderedPageBreak/>
        <w:tab/>
      </w:r>
      <w:r w:rsidRPr="00956D11">
        <w:rPr>
          <w:rFonts w:ascii="Times New Roman" w:eastAsia="Times New Roman" w:hAnsi="Times New Roman"/>
          <w:bCs/>
          <w:sz w:val="26"/>
          <w:szCs w:val="26"/>
        </w:rPr>
        <w:tab/>
      </w:r>
      <w:r w:rsidRPr="00EF533D">
        <w:rPr>
          <w:rFonts w:ascii="Times New Roman" w:eastAsia="Times New Roman" w:hAnsi="Times New Roman"/>
          <w:bCs/>
          <w:sz w:val="26"/>
          <w:szCs w:val="26"/>
        </w:rPr>
        <w:t>1</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PECO is pursuing a least cost fuel procurement policy that is consistent with PECO’s obligation to provide safe, adequate and reliable service to its customers.  66 Pa.</w:t>
      </w:r>
      <w:r w:rsidRPr="00EF533D">
        <w:rPr>
          <w:rFonts w:ascii="Times New Roman" w:eastAsia="Times New Roman" w:hAnsi="Times New Roman"/>
          <w:bCs/>
          <w:sz w:val="26"/>
          <w:szCs w:val="26"/>
        </w:rPr>
        <w:t xml:space="preserve"> </w:t>
      </w:r>
      <w:r w:rsidRPr="00956D11">
        <w:rPr>
          <w:rFonts w:ascii="Times New Roman" w:eastAsia="Times New Roman" w:hAnsi="Times New Roman"/>
          <w:bCs/>
          <w:sz w:val="26"/>
          <w:szCs w:val="26"/>
        </w:rPr>
        <w:t>C.S. §§ 1318(a) and (b).</w:t>
      </w:r>
    </w:p>
    <w:p w:rsidR="00956D11" w:rsidRPr="00956D11" w:rsidRDefault="00956D11" w:rsidP="00956D11">
      <w:pPr>
        <w:autoSpaceDE w:val="0"/>
        <w:autoSpaceDN w:val="0"/>
        <w:spacing w:line="360" w:lineRule="auto"/>
        <w:rPr>
          <w:rFonts w:ascii="Times New Roman" w:eastAsia="Times New Roman" w:hAnsi="Times New Roman"/>
          <w:bCs/>
          <w:sz w:val="26"/>
          <w:szCs w:val="26"/>
        </w:rPr>
      </w:pPr>
    </w:p>
    <w:p w:rsidR="00956D11" w:rsidRPr="00956D11" w:rsidRDefault="00956D11" w:rsidP="00956D11">
      <w:pPr>
        <w:autoSpaceDE w:val="0"/>
        <w:autoSpaceDN w:val="0"/>
        <w:spacing w:line="360" w:lineRule="auto"/>
        <w:ind w:firstLine="1440"/>
        <w:rPr>
          <w:rFonts w:ascii="Times New Roman" w:eastAsia="Times New Roman" w:hAnsi="Times New Roman"/>
          <w:bCs/>
          <w:sz w:val="26"/>
          <w:szCs w:val="26"/>
        </w:rPr>
      </w:pPr>
      <w:r w:rsidRPr="00EF533D">
        <w:rPr>
          <w:rFonts w:ascii="Times New Roman" w:eastAsia="Times New Roman" w:hAnsi="Times New Roman"/>
          <w:bCs/>
          <w:sz w:val="26"/>
          <w:szCs w:val="26"/>
        </w:rPr>
        <w:t>2</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PECO has fully and vigorously represented the interests of its ratepayers in proceedings before the Federal Energy Regulatory Commission.  66 Pa.</w:t>
      </w:r>
      <w:r w:rsidRPr="00EF533D">
        <w:rPr>
          <w:rFonts w:ascii="Times New Roman" w:eastAsia="Times New Roman" w:hAnsi="Times New Roman"/>
          <w:bCs/>
          <w:sz w:val="26"/>
          <w:szCs w:val="26"/>
        </w:rPr>
        <w:t xml:space="preserve"> </w:t>
      </w:r>
      <w:r w:rsidRPr="00956D11">
        <w:rPr>
          <w:rFonts w:ascii="Times New Roman" w:eastAsia="Times New Roman" w:hAnsi="Times New Roman"/>
          <w:bCs/>
          <w:sz w:val="26"/>
          <w:szCs w:val="26"/>
        </w:rPr>
        <w:t>C.S. § 1318(a)(1).</w:t>
      </w:r>
    </w:p>
    <w:p w:rsidR="00956D11" w:rsidRPr="00956D11" w:rsidRDefault="00956D11" w:rsidP="00956D11">
      <w:pPr>
        <w:autoSpaceDE w:val="0"/>
        <w:autoSpaceDN w:val="0"/>
        <w:spacing w:line="360" w:lineRule="auto"/>
        <w:rPr>
          <w:rFonts w:ascii="Times New Roman" w:eastAsia="Times New Roman" w:hAnsi="Times New Roman"/>
          <w:bCs/>
          <w:sz w:val="26"/>
          <w:szCs w:val="26"/>
        </w:rPr>
      </w:pPr>
    </w:p>
    <w:p w:rsidR="00956D11" w:rsidRPr="00956D11" w:rsidRDefault="00956D11" w:rsidP="00956D11">
      <w:pPr>
        <w:autoSpaceDE w:val="0"/>
        <w:autoSpaceDN w:val="0"/>
        <w:spacing w:line="360" w:lineRule="auto"/>
        <w:ind w:firstLine="1440"/>
        <w:rPr>
          <w:rFonts w:ascii="Times New Roman" w:eastAsia="Times New Roman" w:hAnsi="Times New Roman"/>
          <w:bCs/>
          <w:sz w:val="26"/>
          <w:szCs w:val="26"/>
        </w:rPr>
      </w:pPr>
      <w:r w:rsidRPr="00EF533D">
        <w:rPr>
          <w:rFonts w:ascii="Times New Roman" w:eastAsia="Times New Roman" w:hAnsi="Times New Roman"/>
          <w:bCs/>
          <w:sz w:val="26"/>
          <w:szCs w:val="26"/>
        </w:rPr>
        <w:t>3</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PECO has taken all prudent steps necessary to negotiate favorable gas supply contracts and to relieve the utility from terms in existing contracts with its gas suppliers which are or may be adverse to the interest of PECO’s ratepayers.  66 Pa.</w:t>
      </w:r>
      <w:r w:rsidRPr="00EF533D">
        <w:rPr>
          <w:rFonts w:ascii="Times New Roman" w:eastAsia="Times New Roman" w:hAnsi="Times New Roman"/>
          <w:bCs/>
          <w:sz w:val="26"/>
          <w:szCs w:val="26"/>
        </w:rPr>
        <w:t xml:space="preserve"> </w:t>
      </w:r>
      <w:r w:rsidRPr="00956D11">
        <w:rPr>
          <w:rFonts w:ascii="Times New Roman" w:eastAsia="Times New Roman" w:hAnsi="Times New Roman"/>
          <w:bCs/>
          <w:sz w:val="26"/>
          <w:szCs w:val="26"/>
        </w:rPr>
        <w:t xml:space="preserve">C.S. </w:t>
      </w:r>
      <w:r w:rsidR="004415AF">
        <w:rPr>
          <w:rFonts w:ascii="Times New Roman" w:eastAsia="Times New Roman" w:hAnsi="Times New Roman"/>
          <w:bCs/>
          <w:sz w:val="26"/>
          <w:szCs w:val="26"/>
        </w:rPr>
        <w:br/>
      </w:r>
      <w:r w:rsidRPr="00956D11">
        <w:rPr>
          <w:rFonts w:ascii="Times New Roman" w:eastAsia="Times New Roman" w:hAnsi="Times New Roman"/>
          <w:bCs/>
          <w:sz w:val="26"/>
          <w:szCs w:val="26"/>
        </w:rPr>
        <w:t>§ 1318(a)(2).</w:t>
      </w:r>
    </w:p>
    <w:p w:rsidR="00956D11" w:rsidRPr="00956D11" w:rsidRDefault="00956D11" w:rsidP="00956D11">
      <w:pPr>
        <w:autoSpaceDE w:val="0"/>
        <w:autoSpaceDN w:val="0"/>
        <w:spacing w:line="360" w:lineRule="auto"/>
        <w:rPr>
          <w:rFonts w:ascii="Times New Roman" w:eastAsia="Times New Roman" w:hAnsi="Times New Roman"/>
          <w:bCs/>
          <w:sz w:val="26"/>
          <w:szCs w:val="26"/>
        </w:rPr>
      </w:pPr>
    </w:p>
    <w:p w:rsidR="00956D11" w:rsidRPr="00956D11" w:rsidRDefault="00956D11" w:rsidP="00956D11">
      <w:pPr>
        <w:autoSpaceDE w:val="0"/>
        <w:autoSpaceDN w:val="0"/>
        <w:spacing w:line="360" w:lineRule="auto"/>
        <w:ind w:firstLine="1440"/>
        <w:rPr>
          <w:rFonts w:ascii="Times New Roman" w:eastAsia="Times New Roman" w:hAnsi="Times New Roman"/>
          <w:bCs/>
          <w:sz w:val="26"/>
          <w:szCs w:val="26"/>
        </w:rPr>
      </w:pPr>
      <w:r w:rsidRPr="00EF533D">
        <w:rPr>
          <w:rFonts w:ascii="Times New Roman" w:eastAsia="Times New Roman" w:hAnsi="Times New Roman"/>
          <w:bCs/>
          <w:sz w:val="26"/>
          <w:szCs w:val="26"/>
        </w:rPr>
        <w:t>4</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PECO has taken all prudent steps necessary to obtain lower gas cost supplies on both short-term and long-term bases both within and outside the Commonwealth, including the use of gas transportation arrangements with pipelines and other distribution companies.  66 Pa.</w:t>
      </w:r>
      <w:r w:rsidRPr="00EF533D">
        <w:rPr>
          <w:rFonts w:ascii="Times New Roman" w:eastAsia="Times New Roman" w:hAnsi="Times New Roman"/>
          <w:bCs/>
          <w:sz w:val="26"/>
          <w:szCs w:val="26"/>
        </w:rPr>
        <w:t xml:space="preserve"> </w:t>
      </w:r>
      <w:r w:rsidRPr="00956D11">
        <w:rPr>
          <w:rFonts w:ascii="Times New Roman" w:eastAsia="Times New Roman" w:hAnsi="Times New Roman"/>
          <w:bCs/>
          <w:sz w:val="26"/>
          <w:szCs w:val="26"/>
        </w:rPr>
        <w:t>C.S. § 1318(a)(3).</w:t>
      </w:r>
    </w:p>
    <w:p w:rsidR="00956D11" w:rsidRPr="00956D11" w:rsidRDefault="00956D11" w:rsidP="00956D11">
      <w:pPr>
        <w:autoSpaceDE w:val="0"/>
        <w:autoSpaceDN w:val="0"/>
        <w:spacing w:line="360" w:lineRule="auto"/>
        <w:rPr>
          <w:rFonts w:ascii="Times New Roman" w:eastAsia="Times New Roman" w:hAnsi="Times New Roman"/>
          <w:bCs/>
          <w:sz w:val="26"/>
          <w:szCs w:val="26"/>
        </w:rPr>
      </w:pPr>
    </w:p>
    <w:p w:rsidR="00956D11" w:rsidRPr="00956D11" w:rsidRDefault="00956D11" w:rsidP="00956D11">
      <w:pPr>
        <w:autoSpaceDE w:val="0"/>
        <w:autoSpaceDN w:val="0"/>
        <w:spacing w:line="360" w:lineRule="auto"/>
        <w:ind w:firstLine="1440"/>
        <w:rPr>
          <w:rFonts w:ascii="Times New Roman" w:eastAsia="Times New Roman" w:hAnsi="Times New Roman"/>
          <w:bCs/>
          <w:sz w:val="26"/>
          <w:szCs w:val="26"/>
        </w:rPr>
      </w:pPr>
      <w:r w:rsidRPr="00EF533D">
        <w:rPr>
          <w:rFonts w:ascii="Times New Roman" w:eastAsia="Times New Roman" w:hAnsi="Times New Roman"/>
          <w:bCs/>
          <w:sz w:val="26"/>
          <w:szCs w:val="26"/>
        </w:rPr>
        <w:t>5</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PECO has not withheld from the market any gas supplies which should have been utilized as part of a least cost fuel procurement policy.  66 Pa.</w:t>
      </w:r>
      <w:r w:rsidRPr="00EF533D">
        <w:rPr>
          <w:rFonts w:ascii="Times New Roman" w:eastAsia="Times New Roman" w:hAnsi="Times New Roman"/>
          <w:bCs/>
          <w:sz w:val="26"/>
          <w:szCs w:val="26"/>
        </w:rPr>
        <w:t xml:space="preserve"> C.S.</w:t>
      </w:r>
      <w:r w:rsidRPr="00956D11">
        <w:rPr>
          <w:rFonts w:ascii="Times New Roman" w:eastAsia="Times New Roman" w:hAnsi="Times New Roman"/>
          <w:bCs/>
          <w:sz w:val="26"/>
          <w:szCs w:val="26"/>
        </w:rPr>
        <w:t xml:space="preserve"> §</w:t>
      </w:r>
      <w:r w:rsidRPr="00EF533D">
        <w:rPr>
          <w:rFonts w:ascii="Times New Roman" w:eastAsia="Times New Roman" w:hAnsi="Times New Roman"/>
          <w:bCs/>
          <w:sz w:val="26"/>
          <w:szCs w:val="26"/>
        </w:rPr>
        <w:t> </w:t>
      </w:r>
      <w:r w:rsidRPr="00956D11">
        <w:rPr>
          <w:rFonts w:ascii="Times New Roman" w:eastAsia="Times New Roman" w:hAnsi="Times New Roman"/>
          <w:bCs/>
          <w:sz w:val="26"/>
          <w:szCs w:val="26"/>
        </w:rPr>
        <w:t>1318(a)(4).</w:t>
      </w:r>
    </w:p>
    <w:p w:rsidR="00956D11" w:rsidRPr="00956D11" w:rsidRDefault="00956D11" w:rsidP="00956D11">
      <w:pPr>
        <w:autoSpaceDE w:val="0"/>
        <w:autoSpaceDN w:val="0"/>
        <w:spacing w:line="360" w:lineRule="auto"/>
        <w:rPr>
          <w:rFonts w:ascii="Times New Roman" w:eastAsia="Times New Roman" w:hAnsi="Times New Roman"/>
          <w:bCs/>
          <w:sz w:val="26"/>
          <w:szCs w:val="26"/>
        </w:rPr>
      </w:pPr>
    </w:p>
    <w:p w:rsidR="00956D11" w:rsidRPr="00956D11" w:rsidRDefault="00956D11" w:rsidP="00956D11">
      <w:pPr>
        <w:autoSpaceDE w:val="0"/>
        <w:autoSpaceDN w:val="0"/>
        <w:spacing w:line="360" w:lineRule="auto"/>
        <w:rPr>
          <w:rFonts w:ascii="Times New Roman" w:eastAsia="Times New Roman" w:hAnsi="Times New Roman"/>
          <w:bCs/>
          <w:sz w:val="26"/>
          <w:szCs w:val="26"/>
        </w:rPr>
      </w:pPr>
      <w:r w:rsidRPr="00956D11">
        <w:rPr>
          <w:rFonts w:ascii="Times New Roman" w:eastAsia="Times New Roman" w:hAnsi="Times New Roman"/>
          <w:bCs/>
          <w:sz w:val="26"/>
          <w:szCs w:val="26"/>
        </w:rPr>
        <w:tab/>
      </w:r>
      <w:r w:rsidRPr="00956D11">
        <w:rPr>
          <w:rFonts w:ascii="Times New Roman" w:eastAsia="Times New Roman" w:hAnsi="Times New Roman"/>
          <w:bCs/>
          <w:sz w:val="26"/>
          <w:szCs w:val="26"/>
        </w:rPr>
        <w:tab/>
      </w:r>
      <w:r w:rsidRPr="00EF533D">
        <w:rPr>
          <w:rFonts w:ascii="Times New Roman" w:eastAsia="Times New Roman" w:hAnsi="Times New Roman"/>
          <w:bCs/>
          <w:sz w:val="26"/>
          <w:szCs w:val="26"/>
        </w:rPr>
        <w:t>6</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PECO has attempted to obtain less costly gas supplies which should have been utilized as part of a least cost fuel procurement policy.  66 Pa.</w:t>
      </w:r>
      <w:r w:rsidRPr="00EF533D">
        <w:rPr>
          <w:rFonts w:ascii="Times New Roman" w:eastAsia="Times New Roman" w:hAnsi="Times New Roman"/>
          <w:bCs/>
          <w:sz w:val="26"/>
          <w:szCs w:val="26"/>
        </w:rPr>
        <w:t xml:space="preserve"> </w:t>
      </w:r>
      <w:r w:rsidRPr="00956D11">
        <w:rPr>
          <w:rFonts w:ascii="Times New Roman" w:eastAsia="Times New Roman" w:hAnsi="Times New Roman"/>
          <w:bCs/>
          <w:sz w:val="26"/>
          <w:szCs w:val="26"/>
        </w:rPr>
        <w:t>C.S. §</w:t>
      </w:r>
      <w:r w:rsidRPr="00EF533D">
        <w:rPr>
          <w:rFonts w:ascii="Times New Roman" w:eastAsia="Times New Roman" w:hAnsi="Times New Roman"/>
          <w:bCs/>
          <w:sz w:val="26"/>
          <w:szCs w:val="26"/>
        </w:rPr>
        <w:t> </w:t>
      </w:r>
      <w:r w:rsidRPr="00956D11">
        <w:rPr>
          <w:rFonts w:ascii="Times New Roman" w:eastAsia="Times New Roman" w:hAnsi="Times New Roman"/>
          <w:bCs/>
          <w:sz w:val="26"/>
          <w:szCs w:val="26"/>
        </w:rPr>
        <w:t>1318(b)(1).</w:t>
      </w:r>
    </w:p>
    <w:p w:rsidR="00956D11" w:rsidRPr="00956D11" w:rsidRDefault="00956D11" w:rsidP="00956D11">
      <w:pPr>
        <w:autoSpaceDE w:val="0"/>
        <w:autoSpaceDN w:val="0"/>
        <w:spacing w:line="360" w:lineRule="auto"/>
        <w:rPr>
          <w:rFonts w:ascii="Times New Roman" w:eastAsia="Times New Roman" w:hAnsi="Times New Roman"/>
          <w:bCs/>
          <w:sz w:val="26"/>
          <w:szCs w:val="26"/>
        </w:rPr>
      </w:pPr>
    </w:p>
    <w:p w:rsidR="00956D11" w:rsidRPr="00956D11" w:rsidRDefault="00956D11" w:rsidP="00956D11">
      <w:pPr>
        <w:autoSpaceDE w:val="0"/>
        <w:autoSpaceDN w:val="0"/>
        <w:spacing w:line="360" w:lineRule="auto"/>
        <w:rPr>
          <w:rFonts w:ascii="Times New Roman" w:eastAsia="Times New Roman" w:hAnsi="Times New Roman"/>
          <w:bCs/>
          <w:sz w:val="26"/>
          <w:szCs w:val="26"/>
        </w:rPr>
      </w:pPr>
      <w:r w:rsidRPr="00956D11">
        <w:rPr>
          <w:rFonts w:ascii="Times New Roman" w:eastAsia="Times New Roman" w:hAnsi="Times New Roman"/>
          <w:bCs/>
          <w:sz w:val="26"/>
          <w:szCs w:val="26"/>
        </w:rPr>
        <w:tab/>
      </w:r>
      <w:r w:rsidRPr="00956D11">
        <w:rPr>
          <w:rFonts w:ascii="Times New Roman" w:eastAsia="Times New Roman" w:hAnsi="Times New Roman"/>
          <w:bCs/>
          <w:sz w:val="26"/>
          <w:szCs w:val="26"/>
        </w:rPr>
        <w:tab/>
      </w:r>
      <w:r w:rsidRPr="00EF533D">
        <w:rPr>
          <w:rFonts w:ascii="Times New Roman" w:eastAsia="Times New Roman" w:hAnsi="Times New Roman"/>
          <w:bCs/>
          <w:sz w:val="26"/>
          <w:szCs w:val="26"/>
        </w:rPr>
        <w:t>7</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PECO has no contracts for the purchase of gas from affiliated interests which are not consistent with a least cost fuel procurement policy.  66 Pa.</w:t>
      </w:r>
      <w:r w:rsidRPr="00EF533D">
        <w:rPr>
          <w:rFonts w:ascii="Times New Roman" w:eastAsia="Times New Roman" w:hAnsi="Times New Roman"/>
          <w:bCs/>
          <w:sz w:val="26"/>
          <w:szCs w:val="26"/>
        </w:rPr>
        <w:t xml:space="preserve"> </w:t>
      </w:r>
      <w:r w:rsidRPr="00956D11">
        <w:rPr>
          <w:rFonts w:ascii="Times New Roman" w:eastAsia="Times New Roman" w:hAnsi="Times New Roman"/>
          <w:bCs/>
          <w:sz w:val="26"/>
          <w:szCs w:val="26"/>
        </w:rPr>
        <w:t>C.S. §</w:t>
      </w:r>
      <w:r w:rsidRPr="00EF533D">
        <w:rPr>
          <w:rFonts w:ascii="Times New Roman" w:eastAsia="Times New Roman" w:hAnsi="Times New Roman"/>
          <w:bCs/>
          <w:sz w:val="26"/>
          <w:szCs w:val="26"/>
        </w:rPr>
        <w:t> </w:t>
      </w:r>
      <w:r w:rsidRPr="00956D11">
        <w:rPr>
          <w:rFonts w:ascii="Times New Roman" w:eastAsia="Times New Roman" w:hAnsi="Times New Roman"/>
          <w:bCs/>
          <w:sz w:val="26"/>
          <w:szCs w:val="26"/>
        </w:rPr>
        <w:t>1318(b)(2).</w:t>
      </w:r>
    </w:p>
    <w:p w:rsidR="00956D11" w:rsidRPr="00EF533D" w:rsidRDefault="00956D11" w:rsidP="00956D11">
      <w:pPr>
        <w:autoSpaceDE w:val="0"/>
        <w:autoSpaceDN w:val="0"/>
        <w:spacing w:line="360" w:lineRule="auto"/>
        <w:rPr>
          <w:rFonts w:ascii="Times New Roman" w:eastAsia="Times New Roman" w:hAnsi="Times New Roman"/>
          <w:bCs/>
          <w:sz w:val="26"/>
          <w:szCs w:val="26"/>
        </w:rPr>
      </w:pPr>
      <w:r w:rsidRPr="00956D11">
        <w:rPr>
          <w:rFonts w:ascii="Times New Roman" w:eastAsia="Times New Roman" w:hAnsi="Times New Roman"/>
          <w:bCs/>
          <w:sz w:val="26"/>
          <w:szCs w:val="26"/>
        </w:rPr>
        <w:lastRenderedPageBreak/>
        <w:tab/>
      </w:r>
      <w:r w:rsidRPr="00956D11">
        <w:rPr>
          <w:rFonts w:ascii="Times New Roman" w:eastAsia="Times New Roman" w:hAnsi="Times New Roman"/>
          <w:bCs/>
          <w:sz w:val="26"/>
          <w:szCs w:val="26"/>
        </w:rPr>
        <w:tab/>
      </w:r>
      <w:r w:rsidRPr="00EF533D">
        <w:rPr>
          <w:rFonts w:ascii="Times New Roman" w:eastAsia="Times New Roman" w:hAnsi="Times New Roman"/>
          <w:bCs/>
          <w:sz w:val="26"/>
          <w:szCs w:val="26"/>
        </w:rPr>
        <w:t>8</w:t>
      </w:r>
      <w:r w:rsidRPr="00956D11">
        <w:rPr>
          <w:rFonts w:ascii="Times New Roman" w:eastAsia="Times New Roman" w:hAnsi="Times New Roman"/>
          <w:bCs/>
          <w:sz w:val="26"/>
          <w:szCs w:val="26"/>
        </w:rPr>
        <w:t>.</w:t>
      </w:r>
      <w:r w:rsidRPr="00956D11">
        <w:rPr>
          <w:rFonts w:ascii="Times New Roman" w:eastAsia="Times New Roman" w:hAnsi="Times New Roman"/>
          <w:bCs/>
          <w:sz w:val="26"/>
          <w:szCs w:val="26"/>
        </w:rPr>
        <w:tab/>
        <w:t>Neither PECO nor any affiliated interest has withheld from the market any gas supplies which should have been utilized as part of a least cost fuel procurement policy.  66 Pa.</w:t>
      </w:r>
      <w:r w:rsidRPr="00EF533D">
        <w:rPr>
          <w:rFonts w:ascii="Times New Roman" w:eastAsia="Times New Roman" w:hAnsi="Times New Roman"/>
          <w:bCs/>
          <w:sz w:val="26"/>
          <w:szCs w:val="26"/>
        </w:rPr>
        <w:t xml:space="preserve"> </w:t>
      </w:r>
      <w:r w:rsidRPr="00956D11">
        <w:rPr>
          <w:rFonts w:ascii="Times New Roman" w:eastAsia="Times New Roman" w:hAnsi="Times New Roman"/>
          <w:bCs/>
          <w:sz w:val="26"/>
          <w:szCs w:val="26"/>
        </w:rPr>
        <w:t>C.S. § 1318(b)(3).</w:t>
      </w:r>
    </w:p>
    <w:p w:rsidR="00956D11" w:rsidRPr="00EF533D" w:rsidRDefault="00956D11" w:rsidP="00956D11">
      <w:pPr>
        <w:autoSpaceDE w:val="0"/>
        <w:autoSpaceDN w:val="0"/>
        <w:spacing w:line="360" w:lineRule="auto"/>
        <w:rPr>
          <w:rFonts w:ascii="Times New Roman" w:eastAsia="Times New Roman" w:hAnsi="Times New Roman"/>
          <w:bCs/>
          <w:sz w:val="26"/>
          <w:szCs w:val="26"/>
        </w:rPr>
      </w:pPr>
    </w:p>
    <w:p w:rsidR="00782310" w:rsidRPr="00EF533D" w:rsidRDefault="00956D11" w:rsidP="002B49FB">
      <w:pPr>
        <w:autoSpaceDE w:val="0"/>
        <w:autoSpaceDN w:val="0"/>
        <w:spacing w:line="360" w:lineRule="auto"/>
        <w:jc w:val="center"/>
        <w:rPr>
          <w:rFonts w:ascii="Times New Roman" w:hAnsi="Times New Roman"/>
          <w:sz w:val="26"/>
          <w:szCs w:val="26"/>
        </w:rPr>
      </w:pPr>
      <w:r w:rsidRPr="00EF533D">
        <w:rPr>
          <w:rFonts w:ascii="Times New Roman" w:eastAsia="Times New Roman" w:hAnsi="Times New Roman"/>
          <w:b/>
          <w:bCs/>
          <w:sz w:val="26"/>
          <w:szCs w:val="26"/>
        </w:rPr>
        <w:t>Conclusion</w:t>
      </w:r>
      <w:r w:rsidR="00577603" w:rsidRPr="00EF533D">
        <w:rPr>
          <w:rFonts w:ascii="Times New Roman" w:hAnsi="Times New Roman"/>
          <w:sz w:val="26"/>
          <w:szCs w:val="26"/>
        </w:rPr>
        <w:tab/>
      </w:r>
      <w:r w:rsidR="00577603" w:rsidRPr="00EF533D">
        <w:rPr>
          <w:rFonts w:ascii="Times New Roman" w:hAnsi="Times New Roman"/>
          <w:sz w:val="26"/>
          <w:szCs w:val="26"/>
        </w:rPr>
        <w:tab/>
      </w:r>
    </w:p>
    <w:p w:rsidR="00782310" w:rsidRPr="00EF533D" w:rsidRDefault="00782310" w:rsidP="002B49FB">
      <w:pPr>
        <w:spacing w:line="360" w:lineRule="auto"/>
        <w:rPr>
          <w:rFonts w:ascii="Times New Roman" w:hAnsi="Times New Roman"/>
          <w:sz w:val="26"/>
          <w:szCs w:val="26"/>
        </w:rPr>
      </w:pPr>
    </w:p>
    <w:p w:rsidR="002B49FB" w:rsidRPr="00EF533D" w:rsidRDefault="002B49FB" w:rsidP="002B49FB">
      <w:pPr>
        <w:spacing w:line="360" w:lineRule="auto"/>
        <w:rPr>
          <w:rFonts w:ascii="Times New Roman" w:hAnsi="Times New Roman"/>
          <w:sz w:val="26"/>
          <w:szCs w:val="26"/>
        </w:rPr>
      </w:pPr>
      <w:r w:rsidRPr="00EF533D">
        <w:rPr>
          <w:rFonts w:ascii="Times New Roman" w:hAnsi="Times New Roman"/>
          <w:sz w:val="26"/>
          <w:szCs w:val="26"/>
        </w:rPr>
        <w:tab/>
      </w:r>
      <w:r w:rsidRPr="00EF533D">
        <w:rPr>
          <w:rFonts w:ascii="Times New Roman" w:hAnsi="Times New Roman"/>
          <w:sz w:val="26"/>
          <w:szCs w:val="26"/>
        </w:rPr>
        <w:tab/>
        <w:t>Based on the foregoing discussion, w</w:t>
      </w:r>
      <w:r w:rsidR="00577603" w:rsidRPr="00EF533D">
        <w:rPr>
          <w:rFonts w:ascii="Times New Roman" w:hAnsi="Times New Roman"/>
          <w:sz w:val="26"/>
          <w:szCs w:val="26"/>
        </w:rPr>
        <w:t xml:space="preserve">e </w:t>
      </w:r>
      <w:r w:rsidR="004415AF">
        <w:rPr>
          <w:rFonts w:ascii="Times New Roman" w:hAnsi="Times New Roman"/>
          <w:sz w:val="26"/>
          <w:szCs w:val="26"/>
        </w:rPr>
        <w:t xml:space="preserve">approve the Joint Petition and </w:t>
      </w:r>
      <w:r w:rsidR="00577603" w:rsidRPr="00EF533D">
        <w:rPr>
          <w:rFonts w:ascii="Times New Roman" w:hAnsi="Times New Roman"/>
          <w:sz w:val="26"/>
          <w:szCs w:val="26"/>
        </w:rPr>
        <w:t xml:space="preserve">adopt the </w:t>
      </w:r>
      <w:r w:rsidR="00A7354A" w:rsidRPr="00EF533D">
        <w:rPr>
          <w:rFonts w:ascii="Times New Roman" w:hAnsi="Times New Roman"/>
          <w:sz w:val="26"/>
          <w:szCs w:val="26"/>
        </w:rPr>
        <w:t>Recommended</w:t>
      </w:r>
      <w:r w:rsidR="000C6988" w:rsidRPr="00EF533D">
        <w:rPr>
          <w:rFonts w:ascii="Times New Roman" w:hAnsi="Times New Roman"/>
          <w:sz w:val="26"/>
          <w:szCs w:val="26"/>
        </w:rPr>
        <w:t xml:space="preserve"> </w:t>
      </w:r>
      <w:r w:rsidR="00577603" w:rsidRPr="00EF533D">
        <w:rPr>
          <w:rFonts w:ascii="Times New Roman" w:hAnsi="Times New Roman"/>
          <w:sz w:val="26"/>
          <w:szCs w:val="26"/>
        </w:rPr>
        <w:t xml:space="preserve">Decision of Administrative Law </w:t>
      </w:r>
      <w:r w:rsidR="007061E7" w:rsidRPr="00EF533D">
        <w:rPr>
          <w:rFonts w:ascii="Times New Roman" w:hAnsi="Times New Roman"/>
          <w:sz w:val="26"/>
          <w:szCs w:val="26"/>
        </w:rPr>
        <w:t>Judge</w:t>
      </w:r>
      <w:r w:rsidR="00954588" w:rsidRPr="00EF533D">
        <w:rPr>
          <w:rFonts w:ascii="Times New Roman" w:hAnsi="Times New Roman"/>
          <w:sz w:val="26"/>
          <w:szCs w:val="26"/>
        </w:rPr>
        <w:t>s</w:t>
      </w:r>
      <w:r w:rsidR="006E3DEA" w:rsidRPr="00EF533D">
        <w:rPr>
          <w:rFonts w:ascii="Times New Roman" w:hAnsi="Times New Roman"/>
          <w:sz w:val="26"/>
          <w:szCs w:val="26"/>
        </w:rPr>
        <w:t xml:space="preserve"> </w:t>
      </w:r>
      <w:r w:rsidR="00954588" w:rsidRPr="00EF533D">
        <w:rPr>
          <w:rFonts w:ascii="Times New Roman" w:hAnsi="Times New Roman"/>
          <w:sz w:val="26"/>
          <w:szCs w:val="26"/>
        </w:rPr>
        <w:t>Eranda Vero and Marta Guhl</w:t>
      </w:r>
      <w:r w:rsidR="00E17242" w:rsidRPr="00EF533D">
        <w:rPr>
          <w:rFonts w:ascii="Times New Roman" w:hAnsi="Times New Roman"/>
          <w:sz w:val="26"/>
          <w:szCs w:val="26"/>
        </w:rPr>
        <w:t xml:space="preserve">, dated </w:t>
      </w:r>
      <w:r w:rsidR="008A4E30">
        <w:rPr>
          <w:rFonts w:ascii="Times New Roman" w:hAnsi="Times New Roman"/>
          <w:sz w:val="26"/>
          <w:szCs w:val="26"/>
        </w:rPr>
        <w:t>August 13</w:t>
      </w:r>
      <w:r w:rsidR="00577603" w:rsidRPr="00EF533D">
        <w:rPr>
          <w:rFonts w:ascii="Times New Roman" w:hAnsi="Times New Roman"/>
          <w:sz w:val="26"/>
          <w:szCs w:val="26"/>
        </w:rPr>
        <w:t>, 2013;</w:t>
      </w:r>
      <w:r w:rsidRPr="00EF533D">
        <w:rPr>
          <w:rFonts w:ascii="Times New Roman" w:hAnsi="Times New Roman"/>
          <w:sz w:val="26"/>
          <w:szCs w:val="26"/>
        </w:rPr>
        <w:t xml:space="preserve"> </w:t>
      </w:r>
      <w:r w:rsidRPr="00EF533D">
        <w:rPr>
          <w:rFonts w:ascii="Times New Roman" w:hAnsi="Times New Roman"/>
          <w:b/>
          <w:sz w:val="26"/>
          <w:szCs w:val="26"/>
        </w:rPr>
        <w:t>THEREFORE</w:t>
      </w:r>
      <w:r w:rsidRPr="00EF533D">
        <w:rPr>
          <w:rFonts w:ascii="Times New Roman" w:hAnsi="Times New Roman"/>
          <w:sz w:val="26"/>
          <w:szCs w:val="26"/>
        </w:rPr>
        <w:t>,</w:t>
      </w:r>
    </w:p>
    <w:p w:rsidR="00577603" w:rsidRPr="00EF533D" w:rsidRDefault="00577603" w:rsidP="00F03384">
      <w:pPr>
        <w:spacing w:line="276" w:lineRule="auto"/>
        <w:rPr>
          <w:rFonts w:ascii="Times New Roman" w:hAnsi="Times New Roman"/>
          <w:sz w:val="26"/>
          <w:szCs w:val="26"/>
        </w:rPr>
      </w:pPr>
    </w:p>
    <w:p w:rsidR="002B49FB" w:rsidRPr="00EF533D" w:rsidRDefault="00577603" w:rsidP="00F56D52">
      <w:pPr>
        <w:keepNext/>
        <w:keepLines/>
        <w:spacing w:line="360" w:lineRule="auto"/>
        <w:rPr>
          <w:rFonts w:ascii="Times New Roman" w:hAnsi="Times New Roman"/>
          <w:b/>
          <w:sz w:val="26"/>
          <w:szCs w:val="26"/>
        </w:rPr>
      </w:pPr>
      <w:r w:rsidRPr="00EF533D">
        <w:rPr>
          <w:rFonts w:ascii="Times New Roman" w:hAnsi="Times New Roman"/>
          <w:sz w:val="26"/>
          <w:szCs w:val="26"/>
        </w:rPr>
        <w:tab/>
      </w:r>
      <w:r w:rsidR="002B49FB" w:rsidRPr="00EF533D">
        <w:rPr>
          <w:rFonts w:ascii="Times New Roman" w:hAnsi="Times New Roman"/>
          <w:b/>
          <w:sz w:val="26"/>
          <w:szCs w:val="26"/>
        </w:rPr>
        <w:t>IT IS ORDERED:</w:t>
      </w:r>
    </w:p>
    <w:p w:rsidR="002B49FB" w:rsidRPr="00EF533D" w:rsidRDefault="002B49FB" w:rsidP="00F56D52">
      <w:pPr>
        <w:keepNext/>
        <w:keepLines/>
        <w:spacing w:line="360" w:lineRule="auto"/>
        <w:rPr>
          <w:rFonts w:ascii="Times New Roman" w:hAnsi="Times New Roman"/>
          <w:b/>
          <w:sz w:val="26"/>
          <w:szCs w:val="26"/>
        </w:rPr>
      </w:pPr>
    </w:p>
    <w:p w:rsidR="004415AF" w:rsidRDefault="002B49FB" w:rsidP="00F56D52">
      <w:pPr>
        <w:keepNext/>
        <w:keepLines/>
        <w:spacing w:line="360" w:lineRule="auto"/>
        <w:rPr>
          <w:rFonts w:ascii="Times New Roman" w:hAnsi="Times New Roman"/>
          <w:sz w:val="26"/>
          <w:szCs w:val="26"/>
        </w:rPr>
      </w:pPr>
      <w:r w:rsidRPr="00EF533D">
        <w:rPr>
          <w:rFonts w:ascii="Times New Roman" w:hAnsi="Times New Roman"/>
          <w:b/>
          <w:sz w:val="26"/>
          <w:szCs w:val="26"/>
        </w:rPr>
        <w:tab/>
      </w:r>
      <w:r w:rsidR="00954588" w:rsidRPr="00EF533D">
        <w:rPr>
          <w:rFonts w:ascii="Times New Roman" w:hAnsi="Times New Roman"/>
          <w:sz w:val="26"/>
          <w:szCs w:val="26"/>
        </w:rPr>
        <w:t>1.</w:t>
      </w:r>
      <w:r w:rsidR="00954588" w:rsidRPr="00EF533D">
        <w:rPr>
          <w:rFonts w:ascii="Times New Roman" w:hAnsi="Times New Roman"/>
          <w:sz w:val="26"/>
          <w:szCs w:val="26"/>
        </w:rPr>
        <w:tab/>
      </w:r>
      <w:r w:rsidR="004415AF">
        <w:rPr>
          <w:rFonts w:ascii="Times New Roman" w:hAnsi="Times New Roman"/>
          <w:sz w:val="26"/>
          <w:szCs w:val="26"/>
        </w:rPr>
        <w:t>That the Recommended Decision of Administrative Law Judges Eranda Vero and Marta Guhl</w:t>
      </w:r>
      <w:r w:rsidR="00992E83">
        <w:rPr>
          <w:rFonts w:ascii="Times New Roman" w:hAnsi="Times New Roman"/>
          <w:sz w:val="26"/>
          <w:szCs w:val="26"/>
        </w:rPr>
        <w:t>, issued August 22, 2013,</w:t>
      </w:r>
      <w:r w:rsidR="004415AF">
        <w:rPr>
          <w:rFonts w:ascii="Times New Roman" w:hAnsi="Times New Roman"/>
          <w:sz w:val="26"/>
          <w:szCs w:val="26"/>
        </w:rPr>
        <w:t xml:space="preserve"> </w:t>
      </w:r>
      <w:r w:rsidR="00106122">
        <w:rPr>
          <w:rFonts w:ascii="Times New Roman" w:hAnsi="Times New Roman"/>
          <w:sz w:val="26"/>
          <w:szCs w:val="26"/>
        </w:rPr>
        <w:t>is adopted.</w:t>
      </w:r>
    </w:p>
    <w:p w:rsidR="004415AF" w:rsidRDefault="004415AF" w:rsidP="00F56D52">
      <w:pPr>
        <w:keepNext/>
        <w:keepLines/>
        <w:spacing w:line="360" w:lineRule="auto"/>
        <w:rPr>
          <w:rFonts w:ascii="Times New Roman" w:hAnsi="Times New Roman"/>
          <w:sz w:val="26"/>
          <w:szCs w:val="26"/>
        </w:rPr>
      </w:pPr>
    </w:p>
    <w:p w:rsidR="002B49FB" w:rsidRPr="00EF533D" w:rsidRDefault="00106122" w:rsidP="00F56D52">
      <w:pPr>
        <w:keepNext/>
        <w:keepLines/>
        <w:spacing w:line="360" w:lineRule="auto"/>
        <w:rPr>
          <w:rFonts w:ascii="Times New Roman" w:hAnsi="Times New Roman"/>
          <w:b/>
          <w:sz w:val="26"/>
          <w:szCs w:val="26"/>
        </w:rPr>
      </w:pPr>
      <w:r>
        <w:rPr>
          <w:rFonts w:ascii="Times New Roman" w:hAnsi="Times New Roman"/>
          <w:sz w:val="26"/>
          <w:szCs w:val="26"/>
        </w:rPr>
        <w:tab/>
        <w:t>2.</w:t>
      </w:r>
      <w:r>
        <w:rPr>
          <w:rFonts w:ascii="Times New Roman" w:hAnsi="Times New Roman"/>
          <w:sz w:val="26"/>
          <w:szCs w:val="26"/>
        </w:rPr>
        <w:tab/>
      </w:r>
      <w:r w:rsidR="00954588" w:rsidRPr="00EF533D">
        <w:rPr>
          <w:rFonts w:ascii="Times New Roman" w:hAnsi="Times New Roman"/>
          <w:sz w:val="26"/>
          <w:szCs w:val="26"/>
        </w:rPr>
        <w:t>That the Joint Petition for Complete Settlement submitted by PECO Energy Company, the Bureau of Investigation and Enforcement, the Office of Consumer Advocate, the Office of Small Business Advocate and the Philadelphia Area Industrial Energy Users Group at Docket Nos. R-2013-2363227, C-</w:t>
      </w:r>
      <w:r w:rsidR="00F56D52">
        <w:rPr>
          <w:rFonts w:ascii="Times New Roman" w:hAnsi="Times New Roman"/>
          <w:sz w:val="26"/>
          <w:szCs w:val="26"/>
        </w:rPr>
        <w:t xml:space="preserve">2013-2364490 and </w:t>
      </w:r>
      <w:r w:rsidR="00992E83">
        <w:rPr>
          <w:rFonts w:ascii="Times New Roman" w:hAnsi="Times New Roman"/>
          <w:sz w:val="26"/>
          <w:szCs w:val="26"/>
        </w:rPr>
        <w:br/>
      </w:r>
      <w:r w:rsidR="00F56D52">
        <w:rPr>
          <w:rFonts w:ascii="Times New Roman" w:hAnsi="Times New Roman"/>
          <w:sz w:val="26"/>
          <w:szCs w:val="26"/>
        </w:rPr>
        <w:t xml:space="preserve">C-2013-2364629 </w:t>
      </w:r>
      <w:r w:rsidR="00954588" w:rsidRPr="00EF533D">
        <w:rPr>
          <w:rFonts w:ascii="Times New Roman" w:hAnsi="Times New Roman"/>
          <w:sz w:val="26"/>
          <w:szCs w:val="26"/>
        </w:rPr>
        <w:t xml:space="preserve">is </w:t>
      </w:r>
      <w:r w:rsidR="004415AF">
        <w:rPr>
          <w:rFonts w:ascii="Times New Roman" w:hAnsi="Times New Roman"/>
          <w:sz w:val="26"/>
          <w:szCs w:val="26"/>
        </w:rPr>
        <w:t>approved</w:t>
      </w:r>
      <w:r w:rsidR="00954588" w:rsidRPr="00EF533D">
        <w:rPr>
          <w:rFonts w:ascii="Times New Roman" w:hAnsi="Times New Roman"/>
          <w:sz w:val="26"/>
          <w:szCs w:val="26"/>
        </w:rPr>
        <w:t xml:space="preserve">, including all terms and conditions. </w:t>
      </w:r>
    </w:p>
    <w:p w:rsidR="002B49FB" w:rsidRPr="00EF533D" w:rsidRDefault="002B49FB" w:rsidP="002B49FB">
      <w:pPr>
        <w:spacing w:line="360" w:lineRule="auto"/>
        <w:rPr>
          <w:rFonts w:ascii="Times New Roman" w:hAnsi="Times New Roman"/>
          <w:b/>
          <w:sz w:val="26"/>
          <w:szCs w:val="26"/>
        </w:rPr>
      </w:pPr>
    </w:p>
    <w:p w:rsidR="007455C3" w:rsidRPr="00EF533D" w:rsidRDefault="002B49FB" w:rsidP="007455C3">
      <w:pPr>
        <w:spacing w:line="360" w:lineRule="auto"/>
        <w:rPr>
          <w:rFonts w:ascii="Times New Roman" w:hAnsi="Times New Roman"/>
          <w:b/>
          <w:sz w:val="26"/>
          <w:szCs w:val="26"/>
        </w:rPr>
      </w:pPr>
      <w:r w:rsidRPr="00EF533D">
        <w:rPr>
          <w:rFonts w:ascii="Times New Roman" w:hAnsi="Times New Roman"/>
          <w:b/>
          <w:sz w:val="26"/>
          <w:szCs w:val="26"/>
        </w:rPr>
        <w:tab/>
      </w:r>
      <w:r w:rsidR="00106122">
        <w:rPr>
          <w:rFonts w:ascii="Times New Roman" w:hAnsi="Times New Roman"/>
          <w:sz w:val="26"/>
          <w:szCs w:val="26"/>
        </w:rPr>
        <w:t>3</w:t>
      </w:r>
      <w:r w:rsidR="00954588" w:rsidRPr="00EF533D">
        <w:rPr>
          <w:rFonts w:ascii="Times New Roman" w:hAnsi="Times New Roman"/>
          <w:sz w:val="26"/>
          <w:szCs w:val="26"/>
        </w:rPr>
        <w:t>.</w:t>
      </w:r>
      <w:r w:rsidR="00954588" w:rsidRPr="00EF533D">
        <w:rPr>
          <w:rFonts w:ascii="Times New Roman" w:hAnsi="Times New Roman"/>
          <w:sz w:val="26"/>
          <w:szCs w:val="26"/>
        </w:rPr>
        <w:tab/>
        <w:t>That PECO Energy Company is authorized to file a tariff supplement to reflect rates and terms consistent with the Settlement and applicable to the Section 1307(f) purchased gas cost rate investigation at Docket No. R-2013-2363227 to be effective for services rendered on or after December 1, 2013, subject to quarterly adjustments as permitted by the Commission’s regulations.</w:t>
      </w:r>
    </w:p>
    <w:p w:rsidR="007455C3" w:rsidRPr="00EF533D" w:rsidRDefault="007455C3" w:rsidP="007455C3">
      <w:pPr>
        <w:spacing w:line="360" w:lineRule="auto"/>
        <w:rPr>
          <w:rFonts w:ascii="Times New Roman" w:hAnsi="Times New Roman"/>
          <w:b/>
          <w:sz w:val="26"/>
          <w:szCs w:val="26"/>
        </w:rPr>
      </w:pPr>
    </w:p>
    <w:p w:rsidR="007455C3" w:rsidRPr="00EF533D" w:rsidRDefault="007455C3" w:rsidP="007455C3">
      <w:pPr>
        <w:spacing w:line="360" w:lineRule="auto"/>
        <w:rPr>
          <w:rFonts w:ascii="Times New Roman" w:hAnsi="Times New Roman"/>
          <w:b/>
          <w:sz w:val="26"/>
          <w:szCs w:val="26"/>
        </w:rPr>
      </w:pPr>
      <w:r w:rsidRPr="00EF533D">
        <w:rPr>
          <w:rFonts w:ascii="Times New Roman" w:hAnsi="Times New Roman"/>
          <w:b/>
          <w:sz w:val="26"/>
          <w:szCs w:val="26"/>
        </w:rPr>
        <w:tab/>
      </w:r>
      <w:r w:rsidR="00106122">
        <w:rPr>
          <w:rFonts w:ascii="Times New Roman" w:hAnsi="Times New Roman"/>
          <w:sz w:val="26"/>
          <w:szCs w:val="26"/>
        </w:rPr>
        <w:t>4</w:t>
      </w:r>
      <w:r w:rsidR="00954588" w:rsidRPr="00EF533D">
        <w:rPr>
          <w:rFonts w:ascii="Times New Roman" w:hAnsi="Times New Roman"/>
          <w:sz w:val="26"/>
          <w:szCs w:val="26"/>
        </w:rPr>
        <w:t>.</w:t>
      </w:r>
      <w:r w:rsidR="00954588" w:rsidRPr="00EF533D">
        <w:rPr>
          <w:rFonts w:ascii="Times New Roman" w:hAnsi="Times New Roman"/>
          <w:sz w:val="26"/>
          <w:szCs w:val="26"/>
        </w:rPr>
        <w:tab/>
        <w:t xml:space="preserve">That upon the filing of the tariff supplement by PECO Energy Company acceptable to the Commission as conforming with this Order and the Joint Petition for </w:t>
      </w:r>
      <w:r w:rsidR="00954588" w:rsidRPr="00EF533D">
        <w:rPr>
          <w:rFonts w:ascii="Times New Roman" w:hAnsi="Times New Roman"/>
          <w:sz w:val="26"/>
          <w:szCs w:val="26"/>
        </w:rPr>
        <w:lastRenderedPageBreak/>
        <w:t>Complete Settlement, the purchased gas cost rate established therein shall become effective, on one day’s notice, for service rendered on and after December 1, 2013.</w:t>
      </w:r>
    </w:p>
    <w:p w:rsidR="007455C3" w:rsidRPr="00EF533D" w:rsidRDefault="007455C3" w:rsidP="007455C3">
      <w:pPr>
        <w:spacing w:line="360" w:lineRule="auto"/>
        <w:rPr>
          <w:rFonts w:ascii="Times New Roman" w:hAnsi="Times New Roman"/>
          <w:b/>
          <w:sz w:val="26"/>
          <w:szCs w:val="26"/>
        </w:rPr>
      </w:pPr>
    </w:p>
    <w:p w:rsidR="007455C3" w:rsidRPr="00EF533D" w:rsidRDefault="007455C3" w:rsidP="007455C3">
      <w:pPr>
        <w:spacing w:line="360" w:lineRule="auto"/>
        <w:rPr>
          <w:rFonts w:ascii="Times New Roman" w:hAnsi="Times New Roman"/>
          <w:b/>
          <w:sz w:val="26"/>
          <w:szCs w:val="26"/>
        </w:rPr>
      </w:pPr>
      <w:r w:rsidRPr="00EF533D">
        <w:rPr>
          <w:rFonts w:ascii="Times New Roman" w:hAnsi="Times New Roman"/>
          <w:b/>
          <w:sz w:val="26"/>
          <w:szCs w:val="26"/>
        </w:rPr>
        <w:tab/>
      </w:r>
      <w:r w:rsidR="00106122">
        <w:rPr>
          <w:rFonts w:ascii="Times New Roman" w:hAnsi="Times New Roman"/>
          <w:sz w:val="26"/>
          <w:szCs w:val="26"/>
        </w:rPr>
        <w:t>5</w:t>
      </w:r>
      <w:r w:rsidR="00954588" w:rsidRPr="00EF533D">
        <w:rPr>
          <w:rFonts w:ascii="Times New Roman" w:hAnsi="Times New Roman"/>
          <w:sz w:val="26"/>
          <w:szCs w:val="26"/>
        </w:rPr>
        <w:t>.</w:t>
      </w:r>
      <w:r w:rsidR="00954588" w:rsidRPr="00EF533D">
        <w:rPr>
          <w:rFonts w:ascii="Times New Roman" w:hAnsi="Times New Roman"/>
          <w:sz w:val="26"/>
          <w:szCs w:val="26"/>
        </w:rPr>
        <w:tab/>
        <w:t>That the Formal Complaint of the Office of Consumer Advocate at Docket No. C-2013-2364490 is deemed satisfied.</w:t>
      </w:r>
    </w:p>
    <w:p w:rsidR="007455C3" w:rsidRPr="00EF533D" w:rsidRDefault="007455C3" w:rsidP="007455C3">
      <w:pPr>
        <w:spacing w:line="360" w:lineRule="auto"/>
        <w:rPr>
          <w:rFonts w:ascii="Times New Roman" w:hAnsi="Times New Roman"/>
          <w:b/>
          <w:sz w:val="26"/>
          <w:szCs w:val="26"/>
        </w:rPr>
      </w:pPr>
    </w:p>
    <w:p w:rsidR="007455C3" w:rsidRPr="00EF533D" w:rsidRDefault="007455C3" w:rsidP="007455C3">
      <w:pPr>
        <w:spacing w:line="360" w:lineRule="auto"/>
        <w:rPr>
          <w:rFonts w:ascii="Times New Roman" w:hAnsi="Times New Roman"/>
          <w:b/>
          <w:sz w:val="26"/>
          <w:szCs w:val="26"/>
        </w:rPr>
      </w:pPr>
      <w:r w:rsidRPr="00EF533D">
        <w:rPr>
          <w:rFonts w:ascii="Times New Roman" w:hAnsi="Times New Roman"/>
          <w:b/>
          <w:sz w:val="26"/>
          <w:szCs w:val="26"/>
        </w:rPr>
        <w:tab/>
      </w:r>
      <w:r w:rsidR="00106122">
        <w:rPr>
          <w:rFonts w:ascii="Times New Roman" w:hAnsi="Times New Roman"/>
          <w:sz w:val="26"/>
          <w:szCs w:val="26"/>
        </w:rPr>
        <w:t>6</w:t>
      </w:r>
      <w:r w:rsidR="00954588" w:rsidRPr="00EF533D">
        <w:rPr>
          <w:rFonts w:ascii="Times New Roman" w:hAnsi="Times New Roman"/>
          <w:sz w:val="26"/>
          <w:szCs w:val="26"/>
        </w:rPr>
        <w:t>.</w:t>
      </w:r>
      <w:r w:rsidR="00954588" w:rsidRPr="00EF533D">
        <w:rPr>
          <w:rFonts w:ascii="Times New Roman" w:hAnsi="Times New Roman"/>
          <w:sz w:val="26"/>
          <w:szCs w:val="26"/>
        </w:rPr>
        <w:tab/>
        <w:t>That the Formal Complaint of the Office of Small Business Advocate at Docket No. C-2013-2364629 is deemed satisfied.</w:t>
      </w:r>
    </w:p>
    <w:p w:rsidR="007455C3" w:rsidRPr="00EF533D" w:rsidRDefault="007455C3" w:rsidP="007455C3">
      <w:pPr>
        <w:spacing w:line="360" w:lineRule="auto"/>
        <w:rPr>
          <w:rFonts w:ascii="Times New Roman" w:hAnsi="Times New Roman"/>
          <w:b/>
          <w:sz w:val="26"/>
          <w:szCs w:val="26"/>
        </w:rPr>
      </w:pPr>
    </w:p>
    <w:p w:rsidR="00A7354A" w:rsidRPr="00EF533D" w:rsidRDefault="007455C3" w:rsidP="00F56D52">
      <w:pPr>
        <w:keepNext/>
        <w:keepLines/>
        <w:spacing w:line="360" w:lineRule="auto"/>
        <w:rPr>
          <w:rFonts w:ascii="Times New Roman" w:hAnsi="Times New Roman"/>
          <w:b/>
          <w:sz w:val="26"/>
          <w:szCs w:val="26"/>
        </w:rPr>
      </w:pPr>
      <w:r w:rsidRPr="00EF533D">
        <w:rPr>
          <w:rFonts w:ascii="Times New Roman" w:hAnsi="Times New Roman"/>
          <w:b/>
          <w:sz w:val="26"/>
          <w:szCs w:val="26"/>
        </w:rPr>
        <w:tab/>
      </w:r>
      <w:r w:rsidR="00106122">
        <w:rPr>
          <w:rFonts w:ascii="Times New Roman" w:hAnsi="Times New Roman"/>
          <w:sz w:val="26"/>
          <w:szCs w:val="26"/>
        </w:rPr>
        <w:t>7</w:t>
      </w:r>
      <w:r w:rsidR="00954588" w:rsidRPr="00EF533D">
        <w:rPr>
          <w:rFonts w:ascii="Times New Roman" w:hAnsi="Times New Roman"/>
          <w:sz w:val="26"/>
          <w:szCs w:val="26"/>
        </w:rPr>
        <w:t>.</w:t>
      </w:r>
      <w:r w:rsidR="00954588" w:rsidRPr="00EF533D">
        <w:rPr>
          <w:rFonts w:ascii="Times New Roman" w:hAnsi="Times New Roman"/>
          <w:sz w:val="26"/>
          <w:szCs w:val="26"/>
        </w:rPr>
        <w:tab/>
        <w:t>That upon acceptance and approval by the Commission of the tariff supplement filed by PECO Energy Company consistent with this Order, this proceeding shall be marked closed.</w:t>
      </w:r>
    </w:p>
    <w:p w:rsidR="00800BED" w:rsidRPr="00EF533D" w:rsidRDefault="00800BED" w:rsidP="00F56D52">
      <w:pPr>
        <w:keepNext/>
        <w:keepLines/>
        <w:spacing w:line="360" w:lineRule="auto"/>
        <w:jc w:val="both"/>
        <w:rPr>
          <w:rFonts w:ascii="Times New Roman" w:hAnsi="Times New Roman"/>
          <w:sz w:val="26"/>
          <w:szCs w:val="26"/>
        </w:rPr>
      </w:pPr>
    </w:p>
    <w:p w:rsidR="00577603" w:rsidRPr="00EF533D" w:rsidRDefault="00610967" w:rsidP="00F56D52">
      <w:pPr>
        <w:keepNext/>
        <w:keepLines/>
        <w:ind w:left="5040"/>
        <w:rPr>
          <w:rFonts w:ascii="Times New Roman" w:hAnsi="Times New Roman"/>
          <w:b/>
          <w:sz w:val="26"/>
          <w:szCs w:val="26"/>
        </w:rPr>
      </w:pPr>
      <w:bookmarkStart w:id="2" w:name="_GoBack"/>
      <w:r>
        <w:rPr>
          <w:noProof/>
        </w:rPr>
        <w:drawing>
          <wp:anchor distT="0" distB="0" distL="114300" distR="114300" simplePos="0" relativeHeight="251659264" behindDoc="1" locked="0" layoutInCell="1" allowOverlap="1" wp14:anchorId="77BA5B2B" wp14:editId="43487776">
            <wp:simplePos x="0" y="0"/>
            <wp:positionH relativeFrom="column">
              <wp:posOffset>2895600</wp:posOffset>
            </wp:positionH>
            <wp:positionV relativeFrom="paragraph">
              <wp:posOffset>3175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577603" w:rsidRPr="00EF533D">
        <w:rPr>
          <w:rFonts w:ascii="Times New Roman" w:hAnsi="Times New Roman"/>
          <w:b/>
          <w:sz w:val="26"/>
          <w:szCs w:val="26"/>
        </w:rPr>
        <w:t>BY THE COMMISSION</w:t>
      </w:r>
    </w:p>
    <w:p w:rsidR="00577603" w:rsidRPr="00EF533D" w:rsidRDefault="00577603" w:rsidP="00F56D52">
      <w:pPr>
        <w:keepNext/>
        <w:keepLines/>
        <w:ind w:left="5040"/>
        <w:rPr>
          <w:rFonts w:ascii="Times New Roman" w:hAnsi="Times New Roman"/>
          <w:sz w:val="26"/>
          <w:szCs w:val="26"/>
        </w:rPr>
      </w:pPr>
    </w:p>
    <w:p w:rsidR="00577603" w:rsidRPr="00EF533D" w:rsidRDefault="00577603" w:rsidP="00F56D52">
      <w:pPr>
        <w:keepNext/>
        <w:keepLines/>
        <w:ind w:left="5040"/>
        <w:rPr>
          <w:rFonts w:ascii="Times New Roman" w:hAnsi="Times New Roman"/>
          <w:sz w:val="26"/>
          <w:szCs w:val="26"/>
        </w:rPr>
      </w:pPr>
    </w:p>
    <w:p w:rsidR="00876B81" w:rsidRPr="00EF533D" w:rsidRDefault="00876B81" w:rsidP="00F56D52">
      <w:pPr>
        <w:keepNext/>
        <w:keepLines/>
        <w:ind w:left="5040"/>
        <w:rPr>
          <w:rFonts w:ascii="Times New Roman" w:hAnsi="Times New Roman"/>
          <w:sz w:val="26"/>
          <w:szCs w:val="26"/>
        </w:rPr>
      </w:pPr>
    </w:p>
    <w:p w:rsidR="00577603" w:rsidRPr="00EF533D" w:rsidRDefault="00577603" w:rsidP="00F56D52">
      <w:pPr>
        <w:keepNext/>
        <w:keepLines/>
        <w:ind w:left="5040"/>
        <w:rPr>
          <w:rFonts w:ascii="Times New Roman" w:hAnsi="Times New Roman"/>
          <w:sz w:val="26"/>
          <w:szCs w:val="26"/>
        </w:rPr>
      </w:pPr>
      <w:r w:rsidRPr="00EF533D">
        <w:rPr>
          <w:rFonts w:ascii="Times New Roman" w:hAnsi="Times New Roman"/>
          <w:sz w:val="26"/>
          <w:szCs w:val="26"/>
        </w:rPr>
        <w:t>Rosemary Chiavetta</w:t>
      </w:r>
    </w:p>
    <w:p w:rsidR="00577603" w:rsidRPr="00EF533D" w:rsidRDefault="00577603" w:rsidP="00F56D52">
      <w:pPr>
        <w:keepNext/>
        <w:keepLines/>
        <w:ind w:left="5040"/>
        <w:rPr>
          <w:rFonts w:ascii="Times New Roman" w:hAnsi="Times New Roman"/>
          <w:sz w:val="26"/>
          <w:szCs w:val="26"/>
        </w:rPr>
      </w:pPr>
      <w:r w:rsidRPr="00EF533D">
        <w:rPr>
          <w:rFonts w:ascii="Times New Roman" w:hAnsi="Times New Roman"/>
          <w:sz w:val="26"/>
          <w:szCs w:val="26"/>
        </w:rPr>
        <w:t>Secretary</w:t>
      </w:r>
    </w:p>
    <w:p w:rsidR="006B2B82" w:rsidRPr="00EF533D" w:rsidRDefault="006B2B82" w:rsidP="00F56D52">
      <w:pPr>
        <w:keepNext/>
        <w:keepLines/>
        <w:rPr>
          <w:rFonts w:ascii="Times New Roman" w:hAnsi="Times New Roman"/>
          <w:sz w:val="26"/>
          <w:szCs w:val="26"/>
        </w:rPr>
      </w:pPr>
    </w:p>
    <w:p w:rsidR="006B2B82" w:rsidRPr="00EF533D" w:rsidRDefault="006B2B82" w:rsidP="00F56D52">
      <w:pPr>
        <w:keepNext/>
        <w:keepLines/>
        <w:rPr>
          <w:rFonts w:ascii="Times New Roman" w:hAnsi="Times New Roman"/>
          <w:sz w:val="26"/>
          <w:szCs w:val="26"/>
        </w:rPr>
      </w:pPr>
    </w:p>
    <w:p w:rsidR="00577603" w:rsidRPr="00EF533D" w:rsidRDefault="00577603" w:rsidP="00F56D52">
      <w:pPr>
        <w:keepNext/>
        <w:keepLines/>
        <w:rPr>
          <w:rFonts w:ascii="Times New Roman" w:hAnsi="Times New Roman"/>
          <w:sz w:val="26"/>
          <w:szCs w:val="26"/>
        </w:rPr>
      </w:pPr>
      <w:r w:rsidRPr="00EF533D">
        <w:rPr>
          <w:rFonts w:ascii="Times New Roman" w:hAnsi="Times New Roman"/>
          <w:sz w:val="26"/>
          <w:szCs w:val="26"/>
        </w:rPr>
        <w:t>(SEAL)</w:t>
      </w:r>
    </w:p>
    <w:p w:rsidR="00577603" w:rsidRPr="00EF533D" w:rsidRDefault="00577603" w:rsidP="00F56D52">
      <w:pPr>
        <w:keepNext/>
        <w:keepLines/>
        <w:rPr>
          <w:rFonts w:ascii="Times New Roman" w:hAnsi="Times New Roman"/>
          <w:sz w:val="26"/>
          <w:szCs w:val="26"/>
        </w:rPr>
      </w:pPr>
    </w:p>
    <w:p w:rsidR="00577603" w:rsidRPr="00EF533D" w:rsidRDefault="00577603" w:rsidP="00F56D52">
      <w:pPr>
        <w:keepNext/>
        <w:keepLines/>
        <w:rPr>
          <w:rFonts w:ascii="Times New Roman" w:hAnsi="Times New Roman"/>
          <w:sz w:val="26"/>
          <w:szCs w:val="26"/>
        </w:rPr>
      </w:pPr>
      <w:r w:rsidRPr="00EF533D">
        <w:rPr>
          <w:rFonts w:ascii="Times New Roman" w:hAnsi="Times New Roman"/>
          <w:sz w:val="26"/>
          <w:szCs w:val="26"/>
        </w:rPr>
        <w:t>ORDER ADOPTED:</w:t>
      </w:r>
      <w:r w:rsidRPr="00EF533D">
        <w:rPr>
          <w:rFonts w:ascii="Times New Roman" w:hAnsi="Times New Roman"/>
          <w:sz w:val="26"/>
          <w:szCs w:val="26"/>
        </w:rPr>
        <w:tab/>
      </w:r>
      <w:r w:rsidR="007455C3" w:rsidRPr="00EF533D">
        <w:rPr>
          <w:rFonts w:ascii="Times New Roman" w:hAnsi="Times New Roman"/>
          <w:sz w:val="26"/>
          <w:szCs w:val="26"/>
        </w:rPr>
        <w:t>October 17</w:t>
      </w:r>
      <w:r w:rsidRPr="00EF533D">
        <w:rPr>
          <w:rFonts w:ascii="Times New Roman" w:hAnsi="Times New Roman"/>
          <w:sz w:val="26"/>
          <w:szCs w:val="26"/>
        </w:rPr>
        <w:t>, 2013</w:t>
      </w:r>
    </w:p>
    <w:p w:rsidR="00577603" w:rsidRPr="00EF533D" w:rsidRDefault="00577603" w:rsidP="00F56D52">
      <w:pPr>
        <w:keepNext/>
        <w:keepLines/>
        <w:rPr>
          <w:rFonts w:ascii="Times New Roman" w:hAnsi="Times New Roman"/>
          <w:sz w:val="26"/>
          <w:szCs w:val="26"/>
        </w:rPr>
      </w:pPr>
    </w:p>
    <w:p w:rsidR="00B4392F" w:rsidRPr="00EF533D" w:rsidRDefault="00577603" w:rsidP="00F56D52">
      <w:pPr>
        <w:keepNext/>
        <w:keepLines/>
        <w:rPr>
          <w:rFonts w:ascii="Times New Roman" w:hAnsi="Times New Roman"/>
          <w:sz w:val="26"/>
          <w:szCs w:val="26"/>
        </w:rPr>
      </w:pPr>
      <w:r w:rsidRPr="00EF533D">
        <w:rPr>
          <w:rFonts w:ascii="Times New Roman" w:hAnsi="Times New Roman"/>
          <w:sz w:val="26"/>
          <w:szCs w:val="26"/>
        </w:rPr>
        <w:t>ORDER ENTERED:</w:t>
      </w:r>
      <w:r w:rsidRPr="00EF533D">
        <w:rPr>
          <w:rFonts w:ascii="Times New Roman" w:hAnsi="Times New Roman"/>
          <w:sz w:val="26"/>
          <w:szCs w:val="26"/>
        </w:rPr>
        <w:tab/>
      </w:r>
      <w:r w:rsidR="00610967">
        <w:rPr>
          <w:rFonts w:ascii="Times New Roman" w:hAnsi="Times New Roman"/>
          <w:sz w:val="26"/>
          <w:szCs w:val="26"/>
        </w:rPr>
        <w:t>October 17, 2013</w:t>
      </w:r>
    </w:p>
    <w:sectPr w:rsidR="00B4392F" w:rsidRPr="00EF533D" w:rsidSect="00FB7ED9">
      <w:footerReference w:type="default" r:id="rId13"/>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81" w:rsidRDefault="00984181" w:rsidP="00577603">
      <w:r>
        <w:separator/>
      </w:r>
    </w:p>
  </w:endnote>
  <w:endnote w:type="continuationSeparator" w:id="0">
    <w:p w:rsidR="00984181" w:rsidRDefault="0098418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D9" w:rsidRPr="007F1DE2" w:rsidRDefault="00FB7ED9">
    <w:pPr>
      <w:pStyle w:val="Footer"/>
      <w:jc w:val="center"/>
      <w:rPr>
        <w:rFonts w:ascii="Times New Roman" w:hAnsi="Times New Roman"/>
        <w:sz w:val="26"/>
        <w:szCs w:val="26"/>
      </w:rPr>
    </w:pPr>
    <w:r w:rsidRPr="007F1DE2">
      <w:rPr>
        <w:rFonts w:ascii="Times New Roman" w:hAnsi="Times New Roman"/>
        <w:sz w:val="26"/>
        <w:szCs w:val="26"/>
      </w:rPr>
      <w:fldChar w:fldCharType="begin"/>
    </w:r>
    <w:r w:rsidRPr="007F1DE2">
      <w:rPr>
        <w:rFonts w:ascii="Times New Roman" w:hAnsi="Times New Roman"/>
        <w:sz w:val="26"/>
        <w:szCs w:val="26"/>
      </w:rPr>
      <w:instrText xml:space="preserve"> PAGE   \* MERGEFORMAT </w:instrText>
    </w:r>
    <w:r w:rsidRPr="007F1DE2">
      <w:rPr>
        <w:rFonts w:ascii="Times New Roman" w:hAnsi="Times New Roman"/>
        <w:sz w:val="26"/>
        <w:szCs w:val="26"/>
      </w:rPr>
      <w:fldChar w:fldCharType="separate"/>
    </w:r>
    <w:r w:rsidR="00610967">
      <w:rPr>
        <w:rFonts w:ascii="Times New Roman" w:hAnsi="Times New Roman"/>
        <w:noProof/>
        <w:sz w:val="26"/>
        <w:szCs w:val="26"/>
      </w:rPr>
      <w:t>12</w:t>
    </w:r>
    <w:r w:rsidRPr="007F1DE2">
      <w:rPr>
        <w:rFonts w:ascii="Times New Roman" w:hAnsi="Times New Roman"/>
        <w:noProof/>
        <w:sz w:val="26"/>
        <w:szCs w:val="26"/>
      </w:rPr>
      <w:fldChar w:fldCharType="end"/>
    </w:r>
  </w:p>
  <w:p w:rsidR="005D4D77" w:rsidRDefault="005D4D7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81" w:rsidRDefault="00984181" w:rsidP="00577603">
      <w:r>
        <w:separator/>
      </w:r>
    </w:p>
  </w:footnote>
  <w:footnote w:type="continuationSeparator" w:id="0">
    <w:p w:rsidR="00984181" w:rsidRDefault="00984181" w:rsidP="00577603">
      <w:r>
        <w:continuationSeparator/>
      </w:r>
    </w:p>
  </w:footnote>
  <w:footnote w:id="1">
    <w:p w:rsidR="002A5B23" w:rsidRPr="007F1DE2" w:rsidRDefault="002A5B23">
      <w:pPr>
        <w:pStyle w:val="FootnoteText"/>
        <w:rPr>
          <w:rFonts w:ascii="Times New Roman" w:hAnsi="Times New Roman"/>
          <w:sz w:val="26"/>
          <w:szCs w:val="26"/>
        </w:rPr>
      </w:pPr>
      <w:r w:rsidRPr="007F1DE2">
        <w:rPr>
          <w:rFonts w:ascii="Times New Roman" w:hAnsi="Times New Roman"/>
          <w:sz w:val="26"/>
          <w:szCs w:val="26"/>
        </w:rPr>
        <w:tab/>
      </w:r>
      <w:r w:rsidRPr="007F1DE2">
        <w:rPr>
          <w:rStyle w:val="FootnoteReference"/>
          <w:rFonts w:ascii="Times New Roman" w:hAnsi="Times New Roman"/>
          <w:sz w:val="26"/>
          <w:szCs w:val="26"/>
        </w:rPr>
        <w:footnoteRef/>
      </w:r>
      <w:r w:rsidRPr="007F1DE2">
        <w:rPr>
          <w:rFonts w:ascii="Times New Roman" w:hAnsi="Times New Roman"/>
          <w:sz w:val="26"/>
          <w:szCs w:val="26"/>
        </w:rPr>
        <w:t xml:space="preserve"> </w:t>
      </w:r>
      <w:r w:rsidRPr="007F1DE2">
        <w:rPr>
          <w:rFonts w:ascii="Times New Roman" w:hAnsi="Times New Roman"/>
          <w:sz w:val="26"/>
          <w:szCs w:val="26"/>
        </w:rPr>
        <w:tab/>
        <w:t>For a more detailed discussion of the Joint Petition, see pages 4 through 7 of the Recommended Decision.</w:t>
      </w:r>
    </w:p>
  </w:footnote>
  <w:footnote w:id="2">
    <w:p w:rsidR="002B3FF9" w:rsidRPr="007F1DE2" w:rsidRDefault="002B3FF9" w:rsidP="007F1DE2">
      <w:pPr>
        <w:pStyle w:val="FootnoteText"/>
        <w:rPr>
          <w:rFonts w:ascii="Times New Roman" w:hAnsi="Times New Roman"/>
          <w:sz w:val="26"/>
          <w:szCs w:val="26"/>
        </w:rPr>
      </w:pPr>
      <w:r w:rsidRPr="007F1DE2">
        <w:rPr>
          <w:rFonts w:ascii="Times New Roman" w:hAnsi="Times New Roman"/>
          <w:sz w:val="26"/>
          <w:szCs w:val="26"/>
        </w:rPr>
        <w:tab/>
      </w:r>
      <w:r w:rsidRPr="007F1DE2">
        <w:rPr>
          <w:rStyle w:val="FootnoteReference"/>
          <w:rFonts w:ascii="Times New Roman" w:hAnsi="Times New Roman"/>
          <w:sz w:val="26"/>
          <w:szCs w:val="26"/>
        </w:rPr>
        <w:footnoteRef/>
      </w:r>
      <w:r w:rsidRPr="007F1DE2">
        <w:rPr>
          <w:rFonts w:ascii="Times New Roman" w:hAnsi="Times New Roman"/>
          <w:sz w:val="26"/>
          <w:szCs w:val="26"/>
        </w:rPr>
        <w:t xml:space="preserve"> </w:t>
      </w:r>
      <w:r w:rsidRPr="007F1DE2">
        <w:rPr>
          <w:rFonts w:ascii="Times New Roman" w:hAnsi="Times New Roman"/>
          <w:sz w:val="26"/>
          <w:szCs w:val="26"/>
        </w:rPr>
        <w:tab/>
        <w:t>Appendix A consists of Statements 1-3 of the PGC 30 Filing and PECO Exhibit CPT-1.  PECO Exhibit CPT-1 shows the derivation of the revised BC.</w:t>
      </w:r>
    </w:p>
  </w:footnote>
  <w:footnote w:id="3">
    <w:p w:rsidR="002B3FF9" w:rsidRPr="007F1DE2" w:rsidRDefault="002B3FF9" w:rsidP="007F1DE2">
      <w:pPr>
        <w:pStyle w:val="FootnoteText"/>
        <w:rPr>
          <w:rFonts w:ascii="Times New Roman" w:hAnsi="Times New Roman"/>
          <w:sz w:val="26"/>
          <w:szCs w:val="26"/>
        </w:rPr>
      </w:pPr>
      <w:r w:rsidRPr="007F1DE2">
        <w:rPr>
          <w:rFonts w:ascii="Times New Roman" w:hAnsi="Times New Roman"/>
          <w:sz w:val="26"/>
          <w:szCs w:val="26"/>
        </w:rPr>
        <w:tab/>
      </w:r>
      <w:r w:rsidRPr="007F1DE2">
        <w:rPr>
          <w:rStyle w:val="FootnoteReference"/>
          <w:rFonts w:ascii="Times New Roman" w:hAnsi="Times New Roman"/>
          <w:sz w:val="26"/>
          <w:szCs w:val="26"/>
        </w:rPr>
        <w:footnoteRef/>
      </w:r>
      <w:r w:rsidRPr="007F1DE2">
        <w:rPr>
          <w:rFonts w:ascii="Times New Roman" w:hAnsi="Times New Roman"/>
          <w:sz w:val="26"/>
          <w:szCs w:val="26"/>
        </w:rPr>
        <w:t xml:space="preserve"> </w:t>
      </w:r>
      <w:r w:rsidRPr="007F1DE2">
        <w:rPr>
          <w:rFonts w:ascii="Times New Roman" w:hAnsi="Times New Roman"/>
          <w:sz w:val="26"/>
          <w:szCs w:val="26"/>
        </w:rPr>
        <w:tab/>
        <w:t>Pursuant to the terms of the settlement of the Company’s gas base rate case at Docket No. R-2008-2028394, the BC may be updated and revised only as part of PECO’s annual PGC filing.</w:t>
      </w:r>
    </w:p>
  </w:footnote>
  <w:footnote w:id="4">
    <w:p w:rsidR="002B3FF9" w:rsidRPr="007F1DE2" w:rsidRDefault="002B3FF9" w:rsidP="002B3FF9">
      <w:pPr>
        <w:pStyle w:val="FootnoteText"/>
        <w:rPr>
          <w:rFonts w:ascii="Times New Roman" w:hAnsi="Times New Roman"/>
          <w:sz w:val="26"/>
          <w:szCs w:val="26"/>
        </w:rPr>
      </w:pPr>
      <w:r w:rsidRPr="007F1DE2">
        <w:rPr>
          <w:rFonts w:ascii="Times New Roman" w:hAnsi="Times New Roman"/>
          <w:sz w:val="26"/>
          <w:szCs w:val="26"/>
        </w:rPr>
        <w:tab/>
      </w:r>
      <w:r w:rsidRPr="007F1DE2">
        <w:rPr>
          <w:rStyle w:val="FootnoteReference"/>
          <w:rFonts w:ascii="Times New Roman" w:hAnsi="Times New Roman"/>
          <w:sz w:val="26"/>
          <w:szCs w:val="26"/>
        </w:rPr>
        <w:footnoteRef/>
      </w:r>
      <w:r w:rsidRPr="007F1DE2">
        <w:rPr>
          <w:rFonts w:ascii="Times New Roman" w:hAnsi="Times New Roman"/>
          <w:sz w:val="26"/>
          <w:szCs w:val="26"/>
        </w:rPr>
        <w:t xml:space="preserve"> </w:t>
      </w:r>
      <w:r w:rsidRPr="007F1DE2">
        <w:rPr>
          <w:rFonts w:ascii="Times New Roman" w:hAnsi="Times New Roman"/>
          <w:sz w:val="26"/>
          <w:szCs w:val="26"/>
        </w:rPr>
        <w:tab/>
        <w:t xml:space="preserve">See PECO’s annual Section 1307(f) proceeding at Docket No. </w:t>
      </w:r>
      <w:r w:rsidR="00933E3D">
        <w:rPr>
          <w:rFonts w:ascii="Times New Roman" w:hAnsi="Times New Roman"/>
          <w:sz w:val="26"/>
          <w:szCs w:val="26"/>
        </w:rPr>
        <w:br/>
      </w:r>
      <w:r w:rsidRPr="007F1DE2">
        <w:rPr>
          <w:rFonts w:ascii="Times New Roman" w:hAnsi="Times New Roman"/>
          <w:sz w:val="26"/>
          <w:szCs w:val="26"/>
        </w:rPr>
        <w:t>R-2012-2302784.</w:t>
      </w:r>
    </w:p>
  </w:footnote>
  <w:footnote w:id="5">
    <w:p w:rsidR="002B3FF9" w:rsidRPr="007F1DE2" w:rsidRDefault="00CC078E" w:rsidP="007F1DE2">
      <w:pPr>
        <w:pStyle w:val="FootnoteText"/>
        <w:rPr>
          <w:rFonts w:ascii="Times New Roman" w:eastAsia="Times New Roman" w:hAnsi="Times New Roman"/>
          <w:sz w:val="26"/>
          <w:szCs w:val="26"/>
        </w:rPr>
      </w:pPr>
      <w:r w:rsidRPr="007F1DE2">
        <w:rPr>
          <w:rFonts w:ascii="Times New Roman" w:hAnsi="Times New Roman"/>
          <w:sz w:val="26"/>
          <w:szCs w:val="26"/>
        </w:rPr>
        <w:tab/>
      </w:r>
      <w:r w:rsidR="002B3FF9" w:rsidRPr="007F1DE2">
        <w:rPr>
          <w:rStyle w:val="FootnoteReference"/>
          <w:rFonts w:ascii="Times New Roman" w:hAnsi="Times New Roman"/>
          <w:sz w:val="26"/>
          <w:szCs w:val="26"/>
        </w:rPr>
        <w:footnoteRef/>
      </w:r>
      <w:r w:rsidR="002B3FF9" w:rsidRPr="007F1DE2">
        <w:rPr>
          <w:rFonts w:ascii="Times New Roman" w:hAnsi="Times New Roman"/>
          <w:sz w:val="26"/>
          <w:szCs w:val="26"/>
        </w:rPr>
        <w:t xml:space="preserve"> </w:t>
      </w:r>
      <w:r w:rsidR="002B3FF9" w:rsidRPr="007F1DE2">
        <w:rPr>
          <w:rFonts w:ascii="Times New Roman" w:hAnsi="Times New Roman"/>
          <w:sz w:val="26"/>
          <w:szCs w:val="26"/>
        </w:rPr>
        <w:tab/>
      </w:r>
      <w:r w:rsidR="002B3FF9" w:rsidRPr="007F1DE2">
        <w:rPr>
          <w:rFonts w:ascii="Times New Roman" w:eastAsia="Times New Roman" w:hAnsi="Times New Roman"/>
          <w:sz w:val="26"/>
          <w:szCs w:val="26"/>
        </w:rPr>
        <w:t xml:space="preserve">In addition, the Commission adopted a final order on April 4, 2013 in its proceeding entitled </w:t>
      </w:r>
      <w:r w:rsidR="002B3FF9" w:rsidRPr="007F1DE2">
        <w:rPr>
          <w:rFonts w:ascii="Times New Roman" w:eastAsia="Times New Roman" w:hAnsi="Times New Roman"/>
          <w:i/>
          <w:sz w:val="26"/>
          <w:szCs w:val="26"/>
        </w:rPr>
        <w:t>Rulemaking Re: Establishing a Uniform Definition and Metrics for Unaccounted-for-Gas</w:t>
      </w:r>
      <w:r w:rsidR="002B3FF9" w:rsidRPr="007F1DE2">
        <w:rPr>
          <w:rFonts w:ascii="Times New Roman" w:eastAsia="Times New Roman" w:hAnsi="Times New Roman"/>
          <w:sz w:val="26"/>
          <w:szCs w:val="26"/>
        </w:rPr>
        <w:t xml:space="preserve"> (subsequently codified at 52 Pa. Code § 59.111), which requires Natural Gas Distribution Companies to report LUFG based on a twelve-month average ending August 31 of each year.  In light of this new requirement, the Company thought it prudent to also include LUFG percentages for periods en</w:t>
      </w:r>
      <w:r w:rsidR="008A4E30">
        <w:rPr>
          <w:rFonts w:ascii="Times New Roman" w:eastAsia="Times New Roman" w:hAnsi="Times New Roman"/>
          <w:sz w:val="26"/>
          <w:szCs w:val="26"/>
        </w:rPr>
        <w:t>ding August 31 (PECO St. 5, pp. </w:t>
      </w:r>
      <w:r w:rsidR="002B3FF9" w:rsidRPr="007F1DE2">
        <w:rPr>
          <w:rFonts w:ascii="Times New Roman" w:eastAsia="Times New Roman" w:hAnsi="Times New Roman"/>
          <w:sz w:val="26"/>
          <w:szCs w:val="26"/>
        </w:rPr>
        <w:t xml:space="preserve">45-46).  </w:t>
      </w:r>
    </w:p>
    <w:p w:rsidR="002B3FF9" w:rsidRPr="009C40BC" w:rsidRDefault="002B3FF9" w:rsidP="002B3FF9">
      <w:pPr>
        <w:pStyle w:val="FootnoteText"/>
        <w:rPr>
          <w:rFonts w:ascii="Times New Roman" w:hAnsi="Times New Roman"/>
        </w:rPr>
      </w:pPr>
    </w:p>
  </w:footnote>
  <w:footnote w:id="6">
    <w:p w:rsidR="002B3FF9" w:rsidRPr="007F1DE2" w:rsidRDefault="002A5B23" w:rsidP="007F1DE2">
      <w:pPr>
        <w:pStyle w:val="FootnoteText"/>
        <w:rPr>
          <w:rFonts w:ascii="Times New Roman" w:hAnsi="Times New Roman"/>
          <w:sz w:val="26"/>
          <w:szCs w:val="26"/>
        </w:rPr>
      </w:pPr>
      <w:r>
        <w:rPr>
          <w:rFonts w:ascii="Times New Roman" w:hAnsi="Times New Roman"/>
          <w:sz w:val="26"/>
          <w:szCs w:val="26"/>
        </w:rPr>
        <w:tab/>
      </w:r>
      <w:r w:rsidR="002B3FF9" w:rsidRPr="007F1DE2">
        <w:rPr>
          <w:rStyle w:val="FootnoteReference"/>
          <w:rFonts w:ascii="Times New Roman" w:hAnsi="Times New Roman"/>
          <w:sz w:val="26"/>
          <w:szCs w:val="26"/>
        </w:rPr>
        <w:footnoteRef/>
      </w:r>
      <w:r w:rsidR="002B3FF9" w:rsidRPr="007F1DE2">
        <w:rPr>
          <w:rFonts w:ascii="Times New Roman" w:hAnsi="Times New Roman"/>
          <w:sz w:val="26"/>
          <w:szCs w:val="26"/>
        </w:rPr>
        <w:t xml:space="preserve"> </w:t>
      </w:r>
      <w:r w:rsidR="002B3FF9" w:rsidRPr="007F1DE2">
        <w:rPr>
          <w:rFonts w:ascii="Times New Roman" w:hAnsi="Times New Roman"/>
          <w:sz w:val="26"/>
          <w:szCs w:val="26"/>
        </w:rPr>
        <w:tab/>
        <w:t>Recovery of Planalytics</w:t>
      </w:r>
      <w:r w:rsidR="002B3FF9" w:rsidRPr="007F1DE2">
        <w:rPr>
          <w:rFonts w:ascii="Times New Roman" w:hAnsi="Times New Roman"/>
          <w:sz w:val="26"/>
          <w:szCs w:val="26"/>
          <w:vertAlign w:val="superscript"/>
        </w:rPr>
        <w:t xml:space="preserve">® </w:t>
      </w:r>
      <w:r w:rsidR="002B3FF9" w:rsidRPr="007F1DE2">
        <w:rPr>
          <w:rFonts w:ascii="Times New Roman" w:hAnsi="Times New Roman"/>
          <w:sz w:val="26"/>
          <w:szCs w:val="26"/>
        </w:rPr>
        <w:t xml:space="preserve">costs has been approved in PECO’s annual Section 1307(f) proceedings at Docket Nos. R-2008-2039468, R-2009-2108705, </w:t>
      </w:r>
      <w:r>
        <w:rPr>
          <w:rFonts w:ascii="Times New Roman" w:hAnsi="Times New Roman"/>
          <w:sz w:val="26"/>
          <w:szCs w:val="26"/>
        </w:rPr>
        <w:br/>
      </w:r>
      <w:r w:rsidR="002B3FF9" w:rsidRPr="007F1DE2">
        <w:rPr>
          <w:rFonts w:ascii="Times New Roman" w:hAnsi="Times New Roman"/>
          <w:sz w:val="26"/>
          <w:szCs w:val="26"/>
        </w:rPr>
        <w:t xml:space="preserve">R-2010-2174034, R-2011-2239263 and R-2012-2302784 – the Commission approved recovery of this cost in its Order, dated August 17, 2012, adopting the 2012 Joint Petition.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264E"/>
    <w:rsid w:val="000273F0"/>
    <w:rsid w:val="00040018"/>
    <w:rsid w:val="00085D71"/>
    <w:rsid w:val="000A179A"/>
    <w:rsid w:val="000C14A2"/>
    <w:rsid w:val="000C3643"/>
    <w:rsid w:val="000C6988"/>
    <w:rsid w:val="000D4CC8"/>
    <w:rsid w:val="00106122"/>
    <w:rsid w:val="00115803"/>
    <w:rsid w:val="00125F74"/>
    <w:rsid w:val="00134222"/>
    <w:rsid w:val="00155F54"/>
    <w:rsid w:val="0017169C"/>
    <w:rsid w:val="001A7A94"/>
    <w:rsid w:val="001D4E5B"/>
    <w:rsid w:val="001D5649"/>
    <w:rsid w:val="001D7592"/>
    <w:rsid w:val="002129CA"/>
    <w:rsid w:val="00246581"/>
    <w:rsid w:val="00277876"/>
    <w:rsid w:val="00287DA4"/>
    <w:rsid w:val="0029123A"/>
    <w:rsid w:val="00292B26"/>
    <w:rsid w:val="002A5B23"/>
    <w:rsid w:val="002B0A6D"/>
    <w:rsid w:val="002B3FF9"/>
    <w:rsid w:val="002B49FB"/>
    <w:rsid w:val="002C691F"/>
    <w:rsid w:val="0031226C"/>
    <w:rsid w:val="003157A2"/>
    <w:rsid w:val="0032199A"/>
    <w:rsid w:val="00322CBB"/>
    <w:rsid w:val="003308DC"/>
    <w:rsid w:val="003365BA"/>
    <w:rsid w:val="003410FE"/>
    <w:rsid w:val="00342B5E"/>
    <w:rsid w:val="0035079A"/>
    <w:rsid w:val="00372617"/>
    <w:rsid w:val="00380706"/>
    <w:rsid w:val="0038237F"/>
    <w:rsid w:val="00391736"/>
    <w:rsid w:val="003922EF"/>
    <w:rsid w:val="003B47A2"/>
    <w:rsid w:val="003D419F"/>
    <w:rsid w:val="004031CC"/>
    <w:rsid w:val="0040782F"/>
    <w:rsid w:val="00422C47"/>
    <w:rsid w:val="00440E92"/>
    <w:rsid w:val="004415AF"/>
    <w:rsid w:val="00442788"/>
    <w:rsid w:val="0044606E"/>
    <w:rsid w:val="00451040"/>
    <w:rsid w:val="0045347A"/>
    <w:rsid w:val="00495A06"/>
    <w:rsid w:val="004C5399"/>
    <w:rsid w:val="004D2B82"/>
    <w:rsid w:val="004E445E"/>
    <w:rsid w:val="004E4DCD"/>
    <w:rsid w:val="004E78DA"/>
    <w:rsid w:val="004F3CAE"/>
    <w:rsid w:val="00506893"/>
    <w:rsid w:val="00533816"/>
    <w:rsid w:val="00536AD8"/>
    <w:rsid w:val="005449CA"/>
    <w:rsid w:val="00547892"/>
    <w:rsid w:val="0055254D"/>
    <w:rsid w:val="005627CF"/>
    <w:rsid w:val="00571DA4"/>
    <w:rsid w:val="005764C4"/>
    <w:rsid w:val="00577603"/>
    <w:rsid w:val="00585565"/>
    <w:rsid w:val="0059175F"/>
    <w:rsid w:val="005B0E9D"/>
    <w:rsid w:val="005C28EE"/>
    <w:rsid w:val="005D0E37"/>
    <w:rsid w:val="005D4D77"/>
    <w:rsid w:val="00605DB1"/>
    <w:rsid w:val="00607708"/>
    <w:rsid w:val="00610967"/>
    <w:rsid w:val="00616F40"/>
    <w:rsid w:val="0062057F"/>
    <w:rsid w:val="00622639"/>
    <w:rsid w:val="0067513D"/>
    <w:rsid w:val="00682353"/>
    <w:rsid w:val="00690905"/>
    <w:rsid w:val="006B2B82"/>
    <w:rsid w:val="006E3DEA"/>
    <w:rsid w:val="006F3F31"/>
    <w:rsid w:val="007061E7"/>
    <w:rsid w:val="007415EF"/>
    <w:rsid w:val="00744935"/>
    <w:rsid w:val="007455C3"/>
    <w:rsid w:val="00782003"/>
    <w:rsid w:val="00782310"/>
    <w:rsid w:val="007A4000"/>
    <w:rsid w:val="007A44A6"/>
    <w:rsid w:val="007C2265"/>
    <w:rsid w:val="007D692A"/>
    <w:rsid w:val="007E3C9C"/>
    <w:rsid w:val="007E618C"/>
    <w:rsid w:val="007F1DE2"/>
    <w:rsid w:val="00800BED"/>
    <w:rsid w:val="008148F1"/>
    <w:rsid w:val="00817913"/>
    <w:rsid w:val="008312BE"/>
    <w:rsid w:val="00835ADA"/>
    <w:rsid w:val="00840867"/>
    <w:rsid w:val="0085572D"/>
    <w:rsid w:val="00871EEB"/>
    <w:rsid w:val="00876B81"/>
    <w:rsid w:val="008A421F"/>
    <w:rsid w:val="008A4505"/>
    <w:rsid w:val="008A4E30"/>
    <w:rsid w:val="008D6D3F"/>
    <w:rsid w:val="008F4EF1"/>
    <w:rsid w:val="008F5BA5"/>
    <w:rsid w:val="008F60F4"/>
    <w:rsid w:val="00912FB5"/>
    <w:rsid w:val="00922798"/>
    <w:rsid w:val="00930AA8"/>
    <w:rsid w:val="00933E3D"/>
    <w:rsid w:val="009408D5"/>
    <w:rsid w:val="00943357"/>
    <w:rsid w:val="00945D10"/>
    <w:rsid w:val="009543C9"/>
    <w:rsid w:val="00954588"/>
    <w:rsid w:val="00956D11"/>
    <w:rsid w:val="00966A62"/>
    <w:rsid w:val="00984181"/>
    <w:rsid w:val="00986CA2"/>
    <w:rsid w:val="00992E83"/>
    <w:rsid w:val="009931E9"/>
    <w:rsid w:val="009A62B3"/>
    <w:rsid w:val="009B272B"/>
    <w:rsid w:val="009C6EDE"/>
    <w:rsid w:val="009E7057"/>
    <w:rsid w:val="009F23FA"/>
    <w:rsid w:val="00A14B56"/>
    <w:rsid w:val="00A21079"/>
    <w:rsid w:val="00A23A09"/>
    <w:rsid w:val="00A529F4"/>
    <w:rsid w:val="00A7354A"/>
    <w:rsid w:val="00A770A9"/>
    <w:rsid w:val="00AA1373"/>
    <w:rsid w:val="00AC0834"/>
    <w:rsid w:val="00AC132D"/>
    <w:rsid w:val="00AC3136"/>
    <w:rsid w:val="00AD5927"/>
    <w:rsid w:val="00AD6CC9"/>
    <w:rsid w:val="00AE7232"/>
    <w:rsid w:val="00B3731E"/>
    <w:rsid w:val="00B4119A"/>
    <w:rsid w:val="00B4392F"/>
    <w:rsid w:val="00B65524"/>
    <w:rsid w:val="00B71993"/>
    <w:rsid w:val="00B811BD"/>
    <w:rsid w:val="00BA307A"/>
    <w:rsid w:val="00BA42B7"/>
    <w:rsid w:val="00BB2619"/>
    <w:rsid w:val="00BB6128"/>
    <w:rsid w:val="00BC29F8"/>
    <w:rsid w:val="00BD4A29"/>
    <w:rsid w:val="00BF3B18"/>
    <w:rsid w:val="00C019A7"/>
    <w:rsid w:val="00C04D76"/>
    <w:rsid w:val="00C11F28"/>
    <w:rsid w:val="00C1282F"/>
    <w:rsid w:val="00C2226B"/>
    <w:rsid w:val="00C24AEA"/>
    <w:rsid w:val="00C35DBD"/>
    <w:rsid w:val="00C4283F"/>
    <w:rsid w:val="00C71175"/>
    <w:rsid w:val="00CA6486"/>
    <w:rsid w:val="00CA6929"/>
    <w:rsid w:val="00CC078E"/>
    <w:rsid w:val="00CC2B3F"/>
    <w:rsid w:val="00CD2CD8"/>
    <w:rsid w:val="00CD3435"/>
    <w:rsid w:val="00CE3261"/>
    <w:rsid w:val="00CE494A"/>
    <w:rsid w:val="00CF7960"/>
    <w:rsid w:val="00D04B98"/>
    <w:rsid w:val="00D06F19"/>
    <w:rsid w:val="00D524F7"/>
    <w:rsid w:val="00DA2F02"/>
    <w:rsid w:val="00DB05AF"/>
    <w:rsid w:val="00DB10D3"/>
    <w:rsid w:val="00DD542F"/>
    <w:rsid w:val="00E17242"/>
    <w:rsid w:val="00E2017D"/>
    <w:rsid w:val="00E53903"/>
    <w:rsid w:val="00E53B8C"/>
    <w:rsid w:val="00E56536"/>
    <w:rsid w:val="00E5783A"/>
    <w:rsid w:val="00E850D3"/>
    <w:rsid w:val="00E974A2"/>
    <w:rsid w:val="00EA6E89"/>
    <w:rsid w:val="00EC515D"/>
    <w:rsid w:val="00EC66CC"/>
    <w:rsid w:val="00EE7CFB"/>
    <w:rsid w:val="00EF533D"/>
    <w:rsid w:val="00F03384"/>
    <w:rsid w:val="00F15F9C"/>
    <w:rsid w:val="00F24C1C"/>
    <w:rsid w:val="00F24F76"/>
    <w:rsid w:val="00F46C8E"/>
    <w:rsid w:val="00F56D52"/>
    <w:rsid w:val="00F73B1B"/>
    <w:rsid w:val="00F77FC4"/>
    <w:rsid w:val="00F91579"/>
    <w:rsid w:val="00F94652"/>
    <w:rsid w:val="00FA1A8E"/>
    <w:rsid w:val="00FA5939"/>
    <w:rsid w:val="00FB7ED9"/>
    <w:rsid w:val="00FE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character" w:styleId="FootnoteReference">
    <w:name w:val="footnote reference"/>
    <w:semiHidden/>
    <w:rsid w:val="002B3FF9"/>
    <w:rPr>
      <w:vertAlign w:val="superscript"/>
    </w:rPr>
  </w:style>
  <w:style w:type="character" w:styleId="Hyperlink">
    <w:name w:val="Hyperlink"/>
    <w:uiPriority w:val="99"/>
    <w:semiHidden/>
    <w:unhideWhenUsed/>
    <w:rsid w:val="0059175F"/>
    <w:rPr>
      <w:strike w:val="0"/>
      <w:dstrike w:val="0"/>
      <w:color w:val="004B91"/>
      <w:u w:val="none"/>
      <w:effect w:val="none"/>
    </w:rPr>
  </w:style>
  <w:style w:type="character" w:customStyle="1" w:styleId="term1">
    <w:name w:val="term1"/>
    <w:rsid w:val="0059175F"/>
    <w:rPr>
      <w:b/>
      <w:bCs/>
    </w:rPr>
  </w:style>
  <w:style w:type="character" w:customStyle="1" w:styleId="pmterms11">
    <w:name w:val="pmterms11"/>
    <w:rsid w:val="0059175F"/>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character" w:styleId="FootnoteReference">
    <w:name w:val="footnote reference"/>
    <w:semiHidden/>
    <w:rsid w:val="002B3FF9"/>
    <w:rPr>
      <w:vertAlign w:val="superscript"/>
    </w:rPr>
  </w:style>
  <w:style w:type="character" w:styleId="Hyperlink">
    <w:name w:val="Hyperlink"/>
    <w:uiPriority w:val="99"/>
    <w:semiHidden/>
    <w:unhideWhenUsed/>
    <w:rsid w:val="0059175F"/>
    <w:rPr>
      <w:strike w:val="0"/>
      <w:dstrike w:val="0"/>
      <w:color w:val="004B91"/>
      <w:u w:val="none"/>
      <w:effect w:val="none"/>
    </w:rPr>
  </w:style>
  <w:style w:type="character" w:customStyle="1" w:styleId="term1">
    <w:name w:val="term1"/>
    <w:rsid w:val="0059175F"/>
    <w:rPr>
      <w:b/>
      <w:bCs/>
    </w:rPr>
  </w:style>
  <w:style w:type="character" w:customStyle="1" w:styleId="pmterms11">
    <w:name w:val="pmterms11"/>
    <w:rsid w:val="0059175F"/>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45301">
      <w:bodyDiv w:val="1"/>
      <w:marLeft w:val="0"/>
      <w:marRight w:val="0"/>
      <w:marTop w:val="0"/>
      <w:marBottom w:val="0"/>
      <w:divBdr>
        <w:top w:val="none" w:sz="0" w:space="0" w:color="auto"/>
        <w:left w:val="none" w:sz="0" w:space="0" w:color="auto"/>
        <w:bottom w:val="none" w:sz="0" w:space="0" w:color="auto"/>
        <w:right w:val="none" w:sz="0" w:space="0" w:color="auto"/>
      </w:divBdr>
      <w:divsChild>
        <w:div w:id="1483694460">
          <w:marLeft w:val="0"/>
          <w:marRight w:val="0"/>
          <w:marTop w:val="0"/>
          <w:marBottom w:val="0"/>
          <w:divBdr>
            <w:top w:val="none" w:sz="0" w:space="0" w:color="auto"/>
            <w:left w:val="none" w:sz="0" w:space="0" w:color="auto"/>
            <w:bottom w:val="none" w:sz="0" w:space="0" w:color="auto"/>
            <w:right w:val="none" w:sz="0" w:space="0" w:color="auto"/>
          </w:divBdr>
          <w:divsChild>
            <w:div w:id="742414845">
              <w:marLeft w:val="0"/>
              <w:marRight w:val="0"/>
              <w:marTop w:val="0"/>
              <w:marBottom w:val="0"/>
              <w:divBdr>
                <w:top w:val="none" w:sz="0" w:space="0" w:color="auto"/>
                <w:left w:val="none" w:sz="0" w:space="0" w:color="auto"/>
                <w:bottom w:val="none" w:sz="0" w:space="0" w:color="auto"/>
                <w:right w:val="none" w:sz="0" w:space="0" w:color="auto"/>
              </w:divBdr>
              <w:divsChild>
                <w:div w:id="808866546">
                  <w:marLeft w:val="0"/>
                  <w:marRight w:val="0"/>
                  <w:marTop w:val="0"/>
                  <w:marBottom w:val="0"/>
                  <w:divBdr>
                    <w:top w:val="none" w:sz="0" w:space="0" w:color="auto"/>
                    <w:left w:val="none" w:sz="0" w:space="0" w:color="auto"/>
                    <w:bottom w:val="none" w:sz="0" w:space="0" w:color="auto"/>
                    <w:right w:val="none" w:sz="0" w:space="0" w:color="auto"/>
                  </w:divBdr>
                  <w:divsChild>
                    <w:div w:id="12771774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419db4e7e025fcd0f6d37a7997bd428d&amp;_xfercite=%3ccite%20cc%3d%22USA%22%3e%3c%21%5bCDATA%5b2012%20Pa.%20PUC%20LEXIS%201459%5d%5d%3e%3c%2fcite%3e&amp;_butType=4&amp;_butStat=0&amp;_butNum=13&amp;_butInline=1&amp;_butinfo=52%20PA%20CODE%205.231&amp;_fmtstr=FULL&amp;docnum=10&amp;_startdoc=1&amp;wchp=dGLbVzB-zSkAW&amp;_md5=9e11094e7cba6c09553674243a0ba6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xis.com/research/buttonTFLink?_m=419db4e7e025fcd0f6d37a7997bd428d&amp;_xfercite=%3ccite%20cc%3d%22USA%22%3e%3c%21%5bCDATA%5b2012%20Pa.%20PUC%20LEXIS%201459%5d%5d%3e%3c%2fcite%3e&amp;_butType=4&amp;_butStat=0&amp;_butNum=11&amp;_butInline=1&amp;_butinfo=66%20PACS%201318&amp;_fmtstr=FULL&amp;docnum=10&amp;_startdoc=1&amp;wchp=dGLbVzB-zSkAW&amp;_md5=e5748edbede2a329147769502ea7e9c1" TargetMode="External"/><Relationship Id="rId4" Type="http://schemas.microsoft.com/office/2007/relationships/stylesWithEffects" Target="stylesWithEffects.xml"/><Relationship Id="rId9" Type="http://schemas.openxmlformats.org/officeDocument/2006/relationships/hyperlink" Target="https://www.lexis.com/research/buttonTFLink?_m=419db4e7e025fcd0f6d37a7997bd428d&amp;_xfercite=%3ccite%20cc%3d%22USA%22%3e%3c%21%5bCDATA%5b2012%20Pa.%20PUC%20LEXIS%201459%5d%5d%3e%3c%2fcite%3e&amp;_butType=4&amp;_butStat=0&amp;_butNum=10&amp;_butInline=1&amp;_butinfo=66%20PACS%201307&amp;_fmtstr=FULL&amp;docnum=10&amp;_startdoc=1&amp;wchp=dGLbVzB-zSkAW&amp;_md5=dc0ba2bd48bb9c7b95b41ca862e24b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FE2A3-F51D-45C6-8740-11673148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18599</CharactersWithSpaces>
  <SharedDoc>false</SharedDoc>
  <HLinks>
    <vt:vector size="18" baseType="variant">
      <vt:variant>
        <vt:i4>7274590</vt:i4>
      </vt:variant>
      <vt:variant>
        <vt:i4>8</vt:i4>
      </vt:variant>
      <vt:variant>
        <vt:i4>0</vt:i4>
      </vt:variant>
      <vt:variant>
        <vt:i4>5</vt:i4>
      </vt:variant>
      <vt:variant>
        <vt:lpwstr>https://www.lexis.com/research/buttonTFLink?_m=419db4e7e025fcd0f6d37a7997bd428d&amp;_xfercite=%3ccite%20cc%3d%22USA%22%3e%3c%21%5bCDATA%5b2012%20Pa.%20PUC%20LEXIS%201459%5d%5d%3e%3c%2fcite%3e&amp;_butType=4&amp;_butStat=0&amp;_butNum=13&amp;_butInline=1&amp;_butinfo=52%20PA%20CODE%205.231&amp;_fmtstr=FULL&amp;docnum=10&amp;_startdoc=1&amp;wchp=dGLbVzB-zSkAW&amp;_md5=9e11094e7cba6c09553674243a0ba640</vt:lpwstr>
      </vt:variant>
      <vt:variant>
        <vt:lpwstr/>
      </vt:variant>
      <vt:variant>
        <vt:i4>8257545</vt:i4>
      </vt:variant>
      <vt:variant>
        <vt:i4>5</vt:i4>
      </vt:variant>
      <vt:variant>
        <vt:i4>0</vt:i4>
      </vt:variant>
      <vt:variant>
        <vt:i4>5</vt:i4>
      </vt:variant>
      <vt:variant>
        <vt:lpwstr>https://www.lexis.com/research/buttonTFLink?_m=419db4e7e025fcd0f6d37a7997bd428d&amp;_xfercite=%3ccite%20cc%3d%22USA%22%3e%3c%21%5bCDATA%5b2012%20Pa.%20PUC%20LEXIS%201459%5d%5d%3e%3c%2fcite%3e&amp;_butType=4&amp;_butStat=0&amp;_butNum=11&amp;_butInline=1&amp;_butinfo=66%20PACS%201318&amp;_fmtstr=FULL&amp;docnum=10&amp;_startdoc=1&amp;wchp=dGLbVzB-zSkAW&amp;_md5=e5748edbede2a329147769502ea7e9c1</vt:lpwstr>
      </vt:variant>
      <vt:variant>
        <vt:lpwstr/>
      </vt:variant>
      <vt:variant>
        <vt:i4>8323081</vt:i4>
      </vt:variant>
      <vt:variant>
        <vt:i4>2</vt:i4>
      </vt:variant>
      <vt:variant>
        <vt:i4>0</vt:i4>
      </vt:variant>
      <vt:variant>
        <vt:i4>5</vt:i4>
      </vt:variant>
      <vt:variant>
        <vt:lpwstr>https://www.lexis.com/research/buttonTFLink?_m=419db4e7e025fcd0f6d37a7997bd428d&amp;_xfercite=%3ccite%20cc%3d%22USA%22%3e%3c%21%5bCDATA%5b2012%20Pa.%20PUC%20LEXIS%201459%5d%5d%3e%3c%2fcite%3e&amp;_butType=4&amp;_butStat=0&amp;_butNum=10&amp;_butInline=1&amp;_butinfo=66%20PACS%201307&amp;_fmtstr=FULL&amp;docnum=10&amp;_startdoc=1&amp;wchp=dGLbVzB-zSkAW&amp;_md5=dc0ba2bd48bb9c7b95b41ca862e24b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3</cp:revision>
  <cp:lastPrinted>2013-10-17T12:54:00Z</cp:lastPrinted>
  <dcterms:created xsi:type="dcterms:W3CDTF">2013-10-11T15:43:00Z</dcterms:created>
  <dcterms:modified xsi:type="dcterms:W3CDTF">2013-10-17T12:54:00Z</dcterms:modified>
</cp:coreProperties>
</file>