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263C4F" w:rsidRDefault="00C7227F" w:rsidP="00BB43E3">
      <w:pPr>
        <w:suppressAutoHyphens/>
        <w:jc w:val="center"/>
        <w:rPr>
          <w:rFonts w:ascii="Times New Roman" w:hAnsi="Times New Roman" w:cs="Times New Roman"/>
          <w:b/>
          <w:bCs/>
          <w:spacing w:val="-3"/>
        </w:rPr>
      </w:pPr>
      <w:r w:rsidRPr="00263C4F">
        <w:rPr>
          <w:rFonts w:ascii="Times New Roman" w:hAnsi="Times New Roman" w:cs="Times New Roman"/>
          <w:b/>
          <w:bCs/>
          <w:spacing w:val="-3"/>
        </w:rPr>
        <w:t>BEFORE THE</w:t>
      </w:r>
    </w:p>
    <w:p w:rsidR="00C7227F" w:rsidRPr="00263C4F" w:rsidRDefault="00C7227F" w:rsidP="00BB43E3">
      <w:pPr>
        <w:tabs>
          <w:tab w:val="center" w:pos="4680"/>
        </w:tabs>
        <w:suppressAutoHyphens/>
        <w:jc w:val="center"/>
        <w:rPr>
          <w:rFonts w:ascii="Times New Roman" w:hAnsi="Times New Roman" w:cs="Times New Roman"/>
          <w:b/>
          <w:bCs/>
          <w:spacing w:val="-3"/>
        </w:rPr>
      </w:pPr>
      <w:r w:rsidRPr="00263C4F">
        <w:rPr>
          <w:rFonts w:ascii="Times New Roman" w:hAnsi="Times New Roman" w:cs="Times New Roman"/>
          <w:b/>
          <w:bCs/>
          <w:spacing w:val="-3"/>
        </w:rPr>
        <w:t>PENNSYLVANIA PUBLIC UTILITY COMMISSION</w:t>
      </w:r>
    </w:p>
    <w:p w:rsidR="008142EA" w:rsidRDefault="008142EA" w:rsidP="00BB43E3">
      <w:pPr>
        <w:tabs>
          <w:tab w:val="left" w:pos="-720"/>
        </w:tabs>
        <w:suppressAutoHyphens/>
        <w:rPr>
          <w:rFonts w:ascii="Times New Roman" w:hAnsi="Times New Roman" w:cs="Times New Roman"/>
          <w:spacing w:val="-3"/>
        </w:rPr>
      </w:pPr>
    </w:p>
    <w:p w:rsidR="007F5EA5" w:rsidRPr="00263C4F" w:rsidRDefault="007F5EA5" w:rsidP="00BB43E3">
      <w:pPr>
        <w:tabs>
          <w:tab w:val="left" w:pos="-720"/>
        </w:tabs>
        <w:suppressAutoHyphens/>
        <w:rPr>
          <w:rFonts w:ascii="Times New Roman" w:hAnsi="Times New Roman" w:cs="Times New Roman"/>
          <w:spacing w:val="-3"/>
        </w:rPr>
      </w:pPr>
    </w:p>
    <w:p w:rsidR="008B270D" w:rsidRPr="00263C4F" w:rsidRDefault="008B270D" w:rsidP="00BB43E3">
      <w:pPr>
        <w:tabs>
          <w:tab w:val="left" w:pos="-720"/>
        </w:tabs>
        <w:suppressAutoHyphens/>
        <w:rPr>
          <w:rFonts w:ascii="Times New Roman" w:hAnsi="Times New Roman" w:cs="Times New Roman"/>
          <w:spacing w:val="-3"/>
        </w:rPr>
      </w:pPr>
    </w:p>
    <w:p w:rsidR="00E240C2" w:rsidRPr="00263C4F" w:rsidRDefault="00E240C2" w:rsidP="00BB43E3">
      <w:pPr>
        <w:rPr>
          <w:rFonts w:ascii="Times New Roman" w:hAnsi="Times New Roman"/>
        </w:rPr>
      </w:pPr>
      <w:r w:rsidRPr="00263C4F">
        <w:rPr>
          <w:rFonts w:ascii="Times New Roman" w:hAnsi="Times New Roman"/>
        </w:rPr>
        <w:t>Application of PPL Electric Utilities Corporation</w:t>
      </w:r>
      <w:r w:rsidRPr="00263C4F">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filed</w:t>
      </w:r>
      <w:proofErr w:type="gramEnd"/>
      <w:r w:rsidRPr="00263C4F">
        <w:rPr>
          <w:rFonts w:ascii="Times New Roman" w:hAnsi="Times New Roman"/>
        </w:rPr>
        <w:t xml:space="preserve"> pursuant </w:t>
      </w:r>
      <w:r w:rsidR="007F5EA5">
        <w:rPr>
          <w:rFonts w:ascii="Times New Roman" w:hAnsi="Times New Roman"/>
        </w:rPr>
        <w:t xml:space="preserve">to 52 </w:t>
      </w:r>
      <w:proofErr w:type="spellStart"/>
      <w:r w:rsidR="007F5EA5">
        <w:rPr>
          <w:rFonts w:ascii="Times New Roman" w:hAnsi="Times New Roman"/>
        </w:rPr>
        <w:t>Pa.Code</w:t>
      </w:r>
      <w:proofErr w:type="spellEnd"/>
      <w:r w:rsidR="007F5EA5">
        <w:rPr>
          <w:rFonts w:ascii="Times New Roman" w:hAnsi="Times New Roman"/>
        </w:rPr>
        <w:t xml:space="preserve"> Chapter 57, </w:t>
      </w:r>
      <w:r w:rsidR="007F5EA5">
        <w:rPr>
          <w:rFonts w:ascii="Times New Roman" w:hAnsi="Times New Roman"/>
        </w:rPr>
        <w:tab/>
      </w:r>
      <w:r w:rsidR="007F5EA5">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Subchapter G, for approval of the siting and</w:t>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construction</w:t>
      </w:r>
      <w:proofErr w:type="gramEnd"/>
      <w:r w:rsidRPr="00263C4F">
        <w:rPr>
          <w:rFonts w:ascii="Times New Roman" w:hAnsi="Times New Roman"/>
        </w:rPr>
        <w:t xml:space="preserve"> of transmission lines associated</w:t>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A-2012-2340872</w:t>
      </w:r>
    </w:p>
    <w:p w:rsidR="00E240C2" w:rsidRPr="00263C4F" w:rsidRDefault="00E240C2" w:rsidP="00BB43E3">
      <w:pPr>
        <w:rPr>
          <w:rFonts w:ascii="Times New Roman" w:hAnsi="Times New Roman"/>
        </w:rPr>
      </w:pPr>
      <w:proofErr w:type="gramStart"/>
      <w:r w:rsidRPr="00263C4F">
        <w:rPr>
          <w:rFonts w:ascii="Times New Roman" w:hAnsi="Times New Roman"/>
        </w:rPr>
        <w:t>with</w:t>
      </w:r>
      <w:proofErr w:type="gramEnd"/>
      <w:r w:rsidRPr="00263C4F">
        <w:rPr>
          <w:rFonts w:ascii="Times New Roman" w:hAnsi="Times New Roman"/>
        </w:rPr>
        <w:t xml:space="preserve"> the Northeast-Pocono Reliability Project </w:t>
      </w:r>
      <w:r w:rsidRPr="00263C4F">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in</w:t>
      </w:r>
      <w:proofErr w:type="gramEnd"/>
      <w:r w:rsidRPr="00263C4F">
        <w:rPr>
          <w:rFonts w:ascii="Times New Roman" w:hAnsi="Times New Roman"/>
        </w:rPr>
        <w:t xml:space="preserve"> portions of Luzerne, Lackawanna, Monroe, </w:t>
      </w:r>
      <w:r w:rsidRPr="00263C4F">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and</w:t>
      </w:r>
      <w:proofErr w:type="gramEnd"/>
      <w:r w:rsidRPr="00263C4F">
        <w:rPr>
          <w:rFonts w:ascii="Times New Roman" w:hAnsi="Times New Roman"/>
        </w:rPr>
        <w:t xml:space="preserve"> Wayne Counties, Pennsylvania</w:t>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Petition of PPL Electric Utilities Corporation</w:t>
      </w:r>
      <w:r w:rsidRPr="00263C4F">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for</w:t>
      </w:r>
      <w:proofErr w:type="gramEnd"/>
      <w:r w:rsidRPr="00263C4F">
        <w:rPr>
          <w:rFonts w:ascii="Times New Roman" w:hAnsi="Times New Roman"/>
        </w:rPr>
        <w:t xml:space="preserve"> a finding that a building to shelter</w:t>
      </w:r>
      <w:r w:rsidRPr="00263C4F">
        <w:rPr>
          <w:rFonts w:ascii="Times New Roman" w:hAnsi="Times New Roman"/>
        </w:rPr>
        <w:tab/>
        <w:t xml:space="preserve"> control</w:t>
      </w:r>
      <w:r w:rsidRPr="00263C4F">
        <w:rPr>
          <w:rFonts w:ascii="Times New Roman" w:hAnsi="Times New Roman"/>
        </w:rPr>
        <w:tab/>
      </w:r>
      <w:r w:rsidR="007F5EA5">
        <w:rPr>
          <w:rFonts w:ascii="Times New Roman" w:hAnsi="Times New Roman"/>
        </w:rPr>
        <w:t>:</w:t>
      </w:r>
    </w:p>
    <w:p w:rsidR="00E240C2" w:rsidRPr="00263C4F" w:rsidRDefault="00E240C2" w:rsidP="00BB43E3">
      <w:pPr>
        <w:rPr>
          <w:rFonts w:ascii="Times New Roman" w:hAnsi="Times New Roman"/>
        </w:rPr>
      </w:pPr>
      <w:proofErr w:type="gramStart"/>
      <w:r w:rsidRPr="00263C4F">
        <w:rPr>
          <w:rFonts w:ascii="Times New Roman" w:hAnsi="Times New Roman"/>
        </w:rPr>
        <w:t>equipment</w:t>
      </w:r>
      <w:proofErr w:type="gramEnd"/>
      <w:r w:rsidRPr="00263C4F">
        <w:rPr>
          <w:rFonts w:ascii="Times New Roman" w:hAnsi="Times New Roman"/>
        </w:rPr>
        <w:t xml:space="preserve"> at the North Pocono 230</w:t>
      </w:r>
      <w:r w:rsidR="00362109">
        <w:rPr>
          <w:rFonts w:ascii="Times New Roman" w:hAnsi="Times New Roman"/>
        </w:rPr>
        <w:t>/</w:t>
      </w:r>
      <w:r w:rsidRPr="00263C4F">
        <w:rPr>
          <w:rFonts w:ascii="Times New Roman" w:hAnsi="Times New Roman"/>
        </w:rPr>
        <w:t>69 kV</w:t>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Substation in Covington </w:t>
      </w:r>
      <w:proofErr w:type="gramStart"/>
      <w:r w:rsidRPr="00263C4F">
        <w:rPr>
          <w:rFonts w:ascii="Times New Roman" w:hAnsi="Times New Roman"/>
        </w:rPr>
        <w:t>Township,</w:t>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roofErr w:type="gramEnd"/>
      <w:r w:rsidRPr="00263C4F">
        <w:rPr>
          <w:rFonts w:ascii="Times New Roman" w:hAnsi="Times New Roman"/>
        </w:rPr>
        <w:tab/>
      </w:r>
      <w:r w:rsidRPr="00263C4F">
        <w:rPr>
          <w:rFonts w:ascii="Times New Roman" w:hAnsi="Times New Roman"/>
        </w:rPr>
        <w:tab/>
        <w:t>P-2012-2340871</w:t>
      </w:r>
    </w:p>
    <w:p w:rsidR="00E240C2" w:rsidRPr="00263C4F" w:rsidRDefault="00E240C2" w:rsidP="00BB43E3">
      <w:pPr>
        <w:rPr>
          <w:rFonts w:ascii="Times New Roman" w:hAnsi="Times New Roman"/>
        </w:rPr>
      </w:pPr>
      <w:r w:rsidRPr="00263C4F">
        <w:rPr>
          <w:rFonts w:ascii="Times New Roman" w:hAnsi="Times New Roman"/>
        </w:rPr>
        <w:t>Lackawanna County, Pennsylvania is</w:t>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reasonably</w:t>
      </w:r>
      <w:proofErr w:type="gramEnd"/>
      <w:r w:rsidRPr="00263C4F">
        <w:rPr>
          <w:rFonts w:ascii="Times New Roman" w:hAnsi="Times New Roman"/>
        </w:rPr>
        <w:t xml:space="preserve"> necessary for the convenience</w:t>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or</w:t>
      </w:r>
      <w:proofErr w:type="gramEnd"/>
      <w:r w:rsidRPr="00263C4F">
        <w:rPr>
          <w:rFonts w:ascii="Times New Roman" w:hAnsi="Times New Roman"/>
        </w:rPr>
        <w:t xml:space="preserve"> welfare of the public</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Petition of PPL Electric Utilities Corporation</w:t>
      </w:r>
      <w:r w:rsidRPr="00263C4F">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for</w:t>
      </w:r>
      <w:proofErr w:type="gramEnd"/>
      <w:r w:rsidRPr="00263C4F">
        <w:rPr>
          <w:rFonts w:ascii="Times New Roman" w:hAnsi="Times New Roman"/>
        </w:rPr>
        <w:t xml:space="preserve"> a finding that a </w:t>
      </w:r>
      <w:r w:rsidR="007F5EA5">
        <w:rPr>
          <w:rFonts w:ascii="Times New Roman" w:hAnsi="Times New Roman"/>
        </w:rPr>
        <w:t>building to shelter</w:t>
      </w:r>
      <w:r w:rsidR="007F5EA5">
        <w:rPr>
          <w:rFonts w:ascii="Times New Roman" w:hAnsi="Times New Roman"/>
        </w:rPr>
        <w:tab/>
        <w:t xml:space="preserve"> control</w:t>
      </w:r>
      <w:r w:rsidR="007F5EA5">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equipment</w:t>
      </w:r>
      <w:proofErr w:type="gramEnd"/>
      <w:r w:rsidRPr="00263C4F">
        <w:rPr>
          <w:rFonts w:ascii="Times New Roman" w:hAnsi="Times New Roman"/>
        </w:rPr>
        <w:t xml:space="preserve"> at the West Pocono 230</w:t>
      </w:r>
      <w:r w:rsidR="00362109">
        <w:rPr>
          <w:rFonts w:ascii="Times New Roman" w:hAnsi="Times New Roman"/>
        </w:rPr>
        <w:t>/</w:t>
      </w:r>
      <w:r w:rsidRPr="00263C4F">
        <w:rPr>
          <w:rFonts w:ascii="Times New Roman" w:hAnsi="Times New Roman"/>
        </w:rPr>
        <w:t>69 kV</w:t>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Substation in Buck Township, Luzerne</w:t>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P-2012-2341105</w:t>
      </w:r>
    </w:p>
    <w:p w:rsidR="00E240C2" w:rsidRPr="00263C4F" w:rsidRDefault="00E240C2" w:rsidP="00BB43E3">
      <w:pPr>
        <w:rPr>
          <w:rFonts w:ascii="Times New Roman" w:hAnsi="Times New Roman"/>
        </w:rPr>
      </w:pPr>
      <w:r w:rsidRPr="00263C4F">
        <w:rPr>
          <w:rFonts w:ascii="Times New Roman" w:hAnsi="Times New Roman"/>
        </w:rPr>
        <w:t>County, Pennsylvania is reasonably necessary</w:t>
      </w:r>
      <w:r w:rsidRPr="00263C4F">
        <w:rPr>
          <w:rFonts w:ascii="Times New Roman" w:hAnsi="Times New Roman"/>
        </w:rPr>
        <w:tab/>
        <w:t>:</w:t>
      </w:r>
    </w:p>
    <w:p w:rsidR="00E240C2" w:rsidRPr="00263C4F" w:rsidRDefault="00E240C2" w:rsidP="00BB43E3">
      <w:pPr>
        <w:rPr>
          <w:rFonts w:ascii="Times New Roman" w:hAnsi="Times New Roman"/>
        </w:rPr>
      </w:pPr>
      <w:proofErr w:type="gramStart"/>
      <w:r w:rsidRPr="00263C4F">
        <w:rPr>
          <w:rFonts w:ascii="Times New Roman" w:hAnsi="Times New Roman"/>
        </w:rPr>
        <w:t>for</w:t>
      </w:r>
      <w:proofErr w:type="gramEnd"/>
      <w:r w:rsidRPr="00263C4F">
        <w:rPr>
          <w:rFonts w:ascii="Times New Roman" w:hAnsi="Times New Roman"/>
        </w:rPr>
        <w:t xml:space="preserve"> the convenience or welfare of the public</w:t>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tabs>
          <w:tab w:val="left" w:pos="-720"/>
        </w:tabs>
        <w:suppressAutoHyphens/>
        <w:rPr>
          <w:rFonts w:ascii="Times New Roman" w:hAnsi="Times New Roman"/>
          <w:spacing w:val="-3"/>
        </w:rPr>
      </w:pPr>
      <w:r w:rsidRPr="00263C4F">
        <w:rPr>
          <w:rFonts w:ascii="Times New Roman" w:hAnsi="Times New Roman"/>
          <w:spacing w:val="-3"/>
        </w:rPr>
        <w:t>Application of PPL Electric Utilities Corporation</w:t>
      </w:r>
      <w:r w:rsidRPr="00263C4F">
        <w:rPr>
          <w:rFonts w:ascii="Times New Roman" w:hAnsi="Times New Roman"/>
          <w:spacing w:val="-3"/>
        </w:rPr>
        <w:tab/>
        <w:t>:</w:t>
      </w:r>
    </w:p>
    <w:p w:rsidR="00E240C2" w:rsidRPr="00263C4F" w:rsidRDefault="00DB52E5" w:rsidP="00BB43E3">
      <w:pPr>
        <w:tabs>
          <w:tab w:val="left" w:pos="-720"/>
        </w:tabs>
        <w:suppressAutoHyphens/>
        <w:rPr>
          <w:rFonts w:ascii="Times New Roman" w:hAnsi="Times New Roman"/>
          <w:spacing w:val="-3"/>
        </w:rPr>
      </w:pPr>
      <w:proofErr w:type="gramStart"/>
      <w:r>
        <w:rPr>
          <w:rFonts w:ascii="Times New Roman" w:hAnsi="Times New Roman"/>
          <w:spacing w:val="-3"/>
        </w:rPr>
        <w:t>under</w:t>
      </w:r>
      <w:proofErr w:type="gramEnd"/>
      <w:r>
        <w:rPr>
          <w:rFonts w:ascii="Times New Roman" w:hAnsi="Times New Roman"/>
          <w:spacing w:val="-3"/>
        </w:rPr>
        <w:t xml:space="preserve"> 15 </w:t>
      </w:r>
      <w:proofErr w:type="spellStart"/>
      <w:r>
        <w:rPr>
          <w:rFonts w:ascii="Times New Roman" w:hAnsi="Times New Roman"/>
          <w:spacing w:val="-3"/>
        </w:rPr>
        <w:t>Pa.</w:t>
      </w:r>
      <w:r w:rsidR="00E240C2" w:rsidRPr="00263C4F">
        <w:rPr>
          <w:rFonts w:ascii="Times New Roman" w:hAnsi="Times New Roman"/>
          <w:spacing w:val="-3"/>
        </w:rPr>
        <w:t>C.S</w:t>
      </w:r>
      <w:proofErr w:type="spellEnd"/>
      <w:r w:rsidR="00E240C2" w:rsidRPr="00263C4F">
        <w:rPr>
          <w:rFonts w:ascii="Times New Roman" w:hAnsi="Times New Roman"/>
          <w:spacing w:val="-3"/>
        </w:rPr>
        <w:t>. §</w:t>
      </w:r>
      <w:r w:rsidR="00D02CD3">
        <w:rPr>
          <w:rFonts w:ascii="Times New Roman" w:hAnsi="Times New Roman"/>
          <w:spacing w:val="-3"/>
        </w:rPr>
        <w:t xml:space="preserve"> </w:t>
      </w:r>
      <w:r w:rsidR="00E240C2" w:rsidRPr="00263C4F">
        <w:rPr>
          <w:rFonts w:ascii="Times New Roman" w:hAnsi="Times New Roman"/>
          <w:spacing w:val="-3"/>
        </w:rPr>
        <w:t>1511(c) for a finding and</w:t>
      </w:r>
      <w:r w:rsidR="00E240C2" w:rsidRPr="00263C4F">
        <w:rPr>
          <w:rFonts w:ascii="Times New Roman" w:hAnsi="Times New Roman"/>
          <w:spacing w:val="-3"/>
        </w:rPr>
        <w:tab/>
      </w:r>
      <w:r w:rsidR="00E240C2" w:rsidRPr="00263C4F">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proofErr w:type="gramStart"/>
      <w:r w:rsidRPr="00263C4F">
        <w:rPr>
          <w:rFonts w:ascii="Times New Roman" w:hAnsi="Times New Roman"/>
          <w:spacing w:val="-3"/>
        </w:rPr>
        <w:t>determination</w:t>
      </w:r>
      <w:proofErr w:type="gramEnd"/>
      <w:r w:rsidRPr="00263C4F">
        <w:rPr>
          <w:rFonts w:ascii="Times New Roman" w:hAnsi="Times New Roman"/>
          <w:spacing w:val="-3"/>
        </w:rPr>
        <w:t xml:space="preserve"> that the service</w:t>
      </w:r>
      <w:r w:rsidRPr="00263C4F">
        <w:rPr>
          <w:rFonts w:ascii="Times New Roman" w:hAnsi="Times New Roman"/>
          <w:spacing w:val="-3"/>
        </w:rPr>
        <w:tab/>
        <w:t>to be furnished by</w:t>
      </w:r>
      <w:r w:rsidRPr="00263C4F">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proofErr w:type="gramStart"/>
      <w:r w:rsidRPr="00263C4F">
        <w:rPr>
          <w:rFonts w:ascii="Times New Roman" w:hAnsi="Times New Roman"/>
          <w:spacing w:val="-3"/>
        </w:rPr>
        <w:t>the</w:t>
      </w:r>
      <w:proofErr w:type="gramEnd"/>
      <w:r w:rsidRPr="00263C4F">
        <w:rPr>
          <w:rFonts w:ascii="Times New Roman" w:hAnsi="Times New Roman"/>
          <w:spacing w:val="-3"/>
        </w:rPr>
        <w:t xml:space="preserve"> applicant through i</w:t>
      </w:r>
      <w:r w:rsidR="007F5EA5">
        <w:rPr>
          <w:rFonts w:ascii="Times New Roman" w:hAnsi="Times New Roman"/>
          <w:spacing w:val="-3"/>
        </w:rPr>
        <w:t>ts proposed exercise of the</w:t>
      </w:r>
      <w:r w:rsidR="007F5EA5">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proofErr w:type="gramStart"/>
      <w:r w:rsidRPr="00263C4F">
        <w:rPr>
          <w:rFonts w:ascii="Times New Roman" w:hAnsi="Times New Roman"/>
          <w:spacing w:val="-3"/>
        </w:rPr>
        <w:t>power</w:t>
      </w:r>
      <w:proofErr w:type="gramEnd"/>
      <w:r w:rsidRPr="00263C4F">
        <w:rPr>
          <w:rFonts w:ascii="Times New Roman" w:hAnsi="Times New Roman"/>
          <w:spacing w:val="-3"/>
        </w:rPr>
        <w:t xml:space="preserve"> of eminent domain to acquire a certain  </w:t>
      </w:r>
      <w:r w:rsidRPr="00263C4F">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proofErr w:type="gramStart"/>
      <w:r w:rsidRPr="00263C4F">
        <w:rPr>
          <w:rFonts w:ascii="Times New Roman" w:hAnsi="Times New Roman"/>
          <w:spacing w:val="-3"/>
        </w:rPr>
        <w:t>portion</w:t>
      </w:r>
      <w:proofErr w:type="gramEnd"/>
      <w:r w:rsidRPr="00263C4F">
        <w:rPr>
          <w:rFonts w:ascii="Times New Roman" w:hAnsi="Times New Roman"/>
          <w:spacing w:val="-3"/>
        </w:rPr>
        <w:t xml:space="preserve"> of the lands of the property owners listed </w:t>
      </w:r>
      <w:r w:rsidRPr="00263C4F">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proofErr w:type="gramStart"/>
      <w:r w:rsidRPr="00263C4F">
        <w:rPr>
          <w:rFonts w:ascii="Times New Roman" w:hAnsi="Times New Roman"/>
          <w:spacing w:val="-3"/>
        </w:rPr>
        <w:t>below</w:t>
      </w:r>
      <w:proofErr w:type="gramEnd"/>
      <w:r w:rsidRPr="00263C4F">
        <w:rPr>
          <w:rFonts w:ascii="Times New Roman" w:hAnsi="Times New Roman"/>
          <w:spacing w:val="-3"/>
        </w:rPr>
        <w:t xml:space="preserve"> for siting and</w:t>
      </w:r>
      <w:r w:rsidR="007F5EA5">
        <w:rPr>
          <w:rFonts w:ascii="Times New Roman" w:hAnsi="Times New Roman"/>
          <w:spacing w:val="-3"/>
        </w:rPr>
        <w:t xml:space="preserve"> construction of transmission</w:t>
      </w:r>
      <w:r w:rsidR="007F5EA5">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proofErr w:type="gramStart"/>
      <w:r w:rsidRPr="00263C4F">
        <w:rPr>
          <w:rFonts w:ascii="Times New Roman" w:hAnsi="Times New Roman"/>
          <w:spacing w:val="-3"/>
        </w:rPr>
        <w:t>lines</w:t>
      </w:r>
      <w:proofErr w:type="gramEnd"/>
      <w:r w:rsidRPr="00263C4F">
        <w:rPr>
          <w:rFonts w:ascii="Times New Roman" w:hAnsi="Times New Roman"/>
          <w:spacing w:val="-3"/>
        </w:rPr>
        <w:t xml:space="preserve"> associated with the proposed </w:t>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r w:rsidRPr="00263C4F">
        <w:rPr>
          <w:rFonts w:ascii="Times New Roman" w:hAnsi="Times New Roman"/>
          <w:spacing w:val="-3"/>
        </w:rPr>
        <w:t>Northeast-Pocono Reliability Project in portions of</w:t>
      </w:r>
      <w:r w:rsidRPr="00263C4F">
        <w:rPr>
          <w:rFonts w:ascii="Times New Roman" w:hAnsi="Times New Roman"/>
          <w:spacing w:val="-3"/>
        </w:rPr>
        <w:tab/>
        <w:t>:</w:t>
      </w:r>
    </w:p>
    <w:p w:rsidR="00E240C2" w:rsidRPr="00263C4F" w:rsidRDefault="00E240C2" w:rsidP="00BB43E3">
      <w:pPr>
        <w:rPr>
          <w:rFonts w:ascii="Times New Roman" w:hAnsi="Times New Roman"/>
        </w:rPr>
      </w:pPr>
      <w:r w:rsidRPr="00263C4F">
        <w:rPr>
          <w:rFonts w:ascii="Times New Roman" w:hAnsi="Times New Roman"/>
        </w:rPr>
        <w:t xml:space="preserve">Luzerne, Lackawanna, Monroe, and Wayne </w:t>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spacing w:val="-3"/>
        </w:rPr>
      </w:pPr>
      <w:r w:rsidRPr="00263C4F">
        <w:rPr>
          <w:rFonts w:ascii="Times New Roman" w:hAnsi="Times New Roman"/>
        </w:rPr>
        <w:t>Counties, Pennsylvania</w:t>
      </w:r>
      <w:r w:rsidRPr="00263C4F">
        <w:rPr>
          <w:rFonts w:ascii="Times New Roman" w:hAnsi="Times New Roman"/>
          <w:spacing w:val="-3"/>
        </w:rPr>
        <w:t xml:space="preserve"> is necessary or proper </w:t>
      </w:r>
      <w:r w:rsidRPr="00263C4F">
        <w:rPr>
          <w:rFonts w:ascii="Times New Roman" w:hAnsi="Times New Roman"/>
          <w:spacing w:val="-3"/>
        </w:rPr>
        <w:tab/>
        <w:t>:</w:t>
      </w:r>
    </w:p>
    <w:p w:rsidR="00E240C2" w:rsidRPr="00263C4F" w:rsidRDefault="00E240C2" w:rsidP="00BB43E3">
      <w:pPr>
        <w:rPr>
          <w:rFonts w:ascii="Times New Roman" w:hAnsi="Times New Roman"/>
          <w:spacing w:val="-3"/>
        </w:rPr>
      </w:pPr>
      <w:proofErr w:type="gramStart"/>
      <w:r w:rsidRPr="00263C4F">
        <w:rPr>
          <w:rFonts w:ascii="Times New Roman" w:hAnsi="Times New Roman"/>
          <w:spacing w:val="-3"/>
        </w:rPr>
        <w:t>for</w:t>
      </w:r>
      <w:proofErr w:type="gramEnd"/>
      <w:r w:rsidRPr="00263C4F">
        <w:rPr>
          <w:rFonts w:ascii="Times New Roman" w:hAnsi="Times New Roman"/>
          <w:spacing w:val="-3"/>
        </w:rPr>
        <w:t xml:space="preserve"> the service, accommodation, convenience </w:t>
      </w:r>
      <w:r w:rsidRPr="00263C4F">
        <w:rPr>
          <w:rFonts w:ascii="Times New Roman" w:hAnsi="Times New Roman"/>
          <w:spacing w:val="-3"/>
        </w:rPr>
        <w:tab/>
      </w:r>
      <w:r w:rsidRPr="00263C4F">
        <w:rPr>
          <w:rFonts w:ascii="Times New Roman" w:hAnsi="Times New Roman"/>
          <w:spacing w:val="-3"/>
        </w:rPr>
        <w:tab/>
        <w:t>:</w:t>
      </w:r>
    </w:p>
    <w:p w:rsidR="00E240C2" w:rsidRPr="00263C4F" w:rsidRDefault="00E240C2" w:rsidP="00BB43E3">
      <w:pPr>
        <w:rPr>
          <w:rFonts w:ascii="Times New Roman" w:hAnsi="Times New Roman"/>
          <w:spacing w:val="-3"/>
        </w:rPr>
      </w:pPr>
      <w:proofErr w:type="gramStart"/>
      <w:r w:rsidRPr="00263C4F">
        <w:rPr>
          <w:rFonts w:ascii="Times New Roman" w:hAnsi="Times New Roman"/>
          <w:spacing w:val="-3"/>
        </w:rPr>
        <w:t>or</w:t>
      </w:r>
      <w:proofErr w:type="gramEnd"/>
      <w:r w:rsidRPr="00263C4F">
        <w:rPr>
          <w:rFonts w:ascii="Times New Roman" w:hAnsi="Times New Roman"/>
          <w:spacing w:val="-3"/>
        </w:rPr>
        <w:t xml:space="preserve"> safety of the public</w:t>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p>
    <w:p w:rsidR="00E240C2" w:rsidRPr="00263C4F" w:rsidRDefault="007F5EA5" w:rsidP="00BB43E3">
      <w:pPr>
        <w:ind w:firstLine="144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John C. Justice and Linda S. Justice</w:t>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A-2012-2341107</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Margaret G. Arthur and Barbara A. </w:t>
      </w:r>
      <w:proofErr w:type="spellStart"/>
      <w:r w:rsidRPr="00263C4F">
        <w:rPr>
          <w:rFonts w:ascii="Times New Roman" w:hAnsi="Times New Roman"/>
        </w:rPr>
        <w:t>Saurman</w:t>
      </w:r>
      <w:proofErr w:type="spellEnd"/>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Trustees of the Residuary Trust of</w:t>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A-2012-2341115</w:t>
      </w:r>
    </w:p>
    <w:p w:rsidR="00E240C2" w:rsidRPr="00263C4F" w:rsidRDefault="007F5EA5" w:rsidP="00BB43E3">
      <w:pPr>
        <w:rPr>
          <w:rFonts w:ascii="Times New Roman" w:hAnsi="Times New Roman"/>
        </w:rPr>
      </w:pPr>
      <w:r>
        <w:rPr>
          <w:rFonts w:ascii="Times New Roman" w:hAnsi="Times New Roman"/>
        </w:rPr>
        <w:t>James C. Arthur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lastRenderedPageBreak/>
        <w:t xml:space="preserve">Anthony J. </w:t>
      </w:r>
      <w:proofErr w:type="spellStart"/>
      <w:r w:rsidRPr="00263C4F">
        <w:rPr>
          <w:rFonts w:ascii="Times New Roman" w:hAnsi="Times New Roman"/>
        </w:rPr>
        <w:t>Lupas</w:t>
      </w:r>
      <w:proofErr w:type="spellEnd"/>
      <w:r w:rsidRPr="00263C4F">
        <w:rPr>
          <w:rFonts w:ascii="Times New Roman" w:hAnsi="Times New Roman"/>
        </w:rPr>
        <w:t xml:space="preserve">, Jr. and Lillian </w:t>
      </w:r>
      <w:proofErr w:type="spellStart"/>
      <w:proofErr w:type="gramStart"/>
      <w:r w:rsidRPr="00263C4F">
        <w:rPr>
          <w:rFonts w:ascii="Times New Roman" w:hAnsi="Times New Roman"/>
        </w:rPr>
        <w:t>Lupas</w:t>
      </w:r>
      <w:proofErr w:type="spellEnd"/>
      <w:r w:rsidR="00AA07B9">
        <w:rPr>
          <w:rFonts w:ascii="Times New Roman" w:hAnsi="Times New Roman"/>
        </w:rPr>
        <w:t>,</w:t>
      </w:r>
      <w:r w:rsidRPr="00263C4F">
        <w:rPr>
          <w:rFonts w:ascii="Times New Roman" w:hAnsi="Times New Roman"/>
        </w:rPr>
        <w:tab/>
      </w:r>
      <w:r w:rsidRPr="00263C4F">
        <w:rPr>
          <w:rFonts w:ascii="Times New Roman" w:hAnsi="Times New Roman"/>
        </w:rPr>
        <w:tab/>
        <w:t>:</w:t>
      </w:r>
      <w:proofErr w:type="gramEnd"/>
    </w:p>
    <w:p w:rsidR="00E240C2" w:rsidRPr="00263C4F" w:rsidRDefault="00E240C2" w:rsidP="00BB43E3">
      <w:pPr>
        <w:rPr>
          <w:rFonts w:ascii="Times New Roman" w:hAnsi="Times New Roman"/>
        </w:rPr>
      </w:pPr>
      <w:r w:rsidRPr="00263C4F">
        <w:rPr>
          <w:rFonts w:ascii="Times New Roman" w:hAnsi="Times New Roman"/>
        </w:rPr>
        <w:t xml:space="preserve">John </w:t>
      </w:r>
      <w:proofErr w:type="spellStart"/>
      <w:r w:rsidRPr="00263C4F">
        <w:rPr>
          <w:rFonts w:ascii="Times New Roman" w:hAnsi="Times New Roman"/>
        </w:rPr>
        <w:t>Lupas</w:t>
      </w:r>
      <w:proofErr w:type="spellEnd"/>
      <w:r w:rsidRPr="00263C4F">
        <w:rPr>
          <w:rFonts w:ascii="Times New Roman" w:hAnsi="Times New Roman"/>
        </w:rPr>
        <w:t xml:space="preserve"> and Judy </w:t>
      </w:r>
      <w:proofErr w:type="spellStart"/>
      <w:proofErr w:type="gramStart"/>
      <w:r w:rsidRPr="00263C4F">
        <w:rPr>
          <w:rFonts w:ascii="Times New Roman" w:hAnsi="Times New Roman"/>
        </w:rPr>
        <w:t>Lupas</w:t>
      </w:r>
      <w:proofErr w:type="spellEnd"/>
      <w:r w:rsidRPr="00263C4F">
        <w:rPr>
          <w:rFonts w:ascii="Times New Roman" w:hAnsi="Times New Roman"/>
        </w:rPr>
        <w:t xml:space="preserve">, </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roofErr w:type="gramEnd"/>
      <w:r w:rsidRPr="00263C4F">
        <w:rPr>
          <w:rFonts w:ascii="Times New Roman" w:hAnsi="Times New Roman"/>
        </w:rPr>
        <w:tab/>
      </w:r>
      <w:r w:rsidRPr="00263C4F">
        <w:rPr>
          <w:rFonts w:ascii="Times New Roman" w:hAnsi="Times New Roman"/>
        </w:rPr>
        <w:tab/>
        <w:t>A-2012-2341118</w:t>
      </w:r>
    </w:p>
    <w:p w:rsidR="00E240C2" w:rsidRPr="00263C4F" w:rsidRDefault="00E240C2" w:rsidP="00BB43E3">
      <w:pPr>
        <w:rPr>
          <w:rFonts w:ascii="Times New Roman" w:hAnsi="Times New Roman"/>
        </w:rPr>
      </w:pPr>
      <w:r w:rsidRPr="00263C4F">
        <w:rPr>
          <w:rFonts w:ascii="Times New Roman" w:hAnsi="Times New Roman"/>
        </w:rPr>
        <w:t xml:space="preserve">Grace </w:t>
      </w:r>
      <w:proofErr w:type="spellStart"/>
      <w:r w:rsidRPr="00263C4F">
        <w:rPr>
          <w:rFonts w:ascii="Times New Roman" w:hAnsi="Times New Roman"/>
        </w:rPr>
        <w:t>Lupas</w:t>
      </w:r>
      <w:proofErr w:type="spellEnd"/>
      <w:r w:rsidRPr="00263C4F">
        <w:rPr>
          <w:rFonts w:ascii="Times New Roman" w:hAnsi="Times New Roman"/>
        </w:rPr>
        <w:t xml:space="preserve">, Eugene A. </w:t>
      </w:r>
      <w:proofErr w:type="spellStart"/>
      <w:r w:rsidRPr="00263C4F">
        <w:rPr>
          <w:rFonts w:ascii="Times New Roman" w:hAnsi="Times New Roman"/>
        </w:rPr>
        <w:t>Bartoli</w:t>
      </w:r>
      <w:proofErr w:type="spellEnd"/>
      <w:r w:rsidRPr="00263C4F">
        <w:rPr>
          <w:rFonts w:ascii="Times New Roman" w:hAnsi="Times New Roman"/>
        </w:rPr>
        <w:t xml:space="preserve"> and </w:t>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Robert J. </w:t>
      </w:r>
      <w:proofErr w:type="spellStart"/>
      <w:r w:rsidRPr="00263C4F">
        <w:rPr>
          <w:rFonts w:ascii="Times New Roman" w:hAnsi="Times New Roman"/>
        </w:rPr>
        <w:t>F</w:t>
      </w:r>
      <w:r w:rsidR="000067EC">
        <w:rPr>
          <w:rFonts w:ascii="Times New Roman" w:hAnsi="Times New Roman"/>
        </w:rPr>
        <w:t>r</w:t>
      </w:r>
      <w:r w:rsidRPr="00263C4F">
        <w:rPr>
          <w:rFonts w:ascii="Times New Roman" w:hAnsi="Times New Roman"/>
        </w:rPr>
        <w:t>ankelli</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Ronald G. </w:t>
      </w:r>
      <w:proofErr w:type="spellStart"/>
      <w:r w:rsidRPr="00263C4F">
        <w:rPr>
          <w:rFonts w:ascii="Times New Roman" w:hAnsi="Times New Roman"/>
        </w:rPr>
        <w:t>Sidovar</w:t>
      </w:r>
      <w:proofErr w:type="spellEnd"/>
      <w:r w:rsidRPr="00263C4F">
        <w:rPr>
          <w:rFonts w:ascii="Times New Roman" w:hAnsi="Times New Roman"/>
        </w:rPr>
        <w:t xml:space="preserve"> and Gloria J. </w:t>
      </w:r>
      <w:proofErr w:type="spellStart"/>
      <w:r w:rsidRPr="00263C4F">
        <w:rPr>
          <w:rFonts w:ascii="Times New Roman" w:hAnsi="Times New Roman"/>
        </w:rPr>
        <w:t>Sidovar</w:t>
      </w:r>
      <w:proofErr w:type="spellEnd"/>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A-2012-2341120</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FR First Avenue Property Holding, LP</w:t>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A-2012-2341123</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102AF" w:rsidP="00BB43E3">
      <w:pPr>
        <w:rPr>
          <w:rFonts w:ascii="Times New Roman" w:hAnsi="Times New Roman"/>
        </w:rPr>
      </w:pPr>
      <w:r w:rsidRPr="00263C4F">
        <w:rPr>
          <w:rFonts w:ascii="Times New Roman" w:hAnsi="Times New Roman"/>
        </w:rPr>
        <w:t>Transcontinental Gas Pipe Line Company, LLC</w:t>
      </w:r>
      <w:r w:rsidR="00E240C2" w:rsidRPr="00263C4F">
        <w:rPr>
          <w:rFonts w:ascii="Times New Roman" w:hAnsi="Times New Roman"/>
        </w:rPr>
        <w:tab/>
        <w:t>:</w:t>
      </w:r>
      <w:r w:rsidR="00E240C2" w:rsidRPr="00263C4F">
        <w:rPr>
          <w:rFonts w:ascii="Times New Roman" w:hAnsi="Times New Roman"/>
        </w:rPr>
        <w:tab/>
      </w:r>
      <w:r w:rsidR="00E240C2" w:rsidRPr="00263C4F">
        <w:rPr>
          <w:rFonts w:ascii="Times New Roman" w:hAnsi="Times New Roman"/>
        </w:rPr>
        <w:tab/>
        <w:t>A-2013-2341208</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William </w:t>
      </w:r>
      <w:proofErr w:type="spellStart"/>
      <w:r w:rsidRPr="00263C4F">
        <w:rPr>
          <w:rFonts w:ascii="Times New Roman" w:hAnsi="Times New Roman"/>
        </w:rPr>
        <w:t>Petrouleas</w:t>
      </w:r>
      <w:proofErr w:type="spellEnd"/>
      <w:r w:rsidRPr="00263C4F">
        <w:rPr>
          <w:rFonts w:ascii="Times New Roman" w:hAnsi="Times New Roman"/>
        </w:rPr>
        <w:t xml:space="preserve"> and Joanna </w:t>
      </w:r>
      <w:proofErr w:type="spellStart"/>
      <w:r w:rsidRPr="00263C4F">
        <w:rPr>
          <w:rFonts w:ascii="Times New Roman" w:hAnsi="Times New Roman"/>
        </w:rPr>
        <w:t>Petrouleas</w:t>
      </w:r>
      <w:proofErr w:type="spellEnd"/>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A-2013-2341209</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Peter Palermo and Francine Palermo</w:t>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A-2013-2341211</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proofErr w:type="spellStart"/>
      <w:r w:rsidRPr="00263C4F">
        <w:rPr>
          <w:rFonts w:ascii="Times New Roman" w:hAnsi="Times New Roman"/>
        </w:rPr>
        <w:t>Doanld</w:t>
      </w:r>
      <w:proofErr w:type="spellEnd"/>
      <w:r w:rsidRPr="00263C4F">
        <w:rPr>
          <w:rFonts w:ascii="Times New Roman" w:hAnsi="Times New Roman"/>
        </w:rPr>
        <w:t xml:space="preserve"> </w:t>
      </w:r>
      <w:proofErr w:type="spellStart"/>
      <w:r w:rsidRPr="00263C4F">
        <w:rPr>
          <w:rFonts w:ascii="Times New Roman" w:hAnsi="Times New Roman"/>
        </w:rPr>
        <w:t>Januszewski</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A-2013-2341215</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International Consolidated Investment</w:t>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Company</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A-2013-2341216</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Bradley D. Hummel</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A-2013-2341220</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Michael Palermo and Joanne Palermo</w:t>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A-2013-2341221</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John F. and Veronica </w:t>
      </w:r>
      <w:proofErr w:type="spellStart"/>
      <w:r w:rsidRPr="00263C4F">
        <w:rPr>
          <w:rFonts w:ascii="Times New Roman" w:hAnsi="Times New Roman"/>
        </w:rPr>
        <w:t>Iskra</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A-2013-2341233</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Michael A. Mitch and Sue K. Mitch</w:t>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A-2013-2341234</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Clifton Acres, Inc.</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A-2013-2341236</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Dietrich Hunting Club</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A-2013-2341237</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NLMS, Inc.</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A-2013-2341239</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Duke Realty 400 First Avenue </w:t>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Gouldsboro Holding, LLC</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A-2013-2341241</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Ronald </w:t>
      </w:r>
      <w:proofErr w:type="spellStart"/>
      <w:r w:rsidRPr="00263C4F">
        <w:rPr>
          <w:rFonts w:ascii="Times New Roman" w:hAnsi="Times New Roman"/>
        </w:rPr>
        <w:t>Solt</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A-2013-2341249</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Default="00E240C2" w:rsidP="00BB43E3">
      <w:pPr>
        <w:rPr>
          <w:rFonts w:ascii="Times New Roman" w:hAnsi="Times New Roman"/>
        </w:rPr>
      </w:pPr>
      <w:r w:rsidRPr="00263C4F">
        <w:rPr>
          <w:rFonts w:ascii="Times New Roman" w:hAnsi="Times New Roman"/>
        </w:rPr>
        <w:t>Edward R. Schultz</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A-2013-2341253</w:t>
      </w:r>
    </w:p>
    <w:p w:rsidR="0041683D" w:rsidRPr="00263C4F" w:rsidRDefault="0041683D" w:rsidP="00BB43E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Donald W. Henderson and Louis </w:t>
      </w:r>
      <w:proofErr w:type="spellStart"/>
      <w:r w:rsidRPr="00263C4F">
        <w:rPr>
          <w:rFonts w:ascii="Times New Roman" w:hAnsi="Times New Roman"/>
        </w:rPr>
        <w:t>Bellucci</w:t>
      </w:r>
      <w:proofErr w:type="spellEnd"/>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A-2013-2341262</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proofErr w:type="spellStart"/>
      <w:r w:rsidRPr="00263C4F">
        <w:rPr>
          <w:rFonts w:ascii="Times New Roman" w:hAnsi="Times New Roman"/>
        </w:rPr>
        <w:t>Fr</w:t>
      </w:r>
      <w:proofErr w:type="spellEnd"/>
      <w:r w:rsidRPr="00263C4F">
        <w:rPr>
          <w:rFonts w:ascii="Times New Roman" w:hAnsi="Times New Roman"/>
        </w:rPr>
        <w:t xml:space="preserve"> E2 Property Holding LP</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A-2013-2341263</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Sylvester J. </w:t>
      </w:r>
      <w:proofErr w:type="spellStart"/>
      <w:r w:rsidRPr="00263C4F">
        <w:rPr>
          <w:rFonts w:ascii="Times New Roman" w:hAnsi="Times New Roman"/>
        </w:rPr>
        <w:t>Coccia</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A-2013-2341267</w:t>
      </w:r>
    </w:p>
    <w:p w:rsidR="00E240C2" w:rsidRPr="00263C4F" w:rsidRDefault="00E240C2"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rPr>
      </w:pPr>
      <w:r w:rsidRPr="00263C4F">
        <w:rPr>
          <w:rFonts w:ascii="Times New Roman" w:hAnsi="Times New Roman"/>
        </w:rPr>
        <w:t xml:space="preserve">Lawrence </w:t>
      </w:r>
      <w:proofErr w:type="spellStart"/>
      <w:r w:rsidRPr="00263C4F">
        <w:rPr>
          <w:rFonts w:ascii="Times New Roman" w:hAnsi="Times New Roman"/>
        </w:rPr>
        <w:t>Duda</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w:t>
      </w:r>
      <w:r w:rsidRPr="00263C4F">
        <w:rPr>
          <w:rFonts w:ascii="Times New Roman" w:hAnsi="Times New Roman"/>
        </w:rPr>
        <w:tab/>
      </w:r>
      <w:r w:rsidRPr="00263C4F">
        <w:rPr>
          <w:rFonts w:ascii="Times New Roman" w:hAnsi="Times New Roman"/>
        </w:rPr>
        <w:tab/>
        <w:t>A-2013-2341271</w:t>
      </w:r>
    </w:p>
    <w:p w:rsidR="00E240C2" w:rsidRPr="00263C4F" w:rsidRDefault="00E240C2" w:rsidP="00BB43E3">
      <w:pPr>
        <w:rPr>
          <w:rFonts w:ascii="Times New Roman" w:hAnsi="Times New Roman"/>
          <w:spacing w:val="-3"/>
        </w:rPr>
      </w:pPr>
      <w:r w:rsidRPr="00263C4F">
        <w:rPr>
          <w:rFonts w:ascii="Times New Roman" w:hAnsi="Times New Roman"/>
          <w:spacing w:val="-3"/>
        </w:rPr>
        <w:lastRenderedPageBreak/>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p>
    <w:p w:rsidR="00E240C2" w:rsidRPr="00263C4F" w:rsidRDefault="00E240C2" w:rsidP="00BB43E3">
      <w:pPr>
        <w:rPr>
          <w:rFonts w:ascii="Times New Roman" w:hAnsi="Times New Roman"/>
          <w:spacing w:val="-3"/>
        </w:rPr>
      </w:pPr>
      <w:r w:rsidRPr="00263C4F">
        <w:rPr>
          <w:rFonts w:ascii="Times New Roman" w:hAnsi="Times New Roman"/>
          <w:spacing w:val="-3"/>
        </w:rPr>
        <w:t>Blueberry Mountain Realty, LLC</w:t>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r w:rsidRPr="00263C4F">
        <w:rPr>
          <w:rFonts w:ascii="Times New Roman" w:hAnsi="Times New Roman"/>
          <w:spacing w:val="-3"/>
        </w:rPr>
        <w:tab/>
      </w:r>
      <w:r w:rsidRPr="00263C4F">
        <w:rPr>
          <w:rFonts w:ascii="Times New Roman" w:hAnsi="Times New Roman"/>
          <w:spacing w:val="-3"/>
        </w:rPr>
        <w:tab/>
        <w:t>A-2013-2344605</w:t>
      </w:r>
    </w:p>
    <w:p w:rsidR="00E240C2" w:rsidRPr="00263C4F" w:rsidRDefault="00E240C2" w:rsidP="00BB43E3">
      <w:pPr>
        <w:rPr>
          <w:rFonts w:ascii="Times New Roman" w:hAnsi="Times New Roman"/>
        </w:rPr>
      </w:pP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rPr>
        <w:t xml:space="preserve"> </w:t>
      </w:r>
      <w:r w:rsidRPr="00263C4F">
        <w:rPr>
          <w:rFonts w:ascii="Times New Roman" w:hAnsi="Times New Roman"/>
        </w:rPr>
        <w:tab/>
      </w:r>
      <w:r w:rsidRPr="00263C4F">
        <w:rPr>
          <w:rFonts w:ascii="Times New Roman" w:hAnsi="Times New Roman"/>
        </w:rPr>
        <w:tab/>
        <w:t>:</w:t>
      </w:r>
    </w:p>
    <w:p w:rsidR="00E240C2" w:rsidRPr="00263C4F" w:rsidRDefault="00E240C2" w:rsidP="00BB43E3">
      <w:pPr>
        <w:rPr>
          <w:rFonts w:ascii="Times New Roman" w:hAnsi="Times New Roman"/>
          <w:spacing w:val="-3"/>
        </w:rPr>
      </w:pPr>
      <w:r w:rsidRPr="00263C4F">
        <w:rPr>
          <w:rFonts w:ascii="Times New Roman" w:hAnsi="Times New Roman"/>
          <w:spacing w:val="-3"/>
        </w:rPr>
        <w:t>Grumble Knot, LLC</w:t>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r w:rsidRPr="00263C4F">
        <w:rPr>
          <w:rFonts w:ascii="Times New Roman" w:hAnsi="Times New Roman"/>
          <w:spacing w:val="-3"/>
        </w:rPr>
        <w:tab/>
      </w:r>
      <w:r w:rsidRPr="00263C4F">
        <w:rPr>
          <w:rFonts w:ascii="Times New Roman" w:hAnsi="Times New Roman"/>
          <w:spacing w:val="-3"/>
        </w:rPr>
        <w:tab/>
        <w:t>A-2013-2344612</w:t>
      </w:r>
    </w:p>
    <w:p w:rsidR="00E240C2" w:rsidRPr="00263C4F" w:rsidRDefault="00E240C2" w:rsidP="00BB43E3">
      <w:pPr>
        <w:rPr>
          <w:rFonts w:ascii="Times New Roman" w:hAnsi="Times New Roman"/>
          <w:spacing w:val="-3"/>
        </w:rPr>
      </w:pP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p>
    <w:p w:rsidR="00E240C2" w:rsidRPr="00263C4F" w:rsidRDefault="00E240C2" w:rsidP="00BB43E3">
      <w:pPr>
        <w:rPr>
          <w:rFonts w:ascii="Times New Roman" w:hAnsi="Times New Roman"/>
          <w:spacing w:val="-3"/>
        </w:rPr>
      </w:pPr>
      <w:proofErr w:type="gramStart"/>
      <w:r w:rsidRPr="00263C4F">
        <w:rPr>
          <w:rFonts w:ascii="Times New Roman" w:hAnsi="Times New Roman"/>
          <w:spacing w:val="-3"/>
        </w:rPr>
        <w:t>Pennsylvania  Glacial</w:t>
      </w:r>
      <w:proofErr w:type="gramEnd"/>
      <w:r w:rsidRPr="00263C4F">
        <w:rPr>
          <w:rFonts w:ascii="Times New Roman" w:hAnsi="Times New Roman"/>
          <w:spacing w:val="-3"/>
        </w:rPr>
        <w:t xml:space="preserve"> Till, LLC</w:t>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r w:rsidRPr="00263C4F">
        <w:rPr>
          <w:rFonts w:ascii="Times New Roman" w:hAnsi="Times New Roman"/>
          <w:spacing w:val="-3"/>
        </w:rPr>
        <w:tab/>
      </w:r>
      <w:r w:rsidRPr="00263C4F">
        <w:rPr>
          <w:rFonts w:ascii="Times New Roman" w:hAnsi="Times New Roman"/>
          <w:spacing w:val="-3"/>
        </w:rPr>
        <w:tab/>
        <w:t>A-2013-2344616</w:t>
      </w:r>
    </w:p>
    <w:p w:rsidR="007F5EA5" w:rsidRDefault="00E240C2" w:rsidP="00BB43E3">
      <w:pPr>
        <w:rPr>
          <w:rFonts w:ascii="Times New Roman" w:hAnsi="Times New Roman"/>
          <w:spacing w:val="-3"/>
        </w:rPr>
      </w:pP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p>
    <w:p w:rsidR="00E240C2" w:rsidRPr="00263C4F" w:rsidRDefault="001554E5" w:rsidP="00BB43E3">
      <w:pPr>
        <w:rPr>
          <w:rFonts w:ascii="Times New Roman" w:hAnsi="Times New Roman"/>
          <w:spacing w:val="-3"/>
        </w:rPr>
      </w:pP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00E240C2" w:rsidRPr="00263C4F">
        <w:rPr>
          <w:rFonts w:ascii="Times New Roman" w:hAnsi="Times New Roman"/>
          <w:spacing w:val="-3"/>
        </w:rPr>
        <w:t>:</w:t>
      </w:r>
    </w:p>
    <w:p w:rsidR="00E240C2" w:rsidRPr="00263C4F" w:rsidRDefault="00E240C2" w:rsidP="00BB43E3">
      <w:pPr>
        <w:tabs>
          <w:tab w:val="left" w:pos="-720"/>
        </w:tabs>
        <w:suppressAutoHyphens/>
        <w:rPr>
          <w:rFonts w:ascii="Times New Roman" w:hAnsi="Times New Roman"/>
          <w:spacing w:val="-3"/>
        </w:rPr>
      </w:pPr>
      <w:r w:rsidRPr="00263C4F">
        <w:rPr>
          <w:rFonts w:ascii="Times New Roman" w:hAnsi="Times New Roman"/>
          <w:spacing w:val="-3"/>
        </w:rPr>
        <w:t xml:space="preserve">Joe and Vanessa </w:t>
      </w:r>
      <w:proofErr w:type="spellStart"/>
      <w:r w:rsidRPr="00263C4F">
        <w:rPr>
          <w:rFonts w:ascii="Times New Roman" w:hAnsi="Times New Roman"/>
          <w:spacing w:val="-3"/>
        </w:rPr>
        <w:t>Caparo</w:t>
      </w:r>
      <w:proofErr w:type="spellEnd"/>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r w:rsidRPr="00263C4F">
        <w:rPr>
          <w:rFonts w:ascii="Times New Roman" w:hAnsi="Times New Roman"/>
          <w:spacing w:val="-3"/>
        </w:rPr>
        <w:tab/>
      </w:r>
      <w:r w:rsidRPr="00263C4F">
        <w:rPr>
          <w:rFonts w:ascii="Times New Roman" w:hAnsi="Times New Roman"/>
          <w:spacing w:val="-3"/>
        </w:rPr>
        <w:tab/>
        <w:t>v.</w:t>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r w:rsidRPr="00263C4F">
        <w:rPr>
          <w:rFonts w:ascii="Times New Roman" w:hAnsi="Times New Roman"/>
          <w:spacing w:val="-3"/>
        </w:rPr>
        <w:tab/>
      </w:r>
      <w:r w:rsidRPr="00263C4F">
        <w:rPr>
          <w:rFonts w:ascii="Times New Roman" w:hAnsi="Times New Roman"/>
          <w:spacing w:val="-3"/>
        </w:rPr>
        <w:tab/>
        <w:t>C-201</w:t>
      </w:r>
      <w:r w:rsidR="00AA07B9">
        <w:rPr>
          <w:rFonts w:ascii="Times New Roman" w:hAnsi="Times New Roman"/>
          <w:spacing w:val="-3"/>
        </w:rPr>
        <w:t>1</w:t>
      </w:r>
      <w:r w:rsidRPr="00263C4F">
        <w:rPr>
          <w:rFonts w:ascii="Times New Roman" w:hAnsi="Times New Roman"/>
          <w:spacing w:val="-3"/>
        </w:rPr>
        <w:t>-2276731</w:t>
      </w:r>
    </w:p>
    <w:p w:rsidR="00E240C2" w:rsidRPr="00263C4F" w:rsidRDefault="00E240C2" w:rsidP="00BB43E3">
      <w:pPr>
        <w:tabs>
          <w:tab w:val="left" w:pos="-720"/>
        </w:tabs>
        <w:suppressAutoHyphens/>
        <w:rPr>
          <w:rFonts w:ascii="Times New Roman" w:hAnsi="Times New Roman"/>
          <w:spacing w:val="-3"/>
        </w:rPr>
      </w:pP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p>
    <w:p w:rsidR="00E240C2" w:rsidRPr="00263C4F" w:rsidRDefault="00E240C2" w:rsidP="00BB43E3">
      <w:pPr>
        <w:tabs>
          <w:tab w:val="left" w:pos="-720"/>
        </w:tabs>
        <w:suppressAutoHyphens/>
        <w:rPr>
          <w:rFonts w:ascii="Times New Roman" w:hAnsi="Times New Roman"/>
          <w:spacing w:val="-3"/>
        </w:rPr>
      </w:pPr>
      <w:r w:rsidRPr="00263C4F">
        <w:rPr>
          <w:rFonts w:ascii="Times New Roman" w:hAnsi="Times New Roman"/>
          <w:spacing w:val="-3"/>
        </w:rPr>
        <w:t>PPL Electric Utilities Corporation</w:t>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w:t>
      </w:r>
    </w:p>
    <w:p w:rsidR="00C257D9" w:rsidRPr="00263C4F" w:rsidRDefault="00C257D9" w:rsidP="00BB43E3">
      <w:pPr>
        <w:rPr>
          <w:rFonts w:ascii="Times New Roman" w:hAnsi="Times New Roman"/>
          <w:spacing w:val="-3"/>
        </w:rPr>
      </w:pPr>
    </w:p>
    <w:p w:rsidR="00A67035" w:rsidRDefault="00A67035" w:rsidP="00BB43E3">
      <w:pPr>
        <w:tabs>
          <w:tab w:val="left" w:pos="-720"/>
        </w:tabs>
        <w:suppressAutoHyphens/>
        <w:rPr>
          <w:rFonts w:ascii="Times New Roman" w:hAnsi="Times New Roman" w:cs="Times New Roman"/>
          <w:spacing w:val="-3"/>
        </w:rPr>
      </w:pPr>
    </w:p>
    <w:p w:rsidR="00A67035" w:rsidRPr="00263C4F" w:rsidRDefault="00A67035" w:rsidP="00BB43E3">
      <w:pPr>
        <w:tabs>
          <w:tab w:val="left" w:pos="-720"/>
        </w:tabs>
        <w:suppressAutoHyphens/>
        <w:rPr>
          <w:rFonts w:ascii="Times New Roman" w:hAnsi="Times New Roman" w:cs="Times New Roman"/>
          <w:spacing w:val="-3"/>
        </w:rPr>
      </w:pPr>
    </w:p>
    <w:p w:rsidR="00D60B0C" w:rsidRPr="00263C4F" w:rsidRDefault="00D60B0C" w:rsidP="00BB43E3">
      <w:pPr>
        <w:tabs>
          <w:tab w:val="center" w:pos="4680"/>
        </w:tabs>
        <w:jc w:val="center"/>
        <w:outlineLvl w:val="0"/>
        <w:rPr>
          <w:rFonts w:ascii="Times New Roman" w:hAnsi="Times New Roman"/>
          <w:b/>
          <w:u w:val="single"/>
        </w:rPr>
      </w:pPr>
      <w:r w:rsidRPr="00263C4F">
        <w:rPr>
          <w:rFonts w:ascii="Times New Roman" w:hAnsi="Times New Roman"/>
          <w:b/>
          <w:u w:val="single"/>
        </w:rPr>
        <w:t>RECOMMENDED DECISION</w:t>
      </w:r>
    </w:p>
    <w:p w:rsidR="00D60B0C" w:rsidRPr="00263C4F" w:rsidRDefault="00D60B0C" w:rsidP="00BB43E3">
      <w:pPr>
        <w:tabs>
          <w:tab w:val="center" w:pos="4680"/>
        </w:tabs>
        <w:jc w:val="center"/>
        <w:outlineLvl w:val="0"/>
        <w:rPr>
          <w:rFonts w:ascii="Times New Roman" w:hAnsi="Times New Roman"/>
        </w:rPr>
      </w:pPr>
    </w:p>
    <w:p w:rsidR="00D60B0C" w:rsidRPr="00263C4F" w:rsidRDefault="00D60B0C" w:rsidP="00BB43E3">
      <w:pPr>
        <w:jc w:val="center"/>
        <w:rPr>
          <w:rFonts w:ascii="Times New Roman" w:hAnsi="Times New Roman"/>
        </w:rPr>
      </w:pPr>
    </w:p>
    <w:p w:rsidR="00D60B0C" w:rsidRPr="00263C4F" w:rsidRDefault="00D60B0C" w:rsidP="00BB43E3">
      <w:pPr>
        <w:jc w:val="center"/>
        <w:rPr>
          <w:rFonts w:ascii="Times New Roman" w:hAnsi="Times New Roman"/>
        </w:rPr>
      </w:pPr>
      <w:r w:rsidRPr="00263C4F">
        <w:rPr>
          <w:rFonts w:ascii="Times New Roman" w:hAnsi="Times New Roman"/>
        </w:rPr>
        <w:t>Before</w:t>
      </w:r>
    </w:p>
    <w:p w:rsidR="00D60B0C" w:rsidRPr="00263C4F" w:rsidRDefault="00D60B0C" w:rsidP="00BB43E3">
      <w:pPr>
        <w:jc w:val="center"/>
        <w:rPr>
          <w:rFonts w:ascii="Times New Roman" w:hAnsi="Times New Roman"/>
        </w:rPr>
      </w:pPr>
      <w:r w:rsidRPr="00263C4F">
        <w:rPr>
          <w:rFonts w:ascii="Times New Roman" w:hAnsi="Times New Roman"/>
        </w:rPr>
        <w:t>David A. Salapa</w:t>
      </w:r>
    </w:p>
    <w:p w:rsidR="00D60B0C" w:rsidRPr="00263C4F" w:rsidRDefault="00D60B0C" w:rsidP="00BB43E3">
      <w:pPr>
        <w:contextualSpacing/>
        <w:jc w:val="center"/>
        <w:rPr>
          <w:rFonts w:ascii="Times New Roman" w:hAnsi="Times New Roman"/>
        </w:rPr>
      </w:pPr>
      <w:r w:rsidRPr="00263C4F">
        <w:rPr>
          <w:rFonts w:ascii="Times New Roman" w:hAnsi="Times New Roman"/>
        </w:rPr>
        <w:t>Administrative Law Judge</w:t>
      </w:r>
    </w:p>
    <w:p w:rsidR="00D60B0C" w:rsidRPr="00263C4F" w:rsidRDefault="00D60B0C" w:rsidP="00BB43E3">
      <w:pPr>
        <w:tabs>
          <w:tab w:val="left" w:pos="-720"/>
        </w:tabs>
        <w:suppressAutoHyphens/>
        <w:jc w:val="center"/>
        <w:rPr>
          <w:rFonts w:ascii="Times New Roman" w:hAnsi="Times New Roman" w:cs="Times New Roman"/>
          <w:b/>
          <w:spacing w:val="-3"/>
          <w:u w:val="single"/>
        </w:rPr>
      </w:pPr>
    </w:p>
    <w:p w:rsidR="00D60B0C" w:rsidRPr="00263C4F" w:rsidRDefault="00D60B0C" w:rsidP="00BB43E3">
      <w:pPr>
        <w:tabs>
          <w:tab w:val="left" w:pos="-720"/>
        </w:tabs>
        <w:suppressAutoHyphens/>
        <w:jc w:val="center"/>
        <w:rPr>
          <w:rFonts w:ascii="Times New Roman" w:hAnsi="Times New Roman" w:cs="Times New Roman"/>
          <w:b/>
          <w:spacing w:val="-3"/>
          <w:u w:val="single"/>
        </w:rPr>
      </w:pPr>
    </w:p>
    <w:p w:rsidR="003D5C05" w:rsidRPr="00263C4F" w:rsidRDefault="003D5C05" w:rsidP="00BB43E3">
      <w:pPr>
        <w:tabs>
          <w:tab w:val="left" w:pos="-720"/>
        </w:tabs>
        <w:suppressAutoHyphens/>
        <w:jc w:val="center"/>
        <w:rPr>
          <w:rFonts w:ascii="Times New Roman" w:hAnsi="Times New Roman" w:cs="Times New Roman"/>
          <w:b/>
          <w:spacing w:val="-3"/>
          <w:u w:val="single"/>
        </w:rPr>
      </w:pPr>
    </w:p>
    <w:p w:rsidR="00887A73" w:rsidRPr="00263C4F" w:rsidRDefault="00887A73" w:rsidP="00BB43E3">
      <w:pPr>
        <w:tabs>
          <w:tab w:val="left" w:pos="-720"/>
        </w:tabs>
        <w:suppressAutoHyphens/>
        <w:jc w:val="center"/>
        <w:rPr>
          <w:rFonts w:ascii="Times New Roman" w:hAnsi="Times New Roman" w:cs="Times New Roman"/>
          <w:b/>
          <w:spacing w:val="-3"/>
          <w:u w:val="single"/>
        </w:rPr>
      </w:pPr>
    </w:p>
    <w:p w:rsidR="00887A73" w:rsidRPr="00263C4F" w:rsidRDefault="00887A73" w:rsidP="00BB43E3">
      <w:pPr>
        <w:tabs>
          <w:tab w:val="left" w:pos="-720"/>
        </w:tabs>
        <w:suppressAutoHyphens/>
        <w:jc w:val="center"/>
        <w:rPr>
          <w:rFonts w:ascii="Times New Roman" w:hAnsi="Times New Roman" w:cs="Times New Roman"/>
          <w:b/>
          <w:spacing w:val="-3"/>
          <w:u w:val="single"/>
        </w:rPr>
      </w:pPr>
    </w:p>
    <w:p w:rsidR="00887A73" w:rsidRPr="00263C4F" w:rsidRDefault="00887A73" w:rsidP="00BB43E3">
      <w:pPr>
        <w:tabs>
          <w:tab w:val="left" w:pos="-720"/>
        </w:tabs>
        <w:suppressAutoHyphens/>
        <w:jc w:val="center"/>
        <w:rPr>
          <w:rFonts w:ascii="Times New Roman" w:hAnsi="Times New Roman" w:cs="Times New Roman"/>
          <w:b/>
          <w:spacing w:val="-3"/>
          <w:u w:val="single"/>
        </w:rPr>
      </w:pPr>
    </w:p>
    <w:p w:rsidR="00887A73" w:rsidRPr="00263C4F" w:rsidRDefault="00887A73" w:rsidP="00BB43E3">
      <w:pPr>
        <w:tabs>
          <w:tab w:val="left" w:pos="-720"/>
        </w:tabs>
        <w:suppressAutoHyphens/>
        <w:jc w:val="center"/>
        <w:rPr>
          <w:rFonts w:ascii="Times New Roman" w:hAnsi="Times New Roman" w:cs="Times New Roman"/>
          <w:b/>
          <w:spacing w:val="-3"/>
          <w:u w:val="single"/>
        </w:rPr>
      </w:pPr>
    </w:p>
    <w:p w:rsidR="003D5C05" w:rsidRPr="00263C4F" w:rsidRDefault="003D5C05" w:rsidP="00BB43E3">
      <w:pPr>
        <w:tabs>
          <w:tab w:val="left" w:pos="-720"/>
        </w:tabs>
        <w:suppressAutoHyphens/>
        <w:jc w:val="center"/>
        <w:rPr>
          <w:rFonts w:ascii="Times New Roman" w:hAnsi="Times New Roman" w:cs="Times New Roman"/>
          <w:b/>
          <w:spacing w:val="-3"/>
          <w:u w:val="single"/>
        </w:rPr>
      </w:pPr>
    </w:p>
    <w:p w:rsidR="003D5C05" w:rsidRPr="00263C4F" w:rsidRDefault="003D5C05" w:rsidP="00BB43E3">
      <w:pPr>
        <w:tabs>
          <w:tab w:val="left" w:pos="-720"/>
        </w:tabs>
        <w:suppressAutoHyphens/>
        <w:jc w:val="center"/>
        <w:rPr>
          <w:rFonts w:ascii="Times New Roman" w:hAnsi="Times New Roman" w:cs="Times New Roman"/>
          <w:b/>
          <w:spacing w:val="-3"/>
          <w:u w:val="single"/>
        </w:rPr>
      </w:pPr>
    </w:p>
    <w:p w:rsidR="003D5C05" w:rsidRPr="00263C4F" w:rsidRDefault="003D5C05" w:rsidP="00BB43E3">
      <w:pPr>
        <w:tabs>
          <w:tab w:val="left" w:pos="-720"/>
        </w:tabs>
        <w:suppressAutoHyphens/>
        <w:jc w:val="center"/>
        <w:rPr>
          <w:rFonts w:ascii="Times New Roman" w:hAnsi="Times New Roman" w:cs="Times New Roman"/>
          <w:b/>
          <w:spacing w:val="-3"/>
          <w:u w:val="single"/>
        </w:rPr>
      </w:pPr>
    </w:p>
    <w:p w:rsidR="003D5C05" w:rsidRPr="00263C4F" w:rsidRDefault="003D5C05" w:rsidP="00BB43E3">
      <w:pPr>
        <w:tabs>
          <w:tab w:val="left" w:pos="-720"/>
        </w:tabs>
        <w:suppressAutoHyphens/>
        <w:jc w:val="center"/>
        <w:rPr>
          <w:rFonts w:ascii="Times New Roman" w:hAnsi="Times New Roman" w:cs="Times New Roman"/>
          <w:b/>
          <w:spacing w:val="-3"/>
          <w:u w:val="single"/>
        </w:rPr>
      </w:pPr>
    </w:p>
    <w:p w:rsidR="003D5C05" w:rsidRPr="00263C4F" w:rsidRDefault="003D5C05" w:rsidP="00BB43E3">
      <w:pPr>
        <w:tabs>
          <w:tab w:val="left" w:pos="-720"/>
        </w:tabs>
        <w:suppressAutoHyphens/>
        <w:jc w:val="center"/>
        <w:rPr>
          <w:rFonts w:ascii="Times New Roman" w:hAnsi="Times New Roman" w:cs="Times New Roman"/>
          <w:b/>
          <w:spacing w:val="-3"/>
          <w:u w:val="single"/>
        </w:rPr>
      </w:pPr>
    </w:p>
    <w:p w:rsidR="003D5C05" w:rsidRPr="00263C4F" w:rsidRDefault="003D5C05" w:rsidP="00BB43E3">
      <w:pPr>
        <w:tabs>
          <w:tab w:val="left" w:pos="-720"/>
        </w:tabs>
        <w:suppressAutoHyphens/>
        <w:jc w:val="center"/>
        <w:rPr>
          <w:rFonts w:ascii="Times New Roman" w:hAnsi="Times New Roman" w:cs="Times New Roman"/>
          <w:b/>
          <w:spacing w:val="-3"/>
          <w:u w:val="single"/>
        </w:rPr>
      </w:pPr>
    </w:p>
    <w:p w:rsidR="00F74F53" w:rsidRDefault="00F74F53" w:rsidP="00BB43E3">
      <w:pPr>
        <w:tabs>
          <w:tab w:val="left" w:pos="-720"/>
        </w:tabs>
        <w:suppressAutoHyphens/>
        <w:jc w:val="center"/>
        <w:rPr>
          <w:rFonts w:ascii="Times New Roman" w:hAnsi="Times New Roman" w:cs="Times New Roman"/>
          <w:b/>
          <w:spacing w:val="-3"/>
          <w:u w:val="single"/>
        </w:rPr>
        <w:sectPr w:rsidR="00F74F53" w:rsidSect="005F0398">
          <w:footerReference w:type="default" r:id="rId9"/>
          <w:type w:val="continuous"/>
          <w:pgSz w:w="12240" w:h="15840" w:code="1"/>
          <w:pgMar w:top="1296" w:right="1296" w:bottom="1296" w:left="1296" w:header="720" w:footer="720" w:gutter="0"/>
          <w:cols w:space="720"/>
          <w:noEndnote/>
        </w:sectPr>
      </w:pPr>
    </w:p>
    <w:p w:rsidR="003D5C05" w:rsidRPr="00263C4F" w:rsidRDefault="003D5C05" w:rsidP="00BB43E3">
      <w:pPr>
        <w:tabs>
          <w:tab w:val="left" w:pos="-720"/>
        </w:tabs>
        <w:suppressAutoHyphens/>
        <w:jc w:val="center"/>
        <w:rPr>
          <w:rFonts w:ascii="Times New Roman" w:hAnsi="Times New Roman" w:cs="Times New Roman"/>
          <w:b/>
          <w:spacing w:val="-3"/>
          <w:u w:val="single"/>
        </w:rPr>
      </w:pPr>
    </w:p>
    <w:p w:rsidR="00BA6D9F" w:rsidRPr="00263C4F" w:rsidRDefault="00BA6D9F" w:rsidP="00BB43E3">
      <w:pPr>
        <w:tabs>
          <w:tab w:val="left" w:pos="-720"/>
        </w:tabs>
        <w:suppressAutoHyphens/>
        <w:jc w:val="center"/>
        <w:rPr>
          <w:rFonts w:ascii="Times New Roman" w:hAnsi="Times New Roman" w:cs="Times New Roman"/>
          <w:b/>
          <w:spacing w:val="-3"/>
          <w:u w:val="single"/>
        </w:rPr>
      </w:pPr>
      <w:r w:rsidRPr="00263C4F">
        <w:rPr>
          <w:rFonts w:ascii="Times New Roman" w:hAnsi="Times New Roman" w:cs="Times New Roman"/>
          <w:b/>
          <w:spacing w:val="-3"/>
          <w:u w:val="single"/>
        </w:rPr>
        <w:t>TABLE OF CONTENTS</w:t>
      </w:r>
    </w:p>
    <w:p w:rsidR="00BA6D9F" w:rsidRPr="00263C4F" w:rsidRDefault="00BA6D9F" w:rsidP="00BB43E3">
      <w:pPr>
        <w:tabs>
          <w:tab w:val="left" w:pos="-720"/>
        </w:tabs>
        <w:suppressAutoHyphens/>
        <w:rPr>
          <w:rFonts w:ascii="Times New Roman" w:hAnsi="Times New Roman" w:cs="Times New Roman"/>
          <w:spacing w:val="-3"/>
        </w:rPr>
      </w:pPr>
    </w:p>
    <w:p w:rsidR="006D556C" w:rsidRDefault="006D556C" w:rsidP="00BB43E3">
      <w:pPr>
        <w:pStyle w:val="BodyText2"/>
        <w:spacing w:after="0" w:line="240" w:lineRule="auto"/>
        <w:ind w:right="18"/>
        <w:rPr>
          <w:u w:val="single"/>
        </w:rPr>
      </w:pPr>
    </w:p>
    <w:p w:rsidR="00977AE7" w:rsidRDefault="00977AE7">
      <w:pPr>
        <w:pStyle w:val="TOC1"/>
        <w:rPr>
          <w:rFonts w:asciiTheme="minorHAnsi" w:eastAsiaTheme="minorEastAsia" w:hAnsiTheme="minorHAnsi" w:cstheme="minorBidi"/>
          <w:noProof/>
          <w:sz w:val="22"/>
          <w:szCs w:val="22"/>
        </w:rPr>
      </w:pPr>
      <w:r>
        <w:rPr>
          <w:u w:val="single"/>
        </w:rPr>
        <w:fldChar w:fldCharType="begin"/>
      </w:r>
      <w:r>
        <w:rPr>
          <w:u w:val="single"/>
        </w:rPr>
        <w:instrText xml:space="preserve"> TOC \f \h \z </w:instrText>
      </w:r>
      <w:r>
        <w:rPr>
          <w:u w:val="single"/>
        </w:rPr>
        <w:fldChar w:fldCharType="separate"/>
      </w:r>
      <w:hyperlink w:anchor="_Toc368563901" w:history="1">
        <w:r w:rsidRPr="00D32D23">
          <w:rPr>
            <w:rStyle w:val="Hyperlink"/>
            <w:rFonts w:ascii="Times New Roman" w:hAnsi="Times New Roman" w:cs="Times New Roman"/>
            <w:noProof/>
            <w:spacing w:val="-3"/>
          </w:rPr>
          <w:t>I.</w:t>
        </w:r>
        <w:r>
          <w:rPr>
            <w:rFonts w:asciiTheme="minorHAnsi" w:eastAsiaTheme="minorEastAsia" w:hAnsiTheme="minorHAnsi" w:cstheme="minorBidi"/>
            <w:noProof/>
            <w:sz w:val="22"/>
            <w:szCs w:val="22"/>
          </w:rPr>
          <w:tab/>
        </w:r>
        <w:r w:rsidRPr="00D32D23">
          <w:rPr>
            <w:rStyle w:val="Hyperlink"/>
            <w:rFonts w:ascii="Times New Roman" w:hAnsi="Times New Roman" w:cs="Times New Roman"/>
            <w:noProof/>
            <w:spacing w:val="-3"/>
          </w:rPr>
          <w:t>INTRODUCTION</w:t>
        </w:r>
        <w:r>
          <w:rPr>
            <w:noProof/>
            <w:webHidden/>
          </w:rPr>
          <w:tab/>
        </w:r>
        <w:r>
          <w:rPr>
            <w:noProof/>
            <w:webHidden/>
          </w:rPr>
          <w:fldChar w:fldCharType="begin"/>
        </w:r>
        <w:r>
          <w:rPr>
            <w:noProof/>
            <w:webHidden/>
          </w:rPr>
          <w:instrText xml:space="preserve"> PAGEREF _Toc368563901 \h </w:instrText>
        </w:r>
        <w:r>
          <w:rPr>
            <w:noProof/>
            <w:webHidden/>
          </w:rPr>
        </w:r>
        <w:r>
          <w:rPr>
            <w:noProof/>
            <w:webHidden/>
          </w:rPr>
          <w:fldChar w:fldCharType="separate"/>
        </w:r>
        <w:r w:rsidR="005F0398">
          <w:rPr>
            <w:noProof/>
            <w:webHidden/>
          </w:rPr>
          <w:t>1</w:t>
        </w:r>
        <w:r>
          <w:rPr>
            <w:noProof/>
            <w:webHidden/>
          </w:rPr>
          <w:fldChar w:fldCharType="end"/>
        </w:r>
      </w:hyperlink>
    </w:p>
    <w:p w:rsidR="00977AE7" w:rsidRDefault="00BA1F77">
      <w:pPr>
        <w:pStyle w:val="TOC1"/>
        <w:rPr>
          <w:rFonts w:asciiTheme="minorHAnsi" w:eastAsiaTheme="minorEastAsia" w:hAnsiTheme="minorHAnsi" w:cstheme="minorBidi"/>
          <w:noProof/>
          <w:sz w:val="22"/>
          <w:szCs w:val="22"/>
        </w:rPr>
      </w:pPr>
      <w:hyperlink w:anchor="_Toc368563902" w:history="1">
        <w:r w:rsidR="00977AE7" w:rsidRPr="00D32D23">
          <w:rPr>
            <w:rStyle w:val="Hyperlink"/>
            <w:rFonts w:ascii="Times New Roman" w:hAnsi="Times New Roman"/>
            <w:noProof/>
          </w:rPr>
          <w:t>II.</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HISTORY OF THE PROCEEDING</w:t>
        </w:r>
        <w:r w:rsidR="00977AE7">
          <w:rPr>
            <w:noProof/>
            <w:webHidden/>
          </w:rPr>
          <w:tab/>
        </w:r>
        <w:r w:rsidR="00977AE7">
          <w:rPr>
            <w:noProof/>
            <w:webHidden/>
          </w:rPr>
          <w:fldChar w:fldCharType="begin"/>
        </w:r>
        <w:r w:rsidR="00977AE7">
          <w:rPr>
            <w:noProof/>
            <w:webHidden/>
          </w:rPr>
          <w:instrText xml:space="preserve"> PAGEREF _Toc368563902 \h </w:instrText>
        </w:r>
        <w:r w:rsidR="00977AE7">
          <w:rPr>
            <w:noProof/>
            <w:webHidden/>
          </w:rPr>
        </w:r>
        <w:r w:rsidR="00977AE7">
          <w:rPr>
            <w:noProof/>
            <w:webHidden/>
          </w:rPr>
          <w:fldChar w:fldCharType="separate"/>
        </w:r>
        <w:r w:rsidR="005F0398">
          <w:rPr>
            <w:noProof/>
            <w:webHidden/>
          </w:rPr>
          <w:t>1</w:t>
        </w:r>
        <w:r w:rsidR="00977AE7">
          <w:rPr>
            <w:noProof/>
            <w:webHidden/>
          </w:rPr>
          <w:fldChar w:fldCharType="end"/>
        </w:r>
      </w:hyperlink>
    </w:p>
    <w:p w:rsidR="00977AE7" w:rsidRDefault="00BA1F77">
      <w:pPr>
        <w:pStyle w:val="TOC1"/>
        <w:rPr>
          <w:rFonts w:asciiTheme="minorHAnsi" w:eastAsiaTheme="minorEastAsia" w:hAnsiTheme="minorHAnsi" w:cstheme="minorBidi"/>
          <w:noProof/>
          <w:sz w:val="22"/>
          <w:szCs w:val="22"/>
        </w:rPr>
      </w:pPr>
      <w:hyperlink w:anchor="_Toc368563903" w:history="1">
        <w:r w:rsidR="00977AE7" w:rsidRPr="00D32D23">
          <w:rPr>
            <w:rStyle w:val="Hyperlink"/>
            <w:rFonts w:ascii="Times New Roman" w:hAnsi="Times New Roman"/>
            <w:noProof/>
          </w:rPr>
          <w:t>III.</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FINDINGS OF FACT</w:t>
        </w:r>
        <w:r w:rsidR="00977AE7">
          <w:rPr>
            <w:noProof/>
            <w:webHidden/>
          </w:rPr>
          <w:tab/>
        </w:r>
        <w:r w:rsidR="00977AE7">
          <w:rPr>
            <w:noProof/>
            <w:webHidden/>
          </w:rPr>
          <w:fldChar w:fldCharType="begin"/>
        </w:r>
        <w:r w:rsidR="00977AE7">
          <w:rPr>
            <w:noProof/>
            <w:webHidden/>
          </w:rPr>
          <w:instrText xml:space="preserve"> PAGEREF _Toc368563903 \h </w:instrText>
        </w:r>
        <w:r w:rsidR="00977AE7">
          <w:rPr>
            <w:noProof/>
            <w:webHidden/>
          </w:rPr>
        </w:r>
        <w:r w:rsidR="00977AE7">
          <w:rPr>
            <w:noProof/>
            <w:webHidden/>
          </w:rPr>
          <w:fldChar w:fldCharType="separate"/>
        </w:r>
        <w:r w:rsidR="005F0398">
          <w:rPr>
            <w:noProof/>
            <w:webHidden/>
          </w:rPr>
          <w:t>13</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04" w:history="1">
        <w:r w:rsidR="00977AE7" w:rsidRPr="00D32D23">
          <w:rPr>
            <w:rStyle w:val="Hyperlink"/>
            <w:rFonts w:ascii="Times New Roman" w:hAnsi="Times New Roman"/>
            <w:noProof/>
          </w:rPr>
          <w:t>A.</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Introduction</w:t>
        </w:r>
        <w:r w:rsidR="00977AE7">
          <w:rPr>
            <w:noProof/>
            <w:webHidden/>
          </w:rPr>
          <w:tab/>
        </w:r>
        <w:r w:rsidR="00977AE7">
          <w:rPr>
            <w:noProof/>
            <w:webHidden/>
          </w:rPr>
          <w:fldChar w:fldCharType="begin"/>
        </w:r>
        <w:r w:rsidR="00977AE7">
          <w:rPr>
            <w:noProof/>
            <w:webHidden/>
          </w:rPr>
          <w:instrText xml:space="preserve"> PAGEREF _Toc368563904 \h </w:instrText>
        </w:r>
        <w:r w:rsidR="00977AE7">
          <w:rPr>
            <w:noProof/>
            <w:webHidden/>
          </w:rPr>
        </w:r>
        <w:r w:rsidR="00977AE7">
          <w:rPr>
            <w:noProof/>
            <w:webHidden/>
          </w:rPr>
          <w:fldChar w:fldCharType="separate"/>
        </w:r>
        <w:r w:rsidR="005F0398">
          <w:rPr>
            <w:noProof/>
            <w:webHidden/>
          </w:rPr>
          <w:t>13</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05" w:history="1">
        <w:r w:rsidR="00977AE7" w:rsidRPr="00D32D23">
          <w:rPr>
            <w:rStyle w:val="Hyperlink"/>
            <w:rFonts w:ascii="Times New Roman" w:hAnsi="Times New Roman"/>
            <w:bCs/>
            <w:noProof/>
            <w:spacing w:val="-3"/>
          </w:rPr>
          <w:t>B.</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bCs/>
            <w:noProof/>
            <w:spacing w:val="-3"/>
          </w:rPr>
          <w:t>Existing Transmission System</w:t>
        </w:r>
        <w:r w:rsidR="00977AE7">
          <w:rPr>
            <w:noProof/>
            <w:webHidden/>
          </w:rPr>
          <w:tab/>
        </w:r>
        <w:r w:rsidR="00977AE7">
          <w:rPr>
            <w:noProof/>
            <w:webHidden/>
          </w:rPr>
          <w:fldChar w:fldCharType="begin"/>
        </w:r>
        <w:r w:rsidR="00977AE7">
          <w:rPr>
            <w:noProof/>
            <w:webHidden/>
          </w:rPr>
          <w:instrText xml:space="preserve"> PAGEREF _Toc368563905 \h </w:instrText>
        </w:r>
        <w:r w:rsidR="00977AE7">
          <w:rPr>
            <w:noProof/>
            <w:webHidden/>
          </w:rPr>
        </w:r>
        <w:r w:rsidR="00977AE7">
          <w:rPr>
            <w:noProof/>
            <w:webHidden/>
          </w:rPr>
          <w:fldChar w:fldCharType="separate"/>
        </w:r>
        <w:r w:rsidR="005F0398">
          <w:rPr>
            <w:noProof/>
            <w:webHidden/>
          </w:rPr>
          <w:t>14</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06" w:history="1">
        <w:r w:rsidR="00977AE7" w:rsidRPr="00D32D23">
          <w:rPr>
            <w:rStyle w:val="Hyperlink"/>
            <w:rFonts w:ascii="Times New Roman" w:hAnsi="Times New Roman"/>
            <w:noProof/>
          </w:rPr>
          <w:t>C.</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Need for the Northeast-Pocono Reliability Project</w:t>
        </w:r>
        <w:r w:rsidR="00977AE7">
          <w:rPr>
            <w:noProof/>
            <w:webHidden/>
          </w:rPr>
          <w:tab/>
        </w:r>
        <w:r w:rsidR="00977AE7">
          <w:rPr>
            <w:noProof/>
            <w:webHidden/>
          </w:rPr>
          <w:fldChar w:fldCharType="begin"/>
        </w:r>
        <w:r w:rsidR="00977AE7">
          <w:rPr>
            <w:noProof/>
            <w:webHidden/>
          </w:rPr>
          <w:instrText xml:space="preserve"> PAGEREF _Toc368563906 \h </w:instrText>
        </w:r>
        <w:r w:rsidR="00977AE7">
          <w:rPr>
            <w:noProof/>
            <w:webHidden/>
          </w:rPr>
        </w:r>
        <w:r w:rsidR="00977AE7">
          <w:rPr>
            <w:noProof/>
            <w:webHidden/>
          </w:rPr>
          <w:fldChar w:fldCharType="separate"/>
        </w:r>
        <w:r w:rsidR="005F0398">
          <w:rPr>
            <w:noProof/>
            <w:webHidden/>
          </w:rPr>
          <w:t>1</w:t>
        </w:r>
        <w:r w:rsidR="007D5AE7">
          <w:rPr>
            <w:noProof/>
            <w:webHidden/>
          </w:rPr>
          <w:t>5</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07" w:history="1">
        <w:r w:rsidR="00977AE7" w:rsidRPr="00D32D23">
          <w:rPr>
            <w:rStyle w:val="Hyperlink"/>
            <w:rFonts w:ascii="Times New Roman" w:hAnsi="Times New Roman"/>
            <w:noProof/>
          </w:rPr>
          <w:t>D.</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The Proposed Project</w:t>
        </w:r>
        <w:r w:rsidR="00977AE7">
          <w:rPr>
            <w:noProof/>
            <w:webHidden/>
          </w:rPr>
          <w:tab/>
        </w:r>
        <w:r w:rsidR="00977AE7">
          <w:rPr>
            <w:noProof/>
            <w:webHidden/>
          </w:rPr>
          <w:fldChar w:fldCharType="begin"/>
        </w:r>
        <w:r w:rsidR="00977AE7">
          <w:rPr>
            <w:noProof/>
            <w:webHidden/>
          </w:rPr>
          <w:instrText xml:space="preserve"> PAGEREF _Toc368563907 \h </w:instrText>
        </w:r>
        <w:r w:rsidR="00977AE7">
          <w:rPr>
            <w:noProof/>
            <w:webHidden/>
          </w:rPr>
        </w:r>
        <w:r w:rsidR="00977AE7">
          <w:rPr>
            <w:noProof/>
            <w:webHidden/>
          </w:rPr>
          <w:fldChar w:fldCharType="separate"/>
        </w:r>
        <w:r w:rsidR="005F0398">
          <w:rPr>
            <w:noProof/>
            <w:webHidden/>
          </w:rPr>
          <w:t>18</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08" w:history="1">
        <w:r w:rsidR="00977AE7" w:rsidRPr="00D32D23">
          <w:rPr>
            <w:rStyle w:val="Hyperlink"/>
            <w:noProof/>
          </w:rPr>
          <w:t>E.</w:t>
        </w:r>
        <w:r w:rsidR="00977AE7">
          <w:rPr>
            <w:rFonts w:asciiTheme="minorHAnsi" w:eastAsiaTheme="minorEastAsia" w:hAnsiTheme="minorHAnsi" w:cstheme="minorBidi"/>
            <w:noProof/>
            <w:sz w:val="22"/>
            <w:szCs w:val="22"/>
          </w:rPr>
          <w:tab/>
        </w:r>
        <w:r w:rsidR="00977AE7" w:rsidRPr="00D32D23">
          <w:rPr>
            <w:rStyle w:val="Hyperlink"/>
            <w:noProof/>
          </w:rPr>
          <w:t>Health and Safety</w:t>
        </w:r>
        <w:r w:rsidR="00977AE7">
          <w:rPr>
            <w:noProof/>
            <w:webHidden/>
          </w:rPr>
          <w:tab/>
        </w:r>
        <w:r w:rsidR="00977AE7">
          <w:rPr>
            <w:noProof/>
            <w:webHidden/>
          </w:rPr>
          <w:fldChar w:fldCharType="begin"/>
        </w:r>
        <w:r w:rsidR="00977AE7">
          <w:rPr>
            <w:noProof/>
            <w:webHidden/>
          </w:rPr>
          <w:instrText xml:space="preserve"> PAGEREF _Toc368563908 \h </w:instrText>
        </w:r>
        <w:r w:rsidR="00977AE7">
          <w:rPr>
            <w:noProof/>
            <w:webHidden/>
          </w:rPr>
        </w:r>
        <w:r w:rsidR="00977AE7">
          <w:rPr>
            <w:noProof/>
            <w:webHidden/>
          </w:rPr>
          <w:fldChar w:fldCharType="separate"/>
        </w:r>
        <w:r w:rsidR="005F0398">
          <w:rPr>
            <w:noProof/>
            <w:webHidden/>
          </w:rPr>
          <w:t>26</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09" w:history="1">
        <w:r w:rsidR="00977AE7" w:rsidRPr="00D32D23">
          <w:rPr>
            <w:rStyle w:val="Hyperlink"/>
            <w:rFonts w:ascii="Times New Roman" w:hAnsi="Times New Roman"/>
            <w:noProof/>
            <w:spacing w:val="-3"/>
          </w:rPr>
          <w:t>F.</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spacing w:val="-3"/>
          </w:rPr>
          <w:t>Compliance with Environmental Statutes and Regulations</w:t>
        </w:r>
        <w:r w:rsidR="00977AE7">
          <w:rPr>
            <w:noProof/>
            <w:webHidden/>
          </w:rPr>
          <w:tab/>
        </w:r>
        <w:r w:rsidR="00977AE7">
          <w:rPr>
            <w:noProof/>
            <w:webHidden/>
          </w:rPr>
          <w:fldChar w:fldCharType="begin"/>
        </w:r>
        <w:r w:rsidR="00977AE7">
          <w:rPr>
            <w:noProof/>
            <w:webHidden/>
          </w:rPr>
          <w:instrText xml:space="preserve"> PAGEREF _Toc368563909 \h </w:instrText>
        </w:r>
        <w:r w:rsidR="00977AE7">
          <w:rPr>
            <w:noProof/>
            <w:webHidden/>
          </w:rPr>
        </w:r>
        <w:r w:rsidR="00977AE7">
          <w:rPr>
            <w:noProof/>
            <w:webHidden/>
          </w:rPr>
          <w:fldChar w:fldCharType="separate"/>
        </w:r>
        <w:r w:rsidR="005F0398">
          <w:rPr>
            <w:noProof/>
            <w:webHidden/>
          </w:rPr>
          <w:t>30</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10" w:history="1">
        <w:r w:rsidR="00977AE7" w:rsidRPr="00D32D23">
          <w:rPr>
            <w:rStyle w:val="Hyperlink"/>
            <w:noProof/>
          </w:rPr>
          <w:t>G.</w:t>
        </w:r>
        <w:r w:rsidR="00977AE7">
          <w:rPr>
            <w:rFonts w:asciiTheme="minorHAnsi" w:eastAsiaTheme="minorEastAsia" w:hAnsiTheme="minorHAnsi" w:cstheme="minorBidi"/>
            <w:noProof/>
            <w:sz w:val="22"/>
            <w:szCs w:val="22"/>
          </w:rPr>
          <w:tab/>
        </w:r>
        <w:r w:rsidR="00977AE7" w:rsidRPr="00D32D23">
          <w:rPr>
            <w:rStyle w:val="Hyperlink"/>
            <w:noProof/>
          </w:rPr>
          <w:t>Minimum Adverse Environmental Impact</w:t>
        </w:r>
        <w:r w:rsidR="00977AE7">
          <w:rPr>
            <w:noProof/>
            <w:webHidden/>
          </w:rPr>
          <w:tab/>
        </w:r>
        <w:r w:rsidR="00977AE7">
          <w:rPr>
            <w:noProof/>
            <w:webHidden/>
          </w:rPr>
          <w:fldChar w:fldCharType="begin"/>
        </w:r>
        <w:r w:rsidR="00977AE7">
          <w:rPr>
            <w:noProof/>
            <w:webHidden/>
          </w:rPr>
          <w:instrText xml:space="preserve"> PAGEREF _Toc368563910 \h </w:instrText>
        </w:r>
        <w:r w:rsidR="00977AE7">
          <w:rPr>
            <w:noProof/>
            <w:webHidden/>
          </w:rPr>
        </w:r>
        <w:r w:rsidR="00977AE7">
          <w:rPr>
            <w:noProof/>
            <w:webHidden/>
          </w:rPr>
          <w:fldChar w:fldCharType="separate"/>
        </w:r>
        <w:r w:rsidR="005F0398">
          <w:rPr>
            <w:noProof/>
            <w:webHidden/>
          </w:rPr>
          <w:t>3</w:t>
        </w:r>
        <w:r w:rsidR="007D5AE7">
          <w:rPr>
            <w:noProof/>
            <w:webHidden/>
          </w:rPr>
          <w:t>0</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11" w:history="1">
        <w:r w:rsidR="00977AE7" w:rsidRPr="00D32D23">
          <w:rPr>
            <w:rStyle w:val="Hyperlink"/>
            <w:noProof/>
          </w:rPr>
          <w:t>H.</w:t>
        </w:r>
        <w:r w:rsidR="00977AE7">
          <w:rPr>
            <w:rFonts w:asciiTheme="minorHAnsi" w:eastAsiaTheme="minorEastAsia" w:hAnsiTheme="minorHAnsi" w:cstheme="minorBidi"/>
            <w:noProof/>
            <w:sz w:val="22"/>
            <w:szCs w:val="22"/>
          </w:rPr>
          <w:tab/>
        </w:r>
        <w:r w:rsidR="00977AE7" w:rsidRPr="00D32D23">
          <w:rPr>
            <w:rStyle w:val="Hyperlink"/>
            <w:noProof/>
          </w:rPr>
          <w:t>Zoning Petitions</w:t>
        </w:r>
        <w:r w:rsidR="00977AE7">
          <w:rPr>
            <w:noProof/>
            <w:webHidden/>
          </w:rPr>
          <w:tab/>
        </w:r>
        <w:r w:rsidR="00977AE7">
          <w:rPr>
            <w:noProof/>
            <w:webHidden/>
          </w:rPr>
          <w:fldChar w:fldCharType="begin"/>
        </w:r>
        <w:r w:rsidR="00977AE7">
          <w:rPr>
            <w:noProof/>
            <w:webHidden/>
          </w:rPr>
          <w:instrText xml:space="preserve"> PAGEREF _Toc368563911 \h </w:instrText>
        </w:r>
        <w:r w:rsidR="00977AE7">
          <w:rPr>
            <w:noProof/>
            <w:webHidden/>
          </w:rPr>
        </w:r>
        <w:r w:rsidR="00977AE7">
          <w:rPr>
            <w:noProof/>
            <w:webHidden/>
          </w:rPr>
          <w:fldChar w:fldCharType="separate"/>
        </w:r>
        <w:r w:rsidR="005F0398">
          <w:rPr>
            <w:noProof/>
            <w:webHidden/>
          </w:rPr>
          <w:t>52</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12" w:history="1">
        <w:r w:rsidR="00977AE7" w:rsidRPr="00D32D23">
          <w:rPr>
            <w:rStyle w:val="Hyperlink"/>
            <w:noProof/>
          </w:rPr>
          <w:t>I.</w:t>
        </w:r>
        <w:r w:rsidR="00977AE7">
          <w:rPr>
            <w:rFonts w:asciiTheme="minorHAnsi" w:eastAsiaTheme="minorEastAsia" w:hAnsiTheme="minorHAnsi" w:cstheme="minorBidi"/>
            <w:noProof/>
            <w:sz w:val="22"/>
            <w:szCs w:val="22"/>
          </w:rPr>
          <w:tab/>
        </w:r>
        <w:r w:rsidR="00977AE7" w:rsidRPr="00D32D23">
          <w:rPr>
            <w:rStyle w:val="Hyperlink"/>
            <w:noProof/>
          </w:rPr>
          <w:t>Eminent Domain</w:t>
        </w:r>
        <w:r w:rsidR="00977AE7">
          <w:rPr>
            <w:noProof/>
            <w:webHidden/>
          </w:rPr>
          <w:tab/>
        </w:r>
        <w:r w:rsidR="00977AE7">
          <w:rPr>
            <w:noProof/>
            <w:webHidden/>
          </w:rPr>
          <w:fldChar w:fldCharType="begin"/>
        </w:r>
        <w:r w:rsidR="00977AE7">
          <w:rPr>
            <w:noProof/>
            <w:webHidden/>
          </w:rPr>
          <w:instrText xml:space="preserve"> PAGEREF _Toc368563912 \h </w:instrText>
        </w:r>
        <w:r w:rsidR="00977AE7">
          <w:rPr>
            <w:noProof/>
            <w:webHidden/>
          </w:rPr>
        </w:r>
        <w:r w:rsidR="00977AE7">
          <w:rPr>
            <w:noProof/>
            <w:webHidden/>
          </w:rPr>
          <w:fldChar w:fldCharType="separate"/>
        </w:r>
        <w:r w:rsidR="005F0398">
          <w:rPr>
            <w:noProof/>
            <w:webHidden/>
          </w:rPr>
          <w:t>57</w:t>
        </w:r>
        <w:r w:rsidR="00977AE7">
          <w:rPr>
            <w:noProof/>
            <w:webHidden/>
          </w:rPr>
          <w:fldChar w:fldCharType="end"/>
        </w:r>
      </w:hyperlink>
    </w:p>
    <w:p w:rsidR="00977AE7" w:rsidRDefault="00BA1F77">
      <w:pPr>
        <w:pStyle w:val="TOC1"/>
        <w:rPr>
          <w:rFonts w:asciiTheme="minorHAnsi" w:eastAsiaTheme="minorEastAsia" w:hAnsiTheme="minorHAnsi" w:cstheme="minorBidi"/>
          <w:noProof/>
          <w:sz w:val="22"/>
          <w:szCs w:val="22"/>
        </w:rPr>
      </w:pPr>
      <w:hyperlink w:anchor="_Toc368563913" w:history="1">
        <w:r w:rsidR="00977AE7" w:rsidRPr="00D32D23">
          <w:rPr>
            <w:rStyle w:val="Hyperlink"/>
            <w:rFonts w:ascii="Times New Roman" w:hAnsi="Times New Roman"/>
            <w:noProof/>
          </w:rPr>
          <w:t>IV.</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DISCUSSION</w:t>
        </w:r>
        <w:r w:rsidR="00977AE7">
          <w:rPr>
            <w:noProof/>
            <w:webHidden/>
          </w:rPr>
          <w:tab/>
        </w:r>
        <w:r w:rsidR="00977AE7">
          <w:rPr>
            <w:noProof/>
            <w:webHidden/>
          </w:rPr>
          <w:fldChar w:fldCharType="begin"/>
        </w:r>
        <w:r w:rsidR="00977AE7">
          <w:rPr>
            <w:noProof/>
            <w:webHidden/>
          </w:rPr>
          <w:instrText xml:space="preserve"> PAGEREF _Toc368563913 \h </w:instrText>
        </w:r>
        <w:r w:rsidR="00977AE7">
          <w:rPr>
            <w:noProof/>
            <w:webHidden/>
          </w:rPr>
        </w:r>
        <w:r w:rsidR="00977AE7">
          <w:rPr>
            <w:noProof/>
            <w:webHidden/>
          </w:rPr>
          <w:fldChar w:fldCharType="separate"/>
        </w:r>
        <w:r w:rsidR="005F0398">
          <w:rPr>
            <w:noProof/>
            <w:webHidden/>
          </w:rPr>
          <w:t>58</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14" w:history="1">
        <w:r w:rsidR="00977AE7" w:rsidRPr="00D32D23">
          <w:rPr>
            <w:rStyle w:val="Hyperlink"/>
            <w:rFonts w:ascii="Times New Roman" w:hAnsi="Times New Roman"/>
            <w:noProof/>
          </w:rPr>
          <w:t>A.</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Summary of the Northeast-Pocono Reliability Project</w:t>
        </w:r>
        <w:r w:rsidR="00977AE7">
          <w:rPr>
            <w:noProof/>
            <w:webHidden/>
          </w:rPr>
          <w:tab/>
        </w:r>
        <w:r w:rsidR="00977AE7">
          <w:rPr>
            <w:noProof/>
            <w:webHidden/>
          </w:rPr>
          <w:fldChar w:fldCharType="begin"/>
        </w:r>
        <w:r w:rsidR="00977AE7">
          <w:rPr>
            <w:noProof/>
            <w:webHidden/>
          </w:rPr>
          <w:instrText xml:space="preserve"> PAGEREF _Toc368563914 \h </w:instrText>
        </w:r>
        <w:r w:rsidR="00977AE7">
          <w:rPr>
            <w:noProof/>
            <w:webHidden/>
          </w:rPr>
        </w:r>
        <w:r w:rsidR="00977AE7">
          <w:rPr>
            <w:noProof/>
            <w:webHidden/>
          </w:rPr>
          <w:fldChar w:fldCharType="separate"/>
        </w:r>
        <w:r w:rsidR="005F0398">
          <w:rPr>
            <w:noProof/>
            <w:webHidden/>
          </w:rPr>
          <w:t>58</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15" w:history="1">
        <w:r w:rsidR="00977AE7" w:rsidRPr="00D32D23">
          <w:rPr>
            <w:rStyle w:val="Hyperlink"/>
            <w:rFonts w:ascii="Times New Roman" w:hAnsi="Times New Roman"/>
            <w:noProof/>
          </w:rPr>
          <w:t>B.</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Legal Standards</w:t>
        </w:r>
        <w:r w:rsidR="00977AE7">
          <w:rPr>
            <w:noProof/>
            <w:webHidden/>
          </w:rPr>
          <w:tab/>
        </w:r>
        <w:r w:rsidR="00977AE7">
          <w:rPr>
            <w:noProof/>
            <w:webHidden/>
          </w:rPr>
          <w:fldChar w:fldCharType="begin"/>
        </w:r>
        <w:r w:rsidR="00977AE7">
          <w:rPr>
            <w:noProof/>
            <w:webHidden/>
          </w:rPr>
          <w:instrText xml:space="preserve"> PAGEREF _Toc368563915 \h </w:instrText>
        </w:r>
        <w:r w:rsidR="00977AE7">
          <w:rPr>
            <w:noProof/>
            <w:webHidden/>
          </w:rPr>
        </w:r>
        <w:r w:rsidR="00977AE7">
          <w:rPr>
            <w:noProof/>
            <w:webHidden/>
          </w:rPr>
          <w:fldChar w:fldCharType="separate"/>
        </w:r>
        <w:r w:rsidR="005F0398">
          <w:rPr>
            <w:noProof/>
            <w:webHidden/>
          </w:rPr>
          <w:t>59</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16" w:history="1">
        <w:r w:rsidR="00977AE7" w:rsidRPr="00D32D23">
          <w:rPr>
            <w:rStyle w:val="Hyperlink"/>
            <w:rFonts w:ascii="Times New Roman" w:hAnsi="Times New Roman"/>
            <w:noProof/>
          </w:rPr>
          <w:t>1.</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Burden of Proof</w:t>
        </w:r>
        <w:r w:rsidR="00977AE7">
          <w:rPr>
            <w:noProof/>
            <w:webHidden/>
          </w:rPr>
          <w:tab/>
        </w:r>
        <w:r w:rsidR="00977AE7">
          <w:rPr>
            <w:noProof/>
            <w:webHidden/>
          </w:rPr>
          <w:fldChar w:fldCharType="begin"/>
        </w:r>
        <w:r w:rsidR="00977AE7">
          <w:rPr>
            <w:noProof/>
            <w:webHidden/>
          </w:rPr>
          <w:instrText xml:space="preserve"> PAGEREF _Toc368563916 \h </w:instrText>
        </w:r>
        <w:r w:rsidR="00977AE7">
          <w:rPr>
            <w:noProof/>
            <w:webHidden/>
          </w:rPr>
        </w:r>
        <w:r w:rsidR="00977AE7">
          <w:rPr>
            <w:noProof/>
            <w:webHidden/>
          </w:rPr>
          <w:fldChar w:fldCharType="separate"/>
        </w:r>
        <w:r w:rsidR="005F0398">
          <w:rPr>
            <w:noProof/>
            <w:webHidden/>
          </w:rPr>
          <w:t>59</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17" w:history="1">
        <w:r w:rsidR="00977AE7" w:rsidRPr="00D32D23">
          <w:rPr>
            <w:rStyle w:val="Hyperlink"/>
            <w:rFonts w:ascii="Times New Roman" w:hAnsi="Times New Roman" w:cs="Times New Roman"/>
            <w:noProof/>
          </w:rPr>
          <w:t>2.</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cs="Times New Roman"/>
            <w:noProof/>
          </w:rPr>
          <w:t>Standards for Approval of the Siting and Construction of High Voltage Transmission Lines</w:t>
        </w:r>
        <w:r w:rsidR="00977AE7">
          <w:rPr>
            <w:noProof/>
            <w:webHidden/>
          </w:rPr>
          <w:tab/>
        </w:r>
        <w:r w:rsidR="00977AE7">
          <w:rPr>
            <w:noProof/>
            <w:webHidden/>
          </w:rPr>
          <w:fldChar w:fldCharType="begin"/>
        </w:r>
        <w:r w:rsidR="00977AE7">
          <w:rPr>
            <w:noProof/>
            <w:webHidden/>
          </w:rPr>
          <w:instrText xml:space="preserve"> PAGEREF _Toc368563917 \h </w:instrText>
        </w:r>
        <w:r w:rsidR="00977AE7">
          <w:rPr>
            <w:noProof/>
            <w:webHidden/>
          </w:rPr>
        </w:r>
        <w:r w:rsidR="00977AE7">
          <w:rPr>
            <w:noProof/>
            <w:webHidden/>
          </w:rPr>
          <w:fldChar w:fldCharType="separate"/>
        </w:r>
        <w:r w:rsidR="005F0398">
          <w:rPr>
            <w:noProof/>
            <w:webHidden/>
          </w:rPr>
          <w:t>59</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18" w:history="1">
        <w:r w:rsidR="00977AE7" w:rsidRPr="00D32D23">
          <w:rPr>
            <w:rStyle w:val="Hyperlink"/>
            <w:noProof/>
          </w:rPr>
          <w:t>3.</w:t>
        </w:r>
        <w:r w:rsidR="00977AE7">
          <w:rPr>
            <w:rFonts w:asciiTheme="minorHAnsi" w:eastAsiaTheme="minorEastAsia" w:hAnsiTheme="minorHAnsi" w:cstheme="minorBidi"/>
            <w:noProof/>
            <w:sz w:val="22"/>
            <w:szCs w:val="22"/>
          </w:rPr>
          <w:tab/>
        </w:r>
        <w:r w:rsidR="00977AE7" w:rsidRPr="00D32D23">
          <w:rPr>
            <w:rStyle w:val="Hyperlink"/>
            <w:noProof/>
          </w:rPr>
          <w:t>Standards for Approval of the Siting of Substation Control Equipment Buildings</w:t>
        </w:r>
        <w:r w:rsidR="00977AE7">
          <w:rPr>
            <w:noProof/>
            <w:webHidden/>
          </w:rPr>
          <w:tab/>
        </w:r>
        <w:r w:rsidR="00977AE7">
          <w:rPr>
            <w:noProof/>
            <w:webHidden/>
          </w:rPr>
          <w:fldChar w:fldCharType="begin"/>
        </w:r>
        <w:r w:rsidR="00977AE7">
          <w:rPr>
            <w:noProof/>
            <w:webHidden/>
          </w:rPr>
          <w:instrText xml:space="preserve"> PAGEREF _Toc368563918 \h </w:instrText>
        </w:r>
        <w:r w:rsidR="00977AE7">
          <w:rPr>
            <w:noProof/>
            <w:webHidden/>
          </w:rPr>
        </w:r>
        <w:r w:rsidR="00977AE7">
          <w:rPr>
            <w:noProof/>
            <w:webHidden/>
          </w:rPr>
          <w:fldChar w:fldCharType="separate"/>
        </w:r>
        <w:r w:rsidR="005F0398">
          <w:rPr>
            <w:noProof/>
            <w:webHidden/>
          </w:rPr>
          <w:t>63</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19" w:history="1">
        <w:r w:rsidR="00977AE7" w:rsidRPr="00D32D23">
          <w:rPr>
            <w:rStyle w:val="Hyperlink"/>
            <w:noProof/>
          </w:rPr>
          <w:t>4.</w:t>
        </w:r>
        <w:r w:rsidR="00977AE7">
          <w:rPr>
            <w:rFonts w:asciiTheme="minorHAnsi" w:eastAsiaTheme="minorEastAsia" w:hAnsiTheme="minorHAnsi" w:cstheme="minorBidi"/>
            <w:noProof/>
            <w:sz w:val="22"/>
            <w:szCs w:val="22"/>
          </w:rPr>
          <w:tab/>
        </w:r>
        <w:r w:rsidR="00977AE7" w:rsidRPr="00D32D23">
          <w:rPr>
            <w:rStyle w:val="Hyperlink"/>
            <w:noProof/>
          </w:rPr>
          <w:t>Standards for Approval to Exercise the Power of Eminent Domain</w:t>
        </w:r>
        <w:r w:rsidR="00977AE7">
          <w:rPr>
            <w:noProof/>
            <w:webHidden/>
          </w:rPr>
          <w:tab/>
        </w:r>
        <w:r w:rsidR="00977AE7">
          <w:rPr>
            <w:noProof/>
            <w:webHidden/>
          </w:rPr>
          <w:fldChar w:fldCharType="begin"/>
        </w:r>
        <w:r w:rsidR="00977AE7">
          <w:rPr>
            <w:noProof/>
            <w:webHidden/>
          </w:rPr>
          <w:instrText xml:space="preserve"> PAGEREF _Toc368563919 \h </w:instrText>
        </w:r>
        <w:r w:rsidR="00977AE7">
          <w:rPr>
            <w:noProof/>
            <w:webHidden/>
          </w:rPr>
        </w:r>
        <w:r w:rsidR="00977AE7">
          <w:rPr>
            <w:noProof/>
            <w:webHidden/>
          </w:rPr>
          <w:fldChar w:fldCharType="separate"/>
        </w:r>
        <w:r w:rsidR="005F0398">
          <w:rPr>
            <w:noProof/>
            <w:webHidden/>
          </w:rPr>
          <w:t>64</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20" w:history="1">
        <w:r w:rsidR="00977AE7" w:rsidRPr="00D32D23">
          <w:rPr>
            <w:rStyle w:val="Hyperlink"/>
            <w:noProof/>
          </w:rPr>
          <w:t>C.</w:t>
        </w:r>
        <w:r w:rsidR="00977AE7">
          <w:rPr>
            <w:rFonts w:asciiTheme="minorHAnsi" w:eastAsiaTheme="minorEastAsia" w:hAnsiTheme="minorHAnsi" w:cstheme="minorBidi"/>
            <w:noProof/>
            <w:sz w:val="22"/>
            <w:szCs w:val="22"/>
          </w:rPr>
          <w:tab/>
        </w:r>
        <w:r w:rsidR="00977AE7" w:rsidRPr="00D32D23">
          <w:rPr>
            <w:rStyle w:val="Hyperlink"/>
            <w:noProof/>
          </w:rPr>
          <w:t>Need for the Proposed Facilities</w:t>
        </w:r>
        <w:r w:rsidR="00977AE7">
          <w:rPr>
            <w:noProof/>
            <w:webHidden/>
          </w:rPr>
          <w:tab/>
        </w:r>
        <w:r w:rsidR="00977AE7">
          <w:rPr>
            <w:noProof/>
            <w:webHidden/>
          </w:rPr>
          <w:fldChar w:fldCharType="begin"/>
        </w:r>
        <w:r w:rsidR="00977AE7">
          <w:rPr>
            <w:noProof/>
            <w:webHidden/>
          </w:rPr>
          <w:instrText xml:space="preserve"> PAGEREF _Toc368563920 \h </w:instrText>
        </w:r>
        <w:r w:rsidR="00977AE7">
          <w:rPr>
            <w:noProof/>
            <w:webHidden/>
          </w:rPr>
        </w:r>
        <w:r w:rsidR="00977AE7">
          <w:rPr>
            <w:noProof/>
            <w:webHidden/>
          </w:rPr>
          <w:fldChar w:fldCharType="separate"/>
        </w:r>
        <w:r w:rsidR="005F0398">
          <w:rPr>
            <w:noProof/>
            <w:webHidden/>
          </w:rPr>
          <w:t>66</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21" w:history="1">
        <w:r w:rsidR="00977AE7" w:rsidRPr="00D32D23">
          <w:rPr>
            <w:rStyle w:val="Hyperlink"/>
            <w:noProof/>
          </w:rPr>
          <w:t>1.</w:t>
        </w:r>
        <w:r w:rsidR="00977AE7">
          <w:rPr>
            <w:rFonts w:asciiTheme="minorHAnsi" w:eastAsiaTheme="minorEastAsia" w:hAnsiTheme="minorHAnsi" w:cstheme="minorBidi"/>
            <w:noProof/>
            <w:sz w:val="22"/>
            <w:szCs w:val="22"/>
          </w:rPr>
          <w:tab/>
        </w:r>
        <w:r w:rsidR="00977AE7" w:rsidRPr="00D32D23">
          <w:rPr>
            <w:rStyle w:val="Hyperlink"/>
            <w:noProof/>
          </w:rPr>
          <w:t>Overview</w:t>
        </w:r>
        <w:r w:rsidR="00977AE7">
          <w:rPr>
            <w:noProof/>
            <w:webHidden/>
          </w:rPr>
          <w:tab/>
        </w:r>
        <w:r w:rsidR="00977AE7">
          <w:rPr>
            <w:noProof/>
            <w:webHidden/>
          </w:rPr>
          <w:fldChar w:fldCharType="begin"/>
        </w:r>
        <w:r w:rsidR="00977AE7">
          <w:rPr>
            <w:noProof/>
            <w:webHidden/>
          </w:rPr>
          <w:instrText xml:space="preserve"> PAGEREF _Toc368563921 \h </w:instrText>
        </w:r>
        <w:r w:rsidR="00977AE7">
          <w:rPr>
            <w:noProof/>
            <w:webHidden/>
          </w:rPr>
        </w:r>
        <w:r w:rsidR="00977AE7">
          <w:rPr>
            <w:noProof/>
            <w:webHidden/>
          </w:rPr>
          <w:fldChar w:fldCharType="separate"/>
        </w:r>
        <w:r w:rsidR="005F0398">
          <w:rPr>
            <w:noProof/>
            <w:webHidden/>
          </w:rPr>
          <w:t>66</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22" w:history="1">
        <w:r w:rsidR="00977AE7" w:rsidRPr="00D32D23">
          <w:rPr>
            <w:rStyle w:val="Hyperlink"/>
            <w:noProof/>
          </w:rPr>
          <w:t>2.</w:t>
        </w:r>
        <w:r w:rsidR="00977AE7">
          <w:rPr>
            <w:rFonts w:asciiTheme="minorHAnsi" w:eastAsiaTheme="minorEastAsia" w:hAnsiTheme="minorHAnsi" w:cstheme="minorBidi"/>
            <w:noProof/>
            <w:sz w:val="22"/>
            <w:szCs w:val="22"/>
          </w:rPr>
          <w:tab/>
        </w:r>
        <w:r w:rsidR="00977AE7" w:rsidRPr="00D32D23">
          <w:rPr>
            <w:rStyle w:val="Hyperlink"/>
            <w:noProof/>
          </w:rPr>
          <w:t>The Planning Process</w:t>
        </w:r>
        <w:r w:rsidR="00977AE7">
          <w:rPr>
            <w:noProof/>
            <w:webHidden/>
          </w:rPr>
          <w:tab/>
        </w:r>
        <w:r w:rsidR="00977AE7">
          <w:rPr>
            <w:noProof/>
            <w:webHidden/>
          </w:rPr>
          <w:fldChar w:fldCharType="begin"/>
        </w:r>
        <w:r w:rsidR="00977AE7">
          <w:rPr>
            <w:noProof/>
            <w:webHidden/>
          </w:rPr>
          <w:instrText xml:space="preserve"> PAGEREF _Toc368563922 \h </w:instrText>
        </w:r>
        <w:r w:rsidR="00977AE7">
          <w:rPr>
            <w:noProof/>
            <w:webHidden/>
          </w:rPr>
        </w:r>
        <w:r w:rsidR="00977AE7">
          <w:rPr>
            <w:noProof/>
            <w:webHidden/>
          </w:rPr>
          <w:fldChar w:fldCharType="separate"/>
        </w:r>
        <w:r w:rsidR="005F0398">
          <w:rPr>
            <w:noProof/>
            <w:webHidden/>
          </w:rPr>
          <w:t>68</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23" w:history="1">
        <w:r w:rsidR="00977AE7" w:rsidRPr="00D32D23">
          <w:rPr>
            <w:rStyle w:val="Hyperlink"/>
            <w:noProof/>
          </w:rPr>
          <w:t>3.</w:t>
        </w:r>
        <w:r w:rsidR="00977AE7">
          <w:rPr>
            <w:rFonts w:asciiTheme="minorHAnsi" w:eastAsiaTheme="minorEastAsia" w:hAnsiTheme="minorHAnsi" w:cstheme="minorBidi"/>
            <w:noProof/>
            <w:sz w:val="22"/>
            <w:szCs w:val="22"/>
          </w:rPr>
          <w:tab/>
        </w:r>
        <w:r w:rsidR="00977AE7" w:rsidRPr="00D32D23">
          <w:rPr>
            <w:rStyle w:val="Hyperlink"/>
            <w:noProof/>
          </w:rPr>
          <w:t>The Existing Transmission System</w:t>
        </w:r>
        <w:r w:rsidR="00977AE7">
          <w:rPr>
            <w:noProof/>
            <w:webHidden/>
          </w:rPr>
          <w:tab/>
        </w:r>
        <w:r w:rsidR="00977AE7">
          <w:rPr>
            <w:noProof/>
            <w:webHidden/>
          </w:rPr>
          <w:fldChar w:fldCharType="begin"/>
        </w:r>
        <w:r w:rsidR="00977AE7">
          <w:rPr>
            <w:noProof/>
            <w:webHidden/>
          </w:rPr>
          <w:instrText xml:space="preserve"> PAGEREF _Toc368563923 \h </w:instrText>
        </w:r>
        <w:r w:rsidR="00977AE7">
          <w:rPr>
            <w:noProof/>
            <w:webHidden/>
          </w:rPr>
        </w:r>
        <w:r w:rsidR="00977AE7">
          <w:rPr>
            <w:noProof/>
            <w:webHidden/>
          </w:rPr>
          <w:fldChar w:fldCharType="separate"/>
        </w:r>
        <w:r w:rsidR="005F0398">
          <w:rPr>
            <w:noProof/>
            <w:webHidden/>
          </w:rPr>
          <w:t>70</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24" w:history="1">
        <w:r w:rsidR="00977AE7" w:rsidRPr="00D32D23">
          <w:rPr>
            <w:rStyle w:val="Hyperlink"/>
            <w:noProof/>
          </w:rPr>
          <w:t>4.</w:t>
        </w:r>
        <w:r w:rsidR="00977AE7">
          <w:rPr>
            <w:rFonts w:asciiTheme="minorHAnsi" w:eastAsiaTheme="minorEastAsia" w:hAnsiTheme="minorHAnsi" w:cstheme="minorBidi"/>
            <w:noProof/>
            <w:sz w:val="22"/>
            <w:szCs w:val="22"/>
          </w:rPr>
          <w:tab/>
        </w:r>
        <w:r w:rsidR="00977AE7" w:rsidRPr="00D32D23">
          <w:rPr>
            <w:rStyle w:val="Hyperlink"/>
            <w:noProof/>
          </w:rPr>
          <w:t>Load and Population Growth in the Northeast-Pocono area</w:t>
        </w:r>
        <w:r w:rsidR="00977AE7">
          <w:rPr>
            <w:noProof/>
            <w:webHidden/>
          </w:rPr>
          <w:tab/>
        </w:r>
        <w:r w:rsidR="00977AE7">
          <w:rPr>
            <w:noProof/>
            <w:webHidden/>
          </w:rPr>
          <w:fldChar w:fldCharType="begin"/>
        </w:r>
        <w:r w:rsidR="00977AE7">
          <w:rPr>
            <w:noProof/>
            <w:webHidden/>
          </w:rPr>
          <w:instrText xml:space="preserve"> PAGEREF _Toc368563924 \h </w:instrText>
        </w:r>
        <w:r w:rsidR="00977AE7">
          <w:rPr>
            <w:noProof/>
            <w:webHidden/>
          </w:rPr>
        </w:r>
        <w:r w:rsidR="00977AE7">
          <w:rPr>
            <w:noProof/>
            <w:webHidden/>
          </w:rPr>
          <w:fldChar w:fldCharType="separate"/>
        </w:r>
        <w:r w:rsidR="005F0398">
          <w:rPr>
            <w:noProof/>
            <w:webHidden/>
          </w:rPr>
          <w:t>72</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25" w:history="1">
        <w:r w:rsidR="00977AE7" w:rsidRPr="00D32D23">
          <w:rPr>
            <w:rStyle w:val="Hyperlink"/>
            <w:noProof/>
          </w:rPr>
          <w:t>5.</w:t>
        </w:r>
        <w:r w:rsidR="00977AE7">
          <w:rPr>
            <w:rFonts w:asciiTheme="minorHAnsi" w:eastAsiaTheme="minorEastAsia" w:hAnsiTheme="minorHAnsi" w:cstheme="minorBidi"/>
            <w:noProof/>
            <w:sz w:val="22"/>
            <w:szCs w:val="22"/>
          </w:rPr>
          <w:tab/>
        </w:r>
        <w:r w:rsidR="00977AE7" w:rsidRPr="00D32D23">
          <w:rPr>
            <w:rStyle w:val="Hyperlink"/>
            <w:noProof/>
          </w:rPr>
          <w:t>Specific Reliability Issues</w:t>
        </w:r>
        <w:r w:rsidR="00977AE7">
          <w:rPr>
            <w:noProof/>
            <w:webHidden/>
          </w:rPr>
          <w:tab/>
        </w:r>
        <w:r w:rsidR="00977AE7">
          <w:rPr>
            <w:noProof/>
            <w:webHidden/>
          </w:rPr>
          <w:fldChar w:fldCharType="begin"/>
        </w:r>
        <w:r w:rsidR="00977AE7">
          <w:rPr>
            <w:noProof/>
            <w:webHidden/>
          </w:rPr>
          <w:instrText xml:space="preserve"> PAGEREF _Toc368563925 \h </w:instrText>
        </w:r>
        <w:r w:rsidR="00977AE7">
          <w:rPr>
            <w:noProof/>
            <w:webHidden/>
          </w:rPr>
        </w:r>
        <w:r w:rsidR="00977AE7">
          <w:rPr>
            <w:noProof/>
            <w:webHidden/>
          </w:rPr>
          <w:fldChar w:fldCharType="separate"/>
        </w:r>
        <w:r w:rsidR="005F0398">
          <w:rPr>
            <w:noProof/>
            <w:webHidden/>
          </w:rPr>
          <w:t>7</w:t>
        </w:r>
        <w:r w:rsidR="007D5AE7">
          <w:rPr>
            <w:noProof/>
            <w:webHidden/>
          </w:rPr>
          <w:t>3</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26" w:history="1">
        <w:r w:rsidR="00977AE7" w:rsidRPr="00D32D23">
          <w:rPr>
            <w:rStyle w:val="Hyperlink"/>
            <w:noProof/>
          </w:rPr>
          <w:t>6.</w:t>
        </w:r>
        <w:r w:rsidR="00977AE7">
          <w:rPr>
            <w:rFonts w:asciiTheme="minorHAnsi" w:eastAsiaTheme="minorEastAsia" w:hAnsiTheme="minorHAnsi" w:cstheme="minorBidi"/>
            <w:noProof/>
            <w:sz w:val="22"/>
            <w:szCs w:val="22"/>
          </w:rPr>
          <w:tab/>
        </w:r>
        <w:r w:rsidR="00977AE7" w:rsidRPr="00D32D23">
          <w:rPr>
            <w:rStyle w:val="Hyperlink"/>
            <w:noProof/>
          </w:rPr>
          <w:t>Addressing the Reliability Issues</w:t>
        </w:r>
        <w:r w:rsidR="00977AE7">
          <w:rPr>
            <w:noProof/>
            <w:webHidden/>
          </w:rPr>
          <w:tab/>
        </w:r>
        <w:r w:rsidR="00977AE7">
          <w:rPr>
            <w:noProof/>
            <w:webHidden/>
          </w:rPr>
          <w:fldChar w:fldCharType="begin"/>
        </w:r>
        <w:r w:rsidR="00977AE7">
          <w:rPr>
            <w:noProof/>
            <w:webHidden/>
          </w:rPr>
          <w:instrText xml:space="preserve"> PAGEREF _Toc368563926 \h </w:instrText>
        </w:r>
        <w:r w:rsidR="00977AE7">
          <w:rPr>
            <w:noProof/>
            <w:webHidden/>
          </w:rPr>
        </w:r>
        <w:r w:rsidR="00977AE7">
          <w:rPr>
            <w:noProof/>
            <w:webHidden/>
          </w:rPr>
          <w:fldChar w:fldCharType="separate"/>
        </w:r>
        <w:r w:rsidR="005F0398">
          <w:rPr>
            <w:noProof/>
            <w:webHidden/>
          </w:rPr>
          <w:t>8</w:t>
        </w:r>
        <w:r w:rsidR="007D5AE7">
          <w:rPr>
            <w:noProof/>
            <w:webHidden/>
          </w:rPr>
          <w:t>0</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27" w:history="1">
        <w:r w:rsidR="00977AE7" w:rsidRPr="00D32D23">
          <w:rPr>
            <w:rStyle w:val="Hyperlink"/>
            <w:noProof/>
          </w:rPr>
          <w:t>7.</w:t>
        </w:r>
        <w:r w:rsidR="00977AE7">
          <w:rPr>
            <w:rFonts w:asciiTheme="minorHAnsi" w:eastAsiaTheme="minorEastAsia" w:hAnsiTheme="minorHAnsi" w:cstheme="minorBidi"/>
            <w:noProof/>
            <w:sz w:val="22"/>
            <w:szCs w:val="22"/>
          </w:rPr>
          <w:tab/>
        </w:r>
        <w:r w:rsidR="00977AE7" w:rsidRPr="00D32D23">
          <w:rPr>
            <w:rStyle w:val="Hyperlink"/>
            <w:noProof/>
          </w:rPr>
          <w:t>Public Input Witnesses’ Arguments Regarding the Need for the Project and PPL’s Response</w:t>
        </w:r>
        <w:r w:rsidR="00977AE7">
          <w:rPr>
            <w:noProof/>
            <w:webHidden/>
          </w:rPr>
          <w:tab/>
        </w:r>
        <w:r w:rsidR="00977AE7">
          <w:rPr>
            <w:noProof/>
            <w:webHidden/>
          </w:rPr>
          <w:fldChar w:fldCharType="begin"/>
        </w:r>
        <w:r w:rsidR="00977AE7">
          <w:rPr>
            <w:noProof/>
            <w:webHidden/>
          </w:rPr>
          <w:instrText xml:space="preserve"> PAGEREF _Toc368563927 \h </w:instrText>
        </w:r>
        <w:r w:rsidR="00977AE7">
          <w:rPr>
            <w:noProof/>
            <w:webHidden/>
          </w:rPr>
        </w:r>
        <w:r w:rsidR="00977AE7">
          <w:rPr>
            <w:noProof/>
            <w:webHidden/>
          </w:rPr>
          <w:fldChar w:fldCharType="separate"/>
        </w:r>
        <w:r w:rsidR="005F0398">
          <w:rPr>
            <w:noProof/>
            <w:webHidden/>
          </w:rPr>
          <w:t>8</w:t>
        </w:r>
        <w:r w:rsidR="007D5AE7">
          <w:rPr>
            <w:noProof/>
            <w:webHidden/>
          </w:rPr>
          <w:t>6</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28" w:history="1">
        <w:r w:rsidR="00977AE7" w:rsidRPr="00D32D23">
          <w:rPr>
            <w:rStyle w:val="Hyperlink"/>
            <w:noProof/>
          </w:rPr>
          <w:t>8.</w:t>
        </w:r>
        <w:r w:rsidR="00977AE7">
          <w:rPr>
            <w:rFonts w:asciiTheme="minorHAnsi" w:eastAsiaTheme="minorEastAsia" w:hAnsiTheme="minorHAnsi" w:cstheme="minorBidi"/>
            <w:noProof/>
            <w:sz w:val="22"/>
            <w:szCs w:val="22"/>
          </w:rPr>
          <w:tab/>
        </w:r>
        <w:r w:rsidR="00977AE7" w:rsidRPr="00D32D23">
          <w:rPr>
            <w:rStyle w:val="Hyperlink"/>
            <w:noProof/>
          </w:rPr>
          <w:t>OCA Arguments Regarding the Need for the Project and PPL’s Response</w:t>
        </w:r>
        <w:r w:rsidR="00977AE7">
          <w:rPr>
            <w:noProof/>
            <w:webHidden/>
          </w:rPr>
          <w:tab/>
        </w:r>
        <w:r w:rsidR="00977AE7">
          <w:rPr>
            <w:noProof/>
            <w:webHidden/>
          </w:rPr>
          <w:fldChar w:fldCharType="begin"/>
        </w:r>
        <w:r w:rsidR="00977AE7">
          <w:rPr>
            <w:noProof/>
            <w:webHidden/>
          </w:rPr>
          <w:instrText xml:space="preserve"> PAGEREF _Toc368563928 \h </w:instrText>
        </w:r>
        <w:r w:rsidR="00977AE7">
          <w:rPr>
            <w:noProof/>
            <w:webHidden/>
          </w:rPr>
        </w:r>
        <w:r w:rsidR="00977AE7">
          <w:rPr>
            <w:noProof/>
            <w:webHidden/>
          </w:rPr>
          <w:fldChar w:fldCharType="separate"/>
        </w:r>
        <w:r w:rsidR="005F0398">
          <w:rPr>
            <w:noProof/>
            <w:webHidden/>
          </w:rPr>
          <w:t>9</w:t>
        </w:r>
        <w:r w:rsidR="007D5AE7">
          <w:rPr>
            <w:noProof/>
            <w:webHidden/>
          </w:rPr>
          <w:t>0</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29" w:history="1">
        <w:r w:rsidR="00977AE7" w:rsidRPr="00D32D23">
          <w:rPr>
            <w:rStyle w:val="Hyperlink"/>
            <w:noProof/>
          </w:rPr>
          <w:t>9.</w:t>
        </w:r>
        <w:r w:rsidR="00977AE7">
          <w:rPr>
            <w:rFonts w:asciiTheme="minorHAnsi" w:eastAsiaTheme="minorEastAsia" w:hAnsiTheme="minorHAnsi" w:cstheme="minorBidi"/>
            <w:noProof/>
            <w:sz w:val="22"/>
            <w:szCs w:val="22"/>
          </w:rPr>
          <w:tab/>
        </w:r>
        <w:r w:rsidR="00977AE7" w:rsidRPr="00D32D23">
          <w:rPr>
            <w:rStyle w:val="Hyperlink"/>
            <w:noProof/>
          </w:rPr>
          <w:t>Discussion and Resolution Regarding the Need for the Project</w:t>
        </w:r>
        <w:r w:rsidR="00977AE7">
          <w:rPr>
            <w:noProof/>
            <w:webHidden/>
          </w:rPr>
          <w:tab/>
        </w:r>
        <w:r w:rsidR="00977AE7">
          <w:rPr>
            <w:noProof/>
            <w:webHidden/>
          </w:rPr>
          <w:fldChar w:fldCharType="begin"/>
        </w:r>
        <w:r w:rsidR="00977AE7">
          <w:rPr>
            <w:noProof/>
            <w:webHidden/>
          </w:rPr>
          <w:instrText xml:space="preserve"> PAGEREF _Toc368563929 \h </w:instrText>
        </w:r>
        <w:r w:rsidR="00977AE7">
          <w:rPr>
            <w:noProof/>
            <w:webHidden/>
          </w:rPr>
        </w:r>
        <w:r w:rsidR="00977AE7">
          <w:rPr>
            <w:noProof/>
            <w:webHidden/>
          </w:rPr>
          <w:fldChar w:fldCharType="separate"/>
        </w:r>
        <w:r w:rsidR="005F0398">
          <w:rPr>
            <w:noProof/>
            <w:webHidden/>
          </w:rPr>
          <w:t>10</w:t>
        </w:r>
        <w:r w:rsidR="007D5AE7">
          <w:rPr>
            <w:noProof/>
            <w:webHidden/>
          </w:rPr>
          <w:t>5</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30" w:history="1">
        <w:r w:rsidR="00977AE7" w:rsidRPr="00D32D23">
          <w:rPr>
            <w:rStyle w:val="Hyperlink"/>
            <w:noProof/>
          </w:rPr>
          <w:t>D.</w:t>
        </w:r>
        <w:r w:rsidR="00977AE7">
          <w:rPr>
            <w:rFonts w:asciiTheme="minorHAnsi" w:eastAsiaTheme="minorEastAsia" w:hAnsiTheme="minorHAnsi" w:cstheme="minorBidi"/>
            <w:noProof/>
            <w:sz w:val="22"/>
            <w:szCs w:val="22"/>
          </w:rPr>
          <w:tab/>
        </w:r>
        <w:r w:rsidR="00977AE7" w:rsidRPr="00D32D23">
          <w:rPr>
            <w:rStyle w:val="Hyperlink"/>
            <w:noProof/>
          </w:rPr>
          <w:t>Overview of Siting for the Proposed Facilities</w:t>
        </w:r>
        <w:r w:rsidR="00977AE7">
          <w:rPr>
            <w:noProof/>
            <w:webHidden/>
          </w:rPr>
          <w:tab/>
        </w:r>
        <w:r w:rsidR="00977AE7">
          <w:rPr>
            <w:noProof/>
            <w:webHidden/>
          </w:rPr>
          <w:fldChar w:fldCharType="begin"/>
        </w:r>
        <w:r w:rsidR="00977AE7">
          <w:rPr>
            <w:noProof/>
            <w:webHidden/>
          </w:rPr>
          <w:instrText xml:space="preserve"> PAGEREF _Toc368563930 \h </w:instrText>
        </w:r>
        <w:r w:rsidR="00977AE7">
          <w:rPr>
            <w:noProof/>
            <w:webHidden/>
          </w:rPr>
        </w:r>
        <w:r w:rsidR="00977AE7">
          <w:rPr>
            <w:noProof/>
            <w:webHidden/>
          </w:rPr>
          <w:fldChar w:fldCharType="separate"/>
        </w:r>
        <w:r w:rsidR="005F0398">
          <w:rPr>
            <w:noProof/>
            <w:webHidden/>
          </w:rPr>
          <w:t>11</w:t>
        </w:r>
        <w:r w:rsidR="007D5AE7">
          <w:rPr>
            <w:noProof/>
            <w:webHidden/>
          </w:rPr>
          <w:t>0</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31" w:history="1">
        <w:r w:rsidR="00977AE7" w:rsidRPr="00D32D23">
          <w:rPr>
            <w:rStyle w:val="Hyperlink"/>
            <w:noProof/>
          </w:rPr>
          <w:t>1.</w:t>
        </w:r>
        <w:r w:rsidR="00977AE7">
          <w:rPr>
            <w:rFonts w:asciiTheme="minorHAnsi" w:eastAsiaTheme="minorEastAsia" w:hAnsiTheme="minorHAnsi" w:cstheme="minorBidi"/>
            <w:noProof/>
            <w:sz w:val="22"/>
            <w:szCs w:val="22"/>
          </w:rPr>
          <w:tab/>
        </w:r>
        <w:r w:rsidR="00977AE7" w:rsidRPr="00D32D23">
          <w:rPr>
            <w:rStyle w:val="Hyperlink"/>
            <w:noProof/>
          </w:rPr>
          <w:t>Selection of the Preferred Routes</w:t>
        </w:r>
        <w:r w:rsidR="00977AE7">
          <w:rPr>
            <w:noProof/>
            <w:webHidden/>
          </w:rPr>
          <w:tab/>
        </w:r>
        <w:r w:rsidR="00977AE7">
          <w:rPr>
            <w:noProof/>
            <w:webHidden/>
          </w:rPr>
          <w:fldChar w:fldCharType="begin"/>
        </w:r>
        <w:r w:rsidR="00977AE7">
          <w:rPr>
            <w:noProof/>
            <w:webHidden/>
          </w:rPr>
          <w:instrText xml:space="preserve"> PAGEREF _Toc368563931 \h </w:instrText>
        </w:r>
        <w:r w:rsidR="00977AE7">
          <w:rPr>
            <w:noProof/>
            <w:webHidden/>
          </w:rPr>
        </w:r>
        <w:r w:rsidR="00977AE7">
          <w:rPr>
            <w:noProof/>
            <w:webHidden/>
          </w:rPr>
          <w:fldChar w:fldCharType="separate"/>
        </w:r>
        <w:r w:rsidR="005F0398">
          <w:rPr>
            <w:noProof/>
            <w:webHidden/>
          </w:rPr>
          <w:t>11</w:t>
        </w:r>
        <w:r w:rsidR="007D5AE7">
          <w:rPr>
            <w:noProof/>
            <w:webHidden/>
          </w:rPr>
          <w:t>4</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32" w:history="1">
        <w:r w:rsidR="00977AE7" w:rsidRPr="00D32D23">
          <w:rPr>
            <w:rStyle w:val="Hyperlink"/>
            <w:noProof/>
          </w:rPr>
          <w:t>a.</w:t>
        </w:r>
        <w:r w:rsidR="00977AE7">
          <w:rPr>
            <w:rFonts w:asciiTheme="minorHAnsi" w:eastAsiaTheme="minorEastAsia" w:hAnsiTheme="minorHAnsi" w:cstheme="minorBidi"/>
            <w:noProof/>
            <w:sz w:val="22"/>
            <w:szCs w:val="22"/>
          </w:rPr>
          <w:tab/>
        </w:r>
        <w:r w:rsidR="00977AE7" w:rsidRPr="00D32D23">
          <w:rPr>
            <w:rStyle w:val="Hyperlink"/>
            <w:noProof/>
          </w:rPr>
          <w:t>230 kV Transmission Lines</w:t>
        </w:r>
        <w:r w:rsidR="00977AE7">
          <w:rPr>
            <w:noProof/>
            <w:webHidden/>
          </w:rPr>
          <w:tab/>
        </w:r>
        <w:r w:rsidR="00977AE7">
          <w:rPr>
            <w:noProof/>
            <w:webHidden/>
          </w:rPr>
          <w:fldChar w:fldCharType="begin"/>
        </w:r>
        <w:r w:rsidR="00977AE7">
          <w:rPr>
            <w:noProof/>
            <w:webHidden/>
          </w:rPr>
          <w:instrText xml:space="preserve"> PAGEREF _Toc368563932 \h </w:instrText>
        </w:r>
        <w:r w:rsidR="00977AE7">
          <w:rPr>
            <w:noProof/>
            <w:webHidden/>
          </w:rPr>
        </w:r>
        <w:r w:rsidR="00977AE7">
          <w:rPr>
            <w:noProof/>
            <w:webHidden/>
          </w:rPr>
          <w:fldChar w:fldCharType="separate"/>
        </w:r>
        <w:r w:rsidR="005F0398">
          <w:rPr>
            <w:noProof/>
            <w:webHidden/>
          </w:rPr>
          <w:t>11</w:t>
        </w:r>
        <w:r w:rsidR="007D5AE7">
          <w:rPr>
            <w:noProof/>
            <w:webHidden/>
          </w:rPr>
          <w:t>4</w:t>
        </w:r>
        <w:r w:rsidR="00977AE7">
          <w:rPr>
            <w:noProof/>
            <w:webHidden/>
          </w:rPr>
          <w:fldChar w:fldCharType="end"/>
        </w:r>
      </w:hyperlink>
    </w:p>
    <w:p w:rsidR="00977AE7" w:rsidRDefault="00BA1F77" w:rsidP="00977AE7">
      <w:pPr>
        <w:pStyle w:val="TOC5"/>
        <w:rPr>
          <w:rFonts w:asciiTheme="minorHAnsi" w:eastAsiaTheme="minorEastAsia" w:hAnsiTheme="minorHAnsi" w:cstheme="minorBidi"/>
          <w:noProof/>
          <w:sz w:val="22"/>
          <w:szCs w:val="22"/>
        </w:rPr>
      </w:pPr>
      <w:hyperlink w:anchor="_Toc368563933" w:history="1">
        <w:r w:rsidR="00977AE7" w:rsidRPr="00D32D23">
          <w:rPr>
            <w:rStyle w:val="Hyperlink"/>
            <w:noProof/>
          </w:rPr>
          <w:t>i.</w:t>
        </w:r>
        <w:r w:rsidR="00977AE7">
          <w:rPr>
            <w:rFonts w:asciiTheme="minorHAnsi" w:eastAsiaTheme="minorEastAsia" w:hAnsiTheme="minorHAnsi" w:cstheme="minorBidi"/>
            <w:noProof/>
            <w:sz w:val="22"/>
            <w:szCs w:val="22"/>
          </w:rPr>
          <w:tab/>
        </w:r>
        <w:r w:rsidR="00977AE7" w:rsidRPr="00D32D23">
          <w:rPr>
            <w:rStyle w:val="Hyperlink"/>
            <w:noProof/>
          </w:rPr>
          <w:t>Jenkins-West Pocono Segment</w:t>
        </w:r>
        <w:r w:rsidR="00977AE7">
          <w:rPr>
            <w:noProof/>
            <w:webHidden/>
          </w:rPr>
          <w:tab/>
        </w:r>
        <w:r w:rsidR="00977AE7">
          <w:rPr>
            <w:noProof/>
            <w:webHidden/>
          </w:rPr>
          <w:fldChar w:fldCharType="begin"/>
        </w:r>
        <w:r w:rsidR="00977AE7">
          <w:rPr>
            <w:noProof/>
            <w:webHidden/>
          </w:rPr>
          <w:instrText xml:space="preserve"> PAGEREF _Toc368563933 \h </w:instrText>
        </w:r>
        <w:r w:rsidR="00977AE7">
          <w:rPr>
            <w:noProof/>
            <w:webHidden/>
          </w:rPr>
        </w:r>
        <w:r w:rsidR="00977AE7">
          <w:rPr>
            <w:noProof/>
            <w:webHidden/>
          </w:rPr>
          <w:fldChar w:fldCharType="separate"/>
        </w:r>
        <w:r w:rsidR="005F0398">
          <w:rPr>
            <w:noProof/>
            <w:webHidden/>
          </w:rPr>
          <w:t>11</w:t>
        </w:r>
        <w:r w:rsidR="007D5AE7">
          <w:rPr>
            <w:noProof/>
            <w:webHidden/>
          </w:rPr>
          <w:t>5</w:t>
        </w:r>
        <w:r w:rsidR="00977AE7">
          <w:rPr>
            <w:noProof/>
            <w:webHidden/>
          </w:rPr>
          <w:fldChar w:fldCharType="end"/>
        </w:r>
      </w:hyperlink>
    </w:p>
    <w:p w:rsidR="00977AE7" w:rsidRDefault="00BA1F77" w:rsidP="00977AE7">
      <w:pPr>
        <w:pStyle w:val="TOC5"/>
        <w:rPr>
          <w:rFonts w:asciiTheme="minorHAnsi" w:eastAsiaTheme="minorEastAsia" w:hAnsiTheme="minorHAnsi" w:cstheme="minorBidi"/>
          <w:noProof/>
          <w:sz w:val="22"/>
          <w:szCs w:val="22"/>
        </w:rPr>
      </w:pPr>
      <w:hyperlink w:anchor="_Toc368563934" w:history="1">
        <w:r w:rsidR="00977AE7" w:rsidRPr="00D32D23">
          <w:rPr>
            <w:rStyle w:val="Hyperlink"/>
            <w:noProof/>
          </w:rPr>
          <w:t>ii.</w:t>
        </w:r>
        <w:r w:rsidR="00977AE7">
          <w:rPr>
            <w:rFonts w:asciiTheme="minorHAnsi" w:eastAsiaTheme="minorEastAsia" w:hAnsiTheme="minorHAnsi" w:cstheme="minorBidi"/>
            <w:noProof/>
            <w:sz w:val="22"/>
            <w:szCs w:val="22"/>
          </w:rPr>
          <w:tab/>
        </w:r>
        <w:r w:rsidR="00977AE7" w:rsidRPr="00D32D23">
          <w:rPr>
            <w:rStyle w:val="Hyperlink"/>
            <w:noProof/>
          </w:rPr>
          <w:t>West Pocono-North Pocono Segment</w:t>
        </w:r>
        <w:r w:rsidR="00977AE7">
          <w:rPr>
            <w:noProof/>
            <w:webHidden/>
          </w:rPr>
          <w:tab/>
        </w:r>
        <w:r w:rsidR="00977AE7">
          <w:rPr>
            <w:noProof/>
            <w:webHidden/>
          </w:rPr>
          <w:fldChar w:fldCharType="begin"/>
        </w:r>
        <w:r w:rsidR="00977AE7">
          <w:rPr>
            <w:noProof/>
            <w:webHidden/>
          </w:rPr>
          <w:instrText xml:space="preserve"> PAGEREF _Toc368563934 \h </w:instrText>
        </w:r>
        <w:r w:rsidR="00977AE7">
          <w:rPr>
            <w:noProof/>
            <w:webHidden/>
          </w:rPr>
        </w:r>
        <w:r w:rsidR="00977AE7">
          <w:rPr>
            <w:noProof/>
            <w:webHidden/>
          </w:rPr>
          <w:fldChar w:fldCharType="separate"/>
        </w:r>
        <w:r w:rsidR="005F0398">
          <w:rPr>
            <w:noProof/>
            <w:webHidden/>
          </w:rPr>
          <w:t>11</w:t>
        </w:r>
        <w:r w:rsidR="007D5AE7">
          <w:rPr>
            <w:noProof/>
            <w:webHidden/>
          </w:rPr>
          <w:t>6</w:t>
        </w:r>
        <w:r w:rsidR="00977AE7">
          <w:rPr>
            <w:noProof/>
            <w:webHidden/>
          </w:rPr>
          <w:fldChar w:fldCharType="end"/>
        </w:r>
      </w:hyperlink>
    </w:p>
    <w:p w:rsidR="00977AE7" w:rsidRDefault="00BA1F77" w:rsidP="00977AE7">
      <w:pPr>
        <w:pStyle w:val="TOC5"/>
        <w:rPr>
          <w:rFonts w:asciiTheme="minorHAnsi" w:eastAsiaTheme="minorEastAsia" w:hAnsiTheme="minorHAnsi" w:cstheme="minorBidi"/>
          <w:noProof/>
          <w:sz w:val="22"/>
          <w:szCs w:val="22"/>
        </w:rPr>
      </w:pPr>
      <w:hyperlink w:anchor="_Toc368563935" w:history="1">
        <w:r w:rsidR="00977AE7" w:rsidRPr="00D32D23">
          <w:rPr>
            <w:rStyle w:val="Hyperlink"/>
            <w:noProof/>
          </w:rPr>
          <w:t>iii.</w:t>
        </w:r>
        <w:r w:rsidR="00977AE7">
          <w:rPr>
            <w:rFonts w:asciiTheme="minorHAnsi" w:eastAsiaTheme="minorEastAsia" w:hAnsiTheme="minorHAnsi" w:cstheme="minorBidi"/>
            <w:noProof/>
            <w:sz w:val="22"/>
            <w:szCs w:val="22"/>
          </w:rPr>
          <w:tab/>
        </w:r>
        <w:r w:rsidR="00977AE7" w:rsidRPr="00D32D23">
          <w:rPr>
            <w:rStyle w:val="Hyperlink"/>
            <w:noProof/>
          </w:rPr>
          <w:t>North Pocono-Paupack Segment</w:t>
        </w:r>
        <w:r w:rsidR="00977AE7">
          <w:rPr>
            <w:noProof/>
            <w:webHidden/>
          </w:rPr>
          <w:tab/>
        </w:r>
        <w:r w:rsidR="00977AE7">
          <w:rPr>
            <w:noProof/>
            <w:webHidden/>
          </w:rPr>
          <w:fldChar w:fldCharType="begin"/>
        </w:r>
        <w:r w:rsidR="00977AE7">
          <w:rPr>
            <w:noProof/>
            <w:webHidden/>
          </w:rPr>
          <w:instrText xml:space="preserve"> PAGEREF _Toc368563935 \h </w:instrText>
        </w:r>
        <w:r w:rsidR="00977AE7">
          <w:rPr>
            <w:noProof/>
            <w:webHidden/>
          </w:rPr>
        </w:r>
        <w:r w:rsidR="00977AE7">
          <w:rPr>
            <w:noProof/>
            <w:webHidden/>
          </w:rPr>
          <w:fldChar w:fldCharType="separate"/>
        </w:r>
        <w:r w:rsidR="005F0398">
          <w:rPr>
            <w:noProof/>
            <w:webHidden/>
          </w:rPr>
          <w:t>11</w:t>
        </w:r>
        <w:r w:rsidR="007D5AE7">
          <w:rPr>
            <w:noProof/>
            <w:webHidden/>
          </w:rPr>
          <w:t>7</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36" w:history="1">
        <w:r w:rsidR="00977AE7" w:rsidRPr="00D32D23">
          <w:rPr>
            <w:rStyle w:val="Hyperlink"/>
            <w:noProof/>
          </w:rPr>
          <w:t>b.</w:t>
        </w:r>
        <w:r w:rsidR="00977AE7">
          <w:rPr>
            <w:rFonts w:asciiTheme="minorHAnsi" w:eastAsiaTheme="minorEastAsia" w:hAnsiTheme="minorHAnsi" w:cstheme="minorBidi"/>
            <w:noProof/>
            <w:sz w:val="22"/>
            <w:szCs w:val="22"/>
          </w:rPr>
          <w:tab/>
        </w:r>
        <w:r w:rsidR="00977AE7" w:rsidRPr="00D32D23">
          <w:rPr>
            <w:rStyle w:val="Hyperlink"/>
            <w:noProof/>
          </w:rPr>
          <w:t>138/69kV Transmission Lines</w:t>
        </w:r>
        <w:r w:rsidR="00977AE7">
          <w:rPr>
            <w:noProof/>
            <w:webHidden/>
          </w:rPr>
          <w:tab/>
        </w:r>
        <w:r w:rsidR="00977AE7">
          <w:rPr>
            <w:noProof/>
            <w:webHidden/>
          </w:rPr>
          <w:fldChar w:fldCharType="begin"/>
        </w:r>
        <w:r w:rsidR="00977AE7">
          <w:rPr>
            <w:noProof/>
            <w:webHidden/>
          </w:rPr>
          <w:instrText xml:space="preserve"> PAGEREF _Toc368563936 \h </w:instrText>
        </w:r>
        <w:r w:rsidR="00977AE7">
          <w:rPr>
            <w:noProof/>
            <w:webHidden/>
          </w:rPr>
        </w:r>
        <w:r w:rsidR="00977AE7">
          <w:rPr>
            <w:noProof/>
            <w:webHidden/>
          </w:rPr>
          <w:fldChar w:fldCharType="separate"/>
        </w:r>
        <w:r w:rsidR="005F0398">
          <w:rPr>
            <w:noProof/>
            <w:webHidden/>
          </w:rPr>
          <w:t>11</w:t>
        </w:r>
        <w:r w:rsidR="007D5AE7">
          <w:rPr>
            <w:noProof/>
            <w:webHidden/>
          </w:rPr>
          <w:t>8</w:t>
        </w:r>
        <w:r w:rsidR="00977AE7">
          <w:rPr>
            <w:noProof/>
            <w:webHidden/>
          </w:rPr>
          <w:fldChar w:fldCharType="end"/>
        </w:r>
      </w:hyperlink>
    </w:p>
    <w:p w:rsidR="00977AE7" w:rsidRDefault="00BA1F77" w:rsidP="00977AE7">
      <w:pPr>
        <w:pStyle w:val="TOC5"/>
        <w:rPr>
          <w:rFonts w:asciiTheme="minorHAnsi" w:eastAsiaTheme="minorEastAsia" w:hAnsiTheme="minorHAnsi" w:cstheme="minorBidi"/>
          <w:noProof/>
          <w:sz w:val="22"/>
          <w:szCs w:val="22"/>
        </w:rPr>
      </w:pPr>
      <w:hyperlink w:anchor="_Toc368563937" w:history="1">
        <w:r w:rsidR="00977AE7" w:rsidRPr="00D32D23">
          <w:rPr>
            <w:rStyle w:val="Hyperlink"/>
            <w:noProof/>
          </w:rPr>
          <w:t>i.</w:t>
        </w:r>
        <w:r w:rsidR="00977AE7">
          <w:rPr>
            <w:rFonts w:asciiTheme="minorHAnsi" w:eastAsiaTheme="minorEastAsia" w:hAnsiTheme="minorHAnsi" w:cstheme="minorBidi"/>
            <w:noProof/>
            <w:sz w:val="22"/>
            <w:szCs w:val="22"/>
          </w:rPr>
          <w:tab/>
        </w:r>
        <w:r w:rsidR="00977AE7" w:rsidRPr="00D32D23">
          <w:rPr>
            <w:rStyle w:val="Hyperlink"/>
            <w:noProof/>
          </w:rPr>
          <w:t>West Pocono Substation</w:t>
        </w:r>
        <w:r w:rsidR="00977AE7">
          <w:rPr>
            <w:noProof/>
            <w:webHidden/>
          </w:rPr>
          <w:tab/>
        </w:r>
        <w:r w:rsidR="00977AE7">
          <w:rPr>
            <w:noProof/>
            <w:webHidden/>
          </w:rPr>
          <w:fldChar w:fldCharType="begin"/>
        </w:r>
        <w:r w:rsidR="00977AE7">
          <w:rPr>
            <w:noProof/>
            <w:webHidden/>
          </w:rPr>
          <w:instrText xml:space="preserve"> PAGEREF _Toc368563937 \h </w:instrText>
        </w:r>
        <w:r w:rsidR="00977AE7">
          <w:rPr>
            <w:noProof/>
            <w:webHidden/>
          </w:rPr>
        </w:r>
        <w:r w:rsidR="00977AE7">
          <w:rPr>
            <w:noProof/>
            <w:webHidden/>
          </w:rPr>
          <w:fldChar w:fldCharType="separate"/>
        </w:r>
        <w:r w:rsidR="005F0398">
          <w:rPr>
            <w:noProof/>
            <w:webHidden/>
          </w:rPr>
          <w:t>11</w:t>
        </w:r>
        <w:r w:rsidR="007D5AE7">
          <w:rPr>
            <w:noProof/>
            <w:webHidden/>
          </w:rPr>
          <w:t>8</w:t>
        </w:r>
        <w:r w:rsidR="00977AE7">
          <w:rPr>
            <w:noProof/>
            <w:webHidden/>
          </w:rPr>
          <w:fldChar w:fldCharType="end"/>
        </w:r>
      </w:hyperlink>
    </w:p>
    <w:p w:rsidR="00977AE7" w:rsidRDefault="00BA1F77" w:rsidP="00977AE7">
      <w:pPr>
        <w:pStyle w:val="TOC5"/>
        <w:rPr>
          <w:rFonts w:asciiTheme="minorHAnsi" w:eastAsiaTheme="minorEastAsia" w:hAnsiTheme="minorHAnsi" w:cstheme="minorBidi"/>
          <w:noProof/>
          <w:sz w:val="22"/>
          <w:szCs w:val="22"/>
        </w:rPr>
      </w:pPr>
      <w:hyperlink w:anchor="_Toc368563938" w:history="1">
        <w:r w:rsidR="00977AE7" w:rsidRPr="00D32D23">
          <w:rPr>
            <w:rStyle w:val="Hyperlink"/>
            <w:noProof/>
          </w:rPr>
          <w:t>ii.</w:t>
        </w:r>
        <w:r w:rsidR="00977AE7">
          <w:rPr>
            <w:rFonts w:asciiTheme="minorHAnsi" w:eastAsiaTheme="minorEastAsia" w:hAnsiTheme="minorHAnsi" w:cstheme="minorBidi"/>
            <w:noProof/>
            <w:sz w:val="22"/>
            <w:szCs w:val="22"/>
          </w:rPr>
          <w:tab/>
        </w:r>
        <w:r w:rsidR="00977AE7" w:rsidRPr="00D32D23">
          <w:rPr>
            <w:rStyle w:val="Hyperlink"/>
            <w:noProof/>
          </w:rPr>
          <w:t>North Pocono Substation</w:t>
        </w:r>
        <w:r w:rsidR="00977AE7">
          <w:rPr>
            <w:noProof/>
            <w:webHidden/>
          </w:rPr>
          <w:tab/>
        </w:r>
        <w:r w:rsidR="00977AE7">
          <w:rPr>
            <w:noProof/>
            <w:webHidden/>
          </w:rPr>
          <w:fldChar w:fldCharType="begin"/>
        </w:r>
        <w:r w:rsidR="00977AE7">
          <w:rPr>
            <w:noProof/>
            <w:webHidden/>
          </w:rPr>
          <w:instrText xml:space="preserve"> PAGEREF _Toc368563938 \h </w:instrText>
        </w:r>
        <w:r w:rsidR="00977AE7">
          <w:rPr>
            <w:noProof/>
            <w:webHidden/>
          </w:rPr>
        </w:r>
        <w:r w:rsidR="00977AE7">
          <w:rPr>
            <w:noProof/>
            <w:webHidden/>
          </w:rPr>
          <w:fldChar w:fldCharType="separate"/>
        </w:r>
        <w:r w:rsidR="005F0398">
          <w:rPr>
            <w:noProof/>
            <w:webHidden/>
          </w:rPr>
          <w:t>1</w:t>
        </w:r>
        <w:r w:rsidR="007D5AE7">
          <w:rPr>
            <w:noProof/>
            <w:webHidden/>
          </w:rPr>
          <w:t>19</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39" w:history="1">
        <w:r w:rsidR="00977AE7" w:rsidRPr="00D32D23">
          <w:rPr>
            <w:rStyle w:val="Hyperlink"/>
            <w:noProof/>
          </w:rPr>
          <w:t>2.</w:t>
        </w:r>
        <w:r w:rsidR="00977AE7">
          <w:rPr>
            <w:rFonts w:asciiTheme="minorHAnsi" w:eastAsiaTheme="minorEastAsia" w:hAnsiTheme="minorHAnsi" w:cstheme="minorBidi"/>
            <w:noProof/>
            <w:sz w:val="22"/>
            <w:szCs w:val="22"/>
          </w:rPr>
          <w:tab/>
        </w:r>
        <w:r w:rsidR="00977AE7" w:rsidRPr="00D32D23">
          <w:rPr>
            <w:rStyle w:val="Hyperlink"/>
            <w:noProof/>
          </w:rPr>
          <w:t>Construction and engineering</w:t>
        </w:r>
        <w:r w:rsidR="00977AE7">
          <w:rPr>
            <w:noProof/>
            <w:webHidden/>
          </w:rPr>
          <w:tab/>
        </w:r>
        <w:r w:rsidR="00977AE7">
          <w:rPr>
            <w:noProof/>
            <w:webHidden/>
          </w:rPr>
          <w:fldChar w:fldCharType="begin"/>
        </w:r>
        <w:r w:rsidR="00977AE7">
          <w:rPr>
            <w:noProof/>
            <w:webHidden/>
          </w:rPr>
          <w:instrText xml:space="preserve"> PAGEREF _Toc368563939 \h </w:instrText>
        </w:r>
        <w:r w:rsidR="00977AE7">
          <w:rPr>
            <w:noProof/>
            <w:webHidden/>
          </w:rPr>
        </w:r>
        <w:r w:rsidR="00977AE7">
          <w:rPr>
            <w:noProof/>
            <w:webHidden/>
          </w:rPr>
          <w:fldChar w:fldCharType="separate"/>
        </w:r>
        <w:r w:rsidR="005F0398">
          <w:rPr>
            <w:noProof/>
            <w:webHidden/>
          </w:rPr>
          <w:t>12</w:t>
        </w:r>
        <w:r w:rsidR="007D5AE7">
          <w:rPr>
            <w:noProof/>
            <w:webHidden/>
          </w:rPr>
          <w:t>1</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40" w:history="1">
        <w:r w:rsidR="00977AE7" w:rsidRPr="00D32D23">
          <w:rPr>
            <w:rStyle w:val="Hyperlink"/>
            <w:rFonts w:ascii="Times New Roman" w:hAnsi="Times New Roman"/>
            <w:noProof/>
          </w:rPr>
          <w:t>a.</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230 kV System</w:t>
        </w:r>
        <w:r w:rsidR="00977AE7">
          <w:rPr>
            <w:noProof/>
            <w:webHidden/>
          </w:rPr>
          <w:tab/>
        </w:r>
        <w:r w:rsidR="00977AE7">
          <w:rPr>
            <w:noProof/>
            <w:webHidden/>
          </w:rPr>
          <w:fldChar w:fldCharType="begin"/>
        </w:r>
        <w:r w:rsidR="00977AE7">
          <w:rPr>
            <w:noProof/>
            <w:webHidden/>
          </w:rPr>
          <w:instrText xml:space="preserve"> PAGEREF _Toc368563940 \h </w:instrText>
        </w:r>
        <w:r w:rsidR="00977AE7">
          <w:rPr>
            <w:noProof/>
            <w:webHidden/>
          </w:rPr>
        </w:r>
        <w:r w:rsidR="00977AE7">
          <w:rPr>
            <w:noProof/>
            <w:webHidden/>
          </w:rPr>
          <w:fldChar w:fldCharType="separate"/>
        </w:r>
        <w:r w:rsidR="005F0398">
          <w:rPr>
            <w:noProof/>
            <w:webHidden/>
          </w:rPr>
          <w:t>12</w:t>
        </w:r>
        <w:r w:rsidR="007D5AE7">
          <w:rPr>
            <w:noProof/>
            <w:webHidden/>
          </w:rPr>
          <w:t>1</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41" w:history="1">
        <w:r w:rsidR="00977AE7" w:rsidRPr="00D32D23">
          <w:rPr>
            <w:rStyle w:val="Hyperlink"/>
            <w:rFonts w:ascii="Times New Roman" w:hAnsi="Times New Roman"/>
            <w:noProof/>
          </w:rPr>
          <w:t>b.</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138/69 kV System</w:t>
        </w:r>
        <w:r w:rsidR="00977AE7">
          <w:rPr>
            <w:noProof/>
            <w:webHidden/>
          </w:rPr>
          <w:tab/>
        </w:r>
        <w:r w:rsidR="00977AE7">
          <w:rPr>
            <w:noProof/>
            <w:webHidden/>
          </w:rPr>
          <w:fldChar w:fldCharType="begin"/>
        </w:r>
        <w:r w:rsidR="00977AE7">
          <w:rPr>
            <w:noProof/>
            <w:webHidden/>
          </w:rPr>
          <w:instrText xml:space="preserve"> PAGEREF _Toc368563941 \h </w:instrText>
        </w:r>
        <w:r w:rsidR="00977AE7">
          <w:rPr>
            <w:noProof/>
            <w:webHidden/>
          </w:rPr>
        </w:r>
        <w:r w:rsidR="00977AE7">
          <w:rPr>
            <w:noProof/>
            <w:webHidden/>
          </w:rPr>
          <w:fldChar w:fldCharType="separate"/>
        </w:r>
        <w:r w:rsidR="005F0398">
          <w:rPr>
            <w:noProof/>
            <w:webHidden/>
          </w:rPr>
          <w:t>12</w:t>
        </w:r>
        <w:r w:rsidR="007D5AE7">
          <w:rPr>
            <w:noProof/>
            <w:webHidden/>
          </w:rPr>
          <w:t>2</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42" w:history="1">
        <w:r w:rsidR="00977AE7" w:rsidRPr="00D32D23">
          <w:rPr>
            <w:rStyle w:val="Hyperlink"/>
            <w:rFonts w:ascii="Times New Roman" w:hAnsi="Times New Roman"/>
            <w:noProof/>
          </w:rPr>
          <w:t>E.</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Health and Safety of the Proposed Facilities</w:t>
        </w:r>
        <w:r w:rsidR="00977AE7">
          <w:rPr>
            <w:noProof/>
            <w:webHidden/>
          </w:rPr>
          <w:tab/>
        </w:r>
        <w:r w:rsidR="00977AE7">
          <w:rPr>
            <w:noProof/>
            <w:webHidden/>
          </w:rPr>
          <w:fldChar w:fldCharType="begin"/>
        </w:r>
        <w:r w:rsidR="00977AE7">
          <w:rPr>
            <w:noProof/>
            <w:webHidden/>
          </w:rPr>
          <w:instrText xml:space="preserve"> PAGEREF _Toc368563942 \h </w:instrText>
        </w:r>
        <w:r w:rsidR="00977AE7">
          <w:rPr>
            <w:noProof/>
            <w:webHidden/>
          </w:rPr>
        </w:r>
        <w:r w:rsidR="00977AE7">
          <w:rPr>
            <w:noProof/>
            <w:webHidden/>
          </w:rPr>
          <w:fldChar w:fldCharType="separate"/>
        </w:r>
        <w:r w:rsidR="005F0398">
          <w:rPr>
            <w:noProof/>
            <w:webHidden/>
          </w:rPr>
          <w:t>12</w:t>
        </w:r>
        <w:r w:rsidR="007D5AE7">
          <w:rPr>
            <w:noProof/>
            <w:webHidden/>
          </w:rPr>
          <w:t>5</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43" w:history="1">
        <w:r w:rsidR="00977AE7" w:rsidRPr="00D32D23">
          <w:rPr>
            <w:rStyle w:val="Hyperlink"/>
            <w:noProof/>
          </w:rPr>
          <w:t>1.</w:t>
        </w:r>
        <w:r w:rsidR="00977AE7">
          <w:rPr>
            <w:rFonts w:asciiTheme="minorHAnsi" w:eastAsiaTheme="minorEastAsia" w:hAnsiTheme="minorHAnsi" w:cstheme="minorBidi"/>
            <w:noProof/>
            <w:sz w:val="22"/>
            <w:szCs w:val="22"/>
          </w:rPr>
          <w:tab/>
        </w:r>
        <w:r w:rsidR="00977AE7" w:rsidRPr="00D32D23">
          <w:rPr>
            <w:rStyle w:val="Hyperlink"/>
            <w:noProof/>
          </w:rPr>
          <w:t>Public Input Witness Arguments Regarding EMFs and PPL’s Responses</w:t>
        </w:r>
        <w:r w:rsidR="00977AE7">
          <w:rPr>
            <w:noProof/>
            <w:webHidden/>
          </w:rPr>
          <w:tab/>
        </w:r>
        <w:r w:rsidR="00977AE7">
          <w:rPr>
            <w:noProof/>
            <w:webHidden/>
          </w:rPr>
          <w:fldChar w:fldCharType="begin"/>
        </w:r>
        <w:r w:rsidR="00977AE7">
          <w:rPr>
            <w:noProof/>
            <w:webHidden/>
          </w:rPr>
          <w:instrText xml:space="preserve"> PAGEREF _Toc368563943 \h </w:instrText>
        </w:r>
        <w:r w:rsidR="00977AE7">
          <w:rPr>
            <w:noProof/>
            <w:webHidden/>
          </w:rPr>
        </w:r>
        <w:r w:rsidR="00977AE7">
          <w:rPr>
            <w:noProof/>
            <w:webHidden/>
          </w:rPr>
          <w:fldChar w:fldCharType="separate"/>
        </w:r>
        <w:r w:rsidR="005F0398">
          <w:rPr>
            <w:noProof/>
            <w:webHidden/>
          </w:rPr>
          <w:t>12</w:t>
        </w:r>
        <w:r w:rsidR="007D5AE7">
          <w:rPr>
            <w:noProof/>
            <w:webHidden/>
          </w:rPr>
          <w:t>6</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44" w:history="1">
        <w:r w:rsidR="00977AE7" w:rsidRPr="00D32D23">
          <w:rPr>
            <w:rStyle w:val="Hyperlink"/>
            <w:noProof/>
          </w:rPr>
          <w:t>2.</w:t>
        </w:r>
        <w:r w:rsidR="00977AE7">
          <w:rPr>
            <w:rFonts w:asciiTheme="minorHAnsi" w:eastAsiaTheme="minorEastAsia" w:hAnsiTheme="minorHAnsi" w:cstheme="minorBidi"/>
            <w:noProof/>
            <w:sz w:val="22"/>
            <w:szCs w:val="22"/>
          </w:rPr>
          <w:tab/>
        </w:r>
        <w:r w:rsidR="00977AE7" w:rsidRPr="00D32D23">
          <w:rPr>
            <w:rStyle w:val="Hyperlink"/>
            <w:noProof/>
          </w:rPr>
          <w:t>Discussion and Resolution Regarding EMFs</w:t>
        </w:r>
        <w:r w:rsidR="00977AE7">
          <w:rPr>
            <w:noProof/>
            <w:webHidden/>
          </w:rPr>
          <w:tab/>
        </w:r>
        <w:r w:rsidR="00977AE7">
          <w:rPr>
            <w:noProof/>
            <w:webHidden/>
          </w:rPr>
          <w:fldChar w:fldCharType="begin"/>
        </w:r>
        <w:r w:rsidR="00977AE7">
          <w:rPr>
            <w:noProof/>
            <w:webHidden/>
          </w:rPr>
          <w:instrText xml:space="preserve"> PAGEREF _Toc368563944 \h </w:instrText>
        </w:r>
        <w:r w:rsidR="00977AE7">
          <w:rPr>
            <w:noProof/>
            <w:webHidden/>
          </w:rPr>
        </w:r>
        <w:r w:rsidR="00977AE7">
          <w:rPr>
            <w:noProof/>
            <w:webHidden/>
          </w:rPr>
          <w:fldChar w:fldCharType="separate"/>
        </w:r>
        <w:r w:rsidR="005F0398">
          <w:rPr>
            <w:noProof/>
            <w:webHidden/>
          </w:rPr>
          <w:t>12</w:t>
        </w:r>
        <w:r w:rsidR="007D5AE7">
          <w:rPr>
            <w:noProof/>
            <w:webHidden/>
          </w:rPr>
          <w:t>6</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45" w:history="1">
        <w:r w:rsidR="00977AE7" w:rsidRPr="00D32D23">
          <w:rPr>
            <w:rStyle w:val="Hyperlink"/>
            <w:noProof/>
            <w:spacing w:val="-3"/>
          </w:rPr>
          <w:t>3.</w:t>
        </w:r>
        <w:r w:rsidR="00977AE7">
          <w:rPr>
            <w:rFonts w:asciiTheme="minorHAnsi" w:eastAsiaTheme="minorEastAsia" w:hAnsiTheme="minorHAnsi" w:cstheme="minorBidi"/>
            <w:noProof/>
            <w:sz w:val="22"/>
            <w:szCs w:val="22"/>
          </w:rPr>
          <w:tab/>
        </w:r>
        <w:r w:rsidR="00977AE7" w:rsidRPr="00D32D23">
          <w:rPr>
            <w:rStyle w:val="Hyperlink"/>
            <w:noProof/>
            <w:spacing w:val="-3"/>
          </w:rPr>
          <w:t>Transco’s</w:t>
        </w:r>
        <w:r w:rsidR="00977AE7" w:rsidRPr="00D32D23">
          <w:rPr>
            <w:rStyle w:val="Hyperlink"/>
            <w:noProof/>
          </w:rPr>
          <w:t xml:space="preserve"> Arguments Regarding Proximity to its Pipeline and PPL’s Responses</w:t>
        </w:r>
        <w:r w:rsidR="00977AE7">
          <w:rPr>
            <w:noProof/>
            <w:webHidden/>
          </w:rPr>
          <w:tab/>
        </w:r>
        <w:r w:rsidR="00977AE7">
          <w:rPr>
            <w:noProof/>
            <w:webHidden/>
          </w:rPr>
          <w:fldChar w:fldCharType="begin"/>
        </w:r>
        <w:r w:rsidR="00977AE7">
          <w:rPr>
            <w:noProof/>
            <w:webHidden/>
          </w:rPr>
          <w:instrText xml:space="preserve"> PAGEREF _Toc368563945 \h </w:instrText>
        </w:r>
        <w:r w:rsidR="00977AE7">
          <w:rPr>
            <w:noProof/>
            <w:webHidden/>
          </w:rPr>
        </w:r>
        <w:r w:rsidR="00977AE7">
          <w:rPr>
            <w:noProof/>
            <w:webHidden/>
          </w:rPr>
          <w:fldChar w:fldCharType="separate"/>
        </w:r>
        <w:r w:rsidR="005F0398">
          <w:rPr>
            <w:noProof/>
            <w:webHidden/>
          </w:rPr>
          <w:t>12</w:t>
        </w:r>
        <w:r w:rsidR="007D5AE7">
          <w:rPr>
            <w:noProof/>
            <w:webHidden/>
          </w:rPr>
          <w:t>8</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46" w:history="1">
        <w:r w:rsidR="00977AE7" w:rsidRPr="00D32D23">
          <w:rPr>
            <w:rStyle w:val="Hyperlink"/>
            <w:noProof/>
          </w:rPr>
          <w:t>4.</w:t>
        </w:r>
        <w:r w:rsidR="00977AE7">
          <w:rPr>
            <w:rFonts w:asciiTheme="minorHAnsi" w:eastAsiaTheme="minorEastAsia" w:hAnsiTheme="minorHAnsi" w:cstheme="minorBidi"/>
            <w:noProof/>
            <w:sz w:val="22"/>
            <w:szCs w:val="22"/>
          </w:rPr>
          <w:tab/>
        </w:r>
        <w:r w:rsidR="00977AE7" w:rsidRPr="00D32D23">
          <w:rPr>
            <w:rStyle w:val="Hyperlink"/>
            <w:noProof/>
          </w:rPr>
          <w:t>Discussion and Resolution Regarding Transco’s Pipeline Facilities</w:t>
        </w:r>
        <w:r w:rsidR="00977AE7">
          <w:rPr>
            <w:noProof/>
            <w:webHidden/>
          </w:rPr>
          <w:tab/>
        </w:r>
        <w:r w:rsidR="00977AE7">
          <w:rPr>
            <w:noProof/>
            <w:webHidden/>
          </w:rPr>
          <w:fldChar w:fldCharType="begin"/>
        </w:r>
        <w:r w:rsidR="00977AE7">
          <w:rPr>
            <w:noProof/>
            <w:webHidden/>
          </w:rPr>
          <w:instrText xml:space="preserve"> PAGEREF _Toc368563946 \h </w:instrText>
        </w:r>
        <w:r w:rsidR="00977AE7">
          <w:rPr>
            <w:noProof/>
            <w:webHidden/>
          </w:rPr>
        </w:r>
        <w:r w:rsidR="00977AE7">
          <w:rPr>
            <w:noProof/>
            <w:webHidden/>
          </w:rPr>
          <w:fldChar w:fldCharType="separate"/>
        </w:r>
        <w:r w:rsidR="005F0398">
          <w:rPr>
            <w:noProof/>
            <w:webHidden/>
          </w:rPr>
          <w:t>13</w:t>
        </w:r>
        <w:r w:rsidR="007D5AE7">
          <w:rPr>
            <w:noProof/>
            <w:webHidden/>
          </w:rPr>
          <w:t>2</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47" w:history="1">
        <w:r w:rsidR="00977AE7" w:rsidRPr="00D32D23">
          <w:rPr>
            <w:rStyle w:val="Hyperlink"/>
            <w:noProof/>
          </w:rPr>
          <w:t>5.</w:t>
        </w:r>
        <w:r w:rsidR="00977AE7">
          <w:rPr>
            <w:rFonts w:asciiTheme="minorHAnsi" w:eastAsiaTheme="minorEastAsia" w:hAnsiTheme="minorHAnsi" w:cstheme="minorBidi"/>
            <w:noProof/>
            <w:sz w:val="22"/>
            <w:szCs w:val="22"/>
          </w:rPr>
          <w:tab/>
        </w:r>
        <w:r w:rsidR="00977AE7" w:rsidRPr="00D32D23">
          <w:rPr>
            <w:rStyle w:val="Hyperlink"/>
            <w:noProof/>
          </w:rPr>
          <w:t>FR First’s Arguments Regarding Access to Covington Industrial Park and PPL’s Responses</w:t>
        </w:r>
        <w:r w:rsidR="00977AE7">
          <w:rPr>
            <w:noProof/>
            <w:webHidden/>
          </w:rPr>
          <w:tab/>
        </w:r>
        <w:r w:rsidR="00977AE7">
          <w:rPr>
            <w:noProof/>
            <w:webHidden/>
          </w:rPr>
          <w:fldChar w:fldCharType="begin"/>
        </w:r>
        <w:r w:rsidR="00977AE7">
          <w:rPr>
            <w:noProof/>
            <w:webHidden/>
          </w:rPr>
          <w:instrText xml:space="preserve"> PAGEREF _Toc368563947 \h </w:instrText>
        </w:r>
        <w:r w:rsidR="00977AE7">
          <w:rPr>
            <w:noProof/>
            <w:webHidden/>
          </w:rPr>
        </w:r>
        <w:r w:rsidR="00977AE7">
          <w:rPr>
            <w:noProof/>
            <w:webHidden/>
          </w:rPr>
          <w:fldChar w:fldCharType="separate"/>
        </w:r>
        <w:r w:rsidR="005F0398">
          <w:rPr>
            <w:noProof/>
            <w:webHidden/>
          </w:rPr>
          <w:t>13</w:t>
        </w:r>
        <w:r w:rsidR="007D5AE7">
          <w:rPr>
            <w:noProof/>
            <w:webHidden/>
          </w:rPr>
          <w:t>4</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48" w:history="1">
        <w:r w:rsidR="00977AE7" w:rsidRPr="00D32D23">
          <w:rPr>
            <w:rStyle w:val="Hyperlink"/>
            <w:noProof/>
          </w:rPr>
          <w:t>6.</w:t>
        </w:r>
        <w:r w:rsidR="00977AE7">
          <w:rPr>
            <w:rFonts w:asciiTheme="minorHAnsi" w:eastAsiaTheme="minorEastAsia" w:hAnsiTheme="minorHAnsi" w:cstheme="minorBidi"/>
            <w:noProof/>
            <w:sz w:val="22"/>
            <w:szCs w:val="22"/>
          </w:rPr>
          <w:tab/>
        </w:r>
        <w:r w:rsidR="00977AE7" w:rsidRPr="00D32D23">
          <w:rPr>
            <w:rStyle w:val="Hyperlink"/>
            <w:noProof/>
          </w:rPr>
          <w:t>Discussion and Resolution Regarding Access to Covington Industrial Park</w:t>
        </w:r>
        <w:r w:rsidR="00977AE7">
          <w:rPr>
            <w:noProof/>
            <w:webHidden/>
          </w:rPr>
          <w:tab/>
        </w:r>
        <w:r w:rsidR="00977AE7">
          <w:rPr>
            <w:noProof/>
            <w:webHidden/>
          </w:rPr>
          <w:fldChar w:fldCharType="begin"/>
        </w:r>
        <w:r w:rsidR="00977AE7">
          <w:rPr>
            <w:noProof/>
            <w:webHidden/>
          </w:rPr>
          <w:instrText xml:space="preserve"> PAGEREF _Toc368563948 \h </w:instrText>
        </w:r>
        <w:r w:rsidR="00977AE7">
          <w:rPr>
            <w:noProof/>
            <w:webHidden/>
          </w:rPr>
        </w:r>
        <w:r w:rsidR="00977AE7">
          <w:rPr>
            <w:noProof/>
            <w:webHidden/>
          </w:rPr>
          <w:fldChar w:fldCharType="separate"/>
        </w:r>
        <w:r w:rsidR="005F0398">
          <w:rPr>
            <w:noProof/>
            <w:webHidden/>
          </w:rPr>
          <w:t>13</w:t>
        </w:r>
        <w:r w:rsidR="007D5AE7">
          <w:rPr>
            <w:noProof/>
            <w:webHidden/>
          </w:rPr>
          <w:t>6</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49" w:history="1">
        <w:r w:rsidR="00977AE7" w:rsidRPr="00D32D23">
          <w:rPr>
            <w:rStyle w:val="Hyperlink"/>
            <w:rFonts w:ascii="Times New Roman" w:hAnsi="Times New Roman"/>
            <w:noProof/>
          </w:rPr>
          <w:t>F.</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Compliance With Statutes and Regulations Regarding Protection of Natural Resources</w:t>
        </w:r>
        <w:r w:rsidR="00977AE7">
          <w:rPr>
            <w:noProof/>
            <w:webHidden/>
          </w:rPr>
          <w:tab/>
        </w:r>
        <w:r w:rsidR="00977AE7">
          <w:rPr>
            <w:noProof/>
            <w:webHidden/>
          </w:rPr>
          <w:fldChar w:fldCharType="begin"/>
        </w:r>
        <w:r w:rsidR="00977AE7">
          <w:rPr>
            <w:noProof/>
            <w:webHidden/>
          </w:rPr>
          <w:instrText xml:space="preserve"> PAGEREF _Toc368563949 \h </w:instrText>
        </w:r>
        <w:r w:rsidR="00977AE7">
          <w:rPr>
            <w:noProof/>
            <w:webHidden/>
          </w:rPr>
        </w:r>
        <w:r w:rsidR="00977AE7">
          <w:rPr>
            <w:noProof/>
            <w:webHidden/>
          </w:rPr>
          <w:fldChar w:fldCharType="separate"/>
        </w:r>
        <w:r w:rsidR="005F0398">
          <w:rPr>
            <w:noProof/>
            <w:webHidden/>
          </w:rPr>
          <w:t>13</w:t>
        </w:r>
        <w:r w:rsidR="007D5AE7">
          <w:rPr>
            <w:noProof/>
            <w:webHidden/>
          </w:rPr>
          <w:t>7</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50" w:history="1">
        <w:r w:rsidR="00977AE7" w:rsidRPr="00D32D23">
          <w:rPr>
            <w:rStyle w:val="Hyperlink"/>
            <w:noProof/>
          </w:rPr>
          <w:t>1.</w:t>
        </w:r>
        <w:r w:rsidR="00977AE7">
          <w:rPr>
            <w:rFonts w:asciiTheme="minorHAnsi" w:eastAsiaTheme="minorEastAsia" w:hAnsiTheme="minorHAnsi" w:cstheme="minorBidi"/>
            <w:noProof/>
            <w:sz w:val="22"/>
            <w:szCs w:val="22"/>
          </w:rPr>
          <w:tab/>
        </w:r>
        <w:r w:rsidR="00977AE7" w:rsidRPr="00D32D23">
          <w:rPr>
            <w:rStyle w:val="Hyperlink"/>
            <w:noProof/>
          </w:rPr>
          <w:t>Discussion and Resolution Regarding Compliance with Statutes and Regulations</w:t>
        </w:r>
        <w:r w:rsidR="00977AE7">
          <w:rPr>
            <w:noProof/>
            <w:webHidden/>
          </w:rPr>
          <w:tab/>
        </w:r>
        <w:r w:rsidR="00977AE7">
          <w:rPr>
            <w:noProof/>
            <w:webHidden/>
          </w:rPr>
          <w:fldChar w:fldCharType="begin"/>
        </w:r>
        <w:r w:rsidR="00977AE7">
          <w:rPr>
            <w:noProof/>
            <w:webHidden/>
          </w:rPr>
          <w:instrText xml:space="preserve"> PAGEREF _Toc368563950 \h </w:instrText>
        </w:r>
        <w:r w:rsidR="00977AE7">
          <w:rPr>
            <w:noProof/>
            <w:webHidden/>
          </w:rPr>
        </w:r>
        <w:r w:rsidR="00977AE7">
          <w:rPr>
            <w:noProof/>
            <w:webHidden/>
          </w:rPr>
          <w:fldChar w:fldCharType="separate"/>
        </w:r>
        <w:r w:rsidR="005F0398">
          <w:rPr>
            <w:noProof/>
            <w:webHidden/>
          </w:rPr>
          <w:t>1</w:t>
        </w:r>
        <w:r w:rsidR="007D5AE7">
          <w:rPr>
            <w:noProof/>
            <w:webHidden/>
          </w:rPr>
          <w:t>39</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51" w:history="1">
        <w:r w:rsidR="00977AE7" w:rsidRPr="00D32D23">
          <w:rPr>
            <w:rStyle w:val="Hyperlink"/>
            <w:rFonts w:ascii="Times New Roman" w:hAnsi="Times New Roman"/>
            <w:noProof/>
          </w:rPr>
          <w:t>G.</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Minimum Adverse Environmental Impact</w:t>
        </w:r>
        <w:r w:rsidR="00977AE7">
          <w:rPr>
            <w:noProof/>
            <w:webHidden/>
          </w:rPr>
          <w:tab/>
        </w:r>
        <w:r w:rsidR="00977AE7">
          <w:rPr>
            <w:noProof/>
            <w:webHidden/>
          </w:rPr>
          <w:fldChar w:fldCharType="begin"/>
        </w:r>
        <w:r w:rsidR="00977AE7">
          <w:rPr>
            <w:noProof/>
            <w:webHidden/>
          </w:rPr>
          <w:instrText xml:space="preserve"> PAGEREF _Toc368563951 \h </w:instrText>
        </w:r>
        <w:r w:rsidR="00977AE7">
          <w:rPr>
            <w:noProof/>
            <w:webHidden/>
          </w:rPr>
        </w:r>
        <w:r w:rsidR="00977AE7">
          <w:rPr>
            <w:noProof/>
            <w:webHidden/>
          </w:rPr>
          <w:fldChar w:fldCharType="separate"/>
        </w:r>
        <w:r w:rsidR="005F0398">
          <w:rPr>
            <w:noProof/>
            <w:webHidden/>
          </w:rPr>
          <w:t>14</w:t>
        </w:r>
        <w:r w:rsidR="007D5AE7">
          <w:rPr>
            <w:noProof/>
            <w:webHidden/>
          </w:rPr>
          <w:t>0</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52" w:history="1">
        <w:r w:rsidR="00977AE7" w:rsidRPr="00D32D23">
          <w:rPr>
            <w:rStyle w:val="Hyperlink"/>
            <w:noProof/>
          </w:rPr>
          <w:t>1.</w:t>
        </w:r>
        <w:r w:rsidR="00977AE7">
          <w:rPr>
            <w:rFonts w:asciiTheme="minorHAnsi" w:eastAsiaTheme="minorEastAsia" w:hAnsiTheme="minorHAnsi" w:cstheme="minorBidi"/>
            <w:noProof/>
            <w:sz w:val="22"/>
            <w:szCs w:val="22"/>
          </w:rPr>
          <w:tab/>
        </w:r>
        <w:r w:rsidR="00977AE7" w:rsidRPr="00D32D23">
          <w:rPr>
            <w:rStyle w:val="Hyperlink"/>
            <w:noProof/>
          </w:rPr>
          <w:t>Public Input Witnesses’ Concerns Regarding Environmental Impact</w:t>
        </w:r>
        <w:r w:rsidR="00977AE7">
          <w:rPr>
            <w:noProof/>
            <w:webHidden/>
          </w:rPr>
          <w:tab/>
        </w:r>
        <w:r w:rsidR="00977AE7">
          <w:rPr>
            <w:noProof/>
            <w:webHidden/>
          </w:rPr>
          <w:fldChar w:fldCharType="begin"/>
        </w:r>
        <w:r w:rsidR="00977AE7">
          <w:rPr>
            <w:noProof/>
            <w:webHidden/>
          </w:rPr>
          <w:instrText xml:space="preserve"> PAGEREF _Toc368563952 \h </w:instrText>
        </w:r>
        <w:r w:rsidR="00977AE7">
          <w:rPr>
            <w:noProof/>
            <w:webHidden/>
          </w:rPr>
        </w:r>
        <w:r w:rsidR="00977AE7">
          <w:rPr>
            <w:noProof/>
            <w:webHidden/>
          </w:rPr>
          <w:fldChar w:fldCharType="separate"/>
        </w:r>
        <w:r w:rsidR="005F0398">
          <w:rPr>
            <w:noProof/>
            <w:webHidden/>
          </w:rPr>
          <w:t>14</w:t>
        </w:r>
        <w:r w:rsidR="007D5AE7">
          <w:rPr>
            <w:noProof/>
            <w:webHidden/>
          </w:rPr>
          <w:t>2</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53" w:history="1">
        <w:r w:rsidR="00977AE7" w:rsidRPr="00D32D23">
          <w:rPr>
            <w:rStyle w:val="Hyperlink"/>
            <w:noProof/>
          </w:rPr>
          <w:t>a.</w:t>
        </w:r>
        <w:r w:rsidR="00977AE7">
          <w:rPr>
            <w:rFonts w:asciiTheme="minorHAnsi" w:eastAsiaTheme="minorEastAsia" w:hAnsiTheme="minorHAnsi" w:cstheme="minorBidi"/>
            <w:noProof/>
            <w:sz w:val="22"/>
            <w:szCs w:val="22"/>
          </w:rPr>
          <w:tab/>
        </w:r>
        <w:r w:rsidR="00977AE7" w:rsidRPr="00D32D23">
          <w:rPr>
            <w:rStyle w:val="Hyperlink"/>
            <w:noProof/>
          </w:rPr>
          <w:t>The Citizens Route and PPL’s Response</w:t>
        </w:r>
        <w:r w:rsidR="00977AE7">
          <w:rPr>
            <w:noProof/>
            <w:webHidden/>
          </w:rPr>
          <w:tab/>
        </w:r>
        <w:r w:rsidR="00977AE7">
          <w:rPr>
            <w:noProof/>
            <w:webHidden/>
          </w:rPr>
          <w:fldChar w:fldCharType="begin"/>
        </w:r>
        <w:r w:rsidR="00977AE7">
          <w:rPr>
            <w:noProof/>
            <w:webHidden/>
          </w:rPr>
          <w:instrText xml:space="preserve"> PAGEREF _Toc368563953 \h </w:instrText>
        </w:r>
        <w:r w:rsidR="00977AE7">
          <w:rPr>
            <w:noProof/>
            <w:webHidden/>
          </w:rPr>
        </w:r>
        <w:r w:rsidR="00977AE7">
          <w:rPr>
            <w:noProof/>
            <w:webHidden/>
          </w:rPr>
          <w:fldChar w:fldCharType="separate"/>
        </w:r>
        <w:r w:rsidR="005F0398">
          <w:rPr>
            <w:noProof/>
            <w:webHidden/>
          </w:rPr>
          <w:t>14</w:t>
        </w:r>
        <w:r w:rsidR="007D5AE7">
          <w:rPr>
            <w:noProof/>
            <w:webHidden/>
          </w:rPr>
          <w:t>2</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54" w:history="1">
        <w:r w:rsidR="00977AE7" w:rsidRPr="00D32D23">
          <w:rPr>
            <w:rStyle w:val="Hyperlink"/>
            <w:rFonts w:ascii="Times New Roman" w:hAnsi="Times New Roman"/>
            <w:noProof/>
          </w:rPr>
          <w:t>b.</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Discussion and Resolution Regarding the Citizen’s Route</w:t>
        </w:r>
        <w:r w:rsidR="00977AE7">
          <w:rPr>
            <w:noProof/>
            <w:webHidden/>
          </w:rPr>
          <w:tab/>
        </w:r>
        <w:r w:rsidR="00977AE7">
          <w:rPr>
            <w:noProof/>
            <w:webHidden/>
          </w:rPr>
          <w:fldChar w:fldCharType="begin"/>
        </w:r>
        <w:r w:rsidR="00977AE7">
          <w:rPr>
            <w:noProof/>
            <w:webHidden/>
          </w:rPr>
          <w:instrText xml:space="preserve"> PAGEREF _Toc368563954 \h </w:instrText>
        </w:r>
        <w:r w:rsidR="00977AE7">
          <w:rPr>
            <w:noProof/>
            <w:webHidden/>
          </w:rPr>
        </w:r>
        <w:r w:rsidR="00977AE7">
          <w:rPr>
            <w:noProof/>
            <w:webHidden/>
          </w:rPr>
          <w:fldChar w:fldCharType="separate"/>
        </w:r>
        <w:r w:rsidR="005F0398">
          <w:rPr>
            <w:noProof/>
            <w:webHidden/>
          </w:rPr>
          <w:t>14</w:t>
        </w:r>
        <w:r w:rsidR="007D5AE7">
          <w:rPr>
            <w:noProof/>
            <w:webHidden/>
          </w:rPr>
          <w:t>5</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55" w:history="1">
        <w:r w:rsidR="00977AE7" w:rsidRPr="00D32D23">
          <w:rPr>
            <w:rStyle w:val="Hyperlink"/>
            <w:rFonts w:ascii="Times New Roman" w:hAnsi="Times New Roman"/>
            <w:noProof/>
          </w:rPr>
          <w:t>c.</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Other Environmental Impact Concerns and PPL’s Responses</w:t>
        </w:r>
        <w:r w:rsidR="00977AE7">
          <w:rPr>
            <w:noProof/>
            <w:webHidden/>
          </w:rPr>
          <w:tab/>
        </w:r>
        <w:r w:rsidR="00977AE7">
          <w:rPr>
            <w:noProof/>
            <w:webHidden/>
          </w:rPr>
          <w:fldChar w:fldCharType="begin"/>
        </w:r>
        <w:r w:rsidR="00977AE7">
          <w:rPr>
            <w:noProof/>
            <w:webHidden/>
          </w:rPr>
          <w:instrText xml:space="preserve"> PAGEREF _Toc368563955 \h </w:instrText>
        </w:r>
        <w:r w:rsidR="00977AE7">
          <w:rPr>
            <w:noProof/>
            <w:webHidden/>
          </w:rPr>
        </w:r>
        <w:r w:rsidR="00977AE7">
          <w:rPr>
            <w:noProof/>
            <w:webHidden/>
          </w:rPr>
          <w:fldChar w:fldCharType="separate"/>
        </w:r>
        <w:r w:rsidR="005F0398">
          <w:rPr>
            <w:noProof/>
            <w:webHidden/>
          </w:rPr>
          <w:t>14</w:t>
        </w:r>
        <w:r w:rsidR="007D5AE7">
          <w:rPr>
            <w:noProof/>
            <w:webHidden/>
          </w:rPr>
          <w:t>6</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56" w:history="1">
        <w:r w:rsidR="00977AE7" w:rsidRPr="00D32D23">
          <w:rPr>
            <w:rStyle w:val="Hyperlink"/>
            <w:noProof/>
          </w:rPr>
          <w:t>d.</w:t>
        </w:r>
        <w:r w:rsidR="00977AE7">
          <w:rPr>
            <w:rFonts w:asciiTheme="minorHAnsi" w:eastAsiaTheme="minorEastAsia" w:hAnsiTheme="minorHAnsi" w:cstheme="minorBidi"/>
            <w:noProof/>
            <w:sz w:val="22"/>
            <w:szCs w:val="22"/>
          </w:rPr>
          <w:tab/>
        </w:r>
        <w:r w:rsidR="00977AE7" w:rsidRPr="00D32D23">
          <w:rPr>
            <w:rStyle w:val="Hyperlink"/>
            <w:noProof/>
          </w:rPr>
          <w:t>Discussion and Resolution Regarding Other Environmental Impact Concerns</w:t>
        </w:r>
        <w:r w:rsidR="00977AE7">
          <w:rPr>
            <w:noProof/>
            <w:webHidden/>
          </w:rPr>
          <w:tab/>
        </w:r>
        <w:r w:rsidR="00977AE7">
          <w:rPr>
            <w:noProof/>
            <w:webHidden/>
          </w:rPr>
          <w:fldChar w:fldCharType="begin"/>
        </w:r>
        <w:r w:rsidR="00977AE7">
          <w:rPr>
            <w:noProof/>
            <w:webHidden/>
          </w:rPr>
          <w:instrText xml:space="preserve"> PAGEREF _Toc368563956 \h </w:instrText>
        </w:r>
        <w:r w:rsidR="00977AE7">
          <w:rPr>
            <w:noProof/>
            <w:webHidden/>
          </w:rPr>
        </w:r>
        <w:r w:rsidR="00977AE7">
          <w:rPr>
            <w:noProof/>
            <w:webHidden/>
          </w:rPr>
          <w:fldChar w:fldCharType="separate"/>
        </w:r>
        <w:r w:rsidR="005F0398">
          <w:rPr>
            <w:noProof/>
            <w:webHidden/>
          </w:rPr>
          <w:t>15</w:t>
        </w:r>
        <w:r w:rsidR="007D5AE7">
          <w:rPr>
            <w:noProof/>
            <w:webHidden/>
          </w:rPr>
          <w:t>1</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57" w:history="1">
        <w:r w:rsidR="00977AE7" w:rsidRPr="00D32D23">
          <w:rPr>
            <w:rStyle w:val="Hyperlink"/>
            <w:noProof/>
          </w:rPr>
          <w:t>2.</w:t>
        </w:r>
        <w:r w:rsidR="00977AE7">
          <w:rPr>
            <w:rFonts w:asciiTheme="minorHAnsi" w:eastAsiaTheme="minorEastAsia" w:hAnsiTheme="minorHAnsi" w:cstheme="minorBidi"/>
            <w:noProof/>
            <w:sz w:val="22"/>
            <w:szCs w:val="22"/>
          </w:rPr>
          <w:tab/>
        </w:r>
        <w:r w:rsidR="00977AE7" w:rsidRPr="00D32D23">
          <w:rPr>
            <w:rStyle w:val="Hyperlink"/>
            <w:noProof/>
          </w:rPr>
          <w:t>NP CARE’s Concerns Regarding Environmental Impacts</w:t>
        </w:r>
        <w:r w:rsidR="00977AE7">
          <w:rPr>
            <w:noProof/>
            <w:webHidden/>
          </w:rPr>
          <w:tab/>
        </w:r>
        <w:r w:rsidR="00977AE7">
          <w:rPr>
            <w:noProof/>
            <w:webHidden/>
          </w:rPr>
          <w:fldChar w:fldCharType="begin"/>
        </w:r>
        <w:r w:rsidR="00977AE7">
          <w:rPr>
            <w:noProof/>
            <w:webHidden/>
          </w:rPr>
          <w:instrText xml:space="preserve"> PAGEREF _Toc368563957 \h </w:instrText>
        </w:r>
        <w:r w:rsidR="00977AE7">
          <w:rPr>
            <w:noProof/>
            <w:webHidden/>
          </w:rPr>
        </w:r>
        <w:r w:rsidR="00977AE7">
          <w:rPr>
            <w:noProof/>
            <w:webHidden/>
          </w:rPr>
          <w:fldChar w:fldCharType="separate"/>
        </w:r>
        <w:r w:rsidR="005F0398">
          <w:rPr>
            <w:noProof/>
            <w:webHidden/>
          </w:rPr>
          <w:t>15</w:t>
        </w:r>
        <w:r w:rsidR="007D5AE7">
          <w:rPr>
            <w:noProof/>
            <w:webHidden/>
          </w:rPr>
          <w:t>2</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58" w:history="1">
        <w:r w:rsidR="00977AE7" w:rsidRPr="00D32D23">
          <w:rPr>
            <w:rStyle w:val="Hyperlink"/>
            <w:noProof/>
          </w:rPr>
          <w:t>a.</w:t>
        </w:r>
        <w:r w:rsidR="00977AE7">
          <w:rPr>
            <w:rFonts w:asciiTheme="minorHAnsi" w:eastAsiaTheme="minorEastAsia" w:hAnsiTheme="minorHAnsi" w:cstheme="minorBidi"/>
            <w:noProof/>
            <w:sz w:val="22"/>
            <w:szCs w:val="22"/>
          </w:rPr>
          <w:tab/>
        </w:r>
        <w:r w:rsidR="00977AE7" w:rsidRPr="00D32D23">
          <w:rPr>
            <w:rStyle w:val="Hyperlink"/>
            <w:noProof/>
          </w:rPr>
          <w:t>NP CARE’s Concerns Regarding the Environmental Impact on Species and Communities of Special Concern and PPL’s response</w:t>
        </w:r>
        <w:r w:rsidR="00977AE7">
          <w:rPr>
            <w:noProof/>
            <w:webHidden/>
          </w:rPr>
          <w:tab/>
        </w:r>
        <w:r w:rsidR="00977AE7">
          <w:rPr>
            <w:noProof/>
            <w:webHidden/>
          </w:rPr>
          <w:fldChar w:fldCharType="begin"/>
        </w:r>
        <w:r w:rsidR="00977AE7">
          <w:rPr>
            <w:noProof/>
            <w:webHidden/>
          </w:rPr>
          <w:instrText xml:space="preserve"> PAGEREF _Toc368563958 \h </w:instrText>
        </w:r>
        <w:r w:rsidR="00977AE7">
          <w:rPr>
            <w:noProof/>
            <w:webHidden/>
          </w:rPr>
        </w:r>
        <w:r w:rsidR="00977AE7">
          <w:rPr>
            <w:noProof/>
            <w:webHidden/>
          </w:rPr>
          <w:fldChar w:fldCharType="separate"/>
        </w:r>
        <w:r w:rsidR="005F0398">
          <w:rPr>
            <w:noProof/>
            <w:webHidden/>
          </w:rPr>
          <w:t>15</w:t>
        </w:r>
        <w:r w:rsidR="007D5AE7">
          <w:rPr>
            <w:noProof/>
            <w:webHidden/>
          </w:rPr>
          <w:t>5</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59" w:history="1">
        <w:r w:rsidR="00977AE7" w:rsidRPr="00D32D23">
          <w:rPr>
            <w:rStyle w:val="Hyperlink"/>
            <w:rFonts w:ascii="Times New Roman" w:hAnsi="Times New Roman"/>
            <w:noProof/>
          </w:rPr>
          <w:t>b.</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Discussion and Resolution Regarding the Impact on Species and Communities of Special Concern</w:t>
        </w:r>
        <w:r w:rsidR="00977AE7">
          <w:rPr>
            <w:noProof/>
            <w:webHidden/>
          </w:rPr>
          <w:tab/>
        </w:r>
        <w:r w:rsidR="00977AE7">
          <w:rPr>
            <w:noProof/>
            <w:webHidden/>
          </w:rPr>
          <w:fldChar w:fldCharType="begin"/>
        </w:r>
        <w:r w:rsidR="00977AE7">
          <w:rPr>
            <w:noProof/>
            <w:webHidden/>
          </w:rPr>
          <w:instrText xml:space="preserve"> PAGEREF _Toc368563959 \h </w:instrText>
        </w:r>
        <w:r w:rsidR="00977AE7">
          <w:rPr>
            <w:noProof/>
            <w:webHidden/>
          </w:rPr>
        </w:r>
        <w:r w:rsidR="00977AE7">
          <w:rPr>
            <w:noProof/>
            <w:webHidden/>
          </w:rPr>
          <w:fldChar w:fldCharType="separate"/>
        </w:r>
        <w:r w:rsidR="005F0398">
          <w:rPr>
            <w:noProof/>
            <w:webHidden/>
          </w:rPr>
          <w:t>16</w:t>
        </w:r>
        <w:r w:rsidR="007D5AE7">
          <w:rPr>
            <w:noProof/>
            <w:webHidden/>
          </w:rPr>
          <w:t>3</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60" w:history="1">
        <w:r w:rsidR="00977AE7" w:rsidRPr="00D32D23">
          <w:rPr>
            <w:rStyle w:val="Hyperlink"/>
            <w:noProof/>
          </w:rPr>
          <w:t>c.</w:t>
        </w:r>
        <w:r w:rsidR="00977AE7">
          <w:rPr>
            <w:rFonts w:asciiTheme="minorHAnsi" w:eastAsiaTheme="minorEastAsia" w:hAnsiTheme="minorHAnsi" w:cstheme="minorBidi"/>
            <w:noProof/>
            <w:sz w:val="22"/>
            <w:szCs w:val="22"/>
          </w:rPr>
          <w:tab/>
        </w:r>
        <w:r w:rsidR="00977AE7" w:rsidRPr="00D32D23">
          <w:rPr>
            <w:rStyle w:val="Hyperlink"/>
            <w:noProof/>
          </w:rPr>
          <w:t>NP CARE’s Concerns Regarding the Impact of the Initial Clearing of the Right of Way and PPL’s Response</w:t>
        </w:r>
        <w:r w:rsidR="00977AE7">
          <w:rPr>
            <w:noProof/>
            <w:webHidden/>
          </w:rPr>
          <w:tab/>
        </w:r>
        <w:r w:rsidR="00977AE7">
          <w:rPr>
            <w:noProof/>
            <w:webHidden/>
          </w:rPr>
          <w:fldChar w:fldCharType="begin"/>
        </w:r>
        <w:r w:rsidR="00977AE7">
          <w:rPr>
            <w:noProof/>
            <w:webHidden/>
          </w:rPr>
          <w:instrText xml:space="preserve"> PAGEREF _Toc368563960 \h </w:instrText>
        </w:r>
        <w:r w:rsidR="00977AE7">
          <w:rPr>
            <w:noProof/>
            <w:webHidden/>
          </w:rPr>
        </w:r>
        <w:r w:rsidR="00977AE7">
          <w:rPr>
            <w:noProof/>
            <w:webHidden/>
          </w:rPr>
          <w:fldChar w:fldCharType="separate"/>
        </w:r>
        <w:r w:rsidR="005F0398">
          <w:rPr>
            <w:noProof/>
            <w:webHidden/>
          </w:rPr>
          <w:t>16</w:t>
        </w:r>
        <w:r w:rsidR="007D5AE7">
          <w:rPr>
            <w:noProof/>
            <w:webHidden/>
          </w:rPr>
          <w:t>5</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61" w:history="1">
        <w:r w:rsidR="00977AE7" w:rsidRPr="00D32D23">
          <w:rPr>
            <w:rStyle w:val="Hyperlink"/>
            <w:rFonts w:ascii="Times New Roman" w:hAnsi="Times New Roman"/>
            <w:noProof/>
          </w:rPr>
          <w:t>d.</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Discussion and Resolution Regarding the Impact of the Initial Clearing of the Right of Way</w:t>
        </w:r>
        <w:r w:rsidR="00977AE7">
          <w:rPr>
            <w:noProof/>
            <w:webHidden/>
          </w:rPr>
          <w:tab/>
        </w:r>
        <w:r w:rsidR="00977AE7">
          <w:rPr>
            <w:noProof/>
            <w:webHidden/>
          </w:rPr>
          <w:fldChar w:fldCharType="begin"/>
        </w:r>
        <w:r w:rsidR="00977AE7">
          <w:rPr>
            <w:noProof/>
            <w:webHidden/>
          </w:rPr>
          <w:instrText xml:space="preserve"> PAGEREF _Toc368563961 \h </w:instrText>
        </w:r>
        <w:r w:rsidR="00977AE7">
          <w:rPr>
            <w:noProof/>
            <w:webHidden/>
          </w:rPr>
        </w:r>
        <w:r w:rsidR="00977AE7">
          <w:rPr>
            <w:noProof/>
            <w:webHidden/>
          </w:rPr>
          <w:fldChar w:fldCharType="separate"/>
        </w:r>
        <w:r w:rsidR="005F0398">
          <w:rPr>
            <w:noProof/>
            <w:webHidden/>
          </w:rPr>
          <w:t>1</w:t>
        </w:r>
        <w:r w:rsidR="007D5AE7">
          <w:rPr>
            <w:noProof/>
            <w:webHidden/>
          </w:rPr>
          <w:t>79</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62" w:history="1">
        <w:r w:rsidR="00977AE7" w:rsidRPr="00D32D23">
          <w:rPr>
            <w:rStyle w:val="Hyperlink"/>
            <w:noProof/>
          </w:rPr>
          <w:t>e.</w:t>
        </w:r>
        <w:r w:rsidR="00977AE7">
          <w:rPr>
            <w:rFonts w:asciiTheme="minorHAnsi" w:eastAsiaTheme="minorEastAsia" w:hAnsiTheme="minorHAnsi" w:cstheme="minorBidi"/>
            <w:noProof/>
            <w:sz w:val="22"/>
            <w:szCs w:val="22"/>
          </w:rPr>
          <w:tab/>
        </w:r>
        <w:r w:rsidR="00977AE7" w:rsidRPr="00D32D23">
          <w:rPr>
            <w:rStyle w:val="Hyperlink"/>
            <w:noProof/>
          </w:rPr>
          <w:t>NP CARE’s Concerns Regarding the Impact on Water Quality and PPL’s Response</w:t>
        </w:r>
        <w:r w:rsidR="00977AE7">
          <w:rPr>
            <w:noProof/>
            <w:webHidden/>
          </w:rPr>
          <w:tab/>
        </w:r>
        <w:r w:rsidR="00977AE7">
          <w:rPr>
            <w:noProof/>
            <w:webHidden/>
          </w:rPr>
          <w:fldChar w:fldCharType="begin"/>
        </w:r>
        <w:r w:rsidR="00977AE7">
          <w:rPr>
            <w:noProof/>
            <w:webHidden/>
          </w:rPr>
          <w:instrText xml:space="preserve"> PAGEREF _Toc368563962 \h </w:instrText>
        </w:r>
        <w:r w:rsidR="00977AE7">
          <w:rPr>
            <w:noProof/>
            <w:webHidden/>
          </w:rPr>
        </w:r>
        <w:r w:rsidR="00977AE7">
          <w:rPr>
            <w:noProof/>
            <w:webHidden/>
          </w:rPr>
          <w:fldChar w:fldCharType="separate"/>
        </w:r>
        <w:r w:rsidR="005F0398">
          <w:rPr>
            <w:noProof/>
            <w:webHidden/>
          </w:rPr>
          <w:t>18</w:t>
        </w:r>
        <w:r w:rsidR="007D5AE7">
          <w:rPr>
            <w:noProof/>
            <w:webHidden/>
          </w:rPr>
          <w:t>2</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63" w:history="1">
        <w:r w:rsidR="00977AE7" w:rsidRPr="00D32D23">
          <w:rPr>
            <w:rStyle w:val="Hyperlink"/>
            <w:rFonts w:ascii="Times New Roman" w:hAnsi="Times New Roman"/>
            <w:noProof/>
          </w:rPr>
          <w:t>f.</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Discussion and Resolution Regarding the Impact on Water Quality</w:t>
        </w:r>
        <w:r w:rsidR="00977AE7">
          <w:rPr>
            <w:noProof/>
            <w:webHidden/>
          </w:rPr>
          <w:tab/>
        </w:r>
        <w:r w:rsidR="00977AE7">
          <w:rPr>
            <w:noProof/>
            <w:webHidden/>
          </w:rPr>
          <w:fldChar w:fldCharType="begin"/>
        </w:r>
        <w:r w:rsidR="00977AE7">
          <w:rPr>
            <w:noProof/>
            <w:webHidden/>
          </w:rPr>
          <w:instrText xml:space="preserve"> PAGEREF _Toc368563963 \h </w:instrText>
        </w:r>
        <w:r w:rsidR="00977AE7">
          <w:rPr>
            <w:noProof/>
            <w:webHidden/>
          </w:rPr>
        </w:r>
        <w:r w:rsidR="00977AE7">
          <w:rPr>
            <w:noProof/>
            <w:webHidden/>
          </w:rPr>
          <w:fldChar w:fldCharType="separate"/>
        </w:r>
        <w:r w:rsidR="005F0398">
          <w:rPr>
            <w:noProof/>
            <w:webHidden/>
          </w:rPr>
          <w:t>18</w:t>
        </w:r>
        <w:r w:rsidR="007D5AE7">
          <w:rPr>
            <w:noProof/>
            <w:webHidden/>
          </w:rPr>
          <w:t>4</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64" w:history="1">
        <w:r w:rsidR="00977AE7" w:rsidRPr="00D32D23">
          <w:rPr>
            <w:rStyle w:val="Hyperlink"/>
            <w:noProof/>
          </w:rPr>
          <w:t>g.</w:t>
        </w:r>
        <w:r w:rsidR="00977AE7">
          <w:rPr>
            <w:rFonts w:asciiTheme="minorHAnsi" w:eastAsiaTheme="minorEastAsia" w:hAnsiTheme="minorHAnsi" w:cstheme="minorBidi"/>
            <w:noProof/>
            <w:sz w:val="22"/>
            <w:szCs w:val="22"/>
          </w:rPr>
          <w:tab/>
        </w:r>
        <w:r w:rsidR="00977AE7" w:rsidRPr="00D32D23">
          <w:rPr>
            <w:rStyle w:val="Hyperlink"/>
            <w:noProof/>
          </w:rPr>
          <w:t>NP CARE’s Request that Construction be Delayed Until All Permits are Obtained and PPL’s Response</w:t>
        </w:r>
        <w:r w:rsidR="00977AE7">
          <w:rPr>
            <w:noProof/>
            <w:webHidden/>
          </w:rPr>
          <w:tab/>
        </w:r>
        <w:r w:rsidR="00977AE7">
          <w:rPr>
            <w:noProof/>
            <w:webHidden/>
          </w:rPr>
          <w:fldChar w:fldCharType="begin"/>
        </w:r>
        <w:r w:rsidR="00977AE7">
          <w:rPr>
            <w:noProof/>
            <w:webHidden/>
          </w:rPr>
          <w:instrText xml:space="preserve"> PAGEREF _Toc368563964 \h </w:instrText>
        </w:r>
        <w:r w:rsidR="00977AE7">
          <w:rPr>
            <w:noProof/>
            <w:webHidden/>
          </w:rPr>
        </w:r>
        <w:r w:rsidR="00977AE7">
          <w:rPr>
            <w:noProof/>
            <w:webHidden/>
          </w:rPr>
          <w:fldChar w:fldCharType="separate"/>
        </w:r>
        <w:r w:rsidR="005F0398">
          <w:rPr>
            <w:noProof/>
            <w:webHidden/>
          </w:rPr>
          <w:t>18</w:t>
        </w:r>
        <w:r w:rsidR="007D5AE7">
          <w:rPr>
            <w:noProof/>
            <w:webHidden/>
          </w:rPr>
          <w:t>5</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65" w:history="1">
        <w:r w:rsidR="00977AE7" w:rsidRPr="00D32D23">
          <w:rPr>
            <w:rStyle w:val="Hyperlink"/>
            <w:rFonts w:ascii="Times New Roman" w:hAnsi="Times New Roman"/>
            <w:noProof/>
          </w:rPr>
          <w:t>h.</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Discussion and Resolution Regarding Delay of Construction Until All Permits are Obtained</w:t>
        </w:r>
        <w:r w:rsidR="00977AE7">
          <w:rPr>
            <w:noProof/>
            <w:webHidden/>
          </w:rPr>
          <w:tab/>
        </w:r>
        <w:r w:rsidR="00977AE7">
          <w:rPr>
            <w:noProof/>
            <w:webHidden/>
          </w:rPr>
          <w:fldChar w:fldCharType="begin"/>
        </w:r>
        <w:r w:rsidR="00977AE7">
          <w:rPr>
            <w:noProof/>
            <w:webHidden/>
          </w:rPr>
          <w:instrText xml:space="preserve"> PAGEREF _Toc368563965 \h </w:instrText>
        </w:r>
        <w:r w:rsidR="00977AE7">
          <w:rPr>
            <w:noProof/>
            <w:webHidden/>
          </w:rPr>
        </w:r>
        <w:r w:rsidR="00977AE7">
          <w:rPr>
            <w:noProof/>
            <w:webHidden/>
          </w:rPr>
          <w:fldChar w:fldCharType="separate"/>
        </w:r>
        <w:r w:rsidR="005F0398">
          <w:rPr>
            <w:noProof/>
            <w:webHidden/>
          </w:rPr>
          <w:t>18</w:t>
        </w:r>
        <w:r w:rsidR="007D5AE7">
          <w:rPr>
            <w:noProof/>
            <w:webHidden/>
          </w:rPr>
          <w:t>6</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66" w:history="1">
        <w:r w:rsidR="00977AE7" w:rsidRPr="00D32D23">
          <w:rPr>
            <w:rStyle w:val="Hyperlink"/>
            <w:rFonts w:ascii="Times New Roman" w:hAnsi="Times New Roman"/>
            <w:noProof/>
          </w:rPr>
          <w:t>H.</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Exemption from Local Zoning</w:t>
        </w:r>
        <w:r w:rsidR="00977AE7">
          <w:rPr>
            <w:noProof/>
            <w:webHidden/>
          </w:rPr>
          <w:tab/>
        </w:r>
        <w:r w:rsidR="00977AE7">
          <w:rPr>
            <w:noProof/>
            <w:webHidden/>
          </w:rPr>
          <w:fldChar w:fldCharType="begin"/>
        </w:r>
        <w:r w:rsidR="00977AE7">
          <w:rPr>
            <w:noProof/>
            <w:webHidden/>
          </w:rPr>
          <w:instrText xml:space="preserve"> PAGEREF _Toc368563966 \h </w:instrText>
        </w:r>
        <w:r w:rsidR="00977AE7">
          <w:rPr>
            <w:noProof/>
            <w:webHidden/>
          </w:rPr>
        </w:r>
        <w:r w:rsidR="00977AE7">
          <w:rPr>
            <w:noProof/>
            <w:webHidden/>
          </w:rPr>
          <w:fldChar w:fldCharType="separate"/>
        </w:r>
        <w:r w:rsidR="005F0398">
          <w:rPr>
            <w:noProof/>
            <w:webHidden/>
          </w:rPr>
          <w:t>1</w:t>
        </w:r>
        <w:r w:rsidR="007D5AE7">
          <w:rPr>
            <w:noProof/>
            <w:webHidden/>
          </w:rPr>
          <w:t>87</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67" w:history="1">
        <w:r w:rsidR="00977AE7" w:rsidRPr="00D32D23">
          <w:rPr>
            <w:rStyle w:val="Hyperlink"/>
            <w:noProof/>
          </w:rPr>
          <w:t>1.</w:t>
        </w:r>
        <w:r w:rsidR="00977AE7">
          <w:rPr>
            <w:rFonts w:asciiTheme="minorHAnsi" w:eastAsiaTheme="minorEastAsia" w:hAnsiTheme="minorHAnsi" w:cstheme="minorBidi"/>
            <w:noProof/>
            <w:sz w:val="22"/>
            <w:szCs w:val="22"/>
          </w:rPr>
          <w:tab/>
        </w:r>
        <w:r w:rsidR="00977AE7" w:rsidRPr="00D32D23">
          <w:rPr>
            <w:rStyle w:val="Hyperlink"/>
            <w:noProof/>
          </w:rPr>
          <w:t>West Pocono Substation</w:t>
        </w:r>
        <w:r w:rsidR="00977AE7">
          <w:rPr>
            <w:noProof/>
            <w:webHidden/>
          </w:rPr>
          <w:tab/>
        </w:r>
        <w:r w:rsidR="00977AE7">
          <w:rPr>
            <w:noProof/>
            <w:webHidden/>
          </w:rPr>
          <w:fldChar w:fldCharType="begin"/>
        </w:r>
        <w:r w:rsidR="00977AE7">
          <w:rPr>
            <w:noProof/>
            <w:webHidden/>
          </w:rPr>
          <w:instrText xml:space="preserve"> PAGEREF _Toc368563967 \h </w:instrText>
        </w:r>
        <w:r w:rsidR="00977AE7">
          <w:rPr>
            <w:noProof/>
            <w:webHidden/>
          </w:rPr>
        </w:r>
        <w:r w:rsidR="00977AE7">
          <w:rPr>
            <w:noProof/>
            <w:webHidden/>
          </w:rPr>
          <w:fldChar w:fldCharType="separate"/>
        </w:r>
        <w:r w:rsidR="005F0398">
          <w:rPr>
            <w:noProof/>
            <w:webHidden/>
          </w:rPr>
          <w:t>1</w:t>
        </w:r>
        <w:r w:rsidR="007D5AE7">
          <w:rPr>
            <w:noProof/>
            <w:webHidden/>
          </w:rPr>
          <w:t>88</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68" w:history="1">
        <w:r w:rsidR="00977AE7" w:rsidRPr="00D32D23">
          <w:rPr>
            <w:rStyle w:val="Hyperlink"/>
            <w:noProof/>
          </w:rPr>
          <w:t>2.</w:t>
        </w:r>
        <w:r w:rsidR="00977AE7">
          <w:rPr>
            <w:rFonts w:asciiTheme="minorHAnsi" w:eastAsiaTheme="minorEastAsia" w:hAnsiTheme="minorHAnsi" w:cstheme="minorBidi"/>
            <w:noProof/>
            <w:sz w:val="22"/>
            <w:szCs w:val="22"/>
          </w:rPr>
          <w:tab/>
        </w:r>
        <w:r w:rsidR="00977AE7" w:rsidRPr="00D32D23">
          <w:rPr>
            <w:rStyle w:val="Hyperlink"/>
            <w:noProof/>
          </w:rPr>
          <w:t>North Pocono Substation</w:t>
        </w:r>
        <w:r w:rsidR="00977AE7">
          <w:rPr>
            <w:noProof/>
            <w:webHidden/>
          </w:rPr>
          <w:tab/>
        </w:r>
        <w:r w:rsidR="00977AE7">
          <w:rPr>
            <w:noProof/>
            <w:webHidden/>
          </w:rPr>
          <w:fldChar w:fldCharType="begin"/>
        </w:r>
        <w:r w:rsidR="00977AE7">
          <w:rPr>
            <w:noProof/>
            <w:webHidden/>
          </w:rPr>
          <w:instrText xml:space="preserve"> PAGEREF _Toc368563968 \h </w:instrText>
        </w:r>
        <w:r w:rsidR="00977AE7">
          <w:rPr>
            <w:noProof/>
            <w:webHidden/>
          </w:rPr>
        </w:r>
        <w:r w:rsidR="00977AE7">
          <w:rPr>
            <w:noProof/>
            <w:webHidden/>
          </w:rPr>
          <w:fldChar w:fldCharType="separate"/>
        </w:r>
        <w:r w:rsidR="005F0398">
          <w:rPr>
            <w:noProof/>
            <w:webHidden/>
          </w:rPr>
          <w:t>19</w:t>
        </w:r>
        <w:r w:rsidR="007D5AE7">
          <w:rPr>
            <w:noProof/>
            <w:webHidden/>
          </w:rPr>
          <w:t>0</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69" w:history="1">
        <w:r w:rsidR="00977AE7" w:rsidRPr="00D32D23">
          <w:rPr>
            <w:rStyle w:val="Hyperlink"/>
            <w:noProof/>
          </w:rPr>
          <w:t>a.</w:t>
        </w:r>
        <w:r w:rsidR="00977AE7">
          <w:rPr>
            <w:rFonts w:asciiTheme="minorHAnsi" w:eastAsiaTheme="minorEastAsia" w:hAnsiTheme="minorHAnsi" w:cstheme="minorBidi"/>
            <w:noProof/>
            <w:sz w:val="22"/>
            <w:szCs w:val="22"/>
          </w:rPr>
          <w:tab/>
        </w:r>
        <w:r w:rsidR="00977AE7" w:rsidRPr="00D32D23">
          <w:rPr>
            <w:rStyle w:val="Hyperlink"/>
            <w:noProof/>
          </w:rPr>
          <w:t>Covington’s Opposition to PPL’s Petition and PPL’s Response</w:t>
        </w:r>
        <w:r w:rsidR="00977AE7">
          <w:rPr>
            <w:noProof/>
            <w:webHidden/>
          </w:rPr>
          <w:tab/>
        </w:r>
        <w:r w:rsidR="00977AE7">
          <w:rPr>
            <w:noProof/>
            <w:webHidden/>
          </w:rPr>
          <w:fldChar w:fldCharType="begin"/>
        </w:r>
        <w:r w:rsidR="00977AE7">
          <w:rPr>
            <w:noProof/>
            <w:webHidden/>
          </w:rPr>
          <w:instrText xml:space="preserve"> PAGEREF _Toc368563969 \h </w:instrText>
        </w:r>
        <w:r w:rsidR="00977AE7">
          <w:rPr>
            <w:noProof/>
            <w:webHidden/>
          </w:rPr>
        </w:r>
        <w:r w:rsidR="00977AE7">
          <w:rPr>
            <w:noProof/>
            <w:webHidden/>
          </w:rPr>
          <w:fldChar w:fldCharType="separate"/>
        </w:r>
        <w:r w:rsidR="005F0398">
          <w:rPr>
            <w:noProof/>
            <w:webHidden/>
          </w:rPr>
          <w:t>19</w:t>
        </w:r>
        <w:r w:rsidR="007D5AE7">
          <w:rPr>
            <w:noProof/>
            <w:webHidden/>
          </w:rPr>
          <w:t>2</w:t>
        </w:r>
        <w:r w:rsidR="00977AE7">
          <w:rPr>
            <w:noProof/>
            <w:webHidden/>
          </w:rPr>
          <w:fldChar w:fldCharType="end"/>
        </w:r>
      </w:hyperlink>
    </w:p>
    <w:p w:rsidR="00977AE7" w:rsidRDefault="00BA1F77" w:rsidP="00977AE7">
      <w:pPr>
        <w:pStyle w:val="TOC4"/>
        <w:rPr>
          <w:rFonts w:asciiTheme="minorHAnsi" w:eastAsiaTheme="minorEastAsia" w:hAnsiTheme="minorHAnsi" w:cstheme="minorBidi"/>
          <w:noProof/>
          <w:sz w:val="22"/>
          <w:szCs w:val="22"/>
        </w:rPr>
      </w:pPr>
      <w:hyperlink w:anchor="_Toc368563970" w:history="1">
        <w:r w:rsidR="00977AE7" w:rsidRPr="00D32D23">
          <w:rPr>
            <w:rStyle w:val="Hyperlink"/>
            <w:rFonts w:ascii="Times New Roman" w:hAnsi="Times New Roman"/>
            <w:noProof/>
          </w:rPr>
          <w:t>b.</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Discussion and Resolution Regarding Opposition to the North Pocono Substation</w:t>
        </w:r>
        <w:r w:rsidR="00977AE7">
          <w:rPr>
            <w:noProof/>
            <w:webHidden/>
          </w:rPr>
          <w:tab/>
        </w:r>
        <w:r w:rsidR="00977AE7">
          <w:rPr>
            <w:noProof/>
            <w:webHidden/>
          </w:rPr>
          <w:fldChar w:fldCharType="begin"/>
        </w:r>
        <w:r w:rsidR="00977AE7">
          <w:rPr>
            <w:noProof/>
            <w:webHidden/>
          </w:rPr>
          <w:instrText xml:space="preserve"> PAGEREF _Toc368563970 \h </w:instrText>
        </w:r>
        <w:r w:rsidR="00977AE7">
          <w:rPr>
            <w:noProof/>
            <w:webHidden/>
          </w:rPr>
        </w:r>
        <w:r w:rsidR="00977AE7">
          <w:rPr>
            <w:noProof/>
            <w:webHidden/>
          </w:rPr>
          <w:fldChar w:fldCharType="separate"/>
        </w:r>
        <w:r w:rsidR="005F0398">
          <w:rPr>
            <w:noProof/>
            <w:webHidden/>
          </w:rPr>
          <w:t>19</w:t>
        </w:r>
        <w:r w:rsidR="007D5AE7">
          <w:rPr>
            <w:noProof/>
            <w:webHidden/>
          </w:rPr>
          <w:t>5</w:t>
        </w:r>
        <w:r w:rsidR="00977AE7">
          <w:rPr>
            <w:noProof/>
            <w:webHidden/>
          </w:rPr>
          <w:fldChar w:fldCharType="end"/>
        </w:r>
      </w:hyperlink>
    </w:p>
    <w:p w:rsidR="00977AE7" w:rsidRDefault="00BA1F77" w:rsidP="00977AE7">
      <w:pPr>
        <w:pStyle w:val="TOC2"/>
        <w:rPr>
          <w:rFonts w:asciiTheme="minorHAnsi" w:eastAsiaTheme="minorEastAsia" w:hAnsiTheme="minorHAnsi" w:cstheme="minorBidi"/>
          <w:noProof/>
          <w:sz w:val="22"/>
          <w:szCs w:val="22"/>
        </w:rPr>
      </w:pPr>
      <w:hyperlink w:anchor="_Toc368563971" w:history="1">
        <w:r w:rsidR="00977AE7" w:rsidRPr="00D32D23">
          <w:rPr>
            <w:rStyle w:val="Hyperlink"/>
            <w:noProof/>
          </w:rPr>
          <w:t xml:space="preserve">I. </w:t>
        </w:r>
        <w:r w:rsidR="00977AE7">
          <w:rPr>
            <w:rFonts w:asciiTheme="minorHAnsi" w:eastAsiaTheme="minorEastAsia" w:hAnsiTheme="minorHAnsi" w:cstheme="minorBidi"/>
            <w:noProof/>
            <w:sz w:val="22"/>
            <w:szCs w:val="22"/>
          </w:rPr>
          <w:tab/>
        </w:r>
        <w:r w:rsidR="00977AE7" w:rsidRPr="00D32D23">
          <w:rPr>
            <w:rStyle w:val="Hyperlink"/>
            <w:noProof/>
          </w:rPr>
          <w:t>Eminent Domain</w:t>
        </w:r>
        <w:r w:rsidR="00977AE7">
          <w:rPr>
            <w:noProof/>
            <w:webHidden/>
          </w:rPr>
          <w:tab/>
        </w:r>
        <w:r w:rsidR="00977AE7">
          <w:rPr>
            <w:noProof/>
            <w:webHidden/>
          </w:rPr>
          <w:fldChar w:fldCharType="begin"/>
        </w:r>
        <w:r w:rsidR="00977AE7">
          <w:rPr>
            <w:noProof/>
            <w:webHidden/>
          </w:rPr>
          <w:instrText xml:space="preserve"> PAGEREF _Toc368563971 \h </w:instrText>
        </w:r>
        <w:r w:rsidR="00977AE7">
          <w:rPr>
            <w:noProof/>
            <w:webHidden/>
          </w:rPr>
        </w:r>
        <w:r w:rsidR="00977AE7">
          <w:rPr>
            <w:noProof/>
            <w:webHidden/>
          </w:rPr>
          <w:fldChar w:fldCharType="separate"/>
        </w:r>
        <w:r w:rsidR="005F0398">
          <w:rPr>
            <w:noProof/>
            <w:webHidden/>
          </w:rPr>
          <w:t>19</w:t>
        </w:r>
        <w:r w:rsidR="007D5AE7">
          <w:rPr>
            <w:noProof/>
            <w:webHidden/>
          </w:rPr>
          <w:t>6</w:t>
        </w:r>
        <w:r w:rsidR="00977AE7">
          <w:rPr>
            <w:noProof/>
            <w:webHidden/>
          </w:rPr>
          <w:fldChar w:fldCharType="end"/>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72" w:history="1">
        <w:r w:rsidR="00977AE7" w:rsidRPr="00D32D23">
          <w:rPr>
            <w:rStyle w:val="Hyperlink"/>
            <w:noProof/>
          </w:rPr>
          <w:t>1.</w:t>
        </w:r>
        <w:r w:rsidR="00977AE7">
          <w:rPr>
            <w:rFonts w:asciiTheme="minorHAnsi" w:eastAsiaTheme="minorEastAsia" w:hAnsiTheme="minorHAnsi" w:cstheme="minorBidi"/>
            <w:noProof/>
            <w:sz w:val="22"/>
            <w:szCs w:val="22"/>
          </w:rPr>
          <w:tab/>
        </w:r>
        <w:r w:rsidR="00977AE7" w:rsidRPr="00D32D23">
          <w:rPr>
            <w:rStyle w:val="Hyperlink"/>
            <w:noProof/>
          </w:rPr>
          <w:t>FR E2’s, FR First’s and Transco’s Objections to the Exercise of Eminent Domain.</w:t>
        </w:r>
        <w:r w:rsidR="00977AE7">
          <w:rPr>
            <w:noProof/>
            <w:webHidden/>
          </w:rPr>
          <w:tab/>
        </w:r>
        <w:r w:rsidR="007D5AE7">
          <w:rPr>
            <w:noProof/>
            <w:webHidden/>
          </w:rPr>
          <w:t>197</w:t>
        </w:r>
      </w:hyperlink>
    </w:p>
    <w:p w:rsidR="00977AE7" w:rsidRDefault="00BA1F77">
      <w:pPr>
        <w:pStyle w:val="TOC3"/>
        <w:tabs>
          <w:tab w:val="left" w:pos="2160"/>
        </w:tabs>
        <w:rPr>
          <w:rFonts w:asciiTheme="minorHAnsi" w:eastAsiaTheme="minorEastAsia" w:hAnsiTheme="minorHAnsi" w:cstheme="minorBidi"/>
          <w:noProof/>
          <w:sz w:val="22"/>
          <w:szCs w:val="22"/>
        </w:rPr>
      </w:pPr>
      <w:hyperlink w:anchor="_Toc368563973" w:history="1">
        <w:r w:rsidR="00977AE7" w:rsidRPr="00D32D23">
          <w:rPr>
            <w:rStyle w:val="Hyperlink"/>
            <w:rFonts w:ascii="Times New Roman" w:hAnsi="Times New Roman"/>
            <w:noProof/>
          </w:rPr>
          <w:t>2.</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rPr>
          <w:t>Discussion and disposition of FR E2’s, FR First’s and Transco’s Objections</w:t>
        </w:r>
        <w:r w:rsidR="00977AE7">
          <w:rPr>
            <w:noProof/>
            <w:webHidden/>
          </w:rPr>
          <w:tab/>
        </w:r>
        <w:r w:rsidR="007D5AE7">
          <w:rPr>
            <w:noProof/>
            <w:webHidden/>
          </w:rPr>
          <w:t>199</w:t>
        </w:r>
      </w:hyperlink>
    </w:p>
    <w:p w:rsidR="00977AE7" w:rsidRDefault="00BA1F77">
      <w:pPr>
        <w:pStyle w:val="TOC1"/>
        <w:rPr>
          <w:rFonts w:asciiTheme="minorHAnsi" w:eastAsiaTheme="minorEastAsia" w:hAnsiTheme="minorHAnsi" w:cstheme="minorBidi"/>
          <w:noProof/>
          <w:sz w:val="22"/>
          <w:szCs w:val="22"/>
        </w:rPr>
      </w:pPr>
      <w:hyperlink w:anchor="_Toc368563974" w:history="1">
        <w:r w:rsidR="00977AE7" w:rsidRPr="00D32D23">
          <w:rPr>
            <w:rStyle w:val="Hyperlink"/>
            <w:noProof/>
          </w:rPr>
          <w:t>V</w:t>
        </w:r>
        <w:r w:rsidR="00977AE7">
          <w:rPr>
            <w:rFonts w:asciiTheme="minorHAnsi" w:eastAsiaTheme="minorEastAsia" w:hAnsiTheme="minorHAnsi" w:cstheme="minorBidi"/>
            <w:noProof/>
            <w:sz w:val="22"/>
            <w:szCs w:val="22"/>
          </w:rPr>
          <w:tab/>
        </w:r>
        <w:r w:rsidR="00977AE7" w:rsidRPr="00D32D23">
          <w:rPr>
            <w:rStyle w:val="Hyperlink"/>
            <w:noProof/>
          </w:rPr>
          <w:t xml:space="preserve"> CONCLUSION</w:t>
        </w:r>
        <w:r w:rsidR="00977AE7">
          <w:rPr>
            <w:noProof/>
            <w:webHidden/>
          </w:rPr>
          <w:tab/>
        </w:r>
        <w:r w:rsidR="00977AE7">
          <w:rPr>
            <w:noProof/>
            <w:webHidden/>
          </w:rPr>
          <w:fldChar w:fldCharType="begin"/>
        </w:r>
        <w:r w:rsidR="00977AE7">
          <w:rPr>
            <w:noProof/>
            <w:webHidden/>
          </w:rPr>
          <w:instrText xml:space="preserve"> PAGEREF _Toc368563974 \h </w:instrText>
        </w:r>
        <w:r w:rsidR="00977AE7">
          <w:rPr>
            <w:noProof/>
            <w:webHidden/>
          </w:rPr>
        </w:r>
        <w:r w:rsidR="00977AE7">
          <w:rPr>
            <w:noProof/>
            <w:webHidden/>
          </w:rPr>
          <w:fldChar w:fldCharType="separate"/>
        </w:r>
        <w:r w:rsidR="005F0398">
          <w:rPr>
            <w:noProof/>
            <w:webHidden/>
          </w:rPr>
          <w:t>20</w:t>
        </w:r>
        <w:r w:rsidR="007D5AE7">
          <w:rPr>
            <w:noProof/>
            <w:webHidden/>
          </w:rPr>
          <w:t>3</w:t>
        </w:r>
        <w:r w:rsidR="00977AE7">
          <w:rPr>
            <w:noProof/>
            <w:webHidden/>
          </w:rPr>
          <w:fldChar w:fldCharType="end"/>
        </w:r>
      </w:hyperlink>
    </w:p>
    <w:p w:rsidR="00977AE7" w:rsidRDefault="00BA1F77">
      <w:pPr>
        <w:pStyle w:val="TOC1"/>
        <w:rPr>
          <w:rFonts w:asciiTheme="minorHAnsi" w:eastAsiaTheme="minorEastAsia" w:hAnsiTheme="minorHAnsi" w:cstheme="minorBidi"/>
          <w:noProof/>
          <w:sz w:val="22"/>
          <w:szCs w:val="22"/>
        </w:rPr>
      </w:pPr>
      <w:hyperlink w:anchor="_Toc368563975" w:history="1">
        <w:r w:rsidR="00977AE7" w:rsidRPr="00D32D23">
          <w:rPr>
            <w:rStyle w:val="Hyperlink"/>
            <w:rFonts w:ascii="Times New Roman" w:hAnsi="Times New Roman"/>
            <w:noProof/>
            <w:spacing w:val="-3"/>
          </w:rPr>
          <w:t>VI</w:t>
        </w:r>
        <w:r w:rsidR="00977AE7">
          <w:rPr>
            <w:rFonts w:asciiTheme="minorHAnsi" w:eastAsiaTheme="minorEastAsia" w:hAnsiTheme="minorHAnsi" w:cstheme="minorBidi"/>
            <w:noProof/>
            <w:sz w:val="22"/>
            <w:szCs w:val="22"/>
          </w:rPr>
          <w:tab/>
        </w:r>
        <w:r w:rsidR="00977AE7" w:rsidRPr="00D32D23">
          <w:rPr>
            <w:rStyle w:val="Hyperlink"/>
            <w:rFonts w:ascii="Times New Roman" w:hAnsi="Times New Roman"/>
            <w:noProof/>
            <w:spacing w:val="-3"/>
          </w:rPr>
          <w:t>CONCLUSIONS OF LAW</w:t>
        </w:r>
        <w:r w:rsidR="00977AE7">
          <w:rPr>
            <w:noProof/>
            <w:webHidden/>
          </w:rPr>
          <w:tab/>
        </w:r>
        <w:r w:rsidR="00977AE7">
          <w:rPr>
            <w:noProof/>
            <w:webHidden/>
          </w:rPr>
          <w:fldChar w:fldCharType="begin"/>
        </w:r>
        <w:r w:rsidR="00977AE7">
          <w:rPr>
            <w:noProof/>
            <w:webHidden/>
          </w:rPr>
          <w:instrText xml:space="preserve"> PAGEREF _Toc368563975 \h </w:instrText>
        </w:r>
        <w:r w:rsidR="00977AE7">
          <w:rPr>
            <w:noProof/>
            <w:webHidden/>
          </w:rPr>
        </w:r>
        <w:r w:rsidR="00977AE7">
          <w:rPr>
            <w:noProof/>
            <w:webHidden/>
          </w:rPr>
          <w:fldChar w:fldCharType="separate"/>
        </w:r>
        <w:r w:rsidR="005F0398">
          <w:rPr>
            <w:noProof/>
            <w:webHidden/>
          </w:rPr>
          <w:t>20</w:t>
        </w:r>
        <w:r w:rsidR="007D5AE7">
          <w:rPr>
            <w:noProof/>
            <w:webHidden/>
          </w:rPr>
          <w:t>4</w:t>
        </w:r>
        <w:r w:rsidR="00977AE7">
          <w:rPr>
            <w:noProof/>
            <w:webHidden/>
          </w:rPr>
          <w:fldChar w:fldCharType="end"/>
        </w:r>
      </w:hyperlink>
    </w:p>
    <w:p w:rsidR="00977AE7" w:rsidRDefault="00BA1F77">
      <w:pPr>
        <w:pStyle w:val="TOC1"/>
        <w:rPr>
          <w:rFonts w:asciiTheme="minorHAnsi" w:eastAsiaTheme="minorEastAsia" w:hAnsiTheme="minorHAnsi" w:cstheme="minorBidi"/>
          <w:noProof/>
          <w:sz w:val="22"/>
          <w:szCs w:val="22"/>
        </w:rPr>
      </w:pPr>
      <w:hyperlink w:anchor="_Toc368563976" w:history="1">
        <w:r w:rsidR="00977AE7" w:rsidRPr="00D32D23">
          <w:rPr>
            <w:rStyle w:val="Hyperlink"/>
            <w:noProof/>
            <w:spacing w:val="-3"/>
          </w:rPr>
          <w:t>VII</w:t>
        </w:r>
        <w:r w:rsidR="00977AE7">
          <w:rPr>
            <w:rFonts w:asciiTheme="minorHAnsi" w:eastAsiaTheme="minorEastAsia" w:hAnsiTheme="minorHAnsi" w:cstheme="minorBidi"/>
            <w:noProof/>
            <w:sz w:val="22"/>
            <w:szCs w:val="22"/>
          </w:rPr>
          <w:tab/>
        </w:r>
        <w:r w:rsidR="00977AE7" w:rsidRPr="00D32D23">
          <w:rPr>
            <w:rStyle w:val="Hyperlink"/>
            <w:noProof/>
            <w:spacing w:val="-3"/>
          </w:rPr>
          <w:t>ORDER</w:t>
        </w:r>
        <w:r w:rsidR="00977AE7">
          <w:rPr>
            <w:noProof/>
            <w:webHidden/>
          </w:rPr>
          <w:tab/>
        </w:r>
        <w:r w:rsidR="00977AE7">
          <w:rPr>
            <w:noProof/>
            <w:webHidden/>
          </w:rPr>
          <w:fldChar w:fldCharType="begin"/>
        </w:r>
        <w:r w:rsidR="00977AE7">
          <w:rPr>
            <w:noProof/>
            <w:webHidden/>
          </w:rPr>
          <w:instrText xml:space="preserve"> PAGEREF _Toc368563976 \h </w:instrText>
        </w:r>
        <w:r w:rsidR="00977AE7">
          <w:rPr>
            <w:noProof/>
            <w:webHidden/>
          </w:rPr>
        </w:r>
        <w:r w:rsidR="00977AE7">
          <w:rPr>
            <w:noProof/>
            <w:webHidden/>
          </w:rPr>
          <w:fldChar w:fldCharType="separate"/>
        </w:r>
        <w:r w:rsidR="005F0398">
          <w:rPr>
            <w:noProof/>
            <w:webHidden/>
          </w:rPr>
          <w:t>21</w:t>
        </w:r>
        <w:r w:rsidR="007D5AE7">
          <w:rPr>
            <w:noProof/>
            <w:webHidden/>
          </w:rPr>
          <w:t>1</w:t>
        </w:r>
        <w:r w:rsidR="00977AE7">
          <w:rPr>
            <w:noProof/>
            <w:webHidden/>
          </w:rPr>
          <w:fldChar w:fldCharType="end"/>
        </w:r>
      </w:hyperlink>
    </w:p>
    <w:p w:rsidR="006D556C" w:rsidRDefault="00977AE7" w:rsidP="00BB43E3">
      <w:pPr>
        <w:pStyle w:val="BodyText2"/>
        <w:spacing w:after="0" w:line="240" w:lineRule="auto"/>
        <w:ind w:right="18"/>
        <w:rPr>
          <w:u w:val="single"/>
        </w:rPr>
      </w:pPr>
      <w:r>
        <w:rPr>
          <w:u w:val="single"/>
        </w:rPr>
        <w:fldChar w:fldCharType="end"/>
      </w:r>
    </w:p>
    <w:p w:rsidR="00977AE7" w:rsidRDefault="00977AE7" w:rsidP="00BB43E3">
      <w:pPr>
        <w:pStyle w:val="BodyText2"/>
        <w:spacing w:after="0" w:line="240" w:lineRule="auto"/>
        <w:ind w:right="18"/>
        <w:rPr>
          <w:u w:val="single"/>
        </w:rPr>
      </w:pPr>
    </w:p>
    <w:p w:rsidR="006D556C" w:rsidRDefault="006D556C" w:rsidP="00BB43E3">
      <w:pPr>
        <w:pStyle w:val="BodyText2"/>
        <w:spacing w:after="0" w:line="240" w:lineRule="auto"/>
        <w:ind w:right="18"/>
        <w:rPr>
          <w:u w:val="single"/>
        </w:rPr>
      </w:pPr>
    </w:p>
    <w:p w:rsidR="00F74F53" w:rsidRDefault="00F74F53" w:rsidP="00BB43E3">
      <w:pPr>
        <w:pStyle w:val="BodyText2"/>
        <w:spacing w:after="0" w:line="240" w:lineRule="auto"/>
        <w:ind w:right="18"/>
        <w:rPr>
          <w:u w:val="single"/>
        </w:rPr>
        <w:sectPr w:rsidR="00F74F53" w:rsidSect="005F0398">
          <w:footerReference w:type="default" r:id="rId10"/>
          <w:footerReference w:type="first" r:id="rId11"/>
          <w:pgSz w:w="12240" w:h="15840" w:code="1"/>
          <w:pgMar w:top="1296" w:right="1296" w:bottom="1296" w:left="1296" w:header="720" w:footer="720" w:gutter="0"/>
          <w:pgNumType w:fmt="lowerRoman" w:start="1"/>
          <w:cols w:space="720"/>
          <w:noEndnote/>
        </w:sectPr>
      </w:pPr>
      <w:bookmarkStart w:id="0" w:name="_GoBack"/>
      <w:bookmarkEnd w:id="0"/>
    </w:p>
    <w:p w:rsidR="006D556C" w:rsidRPr="00263C4F" w:rsidRDefault="006D556C" w:rsidP="00BB43E3">
      <w:pPr>
        <w:pStyle w:val="BodyText2"/>
        <w:spacing w:after="0" w:line="240" w:lineRule="auto"/>
        <w:ind w:right="18"/>
        <w:rPr>
          <w:u w:val="single"/>
        </w:rPr>
      </w:pPr>
    </w:p>
    <w:p w:rsidR="00156010" w:rsidRPr="00263C4F" w:rsidRDefault="00156010" w:rsidP="00BB43E3">
      <w:pPr>
        <w:tabs>
          <w:tab w:val="left" w:pos="-720"/>
        </w:tabs>
        <w:suppressAutoHyphens/>
        <w:spacing w:line="360" w:lineRule="auto"/>
        <w:jc w:val="center"/>
        <w:rPr>
          <w:rFonts w:ascii="Times New Roman" w:hAnsi="Times New Roman" w:cs="Times New Roman"/>
          <w:spacing w:val="-3"/>
        </w:rPr>
      </w:pPr>
      <w:r w:rsidRPr="00263C4F">
        <w:rPr>
          <w:rFonts w:ascii="Times New Roman" w:hAnsi="Times New Roman" w:cs="Times New Roman"/>
          <w:spacing w:val="-3"/>
        </w:rPr>
        <w:t>I.</w:t>
      </w:r>
      <w:r w:rsidRPr="00263C4F">
        <w:rPr>
          <w:rFonts w:ascii="Times New Roman" w:hAnsi="Times New Roman" w:cs="Times New Roman"/>
          <w:spacing w:val="-3"/>
        </w:rPr>
        <w:tab/>
      </w:r>
      <w:r w:rsidRPr="00263C4F">
        <w:rPr>
          <w:rFonts w:ascii="Times New Roman" w:hAnsi="Times New Roman" w:cs="Times New Roman"/>
          <w:spacing w:val="-3"/>
          <w:u w:val="single"/>
        </w:rPr>
        <w:t>INTRODUCTION</w:t>
      </w:r>
      <w:r w:rsidR="007D1359">
        <w:rPr>
          <w:rFonts w:ascii="Times New Roman" w:hAnsi="Times New Roman" w:cs="Times New Roman"/>
          <w:spacing w:val="-3"/>
          <w:u w:val="single"/>
        </w:rPr>
        <w:fldChar w:fldCharType="begin"/>
      </w:r>
      <w:r w:rsidR="007D1359">
        <w:instrText xml:space="preserve"> TC "</w:instrText>
      </w:r>
      <w:bookmarkStart w:id="1" w:name="_Toc368562985"/>
      <w:bookmarkStart w:id="2" w:name="_Toc368563502"/>
      <w:bookmarkStart w:id="3" w:name="_Toc368563901"/>
      <w:r w:rsidR="007D1359" w:rsidRPr="001B595F">
        <w:rPr>
          <w:rFonts w:ascii="Times New Roman" w:hAnsi="Times New Roman" w:cs="Times New Roman"/>
          <w:spacing w:val="-3"/>
        </w:rPr>
        <w:instrText>I.</w:instrText>
      </w:r>
      <w:r w:rsidR="007D1359" w:rsidRPr="001B595F">
        <w:rPr>
          <w:rFonts w:ascii="Times New Roman" w:hAnsi="Times New Roman" w:cs="Times New Roman"/>
          <w:spacing w:val="-3"/>
        </w:rPr>
        <w:tab/>
      </w:r>
      <w:r w:rsidR="007D1359" w:rsidRPr="001B595F">
        <w:rPr>
          <w:rFonts w:ascii="Times New Roman" w:hAnsi="Times New Roman" w:cs="Times New Roman"/>
          <w:spacing w:val="-3"/>
          <w:u w:val="single"/>
        </w:rPr>
        <w:instrText>INTRODUCTION</w:instrText>
      </w:r>
      <w:bookmarkEnd w:id="1"/>
      <w:bookmarkEnd w:id="2"/>
      <w:bookmarkEnd w:id="3"/>
      <w:r w:rsidR="007D1359">
        <w:instrText xml:space="preserve">" \f C \l "1" </w:instrText>
      </w:r>
      <w:r w:rsidR="007D1359">
        <w:rPr>
          <w:rFonts w:ascii="Times New Roman" w:hAnsi="Times New Roman" w:cs="Times New Roman"/>
          <w:spacing w:val="-3"/>
          <w:u w:val="single"/>
        </w:rPr>
        <w:fldChar w:fldCharType="end"/>
      </w:r>
    </w:p>
    <w:p w:rsidR="00156010" w:rsidRPr="00263C4F" w:rsidRDefault="00156010" w:rsidP="00BB43E3">
      <w:pPr>
        <w:tabs>
          <w:tab w:val="left" w:pos="-720"/>
        </w:tabs>
        <w:suppressAutoHyphens/>
        <w:spacing w:line="360" w:lineRule="auto"/>
        <w:rPr>
          <w:rFonts w:ascii="Times New Roman" w:hAnsi="Times New Roman" w:cs="Times New Roman"/>
          <w:spacing w:val="-3"/>
        </w:rPr>
      </w:pPr>
    </w:p>
    <w:p w:rsidR="00156010" w:rsidRPr="00263C4F" w:rsidRDefault="008E766F" w:rsidP="00AE7FCA">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An</w:t>
      </w:r>
      <w:r w:rsidR="00156010" w:rsidRPr="00263C4F">
        <w:rPr>
          <w:rFonts w:ascii="Times New Roman" w:hAnsi="Times New Roman" w:cs="Times New Roman"/>
          <w:spacing w:val="-3"/>
        </w:rPr>
        <w:t xml:space="preserve"> electric utility </w:t>
      </w:r>
      <w:r w:rsidRPr="00263C4F">
        <w:rPr>
          <w:rFonts w:ascii="Times New Roman" w:hAnsi="Times New Roman" w:cs="Times New Roman"/>
          <w:spacing w:val="-3"/>
        </w:rPr>
        <w:t>is</w:t>
      </w:r>
      <w:r w:rsidR="00156010" w:rsidRPr="00263C4F">
        <w:rPr>
          <w:rFonts w:ascii="Times New Roman" w:hAnsi="Times New Roman" w:cs="Times New Roman"/>
          <w:spacing w:val="-3"/>
        </w:rPr>
        <w:t xml:space="preserve"> requesting authorization to construct new substations and transmission lines in northeastern Pennsylvania.</w:t>
      </w:r>
      <w:r w:rsidRPr="00263C4F">
        <w:rPr>
          <w:rFonts w:ascii="Times New Roman" w:hAnsi="Times New Roman" w:cs="Times New Roman"/>
          <w:spacing w:val="-3"/>
        </w:rPr>
        <w:t xml:space="preserve">  Several parties oppose this request, challenging the ne</w:t>
      </w:r>
      <w:r w:rsidR="00887A73" w:rsidRPr="00263C4F">
        <w:rPr>
          <w:rFonts w:ascii="Times New Roman" w:hAnsi="Times New Roman" w:cs="Times New Roman"/>
          <w:spacing w:val="-3"/>
        </w:rPr>
        <w:t xml:space="preserve">cessity </w:t>
      </w:r>
      <w:r w:rsidRPr="00263C4F">
        <w:rPr>
          <w:rFonts w:ascii="Times New Roman" w:hAnsi="Times New Roman" w:cs="Times New Roman"/>
          <w:spacing w:val="-3"/>
        </w:rPr>
        <w:t xml:space="preserve">for the new facilities and arguing that the </w:t>
      </w:r>
      <w:r w:rsidR="00887A73" w:rsidRPr="00263C4F">
        <w:rPr>
          <w:rFonts w:ascii="Times New Roman" w:hAnsi="Times New Roman" w:cs="Times New Roman"/>
          <w:spacing w:val="-3"/>
        </w:rPr>
        <w:t xml:space="preserve">environmental </w:t>
      </w:r>
      <w:r w:rsidRPr="00263C4F">
        <w:rPr>
          <w:rFonts w:ascii="Times New Roman" w:hAnsi="Times New Roman" w:cs="Times New Roman"/>
          <w:spacing w:val="-3"/>
        </w:rPr>
        <w:t xml:space="preserve">damage that construction </w:t>
      </w:r>
      <w:r w:rsidR="00887A73" w:rsidRPr="00263C4F">
        <w:rPr>
          <w:rFonts w:ascii="Times New Roman" w:hAnsi="Times New Roman" w:cs="Times New Roman"/>
          <w:spacing w:val="-3"/>
        </w:rPr>
        <w:t xml:space="preserve">and maintenance </w:t>
      </w:r>
      <w:r w:rsidRPr="00263C4F">
        <w:rPr>
          <w:rFonts w:ascii="Times New Roman" w:hAnsi="Times New Roman" w:cs="Times New Roman"/>
          <w:spacing w:val="-3"/>
        </w:rPr>
        <w:t xml:space="preserve">of the new facilities will cause outweighs the need for the new facilities.  This decision </w:t>
      </w:r>
      <w:r w:rsidR="00887A73" w:rsidRPr="00263C4F">
        <w:rPr>
          <w:rFonts w:ascii="Times New Roman" w:hAnsi="Times New Roman" w:cs="Times New Roman"/>
          <w:spacing w:val="-3"/>
        </w:rPr>
        <w:t>finds that the new facilities are necessary</w:t>
      </w:r>
      <w:r w:rsidR="00AA07B9">
        <w:rPr>
          <w:rFonts w:ascii="Times New Roman" w:hAnsi="Times New Roman" w:cs="Times New Roman"/>
          <w:spacing w:val="-3"/>
        </w:rPr>
        <w:t xml:space="preserve"> and</w:t>
      </w:r>
      <w:r w:rsidR="00887A73" w:rsidRPr="00263C4F">
        <w:rPr>
          <w:rFonts w:ascii="Times New Roman" w:hAnsi="Times New Roman" w:cs="Times New Roman"/>
          <w:spacing w:val="-3"/>
        </w:rPr>
        <w:t xml:space="preserve"> that the electric utility has taken reasonable steps to minimize the environmental damage caused by the construction and maintenance of the facilities and </w:t>
      </w:r>
      <w:r w:rsidRPr="00263C4F">
        <w:rPr>
          <w:rFonts w:ascii="Times New Roman" w:hAnsi="Times New Roman" w:cs="Times New Roman"/>
          <w:spacing w:val="-3"/>
        </w:rPr>
        <w:t xml:space="preserve">authorizes the </w:t>
      </w:r>
      <w:r w:rsidR="00887A73" w:rsidRPr="00263C4F">
        <w:rPr>
          <w:rFonts w:ascii="Times New Roman" w:hAnsi="Times New Roman" w:cs="Times New Roman"/>
          <w:spacing w:val="-3"/>
        </w:rPr>
        <w:t xml:space="preserve">electric </w:t>
      </w:r>
      <w:r w:rsidRPr="00263C4F">
        <w:rPr>
          <w:rFonts w:ascii="Times New Roman" w:hAnsi="Times New Roman" w:cs="Times New Roman"/>
          <w:spacing w:val="-3"/>
        </w:rPr>
        <w:t xml:space="preserve">utility to </w:t>
      </w:r>
      <w:r w:rsidR="007F5EA5">
        <w:rPr>
          <w:rFonts w:ascii="Times New Roman" w:hAnsi="Times New Roman" w:cs="Times New Roman"/>
          <w:spacing w:val="-3"/>
        </w:rPr>
        <w:t xml:space="preserve">construct the new facilities.  </w:t>
      </w:r>
    </w:p>
    <w:p w:rsidR="00156010" w:rsidRPr="00263C4F" w:rsidRDefault="00156010" w:rsidP="00BB43E3">
      <w:pPr>
        <w:tabs>
          <w:tab w:val="left" w:pos="-720"/>
        </w:tabs>
        <w:suppressAutoHyphens/>
        <w:spacing w:line="360" w:lineRule="auto"/>
        <w:rPr>
          <w:rFonts w:ascii="Times New Roman" w:hAnsi="Times New Roman" w:cs="Times New Roman"/>
          <w:spacing w:val="-3"/>
        </w:rPr>
      </w:pPr>
    </w:p>
    <w:p w:rsidR="00082C09" w:rsidRPr="00263C4F" w:rsidRDefault="00156010" w:rsidP="00BB43E3">
      <w:pPr>
        <w:pStyle w:val="ParaTab1"/>
        <w:tabs>
          <w:tab w:val="clear" w:pos="-720"/>
        </w:tabs>
        <w:spacing w:line="360" w:lineRule="auto"/>
        <w:ind w:firstLine="0"/>
        <w:jc w:val="center"/>
        <w:rPr>
          <w:rFonts w:ascii="Times New Roman" w:hAnsi="Times New Roman" w:cs="Times New Roman"/>
          <w:spacing w:val="-3"/>
          <w:u w:val="single"/>
        </w:rPr>
      </w:pPr>
      <w:r w:rsidRPr="00263C4F">
        <w:rPr>
          <w:rFonts w:ascii="Times New Roman" w:hAnsi="Times New Roman"/>
        </w:rPr>
        <w:t>I</w:t>
      </w:r>
      <w:r w:rsidR="007A4855" w:rsidRPr="00263C4F">
        <w:rPr>
          <w:rFonts w:ascii="Times New Roman" w:hAnsi="Times New Roman"/>
        </w:rPr>
        <w:t>I.</w:t>
      </w:r>
      <w:r w:rsidR="007A4855" w:rsidRPr="00263C4F">
        <w:rPr>
          <w:rFonts w:ascii="Times New Roman" w:hAnsi="Times New Roman"/>
        </w:rPr>
        <w:tab/>
      </w:r>
      <w:r w:rsidR="00082C09" w:rsidRPr="00263C4F">
        <w:rPr>
          <w:rFonts w:ascii="Times New Roman" w:hAnsi="Times New Roman"/>
          <w:u w:val="single"/>
        </w:rPr>
        <w:t>HISTORY OF THE PROCEEDING</w:t>
      </w:r>
      <w:r w:rsidR="007D1359">
        <w:rPr>
          <w:rFonts w:ascii="Times New Roman" w:hAnsi="Times New Roman"/>
          <w:u w:val="single"/>
        </w:rPr>
        <w:fldChar w:fldCharType="begin"/>
      </w:r>
      <w:r w:rsidR="007D1359">
        <w:instrText xml:space="preserve"> TC "</w:instrText>
      </w:r>
      <w:bookmarkStart w:id="4" w:name="_Toc368562986"/>
      <w:bookmarkStart w:id="5" w:name="_Toc368563503"/>
      <w:bookmarkStart w:id="6" w:name="_Toc368563902"/>
      <w:r w:rsidR="007D1359" w:rsidRPr="001B595F">
        <w:rPr>
          <w:rFonts w:ascii="Times New Roman" w:hAnsi="Times New Roman"/>
        </w:rPr>
        <w:instrText>II.</w:instrText>
      </w:r>
      <w:r w:rsidR="007D1359" w:rsidRPr="001B595F">
        <w:rPr>
          <w:rFonts w:ascii="Times New Roman" w:hAnsi="Times New Roman"/>
        </w:rPr>
        <w:tab/>
      </w:r>
      <w:r w:rsidR="007D1359" w:rsidRPr="001B595F">
        <w:rPr>
          <w:rFonts w:ascii="Times New Roman" w:hAnsi="Times New Roman"/>
          <w:u w:val="single"/>
        </w:rPr>
        <w:instrText>HISTORY OF THE PROCEEDING</w:instrText>
      </w:r>
      <w:bookmarkEnd w:id="4"/>
      <w:bookmarkEnd w:id="5"/>
      <w:bookmarkEnd w:id="6"/>
      <w:r w:rsidR="007D1359">
        <w:instrText xml:space="preserve">" \f C \l "1" </w:instrText>
      </w:r>
      <w:r w:rsidR="007D1359">
        <w:rPr>
          <w:rFonts w:ascii="Times New Roman" w:hAnsi="Times New Roman"/>
          <w:u w:val="single"/>
        </w:rPr>
        <w:fldChar w:fldCharType="end"/>
      </w:r>
    </w:p>
    <w:p w:rsidR="00082C09" w:rsidRPr="00263C4F" w:rsidRDefault="00082C09" w:rsidP="00BB43E3">
      <w:pPr>
        <w:tabs>
          <w:tab w:val="center" w:pos="4680"/>
        </w:tabs>
        <w:spacing w:line="360" w:lineRule="auto"/>
        <w:jc w:val="center"/>
        <w:outlineLvl w:val="0"/>
        <w:rPr>
          <w:rFonts w:ascii="Times New Roman" w:hAnsi="Times New Roman"/>
        </w:rPr>
      </w:pPr>
    </w:p>
    <w:p w:rsidR="00F403E7" w:rsidRPr="00263C4F" w:rsidRDefault="00F403E7" w:rsidP="00BB43E3">
      <w:pPr>
        <w:spacing w:line="360" w:lineRule="auto"/>
        <w:ind w:firstLine="1440"/>
        <w:rPr>
          <w:rFonts w:ascii="Times New Roman" w:hAnsi="Times New Roman"/>
        </w:rPr>
      </w:pPr>
      <w:r w:rsidRPr="00263C4F">
        <w:rPr>
          <w:rFonts w:ascii="Times New Roman" w:hAnsi="Times New Roman"/>
        </w:rPr>
        <w:t xml:space="preserve">On December 28, 2012, PPL Electric Utilities Corporation (PPL) filed </w:t>
      </w:r>
      <w:r w:rsidR="00191940">
        <w:rPr>
          <w:rFonts w:ascii="Times New Roman" w:hAnsi="Times New Roman"/>
        </w:rPr>
        <w:t>an</w:t>
      </w:r>
      <w:r w:rsidRPr="00263C4F">
        <w:rPr>
          <w:rFonts w:ascii="Times New Roman" w:hAnsi="Times New Roman"/>
        </w:rPr>
        <w:t xml:space="preserve"> application with the Pennsylvania Public Utility Commission (Commission) for authority to construct transmission lines as part of its Northeast-Pocono Reliability Project.  The Northeast-Pocono Reliability Project consists of several parts.</w:t>
      </w:r>
    </w:p>
    <w:p w:rsidR="00F403E7" w:rsidRPr="00263C4F" w:rsidRDefault="00F403E7" w:rsidP="00BB43E3">
      <w:pPr>
        <w:spacing w:line="360" w:lineRule="auto"/>
        <w:ind w:firstLine="1440"/>
        <w:rPr>
          <w:rFonts w:ascii="Times New Roman" w:hAnsi="Times New Roman"/>
        </w:rPr>
      </w:pPr>
    </w:p>
    <w:p w:rsidR="00F403E7" w:rsidRPr="00263C4F" w:rsidRDefault="00F403E7" w:rsidP="00BB43E3">
      <w:pPr>
        <w:spacing w:line="360" w:lineRule="auto"/>
        <w:ind w:firstLine="1440"/>
        <w:rPr>
          <w:rFonts w:ascii="Times New Roman" w:hAnsi="Times New Roman"/>
        </w:rPr>
      </w:pPr>
      <w:r w:rsidRPr="00263C4F">
        <w:rPr>
          <w:rFonts w:ascii="Times New Roman" w:hAnsi="Times New Roman"/>
        </w:rPr>
        <w:t>As part of the Northeast-Pocono Reliability Project, PPL will construct a new 230 kV transmission line, approximately 58 miles in length, through portions of Luzerne, Lackawanna, Monroe, and Wayne Counties.  In addition, PPL will construct two new substations, the North Pocono Substation and the West Pocono Substation, in Covington Township, Lackawanna County and Buck Township, Luzerne County respectively.  These two substations will be connected to the existing 230 kV transmission system by the new 58 mile long 230 kV transmission line. Finally, PPL will construct five new 138/69 kV lines totaling approximately 11.3 miles to connect the new North Pocono and West Pocono Substations to the existing 138/69 kV transmission system.</w:t>
      </w:r>
    </w:p>
    <w:p w:rsidR="00460BC8" w:rsidRPr="00263C4F" w:rsidRDefault="00460BC8" w:rsidP="00BB43E3">
      <w:pPr>
        <w:spacing w:line="360" w:lineRule="auto"/>
        <w:ind w:firstLine="1440"/>
        <w:rPr>
          <w:rFonts w:ascii="Times New Roman" w:hAnsi="Times New Roman"/>
        </w:rPr>
      </w:pPr>
    </w:p>
    <w:p w:rsidR="00460BC8" w:rsidRPr="00263C4F" w:rsidRDefault="00460BC8" w:rsidP="00BB43E3">
      <w:pPr>
        <w:spacing w:line="360" w:lineRule="auto"/>
        <w:ind w:firstLine="1440"/>
        <w:rPr>
          <w:rFonts w:ascii="Times New Roman" w:hAnsi="Times New Roman"/>
        </w:rPr>
      </w:pPr>
      <w:r w:rsidRPr="00263C4F">
        <w:rPr>
          <w:rFonts w:ascii="Times New Roman" w:hAnsi="Times New Roman"/>
        </w:rPr>
        <w:t xml:space="preserve">Also on December 28, 2012, in conjunction with its application for authority to construct the transmission lines associated with the Northeast-Pocono Reliability Project, PPL filed two petitions, pursuant to 52 </w:t>
      </w:r>
      <w:proofErr w:type="spellStart"/>
      <w:r w:rsidRPr="00263C4F">
        <w:rPr>
          <w:rFonts w:ascii="Times New Roman" w:hAnsi="Times New Roman"/>
        </w:rPr>
        <w:t>Pa.Code</w:t>
      </w:r>
      <w:proofErr w:type="spellEnd"/>
      <w:r w:rsidRPr="00263C4F">
        <w:rPr>
          <w:rFonts w:ascii="Times New Roman" w:hAnsi="Times New Roman"/>
        </w:rPr>
        <w:t xml:space="preserve"> §</w:t>
      </w:r>
      <w:r w:rsidR="003D2740">
        <w:rPr>
          <w:rFonts w:ascii="Times New Roman" w:hAnsi="Times New Roman"/>
        </w:rPr>
        <w:t xml:space="preserve"> </w:t>
      </w:r>
      <w:r w:rsidRPr="00263C4F">
        <w:rPr>
          <w:rFonts w:ascii="Times New Roman" w:hAnsi="Times New Roman"/>
        </w:rPr>
        <w:t>5.41 and 53 P.S. §</w:t>
      </w:r>
      <w:r w:rsidR="003D2740">
        <w:rPr>
          <w:rFonts w:ascii="Times New Roman" w:hAnsi="Times New Roman"/>
        </w:rPr>
        <w:t xml:space="preserve"> </w:t>
      </w:r>
      <w:r w:rsidRPr="00263C4F">
        <w:rPr>
          <w:rFonts w:ascii="Times New Roman" w:hAnsi="Times New Roman"/>
        </w:rPr>
        <w:t xml:space="preserve">10619.  These petitions request that the Commission find that the buildings to shelter control equipment at the proposed North Pocono and </w:t>
      </w:r>
      <w:r w:rsidRPr="00263C4F">
        <w:rPr>
          <w:rFonts w:ascii="Times New Roman" w:hAnsi="Times New Roman"/>
        </w:rPr>
        <w:lastRenderedPageBreak/>
        <w:t xml:space="preserve">West Pocono Substations are reasonably necessary for the convenience or welfare of the public and therefore exempt from any local zoning ordinance.  </w:t>
      </w:r>
    </w:p>
    <w:p w:rsidR="00460BC8" w:rsidRPr="00263C4F" w:rsidRDefault="00460BC8" w:rsidP="00BB43E3">
      <w:pPr>
        <w:spacing w:line="360" w:lineRule="auto"/>
        <w:ind w:firstLine="1440"/>
        <w:rPr>
          <w:rFonts w:ascii="Times New Roman" w:hAnsi="Times New Roman"/>
        </w:rPr>
      </w:pPr>
    </w:p>
    <w:p w:rsidR="00F41257" w:rsidRPr="00263C4F" w:rsidRDefault="00460BC8" w:rsidP="00BB43E3">
      <w:pPr>
        <w:spacing w:line="360" w:lineRule="auto"/>
        <w:ind w:firstLine="1440"/>
        <w:rPr>
          <w:rFonts w:ascii="Times New Roman" w:hAnsi="Times New Roman"/>
          <w:bCs/>
          <w:spacing w:val="-3"/>
        </w:rPr>
      </w:pPr>
      <w:r w:rsidRPr="00263C4F">
        <w:rPr>
          <w:rFonts w:ascii="Times New Roman" w:hAnsi="Times New Roman"/>
        </w:rPr>
        <w:t>In Prehearing Order #1, dated January 8, 2013, I consolidated the application and two petitions for the purposes of discovery, litigation and decision.  Prehearing Order #1 also set forth the procedural matters to be addressed at the prehearing conference</w:t>
      </w:r>
      <w:r w:rsidRPr="00263C4F">
        <w:rPr>
          <w:rFonts w:ascii="Times New Roman" w:hAnsi="Times New Roman"/>
          <w:bCs/>
          <w:spacing w:val="-3"/>
        </w:rPr>
        <w:t xml:space="preserve"> to be held on March 6, 2013 at 10:00 a.m. in Hearing Room </w:t>
      </w:r>
      <w:r w:rsidR="00D52309" w:rsidRPr="00263C4F">
        <w:rPr>
          <w:rFonts w:ascii="Times New Roman" w:hAnsi="Times New Roman"/>
          <w:bCs/>
          <w:spacing w:val="-3"/>
        </w:rPr>
        <w:t>3</w:t>
      </w:r>
      <w:r w:rsidRPr="00263C4F">
        <w:rPr>
          <w:rFonts w:ascii="Times New Roman" w:hAnsi="Times New Roman"/>
          <w:bCs/>
          <w:spacing w:val="-3"/>
        </w:rPr>
        <w:t xml:space="preserve"> of the Commonwealth Keystone Building in Harrisburg.  </w:t>
      </w:r>
    </w:p>
    <w:p w:rsidR="00F41257" w:rsidRPr="00263C4F" w:rsidRDefault="00F41257" w:rsidP="00BB43E3">
      <w:pPr>
        <w:spacing w:line="360" w:lineRule="auto"/>
        <w:ind w:firstLine="1440"/>
        <w:rPr>
          <w:rFonts w:ascii="Times New Roman" w:hAnsi="Times New Roman"/>
          <w:bCs/>
          <w:spacing w:val="-3"/>
        </w:rPr>
      </w:pPr>
    </w:p>
    <w:p w:rsidR="00F41257" w:rsidRPr="00263C4F" w:rsidRDefault="00F41257" w:rsidP="00BB43E3">
      <w:pPr>
        <w:spacing w:line="360" w:lineRule="auto"/>
        <w:ind w:firstLine="1440"/>
        <w:jc w:val="both"/>
        <w:rPr>
          <w:rFonts w:ascii="Times New Roman" w:hAnsi="Times New Roman"/>
        </w:rPr>
      </w:pPr>
      <w:r w:rsidRPr="00263C4F">
        <w:rPr>
          <w:rFonts w:ascii="Times New Roman" w:hAnsi="Times New Roman"/>
        </w:rPr>
        <w:t>Also on December 28, 2012, PPL filed thirty-two applications requesting that the Commission make a finding and de</w:t>
      </w:r>
      <w:r w:rsidR="00DB52E5">
        <w:rPr>
          <w:rFonts w:ascii="Times New Roman" w:hAnsi="Times New Roman"/>
        </w:rPr>
        <w:t xml:space="preserve">termination, pursuant to 15 </w:t>
      </w:r>
      <w:proofErr w:type="spellStart"/>
      <w:r w:rsidR="00DB52E5">
        <w:rPr>
          <w:rFonts w:ascii="Times New Roman" w:hAnsi="Times New Roman"/>
        </w:rPr>
        <w:t>Pa.</w:t>
      </w:r>
      <w:r w:rsidRPr="00263C4F">
        <w:rPr>
          <w:rFonts w:ascii="Times New Roman" w:hAnsi="Times New Roman"/>
        </w:rPr>
        <w:t>C.S</w:t>
      </w:r>
      <w:proofErr w:type="spellEnd"/>
      <w:r w:rsidRPr="00263C4F">
        <w:rPr>
          <w:rFonts w:ascii="Times New Roman" w:hAnsi="Times New Roman"/>
        </w:rPr>
        <w:t>. §</w:t>
      </w:r>
      <w:r w:rsidR="003D2740">
        <w:rPr>
          <w:rFonts w:ascii="Times New Roman" w:hAnsi="Times New Roman"/>
        </w:rPr>
        <w:t xml:space="preserve"> </w:t>
      </w:r>
      <w:r w:rsidRPr="00263C4F">
        <w:rPr>
          <w:rFonts w:ascii="Times New Roman" w:hAnsi="Times New Roman"/>
        </w:rPr>
        <w:t>1511(c), that the service to be furnished by PPL</w:t>
      </w:r>
      <w:r w:rsidR="00E74BA3" w:rsidRPr="00263C4F">
        <w:rPr>
          <w:rFonts w:ascii="Times New Roman" w:hAnsi="Times New Roman"/>
        </w:rPr>
        <w:t>,</w:t>
      </w:r>
      <w:r w:rsidRPr="00263C4F">
        <w:rPr>
          <w:rFonts w:ascii="Times New Roman" w:hAnsi="Times New Roman"/>
        </w:rPr>
        <w:t xml:space="preserve"> through its proposed exercise of eminent domain to acquire portions of the lands of various property owners for the siting and construction of the Northeast-Pocono Reliability Project</w:t>
      </w:r>
      <w:r w:rsidR="00E74BA3" w:rsidRPr="00263C4F">
        <w:rPr>
          <w:rFonts w:ascii="Times New Roman" w:hAnsi="Times New Roman"/>
        </w:rPr>
        <w:t>,</w:t>
      </w:r>
      <w:r w:rsidRPr="00263C4F">
        <w:rPr>
          <w:rFonts w:ascii="Times New Roman" w:hAnsi="Times New Roman"/>
        </w:rPr>
        <w:t xml:space="preserve"> is necessary or proper for the service, accommodation</w:t>
      </w:r>
      <w:r w:rsidR="00554C82">
        <w:rPr>
          <w:rFonts w:ascii="Times New Roman" w:hAnsi="Times New Roman"/>
        </w:rPr>
        <w:t>,</w:t>
      </w:r>
      <w:r w:rsidRPr="00263C4F">
        <w:rPr>
          <w:rFonts w:ascii="Times New Roman" w:hAnsi="Times New Roman"/>
        </w:rPr>
        <w:t xml:space="preserve"> convenience or safety of the public. The Commission docketed the applications as follows:</w:t>
      </w:r>
    </w:p>
    <w:p w:rsidR="008406F8" w:rsidRPr="00263C4F" w:rsidRDefault="008406F8" w:rsidP="00BB43E3">
      <w:pPr>
        <w:spacing w:line="360" w:lineRule="auto"/>
        <w:ind w:firstLine="1440"/>
        <w:jc w:val="both"/>
        <w:rPr>
          <w:rFonts w:ascii="Times New Roman" w:hAnsi="Times New Roman"/>
        </w:rPr>
      </w:pPr>
    </w:p>
    <w:p w:rsidR="00F41257" w:rsidRPr="00263C4F" w:rsidRDefault="00F41257" w:rsidP="00554C82">
      <w:pPr>
        <w:ind w:left="720" w:firstLine="720"/>
        <w:rPr>
          <w:rFonts w:ascii="Times New Roman" w:hAnsi="Times New Roman"/>
        </w:rPr>
      </w:pPr>
      <w:r w:rsidRPr="00263C4F">
        <w:rPr>
          <w:rFonts w:ascii="Times New Roman" w:hAnsi="Times New Roman"/>
        </w:rPr>
        <w:t>John C. Justice and Linda S. Justice</w:t>
      </w:r>
      <w:r w:rsidRPr="00263C4F">
        <w:rPr>
          <w:rFonts w:ascii="Times New Roman" w:hAnsi="Times New Roman"/>
        </w:rPr>
        <w:tab/>
      </w:r>
      <w:r w:rsidR="002C661E" w:rsidRPr="00263C4F">
        <w:rPr>
          <w:rFonts w:ascii="Times New Roman" w:hAnsi="Times New Roman"/>
        </w:rPr>
        <w:tab/>
      </w:r>
      <w:r w:rsidRPr="00263C4F">
        <w:rPr>
          <w:rFonts w:ascii="Times New Roman" w:hAnsi="Times New Roman"/>
        </w:rPr>
        <w:t>A-2012-2341107</w:t>
      </w:r>
    </w:p>
    <w:p w:rsidR="00F41257" w:rsidRPr="00263C4F" w:rsidRDefault="00F41257" w:rsidP="00554C82">
      <w:pPr>
        <w:ind w:left="720" w:firstLine="720"/>
        <w:rPr>
          <w:rFonts w:ascii="Times New Roman" w:hAnsi="Times New Roman"/>
        </w:rPr>
      </w:pPr>
      <w:proofErr w:type="gramStart"/>
      <w:r w:rsidRPr="00263C4F">
        <w:rPr>
          <w:rFonts w:ascii="Times New Roman" w:hAnsi="Times New Roman"/>
        </w:rPr>
        <w:t>Three Griffins Enterprises, Inc.</w:t>
      </w:r>
      <w:proofErr w:type="gramEnd"/>
      <w:r w:rsidRPr="00263C4F">
        <w:rPr>
          <w:rFonts w:ascii="Times New Roman" w:hAnsi="Times New Roman"/>
        </w:rPr>
        <w:tab/>
      </w:r>
      <w:r w:rsidR="002C661E" w:rsidRPr="00263C4F">
        <w:rPr>
          <w:rFonts w:ascii="Times New Roman" w:hAnsi="Times New Roman"/>
        </w:rPr>
        <w:tab/>
      </w:r>
      <w:r w:rsidRPr="00263C4F">
        <w:rPr>
          <w:rFonts w:ascii="Times New Roman" w:hAnsi="Times New Roman"/>
        </w:rPr>
        <w:t>A-2012-2341114</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r>
      <w:proofErr w:type="gramStart"/>
      <w:r w:rsidRPr="00263C4F">
        <w:rPr>
          <w:rFonts w:ascii="Times New Roman" w:hAnsi="Times New Roman"/>
        </w:rPr>
        <w:t>Margaret G. Arthur and Barbara A.</w:t>
      </w:r>
      <w:proofErr w:type="gramEnd"/>
      <w:r w:rsidRPr="00263C4F">
        <w:rPr>
          <w:rFonts w:ascii="Times New Roman" w:hAnsi="Times New Roman"/>
        </w:rPr>
        <w:t xml:space="preserve"> </w:t>
      </w:r>
    </w:p>
    <w:p w:rsidR="00F41257" w:rsidRPr="00263C4F" w:rsidRDefault="00F41257" w:rsidP="00554C82">
      <w:pPr>
        <w:ind w:left="720" w:firstLine="720"/>
        <w:rPr>
          <w:rFonts w:ascii="Times New Roman" w:hAnsi="Times New Roman"/>
        </w:rPr>
      </w:pPr>
      <w:proofErr w:type="spellStart"/>
      <w:r w:rsidRPr="00263C4F">
        <w:rPr>
          <w:rFonts w:ascii="Times New Roman" w:hAnsi="Times New Roman"/>
        </w:rPr>
        <w:t>Saurman</w:t>
      </w:r>
      <w:proofErr w:type="spellEnd"/>
      <w:r w:rsidRPr="00263C4F">
        <w:rPr>
          <w:rFonts w:ascii="Times New Roman" w:hAnsi="Times New Roman"/>
        </w:rPr>
        <w:t xml:space="preserve">, Trustees of the Residuary </w:t>
      </w:r>
    </w:p>
    <w:p w:rsidR="00F41257" w:rsidRPr="00263C4F" w:rsidRDefault="00F41257" w:rsidP="00554C82">
      <w:pPr>
        <w:ind w:left="720" w:firstLine="720"/>
        <w:rPr>
          <w:rFonts w:ascii="Times New Roman" w:hAnsi="Times New Roman"/>
        </w:rPr>
      </w:pPr>
      <w:r w:rsidRPr="00263C4F">
        <w:rPr>
          <w:rFonts w:ascii="Times New Roman" w:hAnsi="Times New Roman"/>
        </w:rPr>
        <w:t>Trust of James C. Arthur</w:t>
      </w:r>
      <w:r w:rsidRPr="00263C4F">
        <w:rPr>
          <w:rFonts w:ascii="Times New Roman" w:hAnsi="Times New Roman"/>
        </w:rPr>
        <w:tab/>
      </w:r>
      <w:r w:rsidRPr="00263C4F">
        <w:rPr>
          <w:rFonts w:ascii="Times New Roman" w:hAnsi="Times New Roman"/>
        </w:rPr>
        <w:tab/>
      </w:r>
      <w:r w:rsidR="002C661E" w:rsidRPr="00263C4F">
        <w:rPr>
          <w:rFonts w:ascii="Times New Roman" w:hAnsi="Times New Roman"/>
        </w:rPr>
        <w:tab/>
      </w:r>
      <w:r w:rsidRPr="00263C4F">
        <w:rPr>
          <w:rFonts w:ascii="Times New Roman" w:hAnsi="Times New Roman"/>
        </w:rPr>
        <w:t>A-2012-2341115</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 xml:space="preserve">Anthony J. </w:t>
      </w:r>
      <w:proofErr w:type="spellStart"/>
      <w:r w:rsidRPr="00263C4F">
        <w:rPr>
          <w:rFonts w:ascii="Times New Roman" w:hAnsi="Times New Roman"/>
        </w:rPr>
        <w:t>Lupas</w:t>
      </w:r>
      <w:proofErr w:type="spellEnd"/>
      <w:r w:rsidRPr="00263C4F">
        <w:rPr>
          <w:rFonts w:ascii="Times New Roman" w:hAnsi="Times New Roman"/>
        </w:rPr>
        <w:t xml:space="preserve">, Jr. and Lillian </w:t>
      </w:r>
      <w:proofErr w:type="spellStart"/>
      <w:r w:rsidRPr="00263C4F">
        <w:rPr>
          <w:rFonts w:ascii="Times New Roman" w:hAnsi="Times New Roman"/>
        </w:rPr>
        <w:t>Lupas</w:t>
      </w:r>
      <w:proofErr w:type="spellEnd"/>
      <w:r w:rsidR="00554C82">
        <w:rPr>
          <w:rFonts w:ascii="Times New Roman" w:hAnsi="Times New Roman"/>
        </w:rPr>
        <w:t>,</w:t>
      </w:r>
    </w:p>
    <w:p w:rsidR="002C661E" w:rsidRPr="00263C4F" w:rsidRDefault="00F41257" w:rsidP="00554C82">
      <w:pPr>
        <w:ind w:left="720" w:firstLine="720"/>
        <w:rPr>
          <w:rFonts w:ascii="Times New Roman" w:hAnsi="Times New Roman"/>
        </w:rPr>
      </w:pPr>
      <w:r w:rsidRPr="00263C4F">
        <w:rPr>
          <w:rFonts w:ascii="Times New Roman" w:hAnsi="Times New Roman"/>
        </w:rPr>
        <w:t xml:space="preserve">John </w:t>
      </w:r>
      <w:proofErr w:type="spellStart"/>
      <w:r w:rsidRPr="00263C4F">
        <w:rPr>
          <w:rFonts w:ascii="Times New Roman" w:hAnsi="Times New Roman"/>
        </w:rPr>
        <w:t>Lupas</w:t>
      </w:r>
      <w:proofErr w:type="spellEnd"/>
      <w:r w:rsidRPr="00263C4F">
        <w:rPr>
          <w:rFonts w:ascii="Times New Roman" w:hAnsi="Times New Roman"/>
        </w:rPr>
        <w:t xml:space="preserve"> and Judy </w:t>
      </w:r>
      <w:proofErr w:type="spellStart"/>
      <w:r w:rsidRPr="00263C4F">
        <w:rPr>
          <w:rFonts w:ascii="Times New Roman" w:hAnsi="Times New Roman"/>
        </w:rPr>
        <w:t>Lupas</w:t>
      </w:r>
      <w:proofErr w:type="spellEnd"/>
      <w:r w:rsidRPr="00263C4F">
        <w:rPr>
          <w:rFonts w:ascii="Times New Roman" w:hAnsi="Times New Roman"/>
        </w:rPr>
        <w:t xml:space="preserve">, </w:t>
      </w:r>
      <w:r w:rsidR="002C661E" w:rsidRPr="00263C4F">
        <w:rPr>
          <w:rFonts w:ascii="Times New Roman" w:hAnsi="Times New Roman"/>
        </w:rPr>
        <w:t xml:space="preserve">Grace </w:t>
      </w:r>
      <w:proofErr w:type="spellStart"/>
      <w:r w:rsidR="002C661E" w:rsidRPr="00263C4F">
        <w:rPr>
          <w:rFonts w:ascii="Times New Roman" w:hAnsi="Times New Roman"/>
        </w:rPr>
        <w:t>Lupas</w:t>
      </w:r>
      <w:proofErr w:type="spellEnd"/>
      <w:r w:rsidR="002C661E" w:rsidRPr="00263C4F">
        <w:rPr>
          <w:rFonts w:ascii="Times New Roman" w:hAnsi="Times New Roman"/>
        </w:rPr>
        <w:t xml:space="preserve">, </w:t>
      </w:r>
    </w:p>
    <w:p w:rsidR="00F41257" w:rsidRPr="00263C4F" w:rsidRDefault="002C661E" w:rsidP="00554C82">
      <w:pPr>
        <w:ind w:left="720" w:firstLine="720"/>
        <w:rPr>
          <w:rFonts w:ascii="Times New Roman" w:hAnsi="Times New Roman"/>
        </w:rPr>
      </w:pPr>
      <w:r w:rsidRPr="00263C4F">
        <w:rPr>
          <w:rFonts w:ascii="Times New Roman" w:hAnsi="Times New Roman"/>
        </w:rPr>
        <w:t xml:space="preserve">Eugene A. </w:t>
      </w:r>
      <w:proofErr w:type="spellStart"/>
      <w:r w:rsidRPr="00263C4F">
        <w:rPr>
          <w:rFonts w:ascii="Times New Roman" w:hAnsi="Times New Roman"/>
        </w:rPr>
        <w:t>Bartoli</w:t>
      </w:r>
      <w:proofErr w:type="spellEnd"/>
      <w:r w:rsidRPr="00263C4F">
        <w:rPr>
          <w:rFonts w:ascii="Times New Roman" w:hAnsi="Times New Roman"/>
        </w:rPr>
        <w:t xml:space="preserve"> and Robert J. </w:t>
      </w:r>
      <w:proofErr w:type="spellStart"/>
      <w:r w:rsidRPr="00263C4F">
        <w:rPr>
          <w:rFonts w:ascii="Times New Roman" w:hAnsi="Times New Roman"/>
        </w:rPr>
        <w:t>F</w:t>
      </w:r>
      <w:r w:rsidR="000067EC">
        <w:rPr>
          <w:rFonts w:ascii="Times New Roman" w:hAnsi="Times New Roman"/>
        </w:rPr>
        <w:t>r</w:t>
      </w:r>
      <w:r w:rsidRPr="00263C4F">
        <w:rPr>
          <w:rFonts w:ascii="Times New Roman" w:hAnsi="Times New Roman"/>
        </w:rPr>
        <w:t>ankelli</w:t>
      </w:r>
      <w:proofErr w:type="spellEnd"/>
      <w:r w:rsidR="00F41257" w:rsidRPr="00263C4F">
        <w:rPr>
          <w:rFonts w:ascii="Times New Roman" w:hAnsi="Times New Roman"/>
        </w:rPr>
        <w:tab/>
        <w:t>A-2012-2341118</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 xml:space="preserve">Ronald G. </w:t>
      </w:r>
      <w:proofErr w:type="spellStart"/>
      <w:r w:rsidRPr="00263C4F">
        <w:rPr>
          <w:rFonts w:ascii="Times New Roman" w:hAnsi="Times New Roman"/>
        </w:rPr>
        <w:t>Sidovar</w:t>
      </w:r>
      <w:proofErr w:type="spellEnd"/>
      <w:r w:rsidRPr="00263C4F">
        <w:rPr>
          <w:rFonts w:ascii="Times New Roman" w:hAnsi="Times New Roman"/>
        </w:rPr>
        <w:t xml:space="preserve"> and Gloria J. </w:t>
      </w:r>
      <w:proofErr w:type="spellStart"/>
      <w:r w:rsidRPr="00263C4F">
        <w:rPr>
          <w:rFonts w:ascii="Times New Roman" w:hAnsi="Times New Roman"/>
        </w:rPr>
        <w:t>Sidovar</w:t>
      </w:r>
      <w:proofErr w:type="spellEnd"/>
      <w:r w:rsidRPr="00263C4F">
        <w:rPr>
          <w:rFonts w:ascii="Times New Roman" w:hAnsi="Times New Roman"/>
        </w:rPr>
        <w:tab/>
        <w:t>A-2012-2341120</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FR First Avenue Property Holding, LP</w:t>
      </w:r>
      <w:r w:rsidR="00F41257" w:rsidRPr="00263C4F">
        <w:rPr>
          <w:rFonts w:ascii="Times New Roman" w:hAnsi="Times New Roman"/>
        </w:rPr>
        <w:tab/>
        <w:t>A-2012-2341123</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 xml:space="preserve">Transcontinental Gas Pipe Line </w:t>
      </w:r>
      <w:r w:rsidR="00554C82">
        <w:rPr>
          <w:rFonts w:ascii="Times New Roman" w:hAnsi="Times New Roman"/>
        </w:rPr>
        <w:t>Co., LLC</w:t>
      </w:r>
      <w:r w:rsidR="00554C82">
        <w:rPr>
          <w:rFonts w:ascii="Times New Roman" w:hAnsi="Times New Roman"/>
        </w:rPr>
        <w:tab/>
      </w:r>
      <w:r w:rsidRPr="00263C4F">
        <w:rPr>
          <w:rFonts w:ascii="Times New Roman" w:hAnsi="Times New Roman"/>
        </w:rPr>
        <w:t>A-2013-2341208</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 xml:space="preserve">William </w:t>
      </w:r>
      <w:proofErr w:type="spellStart"/>
      <w:r w:rsidRPr="00263C4F">
        <w:rPr>
          <w:rFonts w:ascii="Times New Roman" w:hAnsi="Times New Roman"/>
        </w:rPr>
        <w:t>Petrouleas</w:t>
      </w:r>
      <w:proofErr w:type="spellEnd"/>
      <w:r w:rsidRPr="00263C4F">
        <w:rPr>
          <w:rFonts w:ascii="Times New Roman" w:hAnsi="Times New Roman"/>
        </w:rPr>
        <w:t xml:space="preserve"> and Joanna </w:t>
      </w:r>
      <w:proofErr w:type="spellStart"/>
      <w:r w:rsidRPr="00263C4F">
        <w:rPr>
          <w:rFonts w:ascii="Times New Roman" w:hAnsi="Times New Roman"/>
        </w:rPr>
        <w:t>Petrouleas</w:t>
      </w:r>
      <w:proofErr w:type="spellEnd"/>
      <w:r w:rsidRPr="00263C4F">
        <w:rPr>
          <w:rFonts w:ascii="Times New Roman" w:hAnsi="Times New Roman"/>
        </w:rPr>
        <w:tab/>
        <w:t>A-2013-2341209</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Peter Palermo and Francine Palermo</w:t>
      </w:r>
      <w:r w:rsidRPr="00263C4F">
        <w:rPr>
          <w:rFonts w:ascii="Times New Roman" w:hAnsi="Times New Roman"/>
        </w:rPr>
        <w:tab/>
      </w:r>
      <w:r w:rsidRPr="00263C4F">
        <w:rPr>
          <w:rFonts w:ascii="Times New Roman" w:hAnsi="Times New Roman"/>
        </w:rPr>
        <w:tab/>
        <w:t>A-2013-2341211</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 xml:space="preserve">Christopher </w:t>
      </w:r>
      <w:proofErr w:type="spellStart"/>
      <w:r w:rsidRPr="00263C4F">
        <w:rPr>
          <w:rFonts w:ascii="Times New Roman" w:hAnsi="Times New Roman"/>
        </w:rPr>
        <w:t>Maros</w:t>
      </w:r>
      <w:proofErr w:type="spellEnd"/>
      <w:r w:rsidRPr="00263C4F">
        <w:rPr>
          <w:rFonts w:ascii="Times New Roman" w:hAnsi="Times New Roman"/>
        </w:rPr>
        <w:t xml:space="preserve"> and Melinda </w:t>
      </w:r>
      <w:proofErr w:type="spellStart"/>
      <w:r w:rsidRPr="00263C4F">
        <w:rPr>
          <w:rFonts w:ascii="Times New Roman" w:hAnsi="Times New Roman"/>
        </w:rPr>
        <w:t>Maros</w:t>
      </w:r>
      <w:proofErr w:type="spellEnd"/>
      <w:r w:rsidRPr="00263C4F">
        <w:rPr>
          <w:rFonts w:ascii="Times New Roman" w:hAnsi="Times New Roman"/>
        </w:rPr>
        <w:tab/>
        <w:t>A-2013-2341213</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Dianne L. Doss</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A-2013-2341214</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Do</w:t>
      </w:r>
      <w:r w:rsidR="00EC4759" w:rsidRPr="00263C4F">
        <w:rPr>
          <w:rFonts w:ascii="Times New Roman" w:hAnsi="Times New Roman"/>
        </w:rPr>
        <w:t>na</w:t>
      </w:r>
      <w:r w:rsidR="00F41257" w:rsidRPr="00263C4F">
        <w:rPr>
          <w:rFonts w:ascii="Times New Roman" w:hAnsi="Times New Roman"/>
        </w:rPr>
        <w:t xml:space="preserve">ld </w:t>
      </w:r>
      <w:proofErr w:type="spellStart"/>
      <w:r w:rsidR="00F41257" w:rsidRPr="00263C4F">
        <w:rPr>
          <w:rFonts w:ascii="Times New Roman" w:hAnsi="Times New Roman"/>
        </w:rPr>
        <w:t>Januszewski</w:t>
      </w:r>
      <w:proofErr w:type="spellEnd"/>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A-2013-2341215</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International Consolidated Investment</w:t>
      </w:r>
    </w:p>
    <w:p w:rsidR="00F41257" w:rsidRPr="00263C4F" w:rsidRDefault="00F41257" w:rsidP="00554C82">
      <w:pPr>
        <w:ind w:left="720" w:firstLine="720"/>
        <w:rPr>
          <w:rFonts w:ascii="Times New Roman" w:hAnsi="Times New Roman"/>
        </w:rPr>
      </w:pPr>
      <w:r w:rsidRPr="00263C4F">
        <w:rPr>
          <w:rFonts w:ascii="Times New Roman" w:hAnsi="Times New Roman"/>
        </w:rPr>
        <w:t>Company</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A-2013-2341216</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Bradley D. Hummel</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A-2013-2341220</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Michael Palermo and Joanne Palermo</w:t>
      </w:r>
      <w:r w:rsidR="00F41257" w:rsidRPr="00263C4F">
        <w:rPr>
          <w:rFonts w:ascii="Times New Roman" w:hAnsi="Times New Roman"/>
        </w:rPr>
        <w:tab/>
        <w:t>A-2013-2341221</w:t>
      </w:r>
    </w:p>
    <w:p w:rsidR="002C661E"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 xml:space="preserve">Roberta </w:t>
      </w:r>
      <w:proofErr w:type="spellStart"/>
      <w:r w:rsidRPr="00263C4F">
        <w:rPr>
          <w:rFonts w:ascii="Times New Roman" w:hAnsi="Times New Roman"/>
        </w:rPr>
        <w:t>Searfoss</w:t>
      </w:r>
      <w:proofErr w:type="spellEnd"/>
      <w:r w:rsidRPr="00263C4F">
        <w:rPr>
          <w:rFonts w:ascii="Times New Roman" w:hAnsi="Times New Roman"/>
        </w:rPr>
        <w:t xml:space="preserve"> a/k/a Judy </w:t>
      </w:r>
      <w:proofErr w:type="spellStart"/>
      <w:r w:rsidRPr="00263C4F">
        <w:rPr>
          <w:rFonts w:ascii="Times New Roman" w:hAnsi="Times New Roman"/>
        </w:rPr>
        <w:t>Searfoss</w:t>
      </w:r>
      <w:proofErr w:type="spellEnd"/>
      <w:r w:rsidRPr="00263C4F">
        <w:rPr>
          <w:rFonts w:ascii="Times New Roman" w:hAnsi="Times New Roman"/>
        </w:rPr>
        <w:tab/>
      </w:r>
    </w:p>
    <w:p w:rsidR="00F41257" w:rsidRPr="00263C4F" w:rsidRDefault="00F41257" w:rsidP="00554C82">
      <w:pPr>
        <w:rPr>
          <w:rFonts w:ascii="Times New Roman" w:hAnsi="Times New Roman"/>
        </w:rPr>
      </w:pPr>
      <w:r w:rsidRPr="00263C4F">
        <w:rPr>
          <w:rFonts w:ascii="Times New Roman" w:hAnsi="Times New Roman"/>
        </w:rPr>
        <w:tab/>
      </w:r>
      <w:r w:rsidR="002C661E" w:rsidRPr="00263C4F">
        <w:rPr>
          <w:rFonts w:ascii="Times New Roman" w:hAnsi="Times New Roman"/>
        </w:rPr>
        <w:tab/>
      </w:r>
      <w:r w:rsidRPr="00263C4F">
        <w:rPr>
          <w:rFonts w:ascii="Times New Roman" w:hAnsi="Times New Roman"/>
        </w:rPr>
        <w:t>Executrix of</w:t>
      </w:r>
      <w:r w:rsidR="006A0E2E">
        <w:rPr>
          <w:rFonts w:ascii="Times New Roman" w:hAnsi="Times New Roman"/>
        </w:rPr>
        <w:t xml:space="preserve"> the Estate of </w:t>
      </w:r>
      <w:proofErr w:type="spellStart"/>
      <w:r w:rsidR="006A0E2E">
        <w:rPr>
          <w:rFonts w:ascii="Times New Roman" w:hAnsi="Times New Roman"/>
        </w:rPr>
        <w:t>Euylla</w:t>
      </w:r>
      <w:proofErr w:type="spellEnd"/>
      <w:r w:rsidR="006A0E2E">
        <w:rPr>
          <w:rFonts w:ascii="Times New Roman" w:hAnsi="Times New Roman"/>
        </w:rPr>
        <w:t xml:space="preserve"> Hughes</w:t>
      </w:r>
      <w:r w:rsidR="006A0E2E">
        <w:rPr>
          <w:rFonts w:ascii="Times New Roman" w:hAnsi="Times New Roman"/>
        </w:rPr>
        <w:tab/>
      </w:r>
      <w:r w:rsidR="006A0E2E">
        <w:rPr>
          <w:rFonts w:ascii="Times New Roman" w:hAnsi="Times New Roman"/>
        </w:rPr>
        <w:tab/>
      </w:r>
      <w:r w:rsidR="006A0E2E">
        <w:rPr>
          <w:rFonts w:ascii="Times New Roman" w:hAnsi="Times New Roman"/>
        </w:rPr>
        <w:tab/>
      </w:r>
    </w:p>
    <w:p w:rsidR="00F41257" w:rsidRPr="00263C4F" w:rsidRDefault="00F41257" w:rsidP="00554C82">
      <w:pPr>
        <w:ind w:left="720" w:firstLine="720"/>
        <w:rPr>
          <w:rFonts w:ascii="Times New Roman" w:hAnsi="Times New Roman"/>
        </w:rPr>
      </w:pPr>
      <w:proofErr w:type="gramStart"/>
      <w:r w:rsidRPr="00263C4F">
        <w:rPr>
          <w:rFonts w:ascii="Times New Roman" w:hAnsi="Times New Roman"/>
        </w:rPr>
        <w:t>a/k/a</w:t>
      </w:r>
      <w:proofErr w:type="gramEnd"/>
      <w:r w:rsidRPr="00263C4F">
        <w:rPr>
          <w:rFonts w:ascii="Times New Roman" w:hAnsi="Times New Roman"/>
        </w:rPr>
        <w:t xml:space="preserve"> </w:t>
      </w:r>
      <w:proofErr w:type="spellStart"/>
      <w:r w:rsidRPr="00263C4F">
        <w:rPr>
          <w:rFonts w:ascii="Times New Roman" w:hAnsi="Times New Roman"/>
        </w:rPr>
        <w:t>Eylla</w:t>
      </w:r>
      <w:proofErr w:type="spellEnd"/>
      <w:r w:rsidRPr="00263C4F">
        <w:rPr>
          <w:rFonts w:ascii="Times New Roman" w:hAnsi="Times New Roman"/>
        </w:rPr>
        <w:t xml:space="preserve"> Hughes</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002C661E" w:rsidRPr="00263C4F">
        <w:rPr>
          <w:rFonts w:ascii="Times New Roman" w:hAnsi="Times New Roman"/>
        </w:rPr>
        <w:t>A-2013-2341232</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 xml:space="preserve">John F. and Veronica </w:t>
      </w:r>
      <w:proofErr w:type="spellStart"/>
      <w:r w:rsidRPr="00263C4F">
        <w:rPr>
          <w:rFonts w:ascii="Times New Roman" w:hAnsi="Times New Roman"/>
        </w:rPr>
        <w:t>Iskra</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A-2013-2341233</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Michael A. Mitch and Sue K. Mitch</w:t>
      </w:r>
      <w:r w:rsidR="00F41257" w:rsidRPr="00263C4F">
        <w:rPr>
          <w:rFonts w:ascii="Times New Roman" w:hAnsi="Times New Roman"/>
        </w:rPr>
        <w:tab/>
      </w:r>
      <w:r w:rsidR="00F41257" w:rsidRPr="00263C4F">
        <w:rPr>
          <w:rFonts w:ascii="Times New Roman" w:hAnsi="Times New Roman"/>
        </w:rPr>
        <w:tab/>
        <w:t>A-2013-2341234</w:t>
      </w:r>
    </w:p>
    <w:p w:rsidR="00F41257" w:rsidRPr="00263C4F" w:rsidRDefault="002C661E" w:rsidP="00554C82">
      <w:pPr>
        <w:rPr>
          <w:rFonts w:ascii="Times New Roman" w:hAnsi="Times New Roman"/>
        </w:rPr>
      </w:pPr>
      <w:r w:rsidRPr="00263C4F">
        <w:rPr>
          <w:rFonts w:ascii="Times New Roman" w:hAnsi="Times New Roman"/>
        </w:rPr>
        <w:lastRenderedPageBreak/>
        <w:tab/>
      </w:r>
      <w:r w:rsidRPr="00263C4F">
        <w:rPr>
          <w:rFonts w:ascii="Times New Roman" w:hAnsi="Times New Roman"/>
        </w:rPr>
        <w:tab/>
      </w:r>
      <w:r w:rsidR="00F41257" w:rsidRPr="00263C4F">
        <w:rPr>
          <w:rFonts w:ascii="Times New Roman" w:hAnsi="Times New Roman"/>
        </w:rPr>
        <w:t>Clifton Acres, Inc.</w:t>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A-2013-2341236</w:t>
      </w:r>
    </w:p>
    <w:p w:rsidR="00F41257" w:rsidRPr="00263C4F" w:rsidRDefault="00F41257" w:rsidP="00554C82">
      <w:pPr>
        <w:rPr>
          <w:rFonts w:ascii="Times New Roman" w:hAnsi="Times New Roman"/>
        </w:rPr>
      </w:pPr>
      <w:r w:rsidRPr="00263C4F">
        <w:rPr>
          <w:rFonts w:ascii="Times New Roman" w:hAnsi="Times New Roman"/>
        </w:rPr>
        <w:tab/>
      </w:r>
      <w:r w:rsidRPr="00263C4F">
        <w:rPr>
          <w:rFonts w:ascii="Times New Roman" w:hAnsi="Times New Roman"/>
        </w:rPr>
        <w:tab/>
        <w:t>Dietrich Hunting Club</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00C91EB0" w:rsidRPr="00263C4F">
        <w:rPr>
          <w:rFonts w:ascii="Times New Roman" w:hAnsi="Times New Roman"/>
        </w:rPr>
        <w:tab/>
      </w:r>
      <w:r w:rsidRPr="00263C4F">
        <w:rPr>
          <w:rFonts w:ascii="Times New Roman" w:hAnsi="Times New Roman"/>
        </w:rPr>
        <w:t>A-2013-2341237</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 xml:space="preserve">Art Borrower </w:t>
      </w:r>
      <w:proofErr w:type="spellStart"/>
      <w:r w:rsidR="00F41257" w:rsidRPr="00263C4F">
        <w:rPr>
          <w:rFonts w:ascii="Times New Roman" w:hAnsi="Times New Roman"/>
        </w:rPr>
        <w:t>Propco</w:t>
      </w:r>
      <w:proofErr w:type="spellEnd"/>
      <w:r w:rsidR="00F41257" w:rsidRPr="00263C4F">
        <w:rPr>
          <w:rFonts w:ascii="Times New Roman" w:hAnsi="Times New Roman"/>
        </w:rPr>
        <w:t xml:space="preserve"> 2010-5 LLC</w:t>
      </w:r>
      <w:r w:rsidR="00F41257" w:rsidRPr="00263C4F">
        <w:rPr>
          <w:rFonts w:ascii="Times New Roman" w:hAnsi="Times New Roman"/>
        </w:rPr>
        <w:tab/>
      </w:r>
      <w:r w:rsidR="00F41257" w:rsidRPr="00263C4F">
        <w:rPr>
          <w:rFonts w:ascii="Times New Roman" w:hAnsi="Times New Roman"/>
        </w:rPr>
        <w:tab/>
        <w:t>A-2013-2341238</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NLMS, Inc.</w:t>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A-2013-2341239</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 xml:space="preserve">US Industrial </w:t>
      </w:r>
      <w:proofErr w:type="spellStart"/>
      <w:proofErr w:type="gramStart"/>
      <w:r w:rsidR="00F41257" w:rsidRPr="00263C4F">
        <w:rPr>
          <w:rFonts w:ascii="Times New Roman" w:hAnsi="Times New Roman"/>
        </w:rPr>
        <w:t>Reit</w:t>
      </w:r>
      <w:proofErr w:type="spellEnd"/>
      <w:proofErr w:type="gramEnd"/>
      <w:r w:rsidR="00F41257" w:rsidRPr="00263C4F">
        <w:rPr>
          <w:rFonts w:ascii="Times New Roman" w:hAnsi="Times New Roman"/>
        </w:rPr>
        <w:t xml:space="preserve"> II</w:t>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A-2013-2341241</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 xml:space="preserve">Ronald </w:t>
      </w:r>
      <w:proofErr w:type="spellStart"/>
      <w:r w:rsidR="00F41257" w:rsidRPr="00263C4F">
        <w:rPr>
          <w:rFonts w:ascii="Times New Roman" w:hAnsi="Times New Roman"/>
        </w:rPr>
        <w:t>Solt</w:t>
      </w:r>
      <w:proofErr w:type="spellEnd"/>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A-2013-2341249</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proofErr w:type="spellStart"/>
      <w:r w:rsidR="00F41257" w:rsidRPr="00263C4F">
        <w:rPr>
          <w:rFonts w:ascii="Times New Roman" w:hAnsi="Times New Roman"/>
        </w:rPr>
        <w:t>Merel</w:t>
      </w:r>
      <w:proofErr w:type="spellEnd"/>
      <w:r w:rsidR="00F41257" w:rsidRPr="00263C4F">
        <w:rPr>
          <w:rFonts w:ascii="Times New Roman" w:hAnsi="Times New Roman"/>
        </w:rPr>
        <w:t xml:space="preserve"> J. and Arlene J. </w:t>
      </w:r>
      <w:proofErr w:type="spellStart"/>
      <w:r w:rsidR="00F41257" w:rsidRPr="00263C4F">
        <w:rPr>
          <w:rFonts w:ascii="Times New Roman" w:hAnsi="Times New Roman"/>
        </w:rPr>
        <w:t>Swingle</w:t>
      </w:r>
      <w:proofErr w:type="spellEnd"/>
      <w:r w:rsidR="00F41257" w:rsidRPr="00263C4F">
        <w:rPr>
          <w:rFonts w:ascii="Times New Roman" w:hAnsi="Times New Roman"/>
        </w:rPr>
        <w:tab/>
      </w:r>
      <w:r w:rsidR="00F41257" w:rsidRPr="00263C4F">
        <w:rPr>
          <w:rFonts w:ascii="Times New Roman" w:hAnsi="Times New Roman"/>
        </w:rPr>
        <w:tab/>
        <w:t>A-2013-2341250</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Edward R. Schultz</w:t>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A-2013-2341253</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 xml:space="preserve">Donald W. Henderson and Louis </w:t>
      </w:r>
      <w:proofErr w:type="spellStart"/>
      <w:r w:rsidR="00F41257" w:rsidRPr="00263C4F">
        <w:rPr>
          <w:rFonts w:ascii="Times New Roman" w:hAnsi="Times New Roman"/>
        </w:rPr>
        <w:t>Bellucci</w:t>
      </w:r>
      <w:proofErr w:type="spellEnd"/>
      <w:r w:rsidR="00F41257" w:rsidRPr="00263C4F">
        <w:rPr>
          <w:rFonts w:ascii="Times New Roman" w:hAnsi="Times New Roman"/>
        </w:rPr>
        <w:tab/>
        <w:t>A-2013-2341262</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proofErr w:type="spellStart"/>
      <w:r w:rsidR="00F41257" w:rsidRPr="00263C4F">
        <w:rPr>
          <w:rFonts w:ascii="Times New Roman" w:hAnsi="Times New Roman"/>
        </w:rPr>
        <w:t>Fr</w:t>
      </w:r>
      <w:proofErr w:type="spellEnd"/>
      <w:r w:rsidR="00F41257" w:rsidRPr="00263C4F">
        <w:rPr>
          <w:rFonts w:ascii="Times New Roman" w:hAnsi="Times New Roman"/>
        </w:rPr>
        <w:t xml:space="preserve"> E2 Property Holding LP</w:t>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A-2013-2341263</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 xml:space="preserve">Sylvester J. </w:t>
      </w:r>
      <w:proofErr w:type="spellStart"/>
      <w:r w:rsidR="00F41257" w:rsidRPr="00263C4F">
        <w:rPr>
          <w:rFonts w:ascii="Times New Roman" w:hAnsi="Times New Roman"/>
        </w:rPr>
        <w:t>Coccia</w:t>
      </w:r>
      <w:proofErr w:type="spellEnd"/>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A-2013-2341267</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 xml:space="preserve">Lawrence </w:t>
      </w:r>
      <w:proofErr w:type="spellStart"/>
      <w:r w:rsidR="00F41257" w:rsidRPr="00263C4F">
        <w:rPr>
          <w:rFonts w:ascii="Times New Roman" w:hAnsi="Times New Roman"/>
        </w:rPr>
        <w:t>Duda</w:t>
      </w:r>
      <w:proofErr w:type="spellEnd"/>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A-2013-2341271</w:t>
      </w:r>
    </w:p>
    <w:p w:rsidR="002C661E" w:rsidRPr="00263C4F" w:rsidRDefault="00F41257" w:rsidP="00554C82">
      <w:pPr>
        <w:rPr>
          <w:rFonts w:ascii="Times New Roman" w:hAnsi="Times New Roman"/>
        </w:rPr>
      </w:pPr>
      <w:r w:rsidRPr="00263C4F">
        <w:rPr>
          <w:rFonts w:ascii="Times New Roman" w:hAnsi="Times New Roman"/>
        </w:rPr>
        <w:tab/>
      </w:r>
      <w:r w:rsidR="002C661E" w:rsidRPr="00263C4F">
        <w:rPr>
          <w:rFonts w:ascii="Times New Roman" w:hAnsi="Times New Roman"/>
        </w:rPr>
        <w:tab/>
      </w:r>
      <w:r w:rsidRPr="00263C4F">
        <w:rPr>
          <w:rFonts w:ascii="Times New Roman" w:hAnsi="Times New Roman"/>
        </w:rPr>
        <w:t>Mark M. Mack, J. Dean Mack and</w:t>
      </w:r>
    </w:p>
    <w:p w:rsidR="00F41257" w:rsidRPr="00263C4F" w:rsidRDefault="00F41257" w:rsidP="00554C82">
      <w:pPr>
        <w:rPr>
          <w:rFonts w:ascii="Times New Roman" w:hAnsi="Times New Roman"/>
        </w:rPr>
      </w:pPr>
      <w:r w:rsidRPr="00263C4F">
        <w:rPr>
          <w:rFonts w:ascii="Times New Roman" w:hAnsi="Times New Roman"/>
        </w:rPr>
        <w:t xml:space="preserve"> </w:t>
      </w:r>
      <w:r w:rsidRPr="00263C4F">
        <w:rPr>
          <w:rFonts w:ascii="Times New Roman" w:hAnsi="Times New Roman"/>
        </w:rPr>
        <w:tab/>
      </w:r>
      <w:r w:rsidRPr="00263C4F">
        <w:rPr>
          <w:rFonts w:ascii="Times New Roman" w:hAnsi="Times New Roman"/>
        </w:rPr>
        <w:tab/>
        <w:t>Heather K. Mack</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A-2013-2341272</w:t>
      </w:r>
    </w:p>
    <w:p w:rsidR="00F41257" w:rsidRPr="00263C4F" w:rsidRDefault="002C661E" w:rsidP="00554C82">
      <w:pPr>
        <w:rPr>
          <w:rFonts w:ascii="Times New Roman" w:hAnsi="Times New Roman"/>
        </w:rPr>
      </w:pPr>
      <w:r w:rsidRPr="00263C4F">
        <w:rPr>
          <w:rFonts w:ascii="Times New Roman" w:hAnsi="Times New Roman"/>
        </w:rPr>
        <w:tab/>
      </w:r>
      <w:r w:rsidRPr="00263C4F">
        <w:rPr>
          <w:rFonts w:ascii="Times New Roman" w:hAnsi="Times New Roman"/>
        </w:rPr>
        <w:tab/>
      </w:r>
      <w:r w:rsidR="00F41257" w:rsidRPr="00263C4F">
        <w:rPr>
          <w:rFonts w:ascii="Times New Roman" w:hAnsi="Times New Roman"/>
        </w:rPr>
        <w:t>Blue Ridge Real Estate</w:t>
      </w:r>
      <w:r w:rsidR="00F41257" w:rsidRPr="00263C4F">
        <w:rPr>
          <w:rFonts w:ascii="Times New Roman" w:hAnsi="Times New Roman"/>
        </w:rPr>
        <w:tab/>
      </w:r>
      <w:r w:rsidR="00F41257" w:rsidRPr="00263C4F">
        <w:rPr>
          <w:rFonts w:ascii="Times New Roman" w:hAnsi="Times New Roman"/>
        </w:rPr>
        <w:tab/>
      </w:r>
      <w:r w:rsidR="00F41257" w:rsidRPr="00263C4F">
        <w:rPr>
          <w:rFonts w:ascii="Times New Roman" w:hAnsi="Times New Roman"/>
        </w:rPr>
        <w:tab/>
        <w:t>A-2013-2341277</w:t>
      </w:r>
    </w:p>
    <w:p w:rsidR="00460BC8" w:rsidRPr="00263C4F" w:rsidRDefault="00460BC8" w:rsidP="00BB43E3">
      <w:pPr>
        <w:spacing w:line="360" w:lineRule="auto"/>
        <w:ind w:firstLine="1440"/>
        <w:rPr>
          <w:rFonts w:ascii="Times New Roman" w:hAnsi="Times New Roman"/>
        </w:rPr>
      </w:pPr>
    </w:p>
    <w:p w:rsidR="00460BC8" w:rsidRPr="00263C4F" w:rsidRDefault="00460BC8" w:rsidP="00BB43E3">
      <w:pPr>
        <w:spacing w:line="360" w:lineRule="auto"/>
        <w:ind w:firstLine="1440"/>
        <w:rPr>
          <w:rFonts w:ascii="Times New Roman" w:hAnsi="Times New Roman"/>
          <w:bCs/>
          <w:spacing w:val="-3"/>
        </w:rPr>
      </w:pPr>
      <w:r w:rsidRPr="00263C4F">
        <w:rPr>
          <w:rFonts w:ascii="Times New Roman" w:hAnsi="Times New Roman"/>
          <w:bCs/>
          <w:spacing w:val="-3"/>
        </w:rPr>
        <w:t xml:space="preserve">Notice of PPL’s </w:t>
      </w:r>
      <w:r w:rsidR="00CB64A3" w:rsidRPr="00263C4F">
        <w:rPr>
          <w:rFonts w:ascii="Times New Roman" w:hAnsi="Times New Roman"/>
          <w:bCs/>
          <w:spacing w:val="-3"/>
        </w:rPr>
        <w:t>application</w:t>
      </w:r>
      <w:r w:rsidR="00E74BA3" w:rsidRPr="00263C4F">
        <w:rPr>
          <w:rFonts w:ascii="Times New Roman" w:hAnsi="Times New Roman"/>
          <w:bCs/>
          <w:spacing w:val="-3"/>
        </w:rPr>
        <w:t>,</w:t>
      </w:r>
      <w:r w:rsidR="00CB64A3" w:rsidRPr="00263C4F">
        <w:rPr>
          <w:rFonts w:ascii="Times New Roman" w:hAnsi="Times New Roman"/>
          <w:bCs/>
          <w:spacing w:val="-3"/>
        </w:rPr>
        <w:t xml:space="preserve"> </w:t>
      </w:r>
      <w:r w:rsidR="00CB64A3" w:rsidRPr="00263C4F">
        <w:rPr>
          <w:rFonts w:ascii="Times New Roman" w:hAnsi="Times New Roman"/>
        </w:rPr>
        <w:t>two petitions</w:t>
      </w:r>
      <w:r w:rsidR="00E74BA3" w:rsidRPr="00263C4F">
        <w:rPr>
          <w:rFonts w:ascii="Times New Roman" w:hAnsi="Times New Roman"/>
        </w:rPr>
        <w:t xml:space="preserve"> and </w:t>
      </w:r>
      <w:r w:rsidR="00CB64A3" w:rsidRPr="00263C4F">
        <w:rPr>
          <w:rFonts w:ascii="Times New Roman" w:hAnsi="Times New Roman"/>
        </w:rPr>
        <w:t>thirty-two</w:t>
      </w:r>
      <w:r w:rsidR="00E74BA3" w:rsidRPr="00263C4F">
        <w:rPr>
          <w:rFonts w:ascii="Times New Roman" w:hAnsi="Times New Roman"/>
        </w:rPr>
        <w:t xml:space="preserve"> eminent domain</w:t>
      </w:r>
      <w:r w:rsidR="00CB64A3" w:rsidRPr="00263C4F">
        <w:rPr>
          <w:rFonts w:ascii="Times New Roman" w:hAnsi="Times New Roman"/>
        </w:rPr>
        <w:t xml:space="preserve"> applications </w:t>
      </w:r>
      <w:r w:rsidRPr="00263C4F">
        <w:rPr>
          <w:rFonts w:ascii="Times New Roman" w:hAnsi="Times New Roman"/>
          <w:bCs/>
          <w:spacing w:val="-3"/>
        </w:rPr>
        <w:t>w</w:t>
      </w:r>
      <w:r w:rsidR="00E74BA3" w:rsidRPr="00263C4F">
        <w:rPr>
          <w:rFonts w:ascii="Times New Roman" w:hAnsi="Times New Roman"/>
          <w:bCs/>
          <w:spacing w:val="-3"/>
        </w:rPr>
        <w:t>as</w:t>
      </w:r>
      <w:r w:rsidRPr="00263C4F">
        <w:rPr>
          <w:rFonts w:ascii="Times New Roman" w:hAnsi="Times New Roman"/>
          <w:bCs/>
          <w:spacing w:val="-3"/>
        </w:rPr>
        <w:t xml:space="preserve"> published in the </w:t>
      </w:r>
      <w:r w:rsidR="00CB64A3" w:rsidRPr="00263C4F">
        <w:rPr>
          <w:rFonts w:ascii="Times New Roman" w:hAnsi="Times New Roman"/>
          <w:bCs/>
          <w:spacing w:val="-3"/>
        </w:rPr>
        <w:t xml:space="preserve">January 19, 2013 </w:t>
      </w:r>
      <w:r w:rsidRPr="00263C4F">
        <w:rPr>
          <w:rFonts w:ascii="Times New Roman" w:hAnsi="Times New Roman"/>
          <w:bCs/>
          <w:spacing w:val="-3"/>
          <w:u w:val="single"/>
        </w:rPr>
        <w:t>Pennsylvania Bulletin</w:t>
      </w:r>
      <w:r w:rsidRPr="00263C4F">
        <w:rPr>
          <w:rFonts w:ascii="Times New Roman" w:hAnsi="Times New Roman"/>
          <w:bCs/>
          <w:spacing w:val="-3"/>
        </w:rPr>
        <w:t xml:space="preserve"> at 4</w:t>
      </w:r>
      <w:r w:rsidR="00CB64A3" w:rsidRPr="00263C4F">
        <w:rPr>
          <w:rFonts w:ascii="Times New Roman" w:hAnsi="Times New Roman"/>
          <w:bCs/>
          <w:spacing w:val="-3"/>
        </w:rPr>
        <w:t>3</w:t>
      </w:r>
      <w:r w:rsidRPr="00263C4F">
        <w:rPr>
          <w:rFonts w:ascii="Times New Roman" w:hAnsi="Times New Roman"/>
          <w:bCs/>
          <w:spacing w:val="-3"/>
        </w:rPr>
        <w:t xml:space="preserve"> </w:t>
      </w:r>
      <w:proofErr w:type="spellStart"/>
      <w:r w:rsidR="00B17447">
        <w:rPr>
          <w:rFonts w:ascii="Times New Roman" w:hAnsi="Times New Roman"/>
          <w:bCs/>
          <w:spacing w:val="-3"/>
          <w:u w:val="single"/>
        </w:rPr>
        <w:t>Pa.</w:t>
      </w:r>
      <w:r w:rsidRPr="00263C4F">
        <w:rPr>
          <w:rFonts w:ascii="Times New Roman" w:hAnsi="Times New Roman"/>
          <w:bCs/>
          <w:spacing w:val="-3"/>
          <w:u w:val="single"/>
        </w:rPr>
        <w:t>B</w:t>
      </w:r>
      <w:proofErr w:type="spellEnd"/>
      <w:r w:rsidRPr="00263C4F">
        <w:rPr>
          <w:rFonts w:ascii="Times New Roman" w:hAnsi="Times New Roman"/>
          <w:bCs/>
          <w:spacing w:val="-3"/>
          <w:u w:val="single"/>
        </w:rPr>
        <w:t>.</w:t>
      </w:r>
      <w:r w:rsidRPr="00263C4F">
        <w:rPr>
          <w:rFonts w:ascii="Times New Roman" w:hAnsi="Times New Roman"/>
          <w:bCs/>
          <w:spacing w:val="-3"/>
        </w:rPr>
        <w:t xml:space="preserve"> </w:t>
      </w:r>
      <w:r w:rsidR="00CB64A3" w:rsidRPr="00263C4F">
        <w:rPr>
          <w:rFonts w:ascii="Times New Roman" w:hAnsi="Times New Roman"/>
          <w:bCs/>
          <w:spacing w:val="-3"/>
        </w:rPr>
        <w:t>397, sp</w:t>
      </w:r>
      <w:r w:rsidRPr="00263C4F">
        <w:rPr>
          <w:rFonts w:ascii="Times New Roman" w:hAnsi="Times New Roman"/>
          <w:bCs/>
          <w:spacing w:val="-3"/>
        </w:rPr>
        <w:t xml:space="preserve">ecifying a deadline of </w:t>
      </w:r>
      <w:r w:rsidR="00CB64A3" w:rsidRPr="00263C4F">
        <w:rPr>
          <w:rFonts w:ascii="Times New Roman" w:hAnsi="Times New Roman"/>
          <w:bCs/>
          <w:spacing w:val="-3"/>
        </w:rPr>
        <w:t>February 27, 2013</w:t>
      </w:r>
      <w:r w:rsidRPr="00263C4F">
        <w:rPr>
          <w:rFonts w:ascii="Times New Roman" w:hAnsi="Times New Roman"/>
          <w:bCs/>
          <w:spacing w:val="-3"/>
        </w:rPr>
        <w:t>, for filing protests to the application</w:t>
      </w:r>
      <w:r w:rsidR="008406F8" w:rsidRPr="00263C4F">
        <w:rPr>
          <w:rFonts w:ascii="Times New Roman" w:hAnsi="Times New Roman"/>
          <w:bCs/>
          <w:spacing w:val="-3"/>
        </w:rPr>
        <w:t>s</w:t>
      </w:r>
      <w:r w:rsidRPr="00263C4F">
        <w:rPr>
          <w:rFonts w:ascii="Times New Roman" w:hAnsi="Times New Roman"/>
          <w:bCs/>
          <w:spacing w:val="-3"/>
        </w:rPr>
        <w:t xml:space="preserve"> or petitions to intervene in the proceeding.  The notice also stated that </w:t>
      </w:r>
      <w:r w:rsidR="00CB64A3" w:rsidRPr="00263C4F">
        <w:rPr>
          <w:rFonts w:ascii="Times New Roman" w:hAnsi="Times New Roman"/>
          <w:bCs/>
          <w:spacing w:val="-3"/>
        </w:rPr>
        <w:t>I</w:t>
      </w:r>
      <w:r w:rsidRPr="00263C4F">
        <w:rPr>
          <w:rFonts w:ascii="Times New Roman" w:hAnsi="Times New Roman"/>
          <w:bCs/>
          <w:spacing w:val="-3"/>
        </w:rPr>
        <w:t xml:space="preserve"> would preside over a prehearing conference to be held on</w:t>
      </w:r>
      <w:r w:rsidR="00CB64A3" w:rsidRPr="00263C4F">
        <w:rPr>
          <w:rFonts w:ascii="Times New Roman" w:hAnsi="Times New Roman"/>
          <w:bCs/>
          <w:spacing w:val="-3"/>
        </w:rPr>
        <w:t xml:space="preserve"> March 6, 2013 at 10:00 a.m. in Hearing Room 3 of the Commonwealth Keystone Building in Harrisburg</w:t>
      </w:r>
      <w:r w:rsidR="008019F7" w:rsidRPr="00263C4F">
        <w:rPr>
          <w:rFonts w:ascii="Times New Roman" w:hAnsi="Times New Roman"/>
          <w:bCs/>
          <w:spacing w:val="-3"/>
        </w:rPr>
        <w:t xml:space="preserve">.  A copy of </w:t>
      </w:r>
      <w:r w:rsidR="008019F7" w:rsidRPr="00263C4F">
        <w:rPr>
          <w:rFonts w:ascii="Times New Roman" w:hAnsi="Times New Roman"/>
        </w:rPr>
        <w:t>Prehearing Order #1, dated January 8, 2013, was also published</w:t>
      </w:r>
      <w:r w:rsidR="00A81E74" w:rsidRPr="00263C4F">
        <w:rPr>
          <w:rFonts w:ascii="Times New Roman" w:hAnsi="Times New Roman"/>
        </w:rPr>
        <w:t xml:space="preserve"> in </w:t>
      </w:r>
      <w:r w:rsidR="008019F7" w:rsidRPr="00263C4F">
        <w:rPr>
          <w:rFonts w:ascii="Times New Roman" w:hAnsi="Times New Roman"/>
          <w:bCs/>
          <w:spacing w:val="-3"/>
        </w:rPr>
        <w:t xml:space="preserve">the January 19, 2013 </w:t>
      </w:r>
      <w:r w:rsidR="008019F7" w:rsidRPr="00263C4F">
        <w:rPr>
          <w:rFonts w:ascii="Times New Roman" w:hAnsi="Times New Roman"/>
          <w:bCs/>
          <w:spacing w:val="-3"/>
          <w:u w:val="single"/>
        </w:rPr>
        <w:t>Pennsylvania Bulletin</w:t>
      </w:r>
      <w:r w:rsidR="008019F7" w:rsidRPr="00263C4F">
        <w:rPr>
          <w:rFonts w:ascii="Times New Roman" w:hAnsi="Times New Roman"/>
          <w:bCs/>
          <w:spacing w:val="-3"/>
        </w:rPr>
        <w:t xml:space="preserve"> at 43 </w:t>
      </w:r>
      <w:proofErr w:type="spellStart"/>
      <w:r w:rsidR="00B17447">
        <w:rPr>
          <w:rFonts w:ascii="Times New Roman" w:hAnsi="Times New Roman"/>
          <w:bCs/>
          <w:spacing w:val="-3"/>
          <w:u w:val="single"/>
        </w:rPr>
        <w:t>Pa.</w:t>
      </w:r>
      <w:r w:rsidR="008019F7" w:rsidRPr="00263C4F">
        <w:rPr>
          <w:rFonts w:ascii="Times New Roman" w:hAnsi="Times New Roman"/>
          <w:bCs/>
          <w:spacing w:val="-3"/>
          <w:u w:val="single"/>
        </w:rPr>
        <w:t>B</w:t>
      </w:r>
      <w:proofErr w:type="spellEnd"/>
      <w:r w:rsidR="008019F7" w:rsidRPr="00263C4F">
        <w:rPr>
          <w:rFonts w:ascii="Times New Roman" w:hAnsi="Times New Roman"/>
          <w:bCs/>
          <w:spacing w:val="-3"/>
          <w:u w:val="single"/>
        </w:rPr>
        <w:t>.</w:t>
      </w:r>
      <w:r w:rsidR="008019F7" w:rsidRPr="00263C4F">
        <w:rPr>
          <w:rFonts w:ascii="Times New Roman" w:hAnsi="Times New Roman"/>
          <w:bCs/>
          <w:spacing w:val="-3"/>
        </w:rPr>
        <w:t xml:space="preserve"> 397.</w:t>
      </w:r>
    </w:p>
    <w:p w:rsidR="008406F8" w:rsidRPr="00263C4F" w:rsidRDefault="008406F8" w:rsidP="00BB43E3">
      <w:pPr>
        <w:spacing w:line="360" w:lineRule="auto"/>
        <w:ind w:firstLine="1440"/>
        <w:rPr>
          <w:rFonts w:ascii="Times New Roman" w:hAnsi="Times New Roman"/>
        </w:rPr>
      </w:pPr>
    </w:p>
    <w:p w:rsidR="008019F7" w:rsidRPr="00263C4F" w:rsidRDefault="00460BC8" w:rsidP="00BB43E3">
      <w:pPr>
        <w:spacing w:line="360" w:lineRule="auto"/>
        <w:ind w:firstLine="1440"/>
        <w:jc w:val="both"/>
        <w:rPr>
          <w:rFonts w:ascii="Times New Roman" w:hAnsi="Times New Roman"/>
        </w:rPr>
      </w:pPr>
      <w:r w:rsidRPr="00263C4F">
        <w:rPr>
          <w:rFonts w:ascii="Times New Roman" w:hAnsi="Times New Roman"/>
        </w:rPr>
        <w:t xml:space="preserve">On January 18, 2013, PPL filed five more </w:t>
      </w:r>
      <w:r w:rsidR="00E74BA3" w:rsidRPr="00263C4F">
        <w:rPr>
          <w:rFonts w:ascii="Times New Roman" w:hAnsi="Times New Roman"/>
        </w:rPr>
        <w:t xml:space="preserve">eminent domain </w:t>
      </w:r>
      <w:r w:rsidRPr="00263C4F">
        <w:rPr>
          <w:rFonts w:ascii="Times New Roman" w:hAnsi="Times New Roman"/>
        </w:rPr>
        <w:t>applications</w:t>
      </w:r>
      <w:r w:rsidR="008019F7" w:rsidRPr="00263C4F">
        <w:rPr>
          <w:rFonts w:ascii="Times New Roman" w:hAnsi="Times New Roman"/>
        </w:rPr>
        <w:t>. The Commission docketed the applications as follows:</w:t>
      </w:r>
    </w:p>
    <w:p w:rsidR="00DE1006" w:rsidRPr="00263C4F" w:rsidRDefault="00DE1006" w:rsidP="00BB43E3">
      <w:pPr>
        <w:spacing w:line="360" w:lineRule="auto"/>
        <w:ind w:firstLine="1440"/>
        <w:jc w:val="both"/>
        <w:rPr>
          <w:rFonts w:ascii="Times New Roman" w:hAnsi="Times New Roman"/>
        </w:rPr>
      </w:pPr>
    </w:p>
    <w:p w:rsidR="008019F7" w:rsidRPr="00263C4F" w:rsidRDefault="008019F7" w:rsidP="000067EC">
      <w:pPr>
        <w:ind w:left="720" w:firstLine="720"/>
        <w:rPr>
          <w:rFonts w:ascii="Times New Roman" w:hAnsi="Times New Roman"/>
          <w:spacing w:val="-3"/>
        </w:rPr>
      </w:pPr>
      <w:r w:rsidRPr="00263C4F">
        <w:rPr>
          <w:rFonts w:ascii="Times New Roman" w:hAnsi="Times New Roman"/>
          <w:spacing w:val="-3"/>
        </w:rPr>
        <w:t xml:space="preserve">James L. and </w:t>
      </w:r>
      <w:proofErr w:type="spellStart"/>
      <w:r w:rsidRPr="00263C4F">
        <w:rPr>
          <w:rFonts w:ascii="Times New Roman" w:hAnsi="Times New Roman"/>
          <w:spacing w:val="-3"/>
        </w:rPr>
        <w:t>Michaelene</w:t>
      </w:r>
      <w:proofErr w:type="spellEnd"/>
      <w:r w:rsidRPr="00263C4F">
        <w:rPr>
          <w:rFonts w:ascii="Times New Roman" w:hAnsi="Times New Roman"/>
          <w:spacing w:val="-3"/>
        </w:rPr>
        <w:t xml:space="preserve"> J. Butler</w:t>
      </w:r>
      <w:r w:rsidRPr="00263C4F">
        <w:rPr>
          <w:rFonts w:ascii="Times New Roman" w:hAnsi="Times New Roman"/>
          <w:spacing w:val="-3"/>
        </w:rPr>
        <w:tab/>
      </w:r>
      <w:r w:rsidRPr="00263C4F">
        <w:rPr>
          <w:rFonts w:ascii="Times New Roman" w:hAnsi="Times New Roman"/>
          <w:spacing w:val="-3"/>
        </w:rPr>
        <w:tab/>
        <w:t>A-2013-2344353</w:t>
      </w:r>
    </w:p>
    <w:p w:rsidR="008019F7" w:rsidRPr="00263C4F" w:rsidRDefault="008019F7" w:rsidP="000067EC">
      <w:pPr>
        <w:ind w:left="1440"/>
        <w:rPr>
          <w:rFonts w:ascii="Times New Roman" w:hAnsi="Times New Roman"/>
          <w:spacing w:val="-3"/>
        </w:rPr>
      </w:pPr>
      <w:r w:rsidRPr="00263C4F">
        <w:rPr>
          <w:rFonts w:ascii="Times New Roman" w:hAnsi="Times New Roman"/>
          <w:spacing w:val="-3"/>
        </w:rPr>
        <w:t xml:space="preserve">Susan Butler </w:t>
      </w:r>
      <w:proofErr w:type="spellStart"/>
      <w:r w:rsidRPr="00263C4F">
        <w:rPr>
          <w:rFonts w:ascii="Times New Roman" w:hAnsi="Times New Roman"/>
          <w:spacing w:val="-3"/>
        </w:rPr>
        <w:t>Reigeluth</w:t>
      </w:r>
      <w:proofErr w:type="spellEnd"/>
      <w:r w:rsidRPr="00263C4F">
        <w:rPr>
          <w:rFonts w:ascii="Times New Roman" w:hAnsi="Times New Roman"/>
          <w:spacing w:val="-3"/>
        </w:rPr>
        <w:t xml:space="preserve"> Living Trust</w:t>
      </w:r>
      <w:r w:rsidRPr="00263C4F">
        <w:rPr>
          <w:rFonts w:ascii="Times New Roman" w:hAnsi="Times New Roman"/>
          <w:spacing w:val="-3"/>
        </w:rPr>
        <w:tab/>
      </w:r>
      <w:r w:rsidRPr="00263C4F">
        <w:rPr>
          <w:rFonts w:ascii="Times New Roman" w:hAnsi="Times New Roman"/>
          <w:spacing w:val="-3"/>
        </w:rPr>
        <w:tab/>
        <w:t>A-2013-2344604</w:t>
      </w:r>
    </w:p>
    <w:p w:rsidR="008019F7" w:rsidRPr="00263C4F" w:rsidRDefault="008019F7" w:rsidP="000067EC">
      <w:pPr>
        <w:ind w:left="1440"/>
        <w:rPr>
          <w:rFonts w:ascii="Times New Roman" w:hAnsi="Times New Roman"/>
          <w:spacing w:val="-3"/>
        </w:rPr>
      </w:pPr>
      <w:r w:rsidRPr="00263C4F">
        <w:rPr>
          <w:rFonts w:ascii="Times New Roman" w:hAnsi="Times New Roman"/>
          <w:spacing w:val="-3"/>
        </w:rPr>
        <w:t>Blueberry Mountain Realty, LLC</w:t>
      </w:r>
      <w:r w:rsidRPr="00263C4F">
        <w:rPr>
          <w:rFonts w:ascii="Times New Roman" w:hAnsi="Times New Roman"/>
          <w:spacing w:val="-3"/>
        </w:rPr>
        <w:tab/>
      </w:r>
      <w:r w:rsidRPr="00263C4F">
        <w:rPr>
          <w:rFonts w:ascii="Times New Roman" w:hAnsi="Times New Roman"/>
          <w:spacing w:val="-3"/>
        </w:rPr>
        <w:tab/>
        <w:t>A-2013-2344605</w:t>
      </w:r>
    </w:p>
    <w:p w:rsidR="008019F7" w:rsidRPr="00263C4F" w:rsidRDefault="008019F7" w:rsidP="000067EC">
      <w:pPr>
        <w:ind w:left="1440"/>
        <w:rPr>
          <w:rFonts w:ascii="Times New Roman" w:hAnsi="Times New Roman"/>
          <w:spacing w:val="-3"/>
        </w:rPr>
      </w:pPr>
      <w:r w:rsidRPr="00263C4F">
        <w:rPr>
          <w:rFonts w:ascii="Times New Roman" w:hAnsi="Times New Roman"/>
          <w:spacing w:val="-3"/>
        </w:rPr>
        <w:t>Grumble Knot, LLC</w:t>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A-2013-2344612</w:t>
      </w:r>
    </w:p>
    <w:p w:rsidR="008019F7" w:rsidRPr="00263C4F" w:rsidRDefault="008019F7" w:rsidP="000067EC">
      <w:pPr>
        <w:ind w:left="1440"/>
        <w:rPr>
          <w:rFonts w:ascii="Times New Roman" w:hAnsi="Times New Roman"/>
          <w:spacing w:val="-3"/>
        </w:rPr>
      </w:pPr>
      <w:r w:rsidRPr="00263C4F">
        <w:rPr>
          <w:rFonts w:ascii="Times New Roman" w:hAnsi="Times New Roman"/>
          <w:spacing w:val="-3"/>
        </w:rPr>
        <w:t>Pennsylvania Glacial Till, LLC</w:t>
      </w:r>
      <w:r w:rsidRPr="00263C4F">
        <w:rPr>
          <w:rFonts w:ascii="Times New Roman" w:hAnsi="Times New Roman"/>
          <w:spacing w:val="-3"/>
        </w:rPr>
        <w:tab/>
      </w:r>
      <w:r w:rsidRPr="00263C4F">
        <w:rPr>
          <w:rFonts w:ascii="Times New Roman" w:hAnsi="Times New Roman"/>
          <w:spacing w:val="-3"/>
        </w:rPr>
        <w:tab/>
        <w:t>A-2013-2344616</w:t>
      </w:r>
    </w:p>
    <w:p w:rsidR="00460BC8" w:rsidRPr="00263C4F" w:rsidRDefault="00460BC8" w:rsidP="00BB43E3">
      <w:pPr>
        <w:spacing w:line="360" w:lineRule="auto"/>
        <w:ind w:firstLine="1440"/>
        <w:rPr>
          <w:rFonts w:ascii="Times New Roman" w:hAnsi="Times New Roman"/>
        </w:rPr>
      </w:pPr>
    </w:p>
    <w:p w:rsidR="00F403E7" w:rsidRPr="00263C4F" w:rsidRDefault="008406F8" w:rsidP="005C3558">
      <w:pPr>
        <w:spacing w:line="360" w:lineRule="auto"/>
        <w:ind w:firstLine="1440"/>
        <w:jc w:val="both"/>
        <w:rPr>
          <w:rFonts w:ascii="Times New Roman" w:hAnsi="Times New Roman"/>
        </w:rPr>
      </w:pPr>
      <w:r w:rsidRPr="00263C4F">
        <w:rPr>
          <w:rFonts w:ascii="Times New Roman" w:hAnsi="Times New Roman"/>
          <w:bCs/>
          <w:spacing w:val="-3"/>
        </w:rPr>
        <w:t xml:space="preserve">Notice of PPL’s five additional </w:t>
      </w:r>
      <w:r w:rsidR="00E74BA3" w:rsidRPr="00263C4F">
        <w:rPr>
          <w:rFonts w:ascii="Times New Roman" w:hAnsi="Times New Roman"/>
          <w:bCs/>
          <w:spacing w:val="-3"/>
        </w:rPr>
        <w:t xml:space="preserve">eminent domain </w:t>
      </w:r>
      <w:r w:rsidRPr="00263C4F">
        <w:rPr>
          <w:rFonts w:ascii="Times New Roman" w:hAnsi="Times New Roman"/>
          <w:bCs/>
          <w:spacing w:val="-3"/>
        </w:rPr>
        <w:t>a</w:t>
      </w:r>
      <w:r w:rsidRPr="00263C4F">
        <w:rPr>
          <w:rFonts w:ascii="Times New Roman" w:hAnsi="Times New Roman"/>
        </w:rPr>
        <w:t xml:space="preserve">pplications </w:t>
      </w:r>
      <w:r w:rsidRPr="00263C4F">
        <w:rPr>
          <w:rFonts w:ascii="Times New Roman" w:hAnsi="Times New Roman"/>
          <w:bCs/>
          <w:spacing w:val="-3"/>
        </w:rPr>
        <w:t>w</w:t>
      </w:r>
      <w:r w:rsidR="00E74BA3" w:rsidRPr="00263C4F">
        <w:rPr>
          <w:rFonts w:ascii="Times New Roman" w:hAnsi="Times New Roman"/>
          <w:bCs/>
          <w:spacing w:val="-3"/>
        </w:rPr>
        <w:t>as</w:t>
      </w:r>
      <w:r w:rsidRPr="00263C4F">
        <w:rPr>
          <w:rFonts w:ascii="Times New Roman" w:hAnsi="Times New Roman"/>
          <w:bCs/>
          <w:spacing w:val="-3"/>
        </w:rPr>
        <w:t xml:space="preserve"> published in the February 9, 2013 </w:t>
      </w:r>
      <w:r w:rsidRPr="00263C4F">
        <w:rPr>
          <w:rFonts w:ascii="Times New Roman" w:hAnsi="Times New Roman"/>
          <w:bCs/>
          <w:spacing w:val="-3"/>
          <w:u w:val="single"/>
        </w:rPr>
        <w:t>Pennsylvania Bulletin</w:t>
      </w:r>
      <w:r w:rsidRPr="00263C4F">
        <w:rPr>
          <w:rFonts w:ascii="Times New Roman" w:hAnsi="Times New Roman"/>
          <w:bCs/>
          <w:spacing w:val="-3"/>
        </w:rPr>
        <w:t xml:space="preserve"> at 43 </w:t>
      </w:r>
      <w:proofErr w:type="spellStart"/>
      <w:r w:rsidR="00B17447">
        <w:rPr>
          <w:rFonts w:ascii="Times New Roman" w:hAnsi="Times New Roman"/>
          <w:bCs/>
          <w:spacing w:val="-3"/>
          <w:u w:val="single"/>
        </w:rPr>
        <w:t>Pa.</w:t>
      </w:r>
      <w:r w:rsidRPr="00263C4F">
        <w:rPr>
          <w:rFonts w:ascii="Times New Roman" w:hAnsi="Times New Roman"/>
          <w:bCs/>
          <w:spacing w:val="-3"/>
          <w:u w:val="single"/>
        </w:rPr>
        <w:t>B</w:t>
      </w:r>
      <w:proofErr w:type="spellEnd"/>
      <w:r w:rsidRPr="00263C4F">
        <w:rPr>
          <w:rFonts w:ascii="Times New Roman" w:hAnsi="Times New Roman"/>
          <w:bCs/>
          <w:spacing w:val="-3"/>
          <w:u w:val="single"/>
        </w:rPr>
        <w:t>.</w:t>
      </w:r>
      <w:r w:rsidRPr="00263C4F">
        <w:rPr>
          <w:rFonts w:ascii="Times New Roman" w:hAnsi="Times New Roman"/>
          <w:bCs/>
          <w:spacing w:val="-3"/>
        </w:rPr>
        <w:t xml:space="preserve"> </w:t>
      </w:r>
      <w:r w:rsidR="009B06C6" w:rsidRPr="00263C4F">
        <w:rPr>
          <w:rFonts w:ascii="Times New Roman" w:hAnsi="Times New Roman"/>
          <w:bCs/>
          <w:spacing w:val="-3"/>
        </w:rPr>
        <w:t>944</w:t>
      </w:r>
      <w:r w:rsidRPr="00263C4F">
        <w:rPr>
          <w:rFonts w:ascii="Times New Roman" w:hAnsi="Times New Roman"/>
          <w:bCs/>
          <w:spacing w:val="-3"/>
        </w:rPr>
        <w:t xml:space="preserve">, specifying a deadline of February 27, 2013, for filing protests to the applications or petitions to intervene in the proceeding. </w:t>
      </w:r>
      <w:r w:rsidR="005C3558">
        <w:rPr>
          <w:rFonts w:ascii="Times New Roman" w:hAnsi="Times New Roman"/>
          <w:bCs/>
          <w:spacing w:val="-3"/>
        </w:rPr>
        <w:t xml:space="preserve"> </w:t>
      </w:r>
    </w:p>
    <w:p w:rsidR="007C39A3" w:rsidRPr="00263C4F" w:rsidRDefault="007C39A3" w:rsidP="00BB43E3">
      <w:pPr>
        <w:spacing w:line="360" w:lineRule="auto"/>
        <w:jc w:val="both"/>
        <w:rPr>
          <w:rFonts w:ascii="Times New Roman" w:hAnsi="Times New Roman"/>
        </w:rPr>
      </w:pPr>
    </w:p>
    <w:p w:rsidR="007C39A3" w:rsidRPr="00263C4F" w:rsidRDefault="007C39A3" w:rsidP="00BB43E3">
      <w:pPr>
        <w:spacing w:line="360" w:lineRule="auto"/>
        <w:ind w:firstLine="1440"/>
        <w:rPr>
          <w:rFonts w:ascii="Times New Roman" w:hAnsi="Times New Roman"/>
        </w:rPr>
      </w:pPr>
      <w:r w:rsidRPr="00263C4F">
        <w:rPr>
          <w:rFonts w:ascii="Times New Roman" w:hAnsi="Times New Roman"/>
        </w:rPr>
        <w:t>Prior to the filing of PPL’s application for authority to construct transmission lines as part of its Northeast-Pocono Reliability Project, PPL</w:t>
      </w:r>
      <w:r w:rsidR="00263005">
        <w:rPr>
          <w:rFonts w:ascii="Times New Roman" w:hAnsi="Times New Roman"/>
        </w:rPr>
        <w:t xml:space="preserve"> </w:t>
      </w:r>
      <w:r w:rsidRPr="00263C4F">
        <w:rPr>
          <w:rFonts w:ascii="Times New Roman" w:hAnsi="Times New Roman"/>
        </w:rPr>
        <w:t xml:space="preserve">was served with a complaint by Secretarial </w:t>
      </w:r>
      <w:r w:rsidRPr="00263C4F">
        <w:rPr>
          <w:rFonts w:ascii="Times New Roman" w:hAnsi="Times New Roman"/>
        </w:rPr>
        <w:lastRenderedPageBreak/>
        <w:t xml:space="preserve">Letter dated December 7, 2011.  The complaint was filed by Joe &amp; Vanessa </w:t>
      </w:r>
      <w:proofErr w:type="spellStart"/>
      <w:r w:rsidRPr="00263C4F">
        <w:rPr>
          <w:rFonts w:ascii="Times New Roman" w:hAnsi="Times New Roman"/>
        </w:rPr>
        <w:t>Caparo</w:t>
      </w:r>
      <w:proofErr w:type="spellEnd"/>
      <w:r w:rsidRPr="00263C4F">
        <w:rPr>
          <w:rFonts w:ascii="Times New Roman" w:hAnsi="Times New Roman"/>
        </w:rPr>
        <w:t xml:space="preserve"> at Docket No. C-2011-2276731 (</w:t>
      </w:r>
      <w:proofErr w:type="spellStart"/>
      <w:r w:rsidRPr="00263C4F">
        <w:rPr>
          <w:rFonts w:ascii="Times New Roman" w:hAnsi="Times New Roman"/>
        </w:rPr>
        <w:t>Caparo</w:t>
      </w:r>
      <w:proofErr w:type="spellEnd"/>
      <w:r w:rsidRPr="00263C4F">
        <w:rPr>
          <w:rFonts w:ascii="Times New Roman" w:hAnsi="Times New Roman"/>
        </w:rPr>
        <w:t xml:space="preserve"> Complaint).  The </w:t>
      </w:r>
      <w:proofErr w:type="spellStart"/>
      <w:r w:rsidRPr="00263C4F">
        <w:rPr>
          <w:rFonts w:ascii="Times New Roman" w:hAnsi="Times New Roman"/>
        </w:rPr>
        <w:t>Caparo</w:t>
      </w:r>
      <w:proofErr w:type="spellEnd"/>
      <w:r w:rsidRPr="00263C4F">
        <w:rPr>
          <w:rFonts w:ascii="Times New Roman" w:hAnsi="Times New Roman"/>
        </w:rPr>
        <w:t xml:space="preserve"> Complaint raise</w:t>
      </w:r>
      <w:r w:rsidR="00E74BA3" w:rsidRPr="00263C4F">
        <w:rPr>
          <w:rFonts w:ascii="Times New Roman" w:hAnsi="Times New Roman"/>
        </w:rPr>
        <w:t>d</w:t>
      </w:r>
      <w:r w:rsidRPr="00263C4F">
        <w:rPr>
          <w:rFonts w:ascii="Times New Roman" w:hAnsi="Times New Roman"/>
        </w:rPr>
        <w:t xml:space="preserve"> issues related to the siting and route selection of the proposed transmission lines associated with the Northeast-Pocono Reliability Project, including the adverse effect on real estate values, the risk of danger to the health and safety of the </w:t>
      </w:r>
      <w:proofErr w:type="gramStart"/>
      <w:r w:rsidRPr="00263C4F">
        <w:rPr>
          <w:rFonts w:ascii="Times New Roman" w:hAnsi="Times New Roman"/>
        </w:rPr>
        <w:t>public</w:t>
      </w:r>
      <w:r w:rsidR="00554C82">
        <w:rPr>
          <w:rFonts w:ascii="Times New Roman" w:hAnsi="Times New Roman"/>
        </w:rPr>
        <w:t>,</w:t>
      </w:r>
      <w:proofErr w:type="gramEnd"/>
      <w:r w:rsidRPr="00263C4F">
        <w:rPr>
          <w:rFonts w:ascii="Times New Roman" w:hAnsi="Times New Roman"/>
        </w:rPr>
        <w:t xml:space="preserve"> and adverse effect on the aesthetics of the </w:t>
      </w:r>
      <w:proofErr w:type="spellStart"/>
      <w:r w:rsidRPr="00263C4F">
        <w:rPr>
          <w:rFonts w:ascii="Times New Roman" w:hAnsi="Times New Roman"/>
        </w:rPr>
        <w:t>Caparo’s</w:t>
      </w:r>
      <w:proofErr w:type="spellEnd"/>
      <w:r w:rsidRPr="00263C4F">
        <w:rPr>
          <w:rFonts w:ascii="Times New Roman" w:hAnsi="Times New Roman"/>
        </w:rPr>
        <w:t xml:space="preserve"> property.  The </w:t>
      </w:r>
      <w:proofErr w:type="spellStart"/>
      <w:r w:rsidRPr="00263C4F">
        <w:rPr>
          <w:rFonts w:ascii="Times New Roman" w:hAnsi="Times New Roman"/>
        </w:rPr>
        <w:t>Caparo</w:t>
      </w:r>
      <w:proofErr w:type="spellEnd"/>
      <w:r w:rsidRPr="00263C4F">
        <w:rPr>
          <w:rFonts w:ascii="Times New Roman" w:hAnsi="Times New Roman"/>
        </w:rPr>
        <w:t xml:space="preserve"> Complaint request</w:t>
      </w:r>
      <w:r w:rsidR="00DE1006" w:rsidRPr="00263C4F">
        <w:rPr>
          <w:rFonts w:ascii="Times New Roman" w:hAnsi="Times New Roman"/>
        </w:rPr>
        <w:t>ed</w:t>
      </w:r>
      <w:r w:rsidRPr="00263C4F">
        <w:rPr>
          <w:rFonts w:ascii="Times New Roman" w:hAnsi="Times New Roman"/>
        </w:rPr>
        <w:t xml:space="preserve"> that PPL select an alternat</w:t>
      </w:r>
      <w:r w:rsidR="00DB07BE">
        <w:rPr>
          <w:rFonts w:ascii="Times New Roman" w:hAnsi="Times New Roman"/>
        </w:rPr>
        <w:t>ive</w:t>
      </w:r>
      <w:r w:rsidRPr="00263C4F">
        <w:rPr>
          <w:rFonts w:ascii="Times New Roman" w:hAnsi="Times New Roman"/>
        </w:rPr>
        <w:t xml:space="preserve"> route and/or that the proposed transmission line be constructed underground.  The </w:t>
      </w:r>
      <w:proofErr w:type="spellStart"/>
      <w:r w:rsidRPr="00263C4F">
        <w:rPr>
          <w:rFonts w:ascii="Times New Roman" w:hAnsi="Times New Roman"/>
        </w:rPr>
        <w:t>Caparo</w:t>
      </w:r>
      <w:proofErr w:type="spellEnd"/>
      <w:r w:rsidRPr="00263C4F">
        <w:rPr>
          <w:rFonts w:ascii="Times New Roman" w:hAnsi="Times New Roman"/>
        </w:rPr>
        <w:t xml:space="preserve"> Complaint s</w:t>
      </w:r>
      <w:r w:rsidR="00E74BA3" w:rsidRPr="00263C4F">
        <w:rPr>
          <w:rFonts w:ascii="Times New Roman" w:hAnsi="Times New Roman"/>
        </w:rPr>
        <w:t>ought</w:t>
      </w:r>
      <w:r w:rsidRPr="00263C4F">
        <w:rPr>
          <w:rFonts w:ascii="Times New Roman" w:hAnsi="Times New Roman"/>
        </w:rPr>
        <w:t>, among other relief, monetary compensation for the alleged future loss of property value.</w:t>
      </w:r>
    </w:p>
    <w:p w:rsidR="007C39A3" w:rsidRPr="00263C4F" w:rsidRDefault="007C39A3" w:rsidP="00BB43E3">
      <w:pPr>
        <w:spacing w:line="360" w:lineRule="auto"/>
        <w:ind w:firstLine="1440"/>
        <w:rPr>
          <w:rFonts w:ascii="Times New Roman" w:hAnsi="Times New Roman"/>
        </w:rPr>
      </w:pPr>
    </w:p>
    <w:p w:rsidR="007C39A3" w:rsidRPr="00263C4F" w:rsidRDefault="007C39A3" w:rsidP="00BB43E3">
      <w:pPr>
        <w:spacing w:line="360" w:lineRule="auto"/>
        <w:ind w:firstLine="1440"/>
        <w:rPr>
          <w:rFonts w:ascii="Times New Roman" w:hAnsi="Times New Roman"/>
        </w:rPr>
      </w:pPr>
      <w:r w:rsidRPr="00263C4F">
        <w:rPr>
          <w:rFonts w:ascii="Times New Roman" w:hAnsi="Times New Roman"/>
        </w:rPr>
        <w:t xml:space="preserve">PPL was also served with a complaint by Secretarial Letter dated May 18, 2012.  The complaint was filed by Christopher and Melinda </w:t>
      </w:r>
      <w:proofErr w:type="spellStart"/>
      <w:r w:rsidRPr="00263C4F">
        <w:rPr>
          <w:rFonts w:ascii="Times New Roman" w:hAnsi="Times New Roman"/>
        </w:rPr>
        <w:t>Maros</w:t>
      </w:r>
      <w:proofErr w:type="spellEnd"/>
      <w:r w:rsidRPr="00263C4F">
        <w:rPr>
          <w:rFonts w:ascii="Times New Roman" w:hAnsi="Times New Roman"/>
        </w:rPr>
        <w:t xml:space="preserve"> at Docket No. C-2012-2305047 (</w:t>
      </w:r>
      <w:proofErr w:type="spellStart"/>
      <w:r w:rsidRPr="00263C4F">
        <w:rPr>
          <w:rFonts w:ascii="Times New Roman" w:hAnsi="Times New Roman"/>
        </w:rPr>
        <w:t>Maros</w:t>
      </w:r>
      <w:proofErr w:type="spellEnd"/>
      <w:r w:rsidRPr="00263C4F">
        <w:rPr>
          <w:rFonts w:ascii="Times New Roman" w:hAnsi="Times New Roman"/>
        </w:rPr>
        <w:t xml:space="preserve"> Complaint).  The </w:t>
      </w:r>
      <w:proofErr w:type="spellStart"/>
      <w:r w:rsidRPr="00263C4F">
        <w:rPr>
          <w:rFonts w:ascii="Times New Roman" w:hAnsi="Times New Roman"/>
        </w:rPr>
        <w:t>Maros</w:t>
      </w:r>
      <w:proofErr w:type="spellEnd"/>
      <w:r w:rsidRPr="00263C4F">
        <w:rPr>
          <w:rFonts w:ascii="Times New Roman" w:hAnsi="Times New Roman"/>
        </w:rPr>
        <w:t xml:space="preserve"> Complaint raise</w:t>
      </w:r>
      <w:r w:rsidR="00E74BA3" w:rsidRPr="00263C4F">
        <w:rPr>
          <w:rFonts w:ascii="Times New Roman" w:hAnsi="Times New Roman"/>
        </w:rPr>
        <w:t>d</w:t>
      </w:r>
      <w:r w:rsidRPr="00263C4F">
        <w:rPr>
          <w:rFonts w:ascii="Times New Roman" w:hAnsi="Times New Roman"/>
        </w:rPr>
        <w:t xml:space="preserve"> issues related to the siting and route selection of the proposed transmission lines associated with the Northeast-Pocono Reliability Project, including the adverse effect on real estate values, the risk of danger to the health and safety of the public, and issues related to eminent domain.  The </w:t>
      </w:r>
      <w:proofErr w:type="spellStart"/>
      <w:r w:rsidRPr="00263C4F">
        <w:rPr>
          <w:rFonts w:ascii="Times New Roman" w:hAnsi="Times New Roman"/>
        </w:rPr>
        <w:t>Maros</w:t>
      </w:r>
      <w:proofErr w:type="spellEnd"/>
      <w:r w:rsidRPr="00263C4F">
        <w:rPr>
          <w:rFonts w:ascii="Times New Roman" w:hAnsi="Times New Roman"/>
        </w:rPr>
        <w:t xml:space="preserve"> Complaint request</w:t>
      </w:r>
      <w:r w:rsidR="00DE1006" w:rsidRPr="00263C4F">
        <w:rPr>
          <w:rFonts w:ascii="Times New Roman" w:hAnsi="Times New Roman"/>
        </w:rPr>
        <w:t>ed</w:t>
      </w:r>
      <w:r w:rsidRPr="00263C4F">
        <w:rPr>
          <w:rFonts w:ascii="Times New Roman" w:hAnsi="Times New Roman"/>
        </w:rPr>
        <w:t xml:space="preserve"> that PPL select an alternat</w:t>
      </w:r>
      <w:r w:rsidR="00DB07BE">
        <w:rPr>
          <w:rFonts w:ascii="Times New Roman" w:hAnsi="Times New Roman"/>
        </w:rPr>
        <w:t>ive</w:t>
      </w:r>
      <w:r w:rsidRPr="00263C4F">
        <w:rPr>
          <w:rFonts w:ascii="Times New Roman" w:hAnsi="Times New Roman"/>
        </w:rPr>
        <w:t xml:space="preserve"> route.  </w:t>
      </w:r>
    </w:p>
    <w:p w:rsidR="00F403E7" w:rsidRPr="00263C4F" w:rsidRDefault="00F403E7" w:rsidP="00BB43E3">
      <w:pPr>
        <w:spacing w:line="360" w:lineRule="auto"/>
        <w:jc w:val="both"/>
        <w:rPr>
          <w:rFonts w:ascii="Times New Roman" w:hAnsi="Times New Roman"/>
        </w:rPr>
      </w:pPr>
    </w:p>
    <w:p w:rsidR="007C39A3" w:rsidRPr="00263C4F" w:rsidRDefault="007C39A3" w:rsidP="00BB43E3">
      <w:pPr>
        <w:spacing w:line="360" w:lineRule="auto"/>
        <w:ind w:firstLine="1440"/>
        <w:rPr>
          <w:rFonts w:ascii="Times New Roman" w:hAnsi="Times New Roman"/>
        </w:rPr>
      </w:pPr>
      <w:r w:rsidRPr="00263C4F">
        <w:rPr>
          <w:rFonts w:ascii="Times New Roman" w:hAnsi="Times New Roman"/>
        </w:rPr>
        <w:t>On January 25, 2013, PPL filed a motion to consolidate the thirty-seven eminent domain proceedings and two complaints with the application and petitions filed on December 28, 2012.  The motion alleged that the proceedings all involved common questions of law or fact and that it would be more e</w:t>
      </w:r>
      <w:r w:rsidR="00E74BA3" w:rsidRPr="00263C4F">
        <w:rPr>
          <w:rFonts w:ascii="Times New Roman" w:hAnsi="Times New Roman"/>
        </w:rPr>
        <w:t xml:space="preserve">fficient to resolve the issues </w:t>
      </w:r>
      <w:r w:rsidRPr="00263C4F">
        <w:rPr>
          <w:rFonts w:ascii="Times New Roman" w:hAnsi="Times New Roman"/>
        </w:rPr>
        <w:t xml:space="preserve">in these proceedings in one consolidated proceeding.  The motion requested that the Commission enter an order consolidating the proceedings for purposes of discovery, litigation and disposition.  </w:t>
      </w:r>
    </w:p>
    <w:p w:rsidR="00197F48" w:rsidRPr="00263C4F" w:rsidRDefault="00197F48" w:rsidP="00BB43E3">
      <w:pPr>
        <w:spacing w:line="360" w:lineRule="auto"/>
        <w:ind w:firstLine="1440"/>
        <w:rPr>
          <w:rFonts w:ascii="Times New Roman" w:hAnsi="Times New Roman"/>
        </w:rPr>
      </w:pPr>
    </w:p>
    <w:p w:rsidR="00197F48" w:rsidRPr="00263C4F" w:rsidRDefault="00197F48" w:rsidP="00BB43E3">
      <w:pPr>
        <w:spacing w:line="360" w:lineRule="auto"/>
        <w:ind w:firstLine="1440"/>
        <w:rPr>
          <w:rFonts w:ascii="Times New Roman" w:hAnsi="Times New Roman"/>
        </w:rPr>
      </w:pPr>
      <w:r w:rsidRPr="00263C4F">
        <w:rPr>
          <w:rFonts w:ascii="Times New Roman" w:hAnsi="Times New Roman"/>
        </w:rPr>
        <w:t xml:space="preserve">In Prehearing Order #2, dated January 29, 2013, I consolidated the thirty-seven eminent domain proceedings and two complaints with the application and petitions filed on December 28, 2012 for purposes of discovery, litigation and decision.  </w:t>
      </w:r>
    </w:p>
    <w:p w:rsidR="008406F8" w:rsidRPr="00263C4F" w:rsidRDefault="008406F8" w:rsidP="00BB43E3">
      <w:pPr>
        <w:tabs>
          <w:tab w:val="left" w:pos="-720"/>
        </w:tabs>
        <w:suppressAutoHyphens/>
        <w:spacing w:line="360" w:lineRule="auto"/>
        <w:rPr>
          <w:rFonts w:ascii="Times New Roman" w:hAnsi="Times New Roman" w:cs="Times New Roman"/>
          <w:spacing w:val="-3"/>
        </w:rPr>
      </w:pPr>
    </w:p>
    <w:p w:rsidR="008E4842" w:rsidRPr="00263C4F" w:rsidRDefault="008E4842" w:rsidP="005C3558">
      <w:pPr>
        <w:tabs>
          <w:tab w:val="left" w:pos="-720"/>
        </w:tabs>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February 13, 2013, PPL filed a petition to withdraw the </w:t>
      </w:r>
      <w:r w:rsidRPr="00263C4F">
        <w:rPr>
          <w:rFonts w:ascii="Times New Roman" w:hAnsi="Times New Roman"/>
        </w:rPr>
        <w:t xml:space="preserve">eminent domain </w:t>
      </w:r>
      <w:r w:rsidRPr="00263C4F">
        <w:rPr>
          <w:rFonts w:ascii="Times New Roman" w:hAnsi="Times New Roman" w:cs="Times New Roman"/>
          <w:spacing w:val="-3"/>
        </w:rPr>
        <w:t xml:space="preserve">application regarding the property of </w:t>
      </w:r>
      <w:proofErr w:type="spellStart"/>
      <w:r w:rsidRPr="00263C4F">
        <w:rPr>
          <w:rFonts w:ascii="Times New Roman" w:hAnsi="Times New Roman" w:cs="Times New Roman"/>
          <w:spacing w:val="-3"/>
        </w:rPr>
        <w:t>Merel</w:t>
      </w:r>
      <w:proofErr w:type="spellEnd"/>
      <w:r w:rsidRPr="00263C4F">
        <w:rPr>
          <w:rFonts w:ascii="Times New Roman" w:hAnsi="Times New Roman" w:cs="Times New Roman"/>
          <w:spacing w:val="-3"/>
        </w:rPr>
        <w:t xml:space="preserve"> J. and Arlene J. </w:t>
      </w:r>
      <w:proofErr w:type="spellStart"/>
      <w:r w:rsidRPr="00263C4F">
        <w:rPr>
          <w:rFonts w:ascii="Times New Roman" w:hAnsi="Times New Roman" w:cs="Times New Roman"/>
          <w:spacing w:val="-3"/>
        </w:rPr>
        <w:t>Swingle</w:t>
      </w:r>
      <w:proofErr w:type="spellEnd"/>
      <w:r w:rsidRPr="00263C4F">
        <w:rPr>
          <w:rFonts w:ascii="Times New Roman" w:hAnsi="Times New Roman" w:cs="Times New Roman"/>
          <w:spacing w:val="-3"/>
        </w:rPr>
        <w:t xml:space="preserve"> </w:t>
      </w:r>
      <w:r w:rsidR="00190707" w:rsidRPr="00263C4F">
        <w:rPr>
          <w:rFonts w:ascii="Times New Roman" w:hAnsi="Times New Roman" w:cs="Times New Roman"/>
          <w:spacing w:val="-3"/>
        </w:rPr>
        <w:t>(</w:t>
      </w:r>
      <w:proofErr w:type="spellStart"/>
      <w:r w:rsidR="00190707" w:rsidRPr="00263C4F">
        <w:rPr>
          <w:rFonts w:ascii="Times New Roman" w:hAnsi="Times New Roman" w:cs="Times New Roman"/>
          <w:spacing w:val="-3"/>
        </w:rPr>
        <w:t>Swingles</w:t>
      </w:r>
      <w:proofErr w:type="spellEnd"/>
      <w:r w:rsidR="00190707" w:rsidRPr="00263C4F">
        <w:rPr>
          <w:rFonts w:ascii="Times New Roman" w:hAnsi="Times New Roman" w:cs="Times New Roman"/>
          <w:spacing w:val="-3"/>
        </w:rPr>
        <w:t xml:space="preserve">) at </w:t>
      </w:r>
      <w:r w:rsidRPr="00263C4F">
        <w:rPr>
          <w:rFonts w:ascii="Times New Roman" w:hAnsi="Times New Roman" w:cs="Times New Roman"/>
          <w:spacing w:val="-3"/>
        </w:rPr>
        <w:t xml:space="preserve">A-2013-2341250.  The petition stated that PPL and the </w:t>
      </w:r>
      <w:proofErr w:type="spellStart"/>
      <w:r w:rsidRPr="00263C4F">
        <w:rPr>
          <w:rFonts w:ascii="Times New Roman" w:hAnsi="Times New Roman" w:cs="Times New Roman"/>
          <w:spacing w:val="-3"/>
        </w:rPr>
        <w:t>Swingles</w:t>
      </w:r>
      <w:proofErr w:type="spellEnd"/>
      <w:r w:rsidRPr="00263C4F">
        <w:rPr>
          <w:rFonts w:ascii="Times New Roman" w:hAnsi="Times New Roman" w:cs="Times New Roman"/>
          <w:spacing w:val="-3"/>
        </w:rPr>
        <w:t xml:space="preserve"> had executed an agreement by which the </w:t>
      </w:r>
      <w:proofErr w:type="spellStart"/>
      <w:r w:rsidRPr="00263C4F">
        <w:rPr>
          <w:rFonts w:ascii="Times New Roman" w:hAnsi="Times New Roman" w:cs="Times New Roman"/>
          <w:spacing w:val="-3"/>
        </w:rPr>
        <w:t>Swingles</w:t>
      </w:r>
      <w:proofErr w:type="spellEnd"/>
      <w:r w:rsidRPr="00263C4F">
        <w:rPr>
          <w:rFonts w:ascii="Times New Roman" w:hAnsi="Times New Roman" w:cs="Times New Roman"/>
          <w:spacing w:val="-3"/>
        </w:rPr>
        <w:t xml:space="preserve"> conveyed a right of way and easement to PPL.  As a result, PPL’s application was no longer necessary.</w:t>
      </w:r>
    </w:p>
    <w:p w:rsidR="00190707" w:rsidRPr="00263C4F" w:rsidRDefault="00190707" w:rsidP="00BB43E3">
      <w:pPr>
        <w:tabs>
          <w:tab w:val="left" w:pos="-720"/>
        </w:tabs>
        <w:suppressAutoHyphens/>
        <w:spacing w:line="360" w:lineRule="auto"/>
        <w:rPr>
          <w:rFonts w:ascii="Times New Roman" w:hAnsi="Times New Roman" w:cs="Times New Roman"/>
          <w:spacing w:val="-3"/>
        </w:rPr>
      </w:pPr>
    </w:p>
    <w:p w:rsidR="008E4842" w:rsidRPr="00263C4F" w:rsidRDefault="00190707"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February 13, 2013, Bradley D. Hummel (Hummel) filed a motion to intervene in the proceeding.  According to the </w:t>
      </w:r>
      <w:r w:rsidR="00EC4759" w:rsidRPr="00263C4F">
        <w:rPr>
          <w:rFonts w:ascii="Times New Roman" w:hAnsi="Times New Roman" w:cs="Times New Roman"/>
          <w:spacing w:val="-3"/>
        </w:rPr>
        <w:t>motion</w:t>
      </w:r>
      <w:r w:rsidRPr="00263C4F">
        <w:rPr>
          <w:rFonts w:ascii="Times New Roman" w:hAnsi="Times New Roman" w:cs="Times New Roman"/>
          <w:spacing w:val="-3"/>
        </w:rPr>
        <w:t>, the</w:t>
      </w:r>
      <w:r w:rsidR="00EC4759" w:rsidRPr="00263C4F">
        <w:rPr>
          <w:rFonts w:ascii="Times New Roman" w:hAnsi="Times New Roman" w:cs="Times New Roman"/>
          <w:spacing w:val="-3"/>
        </w:rPr>
        <w:t xml:space="preserve"> proposed </w:t>
      </w:r>
      <w:r w:rsidRPr="00263C4F">
        <w:rPr>
          <w:rFonts w:ascii="Times New Roman" w:hAnsi="Times New Roman" w:cs="Times New Roman"/>
          <w:spacing w:val="-3"/>
        </w:rPr>
        <w:t xml:space="preserve">Northeast-Pocono Reliability Project </w:t>
      </w:r>
      <w:r w:rsidR="00EC4759" w:rsidRPr="00263C4F">
        <w:rPr>
          <w:rFonts w:ascii="Times New Roman" w:hAnsi="Times New Roman" w:cs="Times New Roman"/>
          <w:spacing w:val="-3"/>
        </w:rPr>
        <w:t>will</w:t>
      </w:r>
      <w:r w:rsidRPr="00263C4F">
        <w:rPr>
          <w:rFonts w:ascii="Times New Roman" w:hAnsi="Times New Roman" w:cs="Times New Roman"/>
          <w:spacing w:val="-3"/>
        </w:rPr>
        <w:t xml:space="preserve"> traverse a portion of his property in Salem Township, Wayne County.  PPL filed an </w:t>
      </w:r>
      <w:r w:rsidRPr="00263C4F">
        <w:rPr>
          <w:rFonts w:ascii="Times New Roman" w:hAnsi="Times New Roman"/>
        </w:rPr>
        <w:t xml:space="preserve">eminent domain </w:t>
      </w:r>
      <w:r w:rsidRPr="00263C4F">
        <w:rPr>
          <w:rFonts w:ascii="Times New Roman" w:hAnsi="Times New Roman" w:cs="Times New Roman"/>
          <w:spacing w:val="-3"/>
        </w:rPr>
        <w:t>application regarding Hummel’s property at A-2013-2341220.</w:t>
      </w:r>
    </w:p>
    <w:p w:rsidR="00DE1006" w:rsidRPr="00263C4F" w:rsidRDefault="00DE1006" w:rsidP="00BB43E3">
      <w:pPr>
        <w:tabs>
          <w:tab w:val="left" w:pos="-720"/>
        </w:tabs>
        <w:suppressAutoHyphens/>
        <w:spacing w:line="360" w:lineRule="auto"/>
        <w:rPr>
          <w:rFonts w:ascii="Times New Roman" w:hAnsi="Times New Roman" w:cs="Times New Roman"/>
          <w:spacing w:val="-3"/>
        </w:rPr>
      </w:pPr>
    </w:p>
    <w:p w:rsidR="00190707" w:rsidRPr="00263C4F" w:rsidRDefault="00190707"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February 21, 2013, Blue Ridge Real Estate Company </w:t>
      </w:r>
      <w:r w:rsidR="00EC4759" w:rsidRPr="00263C4F">
        <w:rPr>
          <w:rFonts w:ascii="Times New Roman" w:hAnsi="Times New Roman" w:cs="Times New Roman"/>
          <w:spacing w:val="-3"/>
        </w:rPr>
        <w:t xml:space="preserve">(Blue Ridge) </w:t>
      </w:r>
      <w:r w:rsidRPr="00263C4F">
        <w:rPr>
          <w:rFonts w:ascii="Times New Roman" w:hAnsi="Times New Roman" w:cs="Times New Roman"/>
          <w:spacing w:val="-3"/>
        </w:rPr>
        <w:t>filed a petition to intervene in the proceeding.</w:t>
      </w:r>
      <w:r w:rsidR="00EC4759" w:rsidRPr="00263C4F">
        <w:rPr>
          <w:rFonts w:ascii="Times New Roman" w:hAnsi="Times New Roman" w:cs="Times New Roman"/>
          <w:spacing w:val="-3"/>
        </w:rPr>
        <w:t xml:space="preserve">  According to the petition, the proposed Northeast-Pocono Reliability Project will traverse a portion of its properties in Buck Township, Luzerne County and </w:t>
      </w:r>
      <w:proofErr w:type="spellStart"/>
      <w:r w:rsidR="004F4124" w:rsidRPr="00263C4F">
        <w:rPr>
          <w:rFonts w:ascii="Times New Roman" w:hAnsi="Times New Roman" w:cs="Times New Roman"/>
          <w:spacing w:val="-3"/>
        </w:rPr>
        <w:t>Thornhurst</w:t>
      </w:r>
      <w:proofErr w:type="spellEnd"/>
      <w:r w:rsidR="004F4124" w:rsidRPr="00263C4F">
        <w:rPr>
          <w:rFonts w:ascii="Times New Roman" w:hAnsi="Times New Roman" w:cs="Times New Roman"/>
          <w:spacing w:val="-3"/>
        </w:rPr>
        <w:t xml:space="preserve"> Township, Lackawanna County</w:t>
      </w:r>
      <w:r w:rsidR="00EC4759" w:rsidRPr="00263C4F">
        <w:rPr>
          <w:rFonts w:ascii="Times New Roman" w:hAnsi="Times New Roman" w:cs="Times New Roman"/>
          <w:spacing w:val="-3"/>
        </w:rPr>
        <w:t xml:space="preserve">.  PPL filed an </w:t>
      </w:r>
      <w:r w:rsidR="00EC4759" w:rsidRPr="00263C4F">
        <w:rPr>
          <w:rFonts w:ascii="Times New Roman" w:hAnsi="Times New Roman"/>
        </w:rPr>
        <w:t xml:space="preserve">eminent domain </w:t>
      </w:r>
      <w:r w:rsidR="00EC4759" w:rsidRPr="00263C4F">
        <w:rPr>
          <w:rFonts w:ascii="Times New Roman" w:hAnsi="Times New Roman" w:cs="Times New Roman"/>
          <w:spacing w:val="-3"/>
        </w:rPr>
        <w:t xml:space="preserve">application regarding </w:t>
      </w:r>
      <w:r w:rsidR="004F4124" w:rsidRPr="00263C4F">
        <w:rPr>
          <w:rFonts w:ascii="Times New Roman" w:hAnsi="Times New Roman" w:cs="Times New Roman"/>
          <w:spacing w:val="-3"/>
        </w:rPr>
        <w:t>Blue Ridge’s</w:t>
      </w:r>
      <w:r w:rsidR="00EC4759" w:rsidRPr="00263C4F">
        <w:rPr>
          <w:rFonts w:ascii="Times New Roman" w:hAnsi="Times New Roman" w:cs="Times New Roman"/>
          <w:spacing w:val="-3"/>
        </w:rPr>
        <w:t xml:space="preserve"> property at A-2013-23412</w:t>
      </w:r>
      <w:r w:rsidR="004F4124" w:rsidRPr="00263C4F">
        <w:rPr>
          <w:rFonts w:ascii="Times New Roman" w:hAnsi="Times New Roman" w:cs="Times New Roman"/>
          <w:spacing w:val="-3"/>
        </w:rPr>
        <w:t>77</w:t>
      </w:r>
      <w:r w:rsidR="00EC4759" w:rsidRPr="00263C4F">
        <w:rPr>
          <w:rFonts w:ascii="Times New Roman" w:hAnsi="Times New Roman" w:cs="Times New Roman"/>
          <w:spacing w:val="-3"/>
        </w:rPr>
        <w:t>.</w:t>
      </w:r>
      <w:r w:rsidRPr="00263C4F">
        <w:rPr>
          <w:rFonts w:ascii="Times New Roman" w:hAnsi="Times New Roman" w:cs="Times New Roman"/>
          <w:spacing w:val="-3"/>
        </w:rPr>
        <w:t xml:space="preserve">  </w:t>
      </w:r>
    </w:p>
    <w:p w:rsidR="004F4124" w:rsidRPr="00263C4F" w:rsidRDefault="004F4124" w:rsidP="00BB43E3">
      <w:pPr>
        <w:tabs>
          <w:tab w:val="left" w:pos="-720"/>
        </w:tabs>
        <w:suppressAutoHyphens/>
        <w:spacing w:line="360" w:lineRule="auto"/>
        <w:rPr>
          <w:rFonts w:ascii="Times New Roman" w:hAnsi="Times New Roman" w:cs="Times New Roman"/>
          <w:spacing w:val="-3"/>
        </w:rPr>
      </w:pPr>
    </w:p>
    <w:p w:rsidR="004F4124" w:rsidRPr="00263C4F" w:rsidRDefault="004F4124"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On February 22, 2013, Covington Township (Covington) filed a petition to intervene, a request for waiver to file</w:t>
      </w:r>
      <w:r w:rsidR="00554C82">
        <w:rPr>
          <w:rFonts w:ascii="Times New Roman" w:hAnsi="Times New Roman" w:cs="Times New Roman"/>
          <w:spacing w:val="-3"/>
        </w:rPr>
        <w:t xml:space="preserve"> an</w:t>
      </w:r>
      <w:r w:rsidRPr="00263C4F">
        <w:rPr>
          <w:rFonts w:ascii="Times New Roman" w:hAnsi="Times New Roman" w:cs="Times New Roman"/>
          <w:spacing w:val="-3"/>
        </w:rPr>
        <w:t xml:space="preserve"> answer and new matter to PPL’s petition </w:t>
      </w:r>
      <w:r w:rsidR="00F522FB" w:rsidRPr="00263C4F">
        <w:rPr>
          <w:rFonts w:ascii="Times New Roman" w:hAnsi="Times New Roman" w:cs="Times New Roman"/>
          <w:spacing w:val="-3"/>
        </w:rPr>
        <w:t>filed at P-2012-2340871 and an answer and new matter to PPL’s petition filed at P-2012-2340871</w:t>
      </w:r>
      <w:r w:rsidRPr="00263C4F">
        <w:rPr>
          <w:rFonts w:ascii="Times New Roman" w:hAnsi="Times New Roman" w:cs="Times New Roman"/>
          <w:spacing w:val="-3"/>
        </w:rPr>
        <w:t xml:space="preserve">.  </w:t>
      </w:r>
      <w:r w:rsidR="00F57E27" w:rsidRPr="00263C4F">
        <w:rPr>
          <w:rFonts w:ascii="Times New Roman" w:hAnsi="Times New Roman" w:cs="Times New Roman"/>
          <w:spacing w:val="-3"/>
        </w:rPr>
        <w:t>T</w:t>
      </w:r>
      <w:r w:rsidRPr="00263C4F">
        <w:rPr>
          <w:rFonts w:ascii="Times New Roman" w:hAnsi="Times New Roman" w:cs="Times New Roman"/>
          <w:spacing w:val="-3"/>
        </w:rPr>
        <w:t xml:space="preserve">he proposed </w:t>
      </w:r>
      <w:r w:rsidR="00F522FB" w:rsidRPr="00263C4F">
        <w:rPr>
          <w:rFonts w:ascii="Times New Roman" w:hAnsi="Times New Roman" w:cs="Times New Roman"/>
          <w:spacing w:val="-3"/>
        </w:rPr>
        <w:t xml:space="preserve">North Pocono Substation and the building to shelter control equipment that is the subject of the petition at P-2012-2340871 </w:t>
      </w:r>
      <w:r w:rsidR="00F57E27" w:rsidRPr="00263C4F">
        <w:rPr>
          <w:rFonts w:ascii="Times New Roman" w:hAnsi="Times New Roman" w:cs="Times New Roman"/>
          <w:spacing w:val="-3"/>
        </w:rPr>
        <w:t xml:space="preserve">are </w:t>
      </w:r>
      <w:r w:rsidR="00F522FB" w:rsidRPr="00263C4F">
        <w:rPr>
          <w:rFonts w:ascii="Times New Roman" w:hAnsi="Times New Roman" w:cs="Times New Roman"/>
          <w:spacing w:val="-3"/>
        </w:rPr>
        <w:t>to be constructed</w:t>
      </w:r>
      <w:r w:rsidR="00F57E27" w:rsidRPr="00263C4F">
        <w:rPr>
          <w:rFonts w:ascii="Times New Roman" w:hAnsi="Times New Roman" w:cs="Times New Roman"/>
          <w:spacing w:val="-3"/>
        </w:rPr>
        <w:t xml:space="preserve"> in Covington Township </w:t>
      </w:r>
      <w:r w:rsidR="00F522FB" w:rsidRPr="00263C4F">
        <w:rPr>
          <w:rFonts w:ascii="Times New Roman" w:hAnsi="Times New Roman" w:cs="Times New Roman"/>
          <w:spacing w:val="-3"/>
        </w:rPr>
        <w:t xml:space="preserve">as part of the </w:t>
      </w:r>
      <w:r w:rsidRPr="00263C4F">
        <w:rPr>
          <w:rFonts w:ascii="Times New Roman" w:hAnsi="Times New Roman" w:cs="Times New Roman"/>
          <w:spacing w:val="-3"/>
        </w:rPr>
        <w:t>Northeast-Pocono Reliability Project</w:t>
      </w:r>
      <w:r w:rsidR="00F522FB" w:rsidRPr="00263C4F">
        <w:rPr>
          <w:rFonts w:ascii="Times New Roman" w:hAnsi="Times New Roman" w:cs="Times New Roman"/>
          <w:spacing w:val="-3"/>
        </w:rPr>
        <w:t>.  According to the petition, the proposed building does not comply with Covington Township’s zoning ordinance.</w:t>
      </w:r>
      <w:r w:rsidR="001C783D" w:rsidRPr="00263C4F">
        <w:rPr>
          <w:rFonts w:ascii="Times New Roman" w:hAnsi="Times New Roman" w:cs="Times New Roman"/>
          <w:spacing w:val="-3"/>
        </w:rPr>
        <w:t xml:space="preserve">  The request for waiver and the answer and new matter ma</w:t>
      </w:r>
      <w:r w:rsidR="0041683D">
        <w:rPr>
          <w:rFonts w:ascii="Times New Roman" w:hAnsi="Times New Roman" w:cs="Times New Roman"/>
          <w:spacing w:val="-3"/>
        </w:rPr>
        <w:t>d</w:t>
      </w:r>
      <w:r w:rsidR="001C783D" w:rsidRPr="00263C4F">
        <w:rPr>
          <w:rFonts w:ascii="Times New Roman" w:hAnsi="Times New Roman" w:cs="Times New Roman"/>
          <w:spacing w:val="-3"/>
        </w:rPr>
        <w:t>e the same allegations.</w:t>
      </w:r>
    </w:p>
    <w:p w:rsidR="00F522FB" w:rsidRPr="00263C4F" w:rsidRDefault="00F522FB" w:rsidP="00BB43E3">
      <w:pPr>
        <w:tabs>
          <w:tab w:val="left" w:pos="-720"/>
        </w:tabs>
        <w:suppressAutoHyphens/>
        <w:spacing w:line="360" w:lineRule="auto"/>
        <w:rPr>
          <w:rFonts w:ascii="Times New Roman" w:hAnsi="Times New Roman" w:cs="Times New Roman"/>
          <w:spacing w:val="-3"/>
        </w:rPr>
      </w:pPr>
    </w:p>
    <w:p w:rsidR="00F522FB" w:rsidRPr="00263C4F" w:rsidRDefault="00F522FB"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February 27, 2013, John C. Justice and Linda S. Justice (Justices) and Ronald G. </w:t>
      </w:r>
      <w:proofErr w:type="spellStart"/>
      <w:r w:rsidRPr="00263C4F">
        <w:rPr>
          <w:rFonts w:ascii="Times New Roman" w:hAnsi="Times New Roman" w:cs="Times New Roman"/>
          <w:spacing w:val="-3"/>
        </w:rPr>
        <w:t>Sidovar</w:t>
      </w:r>
      <w:proofErr w:type="spellEnd"/>
      <w:r w:rsidRPr="00263C4F">
        <w:rPr>
          <w:rFonts w:ascii="Times New Roman" w:hAnsi="Times New Roman" w:cs="Times New Roman"/>
          <w:spacing w:val="-3"/>
        </w:rPr>
        <w:t xml:space="preserve"> and Gloria </w:t>
      </w:r>
      <w:proofErr w:type="spellStart"/>
      <w:r w:rsidRPr="00263C4F">
        <w:rPr>
          <w:rFonts w:ascii="Times New Roman" w:hAnsi="Times New Roman" w:cs="Times New Roman"/>
          <w:spacing w:val="-3"/>
        </w:rPr>
        <w:t>Sidovar</w:t>
      </w:r>
      <w:proofErr w:type="spellEnd"/>
      <w:r w:rsidRPr="00263C4F">
        <w:rPr>
          <w:rFonts w:ascii="Times New Roman" w:hAnsi="Times New Roman" w:cs="Times New Roman"/>
          <w:spacing w:val="-3"/>
        </w:rPr>
        <w:t xml:space="preserve"> (</w:t>
      </w:r>
      <w:proofErr w:type="spellStart"/>
      <w:r w:rsidRPr="00263C4F">
        <w:rPr>
          <w:rFonts w:ascii="Times New Roman" w:hAnsi="Times New Roman" w:cs="Times New Roman"/>
          <w:spacing w:val="-3"/>
        </w:rPr>
        <w:t>Sidovars</w:t>
      </w:r>
      <w:proofErr w:type="spellEnd"/>
      <w:r w:rsidRPr="00263C4F">
        <w:rPr>
          <w:rFonts w:ascii="Times New Roman" w:hAnsi="Times New Roman" w:cs="Times New Roman"/>
          <w:spacing w:val="-3"/>
        </w:rPr>
        <w:t>), represented by the sa</w:t>
      </w:r>
      <w:r w:rsidR="00476823" w:rsidRPr="00263C4F">
        <w:rPr>
          <w:rFonts w:ascii="Times New Roman" w:hAnsi="Times New Roman" w:cs="Times New Roman"/>
          <w:spacing w:val="-3"/>
        </w:rPr>
        <w:t>me counsel</w:t>
      </w:r>
      <w:r w:rsidR="00F57E27" w:rsidRPr="00263C4F">
        <w:rPr>
          <w:rFonts w:ascii="Times New Roman" w:hAnsi="Times New Roman" w:cs="Times New Roman"/>
          <w:spacing w:val="-3"/>
        </w:rPr>
        <w:t>,</w:t>
      </w:r>
      <w:r w:rsidR="00476823" w:rsidRPr="00263C4F">
        <w:rPr>
          <w:rFonts w:ascii="Times New Roman" w:hAnsi="Times New Roman" w:cs="Times New Roman"/>
          <w:spacing w:val="-3"/>
        </w:rPr>
        <w:t xml:space="preserve"> filed protests </w:t>
      </w:r>
      <w:r w:rsidRPr="00263C4F">
        <w:rPr>
          <w:rFonts w:ascii="Times New Roman" w:hAnsi="Times New Roman" w:cs="Times New Roman"/>
          <w:spacing w:val="-3"/>
        </w:rPr>
        <w:t xml:space="preserve">in the proceeding.  According to the </w:t>
      </w:r>
      <w:r w:rsidR="00476823" w:rsidRPr="00263C4F">
        <w:rPr>
          <w:rFonts w:ascii="Times New Roman" w:hAnsi="Times New Roman" w:cs="Times New Roman"/>
          <w:spacing w:val="-3"/>
        </w:rPr>
        <w:t xml:space="preserve">protests, </w:t>
      </w:r>
      <w:r w:rsidRPr="00263C4F">
        <w:rPr>
          <w:rFonts w:ascii="Times New Roman" w:hAnsi="Times New Roman" w:cs="Times New Roman"/>
          <w:spacing w:val="-3"/>
        </w:rPr>
        <w:t>the proposed Northeast-Pocono Reliability Project will traverse portion</w:t>
      </w:r>
      <w:r w:rsidR="00476823" w:rsidRPr="00263C4F">
        <w:rPr>
          <w:rFonts w:ascii="Times New Roman" w:hAnsi="Times New Roman" w:cs="Times New Roman"/>
          <w:spacing w:val="-3"/>
        </w:rPr>
        <w:t>s</w:t>
      </w:r>
      <w:r w:rsidRPr="00263C4F">
        <w:rPr>
          <w:rFonts w:ascii="Times New Roman" w:hAnsi="Times New Roman" w:cs="Times New Roman"/>
          <w:spacing w:val="-3"/>
        </w:rPr>
        <w:t xml:space="preserve"> of </w:t>
      </w:r>
      <w:r w:rsidR="00476823" w:rsidRPr="00263C4F">
        <w:rPr>
          <w:rFonts w:ascii="Times New Roman" w:hAnsi="Times New Roman" w:cs="Times New Roman"/>
          <w:spacing w:val="-3"/>
        </w:rPr>
        <w:t>their properties.  According to the protest</w:t>
      </w:r>
      <w:r w:rsidR="00D540A1" w:rsidRPr="00263C4F">
        <w:rPr>
          <w:rFonts w:ascii="Times New Roman" w:hAnsi="Times New Roman" w:cs="Times New Roman"/>
          <w:spacing w:val="-3"/>
        </w:rPr>
        <w:t>s</w:t>
      </w:r>
      <w:r w:rsidR="00476823" w:rsidRPr="00263C4F">
        <w:rPr>
          <w:rFonts w:ascii="Times New Roman" w:hAnsi="Times New Roman" w:cs="Times New Roman"/>
          <w:spacing w:val="-3"/>
        </w:rPr>
        <w:t xml:space="preserve">, the Justices and </w:t>
      </w:r>
      <w:proofErr w:type="spellStart"/>
      <w:r w:rsidR="00476823" w:rsidRPr="00263C4F">
        <w:rPr>
          <w:rFonts w:ascii="Times New Roman" w:hAnsi="Times New Roman" w:cs="Times New Roman"/>
          <w:spacing w:val="-3"/>
        </w:rPr>
        <w:t>Sidovars</w:t>
      </w:r>
      <w:proofErr w:type="spellEnd"/>
      <w:r w:rsidR="00476823" w:rsidRPr="00263C4F">
        <w:rPr>
          <w:rFonts w:ascii="Times New Roman" w:hAnsi="Times New Roman" w:cs="Times New Roman"/>
          <w:spacing w:val="-3"/>
        </w:rPr>
        <w:t xml:space="preserve"> both own property in Salem Township, Wayne County.</w:t>
      </w:r>
      <w:r w:rsidRPr="00263C4F">
        <w:rPr>
          <w:rFonts w:ascii="Times New Roman" w:hAnsi="Times New Roman" w:cs="Times New Roman"/>
          <w:spacing w:val="-3"/>
        </w:rPr>
        <w:t xml:space="preserve"> </w:t>
      </w:r>
      <w:r w:rsidR="00476823" w:rsidRPr="00263C4F">
        <w:rPr>
          <w:rFonts w:ascii="Times New Roman" w:hAnsi="Times New Roman" w:cs="Times New Roman"/>
          <w:spacing w:val="-3"/>
        </w:rPr>
        <w:t xml:space="preserve"> </w:t>
      </w:r>
      <w:r w:rsidRPr="00263C4F">
        <w:rPr>
          <w:rFonts w:ascii="Times New Roman" w:hAnsi="Times New Roman" w:cs="Times New Roman"/>
          <w:spacing w:val="-3"/>
        </w:rPr>
        <w:t xml:space="preserve">PPL filed </w:t>
      </w:r>
      <w:r w:rsidRPr="00263C4F">
        <w:rPr>
          <w:rFonts w:ascii="Times New Roman" w:hAnsi="Times New Roman"/>
        </w:rPr>
        <w:t xml:space="preserve">eminent domain </w:t>
      </w:r>
      <w:r w:rsidRPr="00263C4F">
        <w:rPr>
          <w:rFonts w:ascii="Times New Roman" w:hAnsi="Times New Roman" w:cs="Times New Roman"/>
          <w:spacing w:val="-3"/>
        </w:rPr>
        <w:t>application</w:t>
      </w:r>
      <w:r w:rsidR="00476823" w:rsidRPr="00263C4F">
        <w:rPr>
          <w:rFonts w:ascii="Times New Roman" w:hAnsi="Times New Roman" w:cs="Times New Roman"/>
          <w:spacing w:val="-3"/>
        </w:rPr>
        <w:t>s</w:t>
      </w:r>
      <w:r w:rsidRPr="00263C4F">
        <w:rPr>
          <w:rFonts w:ascii="Times New Roman" w:hAnsi="Times New Roman" w:cs="Times New Roman"/>
          <w:spacing w:val="-3"/>
        </w:rPr>
        <w:t xml:space="preserve"> regarding </w:t>
      </w:r>
      <w:r w:rsidR="00476823" w:rsidRPr="00263C4F">
        <w:rPr>
          <w:rFonts w:ascii="Times New Roman" w:hAnsi="Times New Roman" w:cs="Times New Roman"/>
          <w:spacing w:val="-3"/>
        </w:rPr>
        <w:t xml:space="preserve">the Justices’ </w:t>
      </w:r>
      <w:r w:rsidRPr="00263C4F">
        <w:rPr>
          <w:rFonts w:ascii="Times New Roman" w:hAnsi="Times New Roman" w:cs="Times New Roman"/>
          <w:spacing w:val="-3"/>
        </w:rPr>
        <w:t>property at A-201</w:t>
      </w:r>
      <w:r w:rsidR="00476823" w:rsidRPr="00263C4F">
        <w:rPr>
          <w:rFonts w:ascii="Times New Roman" w:hAnsi="Times New Roman" w:cs="Times New Roman"/>
          <w:spacing w:val="-3"/>
        </w:rPr>
        <w:t>2</w:t>
      </w:r>
      <w:r w:rsidRPr="00263C4F">
        <w:rPr>
          <w:rFonts w:ascii="Times New Roman" w:hAnsi="Times New Roman" w:cs="Times New Roman"/>
          <w:spacing w:val="-3"/>
        </w:rPr>
        <w:t>-2341</w:t>
      </w:r>
      <w:r w:rsidR="00476823" w:rsidRPr="00263C4F">
        <w:rPr>
          <w:rFonts w:ascii="Times New Roman" w:hAnsi="Times New Roman" w:cs="Times New Roman"/>
          <w:spacing w:val="-3"/>
        </w:rPr>
        <w:t xml:space="preserve">107 and the </w:t>
      </w:r>
      <w:proofErr w:type="spellStart"/>
      <w:r w:rsidR="00476823" w:rsidRPr="00263C4F">
        <w:rPr>
          <w:rFonts w:ascii="Times New Roman" w:hAnsi="Times New Roman" w:cs="Times New Roman"/>
          <w:spacing w:val="-3"/>
        </w:rPr>
        <w:t>Sidovers</w:t>
      </w:r>
      <w:proofErr w:type="spellEnd"/>
      <w:r w:rsidR="00476823" w:rsidRPr="00263C4F">
        <w:rPr>
          <w:rFonts w:ascii="Times New Roman" w:hAnsi="Times New Roman" w:cs="Times New Roman"/>
          <w:spacing w:val="-3"/>
        </w:rPr>
        <w:t>’ property at A-2012-</w:t>
      </w:r>
      <w:r w:rsidR="00476823" w:rsidRPr="00263C4F">
        <w:rPr>
          <w:rFonts w:ascii="Times New Roman" w:hAnsi="Times New Roman"/>
        </w:rPr>
        <w:t>2341120</w:t>
      </w:r>
      <w:r w:rsidRPr="00263C4F">
        <w:rPr>
          <w:rFonts w:ascii="Times New Roman" w:hAnsi="Times New Roman" w:cs="Times New Roman"/>
          <w:spacing w:val="-3"/>
        </w:rPr>
        <w:t>.</w:t>
      </w:r>
    </w:p>
    <w:p w:rsidR="00476823" w:rsidRPr="00263C4F" w:rsidRDefault="00476823" w:rsidP="00BB43E3">
      <w:pPr>
        <w:tabs>
          <w:tab w:val="left" w:pos="-720"/>
        </w:tabs>
        <w:suppressAutoHyphens/>
        <w:spacing w:line="360" w:lineRule="auto"/>
        <w:rPr>
          <w:rFonts w:ascii="Times New Roman" w:hAnsi="Times New Roman" w:cs="Times New Roman"/>
          <w:spacing w:val="-3"/>
        </w:rPr>
      </w:pPr>
    </w:p>
    <w:p w:rsidR="005D1C8E" w:rsidRPr="00263C4F" w:rsidRDefault="002E4EA7"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February 27, 2013, North Pocono Citizens Alert Regarding the Environment (NP CARE) filed a petition to intervene in the proceeding.  The petition alleged that </w:t>
      </w:r>
      <w:r w:rsidR="00AD2820" w:rsidRPr="00263C4F">
        <w:rPr>
          <w:rFonts w:ascii="Times New Roman" w:hAnsi="Times New Roman" w:cs="Times New Roman"/>
          <w:spacing w:val="-3"/>
        </w:rPr>
        <w:t xml:space="preserve">NP CARE is a non-profit organization with approximately 100 members who own property in the area of </w:t>
      </w:r>
      <w:r w:rsidRPr="00263C4F">
        <w:rPr>
          <w:rFonts w:ascii="Times New Roman" w:hAnsi="Times New Roman" w:cs="Times New Roman"/>
          <w:spacing w:val="-3"/>
        </w:rPr>
        <w:t>the proposed Northeast-Pocono Reliability Project</w:t>
      </w:r>
      <w:r w:rsidR="00AD2820" w:rsidRPr="00263C4F">
        <w:rPr>
          <w:rFonts w:ascii="Times New Roman" w:hAnsi="Times New Roman" w:cs="Times New Roman"/>
          <w:spacing w:val="-3"/>
        </w:rPr>
        <w:t>, a property owners’ association, and visitors who enjoy the public lands and waters in the area of the proposed Northeast-Pocono Reliability Project.  The petition allege</w:t>
      </w:r>
      <w:r w:rsidR="00E74BA3" w:rsidRPr="00263C4F">
        <w:rPr>
          <w:rFonts w:ascii="Times New Roman" w:hAnsi="Times New Roman" w:cs="Times New Roman"/>
          <w:spacing w:val="-3"/>
        </w:rPr>
        <w:t>d</w:t>
      </w:r>
      <w:r w:rsidR="00AD2820" w:rsidRPr="00263C4F">
        <w:rPr>
          <w:rFonts w:ascii="Times New Roman" w:hAnsi="Times New Roman" w:cs="Times New Roman"/>
          <w:spacing w:val="-3"/>
        </w:rPr>
        <w:t xml:space="preserve"> </w:t>
      </w:r>
      <w:r w:rsidR="00AD2820" w:rsidRPr="00263C4F">
        <w:rPr>
          <w:rFonts w:ascii="Times New Roman" w:hAnsi="Times New Roman" w:cs="Times New Roman"/>
          <w:spacing w:val="-3"/>
        </w:rPr>
        <w:lastRenderedPageBreak/>
        <w:t>that NP CARE also has members who live in PPL’s service territory, are customers of PPL, and take electric service from PPL.  The petition allege</w:t>
      </w:r>
      <w:r w:rsidR="00E74BA3" w:rsidRPr="00263C4F">
        <w:rPr>
          <w:rFonts w:ascii="Times New Roman" w:hAnsi="Times New Roman" w:cs="Times New Roman"/>
          <w:spacing w:val="-3"/>
        </w:rPr>
        <w:t>d</w:t>
      </w:r>
      <w:r w:rsidR="00AD2820" w:rsidRPr="00263C4F">
        <w:rPr>
          <w:rFonts w:ascii="Times New Roman" w:hAnsi="Times New Roman" w:cs="Times New Roman"/>
          <w:spacing w:val="-3"/>
        </w:rPr>
        <w:t xml:space="preserve"> that the proposed Northeast-Pocono Reliability Project will cause significant environment</w:t>
      </w:r>
      <w:r w:rsidR="00A81E74" w:rsidRPr="00263C4F">
        <w:rPr>
          <w:rFonts w:ascii="Times New Roman" w:hAnsi="Times New Roman" w:cs="Times New Roman"/>
          <w:spacing w:val="-3"/>
        </w:rPr>
        <w:t>al</w:t>
      </w:r>
      <w:r w:rsidR="00AD2820" w:rsidRPr="00263C4F">
        <w:rPr>
          <w:rFonts w:ascii="Times New Roman" w:hAnsi="Times New Roman" w:cs="Times New Roman"/>
          <w:spacing w:val="-3"/>
        </w:rPr>
        <w:t xml:space="preserve"> damage to the Northeast-Pocono area.</w:t>
      </w:r>
    </w:p>
    <w:p w:rsidR="005D1C8E" w:rsidRPr="00263C4F" w:rsidRDefault="005D1C8E" w:rsidP="00BB43E3">
      <w:pPr>
        <w:tabs>
          <w:tab w:val="left" w:pos="-720"/>
        </w:tabs>
        <w:suppressAutoHyphens/>
        <w:spacing w:line="360" w:lineRule="auto"/>
        <w:rPr>
          <w:rFonts w:ascii="Times New Roman" w:hAnsi="Times New Roman" w:cs="Times New Roman"/>
          <w:spacing w:val="-3"/>
        </w:rPr>
      </w:pPr>
    </w:p>
    <w:p w:rsidR="002E4EA7" w:rsidRPr="00263C4F" w:rsidRDefault="005D1C8E"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February 27, 2013, the Office of Consumer Advocate </w:t>
      </w:r>
      <w:r w:rsidR="0041683D">
        <w:rPr>
          <w:rFonts w:ascii="Times New Roman" w:hAnsi="Times New Roman" w:cs="Times New Roman"/>
          <w:spacing w:val="-3"/>
        </w:rPr>
        <w:t xml:space="preserve">(OCA) </w:t>
      </w:r>
      <w:r w:rsidRPr="00263C4F">
        <w:rPr>
          <w:rFonts w:ascii="Times New Roman" w:hAnsi="Times New Roman" w:cs="Times New Roman"/>
          <w:spacing w:val="-3"/>
        </w:rPr>
        <w:t>filed a notice of intervention and public statement.</w:t>
      </w:r>
      <w:r w:rsidR="002E4EA7" w:rsidRPr="00263C4F">
        <w:rPr>
          <w:rFonts w:ascii="Times New Roman" w:hAnsi="Times New Roman" w:cs="Times New Roman"/>
          <w:spacing w:val="-3"/>
        </w:rPr>
        <w:t xml:space="preserve"> </w:t>
      </w:r>
    </w:p>
    <w:p w:rsidR="002E4EA7" w:rsidRPr="00263C4F" w:rsidRDefault="002E4EA7" w:rsidP="00BB43E3">
      <w:pPr>
        <w:tabs>
          <w:tab w:val="left" w:pos="-720"/>
        </w:tabs>
        <w:suppressAutoHyphens/>
        <w:spacing w:line="360" w:lineRule="auto"/>
        <w:rPr>
          <w:rFonts w:ascii="Times New Roman" w:hAnsi="Times New Roman" w:cs="Times New Roman"/>
          <w:spacing w:val="-3"/>
        </w:rPr>
      </w:pPr>
    </w:p>
    <w:p w:rsidR="00BA6D9F" w:rsidRPr="00263C4F" w:rsidRDefault="00BA6D9F"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On February 27, 2013, Transcontinental Gas Pipe Line Company, LLC (Transco) filed a petition to intervene in the proceeding.  According to the petition, the proposed Northeast-Pocono Reliability Project will traverse a portion of its propert</w:t>
      </w:r>
      <w:r w:rsidR="00A165F1" w:rsidRPr="00263C4F">
        <w:rPr>
          <w:rFonts w:ascii="Times New Roman" w:hAnsi="Times New Roman" w:cs="Times New Roman"/>
          <w:spacing w:val="-3"/>
        </w:rPr>
        <w:t>y</w:t>
      </w:r>
      <w:r w:rsidRPr="00263C4F">
        <w:rPr>
          <w:rFonts w:ascii="Times New Roman" w:hAnsi="Times New Roman" w:cs="Times New Roman"/>
          <w:spacing w:val="-3"/>
        </w:rPr>
        <w:t xml:space="preserve"> in Buck Township, Luzerne County.  PPL filed an </w:t>
      </w:r>
      <w:r w:rsidRPr="00263C4F">
        <w:rPr>
          <w:rFonts w:ascii="Times New Roman" w:hAnsi="Times New Roman"/>
        </w:rPr>
        <w:t xml:space="preserve">eminent domain </w:t>
      </w:r>
      <w:r w:rsidRPr="00263C4F">
        <w:rPr>
          <w:rFonts w:ascii="Times New Roman" w:hAnsi="Times New Roman" w:cs="Times New Roman"/>
          <w:spacing w:val="-3"/>
        </w:rPr>
        <w:t>application regarding Transco’s property at A-2013-2341208.</w:t>
      </w:r>
    </w:p>
    <w:p w:rsidR="00BA6D9F" w:rsidRPr="00263C4F" w:rsidRDefault="00BA6D9F" w:rsidP="00BB43E3">
      <w:pPr>
        <w:tabs>
          <w:tab w:val="left" w:pos="-720"/>
        </w:tabs>
        <w:suppressAutoHyphens/>
        <w:spacing w:line="360" w:lineRule="auto"/>
        <w:rPr>
          <w:rFonts w:ascii="Times New Roman" w:hAnsi="Times New Roman" w:cs="Times New Roman"/>
          <w:spacing w:val="-3"/>
        </w:rPr>
      </w:pPr>
    </w:p>
    <w:p w:rsidR="00BA6D9F" w:rsidRPr="00263C4F" w:rsidRDefault="00BA6D9F" w:rsidP="005C3558">
      <w:pPr>
        <w:tabs>
          <w:tab w:val="left" w:pos="-720"/>
        </w:tabs>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On February 27, 2013, US Industrial REIT II (US Industrial) filed a petition to intervene in the proceeding.  According to the petition, the proposed Northeast-Pocono Reliability Project will traverse a portion of its propert</w:t>
      </w:r>
      <w:r w:rsidR="00A165F1" w:rsidRPr="00263C4F">
        <w:rPr>
          <w:rFonts w:ascii="Times New Roman" w:hAnsi="Times New Roman" w:cs="Times New Roman"/>
          <w:spacing w:val="-3"/>
        </w:rPr>
        <w:t>y</w:t>
      </w:r>
      <w:r w:rsidRPr="00263C4F">
        <w:rPr>
          <w:rFonts w:ascii="Times New Roman" w:hAnsi="Times New Roman" w:cs="Times New Roman"/>
          <w:spacing w:val="-3"/>
        </w:rPr>
        <w:t xml:space="preserve"> in Covington Township, Lackawanna County.  PPL filed an </w:t>
      </w:r>
      <w:r w:rsidRPr="00263C4F">
        <w:rPr>
          <w:rFonts w:ascii="Times New Roman" w:hAnsi="Times New Roman"/>
        </w:rPr>
        <w:t xml:space="preserve">eminent domain </w:t>
      </w:r>
      <w:r w:rsidRPr="00263C4F">
        <w:rPr>
          <w:rFonts w:ascii="Times New Roman" w:hAnsi="Times New Roman" w:cs="Times New Roman"/>
          <w:spacing w:val="-3"/>
        </w:rPr>
        <w:t>application regarding US Industrial’s property at A-2013-23412</w:t>
      </w:r>
      <w:r w:rsidR="00A165F1" w:rsidRPr="00263C4F">
        <w:rPr>
          <w:rFonts w:ascii="Times New Roman" w:hAnsi="Times New Roman" w:cs="Times New Roman"/>
          <w:spacing w:val="-3"/>
        </w:rPr>
        <w:t>41</w:t>
      </w:r>
      <w:r w:rsidRPr="00263C4F">
        <w:rPr>
          <w:rFonts w:ascii="Times New Roman" w:hAnsi="Times New Roman" w:cs="Times New Roman"/>
          <w:spacing w:val="-3"/>
        </w:rPr>
        <w:t>.</w:t>
      </w:r>
    </w:p>
    <w:p w:rsidR="00A165F1" w:rsidRPr="00263C4F" w:rsidRDefault="00A165F1" w:rsidP="00BB43E3">
      <w:pPr>
        <w:tabs>
          <w:tab w:val="left" w:pos="-720"/>
        </w:tabs>
        <w:suppressAutoHyphens/>
        <w:spacing w:line="360" w:lineRule="auto"/>
        <w:rPr>
          <w:rFonts w:ascii="Times New Roman" w:hAnsi="Times New Roman" w:cs="Times New Roman"/>
          <w:spacing w:val="-3"/>
        </w:rPr>
      </w:pPr>
    </w:p>
    <w:p w:rsidR="00A165F1" w:rsidRPr="00263C4F" w:rsidRDefault="00A165F1"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February 27, 2013, FR E2 Property Holding, LP (FR E2) filed a petition to intervene in the proceeding.  According to the petition, the proposed Northeast-Pocono Reliability Project will traverse a portion of its property in Covington Township, Lackawanna County.  PPL filed an </w:t>
      </w:r>
      <w:r w:rsidRPr="00263C4F">
        <w:rPr>
          <w:rFonts w:ascii="Times New Roman" w:hAnsi="Times New Roman"/>
        </w:rPr>
        <w:t xml:space="preserve">eminent domain </w:t>
      </w:r>
      <w:r w:rsidRPr="00263C4F">
        <w:rPr>
          <w:rFonts w:ascii="Times New Roman" w:hAnsi="Times New Roman" w:cs="Times New Roman"/>
          <w:spacing w:val="-3"/>
        </w:rPr>
        <w:t>application regarding FR E2’s property at A-2013-2341263.</w:t>
      </w:r>
    </w:p>
    <w:p w:rsidR="00A165F1" w:rsidRPr="00263C4F" w:rsidRDefault="00A165F1" w:rsidP="00BB43E3">
      <w:pPr>
        <w:tabs>
          <w:tab w:val="left" w:pos="-720"/>
        </w:tabs>
        <w:suppressAutoHyphens/>
        <w:spacing w:line="360" w:lineRule="auto"/>
        <w:rPr>
          <w:rFonts w:ascii="Times New Roman" w:hAnsi="Times New Roman" w:cs="Times New Roman"/>
          <w:spacing w:val="-3"/>
        </w:rPr>
      </w:pPr>
    </w:p>
    <w:p w:rsidR="00A165F1" w:rsidRPr="00263C4F" w:rsidRDefault="00A165F1"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February 27, 2013, FR First Avenue Property Holding, LP (FR First) filed a petition to intervene in the proceeding.  According to the petition, the proposed Northeast-Pocono Reliability Project will traverse a portion of its property in Covington Township, Lackawanna County.  PPL filed an </w:t>
      </w:r>
      <w:r w:rsidRPr="00263C4F">
        <w:rPr>
          <w:rFonts w:ascii="Times New Roman" w:hAnsi="Times New Roman"/>
        </w:rPr>
        <w:t xml:space="preserve">eminent domain </w:t>
      </w:r>
      <w:r w:rsidRPr="00263C4F">
        <w:rPr>
          <w:rFonts w:ascii="Times New Roman" w:hAnsi="Times New Roman" w:cs="Times New Roman"/>
          <w:spacing w:val="-3"/>
        </w:rPr>
        <w:t xml:space="preserve">application regarding </w:t>
      </w:r>
      <w:r w:rsidR="001146E6" w:rsidRPr="00263C4F">
        <w:rPr>
          <w:rFonts w:ascii="Times New Roman" w:hAnsi="Times New Roman" w:cs="Times New Roman"/>
          <w:spacing w:val="-3"/>
        </w:rPr>
        <w:t>FR First</w:t>
      </w:r>
      <w:r w:rsidRPr="00263C4F">
        <w:rPr>
          <w:rFonts w:ascii="Times New Roman" w:hAnsi="Times New Roman" w:cs="Times New Roman"/>
          <w:spacing w:val="-3"/>
        </w:rPr>
        <w:t>’s property at A</w:t>
      </w:r>
      <w:r w:rsidR="006A0E2E">
        <w:rPr>
          <w:rFonts w:ascii="Times New Roman" w:hAnsi="Times New Roman" w:cs="Times New Roman"/>
          <w:spacing w:val="-3"/>
        </w:rPr>
        <w:noBreakHyphen/>
      </w:r>
      <w:r w:rsidRPr="00263C4F">
        <w:rPr>
          <w:rFonts w:ascii="Times New Roman" w:hAnsi="Times New Roman" w:cs="Times New Roman"/>
          <w:spacing w:val="-3"/>
        </w:rPr>
        <w:t>2013</w:t>
      </w:r>
      <w:r w:rsidR="006A0E2E">
        <w:rPr>
          <w:rFonts w:ascii="Times New Roman" w:hAnsi="Times New Roman" w:cs="Times New Roman"/>
          <w:spacing w:val="-3"/>
        </w:rPr>
        <w:noBreakHyphen/>
      </w:r>
      <w:r w:rsidRPr="00263C4F">
        <w:rPr>
          <w:rFonts w:ascii="Times New Roman" w:hAnsi="Times New Roman" w:cs="Times New Roman"/>
          <w:spacing w:val="-3"/>
        </w:rPr>
        <w:t>2341123.</w:t>
      </w:r>
    </w:p>
    <w:p w:rsidR="00A165F1" w:rsidRPr="00263C4F" w:rsidRDefault="00A165F1" w:rsidP="00BB43E3">
      <w:pPr>
        <w:tabs>
          <w:tab w:val="left" w:pos="-720"/>
        </w:tabs>
        <w:suppressAutoHyphens/>
        <w:spacing w:line="360" w:lineRule="auto"/>
        <w:rPr>
          <w:rFonts w:ascii="Times New Roman" w:hAnsi="Times New Roman" w:cs="Times New Roman"/>
          <w:spacing w:val="-3"/>
        </w:rPr>
      </w:pPr>
    </w:p>
    <w:p w:rsidR="00BA6D9F" w:rsidRPr="00263C4F" w:rsidRDefault="001146E6"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February 27, 2013, </w:t>
      </w:r>
      <w:r w:rsidRPr="00263C4F">
        <w:rPr>
          <w:rFonts w:ascii="Times New Roman" w:hAnsi="Times New Roman"/>
          <w:spacing w:val="-3"/>
        </w:rPr>
        <w:t>Pennsylvania Glacial Till, LLC</w:t>
      </w:r>
      <w:r w:rsidRPr="00263C4F">
        <w:rPr>
          <w:rFonts w:ascii="Times New Roman" w:hAnsi="Times New Roman" w:cs="Times New Roman"/>
          <w:spacing w:val="-3"/>
        </w:rPr>
        <w:t xml:space="preserve"> (Glacial Till) filed a petition to intervene in the proceeding.  According to the petition, the proposed Northeast-Pocono Reliability Project will traverse a portion of its property in </w:t>
      </w:r>
      <w:r w:rsidRPr="00263C4F">
        <w:rPr>
          <w:rFonts w:ascii="Times New Roman" w:hAnsi="Times New Roman"/>
          <w:spacing w:val="-3"/>
        </w:rPr>
        <w:t>Tobyhanna Township, Monroe County</w:t>
      </w:r>
      <w:r w:rsidRPr="00263C4F">
        <w:rPr>
          <w:rFonts w:ascii="Times New Roman" w:hAnsi="Times New Roman" w:cs="Times New Roman"/>
          <w:spacing w:val="-3"/>
        </w:rPr>
        <w:t xml:space="preserve">.  PPL filed an </w:t>
      </w:r>
      <w:r w:rsidRPr="00263C4F">
        <w:rPr>
          <w:rFonts w:ascii="Times New Roman" w:hAnsi="Times New Roman"/>
        </w:rPr>
        <w:t xml:space="preserve">eminent domain </w:t>
      </w:r>
      <w:r w:rsidRPr="00263C4F">
        <w:rPr>
          <w:rFonts w:ascii="Times New Roman" w:hAnsi="Times New Roman" w:cs="Times New Roman"/>
          <w:spacing w:val="-3"/>
        </w:rPr>
        <w:t xml:space="preserve">application regarding Glacial Till’s property at </w:t>
      </w:r>
      <w:r w:rsidRPr="00263C4F">
        <w:rPr>
          <w:rFonts w:ascii="Times New Roman" w:hAnsi="Times New Roman"/>
          <w:spacing w:val="-3"/>
        </w:rPr>
        <w:t>A-2013-2344616</w:t>
      </w:r>
      <w:r w:rsidRPr="00263C4F">
        <w:rPr>
          <w:rFonts w:ascii="Times New Roman" w:hAnsi="Times New Roman" w:cs="Times New Roman"/>
          <w:spacing w:val="-3"/>
        </w:rPr>
        <w:t>.</w:t>
      </w:r>
    </w:p>
    <w:p w:rsidR="00476823" w:rsidRPr="00263C4F" w:rsidRDefault="00476823" w:rsidP="00BB43E3">
      <w:pPr>
        <w:tabs>
          <w:tab w:val="left" w:pos="-720"/>
        </w:tabs>
        <w:suppressAutoHyphens/>
        <w:spacing w:line="360" w:lineRule="auto"/>
        <w:rPr>
          <w:rFonts w:ascii="Times New Roman" w:hAnsi="Times New Roman" w:cs="Times New Roman"/>
          <w:spacing w:val="-3"/>
        </w:rPr>
      </w:pPr>
    </w:p>
    <w:p w:rsidR="001C783D" w:rsidRPr="00263C4F" w:rsidRDefault="001C783D"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lastRenderedPageBreak/>
        <w:t>On February 28, 2013, PPL filed a response to Covington’s request for waiver.  PPL’s response point</w:t>
      </w:r>
      <w:r w:rsidR="008C61CE" w:rsidRPr="00263C4F">
        <w:rPr>
          <w:rFonts w:ascii="Times New Roman" w:hAnsi="Times New Roman" w:cs="Times New Roman"/>
          <w:spacing w:val="-3"/>
        </w:rPr>
        <w:t>ed</w:t>
      </w:r>
      <w:r w:rsidRPr="00263C4F">
        <w:rPr>
          <w:rFonts w:ascii="Times New Roman" w:hAnsi="Times New Roman" w:cs="Times New Roman"/>
          <w:spacing w:val="-3"/>
        </w:rPr>
        <w:t xml:space="preserve"> out that any entity wishing to become a party to this proceeding must file a petition to intervene or a protest.  PPL allege</w:t>
      </w:r>
      <w:r w:rsidR="008C61CE" w:rsidRPr="00263C4F">
        <w:rPr>
          <w:rFonts w:ascii="Times New Roman" w:hAnsi="Times New Roman" w:cs="Times New Roman"/>
          <w:spacing w:val="-3"/>
        </w:rPr>
        <w:t>d</w:t>
      </w:r>
      <w:r w:rsidRPr="00263C4F">
        <w:rPr>
          <w:rFonts w:ascii="Times New Roman" w:hAnsi="Times New Roman" w:cs="Times New Roman"/>
          <w:spacing w:val="-3"/>
        </w:rPr>
        <w:t xml:space="preserve"> that Covington’s request for waiver is therefore improper and should be denied.  </w:t>
      </w:r>
    </w:p>
    <w:p w:rsidR="00815E32" w:rsidRPr="00263C4F" w:rsidRDefault="00815E32" w:rsidP="00BB43E3">
      <w:pPr>
        <w:tabs>
          <w:tab w:val="left" w:pos="-720"/>
        </w:tabs>
        <w:suppressAutoHyphens/>
        <w:spacing w:line="360" w:lineRule="auto"/>
        <w:rPr>
          <w:rFonts w:ascii="Times New Roman" w:hAnsi="Times New Roman" w:cs="Times New Roman"/>
          <w:spacing w:val="-3"/>
        </w:rPr>
      </w:pPr>
    </w:p>
    <w:p w:rsidR="00815E32" w:rsidRPr="00263C4F" w:rsidRDefault="00815E32" w:rsidP="005C3558">
      <w:pPr>
        <w:suppressAutoHyphens/>
        <w:spacing w:line="360" w:lineRule="auto"/>
        <w:ind w:firstLine="1440"/>
        <w:rPr>
          <w:rFonts w:ascii="Times New Roman" w:hAnsi="Times New Roman" w:cs="Times New Roman"/>
          <w:spacing w:val="-3"/>
        </w:rPr>
      </w:pPr>
      <w:r w:rsidRPr="00263C4F">
        <w:rPr>
          <w:rFonts w:ascii="Times New Roman" w:hAnsi="Times New Roman" w:cs="Times New Roman"/>
          <w:spacing w:val="-3"/>
        </w:rPr>
        <w:t xml:space="preserve">On March 1, 2013, PPL filed a petition to withdraw the </w:t>
      </w:r>
      <w:r w:rsidRPr="00263C4F">
        <w:rPr>
          <w:rFonts w:ascii="Times New Roman" w:hAnsi="Times New Roman"/>
        </w:rPr>
        <w:t xml:space="preserve">eminent domain </w:t>
      </w:r>
      <w:r w:rsidRPr="00263C4F">
        <w:rPr>
          <w:rFonts w:ascii="Times New Roman" w:hAnsi="Times New Roman" w:cs="Times New Roman"/>
          <w:spacing w:val="-3"/>
        </w:rPr>
        <w:t xml:space="preserve">application regarding the property of Christopher </w:t>
      </w:r>
      <w:proofErr w:type="spellStart"/>
      <w:r w:rsidRPr="00263C4F">
        <w:rPr>
          <w:rFonts w:ascii="Times New Roman" w:hAnsi="Times New Roman" w:cs="Times New Roman"/>
          <w:spacing w:val="-3"/>
        </w:rPr>
        <w:t>Maros</w:t>
      </w:r>
      <w:proofErr w:type="spellEnd"/>
      <w:r w:rsidRPr="00263C4F">
        <w:rPr>
          <w:rFonts w:ascii="Times New Roman" w:hAnsi="Times New Roman" w:cs="Times New Roman"/>
          <w:spacing w:val="-3"/>
        </w:rPr>
        <w:t xml:space="preserve"> and Melinda </w:t>
      </w:r>
      <w:proofErr w:type="spellStart"/>
      <w:r w:rsidRPr="00263C4F">
        <w:rPr>
          <w:rFonts w:ascii="Times New Roman" w:hAnsi="Times New Roman" w:cs="Times New Roman"/>
          <w:spacing w:val="-3"/>
        </w:rPr>
        <w:t>Maros</w:t>
      </w:r>
      <w:proofErr w:type="spellEnd"/>
      <w:r w:rsidRPr="00263C4F">
        <w:rPr>
          <w:rFonts w:ascii="Times New Roman" w:hAnsi="Times New Roman" w:cs="Times New Roman"/>
          <w:spacing w:val="-3"/>
        </w:rPr>
        <w:t xml:space="preserve"> (</w:t>
      </w:r>
      <w:proofErr w:type="spellStart"/>
      <w:r w:rsidRPr="00263C4F">
        <w:rPr>
          <w:rFonts w:ascii="Times New Roman" w:hAnsi="Times New Roman" w:cs="Times New Roman"/>
          <w:spacing w:val="-3"/>
        </w:rPr>
        <w:t>Maroses</w:t>
      </w:r>
      <w:proofErr w:type="spellEnd"/>
      <w:r w:rsidRPr="00263C4F">
        <w:rPr>
          <w:rFonts w:ascii="Times New Roman" w:hAnsi="Times New Roman" w:cs="Times New Roman"/>
          <w:spacing w:val="-3"/>
        </w:rPr>
        <w:t xml:space="preserve">) at A-2013-2341213.  The petition stated that PPL and the </w:t>
      </w:r>
      <w:proofErr w:type="spellStart"/>
      <w:r w:rsidRPr="00263C4F">
        <w:rPr>
          <w:rFonts w:ascii="Times New Roman" w:hAnsi="Times New Roman" w:cs="Times New Roman"/>
          <w:spacing w:val="-3"/>
        </w:rPr>
        <w:t>Maroses</w:t>
      </w:r>
      <w:proofErr w:type="spellEnd"/>
      <w:r w:rsidRPr="00263C4F">
        <w:rPr>
          <w:rFonts w:ascii="Times New Roman" w:hAnsi="Times New Roman" w:cs="Times New Roman"/>
          <w:spacing w:val="-3"/>
        </w:rPr>
        <w:t xml:space="preserve"> had executed an agreement by which the </w:t>
      </w:r>
      <w:proofErr w:type="spellStart"/>
      <w:r w:rsidRPr="00263C4F">
        <w:rPr>
          <w:rFonts w:ascii="Times New Roman" w:hAnsi="Times New Roman" w:cs="Times New Roman"/>
          <w:spacing w:val="-3"/>
        </w:rPr>
        <w:t>Maroses</w:t>
      </w:r>
      <w:proofErr w:type="spellEnd"/>
      <w:r w:rsidRPr="00263C4F">
        <w:rPr>
          <w:rFonts w:ascii="Times New Roman" w:hAnsi="Times New Roman" w:cs="Times New Roman"/>
          <w:spacing w:val="-3"/>
        </w:rPr>
        <w:t xml:space="preserve"> conveyed a right of way and easement to PPL.  As a result, PPL’s application was no longer necessary.</w:t>
      </w:r>
    </w:p>
    <w:p w:rsidR="00815E32" w:rsidRPr="00263C4F" w:rsidRDefault="00815E32" w:rsidP="005C3558">
      <w:pPr>
        <w:suppressAutoHyphens/>
        <w:spacing w:line="360" w:lineRule="auto"/>
        <w:ind w:firstLine="1440"/>
        <w:rPr>
          <w:rFonts w:ascii="Times New Roman" w:hAnsi="Times New Roman" w:cs="Times New Roman"/>
          <w:spacing w:val="-3"/>
        </w:rPr>
      </w:pPr>
    </w:p>
    <w:p w:rsidR="00815E32" w:rsidRPr="00263C4F" w:rsidRDefault="00815E32" w:rsidP="005C3558">
      <w:pPr>
        <w:suppressAutoHyphens/>
        <w:spacing w:line="360" w:lineRule="auto"/>
        <w:ind w:firstLine="1440"/>
        <w:rPr>
          <w:rFonts w:ascii="Times New Roman" w:hAnsi="Times New Roman"/>
        </w:rPr>
      </w:pPr>
      <w:r w:rsidRPr="00263C4F">
        <w:rPr>
          <w:rFonts w:ascii="Times New Roman" w:hAnsi="Times New Roman" w:cs="Times New Roman"/>
          <w:spacing w:val="-3"/>
        </w:rPr>
        <w:t xml:space="preserve">Also on March 1, 2013, PPL filed a certificate of satisfaction regarding the </w:t>
      </w:r>
      <w:proofErr w:type="spellStart"/>
      <w:r w:rsidRPr="00263C4F">
        <w:rPr>
          <w:rFonts w:ascii="Times New Roman" w:hAnsi="Times New Roman"/>
        </w:rPr>
        <w:t>Maros</w:t>
      </w:r>
      <w:proofErr w:type="spellEnd"/>
      <w:r w:rsidRPr="00263C4F">
        <w:rPr>
          <w:rFonts w:ascii="Times New Roman" w:hAnsi="Times New Roman"/>
        </w:rPr>
        <w:t xml:space="preserve"> Complaint at C-2012-2305047.  The certificate of satisfaction allege</w:t>
      </w:r>
      <w:r w:rsidR="008C61CE" w:rsidRPr="00263C4F">
        <w:rPr>
          <w:rFonts w:ascii="Times New Roman" w:hAnsi="Times New Roman"/>
        </w:rPr>
        <w:t>d</w:t>
      </w:r>
      <w:r w:rsidRPr="00263C4F">
        <w:rPr>
          <w:rFonts w:ascii="Times New Roman" w:hAnsi="Times New Roman"/>
        </w:rPr>
        <w:t xml:space="preserve"> that </w:t>
      </w:r>
      <w:r w:rsidRPr="00263C4F">
        <w:rPr>
          <w:rFonts w:ascii="Times New Roman" w:hAnsi="Times New Roman" w:cs="Times New Roman"/>
          <w:spacing w:val="-3"/>
        </w:rPr>
        <w:t xml:space="preserve">the </w:t>
      </w:r>
      <w:proofErr w:type="spellStart"/>
      <w:r w:rsidRPr="00263C4F">
        <w:rPr>
          <w:rFonts w:ascii="Times New Roman" w:hAnsi="Times New Roman" w:cs="Times New Roman"/>
          <w:spacing w:val="-3"/>
        </w:rPr>
        <w:t>Maroses</w:t>
      </w:r>
      <w:proofErr w:type="spellEnd"/>
      <w:r w:rsidRPr="00263C4F">
        <w:rPr>
          <w:rFonts w:ascii="Times New Roman" w:hAnsi="Times New Roman" w:cs="Times New Roman"/>
          <w:spacing w:val="-3"/>
        </w:rPr>
        <w:t xml:space="preserve"> had executed an agreement by which the </w:t>
      </w:r>
      <w:proofErr w:type="spellStart"/>
      <w:r w:rsidRPr="00263C4F">
        <w:rPr>
          <w:rFonts w:ascii="Times New Roman" w:hAnsi="Times New Roman" w:cs="Times New Roman"/>
          <w:spacing w:val="-3"/>
        </w:rPr>
        <w:t>Maroses</w:t>
      </w:r>
      <w:proofErr w:type="spellEnd"/>
      <w:r w:rsidRPr="00263C4F">
        <w:rPr>
          <w:rFonts w:ascii="Times New Roman" w:hAnsi="Times New Roman" w:cs="Times New Roman"/>
          <w:spacing w:val="-3"/>
        </w:rPr>
        <w:t xml:space="preserve"> conveyed a right of way and easement to PPL and that the right of way agreement fully resolve</w:t>
      </w:r>
      <w:r w:rsidR="008C61CE" w:rsidRPr="00263C4F">
        <w:rPr>
          <w:rFonts w:ascii="Times New Roman" w:hAnsi="Times New Roman" w:cs="Times New Roman"/>
          <w:spacing w:val="-3"/>
        </w:rPr>
        <w:t>d</w:t>
      </w:r>
      <w:r w:rsidRPr="00263C4F">
        <w:rPr>
          <w:rFonts w:ascii="Times New Roman" w:hAnsi="Times New Roman" w:cs="Times New Roman"/>
          <w:spacing w:val="-3"/>
        </w:rPr>
        <w:t xml:space="preserve"> all of the issues and concerns raised in the </w:t>
      </w:r>
      <w:proofErr w:type="spellStart"/>
      <w:r w:rsidRPr="00263C4F">
        <w:rPr>
          <w:rFonts w:ascii="Times New Roman" w:hAnsi="Times New Roman" w:cs="Times New Roman"/>
          <w:spacing w:val="-3"/>
        </w:rPr>
        <w:t>Maros</w:t>
      </w:r>
      <w:proofErr w:type="spellEnd"/>
      <w:r w:rsidRPr="00263C4F">
        <w:rPr>
          <w:rFonts w:ascii="Times New Roman" w:hAnsi="Times New Roman" w:cs="Times New Roman"/>
          <w:spacing w:val="-3"/>
        </w:rPr>
        <w:t xml:space="preserve"> complaint.</w:t>
      </w:r>
      <w:r w:rsidR="007F5EA5">
        <w:rPr>
          <w:rFonts w:ascii="Times New Roman" w:hAnsi="Times New Roman" w:cs="Times New Roman"/>
          <w:spacing w:val="-3"/>
        </w:rPr>
        <w:t xml:space="preserve">  </w:t>
      </w:r>
    </w:p>
    <w:p w:rsidR="00D540A1" w:rsidRPr="00263C4F" w:rsidRDefault="00D540A1" w:rsidP="005C3558">
      <w:pPr>
        <w:suppressAutoHyphens/>
        <w:spacing w:line="360" w:lineRule="auto"/>
        <w:ind w:firstLine="1440"/>
        <w:rPr>
          <w:rFonts w:ascii="Times New Roman" w:hAnsi="Times New Roman"/>
        </w:rPr>
      </w:pPr>
    </w:p>
    <w:p w:rsidR="00D540A1" w:rsidRPr="00263C4F" w:rsidRDefault="00D540A1" w:rsidP="005C3558">
      <w:pPr>
        <w:suppressAutoHyphens/>
        <w:spacing w:line="360" w:lineRule="auto"/>
        <w:ind w:firstLine="1440"/>
        <w:rPr>
          <w:rFonts w:ascii="Times New Roman" w:hAnsi="Times New Roman" w:cs="Times New Roman"/>
          <w:spacing w:val="-3"/>
        </w:rPr>
      </w:pPr>
      <w:r w:rsidRPr="00263C4F">
        <w:rPr>
          <w:rFonts w:ascii="Times New Roman" w:hAnsi="Times New Roman"/>
        </w:rPr>
        <w:t xml:space="preserve">I conducted a prehearing conference on March 6, 2013 at 10:00 a.m. in Harrisburg.  Present were counsel for PPL, OCA, Blue Ridge, Covington, </w:t>
      </w:r>
      <w:r w:rsidRPr="00263C4F">
        <w:rPr>
          <w:rFonts w:ascii="Times New Roman" w:hAnsi="Times New Roman"/>
          <w:spacing w:val="-3"/>
        </w:rPr>
        <w:t xml:space="preserve">NP CARE, Transco, US Industrial, FR E2, FR First, and Glacial Till.  Counsel for </w:t>
      </w:r>
      <w:r w:rsidRPr="00263C4F">
        <w:rPr>
          <w:rFonts w:ascii="Times New Roman" w:hAnsi="Times New Roman"/>
        </w:rPr>
        <w:t xml:space="preserve">Justices and </w:t>
      </w:r>
      <w:proofErr w:type="spellStart"/>
      <w:r w:rsidRPr="00263C4F">
        <w:rPr>
          <w:rFonts w:ascii="Times New Roman" w:hAnsi="Times New Roman"/>
        </w:rPr>
        <w:t>Sidovars</w:t>
      </w:r>
      <w:proofErr w:type="spellEnd"/>
      <w:r w:rsidRPr="00263C4F">
        <w:rPr>
          <w:rFonts w:ascii="Times New Roman" w:hAnsi="Times New Roman"/>
          <w:spacing w:val="-3"/>
        </w:rPr>
        <w:t xml:space="preserve"> participated in the prehearing conference by telephone.</w:t>
      </w:r>
    </w:p>
    <w:p w:rsidR="008406F8" w:rsidRPr="00263C4F" w:rsidRDefault="008406F8" w:rsidP="005C3558">
      <w:pPr>
        <w:suppressAutoHyphens/>
        <w:spacing w:line="360" w:lineRule="auto"/>
        <w:ind w:firstLine="1440"/>
        <w:rPr>
          <w:rFonts w:ascii="Times New Roman" w:hAnsi="Times New Roman" w:cs="Times New Roman"/>
          <w:spacing w:val="-3"/>
        </w:rPr>
      </w:pPr>
    </w:p>
    <w:p w:rsidR="00F50DB3" w:rsidRPr="00263C4F" w:rsidRDefault="007F62BA" w:rsidP="005C3558">
      <w:pPr>
        <w:suppressAutoHyphens/>
        <w:spacing w:line="360" w:lineRule="auto"/>
        <w:ind w:firstLine="1440"/>
        <w:rPr>
          <w:rFonts w:ascii="Times New Roman" w:hAnsi="Times New Roman"/>
        </w:rPr>
      </w:pPr>
      <w:r w:rsidRPr="00263C4F">
        <w:rPr>
          <w:rFonts w:ascii="Times New Roman" w:hAnsi="Times New Roman"/>
        </w:rPr>
        <w:t xml:space="preserve">As a result of the prehearing conference, </w:t>
      </w:r>
      <w:r w:rsidR="005C568A" w:rsidRPr="00263C4F">
        <w:rPr>
          <w:rFonts w:ascii="Times New Roman" w:hAnsi="Times New Roman"/>
        </w:rPr>
        <w:t xml:space="preserve">I </w:t>
      </w:r>
      <w:r w:rsidRPr="00263C4F">
        <w:rPr>
          <w:rFonts w:ascii="Times New Roman" w:hAnsi="Times New Roman" w:cs="Times New Roman"/>
        </w:rPr>
        <w:t>issued Prehearing Order #</w:t>
      </w:r>
      <w:r w:rsidR="005C568A" w:rsidRPr="00263C4F">
        <w:rPr>
          <w:rFonts w:ascii="Times New Roman" w:hAnsi="Times New Roman" w:cs="Times New Roman"/>
        </w:rPr>
        <w:t>3</w:t>
      </w:r>
      <w:r w:rsidRPr="00263C4F">
        <w:rPr>
          <w:rFonts w:ascii="Times New Roman" w:hAnsi="Times New Roman" w:cs="Times New Roman"/>
        </w:rPr>
        <w:t xml:space="preserve"> on</w:t>
      </w:r>
      <w:r w:rsidR="00434592" w:rsidRPr="00263C4F">
        <w:rPr>
          <w:rFonts w:ascii="Times New Roman" w:hAnsi="Times New Roman" w:cs="Times New Roman"/>
        </w:rPr>
        <w:t xml:space="preserve"> </w:t>
      </w:r>
      <w:r w:rsidR="005C568A" w:rsidRPr="00263C4F">
        <w:rPr>
          <w:rFonts w:ascii="Times New Roman" w:hAnsi="Times New Roman" w:cs="Times New Roman"/>
        </w:rPr>
        <w:t>March 13, 2013</w:t>
      </w:r>
      <w:r w:rsidRPr="00263C4F">
        <w:rPr>
          <w:rFonts w:ascii="Times New Roman" w:hAnsi="Times New Roman" w:cs="Times New Roman"/>
        </w:rPr>
        <w:t>.  Prehearing Order #</w:t>
      </w:r>
      <w:r w:rsidR="005C568A" w:rsidRPr="00263C4F">
        <w:rPr>
          <w:rFonts w:ascii="Times New Roman" w:hAnsi="Times New Roman" w:cs="Times New Roman"/>
        </w:rPr>
        <w:t>3</w:t>
      </w:r>
      <w:r w:rsidRPr="00263C4F">
        <w:rPr>
          <w:rFonts w:ascii="Times New Roman" w:hAnsi="Times New Roman" w:cs="Times New Roman"/>
        </w:rPr>
        <w:t xml:space="preserve"> </w:t>
      </w:r>
      <w:r w:rsidR="00434592" w:rsidRPr="00263C4F">
        <w:rPr>
          <w:rFonts w:ascii="Times New Roman" w:hAnsi="Times New Roman" w:cs="Times New Roman"/>
        </w:rPr>
        <w:t xml:space="preserve">granted </w:t>
      </w:r>
      <w:r w:rsidR="005C568A" w:rsidRPr="00263C4F">
        <w:rPr>
          <w:rFonts w:ascii="Times New Roman" w:hAnsi="Times New Roman" w:cs="Times New Roman"/>
        </w:rPr>
        <w:t xml:space="preserve">the petitions </w:t>
      </w:r>
      <w:r w:rsidR="00434592" w:rsidRPr="00263C4F">
        <w:rPr>
          <w:rFonts w:ascii="Times New Roman" w:hAnsi="Times New Roman" w:cs="Times New Roman"/>
        </w:rPr>
        <w:t xml:space="preserve">to intervene </w:t>
      </w:r>
      <w:r w:rsidR="005C568A" w:rsidRPr="00263C4F">
        <w:rPr>
          <w:rFonts w:ascii="Times New Roman" w:hAnsi="Times New Roman" w:cs="Times New Roman"/>
        </w:rPr>
        <w:t>set forth above</w:t>
      </w:r>
      <w:r w:rsidR="00434592" w:rsidRPr="00263C4F">
        <w:rPr>
          <w:rFonts w:ascii="Times New Roman" w:hAnsi="Times New Roman" w:cs="Times New Roman"/>
        </w:rPr>
        <w:t xml:space="preserve">, granted PPL’s petition to withdraw </w:t>
      </w:r>
      <w:r w:rsidR="005C568A" w:rsidRPr="00263C4F">
        <w:rPr>
          <w:rFonts w:ascii="Times New Roman" w:hAnsi="Times New Roman"/>
          <w:spacing w:val="-3"/>
        </w:rPr>
        <w:t xml:space="preserve">the </w:t>
      </w:r>
      <w:r w:rsidR="005C568A" w:rsidRPr="00263C4F">
        <w:rPr>
          <w:rFonts w:ascii="Times New Roman" w:hAnsi="Times New Roman"/>
        </w:rPr>
        <w:t xml:space="preserve">eminent domain </w:t>
      </w:r>
      <w:r w:rsidR="005C568A" w:rsidRPr="00263C4F">
        <w:rPr>
          <w:rFonts w:ascii="Times New Roman" w:hAnsi="Times New Roman"/>
          <w:spacing w:val="-3"/>
        </w:rPr>
        <w:t xml:space="preserve">applications regarding the properties of </w:t>
      </w:r>
      <w:proofErr w:type="spellStart"/>
      <w:r w:rsidR="005C568A" w:rsidRPr="00263C4F">
        <w:rPr>
          <w:rFonts w:ascii="Times New Roman" w:hAnsi="Times New Roman"/>
          <w:spacing w:val="-3"/>
        </w:rPr>
        <w:t>Swingles</w:t>
      </w:r>
      <w:proofErr w:type="spellEnd"/>
      <w:r w:rsidR="005C568A" w:rsidRPr="00263C4F">
        <w:rPr>
          <w:rFonts w:ascii="Times New Roman" w:hAnsi="Times New Roman"/>
          <w:spacing w:val="-3"/>
        </w:rPr>
        <w:t xml:space="preserve"> at A</w:t>
      </w:r>
      <w:r w:rsidR="006A0E2E">
        <w:rPr>
          <w:rFonts w:ascii="Times New Roman" w:hAnsi="Times New Roman"/>
          <w:spacing w:val="-3"/>
        </w:rPr>
        <w:noBreakHyphen/>
      </w:r>
      <w:r w:rsidR="005C568A" w:rsidRPr="00263C4F">
        <w:rPr>
          <w:rFonts w:ascii="Times New Roman" w:hAnsi="Times New Roman"/>
          <w:spacing w:val="-3"/>
        </w:rPr>
        <w:t xml:space="preserve">2013-2341250 and </w:t>
      </w:r>
      <w:proofErr w:type="spellStart"/>
      <w:r w:rsidR="005C568A" w:rsidRPr="00263C4F">
        <w:rPr>
          <w:rFonts w:ascii="Times New Roman" w:hAnsi="Times New Roman"/>
          <w:spacing w:val="-3"/>
        </w:rPr>
        <w:t>Maroses</w:t>
      </w:r>
      <w:proofErr w:type="spellEnd"/>
      <w:r w:rsidR="005C568A" w:rsidRPr="00263C4F">
        <w:rPr>
          <w:rFonts w:ascii="Times New Roman" w:hAnsi="Times New Roman"/>
          <w:spacing w:val="-3"/>
        </w:rPr>
        <w:t xml:space="preserve"> at A-2013-2341213,</w:t>
      </w:r>
      <w:r w:rsidR="00015A37" w:rsidRPr="00263C4F">
        <w:rPr>
          <w:rFonts w:ascii="Times New Roman" w:hAnsi="Times New Roman"/>
          <w:spacing w:val="-3"/>
        </w:rPr>
        <w:t xml:space="preserve"> </w:t>
      </w:r>
      <w:r w:rsidR="005C568A" w:rsidRPr="00263C4F">
        <w:rPr>
          <w:rFonts w:ascii="Times New Roman" w:hAnsi="Times New Roman"/>
          <w:spacing w:val="-3"/>
        </w:rPr>
        <w:t xml:space="preserve">ordered public input hearings to be held at the </w:t>
      </w:r>
      <w:proofErr w:type="spellStart"/>
      <w:r w:rsidR="005C568A" w:rsidRPr="00263C4F">
        <w:rPr>
          <w:rFonts w:ascii="Times New Roman" w:hAnsi="Times New Roman"/>
        </w:rPr>
        <w:t>Thornhurst</w:t>
      </w:r>
      <w:proofErr w:type="spellEnd"/>
      <w:r w:rsidR="005C568A" w:rsidRPr="00263C4F">
        <w:rPr>
          <w:rFonts w:ascii="Times New Roman" w:hAnsi="Times New Roman"/>
        </w:rPr>
        <w:t xml:space="preserve"> Volunteer Fire Company</w:t>
      </w:r>
      <w:r w:rsidR="00015A37" w:rsidRPr="00263C4F">
        <w:rPr>
          <w:rFonts w:ascii="Times New Roman" w:hAnsi="Times New Roman"/>
        </w:rPr>
        <w:t xml:space="preserve"> and established a litigation schedule</w:t>
      </w:r>
      <w:r w:rsidR="005C568A" w:rsidRPr="00263C4F">
        <w:rPr>
          <w:rFonts w:ascii="Times New Roman" w:hAnsi="Times New Roman"/>
        </w:rPr>
        <w:t xml:space="preserve">.  </w:t>
      </w:r>
    </w:p>
    <w:p w:rsidR="00D60B0C" w:rsidRPr="00263C4F" w:rsidRDefault="00D60B0C" w:rsidP="00BB43E3">
      <w:pPr>
        <w:tabs>
          <w:tab w:val="left" w:pos="-720"/>
        </w:tabs>
        <w:suppressAutoHyphens/>
        <w:spacing w:line="360" w:lineRule="auto"/>
        <w:rPr>
          <w:rFonts w:ascii="Times New Roman" w:hAnsi="Times New Roman"/>
        </w:rPr>
      </w:pPr>
    </w:p>
    <w:p w:rsidR="00D60B0C" w:rsidRPr="00263C4F" w:rsidRDefault="00D60B0C" w:rsidP="005C3558">
      <w:pPr>
        <w:suppressAutoHyphens/>
        <w:spacing w:line="360" w:lineRule="auto"/>
        <w:ind w:firstLine="1440"/>
        <w:rPr>
          <w:rFonts w:ascii="Times New Roman" w:hAnsi="Times New Roman" w:cs="Times New Roman"/>
        </w:rPr>
      </w:pPr>
      <w:r w:rsidRPr="00263C4F">
        <w:rPr>
          <w:rFonts w:ascii="Times New Roman" w:hAnsi="Times New Roman" w:cs="Times New Roman"/>
        </w:rPr>
        <w:t xml:space="preserve">By notice dated March 13, 2013, the Commission scheduled evidentiary hearings on July 24-26 and 29-30, 2013 in Hearing Room 2, Commonwealth Keystone Building, </w:t>
      </w:r>
      <w:proofErr w:type="gramStart"/>
      <w:r w:rsidRPr="00263C4F">
        <w:rPr>
          <w:rFonts w:ascii="Times New Roman" w:hAnsi="Times New Roman" w:cs="Times New Roman"/>
        </w:rPr>
        <w:t>Harrisburg</w:t>
      </w:r>
      <w:proofErr w:type="gramEnd"/>
      <w:r w:rsidRPr="00263C4F">
        <w:rPr>
          <w:rFonts w:ascii="Times New Roman" w:hAnsi="Times New Roman" w:cs="Times New Roman"/>
        </w:rPr>
        <w:t xml:space="preserve">.  </w:t>
      </w:r>
    </w:p>
    <w:p w:rsidR="00FA5EB2" w:rsidRPr="00263C4F" w:rsidRDefault="00FA5EB2" w:rsidP="00BB43E3">
      <w:pPr>
        <w:tabs>
          <w:tab w:val="left" w:pos="-720"/>
        </w:tabs>
        <w:suppressAutoHyphens/>
        <w:spacing w:line="360" w:lineRule="auto"/>
        <w:rPr>
          <w:rFonts w:ascii="Times New Roman" w:hAnsi="Times New Roman"/>
          <w:spacing w:val="-3"/>
        </w:rPr>
      </w:pPr>
    </w:p>
    <w:p w:rsidR="00FA5EB2" w:rsidRPr="00263C4F" w:rsidRDefault="00FA5EB2" w:rsidP="005C3558">
      <w:pPr>
        <w:suppressAutoHyphens/>
        <w:spacing w:line="360" w:lineRule="auto"/>
        <w:ind w:firstLine="1440"/>
        <w:rPr>
          <w:rFonts w:ascii="Times New Roman" w:hAnsi="Times New Roman"/>
        </w:rPr>
      </w:pPr>
      <w:r w:rsidRPr="00263C4F">
        <w:rPr>
          <w:rFonts w:ascii="Times New Roman" w:hAnsi="Times New Roman"/>
        </w:rPr>
        <w:t xml:space="preserve">On March 15, 2013, PPL filed a motion requesting that I issue a protective order in this proceeding and enclosing a proposed order with its motion.  </w:t>
      </w:r>
      <w:r w:rsidR="00125221" w:rsidRPr="00263C4F">
        <w:rPr>
          <w:rFonts w:ascii="Times New Roman" w:hAnsi="Times New Roman"/>
        </w:rPr>
        <w:t xml:space="preserve">In Prehearing Order #4, </w:t>
      </w:r>
      <w:r w:rsidRPr="00263C4F">
        <w:rPr>
          <w:rFonts w:ascii="Times New Roman" w:hAnsi="Times New Roman"/>
        </w:rPr>
        <w:t xml:space="preserve">dated </w:t>
      </w:r>
      <w:r w:rsidRPr="00263C4F">
        <w:rPr>
          <w:rFonts w:ascii="Times New Roman" w:hAnsi="Times New Roman"/>
        </w:rPr>
        <w:lastRenderedPageBreak/>
        <w:t>March 20, 2013, I granted the motion and approved, adopted and incorporated the proposed order into the March 20, 2013 order.</w:t>
      </w:r>
    </w:p>
    <w:p w:rsidR="00FA5EB2" w:rsidRPr="00263C4F" w:rsidRDefault="00FA5EB2" w:rsidP="005C3558">
      <w:pPr>
        <w:suppressAutoHyphens/>
        <w:spacing w:line="360" w:lineRule="auto"/>
        <w:ind w:firstLine="1440"/>
        <w:rPr>
          <w:rFonts w:ascii="Times New Roman" w:hAnsi="Times New Roman"/>
          <w:spacing w:val="-3"/>
        </w:rPr>
      </w:pPr>
    </w:p>
    <w:p w:rsidR="00AF70FB" w:rsidRPr="00263C4F" w:rsidRDefault="00301AD2" w:rsidP="005C3558">
      <w:pPr>
        <w:suppressAutoHyphens/>
        <w:spacing w:line="360" w:lineRule="auto"/>
        <w:ind w:firstLine="1440"/>
        <w:rPr>
          <w:rFonts w:ascii="Times New Roman" w:hAnsi="Times New Roman" w:cs="Times New Roman"/>
        </w:rPr>
      </w:pPr>
      <w:r w:rsidRPr="00263C4F">
        <w:rPr>
          <w:rFonts w:ascii="Times New Roman" w:hAnsi="Times New Roman" w:cs="Times New Roman"/>
        </w:rPr>
        <w:t xml:space="preserve">By notice dated </w:t>
      </w:r>
      <w:r w:rsidR="00125221" w:rsidRPr="00263C4F">
        <w:rPr>
          <w:rFonts w:ascii="Times New Roman" w:hAnsi="Times New Roman" w:cs="Times New Roman"/>
        </w:rPr>
        <w:t>March 28, 2013</w:t>
      </w:r>
      <w:r w:rsidRPr="00263C4F">
        <w:rPr>
          <w:rFonts w:ascii="Times New Roman" w:hAnsi="Times New Roman" w:cs="Times New Roman"/>
        </w:rPr>
        <w:t>, the Commission scheduled public input hearing</w:t>
      </w:r>
      <w:r w:rsidR="00125221" w:rsidRPr="00263C4F">
        <w:rPr>
          <w:rFonts w:ascii="Times New Roman" w:hAnsi="Times New Roman" w:cs="Times New Roman"/>
        </w:rPr>
        <w:t>s</w:t>
      </w:r>
      <w:r w:rsidRPr="00263C4F">
        <w:rPr>
          <w:rFonts w:ascii="Times New Roman" w:hAnsi="Times New Roman" w:cs="Times New Roman"/>
        </w:rPr>
        <w:t xml:space="preserve"> for this case on Ma</w:t>
      </w:r>
      <w:r w:rsidR="00125221" w:rsidRPr="00263C4F">
        <w:rPr>
          <w:rFonts w:ascii="Times New Roman" w:hAnsi="Times New Roman" w:cs="Times New Roman"/>
        </w:rPr>
        <w:t>y 2, 2013</w:t>
      </w:r>
      <w:r w:rsidRPr="00263C4F">
        <w:rPr>
          <w:rFonts w:ascii="Times New Roman" w:hAnsi="Times New Roman" w:cs="Times New Roman"/>
        </w:rPr>
        <w:t xml:space="preserve"> at </w:t>
      </w:r>
      <w:r w:rsidR="00125221" w:rsidRPr="00263C4F">
        <w:rPr>
          <w:rFonts w:ascii="Times New Roman" w:hAnsi="Times New Roman" w:cs="Times New Roman"/>
        </w:rPr>
        <w:t xml:space="preserve">2:00 and </w:t>
      </w:r>
      <w:r w:rsidRPr="00263C4F">
        <w:rPr>
          <w:rFonts w:ascii="Times New Roman" w:hAnsi="Times New Roman" w:cs="Times New Roman"/>
        </w:rPr>
        <w:t xml:space="preserve">6:00 p.m. in </w:t>
      </w:r>
      <w:proofErr w:type="spellStart"/>
      <w:r w:rsidR="00125221" w:rsidRPr="00263C4F">
        <w:rPr>
          <w:rFonts w:ascii="Times New Roman" w:hAnsi="Times New Roman" w:cs="Times New Roman"/>
        </w:rPr>
        <w:t>Thornhurst</w:t>
      </w:r>
      <w:proofErr w:type="spellEnd"/>
      <w:r w:rsidRPr="00263C4F">
        <w:rPr>
          <w:rFonts w:ascii="Times New Roman" w:hAnsi="Times New Roman" w:cs="Times New Roman"/>
        </w:rPr>
        <w:t xml:space="preserve">, </w:t>
      </w:r>
      <w:r w:rsidR="00125221" w:rsidRPr="00263C4F">
        <w:rPr>
          <w:rFonts w:ascii="Times New Roman" w:hAnsi="Times New Roman" w:cs="Times New Roman"/>
        </w:rPr>
        <w:t>Lackawanna</w:t>
      </w:r>
      <w:r w:rsidRPr="00263C4F">
        <w:rPr>
          <w:rFonts w:ascii="Times New Roman" w:hAnsi="Times New Roman" w:cs="Times New Roman"/>
        </w:rPr>
        <w:t xml:space="preserve"> County.</w:t>
      </w:r>
    </w:p>
    <w:p w:rsidR="00125221" w:rsidRPr="00263C4F" w:rsidRDefault="00125221" w:rsidP="005C3558">
      <w:pPr>
        <w:suppressAutoHyphens/>
        <w:spacing w:line="360" w:lineRule="auto"/>
        <w:ind w:firstLine="1440"/>
        <w:rPr>
          <w:rFonts w:ascii="Times New Roman" w:hAnsi="Times New Roman" w:cs="Times New Roman"/>
        </w:rPr>
      </w:pPr>
    </w:p>
    <w:p w:rsidR="00125221" w:rsidRDefault="00125221" w:rsidP="005C3558">
      <w:pPr>
        <w:suppressAutoHyphens/>
        <w:spacing w:line="360" w:lineRule="auto"/>
        <w:ind w:firstLine="1440"/>
        <w:rPr>
          <w:rFonts w:ascii="Times New Roman" w:hAnsi="Times New Roman" w:cs="Times New Roman"/>
        </w:rPr>
      </w:pPr>
      <w:r w:rsidRPr="00263C4F">
        <w:rPr>
          <w:rFonts w:ascii="Times New Roman" w:hAnsi="Times New Roman" w:cs="Times New Roman"/>
        </w:rPr>
        <w:t xml:space="preserve">In Prehearing Order #5, dated March 28, 2013, I directed PPL to publish notice of the public input hearings in a local newspaper and file proof of that publication with the Commission.  </w:t>
      </w:r>
    </w:p>
    <w:p w:rsidR="005C3558" w:rsidRPr="00263C4F" w:rsidRDefault="005C3558" w:rsidP="00BB43E3">
      <w:pPr>
        <w:tabs>
          <w:tab w:val="left" w:pos="-720"/>
        </w:tabs>
        <w:suppressAutoHyphens/>
        <w:spacing w:line="360" w:lineRule="auto"/>
        <w:rPr>
          <w:rFonts w:ascii="Times New Roman" w:hAnsi="Times New Roman" w:cs="Times New Roman"/>
        </w:rPr>
      </w:pPr>
    </w:p>
    <w:p w:rsidR="006B6D86" w:rsidRPr="00263C4F" w:rsidRDefault="006B6D86" w:rsidP="00BB43E3">
      <w:pPr>
        <w:spacing w:line="360" w:lineRule="auto"/>
        <w:ind w:firstLine="1440"/>
        <w:rPr>
          <w:rFonts w:ascii="Times New Roman" w:hAnsi="Times New Roman"/>
          <w:spacing w:val="-3"/>
        </w:rPr>
      </w:pPr>
      <w:r w:rsidRPr="00263C4F">
        <w:rPr>
          <w:rFonts w:ascii="Times New Roman" w:hAnsi="Times New Roman"/>
        </w:rPr>
        <w:t>By letter dated April 1, 2013</w:t>
      </w:r>
      <w:r w:rsidRPr="00263C4F">
        <w:rPr>
          <w:rFonts w:ascii="Times New Roman" w:hAnsi="Times New Roman"/>
          <w:spacing w:val="-3"/>
        </w:rPr>
        <w:t>, NP CARE requested that I conduct a site view at 10:30 a.m. on May 2, 2013, the same day as the public input hearings.  NP CARE contended that this would allow parties time to view the location and still arrive at the location for the public input hearing ahead of the scheduled hearing time.</w:t>
      </w:r>
    </w:p>
    <w:p w:rsidR="006B6D86" w:rsidRPr="00263C4F" w:rsidRDefault="006B6D86" w:rsidP="00BB43E3">
      <w:pPr>
        <w:spacing w:line="360" w:lineRule="auto"/>
        <w:ind w:firstLine="1440"/>
        <w:rPr>
          <w:rFonts w:ascii="Times New Roman" w:hAnsi="Times New Roman"/>
          <w:spacing w:val="-3"/>
        </w:rPr>
      </w:pPr>
    </w:p>
    <w:p w:rsidR="006B6D86" w:rsidRPr="00263C4F" w:rsidRDefault="006B6D86" w:rsidP="00BB43E3">
      <w:pPr>
        <w:spacing w:line="360" w:lineRule="auto"/>
        <w:ind w:firstLine="1440"/>
        <w:rPr>
          <w:rFonts w:ascii="Times New Roman" w:hAnsi="Times New Roman"/>
          <w:spacing w:val="-3"/>
        </w:rPr>
      </w:pPr>
      <w:r w:rsidRPr="00263C4F">
        <w:rPr>
          <w:rFonts w:ascii="Times New Roman" w:hAnsi="Times New Roman"/>
          <w:spacing w:val="-3"/>
        </w:rPr>
        <w:t xml:space="preserve">The letter requested a site view on Phelps Road which, according to NP CARE, is located twenty minutes from the site of the public input hearings.  According to the letter, the site view would allow me and the parties to view the location of the proposed line.  NP CARE stated that the area of the site view is situated in one of the primary natural tourist attractions of the area.  </w:t>
      </w:r>
    </w:p>
    <w:p w:rsidR="006B6D86" w:rsidRPr="00263C4F" w:rsidRDefault="006B6D86" w:rsidP="00BB43E3">
      <w:pPr>
        <w:spacing w:line="360" w:lineRule="auto"/>
        <w:ind w:firstLine="1440"/>
        <w:rPr>
          <w:rFonts w:ascii="Times New Roman" w:hAnsi="Times New Roman"/>
          <w:spacing w:val="-3"/>
        </w:rPr>
      </w:pPr>
    </w:p>
    <w:p w:rsidR="006B6D86" w:rsidRPr="00263C4F" w:rsidRDefault="006B6D86" w:rsidP="00BB43E3">
      <w:pPr>
        <w:spacing w:line="360" w:lineRule="auto"/>
        <w:ind w:firstLine="1440"/>
        <w:rPr>
          <w:rFonts w:ascii="Times New Roman" w:hAnsi="Times New Roman"/>
        </w:rPr>
      </w:pPr>
      <w:r w:rsidRPr="00263C4F">
        <w:rPr>
          <w:rFonts w:ascii="Times New Roman" w:hAnsi="Times New Roman"/>
          <w:spacing w:val="-3"/>
        </w:rPr>
        <w:t xml:space="preserve">By letter dated April 3, 2013, </w:t>
      </w:r>
      <w:r w:rsidRPr="00263C4F">
        <w:rPr>
          <w:rFonts w:ascii="Times New Roman" w:hAnsi="Times New Roman"/>
        </w:rPr>
        <w:t>PPL responded to NP CARE’s request for a site view.  PPL opposed the request because 1) NP CARE had failed to describe the details of the site visit; 2) the site view would not be useful since there is no cleared right of way for the parties to observe; 3) the majority of the Phelps Road loop is unrelated to the proposed route for the 230 kV transmission line; 4) the site view would confuse and mislead the parties; 5) the better course of action would be to introduce photographs of the area at the evidentiary hearings; and 6) the site view should not be conducted on the same day as the public input hearings since it would result in a long day for the parties.</w:t>
      </w:r>
    </w:p>
    <w:p w:rsidR="006B6D86" w:rsidRPr="00263C4F" w:rsidRDefault="006B6D86" w:rsidP="00BB43E3">
      <w:pPr>
        <w:spacing w:line="360" w:lineRule="auto"/>
        <w:ind w:firstLine="1440"/>
        <w:rPr>
          <w:rFonts w:ascii="Times New Roman" w:hAnsi="Times New Roman"/>
        </w:rPr>
      </w:pPr>
    </w:p>
    <w:p w:rsidR="006B6D86" w:rsidRPr="00263C4F" w:rsidRDefault="006B6D86" w:rsidP="00BB43E3">
      <w:pPr>
        <w:spacing w:line="360" w:lineRule="auto"/>
        <w:ind w:firstLine="1440"/>
        <w:rPr>
          <w:rFonts w:ascii="Times New Roman" w:hAnsi="Times New Roman"/>
        </w:rPr>
      </w:pPr>
      <w:r w:rsidRPr="00263C4F">
        <w:rPr>
          <w:rFonts w:ascii="Times New Roman" w:hAnsi="Times New Roman"/>
        </w:rPr>
        <w:t>By letter dated April 4, 2013, NP CARE responded to PPL’s letter.  According to NP CARE, PPL’s objections and concerns were unfounded.  NP CARE asserted that the proposed site visit was reasonable, appropriate and similar to site visits in similar proceedings.</w:t>
      </w:r>
    </w:p>
    <w:p w:rsidR="006B6D86" w:rsidRPr="00263C4F" w:rsidRDefault="006B6D86" w:rsidP="00BB43E3">
      <w:pPr>
        <w:spacing w:line="360" w:lineRule="auto"/>
        <w:ind w:firstLine="1440"/>
        <w:rPr>
          <w:rFonts w:ascii="Times New Roman" w:hAnsi="Times New Roman"/>
        </w:rPr>
      </w:pPr>
    </w:p>
    <w:p w:rsidR="00C91EB0" w:rsidRPr="00263C4F" w:rsidRDefault="006B6D86" w:rsidP="005C3558">
      <w:pPr>
        <w:suppressAutoHyphens/>
        <w:spacing w:line="360" w:lineRule="auto"/>
        <w:ind w:firstLine="1440"/>
        <w:rPr>
          <w:rFonts w:ascii="Times New Roman" w:hAnsi="Times New Roman" w:cs="Times New Roman"/>
        </w:rPr>
      </w:pPr>
      <w:r w:rsidRPr="00263C4F">
        <w:rPr>
          <w:rFonts w:ascii="Times New Roman" w:hAnsi="Times New Roman" w:cs="Times New Roman"/>
        </w:rPr>
        <w:t xml:space="preserve">In Prehearing Order #6, dated April 9, 2013, </w:t>
      </w:r>
      <w:r w:rsidR="00EE1513" w:rsidRPr="00263C4F">
        <w:rPr>
          <w:rFonts w:ascii="Times New Roman" w:hAnsi="Times New Roman" w:cs="Times New Roman"/>
        </w:rPr>
        <w:t xml:space="preserve">I denied NP CARE’s request for a site view.  </w:t>
      </w:r>
      <w:r w:rsidRPr="00263C4F">
        <w:rPr>
          <w:rFonts w:ascii="Times New Roman" w:hAnsi="Times New Roman"/>
        </w:rPr>
        <w:t>I agreed with PPL that trying to conduct a site view and two</w:t>
      </w:r>
      <w:r w:rsidRPr="00263C4F">
        <w:rPr>
          <w:rFonts w:ascii="Times New Roman" w:hAnsi="Times New Roman" w:cs="Times New Roman"/>
        </w:rPr>
        <w:t xml:space="preserve"> public input hearings in</w:t>
      </w:r>
      <w:r w:rsidR="00EE1513" w:rsidRPr="00263C4F">
        <w:rPr>
          <w:rFonts w:ascii="Times New Roman" w:hAnsi="Times New Roman" w:cs="Times New Roman"/>
        </w:rPr>
        <w:t xml:space="preserve"> the same </w:t>
      </w:r>
      <w:r w:rsidRPr="00263C4F">
        <w:rPr>
          <w:rFonts w:ascii="Times New Roman" w:hAnsi="Times New Roman" w:cs="Times New Roman"/>
        </w:rPr>
        <w:t xml:space="preserve">day </w:t>
      </w:r>
      <w:r w:rsidR="00EE1513" w:rsidRPr="00263C4F">
        <w:rPr>
          <w:rFonts w:ascii="Times New Roman" w:hAnsi="Times New Roman" w:cs="Times New Roman"/>
        </w:rPr>
        <w:t>would be attempting to accomplish too much in a single day.</w:t>
      </w:r>
    </w:p>
    <w:p w:rsidR="00C91EB0" w:rsidRPr="00263C4F" w:rsidRDefault="00C91EB0" w:rsidP="005C3558">
      <w:pPr>
        <w:suppressAutoHyphens/>
        <w:spacing w:line="360" w:lineRule="auto"/>
        <w:ind w:firstLine="1440"/>
        <w:rPr>
          <w:rFonts w:ascii="Times New Roman" w:hAnsi="Times New Roman" w:cs="Times New Roman"/>
        </w:rPr>
      </w:pPr>
    </w:p>
    <w:p w:rsidR="00C91EB0" w:rsidRPr="00263C4F" w:rsidRDefault="00C91EB0" w:rsidP="005C3558">
      <w:pPr>
        <w:suppressAutoHyphens/>
        <w:spacing w:line="360" w:lineRule="auto"/>
        <w:ind w:firstLine="1440"/>
        <w:rPr>
          <w:rFonts w:ascii="Times New Roman" w:hAnsi="Times New Roman"/>
          <w:spacing w:val="-3"/>
        </w:rPr>
      </w:pPr>
      <w:r w:rsidRPr="00263C4F">
        <w:rPr>
          <w:rFonts w:ascii="Times New Roman" w:hAnsi="Times New Roman"/>
          <w:spacing w:val="-3"/>
        </w:rPr>
        <w:t xml:space="preserve">On April 5, 2013, PPL filed a petition to withdraw the </w:t>
      </w:r>
      <w:r w:rsidRPr="00263C4F">
        <w:rPr>
          <w:rFonts w:ascii="Times New Roman" w:hAnsi="Times New Roman"/>
        </w:rPr>
        <w:t xml:space="preserve">eminent domain </w:t>
      </w:r>
      <w:r w:rsidRPr="00263C4F">
        <w:rPr>
          <w:rFonts w:ascii="Times New Roman" w:hAnsi="Times New Roman"/>
          <w:spacing w:val="-3"/>
        </w:rPr>
        <w:t xml:space="preserve">application regarding the property of </w:t>
      </w:r>
      <w:r w:rsidRPr="00263C4F">
        <w:rPr>
          <w:rFonts w:ascii="Times New Roman" w:hAnsi="Times New Roman"/>
        </w:rPr>
        <w:t xml:space="preserve">Art Mortgage Borrower </w:t>
      </w:r>
      <w:proofErr w:type="spellStart"/>
      <w:r w:rsidRPr="00263C4F">
        <w:rPr>
          <w:rFonts w:ascii="Times New Roman" w:hAnsi="Times New Roman"/>
        </w:rPr>
        <w:t>Propco</w:t>
      </w:r>
      <w:proofErr w:type="spellEnd"/>
      <w:r w:rsidRPr="00263C4F">
        <w:rPr>
          <w:rFonts w:ascii="Times New Roman" w:hAnsi="Times New Roman"/>
        </w:rPr>
        <w:t xml:space="preserve"> 2010-5 LLC</w:t>
      </w:r>
      <w:r w:rsidRPr="00263C4F">
        <w:rPr>
          <w:rFonts w:ascii="Times New Roman" w:hAnsi="Times New Roman"/>
          <w:spacing w:val="-3"/>
        </w:rPr>
        <w:t xml:space="preserve"> (Art Mortgage) at A-2013-2341238.  The petition stated that PPL and Art Mortgage had executed an agreement by which Art Mortgage conveyed a right of way and easement to PPL.  As a result, PPL’s application was no longer necessary.</w:t>
      </w:r>
    </w:p>
    <w:p w:rsidR="002B66CF" w:rsidRPr="00263C4F" w:rsidRDefault="002B66CF" w:rsidP="005C3558">
      <w:pPr>
        <w:suppressAutoHyphens/>
        <w:spacing w:line="360" w:lineRule="auto"/>
        <w:ind w:firstLine="1440"/>
        <w:rPr>
          <w:rFonts w:ascii="Times New Roman" w:hAnsi="Times New Roman"/>
          <w:spacing w:val="-3"/>
        </w:rPr>
      </w:pPr>
    </w:p>
    <w:p w:rsidR="00C91EB0" w:rsidRPr="00263C4F" w:rsidRDefault="00C91EB0" w:rsidP="005C3558">
      <w:pPr>
        <w:suppressAutoHyphens/>
        <w:spacing w:line="360" w:lineRule="auto"/>
        <w:ind w:firstLine="1440"/>
        <w:rPr>
          <w:rFonts w:ascii="Times New Roman" w:hAnsi="Times New Roman"/>
          <w:spacing w:val="-3"/>
        </w:rPr>
      </w:pPr>
      <w:r w:rsidRPr="00263C4F">
        <w:rPr>
          <w:rFonts w:ascii="Times New Roman" w:hAnsi="Times New Roman"/>
        </w:rPr>
        <w:t xml:space="preserve">In Prehearing Order #7, dated April 25, 2013, I granted </w:t>
      </w:r>
      <w:r w:rsidRPr="00263C4F">
        <w:rPr>
          <w:rFonts w:ascii="Times New Roman" w:hAnsi="Times New Roman" w:cs="Times New Roman"/>
        </w:rPr>
        <w:t xml:space="preserve">PPL’s petition to withdraw </w:t>
      </w:r>
      <w:r w:rsidRPr="00263C4F">
        <w:rPr>
          <w:rFonts w:ascii="Times New Roman" w:hAnsi="Times New Roman"/>
          <w:spacing w:val="-3"/>
        </w:rPr>
        <w:t xml:space="preserve">the </w:t>
      </w:r>
      <w:r w:rsidRPr="00263C4F">
        <w:rPr>
          <w:rFonts w:ascii="Times New Roman" w:hAnsi="Times New Roman"/>
        </w:rPr>
        <w:t xml:space="preserve">eminent domain </w:t>
      </w:r>
      <w:r w:rsidRPr="00263C4F">
        <w:rPr>
          <w:rFonts w:ascii="Times New Roman" w:hAnsi="Times New Roman"/>
          <w:spacing w:val="-3"/>
        </w:rPr>
        <w:t>application regarding the property of Art Mortgage at A</w:t>
      </w:r>
      <w:r w:rsidR="005C3558">
        <w:rPr>
          <w:rFonts w:ascii="Times New Roman" w:hAnsi="Times New Roman"/>
          <w:spacing w:val="-3"/>
        </w:rPr>
        <w:noBreakHyphen/>
      </w:r>
      <w:r w:rsidRPr="00263C4F">
        <w:rPr>
          <w:rFonts w:ascii="Times New Roman" w:hAnsi="Times New Roman"/>
          <w:spacing w:val="-3"/>
        </w:rPr>
        <w:t>2013</w:t>
      </w:r>
      <w:r w:rsidR="005C3558">
        <w:rPr>
          <w:rFonts w:ascii="Times New Roman" w:hAnsi="Times New Roman"/>
          <w:spacing w:val="-3"/>
        </w:rPr>
        <w:noBreakHyphen/>
      </w:r>
      <w:r w:rsidRPr="00263C4F">
        <w:rPr>
          <w:rFonts w:ascii="Times New Roman" w:hAnsi="Times New Roman"/>
          <w:spacing w:val="-3"/>
        </w:rPr>
        <w:t xml:space="preserve">2341238.  </w:t>
      </w:r>
    </w:p>
    <w:p w:rsidR="00C91EB0" w:rsidRPr="00263C4F" w:rsidRDefault="00C91EB0" w:rsidP="005C3558">
      <w:pPr>
        <w:suppressAutoHyphens/>
        <w:spacing w:line="360" w:lineRule="auto"/>
        <w:ind w:firstLine="1440"/>
        <w:rPr>
          <w:rFonts w:ascii="Times New Roman" w:hAnsi="Times New Roman"/>
          <w:spacing w:val="-3"/>
        </w:rPr>
      </w:pPr>
    </w:p>
    <w:p w:rsidR="00492D78" w:rsidRPr="00263C4F" w:rsidRDefault="00492D78" w:rsidP="005C3558">
      <w:pPr>
        <w:suppressAutoHyphens/>
        <w:spacing w:line="360" w:lineRule="auto"/>
        <w:ind w:firstLine="1440"/>
        <w:rPr>
          <w:rFonts w:ascii="Times New Roman" w:hAnsi="Times New Roman"/>
          <w:spacing w:val="-3"/>
        </w:rPr>
      </w:pPr>
      <w:r w:rsidRPr="00263C4F">
        <w:rPr>
          <w:rFonts w:ascii="Times New Roman" w:hAnsi="Times New Roman"/>
          <w:spacing w:val="-3"/>
        </w:rPr>
        <w:t xml:space="preserve">On April 26, 2013, PPL filed a petition to withdraw the </w:t>
      </w:r>
      <w:r w:rsidRPr="00263C4F">
        <w:rPr>
          <w:rFonts w:ascii="Times New Roman" w:hAnsi="Times New Roman"/>
        </w:rPr>
        <w:t xml:space="preserve">eminent domain </w:t>
      </w:r>
      <w:r w:rsidRPr="00263C4F">
        <w:rPr>
          <w:rFonts w:ascii="Times New Roman" w:hAnsi="Times New Roman"/>
          <w:spacing w:val="-3"/>
        </w:rPr>
        <w:t xml:space="preserve">application regarding the property of </w:t>
      </w:r>
      <w:r w:rsidRPr="00263C4F">
        <w:rPr>
          <w:rFonts w:ascii="Times New Roman" w:hAnsi="Times New Roman"/>
        </w:rPr>
        <w:t>Mark M. Mack, J. Dean Mack and Heather K. Mack</w:t>
      </w:r>
      <w:r w:rsidRPr="00263C4F">
        <w:rPr>
          <w:rFonts w:ascii="Times New Roman" w:hAnsi="Times New Roman"/>
          <w:spacing w:val="-3"/>
        </w:rPr>
        <w:t xml:space="preserve"> (</w:t>
      </w:r>
      <w:proofErr w:type="spellStart"/>
      <w:r w:rsidRPr="00263C4F">
        <w:rPr>
          <w:rFonts w:ascii="Times New Roman" w:hAnsi="Times New Roman"/>
          <w:spacing w:val="-3"/>
        </w:rPr>
        <w:t>Macks</w:t>
      </w:r>
      <w:proofErr w:type="spellEnd"/>
      <w:r w:rsidRPr="00263C4F">
        <w:rPr>
          <w:rFonts w:ascii="Times New Roman" w:hAnsi="Times New Roman"/>
          <w:spacing w:val="-3"/>
        </w:rPr>
        <w:t xml:space="preserve">) at A-2013-2341272.  The petition stated that PPL and the </w:t>
      </w:r>
      <w:proofErr w:type="spellStart"/>
      <w:r w:rsidRPr="00263C4F">
        <w:rPr>
          <w:rFonts w:ascii="Times New Roman" w:hAnsi="Times New Roman"/>
          <w:spacing w:val="-3"/>
        </w:rPr>
        <w:t>Macks</w:t>
      </w:r>
      <w:proofErr w:type="spellEnd"/>
      <w:r w:rsidRPr="00263C4F">
        <w:rPr>
          <w:rFonts w:ascii="Times New Roman" w:hAnsi="Times New Roman"/>
          <w:spacing w:val="-3"/>
        </w:rPr>
        <w:t xml:space="preserve"> had executed an agreement by which the </w:t>
      </w:r>
      <w:proofErr w:type="spellStart"/>
      <w:r w:rsidRPr="00263C4F">
        <w:rPr>
          <w:rFonts w:ascii="Times New Roman" w:hAnsi="Times New Roman"/>
          <w:spacing w:val="-3"/>
        </w:rPr>
        <w:t>Macks</w:t>
      </w:r>
      <w:proofErr w:type="spellEnd"/>
      <w:r w:rsidRPr="00263C4F">
        <w:rPr>
          <w:rFonts w:ascii="Times New Roman" w:hAnsi="Times New Roman"/>
          <w:spacing w:val="-3"/>
        </w:rPr>
        <w:t xml:space="preserve"> conveyed a right of way and easement to PPL.  As a result, PPL’s application was no longer necessary.</w:t>
      </w:r>
    </w:p>
    <w:p w:rsidR="00301AD2" w:rsidRPr="00263C4F" w:rsidRDefault="00301AD2" w:rsidP="00BB43E3">
      <w:pPr>
        <w:tabs>
          <w:tab w:val="left" w:pos="-720"/>
        </w:tabs>
        <w:suppressAutoHyphens/>
        <w:spacing w:line="360" w:lineRule="auto"/>
        <w:rPr>
          <w:rFonts w:ascii="Times New Roman" w:hAnsi="Times New Roman" w:cs="Times New Roman"/>
        </w:rPr>
      </w:pPr>
    </w:p>
    <w:p w:rsidR="00301AD2" w:rsidRPr="00263C4F" w:rsidRDefault="00492D78" w:rsidP="00BB43E3">
      <w:pPr>
        <w:spacing w:line="360" w:lineRule="auto"/>
        <w:ind w:firstLine="1440"/>
        <w:rPr>
          <w:rFonts w:ascii="Times New Roman" w:hAnsi="Times New Roman" w:cs="Times New Roman"/>
        </w:rPr>
      </w:pPr>
      <w:r w:rsidRPr="00263C4F">
        <w:rPr>
          <w:rFonts w:ascii="Times New Roman" w:hAnsi="Times New Roman" w:cs="Times New Roman"/>
        </w:rPr>
        <w:t xml:space="preserve">I conducted public input hearings </w:t>
      </w:r>
      <w:r w:rsidR="00301AD2" w:rsidRPr="00263C4F">
        <w:rPr>
          <w:rFonts w:ascii="Times New Roman" w:hAnsi="Times New Roman" w:cs="Times New Roman"/>
        </w:rPr>
        <w:t>as scheduled on Ma</w:t>
      </w:r>
      <w:r w:rsidRPr="00263C4F">
        <w:rPr>
          <w:rFonts w:ascii="Times New Roman" w:hAnsi="Times New Roman" w:cs="Times New Roman"/>
        </w:rPr>
        <w:t>y</w:t>
      </w:r>
      <w:r w:rsidR="00301AD2" w:rsidRPr="00263C4F">
        <w:rPr>
          <w:rFonts w:ascii="Times New Roman" w:hAnsi="Times New Roman" w:cs="Times New Roman"/>
        </w:rPr>
        <w:t xml:space="preserve"> </w:t>
      </w:r>
      <w:r w:rsidRPr="00263C4F">
        <w:rPr>
          <w:rFonts w:ascii="Times New Roman" w:hAnsi="Times New Roman" w:cs="Times New Roman"/>
        </w:rPr>
        <w:t>2</w:t>
      </w:r>
      <w:r w:rsidR="00301AD2" w:rsidRPr="00263C4F">
        <w:rPr>
          <w:rFonts w:ascii="Times New Roman" w:hAnsi="Times New Roman" w:cs="Times New Roman"/>
        </w:rPr>
        <w:t xml:space="preserve">, 2012.  </w:t>
      </w:r>
      <w:r w:rsidRPr="00263C4F">
        <w:rPr>
          <w:rFonts w:ascii="Times New Roman" w:hAnsi="Times New Roman" w:cs="Times New Roman"/>
        </w:rPr>
        <w:t xml:space="preserve">Twenty-five </w:t>
      </w:r>
      <w:r w:rsidR="00301AD2" w:rsidRPr="00263C4F">
        <w:rPr>
          <w:rFonts w:ascii="Times New Roman" w:hAnsi="Times New Roman" w:cs="Times New Roman"/>
        </w:rPr>
        <w:t>individuals testified under oath</w:t>
      </w:r>
      <w:r w:rsidRPr="00263C4F">
        <w:rPr>
          <w:rFonts w:ascii="Times New Roman" w:hAnsi="Times New Roman" w:cs="Times New Roman"/>
        </w:rPr>
        <w:t xml:space="preserve"> at the 2:00 p.m. hearing</w:t>
      </w:r>
      <w:r w:rsidR="00301AD2" w:rsidRPr="00263C4F">
        <w:rPr>
          <w:rFonts w:ascii="Times New Roman" w:hAnsi="Times New Roman" w:cs="Times New Roman"/>
        </w:rPr>
        <w:t>.  N.T. 3</w:t>
      </w:r>
      <w:r w:rsidRPr="00263C4F">
        <w:rPr>
          <w:rFonts w:ascii="Times New Roman" w:hAnsi="Times New Roman" w:cs="Times New Roman"/>
        </w:rPr>
        <w:t>5</w:t>
      </w:r>
      <w:r w:rsidR="00301AD2" w:rsidRPr="00263C4F">
        <w:rPr>
          <w:rFonts w:ascii="Times New Roman" w:hAnsi="Times New Roman" w:cs="Times New Roman"/>
        </w:rPr>
        <w:t>-1</w:t>
      </w:r>
      <w:r w:rsidRPr="00263C4F">
        <w:rPr>
          <w:rFonts w:ascii="Times New Roman" w:hAnsi="Times New Roman" w:cs="Times New Roman"/>
        </w:rPr>
        <w:t>58.  Twenty-five individuals testified under oath at the 6:00 p.m. hearing.  N.T. 158-273.</w:t>
      </w:r>
      <w:r w:rsidR="007F5EA5">
        <w:rPr>
          <w:rFonts w:ascii="Times New Roman" w:hAnsi="Times New Roman" w:cs="Times New Roman"/>
        </w:rPr>
        <w:t xml:space="preserve">  </w:t>
      </w:r>
    </w:p>
    <w:p w:rsidR="00911C96" w:rsidRPr="00263C4F" w:rsidRDefault="00911C96" w:rsidP="00BB43E3">
      <w:pPr>
        <w:spacing w:line="360" w:lineRule="auto"/>
        <w:ind w:firstLine="1440"/>
        <w:rPr>
          <w:rFonts w:ascii="Times New Roman" w:hAnsi="Times New Roman" w:cs="Times New Roman"/>
        </w:rPr>
      </w:pPr>
    </w:p>
    <w:p w:rsidR="00492D78" w:rsidRPr="00263C4F" w:rsidRDefault="00492D78" w:rsidP="005C3558">
      <w:pPr>
        <w:suppressAutoHyphens/>
        <w:spacing w:line="360" w:lineRule="auto"/>
        <w:ind w:firstLine="1440"/>
        <w:rPr>
          <w:rFonts w:ascii="Times New Roman" w:hAnsi="Times New Roman"/>
          <w:spacing w:val="-3"/>
        </w:rPr>
      </w:pPr>
      <w:r w:rsidRPr="00263C4F">
        <w:rPr>
          <w:rFonts w:ascii="Times New Roman" w:hAnsi="Times New Roman"/>
        </w:rPr>
        <w:t xml:space="preserve">In Prehearing Order #8, dated May 17, 2013, I granted </w:t>
      </w:r>
      <w:r w:rsidRPr="00263C4F">
        <w:rPr>
          <w:rFonts w:ascii="Times New Roman" w:hAnsi="Times New Roman" w:cs="Times New Roman"/>
        </w:rPr>
        <w:t xml:space="preserve">PPL’s petition to withdraw </w:t>
      </w:r>
      <w:r w:rsidRPr="00263C4F">
        <w:rPr>
          <w:rFonts w:ascii="Times New Roman" w:hAnsi="Times New Roman"/>
          <w:spacing w:val="-3"/>
        </w:rPr>
        <w:t xml:space="preserve">the </w:t>
      </w:r>
      <w:r w:rsidRPr="00263C4F">
        <w:rPr>
          <w:rFonts w:ascii="Times New Roman" w:hAnsi="Times New Roman"/>
        </w:rPr>
        <w:t xml:space="preserve">eminent domain </w:t>
      </w:r>
      <w:r w:rsidRPr="00263C4F">
        <w:rPr>
          <w:rFonts w:ascii="Times New Roman" w:hAnsi="Times New Roman"/>
          <w:spacing w:val="-3"/>
        </w:rPr>
        <w:t xml:space="preserve">application regarding the </w:t>
      </w:r>
      <w:proofErr w:type="spellStart"/>
      <w:r w:rsidRPr="00263C4F">
        <w:rPr>
          <w:rFonts w:ascii="Times New Roman" w:hAnsi="Times New Roman"/>
          <w:spacing w:val="-3"/>
        </w:rPr>
        <w:t>Macks</w:t>
      </w:r>
      <w:proofErr w:type="spellEnd"/>
      <w:r w:rsidRPr="00263C4F">
        <w:rPr>
          <w:rFonts w:ascii="Times New Roman" w:hAnsi="Times New Roman"/>
          <w:spacing w:val="-3"/>
        </w:rPr>
        <w:t xml:space="preserve">’ property at A-2013-2341272.  </w:t>
      </w:r>
    </w:p>
    <w:p w:rsidR="00492D78" w:rsidRPr="00263C4F" w:rsidRDefault="00492D78" w:rsidP="00BB43E3">
      <w:pPr>
        <w:spacing w:line="360" w:lineRule="auto"/>
        <w:ind w:firstLine="1440"/>
        <w:rPr>
          <w:rFonts w:ascii="Times New Roman" w:hAnsi="Times New Roman" w:cs="Times New Roman"/>
        </w:rPr>
      </w:pPr>
    </w:p>
    <w:p w:rsidR="009E331F" w:rsidRPr="00263C4F" w:rsidRDefault="0020716E" w:rsidP="005C3558">
      <w:pPr>
        <w:suppressAutoHyphens/>
        <w:spacing w:line="360" w:lineRule="auto"/>
        <w:ind w:firstLine="1440"/>
        <w:rPr>
          <w:rFonts w:ascii="Times New Roman" w:hAnsi="Times New Roman"/>
        </w:rPr>
      </w:pPr>
      <w:r w:rsidRPr="00263C4F">
        <w:rPr>
          <w:rFonts w:ascii="Times New Roman" w:hAnsi="Times New Roman"/>
        </w:rPr>
        <w:t xml:space="preserve">On June 4, 2013, </w:t>
      </w:r>
      <w:r w:rsidRPr="00263C4F">
        <w:rPr>
          <w:rFonts w:ascii="Times New Roman" w:hAnsi="Times New Roman"/>
          <w:spacing w:val="-3"/>
        </w:rPr>
        <w:t>NP CARE</w:t>
      </w:r>
      <w:r w:rsidRPr="00263C4F">
        <w:rPr>
          <w:rFonts w:ascii="Times New Roman" w:hAnsi="Times New Roman"/>
        </w:rPr>
        <w:t xml:space="preserve">, pursuant to 52 </w:t>
      </w:r>
      <w:proofErr w:type="spellStart"/>
      <w:r w:rsidRPr="00263C4F">
        <w:rPr>
          <w:rFonts w:ascii="Times New Roman" w:hAnsi="Times New Roman"/>
        </w:rPr>
        <w:t>Pa.Code</w:t>
      </w:r>
      <w:proofErr w:type="spellEnd"/>
      <w:r w:rsidRPr="00263C4F">
        <w:rPr>
          <w:rFonts w:ascii="Times New Roman" w:hAnsi="Times New Roman"/>
        </w:rPr>
        <w:t xml:space="preserve"> §</w:t>
      </w:r>
      <w:r w:rsidR="003D2740">
        <w:rPr>
          <w:rFonts w:ascii="Times New Roman" w:hAnsi="Times New Roman"/>
        </w:rPr>
        <w:t xml:space="preserve"> </w:t>
      </w:r>
      <w:r w:rsidRPr="00263C4F">
        <w:rPr>
          <w:rFonts w:ascii="Times New Roman" w:hAnsi="Times New Roman"/>
        </w:rPr>
        <w:t xml:space="preserve">1.15, requested by e-mail that I extend the time for it to serve its direct and surrebuttal testimony as well as to extend the time for PPL to serve its rebuttal testimony in response to NP CARE’s direct testimony.  The June 4, 2013, email indicated that counsel for NP CARE had a family medical emergency that had required him to be away from the office during the previous week.  In Prehearing Order #9, dated June 5, 2013, I granted NP CARE’s request.  </w:t>
      </w:r>
    </w:p>
    <w:p w:rsidR="009E331F" w:rsidRPr="00263C4F" w:rsidRDefault="009E331F" w:rsidP="00BB43E3">
      <w:pPr>
        <w:tabs>
          <w:tab w:val="left" w:pos="-720"/>
        </w:tabs>
        <w:suppressAutoHyphens/>
        <w:spacing w:line="360" w:lineRule="auto"/>
        <w:rPr>
          <w:rFonts w:ascii="Times New Roman" w:hAnsi="Times New Roman"/>
        </w:rPr>
      </w:pPr>
    </w:p>
    <w:p w:rsidR="003D2223" w:rsidRPr="00263C4F" w:rsidRDefault="009E331F" w:rsidP="00BB43E3">
      <w:pPr>
        <w:spacing w:line="360" w:lineRule="auto"/>
        <w:ind w:firstLine="1440"/>
        <w:rPr>
          <w:rFonts w:ascii="Times New Roman" w:hAnsi="Times New Roman"/>
        </w:rPr>
      </w:pPr>
      <w:r w:rsidRPr="00263C4F">
        <w:rPr>
          <w:rFonts w:ascii="Times New Roman" w:hAnsi="Times New Roman"/>
        </w:rPr>
        <w:t>On June 5, 2013, counsel for US Industrial contacted me by e-mail to inform me that she had been contacted on June 4, 2013 by a representative of Duke Realty Limited Partnership</w:t>
      </w:r>
      <w:r w:rsidRPr="00263C4F">
        <w:rPr>
          <w:rFonts w:ascii="Times New Roman" w:hAnsi="Times New Roman"/>
          <w:spacing w:val="-3"/>
        </w:rPr>
        <w:t xml:space="preserve"> to inform her that it had </w:t>
      </w:r>
      <w:r w:rsidRPr="00263C4F">
        <w:rPr>
          <w:rFonts w:ascii="Times New Roman" w:hAnsi="Times New Roman"/>
        </w:rPr>
        <w:t xml:space="preserve">purchased the property of US </w:t>
      </w:r>
      <w:r w:rsidR="003D2223" w:rsidRPr="00263C4F">
        <w:rPr>
          <w:rFonts w:ascii="Times New Roman" w:hAnsi="Times New Roman"/>
        </w:rPr>
        <w:t>Industrial</w:t>
      </w:r>
      <w:r w:rsidRPr="00263C4F">
        <w:rPr>
          <w:rFonts w:ascii="Times New Roman" w:hAnsi="Times New Roman"/>
        </w:rPr>
        <w:t xml:space="preserve"> on May 31, 2013.  US </w:t>
      </w:r>
      <w:r w:rsidR="003D2223" w:rsidRPr="00263C4F">
        <w:rPr>
          <w:rFonts w:ascii="Times New Roman" w:hAnsi="Times New Roman"/>
        </w:rPr>
        <w:t>Industrial</w:t>
      </w:r>
      <w:r w:rsidRPr="00263C4F">
        <w:rPr>
          <w:rFonts w:ascii="Times New Roman" w:hAnsi="Times New Roman"/>
        </w:rPr>
        <w:t xml:space="preserve">’s property is the subject of PPL’s eminent domain application at A-2013-2341241.  According to counsel for US </w:t>
      </w:r>
      <w:r w:rsidR="003D2223" w:rsidRPr="00263C4F">
        <w:rPr>
          <w:rFonts w:ascii="Times New Roman" w:hAnsi="Times New Roman"/>
        </w:rPr>
        <w:t>Industrial</w:t>
      </w:r>
      <w:r w:rsidRPr="00263C4F">
        <w:rPr>
          <w:rFonts w:ascii="Times New Roman" w:hAnsi="Times New Roman"/>
        </w:rPr>
        <w:t>, Duke did not have the opportunity to speak to PPL regarding the proceeding or ha</w:t>
      </w:r>
      <w:r w:rsidR="008C61CE" w:rsidRPr="00263C4F">
        <w:rPr>
          <w:rFonts w:ascii="Times New Roman" w:hAnsi="Times New Roman"/>
        </w:rPr>
        <w:t xml:space="preserve">ve </w:t>
      </w:r>
      <w:r w:rsidRPr="00263C4F">
        <w:rPr>
          <w:rFonts w:ascii="Times New Roman" w:hAnsi="Times New Roman"/>
        </w:rPr>
        <w:t xml:space="preserve">the opportunity to evaluate PPL’s offer regarding an easement on the property.  Given these facts, counsel for US </w:t>
      </w:r>
      <w:r w:rsidR="003D2223" w:rsidRPr="00263C4F">
        <w:rPr>
          <w:rFonts w:ascii="Times New Roman" w:hAnsi="Times New Roman"/>
        </w:rPr>
        <w:t>Industrial</w:t>
      </w:r>
      <w:r w:rsidRPr="00263C4F">
        <w:rPr>
          <w:rFonts w:ascii="Times New Roman" w:hAnsi="Times New Roman"/>
        </w:rPr>
        <w:t xml:space="preserve"> requested that I grant Duke the opportunity to file to substitute as a party and that I extend the time for Duke to serve direct and surrebuttal testimony and that I extend the time for PPL to serve rebuttal testimony in response to Duke’s direct testimony.  In Prehearing Order #10, dated June 6, 2013, I granted US </w:t>
      </w:r>
      <w:r w:rsidR="003D2223" w:rsidRPr="00263C4F">
        <w:rPr>
          <w:rFonts w:ascii="Times New Roman" w:hAnsi="Times New Roman"/>
        </w:rPr>
        <w:t>Industrial’</w:t>
      </w:r>
      <w:r w:rsidRPr="00263C4F">
        <w:rPr>
          <w:rFonts w:ascii="Times New Roman" w:hAnsi="Times New Roman"/>
        </w:rPr>
        <w:t xml:space="preserve">s request.  </w:t>
      </w:r>
    </w:p>
    <w:p w:rsidR="003D2223" w:rsidRPr="00263C4F" w:rsidRDefault="003D2223" w:rsidP="00BB43E3">
      <w:pPr>
        <w:spacing w:line="360" w:lineRule="auto"/>
        <w:ind w:firstLine="1440"/>
        <w:rPr>
          <w:rFonts w:ascii="Times New Roman" w:hAnsi="Times New Roman"/>
        </w:rPr>
      </w:pPr>
    </w:p>
    <w:p w:rsidR="00F645B2" w:rsidRDefault="003D2223" w:rsidP="00BB43E3">
      <w:pPr>
        <w:spacing w:line="360" w:lineRule="auto"/>
        <w:ind w:firstLine="1440"/>
        <w:rPr>
          <w:rFonts w:ascii="Times New Roman" w:hAnsi="Times New Roman" w:cs="Times New Roman"/>
        </w:rPr>
      </w:pPr>
      <w:r w:rsidRPr="00263C4F">
        <w:rPr>
          <w:rFonts w:ascii="Times New Roman" w:hAnsi="Times New Roman" w:cs="Times New Roman"/>
        </w:rPr>
        <w:t>On June 5, 2013, OCA, Hummel</w:t>
      </w:r>
      <w:r w:rsidRPr="00263C4F">
        <w:rPr>
          <w:rFonts w:ascii="Times New Roman" w:hAnsi="Times New Roman"/>
        </w:rPr>
        <w:t xml:space="preserve">, Covington, </w:t>
      </w:r>
      <w:r w:rsidRPr="00263C4F">
        <w:rPr>
          <w:rFonts w:ascii="Times New Roman" w:hAnsi="Times New Roman"/>
          <w:spacing w:val="-3"/>
        </w:rPr>
        <w:t>Transco, FR E2, and FR First</w:t>
      </w:r>
      <w:r w:rsidRPr="00263C4F">
        <w:rPr>
          <w:rFonts w:ascii="Times New Roman" w:hAnsi="Times New Roman" w:cs="Times New Roman"/>
          <w:spacing w:val="-3"/>
        </w:rPr>
        <w:t xml:space="preserve"> all </w:t>
      </w:r>
      <w:r w:rsidRPr="00263C4F">
        <w:rPr>
          <w:rFonts w:ascii="Times New Roman" w:hAnsi="Times New Roman" w:cs="Times New Roman"/>
        </w:rPr>
        <w:t>served prepared direct testimony on the parties.</w:t>
      </w:r>
      <w:r w:rsidR="00F37B5B" w:rsidRPr="00263C4F">
        <w:rPr>
          <w:rFonts w:ascii="Times New Roman" w:hAnsi="Times New Roman" w:cs="Times New Roman"/>
        </w:rPr>
        <w:t xml:space="preserve">  </w:t>
      </w:r>
    </w:p>
    <w:p w:rsidR="00C51E3D" w:rsidRDefault="00C51E3D" w:rsidP="00BB43E3">
      <w:pPr>
        <w:spacing w:line="360" w:lineRule="auto"/>
        <w:ind w:firstLine="1440"/>
        <w:rPr>
          <w:rFonts w:ascii="Times New Roman" w:hAnsi="Times New Roman"/>
        </w:rPr>
      </w:pPr>
    </w:p>
    <w:p w:rsidR="00F645B2" w:rsidRPr="00263C4F" w:rsidRDefault="00F645B2" w:rsidP="00BB43E3">
      <w:pPr>
        <w:spacing w:line="360" w:lineRule="auto"/>
        <w:ind w:firstLine="1440"/>
        <w:rPr>
          <w:rFonts w:ascii="Times New Roman" w:hAnsi="Times New Roman"/>
        </w:rPr>
      </w:pPr>
      <w:r w:rsidRPr="00263C4F">
        <w:rPr>
          <w:rFonts w:ascii="Times New Roman" w:hAnsi="Times New Roman" w:cs="Times New Roman"/>
        </w:rPr>
        <w:t>On Ju</w:t>
      </w:r>
      <w:r>
        <w:rPr>
          <w:rFonts w:ascii="Times New Roman" w:hAnsi="Times New Roman" w:cs="Times New Roman"/>
        </w:rPr>
        <w:t>ne 13, 2013</w:t>
      </w:r>
      <w:r w:rsidRPr="00263C4F">
        <w:rPr>
          <w:rFonts w:ascii="Times New Roman" w:hAnsi="Times New Roman" w:cs="Times New Roman"/>
        </w:rPr>
        <w:t xml:space="preserve">, NP CARE served prepared </w:t>
      </w:r>
      <w:r>
        <w:rPr>
          <w:rFonts w:ascii="Times New Roman" w:hAnsi="Times New Roman" w:cs="Times New Roman"/>
        </w:rPr>
        <w:t xml:space="preserve">direct </w:t>
      </w:r>
      <w:r w:rsidRPr="00263C4F">
        <w:rPr>
          <w:rFonts w:ascii="Times New Roman" w:hAnsi="Times New Roman" w:cs="Times New Roman"/>
        </w:rPr>
        <w:t>testimony on the parties.</w:t>
      </w:r>
    </w:p>
    <w:p w:rsidR="00E240C2" w:rsidRPr="00263C4F" w:rsidRDefault="00E240C2" w:rsidP="00BB43E3">
      <w:pPr>
        <w:spacing w:line="360" w:lineRule="auto"/>
        <w:ind w:firstLine="1440"/>
        <w:rPr>
          <w:rFonts w:ascii="Times New Roman" w:hAnsi="Times New Roman"/>
        </w:rPr>
      </w:pPr>
    </w:p>
    <w:p w:rsidR="009E331F" w:rsidRPr="00263C4F" w:rsidRDefault="00E240C2" w:rsidP="00BB43E3">
      <w:pPr>
        <w:spacing w:line="360" w:lineRule="auto"/>
        <w:ind w:firstLine="1440"/>
        <w:rPr>
          <w:rFonts w:ascii="Times New Roman" w:hAnsi="Times New Roman"/>
        </w:rPr>
      </w:pPr>
      <w:r w:rsidRPr="00263C4F">
        <w:rPr>
          <w:rFonts w:ascii="Times New Roman" w:hAnsi="Times New Roman"/>
        </w:rPr>
        <w:t>On June 28, 2013, Duke Realty 400 First Avenue Gouldsboro Holding, LLC (Duke) filed a motion to substitute as a party for US Industrial.  Duke’s motion alleged that it ha</w:t>
      </w:r>
      <w:r w:rsidR="008C61CE" w:rsidRPr="00263C4F">
        <w:rPr>
          <w:rFonts w:ascii="Times New Roman" w:hAnsi="Times New Roman"/>
        </w:rPr>
        <w:t>d</w:t>
      </w:r>
      <w:r w:rsidRPr="00263C4F">
        <w:rPr>
          <w:rFonts w:ascii="Times New Roman" w:hAnsi="Times New Roman"/>
        </w:rPr>
        <w:t xml:space="preserve"> purchased US Industrial’s property located in Covington Township, Lackawanna County that is the subject of PPL’s eminent domain application at A-2013-2341241.  Duke’s motion stated that it adopt</w:t>
      </w:r>
      <w:r w:rsidR="008C61CE" w:rsidRPr="00263C4F">
        <w:rPr>
          <w:rFonts w:ascii="Times New Roman" w:hAnsi="Times New Roman"/>
        </w:rPr>
        <w:t>ed</w:t>
      </w:r>
      <w:r w:rsidRPr="00263C4F">
        <w:rPr>
          <w:rFonts w:ascii="Times New Roman" w:hAnsi="Times New Roman"/>
        </w:rPr>
        <w:t xml:space="preserve"> the pleadings filed in this proceeding by its predecessor in interest, US Industrial.  The motion requested that the Commission substitute Duke for US Industrial in the eminent domain application at A-2013-2341241. </w:t>
      </w:r>
      <w:r w:rsidR="00C66931">
        <w:rPr>
          <w:rFonts w:ascii="Times New Roman" w:hAnsi="Times New Roman"/>
        </w:rPr>
        <w:t xml:space="preserve"> </w:t>
      </w:r>
      <w:r w:rsidRPr="00263C4F">
        <w:rPr>
          <w:rFonts w:ascii="Times New Roman" w:hAnsi="Times New Roman"/>
        </w:rPr>
        <w:t>In Prehearing Order #11, dated July 9, 2013, I granted Duke’s request.</w:t>
      </w:r>
      <w:r w:rsidR="009E331F" w:rsidRPr="00263C4F">
        <w:rPr>
          <w:rFonts w:ascii="Times New Roman" w:hAnsi="Times New Roman"/>
        </w:rPr>
        <w:t xml:space="preserve"> </w:t>
      </w:r>
      <w:r w:rsidR="007F5EA5">
        <w:rPr>
          <w:rFonts w:ascii="Times New Roman" w:hAnsi="Times New Roman"/>
        </w:rPr>
        <w:t xml:space="preserve"> </w:t>
      </w:r>
    </w:p>
    <w:p w:rsidR="00D752A1" w:rsidRPr="00263C4F" w:rsidRDefault="00D752A1" w:rsidP="00BB43E3">
      <w:pPr>
        <w:spacing w:line="360" w:lineRule="auto"/>
        <w:ind w:firstLine="1440"/>
        <w:rPr>
          <w:rFonts w:ascii="Times New Roman" w:hAnsi="Times New Roman"/>
        </w:rPr>
      </w:pPr>
    </w:p>
    <w:p w:rsidR="00D752A1" w:rsidRPr="00263C4F" w:rsidRDefault="00D752A1" w:rsidP="00BB43E3">
      <w:pPr>
        <w:spacing w:line="360" w:lineRule="auto"/>
        <w:ind w:firstLine="1440"/>
        <w:rPr>
          <w:rFonts w:ascii="Times New Roman" w:hAnsi="Times New Roman" w:cs="Times New Roman"/>
        </w:rPr>
      </w:pPr>
      <w:r w:rsidRPr="00263C4F">
        <w:rPr>
          <w:rFonts w:ascii="Times New Roman" w:hAnsi="Times New Roman" w:cs="Times New Roman"/>
        </w:rPr>
        <w:t xml:space="preserve">On July 8, 2013, PPL served prepared rebuttal testimony on the parties.  By letter served on July 8, 2013, OCA stated that it would not be serving prepared rebuttal testimony.  </w:t>
      </w:r>
    </w:p>
    <w:p w:rsidR="00AF70FB" w:rsidRPr="00263C4F" w:rsidRDefault="00AF70FB" w:rsidP="00BB43E3">
      <w:pPr>
        <w:spacing w:line="360" w:lineRule="auto"/>
        <w:ind w:firstLine="1440"/>
        <w:rPr>
          <w:rFonts w:ascii="Times New Roman" w:hAnsi="Times New Roman" w:cs="Times New Roman"/>
        </w:rPr>
      </w:pPr>
    </w:p>
    <w:p w:rsidR="00AF70FB" w:rsidRPr="00263C4F" w:rsidRDefault="00AF70FB" w:rsidP="00BB43E3">
      <w:pPr>
        <w:spacing w:line="360" w:lineRule="auto"/>
        <w:ind w:firstLine="1440"/>
        <w:rPr>
          <w:rFonts w:ascii="Times New Roman" w:hAnsi="Times New Roman" w:cs="Times New Roman"/>
        </w:rPr>
      </w:pPr>
      <w:r w:rsidRPr="00263C4F">
        <w:rPr>
          <w:rFonts w:ascii="Times New Roman" w:hAnsi="Times New Roman" w:cs="Times New Roman"/>
        </w:rPr>
        <w:t xml:space="preserve">On July 15, 2013, PPL served prepared rebuttal testimony in response to NP CARE’s direct testimony on the parties.  </w:t>
      </w:r>
    </w:p>
    <w:p w:rsidR="00AF70FB" w:rsidRPr="00263C4F" w:rsidRDefault="00AF70FB" w:rsidP="00BB43E3">
      <w:pPr>
        <w:spacing w:line="360" w:lineRule="auto"/>
        <w:ind w:firstLine="1440"/>
        <w:rPr>
          <w:rFonts w:ascii="Times New Roman" w:hAnsi="Times New Roman" w:cs="Times New Roman"/>
        </w:rPr>
      </w:pPr>
    </w:p>
    <w:p w:rsidR="00AF70FB" w:rsidRPr="00263C4F" w:rsidRDefault="00AF70FB" w:rsidP="00BB43E3">
      <w:pPr>
        <w:spacing w:line="360" w:lineRule="auto"/>
        <w:ind w:firstLine="1440"/>
        <w:rPr>
          <w:rFonts w:ascii="Times New Roman" w:hAnsi="Times New Roman" w:cs="Times New Roman"/>
        </w:rPr>
      </w:pPr>
      <w:r w:rsidRPr="00263C4F">
        <w:rPr>
          <w:rFonts w:ascii="Times New Roman" w:hAnsi="Times New Roman" w:cs="Times New Roman"/>
        </w:rPr>
        <w:lastRenderedPageBreak/>
        <w:t xml:space="preserve">On July 17, 2013, OCA, </w:t>
      </w:r>
      <w:r w:rsidRPr="00263C4F">
        <w:rPr>
          <w:rFonts w:ascii="Times New Roman" w:hAnsi="Times New Roman"/>
          <w:spacing w:val="-3"/>
        </w:rPr>
        <w:t>Transco, FR E2, and FR First</w:t>
      </w:r>
      <w:r w:rsidRPr="00263C4F">
        <w:rPr>
          <w:rFonts w:ascii="Times New Roman" w:hAnsi="Times New Roman" w:cs="Times New Roman"/>
          <w:spacing w:val="-3"/>
        </w:rPr>
        <w:t xml:space="preserve"> all</w:t>
      </w:r>
      <w:r w:rsidR="002C3F4C" w:rsidRPr="00263C4F">
        <w:rPr>
          <w:rFonts w:ascii="Times New Roman" w:hAnsi="Times New Roman" w:cs="Times New Roman"/>
          <w:spacing w:val="-3"/>
        </w:rPr>
        <w:t xml:space="preserve"> </w:t>
      </w:r>
      <w:r w:rsidRPr="00263C4F">
        <w:rPr>
          <w:rFonts w:ascii="Times New Roman" w:hAnsi="Times New Roman" w:cs="Times New Roman"/>
        </w:rPr>
        <w:t xml:space="preserve">served prepared </w:t>
      </w:r>
      <w:r w:rsidR="002C3F4C" w:rsidRPr="00263C4F">
        <w:rPr>
          <w:rFonts w:ascii="Times New Roman" w:hAnsi="Times New Roman" w:cs="Times New Roman"/>
        </w:rPr>
        <w:t xml:space="preserve">surrebuttal </w:t>
      </w:r>
      <w:r w:rsidRPr="00263C4F">
        <w:rPr>
          <w:rFonts w:ascii="Times New Roman" w:hAnsi="Times New Roman" w:cs="Times New Roman"/>
        </w:rPr>
        <w:t xml:space="preserve">testimony on the parties.  </w:t>
      </w:r>
    </w:p>
    <w:p w:rsidR="00253E42" w:rsidRPr="00263C4F" w:rsidRDefault="00253E42" w:rsidP="00BB43E3">
      <w:pPr>
        <w:spacing w:line="360" w:lineRule="auto"/>
        <w:ind w:firstLine="1440"/>
        <w:rPr>
          <w:rFonts w:ascii="Times New Roman" w:hAnsi="Times New Roman" w:cs="Times New Roman"/>
        </w:rPr>
      </w:pPr>
    </w:p>
    <w:p w:rsidR="00253E42" w:rsidRPr="00263C4F" w:rsidRDefault="00253E42" w:rsidP="00BB43E3">
      <w:pPr>
        <w:spacing w:line="360" w:lineRule="auto"/>
        <w:ind w:firstLine="1440"/>
        <w:rPr>
          <w:rFonts w:ascii="Times New Roman" w:hAnsi="Times New Roman" w:cs="Times New Roman"/>
        </w:rPr>
      </w:pPr>
      <w:r w:rsidRPr="00263C4F">
        <w:rPr>
          <w:rFonts w:ascii="Times New Roman" w:hAnsi="Times New Roman" w:cs="Times New Roman"/>
        </w:rPr>
        <w:t xml:space="preserve">On July 22, </w:t>
      </w:r>
      <w:r w:rsidR="00C51E3D">
        <w:rPr>
          <w:rFonts w:ascii="Times New Roman" w:hAnsi="Times New Roman" w:cs="Times New Roman"/>
        </w:rPr>
        <w:t xml:space="preserve">2013, </w:t>
      </w:r>
      <w:r w:rsidRPr="00263C4F">
        <w:rPr>
          <w:rFonts w:ascii="Times New Roman" w:hAnsi="Times New Roman" w:cs="Times New Roman"/>
        </w:rPr>
        <w:t>NP CARE served prepared surrebuttal testimony on the parties.</w:t>
      </w:r>
    </w:p>
    <w:p w:rsidR="007721FC" w:rsidRPr="00263C4F" w:rsidRDefault="007721FC" w:rsidP="00BB43E3">
      <w:pPr>
        <w:spacing w:line="360" w:lineRule="auto"/>
        <w:ind w:firstLine="1440"/>
        <w:rPr>
          <w:rFonts w:ascii="Times New Roman" w:hAnsi="Times New Roman" w:cs="Times New Roman"/>
        </w:rPr>
      </w:pPr>
    </w:p>
    <w:p w:rsidR="007721FC" w:rsidRPr="00263C4F" w:rsidRDefault="007721FC" w:rsidP="00BB43E3">
      <w:pPr>
        <w:spacing w:line="360" w:lineRule="auto"/>
        <w:ind w:firstLine="1440"/>
        <w:rPr>
          <w:rFonts w:ascii="Times New Roman" w:hAnsi="Times New Roman" w:cs="Times New Roman"/>
        </w:rPr>
      </w:pPr>
      <w:r w:rsidRPr="00263C4F">
        <w:rPr>
          <w:rFonts w:ascii="Times New Roman" w:hAnsi="Times New Roman" w:cs="Times New Roman"/>
        </w:rPr>
        <w:t>On July 23, 2013, PPL served prepared rejoinder testimony on the parties.</w:t>
      </w:r>
    </w:p>
    <w:p w:rsidR="005B6A87" w:rsidRPr="00263C4F" w:rsidRDefault="005B6A87" w:rsidP="00BB43E3">
      <w:pPr>
        <w:spacing w:line="360" w:lineRule="auto"/>
        <w:ind w:firstLine="1440"/>
        <w:rPr>
          <w:rFonts w:ascii="Times New Roman" w:hAnsi="Times New Roman" w:cs="Times New Roman"/>
        </w:rPr>
      </w:pPr>
    </w:p>
    <w:p w:rsidR="005B6A87" w:rsidRPr="00263C4F" w:rsidRDefault="005B6A87" w:rsidP="00BB43E3">
      <w:pPr>
        <w:spacing w:line="360" w:lineRule="auto"/>
        <w:ind w:firstLine="1440"/>
        <w:rPr>
          <w:rFonts w:ascii="Times New Roman" w:hAnsi="Times New Roman" w:cs="Times New Roman"/>
        </w:rPr>
      </w:pPr>
      <w:r w:rsidRPr="00263C4F">
        <w:rPr>
          <w:rFonts w:ascii="Times New Roman" w:hAnsi="Times New Roman" w:cs="Times New Roman"/>
        </w:rPr>
        <w:t xml:space="preserve">On July 25, 2013, PPL served prepared rejoinder testimony in response to NP CARE’s </w:t>
      </w:r>
      <w:proofErr w:type="spellStart"/>
      <w:r w:rsidRPr="00263C4F">
        <w:rPr>
          <w:rFonts w:ascii="Times New Roman" w:hAnsi="Times New Roman" w:cs="Times New Roman"/>
        </w:rPr>
        <w:t>surrebuttal</w:t>
      </w:r>
      <w:proofErr w:type="spellEnd"/>
      <w:r w:rsidRPr="00263C4F">
        <w:rPr>
          <w:rFonts w:ascii="Times New Roman" w:hAnsi="Times New Roman" w:cs="Times New Roman"/>
        </w:rPr>
        <w:t xml:space="preserve"> testimony on the parties.</w:t>
      </w:r>
    </w:p>
    <w:p w:rsidR="002B66CF" w:rsidRPr="00263C4F" w:rsidRDefault="002B66CF" w:rsidP="00BB43E3">
      <w:pPr>
        <w:spacing w:line="360" w:lineRule="auto"/>
        <w:ind w:firstLine="1440"/>
        <w:rPr>
          <w:rFonts w:ascii="Times New Roman" w:hAnsi="Times New Roman" w:cs="Times New Roman"/>
        </w:rPr>
      </w:pPr>
    </w:p>
    <w:p w:rsidR="00910A14" w:rsidRPr="00263C4F" w:rsidRDefault="00720885" w:rsidP="00BB43E3">
      <w:pPr>
        <w:spacing w:line="360" w:lineRule="auto"/>
        <w:ind w:firstLine="1440"/>
        <w:rPr>
          <w:rFonts w:ascii="Times New Roman" w:hAnsi="Times New Roman"/>
          <w:color w:val="000000"/>
          <w:szCs w:val="23"/>
        </w:rPr>
      </w:pPr>
      <w:r w:rsidRPr="00263C4F">
        <w:rPr>
          <w:rFonts w:ascii="Times New Roman" w:hAnsi="Times New Roman" w:cs="Times New Roman"/>
        </w:rPr>
        <w:t>I</w:t>
      </w:r>
      <w:r w:rsidR="00512C45" w:rsidRPr="00263C4F">
        <w:rPr>
          <w:rFonts w:ascii="Times New Roman" w:hAnsi="Times New Roman"/>
        </w:rPr>
        <w:t xml:space="preserve"> conducted </w:t>
      </w:r>
      <w:r w:rsidR="00684AB4" w:rsidRPr="00263C4F">
        <w:rPr>
          <w:rFonts w:ascii="Times New Roman" w:hAnsi="Times New Roman"/>
        </w:rPr>
        <w:t xml:space="preserve">evidentiary </w:t>
      </w:r>
      <w:r w:rsidR="00512C45" w:rsidRPr="00263C4F">
        <w:rPr>
          <w:rFonts w:ascii="Times New Roman" w:hAnsi="Times New Roman"/>
        </w:rPr>
        <w:t>hearing</w:t>
      </w:r>
      <w:r w:rsidR="002C3F4C" w:rsidRPr="00263C4F">
        <w:rPr>
          <w:rFonts w:ascii="Times New Roman" w:hAnsi="Times New Roman"/>
        </w:rPr>
        <w:t>s</w:t>
      </w:r>
      <w:r w:rsidR="00512C45" w:rsidRPr="00263C4F">
        <w:rPr>
          <w:rFonts w:ascii="Times New Roman" w:hAnsi="Times New Roman"/>
        </w:rPr>
        <w:t xml:space="preserve"> on </w:t>
      </w:r>
      <w:r w:rsidR="002C3F4C" w:rsidRPr="00263C4F">
        <w:rPr>
          <w:rFonts w:ascii="Times New Roman" w:hAnsi="Times New Roman"/>
        </w:rPr>
        <w:t>July 24 and 26, 2013</w:t>
      </w:r>
      <w:r w:rsidR="00512C45" w:rsidRPr="00263C4F">
        <w:rPr>
          <w:rFonts w:ascii="Times New Roman" w:hAnsi="Times New Roman"/>
        </w:rPr>
        <w:t xml:space="preserve">.  </w:t>
      </w:r>
      <w:r w:rsidR="007721FC" w:rsidRPr="00263C4F">
        <w:rPr>
          <w:rFonts w:ascii="Times New Roman" w:hAnsi="Times New Roman"/>
        </w:rPr>
        <w:t>The parties agreed that they could complete cross examination of witnesses on those two days and that the hearings scheduled for July 25, 29 and 30, 2013 were not necessary and could be cancelled.  David B. MacGregor,</w:t>
      </w:r>
      <w:r w:rsidR="00512C45" w:rsidRPr="00263C4F">
        <w:rPr>
          <w:rFonts w:ascii="Times New Roman" w:hAnsi="Times New Roman"/>
          <w:color w:val="000000"/>
          <w:szCs w:val="23"/>
        </w:rPr>
        <w:t xml:space="preserve"> Esquire</w:t>
      </w:r>
      <w:r w:rsidR="007721FC" w:rsidRPr="00263C4F">
        <w:rPr>
          <w:rFonts w:ascii="Times New Roman" w:hAnsi="Times New Roman"/>
          <w:color w:val="000000"/>
          <w:szCs w:val="23"/>
        </w:rPr>
        <w:t xml:space="preserve">, Christopher Wright, Esquire </w:t>
      </w:r>
      <w:r w:rsidR="00D51EA0" w:rsidRPr="00263C4F">
        <w:rPr>
          <w:rFonts w:ascii="Times New Roman" w:hAnsi="Times New Roman"/>
          <w:color w:val="000000"/>
          <w:szCs w:val="23"/>
        </w:rPr>
        <w:t xml:space="preserve">and </w:t>
      </w:r>
      <w:r w:rsidR="007721FC" w:rsidRPr="00263C4F">
        <w:rPr>
          <w:rFonts w:ascii="Times New Roman" w:hAnsi="Times New Roman"/>
          <w:color w:val="000000"/>
          <w:szCs w:val="23"/>
        </w:rPr>
        <w:t>Paul Russell, Esquire</w:t>
      </w:r>
      <w:r w:rsidR="00D51EA0" w:rsidRPr="00263C4F">
        <w:rPr>
          <w:rFonts w:ascii="Times New Roman" w:hAnsi="Times New Roman"/>
          <w:color w:val="000000"/>
          <w:szCs w:val="23"/>
        </w:rPr>
        <w:t xml:space="preserve"> </w:t>
      </w:r>
      <w:r w:rsidR="00512C45" w:rsidRPr="00263C4F">
        <w:rPr>
          <w:rFonts w:ascii="Times New Roman" w:hAnsi="Times New Roman"/>
          <w:color w:val="000000"/>
          <w:szCs w:val="23"/>
        </w:rPr>
        <w:t xml:space="preserve">appeared on behalf of </w:t>
      </w:r>
      <w:r w:rsidR="00D51EA0" w:rsidRPr="00263C4F">
        <w:rPr>
          <w:rFonts w:ascii="Times New Roman" w:hAnsi="Times New Roman"/>
          <w:color w:val="000000"/>
          <w:szCs w:val="23"/>
        </w:rPr>
        <w:t>PPL</w:t>
      </w:r>
      <w:r w:rsidR="007721FC" w:rsidRPr="00263C4F">
        <w:rPr>
          <w:rFonts w:ascii="Times New Roman" w:hAnsi="Times New Roman"/>
          <w:color w:val="000000"/>
          <w:szCs w:val="23"/>
        </w:rPr>
        <w:t xml:space="preserve">, Darryl Lawrence, Esquire and Amy E. Hirakis, Esquire appeared on behalf of OCA, </w:t>
      </w:r>
      <w:r w:rsidR="00910A14" w:rsidRPr="00263C4F">
        <w:rPr>
          <w:rFonts w:ascii="Times New Roman" w:hAnsi="Times New Roman"/>
          <w:color w:val="000000"/>
          <w:szCs w:val="23"/>
        </w:rPr>
        <w:t>Elizabeth Witmer, Esquire appeared on behalf of FR E2, FR First and Transco, Paul Schmidt, Esquire appeared on behalf of NP CARE and Brian Yeager, Esquire appeared on behalf of Covington</w:t>
      </w:r>
      <w:r w:rsidR="00512C45" w:rsidRPr="00263C4F">
        <w:rPr>
          <w:rFonts w:ascii="Times New Roman" w:hAnsi="Times New Roman"/>
          <w:color w:val="000000"/>
          <w:szCs w:val="23"/>
        </w:rPr>
        <w:t>.</w:t>
      </w:r>
      <w:r w:rsidR="00F63FED" w:rsidRPr="00263C4F">
        <w:rPr>
          <w:rFonts w:ascii="Times New Roman" w:hAnsi="Times New Roman"/>
          <w:color w:val="000000"/>
          <w:szCs w:val="23"/>
        </w:rPr>
        <w:t xml:space="preserve">  At the conclusion of the hearings, I granted the parties’ request that I waive the page limitation for briefs set forth at 52 </w:t>
      </w:r>
      <w:proofErr w:type="spellStart"/>
      <w:r w:rsidR="00F63FED" w:rsidRPr="00263C4F">
        <w:rPr>
          <w:rFonts w:ascii="Times New Roman" w:hAnsi="Times New Roman"/>
          <w:color w:val="000000"/>
          <w:szCs w:val="23"/>
        </w:rPr>
        <w:t>Pa.Code</w:t>
      </w:r>
      <w:proofErr w:type="spellEnd"/>
      <w:r w:rsidR="00F63FED" w:rsidRPr="00263C4F">
        <w:rPr>
          <w:rFonts w:ascii="Times New Roman" w:hAnsi="Times New Roman"/>
          <w:color w:val="000000"/>
          <w:szCs w:val="23"/>
        </w:rPr>
        <w:t xml:space="preserve"> §</w:t>
      </w:r>
      <w:r w:rsidR="003D2740">
        <w:rPr>
          <w:rFonts w:ascii="Times New Roman" w:hAnsi="Times New Roman"/>
          <w:color w:val="000000"/>
          <w:szCs w:val="23"/>
        </w:rPr>
        <w:t xml:space="preserve"> </w:t>
      </w:r>
      <w:r w:rsidR="00F63FED" w:rsidRPr="00263C4F">
        <w:rPr>
          <w:rFonts w:ascii="Times New Roman" w:hAnsi="Times New Roman"/>
          <w:color w:val="000000"/>
          <w:szCs w:val="23"/>
        </w:rPr>
        <w:t xml:space="preserve">5.501(f).  </w:t>
      </w:r>
      <w:proofErr w:type="gramStart"/>
      <w:r w:rsidR="00F63FED" w:rsidRPr="00263C4F">
        <w:rPr>
          <w:rFonts w:ascii="Times New Roman" w:hAnsi="Times New Roman"/>
          <w:color w:val="000000"/>
          <w:szCs w:val="23"/>
        </w:rPr>
        <w:t>N.T.</w:t>
      </w:r>
      <w:r w:rsidR="005B6A87" w:rsidRPr="00263C4F">
        <w:rPr>
          <w:rFonts w:ascii="Times New Roman" w:hAnsi="Times New Roman"/>
          <w:color w:val="000000"/>
          <w:szCs w:val="23"/>
        </w:rPr>
        <w:t xml:space="preserve"> 487.</w:t>
      </w:r>
      <w:proofErr w:type="gramEnd"/>
      <w:r w:rsidR="005B6A87" w:rsidRPr="00263C4F">
        <w:rPr>
          <w:rFonts w:ascii="Times New Roman" w:hAnsi="Times New Roman"/>
          <w:color w:val="000000"/>
          <w:szCs w:val="23"/>
        </w:rPr>
        <w:t xml:space="preserve">  The </w:t>
      </w:r>
      <w:r w:rsidR="00C66931">
        <w:rPr>
          <w:rFonts w:ascii="Times New Roman" w:hAnsi="Times New Roman"/>
          <w:color w:val="000000"/>
          <w:szCs w:val="23"/>
        </w:rPr>
        <w:t xml:space="preserve">evidentiary </w:t>
      </w:r>
      <w:r w:rsidR="005B6A87" w:rsidRPr="00263C4F">
        <w:rPr>
          <w:rFonts w:ascii="Times New Roman" w:hAnsi="Times New Roman"/>
          <w:color w:val="000000"/>
          <w:szCs w:val="23"/>
        </w:rPr>
        <w:t>hearings resulted in a transcript of 214 pages</w:t>
      </w:r>
      <w:r w:rsidR="00C66931">
        <w:rPr>
          <w:rFonts w:ascii="Times New Roman" w:hAnsi="Times New Roman"/>
          <w:color w:val="000000"/>
          <w:szCs w:val="23"/>
        </w:rPr>
        <w:t>,</w:t>
      </w:r>
      <w:r w:rsidR="005B6A87" w:rsidRPr="00263C4F">
        <w:rPr>
          <w:rFonts w:ascii="Times New Roman" w:hAnsi="Times New Roman"/>
          <w:color w:val="000000"/>
          <w:szCs w:val="23"/>
        </w:rPr>
        <w:t xml:space="preserve"> consisting of pages 274 through 488.</w:t>
      </w:r>
      <w:r w:rsidR="007F5EA5">
        <w:rPr>
          <w:rFonts w:ascii="Times New Roman" w:hAnsi="Times New Roman"/>
          <w:color w:val="000000"/>
          <w:szCs w:val="23"/>
        </w:rPr>
        <w:t xml:space="preserve">  </w:t>
      </w:r>
    </w:p>
    <w:p w:rsidR="00253E42" w:rsidRPr="00263C4F" w:rsidRDefault="00253E42" w:rsidP="00BB43E3">
      <w:pPr>
        <w:spacing w:line="360" w:lineRule="auto"/>
        <w:ind w:firstLine="1440"/>
        <w:rPr>
          <w:rFonts w:ascii="Times New Roman" w:hAnsi="Times New Roman"/>
          <w:color w:val="000000"/>
          <w:szCs w:val="23"/>
        </w:rPr>
      </w:pPr>
    </w:p>
    <w:p w:rsidR="00253E42" w:rsidRPr="00263C4F" w:rsidRDefault="00253E42" w:rsidP="005C3558">
      <w:pPr>
        <w:suppressAutoHyphens/>
        <w:spacing w:line="360" w:lineRule="auto"/>
        <w:ind w:firstLine="1440"/>
        <w:rPr>
          <w:rFonts w:ascii="Times New Roman" w:hAnsi="Times New Roman"/>
          <w:spacing w:val="-3"/>
        </w:rPr>
      </w:pPr>
      <w:r w:rsidRPr="00263C4F">
        <w:rPr>
          <w:rFonts w:ascii="Times New Roman" w:hAnsi="Times New Roman"/>
          <w:spacing w:val="-3"/>
        </w:rPr>
        <w:t xml:space="preserve">On July 30, 2013, PPL filed a petition to withdraw the </w:t>
      </w:r>
      <w:r w:rsidRPr="00263C4F">
        <w:rPr>
          <w:rFonts w:ascii="Times New Roman" w:hAnsi="Times New Roman"/>
        </w:rPr>
        <w:t xml:space="preserve">eminent domain </w:t>
      </w:r>
      <w:r w:rsidRPr="00263C4F">
        <w:rPr>
          <w:rFonts w:ascii="Times New Roman" w:hAnsi="Times New Roman"/>
          <w:spacing w:val="-3"/>
        </w:rPr>
        <w:t xml:space="preserve">application regarding the property of Roberta </w:t>
      </w:r>
      <w:proofErr w:type="spellStart"/>
      <w:r w:rsidRPr="00263C4F">
        <w:rPr>
          <w:rFonts w:ascii="Times New Roman" w:hAnsi="Times New Roman"/>
          <w:spacing w:val="-3"/>
        </w:rPr>
        <w:t>Searfoss</w:t>
      </w:r>
      <w:proofErr w:type="spellEnd"/>
      <w:r w:rsidRPr="00263C4F">
        <w:rPr>
          <w:rFonts w:ascii="Times New Roman" w:hAnsi="Times New Roman"/>
          <w:spacing w:val="-3"/>
        </w:rPr>
        <w:t xml:space="preserve"> a/k/a Judy </w:t>
      </w:r>
      <w:proofErr w:type="spellStart"/>
      <w:r w:rsidRPr="00263C4F">
        <w:rPr>
          <w:rFonts w:ascii="Times New Roman" w:hAnsi="Times New Roman"/>
          <w:spacing w:val="-3"/>
        </w:rPr>
        <w:t>Searfoss</w:t>
      </w:r>
      <w:proofErr w:type="spellEnd"/>
      <w:r w:rsidRPr="00263C4F">
        <w:rPr>
          <w:rFonts w:ascii="Times New Roman" w:hAnsi="Times New Roman"/>
          <w:spacing w:val="-3"/>
        </w:rPr>
        <w:t xml:space="preserve">, Executrix of the Estate of </w:t>
      </w:r>
      <w:proofErr w:type="spellStart"/>
      <w:r w:rsidRPr="00263C4F">
        <w:rPr>
          <w:rFonts w:ascii="Times New Roman" w:hAnsi="Times New Roman"/>
          <w:spacing w:val="-3"/>
        </w:rPr>
        <w:t>Euylla</w:t>
      </w:r>
      <w:proofErr w:type="spellEnd"/>
      <w:r w:rsidRPr="00263C4F">
        <w:rPr>
          <w:rFonts w:ascii="Times New Roman" w:hAnsi="Times New Roman"/>
          <w:spacing w:val="-3"/>
        </w:rPr>
        <w:t xml:space="preserve"> a/k/a/ </w:t>
      </w:r>
      <w:proofErr w:type="spellStart"/>
      <w:r w:rsidRPr="00263C4F">
        <w:rPr>
          <w:rFonts w:ascii="Times New Roman" w:hAnsi="Times New Roman"/>
          <w:spacing w:val="-3"/>
        </w:rPr>
        <w:t>Eylla</w:t>
      </w:r>
      <w:proofErr w:type="spellEnd"/>
      <w:r w:rsidRPr="00263C4F">
        <w:rPr>
          <w:rFonts w:ascii="Times New Roman" w:hAnsi="Times New Roman"/>
          <w:spacing w:val="-3"/>
        </w:rPr>
        <w:t xml:space="preserve"> Hughes (</w:t>
      </w:r>
      <w:proofErr w:type="spellStart"/>
      <w:r w:rsidRPr="00263C4F">
        <w:rPr>
          <w:rFonts w:ascii="Times New Roman" w:hAnsi="Times New Roman"/>
          <w:spacing w:val="-3"/>
        </w:rPr>
        <w:t>Searfoss</w:t>
      </w:r>
      <w:proofErr w:type="spellEnd"/>
      <w:r w:rsidRPr="00263C4F">
        <w:rPr>
          <w:rFonts w:ascii="Times New Roman" w:hAnsi="Times New Roman"/>
          <w:spacing w:val="-3"/>
        </w:rPr>
        <w:t xml:space="preserve">) at A-2013-2341232.  The petition stated that PPL and </w:t>
      </w:r>
      <w:proofErr w:type="spellStart"/>
      <w:r w:rsidRPr="00263C4F">
        <w:rPr>
          <w:rFonts w:ascii="Times New Roman" w:hAnsi="Times New Roman"/>
          <w:spacing w:val="-3"/>
        </w:rPr>
        <w:t>Searfoss</w:t>
      </w:r>
      <w:proofErr w:type="spellEnd"/>
      <w:r w:rsidRPr="00263C4F">
        <w:rPr>
          <w:rFonts w:ascii="Times New Roman" w:hAnsi="Times New Roman"/>
          <w:spacing w:val="-3"/>
        </w:rPr>
        <w:t xml:space="preserve"> ha</w:t>
      </w:r>
      <w:r w:rsidR="008C61CE" w:rsidRPr="00263C4F">
        <w:rPr>
          <w:rFonts w:ascii="Times New Roman" w:hAnsi="Times New Roman"/>
          <w:spacing w:val="-3"/>
        </w:rPr>
        <w:t>d</w:t>
      </w:r>
      <w:r w:rsidRPr="00263C4F">
        <w:rPr>
          <w:rFonts w:ascii="Times New Roman" w:hAnsi="Times New Roman"/>
          <w:spacing w:val="-3"/>
        </w:rPr>
        <w:t xml:space="preserve"> executed an agreement by which </w:t>
      </w:r>
      <w:proofErr w:type="spellStart"/>
      <w:r w:rsidRPr="00263C4F">
        <w:rPr>
          <w:rFonts w:ascii="Times New Roman" w:hAnsi="Times New Roman"/>
          <w:spacing w:val="-3"/>
        </w:rPr>
        <w:t>Searfoss</w:t>
      </w:r>
      <w:proofErr w:type="spellEnd"/>
      <w:r w:rsidRPr="00263C4F">
        <w:rPr>
          <w:rFonts w:ascii="Times New Roman" w:hAnsi="Times New Roman"/>
          <w:spacing w:val="-3"/>
        </w:rPr>
        <w:t xml:space="preserve"> conveyed a right of way and easement to PPL.  As a result, PPL’s application was no longer necessary.</w:t>
      </w:r>
    </w:p>
    <w:p w:rsidR="00253E42" w:rsidRPr="00263C4F" w:rsidRDefault="00253E42" w:rsidP="005C3558">
      <w:pPr>
        <w:suppressAutoHyphens/>
        <w:spacing w:line="360" w:lineRule="auto"/>
        <w:ind w:firstLine="1440"/>
        <w:rPr>
          <w:rFonts w:ascii="Times New Roman" w:hAnsi="Times New Roman"/>
          <w:spacing w:val="-3"/>
        </w:rPr>
      </w:pPr>
    </w:p>
    <w:p w:rsidR="005B6A87" w:rsidRPr="00263C4F" w:rsidRDefault="005B6A87" w:rsidP="005C3558">
      <w:pPr>
        <w:suppressAutoHyphens/>
        <w:spacing w:line="360" w:lineRule="auto"/>
        <w:ind w:firstLine="1440"/>
        <w:rPr>
          <w:rFonts w:ascii="Times New Roman" w:hAnsi="Times New Roman"/>
          <w:spacing w:val="-3"/>
        </w:rPr>
      </w:pPr>
      <w:r w:rsidRPr="00263C4F">
        <w:rPr>
          <w:rFonts w:ascii="Times New Roman" w:hAnsi="Times New Roman"/>
        </w:rPr>
        <w:t xml:space="preserve">In Interim Order #12, August 20, 2013, I granted </w:t>
      </w:r>
      <w:r w:rsidRPr="00263C4F">
        <w:rPr>
          <w:rFonts w:ascii="Times New Roman" w:hAnsi="Times New Roman" w:cs="Times New Roman"/>
        </w:rPr>
        <w:t xml:space="preserve">PPL’s petition to withdraw </w:t>
      </w:r>
      <w:r w:rsidRPr="00263C4F">
        <w:rPr>
          <w:rFonts w:ascii="Times New Roman" w:hAnsi="Times New Roman"/>
          <w:spacing w:val="-3"/>
        </w:rPr>
        <w:t xml:space="preserve">the </w:t>
      </w:r>
      <w:r w:rsidRPr="00263C4F">
        <w:rPr>
          <w:rFonts w:ascii="Times New Roman" w:hAnsi="Times New Roman"/>
        </w:rPr>
        <w:t xml:space="preserve">eminent domain </w:t>
      </w:r>
      <w:r w:rsidRPr="00263C4F">
        <w:rPr>
          <w:rFonts w:ascii="Times New Roman" w:hAnsi="Times New Roman"/>
          <w:spacing w:val="-3"/>
        </w:rPr>
        <w:t xml:space="preserve">applications regarding the </w:t>
      </w:r>
      <w:proofErr w:type="spellStart"/>
      <w:r w:rsidRPr="00263C4F">
        <w:rPr>
          <w:rFonts w:ascii="Times New Roman" w:hAnsi="Times New Roman"/>
          <w:spacing w:val="-3"/>
        </w:rPr>
        <w:t>Searfoss</w:t>
      </w:r>
      <w:proofErr w:type="spellEnd"/>
      <w:r w:rsidRPr="00263C4F">
        <w:rPr>
          <w:rFonts w:ascii="Times New Roman" w:hAnsi="Times New Roman"/>
          <w:spacing w:val="-3"/>
        </w:rPr>
        <w:t xml:space="preserve"> property at A-2013-2341232.  </w:t>
      </w:r>
    </w:p>
    <w:p w:rsidR="004B5738" w:rsidRPr="00263C4F" w:rsidRDefault="004B5738" w:rsidP="005C3558">
      <w:pPr>
        <w:suppressAutoHyphens/>
        <w:spacing w:line="360" w:lineRule="auto"/>
        <w:ind w:firstLine="1440"/>
        <w:rPr>
          <w:rFonts w:ascii="Times New Roman" w:hAnsi="Times New Roman"/>
          <w:spacing w:val="-3"/>
        </w:rPr>
      </w:pPr>
    </w:p>
    <w:p w:rsidR="004B5738" w:rsidRPr="00263C4F" w:rsidRDefault="004B5738" w:rsidP="005C3558">
      <w:pPr>
        <w:suppressAutoHyphens/>
        <w:spacing w:line="360" w:lineRule="auto"/>
        <w:ind w:firstLine="1440"/>
        <w:rPr>
          <w:rFonts w:ascii="Times New Roman" w:hAnsi="Times New Roman"/>
          <w:spacing w:val="-3"/>
        </w:rPr>
      </w:pPr>
      <w:r w:rsidRPr="00263C4F">
        <w:rPr>
          <w:rFonts w:ascii="Times New Roman" w:hAnsi="Times New Roman"/>
          <w:spacing w:val="-3"/>
        </w:rPr>
        <w:t xml:space="preserve">On August 16, 2013, PPL filed a petition to withdraw the </w:t>
      </w:r>
      <w:r w:rsidRPr="00263C4F">
        <w:rPr>
          <w:rFonts w:ascii="Times New Roman" w:hAnsi="Times New Roman"/>
        </w:rPr>
        <w:t xml:space="preserve">eminent domain </w:t>
      </w:r>
      <w:r w:rsidRPr="00263C4F">
        <w:rPr>
          <w:rFonts w:ascii="Times New Roman" w:hAnsi="Times New Roman"/>
          <w:spacing w:val="-3"/>
        </w:rPr>
        <w:t xml:space="preserve">application regarding the property of Blue Ridge at A-2013-2341277.  The petition stated that Blue Ridge had </w:t>
      </w:r>
      <w:r w:rsidRPr="00263C4F">
        <w:rPr>
          <w:rFonts w:ascii="Times New Roman" w:hAnsi="Times New Roman"/>
          <w:spacing w:val="-3"/>
        </w:rPr>
        <w:lastRenderedPageBreak/>
        <w:t>conveyed its property and that PPL had reached agreements with the new property owners.  As a result, PPL’s application was moot.</w:t>
      </w:r>
    </w:p>
    <w:p w:rsidR="005C6B61" w:rsidRPr="00263C4F" w:rsidRDefault="005C6B61" w:rsidP="005C3558">
      <w:pPr>
        <w:suppressAutoHyphens/>
        <w:spacing w:line="360" w:lineRule="auto"/>
        <w:ind w:firstLine="1440"/>
        <w:rPr>
          <w:rFonts w:ascii="Times New Roman" w:hAnsi="Times New Roman"/>
          <w:spacing w:val="-3"/>
        </w:rPr>
      </w:pPr>
    </w:p>
    <w:p w:rsidR="005C6B61" w:rsidRPr="00263C4F" w:rsidRDefault="005C6B61" w:rsidP="005C3558">
      <w:pPr>
        <w:suppressAutoHyphens/>
        <w:spacing w:line="360" w:lineRule="auto"/>
        <w:ind w:firstLine="1440"/>
        <w:rPr>
          <w:rFonts w:ascii="Times New Roman" w:hAnsi="Times New Roman"/>
          <w:spacing w:val="-3"/>
        </w:rPr>
      </w:pPr>
      <w:r w:rsidRPr="00263C4F">
        <w:rPr>
          <w:rFonts w:ascii="Times New Roman" w:hAnsi="Times New Roman"/>
          <w:spacing w:val="-3"/>
        </w:rPr>
        <w:t xml:space="preserve">On August 20, 2013, PPL filed petitions to withdraw the </w:t>
      </w:r>
      <w:r w:rsidRPr="00263C4F">
        <w:rPr>
          <w:rFonts w:ascii="Times New Roman" w:hAnsi="Times New Roman"/>
        </w:rPr>
        <w:t xml:space="preserve">eminent domain </w:t>
      </w:r>
      <w:r w:rsidRPr="00263C4F">
        <w:rPr>
          <w:rFonts w:ascii="Times New Roman" w:hAnsi="Times New Roman"/>
          <w:spacing w:val="-3"/>
        </w:rPr>
        <w:t xml:space="preserve">applications regarding the properties of James L. and </w:t>
      </w:r>
      <w:proofErr w:type="spellStart"/>
      <w:r w:rsidRPr="00263C4F">
        <w:rPr>
          <w:rFonts w:ascii="Times New Roman" w:hAnsi="Times New Roman"/>
          <w:spacing w:val="-3"/>
        </w:rPr>
        <w:t>Michaelene</w:t>
      </w:r>
      <w:proofErr w:type="spellEnd"/>
      <w:r w:rsidRPr="00263C4F">
        <w:rPr>
          <w:rFonts w:ascii="Times New Roman" w:hAnsi="Times New Roman"/>
          <w:spacing w:val="-3"/>
        </w:rPr>
        <w:t xml:space="preserve"> Butler (Butler) and Dianne L. Doss (Doss) at A-2013-2344353 and </w:t>
      </w:r>
      <w:r w:rsidRPr="00263C4F">
        <w:rPr>
          <w:rFonts w:ascii="Times New Roman" w:hAnsi="Times New Roman"/>
        </w:rPr>
        <w:t>A-2013-2341214, respectively</w:t>
      </w:r>
      <w:r w:rsidRPr="00263C4F">
        <w:rPr>
          <w:rFonts w:ascii="Times New Roman" w:hAnsi="Times New Roman"/>
          <w:spacing w:val="-3"/>
        </w:rPr>
        <w:t>.  The petitions stated that Butler conveyed Parcel WP2 to PPL and that PPL and Doss ha</w:t>
      </w:r>
      <w:r w:rsidR="00C66931">
        <w:rPr>
          <w:rFonts w:ascii="Times New Roman" w:hAnsi="Times New Roman"/>
          <w:spacing w:val="-3"/>
        </w:rPr>
        <w:t>d</w:t>
      </w:r>
      <w:r w:rsidRPr="00263C4F">
        <w:rPr>
          <w:rFonts w:ascii="Times New Roman" w:hAnsi="Times New Roman"/>
          <w:spacing w:val="-3"/>
        </w:rPr>
        <w:t xml:space="preserve"> executed an agreement by which Doss conveyed a right of way and easement to PPL.  As a result, PPL’s applications </w:t>
      </w:r>
      <w:r w:rsidR="00FF0BD3">
        <w:rPr>
          <w:rFonts w:ascii="Times New Roman" w:hAnsi="Times New Roman"/>
          <w:spacing w:val="-3"/>
        </w:rPr>
        <w:t>were</w:t>
      </w:r>
      <w:r w:rsidRPr="00263C4F">
        <w:rPr>
          <w:rFonts w:ascii="Times New Roman" w:hAnsi="Times New Roman"/>
          <w:spacing w:val="-3"/>
        </w:rPr>
        <w:t xml:space="preserve"> no longer necessary.</w:t>
      </w:r>
    </w:p>
    <w:p w:rsidR="005C6B61" w:rsidRPr="00263C4F" w:rsidRDefault="005C6B61" w:rsidP="00BB43E3">
      <w:pPr>
        <w:tabs>
          <w:tab w:val="left" w:pos="-720"/>
        </w:tabs>
        <w:suppressAutoHyphens/>
        <w:spacing w:line="360" w:lineRule="auto"/>
        <w:rPr>
          <w:rFonts w:ascii="Times New Roman" w:hAnsi="Times New Roman"/>
          <w:spacing w:val="-3"/>
        </w:rPr>
      </w:pPr>
    </w:p>
    <w:p w:rsidR="009C4F0F" w:rsidRPr="00263C4F" w:rsidRDefault="009C4F0F" w:rsidP="00BB43E3">
      <w:pPr>
        <w:spacing w:line="360" w:lineRule="auto"/>
        <w:ind w:firstLine="1440"/>
        <w:rPr>
          <w:rFonts w:ascii="Times New Roman" w:hAnsi="Times New Roman"/>
          <w:color w:val="000000"/>
          <w:szCs w:val="23"/>
        </w:rPr>
      </w:pPr>
      <w:r w:rsidRPr="00263C4F">
        <w:rPr>
          <w:rFonts w:ascii="Times New Roman" w:hAnsi="Times New Roman"/>
          <w:color w:val="000000"/>
          <w:szCs w:val="23"/>
        </w:rPr>
        <w:t>On August 22, 2013, Covington filed its Main Brief (M.B.).</w:t>
      </w:r>
    </w:p>
    <w:p w:rsidR="00910A14" w:rsidRPr="00263C4F" w:rsidRDefault="00910A14" w:rsidP="00BB43E3">
      <w:pPr>
        <w:spacing w:line="360" w:lineRule="auto"/>
        <w:ind w:firstLine="1440"/>
        <w:rPr>
          <w:rFonts w:ascii="Times New Roman" w:hAnsi="Times New Roman"/>
          <w:color w:val="000000"/>
          <w:szCs w:val="23"/>
        </w:rPr>
      </w:pPr>
    </w:p>
    <w:p w:rsidR="00262D8A" w:rsidRPr="00263C4F" w:rsidRDefault="00684AB4" w:rsidP="00BB43E3">
      <w:pPr>
        <w:spacing w:line="360" w:lineRule="auto"/>
        <w:ind w:firstLine="1440"/>
        <w:rPr>
          <w:rFonts w:ascii="Times New Roman" w:hAnsi="Times New Roman"/>
          <w:color w:val="000000"/>
          <w:szCs w:val="23"/>
        </w:rPr>
      </w:pPr>
      <w:r w:rsidRPr="00263C4F">
        <w:rPr>
          <w:rFonts w:ascii="Times New Roman" w:hAnsi="Times New Roman"/>
          <w:color w:val="000000"/>
          <w:szCs w:val="23"/>
        </w:rPr>
        <w:t xml:space="preserve">On </w:t>
      </w:r>
      <w:r w:rsidR="00910A14" w:rsidRPr="00263C4F">
        <w:rPr>
          <w:rFonts w:ascii="Times New Roman" w:hAnsi="Times New Roman"/>
          <w:color w:val="000000"/>
          <w:szCs w:val="23"/>
        </w:rPr>
        <w:t>August 26, 2013</w:t>
      </w:r>
      <w:r w:rsidRPr="00263C4F">
        <w:rPr>
          <w:rFonts w:ascii="Times New Roman" w:hAnsi="Times New Roman"/>
          <w:color w:val="000000"/>
          <w:szCs w:val="23"/>
        </w:rPr>
        <w:t>, Main Briefs</w:t>
      </w:r>
      <w:r w:rsidR="0025375B" w:rsidRPr="00263C4F">
        <w:rPr>
          <w:rFonts w:ascii="Times New Roman" w:hAnsi="Times New Roman"/>
          <w:color w:val="000000"/>
          <w:szCs w:val="23"/>
        </w:rPr>
        <w:t xml:space="preserve"> </w:t>
      </w:r>
      <w:r w:rsidRPr="00263C4F">
        <w:rPr>
          <w:rFonts w:ascii="Times New Roman" w:hAnsi="Times New Roman"/>
          <w:color w:val="000000"/>
          <w:szCs w:val="23"/>
        </w:rPr>
        <w:t>were filed by PPL</w:t>
      </w:r>
      <w:r w:rsidR="008C61CE" w:rsidRPr="00263C4F">
        <w:rPr>
          <w:rFonts w:ascii="Times New Roman" w:hAnsi="Times New Roman"/>
          <w:color w:val="000000"/>
          <w:szCs w:val="23"/>
        </w:rPr>
        <w:t xml:space="preserve">, OCA </w:t>
      </w:r>
      <w:r w:rsidRPr="00263C4F">
        <w:rPr>
          <w:rFonts w:ascii="Times New Roman" w:hAnsi="Times New Roman"/>
          <w:color w:val="000000"/>
          <w:szCs w:val="23"/>
        </w:rPr>
        <w:t>and</w:t>
      </w:r>
      <w:r w:rsidR="008C61CE" w:rsidRPr="00263C4F">
        <w:rPr>
          <w:rFonts w:ascii="Times New Roman" w:hAnsi="Times New Roman"/>
          <w:color w:val="000000"/>
          <w:szCs w:val="23"/>
        </w:rPr>
        <w:t xml:space="preserve"> NP CARE</w:t>
      </w:r>
      <w:r w:rsidRPr="00263C4F">
        <w:rPr>
          <w:rFonts w:ascii="Times New Roman" w:hAnsi="Times New Roman"/>
          <w:color w:val="000000"/>
          <w:szCs w:val="23"/>
        </w:rPr>
        <w:t xml:space="preserve">.  </w:t>
      </w:r>
    </w:p>
    <w:p w:rsidR="00262D8A" w:rsidRPr="00263C4F" w:rsidRDefault="00262D8A" w:rsidP="00BB43E3">
      <w:pPr>
        <w:spacing w:line="360" w:lineRule="auto"/>
        <w:ind w:firstLine="1440"/>
        <w:rPr>
          <w:rFonts w:ascii="Times New Roman" w:hAnsi="Times New Roman"/>
          <w:color w:val="000000"/>
          <w:szCs w:val="23"/>
        </w:rPr>
      </w:pPr>
    </w:p>
    <w:p w:rsidR="00262D8A" w:rsidRPr="00263C4F" w:rsidRDefault="00262D8A" w:rsidP="005C3558">
      <w:pPr>
        <w:suppressAutoHyphens/>
        <w:spacing w:line="360" w:lineRule="auto"/>
        <w:ind w:firstLine="1440"/>
        <w:rPr>
          <w:rFonts w:ascii="Times New Roman" w:hAnsi="Times New Roman"/>
          <w:spacing w:val="-3"/>
        </w:rPr>
      </w:pPr>
      <w:r w:rsidRPr="00263C4F">
        <w:rPr>
          <w:rFonts w:ascii="Times New Roman" w:hAnsi="Times New Roman"/>
        </w:rPr>
        <w:t xml:space="preserve">In Interim Order #13, dated September 6, 2013, I granted </w:t>
      </w:r>
      <w:r w:rsidRPr="00263C4F">
        <w:rPr>
          <w:rFonts w:ascii="Times New Roman" w:hAnsi="Times New Roman" w:cs="Times New Roman"/>
        </w:rPr>
        <w:t xml:space="preserve">PPL’s petition to withdraw </w:t>
      </w:r>
      <w:r w:rsidRPr="00263C4F">
        <w:rPr>
          <w:rFonts w:ascii="Times New Roman" w:hAnsi="Times New Roman"/>
          <w:spacing w:val="-3"/>
        </w:rPr>
        <w:t xml:space="preserve">the </w:t>
      </w:r>
      <w:r w:rsidRPr="00263C4F">
        <w:rPr>
          <w:rFonts w:ascii="Times New Roman" w:hAnsi="Times New Roman"/>
        </w:rPr>
        <w:t xml:space="preserve">eminent domain </w:t>
      </w:r>
      <w:r w:rsidRPr="00263C4F">
        <w:rPr>
          <w:rFonts w:ascii="Times New Roman" w:hAnsi="Times New Roman"/>
          <w:spacing w:val="-3"/>
        </w:rPr>
        <w:t xml:space="preserve">application regarding the Blue Ridge property at A-2013-2341277.  </w:t>
      </w:r>
    </w:p>
    <w:p w:rsidR="00262D8A" w:rsidRPr="00263C4F" w:rsidRDefault="00262D8A" w:rsidP="00BB43E3">
      <w:pPr>
        <w:spacing w:line="360" w:lineRule="auto"/>
        <w:ind w:firstLine="1440"/>
        <w:rPr>
          <w:rFonts w:ascii="Times New Roman" w:hAnsi="Times New Roman"/>
          <w:color w:val="000000"/>
          <w:szCs w:val="23"/>
        </w:rPr>
      </w:pPr>
    </w:p>
    <w:p w:rsidR="00512C45" w:rsidRPr="00263C4F" w:rsidRDefault="00684AB4" w:rsidP="00BB43E3">
      <w:pPr>
        <w:spacing w:line="360" w:lineRule="auto"/>
        <w:ind w:firstLine="1440"/>
        <w:rPr>
          <w:rFonts w:ascii="Times New Roman" w:hAnsi="Times New Roman"/>
          <w:color w:val="000000"/>
          <w:szCs w:val="23"/>
        </w:rPr>
      </w:pPr>
      <w:r w:rsidRPr="00263C4F">
        <w:rPr>
          <w:rFonts w:ascii="Times New Roman" w:hAnsi="Times New Roman"/>
          <w:color w:val="000000"/>
          <w:szCs w:val="23"/>
        </w:rPr>
        <w:t xml:space="preserve">On </w:t>
      </w:r>
      <w:r w:rsidR="00910A14" w:rsidRPr="00263C4F">
        <w:rPr>
          <w:rFonts w:ascii="Times New Roman" w:hAnsi="Times New Roman"/>
          <w:color w:val="000000"/>
          <w:szCs w:val="23"/>
        </w:rPr>
        <w:t>September 9, 2013,</w:t>
      </w:r>
      <w:r w:rsidRPr="00263C4F">
        <w:rPr>
          <w:rFonts w:ascii="Times New Roman" w:hAnsi="Times New Roman"/>
          <w:color w:val="000000"/>
          <w:szCs w:val="23"/>
        </w:rPr>
        <w:t xml:space="preserve"> Reply Briefs</w:t>
      </w:r>
      <w:r w:rsidR="0025375B" w:rsidRPr="00263C4F">
        <w:rPr>
          <w:rFonts w:ascii="Times New Roman" w:hAnsi="Times New Roman"/>
          <w:color w:val="000000"/>
          <w:szCs w:val="23"/>
        </w:rPr>
        <w:t xml:space="preserve"> (R.B.)</w:t>
      </w:r>
      <w:r w:rsidRPr="00263C4F">
        <w:rPr>
          <w:rFonts w:ascii="Times New Roman" w:hAnsi="Times New Roman"/>
          <w:color w:val="000000"/>
          <w:szCs w:val="23"/>
        </w:rPr>
        <w:t xml:space="preserve"> </w:t>
      </w:r>
      <w:proofErr w:type="gramStart"/>
      <w:r w:rsidRPr="00263C4F">
        <w:rPr>
          <w:rFonts w:ascii="Times New Roman" w:hAnsi="Times New Roman"/>
          <w:color w:val="000000"/>
          <w:szCs w:val="23"/>
        </w:rPr>
        <w:t>were</w:t>
      </w:r>
      <w:proofErr w:type="gramEnd"/>
      <w:r w:rsidRPr="00263C4F">
        <w:rPr>
          <w:rFonts w:ascii="Times New Roman" w:hAnsi="Times New Roman"/>
          <w:color w:val="000000"/>
          <w:szCs w:val="23"/>
        </w:rPr>
        <w:t xml:space="preserve"> filed by PPL</w:t>
      </w:r>
      <w:r w:rsidR="008C61CE" w:rsidRPr="00263C4F">
        <w:rPr>
          <w:rFonts w:ascii="Times New Roman" w:hAnsi="Times New Roman"/>
          <w:color w:val="000000"/>
          <w:szCs w:val="23"/>
        </w:rPr>
        <w:t>, OCA</w:t>
      </w:r>
      <w:r w:rsidR="00A41200" w:rsidRPr="00263C4F">
        <w:rPr>
          <w:rFonts w:ascii="Times New Roman" w:hAnsi="Times New Roman"/>
          <w:color w:val="000000"/>
          <w:szCs w:val="23"/>
        </w:rPr>
        <w:t>,</w:t>
      </w:r>
      <w:r w:rsidRPr="00263C4F">
        <w:rPr>
          <w:rFonts w:ascii="Times New Roman" w:hAnsi="Times New Roman"/>
          <w:color w:val="000000"/>
          <w:szCs w:val="23"/>
        </w:rPr>
        <w:t xml:space="preserve"> </w:t>
      </w:r>
      <w:r w:rsidR="008C61CE" w:rsidRPr="00263C4F">
        <w:rPr>
          <w:rFonts w:ascii="Times New Roman" w:hAnsi="Times New Roman"/>
          <w:color w:val="000000"/>
          <w:szCs w:val="23"/>
        </w:rPr>
        <w:t>NP CARE</w:t>
      </w:r>
      <w:r w:rsidR="009B7394" w:rsidRPr="00263C4F">
        <w:rPr>
          <w:rFonts w:ascii="Times New Roman" w:hAnsi="Times New Roman"/>
          <w:color w:val="000000"/>
          <w:szCs w:val="23"/>
        </w:rPr>
        <w:t xml:space="preserve"> and Transco.</w:t>
      </w:r>
      <w:r w:rsidR="007F5EA5">
        <w:rPr>
          <w:rFonts w:ascii="Times New Roman" w:hAnsi="Times New Roman"/>
          <w:color w:val="000000"/>
          <w:szCs w:val="23"/>
        </w:rPr>
        <w:t xml:space="preserve">  </w:t>
      </w:r>
      <w:r w:rsidR="00A41200" w:rsidRPr="00263C4F">
        <w:rPr>
          <w:rFonts w:ascii="Times New Roman" w:hAnsi="Times New Roman"/>
          <w:color w:val="000000"/>
          <w:szCs w:val="23"/>
        </w:rPr>
        <w:t>FR E2</w:t>
      </w:r>
      <w:r w:rsidR="009B7394" w:rsidRPr="00263C4F">
        <w:rPr>
          <w:rFonts w:ascii="Times New Roman" w:hAnsi="Times New Roman"/>
          <w:color w:val="000000"/>
          <w:szCs w:val="23"/>
        </w:rPr>
        <w:t xml:space="preserve"> and </w:t>
      </w:r>
      <w:r w:rsidR="00A41200" w:rsidRPr="00263C4F">
        <w:rPr>
          <w:rFonts w:ascii="Times New Roman" w:hAnsi="Times New Roman"/>
          <w:color w:val="000000"/>
          <w:szCs w:val="23"/>
        </w:rPr>
        <w:t xml:space="preserve">FR First </w:t>
      </w:r>
      <w:r w:rsidR="009B7394" w:rsidRPr="00263C4F">
        <w:rPr>
          <w:rFonts w:ascii="Times New Roman" w:hAnsi="Times New Roman"/>
          <w:color w:val="000000"/>
          <w:szCs w:val="23"/>
        </w:rPr>
        <w:t>filed a joint Reply Brief.</w:t>
      </w:r>
      <w:r w:rsidRPr="00263C4F">
        <w:rPr>
          <w:rFonts w:ascii="Times New Roman" w:hAnsi="Times New Roman"/>
          <w:color w:val="000000"/>
          <w:szCs w:val="23"/>
        </w:rPr>
        <w:t xml:space="preserve">  </w:t>
      </w:r>
    </w:p>
    <w:p w:rsidR="00684AB4" w:rsidRPr="00263C4F" w:rsidRDefault="00684AB4" w:rsidP="00BB43E3">
      <w:pPr>
        <w:spacing w:line="360" w:lineRule="auto"/>
        <w:ind w:firstLine="1440"/>
        <w:rPr>
          <w:rFonts w:ascii="Times New Roman" w:hAnsi="Times New Roman"/>
          <w:color w:val="000000"/>
          <w:szCs w:val="23"/>
        </w:rPr>
      </w:pPr>
    </w:p>
    <w:p w:rsidR="005C6B61" w:rsidRDefault="005C6B61" w:rsidP="005C3558">
      <w:pPr>
        <w:suppressAutoHyphens/>
        <w:spacing w:line="360" w:lineRule="auto"/>
        <w:ind w:firstLine="1440"/>
        <w:rPr>
          <w:rFonts w:ascii="Times New Roman" w:hAnsi="Times New Roman"/>
          <w:spacing w:val="-3"/>
        </w:rPr>
      </w:pPr>
      <w:r w:rsidRPr="00263C4F">
        <w:rPr>
          <w:rFonts w:ascii="Times New Roman" w:hAnsi="Times New Roman"/>
        </w:rPr>
        <w:t>In Interim Order #14, dated September</w:t>
      </w:r>
      <w:r w:rsidR="00887A73" w:rsidRPr="00263C4F">
        <w:rPr>
          <w:rFonts w:ascii="Times New Roman" w:hAnsi="Times New Roman"/>
        </w:rPr>
        <w:t xml:space="preserve"> 10</w:t>
      </w:r>
      <w:r w:rsidRPr="00263C4F">
        <w:rPr>
          <w:rFonts w:ascii="Times New Roman" w:hAnsi="Times New Roman"/>
        </w:rPr>
        <w:t xml:space="preserve">, 2013, I granted </w:t>
      </w:r>
      <w:r w:rsidRPr="00263C4F">
        <w:rPr>
          <w:rFonts w:ascii="Times New Roman" w:hAnsi="Times New Roman" w:cs="Times New Roman"/>
        </w:rPr>
        <w:t xml:space="preserve">PPL’s petition to withdraw </w:t>
      </w:r>
      <w:r w:rsidRPr="00263C4F">
        <w:rPr>
          <w:rFonts w:ascii="Times New Roman" w:hAnsi="Times New Roman"/>
          <w:spacing w:val="-3"/>
        </w:rPr>
        <w:t xml:space="preserve">the </w:t>
      </w:r>
      <w:r w:rsidRPr="00263C4F">
        <w:rPr>
          <w:rFonts w:ascii="Times New Roman" w:hAnsi="Times New Roman"/>
        </w:rPr>
        <w:t xml:space="preserve">eminent domain </w:t>
      </w:r>
      <w:r w:rsidRPr="00263C4F">
        <w:rPr>
          <w:rFonts w:ascii="Times New Roman" w:hAnsi="Times New Roman"/>
          <w:spacing w:val="-3"/>
        </w:rPr>
        <w:t xml:space="preserve">applications regarding the Butler and Doss properties at A-2013-2344353 and </w:t>
      </w:r>
      <w:r w:rsidRPr="00263C4F">
        <w:rPr>
          <w:rFonts w:ascii="Times New Roman" w:hAnsi="Times New Roman"/>
        </w:rPr>
        <w:t>A-2013-2341214, respectively.</w:t>
      </w:r>
      <w:r w:rsidRPr="00263C4F">
        <w:rPr>
          <w:rFonts w:ascii="Times New Roman" w:hAnsi="Times New Roman"/>
          <w:spacing w:val="-3"/>
        </w:rPr>
        <w:t xml:space="preserve"> </w:t>
      </w:r>
    </w:p>
    <w:p w:rsidR="00FF0BD3" w:rsidRDefault="00FF0BD3" w:rsidP="005C3558">
      <w:pPr>
        <w:suppressAutoHyphens/>
        <w:spacing w:line="360" w:lineRule="auto"/>
        <w:ind w:firstLine="1440"/>
        <w:rPr>
          <w:rFonts w:ascii="Times New Roman" w:hAnsi="Times New Roman"/>
          <w:spacing w:val="-3"/>
        </w:rPr>
      </w:pPr>
    </w:p>
    <w:p w:rsidR="00FF0BD3" w:rsidRDefault="00FF0BD3" w:rsidP="005C3558">
      <w:pPr>
        <w:suppressAutoHyphens/>
        <w:spacing w:line="360" w:lineRule="auto"/>
        <w:ind w:firstLine="1440"/>
        <w:rPr>
          <w:spacing w:val="-3"/>
        </w:rPr>
      </w:pPr>
      <w:r w:rsidRPr="00A5298B">
        <w:rPr>
          <w:spacing w:val="-3"/>
        </w:rPr>
        <w:t xml:space="preserve">On </w:t>
      </w:r>
      <w:r>
        <w:rPr>
          <w:spacing w:val="-3"/>
        </w:rPr>
        <w:t xml:space="preserve">September 18, </w:t>
      </w:r>
      <w:r w:rsidRPr="00A5298B">
        <w:rPr>
          <w:spacing w:val="-3"/>
        </w:rPr>
        <w:t xml:space="preserve">2013, PPL filed </w:t>
      </w:r>
      <w:r>
        <w:rPr>
          <w:spacing w:val="-3"/>
        </w:rPr>
        <w:t xml:space="preserve">a </w:t>
      </w:r>
      <w:r w:rsidRPr="00A5298B">
        <w:rPr>
          <w:spacing w:val="-3"/>
        </w:rPr>
        <w:t xml:space="preserve">petition to withdraw the </w:t>
      </w:r>
      <w:r w:rsidRPr="00A5298B">
        <w:t xml:space="preserve">eminent domain </w:t>
      </w:r>
      <w:r w:rsidRPr="00A5298B">
        <w:rPr>
          <w:spacing w:val="-3"/>
        </w:rPr>
        <w:t>application regarding the propert</w:t>
      </w:r>
      <w:r>
        <w:rPr>
          <w:spacing w:val="-3"/>
        </w:rPr>
        <w:t>y</w:t>
      </w:r>
      <w:r w:rsidRPr="00A5298B">
        <w:rPr>
          <w:spacing w:val="-3"/>
        </w:rPr>
        <w:t xml:space="preserve"> of </w:t>
      </w:r>
      <w:r>
        <w:rPr>
          <w:spacing w:val="-3"/>
        </w:rPr>
        <w:t xml:space="preserve">the </w:t>
      </w:r>
      <w:r w:rsidRPr="009F24AD">
        <w:t xml:space="preserve">Susan Butler </w:t>
      </w:r>
      <w:proofErr w:type="spellStart"/>
      <w:r w:rsidRPr="009F24AD">
        <w:t>Reigeluth</w:t>
      </w:r>
      <w:proofErr w:type="spellEnd"/>
      <w:r w:rsidRPr="009F24AD">
        <w:t xml:space="preserve"> Living Trust</w:t>
      </w:r>
      <w:r>
        <w:t xml:space="preserve"> (</w:t>
      </w:r>
      <w:proofErr w:type="spellStart"/>
      <w:r>
        <w:t>Reigeluth</w:t>
      </w:r>
      <w:proofErr w:type="spellEnd"/>
      <w:r>
        <w:t>)</w:t>
      </w:r>
      <w:r>
        <w:rPr>
          <w:spacing w:val="-3"/>
        </w:rPr>
        <w:t xml:space="preserve"> </w:t>
      </w:r>
      <w:r w:rsidRPr="00A5298B">
        <w:rPr>
          <w:spacing w:val="-3"/>
        </w:rPr>
        <w:t xml:space="preserve">at </w:t>
      </w:r>
      <w:r w:rsidRPr="000007B2">
        <w:rPr>
          <w:spacing w:val="-3"/>
        </w:rPr>
        <w:t>A-2013-2344</w:t>
      </w:r>
      <w:r>
        <w:rPr>
          <w:spacing w:val="-3"/>
        </w:rPr>
        <w:t>604</w:t>
      </w:r>
      <w:r w:rsidRPr="00A5298B">
        <w:rPr>
          <w:spacing w:val="-3"/>
        </w:rPr>
        <w:t xml:space="preserve">.  The petition stated that </w:t>
      </w:r>
      <w:proofErr w:type="spellStart"/>
      <w:r>
        <w:t>Reigeluth</w:t>
      </w:r>
      <w:proofErr w:type="spellEnd"/>
      <w:r>
        <w:rPr>
          <w:spacing w:val="-3"/>
        </w:rPr>
        <w:t xml:space="preserve"> conveyed Parcel WP3 to PPL.</w:t>
      </w:r>
      <w:r w:rsidRPr="00A5298B">
        <w:rPr>
          <w:spacing w:val="-3"/>
        </w:rPr>
        <w:t xml:space="preserve">  As a result, PPL’s application</w:t>
      </w:r>
      <w:r>
        <w:rPr>
          <w:spacing w:val="-3"/>
        </w:rPr>
        <w:t xml:space="preserve"> was</w:t>
      </w:r>
      <w:r w:rsidRPr="00A5298B">
        <w:rPr>
          <w:spacing w:val="-3"/>
        </w:rPr>
        <w:t xml:space="preserve"> no longer necessary.</w:t>
      </w:r>
    </w:p>
    <w:p w:rsidR="00FF0BD3" w:rsidRDefault="00FF0BD3" w:rsidP="005C3558">
      <w:pPr>
        <w:suppressAutoHyphens/>
        <w:spacing w:line="360" w:lineRule="auto"/>
        <w:ind w:firstLine="1440"/>
        <w:rPr>
          <w:spacing w:val="-3"/>
        </w:rPr>
      </w:pPr>
    </w:p>
    <w:p w:rsidR="00FF0BD3" w:rsidRDefault="00FF0BD3" w:rsidP="005C3558">
      <w:pPr>
        <w:suppressAutoHyphens/>
        <w:spacing w:line="360" w:lineRule="auto"/>
        <w:ind w:firstLine="1440"/>
        <w:rPr>
          <w:rFonts w:ascii="Times New Roman" w:hAnsi="Times New Roman"/>
          <w:spacing w:val="-3"/>
        </w:rPr>
      </w:pPr>
      <w:r w:rsidRPr="00263C4F">
        <w:rPr>
          <w:rFonts w:ascii="Times New Roman" w:hAnsi="Times New Roman"/>
        </w:rPr>
        <w:t>In Interim Order #1</w:t>
      </w:r>
      <w:r>
        <w:rPr>
          <w:rFonts w:ascii="Times New Roman" w:hAnsi="Times New Roman"/>
        </w:rPr>
        <w:t>5</w:t>
      </w:r>
      <w:r w:rsidRPr="00263C4F">
        <w:rPr>
          <w:rFonts w:ascii="Times New Roman" w:hAnsi="Times New Roman"/>
        </w:rPr>
        <w:t xml:space="preserve">, dated September </w:t>
      </w:r>
      <w:r>
        <w:rPr>
          <w:rFonts w:ascii="Times New Roman" w:hAnsi="Times New Roman"/>
        </w:rPr>
        <w:t>3</w:t>
      </w:r>
      <w:r w:rsidRPr="00263C4F">
        <w:rPr>
          <w:rFonts w:ascii="Times New Roman" w:hAnsi="Times New Roman"/>
        </w:rPr>
        <w:t xml:space="preserve">0, 2013, I granted </w:t>
      </w:r>
      <w:r w:rsidRPr="00263C4F">
        <w:rPr>
          <w:rFonts w:ascii="Times New Roman" w:hAnsi="Times New Roman" w:cs="Times New Roman"/>
        </w:rPr>
        <w:t xml:space="preserve">PPL’s petition to withdraw </w:t>
      </w:r>
      <w:r w:rsidRPr="00263C4F">
        <w:rPr>
          <w:rFonts w:ascii="Times New Roman" w:hAnsi="Times New Roman"/>
          <w:spacing w:val="-3"/>
        </w:rPr>
        <w:t xml:space="preserve">the </w:t>
      </w:r>
      <w:r w:rsidRPr="00263C4F">
        <w:rPr>
          <w:rFonts w:ascii="Times New Roman" w:hAnsi="Times New Roman"/>
        </w:rPr>
        <w:t xml:space="preserve">eminent domain </w:t>
      </w:r>
      <w:r w:rsidRPr="00263C4F">
        <w:rPr>
          <w:rFonts w:ascii="Times New Roman" w:hAnsi="Times New Roman"/>
          <w:spacing w:val="-3"/>
        </w:rPr>
        <w:t xml:space="preserve">application regarding the </w:t>
      </w:r>
      <w:proofErr w:type="spellStart"/>
      <w:r>
        <w:t>Reigeluth</w:t>
      </w:r>
      <w:proofErr w:type="spellEnd"/>
      <w:r w:rsidRPr="00263C4F">
        <w:rPr>
          <w:rFonts w:ascii="Times New Roman" w:hAnsi="Times New Roman"/>
          <w:spacing w:val="-3"/>
        </w:rPr>
        <w:t xml:space="preserve"> propert</w:t>
      </w:r>
      <w:r>
        <w:rPr>
          <w:rFonts w:ascii="Times New Roman" w:hAnsi="Times New Roman"/>
          <w:spacing w:val="-3"/>
        </w:rPr>
        <w:t>y</w:t>
      </w:r>
      <w:r w:rsidRPr="00263C4F">
        <w:rPr>
          <w:rFonts w:ascii="Times New Roman" w:hAnsi="Times New Roman"/>
          <w:spacing w:val="-3"/>
        </w:rPr>
        <w:t xml:space="preserve"> at </w:t>
      </w:r>
      <w:r w:rsidRPr="000007B2">
        <w:rPr>
          <w:spacing w:val="-3"/>
        </w:rPr>
        <w:t>A-2013-2344</w:t>
      </w:r>
      <w:r>
        <w:rPr>
          <w:spacing w:val="-3"/>
        </w:rPr>
        <w:t>604</w:t>
      </w:r>
      <w:r w:rsidRPr="00A5298B">
        <w:rPr>
          <w:spacing w:val="-3"/>
        </w:rPr>
        <w:t>.</w:t>
      </w:r>
      <w:r w:rsidRPr="00263C4F">
        <w:rPr>
          <w:rFonts w:ascii="Times New Roman" w:hAnsi="Times New Roman"/>
          <w:spacing w:val="-3"/>
        </w:rPr>
        <w:t xml:space="preserve"> </w:t>
      </w:r>
    </w:p>
    <w:p w:rsidR="00636312" w:rsidRDefault="00636312" w:rsidP="005C3558">
      <w:pPr>
        <w:suppressAutoHyphens/>
        <w:spacing w:line="360" w:lineRule="auto"/>
        <w:ind w:firstLine="1440"/>
        <w:rPr>
          <w:rFonts w:ascii="Times New Roman" w:hAnsi="Times New Roman"/>
          <w:spacing w:val="-3"/>
        </w:rPr>
      </w:pPr>
    </w:p>
    <w:p w:rsidR="00636312" w:rsidRDefault="00636312" w:rsidP="00636312">
      <w:pPr>
        <w:tabs>
          <w:tab w:val="left" w:pos="-720"/>
        </w:tabs>
        <w:suppressAutoHyphens/>
        <w:spacing w:line="360" w:lineRule="auto"/>
        <w:rPr>
          <w:spacing w:val="-3"/>
        </w:rPr>
      </w:pPr>
      <w:r>
        <w:rPr>
          <w:spacing w:val="-3"/>
        </w:rPr>
        <w:lastRenderedPageBreak/>
        <w:tab/>
      </w:r>
      <w:r>
        <w:rPr>
          <w:spacing w:val="-3"/>
        </w:rPr>
        <w:tab/>
      </w:r>
      <w:r w:rsidRPr="00A5298B">
        <w:rPr>
          <w:spacing w:val="-3"/>
        </w:rPr>
        <w:t xml:space="preserve">On </w:t>
      </w:r>
      <w:r>
        <w:rPr>
          <w:spacing w:val="-3"/>
        </w:rPr>
        <w:t xml:space="preserve">October 4, </w:t>
      </w:r>
      <w:r w:rsidRPr="00A5298B">
        <w:rPr>
          <w:spacing w:val="-3"/>
        </w:rPr>
        <w:t xml:space="preserve">2013, PPL filed </w:t>
      </w:r>
      <w:r>
        <w:rPr>
          <w:spacing w:val="-3"/>
        </w:rPr>
        <w:t xml:space="preserve">a </w:t>
      </w:r>
      <w:r w:rsidRPr="00A5298B">
        <w:rPr>
          <w:spacing w:val="-3"/>
        </w:rPr>
        <w:t xml:space="preserve">petition to withdraw the </w:t>
      </w:r>
      <w:r w:rsidRPr="00A5298B">
        <w:t xml:space="preserve">eminent domain </w:t>
      </w:r>
      <w:r w:rsidRPr="00A5298B">
        <w:rPr>
          <w:spacing w:val="-3"/>
        </w:rPr>
        <w:t>application regarding the propert</w:t>
      </w:r>
      <w:r>
        <w:rPr>
          <w:spacing w:val="-3"/>
        </w:rPr>
        <w:t>y</w:t>
      </w:r>
      <w:r w:rsidRPr="00A5298B">
        <w:rPr>
          <w:spacing w:val="-3"/>
        </w:rPr>
        <w:t xml:space="preserve"> of</w:t>
      </w:r>
      <w:r w:rsidRPr="002B294F">
        <w:t xml:space="preserve"> </w:t>
      </w:r>
      <w:r w:rsidRPr="00263C4F">
        <w:t>Three Griffins Enterprises, Inc</w:t>
      </w:r>
      <w:r>
        <w:t>. (Three Griffins)</w:t>
      </w:r>
      <w:r>
        <w:rPr>
          <w:spacing w:val="-3"/>
        </w:rPr>
        <w:t xml:space="preserve"> </w:t>
      </w:r>
      <w:r w:rsidRPr="00A5298B">
        <w:rPr>
          <w:spacing w:val="-3"/>
        </w:rPr>
        <w:t xml:space="preserve">at </w:t>
      </w:r>
      <w:r w:rsidRPr="00263C4F">
        <w:t>A-2012-2341114</w:t>
      </w:r>
      <w:r w:rsidRPr="00A5298B">
        <w:rPr>
          <w:spacing w:val="-3"/>
        </w:rPr>
        <w:t xml:space="preserve">.  The petition stated that </w:t>
      </w:r>
      <w:r>
        <w:t xml:space="preserve">Three Griffins </w:t>
      </w:r>
      <w:r w:rsidRPr="00A5298B">
        <w:rPr>
          <w:spacing w:val="-3"/>
        </w:rPr>
        <w:t>ha</w:t>
      </w:r>
      <w:r>
        <w:rPr>
          <w:spacing w:val="-3"/>
        </w:rPr>
        <w:t>d</w:t>
      </w:r>
      <w:r w:rsidRPr="00A5298B">
        <w:rPr>
          <w:spacing w:val="-3"/>
        </w:rPr>
        <w:t xml:space="preserve"> executed an agreement by which </w:t>
      </w:r>
      <w:r>
        <w:rPr>
          <w:spacing w:val="-3"/>
        </w:rPr>
        <w:t>it had</w:t>
      </w:r>
      <w:r w:rsidRPr="00A5298B">
        <w:rPr>
          <w:spacing w:val="-3"/>
        </w:rPr>
        <w:t xml:space="preserve"> conveyed a right of way and easement to PPL.  As a result, PPL’s application</w:t>
      </w:r>
      <w:r>
        <w:rPr>
          <w:spacing w:val="-3"/>
        </w:rPr>
        <w:t xml:space="preserve"> was</w:t>
      </w:r>
      <w:r w:rsidRPr="00A5298B">
        <w:rPr>
          <w:spacing w:val="-3"/>
        </w:rPr>
        <w:t xml:space="preserve"> no longer necessary.</w:t>
      </w:r>
    </w:p>
    <w:p w:rsidR="00636312" w:rsidRDefault="00636312" w:rsidP="00636312">
      <w:pPr>
        <w:tabs>
          <w:tab w:val="left" w:pos="-720"/>
        </w:tabs>
        <w:suppressAutoHyphens/>
        <w:spacing w:line="360" w:lineRule="auto"/>
        <w:rPr>
          <w:spacing w:val="-3"/>
        </w:rPr>
      </w:pPr>
    </w:p>
    <w:p w:rsidR="00636312" w:rsidRDefault="00636312" w:rsidP="005C3558">
      <w:pPr>
        <w:suppressAutoHyphens/>
        <w:spacing w:line="360" w:lineRule="auto"/>
        <w:ind w:firstLine="1440"/>
        <w:rPr>
          <w:rFonts w:ascii="Times New Roman" w:hAnsi="Times New Roman"/>
          <w:spacing w:val="-3"/>
        </w:rPr>
      </w:pPr>
      <w:r w:rsidRPr="00263C4F">
        <w:rPr>
          <w:rFonts w:ascii="Times New Roman" w:hAnsi="Times New Roman"/>
        </w:rPr>
        <w:t>In Interim Order #1</w:t>
      </w:r>
      <w:r>
        <w:rPr>
          <w:rFonts w:ascii="Times New Roman" w:hAnsi="Times New Roman"/>
        </w:rPr>
        <w:t>6</w:t>
      </w:r>
      <w:r w:rsidRPr="00263C4F">
        <w:rPr>
          <w:rFonts w:ascii="Times New Roman" w:hAnsi="Times New Roman"/>
        </w:rPr>
        <w:t xml:space="preserve">, dated </w:t>
      </w:r>
      <w:r>
        <w:rPr>
          <w:rFonts w:ascii="Times New Roman" w:hAnsi="Times New Roman"/>
        </w:rPr>
        <w:t>October 7</w:t>
      </w:r>
      <w:r w:rsidRPr="00263C4F">
        <w:rPr>
          <w:rFonts w:ascii="Times New Roman" w:hAnsi="Times New Roman"/>
        </w:rPr>
        <w:t xml:space="preserve">, 2013, I granted </w:t>
      </w:r>
      <w:r w:rsidRPr="00263C4F">
        <w:rPr>
          <w:rFonts w:ascii="Times New Roman" w:hAnsi="Times New Roman" w:cs="Times New Roman"/>
        </w:rPr>
        <w:t xml:space="preserve">PPL’s petition to withdraw </w:t>
      </w:r>
      <w:r w:rsidRPr="00263C4F">
        <w:rPr>
          <w:rFonts w:ascii="Times New Roman" w:hAnsi="Times New Roman"/>
          <w:spacing w:val="-3"/>
        </w:rPr>
        <w:t xml:space="preserve">the </w:t>
      </w:r>
      <w:r w:rsidRPr="00263C4F">
        <w:rPr>
          <w:rFonts w:ascii="Times New Roman" w:hAnsi="Times New Roman"/>
        </w:rPr>
        <w:t xml:space="preserve">eminent domain </w:t>
      </w:r>
      <w:r w:rsidRPr="00263C4F">
        <w:rPr>
          <w:rFonts w:ascii="Times New Roman" w:hAnsi="Times New Roman"/>
          <w:spacing w:val="-3"/>
        </w:rPr>
        <w:t xml:space="preserve">application regarding the </w:t>
      </w:r>
      <w:r>
        <w:t xml:space="preserve">Three Griffins property </w:t>
      </w:r>
      <w:r w:rsidRPr="00A5298B">
        <w:rPr>
          <w:spacing w:val="-3"/>
        </w:rPr>
        <w:t xml:space="preserve">at </w:t>
      </w:r>
      <w:r w:rsidRPr="00263C4F">
        <w:t>A-2012-2341114</w:t>
      </w:r>
      <w:r>
        <w:t>.</w:t>
      </w:r>
    </w:p>
    <w:p w:rsidR="005C6B61" w:rsidRPr="00263C4F" w:rsidRDefault="005C6B61" w:rsidP="00BB43E3">
      <w:pPr>
        <w:spacing w:line="360" w:lineRule="auto"/>
        <w:ind w:firstLine="1440"/>
        <w:rPr>
          <w:rFonts w:ascii="Times New Roman" w:hAnsi="Times New Roman"/>
          <w:color w:val="000000"/>
          <w:szCs w:val="23"/>
        </w:rPr>
      </w:pPr>
    </w:p>
    <w:p w:rsidR="00684AB4" w:rsidRPr="00263C4F" w:rsidRDefault="000067EC" w:rsidP="00BB43E3">
      <w:pPr>
        <w:spacing w:line="360" w:lineRule="auto"/>
        <w:ind w:firstLine="1440"/>
        <w:rPr>
          <w:rFonts w:ascii="Times New Roman" w:hAnsi="Times New Roman"/>
          <w:color w:val="000000"/>
          <w:szCs w:val="23"/>
        </w:rPr>
      </w:pPr>
      <w:r>
        <w:rPr>
          <w:rFonts w:ascii="Times New Roman" w:hAnsi="Times New Roman"/>
          <w:color w:val="000000"/>
          <w:szCs w:val="23"/>
        </w:rPr>
        <w:t xml:space="preserve">The record closed on October 7, 2013.  </w:t>
      </w:r>
      <w:r w:rsidR="00684AB4" w:rsidRPr="00263C4F">
        <w:rPr>
          <w:rFonts w:ascii="Times New Roman" w:hAnsi="Times New Roman"/>
          <w:color w:val="000000"/>
          <w:szCs w:val="23"/>
        </w:rPr>
        <w:t>The matter is now ready for decision.</w:t>
      </w:r>
    </w:p>
    <w:p w:rsidR="00060137" w:rsidRDefault="00060137" w:rsidP="005C3558">
      <w:pPr>
        <w:spacing w:line="360" w:lineRule="auto"/>
        <w:rPr>
          <w:rFonts w:ascii="Times New Roman" w:hAnsi="Times New Roman"/>
          <w:color w:val="000000"/>
          <w:szCs w:val="23"/>
        </w:rPr>
      </w:pPr>
    </w:p>
    <w:p w:rsidR="00684AB4" w:rsidRPr="00263C4F" w:rsidRDefault="00156010" w:rsidP="00BB43E3">
      <w:pPr>
        <w:spacing w:line="360" w:lineRule="auto"/>
        <w:jc w:val="center"/>
        <w:rPr>
          <w:rFonts w:ascii="Times New Roman" w:hAnsi="Times New Roman"/>
          <w:color w:val="000000"/>
          <w:szCs w:val="23"/>
          <w:u w:val="single"/>
        </w:rPr>
      </w:pPr>
      <w:r w:rsidRPr="00263C4F">
        <w:rPr>
          <w:rFonts w:ascii="Times New Roman" w:hAnsi="Times New Roman"/>
          <w:color w:val="000000"/>
          <w:szCs w:val="23"/>
        </w:rPr>
        <w:t>I</w:t>
      </w:r>
      <w:r w:rsidR="007A4855" w:rsidRPr="00263C4F">
        <w:rPr>
          <w:rFonts w:ascii="Times New Roman" w:hAnsi="Times New Roman"/>
          <w:color w:val="000000"/>
          <w:szCs w:val="23"/>
        </w:rPr>
        <w:t>II.</w:t>
      </w:r>
      <w:r w:rsidR="007A4855" w:rsidRPr="00263C4F">
        <w:rPr>
          <w:rFonts w:ascii="Times New Roman" w:hAnsi="Times New Roman"/>
          <w:color w:val="000000"/>
          <w:szCs w:val="23"/>
        </w:rPr>
        <w:tab/>
      </w:r>
      <w:r w:rsidR="00684AB4" w:rsidRPr="00263C4F">
        <w:rPr>
          <w:rFonts w:ascii="Times New Roman" w:hAnsi="Times New Roman"/>
          <w:color w:val="000000"/>
          <w:szCs w:val="23"/>
          <w:u w:val="single"/>
        </w:rPr>
        <w:t>FINDINGS OF FACT</w:t>
      </w:r>
      <w:r w:rsidR="007D1359">
        <w:rPr>
          <w:rFonts w:ascii="Times New Roman" w:hAnsi="Times New Roman"/>
          <w:color w:val="000000"/>
          <w:szCs w:val="23"/>
          <w:u w:val="single"/>
        </w:rPr>
        <w:fldChar w:fldCharType="begin"/>
      </w:r>
      <w:r w:rsidR="007D1359">
        <w:instrText xml:space="preserve"> TC "</w:instrText>
      </w:r>
      <w:bookmarkStart w:id="7" w:name="_Toc368562987"/>
      <w:bookmarkStart w:id="8" w:name="_Toc368563504"/>
      <w:bookmarkStart w:id="9" w:name="_Toc368563903"/>
      <w:r w:rsidR="007D1359" w:rsidRPr="001B595F">
        <w:rPr>
          <w:rFonts w:ascii="Times New Roman" w:hAnsi="Times New Roman"/>
          <w:color w:val="000000"/>
          <w:szCs w:val="23"/>
        </w:rPr>
        <w:instrText>III.</w:instrText>
      </w:r>
      <w:r w:rsidR="007D1359" w:rsidRPr="001B595F">
        <w:rPr>
          <w:rFonts w:ascii="Times New Roman" w:hAnsi="Times New Roman"/>
          <w:color w:val="000000"/>
          <w:szCs w:val="23"/>
        </w:rPr>
        <w:tab/>
      </w:r>
      <w:r w:rsidR="007D1359" w:rsidRPr="001B595F">
        <w:rPr>
          <w:rFonts w:ascii="Times New Roman" w:hAnsi="Times New Roman"/>
          <w:color w:val="000000"/>
          <w:szCs w:val="23"/>
          <w:u w:val="single"/>
        </w:rPr>
        <w:instrText>FINDINGS OF FACT</w:instrText>
      </w:r>
      <w:bookmarkEnd w:id="7"/>
      <w:bookmarkEnd w:id="8"/>
      <w:bookmarkEnd w:id="9"/>
      <w:r w:rsidR="007D1359">
        <w:instrText xml:space="preserve">" \f C \l "1" </w:instrText>
      </w:r>
      <w:r w:rsidR="007D1359">
        <w:rPr>
          <w:rFonts w:ascii="Times New Roman" w:hAnsi="Times New Roman"/>
          <w:color w:val="000000"/>
          <w:szCs w:val="23"/>
          <w:u w:val="single"/>
        </w:rPr>
        <w:fldChar w:fldCharType="end"/>
      </w:r>
    </w:p>
    <w:p w:rsidR="009B616C" w:rsidRPr="00263C4F" w:rsidRDefault="009B616C" w:rsidP="00BB43E3">
      <w:pPr>
        <w:spacing w:line="360" w:lineRule="auto"/>
        <w:jc w:val="center"/>
        <w:rPr>
          <w:rFonts w:ascii="Times New Roman" w:hAnsi="Times New Roman"/>
          <w:color w:val="000000"/>
          <w:szCs w:val="23"/>
          <w:u w:val="single"/>
        </w:rPr>
      </w:pPr>
    </w:p>
    <w:p w:rsidR="009B616C" w:rsidRPr="00263C4F" w:rsidRDefault="00CA7545" w:rsidP="00BB43E3">
      <w:pPr>
        <w:spacing w:line="360" w:lineRule="auto"/>
        <w:rPr>
          <w:rFonts w:ascii="Times New Roman" w:hAnsi="Times New Roman"/>
          <w:color w:val="000000"/>
          <w:szCs w:val="23"/>
          <w:u w:val="single"/>
        </w:rPr>
      </w:pPr>
      <w:r w:rsidRPr="00CA7545">
        <w:rPr>
          <w:rFonts w:ascii="Times New Roman" w:hAnsi="Times New Roman"/>
          <w:color w:val="000000"/>
          <w:szCs w:val="23"/>
        </w:rPr>
        <w:t>A</w:t>
      </w:r>
      <w:r w:rsidR="00B6770A">
        <w:rPr>
          <w:rFonts w:ascii="Times New Roman" w:hAnsi="Times New Roman"/>
          <w:color w:val="000000"/>
          <w:szCs w:val="23"/>
        </w:rPr>
        <w:t>.</w:t>
      </w:r>
      <w:r w:rsidRPr="00CA7545">
        <w:rPr>
          <w:rFonts w:ascii="Times New Roman" w:hAnsi="Times New Roman"/>
          <w:color w:val="000000"/>
          <w:szCs w:val="23"/>
        </w:rPr>
        <w:tab/>
      </w:r>
      <w:r w:rsidR="009B616C" w:rsidRPr="00263C4F">
        <w:rPr>
          <w:rFonts w:ascii="Times New Roman" w:hAnsi="Times New Roman"/>
          <w:color w:val="000000"/>
          <w:szCs w:val="23"/>
          <w:u w:val="single"/>
        </w:rPr>
        <w:t>I</w:t>
      </w:r>
      <w:r>
        <w:rPr>
          <w:rFonts w:ascii="Times New Roman" w:hAnsi="Times New Roman"/>
          <w:color w:val="000000"/>
          <w:szCs w:val="23"/>
          <w:u w:val="single"/>
        </w:rPr>
        <w:t>ntroduction</w:t>
      </w:r>
      <w:r w:rsidR="007D1359">
        <w:rPr>
          <w:rFonts w:ascii="Times New Roman" w:hAnsi="Times New Roman"/>
          <w:color w:val="000000"/>
          <w:szCs w:val="23"/>
          <w:u w:val="single"/>
        </w:rPr>
        <w:fldChar w:fldCharType="begin"/>
      </w:r>
      <w:r w:rsidR="007D1359">
        <w:instrText xml:space="preserve"> TC "</w:instrText>
      </w:r>
      <w:bookmarkStart w:id="10" w:name="_Toc368562988"/>
      <w:bookmarkStart w:id="11" w:name="_Toc368563505"/>
      <w:bookmarkStart w:id="12" w:name="_Toc368563904"/>
      <w:r w:rsidR="007D1359" w:rsidRPr="001B595F">
        <w:rPr>
          <w:rFonts w:ascii="Times New Roman" w:hAnsi="Times New Roman"/>
          <w:color w:val="000000"/>
          <w:szCs w:val="23"/>
        </w:rPr>
        <w:instrText>A.</w:instrText>
      </w:r>
      <w:r w:rsidR="007D1359" w:rsidRPr="001B595F">
        <w:rPr>
          <w:rFonts w:ascii="Times New Roman" w:hAnsi="Times New Roman"/>
          <w:color w:val="000000"/>
          <w:szCs w:val="23"/>
        </w:rPr>
        <w:tab/>
      </w:r>
      <w:r w:rsidR="007D1359" w:rsidRPr="001B595F">
        <w:rPr>
          <w:rFonts w:ascii="Times New Roman" w:hAnsi="Times New Roman"/>
          <w:color w:val="000000"/>
          <w:szCs w:val="23"/>
          <w:u w:val="single"/>
        </w:rPr>
        <w:instrText>Introduction</w:instrText>
      </w:r>
      <w:bookmarkEnd w:id="10"/>
      <w:bookmarkEnd w:id="11"/>
      <w:bookmarkEnd w:id="12"/>
      <w:r w:rsidR="007D1359">
        <w:instrText xml:space="preserve">" \f C \l "2" </w:instrText>
      </w:r>
      <w:r w:rsidR="007D1359">
        <w:rPr>
          <w:rFonts w:ascii="Times New Roman" w:hAnsi="Times New Roman"/>
          <w:color w:val="000000"/>
          <w:szCs w:val="23"/>
          <w:u w:val="single"/>
        </w:rPr>
        <w:fldChar w:fldCharType="end"/>
      </w:r>
    </w:p>
    <w:p w:rsidR="009B616C" w:rsidRPr="00263C4F" w:rsidRDefault="009B616C" w:rsidP="00BB43E3">
      <w:pPr>
        <w:spacing w:line="360" w:lineRule="auto"/>
        <w:rPr>
          <w:rFonts w:ascii="Times New Roman" w:hAnsi="Times New Roman"/>
          <w:color w:val="000000"/>
          <w:szCs w:val="23"/>
          <w:u w:val="single"/>
        </w:rPr>
      </w:pPr>
    </w:p>
    <w:p w:rsidR="005E7586" w:rsidRPr="00263C4F" w:rsidRDefault="005E7586" w:rsidP="00BB43E3">
      <w:pPr>
        <w:spacing w:line="360" w:lineRule="auto"/>
        <w:ind w:firstLine="1440"/>
        <w:rPr>
          <w:rFonts w:ascii="Times New Roman" w:hAnsi="Times New Roman"/>
          <w:color w:val="000000"/>
          <w:szCs w:val="23"/>
        </w:rPr>
      </w:pPr>
      <w:r w:rsidRPr="00263C4F">
        <w:rPr>
          <w:rFonts w:ascii="Times New Roman" w:hAnsi="Times New Roman"/>
          <w:color w:val="000000"/>
          <w:szCs w:val="23"/>
        </w:rPr>
        <w:t>1.</w:t>
      </w:r>
      <w:r w:rsidRPr="00263C4F">
        <w:rPr>
          <w:rFonts w:ascii="Times New Roman" w:hAnsi="Times New Roman"/>
          <w:color w:val="000000"/>
          <w:szCs w:val="23"/>
        </w:rPr>
        <w:tab/>
        <w:t>PPL is a public utility that provides electric distribution and transmission services in Pennsylvania, subject to the Commission’s regulatory jurisdiction.</w:t>
      </w:r>
    </w:p>
    <w:p w:rsidR="005E7586" w:rsidRPr="00263C4F" w:rsidRDefault="005E7586" w:rsidP="00BB43E3">
      <w:pPr>
        <w:spacing w:line="360" w:lineRule="auto"/>
        <w:ind w:firstLine="1440"/>
        <w:rPr>
          <w:rFonts w:ascii="Times New Roman" w:hAnsi="Times New Roman"/>
          <w:color w:val="000000"/>
          <w:szCs w:val="23"/>
          <w:u w:val="single"/>
        </w:rPr>
      </w:pPr>
    </w:p>
    <w:p w:rsidR="005E7586" w:rsidRPr="00263C4F" w:rsidRDefault="005E7586" w:rsidP="00BB43E3">
      <w:pPr>
        <w:spacing w:line="360" w:lineRule="auto"/>
        <w:ind w:firstLine="1440"/>
        <w:rPr>
          <w:rFonts w:ascii="Times New Roman" w:hAnsi="Times New Roman"/>
        </w:rPr>
      </w:pPr>
      <w:r w:rsidRPr="00263C4F">
        <w:rPr>
          <w:rFonts w:ascii="Times New Roman" w:hAnsi="Times New Roman"/>
        </w:rPr>
        <w:t>2.</w:t>
      </w:r>
      <w:r w:rsidRPr="00263C4F">
        <w:rPr>
          <w:rFonts w:ascii="Times New Roman" w:hAnsi="Times New Roman"/>
        </w:rPr>
        <w:tab/>
        <w:t xml:space="preserve">On December 28, 2012, PPL filed an application with the Commission for authority to construct transmission lines as part of its Northeast-Pocono Reliability Project.  </w:t>
      </w:r>
    </w:p>
    <w:p w:rsidR="005E7586" w:rsidRPr="00263C4F" w:rsidRDefault="005E7586" w:rsidP="00BB43E3">
      <w:pPr>
        <w:spacing w:line="360" w:lineRule="auto"/>
        <w:ind w:firstLine="1440"/>
        <w:rPr>
          <w:rFonts w:ascii="Times New Roman" w:hAnsi="Times New Roman"/>
        </w:rPr>
      </w:pPr>
    </w:p>
    <w:p w:rsidR="005E7586" w:rsidRPr="00263C4F" w:rsidRDefault="005E7586" w:rsidP="00BB43E3">
      <w:pPr>
        <w:spacing w:line="360" w:lineRule="auto"/>
        <w:ind w:firstLine="1440"/>
        <w:rPr>
          <w:rFonts w:ascii="Times New Roman" w:hAnsi="Times New Roman"/>
        </w:rPr>
      </w:pPr>
      <w:r w:rsidRPr="00263C4F">
        <w:rPr>
          <w:rFonts w:ascii="Times New Roman" w:hAnsi="Times New Roman"/>
        </w:rPr>
        <w:t>3.</w:t>
      </w:r>
      <w:r w:rsidRPr="00263C4F">
        <w:rPr>
          <w:rFonts w:ascii="Times New Roman" w:hAnsi="Times New Roman"/>
        </w:rPr>
        <w:tab/>
        <w:t xml:space="preserve">On December 28, 2012, PPL filed two petitions, pursuant to 52 </w:t>
      </w:r>
      <w:proofErr w:type="spellStart"/>
      <w:r w:rsidRPr="00263C4F">
        <w:rPr>
          <w:rFonts w:ascii="Times New Roman" w:hAnsi="Times New Roman"/>
        </w:rPr>
        <w:t>Pa.Code</w:t>
      </w:r>
      <w:proofErr w:type="spellEnd"/>
      <w:r w:rsidRPr="00263C4F">
        <w:rPr>
          <w:rFonts w:ascii="Times New Roman" w:hAnsi="Times New Roman"/>
        </w:rPr>
        <w:t xml:space="preserve"> §</w:t>
      </w:r>
      <w:r w:rsidR="003D2740">
        <w:rPr>
          <w:rFonts w:ascii="Times New Roman" w:hAnsi="Times New Roman"/>
        </w:rPr>
        <w:t xml:space="preserve"> </w:t>
      </w:r>
      <w:r w:rsidRPr="00263C4F">
        <w:rPr>
          <w:rFonts w:ascii="Times New Roman" w:hAnsi="Times New Roman"/>
        </w:rPr>
        <w:t>5.41 and 53 P.S. §</w:t>
      </w:r>
      <w:r w:rsidR="003D2740">
        <w:rPr>
          <w:rFonts w:ascii="Times New Roman" w:hAnsi="Times New Roman"/>
        </w:rPr>
        <w:t xml:space="preserve"> </w:t>
      </w:r>
      <w:r w:rsidRPr="00263C4F">
        <w:rPr>
          <w:rFonts w:ascii="Times New Roman" w:hAnsi="Times New Roman"/>
        </w:rPr>
        <w:t xml:space="preserve">10619, requesting that the Commission find that the buildings to shelter control equipment at the proposed North Pocono and West Pocono Substations are reasonably necessary for the convenience or welfare of the public and therefore exempt from any local zoning ordinance.  </w:t>
      </w:r>
    </w:p>
    <w:p w:rsidR="005E7586" w:rsidRPr="00263C4F" w:rsidRDefault="005E7586" w:rsidP="00BB43E3">
      <w:pPr>
        <w:spacing w:line="360" w:lineRule="auto"/>
        <w:ind w:firstLine="1440"/>
        <w:rPr>
          <w:rFonts w:ascii="Times New Roman" w:hAnsi="Times New Roman"/>
        </w:rPr>
      </w:pPr>
    </w:p>
    <w:p w:rsidR="005E7586" w:rsidRPr="00263C4F" w:rsidRDefault="005E7586" w:rsidP="00BB43E3">
      <w:pPr>
        <w:spacing w:line="360" w:lineRule="auto"/>
        <w:ind w:firstLine="1440"/>
        <w:rPr>
          <w:rFonts w:ascii="Times New Roman" w:hAnsi="Times New Roman"/>
        </w:rPr>
      </w:pPr>
      <w:r w:rsidRPr="00263C4F">
        <w:rPr>
          <w:rFonts w:ascii="Times New Roman" w:hAnsi="Times New Roman"/>
        </w:rPr>
        <w:t>4.</w:t>
      </w:r>
      <w:r w:rsidRPr="00263C4F">
        <w:rPr>
          <w:rFonts w:ascii="Times New Roman" w:hAnsi="Times New Roman"/>
        </w:rPr>
        <w:tab/>
        <w:t>On December 28, 2012, PPL filed thirty-two applications requesting that the Commission make a finding and de</w:t>
      </w:r>
      <w:r w:rsidR="00DB52E5">
        <w:rPr>
          <w:rFonts w:ascii="Times New Roman" w:hAnsi="Times New Roman"/>
        </w:rPr>
        <w:t xml:space="preserve">termination, pursuant to 15 </w:t>
      </w:r>
      <w:proofErr w:type="spellStart"/>
      <w:r w:rsidR="00DB52E5">
        <w:rPr>
          <w:rFonts w:ascii="Times New Roman" w:hAnsi="Times New Roman"/>
        </w:rPr>
        <w:t>Pa.</w:t>
      </w:r>
      <w:r w:rsidRPr="00263C4F">
        <w:rPr>
          <w:rFonts w:ascii="Times New Roman" w:hAnsi="Times New Roman"/>
        </w:rPr>
        <w:t>C.S</w:t>
      </w:r>
      <w:proofErr w:type="spellEnd"/>
      <w:r w:rsidRPr="00263C4F">
        <w:rPr>
          <w:rFonts w:ascii="Times New Roman" w:hAnsi="Times New Roman"/>
        </w:rPr>
        <w:t>. §</w:t>
      </w:r>
      <w:r w:rsidR="003D2740">
        <w:rPr>
          <w:rFonts w:ascii="Times New Roman" w:hAnsi="Times New Roman"/>
        </w:rPr>
        <w:t xml:space="preserve"> </w:t>
      </w:r>
      <w:r w:rsidRPr="00263C4F">
        <w:rPr>
          <w:rFonts w:ascii="Times New Roman" w:hAnsi="Times New Roman"/>
        </w:rPr>
        <w:t>1511(c), that the service to be furnished by PPL, through its proposed exercise of eminent domain to acquire portions of the lands of various property owners for the siting and construction of the Northeast-Pocono Reliability Project, is necessary or proper for the service, accommodation convenience or safety of the public.</w:t>
      </w:r>
    </w:p>
    <w:p w:rsidR="00E818F5" w:rsidRPr="00263C4F" w:rsidRDefault="00E818F5" w:rsidP="00BB43E3">
      <w:pPr>
        <w:spacing w:line="360" w:lineRule="auto"/>
        <w:ind w:firstLine="1440"/>
        <w:rPr>
          <w:rFonts w:ascii="Times New Roman" w:hAnsi="Times New Roman"/>
        </w:rPr>
      </w:pPr>
    </w:p>
    <w:p w:rsidR="00E818F5" w:rsidRPr="00263C4F" w:rsidRDefault="00E818F5" w:rsidP="00BB43E3">
      <w:pPr>
        <w:spacing w:line="360" w:lineRule="auto"/>
        <w:ind w:firstLine="1440"/>
        <w:rPr>
          <w:rFonts w:ascii="Times New Roman" w:hAnsi="Times New Roman"/>
          <w:bCs/>
          <w:spacing w:val="-3"/>
        </w:rPr>
      </w:pPr>
      <w:r w:rsidRPr="00263C4F">
        <w:rPr>
          <w:rFonts w:ascii="Times New Roman" w:hAnsi="Times New Roman"/>
        </w:rPr>
        <w:lastRenderedPageBreak/>
        <w:t>5.</w:t>
      </w:r>
      <w:r w:rsidRPr="00263C4F">
        <w:rPr>
          <w:rFonts w:ascii="Times New Roman" w:hAnsi="Times New Roman"/>
        </w:rPr>
        <w:tab/>
      </w:r>
      <w:r w:rsidRPr="00263C4F">
        <w:rPr>
          <w:rFonts w:ascii="Times New Roman" w:hAnsi="Times New Roman"/>
          <w:bCs/>
          <w:spacing w:val="-3"/>
        </w:rPr>
        <w:t xml:space="preserve">Notice of PPL’s application, </w:t>
      </w:r>
      <w:r w:rsidRPr="00263C4F">
        <w:rPr>
          <w:rFonts w:ascii="Times New Roman" w:hAnsi="Times New Roman"/>
        </w:rPr>
        <w:t xml:space="preserve">two petitions and thirty-two eminent domain applications </w:t>
      </w:r>
      <w:r w:rsidRPr="00263C4F">
        <w:rPr>
          <w:rFonts w:ascii="Times New Roman" w:hAnsi="Times New Roman"/>
          <w:bCs/>
          <w:spacing w:val="-3"/>
        </w:rPr>
        <w:t xml:space="preserve">was published in the January 19, 2013 </w:t>
      </w:r>
      <w:r w:rsidRPr="00263C4F">
        <w:rPr>
          <w:rFonts w:ascii="Times New Roman" w:hAnsi="Times New Roman"/>
          <w:bCs/>
          <w:spacing w:val="-3"/>
          <w:u w:val="single"/>
        </w:rPr>
        <w:t>Pennsylvania Bulletin</w:t>
      </w:r>
      <w:r w:rsidRPr="00263C4F">
        <w:rPr>
          <w:rFonts w:ascii="Times New Roman" w:hAnsi="Times New Roman"/>
          <w:bCs/>
          <w:spacing w:val="-3"/>
        </w:rPr>
        <w:t xml:space="preserve"> at 43 </w:t>
      </w:r>
      <w:proofErr w:type="spellStart"/>
      <w:r w:rsidR="00B17447">
        <w:rPr>
          <w:rFonts w:ascii="Times New Roman" w:hAnsi="Times New Roman"/>
          <w:bCs/>
          <w:spacing w:val="-3"/>
          <w:u w:val="single"/>
        </w:rPr>
        <w:t>Pa.</w:t>
      </w:r>
      <w:r w:rsidRPr="00263C4F">
        <w:rPr>
          <w:rFonts w:ascii="Times New Roman" w:hAnsi="Times New Roman"/>
          <w:bCs/>
          <w:spacing w:val="-3"/>
          <w:u w:val="single"/>
        </w:rPr>
        <w:t>B</w:t>
      </w:r>
      <w:proofErr w:type="spellEnd"/>
      <w:r w:rsidRPr="00263C4F">
        <w:rPr>
          <w:rFonts w:ascii="Times New Roman" w:hAnsi="Times New Roman"/>
          <w:bCs/>
          <w:spacing w:val="-3"/>
          <w:u w:val="single"/>
        </w:rPr>
        <w:t>.</w:t>
      </w:r>
      <w:r w:rsidRPr="00263C4F">
        <w:rPr>
          <w:rFonts w:ascii="Times New Roman" w:hAnsi="Times New Roman"/>
          <w:bCs/>
          <w:spacing w:val="-3"/>
        </w:rPr>
        <w:t xml:space="preserve"> 397, specifying a deadline of February 27, 2013, for filing protests to the applications or petitions to intervene in the proceeding.  </w:t>
      </w:r>
    </w:p>
    <w:p w:rsidR="00E818F5" w:rsidRPr="00263C4F" w:rsidRDefault="00E818F5" w:rsidP="00BB43E3">
      <w:pPr>
        <w:spacing w:line="360" w:lineRule="auto"/>
        <w:ind w:firstLine="1440"/>
        <w:rPr>
          <w:rFonts w:ascii="Times New Roman" w:hAnsi="Times New Roman"/>
          <w:bCs/>
          <w:spacing w:val="-3"/>
        </w:rPr>
      </w:pPr>
    </w:p>
    <w:p w:rsidR="00E818F5" w:rsidRPr="00263C4F" w:rsidRDefault="00E818F5" w:rsidP="00BB43E3">
      <w:pPr>
        <w:spacing w:line="360" w:lineRule="auto"/>
        <w:ind w:firstLine="1440"/>
        <w:rPr>
          <w:rFonts w:ascii="Times New Roman" w:hAnsi="Times New Roman"/>
        </w:rPr>
      </w:pPr>
      <w:r w:rsidRPr="00263C4F">
        <w:rPr>
          <w:rFonts w:ascii="Times New Roman" w:hAnsi="Times New Roman"/>
          <w:bCs/>
          <w:spacing w:val="-3"/>
        </w:rPr>
        <w:t>6.</w:t>
      </w:r>
      <w:r w:rsidRPr="00263C4F">
        <w:rPr>
          <w:rFonts w:ascii="Times New Roman" w:hAnsi="Times New Roman"/>
          <w:bCs/>
          <w:spacing w:val="-3"/>
        </w:rPr>
        <w:tab/>
      </w:r>
      <w:r w:rsidRPr="00263C4F">
        <w:rPr>
          <w:rFonts w:ascii="Times New Roman" w:hAnsi="Times New Roman"/>
        </w:rPr>
        <w:t>On January 18, 2013, PPL filed five additional eminent domain applications.</w:t>
      </w:r>
    </w:p>
    <w:p w:rsidR="00E818F5" w:rsidRPr="00263C4F" w:rsidRDefault="00E818F5" w:rsidP="00BB43E3">
      <w:pPr>
        <w:spacing w:line="360" w:lineRule="auto"/>
        <w:ind w:firstLine="1440"/>
        <w:rPr>
          <w:rFonts w:ascii="Times New Roman" w:hAnsi="Times New Roman"/>
        </w:rPr>
      </w:pPr>
    </w:p>
    <w:p w:rsidR="00E818F5" w:rsidRPr="00263C4F" w:rsidRDefault="00E818F5" w:rsidP="00BB43E3">
      <w:pPr>
        <w:spacing w:line="360" w:lineRule="auto"/>
        <w:ind w:firstLine="1440"/>
        <w:rPr>
          <w:rFonts w:ascii="Times New Roman" w:hAnsi="Times New Roman"/>
          <w:bCs/>
          <w:spacing w:val="-3"/>
        </w:rPr>
      </w:pPr>
      <w:r w:rsidRPr="00263C4F">
        <w:rPr>
          <w:rFonts w:ascii="Times New Roman" w:hAnsi="Times New Roman"/>
        </w:rPr>
        <w:t>7.</w:t>
      </w:r>
      <w:r w:rsidRPr="00263C4F">
        <w:rPr>
          <w:rFonts w:ascii="Times New Roman" w:hAnsi="Times New Roman"/>
        </w:rPr>
        <w:tab/>
      </w:r>
      <w:r w:rsidRPr="00263C4F">
        <w:rPr>
          <w:rFonts w:ascii="Times New Roman" w:hAnsi="Times New Roman"/>
          <w:bCs/>
          <w:spacing w:val="-3"/>
        </w:rPr>
        <w:t>Notice of PPL’s five additional eminent domain a</w:t>
      </w:r>
      <w:r w:rsidRPr="00263C4F">
        <w:rPr>
          <w:rFonts w:ascii="Times New Roman" w:hAnsi="Times New Roman"/>
        </w:rPr>
        <w:t xml:space="preserve">pplications </w:t>
      </w:r>
      <w:r w:rsidRPr="00263C4F">
        <w:rPr>
          <w:rFonts w:ascii="Times New Roman" w:hAnsi="Times New Roman"/>
          <w:bCs/>
          <w:spacing w:val="-3"/>
        </w:rPr>
        <w:t xml:space="preserve">was published in the February 9, 2013 </w:t>
      </w:r>
      <w:r w:rsidRPr="00263C4F">
        <w:rPr>
          <w:rFonts w:ascii="Times New Roman" w:hAnsi="Times New Roman"/>
          <w:bCs/>
          <w:spacing w:val="-3"/>
          <w:u w:val="single"/>
        </w:rPr>
        <w:t>Pennsylvania Bulletin</w:t>
      </w:r>
      <w:r w:rsidRPr="00263C4F">
        <w:rPr>
          <w:rFonts w:ascii="Times New Roman" w:hAnsi="Times New Roman"/>
          <w:bCs/>
          <w:spacing w:val="-3"/>
        </w:rPr>
        <w:t xml:space="preserve"> at 43 </w:t>
      </w:r>
      <w:proofErr w:type="spellStart"/>
      <w:r w:rsidR="00B17447">
        <w:rPr>
          <w:rFonts w:ascii="Times New Roman" w:hAnsi="Times New Roman"/>
          <w:bCs/>
          <w:spacing w:val="-3"/>
          <w:u w:val="single"/>
        </w:rPr>
        <w:t>Pa.</w:t>
      </w:r>
      <w:r w:rsidRPr="00263C4F">
        <w:rPr>
          <w:rFonts w:ascii="Times New Roman" w:hAnsi="Times New Roman"/>
          <w:bCs/>
          <w:spacing w:val="-3"/>
          <w:u w:val="single"/>
        </w:rPr>
        <w:t>B</w:t>
      </w:r>
      <w:proofErr w:type="spellEnd"/>
      <w:r w:rsidRPr="00263C4F">
        <w:rPr>
          <w:rFonts w:ascii="Times New Roman" w:hAnsi="Times New Roman"/>
          <w:bCs/>
          <w:spacing w:val="-3"/>
          <w:u w:val="single"/>
        </w:rPr>
        <w:t>.</w:t>
      </w:r>
      <w:r w:rsidRPr="00263C4F">
        <w:rPr>
          <w:rFonts w:ascii="Times New Roman" w:hAnsi="Times New Roman"/>
          <w:bCs/>
          <w:spacing w:val="-3"/>
        </w:rPr>
        <w:t xml:space="preserve"> 944, specifying a deadline of February 27, 2013, for filing protests to the applications or petitions to intervene in the proceeding.  </w:t>
      </w:r>
    </w:p>
    <w:p w:rsidR="001A24C8" w:rsidRPr="00263C4F" w:rsidRDefault="001A24C8" w:rsidP="00BB43E3">
      <w:pPr>
        <w:spacing w:line="360" w:lineRule="auto"/>
        <w:ind w:firstLine="1440"/>
        <w:rPr>
          <w:rFonts w:ascii="Times New Roman" w:hAnsi="Times New Roman"/>
          <w:bCs/>
          <w:spacing w:val="-3"/>
        </w:rPr>
      </w:pPr>
    </w:p>
    <w:p w:rsidR="009B616C" w:rsidRPr="00263C4F" w:rsidRDefault="00B6770A" w:rsidP="00BB43E3">
      <w:pPr>
        <w:spacing w:line="360" w:lineRule="auto"/>
        <w:rPr>
          <w:rFonts w:ascii="Times New Roman" w:hAnsi="Times New Roman"/>
          <w:bCs/>
          <w:spacing w:val="-3"/>
          <w:u w:val="single"/>
        </w:rPr>
      </w:pPr>
      <w:r w:rsidRPr="00B6770A">
        <w:rPr>
          <w:rFonts w:ascii="Times New Roman" w:hAnsi="Times New Roman"/>
          <w:bCs/>
          <w:spacing w:val="-3"/>
        </w:rPr>
        <w:t>B</w:t>
      </w:r>
      <w:r>
        <w:rPr>
          <w:rFonts w:ascii="Times New Roman" w:hAnsi="Times New Roman"/>
          <w:bCs/>
          <w:spacing w:val="-3"/>
        </w:rPr>
        <w:t>.</w:t>
      </w:r>
      <w:r w:rsidRPr="00B6770A">
        <w:rPr>
          <w:rFonts w:ascii="Times New Roman" w:hAnsi="Times New Roman"/>
          <w:bCs/>
          <w:spacing w:val="-3"/>
        </w:rPr>
        <w:tab/>
      </w:r>
      <w:r w:rsidR="009B616C" w:rsidRPr="00263C4F">
        <w:rPr>
          <w:rFonts w:ascii="Times New Roman" w:hAnsi="Times New Roman"/>
          <w:bCs/>
          <w:spacing w:val="-3"/>
          <w:u w:val="single"/>
        </w:rPr>
        <w:t>E</w:t>
      </w:r>
      <w:r>
        <w:rPr>
          <w:rFonts w:ascii="Times New Roman" w:hAnsi="Times New Roman"/>
          <w:bCs/>
          <w:spacing w:val="-3"/>
          <w:u w:val="single"/>
        </w:rPr>
        <w:t>xisting Transmission System</w:t>
      </w:r>
      <w:r w:rsidR="007D1359">
        <w:rPr>
          <w:rFonts w:ascii="Times New Roman" w:hAnsi="Times New Roman"/>
          <w:bCs/>
          <w:spacing w:val="-3"/>
          <w:u w:val="single"/>
        </w:rPr>
        <w:fldChar w:fldCharType="begin"/>
      </w:r>
      <w:r w:rsidR="007D1359">
        <w:instrText xml:space="preserve"> TC "</w:instrText>
      </w:r>
      <w:bookmarkStart w:id="13" w:name="_Toc368562989"/>
      <w:bookmarkStart w:id="14" w:name="_Toc368563506"/>
      <w:bookmarkStart w:id="15" w:name="_Toc368563905"/>
      <w:r w:rsidR="007D1359" w:rsidRPr="001B595F">
        <w:rPr>
          <w:rFonts w:ascii="Times New Roman" w:hAnsi="Times New Roman"/>
          <w:bCs/>
          <w:spacing w:val="-3"/>
        </w:rPr>
        <w:instrText>B.</w:instrText>
      </w:r>
      <w:r w:rsidR="007D1359" w:rsidRPr="001B595F">
        <w:rPr>
          <w:rFonts w:ascii="Times New Roman" w:hAnsi="Times New Roman"/>
          <w:bCs/>
          <w:spacing w:val="-3"/>
        </w:rPr>
        <w:tab/>
      </w:r>
      <w:r w:rsidR="007D1359" w:rsidRPr="001B595F">
        <w:rPr>
          <w:rFonts w:ascii="Times New Roman" w:hAnsi="Times New Roman"/>
          <w:bCs/>
          <w:spacing w:val="-3"/>
          <w:u w:val="single"/>
        </w:rPr>
        <w:instrText>Existing Transmission System</w:instrText>
      </w:r>
      <w:bookmarkEnd w:id="13"/>
      <w:bookmarkEnd w:id="14"/>
      <w:bookmarkEnd w:id="15"/>
      <w:r w:rsidR="007D1359">
        <w:instrText xml:space="preserve">" \f C \l "2" </w:instrText>
      </w:r>
      <w:r w:rsidR="007D1359">
        <w:rPr>
          <w:rFonts w:ascii="Times New Roman" w:hAnsi="Times New Roman"/>
          <w:bCs/>
          <w:spacing w:val="-3"/>
          <w:u w:val="single"/>
        </w:rPr>
        <w:fldChar w:fldCharType="end"/>
      </w:r>
    </w:p>
    <w:p w:rsidR="009B616C" w:rsidRPr="00263C4F" w:rsidRDefault="009B616C" w:rsidP="00BB43E3">
      <w:pPr>
        <w:spacing w:line="360" w:lineRule="auto"/>
        <w:ind w:firstLine="1440"/>
        <w:rPr>
          <w:rFonts w:ascii="Times New Roman" w:hAnsi="Times New Roman"/>
          <w:bCs/>
          <w:spacing w:val="-3"/>
        </w:rPr>
      </w:pPr>
    </w:p>
    <w:p w:rsidR="009B616C" w:rsidRPr="00263C4F" w:rsidRDefault="009B616C" w:rsidP="00BB43E3">
      <w:pPr>
        <w:pStyle w:val="BodyText2"/>
        <w:spacing w:after="0" w:line="360" w:lineRule="auto"/>
        <w:ind w:right="18" w:firstLine="1440"/>
      </w:pPr>
      <w:r w:rsidRPr="00263C4F">
        <w:rPr>
          <w:bCs/>
          <w:spacing w:val="-3"/>
        </w:rPr>
        <w:t>8.</w:t>
      </w:r>
      <w:r w:rsidRPr="00263C4F">
        <w:rPr>
          <w:bCs/>
          <w:spacing w:val="-3"/>
        </w:rPr>
        <w:tab/>
      </w:r>
      <w:r w:rsidRPr="00263C4F">
        <w:t xml:space="preserve">The Northeast-Pocono area </w:t>
      </w:r>
      <w:r w:rsidR="00C253D0">
        <w:t>is loosely bounded by</w:t>
      </w:r>
      <w:r w:rsidRPr="00263C4F">
        <w:t xml:space="preserve"> several 230 kV transmission lines on its western side, a single 230 kV transmission line on its northern and eastern sides and a double-circuit 138 kV transmission line on its southern side.  PPL St. 2, p. 8.  </w:t>
      </w:r>
    </w:p>
    <w:p w:rsidR="009B616C" w:rsidRPr="00263C4F" w:rsidRDefault="009B616C" w:rsidP="00BB43E3">
      <w:pPr>
        <w:pStyle w:val="BodyText2"/>
        <w:spacing w:after="0" w:line="360" w:lineRule="auto"/>
        <w:ind w:right="18" w:firstLine="1440"/>
      </w:pPr>
    </w:p>
    <w:p w:rsidR="009B616C" w:rsidRPr="00263C4F" w:rsidRDefault="009B616C" w:rsidP="00BB43E3">
      <w:pPr>
        <w:pStyle w:val="BodyText2"/>
        <w:spacing w:after="0" w:line="360" w:lineRule="auto"/>
        <w:ind w:right="18" w:firstLine="1440"/>
      </w:pPr>
      <w:r w:rsidRPr="00263C4F">
        <w:t>9.</w:t>
      </w:r>
      <w:r w:rsidRPr="00263C4F">
        <w:tab/>
        <w:t xml:space="preserve">The sources of electric power for the Northeast-Pocono area are provided by four </w:t>
      </w:r>
      <w:r w:rsidR="009A2E68">
        <w:t>non Bulk Electrical System (</w:t>
      </w:r>
      <w:r w:rsidRPr="00263C4F">
        <w:t>non-BES</w:t>
      </w:r>
      <w:r w:rsidR="009A2E68">
        <w:t>)</w:t>
      </w:r>
      <w:r w:rsidRPr="00263C4F">
        <w:t xml:space="preserve"> transmission substations.  Those substations are: 1) the Peckville 230</w:t>
      </w:r>
      <w:r w:rsidR="0063503E">
        <w:t>/</w:t>
      </w:r>
      <w:r w:rsidRPr="00263C4F">
        <w:t>69 kV Substation located in the northwestern portion of the area; 2) the Blooming Grove 230</w:t>
      </w:r>
      <w:r w:rsidR="0063503E">
        <w:t>/</w:t>
      </w:r>
      <w:r w:rsidRPr="00263C4F">
        <w:t>69 kV Substation located east of the Peckville 230</w:t>
      </w:r>
      <w:r w:rsidR="0063503E">
        <w:t>/</w:t>
      </w:r>
      <w:r w:rsidRPr="00263C4F">
        <w:t>69 kV Substation in the northeastern portion of the area; 3) the East Palmerton 230</w:t>
      </w:r>
      <w:r w:rsidR="0063503E">
        <w:t>/</w:t>
      </w:r>
      <w:r w:rsidRPr="00263C4F">
        <w:t>69 kV Substation located south of the Peckville 230</w:t>
      </w:r>
      <w:r w:rsidR="0063503E">
        <w:t>/</w:t>
      </w:r>
      <w:r w:rsidRPr="00263C4F">
        <w:t>69 kV Substation in the southwestern portion of the area; and 4) the Jackson 138</w:t>
      </w:r>
      <w:r w:rsidR="0063503E">
        <w:t>/</w:t>
      </w:r>
      <w:r w:rsidRPr="00263C4F">
        <w:t>69 kV Substation located northeast of the East Palmerton 230</w:t>
      </w:r>
      <w:r w:rsidR="0063503E">
        <w:t>/</w:t>
      </w:r>
      <w:r w:rsidRPr="00263C4F">
        <w:t>69 kV Substation in the southern portion of the area.  PPL St. 2, p. 9.</w:t>
      </w:r>
    </w:p>
    <w:p w:rsidR="009B616C" w:rsidRPr="00263C4F" w:rsidRDefault="009B616C" w:rsidP="00BB43E3">
      <w:pPr>
        <w:pStyle w:val="BodyText2"/>
        <w:spacing w:after="0" w:line="360" w:lineRule="auto"/>
        <w:ind w:right="18" w:firstLine="1440"/>
      </w:pPr>
    </w:p>
    <w:p w:rsidR="009B616C" w:rsidRPr="00263C4F" w:rsidRDefault="009B616C" w:rsidP="00BB43E3">
      <w:pPr>
        <w:pStyle w:val="BodyText2"/>
        <w:spacing w:after="0" w:line="360" w:lineRule="auto"/>
        <w:ind w:right="18" w:firstLine="1440"/>
      </w:pPr>
      <w:r w:rsidRPr="00263C4F">
        <w:t>10.</w:t>
      </w:r>
      <w:r w:rsidRPr="00263C4F">
        <w:tab/>
        <w:t xml:space="preserve">The northern and western portions of the Northeast-Pocono area are the subject of the Northeast-Pocono Reliability Project.  PPL St. 2, p. 9.  </w:t>
      </w:r>
    </w:p>
    <w:p w:rsidR="009B616C" w:rsidRPr="00263C4F" w:rsidRDefault="009B616C" w:rsidP="00BB43E3">
      <w:pPr>
        <w:pStyle w:val="BodyText2"/>
        <w:spacing w:after="0" w:line="360" w:lineRule="auto"/>
        <w:ind w:right="18" w:firstLine="1440"/>
      </w:pPr>
    </w:p>
    <w:p w:rsidR="009B616C" w:rsidRPr="00263C4F" w:rsidRDefault="009B616C" w:rsidP="00BB43E3">
      <w:pPr>
        <w:pStyle w:val="BodyText2"/>
        <w:spacing w:after="0" w:line="360" w:lineRule="auto"/>
        <w:ind w:right="18" w:firstLine="1440"/>
      </w:pPr>
      <w:r w:rsidRPr="00263C4F">
        <w:t>11.</w:t>
      </w:r>
      <w:r w:rsidRPr="00263C4F">
        <w:tab/>
        <w:t xml:space="preserve">The only sources of electric power to the northern portion of the Northeast-Pocono area are the Peckville-Jackson 138/69 kV and the Blooming Grove-Jackson 138/69 kV circuits.  PPL St. 2, p. 9.  </w:t>
      </w:r>
    </w:p>
    <w:p w:rsidR="009B616C" w:rsidRPr="00263C4F" w:rsidRDefault="009B616C" w:rsidP="00BB43E3">
      <w:pPr>
        <w:pStyle w:val="BodyText2"/>
        <w:spacing w:after="0" w:line="360" w:lineRule="auto"/>
        <w:ind w:right="18" w:firstLine="1440"/>
      </w:pPr>
    </w:p>
    <w:p w:rsidR="009B616C" w:rsidRPr="00263C4F" w:rsidRDefault="009B616C" w:rsidP="00BB43E3">
      <w:pPr>
        <w:pStyle w:val="BodyText2"/>
        <w:spacing w:after="0" w:line="360" w:lineRule="auto"/>
        <w:ind w:right="18" w:firstLine="1440"/>
      </w:pPr>
      <w:r w:rsidRPr="00263C4F">
        <w:t>12.</w:t>
      </w:r>
      <w:r w:rsidRPr="00263C4F">
        <w:tab/>
        <w:t>From the Jackson 138</w:t>
      </w:r>
      <w:r w:rsidR="0063503E">
        <w:t>/</w:t>
      </w:r>
      <w:r w:rsidRPr="00263C4F">
        <w:t>69 kV Substation north to the Gouldsboro 69</w:t>
      </w:r>
      <w:r w:rsidR="0063503E">
        <w:t>/</w:t>
      </w:r>
      <w:r w:rsidRPr="00263C4F">
        <w:t>12 kV Substation, the Blooming Grove-Jackson and Peckville-Jackson 138/69 kV circuits are built on double-circuit 138/69 kV towers.</w:t>
      </w:r>
      <w:r w:rsidR="002F5947">
        <w:t xml:space="preserve">  </w:t>
      </w:r>
      <w:r w:rsidR="002F5947" w:rsidRPr="00263C4F">
        <w:t>PPL St. 2, p. 9.</w:t>
      </w:r>
      <w:r w:rsidRPr="00263C4F">
        <w:t xml:space="preserve">  </w:t>
      </w:r>
    </w:p>
    <w:p w:rsidR="009B616C" w:rsidRPr="00263C4F" w:rsidRDefault="009B616C" w:rsidP="00BB43E3">
      <w:pPr>
        <w:pStyle w:val="BodyText2"/>
        <w:spacing w:after="0" w:line="360" w:lineRule="auto"/>
        <w:ind w:right="18" w:firstLine="1440"/>
      </w:pPr>
    </w:p>
    <w:p w:rsidR="009B616C" w:rsidRPr="00263C4F" w:rsidRDefault="009B616C" w:rsidP="00BB43E3">
      <w:pPr>
        <w:pStyle w:val="BodyText2"/>
        <w:spacing w:after="0" w:line="360" w:lineRule="auto"/>
        <w:ind w:right="18" w:firstLine="1440"/>
      </w:pPr>
      <w:r w:rsidRPr="00263C4F">
        <w:t>13.</w:t>
      </w:r>
      <w:r w:rsidRPr="00263C4F">
        <w:tab/>
        <w:t>From the Gouldsboro 69</w:t>
      </w:r>
      <w:r w:rsidR="0063503E">
        <w:t>/</w:t>
      </w:r>
      <w:r w:rsidRPr="00263C4F">
        <w:t>12 kV Substation, the Blooming Gr</w:t>
      </w:r>
      <w:r w:rsidR="00BA1F77">
        <w:t>o</w:t>
      </w:r>
      <w:r w:rsidRPr="00263C4F">
        <w:t>ve-Jackson 138/69 kV circuit proceeds east on separate single-circuit 138/69 kV tower structures to the Blooming Grove 230</w:t>
      </w:r>
      <w:r w:rsidR="0063503E">
        <w:t>/</w:t>
      </w:r>
      <w:r w:rsidRPr="00263C4F">
        <w:t xml:space="preserve">69 kV Substation.  PPL St. 2, p. 9.  </w:t>
      </w:r>
    </w:p>
    <w:p w:rsidR="009B616C" w:rsidRPr="00263C4F" w:rsidRDefault="009B616C" w:rsidP="00BB43E3">
      <w:pPr>
        <w:pStyle w:val="BodyText2"/>
        <w:spacing w:after="0" w:line="360" w:lineRule="auto"/>
        <w:ind w:right="18" w:firstLine="1440"/>
      </w:pPr>
    </w:p>
    <w:p w:rsidR="009B616C" w:rsidRPr="00263C4F" w:rsidRDefault="009B616C" w:rsidP="00BB43E3">
      <w:pPr>
        <w:pStyle w:val="BodyText2"/>
        <w:spacing w:after="0" w:line="360" w:lineRule="auto"/>
        <w:ind w:right="18" w:firstLine="1440"/>
      </w:pPr>
      <w:r w:rsidRPr="00263C4F">
        <w:t>14.</w:t>
      </w:r>
      <w:r w:rsidRPr="00263C4F">
        <w:tab/>
        <w:t>The Peckville-Jackson 138/69 kV circuit proceeds north from the Gouldsboro 69</w:t>
      </w:r>
      <w:r w:rsidR="0063503E">
        <w:t>/</w:t>
      </w:r>
      <w:r w:rsidRPr="00263C4F">
        <w:t>12 kV Substation on separate single-circuit 138/69 tower structures to the Peckville 230</w:t>
      </w:r>
      <w:r w:rsidR="0063503E">
        <w:t>/</w:t>
      </w:r>
      <w:r w:rsidRPr="00263C4F">
        <w:t xml:space="preserve">69 kV Substation.  PPL St. 2, p. 9-10. </w:t>
      </w:r>
    </w:p>
    <w:p w:rsidR="009B616C" w:rsidRPr="00263C4F" w:rsidRDefault="009B616C" w:rsidP="00BB43E3">
      <w:pPr>
        <w:pStyle w:val="BodyText2"/>
        <w:spacing w:after="0" w:line="360" w:lineRule="auto"/>
        <w:ind w:right="18" w:firstLine="1440"/>
      </w:pPr>
    </w:p>
    <w:p w:rsidR="009B616C" w:rsidRPr="00263C4F" w:rsidRDefault="009B616C" w:rsidP="00BB43E3">
      <w:pPr>
        <w:spacing w:line="360" w:lineRule="auto"/>
        <w:ind w:firstLine="1440"/>
        <w:rPr>
          <w:rFonts w:ascii="Times New Roman" w:hAnsi="Times New Roman"/>
        </w:rPr>
      </w:pPr>
      <w:r w:rsidRPr="00263C4F">
        <w:rPr>
          <w:rFonts w:ascii="Times New Roman" w:hAnsi="Times New Roman"/>
        </w:rPr>
        <w:t>15.</w:t>
      </w:r>
      <w:r w:rsidRPr="00263C4F">
        <w:rPr>
          <w:rFonts w:ascii="Times New Roman" w:hAnsi="Times New Roman"/>
        </w:rPr>
        <w:tab/>
        <w:t>The only power sources for the western portion of the Northeast-Pocono area are the East Palmerton-</w:t>
      </w:r>
      <w:proofErr w:type="spellStart"/>
      <w:r w:rsidRPr="00263C4F">
        <w:rPr>
          <w:rFonts w:ascii="Times New Roman" w:hAnsi="Times New Roman"/>
        </w:rPr>
        <w:t>Wagners</w:t>
      </w:r>
      <w:proofErr w:type="spellEnd"/>
      <w:r w:rsidRPr="00263C4F">
        <w:rPr>
          <w:rFonts w:ascii="Times New Roman" w:hAnsi="Times New Roman"/>
        </w:rPr>
        <w:t xml:space="preserve"> #1 &amp; #2 138/69 kV circuits.  PPL St. 2, p. 10.  </w:t>
      </w:r>
    </w:p>
    <w:p w:rsidR="009B616C" w:rsidRPr="00263C4F" w:rsidRDefault="009B616C" w:rsidP="00BB43E3">
      <w:pPr>
        <w:spacing w:line="360" w:lineRule="auto"/>
        <w:ind w:firstLine="1440"/>
        <w:rPr>
          <w:rFonts w:ascii="Times New Roman" w:hAnsi="Times New Roman"/>
        </w:rPr>
      </w:pPr>
    </w:p>
    <w:p w:rsidR="009B616C" w:rsidRPr="00263C4F" w:rsidRDefault="009B616C" w:rsidP="00BB43E3">
      <w:pPr>
        <w:spacing w:line="360" w:lineRule="auto"/>
        <w:ind w:firstLine="1440"/>
        <w:rPr>
          <w:rFonts w:ascii="Times New Roman" w:hAnsi="Times New Roman"/>
        </w:rPr>
      </w:pPr>
      <w:r w:rsidRPr="00263C4F">
        <w:rPr>
          <w:rFonts w:ascii="Times New Roman" w:hAnsi="Times New Roman"/>
        </w:rPr>
        <w:t>16.</w:t>
      </w:r>
      <w:r w:rsidRPr="00263C4F">
        <w:rPr>
          <w:rFonts w:ascii="Times New Roman" w:hAnsi="Times New Roman"/>
        </w:rPr>
        <w:tab/>
        <w:t>From the East Palmerton 230</w:t>
      </w:r>
      <w:r w:rsidR="0063503E">
        <w:rPr>
          <w:rFonts w:ascii="Times New Roman" w:hAnsi="Times New Roman"/>
        </w:rPr>
        <w:t>/</w:t>
      </w:r>
      <w:r w:rsidRPr="00263C4F">
        <w:rPr>
          <w:rFonts w:ascii="Times New Roman" w:hAnsi="Times New Roman"/>
        </w:rPr>
        <w:t>69 kV Substation north to the Lake Harmony 69</w:t>
      </w:r>
      <w:r w:rsidR="0063503E">
        <w:rPr>
          <w:rFonts w:ascii="Times New Roman" w:hAnsi="Times New Roman"/>
        </w:rPr>
        <w:t>/</w:t>
      </w:r>
      <w:r w:rsidRPr="00263C4F">
        <w:rPr>
          <w:rFonts w:ascii="Times New Roman" w:hAnsi="Times New Roman"/>
        </w:rPr>
        <w:t>12 kV Substation, the East Palmerton-</w:t>
      </w:r>
      <w:proofErr w:type="spellStart"/>
      <w:r w:rsidRPr="00263C4F">
        <w:rPr>
          <w:rFonts w:ascii="Times New Roman" w:hAnsi="Times New Roman"/>
        </w:rPr>
        <w:t>Wagners</w:t>
      </w:r>
      <w:proofErr w:type="spellEnd"/>
      <w:r w:rsidRPr="00263C4F">
        <w:rPr>
          <w:rFonts w:ascii="Times New Roman" w:hAnsi="Times New Roman"/>
        </w:rPr>
        <w:t xml:space="preserve"> #1 &amp; #2 138/69 kV circuits are built on double-circuit 138/69 kV tower structures.</w:t>
      </w:r>
      <w:r w:rsidR="00872B71">
        <w:rPr>
          <w:rFonts w:ascii="Times New Roman" w:hAnsi="Times New Roman"/>
        </w:rPr>
        <w:t xml:space="preserve">  </w:t>
      </w:r>
      <w:r w:rsidR="00872B71" w:rsidRPr="00263C4F">
        <w:rPr>
          <w:rFonts w:ascii="Times New Roman" w:hAnsi="Times New Roman"/>
        </w:rPr>
        <w:t>PPL St. 2, p. 10.</w:t>
      </w:r>
      <w:r w:rsidRPr="00263C4F">
        <w:rPr>
          <w:rFonts w:ascii="Times New Roman" w:hAnsi="Times New Roman"/>
        </w:rPr>
        <w:t xml:space="preserve">  </w:t>
      </w:r>
    </w:p>
    <w:p w:rsidR="009B616C" w:rsidRPr="00263C4F" w:rsidRDefault="009B616C" w:rsidP="00BB43E3">
      <w:pPr>
        <w:spacing w:line="360" w:lineRule="auto"/>
        <w:ind w:firstLine="1440"/>
        <w:rPr>
          <w:rFonts w:ascii="Times New Roman" w:hAnsi="Times New Roman"/>
        </w:rPr>
      </w:pPr>
    </w:p>
    <w:p w:rsidR="009B616C" w:rsidRPr="00263C4F" w:rsidRDefault="009B616C" w:rsidP="00BB43E3">
      <w:pPr>
        <w:spacing w:line="360" w:lineRule="auto"/>
        <w:ind w:firstLine="1440"/>
        <w:rPr>
          <w:rFonts w:ascii="Times New Roman" w:hAnsi="Times New Roman"/>
        </w:rPr>
      </w:pPr>
      <w:r w:rsidRPr="00263C4F">
        <w:rPr>
          <w:rFonts w:ascii="Times New Roman" w:hAnsi="Times New Roman"/>
        </w:rPr>
        <w:t>17.</w:t>
      </w:r>
      <w:r w:rsidRPr="00263C4F">
        <w:rPr>
          <w:rFonts w:ascii="Times New Roman" w:hAnsi="Times New Roman"/>
        </w:rPr>
        <w:tab/>
        <w:t>The East Palmerton-</w:t>
      </w:r>
      <w:proofErr w:type="spellStart"/>
      <w:r w:rsidRPr="00263C4F">
        <w:rPr>
          <w:rFonts w:ascii="Times New Roman" w:hAnsi="Times New Roman"/>
        </w:rPr>
        <w:t>Wagners</w:t>
      </w:r>
      <w:proofErr w:type="spellEnd"/>
      <w:r w:rsidRPr="00263C4F">
        <w:rPr>
          <w:rFonts w:ascii="Times New Roman" w:hAnsi="Times New Roman"/>
        </w:rPr>
        <w:t xml:space="preserve"> #2 138/69 kV circuit terminates at the Lake Harmony 69</w:t>
      </w:r>
      <w:r w:rsidR="0063503E">
        <w:rPr>
          <w:rFonts w:ascii="Times New Roman" w:hAnsi="Times New Roman"/>
        </w:rPr>
        <w:t>/</w:t>
      </w:r>
      <w:r w:rsidRPr="00263C4F">
        <w:rPr>
          <w:rFonts w:ascii="Times New Roman" w:hAnsi="Times New Roman"/>
        </w:rPr>
        <w:t xml:space="preserve">12 kV Substation.  PPL St. 2, p. 10.  </w:t>
      </w:r>
    </w:p>
    <w:p w:rsidR="009B616C" w:rsidRPr="00263C4F" w:rsidRDefault="009B616C" w:rsidP="00BB43E3">
      <w:pPr>
        <w:spacing w:line="360" w:lineRule="auto"/>
        <w:ind w:firstLine="1440"/>
        <w:rPr>
          <w:rFonts w:ascii="Times New Roman" w:hAnsi="Times New Roman"/>
        </w:rPr>
      </w:pPr>
    </w:p>
    <w:p w:rsidR="009B616C" w:rsidRPr="00263C4F" w:rsidRDefault="009B616C" w:rsidP="00BB43E3">
      <w:pPr>
        <w:spacing w:line="360" w:lineRule="auto"/>
        <w:ind w:firstLine="1440"/>
        <w:rPr>
          <w:rFonts w:ascii="Times New Roman" w:hAnsi="Times New Roman"/>
        </w:rPr>
      </w:pPr>
      <w:r w:rsidRPr="00263C4F">
        <w:rPr>
          <w:rFonts w:ascii="Times New Roman" w:hAnsi="Times New Roman"/>
        </w:rPr>
        <w:t>18.</w:t>
      </w:r>
      <w:r w:rsidRPr="00263C4F">
        <w:rPr>
          <w:rFonts w:ascii="Times New Roman" w:hAnsi="Times New Roman"/>
        </w:rPr>
        <w:tab/>
        <w:t>The East Palmerton-</w:t>
      </w:r>
      <w:proofErr w:type="spellStart"/>
      <w:r w:rsidRPr="00263C4F">
        <w:rPr>
          <w:rFonts w:ascii="Times New Roman" w:hAnsi="Times New Roman"/>
        </w:rPr>
        <w:t>Wagners</w:t>
      </w:r>
      <w:proofErr w:type="spellEnd"/>
      <w:r w:rsidRPr="00263C4F">
        <w:rPr>
          <w:rFonts w:ascii="Times New Roman" w:hAnsi="Times New Roman"/>
        </w:rPr>
        <w:t xml:space="preserve"> #1 circuit proceeds north then east on separate single-circuit 138/69 tower structures to the </w:t>
      </w:r>
      <w:proofErr w:type="spellStart"/>
      <w:r w:rsidRPr="00263C4F">
        <w:rPr>
          <w:rFonts w:ascii="Times New Roman" w:hAnsi="Times New Roman"/>
        </w:rPr>
        <w:t>Wagners</w:t>
      </w:r>
      <w:proofErr w:type="spellEnd"/>
      <w:r w:rsidRPr="00263C4F">
        <w:rPr>
          <w:rFonts w:ascii="Times New Roman" w:hAnsi="Times New Roman"/>
        </w:rPr>
        <w:t xml:space="preserve"> 69</w:t>
      </w:r>
      <w:r w:rsidR="0063503E">
        <w:rPr>
          <w:rFonts w:ascii="Times New Roman" w:hAnsi="Times New Roman"/>
        </w:rPr>
        <w:t>/</w:t>
      </w:r>
      <w:r w:rsidRPr="00263C4F">
        <w:rPr>
          <w:rFonts w:ascii="Times New Roman" w:hAnsi="Times New Roman"/>
        </w:rPr>
        <w:t>12 kV Substation.  PPL St. 2, p. 10,</w:t>
      </w:r>
    </w:p>
    <w:p w:rsidR="009B616C" w:rsidRPr="00263C4F" w:rsidRDefault="009B616C" w:rsidP="00BB43E3">
      <w:pPr>
        <w:spacing w:line="360" w:lineRule="auto"/>
        <w:rPr>
          <w:rFonts w:ascii="Times New Roman" w:hAnsi="Times New Roman"/>
        </w:rPr>
      </w:pPr>
    </w:p>
    <w:p w:rsidR="00251965" w:rsidRPr="00263C4F" w:rsidRDefault="00B6770A" w:rsidP="00BB43E3">
      <w:pPr>
        <w:spacing w:line="360" w:lineRule="auto"/>
        <w:rPr>
          <w:rFonts w:ascii="Times New Roman" w:hAnsi="Times New Roman"/>
          <w:u w:val="single"/>
        </w:rPr>
      </w:pPr>
      <w:r w:rsidRPr="00B6770A">
        <w:rPr>
          <w:rFonts w:ascii="Times New Roman" w:hAnsi="Times New Roman"/>
        </w:rPr>
        <w:t>C</w:t>
      </w:r>
      <w:r>
        <w:rPr>
          <w:rFonts w:ascii="Times New Roman" w:hAnsi="Times New Roman"/>
        </w:rPr>
        <w:t>.</w:t>
      </w:r>
      <w:r w:rsidRPr="00B6770A">
        <w:rPr>
          <w:rFonts w:ascii="Times New Roman" w:hAnsi="Times New Roman"/>
        </w:rPr>
        <w:tab/>
      </w:r>
      <w:r w:rsidR="00251965" w:rsidRPr="00263C4F">
        <w:rPr>
          <w:rFonts w:ascii="Times New Roman" w:hAnsi="Times New Roman"/>
          <w:u w:val="single"/>
        </w:rPr>
        <w:t>N</w:t>
      </w:r>
      <w:r>
        <w:rPr>
          <w:rFonts w:ascii="Times New Roman" w:hAnsi="Times New Roman"/>
          <w:u w:val="single"/>
        </w:rPr>
        <w:t>eed for the Northeast-Pocono Reliability Project</w:t>
      </w:r>
      <w:r w:rsidR="007D1359">
        <w:rPr>
          <w:rFonts w:ascii="Times New Roman" w:hAnsi="Times New Roman"/>
          <w:u w:val="single"/>
        </w:rPr>
        <w:fldChar w:fldCharType="begin"/>
      </w:r>
      <w:r w:rsidR="007D1359">
        <w:instrText xml:space="preserve"> TC "</w:instrText>
      </w:r>
      <w:bookmarkStart w:id="16" w:name="_Toc368562990"/>
      <w:bookmarkStart w:id="17" w:name="_Toc368563507"/>
      <w:bookmarkStart w:id="18" w:name="_Toc368563906"/>
      <w:r w:rsidR="007D1359" w:rsidRPr="001B595F">
        <w:rPr>
          <w:rFonts w:ascii="Times New Roman" w:hAnsi="Times New Roman"/>
        </w:rPr>
        <w:instrText>C.</w:instrText>
      </w:r>
      <w:r w:rsidR="007D1359" w:rsidRPr="001B595F">
        <w:rPr>
          <w:rFonts w:ascii="Times New Roman" w:hAnsi="Times New Roman"/>
        </w:rPr>
        <w:tab/>
      </w:r>
      <w:r w:rsidR="007D1359" w:rsidRPr="001B595F">
        <w:rPr>
          <w:rFonts w:ascii="Times New Roman" w:hAnsi="Times New Roman"/>
          <w:u w:val="single"/>
        </w:rPr>
        <w:instrText>Need for the Northeast-Pocono Reliability Project</w:instrText>
      </w:r>
      <w:bookmarkEnd w:id="16"/>
      <w:bookmarkEnd w:id="17"/>
      <w:bookmarkEnd w:id="18"/>
      <w:r w:rsidR="007D1359">
        <w:instrText xml:space="preserve">" \f C \l "2" </w:instrText>
      </w:r>
      <w:r w:rsidR="007D1359">
        <w:rPr>
          <w:rFonts w:ascii="Times New Roman" w:hAnsi="Times New Roman"/>
          <w:u w:val="single"/>
        </w:rPr>
        <w:fldChar w:fldCharType="end"/>
      </w:r>
    </w:p>
    <w:p w:rsidR="009B616C" w:rsidRPr="00263C4F" w:rsidRDefault="009B616C" w:rsidP="00BB43E3">
      <w:pPr>
        <w:spacing w:line="360" w:lineRule="auto"/>
        <w:ind w:firstLine="1440"/>
        <w:rPr>
          <w:rFonts w:ascii="Times New Roman" w:hAnsi="Times New Roman"/>
          <w:bCs/>
          <w:spacing w:val="-3"/>
        </w:rPr>
      </w:pPr>
    </w:p>
    <w:p w:rsidR="00251965" w:rsidRPr="00263C4F" w:rsidRDefault="00251965" w:rsidP="00BB43E3">
      <w:pPr>
        <w:pStyle w:val="BodyText2"/>
        <w:spacing w:after="0" w:line="360" w:lineRule="auto"/>
        <w:ind w:right="18" w:firstLine="1440"/>
      </w:pPr>
      <w:r w:rsidRPr="00263C4F">
        <w:t>19.</w:t>
      </w:r>
      <w:r w:rsidRPr="00263C4F">
        <w:tab/>
        <w:t xml:space="preserve">The specific problems that the Northeast-Pocono Reliability Project are designed to address are a result of load growth in the Northeast-Pocono area.  PPL St. 2, p. 11.  </w:t>
      </w:r>
    </w:p>
    <w:p w:rsidR="00251965" w:rsidRPr="00263C4F" w:rsidRDefault="00251965" w:rsidP="00BB43E3">
      <w:pPr>
        <w:pStyle w:val="BodyText2"/>
        <w:spacing w:after="0" w:line="360" w:lineRule="auto"/>
        <w:ind w:right="18" w:firstLine="1440"/>
      </w:pPr>
    </w:p>
    <w:p w:rsidR="00251965" w:rsidRPr="00263C4F" w:rsidRDefault="00251965" w:rsidP="00BB43E3">
      <w:pPr>
        <w:pStyle w:val="BodyText2"/>
        <w:spacing w:after="0" w:line="360" w:lineRule="auto"/>
        <w:ind w:right="18" w:firstLine="1440"/>
      </w:pPr>
      <w:r w:rsidRPr="00263C4F">
        <w:lastRenderedPageBreak/>
        <w:t xml:space="preserve">20 </w:t>
      </w:r>
      <w:r w:rsidRPr="00263C4F">
        <w:tab/>
        <w:t>The study area for the Northeast</w:t>
      </w:r>
      <w:r w:rsidR="00BA1F77">
        <w:t>-</w:t>
      </w:r>
      <w:r w:rsidRPr="00263C4F">
        <w:t xml:space="preserve">Pocono Reliability Project includes all or parts of six counties: Wayne, Pike, Monroe, Luzerne, Carbon and Lackawanna.  PPL St. 2, p. 11.  </w:t>
      </w:r>
    </w:p>
    <w:p w:rsidR="00251965" w:rsidRPr="00263C4F" w:rsidRDefault="00251965" w:rsidP="00BB43E3">
      <w:pPr>
        <w:pStyle w:val="BodyText2"/>
        <w:spacing w:after="0" w:line="360" w:lineRule="auto"/>
        <w:ind w:right="18" w:firstLine="1440"/>
      </w:pPr>
    </w:p>
    <w:p w:rsidR="00251965" w:rsidRPr="00263C4F" w:rsidRDefault="00251965" w:rsidP="00BB43E3">
      <w:pPr>
        <w:pStyle w:val="BodyText2"/>
        <w:spacing w:after="0" w:line="360" w:lineRule="auto"/>
        <w:ind w:right="18" w:firstLine="1440"/>
      </w:pPr>
      <w:r w:rsidRPr="00263C4F">
        <w:t>21.</w:t>
      </w:r>
      <w:r w:rsidRPr="00263C4F">
        <w:tab/>
        <w:t xml:space="preserve">The populations in these six counties have increased between 2000 and 2010. </w:t>
      </w:r>
      <w:r w:rsidR="00872B71">
        <w:t xml:space="preserve"> </w:t>
      </w:r>
      <w:r w:rsidRPr="00263C4F">
        <w:t xml:space="preserve">PPL St. 2, p. 11.  </w:t>
      </w:r>
    </w:p>
    <w:p w:rsidR="00251965" w:rsidRPr="00263C4F" w:rsidRDefault="00251965" w:rsidP="00BB43E3">
      <w:pPr>
        <w:pStyle w:val="BodyText2"/>
        <w:spacing w:after="0" w:line="360" w:lineRule="auto"/>
        <w:ind w:right="18" w:firstLine="1440"/>
      </w:pPr>
    </w:p>
    <w:p w:rsidR="00251965" w:rsidRPr="00263C4F" w:rsidRDefault="00251965" w:rsidP="00BB43E3">
      <w:pPr>
        <w:pStyle w:val="BodyText2"/>
        <w:spacing w:after="0" w:line="360" w:lineRule="auto"/>
        <w:ind w:right="18" w:firstLine="1440"/>
      </w:pPr>
      <w:r w:rsidRPr="00263C4F">
        <w:t>22.</w:t>
      </w:r>
      <w:r w:rsidRPr="00263C4F">
        <w:tab/>
        <w:t xml:space="preserve">The populations in several of the townships in these counties have increased 20 to 40 percent between 2000 and 2010.  PPL St. 2, p. 11.  </w:t>
      </w:r>
    </w:p>
    <w:p w:rsidR="00251965" w:rsidRPr="00263C4F" w:rsidRDefault="00251965" w:rsidP="00BB43E3">
      <w:pPr>
        <w:pStyle w:val="BodyText2"/>
        <w:spacing w:after="0" w:line="360" w:lineRule="auto"/>
        <w:ind w:right="18" w:firstLine="1440"/>
      </w:pPr>
    </w:p>
    <w:p w:rsidR="00251965" w:rsidRPr="00263C4F" w:rsidRDefault="00251965" w:rsidP="00BB43E3">
      <w:pPr>
        <w:pStyle w:val="BodyText2"/>
        <w:spacing w:after="0" w:line="360" w:lineRule="auto"/>
        <w:ind w:right="18" w:firstLine="1440"/>
      </w:pPr>
      <w:r w:rsidRPr="00263C4F">
        <w:t>23.</w:t>
      </w:r>
      <w:r w:rsidRPr="00263C4F">
        <w:tab/>
        <w:t>Some township</w:t>
      </w:r>
      <w:r w:rsidR="00BA1F77">
        <w:t>’</w:t>
      </w:r>
      <w:r w:rsidRPr="00263C4F">
        <w:t xml:space="preserve">s </w:t>
      </w:r>
      <w:r w:rsidR="00BA1F77">
        <w:t xml:space="preserve">populations </w:t>
      </w:r>
      <w:r w:rsidRPr="00263C4F">
        <w:t xml:space="preserve">are expected to double by 2020.  PPL St. 2, p. 11.  </w:t>
      </w:r>
    </w:p>
    <w:p w:rsidR="00251965" w:rsidRPr="00263C4F" w:rsidRDefault="00251965" w:rsidP="00BB43E3">
      <w:pPr>
        <w:pStyle w:val="BodyText2"/>
        <w:spacing w:after="0" w:line="360" w:lineRule="auto"/>
        <w:ind w:right="18" w:firstLine="1440"/>
      </w:pPr>
    </w:p>
    <w:p w:rsidR="00251965" w:rsidRPr="00263C4F" w:rsidRDefault="00251965" w:rsidP="00BB43E3">
      <w:pPr>
        <w:pStyle w:val="BodyText2"/>
        <w:spacing w:after="0" w:line="360" w:lineRule="auto"/>
        <w:ind w:right="18" w:firstLine="1440"/>
      </w:pPr>
      <w:r w:rsidRPr="00263C4F">
        <w:t>24.</w:t>
      </w:r>
      <w:r w:rsidRPr="00263C4F">
        <w:tab/>
        <w:t xml:space="preserve">PPL, between 2003 and 2012, has experienced a 12% increase in peak load in the Northeast-Pocono area from 565 MW to 635 MW.  PPL St. 2, p. 11.  </w:t>
      </w:r>
    </w:p>
    <w:p w:rsidR="00251965" w:rsidRPr="00263C4F" w:rsidRDefault="00251965" w:rsidP="00BB43E3">
      <w:pPr>
        <w:pStyle w:val="BodyText2"/>
        <w:spacing w:after="0" w:line="360" w:lineRule="auto"/>
        <w:ind w:right="18" w:firstLine="1440"/>
      </w:pPr>
    </w:p>
    <w:p w:rsidR="00251965" w:rsidRPr="00263C4F" w:rsidRDefault="00251965" w:rsidP="00BB43E3">
      <w:pPr>
        <w:pStyle w:val="BodyText2"/>
        <w:spacing w:after="0" w:line="360" w:lineRule="auto"/>
        <w:ind w:right="18" w:firstLine="1440"/>
      </w:pPr>
      <w:r w:rsidRPr="00263C4F">
        <w:t>25.</w:t>
      </w:r>
      <w:r w:rsidRPr="00263C4F">
        <w:tab/>
        <w:t xml:space="preserve">Between 2003 and 2012, the number of customers in the Northeast-Pocono area that PPL serves has increased from approximately 119,000 to 128,000.  PPL St. 2, p. 11.  </w:t>
      </w:r>
    </w:p>
    <w:p w:rsidR="00251965" w:rsidRPr="00263C4F" w:rsidRDefault="00251965" w:rsidP="00BB43E3">
      <w:pPr>
        <w:pStyle w:val="BodyText2"/>
        <w:spacing w:after="0" w:line="360" w:lineRule="auto"/>
        <w:ind w:right="18" w:firstLine="1440"/>
      </w:pPr>
    </w:p>
    <w:p w:rsidR="00251965" w:rsidRPr="00263C4F" w:rsidRDefault="00251965" w:rsidP="00AE7FCA">
      <w:pPr>
        <w:pStyle w:val="BodyText2"/>
        <w:spacing w:after="0" w:line="360" w:lineRule="auto"/>
        <w:ind w:right="14" w:firstLine="1440"/>
      </w:pPr>
      <w:r w:rsidRPr="00263C4F">
        <w:t>26.</w:t>
      </w:r>
      <w:r w:rsidRPr="00263C4F">
        <w:tab/>
      </w:r>
      <w:r w:rsidR="00C142B6" w:rsidRPr="00263C4F">
        <w:t xml:space="preserve">PJM Interconnection, LLC </w:t>
      </w:r>
      <w:r w:rsidR="00C142B6">
        <w:t>(</w:t>
      </w:r>
      <w:r w:rsidRPr="00263C4F">
        <w:t>PJM</w:t>
      </w:r>
      <w:r w:rsidR="00C142B6">
        <w:t>)</w:t>
      </w:r>
      <w:r w:rsidRPr="00263C4F">
        <w:t xml:space="preserve"> projects a 1.1% annual future winter growth rate for the area.  PPL St. 2, p. 11.  </w:t>
      </w:r>
    </w:p>
    <w:p w:rsidR="00251965" w:rsidRPr="00263C4F" w:rsidRDefault="00251965" w:rsidP="00AE7FCA">
      <w:pPr>
        <w:pStyle w:val="BodyText2"/>
        <w:spacing w:after="0" w:line="360" w:lineRule="auto"/>
        <w:ind w:right="14" w:firstLine="1440"/>
      </w:pPr>
    </w:p>
    <w:p w:rsidR="00251965" w:rsidRPr="00263C4F" w:rsidRDefault="00251965" w:rsidP="00AE7FCA">
      <w:pPr>
        <w:pStyle w:val="BodyText2"/>
        <w:spacing w:after="0" w:line="360" w:lineRule="auto"/>
        <w:ind w:right="14" w:firstLine="1440"/>
      </w:pPr>
      <w:r w:rsidRPr="00263C4F">
        <w:t>27.</w:t>
      </w:r>
      <w:r w:rsidRPr="00263C4F">
        <w:tab/>
        <w:t>There have been no significant improvements to the electric transmission systems serving the area since the early 1980s.  PPL St. 2, p. 11-12.</w:t>
      </w:r>
    </w:p>
    <w:p w:rsidR="00251965" w:rsidRPr="00263C4F" w:rsidRDefault="00251965" w:rsidP="00AE7FCA">
      <w:pPr>
        <w:pStyle w:val="BodyText2"/>
        <w:spacing w:after="0" w:line="360" w:lineRule="auto"/>
        <w:ind w:right="14" w:firstLine="1440"/>
      </w:pPr>
    </w:p>
    <w:p w:rsidR="00251965" w:rsidRPr="00263C4F" w:rsidRDefault="00251965" w:rsidP="00AE7FCA">
      <w:pPr>
        <w:spacing w:line="360" w:lineRule="auto"/>
        <w:ind w:firstLine="1440"/>
        <w:jc w:val="both"/>
        <w:rPr>
          <w:rFonts w:ascii="Times New Roman" w:hAnsi="Times New Roman"/>
        </w:rPr>
      </w:pPr>
      <w:r w:rsidRPr="00263C4F">
        <w:rPr>
          <w:rFonts w:ascii="Times New Roman" w:hAnsi="Times New Roman"/>
        </w:rPr>
        <w:t>28.</w:t>
      </w:r>
      <w:r w:rsidRPr="00263C4F">
        <w:rPr>
          <w:rFonts w:ascii="Times New Roman" w:hAnsi="Times New Roman"/>
        </w:rPr>
        <w:tab/>
      </w:r>
      <w:r w:rsidRPr="00263C4F">
        <w:rPr>
          <w:rFonts w:ascii="Times New Roman" w:hAnsi="Times New Roman" w:cs="Times New Roman"/>
          <w:szCs w:val="20"/>
        </w:rPr>
        <w:t xml:space="preserve">The existing 138/69 kV lines serving the Northeast-Pocono region are very long.  </w:t>
      </w:r>
      <w:proofErr w:type="gramStart"/>
      <w:r w:rsidRPr="00263C4F">
        <w:rPr>
          <w:rFonts w:ascii="Times New Roman" w:hAnsi="Times New Roman"/>
        </w:rPr>
        <w:t>PPL Ex. LRK-</w:t>
      </w:r>
      <w:r w:rsidRPr="00263C4F">
        <w:rPr>
          <w:rFonts w:ascii="Times New Roman" w:hAnsi="Times New Roman" w:cs="Times New Roman"/>
          <w:szCs w:val="20"/>
        </w:rPr>
        <w:t>6.</w:t>
      </w:r>
      <w:proofErr w:type="gramEnd"/>
    </w:p>
    <w:p w:rsidR="00251965" w:rsidRPr="00263C4F" w:rsidRDefault="00251965" w:rsidP="00AE7FCA">
      <w:pPr>
        <w:pStyle w:val="BodyText2"/>
        <w:spacing w:after="0" w:line="360" w:lineRule="auto"/>
        <w:ind w:right="18" w:firstLine="1440"/>
      </w:pPr>
    </w:p>
    <w:p w:rsidR="00251965" w:rsidRPr="00263C4F" w:rsidRDefault="00251965" w:rsidP="00AE7FCA">
      <w:pPr>
        <w:pStyle w:val="BodyText2"/>
        <w:spacing w:after="0" w:line="360" w:lineRule="auto"/>
        <w:ind w:right="18" w:firstLine="1440"/>
      </w:pPr>
      <w:r w:rsidRPr="00263C4F">
        <w:t>29.</w:t>
      </w:r>
      <w:r w:rsidRPr="00263C4F">
        <w:tab/>
        <w:t xml:space="preserve">Due to the length of these circuits and the large number of customers they serve, customers in the Northeast-Pocono area are vulnerable to long duration outages due to loss of the transmission circuit that serves them.  PPL St. 2, p. 12.  </w:t>
      </w:r>
    </w:p>
    <w:p w:rsidR="00251965" w:rsidRPr="00263C4F" w:rsidRDefault="00251965" w:rsidP="00AE7FCA">
      <w:pPr>
        <w:pStyle w:val="BodyText2"/>
        <w:spacing w:after="0" w:line="360" w:lineRule="auto"/>
        <w:ind w:right="18" w:firstLine="1440"/>
      </w:pPr>
    </w:p>
    <w:p w:rsidR="00251965" w:rsidRPr="00263C4F" w:rsidRDefault="00251965" w:rsidP="00BB43E3">
      <w:pPr>
        <w:pStyle w:val="BodyText2"/>
        <w:spacing w:after="0" w:line="360" w:lineRule="auto"/>
        <w:ind w:right="18" w:firstLine="1440"/>
      </w:pPr>
      <w:r w:rsidRPr="00263C4F">
        <w:lastRenderedPageBreak/>
        <w:t>30.</w:t>
      </w:r>
      <w:r w:rsidRPr="00263C4F">
        <w:tab/>
        <w:t xml:space="preserve">The amount of load that PPL can restore in the Northeast-Pocono area after an outage is limited during certain peak winter conditions due to unacceptable low voltage levels that result at certain distribution substations when loading on one circuit is transferred to an adjacent circuit.  PPL St. 2, p. 12.  </w:t>
      </w:r>
    </w:p>
    <w:p w:rsidR="00251965" w:rsidRPr="00263C4F" w:rsidRDefault="00251965" w:rsidP="00BB43E3">
      <w:pPr>
        <w:pStyle w:val="BodyText2"/>
        <w:spacing w:after="0" w:line="360" w:lineRule="auto"/>
        <w:ind w:right="18" w:firstLine="1440"/>
      </w:pPr>
    </w:p>
    <w:p w:rsidR="009D1E69" w:rsidRPr="00263C4F" w:rsidRDefault="00251965" w:rsidP="005C3558">
      <w:pPr>
        <w:spacing w:line="360" w:lineRule="auto"/>
        <w:ind w:firstLine="1440"/>
        <w:rPr>
          <w:rFonts w:ascii="Times New Roman" w:hAnsi="Times New Roman"/>
        </w:rPr>
      </w:pPr>
      <w:r w:rsidRPr="00263C4F">
        <w:rPr>
          <w:rFonts w:ascii="Times New Roman" w:hAnsi="Times New Roman"/>
        </w:rPr>
        <w:t>31</w:t>
      </w:r>
      <w:r w:rsidR="00060137">
        <w:rPr>
          <w:rFonts w:ascii="Times New Roman" w:hAnsi="Times New Roman"/>
        </w:rPr>
        <w:t>.</w:t>
      </w:r>
      <w:r w:rsidR="009D1E69" w:rsidRPr="00263C4F">
        <w:rPr>
          <w:rFonts w:ascii="Times New Roman" w:hAnsi="Times New Roman"/>
        </w:rPr>
        <w:tab/>
      </w:r>
      <w:r w:rsidRPr="00263C4F">
        <w:rPr>
          <w:rFonts w:ascii="Times New Roman" w:hAnsi="Times New Roman" w:cs="Times New Roman"/>
          <w:szCs w:val="20"/>
        </w:rPr>
        <w:t xml:space="preserve">In addition to the long, heavily loaded 69 kV transmission lines, and the lack of a 230 kV source within the Northeast-Pocono region, PPL also determined that </w:t>
      </w:r>
      <w:r w:rsidR="00A87DEE" w:rsidRPr="00263C4F">
        <w:rPr>
          <w:rFonts w:ascii="Times New Roman" w:hAnsi="Times New Roman" w:cs="Times New Roman"/>
        </w:rPr>
        <w:t>if the transmission system serving the Northeast-Pocono region is not reinforced</w:t>
      </w:r>
      <w:r w:rsidR="00A87DEE">
        <w:rPr>
          <w:rFonts w:ascii="Times New Roman" w:hAnsi="Times New Roman" w:cs="Times New Roman"/>
        </w:rPr>
        <w:t>,</w:t>
      </w:r>
      <w:r w:rsidR="00A87DEE" w:rsidRPr="00263C4F">
        <w:rPr>
          <w:rFonts w:ascii="Times New Roman" w:hAnsi="Times New Roman" w:cs="Times New Roman"/>
          <w:szCs w:val="20"/>
        </w:rPr>
        <w:t xml:space="preserve"> </w:t>
      </w:r>
      <w:r w:rsidRPr="00263C4F">
        <w:rPr>
          <w:rFonts w:ascii="Times New Roman" w:hAnsi="Times New Roman" w:cs="Times New Roman"/>
          <w:szCs w:val="20"/>
        </w:rPr>
        <w:t xml:space="preserve">violations of the system planning and reliability </w:t>
      </w:r>
      <w:r w:rsidRPr="00263C4F">
        <w:rPr>
          <w:rFonts w:ascii="Times New Roman" w:hAnsi="Times New Roman"/>
        </w:rPr>
        <w:t>practices</w:t>
      </w:r>
      <w:r w:rsidRPr="00263C4F">
        <w:rPr>
          <w:rFonts w:ascii="Times New Roman" w:hAnsi="Times New Roman" w:cs="Times New Roman"/>
          <w:szCs w:val="20"/>
        </w:rPr>
        <w:t xml:space="preserve"> set forth in the </w:t>
      </w:r>
      <w:r w:rsidR="00BA1F77" w:rsidRPr="00263C4F">
        <w:t xml:space="preserve">Reliability Principles and Practices </w:t>
      </w:r>
      <w:r w:rsidR="00BA1F77">
        <w:t>(</w:t>
      </w:r>
      <w:r w:rsidRPr="00263C4F">
        <w:rPr>
          <w:rFonts w:ascii="Times New Roman" w:hAnsi="Times New Roman" w:cs="Times New Roman"/>
          <w:szCs w:val="20"/>
        </w:rPr>
        <w:t>RP&amp;P</w:t>
      </w:r>
      <w:r w:rsidR="00BA1F77">
        <w:rPr>
          <w:rFonts w:ascii="Times New Roman" w:hAnsi="Times New Roman" w:cs="Times New Roman"/>
          <w:szCs w:val="20"/>
        </w:rPr>
        <w:t>)</w:t>
      </w:r>
      <w:r w:rsidRPr="00263C4F">
        <w:rPr>
          <w:rFonts w:ascii="Times New Roman" w:hAnsi="Times New Roman" w:cs="Times New Roman"/>
          <w:szCs w:val="20"/>
        </w:rPr>
        <w:t xml:space="preserve"> would occur </w:t>
      </w:r>
      <w:r w:rsidR="009D1E69" w:rsidRPr="00263C4F">
        <w:rPr>
          <w:rFonts w:ascii="Times New Roman" w:hAnsi="Times New Roman" w:cs="Times New Roman"/>
        </w:rPr>
        <w:t>as follows:</w:t>
      </w:r>
      <w:r w:rsidRPr="00263C4F">
        <w:rPr>
          <w:rFonts w:ascii="Times New Roman" w:hAnsi="Times New Roman" w:cs="Times New Roman"/>
        </w:rPr>
        <w:t xml:space="preserve">  </w:t>
      </w:r>
    </w:p>
    <w:p w:rsidR="00251965" w:rsidRPr="00263C4F" w:rsidRDefault="00251965" w:rsidP="00BB43E3">
      <w:pPr>
        <w:pStyle w:val="BodyText2"/>
        <w:spacing w:after="0" w:line="360" w:lineRule="auto"/>
        <w:ind w:right="18" w:firstLine="1440"/>
      </w:pPr>
    </w:p>
    <w:p w:rsidR="00251965" w:rsidRDefault="00B6770A" w:rsidP="00BB43E3">
      <w:pPr>
        <w:pStyle w:val="BodyText2"/>
        <w:spacing w:after="0" w:line="240" w:lineRule="auto"/>
        <w:ind w:left="1440" w:right="1440"/>
      </w:pPr>
      <w:r>
        <w:t>a</w:t>
      </w:r>
      <w:r w:rsidR="00251965" w:rsidRPr="00263C4F">
        <w:t>)</w:t>
      </w:r>
      <w:r w:rsidR="00251965" w:rsidRPr="00263C4F">
        <w:tab/>
        <w:t>double-circuit outage of the Blooming Grove-Jackson and Peckville-Jackson 138/69 kV transmission line.</w:t>
      </w:r>
    </w:p>
    <w:p w:rsidR="00060137" w:rsidRPr="00263C4F" w:rsidRDefault="00060137" w:rsidP="00BB43E3">
      <w:pPr>
        <w:pStyle w:val="BodyText2"/>
        <w:spacing w:after="0" w:line="240" w:lineRule="auto"/>
        <w:ind w:left="1440" w:right="1440"/>
      </w:pPr>
    </w:p>
    <w:p w:rsidR="00251965" w:rsidRDefault="00B6770A" w:rsidP="00BB43E3">
      <w:pPr>
        <w:pStyle w:val="BodyText2"/>
        <w:spacing w:after="0" w:line="240" w:lineRule="auto"/>
        <w:ind w:left="1440" w:right="1440"/>
      </w:pPr>
      <w:r>
        <w:t>b</w:t>
      </w:r>
      <w:r w:rsidR="00251965" w:rsidRPr="00263C4F">
        <w:t>)</w:t>
      </w:r>
      <w:r w:rsidR="00251965" w:rsidRPr="00263C4F">
        <w:tab/>
        <w:t>single-circuit outage of the Peckville-Jackson 138/69 kV circuit on the double-circuit Blooming Grove-Jackson and Peckville-Jackson 138/69 kV transmission line.</w:t>
      </w:r>
    </w:p>
    <w:p w:rsidR="00060137" w:rsidRPr="00263C4F" w:rsidRDefault="00060137" w:rsidP="00BB43E3">
      <w:pPr>
        <w:pStyle w:val="BodyText2"/>
        <w:spacing w:after="0" w:line="240" w:lineRule="auto"/>
        <w:ind w:left="1440" w:right="1440"/>
      </w:pPr>
    </w:p>
    <w:p w:rsidR="00251965" w:rsidRDefault="00B6770A" w:rsidP="00BB43E3">
      <w:pPr>
        <w:pStyle w:val="BodyText2"/>
        <w:spacing w:after="0" w:line="240" w:lineRule="auto"/>
        <w:ind w:left="1440" w:right="1440"/>
      </w:pPr>
      <w:r>
        <w:t>c</w:t>
      </w:r>
      <w:r w:rsidR="00251965" w:rsidRPr="00263C4F">
        <w:t>)</w:t>
      </w:r>
      <w:r w:rsidR="00251965" w:rsidRPr="00263C4F">
        <w:tab/>
        <w:t xml:space="preserve">single-circuit outage of the Blooming Grove-Jackson 138/69 kV circuit on the double-circuit Blooming Grove-Jackson and Peckville-Jackson 138/69 kV transmission line.  </w:t>
      </w:r>
    </w:p>
    <w:p w:rsidR="00060137" w:rsidRPr="00263C4F" w:rsidRDefault="00060137" w:rsidP="00BB43E3">
      <w:pPr>
        <w:pStyle w:val="BodyText2"/>
        <w:spacing w:after="0" w:line="240" w:lineRule="auto"/>
        <w:ind w:left="1440" w:right="1440"/>
      </w:pPr>
    </w:p>
    <w:p w:rsidR="00251965" w:rsidRDefault="00B6770A" w:rsidP="00BB43E3">
      <w:pPr>
        <w:pStyle w:val="BodyText2"/>
        <w:spacing w:after="0" w:line="240" w:lineRule="auto"/>
        <w:ind w:left="1440" w:right="1440"/>
      </w:pPr>
      <w:r>
        <w:t>d</w:t>
      </w:r>
      <w:r w:rsidR="00251965" w:rsidRPr="00263C4F">
        <w:t>)</w:t>
      </w:r>
      <w:r w:rsidR="00251965" w:rsidRPr="00263C4F">
        <w:tab/>
        <w:t>double-circuit outage of the East Palmerton-</w:t>
      </w:r>
      <w:proofErr w:type="spellStart"/>
      <w:r w:rsidR="00251965" w:rsidRPr="00263C4F">
        <w:t>Wagners</w:t>
      </w:r>
      <w:proofErr w:type="spellEnd"/>
      <w:r w:rsidR="00251965" w:rsidRPr="00263C4F">
        <w:t xml:space="preserve"> #1 &amp; #2 138/69 kV transmission line.</w:t>
      </w:r>
    </w:p>
    <w:p w:rsidR="00060137" w:rsidRPr="00263C4F" w:rsidRDefault="00060137" w:rsidP="00BB43E3">
      <w:pPr>
        <w:pStyle w:val="BodyText2"/>
        <w:spacing w:after="0" w:line="240" w:lineRule="auto"/>
        <w:ind w:left="1440" w:right="1440"/>
      </w:pPr>
    </w:p>
    <w:p w:rsidR="00251965" w:rsidRDefault="00B6770A" w:rsidP="00BB43E3">
      <w:pPr>
        <w:pStyle w:val="BodyText2"/>
        <w:spacing w:after="0" w:line="240" w:lineRule="auto"/>
        <w:ind w:left="1440" w:right="1440"/>
      </w:pPr>
      <w:r>
        <w:t>e</w:t>
      </w:r>
      <w:r w:rsidR="00251965" w:rsidRPr="00263C4F">
        <w:t>)</w:t>
      </w:r>
      <w:r w:rsidR="00251965" w:rsidRPr="00263C4F">
        <w:tab/>
        <w:t>single-circuit outage of the East Palmerton-</w:t>
      </w:r>
      <w:proofErr w:type="spellStart"/>
      <w:r w:rsidR="00251965" w:rsidRPr="00263C4F">
        <w:t>Wagners</w:t>
      </w:r>
      <w:proofErr w:type="spellEnd"/>
      <w:r w:rsidR="00251965" w:rsidRPr="00263C4F">
        <w:t xml:space="preserve"> #2 138/69 kV circuit on the double circuit East Palmerton-</w:t>
      </w:r>
      <w:proofErr w:type="spellStart"/>
      <w:r w:rsidR="00251965" w:rsidRPr="00263C4F">
        <w:t>Wagners</w:t>
      </w:r>
      <w:proofErr w:type="spellEnd"/>
      <w:r w:rsidR="00251965" w:rsidRPr="00263C4F">
        <w:t xml:space="preserve"> #1 &amp; #2 138/69 kV transmission line.  PPL St. 2, p. 13, PPL M.B. p. 40-41.</w:t>
      </w:r>
    </w:p>
    <w:p w:rsidR="00060137" w:rsidRPr="00263C4F" w:rsidRDefault="00060137" w:rsidP="00BB43E3">
      <w:pPr>
        <w:pStyle w:val="BodyText2"/>
        <w:spacing w:after="0" w:line="240" w:lineRule="auto"/>
        <w:ind w:left="1440" w:right="1440"/>
      </w:pPr>
    </w:p>
    <w:p w:rsidR="009D1E69" w:rsidRDefault="00B6770A" w:rsidP="00BB43E3">
      <w:pPr>
        <w:pStyle w:val="BodyText2"/>
        <w:spacing w:after="0" w:line="240" w:lineRule="auto"/>
        <w:ind w:left="1440" w:right="1440"/>
      </w:pPr>
      <w:r>
        <w:t>f</w:t>
      </w:r>
      <w:r w:rsidR="009D1E69" w:rsidRPr="00263C4F">
        <w:t>)</w:t>
      </w:r>
      <w:r w:rsidR="009D1E69" w:rsidRPr="00263C4F">
        <w:tab/>
      </w:r>
      <w:proofErr w:type="gramStart"/>
      <w:r w:rsidR="009D1E69" w:rsidRPr="00263C4F">
        <w:t>u</w:t>
      </w:r>
      <w:r w:rsidR="00251965" w:rsidRPr="00263C4F">
        <w:t>nder</w:t>
      </w:r>
      <w:proofErr w:type="gramEnd"/>
      <w:r w:rsidR="00251965" w:rsidRPr="00263C4F">
        <w:t xml:space="preserve"> peak winter conditions, by the winter of 2015-2016, the load on the Blooming Grove-Jackson 138/69 kV circuit </w:t>
      </w:r>
      <w:r w:rsidR="009D1E69" w:rsidRPr="00263C4F">
        <w:t>will exceed normal loading guidelines set forth in the RP&amp;P.</w:t>
      </w:r>
      <w:r w:rsidR="00251965" w:rsidRPr="00263C4F">
        <w:t xml:space="preserve"> </w:t>
      </w:r>
    </w:p>
    <w:p w:rsidR="00060137" w:rsidRPr="00263C4F" w:rsidRDefault="00060137" w:rsidP="00BB43E3">
      <w:pPr>
        <w:pStyle w:val="BodyText2"/>
        <w:spacing w:after="0" w:line="240" w:lineRule="auto"/>
        <w:ind w:left="1440" w:right="1440"/>
      </w:pPr>
    </w:p>
    <w:p w:rsidR="00251965" w:rsidRPr="00263C4F" w:rsidRDefault="00B6770A" w:rsidP="00BB43E3">
      <w:pPr>
        <w:pStyle w:val="BodyText2"/>
        <w:spacing w:after="0" w:line="240" w:lineRule="auto"/>
        <w:ind w:left="1440" w:right="1440"/>
      </w:pPr>
      <w:r>
        <w:t>g</w:t>
      </w:r>
      <w:r w:rsidR="009D1E69" w:rsidRPr="00263C4F">
        <w:t xml:space="preserve">) </w:t>
      </w:r>
      <w:r w:rsidR="009D1E69" w:rsidRPr="00263C4F">
        <w:tab/>
      </w:r>
      <w:proofErr w:type="gramStart"/>
      <w:r w:rsidR="00251965" w:rsidRPr="00263C4F">
        <w:t>under</w:t>
      </w:r>
      <w:proofErr w:type="gramEnd"/>
      <w:r w:rsidR="00251965" w:rsidRPr="00263C4F">
        <w:t xml:space="preserve"> peak winter condition</w:t>
      </w:r>
      <w:r w:rsidR="00BA1F77">
        <w:t>s</w:t>
      </w:r>
      <w:r w:rsidR="00251965" w:rsidRPr="00263C4F">
        <w:t xml:space="preserve">, by the winter of 2014-2015, the load on the Peckville-Jackson 138/69 kV circuit </w:t>
      </w:r>
      <w:r w:rsidR="009D1E69" w:rsidRPr="00263C4F">
        <w:t xml:space="preserve">will exceed normal loading guidelines set forth in the RP&amp;P. </w:t>
      </w:r>
      <w:r w:rsidR="00251965" w:rsidRPr="00263C4F">
        <w:t xml:space="preserve"> PPL St. 2, p. </w:t>
      </w:r>
      <w:r w:rsidR="009D1E69" w:rsidRPr="00263C4F">
        <w:t>13-15, 21-22.</w:t>
      </w:r>
      <w:r w:rsidR="00251965" w:rsidRPr="00263C4F">
        <w:t xml:space="preserve"> </w:t>
      </w:r>
    </w:p>
    <w:p w:rsidR="00251965" w:rsidRPr="00263C4F" w:rsidRDefault="00251965" w:rsidP="00BB43E3">
      <w:pPr>
        <w:pStyle w:val="BodyText2"/>
        <w:spacing w:after="0" w:line="360" w:lineRule="auto"/>
        <w:ind w:right="18" w:firstLine="1440"/>
      </w:pPr>
    </w:p>
    <w:p w:rsidR="009E49BF" w:rsidRPr="00263C4F" w:rsidRDefault="009E49BF" w:rsidP="00BB43E3">
      <w:pPr>
        <w:pStyle w:val="BodyText2"/>
        <w:spacing w:after="0" w:line="360" w:lineRule="auto"/>
        <w:ind w:right="18" w:firstLine="1440"/>
      </w:pPr>
      <w:r w:rsidRPr="00263C4F">
        <w:rPr>
          <w:color w:val="000000"/>
          <w:szCs w:val="23"/>
        </w:rPr>
        <w:t>32.</w:t>
      </w:r>
      <w:r w:rsidRPr="00263C4F">
        <w:rPr>
          <w:color w:val="000000"/>
          <w:szCs w:val="23"/>
        </w:rPr>
        <w:tab/>
      </w:r>
      <w:r w:rsidRPr="00263C4F">
        <w:t xml:space="preserve">PPL’s updated analysis determined that the violation due to a single circuit outage of the Peckville-Jackson 138/69 kV circuit, originally expected to occur in the winter of </w:t>
      </w:r>
      <w:r w:rsidRPr="00263C4F">
        <w:lastRenderedPageBreak/>
        <w:t xml:space="preserve">2014-2015 will not occur until the winter of 2024-2025 because of alternative switching methods.  PPL St. 2-R, p. 4-5.  </w:t>
      </w:r>
    </w:p>
    <w:p w:rsidR="009E49BF" w:rsidRPr="00263C4F" w:rsidRDefault="009E49BF" w:rsidP="00BB43E3">
      <w:pPr>
        <w:pStyle w:val="BodyText2"/>
        <w:spacing w:after="0" w:line="360" w:lineRule="auto"/>
        <w:ind w:right="18" w:firstLine="1440"/>
      </w:pPr>
    </w:p>
    <w:p w:rsidR="009E49BF" w:rsidRPr="00263C4F" w:rsidRDefault="009E49BF" w:rsidP="00BB43E3">
      <w:pPr>
        <w:pStyle w:val="BodyText2"/>
        <w:spacing w:after="0" w:line="360" w:lineRule="auto"/>
        <w:ind w:right="18" w:firstLine="1440"/>
      </w:pPr>
      <w:r w:rsidRPr="00263C4F">
        <w:t>33.</w:t>
      </w:r>
      <w:r w:rsidRPr="00263C4F">
        <w:tab/>
        <w:t>The updated analysis also determined that the violation due to a single circuit outage of the Blooming Grove-Jackson 138/69 kV circuit, originally expected to occur in the winter of 201</w:t>
      </w:r>
      <w:r w:rsidR="00BA1F77">
        <w:t>5</w:t>
      </w:r>
      <w:r w:rsidRPr="00263C4F">
        <w:t>-201</w:t>
      </w:r>
      <w:r w:rsidR="00BA1F77">
        <w:t>6</w:t>
      </w:r>
      <w:r w:rsidRPr="00263C4F">
        <w:t xml:space="preserve"> will not occur until the winter of 2029-2030 because of alternative switching methods.  PPL St. 2-R, p. 5.  </w:t>
      </w:r>
    </w:p>
    <w:p w:rsidR="009E49BF" w:rsidRPr="00263C4F" w:rsidRDefault="009E49BF" w:rsidP="00BB43E3">
      <w:pPr>
        <w:pStyle w:val="BodyText2"/>
        <w:spacing w:after="0" w:line="360" w:lineRule="auto"/>
        <w:ind w:right="18" w:firstLine="1440"/>
      </w:pPr>
    </w:p>
    <w:p w:rsidR="009E49BF" w:rsidRPr="00263C4F" w:rsidRDefault="009E49BF" w:rsidP="00BB43E3">
      <w:pPr>
        <w:pStyle w:val="BodyText2"/>
        <w:spacing w:after="0" w:line="360" w:lineRule="auto"/>
        <w:ind w:right="18" w:firstLine="1440"/>
      </w:pPr>
      <w:r w:rsidRPr="00263C4F">
        <w:t>34.</w:t>
      </w:r>
      <w:r w:rsidRPr="00263C4F">
        <w:tab/>
        <w:t>The updated analysis further determined the violation due to a single circuit outage on the East Palmerton-</w:t>
      </w:r>
      <w:proofErr w:type="spellStart"/>
      <w:r w:rsidRPr="00263C4F">
        <w:t>Wagners</w:t>
      </w:r>
      <w:proofErr w:type="spellEnd"/>
      <w:r w:rsidRPr="00263C4F">
        <w:t xml:space="preserve"> #2 circuit could be resolved through alternative switching methods.  PPL St. 2-R, p. 5.</w:t>
      </w:r>
    </w:p>
    <w:p w:rsidR="009E49BF" w:rsidRPr="00263C4F" w:rsidRDefault="009E49BF" w:rsidP="00BB43E3">
      <w:pPr>
        <w:pStyle w:val="BodyText2"/>
        <w:spacing w:after="0" w:line="360" w:lineRule="auto"/>
        <w:ind w:right="18" w:firstLine="1440"/>
      </w:pPr>
    </w:p>
    <w:p w:rsidR="009E49BF" w:rsidRPr="00263C4F" w:rsidRDefault="009E49BF" w:rsidP="00BB43E3">
      <w:pPr>
        <w:pStyle w:val="BodyText2"/>
        <w:spacing w:after="0" w:line="360" w:lineRule="auto"/>
        <w:ind w:right="18" w:firstLine="1440"/>
      </w:pPr>
      <w:r w:rsidRPr="00263C4F">
        <w:t>35.</w:t>
      </w:r>
      <w:r w:rsidRPr="00263C4F">
        <w:tab/>
        <w:t xml:space="preserve">The updated analysis confirmed that a double circuit outage of the Blooming Grove-Jackson and Peckville-Jackson 138/69 kV transmission line will result in a violation by winter 2014-2015.  PPL St. 2-R, p. 5.  </w:t>
      </w:r>
    </w:p>
    <w:p w:rsidR="009E49BF" w:rsidRPr="00263C4F" w:rsidRDefault="009E49BF" w:rsidP="00BB43E3">
      <w:pPr>
        <w:pStyle w:val="BodyText2"/>
        <w:spacing w:after="0" w:line="360" w:lineRule="auto"/>
        <w:ind w:right="18" w:firstLine="1440"/>
      </w:pPr>
    </w:p>
    <w:p w:rsidR="009E49BF" w:rsidRPr="00263C4F" w:rsidRDefault="009E49BF" w:rsidP="00BB43E3">
      <w:pPr>
        <w:pStyle w:val="BodyText2"/>
        <w:spacing w:after="0" w:line="360" w:lineRule="auto"/>
        <w:ind w:right="18" w:firstLine="1440"/>
      </w:pPr>
      <w:r w:rsidRPr="00263C4F">
        <w:t>36.</w:t>
      </w:r>
      <w:r w:rsidRPr="00263C4F">
        <w:tab/>
        <w:t xml:space="preserve">The updated analysis </w:t>
      </w:r>
      <w:r w:rsidR="00872B71">
        <w:t xml:space="preserve">determined </w:t>
      </w:r>
      <w:r w:rsidRPr="00263C4F">
        <w:t>that a double circuit outage of the East Palmerton-</w:t>
      </w:r>
      <w:proofErr w:type="spellStart"/>
      <w:r w:rsidRPr="00263C4F">
        <w:t>Wagners</w:t>
      </w:r>
      <w:proofErr w:type="spellEnd"/>
      <w:r w:rsidRPr="00263C4F">
        <w:t xml:space="preserve"> #1 &amp; #2 138/69 kV transmission line will result in a violation by the winter of 2024-2025.  PPL St. 2-R, p. 5.</w:t>
      </w:r>
    </w:p>
    <w:p w:rsidR="009E49BF" w:rsidRPr="00263C4F" w:rsidRDefault="009E49BF" w:rsidP="00BB43E3">
      <w:pPr>
        <w:pStyle w:val="BodyText2"/>
        <w:spacing w:after="0" w:line="360" w:lineRule="auto"/>
        <w:ind w:right="18" w:firstLine="1440"/>
      </w:pPr>
    </w:p>
    <w:p w:rsidR="009E49BF" w:rsidRPr="00263C4F" w:rsidRDefault="009E49BF" w:rsidP="00BB43E3">
      <w:pPr>
        <w:pStyle w:val="BodyText2"/>
        <w:spacing w:after="0" w:line="360" w:lineRule="auto"/>
        <w:ind w:right="18" w:firstLine="1440"/>
      </w:pPr>
      <w:r w:rsidRPr="00263C4F">
        <w:t>37.</w:t>
      </w:r>
      <w:r w:rsidRPr="00263C4F">
        <w:tab/>
        <w:t xml:space="preserve">The updated analysis confirmed that the projected normal line loadings on the Blooming Grove-Jackson and Peckville-Jackson 138/69 kV circuits will result in a violation by winter 2015-2016 and winter 2014-2015 respectively.  PPL St. 2-R, p. 5.  </w:t>
      </w:r>
    </w:p>
    <w:p w:rsidR="009E49BF" w:rsidRPr="00263C4F" w:rsidRDefault="009E49BF" w:rsidP="00BB43E3">
      <w:pPr>
        <w:pStyle w:val="BodyText2"/>
        <w:spacing w:after="0" w:line="360" w:lineRule="auto"/>
        <w:ind w:right="18" w:firstLine="1440"/>
      </w:pPr>
    </w:p>
    <w:p w:rsidR="005E7586" w:rsidRPr="00263C4F" w:rsidRDefault="00B6770A" w:rsidP="00BB43E3">
      <w:pPr>
        <w:spacing w:line="360" w:lineRule="auto"/>
        <w:rPr>
          <w:rFonts w:ascii="Times New Roman" w:hAnsi="Times New Roman"/>
          <w:color w:val="000000"/>
          <w:szCs w:val="23"/>
          <w:u w:val="single"/>
        </w:rPr>
      </w:pPr>
      <w:r w:rsidRPr="00B6770A">
        <w:rPr>
          <w:rFonts w:ascii="Times New Roman" w:hAnsi="Times New Roman"/>
          <w:color w:val="000000"/>
          <w:szCs w:val="23"/>
        </w:rPr>
        <w:t>D</w:t>
      </w:r>
      <w:r>
        <w:rPr>
          <w:rFonts w:ascii="Times New Roman" w:hAnsi="Times New Roman"/>
          <w:color w:val="000000"/>
          <w:szCs w:val="23"/>
        </w:rPr>
        <w:t>.</w:t>
      </w:r>
      <w:r w:rsidRPr="00B6770A">
        <w:rPr>
          <w:rFonts w:ascii="Times New Roman" w:hAnsi="Times New Roman"/>
          <w:color w:val="000000"/>
          <w:szCs w:val="23"/>
        </w:rPr>
        <w:tab/>
      </w:r>
      <w:r>
        <w:rPr>
          <w:rFonts w:ascii="Times New Roman" w:hAnsi="Times New Roman"/>
          <w:color w:val="000000"/>
          <w:szCs w:val="23"/>
          <w:u w:val="single"/>
        </w:rPr>
        <w:t>The Proposed Project</w:t>
      </w:r>
      <w:r w:rsidR="007D1359">
        <w:rPr>
          <w:rFonts w:ascii="Times New Roman" w:hAnsi="Times New Roman"/>
          <w:color w:val="000000"/>
          <w:szCs w:val="23"/>
          <w:u w:val="single"/>
        </w:rPr>
        <w:fldChar w:fldCharType="begin"/>
      </w:r>
      <w:r w:rsidR="007D1359">
        <w:instrText xml:space="preserve"> TC "</w:instrText>
      </w:r>
      <w:bookmarkStart w:id="19" w:name="_Toc368562991"/>
      <w:bookmarkStart w:id="20" w:name="_Toc368563508"/>
      <w:bookmarkStart w:id="21" w:name="_Toc368563907"/>
      <w:r w:rsidR="007D1359" w:rsidRPr="001B595F">
        <w:rPr>
          <w:rFonts w:ascii="Times New Roman" w:hAnsi="Times New Roman"/>
          <w:color w:val="000000"/>
          <w:szCs w:val="23"/>
        </w:rPr>
        <w:instrText>D.</w:instrText>
      </w:r>
      <w:r w:rsidR="007D1359" w:rsidRPr="001B595F">
        <w:rPr>
          <w:rFonts w:ascii="Times New Roman" w:hAnsi="Times New Roman"/>
          <w:color w:val="000000"/>
          <w:szCs w:val="23"/>
        </w:rPr>
        <w:tab/>
      </w:r>
      <w:r w:rsidR="007D1359" w:rsidRPr="001B595F">
        <w:rPr>
          <w:rFonts w:ascii="Times New Roman" w:hAnsi="Times New Roman"/>
          <w:color w:val="000000"/>
          <w:szCs w:val="23"/>
          <w:u w:val="single"/>
        </w:rPr>
        <w:instrText>The Proposed Project</w:instrText>
      </w:r>
      <w:bookmarkEnd w:id="19"/>
      <w:bookmarkEnd w:id="20"/>
      <w:bookmarkEnd w:id="21"/>
      <w:r w:rsidR="007D1359">
        <w:instrText xml:space="preserve">" \f C \l "2" </w:instrText>
      </w:r>
      <w:r w:rsidR="007D1359">
        <w:rPr>
          <w:rFonts w:ascii="Times New Roman" w:hAnsi="Times New Roman"/>
          <w:color w:val="000000"/>
          <w:szCs w:val="23"/>
          <w:u w:val="single"/>
        </w:rPr>
        <w:fldChar w:fldCharType="end"/>
      </w:r>
      <w:r>
        <w:rPr>
          <w:rFonts w:ascii="Times New Roman" w:hAnsi="Times New Roman"/>
          <w:color w:val="000000"/>
          <w:szCs w:val="23"/>
          <w:u w:val="single"/>
        </w:rPr>
        <w:t xml:space="preserve"> </w:t>
      </w:r>
    </w:p>
    <w:p w:rsidR="005E7586" w:rsidRPr="00263C4F" w:rsidRDefault="005E7586" w:rsidP="00BB43E3">
      <w:pPr>
        <w:spacing w:line="360" w:lineRule="auto"/>
        <w:ind w:left="1440"/>
        <w:rPr>
          <w:rFonts w:ascii="Times New Roman" w:hAnsi="Times New Roman"/>
          <w:color w:val="000000"/>
          <w:szCs w:val="23"/>
          <w:u w:val="single"/>
        </w:rPr>
      </w:pPr>
    </w:p>
    <w:p w:rsidR="00B85BC5" w:rsidRPr="00263C4F" w:rsidRDefault="002D4D72" w:rsidP="00BB43E3">
      <w:pPr>
        <w:spacing w:line="360" w:lineRule="auto"/>
        <w:ind w:firstLine="1440"/>
        <w:rPr>
          <w:rFonts w:ascii="Times New Roman" w:hAnsi="Times New Roman"/>
        </w:rPr>
      </w:pPr>
      <w:r w:rsidRPr="00263C4F">
        <w:rPr>
          <w:rFonts w:ascii="Times New Roman" w:hAnsi="Times New Roman"/>
          <w:color w:val="000000"/>
          <w:szCs w:val="23"/>
        </w:rPr>
        <w:t>38.</w:t>
      </w:r>
      <w:r w:rsidRPr="00263C4F">
        <w:rPr>
          <w:rFonts w:ascii="Times New Roman" w:hAnsi="Times New Roman"/>
          <w:color w:val="000000"/>
          <w:szCs w:val="23"/>
        </w:rPr>
        <w:tab/>
      </w:r>
      <w:r w:rsidRPr="00263C4F">
        <w:rPr>
          <w:rFonts w:ascii="Times New Roman" w:hAnsi="Times New Roman"/>
        </w:rPr>
        <w:t>PPL requires construction of the Northeast-Pocono Reliability Project in order to reinforce the 138/69 kV systems serving the Northeast Pocono region.</w:t>
      </w:r>
      <w:r w:rsidR="007F5EA5">
        <w:rPr>
          <w:rFonts w:ascii="Times New Roman" w:hAnsi="Times New Roman"/>
        </w:rPr>
        <w:t xml:space="preserve">  </w:t>
      </w:r>
      <w:r w:rsidRPr="00263C4F">
        <w:rPr>
          <w:rFonts w:ascii="Times New Roman" w:hAnsi="Times New Roman"/>
        </w:rPr>
        <w:t>PPL St. 1, p.</w:t>
      </w:r>
      <w:r w:rsidR="002F5947">
        <w:rPr>
          <w:rFonts w:ascii="Times New Roman" w:hAnsi="Times New Roman"/>
        </w:rPr>
        <w:t xml:space="preserve"> </w:t>
      </w:r>
      <w:r w:rsidRPr="00263C4F">
        <w:rPr>
          <w:rFonts w:ascii="Times New Roman" w:hAnsi="Times New Roman"/>
        </w:rPr>
        <w:t xml:space="preserve">8.  </w:t>
      </w:r>
    </w:p>
    <w:p w:rsidR="00B85BC5" w:rsidRPr="00263C4F" w:rsidRDefault="00B85BC5" w:rsidP="00BB43E3">
      <w:pPr>
        <w:spacing w:line="360" w:lineRule="auto"/>
        <w:ind w:firstLine="1440"/>
        <w:rPr>
          <w:rFonts w:ascii="Times New Roman" w:hAnsi="Times New Roman"/>
        </w:rPr>
      </w:pPr>
    </w:p>
    <w:p w:rsidR="00B85BC5" w:rsidRPr="00263C4F" w:rsidRDefault="00B85BC5" w:rsidP="00BB43E3">
      <w:pPr>
        <w:spacing w:line="360" w:lineRule="auto"/>
        <w:ind w:firstLine="1440"/>
        <w:rPr>
          <w:rFonts w:ascii="Times New Roman" w:hAnsi="Times New Roman"/>
        </w:rPr>
      </w:pPr>
      <w:r w:rsidRPr="00263C4F">
        <w:rPr>
          <w:rFonts w:ascii="Times New Roman" w:hAnsi="Times New Roman"/>
        </w:rPr>
        <w:t>39.</w:t>
      </w:r>
      <w:r w:rsidRPr="00263C4F">
        <w:rPr>
          <w:rFonts w:ascii="Times New Roman" w:hAnsi="Times New Roman"/>
        </w:rPr>
        <w:tab/>
      </w:r>
      <w:r w:rsidR="002D4D72" w:rsidRPr="00263C4F">
        <w:rPr>
          <w:rFonts w:ascii="Times New Roman" w:hAnsi="Times New Roman"/>
        </w:rPr>
        <w:t xml:space="preserve">PPL proposes to reinforce the 138/69 kV systems in the region by bringing a new 230 kV supply source closer to growing load centers in order to resolve reliability and planning violations.  </w:t>
      </w:r>
      <w:proofErr w:type="gramStart"/>
      <w:r w:rsidR="002D4D72" w:rsidRPr="00263C4F">
        <w:rPr>
          <w:rFonts w:ascii="Times New Roman" w:hAnsi="Times New Roman"/>
        </w:rPr>
        <w:t>PPL St. 1, p.8.</w:t>
      </w:r>
      <w:proofErr w:type="gramEnd"/>
      <w:r w:rsidR="002D4D72" w:rsidRPr="00263C4F">
        <w:rPr>
          <w:rFonts w:ascii="Times New Roman" w:hAnsi="Times New Roman"/>
        </w:rPr>
        <w:t xml:space="preserve">  </w:t>
      </w:r>
    </w:p>
    <w:p w:rsidR="00B85BC5" w:rsidRPr="00263C4F" w:rsidRDefault="00B85BC5" w:rsidP="00BB43E3">
      <w:pPr>
        <w:spacing w:line="360" w:lineRule="auto"/>
        <w:ind w:firstLine="1440"/>
        <w:rPr>
          <w:rFonts w:ascii="Times New Roman" w:hAnsi="Times New Roman"/>
        </w:rPr>
      </w:pPr>
    </w:p>
    <w:p w:rsidR="002D4D72" w:rsidRPr="00263C4F" w:rsidRDefault="00B85BC5" w:rsidP="00BB43E3">
      <w:pPr>
        <w:spacing w:line="360" w:lineRule="auto"/>
        <w:ind w:firstLine="1440"/>
        <w:rPr>
          <w:rFonts w:ascii="Times New Roman" w:hAnsi="Times New Roman"/>
        </w:rPr>
      </w:pPr>
      <w:r w:rsidRPr="00263C4F">
        <w:rPr>
          <w:rFonts w:ascii="Times New Roman" w:hAnsi="Times New Roman"/>
        </w:rPr>
        <w:t>40.</w:t>
      </w:r>
      <w:r w:rsidRPr="00263C4F">
        <w:rPr>
          <w:rFonts w:ascii="Times New Roman" w:hAnsi="Times New Roman"/>
        </w:rPr>
        <w:tab/>
      </w:r>
      <w:r w:rsidR="002D4D72" w:rsidRPr="00263C4F">
        <w:rPr>
          <w:rFonts w:ascii="Times New Roman" w:hAnsi="Times New Roman"/>
        </w:rPr>
        <w:t>In order to bring a new 230 kV supply source to these growing load centers, PPL proposes to construct two new 230</w:t>
      </w:r>
      <w:r w:rsidR="00362109">
        <w:rPr>
          <w:rFonts w:ascii="Times New Roman" w:hAnsi="Times New Roman"/>
        </w:rPr>
        <w:t>/</w:t>
      </w:r>
      <w:r w:rsidR="002D4D72" w:rsidRPr="00263C4F">
        <w:rPr>
          <w:rFonts w:ascii="Times New Roman" w:hAnsi="Times New Roman"/>
        </w:rPr>
        <w:t>69 kV transmission substations, the West Pocono 230</w:t>
      </w:r>
      <w:r w:rsidR="00362109">
        <w:rPr>
          <w:rFonts w:ascii="Times New Roman" w:hAnsi="Times New Roman"/>
        </w:rPr>
        <w:t>/</w:t>
      </w:r>
      <w:r w:rsidR="002D4D72" w:rsidRPr="00263C4F">
        <w:rPr>
          <w:rFonts w:ascii="Times New Roman" w:hAnsi="Times New Roman"/>
        </w:rPr>
        <w:t>69 kV Substation and the North Pocono 230</w:t>
      </w:r>
      <w:r w:rsidR="00362109">
        <w:rPr>
          <w:rFonts w:ascii="Times New Roman" w:hAnsi="Times New Roman"/>
        </w:rPr>
        <w:t>/</w:t>
      </w:r>
      <w:r w:rsidR="002D4D72" w:rsidRPr="00263C4F">
        <w:rPr>
          <w:rFonts w:ascii="Times New Roman" w:hAnsi="Times New Roman"/>
        </w:rPr>
        <w:t>69 kV Substation, located centrally to the load they will serve.  PPL St. 1, p.</w:t>
      </w:r>
      <w:r w:rsidR="002F5947">
        <w:rPr>
          <w:rFonts w:ascii="Times New Roman" w:hAnsi="Times New Roman"/>
        </w:rPr>
        <w:t xml:space="preserve"> </w:t>
      </w:r>
      <w:r w:rsidR="002D4D72" w:rsidRPr="00263C4F">
        <w:rPr>
          <w:rFonts w:ascii="Times New Roman" w:hAnsi="Times New Roman"/>
        </w:rPr>
        <w:t xml:space="preserve">8-9,  </w:t>
      </w:r>
    </w:p>
    <w:p w:rsidR="002D4D72" w:rsidRPr="00263C4F" w:rsidRDefault="002D4D72" w:rsidP="00BB43E3">
      <w:pPr>
        <w:spacing w:line="360" w:lineRule="auto"/>
        <w:rPr>
          <w:rFonts w:ascii="Times New Roman" w:hAnsi="Times New Roman"/>
        </w:rPr>
      </w:pPr>
    </w:p>
    <w:p w:rsidR="00B85BC5" w:rsidRPr="00263C4F" w:rsidRDefault="002D4D72" w:rsidP="00BB43E3">
      <w:pPr>
        <w:spacing w:line="360" w:lineRule="auto"/>
        <w:rPr>
          <w:rFonts w:ascii="Times New Roman" w:hAnsi="Times New Roman"/>
        </w:rPr>
      </w:pPr>
      <w:r w:rsidRPr="00263C4F">
        <w:rPr>
          <w:rFonts w:ascii="Times New Roman" w:hAnsi="Times New Roman"/>
        </w:rPr>
        <w:tab/>
      </w:r>
      <w:r w:rsidRPr="00263C4F">
        <w:rPr>
          <w:rFonts w:ascii="Times New Roman" w:hAnsi="Times New Roman"/>
        </w:rPr>
        <w:tab/>
      </w:r>
      <w:r w:rsidR="00B85BC5" w:rsidRPr="00263C4F">
        <w:rPr>
          <w:rFonts w:ascii="Times New Roman" w:hAnsi="Times New Roman"/>
        </w:rPr>
        <w:t>41.</w:t>
      </w:r>
      <w:r w:rsidR="00B85BC5" w:rsidRPr="00263C4F">
        <w:rPr>
          <w:rFonts w:ascii="Times New Roman" w:hAnsi="Times New Roman"/>
        </w:rPr>
        <w:tab/>
      </w:r>
      <w:r w:rsidRPr="00263C4F">
        <w:rPr>
          <w:rFonts w:ascii="Times New Roman" w:hAnsi="Times New Roman"/>
        </w:rPr>
        <w:t>The new substations and new transmission lines will reduce the distance between the supply of power and the homes and businesses that use the electricity.  PPL St. 1, p</w:t>
      </w:r>
      <w:r w:rsidR="002F5947">
        <w:rPr>
          <w:rFonts w:ascii="Times New Roman" w:hAnsi="Times New Roman"/>
        </w:rPr>
        <w:t>.</w:t>
      </w:r>
      <w:r w:rsidR="00060137">
        <w:rPr>
          <w:rFonts w:ascii="Times New Roman" w:hAnsi="Times New Roman"/>
        </w:rPr>
        <w:t> </w:t>
      </w:r>
      <w:r w:rsidRPr="00263C4F">
        <w:rPr>
          <w:rFonts w:ascii="Times New Roman" w:hAnsi="Times New Roman"/>
        </w:rPr>
        <w:t xml:space="preserve">9.  </w:t>
      </w:r>
    </w:p>
    <w:p w:rsidR="00B85BC5" w:rsidRPr="00263C4F" w:rsidRDefault="00B85BC5" w:rsidP="00BB43E3">
      <w:pPr>
        <w:spacing w:line="360" w:lineRule="auto"/>
        <w:rPr>
          <w:rFonts w:ascii="Times New Roman" w:hAnsi="Times New Roman"/>
        </w:rPr>
      </w:pPr>
    </w:p>
    <w:p w:rsidR="00B85BC5" w:rsidRPr="00263C4F" w:rsidRDefault="00B85BC5" w:rsidP="00BB43E3">
      <w:pPr>
        <w:spacing w:line="360" w:lineRule="auto"/>
        <w:ind w:firstLine="1440"/>
        <w:rPr>
          <w:rFonts w:ascii="Times New Roman" w:hAnsi="Times New Roman"/>
        </w:rPr>
      </w:pPr>
      <w:r w:rsidRPr="00263C4F">
        <w:rPr>
          <w:rFonts w:ascii="Times New Roman" w:hAnsi="Times New Roman"/>
        </w:rPr>
        <w:t>42.</w:t>
      </w:r>
      <w:r w:rsidRPr="00263C4F">
        <w:rPr>
          <w:rFonts w:ascii="Times New Roman" w:hAnsi="Times New Roman"/>
        </w:rPr>
        <w:tab/>
      </w:r>
      <w:r w:rsidR="002D4D72" w:rsidRPr="00263C4F">
        <w:rPr>
          <w:rFonts w:ascii="Times New Roman" w:hAnsi="Times New Roman"/>
        </w:rPr>
        <w:t>The new substations and new transmission lines will also provide an alternate source of power to the region in the event that normal supply sources are interrupted.</w:t>
      </w:r>
      <w:r w:rsidRPr="00263C4F">
        <w:rPr>
          <w:rFonts w:ascii="Times New Roman" w:hAnsi="Times New Roman"/>
        </w:rPr>
        <w:t xml:space="preserve">  PPL St. 2, p.</w:t>
      </w:r>
      <w:r w:rsidR="007D1359">
        <w:rPr>
          <w:rFonts w:ascii="Times New Roman" w:hAnsi="Times New Roman"/>
        </w:rPr>
        <w:t> </w:t>
      </w:r>
      <w:r w:rsidRPr="00263C4F">
        <w:rPr>
          <w:rFonts w:ascii="Times New Roman" w:hAnsi="Times New Roman"/>
        </w:rPr>
        <w:t>24-25.</w:t>
      </w:r>
    </w:p>
    <w:p w:rsidR="00B85BC5" w:rsidRPr="00263C4F" w:rsidRDefault="00B85BC5" w:rsidP="00BB43E3">
      <w:pPr>
        <w:spacing w:line="360" w:lineRule="auto"/>
        <w:ind w:firstLine="1440"/>
        <w:rPr>
          <w:rFonts w:ascii="Times New Roman" w:hAnsi="Times New Roman"/>
        </w:rPr>
      </w:pPr>
    </w:p>
    <w:p w:rsidR="00B85BC5" w:rsidRPr="00263C4F" w:rsidRDefault="00B85BC5" w:rsidP="00BB43E3">
      <w:pPr>
        <w:spacing w:line="360" w:lineRule="auto"/>
        <w:ind w:firstLine="1440"/>
        <w:rPr>
          <w:rFonts w:ascii="Times New Roman" w:hAnsi="Times New Roman"/>
        </w:rPr>
      </w:pPr>
      <w:r w:rsidRPr="00263C4F">
        <w:rPr>
          <w:rFonts w:ascii="Times New Roman" w:hAnsi="Times New Roman"/>
        </w:rPr>
        <w:t>43.</w:t>
      </w:r>
      <w:r w:rsidRPr="00263C4F">
        <w:rPr>
          <w:rFonts w:ascii="Times New Roman" w:hAnsi="Times New Roman"/>
        </w:rPr>
        <w:tab/>
      </w:r>
      <w:r w:rsidR="002D4D72" w:rsidRPr="00263C4F">
        <w:rPr>
          <w:rFonts w:ascii="Times New Roman" w:hAnsi="Times New Roman"/>
        </w:rPr>
        <w:t>Having an alternate source of power will improve power restoration times and improve reliability for customers.  PPL St. 1, p.</w:t>
      </w:r>
      <w:r w:rsidR="002F5947">
        <w:rPr>
          <w:rFonts w:ascii="Times New Roman" w:hAnsi="Times New Roman"/>
        </w:rPr>
        <w:t xml:space="preserve"> </w:t>
      </w:r>
      <w:r w:rsidR="002D4D72" w:rsidRPr="00263C4F">
        <w:rPr>
          <w:rFonts w:ascii="Times New Roman" w:hAnsi="Times New Roman"/>
        </w:rPr>
        <w:t>9</w:t>
      </w:r>
      <w:r w:rsidRPr="00263C4F">
        <w:rPr>
          <w:rFonts w:ascii="Times New Roman" w:hAnsi="Times New Roman"/>
        </w:rPr>
        <w:t>, PPL St. 2, p. 25-28</w:t>
      </w:r>
      <w:r w:rsidR="002D4D72" w:rsidRPr="00263C4F">
        <w:rPr>
          <w:rFonts w:ascii="Times New Roman" w:hAnsi="Times New Roman"/>
        </w:rPr>
        <w:t xml:space="preserve">.  </w:t>
      </w:r>
    </w:p>
    <w:p w:rsidR="00B85BC5" w:rsidRPr="00263C4F" w:rsidRDefault="00B85BC5" w:rsidP="00BB43E3">
      <w:pPr>
        <w:spacing w:line="360" w:lineRule="auto"/>
        <w:ind w:firstLine="1440"/>
        <w:rPr>
          <w:rFonts w:ascii="Times New Roman" w:hAnsi="Times New Roman"/>
        </w:rPr>
      </w:pPr>
    </w:p>
    <w:p w:rsidR="002D4D72" w:rsidRPr="00263C4F" w:rsidRDefault="00B85BC5" w:rsidP="00BB43E3">
      <w:pPr>
        <w:spacing w:line="360" w:lineRule="auto"/>
        <w:ind w:firstLine="1440"/>
        <w:rPr>
          <w:rFonts w:ascii="Times New Roman" w:hAnsi="Times New Roman"/>
        </w:rPr>
      </w:pPr>
      <w:r w:rsidRPr="00263C4F">
        <w:rPr>
          <w:rFonts w:ascii="Times New Roman" w:hAnsi="Times New Roman"/>
        </w:rPr>
        <w:t>44.</w:t>
      </w:r>
      <w:r w:rsidRPr="00263C4F">
        <w:rPr>
          <w:rFonts w:ascii="Times New Roman" w:hAnsi="Times New Roman"/>
        </w:rPr>
        <w:tab/>
      </w:r>
      <w:r w:rsidR="002D4D72" w:rsidRPr="00263C4F">
        <w:rPr>
          <w:rFonts w:ascii="Times New Roman" w:hAnsi="Times New Roman"/>
        </w:rPr>
        <w:t>The Northeast-Pocono Reliability Project will reduce the number of customers affected by a single facility outage, as well as the duration of the outage.  PPL St. 1, p.</w:t>
      </w:r>
      <w:r w:rsidR="00060137">
        <w:rPr>
          <w:rFonts w:ascii="Times New Roman" w:hAnsi="Times New Roman"/>
        </w:rPr>
        <w:t> </w:t>
      </w:r>
      <w:r w:rsidR="002D4D72" w:rsidRPr="00263C4F">
        <w:rPr>
          <w:rFonts w:ascii="Times New Roman" w:hAnsi="Times New Roman"/>
        </w:rPr>
        <w:t>9</w:t>
      </w:r>
      <w:r w:rsidRPr="00263C4F">
        <w:rPr>
          <w:rFonts w:ascii="Times New Roman" w:hAnsi="Times New Roman"/>
        </w:rPr>
        <w:t>, PPL St. 2, p. 25-28</w:t>
      </w:r>
      <w:r w:rsidR="002D4D72" w:rsidRPr="00263C4F">
        <w:rPr>
          <w:rFonts w:ascii="Times New Roman" w:hAnsi="Times New Roman"/>
        </w:rPr>
        <w:t>.</w:t>
      </w:r>
    </w:p>
    <w:p w:rsidR="002D4D72" w:rsidRPr="00263C4F" w:rsidRDefault="002D4D72" w:rsidP="00BB43E3">
      <w:pPr>
        <w:spacing w:line="360" w:lineRule="auto"/>
        <w:rPr>
          <w:rFonts w:ascii="Times New Roman" w:hAnsi="Times New Roman"/>
        </w:rPr>
      </w:pPr>
    </w:p>
    <w:p w:rsidR="00B85BC5" w:rsidRPr="00263C4F" w:rsidRDefault="002D4D72" w:rsidP="00BB43E3">
      <w:pPr>
        <w:spacing w:line="360" w:lineRule="auto"/>
        <w:rPr>
          <w:rFonts w:ascii="Times New Roman" w:hAnsi="Times New Roman"/>
        </w:rPr>
      </w:pPr>
      <w:r w:rsidRPr="00263C4F">
        <w:rPr>
          <w:rFonts w:ascii="Times New Roman" w:hAnsi="Times New Roman"/>
        </w:rPr>
        <w:tab/>
      </w:r>
      <w:r w:rsidRPr="00263C4F">
        <w:rPr>
          <w:rFonts w:ascii="Times New Roman" w:hAnsi="Times New Roman"/>
        </w:rPr>
        <w:tab/>
      </w:r>
      <w:r w:rsidR="00B85BC5" w:rsidRPr="00263C4F">
        <w:rPr>
          <w:rFonts w:ascii="Times New Roman" w:hAnsi="Times New Roman"/>
        </w:rPr>
        <w:t>45.</w:t>
      </w:r>
      <w:r w:rsidR="00B85BC5" w:rsidRPr="00263C4F">
        <w:rPr>
          <w:rFonts w:ascii="Times New Roman" w:hAnsi="Times New Roman"/>
        </w:rPr>
        <w:tab/>
      </w:r>
      <w:r w:rsidRPr="00263C4F">
        <w:rPr>
          <w:rFonts w:ascii="Times New Roman" w:hAnsi="Times New Roman"/>
        </w:rPr>
        <w:t>The West Pocono and North Pocono Substations will be connected to the existing 230 kV transmission system by 58 miles of new 230 kV transmission line.</w:t>
      </w:r>
      <w:r w:rsidR="00B85BC5" w:rsidRPr="00263C4F">
        <w:rPr>
          <w:rFonts w:ascii="Times New Roman" w:hAnsi="Times New Roman"/>
        </w:rPr>
        <w:t xml:space="preserve">  PPL St. 1, p.</w:t>
      </w:r>
      <w:r w:rsidR="00060137">
        <w:rPr>
          <w:rFonts w:ascii="Times New Roman" w:hAnsi="Times New Roman"/>
        </w:rPr>
        <w:t> </w:t>
      </w:r>
      <w:r w:rsidR="00B85BC5" w:rsidRPr="00263C4F">
        <w:rPr>
          <w:rFonts w:ascii="Times New Roman" w:hAnsi="Times New Roman"/>
        </w:rPr>
        <w:t>9</w:t>
      </w:r>
      <w:r w:rsidR="0079477B" w:rsidRPr="00263C4F">
        <w:rPr>
          <w:rFonts w:ascii="Times New Roman" w:hAnsi="Times New Roman"/>
        </w:rPr>
        <w:t>, PPL St. 2, p. 25-28</w:t>
      </w:r>
      <w:r w:rsidR="00B85BC5" w:rsidRPr="00263C4F">
        <w:rPr>
          <w:rFonts w:ascii="Times New Roman" w:hAnsi="Times New Roman"/>
        </w:rPr>
        <w:t>.</w:t>
      </w:r>
      <w:r w:rsidRPr="00263C4F">
        <w:rPr>
          <w:rFonts w:ascii="Times New Roman" w:hAnsi="Times New Roman"/>
        </w:rPr>
        <w:t xml:space="preserve">  </w:t>
      </w:r>
    </w:p>
    <w:p w:rsidR="00B85BC5" w:rsidRPr="00263C4F" w:rsidRDefault="00B85BC5" w:rsidP="00BB43E3">
      <w:pPr>
        <w:spacing w:line="360" w:lineRule="auto"/>
        <w:rPr>
          <w:rFonts w:ascii="Times New Roman" w:hAnsi="Times New Roman"/>
        </w:rPr>
      </w:pPr>
    </w:p>
    <w:p w:rsidR="002D4D72" w:rsidRPr="00263C4F" w:rsidRDefault="00B85BC5" w:rsidP="00BB43E3">
      <w:pPr>
        <w:spacing w:line="360" w:lineRule="auto"/>
        <w:ind w:firstLine="1440"/>
        <w:rPr>
          <w:rFonts w:ascii="Times New Roman" w:hAnsi="Times New Roman"/>
        </w:rPr>
      </w:pPr>
      <w:r w:rsidRPr="00263C4F">
        <w:rPr>
          <w:rFonts w:ascii="Times New Roman" w:hAnsi="Times New Roman"/>
        </w:rPr>
        <w:t>46.</w:t>
      </w:r>
      <w:r w:rsidRPr="00263C4F">
        <w:rPr>
          <w:rFonts w:ascii="Times New Roman" w:hAnsi="Times New Roman"/>
        </w:rPr>
        <w:tab/>
      </w:r>
      <w:r w:rsidR="002D4D72" w:rsidRPr="00263C4F">
        <w:rPr>
          <w:rFonts w:ascii="Times New Roman" w:hAnsi="Times New Roman"/>
        </w:rPr>
        <w:t>PPL also proposes constructing five new 138/69 kV transmission lines totaling approximately 11.3 miles to connect the West Pocono and North Pocono Substations to the existing local 138/69 kV transmission system.  PPL St. 1, p.</w:t>
      </w:r>
      <w:r w:rsidR="002F5947">
        <w:rPr>
          <w:rFonts w:ascii="Times New Roman" w:hAnsi="Times New Roman"/>
        </w:rPr>
        <w:t xml:space="preserve"> </w:t>
      </w:r>
      <w:r w:rsidR="002D4D72" w:rsidRPr="00263C4F">
        <w:rPr>
          <w:rFonts w:ascii="Times New Roman" w:hAnsi="Times New Roman"/>
        </w:rPr>
        <w:t>9</w:t>
      </w:r>
      <w:r w:rsidR="0079477B" w:rsidRPr="00263C4F">
        <w:rPr>
          <w:rFonts w:ascii="Times New Roman" w:hAnsi="Times New Roman"/>
        </w:rPr>
        <w:t>, PPL St. 2, p. 25-28</w:t>
      </w:r>
      <w:r w:rsidRPr="00263C4F">
        <w:rPr>
          <w:rFonts w:ascii="Times New Roman" w:hAnsi="Times New Roman"/>
        </w:rPr>
        <w:t>.</w:t>
      </w:r>
    </w:p>
    <w:p w:rsidR="00B85BC5" w:rsidRPr="00263C4F" w:rsidRDefault="00B85BC5" w:rsidP="00BB43E3">
      <w:pPr>
        <w:spacing w:line="360" w:lineRule="auto"/>
        <w:ind w:firstLine="1440"/>
        <w:rPr>
          <w:rFonts w:ascii="Times New Roman" w:hAnsi="Times New Roman"/>
        </w:rPr>
      </w:pPr>
    </w:p>
    <w:p w:rsidR="0079477B" w:rsidRPr="00263C4F" w:rsidRDefault="00B85BC5" w:rsidP="00BB43E3">
      <w:pPr>
        <w:pStyle w:val="BodyText2"/>
        <w:spacing w:after="0" w:line="360" w:lineRule="auto"/>
        <w:ind w:firstLine="1440"/>
      </w:pPr>
      <w:r w:rsidRPr="00263C4F">
        <w:t>47.</w:t>
      </w:r>
      <w:r w:rsidRPr="00263C4F">
        <w:tab/>
      </w:r>
      <w:r w:rsidRPr="00263C4F">
        <w:rPr>
          <w:szCs w:val="20"/>
        </w:rPr>
        <w:t>The new regional West Pocono 230</w:t>
      </w:r>
      <w:r w:rsidR="00362109">
        <w:rPr>
          <w:szCs w:val="20"/>
        </w:rPr>
        <w:t>/</w:t>
      </w:r>
      <w:r w:rsidRPr="00263C4F">
        <w:rPr>
          <w:szCs w:val="20"/>
        </w:rPr>
        <w:t>69 kV Substation will be constructed and located between the existing East Palmerton 230</w:t>
      </w:r>
      <w:r w:rsidR="00362109">
        <w:rPr>
          <w:szCs w:val="20"/>
        </w:rPr>
        <w:t>/</w:t>
      </w:r>
      <w:r w:rsidRPr="00263C4F">
        <w:rPr>
          <w:szCs w:val="20"/>
        </w:rPr>
        <w:t>69 kV Substation and the existing Jackson 138</w:t>
      </w:r>
      <w:r w:rsidR="0063503E">
        <w:rPr>
          <w:szCs w:val="20"/>
        </w:rPr>
        <w:t>/</w:t>
      </w:r>
      <w:r w:rsidRPr="00263C4F">
        <w:rPr>
          <w:szCs w:val="20"/>
        </w:rPr>
        <w:t>69 kV Substation.</w:t>
      </w:r>
      <w:r w:rsidR="0079477B" w:rsidRPr="00263C4F">
        <w:rPr>
          <w:szCs w:val="20"/>
        </w:rPr>
        <w:t xml:space="preserve">  </w:t>
      </w:r>
      <w:r w:rsidR="0079477B" w:rsidRPr="00263C4F">
        <w:t>PPL St. 2, p. 25-28.</w:t>
      </w:r>
    </w:p>
    <w:p w:rsidR="00872B71" w:rsidRDefault="00872B71" w:rsidP="00BB43E3">
      <w:pPr>
        <w:pStyle w:val="BodyText2"/>
        <w:spacing w:after="0" w:line="360" w:lineRule="auto"/>
      </w:pPr>
    </w:p>
    <w:p w:rsidR="0079477B" w:rsidRPr="00263C4F" w:rsidRDefault="0079477B" w:rsidP="00BB43E3">
      <w:pPr>
        <w:pStyle w:val="BodyText2"/>
        <w:spacing w:after="0" w:line="360" w:lineRule="auto"/>
        <w:ind w:firstLine="1440"/>
      </w:pPr>
      <w:r w:rsidRPr="00263C4F">
        <w:lastRenderedPageBreak/>
        <w:t>48.</w:t>
      </w:r>
      <w:r w:rsidRPr="00263C4F">
        <w:tab/>
      </w:r>
      <w:r w:rsidR="00B85BC5" w:rsidRPr="00263C4F">
        <w:rPr>
          <w:szCs w:val="20"/>
        </w:rPr>
        <w:t>The proposed location for the new West Pocono 230</w:t>
      </w:r>
      <w:r w:rsidR="00362109">
        <w:rPr>
          <w:szCs w:val="20"/>
        </w:rPr>
        <w:t>/</w:t>
      </w:r>
      <w:r w:rsidR="00B85BC5" w:rsidRPr="00263C4F">
        <w:rPr>
          <w:szCs w:val="20"/>
        </w:rPr>
        <w:t>69 kV Substation is central to the load it will serve.</w:t>
      </w:r>
      <w:r w:rsidRPr="00263C4F">
        <w:rPr>
          <w:szCs w:val="20"/>
        </w:rPr>
        <w:t xml:space="preserve">  </w:t>
      </w:r>
      <w:r w:rsidRPr="00263C4F">
        <w:t>PPL St. 2, p. 25-28.</w:t>
      </w:r>
    </w:p>
    <w:p w:rsidR="0079477B" w:rsidRPr="00263C4F" w:rsidRDefault="0079477B" w:rsidP="00BB43E3">
      <w:pPr>
        <w:pStyle w:val="BodyText2"/>
        <w:spacing w:after="0" w:line="360" w:lineRule="auto"/>
        <w:ind w:firstLine="1440"/>
      </w:pPr>
    </w:p>
    <w:p w:rsidR="0079477B" w:rsidRPr="00263C4F" w:rsidRDefault="0079477B" w:rsidP="00BB43E3">
      <w:pPr>
        <w:pStyle w:val="BodyText2"/>
        <w:spacing w:after="0" w:line="360" w:lineRule="auto"/>
        <w:ind w:firstLine="1440"/>
      </w:pPr>
      <w:r w:rsidRPr="00263C4F">
        <w:t>49.</w:t>
      </w:r>
      <w:r w:rsidRPr="00263C4F">
        <w:tab/>
      </w:r>
      <w:r w:rsidR="00B85BC5" w:rsidRPr="00263C4F">
        <w:rPr>
          <w:szCs w:val="20"/>
        </w:rPr>
        <w:t>The West Pocono 230</w:t>
      </w:r>
      <w:r w:rsidR="00362109">
        <w:rPr>
          <w:szCs w:val="20"/>
        </w:rPr>
        <w:t>/</w:t>
      </w:r>
      <w:r w:rsidR="00B85BC5" w:rsidRPr="00263C4F">
        <w:rPr>
          <w:szCs w:val="20"/>
        </w:rPr>
        <w:t>69 kV Substation will tie into the East Palmerton-</w:t>
      </w:r>
      <w:proofErr w:type="spellStart"/>
      <w:r w:rsidR="00B85BC5" w:rsidRPr="00263C4F">
        <w:rPr>
          <w:szCs w:val="20"/>
        </w:rPr>
        <w:t>Wagners</w:t>
      </w:r>
      <w:proofErr w:type="spellEnd"/>
      <w:r w:rsidR="00B85BC5" w:rsidRPr="00263C4F">
        <w:rPr>
          <w:szCs w:val="20"/>
        </w:rPr>
        <w:t xml:space="preserve"> #1 &amp; #2 and Jackson-</w:t>
      </w:r>
      <w:proofErr w:type="spellStart"/>
      <w:r w:rsidR="00B85BC5" w:rsidRPr="00263C4F">
        <w:rPr>
          <w:szCs w:val="20"/>
        </w:rPr>
        <w:t>Wagners</w:t>
      </w:r>
      <w:proofErr w:type="spellEnd"/>
      <w:r w:rsidR="00B85BC5" w:rsidRPr="00263C4F">
        <w:rPr>
          <w:szCs w:val="20"/>
        </w:rPr>
        <w:t xml:space="preserve"> #1 &amp; #2 138/69 kV Transmission Lines, which will (1) reduce the load on these lines by providing a new 230 kV source, and (2) reduce the length of each 138/69 kV line through re-sectionalizing.</w:t>
      </w:r>
      <w:r w:rsidRPr="00263C4F">
        <w:rPr>
          <w:szCs w:val="20"/>
        </w:rPr>
        <w:t xml:space="preserve">  </w:t>
      </w:r>
      <w:r w:rsidRPr="00263C4F">
        <w:t>PPL St. 2, p. 25-28.</w:t>
      </w:r>
    </w:p>
    <w:p w:rsidR="0079477B" w:rsidRPr="00263C4F" w:rsidRDefault="0079477B" w:rsidP="00BB43E3">
      <w:pPr>
        <w:pStyle w:val="BodyText2"/>
        <w:spacing w:after="0" w:line="360" w:lineRule="auto"/>
        <w:ind w:firstLine="1440"/>
      </w:pPr>
    </w:p>
    <w:p w:rsidR="00B85BC5" w:rsidRPr="00263C4F" w:rsidRDefault="0079477B" w:rsidP="00BB43E3">
      <w:pPr>
        <w:pStyle w:val="BodyText2"/>
        <w:spacing w:after="0" w:line="360" w:lineRule="auto"/>
        <w:ind w:firstLine="1440"/>
      </w:pPr>
      <w:r w:rsidRPr="00263C4F">
        <w:t>50.</w:t>
      </w:r>
      <w:r w:rsidRPr="00263C4F">
        <w:tab/>
      </w:r>
      <w:r w:rsidR="00B85BC5" w:rsidRPr="00263C4F">
        <w:rPr>
          <w:szCs w:val="20"/>
        </w:rPr>
        <w:t>The West Pocono 230</w:t>
      </w:r>
      <w:r w:rsidR="00362109">
        <w:rPr>
          <w:szCs w:val="20"/>
        </w:rPr>
        <w:t>/</w:t>
      </w:r>
      <w:r w:rsidR="00B85BC5" w:rsidRPr="00263C4F">
        <w:rPr>
          <w:szCs w:val="20"/>
        </w:rPr>
        <w:t>69 kV Substation also will provide a backup source to the East Palmerton 230</w:t>
      </w:r>
      <w:r w:rsidR="00362109">
        <w:rPr>
          <w:szCs w:val="20"/>
        </w:rPr>
        <w:t>/</w:t>
      </w:r>
      <w:r w:rsidR="00B85BC5" w:rsidRPr="00263C4F">
        <w:rPr>
          <w:szCs w:val="20"/>
        </w:rPr>
        <w:t>69 kV and Jackson 138</w:t>
      </w:r>
      <w:r w:rsidR="0063503E">
        <w:rPr>
          <w:szCs w:val="20"/>
        </w:rPr>
        <w:t>/</w:t>
      </w:r>
      <w:r w:rsidR="00B85BC5" w:rsidRPr="00263C4F">
        <w:rPr>
          <w:szCs w:val="20"/>
        </w:rPr>
        <w:t>69 kV Substations using interconnected 138/69 kV lines.</w:t>
      </w:r>
      <w:r w:rsidRPr="00263C4F">
        <w:rPr>
          <w:szCs w:val="20"/>
        </w:rPr>
        <w:t xml:space="preserve">  </w:t>
      </w:r>
      <w:r w:rsidRPr="00263C4F">
        <w:t>PPL St. 2, p. 25-28.</w:t>
      </w:r>
      <w:r w:rsidR="00B85BC5" w:rsidRPr="00263C4F">
        <w:rPr>
          <w:szCs w:val="20"/>
        </w:rPr>
        <w:t xml:space="preserve">  </w:t>
      </w:r>
    </w:p>
    <w:p w:rsidR="00B85BC5" w:rsidRPr="00263C4F" w:rsidRDefault="00B85BC5" w:rsidP="00BB43E3">
      <w:pPr>
        <w:pStyle w:val="BodyText2"/>
        <w:spacing w:after="0" w:line="360" w:lineRule="auto"/>
        <w:ind w:firstLine="1440"/>
      </w:pPr>
    </w:p>
    <w:p w:rsidR="0079477B" w:rsidRPr="00263C4F" w:rsidRDefault="0079477B" w:rsidP="00BB43E3">
      <w:pPr>
        <w:pStyle w:val="BodyText2"/>
        <w:spacing w:after="0" w:line="360" w:lineRule="auto"/>
        <w:ind w:firstLine="1440"/>
        <w:rPr>
          <w:szCs w:val="20"/>
        </w:rPr>
      </w:pPr>
      <w:r w:rsidRPr="00263C4F">
        <w:rPr>
          <w:szCs w:val="20"/>
        </w:rPr>
        <w:t>51.</w:t>
      </w:r>
      <w:r w:rsidRPr="00263C4F">
        <w:rPr>
          <w:szCs w:val="20"/>
        </w:rPr>
        <w:tab/>
      </w:r>
      <w:r w:rsidR="00B85BC5" w:rsidRPr="00263C4F">
        <w:rPr>
          <w:szCs w:val="20"/>
        </w:rPr>
        <w:t>The new regional North Pocono 230</w:t>
      </w:r>
      <w:r w:rsidR="00362109">
        <w:rPr>
          <w:szCs w:val="20"/>
        </w:rPr>
        <w:t>/</w:t>
      </w:r>
      <w:r w:rsidR="00B85BC5" w:rsidRPr="00263C4F">
        <w:rPr>
          <w:szCs w:val="20"/>
        </w:rPr>
        <w:t>69 kV Substation will be constructed and located centrally with respect to the existing Jackson 138</w:t>
      </w:r>
      <w:r w:rsidR="0063503E">
        <w:rPr>
          <w:szCs w:val="20"/>
        </w:rPr>
        <w:t>/</w:t>
      </w:r>
      <w:r w:rsidR="00B85BC5" w:rsidRPr="00263C4F">
        <w:rPr>
          <w:szCs w:val="20"/>
        </w:rPr>
        <w:t>69 kV, Blooming Grove 230</w:t>
      </w:r>
      <w:r w:rsidR="00362109">
        <w:rPr>
          <w:szCs w:val="20"/>
        </w:rPr>
        <w:t>/</w:t>
      </w:r>
      <w:r w:rsidR="00B85BC5" w:rsidRPr="00263C4F">
        <w:rPr>
          <w:szCs w:val="20"/>
        </w:rPr>
        <w:t>69 kV, and Lackawanna 230</w:t>
      </w:r>
      <w:r w:rsidR="00362109">
        <w:rPr>
          <w:szCs w:val="20"/>
        </w:rPr>
        <w:t>/</w:t>
      </w:r>
      <w:r w:rsidR="00B85BC5" w:rsidRPr="00263C4F">
        <w:rPr>
          <w:szCs w:val="20"/>
        </w:rPr>
        <w:t>69 kV substations.</w:t>
      </w:r>
      <w:r w:rsidRPr="00263C4F">
        <w:rPr>
          <w:szCs w:val="20"/>
        </w:rPr>
        <w:t xml:space="preserve">  </w:t>
      </w:r>
      <w:r w:rsidRPr="00263C4F">
        <w:t>PPL St. 2, p. 22-28.</w:t>
      </w:r>
      <w:r w:rsidR="00B85BC5" w:rsidRPr="00263C4F">
        <w:rPr>
          <w:szCs w:val="20"/>
        </w:rPr>
        <w:t xml:space="preserve">  </w:t>
      </w:r>
    </w:p>
    <w:p w:rsidR="0079477B" w:rsidRPr="00263C4F" w:rsidRDefault="0079477B" w:rsidP="00BB43E3">
      <w:pPr>
        <w:pStyle w:val="BodyText2"/>
        <w:spacing w:after="0" w:line="360" w:lineRule="auto"/>
        <w:ind w:firstLine="1440"/>
        <w:rPr>
          <w:szCs w:val="20"/>
        </w:rPr>
      </w:pPr>
    </w:p>
    <w:p w:rsidR="0079477B" w:rsidRPr="00263C4F" w:rsidRDefault="0079477B" w:rsidP="00BB43E3">
      <w:pPr>
        <w:pStyle w:val="BodyText2"/>
        <w:spacing w:after="0" w:line="360" w:lineRule="auto"/>
        <w:ind w:firstLine="1440"/>
        <w:rPr>
          <w:szCs w:val="20"/>
        </w:rPr>
      </w:pPr>
      <w:r w:rsidRPr="00263C4F">
        <w:rPr>
          <w:szCs w:val="20"/>
        </w:rPr>
        <w:t>52.</w:t>
      </w:r>
      <w:r w:rsidRPr="00263C4F">
        <w:rPr>
          <w:szCs w:val="20"/>
        </w:rPr>
        <w:tab/>
      </w:r>
      <w:r w:rsidR="00B85BC5" w:rsidRPr="00263C4F">
        <w:rPr>
          <w:szCs w:val="20"/>
        </w:rPr>
        <w:t>The proposed location for the North Pocono 230</w:t>
      </w:r>
      <w:r w:rsidR="00362109">
        <w:rPr>
          <w:szCs w:val="20"/>
        </w:rPr>
        <w:t>/</w:t>
      </w:r>
      <w:r w:rsidR="00B85BC5" w:rsidRPr="00263C4F">
        <w:rPr>
          <w:szCs w:val="20"/>
        </w:rPr>
        <w:t>69 kV Substation is central to the load it will serve.  The North Pocono 230</w:t>
      </w:r>
      <w:r w:rsidR="00362109">
        <w:rPr>
          <w:szCs w:val="20"/>
        </w:rPr>
        <w:t>/</w:t>
      </w:r>
      <w:r w:rsidR="00B85BC5" w:rsidRPr="00263C4F">
        <w:rPr>
          <w:szCs w:val="20"/>
        </w:rPr>
        <w:t>69 kV Substation will tie into the Blooming Grove-Jackson and Peckville-Jackson 138/69 kV Transmission Lines, which will (1) reduce the load on these lines by providing a new 230 kV source, and (2) reduce the length of each 138/69 kV line through re-sectionalizing.</w:t>
      </w:r>
      <w:r w:rsidRPr="00263C4F">
        <w:rPr>
          <w:szCs w:val="20"/>
        </w:rPr>
        <w:t xml:space="preserve">  </w:t>
      </w:r>
      <w:r w:rsidRPr="00263C4F">
        <w:t>PPL St. 2, p. 25-28.</w:t>
      </w:r>
      <w:r w:rsidR="00B85BC5" w:rsidRPr="00263C4F">
        <w:rPr>
          <w:szCs w:val="20"/>
        </w:rPr>
        <w:t xml:space="preserve">  </w:t>
      </w:r>
    </w:p>
    <w:p w:rsidR="0079477B" w:rsidRPr="00263C4F" w:rsidRDefault="0079477B" w:rsidP="00BB43E3">
      <w:pPr>
        <w:pStyle w:val="BodyText2"/>
        <w:spacing w:after="0" w:line="360" w:lineRule="auto"/>
        <w:ind w:firstLine="1440"/>
        <w:rPr>
          <w:szCs w:val="20"/>
        </w:rPr>
      </w:pPr>
    </w:p>
    <w:p w:rsidR="00B85BC5" w:rsidRPr="00263C4F" w:rsidRDefault="0079477B" w:rsidP="00BB43E3">
      <w:pPr>
        <w:pStyle w:val="BodyText2"/>
        <w:spacing w:after="0" w:line="360" w:lineRule="auto"/>
        <w:ind w:firstLine="1440"/>
      </w:pPr>
      <w:r w:rsidRPr="00263C4F">
        <w:rPr>
          <w:szCs w:val="20"/>
        </w:rPr>
        <w:t>53.</w:t>
      </w:r>
      <w:r w:rsidRPr="00263C4F">
        <w:rPr>
          <w:szCs w:val="20"/>
        </w:rPr>
        <w:tab/>
      </w:r>
      <w:r w:rsidR="00B85BC5" w:rsidRPr="00263C4F">
        <w:rPr>
          <w:szCs w:val="20"/>
        </w:rPr>
        <w:t>The North Pocono 230</w:t>
      </w:r>
      <w:r w:rsidR="00362109">
        <w:rPr>
          <w:szCs w:val="20"/>
        </w:rPr>
        <w:t>/</w:t>
      </w:r>
      <w:r w:rsidR="00B85BC5" w:rsidRPr="00263C4F">
        <w:rPr>
          <w:szCs w:val="20"/>
        </w:rPr>
        <w:t>69 kV Substation also will provide a backup source to the Blooming Grove 230</w:t>
      </w:r>
      <w:r w:rsidR="00362109">
        <w:rPr>
          <w:szCs w:val="20"/>
        </w:rPr>
        <w:t>/</w:t>
      </w:r>
      <w:r w:rsidR="00B85BC5" w:rsidRPr="00263C4F">
        <w:rPr>
          <w:szCs w:val="20"/>
        </w:rPr>
        <w:t>69 kV, Lackawanna 230</w:t>
      </w:r>
      <w:r w:rsidR="00362109">
        <w:rPr>
          <w:szCs w:val="20"/>
        </w:rPr>
        <w:t>/</w:t>
      </w:r>
      <w:r w:rsidR="00B85BC5" w:rsidRPr="00263C4F">
        <w:rPr>
          <w:szCs w:val="20"/>
        </w:rPr>
        <w:t>69 kV and Jackson 138</w:t>
      </w:r>
      <w:r w:rsidR="0063503E">
        <w:rPr>
          <w:szCs w:val="20"/>
        </w:rPr>
        <w:t>/</w:t>
      </w:r>
      <w:r w:rsidR="00B85BC5" w:rsidRPr="00263C4F">
        <w:rPr>
          <w:szCs w:val="20"/>
        </w:rPr>
        <w:t xml:space="preserve">69 kV Substations using interconnected 138/69 kV lines.  </w:t>
      </w:r>
      <w:r w:rsidRPr="00263C4F">
        <w:t>PPL St. 2, p. 25-28.</w:t>
      </w:r>
    </w:p>
    <w:p w:rsidR="00B85BC5" w:rsidRPr="00263C4F" w:rsidRDefault="00B85BC5" w:rsidP="00BB43E3">
      <w:pPr>
        <w:pStyle w:val="BodyText2"/>
        <w:spacing w:after="0" w:line="360" w:lineRule="auto"/>
        <w:ind w:firstLine="1440"/>
      </w:pPr>
    </w:p>
    <w:p w:rsidR="00B85BC5" w:rsidRPr="00263C4F" w:rsidRDefault="0079477B" w:rsidP="00791DC7">
      <w:pPr>
        <w:spacing w:line="360" w:lineRule="auto"/>
        <w:ind w:firstLine="1440"/>
      </w:pPr>
      <w:r w:rsidRPr="00263C4F">
        <w:rPr>
          <w:rFonts w:ascii="Times New Roman" w:hAnsi="Times New Roman"/>
        </w:rPr>
        <w:t>54.</w:t>
      </w:r>
      <w:r w:rsidRPr="00263C4F">
        <w:rPr>
          <w:rFonts w:ascii="Times New Roman" w:hAnsi="Times New Roman"/>
        </w:rPr>
        <w:tab/>
        <w:t>F</w:t>
      </w:r>
      <w:r w:rsidR="00B85BC5" w:rsidRPr="00263C4F">
        <w:rPr>
          <w:rFonts w:ascii="Times New Roman" w:hAnsi="Times New Roman"/>
        </w:rPr>
        <w:t xml:space="preserve">ollowing the completion of the Northeast-Pocono Reliability Project, the number of customers served, the length, and the peak loading on each line will be greatly reduced.  </w:t>
      </w:r>
      <w:r w:rsidRPr="00263C4F">
        <w:rPr>
          <w:rFonts w:ascii="Times New Roman" w:hAnsi="Times New Roman"/>
        </w:rPr>
        <w:t>PPL St. 2, p. 25-28</w:t>
      </w:r>
      <w:r w:rsidR="00791DC7">
        <w:rPr>
          <w:rFonts w:ascii="Times New Roman" w:hAnsi="Times New Roman"/>
        </w:rPr>
        <w:t>,</w:t>
      </w:r>
      <w:r w:rsidR="00D97133" w:rsidRPr="00263C4F">
        <w:t xml:space="preserve"> </w:t>
      </w:r>
      <w:r w:rsidR="00D97133" w:rsidRPr="00263C4F">
        <w:rPr>
          <w:szCs w:val="20"/>
        </w:rPr>
        <w:t xml:space="preserve">PPL Ex. LRK-6, </w:t>
      </w:r>
      <w:r w:rsidR="00D97133" w:rsidRPr="00263C4F">
        <w:t>PPL St. 2-R, p. 39-40.</w:t>
      </w:r>
    </w:p>
    <w:p w:rsidR="001C1043" w:rsidRPr="00263C4F" w:rsidRDefault="001C1043" w:rsidP="00BB43E3">
      <w:pPr>
        <w:pStyle w:val="BodyText2"/>
        <w:spacing w:after="0" w:line="360" w:lineRule="auto"/>
        <w:ind w:firstLine="1440"/>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rPr>
        <w:t>5</w:t>
      </w:r>
      <w:r w:rsidR="00791DC7">
        <w:rPr>
          <w:rFonts w:ascii="Times New Roman" w:hAnsi="Times New Roman"/>
        </w:rPr>
        <w:t>5</w:t>
      </w:r>
      <w:r w:rsidRPr="00263C4F">
        <w:rPr>
          <w:rFonts w:ascii="Times New Roman" w:hAnsi="Times New Roman"/>
        </w:rPr>
        <w:t>.</w:t>
      </w:r>
      <w:r w:rsidRPr="00263C4F">
        <w:rPr>
          <w:rFonts w:ascii="Times New Roman" w:hAnsi="Times New Roman"/>
        </w:rPr>
        <w:tab/>
        <w:t>The 230 kV portion of the Northeast-Pocono Reliability Project is divided into three separate segments as follows: 1) the existing Jenkins 230</w:t>
      </w:r>
      <w:r w:rsidR="00362109">
        <w:rPr>
          <w:rFonts w:ascii="Times New Roman" w:hAnsi="Times New Roman"/>
        </w:rPr>
        <w:t>/</w:t>
      </w:r>
      <w:r w:rsidRPr="00263C4F">
        <w:rPr>
          <w:rFonts w:ascii="Times New Roman" w:hAnsi="Times New Roman"/>
        </w:rPr>
        <w:t xml:space="preserve">69 kV Substation in Plains </w:t>
      </w:r>
      <w:r w:rsidRPr="00263C4F">
        <w:rPr>
          <w:rFonts w:ascii="Times New Roman" w:hAnsi="Times New Roman"/>
        </w:rPr>
        <w:lastRenderedPageBreak/>
        <w:t>Township, Luzerne County to the proposed West Pocono 230</w:t>
      </w:r>
      <w:r w:rsidR="00362109">
        <w:rPr>
          <w:rFonts w:ascii="Times New Roman" w:hAnsi="Times New Roman"/>
        </w:rPr>
        <w:t>/</w:t>
      </w:r>
      <w:r w:rsidRPr="00263C4F">
        <w:rPr>
          <w:rFonts w:ascii="Times New Roman" w:hAnsi="Times New Roman"/>
        </w:rPr>
        <w:t>69 kV Substation in Buck Township, Luzerne County; 2) the proposed West Pocono 230</w:t>
      </w:r>
      <w:r w:rsidR="00362109">
        <w:rPr>
          <w:rFonts w:ascii="Times New Roman" w:hAnsi="Times New Roman"/>
        </w:rPr>
        <w:t>/</w:t>
      </w:r>
      <w:r w:rsidRPr="00263C4F">
        <w:rPr>
          <w:rFonts w:ascii="Times New Roman" w:hAnsi="Times New Roman"/>
        </w:rPr>
        <w:t>69 kV Substation to the proposed North Pocono 230</w:t>
      </w:r>
      <w:r w:rsidR="00362109">
        <w:rPr>
          <w:rFonts w:ascii="Times New Roman" w:hAnsi="Times New Roman"/>
        </w:rPr>
        <w:t>/</w:t>
      </w:r>
      <w:r w:rsidRPr="00263C4F">
        <w:rPr>
          <w:rFonts w:ascii="Times New Roman" w:hAnsi="Times New Roman"/>
        </w:rPr>
        <w:t>69 kV Substation in Covington Township, Lackawanna County; and 3) the proposed North Pocono 230</w:t>
      </w:r>
      <w:r w:rsidR="00362109">
        <w:rPr>
          <w:rFonts w:ascii="Times New Roman" w:hAnsi="Times New Roman"/>
        </w:rPr>
        <w:t>/</w:t>
      </w:r>
      <w:r w:rsidRPr="00263C4F">
        <w:rPr>
          <w:rFonts w:ascii="Times New Roman" w:hAnsi="Times New Roman"/>
        </w:rPr>
        <w:t xml:space="preserve">69 kV Substation to the </w:t>
      </w:r>
      <w:proofErr w:type="spellStart"/>
      <w:r w:rsidRPr="00263C4F">
        <w:rPr>
          <w:rFonts w:ascii="Times New Roman" w:hAnsi="Times New Roman"/>
        </w:rPr>
        <w:t>Paupack</w:t>
      </w:r>
      <w:proofErr w:type="spellEnd"/>
      <w:r w:rsidRPr="00263C4F">
        <w:rPr>
          <w:rFonts w:ascii="Times New Roman" w:hAnsi="Times New Roman"/>
        </w:rPr>
        <w:t xml:space="preserve"> 230</w:t>
      </w:r>
      <w:r w:rsidR="00362109">
        <w:rPr>
          <w:rFonts w:ascii="Times New Roman" w:hAnsi="Times New Roman"/>
        </w:rPr>
        <w:t>/</w:t>
      </w:r>
      <w:r w:rsidRPr="00263C4F">
        <w:rPr>
          <w:rFonts w:ascii="Times New Roman" w:hAnsi="Times New Roman"/>
        </w:rPr>
        <w:t xml:space="preserve">69 kV Substation in </w:t>
      </w:r>
      <w:proofErr w:type="spellStart"/>
      <w:r w:rsidRPr="00263C4F">
        <w:rPr>
          <w:rFonts w:ascii="Times New Roman" w:hAnsi="Times New Roman"/>
        </w:rPr>
        <w:t>Paupack</w:t>
      </w:r>
      <w:proofErr w:type="spellEnd"/>
      <w:r w:rsidRPr="00263C4F">
        <w:rPr>
          <w:rFonts w:ascii="Times New Roman" w:hAnsi="Times New Roman"/>
        </w:rPr>
        <w:t xml:space="preserve"> Township, Wayne County.  PPL St. 5, p. 5.  </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cs="Times-Roman"/>
        </w:rPr>
      </w:pPr>
      <w:r w:rsidRPr="00263C4F">
        <w:rPr>
          <w:rFonts w:ascii="Times New Roman" w:hAnsi="Times New Roman"/>
        </w:rPr>
        <w:t>5</w:t>
      </w:r>
      <w:r w:rsidR="00791DC7">
        <w:rPr>
          <w:rFonts w:ascii="Times New Roman" w:hAnsi="Times New Roman"/>
        </w:rPr>
        <w:t>6</w:t>
      </w:r>
      <w:r w:rsidRPr="00263C4F">
        <w:rPr>
          <w:rFonts w:ascii="Times New Roman" w:hAnsi="Times New Roman"/>
        </w:rPr>
        <w:t>.</w:t>
      </w:r>
      <w:r w:rsidRPr="00263C4F">
        <w:rPr>
          <w:rFonts w:ascii="Times New Roman" w:hAnsi="Times New Roman"/>
        </w:rPr>
        <w:tab/>
      </w:r>
      <w:r w:rsidRPr="00263C4F">
        <w:rPr>
          <w:rFonts w:ascii="Times New Roman" w:hAnsi="Times New Roman" w:cs="Times-Roman"/>
        </w:rPr>
        <w:t>Approximately 15 miles of new 230 kV transmission line will be constructed between the existing Jenkins 230</w:t>
      </w:r>
      <w:r w:rsidR="00362109">
        <w:rPr>
          <w:rFonts w:ascii="Times New Roman" w:hAnsi="Times New Roman" w:cs="Times-Roman"/>
        </w:rPr>
        <w:t>/</w:t>
      </w:r>
      <w:r w:rsidRPr="00263C4F">
        <w:rPr>
          <w:rFonts w:ascii="Times New Roman" w:hAnsi="Times New Roman" w:cs="Times-Roman"/>
        </w:rPr>
        <w:t>69 kV Substation and the new West Pocono 230</w:t>
      </w:r>
      <w:r w:rsidR="00362109">
        <w:rPr>
          <w:rFonts w:ascii="Times New Roman" w:hAnsi="Times New Roman" w:cs="Times-Roman"/>
        </w:rPr>
        <w:t>/</w:t>
      </w:r>
      <w:r w:rsidRPr="00263C4F">
        <w:rPr>
          <w:rFonts w:ascii="Times New Roman" w:hAnsi="Times New Roman" w:cs="Times-Roman"/>
        </w:rPr>
        <w:t xml:space="preserve">69 kV Substation and will be named the Jenkins-West Pocono 230 kV Transmission Line.  </w:t>
      </w:r>
      <w:r w:rsidRPr="00263C4F">
        <w:rPr>
          <w:rFonts w:ascii="Times New Roman" w:hAnsi="Times New Roman"/>
        </w:rPr>
        <w:t>PPL St. 5, p. 6.</w:t>
      </w:r>
      <w:r w:rsidRPr="00263C4F">
        <w:rPr>
          <w:rFonts w:ascii="Times New Roman" w:hAnsi="Times New Roman" w:cs="Times-Roman"/>
        </w:rPr>
        <w:t xml:space="preserve">  </w:t>
      </w:r>
    </w:p>
    <w:p w:rsidR="001C1043" w:rsidRPr="00263C4F" w:rsidRDefault="001C1043" w:rsidP="00BB43E3">
      <w:pPr>
        <w:adjustRightInd w:val="0"/>
        <w:spacing w:line="360" w:lineRule="auto"/>
        <w:ind w:firstLine="1440"/>
        <w:rPr>
          <w:rFonts w:ascii="Times New Roman" w:hAnsi="Times New Roman" w:cs="Times-Roman"/>
        </w:rPr>
      </w:pPr>
    </w:p>
    <w:p w:rsidR="001C1043" w:rsidRPr="00263C4F" w:rsidRDefault="00060137" w:rsidP="00BB43E3">
      <w:pPr>
        <w:adjustRightInd w:val="0"/>
        <w:spacing w:line="360" w:lineRule="auto"/>
        <w:ind w:firstLine="1440"/>
        <w:rPr>
          <w:rFonts w:ascii="Times New Roman" w:hAnsi="Times New Roman"/>
        </w:rPr>
      </w:pPr>
      <w:r>
        <w:rPr>
          <w:rFonts w:ascii="Times New Roman" w:hAnsi="Times New Roman" w:cs="Times-Roman"/>
        </w:rPr>
        <w:t>5</w:t>
      </w:r>
      <w:r w:rsidR="00791DC7">
        <w:rPr>
          <w:rFonts w:ascii="Times New Roman" w:hAnsi="Times New Roman" w:cs="Times-Roman"/>
        </w:rPr>
        <w:t>7</w:t>
      </w:r>
      <w:r>
        <w:rPr>
          <w:rFonts w:ascii="Times New Roman" w:hAnsi="Times New Roman" w:cs="Times-Roman"/>
        </w:rPr>
        <w:t>.</w:t>
      </w:r>
      <w:r w:rsidR="001C1043" w:rsidRPr="00263C4F">
        <w:rPr>
          <w:rFonts w:ascii="Times New Roman" w:hAnsi="Times New Roman" w:cs="Times-Roman"/>
        </w:rPr>
        <w:tab/>
        <w:t xml:space="preserve">The new Jenkins-West Pocono 230 kV Transmission Line will require the installation of approximately 83 structures with an average height of 155 feet.  </w:t>
      </w:r>
      <w:r w:rsidR="001C1043" w:rsidRPr="00263C4F">
        <w:rPr>
          <w:rFonts w:ascii="Times New Roman" w:hAnsi="Times New Roman"/>
        </w:rPr>
        <w:t>PPL St. 5, p. 6.</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rPr>
        <w:t>5</w:t>
      </w:r>
      <w:r w:rsidR="00791DC7">
        <w:rPr>
          <w:rFonts w:ascii="Times New Roman" w:hAnsi="Times New Roman"/>
        </w:rPr>
        <w:t>8</w:t>
      </w:r>
      <w:r w:rsidRPr="00263C4F">
        <w:rPr>
          <w:rFonts w:ascii="Times New Roman" w:hAnsi="Times New Roman"/>
        </w:rPr>
        <w:t>.</w:t>
      </w:r>
      <w:r w:rsidRPr="00263C4F">
        <w:rPr>
          <w:rFonts w:ascii="Times New Roman" w:hAnsi="Times New Roman"/>
        </w:rPr>
        <w:tab/>
      </w:r>
      <w:r w:rsidRPr="00263C4F">
        <w:rPr>
          <w:rFonts w:ascii="Times New Roman" w:hAnsi="Times New Roman" w:cs="Times-Roman"/>
        </w:rPr>
        <w:t xml:space="preserve">The average spans between the structures will be approximately 1,000 feet.  </w:t>
      </w:r>
      <w:r w:rsidRPr="00263C4F">
        <w:rPr>
          <w:rFonts w:ascii="Times New Roman" w:hAnsi="Times New Roman"/>
        </w:rPr>
        <w:t xml:space="preserve">PPL St. 5, p. 6.  </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791DC7" w:rsidP="00BB43E3">
      <w:pPr>
        <w:adjustRightInd w:val="0"/>
        <w:spacing w:line="360" w:lineRule="auto"/>
        <w:ind w:firstLine="1440"/>
        <w:rPr>
          <w:rFonts w:ascii="Times New Roman" w:hAnsi="Times New Roman"/>
        </w:rPr>
      </w:pPr>
      <w:r>
        <w:rPr>
          <w:rFonts w:ascii="Times New Roman" w:hAnsi="Times New Roman"/>
        </w:rPr>
        <w:t>59</w:t>
      </w:r>
      <w:r w:rsidR="001C1043" w:rsidRPr="00263C4F">
        <w:rPr>
          <w:rFonts w:ascii="Times New Roman" w:hAnsi="Times New Roman"/>
        </w:rPr>
        <w:t>.</w:t>
      </w:r>
      <w:r w:rsidR="001C1043" w:rsidRPr="00263C4F">
        <w:rPr>
          <w:rFonts w:ascii="Times New Roman" w:hAnsi="Times New Roman"/>
        </w:rPr>
        <w:tab/>
      </w:r>
      <w:r w:rsidR="001C1043" w:rsidRPr="00263C4F">
        <w:rPr>
          <w:rFonts w:ascii="Times New Roman" w:hAnsi="Times New Roman" w:cs="Times-Roman"/>
        </w:rPr>
        <w:t xml:space="preserve">The Jenkins-West Pocono 230 kV Transmission Line will consist of approximately 58 self-weathering tubular steel tangent structures equipped with upswept arms and installed on concrete caisson foundations.  </w:t>
      </w:r>
      <w:r w:rsidR="001C1043" w:rsidRPr="00263C4F">
        <w:rPr>
          <w:rFonts w:ascii="Times New Roman" w:hAnsi="Times New Roman"/>
        </w:rPr>
        <w:t>PPL St. 5, p. 7.</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rPr>
        <w:t>6</w:t>
      </w:r>
      <w:r w:rsidR="00791DC7">
        <w:rPr>
          <w:rFonts w:ascii="Times New Roman" w:hAnsi="Times New Roman"/>
        </w:rPr>
        <w:t>0</w:t>
      </w:r>
      <w:r w:rsidRPr="00263C4F">
        <w:rPr>
          <w:rFonts w:ascii="Times New Roman" w:hAnsi="Times New Roman"/>
        </w:rPr>
        <w:t>.</w:t>
      </w:r>
      <w:r w:rsidRPr="00263C4F">
        <w:rPr>
          <w:rFonts w:ascii="Times New Roman" w:hAnsi="Times New Roman"/>
        </w:rPr>
        <w:tab/>
      </w:r>
      <w:r w:rsidRPr="00263C4F">
        <w:rPr>
          <w:rFonts w:ascii="Times New Roman" w:hAnsi="Times New Roman" w:cs="Times-Roman"/>
        </w:rPr>
        <w:t xml:space="preserve">There will be approximately 25 angle/dead-end structures, which will consist of one-pole or two-pole steel structures.  </w:t>
      </w:r>
      <w:r w:rsidRPr="00263C4F">
        <w:rPr>
          <w:rFonts w:ascii="Times New Roman" w:hAnsi="Times New Roman"/>
        </w:rPr>
        <w:t>PPL St. 5, p. 7.</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cs="Times-Roman"/>
        </w:rPr>
        <w:t>6</w:t>
      </w:r>
      <w:r w:rsidR="00791DC7">
        <w:rPr>
          <w:rFonts w:ascii="Times New Roman" w:hAnsi="Times New Roman" w:cs="Times-Roman"/>
        </w:rPr>
        <w:t>1</w:t>
      </w:r>
      <w:r w:rsidRPr="00263C4F">
        <w:rPr>
          <w:rFonts w:ascii="Times New Roman" w:hAnsi="Times New Roman" w:cs="Times-Roman"/>
        </w:rPr>
        <w:t>.</w:t>
      </w:r>
      <w:r w:rsidRPr="00263C4F">
        <w:rPr>
          <w:rFonts w:ascii="Times New Roman" w:hAnsi="Times New Roman" w:cs="Times-Roman"/>
        </w:rPr>
        <w:tab/>
        <w:t>Approximately 21 miles of new 230 kV transmission line will be constructed from the new West Pocono 230</w:t>
      </w:r>
      <w:r w:rsidR="00362109">
        <w:rPr>
          <w:rFonts w:ascii="Times New Roman" w:hAnsi="Times New Roman" w:cs="Times-Roman"/>
        </w:rPr>
        <w:t>/</w:t>
      </w:r>
      <w:r w:rsidRPr="00263C4F">
        <w:rPr>
          <w:rFonts w:ascii="Times New Roman" w:hAnsi="Times New Roman" w:cs="Times-Roman"/>
        </w:rPr>
        <w:t>69 kV Substation to the new North Pocono 230</w:t>
      </w:r>
      <w:r w:rsidR="00362109">
        <w:rPr>
          <w:rFonts w:ascii="Times New Roman" w:hAnsi="Times New Roman" w:cs="Times-Roman"/>
        </w:rPr>
        <w:t>/</w:t>
      </w:r>
      <w:r w:rsidRPr="00263C4F">
        <w:rPr>
          <w:rFonts w:ascii="Times New Roman" w:hAnsi="Times New Roman" w:cs="Times-Roman"/>
        </w:rPr>
        <w:t xml:space="preserve">69 kV Substation and will be named the West Pocono-North Pocono 230 kV Transmission Line.  </w:t>
      </w:r>
      <w:r w:rsidRPr="00263C4F">
        <w:rPr>
          <w:rFonts w:ascii="Times New Roman" w:hAnsi="Times New Roman"/>
        </w:rPr>
        <w:t xml:space="preserve">PPL St. 5, p. 7.  </w:t>
      </w:r>
    </w:p>
    <w:p w:rsidR="001C1043" w:rsidRPr="00263C4F" w:rsidRDefault="001C1043" w:rsidP="00BB43E3">
      <w:pPr>
        <w:adjustRightInd w:val="0"/>
        <w:spacing w:line="360" w:lineRule="auto"/>
        <w:ind w:firstLine="1440"/>
        <w:rPr>
          <w:rFonts w:ascii="Times New Roman" w:hAnsi="Times New Roman"/>
        </w:rPr>
      </w:pPr>
    </w:p>
    <w:p w:rsidR="001C1043" w:rsidRDefault="001C1043" w:rsidP="00BB43E3">
      <w:pPr>
        <w:adjustRightInd w:val="0"/>
        <w:spacing w:line="360" w:lineRule="auto"/>
        <w:ind w:firstLine="1440"/>
        <w:rPr>
          <w:rFonts w:ascii="Times New Roman" w:hAnsi="Times New Roman" w:cs="Times-Roman"/>
        </w:rPr>
      </w:pPr>
      <w:r w:rsidRPr="00263C4F">
        <w:rPr>
          <w:rFonts w:ascii="Times New Roman" w:hAnsi="Times New Roman"/>
        </w:rPr>
        <w:t>6</w:t>
      </w:r>
      <w:r w:rsidR="00791DC7">
        <w:rPr>
          <w:rFonts w:ascii="Times New Roman" w:hAnsi="Times New Roman"/>
        </w:rPr>
        <w:t>2</w:t>
      </w:r>
      <w:r w:rsidRPr="00263C4F">
        <w:rPr>
          <w:rFonts w:ascii="Times New Roman" w:hAnsi="Times New Roman"/>
        </w:rPr>
        <w:t>.</w:t>
      </w:r>
      <w:r w:rsidRPr="00263C4F">
        <w:rPr>
          <w:rFonts w:ascii="Times New Roman" w:hAnsi="Times New Roman"/>
        </w:rPr>
        <w:tab/>
      </w:r>
      <w:r w:rsidRPr="00263C4F">
        <w:rPr>
          <w:rFonts w:ascii="Times New Roman" w:hAnsi="Times New Roman" w:cs="Times-Roman"/>
        </w:rPr>
        <w:t xml:space="preserve">The West Pocono-North Pocono 230 kV Transmission Line will require the installation of approximately 107 structures with an average height of 150 feet.  </w:t>
      </w:r>
      <w:r w:rsidRPr="00263C4F">
        <w:rPr>
          <w:rFonts w:ascii="Times New Roman" w:hAnsi="Times New Roman"/>
        </w:rPr>
        <w:t>PPL St. 5, p.</w:t>
      </w:r>
      <w:r w:rsidR="00060137">
        <w:rPr>
          <w:rFonts w:ascii="Times New Roman" w:hAnsi="Times New Roman"/>
        </w:rPr>
        <w:t> </w:t>
      </w:r>
      <w:r w:rsidRPr="00263C4F">
        <w:rPr>
          <w:rFonts w:ascii="Times New Roman" w:hAnsi="Times New Roman"/>
        </w:rPr>
        <w:t>7.</w:t>
      </w:r>
      <w:r w:rsidRPr="00263C4F">
        <w:rPr>
          <w:rFonts w:ascii="Times New Roman" w:hAnsi="Times New Roman" w:cs="Times-Roman"/>
        </w:rPr>
        <w:t xml:space="preserve">  </w:t>
      </w:r>
    </w:p>
    <w:p w:rsidR="009A2E68" w:rsidRPr="00263C4F" w:rsidRDefault="009A2E68" w:rsidP="00BB43E3">
      <w:pPr>
        <w:adjustRightInd w:val="0"/>
        <w:spacing w:line="360" w:lineRule="auto"/>
        <w:ind w:firstLine="1440"/>
        <w:rPr>
          <w:rFonts w:ascii="Times New Roman" w:hAnsi="Times New Roman" w:cs="Times-Roman"/>
        </w:rPr>
      </w:pPr>
    </w:p>
    <w:p w:rsidR="001C1043" w:rsidRPr="00263C4F" w:rsidRDefault="001C1043" w:rsidP="00BB43E3">
      <w:pPr>
        <w:adjustRightInd w:val="0"/>
        <w:spacing w:line="360" w:lineRule="auto"/>
        <w:ind w:firstLine="1440"/>
        <w:rPr>
          <w:rFonts w:ascii="Times New Roman" w:hAnsi="Times New Roman" w:cs="Times-Roman"/>
        </w:rPr>
      </w:pPr>
      <w:r w:rsidRPr="00263C4F">
        <w:rPr>
          <w:rFonts w:ascii="Times New Roman" w:hAnsi="Times New Roman" w:cs="Times-Roman"/>
        </w:rPr>
        <w:t>6</w:t>
      </w:r>
      <w:r w:rsidR="00791DC7">
        <w:rPr>
          <w:rFonts w:ascii="Times New Roman" w:hAnsi="Times New Roman" w:cs="Times-Roman"/>
        </w:rPr>
        <w:t>3</w:t>
      </w:r>
      <w:r w:rsidRPr="00263C4F">
        <w:rPr>
          <w:rFonts w:ascii="Times New Roman" w:hAnsi="Times New Roman" w:cs="Times-Roman"/>
        </w:rPr>
        <w:t>.</w:t>
      </w:r>
      <w:r w:rsidRPr="00263C4F">
        <w:rPr>
          <w:rFonts w:ascii="Times New Roman" w:hAnsi="Times New Roman" w:cs="Times-Roman"/>
        </w:rPr>
        <w:tab/>
        <w:t xml:space="preserve">The average spans between the structures will be approximately 1,000 feet.  </w:t>
      </w:r>
      <w:r w:rsidRPr="00263C4F">
        <w:rPr>
          <w:rFonts w:ascii="Times New Roman" w:hAnsi="Times New Roman"/>
        </w:rPr>
        <w:t>PPL St. 5, p. 7.</w:t>
      </w:r>
      <w:r w:rsidR="007F5EA5">
        <w:rPr>
          <w:rFonts w:ascii="Times New Roman" w:hAnsi="Times New Roman"/>
        </w:rPr>
        <w:t xml:space="preserve">  </w:t>
      </w:r>
    </w:p>
    <w:p w:rsidR="001C1043" w:rsidRPr="00263C4F" w:rsidRDefault="001C1043" w:rsidP="00BB43E3">
      <w:pPr>
        <w:adjustRightInd w:val="0"/>
        <w:spacing w:line="360" w:lineRule="auto"/>
        <w:ind w:firstLine="1440"/>
        <w:rPr>
          <w:rFonts w:ascii="Times New Roman" w:hAnsi="Times New Roman" w:cs="Times-Roman"/>
        </w:rPr>
      </w:pPr>
    </w:p>
    <w:p w:rsidR="001C1043" w:rsidRPr="00263C4F" w:rsidRDefault="001C1043" w:rsidP="00BB43E3">
      <w:pPr>
        <w:adjustRightInd w:val="0"/>
        <w:spacing w:line="360" w:lineRule="auto"/>
        <w:ind w:firstLine="1440"/>
        <w:rPr>
          <w:rFonts w:ascii="Times New Roman" w:hAnsi="Times New Roman" w:cs="Times-Roman"/>
        </w:rPr>
      </w:pPr>
      <w:r w:rsidRPr="00263C4F">
        <w:rPr>
          <w:rFonts w:ascii="Times New Roman" w:hAnsi="Times New Roman" w:cs="Times-Roman"/>
        </w:rPr>
        <w:t>6</w:t>
      </w:r>
      <w:r w:rsidR="00791DC7">
        <w:rPr>
          <w:rFonts w:ascii="Times New Roman" w:hAnsi="Times New Roman" w:cs="Times-Roman"/>
        </w:rPr>
        <w:t>4</w:t>
      </w:r>
      <w:r w:rsidRPr="00263C4F">
        <w:rPr>
          <w:rFonts w:ascii="Times New Roman" w:hAnsi="Times New Roman" w:cs="Times-Roman"/>
        </w:rPr>
        <w:t>.</w:t>
      </w:r>
      <w:r w:rsidRPr="00263C4F">
        <w:rPr>
          <w:rFonts w:ascii="Times New Roman" w:hAnsi="Times New Roman" w:cs="Times-Roman"/>
        </w:rPr>
        <w:tab/>
        <w:t xml:space="preserve">The West Pocono-North Pocono 230 kV Transmission Line will consist of approximately 69 self-weathering tubular steel tangent structures equipped with upswept arms and installed on concrete caisson foundations.  </w:t>
      </w:r>
      <w:r w:rsidRPr="00263C4F">
        <w:rPr>
          <w:rFonts w:ascii="Times New Roman" w:hAnsi="Times New Roman"/>
        </w:rPr>
        <w:t>PPL St. 5, p. 7.</w:t>
      </w:r>
      <w:r w:rsidRPr="00263C4F">
        <w:rPr>
          <w:rFonts w:ascii="Times New Roman" w:hAnsi="Times New Roman" w:cs="Times-Roman"/>
        </w:rPr>
        <w:t xml:space="preserve">  </w:t>
      </w:r>
    </w:p>
    <w:p w:rsidR="001C1043" w:rsidRPr="00263C4F" w:rsidRDefault="001C1043" w:rsidP="00BB43E3">
      <w:pPr>
        <w:adjustRightInd w:val="0"/>
        <w:spacing w:line="360" w:lineRule="auto"/>
        <w:ind w:firstLine="1440"/>
        <w:rPr>
          <w:rFonts w:ascii="Times New Roman" w:hAnsi="Times New Roman" w:cs="Times-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cs="Times-Roman"/>
        </w:rPr>
        <w:t>6</w:t>
      </w:r>
      <w:r w:rsidR="00791DC7">
        <w:rPr>
          <w:rFonts w:ascii="Times New Roman" w:hAnsi="Times New Roman" w:cs="Times-Roman"/>
        </w:rPr>
        <w:t>5</w:t>
      </w:r>
      <w:r w:rsidRPr="00263C4F">
        <w:rPr>
          <w:rFonts w:ascii="Times New Roman" w:hAnsi="Times New Roman" w:cs="Times-Roman"/>
        </w:rPr>
        <w:t>.</w:t>
      </w:r>
      <w:r w:rsidRPr="00263C4F">
        <w:rPr>
          <w:rFonts w:ascii="Times New Roman" w:hAnsi="Times New Roman" w:cs="Times-Roman"/>
        </w:rPr>
        <w:tab/>
        <w:t xml:space="preserve">There will be approximately 38 angle/dead-end structures, which will consist of one-pole or two-pole steel structures.  </w:t>
      </w:r>
      <w:r w:rsidRPr="00263C4F">
        <w:rPr>
          <w:rFonts w:ascii="Times New Roman" w:hAnsi="Times New Roman"/>
        </w:rPr>
        <w:t>PPL St. 5, p. 7.</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cs="Times-Roman"/>
        </w:rPr>
      </w:pPr>
      <w:r w:rsidRPr="00263C4F">
        <w:rPr>
          <w:rFonts w:ascii="Times New Roman" w:hAnsi="Times New Roman" w:cs="Times-Roman"/>
        </w:rPr>
        <w:t>6</w:t>
      </w:r>
      <w:r w:rsidR="00791DC7">
        <w:rPr>
          <w:rFonts w:ascii="Times New Roman" w:hAnsi="Times New Roman" w:cs="Times-Roman"/>
        </w:rPr>
        <w:t>6</w:t>
      </w:r>
      <w:r w:rsidRPr="00263C4F">
        <w:rPr>
          <w:rFonts w:ascii="Times New Roman" w:hAnsi="Times New Roman" w:cs="Times-Roman"/>
        </w:rPr>
        <w:t>.</w:t>
      </w:r>
      <w:r w:rsidRPr="00263C4F">
        <w:rPr>
          <w:rFonts w:ascii="Times New Roman" w:hAnsi="Times New Roman" w:cs="Times-Roman"/>
        </w:rPr>
        <w:tab/>
        <w:t>Approximately 22 miles of new 230 kV transmission line will be constructed from the new North Pocono 230</w:t>
      </w:r>
      <w:r w:rsidR="003D2740">
        <w:rPr>
          <w:rFonts w:ascii="Times New Roman" w:hAnsi="Times New Roman" w:cs="Times-Roman"/>
        </w:rPr>
        <w:t>/</w:t>
      </w:r>
      <w:r w:rsidRPr="00263C4F">
        <w:rPr>
          <w:rFonts w:ascii="Times New Roman" w:hAnsi="Times New Roman" w:cs="Times-Roman"/>
        </w:rPr>
        <w:t xml:space="preserve">69 kV Substation to the </w:t>
      </w:r>
      <w:proofErr w:type="spellStart"/>
      <w:r w:rsidRPr="00263C4F">
        <w:rPr>
          <w:rFonts w:ascii="Times New Roman" w:hAnsi="Times New Roman" w:cs="Times-Roman"/>
        </w:rPr>
        <w:t>Paupack</w:t>
      </w:r>
      <w:proofErr w:type="spellEnd"/>
      <w:r w:rsidRPr="00263C4F">
        <w:rPr>
          <w:rFonts w:ascii="Times New Roman" w:hAnsi="Times New Roman" w:cs="Times-Roman"/>
        </w:rPr>
        <w:t xml:space="preserve"> 230</w:t>
      </w:r>
      <w:r w:rsidR="003D2740">
        <w:rPr>
          <w:rFonts w:ascii="Times New Roman" w:hAnsi="Times New Roman" w:cs="Times-Roman"/>
        </w:rPr>
        <w:t>/</w:t>
      </w:r>
      <w:r w:rsidRPr="00263C4F">
        <w:rPr>
          <w:rFonts w:ascii="Times New Roman" w:hAnsi="Times New Roman" w:cs="Times-Roman"/>
        </w:rPr>
        <w:t>69 kV Substation and will be named the North Pocono-</w:t>
      </w:r>
      <w:proofErr w:type="spellStart"/>
      <w:r w:rsidRPr="00263C4F">
        <w:rPr>
          <w:rFonts w:ascii="Times New Roman" w:hAnsi="Times New Roman" w:cs="Times-Roman"/>
        </w:rPr>
        <w:t>Paupack</w:t>
      </w:r>
      <w:proofErr w:type="spellEnd"/>
      <w:r w:rsidRPr="00263C4F">
        <w:rPr>
          <w:rFonts w:ascii="Times New Roman" w:hAnsi="Times New Roman" w:cs="Times-Roman"/>
        </w:rPr>
        <w:t xml:space="preserve"> 230 kV Transmission Line.  </w:t>
      </w:r>
      <w:r w:rsidRPr="00263C4F">
        <w:rPr>
          <w:rFonts w:ascii="Times New Roman" w:hAnsi="Times New Roman"/>
        </w:rPr>
        <w:t>PPL St. 5, p. 8.</w:t>
      </w:r>
      <w:r w:rsidRPr="00263C4F">
        <w:rPr>
          <w:rFonts w:ascii="Times New Roman" w:hAnsi="Times New Roman" w:cs="Times-Roman"/>
        </w:rPr>
        <w:t xml:space="preserve">  </w:t>
      </w:r>
    </w:p>
    <w:p w:rsidR="001C1043" w:rsidRPr="00263C4F" w:rsidRDefault="001C1043" w:rsidP="00BB43E3">
      <w:pPr>
        <w:adjustRightInd w:val="0"/>
        <w:spacing w:line="360" w:lineRule="auto"/>
        <w:ind w:firstLine="1440"/>
        <w:rPr>
          <w:rFonts w:ascii="Times New Roman" w:hAnsi="Times New Roman" w:cs="Times-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cs="Times-Roman"/>
        </w:rPr>
        <w:t>6</w:t>
      </w:r>
      <w:r w:rsidR="00791DC7">
        <w:rPr>
          <w:rFonts w:ascii="Times New Roman" w:hAnsi="Times New Roman" w:cs="Times-Roman"/>
        </w:rPr>
        <w:t>7</w:t>
      </w:r>
      <w:r w:rsidRPr="00263C4F">
        <w:rPr>
          <w:rFonts w:ascii="Times New Roman" w:hAnsi="Times New Roman" w:cs="Times-Roman"/>
        </w:rPr>
        <w:t>.</w:t>
      </w:r>
      <w:r w:rsidRPr="00263C4F">
        <w:rPr>
          <w:rFonts w:ascii="Times New Roman" w:hAnsi="Times New Roman" w:cs="Times-Roman"/>
        </w:rPr>
        <w:tab/>
        <w:t>The North Pocono-</w:t>
      </w:r>
      <w:proofErr w:type="spellStart"/>
      <w:r w:rsidRPr="00263C4F">
        <w:rPr>
          <w:rFonts w:ascii="Times New Roman" w:hAnsi="Times New Roman" w:cs="Times-Roman"/>
        </w:rPr>
        <w:t>Paupack</w:t>
      </w:r>
      <w:proofErr w:type="spellEnd"/>
      <w:r w:rsidRPr="00263C4F">
        <w:rPr>
          <w:rFonts w:ascii="Times New Roman" w:hAnsi="Times New Roman" w:cs="Times-Roman"/>
        </w:rPr>
        <w:t xml:space="preserve"> 230 kV Transmission Line will require the installation of approximately 120 structures with an average height of 150 feet.  </w:t>
      </w:r>
      <w:r w:rsidRPr="00263C4F">
        <w:rPr>
          <w:rFonts w:ascii="Times New Roman" w:hAnsi="Times New Roman"/>
        </w:rPr>
        <w:t>PPL St. 5, p. 8.</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rPr>
        <w:t>6</w:t>
      </w:r>
      <w:r w:rsidR="00791DC7">
        <w:rPr>
          <w:rFonts w:ascii="Times New Roman" w:hAnsi="Times New Roman"/>
        </w:rPr>
        <w:t>8</w:t>
      </w:r>
      <w:r w:rsidRPr="00263C4F">
        <w:rPr>
          <w:rFonts w:ascii="Times New Roman" w:hAnsi="Times New Roman"/>
        </w:rPr>
        <w:t>.</w:t>
      </w:r>
      <w:r w:rsidRPr="00263C4F">
        <w:rPr>
          <w:rFonts w:ascii="Times New Roman" w:hAnsi="Times New Roman"/>
        </w:rPr>
        <w:tab/>
      </w:r>
      <w:r w:rsidRPr="00263C4F">
        <w:rPr>
          <w:rFonts w:ascii="Times New Roman" w:hAnsi="Times New Roman" w:cs="Times-Roman"/>
        </w:rPr>
        <w:t xml:space="preserve">The average spans between structures will be approximately 1,000 feet.  </w:t>
      </w:r>
      <w:r w:rsidRPr="00263C4F">
        <w:rPr>
          <w:rFonts w:ascii="Times New Roman" w:hAnsi="Times New Roman"/>
        </w:rPr>
        <w:t>PPL St. 5, p. 8.</w:t>
      </w:r>
      <w:r w:rsidRPr="00263C4F">
        <w:rPr>
          <w:rFonts w:ascii="Times New Roman" w:hAnsi="Times New Roman"/>
        </w:rPr>
        <w:tab/>
      </w:r>
    </w:p>
    <w:p w:rsidR="001C1043" w:rsidRPr="00263C4F" w:rsidRDefault="001C1043" w:rsidP="00BB43E3">
      <w:pPr>
        <w:adjustRightInd w:val="0"/>
        <w:spacing w:line="360" w:lineRule="auto"/>
        <w:ind w:firstLine="1440"/>
        <w:rPr>
          <w:rFonts w:ascii="Times New Roman" w:hAnsi="Times New Roman"/>
        </w:rPr>
      </w:pPr>
    </w:p>
    <w:p w:rsidR="001C1043" w:rsidRPr="00263C4F" w:rsidRDefault="00791DC7" w:rsidP="00BB43E3">
      <w:pPr>
        <w:adjustRightInd w:val="0"/>
        <w:spacing w:line="360" w:lineRule="auto"/>
        <w:ind w:firstLine="1440"/>
        <w:rPr>
          <w:rFonts w:ascii="Times New Roman" w:hAnsi="Times New Roman" w:cs="Times-Roman"/>
        </w:rPr>
      </w:pPr>
      <w:r>
        <w:rPr>
          <w:rFonts w:ascii="Times New Roman" w:hAnsi="Times New Roman"/>
        </w:rPr>
        <w:t>69</w:t>
      </w:r>
      <w:r w:rsidR="001C1043" w:rsidRPr="00263C4F">
        <w:rPr>
          <w:rFonts w:ascii="Times New Roman" w:hAnsi="Times New Roman"/>
        </w:rPr>
        <w:t>.</w:t>
      </w:r>
      <w:r w:rsidR="001C1043" w:rsidRPr="00263C4F">
        <w:rPr>
          <w:rFonts w:ascii="Times New Roman" w:hAnsi="Times New Roman"/>
        </w:rPr>
        <w:tab/>
        <w:t>T</w:t>
      </w:r>
      <w:r w:rsidR="001C1043" w:rsidRPr="00263C4F">
        <w:rPr>
          <w:rFonts w:ascii="Times New Roman" w:hAnsi="Times New Roman" w:cs="Times-Roman"/>
        </w:rPr>
        <w:t>he North Pocono-</w:t>
      </w:r>
      <w:proofErr w:type="spellStart"/>
      <w:r w:rsidR="001C1043" w:rsidRPr="00263C4F">
        <w:rPr>
          <w:rFonts w:ascii="Times New Roman" w:hAnsi="Times New Roman" w:cs="Times-Roman"/>
        </w:rPr>
        <w:t>Paupack</w:t>
      </w:r>
      <w:proofErr w:type="spellEnd"/>
      <w:r w:rsidR="001C1043" w:rsidRPr="00263C4F">
        <w:rPr>
          <w:rFonts w:ascii="Times New Roman" w:hAnsi="Times New Roman" w:cs="Times-Roman"/>
        </w:rPr>
        <w:t xml:space="preserve"> 230 kV Transmission Line will consist of approximately 72 self-weathering tubular steel tangent structures equipped with upswept arms and installed on concrete caisson foundations.  </w:t>
      </w:r>
      <w:r w:rsidR="001C1043" w:rsidRPr="00263C4F">
        <w:rPr>
          <w:rFonts w:ascii="Times New Roman" w:hAnsi="Times New Roman"/>
        </w:rPr>
        <w:t>PPL St. 5, p. 8.</w:t>
      </w:r>
      <w:r w:rsidR="001C1043" w:rsidRPr="00263C4F">
        <w:rPr>
          <w:rFonts w:ascii="Times New Roman" w:hAnsi="Times New Roman" w:cs="Times-Roman"/>
        </w:rPr>
        <w:t xml:space="preserve">  </w:t>
      </w:r>
    </w:p>
    <w:p w:rsidR="001C1043" w:rsidRPr="00263C4F" w:rsidRDefault="001C1043" w:rsidP="00BB43E3">
      <w:pPr>
        <w:adjustRightInd w:val="0"/>
        <w:spacing w:line="360" w:lineRule="auto"/>
        <w:ind w:firstLine="1440"/>
        <w:rPr>
          <w:rFonts w:ascii="Times New Roman" w:hAnsi="Times New Roman" w:cs="Times-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cs="Times-Roman"/>
        </w:rPr>
        <w:t>7</w:t>
      </w:r>
      <w:r w:rsidR="00791DC7">
        <w:rPr>
          <w:rFonts w:ascii="Times New Roman" w:hAnsi="Times New Roman" w:cs="Times-Roman"/>
        </w:rPr>
        <w:t>0</w:t>
      </w:r>
      <w:r w:rsidRPr="00263C4F">
        <w:rPr>
          <w:rFonts w:ascii="Times New Roman" w:hAnsi="Times New Roman" w:cs="Times-Roman"/>
        </w:rPr>
        <w:t>.</w:t>
      </w:r>
      <w:r w:rsidRPr="00263C4F">
        <w:rPr>
          <w:rFonts w:ascii="Times New Roman" w:hAnsi="Times New Roman" w:cs="Times-Roman"/>
        </w:rPr>
        <w:tab/>
        <w:t xml:space="preserve">There will be approximately 48 angle/dead-end structures, which will consist of one-pole or two-pole steel structures.  </w:t>
      </w:r>
      <w:r w:rsidRPr="00263C4F">
        <w:rPr>
          <w:rFonts w:ascii="Times New Roman" w:hAnsi="Times New Roman"/>
        </w:rPr>
        <w:t>PPL St. 5, p. 8.</w:t>
      </w:r>
    </w:p>
    <w:p w:rsidR="001C1043" w:rsidRPr="00263C4F" w:rsidRDefault="001C1043" w:rsidP="00BB43E3">
      <w:pPr>
        <w:adjustRightInd w:val="0"/>
        <w:spacing w:line="360" w:lineRule="auto"/>
        <w:ind w:firstLine="1440"/>
        <w:rPr>
          <w:rFonts w:ascii="Times New Roman" w:hAnsi="Times New Roman"/>
        </w:rPr>
      </w:pPr>
    </w:p>
    <w:p w:rsidR="001C1043" w:rsidRDefault="001C1043" w:rsidP="00BB43E3">
      <w:pPr>
        <w:adjustRightInd w:val="0"/>
        <w:spacing w:line="360" w:lineRule="auto"/>
        <w:ind w:firstLine="1440"/>
        <w:rPr>
          <w:rFonts w:ascii="Times New Roman" w:hAnsi="Times New Roman"/>
        </w:rPr>
      </w:pPr>
      <w:r w:rsidRPr="00263C4F">
        <w:rPr>
          <w:rFonts w:ascii="Times New Roman" w:hAnsi="Times New Roman"/>
        </w:rPr>
        <w:t>7</w:t>
      </w:r>
      <w:r w:rsidR="00791DC7">
        <w:rPr>
          <w:rFonts w:ascii="Times New Roman" w:hAnsi="Times New Roman"/>
        </w:rPr>
        <w:t>1</w:t>
      </w:r>
      <w:r w:rsidRPr="00263C4F">
        <w:rPr>
          <w:rFonts w:ascii="Times New Roman" w:hAnsi="Times New Roman"/>
        </w:rPr>
        <w:t>.</w:t>
      </w:r>
      <w:r w:rsidRPr="00263C4F">
        <w:rPr>
          <w:rFonts w:ascii="Times New Roman" w:hAnsi="Times New Roman"/>
        </w:rPr>
        <w:tab/>
        <w:t>The new 230 kV segments of the Northeast-Pocono Reliability Project will be designed for 230 kV double</w:t>
      </w:r>
      <w:r w:rsidR="00791DC7">
        <w:rPr>
          <w:rFonts w:ascii="Times New Roman" w:hAnsi="Times New Roman"/>
        </w:rPr>
        <w:t>-</w:t>
      </w:r>
      <w:r w:rsidRPr="00263C4F">
        <w:rPr>
          <w:rFonts w:ascii="Times New Roman" w:hAnsi="Times New Roman"/>
        </w:rPr>
        <w:t xml:space="preserve">circuit capacity but initially only one 230 kV circuit will be installed until load growth in the area makes it appropriate to add the second  230 kV circuit.  PPL St. 5, p. 5. </w:t>
      </w:r>
    </w:p>
    <w:p w:rsidR="00E72944" w:rsidRPr="00263C4F" w:rsidRDefault="00E72944"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rPr>
        <w:t>7</w:t>
      </w:r>
      <w:r w:rsidR="00791DC7">
        <w:rPr>
          <w:rFonts w:ascii="Times New Roman" w:hAnsi="Times New Roman"/>
        </w:rPr>
        <w:t>2</w:t>
      </w:r>
      <w:r w:rsidRPr="00263C4F">
        <w:rPr>
          <w:rFonts w:ascii="Times New Roman" w:hAnsi="Times New Roman"/>
        </w:rPr>
        <w:t>.</w:t>
      </w:r>
      <w:r w:rsidRPr="00263C4F">
        <w:rPr>
          <w:rFonts w:ascii="Times New Roman" w:hAnsi="Times New Roman"/>
        </w:rPr>
        <w:tab/>
        <w:t xml:space="preserve">The 230 kV double–circuit design will utilize six power conductors and two overhead ground wires.  PPL St. 5, p. 5. </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rPr>
        <w:lastRenderedPageBreak/>
        <w:t>7</w:t>
      </w:r>
      <w:r w:rsidR="00791DC7">
        <w:rPr>
          <w:rFonts w:ascii="Times New Roman" w:hAnsi="Times New Roman"/>
        </w:rPr>
        <w:t>3</w:t>
      </w:r>
      <w:r w:rsidRPr="00263C4F">
        <w:rPr>
          <w:rFonts w:ascii="Times New Roman" w:hAnsi="Times New Roman"/>
        </w:rPr>
        <w:t>.</w:t>
      </w:r>
      <w:r w:rsidRPr="00263C4F">
        <w:rPr>
          <w:rFonts w:ascii="Times New Roman" w:hAnsi="Times New Roman"/>
        </w:rPr>
        <w:tab/>
        <w:t>The power conductors will be 1590 thousand circular mils (</w:t>
      </w:r>
      <w:proofErr w:type="spellStart"/>
      <w:r w:rsidRPr="00263C4F">
        <w:rPr>
          <w:rFonts w:ascii="Times New Roman" w:hAnsi="Times New Roman"/>
        </w:rPr>
        <w:t>kcmil</w:t>
      </w:r>
      <w:proofErr w:type="spellEnd"/>
      <w:r w:rsidRPr="00263C4F">
        <w:rPr>
          <w:rFonts w:ascii="Times New Roman" w:hAnsi="Times New Roman"/>
        </w:rPr>
        <w:t xml:space="preserve">) 45/7 aluminum conductor steel reinforced (ACSR) conductors.  PPL St. 5, p. 5.  </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rPr>
        <w:t>7</w:t>
      </w:r>
      <w:r w:rsidR="00791DC7">
        <w:rPr>
          <w:rFonts w:ascii="Times New Roman" w:hAnsi="Times New Roman"/>
        </w:rPr>
        <w:t>4</w:t>
      </w:r>
      <w:r w:rsidRPr="00263C4F">
        <w:rPr>
          <w:rFonts w:ascii="Times New Roman" w:hAnsi="Times New Roman"/>
        </w:rPr>
        <w:t>.</w:t>
      </w:r>
      <w:r w:rsidRPr="00263C4F">
        <w:rPr>
          <w:rFonts w:ascii="Times New Roman" w:hAnsi="Times New Roman"/>
        </w:rPr>
        <w:tab/>
        <w:t>The overhead ground wires will be 48 count single mode fiber optical ground wires which will provide lightning protection and communication between circuit breakers that remove the line from service should a fault in the line be detected.  PPL St. 5, p. 5.</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cs="Times-Roman"/>
        </w:rPr>
      </w:pPr>
      <w:r w:rsidRPr="00263C4F">
        <w:rPr>
          <w:rFonts w:ascii="Times New Roman" w:hAnsi="Times New Roman"/>
        </w:rPr>
        <w:t>7</w:t>
      </w:r>
      <w:r w:rsidR="00791DC7">
        <w:rPr>
          <w:rFonts w:ascii="Times New Roman" w:hAnsi="Times New Roman"/>
        </w:rPr>
        <w:t>5</w:t>
      </w:r>
      <w:r w:rsidRPr="00263C4F">
        <w:rPr>
          <w:rFonts w:ascii="Times New Roman" w:hAnsi="Times New Roman"/>
        </w:rPr>
        <w:t>.</w:t>
      </w:r>
      <w:r w:rsidRPr="00263C4F">
        <w:rPr>
          <w:rFonts w:ascii="Times New Roman" w:hAnsi="Times New Roman"/>
        </w:rPr>
        <w:tab/>
      </w:r>
      <w:r w:rsidRPr="00263C4F">
        <w:rPr>
          <w:rFonts w:ascii="Times New Roman" w:hAnsi="Times New Roman" w:cs="Times-Roman"/>
        </w:rPr>
        <w:t>PPL also proposes to construct approximately 11.3 miles of new 138/69 kV transmission lines to connect the new North Pocono and West Pocono 230</w:t>
      </w:r>
      <w:r w:rsidR="003D2740">
        <w:rPr>
          <w:rFonts w:ascii="Times New Roman" w:hAnsi="Times New Roman" w:cs="Times-Roman"/>
        </w:rPr>
        <w:t>/</w:t>
      </w:r>
      <w:r w:rsidRPr="00263C4F">
        <w:rPr>
          <w:rFonts w:ascii="Times New Roman" w:hAnsi="Times New Roman" w:cs="Times-Roman"/>
        </w:rPr>
        <w:t xml:space="preserve">69 kV Substations into the existing local 69kV transmission lines.  </w:t>
      </w:r>
      <w:r w:rsidRPr="00263C4F">
        <w:rPr>
          <w:rFonts w:ascii="Times New Roman" w:hAnsi="Times New Roman"/>
        </w:rPr>
        <w:t>PPL St. 5, p. 5.</w:t>
      </w:r>
      <w:r w:rsidR="002E5EDA">
        <w:rPr>
          <w:rFonts w:ascii="Times New Roman" w:hAnsi="Times New Roman" w:cs="Times-Roman"/>
        </w:rPr>
        <w:t xml:space="preserve">  </w:t>
      </w:r>
    </w:p>
    <w:p w:rsidR="001C1043" w:rsidRPr="00263C4F" w:rsidRDefault="001C1043" w:rsidP="00BB43E3">
      <w:pPr>
        <w:adjustRightInd w:val="0"/>
        <w:spacing w:line="360" w:lineRule="auto"/>
        <w:ind w:firstLine="1440"/>
        <w:rPr>
          <w:rFonts w:ascii="Times New Roman" w:hAnsi="Times New Roman" w:cs="Times-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cs="Times-Roman"/>
        </w:rPr>
        <w:t>7</w:t>
      </w:r>
      <w:r w:rsidR="00791DC7">
        <w:rPr>
          <w:rFonts w:ascii="Times New Roman" w:hAnsi="Times New Roman" w:cs="Times-Roman"/>
        </w:rPr>
        <w:t>6</w:t>
      </w:r>
      <w:r w:rsidRPr="00263C4F">
        <w:rPr>
          <w:rFonts w:ascii="Times New Roman" w:hAnsi="Times New Roman" w:cs="Times-Roman"/>
        </w:rPr>
        <w:t>.</w:t>
      </w:r>
      <w:r w:rsidRPr="00263C4F">
        <w:rPr>
          <w:rFonts w:ascii="Times New Roman" w:hAnsi="Times New Roman" w:cs="Times-Roman"/>
        </w:rPr>
        <w:tab/>
        <w:t>The 138/69 kV portion of the Northeast Pocono Reliability Project is divided into two major sections, the West Pocono Connecting Lines and the North Pocono Connecting Lines.</w:t>
      </w:r>
      <w:r w:rsidRPr="00263C4F">
        <w:rPr>
          <w:rFonts w:ascii="Times New Roman" w:hAnsi="Times New Roman"/>
        </w:rPr>
        <w:t xml:space="preserve">  PPL St. 5, p. 5.</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cs="Times-Roman"/>
        </w:rPr>
        <w:t>7</w:t>
      </w:r>
      <w:r w:rsidR="00791DC7">
        <w:rPr>
          <w:rFonts w:ascii="Times New Roman" w:hAnsi="Times New Roman" w:cs="Times-Roman"/>
        </w:rPr>
        <w:t>7</w:t>
      </w:r>
      <w:r w:rsidRPr="00263C4F">
        <w:rPr>
          <w:rFonts w:ascii="Times New Roman" w:hAnsi="Times New Roman" w:cs="Times-Roman"/>
        </w:rPr>
        <w:t>.</w:t>
      </w:r>
      <w:r w:rsidRPr="00263C4F">
        <w:rPr>
          <w:rFonts w:ascii="Times New Roman" w:hAnsi="Times New Roman" w:cs="Times-Roman"/>
        </w:rPr>
        <w:tab/>
        <w:t xml:space="preserve">The new West Pocono 138/69 kV Connecting Lines will require the installation of approximately 48 steel mono-poles with an average height of 105 feet.  </w:t>
      </w:r>
      <w:r w:rsidRPr="00263C4F">
        <w:rPr>
          <w:rFonts w:ascii="Times New Roman" w:hAnsi="Times New Roman"/>
        </w:rPr>
        <w:t>PPL</w:t>
      </w:r>
      <w:r w:rsidR="007D1359">
        <w:rPr>
          <w:rFonts w:ascii="Times New Roman" w:hAnsi="Times New Roman"/>
        </w:rPr>
        <w:t> </w:t>
      </w:r>
      <w:r w:rsidRPr="00263C4F">
        <w:rPr>
          <w:rFonts w:ascii="Times New Roman" w:hAnsi="Times New Roman"/>
        </w:rPr>
        <w:t>St.</w:t>
      </w:r>
      <w:r w:rsidR="007D1359">
        <w:rPr>
          <w:rFonts w:ascii="Times New Roman" w:hAnsi="Times New Roman"/>
        </w:rPr>
        <w:t> </w:t>
      </w:r>
      <w:r w:rsidRPr="00263C4F">
        <w:rPr>
          <w:rFonts w:ascii="Times New Roman" w:hAnsi="Times New Roman"/>
        </w:rPr>
        <w:t>5,</w:t>
      </w:r>
      <w:r w:rsidR="007D1359">
        <w:rPr>
          <w:rFonts w:ascii="Times New Roman" w:hAnsi="Times New Roman"/>
        </w:rPr>
        <w:t> </w:t>
      </w:r>
      <w:r w:rsidRPr="00263C4F">
        <w:rPr>
          <w:rFonts w:ascii="Times New Roman" w:hAnsi="Times New Roman"/>
        </w:rPr>
        <w:t>p.</w:t>
      </w:r>
      <w:r w:rsidR="007D1359">
        <w:rPr>
          <w:rFonts w:ascii="Times New Roman" w:hAnsi="Times New Roman"/>
        </w:rPr>
        <w:t> </w:t>
      </w:r>
      <w:r w:rsidRPr="00263C4F">
        <w:rPr>
          <w:rFonts w:ascii="Times New Roman" w:hAnsi="Times New Roman"/>
        </w:rPr>
        <w:t xml:space="preserve">9.  </w:t>
      </w:r>
    </w:p>
    <w:p w:rsidR="001C1043" w:rsidRPr="00263C4F" w:rsidRDefault="001C1043" w:rsidP="00BB43E3">
      <w:pPr>
        <w:adjustRightInd w:val="0"/>
        <w:spacing w:line="360" w:lineRule="auto"/>
        <w:ind w:firstLine="1440"/>
        <w:rPr>
          <w:rFonts w:ascii="Times New Roman" w:hAnsi="Times New Roman"/>
        </w:rPr>
      </w:pPr>
    </w:p>
    <w:p w:rsidR="001C1043" w:rsidRPr="00263C4F" w:rsidRDefault="001C1043" w:rsidP="00BB43E3">
      <w:pPr>
        <w:adjustRightInd w:val="0"/>
        <w:spacing w:line="360" w:lineRule="auto"/>
        <w:ind w:firstLine="1440"/>
        <w:rPr>
          <w:rFonts w:ascii="Times New Roman" w:hAnsi="Times New Roman"/>
        </w:rPr>
      </w:pPr>
      <w:r w:rsidRPr="00263C4F">
        <w:rPr>
          <w:rFonts w:ascii="Times New Roman" w:hAnsi="Times New Roman"/>
        </w:rPr>
        <w:t>7</w:t>
      </w:r>
      <w:r w:rsidR="00791DC7">
        <w:rPr>
          <w:rFonts w:ascii="Times New Roman" w:hAnsi="Times New Roman"/>
        </w:rPr>
        <w:t>8</w:t>
      </w:r>
      <w:r w:rsidRPr="00263C4F">
        <w:rPr>
          <w:rFonts w:ascii="Times New Roman" w:hAnsi="Times New Roman"/>
        </w:rPr>
        <w:t>.</w:t>
      </w:r>
      <w:r w:rsidRPr="00263C4F">
        <w:rPr>
          <w:rFonts w:ascii="Times New Roman" w:hAnsi="Times New Roman"/>
        </w:rPr>
        <w:tab/>
      </w:r>
      <w:r w:rsidRPr="00263C4F">
        <w:rPr>
          <w:rFonts w:ascii="Times New Roman" w:hAnsi="Times New Roman" w:cs="Times-Roman"/>
        </w:rPr>
        <w:t xml:space="preserve">The average spans between structures will be approximately 650 feet.  </w:t>
      </w:r>
      <w:r w:rsidRPr="00263C4F">
        <w:rPr>
          <w:rFonts w:ascii="Times New Roman" w:hAnsi="Times New Roman"/>
        </w:rPr>
        <w:t>PPL</w:t>
      </w:r>
      <w:r w:rsidR="007D1359">
        <w:rPr>
          <w:rFonts w:ascii="Times New Roman" w:hAnsi="Times New Roman"/>
        </w:rPr>
        <w:t> </w:t>
      </w:r>
      <w:r w:rsidRPr="00263C4F">
        <w:rPr>
          <w:rFonts w:ascii="Times New Roman" w:hAnsi="Times New Roman"/>
        </w:rPr>
        <w:t xml:space="preserve">St. 5, p. 9.  </w:t>
      </w:r>
    </w:p>
    <w:p w:rsidR="001C1043" w:rsidRPr="00263C4F" w:rsidRDefault="001C1043" w:rsidP="00BB43E3">
      <w:pPr>
        <w:adjustRightInd w:val="0"/>
        <w:spacing w:line="360" w:lineRule="auto"/>
        <w:ind w:firstLine="1440"/>
        <w:rPr>
          <w:rFonts w:ascii="Times New Roman" w:hAnsi="Times New Roman"/>
        </w:rPr>
      </w:pPr>
    </w:p>
    <w:p w:rsidR="005F1C0F" w:rsidRPr="00263C4F" w:rsidRDefault="00791DC7" w:rsidP="00BB43E3">
      <w:pPr>
        <w:adjustRightInd w:val="0"/>
        <w:spacing w:line="360" w:lineRule="auto"/>
        <w:ind w:firstLine="1440"/>
        <w:rPr>
          <w:rFonts w:ascii="Times New Roman" w:hAnsi="Times New Roman"/>
        </w:rPr>
      </w:pPr>
      <w:r>
        <w:rPr>
          <w:rFonts w:ascii="Times New Roman" w:hAnsi="Times New Roman"/>
        </w:rPr>
        <w:t>79</w:t>
      </w:r>
      <w:r w:rsidR="001C1043" w:rsidRPr="00263C4F">
        <w:rPr>
          <w:rFonts w:ascii="Times New Roman" w:hAnsi="Times New Roman"/>
        </w:rPr>
        <w:t>.</w:t>
      </w:r>
      <w:r w:rsidR="001C1043" w:rsidRPr="00263C4F">
        <w:rPr>
          <w:rFonts w:ascii="Times New Roman" w:hAnsi="Times New Roman"/>
        </w:rPr>
        <w:tab/>
      </w:r>
      <w:r w:rsidR="001C1043" w:rsidRPr="00263C4F">
        <w:rPr>
          <w:rFonts w:ascii="Times New Roman" w:hAnsi="Times New Roman" w:cs="Times-Roman"/>
        </w:rPr>
        <w:t xml:space="preserve">The West Pocono 138/69 kV Connecting Lines will consist of approximately 34 self-weathering tubular steel tangent structures equipped with upswept arms that will be either directly embedded or installed on concrete caisson foundations as necessary.  </w:t>
      </w:r>
      <w:r w:rsidR="005F1C0F" w:rsidRPr="00263C4F">
        <w:rPr>
          <w:rFonts w:ascii="Times New Roman" w:hAnsi="Times New Roman"/>
        </w:rPr>
        <w:t>PPL St. 5, p. 9.</w:t>
      </w:r>
    </w:p>
    <w:p w:rsidR="005F1C0F" w:rsidRPr="00263C4F" w:rsidRDefault="005F1C0F" w:rsidP="00BB43E3">
      <w:pPr>
        <w:adjustRightInd w:val="0"/>
        <w:spacing w:line="360" w:lineRule="auto"/>
        <w:ind w:firstLine="1440"/>
        <w:rPr>
          <w:rFonts w:ascii="Times New Roman" w:hAnsi="Times New Roman"/>
        </w:rPr>
      </w:pPr>
    </w:p>
    <w:p w:rsidR="001C1043"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8</w:t>
      </w:r>
      <w:r w:rsidR="00791DC7">
        <w:rPr>
          <w:rFonts w:ascii="Times New Roman" w:hAnsi="Times New Roman"/>
        </w:rPr>
        <w:t>0</w:t>
      </w:r>
      <w:r w:rsidRPr="00263C4F">
        <w:rPr>
          <w:rFonts w:ascii="Times New Roman" w:hAnsi="Times New Roman"/>
        </w:rPr>
        <w:t>.</w:t>
      </w:r>
      <w:r w:rsidRPr="00263C4F">
        <w:rPr>
          <w:rFonts w:ascii="Times New Roman" w:hAnsi="Times New Roman"/>
        </w:rPr>
        <w:tab/>
      </w:r>
      <w:r w:rsidR="001C1043" w:rsidRPr="00263C4F">
        <w:rPr>
          <w:rFonts w:ascii="Times New Roman" w:hAnsi="Times New Roman" w:cs="Times-Roman"/>
        </w:rPr>
        <w:t xml:space="preserve">There will be approximately 14 angle structures, which will consist of one or two-pole steel mono pole structures.  </w:t>
      </w:r>
      <w:r w:rsidR="001C1043" w:rsidRPr="00263C4F">
        <w:rPr>
          <w:rFonts w:ascii="Times New Roman" w:hAnsi="Times New Roman"/>
        </w:rPr>
        <w:t>PPL St. 5, p. 9.</w:t>
      </w:r>
    </w:p>
    <w:p w:rsidR="001C1043" w:rsidRPr="00263C4F" w:rsidRDefault="001C1043" w:rsidP="00BB43E3">
      <w:pPr>
        <w:adjustRightInd w:val="0"/>
        <w:spacing w:line="360" w:lineRule="auto"/>
        <w:ind w:firstLine="1440"/>
        <w:rPr>
          <w:rFonts w:ascii="Times New Roman" w:hAnsi="Times New Roman"/>
        </w:rPr>
      </w:pPr>
    </w:p>
    <w:p w:rsidR="005F1C0F" w:rsidRPr="00263C4F" w:rsidRDefault="005F1C0F" w:rsidP="00BB43E3">
      <w:pPr>
        <w:adjustRightInd w:val="0"/>
        <w:spacing w:line="360" w:lineRule="auto"/>
        <w:ind w:firstLine="1440"/>
        <w:rPr>
          <w:rFonts w:ascii="Times New Roman" w:hAnsi="Times New Roman" w:cs="Times-Roman"/>
        </w:rPr>
      </w:pPr>
      <w:r w:rsidRPr="00263C4F">
        <w:rPr>
          <w:rFonts w:ascii="Times New Roman" w:hAnsi="Times New Roman" w:cs="Times-Roman"/>
        </w:rPr>
        <w:t>8</w:t>
      </w:r>
      <w:r w:rsidR="00791DC7">
        <w:rPr>
          <w:rFonts w:ascii="Times New Roman" w:hAnsi="Times New Roman" w:cs="Times-Roman"/>
        </w:rPr>
        <w:t>1</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Three new 138/69 kV transmission lines</w:t>
      </w:r>
      <w:r w:rsidR="00791DC7">
        <w:rPr>
          <w:rFonts w:ascii="Times New Roman" w:hAnsi="Times New Roman" w:cs="Times-Roman"/>
        </w:rPr>
        <w:t xml:space="preserve">, </w:t>
      </w:r>
      <w:r w:rsidR="00791DC7" w:rsidRPr="00263C4F">
        <w:rPr>
          <w:rFonts w:ascii="Times New Roman" w:hAnsi="Times New Roman" w:cs="Times-Roman"/>
        </w:rPr>
        <w:t>collectively North Pocono 138/69 kV Connecting Lines,</w:t>
      </w:r>
      <w:r w:rsidR="001C1043" w:rsidRPr="00263C4F">
        <w:rPr>
          <w:rFonts w:ascii="Times New Roman" w:hAnsi="Times New Roman" w:cs="Times-Roman"/>
        </w:rPr>
        <w:t xml:space="preserve"> will be constructed to connect the new North Pocono 230</w:t>
      </w:r>
      <w:r w:rsidR="003D2740">
        <w:rPr>
          <w:rFonts w:ascii="Times New Roman" w:hAnsi="Times New Roman" w:cs="Times-Roman"/>
        </w:rPr>
        <w:t>/</w:t>
      </w:r>
      <w:r w:rsidR="001C1043" w:rsidRPr="00263C4F">
        <w:rPr>
          <w:rFonts w:ascii="Times New Roman" w:hAnsi="Times New Roman" w:cs="Times-Roman"/>
        </w:rPr>
        <w:t>69 kV Substation</w:t>
      </w:r>
      <w:r w:rsidRPr="00263C4F">
        <w:rPr>
          <w:rFonts w:ascii="Times New Roman" w:hAnsi="Times New Roman" w:cs="Times-Roman"/>
        </w:rPr>
        <w:t xml:space="preserve"> </w:t>
      </w:r>
      <w:r w:rsidR="001C1043" w:rsidRPr="00263C4F">
        <w:rPr>
          <w:rFonts w:ascii="Times New Roman" w:hAnsi="Times New Roman" w:cs="Times-Roman"/>
        </w:rPr>
        <w:lastRenderedPageBreak/>
        <w:t xml:space="preserve">to the existing Blooming Grove-Jackson and Peckville-Jackson 138/69 kV Transmission Lines.  </w:t>
      </w:r>
      <w:r w:rsidR="001C1043" w:rsidRPr="00263C4F">
        <w:rPr>
          <w:rFonts w:ascii="Times New Roman" w:hAnsi="Times New Roman"/>
        </w:rPr>
        <w:t>PPL St. 5, p. 9-10.</w:t>
      </w:r>
      <w:r w:rsidR="001C1043" w:rsidRPr="00263C4F">
        <w:rPr>
          <w:rFonts w:ascii="Times New Roman" w:hAnsi="Times New Roman" w:cs="Times-Roman"/>
        </w:rPr>
        <w:t xml:space="preserve">  </w:t>
      </w:r>
    </w:p>
    <w:p w:rsidR="005F1C0F" w:rsidRPr="00263C4F" w:rsidRDefault="005F1C0F" w:rsidP="00BB43E3">
      <w:pPr>
        <w:adjustRightInd w:val="0"/>
        <w:spacing w:line="360" w:lineRule="auto"/>
        <w:ind w:firstLine="1440"/>
        <w:rPr>
          <w:rFonts w:ascii="Times New Roman" w:hAnsi="Times New Roman" w:cs="Times-Roman"/>
        </w:rPr>
      </w:pPr>
    </w:p>
    <w:p w:rsidR="005F1C0F" w:rsidRPr="00263C4F" w:rsidRDefault="005F1C0F" w:rsidP="00BB43E3">
      <w:pPr>
        <w:adjustRightInd w:val="0"/>
        <w:spacing w:line="360" w:lineRule="auto"/>
        <w:ind w:firstLine="1440"/>
        <w:rPr>
          <w:rFonts w:ascii="Times New Roman" w:hAnsi="Times New Roman" w:cs="Times-Roman"/>
        </w:rPr>
      </w:pPr>
      <w:r w:rsidRPr="00263C4F">
        <w:rPr>
          <w:rFonts w:ascii="Times New Roman" w:hAnsi="Times New Roman" w:cs="Times-Roman"/>
        </w:rPr>
        <w:t>8</w:t>
      </w:r>
      <w:r w:rsidR="00791DC7">
        <w:rPr>
          <w:rFonts w:ascii="Times New Roman" w:hAnsi="Times New Roman" w:cs="Times-Roman"/>
        </w:rPr>
        <w:t>2</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Two new 138/69 kV transmission lines, each approximately 1.1 miles in length, will connect the North Pocono 230</w:t>
      </w:r>
      <w:r w:rsidR="003D2740">
        <w:rPr>
          <w:rFonts w:ascii="Times New Roman" w:hAnsi="Times New Roman" w:cs="Times-Roman"/>
        </w:rPr>
        <w:t>/</w:t>
      </w:r>
      <w:r w:rsidR="001C1043" w:rsidRPr="00263C4F">
        <w:rPr>
          <w:rFonts w:ascii="Times New Roman" w:hAnsi="Times New Roman" w:cs="Times-Roman"/>
        </w:rPr>
        <w:t>69 kV Substation to the single-circuit Peckville-Jackson 138/69 kV Transmission Line.</w:t>
      </w:r>
      <w:r w:rsidRPr="00263C4F">
        <w:rPr>
          <w:rFonts w:ascii="Times New Roman" w:hAnsi="Times New Roman" w:cs="Times-Roman"/>
        </w:rPr>
        <w:t xml:space="preserve">  </w:t>
      </w:r>
      <w:r w:rsidRPr="00263C4F">
        <w:rPr>
          <w:rFonts w:ascii="Times New Roman" w:hAnsi="Times New Roman"/>
        </w:rPr>
        <w:t>PPL St. 5, p. 10.</w:t>
      </w:r>
      <w:r w:rsidR="001C1043" w:rsidRPr="00263C4F">
        <w:rPr>
          <w:rFonts w:ascii="Times New Roman" w:hAnsi="Times New Roman" w:cs="Times-Roman"/>
        </w:rPr>
        <w:t xml:space="preserve">  </w:t>
      </w:r>
    </w:p>
    <w:p w:rsidR="005F1C0F" w:rsidRPr="00263C4F" w:rsidRDefault="005F1C0F" w:rsidP="00BB43E3">
      <w:pPr>
        <w:adjustRightInd w:val="0"/>
        <w:spacing w:line="360" w:lineRule="auto"/>
        <w:ind w:firstLine="1440"/>
        <w:rPr>
          <w:rFonts w:ascii="Times New Roman" w:hAnsi="Times New Roman" w:cs="Times-Roman"/>
        </w:rPr>
      </w:pPr>
    </w:p>
    <w:p w:rsidR="001C1043" w:rsidRPr="00263C4F" w:rsidRDefault="005F1C0F" w:rsidP="00BB43E3">
      <w:pPr>
        <w:adjustRightInd w:val="0"/>
        <w:spacing w:line="360" w:lineRule="auto"/>
        <w:ind w:firstLine="1440"/>
        <w:rPr>
          <w:rFonts w:ascii="Times New Roman" w:hAnsi="Times New Roman"/>
        </w:rPr>
      </w:pPr>
      <w:r w:rsidRPr="00263C4F">
        <w:rPr>
          <w:rFonts w:ascii="Times New Roman" w:hAnsi="Times New Roman" w:cs="Times-Roman"/>
        </w:rPr>
        <w:t>8</w:t>
      </w:r>
      <w:r w:rsidR="00791DC7">
        <w:rPr>
          <w:rFonts w:ascii="Times New Roman" w:hAnsi="Times New Roman" w:cs="Times-Roman"/>
        </w:rPr>
        <w:t>3</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 xml:space="preserve">One single-circuit line will be named the Lackawanna-North Pocono 138/69 kV Transmission Line and the other single-circuit line will be named the North Pocono-Jackson #2 138/69 kV Transmission Line.  </w:t>
      </w:r>
      <w:r w:rsidR="001C1043" w:rsidRPr="00263C4F">
        <w:rPr>
          <w:rFonts w:ascii="Times New Roman" w:hAnsi="Times New Roman"/>
        </w:rPr>
        <w:t>PPL St. 5, p. 10.</w:t>
      </w:r>
    </w:p>
    <w:p w:rsidR="001C1043" w:rsidRPr="00263C4F" w:rsidRDefault="001C1043" w:rsidP="00BB43E3">
      <w:pPr>
        <w:adjustRightInd w:val="0"/>
        <w:spacing w:line="360" w:lineRule="auto"/>
        <w:ind w:firstLine="1440"/>
        <w:rPr>
          <w:rFonts w:ascii="Times New Roman" w:hAnsi="Times New Roman" w:cs="Times-Roman"/>
        </w:rPr>
      </w:pPr>
    </w:p>
    <w:p w:rsidR="005F1C0F" w:rsidRPr="00263C4F" w:rsidRDefault="005F1C0F" w:rsidP="00BB43E3">
      <w:pPr>
        <w:adjustRightInd w:val="0"/>
        <w:spacing w:line="360" w:lineRule="auto"/>
        <w:ind w:firstLine="1440"/>
        <w:rPr>
          <w:rFonts w:ascii="Times New Roman" w:hAnsi="Times New Roman" w:cs="Times-Roman"/>
        </w:rPr>
      </w:pPr>
      <w:r w:rsidRPr="00263C4F">
        <w:rPr>
          <w:rFonts w:ascii="Times New Roman" w:hAnsi="Times New Roman" w:cs="Times-Roman"/>
        </w:rPr>
        <w:t>8</w:t>
      </w:r>
      <w:r w:rsidR="00791DC7">
        <w:rPr>
          <w:rFonts w:ascii="Times New Roman" w:hAnsi="Times New Roman" w:cs="Times-Roman"/>
        </w:rPr>
        <w:t>4</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The new Lackawanna-North Pocono 138/69 kV Transmission Line will require the installation of approximately 10 structures with an average height of 110 feet.</w:t>
      </w:r>
      <w:r w:rsidRPr="00263C4F">
        <w:rPr>
          <w:rFonts w:ascii="Times New Roman" w:hAnsi="Times New Roman" w:cs="Times-Roman"/>
        </w:rPr>
        <w:t xml:space="preserve">  </w:t>
      </w:r>
      <w:r w:rsidR="007D1359">
        <w:rPr>
          <w:rFonts w:ascii="Times New Roman" w:hAnsi="Times New Roman"/>
        </w:rPr>
        <w:t>PPL St. </w:t>
      </w:r>
      <w:r w:rsidRPr="00263C4F">
        <w:rPr>
          <w:rFonts w:ascii="Times New Roman" w:hAnsi="Times New Roman"/>
        </w:rPr>
        <w:t>5, p. 11.</w:t>
      </w:r>
      <w:r w:rsidR="001C1043" w:rsidRPr="00263C4F">
        <w:rPr>
          <w:rFonts w:ascii="Times New Roman" w:hAnsi="Times New Roman" w:cs="Times-Roman"/>
        </w:rPr>
        <w:t xml:space="preserve"> </w:t>
      </w:r>
    </w:p>
    <w:p w:rsidR="005F1C0F" w:rsidRPr="00263C4F" w:rsidRDefault="005F1C0F" w:rsidP="00BB43E3">
      <w:pPr>
        <w:adjustRightInd w:val="0"/>
        <w:spacing w:line="360" w:lineRule="auto"/>
        <w:ind w:firstLine="1440"/>
        <w:rPr>
          <w:rFonts w:ascii="Times New Roman" w:hAnsi="Times New Roman" w:cs="Times-Roman"/>
        </w:rPr>
      </w:pPr>
    </w:p>
    <w:p w:rsidR="005F1C0F" w:rsidRPr="00263C4F" w:rsidRDefault="005F1C0F" w:rsidP="00BB43E3">
      <w:pPr>
        <w:adjustRightInd w:val="0"/>
        <w:spacing w:line="360" w:lineRule="auto"/>
        <w:ind w:firstLine="1440"/>
        <w:rPr>
          <w:rFonts w:ascii="Times New Roman" w:hAnsi="Times New Roman"/>
        </w:rPr>
      </w:pPr>
      <w:r w:rsidRPr="00263C4F">
        <w:rPr>
          <w:rFonts w:ascii="Times New Roman" w:hAnsi="Times New Roman" w:cs="Times-Roman"/>
        </w:rPr>
        <w:t>8</w:t>
      </w:r>
      <w:r w:rsidR="00791DC7">
        <w:rPr>
          <w:rFonts w:ascii="Times New Roman" w:hAnsi="Times New Roman" w:cs="Times-Roman"/>
        </w:rPr>
        <w:t>5</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The spans between structures will be approximately 650 feet.</w:t>
      </w:r>
      <w:r w:rsidRPr="00263C4F">
        <w:rPr>
          <w:rFonts w:ascii="Times New Roman" w:hAnsi="Times New Roman" w:cs="Times-Roman"/>
        </w:rPr>
        <w:t xml:space="preserve">  </w:t>
      </w:r>
      <w:r w:rsidRPr="00263C4F">
        <w:rPr>
          <w:rFonts w:ascii="Times New Roman" w:hAnsi="Times New Roman"/>
        </w:rPr>
        <w:t>PPL St. 5, p.</w:t>
      </w:r>
      <w:r w:rsidR="007D1359">
        <w:rPr>
          <w:rFonts w:ascii="Times New Roman" w:hAnsi="Times New Roman"/>
        </w:rPr>
        <w:t> </w:t>
      </w:r>
      <w:r w:rsidRPr="00263C4F">
        <w:rPr>
          <w:rFonts w:ascii="Times New Roman" w:hAnsi="Times New Roman"/>
        </w:rPr>
        <w:t>11.</w:t>
      </w:r>
    </w:p>
    <w:p w:rsidR="005F1C0F" w:rsidRPr="00263C4F" w:rsidRDefault="005F1C0F" w:rsidP="00BB43E3">
      <w:pPr>
        <w:adjustRightInd w:val="0"/>
        <w:spacing w:line="360" w:lineRule="auto"/>
        <w:ind w:firstLine="1440"/>
        <w:rPr>
          <w:rFonts w:ascii="Times New Roman" w:hAnsi="Times New Roman"/>
        </w:rPr>
      </w:pPr>
    </w:p>
    <w:p w:rsidR="005F1C0F"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8</w:t>
      </w:r>
      <w:r w:rsidR="00791DC7">
        <w:rPr>
          <w:rFonts w:ascii="Times New Roman" w:hAnsi="Times New Roman"/>
        </w:rPr>
        <w:t>6</w:t>
      </w:r>
      <w:r w:rsidRPr="00263C4F">
        <w:rPr>
          <w:rFonts w:ascii="Times New Roman" w:hAnsi="Times New Roman"/>
        </w:rPr>
        <w:t>.</w:t>
      </w:r>
      <w:r w:rsidRPr="00263C4F">
        <w:rPr>
          <w:rFonts w:ascii="Times New Roman" w:hAnsi="Times New Roman"/>
        </w:rPr>
        <w:tab/>
      </w:r>
      <w:r w:rsidR="001C1043" w:rsidRPr="00263C4F">
        <w:rPr>
          <w:rFonts w:ascii="Times New Roman" w:hAnsi="Times New Roman" w:cs="Times-Roman"/>
        </w:rPr>
        <w:t>The Lackawanna-North Pocono 138/69 kV Transmission Line will consist of approximately 7 self-weathering tubular steel tangent structures equipped with upswept arms</w:t>
      </w:r>
      <w:r w:rsidR="00791DC7">
        <w:rPr>
          <w:rFonts w:ascii="Times New Roman" w:hAnsi="Times New Roman" w:cs="Times-Roman"/>
        </w:rPr>
        <w:t xml:space="preserve"> </w:t>
      </w:r>
      <w:r w:rsidR="001C1043" w:rsidRPr="00263C4F">
        <w:rPr>
          <w:rFonts w:ascii="Times New Roman" w:hAnsi="Times New Roman" w:cs="Times-Roman"/>
        </w:rPr>
        <w:t xml:space="preserve">that will be either direct embedded or installed on concrete caisson foundations as necessary.  </w:t>
      </w:r>
      <w:r w:rsidR="001C1043" w:rsidRPr="00263C4F">
        <w:rPr>
          <w:rFonts w:ascii="Times New Roman" w:hAnsi="Times New Roman"/>
        </w:rPr>
        <w:t>PPL</w:t>
      </w:r>
      <w:r w:rsidR="007D1359">
        <w:rPr>
          <w:rFonts w:ascii="Times New Roman" w:hAnsi="Times New Roman"/>
        </w:rPr>
        <w:t> </w:t>
      </w:r>
      <w:r w:rsidR="001C1043" w:rsidRPr="00263C4F">
        <w:rPr>
          <w:rFonts w:ascii="Times New Roman" w:hAnsi="Times New Roman"/>
        </w:rPr>
        <w:t xml:space="preserve">St. 5, p. 11.  </w:t>
      </w:r>
    </w:p>
    <w:p w:rsidR="005F1C0F" w:rsidRPr="00263C4F" w:rsidRDefault="005F1C0F" w:rsidP="00BB43E3">
      <w:pPr>
        <w:adjustRightInd w:val="0"/>
        <w:spacing w:line="360" w:lineRule="auto"/>
        <w:ind w:firstLine="1440"/>
        <w:rPr>
          <w:rFonts w:ascii="Times New Roman" w:hAnsi="Times New Roman"/>
        </w:rPr>
      </w:pPr>
    </w:p>
    <w:p w:rsidR="001C1043"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8</w:t>
      </w:r>
      <w:r w:rsidR="00791DC7">
        <w:rPr>
          <w:rFonts w:ascii="Times New Roman" w:hAnsi="Times New Roman"/>
        </w:rPr>
        <w:t>7</w:t>
      </w:r>
      <w:r w:rsidRPr="00263C4F">
        <w:rPr>
          <w:rFonts w:ascii="Times New Roman" w:hAnsi="Times New Roman"/>
        </w:rPr>
        <w:t>.</w:t>
      </w:r>
      <w:r w:rsidRPr="00263C4F">
        <w:rPr>
          <w:rFonts w:ascii="Times New Roman" w:hAnsi="Times New Roman"/>
        </w:rPr>
        <w:tab/>
      </w:r>
      <w:r w:rsidR="001C1043" w:rsidRPr="00263C4F">
        <w:rPr>
          <w:rFonts w:ascii="Times New Roman" w:hAnsi="Times New Roman" w:cs="Times-Roman"/>
        </w:rPr>
        <w:t>There will be approximately 3 angle structures, which will consist of one-pole or two</w:t>
      </w:r>
      <w:r w:rsidR="00791DC7">
        <w:rPr>
          <w:rFonts w:ascii="Times New Roman" w:hAnsi="Times New Roman" w:cs="Times-Roman"/>
        </w:rPr>
        <w:t>-</w:t>
      </w:r>
      <w:r w:rsidR="001C1043" w:rsidRPr="00263C4F">
        <w:rPr>
          <w:rFonts w:ascii="Times New Roman" w:hAnsi="Times New Roman" w:cs="Times-Roman"/>
        </w:rPr>
        <w:t>pole steel structures.</w:t>
      </w:r>
      <w:r w:rsidR="001C1043" w:rsidRPr="00263C4F">
        <w:rPr>
          <w:rFonts w:ascii="Times New Roman" w:hAnsi="Times New Roman"/>
        </w:rPr>
        <w:t xml:space="preserve"> PPL St. 5, p. 11.</w:t>
      </w:r>
    </w:p>
    <w:p w:rsidR="001C1043" w:rsidRPr="00263C4F" w:rsidRDefault="001C1043" w:rsidP="00BB43E3">
      <w:pPr>
        <w:adjustRightInd w:val="0"/>
        <w:spacing w:line="360" w:lineRule="auto"/>
        <w:ind w:firstLine="1440"/>
        <w:rPr>
          <w:rFonts w:ascii="Times New Roman" w:hAnsi="Times New Roman"/>
        </w:rPr>
      </w:pPr>
    </w:p>
    <w:p w:rsidR="005F1C0F" w:rsidRDefault="005F1C0F" w:rsidP="00BB43E3">
      <w:pPr>
        <w:adjustRightInd w:val="0"/>
        <w:spacing w:line="360" w:lineRule="auto"/>
        <w:ind w:firstLine="1440"/>
        <w:rPr>
          <w:rFonts w:ascii="Times New Roman" w:hAnsi="Times New Roman" w:cs="Times-Roman"/>
        </w:rPr>
      </w:pPr>
      <w:r w:rsidRPr="00263C4F">
        <w:rPr>
          <w:rFonts w:ascii="Times New Roman" w:hAnsi="Times New Roman" w:cs="Times-Roman"/>
        </w:rPr>
        <w:t>8</w:t>
      </w:r>
      <w:r w:rsidR="00791DC7">
        <w:rPr>
          <w:rFonts w:ascii="Times New Roman" w:hAnsi="Times New Roman" w:cs="Times-Roman"/>
        </w:rPr>
        <w:t>8</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The new North Pocono-Jackson #2 138/69 kV Transmission Lines will require the installation of approximately 12 structures with an average height of 110 feet and an average span of 650 feet.</w:t>
      </w:r>
      <w:r w:rsidRPr="00263C4F">
        <w:rPr>
          <w:rFonts w:ascii="Times New Roman" w:hAnsi="Times New Roman" w:cs="Times-Roman"/>
        </w:rPr>
        <w:t xml:space="preserve">  </w:t>
      </w:r>
      <w:r w:rsidRPr="00263C4F">
        <w:rPr>
          <w:rFonts w:ascii="Times New Roman" w:hAnsi="Times New Roman"/>
        </w:rPr>
        <w:t>PPL St. 5, p. 11.</w:t>
      </w:r>
      <w:r w:rsidR="001C1043" w:rsidRPr="00263C4F">
        <w:rPr>
          <w:rFonts w:ascii="Times New Roman" w:hAnsi="Times New Roman" w:cs="Times-Roman"/>
        </w:rPr>
        <w:t xml:space="preserve">  </w:t>
      </w:r>
    </w:p>
    <w:p w:rsidR="00060137" w:rsidRPr="00263C4F" w:rsidRDefault="00060137" w:rsidP="00BB43E3">
      <w:pPr>
        <w:adjustRightInd w:val="0"/>
        <w:spacing w:line="360" w:lineRule="auto"/>
        <w:ind w:firstLine="1440"/>
        <w:rPr>
          <w:rFonts w:ascii="Times New Roman" w:hAnsi="Times New Roman" w:cs="Times-Roman"/>
        </w:rPr>
      </w:pPr>
    </w:p>
    <w:p w:rsidR="005F1C0F" w:rsidRPr="00263C4F" w:rsidRDefault="00791DC7" w:rsidP="00BB43E3">
      <w:pPr>
        <w:adjustRightInd w:val="0"/>
        <w:spacing w:line="360" w:lineRule="auto"/>
        <w:ind w:firstLine="1440"/>
        <w:rPr>
          <w:rFonts w:ascii="Times New Roman" w:hAnsi="Times New Roman"/>
        </w:rPr>
      </w:pPr>
      <w:r>
        <w:rPr>
          <w:rFonts w:ascii="Times New Roman" w:hAnsi="Times New Roman" w:cs="Times-Roman"/>
        </w:rPr>
        <w:t>89</w:t>
      </w:r>
      <w:r w:rsidR="005F1C0F" w:rsidRPr="00263C4F">
        <w:rPr>
          <w:rFonts w:ascii="Times New Roman" w:hAnsi="Times New Roman" w:cs="Times-Roman"/>
        </w:rPr>
        <w:t>.</w:t>
      </w:r>
      <w:r w:rsidR="005F1C0F" w:rsidRPr="00263C4F">
        <w:rPr>
          <w:rFonts w:ascii="Times New Roman" w:hAnsi="Times New Roman" w:cs="Times-Roman"/>
        </w:rPr>
        <w:tab/>
      </w:r>
      <w:r w:rsidR="001C1043" w:rsidRPr="00263C4F">
        <w:rPr>
          <w:rFonts w:ascii="Times New Roman" w:hAnsi="Times New Roman" w:cs="Times-Roman"/>
        </w:rPr>
        <w:t xml:space="preserve">The North Pocono-Jackson #2 138/69 kV Transmission Line will consist of approximately 7 self-weathering tubular steel tangent structures equipped with upswept arms that </w:t>
      </w:r>
      <w:r w:rsidR="001C1043" w:rsidRPr="00263C4F">
        <w:rPr>
          <w:rFonts w:ascii="Times New Roman" w:hAnsi="Times New Roman" w:cs="Times-Roman"/>
        </w:rPr>
        <w:lastRenderedPageBreak/>
        <w:t xml:space="preserve">will be either direct embedded or installed on concrete caisson foundations as necessary.  </w:t>
      </w:r>
      <w:r w:rsidR="001C1043" w:rsidRPr="00263C4F">
        <w:rPr>
          <w:rFonts w:ascii="Times New Roman" w:hAnsi="Times New Roman"/>
        </w:rPr>
        <w:t xml:space="preserve">PPL St. 5, p. 11.  </w:t>
      </w:r>
    </w:p>
    <w:p w:rsidR="005F1C0F" w:rsidRPr="00263C4F" w:rsidRDefault="005F1C0F" w:rsidP="00BB43E3">
      <w:pPr>
        <w:adjustRightInd w:val="0"/>
        <w:spacing w:line="360" w:lineRule="auto"/>
        <w:ind w:firstLine="1440"/>
        <w:rPr>
          <w:rFonts w:ascii="Times New Roman" w:hAnsi="Times New Roman"/>
        </w:rPr>
      </w:pPr>
    </w:p>
    <w:p w:rsidR="001C1043"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9</w:t>
      </w:r>
      <w:r w:rsidR="00791DC7">
        <w:rPr>
          <w:rFonts w:ascii="Times New Roman" w:hAnsi="Times New Roman"/>
        </w:rPr>
        <w:t>0</w:t>
      </w:r>
      <w:r w:rsidRPr="00263C4F">
        <w:rPr>
          <w:rFonts w:ascii="Times New Roman" w:hAnsi="Times New Roman"/>
        </w:rPr>
        <w:t>.</w:t>
      </w:r>
      <w:r w:rsidRPr="00263C4F">
        <w:rPr>
          <w:rFonts w:ascii="Times New Roman" w:hAnsi="Times New Roman"/>
        </w:rPr>
        <w:tab/>
      </w:r>
      <w:r w:rsidR="001C1043" w:rsidRPr="00263C4F">
        <w:rPr>
          <w:rFonts w:ascii="Times New Roman" w:hAnsi="Times New Roman" w:cs="Times-Roman"/>
        </w:rPr>
        <w:t xml:space="preserve">There will be approximately 5 angle/dead-end structures, which will consist of one-pole or two-pole steel structures.  </w:t>
      </w:r>
      <w:r w:rsidR="001C1043" w:rsidRPr="00263C4F">
        <w:rPr>
          <w:rFonts w:ascii="Times New Roman" w:hAnsi="Times New Roman"/>
        </w:rPr>
        <w:t>PPL St. 5, p. 11-12.</w:t>
      </w:r>
      <w:r w:rsidR="001C1043" w:rsidRPr="00263C4F">
        <w:rPr>
          <w:rFonts w:ascii="Times New Roman" w:hAnsi="Times New Roman" w:cs="Times-Roman"/>
        </w:rPr>
        <w:t xml:space="preserve">  </w:t>
      </w:r>
    </w:p>
    <w:p w:rsidR="001C1043" w:rsidRPr="00263C4F" w:rsidRDefault="001C1043" w:rsidP="00BB43E3">
      <w:pPr>
        <w:adjustRightInd w:val="0"/>
        <w:spacing w:line="360" w:lineRule="auto"/>
        <w:ind w:firstLine="1440"/>
        <w:rPr>
          <w:rFonts w:ascii="Times New Roman" w:hAnsi="Times New Roman"/>
        </w:rPr>
      </w:pPr>
    </w:p>
    <w:p w:rsidR="005F1C0F" w:rsidRPr="00263C4F" w:rsidRDefault="005F1C0F" w:rsidP="00BB43E3">
      <w:pPr>
        <w:adjustRightInd w:val="0"/>
        <w:spacing w:line="360" w:lineRule="auto"/>
        <w:ind w:firstLine="1440"/>
        <w:rPr>
          <w:rFonts w:ascii="Times New Roman" w:hAnsi="Times New Roman" w:cs="Times-Roman"/>
        </w:rPr>
      </w:pPr>
      <w:r w:rsidRPr="00263C4F">
        <w:rPr>
          <w:rFonts w:ascii="Times New Roman" w:hAnsi="Times New Roman" w:cs="Times-Roman"/>
        </w:rPr>
        <w:t>9</w:t>
      </w:r>
      <w:r w:rsidR="00791DC7">
        <w:rPr>
          <w:rFonts w:ascii="Times New Roman" w:hAnsi="Times New Roman" w:cs="Times-Roman"/>
        </w:rPr>
        <w:t>1</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 xml:space="preserve">The third 138/69 kV transmission line will be approximately 3.1 miles </w:t>
      </w:r>
      <w:r w:rsidR="00B16E5C">
        <w:rPr>
          <w:rFonts w:ascii="Times New Roman" w:hAnsi="Times New Roman" w:cs="Times-Roman"/>
        </w:rPr>
        <w:t xml:space="preserve">in length </w:t>
      </w:r>
      <w:r w:rsidR="001C1043" w:rsidRPr="00263C4F">
        <w:rPr>
          <w:rFonts w:ascii="Times New Roman" w:hAnsi="Times New Roman" w:cs="Times-Roman"/>
        </w:rPr>
        <w:t>and will connect the North Pocono 230</w:t>
      </w:r>
      <w:r w:rsidR="003D2740">
        <w:rPr>
          <w:rFonts w:ascii="Times New Roman" w:hAnsi="Times New Roman" w:cs="Times-Roman"/>
        </w:rPr>
        <w:t>/</w:t>
      </w:r>
      <w:r w:rsidR="001C1043" w:rsidRPr="00263C4F">
        <w:rPr>
          <w:rFonts w:ascii="Times New Roman" w:hAnsi="Times New Roman" w:cs="Times-Roman"/>
        </w:rPr>
        <w:t>69 kV Substation to the existing Blooming Grove-Jackson and Peckville-Jackson #1 138/69 kV Transmission Lines near the Gouldsboro Substation.</w:t>
      </w:r>
      <w:r w:rsidRPr="00263C4F">
        <w:rPr>
          <w:rFonts w:ascii="Times New Roman" w:hAnsi="Times New Roman" w:cs="Times-Roman"/>
        </w:rPr>
        <w:t xml:space="preserve">  </w:t>
      </w:r>
      <w:r w:rsidR="001C1043" w:rsidRPr="00263C4F">
        <w:rPr>
          <w:rFonts w:ascii="Times New Roman" w:hAnsi="Times New Roman"/>
        </w:rPr>
        <w:t>PPL St. 5, p. 12.</w:t>
      </w:r>
      <w:r w:rsidR="007F5EA5">
        <w:rPr>
          <w:rFonts w:ascii="Times New Roman" w:hAnsi="Times New Roman" w:cs="Times-Roman"/>
        </w:rPr>
        <w:t xml:space="preserve">  </w:t>
      </w:r>
    </w:p>
    <w:p w:rsidR="005F1C0F" w:rsidRPr="00263C4F" w:rsidRDefault="005F1C0F" w:rsidP="00BB43E3">
      <w:pPr>
        <w:adjustRightInd w:val="0"/>
        <w:spacing w:line="360" w:lineRule="auto"/>
        <w:ind w:firstLine="1440"/>
        <w:rPr>
          <w:rFonts w:ascii="Times New Roman" w:hAnsi="Times New Roman" w:cs="Times-Roman"/>
        </w:rPr>
      </w:pPr>
    </w:p>
    <w:p w:rsidR="005F1C0F" w:rsidRPr="00263C4F" w:rsidRDefault="005F1C0F" w:rsidP="00BB43E3">
      <w:pPr>
        <w:adjustRightInd w:val="0"/>
        <w:spacing w:line="360" w:lineRule="auto"/>
        <w:ind w:firstLine="1440"/>
        <w:rPr>
          <w:rFonts w:ascii="Times New Roman" w:hAnsi="Times New Roman" w:cs="Times-Roman"/>
        </w:rPr>
      </w:pPr>
      <w:r w:rsidRPr="00263C4F">
        <w:rPr>
          <w:rFonts w:ascii="Times New Roman" w:hAnsi="Times New Roman" w:cs="Times-Roman"/>
        </w:rPr>
        <w:t>9</w:t>
      </w:r>
      <w:r w:rsidR="00791DC7">
        <w:rPr>
          <w:rFonts w:ascii="Times New Roman" w:hAnsi="Times New Roman" w:cs="Times-Roman"/>
        </w:rPr>
        <w:t>2</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One circuit on this double-circuit connecting line will be named the North Pocono-Jackson #1 138/69 kV circuit and the other circuit will be named the North Pocono-Blooming Grove 138/69 kV circuit.</w:t>
      </w:r>
      <w:r w:rsidRPr="00263C4F">
        <w:rPr>
          <w:rFonts w:ascii="Times New Roman" w:hAnsi="Times New Roman" w:cs="Times-Roman"/>
        </w:rPr>
        <w:t xml:space="preserve">  </w:t>
      </w:r>
      <w:r w:rsidRPr="00263C4F">
        <w:rPr>
          <w:rFonts w:ascii="Times New Roman" w:hAnsi="Times New Roman"/>
        </w:rPr>
        <w:t>PPL St. 5, p. 12.</w:t>
      </w:r>
      <w:r w:rsidR="001C1043" w:rsidRPr="00263C4F">
        <w:rPr>
          <w:rFonts w:ascii="Times New Roman" w:hAnsi="Times New Roman" w:cs="Times-Roman"/>
        </w:rPr>
        <w:t xml:space="preserve">  </w:t>
      </w:r>
    </w:p>
    <w:p w:rsidR="005F1C0F" w:rsidRPr="00263C4F" w:rsidRDefault="005F1C0F" w:rsidP="00BB43E3">
      <w:pPr>
        <w:adjustRightInd w:val="0"/>
        <w:spacing w:line="360" w:lineRule="auto"/>
        <w:ind w:firstLine="1440"/>
        <w:rPr>
          <w:rFonts w:ascii="Times New Roman" w:hAnsi="Times New Roman" w:cs="Times-Roman"/>
        </w:rPr>
      </w:pPr>
    </w:p>
    <w:p w:rsidR="005F1C0F" w:rsidRPr="00263C4F" w:rsidRDefault="005F1C0F" w:rsidP="00BB43E3">
      <w:pPr>
        <w:adjustRightInd w:val="0"/>
        <w:spacing w:line="360" w:lineRule="auto"/>
        <w:ind w:firstLine="1440"/>
        <w:rPr>
          <w:rFonts w:ascii="Times New Roman" w:hAnsi="Times New Roman" w:cs="Times-Roman"/>
          <w:szCs w:val="16"/>
        </w:rPr>
      </w:pPr>
      <w:r w:rsidRPr="00263C4F">
        <w:rPr>
          <w:rFonts w:ascii="Times New Roman" w:hAnsi="Times New Roman" w:cs="Times-Roman"/>
        </w:rPr>
        <w:t>9</w:t>
      </w:r>
      <w:r w:rsidR="00791DC7">
        <w:rPr>
          <w:rFonts w:ascii="Times New Roman" w:hAnsi="Times New Roman" w:cs="Times-Roman"/>
        </w:rPr>
        <w:t>3</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 xml:space="preserve">The new North Pocono Jackson #1 138/69 kV circuit will break into one of the circuits on the existing double-circuit Blooming Grove-Jackson and Peckville-Jackson 138/69 kV Transmission Line, and then proceed southeast to the Jackson Substation.  </w:t>
      </w:r>
      <w:r w:rsidR="001C1043" w:rsidRPr="00263C4F">
        <w:rPr>
          <w:rFonts w:ascii="Times New Roman" w:hAnsi="Times New Roman"/>
        </w:rPr>
        <w:t>PPL St. 5, p. 12.</w:t>
      </w:r>
      <w:r w:rsidR="001C1043" w:rsidRPr="00263C4F">
        <w:rPr>
          <w:rFonts w:ascii="Times New Roman" w:hAnsi="Times New Roman" w:cs="Times-Roman"/>
          <w:szCs w:val="16"/>
        </w:rPr>
        <w:t xml:space="preserve">  </w:t>
      </w:r>
    </w:p>
    <w:p w:rsidR="005F1C0F" w:rsidRPr="00263C4F" w:rsidRDefault="005F1C0F" w:rsidP="00BB43E3">
      <w:pPr>
        <w:adjustRightInd w:val="0"/>
        <w:spacing w:line="360" w:lineRule="auto"/>
        <w:ind w:firstLine="1440"/>
        <w:rPr>
          <w:rFonts w:ascii="Times New Roman" w:hAnsi="Times New Roman" w:cs="Times-Roman"/>
          <w:szCs w:val="16"/>
        </w:rPr>
      </w:pPr>
    </w:p>
    <w:p w:rsidR="001C1043" w:rsidRPr="00263C4F" w:rsidRDefault="005F1C0F" w:rsidP="00BB43E3">
      <w:pPr>
        <w:adjustRightInd w:val="0"/>
        <w:spacing w:line="360" w:lineRule="auto"/>
        <w:ind w:firstLine="1440"/>
        <w:rPr>
          <w:rFonts w:ascii="Times New Roman" w:hAnsi="Times New Roman"/>
        </w:rPr>
      </w:pPr>
      <w:r w:rsidRPr="00263C4F">
        <w:rPr>
          <w:rFonts w:ascii="Times New Roman" w:hAnsi="Times New Roman" w:cs="Times-Roman"/>
          <w:szCs w:val="16"/>
        </w:rPr>
        <w:t>9</w:t>
      </w:r>
      <w:r w:rsidR="00791DC7">
        <w:rPr>
          <w:rFonts w:ascii="Times New Roman" w:hAnsi="Times New Roman" w:cs="Times-Roman"/>
          <w:szCs w:val="16"/>
        </w:rPr>
        <w:t>4</w:t>
      </w:r>
      <w:r w:rsidRPr="00263C4F">
        <w:rPr>
          <w:rFonts w:ascii="Times New Roman" w:hAnsi="Times New Roman" w:cs="Times-Roman"/>
          <w:szCs w:val="16"/>
        </w:rPr>
        <w:t>.</w:t>
      </w:r>
      <w:r w:rsidRPr="00263C4F">
        <w:rPr>
          <w:rFonts w:ascii="Times New Roman" w:hAnsi="Times New Roman" w:cs="Times-Roman"/>
          <w:szCs w:val="16"/>
        </w:rPr>
        <w:tab/>
      </w:r>
      <w:r w:rsidR="001C1043" w:rsidRPr="00263C4F">
        <w:rPr>
          <w:rFonts w:ascii="Times New Roman" w:hAnsi="Times New Roman" w:cs="Times-Roman"/>
        </w:rPr>
        <w:t xml:space="preserve">The new North Pocono-Blooming Grove 138/69 kV circuit will tie into the existing single-circuit Blooming Grove-Jackson 138/69 kV Transmission Line, and then proceed northeast to the Blooming Grove Substation.  </w:t>
      </w:r>
      <w:r w:rsidR="001C1043" w:rsidRPr="00263C4F">
        <w:rPr>
          <w:rFonts w:ascii="Times New Roman" w:hAnsi="Times New Roman"/>
        </w:rPr>
        <w:t>PPL St. 5, p. 12.</w:t>
      </w:r>
    </w:p>
    <w:p w:rsidR="001C1043" w:rsidRPr="00263C4F" w:rsidRDefault="001C1043" w:rsidP="00BB43E3">
      <w:pPr>
        <w:adjustRightInd w:val="0"/>
        <w:spacing w:line="360" w:lineRule="auto"/>
        <w:rPr>
          <w:rFonts w:ascii="Times New Roman" w:hAnsi="Times New Roman"/>
        </w:rPr>
      </w:pPr>
    </w:p>
    <w:p w:rsidR="001C1043" w:rsidRPr="00263C4F" w:rsidRDefault="005F1C0F" w:rsidP="007D1359">
      <w:pPr>
        <w:adjustRightInd w:val="0"/>
        <w:spacing w:line="360" w:lineRule="auto"/>
        <w:ind w:firstLine="1440"/>
        <w:rPr>
          <w:rFonts w:ascii="Times New Roman" w:hAnsi="Times New Roman" w:cs="Times-Roman"/>
        </w:rPr>
      </w:pPr>
      <w:r w:rsidRPr="00263C4F">
        <w:rPr>
          <w:rFonts w:ascii="Times New Roman" w:hAnsi="Times New Roman"/>
        </w:rPr>
        <w:t>9</w:t>
      </w:r>
      <w:r w:rsidR="00791DC7">
        <w:rPr>
          <w:rFonts w:ascii="Times New Roman" w:hAnsi="Times New Roman"/>
        </w:rPr>
        <w:t>5</w:t>
      </w:r>
      <w:r w:rsidRPr="00263C4F">
        <w:rPr>
          <w:rFonts w:ascii="Times New Roman" w:hAnsi="Times New Roman"/>
        </w:rPr>
        <w:t>.</w:t>
      </w:r>
      <w:r w:rsidRPr="00263C4F">
        <w:rPr>
          <w:rFonts w:ascii="Times New Roman" w:hAnsi="Times New Roman"/>
        </w:rPr>
        <w:tab/>
      </w:r>
      <w:r w:rsidR="001C1043" w:rsidRPr="00263C4F">
        <w:rPr>
          <w:rFonts w:ascii="Times New Roman" w:hAnsi="Times New Roman" w:cs="Times-Roman"/>
        </w:rPr>
        <w:t>The new North Pocono-Jackson #1 &amp; North Pocono-Blooming Grove 138/69 kV</w:t>
      </w:r>
      <w:r w:rsidRPr="00263C4F">
        <w:rPr>
          <w:rFonts w:ascii="Times New Roman" w:hAnsi="Times New Roman" w:cs="Times-Roman"/>
        </w:rPr>
        <w:t xml:space="preserve"> </w:t>
      </w:r>
      <w:r w:rsidR="001C1043" w:rsidRPr="00263C4F">
        <w:rPr>
          <w:rFonts w:ascii="Times New Roman" w:hAnsi="Times New Roman" w:cs="Times-Roman"/>
        </w:rPr>
        <w:t>Transmission Line will require the installation of approximately 25 structures with an</w:t>
      </w:r>
    </w:p>
    <w:p w:rsidR="005F1C0F" w:rsidRPr="00263C4F" w:rsidRDefault="001C1043" w:rsidP="00BB43E3">
      <w:pPr>
        <w:adjustRightInd w:val="0"/>
        <w:spacing w:line="360" w:lineRule="auto"/>
        <w:rPr>
          <w:rFonts w:ascii="Times New Roman" w:hAnsi="Times New Roman" w:cs="Times-Roman"/>
        </w:rPr>
      </w:pPr>
      <w:proofErr w:type="gramStart"/>
      <w:r w:rsidRPr="00263C4F">
        <w:rPr>
          <w:rFonts w:ascii="Times New Roman" w:hAnsi="Times New Roman" w:cs="Times-Roman"/>
        </w:rPr>
        <w:t>average</w:t>
      </w:r>
      <w:proofErr w:type="gramEnd"/>
      <w:r w:rsidRPr="00263C4F">
        <w:rPr>
          <w:rFonts w:ascii="Times New Roman" w:hAnsi="Times New Roman" w:cs="Times-Roman"/>
        </w:rPr>
        <w:t xml:space="preserve"> height of 110 feet.  </w:t>
      </w:r>
      <w:r w:rsidRPr="00263C4F">
        <w:rPr>
          <w:rFonts w:ascii="Times New Roman" w:hAnsi="Times New Roman"/>
        </w:rPr>
        <w:t>PPL St. 5, p. 13.</w:t>
      </w:r>
      <w:r w:rsidRPr="00263C4F">
        <w:rPr>
          <w:rFonts w:ascii="Times New Roman" w:hAnsi="Times New Roman" w:cs="Times-Roman"/>
        </w:rPr>
        <w:t xml:space="preserve">  </w:t>
      </w:r>
    </w:p>
    <w:p w:rsidR="005F1C0F" w:rsidRPr="00263C4F" w:rsidRDefault="005F1C0F" w:rsidP="00BB43E3">
      <w:pPr>
        <w:adjustRightInd w:val="0"/>
        <w:spacing w:line="360" w:lineRule="auto"/>
        <w:rPr>
          <w:rFonts w:ascii="Times New Roman" w:hAnsi="Times New Roman" w:cs="Times-Roman"/>
        </w:rPr>
      </w:pPr>
    </w:p>
    <w:p w:rsidR="005F1C0F" w:rsidRPr="00263C4F" w:rsidRDefault="005F1C0F" w:rsidP="00BB43E3">
      <w:pPr>
        <w:adjustRightInd w:val="0"/>
        <w:spacing w:line="360" w:lineRule="auto"/>
        <w:ind w:firstLine="1440"/>
        <w:rPr>
          <w:rFonts w:ascii="Times New Roman" w:hAnsi="Times New Roman"/>
        </w:rPr>
      </w:pPr>
      <w:r w:rsidRPr="00263C4F">
        <w:rPr>
          <w:rFonts w:ascii="Times New Roman" w:hAnsi="Times New Roman" w:cs="Times-Roman"/>
        </w:rPr>
        <w:t>9</w:t>
      </w:r>
      <w:r w:rsidR="00791DC7">
        <w:rPr>
          <w:rFonts w:ascii="Times New Roman" w:hAnsi="Times New Roman" w:cs="Times-Roman"/>
        </w:rPr>
        <w:t>6</w:t>
      </w:r>
      <w:r w:rsidRPr="00263C4F">
        <w:rPr>
          <w:rFonts w:ascii="Times New Roman" w:hAnsi="Times New Roman" w:cs="Times-Roman"/>
        </w:rPr>
        <w:t>.</w:t>
      </w:r>
      <w:r w:rsidRPr="00263C4F">
        <w:rPr>
          <w:rFonts w:ascii="Times New Roman" w:hAnsi="Times New Roman" w:cs="Times-Roman"/>
        </w:rPr>
        <w:tab/>
      </w:r>
      <w:r w:rsidR="001C1043" w:rsidRPr="00263C4F">
        <w:rPr>
          <w:rFonts w:ascii="Times New Roman" w:hAnsi="Times New Roman" w:cs="Times-Roman"/>
        </w:rPr>
        <w:t xml:space="preserve">The spans between structures will be approximately 650 feet.  The North Pocono-Jackson #1 &amp; North Pocono-Blooming Grove 138/69 kV Transmission Line will consist of approximately 18 self-weathering tubular steel tangent structures equipped with upswept arms that will be either directly embedded or installed on concrete caisson foundations as necessary.  </w:t>
      </w:r>
      <w:r w:rsidR="001C1043" w:rsidRPr="00263C4F">
        <w:rPr>
          <w:rFonts w:ascii="Times New Roman" w:hAnsi="Times New Roman"/>
        </w:rPr>
        <w:t xml:space="preserve">PPL St. 5, p. 13.  </w:t>
      </w:r>
    </w:p>
    <w:p w:rsidR="005F1C0F" w:rsidRPr="00263C4F" w:rsidRDefault="005F1C0F" w:rsidP="00BB43E3">
      <w:pPr>
        <w:adjustRightInd w:val="0"/>
        <w:spacing w:line="360" w:lineRule="auto"/>
        <w:ind w:firstLine="1440"/>
        <w:rPr>
          <w:rFonts w:ascii="Times New Roman" w:hAnsi="Times New Roman"/>
        </w:rPr>
      </w:pPr>
    </w:p>
    <w:p w:rsidR="001C1043"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9</w:t>
      </w:r>
      <w:r w:rsidR="00791DC7">
        <w:rPr>
          <w:rFonts w:ascii="Times New Roman" w:hAnsi="Times New Roman"/>
        </w:rPr>
        <w:t>7</w:t>
      </w:r>
      <w:r w:rsidRPr="00263C4F">
        <w:rPr>
          <w:rFonts w:ascii="Times New Roman" w:hAnsi="Times New Roman"/>
        </w:rPr>
        <w:t>.</w:t>
      </w:r>
      <w:r w:rsidRPr="00263C4F">
        <w:rPr>
          <w:rFonts w:ascii="Times New Roman" w:hAnsi="Times New Roman"/>
        </w:rPr>
        <w:tab/>
      </w:r>
      <w:r w:rsidR="001C1043" w:rsidRPr="00263C4F">
        <w:rPr>
          <w:rFonts w:ascii="Times New Roman" w:hAnsi="Times New Roman" w:cs="Times-Roman"/>
        </w:rPr>
        <w:t xml:space="preserve">There will be approximately 7 angle/dead-end structures, which will consist of one-pole or two-pole steel structures.  </w:t>
      </w:r>
      <w:r w:rsidR="001C1043" w:rsidRPr="00263C4F">
        <w:rPr>
          <w:rFonts w:ascii="Times New Roman" w:hAnsi="Times New Roman"/>
        </w:rPr>
        <w:t>PPL St. 5, p. 13.</w:t>
      </w:r>
    </w:p>
    <w:p w:rsidR="001C1043" w:rsidRPr="00263C4F" w:rsidRDefault="001C1043" w:rsidP="00BB43E3">
      <w:pPr>
        <w:adjustRightInd w:val="0"/>
        <w:spacing w:line="360" w:lineRule="auto"/>
        <w:rPr>
          <w:rFonts w:ascii="Times New Roman" w:hAnsi="Times New Roman"/>
        </w:rPr>
      </w:pPr>
    </w:p>
    <w:p w:rsidR="005F1C0F"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9</w:t>
      </w:r>
      <w:r w:rsidR="00791DC7">
        <w:rPr>
          <w:rFonts w:ascii="Times New Roman" w:hAnsi="Times New Roman"/>
        </w:rPr>
        <w:t>8</w:t>
      </w:r>
      <w:r w:rsidRPr="00263C4F">
        <w:rPr>
          <w:rFonts w:ascii="Times New Roman" w:hAnsi="Times New Roman"/>
        </w:rPr>
        <w:t>.</w:t>
      </w:r>
      <w:r w:rsidRPr="00263C4F">
        <w:rPr>
          <w:rFonts w:ascii="Times New Roman" w:hAnsi="Times New Roman"/>
        </w:rPr>
        <w:tab/>
      </w:r>
      <w:r w:rsidR="001C1043" w:rsidRPr="00263C4F">
        <w:rPr>
          <w:rFonts w:ascii="Times New Roman" w:hAnsi="Times New Roman"/>
        </w:rPr>
        <w:t xml:space="preserve">The new 138/69 kV segments of the Northeast-Pocono Reliability Project will be designed for future 138 kV double circuit capacity but initially will be operated at 69 kV until load growth in the area makes it appropriate to increase operating voltage.  PPL St. 5, p. 6.  </w:t>
      </w:r>
    </w:p>
    <w:p w:rsidR="005F1C0F" w:rsidRPr="00263C4F" w:rsidRDefault="005F1C0F" w:rsidP="00BB43E3">
      <w:pPr>
        <w:adjustRightInd w:val="0"/>
        <w:spacing w:line="360" w:lineRule="auto"/>
        <w:ind w:firstLine="1440"/>
        <w:rPr>
          <w:rFonts w:ascii="Times New Roman" w:hAnsi="Times New Roman"/>
        </w:rPr>
      </w:pPr>
    </w:p>
    <w:p w:rsidR="005F1C0F" w:rsidRPr="00263C4F" w:rsidRDefault="00791DC7" w:rsidP="00BB43E3">
      <w:pPr>
        <w:adjustRightInd w:val="0"/>
        <w:spacing w:line="360" w:lineRule="auto"/>
        <w:ind w:firstLine="1440"/>
        <w:rPr>
          <w:rFonts w:ascii="Times New Roman" w:hAnsi="Times New Roman"/>
        </w:rPr>
      </w:pPr>
      <w:r>
        <w:rPr>
          <w:rFonts w:ascii="Times New Roman" w:hAnsi="Times New Roman"/>
        </w:rPr>
        <w:t>99</w:t>
      </w:r>
      <w:r w:rsidR="005F1C0F" w:rsidRPr="00263C4F">
        <w:rPr>
          <w:rFonts w:ascii="Times New Roman" w:hAnsi="Times New Roman"/>
        </w:rPr>
        <w:t>.</w:t>
      </w:r>
      <w:r w:rsidR="005F1C0F" w:rsidRPr="00263C4F">
        <w:rPr>
          <w:rFonts w:ascii="Times New Roman" w:hAnsi="Times New Roman"/>
        </w:rPr>
        <w:tab/>
      </w:r>
      <w:r w:rsidR="001C1043" w:rsidRPr="00263C4F">
        <w:rPr>
          <w:rFonts w:ascii="Times New Roman" w:hAnsi="Times New Roman"/>
        </w:rPr>
        <w:t xml:space="preserve">The 138/69 kV design will utilize six power conductors and two overhead ground wires.  PPL St. 5, p. 6.  </w:t>
      </w:r>
    </w:p>
    <w:p w:rsidR="005F1C0F" w:rsidRPr="00263C4F" w:rsidRDefault="005F1C0F" w:rsidP="00BB43E3">
      <w:pPr>
        <w:adjustRightInd w:val="0"/>
        <w:spacing w:line="360" w:lineRule="auto"/>
        <w:ind w:firstLine="1440"/>
        <w:rPr>
          <w:rFonts w:ascii="Times New Roman" w:hAnsi="Times New Roman"/>
        </w:rPr>
      </w:pPr>
    </w:p>
    <w:p w:rsidR="001C1043"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10</w:t>
      </w:r>
      <w:r w:rsidR="00791DC7">
        <w:rPr>
          <w:rFonts w:ascii="Times New Roman" w:hAnsi="Times New Roman"/>
        </w:rPr>
        <w:t>0</w:t>
      </w:r>
      <w:r w:rsidRPr="00263C4F">
        <w:rPr>
          <w:rFonts w:ascii="Times New Roman" w:hAnsi="Times New Roman"/>
        </w:rPr>
        <w:t>.</w:t>
      </w:r>
      <w:r w:rsidRPr="00263C4F">
        <w:rPr>
          <w:rFonts w:ascii="Times New Roman" w:hAnsi="Times New Roman"/>
        </w:rPr>
        <w:tab/>
      </w:r>
      <w:r w:rsidR="001C1043" w:rsidRPr="00263C4F">
        <w:rPr>
          <w:rFonts w:ascii="Times New Roman" w:hAnsi="Times New Roman"/>
        </w:rPr>
        <w:t xml:space="preserve">The power conductors will be 556 </w:t>
      </w:r>
      <w:proofErr w:type="spellStart"/>
      <w:r w:rsidR="001C1043" w:rsidRPr="00263C4F">
        <w:rPr>
          <w:rFonts w:ascii="Times New Roman" w:hAnsi="Times New Roman"/>
        </w:rPr>
        <w:t>kcmil</w:t>
      </w:r>
      <w:proofErr w:type="spellEnd"/>
      <w:r w:rsidR="001C1043" w:rsidRPr="00263C4F">
        <w:rPr>
          <w:rFonts w:ascii="Times New Roman" w:hAnsi="Times New Roman"/>
        </w:rPr>
        <w:t xml:space="preserve"> 24/7 ACSR conductors.</w:t>
      </w:r>
      <w:r w:rsidR="007F5EA5">
        <w:rPr>
          <w:rFonts w:ascii="Times New Roman" w:hAnsi="Times New Roman"/>
        </w:rPr>
        <w:t xml:space="preserve">  </w:t>
      </w:r>
      <w:r w:rsidR="001C1043" w:rsidRPr="00263C4F">
        <w:rPr>
          <w:rFonts w:ascii="Times New Roman" w:hAnsi="Times New Roman"/>
        </w:rPr>
        <w:t>The overhead ground wires will be 48 count single mode fiber optical ground wires which will provide lightning protection and communication between circuit breakers that remove the line from service should a fault in the line be detected.  PPL St. 5, p. 5</w:t>
      </w:r>
      <w:r w:rsidR="00B16E5C">
        <w:rPr>
          <w:rFonts w:ascii="Times New Roman" w:hAnsi="Times New Roman"/>
        </w:rPr>
        <w:t>-6</w:t>
      </w:r>
      <w:r w:rsidR="001C1043" w:rsidRPr="00263C4F">
        <w:rPr>
          <w:rFonts w:ascii="Times New Roman" w:hAnsi="Times New Roman"/>
        </w:rPr>
        <w:t>.</w:t>
      </w:r>
    </w:p>
    <w:p w:rsidR="001C1043" w:rsidRPr="00263C4F" w:rsidRDefault="001C1043" w:rsidP="00BB43E3">
      <w:pPr>
        <w:adjustRightInd w:val="0"/>
        <w:spacing w:line="360" w:lineRule="auto"/>
        <w:ind w:firstLine="1440"/>
        <w:rPr>
          <w:rFonts w:ascii="Times New Roman" w:hAnsi="Times New Roman"/>
        </w:rPr>
      </w:pPr>
    </w:p>
    <w:p w:rsidR="005E7586" w:rsidRPr="00263C4F" w:rsidRDefault="00B6770A" w:rsidP="00BB43E3">
      <w:pPr>
        <w:pStyle w:val="BodyText2"/>
        <w:spacing w:after="0" w:line="360" w:lineRule="auto"/>
        <w:rPr>
          <w:color w:val="000000"/>
          <w:szCs w:val="23"/>
          <w:u w:val="single"/>
        </w:rPr>
      </w:pPr>
      <w:r w:rsidRPr="00B6770A">
        <w:rPr>
          <w:color w:val="000000"/>
          <w:szCs w:val="23"/>
        </w:rPr>
        <w:t>E.</w:t>
      </w:r>
      <w:r w:rsidRPr="00B6770A">
        <w:rPr>
          <w:color w:val="000000"/>
          <w:szCs w:val="23"/>
        </w:rPr>
        <w:tab/>
      </w:r>
      <w:r>
        <w:rPr>
          <w:color w:val="000000"/>
          <w:szCs w:val="23"/>
          <w:u w:val="single"/>
        </w:rPr>
        <w:t>Health and Safety</w:t>
      </w:r>
      <w:r w:rsidR="007D1359">
        <w:rPr>
          <w:color w:val="000000"/>
          <w:szCs w:val="23"/>
          <w:u w:val="single"/>
        </w:rPr>
        <w:fldChar w:fldCharType="begin"/>
      </w:r>
      <w:r w:rsidR="007D1359">
        <w:instrText xml:space="preserve"> TC "</w:instrText>
      </w:r>
      <w:bookmarkStart w:id="22" w:name="_Toc368562992"/>
      <w:bookmarkStart w:id="23" w:name="_Toc368563509"/>
      <w:bookmarkStart w:id="24" w:name="_Toc368563908"/>
      <w:r w:rsidR="007D1359" w:rsidRPr="001B595F">
        <w:rPr>
          <w:color w:val="000000"/>
          <w:szCs w:val="23"/>
        </w:rPr>
        <w:instrText>E.</w:instrText>
      </w:r>
      <w:r w:rsidR="007D1359" w:rsidRPr="001B595F">
        <w:rPr>
          <w:color w:val="000000"/>
          <w:szCs w:val="23"/>
        </w:rPr>
        <w:tab/>
      </w:r>
      <w:r w:rsidR="007D1359" w:rsidRPr="001B595F">
        <w:rPr>
          <w:color w:val="000000"/>
          <w:szCs w:val="23"/>
          <w:u w:val="single"/>
        </w:rPr>
        <w:instrText>Health and Safety</w:instrText>
      </w:r>
      <w:bookmarkEnd w:id="22"/>
      <w:bookmarkEnd w:id="23"/>
      <w:bookmarkEnd w:id="24"/>
      <w:r w:rsidR="007D1359">
        <w:instrText xml:space="preserve">" \f C \l "2" </w:instrText>
      </w:r>
      <w:r w:rsidR="007D1359">
        <w:rPr>
          <w:color w:val="000000"/>
          <w:szCs w:val="23"/>
          <w:u w:val="single"/>
        </w:rPr>
        <w:fldChar w:fldCharType="end"/>
      </w:r>
    </w:p>
    <w:p w:rsidR="005E7586" w:rsidRPr="00263C4F" w:rsidRDefault="005E7586" w:rsidP="00BB43E3">
      <w:pPr>
        <w:spacing w:line="360" w:lineRule="auto"/>
        <w:rPr>
          <w:rFonts w:ascii="Times New Roman" w:hAnsi="Times New Roman"/>
          <w:color w:val="000000"/>
          <w:szCs w:val="23"/>
          <w:u w:val="single"/>
        </w:rPr>
      </w:pPr>
    </w:p>
    <w:p w:rsidR="005F1C0F" w:rsidRPr="00263C4F" w:rsidRDefault="00060137" w:rsidP="00BB43E3">
      <w:pPr>
        <w:adjustRightInd w:val="0"/>
        <w:spacing w:line="360" w:lineRule="auto"/>
        <w:ind w:firstLine="1440"/>
        <w:rPr>
          <w:rFonts w:ascii="Times New Roman" w:hAnsi="Times New Roman"/>
        </w:rPr>
      </w:pPr>
      <w:r>
        <w:rPr>
          <w:rFonts w:ascii="Times New Roman" w:hAnsi="Times New Roman"/>
          <w:color w:val="000000"/>
          <w:szCs w:val="23"/>
        </w:rPr>
        <w:t>10</w:t>
      </w:r>
      <w:r w:rsidR="00DE2E99">
        <w:rPr>
          <w:rFonts w:ascii="Times New Roman" w:hAnsi="Times New Roman"/>
          <w:color w:val="000000"/>
          <w:szCs w:val="23"/>
        </w:rPr>
        <w:t>1</w:t>
      </w:r>
      <w:r>
        <w:rPr>
          <w:rFonts w:ascii="Times New Roman" w:hAnsi="Times New Roman"/>
          <w:color w:val="000000"/>
          <w:szCs w:val="23"/>
        </w:rPr>
        <w:t>.</w:t>
      </w:r>
      <w:r w:rsidR="005F1C0F" w:rsidRPr="00263C4F">
        <w:rPr>
          <w:rFonts w:ascii="Times New Roman" w:hAnsi="Times New Roman"/>
          <w:color w:val="000000"/>
          <w:szCs w:val="23"/>
        </w:rPr>
        <w:tab/>
      </w:r>
      <w:r w:rsidR="005F1C0F" w:rsidRPr="00263C4F">
        <w:rPr>
          <w:rFonts w:ascii="Times New Roman" w:hAnsi="Times New Roman"/>
        </w:rPr>
        <w:t xml:space="preserve">PPL designed both the 230 and 138/69 kV transmission lines in compliance with </w:t>
      </w:r>
      <w:r w:rsidR="00DE2E99" w:rsidRPr="00263C4F">
        <w:rPr>
          <w:rFonts w:ascii="Times New Roman" w:hAnsi="Times New Roman"/>
        </w:rPr>
        <w:t xml:space="preserve">National Electric Safety Code </w:t>
      </w:r>
      <w:r w:rsidR="00DE2E99">
        <w:rPr>
          <w:rFonts w:ascii="Times New Roman" w:hAnsi="Times New Roman"/>
        </w:rPr>
        <w:t>(</w:t>
      </w:r>
      <w:r w:rsidR="005F1C0F" w:rsidRPr="00263C4F">
        <w:rPr>
          <w:rFonts w:ascii="Times New Roman" w:hAnsi="Times New Roman"/>
        </w:rPr>
        <w:t>NESC</w:t>
      </w:r>
      <w:r w:rsidR="00DE2E99">
        <w:rPr>
          <w:rFonts w:ascii="Times New Roman" w:hAnsi="Times New Roman"/>
        </w:rPr>
        <w:t>)</w:t>
      </w:r>
      <w:r w:rsidR="005F1C0F" w:rsidRPr="00263C4F">
        <w:rPr>
          <w:rFonts w:ascii="Times New Roman" w:hAnsi="Times New Roman"/>
        </w:rPr>
        <w:t xml:space="preserve"> standards.  PPL St. 5, p. 13.  </w:t>
      </w:r>
    </w:p>
    <w:p w:rsidR="005F1C0F" w:rsidRPr="00263C4F" w:rsidRDefault="005F1C0F" w:rsidP="00BB43E3">
      <w:pPr>
        <w:adjustRightInd w:val="0"/>
        <w:spacing w:line="360" w:lineRule="auto"/>
        <w:ind w:firstLine="1440"/>
        <w:rPr>
          <w:rFonts w:ascii="Times New Roman" w:hAnsi="Times New Roman"/>
        </w:rPr>
      </w:pPr>
    </w:p>
    <w:p w:rsidR="005F1C0F"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10</w:t>
      </w:r>
      <w:r w:rsidR="00DE2E99">
        <w:rPr>
          <w:rFonts w:ascii="Times New Roman" w:hAnsi="Times New Roman"/>
        </w:rPr>
        <w:t>2</w:t>
      </w:r>
      <w:r w:rsidRPr="00263C4F">
        <w:rPr>
          <w:rFonts w:ascii="Times New Roman" w:hAnsi="Times New Roman"/>
        </w:rPr>
        <w:t>.</w:t>
      </w:r>
      <w:r w:rsidRPr="00263C4F">
        <w:rPr>
          <w:rFonts w:ascii="Times New Roman" w:hAnsi="Times New Roman"/>
        </w:rPr>
        <w:tab/>
        <w:t>In addition to these standards, PPL has additional, more stringent design standards.  PPL St. 5, p. 13.</w:t>
      </w:r>
    </w:p>
    <w:p w:rsidR="005F1C0F" w:rsidRPr="00263C4F" w:rsidRDefault="005F1C0F" w:rsidP="00BB43E3">
      <w:pPr>
        <w:adjustRightInd w:val="0"/>
        <w:spacing w:line="360" w:lineRule="auto"/>
        <w:ind w:firstLine="1440"/>
        <w:rPr>
          <w:rFonts w:ascii="Times New Roman" w:hAnsi="Times New Roman"/>
        </w:rPr>
      </w:pPr>
    </w:p>
    <w:p w:rsidR="005F1C0F"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10</w:t>
      </w:r>
      <w:r w:rsidR="00DE2E99">
        <w:rPr>
          <w:rFonts w:ascii="Times New Roman" w:hAnsi="Times New Roman"/>
        </w:rPr>
        <w:t>3</w:t>
      </w:r>
      <w:r w:rsidRPr="00263C4F">
        <w:rPr>
          <w:rFonts w:ascii="Times New Roman" w:hAnsi="Times New Roman"/>
        </w:rPr>
        <w:t>.</w:t>
      </w:r>
      <w:r w:rsidRPr="00263C4F">
        <w:rPr>
          <w:rFonts w:ascii="Times New Roman" w:hAnsi="Times New Roman"/>
        </w:rPr>
        <w:tab/>
        <w:t xml:space="preserve">PPL design loading conditions for structures, wires and clearances exceed NESC standards.  PPL St. 5, p. 13.  </w:t>
      </w:r>
    </w:p>
    <w:p w:rsidR="005F1C0F" w:rsidRPr="00263C4F" w:rsidRDefault="005F1C0F" w:rsidP="00BB43E3">
      <w:pPr>
        <w:adjustRightInd w:val="0"/>
        <w:spacing w:line="360" w:lineRule="auto"/>
        <w:ind w:firstLine="1440"/>
        <w:rPr>
          <w:rFonts w:ascii="Times New Roman" w:hAnsi="Times New Roman"/>
        </w:rPr>
      </w:pPr>
    </w:p>
    <w:p w:rsidR="005F1C0F" w:rsidRPr="00263C4F" w:rsidRDefault="005F1C0F" w:rsidP="00BB43E3">
      <w:pPr>
        <w:adjustRightInd w:val="0"/>
        <w:spacing w:line="360" w:lineRule="auto"/>
        <w:ind w:firstLine="1440"/>
        <w:rPr>
          <w:rFonts w:ascii="Times New Roman" w:hAnsi="Times New Roman"/>
        </w:rPr>
      </w:pPr>
      <w:r w:rsidRPr="00263C4F">
        <w:rPr>
          <w:rFonts w:ascii="Times New Roman" w:hAnsi="Times New Roman"/>
        </w:rPr>
        <w:t>10</w:t>
      </w:r>
      <w:r w:rsidR="00DE2E99">
        <w:rPr>
          <w:rFonts w:ascii="Times New Roman" w:hAnsi="Times New Roman"/>
        </w:rPr>
        <w:t>4</w:t>
      </w:r>
      <w:r w:rsidRPr="00263C4F">
        <w:rPr>
          <w:rFonts w:ascii="Times New Roman" w:hAnsi="Times New Roman"/>
        </w:rPr>
        <w:t>.</w:t>
      </w:r>
      <w:r w:rsidRPr="00263C4F">
        <w:rPr>
          <w:rFonts w:ascii="Times New Roman" w:hAnsi="Times New Roman"/>
        </w:rPr>
        <w:tab/>
        <w:t>PPL employs relay protection systems to automatically de-energize a line in the event that a line fails and it contacts the ground or a grounded object.  PPL St. 5, p. 13-14.</w:t>
      </w:r>
    </w:p>
    <w:p w:rsidR="005F1C0F" w:rsidRPr="00263C4F" w:rsidRDefault="005F1C0F" w:rsidP="00BB43E3">
      <w:pPr>
        <w:adjustRightInd w:val="0"/>
        <w:spacing w:line="360" w:lineRule="auto"/>
        <w:rPr>
          <w:rFonts w:ascii="Times New Roman" w:hAnsi="Times New Roman"/>
        </w:rPr>
      </w:pPr>
    </w:p>
    <w:p w:rsidR="005F1C0F" w:rsidRPr="00263C4F" w:rsidRDefault="005F1C0F" w:rsidP="00BB43E3">
      <w:pPr>
        <w:pStyle w:val="BodyText2"/>
        <w:spacing w:after="0" w:line="360" w:lineRule="auto"/>
        <w:ind w:firstLine="1440"/>
      </w:pPr>
      <w:r w:rsidRPr="00263C4F">
        <w:lastRenderedPageBreak/>
        <w:t>10</w:t>
      </w:r>
      <w:r w:rsidR="00DE2E99">
        <w:t>5</w:t>
      </w:r>
      <w:r w:rsidRPr="00263C4F">
        <w:t>.</w:t>
      </w:r>
      <w:r w:rsidRPr="00263C4F">
        <w:tab/>
        <w:t>PPL has designed the transmission lines for conductor-to-conductor clearances and conductor-to-ground clearances which support live-line maintenance and inspection practices.  PPL St. 5, p. 14.</w:t>
      </w:r>
    </w:p>
    <w:p w:rsidR="005F1C0F" w:rsidRPr="00263C4F" w:rsidRDefault="005F1C0F" w:rsidP="00BB43E3">
      <w:pPr>
        <w:pStyle w:val="BodyText2"/>
        <w:spacing w:after="0" w:line="360" w:lineRule="auto"/>
        <w:ind w:firstLine="1440"/>
      </w:pPr>
    </w:p>
    <w:p w:rsidR="00805221" w:rsidRPr="00263C4F" w:rsidRDefault="005F1C0F" w:rsidP="00BB43E3">
      <w:pPr>
        <w:pStyle w:val="BodyText2"/>
        <w:spacing w:after="0" w:line="360" w:lineRule="auto"/>
        <w:ind w:firstLine="1440"/>
      </w:pPr>
      <w:r w:rsidRPr="00263C4F">
        <w:t>10</w:t>
      </w:r>
      <w:r w:rsidR="00DE2E99">
        <w:t>6</w:t>
      </w:r>
      <w:r w:rsidRPr="00263C4F">
        <w:t>.</w:t>
      </w:r>
      <w:r w:rsidRPr="00263C4F">
        <w:tab/>
        <w:t xml:space="preserve">Work procedures and tooling have been developed to allow PPL employees to perform work in a safe manner on energized facilities.  </w:t>
      </w:r>
      <w:r w:rsidR="00805221" w:rsidRPr="00263C4F">
        <w:t>PPL St. 5, p. 14-15.</w:t>
      </w:r>
    </w:p>
    <w:p w:rsidR="00805221" w:rsidRPr="00263C4F" w:rsidRDefault="00805221" w:rsidP="00BB43E3">
      <w:pPr>
        <w:pStyle w:val="BodyText2"/>
        <w:spacing w:after="0" w:line="360" w:lineRule="auto"/>
        <w:ind w:firstLine="1440"/>
      </w:pPr>
    </w:p>
    <w:p w:rsidR="005F1C0F" w:rsidRPr="00263C4F" w:rsidRDefault="00805221" w:rsidP="00BB43E3">
      <w:pPr>
        <w:pStyle w:val="BodyText2"/>
        <w:spacing w:after="0" w:line="360" w:lineRule="auto"/>
        <w:ind w:firstLine="1440"/>
      </w:pPr>
      <w:r w:rsidRPr="00263C4F">
        <w:t>10</w:t>
      </w:r>
      <w:r w:rsidR="00DE2E99">
        <w:t>7</w:t>
      </w:r>
      <w:r w:rsidRPr="00263C4F">
        <w:t>.</w:t>
      </w:r>
      <w:r w:rsidRPr="00263C4F">
        <w:tab/>
      </w:r>
      <w:r w:rsidR="005F1C0F" w:rsidRPr="00263C4F">
        <w:t>PPL furnishes its employees with appropriate protective equipment for the performance of construction or maintenance activities in a safe manner.  PPL St. 5, p. 13-14.</w:t>
      </w:r>
    </w:p>
    <w:p w:rsidR="00805221" w:rsidRPr="00263C4F" w:rsidRDefault="00805221" w:rsidP="00BB43E3">
      <w:pPr>
        <w:pStyle w:val="BodyText2"/>
        <w:spacing w:after="0" w:line="360" w:lineRule="auto"/>
        <w:ind w:firstLine="1440"/>
      </w:pPr>
    </w:p>
    <w:p w:rsidR="00805221" w:rsidRPr="00263C4F" w:rsidRDefault="00805221" w:rsidP="00BB43E3">
      <w:pPr>
        <w:pStyle w:val="BodyText2"/>
        <w:spacing w:after="0" w:line="360" w:lineRule="auto"/>
        <w:ind w:firstLine="1440"/>
      </w:pPr>
      <w:r w:rsidRPr="00263C4F">
        <w:t>10</w:t>
      </w:r>
      <w:r w:rsidR="00DE2E99">
        <w:t>8</w:t>
      </w:r>
      <w:r w:rsidRPr="00263C4F">
        <w:t>.</w:t>
      </w:r>
      <w:r w:rsidRPr="00263C4F">
        <w:tab/>
        <w:t xml:space="preserve">PPL has taken </w:t>
      </w:r>
      <w:r w:rsidR="00DE2E99">
        <w:t xml:space="preserve">electric and magnetic fields </w:t>
      </w:r>
      <w:r w:rsidR="00DE2E99">
        <w:t>(</w:t>
      </w:r>
      <w:r w:rsidRPr="00263C4F">
        <w:t>EMF</w:t>
      </w:r>
      <w:r w:rsidR="00DE2E99">
        <w:t>)</w:t>
      </w:r>
      <w:r w:rsidRPr="00263C4F">
        <w:t xml:space="preserve"> mitigation into account by designing the proposed lines to reduce EMFs and to maximize the distance from the centerline to any residences.  PPL St. 5, p.</w:t>
      </w:r>
      <w:r w:rsidR="007D1359">
        <w:t> </w:t>
      </w:r>
      <w:r w:rsidRPr="00263C4F">
        <w:t xml:space="preserve">15.  </w:t>
      </w:r>
    </w:p>
    <w:p w:rsidR="00805221" w:rsidRPr="00263C4F" w:rsidRDefault="00805221" w:rsidP="00BB43E3">
      <w:pPr>
        <w:pStyle w:val="BodyText2"/>
        <w:spacing w:after="0" w:line="360" w:lineRule="auto"/>
        <w:ind w:firstLine="1440"/>
      </w:pPr>
    </w:p>
    <w:p w:rsidR="00805221" w:rsidRPr="00263C4F" w:rsidRDefault="00805221" w:rsidP="00BB43E3">
      <w:pPr>
        <w:pStyle w:val="BodyText2"/>
        <w:spacing w:after="0" w:line="360" w:lineRule="auto"/>
        <w:ind w:firstLine="1440"/>
      </w:pPr>
      <w:r w:rsidRPr="00263C4F">
        <w:t>1</w:t>
      </w:r>
      <w:r w:rsidR="00DE2E99">
        <w:t>09</w:t>
      </w:r>
      <w:r w:rsidRPr="00263C4F">
        <w:t>.</w:t>
      </w:r>
      <w:r w:rsidRPr="00263C4F">
        <w:tab/>
        <w:t>To reduce EMFs, PPL has adopted a Magnetic Field Management Program.  PPL St. 5, p. 15.</w:t>
      </w:r>
    </w:p>
    <w:p w:rsidR="00805221" w:rsidRPr="00263C4F" w:rsidRDefault="00805221" w:rsidP="00BB43E3">
      <w:pPr>
        <w:pStyle w:val="BodyText2"/>
        <w:spacing w:after="0" w:line="360" w:lineRule="auto"/>
        <w:ind w:firstLine="1440"/>
      </w:pPr>
    </w:p>
    <w:p w:rsidR="00805221" w:rsidRPr="00263C4F" w:rsidRDefault="00805221" w:rsidP="00BB43E3">
      <w:pPr>
        <w:pStyle w:val="BodyText2"/>
        <w:spacing w:after="0" w:line="360" w:lineRule="auto"/>
        <w:ind w:firstLine="1440"/>
      </w:pPr>
      <w:r w:rsidRPr="00263C4F">
        <w:t>11</w:t>
      </w:r>
      <w:r w:rsidR="00DE2E99">
        <w:t>0</w:t>
      </w:r>
      <w:r w:rsidRPr="00263C4F">
        <w:t>.</w:t>
      </w:r>
      <w:r w:rsidRPr="00263C4F">
        <w:tab/>
        <w:t>Under this program, to lower EMF exposure, PPL uses a line design that provides ground clearances five feet higher than the minimum clearances required by the NESC.  PPL St. 5, p. 15.</w:t>
      </w:r>
    </w:p>
    <w:p w:rsidR="00805221" w:rsidRPr="00263C4F" w:rsidRDefault="00805221" w:rsidP="00BB43E3">
      <w:pPr>
        <w:pStyle w:val="BodyText2"/>
        <w:spacing w:after="0" w:line="360" w:lineRule="auto"/>
        <w:ind w:firstLine="1440"/>
      </w:pPr>
    </w:p>
    <w:p w:rsidR="00805221" w:rsidRPr="00263C4F" w:rsidRDefault="00805221" w:rsidP="00BB43E3">
      <w:pPr>
        <w:pStyle w:val="BodyText2"/>
        <w:spacing w:after="0" w:line="360" w:lineRule="auto"/>
        <w:ind w:firstLine="1440"/>
      </w:pPr>
      <w:r w:rsidRPr="00263C4F">
        <w:t>11</w:t>
      </w:r>
      <w:r w:rsidR="00DE2E99">
        <w:t>1</w:t>
      </w:r>
      <w:r w:rsidRPr="00263C4F">
        <w:t xml:space="preserve">.  </w:t>
      </w:r>
      <w:r w:rsidRPr="00263C4F">
        <w:tab/>
        <w:t>PPL also employs reverse phasing of new double circuit lines where it is feasible to do so at low or no cost.  PPL St. 5, p. 15.</w:t>
      </w:r>
    </w:p>
    <w:p w:rsidR="00805221" w:rsidRPr="00263C4F" w:rsidRDefault="00805221" w:rsidP="00BB43E3">
      <w:pPr>
        <w:pStyle w:val="BodyText2"/>
        <w:spacing w:after="0" w:line="360" w:lineRule="auto"/>
        <w:ind w:firstLine="1440"/>
      </w:pPr>
    </w:p>
    <w:p w:rsidR="00805221" w:rsidRDefault="00805221" w:rsidP="00BB43E3">
      <w:pPr>
        <w:pStyle w:val="BodyText2"/>
        <w:spacing w:after="0" w:line="360" w:lineRule="auto"/>
        <w:ind w:firstLine="1440"/>
      </w:pPr>
      <w:r w:rsidRPr="00263C4F">
        <w:t>11</w:t>
      </w:r>
      <w:r w:rsidR="00DE2E99">
        <w:t>2</w:t>
      </w:r>
      <w:r w:rsidRPr="00263C4F">
        <w:t>.</w:t>
      </w:r>
      <w:r w:rsidRPr="00263C4F">
        <w:tab/>
        <w:t>PPL will use these measures for the proposed Northeast-Pocono Reliability Project to mitigate the effects of EMFs.  PPL St. 5, p. 15.</w:t>
      </w:r>
    </w:p>
    <w:p w:rsidR="00402D97" w:rsidRPr="00263C4F" w:rsidRDefault="00402D97" w:rsidP="00BB43E3">
      <w:pPr>
        <w:pStyle w:val="BodyText2"/>
        <w:spacing w:after="0" w:line="360" w:lineRule="auto"/>
        <w:ind w:firstLine="1440"/>
      </w:pPr>
    </w:p>
    <w:p w:rsidR="00805221" w:rsidRPr="00263C4F" w:rsidRDefault="00805221" w:rsidP="00BB43E3">
      <w:pPr>
        <w:pStyle w:val="BodyText2"/>
        <w:spacing w:after="0" w:line="360" w:lineRule="auto"/>
        <w:ind w:firstLine="1440"/>
      </w:pPr>
      <w:r w:rsidRPr="00263C4F">
        <w:t>11</w:t>
      </w:r>
      <w:r w:rsidR="00DE2E99">
        <w:t>3</w:t>
      </w:r>
      <w:r w:rsidRPr="00263C4F">
        <w:t>.</w:t>
      </w:r>
      <w:r w:rsidRPr="00263C4F">
        <w:tab/>
        <w:t xml:space="preserve">There </w:t>
      </w:r>
      <w:r w:rsidR="00B16E5C">
        <w:t>is</w:t>
      </w:r>
      <w:r w:rsidRPr="00263C4F">
        <w:t xml:space="preserve"> no reliable scientific basis to conclude that exposures to EMFs from electric power lines causes or contributes to adverse health effects in people.  PPL St. 5-R, p. 6.</w:t>
      </w:r>
    </w:p>
    <w:p w:rsidR="00805221" w:rsidRPr="00263C4F" w:rsidRDefault="00805221" w:rsidP="00BB43E3">
      <w:pPr>
        <w:pStyle w:val="BodyText2"/>
        <w:spacing w:after="0" w:line="360" w:lineRule="auto"/>
        <w:ind w:firstLine="1440"/>
      </w:pPr>
    </w:p>
    <w:p w:rsidR="00EC2C4A" w:rsidRPr="00263C4F" w:rsidRDefault="00805221" w:rsidP="00BB43E3">
      <w:pPr>
        <w:adjustRightInd w:val="0"/>
        <w:spacing w:line="360" w:lineRule="auto"/>
        <w:ind w:firstLine="1440"/>
        <w:rPr>
          <w:rFonts w:ascii="Times New Roman" w:hAnsi="Times New Roman"/>
        </w:rPr>
      </w:pPr>
      <w:r w:rsidRPr="00263C4F">
        <w:rPr>
          <w:rFonts w:ascii="Times New Roman" w:hAnsi="Times New Roman"/>
        </w:rPr>
        <w:t>11</w:t>
      </w:r>
      <w:r w:rsidR="00DE2E99">
        <w:rPr>
          <w:rFonts w:ascii="Times New Roman" w:hAnsi="Times New Roman"/>
        </w:rPr>
        <w:t>4</w:t>
      </w:r>
      <w:r w:rsidRPr="00263C4F">
        <w:rPr>
          <w:rFonts w:ascii="Times New Roman" w:hAnsi="Times New Roman"/>
        </w:rPr>
        <w:t>.</w:t>
      </w:r>
      <w:r w:rsidRPr="00263C4F">
        <w:rPr>
          <w:rFonts w:ascii="Times New Roman" w:hAnsi="Times New Roman"/>
        </w:rPr>
        <w:tab/>
      </w:r>
      <w:r w:rsidRPr="00263C4F">
        <w:rPr>
          <w:rFonts w:ascii="Times New Roman" w:hAnsi="Times New Roman"/>
          <w:spacing w:val="-3"/>
        </w:rPr>
        <w:t>T</w:t>
      </w:r>
      <w:r w:rsidRPr="00263C4F">
        <w:rPr>
          <w:rFonts w:ascii="Times New Roman" w:hAnsi="Times New Roman"/>
        </w:rPr>
        <w:t>here currently is approximately 50 feet between the right-of-way for the proposed transmission line and the Transco easement.</w:t>
      </w:r>
      <w:r w:rsidR="00EC2C4A" w:rsidRPr="00263C4F">
        <w:rPr>
          <w:rFonts w:ascii="Times New Roman" w:hAnsi="Times New Roman"/>
        </w:rPr>
        <w:t xml:space="preserve">  PPL St. 1-RJ, p. 6.  </w:t>
      </w:r>
    </w:p>
    <w:p w:rsidR="00EC2C4A" w:rsidRPr="00263C4F" w:rsidRDefault="00EC2C4A" w:rsidP="00BB43E3">
      <w:pPr>
        <w:adjustRightInd w:val="0"/>
        <w:spacing w:line="360" w:lineRule="auto"/>
        <w:ind w:firstLine="1440"/>
        <w:rPr>
          <w:rFonts w:ascii="Times New Roman" w:hAnsi="Times New Roman"/>
        </w:rPr>
      </w:pPr>
    </w:p>
    <w:p w:rsidR="00EC2C4A" w:rsidRPr="00263C4F" w:rsidRDefault="00EC2C4A" w:rsidP="00BB43E3">
      <w:pPr>
        <w:adjustRightInd w:val="0"/>
        <w:spacing w:line="360" w:lineRule="auto"/>
        <w:ind w:firstLine="1440"/>
        <w:rPr>
          <w:rFonts w:ascii="Times New Roman" w:hAnsi="Times New Roman"/>
        </w:rPr>
      </w:pPr>
      <w:r w:rsidRPr="00263C4F">
        <w:rPr>
          <w:rFonts w:ascii="Times New Roman" w:hAnsi="Times New Roman"/>
        </w:rPr>
        <w:t>11</w:t>
      </w:r>
      <w:r w:rsidR="00DE2E99">
        <w:rPr>
          <w:rFonts w:ascii="Times New Roman" w:hAnsi="Times New Roman"/>
        </w:rPr>
        <w:t>5</w:t>
      </w:r>
      <w:r w:rsidRPr="00263C4F">
        <w:rPr>
          <w:rFonts w:ascii="Times New Roman" w:hAnsi="Times New Roman"/>
        </w:rPr>
        <w:t>.</w:t>
      </w:r>
      <w:r w:rsidRPr="00263C4F">
        <w:rPr>
          <w:rFonts w:ascii="Times New Roman" w:hAnsi="Times New Roman"/>
        </w:rPr>
        <w:tab/>
        <w:t>T</w:t>
      </w:r>
      <w:r w:rsidR="00805221" w:rsidRPr="00263C4F">
        <w:rPr>
          <w:rFonts w:ascii="Times New Roman" w:hAnsi="Times New Roman"/>
        </w:rPr>
        <w:t xml:space="preserve">his separation will provide sufficient room for the construction activities of both companies.  PPL St. 1-RJ, p. 6.  </w:t>
      </w:r>
    </w:p>
    <w:p w:rsidR="00EC2C4A" w:rsidRPr="00263C4F" w:rsidRDefault="00EC2C4A" w:rsidP="00BB43E3">
      <w:pPr>
        <w:adjustRightInd w:val="0"/>
        <w:spacing w:line="360" w:lineRule="auto"/>
        <w:ind w:firstLine="1440"/>
        <w:rPr>
          <w:rFonts w:ascii="Times New Roman" w:hAnsi="Times New Roman"/>
        </w:rPr>
      </w:pPr>
    </w:p>
    <w:p w:rsidR="00805221" w:rsidRPr="00263C4F" w:rsidRDefault="00EC2C4A" w:rsidP="00BB43E3">
      <w:pPr>
        <w:adjustRightInd w:val="0"/>
        <w:spacing w:line="360" w:lineRule="auto"/>
        <w:ind w:firstLine="1440"/>
        <w:rPr>
          <w:rFonts w:ascii="Times New Roman" w:hAnsi="Times New Roman"/>
        </w:rPr>
      </w:pPr>
      <w:r w:rsidRPr="00263C4F">
        <w:rPr>
          <w:rFonts w:ascii="Times New Roman" w:hAnsi="Times New Roman"/>
        </w:rPr>
        <w:t>11</w:t>
      </w:r>
      <w:r w:rsidR="00DE2E99">
        <w:rPr>
          <w:rFonts w:ascii="Times New Roman" w:hAnsi="Times New Roman"/>
        </w:rPr>
        <w:t>6</w:t>
      </w:r>
      <w:r w:rsidRPr="00263C4F">
        <w:rPr>
          <w:rFonts w:ascii="Times New Roman" w:hAnsi="Times New Roman"/>
        </w:rPr>
        <w:t>.</w:t>
      </w:r>
      <w:r w:rsidRPr="00263C4F">
        <w:rPr>
          <w:rFonts w:ascii="Times New Roman" w:hAnsi="Times New Roman"/>
        </w:rPr>
        <w:tab/>
      </w:r>
      <w:r w:rsidR="00805221" w:rsidRPr="00263C4F">
        <w:rPr>
          <w:rFonts w:ascii="Times New Roman" w:hAnsi="Times New Roman"/>
        </w:rPr>
        <w:t>If both the Northeast-Pocono Reliability Project and Transco</w:t>
      </w:r>
      <w:r w:rsidR="00B16E5C">
        <w:rPr>
          <w:rFonts w:ascii="Times New Roman" w:hAnsi="Times New Roman"/>
        </w:rPr>
        <w:t>’s</w:t>
      </w:r>
      <w:r w:rsidR="00805221" w:rsidRPr="00263C4F">
        <w:rPr>
          <w:rFonts w:ascii="Times New Roman" w:hAnsi="Times New Roman"/>
        </w:rPr>
        <w:t xml:space="preserve"> Leidy Southeast Project are approved and additional work space is needed for construction, PPL will agree to temporary work space for construction of the Leidy Southeast project within its proposed easement and on PPL owned property.  PPL St. 1-R, p. 9.</w:t>
      </w:r>
    </w:p>
    <w:p w:rsidR="00805221" w:rsidRPr="00263C4F" w:rsidRDefault="00805221" w:rsidP="00BB43E3">
      <w:pPr>
        <w:adjustRightInd w:val="0"/>
        <w:spacing w:line="360" w:lineRule="auto"/>
        <w:ind w:firstLine="1440"/>
        <w:rPr>
          <w:rFonts w:ascii="Times New Roman" w:hAnsi="Times New Roman"/>
        </w:rPr>
      </w:pPr>
    </w:p>
    <w:p w:rsidR="00805221" w:rsidRPr="00263C4F" w:rsidRDefault="00EC2C4A" w:rsidP="00BB43E3">
      <w:pPr>
        <w:adjustRightInd w:val="0"/>
        <w:spacing w:line="360" w:lineRule="auto"/>
        <w:ind w:firstLine="1440"/>
        <w:rPr>
          <w:rFonts w:ascii="Times New Roman" w:hAnsi="Times New Roman"/>
        </w:rPr>
      </w:pPr>
      <w:r w:rsidRPr="00263C4F">
        <w:rPr>
          <w:rFonts w:ascii="Times New Roman" w:hAnsi="Times New Roman"/>
        </w:rPr>
        <w:t>11</w:t>
      </w:r>
      <w:r w:rsidR="00DE2E99">
        <w:rPr>
          <w:rFonts w:ascii="Times New Roman" w:hAnsi="Times New Roman"/>
        </w:rPr>
        <w:t>7</w:t>
      </w:r>
      <w:r w:rsidRPr="00263C4F">
        <w:rPr>
          <w:rFonts w:ascii="Times New Roman" w:hAnsi="Times New Roman"/>
        </w:rPr>
        <w:t>.</w:t>
      </w:r>
      <w:r w:rsidRPr="00263C4F">
        <w:rPr>
          <w:rFonts w:ascii="Times New Roman" w:hAnsi="Times New Roman"/>
        </w:rPr>
        <w:tab/>
        <w:t>E</w:t>
      </w:r>
      <w:r w:rsidR="00805221" w:rsidRPr="00263C4F">
        <w:rPr>
          <w:rFonts w:ascii="Times New Roman" w:hAnsi="Times New Roman"/>
        </w:rPr>
        <w:t xml:space="preserve">lectromagnetic interference between high voltage transmission lines and natural gas pipelines can be vetted, modeled and mitigated through engineering to ensure there are no hazards.  PPL St. 5-R, p. 8.  </w:t>
      </w:r>
    </w:p>
    <w:p w:rsidR="00805221" w:rsidRPr="00263C4F" w:rsidRDefault="00805221" w:rsidP="00BB43E3">
      <w:pPr>
        <w:adjustRightInd w:val="0"/>
        <w:spacing w:line="360" w:lineRule="auto"/>
        <w:rPr>
          <w:rFonts w:ascii="Times New Roman" w:hAnsi="Times New Roman"/>
        </w:rPr>
      </w:pPr>
    </w:p>
    <w:p w:rsidR="00805221" w:rsidRPr="00263C4F" w:rsidRDefault="00EC2C4A" w:rsidP="00BB43E3">
      <w:pPr>
        <w:pStyle w:val="BodyText2"/>
        <w:spacing w:after="0" w:line="360" w:lineRule="auto"/>
        <w:ind w:firstLine="1440"/>
      </w:pPr>
      <w:r w:rsidRPr="00263C4F">
        <w:t>11</w:t>
      </w:r>
      <w:r w:rsidR="00DE2E99">
        <w:t>8</w:t>
      </w:r>
      <w:r w:rsidRPr="00263C4F">
        <w:t>.</w:t>
      </w:r>
      <w:r w:rsidRPr="00263C4F">
        <w:tab/>
      </w:r>
      <w:r w:rsidR="00805221" w:rsidRPr="00263C4F">
        <w:t>PPL has successfully worked with many different pipeline owners to ensure that there are no conflicts between the two companies’ operations.  PPL St. 1-R, p. 6-7.</w:t>
      </w:r>
    </w:p>
    <w:p w:rsidR="00805221" w:rsidRPr="00263C4F" w:rsidRDefault="00805221" w:rsidP="00BB43E3">
      <w:pPr>
        <w:pStyle w:val="BodyText2"/>
        <w:spacing w:after="0" w:line="360" w:lineRule="auto"/>
      </w:pPr>
    </w:p>
    <w:p w:rsidR="00EC2C4A" w:rsidRPr="00263C4F" w:rsidRDefault="00EC2C4A" w:rsidP="00BB43E3">
      <w:pPr>
        <w:pStyle w:val="BodyText2"/>
        <w:spacing w:after="0" w:line="360" w:lineRule="auto"/>
        <w:ind w:firstLine="1440"/>
      </w:pPr>
      <w:r w:rsidRPr="00263C4F">
        <w:t>1</w:t>
      </w:r>
      <w:r w:rsidR="00DE2E99">
        <w:t>19</w:t>
      </w:r>
      <w:r w:rsidRPr="00263C4F">
        <w:t>.</w:t>
      </w:r>
      <w:r w:rsidRPr="00263C4F">
        <w:tab/>
      </w:r>
      <w:r w:rsidR="00805221" w:rsidRPr="00263C4F">
        <w:t>PPL has agreed to fund an impact study to determine what, if any, impact the proposed transmission lines may have on Transco’s natural gas pipelines.</w:t>
      </w:r>
      <w:r w:rsidR="00CA1A83">
        <w:t xml:space="preserve">  </w:t>
      </w:r>
      <w:proofErr w:type="gramStart"/>
      <w:r w:rsidR="00CA1A83">
        <w:t>PPL St. 5-R, p. </w:t>
      </w:r>
      <w:r w:rsidRPr="00263C4F">
        <w:t>7</w:t>
      </w:r>
      <w:r w:rsidR="00CA1A83">
        <w:noBreakHyphen/>
      </w:r>
      <w:r w:rsidRPr="00263C4F">
        <w:t>9.</w:t>
      </w:r>
      <w:proofErr w:type="gramEnd"/>
    </w:p>
    <w:p w:rsidR="00EC2C4A" w:rsidRPr="00263C4F" w:rsidRDefault="00EC2C4A" w:rsidP="00BB43E3">
      <w:pPr>
        <w:pStyle w:val="BodyText2"/>
        <w:spacing w:after="0" w:line="360" w:lineRule="auto"/>
        <w:ind w:firstLine="1440"/>
      </w:pPr>
    </w:p>
    <w:p w:rsidR="00EC2C4A" w:rsidRPr="00263C4F" w:rsidRDefault="00EC2C4A" w:rsidP="00BB43E3">
      <w:pPr>
        <w:pStyle w:val="BodyText2"/>
        <w:spacing w:after="0" w:line="360" w:lineRule="auto"/>
        <w:ind w:firstLine="1440"/>
      </w:pPr>
      <w:r w:rsidRPr="00263C4F">
        <w:t>12</w:t>
      </w:r>
      <w:r w:rsidR="00DE2E99">
        <w:t>0</w:t>
      </w:r>
      <w:r w:rsidRPr="00263C4F">
        <w:t>.</w:t>
      </w:r>
      <w:r w:rsidRPr="00263C4F">
        <w:tab/>
      </w:r>
      <w:r w:rsidR="00805221" w:rsidRPr="00263C4F">
        <w:t xml:space="preserve">PPL and Transco have not reached an agreement on the terms of the impact study.  </w:t>
      </w:r>
      <w:proofErr w:type="gramStart"/>
      <w:r w:rsidR="00805221" w:rsidRPr="00263C4F">
        <w:t>PPL St. 5-R, p. 7-9</w:t>
      </w:r>
      <w:r w:rsidR="00E72944">
        <w:t>,</w:t>
      </w:r>
      <w:r w:rsidR="00805221" w:rsidRPr="00263C4F">
        <w:t xml:space="preserve"> N.T. 342</w:t>
      </w:r>
      <w:r w:rsidRPr="00263C4F">
        <w:t>.</w:t>
      </w:r>
      <w:proofErr w:type="gramEnd"/>
    </w:p>
    <w:p w:rsidR="00EC2C4A" w:rsidRPr="00263C4F" w:rsidRDefault="00EC2C4A" w:rsidP="00BB43E3">
      <w:pPr>
        <w:pStyle w:val="BodyText2"/>
        <w:spacing w:after="0" w:line="360" w:lineRule="auto"/>
        <w:ind w:firstLine="1440"/>
      </w:pPr>
    </w:p>
    <w:p w:rsidR="00EC2C4A" w:rsidRPr="00263C4F" w:rsidRDefault="00EC2C4A" w:rsidP="00BB43E3">
      <w:pPr>
        <w:adjustRightInd w:val="0"/>
        <w:spacing w:line="360" w:lineRule="auto"/>
        <w:ind w:firstLine="1440"/>
        <w:rPr>
          <w:rFonts w:ascii="Times New Roman" w:hAnsi="Times New Roman"/>
          <w:spacing w:val="-3"/>
        </w:rPr>
      </w:pPr>
      <w:r w:rsidRPr="00263C4F">
        <w:rPr>
          <w:rFonts w:ascii="Times New Roman" w:hAnsi="Times New Roman"/>
        </w:rPr>
        <w:t>12</w:t>
      </w:r>
      <w:r w:rsidR="00DE2E99">
        <w:rPr>
          <w:rFonts w:ascii="Times New Roman" w:hAnsi="Times New Roman"/>
        </w:rPr>
        <w:t>1</w:t>
      </w:r>
      <w:r w:rsidRPr="00263C4F">
        <w:rPr>
          <w:rFonts w:ascii="Times New Roman" w:hAnsi="Times New Roman"/>
        </w:rPr>
        <w:t>.</w:t>
      </w:r>
      <w:r w:rsidRPr="00263C4F">
        <w:rPr>
          <w:rFonts w:ascii="Times New Roman" w:hAnsi="Times New Roman"/>
        </w:rPr>
        <w:tab/>
      </w:r>
      <w:r w:rsidRPr="00263C4F">
        <w:rPr>
          <w:rFonts w:ascii="Times New Roman" w:hAnsi="Times New Roman"/>
          <w:spacing w:val="-3"/>
        </w:rPr>
        <w:t xml:space="preserve">FR First owns the only access road and entrance to the Covington Industrial Park, called First Avenue.  FR First St. 1, p. 1.  </w:t>
      </w:r>
    </w:p>
    <w:p w:rsidR="00EC2C4A" w:rsidRPr="00263C4F" w:rsidRDefault="00EC2C4A" w:rsidP="00BB43E3">
      <w:pPr>
        <w:adjustRightInd w:val="0"/>
        <w:spacing w:line="360" w:lineRule="auto"/>
        <w:ind w:firstLine="1440"/>
        <w:rPr>
          <w:rFonts w:ascii="Times New Roman" w:hAnsi="Times New Roman"/>
          <w:spacing w:val="-3"/>
        </w:rPr>
      </w:pPr>
    </w:p>
    <w:p w:rsidR="00EC2C4A" w:rsidRPr="00263C4F" w:rsidRDefault="00EC2C4A" w:rsidP="00BB43E3">
      <w:pPr>
        <w:adjustRightInd w:val="0"/>
        <w:spacing w:line="360" w:lineRule="auto"/>
        <w:ind w:firstLine="1440"/>
        <w:rPr>
          <w:rFonts w:ascii="Times New Roman" w:hAnsi="Times New Roman"/>
          <w:spacing w:val="-3"/>
        </w:rPr>
      </w:pPr>
      <w:r w:rsidRPr="00263C4F">
        <w:rPr>
          <w:rFonts w:ascii="Times New Roman" w:hAnsi="Times New Roman"/>
          <w:spacing w:val="-3"/>
        </w:rPr>
        <w:t>12</w:t>
      </w:r>
      <w:r w:rsidR="00DE2E99">
        <w:rPr>
          <w:rFonts w:ascii="Times New Roman" w:hAnsi="Times New Roman"/>
          <w:spacing w:val="-3"/>
        </w:rPr>
        <w:t>2</w:t>
      </w:r>
      <w:r w:rsidRPr="00263C4F">
        <w:rPr>
          <w:rFonts w:ascii="Times New Roman" w:hAnsi="Times New Roman"/>
          <w:spacing w:val="-3"/>
        </w:rPr>
        <w:t>.</w:t>
      </w:r>
      <w:r w:rsidRPr="00263C4F">
        <w:rPr>
          <w:rFonts w:ascii="Times New Roman" w:hAnsi="Times New Roman"/>
          <w:spacing w:val="-3"/>
        </w:rPr>
        <w:tab/>
        <w:t xml:space="preserve">Covington Industrial Park is an industrial park with five existing industrial buildings, four of which are occupied by industrial, storage and transportation users and an undeveloped lot that is approved for a sixth industrial facility.  FR First St. 1, p. 1.  </w:t>
      </w:r>
    </w:p>
    <w:p w:rsidR="00EC2C4A" w:rsidRPr="00263C4F" w:rsidRDefault="00EC2C4A" w:rsidP="00BB43E3">
      <w:pPr>
        <w:adjustRightInd w:val="0"/>
        <w:spacing w:line="360" w:lineRule="auto"/>
        <w:ind w:firstLine="1440"/>
        <w:rPr>
          <w:rFonts w:ascii="Times New Roman" w:hAnsi="Times New Roman"/>
          <w:spacing w:val="-3"/>
        </w:rPr>
      </w:pPr>
    </w:p>
    <w:p w:rsidR="00EC2C4A" w:rsidRPr="00263C4F" w:rsidRDefault="00EC2C4A" w:rsidP="00BB43E3">
      <w:pPr>
        <w:adjustRightInd w:val="0"/>
        <w:spacing w:line="360" w:lineRule="auto"/>
        <w:ind w:firstLine="1440"/>
        <w:rPr>
          <w:rFonts w:ascii="Times New Roman" w:hAnsi="Times New Roman"/>
          <w:spacing w:val="-3"/>
        </w:rPr>
      </w:pPr>
      <w:r w:rsidRPr="00263C4F">
        <w:rPr>
          <w:rFonts w:ascii="Times New Roman" w:hAnsi="Times New Roman"/>
          <w:spacing w:val="-3"/>
        </w:rPr>
        <w:t>12</w:t>
      </w:r>
      <w:r w:rsidR="00DE2E99">
        <w:rPr>
          <w:rFonts w:ascii="Times New Roman" w:hAnsi="Times New Roman"/>
          <w:spacing w:val="-3"/>
        </w:rPr>
        <w:t>3</w:t>
      </w:r>
      <w:r w:rsidRPr="00263C4F">
        <w:rPr>
          <w:rFonts w:ascii="Times New Roman" w:hAnsi="Times New Roman"/>
          <w:spacing w:val="-3"/>
        </w:rPr>
        <w:t xml:space="preserve">. </w:t>
      </w:r>
      <w:r w:rsidR="00B16E5C">
        <w:rPr>
          <w:rFonts w:ascii="Times New Roman" w:hAnsi="Times New Roman"/>
          <w:spacing w:val="-3"/>
        </w:rPr>
        <w:tab/>
      </w:r>
      <w:r w:rsidRPr="00263C4F">
        <w:rPr>
          <w:rFonts w:ascii="Times New Roman" w:hAnsi="Times New Roman"/>
          <w:spacing w:val="-3"/>
        </w:rPr>
        <w:t xml:space="preserve">The Covington Industrial Park provides employment for approximately 700 people.  FR First St. 1, p. 2. </w:t>
      </w:r>
    </w:p>
    <w:p w:rsidR="00EC2C4A" w:rsidRPr="00263C4F" w:rsidRDefault="00EC2C4A" w:rsidP="00BB43E3">
      <w:pPr>
        <w:adjustRightInd w:val="0"/>
        <w:spacing w:line="360" w:lineRule="auto"/>
        <w:rPr>
          <w:rFonts w:ascii="Times New Roman" w:hAnsi="Times New Roman"/>
          <w:spacing w:val="-3"/>
        </w:rPr>
      </w:pPr>
    </w:p>
    <w:p w:rsidR="00EC2C4A" w:rsidRPr="00263C4F" w:rsidRDefault="00EC2C4A" w:rsidP="00BB43E3">
      <w:pPr>
        <w:adjustRightInd w:val="0"/>
        <w:spacing w:line="360" w:lineRule="auto"/>
        <w:rPr>
          <w:rFonts w:ascii="Times New Roman" w:hAnsi="Times New Roman"/>
          <w:spacing w:val="-3"/>
        </w:rPr>
      </w:pPr>
      <w:r w:rsidRPr="00263C4F">
        <w:rPr>
          <w:rFonts w:ascii="Times New Roman" w:hAnsi="Times New Roman"/>
          <w:spacing w:val="-3"/>
        </w:rPr>
        <w:lastRenderedPageBreak/>
        <w:tab/>
      </w:r>
      <w:r w:rsidRPr="00263C4F">
        <w:rPr>
          <w:rFonts w:ascii="Times New Roman" w:hAnsi="Times New Roman"/>
          <w:spacing w:val="-3"/>
        </w:rPr>
        <w:tab/>
        <w:t>12</w:t>
      </w:r>
      <w:r w:rsidR="00DE2E99">
        <w:rPr>
          <w:rFonts w:ascii="Times New Roman" w:hAnsi="Times New Roman"/>
          <w:spacing w:val="-3"/>
        </w:rPr>
        <w:t>4</w:t>
      </w:r>
      <w:r w:rsidRPr="00263C4F">
        <w:rPr>
          <w:rFonts w:ascii="Times New Roman" w:hAnsi="Times New Roman"/>
          <w:spacing w:val="-3"/>
        </w:rPr>
        <w:t>.</w:t>
      </w:r>
      <w:r w:rsidRPr="00263C4F">
        <w:rPr>
          <w:rFonts w:ascii="Times New Roman" w:hAnsi="Times New Roman"/>
          <w:spacing w:val="-3"/>
        </w:rPr>
        <w:tab/>
        <w:t>The access road owned by FR First is used by large tractor trailers and other traffic.  FR First St. 1, p. 2.</w:t>
      </w:r>
    </w:p>
    <w:p w:rsidR="007B1869" w:rsidRPr="00263C4F" w:rsidRDefault="007B1869" w:rsidP="00BB43E3">
      <w:pPr>
        <w:adjustRightInd w:val="0"/>
        <w:spacing w:line="360" w:lineRule="auto"/>
        <w:rPr>
          <w:rFonts w:ascii="Times New Roman" w:hAnsi="Times New Roman"/>
          <w:spacing w:val="-3"/>
        </w:rPr>
      </w:pPr>
    </w:p>
    <w:p w:rsidR="007B1869" w:rsidRPr="00263C4F" w:rsidRDefault="007B1869" w:rsidP="00BB43E3">
      <w:pPr>
        <w:adjustRightInd w:val="0"/>
        <w:spacing w:line="360" w:lineRule="auto"/>
        <w:ind w:firstLine="1440"/>
        <w:rPr>
          <w:rFonts w:ascii="Times New Roman" w:hAnsi="Times New Roman"/>
          <w:spacing w:val="-3"/>
        </w:rPr>
      </w:pPr>
      <w:r w:rsidRPr="00263C4F">
        <w:rPr>
          <w:rFonts w:ascii="Times New Roman" w:hAnsi="Times New Roman"/>
          <w:spacing w:val="-3"/>
        </w:rPr>
        <w:t>12</w:t>
      </w:r>
      <w:r w:rsidR="00DE2E99">
        <w:rPr>
          <w:rFonts w:ascii="Times New Roman" w:hAnsi="Times New Roman"/>
          <w:spacing w:val="-3"/>
        </w:rPr>
        <w:t>5</w:t>
      </w:r>
      <w:r w:rsidRPr="00263C4F">
        <w:rPr>
          <w:rFonts w:ascii="Times New Roman" w:hAnsi="Times New Roman"/>
          <w:spacing w:val="-3"/>
        </w:rPr>
        <w:t>.</w:t>
      </w:r>
      <w:r w:rsidRPr="00263C4F">
        <w:rPr>
          <w:rFonts w:ascii="Times New Roman" w:hAnsi="Times New Roman"/>
          <w:spacing w:val="-3"/>
        </w:rPr>
        <w:tab/>
        <w:t xml:space="preserve">Covington Industrial Park is partially surrounded by the private communities of Big Bass Lake and Eagle Lake.  </w:t>
      </w:r>
      <w:proofErr w:type="gramStart"/>
      <w:r w:rsidRPr="00263C4F">
        <w:rPr>
          <w:rFonts w:ascii="Times New Roman" w:hAnsi="Times New Roman"/>
          <w:spacing w:val="-3"/>
        </w:rPr>
        <w:t>PPL St. 1-R, p. 2, PPL Ex. DLH-1.</w:t>
      </w:r>
      <w:proofErr w:type="gramEnd"/>
      <w:r w:rsidRPr="00263C4F">
        <w:rPr>
          <w:rFonts w:ascii="Times New Roman" w:hAnsi="Times New Roman"/>
          <w:spacing w:val="-3"/>
        </w:rPr>
        <w:t xml:space="preserve">  </w:t>
      </w:r>
    </w:p>
    <w:p w:rsidR="007B1869" w:rsidRPr="00263C4F" w:rsidRDefault="007B1869" w:rsidP="00BB43E3">
      <w:pPr>
        <w:adjustRightInd w:val="0"/>
        <w:spacing w:line="360" w:lineRule="auto"/>
        <w:ind w:firstLine="1440"/>
        <w:rPr>
          <w:rFonts w:ascii="Times New Roman" w:hAnsi="Times New Roman"/>
          <w:spacing w:val="-3"/>
        </w:rPr>
      </w:pPr>
    </w:p>
    <w:p w:rsidR="007B1869" w:rsidRPr="00263C4F" w:rsidRDefault="007B1869" w:rsidP="00BB43E3">
      <w:pPr>
        <w:adjustRightInd w:val="0"/>
        <w:spacing w:line="360" w:lineRule="auto"/>
        <w:ind w:firstLine="1440"/>
        <w:rPr>
          <w:rFonts w:ascii="Times New Roman" w:hAnsi="Times New Roman"/>
          <w:spacing w:val="-3"/>
        </w:rPr>
      </w:pPr>
      <w:r w:rsidRPr="00263C4F">
        <w:rPr>
          <w:rFonts w:ascii="Times New Roman" w:hAnsi="Times New Roman"/>
          <w:spacing w:val="-3"/>
        </w:rPr>
        <w:t>12</w:t>
      </w:r>
      <w:r w:rsidR="00DE2E99">
        <w:rPr>
          <w:rFonts w:ascii="Times New Roman" w:hAnsi="Times New Roman"/>
          <w:spacing w:val="-3"/>
        </w:rPr>
        <w:t>6</w:t>
      </w:r>
      <w:r w:rsidRPr="00263C4F">
        <w:rPr>
          <w:rFonts w:ascii="Times New Roman" w:hAnsi="Times New Roman"/>
          <w:spacing w:val="-3"/>
        </w:rPr>
        <w:t>.</w:t>
      </w:r>
      <w:r w:rsidRPr="00263C4F">
        <w:rPr>
          <w:rFonts w:ascii="Times New Roman" w:hAnsi="Times New Roman"/>
          <w:spacing w:val="-3"/>
        </w:rPr>
        <w:tab/>
        <w:t xml:space="preserve">The segment of the Northeast-Pocono Reliability </w:t>
      </w:r>
      <w:r w:rsidR="00B16E5C">
        <w:rPr>
          <w:rFonts w:ascii="Times New Roman" w:hAnsi="Times New Roman"/>
          <w:spacing w:val="-3"/>
        </w:rPr>
        <w:t>P</w:t>
      </w:r>
      <w:r w:rsidRPr="00263C4F">
        <w:rPr>
          <w:rFonts w:ascii="Times New Roman" w:hAnsi="Times New Roman"/>
          <w:spacing w:val="-3"/>
        </w:rPr>
        <w:t xml:space="preserve">roject that traverses the Covington Industrial Park is approximately 2.1 miles of 230 kV transmission line located on the line segment between the North Pocono and West Pocono Substations.  PPL St. 1-R, p. 2.  </w:t>
      </w:r>
    </w:p>
    <w:p w:rsidR="007B1869" w:rsidRPr="00263C4F" w:rsidRDefault="007B1869" w:rsidP="00BB43E3">
      <w:pPr>
        <w:adjustRightInd w:val="0"/>
        <w:spacing w:line="360" w:lineRule="auto"/>
        <w:ind w:firstLine="1440"/>
        <w:rPr>
          <w:rFonts w:ascii="Times New Roman" w:hAnsi="Times New Roman"/>
          <w:spacing w:val="-3"/>
        </w:rPr>
      </w:pPr>
    </w:p>
    <w:p w:rsidR="007B1869" w:rsidRPr="00263C4F" w:rsidRDefault="007B1869" w:rsidP="00BB43E3">
      <w:pPr>
        <w:adjustRightInd w:val="0"/>
        <w:spacing w:line="360" w:lineRule="auto"/>
        <w:ind w:firstLine="1440"/>
        <w:rPr>
          <w:rFonts w:ascii="Times New Roman" w:hAnsi="Times New Roman"/>
          <w:spacing w:val="-3"/>
        </w:rPr>
      </w:pPr>
      <w:r w:rsidRPr="00263C4F">
        <w:rPr>
          <w:rFonts w:ascii="Times New Roman" w:hAnsi="Times New Roman"/>
          <w:spacing w:val="-3"/>
        </w:rPr>
        <w:t>12</w:t>
      </w:r>
      <w:r w:rsidR="00DE2E99">
        <w:rPr>
          <w:rFonts w:ascii="Times New Roman" w:hAnsi="Times New Roman"/>
          <w:spacing w:val="-3"/>
        </w:rPr>
        <w:t>7</w:t>
      </w:r>
      <w:r w:rsidRPr="00263C4F">
        <w:rPr>
          <w:rFonts w:ascii="Times New Roman" w:hAnsi="Times New Roman"/>
          <w:spacing w:val="-3"/>
        </w:rPr>
        <w:t>.</w:t>
      </w:r>
      <w:r w:rsidRPr="00263C4F">
        <w:rPr>
          <w:rFonts w:ascii="Times New Roman" w:hAnsi="Times New Roman"/>
          <w:spacing w:val="-3"/>
        </w:rPr>
        <w:tab/>
        <w:t xml:space="preserve">PPL has </w:t>
      </w:r>
      <w:r w:rsidR="00DB07BE">
        <w:rPr>
          <w:rFonts w:ascii="Times New Roman" w:hAnsi="Times New Roman"/>
          <w:spacing w:val="-3"/>
        </w:rPr>
        <w:t>declined to select the alternative</w:t>
      </w:r>
      <w:r w:rsidRPr="00263C4F">
        <w:rPr>
          <w:rFonts w:ascii="Times New Roman" w:hAnsi="Times New Roman"/>
          <w:spacing w:val="-3"/>
        </w:rPr>
        <w:t xml:space="preserve"> route for the transmission line proposed by FR First because following the property line of Covington Industrial Park would place the transmission line in close proximity to </w:t>
      </w:r>
      <w:r w:rsidR="00DE2E99">
        <w:rPr>
          <w:rFonts w:ascii="Times New Roman" w:hAnsi="Times New Roman"/>
          <w:spacing w:val="-3"/>
        </w:rPr>
        <w:t xml:space="preserve">the </w:t>
      </w:r>
      <w:r w:rsidRPr="00263C4F">
        <w:rPr>
          <w:rFonts w:ascii="Times New Roman" w:hAnsi="Times New Roman"/>
          <w:spacing w:val="-3"/>
        </w:rPr>
        <w:t>residences that abut the park.  PPL St. 1-R, p. 4.</w:t>
      </w:r>
    </w:p>
    <w:p w:rsidR="007B1869" w:rsidRPr="00263C4F" w:rsidRDefault="007B1869" w:rsidP="00BB43E3">
      <w:pPr>
        <w:adjustRightInd w:val="0"/>
        <w:spacing w:line="360" w:lineRule="auto"/>
        <w:ind w:firstLine="1440"/>
        <w:rPr>
          <w:rFonts w:ascii="Times New Roman" w:hAnsi="Times New Roman"/>
          <w:spacing w:val="-3"/>
        </w:rPr>
      </w:pPr>
    </w:p>
    <w:p w:rsidR="007B1869" w:rsidRPr="00263C4F" w:rsidRDefault="007B1869" w:rsidP="00BB43E3">
      <w:pPr>
        <w:adjustRightInd w:val="0"/>
        <w:spacing w:line="360" w:lineRule="auto"/>
        <w:ind w:firstLine="1440"/>
        <w:rPr>
          <w:rFonts w:ascii="Times New Roman" w:hAnsi="Times New Roman"/>
          <w:spacing w:val="-3"/>
        </w:rPr>
      </w:pPr>
      <w:r w:rsidRPr="00263C4F">
        <w:rPr>
          <w:rFonts w:ascii="Times New Roman" w:hAnsi="Times New Roman"/>
          <w:spacing w:val="-3"/>
        </w:rPr>
        <w:t>12</w:t>
      </w:r>
      <w:r w:rsidR="00DE2E99">
        <w:rPr>
          <w:rFonts w:ascii="Times New Roman" w:hAnsi="Times New Roman"/>
          <w:spacing w:val="-3"/>
        </w:rPr>
        <w:t>8</w:t>
      </w:r>
      <w:r w:rsidRPr="00263C4F">
        <w:rPr>
          <w:rFonts w:ascii="Times New Roman" w:hAnsi="Times New Roman"/>
          <w:spacing w:val="-3"/>
        </w:rPr>
        <w:t>.</w:t>
      </w:r>
      <w:r w:rsidRPr="00263C4F">
        <w:rPr>
          <w:rFonts w:ascii="Times New Roman" w:hAnsi="Times New Roman"/>
          <w:spacing w:val="-3"/>
        </w:rPr>
        <w:tab/>
        <w:t xml:space="preserve">PPL initially considered routing the transmission line along the property line of Covington Industrial Park but several home owners whose properties adjoin the park objected to that route.  PPL St. 1-R, p. 4.  </w:t>
      </w:r>
    </w:p>
    <w:p w:rsidR="007B1869" w:rsidRPr="00263C4F" w:rsidRDefault="007B1869" w:rsidP="00BB43E3">
      <w:pPr>
        <w:adjustRightInd w:val="0"/>
        <w:spacing w:line="360" w:lineRule="auto"/>
        <w:ind w:firstLine="1440"/>
        <w:rPr>
          <w:rFonts w:ascii="Times New Roman" w:hAnsi="Times New Roman"/>
          <w:spacing w:val="-3"/>
        </w:rPr>
      </w:pPr>
    </w:p>
    <w:p w:rsidR="007B1869" w:rsidRDefault="007B1869" w:rsidP="00BB43E3">
      <w:pPr>
        <w:adjustRightInd w:val="0"/>
        <w:spacing w:line="360" w:lineRule="auto"/>
        <w:ind w:firstLine="1440"/>
        <w:rPr>
          <w:rFonts w:ascii="Times New Roman" w:hAnsi="Times New Roman"/>
          <w:spacing w:val="-3"/>
        </w:rPr>
      </w:pPr>
      <w:r w:rsidRPr="00263C4F">
        <w:rPr>
          <w:rFonts w:ascii="Times New Roman" w:hAnsi="Times New Roman"/>
          <w:spacing w:val="-3"/>
        </w:rPr>
        <w:t>1</w:t>
      </w:r>
      <w:r w:rsidR="00DE2E99">
        <w:rPr>
          <w:rFonts w:ascii="Times New Roman" w:hAnsi="Times New Roman"/>
          <w:spacing w:val="-3"/>
        </w:rPr>
        <w:t>29</w:t>
      </w:r>
      <w:r w:rsidRPr="00263C4F">
        <w:rPr>
          <w:rFonts w:ascii="Times New Roman" w:hAnsi="Times New Roman"/>
          <w:spacing w:val="-3"/>
        </w:rPr>
        <w:t>.</w:t>
      </w:r>
      <w:r w:rsidRPr="00263C4F">
        <w:rPr>
          <w:rFonts w:ascii="Times New Roman" w:hAnsi="Times New Roman"/>
          <w:spacing w:val="-3"/>
        </w:rPr>
        <w:tab/>
        <w:t>PPL considered these objection</w:t>
      </w:r>
      <w:r w:rsidR="00DE2E99">
        <w:rPr>
          <w:rFonts w:ascii="Times New Roman" w:hAnsi="Times New Roman"/>
          <w:spacing w:val="-3"/>
        </w:rPr>
        <w:t>s</w:t>
      </w:r>
      <w:r w:rsidRPr="00263C4F">
        <w:rPr>
          <w:rFonts w:ascii="Times New Roman" w:hAnsi="Times New Roman"/>
          <w:spacing w:val="-3"/>
        </w:rPr>
        <w:t xml:space="preserve"> and determined that it would create the least overall impact if the route for the transmission line were located further away from residential dwellings and closer to the industrial buildings located in Covington Industrial Park.  PPL St. 1-R, p. 4.</w:t>
      </w:r>
    </w:p>
    <w:p w:rsidR="00E72944" w:rsidRPr="00263C4F" w:rsidRDefault="00E72944" w:rsidP="00BB43E3">
      <w:pPr>
        <w:adjustRightInd w:val="0"/>
        <w:spacing w:line="360" w:lineRule="auto"/>
        <w:ind w:firstLine="1440"/>
        <w:rPr>
          <w:rFonts w:ascii="Times New Roman" w:hAnsi="Times New Roman"/>
          <w:spacing w:val="-3"/>
        </w:rPr>
      </w:pPr>
    </w:p>
    <w:p w:rsidR="007B1869" w:rsidRPr="00263C4F" w:rsidRDefault="007B1869" w:rsidP="00BB43E3">
      <w:pPr>
        <w:pStyle w:val="BodyText2"/>
        <w:spacing w:after="0" w:line="360" w:lineRule="auto"/>
        <w:ind w:firstLine="1440"/>
        <w:rPr>
          <w:spacing w:val="-3"/>
        </w:rPr>
      </w:pPr>
      <w:r w:rsidRPr="00263C4F">
        <w:rPr>
          <w:spacing w:val="-3"/>
        </w:rPr>
        <w:t>13</w:t>
      </w:r>
      <w:r w:rsidR="00DE2E99">
        <w:rPr>
          <w:spacing w:val="-3"/>
        </w:rPr>
        <w:t>0</w:t>
      </w:r>
      <w:r w:rsidRPr="00263C4F">
        <w:rPr>
          <w:spacing w:val="-3"/>
        </w:rPr>
        <w:t>.</w:t>
      </w:r>
      <w:r w:rsidRPr="00263C4F">
        <w:rPr>
          <w:spacing w:val="-3"/>
        </w:rPr>
        <w:tab/>
        <w:t xml:space="preserve">The proposed route for the transmission line through Covington Industrial Park crosses State Route 435 near the entrance to Covington Industrial Park, follows Industrial Road, </w:t>
      </w:r>
      <w:proofErr w:type="gramStart"/>
      <w:r w:rsidRPr="00263C4F">
        <w:rPr>
          <w:spacing w:val="-3"/>
        </w:rPr>
        <w:t>then</w:t>
      </w:r>
      <w:proofErr w:type="gramEnd"/>
      <w:r w:rsidRPr="00263C4F">
        <w:rPr>
          <w:spacing w:val="-3"/>
        </w:rPr>
        <w:t xml:space="preserve"> turns to situate the line behind the buildings located in the park.  PPL St. 1-R, p. 2.  </w:t>
      </w:r>
    </w:p>
    <w:p w:rsidR="007B1869" w:rsidRPr="00263C4F" w:rsidRDefault="007B1869" w:rsidP="00BB43E3">
      <w:pPr>
        <w:pStyle w:val="BodyText2"/>
        <w:spacing w:after="0" w:line="360" w:lineRule="auto"/>
        <w:ind w:firstLine="1440"/>
        <w:rPr>
          <w:spacing w:val="-3"/>
        </w:rPr>
      </w:pPr>
    </w:p>
    <w:p w:rsidR="007B1869" w:rsidRPr="00263C4F" w:rsidRDefault="007B1869" w:rsidP="00BB43E3">
      <w:pPr>
        <w:pStyle w:val="BodyText2"/>
        <w:spacing w:after="0" w:line="360" w:lineRule="auto"/>
        <w:ind w:firstLine="1440"/>
      </w:pPr>
      <w:r w:rsidRPr="00263C4F">
        <w:rPr>
          <w:spacing w:val="-3"/>
        </w:rPr>
        <w:t>13</w:t>
      </w:r>
      <w:r w:rsidR="00DE2E99">
        <w:rPr>
          <w:spacing w:val="-3"/>
        </w:rPr>
        <w:t>1</w:t>
      </w:r>
      <w:r w:rsidRPr="00263C4F">
        <w:rPr>
          <w:spacing w:val="-3"/>
        </w:rPr>
        <w:t>.</w:t>
      </w:r>
      <w:r w:rsidRPr="00263C4F">
        <w:rPr>
          <w:spacing w:val="-3"/>
        </w:rPr>
        <w:tab/>
      </w:r>
      <w:r w:rsidRPr="00263C4F">
        <w:t>The proposed route through the Covington Industrial Park crosses State Road 435 near the entrance to the Covington Industrial Park and parallels First Avenue</w:t>
      </w:r>
      <w:r w:rsidR="00B16E5C">
        <w:t xml:space="preserve"> </w:t>
      </w:r>
      <w:r w:rsidRPr="00263C4F">
        <w:t xml:space="preserve">for approximately 1,740 feet along the property line that separates the Art Mortgage and FR First properties.  </w:t>
      </w:r>
      <w:proofErr w:type="gramStart"/>
      <w:r w:rsidRPr="00263C4F">
        <w:t>PPL St. 1-R, p. 2; PPL St. 1-RJ, p. 3; PPL Ex. DLH-1.</w:t>
      </w:r>
      <w:proofErr w:type="gramEnd"/>
      <w:r w:rsidRPr="00263C4F">
        <w:t xml:space="preserve">  </w:t>
      </w:r>
    </w:p>
    <w:p w:rsidR="007B1869" w:rsidRPr="00263C4F" w:rsidRDefault="007B1869" w:rsidP="00BB43E3">
      <w:pPr>
        <w:adjustRightInd w:val="0"/>
        <w:spacing w:line="360" w:lineRule="auto"/>
        <w:ind w:firstLine="1440"/>
        <w:rPr>
          <w:rFonts w:ascii="Times New Roman" w:hAnsi="Times New Roman"/>
          <w:spacing w:val="-3"/>
        </w:rPr>
      </w:pPr>
    </w:p>
    <w:p w:rsidR="007B1869" w:rsidRPr="00263C4F" w:rsidRDefault="007B1869" w:rsidP="00BB43E3">
      <w:pPr>
        <w:adjustRightInd w:val="0"/>
        <w:spacing w:line="360" w:lineRule="auto"/>
        <w:ind w:firstLine="1440"/>
        <w:rPr>
          <w:rFonts w:ascii="Times New Roman" w:hAnsi="Times New Roman"/>
          <w:spacing w:val="-3"/>
        </w:rPr>
      </w:pPr>
      <w:r w:rsidRPr="00263C4F">
        <w:rPr>
          <w:rFonts w:ascii="Times New Roman" w:hAnsi="Times New Roman"/>
          <w:spacing w:val="-3"/>
        </w:rPr>
        <w:lastRenderedPageBreak/>
        <w:t>13</w:t>
      </w:r>
      <w:r w:rsidR="00DE2E99">
        <w:rPr>
          <w:rFonts w:ascii="Times New Roman" w:hAnsi="Times New Roman"/>
          <w:spacing w:val="-3"/>
        </w:rPr>
        <w:t>2</w:t>
      </w:r>
      <w:r w:rsidRPr="00263C4F">
        <w:rPr>
          <w:rFonts w:ascii="Times New Roman" w:hAnsi="Times New Roman"/>
          <w:spacing w:val="-3"/>
        </w:rPr>
        <w:t>.</w:t>
      </w:r>
      <w:r w:rsidRPr="00263C4F">
        <w:rPr>
          <w:rFonts w:ascii="Times New Roman" w:hAnsi="Times New Roman"/>
          <w:spacing w:val="-3"/>
        </w:rPr>
        <w:tab/>
        <w:t xml:space="preserve">The proposed route crosses approximately 175 feet north of the entrance to Covington Industrial Park.  PPL St. 1-R, p. 3.  </w:t>
      </w:r>
    </w:p>
    <w:p w:rsidR="007B1869" w:rsidRPr="00263C4F" w:rsidRDefault="007B1869" w:rsidP="00BB43E3">
      <w:pPr>
        <w:adjustRightInd w:val="0"/>
        <w:spacing w:line="360" w:lineRule="auto"/>
        <w:ind w:firstLine="1440"/>
        <w:rPr>
          <w:rFonts w:ascii="Times New Roman" w:hAnsi="Times New Roman"/>
          <w:spacing w:val="-3"/>
        </w:rPr>
      </w:pPr>
    </w:p>
    <w:p w:rsidR="007B1869" w:rsidRPr="00263C4F" w:rsidRDefault="007B1869" w:rsidP="00BB43E3">
      <w:pPr>
        <w:adjustRightInd w:val="0"/>
        <w:spacing w:line="360" w:lineRule="auto"/>
        <w:ind w:firstLine="1440"/>
        <w:rPr>
          <w:rFonts w:ascii="Times New Roman" w:hAnsi="Times New Roman"/>
          <w:spacing w:val="-3"/>
        </w:rPr>
      </w:pPr>
      <w:r w:rsidRPr="00263C4F">
        <w:rPr>
          <w:rFonts w:ascii="Times New Roman" w:hAnsi="Times New Roman"/>
          <w:spacing w:val="-3"/>
        </w:rPr>
        <w:t>13</w:t>
      </w:r>
      <w:r w:rsidR="00DE2E99">
        <w:rPr>
          <w:rFonts w:ascii="Times New Roman" w:hAnsi="Times New Roman"/>
          <w:spacing w:val="-3"/>
        </w:rPr>
        <w:t>3</w:t>
      </w:r>
      <w:r w:rsidRPr="00263C4F">
        <w:rPr>
          <w:rFonts w:ascii="Times New Roman" w:hAnsi="Times New Roman"/>
          <w:spacing w:val="-3"/>
        </w:rPr>
        <w:t>.</w:t>
      </w:r>
      <w:r w:rsidRPr="00263C4F">
        <w:rPr>
          <w:rFonts w:ascii="Times New Roman" w:hAnsi="Times New Roman"/>
          <w:spacing w:val="-3"/>
        </w:rPr>
        <w:tab/>
        <w:t xml:space="preserve">The only pole proposed near the Covington Industrial Park entrance will be located approximately 50 feet from the edge of State Route 435.  </w:t>
      </w:r>
      <w:proofErr w:type="gramStart"/>
      <w:r w:rsidR="001205D4" w:rsidRPr="00263C4F">
        <w:rPr>
          <w:rFonts w:ascii="Times New Roman" w:hAnsi="Times New Roman"/>
          <w:spacing w:val="-3"/>
        </w:rPr>
        <w:t xml:space="preserve">PPL St. 1-R, p. 3, </w:t>
      </w:r>
      <w:r w:rsidR="001205D4">
        <w:rPr>
          <w:rFonts w:ascii="Times New Roman" w:hAnsi="Times New Roman"/>
          <w:spacing w:val="-3"/>
        </w:rPr>
        <w:t xml:space="preserve">PPL </w:t>
      </w:r>
      <w:r w:rsidR="001205D4" w:rsidRPr="00263C4F">
        <w:rPr>
          <w:rFonts w:ascii="Times New Roman" w:hAnsi="Times New Roman"/>
          <w:spacing w:val="-3"/>
        </w:rPr>
        <w:t>Ex. DLH-2.</w:t>
      </w:r>
      <w:proofErr w:type="gramEnd"/>
    </w:p>
    <w:p w:rsidR="007B1869" w:rsidRPr="00263C4F" w:rsidRDefault="007B1869" w:rsidP="00BB43E3">
      <w:pPr>
        <w:pStyle w:val="BodyText2"/>
        <w:spacing w:after="0" w:line="360" w:lineRule="auto"/>
        <w:ind w:firstLine="1440"/>
      </w:pPr>
    </w:p>
    <w:p w:rsidR="007B1869" w:rsidRPr="00263C4F" w:rsidRDefault="007B1869" w:rsidP="00BB43E3">
      <w:pPr>
        <w:pStyle w:val="BodyText2"/>
        <w:spacing w:after="0" w:line="360" w:lineRule="auto"/>
        <w:ind w:firstLine="1440"/>
      </w:pPr>
      <w:r w:rsidRPr="00263C4F">
        <w:t>13</w:t>
      </w:r>
      <w:r w:rsidR="00DE2E99">
        <w:t>4</w:t>
      </w:r>
      <w:r w:rsidRPr="00263C4F">
        <w:t>.</w:t>
      </w:r>
      <w:r w:rsidRPr="00263C4F">
        <w:tab/>
        <w:t>The poles carrying the proposed transmission lines for the portion of the proposed route that parallels the FR First property will be located entirely on the property of Art Mortgage, for which PPL has secured an easement for the proposed route.  PPL St. 1-RJ, p. 2.</w:t>
      </w:r>
      <w:r w:rsidR="007F5EA5">
        <w:rPr>
          <w:spacing w:val="-3"/>
        </w:rPr>
        <w:t xml:space="preserve">  </w:t>
      </w:r>
    </w:p>
    <w:p w:rsidR="007B1869" w:rsidRPr="00263C4F" w:rsidRDefault="007B1869" w:rsidP="00BB43E3">
      <w:pPr>
        <w:pStyle w:val="BodyText2"/>
        <w:spacing w:after="0" w:line="360" w:lineRule="auto"/>
        <w:ind w:firstLine="1440"/>
      </w:pPr>
    </w:p>
    <w:p w:rsidR="007B1869" w:rsidRPr="00263C4F" w:rsidRDefault="007B1869" w:rsidP="00BB43E3">
      <w:pPr>
        <w:pStyle w:val="BodyText2"/>
        <w:spacing w:after="0" w:line="360" w:lineRule="auto"/>
        <w:ind w:firstLine="1440"/>
        <w:rPr>
          <w:spacing w:val="-3"/>
        </w:rPr>
      </w:pPr>
      <w:r w:rsidRPr="00263C4F">
        <w:t>13</w:t>
      </w:r>
      <w:r w:rsidR="00DE2E99">
        <w:t>5</w:t>
      </w:r>
      <w:r w:rsidRPr="00263C4F">
        <w:t>.</w:t>
      </w:r>
      <w:r w:rsidRPr="00263C4F">
        <w:tab/>
        <w:t>The closest pole will be 36 feet from the edge of the existing pavement of the access road to the Covington Industrial Park.  PPL St. 1-RJ, p. 2</w:t>
      </w:r>
      <w:r w:rsidRPr="00263C4F">
        <w:rPr>
          <w:spacing w:val="-3"/>
        </w:rPr>
        <w:t>.</w:t>
      </w:r>
    </w:p>
    <w:p w:rsidR="00143A03" w:rsidRDefault="00143A03" w:rsidP="00BB43E3">
      <w:pPr>
        <w:adjustRightInd w:val="0"/>
        <w:spacing w:line="360" w:lineRule="auto"/>
        <w:rPr>
          <w:rFonts w:ascii="Times New Roman" w:hAnsi="Times New Roman"/>
          <w:spacing w:val="-3"/>
        </w:rPr>
      </w:pPr>
    </w:p>
    <w:p w:rsidR="00EC2C4A" w:rsidRPr="00263C4F" w:rsidRDefault="00B6770A" w:rsidP="00BB43E3">
      <w:pPr>
        <w:adjustRightInd w:val="0"/>
        <w:spacing w:line="360" w:lineRule="auto"/>
        <w:rPr>
          <w:rFonts w:ascii="Times New Roman" w:hAnsi="Times New Roman"/>
          <w:spacing w:val="-3"/>
          <w:u w:val="single"/>
        </w:rPr>
      </w:pPr>
      <w:r w:rsidRPr="00B6770A">
        <w:rPr>
          <w:rFonts w:ascii="Times New Roman" w:hAnsi="Times New Roman"/>
          <w:spacing w:val="-3"/>
        </w:rPr>
        <w:t>F.</w:t>
      </w:r>
      <w:r w:rsidRPr="00B6770A">
        <w:rPr>
          <w:rFonts w:ascii="Times New Roman" w:hAnsi="Times New Roman"/>
          <w:spacing w:val="-3"/>
        </w:rPr>
        <w:tab/>
      </w:r>
      <w:r>
        <w:rPr>
          <w:rFonts w:ascii="Times New Roman" w:hAnsi="Times New Roman"/>
          <w:spacing w:val="-3"/>
          <w:u w:val="single"/>
        </w:rPr>
        <w:t>Compliance with Environmental Statutes and Regulations</w:t>
      </w:r>
      <w:r w:rsidR="007D1359">
        <w:rPr>
          <w:rFonts w:ascii="Times New Roman" w:hAnsi="Times New Roman"/>
          <w:spacing w:val="-3"/>
          <w:u w:val="single"/>
        </w:rPr>
        <w:fldChar w:fldCharType="begin"/>
      </w:r>
      <w:r w:rsidR="007D1359">
        <w:instrText xml:space="preserve"> TC "</w:instrText>
      </w:r>
      <w:bookmarkStart w:id="25" w:name="_Toc368562993"/>
      <w:bookmarkStart w:id="26" w:name="_Toc368563510"/>
      <w:bookmarkStart w:id="27" w:name="_Toc368563909"/>
      <w:r w:rsidR="007D1359" w:rsidRPr="001B595F">
        <w:rPr>
          <w:rFonts w:ascii="Times New Roman" w:hAnsi="Times New Roman"/>
          <w:spacing w:val="-3"/>
        </w:rPr>
        <w:instrText>F.</w:instrText>
      </w:r>
      <w:r w:rsidR="007D1359" w:rsidRPr="001B595F">
        <w:rPr>
          <w:rFonts w:ascii="Times New Roman" w:hAnsi="Times New Roman"/>
          <w:spacing w:val="-3"/>
        </w:rPr>
        <w:tab/>
      </w:r>
      <w:r w:rsidR="007D1359" w:rsidRPr="001B595F">
        <w:rPr>
          <w:rFonts w:ascii="Times New Roman" w:hAnsi="Times New Roman"/>
          <w:spacing w:val="-3"/>
          <w:u w:val="single"/>
        </w:rPr>
        <w:instrText>Compliance with Environmental Statutes and Regulations</w:instrText>
      </w:r>
      <w:bookmarkEnd w:id="25"/>
      <w:bookmarkEnd w:id="26"/>
      <w:bookmarkEnd w:id="27"/>
      <w:r w:rsidR="007D1359">
        <w:instrText xml:space="preserve">" \f C \l "2" </w:instrText>
      </w:r>
      <w:r w:rsidR="007D1359">
        <w:rPr>
          <w:rFonts w:ascii="Times New Roman" w:hAnsi="Times New Roman"/>
          <w:spacing w:val="-3"/>
          <w:u w:val="single"/>
        </w:rPr>
        <w:fldChar w:fldCharType="end"/>
      </w:r>
    </w:p>
    <w:p w:rsidR="00805221" w:rsidRPr="00263C4F" w:rsidRDefault="00805221" w:rsidP="00BB43E3">
      <w:pPr>
        <w:pStyle w:val="BodyText2"/>
        <w:spacing w:after="0" w:line="360" w:lineRule="auto"/>
        <w:ind w:firstLine="1440"/>
      </w:pPr>
      <w:r w:rsidRPr="00263C4F">
        <w:t xml:space="preserve">  </w:t>
      </w:r>
    </w:p>
    <w:p w:rsidR="005A2D4F" w:rsidRDefault="00CA1A83" w:rsidP="00BB43E3">
      <w:pPr>
        <w:pStyle w:val="BodyText2"/>
        <w:spacing w:after="0" w:line="360" w:lineRule="auto"/>
        <w:ind w:firstLine="1440"/>
      </w:pPr>
      <w:r>
        <w:t>13</w:t>
      </w:r>
      <w:r w:rsidR="00DE2E99">
        <w:t>6</w:t>
      </w:r>
      <w:r>
        <w:t>.</w:t>
      </w:r>
      <w:r w:rsidR="005A2D4F" w:rsidRPr="00263C4F">
        <w:tab/>
        <w:t>PPL has constructed 118 transmission projects over the last 15 years.  PPL St. 4-R-2, p. 22.</w:t>
      </w:r>
    </w:p>
    <w:p w:rsidR="004E4721" w:rsidRPr="00263C4F" w:rsidRDefault="004E4721" w:rsidP="00BB43E3">
      <w:pPr>
        <w:pStyle w:val="BodyText2"/>
        <w:spacing w:after="0" w:line="360" w:lineRule="auto"/>
        <w:ind w:firstLine="1440"/>
      </w:pPr>
    </w:p>
    <w:p w:rsidR="005A2D4F" w:rsidRPr="00263C4F" w:rsidRDefault="005A2D4F" w:rsidP="00BB43E3">
      <w:pPr>
        <w:pStyle w:val="BodyText2"/>
        <w:spacing w:after="0" w:line="360" w:lineRule="auto"/>
        <w:ind w:firstLine="1440"/>
      </w:pPr>
      <w:r w:rsidRPr="00263C4F">
        <w:t>13</w:t>
      </w:r>
      <w:r w:rsidR="00DE2E99">
        <w:t>7</w:t>
      </w:r>
      <w:r w:rsidRPr="00263C4F">
        <w:t>.</w:t>
      </w:r>
      <w:r w:rsidRPr="00263C4F">
        <w:tab/>
        <w:t xml:space="preserve">PPL maintains approximately 5,000 miles of transmission lines operating at 69 kV or higher, approximately 375 substations with a capacity of 10 </w:t>
      </w:r>
      <w:r w:rsidR="0017086E">
        <w:t xml:space="preserve">megavolt </w:t>
      </w:r>
      <w:proofErr w:type="gramStart"/>
      <w:r w:rsidR="0017086E">
        <w:t>ampere</w:t>
      </w:r>
      <w:proofErr w:type="gramEnd"/>
      <w:r w:rsidR="0017086E">
        <w:t xml:space="preserve"> (</w:t>
      </w:r>
      <w:r w:rsidRPr="00263C4F">
        <w:t>MVA</w:t>
      </w:r>
      <w:r w:rsidR="0017086E">
        <w:t>)</w:t>
      </w:r>
      <w:r w:rsidRPr="00263C4F">
        <w:t xml:space="preserve"> or more, and approximately 43,000 miles of distribution lines.  PPL St. 4-R-2, p. 22.</w:t>
      </w:r>
    </w:p>
    <w:p w:rsidR="005A2D4F" w:rsidRPr="00263C4F" w:rsidRDefault="005A2D4F" w:rsidP="00BB43E3">
      <w:pPr>
        <w:pStyle w:val="BodyText2"/>
        <w:spacing w:after="0" w:line="360" w:lineRule="auto"/>
        <w:ind w:firstLine="1440"/>
      </w:pPr>
    </w:p>
    <w:p w:rsidR="005A2D4F" w:rsidRPr="00263C4F" w:rsidRDefault="005A2D4F" w:rsidP="00BB43E3">
      <w:pPr>
        <w:pStyle w:val="BodyText2"/>
        <w:spacing w:after="0" w:line="360" w:lineRule="auto"/>
        <w:ind w:firstLine="1440"/>
      </w:pPr>
      <w:r w:rsidRPr="00263C4F">
        <w:t>13</w:t>
      </w:r>
      <w:r w:rsidR="0017086E">
        <w:t>8</w:t>
      </w:r>
      <w:r w:rsidRPr="00263C4F">
        <w:t>.</w:t>
      </w:r>
      <w:r w:rsidRPr="00263C4F">
        <w:tab/>
        <w:t xml:space="preserve">PPL has committed to obtain all required permits for construction of the Northeast-Pocono Reliability Project and will comply with any and all conditions placed on such permits by those agencies that have appropriate jurisdiction over environmental matters.  </w:t>
      </w:r>
      <w:proofErr w:type="gramStart"/>
      <w:r w:rsidRPr="00263C4F">
        <w:t>PPL St. 4-R-2, p. 4, 24; N.T. 479.</w:t>
      </w:r>
      <w:proofErr w:type="gramEnd"/>
      <w:r w:rsidRPr="00263C4F">
        <w:t xml:space="preserve">  </w:t>
      </w:r>
    </w:p>
    <w:p w:rsidR="005A2D4F" w:rsidRPr="00263C4F" w:rsidRDefault="005A2D4F" w:rsidP="00BB43E3">
      <w:pPr>
        <w:pStyle w:val="BodyText2"/>
        <w:spacing w:after="0" w:line="360" w:lineRule="auto"/>
      </w:pPr>
    </w:p>
    <w:p w:rsidR="005A2D4F" w:rsidRPr="00263C4F" w:rsidRDefault="00B6770A" w:rsidP="00BB43E3">
      <w:pPr>
        <w:pStyle w:val="BodyText2"/>
        <w:spacing w:after="0" w:line="360" w:lineRule="auto"/>
        <w:rPr>
          <w:u w:val="single"/>
        </w:rPr>
      </w:pPr>
      <w:r w:rsidRPr="00B6770A">
        <w:t>G.</w:t>
      </w:r>
      <w:r w:rsidRPr="00B6770A">
        <w:tab/>
      </w:r>
      <w:r>
        <w:rPr>
          <w:u w:val="single"/>
        </w:rPr>
        <w:t>Minimum Adverse Environmental Impact</w:t>
      </w:r>
      <w:r w:rsidR="007D1359">
        <w:rPr>
          <w:u w:val="single"/>
        </w:rPr>
        <w:fldChar w:fldCharType="begin"/>
      </w:r>
      <w:r w:rsidR="007D1359">
        <w:instrText xml:space="preserve"> TC "</w:instrText>
      </w:r>
      <w:bookmarkStart w:id="28" w:name="_Toc368562994"/>
      <w:bookmarkStart w:id="29" w:name="_Toc368563511"/>
      <w:bookmarkStart w:id="30" w:name="_Toc368563910"/>
      <w:r w:rsidR="007D1359" w:rsidRPr="001B595F">
        <w:instrText>G.</w:instrText>
      </w:r>
      <w:r w:rsidR="007D1359" w:rsidRPr="001B595F">
        <w:tab/>
      </w:r>
      <w:r w:rsidR="007D1359" w:rsidRPr="001B595F">
        <w:rPr>
          <w:u w:val="single"/>
        </w:rPr>
        <w:instrText>Minimum Adverse Environmental Impact</w:instrText>
      </w:r>
      <w:bookmarkEnd w:id="28"/>
      <w:bookmarkEnd w:id="29"/>
      <w:bookmarkEnd w:id="30"/>
      <w:r w:rsidR="007D1359">
        <w:instrText xml:space="preserve">" \f C \l "2" </w:instrText>
      </w:r>
      <w:r w:rsidR="007D1359">
        <w:rPr>
          <w:u w:val="single"/>
        </w:rPr>
        <w:fldChar w:fldCharType="end"/>
      </w:r>
    </w:p>
    <w:p w:rsidR="00805221" w:rsidRPr="00263C4F" w:rsidRDefault="00805221" w:rsidP="00BB43E3">
      <w:pPr>
        <w:pStyle w:val="BodyText2"/>
        <w:spacing w:after="0" w:line="360" w:lineRule="auto"/>
        <w:ind w:firstLine="1440"/>
      </w:pPr>
    </w:p>
    <w:p w:rsidR="005A2D4F" w:rsidRPr="00263C4F" w:rsidRDefault="00CA1A83" w:rsidP="00BB43E3">
      <w:pPr>
        <w:pStyle w:val="BodyText2"/>
        <w:spacing w:after="0" w:line="360" w:lineRule="auto"/>
        <w:ind w:right="18" w:firstLine="1440"/>
      </w:pPr>
      <w:r>
        <w:rPr>
          <w:color w:val="000000"/>
          <w:szCs w:val="23"/>
        </w:rPr>
        <w:t>1</w:t>
      </w:r>
      <w:r w:rsidR="0017086E">
        <w:rPr>
          <w:color w:val="000000"/>
          <w:szCs w:val="23"/>
        </w:rPr>
        <w:t>39</w:t>
      </w:r>
      <w:r>
        <w:rPr>
          <w:color w:val="000000"/>
          <w:szCs w:val="23"/>
        </w:rPr>
        <w:t>.</w:t>
      </w:r>
      <w:r w:rsidR="005A2D4F" w:rsidRPr="00263C4F">
        <w:rPr>
          <w:color w:val="000000"/>
          <w:szCs w:val="23"/>
        </w:rPr>
        <w:tab/>
      </w:r>
      <w:r w:rsidR="005A2D4F" w:rsidRPr="00263C4F">
        <w:t>PPL retained URS Corporation (URS) to assist it in dev</w:t>
      </w:r>
      <w:r w:rsidR="00DB07BE">
        <w:t>eloping and evaluating alternative</w:t>
      </w:r>
      <w:r w:rsidR="005A2D4F" w:rsidRPr="00263C4F">
        <w:t xml:space="preserve"> routes for the Northeast-Pocono Reliability </w:t>
      </w:r>
      <w:r w:rsidR="00870898">
        <w:t>P</w:t>
      </w:r>
      <w:r w:rsidR="005A2D4F" w:rsidRPr="00263C4F">
        <w:t xml:space="preserve">roject.  PPL St. 4, p. 3.  </w:t>
      </w:r>
    </w:p>
    <w:p w:rsidR="00F943CA" w:rsidRPr="00263C4F" w:rsidRDefault="00F943CA" w:rsidP="00BB43E3">
      <w:pPr>
        <w:pStyle w:val="BodyText2"/>
        <w:spacing w:after="0" w:line="360" w:lineRule="auto"/>
        <w:ind w:right="18" w:firstLine="1440"/>
      </w:pPr>
    </w:p>
    <w:p w:rsidR="00F943CA" w:rsidRPr="00263C4F" w:rsidRDefault="00F943CA" w:rsidP="00BB43E3">
      <w:pPr>
        <w:pStyle w:val="BodyText2"/>
        <w:spacing w:after="0" w:line="360" w:lineRule="auto"/>
        <w:ind w:right="18" w:firstLine="1440"/>
      </w:pPr>
      <w:r w:rsidRPr="00263C4F">
        <w:lastRenderedPageBreak/>
        <w:t>14</w:t>
      </w:r>
      <w:r w:rsidR="0017086E">
        <w:t>0</w:t>
      </w:r>
      <w:r w:rsidRPr="00263C4F">
        <w:t>.</w:t>
      </w:r>
      <w:r w:rsidRPr="00263C4F">
        <w:tab/>
      </w:r>
      <w:r w:rsidR="005A2D4F" w:rsidRPr="00263C4F">
        <w:t xml:space="preserve">The siting team used a siting methodology developed by the Electric Power Research Institute (EPRI) and Georgia Transmission Corporation (GTC).  </w:t>
      </w:r>
      <w:proofErr w:type="gramStart"/>
      <w:r w:rsidR="005A2D4F" w:rsidRPr="00263C4F">
        <w:t>PPL St. 4, p.</w:t>
      </w:r>
      <w:proofErr w:type="gramEnd"/>
      <w:r w:rsidR="00CA1A83">
        <w:t> </w:t>
      </w:r>
      <w:r w:rsidR="005A2D4F" w:rsidRPr="00263C4F">
        <w:t xml:space="preserve"> 3.  </w:t>
      </w:r>
    </w:p>
    <w:p w:rsidR="00F943CA" w:rsidRPr="00263C4F" w:rsidRDefault="00F943CA" w:rsidP="00BB43E3">
      <w:pPr>
        <w:pStyle w:val="BodyText2"/>
        <w:spacing w:after="0" w:line="360" w:lineRule="auto"/>
        <w:ind w:right="18" w:firstLine="1440"/>
      </w:pPr>
    </w:p>
    <w:p w:rsidR="00F943CA" w:rsidRPr="00263C4F" w:rsidRDefault="00F943CA" w:rsidP="00BB43E3">
      <w:pPr>
        <w:pStyle w:val="BodyText2"/>
        <w:spacing w:after="0" w:line="360" w:lineRule="auto"/>
        <w:ind w:right="18" w:firstLine="1440"/>
      </w:pPr>
      <w:r w:rsidRPr="00263C4F">
        <w:t>14</w:t>
      </w:r>
      <w:r w:rsidR="0017086E">
        <w:t>1</w:t>
      </w:r>
      <w:r w:rsidRPr="00263C4F">
        <w:t xml:space="preserve">. </w:t>
      </w:r>
      <w:r w:rsidRPr="00263C4F">
        <w:tab/>
      </w:r>
      <w:r w:rsidR="005A2D4F" w:rsidRPr="00263C4F">
        <w:t xml:space="preserve">The EPRI-GTC methodology incorporates Geographic Information Systems (GIS) technology, statistical evaluation, site assessment and expert judgment into its decision making process.  PPL St. 4, p. 3.  </w:t>
      </w:r>
    </w:p>
    <w:p w:rsidR="00F943CA" w:rsidRPr="00263C4F" w:rsidRDefault="00F943CA" w:rsidP="00BB43E3">
      <w:pPr>
        <w:pStyle w:val="BodyText2"/>
        <w:spacing w:after="0" w:line="360" w:lineRule="auto"/>
        <w:ind w:right="18" w:firstLine="1440"/>
      </w:pPr>
    </w:p>
    <w:p w:rsidR="00F943CA" w:rsidRPr="00263C4F" w:rsidRDefault="00F943CA" w:rsidP="00BB43E3">
      <w:pPr>
        <w:pStyle w:val="BodyText2"/>
        <w:spacing w:after="0" w:line="360" w:lineRule="auto"/>
        <w:ind w:right="18" w:firstLine="1440"/>
      </w:pPr>
      <w:r w:rsidRPr="00263C4F">
        <w:t>14</w:t>
      </w:r>
      <w:r w:rsidR="0017086E">
        <w:t>2</w:t>
      </w:r>
      <w:r w:rsidRPr="00263C4F">
        <w:t>.</w:t>
      </w:r>
      <w:r w:rsidRPr="00263C4F">
        <w:tab/>
      </w:r>
      <w:r w:rsidR="005A2D4F" w:rsidRPr="00263C4F">
        <w:t xml:space="preserve">The siting study had as its objective the selection of a transmission line route that would minimize impacts to the communities and the natural environment while still being practicable to construct.  PPL St. 4, p. 3.  </w:t>
      </w:r>
    </w:p>
    <w:p w:rsidR="00F943CA" w:rsidRPr="00263C4F" w:rsidRDefault="00F943CA" w:rsidP="00BB43E3">
      <w:pPr>
        <w:pStyle w:val="BodyText2"/>
        <w:spacing w:after="0" w:line="360" w:lineRule="auto"/>
        <w:ind w:right="18" w:firstLine="1440"/>
      </w:pPr>
    </w:p>
    <w:p w:rsidR="005A2D4F" w:rsidRPr="00263C4F" w:rsidRDefault="00F943CA" w:rsidP="00BB43E3">
      <w:pPr>
        <w:pStyle w:val="BodyText2"/>
        <w:spacing w:after="0" w:line="360" w:lineRule="auto"/>
        <w:ind w:right="18" w:firstLine="1440"/>
      </w:pPr>
      <w:r w:rsidRPr="00263C4F">
        <w:t>14</w:t>
      </w:r>
      <w:r w:rsidR="0017086E">
        <w:t>3</w:t>
      </w:r>
      <w:r w:rsidRPr="00263C4F">
        <w:t>.</w:t>
      </w:r>
      <w:r w:rsidRPr="00263C4F">
        <w:tab/>
      </w:r>
      <w:r w:rsidR="005A2D4F" w:rsidRPr="00263C4F">
        <w:t xml:space="preserve">The siting study included determining a Study Area, compiling an environmental inventory, identifying and analyzing alternative line routes and finally selecting a preferred line route corridor.  PPL St. 4, p. 5. </w:t>
      </w:r>
    </w:p>
    <w:p w:rsidR="005A2D4F" w:rsidRPr="00263C4F" w:rsidRDefault="005A2D4F" w:rsidP="00BB43E3">
      <w:pPr>
        <w:pStyle w:val="BodyText2"/>
        <w:spacing w:after="0" w:line="360" w:lineRule="auto"/>
        <w:ind w:right="18" w:firstLine="1440"/>
      </w:pPr>
    </w:p>
    <w:p w:rsidR="00F943CA" w:rsidRPr="00263C4F" w:rsidRDefault="00F943CA" w:rsidP="00BB43E3">
      <w:pPr>
        <w:pStyle w:val="BodyText2"/>
        <w:spacing w:after="0" w:line="360" w:lineRule="auto"/>
        <w:ind w:right="18" w:firstLine="1440"/>
      </w:pPr>
      <w:r w:rsidRPr="00263C4F">
        <w:t>14</w:t>
      </w:r>
      <w:r w:rsidR="0017086E">
        <w:t>4</w:t>
      </w:r>
      <w:r w:rsidRPr="00263C4F">
        <w:t>.</w:t>
      </w:r>
      <w:r w:rsidRPr="00263C4F">
        <w:tab/>
      </w:r>
      <w:r w:rsidR="005A2D4F" w:rsidRPr="00263C4F">
        <w:t xml:space="preserve">The Study Area is the territory where transmission line route alternatives could be sited to meet the Northeast-Pocono Reliability Project’s functional requirements and at the same time, minimize environmental impacts and project costs.  PPL St. 4, p. 5.  </w:t>
      </w:r>
    </w:p>
    <w:p w:rsidR="00F943CA" w:rsidRPr="00263C4F" w:rsidRDefault="00F943CA" w:rsidP="00BB43E3">
      <w:pPr>
        <w:pStyle w:val="BodyText2"/>
        <w:spacing w:after="0" w:line="360" w:lineRule="auto"/>
        <w:ind w:right="18" w:firstLine="1440"/>
      </w:pPr>
    </w:p>
    <w:p w:rsidR="005A2D4F" w:rsidRPr="00263C4F" w:rsidRDefault="00F943CA" w:rsidP="00BB43E3">
      <w:pPr>
        <w:pStyle w:val="BodyText2"/>
        <w:spacing w:after="0" w:line="360" w:lineRule="auto"/>
        <w:ind w:right="18" w:firstLine="1440"/>
      </w:pPr>
      <w:r w:rsidRPr="00263C4F">
        <w:t>14</w:t>
      </w:r>
      <w:r w:rsidR="0017086E">
        <w:t>5</w:t>
      </w:r>
      <w:r w:rsidRPr="00263C4F">
        <w:t>.</w:t>
      </w:r>
      <w:r w:rsidRPr="00263C4F">
        <w:tab/>
      </w:r>
      <w:r w:rsidR="005A2D4F" w:rsidRPr="00263C4F">
        <w:t>PPL intended that the Study Area encompass all reasonable potential routes for each of three segments of the Northeast-Pocono Reliability Project.  PPL St. 4, p. 5.</w:t>
      </w:r>
    </w:p>
    <w:p w:rsidR="005A2D4F" w:rsidRPr="00263C4F" w:rsidRDefault="005A2D4F" w:rsidP="00BB43E3">
      <w:pPr>
        <w:pStyle w:val="BodyText2"/>
        <w:spacing w:after="0" w:line="360" w:lineRule="auto"/>
        <w:ind w:right="18" w:firstLine="1440"/>
      </w:pPr>
    </w:p>
    <w:p w:rsidR="005A2D4F" w:rsidRPr="00263C4F" w:rsidRDefault="00F943CA" w:rsidP="00BB43E3">
      <w:pPr>
        <w:pStyle w:val="BodyText2"/>
        <w:spacing w:after="0" w:line="360" w:lineRule="auto"/>
        <w:ind w:right="18" w:firstLine="1440"/>
      </w:pPr>
      <w:r w:rsidRPr="00263C4F">
        <w:t>14</w:t>
      </w:r>
      <w:r w:rsidR="0017086E">
        <w:t>6</w:t>
      </w:r>
      <w:r w:rsidRPr="00263C4F">
        <w:t>.</w:t>
      </w:r>
      <w:r w:rsidRPr="00263C4F">
        <w:tab/>
      </w:r>
      <w:r w:rsidR="005A2D4F" w:rsidRPr="00263C4F">
        <w:t>The team that conducted the siting study identified a Study Area encompassing these three segment areas and covering approximately 385 square miles in parts of Carbon, Lackawanna, Luzerne, Monroe, Pike and Wayne Counties.  PPL St. 4, p. 5-6.</w:t>
      </w:r>
      <w:r w:rsidR="002E5EDA">
        <w:t xml:space="preserve">  </w:t>
      </w:r>
    </w:p>
    <w:p w:rsidR="005A2D4F" w:rsidRPr="00263C4F" w:rsidRDefault="005A2D4F" w:rsidP="00BB43E3">
      <w:pPr>
        <w:pStyle w:val="BodyText2"/>
        <w:spacing w:after="0" w:line="360" w:lineRule="auto"/>
        <w:ind w:right="18" w:firstLine="1440"/>
      </w:pPr>
    </w:p>
    <w:p w:rsidR="00F943CA" w:rsidRPr="00263C4F" w:rsidRDefault="00F943CA" w:rsidP="00BB43E3">
      <w:pPr>
        <w:pStyle w:val="BodyText2"/>
        <w:spacing w:after="0" w:line="360" w:lineRule="auto"/>
        <w:ind w:right="14" w:firstLine="1440"/>
      </w:pPr>
      <w:r w:rsidRPr="00263C4F">
        <w:t>14</w:t>
      </w:r>
      <w:r w:rsidR="0017086E">
        <w:t>7</w:t>
      </w:r>
      <w:r w:rsidRPr="00263C4F">
        <w:t>.</w:t>
      </w:r>
      <w:r w:rsidRPr="00263C4F">
        <w:tab/>
      </w:r>
      <w:r w:rsidR="005A2D4F" w:rsidRPr="00263C4F">
        <w:t xml:space="preserve">The team that conducted the siting study determined the Study Area using the EPRI-GTC methodology to define the outer edges of the Study Area from within a larger regional context. </w:t>
      </w:r>
      <w:r w:rsidR="00870898">
        <w:t xml:space="preserve"> </w:t>
      </w:r>
      <w:r w:rsidR="005A2D4F" w:rsidRPr="00263C4F">
        <w:t xml:space="preserve">PPL St. 4, p. 7.  </w:t>
      </w:r>
    </w:p>
    <w:p w:rsidR="00F943CA" w:rsidRPr="00263C4F" w:rsidRDefault="00F943CA" w:rsidP="00BB43E3">
      <w:pPr>
        <w:pStyle w:val="BodyText2"/>
        <w:spacing w:after="0" w:line="360" w:lineRule="auto"/>
        <w:ind w:right="18" w:firstLine="1440"/>
      </w:pPr>
    </w:p>
    <w:p w:rsidR="005A2D4F" w:rsidRPr="00263C4F" w:rsidRDefault="00F943CA" w:rsidP="00BB43E3">
      <w:pPr>
        <w:pStyle w:val="BodyText2"/>
        <w:spacing w:after="0" w:line="360" w:lineRule="auto"/>
        <w:ind w:right="18" w:firstLine="1440"/>
      </w:pPr>
      <w:r w:rsidRPr="00263C4F">
        <w:t>14</w:t>
      </w:r>
      <w:r w:rsidR="0017086E">
        <w:t>8</w:t>
      </w:r>
      <w:r w:rsidRPr="00263C4F">
        <w:t>.</w:t>
      </w:r>
      <w:r w:rsidRPr="00263C4F">
        <w:tab/>
      </w:r>
      <w:r w:rsidR="005A2D4F" w:rsidRPr="00263C4F">
        <w:t>After determining the Study Area, the siting team generated alternat</w:t>
      </w:r>
      <w:r w:rsidR="00DB07BE">
        <w:t>ive</w:t>
      </w:r>
      <w:r w:rsidR="005A2D4F" w:rsidRPr="00263C4F">
        <w:t xml:space="preserve"> corridors for the proposed transmission line, located within the Study Area, considering four </w:t>
      </w:r>
      <w:r w:rsidR="005A2D4F" w:rsidRPr="00263C4F">
        <w:lastRenderedPageBreak/>
        <w:t xml:space="preserve">perspectives: 1) protection of the built environment; 2) protection of the natural environment; 3) engineering considerations; and 4) a composite of these three perspectives.  PPL St. 4, p. 7.  </w:t>
      </w:r>
    </w:p>
    <w:p w:rsidR="005A2D4F" w:rsidRPr="00263C4F" w:rsidRDefault="005A2D4F" w:rsidP="00BB43E3">
      <w:pPr>
        <w:pStyle w:val="BodyText2"/>
        <w:spacing w:after="0" w:line="360" w:lineRule="auto"/>
        <w:ind w:right="18" w:firstLine="1440"/>
      </w:pPr>
    </w:p>
    <w:p w:rsidR="00F943CA" w:rsidRPr="00263C4F" w:rsidRDefault="00F943CA" w:rsidP="00BB43E3">
      <w:pPr>
        <w:pStyle w:val="BodyText2"/>
        <w:spacing w:after="0" w:line="360" w:lineRule="auto"/>
        <w:ind w:right="18" w:firstLine="1440"/>
      </w:pPr>
      <w:r w:rsidRPr="00263C4F">
        <w:t>1</w:t>
      </w:r>
      <w:r w:rsidR="0017086E">
        <w:t>49</w:t>
      </w:r>
      <w:r w:rsidRPr="00263C4F">
        <w:t>.</w:t>
      </w:r>
      <w:r w:rsidRPr="00263C4F">
        <w:tab/>
      </w:r>
      <w:r w:rsidR="005A2D4F" w:rsidRPr="00263C4F">
        <w:t>After generating alternat</w:t>
      </w:r>
      <w:r w:rsidR="00DB07BE">
        <w:t>ive</w:t>
      </w:r>
      <w:r w:rsidR="005A2D4F" w:rsidRPr="00263C4F">
        <w:t xml:space="preserve"> corridors for the proposed transmission lines, the siting team then generated the alternative routes most suitable for the transmission lines within the alternative corridors.  PPL St. 4, p. 7.  </w:t>
      </w:r>
    </w:p>
    <w:p w:rsidR="00F943CA" w:rsidRPr="00263C4F" w:rsidRDefault="00F943CA" w:rsidP="00BB43E3">
      <w:pPr>
        <w:pStyle w:val="BodyText2"/>
        <w:spacing w:after="0" w:line="360" w:lineRule="auto"/>
        <w:ind w:right="18" w:firstLine="1440"/>
      </w:pPr>
    </w:p>
    <w:p w:rsidR="005A2D4F" w:rsidRPr="00263C4F" w:rsidRDefault="00F943CA" w:rsidP="00BB43E3">
      <w:pPr>
        <w:pStyle w:val="BodyText2"/>
        <w:spacing w:after="0" w:line="360" w:lineRule="auto"/>
        <w:ind w:right="18" w:firstLine="1440"/>
      </w:pPr>
      <w:r w:rsidRPr="00263C4F">
        <w:t>15</w:t>
      </w:r>
      <w:r w:rsidR="0017086E">
        <w:t>0</w:t>
      </w:r>
      <w:r w:rsidRPr="00263C4F">
        <w:t>.</w:t>
      </w:r>
      <w:r w:rsidRPr="00263C4F">
        <w:tab/>
        <w:t>T</w:t>
      </w:r>
      <w:r w:rsidR="005A2D4F" w:rsidRPr="00263C4F">
        <w:t>he alternat</w:t>
      </w:r>
      <w:r w:rsidR="00DB07BE">
        <w:t>ive</w:t>
      </w:r>
      <w:r w:rsidR="005A2D4F" w:rsidRPr="00263C4F">
        <w:t xml:space="preserve"> routes provide the necessary connections between the Jenkins, West Pocono, North Pocono and </w:t>
      </w:r>
      <w:proofErr w:type="spellStart"/>
      <w:r w:rsidR="005A2D4F" w:rsidRPr="00263C4F">
        <w:t>Paupack</w:t>
      </w:r>
      <w:proofErr w:type="spellEnd"/>
      <w:r w:rsidR="005A2D4F" w:rsidRPr="00263C4F">
        <w:t xml:space="preserve"> Substations, while minimizing potential social, cultural, and natural environmental impacts.  PPL St. 4, p. 8.  </w:t>
      </w:r>
    </w:p>
    <w:p w:rsidR="005A2D4F" w:rsidRPr="00263C4F" w:rsidRDefault="005A2D4F" w:rsidP="00BB43E3">
      <w:pPr>
        <w:pStyle w:val="BodyText2"/>
        <w:spacing w:after="0" w:line="360" w:lineRule="auto"/>
        <w:ind w:right="18" w:firstLine="1440"/>
      </w:pPr>
    </w:p>
    <w:p w:rsidR="00F943CA" w:rsidRDefault="00F943CA" w:rsidP="00BB43E3">
      <w:pPr>
        <w:pStyle w:val="BodyText2"/>
        <w:spacing w:after="0" w:line="360" w:lineRule="auto"/>
        <w:ind w:right="18" w:firstLine="1440"/>
      </w:pPr>
      <w:r w:rsidRPr="00263C4F">
        <w:t>15</w:t>
      </w:r>
      <w:r w:rsidR="0017086E">
        <w:t>1</w:t>
      </w:r>
      <w:r w:rsidRPr="00263C4F">
        <w:t>.</w:t>
      </w:r>
      <w:r w:rsidRPr="00263C4F">
        <w:tab/>
      </w:r>
      <w:r w:rsidR="005A2D4F" w:rsidRPr="00263C4F">
        <w:t>Afte</w:t>
      </w:r>
      <w:r w:rsidR="00DB07BE">
        <w:t>r generating alternative</w:t>
      </w:r>
      <w:r w:rsidR="005A2D4F" w:rsidRPr="00263C4F">
        <w:t xml:space="preserve"> routes for the proposed transmission lines, the siting team then selected the preferred routes, based on assessment of the alternative routes.  PPL St. 4, p. 7-8.  </w:t>
      </w:r>
    </w:p>
    <w:p w:rsidR="00143A03" w:rsidRPr="00263C4F" w:rsidRDefault="00143A03" w:rsidP="00BB43E3">
      <w:pPr>
        <w:pStyle w:val="BodyText2"/>
        <w:spacing w:after="0" w:line="360" w:lineRule="auto"/>
        <w:ind w:right="18" w:firstLine="1440"/>
      </w:pPr>
    </w:p>
    <w:p w:rsidR="00F943CA" w:rsidRPr="00263C4F" w:rsidRDefault="00F943CA" w:rsidP="00BB43E3">
      <w:pPr>
        <w:pStyle w:val="BodyText2"/>
        <w:spacing w:after="0" w:line="360" w:lineRule="auto"/>
        <w:ind w:right="18" w:firstLine="1440"/>
      </w:pPr>
      <w:r w:rsidRPr="00263C4F">
        <w:t>15</w:t>
      </w:r>
      <w:r w:rsidR="0017086E">
        <w:t>2</w:t>
      </w:r>
      <w:r w:rsidRPr="00263C4F">
        <w:t>.</w:t>
      </w:r>
      <w:r w:rsidRPr="00263C4F">
        <w:tab/>
      </w:r>
      <w:r w:rsidR="005A2D4F" w:rsidRPr="00263C4F">
        <w:t xml:space="preserve">The selection process involved both qualitative and quantitative analysis.  PPL St. 4, p. 8.  </w:t>
      </w:r>
    </w:p>
    <w:p w:rsidR="00F943CA" w:rsidRPr="00263C4F" w:rsidRDefault="00F943CA" w:rsidP="00BB43E3">
      <w:pPr>
        <w:pStyle w:val="BodyText2"/>
        <w:spacing w:after="0" w:line="360" w:lineRule="auto"/>
        <w:ind w:right="14" w:firstLine="1440"/>
      </w:pPr>
    </w:p>
    <w:p w:rsidR="00F943CA" w:rsidRPr="00263C4F" w:rsidRDefault="00F943CA" w:rsidP="00BB43E3">
      <w:pPr>
        <w:pStyle w:val="BodyText2"/>
        <w:spacing w:after="0" w:line="360" w:lineRule="auto"/>
        <w:ind w:right="14" w:firstLine="1440"/>
      </w:pPr>
      <w:r w:rsidRPr="00263C4F">
        <w:t>15</w:t>
      </w:r>
      <w:r w:rsidR="0017086E">
        <w:t>3</w:t>
      </w:r>
      <w:r w:rsidRPr="00263C4F">
        <w:t>.</w:t>
      </w:r>
      <w:r w:rsidRPr="00263C4F">
        <w:tab/>
      </w:r>
      <w:r w:rsidR="005A2D4F" w:rsidRPr="00263C4F">
        <w:t>The quantitative evaluation scored and ranked the alternative routes according to certain selected evaluation metrics.</w:t>
      </w:r>
      <w:r w:rsidRPr="00263C4F">
        <w:t xml:space="preserve">  PPL St. 4, p. 8.</w:t>
      </w:r>
      <w:r w:rsidR="005A2D4F" w:rsidRPr="00263C4F">
        <w:t xml:space="preserve">  </w:t>
      </w:r>
    </w:p>
    <w:p w:rsidR="00F943CA" w:rsidRPr="00263C4F" w:rsidRDefault="00F943CA" w:rsidP="00BB43E3">
      <w:pPr>
        <w:pStyle w:val="BodyText2"/>
        <w:spacing w:after="0" w:line="360" w:lineRule="auto"/>
        <w:ind w:right="14" w:firstLine="1440"/>
      </w:pPr>
    </w:p>
    <w:p w:rsidR="00F943CA" w:rsidRPr="00263C4F" w:rsidRDefault="00F943CA" w:rsidP="00BB43E3">
      <w:pPr>
        <w:pStyle w:val="BodyText2"/>
        <w:spacing w:after="0" w:line="360" w:lineRule="auto"/>
        <w:ind w:right="14" w:firstLine="1440"/>
      </w:pPr>
      <w:r w:rsidRPr="00263C4F">
        <w:t>15</w:t>
      </w:r>
      <w:r w:rsidR="0017086E">
        <w:t>4</w:t>
      </w:r>
      <w:r w:rsidRPr="00263C4F">
        <w:t>.</w:t>
      </w:r>
      <w:r w:rsidRPr="00263C4F">
        <w:tab/>
      </w:r>
      <w:r w:rsidR="005A2D4F" w:rsidRPr="00263C4F">
        <w:t>The qualitative evaluation incorporated the results of the quantitative evaluation with the professional judgment of the siting team regarding specific non-measurable aspects of the Northeast-Pocono Reliability Project to identify the selected routes.</w:t>
      </w:r>
      <w:r w:rsidRPr="00263C4F">
        <w:t xml:space="preserve">  PPL St. 4, p.</w:t>
      </w:r>
      <w:r w:rsidR="00CA1A83">
        <w:t> </w:t>
      </w:r>
      <w:r w:rsidRPr="00263C4F">
        <w:t>8-9.</w:t>
      </w:r>
    </w:p>
    <w:p w:rsidR="00F943CA" w:rsidRPr="00263C4F" w:rsidRDefault="00F943CA" w:rsidP="00BB43E3">
      <w:pPr>
        <w:pStyle w:val="BodyText2"/>
        <w:spacing w:after="0" w:line="360" w:lineRule="auto"/>
        <w:ind w:right="14" w:firstLine="1440"/>
      </w:pPr>
    </w:p>
    <w:p w:rsidR="005A2D4F" w:rsidRPr="00263C4F" w:rsidRDefault="00F943CA" w:rsidP="00BB43E3">
      <w:pPr>
        <w:pStyle w:val="BodyText2"/>
        <w:spacing w:after="0" w:line="360" w:lineRule="auto"/>
        <w:ind w:right="14" w:firstLine="1440"/>
      </w:pPr>
      <w:r w:rsidRPr="00263C4F">
        <w:t>15</w:t>
      </w:r>
      <w:r w:rsidR="0017086E">
        <w:t>5</w:t>
      </w:r>
      <w:r w:rsidRPr="00263C4F">
        <w:t>.</w:t>
      </w:r>
      <w:r w:rsidRPr="00263C4F">
        <w:tab/>
      </w:r>
      <w:r w:rsidR="005A2D4F" w:rsidRPr="00263C4F">
        <w:t>The qualitative evaluation considered among other factors, permitting requirements and community concerns.  PPL St. 4, p. 8-9.</w:t>
      </w:r>
    </w:p>
    <w:p w:rsidR="005A2D4F" w:rsidRPr="00263C4F" w:rsidRDefault="005A2D4F" w:rsidP="00BB43E3">
      <w:pPr>
        <w:pStyle w:val="BodyText2"/>
        <w:spacing w:after="0" w:line="360" w:lineRule="auto"/>
        <w:ind w:right="14" w:firstLine="1440"/>
      </w:pPr>
    </w:p>
    <w:p w:rsidR="00F943CA" w:rsidRPr="00263C4F" w:rsidRDefault="00F943CA" w:rsidP="00BB43E3">
      <w:pPr>
        <w:pStyle w:val="BodyText2"/>
        <w:spacing w:after="0" w:line="360" w:lineRule="auto"/>
        <w:ind w:right="14" w:firstLine="1440"/>
      </w:pPr>
      <w:r w:rsidRPr="00263C4F">
        <w:t>15</w:t>
      </w:r>
      <w:r w:rsidR="0017086E">
        <w:t>6</w:t>
      </w:r>
      <w:r w:rsidRPr="00263C4F">
        <w:t>.</w:t>
      </w:r>
      <w:r w:rsidRPr="00263C4F">
        <w:tab/>
      </w:r>
      <w:r w:rsidR="005A2D4F" w:rsidRPr="00263C4F">
        <w:t xml:space="preserve">PPL considered local comprehensive plans and zoning ordinances in selecting the preferred routes for the Northeast-Pocono Reliability Project.  PPL St. 4, p. 10.  </w:t>
      </w:r>
    </w:p>
    <w:p w:rsidR="00F943CA" w:rsidRPr="00263C4F" w:rsidRDefault="00F943CA" w:rsidP="00BB43E3">
      <w:pPr>
        <w:pStyle w:val="BodyText2"/>
        <w:spacing w:after="0" w:line="360" w:lineRule="auto"/>
        <w:ind w:right="18" w:firstLine="1440"/>
      </w:pPr>
    </w:p>
    <w:p w:rsidR="00F943CA" w:rsidRPr="00263C4F" w:rsidRDefault="00F943CA" w:rsidP="00BB43E3">
      <w:pPr>
        <w:pStyle w:val="BodyText2"/>
        <w:spacing w:after="0" w:line="360" w:lineRule="auto"/>
        <w:ind w:right="18" w:firstLine="1440"/>
      </w:pPr>
      <w:r w:rsidRPr="00263C4F">
        <w:lastRenderedPageBreak/>
        <w:t>15</w:t>
      </w:r>
      <w:r w:rsidR="0017086E">
        <w:t>7</w:t>
      </w:r>
      <w:r w:rsidRPr="00263C4F">
        <w:t>.</w:t>
      </w:r>
      <w:r w:rsidRPr="00263C4F">
        <w:tab/>
      </w:r>
      <w:r w:rsidR="005A2D4F" w:rsidRPr="00263C4F">
        <w:t>PPL reviewed these local plans and ordinances to evaluate the impact of the proposed Northeast-Pocono Reliability Project on the local plans and ordinances.</w:t>
      </w:r>
      <w:r w:rsidRPr="00263C4F">
        <w:t xml:space="preserve">  PPL St. 4, p. 10.</w:t>
      </w:r>
      <w:r w:rsidR="002E5EDA">
        <w:t xml:space="preserve">  </w:t>
      </w:r>
    </w:p>
    <w:p w:rsidR="00F943CA" w:rsidRPr="00263C4F" w:rsidRDefault="00F943CA" w:rsidP="00BB43E3">
      <w:pPr>
        <w:pStyle w:val="BodyText2"/>
        <w:spacing w:after="0" w:line="360" w:lineRule="auto"/>
        <w:ind w:right="18" w:firstLine="1440"/>
      </w:pPr>
    </w:p>
    <w:p w:rsidR="00F943CA" w:rsidRPr="00263C4F" w:rsidRDefault="00F943CA" w:rsidP="00BB43E3">
      <w:pPr>
        <w:pStyle w:val="BodyText2"/>
        <w:spacing w:after="0" w:line="360" w:lineRule="auto"/>
        <w:ind w:right="18" w:firstLine="1440"/>
      </w:pPr>
      <w:r w:rsidRPr="00263C4F">
        <w:t>15</w:t>
      </w:r>
      <w:r w:rsidR="0017086E">
        <w:t>8</w:t>
      </w:r>
      <w:r w:rsidRPr="00263C4F">
        <w:t>.</w:t>
      </w:r>
      <w:r w:rsidRPr="00263C4F">
        <w:tab/>
      </w:r>
      <w:r w:rsidR="005A2D4F" w:rsidRPr="00263C4F">
        <w:t xml:space="preserve">PPL reviewed the Northeast-Pocono Reliability Project with Luzerne County, Lackawanna County, Wayne County and Monroe County officials.  PPL St. 4, p. 10.  </w:t>
      </w:r>
    </w:p>
    <w:p w:rsidR="00F943CA" w:rsidRPr="00263C4F" w:rsidRDefault="00F943CA" w:rsidP="00BB43E3">
      <w:pPr>
        <w:pStyle w:val="BodyText2"/>
        <w:spacing w:after="0" w:line="360" w:lineRule="auto"/>
        <w:ind w:right="18" w:firstLine="1440"/>
      </w:pPr>
    </w:p>
    <w:p w:rsidR="005A2D4F" w:rsidRPr="00263C4F" w:rsidRDefault="00F943CA" w:rsidP="00BB43E3">
      <w:pPr>
        <w:pStyle w:val="BodyText2"/>
        <w:spacing w:after="0" w:line="360" w:lineRule="auto"/>
        <w:ind w:right="18" w:firstLine="1440"/>
      </w:pPr>
      <w:r w:rsidRPr="00263C4F">
        <w:t>1</w:t>
      </w:r>
      <w:r w:rsidR="0017086E">
        <w:t>59</w:t>
      </w:r>
      <w:r w:rsidRPr="00263C4F">
        <w:t>.</w:t>
      </w:r>
      <w:r w:rsidRPr="00263C4F">
        <w:tab/>
      </w:r>
      <w:r w:rsidR="005A2D4F" w:rsidRPr="00263C4F">
        <w:t xml:space="preserve">PPL reviewed the Northeast-Pocono Reliability Project with 31 municipalities along the entire selected routes.  PPL St. 4, p. 10.  </w:t>
      </w:r>
    </w:p>
    <w:p w:rsidR="0052628C" w:rsidRPr="00263C4F" w:rsidRDefault="0052628C" w:rsidP="00BB43E3">
      <w:pPr>
        <w:pStyle w:val="BodyText2"/>
        <w:spacing w:after="0" w:line="360" w:lineRule="auto"/>
        <w:ind w:right="18" w:firstLine="1440"/>
      </w:pPr>
    </w:p>
    <w:p w:rsidR="0052628C" w:rsidRPr="00263C4F" w:rsidRDefault="0052628C" w:rsidP="00BB43E3">
      <w:pPr>
        <w:pStyle w:val="BodyText2"/>
        <w:spacing w:after="0" w:line="360" w:lineRule="auto"/>
        <w:ind w:right="18" w:firstLine="1440"/>
      </w:pPr>
      <w:r w:rsidRPr="00263C4F">
        <w:t>16</w:t>
      </w:r>
      <w:r w:rsidR="0017086E">
        <w:t>0</w:t>
      </w:r>
      <w:r w:rsidRPr="00263C4F">
        <w:t>.</w:t>
      </w:r>
      <w:r w:rsidRPr="00263C4F">
        <w:tab/>
      </w:r>
      <w:r w:rsidR="005A2D4F" w:rsidRPr="00263C4F">
        <w:t>PPL determined the locations for the West Pocono and North Pocono 230/69 kV Substations before it developed the potential corridors for the tra</w:t>
      </w:r>
      <w:r w:rsidR="007D1359">
        <w:t>nsmission lines.  PPL St. 4, p. </w:t>
      </w:r>
      <w:r w:rsidR="005A2D4F" w:rsidRPr="00263C4F">
        <w:t xml:space="preserve">13.  </w:t>
      </w:r>
    </w:p>
    <w:p w:rsidR="0052628C" w:rsidRPr="00263C4F" w:rsidRDefault="0052628C" w:rsidP="00BB43E3">
      <w:pPr>
        <w:pStyle w:val="BodyText2"/>
        <w:spacing w:after="0" w:line="360" w:lineRule="auto"/>
        <w:ind w:right="18" w:firstLine="1440"/>
      </w:pPr>
    </w:p>
    <w:p w:rsidR="0052628C" w:rsidRPr="00263C4F" w:rsidRDefault="0052628C" w:rsidP="00BB43E3">
      <w:pPr>
        <w:pStyle w:val="BodyText2"/>
        <w:spacing w:after="0" w:line="360" w:lineRule="auto"/>
        <w:ind w:right="18" w:firstLine="1440"/>
      </w:pPr>
      <w:r w:rsidRPr="00263C4F">
        <w:t>16</w:t>
      </w:r>
      <w:r w:rsidR="0017086E">
        <w:t>1</w:t>
      </w:r>
      <w:r w:rsidRPr="00263C4F">
        <w:t>.</w:t>
      </w:r>
      <w:r w:rsidRPr="00263C4F">
        <w:tab/>
      </w:r>
      <w:r w:rsidR="005A2D4F" w:rsidRPr="00263C4F">
        <w:t xml:space="preserve">PPL identified locations for the West Pocono and North Pocono 230/69 kV Substations that would be central to the 230 kV source and within close proximity to the existing 138/69 kV network.  PPL St. 4, p. 13.  </w:t>
      </w:r>
    </w:p>
    <w:p w:rsidR="0052628C" w:rsidRPr="00263C4F" w:rsidRDefault="0052628C" w:rsidP="00BB43E3">
      <w:pPr>
        <w:pStyle w:val="BodyText2"/>
        <w:spacing w:after="0" w:line="360" w:lineRule="auto"/>
        <w:ind w:right="18" w:firstLine="1440"/>
      </w:pPr>
    </w:p>
    <w:p w:rsidR="005A2D4F" w:rsidRPr="00263C4F" w:rsidRDefault="0052628C" w:rsidP="00BB43E3">
      <w:pPr>
        <w:pStyle w:val="BodyText2"/>
        <w:spacing w:after="0" w:line="360" w:lineRule="auto"/>
        <w:ind w:right="18" w:firstLine="1440"/>
      </w:pPr>
      <w:r w:rsidRPr="00263C4F">
        <w:t>16</w:t>
      </w:r>
      <w:r w:rsidR="0017086E">
        <w:t>2</w:t>
      </w:r>
      <w:r w:rsidRPr="00263C4F">
        <w:t>.</w:t>
      </w:r>
      <w:r w:rsidRPr="00263C4F">
        <w:tab/>
      </w:r>
      <w:r w:rsidR="005A2D4F" w:rsidRPr="00263C4F">
        <w:t xml:space="preserve">Locating the West Pocono and North Pocono 230/69 kV Substations in this manner minimizes the length of the transmission lines needed to connect the substations to the electric grid as well as minimizing the costs and environmental impacts of connecting the transmission lines to the substations.  PPL St. 4, p. 13. </w:t>
      </w:r>
    </w:p>
    <w:p w:rsidR="005A2D4F" w:rsidRPr="00263C4F" w:rsidRDefault="005A2D4F" w:rsidP="00BB43E3">
      <w:pPr>
        <w:pStyle w:val="BodyText2"/>
        <w:spacing w:after="0" w:line="360" w:lineRule="auto"/>
        <w:ind w:right="18" w:firstLine="1440"/>
      </w:pPr>
    </w:p>
    <w:p w:rsidR="0052628C" w:rsidRPr="00263C4F" w:rsidRDefault="0052628C" w:rsidP="00BB43E3">
      <w:pPr>
        <w:pStyle w:val="BodyText2"/>
        <w:spacing w:after="0" w:line="360" w:lineRule="auto"/>
        <w:ind w:right="18" w:firstLine="1440"/>
      </w:pPr>
      <w:r w:rsidRPr="00263C4F">
        <w:t>16</w:t>
      </w:r>
      <w:r w:rsidR="0017086E">
        <w:t>3</w:t>
      </w:r>
      <w:r w:rsidRPr="00263C4F">
        <w:t>.</w:t>
      </w:r>
      <w:r w:rsidRPr="00263C4F">
        <w:tab/>
      </w:r>
      <w:r w:rsidR="005A2D4F" w:rsidRPr="00263C4F">
        <w:t xml:space="preserve">PPL established functional areas around each </w:t>
      </w:r>
      <w:r w:rsidRPr="00263C4F">
        <w:t xml:space="preserve">substation </w:t>
      </w:r>
      <w:r w:rsidR="005A2D4F" w:rsidRPr="00263C4F">
        <w:t>location where it assessed existing land use and social and environmental constraints.</w:t>
      </w:r>
      <w:r w:rsidRPr="00263C4F">
        <w:t xml:space="preserve">  PPL St. 4, p. 14.</w:t>
      </w:r>
      <w:r w:rsidR="005A2D4F" w:rsidRPr="00263C4F">
        <w:t xml:space="preserve">  </w:t>
      </w:r>
    </w:p>
    <w:p w:rsidR="0052628C" w:rsidRPr="00263C4F" w:rsidRDefault="0052628C" w:rsidP="00BB43E3">
      <w:pPr>
        <w:pStyle w:val="BodyText2"/>
        <w:spacing w:after="0" w:line="360" w:lineRule="auto"/>
        <w:ind w:right="18" w:firstLine="1440"/>
      </w:pPr>
    </w:p>
    <w:p w:rsidR="005A2D4F" w:rsidRPr="00263C4F" w:rsidRDefault="0052628C" w:rsidP="00BB43E3">
      <w:pPr>
        <w:pStyle w:val="BodyText2"/>
        <w:spacing w:after="0" w:line="360" w:lineRule="auto"/>
        <w:ind w:right="18" w:firstLine="1440"/>
      </w:pPr>
      <w:r w:rsidRPr="00263C4F">
        <w:t>16</w:t>
      </w:r>
      <w:r w:rsidR="0017086E">
        <w:t>4</w:t>
      </w:r>
      <w:r w:rsidRPr="00263C4F">
        <w:t>.</w:t>
      </w:r>
      <w:r w:rsidRPr="00263C4F">
        <w:tab/>
      </w:r>
      <w:r w:rsidR="005A2D4F" w:rsidRPr="00263C4F">
        <w:t>The selected substation locations had to have accessibility from adjacent established roads, a level grade, sturdy soil condition and a buffer from surrounding residential development.  PPL St. 4, p. 14.</w:t>
      </w:r>
    </w:p>
    <w:p w:rsidR="005A2D4F" w:rsidRPr="00263C4F" w:rsidRDefault="005A2D4F" w:rsidP="00BB43E3">
      <w:pPr>
        <w:pStyle w:val="BodyText2"/>
        <w:spacing w:after="0" w:line="360" w:lineRule="auto"/>
        <w:ind w:right="18" w:firstLine="1440"/>
      </w:pPr>
    </w:p>
    <w:p w:rsidR="0052628C" w:rsidRPr="00263C4F" w:rsidRDefault="0052628C" w:rsidP="00BB43E3">
      <w:pPr>
        <w:pStyle w:val="BodyText2"/>
        <w:spacing w:after="0" w:line="360" w:lineRule="auto"/>
        <w:ind w:right="18" w:firstLine="1440"/>
      </w:pPr>
      <w:r w:rsidRPr="00263C4F">
        <w:t>16</w:t>
      </w:r>
      <w:r w:rsidR="0017086E">
        <w:t>5</w:t>
      </w:r>
      <w:r w:rsidRPr="00263C4F">
        <w:t>.</w:t>
      </w:r>
      <w:r w:rsidRPr="00263C4F">
        <w:tab/>
      </w:r>
      <w:r w:rsidR="005A2D4F" w:rsidRPr="00263C4F">
        <w:t xml:space="preserve">PPL reviewed the functional area for the West Pocono 230/69 kV Substation and discovered two additional attributes: 1) the existence of an established gas pipeline right of </w:t>
      </w:r>
      <w:r w:rsidR="005A2D4F" w:rsidRPr="00263C4F">
        <w:lastRenderedPageBreak/>
        <w:t xml:space="preserve">way; and 2) the existence of future use right of way easements owned by PPL parallel to the gas pipeline right of way.  PPL St. 4, p. 14.  </w:t>
      </w:r>
    </w:p>
    <w:p w:rsidR="0052628C" w:rsidRPr="00263C4F" w:rsidRDefault="0052628C" w:rsidP="00BB43E3">
      <w:pPr>
        <w:pStyle w:val="BodyText2"/>
        <w:spacing w:after="0" w:line="360" w:lineRule="auto"/>
        <w:ind w:right="18" w:firstLine="1440"/>
      </w:pPr>
    </w:p>
    <w:p w:rsidR="005A2D4F" w:rsidRPr="00263C4F" w:rsidRDefault="0052628C" w:rsidP="00BB43E3">
      <w:pPr>
        <w:pStyle w:val="BodyText2"/>
        <w:spacing w:after="0" w:line="360" w:lineRule="auto"/>
        <w:ind w:right="18" w:firstLine="1440"/>
      </w:pPr>
      <w:r w:rsidRPr="00263C4F">
        <w:t>16</w:t>
      </w:r>
      <w:r w:rsidR="0017086E">
        <w:t>6</w:t>
      </w:r>
      <w:r w:rsidRPr="00263C4F">
        <w:t>.</w:t>
      </w:r>
      <w:r w:rsidRPr="00263C4F">
        <w:tab/>
      </w:r>
      <w:r w:rsidR="005A2D4F" w:rsidRPr="00263C4F">
        <w:t xml:space="preserve">PPL recognized that using these rights of way would be beneficial to the siting of the transmission line in the area because the existing rights of way would decrease environmental impacts and project costs.  PPL St. 4, p. 14.  </w:t>
      </w:r>
    </w:p>
    <w:p w:rsidR="005A2D4F" w:rsidRPr="00263C4F" w:rsidRDefault="005A2D4F" w:rsidP="00BB43E3">
      <w:pPr>
        <w:pStyle w:val="BodyText2"/>
        <w:spacing w:after="0" w:line="360" w:lineRule="auto"/>
        <w:ind w:right="18" w:firstLine="1440"/>
      </w:pPr>
    </w:p>
    <w:p w:rsidR="0052628C" w:rsidRPr="00263C4F" w:rsidRDefault="0052628C" w:rsidP="00BB43E3">
      <w:pPr>
        <w:pStyle w:val="BodyText2"/>
        <w:spacing w:after="0" w:line="360" w:lineRule="auto"/>
        <w:ind w:right="18" w:firstLine="1440"/>
      </w:pPr>
      <w:r w:rsidRPr="00263C4F">
        <w:t>16</w:t>
      </w:r>
      <w:r w:rsidR="0017086E">
        <w:t>7</w:t>
      </w:r>
      <w:r w:rsidRPr="00263C4F">
        <w:t>.</w:t>
      </w:r>
      <w:r w:rsidRPr="00263C4F">
        <w:tab/>
      </w:r>
      <w:r w:rsidR="005A2D4F" w:rsidRPr="00263C4F">
        <w:t xml:space="preserve">PPL’s evaluation of the functional area for the West Pocono 230/69 kV Substation indicated environmental constraints including conserved lands, natural areas, state game lands, wetlands and the Lehigh River and its tributaries.  PPL St. 4, p. 13.  </w:t>
      </w:r>
    </w:p>
    <w:p w:rsidR="0052628C" w:rsidRPr="00263C4F" w:rsidRDefault="0052628C" w:rsidP="00BB43E3">
      <w:pPr>
        <w:pStyle w:val="BodyText2"/>
        <w:spacing w:after="0" w:line="360" w:lineRule="auto"/>
        <w:ind w:right="18" w:firstLine="1440"/>
      </w:pPr>
    </w:p>
    <w:p w:rsidR="00204F38" w:rsidRDefault="0052628C" w:rsidP="00BB43E3">
      <w:pPr>
        <w:pStyle w:val="BodyText2"/>
        <w:spacing w:after="0" w:line="360" w:lineRule="auto"/>
        <w:ind w:right="18" w:firstLine="1440"/>
      </w:pPr>
      <w:r w:rsidRPr="00263C4F">
        <w:t>16</w:t>
      </w:r>
      <w:r w:rsidR="0017086E">
        <w:t>8</w:t>
      </w:r>
      <w:r w:rsidRPr="00263C4F">
        <w:t>.</w:t>
      </w:r>
      <w:r w:rsidRPr="00263C4F">
        <w:tab/>
      </w:r>
      <w:r w:rsidR="005A2D4F" w:rsidRPr="00263C4F">
        <w:t>PPL narrowed the selection of a location for the West Pocono 230/69 kV Substation to an upland area surrounding an isolated section of Buck River Road, over which the gas pipeline and future use right of way extend.  PPL St. 4, p. 14.</w:t>
      </w:r>
    </w:p>
    <w:p w:rsidR="0052628C" w:rsidRPr="00263C4F" w:rsidRDefault="0052628C" w:rsidP="00BB43E3">
      <w:pPr>
        <w:pStyle w:val="BodyText2"/>
        <w:spacing w:after="0" w:line="360" w:lineRule="auto"/>
        <w:ind w:right="18" w:firstLine="1440"/>
      </w:pPr>
    </w:p>
    <w:p w:rsidR="005A2D4F" w:rsidRPr="00263C4F" w:rsidRDefault="0052628C" w:rsidP="00BB43E3">
      <w:pPr>
        <w:pStyle w:val="BodyText2"/>
        <w:spacing w:after="0" w:line="360" w:lineRule="auto"/>
        <w:ind w:right="18" w:firstLine="1440"/>
      </w:pPr>
      <w:r w:rsidRPr="00263C4F">
        <w:t>1</w:t>
      </w:r>
      <w:r w:rsidR="0017086E">
        <w:t>69</w:t>
      </w:r>
      <w:r w:rsidRPr="00263C4F">
        <w:t>.</w:t>
      </w:r>
      <w:r w:rsidRPr="00263C4F">
        <w:tab/>
      </w:r>
      <w:r w:rsidR="005A2D4F" w:rsidRPr="00263C4F">
        <w:t>Buck Road could provide access to the substation</w:t>
      </w:r>
      <w:r w:rsidRPr="00263C4F">
        <w:t xml:space="preserve"> and a</w:t>
      </w:r>
      <w:r w:rsidR="005A2D4F" w:rsidRPr="00263C4F">
        <w:t xml:space="preserve"> buffer would be provided by surrounding forest land.  PPL St. 4, p. 14.</w:t>
      </w:r>
    </w:p>
    <w:p w:rsidR="005A2D4F" w:rsidRPr="00263C4F" w:rsidRDefault="005A2D4F" w:rsidP="00BB43E3">
      <w:pPr>
        <w:pStyle w:val="BodyText2"/>
        <w:spacing w:after="0" w:line="360" w:lineRule="auto"/>
        <w:ind w:right="18" w:firstLine="1440"/>
      </w:pPr>
    </w:p>
    <w:p w:rsidR="005A2D4F" w:rsidRPr="00263C4F" w:rsidRDefault="0052628C" w:rsidP="00BB43E3">
      <w:pPr>
        <w:pStyle w:val="BodyText2"/>
        <w:spacing w:after="0" w:line="360" w:lineRule="auto"/>
        <w:ind w:right="18" w:firstLine="1440"/>
      </w:pPr>
      <w:r w:rsidRPr="00263C4F">
        <w:t>17</w:t>
      </w:r>
      <w:r w:rsidR="0017086E">
        <w:t>0.</w:t>
      </w:r>
      <w:r w:rsidRPr="00263C4F">
        <w:tab/>
      </w:r>
      <w:r w:rsidR="005A2D4F" w:rsidRPr="00263C4F">
        <w:t>PPL determined the most practicable location for the West Pocono 230/69 kV Substation</w:t>
      </w:r>
      <w:r w:rsidRPr="00263C4F">
        <w:t xml:space="preserve"> and </w:t>
      </w:r>
      <w:r w:rsidR="005A2D4F" w:rsidRPr="00263C4F">
        <w:t>has purchased the property, identified in Figure 4-5 of Attachment 4 of its application, as the location for the West Pocono 230/69 kV Substation.</w:t>
      </w:r>
      <w:r w:rsidRPr="00263C4F">
        <w:t xml:space="preserve">  PPL St. 4, p. 14.</w:t>
      </w:r>
      <w:r w:rsidR="007F5EA5">
        <w:t xml:space="preserve">  </w:t>
      </w:r>
    </w:p>
    <w:p w:rsidR="005A2D4F" w:rsidRPr="00263C4F" w:rsidRDefault="005A2D4F" w:rsidP="00BB43E3">
      <w:pPr>
        <w:pStyle w:val="BodyText2"/>
        <w:spacing w:after="0" w:line="360" w:lineRule="auto"/>
        <w:ind w:right="18" w:firstLine="1440"/>
      </w:pPr>
    </w:p>
    <w:p w:rsidR="0052628C" w:rsidRPr="00263C4F" w:rsidRDefault="0052628C" w:rsidP="00BB43E3">
      <w:pPr>
        <w:pStyle w:val="BodyText2"/>
        <w:spacing w:after="0" w:line="360" w:lineRule="auto"/>
        <w:ind w:right="18" w:firstLine="1440"/>
      </w:pPr>
      <w:r w:rsidRPr="00263C4F">
        <w:t>17</w:t>
      </w:r>
      <w:r w:rsidR="0017086E">
        <w:t>1</w:t>
      </w:r>
      <w:r w:rsidRPr="00263C4F">
        <w:t>.</w:t>
      </w:r>
      <w:r w:rsidRPr="00263C4F">
        <w:tab/>
      </w:r>
      <w:r w:rsidR="005A2D4F" w:rsidRPr="00263C4F">
        <w:t>PPL reviewed the functional area for the North Pocono 230/69 kV Substation</w:t>
      </w:r>
      <w:r w:rsidRPr="00263C4F">
        <w:t xml:space="preserve"> and t</w:t>
      </w:r>
      <w:r w:rsidR="005A2D4F" w:rsidRPr="00263C4F">
        <w:t xml:space="preserve">hat review indicated environmental constraints including Lackawanna State Forest, natural areas, state game lands, wetlands and several stream networks.  PPL St. 4, p. 15.  </w:t>
      </w:r>
    </w:p>
    <w:p w:rsidR="0052628C" w:rsidRPr="00263C4F" w:rsidRDefault="0052628C" w:rsidP="00BB43E3">
      <w:pPr>
        <w:pStyle w:val="BodyText2"/>
        <w:spacing w:after="0" w:line="360" w:lineRule="auto"/>
        <w:ind w:right="18" w:firstLine="1440"/>
      </w:pPr>
    </w:p>
    <w:p w:rsidR="005A2D4F" w:rsidRPr="00263C4F" w:rsidRDefault="0052628C" w:rsidP="00BB43E3">
      <w:pPr>
        <w:pStyle w:val="BodyText2"/>
        <w:spacing w:after="0" w:line="360" w:lineRule="auto"/>
        <w:ind w:right="18" w:firstLine="1440"/>
      </w:pPr>
      <w:r w:rsidRPr="00263C4F">
        <w:t>17</w:t>
      </w:r>
      <w:r w:rsidR="0017086E">
        <w:t>2</w:t>
      </w:r>
      <w:r w:rsidRPr="00263C4F">
        <w:t>.</w:t>
      </w:r>
      <w:r w:rsidRPr="00263C4F">
        <w:tab/>
      </w:r>
      <w:r w:rsidR="005A2D4F" w:rsidRPr="00263C4F">
        <w:t xml:space="preserve">The functional area also included residences along </w:t>
      </w:r>
      <w:proofErr w:type="spellStart"/>
      <w:r w:rsidR="005A2D4F" w:rsidRPr="00263C4F">
        <w:t>Freytown</w:t>
      </w:r>
      <w:proofErr w:type="spellEnd"/>
      <w:r w:rsidR="005A2D4F" w:rsidRPr="00263C4F">
        <w:t xml:space="preserve"> Road but also a large concentration of homes located along the southwestern perimeter associated with the Eagle Lake and Big Bass Lake developments.  PPL St. 4, p. 15.  </w:t>
      </w:r>
    </w:p>
    <w:p w:rsidR="005A2D4F" w:rsidRPr="00263C4F" w:rsidRDefault="005A2D4F" w:rsidP="00BB43E3">
      <w:pPr>
        <w:pStyle w:val="BodyText2"/>
        <w:spacing w:after="0" w:line="360" w:lineRule="auto"/>
        <w:ind w:right="18" w:firstLine="1440"/>
      </w:pPr>
    </w:p>
    <w:p w:rsidR="0052628C" w:rsidRPr="00263C4F" w:rsidRDefault="0052628C" w:rsidP="00BB43E3">
      <w:pPr>
        <w:pStyle w:val="BodyText2"/>
        <w:spacing w:after="0" w:line="360" w:lineRule="auto"/>
        <w:ind w:right="18" w:firstLine="1440"/>
      </w:pPr>
      <w:r w:rsidRPr="00263C4F">
        <w:t>17</w:t>
      </w:r>
      <w:r w:rsidR="0017086E">
        <w:t>3</w:t>
      </w:r>
      <w:r w:rsidRPr="00263C4F">
        <w:t>.</w:t>
      </w:r>
      <w:r w:rsidRPr="00263C4F">
        <w:tab/>
      </w:r>
      <w:r w:rsidR="005A2D4F" w:rsidRPr="00263C4F">
        <w:t xml:space="preserve">PPL narrowed the selection of a location for the North Pocono 230/69 kV Substation to an upland area surrounding an isolated section of </w:t>
      </w:r>
      <w:proofErr w:type="spellStart"/>
      <w:r w:rsidR="005A2D4F" w:rsidRPr="00263C4F">
        <w:t>Freytown</w:t>
      </w:r>
      <w:proofErr w:type="spellEnd"/>
      <w:r w:rsidR="005A2D4F" w:rsidRPr="00263C4F">
        <w:t xml:space="preserve"> Road.  PPL St. 4, p. 15.  </w:t>
      </w:r>
    </w:p>
    <w:p w:rsidR="0052628C" w:rsidRPr="00263C4F" w:rsidRDefault="0052628C" w:rsidP="00BB43E3">
      <w:pPr>
        <w:pStyle w:val="BodyText2"/>
        <w:spacing w:after="0" w:line="360" w:lineRule="auto"/>
        <w:ind w:right="18" w:firstLine="1440"/>
      </w:pPr>
    </w:p>
    <w:p w:rsidR="005A2D4F" w:rsidRPr="00263C4F" w:rsidRDefault="0052628C" w:rsidP="00BB43E3">
      <w:pPr>
        <w:pStyle w:val="BodyText2"/>
        <w:spacing w:after="0" w:line="360" w:lineRule="auto"/>
        <w:ind w:right="18" w:firstLine="1440"/>
      </w:pPr>
      <w:r w:rsidRPr="00263C4F">
        <w:t>17</w:t>
      </w:r>
      <w:r w:rsidR="0017086E">
        <w:t>4</w:t>
      </w:r>
      <w:r w:rsidRPr="00263C4F">
        <w:t>.</w:t>
      </w:r>
      <w:r w:rsidRPr="00263C4F">
        <w:tab/>
      </w:r>
      <w:proofErr w:type="spellStart"/>
      <w:r w:rsidR="005A2D4F" w:rsidRPr="00263C4F">
        <w:t>Freytown</w:t>
      </w:r>
      <w:proofErr w:type="spellEnd"/>
      <w:r w:rsidR="005A2D4F" w:rsidRPr="00263C4F">
        <w:t xml:space="preserve"> Road could provide access to the substation</w:t>
      </w:r>
      <w:r w:rsidRPr="00263C4F">
        <w:t xml:space="preserve"> and a</w:t>
      </w:r>
      <w:r w:rsidR="005A2D4F" w:rsidRPr="00263C4F">
        <w:t xml:space="preserve"> buffer would be provided by surrounding forest land.  PPL St. 4, p. 15.</w:t>
      </w:r>
    </w:p>
    <w:p w:rsidR="005A2D4F" w:rsidRPr="00263C4F" w:rsidRDefault="005A2D4F" w:rsidP="00BB43E3">
      <w:pPr>
        <w:pStyle w:val="BodyText2"/>
        <w:spacing w:after="0" w:line="360" w:lineRule="auto"/>
        <w:ind w:right="18" w:firstLine="1440"/>
      </w:pPr>
    </w:p>
    <w:p w:rsidR="00A208EB" w:rsidRPr="00263C4F" w:rsidRDefault="0052628C" w:rsidP="00BB43E3">
      <w:pPr>
        <w:spacing w:line="360" w:lineRule="auto"/>
        <w:ind w:firstLine="1440"/>
        <w:rPr>
          <w:rFonts w:ascii="Times New Roman" w:hAnsi="Times New Roman"/>
        </w:rPr>
      </w:pPr>
      <w:r w:rsidRPr="00263C4F">
        <w:rPr>
          <w:rFonts w:ascii="Times New Roman" w:hAnsi="Times New Roman"/>
        </w:rPr>
        <w:t>17</w:t>
      </w:r>
      <w:r w:rsidR="0017086E">
        <w:rPr>
          <w:rFonts w:ascii="Times New Roman" w:hAnsi="Times New Roman"/>
        </w:rPr>
        <w:t>5</w:t>
      </w:r>
      <w:r w:rsidRPr="00263C4F">
        <w:rPr>
          <w:rFonts w:ascii="Times New Roman" w:hAnsi="Times New Roman"/>
        </w:rPr>
        <w:t>.</w:t>
      </w:r>
      <w:r w:rsidRPr="00263C4F">
        <w:rPr>
          <w:rFonts w:ascii="Times New Roman" w:hAnsi="Times New Roman"/>
        </w:rPr>
        <w:tab/>
      </w:r>
      <w:r w:rsidR="005A2D4F" w:rsidRPr="00263C4F">
        <w:rPr>
          <w:rFonts w:ascii="Times New Roman" w:hAnsi="Times New Roman"/>
        </w:rPr>
        <w:t>Based on these considerations, PPL determined the most practicable location for the North Pocono 230/69 kV Substation</w:t>
      </w:r>
      <w:r w:rsidRPr="00263C4F">
        <w:rPr>
          <w:rFonts w:ascii="Times New Roman" w:hAnsi="Times New Roman"/>
        </w:rPr>
        <w:t xml:space="preserve"> and </w:t>
      </w:r>
      <w:r w:rsidR="005A2D4F" w:rsidRPr="00263C4F">
        <w:rPr>
          <w:rFonts w:ascii="Times New Roman" w:hAnsi="Times New Roman"/>
        </w:rPr>
        <w:t>has purchased the property, identified in Figure 4-7 of Attachment 4 of its application, as the location for the North Pocono 230/69 kV Substation.  PPL St. 4, p. 16.</w:t>
      </w:r>
      <w:r w:rsidR="007F5EA5">
        <w:rPr>
          <w:rFonts w:ascii="Times New Roman" w:hAnsi="Times New Roman"/>
        </w:rPr>
        <w:t xml:space="preserve">  </w:t>
      </w:r>
    </w:p>
    <w:p w:rsidR="00A208EB" w:rsidRPr="00263C4F" w:rsidRDefault="00A208EB" w:rsidP="00BB43E3">
      <w:pPr>
        <w:spacing w:line="360" w:lineRule="auto"/>
        <w:ind w:firstLine="1440"/>
        <w:rPr>
          <w:rFonts w:ascii="Times New Roman" w:hAnsi="Times New Roman"/>
        </w:rPr>
      </w:pPr>
    </w:p>
    <w:p w:rsidR="001B7FF2" w:rsidRPr="00263C4F" w:rsidRDefault="00A208EB" w:rsidP="00BB43E3">
      <w:pPr>
        <w:pStyle w:val="BodyText2"/>
        <w:spacing w:after="0" w:line="360" w:lineRule="auto"/>
        <w:ind w:right="18" w:firstLine="1440"/>
      </w:pPr>
      <w:r w:rsidRPr="00263C4F">
        <w:t>17</w:t>
      </w:r>
      <w:r w:rsidR="0017086E">
        <w:t>6</w:t>
      </w:r>
      <w:r w:rsidRPr="00263C4F">
        <w:t>.</w:t>
      </w:r>
      <w:r w:rsidR="005A2D4F" w:rsidRPr="00263C4F">
        <w:rPr>
          <w:color w:val="000000"/>
          <w:szCs w:val="23"/>
        </w:rPr>
        <w:tab/>
      </w:r>
      <w:r w:rsidRPr="00263C4F">
        <w:t>The alternative routes for the 230 kV transmission lines assessed the region associated with each of three separate segments: 1) the existing Jenkins 230</w:t>
      </w:r>
      <w:r w:rsidR="003D2740">
        <w:t>/</w:t>
      </w:r>
      <w:r w:rsidRPr="00263C4F">
        <w:t>69 kV Substation in Plains Township, Luzerne County to the proposed West Pocono 230</w:t>
      </w:r>
      <w:r w:rsidR="003D2740">
        <w:t>/</w:t>
      </w:r>
      <w:r w:rsidRPr="00263C4F">
        <w:t>69 kV Substation in Buck Township, Luzerne County; 2) the proposed West Pocono 230</w:t>
      </w:r>
      <w:r w:rsidR="003D2740">
        <w:t>/</w:t>
      </w:r>
      <w:r w:rsidRPr="00263C4F">
        <w:t>69 kV Substation to the proposed North Pocono 230</w:t>
      </w:r>
      <w:r w:rsidR="003D2740">
        <w:t>/</w:t>
      </w:r>
      <w:r w:rsidRPr="00263C4F">
        <w:t>69 kV Substation in Covington Township, Lackawanna County; and 3) the proposed North Pocono 230</w:t>
      </w:r>
      <w:r w:rsidR="003D2740">
        <w:t>/</w:t>
      </w:r>
      <w:r w:rsidRPr="00263C4F">
        <w:t xml:space="preserve">69 kV Substation to the </w:t>
      </w:r>
      <w:proofErr w:type="spellStart"/>
      <w:r w:rsidRPr="00263C4F">
        <w:t>Paupack</w:t>
      </w:r>
      <w:proofErr w:type="spellEnd"/>
      <w:r w:rsidRPr="00263C4F">
        <w:t xml:space="preserve"> 230</w:t>
      </w:r>
      <w:r w:rsidR="003D2740">
        <w:t>/</w:t>
      </w:r>
      <w:r w:rsidRPr="00263C4F">
        <w:t xml:space="preserve">69 kV Substation in </w:t>
      </w:r>
      <w:proofErr w:type="spellStart"/>
      <w:r w:rsidRPr="00263C4F">
        <w:t>Paupack</w:t>
      </w:r>
      <w:proofErr w:type="spellEnd"/>
      <w:r w:rsidRPr="00263C4F">
        <w:t xml:space="preserve"> Township, Wayne County.  PPL St. 4, p. 16.  </w:t>
      </w:r>
    </w:p>
    <w:p w:rsidR="001B7FF2" w:rsidRPr="00263C4F" w:rsidRDefault="001B7FF2" w:rsidP="00BB43E3">
      <w:pPr>
        <w:pStyle w:val="BodyText2"/>
        <w:spacing w:after="0" w:line="360" w:lineRule="auto"/>
        <w:ind w:right="18" w:firstLine="1440"/>
      </w:pPr>
    </w:p>
    <w:p w:rsidR="00A208EB" w:rsidRPr="00263C4F" w:rsidRDefault="001B7FF2" w:rsidP="00BB43E3">
      <w:pPr>
        <w:pStyle w:val="BodyText2"/>
        <w:spacing w:after="0" w:line="360" w:lineRule="auto"/>
        <w:ind w:right="18" w:firstLine="1440"/>
      </w:pPr>
      <w:r w:rsidRPr="00263C4F">
        <w:t>17</w:t>
      </w:r>
      <w:r w:rsidR="0017086E">
        <w:t>7</w:t>
      </w:r>
      <w:r w:rsidRPr="00263C4F">
        <w:t>.</w:t>
      </w:r>
      <w:r w:rsidRPr="00263C4F">
        <w:tab/>
      </w:r>
      <w:r w:rsidR="00A208EB" w:rsidRPr="00263C4F">
        <w:t>Analysis of the three segments resulted in identification of two alternative routes per segment.  PPL St. 4, p. 16.</w:t>
      </w:r>
    </w:p>
    <w:p w:rsidR="00A208EB" w:rsidRPr="00263C4F" w:rsidRDefault="00A208EB" w:rsidP="00BB43E3">
      <w:pPr>
        <w:pStyle w:val="BodyText2"/>
        <w:spacing w:after="0" w:line="360" w:lineRule="auto"/>
        <w:ind w:right="18" w:firstLine="1440"/>
      </w:pPr>
    </w:p>
    <w:p w:rsidR="001B7FF2" w:rsidRPr="00263C4F" w:rsidRDefault="001B7FF2" w:rsidP="00BB43E3">
      <w:pPr>
        <w:pStyle w:val="BodyText2"/>
        <w:spacing w:after="0" w:line="360" w:lineRule="auto"/>
        <w:ind w:right="18" w:firstLine="1440"/>
      </w:pPr>
      <w:r w:rsidRPr="00263C4F">
        <w:t>17</w:t>
      </w:r>
      <w:r w:rsidR="0017086E">
        <w:t>8</w:t>
      </w:r>
      <w:r w:rsidRPr="00263C4F">
        <w:t>.</w:t>
      </w:r>
      <w:r w:rsidRPr="00263C4F">
        <w:tab/>
      </w:r>
      <w:r w:rsidR="00A208EB" w:rsidRPr="00263C4F">
        <w:t xml:space="preserve">In July 2011, PPL held a series of public open houses to present the alternative routes, provide information on how it selected the alternative routes and state how it would determine the selected route.  PPL St. 4, p. 16.  </w:t>
      </w:r>
    </w:p>
    <w:p w:rsidR="001B7FF2" w:rsidRPr="00263C4F" w:rsidRDefault="001B7FF2" w:rsidP="00BB43E3">
      <w:pPr>
        <w:pStyle w:val="BodyText2"/>
        <w:spacing w:after="0" w:line="360" w:lineRule="auto"/>
        <w:ind w:right="18" w:firstLine="1440"/>
      </w:pPr>
    </w:p>
    <w:p w:rsidR="001B7FF2" w:rsidRPr="00263C4F" w:rsidRDefault="001B7FF2" w:rsidP="00BB43E3">
      <w:pPr>
        <w:pStyle w:val="BodyText2"/>
        <w:spacing w:after="0" w:line="360" w:lineRule="auto"/>
        <w:ind w:right="14" w:firstLine="1440"/>
      </w:pPr>
      <w:r w:rsidRPr="00263C4F">
        <w:t>1</w:t>
      </w:r>
      <w:r w:rsidR="0017086E">
        <w:t>79</w:t>
      </w:r>
      <w:r w:rsidRPr="00263C4F">
        <w:t>.</w:t>
      </w:r>
      <w:r w:rsidRPr="00263C4F">
        <w:tab/>
      </w:r>
      <w:r w:rsidR="00A208EB" w:rsidRPr="00263C4F">
        <w:t>PPL received feedback from landowners</w:t>
      </w:r>
      <w:r w:rsidRPr="00263C4F">
        <w:t>,</w:t>
      </w:r>
      <w:r w:rsidR="00A208EB" w:rsidRPr="00263C4F">
        <w:t xml:space="preserve"> adjacent property owners</w:t>
      </w:r>
      <w:r w:rsidRPr="00263C4F">
        <w:t>,</w:t>
      </w:r>
      <w:r w:rsidR="00A208EB" w:rsidRPr="00263C4F">
        <w:t xml:space="preserve"> state agencies and public interest groups.  PPL St. 4, p. 16.  </w:t>
      </w:r>
    </w:p>
    <w:p w:rsidR="001B7FF2" w:rsidRPr="00263C4F" w:rsidRDefault="001B7FF2" w:rsidP="00BB43E3">
      <w:pPr>
        <w:pStyle w:val="BodyText2"/>
        <w:spacing w:after="0" w:line="360" w:lineRule="auto"/>
        <w:ind w:right="14" w:firstLine="1440"/>
      </w:pPr>
    </w:p>
    <w:p w:rsidR="00A208EB" w:rsidRPr="00263C4F" w:rsidRDefault="001B7FF2" w:rsidP="00BB43E3">
      <w:pPr>
        <w:pStyle w:val="BodyText2"/>
        <w:spacing w:after="0" w:line="360" w:lineRule="auto"/>
        <w:ind w:right="14" w:firstLine="1440"/>
        <w:rPr>
          <w:u w:val="single"/>
        </w:rPr>
      </w:pPr>
      <w:r w:rsidRPr="00263C4F">
        <w:t>18</w:t>
      </w:r>
      <w:r w:rsidR="0017086E">
        <w:t>0</w:t>
      </w:r>
      <w:r w:rsidRPr="00263C4F">
        <w:t>.</w:t>
      </w:r>
      <w:r w:rsidRPr="00263C4F">
        <w:tab/>
      </w:r>
      <w:r w:rsidR="00A208EB" w:rsidRPr="00263C4F">
        <w:t xml:space="preserve">These </w:t>
      </w:r>
      <w:r w:rsidRPr="00263C4F">
        <w:t xml:space="preserve">open house </w:t>
      </w:r>
      <w:r w:rsidR="00A208EB" w:rsidRPr="00263C4F">
        <w:t>meetings resulted in the creation of a third alternative route for the West Pocono-North Pocono and North Pocono-</w:t>
      </w:r>
      <w:proofErr w:type="spellStart"/>
      <w:r w:rsidR="00A208EB" w:rsidRPr="00263C4F">
        <w:t>Paupack</w:t>
      </w:r>
      <w:proofErr w:type="spellEnd"/>
      <w:r w:rsidR="00A208EB" w:rsidRPr="00263C4F">
        <w:t xml:space="preserve"> segments.  PPL St. 4, p. 16</w:t>
      </w:r>
      <w:r w:rsidRPr="00263C4F">
        <w:t>.</w:t>
      </w:r>
      <w:r w:rsidR="00A208EB" w:rsidRPr="00263C4F">
        <w:t xml:space="preserve">  </w:t>
      </w:r>
    </w:p>
    <w:p w:rsidR="00A208EB" w:rsidRPr="00263C4F" w:rsidRDefault="00A208EB" w:rsidP="00BB43E3">
      <w:pPr>
        <w:pStyle w:val="BodyText2"/>
        <w:spacing w:after="0" w:line="360" w:lineRule="auto"/>
        <w:ind w:right="14" w:firstLine="1440"/>
      </w:pPr>
    </w:p>
    <w:p w:rsidR="00A208EB" w:rsidRPr="00263C4F" w:rsidRDefault="00A208EB" w:rsidP="00BB43E3">
      <w:pPr>
        <w:pStyle w:val="BodyText2"/>
        <w:spacing w:after="0" w:line="360" w:lineRule="auto"/>
        <w:ind w:right="14"/>
      </w:pPr>
      <w:r w:rsidRPr="00263C4F">
        <w:tab/>
      </w:r>
      <w:r w:rsidRPr="00263C4F">
        <w:tab/>
      </w:r>
      <w:r w:rsidR="001B7FF2" w:rsidRPr="00263C4F">
        <w:t>18</w:t>
      </w:r>
      <w:r w:rsidR="0017086E">
        <w:t>1</w:t>
      </w:r>
      <w:r w:rsidR="001B7FF2" w:rsidRPr="00263C4F">
        <w:t>.</w:t>
      </w:r>
      <w:r w:rsidR="001B7FF2" w:rsidRPr="00263C4F">
        <w:tab/>
      </w:r>
      <w:r w:rsidRPr="00263C4F">
        <w:t>PPL’s analysis of the Jenkins-West Pocono s</w:t>
      </w:r>
      <w:r w:rsidR="00DB07BE">
        <w:t>egment resulted in two alternative</w:t>
      </w:r>
      <w:r w:rsidRPr="00263C4F">
        <w:t xml:space="preserve"> routes, Alternat</w:t>
      </w:r>
      <w:r w:rsidR="00DB07BE">
        <w:t>ive</w:t>
      </w:r>
      <w:r w:rsidRPr="00263C4F">
        <w:t xml:space="preserve"> Route A and Alternat</w:t>
      </w:r>
      <w:r w:rsidR="00DB07BE">
        <w:t>ive</w:t>
      </w:r>
      <w:r w:rsidRPr="00263C4F">
        <w:t xml:space="preserve"> Route B.</w:t>
      </w:r>
      <w:r w:rsidR="001B7FF2" w:rsidRPr="00263C4F">
        <w:t xml:space="preserve">  PPL St. 4, p. 17-20.</w:t>
      </w:r>
      <w:r w:rsidRPr="00263C4F">
        <w:t xml:space="preserve"> </w:t>
      </w:r>
    </w:p>
    <w:p w:rsidR="00A208EB" w:rsidRPr="00263C4F" w:rsidRDefault="00A208EB" w:rsidP="00BB43E3">
      <w:pPr>
        <w:adjustRightInd w:val="0"/>
        <w:spacing w:line="360" w:lineRule="auto"/>
        <w:ind w:right="14"/>
        <w:rPr>
          <w:rFonts w:ascii="Times New Roman" w:hAnsi="Times New Roman"/>
        </w:rPr>
      </w:pPr>
      <w:r w:rsidRPr="00263C4F">
        <w:rPr>
          <w:rFonts w:ascii="Times New Roman" w:hAnsi="Times New Roman"/>
        </w:rPr>
        <w:lastRenderedPageBreak/>
        <w:tab/>
      </w:r>
      <w:r w:rsidRPr="00263C4F">
        <w:rPr>
          <w:rFonts w:ascii="Times New Roman" w:hAnsi="Times New Roman"/>
        </w:rPr>
        <w:tab/>
      </w:r>
    </w:p>
    <w:p w:rsidR="00A208EB" w:rsidRPr="00263C4F" w:rsidRDefault="001B7FF2" w:rsidP="00BB43E3">
      <w:pPr>
        <w:adjustRightInd w:val="0"/>
        <w:spacing w:line="360" w:lineRule="auto"/>
        <w:ind w:right="14" w:firstLine="1440"/>
        <w:rPr>
          <w:rFonts w:ascii="Times New Roman" w:hAnsi="Times New Roman" w:cs="Times-Roman"/>
        </w:rPr>
      </w:pPr>
      <w:r w:rsidRPr="00263C4F">
        <w:rPr>
          <w:rFonts w:ascii="Times New Roman" w:hAnsi="Times New Roman" w:cs="Times-Bold"/>
          <w:bCs/>
        </w:rPr>
        <w:t>18</w:t>
      </w:r>
      <w:r w:rsidR="0017086E">
        <w:rPr>
          <w:rFonts w:ascii="Times New Roman" w:hAnsi="Times New Roman" w:cs="Times-Bold"/>
          <w:bCs/>
        </w:rPr>
        <w:t>2</w:t>
      </w:r>
      <w:r w:rsidRPr="00263C4F">
        <w:rPr>
          <w:rFonts w:ascii="Times New Roman" w:hAnsi="Times New Roman" w:cs="Times-Bold"/>
          <w:bCs/>
        </w:rPr>
        <w:t>.</w:t>
      </w:r>
      <w:r w:rsidRPr="00263C4F">
        <w:rPr>
          <w:rFonts w:ascii="Times New Roman" w:hAnsi="Times New Roman" w:cs="Times-Bold"/>
          <w:bCs/>
        </w:rPr>
        <w:tab/>
      </w:r>
      <w:r w:rsidR="00A208EB" w:rsidRPr="00263C4F">
        <w:rPr>
          <w:rFonts w:ascii="Times New Roman" w:hAnsi="Times New Roman" w:cs="Times-Bold"/>
          <w:bCs/>
        </w:rPr>
        <w:t>Alternative Route A</w:t>
      </w:r>
      <w:r w:rsidR="00A208EB" w:rsidRPr="00263C4F">
        <w:rPr>
          <w:rFonts w:ascii="Times New Roman" w:hAnsi="Times New Roman" w:cs="Times-Bold"/>
          <w:b/>
          <w:bCs/>
        </w:rPr>
        <w:t xml:space="preserve"> </w:t>
      </w:r>
      <w:r w:rsidR="00A208EB" w:rsidRPr="00263C4F">
        <w:rPr>
          <w:rFonts w:ascii="Times New Roman" w:hAnsi="Times New Roman" w:cs="Times-Roman"/>
        </w:rPr>
        <w:t>is 17.10 miles (90,360 feet) in length.</w:t>
      </w:r>
      <w:r w:rsidRPr="00263C4F">
        <w:rPr>
          <w:rFonts w:ascii="Times New Roman" w:hAnsi="Times New Roman" w:cs="Times-Roman"/>
        </w:rPr>
        <w:t xml:space="preserve">  </w:t>
      </w:r>
      <w:r w:rsidRPr="00263C4F">
        <w:rPr>
          <w:rFonts w:ascii="Times New Roman" w:hAnsi="Times New Roman"/>
        </w:rPr>
        <w:t>PPL St. 4, p.</w:t>
      </w:r>
      <w:r w:rsidR="00CA1A83">
        <w:rPr>
          <w:rFonts w:ascii="Times New Roman" w:hAnsi="Times New Roman"/>
        </w:rPr>
        <w:t> </w:t>
      </w:r>
      <w:r w:rsidRPr="00263C4F">
        <w:rPr>
          <w:rFonts w:ascii="Times New Roman" w:hAnsi="Times New Roman"/>
        </w:rPr>
        <w:t>17</w:t>
      </w:r>
      <w:r w:rsidR="007D1359">
        <w:rPr>
          <w:rFonts w:ascii="Times New Roman" w:hAnsi="Times New Roman"/>
        </w:rPr>
        <w:noBreakHyphen/>
      </w:r>
      <w:r w:rsidRPr="00263C4F">
        <w:rPr>
          <w:rFonts w:ascii="Times New Roman" w:hAnsi="Times New Roman"/>
        </w:rPr>
        <w:t>20.</w:t>
      </w:r>
      <w:r w:rsidR="00A208EB" w:rsidRPr="00263C4F">
        <w:rPr>
          <w:rFonts w:ascii="Times New Roman" w:hAnsi="Times New Roman" w:cs="Times-Roman"/>
        </w:rPr>
        <w:t xml:space="preserve">  </w:t>
      </w:r>
    </w:p>
    <w:p w:rsidR="00A208EB" w:rsidRPr="00263C4F" w:rsidRDefault="00A208EB" w:rsidP="00BB43E3">
      <w:pPr>
        <w:adjustRightInd w:val="0"/>
        <w:spacing w:line="360" w:lineRule="auto"/>
        <w:ind w:right="14"/>
        <w:rPr>
          <w:rFonts w:ascii="Times New Roman" w:hAnsi="Times New Roman" w:cs="Times-Roman"/>
        </w:rPr>
      </w:pPr>
    </w:p>
    <w:p w:rsidR="00A208EB" w:rsidRPr="00263C4F" w:rsidRDefault="001B7FF2" w:rsidP="00BB43E3">
      <w:pPr>
        <w:adjustRightInd w:val="0"/>
        <w:spacing w:line="360" w:lineRule="auto"/>
        <w:ind w:firstLine="1440"/>
        <w:rPr>
          <w:rFonts w:ascii="Times New Roman" w:hAnsi="Times New Roman" w:cs="Times-Roman"/>
        </w:rPr>
      </w:pPr>
      <w:r w:rsidRPr="00263C4F">
        <w:rPr>
          <w:rFonts w:ascii="Times New Roman" w:hAnsi="Times New Roman" w:cs="Times-Bold"/>
          <w:bCs/>
        </w:rPr>
        <w:t>18</w:t>
      </w:r>
      <w:r w:rsidR="0017086E">
        <w:rPr>
          <w:rFonts w:ascii="Times New Roman" w:hAnsi="Times New Roman" w:cs="Times-Bold"/>
          <w:bCs/>
        </w:rPr>
        <w:t>3</w:t>
      </w:r>
      <w:r w:rsidRPr="00263C4F">
        <w:rPr>
          <w:rFonts w:ascii="Times New Roman" w:hAnsi="Times New Roman" w:cs="Times-Bold"/>
          <w:bCs/>
        </w:rPr>
        <w:t>.</w:t>
      </w:r>
      <w:r w:rsidRPr="00263C4F">
        <w:rPr>
          <w:rFonts w:ascii="Times New Roman" w:hAnsi="Times New Roman" w:cs="Times-Bold"/>
          <w:bCs/>
        </w:rPr>
        <w:tab/>
      </w:r>
      <w:r w:rsidR="00A208EB" w:rsidRPr="00263C4F">
        <w:rPr>
          <w:rFonts w:ascii="Times New Roman" w:hAnsi="Times New Roman" w:cs="Times-Bold"/>
          <w:bCs/>
        </w:rPr>
        <w:t>Alternative Route B</w:t>
      </w:r>
      <w:r w:rsidR="00A208EB" w:rsidRPr="00263C4F">
        <w:rPr>
          <w:rFonts w:ascii="Times New Roman" w:hAnsi="Times New Roman" w:cs="Times-Bold"/>
          <w:b/>
          <w:bCs/>
        </w:rPr>
        <w:t xml:space="preserve"> </w:t>
      </w:r>
      <w:r w:rsidR="00A208EB" w:rsidRPr="00263C4F">
        <w:rPr>
          <w:rFonts w:ascii="Times New Roman" w:hAnsi="Times New Roman" w:cs="Times-Roman"/>
        </w:rPr>
        <w:t>is 15.00 miles (79,250 feet) in length.</w:t>
      </w:r>
      <w:r w:rsidRPr="00263C4F">
        <w:rPr>
          <w:rFonts w:ascii="Times New Roman" w:hAnsi="Times New Roman" w:cs="Times-Roman"/>
        </w:rPr>
        <w:t xml:space="preserve">  </w:t>
      </w:r>
      <w:r w:rsidR="00CA1A83">
        <w:rPr>
          <w:rFonts w:ascii="Times New Roman" w:hAnsi="Times New Roman"/>
        </w:rPr>
        <w:t>PPL St. 4, p. </w:t>
      </w:r>
      <w:r w:rsidRPr="00263C4F">
        <w:rPr>
          <w:rFonts w:ascii="Times New Roman" w:hAnsi="Times New Roman"/>
        </w:rPr>
        <w:t>17</w:t>
      </w:r>
      <w:r w:rsidR="007D1359">
        <w:rPr>
          <w:rFonts w:ascii="Times New Roman" w:hAnsi="Times New Roman"/>
        </w:rPr>
        <w:noBreakHyphen/>
      </w:r>
      <w:r w:rsidRPr="00263C4F">
        <w:rPr>
          <w:rFonts w:ascii="Times New Roman" w:hAnsi="Times New Roman"/>
        </w:rPr>
        <w:t>20.</w:t>
      </w:r>
    </w:p>
    <w:p w:rsidR="00A208EB" w:rsidRPr="00263C4F" w:rsidRDefault="00A208EB" w:rsidP="00BB43E3">
      <w:pPr>
        <w:pStyle w:val="BodyText2"/>
        <w:spacing w:after="0" w:line="360" w:lineRule="auto"/>
        <w:ind w:right="1440" w:firstLine="1440"/>
      </w:pPr>
    </w:p>
    <w:p w:rsidR="001B7FF2" w:rsidRPr="00263C4F" w:rsidRDefault="001B7FF2" w:rsidP="00BB43E3">
      <w:pPr>
        <w:pStyle w:val="BodyText2"/>
        <w:spacing w:after="0" w:line="360" w:lineRule="auto"/>
        <w:ind w:right="18" w:firstLine="1440"/>
      </w:pPr>
      <w:r w:rsidRPr="00263C4F">
        <w:t>18</w:t>
      </w:r>
      <w:r w:rsidR="0017086E">
        <w:t>4</w:t>
      </w:r>
      <w:r w:rsidRPr="00263C4F">
        <w:t>.</w:t>
      </w:r>
      <w:r w:rsidRPr="00263C4F">
        <w:tab/>
      </w:r>
      <w:r w:rsidR="00A208EB" w:rsidRPr="00263C4F">
        <w:t>PPL evaluated Alternative Routes A and B</w:t>
      </w:r>
      <w:r w:rsidRPr="00263C4F">
        <w:t xml:space="preserve"> using</w:t>
      </w:r>
      <w:r w:rsidR="00A208EB" w:rsidRPr="00263C4F">
        <w:t xml:space="preserve"> both qualitative and quantitative analysis.  PPL St. 4, p. 21.  </w:t>
      </w:r>
    </w:p>
    <w:p w:rsidR="001B7FF2" w:rsidRPr="00263C4F" w:rsidRDefault="001B7FF2" w:rsidP="00BB43E3">
      <w:pPr>
        <w:pStyle w:val="BodyText2"/>
        <w:spacing w:after="0" w:line="360" w:lineRule="auto"/>
        <w:ind w:right="18" w:firstLine="1440"/>
      </w:pPr>
    </w:p>
    <w:p w:rsidR="00A208EB" w:rsidRPr="00263C4F" w:rsidRDefault="001B7FF2" w:rsidP="00BB43E3">
      <w:pPr>
        <w:pStyle w:val="BodyText2"/>
        <w:spacing w:after="0" w:line="360" w:lineRule="auto"/>
        <w:ind w:right="18" w:firstLine="1440"/>
      </w:pPr>
      <w:r w:rsidRPr="00263C4F">
        <w:t>18</w:t>
      </w:r>
      <w:r w:rsidR="0017086E">
        <w:t>5</w:t>
      </w:r>
      <w:r w:rsidRPr="00263C4F">
        <w:t>.</w:t>
      </w:r>
      <w:r w:rsidRPr="00263C4F">
        <w:tab/>
      </w:r>
      <w:r w:rsidR="00A208EB" w:rsidRPr="00263C4F">
        <w:t>The quantitative analysis indicate</w:t>
      </w:r>
      <w:r w:rsidR="00DB07BE">
        <w:t>d that Alternative</w:t>
      </w:r>
      <w:r w:rsidR="00A208EB" w:rsidRPr="00263C4F">
        <w:t xml:space="preserve"> Route B would produce fewer impacts relative to Alternative Route A and would be less challenging to construct.  PPL</w:t>
      </w:r>
      <w:r w:rsidR="007D1359">
        <w:t> </w:t>
      </w:r>
      <w:r w:rsidR="00A208EB" w:rsidRPr="00263C4F">
        <w:t>St.</w:t>
      </w:r>
      <w:r w:rsidR="007D1359">
        <w:t> </w:t>
      </w:r>
      <w:r w:rsidR="00A208EB" w:rsidRPr="00263C4F">
        <w:t xml:space="preserve">4, p. 21.  </w:t>
      </w:r>
    </w:p>
    <w:p w:rsidR="00A208EB" w:rsidRPr="00263C4F" w:rsidRDefault="00A208EB" w:rsidP="00BB43E3">
      <w:pPr>
        <w:pStyle w:val="BodyText2"/>
        <w:spacing w:after="0" w:line="360" w:lineRule="auto"/>
        <w:ind w:right="18" w:firstLine="1440"/>
      </w:pPr>
    </w:p>
    <w:p w:rsidR="001B7FF2" w:rsidRPr="00263C4F" w:rsidRDefault="001B7FF2" w:rsidP="00BB43E3">
      <w:pPr>
        <w:pStyle w:val="BodyText2"/>
        <w:spacing w:after="0" w:line="360" w:lineRule="auto"/>
        <w:ind w:right="18" w:firstLine="1440"/>
      </w:pPr>
      <w:r w:rsidRPr="00263C4F">
        <w:t>18</w:t>
      </w:r>
      <w:r w:rsidR="0017086E">
        <w:t>6</w:t>
      </w:r>
      <w:r w:rsidRPr="00263C4F">
        <w:t>.</w:t>
      </w:r>
      <w:r w:rsidRPr="00263C4F">
        <w:tab/>
      </w:r>
      <w:r w:rsidR="00A208EB" w:rsidRPr="00263C4F">
        <w:t>Alternative Route B had a lower score for buil</w:t>
      </w:r>
      <w:r w:rsidR="0017086E">
        <w:t>d</w:t>
      </w:r>
      <w:r w:rsidR="00A208EB" w:rsidRPr="00263C4F">
        <w:t xml:space="preserve"> environment and engineering consideration and matched Alternative Route A for natural environment.</w:t>
      </w:r>
      <w:r w:rsidRPr="00263C4F">
        <w:t xml:space="preserve">  PPL St. 4, p. 21.  </w:t>
      </w:r>
    </w:p>
    <w:p w:rsidR="001B7FF2" w:rsidRPr="00263C4F" w:rsidRDefault="001B7FF2" w:rsidP="00BB43E3">
      <w:pPr>
        <w:pStyle w:val="BodyText2"/>
        <w:spacing w:after="0" w:line="360" w:lineRule="auto"/>
        <w:ind w:right="18" w:firstLine="1440"/>
      </w:pPr>
    </w:p>
    <w:p w:rsidR="00A208EB" w:rsidRPr="00263C4F" w:rsidRDefault="001B7FF2" w:rsidP="00BB43E3">
      <w:pPr>
        <w:pStyle w:val="BodyText2"/>
        <w:spacing w:after="0" w:line="360" w:lineRule="auto"/>
        <w:ind w:right="18" w:firstLine="1440"/>
      </w:pPr>
      <w:r w:rsidRPr="00263C4F">
        <w:t>18</w:t>
      </w:r>
      <w:r w:rsidR="0017086E">
        <w:t>7</w:t>
      </w:r>
      <w:r w:rsidRPr="00263C4F">
        <w:t>.</w:t>
      </w:r>
      <w:r w:rsidRPr="00263C4F">
        <w:tab/>
      </w:r>
      <w:r w:rsidR="00A208EB" w:rsidRPr="00263C4F">
        <w:t xml:space="preserve">Based on the results of the quantitative analysis, the siting team concluded that Alternative Route B would result in fewer social and physical impacts than Alternative Route A.  PPL St. 4, p. 21.  </w:t>
      </w:r>
    </w:p>
    <w:p w:rsidR="00A208EB" w:rsidRPr="00263C4F" w:rsidRDefault="00A208EB" w:rsidP="00BB43E3">
      <w:pPr>
        <w:pStyle w:val="BodyText2"/>
        <w:spacing w:after="0" w:line="360" w:lineRule="auto"/>
        <w:ind w:right="18" w:firstLine="1440"/>
      </w:pPr>
    </w:p>
    <w:p w:rsidR="001B7FF2" w:rsidRPr="00263C4F" w:rsidRDefault="001B7FF2" w:rsidP="00BB43E3">
      <w:pPr>
        <w:pStyle w:val="BodyText2"/>
        <w:spacing w:after="0" w:line="360" w:lineRule="auto"/>
        <w:ind w:right="18" w:firstLine="1440"/>
      </w:pPr>
      <w:r w:rsidRPr="00263C4F">
        <w:t>18</w:t>
      </w:r>
      <w:r w:rsidR="0017086E">
        <w:t>8</w:t>
      </w:r>
      <w:r w:rsidRPr="00263C4F">
        <w:t>.</w:t>
      </w:r>
      <w:r w:rsidRPr="00263C4F">
        <w:tab/>
      </w:r>
      <w:r w:rsidR="00A208EB" w:rsidRPr="00263C4F">
        <w:t xml:space="preserve">The results of the qualitative assessment show that Alternative Route B has lower scores for visual concerns, community concerns, construction issues and schedule delay risk.  PPL St. 4, p. 22.  </w:t>
      </w:r>
    </w:p>
    <w:p w:rsidR="001B7FF2" w:rsidRPr="00263C4F" w:rsidRDefault="001B7FF2" w:rsidP="00BB43E3">
      <w:pPr>
        <w:pStyle w:val="BodyText2"/>
        <w:spacing w:after="0" w:line="360" w:lineRule="auto"/>
        <w:ind w:right="18" w:firstLine="1440"/>
      </w:pPr>
    </w:p>
    <w:p w:rsidR="00A208EB" w:rsidRPr="00263C4F" w:rsidRDefault="001B7FF2" w:rsidP="00BB43E3">
      <w:pPr>
        <w:pStyle w:val="BodyText2"/>
        <w:spacing w:after="0" w:line="360" w:lineRule="auto"/>
        <w:ind w:right="18" w:firstLine="1440"/>
        <w:rPr>
          <w:u w:val="single"/>
        </w:rPr>
      </w:pPr>
      <w:r w:rsidRPr="00263C4F">
        <w:t>1</w:t>
      </w:r>
      <w:r w:rsidR="0017086E">
        <w:t>89</w:t>
      </w:r>
      <w:r w:rsidRPr="00263C4F">
        <w:t>.</w:t>
      </w:r>
      <w:r w:rsidRPr="00263C4F">
        <w:tab/>
      </w:r>
      <w:r w:rsidR="00A208EB" w:rsidRPr="00263C4F">
        <w:t xml:space="preserve">Based on the quantitative and qualitative assessments, the siting team selected Alternative Route B for the Jenkins-West Pocono segment of the </w:t>
      </w:r>
      <w:r w:rsidR="00A823A9">
        <w:t>N</w:t>
      </w:r>
      <w:r w:rsidR="00A208EB" w:rsidRPr="00263C4F">
        <w:t>ortheast-Pocono Reliability Project.  PPL St. 4, p. 22</w:t>
      </w:r>
      <w:r w:rsidR="00161878" w:rsidRPr="00263C4F">
        <w:t>-26</w:t>
      </w:r>
      <w:r w:rsidR="00A208EB" w:rsidRPr="00263C4F">
        <w:t>.</w:t>
      </w:r>
      <w:r w:rsidR="002E5EDA">
        <w:t xml:space="preserve">  </w:t>
      </w:r>
    </w:p>
    <w:p w:rsidR="00A208EB" w:rsidRPr="00263C4F" w:rsidRDefault="00A208EB" w:rsidP="00BB43E3">
      <w:pPr>
        <w:pStyle w:val="BodyText2"/>
        <w:spacing w:after="0" w:line="360" w:lineRule="auto"/>
        <w:ind w:right="18" w:firstLine="1440"/>
      </w:pPr>
    </w:p>
    <w:p w:rsidR="00161878" w:rsidRPr="00263C4F" w:rsidRDefault="00A208EB" w:rsidP="00BB43E3">
      <w:pPr>
        <w:pStyle w:val="BodyText2"/>
        <w:spacing w:after="0" w:line="360" w:lineRule="auto"/>
        <w:ind w:right="18"/>
      </w:pPr>
      <w:r w:rsidRPr="00263C4F">
        <w:tab/>
      </w:r>
      <w:r w:rsidRPr="00263C4F">
        <w:tab/>
      </w:r>
      <w:r w:rsidR="00161878" w:rsidRPr="00263C4F">
        <w:t>19</w:t>
      </w:r>
      <w:r w:rsidR="0017086E">
        <w:t>0</w:t>
      </w:r>
      <w:r w:rsidR="00161878" w:rsidRPr="00263C4F">
        <w:t>.</w:t>
      </w:r>
      <w:r w:rsidR="00161878" w:rsidRPr="00263C4F">
        <w:tab/>
      </w:r>
      <w:r w:rsidRPr="00263C4F">
        <w:t>PPL’s analysis of the West Pocono-North Pocono segment resulted in three alternat</w:t>
      </w:r>
      <w:r w:rsidR="00DB07BE">
        <w:t>ive</w:t>
      </w:r>
      <w:r w:rsidRPr="00263C4F">
        <w:t xml:space="preserve"> routes, Alternat</w:t>
      </w:r>
      <w:r w:rsidR="00DB07BE">
        <w:t>ive</w:t>
      </w:r>
      <w:r w:rsidRPr="00263C4F">
        <w:t xml:space="preserve"> Route C, Alternat</w:t>
      </w:r>
      <w:r w:rsidR="00DB07BE">
        <w:t>ive</w:t>
      </w:r>
      <w:r w:rsidRPr="00263C4F">
        <w:t xml:space="preserve"> Route D and Alternat</w:t>
      </w:r>
      <w:r w:rsidR="00DB07BE">
        <w:t>ive</w:t>
      </w:r>
      <w:r w:rsidRPr="00263C4F">
        <w:t xml:space="preserve"> Route D-1.</w:t>
      </w:r>
      <w:r w:rsidR="00161878" w:rsidRPr="00263C4F">
        <w:t xml:space="preserve">  PPL St. 4, p. 22-26.</w:t>
      </w:r>
      <w:r w:rsidRPr="00263C4F">
        <w:t xml:space="preserve"> </w:t>
      </w:r>
    </w:p>
    <w:p w:rsidR="00161878" w:rsidRPr="00263C4F" w:rsidRDefault="00161878" w:rsidP="00BB43E3">
      <w:pPr>
        <w:pStyle w:val="BodyText2"/>
        <w:spacing w:after="0" w:line="360" w:lineRule="auto"/>
        <w:ind w:right="18"/>
      </w:pPr>
    </w:p>
    <w:p w:rsidR="00161878" w:rsidRPr="00263C4F" w:rsidRDefault="00161878" w:rsidP="00BB43E3">
      <w:pPr>
        <w:pStyle w:val="BodyText2"/>
        <w:spacing w:after="0" w:line="360" w:lineRule="auto"/>
        <w:ind w:right="18"/>
      </w:pPr>
      <w:r w:rsidRPr="00263C4F">
        <w:tab/>
      </w:r>
      <w:r w:rsidRPr="00263C4F">
        <w:tab/>
        <w:t>19</w:t>
      </w:r>
      <w:r w:rsidR="0017086E">
        <w:t>1</w:t>
      </w:r>
      <w:r w:rsidRPr="00263C4F">
        <w:t>.</w:t>
      </w:r>
      <w:r w:rsidRPr="00263C4F">
        <w:tab/>
      </w:r>
      <w:r w:rsidR="00A208EB" w:rsidRPr="00263C4F">
        <w:t>PPL established Alternative Route D-1 following public open house</w:t>
      </w:r>
      <w:r w:rsidR="0017086E">
        <w:t>s</w:t>
      </w:r>
      <w:r w:rsidR="00A208EB" w:rsidRPr="00263C4F">
        <w:t xml:space="preserve"> and agency coordination meetings.  </w:t>
      </w:r>
      <w:r w:rsidRPr="00263C4F">
        <w:t>PPL St. 4, p. 22.</w:t>
      </w:r>
    </w:p>
    <w:p w:rsidR="00161878" w:rsidRPr="00263C4F" w:rsidRDefault="00161878" w:rsidP="00BB43E3">
      <w:pPr>
        <w:pStyle w:val="BodyText2"/>
        <w:spacing w:after="0" w:line="360" w:lineRule="auto"/>
        <w:ind w:right="18"/>
      </w:pPr>
    </w:p>
    <w:p w:rsidR="00A208EB" w:rsidRPr="00263C4F" w:rsidRDefault="00161878" w:rsidP="00BB43E3">
      <w:pPr>
        <w:pStyle w:val="BodyText2"/>
        <w:spacing w:after="0" w:line="360" w:lineRule="auto"/>
        <w:ind w:right="18" w:firstLine="1440"/>
      </w:pPr>
      <w:r w:rsidRPr="00263C4F">
        <w:t>19</w:t>
      </w:r>
      <w:r w:rsidR="0017086E">
        <w:t>2</w:t>
      </w:r>
      <w:r w:rsidRPr="00263C4F">
        <w:t>.</w:t>
      </w:r>
      <w:r w:rsidRPr="00263C4F">
        <w:tab/>
      </w:r>
      <w:r w:rsidR="00A208EB" w:rsidRPr="00263C4F">
        <w:t>Alternat</w:t>
      </w:r>
      <w:r w:rsidR="00DB07BE">
        <w:t>ive</w:t>
      </w:r>
      <w:r w:rsidR="00A208EB" w:rsidRPr="00263C4F">
        <w:t xml:space="preserve"> Route D-1 combines significant components of Alternat</w:t>
      </w:r>
      <w:r w:rsidR="00DB07BE">
        <w:t>ive</w:t>
      </w:r>
      <w:r w:rsidR="00A208EB" w:rsidRPr="00263C4F">
        <w:t xml:space="preserve"> Route D with aspects of Alternative Route C.  PPL St. 4, p. 22.  </w:t>
      </w:r>
    </w:p>
    <w:p w:rsidR="00A208EB" w:rsidRPr="00263C4F" w:rsidRDefault="00A208EB" w:rsidP="00BB43E3">
      <w:pPr>
        <w:pStyle w:val="BodyText2"/>
        <w:spacing w:after="0" w:line="360" w:lineRule="auto"/>
        <w:ind w:right="1440"/>
      </w:pPr>
    </w:p>
    <w:p w:rsidR="00A208EB" w:rsidRPr="00263C4F" w:rsidRDefault="00A208EB" w:rsidP="00BB43E3">
      <w:pPr>
        <w:adjustRightInd w:val="0"/>
        <w:spacing w:line="360" w:lineRule="auto"/>
        <w:rPr>
          <w:rFonts w:ascii="Times New Roman" w:hAnsi="Times New Roman"/>
        </w:rPr>
      </w:pPr>
      <w:r w:rsidRPr="00263C4F">
        <w:rPr>
          <w:rFonts w:ascii="Times New Roman" w:hAnsi="Times New Roman"/>
        </w:rPr>
        <w:tab/>
      </w:r>
      <w:r w:rsidRPr="00263C4F">
        <w:rPr>
          <w:rFonts w:ascii="Times New Roman" w:hAnsi="Times New Roman"/>
        </w:rPr>
        <w:tab/>
      </w:r>
      <w:r w:rsidR="00161878" w:rsidRPr="00263C4F">
        <w:rPr>
          <w:rFonts w:ascii="Times New Roman" w:hAnsi="Times New Roman"/>
        </w:rPr>
        <w:t>19</w:t>
      </w:r>
      <w:r w:rsidR="0017086E">
        <w:rPr>
          <w:rFonts w:ascii="Times New Roman" w:hAnsi="Times New Roman"/>
        </w:rPr>
        <w:t>3</w:t>
      </w:r>
      <w:r w:rsidR="00161878" w:rsidRPr="00263C4F">
        <w:rPr>
          <w:rFonts w:ascii="Times New Roman" w:hAnsi="Times New Roman"/>
        </w:rPr>
        <w:t>.</w:t>
      </w:r>
      <w:r w:rsidR="00161878" w:rsidRPr="00263C4F">
        <w:rPr>
          <w:rFonts w:ascii="Times New Roman" w:hAnsi="Times New Roman"/>
        </w:rPr>
        <w:tab/>
      </w:r>
      <w:r w:rsidRPr="00263C4F">
        <w:rPr>
          <w:rFonts w:ascii="Times New Roman" w:hAnsi="Times New Roman" w:cs="Times-Bold"/>
          <w:bCs/>
        </w:rPr>
        <w:t>Alternative Route C</w:t>
      </w:r>
      <w:r w:rsidRPr="00263C4F">
        <w:rPr>
          <w:rFonts w:ascii="Times New Roman" w:hAnsi="Times New Roman" w:cs="Times-Bold"/>
          <w:b/>
          <w:bCs/>
        </w:rPr>
        <w:t xml:space="preserve"> </w:t>
      </w:r>
      <w:r w:rsidRPr="00263C4F">
        <w:rPr>
          <w:rFonts w:ascii="Times New Roman" w:hAnsi="Times New Roman" w:cs="Times-Roman"/>
        </w:rPr>
        <w:t>is 19.10 miles (101,000 feet) in length.</w:t>
      </w:r>
      <w:r w:rsidR="00161878" w:rsidRPr="00263C4F">
        <w:rPr>
          <w:rFonts w:ascii="Times New Roman" w:hAnsi="Times New Roman" w:cs="Times-Roman"/>
        </w:rPr>
        <w:t xml:space="preserve">  </w:t>
      </w:r>
      <w:r w:rsidR="00161878" w:rsidRPr="00263C4F">
        <w:rPr>
          <w:rFonts w:ascii="Times New Roman" w:hAnsi="Times New Roman"/>
        </w:rPr>
        <w:t>PPL St. 4, p.</w:t>
      </w:r>
      <w:r w:rsidR="00CA1A83">
        <w:rPr>
          <w:rFonts w:ascii="Times New Roman" w:hAnsi="Times New Roman"/>
        </w:rPr>
        <w:t> </w:t>
      </w:r>
      <w:r w:rsidR="00161878" w:rsidRPr="00263C4F">
        <w:rPr>
          <w:rFonts w:ascii="Times New Roman" w:hAnsi="Times New Roman"/>
        </w:rPr>
        <w:t>22</w:t>
      </w:r>
      <w:r w:rsidR="007D1359">
        <w:rPr>
          <w:rFonts w:ascii="Times New Roman" w:hAnsi="Times New Roman"/>
        </w:rPr>
        <w:noBreakHyphen/>
      </w:r>
      <w:r w:rsidR="00161878" w:rsidRPr="00263C4F">
        <w:rPr>
          <w:rFonts w:ascii="Times New Roman" w:hAnsi="Times New Roman"/>
        </w:rPr>
        <w:t>26.</w:t>
      </w:r>
      <w:r w:rsidRPr="00263C4F">
        <w:rPr>
          <w:rFonts w:ascii="Times New Roman" w:hAnsi="Times New Roman" w:cs="Times-Roman"/>
        </w:rPr>
        <w:t xml:space="preserve">  </w:t>
      </w:r>
    </w:p>
    <w:p w:rsidR="00A208EB" w:rsidRPr="00263C4F" w:rsidRDefault="00A208EB" w:rsidP="00BB43E3">
      <w:pPr>
        <w:adjustRightInd w:val="0"/>
        <w:spacing w:line="360" w:lineRule="auto"/>
        <w:rPr>
          <w:rFonts w:ascii="Times New Roman" w:hAnsi="Times New Roman"/>
        </w:rPr>
      </w:pPr>
    </w:p>
    <w:p w:rsidR="00A208EB" w:rsidRPr="00263C4F" w:rsidRDefault="00161878" w:rsidP="00BB43E3">
      <w:pPr>
        <w:adjustRightInd w:val="0"/>
        <w:spacing w:line="360" w:lineRule="auto"/>
        <w:ind w:firstLine="1440"/>
        <w:rPr>
          <w:rFonts w:ascii="Times New Roman" w:hAnsi="Times New Roman" w:cs="Times-Roman"/>
        </w:rPr>
      </w:pPr>
      <w:r w:rsidRPr="00263C4F">
        <w:rPr>
          <w:rFonts w:ascii="Times New Roman" w:hAnsi="Times New Roman" w:cs="Times-Bold"/>
          <w:bCs/>
        </w:rPr>
        <w:t>19</w:t>
      </w:r>
      <w:r w:rsidR="0017086E">
        <w:rPr>
          <w:rFonts w:ascii="Times New Roman" w:hAnsi="Times New Roman" w:cs="Times-Bold"/>
          <w:bCs/>
        </w:rPr>
        <w:t>4</w:t>
      </w:r>
      <w:r w:rsidRPr="00263C4F">
        <w:rPr>
          <w:rFonts w:ascii="Times New Roman" w:hAnsi="Times New Roman" w:cs="Times-Bold"/>
          <w:bCs/>
        </w:rPr>
        <w:t>.</w:t>
      </w:r>
      <w:r w:rsidRPr="00263C4F">
        <w:rPr>
          <w:rFonts w:ascii="Times New Roman" w:hAnsi="Times New Roman" w:cs="Times-Bold"/>
          <w:bCs/>
        </w:rPr>
        <w:tab/>
      </w:r>
      <w:r w:rsidR="00A208EB" w:rsidRPr="00263C4F">
        <w:rPr>
          <w:rFonts w:ascii="Times New Roman" w:hAnsi="Times New Roman" w:cs="Times-Bold"/>
          <w:bCs/>
        </w:rPr>
        <w:t>Alternative Route D</w:t>
      </w:r>
      <w:r w:rsidR="00A208EB" w:rsidRPr="00263C4F">
        <w:rPr>
          <w:rFonts w:ascii="Times New Roman" w:hAnsi="Times New Roman" w:cs="Times-Bold"/>
          <w:b/>
          <w:bCs/>
        </w:rPr>
        <w:t xml:space="preserve"> </w:t>
      </w:r>
      <w:r w:rsidR="00A208EB" w:rsidRPr="00263C4F">
        <w:rPr>
          <w:rFonts w:ascii="Times New Roman" w:hAnsi="Times New Roman" w:cs="Times-Roman"/>
        </w:rPr>
        <w:t>is 19.90 miles (105,072 feet) in length.</w:t>
      </w:r>
      <w:r w:rsidRPr="00263C4F">
        <w:rPr>
          <w:rFonts w:ascii="Times New Roman" w:hAnsi="Times New Roman" w:cs="Times-Roman"/>
        </w:rPr>
        <w:t xml:space="preserve">  </w:t>
      </w:r>
      <w:r w:rsidRPr="00263C4F">
        <w:rPr>
          <w:rFonts w:ascii="Times New Roman" w:hAnsi="Times New Roman"/>
        </w:rPr>
        <w:t>PPL St. 4, p.</w:t>
      </w:r>
      <w:r w:rsidR="00CA1A83">
        <w:rPr>
          <w:rFonts w:ascii="Times New Roman" w:hAnsi="Times New Roman"/>
        </w:rPr>
        <w:t> </w:t>
      </w:r>
      <w:r w:rsidRPr="00263C4F">
        <w:rPr>
          <w:rFonts w:ascii="Times New Roman" w:hAnsi="Times New Roman"/>
        </w:rPr>
        <w:t>22</w:t>
      </w:r>
      <w:r w:rsidR="007D1359">
        <w:rPr>
          <w:rFonts w:ascii="Times New Roman" w:hAnsi="Times New Roman"/>
        </w:rPr>
        <w:noBreakHyphen/>
      </w:r>
      <w:r w:rsidRPr="00263C4F">
        <w:rPr>
          <w:rFonts w:ascii="Times New Roman" w:hAnsi="Times New Roman"/>
        </w:rPr>
        <w:t>26.</w:t>
      </w:r>
      <w:r w:rsidR="00A208EB" w:rsidRPr="00263C4F">
        <w:rPr>
          <w:rFonts w:ascii="Times New Roman" w:hAnsi="Times New Roman" w:cs="Times-Roman"/>
        </w:rPr>
        <w:t xml:space="preserve">  </w:t>
      </w:r>
    </w:p>
    <w:p w:rsidR="00A208EB" w:rsidRPr="00263C4F" w:rsidRDefault="00A208EB" w:rsidP="00BB43E3">
      <w:pPr>
        <w:adjustRightInd w:val="0"/>
        <w:spacing w:line="360" w:lineRule="auto"/>
        <w:ind w:firstLine="1440"/>
        <w:rPr>
          <w:rFonts w:ascii="Times New Roman" w:hAnsi="Times New Roman"/>
        </w:rPr>
      </w:pPr>
    </w:p>
    <w:p w:rsidR="00A208EB" w:rsidRPr="00263C4F" w:rsidRDefault="00161878" w:rsidP="00BB43E3">
      <w:pPr>
        <w:adjustRightInd w:val="0"/>
        <w:spacing w:line="360" w:lineRule="auto"/>
        <w:ind w:firstLine="1440"/>
        <w:rPr>
          <w:rFonts w:ascii="Times New Roman" w:hAnsi="Times New Roman"/>
        </w:rPr>
      </w:pPr>
      <w:r w:rsidRPr="00263C4F">
        <w:rPr>
          <w:rFonts w:ascii="Times New Roman" w:hAnsi="Times New Roman" w:cs="Times-Bold"/>
          <w:bCs/>
        </w:rPr>
        <w:t>19</w:t>
      </w:r>
      <w:r w:rsidR="0017086E">
        <w:rPr>
          <w:rFonts w:ascii="Times New Roman" w:hAnsi="Times New Roman" w:cs="Times-Bold"/>
          <w:bCs/>
        </w:rPr>
        <w:t>5</w:t>
      </w:r>
      <w:r w:rsidRPr="00263C4F">
        <w:rPr>
          <w:rFonts w:ascii="Times New Roman" w:hAnsi="Times New Roman" w:cs="Times-Bold"/>
          <w:bCs/>
        </w:rPr>
        <w:t>.</w:t>
      </w:r>
      <w:r w:rsidRPr="00263C4F">
        <w:rPr>
          <w:rFonts w:ascii="Times New Roman" w:hAnsi="Times New Roman" w:cs="Times-Bold"/>
          <w:bCs/>
        </w:rPr>
        <w:tab/>
      </w:r>
      <w:r w:rsidR="00A208EB" w:rsidRPr="00263C4F">
        <w:rPr>
          <w:rFonts w:ascii="Times New Roman" w:hAnsi="Times New Roman" w:cs="Times-Bold"/>
          <w:bCs/>
        </w:rPr>
        <w:t>Alternative Route D-1</w:t>
      </w:r>
      <w:r w:rsidR="00A208EB" w:rsidRPr="00263C4F">
        <w:rPr>
          <w:rFonts w:ascii="Times New Roman" w:hAnsi="Times New Roman" w:cs="Times-Bold"/>
          <w:b/>
          <w:bCs/>
        </w:rPr>
        <w:t xml:space="preserve"> </w:t>
      </w:r>
      <w:r w:rsidR="00A208EB" w:rsidRPr="00263C4F">
        <w:rPr>
          <w:rFonts w:ascii="Times New Roman" w:hAnsi="Times New Roman" w:cs="Times-Roman"/>
        </w:rPr>
        <w:t>is 20.75 miles (109,600 feet) in length and is a combination of Alternative Route D and several portions of Alternative Route C.</w:t>
      </w:r>
      <w:r w:rsidRPr="00263C4F">
        <w:rPr>
          <w:rFonts w:ascii="Times New Roman" w:hAnsi="Times New Roman" w:cs="Times-Roman"/>
        </w:rPr>
        <w:t xml:space="preserve">  </w:t>
      </w:r>
      <w:r w:rsidRPr="00263C4F">
        <w:rPr>
          <w:rFonts w:ascii="Times New Roman" w:hAnsi="Times New Roman"/>
        </w:rPr>
        <w:t>PPL St. 4, p.</w:t>
      </w:r>
      <w:r w:rsidR="00CA1A83">
        <w:rPr>
          <w:rFonts w:ascii="Times New Roman" w:hAnsi="Times New Roman"/>
        </w:rPr>
        <w:t> </w:t>
      </w:r>
      <w:r w:rsidRPr="00263C4F">
        <w:rPr>
          <w:rFonts w:ascii="Times New Roman" w:hAnsi="Times New Roman"/>
        </w:rPr>
        <w:t>22</w:t>
      </w:r>
      <w:r w:rsidR="007D1359">
        <w:rPr>
          <w:rFonts w:ascii="Times New Roman" w:hAnsi="Times New Roman"/>
        </w:rPr>
        <w:noBreakHyphen/>
      </w:r>
      <w:r w:rsidRPr="00263C4F">
        <w:rPr>
          <w:rFonts w:ascii="Times New Roman" w:hAnsi="Times New Roman"/>
        </w:rPr>
        <w:t>26.</w:t>
      </w:r>
      <w:r w:rsidR="00A208EB" w:rsidRPr="00263C4F">
        <w:rPr>
          <w:rFonts w:ascii="Times New Roman" w:hAnsi="Times New Roman" w:cs="Times-Roman"/>
        </w:rPr>
        <w:t xml:space="preserve">  </w:t>
      </w:r>
    </w:p>
    <w:p w:rsidR="00A208EB" w:rsidRPr="00263C4F" w:rsidRDefault="00A208EB" w:rsidP="00BB43E3">
      <w:pPr>
        <w:adjustRightInd w:val="0"/>
        <w:spacing w:line="360" w:lineRule="auto"/>
        <w:ind w:firstLine="1440"/>
        <w:rPr>
          <w:rFonts w:ascii="Times New Roman" w:hAnsi="Times New Roman"/>
        </w:rPr>
      </w:pPr>
    </w:p>
    <w:p w:rsidR="00161878" w:rsidRPr="00263C4F" w:rsidRDefault="00161878" w:rsidP="00BB43E3">
      <w:pPr>
        <w:pStyle w:val="BodyText2"/>
        <w:spacing w:after="0" w:line="360" w:lineRule="auto"/>
        <w:ind w:right="18" w:firstLine="1440"/>
      </w:pPr>
      <w:r w:rsidRPr="00263C4F">
        <w:t>19</w:t>
      </w:r>
      <w:r w:rsidR="0017086E">
        <w:t>6</w:t>
      </w:r>
      <w:r w:rsidRPr="00263C4F">
        <w:t>.</w:t>
      </w:r>
      <w:r w:rsidRPr="00263C4F">
        <w:tab/>
      </w:r>
      <w:r w:rsidR="00A208EB" w:rsidRPr="00263C4F">
        <w:t>PPL evaluated Alternative Routes C, D and D-1</w:t>
      </w:r>
      <w:r w:rsidRPr="00263C4F">
        <w:t xml:space="preserve"> using </w:t>
      </w:r>
      <w:r w:rsidR="00A208EB" w:rsidRPr="00263C4F">
        <w:t xml:space="preserve">both qualitative and quantitative analysis.  PPL St. 4, p. 27.  </w:t>
      </w:r>
    </w:p>
    <w:p w:rsidR="00161878" w:rsidRPr="00263C4F" w:rsidRDefault="00161878" w:rsidP="00BB43E3">
      <w:pPr>
        <w:pStyle w:val="BodyText2"/>
        <w:spacing w:after="0" w:line="360" w:lineRule="auto"/>
        <w:ind w:right="18" w:firstLine="1440"/>
      </w:pPr>
    </w:p>
    <w:p w:rsidR="00161878" w:rsidRPr="00263C4F" w:rsidRDefault="00161878" w:rsidP="00BB43E3">
      <w:pPr>
        <w:pStyle w:val="BodyText2"/>
        <w:spacing w:after="0" w:line="360" w:lineRule="auto"/>
        <w:ind w:right="18" w:firstLine="1440"/>
      </w:pPr>
      <w:r w:rsidRPr="00263C4F">
        <w:t>19</w:t>
      </w:r>
      <w:r w:rsidR="0017086E">
        <w:t>7</w:t>
      </w:r>
      <w:r w:rsidRPr="00263C4F">
        <w:t>.</w:t>
      </w:r>
      <w:r w:rsidRPr="00263C4F">
        <w:tab/>
      </w:r>
      <w:r w:rsidR="00A208EB" w:rsidRPr="00263C4F">
        <w:t>The quantitative analysis indicated that Alternat</w:t>
      </w:r>
      <w:r w:rsidR="00DB07BE">
        <w:t>ive</w:t>
      </w:r>
      <w:r w:rsidR="00A208EB" w:rsidRPr="00263C4F">
        <w:t xml:space="preserve"> Route D-1 had the lowest score for build environment and engineering consideration but the highest for natural environment.  </w:t>
      </w:r>
      <w:r w:rsidRPr="00263C4F">
        <w:t>PPL St. 4, p. 27-28.</w:t>
      </w:r>
    </w:p>
    <w:p w:rsidR="00161878" w:rsidRPr="00263C4F" w:rsidRDefault="00161878" w:rsidP="00BB43E3">
      <w:pPr>
        <w:pStyle w:val="BodyText2"/>
        <w:spacing w:after="0" w:line="360" w:lineRule="auto"/>
        <w:ind w:right="18" w:firstLine="1440"/>
      </w:pPr>
    </w:p>
    <w:p w:rsidR="00161878" w:rsidRDefault="00161878" w:rsidP="00BB43E3">
      <w:pPr>
        <w:pStyle w:val="BodyText2"/>
        <w:spacing w:after="0" w:line="360" w:lineRule="auto"/>
        <w:ind w:right="18" w:firstLine="1440"/>
      </w:pPr>
      <w:r w:rsidRPr="00263C4F">
        <w:t>19</w:t>
      </w:r>
      <w:r w:rsidR="0017086E">
        <w:t>8</w:t>
      </w:r>
      <w:r w:rsidRPr="00263C4F">
        <w:t>.</w:t>
      </w:r>
      <w:r w:rsidRPr="00263C4F">
        <w:tab/>
      </w:r>
      <w:r w:rsidR="00A208EB" w:rsidRPr="00263C4F">
        <w:t>Environment impacts for Alternat</w:t>
      </w:r>
      <w:r w:rsidR="00DB07BE">
        <w:t>ive</w:t>
      </w:r>
      <w:r w:rsidR="00A208EB" w:rsidRPr="00263C4F">
        <w:t xml:space="preserve"> Route D-1 were elevated by the need to avoid social conflicts and reduce the effects of the alignment on conserved lands.</w:t>
      </w:r>
      <w:r w:rsidRPr="00263C4F">
        <w:t xml:space="preserve"> PPL St. 4, p.</w:t>
      </w:r>
      <w:r w:rsidR="00CA1A83">
        <w:t> </w:t>
      </w:r>
      <w:r w:rsidRPr="00263C4F">
        <w:t>27</w:t>
      </w:r>
      <w:r w:rsidR="007D1359">
        <w:noBreakHyphen/>
      </w:r>
      <w:r w:rsidRPr="00263C4F">
        <w:t>28.</w:t>
      </w:r>
    </w:p>
    <w:p w:rsidR="00A823A9" w:rsidRPr="00263C4F" w:rsidRDefault="00A823A9" w:rsidP="00BB43E3">
      <w:pPr>
        <w:pStyle w:val="BodyText2"/>
        <w:spacing w:after="0" w:line="360" w:lineRule="auto"/>
        <w:ind w:right="18" w:firstLine="1440"/>
      </w:pPr>
    </w:p>
    <w:p w:rsidR="00A208EB" w:rsidRPr="00263C4F" w:rsidRDefault="0017086E" w:rsidP="00BB43E3">
      <w:pPr>
        <w:pStyle w:val="BodyText2"/>
        <w:spacing w:after="0" w:line="360" w:lineRule="auto"/>
        <w:ind w:right="18" w:firstLine="1440"/>
      </w:pPr>
      <w:r>
        <w:t>199</w:t>
      </w:r>
      <w:r w:rsidR="00161878" w:rsidRPr="00263C4F">
        <w:t>.</w:t>
      </w:r>
      <w:r w:rsidR="00161878" w:rsidRPr="00263C4F">
        <w:tab/>
      </w:r>
      <w:r w:rsidR="00A208EB" w:rsidRPr="00263C4F">
        <w:t>The siting team concluded that Alternative Route D-1 would result in less social and physical impacts than the two alternat</w:t>
      </w:r>
      <w:r w:rsidR="00DB07BE">
        <w:t>ive</w:t>
      </w:r>
      <w:r w:rsidR="00A208EB" w:rsidRPr="00263C4F">
        <w:t xml:space="preserve"> routes.  PPL St. 4, p. 27.  </w:t>
      </w:r>
    </w:p>
    <w:p w:rsidR="00A208EB" w:rsidRPr="00263C4F" w:rsidRDefault="00A208EB" w:rsidP="00BB43E3">
      <w:pPr>
        <w:pStyle w:val="BodyText2"/>
        <w:spacing w:after="0" w:line="360" w:lineRule="auto"/>
        <w:ind w:right="18" w:firstLine="1440"/>
      </w:pPr>
    </w:p>
    <w:p w:rsidR="00161878" w:rsidRPr="00263C4F" w:rsidRDefault="00161878" w:rsidP="00BB43E3">
      <w:pPr>
        <w:pStyle w:val="BodyText2"/>
        <w:spacing w:after="0" w:line="360" w:lineRule="auto"/>
        <w:ind w:right="18" w:firstLine="1440"/>
      </w:pPr>
      <w:r w:rsidRPr="00263C4F">
        <w:lastRenderedPageBreak/>
        <w:t>20</w:t>
      </w:r>
      <w:r w:rsidR="0017086E">
        <w:t>0</w:t>
      </w:r>
      <w:r w:rsidRPr="00263C4F">
        <w:t>.</w:t>
      </w:r>
      <w:r w:rsidRPr="00263C4F">
        <w:tab/>
      </w:r>
      <w:r w:rsidR="00A208EB" w:rsidRPr="00263C4F">
        <w:t>The results of the qualitative assessment show that Alternative Route D-1 has lower scores for visual concerns, community concerns, construction issues and schedule delay risk.  PPL St. 4, p. 27.</w:t>
      </w:r>
      <w:r w:rsidR="007F5EA5">
        <w:t xml:space="preserve">  </w:t>
      </w:r>
    </w:p>
    <w:p w:rsidR="00161878" w:rsidRPr="00263C4F" w:rsidRDefault="00161878" w:rsidP="00BB43E3">
      <w:pPr>
        <w:pStyle w:val="BodyText2"/>
        <w:spacing w:after="0" w:line="360" w:lineRule="auto"/>
        <w:ind w:right="18" w:firstLine="1440"/>
      </w:pPr>
    </w:p>
    <w:p w:rsidR="00161878" w:rsidRDefault="00161878" w:rsidP="00BB43E3">
      <w:pPr>
        <w:pStyle w:val="BodyText2"/>
        <w:spacing w:after="0" w:line="360" w:lineRule="auto"/>
        <w:ind w:right="18" w:firstLine="1440"/>
      </w:pPr>
      <w:r w:rsidRPr="00263C4F">
        <w:t>20</w:t>
      </w:r>
      <w:r w:rsidR="0017086E">
        <w:t>1</w:t>
      </w:r>
      <w:r w:rsidRPr="00263C4F">
        <w:t>.</w:t>
      </w:r>
      <w:r w:rsidRPr="00263C4F">
        <w:tab/>
      </w:r>
      <w:r w:rsidR="00A208EB" w:rsidRPr="00263C4F">
        <w:t>Based on the quantitative and qualitative assessments, the siting team selected Alternative Route D-1 for the West Pocono-North Pocono segment of the Northeast-Pocono Reliability</w:t>
      </w:r>
      <w:r w:rsidR="007F5EA5">
        <w:t xml:space="preserve"> Project.  PPL St. 4, p. 28.  </w:t>
      </w:r>
    </w:p>
    <w:p w:rsidR="007F5EA5" w:rsidRPr="00263C4F" w:rsidRDefault="007F5EA5" w:rsidP="00BB43E3">
      <w:pPr>
        <w:pStyle w:val="BodyText2"/>
        <w:spacing w:after="0" w:line="360" w:lineRule="auto"/>
        <w:ind w:right="18" w:firstLine="1440"/>
      </w:pPr>
    </w:p>
    <w:p w:rsidR="00161878" w:rsidRPr="00263C4F" w:rsidRDefault="00161878" w:rsidP="00BB43E3">
      <w:pPr>
        <w:pStyle w:val="BodyText2"/>
        <w:spacing w:after="0" w:line="360" w:lineRule="auto"/>
        <w:ind w:right="18" w:firstLine="1440"/>
      </w:pPr>
      <w:r w:rsidRPr="00263C4F">
        <w:t>20</w:t>
      </w:r>
      <w:r w:rsidR="0017086E">
        <w:t>2</w:t>
      </w:r>
      <w:r w:rsidRPr="00263C4F">
        <w:t>.</w:t>
      </w:r>
      <w:r w:rsidRPr="00263C4F">
        <w:tab/>
      </w:r>
      <w:r w:rsidR="00A208EB" w:rsidRPr="00263C4F">
        <w:t>PPL’s analysis of the North Pocono-</w:t>
      </w:r>
      <w:proofErr w:type="spellStart"/>
      <w:r w:rsidR="00A208EB" w:rsidRPr="00263C4F">
        <w:t>Paupack</w:t>
      </w:r>
      <w:proofErr w:type="spellEnd"/>
      <w:r w:rsidR="00A208EB" w:rsidRPr="00263C4F">
        <w:t xml:space="preserve"> segment resulted in three alternat</w:t>
      </w:r>
      <w:r w:rsidR="00DB07BE">
        <w:t>ive</w:t>
      </w:r>
      <w:r w:rsidR="00A208EB" w:rsidRPr="00263C4F">
        <w:t xml:space="preserve"> routes, Alternat</w:t>
      </w:r>
      <w:r w:rsidR="00DB07BE">
        <w:t>ive</w:t>
      </w:r>
      <w:r w:rsidR="00A208EB" w:rsidRPr="00263C4F">
        <w:t xml:space="preserve"> Route E, Alternat</w:t>
      </w:r>
      <w:r w:rsidR="00DB07BE">
        <w:t>ive</w:t>
      </w:r>
      <w:r w:rsidR="00A208EB" w:rsidRPr="00263C4F">
        <w:t xml:space="preserve"> Route F and Alternat</w:t>
      </w:r>
      <w:r w:rsidR="00DB07BE">
        <w:t>ive</w:t>
      </w:r>
      <w:r w:rsidR="00A208EB" w:rsidRPr="00263C4F">
        <w:t xml:space="preserve"> Route F-1.</w:t>
      </w:r>
      <w:r w:rsidRPr="00263C4F">
        <w:t xml:space="preserve">  PPL St.</w:t>
      </w:r>
      <w:r w:rsidR="00CA1A83">
        <w:t> </w:t>
      </w:r>
      <w:r w:rsidRPr="00263C4F">
        <w:t>4, p. 28-33.</w:t>
      </w:r>
      <w:r w:rsidR="00A208EB" w:rsidRPr="00263C4F">
        <w:t xml:space="preserve">  </w:t>
      </w:r>
    </w:p>
    <w:p w:rsidR="00161878" w:rsidRPr="00263C4F" w:rsidRDefault="00161878" w:rsidP="00BB43E3">
      <w:pPr>
        <w:pStyle w:val="BodyText2"/>
        <w:spacing w:after="0" w:line="360" w:lineRule="auto"/>
        <w:ind w:right="18" w:firstLine="1440"/>
      </w:pPr>
    </w:p>
    <w:p w:rsidR="00161878" w:rsidRDefault="00161878" w:rsidP="00BB43E3">
      <w:pPr>
        <w:pStyle w:val="BodyText2"/>
        <w:spacing w:after="0" w:line="360" w:lineRule="auto"/>
        <w:ind w:right="18" w:firstLine="1440"/>
      </w:pPr>
      <w:r w:rsidRPr="00263C4F">
        <w:t>20</w:t>
      </w:r>
      <w:r w:rsidR="0017086E">
        <w:t>3</w:t>
      </w:r>
      <w:r w:rsidRPr="00263C4F">
        <w:t>.</w:t>
      </w:r>
      <w:r w:rsidRPr="00263C4F">
        <w:tab/>
      </w:r>
      <w:r w:rsidR="00A208EB" w:rsidRPr="00263C4F">
        <w:t>PPL established Alternative Route F-1 following public open house</w:t>
      </w:r>
      <w:r w:rsidR="0017086E">
        <w:t>s</w:t>
      </w:r>
      <w:r w:rsidR="00A208EB" w:rsidRPr="00263C4F">
        <w:t xml:space="preserve"> and agency coordination meetings.</w:t>
      </w:r>
      <w:r w:rsidRPr="00263C4F">
        <w:t xml:space="preserve">  PPL St. 4, p. 28.</w:t>
      </w:r>
      <w:r w:rsidR="00A208EB" w:rsidRPr="00263C4F">
        <w:t xml:space="preserve">  </w:t>
      </w:r>
    </w:p>
    <w:p w:rsidR="00A823A9" w:rsidRPr="00263C4F" w:rsidRDefault="00A823A9" w:rsidP="00BB43E3">
      <w:pPr>
        <w:pStyle w:val="BodyText2"/>
        <w:spacing w:after="0" w:line="360" w:lineRule="auto"/>
        <w:ind w:right="18" w:firstLine="1440"/>
      </w:pPr>
    </w:p>
    <w:p w:rsidR="00161878" w:rsidRPr="00263C4F" w:rsidRDefault="00161878" w:rsidP="00BB43E3">
      <w:pPr>
        <w:pStyle w:val="BodyText2"/>
        <w:spacing w:after="0" w:line="360" w:lineRule="auto"/>
        <w:ind w:right="18" w:firstLine="1440"/>
      </w:pPr>
      <w:r w:rsidRPr="00263C4F">
        <w:t>20</w:t>
      </w:r>
      <w:r w:rsidR="0017086E">
        <w:t>4</w:t>
      </w:r>
      <w:r w:rsidRPr="00263C4F">
        <w:t>.</w:t>
      </w:r>
      <w:r w:rsidRPr="00263C4F">
        <w:tab/>
      </w:r>
      <w:r w:rsidR="00A208EB" w:rsidRPr="00263C4F">
        <w:t>Alternat</w:t>
      </w:r>
      <w:r w:rsidR="00DB07BE">
        <w:t>ive</w:t>
      </w:r>
      <w:r w:rsidR="00A208EB" w:rsidRPr="00263C4F">
        <w:t xml:space="preserve"> Route F-1 combines significant components of Alternat</w:t>
      </w:r>
      <w:r w:rsidR="00DB07BE">
        <w:t>ive</w:t>
      </w:r>
      <w:r w:rsidR="00A208EB" w:rsidRPr="00263C4F">
        <w:t xml:space="preserve"> Route E with aspects of Alternative Route F.  PPL St. 4, p. 28.  </w:t>
      </w:r>
    </w:p>
    <w:p w:rsidR="00161878" w:rsidRPr="00263C4F" w:rsidRDefault="00161878" w:rsidP="00BB43E3">
      <w:pPr>
        <w:pStyle w:val="BodyText2"/>
        <w:spacing w:after="0" w:line="360" w:lineRule="auto"/>
        <w:ind w:right="18" w:firstLine="1440"/>
      </w:pPr>
    </w:p>
    <w:p w:rsidR="00A208EB" w:rsidRPr="00263C4F" w:rsidRDefault="00161878" w:rsidP="00BB43E3">
      <w:pPr>
        <w:pStyle w:val="BodyText2"/>
        <w:spacing w:after="0" w:line="360" w:lineRule="auto"/>
        <w:ind w:right="18" w:firstLine="1440"/>
        <w:rPr>
          <w:rFonts w:cs="Times-Roman"/>
        </w:rPr>
      </w:pPr>
      <w:r w:rsidRPr="00263C4F">
        <w:t>20</w:t>
      </w:r>
      <w:r w:rsidR="0017086E">
        <w:t>5</w:t>
      </w:r>
      <w:r w:rsidRPr="00263C4F">
        <w:t>.</w:t>
      </w:r>
      <w:r w:rsidRPr="00263C4F">
        <w:tab/>
      </w:r>
      <w:r w:rsidR="00A208EB" w:rsidRPr="00263C4F">
        <w:rPr>
          <w:rFonts w:cs="Times-Bold"/>
          <w:bCs/>
        </w:rPr>
        <w:t>Alternative Route E</w:t>
      </w:r>
      <w:r w:rsidR="00A208EB" w:rsidRPr="00263C4F">
        <w:rPr>
          <w:rFonts w:cs="Times-Bold"/>
          <w:b/>
          <w:bCs/>
        </w:rPr>
        <w:t xml:space="preserve"> </w:t>
      </w:r>
      <w:r w:rsidR="00A208EB" w:rsidRPr="00263C4F">
        <w:rPr>
          <w:rFonts w:cs="Times-Roman"/>
        </w:rPr>
        <w:t>is 20.88 miles (110,250 feet) in length.</w:t>
      </w:r>
      <w:r w:rsidRPr="00263C4F">
        <w:rPr>
          <w:rFonts w:cs="Times-Roman"/>
        </w:rPr>
        <w:t xml:space="preserve">  </w:t>
      </w:r>
      <w:r w:rsidRPr="00263C4F">
        <w:t>PPL St. 4, p.</w:t>
      </w:r>
      <w:r w:rsidR="00CA1A83">
        <w:t> </w:t>
      </w:r>
      <w:r w:rsidRPr="00263C4F">
        <w:t>28</w:t>
      </w:r>
      <w:r w:rsidR="007D1359">
        <w:noBreakHyphen/>
      </w:r>
      <w:r w:rsidRPr="00263C4F">
        <w:t>33.</w:t>
      </w:r>
      <w:r w:rsidR="00A208EB" w:rsidRPr="00263C4F">
        <w:rPr>
          <w:rFonts w:cs="Times-Roman"/>
        </w:rPr>
        <w:t xml:space="preserve">  </w:t>
      </w:r>
    </w:p>
    <w:p w:rsidR="00A208EB" w:rsidRPr="00263C4F" w:rsidRDefault="00A208EB" w:rsidP="00BB43E3">
      <w:pPr>
        <w:pStyle w:val="BodyText2"/>
        <w:spacing w:after="0" w:line="360" w:lineRule="auto"/>
        <w:ind w:right="18" w:firstLine="1440"/>
        <w:rPr>
          <w:rFonts w:cs="Times-Roman"/>
        </w:rPr>
      </w:pPr>
    </w:p>
    <w:p w:rsidR="00A208EB" w:rsidRPr="00263C4F" w:rsidRDefault="00161878" w:rsidP="00BB43E3">
      <w:pPr>
        <w:adjustRightInd w:val="0"/>
        <w:spacing w:line="360" w:lineRule="auto"/>
        <w:ind w:firstLine="1440"/>
        <w:rPr>
          <w:rFonts w:ascii="Times New Roman" w:hAnsi="Times New Roman"/>
        </w:rPr>
      </w:pPr>
      <w:r w:rsidRPr="00263C4F">
        <w:rPr>
          <w:rFonts w:ascii="Times New Roman" w:hAnsi="Times New Roman" w:cs="Times-Bold"/>
          <w:bCs/>
        </w:rPr>
        <w:t>20</w:t>
      </w:r>
      <w:r w:rsidR="0017086E">
        <w:rPr>
          <w:rFonts w:ascii="Times New Roman" w:hAnsi="Times New Roman" w:cs="Times-Bold"/>
          <w:bCs/>
        </w:rPr>
        <w:t>6</w:t>
      </w:r>
      <w:r w:rsidRPr="00263C4F">
        <w:rPr>
          <w:rFonts w:ascii="Times New Roman" w:hAnsi="Times New Roman" w:cs="Times-Bold"/>
          <w:bCs/>
        </w:rPr>
        <w:t>.</w:t>
      </w:r>
      <w:r w:rsidRPr="00263C4F">
        <w:rPr>
          <w:rFonts w:ascii="Times New Roman" w:hAnsi="Times New Roman" w:cs="Times-Bold"/>
          <w:bCs/>
        </w:rPr>
        <w:tab/>
      </w:r>
      <w:r w:rsidR="00A208EB" w:rsidRPr="00263C4F">
        <w:rPr>
          <w:rFonts w:ascii="Times New Roman" w:hAnsi="Times New Roman" w:cs="Times-Bold"/>
          <w:bCs/>
        </w:rPr>
        <w:t>Alternative Route F</w:t>
      </w:r>
      <w:r w:rsidR="00A208EB" w:rsidRPr="00263C4F">
        <w:rPr>
          <w:rFonts w:ascii="Times New Roman" w:hAnsi="Times New Roman" w:cs="Times-Bold"/>
          <w:b/>
          <w:bCs/>
        </w:rPr>
        <w:t xml:space="preserve"> </w:t>
      </w:r>
      <w:r w:rsidR="00A208EB" w:rsidRPr="00263C4F">
        <w:rPr>
          <w:rFonts w:ascii="Times New Roman" w:hAnsi="Times New Roman" w:cs="Times-Roman"/>
        </w:rPr>
        <w:t>is 23.88 miles (126,000 feet) in length.</w:t>
      </w:r>
      <w:r w:rsidRPr="00263C4F">
        <w:rPr>
          <w:rFonts w:ascii="Times New Roman" w:hAnsi="Times New Roman" w:cs="Times-Roman"/>
        </w:rPr>
        <w:t xml:space="preserve">  </w:t>
      </w:r>
      <w:r w:rsidRPr="00263C4F">
        <w:rPr>
          <w:rFonts w:ascii="Times New Roman" w:hAnsi="Times New Roman"/>
        </w:rPr>
        <w:t>PPL St. 4, p.</w:t>
      </w:r>
      <w:r w:rsidR="00CA1A83">
        <w:rPr>
          <w:rFonts w:ascii="Times New Roman" w:hAnsi="Times New Roman"/>
        </w:rPr>
        <w:t> </w:t>
      </w:r>
      <w:r w:rsidRPr="00263C4F">
        <w:rPr>
          <w:rFonts w:ascii="Times New Roman" w:hAnsi="Times New Roman"/>
        </w:rPr>
        <w:t>28</w:t>
      </w:r>
      <w:r w:rsidR="007D1359">
        <w:rPr>
          <w:rFonts w:ascii="Times New Roman" w:hAnsi="Times New Roman"/>
        </w:rPr>
        <w:noBreakHyphen/>
      </w:r>
      <w:r w:rsidRPr="00263C4F">
        <w:rPr>
          <w:rFonts w:ascii="Times New Roman" w:hAnsi="Times New Roman"/>
        </w:rPr>
        <w:t>33.</w:t>
      </w:r>
      <w:r w:rsidR="00A208EB" w:rsidRPr="00263C4F">
        <w:rPr>
          <w:rFonts w:ascii="Times New Roman" w:hAnsi="Times New Roman" w:cs="Times-Roman"/>
        </w:rPr>
        <w:t xml:space="preserve">  </w:t>
      </w:r>
    </w:p>
    <w:p w:rsidR="00A208EB" w:rsidRPr="00263C4F" w:rsidRDefault="00A208EB" w:rsidP="00BB43E3">
      <w:pPr>
        <w:adjustRightInd w:val="0"/>
        <w:spacing w:line="360" w:lineRule="auto"/>
        <w:rPr>
          <w:rFonts w:ascii="Times New Roman" w:hAnsi="Times New Roman"/>
        </w:rPr>
      </w:pPr>
    </w:p>
    <w:p w:rsidR="00A208EB" w:rsidRPr="00263C4F" w:rsidRDefault="00161878" w:rsidP="00BB43E3">
      <w:pPr>
        <w:adjustRightInd w:val="0"/>
        <w:spacing w:line="360" w:lineRule="auto"/>
        <w:ind w:firstLine="1440"/>
        <w:rPr>
          <w:rFonts w:ascii="Times New Roman" w:hAnsi="Times New Roman"/>
        </w:rPr>
      </w:pPr>
      <w:r w:rsidRPr="00263C4F">
        <w:rPr>
          <w:rFonts w:ascii="Times New Roman" w:hAnsi="Times New Roman" w:cs="Times-Bold"/>
          <w:bCs/>
        </w:rPr>
        <w:t>20</w:t>
      </w:r>
      <w:r w:rsidR="0017086E">
        <w:rPr>
          <w:rFonts w:ascii="Times New Roman" w:hAnsi="Times New Roman" w:cs="Times-Bold"/>
          <w:bCs/>
        </w:rPr>
        <w:t>7</w:t>
      </w:r>
      <w:r w:rsidRPr="00263C4F">
        <w:rPr>
          <w:rFonts w:ascii="Times New Roman" w:hAnsi="Times New Roman" w:cs="Times-Bold"/>
          <w:bCs/>
        </w:rPr>
        <w:t>.</w:t>
      </w:r>
      <w:r w:rsidRPr="00263C4F">
        <w:rPr>
          <w:rFonts w:ascii="Times New Roman" w:hAnsi="Times New Roman" w:cs="Times-Bold"/>
          <w:bCs/>
        </w:rPr>
        <w:tab/>
      </w:r>
      <w:r w:rsidR="00A208EB" w:rsidRPr="00263C4F">
        <w:rPr>
          <w:rFonts w:ascii="Times New Roman" w:hAnsi="Times New Roman" w:cs="Times-Bold"/>
          <w:bCs/>
        </w:rPr>
        <w:t>Alternative Route F-1</w:t>
      </w:r>
      <w:r w:rsidR="00A208EB" w:rsidRPr="00263C4F">
        <w:rPr>
          <w:rFonts w:ascii="Times New Roman" w:hAnsi="Times New Roman" w:cs="Times-Bold"/>
          <w:b/>
          <w:bCs/>
        </w:rPr>
        <w:t xml:space="preserve"> </w:t>
      </w:r>
      <w:r w:rsidR="00A208EB" w:rsidRPr="00263C4F">
        <w:rPr>
          <w:rFonts w:ascii="Times New Roman" w:hAnsi="Times New Roman" w:cs="Times-Roman"/>
        </w:rPr>
        <w:t>is 23.93 miles (126,200 feet) in length and is a modified version of Alternative Route F combined with several portions of Alternative Route E.</w:t>
      </w:r>
      <w:r w:rsidRPr="00263C4F">
        <w:rPr>
          <w:rFonts w:ascii="Times New Roman" w:hAnsi="Times New Roman" w:cs="Times-Roman"/>
        </w:rPr>
        <w:t xml:space="preserve">  </w:t>
      </w:r>
      <w:r w:rsidRPr="00263C4F">
        <w:rPr>
          <w:rFonts w:ascii="Times New Roman" w:hAnsi="Times New Roman"/>
        </w:rPr>
        <w:t>PPL St. 4, p. 28-33.</w:t>
      </w:r>
      <w:r w:rsidR="00A208EB" w:rsidRPr="00263C4F">
        <w:rPr>
          <w:rFonts w:ascii="Times New Roman" w:hAnsi="Times New Roman" w:cs="Times-Roman"/>
        </w:rPr>
        <w:t xml:space="preserve">  </w:t>
      </w:r>
    </w:p>
    <w:p w:rsidR="00A208EB" w:rsidRPr="00263C4F" w:rsidRDefault="00A208EB" w:rsidP="00BB43E3">
      <w:pPr>
        <w:adjustRightInd w:val="0"/>
        <w:spacing w:line="360" w:lineRule="auto"/>
        <w:rPr>
          <w:rFonts w:ascii="Times New Roman" w:hAnsi="Times New Roman"/>
        </w:rPr>
      </w:pPr>
    </w:p>
    <w:p w:rsidR="00747277" w:rsidRPr="00263C4F" w:rsidRDefault="00161878" w:rsidP="00BB43E3">
      <w:pPr>
        <w:pStyle w:val="BodyText2"/>
        <w:spacing w:after="0" w:line="360" w:lineRule="auto"/>
        <w:ind w:right="18" w:firstLine="1440"/>
      </w:pPr>
      <w:r w:rsidRPr="00263C4F">
        <w:t>20</w:t>
      </w:r>
      <w:r w:rsidR="0017086E">
        <w:t>8</w:t>
      </w:r>
      <w:r w:rsidRPr="00263C4F">
        <w:t>.</w:t>
      </w:r>
      <w:r w:rsidRPr="00263C4F">
        <w:tab/>
      </w:r>
      <w:r w:rsidR="00A208EB" w:rsidRPr="00263C4F">
        <w:t>PPL evaluated Alternative Routes E, F and F-1</w:t>
      </w:r>
      <w:r w:rsidRPr="00263C4F">
        <w:t xml:space="preserve"> using</w:t>
      </w:r>
      <w:r w:rsidR="00A208EB" w:rsidRPr="00263C4F">
        <w:t xml:space="preserve"> both qualitative and quantitative </w:t>
      </w:r>
      <w:r w:rsidR="007F5EA5">
        <w:t xml:space="preserve">analysis.  PPL St. 4, p. 33.  </w:t>
      </w:r>
    </w:p>
    <w:p w:rsidR="00747277" w:rsidRPr="00263C4F" w:rsidRDefault="00747277" w:rsidP="00BB43E3">
      <w:pPr>
        <w:pStyle w:val="BodyText2"/>
        <w:spacing w:after="0" w:line="360" w:lineRule="auto"/>
        <w:ind w:right="18" w:firstLine="1440"/>
      </w:pPr>
    </w:p>
    <w:p w:rsidR="00A208EB" w:rsidRPr="00263C4F" w:rsidRDefault="00747277" w:rsidP="00BB43E3">
      <w:pPr>
        <w:pStyle w:val="BodyText2"/>
        <w:spacing w:after="0" w:line="360" w:lineRule="auto"/>
        <w:ind w:right="18" w:firstLine="1440"/>
      </w:pPr>
      <w:r w:rsidRPr="00263C4F">
        <w:lastRenderedPageBreak/>
        <w:t>2</w:t>
      </w:r>
      <w:r w:rsidR="00061A5C">
        <w:t>09</w:t>
      </w:r>
      <w:r w:rsidRPr="00263C4F">
        <w:t>.</w:t>
      </w:r>
      <w:r w:rsidRPr="00263C4F">
        <w:tab/>
      </w:r>
      <w:r w:rsidR="00A208EB" w:rsidRPr="00263C4F">
        <w:t>The quantitative evaluation scored and ranked the alternative routes according to certain selected evaluation metrics</w:t>
      </w:r>
      <w:r w:rsidRPr="00263C4F">
        <w:t>.  PPL St. 4, p. 33-34.</w:t>
      </w:r>
      <w:r w:rsidR="00A208EB" w:rsidRPr="00263C4F">
        <w:t xml:space="preserve">  </w:t>
      </w:r>
    </w:p>
    <w:p w:rsidR="00A208EB" w:rsidRPr="00263C4F" w:rsidRDefault="00A208EB" w:rsidP="00BB43E3">
      <w:pPr>
        <w:pStyle w:val="BodyText2"/>
        <w:spacing w:after="0" w:line="360" w:lineRule="auto"/>
        <w:ind w:right="18" w:firstLine="1440"/>
      </w:pPr>
    </w:p>
    <w:p w:rsidR="00747277" w:rsidRPr="00263C4F" w:rsidRDefault="00747277" w:rsidP="00BB43E3">
      <w:pPr>
        <w:pStyle w:val="BodyText2"/>
        <w:spacing w:after="0" w:line="360" w:lineRule="auto"/>
        <w:ind w:right="18" w:firstLine="1440"/>
      </w:pPr>
      <w:r w:rsidRPr="00263C4F">
        <w:t>21</w:t>
      </w:r>
      <w:r w:rsidR="00061A5C">
        <w:t>0</w:t>
      </w:r>
      <w:r w:rsidRPr="00263C4F">
        <w:t>.</w:t>
      </w:r>
      <w:r w:rsidRPr="00263C4F">
        <w:tab/>
      </w:r>
      <w:r w:rsidR="00A208EB" w:rsidRPr="00263C4F">
        <w:t>The quantitative analysis indicated that Alternat</w:t>
      </w:r>
      <w:r w:rsidR="00DB07BE">
        <w:t>ive</w:t>
      </w:r>
      <w:r w:rsidR="00A208EB" w:rsidRPr="00263C4F">
        <w:t xml:space="preserve"> Route F-1 had the lowest score for build environment and was second lowest for natural environment and engineering considerations.  </w:t>
      </w:r>
      <w:r w:rsidRPr="00263C4F">
        <w:t>PPL St. 4, p. 33-34.</w:t>
      </w:r>
    </w:p>
    <w:p w:rsidR="00747277" w:rsidRPr="00263C4F" w:rsidRDefault="00747277" w:rsidP="00BB43E3">
      <w:pPr>
        <w:pStyle w:val="BodyText2"/>
        <w:spacing w:after="0" w:line="360" w:lineRule="auto"/>
        <w:ind w:right="18" w:firstLine="1440"/>
      </w:pPr>
    </w:p>
    <w:p w:rsidR="00A208EB" w:rsidRPr="00263C4F" w:rsidRDefault="00747277" w:rsidP="00BB43E3">
      <w:pPr>
        <w:pStyle w:val="BodyText2"/>
        <w:spacing w:after="0" w:line="360" w:lineRule="auto"/>
        <w:ind w:right="18" w:firstLine="1440"/>
      </w:pPr>
      <w:r w:rsidRPr="00263C4F">
        <w:t>21</w:t>
      </w:r>
      <w:r w:rsidR="00061A5C">
        <w:t>1</w:t>
      </w:r>
      <w:r w:rsidRPr="00263C4F">
        <w:t>.</w:t>
      </w:r>
      <w:r w:rsidRPr="00263C4F">
        <w:tab/>
      </w:r>
      <w:r w:rsidR="00A208EB" w:rsidRPr="00263C4F">
        <w:t>The siting team concluded that Alternative Route F-1 would result in less social and physica</w:t>
      </w:r>
      <w:r w:rsidR="00DB07BE">
        <w:t>l impacts than the two alternative</w:t>
      </w:r>
      <w:r w:rsidR="00A208EB" w:rsidRPr="00263C4F">
        <w:t xml:space="preserve"> routes.  PPL St. 4, p. 33</w:t>
      </w:r>
      <w:r w:rsidRPr="00263C4F">
        <w:t>.</w:t>
      </w:r>
      <w:r w:rsidR="00A208EB" w:rsidRPr="00263C4F">
        <w:t xml:space="preserve">  </w:t>
      </w:r>
    </w:p>
    <w:p w:rsidR="00A208EB" w:rsidRPr="00263C4F" w:rsidRDefault="00A208EB" w:rsidP="00BB43E3">
      <w:pPr>
        <w:pStyle w:val="BodyText2"/>
        <w:spacing w:after="0" w:line="360" w:lineRule="auto"/>
        <w:ind w:right="18" w:firstLine="1440"/>
      </w:pPr>
    </w:p>
    <w:p w:rsidR="00747277" w:rsidRPr="00263C4F" w:rsidRDefault="00747277" w:rsidP="00BB43E3">
      <w:pPr>
        <w:pStyle w:val="BodyText2"/>
        <w:spacing w:after="0" w:line="360" w:lineRule="auto"/>
        <w:ind w:right="18" w:firstLine="1440"/>
      </w:pPr>
      <w:r w:rsidRPr="00263C4F">
        <w:t>21</w:t>
      </w:r>
      <w:r w:rsidR="00061A5C">
        <w:t>2</w:t>
      </w:r>
      <w:r w:rsidRPr="00263C4F">
        <w:t>.</w:t>
      </w:r>
      <w:r w:rsidRPr="00263C4F">
        <w:tab/>
      </w:r>
      <w:r w:rsidR="00A208EB" w:rsidRPr="00263C4F">
        <w:t xml:space="preserve">The results of the qualitative assessment show that Alternative Route F-1 has lower scores for visual concerns, community concerns, construction issues and schedule delay risk.  PPL St. 4, p. 33-34.  </w:t>
      </w:r>
    </w:p>
    <w:p w:rsidR="00747277" w:rsidRPr="00263C4F" w:rsidRDefault="00747277" w:rsidP="00BB43E3">
      <w:pPr>
        <w:pStyle w:val="BodyText2"/>
        <w:spacing w:after="0" w:line="360" w:lineRule="auto"/>
        <w:ind w:right="18" w:firstLine="1440"/>
      </w:pPr>
    </w:p>
    <w:p w:rsidR="00747277" w:rsidRPr="00263C4F" w:rsidRDefault="00747277" w:rsidP="00BB43E3">
      <w:pPr>
        <w:pStyle w:val="BodyText2"/>
        <w:spacing w:after="0" w:line="360" w:lineRule="auto"/>
        <w:ind w:right="18" w:firstLine="1440"/>
      </w:pPr>
      <w:r w:rsidRPr="00263C4F">
        <w:t>21</w:t>
      </w:r>
      <w:r w:rsidR="00061A5C">
        <w:t>3</w:t>
      </w:r>
      <w:r w:rsidRPr="00263C4F">
        <w:t>.</w:t>
      </w:r>
      <w:r w:rsidRPr="00263C4F">
        <w:tab/>
      </w:r>
      <w:r w:rsidR="00A208EB" w:rsidRPr="00263C4F">
        <w:t>Based on the quantitative and qualitative assessments, the siting team selected Alternative Route F-1 for the North Pocono-</w:t>
      </w:r>
      <w:proofErr w:type="spellStart"/>
      <w:r w:rsidR="00A208EB" w:rsidRPr="00263C4F">
        <w:t>Paupack</w:t>
      </w:r>
      <w:proofErr w:type="spellEnd"/>
      <w:r w:rsidR="00A208EB" w:rsidRPr="00263C4F">
        <w:t xml:space="preserve"> segment of the Northeast-Pocono Reliability Project.  PPL St. 4, p. 33.</w:t>
      </w:r>
    </w:p>
    <w:p w:rsidR="00A208EB" w:rsidRPr="00263C4F" w:rsidRDefault="00747277" w:rsidP="00BB43E3">
      <w:pPr>
        <w:pStyle w:val="BodyText2"/>
        <w:spacing w:after="0" w:line="360" w:lineRule="auto"/>
        <w:ind w:right="18" w:firstLine="1440"/>
      </w:pPr>
      <w:r w:rsidRPr="00263C4F">
        <w:t xml:space="preserve"> </w:t>
      </w:r>
    </w:p>
    <w:p w:rsidR="00747277" w:rsidRPr="00263C4F" w:rsidRDefault="00747277" w:rsidP="00BB43E3">
      <w:pPr>
        <w:pStyle w:val="BodyText2"/>
        <w:spacing w:after="0" w:line="360" w:lineRule="auto"/>
        <w:ind w:right="18" w:firstLine="1440"/>
      </w:pPr>
      <w:r w:rsidRPr="00263C4F">
        <w:t>21</w:t>
      </w:r>
      <w:r w:rsidR="00061A5C">
        <w:t>4</w:t>
      </w:r>
      <w:r w:rsidRPr="00263C4F">
        <w:t>.</w:t>
      </w:r>
      <w:r w:rsidRPr="00263C4F">
        <w:tab/>
      </w:r>
      <w:r w:rsidR="00A208EB" w:rsidRPr="00263C4F">
        <w:t>A pair of new parallel 138/69 kV transmission lines are required to connect the West Pocono Substation to the nearest existing 138/69 kV transmission line alignment.  PPL</w:t>
      </w:r>
      <w:r w:rsidR="007D1359">
        <w:t> </w:t>
      </w:r>
      <w:r w:rsidR="00A208EB" w:rsidRPr="00263C4F">
        <w:t>St.</w:t>
      </w:r>
      <w:r w:rsidR="007D1359">
        <w:noBreakHyphen/>
      </w:r>
      <w:r w:rsidR="00A208EB" w:rsidRPr="00263C4F">
        <w:t xml:space="preserve">4, p. 35.  </w:t>
      </w:r>
    </w:p>
    <w:p w:rsidR="00747277" w:rsidRPr="00263C4F" w:rsidRDefault="00747277" w:rsidP="00BB43E3">
      <w:pPr>
        <w:pStyle w:val="BodyText2"/>
        <w:spacing w:after="0" w:line="360" w:lineRule="auto"/>
        <w:ind w:right="18" w:firstLine="1440"/>
      </w:pPr>
    </w:p>
    <w:p w:rsidR="00747277" w:rsidRPr="00263C4F" w:rsidRDefault="00747277" w:rsidP="00BB43E3">
      <w:pPr>
        <w:pStyle w:val="BodyText2"/>
        <w:spacing w:after="0" w:line="360" w:lineRule="auto"/>
        <w:ind w:right="18" w:firstLine="1440"/>
      </w:pPr>
      <w:r w:rsidRPr="00263C4F">
        <w:t>21</w:t>
      </w:r>
      <w:r w:rsidR="00061A5C">
        <w:t>5</w:t>
      </w:r>
      <w:r w:rsidRPr="00263C4F">
        <w:t>.</w:t>
      </w:r>
      <w:r w:rsidRPr="00263C4F">
        <w:tab/>
      </w:r>
      <w:r w:rsidR="00A208EB" w:rsidRPr="00263C4F">
        <w:t>The 138/69 kV transmission alignment nearest to the site proposed for the West Pocono Substation is the existing East Palmerton-</w:t>
      </w:r>
      <w:proofErr w:type="spellStart"/>
      <w:r w:rsidR="00A208EB" w:rsidRPr="00263C4F">
        <w:t>Wagners</w:t>
      </w:r>
      <w:proofErr w:type="spellEnd"/>
      <w:r w:rsidR="00A208EB" w:rsidRPr="00263C4F">
        <w:t xml:space="preserve"> 138/69 kV transmission line in Tobyhanna Township, Monroe County, located approximately three miles east of the West Pocono Substation site.  PPL St. 4, p. 35.  </w:t>
      </w:r>
    </w:p>
    <w:p w:rsidR="00747277" w:rsidRPr="00263C4F" w:rsidRDefault="00747277" w:rsidP="00BB43E3">
      <w:pPr>
        <w:pStyle w:val="BodyText2"/>
        <w:spacing w:after="0" w:line="360" w:lineRule="auto"/>
        <w:ind w:right="18" w:firstLine="1440"/>
      </w:pPr>
    </w:p>
    <w:p w:rsidR="00A208EB" w:rsidRPr="00263C4F" w:rsidRDefault="00747277" w:rsidP="00BB43E3">
      <w:pPr>
        <w:pStyle w:val="BodyText2"/>
        <w:spacing w:after="0" w:line="360" w:lineRule="auto"/>
        <w:ind w:right="18" w:firstLine="1440"/>
      </w:pPr>
      <w:r w:rsidRPr="00263C4F">
        <w:t>21</w:t>
      </w:r>
      <w:r w:rsidR="00061A5C">
        <w:t>6</w:t>
      </w:r>
      <w:r w:rsidRPr="00263C4F">
        <w:t>.</w:t>
      </w:r>
      <w:r w:rsidRPr="00263C4F">
        <w:tab/>
      </w:r>
      <w:r w:rsidR="00A208EB" w:rsidRPr="00263C4F">
        <w:t>Constructing the new West Pocono 138/69 kV Connector lines will require clearing a new 150 foot wide right of way between the West Pocono Substation and the East Palmerton-</w:t>
      </w:r>
      <w:proofErr w:type="spellStart"/>
      <w:r w:rsidR="00A208EB" w:rsidRPr="00263C4F">
        <w:t>Wagners</w:t>
      </w:r>
      <w:proofErr w:type="spellEnd"/>
      <w:r w:rsidR="00A208EB" w:rsidRPr="00263C4F">
        <w:t xml:space="preserve"> #1 &amp; #2 and Jackson-</w:t>
      </w:r>
      <w:proofErr w:type="spellStart"/>
      <w:r w:rsidR="00A208EB" w:rsidRPr="00263C4F">
        <w:t>Wagners</w:t>
      </w:r>
      <w:proofErr w:type="spellEnd"/>
      <w:r w:rsidR="00A208EB" w:rsidRPr="00263C4F">
        <w:t xml:space="preserve"> #1 &amp; #2 138/69 kV transmission lines.</w:t>
      </w:r>
      <w:r w:rsidRPr="00263C4F">
        <w:t xml:space="preserve">  PPL</w:t>
      </w:r>
      <w:r w:rsidR="007D1359">
        <w:t> </w:t>
      </w:r>
      <w:r w:rsidRPr="00263C4F">
        <w:t>St.</w:t>
      </w:r>
      <w:r w:rsidR="007D1359">
        <w:t> </w:t>
      </w:r>
      <w:r w:rsidRPr="00263C4F">
        <w:t>4, p. 35.</w:t>
      </w:r>
      <w:r w:rsidR="007F5EA5">
        <w:t xml:space="preserve">  </w:t>
      </w:r>
    </w:p>
    <w:p w:rsidR="00A208EB" w:rsidRPr="00263C4F" w:rsidRDefault="00A208EB" w:rsidP="00BB43E3">
      <w:pPr>
        <w:adjustRightInd w:val="0"/>
        <w:spacing w:line="360" w:lineRule="auto"/>
        <w:rPr>
          <w:rFonts w:ascii="Times New Roman" w:hAnsi="Times New Roman" w:cs="Times-Roman"/>
        </w:rPr>
      </w:pPr>
    </w:p>
    <w:p w:rsidR="00747277" w:rsidRPr="00263C4F" w:rsidRDefault="00747277" w:rsidP="00BB43E3">
      <w:pPr>
        <w:pStyle w:val="BodyText2"/>
        <w:spacing w:after="0" w:line="360" w:lineRule="auto"/>
        <w:ind w:right="18" w:firstLine="1440"/>
      </w:pPr>
      <w:r w:rsidRPr="00263C4F">
        <w:lastRenderedPageBreak/>
        <w:t>21</w:t>
      </w:r>
      <w:r w:rsidR="00061A5C">
        <w:t>7</w:t>
      </w:r>
      <w:r w:rsidRPr="00263C4F">
        <w:t>.</w:t>
      </w:r>
      <w:r w:rsidRPr="00263C4F">
        <w:tab/>
      </w:r>
      <w:r w:rsidR="00A208EB" w:rsidRPr="00263C4F">
        <w:t>PPL’s analysis of the West Pocono 138/69 Connector lines resulted in two alternat</w:t>
      </w:r>
      <w:r w:rsidR="00DB07BE">
        <w:t>ive</w:t>
      </w:r>
      <w:r w:rsidR="00A208EB" w:rsidRPr="00263C4F">
        <w:t xml:space="preserve"> routes, Connector Line 1 and Connector Line 2.  PPL St. 4, p. 35</w:t>
      </w:r>
      <w:r w:rsidRPr="00263C4F">
        <w:t>-36.</w:t>
      </w:r>
      <w:r w:rsidR="00A208EB" w:rsidRPr="00263C4F">
        <w:t xml:space="preserve"> </w:t>
      </w:r>
    </w:p>
    <w:p w:rsidR="00747277" w:rsidRPr="00263C4F" w:rsidRDefault="00747277" w:rsidP="00BB43E3">
      <w:pPr>
        <w:pStyle w:val="BodyText2"/>
        <w:spacing w:after="0" w:line="360" w:lineRule="auto"/>
        <w:ind w:right="18" w:firstLine="1440"/>
      </w:pPr>
    </w:p>
    <w:p w:rsidR="00A208EB" w:rsidRPr="00263C4F" w:rsidRDefault="00747277" w:rsidP="00BB43E3">
      <w:pPr>
        <w:pStyle w:val="BodyText2"/>
        <w:spacing w:after="0" w:line="360" w:lineRule="auto"/>
        <w:ind w:right="18" w:firstLine="1440"/>
        <w:rPr>
          <w:rFonts w:cs="Times-Roman"/>
        </w:rPr>
      </w:pPr>
      <w:r w:rsidRPr="00263C4F">
        <w:t>21</w:t>
      </w:r>
      <w:r w:rsidR="00061A5C">
        <w:t>8</w:t>
      </w:r>
      <w:r w:rsidRPr="00263C4F">
        <w:t>.</w:t>
      </w:r>
      <w:r w:rsidRPr="00263C4F">
        <w:tab/>
      </w:r>
      <w:r w:rsidR="00A208EB" w:rsidRPr="00263C4F">
        <w:rPr>
          <w:rFonts w:cs="Times-Bold"/>
          <w:bCs/>
        </w:rPr>
        <w:t>Connector Line 1</w:t>
      </w:r>
      <w:r w:rsidR="00A208EB" w:rsidRPr="00263C4F">
        <w:rPr>
          <w:rFonts w:cs="Times-Bold"/>
          <w:b/>
          <w:bCs/>
        </w:rPr>
        <w:t xml:space="preserve"> </w:t>
      </w:r>
      <w:r w:rsidR="00A208EB" w:rsidRPr="00263C4F">
        <w:rPr>
          <w:rFonts w:cs="Times-Roman"/>
        </w:rPr>
        <w:t>is 2.94 miles (15,523 feet) in length.</w:t>
      </w:r>
      <w:r w:rsidRPr="00263C4F">
        <w:rPr>
          <w:rFonts w:cs="Times-Roman"/>
        </w:rPr>
        <w:t xml:space="preserve">  </w:t>
      </w:r>
      <w:r w:rsidRPr="00263C4F">
        <w:t>PPL St. 4, p.</w:t>
      </w:r>
      <w:r w:rsidR="00CA1A83">
        <w:t> </w:t>
      </w:r>
      <w:r w:rsidRPr="00263C4F">
        <w:t>33</w:t>
      </w:r>
      <w:r w:rsidR="00CA1A83">
        <w:noBreakHyphen/>
      </w:r>
      <w:r w:rsidRPr="00263C4F">
        <w:t>34.</w:t>
      </w:r>
    </w:p>
    <w:p w:rsidR="00A208EB" w:rsidRPr="00263C4F" w:rsidRDefault="00A208EB" w:rsidP="00BB43E3">
      <w:pPr>
        <w:adjustRightInd w:val="0"/>
        <w:spacing w:line="360" w:lineRule="auto"/>
        <w:rPr>
          <w:rFonts w:ascii="Times New Roman" w:hAnsi="Times New Roman" w:cs="Symbol"/>
        </w:rPr>
      </w:pPr>
    </w:p>
    <w:p w:rsidR="00A208EB" w:rsidRPr="00263C4F" w:rsidRDefault="00747277" w:rsidP="00BB43E3">
      <w:pPr>
        <w:adjustRightInd w:val="0"/>
        <w:spacing w:line="360" w:lineRule="auto"/>
        <w:ind w:firstLine="1440"/>
        <w:rPr>
          <w:rFonts w:ascii="Times New Roman" w:hAnsi="Times New Roman" w:cs="Symbol"/>
        </w:rPr>
      </w:pPr>
      <w:r w:rsidRPr="00263C4F">
        <w:rPr>
          <w:rFonts w:ascii="Times New Roman" w:hAnsi="Times New Roman" w:cs="Times-Bold"/>
          <w:bCs/>
        </w:rPr>
        <w:t>2</w:t>
      </w:r>
      <w:r w:rsidR="00061A5C">
        <w:rPr>
          <w:rFonts w:ascii="Times New Roman" w:hAnsi="Times New Roman" w:cs="Times-Bold"/>
          <w:bCs/>
        </w:rPr>
        <w:t>19</w:t>
      </w:r>
      <w:r w:rsidRPr="00263C4F">
        <w:rPr>
          <w:rFonts w:ascii="Times New Roman" w:hAnsi="Times New Roman" w:cs="Times-Bold"/>
          <w:bCs/>
        </w:rPr>
        <w:t>.</w:t>
      </w:r>
      <w:r w:rsidRPr="00263C4F">
        <w:rPr>
          <w:rFonts w:ascii="Times New Roman" w:hAnsi="Times New Roman" w:cs="Times-Bold"/>
          <w:bCs/>
        </w:rPr>
        <w:tab/>
      </w:r>
      <w:r w:rsidR="00A208EB" w:rsidRPr="00263C4F">
        <w:rPr>
          <w:rFonts w:ascii="Times New Roman" w:hAnsi="Times New Roman" w:cs="Times-Bold"/>
          <w:bCs/>
        </w:rPr>
        <w:t>Connector Line 2</w:t>
      </w:r>
      <w:r w:rsidR="00A208EB" w:rsidRPr="00263C4F">
        <w:rPr>
          <w:rFonts w:ascii="Times New Roman" w:hAnsi="Times New Roman" w:cs="Times-Bold"/>
          <w:b/>
          <w:bCs/>
        </w:rPr>
        <w:t xml:space="preserve"> </w:t>
      </w:r>
      <w:r w:rsidR="00A208EB" w:rsidRPr="00263C4F">
        <w:rPr>
          <w:rFonts w:ascii="Times New Roman" w:hAnsi="Times New Roman" w:cs="Times-Roman"/>
        </w:rPr>
        <w:t>is 3.12 miles (16,473 feet) in length.</w:t>
      </w:r>
      <w:r w:rsidRPr="00263C4F">
        <w:rPr>
          <w:rFonts w:ascii="Times New Roman" w:hAnsi="Times New Roman" w:cs="Times-Roman"/>
        </w:rPr>
        <w:t xml:space="preserve">  </w:t>
      </w:r>
      <w:r w:rsidRPr="00263C4F">
        <w:rPr>
          <w:rFonts w:ascii="Times New Roman" w:hAnsi="Times New Roman"/>
        </w:rPr>
        <w:t>PPL St. 4, p.</w:t>
      </w:r>
      <w:r w:rsidR="00CA1A83">
        <w:rPr>
          <w:rFonts w:ascii="Times New Roman" w:hAnsi="Times New Roman"/>
        </w:rPr>
        <w:t> </w:t>
      </w:r>
      <w:r w:rsidRPr="00263C4F">
        <w:rPr>
          <w:rFonts w:ascii="Times New Roman" w:hAnsi="Times New Roman"/>
        </w:rPr>
        <w:t>33</w:t>
      </w:r>
      <w:r w:rsidR="00CA1A83">
        <w:rPr>
          <w:rFonts w:ascii="Times New Roman" w:hAnsi="Times New Roman"/>
        </w:rPr>
        <w:noBreakHyphen/>
      </w:r>
      <w:r w:rsidRPr="00263C4F">
        <w:rPr>
          <w:rFonts w:ascii="Times New Roman" w:hAnsi="Times New Roman"/>
        </w:rPr>
        <w:t>34.</w:t>
      </w:r>
      <w:r w:rsidR="00A208EB" w:rsidRPr="00263C4F">
        <w:rPr>
          <w:rFonts w:ascii="Times New Roman" w:hAnsi="Times New Roman" w:cs="Symbol"/>
        </w:rPr>
        <w:t xml:space="preserve">  </w:t>
      </w:r>
    </w:p>
    <w:p w:rsidR="00A208EB" w:rsidRPr="00263C4F" w:rsidRDefault="00A208EB" w:rsidP="00BB43E3">
      <w:pPr>
        <w:adjustRightInd w:val="0"/>
        <w:spacing w:line="360" w:lineRule="auto"/>
        <w:ind w:firstLine="1440"/>
        <w:rPr>
          <w:rFonts w:ascii="Times New Roman" w:hAnsi="Times New Roman"/>
        </w:rPr>
      </w:pPr>
    </w:p>
    <w:p w:rsidR="00747277" w:rsidRPr="00263C4F" w:rsidRDefault="00747277" w:rsidP="00BB43E3">
      <w:pPr>
        <w:pStyle w:val="BodyText2"/>
        <w:spacing w:after="0" w:line="360" w:lineRule="auto"/>
        <w:ind w:right="18" w:firstLine="1440"/>
      </w:pPr>
      <w:r w:rsidRPr="00263C4F">
        <w:t>22</w:t>
      </w:r>
      <w:r w:rsidR="00061A5C">
        <w:t>0</w:t>
      </w:r>
      <w:r w:rsidRPr="00263C4F">
        <w:t>.</w:t>
      </w:r>
      <w:r w:rsidRPr="00263C4F">
        <w:tab/>
      </w:r>
      <w:r w:rsidR="00A208EB" w:rsidRPr="00263C4F">
        <w:t>PPL evaluated Connector Lines 1 &amp; 2</w:t>
      </w:r>
      <w:r w:rsidRPr="00263C4F">
        <w:t xml:space="preserve"> using</w:t>
      </w:r>
      <w:r w:rsidR="00A208EB" w:rsidRPr="00263C4F">
        <w:t xml:space="preserve"> both qualitative and quantitative analysis.  PPL St. 4, p. 36.  </w:t>
      </w:r>
    </w:p>
    <w:p w:rsidR="00747277" w:rsidRPr="00263C4F" w:rsidRDefault="00747277" w:rsidP="00BB43E3">
      <w:pPr>
        <w:pStyle w:val="BodyText2"/>
        <w:spacing w:after="0" w:line="360" w:lineRule="auto"/>
        <w:ind w:right="18" w:firstLine="1440"/>
      </w:pPr>
    </w:p>
    <w:p w:rsidR="00A208EB" w:rsidRPr="00263C4F" w:rsidRDefault="00747277" w:rsidP="00BB43E3">
      <w:pPr>
        <w:pStyle w:val="BodyText2"/>
        <w:spacing w:after="0" w:line="360" w:lineRule="auto"/>
        <w:ind w:right="18" w:firstLine="1440"/>
      </w:pPr>
      <w:r w:rsidRPr="00263C4F">
        <w:t>22</w:t>
      </w:r>
      <w:r w:rsidR="00061A5C">
        <w:t>1</w:t>
      </w:r>
      <w:r w:rsidRPr="00263C4F">
        <w:t>.</w:t>
      </w:r>
      <w:r w:rsidRPr="00263C4F">
        <w:tab/>
      </w:r>
      <w:r w:rsidR="00A208EB" w:rsidRPr="00263C4F">
        <w:t>The quantitative analysis indicated that Connector Line 2 had the lowest score for metrics evaluated.</w:t>
      </w:r>
      <w:r w:rsidRPr="00263C4F">
        <w:t xml:space="preserve">  PPL St. 4, p. 36.  </w:t>
      </w:r>
    </w:p>
    <w:p w:rsidR="00A208EB" w:rsidRPr="00263C4F" w:rsidRDefault="00A208EB" w:rsidP="00BB43E3">
      <w:pPr>
        <w:pStyle w:val="BodyText2"/>
        <w:spacing w:after="0" w:line="360" w:lineRule="auto"/>
        <w:ind w:right="18" w:firstLine="1440"/>
      </w:pPr>
    </w:p>
    <w:p w:rsidR="00747277" w:rsidRPr="00263C4F" w:rsidRDefault="00747277" w:rsidP="00BB43E3">
      <w:pPr>
        <w:pStyle w:val="BodyText2"/>
        <w:spacing w:after="0" w:line="360" w:lineRule="auto"/>
        <w:ind w:right="18" w:firstLine="1440"/>
      </w:pPr>
      <w:r w:rsidRPr="00263C4F">
        <w:t>22</w:t>
      </w:r>
      <w:r w:rsidR="00061A5C">
        <w:t>2</w:t>
      </w:r>
      <w:r w:rsidRPr="00263C4F">
        <w:t>.</w:t>
      </w:r>
      <w:r w:rsidRPr="00263C4F">
        <w:tab/>
      </w:r>
      <w:r w:rsidR="00A208EB" w:rsidRPr="00263C4F">
        <w:t>The results of the qualitative assessment show that Connector Line 2 has lower scores for the aspects assessed.</w:t>
      </w:r>
      <w:r w:rsidRPr="00263C4F">
        <w:t xml:space="preserve">  PPL St. 4, p. 36.  </w:t>
      </w:r>
    </w:p>
    <w:p w:rsidR="00747277" w:rsidRPr="00263C4F" w:rsidRDefault="00747277" w:rsidP="00BB43E3">
      <w:pPr>
        <w:pStyle w:val="BodyText2"/>
        <w:spacing w:after="0" w:line="360" w:lineRule="auto"/>
        <w:ind w:right="18" w:firstLine="1440"/>
      </w:pPr>
    </w:p>
    <w:p w:rsidR="00747277" w:rsidRPr="00263C4F" w:rsidRDefault="00747277" w:rsidP="00BB43E3">
      <w:pPr>
        <w:pStyle w:val="BodyText2"/>
        <w:spacing w:after="0" w:line="360" w:lineRule="auto"/>
        <w:ind w:right="18" w:firstLine="1440"/>
      </w:pPr>
      <w:r w:rsidRPr="00263C4F">
        <w:t>22</w:t>
      </w:r>
      <w:r w:rsidR="00061A5C">
        <w:t>3</w:t>
      </w:r>
      <w:r w:rsidRPr="00263C4F">
        <w:t>.</w:t>
      </w:r>
      <w:r w:rsidRPr="00263C4F">
        <w:tab/>
      </w:r>
      <w:r w:rsidR="00A208EB" w:rsidRPr="00263C4F">
        <w:t>Based on the quantitative and qualitative assessments, PPL concluded that Connector Line 2 would result in less social and physical impacts than Connector Line 1.</w:t>
      </w:r>
      <w:r w:rsidRPr="00263C4F">
        <w:t xml:space="preserve">  PPL St. 4, p. 36.  </w:t>
      </w:r>
    </w:p>
    <w:p w:rsidR="00747277" w:rsidRPr="00263C4F" w:rsidRDefault="00747277" w:rsidP="00BB43E3">
      <w:pPr>
        <w:pStyle w:val="BodyText2"/>
        <w:spacing w:after="0" w:line="360" w:lineRule="auto"/>
        <w:ind w:right="18" w:firstLine="1440"/>
      </w:pPr>
    </w:p>
    <w:p w:rsidR="00A208EB" w:rsidRPr="00263C4F" w:rsidRDefault="00747277" w:rsidP="00BB43E3">
      <w:pPr>
        <w:pStyle w:val="BodyText2"/>
        <w:spacing w:after="0" w:line="360" w:lineRule="auto"/>
        <w:ind w:right="18" w:firstLine="1440"/>
      </w:pPr>
      <w:r w:rsidRPr="00263C4F">
        <w:t>22</w:t>
      </w:r>
      <w:r w:rsidR="00061A5C">
        <w:t>4</w:t>
      </w:r>
      <w:r w:rsidRPr="00263C4F">
        <w:t>.</w:t>
      </w:r>
      <w:r w:rsidRPr="00263C4F">
        <w:tab/>
      </w:r>
      <w:r w:rsidR="00A208EB" w:rsidRPr="00263C4F">
        <w:t xml:space="preserve">The siting team selected Connector Line 2 as the West Pocono 138/69 kV Connector Line for the Northeast-Pocono Reliability Project.  PPL St. 4, p. 36-37.  </w:t>
      </w:r>
    </w:p>
    <w:p w:rsidR="00747277" w:rsidRPr="00263C4F" w:rsidRDefault="00747277" w:rsidP="00BB43E3">
      <w:pPr>
        <w:pStyle w:val="BodyText2"/>
        <w:spacing w:after="0" w:line="360" w:lineRule="auto"/>
        <w:ind w:right="18" w:firstLine="1440"/>
        <w:rPr>
          <w:u w:val="single"/>
        </w:rPr>
      </w:pPr>
    </w:p>
    <w:p w:rsidR="00747277" w:rsidRPr="00263C4F" w:rsidRDefault="00747277" w:rsidP="007D1359">
      <w:pPr>
        <w:pStyle w:val="BodyText2"/>
        <w:spacing w:after="0" w:line="360" w:lineRule="auto"/>
        <w:ind w:right="18" w:firstLine="1440"/>
      </w:pPr>
      <w:r w:rsidRPr="00263C4F">
        <w:t>22</w:t>
      </w:r>
      <w:r w:rsidR="00061A5C">
        <w:t>5</w:t>
      </w:r>
      <w:r w:rsidRPr="00263C4F">
        <w:t>.</w:t>
      </w:r>
      <w:r w:rsidRPr="00263C4F">
        <w:tab/>
      </w:r>
      <w:r w:rsidR="00A208EB" w:rsidRPr="00263C4F">
        <w:t xml:space="preserve">A set of three new parallel 138/69 kV transmission lines is required to connect the North Pocono Substation to the nearest existing 138/69 kV transmission line alignment.  PPL St. 4, p. 35.  </w:t>
      </w:r>
    </w:p>
    <w:p w:rsidR="00747277" w:rsidRPr="00263C4F" w:rsidRDefault="00747277" w:rsidP="00BB43E3">
      <w:pPr>
        <w:pStyle w:val="BodyText2"/>
        <w:spacing w:after="0" w:line="360" w:lineRule="auto"/>
        <w:ind w:right="18"/>
      </w:pPr>
    </w:p>
    <w:p w:rsidR="00A208EB" w:rsidRPr="00263C4F" w:rsidRDefault="00747277" w:rsidP="00BB43E3">
      <w:pPr>
        <w:pStyle w:val="BodyText2"/>
        <w:spacing w:after="0" w:line="360" w:lineRule="auto"/>
        <w:ind w:right="18" w:firstLine="1440"/>
      </w:pPr>
      <w:r w:rsidRPr="00263C4F">
        <w:t>22</w:t>
      </w:r>
      <w:r w:rsidR="00061A5C">
        <w:t>6</w:t>
      </w:r>
      <w:r w:rsidRPr="00263C4F">
        <w:t>.</w:t>
      </w:r>
      <w:r w:rsidRPr="00263C4F">
        <w:tab/>
      </w:r>
      <w:r w:rsidR="00A208EB" w:rsidRPr="00263C4F">
        <w:t>The 138/69 kV transmission alignments nearest to the site proposed for the North Pocono Substation are the existing Blooming Grove-Jackson and Peckville-Jackson 138/69 kV transmission lines.</w:t>
      </w:r>
      <w:r w:rsidR="00E06A3D" w:rsidRPr="00263C4F">
        <w:t xml:space="preserve">  PPL St. 4, p. 35.  </w:t>
      </w:r>
    </w:p>
    <w:p w:rsidR="00A208EB" w:rsidRPr="00263C4F" w:rsidRDefault="00A208EB" w:rsidP="00BB43E3">
      <w:pPr>
        <w:pStyle w:val="BodyText2"/>
        <w:spacing w:after="0" w:line="360" w:lineRule="auto"/>
        <w:ind w:right="18"/>
      </w:pPr>
    </w:p>
    <w:p w:rsidR="00E06A3D" w:rsidRPr="00263C4F" w:rsidRDefault="00E06A3D" w:rsidP="00BB43E3">
      <w:pPr>
        <w:pStyle w:val="BodyText2"/>
        <w:spacing w:after="0" w:line="360" w:lineRule="auto"/>
        <w:ind w:right="18" w:firstLine="1440"/>
      </w:pPr>
      <w:r w:rsidRPr="00263C4F">
        <w:lastRenderedPageBreak/>
        <w:t>22</w:t>
      </w:r>
      <w:r w:rsidR="00061A5C">
        <w:t>7</w:t>
      </w:r>
      <w:r w:rsidRPr="00263C4F">
        <w:t>.</w:t>
      </w:r>
      <w:r w:rsidRPr="00263C4F">
        <w:tab/>
      </w:r>
      <w:r w:rsidR="00A208EB" w:rsidRPr="00263C4F">
        <w:t xml:space="preserve">Two new single-circuit 138/69 kV lines would be required to connect the North Pocono Substation to the existing single circuit Blooming Grove-Jackson and Peckville-Jackson 138/69 kV transmission lines located in Sterling Township, Wayne County, located approximately one mile southeast of the North Pocono Substation site.  PPL St. 4, p. 35.  </w:t>
      </w:r>
    </w:p>
    <w:p w:rsidR="00E06A3D" w:rsidRPr="00263C4F" w:rsidRDefault="00E06A3D" w:rsidP="00BB43E3">
      <w:pPr>
        <w:pStyle w:val="BodyText2"/>
        <w:spacing w:after="0" w:line="360" w:lineRule="auto"/>
        <w:ind w:right="18" w:firstLine="1440"/>
      </w:pPr>
    </w:p>
    <w:p w:rsidR="00A208EB" w:rsidRPr="00263C4F" w:rsidRDefault="00E06A3D" w:rsidP="00BB43E3">
      <w:pPr>
        <w:pStyle w:val="BodyText2"/>
        <w:spacing w:after="0" w:line="360" w:lineRule="auto"/>
        <w:ind w:right="18" w:firstLine="1440"/>
      </w:pPr>
      <w:r w:rsidRPr="00263C4F">
        <w:t>22</w:t>
      </w:r>
      <w:r w:rsidR="00061A5C">
        <w:t>8</w:t>
      </w:r>
      <w:r w:rsidRPr="00263C4F">
        <w:t>.</w:t>
      </w:r>
      <w:r w:rsidRPr="00263C4F">
        <w:tab/>
      </w:r>
      <w:r w:rsidR="00A208EB" w:rsidRPr="00263C4F">
        <w:t>Constructing the new single circuit North Pocono 138/69 kV Connector lines will require a new shared 200 foot wide right of way between the North Pocono Substation to the tap point of the existing Peckville-Jackson Gouldsboro-Madison Line No. 365.  PPL St. 4, p. 37.</w:t>
      </w:r>
    </w:p>
    <w:p w:rsidR="00A208EB" w:rsidRPr="00263C4F" w:rsidRDefault="00A208EB" w:rsidP="00BB43E3">
      <w:pPr>
        <w:pStyle w:val="BodyText2"/>
        <w:spacing w:after="0" w:line="360" w:lineRule="auto"/>
        <w:ind w:right="18" w:firstLine="1440"/>
      </w:pPr>
    </w:p>
    <w:p w:rsidR="00E06A3D" w:rsidRPr="00263C4F" w:rsidRDefault="00E06A3D" w:rsidP="00BB43E3">
      <w:pPr>
        <w:pStyle w:val="BodyText2"/>
        <w:spacing w:after="0" w:line="360" w:lineRule="auto"/>
        <w:ind w:right="18" w:firstLine="1440"/>
      </w:pPr>
      <w:r w:rsidRPr="00263C4F">
        <w:t>2</w:t>
      </w:r>
      <w:r w:rsidR="00061A5C">
        <w:t>29</w:t>
      </w:r>
      <w:r w:rsidRPr="00263C4F">
        <w:t>.</w:t>
      </w:r>
      <w:r w:rsidRPr="00263C4F">
        <w:tab/>
      </w:r>
      <w:r w:rsidR="00A208EB" w:rsidRPr="00263C4F">
        <w:t xml:space="preserve">A third new double-circuit 69 kV transmission line would be required to connect the North Pocono Substation to the existing double circuit Blooming Grove-Jackson and Peckville-Jackson 138/69 kV transmission line which is located approximately two miles south of the North Pocono Substation site near the existing Gouldsboro 69 kV substation in Leigh Township, Wayne County.  PPL St. 4, p. 37.  </w:t>
      </w:r>
    </w:p>
    <w:p w:rsidR="00E06A3D" w:rsidRPr="00263C4F" w:rsidRDefault="00E06A3D" w:rsidP="00BB43E3">
      <w:pPr>
        <w:pStyle w:val="BodyText2"/>
        <w:spacing w:after="0" w:line="360" w:lineRule="auto"/>
        <w:ind w:right="18" w:firstLine="1440"/>
      </w:pPr>
    </w:p>
    <w:p w:rsidR="00A208EB" w:rsidRPr="00263C4F" w:rsidRDefault="00E06A3D" w:rsidP="00BB43E3">
      <w:pPr>
        <w:pStyle w:val="BodyText2"/>
        <w:spacing w:after="0" w:line="360" w:lineRule="auto"/>
        <w:ind w:right="18" w:firstLine="1440"/>
      </w:pPr>
      <w:r w:rsidRPr="00263C4F">
        <w:t>23</w:t>
      </w:r>
      <w:r w:rsidR="00061A5C">
        <w:t>0</w:t>
      </w:r>
      <w:r w:rsidRPr="00263C4F">
        <w:t>.</w:t>
      </w:r>
      <w:r w:rsidRPr="00263C4F">
        <w:tab/>
      </w:r>
      <w:r w:rsidR="00A208EB" w:rsidRPr="00263C4F">
        <w:t>The new double-circuit 138/69 kV transmission line would utilize the same 200 foot right of way shared by the two new single-circuit 138/69 kV connecting lines between the north Pocono Substation and the tap point of the existing Peckville-Jackson Gouldsboro-Madison 69 kV line and would require an additional new 100 foot wide right of way where it would intersect the existing double-circuit Blooming Grove-Jackson and Peckville-Jackson 138/69 kV transmission line.</w:t>
      </w:r>
      <w:r w:rsidR="007F5EA5">
        <w:t xml:space="preserve">  PPL St. 4, p. 37-38.  </w:t>
      </w:r>
    </w:p>
    <w:p w:rsidR="00A208EB" w:rsidRPr="00263C4F" w:rsidRDefault="00A208EB" w:rsidP="00BB43E3">
      <w:pPr>
        <w:pStyle w:val="BodyText2"/>
        <w:spacing w:after="0" w:line="360" w:lineRule="auto"/>
        <w:ind w:right="18"/>
      </w:pPr>
    </w:p>
    <w:p w:rsidR="00A208EB" w:rsidRPr="00263C4F" w:rsidRDefault="00E06A3D" w:rsidP="00BB43E3">
      <w:pPr>
        <w:pStyle w:val="BodyText2"/>
        <w:spacing w:after="0" w:line="360" w:lineRule="auto"/>
        <w:ind w:right="18" w:firstLine="1440"/>
      </w:pPr>
      <w:r w:rsidRPr="00263C4F">
        <w:t>23</w:t>
      </w:r>
      <w:r w:rsidR="00061A5C">
        <w:t>1</w:t>
      </w:r>
      <w:r w:rsidRPr="00263C4F">
        <w:t>.</w:t>
      </w:r>
      <w:r w:rsidRPr="00263C4F">
        <w:tab/>
      </w:r>
      <w:r w:rsidR="00A208EB" w:rsidRPr="00263C4F">
        <w:t>PPL’s analysis of the North Pocono 138/69 Connector lines resulted in two alternat</w:t>
      </w:r>
      <w:r w:rsidR="00DB07BE">
        <w:t>ive</w:t>
      </w:r>
      <w:r w:rsidR="00A208EB" w:rsidRPr="00263C4F">
        <w:t xml:space="preserve"> routes, Connector Line 3 and Connector Line 4.  PPL St. 4, p. 38.  </w:t>
      </w:r>
    </w:p>
    <w:p w:rsidR="00A208EB" w:rsidRPr="00263C4F" w:rsidRDefault="00A208EB" w:rsidP="00BB43E3">
      <w:pPr>
        <w:adjustRightInd w:val="0"/>
        <w:spacing w:line="360" w:lineRule="auto"/>
        <w:ind w:firstLine="1440"/>
        <w:rPr>
          <w:rFonts w:ascii="Times New Roman" w:hAnsi="Times New Roman" w:cs="Times-Bold"/>
          <w:bCs/>
        </w:rPr>
      </w:pPr>
    </w:p>
    <w:p w:rsidR="00A208EB" w:rsidRPr="00263C4F" w:rsidRDefault="00E06A3D" w:rsidP="00BB43E3">
      <w:pPr>
        <w:adjustRightInd w:val="0"/>
        <w:spacing w:line="360" w:lineRule="auto"/>
        <w:ind w:firstLine="1440"/>
        <w:rPr>
          <w:rFonts w:ascii="Times New Roman" w:hAnsi="Times New Roman" w:cs="Times-Roman"/>
        </w:rPr>
      </w:pPr>
      <w:r w:rsidRPr="00263C4F">
        <w:rPr>
          <w:rFonts w:ascii="Times New Roman" w:hAnsi="Times New Roman" w:cs="Times-Bold"/>
          <w:bCs/>
        </w:rPr>
        <w:t>23</w:t>
      </w:r>
      <w:r w:rsidR="00061A5C">
        <w:rPr>
          <w:rFonts w:ascii="Times New Roman" w:hAnsi="Times New Roman" w:cs="Times-Bold"/>
          <w:bCs/>
        </w:rPr>
        <w:t>2</w:t>
      </w:r>
      <w:r w:rsidRPr="00263C4F">
        <w:rPr>
          <w:rFonts w:ascii="Times New Roman" w:hAnsi="Times New Roman" w:cs="Times-Bold"/>
          <w:bCs/>
        </w:rPr>
        <w:t>.</w:t>
      </w:r>
      <w:r w:rsidRPr="00263C4F">
        <w:rPr>
          <w:rFonts w:ascii="Times New Roman" w:hAnsi="Times New Roman" w:cs="Times-Bold"/>
          <w:bCs/>
        </w:rPr>
        <w:tab/>
      </w:r>
      <w:r w:rsidR="00A208EB" w:rsidRPr="00263C4F">
        <w:rPr>
          <w:rFonts w:ascii="Times New Roman" w:hAnsi="Times New Roman" w:cs="Times-Bold"/>
          <w:bCs/>
        </w:rPr>
        <w:t>Connector Line 3</w:t>
      </w:r>
      <w:r w:rsidR="00A208EB" w:rsidRPr="00263C4F">
        <w:rPr>
          <w:rFonts w:ascii="Times New Roman" w:hAnsi="Times New Roman" w:cs="Times-Bold"/>
          <w:b/>
          <w:bCs/>
        </w:rPr>
        <w:t xml:space="preserve"> </w:t>
      </w:r>
      <w:r w:rsidR="00A208EB" w:rsidRPr="00263C4F">
        <w:rPr>
          <w:rFonts w:ascii="Times New Roman" w:hAnsi="Times New Roman" w:cs="Times-Roman"/>
        </w:rPr>
        <w:t>is 2.84 miles (14,995 feet) in length.</w:t>
      </w:r>
      <w:r w:rsidRPr="00263C4F">
        <w:rPr>
          <w:rFonts w:ascii="Times New Roman" w:hAnsi="Times New Roman" w:cs="Times-Roman"/>
        </w:rPr>
        <w:t xml:space="preserve">  </w:t>
      </w:r>
      <w:r w:rsidRPr="00263C4F">
        <w:rPr>
          <w:rFonts w:ascii="Times New Roman" w:hAnsi="Times New Roman"/>
        </w:rPr>
        <w:t>PPL St. 4, p.</w:t>
      </w:r>
      <w:r w:rsidR="002F5947">
        <w:rPr>
          <w:rFonts w:ascii="Times New Roman" w:hAnsi="Times New Roman"/>
        </w:rPr>
        <w:t xml:space="preserve"> </w:t>
      </w:r>
      <w:r w:rsidRPr="00263C4F">
        <w:rPr>
          <w:rFonts w:ascii="Times New Roman" w:hAnsi="Times New Roman"/>
        </w:rPr>
        <w:t>38</w:t>
      </w:r>
      <w:r w:rsidR="00CA1A83">
        <w:rPr>
          <w:rFonts w:ascii="Times New Roman" w:hAnsi="Times New Roman"/>
        </w:rPr>
        <w:noBreakHyphen/>
      </w:r>
      <w:r w:rsidRPr="00263C4F">
        <w:rPr>
          <w:rFonts w:ascii="Times New Roman" w:hAnsi="Times New Roman"/>
        </w:rPr>
        <w:t>39.</w:t>
      </w:r>
      <w:r w:rsidR="00A208EB" w:rsidRPr="00263C4F">
        <w:rPr>
          <w:rFonts w:ascii="Times New Roman" w:hAnsi="Times New Roman" w:cs="Times-Roman"/>
        </w:rPr>
        <w:t xml:space="preserve">  </w:t>
      </w:r>
    </w:p>
    <w:p w:rsidR="00A208EB" w:rsidRPr="00263C4F" w:rsidRDefault="00A208EB" w:rsidP="00BB43E3">
      <w:pPr>
        <w:adjustRightInd w:val="0"/>
        <w:spacing w:line="360" w:lineRule="auto"/>
        <w:ind w:firstLine="1440"/>
        <w:rPr>
          <w:rFonts w:ascii="Times New Roman" w:hAnsi="Times New Roman"/>
        </w:rPr>
      </w:pPr>
    </w:p>
    <w:p w:rsidR="00A208EB" w:rsidRPr="00263C4F" w:rsidRDefault="00E06A3D" w:rsidP="00BB43E3">
      <w:pPr>
        <w:adjustRightInd w:val="0"/>
        <w:spacing w:line="360" w:lineRule="auto"/>
        <w:ind w:firstLine="1440"/>
        <w:rPr>
          <w:rFonts w:ascii="Times New Roman" w:hAnsi="Times New Roman"/>
        </w:rPr>
      </w:pPr>
      <w:r w:rsidRPr="00263C4F">
        <w:rPr>
          <w:rFonts w:ascii="Times New Roman" w:hAnsi="Times New Roman" w:cs="Times-Bold"/>
          <w:bCs/>
        </w:rPr>
        <w:t>23</w:t>
      </w:r>
      <w:r w:rsidR="00061A5C">
        <w:rPr>
          <w:rFonts w:ascii="Times New Roman" w:hAnsi="Times New Roman" w:cs="Times-Bold"/>
          <w:bCs/>
        </w:rPr>
        <w:t>3</w:t>
      </w:r>
      <w:r w:rsidRPr="00263C4F">
        <w:rPr>
          <w:rFonts w:ascii="Times New Roman" w:hAnsi="Times New Roman" w:cs="Times-Bold"/>
          <w:bCs/>
        </w:rPr>
        <w:t>.</w:t>
      </w:r>
      <w:r w:rsidRPr="00263C4F">
        <w:rPr>
          <w:rFonts w:ascii="Times New Roman" w:hAnsi="Times New Roman" w:cs="Times-Bold"/>
          <w:bCs/>
        </w:rPr>
        <w:tab/>
      </w:r>
      <w:r w:rsidR="00A208EB" w:rsidRPr="00263C4F">
        <w:rPr>
          <w:rFonts w:ascii="Times New Roman" w:hAnsi="Times New Roman" w:cs="Times-Bold"/>
          <w:bCs/>
        </w:rPr>
        <w:t>Connector Line 4</w:t>
      </w:r>
      <w:r w:rsidR="00A208EB" w:rsidRPr="00263C4F">
        <w:rPr>
          <w:rFonts w:ascii="Times New Roman" w:hAnsi="Times New Roman" w:cs="Times-Bold"/>
          <w:b/>
          <w:bCs/>
        </w:rPr>
        <w:t xml:space="preserve"> </w:t>
      </w:r>
      <w:r w:rsidR="00A208EB" w:rsidRPr="00263C4F">
        <w:rPr>
          <w:rFonts w:ascii="Times New Roman" w:hAnsi="Times New Roman" w:cs="Times-Roman"/>
        </w:rPr>
        <w:t>is 2.97 miles (15,682 feet) in length.</w:t>
      </w:r>
      <w:r w:rsidRPr="00263C4F">
        <w:rPr>
          <w:rFonts w:ascii="Times New Roman" w:hAnsi="Times New Roman" w:cs="Times-Roman"/>
        </w:rPr>
        <w:t xml:space="preserve">  </w:t>
      </w:r>
      <w:r w:rsidRPr="00263C4F">
        <w:rPr>
          <w:rFonts w:ascii="Times New Roman" w:hAnsi="Times New Roman"/>
        </w:rPr>
        <w:t>PPL St. 4, p. 38.</w:t>
      </w:r>
      <w:r w:rsidR="00A208EB" w:rsidRPr="00263C4F">
        <w:rPr>
          <w:rFonts w:ascii="Times New Roman" w:hAnsi="Times New Roman" w:cs="Times-Roman"/>
        </w:rPr>
        <w:t xml:space="preserve">  </w:t>
      </w:r>
    </w:p>
    <w:p w:rsidR="00A208EB" w:rsidRPr="00263C4F" w:rsidRDefault="00A208EB" w:rsidP="00BB43E3">
      <w:pPr>
        <w:adjustRightInd w:val="0"/>
        <w:spacing w:line="360" w:lineRule="auto"/>
        <w:rPr>
          <w:rFonts w:ascii="Times New Roman" w:hAnsi="Times New Roman"/>
        </w:rPr>
      </w:pPr>
    </w:p>
    <w:p w:rsidR="00E06A3D" w:rsidRPr="00263C4F" w:rsidRDefault="00E06A3D" w:rsidP="00BB43E3">
      <w:pPr>
        <w:pStyle w:val="BodyText2"/>
        <w:spacing w:after="0" w:line="360" w:lineRule="auto"/>
        <w:ind w:right="18" w:firstLine="1440"/>
      </w:pPr>
      <w:r w:rsidRPr="00263C4F">
        <w:t>23</w:t>
      </w:r>
      <w:r w:rsidR="00061A5C">
        <w:t>4</w:t>
      </w:r>
      <w:r w:rsidRPr="00263C4F">
        <w:t>.</w:t>
      </w:r>
      <w:r w:rsidRPr="00263C4F">
        <w:tab/>
      </w:r>
      <w:r w:rsidR="00A208EB" w:rsidRPr="00263C4F">
        <w:t>PPL evaluated Connector Lines 3 &amp; 4</w:t>
      </w:r>
      <w:r w:rsidRPr="00263C4F">
        <w:t xml:space="preserve"> using </w:t>
      </w:r>
      <w:r w:rsidR="00A208EB" w:rsidRPr="00263C4F">
        <w:t>both qualitative and quantitative analysis.  PPL St. 4, p. 3</w:t>
      </w:r>
      <w:r w:rsidRPr="00263C4F">
        <w:t>9</w:t>
      </w:r>
      <w:r w:rsidR="00A208EB" w:rsidRPr="00263C4F">
        <w:t xml:space="preserve">.  </w:t>
      </w:r>
    </w:p>
    <w:p w:rsidR="00E06A3D" w:rsidRPr="00263C4F" w:rsidRDefault="00E06A3D" w:rsidP="00BB43E3">
      <w:pPr>
        <w:pStyle w:val="BodyText2"/>
        <w:spacing w:after="0" w:line="360" w:lineRule="auto"/>
        <w:ind w:right="18" w:firstLine="1440"/>
      </w:pPr>
    </w:p>
    <w:p w:rsidR="00E06A3D" w:rsidRPr="00263C4F" w:rsidRDefault="00E06A3D" w:rsidP="00BB43E3">
      <w:pPr>
        <w:pStyle w:val="BodyText2"/>
        <w:spacing w:after="0" w:line="360" w:lineRule="auto"/>
        <w:ind w:right="18" w:firstLine="1440"/>
      </w:pPr>
      <w:r w:rsidRPr="00263C4F">
        <w:lastRenderedPageBreak/>
        <w:t>23</w:t>
      </w:r>
      <w:r w:rsidR="00061A5C">
        <w:t>5</w:t>
      </w:r>
      <w:r w:rsidRPr="00263C4F">
        <w:t>.</w:t>
      </w:r>
      <w:r w:rsidRPr="00263C4F">
        <w:tab/>
      </w:r>
      <w:r w:rsidR="00A208EB" w:rsidRPr="00263C4F">
        <w:t>The quantitative evaluation scored and ranked the alternative routes according to certain selected evaluation metrics.</w:t>
      </w:r>
      <w:r w:rsidRPr="00263C4F">
        <w:t xml:space="preserve">  PPL St. 4, p. 39.  </w:t>
      </w:r>
    </w:p>
    <w:p w:rsidR="00E06A3D" w:rsidRPr="00263C4F" w:rsidRDefault="00E06A3D" w:rsidP="00BB43E3">
      <w:pPr>
        <w:pStyle w:val="BodyText2"/>
        <w:spacing w:after="0" w:line="360" w:lineRule="auto"/>
        <w:ind w:right="18" w:firstLine="1440"/>
      </w:pPr>
    </w:p>
    <w:p w:rsidR="00E06A3D" w:rsidRPr="00263C4F" w:rsidRDefault="00E06A3D" w:rsidP="00BB43E3">
      <w:pPr>
        <w:pStyle w:val="BodyText2"/>
        <w:spacing w:after="0" w:line="360" w:lineRule="auto"/>
        <w:ind w:right="18" w:firstLine="1440"/>
      </w:pPr>
      <w:r w:rsidRPr="00263C4F">
        <w:t>23</w:t>
      </w:r>
      <w:r w:rsidR="00061A5C">
        <w:t>6</w:t>
      </w:r>
      <w:r w:rsidRPr="00263C4F">
        <w:t>.</w:t>
      </w:r>
      <w:r w:rsidR="00A208EB" w:rsidRPr="00263C4F">
        <w:t xml:space="preserve">  </w:t>
      </w:r>
      <w:r w:rsidRPr="00263C4F">
        <w:tab/>
      </w:r>
      <w:r w:rsidR="00A208EB" w:rsidRPr="00263C4F">
        <w:t>The quantitative analysis indicated that Connector Line 4 had the lowest score for metrics evaluated.</w:t>
      </w:r>
      <w:r w:rsidRPr="00263C4F">
        <w:t xml:space="preserve">  PPL St. 4, p. 39.  </w:t>
      </w:r>
    </w:p>
    <w:p w:rsidR="00E06A3D" w:rsidRPr="00263C4F" w:rsidRDefault="00E06A3D" w:rsidP="00BB43E3">
      <w:pPr>
        <w:pStyle w:val="BodyText2"/>
        <w:spacing w:after="0" w:line="360" w:lineRule="auto"/>
        <w:ind w:right="18" w:firstLine="1440"/>
      </w:pPr>
    </w:p>
    <w:p w:rsidR="00E06A3D" w:rsidRPr="00263C4F" w:rsidRDefault="00E06A3D" w:rsidP="00BB43E3">
      <w:pPr>
        <w:adjustRightInd w:val="0"/>
        <w:spacing w:line="360" w:lineRule="auto"/>
        <w:ind w:firstLine="1440"/>
        <w:rPr>
          <w:rFonts w:ascii="Times New Roman" w:hAnsi="Times New Roman"/>
        </w:rPr>
      </w:pPr>
      <w:r w:rsidRPr="00263C4F">
        <w:rPr>
          <w:rFonts w:ascii="Times New Roman" w:hAnsi="Times New Roman"/>
        </w:rPr>
        <w:t>23</w:t>
      </w:r>
      <w:r w:rsidR="00061A5C">
        <w:rPr>
          <w:rFonts w:ascii="Times New Roman" w:hAnsi="Times New Roman"/>
        </w:rPr>
        <w:t>7</w:t>
      </w:r>
      <w:r w:rsidRPr="00263C4F">
        <w:rPr>
          <w:rFonts w:ascii="Times New Roman" w:hAnsi="Times New Roman"/>
        </w:rPr>
        <w:t>.</w:t>
      </w:r>
      <w:r w:rsidRPr="00263C4F">
        <w:rPr>
          <w:rFonts w:ascii="Times New Roman" w:hAnsi="Times New Roman"/>
        </w:rPr>
        <w:tab/>
      </w:r>
      <w:r w:rsidR="00A208EB" w:rsidRPr="00263C4F">
        <w:rPr>
          <w:rFonts w:ascii="Times New Roman" w:hAnsi="Times New Roman"/>
        </w:rPr>
        <w:t>The results of the qualitative assessment show that Connector Line 4 has lower scores for the aspects assessed.</w:t>
      </w:r>
      <w:r w:rsidRPr="00263C4F">
        <w:rPr>
          <w:rFonts w:ascii="Times New Roman" w:hAnsi="Times New Roman"/>
        </w:rPr>
        <w:t xml:space="preserve">  PPL St. 4, p. 39.  </w:t>
      </w:r>
    </w:p>
    <w:p w:rsidR="00E06A3D" w:rsidRPr="00263C4F" w:rsidRDefault="00E06A3D" w:rsidP="00BB43E3">
      <w:pPr>
        <w:adjustRightInd w:val="0"/>
        <w:spacing w:line="360" w:lineRule="auto"/>
        <w:ind w:firstLine="1440"/>
        <w:rPr>
          <w:rFonts w:ascii="Times New Roman" w:hAnsi="Times New Roman"/>
        </w:rPr>
      </w:pPr>
    </w:p>
    <w:p w:rsidR="00E06A3D" w:rsidRPr="00263C4F" w:rsidRDefault="00E06A3D" w:rsidP="00BB43E3">
      <w:pPr>
        <w:adjustRightInd w:val="0"/>
        <w:spacing w:line="360" w:lineRule="auto"/>
        <w:ind w:firstLine="1440"/>
        <w:rPr>
          <w:rFonts w:ascii="Times New Roman" w:hAnsi="Times New Roman"/>
        </w:rPr>
      </w:pPr>
      <w:r w:rsidRPr="00263C4F">
        <w:rPr>
          <w:rFonts w:ascii="Times New Roman" w:hAnsi="Times New Roman"/>
        </w:rPr>
        <w:t>23</w:t>
      </w:r>
      <w:r w:rsidR="00061A5C">
        <w:rPr>
          <w:rFonts w:ascii="Times New Roman" w:hAnsi="Times New Roman"/>
        </w:rPr>
        <w:t>8</w:t>
      </w:r>
      <w:r w:rsidRPr="00263C4F">
        <w:rPr>
          <w:rFonts w:ascii="Times New Roman" w:hAnsi="Times New Roman"/>
        </w:rPr>
        <w:t>.</w:t>
      </w:r>
      <w:r w:rsidRPr="00263C4F">
        <w:rPr>
          <w:rFonts w:ascii="Times New Roman" w:hAnsi="Times New Roman"/>
        </w:rPr>
        <w:tab/>
      </w:r>
      <w:r w:rsidR="00A208EB" w:rsidRPr="00263C4F">
        <w:rPr>
          <w:rFonts w:ascii="Times New Roman" w:hAnsi="Times New Roman"/>
        </w:rPr>
        <w:t>Based on the quantitative and qualitative assessments, PPL concluded that Connector Line 4 would result in less social and physical impacts than Connector Line 3.</w:t>
      </w:r>
      <w:r w:rsidR="007D1359">
        <w:rPr>
          <w:rFonts w:ascii="Times New Roman" w:hAnsi="Times New Roman"/>
        </w:rPr>
        <w:t xml:space="preserve">  PPL St. </w:t>
      </w:r>
      <w:r w:rsidRPr="00263C4F">
        <w:rPr>
          <w:rFonts w:ascii="Times New Roman" w:hAnsi="Times New Roman"/>
        </w:rPr>
        <w:t xml:space="preserve">4, p. 39.  </w:t>
      </w:r>
    </w:p>
    <w:p w:rsidR="00E06A3D" w:rsidRPr="00263C4F" w:rsidRDefault="00E06A3D" w:rsidP="00BB43E3">
      <w:pPr>
        <w:adjustRightInd w:val="0"/>
        <w:spacing w:line="360" w:lineRule="auto"/>
        <w:ind w:firstLine="1440"/>
        <w:rPr>
          <w:rFonts w:ascii="Times New Roman" w:hAnsi="Times New Roman"/>
        </w:rPr>
      </w:pPr>
    </w:p>
    <w:p w:rsidR="00C63493" w:rsidRPr="00263C4F" w:rsidRDefault="00E06A3D" w:rsidP="00BB43E3">
      <w:pPr>
        <w:adjustRightInd w:val="0"/>
        <w:spacing w:line="360" w:lineRule="auto"/>
        <w:ind w:firstLine="1440"/>
        <w:rPr>
          <w:rFonts w:ascii="Times New Roman" w:hAnsi="Times New Roman"/>
        </w:rPr>
      </w:pPr>
      <w:r w:rsidRPr="00263C4F">
        <w:rPr>
          <w:rFonts w:ascii="Times New Roman" w:hAnsi="Times New Roman"/>
        </w:rPr>
        <w:t>2</w:t>
      </w:r>
      <w:r w:rsidR="00061A5C">
        <w:rPr>
          <w:rFonts w:ascii="Times New Roman" w:hAnsi="Times New Roman"/>
        </w:rPr>
        <w:t>39</w:t>
      </w:r>
      <w:r w:rsidRPr="00263C4F">
        <w:rPr>
          <w:rFonts w:ascii="Times New Roman" w:hAnsi="Times New Roman"/>
        </w:rPr>
        <w:t>.</w:t>
      </w:r>
      <w:r w:rsidRPr="00263C4F">
        <w:rPr>
          <w:rFonts w:ascii="Times New Roman" w:hAnsi="Times New Roman"/>
        </w:rPr>
        <w:tab/>
      </w:r>
      <w:r w:rsidR="00A208EB" w:rsidRPr="00263C4F">
        <w:rPr>
          <w:rFonts w:ascii="Times New Roman" w:hAnsi="Times New Roman"/>
        </w:rPr>
        <w:t>The siting team selected Connector Line 4 as the North Pocono 138/69 kV Connector Line for the Northeast-Pocono Reliability Project.  PPL St. 4, p. 39.</w:t>
      </w:r>
    </w:p>
    <w:p w:rsidR="00C63493" w:rsidRPr="00263C4F" w:rsidRDefault="00C63493" w:rsidP="00BB43E3">
      <w:pPr>
        <w:adjustRightInd w:val="0"/>
        <w:spacing w:line="360" w:lineRule="auto"/>
        <w:ind w:firstLine="1440"/>
        <w:rPr>
          <w:rFonts w:ascii="Times New Roman" w:hAnsi="Times New Roman"/>
        </w:rPr>
      </w:pPr>
    </w:p>
    <w:p w:rsidR="00C63493" w:rsidRPr="00263C4F" w:rsidRDefault="00C63493" w:rsidP="00BB43E3">
      <w:pPr>
        <w:adjustRightInd w:val="0"/>
        <w:spacing w:line="360" w:lineRule="auto"/>
        <w:ind w:firstLine="1440"/>
        <w:rPr>
          <w:rFonts w:ascii="Times New Roman" w:hAnsi="Times New Roman"/>
        </w:rPr>
      </w:pPr>
      <w:r w:rsidRPr="00263C4F">
        <w:rPr>
          <w:rFonts w:ascii="Times New Roman" w:hAnsi="Times New Roman"/>
        </w:rPr>
        <w:t>24</w:t>
      </w:r>
      <w:r w:rsidR="00061A5C">
        <w:rPr>
          <w:rFonts w:ascii="Times New Roman" w:hAnsi="Times New Roman"/>
        </w:rPr>
        <w:t>0</w:t>
      </w:r>
      <w:r w:rsidRPr="00263C4F">
        <w:rPr>
          <w:rFonts w:ascii="Times New Roman" w:hAnsi="Times New Roman"/>
        </w:rPr>
        <w:t>.</w:t>
      </w:r>
      <w:r w:rsidRPr="00263C4F">
        <w:rPr>
          <w:rFonts w:ascii="Times New Roman" w:hAnsi="Times New Roman"/>
        </w:rPr>
        <w:tab/>
        <w:t xml:space="preserve">Burying high voltage transmission lines generally costs six to ten times more than constructing overhead transmission lines.  PPL St. 5-R, p. 5.  </w:t>
      </w:r>
    </w:p>
    <w:p w:rsidR="00C63493" w:rsidRPr="00263C4F" w:rsidRDefault="00C63493" w:rsidP="00BB43E3">
      <w:pPr>
        <w:adjustRightInd w:val="0"/>
        <w:spacing w:line="360" w:lineRule="auto"/>
        <w:ind w:firstLine="1440"/>
        <w:rPr>
          <w:rFonts w:ascii="Times New Roman" w:hAnsi="Times New Roman"/>
        </w:rPr>
      </w:pPr>
    </w:p>
    <w:p w:rsidR="00C63493" w:rsidRPr="00263C4F" w:rsidRDefault="00C63493" w:rsidP="00BB43E3">
      <w:pPr>
        <w:adjustRightInd w:val="0"/>
        <w:spacing w:line="360" w:lineRule="auto"/>
        <w:ind w:firstLine="1440"/>
        <w:rPr>
          <w:rFonts w:ascii="Times New Roman" w:hAnsi="Times New Roman"/>
        </w:rPr>
      </w:pPr>
      <w:r w:rsidRPr="00263C4F">
        <w:rPr>
          <w:rFonts w:ascii="Times New Roman" w:hAnsi="Times New Roman"/>
        </w:rPr>
        <w:t>24</w:t>
      </w:r>
      <w:r w:rsidR="00061A5C">
        <w:rPr>
          <w:rFonts w:ascii="Times New Roman" w:hAnsi="Times New Roman"/>
        </w:rPr>
        <w:t>1</w:t>
      </w:r>
      <w:r w:rsidRPr="00263C4F">
        <w:rPr>
          <w:rFonts w:ascii="Times New Roman" w:hAnsi="Times New Roman"/>
        </w:rPr>
        <w:t>.</w:t>
      </w:r>
      <w:r w:rsidRPr="00263C4F">
        <w:rPr>
          <w:rFonts w:ascii="Times New Roman" w:hAnsi="Times New Roman"/>
        </w:rPr>
        <w:tab/>
        <w:t xml:space="preserve">Repair of underground transmission lines can require weeks </w:t>
      </w:r>
      <w:r w:rsidR="00061A5C">
        <w:rPr>
          <w:rFonts w:ascii="Times New Roman" w:hAnsi="Times New Roman"/>
        </w:rPr>
        <w:t xml:space="preserve">compared to </w:t>
      </w:r>
      <w:r w:rsidRPr="00263C4F">
        <w:rPr>
          <w:rFonts w:ascii="Times New Roman" w:hAnsi="Times New Roman"/>
        </w:rPr>
        <w:t xml:space="preserve">hours </w:t>
      </w:r>
      <w:r w:rsidR="00061A5C">
        <w:rPr>
          <w:rFonts w:ascii="Times New Roman" w:hAnsi="Times New Roman"/>
        </w:rPr>
        <w:t xml:space="preserve">to repair </w:t>
      </w:r>
      <w:r w:rsidRPr="00263C4F">
        <w:rPr>
          <w:rFonts w:ascii="Times New Roman" w:hAnsi="Times New Roman"/>
        </w:rPr>
        <w:t>overhead lines.  PPL St. 5-R, p. 5.</w:t>
      </w:r>
    </w:p>
    <w:p w:rsidR="00C63493" w:rsidRPr="00263C4F" w:rsidRDefault="00C63493" w:rsidP="00BB43E3">
      <w:pPr>
        <w:adjustRightInd w:val="0"/>
        <w:spacing w:line="360" w:lineRule="auto"/>
        <w:ind w:firstLine="1440"/>
        <w:rPr>
          <w:rFonts w:ascii="Times New Roman" w:hAnsi="Times New Roman"/>
        </w:rPr>
      </w:pPr>
    </w:p>
    <w:p w:rsidR="00C63493" w:rsidRPr="00263C4F" w:rsidRDefault="00C63493" w:rsidP="00BB43E3">
      <w:pPr>
        <w:adjustRightInd w:val="0"/>
        <w:spacing w:line="360" w:lineRule="auto"/>
        <w:ind w:firstLine="1440"/>
        <w:rPr>
          <w:rFonts w:ascii="Times New Roman" w:hAnsi="Times New Roman"/>
        </w:rPr>
      </w:pPr>
      <w:r w:rsidRPr="00263C4F">
        <w:rPr>
          <w:rFonts w:ascii="Times New Roman" w:hAnsi="Times New Roman"/>
        </w:rPr>
        <w:t>24</w:t>
      </w:r>
      <w:r w:rsidR="00061A5C">
        <w:rPr>
          <w:rFonts w:ascii="Times New Roman" w:hAnsi="Times New Roman"/>
        </w:rPr>
        <w:t>2</w:t>
      </w:r>
      <w:r w:rsidRPr="00263C4F">
        <w:rPr>
          <w:rFonts w:ascii="Times New Roman" w:hAnsi="Times New Roman"/>
        </w:rPr>
        <w:t>.</w:t>
      </w:r>
      <w:r w:rsidRPr="00263C4F">
        <w:rPr>
          <w:rFonts w:ascii="Times New Roman" w:hAnsi="Times New Roman"/>
        </w:rPr>
        <w:tab/>
        <w:t xml:space="preserve">There would be substantial environmental impacts associated with burying transmission lines in wetlands and across streams and the installation of underground facilities would have a greater impact on earth disturbance.  PPL St. 5-R, p. 5. </w:t>
      </w:r>
    </w:p>
    <w:p w:rsidR="00C63493" w:rsidRPr="00263C4F" w:rsidRDefault="00C63493" w:rsidP="00BB43E3">
      <w:pPr>
        <w:adjustRightInd w:val="0"/>
        <w:spacing w:line="360" w:lineRule="auto"/>
        <w:ind w:firstLine="1440"/>
        <w:rPr>
          <w:rFonts w:ascii="Times New Roman" w:hAnsi="Times New Roman"/>
        </w:rPr>
      </w:pPr>
    </w:p>
    <w:p w:rsidR="006274C5" w:rsidRPr="00263C4F" w:rsidRDefault="00C63493" w:rsidP="00BB43E3">
      <w:pPr>
        <w:adjustRightInd w:val="0"/>
        <w:spacing w:line="360" w:lineRule="auto"/>
        <w:ind w:firstLine="1440"/>
        <w:rPr>
          <w:rFonts w:ascii="Times New Roman" w:hAnsi="Times New Roman"/>
          <w:spacing w:val="-3"/>
        </w:rPr>
      </w:pPr>
      <w:r w:rsidRPr="00263C4F">
        <w:rPr>
          <w:rFonts w:ascii="Times New Roman" w:hAnsi="Times New Roman"/>
        </w:rPr>
        <w:t>24</w:t>
      </w:r>
      <w:r w:rsidR="00061A5C">
        <w:rPr>
          <w:rFonts w:ascii="Times New Roman" w:hAnsi="Times New Roman"/>
        </w:rPr>
        <w:t>3</w:t>
      </w:r>
      <w:r w:rsidRPr="00263C4F">
        <w:rPr>
          <w:rFonts w:ascii="Times New Roman" w:hAnsi="Times New Roman"/>
        </w:rPr>
        <w:t>.</w:t>
      </w:r>
      <w:r w:rsidRPr="00263C4F">
        <w:rPr>
          <w:rFonts w:ascii="Times New Roman" w:hAnsi="Times New Roman"/>
        </w:rPr>
        <w:tab/>
      </w:r>
      <w:r w:rsidRPr="00263C4F">
        <w:rPr>
          <w:rFonts w:ascii="Times New Roman" w:hAnsi="Times New Roman"/>
          <w:spacing w:val="-3"/>
        </w:rPr>
        <w:t xml:space="preserve">The closest point between the Big Bass Lake community and proposed Route D-1 is a quarter of a mile.  PPL St. 1-R, p. 10. </w:t>
      </w:r>
    </w:p>
    <w:p w:rsidR="006274C5" w:rsidRPr="00263C4F" w:rsidRDefault="006274C5" w:rsidP="00BB43E3">
      <w:pPr>
        <w:adjustRightInd w:val="0"/>
        <w:spacing w:line="360" w:lineRule="auto"/>
        <w:ind w:firstLine="1440"/>
        <w:rPr>
          <w:rFonts w:ascii="Times New Roman" w:hAnsi="Times New Roman"/>
          <w:spacing w:val="-3"/>
        </w:rPr>
      </w:pPr>
    </w:p>
    <w:p w:rsidR="006274C5" w:rsidRPr="00263C4F" w:rsidRDefault="006274C5" w:rsidP="00BB43E3">
      <w:pPr>
        <w:adjustRightInd w:val="0"/>
        <w:spacing w:line="360" w:lineRule="auto"/>
        <w:ind w:firstLine="1440"/>
        <w:rPr>
          <w:rFonts w:ascii="Times New Roman" w:hAnsi="Times New Roman"/>
        </w:rPr>
      </w:pPr>
      <w:r w:rsidRPr="00263C4F">
        <w:rPr>
          <w:rFonts w:ascii="Times New Roman" w:hAnsi="Times New Roman"/>
          <w:spacing w:val="-3"/>
        </w:rPr>
        <w:t>24</w:t>
      </w:r>
      <w:r w:rsidR="00061A5C">
        <w:rPr>
          <w:rFonts w:ascii="Times New Roman" w:hAnsi="Times New Roman"/>
          <w:spacing w:val="-3"/>
        </w:rPr>
        <w:t>4</w:t>
      </w:r>
      <w:r w:rsidRPr="00263C4F">
        <w:rPr>
          <w:rFonts w:ascii="Times New Roman" w:hAnsi="Times New Roman"/>
          <w:spacing w:val="-3"/>
        </w:rPr>
        <w:t>.</w:t>
      </w:r>
      <w:r w:rsidRPr="00263C4F">
        <w:rPr>
          <w:rFonts w:ascii="Times New Roman" w:hAnsi="Times New Roman"/>
          <w:spacing w:val="-3"/>
        </w:rPr>
        <w:tab/>
      </w:r>
      <w:r w:rsidRPr="00263C4F">
        <w:rPr>
          <w:rFonts w:ascii="Times New Roman" w:hAnsi="Times New Roman"/>
        </w:rPr>
        <w:t xml:space="preserve">PPL assessed the location of its proposed transmission line route relative to Choke Creek Falls and has moved the route further from the falls in order not to affect the falls’ aesthetic value.  PPL St. 4-R, p. 11.  </w:t>
      </w:r>
    </w:p>
    <w:p w:rsidR="006274C5" w:rsidRPr="00263C4F" w:rsidRDefault="006274C5" w:rsidP="00BB43E3">
      <w:pPr>
        <w:adjustRightInd w:val="0"/>
        <w:spacing w:line="360" w:lineRule="auto"/>
        <w:ind w:firstLine="1440"/>
        <w:rPr>
          <w:rFonts w:ascii="Times New Roman" w:hAnsi="Times New Roman"/>
        </w:rPr>
      </w:pPr>
    </w:p>
    <w:p w:rsidR="008171D0" w:rsidRPr="00263C4F" w:rsidRDefault="006274C5" w:rsidP="00BB43E3">
      <w:pPr>
        <w:adjustRightInd w:val="0"/>
        <w:spacing w:line="360" w:lineRule="auto"/>
        <w:ind w:firstLine="1440"/>
        <w:rPr>
          <w:rFonts w:ascii="Times New Roman" w:hAnsi="Times New Roman"/>
        </w:rPr>
      </w:pPr>
      <w:r w:rsidRPr="00263C4F">
        <w:rPr>
          <w:rFonts w:ascii="Times New Roman" w:hAnsi="Times New Roman"/>
        </w:rPr>
        <w:t>24</w:t>
      </w:r>
      <w:r w:rsidR="00061A5C">
        <w:rPr>
          <w:rFonts w:ascii="Times New Roman" w:hAnsi="Times New Roman"/>
        </w:rPr>
        <w:t>5</w:t>
      </w:r>
      <w:r w:rsidRPr="00263C4F">
        <w:rPr>
          <w:rFonts w:ascii="Times New Roman" w:hAnsi="Times New Roman"/>
        </w:rPr>
        <w:t>.</w:t>
      </w:r>
      <w:r w:rsidRPr="00263C4F">
        <w:rPr>
          <w:rFonts w:ascii="Times New Roman" w:hAnsi="Times New Roman"/>
        </w:rPr>
        <w:tab/>
        <w:t xml:space="preserve">PPL’s adjustment moves the proposed transmission line route approximately .3 miles to the east.  PPL St. 4-R, p. 11. </w:t>
      </w:r>
    </w:p>
    <w:p w:rsidR="008171D0" w:rsidRPr="00263C4F" w:rsidRDefault="008171D0" w:rsidP="00BB43E3">
      <w:pPr>
        <w:adjustRightInd w:val="0"/>
        <w:spacing w:line="360" w:lineRule="auto"/>
        <w:ind w:firstLine="1440"/>
        <w:rPr>
          <w:rFonts w:ascii="Times New Roman" w:hAnsi="Times New Roman"/>
        </w:rPr>
      </w:pPr>
    </w:p>
    <w:p w:rsidR="008171D0" w:rsidRPr="00263C4F" w:rsidRDefault="008171D0" w:rsidP="00BB43E3">
      <w:pPr>
        <w:pStyle w:val="BodyText2"/>
        <w:spacing w:after="0" w:line="360" w:lineRule="auto"/>
        <w:ind w:right="18" w:firstLine="1440"/>
      </w:pPr>
      <w:r w:rsidRPr="00263C4F">
        <w:t>24</w:t>
      </w:r>
      <w:r w:rsidR="00061A5C">
        <w:t>6</w:t>
      </w:r>
      <w:r w:rsidRPr="00263C4F">
        <w:t>.</w:t>
      </w:r>
      <w:r w:rsidRPr="00263C4F">
        <w:tab/>
        <w:t xml:space="preserve">PPL’s Route D-1 initially ran parallel to a section of Phelps Road at the southern edge of Lackawanna State Forest, consistent with </w:t>
      </w:r>
      <w:r w:rsidR="00061A5C">
        <w:t>Department of Conservation and natural Resources (</w:t>
      </w:r>
      <w:r w:rsidRPr="00263C4F">
        <w:t>DCNR</w:t>
      </w:r>
      <w:r w:rsidR="00061A5C">
        <w:t>)</w:t>
      </w:r>
      <w:r w:rsidRPr="00263C4F">
        <w:t xml:space="preserve"> guidelines for right of way development in state forest lands.  PPL St. 4-R, p. 12.</w:t>
      </w:r>
    </w:p>
    <w:p w:rsidR="008171D0" w:rsidRPr="00263C4F" w:rsidRDefault="008171D0" w:rsidP="00BB43E3">
      <w:pPr>
        <w:pStyle w:val="BodyText2"/>
        <w:spacing w:after="0" w:line="360" w:lineRule="auto"/>
        <w:ind w:right="18" w:firstLine="1440"/>
      </w:pPr>
    </w:p>
    <w:p w:rsidR="008171D0" w:rsidRPr="00263C4F" w:rsidRDefault="00CA1A83" w:rsidP="00BB43E3">
      <w:pPr>
        <w:pStyle w:val="BodyText2"/>
        <w:spacing w:after="0" w:line="360" w:lineRule="auto"/>
        <w:ind w:right="18" w:firstLine="1440"/>
      </w:pPr>
      <w:r>
        <w:t>24</w:t>
      </w:r>
      <w:r w:rsidR="00061A5C">
        <w:t>7</w:t>
      </w:r>
      <w:r>
        <w:t>.</w:t>
      </w:r>
      <w:r w:rsidR="008171D0" w:rsidRPr="00263C4F">
        <w:t xml:space="preserve"> </w:t>
      </w:r>
      <w:r w:rsidR="008171D0" w:rsidRPr="00263C4F">
        <w:tab/>
        <w:t>As a result of discussions with DCNR officials, PPL will move its Route D-1 further to the southeast, away from Phelps Road to maintain the aesthetic setting.  PPL</w:t>
      </w:r>
      <w:r>
        <w:t> </w:t>
      </w:r>
      <w:r w:rsidR="008171D0" w:rsidRPr="00263C4F">
        <w:t>St.</w:t>
      </w:r>
      <w:r>
        <w:t> </w:t>
      </w:r>
      <w:r w:rsidR="008171D0" w:rsidRPr="00263C4F">
        <w:t>4</w:t>
      </w:r>
      <w:r>
        <w:noBreakHyphen/>
      </w:r>
      <w:r w:rsidR="008171D0" w:rsidRPr="00263C4F">
        <w:t>R, p.</w:t>
      </w:r>
      <w:r w:rsidR="007D1359">
        <w:t> </w:t>
      </w:r>
      <w:r w:rsidR="008171D0" w:rsidRPr="00263C4F">
        <w:t>12.</w:t>
      </w:r>
    </w:p>
    <w:p w:rsidR="008171D0" w:rsidRPr="00263C4F" w:rsidRDefault="008171D0" w:rsidP="00BB43E3">
      <w:pPr>
        <w:pStyle w:val="BodyText2"/>
        <w:spacing w:after="0" w:line="360" w:lineRule="auto"/>
        <w:ind w:right="18" w:firstLine="1440"/>
      </w:pPr>
    </w:p>
    <w:p w:rsidR="008171D0" w:rsidRPr="00263C4F" w:rsidRDefault="008171D0" w:rsidP="00BB43E3">
      <w:pPr>
        <w:pStyle w:val="BodyText2"/>
        <w:spacing w:after="0" w:line="360" w:lineRule="auto"/>
        <w:ind w:right="18" w:firstLine="1440"/>
      </w:pPr>
      <w:r w:rsidRPr="00263C4F">
        <w:t>24</w:t>
      </w:r>
      <w:r w:rsidR="00061A5C">
        <w:t>8</w:t>
      </w:r>
      <w:r w:rsidRPr="00263C4F">
        <w:t>.</w:t>
      </w:r>
      <w:r w:rsidRPr="00263C4F">
        <w:tab/>
        <w:t xml:space="preserve">Route D-1 through southern Lackawanna County does not cross any actively farmed parcels of land.  PPL St. 4-R, p. 22.  </w:t>
      </w:r>
    </w:p>
    <w:p w:rsidR="008171D0" w:rsidRPr="00263C4F" w:rsidRDefault="008171D0" w:rsidP="00BB43E3">
      <w:pPr>
        <w:pStyle w:val="BodyText2"/>
        <w:spacing w:after="0" w:line="360" w:lineRule="auto"/>
        <w:ind w:right="18" w:firstLine="1440"/>
      </w:pPr>
    </w:p>
    <w:p w:rsidR="008171D0" w:rsidRPr="00263C4F" w:rsidRDefault="008171D0" w:rsidP="00BB43E3">
      <w:pPr>
        <w:pStyle w:val="BodyText2"/>
        <w:spacing w:after="0" w:line="360" w:lineRule="auto"/>
        <w:ind w:right="18" w:firstLine="1440"/>
      </w:pPr>
      <w:r w:rsidRPr="00263C4F">
        <w:t>2</w:t>
      </w:r>
      <w:r w:rsidR="00061A5C">
        <w:t>49</w:t>
      </w:r>
      <w:r w:rsidRPr="00263C4F">
        <w:t>.</w:t>
      </w:r>
      <w:r w:rsidRPr="00263C4F">
        <w:tab/>
        <w:t>No farms in the southern portion of Lackawanna County are protected by an Agricultural Conservation Eas</w:t>
      </w:r>
      <w:r w:rsidR="007F5EA5">
        <w:t xml:space="preserve">ement.  PPL St. 4-R, p. 22.  </w:t>
      </w:r>
    </w:p>
    <w:p w:rsidR="008171D0" w:rsidRPr="00263C4F" w:rsidRDefault="008171D0" w:rsidP="00BB43E3">
      <w:pPr>
        <w:pStyle w:val="BodyText2"/>
        <w:spacing w:after="0" w:line="360" w:lineRule="auto"/>
        <w:ind w:right="18" w:firstLine="1440"/>
      </w:pPr>
    </w:p>
    <w:p w:rsidR="00F4211C" w:rsidRPr="00263C4F" w:rsidRDefault="008171D0" w:rsidP="00BB43E3">
      <w:pPr>
        <w:pStyle w:val="BodyText2"/>
        <w:spacing w:after="0" w:line="360" w:lineRule="auto"/>
        <w:ind w:right="18" w:firstLine="1440"/>
      </w:pPr>
      <w:r w:rsidRPr="00263C4F">
        <w:t>25</w:t>
      </w:r>
      <w:r w:rsidR="00061A5C">
        <w:t>0</w:t>
      </w:r>
      <w:r w:rsidRPr="00263C4F">
        <w:t>.</w:t>
      </w:r>
      <w:r w:rsidRPr="00263C4F">
        <w:tab/>
        <w:t xml:space="preserve">The closest farms in Lackawanna County </w:t>
      </w:r>
      <w:r w:rsidR="00061A5C">
        <w:t xml:space="preserve">with a preservation easement </w:t>
      </w:r>
      <w:r w:rsidRPr="00263C4F">
        <w:t xml:space="preserve">are located near Moscow, approximately a mile north of the proposed route D-1.  PPL St. 4-R, p. 22. </w:t>
      </w:r>
    </w:p>
    <w:p w:rsidR="00F4211C" w:rsidRPr="00263C4F" w:rsidRDefault="00F4211C" w:rsidP="00BB43E3">
      <w:pPr>
        <w:pStyle w:val="BodyText2"/>
        <w:spacing w:after="0" w:line="360" w:lineRule="auto"/>
        <w:ind w:right="18" w:firstLine="1440"/>
      </w:pPr>
    </w:p>
    <w:p w:rsidR="00F4211C" w:rsidRPr="00263C4F" w:rsidRDefault="00F4211C" w:rsidP="00BB43E3">
      <w:pPr>
        <w:pStyle w:val="BodyText2"/>
        <w:spacing w:after="0" w:line="360" w:lineRule="auto"/>
        <w:ind w:right="18" w:firstLine="1440"/>
      </w:pPr>
      <w:r w:rsidRPr="00263C4F">
        <w:t>25</w:t>
      </w:r>
      <w:r w:rsidR="00061A5C">
        <w:t>1</w:t>
      </w:r>
      <w:r w:rsidRPr="00263C4F">
        <w:t>.</w:t>
      </w:r>
      <w:r w:rsidRPr="00263C4F">
        <w:tab/>
        <w:t xml:space="preserve">NP CARE documented two reptiles considered Pennsylvania Species of Special Concern, the Wood Turtle and the Smooth Green Snake, in close proximity to the preferred route for PPL’s proposed transmission lines and access roads.  NP CARE St. 3, p. 3. </w:t>
      </w:r>
    </w:p>
    <w:p w:rsidR="00F4211C" w:rsidRPr="00263C4F" w:rsidRDefault="00F4211C" w:rsidP="00BB43E3">
      <w:pPr>
        <w:pStyle w:val="BodyText2"/>
        <w:spacing w:after="0" w:line="360" w:lineRule="auto"/>
        <w:ind w:right="18" w:firstLine="1440"/>
      </w:pPr>
    </w:p>
    <w:p w:rsidR="00F4211C" w:rsidRPr="00263C4F" w:rsidRDefault="00F4211C" w:rsidP="00BB43E3">
      <w:pPr>
        <w:pStyle w:val="BodyText2"/>
        <w:spacing w:after="0" w:line="360" w:lineRule="auto"/>
        <w:ind w:right="18" w:firstLine="1440"/>
      </w:pPr>
      <w:r w:rsidRPr="00263C4F">
        <w:t>25</w:t>
      </w:r>
      <w:r w:rsidR="00061A5C">
        <w:t>2</w:t>
      </w:r>
      <w:r w:rsidRPr="00263C4F">
        <w:t>.</w:t>
      </w:r>
      <w:r w:rsidRPr="00263C4F">
        <w:tab/>
        <w:t xml:space="preserve">NP CARE found the Wood Turtle, along Sand Springs Creek and found the Smooth Green Snake along Phelps Road.  NP CARE St. 3, p. 3. </w:t>
      </w:r>
    </w:p>
    <w:p w:rsidR="00F4211C" w:rsidRPr="00263C4F" w:rsidRDefault="00F4211C" w:rsidP="00BB43E3">
      <w:pPr>
        <w:pStyle w:val="BodyText2"/>
        <w:spacing w:after="0" w:line="360" w:lineRule="auto"/>
        <w:ind w:right="18" w:firstLine="1440"/>
      </w:pPr>
    </w:p>
    <w:p w:rsidR="00F4211C" w:rsidRPr="00263C4F" w:rsidRDefault="00F4211C" w:rsidP="00BB43E3">
      <w:pPr>
        <w:pStyle w:val="BodyText2"/>
        <w:spacing w:after="0" w:line="360" w:lineRule="auto"/>
        <w:ind w:right="18" w:firstLine="1440"/>
      </w:pPr>
      <w:r w:rsidRPr="00263C4F">
        <w:t>25</w:t>
      </w:r>
      <w:r w:rsidR="00061A5C">
        <w:t>3</w:t>
      </w:r>
      <w:r w:rsidRPr="00263C4F">
        <w:t>.</w:t>
      </w:r>
      <w:r w:rsidRPr="00263C4F">
        <w:tab/>
        <w:t xml:space="preserve">NP CARE also documented one amphibian considered a Pennsylvania Species of Special Concern, the </w:t>
      </w:r>
      <w:r w:rsidR="00061A5C">
        <w:t>f</w:t>
      </w:r>
      <w:r w:rsidRPr="00263C4F">
        <w:t xml:space="preserve">our-toed Salamander, in close proximity to the preferred route for PPL’s proposed transmission lines and access roads.  NP CARE St. 3, p. 4. </w:t>
      </w:r>
    </w:p>
    <w:p w:rsidR="00F4211C" w:rsidRPr="00263C4F" w:rsidRDefault="00F4211C" w:rsidP="00BB43E3">
      <w:pPr>
        <w:pStyle w:val="BodyText2"/>
        <w:spacing w:after="0" w:line="360" w:lineRule="auto"/>
        <w:ind w:right="18" w:firstLine="1440"/>
      </w:pPr>
    </w:p>
    <w:p w:rsidR="00F4211C" w:rsidRPr="00263C4F" w:rsidRDefault="00CA1A83" w:rsidP="00BB43E3">
      <w:pPr>
        <w:pStyle w:val="BodyText2"/>
        <w:spacing w:after="0" w:line="360" w:lineRule="auto"/>
        <w:ind w:right="18" w:firstLine="1440"/>
      </w:pPr>
      <w:r>
        <w:t>25</w:t>
      </w:r>
      <w:r w:rsidR="0030370E">
        <w:t>4</w:t>
      </w:r>
      <w:r>
        <w:t>.</w:t>
      </w:r>
      <w:r w:rsidR="00F4211C" w:rsidRPr="00263C4F">
        <w:tab/>
        <w:t xml:space="preserve">NP CARE found the four-toed Salamander in a </w:t>
      </w:r>
      <w:proofErr w:type="spellStart"/>
      <w:r w:rsidR="00F4211C" w:rsidRPr="00263C4F">
        <w:t>Palustrine</w:t>
      </w:r>
      <w:proofErr w:type="spellEnd"/>
      <w:r w:rsidR="00F4211C" w:rsidRPr="00263C4F">
        <w:t xml:space="preserve"> hemlock wetland near Phelps Road.  NP CARE St. 3, p. 4. </w:t>
      </w:r>
    </w:p>
    <w:p w:rsidR="00F4211C" w:rsidRPr="00263C4F" w:rsidRDefault="00F4211C" w:rsidP="00BB43E3">
      <w:pPr>
        <w:pStyle w:val="BodyText2"/>
        <w:spacing w:after="0" w:line="360" w:lineRule="auto"/>
        <w:ind w:right="18" w:firstLine="1440"/>
      </w:pPr>
    </w:p>
    <w:p w:rsidR="00F4211C" w:rsidRPr="00263C4F" w:rsidRDefault="00F4211C" w:rsidP="00BB43E3">
      <w:pPr>
        <w:pStyle w:val="BodyText2"/>
        <w:spacing w:after="0" w:line="360" w:lineRule="auto"/>
        <w:ind w:right="18" w:firstLine="1440"/>
      </w:pPr>
      <w:r w:rsidRPr="00263C4F">
        <w:t>25</w:t>
      </w:r>
      <w:r w:rsidR="0030370E">
        <w:t>5</w:t>
      </w:r>
      <w:r w:rsidRPr="00263C4F">
        <w:t>.</w:t>
      </w:r>
      <w:r w:rsidRPr="00263C4F">
        <w:tab/>
        <w:t xml:space="preserve">NP CARE documented one butterfly considered a Pennsylvania Species of Special Concern, the Artic Skipper, in close proximity to the preferred route for PPL’s proposed transmission lines and access roads.  NP CARE St. 3, p. 6.  </w:t>
      </w:r>
    </w:p>
    <w:p w:rsidR="00F4211C" w:rsidRPr="00263C4F" w:rsidRDefault="00F4211C" w:rsidP="00BB43E3">
      <w:pPr>
        <w:pStyle w:val="BodyText2"/>
        <w:spacing w:after="0" w:line="360" w:lineRule="auto"/>
        <w:ind w:right="18" w:firstLine="1440"/>
      </w:pPr>
    </w:p>
    <w:p w:rsidR="00F4211C" w:rsidRPr="00263C4F" w:rsidRDefault="00F4211C" w:rsidP="00BB43E3">
      <w:pPr>
        <w:pStyle w:val="BodyText2"/>
        <w:spacing w:after="0" w:line="360" w:lineRule="auto"/>
        <w:ind w:right="18" w:firstLine="1440"/>
      </w:pPr>
      <w:r w:rsidRPr="00263C4F">
        <w:t>25</w:t>
      </w:r>
      <w:r w:rsidR="0030370E">
        <w:t>6</w:t>
      </w:r>
      <w:r w:rsidRPr="00263C4F">
        <w:t>.</w:t>
      </w:r>
      <w:r w:rsidRPr="00263C4F">
        <w:tab/>
        <w:t xml:space="preserve">NP CARE found the Artic Skipper along Phelps Road.  NP CARE St. 3, p. 6. </w:t>
      </w:r>
    </w:p>
    <w:p w:rsidR="00F4211C" w:rsidRPr="00263C4F" w:rsidRDefault="00F4211C" w:rsidP="00BB43E3">
      <w:pPr>
        <w:pStyle w:val="BodyText2"/>
        <w:spacing w:after="0" w:line="360" w:lineRule="auto"/>
        <w:ind w:right="18" w:firstLine="1440"/>
      </w:pPr>
    </w:p>
    <w:p w:rsidR="00F4211C" w:rsidRPr="00263C4F" w:rsidRDefault="00F4211C" w:rsidP="00BB43E3">
      <w:pPr>
        <w:pStyle w:val="BodyText2"/>
        <w:spacing w:after="0" w:line="360" w:lineRule="auto"/>
        <w:ind w:right="18" w:firstLine="1440"/>
      </w:pPr>
      <w:r w:rsidRPr="00263C4F">
        <w:t>25</w:t>
      </w:r>
      <w:r w:rsidR="0030370E">
        <w:t>7</w:t>
      </w:r>
      <w:r w:rsidRPr="00263C4F">
        <w:t>.</w:t>
      </w:r>
      <w:r w:rsidRPr="00263C4F">
        <w:tab/>
        <w:t xml:space="preserve">NP CARE documented one moth considered a Pennsylvania Species of Special Concern, the Slender Clearwing, in close proximity to the preferred route for PPL’s proposed transmission lines and access roads.  NP CARE St. 3, p. 6.  </w:t>
      </w:r>
    </w:p>
    <w:p w:rsidR="00F4211C" w:rsidRPr="00263C4F" w:rsidRDefault="00F4211C" w:rsidP="00BB43E3">
      <w:pPr>
        <w:pStyle w:val="BodyText2"/>
        <w:spacing w:after="0" w:line="360" w:lineRule="auto"/>
        <w:ind w:right="18" w:firstLine="1440"/>
      </w:pPr>
    </w:p>
    <w:p w:rsidR="00F4211C" w:rsidRPr="00263C4F" w:rsidRDefault="00F4211C" w:rsidP="00BB43E3">
      <w:pPr>
        <w:pStyle w:val="BodyText2"/>
        <w:spacing w:after="0" w:line="360" w:lineRule="auto"/>
        <w:ind w:right="18" w:firstLine="1440"/>
      </w:pPr>
      <w:r w:rsidRPr="00263C4F">
        <w:t>25</w:t>
      </w:r>
      <w:r w:rsidR="0030370E">
        <w:t>8</w:t>
      </w:r>
      <w:r w:rsidRPr="00263C4F">
        <w:t>.</w:t>
      </w:r>
      <w:r w:rsidRPr="00263C4F">
        <w:tab/>
        <w:t xml:space="preserve">NP CARE observed the Slender Clearwing feeding in a blueberry/heath opening between Choke Creek and Phelps Road.  NP CARE St. 3, p. 6. </w:t>
      </w:r>
    </w:p>
    <w:p w:rsidR="00F4211C" w:rsidRPr="00263C4F" w:rsidRDefault="00F4211C" w:rsidP="00BB43E3">
      <w:pPr>
        <w:pStyle w:val="BodyText2"/>
        <w:spacing w:after="0" w:line="360" w:lineRule="auto"/>
        <w:ind w:right="18" w:firstLine="1440"/>
      </w:pPr>
    </w:p>
    <w:p w:rsidR="00F4211C" w:rsidRDefault="00F4211C" w:rsidP="00BB43E3">
      <w:pPr>
        <w:pStyle w:val="BodyText2"/>
        <w:spacing w:after="0" w:line="360" w:lineRule="auto"/>
        <w:ind w:right="18" w:firstLine="1440"/>
      </w:pPr>
      <w:r w:rsidRPr="00263C4F">
        <w:t>2</w:t>
      </w:r>
      <w:r w:rsidR="0030370E">
        <w:t>59</w:t>
      </w:r>
      <w:r w:rsidRPr="00263C4F">
        <w:t>.</w:t>
      </w:r>
      <w:r w:rsidRPr="00263C4F">
        <w:tab/>
        <w:t xml:space="preserve">NP CARE documented six dragonflies and damselflies considered Pennsylvania Species of Special Concern, the </w:t>
      </w:r>
      <w:proofErr w:type="spellStart"/>
      <w:r w:rsidRPr="00263C4F">
        <w:t>Uhler’s</w:t>
      </w:r>
      <w:proofErr w:type="spellEnd"/>
      <w:r w:rsidRPr="00263C4F">
        <w:t xml:space="preserve"> </w:t>
      </w:r>
      <w:proofErr w:type="spellStart"/>
      <w:r w:rsidRPr="00263C4F">
        <w:t>Sundragon</w:t>
      </w:r>
      <w:proofErr w:type="spellEnd"/>
      <w:r w:rsidRPr="00263C4F">
        <w:t xml:space="preserve">, Azure </w:t>
      </w:r>
      <w:proofErr w:type="spellStart"/>
      <w:r w:rsidRPr="00263C4F">
        <w:t>Bluet</w:t>
      </w:r>
      <w:proofErr w:type="spellEnd"/>
      <w:r w:rsidRPr="00263C4F">
        <w:t xml:space="preserve">, Turquoise </w:t>
      </w:r>
      <w:proofErr w:type="spellStart"/>
      <w:r w:rsidRPr="00263C4F">
        <w:t>Bluet</w:t>
      </w:r>
      <w:proofErr w:type="spellEnd"/>
      <w:r w:rsidRPr="00263C4F">
        <w:t xml:space="preserve">, Harlequin Darner, American Emerald and Superb </w:t>
      </w:r>
      <w:proofErr w:type="spellStart"/>
      <w:r w:rsidRPr="00263C4F">
        <w:t>Jewelwing</w:t>
      </w:r>
      <w:proofErr w:type="spellEnd"/>
      <w:r w:rsidRPr="00263C4F">
        <w:t xml:space="preserve">, in close proximity to the preferred route for PPL’s proposed transmission lines and access roads.  NP CARE St. 3, p. 7-8. </w:t>
      </w:r>
    </w:p>
    <w:p w:rsidR="00CA1A83" w:rsidRPr="00263C4F" w:rsidRDefault="00CA1A83" w:rsidP="00BB43E3">
      <w:pPr>
        <w:pStyle w:val="BodyText2"/>
        <w:spacing w:after="0" w:line="360" w:lineRule="auto"/>
        <w:ind w:right="18" w:firstLine="1440"/>
      </w:pPr>
    </w:p>
    <w:p w:rsidR="00F4211C" w:rsidRPr="00263C4F" w:rsidRDefault="00CA1A83" w:rsidP="00BB43E3">
      <w:pPr>
        <w:pStyle w:val="BodyText2"/>
        <w:spacing w:after="0" w:line="360" w:lineRule="auto"/>
        <w:ind w:right="18" w:firstLine="1440"/>
      </w:pPr>
      <w:r>
        <w:t>26</w:t>
      </w:r>
      <w:r w:rsidR="0030370E">
        <w:t>0</w:t>
      </w:r>
      <w:r>
        <w:t>.</w:t>
      </w:r>
      <w:r w:rsidR="00F4211C" w:rsidRPr="00263C4F">
        <w:tab/>
        <w:t xml:space="preserve">NP CARE found the </w:t>
      </w:r>
      <w:proofErr w:type="spellStart"/>
      <w:r w:rsidR="00F4211C" w:rsidRPr="00263C4F">
        <w:t>Uhler’s</w:t>
      </w:r>
      <w:proofErr w:type="spellEnd"/>
      <w:r w:rsidR="00F4211C" w:rsidRPr="00263C4F">
        <w:t xml:space="preserve"> </w:t>
      </w:r>
      <w:proofErr w:type="spellStart"/>
      <w:r w:rsidR="00F4211C" w:rsidRPr="00263C4F">
        <w:t>Sundragon</w:t>
      </w:r>
      <w:proofErr w:type="spellEnd"/>
      <w:r w:rsidR="00F4211C" w:rsidRPr="00263C4F">
        <w:t xml:space="preserve"> at several locations along Ash Creek, Choke Creek, Lehigh River headwaters and Sand Springs Creek, the Azure </w:t>
      </w:r>
      <w:proofErr w:type="spellStart"/>
      <w:r w:rsidR="00F4211C" w:rsidRPr="00263C4F">
        <w:t>Bluet</w:t>
      </w:r>
      <w:proofErr w:type="spellEnd"/>
      <w:r w:rsidR="00F4211C" w:rsidRPr="00263C4F">
        <w:t xml:space="preserve"> along a vernal pool near Choke Creek, the Turquoise </w:t>
      </w:r>
      <w:proofErr w:type="spellStart"/>
      <w:r w:rsidR="00F4211C" w:rsidRPr="00263C4F">
        <w:t>Bluet</w:t>
      </w:r>
      <w:proofErr w:type="spellEnd"/>
      <w:r w:rsidR="00F4211C" w:rsidRPr="00263C4F">
        <w:t xml:space="preserve"> along Choke Creek, the Harlequin Darner along the headwaters of the Lehigh River, the American Emerald along the headwaters of the Lehigh River and the Superb </w:t>
      </w:r>
      <w:proofErr w:type="spellStart"/>
      <w:r w:rsidR="00F4211C" w:rsidRPr="00263C4F">
        <w:t>Jewelwing</w:t>
      </w:r>
      <w:proofErr w:type="spellEnd"/>
      <w:r w:rsidR="00F4211C" w:rsidRPr="00263C4F">
        <w:t xml:space="preserve"> along Choke Creek.  NP CARE St. 3, p. 7-8. </w:t>
      </w:r>
    </w:p>
    <w:p w:rsidR="00F4211C" w:rsidRPr="00263C4F" w:rsidRDefault="00F4211C" w:rsidP="00BB43E3">
      <w:pPr>
        <w:pStyle w:val="BodyText2"/>
        <w:spacing w:after="0" w:line="360" w:lineRule="auto"/>
        <w:ind w:right="18" w:firstLine="1440"/>
      </w:pPr>
    </w:p>
    <w:p w:rsidR="00F4211C" w:rsidRPr="00263C4F" w:rsidRDefault="00F4211C" w:rsidP="00BB43E3">
      <w:pPr>
        <w:pStyle w:val="BodyText2"/>
        <w:spacing w:after="0" w:line="360" w:lineRule="auto"/>
        <w:ind w:right="18" w:firstLine="1440"/>
      </w:pPr>
      <w:r w:rsidRPr="00263C4F">
        <w:t>261.</w:t>
      </w:r>
      <w:r w:rsidRPr="00263C4F">
        <w:tab/>
        <w:t>NP CARE documented six plant species considered Pennsylvania Species of Special Concern in close proximity to the preferred route for PPL’s proposed transmission lines and access roads.  NP CARE St. 3, p. 8-9.</w:t>
      </w:r>
    </w:p>
    <w:p w:rsidR="00F4211C" w:rsidRPr="00263C4F" w:rsidRDefault="00F4211C" w:rsidP="00BB43E3">
      <w:pPr>
        <w:pStyle w:val="BodyText2"/>
        <w:spacing w:after="0" w:line="360" w:lineRule="auto"/>
        <w:ind w:right="18" w:firstLine="1440"/>
      </w:pPr>
    </w:p>
    <w:p w:rsidR="00F4211C" w:rsidRPr="00263C4F" w:rsidRDefault="00CA1A83" w:rsidP="00BB43E3">
      <w:pPr>
        <w:pStyle w:val="BodyText2"/>
        <w:spacing w:after="0" w:line="360" w:lineRule="auto"/>
        <w:ind w:right="18" w:firstLine="1440"/>
      </w:pPr>
      <w:r>
        <w:lastRenderedPageBreak/>
        <w:t>262.</w:t>
      </w:r>
      <w:r w:rsidR="00F4211C" w:rsidRPr="00263C4F">
        <w:tab/>
        <w:t xml:space="preserve">NP CARE found the Creeping Snowberry in a coniferous wetland forest on the </w:t>
      </w:r>
      <w:proofErr w:type="spellStart"/>
      <w:r w:rsidR="00F4211C" w:rsidRPr="00263C4F">
        <w:t>Bednarz</w:t>
      </w:r>
      <w:proofErr w:type="spellEnd"/>
      <w:r w:rsidR="00F4211C" w:rsidRPr="00263C4F">
        <w:t xml:space="preserve"> property located near Bear Lake Road, the Early Coralroot Orchid in a coniferous wetland forest on the </w:t>
      </w:r>
      <w:proofErr w:type="spellStart"/>
      <w:r w:rsidR="00F4211C" w:rsidRPr="00263C4F">
        <w:t>Bednarz</w:t>
      </w:r>
      <w:proofErr w:type="spellEnd"/>
      <w:r w:rsidR="00F4211C" w:rsidRPr="00263C4F">
        <w:t xml:space="preserve"> property located near Bear Lake Road, the Golden Club growing in the Lehigh River near Lehigh Pond, the </w:t>
      </w:r>
      <w:proofErr w:type="spellStart"/>
      <w:r w:rsidR="00F4211C" w:rsidRPr="00263C4F">
        <w:t>Bladderworth</w:t>
      </w:r>
      <w:proofErr w:type="spellEnd"/>
      <w:r w:rsidR="00F4211C" w:rsidRPr="00263C4F">
        <w:t xml:space="preserve"> in a semi-permanent pool along Choke Creek, the Balsam Fir in a coniferous wetland forest on the </w:t>
      </w:r>
      <w:proofErr w:type="spellStart"/>
      <w:r w:rsidR="00F4211C" w:rsidRPr="00263C4F">
        <w:t>Bednarz</w:t>
      </w:r>
      <w:proofErr w:type="spellEnd"/>
      <w:r w:rsidR="00F4211C" w:rsidRPr="00263C4F">
        <w:t xml:space="preserve"> property located near Bear Lake Road and the Fly-Poison Ivy in the forest adjacent to Phelps Road.  NP CARE St. 3, p. 8-9. </w:t>
      </w:r>
    </w:p>
    <w:p w:rsidR="00F4211C" w:rsidRPr="00263C4F" w:rsidRDefault="00F4211C" w:rsidP="00BB43E3">
      <w:pPr>
        <w:pStyle w:val="BodyText2"/>
        <w:spacing w:after="0" w:line="360" w:lineRule="auto"/>
        <w:ind w:right="18" w:firstLine="1440"/>
        <w:rPr>
          <w:rFonts w:cs="TimesNewRoman"/>
        </w:rPr>
      </w:pPr>
    </w:p>
    <w:p w:rsidR="00F4211C" w:rsidRPr="00263C4F" w:rsidRDefault="00F4211C" w:rsidP="00BB43E3">
      <w:pPr>
        <w:pStyle w:val="BodyText2"/>
        <w:spacing w:after="0" w:line="360" w:lineRule="auto"/>
        <w:ind w:right="18" w:firstLine="1440"/>
      </w:pPr>
      <w:r w:rsidRPr="00263C4F">
        <w:t>263.</w:t>
      </w:r>
      <w:r w:rsidRPr="00263C4F">
        <w:tab/>
        <w:t>NP CARE also documented Plant Communities of Special Concern in close proximity to the preferred route for PPL’s proposed transmission lines and access roads.  NP CARE St. 3, p. 9-10.</w:t>
      </w:r>
      <w:r w:rsidR="007F5EA5">
        <w:t xml:space="preserve">  </w:t>
      </w:r>
    </w:p>
    <w:p w:rsidR="00F4211C" w:rsidRPr="00263C4F" w:rsidRDefault="00F4211C" w:rsidP="00BB43E3">
      <w:pPr>
        <w:pStyle w:val="BodyText2"/>
        <w:spacing w:after="0" w:line="360" w:lineRule="auto"/>
        <w:ind w:right="18" w:firstLine="1440"/>
      </w:pPr>
    </w:p>
    <w:p w:rsidR="00F4211C" w:rsidRPr="00263C4F" w:rsidRDefault="00F4211C" w:rsidP="00BB43E3">
      <w:pPr>
        <w:pStyle w:val="BodyText2"/>
        <w:spacing w:after="0" w:line="360" w:lineRule="auto"/>
        <w:ind w:right="18" w:firstLine="1440"/>
      </w:pPr>
      <w:r w:rsidRPr="00263C4F">
        <w:t>264.</w:t>
      </w:r>
      <w:r w:rsidRPr="00263C4F">
        <w:tab/>
        <w:t xml:space="preserve">NP CARE found a Hemlock </w:t>
      </w:r>
      <w:proofErr w:type="spellStart"/>
      <w:r w:rsidRPr="00263C4F">
        <w:t>Palustrine</w:t>
      </w:r>
      <w:proofErr w:type="spellEnd"/>
      <w:r w:rsidRPr="00263C4F">
        <w:t xml:space="preserve"> Forest located adjacent to Phelps Road, a Coniferous-Broadleaf </w:t>
      </w:r>
      <w:proofErr w:type="spellStart"/>
      <w:r w:rsidRPr="00263C4F">
        <w:t>Palustrine</w:t>
      </w:r>
      <w:proofErr w:type="spellEnd"/>
      <w:r w:rsidRPr="00263C4F">
        <w:t xml:space="preserve"> Forest on the </w:t>
      </w:r>
      <w:proofErr w:type="spellStart"/>
      <w:r w:rsidRPr="00263C4F">
        <w:t>Bednarz</w:t>
      </w:r>
      <w:proofErr w:type="spellEnd"/>
      <w:r w:rsidRPr="00263C4F">
        <w:t xml:space="preserve"> property adjacent to Bear Lake Road, </w:t>
      </w:r>
      <w:r w:rsidR="0030370E">
        <w:t xml:space="preserve">a </w:t>
      </w:r>
      <w:r w:rsidRPr="00263C4F">
        <w:t xml:space="preserve">Golden Saxifrage/Pennsylvania </w:t>
      </w:r>
      <w:proofErr w:type="spellStart"/>
      <w:r w:rsidRPr="00263C4F">
        <w:t>Bittercress</w:t>
      </w:r>
      <w:proofErr w:type="spellEnd"/>
      <w:r w:rsidRPr="00263C4F">
        <w:t xml:space="preserve"> Spring Runs on the </w:t>
      </w:r>
      <w:proofErr w:type="spellStart"/>
      <w:r w:rsidRPr="00263C4F">
        <w:t>Bednarz</w:t>
      </w:r>
      <w:proofErr w:type="spellEnd"/>
      <w:r w:rsidRPr="00263C4F">
        <w:t xml:space="preserve"> property along Choke Creek and Vernal Pools in the floodplain area along Choke Creek and Sand Springs Creek as well as near the intersection of Bear Lake Road and Phelps Road.  NP CARE St. 3, p.</w:t>
      </w:r>
      <w:r w:rsidR="00CA1A83">
        <w:t> </w:t>
      </w:r>
      <w:r w:rsidRPr="00263C4F">
        <w:t xml:space="preserve">9-10. </w:t>
      </w:r>
    </w:p>
    <w:p w:rsidR="00F4211C" w:rsidRPr="00263C4F" w:rsidRDefault="00F4211C" w:rsidP="00BB43E3">
      <w:pPr>
        <w:pStyle w:val="BodyText2"/>
        <w:spacing w:after="0" w:line="360" w:lineRule="auto"/>
        <w:ind w:right="18" w:firstLine="1440"/>
      </w:pPr>
    </w:p>
    <w:p w:rsidR="00F4211C" w:rsidRPr="00263C4F" w:rsidRDefault="002F11D7" w:rsidP="00BB43E3">
      <w:pPr>
        <w:pStyle w:val="BodyText2"/>
        <w:spacing w:after="0" w:line="360" w:lineRule="auto"/>
        <w:ind w:right="18" w:firstLine="1440"/>
      </w:pPr>
      <w:r w:rsidRPr="00263C4F">
        <w:t>265.</w:t>
      </w:r>
      <w:r w:rsidRPr="00263C4F">
        <w:tab/>
      </w:r>
      <w:r w:rsidR="00F4211C" w:rsidRPr="00263C4F">
        <w:t xml:space="preserve">NP CARE documented a large population of Fly-poison Lily occurring adjacent to and near Phelps Road.  NP CARE St. 3, p. 11.  </w:t>
      </w:r>
    </w:p>
    <w:p w:rsidR="002F11D7" w:rsidRPr="00263C4F" w:rsidRDefault="002F11D7" w:rsidP="00BB43E3">
      <w:pPr>
        <w:pStyle w:val="BodyText2"/>
        <w:spacing w:after="0" w:line="360" w:lineRule="auto"/>
        <w:ind w:right="18" w:firstLine="1440"/>
      </w:pPr>
    </w:p>
    <w:p w:rsidR="002F11D7" w:rsidRPr="00263C4F" w:rsidRDefault="002F11D7" w:rsidP="00BB43E3">
      <w:pPr>
        <w:pStyle w:val="BodyText2"/>
        <w:spacing w:after="0" w:line="360" w:lineRule="auto"/>
        <w:ind w:right="18" w:firstLine="1440"/>
      </w:pPr>
      <w:r w:rsidRPr="00263C4F">
        <w:t>266.</w:t>
      </w:r>
      <w:r w:rsidRPr="00263C4F">
        <w:tab/>
      </w:r>
      <w:r w:rsidR="00F4211C" w:rsidRPr="00263C4F">
        <w:t xml:space="preserve">NP CARE located a Bur-reed species in the headwaters of the Lehigh River near Lehigh Pond.  NP CARE St. 3, p. 11.  </w:t>
      </w:r>
    </w:p>
    <w:p w:rsidR="002F11D7" w:rsidRPr="00263C4F" w:rsidRDefault="002F11D7" w:rsidP="00BB43E3">
      <w:pPr>
        <w:pStyle w:val="BodyText2"/>
        <w:spacing w:after="0" w:line="360" w:lineRule="auto"/>
        <w:ind w:right="18" w:firstLine="1440"/>
      </w:pPr>
    </w:p>
    <w:p w:rsidR="00F4211C" w:rsidRPr="00263C4F" w:rsidRDefault="002F11D7" w:rsidP="00BB43E3">
      <w:pPr>
        <w:pStyle w:val="BodyText2"/>
        <w:spacing w:after="0" w:line="360" w:lineRule="auto"/>
        <w:ind w:right="18" w:firstLine="1440"/>
      </w:pPr>
      <w:r w:rsidRPr="00263C4F">
        <w:t>267.</w:t>
      </w:r>
      <w:r w:rsidRPr="00263C4F">
        <w:tab/>
      </w:r>
      <w:r w:rsidR="00F4211C" w:rsidRPr="00263C4F">
        <w:t xml:space="preserve">NP CARE located what appears to be the Mountain Starwort in spring runs along Sand Springs Creek and on the </w:t>
      </w:r>
      <w:proofErr w:type="spellStart"/>
      <w:r w:rsidR="00F4211C" w:rsidRPr="00263C4F">
        <w:t>Bednarz</w:t>
      </w:r>
      <w:proofErr w:type="spellEnd"/>
      <w:r w:rsidR="00F4211C" w:rsidRPr="00263C4F">
        <w:t xml:space="preserve"> property.  NP CARE St. 3, p. 11.  </w:t>
      </w:r>
    </w:p>
    <w:p w:rsidR="00F4211C" w:rsidRPr="00263C4F" w:rsidRDefault="00F4211C" w:rsidP="00BB43E3">
      <w:pPr>
        <w:pStyle w:val="BodyText2"/>
        <w:spacing w:after="0" w:line="360" w:lineRule="auto"/>
        <w:ind w:right="18" w:firstLine="1440"/>
      </w:pPr>
    </w:p>
    <w:p w:rsidR="002F11D7" w:rsidRPr="00263C4F" w:rsidRDefault="002F11D7" w:rsidP="00BB43E3">
      <w:pPr>
        <w:pStyle w:val="BodyText2"/>
        <w:spacing w:after="0" w:line="360" w:lineRule="auto"/>
        <w:ind w:right="18" w:firstLine="1440"/>
      </w:pPr>
      <w:r w:rsidRPr="00263C4F">
        <w:t>268.</w:t>
      </w:r>
      <w:r w:rsidRPr="00263C4F">
        <w:tab/>
      </w:r>
      <w:r w:rsidR="00F4211C" w:rsidRPr="00263C4F">
        <w:t xml:space="preserve">NP CARE located and measured Red Spruce and Eastern Hemlock trees exceeding 70 feet in height.  </w:t>
      </w:r>
      <w:r w:rsidRPr="00263C4F">
        <w:t>NP CARE St. 3, p. 13.</w:t>
      </w:r>
    </w:p>
    <w:p w:rsidR="002F11D7" w:rsidRPr="00263C4F" w:rsidRDefault="002F11D7" w:rsidP="00BB43E3">
      <w:pPr>
        <w:pStyle w:val="BodyText2"/>
        <w:spacing w:after="0" w:line="360" w:lineRule="auto"/>
        <w:ind w:right="18" w:firstLine="1440"/>
      </w:pPr>
    </w:p>
    <w:p w:rsidR="002F11D7" w:rsidRPr="00263C4F" w:rsidRDefault="002F11D7" w:rsidP="00BB43E3">
      <w:pPr>
        <w:pStyle w:val="BodyText2"/>
        <w:spacing w:after="0" w:line="360" w:lineRule="auto"/>
        <w:ind w:right="18" w:firstLine="1440"/>
      </w:pPr>
      <w:r w:rsidRPr="00263C4F">
        <w:t>269.</w:t>
      </w:r>
      <w:r w:rsidRPr="00263C4F">
        <w:tab/>
      </w:r>
      <w:r w:rsidR="00F4211C" w:rsidRPr="00263C4F">
        <w:t xml:space="preserve">NP CARE also discovered old-growth mature Red Spruce and Eastern Hemlock along the Lehigh River near Lehigh Pond, along Choke Creek, near Phelps Road and </w:t>
      </w:r>
      <w:r w:rsidR="005E17B4">
        <w:t>o</w:t>
      </w:r>
      <w:r w:rsidR="00F4211C" w:rsidRPr="00263C4F">
        <w:t xml:space="preserve">n the </w:t>
      </w:r>
      <w:proofErr w:type="spellStart"/>
      <w:r w:rsidR="00F4211C" w:rsidRPr="00263C4F">
        <w:t>Bednarz</w:t>
      </w:r>
      <w:proofErr w:type="spellEnd"/>
      <w:r w:rsidR="00F4211C" w:rsidRPr="00263C4F">
        <w:t xml:space="preserve"> property.  </w:t>
      </w:r>
      <w:r w:rsidRPr="00263C4F">
        <w:t>NP CARE St. 3, p. 13.</w:t>
      </w:r>
    </w:p>
    <w:p w:rsidR="00F4211C" w:rsidRPr="00263C4F" w:rsidRDefault="002F11D7" w:rsidP="00BB43E3">
      <w:pPr>
        <w:pStyle w:val="BodyText2"/>
        <w:spacing w:after="0" w:line="360" w:lineRule="auto"/>
        <w:ind w:right="18" w:firstLine="1440"/>
      </w:pPr>
      <w:r w:rsidRPr="00263C4F">
        <w:lastRenderedPageBreak/>
        <w:t xml:space="preserve"> </w:t>
      </w:r>
    </w:p>
    <w:p w:rsidR="00F4211C" w:rsidRPr="00263C4F" w:rsidRDefault="002F11D7" w:rsidP="00BB43E3">
      <w:pPr>
        <w:pStyle w:val="BodyText2"/>
        <w:spacing w:after="0" w:line="360" w:lineRule="auto"/>
        <w:ind w:right="18" w:firstLine="1440"/>
      </w:pPr>
      <w:r w:rsidRPr="00263C4F">
        <w:t>270.</w:t>
      </w:r>
      <w:r w:rsidRPr="00263C4F">
        <w:tab/>
      </w:r>
      <w:r w:rsidR="00F4211C" w:rsidRPr="00263C4F">
        <w:t xml:space="preserve">NP CARE recorded a possible Pennsylvania State Champion Gray Birch in Lackawanna State Forest within the proposed transmission line corridor near the intersection of Tannery Road and Bear Lake Road. </w:t>
      </w:r>
      <w:r w:rsidRPr="00263C4F">
        <w:t xml:space="preserve"> </w:t>
      </w:r>
      <w:r w:rsidR="00F4211C" w:rsidRPr="00263C4F">
        <w:t>NP CARE St. 3, p. 13.</w:t>
      </w:r>
    </w:p>
    <w:p w:rsidR="00F4211C" w:rsidRPr="00263C4F" w:rsidRDefault="00F4211C" w:rsidP="00BB43E3">
      <w:pPr>
        <w:pStyle w:val="BodyText2"/>
        <w:spacing w:after="0" w:line="360" w:lineRule="auto"/>
        <w:ind w:right="18" w:firstLine="1440"/>
      </w:pPr>
    </w:p>
    <w:p w:rsidR="002F11D7" w:rsidRPr="00263C4F" w:rsidRDefault="002F11D7" w:rsidP="00BB43E3">
      <w:pPr>
        <w:pStyle w:val="BodyText2"/>
        <w:spacing w:after="0" w:line="360" w:lineRule="auto"/>
        <w:ind w:right="18" w:firstLine="1440"/>
      </w:pPr>
      <w:r w:rsidRPr="00263C4F">
        <w:t>271.</w:t>
      </w:r>
      <w:r w:rsidRPr="00263C4F">
        <w:tab/>
      </w:r>
      <w:r w:rsidR="00F4211C" w:rsidRPr="00263C4F">
        <w:t xml:space="preserve">NP CARE </w:t>
      </w:r>
      <w:r w:rsidR="005E17B4">
        <w:t xml:space="preserve">found a </w:t>
      </w:r>
      <w:r w:rsidR="00F4211C" w:rsidRPr="00263C4F">
        <w:t xml:space="preserve">large Red Spruce along Choke Creek in proximity to the proposed transmission line corridor near </w:t>
      </w:r>
      <w:r w:rsidR="005E17B4">
        <w:t xml:space="preserve">the </w:t>
      </w:r>
      <w:r w:rsidR="00F4211C" w:rsidRPr="00263C4F">
        <w:t xml:space="preserve">Lackawanna State Forest boundary.  NP CARE St. 3, p. 13-14. </w:t>
      </w:r>
    </w:p>
    <w:p w:rsidR="002F11D7" w:rsidRPr="00263C4F" w:rsidRDefault="002F11D7" w:rsidP="00BB43E3">
      <w:pPr>
        <w:pStyle w:val="BodyText2"/>
        <w:spacing w:after="0" w:line="360" w:lineRule="auto"/>
        <w:ind w:right="18" w:firstLine="1440"/>
      </w:pPr>
    </w:p>
    <w:p w:rsidR="002F11D7" w:rsidRPr="00263C4F" w:rsidRDefault="002F11D7" w:rsidP="00BB43E3">
      <w:pPr>
        <w:pStyle w:val="BodyText2"/>
        <w:spacing w:after="0" w:line="360" w:lineRule="auto"/>
        <w:ind w:right="18" w:firstLine="1440"/>
      </w:pPr>
      <w:r w:rsidRPr="00263C4F">
        <w:t>272.</w:t>
      </w:r>
      <w:r w:rsidRPr="00263C4F">
        <w:tab/>
        <w:t>Only threatened and endangered amphibians, birds, fish, mammals, mussels, snails, reptiles and vascular plants are protected by the Commonwealth of Pennsylvania and Pennsylvania may request actions to mitigate negative impacts to other species but such requests are voluntary, not mandatory</w:t>
      </w:r>
      <w:r w:rsidR="007F5EA5">
        <w:t xml:space="preserve">.  PPL St. 9-R, p. 4.  </w:t>
      </w:r>
    </w:p>
    <w:p w:rsidR="002F11D7" w:rsidRPr="00263C4F" w:rsidRDefault="002F11D7" w:rsidP="00BB43E3">
      <w:pPr>
        <w:pStyle w:val="BodyText2"/>
        <w:spacing w:after="0" w:line="360" w:lineRule="auto"/>
        <w:ind w:right="18" w:firstLine="1440"/>
      </w:pPr>
    </w:p>
    <w:p w:rsidR="002F11D7" w:rsidRPr="00263C4F" w:rsidRDefault="002F11D7" w:rsidP="00BB43E3">
      <w:pPr>
        <w:pStyle w:val="BodyText2"/>
        <w:spacing w:after="0" w:line="360" w:lineRule="auto"/>
        <w:ind w:right="18" w:firstLine="1440"/>
      </w:pPr>
      <w:r w:rsidRPr="00263C4F">
        <w:t>273.</w:t>
      </w:r>
      <w:r w:rsidRPr="00263C4F">
        <w:tab/>
        <w:t xml:space="preserve">Many species on the list of Pennsylvania Species of Special Concern are common and secure and have no need for protection.  PPL St. 9-R, p. 4.  </w:t>
      </w:r>
    </w:p>
    <w:p w:rsidR="002F11D7" w:rsidRPr="00263C4F" w:rsidRDefault="002F11D7" w:rsidP="00BB43E3">
      <w:pPr>
        <w:pStyle w:val="BodyText2"/>
        <w:spacing w:after="0" w:line="360" w:lineRule="auto"/>
        <w:ind w:right="18" w:firstLine="1440"/>
      </w:pPr>
    </w:p>
    <w:p w:rsidR="002F11D7" w:rsidRPr="00263C4F" w:rsidRDefault="002F11D7" w:rsidP="00BB43E3">
      <w:pPr>
        <w:pStyle w:val="BodyText2"/>
        <w:spacing w:after="0" w:line="360" w:lineRule="auto"/>
        <w:ind w:right="18" w:firstLine="1440"/>
      </w:pPr>
      <w:r w:rsidRPr="00263C4F">
        <w:t>274.</w:t>
      </w:r>
      <w:r w:rsidRPr="00263C4F">
        <w:tab/>
        <w:t>These species are not afforded any legal protection in spite of the fact that they are on the Species of Special Concern list.  PPL S</w:t>
      </w:r>
      <w:r w:rsidR="007F5EA5">
        <w:t xml:space="preserve">t. 9-R, p. 4-5.  </w:t>
      </w:r>
    </w:p>
    <w:p w:rsidR="002F11D7" w:rsidRPr="00263C4F" w:rsidRDefault="002F11D7" w:rsidP="00BB43E3">
      <w:pPr>
        <w:pStyle w:val="BodyText2"/>
        <w:spacing w:after="0" w:line="360" w:lineRule="auto"/>
        <w:ind w:right="18" w:firstLine="1440"/>
      </w:pPr>
    </w:p>
    <w:p w:rsidR="002F11D7" w:rsidRPr="00263C4F" w:rsidRDefault="002F11D7" w:rsidP="00BB43E3">
      <w:pPr>
        <w:pStyle w:val="BodyText2"/>
        <w:spacing w:after="0" w:line="360" w:lineRule="auto"/>
        <w:ind w:right="18" w:firstLine="1440"/>
      </w:pPr>
      <w:r w:rsidRPr="00263C4F">
        <w:t>275.</w:t>
      </w:r>
      <w:r w:rsidRPr="00263C4F">
        <w:tab/>
        <w:t>Wetlands are regulated by</w:t>
      </w:r>
      <w:r w:rsidR="001E2898">
        <w:t xml:space="preserve"> the Department of Environmental Protection (</w:t>
      </w:r>
      <w:r w:rsidRPr="00263C4F">
        <w:t>DEP</w:t>
      </w:r>
      <w:r w:rsidR="001E2898">
        <w:t>)</w:t>
      </w:r>
      <w:r w:rsidRPr="00263C4F">
        <w:t xml:space="preserve"> under 25 </w:t>
      </w:r>
      <w:proofErr w:type="spellStart"/>
      <w:r w:rsidRPr="00263C4F">
        <w:t>Pa.Code</w:t>
      </w:r>
      <w:proofErr w:type="spellEnd"/>
      <w:r w:rsidRPr="00263C4F">
        <w:t>, Chapter 105 governing Dam Safety and Waterway Management.  PPL St. 9-R, p. 5.</w:t>
      </w:r>
    </w:p>
    <w:p w:rsidR="002F11D7" w:rsidRPr="00263C4F" w:rsidRDefault="002F11D7" w:rsidP="00BB43E3">
      <w:pPr>
        <w:pStyle w:val="BodyText2"/>
        <w:spacing w:after="0" w:line="360" w:lineRule="auto"/>
        <w:ind w:right="18" w:firstLine="1440"/>
      </w:pPr>
    </w:p>
    <w:p w:rsidR="002F11D7" w:rsidRPr="00263C4F" w:rsidRDefault="002F11D7" w:rsidP="00BB43E3">
      <w:pPr>
        <w:pStyle w:val="BodyText2"/>
        <w:spacing w:after="0" w:line="360" w:lineRule="auto"/>
        <w:ind w:right="18" w:firstLine="1440"/>
      </w:pPr>
      <w:r w:rsidRPr="00263C4F">
        <w:t>27</w:t>
      </w:r>
      <w:r w:rsidR="0030370E">
        <w:t>6</w:t>
      </w:r>
      <w:r w:rsidRPr="00263C4F">
        <w:t>.</w:t>
      </w:r>
      <w:r w:rsidRPr="00263C4F">
        <w:tab/>
        <w:t xml:space="preserve">Within these regulations, the presence of threatened or endangered species elevates an “other” wetland to Exceptional Value </w:t>
      </w:r>
      <w:r w:rsidR="001E2898">
        <w:t xml:space="preserve">(EV) </w:t>
      </w:r>
      <w:r w:rsidRPr="00263C4F">
        <w:t>wetland with more stringent regulations. PPL St. 9-R, p. 5.</w:t>
      </w:r>
    </w:p>
    <w:p w:rsidR="002F11D7" w:rsidRPr="00263C4F" w:rsidRDefault="002F11D7" w:rsidP="00BB43E3">
      <w:pPr>
        <w:pStyle w:val="BodyText2"/>
        <w:spacing w:after="0" w:line="360" w:lineRule="auto"/>
        <w:ind w:right="18" w:firstLine="1440"/>
      </w:pPr>
    </w:p>
    <w:p w:rsidR="002F11D7" w:rsidRPr="00263C4F" w:rsidRDefault="00CA1A83" w:rsidP="00BB43E3">
      <w:pPr>
        <w:pStyle w:val="BodyText2"/>
        <w:spacing w:after="0" w:line="360" w:lineRule="auto"/>
        <w:ind w:right="18" w:firstLine="1440"/>
      </w:pPr>
      <w:r>
        <w:t>27</w:t>
      </w:r>
      <w:r w:rsidR="0030370E">
        <w:t>7</w:t>
      </w:r>
      <w:r>
        <w:t>.</w:t>
      </w:r>
      <w:r w:rsidR="002F11D7" w:rsidRPr="00263C4F">
        <w:tab/>
        <w:t xml:space="preserve">Common wetlands like Cattail marsh and </w:t>
      </w:r>
      <w:proofErr w:type="spellStart"/>
      <w:r w:rsidR="002F11D7" w:rsidRPr="00263C4F">
        <w:t>Highbush</w:t>
      </w:r>
      <w:proofErr w:type="spellEnd"/>
      <w:r w:rsidR="002F11D7" w:rsidRPr="00263C4F">
        <w:t xml:space="preserve"> blueberry-meadow-sweet wetlands are not classified as exceptional value based on Species of Special Concern, unless there are threatened or endangered species in the wetland.  PPL St. 9-R, p. 5.</w:t>
      </w:r>
      <w:r w:rsidR="007F5EA5">
        <w:t xml:space="preserve">  </w:t>
      </w:r>
    </w:p>
    <w:p w:rsidR="002F11D7" w:rsidRPr="00263C4F" w:rsidRDefault="002F11D7" w:rsidP="00BB43E3">
      <w:pPr>
        <w:pStyle w:val="BodyText2"/>
        <w:spacing w:after="0" w:line="360" w:lineRule="auto"/>
        <w:ind w:right="18" w:firstLine="1440"/>
      </w:pPr>
    </w:p>
    <w:p w:rsidR="00D37354" w:rsidRPr="00263C4F" w:rsidRDefault="00D37354" w:rsidP="00BB43E3">
      <w:pPr>
        <w:pStyle w:val="BodyText2"/>
        <w:spacing w:after="0" w:line="360" w:lineRule="auto"/>
        <w:ind w:right="18" w:firstLine="1440"/>
      </w:pPr>
      <w:r w:rsidRPr="00263C4F">
        <w:lastRenderedPageBreak/>
        <w:t>27</w:t>
      </w:r>
      <w:r w:rsidR="0030370E">
        <w:t>8</w:t>
      </w:r>
      <w:r w:rsidRPr="00263C4F">
        <w:t>.</w:t>
      </w:r>
      <w:r w:rsidRPr="00263C4F">
        <w:tab/>
      </w:r>
      <w:r w:rsidR="002F11D7" w:rsidRPr="00263C4F">
        <w:t>PPL is required to identify all Species of Special Concern.</w:t>
      </w:r>
      <w:r w:rsidR="00CA1A83">
        <w:t xml:space="preserve">  PPL St. 9-R, p. </w:t>
      </w:r>
      <w:r w:rsidRPr="00263C4F">
        <w:t>5</w:t>
      </w:r>
    </w:p>
    <w:p w:rsidR="00D37354" w:rsidRPr="00263C4F" w:rsidRDefault="00D37354" w:rsidP="00BB43E3">
      <w:pPr>
        <w:pStyle w:val="BodyText2"/>
        <w:spacing w:after="0" w:line="360" w:lineRule="auto"/>
        <w:ind w:right="18" w:firstLine="1440"/>
      </w:pPr>
    </w:p>
    <w:p w:rsidR="00D37354" w:rsidRDefault="00D37354" w:rsidP="00BB43E3">
      <w:pPr>
        <w:pStyle w:val="BodyText2"/>
        <w:spacing w:after="0" w:line="360" w:lineRule="auto"/>
        <w:ind w:right="18" w:firstLine="1440"/>
      </w:pPr>
      <w:r w:rsidRPr="00263C4F">
        <w:t>2</w:t>
      </w:r>
      <w:r w:rsidR="0030370E">
        <w:t>79</w:t>
      </w:r>
      <w:r w:rsidRPr="00263C4F">
        <w:t>.</w:t>
      </w:r>
      <w:r w:rsidRPr="00263C4F">
        <w:tab/>
        <w:t>PPL</w:t>
      </w:r>
      <w:r w:rsidR="002F11D7" w:rsidRPr="00263C4F">
        <w:t xml:space="preserve"> is only required to obtain clearances from </w:t>
      </w:r>
      <w:r w:rsidR="001E2898">
        <w:t xml:space="preserve">the </w:t>
      </w:r>
      <w:r w:rsidR="002F11D7" w:rsidRPr="00263C4F">
        <w:t>DCNR, Pennsylvania Fish and Boat Commission</w:t>
      </w:r>
      <w:r w:rsidR="001E2898">
        <w:t xml:space="preserve"> (PFBC)</w:t>
      </w:r>
      <w:r w:rsidR="002F11D7" w:rsidRPr="00263C4F">
        <w:t>, Pennsylvania Game Commission</w:t>
      </w:r>
      <w:r w:rsidR="001E2898">
        <w:t xml:space="preserve"> (PGC)</w:t>
      </w:r>
      <w:r w:rsidR="002F11D7" w:rsidRPr="00263C4F">
        <w:t xml:space="preserve"> and U.S. Fish and Wildlife Service</w:t>
      </w:r>
      <w:r w:rsidR="001E2898">
        <w:t xml:space="preserve"> (USFWS)</w:t>
      </w:r>
      <w:r w:rsidR="002F11D7" w:rsidRPr="00263C4F">
        <w:t xml:space="preserve"> for threatened or endangered species prior to receiving any DEP permits.</w:t>
      </w:r>
      <w:r w:rsidRPr="00263C4F">
        <w:t xml:space="preserve">  PPL St. 9-R, p. 5.</w:t>
      </w:r>
      <w:r w:rsidR="002F11D7" w:rsidRPr="00263C4F">
        <w:t xml:space="preserve">  </w:t>
      </w:r>
    </w:p>
    <w:p w:rsidR="005E17B4" w:rsidRPr="00263C4F" w:rsidRDefault="005E17B4" w:rsidP="00BB43E3">
      <w:pPr>
        <w:pStyle w:val="BodyText2"/>
        <w:spacing w:after="0" w:line="360" w:lineRule="auto"/>
        <w:ind w:right="18" w:firstLine="1440"/>
      </w:pPr>
    </w:p>
    <w:p w:rsidR="002F11D7" w:rsidRPr="00263C4F" w:rsidRDefault="00D37354" w:rsidP="00BB43E3">
      <w:pPr>
        <w:pStyle w:val="BodyText2"/>
        <w:spacing w:after="0" w:line="360" w:lineRule="auto"/>
        <w:ind w:right="18" w:firstLine="1440"/>
      </w:pPr>
      <w:r w:rsidRPr="00263C4F">
        <w:t>28</w:t>
      </w:r>
      <w:r w:rsidR="0030370E">
        <w:t>0</w:t>
      </w:r>
      <w:r w:rsidRPr="00263C4F">
        <w:t>.</w:t>
      </w:r>
      <w:r w:rsidRPr="00263C4F">
        <w:tab/>
      </w:r>
      <w:r w:rsidR="002F11D7" w:rsidRPr="00263C4F">
        <w:t xml:space="preserve">Species of Special Concern that are not threatened or endangered are not protected by the Commonwealth of Pennsylvania.  </w:t>
      </w:r>
      <w:proofErr w:type="gramStart"/>
      <w:r w:rsidR="002F11D7" w:rsidRPr="00263C4F">
        <w:t>PPL St. 9-R, p. 5, PPL M.B. p. 152-153.</w:t>
      </w:r>
      <w:proofErr w:type="gramEnd"/>
    </w:p>
    <w:p w:rsidR="002F11D7" w:rsidRPr="00263C4F" w:rsidRDefault="002F11D7" w:rsidP="00BB43E3">
      <w:pPr>
        <w:pStyle w:val="BodyText2"/>
        <w:spacing w:after="0" w:line="360" w:lineRule="auto"/>
        <w:ind w:right="18" w:firstLine="1440"/>
      </w:pPr>
    </w:p>
    <w:p w:rsidR="00D37354" w:rsidRPr="00263C4F" w:rsidRDefault="00D37354" w:rsidP="00BB43E3">
      <w:pPr>
        <w:pStyle w:val="BodyText2"/>
        <w:spacing w:after="0" w:line="360" w:lineRule="auto"/>
        <w:ind w:right="18" w:firstLine="1440"/>
      </w:pPr>
      <w:r w:rsidRPr="00263C4F">
        <w:t>28</w:t>
      </w:r>
      <w:r w:rsidR="0030370E">
        <w:t>1</w:t>
      </w:r>
      <w:r w:rsidRPr="00263C4F">
        <w:t>.</w:t>
      </w:r>
      <w:r w:rsidRPr="00263C4F">
        <w:tab/>
      </w:r>
      <w:r w:rsidR="002F11D7" w:rsidRPr="00263C4F">
        <w:t xml:space="preserve">PPL will obtain all environmental permits necessary for construction of the Northeast-Pocono Reliability Project and will comply with all the terms and conditions placed on those permits.  PPL St. 9-R, p. 6.  </w:t>
      </w:r>
    </w:p>
    <w:p w:rsidR="00D37354" w:rsidRPr="00263C4F" w:rsidRDefault="00D37354" w:rsidP="00BB43E3">
      <w:pPr>
        <w:pStyle w:val="BodyText2"/>
        <w:spacing w:after="0" w:line="360" w:lineRule="auto"/>
        <w:ind w:right="18" w:firstLine="1440"/>
      </w:pPr>
    </w:p>
    <w:p w:rsidR="00D37354" w:rsidRPr="00263C4F" w:rsidRDefault="00D37354" w:rsidP="00BB43E3">
      <w:pPr>
        <w:pStyle w:val="BodyText2"/>
        <w:spacing w:after="0" w:line="360" w:lineRule="auto"/>
        <w:ind w:right="18" w:firstLine="1440"/>
      </w:pPr>
      <w:r w:rsidRPr="00263C4F">
        <w:t>28</w:t>
      </w:r>
      <w:r w:rsidR="0030370E">
        <w:t>2</w:t>
      </w:r>
      <w:r w:rsidRPr="00263C4F">
        <w:t>.</w:t>
      </w:r>
      <w:r w:rsidRPr="00263C4F">
        <w:tab/>
      </w:r>
      <w:r w:rsidR="002F11D7" w:rsidRPr="00263C4F">
        <w:t xml:space="preserve">PPL will complete field surveys of </w:t>
      </w:r>
      <w:r w:rsidR="005E17B4">
        <w:t>the proposed route</w:t>
      </w:r>
      <w:r w:rsidR="002F11D7" w:rsidRPr="00263C4F">
        <w:t xml:space="preserve">, documenting all threatened and endangered species, while recording all plant species of special concern and major habitats in the study area.  </w:t>
      </w:r>
      <w:r w:rsidRPr="00263C4F">
        <w:t xml:space="preserve">PPL St. 9-R, p. 6.  </w:t>
      </w:r>
    </w:p>
    <w:p w:rsidR="00D37354" w:rsidRPr="00263C4F" w:rsidRDefault="00D37354" w:rsidP="00BB43E3">
      <w:pPr>
        <w:pStyle w:val="BodyText2"/>
        <w:spacing w:after="0" w:line="360" w:lineRule="auto"/>
        <w:ind w:right="18" w:firstLine="1440"/>
      </w:pPr>
    </w:p>
    <w:p w:rsidR="00D37354" w:rsidRDefault="00D37354" w:rsidP="00BB43E3">
      <w:pPr>
        <w:pStyle w:val="BodyText2"/>
        <w:spacing w:after="0" w:line="360" w:lineRule="auto"/>
        <w:ind w:right="18" w:firstLine="1440"/>
      </w:pPr>
      <w:r w:rsidRPr="00263C4F">
        <w:t>28</w:t>
      </w:r>
      <w:r w:rsidR="0030370E">
        <w:t>3</w:t>
      </w:r>
      <w:r w:rsidRPr="00263C4F">
        <w:t>.</w:t>
      </w:r>
      <w:r w:rsidRPr="00263C4F">
        <w:tab/>
      </w:r>
      <w:r w:rsidR="002F11D7" w:rsidRPr="00263C4F">
        <w:t xml:space="preserve">Reports will be prepared documenting the findings and </w:t>
      </w:r>
      <w:r w:rsidR="005E17B4">
        <w:t xml:space="preserve">be </w:t>
      </w:r>
      <w:r w:rsidR="002F11D7" w:rsidRPr="00263C4F">
        <w:t xml:space="preserve">submitted to DCNR, which will review the report and </w:t>
      </w:r>
      <w:r w:rsidR="0030370E">
        <w:t xml:space="preserve">will </w:t>
      </w:r>
      <w:r w:rsidR="002F11D7" w:rsidRPr="00263C4F">
        <w:t>respond to PPL and DEP.</w:t>
      </w:r>
      <w:r w:rsidRPr="00263C4F">
        <w:t xml:space="preserve">  PPL St. 9-R, p. 6.  </w:t>
      </w:r>
    </w:p>
    <w:p w:rsidR="007F5EA5" w:rsidRPr="00263C4F" w:rsidRDefault="007F5EA5" w:rsidP="00BB43E3">
      <w:pPr>
        <w:pStyle w:val="BodyText2"/>
        <w:spacing w:after="0" w:line="360" w:lineRule="auto"/>
        <w:ind w:right="18" w:firstLine="1440"/>
      </w:pPr>
    </w:p>
    <w:p w:rsidR="002F11D7" w:rsidRPr="00263C4F" w:rsidRDefault="00D37354" w:rsidP="00BB43E3">
      <w:pPr>
        <w:pStyle w:val="BodyText2"/>
        <w:spacing w:after="0" w:line="360" w:lineRule="auto"/>
        <w:ind w:right="18" w:firstLine="1440"/>
      </w:pPr>
      <w:r w:rsidRPr="00263C4F">
        <w:t>28</w:t>
      </w:r>
      <w:r w:rsidR="0030370E">
        <w:t>4</w:t>
      </w:r>
      <w:r w:rsidRPr="00263C4F">
        <w:t>.</w:t>
      </w:r>
      <w:r w:rsidRPr="00263C4F">
        <w:tab/>
      </w:r>
      <w:r w:rsidR="002F11D7" w:rsidRPr="00263C4F">
        <w:t xml:space="preserve">If DEP has any concerns, PPL will contact DEP and develop an appropriate solution.  PPL St. 9-R, p. 6.  </w:t>
      </w:r>
    </w:p>
    <w:p w:rsidR="00D37354" w:rsidRPr="00263C4F" w:rsidRDefault="00D37354" w:rsidP="00BB43E3">
      <w:pPr>
        <w:pStyle w:val="BodyText2"/>
        <w:spacing w:after="0" w:line="360" w:lineRule="auto"/>
        <w:ind w:right="18" w:firstLine="1440"/>
      </w:pPr>
    </w:p>
    <w:p w:rsidR="00D37354" w:rsidRPr="00263C4F" w:rsidRDefault="00D37354" w:rsidP="00BB43E3">
      <w:pPr>
        <w:pStyle w:val="BodyText2"/>
        <w:spacing w:after="0" w:line="360" w:lineRule="auto"/>
        <w:ind w:right="18" w:firstLine="1440"/>
      </w:pPr>
      <w:r w:rsidRPr="00263C4F">
        <w:t>28</w:t>
      </w:r>
      <w:r w:rsidR="0030370E">
        <w:t>5</w:t>
      </w:r>
      <w:r w:rsidRPr="00263C4F">
        <w:t>.</w:t>
      </w:r>
      <w:r w:rsidRPr="00263C4F">
        <w:tab/>
      </w:r>
      <w:r w:rsidR="005E17B4">
        <w:t xml:space="preserve">The </w:t>
      </w:r>
      <w:r w:rsidRPr="00263C4F">
        <w:t>Citizens</w:t>
      </w:r>
      <w:r w:rsidR="0030370E">
        <w:t>’</w:t>
      </w:r>
      <w:r w:rsidRPr="00263C4F">
        <w:t xml:space="preserve"> Route is located north of PPL’s Route D-1.  PPL St. </w:t>
      </w:r>
      <w:r w:rsidR="007F5EA5">
        <w:t xml:space="preserve">4-R, p. 4. </w:t>
      </w:r>
    </w:p>
    <w:p w:rsidR="00D37354" w:rsidRPr="00263C4F" w:rsidRDefault="00D37354" w:rsidP="00BB43E3">
      <w:pPr>
        <w:pStyle w:val="BodyText2"/>
        <w:spacing w:after="0" w:line="360" w:lineRule="auto"/>
        <w:ind w:right="18" w:firstLine="1440"/>
      </w:pPr>
    </w:p>
    <w:p w:rsidR="00D37354" w:rsidRPr="00263C4F" w:rsidRDefault="00CA1A83" w:rsidP="00BB43E3">
      <w:pPr>
        <w:pStyle w:val="BodyText2"/>
        <w:spacing w:after="0" w:line="360" w:lineRule="auto"/>
        <w:ind w:right="18" w:firstLine="1440"/>
      </w:pPr>
      <w:r>
        <w:t>28</w:t>
      </w:r>
      <w:r w:rsidR="0030370E">
        <w:t>6</w:t>
      </w:r>
      <w:r>
        <w:t>.</w:t>
      </w:r>
      <w:r w:rsidR="00D37354" w:rsidRPr="00263C4F">
        <w:tab/>
        <w:t>The Citizens’ Route moves the location for the West Pocono Substation approximately 4.7 miles northwest from PPL’s Route D-1.  PPL St. 4-R, p. 4.</w:t>
      </w:r>
    </w:p>
    <w:p w:rsidR="00D37354" w:rsidRPr="00263C4F" w:rsidRDefault="00D37354" w:rsidP="00BB43E3">
      <w:pPr>
        <w:pStyle w:val="BodyText2"/>
        <w:spacing w:after="0" w:line="360" w:lineRule="auto"/>
        <w:ind w:right="18" w:firstLine="1440"/>
      </w:pPr>
    </w:p>
    <w:p w:rsidR="00D37354" w:rsidRPr="00263C4F" w:rsidRDefault="00D37354" w:rsidP="00BB43E3">
      <w:pPr>
        <w:pStyle w:val="BodyText2"/>
        <w:spacing w:after="0" w:line="360" w:lineRule="auto"/>
        <w:ind w:right="18" w:firstLine="1440"/>
      </w:pPr>
      <w:r w:rsidRPr="00263C4F">
        <w:t>28</w:t>
      </w:r>
      <w:r w:rsidR="0030370E">
        <w:t>7</w:t>
      </w:r>
      <w:r w:rsidRPr="00263C4F">
        <w:t>.</w:t>
      </w:r>
      <w:r w:rsidRPr="00263C4F">
        <w:tab/>
        <w:t xml:space="preserve">If the Citizens’ Route were adopted and the West Pocono Substation moved northwest, PPL would have to build approximately 5.2 additional miles of 69 kV transmission line </w:t>
      </w:r>
      <w:r w:rsidRPr="00263C4F">
        <w:lastRenderedPageBreak/>
        <w:t xml:space="preserve">from the substation to connect it to the existing 69 kV lines located near Thomas Road in Monroe County.  PPL St. 4-R, p. 4-5.  </w:t>
      </w:r>
    </w:p>
    <w:p w:rsidR="00D37354" w:rsidRPr="00263C4F" w:rsidRDefault="00D37354" w:rsidP="00BB43E3">
      <w:pPr>
        <w:pStyle w:val="BodyText2"/>
        <w:spacing w:after="0" w:line="360" w:lineRule="auto"/>
        <w:ind w:right="18" w:firstLine="1440"/>
      </w:pPr>
    </w:p>
    <w:p w:rsidR="00167353" w:rsidRPr="00263C4F" w:rsidRDefault="00D37354" w:rsidP="00BB43E3">
      <w:pPr>
        <w:pStyle w:val="BodyText2"/>
        <w:spacing w:after="0" w:line="360" w:lineRule="auto"/>
        <w:ind w:right="18" w:firstLine="1440"/>
      </w:pPr>
      <w:r w:rsidRPr="00263C4F">
        <w:t>28</w:t>
      </w:r>
      <w:r w:rsidR="0030370E">
        <w:t>8</w:t>
      </w:r>
      <w:r w:rsidRPr="00263C4F">
        <w:t>.</w:t>
      </w:r>
      <w:r w:rsidRPr="00263C4F">
        <w:tab/>
        <w:t>The Citizens’ Route would have a greater impact on intact forest lands than PPL’s Route D-1.</w:t>
      </w:r>
      <w:r w:rsidR="00167353" w:rsidRPr="00263C4F">
        <w:t xml:space="preserve">  PPL St. 4-R, p. 8.</w:t>
      </w:r>
    </w:p>
    <w:p w:rsidR="00167353" w:rsidRPr="00263C4F" w:rsidRDefault="00167353" w:rsidP="00BB43E3">
      <w:pPr>
        <w:pStyle w:val="BodyText2"/>
        <w:spacing w:after="0" w:line="360" w:lineRule="auto"/>
        <w:ind w:right="18" w:firstLine="1440"/>
      </w:pPr>
    </w:p>
    <w:p w:rsidR="00D37354" w:rsidRPr="00263C4F" w:rsidRDefault="00167353" w:rsidP="00BB43E3">
      <w:pPr>
        <w:pStyle w:val="BodyText2"/>
        <w:spacing w:after="0" w:line="360" w:lineRule="auto"/>
        <w:ind w:right="18" w:firstLine="1440"/>
      </w:pPr>
      <w:r w:rsidRPr="00263C4F">
        <w:t>2</w:t>
      </w:r>
      <w:r w:rsidR="0030370E">
        <w:t>89</w:t>
      </w:r>
      <w:r w:rsidRPr="00263C4F">
        <w:t>.</w:t>
      </w:r>
      <w:r w:rsidRPr="00263C4F">
        <w:tab/>
      </w:r>
      <w:r w:rsidR="00D37354" w:rsidRPr="00263C4F">
        <w:t>PPL</w:t>
      </w:r>
      <w:r w:rsidRPr="00263C4F">
        <w:t>’s</w:t>
      </w:r>
      <w:r w:rsidR="00D37354" w:rsidRPr="00263C4F">
        <w:t xml:space="preserve"> Route D-1 mirrors the boundary of the Lackawanna State Forest with adjacent privately owned lands.  PPL St. 4-R, p. 8. </w:t>
      </w:r>
    </w:p>
    <w:p w:rsidR="00D37354" w:rsidRPr="00263C4F" w:rsidRDefault="00D37354" w:rsidP="00BB43E3">
      <w:pPr>
        <w:pStyle w:val="BodyText2"/>
        <w:spacing w:after="0" w:line="360" w:lineRule="auto"/>
        <w:ind w:right="18" w:firstLine="1440"/>
      </w:pPr>
    </w:p>
    <w:p w:rsidR="00167353" w:rsidRPr="00263C4F" w:rsidRDefault="00167353" w:rsidP="00BB43E3">
      <w:pPr>
        <w:pStyle w:val="BodyText2"/>
        <w:spacing w:after="0" w:line="360" w:lineRule="auto"/>
        <w:ind w:right="18" w:firstLine="1440"/>
      </w:pPr>
      <w:r w:rsidRPr="00263C4F">
        <w:t>29</w:t>
      </w:r>
      <w:r w:rsidR="0030370E">
        <w:t>0</w:t>
      </w:r>
      <w:r w:rsidRPr="00263C4F">
        <w:t>.</w:t>
      </w:r>
      <w:r w:rsidRPr="00263C4F">
        <w:tab/>
        <w:t>T</w:t>
      </w:r>
      <w:r w:rsidR="00D37354" w:rsidRPr="00263C4F">
        <w:t xml:space="preserve">he Citizens’ Route crosses through the north central section of the Lackawanna State Forest, then turns northeast and crosses two additional sections of the Lackawanna State Forest.  PPL St. 4-R, p. 8.  </w:t>
      </w:r>
    </w:p>
    <w:p w:rsidR="00167353" w:rsidRPr="00263C4F" w:rsidRDefault="00167353" w:rsidP="00BB43E3">
      <w:pPr>
        <w:pStyle w:val="BodyText2"/>
        <w:spacing w:after="0" w:line="360" w:lineRule="auto"/>
        <w:ind w:right="18" w:firstLine="1440"/>
      </w:pPr>
    </w:p>
    <w:p w:rsidR="00167353" w:rsidRPr="00263C4F" w:rsidRDefault="00167353" w:rsidP="00BB43E3">
      <w:pPr>
        <w:pStyle w:val="BodyText2"/>
        <w:spacing w:after="0" w:line="360" w:lineRule="auto"/>
        <w:ind w:right="18" w:firstLine="1440"/>
      </w:pPr>
      <w:r w:rsidRPr="00263C4F">
        <w:t>29</w:t>
      </w:r>
      <w:r w:rsidR="0030370E">
        <w:t>1</w:t>
      </w:r>
      <w:r w:rsidRPr="00263C4F">
        <w:t>.</w:t>
      </w:r>
      <w:r w:rsidRPr="00263C4F">
        <w:tab/>
        <w:t>T</w:t>
      </w:r>
      <w:r w:rsidR="00D37354" w:rsidRPr="00263C4F">
        <w:t xml:space="preserve">he Citizens’ Route would traverse through isolated sections of forest that are presently much less fragmented by </w:t>
      </w:r>
      <w:r w:rsidR="00DB07BE">
        <w:t>huma</w:t>
      </w:r>
      <w:r w:rsidR="00D37354" w:rsidRPr="00263C4F">
        <w:t>n influenced land uses</w:t>
      </w:r>
      <w:r w:rsidR="005E17B4">
        <w:t xml:space="preserve"> than PPL’s Route D-1</w:t>
      </w:r>
      <w:r w:rsidR="007D1359">
        <w:t>.  PPL St. </w:t>
      </w:r>
      <w:r w:rsidR="00D37354" w:rsidRPr="00263C4F">
        <w:t>4-R, p. 9</w:t>
      </w:r>
      <w:r w:rsidRPr="00263C4F">
        <w:t>.</w:t>
      </w:r>
    </w:p>
    <w:p w:rsidR="00167353" w:rsidRPr="00263C4F" w:rsidRDefault="00167353" w:rsidP="00BB43E3">
      <w:pPr>
        <w:pStyle w:val="BodyText2"/>
        <w:spacing w:after="0" w:line="360" w:lineRule="auto"/>
        <w:ind w:right="18" w:firstLine="1440"/>
      </w:pPr>
    </w:p>
    <w:p w:rsidR="00167353" w:rsidRPr="00263C4F" w:rsidRDefault="00167353" w:rsidP="00BB43E3">
      <w:pPr>
        <w:pStyle w:val="BodyText2"/>
        <w:spacing w:after="0" w:line="360" w:lineRule="auto"/>
        <w:ind w:right="18" w:firstLine="1440"/>
      </w:pPr>
      <w:r w:rsidRPr="00263C4F">
        <w:t>29</w:t>
      </w:r>
      <w:r w:rsidR="0030370E">
        <w:t>2</w:t>
      </w:r>
      <w:r w:rsidRPr="00263C4F">
        <w:t>.</w:t>
      </w:r>
      <w:r w:rsidRPr="00263C4F">
        <w:tab/>
      </w:r>
      <w:r w:rsidR="00A414C3" w:rsidRPr="00263C4F">
        <w:t>North American Electric Reliability Corporation</w:t>
      </w:r>
      <w:r w:rsidR="00A414C3" w:rsidRPr="00263C4F">
        <w:t xml:space="preserve"> </w:t>
      </w:r>
      <w:r w:rsidR="00A414C3">
        <w:t>(</w:t>
      </w:r>
      <w:r w:rsidRPr="00263C4F">
        <w:t>NERC</w:t>
      </w:r>
      <w:r w:rsidR="00A414C3">
        <w:t>)</w:t>
      </w:r>
      <w:r w:rsidRPr="00263C4F">
        <w:t xml:space="preserve"> Standard FAC-003-1 requires that transmission facility owners, such as PPL, adopt and keep current a formal transmission vegetation management program that has been reviewed and approved by NERC.  PPL St. 7-R, p. 2.</w:t>
      </w:r>
    </w:p>
    <w:p w:rsidR="00167353" w:rsidRPr="00263C4F" w:rsidRDefault="00167353" w:rsidP="00BB43E3">
      <w:pPr>
        <w:pStyle w:val="BodyText2"/>
        <w:spacing w:after="0" w:line="360" w:lineRule="auto"/>
        <w:ind w:right="18" w:firstLine="1440"/>
      </w:pPr>
    </w:p>
    <w:p w:rsidR="00167353" w:rsidRPr="00263C4F" w:rsidRDefault="00CA1A83" w:rsidP="00BB43E3">
      <w:pPr>
        <w:pStyle w:val="BodyText2"/>
        <w:spacing w:after="0" w:line="360" w:lineRule="auto"/>
        <w:ind w:right="18" w:firstLine="1440"/>
      </w:pPr>
      <w:r>
        <w:t>29</w:t>
      </w:r>
      <w:r w:rsidR="0030370E">
        <w:t>3</w:t>
      </w:r>
      <w:r>
        <w:t>.</w:t>
      </w:r>
      <w:r w:rsidR="00167353" w:rsidRPr="00263C4F">
        <w:tab/>
        <w:t>The plan is required to specify clearances between vegetation and transmission conductors that must be maintained during all operating conditions.  PPL St. 7-R, p.</w:t>
      </w:r>
      <w:r>
        <w:t> </w:t>
      </w:r>
      <w:r w:rsidR="00167353" w:rsidRPr="00263C4F">
        <w:t xml:space="preserve">2.  </w:t>
      </w:r>
    </w:p>
    <w:p w:rsidR="00167353" w:rsidRPr="00263C4F" w:rsidRDefault="00167353" w:rsidP="00BB43E3">
      <w:pPr>
        <w:pStyle w:val="BodyText2"/>
        <w:spacing w:after="0" w:line="360" w:lineRule="auto"/>
        <w:ind w:right="18" w:firstLine="1440"/>
      </w:pPr>
    </w:p>
    <w:p w:rsidR="00962E54" w:rsidRPr="00263C4F" w:rsidRDefault="00167353" w:rsidP="00BB43E3">
      <w:pPr>
        <w:pStyle w:val="BodyText2"/>
        <w:spacing w:after="0" w:line="360" w:lineRule="auto"/>
        <w:ind w:right="18" w:firstLine="1440"/>
      </w:pPr>
      <w:r w:rsidRPr="00263C4F">
        <w:t>29</w:t>
      </w:r>
      <w:r w:rsidR="0030370E">
        <w:t>4</w:t>
      </w:r>
      <w:r w:rsidRPr="00263C4F">
        <w:t>.</w:t>
      </w:r>
      <w:r w:rsidRPr="00263C4F">
        <w:tab/>
        <w:t xml:space="preserve">NERC Standard FAC-003-1 is mandatory and binding on owners and operators of transmission systems, such as PPL.  PPL St. 7-R, p. 2. </w:t>
      </w:r>
    </w:p>
    <w:p w:rsidR="00962E54" w:rsidRPr="00263C4F" w:rsidRDefault="00962E54" w:rsidP="00BB43E3">
      <w:pPr>
        <w:pStyle w:val="BodyText2"/>
        <w:spacing w:after="0" w:line="360" w:lineRule="auto"/>
        <w:ind w:right="18" w:firstLine="1440"/>
      </w:pPr>
    </w:p>
    <w:p w:rsidR="00962E54" w:rsidRPr="00263C4F" w:rsidRDefault="00962E54" w:rsidP="00BB43E3">
      <w:pPr>
        <w:pStyle w:val="BodyText2"/>
        <w:spacing w:after="0" w:line="360" w:lineRule="auto"/>
        <w:ind w:firstLine="1440"/>
      </w:pPr>
      <w:r w:rsidRPr="00263C4F">
        <w:t>29</w:t>
      </w:r>
      <w:r w:rsidR="00A414C3">
        <w:t>5</w:t>
      </w:r>
      <w:r w:rsidRPr="00263C4F">
        <w:t>.</w:t>
      </w:r>
      <w:r w:rsidRPr="00263C4F">
        <w:tab/>
        <w:t>For new rights-of-way, such as those required for the Northeast-Pocono Reliability Project, PPL initially removes all vegetation except for grasses and herbaceous or non-woody plants in both the Wire and Border Zones.  PPL St. 7-R, p. 4.</w:t>
      </w:r>
    </w:p>
    <w:p w:rsidR="00962E54" w:rsidRPr="00263C4F" w:rsidRDefault="00962E54" w:rsidP="00BB43E3">
      <w:pPr>
        <w:pStyle w:val="BodyText2"/>
        <w:spacing w:after="0" w:line="360" w:lineRule="auto"/>
        <w:ind w:firstLine="1440"/>
      </w:pPr>
    </w:p>
    <w:p w:rsidR="00962E54" w:rsidRPr="00263C4F" w:rsidRDefault="00962E54" w:rsidP="00BB43E3">
      <w:pPr>
        <w:pStyle w:val="BodyText2"/>
        <w:spacing w:after="0" w:line="360" w:lineRule="auto"/>
        <w:ind w:firstLine="1440"/>
      </w:pPr>
      <w:r w:rsidRPr="00263C4F">
        <w:lastRenderedPageBreak/>
        <w:t>29</w:t>
      </w:r>
      <w:r w:rsidR="00A414C3">
        <w:t>6</w:t>
      </w:r>
      <w:r w:rsidRPr="00263C4F">
        <w:t>.</w:t>
      </w:r>
      <w:r w:rsidRPr="00263C4F">
        <w:tab/>
        <w:t xml:space="preserve">This is necessary to both establish the extent of the new right-of-way and to accommodate the many construction activities that will occur within the right-of-way to install new foundations, tower structures, and conductors.  PPL St. 7-R, p. 4.  </w:t>
      </w:r>
    </w:p>
    <w:p w:rsidR="00962E54" w:rsidRPr="00263C4F" w:rsidRDefault="00962E54" w:rsidP="00BB43E3">
      <w:pPr>
        <w:pStyle w:val="BodyText2"/>
        <w:spacing w:after="0" w:line="360" w:lineRule="auto"/>
        <w:ind w:firstLine="1440"/>
      </w:pPr>
    </w:p>
    <w:p w:rsidR="00962E54" w:rsidRPr="00263C4F" w:rsidRDefault="00962E54" w:rsidP="00BB43E3">
      <w:pPr>
        <w:pStyle w:val="BodyText2"/>
        <w:spacing w:after="0" w:line="360" w:lineRule="auto"/>
        <w:ind w:firstLine="1440"/>
      </w:pPr>
      <w:r w:rsidRPr="00263C4F">
        <w:t>29</w:t>
      </w:r>
      <w:r w:rsidR="00A414C3">
        <w:t>7</w:t>
      </w:r>
      <w:r w:rsidRPr="00263C4F">
        <w:t>.</w:t>
      </w:r>
      <w:r w:rsidRPr="00263C4F">
        <w:tab/>
        <w:t xml:space="preserve">After the initial clearing of a new right-of-way, compatible species are allowed to grow back and PPL then maintains the right-of-way by (i) selectively removing vegetation except grasses and herbaceous or non-woody plants in the Wire Zone and (ii) removing only non-compatible species in the Border Zone.  PPL St. 7-R, p. 4. </w:t>
      </w:r>
    </w:p>
    <w:p w:rsidR="00962E54" w:rsidRPr="00263C4F" w:rsidRDefault="00962E54" w:rsidP="00BB43E3">
      <w:pPr>
        <w:pStyle w:val="BodyText2"/>
        <w:spacing w:after="0" w:line="360" w:lineRule="auto"/>
      </w:pPr>
    </w:p>
    <w:p w:rsidR="00962E54" w:rsidRPr="00263C4F" w:rsidRDefault="00962E54" w:rsidP="00BB43E3">
      <w:pPr>
        <w:pStyle w:val="BodyText2"/>
        <w:spacing w:after="0" w:line="360" w:lineRule="auto"/>
        <w:ind w:firstLine="1440"/>
      </w:pPr>
      <w:r w:rsidRPr="00263C4F">
        <w:t>29</w:t>
      </w:r>
      <w:r w:rsidR="00A414C3">
        <w:t>8</w:t>
      </w:r>
      <w:r w:rsidRPr="00263C4F">
        <w:t>.</w:t>
      </w:r>
      <w:r w:rsidRPr="00263C4F">
        <w:tab/>
        <w:t xml:space="preserve">Clearing the entire width of a new right-of-way for the construction of a new high voltage transmission line is an industry best practice, and is PPL standard practice for the construction of a new high voltage transmission line.  PPL St. 7-RJ, p. 5. </w:t>
      </w:r>
    </w:p>
    <w:p w:rsidR="00872ADD" w:rsidRPr="00263C4F" w:rsidRDefault="00872ADD" w:rsidP="00BB43E3">
      <w:pPr>
        <w:pStyle w:val="BodyText2"/>
        <w:spacing w:after="0" w:line="360" w:lineRule="auto"/>
        <w:ind w:firstLine="1440"/>
      </w:pPr>
    </w:p>
    <w:p w:rsidR="003676CE" w:rsidRDefault="00A414C3" w:rsidP="00BB43E3">
      <w:pPr>
        <w:pStyle w:val="BodyText2"/>
        <w:spacing w:after="0" w:line="360" w:lineRule="auto"/>
        <w:ind w:firstLine="1440"/>
      </w:pPr>
      <w:r>
        <w:t>299</w:t>
      </w:r>
      <w:r w:rsidR="00872ADD" w:rsidRPr="00263C4F">
        <w:t>.</w:t>
      </w:r>
      <w:r w:rsidR="00872ADD" w:rsidRPr="00263C4F">
        <w:tab/>
        <w:t>As part of the required environmental studies, PPL conducts full wetland and waterway delineations that will define these features as well as any additional low-order perennial or intermittent streams that are not identified in the GIS stream data.  PPL St. 4-R, p. 12-13.</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t>30</w:t>
      </w:r>
      <w:r w:rsidR="00A414C3">
        <w:t>0</w:t>
      </w:r>
      <w:r w:rsidRPr="00263C4F">
        <w:t>.</w:t>
      </w:r>
      <w:r w:rsidRPr="00263C4F">
        <w:tab/>
        <w:t xml:space="preserve">Through this process, PPL has identified a total of 24 stream crossings for the West Pocono-North Pocono segment of the northeast-Pocono Reliability Project.  </w:t>
      </w:r>
      <w:r w:rsidR="00553D85" w:rsidRPr="00263C4F">
        <w:t>PPL</w:t>
      </w:r>
      <w:r w:rsidR="00553D85">
        <w:t xml:space="preserve"> </w:t>
      </w:r>
      <w:r w:rsidR="00553D85" w:rsidRPr="00263C4F">
        <w:t>St</w:t>
      </w:r>
      <w:r w:rsidRPr="00263C4F">
        <w:t>.</w:t>
      </w:r>
      <w:r w:rsidR="00CA1A83">
        <w:t> </w:t>
      </w:r>
      <w:r w:rsidRPr="00263C4F">
        <w:t>4</w:t>
      </w:r>
      <w:r w:rsidR="00CA1A83">
        <w:noBreakHyphen/>
      </w:r>
      <w:r w:rsidRPr="00263C4F">
        <w:t>R, p. 6.</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t>30</w:t>
      </w:r>
      <w:r w:rsidR="00A414C3">
        <w:t>1</w:t>
      </w:r>
      <w:r w:rsidRPr="00263C4F">
        <w:t>.</w:t>
      </w:r>
      <w:r w:rsidRPr="00263C4F">
        <w:tab/>
        <w:t xml:space="preserve">PPL is aware that many of the intermittent and perennial streams that will be spanned by the West Pocono-North Pocono segment are classified as </w:t>
      </w:r>
      <w:r w:rsidR="00A414C3">
        <w:t>exceptional value (</w:t>
      </w:r>
      <w:r w:rsidRPr="00263C4F">
        <w:t>EV</w:t>
      </w:r>
      <w:r w:rsidR="00A414C3">
        <w:t>)</w:t>
      </w:r>
      <w:r w:rsidRPr="00263C4F">
        <w:t xml:space="preserve"> by DEP or are considered Wild Trout Waters (Naturally Reproducing or Class A) by PFBC, and that the wetlands located in the floodplains of these streams are considered EV wetlands due to their association with these special waters.  PPL St. 4-R, p. 25.  </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t>30</w:t>
      </w:r>
      <w:r w:rsidR="00A414C3">
        <w:t>2</w:t>
      </w:r>
      <w:r w:rsidRPr="00263C4F">
        <w:t>.</w:t>
      </w:r>
      <w:r w:rsidRPr="00263C4F">
        <w:tab/>
        <w:t xml:space="preserve">PPL has defined an alignment for the West Pocono-North Pocono segment that will result in no permanent encroachment upon any of the streams and only three poles are located within two separate EV wetlands.  PPL St. 4-R, p. 9-10.  </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lastRenderedPageBreak/>
        <w:t>30</w:t>
      </w:r>
      <w:r w:rsidR="00A414C3">
        <w:t>3</w:t>
      </w:r>
      <w:r w:rsidRPr="00263C4F">
        <w:t>.</w:t>
      </w:r>
      <w:r w:rsidRPr="00263C4F">
        <w:tab/>
        <w:t xml:space="preserve">Stream impacts will be limited to the removal of the riparian zone trees at all of the crossings and </w:t>
      </w:r>
      <w:r w:rsidR="00A414C3">
        <w:t xml:space="preserve">the construction of </w:t>
      </w:r>
      <w:r w:rsidRPr="00263C4F">
        <w:t>approximately six temporary stream crossings, which will be removed upon completion of the project.  PPL St. 4-R-2, p. 26.</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t>30</w:t>
      </w:r>
      <w:r w:rsidR="00A414C3">
        <w:t>4</w:t>
      </w:r>
      <w:r w:rsidRPr="00263C4F">
        <w:t>.</w:t>
      </w:r>
      <w:r w:rsidRPr="00263C4F">
        <w:tab/>
        <w:t xml:space="preserve">Prior to and during construction, PPL will design the project to minimize earth disturbance associated with the project construction to the extent </w:t>
      </w:r>
      <w:r w:rsidR="001205D4" w:rsidRPr="00263C4F">
        <w:t>practicable</w:t>
      </w:r>
      <w:r w:rsidRPr="00263C4F">
        <w:t xml:space="preserve"> and temporary access roads and work areas will be restored following construction.  PPL St. 4-R-2, p. 16.  </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t>30</w:t>
      </w:r>
      <w:r w:rsidR="00A414C3">
        <w:t>5</w:t>
      </w:r>
      <w:r w:rsidRPr="00263C4F">
        <w:t>.</w:t>
      </w:r>
      <w:r w:rsidRPr="00263C4F">
        <w:tab/>
        <w:t xml:space="preserve">With respect to soil erosion and sedimentation and crossings of jurisdictional waters, PPL is required through the federal and state permitting process to account for any impacts to intermittent and perennial streams.  PPL St. 4-R-2, p. 12-13.  </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t>30</w:t>
      </w:r>
      <w:r w:rsidR="00A414C3">
        <w:t>6</w:t>
      </w:r>
      <w:r w:rsidRPr="00263C4F">
        <w:t>.</w:t>
      </w:r>
      <w:r w:rsidRPr="00263C4F">
        <w:tab/>
        <w:t xml:space="preserve">As part of the required environmental studies and permitting process, full wetland and waterway delineations are conducted that will define these features as well as any additional low-order perennial or intermittent streams that were not initially identified.  PPL St. 4-R-2, p. 12-13. </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t>30</w:t>
      </w:r>
      <w:r w:rsidR="00A414C3">
        <w:t>7</w:t>
      </w:r>
      <w:r w:rsidRPr="00263C4F">
        <w:t>.</w:t>
      </w:r>
      <w:r w:rsidRPr="00263C4F">
        <w:tab/>
        <w:t>PPL will prepare erosion and sedimentation control plans in accordance with DEP regulations found at Title 25, Chapter 102 of the Pennsylvania Administrative Code and consistent with DEP’s standards and guidance.  PPL St. 4-R-2, p. 12-13.</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t>30</w:t>
      </w:r>
      <w:r w:rsidR="00A414C3">
        <w:t>8</w:t>
      </w:r>
      <w:r w:rsidRPr="00263C4F">
        <w:t>.</w:t>
      </w:r>
      <w:r w:rsidRPr="00263C4F">
        <w:tab/>
        <w:t xml:space="preserve">The erosion and sedimentation control plans will present best management practice measures that will limit the potential for erosion and sediment migration for the specific work activities, including construction of poles, temporary workspace requirements/dimensions, and access roads.  PPL St. 4-R-2, p. 13-14.  </w:t>
      </w:r>
    </w:p>
    <w:p w:rsidR="00872ADD" w:rsidRPr="00263C4F" w:rsidRDefault="00872ADD" w:rsidP="00BB43E3">
      <w:pPr>
        <w:pStyle w:val="BodyText2"/>
        <w:spacing w:after="0" w:line="360" w:lineRule="auto"/>
        <w:ind w:firstLine="1440"/>
      </w:pPr>
    </w:p>
    <w:p w:rsidR="00872ADD" w:rsidRPr="00263C4F" w:rsidRDefault="00872ADD" w:rsidP="00BB43E3">
      <w:pPr>
        <w:pStyle w:val="BodyText2"/>
        <w:spacing w:after="0" w:line="360" w:lineRule="auto"/>
        <w:ind w:firstLine="1440"/>
      </w:pPr>
      <w:r w:rsidRPr="00263C4F">
        <w:t>3</w:t>
      </w:r>
      <w:r w:rsidR="00A414C3">
        <w:t>09</w:t>
      </w:r>
      <w:r w:rsidRPr="00263C4F">
        <w:t>.</w:t>
      </w:r>
      <w:r w:rsidRPr="00263C4F">
        <w:tab/>
        <w:t>Following construction, PPL will continue to inspect and maintain erosion and sedimentation best management practice measures until disturbed areas are restored through vegetal stabilization in accordance with permit conditions.  PPL St. 4-R-2, p. 17, 25-27.</w:t>
      </w:r>
    </w:p>
    <w:p w:rsidR="00872ADD" w:rsidRPr="00263C4F" w:rsidRDefault="00872ADD" w:rsidP="00BB43E3">
      <w:pPr>
        <w:pStyle w:val="BodyText2"/>
        <w:spacing w:after="0" w:line="360" w:lineRule="auto"/>
        <w:ind w:firstLine="1440"/>
      </w:pPr>
    </w:p>
    <w:p w:rsidR="0039592B" w:rsidRPr="00263C4F" w:rsidRDefault="0039592B" w:rsidP="00BB43E3">
      <w:pPr>
        <w:pStyle w:val="BodyText2"/>
        <w:spacing w:after="0" w:line="360" w:lineRule="auto"/>
        <w:ind w:firstLine="1440"/>
      </w:pPr>
      <w:r w:rsidRPr="00263C4F">
        <w:lastRenderedPageBreak/>
        <w:t>31</w:t>
      </w:r>
      <w:r w:rsidR="00A414C3">
        <w:t>0</w:t>
      </w:r>
      <w:r w:rsidRPr="00263C4F">
        <w:t>.</w:t>
      </w:r>
      <w:r w:rsidRPr="00263C4F">
        <w:tab/>
        <w:t>T</w:t>
      </w:r>
      <w:r w:rsidR="00872ADD" w:rsidRPr="00263C4F">
        <w:t>he Northeast-Pocono Reliability Project will be designed and constructed to minimize the duration of disturbance resulting from stream and wetland crossings and to satisfy any DEP timing restrictions for working in the respective streams.</w:t>
      </w:r>
      <w:r w:rsidRPr="00263C4F">
        <w:t xml:space="preserve">  PPL St. 4-R-2, p. 27.</w:t>
      </w:r>
    </w:p>
    <w:p w:rsidR="0039592B" w:rsidRPr="00263C4F" w:rsidRDefault="0039592B" w:rsidP="00BB43E3">
      <w:pPr>
        <w:pStyle w:val="BodyText2"/>
        <w:spacing w:after="0" w:line="360" w:lineRule="auto"/>
        <w:ind w:firstLine="1440"/>
      </w:pPr>
    </w:p>
    <w:p w:rsidR="0039592B" w:rsidRPr="00263C4F" w:rsidRDefault="0039592B" w:rsidP="00BB43E3">
      <w:pPr>
        <w:pStyle w:val="BodyText2"/>
        <w:spacing w:after="0" w:line="360" w:lineRule="auto"/>
        <w:ind w:firstLine="1440"/>
      </w:pPr>
      <w:r w:rsidRPr="00263C4F">
        <w:t>31</w:t>
      </w:r>
      <w:r w:rsidR="00A414C3">
        <w:t>1</w:t>
      </w:r>
      <w:r w:rsidRPr="00263C4F">
        <w:t>.</w:t>
      </w:r>
      <w:r w:rsidRPr="00263C4F">
        <w:tab/>
      </w:r>
      <w:r w:rsidR="00872ADD" w:rsidRPr="00263C4F">
        <w:t xml:space="preserve">In this regard, stream crossings will be designed in accordance with DEP guidance to allow for natural stream flow to continue through the crossing and to limit impact to the stream bed and banks.  </w:t>
      </w:r>
      <w:r w:rsidRPr="00263C4F">
        <w:t>PPL St. 4-R-2, p. 27.</w:t>
      </w:r>
    </w:p>
    <w:p w:rsidR="0039592B" w:rsidRPr="00263C4F" w:rsidRDefault="0039592B" w:rsidP="00BB43E3">
      <w:pPr>
        <w:pStyle w:val="BodyText2"/>
        <w:spacing w:after="0" w:line="360" w:lineRule="auto"/>
        <w:ind w:firstLine="1440"/>
      </w:pPr>
    </w:p>
    <w:p w:rsidR="00872ADD" w:rsidRPr="00263C4F" w:rsidRDefault="0039592B" w:rsidP="00BB43E3">
      <w:pPr>
        <w:pStyle w:val="BodyText2"/>
        <w:spacing w:after="0" w:line="360" w:lineRule="auto"/>
        <w:ind w:firstLine="1440"/>
      </w:pPr>
      <w:r w:rsidRPr="00263C4F">
        <w:t>31</w:t>
      </w:r>
      <w:r w:rsidR="00A414C3">
        <w:t>2</w:t>
      </w:r>
      <w:r w:rsidRPr="00263C4F">
        <w:t>.</w:t>
      </w:r>
      <w:r w:rsidRPr="00263C4F">
        <w:tab/>
      </w:r>
      <w:r w:rsidR="00872ADD" w:rsidRPr="00263C4F">
        <w:t>Crossings will be installed and maintained in accordance with the design requirements and all permit conditions.  PPL St. 4-R-2, p. 27.</w:t>
      </w:r>
    </w:p>
    <w:p w:rsidR="0039592B" w:rsidRPr="00263C4F" w:rsidRDefault="0039592B" w:rsidP="00BB43E3">
      <w:pPr>
        <w:pStyle w:val="BodyText2"/>
        <w:spacing w:after="0" w:line="360" w:lineRule="auto"/>
        <w:ind w:firstLine="1440"/>
      </w:pPr>
    </w:p>
    <w:p w:rsidR="007063DF" w:rsidRPr="00263C4F" w:rsidRDefault="0039592B" w:rsidP="00BB43E3">
      <w:pPr>
        <w:pStyle w:val="BodyText2"/>
        <w:spacing w:after="0" w:line="360" w:lineRule="auto"/>
        <w:ind w:firstLine="1440"/>
      </w:pPr>
      <w:r w:rsidRPr="00263C4F">
        <w:t>31</w:t>
      </w:r>
      <w:r w:rsidR="00A414C3">
        <w:t>3</w:t>
      </w:r>
      <w:r w:rsidR="007063DF" w:rsidRPr="00263C4F">
        <w:t>.</w:t>
      </w:r>
      <w:r w:rsidR="007063DF" w:rsidRPr="00263C4F">
        <w:tab/>
        <w:t>The use of herbicides is a key component of PPL’s vegetation management program to effectively manage undesirable vegetation conditions within rights-of-way.  PPL</w:t>
      </w:r>
      <w:r w:rsidR="007D1359">
        <w:t> </w:t>
      </w:r>
      <w:r w:rsidR="007063DF" w:rsidRPr="00263C4F">
        <w:t>St.</w:t>
      </w:r>
      <w:r w:rsidR="007D1359">
        <w:t> </w:t>
      </w:r>
      <w:r w:rsidR="007063DF" w:rsidRPr="00263C4F">
        <w:t>7</w:t>
      </w:r>
      <w:r w:rsidR="007D1359">
        <w:noBreakHyphen/>
      </w:r>
      <w:r w:rsidR="007063DF" w:rsidRPr="00263C4F">
        <w:t xml:space="preserve">R, p. 10.  </w:t>
      </w:r>
    </w:p>
    <w:p w:rsidR="007063DF" w:rsidRPr="00263C4F" w:rsidRDefault="007063DF" w:rsidP="00BB43E3">
      <w:pPr>
        <w:pStyle w:val="BodyText2"/>
        <w:spacing w:after="0" w:line="360" w:lineRule="auto"/>
        <w:ind w:firstLine="1440"/>
      </w:pPr>
    </w:p>
    <w:p w:rsidR="007063DF" w:rsidRPr="00263C4F" w:rsidRDefault="007063DF" w:rsidP="00BB43E3">
      <w:pPr>
        <w:pStyle w:val="BodyText2"/>
        <w:spacing w:after="0" w:line="360" w:lineRule="auto"/>
        <w:ind w:firstLine="1440"/>
      </w:pPr>
      <w:r w:rsidRPr="00263C4F">
        <w:t>31</w:t>
      </w:r>
      <w:r w:rsidR="00A414C3">
        <w:t>4</w:t>
      </w:r>
      <w:r w:rsidRPr="00263C4F">
        <w:t>.</w:t>
      </w:r>
      <w:r w:rsidRPr="00263C4F">
        <w:tab/>
        <w:t>PPL’s vegetation management contractors are licensed by the Pennsylvania Department of Agriculture as Certified Commercial Pesticide Applicators and only apply herbicide products which have been approved for use on utility rights-of-way by the U.S. Environmental Protection Agency.  PPL St. 7-R, p. 11.</w:t>
      </w:r>
    </w:p>
    <w:p w:rsidR="007063DF" w:rsidRPr="00263C4F" w:rsidRDefault="007063DF" w:rsidP="00BB43E3">
      <w:pPr>
        <w:pStyle w:val="BodyText2"/>
        <w:spacing w:after="0" w:line="360" w:lineRule="auto"/>
        <w:ind w:firstLine="1440"/>
      </w:pPr>
    </w:p>
    <w:p w:rsidR="007063DF" w:rsidRPr="00263C4F" w:rsidRDefault="007063DF" w:rsidP="00BB43E3">
      <w:pPr>
        <w:pStyle w:val="BodyText2"/>
        <w:spacing w:after="0" w:line="360" w:lineRule="auto"/>
        <w:ind w:firstLine="1440"/>
      </w:pPr>
      <w:r w:rsidRPr="00263C4F">
        <w:t>31</w:t>
      </w:r>
      <w:r w:rsidR="00A414C3">
        <w:t>5</w:t>
      </w:r>
      <w:r w:rsidRPr="00263C4F">
        <w:t>.</w:t>
      </w:r>
      <w:r w:rsidRPr="00263C4F">
        <w:tab/>
        <w:t>PPL does not use any aerial herbicide application techniques and herbicides are applied manually by trained professionals.  PPL St. 7-R, p. 11.</w:t>
      </w:r>
    </w:p>
    <w:p w:rsidR="007063DF" w:rsidRPr="00263C4F" w:rsidRDefault="007063DF" w:rsidP="00BB43E3">
      <w:pPr>
        <w:pStyle w:val="BodyText2"/>
        <w:spacing w:after="0" w:line="360" w:lineRule="auto"/>
      </w:pPr>
    </w:p>
    <w:p w:rsidR="007063DF" w:rsidRPr="00263C4F" w:rsidRDefault="007063DF" w:rsidP="00BB43E3">
      <w:pPr>
        <w:pStyle w:val="BodyText2"/>
        <w:spacing w:after="0" w:line="360" w:lineRule="auto"/>
        <w:ind w:firstLine="1440"/>
      </w:pPr>
      <w:r w:rsidRPr="00263C4F">
        <w:t>31</w:t>
      </w:r>
      <w:r w:rsidR="00A414C3">
        <w:t>6</w:t>
      </w:r>
      <w:r w:rsidRPr="00263C4F">
        <w:t>.</w:t>
      </w:r>
      <w:r w:rsidRPr="00263C4F">
        <w:tab/>
        <w:t>Only those species that require control are treated, such as non-compatible and invasive species.  PPL St. 5-R, p. 10-11.</w:t>
      </w:r>
    </w:p>
    <w:p w:rsidR="007063DF" w:rsidRPr="00263C4F" w:rsidRDefault="007063DF" w:rsidP="00BB43E3">
      <w:pPr>
        <w:pStyle w:val="BodyText2"/>
        <w:spacing w:after="0" w:line="360" w:lineRule="auto"/>
        <w:ind w:firstLine="1440"/>
      </w:pPr>
      <w:r w:rsidRPr="00263C4F">
        <w:t xml:space="preserve"> </w:t>
      </w:r>
    </w:p>
    <w:p w:rsidR="007063DF" w:rsidRPr="00263C4F" w:rsidRDefault="007063DF" w:rsidP="00BB43E3">
      <w:pPr>
        <w:pStyle w:val="BodyText2"/>
        <w:spacing w:after="0" w:line="360" w:lineRule="auto"/>
        <w:ind w:firstLine="1440"/>
      </w:pPr>
      <w:r w:rsidRPr="00263C4F">
        <w:t>31</w:t>
      </w:r>
      <w:r w:rsidR="00A414C3">
        <w:t>7</w:t>
      </w:r>
      <w:r w:rsidRPr="00263C4F">
        <w:t>.</w:t>
      </w:r>
      <w:r w:rsidRPr="00263C4F">
        <w:tab/>
        <w:t xml:space="preserve">PPL does not apply herbicides in the following areas or situations:  pastures within 50 feet of any body of water, except that PPL will use herbicides approved for watershed/aquatic use for stump treatments; within any actively maintained orchard or cultivated planting; near susceptible crops or other non-target vegetation where drift, runoff, or vapors can cause injury; where weather conditions create excessive drift; on rights-of-way under jurisdiction of the DCNR, </w:t>
      </w:r>
      <w:r w:rsidR="00A414C3">
        <w:t>Pennsylvania Game Commission (</w:t>
      </w:r>
      <w:r w:rsidRPr="00263C4F">
        <w:t>PGC</w:t>
      </w:r>
      <w:r w:rsidR="00A414C3">
        <w:t>)</w:t>
      </w:r>
      <w:r w:rsidRPr="00263C4F">
        <w:t xml:space="preserve">, PFBC, and the U. S. Park Service unless prior </w:t>
      </w:r>
      <w:r w:rsidRPr="00263C4F">
        <w:lastRenderedPageBreak/>
        <w:t>approval is granted by these agencies; on watershed properties, or in the vicinity of springs, irrigation ditches, or other potable water sources, unless prior approval is granted by the property owner for use of a watershed/aquatic approved herbicide; in gullies or ravines where tree clearing is m</w:t>
      </w:r>
      <w:r w:rsidR="007F5EA5">
        <w:t xml:space="preserve">inimal.  PPL St. 7-R, p. 11.  </w:t>
      </w:r>
    </w:p>
    <w:p w:rsidR="007063DF" w:rsidRPr="00263C4F" w:rsidRDefault="007063DF" w:rsidP="00BB43E3">
      <w:pPr>
        <w:pStyle w:val="BodyText2"/>
        <w:spacing w:after="0" w:line="360" w:lineRule="auto"/>
        <w:ind w:firstLine="1440"/>
      </w:pPr>
    </w:p>
    <w:p w:rsidR="007063DF" w:rsidRPr="00263C4F" w:rsidRDefault="007063DF" w:rsidP="00BB43E3">
      <w:pPr>
        <w:pStyle w:val="BodyText2"/>
        <w:spacing w:after="0" w:line="360" w:lineRule="auto"/>
        <w:ind w:firstLine="1440"/>
      </w:pPr>
      <w:r w:rsidRPr="00263C4F">
        <w:t>31</w:t>
      </w:r>
      <w:r w:rsidR="00A414C3">
        <w:t>8</w:t>
      </w:r>
      <w:r w:rsidRPr="00263C4F">
        <w:t>.</w:t>
      </w:r>
      <w:r w:rsidRPr="00263C4F">
        <w:tab/>
        <w:t>PPL will only use watershed/aquatic approved herbicide near watershed areas, and will comply with all federal and state requirements regarding the use of herbicides, including in areas near EV streams, EV wetlands, and vernal pools.  PPL St. 7-R, p. 11.</w:t>
      </w:r>
    </w:p>
    <w:p w:rsidR="007063DF" w:rsidRPr="00263C4F" w:rsidRDefault="007063DF" w:rsidP="00BB43E3">
      <w:pPr>
        <w:pStyle w:val="BodyText2"/>
        <w:spacing w:after="0" w:line="360" w:lineRule="auto"/>
      </w:pPr>
    </w:p>
    <w:p w:rsidR="00A961AF" w:rsidRPr="00263C4F" w:rsidRDefault="007063DF" w:rsidP="00BB43E3">
      <w:pPr>
        <w:pStyle w:val="BodyText2"/>
        <w:spacing w:after="0" w:line="360" w:lineRule="auto"/>
        <w:ind w:firstLine="1440"/>
      </w:pPr>
      <w:r w:rsidRPr="00263C4F">
        <w:t>3</w:t>
      </w:r>
      <w:r w:rsidR="00A414C3">
        <w:t>19</w:t>
      </w:r>
      <w:r w:rsidRPr="00263C4F">
        <w:t>.</w:t>
      </w:r>
      <w:r w:rsidRPr="00263C4F">
        <w:tab/>
        <w:t xml:space="preserve">Of the 477 total monopoles for the entire </w:t>
      </w:r>
      <w:r w:rsidR="00A961AF" w:rsidRPr="00263C4F">
        <w:t>N</w:t>
      </w:r>
      <w:r w:rsidRPr="00263C4F">
        <w:t xml:space="preserve">ortheast-Pocono Reliability Project, only 16 (3%) would be in a wetland and only 14 (3%) would infringe upon a riparian zone around a stream.  </w:t>
      </w:r>
      <w:r w:rsidR="00A961AF" w:rsidRPr="00263C4F">
        <w:t>PPL St. 4-R-2, p. 9-10, PPL St. 4-RJ, p. 7.</w:t>
      </w:r>
    </w:p>
    <w:p w:rsidR="00A961AF" w:rsidRPr="00263C4F" w:rsidRDefault="00A961AF" w:rsidP="00BB43E3">
      <w:pPr>
        <w:pStyle w:val="BodyText2"/>
        <w:spacing w:after="0" w:line="360" w:lineRule="auto"/>
        <w:ind w:firstLine="1440"/>
      </w:pPr>
    </w:p>
    <w:p w:rsidR="007063DF" w:rsidRPr="00263C4F" w:rsidRDefault="00A961AF" w:rsidP="00BB43E3">
      <w:pPr>
        <w:pStyle w:val="BodyText2"/>
        <w:spacing w:after="0" w:line="360" w:lineRule="auto"/>
        <w:ind w:firstLine="1440"/>
      </w:pPr>
      <w:r w:rsidRPr="00263C4F">
        <w:t>32</w:t>
      </w:r>
      <w:r w:rsidR="00A414C3">
        <w:t>0</w:t>
      </w:r>
      <w:r w:rsidRPr="00263C4F">
        <w:t>.</w:t>
      </w:r>
      <w:r w:rsidRPr="00263C4F">
        <w:tab/>
      </w:r>
      <w:r w:rsidR="007063DF" w:rsidRPr="00263C4F">
        <w:t xml:space="preserve">For the West Pocono-North Pocono segment, including the North Pocono 138 kV Connector lines, of the 183 total poles for this segment, only 3 poles are located in a wetland (less than 2%) and only 4 within a stream riparian area (approximately 2%).  </w:t>
      </w:r>
      <w:r w:rsidRPr="00263C4F">
        <w:t xml:space="preserve">PPL St. 4-R-2, p. 9-10, PPL St. 4-RJ, p. 7.  </w:t>
      </w:r>
    </w:p>
    <w:p w:rsidR="007063DF" w:rsidRPr="00263C4F" w:rsidRDefault="007063DF" w:rsidP="00BB43E3">
      <w:pPr>
        <w:pStyle w:val="BodyText2"/>
        <w:spacing w:after="0" w:line="360" w:lineRule="auto"/>
      </w:pPr>
    </w:p>
    <w:p w:rsidR="0039592B" w:rsidRPr="00263C4F" w:rsidRDefault="00A961AF" w:rsidP="00BB43E3">
      <w:pPr>
        <w:pStyle w:val="BodyText2"/>
        <w:spacing w:after="0" w:line="360" w:lineRule="auto"/>
        <w:ind w:firstLine="1440"/>
      </w:pPr>
      <w:r w:rsidRPr="00263C4F">
        <w:t>32</w:t>
      </w:r>
      <w:r w:rsidR="00A414C3">
        <w:t>1</w:t>
      </w:r>
      <w:r w:rsidRPr="00263C4F">
        <w:t>.</w:t>
      </w:r>
      <w:r w:rsidRPr="00263C4F">
        <w:tab/>
      </w:r>
      <w:r w:rsidR="007063DF" w:rsidRPr="00263C4F">
        <w:t xml:space="preserve">With respect to the use of heavy machinery or equipment near EV streams and wetlands, prior to and during construction, PPL will design the project to minimize earth disturbance associated with the project construction, including equipment operation, and its encroachment into riparian buffers to the extent practicable.  </w:t>
      </w:r>
      <w:r w:rsidRPr="00263C4F">
        <w:t>PPL St. 4-R-2, p. 16.</w:t>
      </w:r>
    </w:p>
    <w:p w:rsidR="00A961AF" w:rsidRPr="00263C4F" w:rsidRDefault="00A961AF" w:rsidP="00BB43E3">
      <w:pPr>
        <w:pStyle w:val="BodyText2"/>
        <w:spacing w:after="0" w:line="360" w:lineRule="auto"/>
      </w:pPr>
    </w:p>
    <w:p w:rsidR="00872ADD" w:rsidRPr="00263C4F" w:rsidRDefault="00C705F2" w:rsidP="00BB43E3">
      <w:pPr>
        <w:pStyle w:val="BodyText2"/>
        <w:spacing w:after="0" w:line="360" w:lineRule="auto"/>
      </w:pPr>
      <w:r w:rsidRPr="00C705F2">
        <w:t>H.</w:t>
      </w:r>
      <w:r w:rsidRPr="00C705F2">
        <w:tab/>
      </w:r>
      <w:r>
        <w:rPr>
          <w:u w:val="single"/>
        </w:rPr>
        <w:t>Zoning Petitions</w:t>
      </w:r>
      <w:r w:rsidR="007D1359">
        <w:rPr>
          <w:u w:val="single"/>
        </w:rPr>
        <w:fldChar w:fldCharType="begin"/>
      </w:r>
      <w:r w:rsidR="007D1359">
        <w:instrText xml:space="preserve"> TC "</w:instrText>
      </w:r>
      <w:bookmarkStart w:id="31" w:name="_Toc368562995"/>
      <w:bookmarkStart w:id="32" w:name="_Toc368563512"/>
      <w:bookmarkStart w:id="33" w:name="_Toc368563911"/>
      <w:r w:rsidR="007D1359" w:rsidRPr="001B595F">
        <w:instrText>H.</w:instrText>
      </w:r>
      <w:r w:rsidR="007D1359" w:rsidRPr="001B595F">
        <w:tab/>
      </w:r>
      <w:r w:rsidR="007D1359" w:rsidRPr="001B595F">
        <w:rPr>
          <w:u w:val="single"/>
        </w:rPr>
        <w:instrText>Zoning Petitions</w:instrText>
      </w:r>
      <w:bookmarkEnd w:id="31"/>
      <w:bookmarkEnd w:id="32"/>
      <w:bookmarkEnd w:id="33"/>
      <w:r w:rsidR="007D1359">
        <w:instrText xml:space="preserve">" \f C \l "2" </w:instrText>
      </w:r>
      <w:r w:rsidR="007D1359">
        <w:rPr>
          <w:u w:val="single"/>
        </w:rPr>
        <w:fldChar w:fldCharType="end"/>
      </w:r>
    </w:p>
    <w:p w:rsidR="00BC341B" w:rsidRDefault="00BC341B" w:rsidP="00BB43E3">
      <w:pPr>
        <w:pStyle w:val="BodyText2"/>
        <w:spacing w:after="0" w:line="360" w:lineRule="auto"/>
        <w:ind w:firstLine="1440"/>
      </w:pPr>
    </w:p>
    <w:p w:rsidR="00A961AF" w:rsidRPr="00263C4F" w:rsidRDefault="00A961AF" w:rsidP="00BB43E3">
      <w:pPr>
        <w:pStyle w:val="BodyText2"/>
        <w:spacing w:after="0" w:line="360" w:lineRule="auto"/>
        <w:ind w:firstLine="1440"/>
        <w:rPr>
          <w:rFonts w:cs="Arial"/>
          <w:szCs w:val="20"/>
        </w:rPr>
      </w:pPr>
      <w:r w:rsidRPr="00263C4F">
        <w:t>32</w:t>
      </w:r>
      <w:r w:rsidR="00A414C3">
        <w:t>2</w:t>
      </w:r>
      <w:r w:rsidRPr="00263C4F">
        <w:t>.</w:t>
      </w:r>
      <w:r w:rsidRPr="00263C4F">
        <w:tab/>
      </w:r>
      <w:r w:rsidRPr="00263C4F">
        <w:rPr>
          <w:rFonts w:cs="Arial"/>
          <w:szCs w:val="23"/>
        </w:rPr>
        <w:t xml:space="preserve">The </w:t>
      </w:r>
      <w:r w:rsidRPr="00263C4F">
        <w:rPr>
          <w:rFonts w:cs="Arial"/>
          <w:szCs w:val="21"/>
        </w:rPr>
        <w:t xml:space="preserve">area </w:t>
      </w:r>
      <w:r w:rsidRPr="00263C4F">
        <w:rPr>
          <w:rFonts w:cs="Arial"/>
          <w:szCs w:val="25"/>
        </w:rPr>
        <w:t xml:space="preserve">for </w:t>
      </w:r>
      <w:r w:rsidRPr="00263C4F">
        <w:rPr>
          <w:rFonts w:cs="Arial"/>
          <w:szCs w:val="23"/>
        </w:rPr>
        <w:t xml:space="preserve">the West </w:t>
      </w:r>
      <w:r w:rsidRPr="00263C4F">
        <w:rPr>
          <w:rFonts w:cs="Arial"/>
          <w:szCs w:val="22"/>
        </w:rPr>
        <w:t xml:space="preserve">Pocono Substation </w:t>
      </w:r>
      <w:r w:rsidRPr="00263C4F">
        <w:rPr>
          <w:rFonts w:cs="Arial"/>
          <w:szCs w:val="29"/>
        </w:rPr>
        <w:t xml:space="preserve">will </w:t>
      </w:r>
      <w:r w:rsidRPr="00263C4F">
        <w:rPr>
          <w:rFonts w:cs="Arial"/>
          <w:szCs w:val="23"/>
        </w:rPr>
        <w:t xml:space="preserve">occupy </w:t>
      </w:r>
      <w:r w:rsidRPr="00263C4F">
        <w:rPr>
          <w:rFonts w:cs="Arial"/>
          <w:szCs w:val="22"/>
        </w:rPr>
        <w:t>approxim</w:t>
      </w:r>
      <w:r w:rsidRPr="00263C4F">
        <w:rPr>
          <w:rFonts w:cs="Arial"/>
          <w:szCs w:val="21"/>
        </w:rPr>
        <w:t xml:space="preserve">ately </w:t>
      </w:r>
      <w:r w:rsidRPr="00263C4F">
        <w:rPr>
          <w:rFonts w:cs="Arial"/>
          <w:szCs w:val="23"/>
        </w:rPr>
        <w:t xml:space="preserve">7.55 </w:t>
      </w:r>
      <w:r w:rsidRPr="00263C4F">
        <w:rPr>
          <w:rFonts w:cs="Arial"/>
          <w:szCs w:val="25"/>
        </w:rPr>
        <w:t xml:space="preserve">acres.  </w:t>
      </w:r>
      <w:r w:rsidRPr="00263C4F">
        <w:t>PPL St.</w:t>
      </w:r>
      <w:r w:rsidR="00A414C3">
        <w:t xml:space="preserve"> </w:t>
      </w:r>
      <w:r w:rsidRPr="00263C4F">
        <w:t>WP-1, p. 6.</w:t>
      </w:r>
      <w:r w:rsidRPr="00263C4F">
        <w:rPr>
          <w:rFonts w:cs="Arial"/>
          <w:szCs w:val="25"/>
        </w:rPr>
        <w:t xml:space="preserve">  </w:t>
      </w:r>
    </w:p>
    <w:p w:rsidR="00A961AF" w:rsidRPr="00263C4F" w:rsidRDefault="00A961AF" w:rsidP="00BB43E3">
      <w:pPr>
        <w:adjustRightInd w:val="0"/>
        <w:spacing w:line="360" w:lineRule="auto"/>
        <w:rPr>
          <w:rFonts w:ascii="Times New Roman" w:hAnsi="Times New Roman" w:cs="Arial"/>
          <w:szCs w:val="20"/>
        </w:rPr>
      </w:pPr>
    </w:p>
    <w:p w:rsidR="00A961AF" w:rsidRPr="00263C4F" w:rsidRDefault="00A961AF" w:rsidP="00BB43E3">
      <w:pPr>
        <w:pStyle w:val="BodyText2"/>
        <w:spacing w:after="0" w:line="360" w:lineRule="auto"/>
        <w:ind w:firstLine="1440"/>
      </w:pPr>
      <w:r w:rsidRPr="00263C4F">
        <w:t>32</w:t>
      </w:r>
      <w:r w:rsidR="00A414C3">
        <w:t>3</w:t>
      </w:r>
      <w:r w:rsidRPr="00263C4F">
        <w:t>.</w:t>
      </w:r>
      <w:r w:rsidRPr="00263C4F">
        <w:tab/>
        <w:t>The new West Pocono Substation will include a building.  PPL St.</w:t>
      </w:r>
      <w:r w:rsidR="00A414C3">
        <w:t xml:space="preserve"> </w:t>
      </w:r>
      <w:r w:rsidRPr="00263C4F">
        <w:t>WP-1, p. 6.</w:t>
      </w:r>
      <w:r w:rsidRPr="00263C4F">
        <w:rPr>
          <w:rFonts w:cs="Arial"/>
          <w:szCs w:val="25"/>
        </w:rPr>
        <w:t xml:space="preserve">  </w:t>
      </w:r>
    </w:p>
    <w:p w:rsidR="00A961AF" w:rsidRPr="00263C4F" w:rsidRDefault="00A961AF" w:rsidP="00BB43E3">
      <w:pPr>
        <w:pStyle w:val="BodyText2"/>
        <w:spacing w:after="0" w:line="360" w:lineRule="auto"/>
        <w:ind w:firstLine="1440"/>
      </w:pPr>
    </w:p>
    <w:p w:rsidR="00A961AF" w:rsidRPr="00263C4F" w:rsidRDefault="00A961AF" w:rsidP="00BB43E3">
      <w:pPr>
        <w:pStyle w:val="BodyText2"/>
        <w:spacing w:after="0" w:line="360" w:lineRule="auto"/>
        <w:ind w:firstLine="1440"/>
        <w:rPr>
          <w:rFonts w:cs="Arial"/>
          <w:szCs w:val="25"/>
        </w:rPr>
      </w:pPr>
      <w:r w:rsidRPr="00263C4F">
        <w:lastRenderedPageBreak/>
        <w:t>32</w:t>
      </w:r>
      <w:r w:rsidR="00A414C3">
        <w:t>4</w:t>
      </w:r>
      <w:r w:rsidRPr="00263C4F">
        <w:t>.</w:t>
      </w:r>
      <w:r w:rsidRPr="00263C4F">
        <w:tab/>
        <w:t>Substations must include certain control equipment</w:t>
      </w:r>
      <w:r w:rsidR="003F34C1">
        <w:t>-</w:t>
      </w:r>
      <w:r w:rsidRPr="00263C4F">
        <w:t xml:space="preserve">primarily switches, relays and other control equipment to control the flow of electricity into, within and from the substation as well as Supervisory Control and Data Acquisition </w:t>
      </w:r>
      <w:r w:rsidR="00BC341B">
        <w:t xml:space="preserve">(SCADA) </w:t>
      </w:r>
      <w:r w:rsidRPr="00263C4F">
        <w:t>equipment</w:t>
      </w:r>
      <w:r w:rsidR="003F34C1">
        <w:t>-</w:t>
      </w:r>
      <w:r w:rsidRPr="00263C4F">
        <w:t>to monitor the operation of the substation.  PPL St.</w:t>
      </w:r>
      <w:r w:rsidR="00A414C3">
        <w:t xml:space="preserve"> </w:t>
      </w:r>
      <w:r w:rsidRPr="00263C4F">
        <w:t>WP-1, p. 6.</w:t>
      </w:r>
      <w:r w:rsidRPr="00263C4F">
        <w:rPr>
          <w:rFonts w:cs="Arial"/>
          <w:szCs w:val="25"/>
        </w:rPr>
        <w:t xml:space="preserve">  </w:t>
      </w:r>
    </w:p>
    <w:p w:rsidR="00A961AF" w:rsidRPr="00263C4F" w:rsidRDefault="00A961AF" w:rsidP="00BB43E3">
      <w:pPr>
        <w:pStyle w:val="BodyText2"/>
        <w:spacing w:after="0" w:line="360" w:lineRule="auto"/>
        <w:ind w:firstLine="1440"/>
        <w:rPr>
          <w:rFonts w:cs="Arial"/>
          <w:szCs w:val="25"/>
        </w:rPr>
      </w:pPr>
    </w:p>
    <w:p w:rsidR="006A7CAE" w:rsidRPr="00263C4F" w:rsidRDefault="00A961AF" w:rsidP="00BB43E3">
      <w:pPr>
        <w:pStyle w:val="BodyText2"/>
        <w:spacing w:after="0" w:line="360" w:lineRule="auto"/>
        <w:ind w:firstLine="1440"/>
      </w:pPr>
      <w:r w:rsidRPr="00263C4F">
        <w:rPr>
          <w:rFonts w:cs="Arial"/>
          <w:szCs w:val="25"/>
        </w:rPr>
        <w:t>32</w:t>
      </w:r>
      <w:r w:rsidR="00A414C3">
        <w:rPr>
          <w:rFonts w:cs="Arial"/>
          <w:szCs w:val="25"/>
        </w:rPr>
        <w:t>5</w:t>
      </w:r>
      <w:r w:rsidRPr="00263C4F">
        <w:rPr>
          <w:rFonts w:cs="Arial"/>
          <w:szCs w:val="25"/>
        </w:rPr>
        <w:t>.</w:t>
      </w:r>
      <w:r w:rsidRPr="00263C4F">
        <w:rPr>
          <w:rFonts w:cs="Arial"/>
          <w:szCs w:val="25"/>
        </w:rPr>
        <w:tab/>
      </w:r>
      <w:r w:rsidRPr="00263C4F">
        <w:t>In order to function properly, SCADA equipment must be protected from the elements.  PPL St.</w:t>
      </w:r>
      <w:r w:rsidR="00A414C3">
        <w:t xml:space="preserve"> </w:t>
      </w:r>
      <w:r w:rsidRPr="00263C4F">
        <w:t xml:space="preserve">WP-1, p. 6.  </w:t>
      </w:r>
    </w:p>
    <w:p w:rsidR="006A7CAE" w:rsidRPr="00263C4F" w:rsidRDefault="006A7CAE" w:rsidP="00BB43E3">
      <w:pPr>
        <w:pStyle w:val="BodyText2"/>
        <w:spacing w:after="0" w:line="360" w:lineRule="auto"/>
        <w:ind w:firstLine="1440"/>
      </w:pPr>
    </w:p>
    <w:p w:rsidR="00A961AF" w:rsidRPr="00263C4F" w:rsidRDefault="006A7CAE" w:rsidP="00BB43E3">
      <w:pPr>
        <w:pStyle w:val="BodyText2"/>
        <w:spacing w:after="0" w:line="360" w:lineRule="auto"/>
        <w:ind w:firstLine="1440"/>
      </w:pPr>
      <w:r w:rsidRPr="00263C4F">
        <w:t>32</w:t>
      </w:r>
      <w:r w:rsidR="00A414C3">
        <w:t>6</w:t>
      </w:r>
      <w:r w:rsidRPr="00263C4F">
        <w:t>.</w:t>
      </w:r>
      <w:r w:rsidRPr="00263C4F">
        <w:tab/>
      </w:r>
      <w:r w:rsidR="00A961AF" w:rsidRPr="00263C4F">
        <w:t>The purpose of the proposed building in the substation is to protect the control and SCADA equipment from the elements so that the equipment, and the entire substation, can function properly.  PPL St.</w:t>
      </w:r>
      <w:r w:rsidR="00A414C3">
        <w:t xml:space="preserve"> </w:t>
      </w:r>
      <w:r w:rsidR="00A961AF" w:rsidRPr="00263C4F">
        <w:t>WP-1, p. 6.</w:t>
      </w:r>
    </w:p>
    <w:p w:rsidR="00A961AF" w:rsidRPr="00263C4F" w:rsidRDefault="00A961AF" w:rsidP="00BB43E3">
      <w:pPr>
        <w:pStyle w:val="BodyText2"/>
        <w:spacing w:after="0" w:line="360" w:lineRule="auto"/>
        <w:ind w:firstLine="1440"/>
      </w:pPr>
    </w:p>
    <w:p w:rsidR="006A7CAE" w:rsidRPr="00263C4F" w:rsidRDefault="006A7CAE" w:rsidP="00BB43E3">
      <w:pPr>
        <w:pStyle w:val="BodyText2"/>
        <w:spacing w:after="0" w:line="360" w:lineRule="auto"/>
        <w:ind w:firstLine="1440"/>
      </w:pPr>
      <w:r w:rsidRPr="00263C4F">
        <w:t>32</w:t>
      </w:r>
      <w:r w:rsidR="003F34C1">
        <w:t>7</w:t>
      </w:r>
      <w:r w:rsidRPr="00263C4F">
        <w:t>.</w:t>
      </w:r>
      <w:r w:rsidRPr="00263C4F">
        <w:tab/>
      </w:r>
      <w:r w:rsidR="00A961AF" w:rsidRPr="00263C4F">
        <w:t>The control equipment building will be approximately 40 feet by 70 feet.  It will be constructed on a concrete slab.</w:t>
      </w:r>
      <w:r w:rsidRPr="00263C4F">
        <w:t xml:space="preserve">  PPL St.</w:t>
      </w:r>
      <w:r w:rsidR="003F34C1">
        <w:t xml:space="preserve"> </w:t>
      </w:r>
      <w:r w:rsidRPr="00263C4F">
        <w:t>WP-1, p. 9.</w:t>
      </w:r>
    </w:p>
    <w:p w:rsidR="006A7CAE" w:rsidRPr="00263C4F" w:rsidRDefault="006A7CAE" w:rsidP="00BB43E3">
      <w:pPr>
        <w:pStyle w:val="BodyText2"/>
        <w:spacing w:after="0" w:line="360" w:lineRule="auto"/>
        <w:ind w:firstLine="1440"/>
      </w:pPr>
    </w:p>
    <w:p w:rsidR="006A7CAE" w:rsidRPr="00263C4F" w:rsidRDefault="006A7CAE" w:rsidP="00BB43E3">
      <w:pPr>
        <w:pStyle w:val="BodyText2"/>
        <w:spacing w:after="0" w:line="360" w:lineRule="auto"/>
        <w:ind w:firstLine="1440"/>
      </w:pPr>
      <w:r w:rsidRPr="00263C4F">
        <w:t>32</w:t>
      </w:r>
      <w:r w:rsidR="003F34C1">
        <w:t>8</w:t>
      </w:r>
      <w:r w:rsidRPr="00263C4F">
        <w:t>.</w:t>
      </w:r>
      <w:r w:rsidRPr="00263C4F">
        <w:tab/>
      </w:r>
      <w:r w:rsidR="00A961AF" w:rsidRPr="00263C4F">
        <w:t>The exterior walls will be constructed of corrugated aluminum.  PPL</w:t>
      </w:r>
      <w:r w:rsidR="007D1359">
        <w:t> </w:t>
      </w:r>
      <w:r w:rsidR="00A961AF" w:rsidRPr="00263C4F">
        <w:t>St.</w:t>
      </w:r>
      <w:r w:rsidR="003F34C1">
        <w:t xml:space="preserve"> </w:t>
      </w:r>
      <w:r w:rsidR="00A961AF" w:rsidRPr="00263C4F">
        <w:t>WP</w:t>
      </w:r>
      <w:r w:rsidR="007D1359">
        <w:noBreakHyphen/>
      </w:r>
      <w:r w:rsidR="00A961AF" w:rsidRPr="00263C4F">
        <w:t xml:space="preserve">1, p. 9.  </w:t>
      </w:r>
    </w:p>
    <w:p w:rsidR="006A7CAE" w:rsidRPr="00263C4F" w:rsidRDefault="006A7CAE" w:rsidP="00BB43E3">
      <w:pPr>
        <w:pStyle w:val="BodyText2"/>
        <w:spacing w:after="0" w:line="360" w:lineRule="auto"/>
        <w:ind w:firstLine="1440"/>
      </w:pPr>
    </w:p>
    <w:p w:rsidR="006A7CAE" w:rsidRDefault="006A7CAE" w:rsidP="00BB43E3">
      <w:pPr>
        <w:pStyle w:val="BodyText2"/>
        <w:spacing w:after="0" w:line="360" w:lineRule="auto"/>
        <w:ind w:firstLine="1440"/>
        <w:rPr>
          <w:rFonts w:cs="Arial"/>
          <w:szCs w:val="25"/>
        </w:rPr>
      </w:pPr>
      <w:r w:rsidRPr="00263C4F">
        <w:t>3</w:t>
      </w:r>
      <w:r w:rsidR="003F34C1">
        <w:t>29</w:t>
      </w:r>
      <w:r w:rsidRPr="00263C4F">
        <w:t>.</w:t>
      </w:r>
      <w:r w:rsidRPr="00263C4F">
        <w:tab/>
      </w:r>
      <w:r w:rsidR="00A961AF" w:rsidRPr="00263C4F">
        <w:t>There will be minimal space heating and cooling equipment for the building for the purpose of keeping the temperature inside the building within limits tolerated by the control and SCADA equipment.</w:t>
      </w:r>
      <w:r w:rsidRPr="00263C4F">
        <w:t xml:space="preserve">  PPL St.</w:t>
      </w:r>
      <w:r w:rsidR="003F34C1">
        <w:t xml:space="preserve"> </w:t>
      </w:r>
      <w:r w:rsidRPr="00263C4F">
        <w:t>WP-1, p. 9.</w:t>
      </w:r>
      <w:r w:rsidRPr="00263C4F">
        <w:rPr>
          <w:rFonts w:cs="Arial"/>
          <w:szCs w:val="25"/>
        </w:rPr>
        <w:t xml:space="preserve">  </w:t>
      </w:r>
    </w:p>
    <w:p w:rsidR="00CA1A83" w:rsidRPr="00263C4F" w:rsidRDefault="00CA1A83" w:rsidP="00BB43E3">
      <w:pPr>
        <w:pStyle w:val="BodyText2"/>
        <w:spacing w:after="0" w:line="360" w:lineRule="auto"/>
        <w:ind w:firstLine="1440"/>
      </w:pPr>
    </w:p>
    <w:p w:rsidR="00A961AF" w:rsidRPr="00263C4F" w:rsidRDefault="006A7CAE" w:rsidP="00BB43E3">
      <w:pPr>
        <w:pStyle w:val="BodyText2"/>
        <w:spacing w:after="0" w:line="360" w:lineRule="auto"/>
        <w:ind w:firstLine="1440"/>
      </w:pPr>
      <w:r w:rsidRPr="00263C4F">
        <w:t>33</w:t>
      </w:r>
      <w:r w:rsidR="003F34C1">
        <w:t>0</w:t>
      </w:r>
      <w:r w:rsidRPr="00263C4F">
        <w:t>.</w:t>
      </w:r>
      <w:r w:rsidRPr="00263C4F">
        <w:tab/>
      </w:r>
      <w:r w:rsidR="00A961AF" w:rsidRPr="00263C4F">
        <w:t>The control equipment building will not be intended for occupancy</w:t>
      </w:r>
      <w:r w:rsidRPr="00263C4F">
        <w:t xml:space="preserve"> and t</w:t>
      </w:r>
      <w:r w:rsidR="00A961AF" w:rsidRPr="00263C4F">
        <w:t>here will be no supply of water and no sanitary facilities.  PPL St.</w:t>
      </w:r>
      <w:r w:rsidR="003F34C1">
        <w:t xml:space="preserve"> </w:t>
      </w:r>
      <w:r w:rsidR="00A961AF" w:rsidRPr="00263C4F">
        <w:t xml:space="preserve">WP-1, p. 9.  </w:t>
      </w:r>
    </w:p>
    <w:p w:rsidR="00A961AF" w:rsidRPr="00263C4F" w:rsidRDefault="00A961AF" w:rsidP="00BB43E3">
      <w:pPr>
        <w:pStyle w:val="BodyText2"/>
        <w:spacing w:after="0" w:line="360" w:lineRule="auto"/>
        <w:ind w:firstLine="1440"/>
      </w:pPr>
    </w:p>
    <w:p w:rsidR="006A7CAE" w:rsidRPr="00263C4F" w:rsidRDefault="006A7CAE" w:rsidP="00BB43E3">
      <w:pPr>
        <w:pStyle w:val="BodyText2"/>
        <w:spacing w:after="0" w:line="360" w:lineRule="auto"/>
        <w:ind w:firstLine="1440"/>
      </w:pPr>
      <w:r w:rsidRPr="00263C4F">
        <w:t>33</w:t>
      </w:r>
      <w:r w:rsidR="003F34C1">
        <w:t>1</w:t>
      </w:r>
      <w:r w:rsidRPr="00263C4F">
        <w:t>.</w:t>
      </w:r>
      <w:r w:rsidRPr="00263C4F">
        <w:tab/>
      </w:r>
      <w:r w:rsidR="00A961AF" w:rsidRPr="00263C4F">
        <w:t xml:space="preserve">The substation will be surrounded by a high fence to prevent entry by unauthorized persons.  </w:t>
      </w:r>
      <w:r w:rsidRPr="00263C4F">
        <w:t>PPL St.</w:t>
      </w:r>
      <w:r w:rsidR="003F34C1">
        <w:t xml:space="preserve"> </w:t>
      </w:r>
      <w:r w:rsidRPr="00263C4F">
        <w:t xml:space="preserve">WP-1, p. 9. </w:t>
      </w:r>
    </w:p>
    <w:p w:rsidR="006A7CAE" w:rsidRPr="00263C4F" w:rsidRDefault="006A7CAE" w:rsidP="00BB43E3">
      <w:pPr>
        <w:pStyle w:val="BodyText2"/>
        <w:spacing w:after="0" w:line="360" w:lineRule="auto"/>
        <w:ind w:firstLine="1440"/>
      </w:pPr>
    </w:p>
    <w:p w:rsidR="006A7CAE" w:rsidRPr="00263C4F" w:rsidRDefault="006A7CAE" w:rsidP="00BB43E3">
      <w:pPr>
        <w:pStyle w:val="BodyText2"/>
        <w:spacing w:after="0" w:line="360" w:lineRule="auto"/>
        <w:ind w:firstLine="1440"/>
      </w:pPr>
      <w:r w:rsidRPr="00263C4F">
        <w:t>33</w:t>
      </w:r>
      <w:r w:rsidR="003F34C1">
        <w:t>2</w:t>
      </w:r>
      <w:r w:rsidRPr="00263C4F">
        <w:t>.</w:t>
      </w:r>
      <w:r w:rsidRPr="00263C4F">
        <w:tab/>
      </w:r>
      <w:r w:rsidR="00A961AF" w:rsidRPr="00263C4F">
        <w:t>The fenced area for the West Pocono Substation will be approximately 900 feet by 450 feet.  PPL St.</w:t>
      </w:r>
      <w:r w:rsidR="003F34C1">
        <w:t xml:space="preserve"> </w:t>
      </w:r>
      <w:r w:rsidR="00A961AF" w:rsidRPr="00263C4F">
        <w:t xml:space="preserve">WP-1, p. 9.  </w:t>
      </w:r>
    </w:p>
    <w:p w:rsidR="006A7CAE" w:rsidRPr="00263C4F" w:rsidRDefault="006A7CAE" w:rsidP="00BB43E3">
      <w:pPr>
        <w:pStyle w:val="BodyText2"/>
        <w:spacing w:after="0" w:line="360" w:lineRule="auto"/>
        <w:ind w:firstLine="1440"/>
      </w:pPr>
    </w:p>
    <w:p w:rsidR="00A961AF" w:rsidRPr="00263C4F" w:rsidRDefault="006A7CAE" w:rsidP="00BB43E3">
      <w:pPr>
        <w:pStyle w:val="BodyText2"/>
        <w:spacing w:after="0" w:line="360" w:lineRule="auto"/>
        <w:ind w:firstLine="1440"/>
      </w:pPr>
      <w:r w:rsidRPr="00263C4F">
        <w:lastRenderedPageBreak/>
        <w:t>33</w:t>
      </w:r>
      <w:r w:rsidR="003F34C1">
        <w:t>3</w:t>
      </w:r>
      <w:r w:rsidRPr="00263C4F">
        <w:t>.</w:t>
      </w:r>
      <w:r w:rsidRPr="00263C4F">
        <w:tab/>
      </w:r>
      <w:r w:rsidR="00A961AF" w:rsidRPr="00263C4F">
        <w:t>Access to the substation, including the control equipment building, must be limited because the high voltages at which the substation will operate present dangers to untrained persons</w:t>
      </w:r>
      <w:r w:rsidRPr="00263C4F">
        <w:t xml:space="preserve"> and t</w:t>
      </w:r>
      <w:r w:rsidR="00A961AF" w:rsidRPr="00263C4F">
        <w:t>he control equipment building will be contained within the fenced perimeter of the substation.  PPL St.WP-1, p. 9.</w:t>
      </w:r>
    </w:p>
    <w:p w:rsidR="00A961AF" w:rsidRPr="00263C4F" w:rsidRDefault="00A961AF" w:rsidP="00BB43E3">
      <w:pPr>
        <w:pStyle w:val="BodyText2"/>
        <w:spacing w:after="0" w:line="360" w:lineRule="auto"/>
        <w:ind w:firstLine="1440"/>
      </w:pPr>
    </w:p>
    <w:p w:rsidR="006A7CAE" w:rsidRPr="00263C4F" w:rsidRDefault="006A7CAE" w:rsidP="00BB43E3">
      <w:pPr>
        <w:pStyle w:val="BodyText2"/>
        <w:spacing w:after="0" w:line="360" w:lineRule="auto"/>
        <w:ind w:firstLine="1440"/>
      </w:pPr>
      <w:r w:rsidRPr="00263C4F">
        <w:t>33</w:t>
      </w:r>
      <w:r w:rsidR="003F34C1">
        <w:t>4</w:t>
      </w:r>
      <w:r w:rsidRPr="00263C4F">
        <w:t>.</w:t>
      </w:r>
      <w:r w:rsidRPr="00263C4F">
        <w:tab/>
      </w:r>
      <w:r w:rsidR="00A961AF" w:rsidRPr="00263C4F">
        <w:t xml:space="preserve">PPL’s proposed control equipment building </w:t>
      </w:r>
      <w:r w:rsidRPr="00263C4F">
        <w:t xml:space="preserve">for the West Pocono Substation </w:t>
      </w:r>
      <w:r w:rsidR="00A961AF" w:rsidRPr="00263C4F">
        <w:t>will be located in a portion of Buck Township designated as C-1, Conservation.</w:t>
      </w:r>
      <w:r w:rsidRPr="00263C4F">
        <w:t xml:space="preserve">  PPL St. WP-2, p.</w:t>
      </w:r>
      <w:r w:rsidR="007D1359">
        <w:t> </w:t>
      </w:r>
      <w:r w:rsidRPr="00263C4F">
        <w:t>6.</w:t>
      </w:r>
    </w:p>
    <w:p w:rsidR="006A7CAE" w:rsidRPr="00263C4F" w:rsidRDefault="006A7CAE" w:rsidP="00BB43E3">
      <w:pPr>
        <w:pStyle w:val="BodyText2"/>
        <w:spacing w:after="0" w:line="360" w:lineRule="auto"/>
        <w:ind w:firstLine="1440"/>
      </w:pPr>
    </w:p>
    <w:p w:rsidR="00A961AF" w:rsidRPr="00263C4F" w:rsidRDefault="006A7CAE" w:rsidP="00BB43E3">
      <w:pPr>
        <w:pStyle w:val="BodyText2"/>
        <w:spacing w:after="0" w:line="360" w:lineRule="auto"/>
        <w:ind w:firstLine="1440"/>
      </w:pPr>
      <w:r w:rsidRPr="00263C4F">
        <w:t>33</w:t>
      </w:r>
      <w:r w:rsidR="003F34C1">
        <w:t>5</w:t>
      </w:r>
      <w:r w:rsidRPr="00263C4F">
        <w:t>.</w:t>
      </w:r>
      <w:r w:rsidRPr="00263C4F">
        <w:tab/>
      </w:r>
      <w:r w:rsidR="00A961AF" w:rsidRPr="00263C4F">
        <w:t>Pursuant to pages 3-2, 5-2 and 11-7 of Buck Township’s zoning ordinance, any electric substation or associated facilities are “essential services-closed” that are only permitted by special exception in every zoning district in Buck Township.</w:t>
      </w:r>
      <w:r w:rsidRPr="00263C4F">
        <w:t xml:space="preserve">  PPL St. WP-2, p. 6. </w:t>
      </w:r>
    </w:p>
    <w:p w:rsidR="006A7CAE" w:rsidRPr="00263C4F" w:rsidRDefault="006A7CAE" w:rsidP="00BB43E3">
      <w:pPr>
        <w:pStyle w:val="BodyText2"/>
        <w:spacing w:after="0" w:line="360" w:lineRule="auto"/>
        <w:ind w:firstLine="1440"/>
      </w:pPr>
    </w:p>
    <w:p w:rsidR="006A7CAE" w:rsidRPr="00263C4F" w:rsidRDefault="006A7CAE" w:rsidP="00BB43E3">
      <w:pPr>
        <w:pStyle w:val="BodyText2"/>
        <w:spacing w:after="0" w:line="360" w:lineRule="auto"/>
        <w:ind w:firstLine="1440"/>
      </w:pPr>
      <w:r w:rsidRPr="00263C4F">
        <w:t>33</w:t>
      </w:r>
      <w:r w:rsidR="003F34C1">
        <w:t>6</w:t>
      </w:r>
      <w:r w:rsidRPr="00263C4F">
        <w:t>.</w:t>
      </w:r>
      <w:r w:rsidRPr="00263C4F">
        <w:tab/>
      </w:r>
      <w:r w:rsidR="00A961AF" w:rsidRPr="00263C4F">
        <w:t xml:space="preserve">In order to be eligible for a special exemption under the Buck Township zoning ordinance, an applicant, such as PPL, would have to demonstrate compliance </w:t>
      </w:r>
      <w:r w:rsidR="00A87DEE">
        <w:t xml:space="preserve">with </w:t>
      </w:r>
      <w:r w:rsidR="00A961AF" w:rsidRPr="00263C4F">
        <w:t>the criteria set forth on pages 8-6 and 8-7 of the Buck Township zoning ordinance.  PPL St. WP-2, p.</w:t>
      </w:r>
      <w:r w:rsidR="00CA1A83">
        <w:t> </w:t>
      </w:r>
      <w:r w:rsidR="00A961AF" w:rsidRPr="00263C4F">
        <w:t xml:space="preserve">7.  </w:t>
      </w:r>
    </w:p>
    <w:p w:rsidR="006A7CAE" w:rsidRPr="00263C4F" w:rsidRDefault="006A7CAE" w:rsidP="00BB43E3">
      <w:pPr>
        <w:pStyle w:val="BodyText2"/>
        <w:spacing w:after="0" w:line="360" w:lineRule="auto"/>
        <w:ind w:firstLine="1440"/>
      </w:pPr>
    </w:p>
    <w:p w:rsidR="006A7CAE" w:rsidRPr="00263C4F" w:rsidRDefault="006A7CAE" w:rsidP="00BB43E3">
      <w:pPr>
        <w:pStyle w:val="BodyText2"/>
        <w:spacing w:after="0" w:line="360" w:lineRule="auto"/>
        <w:ind w:firstLine="1440"/>
      </w:pPr>
      <w:r w:rsidRPr="00263C4F">
        <w:t>33</w:t>
      </w:r>
      <w:r w:rsidR="003F34C1">
        <w:t>7</w:t>
      </w:r>
      <w:r w:rsidRPr="00263C4F">
        <w:t>.</w:t>
      </w:r>
      <w:r w:rsidRPr="00263C4F">
        <w:tab/>
      </w:r>
      <w:r w:rsidR="00A961AF" w:rsidRPr="00263C4F">
        <w:t xml:space="preserve">In addition, a special exception for “essential services-closed” such as facilities associated with electric substations, must meet additional requirements set forth on pages 5-2 and 5-3 of the Buck Township zoning ordinance.  PPL St. WP-2, p. 8.  </w:t>
      </w:r>
    </w:p>
    <w:p w:rsidR="006A7CAE" w:rsidRPr="00263C4F" w:rsidRDefault="006A7CAE" w:rsidP="00BB43E3">
      <w:pPr>
        <w:pStyle w:val="BodyText2"/>
        <w:spacing w:after="0" w:line="360" w:lineRule="auto"/>
        <w:ind w:firstLine="1440"/>
      </w:pPr>
    </w:p>
    <w:p w:rsidR="006A7CAE" w:rsidRPr="00263C4F" w:rsidRDefault="006A7CAE" w:rsidP="00BB43E3">
      <w:pPr>
        <w:pStyle w:val="BodyText2"/>
        <w:spacing w:after="0" w:line="360" w:lineRule="auto"/>
        <w:ind w:firstLine="1440"/>
      </w:pPr>
      <w:r w:rsidRPr="00263C4F">
        <w:t>33</w:t>
      </w:r>
      <w:r w:rsidR="003F34C1">
        <w:t>8</w:t>
      </w:r>
      <w:r w:rsidRPr="00263C4F">
        <w:t>.</w:t>
      </w:r>
      <w:r w:rsidRPr="00263C4F">
        <w:tab/>
        <w:t>F</w:t>
      </w:r>
      <w:r w:rsidR="00A961AF" w:rsidRPr="00263C4F">
        <w:t>or special exceptions</w:t>
      </w:r>
      <w:r w:rsidRPr="00263C4F">
        <w:t>, t</w:t>
      </w:r>
      <w:r w:rsidR="00A961AF" w:rsidRPr="00263C4F">
        <w:t>he Buck Township Zoning Hearing Board may also attach such conditions as it deems necessary.</w:t>
      </w:r>
      <w:r w:rsidRPr="00263C4F">
        <w:t xml:space="preserve">  PPL St. WP-2, p. 8.</w:t>
      </w:r>
    </w:p>
    <w:p w:rsidR="006A7CAE" w:rsidRPr="00263C4F" w:rsidRDefault="006A7CAE" w:rsidP="00BB43E3">
      <w:pPr>
        <w:pStyle w:val="BodyText2"/>
        <w:spacing w:after="0" w:line="360" w:lineRule="auto"/>
        <w:ind w:firstLine="1440"/>
      </w:pPr>
    </w:p>
    <w:p w:rsidR="00D31151" w:rsidRPr="00263C4F" w:rsidRDefault="006A7CAE" w:rsidP="00BB43E3">
      <w:pPr>
        <w:pStyle w:val="BodyText2"/>
        <w:spacing w:after="0" w:line="360" w:lineRule="auto"/>
        <w:ind w:firstLine="1440"/>
      </w:pPr>
      <w:r w:rsidRPr="00263C4F">
        <w:t>3</w:t>
      </w:r>
      <w:r w:rsidR="003F34C1">
        <w:t>39</w:t>
      </w:r>
      <w:r w:rsidRPr="00263C4F">
        <w:t>.</w:t>
      </w:r>
      <w:r w:rsidRPr="00263C4F">
        <w:tab/>
      </w:r>
      <w:r w:rsidR="00A961AF" w:rsidRPr="00263C4F">
        <w:t xml:space="preserve">Page 9-2 of the Buck Township zoning ordinance requires a zoning permit prior to construction of any structure.  PPL St. WP-2, p. 8. </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rPr>
          <w:rFonts w:cs="Arial"/>
          <w:szCs w:val="25"/>
        </w:rPr>
      </w:pPr>
      <w:r w:rsidRPr="00263C4F">
        <w:t>34</w:t>
      </w:r>
      <w:r w:rsidR="003F34C1">
        <w:t>0</w:t>
      </w:r>
      <w:r w:rsidRPr="00263C4F">
        <w:t>.</w:t>
      </w:r>
      <w:r w:rsidRPr="00263C4F">
        <w:tab/>
      </w:r>
      <w:r w:rsidRPr="00263C4F">
        <w:rPr>
          <w:rFonts w:cs="Arial"/>
          <w:szCs w:val="23"/>
        </w:rPr>
        <w:t xml:space="preserve">The </w:t>
      </w:r>
      <w:r w:rsidRPr="00263C4F">
        <w:rPr>
          <w:rFonts w:cs="Arial"/>
          <w:szCs w:val="21"/>
        </w:rPr>
        <w:t xml:space="preserve">area </w:t>
      </w:r>
      <w:r w:rsidRPr="00263C4F">
        <w:rPr>
          <w:rFonts w:cs="Arial"/>
          <w:szCs w:val="25"/>
        </w:rPr>
        <w:t xml:space="preserve">for </w:t>
      </w:r>
      <w:r w:rsidRPr="00263C4F">
        <w:rPr>
          <w:rFonts w:cs="Arial"/>
          <w:szCs w:val="23"/>
        </w:rPr>
        <w:t xml:space="preserve">the North </w:t>
      </w:r>
      <w:r w:rsidRPr="00263C4F">
        <w:rPr>
          <w:rFonts w:cs="Arial"/>
          <w:szCs w:val="22"/>
        </w:rPr>
        <w:t xml:space="preserve">Pocono Substation </w:t>
      </w:r>
      <w:r w:rsidRPr="00263C4F">
        <w:rPr>
          <w:rFonts w:cs="Arial"/>
          <w:szCs w:val="29"/>
        </w:rPr>
        <w:t xml:space="preserve">will </w:t>
      </w:r>
      <w:r w:rsidRPr="00263C4F">
        <w:rPr>
          <w:rFonts w:cs="Arial"/>
          <w:szCs w:val="23"/>
        </w:rPr>
        <w:t xml:space="preserve">occupy </w:t>
      </w:r>
      <w:r w:rsidRPr="00263C4F">
        <w:rPr>
          <w:rFonts w:cs="Arial"/>
          <w:szCs w:val="22"/>
        </w:rPr>
        <w:t>approxim</w:t>
      </w:r>
      <w:r w:rsidRPr="00263C4F">
        <w:rPr>
          <w:rFonts w:cs="Arial"/>
          <w:szCs w:val="21"/>
        </w:rPr>
        <w:t xml:space="preserve">ately </w:t>
      </w:r>
      <w:r w:rsidRPr="00263C4F">
        <w:rPr>
          <w:rFonts w:cs="Arial"/>
          <w:szCs w:val="23"/>
        </w:rPr>
        <w:t xml:space="preserve">7.55 </w:t>
      </w:r>
      <w:r w:rsidRPr="00263C4F">
        <w:rPr>
          <w:rFonts w:cs="Arial"/>
          <w:szCs w:val="25"/>
        </w:rPr>
        <w:t xml:space="preserve">acres.  </w:t>
      </w:r>
      <w:r w:rsidRPr="00263C4F">
        <w:t>PPL St. NP-1, p. 8.</w:t>
      </w:r>
      <w:r w:rsidRPr="00263C4F">
        <w:rPr>
          <w:rFonts w:cs="Arial"/>
          <w:szCs w:val="25"/>
        </w:rPr>
        <w:t xml:space="preserve">  </w:t>
      </w:r>
    </w:p>
    <w:p w:rsidR="00D31151" w:rsidRPr="00263C4F" w:rsidRDefault="00D31151" w:rsidP="00BB43E3">
      <w:pPr>
        <w:pStyle w:val="BodyText2"/>
        <w:spacing w:after="0" w:line="360" w:lineRule="auto"/>
        <w:ind w:firstLine="1440"/>
        <w:rPr>
          <w:rFonts w:cs="Arial"/>
          <w:szCs w:val="25"/>
        </w:rPr>
      </w:pPr>
    </w:p>
    <w:p w:rsidR="00D31151" w:rsidRPr="00263C4F" w:rsidRDefault="00D31151" w:rsidP="00BB43E3">
      <w:pPr>
        <w:pStyle w:val="BodyText2"/>
        <w:spacing w:after="0" w:line="360" w:lineRule="auto"/>
        <w:ind w:firstLine="1440"/>
      </w:pPr>
      <w:r w:rsidRPr="00263C4F">
        <w:t>34</w:t>
      </w:r>
      <w:r w:rsidR="003F34C1">
        <w:t>1</w:t>
      </w:r>
      <w:r w:rsidRPr="00263C4F">
        <w:t>.</w:t>
      </w:r>
      <w:r w:rsidRPr="00263C4F">
        <w:tab/>
        <w:t>The new North Pocono Substation will includ</w:t>
      </w:r>
      <w:r w:rsidR="00CA1A83">
        <w:t>e a building.  PPL St. NP-1, p. </w:t>
      </w:r>
      <w:r w:rsidRPr="00263C4F">
        <w:t xml:space="preserve">9.  </w:t>
      </w:r>
    </w:p>
    <w:p w:rsidR="00D31151" w:rsidRPr="00263C4F" w:rsidRDefault="00D31151" w:rsidP="00BB43E3">
      <w:pPr>
        <w:pStyle w:val="BodyText2"/>
        <w:spacing w:after="0" w:line="360" w:lineRule="auto"/>
        <w:ind w:firstLine="1440"/>
      </w:pPr>
    </w:p>
    <w:p w:rsidR="00D31151" w:rsidRPr="00263C4F" w:rsidRDefault="00CA1A83" w:rsidP="00BB43E3">
      <w:pPr>
        <w:pStyle w:val="BodyText2"/>
        <w:spacing w:after="0" w:line="360" w:lineRule="auto"/>
        <w:ind w:firstLine="1440"/>
      </w:pPr>
      <w:r>
        <w:t>34</w:t>
      </w:r>
      <w:r w:rsidR="003F34C1">
        <w:t>2</w:t>
      </w:r>
      <w:r>
        <w:t>.</w:t>
      </w:r>
      <w:r w:rsidR="00D31151" w:rsidRPr="00263C4F">
        <w:tab/>
        <w:t>Substations must include certain control equipment, primarily switches, relays and other control equipment to control the flow of electricity into, within and from the substation as well as SCADA equipment to monitor the operation of the substation.  PPL St. NP</w:t>
      </w:r>
      <w:r>
        <w:noBreakHyphen/>
      </w:r>
      <w:r w:rsidR="00D31151" w:rsidRPr="00263C4F">
        <w:t xml:space="preserve">1, p. 9.  </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34</w:t>
      </w:r>
      <w:r w:rsidR="003F34C1">
        <w:t>3</w:t>
      </w:r>
      <w:r w:rsidRPr="00263C4F">
        <w:t>.</w:t>
      </w:r>
      <w:r w:rsidRPr="00263C4F">
        <w:tab/>
        <w:t xml:space="preserve">In order to function properly, this equipment must be protected from the elements.  PPL St. NP-1, p. 9.  </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34</w:t>
      </w:r>
      <w:r w:rsidR="003F34C1">
        <w:t>4</w:t>
      </w:r>
      <w:r w:rsidRPr="00263C4F">
        <w:t>.</w:t>
      </w:r>
      <w:r w:rsidRPr="00263C4F">
        <w:tab/>
        <w:t>The purpose of the proposed building in the substation is to protect the control and SCADA equipment from the elements so that the equipment, and the entire substation, can function properly.  PPL St. NP-1, p. 9.</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34</w:t>
      </w:r>
      <w:r w:rsidR="003F34C1">
        <w:t>5</w:t>
      </w:r>
      <w:r w:rsidRPr="00263C4F">
        <w:t>.</w:t>
      </w:r>
      <w:r w:rsidRPr="00263C4F">
        <w:tab/>
        <w:t>The control equipment building will be approximately 40 feet by 70 feet.  PPL St. NP-1, p. 9.</w:t>
      </w:r>
    </w:p>
    <w:p w:rsidR="00D31151" w:rsidRPr="00263C4F" w:rsidRDefault="00D31151" w:rsidP="00BB43E3">
      <w:pPr>
        <w:pStyle w:val="BodyText2"/>
        <w:spacing w:after="0" w:line="360" w:lineRule="auto"/>
        <w:ind w:firstLine="1440"/>
      </w:pPr>
    </w:p>
    <w:p w:rsidR="00D31151" w:rsidRPr="00263C4F" w:rsidRDefault="00D31151" w:rsidP="007D1359">
      <w:pPr>
        <w:pStyle w:val="BodyText2"/>
        <w:spacing w:after="0" w:line="360" w:lineRule="auto"/>
        <w:ind w:firstLine="1440"/>
      </w:pPr>
      <w:r w:rsidRPr="00263C4F">
        <w:t>34</w:t>
      </w:r>
      <w:r w:rsidR="003F34C1">
        <w:t>6</w:t>
      </w:r>
      <w:r w:rsidRPr="00263C4F">
        <w:t>.</w:t>
      </w:r>
      <w:r w:rsidRPr="00263C4F">
        <w:tab/>
        <w:t>The control building will be constructed on a concrete slab.  PPL St. NP-1, p.</w:t>
      </w:r>
      <w:r w:rsidR="007D1359">
        <w:t> </w:t>
      </w:r>
      <w:r w:rsidRPr="00263C4F">
        <w:t>9.</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34</w:t>
      </w:r>
      <w:r w:rsidR="003F34C1">
        <w:t>7</w:t>
      </w:r>
      <w:r w:rsidRPr="00263C4F">
        <w:t>.</w:t>
      </w:r>
      <w:r w:rsidRPr="00263C4F">
        <w:tab/>
        <w:t>The exterior walls will be constructed of corrugated aluminum.  PPL St. NP</w:t>
      </w:r>
      <w:r w:rsidR="007D1359">
        <w:noBreakHyphen/>
      </w:r>
      <w:r w:rsidRPr="00263C4F">
        <w:t xml:space="preserve">1, p. 9.  </w:t>
      </w:r>
    </w:p>
    <w:p w:rsidR="00D31151" w:rsidRPr="00263C4F" w:rsidRDefault="00D31151" w:rsidP="00BB43E3">
      <w:pPr>
        <w:pStyle w:val="BodyText2"/>
        <w:spacing w:after="0" w:line="360" w:lineRule="auto"/>
        <w:ind w:firstLine="1440"/>
      </w:pPr>
    </w:p>
    <w:p w:rsidR="00D31151" w:rsidRDefault="00D31151" w:rsidP="00BB43E3">
      <w:pPr>
        <w:pStyle w:val="BodyText2"/>
        <w:spacing w:after="0" w:line="360" w:lineRule="auto"/>
        <w:ind w:firstLine="1440"/>
      </w:pPr>
      <w:r w:rsidRPr="00263C4F">
        <w:t>34</w:t>
      </w:r>
      <w:r w:rsidR="003F34C1">
        <w:t>8</w:t>
      </w:r>
      <w:r w:rsidRPr="00263C4F">
        <w:t>.</w:t>
      </w:r>
      <w:r w:rsidRPr="00263C4F">
        <w:tab/>
        <w:t>There will be minimal space heating and cooling equipment for the building.  PPL St. NP-1, p. 9.</w:t>
      </w:r>
    </w:p>
    <w:p w:rsidR="00E72944" w:rsidRPr="00263C4F" w:rsidRDefault="00E72944"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w:t>
      </w:r>
      <w:r w:rsidR="003F34C1">
        <w:t>49</w:t>
      </w:r>
      <w:r w:rsidRPr="00263C4F">
        <w:t>.</w:t>
      </w:r>
      <w:r w:rsidRPr="00263C4F">
        <w:tab/>
        <w:t>The heating and cooling equipment will be installed for the purpose of keeping the temperature inside the building within limits tolerated by the control and SCADA equipment.  PPL St. NP-1, p. 9.</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35</w:t>
      </w:r>
      <w:r w:rsidR="003F34C1">
        <w:t>0</w:t>
      </w:r>
      <w:r w:rsidRPr="00263C4F">
        <w:t>.</w:t>
      </w:r>
      <w:r w:rsidRPr="00263C4F">
        <w:tab/>
        <w:t xml:space="preserve">The control equipment building will not be intended for occupancy and there will be no supply of water and no sanitary facilities.  PPL St. NP-1, p. 9.  </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lastRenderedPageBreak/>
        <w:t>35</w:t>
      </w:r>
      <w:r w:rsidR="003F34C1">
        <w:t>1</w:t>
      </w:r>
      <w:r w:rsidRPr="00263C4F">
        <w:t>.</w:t>
      </w:r>
      <w:r w:rsidRPr="00263C4F">
        <w:tab/>
        <w:t>The substation will be surrounded by a high fence to prevent entry by unauthorized persons.  PPL St. NP-1, p. 9.</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35</w:t>
      </w:r>
      <w:r w:rsidR="003F34C1">
        <w:t>2</w:t>
      </w:r>
      <w:r w:rsidRPr="00263C4F">
        <w:t>.</w:t>
      </w:r>
      <w:r w:rsidRPr="00263C4F">
        <w:tab/>
        <w:t>The fenced area for the North Pocono Substation will be approximately 900 feet by 450 feet.  PPL St. NP-1, p. 9-10.</w:t>
      </w:r>
    </w:p>
    <w:p w:rsidR="00D31151" w:rsidRPr="00263C4F" w:rsidRDefault="00D31151" w:rsidP="00BB43E3">
      <w:pPr>
        <w:pStyle w:val="BodyText2"/>
        <w:spacing w:after="0" w:line="360" w:lineRule="auto"/>
        <w:ind w:firstLine="1440"/>
      </w:pPr>
    </w:p>
    <w:p w:rsidR="00D31151" w:rsidRPr="00263C4F" w:rsidRDefault="00CA1A83" w:rsidP="00BB43E3">
      <w:pPr>
        <w:pStyle w:val="BodyText2"/>
        <w:spacing w:after="0" w:line="360" w:lineRule="auto"/>
        <w:ind w:firstLine="1440"/>
      </w:pPr>
      <w:r>
        <w:t>35</w:t>
      </w:r>
      <w:r w:rsidR="003F34C1">
        <w:t>3</w:t>
      </w:r>
      <w:r>
        <w:t>.</w:t>
      </w:r>
      <w:r w:rsidR="00D31151" w:rsidRPr="00263C4F">
        <w:tab/>
        <w:t>Access to the substation, including the control equipment building, must be limited because the high voltages at which the substation will operate present dangers to untrained persons and the control equipment building will be contained within the fenced perimeter of the substation.  PPL St. NP-1, p. 10.</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35</w:t>
      </w:r>
      <w:r w:rsidR="003F34C1">
        <w:t>4</w:t>
      </w:r>
      <w:r w:rsidRPr="00263C4F">
        <w:t>.</w:t>
      </w:r>
      <w:r w:rsidRPr="00263C4F">
        <w:tab/>
        <w:t xml:space="preserve">PPL’s proposed control equipment building will be located in a portion of Covington Township designated as SC, Special Conservation.  PPL St. NP-2, p. 6. </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35</w:t>
      </w:r>
      <w:r w:rsidR="003F34C1">
        <w:t>5</w:t>
      </w:r>
      <w:r w:rsidRPr="00263C4F">
        <w:t>.</w:t>
      </w:r>
      <w:r w:rsidRPr="00263C4F">
        <w:tab/>
        <w:t xml:space="preserve">Pursuant to pages III-9, IV-13 and IV-14 of Covington Township’s zoning ordinance, any electric transmission and distribution poles, wire and facilities that do not require a building are “essential services” that are a permitted use in every zoning district in Covington Township.  PPL St. NP-2, p. 6. </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35</w:t>
      </w:r>
      <w:r w:rsidR="003F34C1">
        <w:t>6</w:t>
      </w:r>
      <w:r w:rsidRPr="00263C4F">
        <w:t>.</w:t>
      </w:r>
      <w:r w:rsidRPr="00263C4F">
        <w:tab/>
        <w:t>Page IV-17 of the zoning ordinance provides that “semi-public buildings or uses” are not permitted within any SC, Special conservation zoning district.  PPL St. NP-2, p.</w:t>
      </w:r>
      <w:r w:rsidR="00CA1A83">
        <w:t> </w:t>
      </w:r>
      <w:r w:rsidRPr="00263C4F">
        <w:t xml:space="preserve">6.  </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35</w:t>
      </w:r>
      <w:r w:rsidR="003F34C1">
        <w:t>7</w:t>
      </w:r>
      <w:r w:rsidRPr="00263C4F">
        <w:t>.</w:t>
      </w:r>
      <w:r w:rsidRPr="00263C4F">
        <w:tab/>
        <w:t xml:space="preserve">Page III-19 of the Covington Township zoning ordinance defines “semi-public buildings or uses” as any essential services or public utility facilities that require enclosure within any structure or building.  PPL St. NP-2, </w:t>
      </w:r>
      <w:r w:rsidR="002F5947">
        <w:t xml:space="preserve">p. </w:t>
      </w:r>
      <w:r w:rsidRPr="00263C4F">
        <w:t xml:space="preserve">6-7.  </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35</w:t>
      </w:r>
      <w:r w:rsidR="003F34C1">
        <w:t>8</w:t>
      </w:r>
      <w:r w:rsidRPr="00263C4F">
        <w:t>.</w:t>
      </w:r>
      <w:r w:rsidRPr="00263C4F">
        <w:tab/>
        <w:t>The control equipment</w:t>
      </w:r>
      <w:r w:rsidR="00691AA1">
        <w:t xml:space="preserve"> building</w:t>
      </w:r>
      <w:r w:rsidRPr="00263C4F">
        <w:t xml:space="preserve"> is not permitted at the proposed substation site.  PPL St. NP-2, p. 7.  </w:t>
      </w:r>
    </w:p>
    <w:p w:rsidR="00D31151" w:rsidRPr="00263C4F" w:rsidRDefault="00D31151" w:rsidP="00BB43E3">
      <w:pPr>
        <w:pStyle w:val="BodyText2"/>
        <w:spacing w:after="0" w:line="360" w:lineRule="auto"/>
        <w:ind w:firstLine="1440"/>
      </w:pPr>
    </w:p>
    <w:p w:rsidR="00D31151" w:rsidRPr="00263C4F" w:rsidRDefault="00D31151" w:rsidP="00BB43E3">
      <w:pPr>
        <w:pStyle w:val="BodyText2"/>
        <w:spacing w:after="0" w:line="360" w:lineRule="auto"/>
        <w:ind w:firstLine="1440"/>
      </w:pPr>
      <w:r w:rsidRPr="00263C4F">
        <w:t>3</w:t>
      </w:r>
      <w:r w:rsidR="003F34C1">
        <w:t>59</w:t>
      </w:r>
      <w:r w:rsidRPr="00263C4F">
        <w:t>.</w:t>
      </w:r>
      <w:r w:rsidRPr="00263C4F">
        <w:tab/>
        <w:t xml:space="preserve">Page VI-1 of the Covington Township zoning ordinance requires a zoning or building permit prior to construction of any structure.  PPL St. NP-2, p. 7.  </w:t>
      </w:r>
    </w:p>
    <w:p w:rsidR="00D31151" w:rsidRPr="00263C4F" w:rsidRDefault="00D31151" w:rsidP="00BB43E3">
      <w:pPr>
        <w:pStyle w:val="BodyText2"/>
        <w:spacing w:after="0" w:line="360" w:lineRule="auto"/>
        <w:ind w:firstLine="1440"/>
      </w:pPr>
    </w:p>
    <w:p w:rsidR="00D31151" w:rsidRPr="00263C4F" w:rsidRDefault="00655F6F" w:rsidP="00BB43E3">
      <w:pPr>
        <w:pStyle w:val="BodyText2"/>
        <w:spacing w:after="0" w:line="360" w:lineRule="auto"/>
        <w:ind w:firstLine="1440"/>
      </w:pPr>
      <w:r w:rsidRPr="00263C4F">
        <w:lastRenderedPageBreak/>
        <w:t>36</w:t>
      </w:r>
      <w:r w:rsidR="003F34C1">
        <w:t>0</w:t>
      </w:r>
      <w:r w:rsidRPr="00263C4F">
        <w:t>.</w:t>
      </w:r>
      <w:r w:rsidRPr="00263C4F">
        <w:tab/>
      </w:r>
      <w:r w:rsidR="00D31151" w:rsidRPr="00263C4F">
        <w:t>Even if the control equipment building was a permitted use, PPL would be required to obtain a building and/or zoning permit for the North Pocono Substation and control equipment building.  PPL St. NP-2, p. 7.</w:t>
      </w:r>
    </w:p>
    <w:p w:rsidR="00437FE4" w:rsidRPr="00263C4F" w:rsidRDefault="00437FE4" w:rsidP="00BB43E3">
      <w:pPr>
        <w:pStyle w:val="BodyText2"/>
        <w:spacing w:after="0" w:line="360" w:lineRule="auto"/>
      </w:pPr>
    </w:p>
    <w:p w:rsidR="00437FE4" w:rsidRPr="00263C4F" w:rsidRDefault="00C705F2" w:rsidP="00BB43E3">
      <w:pPr>
        <w:pStyle w:val="BodyText2"/>
        <w:spacing w:after="0" w:line="360" w:lineRule="auto"/>
        <w:rPr>
          <w:u w:val="single"/>
        </w:rPr>
      </w:pPr>
      <w:r w:rsidRPr="00C705F2">
        <w:t>I.</w:t>
      </w:r>
      <w:r w:rsidRPr="00C705F2">
        <w:tab/>
      </w:r>
      <w:r>
        <w:rPr>
          <w:u w:val="single"/>
        </w:rPr>
        <w:t>Eminent Domain</w:t>
      </w:r>
      <w:r w:rsidR="007D1359">
        <w:rPr>
          <w:u w:val="single"/>
        </w:rPr>
        <w:fldChar w:fldCharType="begin"/>
      </w:r>
      <w:r w:rsidR="007D1359">
        <w:instrText xml:space="preserve"> TC "</w:instrText>
      </w:r>
      <w:bookmarkStart w:id="34" w:name="_Toc368562996"/>
      <w:bookmarkStart w:id="35" w:name="_Toc368563513"/>
      <w:bookmarkStart w:id="36" w:name="_Toc368563912"/>
      <w:r w:rsidR="007D1359" w:rsidRPr="001B595F">
        <w:instrText>I.</w:instrText>
      </w:r>
      <w:r w:rsidR="007D1359" w:rsidRPr="001B595F">
        <w:tab/>
      </w:r>
      <w:r w:rsidR="007D1359" w:rsidRPr="001B595F">
        <w:rPr>
          <w:u w:val="single"/>
        </w:rPr>
        <w:instrText>Eminent Domain</w:instrText>
      </w:r>
      <w:bookmarkEnd w:id="34"/>
      <w:bookmarkEnd w:id="35"/>
      <w:bookmarkEnd w:id="36"/>
      <w:r w:rsidR="007D1359">
        <w:instrText xml:space="preserve">" \f C \l "2" </w:instrText>
      </w:r>
      <w:r w:rsidR="007D1359">
        <w:rPr>
          <w:u w:val="single"/>
        </w:rPr>
        <w:fldChar w:fldCharType="end"/>
      </w:r>
    </w:p>
    <w:p w:rsidR="00437FE4" w:rsidRPr="00263C4F" w:rsidRDefault="00437FE4" w:rsidP="00BB43E3">
      <w:pPr>
        <w:adjustRightInd w:val="0"/>
        <w:spacing w:line="360" w:lineRule="auto"/>
        <w:ind w:firstLine="1440"/>
        <w:rPr>
          <w:rFonts w:ascii="Times New Roman" w:hAnsi="Times New Roman"/>
        </w:rPr>
      </w:pPr>
    </w:p>
    <w:p w:rsidR="00437FE4" w:rsidRPr="00263C4F" w:rsidRDefault="00437FE4" w:rsidP="00BB43E3">
      <w:pPr>
        <w:adjustRightInd w:val="0"/>
        <w:spacing w:line="360" w:lineRule="auto"/>
        <w:ind w:firstLine="1440"/>
        <w:rPr>
          <w:rFonts w:ascii="Times New Roman" w:hAnsi="Times New Roman"/>
          <w:spacing w:val="-3"/>
        </w:rPr>
      </w:pPr>
      <w:r w:rsidRPr="00263C4F">
        <w:rPr>
          <w:rFonts w:ascii="Times New Roman" w:hAnsi="Times New Roman"/>
        </w:rPr>
        <w:t>36</w:t>
      </w:r>
      <w:r w:rsidR="003F34C1">
        <w:rPr>
          <w:rFonts w:ascii="Times New Roman" w:hAnsi="Times New Roman"/>
        </w:rPr>
        <w:t>1</w:t>
      </w:r>
      <w:r w:rsidRPr="00263C4F">
        <w:rPr>
          <w:rFonts w:ascii="Times New Roman" w:hAnsi="Times New Roman"/>
        </w:rPr>
        <w:t>.</w:t>
      </w:r>
      <w:r w:rsidRPr="00263C4F">
        <w:rPr>
          <w:rFonts w:ascii="Times New Roman" w:hAnsi="Times New Roman"/>
        </w:rPr>
        <w:tab/>
      </w:r>
      <w:r w:rsidRPr="00263C4F">
        <w:rPr>
          <w:rFonts w:ascii="Times New Roman" w:hAnsi="Times New Roman"/>
          <w:spacing w:val="-3"/>
        </w:rPr>
        <w:t xml:space="preserve">PPL initially considered routing the transmission line along the property line of Covington Industrial Park but several home owners whose properties adjoin the park objected to that route.  PPL St. 1-R, p. 4.  </w:t>
      </w:r>
    </w:p>
    <w:p w:rsidR="00437FE4" w:rsidRPr="00263C4F" w:rsidRDefault="00437FE4" w:rsidP="00BB43E3">
      <w:pPr>
        <w:adjustRightInd w:val="0"/>
        <w:spacing w:line="360" w:lineRule="auto"/>
        <w:ind w:firstLine="1440"/>
        <w:rPr>
          <w:rFonts w:ascii="Times New Roman" w:hAnsi="Times New Roman"/>
          <w:spacing w:val="-3"/>
        </w:rPr>
      </w:pPr>
    </w:p>
    <w:p w:rsidR="00437FE4" w:rsidRPr="00263C4F" w:rsidRDefault="00437FE4" w:rsidP="00BB43E3">
      <w:pPr>
        <w:adjustRightInd w:val="0"/>
        <w:spacing w:line="360" w:lineRule="auto"/>
        <w:ind w:firstLine="1440"/>
        <w:rPr>
          <w:rFonts w:ascii="Times New Roman" w:hAnsi="Times New Roman"/>
          <w:spacing w:val="-3"/>
        </w:rPr>
      </w:pPr>
      <w:r w:rsidRPr="00263C4F">
        <w:rPr>
          <w:rFonts w:ascii="Times New Roman" w:hAnsi="Times New Roman"/>
          <w:spacing w:val="-3"/>
        </w:rPr>
        <w:t>36</w:t>
      </w:r>
      <w:r w:rsidR="003F34C1">
        <w:rPr>
          <w:rFonts w:ascii="Times New Roman" w:hAnsi="Times New Roman"/>
          <w:spacing w:val="-3"/>
        </w:rPr>
        <w:t>2</w:t>
      </w:r>
      <w:r w:rsidRPr="00263C4F">
        <w:rPr>
          <w:rFonts w:ascii="Times New Roman" w:hAnsi="Times New Roman"/>
          <w:spacing w:val="-3"/>
        </w:rPr>
        <w:t>.</w:t>
      </w:r>
      <w:r w:rsidRPr="00263C4F">
        <w:rPr>
          <w:rFonts w:ascii="Times New Roman" w:hAnsi="Times New Roman"/>
          <w:spacing w:val="-3"/>
        </w:rPr>
        <w:tab/>
        <w:t>PPL considered these objection</w:t>
      </w:r>
      <w:r w:rsidR="003F34C1">
        <w:rPr>
          <w:rFonts w:ascii="Times New Roman" w:hAnsi="Times New Roman"/>
          <w:spacing w:val="-3"/>
        </w:rPr>
        <w:t>s</w:t>
      </w:r>
      <w:r w:rsidRPr="00263C4F">
        <w:rPr>
          <w:rFonts w:ascii="Times New Roman" w:hAnsi="Times New Roman"/>
          <w:spacing w:val="-3"/>
        </w:rPr>
        <w:t xml:space="preserve"> and determined that it would create the least overall impact if the route for the transmission line were located further away from residential dwellings and closer to the industrial buildings located in Covington Industrial Park.  PPL St. 1-R, p. 4.</w:t>
      </w:r>
    </w:p>
    <w:p w:rsidR="00437FE4" w:rsidRPr="00263C4F" w:rsidRDefault="00437FE4" w:rsidP="00BB43E3">
      <w:pPr>
        <w:adjustRightInd w:val="0"/>
        <w:spacing w:line="360" w:lineRule="auto"/>
        <w:rPr>
          <w:rFonts w:ascii="Times New Roman" w:hAnsi="Times New Roman"/>
          <w:spacing w:val="-3"/>
        </w:rPr>
      </w:pPr>
    </w:p>
    <w:p w:rsidR="00437FE4" w:rsidRPr="00263C4F" w:rsidRDefault="00437FE4" w:rsidP="00BB43E3">
      <w:pPr>
        <w:adjustRightInd w:val="0"/>
        <w:spacing w:line="360" w:lineRule="auto"/>
        <w:ind w:firstLine="1440"/>
        <w:rPr>
          <w:rFonts w:ascii="Times New Roman" w:hAnsi="Times New Roman"/>
          <w:spacing w:val="-3"/>
        </w:rPr>
      </w:pPr>
      <w:r w:rsidRPr="00263C4F">
        <w:rPr>
          <w:rFonts w:ascii="Times New Roman" w:hAnsi="Times New Roman"/>
          <w:spacing w:val="-3"/>
        </w:rPr>
        <w:t>36</w:t>
      </w:r>
      <w:r w:rsidR="003F34C1">
        <w:rPr>
          <w:rFonts w:ascii="Times New Roman" w:hAnsi="Times New Roman"/>
          <w:spacing w:val="-3"/>
        </w:rPr>
        <w:t>3</w:t>
      </w:r>
      <w:r w:rsidRPr="00263C4F">
        <w:rPr>
          <w:rFonts w:ascii="Times New Roman" w:hAnsi="Times New Roman"/>
          <w:spacing w:val="-3"/>
        </w:rPr>
        <w:t>.</w:t>
      </w:r>
      <w:r w:rsidRPr="00263C4F">
        <w:rPr>
          <w:rFonts w:ascii="Times New Roman" w:hAnsi="Times New Roman"/>
          <w:spacing w:val="-3"/>
        </w:rPr>
        <w:tab/>
        <w:t xml:space="preserve">It was necessary for PPL to route the proposed transmission line through the conservation easement at the rear of FR E2’s property </w:t>
      </w:r>
      <w:r w:rsidR="00691AA1">
        <w:rPr>
          <w:rFonts w:ascii="Times New Roman" w:hAnsi="Times New Roman"/>
          <w:spacing w:val="-3"/>
        </w:rPr>
        <w:t xml:space="preserve">in order </w:t>
      </w:r>
      <w:r w:rsidRPr="00263C4F">
        <w:rPr>
          <w:rFonts w:ascii="Times New Roman" w:hAnsi="Times New Roman"/>
          <w:spacing w:val="-3"/>
        </w:rPr>
        <w:t xml:space="preserve">to avoid locating the route in close proximity to underground ammunition bunkers under contract with the United States Department of Defense.  PPL St. 1-R, p. 4.  </w:t>
      </w:r>
    </w:p>
    <w:p w:rsidR="00437FE4" w:rsidRPr="00263C4F" w:rsidRDefault="00437FE4" w:rsidP="00BB43E3">
      <w:pPr>
        <w:adjustRightInd w:val="0"/>
        <w:spacing w:line="360" w:lineRule="auto"/>
        <w:ind w:firstLine="1440"/>
        <w:rPr>
          <w:rFonts w:ascii="Times New Roman" w:hAnsi="Times New Roman"/>
          <w:spacing w:val="-3"/>
        </w:rPr>
      </w:pPr>
    </w:p>
    <w:p w:rsidR="00437FE4" w:rsidRDefault="00437FE4" w:rsidP="00BB43E3">
      <w:pPr>
        <w:adjustRightInd w:val="0"/>
        <w:spacing w:line="360" w:lineRule="auto"/>
        <w:ind w:firstLine="1440"/>
        <w:rPr>
          <w:rFonts w:ascii="Times New Roman" w:hAnsi="Times New Roman"/>
          <w:spacing w:val="-3"/>
        </w:rPr>
      </w:pPr>
      <w:r w:rsidRPr="00263C4F">
        <w:rPr>
          <w:rFonts w:ascii="Times New Roman" w:hAnsi="Times New Roman"/>
          <w:spacing w:val="-3"/>
        </w:rPr>
        <w:t>36</w:t>
      </w:r>
      <w:r w:rsidR="003F34C1">
        <w:rPr>
          <w:rFonts w:ascii="Times New Roman" w:hAnsi="Times New Roman"/>
          <w:spacing w:val="-3"/>
        </w:rPr>
        <w:t>4</w:t>
      </w:r>
      <w:r w:rsidRPr="00263C4F">
        <w:rPr>
          <w:rFonts w:ascii="Times New Roman" w:hAnsi="Times New Roman"/>
          <w:spacing w:val="-3"/>
        </w:rPr>
        <w:t>.</w:t>
      </w:r>
      <w:r w:rsidRPr="00263C4F">
        <w:rPr>
          <w:rFonts w:ascii="Times New Roman" w:hAnsi="Times New Roman"/>
          <w:spacing w:val="-3"/>
        </w:rPr>
        <w:tab/>
        <w:t xml:space="preserve">The proposed Route D-1 follows FR E2’s property line for a substantial portion of the route that traverses FR E2’s property.  </w:t>
      </w:r>
      <w:proofErr w:type="gramStart"/>
      <w:r w:rsidR="001205D4" w:rsidRPr="00263C4F">
        <w:rPr>
          <w:rFonts w:ascii="Times New Roman" w:hAnsi="Times New Roman"/>
          <w:spacing w:val="-3"/>
        </w:rPr>
        <w:t xml:space="preserve">PPL St. 1-R, p. 4, </w:t>
      </w:r>
      <w:r w:rsidR="001205D4">
        <w:rPr>
          <w:rFonts w:ascii="Times New Roman" w:hAnsi="Times New Roman"/>
          <w:spacing w:val="-3"/>
        </w:rPr>
        <w:t xml:space="preserve">PPL </w:t>
      </w:r>
      <w:r w:rsidR="001205D4" w:rsidRPr="00263C4F">
        <w:rPr>
          <w:rFonts w:ascii="Times New Roman" w:hAnsi="Times New Roman"/>
          <w:spacing w:val="-3"/>
        </w:rPr>
        <w:t>Ex. DLH-1.</w:t>
      </w:r>
      <w:proofErr w:type="gramEnd"/>
      <w:r w:rsidR="001205D4" w:rsidRPr="00263C4F">
        <w:rPr>
          <w:rFonts w:ascii="Times New Roman" w:hAnsi="Times New Roman"/>
          <w:spacing w:val="-3"/>
        </w:rPr>
        <w:t xml:space="preserve">  </w:t>
      </w:r>
    </w:p>
    <w:p w:rsidR="00691AA1" w:rsidRPr="00263C4F" w:rsidRDefault="00691AA1" w:rsidP="00BB43E3">
      <w:pPr>
        <w:adjustRightInd w:val="0"/>
        <w:spacing w:line="360" w:lineRule="auto"/>
        <w:ind w:firstLine="1440"/>
        <w:rPr>
          <w:rFonts w:ascii="Times New Roman" w:hAnsi="Times New Roman"/>
          <w:spacing w:val="-3"/>
        </w:rPr>
      </w:pPr>
    </w:p>
    <w:p w:rsidR="00C705F2" w:rsidRDefault="00437FE4" w:rsidP="003676CE">
      <w:pPr>
        <w:adjustRightInd w:val="0"/>
        <w:spacing w:line="360" w:lineRule="auto"/>
        <w:ind w:firstLine="1440"/>
        <w:rPr>
          <w:rFonts w:ascii="Times New Roman" w:hAnsi="Times New Roman"/>
          <w:spacing w:val="-3"/>
        </w:rPr>
      </w:pPr>
      <w:r w:rsidRPr="00263C4F">
        <w:rPr>
          <w:rFonts w:ascii="Times New Roman" w:hAnsi="Times New Roman"/>
          <w:spacing w:val="-3"/>
        </w:rPr>
        <w:t>36</w:t>
      </w:r>
      <w:r w:rsidR="003F34C1">
        <w:rPr>
          <w:rFonts w:ascii="Times New Roman" w:hAnsi="Times New Roman"/>
          <w:spacing w:val="-3"/>
        </w:rPr>
        <w:t>5</w:t>
      </w:r>
      <w:r w:rsidRPr="00263C4F">
        <w:rPr>
          <w:rFonts w:ascii="Times New Roman" w:hAnsi="Times New Roman"/>
          <w:spacing w:val="-3"/>
        </w:rPr>
        <w:t>.</w:t>
      </w:r>
      <w:r w:rsidRPr="00263C4F">
        <w:rPr>
          <w:rFonts w:ascii="Times New Roman" w:hAnsi="Times New Roman"/>
          <w:spacing w:val="-3"/>
        </w:rPr>
        <w:tab/>
        <w:t>PPL selected the proposed route across FR E2’s property in order to avoid the underground ammunition bunkers and there is not enough room to site the proposed transmission line along FR E2’s property line and still accommodate the need to avoid the underground ammunition bunker.  PPL St. 1-R, p. 4.</w:t>
      </w:r>
    </w:p>
    <w:p w:rsidR="00CC2864" w:rsidRDefault="00CC2864" w:rsidP="003676CE">
      <w:pPr>
        <w:adjustRightInd w:val="0"/>
        <w:spacing w:line="360" w:lineRule="auto"/>
        <w:ind w:firstLine="1440"/>
        <w:rPr>
          <w:rFonts w:ascii="Times New Roman" w:hAnsi="Times New Roman"/>
          <w:spacing w:val="-3"/>
        </w:rPr>
      </w:pPr>
    </w:p>
    <w:p w:rsidR="00CC2864" w:rsidRDefault="00CC2864" w:rsidP="003676CE">
      <w:pPr>
        <w:adjustRightInd w:val="0"/>
        <w:spacing w:line="360" w:lineRule="auto"/>
        <w:ind w:firstLine="1440"/>
        <w:rPr>
          <w:rFonts w:ascii="Times New Roman" w:hAnsi="Times New Roman"/>
          <w:spacing w:val="-3"/>
        </w:rPr>
      </w:pPr>
    </w:p>
    <w:p w:rsidR="00CC2864" w:rsidRDefault="00CC2864" w:rsidP="003676CE">
      <w:pPr>
        <w:adjustRightInd w:val="0"/>
        <w:spacing w:line="360" w:lineRule="auto"/>
        <w:ind w:firstLine="1440"/>
        <w:rPr>
          <w:rFonts w:ascii="Times New Roman" w:hAnsi="Times New Roman"/>
          <w:spacing w:val="-3"/>
        </w:rPr>
      </w:pPr>
    </w:p>
    <w:p w:rsidR="00CC2864" w:rsidRDefault="00CC2864" w:rsidP="003676CE">
      <w:pPr>
        <w:adjustRightInd w:val="0"/>
        <w:spacing w:line="360" w:lineRule="auto"/>
        <w:ind w:firstLine="1440"/>
        <w:rPr>
          <w:rFonts w:ascii="Times New Roman" w:hAnsi="Times New Roman"/>
          <w:spacing w:val="-3"/>
        </w:rPr>
      </w:pPr>
    </w:p>
    <w:p w:rsidR="00CC2864" w:rsidRDefault="00CC2864" w:rsidP="003676CE">
      <w:pPr>
        <w:adjustRightInd w:val="0"/>
        <w:spacing w:line="360" w:lineRule="auto"/>
        <w:ind w:firstLine="1440"/>
        <w:rPr>
          <w:rFonts w:ascii="Times New Roman" w:hAnsi="Times New Roman"/>
          <w:color w:val="000000"/>
          <w:szCs w:val="23"/>
        </w:rPr>
      </w:pPr>
    </w:p>
    <w:p w:rsidR="00CA1A83" w:rsidRDefault="00CA1A83" w:rsidP="00BB43E3">
      <w:pPr>
        <w:spacing w:line="360" w:lineRule="auto"/>
        <w:jc w:val="center"/>
        <w:rPr>
          <w:rFonts w:ascii="Times New Roman" w:hAnsi="Times New Roman"/>
          <w:color w:val="000000"/>
          <w:szCs w:val="23"/>
        </w:rPr>
      </w:pPr>
    </w:p>
    <w:p w:rsidR="0034156D" w:rsidRPr="00263C4F" w:rsidRDefault="007A4855" w:rsidP="00BB43E3">
      <w:pPr>
        <w:spacing w:line="360" w:lineRule="auto"/>
        <w:jc w:val="center"/>
        <w:rPr>
          <w:rFonts w:ascii="Times New Roman" w:hAnsi="Times New Roman"/>
          <w:color w:val="000000"/>
          <w:szCs w:val="23"/>
          <w:u w:val="single"/>
        </w:rPr>
      </w:pPr>
      <w:r w:rsidRPr="00263C4F">
        <w:rPr>
          <w:rFonts w:ascii="Times New Roman" w:hAnsi="Times New Roman"/>
          <w:color w:val="000000"/>
          <w:szCs w:val="23"/>
        </w:rPr>
        <w:lastRenderedPageBreak/>
        <w:t>I</w:t>
      </w:r>
      <w:r w:rsidR="00156010" w:rsidRPr="00263C4F">
        <w:rPr>
          <w:rFonts w:ascii="Times New Roman" w:hAnsi="Times New Roman"/>
          <w:color w:val="000000"/>
          <w:szCs w:val="23"/>
        </w:rPr>
        <w:t>V</w:t>
      </w:r>
      <w:r w:rsidRPr="00263C4F">
        <w:rPr>
          <w:rFonts w:ascii="Times New Roman" w:hAnsi="Times New Roman"/>
          <w:color w:val="000000"/>
          <w:szCs w:val="23"/>
        </w:rPr>
        <w:t>.</w:t>
      </w:r>
      <w:r w:rsidRPr="00263C4F">
        <w:rPr>
          <w:rFonts w:ascii="Times New Roman" w:hAnsi="Times New Roman"/>
          <w:color w:val="000000"/>
          <w:szCs w:val="23"/>
        </w:rPr>
        <w:tab/>
      </w:r>
      <w:r w:rsidR="0034156D" w:rsidRPr="00263C4F">
        <w:rPr>
          <w:rFonts w:ascii="Times New Roman" w:hAnsi="Times New Roman"/>
          <w:color w:val="000000"/>
          <w:szCs w:val="23"/>
          <w:u w:val="single"/>
        </w:rPr>
        <w:t>DISCUSSION</w:t>
      </w:r>
      <w:r w:rsidR="007D1359">
        <w:rPr>
          <w:rFonts w:ascii="Times New Roman" w:hAnsi="Times New Roman"/>
          <w:color w:val="000000"/>
          <w:szCs w:val="23"/>
          <w:u w:val="single"/>
        </w:rPr>
        <w:fldChar w:fldCharType="begin"/>
      </w:r>
      <w:r w:rsidR="007D1359">
        <w:instrText xml:space="preserve"> TC "</w:instrText>
      </w:r>
      <w:bookmarkStart w:id="37" w:name="_Toc368562997"/>
      <w:bookmarkStart w:id="38" w:name="_Toc368563514"/>
      <w:bookmarkStart w:id="39" w:name="_Toc368563913"/>
      <w:r w:rsidR="007D1359" w:rsidRPr="001B595F">
        <w:rPr>
          <w:rFonts w:ascii="Times New Roman" w:hAnsi="Times New Roman"/>
          <w:color w:val="000000"/>
          <w:szCs w:val="23"/>
        </w:rPr>
        <w:instrText>IV.</w:instrText>
      </w:r>
      <w:r w:rsidR="007D1359" w:rsidRPr="001B595F">
        <w:rPr>
          <w:rFonts w:ascii="Times New Roman" w:hAnsi="Times New Roman"/>
          <w:color w:val="000000"/>
          <w:szCs w:val="23"/>
        </w:rPr>
        <w:tab/>
      </w:r>
      <w:r w:rsidR="007D1359" w:rsidRPr="001B595F">
        <w:rPr>
          <w:rFonts w:ascii="Times New Roman" w:hAnsi="Times New Roman"/>
          <w:color w:val="000000"/>
          <w:szCs w:val="23"/>
          <w:u w:val="single"/>
        </w:rPr>
        <w:instrText>DISCUSSION</w:instrText>
      </w:r>
      <w:bookmarkEnd w:id="37"/>
      <w:bookmarkEnd w:id="38"/>
      <w:bookmarkEnd w:id="39"/>
      <w:r w:rsidR="007D1359">
        <w:instrText xml:space="preserve">" \f C \l "1" </w:instrText>
      </w:r>
      <w:r w:rsidR="007D1359">
        <w:rPr>
          <w:rFonts w:ascii="Times New Roman" w:hAnsi="Times New Roman"/>
          <w:color w:val="000000"/>
          <w:szCs w:val="23"/>
          <w:u w:val="single"/>
        </w:rPr>
        <w:fldChar w:fldCharType="end"/>
      </w:r>
    </w:p>
    <w:p w:rsidR="0034156D" w:rsidRPr="00263C4F" w:rsidRDefault="0034156D" w:rsidP="00BB43E3">
      <w:pPr>
        <w:spacing w:line="360" w:lineRule="auto"/>
        <w:jc w:val="center"/>
        <w:rPr>
          <w:rFonts w:ascii="Times New Roman" w:hAnsi="Times New Roman"/>
          <w:color w:val="000000"/>
          <w:szCs w:val="23"/>
          <w:u w:val="single"/>
        </w:rPr>
      </w:pPr>
    </w:p>
    <w:p w:rsidR="0049749B" w:rsidRPr="00263C4F" w:rsidRDefault="007A4855" w:rsidP="00BB43E3">
      <w:pPr>
        <w:spacing w:line="360" w:lineRule="auto"/>
        <w:rPr>
          <w:rFonts w:ascii="Times New Roman" w:hAnsi="Times New Roman"/>
          <w:color w:val="000000"/>
          <w:szCs w:val="23"/>
          <w:u w:val="single"/>
        </w:rPr>
      </w:pPr>
      <w:r w:rsidRPr="00263C4F">
        <w:rPr>
          <w:rFonts w:ascii="Times New Roman" w:hAnsi="Times New Roman"/>
          <w:color w:val="000000"/>
          <w:szCs w:val="23"/>
        </w:rPr>
        <w:t>A.</w:t>
      </w:r>
      <w:r w:rsidRPr="00263C4F">
        <w:rPr>
          <w:rFonts w:ascii="Times New Roman" w:hAnsi="Times New Roman"/>
          <w:color w:val="000000"/>
          <w:szCs w:val="23"/>
        </w:rPr>
        <w:tab/>
      </w:r>
      <w:r w:rsidR="00905C9F" w:rsidRPr="00263C4F">
        <w:rPr>
          <w:rFonts w:ascii="Times New Roman" w:hAnsi="Times New Roman"/>
          <w:color w:val="000000"/>
          <w:szCs w:val="23"/>
          <w:u w:val="single"/>
        </w:rPr>
        <w:t xml:space="preserve">Summary </w:t>
      </w:r>
      <w:r w:rsidR="0049749B" w:rsidRPr="00263C4F">
        <w:rPr>
          <w:rFonts w:ascii="Times New Roman" w:hAnsi="Times New Roman"/>
          <w:color w:val="000000"/>
          <w:szCs w:val="23"/>
          <w:u w:val="single"/>
        </w:rPr>
        <w:t>of the Northeast-Pocono Reliability Project</w:t>
      </w:r>
      <w:r w:rsidR="007D1359">
        <w:rPr>
          <w:rFonts w:ascii="Times New Roman" w:hAnsi="Times New Roman"/>
          <w:color w:val="000000"/>
          <w:szCs w:val="23"/>
          <w:u w:val="single"/>
        </w:rPr>
        <w:fldChar w:fldCharType="begin"/>
      </w:r>
      <w:r w:rsidR="007D1359">
        <w:instrText xml:space="preserve"> TC "</w:instrText>
      </w:r>
      <w:bookmarkStart w:id="40" w:name="_Toc368562998"/>
      <w:bookmarkStart w:id="41" w:name="_Toc368563515"/>
      <w:bookmarkStart w:id="42" w:name="_Toc368563914"/>
      <w:r w:rsidR="007D1359" w:rsidRPr="001B595F">
        <w:rPr>
          <w:rFonts w:ascii="Times New Roman" w:hAnsi="Times New Roman"/>
          <w:color w:val="000000"/>
          <w:szCs w:val="23"/>
        </w:rPr>
        <w:instrText>A.</w:instrText>
      </w:r>
      <w:r w:rsidR="007D1359" w:rsidRPr="001B595F">
        <w:rPr>
          <w:rFonts w:ascii="Times New Roman" w:hAnsi="Times New Roman"/>
          <w:color w:val="000000"/>
          <w:szCs w:val="23"/>
        </w:rPr>
        <w:tab/>
      </w:r>
      <w:r w:rsidR="007D1359" w:rsidRPr="001B595F">
        <w:rPr>
          <w:rFonts w:ascii="Times New Roman" w:hAnsi="Times New Roman"/>
          <w:color w:val="000000"/>
          <w:szCs w:val="23"/>
          <w:u w:val="single"/>
        </w:rPr>
        <w:instrText>Summary of the Northeast-Pocono Reliability Project</w:instrText>
      </w:r>
      <w:bookmarkEnd w:id="40"/>
      <w:bookmarkEnd w:id="41"/>
      <w:bookmarkEnd w:id="42"/>
      <w:r w:rsidR="007D1359">
        <w:instrText xml:space="preserve">" \f C \l "2" </w:instrText>
      </w:r>
      <w:r w:rsidR="007D1359">
        <w:rPr>
          <w:rFonts w:ascii="Times New Roman" w:hAnsi="Times New Roman"/>
          <w:color w:val="000000"/>
          <w:szCs w:val="23"/>
          <w:u w:val="single"/>
        </w:rPr>
        <w:fldChar w:fldCharType="end"/>
      </w:r>
    </w:p>
    <w:p w:rsidR="0049749B" w:rsidRPr="00263C4F" w:rsidRDefault="0049749B" w:rsidP="00BB43E3">
      <w:pPr>
        <w:spacing w:line="360" w:lineRule="auto"/>
        <w:rPr>
          <w:rFonts w:ascii="Times New Roman" w:hAnsi="Times New Roman"/>
          <w:color w:val="000000"/>
          <w:szCs w:val="23"/>
          <w:u w:val="single"/>
        </w:rPr>
      </w:pPr>
    </w:p>
    <w:p w:rsidR="00406930" w:rsidRPr="00263C4F" w:rsidRDefault="00905C9F" w:rsidP="00BB43E3">
      <w:pPr>
        <w:pStyle w:val="BodyText2"/>
        <w:spacing w:after="0" w:line="360" w:lineRule="auto"/>
        <w:ind w:right="18" w:firstLine="1440"/>
      </w:pPr>
      <w:r w:rsidRPr="00263C4F">
        <w:rPr>
          <w:color w:val="000000"/>
          <w:szCs w:val="23"/>
        </w:rPr>
        <w:t xml:space="preserve">Before discussing the burden of proof and standards for approval of PPL’s applications and petitions, I will provide a brief summary of the </w:t>
      </w:r>
      <w:r w:rsidRPr="00263C4F">
        <w:t>Northeast-Pocono Reliability Project.</w:t>
      </w:r>
      <w:r w:rsidR="00406930" w:rsidRPr="00263C4F">
        <w:t xml:space="preserve">  In order for the reader to understand the Northeast-Pocono Reliability Project, I refer the reader to Figure 2-3 in Attachment 2 of PPL’s application, which is a map showing </w:t>
      </w:r>
      <w:r w:rsidR="00227B04" w:rsidRPr="00263C4F">
        <w:t>the location of the proposed Northeast-Pocono Reliability Project described below</w:t>
      </w:r>
      <w:r w:rsidR="00406930" w:rsidRPr="00263C4F">
        <w:t xml:space="preserve">. </w:t>
      </w:r>
    </w:p>
    <w:p w:rsidR="00280750" w:rsidRPr="00263C4F" w:rsidRDefault="00280750" w:rsidP="00BB43E3">
      <w:pPr>
        <w:pStyle w:val="BodyText2"/>
        <w:spacing w:after="0" w:line="360" w:lineRule="auto"/>
        <w:ind w:right="18" w:firstLine="1440"/>
      </w:pPr>
    </w:p>
    <w:p w:rsidR="005D0E4A" w:rsidRPr="00263C4F" w:rsidRDefault="00905C9F" w:rsidP="00BB43E3">
      <w:pPr>
        <w:spacing w:line="360" w:lineRule="auto"/>
        <w:ind w:firstLine="1440"/>
        <w:rPr>
          <w:rFonts w:ascii="Times New Roman" w:hAnsi="Times New Roman"/>
        </w:rPr>
      </w:pPr>
      <w:r w:rsidRPr="00263C4F">
        <w:rPr>
          <w:rFonts w:ascii="Times New Roman" w:hAnsi="Times New Roman"/>
        </w:rPr>
        <w:t>According to PPL, it requires construction of the Northeast-Pocono Reliability Project in order to reinforce the 138/69 kV systems serving the Northeast</w:t>
      </w:r>
      <w:r w:rsidR="00691AA1">
        <w:rPr>
          <w:rFonts w:ascii="Times New Roman" w:hAnsi="Times New Roman"/>
        </w:rPr>
        <w:t>-</w:t>
      </w:r>
      <w:r w:rsidRPr="00263C4F">
        <w:rPr>
          <w:rFonts w:ascii="Times New Roman" w:hAnsi="Times New Roman"/>
        </w:rPr>
        <w:t>Pocono region.</w:t>
      </w:r>
      <w:r w:rsidR="007F5EA5">
        <w:rPr>
          <w:rFonts w:ascii="Times New Roman" w:hAnsi="Times New Roman"/>
        </w:rPr>
        <w:t xml:space="preserve">  </w:t>
      </w:r>
      <w:r w:rsidRPr="00263C4F">
        <w:rPr>
          <w:rFonts w:ascii="Times New Roman" w:hAnsi="Times New Roman"/>
        </w:rPr>
        <w:t>PPL St. 1, p.</w:t>
      </w:r>
      <w:r w:rsidR="002F5947">
        <w:rPr>
          <w:rFonts w:ascii="Times New Roman" w:hAnsi="Times New Roman"/>
        </w:rPr>
        <w:t xml:space="preserve"> </w:t>
      </w:r>
      <w:r w:rsidRPr="00263C4F">
        <w:rPr>
          <w:rFonts w:ascii="Times New Roman" w:hAnsi="Times New Roman"/>
        </w:rPr>
        <w:t>8.  PPL proposes to reinforce the 138/69 kV systems in the region by bringing a new 230 kV supply source closer to growing load centers in order to resolve reliability and planning violations.  PPL St. 1, p.</w:t>
      </w:r>
      <w:r w:rsidR="002F5947">
        <w:rPr>
          <w:rFonts w:ascii="Times New Roman" w:hAnsi="Times New Roman"/>
        </w:rPr>
        <w:t xml:space="preserve"> </w:t>
      </w:r>
      <w:r w:rsidRPr="00263C4F">
        <w:rPr>
          <w:rFonts w:ascii="Times New Roman" w:hAnsi="Times New Roman"/>
        </w:rPr>
        <w:t xml:space="preserve">8. </w:t>
      </w:r>
      <w:r w:rsidR="0025375B" w:rsidRPr="00263C4F">
        <w:rPr>
          <w:rFonts w:ascii="Times New Roman" w:hAnsi="Times New Roman"/>
        </w:rPr>
        <w:t xml:space="preserve"> </w:t>
      </w:r>
      <w:r w:rsidRPr="00263C4F">
        <w:rPr>
          <w:rFonts w:ascii="Times New Roman" w:hAnsi="Times New Roman"/>
        </w:rPr>
        <w:t xml:space="preserve">In order </w:t>
      </w:r>
      <w:r w:rsidR="00A81E74" w:rsidRPr="00263C4F">
        <w:rPr>
          <w:rFonts w:ascii="Times New Roman" w:hAnsi="Times New Roman"/>
        </w:rPr>
        <w:t xml:space="preserve">to </w:t>
      </w:r>
      <w:r w:rsidRPr="00263C4F">
        <w:rPr>
          <w:rFonts w:ascii="Times New Roman" w:hAnsi="Times New Roman"/>
        </w:rPr>
        <w:t>bring a new 230 kV supply source to these growing load centers, PPL proposes to construct two new 230</w:t>
      </w:r>
      <w:r w:rsidR="003D2740">
        <w:rPr>
          <w:rFonts w:ascii="Times New Roman" w:hAnsi="Times New Roman"/>
        </w:rPr>
        <w:t>/</w:t>
      </w:r>
      <w:r w:rsidRPr="00263C4F">
        <w:rPr>
          <w:rFonts w:ascii="Times New Roman" w:hAnsi="Times New Roman"/>
        </w:rPr>
        <w:t>69 kV transmission substations, the West Pocono 230</w:t>
      </w:r>
      <w:r w:rsidR="003D2740">
        <w:rPr>
          <w:rFonts w:ascii="Times New Roman" w:hAnsi="Times New Roman"/>
        </w:rPr>
        <w:t>/</w:t>
      </w:r>
      <w:r w:rsidRPr="00263C4F">
        <w:rPr>
          <w:rFonts w:ascii="Times New Roman" w:hAnsi="Times New Roman"/>
        </w:rPr>
        <w:t xml:space="preserve">69 </w:t>
      </w:r>
      <w:r w:rsidR="005D0E4A" w:rsidRPr="00263C4F">
        <w:rPr>
          <w:rFonts w:ascii="Times New Roman" w:hAnsi="Times New Roman"/>
        </w:rPr>
        <w:t>kV Substation and the North Pocono 230</w:t>
      </w:r>
      <w:r w:rsidR="003D2740">
        <w:rPr>
          <w:rFonts w:ascii="Times New Roman" w:hAnsi="Times New Roman"/>
        </w:rPr>
        <w:t>/</w:t>
      </w:r>
      <w:r w:rsidR="005D0E4A" w:rsidRPr="00263C4F">
        <w:rPr>
          <w:rFonts w:ascii="Times New Roman" w:hAnsi="Times New Roman"/>
        </w:rPr>
        <w:t xml:space="preserve">69 kV Substation, located centrally to the load they will serve.  </w:t>
      </w:r>
      <w:proofErr w:type="gramStart"/>
      <w:r w:rsidR="005D0E4A" w:rsidRPr="00263C4F">
        <w:rPr>
          <w:rFonts w:ascii="Times New Roman" w:hAnsi="Times New Roman"/>
        </w:rPr>
        <w:t>PPL St. 1, p.</w:t>
      </w:r>
      <w:r w:rsidR="002F5947">
        <w:rPr>
          <w:rFonts w:ascii="Times New Roman" w:hAnsi="Times New Roman"/>
        </w:rPr>
        <w:t xml:space="preserve"> </w:t>
      </w:r>
      <w:r w:rsidR="005D0E4A" w:rsidRPr="00263C4F">
        <w:rPr>
          <w:rFonts w:ascii="Times New Roman" w:hAnsi="Times New Roman"/>
        </w:rPr>
        <w:t>8-9</w:t>
      </w:r>
      <w:r w:rsidR="00152D09" w:rsidRPr="00263C4F">
        <w:rPr>
          <w:rFonts w:ascii="Times New Roman" w:hAnsi="Times New Roman"/>
        </w:rPr>
        <w:t>,</w:t>
      </w:r>
      <w:r w:rsidR="002A171D" w:rsidRPr="00263C4F">
        <w:rPr>
          <w:rFonts w:ascii="Times New Roman" w:hAnsi="Times New Roman"/>
        </w:rPr>
        <w:t xml:space="preserve"> PPL M.B. p. 52.</w:t>
      </w:r>
      <w:proofErr w:type="gramEnd"/>
      <w:r w:rsidR="005D0E4A" w:rsidRPr="00263C4F">
        <w:rPr>
          <w:rFonts w:ascii="Times New Roman" w:hAnsi="Times New Roman"/>
        </w:rPr>
        <w:t xml:space="preserve">  </w:t>
      </w:r>
    </w:p>
    <w:p w:rsidR="005D0E4A" w:rsidRPr="00263C4F" w:rsidRDefault="005D0E4A" w:rsidP="00BB43E3">
      <w:pPr>
        <w:spacing w:line="360" w:lineRule="auto"/>
        <w:rPr>
          <w:rFonts w:ascii="Times New Roman" w:hAnsi="Times New Roman"/>
        </w:rPr>
      </w:pPr>
    </w:p>
    <w:p w:rsidR="005D0E4A" w:rsidRPr="00263C4F" w:rsidRDefault="00376ABA" w:rsidP="00143A03">
      <w:pPr>
        <w:spacing w:line="360" w:lineRule="auto"/>
        <w:ind w:firstLine="1440"/>
        <w:rPr>
          <w:rFonts w:ascii="Times New Roman" w:hAnsi="Times New Roman"/>
        </w:rPr>
      </w:pPr>
      <w:r w:rsidRPr="00263C4F">
        <w:rPr>
          <w:rFonts w:ascii="Times New Roman" w:hAnsi="Times New Roman"/>
        </w:rPr>
        <w:t>T</w:t>
      </w:r>
      <w:r w:rsidR="005D0E4A" w:rsidRPr="00263C4F">
        <w:rPr>
          <w:rFonts w:ascii="Times New Roman" w:hAnsi="Times New Roman"/>
        </w:rPr>
        <w:t>he new substations and new transmission lines will reduce the distance between the supply of power and the homes and businesses that use the electricity.  PPL St. 1, p. 9.  The new substations and new transmission lines will also provide a</w:t>
      </w:r>
      <w:r w:rsidR="00A81E74" w:rsidRPr="00263C4F">
        <w:rPr>
          <w:rFonts w:ascii="Times New Roman" w:hAnsi="Times New Roman"/>
        </w:rPr>
        <w:t>n alternate</w:t>
      </w:r>
      <w:r w:rsidR="005D0E4A" w:rsidRPr="00263C4F">
        <w:rPr>
          <w:rFonts w:ascii="Times New Roman" w:hAnsi="Times New Roman"/>
        </w:rPr>
        <w:t xml:space="preserve"> source of power to the region in the event that normal supply sources are interrupted.  Having a</w:t>
      </w:r>
      <w:r w:rsidR="00A81E74" w:rsidRPr="00263C4F">
        <w:rPr>
          <w:rFonts w:ascii="Times New Roman" w:hAnsi="Times New Roman"/>
        </w:rPr>
        <w:t>n alternate</w:t>
      </w:r>
      <w:r w:rsidR="005D0E4A" w:rsidRPr="00263C4F">
        <w:rPr>
          <w:rFonts w:ascii="Times New Roman" w:hAnsi="Times New Roman"/>
        </w:rPr>
        <w:t xml:space="preserve"> source of power will improve power restoration times and improve reliability for customers.  PPL St. 1, p.</w:t>
      </w:r>
      <w:r w:rsidR="002F5947">
        <w:rPr>
          <w:rFonts w:ascii="Times New Roman" w:hAnsi="Times New Roman"/>
        </w:rPr>
        <w:t xml:space="preserve"> </w:t>
      </w:r>
      <w:r w:rsidR="005D0E4A" w:rsidRPr="00263C4F">
        <w:rPr>
          <w:rFonts w:ascii="Times New Roman" w:hAnsi="Times New Roman"/>
        </w:rPr>
        <w:t>9.  The Northeast-Pocono Reliability Project will reduce the number of customers affected by a single facility outage, as well as the duration</w:t>
      </w:r>
      <w:r w:rsidR="00152D09" w:rsidRPr="00263C4F">
        <w:rPr>
          <w:rFonts w:ascii="Times New Roman" w:hAnsi="Times New Roman"/>
        </w:rPr>
        <w:t xml:space="preserve"> of the outage.  PPL St. 1, p.</w:t>
      </w:r>
      <w:r w:rsidR="002F5947">
        <w:rPr>
          <w:rFonts w:ascii="Times New Roman" w:hAnsi="Times New Roman"/>
        </w:rPr>
        <w:t xml:space="preserve"> </w:t>
      </w:r>
      <w:r w:rsidR="00152D09" w:rsidRPr="00263C4F">
        <w:rPr>
          <w:rFonts w:ascii="Times New Roman" w:hAnsi="Times New Roman"/>
        </w:rPr>
        <w:t>9, PPL M.B. p. 52-53.</w:t>
      </w:r>
    </w:p>
    <w:p w:rsidR="005D0E4A" w:rsidRPr="00263C4F" w:rsidRDefault="005D0E4A" w:rsidP="00143A03">
      <w:pPr>
        <w:spacing w:line="360" w:lineRule="auto"/>
        <w:ind w:firstLine="1440"/>
        <w:rPr>
          <w:rFonts w:ascii="Times New Roman" w:hAnsi="Times New Roman"/>
        </w:rPr>
      </w:pPr>
    </w:p>
    <w:p w:rsidR="00682BF7" w:rsidRPr="00263C4F" w:rsidRDefault="005D0E4A" w:rsidP="00143A03">
      <w:pPr>
        <w:spacing w:line="360" w:lineRule="auto"/>
        <w:ind w:firstLine="1440"/>
        <w:rPr>
          <w:rFonts w:ascii="Times New Roman" w:hAnsi="Times New Roman"/>
        </w:rPr>
      </w:pPr>
      <w:r w:rsidRPr="00263C4F">
        <w:rPr>
          <w:rFonts w:ascii="Times New Roman" w:hAnsi="Times New Roman"/>
        </w:rPr>
        <w:t xml:space="preserve">The </w:t>
      </w:r>
      <w:r w:rsidR="00682BF7" w:rsidRPr="00263C4F">
        <w:rPr>
          <w:rFonts w:ascii="Times New Roman" w:hAnsi="Times New Roman"/>
        </w:rPr>
        <w:t>West Pocono and North Pocono Substations will be connected to the existing 230 kV transmission system by 58 miles of new 230 kV transmission line.  PPL also proposes constructing five new 138/69 kV transmission lines totaling approximately 11.3 miles to connect the West Pocono and North Pocono Substations to the existing local 138/69 kV transmission system.  PPL St. 1, p.</w:t>
      </w:r>
      <w:r w:rsidR="002F5947">
        <w:rPr>
          <w:rFonts w:ascii="Times New Roman" w:hAnsi="Times New Roman"/>
        </w:rPr>
        <w:t xml:space="preserve"> </w:t>
      </w:r>
      <w:r w:rsidR="00682BF7" w:rsidRPr="00263C4F">
        <w:rPr>
          <w:rFonts w:ascii="Times New Roman" w:hAnsi="Times New Roman"/>
        </w:rPr>
        <w:t>9</w:t>
      </w:r>
      <w:r w:rsidR="00152D09" w:rsidRPr="00263C4F">
        <w:rPr>
          <w:rFonts w:ascii="Times New Roman" w:hAnsi="Times New Roman"/>
        </w:rPr>
        <w:t>, PPL M.B. p. 53-54</w:t>
      </w:r>
      <w:r w:rsidR="00682BF7" w:rsidRPr="00263C4F">
        <w:rPr>
          <w:rFonts w:ascii="Times New Roman" w:hAnsi="Times New Roman"/>
        </w:rPr>
        <w:t xml:space="preserve">.  </w:t>
      </w:r>
    </w:p>
    <w:p w:rsidR="00682BF7" w:rsidRPr="00263C4F" w:rsidRDefault="00682BF7" w:rsidP="00143A03">
      <w:pPr>
        <w:spacing w:line="360" w:lineRule="auto"/>
        <w:ind w:firstLine="1440"/>
        <w:rPr>
          <w:rFonts w:ascii="Times New Roman" w:hAnsi="Times New Roman"/>
        </w:rPr>
      </w:pPr>
    </w:p>
    <w:p w:rsidR="00682BF7" w:rsidRPr="00263C4F" w:rsidRDefault="00163EB9" w:rsidP="00143A03">
      <w:pPr>
        <w:spacing w:line="360" w:lineRule="auto"/>
        <w:ind w:firstLine="1440"/>
        <w:rPr>
          <w:rFonts w:ascii="Times New Roman" w:hAnsi="Times New Roman"/>
        </w:rPr>
      </w:pPr>
      <w:r w:rsidRPr="00263C4F">
        <w:rPr>
          <w:rFonts w:ascii="Times New Roman" w:hAnsi="Times New Roman"/>
        </w:rPr>
        <w:t xml:space="preserve">Initially, </w:t>
      </w:r>
      <w:r w:rsidR="00682BF7" w:rsidRPr="00263C4F">
        <w:rPr>
          <w:rFonts w:ascii="Times New Roman" w:hAnsi="Times New Roman"/>
        </w:rPr>
        <w:t>PPL estimate</w:t>
      </w:r>
      <w:r w:rsidRPr="00263C4F">
        <w:rPr>
          <w:rFonts w:ascii="Times New Roman" w:hAnsi="Times New Roman"/>
        </w:rPr>
        <w:t>d</w:t>
      </w:r>
      <w:r w:rsidR="00682BF7" w:rsidRPr="00263C4F">
        <w:rPr>
          <w:rFonts w:ascii="Times New Roman" w:hAnsi="Times New Roman"/>
        </w:rPr>
        <w:t xml:space="preserve"> that the cost to design and construct the Northeast-Pocono Reliability Project w</w:t>
      </w:r>
      <w:r w:rsidR="004906CC">
        <w:rPr>
          <w:rFonts w:ascii="Times New Roman" w:hAnsi="Times New Roman"/>
        </w:rPr>
        <w:t>ould</w:t>
      </w:r>
      <w:r w:rsidR="00682BF7" w:rsidRPr="00263C4F">
        <w:rPr>
          <w:rFonts w:ascii="Times New Roman" w:hAnsi="Times New Roman"/>
        </w:rPr>
        <w:t xml:space="preserve"> be approximately $154 million.  The estimated cost include</w:t>
      </w:r>
      <w:r w:rsidR="00EC417B" w:rsidRPr="00263C4F">
        <w:rPr>
          <w:rFonts w:ascii="Times New Roman" w:hAnsi="Times New Roman"/>
        </w:rPr>
        <w:t>d</w:t>
      </w:r>
      <w:r w:rsidR="00682BF7" w:rsidRPr="00263C4F">
        <w:rPr>
          <w:rFonts w:ascii="Times New Roman" w:hAnsi="Times New Roman"/>
        </w:rPr>
        <w:t xml:space="preserve"> approximately $36 million for substation work, $90.6 million for the 230 kV transmission line work, $10.3 million for the 138/69 kV transmission line work and $17.1 million for the acquisition of right-of-way and land for the substations.  PPL St. 1, p.</w:t>
      </w:r>
      <w:r w:rsidR="002F5947">
        <w:rPr>
          <w:rFonts w:ascii="Times New Roman" w:hAnsi="Times New Roman"/>
        </w:rPr>
        <w:t xml:space="preserve"> </w:t>
      </w:r>
      <w:r w:rsidR="00682BF7" w:rsidRPr="00263C4F">
        <w:rPr>
          <w:rFonts w:ascii="Times New Roman" w:hAnsi="Times New Roman"/>
        </w:rPr>
        <w:t xml:space="preserve">9-10.  </w:t>
      </w:r>
      <w:r w:rsidRPr="00263C4F">
        <w:rPr>
          <w:rFonts w:ascii="Times New Roman" w:hAnsi="Times New Roman"/>
        </w:rPr>
        <w:t>At the July 24, 2013 hearing, PPL’s witness</w:t>
      </w:r>
      <w:r w:rsidR="000B6745" w:rsidRPr="00263C4F">
        <w:rPr>
          <w:rFonts w:ascii="Times New Roman" w:hAnsi="Times New Roman"/>
        </w:rPr>
        <w:t>es</w:t>
      </w:r>
      <w:r w:rsidRPr="00263C4F">
        <w:rPr>
          <w:rFonts w:ascii="Times New Roman" w:hAnsi="Times New Roman"/>
        </w:rPr>
        <w:t xml:space="preserve"> provided an updated estimate for the project of $247 million.  </w:t>
      </w:r>
      <w:proofErr w:type="gramStart"/>
      <w:r w:rsidR="000B6745" w:rsidRPr="00263C4F">
        <w:rPr>
          <w:rFonts w:ascii="Times New Roman" w:hAnsi="Times New Roman"/>
        </w:rPr>
        <w:t xml:space="preserve">PPL St. 5-RJ, p. 4, </w:t>
      </w:r>
      <w:r w:rsidRPr="00263C4F">
        <w:rPr>
          <w:rFonts w:ascii="Times New Roman" w:hAnsi="Times New Roman"/>
        </w:rPr>
        <w:t>N.T. 307</w:t>
      </w:r>
      <w:r w:rsidR="000B6745" w:rsidRPr="00263C4F">
        <w:rPr>
          <w:rFonts w:ascii="Times New Roman" w:hAnsi="Times New Roman"/>
        </w:rPr>
        <w:t>-309</w:t>
      </w:r>
      <w:r w:rsidR="00152D09" w:rsidRPr="00263C4F">
        <w:rPr>
          <w:rFonts w:ascii="Times New Roman" w:hAnsi="Times New Roman"/>
        </w:rPr>
        <w:t>, PPL M.B. p.</w:t>
      </w:r>
      <w:r w:rsidR="00143A03">
        <w:rPr>
          <w:rFonts w:ascii="Times New Roman" w:hAnsi="Times New Roman"/>
        </w:rPr>
        <w:t> </w:t>
      </w:r>
      <w:r w:rsidR="00152D09" w:rsidRPr="00263C4F">
        <w:rPr>
          <w:rFonts w:ascii="Times New Roman" w:hAnsi="Times New Roman"/>
        </w:rPr>
        <w:t>53</w:t>
      </w:r>
      <w:r w:rsidRPr="00263C4F">
        <w:rPr>
          <w:rFonts w:ascii="Times New Roman" w:hAnsi="Times New Roman"/>
        </w:rPr>
        <w:t>.</w:t>
      </w:r>
      <w:proofErr w:type="gramEnd"/>
      <w:r w:rsidRPr="00263C4F">
        <w:rPr>
          <w:rFonts w:ascii="Times New Roman" w:hAnsi="Times New Roman"/>
        </w:rPr>
        <w:t xml:space="preserve"> </w:t>
      </w:r>
      <w:r w:rsidR="000B6745" w:rsidRPr="00263C4F">
        <w:rPr>
          <w:rFonts w:ascii="Times New Roman" w:hAnsi="Times New Roman"/>
        </w:rPr>
        <w:t xml:space="preserve"> </w:t>
      </w:r>
      <w:r w:rsidR="00682BF7" w:rsidRPr="00263C4F">
        <w:rPr>
          <w:rFonts w:ascii="Times New Roman" w:hAnsi="Times New Roman"/>
        </w:rPr>
        <w:t xml:space="preserve">PPL has scheduled a construction start date of </w:t>
      </w:r>
      <w:proofErr w:type="gramStart"/>
      <w:r w:rsidR="00682BF7" w:rsidRPr="00263C4F">
        <w:rPr>
          <w:rFonts w:ascii="Times New Roman" w:hAnsi="Times New Roman"/>
        </w:rPr>
        <w:t>Spring</w:t>
      </w:r>
      <w:proofErr w:type="gramEnd"/>
      <w:r w:rsidR="00682BF7" w:rsidRPr="00263C4F">
        <w:rPr>
          <w:rFonts w:ascii="Times New Roman" w:hAnsi="Times New Roman"/>
        </w:rPr>
        <w:t xml:space="preserve"> 2014 for the Northeast-Pocono Reliability Project in order to meet an in-service date of November 2017.  </w:t>
      </w:r>
      <w:proofErr w:type="gramStart"/>
      <w:r w:rsidR="00682BF7" w:rsidRPr="00263C4F">
        <w:rPr>
          <w:rFonts w:ascii="Times New Roman" w:hAnsi="Times New Roman"/>
        </w:rPr>
        <w:t>PPL St. 1, p. 10</w:t>
      </w:r>
      <w:r w:rsidR="00691AA1">
        <w:rPr>
          <w:rFonts w:ascii="Times New Roman" w:hAnsi="Times New Roman"/>
        </w:rPr>
        <w:t>,</w:t>
      </w:r>
      <w:r w:rsidR="00057384" w:rsidRPr="00263C4F">
        <w:rPr>
          <w:rFonts w:ascii="Times New Roman" w:hAnsi="Times New Roman"/>
        </w:rPr>
        <w:t xml:space="preserve"> PPL M.B. p. 53</w:t>
      </w:r>
      <w:r w:rsidR="00682BF7" w:rsidRPr="00263C4F">
        <w:rPr>
          <w:rFonts w:ascii="Times New Roman" w:hAnsi="Times New Roman"/>
        </w:rPr>
        <w:t>.</w:t>
      </w:r>
      <w:proofErr w:type="gramEnd"/>
    </w:p>
    <w:p w:rsidR="000067EC" w:rsidRDefault="000067EC" w:rsidP="00BB43E3">
      <w:pPr>
        <w:spacing w:line="360" w:lineRule="auto"/>
        <w:rPr>
          <w:rFonts w:ascii="Times New Roman" w:hAnsi="Times New Roman"/>
          <w:color w:val="000000"/>
          <w:szCs w:val="23"/>
        </w:rPr>
      </w:pPr>
    </w:p>
    <w:p w:rsidR="00B27202" w:rsidRPr="00263C4F" w:rsidRDefault="007A4855" w:rsidP="00BB43E3">
      <w:pPr>
        <w:spacing w:line="360" w:lineRule="auto"/>
        <w:rPr>
          <w:rFonts w:ascii="Times New Roman" w:hAnsi="Times New Roman"/>
          <w:color w:val="000000"/>
          <w:szCs w:val="23"/>
          <w:u w:val="single"/>
        </w:rPr>
      </w:pPr>
      <w:r w:rsidRPr="00263C4F">
        <w:rPr>
          <w:rFonts w:ascii="Times New Roman" w:hAnsi="Times New Roman"/>
          <w:color w:val="000000"/>
          <w:szCs w:val="23"/>
        </w:rPr>
        <w:t>B.</w:t>
      </w:r>
      <w:r w:rsidRPr="00263C4F">
        <w:rPr>
          <w:rFonts w:ascii="Times New Roman" w:hAnsi="Times New Roman"/>
          <w:color w:val="000000"/>
          <w:szCs w:val="23"/>
        </w:rPr>
        <w:tab/>
      </w:r>
      <w:r w:rsidR="00591EE1" w:rsidRPr="00263C4F">
        <w:rPr>
          <w:rFonts w:ascii="Times New Roman" w:hAnsi="Times New Roman"/>
          <w:color w:val="000000"/>
          <w:szCs w:val="23"/>
          <w:u w:val="single"/>
        </w:rPr>
        <w:t>Legal Standards</w:t>
      </w:r>
      <w:r w:rsidR="007D1359">
        <w:rPr>
          <w:rFonts w:ascii="Times New Roman" w:hAnsi="Times New Roman"/>
          <w:color w:val="000000"/>
          <w:szCs w:val="23"/>
          <w:u w:val="single"/>
        </w:rPr>
        <w:fldChar w:fldCharType="begin"/>
      </w:r>
      <w:r w:rsidR="007D1359">
        <w:instrText xml:space="preserve"> TC "</w:instrText>
      </w:r>
      <w:bookmarkStart w:id="43" w:name="_Toc368562999"/>
      <w:bookmarkStart w:id="44" w:name="_Toc368563516"/>
      <w:bookmarkStart w:id="45" w:name="_Toc368563915"/>
      <w:r w:rsidR="007D1359" w:rsidRPr="001B595F">
        <w:rPr>
          <w:rFonts w:ascii="Times New Roman" w:hAnsi="Times New Roman"/>
          <w:color w:val="000000"/>
          <w:szCs w:val="23"/>
        </w:rPr>
        <w:instrText>B.</w:instrText>
      </w:r>
      <w:r w:rsidR="007D1359" w:rsidRPr="001B595F">
        <w:rPr>
          <w:rFonts w:ascii="Times New Roman" w:hAnsi="Times New Roman"/>
          <w:color w:val="000000"/>
          <w:szCs w:val="23"/>
        </w:rPr>
        <w:tab/>
      </w:r>
      <w:r w:rsidR="007D1359" w:rsidRPr="001B595F">
        <w:rPr>
          <w:rFonts w:ascii="Times New Roman" w:hAnsi="Times New Roman"/>
          <w:color w:val="000000"/>
          <w:szCs w:val="23"/>
          <w:u w:val="single"/>
        </w:rPr>
        <w:instrText>Legal Standards</w:instrText>
      </w:r>
      <w:bookmarkEnd w:id="43"/>
      <w:bookmarkEnd w:id="44"/>
      <w:bookmarkEnd w:id="45"/>
      <w:r w:rsidR="007D1359">
        <w:instrText xml:space="preserve">" \f C \l "2" </w:instrText>
      </w:r>
      <w:r w:rsidR="007D1359">
        <w:rPr>
          <w:rFonts w:ascii="Times New Roman" w:hAnsi="Times New Roman"/>
          <w:color w:val="000000"/>
          <w:szCs w:val="23"/>
          <w:u w:val="single"/>
        </w:rPr>
        <w:fldChar w:fldCharType="end"/>
      </w:r>
    </w:p>
    <w:p w:rsidR="00591EE1" w:rsidRPr="00263C4F" w:rsidRDefault="00591EE1" w:rsidP="00BB43E3">
      <w:pPr>
        <w:spacing w:line="360" w:lineRule="auto"/>
        <w:rPr>
          <w:rFonts w:ascii="Times New Roman" w:hAnsi="Times New Roman"/>
          <w:color w:val="000000"/>
          <w:szCs w:val="23"/>
          <w:u w:val="single"/>
        </w:rPr>
      </w:pPr>
    </w:p>
    <w:p w:rsidR="00591EE1" w:rsidRPr="00263C4F" w:rsidRDefault="00591EE1" w:rsidP="00BB43E3">
      <w:pPr>
        <w:spacing w:line="360" w:lineRule="auto"/>
        <w:ind w:left="720"/>
        <w:rPr>
          <w:rFonts w:ascii="Times New Roman" w:hAnsi="Times New Roman"/>
          <w:color w:val="000000"/>
          <w:szCs w:val="23"/>
        </w:rPr>
      </w:pPr>
      <w:r w:rsidRPr="00263C4F">
        <w:rPr>
          <w:rFonts w:ascii="Times New Roman" w:hAnsi="Times New Roman"/>
          <w:color w:val="000000"/>
          <w:szCs w:val="23"/>
        </w:rPr>
        <w:t>1.</w:t>
      </w:r>
      <w:r w:rsidRPr="00263C4F">
        <w:rPr>
          <w:rFonts w:ascii="Times New Roman" w:hAnsi="Times New Roman"/>
          <w:color w:val="000000"/>
          <w:szCs w:val="23"/>
        </w:rPr>
        <w:tab/>
      </w:r>
      <w:r w:rsidRPr="00263C4F">
        <w:rPr>
          <w:rFonts w:ascii="Times New Roman" w:hAnsi="Times New Roman"/>
          <w:color w:val="000000"/>
          <w:szCs w:val="23"/>
          <w:u w:val="single"/>
        </w:rPr>
        <w:t>Burden of Proof</w:t>
      </w:r>
      <w:r w:rsidR="007D1359">
        <w:rPr>
          <w:rFonts w:ascii="Times New Roman" w:hAnsi="Times New Roman"/>
          <w:color w:val="000000"/>
          <w:szCs w:val="23"/>
          <w:u w:val="single"/>
        </w:rPr>
        <w:fldChar w:fldCharType="begin"/>
      </w:r>
      <w:r w:rsidR="007D1359">
        <w:instrText xml:space="preserve"> TC "</w:instrText>
      </w:r>
      <w:bookmarkStart w:id="46" w:name="_Toc368563000"/>
      <w:bookmarkStart w:id="47" w:name="_Toc368563517"/>
      <w:bookmarkStart w:id="48" w:name="_Toc368563916"/>
      <w:r w:rsidR="007D1359" w:rsidRPr="001B595F">
        <w:rPr>
          <w:rFonts w:ascii="Times New Roman" w:hAnsi="Times New Roman"/>
          <w:color w:val="000000"/>
          <w:szCs w:val="23"/>
        </w:rPr>
        <w:instrText>1.</w:instrText>
      </w:r>
      <w:r w:rsidR="007D1359" w:rsidRPr="001B595F">
        <w:rPr>
          <w:rFonts w:ascii="Times New Roman" w:hAnsi="Times New Roman"/>
          <w:color w:val="000000"/>
          <w:szCs w:val="23"/>
        </w:rPr>
        <w:tab/>
      </w:r>
      <w:r w:rsidR="007D1359" w:rsidRPr="001B595F">
        <w:rPr>
          <w:rFonts w:ascii="Times New Roman" w:hAnsi="Times New Roman"/>
          <w:color w:val="000000"/>
          <w:szCs w:val="23"/>
          <w:u w:val="single"/>
        </w:rPr>
        <w:instrText>Burden of Proof</w:instrText>
      </w:r>
      <w:bookmarkEnd w:id="46"/>
      <w:bookmarkEnd w:id="47"/>
      <w:bookmarkEnd w:id="48"/>
      <w:r w:rsidR="007D1359">
        <w:instrText xml:space="preserve">" \f C \l "3" </w:instrText>
      </w:r>
      <w:r w:rsidR="007D1359">
        <w:rPr>
          <w:rFonts w:ascii="Times New Roman" w:hAnsi="Times New Roman"/>
          <w:color w:val="000000"/>
          <w:szCs w:val="23"/>
          <w:u w:val="single"/>
        </w:rPr>
        <w:fldChar w:fldCharType="end"/>
      </w:r>
    </w:p>
    <w:p w:rsidR="00075353" w:rsidRPr="00263C4F" w:rsidRDefault="00075353" w:rsidP="00BB43E3">
      <w:pPr>
        <w:tabs>
          <w:tab w:val="left" w:pos="-720"/>
        </w:tabs>
        <w:suppressAutoHyphens/>
        <w:spacing w:line="360" w:lineRule="auto"/>
        <w:rPr>
          <w:rFonts w:ascii="Times New Roman" w:hAnsi="Times New Roman" w:cs="Times New Roman"/>
          <w:color w:val="000000"/>
        </w:rPr>
      </w:pPr>
    </w:p>
    <w:p w:rsidR="00591EE1" w:rsidRPr="00263C4F" w:rsidRDefault="00B27202" w:rsidP="00BB43E3">
      <w:pPr>
        <w:tabs>
          <w:tab w:val="left" w:pos="-720"/>
        </w:tabs>
        <w:suppressAutoHyphens/>
        <w:spacing w:line="360" w:lineRule="auto"/>
        <w:rPr>
          <w:rFonts w:ascii="Times New Roman" w:hAnsi="Times New Roman" w:cs="Times New Roman"/>
          <w:color w:val="000000"/>
        </w:rPr>
      </w:pPr>
      <w:r w:rsidRPr="00263C4F">
        <w:rPr>
          <w:rFonts w:ascii="Times New Roman" w:hAnsi="Times New Roman" w:cs="Times New Roman"/>
          <w:color w:val="000000"/>
        </w:rPr>
        <w:tab/>
      </w:r>
      <w:r w:rsidR="00C6782E" w:rsidRPr="00263C4F">
        <w:rPr>
          <w:rFonts w:ascii="Times New Roman" w:hAnsi="Times New Roman" w:cs="Times New Roman"/>
          <w:color w:val="000000"/>
        </w:rPr>
        <w:tab/>
        <w:t xml:space="preserve">Having provided a brief summary of the Northeast-Pocono Reliability Project, I will now briefly address the burden of proof that PPL must meet in order to obtain Commission approval for the Northeast-Pocono Reliability Project.  </w:t>
      </w:r>
      <w:r w:rsidR="00C775A3" w:rsidRPr="00263C4F">
        <w:rPr>
          <w:rFonts w:ascii="Times New Roman" w:hAnsi="Times New Roman" w:cs="Times New Roman"/>
          <w:color w:val="000000"/>
        </w:rPr>
        <w:t>The proponent of a Commission rule or order h</w:t>
      </w:r>
      <w:r w:rsidR="00DB52E5">
        <w:rPr>
          <w:rFonts w:ascii="Times New Roman" w:hAnsi="Times New Roman" w:cs="Times New Roman"/>
          <w:color w:val="000000"/>
        </w:rPr>
        <w:t xml:space="preserve">as the burden of proof.  </w:t>
      </w:r>
      <w:proofErr w:type="gramStart"/>
      <w:r w:rsidR="00DB52E5">
        <w:rPr>
          <w:rFonts w:ascii="Times New Roman" w:hAnsi="Times New Roman" w:cs="Times New Roman"/>
          <w:color w:val="000000"/>
        </w:rPr>
        <w:t xml:space="preserve">66 </w:t>
      </w:r>
      <w:proofErr w:type="spellStart"/>
      <w:r w:rsidR="00DB52E5">
        <w:rPr>
          <w:rFonts w:ascii="Times New Roman" w:hAnsi="Times New Roman" w:cs="Times New Roman"/>
          <w:color w:val="000000"/>
        </w:rPr>
        <w:t>Pa.</w:t>
      </w:r>
      <w:r w:rsidR="00C775A3" w:rsidRPr="00263C4F">
        <w:rPr>
          <w:rFonts w:ascii="Times New Roman" w:hAnsi="Times New Roman" w:cs="Times New Roman"/>
          <w:color w:val="000000"/>
        </w:rPr>
        <w:t>C.S</w:t>
      </w:r>
      <w:proofErr w:type="spellEnd"/>
      <w:r w:rsidR="00C775A3" w:rsidRPr="00263C4F">
        <w:rPr>
          <w:rFonts w:ascii="Times New Roman" w:hAnsi="Times New Roman" w:cs="Times New Roman"/>
          <w:color w:val="000000"/>
        </w:rPr>
        <w:t>.</w:t>
      </w:r>
      <w:proofErr w:type="gramEnd"/>
      <w:r w:rsidR="00C775A3" w:rsidRPr="00263C4F">
        <w:rPr>
          <w:rFonts w:ascii="Times New Roman" w:hAnsi="Times New Roman" w:cs="Times New Roman"/>
          <w:color w:val="000000"/>
        </w:rPr>
        <w:t xml:space="preserve"> §</w:t>
      </w:r>
      <w:r w:rsidR="003D2740">
        <w:rPr>
          <w:rFonts w:ascii="Times New Roman" w:hAnsi="Times New Roman" w:cs="Times New Roman"/>
          <w:color w:val="000000"/>
        </w:rPr>
        <w:t xml:space="preserve"> </w:t>
      </w:r>
      <w:r w:rsidR="00C775A3" w:rsidRPr="00263C4F">
        <w:rPr>
          <w:rFonts w:ascii="Times New Roman" w:hAnsi="Times New Roman" w:cs="Times New Roman"/>
          <w:color w:val="000000"/>
        </w:rPr>
        <w:t xml:space="preserve">332(a).  </w:t>
      </w:r>
      <w:r w:rsidRPr="00263C4F">
        <w:rPr>
          <w:rFonts w:ascii="Times New Roman" w:hAnsi="Times New Roman" w:cs="Times New Roman"/>
          <w:color w:val="000000"/>
        </w:rPr>
        <w:t xml:space="preserve">As the </w:t>
      </w:r>
      <w:r w:rsidR="00C775A3" w:rsidRPr="00263C4F">
        <w:rPr>
          <w:rFonts w:ascii="Times New Roman" w:hAnsi="Times New Roman" w:cs="Times New Roman"/>
          <w:color w:val="000000"/>
        </w:rPr>
        <w:t xml:space="preserve">applicant in these proceedings, </w:t>
      </w:r>
      <w:r w:rsidRPr="00263C4F">
        <w:rPr>
          <w:rFonts w:ascii="Times New Roman" w:hAnsi="Times New Roman" w:cs="Times New Roman"/>
          <w:color w:val="000000"/>
        </w:rPr>
        <w:t>PPL has the burden of proof to establish that it is entitled to the relief it is seeking</w:t>
      </w:r>
      <w:r w:rsidR="00C775A3" w:rsidRPr="00263C4F">
        <w:rPr>
          <w:rFonts w:ascii="Times New Roman" w:hAnsi="Times New Roman" w:cs="Times New Roman"/>
          <w:color w:val="000000"/>
        </w:rPr>
        <w:t>.</w:t>
      </w:r>
      <w:r w:rsidRPr="00263C4F">
        <w:rPr>
          <w:rFonts w:ascii="Times New Roman" w:hAnsi="Times New Roman" w:cs="Times New Roman"/>
          <w:color w:val="000000"/>
        </w:rPr>
        <w:t xml:space="preserve">  PPL must establish its case by a preponderance of the evidence.  </w:t>
      </w:r>
      <w:proofErr w:type="gramStart"/>
      <w:r w:rsidRPr="00263C4F">
        <w:rPr>
          <w:rFonts w:ascii="Times New Roman" w:hAnsi="Times New Roman" w:cs="Times New Roman"/>
          <w:color w:val="000000"/>
          <w:u w:val="single"/>
        </w:rPr>
        <w:t xml:space="preserve">Samuel J. </w:t>
      </w:r>
      <w:proofErr w:type="spellStart"/>
      <w:r w:rsidRPr="00263C4F">
        <w:rPr>
          <w:rFonts w:ascii="Times New Roman" w:hAnsi="Times New Roman" w:cs="Times New Roman"/>
          <w:color w:val="000000"/>
          <w:u w:val="single"/>
        </w:rPr>
        <w:t>Lansberry</w:t>
      </w:r>
      <w:proofErr w:type="spellEnd"/>
      <w:r w:rsidRPr="00263C4F">
        <w:rPr>
          <w:rFonts w:ascii="Times New Roman" w:hAnsi="Times New Roman" w:cs="Times New Roman"/>
          <w:color w:val="000000"/>
          <w:u w:val="single"/>
        </w:rPr>
        <w:t>, Inc. v. P</w:t>
      </w:r>
      <w:r w:rsidR="00691AA1">
        <w:rPr>
          <w:rFonts w:ascii="Times New Roman" w:hAnsi="Times New Roman" w:cs="Times New Roman"/>
          <w:color w:val="000000"/>
          <w:u w:val="single"/>
        </w:rPr>
        <w:t>a.</w:t>
      </w:r>
      <w:r w:rsidRPr="00263C4F">
        <w:rPr>
          <w:rFonts w:ascii="Times New Roman" w:hAnsi="Times New Roman" w:cs="Times New Roman"/>
          <w:color w:val="000000"/>
          <w:u w:val="single"/>
        </w:rPr>
        <w:t xml:space="preserve"> Pub.</w:t>
      </w:r>
      <w:proofErr w:type="gramEnd"/>
      <w:r w:rsidRPr="00263C4F">
        <w:rPr>
          <w:rFonts w:ascii="Times New Roman" w:hAnsi="Times New Roman" w:cs="Times New Roman"/>
          <w:color w:val="000000"/>
          <w:u w:val="single"/>
        </w:rPr>
        <w:t xml:space="preserve"> </w:t>
      </w:r>
      <w:proofErr w:type="gramStart"/>
      <w:r w:rsidRPr="00263C4F">
        <w:rPr>
          <w:rFonts w:ascii="Times New Roman" w:hAnsi="Times New Roman" w:cs="Times New Roman"/>
          <w:color w:val="000000"/>
          <w:u w:val="single"/>
        </w:rPr>
        <w:t xml:space="preserve">Util. </w:t>
      </w:r>
      <w:proofErr w:type="spellStart"/>
      <w:r w:rsidRPr="00263C4F">
        <w:rPr>
          <w:rFonts w:ascii="Times New Roman" w:hAnsi="Times New Roman" w:cs="Times New Roman"/>
          <w:color w:val="000000"/>
          <w:u w:val="single"/>
        </w:rPr>
        <w:t>Comm’n</w:t>
      </w:r>
      <w:proofErr w:type="spellEnd"/>
      <w:r w:rsidRPr="00263C4F">
        <w:rPr>
          <w:rFonts w:ascii="Times New Roman" w:hAnsi="Times New Roman" w:cs="Times New Roman"/>
          <w:color w:val="000000"/>
        </w:rPr>
        <w:t xml:space="preserve">, 578 A.2d 600 (Pa. </w:t>
      </w:r>
      <w:proofErr w:type="spellStart"/>
      <w:r w:rsidRPr="00263C4F">
        <w:rPr>
          <w:rFonts w:ascii="Times New Roman" w:hAnsi="Times New Roman" w:cs="Times New Roman"/>
          <w:color w:val="000000"/>
        </w:rPr>
        <w:t>Cmwlth</w:t>
      </w:r>
      <w:proofErr w:type="spellEnd"/>
      <w:r w:rsidRPr="00263C4F">
        <w:rPr>
          <w:rFonts w:ascii="Times New Roman" w:hAnsi="Times New Roman" w:cs="Times New Roman"/>
          <w:color w:val="000000"/>
        </w:rPr>
        <w:t xml:space="preserve">. 1990), </w:t>
      </w:r>
      <w:proofErr w:type="spellStart"/>
      <w:r w:rsidRPr="00263C4F">
        <w:rPr>
          <w:rFonts w:ascii="Times New Roman" w:hAnsi="Times New Roman" w:cs="Times New Roman"/>
          <w:color w:val="000000"/>
          <w:u w:val="single"/>
        </w:rPr>
        <w:t>alloc</w:t>
      </w:r>
      <w:proofErr w:type="spellEnd"/>
      <w:r w:rsidRPr="00263C4F">
        <w:rPr>
          <w:rFonts w:ascii="Times New Roman" w:hAnsi="Times New Roman" w:cs="Times New Roman"/>
          <w:color w:val="000000"/>
          <w:u w:val="single"/>
        </w:rPr>
        <w:t>.</w:t>
      </w:r>
      <w:proofErr w:type="gramEnd"/>
      <w:r w:rsidRPr="00263C4F">
        <w:rPr>
          <w:rFonts w:ascii="Times New Roman" w:hAnsi="Times New Roman" w:cs="Times New Roman"/>
          <w:color w:val="000000"/>
          <w:u w:val="single"/>
        </w:rPr>
        <w:t xml:space="preserve"> den.</w:t>
      </w:r>
      <w:r w:rsidRPr="00263C4F">
        <w:rPr>
          <w:rFonts w:ascii="Times New Roman" w:hAnsi="Times New Roman" w:cs="Times New Roman"/>
          <w:color w:val="000000"/>
        </w:rPr>
        <w:t xml:space="preserve">, 602 A.2d 863 (Pa. 1992)  To meet its burden of proof, PPL must present evidence more convincing, by even the smallest amount, than that presented by any opposing party.  </w:t>
      </w:r>
      <w:proofErr w:type="gramStart"/>
      <w:r w:rsidRPr="00263C4F">
        <w:rPr>
          <w:rFonts w:ascii="Times New Roman" w:hAnsi="Times New Roman" w:cs="Times New Roman"/>
          <w:color w:val="000000"/>
          <w:u w:val="single"/>
        </w:rPr>
        <w:t>Se-Ling Hosiery v. Margulies</w:t>
      </w:r>
      <w:r w:rsidRPr="00263C4F">
        <w:rPr>
          <w:rFonts w:ascii="Times New Roman" w:hAnsi="Times New Roman" w:cs="Times New Roman"/>
          <w:color w:val="000000"/>
        </w:rPr>
        <w:t>, 70 A.2d 854 (Pa. 1950)</w:t>
      </w:r>
      <w:r w:rsidR="00591EE1" w:rsidRPr="00263C4F">
        <w:rPr>
          <w:rFonts w:ascii="Times New Roman" w:hAnsi="Times New Roman" w:cs="Times New Roman"/>
          <w:color w:val="000000"/>
        </w:rPr>
        <w:t>.</w:t>
      </w:r>
      <w:proofErr w:type="gramEnd"/>
    </w:p>
    <w:p w:rsidR="00591EE1" w:rsidRPr="00263C4F" w:rsidRDefault="00591EE1" w:rsidP="00BB43E3">
      <w:pPr>
        <w:tabs>
          <w:tab w:val="left" w:pos="-720"/>
        </w:tabs>
        <w:suppressAutoHyphens/>
        <w:spacing w:line="360" w:lineRule="auto"/>
        <w:rPr>
          <w:rFonts w:ascii="Times New Roman" w:hAnsi="Times New Roman" w:cs="Times New Roman"/>
          <w:color w:val="000000"/>
        </w:rPr>
      </w:pPr>
    </w:p>
    <w:p w:rsidR="00B27202" w:rsidRPr="00263C4F" w:rsidRDefault="00591EE1" w:rsidP="00BB43E3">
      <w:pPr>
        <w:suppressAutoHyphens/>
        <w:ind w:left="1440" w:hanging="720"/>
        <w:rPr>
          <w:rFonts w:ascii="Times New Roman" w:hAnsi="Times New Roman" w:cs="Times New Roman"/>
          <w:color w:val="000000"/>
          <w:u w:val="single"/>
        </w:rPr>
      </w:pPr>
      <w:r w:rsidRPr="00263C4F">
        <w:rPr>
          <w:rFonts w:ascii="Times New Roman" w:hAnsi="Times New Roman" w:cs="Times New Roman"/>
          <w:color w:val="000000"/>
        </w:rPr>
        <w:t>2</w:t>
      </w:r>
      <w:r w:rsidR="007A4855" w:rsidRPr="00263C4F">
        <w:rPr>
          <w:rFonts w:ascii="Times New Roman" w:hAnsi="Times New Roman" w:cs="Times New Roman"/>
          <w:color w:val="000000"/>
        </w:rPr>
        <w:t>.</w:t>
      </w:r>
      <w:r w:rsidR="007A4855" w:rsidRPr="00263C4F">
        <w:rPr>
          <w:rFonts w:ascii="Times New Roman" w:hAnsi="Times New Roman" w:cs="Times New Roman"/>
          <w:color w:val="000000"/>
        </w:rPr>
        <w:tab/>
      </w:r>
      <w:r w:rsidR="00B27202" w:rsidRPr="00263C4F">
        <w:rPr>
          <w:rFonts w:ascii="Times New Roman" w:hAnsi="Times New Roman" w:cs="Times New Roman"/>
          <w:color w:val="000000"/>
          <w:u w:val="single"/>
        </w:rPr>
        <w:t xml:space="preserve">Standards for Approval of the Siting and Construction of High Voltage </w:t>
      </w:r>
      <w:r w:rsidRPr="00263C4F">
        <w:rPr>
          <w:rFonts w:ascii="Times New Roman" w:hAnsi="Times New Roman" w:cs="Times New Roman"/>
          <w:color w:val="000000"/>
          <w:u w:val="single"/>
        </w:rPr>
        <w:t>Tr</w:t>
      </w:r>
      <w:r w:rsidR="00B27202" w:rsidRPr="00263C4F">
        <w:rPr>
          <w:rFonts w:ascii="Times New Roman" w:hAnsi="Times New Roman" w:cs="Times New Roman"/>
          <w:color w:val="000000"/>
          <w:u w:val="single"/>
        </w:rPr>
        <w:t>ansmission Lines</w:t>
      </w:r>
      <w:r w:rsidR="007D1359">
        <w:rPr>
          <w:rFonts w:ascii="Times New Roman" w:hAnsi="Times New Roman" w:cs="Times New Roman"/>
          <w:color w:val="000000"/>
          <w:u w:val="single"/>
        </w:rPr>
        <w:fldChar w:fldCharType="begin"/>
      </w:r>
      <w:r w:rsidR="007D1359">
        <w:instrText xml:space="preserve"> TC "</w:instrText>
      </w:r>
      <w:bookmarkStart w:id="49" w:name="_Toc368563001"/>
      <w:bookmarkStart w:id="50" w:name="_Toc368563518"/>
      <w:bookmarkStart w:id="51" w:name="_Toc368563917"/>
      <w:r w:rsidR="007D1359" w:rsidRPr="001B595F">
        <w:rPr>
          <w:rFonts w:ascii="Times New Roman" w:hAnsi="Times New Roman" w:cs="Times New Roman"/>
          <w:color w:val="000000"/>
        </w:rPr>
        <w:instrText>2.</w:instrText>
      </w:r>
      <w:r w:rsidR="007D1359" w:rsidRPr="001B595F">
        <w:rPr>
          <w:rFonts w:ascii="Times New Roman" w:hAnsi="Times New Roman" w:cs="Times New Roman"/>
          <w:color w:val="000000"/>
        </w:rPr>
        <w:tab/>
      </w:r>
      <w:r w:rsidR="007D1359" w:rsidRPr="001B595F">
        <w:rPr>
          <w:rFonts w:ascii="Times New Roman" w:hAnsi="Times New Roman" w:cs="Times New Roman"/>
          <w:color w:val="000000"/>
          <w:u w:val="single"/>
        </w:rPr>
        <w:instrText>Standards for Approval of the Siting and Construction of High Voltage Transmission Lines</w:instrText>
      </w:r>
      <w:bookmarkEnd w:id="49"/>
      <w:bookmarkEnd w:id="50"/>
      <w:bookmarkEnd w:id="51"/>
      <w:r w:rsidR="007D1359">
        <w:instrText xml:space="preserve">" \f C \l "3" </w:instrText>
      </w:r>
      <w:r w:rsidR="007D1359">
        <w:rPr>
          <w:rFonts w:ascii="Times New Roman" w:hAnsi="Times New Roman" w:cs="Times New Roman"/>
          <w:color w:val="000000"/>
          <w:u w:val="single"/>
        </w:rPr>
        <w:fldChar w:fldCharType="end"/>
      </w:r>
      <w:r w:rsidR="00B27202" w:rsidRPr="00263C4F">
        <w:rPr>
          <w:rFonts w:ascii="Times New Roman" w:hAnsi="Times New Roman" w:cs="Times New Roman"/>
          <w:color w:val="000000"/>
          <w:u w:val="single"/>
        </w:rPr>
        <w:t xml:space="preserve"> </w:t>
      </w:r>
    </w:p>
    <w:p w:rsidR="00B27202" w:rsidRPr="00263C4F" w:rsidRDefault="00B27202" w:rsidP="00BB43E3">
      <w:pPr>
        <w:tabs>
          <w:tab w:val="left" w:pos="-720"/>
        </w:tabs>
        <w:suppressAutoHyphens/>
        <w:spacing w:line="360" w:lineRule="auto"/>
        <w:ind w:firstLine="1440"/>
        <w:rPr>
          <w:rFonts w:ascii="Times New Roman" w:hAnsi="Times New Roman" w:cs="Times New Roman"/>
        </w:rPr>
      </w:pPr>
    </w:p>
    <w:p w:rsidR="00EC417B" w:rsidRPr="00263C4F" w:rsidRDefault="00C6782E" w:rsidP="00BB43E3">
      <w:pPr>
        <w:tabs>
          <w:tab w:val="left" w:pos="-720"/>
        </w:tabs>
        <w:suppressAutoHyphens/>
        <w:spacing w:line="360" w:lineRule="auto"/>
        <w:ind w:firstLine="1440"/>
        <w:rPr>
          <w:rFonts w:ascii="Times New Roman" w:hAnsi="Times New Roman" w:cs="Times New Roman"/>
        </w:rPr>
      </w:pPr>
      <w:r w:rsidRPr="00263C4F">
        <w:rPr>
          <w:rFonts w:ascii="Times New Roman" w:hAnsi="Times New Roman" w:cs="Times New Roman"/>
        </w:rPr>
        <w:t xml:space="preserve">Having summarized the Northeast-Pocono Reliability Project and briefly addressed the burden of proof that PPL must meet in order to obtain Commission approval for that project, I will now discuss the standards for Commission approval of the various aspects of the Northeast-Pocono Reliability Project.  I will first address the standard for approval of the siting and construction of the 230 kV and 138 kV transmission lines.  </w:t>
      </w:r>
    </w:p>
    <w:p w:rsidR="00EC417B" w:rsidRPr="00263C4F" w:rsidRDefault="00EC417B" w:rsidP="00BB43E3">
      <w:pPr>
        <w:tabs>
          <w:tab w:val="left" w:pos="-720"/>
        </w:tabs>
        <w:suppressAutoHyphens/>
        <w:spacing w:line="360" w:lineRule="auto"/>
        <w:ind w:firstLine="1440"/>
        <w:rPr>
          <w:rFonts w:ascii="Times New Roman" w:hAnsi="Times New Roman" w:cs="Times New Roman"/>
        </w:rPr>
      </w:pPr>
    </w:p>
    <w:p w:rsidR="00C33FFD" w:rsidRPr="00263C4F" w:rsidRDefault="00C33FFD" w:rsidP="00BB43E3">
      <w:pPr>
        <w:tabs>
          <w:tab w:val="left" w:pos="-720"/>
        </w:tabs>
        <w:suppressAutoHyphens/>
        <w:spacing w:line="360" w:lineRule="auto"/>
        <w:ind w:firstLine="1440"/>
        <w:rPr>
          <w:rFonts w:ascii="Times New Roman" w:hAnsi="Times New Roman" w:cs="Times New Roman"/>
        </w:rPr>
      </w:pPr>
      <w:r w:rsidRPr="00263C4F">
        <w:rPr>
          <w:rFonts w:ascii="Times New Roman" w:hAnsi="Times New Roman" w:cs="Times New Roman"/>
        </w:rPr>
        <w:t>Th</w:t>
      </w:r>
      <w:r w:rsidR="00DB52E5">
        <w:rPr>
          <w:rFonts w:ascii="Times New Roman" w:hAnsi="Times New Roman" w:cs="Times New Roman"/>
        </w:rPr>
        <w:t xml:space="preserve">e Public Utility Code </w:t>
      </w:r>
      <w:proofErr w:type="gramStart"/>
      <w:r w:rsidR="00DB52E5">
        <w:rPr>
          <w:rFonts w:ascii="Times New Roman" w:hAnsi="Times New Roman" w:cs="Times New Roman"/>
        </w:rPr>
        <w:t xml:space="preserve">at 66 </w:t>
      </w:r>
      <w:proofErr w:type="spellStart"/>
      <w:r w:rsidR="00DB52E5">
        <w:rPr>
          <w:rFonts w:ascii="Times New Roman" w:hAnsi="Times New Roman" w:cs="Times New Roman"/>
        </w:rPr>
        <w:t>Pa.</w:t>
      </w:r>
      <w:r w:rsidRPr="00263C4F">
        <w:rPr>
          <w:rFonts w:ascii="Times New Roman" w:hAnsi="Times New Roman" w:cs="Times New Roman"/>
        </w:rPr>
        <w:t>C.S</w:t>
      </w:r>
      <w:proofErr w:type="spellEnd"/>
      <w:proofErr w:type="gramEnd"/>
      <w:r w:rsidRPr="00263C4F">
        <w:rPr>
          <w:rFonts w:ascii="Times New Roman" w:hAnsi="Times New Roman" w:cs="Times New Roman"/>
        </w:rPr>
        <w:t>. §</w:t>
      </w:r>
      <w:r w:rsidR="003D2740">
        <w:rPr>
          <w:rFonts w:ascii="Times New Roman" w:hAnsi="Times New Roman" w:cs="Times New Roman"/>
        </w:rPr>
        <w:t xml:space="preserve"> </w:t>
      </w:r>
      <w:r w:rsidRPr="00263C4F">
        <w:rPr>
          <w:rFonts w:ascii="Times New Roman" w:hAnsi="Times New Roman" w:cs="Times New Roman"/>
        </w:rPr>
        <w:t>1501 requires PPL to furnish reasonable and adequate service and facilities.  The provision states in part:</w:t>
      </w:r>
    </w:p>
    <w:p w:rsidR="00C33FFD" w:rsidRPr="00263C4F" w:rsidRDefault="00C33FFD" w:rsidP="00BB43E3">
      <w:pPr>
        <w:tabs>
          <w:tab w:val="left" w:pos="-720"/>
        </w:tabs>
        <w:suppressAutoHyphens/>
        <w:spacing w:line="360" w:lineRule="auto"/>
        <w:ind w:firstLine="1440"/>
        <w:rPr>
          <w:rFonts w:ascii="Times New Roman" w:hAnsi="Times New Roman" w:cs="Times New Roman"/>
        </w:rPr>
      </w:pPr>
    </w:p>
    <w:p w:rsidR="00C33FFD" w:rsidRPr="00263C4F" w:rsidRDefault="00C33FFD" w:rsidP="00BB43E3">
      <w:pPr>
        <w:ind w:left="1440" w:right="1440"/>
        <w:contextualSpacing/>
        <w:rPr>
          <w:rFonts w:ascii="Times New Roman" w:hAnsi="Times New Roman"/>
          <w:b/>
        </w:rPr>
      </w:pPr>
      <w:r w:rsidRPr="00263C4F">
        <w:rPr>
          <w:rFonts w:ascii="Times New Roman" w:hAnsi="Times New Roman"/>
          <w:b/>
        </w:rPr>
        <w:t>§</w:t>
      </w:r>
      <w:r w:rsidR="00D02CD3">
        <w:rPr>
          <w:rFonts w:ascii="Times New Roman" w:hAnsi="Times New Roman"/>
          <w:b/>
        </w:rPr>
        <w:t xml:space="preserve"> </w:t>
      </w:r>
      <w:r w:rsidRPr="00263C4F">
        <w:rPr>
          <w:rFonts w:ascii="Times New Roman" w:hAnsi="Times New Roman"/>
          <w:b/>
        </w:rPr>
        <w:t xml:space="preserve">1501.  </w:t>
      </w:r>
      <w:proofErr w:type="gramStart"/>
      <w:r w:rsidRPr="00263C4F">
        <w:rPr>
          <w:rFonts w:ascii="Times New Roman" w:hAnsi="Times New Roman"/>
          <w:b/>
        </w:rPr>
        <w:t>Character of service and facilities.</w:t>
      </w:r>
      <w:proofErr w:type="gramEnd"/>
    </w:p>
    <w:p w:rsidR="00C33FFD" w:rsidRPr="00263C4F" w:rsidRDefault="00C33FFD" w:rsidP="00BB43E3">
      <w:pPr>
        <w:ind w:left="1440" w:right="1440"/>
        <w:contextualSpacing/>
        <w:rPr>
          <w:rFonts w:ascii="Times New Roman" w:hAnsi="Times New Roman"/>
          <w:b/>
        </w:rPr>
      </w:pPr>
    </w:p>
    <w:p w:rsidR="00C33FFD" w:rsidRPr="00263C4F" w:rsidRDefault="00C33FFD" w:rsidP="00BB43E3">
      <w:pPr>
        <w:ind w:left="1440" w:right="1440"/>
        <w:contextualSpacing/>
        <w:rPr>
          <w:rFonts w:ascii="Times New Roman" w:hAnsi="Times New Roman"/>
        </w:rPr>
      </w:pPr>
      <w:r w:rsidRPr="00263C4F">
        <w:rPr>
          <w:rFonts w:ascii="Times New Roman" w:hAnsi="Times New Roman"/>
          <w:b/>
        </w:rPr>
        <w:tab/>
      </w:r>
      <w:r w:rsidRPr="00263C4F">
        <w:rPr>
          <w:rFonts w:ascii="Times New Roman" w:hAnsi="Times New Roman"/>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 . . . </w:t>
      </w:r>
    </w:p>
    <w:p w:rsidR="00C33FFD" w:rsidRPr="00263C4F" w:rsidRDefault="00C33FFD" w:rsidP="00BB43E3">
      <w:pPr>
        <w:tabs>
          <w:tab w:val="left" w:pos="-720"/>
        </w:tabs>
        <w:suppressAutoHyphens/>
        <w:spacing w:line="360" w:lineRule="auto"/>
        <w:ind w:firstLine="1440"/>
        <w:rPr>
          <w:rFonts w:ascii="Times New Roman" w:hAnsi="Times New Roman" w:cs="Times New Roman"/>
        </w:rPr>
      </w:pPr>
    </w:p>
    <w:p w:rsidR="00C33FFD" w:rsidRPr="00263C4F" w:rsidRDefault="00C33FFD" w:rsidP="00BB43E3">
      <w:pPr>
        <w:spacing w:line="360" w:lineRule="auto"/>
        <w:ind w:firstLine="1440"/>
        <w:rPr>
          <w:rFonts w:ascii="Times New Roman" w:hAnsi="Times New Roman"/>
        </w:rPr>
      </w:pPr>
      <w:r w:rsidRPr="00263C4F">
        <w:rPr>
          <w:rFonts w:ascii="Times New Roman" w:hAnsi="Times New Roman"/>
        </w:rPr>
        <w:t xml:space="preserve">If PPL recognizes the need for upgraded transmission facilities and fails to provide adequate facilities, it will violate this statutory requirement.  </w:t>
      </w:r>
      <w:r w:rsidR="00EC417B" w:rsidRPr="00263C4F">
        <w:rPr>
          <w:rFonts w:ascii="Times New Roman" w:hAnsi="Times New Roman"/>
        </w:rPr>
        <w:t xml:space="preserve">However, </w:t>
      </w:r>
      <w:r w:rsidRPr="00263C4F">
        <w:rPr>
          <w:rFonts w:ascii="Times New Roman" w:hAnsi="Times New Roman"/>
        </w:rPr>
        <w:t xml:space="preserve">PPL may </w:t>
      </w:r>
      <w:r w:rsidR="00075353" w:rsidRPr="00263C4F">
        <w:rPr>
          <w:rFonts w:ascii="Times New Roman" w:hAnsi="Times New Roman"/>
        </w:rPr>
        <w:t xml:space="preserve">not </w:t>
      </w:r>
      <w:r w:rsidRPr="00263C4F">
        <w:rPr>
          <w:rFonts w:ascii="Times New Roman" w:hAnsi="Times New Roman"/>
        </w:rPr>
        <w:t xml:space="preserve">upgrade its transmission facilities unless it can show that the upgrade project is necessary or proper, and </w:t>
      </w:r>
      <w:r w:rsidR="00AF29FF" w:rsidRPr="00263C4F">
        <w:rPr>
          <w:rFonts w:ascii="Times New Roman" w:hAnsi="Times New Roman"/>
        </w:rPr>
        <w:t xml:space="preserve">that the project complies </w:t>
      </w:r>
      <w:r w:rsidRPr="00263C4F">
        <w:rPr>
          <w:rFonts w:ascii="Times New Roman" w:hAnsi="Times New Roman"/>
        </w:rPr>
        <w:t xml:space="preserve">with the </w:t>
      </w:r>
      <w:r w:rsidR="00AF29FF" w:rsidRPr="00263C4F">
        <w:rPr>
          <w:rFonts w:ascii="Times New Roman" w:hAnsi="Times New Roman"/>
        </w:rPr>
        <w:t xml:space="preserve">Commission’s </w:t>
      </w:r>
      <w:r w:rsidRPr="00263C4F">
        <w:rPr>
          <w:rFonts w:ascii="Times New Roman" w:hAnsi="Times New Roman"/>
        </w:rPr>
        <w:t>regulations govern</w:t>
      </w:r>
      <w:r w:rsidR="00AF29FF" w:rsidRPr="00263C4F">
        <w:rPr>
          <w:rFonts w:ascii="Times New Roman" w:hAnsi="Times New Roman"/>
        </w:rPr>
        <w:t xml:space="preserve">ing </w:t>
      </w:r>
      <w:r w:rsidRPr="00263C4F">
        <w:rPr>
          <w:rFonts w:ascii="Times New Roman" w:hAnsi="Times New Roman"/>
        </w:rPr>
        <w:t>transmission line siting</w:t>
      </w:r>
      <w:r w:rsidR="00AF29FF" w:rsidRPr="00263C4F">
        <w:rPr>
          <w:rFonts w:ascii="Times New Roman" w:hAnsi="Times New Roman"/>
        </w:rPr>
        <w:t xml:space="preserve"> and construction.</w:t>
      </w:r>
      <w:r w:rsidRPr="00263C4F">
        <w:rPr>
          <w:rFonts w:ascii="Times New Roman" w:hAnsi="Times New Roman"/>
        </w:rPr>
        <w:t xml:space="preserve">  </w:t>
      </w:r>
    </w:p>
    <w:p w:rsidR="00C33FFD" w:rsidRPr="00263C4F" w:rsidRDefault="00C33FFD" w:rsidP="00BB43E3">
      <w:pPr>
        <w:tabs>
          <w:tab w:val="left" w:pos="-720"/>
        </w:tabs>
        <w:suppressAutoHyphens/>
        <w:spacing w:line="360" w:lineRule="auto"/>
        <w:ind w:firstLine="1440"/>
        <w:rPr>
          <w:rFonts w:ascii="Times New Roman" w:hAnsi="Times New Roman" w:cs="Times New Roman"/>
        </w:rPr>
      </w:pPr>
    </w:p>
    <w:p w:rsidR="00AF29FF" w:rsidRPr="00263C4F" w:rsidRDefault="00C33FFD" w:rsidP="00BB43E3">
      <w:pPr>
        <w:pStyle w:val="BodyText2"/>
        <w:spacing w:after="0" w:line="360" w:lineRule="auto"/>
        <w:ind w:firstLine="1440"/>
      </w:pPr>
      <w:r w:rsidRPr="00263C4F">
        <w:t>The Commission has promulgated regulations regarding the siting and construction of high voltage transmission lines at 52</w:t>
      </w:r>
      <w:r w:rsidR="00EC417B" w:rsidRPr="00263C4F">
        <w:t xml:space="preserve"> </w:t>
      </w:r>
      <w:proofErr w:type="spellStart"/>
      <w:r w:rsidRPr="00263C4F">
        <w:t>Pa.Code</w:t>
      </w:r>
      <w:proofErr w:type="spellEnd"/>
      <w:r w:rsidRPr="00263C4F">
        <w:t xml:space="preserve"> §§ 57.71-57.77.  These regulations provide that a public utility </w:t>
      </w:r>
      <w:r w:rsidR="00EC417B" w:rsidRPr="00263C4F">
        <w:t>must</w:t>
      </w:r>
      <w:r w:rsidRPr="00263C4F">
        <w:t xml:space="preserve"> obtain Commission approval to locate and construct a high voltage transmission line.  </w:t>
      </w:r>
      <w:proofErr w:type="gramStart"/>
      <w:r w:rsidRPr="00263C4F">
        <w:t xml:space="preserve">52 </w:t>
      </w:r>
      <w:proofErr w:type="spellStart"/>
      <w:r w:rsidRPr="00263C4F">
        <w:t>Pa.Code</w:t>
      </w:r>
      <w:proofErr w:type="spellEnd"/>
      <w:r w:rsidRPr="00263C4F">
        <w:t xml:space="preserve"> § 57.71.</w:t>
      </w:r>
      <w:proofErr w:type="gramEnd"/>
      <w:r w:rsidRPr="00263C4F">
        <w:t xml:space="preserve">  The siting regulations set forth what the Commission must consider when deciding to approve or deny an application for the siting of a high voltage transmission line.  </w:t>
      </w:r>
      <w:proofErr w:type="gramStart"/>
      <w:r w:rsidRPr="00263C4F">
        <w:t xml:space="preserve">52 </w:t>
      </w:r>
      <w:proofErr w:type="spellStart"/>
      <w:r w:rsidRPr="00263C4F">
        <w:t>Pa.Code</w:t>
      </w:r>
      <w:proofErr w:type="spellEnd"/>
      <w:r w:rsidRPr="00263C4F">
        <w:t xml:space="preserve"> § 57.76.</w:t>
      </w:r>
      <w:proofErr w:type="gramEnd"/>
      <w:r w:rsidR="00AF29FF" w:rsidRPr="00263C4F">
        <w:t xml:space="preserve">  The Commission regulation at 52 </w:t>
      </w:r>
      <w:proofErr w:type="spellStart"/>
      <w:r w:rsidR="00AF29FF" w:rsidRPr="00263C4F">
        <w:t>Pa.Code</w:t>
      </w:r>
      <w:proofErr w:type="spellEnd"/>
      <w:r w:rsidR="00AF29FF" w:rsidRPr="00263C4F">
        <w:t xml:space="preserve"> § 57.76(a) states</w:t>
      </w:r>
      <w:r w:rsidR="00560ED6" w:rsidRPr="00263C4F">
        <w:t>:</w:t>
      </w:r>
      <w:r w:rsidRPr="00263C4F">
        <w:t xml:space="preserve">  </w:t>
      </w:r>
    </w:p>
    <w:p w:rsidR="00AF29FF" w:rsidRPr="00263C4F" w:rsidRDefault="00AF29FF" w:rsidP="00BB43E3">
      <w:pPr>
        <w:pStyle w:val="BodyText2"/>
        <w:spacing w:after="0" w:line="360" w:lineRule="auto"/>
        <w:ind w:firstLine="1440"/>
      </w:pPr>
    </w:p>
    <w:p w:rsidR="00560ED6" w:rsidRPr="00263C4F" w:rsidRDefault="00560ED6" w:rsidP="00BB43E3">
      <w:pPr>
        <w:spacing w:line="360" w:lineRule="auto"/>
        <w:ind w:left="1440" w:right="1440"/>
        <w:contextualSpacing/>
        <w:outlineLvl w:val="3"/>
        <w:rPr>
          <w:rFonts w:ascii="Times New Roman" w:hAnsi="Times New Roman"/>
          <w:b/>
          <w:bCs/>
        </w:rPr>
      </w:pPr>
      <w:r w:rsidRPr="00263C4F">
        <w:rPr>
          <w:rFonts w:ascii="Times New Roman" w:hAnsi="Times New Roman"/>
          <w:b/>
          <w:bCs/>
        </w:rPr>
        <w:t xml:space="preserve">§ 57.76.  </w:t>
      </w:r>
      <w:proofErr w:type="gramStart"/>
      <w:r w:rsidRPr="00263C4F">
        <w:rPr>
          <w:rFonts w:ascii="Times New Roman" w:hAnsi="Times New Roman"/>
          <w:b/>
          <w:bCs/>
        </w:rPr>
        <w:t>Determination and order.</w:t>
      </w:r>
      <w:proofErr w:type="gramEnd"/>
    </w:p>
    <w:p w:rsidR="00560ED6" w:rsidRPr="00263C4F" w:rsidRDefault="00560ED6" w:rsidP="00BB43E3">
      <w:pPr>
        <w:ind w:left="1440" w:right="1440"/>
        <w:contextualSpacing/>
        <w:rPr>
          <w:rFonts w:ascii="Times New Roman" w:hAnsi="Times New Roman"/>
        </w:rPr>
      </w:pPr>
    </w:p>
    <w:p w:rsidR="00560ED6" w:rsidRPr="00263C4F" w:rsidRDefault="00560ED6" w:rsidP="00BB43E3">
      <w:pPr>
        <w:ind w:left="1440" w:right="1440"/>
        <w:contextualSpacing/>
        <w:rPr>
          <w:rFonts w:ascii="Times New Roman" w:hAnsi="Times New Roman"/>
        </w:rPr>
      </w:pPr>
      <w:r w:rsidRPr="00263C4F">
        <w:rPr>
          <w:rFonts w:ascii="Times New Roman" w:hAnsi="Times New Roman"/>
        </w:rPr>
        <w:t>(a)</w:t>
      </w:r>
      <w:r w:rsidRPr="00263C4F">
        <w:rPr>
          <w:rFonts w:ascii="Times New Roman" w:hAnsi="Times New Roman"/>
        </w:rPr>
        <w:tab/>
        <w:t xml:space="preserve">The Commission will issue its order, with its opinion, if any, either granting or denying the application, in whole or in part, as filed or upon the terms, conditions or modifications, of the location, construction, operation or maintenance of the line as the Commission may deem appropriate. The Commission will not grant the application, either as proposed or as modified, unless it finds and determines as to the proposed HV line: </w:t>
      </w:r>
    </w:p>
    <w:p w:rsidR="00560ED6" w:rsidRPr="00263C4F" w:rsidRDefault="00560ED6" w:rsidP="00BB43E3">
      <w:pPr>
        <w:ind w:left="1440" w:right="1440"/>
        <w:contextualSpacing/>
        <w:rPr>
          <w:rFonts w:ascii="Times New Roman" w:hAnsi="Times New Roman"/>
        </w:rPr>
      </w:pPr>
    </w:p>
    <w:p w:rsidR="00560ED6" w:rsidRPr="00263C4F" w:rsidRDefault="00560ED6" w:rsidP="00BB43E3">
      <w:pPr>
        <w:ind w:left="1440" w:right="1440"/>
        <w:contextualSpacing/>
        <w:rPr>
          <w:rFonts w:ascii="Times New Roman" w:hAnsi="Times New Roman"/>
        </w:rPr>
      </w:pPr>
      <w:r w:rsidRPr="00263C4F">
        <w:rPr>
          <w:rFonts w:ascii="Times New Roman" w:hAnsi="Times New Roman"/>
        </w:rPr>
        <w:tab/>
        <w:t>(1)</w:t>
      </w:r>
      <w:r w:rsidRPr="00263C4F">
        <w:rPr>
          <w:rFonts w:ascii="Times New Roman" w:hAnsi="Times New Roman"/>
        </w:rPr>
        <w:tab/>
        <w:t xml:space="preserve">That there is a need for it. </w:t>
      </w:r>
    </w:p>
    <w:p w:rsidR="00560ED6" w:rsidRPr="00263C4F" w:rsidRDefault="00560ED6" w:rsidP="00BB43E3">
      <w:pPr>
        <w:ind w:left="1440" w:right="1440"/>
        <w:contextualSpacing/>
        <w:rPr>
          <w:rFonts w:ascii="Times New Roman" w:hAnsi="Times New Roman"/>
        </w:rPr>
      </w:pPr>
    </w:p>
    <w:p w:rsidR="00560ED6" w:rsidRPr="00263C4F" w:rsidRDefault="00560ED6" w:rsidP="00BB43E3">
      <w:pPr>
        <w:ind w:left="1440" w:right="1440"/>
        <w:contextualSpacing/>
        <w:rPr>
          <w:rFonts w:ascii="Times New Roman" w:hAnsi="Times New Roman"/>
        </w:rPr>
      </w:pPr>
      <w:r w:rsidRPr="00263C4F">
        <w:rPr>
          <w:rFonts w:ascii="Times New Roman" w:hAnsi="Times New Roman"/>
        </w:rPr>
        <w:tab/>
        <w:t>(2)</w:t>
      </w:r>
      <w:r w:rsidRPr="00263C4F">
        <w:rPr>
          <w:rFonts w:ascii="Times New Roman" w:hAnsi="Times New Roman"/>
        </w:rPr>
        <w:tab/>
        <w:t xml:space="preserve">That it will not create an unreasonable risk of danger to the health and safety of the public. </w:t>
      </w:r>
    </w:p>
    <w:p w:rsidR="00560ED6" w:rsidRPr="00263C4F" w:rsidRDefault="00560ED6" w:rsidP="00BB43E3">
      <w:pPr>
        <w:ind w:left="1440" w:right="1440"/>
        <w:contextualSpacing/>
        <w:rPr>
          <w:rFonts w:ascii="Times New Roman" w:hAnsi="Times New Roman"/>
        </w:rPr>
      </w:pPr>
    </w:p>
    <w:p w:rsidR="00560ED6" w:rsidRPr="00263C4F" w:rsidRDefault="00560ED6" w:rsidP="00BB43E3">
      <w:pPr>
        <w:ind w:left="1440" w:right="1440"/>
        <w:contextualSpacing/>
        <w:rPr>
          <w:rFonts w:ascii="Times New Roman" w:hAnsi="Times New Roman"/>
        </w:rPr>
      </w:pPr>
      <w:r w:rsidRPr="00263C4F">
        <w:rPr>
          <w:rFonts w:ascii="Times New Roman" w:hAnsi="Times New Roman"/>
        </w:rPr>
        <w:tab/>
        <w:t>(3)</w:t>
      </w:r>
      <w:r w:rsidRPr="00263C4F">
        <w:rPr>
          <w:rFonts w:ascii="Times New Roman" w:hAnsi="Times New Roman"/>
        </w:rPr>
        <w:tab/>
        <w:t xml:space="preserve">That it is in compliance with applicable statutes and regulations providing for the protection of the natural resources of this Commonwealth. </w:t>
      </w:r>
    </w:p>
    <w:p w:rsidR="00560ED6" w:rsidRPr="00263C4F" w:rsidRDefault="00560ED6" w:rsidP="00BB43E3">
      <w:pPr>
        <w:ind w:left="1440" w:right="1440"/>
        <w:contextualSpacing/>
        <w:rPr>
          <w:rFonts w:ascii="Times New Roman" w:hAnsi="Times New Roman"/>
        </w:rPr>
      </w:pPr>
    </w:p>
    <w:p w:rsidR="00560ED6" w:rsidRPr="00263C4F" w:rsidRDefault="00560ED6" w:rsidP="00BB43E3">
      <w:pPr>
        <w:ind w:left="1440" w:right="1440"/>
        <w:contextualSpacing/>
        <w:rPr>
          <w:rFonts w:ascii="Times New Roman" w:hAnsi="Times New Roman"/>
        </w:rPr>
      </w:pPr>
      <w:r w:rsidRPr="00263C4F">
        <w:rPr>
          <w:rFonts w:ascii="Times New Roman" w:hAnsi="Times New Roman"/>
        </w:rPr>
        <w:tab/>
        <w:t>(4)</w:t>
      </w:r>
      <w:r w:rsidRPr="00263C4F">
        <w:rPr>
          <w:rFonts w:ascii="Times New Roman" w:hAnsi="Times New Roman"/>
        </w:rPr>
        <w:tab/>
        <w:t xml:space="preserve">That it will have minimum adverse environmental impact, considering the electric power needs of the public, the state of available technology and the available alternatives. </w:t>
      </w:r>
    </w:p>
    <w:p w:rsidR="00AF29FF" w:rsidRPr="00263C4F" w:rsidRDefault="00AF29FF" w:rsidP="00BB43E3">
      <w:pPr>
        <w:pStyle w:val="BodyText2"/>
        <w:spacing w:after="0" w:line="360" w:lineRule="auto"/>
        <w:ind w:firstLine="1440"/>
      </w:pPr>
    </w:p>
    <w:p w:rsidR="00560ED6" w:rsidRPr="00263C4F" w:rsidRDefault="00C33FFD" w:rsidP="00BB43E3">
      <w:pPr>
        <w:pStyle w:val="BodyText2"/>
        <w:spacing w:after="0" w:line="360" w:lineRule="auto"/>
        <w:ind w:firstLine="1440"/>
      </w:pPr>
      <w:r w:rsidRPr="00263C4F">
        <w:t>The Commission</w:t>
      </w:r>
      <w:r w:rsidR="00560ED6" w:rsidRPr="00263C4F">
        <w:t xml:space="preserve"> promulgated its </w:t>
      </w:r>
      <w:r w:rsidRPr="00263C4F">
        <w:t xml:space="preserve">siting regulations to </w:t>
      </w:r>
      <w:r w:rsidR="00560ED6" w:rsidRPr="00263C4F">
        <w:t xml:space="preserve">comply with </w:t>
      </w:r>
      <w:r w:rsidRPr="00263C4F">
        <w:t xml:space="preserve">the requirement </w:t>
      </w:r>
      <w:r w:rsidR="00560ED6" w:rsidRPr="00263C4F">
        <w:t xml:space="preserve">that it consider </w:t>
      </w:r>
      <w:r w:rsidRPr="00263C4F">
        <w:t>environmental impacts</w:t>
      </w:r>
      <w:r w:rsidR="00EC417B" w:rsidRPr="00263C4F">
        <w:t>,</w:t>
      </w:r>
      <w:r w:rsidRPr="00263C4F">
        <w:t xml:space="preserve"> </w:t>
      </w:r>
      <w:r w:rsidR="00560ED6" w:rsidRPr="00263C4F">
        <w:t xml:space="preserve">set forth in </w:t>
      </w:r>
      <w:r w:rsidRPr="00263C4F">
        <w:t>Article I, Section 27 of the Pennsylvania Constitution</w:t>
      </w:r>
      <w:r w:rsidR="00560ED6" w:rsidRPr="00263C4F">
        <w:t xml:space="preserve"> which states:</w:t>
      </w:r>
    </w:p>
    <w:p w:rsidR="00560ED6" w:rsidRPr="00263C4F" w:rsidRDefault="00560ED6" w:rsidP="00BB43E3">
      <w:pPr>
        <w:pStyle w:val="BodyText2"/>
        <w:spacing w:after="0" w:line="360" w:lineRule="auto"/>
        <w:ind w:firstLine="1440"/>
      </w:pPr>
    </w:p>
    <w:p w:rsidR="00560ED6" w:rsidRPr="00263C4F" w:rsidRDefault="00560ED6" w:rsidP="00BB43E3">
      <w:pPr>
        <w:pStyle w:val="IndentSingle"/>
        <w:spacing w:after="0"/>
        <w:ind w:right="0"/>
        <w:jc w:val="left"/>
        <w:rPr>
          <w:szCs w:val="20"/>
        </w:rPr>
      </w:pPr>
      <w:r w:rsidRPr="00263C4F">
        <w:rPr>
          <w:szCs w:val="20"/>
        </w:rPr>
        <w:t>The people have a right to clean air, pure water and to the preservation of the natural, scenic, historic and esthetic values of the environment.  Pennsylvania’s public natural resources are the common property of all the people, including generations yet to come.  As trustee of these resources, the Commonwealth shall conserve and maintain them for the benefit of all the people.</w:t>
      </w:r>
    </w:p>
    <w:p w:rsidR="00560ED6" w:rsidRPr="00263C4F" w:rsidRDefault="00560ED6" w:rsidP="00BB43E3">
      <w:pPr>
        <w:pStyle w:val="BodyText2"/>
        <w:spacing w:after="0" w:line="360" w:lineRule="auto"/>
        <w:ind w:firstLine="1440"/>
      </w:pPr>
    </w:p>
    <w:p w:rsidR="00C33FFD" w:rsidRPr="00263C4F" w:rsidRDefault="00AF3DAA" w:rsidP="00BB43E3">
      <w:pPr>
        <w:pStyle w:val="FootnoteText"/>
        <w:spacing w:line="360" w:lineRule="auto"/>
        <w:ind w:firstLine="1440"/>
        <w:rPr>
          <w:rFonts w:ascii="Times New Roman" w:hAnsi="Times New Roman"/>
        </w:rPr>
      </w:pPr>
      <w:r w:rsidRPr="00263C4F">
        <w:rPr>
          <w:rFonts w:ascii="Times New Roman" w:hAnsi="Times New Roman"/>
        </w:rPr>
        <w:t xml:space="preserve">The Commission’s siting regulations </w:t>
      </w:r>
      <w:r w:rsidR="00C33FFD" w:rsidRPr="00263C4F">
        <w:rPr>
          <w:rFonts w:ascii="Times New Roman" w:hAnsi="Times New Roman"/>
        </w:rPr>
        <w:t xml:space="preserve">apply the three-part test enunciated in </w:t>
      </w:r>
      <w:r w:rsidR="00C33FFD" w:rsidRPr="00263C4F">
        <w:rPr>
          <w:rFonts w:ascii="Times New Roman" w:hAnsi="Times New Roman"/>
          <w:u w:val="single"/>
        </w:rPr>
        <w:t xml:space="preserve">Payne v. </w:t>
      </w:r>
      <w:proofErr w:type="spellStart"/>
      <w:r w:rsidR="00C33FFD" w:rsidRPr="00263C4F">
        <w:rPr>
          <w:rFonts w:ascii="Times New Roman" w:hAnsi="Times New Roman"/>
          <w:u w:val="single"/>
        </w:rPr>
        <w:t>Kassab</w:t>
      </w:r>
      <w:proofErr w:type="spellEnd"/>
      <w:r w:rsidR="00C33FFD" w:rsidRPr="00263C4F">
        <w:rPr>
          <w:rFonts w:ascii="Times New Roman" w:hAnsi="Times New Roman"/>
        </w:rPr>
        <w:t>, 312 A.2d 86 (</w:t>
      </w:r>
      <w:r w:rsidRPr="00263C4F">
        <w:rPr>
          <w:rFonts w:ascii="Times New Roman" w:hAnsi="Times New Roman"/>
        </w:rPr>
        <w:t xml:space="preserve">Pa. </w:t>
      </w:r>
      <w:proofErr w:type="spellStart"/>
      <w:r w:rsidRPr="00263C4F">
        <w:rPr>
          <w:rFonts w:ascii="Times New Roman" w:hAnsi="Times New Roman"/>
        </w:rPr>
        <w:t>Cmwlth</w:t>
      </w:r>
      <w:proofErr w:type="spellEnd"/>
      <w:r w:rsidRPr="00263C4F">
        <w:rPr>
          <w:rFonts w:ascii="Times New Roman" w:hAnsi="Times New Roman"/>
        </w:rPr>
        <w:t xml:space="preserve">. </w:t>
      </w:r>
      <w:r w:rsidR="00C33FFD" w:rsidRPr="00263C4F">
        <w:rPr>
          <w:rFonts w:ascii="Times New Roman" w:hAnsi="Times New Roman"/>
        </w:rPr>
        <w:t>1973)</w:t>
      </w:r>
      <w:r w:rsidR="00841FF0">
        <w:rPr>
          <w:rFonts w:ascii="Times New Roman" w:hAnsi="Times New Roman"/>
        </w:rPr>
        <w:t>.</w:t>
      </w:r>
      <w:r w:rsidR="00C33FFD" w:rsidRPr="00263C4F">
        <w:rPr>
          <w:rFonts w:ascii="Times New Roman" w:hAnsi="Times New Roman"/>
        </w:rPr>
        <w:t xml:space="preserve">  </w:t>
      </w:r>
      <w:r w:rsidRPr="00263C4F">
        <w:rPr>
          <w:rFonts w:ascii="Times New Roman" w:hAnsi="Times New Roman"/>
        </w:rPr>
        <w:t xml:space="preserve">The three-part test established in </w:t>
      </w:r>
      <w:r w:rsidRPr="00263C4F">
        <w:rPr>
          <w:rFonts w:ascii="Times New Roman" w:hAnsi="Times New Roman"/>
          <w:u w:val="single"/>
        </w:rPr>
        <w:t xml:space="preserve">Payne v. </w:t>
      </w:r>
      <w:proofErr w:type="spellStart"/>
      <w:r w:rsidRPr="00263C4F">
        <w:rPr>
          <w:rFonts w:ascii="Times New Roman" w:hAnsi="Times New Roman"/>
          <w:u w:val="single"/>
        </w:rPr>
        <w:t>Kassab</w:t>
      </w:r>
      <w:proofErr w:type="spellEnd"/>
      <w:r w:rsidRPr="00263C4F">
        <w:rPr>
          <w:rFonts w:ascii="Times New Roman" w:hAnsi="Times New Roman"/>
        </w:rPr>
        <w:t xml:space="preserve"> requires the consideration of the following: </w:t>
      </w:r>
      <w:r w:rsidRPr="00263C4F">
        <w:rPr>
          <w:rFonts w:ascii="Times New Roman" w:hAnsi="Times New Roman"/>
          <w:szCs w:val="20"/>
        </w:rPr>
        <w:t xml:space="preserve">1) Was there compliance with all applicable statutes and regulations relevant to the protection of the Commonwealth’s environment; 2) Does the record demonstrate a reasonable effort to reduce the environmental incursion to a minimum; 3) Does the environmental harm which would result from the challenged decision or action so clearly outweigh the benefits to be derived therefrom that to proceed further would be an abuse of discretion.  </w:t>
      </w:r>
      <w:proofErr w:type="gramStart"/>
      <w:r w:rsidR="00C33FFD" w:rsidRPr="00263C4F">
        <w:rPr>
          <w:rFonts w:ascii="Times New Roman" w:hAnsi="Times New Roman"/>
          <w:u w:val="single"/>
        </w:rPr>
        <w:t>Energy Conservation Council of Pennsylvania v. P</w:t>
      </w:r>
      <w:r w:rsidR="00841FF0">
        <w:rPr>
          <w:rFonts w:ascii="Times New Roman" w:hAnsi="Times New Roman"/>
          <w:u w:val="single"/>
        </w:rPr>
        <w:t>a.</w:t>
      </w:r>
      <w:r w:rsidR="00C33FFD" w:rsidRPr="00263C4F">
        <w:rPr>
          <w:rFonts w:ascii="Times New Roman" w:hAnsi="Times New Roman"/>
          <w:u w:val="single"/>
        </w:rPr>
        <w:t xml:space="preserve"> Pub</w:t>
      </w:r>
      <w:r w:rsidR="00841FF0">
        <w:rPr>
          <w:rFonts w:ascii="Times New Roman" w:hAnsi="Times New Roman"/>
          <w:u w:val="single"/>
        </w:rPr>
        <w:t>.</w:t>
      </w:r>
      <w:proofErr w:type="gramEnd"/>
      <w:r w:rsidR="00C33FFD" w:rsidRPr="00263C4F">
        <w:rPr>
          <w:rFonts w:ascii="Times New Roman" w:hAnsi="Times New Roman"/>
          <w:u w:val="single"/>
        </w:rPr>
        <w:t xml:space="preserve"> </w:t>
      </w:r>
      <w:proofErr w:type="gramStart"/>
      <w:r w:rsidR="00C33FFD" w:rsidRPr="00263C4F">
        <w:rPr>
          <w:rFonts w:ascii="Times New Roman" w:hAnsi="Times New Roman"/>
          <w:u w:val="single"/>
        </w:rPr>
        <w:t>Util</w:t>
      </w:r>
      <w:r w:rsidR="00841FF0">
        <w:rPr>
          <w:rFonts w:ascii="Times New Roman" w:hAnsi="Times New Roman"/>
          <w:u w:val="single"/>
        </w:rPr>
        <w:t xml:space="preserve">. </w:t>
      </w:r>
      <w:proofErr w:type="spellStart"/>
      <w:r w:rsidR="00C33FFD" w:rsidRPr="00263C4F">
        <w:rPr>
          <w:rFonts w:ascii="Times New Roman" w:hAnsi="Times New Roman"/>
          <w:u w:val="single"/>
        </w:rPr>
        <w:t>Comm'n</w:t>
      </w:r>
      <w:proofErr w:type="spellEnd"/>
      <w:r w:rsidR="00C33FFD" w:rsidRPr="00263C4F">
        <w:rPr>
          <w:rFonts w:ascii="Times New Roman" w:hAnsi="Times New Roman"/>
        </w:rPr>
        <w:t xml:space="preserve">, 995 A.2d 465 (Pa. </w:t>
      </w:r>
      <w:proofErr w:type="spellStart"/>
      <w:r w:rsidR="00C33FFD" w:rsidRPr="00263C4F">
        <w:rPr>
          <w:rFonts w:ascii="Times New Roman" w:hAnsi="Times New Roman"/>
        </w:rPr>
        <w:t>Cmwlth</w:t>
      </w:r>
      <w:proofErr w:type="spellEnd"/>
      <w:r w:rsidR="00C33FFD" w:rsidRPr="00263C4F">
        <w:rPr>
          <w:rFonts w:ascii="Times New Roman" w:hAnsi="Times New Roman"/>
        </w:rPr>
        <w:t>. 2010);</w:t>
      </w:r>
      <w:r w:rsidR="00DC7EBC" w:rsidRPr="00263C4F">
        <w:rPr>
          <w:rFonts w:ascii="Times New Roman" w:hAnsi="Times New Roman"/>
        </w:rPr>
        <w:t xml:space="preserve"> </w:t>
      </w:r>
      <w:r w:rsidR="00DC7EBC" w:rsidRPr="00263C4F">
        <w:rPr>
          <w:rFonts w:ascii="Times New Roman" w:hAnsi="Times New Roman"/>
          <w:u w:val="single"/>
        </w:rPr>
        <w:t>Energy Conservation Council of Pennsylvania v. P</w:t>
      </w:r>
      <w:r w:rsidR="00841FF0">
        <w:rPr>
          <w:rFonts w:ascii="Times New Roman" w:hAnsi="Times New Roman"/>
          <w:u w:val="single"/>
        </w:rPr>
        <w:t>a.</w:t>
      </w:r>
      <w:r w:rsidR="00DC7EBC" w:rsidRPr="00263C4F">
        <w:rPr>
          <w:rFonts w:ascii="Times New Roman" w:hAnsi="Times New Roman"/>
          <w:u w:val="single"/>
        </w:rPr>
        <w:t xml:space="preserve"> Pub</w:t>
      </w:r>
      <w:r w:rsidR="00841FF0">
        <w:rPr>
          <w:rFonts w:ascii="Times New Roman" w:hAnsi="Times New Roman"/>
          <w:u w:val="single"/>
        </w:rPr>
        <w:t>.</w:t>
      </w:r>
      <w:proofErr w:type="gramEnd"/>
      <w:r w:rsidR="00DC7EBC" w:rsidRPr="00263C4F">
        <w:rPr>
          <w:rFonts w:ascii="Times New Roman" w:hAnsi="Times New Roman"/>
          <w:u w:val="single"/>
        </w:rPr>
        <w:t xml:space="preserve"> Util</w:t>
      </w:r>
      <w:r w:rsidR="00841FF0">
        <w:rPr>
          <w:rFonts w:ascii="Times New Roman" w:hAnsi="Times New Roman"/>
          <w:u w:val="single"/>
        </w:rPr>
        <w:t>.</w:t>
      </w:r>
      <w:r w:rsidR="00DC7EBC" w:rsidRPr="00263C4F">
        <w:rPr>
          <w:rFonts w:ascii="Times New Roman" w:hAnsi="Times New Roman"/>
          <w:u w:val="single"/>
        </w:rPr>
        <w:t xml:space="preserve"> </w:t>
      </w:r>
      <w:proofErr w:type="spellStart"/>
      <w:r w:rsidR="00DC7EBC" w:rsidRPr="00263C4F">
        <w:rPr>
          <w:rFonts w:ascii="Times New Roman" w:hAnsi="Times New Roman"/>
          <w:u w:val="single"/>
        </w:rPr>
        <w:t>Comm'n</w:t>
      </w:r>
      <w:proofErr w:type="spellEnd"/>
      <w:r w:rsidR="00DC7EBC" w:rsidRPr="00263C4F">
        <w:rPr>
          <w:rFonts w:ascii="Times New Roman" w:hAnsi="Times New Roman"/>
        </w:rPr>
        <w:t xml:space="preserve">, 25 A.3d 440 (Pa. </w:t>
      </w:r>
      <w:proofErr w:type="spellStart"/>
      <w:r w:rsidR="00DC7EBC" w:rsidRPr="00263C4F">
        <w:rPr>
          <w:rFonts w:ascii="Times New Roman" w:hAnsi="Times New Roman"/>
        </w:rPr>
        <w:t>Cmwlth</w:t>
      </w:r>
      <w:proofErr w:type="spellEnd"/>
      <w:r w:rsidR="00DC7EBC" w:rsidRPr="00263C4F">
        <w:rPr>
          <w:rFonts w:ascii="Times New Roman" w:hAnsi="Times New Roman"/>
        </w:rPr>
        <w:t>. 2011);</w:t>
      </w:r>
      <w:r w:rsidR="00C33FFD" w:rsidRPr="00263C4F">
        <w:rPr>
          <w:rFonts w:ascii="Times New Roman" w:hAnsi="Times New Roman"/>
        </w:rPr>
        <w:t xml:space="preserve"> see, also, </w:t>
      </w:r>
      <w:r w:rsidR="00C33FFD" w:rsidRPr="00263C4F">
        <w:rPr>
          <w:rFonts w:ascii="Times New Roman" w:hAnsi="Times New Roman"/>
          <w:u w:val="single"/>
        </w:rPr>
        <w:t>Re: Proposed Electric Regulation</w:t>
      </w:r>
      <w:r w:rsidR="00C33FFD" w:rsidRPr="00263C4F">
        <w:rPr>
          <w:rFonts w:ascii="Times New Roman" w:hAnsi="Times New Roman"/>
        </w:rPr>
        <w:t>, 49 Pa. PUC 709 at 712 (1976).  The Commission uses this test to determine whether a proposed transmission line having environmental impacts should be approved.</w:t>
      </w:r>
    </w:p>
    <w:p w:rsidR="00C33FFD" w:rsidRPr="00263C4F" w:rsidRDefault="00C33FFD" w:rsidP="00BB43E3">
      <w:pPr>
        <w:pStyle w:val="BodyText2"/>
        <w:spacing w:after="0" w:line="360" w:lineRule="auto"/>
        <w:ind w:firstLine="1440"/>
      </w:pPr>
    </w:p>
    <w:p w:rsidR="00C33FFD" w:rsidRPr="00263C4F" w:rsidRDefault="00C33FFD" w:rsidP="00BB43E3">
      <w:pPr>
        <w:pStyle w:val="BodyText2"/>
        <w:spacing w:after="0" w:line="360" w:lineRule="auto"/>
        <w:ind w:firstLine="1440"/>
      </w:pPr>
      <w:r w:rsidRPr="00263C4F">
        <w:lastRenderedPageBreak/>
        <w:t xml:space="preserve">The Commonwealth Court has determined that </w:t>
      </w:r>
      <w:r w:rsidR="004446A1" w:rsidRPr="00263C4F">
        <w:t xml:space="preserve">the Commission should not approve </w:t>
      </w:r>
      <w:r w:rsidRPr="00263C4F">
        <w:t>a transmission line unless the electric utility demonstrates that the line is necessary or proper for the accommodation, convenience and safety of its patrons, employees and the public</w:t>
      </w:r>
      <w:r w:rsidR="00DB52E5">
        <w:t xml:space="preserve">, pursuant to 66 </w:t>
      </w:r>
      <w:proofErr w:type="spellStart"/>
      <w:r w:rsidR="00DB52E5">
        <w:t>Pa.</w:t>
      </w:r>
      <w:r w:rsidR="004446A1" w:rsidRPr="00263C4F">
        <w:t>C.S</w:t>
      </w:r>
      <w:proofErr w:type="spellEnd"/>
      <w:r w:rsidR="004446A1" w:rsidRPr="00263C4F">
        <w:t>. §</w:t>
      </w:r>
      <w:r w:rsidR="003D2740">
        <w:t xml:space="preserve"> </w:t>
      </w:r>
      <w:r w:rsidR="004446A1" w:rsidRPr="00263C4F">
        <w:t>1501</w:t>
      </w:r>
      <w:r w:rsidRPr="00263C4F">
        <w:t xml:space="preserve">.  </w:t>
      </w:r>
      <w:proofErr w:type="gramStart"/>
      <w:r w:rsidRPr="00263C4F">
        <w:rPr>
          <w:u w:val="single"/>
        </w:rPr>
        <w:t>Pa. Power &amp; Light Co. v. Pa. Pub</w:t>
      </w:r>
      <w:r w:rsidR="00841FF0">
        <w:rPr>
          <w:u w:val="single"/>
        </w:rPr>
        <w:t>.</w:t>
      </w:r>
      <w:proofErr w:type="gramEnd"/>
      <w:r w:rsidRPr="00263C4F">
        <w:rPr>
          <w:u w:val="single"/>
        </w:rPr>
        <w:t xml:space="preserve"> </w:t>
      </w:r>
      <w:proofErr w:type="gramStart"/>
      <w:r w:rsidRPr="00263C4F">
        <w:rPr>
          <w:u w:val="single"/>
        </w:rPr>
        <w:t>Util</w:t>
      </w:r>
      <w:r w:rsidR="00841FF0">
        <w:rPr>
          <w:u w:val="single"/>
        </w:rPr>
        <w:t>.</w:t>
      </w:r>
      <w:r w:rsidRPr="00263C4F">
        <w:rPr>
          <w:u w:val="single"/>
        </w:rPr>
        <w:t xml:space="preserve"> </w:t>
      </w:r>
      <w:proofErr w:type="spellStart"/>
      <w:r w:rsidRPr="00263C4F">
        <w:rPr>
          <w:u w:val="single"/>
        </w:rPr>
        <w:t>Comm’n</w:t>
      </w:r>
      <w:proofErr w:type="spellEnd"/>
      <w:r w:rsidRPr="00263C4F">
        <w:t>, 696 A.2d 248, 250 (Pa.</w:t>
      </w:r>
      <w:r w:rsidR="004446A1" w:rsidRPr="00263C4F">
        <w:t xml:space="preserve"> </w:t>
      </w:r>
      <w:proofErr w:type="spellStart"/>
      <w:r w:rsidRPr="00263C4F">
        <w:t>Cmwlth</w:t>
      </w:r>
      <w:proofErr w:type="spellEnd"/>
      <w:r w:rsidRPr="00263C4F">
        <w:t>. 1997)</w:t>
      </w:r>
      <w:r w:rsidR="00841FF0">
        <w:t>.</w:t>
      </w:r>
      <w:proofErr w:type="gramEnd"/>
      <w:r w:rsidRPr="00263C4F">
        <w:t xml:space="preserve">  In applying this standard, the Commonwealth Court held that the Commission should consider the electric power needs of the public, the state of the available technology and the available alternatives</w:t>
      </w:r>
      <w:r w:rsidR="004446A1" w:rsidRPr="00263C4F">
        <w:t xml:space="preserve">, pursuant to </w:t>
      </w:r>
      <w:r w:rsidRPr="00263C4F">
        <w:t xml:space="preserve">52 </w:t>
      </w:r>
      <w:proofErr w:type="spellStart"/>
      <w:r w:rsidRPr="00263C4F">
        <w:t>Pa.Code</w:t>
      </w:r>
      <w:proofErr w:type="spellEnd"/>
      <w:r w:rsidRPr="00263C4F">
        <w:t xml:space="preserve"> § 57.76.</w:t>
      </w:r>
    </w:p>
    <w:p w:rsidR="00143A03" w:rsidRDefault="00143A03" w:rsidP="00BB43E3">
      <w:pPr>
        <w:pStyle w:val="BodyText2"/>
        <w:spacing w:after="0" w:line="360" w:lineRule="auto"/>
        <w:ind w:firstLine="1440"/>
      </w:pPr>
    </w:p>
    <w:p w:rsidR="00C33FFD" w:rsidRDefault="00C33FFD" w:rsidP="00BB43E3">
      <w:pPr>
        <w:pStyle w:val="BodyText2"/>
        <w:spacing w:after="0" w:line="360" w:lineRule="auto"/>
        <w:ind w:firstLine="1440"/>
      </w:pPr>
      <w:r w:rsidRPr="00263C4F">
        <w:t xml:space="preserve">Regarding selection </w:t>
      </w:r>
      <w:r w:rsidR="004446A1" w:rsidRPr="00263C4F">
        <w:t>of the route for an electric utility line</w:t>
      </w:r>
      <w:r w:rsidRPr="00263C4F">
        <w:t xml:space="preserve">, the Commonwealth Court </w:t>
      </w:r>
      <w:r w:rsidR="004446A1" w:rsidRPr="00263C4F">
        <w:t>stated</w:t>
      </w:r>
      <w:r w:rsidRPr="00263C4F">
        <w:t xml:space="preserve"> as follows:</w:t>
      </w:r>
    </w:p>
    <w:p w:rsidR="00332A70" w:rsidRPr="00263C4F" w:rsidRDefault="00332A70" w:rsidP="00BB43E3">
      <w:pPr>
        <w:pStyle w:val="BodyText2"/>
        <w:spacing w:after="0" w:line="360" w:lineRule="auto"/>
        <w:ind w:firstLine="1440"/>
      </w:pPr>
    </w:p>
    <w:p w:rsidR="00C33FFD" w:rsidRPr="00263C4F" w:rsidRDefault="00C33FFD" w:rsidP="00BB43E3">
      <w:pPr>
        <w:pStyle w:val="IndentSingle"/>
        <w:spacing w:after="0"/>
        <w:jc w:val="left"/>
      </w:pPr>
      <w:r w:rsidRPr="00263C4F">
        <w:t xml:space="preserve">The applicable legal standards for review of the selection of a route for utility lines are whether the powers conferred upon the public utility have been wantonly, capriciously or arbitrarily exercised.  </w:t>
      </w:r>
      <w:proofErr w:type="gramStart"/>
      <w:r w:rsidRPr="00263C4F">
        <w:rPr>
          <w:u w:val="single"/>
        </w:rPr>
        <w:t>West Penn Power Co. v. Pennsylvania Public Utility Commission</w:t>
      </w:r>
      <w:r w:rsidRPr="00263C4F">
        <w:t>, 184 A.2d 143 (1962).</w:t>
      </w:r>
      <w:proofErr w:type="gramEnd"/>
      <w:r w:rsidRPr="00263C4F">
        <w:t xml:space="preserve">  The degree of inconvenience to a landowner, therefore, would not constitute grounds for withholding the exercise of the power to condemn the easement, </w:t>
      </w:r>
      <w:r w:rsidRPr="00263C4F">
        <w:rPr>
          <w:u w:val="single"/>
        </w:rPr>
        <w:t>see</w:t>
      </w:r>
      <w:r w:rsidRPr="00263C4F">
        <w:rPr>
          <w:i/>
        </w:rPr>
        <w:t xml:space="preserve"> </w:t>
      </w:r>
      <w:r w:rsidRPr="00263C4F">
        <w:rPr>
          <w:u w:val="single"/>
        </w:rPr>
        <w:t>Stone v. Pennsylvania Public Utility Commission</w:t>
      </w:r>
      <w:r w:rsidRPr="00263C4F">
        <w:t>, 162 A.2d 18 (1960), where the record establishes that the utility’s route selection was reasonable considering all of the factors involved in the selection of the line.</w:t>
      </w:r>
    </w:p>
    <w:p w:rsidR="00C33FFD" w:rsidRPr="00263C4F" w:rsidRDefault="00C33FFD" w:rsidP="00143A03">
      <w:pPr>
        <w:pStyle w:val="BodyText2"/>
        <w:spacing w:after="0" w:line="240" w:lineRule="auto"/>
        <w:ind w:left="1440" w:right="1440"/>
        <w:jc w:val="both"/>
      </w:pPr>
      <w:proofErr w:type="spellStart"/>
      <w:proofErr w:type="gramStart"/>
      <w:r w:rsidRPr="00263C4F">
        <w:rPr>
          <w:u w:val="single"/>
        </w:rPr>
        <w:t>Paxtowne</w:t>
      </w:r>
      <w:proofErr w:type="spellEnd"/>
      <w:r w:rsidRPr="00263C4F">
        <w:rPr>
          <w:u w:val="single"/>
        </w:rPr>
        <w:t xml:space="preserve"> v. Pa. Pub</w:t>
      </w:r>
      <w:r w:rsidR="00841FF0">
        <w:rPr>
          <w:u w:val="single"/>
        </w:rPr>
        <w:t>.</w:t>
      </w:r>
      <w:proofErr w:type="gramEnd"/>
      <w:r w:rsidRPr="00263C4F">
        <w:rPr>
          <w:u w:val="single"/>
        </w:rPr>
        <w:t xml:space="preserve"> </w:t>
      </w:r>
      <w:proofErr w:type="gramStart"/>
      <w:r w:rsidRPr="00263C4F">
        <w:rPr>
          <w:u w:val="single"/>
        </w:rPr>
        <w:t>Util</w:t>
      </w:r>
      <w:r w:rsidR="00841FF0">
        <w:rPr>
          <w:u w:val="single"/>
        </w:rPr>
        <w:t>.</w:t>
      </w:r>
      <w:r w:rsidRPr="00263C4F">
        <w:rPr>
          <w:u w:val="single"/>
        </w:rPr>
        <w:t xml:space="preserve"> </w:t>
      </w:r>
      <w:proofErr w:type="spellStart"/>
      <w:r w:rsidRPr="00263C4F">
        <w:rPr>
          <w:u w:val="single"/>
        </w:rPr>
        <w:t>Comm’n</w:t>
      </w:r>
      <w:proofErr w:type="spellEnd"/>
      <w:r w:rsidRPr="00263C4F">
        <w:t>, 398 A.2d 254, 256 (1979).</w:t>
      </w:r>
      <w:proofErr w:type="gramEnd"/>
    </w:p>
    <w:p w:rsidR="00C33FFD" w:rsidRPr="00263C4F" w:rsidRDefault="00C33FFD" w:rsidP="00143A03">
      <w:pPr>
        <w:pStyle w:val="BodyText2"/>
        <w:spacing w:after="0" w:line="360" w:lineRule="auto"/>
        <w:ind w:firstLine="1440"/>
      </w:pPr>
    </w:p>
    <w:p w:rsidR="00C33FFD" w:rsidRDefault="00C33FFD" w:rsidP="00BB43E3">
      <w:pPr>
        <w:pStyle w:val="BodyText2"/>
        <w:spacing w:after="0" w:line="360" w:lineRule="auto"/>
        <w:ind w:firstLine="1440"/>
      </w:pPr>
      <w:r w:rsidRPr="00263C4F">
        <w:t xml:space="preserve">Similarly, the </w:t>
      </w:r>
      <w:r w:rsidR="004446A1" w:rsidRPr="00263C4F">
        <w:t xml:space="preserve">Superior Court explained the </w:t>
      </w:r>
      <w:r w:rsidRPr="00263C4F">
        <w:t xml:space="preserve">selection of a route for </w:t>
      </w:r>
      <w:r w:rsidR="004446A1" w:rsidRPr="00263C4F">
        <w:t xml:space="preserve">electric </w:t>
      </w:r>
      <w:r w:rsidRPr="00263C4F">
        <w:t>transmission lines as follows:</w:t>
      </w:r>
    </w:p>
    <w:p w:rsidR="00332A70" w:rsidRPr="00263C4F" w:rsidRDefault="00332A70" w:rsidP="00143A03">
      <w:pPr>
        <w:pStyle w:val="BodyText2"/>
        <w:spacing w:after="0" w:line="360" w:lineRule="auto"/>
        <w:ind w:firstLine="1440"/>
      </w:pPr>
    </w:p>
    <w:p w:rsidR="00C33FFD" w:rsidRPr="00263C4F" w:rsidRDefault="00C33FFD" w:rsidP="00BB43E3">
      <w:pPr>
        <w:pStyle w:val="IndentSingle"/>
        <w:spacing w:after="0"/>
        <w:jc w:val="left"/>
      </w:pPr>
      <w:r w:rsidRPr="00263C4F">
        <w:t xml:space="preserve">Appellant’s [affected landowner’s] first two contentions are sufficiently answered by our opinion in </w:t>
      </w:r>
      <w:r w:rsidRPr="00263C4F">
        <w:rPr>
          <w:u w:val="single"/>
        </w:rPr>
        <w:t>Phillips v. Pa. P.U.C.</w:t>
      </w:r>
      <w:r w:rsidRPr="00263C4F">
        <w:rPr>
          <w:i/>
        </w:rPr>
        <w:t>,</w:t>
      </w:r>
      <w:r w:rsidRPr="00263C4F">
        <w:t xml:space="preserve"> [124 A.2d 625 (Pa. Super. 1956)], wherein we restated the well-established proposition that the selection of routes for transmission lines is a matter for the utility in the first instance and, unless it is shown that it proposes to exercise the powers conferred upon it wantonly or capriciously, or that the rights of the landowner have been unreasonably disregarded, the Commission is not required to withhold its approval merely because another route might have been adopted.</w:t>
      </w:r>
    </w:p>
    <w:p w:rsidR="00C33FFD" w:rsidRPr="00263C4F" w:rsidRDefault="00C33FFD" w:rsidP="00BB43E3">
      <w:pPr>
        <w:pStyle w:val="BodyText2"/>
        <w:spacing w:after="0" w:line="240" w:lineRule="auto"/>
        <w:ind w:left="1440" w:right="1440"/>
        <w:jc w:val="both"/>
      </w:pPr>
      <w:proofErr w:type="gramStart"/>
      <w:r w:rsidRPr="00263C4F">
        <w:rPr>
          <w:u w:val="single"/>
        </w:rPr>
        <w:t>Laird v. Pa. Pub</w:t>
      </w:r>
      <w:r w:rsidR="00841FF0">
        <w:rPr>
          <w:u w:val="single"/>
        </w:rPr>
        <w:t>.</w:t>
      </w:r>
      <w:proofErr w:type="gramEnd"/>
      <w:r w:rsidRPr="00263C4F">
        <w:rPr>
          <w:u w:val="single"/>
        </w:rPr>
        <w:t xml:space="preserve"> Util</w:t>
      </w:r>
      <w:r w:rsidR="00841FF0">
        <w:rPr>
          <w:u w:val="single"/>
        </w:rPr>
        <w:t>.</w:t>
      </w:r>
      <w:r w:rsidRPr="00263C4F">
        <w:rPr>
          <w:u w:val="single"/>
        </w:rPr>
        <w:t xml:space="preserve"> </w:t>
      </w:r>
      <w:proofErr w:type="spellStart"/>
      <w:r w:rsidRPr="00263C4F">
        <w:rPr>
          <w:u w:val="single"/>
        </w:rPr>
        <w:t>Comm’n</w:t>
      </w:r>
      <w:proofErr w:type="spellEnd"/>
      <w:r w:rsidRPr="00263C4F">
        <w:t xml:space="preserve">, </w:t>
      </w:r>
      <w:proofErr w:type="gramStart"/>
      <w:r w:rsidRPr="00263C4F">
        <w:t>133 A.2d</w:t>
      </w:r>
      <w:proofErr w:type="gramEnd"/>
      <w:r w:rsidRPr="00263C4F">
        <w:t xml:space="preserve">. </w:t>
      </w:r>
      <w:proofErr w:type="gramStart"/>
      <w:r w:rsidRPr="00263C4F">
        <w:t>579, 581 (Pa. Super. 1957).</w:t>
      </w:r>
      <w:proofErr w:type="gramEnd"/>
    </w:p>
    <w:p w:rsidR="0029335B" w:rsidRPr="00263C4F" w:rsidRDefault="0029335B" w:rsidP="00BB43E3">
      <w:pPr>
        <w:pStyle w:val="BodyText2"/>
        <w:spacing w:after="0" w:line="240" w:lineRule="auto"/>
        <w:ind w:left="1440" w:right="1440"/>
        <w:jc w:val="both"/>
      </w:pPr>
    </w:p>
    <w:p w:rsidR="0029335B" w:rsidRPr="00263C4F" w:rsidRDefault="0029335B" w:rsidP="00BB43E3">
      <w:pPr>
        <w:pStyle w:val="BodyText2"/>
        <w:spacing w:after="0" w:line="240" w:lineRule="auto"/>
        <w:ind w:right="18"/>
        <w:jc w:val="both"/>
      </w:pPr>
    </w:p>
    <w:p w:rsidR="00974A89" w:rsidRPr="00263C4F" w:rsidRDefault="00974A89" w:rsidP="00BB43E3">
      <w:pPr>
        <w:pStyle w:val="BodyText2"/>
        <w:spacing w:after="0" w:line="360" w:lineRule="auto"/>
        <w:ind w:right="18" w:firstLine="1440"/>
      </w:pPr>
      <w:r w:rsidRPr="00263C4F">
        <w:lastRenderedPageBreak/>
        <w:t xml:space="preserve">The Commission </w:t>
      </w:r>
      <w:r w:rsidR="00841FF0">
        <w:t xml:space="preserve">has </w:t>
      </w:r>
      <w:r w:rsidRPr="00263C4F">
        <w:t xml:space="preserve">adopted interim </w:t>
      </w:r>
      <w:r w:rsidR="00C4785F">
        <w:t xml:space="preserve">guidelines, set forth at 52 </w:t>
      </w:r>
      <w:proofErr w:type="spellStart"/>
      <w:r w:rsidR="00C4785F">
        <w:t>Pa.</w:t>
      </w:r>
      <w:r w:rsidRPr="00263C4F">
        <w:t>Code</w:t>
      </w:r>
      <w:proofErr w:type="spellEnd"/>
      <w:r w:rsidRPr="00263C4F">
        <w:t xml:space="preserve"> §§</w:t>
      </w:r>
      <w:r w:rsidR="003D2740">
        <w:t xml:space="preserve"> </w:t>
      </w:r>
      <w:r w:rsidRPr="00263C4F">
        <w:t>69.3101-69.3107, regarding information that electric utilities should provide with a transmission line siting application</w:t>
      </w:r>
      <w:r w:rsidR="00EC417B" w:rsidRPr="00263C4F">
        <w:t>,</w:t>
      </w:r>
      <w:r w:rsidRPr="00263C4F">
        <w:t xml:space="preserve"> in addition to the</w:t>
      </w:r>
      <w:r w:rsidR="00C4785F">
        <w:t xml:space="preserve"> information required by 52 </w:t>
      </w:r>
      <w:proofErr w:type="spellStart"/>
      <w:r w:rsidR="00C4785F">
        <w:t>Pa.</w:t>
      </w:r>
      <w:r w:rsidRPr="00263C4F">
        <w:t>Code</w:t>
      </w:r>
      <w:proofErr w:type="spellEnd"/>
      <w:r w:rsidRPr="00263C4F">
        <w:t xml:space="preserve"> §§</w:t>
      </w:r>
      <w:r w:rsidR="00D02CD3">
        <w:t xml:space="preserve"> </w:t>
      </w:r>
      <w:r w:rsidRPr="00263C4F">
        <w:t>57.71-57.76.  The Commission emphasized that these interim guidelines</w:t>
      </w:r>
      <w:r w:rsidR="00136E1A" w:rsidRPr="00263C4F">
        <w:t xml:space="preserve"> did not alter the legal standards to be met by applicants under the relevant provisions of the Public Utility Co</w:t>
      </w:r>
      <w:r w:rsidR="00C4785F">
        <w:t xml:space="preserve">de or the regulations at 52 </w:t>
      </w:r>
      <w:proofErr w:type="spellStart"/>
      <w:r w:rsidR="00C4785F">
        <w:t>Pa.</w:t>
      </w:r>
      <w:r w:rsidR="00136E1A" w:rsidRPr="00263C4F">
        <w:t>Code</w:t>
      </w:r>
      <w:proofErr w:type="spellEnd"/>
      <w:r w:rsidR="00136E1A" w:rsidRPr="00263C4F">
        <w:t xml:space="preserve"> §§</w:t>
      </w:r>
      <w:r w:rsidR="00D02CD3">
        <w:t xml:space="preserve"> </w:t>
      </w:r>
      <w:r w:rsidR="00136E1A" w:rsidRPr="00263C4F">
        <w:t xml:space="preserve">57.71-57.76.  </w:t>
      </w:r>
      <w:proofErr w:type="gramStart"/>
      <w:r w:rsidR="00136E1A" w:rsidRPr="00263C4F">
        <w:t xml:space="preserve">52 </w:t>
      </w:r>
      <w:proofErr w:type="spellStart"/>
      <w:r w:rsidR="00136E1A" w:rsidRPr="00263C4F">
        <w:t>Pa.Code</w:t>
      </w:r>
      <w:proofErr w:type="spellEnd"/>
      <w:r w:rsidR="00136E1A" w:rsidRPr="00263C4F">
        <w:t xml:space="preserve"> §</w:t>
      </w:r>
      <w:r w:rsidR="00D02CD3">
        <w:t xml:space="preserve"> </w:t>
      </w:r>
      <w:r w:rsidR="00136E1A" w:rsidRPr="00263C4F">
        <w:t>69.3101(b).</w:t>
      </w:r>
      <w:proofErr w:type="gramEnd"/>
    </w:p>
    <w:p w:rsidR="00143A03" w:rsidRDefault="00143A03" w:rsidP="00715BE1">
      <w:pPr>
        <w:pStyle w:val="BodyText2"/>
        <w:spacing w:after="0" w:line="240" w:lineRule="auto"/>
        <w:ind w:left="1440" w:right="1440" w:hanging="720"/>
      </w:pPr>
    </w:p>
    <w:p w:rsidR="0029335B" w:rsidRPr="00332A70" w:rsidRDefault="00591EE1" w:rsidP="00715BE1">
      <w:pPr>
        <w:pStyle w:val="BodyText2"/>
        <w:spacing w:after="0" w:line="240" w:lineRule="auto"/>
        <w:ind w:left="1440" w:right="1440" w:hanging="720"/>
        <w:rPr>
          <w:i/>
          <w:u w:val="single"/>
        </w:rPr>
      </w:pPr>
      <w:r w:rsidRPr="00332A70">
        <w:t>3</w:t>
      </w:r>
      <w:r w:rsidR="007A4855" w:rsidRPr="00332A70">
        <w:t>.</w:t>
      </w:r>
      <w:r w:rsidR="007A4855" w:rsidRPr="00332A70">
        <w:tab/>
      </w:r>
      <w:r w:rsidR="0029335B" w:rsidRPr="00332A70">
        <w:rPr>
          <w:u w:val="single"/>
        </w:rPr>
        <w:t>Standards for Approval of the Siting of Substation Control Equipment Buildings</w:t>
      </w:r>
      <w:r w:rsidR="007D1359">
        <w:rPr>
          <w:u w:val="single"/>
        </w:rPr>
        <w:fldChar w:fldCharType="begin"/>
      </w:r>
      <w:r w:rsidR="007D1359">
        <w:instrText xml:space="preserve"> TC "</w:instrText>
      </w:r>
      <w:bookmarkStart w:id="52" w:name="_Toc368563002"/>
      <w:bookmarkStart w:id="53" w:name="_Toc368563519"/>
      <w:bookmarkStart w:id="54" w:name="_Toc368563918"/>
      <w:r w:rsidR="007D1359" w:rsidRPr="001B595F">
        <w:instrText>3.</w:instrText>
      </w:r>
      <w:r w:rsidR="007D1359" w:rsidRPr="001B595F">
        <w:tab/>
      </w:r>
      <w:r w:rsidR="007D1359" w:rsidRPr="001B595F">
        <w:rPr>
          <w:u w:val="single"/>
        </w:rPr>
        <w:instrText>Standards for Approval of the Siting of Substation Control Equipment Buildings</w:instrText>
      </w:r>
      <w:bookmarkEnd w:id="52"/>
      <w:bookmarkEnd w:id="53"/>
      <w:bookmarkEnd w:id="54"/>
      <w:r w:rsidR="007D1359">
        <w:instrText xml:space="preserve">" \f C \l "3" </w:instrText>
      </w:r>
      <w:r w:rsidR="007D1359">
        <w:rPr>
          <w:u w:val="single"/>
        </w:rPr>
        <w:fldChar w:fldCharType="end"/>
      </w:r>
    </w:p>
    <w:p w:rsidR="0029335B" w:rsidRPr="00332A70" w:rsidRDefault="0029335B" w:rsidP="00BB43E3">
      <w:pPr>
        <w:pStyle w:val="BodyText2"/>
        <w:spacing w:after="0" w:line="360" w:lineRule="auto"/>
        <w:ind w:right="1440"/>
        <w:jc w:val="both"/>
        <w:rPr>
          <w:i/>
        </w:rPr>
      </w:pPr>
    </w:p>
    <w:p w:rsidR="0029335B" w:rsidRPr="00263C4F" w:rsidRDefault="00841FF0" w:rsidP="00BB43E3">
      <w:pPr>
        <w:pStyle w:val="BodyText2"/>
        <w:spacing w:after="0" w:line="360" w:lineRule="auto"/>
        <w:ind w:firstLine="1440"/>
      </w:pPr>
      <w:r>
        <w:t xml:space="preserve">Having addressed </w:t>
      </w:r>
      <w:r w:rsidRPr="00263C4F">
        <w:t>the standard for approval of the siting and construction of the 230 kV and 138 kV transmission lines</w:t>
      </w:r>
      <w:r>
        <w:t>,</w:t>
      </w:r>
      <w:r w:rsidRPr="00263C4F">
        <w:t xml:space="preserve"> </w:t>
      </w:r>
      <w:r w:rsidR="00C6782E" w:rsidRPr="00263C4F">
        <w:t xml:space="preserve">I will next address </w:t>
      </w:r>
      <w:r w:rsidR="003428E3" w:rsidRPr="00263C4F">
        <w:t>the standard for approval of the siting of the West Pocono and North Pocono Substations’ control equipment buildings.</w:t>
      </w:r>
      <w:r w:rsidR="00C6782E" w:rsidRPr="00263C4F">
        <w:t xml:space="preserve">  </w:t>
      </w:r>
      <w:r w:rsidR="0029335B" w:rsidRPr="00263C4F">
        <w:t xml:space="preserve">The Pennsylvania Supreme Court has long held that municipalities have no power to zone with respect to utility facilities.  </w:t>
      </w:r>
      <w:r w:rsidR="0029335B" w:rsidRPr="00263C4F">
        <w:rPr>
          <w:u w:val="single"/>
        </w:rPr>
        <w:t>Duquesne Light Co. v. Upper St. Clair Twp.</w:t>
      </w:r>
      <w:r w:rsidR="0029335B" w:rsidRPr="00263C4F">
        <w:t xml:space="preserve">, 105 A.2d 287 (Pa. 1954); </w:t>
      </w:r>
      <w:r w:rsidR="0029335B" w:rsidRPr="00263C4F">
        <w:rPr>
          <w:u w:val="single"/>
        </w:rPr>
        <w:t>Duquesne Light Co. v. Monroeville Borough</w:t>
      </w:r>
      <w:r w:rsidR="0029335B" w:rsidRPr="00263C4F">
        <w:t xml:space="preserve">, 298 A.2d 252, 256 (Pa. 1972) (the PUC has exclusive regulatory jurisdiction over the implementation of public utility facilities).  </w:t>
      </w:r>
      <w:r w:rsidR="0029335B" w:rsidRPr="00263C4F">
        <w:rPr>
          <w:u w:val="single"/>
        </w:rPr>
        <w:t>See, also</w:t>
      </w:r>
      <w:r w:rsidR="0029335B" w:rsidRPr="00263C4F">
        <w:t xml:space="preserve">, </w:t>
      </w:r>
      <w:r w:rsidR="0029335B" w:rsidRPr="00263C4F">
        <w:rPr>
          <w:u w:val="single"/>
        </w:rPr>
        <w:t>County of Chester v. Philadelphia Electric Co.</w:t>
      </w:r>
      <w:r w:rsidR="0029335B" w:rsidRPr="00263C4F">
        <w:t xml:space="preserve">, 218 A.2d 331, 333 (Pa. 1966) (regulation by a multitude of jurisdictions would result in “twisted and knotted” public utilities with consequent harm to the general welfare of the public); </w:t>
      </w:r>
      <w:r w:rsidR="0029335B" w:rsidRPr="00263C4F">
        <w:rPr>
          <w:u w:val="single"/>
        </w:rPr>
        <w:t>Commonwealth v. Delaware &amp; Hudson Railway Co.</w:t>
      </w:r>
      <w:r w:rsidR="0029335B" w:rsidRPr="00263C4F">
        <w:t xml:space="preserve">, 339 A.2d 155, 157 (Pa. </w:t>
      </w:r>
      <w:proofErr w:type="spellStart"/>
      <w:r w:rsidR="0029335B" w:rsidRPr="00263C4F">
        <w:t>Cmwlth</w:t>
      </w:r>
      <w:proofErr w:type="spellEnd"/>
      <w:r w:rsidR="0029335B" w:rsidRPr="00263C4F">
        <w:t>. 1975) (“public utilities are to be regulated exclusively by an agency of the Commonwealth with state-wide jurisdiction rather than a myriad of local governments with different regulations”).</w:t>
      </w:r>
    </w:p>
    <w:p w:rsidR="0029335B" w:rsidRPr="00263C4F" w:rsidRDefault="0029335B" w:rsidP="00BB43E3">
      <w:pPr>
        <w:pStyle w:val="BodyText2"/>
        <w:spacing w:after="0" w:line="240" w:lineRule="auto"/>
        <w:ind w:right="1440"/>
        <w:jc w:val="both"/>
      </w:pPr>
    </w:p>
    <w:p w:rsidR="0029335B" w:rsidRPr="00263C4F" w:rsidRDefault="003428E3" w:rsidP="00BB43E3">
      <w:pPr>
        <w:pStyle w:val="BodyText2"/>
        <w:spacing w:after="0" w:line="360" w:lineRule="auto"/>
        <w:ind w:firstLine="1440"/>
      </w:pPr>
      <w:r w:rsidRPr="00263C4F">
        <w:t xml:space="preserve">The statute at 53 P.S. § 10619, </w:t>
      </w:r>
      <w:r w:rsidR="0029335B" w:rsidRPr="00263C4F">
        <w:t>Section 619 of the Municipalities Planning Code</w:t>
      </w:r>
      <w:r w:rsidRPr="00263C4F">
        <w:t xml:space="preserve"> </w:t>
      </w:r>
      <w:r w:rsidR="0029335B" w:rsidRPr="00263C4F">
        <w:t xml:space="preserve">(MPC), provides a limited exception to this general rule.  Section 619 of the MPC </w:t>
      </w:r>
      <w:r w:rsidR="00F75B40" w:rsidRPr="00263C4F">
        <w:t>states</w:t>
      </w:r>
      <w:r w:rsidR="0029335B" w:rsidRPr="00263C4F">
        <w:t xml:space="preserve"> as follows:</w:t>
      </w:r>
    </w:p>
    <w:p w:rsidR="003428E3" w:rsidRPr="00263C4F" w:rsidRDefault="003428E3" w:rsidP="00BB43E3">
      <w:pPr>
        <w:pStyle w:val="BodyText2"/>
        <w:spacing w:after="0" w:line="360" w:lineRule="auto"/>
        <w:ind w:firstLine="1440"/>
      </w:pPr>
    </w:p>
    <w:p w:rsidR="0029335B" w:rsidRPr="00263C4F" w:rsidRDefault="0029335B" w:rsidP="00BB43E3">
      <w:pPr>
        <w:pStyle w:val="IndentSingle"/>
        <w:spacing w:after="0"/>
        <w:jc w:val="left"/>
      </w:pPr>
      <w:r w:rsidRPr="00263C4F">
        <w:t>This article shall not apply to any existing or proposed building, or extension thereof, used or to be used by a public utility corporation, if, upon petition of the corporation, the Pennsylvania Public Utility Commission shall, after a public hearing, decide that the present or proposed situation of the building in question is reasonably necessary for the convenience or welfare of the public. It shall be the responsibility of the Pennsylvania Public Utility Commission to ensure that both the corporation and the municipality in which the building or proposed building is located have notice of the hearing and are granted an opportunity to appear, present witnesses, cross-</w:t>
      </w:r>
      <w:r w:rsidRPr="00263C4F">
        <w:lastRenderedPageBreak/>
        <w:t>examine witnesses presented by other parties and otherwise exercise the rights of a party to the proceedings.</w:t>
      </w:r>
    </w:p>
    <w:p w:rsidR="00F75B40" w:rsidRPr="00263C4F" w:rsidRDefault="00F75B40" w:rsidP="00BB43E3">
      <w:pPr>
        <w:pStyle w:val="BodyText2"/>
        <w:spacing w:after="0" w:line="360" w:lineRule="auto"/>
        <w:ind w:firstLine="1440"/>
      </w:pPr>
    </w:p>
    <w:p w:rsidR="0029335B" w:rsidRPr="00263C4F" w:rsidRDefault="00F75B40" w:rsidP="00BB43E3">
      <w:pPr>
        <w:pStyle w:val="BodyText2"/>
        <w:spacing w:after="0" w:line="360" w:lineRule="auto"/>
        <w:ind w:firstLine="1440"/>
      </w:pPr>
      <w:r w:rsidRPr="00263C4F">
        <w:t xml:space="preserve">Therefore, </w:t>
      </w:r>
      <w:r w:rsidR="0029335B" w:rsidRPr="00263C4F">
        <w:t xml:space="preserve">a municipality may zone a public utility building unless the Commission determines that the building is reasonably necessary for the convenience or welfare of the public.  If the Commission finds that the building is reasonably necessary, the building is exempt from a local zoning ordinance under the MPC.  </w:t>
      </w:r>
      <w:r w:rsidR="0029335B" w:rsidRPr="00263C4F">
        <w:rPr>
          <w:u w:val="single"/>
        </w:rPr>
        <w:t>Del-AWARE Unlimited, Inc. v. Pa. Pub</w:t>
      </w:r>
      <w:r w:rsidR="00841FF0">
        <w:rPr>
          <w:u w:val="single"/>
        </w:rPr>
        <w:t>.</w:t>
      </w:r>
      <w:r w:rsidR="0029335B" w:rsidRPr="00263C4F">
        <w:rPr>
          <w:u w:val="single"/>
        </w:rPr>
        <w:t xml:space="preserve"> </w:t>
      </w:r>
      <w:proofErr w:type="gramStart"/>
      <w:r w:rsidR="0029335B" w:rsidRPr="00263C4F">
        <w:rPr>
          <w:u w:val="single"/>
        </w:rPr>
        <w:t>Util</w:t>
      </w:r>
      <w:r w:rsidR="00841FF0">
        <w:rPr>
          <w:u w:val="single"/>
        </w:rPr>
        <w:t>.</w:t>
      </w:r>
      <w:r w:rsidR="0029335B" w:rsidRPr="00263C4F">
        <w:rPr>
          <w:u w:val="single"/>
        </w:rPr>
        <w:t xml:space="preserve"> </w:t>
      </w:r>
      <w:proofErr w:type="spellStart"/>
      <w:r w:rsidR="0029335B" w:rsidRPr="00263C4F">
        <w:rPr>
          <w:u w:val="single"/>
        </w:rPr>
        <w:t>Comm’n</w:t>
      </w:r>
      <w:proofErr w:type="spellEnd"/>
      <w:r w:rsidR="0029335B" w:rsidRPr="00263C4F">
        <w:t>, 513 A.2d 593 (</w:t>
      </w:r>
      <w:r w:rsidRPr="00263C4F">
        <w:t xml:space="preserve">Pa. </w:t>
      </w:r>
      <w:proofErr w:type="spellStart"/>
      <w:r w:rsidRPr="00263C4F">
        <w:t>Cmwlth</w:t>
      </w:r>
      <w:proofErr w:type="spellEnd"/>
      <w:r w:rsidRPr="00263C4F">
        <w:t xml:space="preserve">. </w:t>
      </w:r>
      <w:r w:rsidR="0029335B" w:rsidRPr="00263C4F">
        <w:t>1986).</w:t>
      </w:r>
      <w:proofErr w:type="gramEnd"/>
      <w:r w:rsidR="0029335B" w:rsidRPr="00263C4F">
        <w:t xml:space="preserve">  Section 619 of the MPC does not require a utility to prove that the site it has selected is absolutely necessary or that it is the best possible site, it need only show that the building is reasonably necessary.  </w:t>
      </w:r>
      <w:proofErr w:type="gramStart"/>
      <w:r w:rsidR="0029335B" w:rsidRPr="00263C4F">
        <w:rPr>
          <w:u w:val="single"/>
        </w:rPr>
        <w:t>O’Connor v. Pa.</w:t>
      </w:r>
      <w:r w:rsidR="00841FF0">
        <w:rPr>
          <w:u w:val="single"/>
        </w:rPr>
        <w:t xml:space="preserve"> </w:t>
      </w:r>
      <w:r w:rsidR="0029335B" w:rsidRPr="00263C4F">
        <w:rPr>
          <w:u w:val="single"/>
        </w:rPr>
        <w:t>Pub</w:t>
      </w:r>
      <w:r w:rsidR="00841FF0">
        <w:rPr>
          <w:u w:val="single"/>
        </w:rPr>
        <w:t>.</w:t>
      </w:r>
      <w:proofErr w:type="gramEnd"/>
      <w:r w:rsidR="0029335B" w:rsidRPr="00263C4F">
        <w:rPr>
          <w:u w:val="single"/>
        </w:rPr>
        <w:t xml:space="preserve"> </w:t>
      </w:r>
      <w:proofErr w:type="gramStart"/>
      <w:r w:rsidR="0029335B" w:rsidRPr="00263C4F">
        <w:rPr>
          <w:u w:val="single"/>
        </w:rPr>
        <w:t>Util</w:t>
      </w:r>
      <w:r w:rsidR="00841FF0">
        <w:rPr>
          <w:u w:val="single"/>
        </w:rPr>
        <w:t>.</w:t>
      </w:r>
      <w:r w:rsidR="0029335B" w:rsidRPr="00263C4F">
        <w:rPr>
          <w:u w:val="single"/>
        </w:rPr>
        <w:t xml:space="preserve"> </w:t>
      </w:r>
      <w:proofErr w:type="spellStart"/>
      <w:r w:rsidR="0029335B" w:rsidRPr="00263C4F">
        <w:rPr>
          <w:u w:val="single"/>
        </w:rPr>
        <w:t>Comm’n</w:t>
      </w:r>
      <w:proofErr w:type="spellEnd"/>
      <w:r w:rsidR="0029335B" w:rsidRPr="00263C4F">
        <w:t>, 582 A.2d 427 (</w:t>
      </w:r>
      <w:r w:rsidRPr="00263C4F">
        <w:t xml:space="preserve">Pa. </w:t>
      </w:r>
      <w:proofErr w:type="spellStart"/>
      <w:r w:rsidRPr="00263C4F">
        <w:t>Cmwlth</w:t>
      </w:r>
      <w:proofErr w:type="spellEnd"/>
      <w:r w:rsidRPr="00263C4F">
        <w:t xml:space="preserve">. </w:t>
      </w:r>
      <w:r w:rsidR="0029335B" w:rsidRPr="00263C4F">
        <w:t>1990).</w:t>
      </w:r>
      <w:proofErr w:type="gramEnd"/>
    </w:p>
    <w:p w:rsidR="0029335B" w:rsidRPr="00263C4F" w:rsidRDefault="0029335B" w:rsidP="00BB43E3">
      <w:pPr>
        <w:pStyle w:val="BodyText2"/>
        <w:spacing w:after="0" w:line="360" w:lineRule="auto"/>
        <w:ind w:firstLine="1440"/>
      </w:pPr>
    </w:p>
    <w:p w:rsidR="0029335B" w:rsidRPr="00263C4F" w:rsidRDefault="00F75B40" w:rsidP="00BB43E3">
      <w:pPr>
        <w:pStyle w:val="BodyText2"/>
        <w:spacing w:after="0" w:line="360" w:lineRule="auto"/>
        <w:ind w:firstLine="1440"/>
      </w:pPr>
      <w:r w:rsidRPr="00263C4F">
        <w:t>T</w:t>
      </w:r>
      <w:r w:rsidR="0029335B" w:rsidRPr="00263C4F">
        <w:t>he Commission adopted a policy statement</w:t>
      </w:r>
      <w:r w:rsidRPr="00263C4F">
        <w:t>, set forth</w:t>
      </w:r>
      <w:r w:rsidR="0029335B" w:rsidRPr="00263C4F">
        <w:t xml:space="preserve"> </w:t>
      </w:r>
      <w:r w:rsidR="00C4785F">
        <w:t xml:space="preserve">at 52 </w:t>
      </w:r>
      <w:proofErr w:type="spellStart"/>
      <w:r w:rsidR="00C4785F">
        <w:t>Pa.</w:t>
      </w:r>
      <w:r w:rsidRPr="00263C4F">
        <w:t>Code</w:t>
      </w:r>
      <w:proofErr w:type="spellEnd"/>
      <w:r w:rsidRPr="00263C4F">
        <w:t xml:space="preserve"> §</w:t>
      </w:r>
      <w:r w:rsidR="00D02CD3">
        <w:t xml:space="preserve"> </w:t>
      </w:r>
      <w:r w:rsidRPr="00263C4F">
        <w:t xml:space="preserve">69.1101, </w:t>
      </w:r>
      <w:r w:rsidR="0029335B" w:rsidRPr="00263C4F">
        <w:t xml:space="preserve">to further the Commonwealth’s goal of making agency actions consistent with sound land use planning by considering the impact of its decision upon local comprehensive plans and zoning ordinances.  </w:t>
      </w:r>
      <w:r w:rsidRPr="00263C4F">
        <w:t xml:space="preserve">The policy statement at 52 </w:t>
      </w:r>
      <w:proofErr w:type="spellStart"/>
      <w:r w:rsidRPr="00263C4F">
        <w:t>Pa.Code</w:t>
      </w:r>
      <w:proofErr w:type="spellEnd"/>
      <w:r w:rsidRPr="00263C4F">
        <w:t xml:space="preserve"> §</w:t>
      </w:r>
      <w:r w:rsidR="00D02CD3">
        <w:t xml:space="preserve"> </w:t>
      </w:r>
      <w:r w:rsidRPr="00263C4F">
        <w:t xml:space="preserve">69.1101 states </w:t>
      </w:r>
      <w:r w:rsidR="0029335B" w:rsidRPr="00263C4F">
        <w:t>as follows:</w:t>
      </w:r>
    </w:p>
    <w:p w:rsidR="003428E3" w:rsidRPr="00263C4F" w:rsidRDefault="003428E3" w:rsidP="00BB43E3">
      <w:pPr>
        <w:pStyle w:val="BodyText2"/>
        <w:spacing w:after="0" w:line="360" w:lineRule="auto"/>
        <w:ind w:firstLine="1440"/>
      </w:pPr>
    </w:p>
    <w:p w:rsidR="0029335B" w:rsidRDefault="0029335B" w:rsidP="00BB43E3">
      <w:pPr>
        <w:pStyle w:val="IndentSingle"/>
        <w:spacing w:after="0"/>
        <w:jc w:val="left"/>
      </w:pPr>
      <w:r w:rsidRPr="00263C4F">
        <w:t>To further the State’s goal of making State agency actions consistent with sound land-use planning</w:t>
      </w:r>
      <w:r w:rsidR="00F75B40" w:rsidRPr="00263C4F">
        <w:t xml:space="preserve"> and under the act of June 22, 2000 (P.L. 483, No. 67) and the act of June 23, 2000(P.L. 495, No. 68), </w:t>
      </w:r>
      <w:r w:rsidRPr="00263C4F">
        <w:t>the Commission will consider the impact of its decisions upon local comprehensive plans and zoning ordinances.  This will include reviewing applications for:</w:t>
      </w:r>
    </w:p>
    <w:p w:rsidR="00332A70" w:rsidRPr="00332A70" w:rsidRDefault="00332A70" w:rsidP="00BB43E3">
      <w:pPr>
        <w:pStyle w:val="BodyText"/>
        <w:spacing w:after="0"/>
      </w:pPr>
    </w:p>
    <w:p w:rsidR="0029335B" w:rsidRDefault="00974A89" w:rsidP="00143A03">
      <w:pPr>
        <w:pStyle w:val="BodyText"/>
        <w:spacing w:after="0"/>
        <w:ind w:left="1440" w:right="1440"/>
        <w:rPr>
          <w:rFonts w:ascii="Times New Roman" w:hAnsi="Times New Roman"/>
        </w:rPr>
      </w:pPr>
      <w:r w:rsidRPr="00263C4F">
        <w:rPr>
          <w:rFonts w:ascii="Times New Roman" w:hAnsi="Times New Roman"/>
        </w:rPr>
        <w:t>(1)</w:t>
      </w:r>
      <w:r w:rsidRPr="00263C4F">
        <w:rPr>
          <w:rFonts w:ascii="Times New Roman" w:hAnsi="Times New Roman"/>
        </w:rPr>
        <w:tab/>
        <w:t>Certificates of public convenience</w:t>
      </w:r>
    </w:p>
    <w:p w:rsidR="00332A70" w:rsidRPr="00263C4F" w:rsidRDefault="00332A70" w:rsidP="00143A03">
      <w:pPr>
        <w:pStyle w:val="BodyText"/>
        <w:spacing w:after="0"/>
        <w:ind w:left="1440" w:right="1440"/>
        <w:rPr>
          <w:rFonts w:ascii="Times New Roman" w:hAnsi="Times New Roman"/>
        </w:rPr>
      </w:pPr>
    </w:p>
    <w:p w:rsidR="0029335B" w:rsidRDefault="0029335B" w:rsidP="00BB43E3">
      <w:pPr>
        <w:pStyle w:val="IndentDouble"/>
        <w:spacing w:after="0"/>
        <w:ind w:left="1440" w:right="1440"/>
      </w:pPr>
      <w:r w:rsidRPr="00263C4F">
        <w:t>(2)</w:t>
      </w:r>
      <w:r w:rsidRPr="00263C4F">
        <w:tab/>
        <w:t>Siting electric transmission lines.</w:t>
      </w:r>
    </w:p>
    <w:p w:rsidR="00332A70" w:rsidRPr="00332A70" w:rsidRDefault="00332A70" w:rsidP="00BB43E3">
      <w:pPr>
        <w:pStyle w:val="BodyText"/>
        <w:spacing w:after="0"/>
      </w:pPr>
    </w:p>
    <w:p w:rsidR="0029335B" w:rsidRDefault="0029335B" w:rsidP="00143A03">
      <w:pPr>
        <w:pStyle w:val="IndentDouble"/>
        <w:spacing w:after="0"/>
        <w:ind w:left="1440" w:right="1440"/>
        <w:jc w:val="left"/>
      </w:pPr>
      <w:r w:rsidRPr="00263C4F">
        <w:t>(3)</w:t>
      </w:r>
      <w:r w:rsidRPr="00263C4F">
        <w:tab/>
        <w:t>Siting a public utility “building” under section 619 of the Municipalities Planning code (53 P.S. § 10619)</w:t>
      </w:r>
    </w:p>
    <w:p w:rsidR="00332A70" w:rsidRPr="00332A70" w:rsidRDefault="00332A70" w:rsidP="00BB43E3">
      <w:pPr>
        <w:pStyle w:val="BodyText"/>
        <w:spacing w:after="0"/>
      </w:pPr>
    </w:p>
    <w:p w:rsidR="0029335B" w:rsidRPr="00263C4F" w:rsidRDefault="00974A89" w:rsidP="00143A03">
      <w:pPr>
        <w:pStyle w:val="BodyText2"/>
        <w:spacing w:after="0" w:line="240" w:lineRule="auto"/>
        <w:ind w:left="1440" w:right="1440"/>
      </w:pPr>
      <w:r w:rsidRPr="00263C4F">
        <w:t>(4)</w:t>
      </w:r>
      <w:r w:rsidRPr="00263C4F">
        <w:tab/>
        <w:t>Other Commission decisions</w:t>
      </w:r>
    </w:p>
    <w:p w:rsidR="0029335B" w:rsidRPr="00263C4F" w:rsidRDefault="0029335B" w:rsidP="00BB43E3">
      <w:pPr>
        <w:pStyle w:val="BodyText2"/>
        <w:spacing w:after="0" w:line="360" w:lineRule="auto"/>
        <w:ind w:firstLine="1440"/>
      </w:pPr>
    </w:p>
    <w:p w:rsidR="00136E1A" w:rsidRPr="00263C4F" w:rsidRDefault="00591EE1" w:rsidP="00715BE1">
      <w:pPr>
        <w:pStyle w:val="BodyText2"/>
        <w:spacing w:after="0" w:line="240" w:lineRule="auto"/>
        <w:ind w:right="1440" w:firstLine="720"/>
        <w:rPr>
          <w:u w:val="single"/>
        </w:rPr>
      </w:pPr>
      <w:r w:rsidRPr="00263C4F">
        <w:t>4</w:t>
      </w:r>
      <w:r w:rsidR="007A4855" w:rsidRPr="00263C4F">
        <w:t>.</w:t>
      </w:r>
      <w:r w:rsidR="007A4855" w:rsidRPr="00263C4F">
        <w:tab/>
      </w:r>
      <w:r w:rsidR="00E778BC" w:rsidRPr="00263C4F">
        <w:rPr>
          <w:u w:val="single"/>
        </w:rPr>
        <w:t>Standards for Approval to Exercise the Power of Eminent Domain</w:t>
      </w:r>
      <w:r w:rsidR="007D1359">
        <w:rPr>
          <w:u w:val="single"/>
        </w:rPr>
        <w:fldChar w:fldCharType="begin"/>
      </w:r>
      <w:r w:rsidR="007D1359">
        <w:instrText xml:space="preserve"> TC "</w:instrText>
      </w:r>
      <w:bookmarkStart w:id="55" w:name="_Toc368563003"/>
      <w:bookmarkStart w:id="56" w:name="_Toc368563520"/>
      <w:bookmarkStart w:id="57" w:name="_Toc368563919"/>
      <w:r w:rsidR="007D1359" w:rsidRPr="001B595F">
        <w:instrText>4.</w:instrText>
      </w:r>
      <w:r w:rsidR="007D1359" w:rsidRPr="001B595F">
        <w:tab/>
      </w:r>
      <w:r w:rsidR="007D1359" w:rsidRPr="001B595F">
        <w:rPr>
          <w:u w:val="single"/>
        </w:rPr>
        <w:instrText>Standards for Approval to Exercise the Power of Eminent Domain</w:instrText>
      </w:r>
      <w:bookmarkEnd w:id="55"/>
      <w:bookmarkEnd w:id="56"/>
      <w:bookmarkEnd w:id="57"/>
      <w:r w:rsidR="007D1359">
        <w:instrText xml:space="preserve">" \f C \l "3" </w:instrText>
      </w:r>
      <w:r w:rsidR="007D1359">
        <w:rPr>
          <w:u w:val="single"/>
        </w:rPr>
        <w:fldChar w:fldCharType="end"/>
      </w:r>
    </w:p>
    <w:p w:rsidR="003428E3" w:rsidRPr="00263C4F" w:rsidRDefault="003428E3" w:rsidP="00BB43E3">
      <w:pPr>
        <w:pStyle w:val="BodyText2"/>
        <w:spacing w:after="0" w:line="360" w:lineRule="auto"/>
        <w:ind w:firstLine="1440"/>
      </w:pPr>
    </w:p>
    <w:p w:rsidR="00E778BC" w:rsidRPr="00263C4F" w:rsidRDefault="00841FF0" w:rsidP="00BB43E3">
      <w:pPr>
        <w:pStyle w:val="BodyText2"/>
        <w:spacing w:after="0" w:line="360" w:lineRule="auto"/>
        <w:ind w:firstLine="1440"/>
      </w:pPr>
      <w:r>
        <w:t xml:space="preserve">Having addressed </w:t>
      </w:r>
      <w:r w:rsidRPr="00263C4F">
        <w:t>the standard for approval of the siting and construction of the 230 kV and 138 kV transmission lines</w:t>
      </w:r>
      <w:r w:rsidR="002979F7">
        <w:t xml:space="preserve"> and </w:t>
      </w:r>
      <w:r w:rsidRPr="00263C4F">
        <w:t>the standard for approval of the siting of the West Pocono and North Pocono Substations’ control equipment buildings</w:t>
      </w:r>
      <w:r w:rsidR="002979F7">
        <w:t xml:space="preserve">, </w:t>
      </w:r>
      <w:r w:rsidR="003428E3" w:rsidRPr="00263C4F">
        <w:t xml:space="preserve">I will </w:t>
      </w:r>
      <w:r w:rsidR="004906CC">
        <w:t xml:space="preserve">now </w:t>
      </w:r>
      <w:r w:rsidR="003428E3" w:rsidRPr="00263C4F">
        <w:t xml:space="preserve">address the standards for </w:t>
      </w:r>
      <w:r w:rsidR="003428E3" w:rsidRPr="00263C4F">
        <w:lastRenderedPageBreak/>
        <w:t xml:space="preserve">Commission approval to exercise the power of eminent domain.  </w:t>
      </w:r>
      <w:r w:rsidR="00E778BC" w:rsidRPr="00263C4F">
        <w:t xml:space="preserve">PPL filed applications requesting that the Commission make a finding and determination, pursuant to 15 </w:t>
      </w:r>
      <w:proofErr w:type="spellStart"/>
      <w:r w:rsidR="00E778BC" w:rsidRPr="00263C4F">
        <w:t>Pa.C.S</w:t>
      </w:r>
      <w:proofErr w:type="spellEnd"/>
      <w:r w:rsidR="00E778BC" w:rsidRPr="00263C4F">
        <w:t>. §</w:t>
      </w:r>
      <w:r w:rsidR="00D02CD3">
        <w:t xml:space="preserve"> </w:t>
      </w:r>
      <w:r w:rsidR="00E778BC" w:rsidRPr="00263C4F">
        <w:t>1511(c), that the service to be furnished by PPL</w:t>
      </w:r>
      <w:r w:rsidR="00A46736" w:rsidRPr="00263C4F">
        <w:t>,</w:t>
      </w:r>
      <w:r w:rsidR="00E778BC" w:rsidRPr="00263C4F">
        <w:t xml:space="preserve"> through its proposed exercise of eminent domain to acquire portions of the lands of various property owners for the siting and construction of the Northeast-Pocono Reliability Project</w:t>
      </w:r>
      <w:r w:rsidR="00A46736" w:rsidRPr="00263C4F">
        <w:t>,</w:t>
      </w:r>
      <w:r w:rsidR="00E778BC" w:rsidRPr="00263C4F">
        <w:t xml:space="preserve"> is necessary or proper for the service, accommodation</w:t>
      </w:r>
      <w:r w:rsidR="002209AE" w:rsidRPr="00263C4F">
        <w:t>,</w:t>
      </w:r>
      <w:r w:rsidR="00E778BC" w:rsidRPr="00263C4F">
        <w:t xml:space="preserve"> convenience or safety of the public.</w:t>
      </w:r>
      <w:r w:rsidR="007F5EA5">
        <w:t xml:space="preserve">  </w:t>
      </w:r>
      <w:proofErr w:type="gramStart"/>
      <w:r w:rsidR="00DB52E5">
        <w:t xml:space="preserve">The statute at 15 </w:t>
      </w:r>
      <w:proofErr w:type="spellStart"/>
      <w:r w:rsidR="00DB52E5">
        <w:t>Pa.</w:t>
      </w:r>
      <w:r w:rsidR="00E778BC" w:rsidRPr="00263C4F">
        <w:t>C.S</w:t>
      </w:r>
      <w:proofErr w:type="spellEnd"/>
      <w:r w:rsidR="00E778BC" w:rsidRPr="00263C4F">
        <w:t>.</w:t>
      </w:r>
      <w:proofErr w:type="gramEnd"/>
      <w:r w:rsidR="00E778BC" w:rsidRPr="00263C4F">
        <w:t xml:space="preserve"> §</w:t>
      </w:r>
      <w:r w:rsidR="00D02CD3">
        <w:t xml:space="preserve"> </w:t>
      </w:r>
      <w:r w:rsidR="00E778BC" w:rsidRPr="00263C4F">
        <w:t>1511, Section 1511 of the Business Corporation Law of 1988 (BCL), grants a public utility the power or authority to condemn property to provide electricity to the public, stating, in part:</w:t>
      </w:r>
    </w:p>
    <w:p w:rsidR="00231475" w:rsidRPr="00263C4F" w:rsidRDefault="00231475" w:rsidP="00BB43E3">
      <w:pPr>
        <w:pStyle w:val="BodyText2"/>
        <w:spacing w:after="0" w:line="360" w:lineRule="auto"/>
        <w:ind w:firstLine="1440"/>
      </w:pPr>
    </w:p>
    <w:p w:rsidR="00E778BC" w:rsidRPr="00263C4F" w:rsidRDefault="00332A70" w:rsidP="00BB43E3">
      <w:pPr>
        <w:pStyle w:val="IndentSingle"/>
        <w:spacing w:after="0"/>
        <w:jc w:val="left"/>
      </w:pPr>
      <w:r>
        <w:t>(a)</w:t>
      </w:r>
      <w:r>
        <w:tab/>
      </w:r>
      <w:r w:rsidR="00E778BC" w:rsidRPr="00263C4F">
        <w:t>General Rule. -- A public utility corporation shall … have the right to take, occupy and condemn property for one or more of the following principal purposes and ancillary purposes reasonably necessary or appropriate for the accomplishment of the principal purposes:</w:t>
      </w:r>
    </w:p>
    <w:p w:rsidR="00E778BC" w:rsidRPr="00263C4F" w:rsidRDefault="00E778BC" w:rsidP="00BB43E3">
      <w:pPr>
        <w:pStyle w:val="IndentSingle"/>
        <w:spacing w:after="0"/>
      </w:pPr>
      <w:r w:rsidRPr="00263C4F">
        <w:t>. . .</w:t>
      </w:r>
    </w:p>
    <w:p w:rsidR="00E778BC" w:rsidRPr="00263C4F" w:rsidRDefault="00332A70" w:rsidP="00BB43E3">
      <w:pPr>
        <w:pStyle w:val="IndentSingle"/>
        <w:spacing w:after="0"/>
        <w:jc w:val="left"/>
      </w:pPr>
      <w:r>
        <w:t>(3)</w:t>
      </w:r>
      <w:r>
        <w:tab/>
      </w:r>
      <w:r w:rsidR="00E778BC" w:rsidRPr="00263C4F">
        <w:t>The … transmission … distribution or furnishing of … electricity … to or for the public.</w:t>
      </w:r>
    </w:p>
    <w:p w:rsidR="003428E3" w:rsidRPr="00263C4F" w:rsidRDefault="003428E3" w:rsidP="00BB43E3">
      <w:pPr>
        <w:pStyle w:val="BodyText2"/>
        <w:spacing w:after="0" w:line="360" w:lineRule="auto"/>
        <w:ind w:firstLine="1440"/>
      </w:pPr>
    </w:p>
    <w:p w:rsidR="00E778BC" w:rsidRPr="00263C4F" w:rsidRDefault="00E778BC" w:rsidP="00BB43E3">
      <w:pPr>
        <w:pStyle w:val="BodyText2"/>
        <w:spacing w:after="0" w:line="360" w:lineRule="auto"/>
        <w:ind w:firstLine="1440"/>
      </w:pPr>
      <w:r w:rsidRPr="00263C4F">
        <w:t>Section 1511 of the BCL grants a public utility, such as PPL, the power and authority to take and condemn property for the purpose of providing electricity to the public.</w:t>
      </w:r>
    </w:p>
    <w:p w:rsidR="00E778BC" w:rsidRPr="00263C4F" w:rsidRDefault="00E778BC" w:rsidP="00BB43E3">
      <w:pPr>
        <w:pStyle w:val="BodyText2"/>
        <w:spacing w:after="0" w:line="360" w:lineRule="auto"/>
        <w:ind w:firstLine="1440"/>
      </w:pPr>
    </w:p>
    <w:p w:rsidR="00E778BC" w:rsidRPr="00263C4F" w:rsidRDefault="00E778BC" w:rsidP="00143A03">
      <w:pPr>
        <w:pStyle w:val="BodyText2"/>
        <w:spacing w:after="0" w:line="360" w:lineRule="auto"/>
        <w:ind w:firstLine="1440"/>
      </w:pPr>
      <w:r w:rsidRPr="00263C4F">
        <w:t>Section 1511(b) of the BCL, however, restricts the authority of a public utility to take and condemn property for the purpose of providing electricity to the public, stating, in part, as follows:</w:t>
      </w:r>
    </w:p>
    <w:p w:rsidR="00231475" w:rsidRPr="00263C4F" w:rsidRDefault="00231475" w:rsidP="00143A03">
      <w:pPr>
        <w:pStyle w:val="BodyText2"/>
        <w:spacing w:after="0" w:line="360" w:lineRule="auto"/>
        <w:ind w:firstLine="1440"/>
      </w:pPr>
    </w:p>
    <w:p w:rsidR="00E778BC" w:rsidRDefault="00E778BC" w:rsidP="00BB43E3">
      <w:pPr>
        <w:pStyle w:val="IndentSingle"/>
        <w:spacing w:after="0"/>
      </w:pPr>
      <w:r w:rsidRPr="00263C4F">
        <w:t>The powers conferred by subsection (a) shall not be exercised:</w:t>
      </w:r>
    </w:p>
    <w:p w:rsidR="00143A03" w:rsidRPr="00143A03" w:rsidRDefault="00143A03" w:rsidP="00143A03">
      <w:pPr>
        <w:pStyle w:val="BodyText"/>
      </w:pPr>
    </w:p>
    <w:p w:rsidR="00E778BC" w:rsidRDefault="00332A70" w:rsidP="00BB43E3">
      <w:pPr>
        <w:pStyle w:val="IndentSingle"/>
        <w:spacing w:after="0"/>
        <w:jc w:val="left"/>
      </w:pPr>
      <w:r>
        <w:t>(1)</w:t>
      </w:r>
      <w:r>
        <w:tab/>
      </w:r>
      <w:r w:rsidR="00E778BC" w:rsidRPr="00263C4F">
        <w:t>To condemn for the purpose of constructing … aerial electric transmission … lines:</w:t>
      </w:r>
    </w:p>
    <w:p w:rsidR="00332A70" w:rsidRPr="00332A70" w:rsidRDefault="00332A70" w:rsidP="00BB43E3">
      <w:pPr>
        <w:pStyle w:val="BodyText"/>
        <w:spacing w:after="0"/>
      </w:pPr>
    </w:p>
    <w:p w:rsidR="00E778BC" w:rsidRPr="00263C4F" w:rsidRDefault="00332A70" w:rsidP="00BB43E3">
      <w:pPr>
        <w:pStyle w:val="IndentSingle"/>
        <w:spacing w:after="0"/>
        <w:jc w:val="left"/>
      </w:pPr>
      <w:r>
        <w:t>(i)</w:t>
      </w:r>
      <w:r>
        <w:tab/>
      </w:r>
      <w:r w:rsidR="00E778BC" w:rsidRPr="00263C4F">
        <w:t>Any dwelling house or, except in the case of any condemnation for petroleum or petroleum products transportation lines, any part of the reasonable curtilage of a dwelling house within 100 meters therefrom and not within the limits of any street, highway, water or other public way or place.</w:t>
      </w:r>
    </w:p>
    <w:p w:rsidR="00E778BC" w:rsidRPr="00263C4F" w:rsidRDefault="00332A70" w:rsidP="00BB43E3">
      <w:pPr>
        <w:pStyle w:val="IndentSingle"/>
        <w:spacing w:after="0"/>
      </w:pPr>
      <w:r>
        <w:t>(ii)</w:t>
      </w:r>
      <w:r>
        <w:tab/>
      </w:r>
      <w:r w:rsidR="00E778BC" w:rsidRPr="00263C4F">
        <w:t>Any place of public worship or burying ground.</w:t>
      </w:r>
    </w:p>
    <w:p w:rsidR="00E778BC" w:rsidRPr="00263C4F" w:rsidRDefault="00E778BC" w:rsidP="00BB43E3">
      <w:pPr>
        <w:pStyle w:val="BodyText2"/>
        <w:spacing w:after="0" w:line="360" w:lineRule="auto"/>
        <w:ind w:firstLine="1440"/>
      </w:pPr>
    </w:p>
    <w:p w:rsidR="00E778BC" w:rsidRPr="00263C4F" w:rsidRDefault="00E778BC" w:rsidP="00BB43E3">
      <w:pPr>
        <w:pStyle w:val="BodyText2"/>
        <w:spacing w:after="0" w:line="360" w:lineRule="auto"/>
        <w:ind w:firstLine="1440"/>
      </w:pPr>
      <w:r w:rsidRPr="00263C4F">
        <w:lastRenderedPageBreak/>
        <w:t xml:space="preserve">Before a public utility may exercise its statutorily granted authority to condemn property for the purposes of constructing aerial electric transmission facilities, it must obtain approval from the Commission.  Section 1511(c) of the BCL </w:t>
      </w:r>
      <w:r w:rsidR="00231475" w:rsidRPr="00263C4F">
        <w:t>states</w:t>
      </w:r>
      <w:r w:rsidRPr="00263C4F">
        <w:t>, in part:</w:t>
      </w:r>
    </w:p>
    <w:p w:rsidR="00231475" w:rsidRPr="00263C4F" w:rsidRDefault="00231475" w:rsidP="00BB43E3">
      <w:pPr>
        <w:pStyle w:val="IndentSingle"/>
        <w:spacing w:after="0"/>
      </w:pPr>
    </w:p>
    <w:p w:rsidR="00E778BC" w:rsidRPr="00263C4F" w:rsidRDefault="00332A70" w:rsidP="00BB43E3">
      <w:pPr>
        <w:pStyle w:val="IndentSingle"/>
        <w:spacing w:after="0"/>
        <w:jc w:val="left"/>
      </w:pPr>
      <w:r>
        <w:t>(c)</w:t>
      </w:r>
      <w:r>
        <w:tab/>
      </w:r>
      <w:r w:rsidR="00E778BC" w:rsidRPr="00263C4F">
        <w:t>The powers conferred by subsection (a) [for the running of aerial electric facilities] may be exercised to condemn property … only after the Pennsylvania Utility Public Commission, upon application of the public utility corporation, has found and determined … that the service to be furnished by the corporation through the exercise of those powers is necessary for the service, accommodation, convenience or safety of the public.</w:t>
      </w:r>
    </w:p>
    <w:p w:rsidR="00E778BC" w:rsidRPr="00263C4F" w:rsidRDefault="00E778BC" w:rsidP="00BB43E3">
      <w:pPr>
        <w:pStyle w:val="BodyText"/>
        <w:spacing w:after="0" w:line="360" w:lineRule="auto"/>
        <w:ind w:firstLine="1440"/>
        <w:rPr>
          <w:rFonts w:ascii="Times New Roman" w:hAnsi="Times New Roman"/>
        </w:rPr>
      </w:pPr>
    </w:p>
    <w:p w:rsidR="00E778BC" w:rsidRPr="00263C4F" w:rsidRDefault="003428E3" w:rsidP="00BB43E3">
      <w:pPr>
        <w:pStyle w:val="IndentSingle"/>
        <w:spacing w:after="0" w:line="360" w:lineRule="auto"/>
        <w:ind w:left="0" w:right="0" w:firstLine="1440"/>
        <w:jc w:val="left"/>
      </w:pPr>
      <w:r w:rsidRPr="00263C4F">
        <w:t>O</w:t>
      </w:r>
      <w:r w:rsidR="00E778BC" w:rsidRPr="00263C4F">
        <w:t>n an application for condemnation, the Commission must determine whether the transmission or distribution of electricity to or for the public that will be provided if the subject property is condemned, is necessary for the service, accommodation, convenience or safety of the public.</w:t>
      </w:r>
    </w:p>
    <w:p w:rsidR="00E778BC" w:rsidRPr="00263C4F" w:rsidRDefault="00E778BC" w:rsidP="00BB43E3">
      <w:pPr>
        <w:pStyle w:val="BodyText"/>
        <w:spacing w:after="0" w:line="360" w:lineRule="auto"/>
        <w:ind w:firstLine="1440"/>
        <w:rPr>
          <w:rFonts w:ascii="Times New Roman" w:hAnsi="Times New Roman"/>
        </w:rPr>
      </w:pPr>
    </w:p>
    <w:p w:rsidR="00E778BC" w:rsidRPr="00263C4F" w:rsidRDefault="00231475" w:rsidP="00BB43E3">
      <w:pPr>
        <w:pStyle w:val="BodyText2"/>
        <w:spacing w:after="0" w:line="360" w:lineRule="auto"/>
        <w:ind w:firstLine="1440"/>
      </w:pPr>
      <w:r w:rsidRPr="00263C4F">
        <w:t>If th</w:t>
      </w:r>
      <w:r w:rsidR="00E778BC" w:rsidRPr="00263C4F">
        <w:t xml:space="preserve">e record establishes that the public utility’s route selection was reasonable, considering all of the factors involved in the selection of a line, the degree of inconvenience to a landowner does not constitute grounds for withholding the exercise of the power to condemn the easement.  </w:t>
      </w:r>
      <w:proofErr w:type="spellStart"/>
      <w:proofErr w:type="gramStart"/>
      <w:r w:rsidR="00E778BC" w:rsidRPr="00263C4F">
        <w:rPr>
          <w:u w:val="single"/>
        </w:rPr>
        <w:t>Paxtowne</w:t>
      </w:r>
      <w:proofErr w:type="spellEnd"/>
      <w:r w:rsidR="00E778BC" w:rsidRPr="00263C4F">
        <w:rPr>
          <w:u w:val="single"/>
        </w:rPr>
        <w:t xml:space="preserve"> v. Pa. Pub</w:t>
      </w:r>
      <w:r w:rsidR="002979F7">
        <w:rPr>
          <w:u w:val="single"/>
        </w:rPr>
        <w:t>.</w:t>
      </w:r>
      <w:proofErr w:type="gramEnd"/>
      <w:r w:rsidR="00E778BC" w:rsidRPr="00263C4F">
        <w:rPr>
          <w:u w:val="single"/>
        </w:rPr>
        <w:t xml:space="preserve"> </w:t>
      </w:r>
      <w:proofErr w:type="gramStart"/>
      <w:r w:rsidR="00E778BC" w:rsidRPr="00263C4F">
        <w:rPr>
          <w:u w:val="single"/>
        </w:rPr>
        <w:t>Util</w:t>
      </w:r>
      <w:r w:rsidR="002979F7">
        <w:rPr>
          <w:u w:val="single"/>
        </w:rPr>
        <w:t>.</w:t>
      </w:r>
      <w:r w:rsidR="00E778BC" w:rsidRPr="00263C4F">
        <w:rPr>
          <w:u w:val="single"/>
        </w:rPr>
        <w:t xml:space="preserve"> </w:t>
      </w:r>
      <w:proofErr w:type="spellStart"/>
      <w:r w:rsidR="00E778BC" w:rsidRPr="00263C4F">
        <w:rPr>
          <w:u w:val="single"/>
        </w:rPr>
        <w:t>Comm’n</w:t>
      </w:r>
      <w:proofErr w:type="spellEnd"/>
      <w:r w:rsidR="00E778BC" w:rsidRPr="00263C4F">
        <w:t xml:space="preserve">, </w:t>
      </w:r>
      <w:r w:rsidR="009A2E68" w:rsidRPr="009A2E68">
        <w:rPr>
          <w:u w:val="single"/>
        </w:rPr>
        <w:t>s</w:t>
      </w:r>
      <w:r w:rsidR="002979F7" w:rsidRPr="002979F7">
        <w:rPr>
          <w:u w:val="single"/>
        </w:rPr>
        <w:t>upra</w:t>
      </w:r>
      <w:r w:rsidR="00E778BC" w:rsidRPr="00263C4F">
        <w:t>.</w:t>
      </w:r>
      <w:proofErr w:type="gramEnd"/>
    </w:p>
    <w:p w:rsidR="00136E1A" w:rsidRPr="00263C4F" w:rsidRDefault="00136E1A" w:rsidP="00BB43E3">
      <w:pPr>
        <w:pStyle w:val="BodyText2"/>
        <w:spacing w:after="0" w:line="360" w:lineRule="auto"/>
        <w:ind w:right="1440"/>
        <w:jc w:val="both"/>
      </w:pPr>
    </w:p>
    <w:p w:rsidR="00F245EB" w:rsidRPr="00263C4F" w:rsidRDefault="00591EE1" w:rsidP="00BB43E3">
      <w:pPr>
        <w:pStyle w:val="BodyText2"/>
        <w:spacing w:after="0" w:line="360" w:lineRule="auto"/>
        <w:ind w:right="18"/>
        <w:rPr>
          <w:u w:val="single"/>
        </w:rPr>
      </w:pPr>
      <w:r w:rsidRPr="00263C4F">
        <w:t>C</w:t>
      </w:r>
      <w:r w:rsidR="00F8304C" w:rsidRPr="00263C4F">
        <w:t>.</w:t>
      </w:r>
      <w:r w:rsidR="00F8304C" w:rsidRPr="00263C4F">
        <w:tab/>
      </w:r>
      <w:r w:rsidR="00F245EB" w:rsidRPr="00263C4F">
        <w:rPr>
          <w:u w:val="single"/>
        </w:rPr>
        <w:t>Need for the Proposed Facilities</w:t>
      </w:r>
      <w:r w:rsidR="007D1359">
        <w:rPr>
          <w:u w:val="single"/>
        </w:rPr>
        <w:fldChar w:fldCharType="begin"/>
      </w:r>
      <w:r w:rsidR="007D1359">
        <w:instrText xml:space="preserve"> TC "</w:instrText>
      </w:r>
      <w:bookmarkStart w:id="58" w:name="_Toc368563004"/>
      <w:bookmarkStart w:id="59" w:name="_Toc368563521"/>
      <w:bookmarkStart w:id="60" w:name="_Toc368563920"/>
      <w:r w:rsidR="007D1359" w:rsidRPr="001B595F">
        <w:instrText>C.</w:instrText>
      </w:r>
      <w:r w:rsidR="007D1359" w:rsidRPr="001B595F">
        <w:tab/>
      </w:r>
      <w:r w:rsidR="007D1359" w:rsidRPr="001B595F">
        <w:rPr>
          <w:u w:val="single"/>
        </w:rPr>
        <w:instrText>Need for the Proposed Facilities</w:instrText>
      </w:r>
      <w:bookmarkEnd w:id="58"/>
      <w:bookmarkEnd w:id="59"/>
      <w:bookmarkEnd w:id="60"/>
      <w:r w:rsidR="007D1359">
        <w:instrText xml:space="preserve">" \f C \l "2" </w:instrText>
      </w:r>
      <w:r w:rsidR="007D1359">
        <w:rPr>
          <w:u w:val="single"/>
        </w:rPr>
        <w:fldChar w:fldCharType="end"/>
      </w:r>
    </w:p>
    <w:p w:rsidR="003428E3" w:rsidRPr="00263C4F" w:rsidRDefault="003428E3" w:rsidP="00BB43E3">
      <w:pPr>
        <w:pStyle w:val="BodyText2"/>
        <w:spacing w:after="0" w:line="360" w:lineRule="auto"/>
        <w:ind w:right="18"/>
      </w:pPr>
    </w:p>
    <w:p w:rsidR="00B64BB6" w:rsidRPr="00263C4F" w:rsidRDefault="00F8304C" w:rsidP="00BB43E3">
      <w:pPr>
        <w:pStyle w:val="BodyText2"/>
        <w:spacing w:after="0" w:line="360" w:lineRule="auto"/>
        <w:ind w:right="18" w:firstLine="720"/>
        <w:rPr>
          <w:u w:val="single"/>
        </w:rPr>
      </w:pPr>
      <w:r w:rsidRPr="00263C4F">
        <w:t>1.</w:t>
      </w:r>
      <w:r w:rsidRPr="00263C4F">
        <w:tab/>
      </w:r>
      <w:r w:rsidR="00B64BB6" w:rsidRPr="00263C4F">
        <w:rPr>
          <w:u w:val="single"/>
        </w:rPr>
        <w:t>Overview</w:t>
      </w:r>
      <w:r w:rsidR="007D1359">
        <w:rPr>
          <w:u w:val="single"/>
        </w:rPr>
        <w:fldChar w:fldCharType="begin"/>
      </w:r>
      <w:r w:rsidR="007D1359">
        <w:instrText xml:space="preserve"> TC "</w:instrText>
      </w:r>
      <w:bookmarkStart w:id="61" w:name="_Toc368563005"/>
      <w:bookmarkStart w:id="62" w:name="_Toc368563522"/>
      <w:bookmarkStart w:id="63" w:name="_Toc368563921"/>
      <w:r w:rsidR="007D1359" w:rsidRPr="001B595F">
        <w:instrText>1.</w:instrText>
      </w:r>
      <w:r w:rsidR="007D1359" w:rsidRPr="001B595F">
        <w:tab/>
      </w:r>
      <w:r w:rsidR="007D1359" w:rsidRPr="001B595F">
        <w:rPr>
          <w:u w:val="single"/>
        </w:rPr>
        <w:instrText>Overview</w:instrText>
      </w:r>
      <w:bookmarkEnd w:id="61"/>
      <w:bookmarkEnd w:id="62"/>
      <w:bookmarkEnd w:id="63"/>
      <w:r w:rsidR="007D1359">
        <w:instrText xml:space="preserve">" \f C \l "3" </w:instrText>
      </w:r>
      <w:r w:rsidR="007D1359">
        <w:rPr>
          <w:u w:val="single"/>
        </w:rPr>
        <w:fldChar w:fldCharType="end"/>
      </w:r>
    </w:p>
    <w:p w:rsidR="00285137" w:rsidRPr="00263C4F" w:rsidRDefault="00285137" w:rsidP="00BB43E3">
      <w:pPr>
        <w:pStyle w:val="BodyText2"/>
        <w:spacing w:after="0" w:line="360" w:lineRule="auto"/>
        <w:ind w:right="18"/>
      </w:pPr>
    </w:p>
    <w:p w:rsidR="00E942D6" w:rsidRPr="00263C4F" w:rsidRDefault="00285137" w:rsidP="00BB43E3">
      <w:pPr>
        <w:pStyle w:val="BodyText2"/>
        <w:spacing w:after="0" w:line="360" w:lineRule="auto"/>
        <w:ind w:right="18" w:firstLine="720"/>
      </w:pPr>
      <w:r w:rsidRPr="00263C4F">
        <w:tab/>
      </w:r>
      <w:r w:rsidR="0025375B" w:rsidRPr="00263C4F">
        <w:t xml:space="preserve">Having summarized the Northeast-Pocono Reliability Project, briefly addressed the burden of proof that PPL must meet in order to obtain Commission approval for that project and discussed the standards for Commission approval of the various aspects of the Northeast-Pocono Reliability Project, I will </w:t>
      </w:r>
      <w:r w:rsidR="000F477E" w:rsidRPr="00263C4F">
        <w:t>now address the need for the project,</w:t>
      </w:r>
      <w:r w:rsidR="009F5E0C" w:rsidRPr="00263C4F">
        <w:t xml:space="preserve"> pursuant to 52 </w:t>
      </w:r>
      <w:proofErr w:type="spellStart"/>
      <w:r w:rsidR="009F5E0C" w:rsidRPr="00263C4F">
        <w:t>Pa.Code</w:t>
      </w:r>
      <w:proofErr w:type="spellEnd"/>
      <w:r w:rsidR="009F5E0C" w:rsidRPr="00263C4F">
        <w:t xml:space="preserve"> </w:t>
      </w:r>
      <w:r w:rsidR="009A2E68">
        <w:t xml:space="preserve">                   </w:t>
      </w:r>
      <w:r w:rsidR="009F5E0C" w:rsidRPr="00263C4F">
        <w:t>§</w:t>
      </w:r>
      <w:r w:rsidR="009A2E68">
        <w:t xml:space="preserve"> </w:t>
      </w:r>
      <w:r w:rsidR="009F5E0C" w:rsidRPr="00263C4F">
        <w:t>57.76(a</w:t>
      </w:r>
      <w:proofErr w:type="gramStart"/>
      <w:r w:rsidR="009F5E0C" w:rsidRPr="00263C4F">
        <w:t>)(</w:t>
      </w:r>
      <w:proofErr w:type="gramEnd"/>
      <w:r w:rsidR="009F5E0C" w:rsidRPr="00263C4F">
        <w:t>1)</w:t>
      </w:r>
      <w:r w:rsidR="00403D2D">
        <w:t>,</w:t>
      </w:r>
      <w:r w:rsidR="000F477E" w:rsidRPr="00263C4F">
        <w:t xml:space="preserve"> starting with a brief overview</w:t>
      </w:r>
      <w:r w:rsidR="003C1311">
        <w:t xml:space="preserve"> of PPL’s arguments regarding need for the project</w:t>
      </w:r>
      <w:r w:rsidR="0025375B" w:rsidRPr="00263C4F">
        <w:t>.</w:t>
      </w:r>
      <w:r w:rsidR="002979F7">
        <w:t xml:space="preserve">  I will start by noting </w:t>
      </w:r>
      <w:r w:rsidR="00E942D6" w:rsidRPr="00263C4F">
        <w:t xml:space="preserve">that none of the parties contests </w:t>
      </w:r>
      <w:r w:rsidR="002979F7">
        <w:t xml:space="preserve">PPL’s assertion </w:t>
      </w:r>
      <w:r w:rsidR="00E942D6" w:rsidRPr="00263C4F">
        <w:t xml:space="preserve">that there is a need for some </w:t>
      </w:r>
      <w:r w:rsidR="002979F7">
        <w:t xml:space="preserve">reinforcement of </w:t>
      </w:r>
      <w:r w:rsidR="00E942D6" w:rsidRPr="00263C4F">
        <w:t xml:space="preserve">the existing transmission system in the Northeast-Pocono area.  OCA has conceded that the record in this proceeding shows that the existing transmission system in the Northeast-Pocono region needs some reinforcement but has offered </w:t>
      </w:r>
      <w:r w:rsidR="002979F7">
        <w:t xml:space="preserve">an </w:t>
      </w:r>
      <w:r w:rsidR="00E942D6" w:rsidRPr="00263C4F">
        <w:t>alternative to the Northeast-</w:t>
      </w:r>
      <w:r w:rsidR="00E942D6" w:rsidRPr="00263C4F">
        <w:lastRenderedPageBreak/>
        <w:t xml:space="preserve">Pocono Reliability Project.  </w:t>
      </w:r>
      <w:proofErr w:type="gramStart"/>
      <w:r w:rsidR="00E942D6" w:rsidRPr="00263C4F">
        <w:t>OCA M.B. p. 4.</w:t>
      </w:r>
      <w:proofErr w:type="gramEnd"/>
      <w:r w:rsidR="00E942D6" w:rsidRPr="00263C4F">
        <w:t xml:space="preserve">  NP CARE has not addressed the issue of the need for</w:t>
      </w:r>
      <w:r w:rsidR="004906CC">
        <w:t xml:space="preserve"> the</w:t>
      </w:r>
      <w:r w:rsidR="00E942D6" w:rsidRPr="00263C4F">
        <w:t xml:space="preserve"> Northeast-Pocono Reliability Project</w:t>
      </w:r>
      <w:r w:rsidR="003C1311">
        <w:t xml:space="preserve"> in its testimony or briefs</w:t>
      </w:r>
      <w:r w:rsidR="00E942D6" w:rsidRPr="00263C4F">
        <w:t xml:space="preserve"> but rather </w:t>
      </w:r>
      <w:r w:rsidR="007D7C8E" w:rsidRPr="00263C4F">
        <w:t>supports OCA’s position and has adopted it.  NP CARE M.B. p. 9.  Covington</w:t>
      </w:r>
      <w:r w:rsidR="002979F7">
        <w:t>, Transco, FR E2 and FR First</w:t>
      </w:r>
      <w:r w:rsidR="007D7C8E" w:rsidRPr="00263C4F">
        <w:t xml:space="preserve"> did not address the need for the Northeast-Pocono Reliability Project in </w:t>
      </w:r>
      <w:r w:rsidR="002979F7">
        <w:t xml:space="preserve">their </w:t>
      </w:r>
      <w:r w:rsidR="007D7C8E" w:rsidRPr="00263C4F">
        <w:t>testimony or briefs.  However, witnesses at the May 2, 2013 public input hearing contested PPL’s position that the project was necessary.</w:t>
      </w:r>
      <w:r w:rsidR="007F5EA5">
        <w:t xml:space="preserve">  </w:t>
      </w:r>
    </w:p>
    <w:p w:rsidR="00E942D6" w:rsidRPr="00263C4F" w:rsidRDefault="00E942D6" w:rsidP="00BB43E3">
      <w:pPr>
        <w:pStyle w:val="BodyText2"/>
        <w:spacing w:after="0" w:line="360" w:lineRule="auto"/>
        <w:ind w:right="18"/>
      </w:pPr>
    </w:p>
    <w:p w:rsidR="006A7D96" w:rsidRPr="00263C4F" w:rsidRDefault="003C1311" w:rsidP="00BB43E3">
      <w:pPr>
        <w:pStyle w:val="BodyText2"/>
        <w:spacing w:after="0" w:line="360" w:lineRule="auto"/>
        <w:ind w:right="18" w:firstLine="1440"/>
      </w:pPr>
      <w:r>
        <w:t xml:space="preserve">Turning to PPL’s arguments, it contends that </w:t>
      </w:r>
      <w:r w:rsidR="00285137" w:rsidRPr="00263C4F">
        <w:t>the Northeast-Pocono Reliability Project is necessary to resolve violations of PPL’s Reliability Principles and Practices (RP</w:t>
      </w:r>
      <w:r w:rsidR="00B77CD2">
        <w:t>&amp;</w:t>
      </w:r>
      <w:r w:rsidR="00285137" w:rsidRPr="00263C4F">
        <w:t>P)</w:t>
      </w:r>
      <w:r w:rsidR="006A7D96" w:rsidRPr="00263C4F">
        <w:t xml:space="preserve"> guidelines and reinforce the 69 kV systems in Monroe, Carbon, Wayne, Lackawanna, Luzerne and Pike Counties by b</w:t>
      </w:r>
      <w:r w:rsidR="000831AF" w:rsidRPr="00263C4F">
        <w:t>r</w:t>
      </w:r>
      <w:r w:rsidR="006A7D96" w:rsidRPr="00263C4F">
        <w:t>inging a new 230 kV supply to the area</w:t>
      </w:r>
      <w:r w:rsidR="00285137" w:rsidRPr="00263C4F">
        <w:t>.</w:t>
      </w:r>
      <w:r w:rsidR="006A7D96" w:rsidRPr="00263C4F">
        <w:t xml:space="preserve">  PPL St. 2, p. 3.  138/69 kV transmission circuits currently provide the only source of supply to the Northeast</w:t>
      </w:r>
      <w:r w:rsidR="00B77CD2">
        <w:t>-</w:t>
      </w:r>
      <w:r w:rsidR="006A7D96" w:rsidRPr="00263C4F">
        <w:t>Pocono area.  According to PPL, it has been 30 years since it built the last major transmission reinforcement in the Northeast</w:t>
      </w:r>
      <w:r w:rsidR="00B77CD2">
        <w:t>-P</w:t>
      </w:r>
      <w:r w:rsidR="006A7D96" w:rsidRPr="00263C4F">
        <w:t>ocono area.  PPL St. 2, p. 3.</w:t>
      </w:r>
      <w:r w:rsidR="006878F2" w:rsidRPr="00263C4F">
        <w:t xml:space="preserve">  </w:t>
      </w:r>
      <w:proofErr w:type="gramStart"/>
      <w:r w:rsidR="006878F2" w:rsidRPr="00263C4F">
        <w:t>PPL M.B. p. 35.</w:t>
      </w:r>
      <w:proofErr w:type="gramEnd"/>
    </w:p>
    <w:p w:rsidR="006A7D96" w:rsidRPr="00263C4F" w:rsidRDefault="006A7D96" w:rsidP="00BB43E3">
      <w:pPr>
        <w:pStyle w:val="BodyText2"/>
        <w:spacing w:after="0" w:line="360" w:lineRule="auto"/>
        <w:ind w:right="18"/>
      </w:pPr>
    </w:p>
    <w:p w:rsidR="004C76B6" w:rsidRPr="00263C4F" w:rsidRDefault="007D7C8E" w:rsidP="00143A03">
      <w:pPr>
        <w:pStyle w:val="BodyText2"/>
        <w:spacing w:after="0" w:line="360" w:lineRule="auto"/>
        <w:ind w:right="18" w:firstLine="1440"/>
      </w:pPr>
      <w:r w:rsidRPr="00263C4F">
        <w:t xml:space="preserve">Generally, </w:t>
      </w:r>
      <w:r w:rsidR="006A7D96" w:rsidRPr="00263C4F">
        <w:t>PPL contends that there has been substantial load growth in the Northeast</w:t>
      </w:r>
      <w:r w:rsidR="00B77CD2">
        <w:t>-</w:t>
      </w:r>
      <w:r w:rsidR="006A7D96" w:rsidRPr="00263C4F">
        <w:t xml:space="preserve">Pocono area and that load growth is expected to continue.  PPL St. 2, p. 3.  PPL is concerned that the </w:t>
      </w:r>
      <w:r w:rsidR="004C76B6" w:rsidRPr="00263C4F">
        <w:t xml:space="preserve">existing 138/69 kV </w:t>
      </w:r>
      <w:r w:rsidR="006A7D96" w:rsidRPr="00263C4F">
        <w:t>transmission facilities in the Northeast</w:t>
      </w:r>
      <w:r w:rsidR="00B77CD2">
        <w:t>-</w:t>
      </w:r>
      <w:r w:rsidR="006A7D96" w:rsidRPr="00263C4F">
        <w:t>Pocono area</w:t>
      </w:r>
      <w:r w:rsidR="004C76B6" w:rsidRPr="00263C4F">
        <w:t xml:space="preserve"> are long in length and serve a significant number of customers.  PPL St. 2, p. 3.  The customers in the Northeast</w:t>
      </w:r>
      <w:r w:rsidR="00B77CD2">
        <w:t>-</w:t>
      </w:r>
      <w:r w:rsidR="004C76B6" w:rsidRPr="00263C4F">
        <w:t>Pocono area are vulnerable to long duration outages from loss of the transmission circuit that serves them.  PPL St. 2, p. 3.  PPL’s ability to restore service to those customers is limited due to the lack of 230 kV transmission sources in the area.  PPL St. 2, p. 3.</w:t>
      </w:r>
    </w:p>
    <w:p w:rsidR="004C76B6" w:rsidRPr="00263C4F" w:rsidRDefault="004C76B6" w:rsidP="00143A03">
      <w:pPr>
        <w:pStyle w:val="BodyText2"/>
        <w:spacing w:after="0" w:line="360" w:lineRule="auto"/>
        <w:ind w:right="18" w:firstLine="1440"/>
      </w:pPr>
    </w:p>
    <w:p w:rsidR="000831AF" w:rsidRPr="00263C4F" w:rsidRDefault="004C76B6" w:rsidP="00143A03">
      <w:pPr>
        <w:pStyle w:val="BodyText2"/>
        <w:spacing w:after="0" w:line="360" w:lineRule="auto"/>
        <w:ind w:right="18" w:firstLine="1440"/>
      </w:pPr>
      <w:r w:rsidRPr="00263C4F">
        <w:t>PPL requires the Northeast</w:t>
      </w:r>
      <w:r w:rsidR="00B77CD2">
        <w:t>-</w:t>
      </w:r>
      <w:r w:rsidRPr="00263C4F">
        <w:t xml:space="preserve">Pocono Reliability Project to resolve the violations of the RP&amp;P guidelines and reinforce the existing 138/69 kV transmission system by bring a new 230 kV supply source closer to the growing load centers.  PPL St. 2, p. 3-4.  PPL proposes to </w:t>
      </w:r>
      <w:r w:rsidR="00CC611C" w:rsidRPr="00263C4F">
        <w:t xml:space="preserve">accomplish this by locating the West Pocono and North Pocono Substations central to the loads they will serve. PPL St. 2, p. 4.  The reinforced network of 230 kV transmission facilities in the Northeast Pocono area with the two new transmission substations and 138/69 kV transmission circuit connections will allow for a system configuration with shorter 138/69 kV transmission circuit lengths and an improved ability to transfer load from one source to another in the event of a facility outage.  PPL St. 2, p. 4.  This new configuration will reduce the number of customers affected by a single facility </w:t>
      </w:r>
      <w:r w:rsidR="00CC611C" w:rsidRPr="00263C4F">
        <w:lastRenderedPageBreak/>
        <w:t>outage and will also provide an alternate supply of power to customers for the loss of their normal transmission supply circuit</w:t>
      </w:r>
      <w:r w:rsidR="002209AE" w:rsidRPr="00263C4F">
        <w:t>,</w:t>
      </w:r>
      <w:r w:rsidR="00CC611C" w:rsidRPr="00263C4F">
        <w:t xml:space="preserve"> resulting in improved power restoration times.</w:t>
      </w:r>
      <w:r w:rsidR="000831AF" w:rsidRPr="00263C4F">
        <w:t xml:space="preserve">  PPL St. 2, p. 4.  </w:t>
      </w:r>
    </w:p>
    <w:p w:rsidR="00B64BB6" w:rsidRPr="00263C4F" w:rsidRDefault="00B64BB6" w:rsidP="00BB43E3">
      <w:pPr>
        <w:pStyle w:val="BodyText2"/>
        <w:spacing w:after="0" w:line="360" w:lineRule="auto"/>
        <w:ind w:right="18"/>
      </w:pPr>
    </w:p>
    <w:p w:rsidR="00B64BB6" w:rsidRPr="00263C4F" w:rsidRDefault="00F8304C" w:rsidP="00BB43E3">
      <w:pPr>
        <w:pStyle w:val="BodyText2"/>
        <w:spacing w:after="0" w:line="360" w:lineRule="auto"/>
        <w:ind w:right="18" w:firstLine="720"/>
        <w:rPr>
          <w:u w:val="single"/>
        </w:rPr>
      </w:pPr>
      <w:r w:rsidRPr="00263C4F">
        <w:t>2.</w:t>
      </w:r>
      <w:r w:rsidRPr="00263C4F">
        <w:tab/>
      </w:r>
      <w:r w:rsidR="00B64BB6" w:rsidRPr="00263C4F">
        <w:rPr>
          <w:u w:val="single"/>
        </w:rPr>
        <w:t>The Planning Process</w:t>
      </w:r>
      <w:r w:rsidR="007D1359">
        <w:rPr>
          <w:u w:val="single"/>
        </w:rPr>
        <w:fldChar w:fldCharType="begin"/>
      </w:r>
      <w:r w:rsidR="007D1359">
        <w:instrText xml:space="preserve"> TC "</w:instrText>
      </w:r>
      <w:bookmarkStart w:id="64" w:name="_Toc368563006"/>
      <w:bookmarkStart w:id="65" w:name="_Toc368563523"/>
      <w:bookmarkStart w:id="66" w:name="_Toc368563922"/>
      <w:r w:rsidR="007D1359" w:rsidRPr="001B595F">
        <w:instrText>2.</w:instrText>
      </w:r>
      <w:r w:rsidR="007D1359" w:rsidRPr="001B595F">
        <w:tab/>
      </w:r>
      <w:r w:rsidR="007D1359" w:rsidRPr="001B595F">
        <w:rPr>
          <w:u w:val="single"/>
        </w:rPr>
        <w:instrText>The Planning Process</w:instrText>
      </w:r>
      <w:bookmarkEnd w:id="64"/>
      <w:bookmarkEnd w:id="65"/>
      <w:bookmarkEnd w:id="66"/>
      <w:r w:rsidR="007D1359">
        <w:instrText xml:space="preserve">" \f C \l "3" </w:instrText>
      </w:r>
      <w:r w:rsidR="007D1359">
        <w:rPr>
          <w:u w:val="single"/>
        </w:rPr>
        <w:fldChar w:fldCharType="end"/>
      </w:r>
    </w:p>
    <w:p w:rsidR="000831AF" w:rsidRPr="00263C4F" w:rsidRDefault="000831AF" w:rsidP="00BB43E3">
      <w:pPr>
        <w:pStyle w:val="BodyText2"/>
        <w:spacing w:after="0" w:line="360" w:lineRule="auto"/>
        <w:ind w:right="18"/>
      </w:pPr>
    </w:p>
    <w:p w:rsidR="00BF72D0" w:rsidRPr="00263C4F" w:rsidRDefault="003C1311" w:rsidP="007D1359">
      <w:pPr>
        <w:pStyle w:val="BodyText2"/>
        <w:spacing w:after="0" w:line="360" w:lineRule="auto"/>
        <w:ind w:right="18" w:firstLine="1440"/>
      </w:pPr>
      <w:r>
        <w:t xml:space="preserve">Having provided a brief overview of PPL’s arguments regarding the need for the project, </w:t>
      </w:r>
      <w:r w:rsidR="00326B14" w:rsidRPr="00263C4F">
        <w:t xml:space="preserve">I will </w:t>
      </w:r>
      <w:r>
        <w:t>now</w:t>
      </w:r>
      <w:r w:rsidR="00326B14" w:rsidRPr="00263C4F">
        <w:t xml:space="preserve"> discuss the planning process that led PPL</w:t>
      </w:r>
      <w:r w:rsidR="002209AE" w:rsidRPr="00263C4F">
        <w:t xml:space="preserve"> to </w:t>
      </w:r>
      <w:r w:rsidR="00326B14" w:rsidRPr="00263C4F">
        <w:t>conclu</w:t>
      </w:r>
      <w:r w:rsidR="002209AE" w:rsidRPr="00263C4F">
        <w:t>de</w:t>
      </w:r>
      <w:r w:rsidR="00326B14" w:rsidRPr="00263C4F">
        <w:t xml:space="preserve"> that these problems existed</w:t>
      </w:r>
      <w:r w:rsidR="00814B54" w:rsidRPr="00263C4F">
        <w:t xml:space="preserve">, </w:t>
      </w:r>
      <w:proofErr w:type="gramStart"/>
      <w:r w:rsidR="00814B54" w:rsidRPr="00263C4F">
        <w:t>then</w:t>
      </w:r>
      <w:proofErr w:type="gramEnd"/>
      <w:r w:rsidR="00814B54" w:rsidRPr="00263C4F">
        <w:t xml:space="preserve"> briefly describe the existing </w:t>
      </w:r>
      <w:r w:rsidR="00B64BB6" w:rsidRPr="00263C4F">
        <w:t>system</w:t>
      </w:r>
      <w:r w:rsidR="007C34F0" w:rsidRPr="00263C4F">
        <w:t xml:space="preserve"> serving the Northeast-Pocono area</w:t>
      </w:r>
      <w:r>
        <w:t xml:space="preserve"> before addressing the </w:t>
      </w:r>
      <w:r w:rsidR="00D7617E">
        <w:t xml:space="preserve">load growth in the Northeast-Pocono area and </w:t>
      </w:r>
      <w:r>
        <w:t xml:space="preserve">specific </w:t>
      </w:r>
      <w:r w:rsidR="00D7617E">
        <w:t>reliability issues</w:t>
      </w:r>
      <w:r w:rsidR="00326B14" w:rsidRPr="00263C4F">
        <w:t xml:space="preserve">.  </w:t>
      </w:r>
      <w:r w:rsidR="000831AF" w:rsidRPr="00263C4F">
        <w:t xml:space="preserve">PPL determined that the Northeast-Pocono Reliability Project was necessary as a result of its transmission planning process.  </w:t>
      </w:r>
      <w:r w:rsidR="001A29C5" w:rsidRPr="00263C4F">
        <w:t xml:space="preserve">That process requires PPL to anticipate future needs in order </w:t>
      </w:r>
      <w:r w:rsidR="00A81E74" w:rsidRPr="00263C4F">
        <w:t xml:space="preserve">to </w:t>
      </w:r>
      <w:r w:rsidR="001A29C5" w:rsidRPr="00263C4F">
        <w:t>assure that its transmission system can supply electricity to all customers in a reliable manner.  PPL St. 2, p. 4.  PPL must develop plans far enough in advance to be able to complete a project when it is needed.</w:t>
      </w:r>
      <w:r w:rsidR="00BF72D0" w:rsidRPr="00263C4F">
        <w:t xml:space="preserve">  PPL St. 2, p. 4.  </w:t>
      </w:r>
    </w:p>
    <w:p w:rsidR="00BF72D0" w:rsidRPr="00263C4F" w:rsidRDefault="00BF72D0" w:rsidP="00BB43E3">
      <w:pPr>
        <w:pStyle w:val="BodyText2"/>
        <w:spacing w:after="0" w:line="360" w:lineRule="auto"/>
        <w:ind w:right="18"/>
      </w:pPr>
    </w:p>
    <w:p w:rsidR="00BF72D0" w:rsidRPr="00263C4F" w:rsidRDefault="00BF72D0" w:rsidP="007D1359">
      <w:pPr>
        <w:pStyle w:val="BodyText2"/>
        <w:spacing w:after="0" w:line="360" w:lineRule="auto"/>
        <w:ind w:right="18" w:firstLine="1440"/>
      </w:pPr>
      <w:r w:rsidRPr="00263C4F">
        <w:t>In order to anticipate future needs, PPL has developed planning guidelines for system expansion and reinforcement.  These guidelines are set forth in the RP&amp;P</w:t>
      </w:r>
      <w:r w:rsidR="00B77CD2">
        <w:t>,</w:t>
      </w:r>
      <w:r w:rsidRPr="00263C4F">
        <w:t xml:space="preserve"> which PPL developed to provide its engineers with planning guidelines and criteria to enable them to plan for a reliable transmission and distribution system for PPL’s customers.  PPL St. 2, p. 5.  PPL asserts that its RP&amp;P is consistent with good utility practices and with reliability criteria and standards used by similar distribution and transmission utilities.  PPL St. 2, p. 5.</w:t>
      </w:r>
      <w:r w:rsidR="006878F2" w:rsidRPr="00263C4F">
        <w:t xml:space="preserve">  </w:t>
      </w:r>
      <w:proofErr w:type="gramStart"/>
      <w:r w:rsidR="006878F2" w:rsidRPr="00263C4F">
        <w:t>PPL M.B. p.</w:t>
      </w:r>
      <w:r w:rsidR="00332A70">
        <w:t> </w:t>
      </w:r>
      <w:r w:rsidR="006878F2" w:rsidRPr="00263C4F">
        <w:t>32.</w:t>
      </w:r>
      <w:proofErr w:type="gramEnd"/>
    </w:p>
    <w:p w:rsidR="00BF72D0" w:rsidRPr="00263C4F" w:rsidRDefault="00BF72D0" w:rsidP="007D1359">
      <w:pPr>
        <w:pStyle w:val="BodyText2"/>
        <w:spacing w:after="0" w:line="360" w:lineRule="auto"/>
        <w:ind w:right="18" w:firstLine="1440"/>
      </w:pPr>
    </w:p>
    <w:p w:rsidR="00F75BCC" w:rsidRPr="00263C4F" w:rsidRDefault="00BF72D0" w:rsidP="007D1359">
      <w:pPr>
        <w:pStyle w:val="BodyText2"/>
        <w:spacing w:after="0" w:line="360" w:lineRule="auto"/>
        <w:ind w:right="18" w:firstLine="1440"/>
      </w:pPr>
      <w:r w:rsidRPr="00263C4F">
        <w:t>PPL uses the RP&amp;P to plan its transmission system so that the system can operate at all projected load levels and during normal scheduled outages.  PPL’s also plans its transmission system to withstand specific unscheduled contingencies without exceeding its equipment capabil</w:t>
      </w:r>
      <w:r w:rsidR="00212EEE" w:rsidRPr="00263C4F">
        <w:t>ity, causing system instability or cascade tripping, exceeding voltage tolerances or causing large scale, long term or frequent interruptions to customers.  PPL St. 2, p.</w:t>
      </w:r>
      <w:r w:rsidR="00332A70">
        <w:t> </w:t>
      </w:r>
      <w:r w:rsidR="00212EEE" w:rsidRPr="00263C4F">
        <w:t>5.</w:t>
      </w:r>
    </w:p>
    <w:p w:rsidR="00F75BCC" w:rsidRPr="00263C4F" w:rsidRDefault="00F75BCC" w:rsidP="007D1359">
      <w:pPr>
        <w:pStyle w:val="BodyText2"/>
        <w:spacing w:after="0" w:line="360" w:lineRule="auto"/>
        <w:ind w:right="18" w:firstLine="1440"/>
      </w:pPr>
    </w:p>
    <w:p w:rsidR="00EF0138" w:rsidRPr="00263C4F" w:rsidRDefault="004854B7" w:rsidP="007D1359">
      <w:pPr>
        <w:pStyle w:val="BodyText2"/>
        <w:spacing w:after="0" w:line="360" w:lineRule="auto"/>
        <w:ind w:right="18" w:firstLine="1440"/>
      </w:pPr>
      <w:r w:rsidRPr="00263C4F">
        <w:t xml:space="preserve">This planning process begins with a computer model of the future transmission system.  PPL performs power flow simulations using the computer model to determine the ability of the transmission system to comply with the criteria set forth in the RP&amp;P.  PPL St. 2, p. 5.  Where the transmission system does not meet the RP&amp;P criteria, reinforcement alternatives are added to </w:t>
      </w:r>
      <w:r w:rsidRPr="00263C4F">
        <w:lastRenderedPageBreak/>
        <w:t>bring the transmission system into compliance.  PPL St. 2, p. 5.  PPL also identifies estimated costs and lead times to implement the transmission system reinforcement PPL is considering.  PPL St. 2, p. 5.  PPL completes computer simulations of the transmission syst</w:t>
      </w:r>
      <w:r w:rsidR="00EF0138" w:rsidRPr="00263C4F">
        <w:t>e</w:t>
      </w:r>
      <w:r w:rsidRPr="00263C4F">
        <w:t>m with the proposed reinforcement to identify the best reinforcement that wi</w:t>
      </w:r>
      <w:r w:rsidR="00EF0138" w:rsidRPr="00263C4F">
        <w:t>l</w:t>
      </w:r>
      <w:r w:rsidRPr="00263C4F">
        <w:t xml:space="preserve">l meet the needs of the area in a reliable and economical manner.  </w:t>
      </w:r>
      <w:proofErr w:type="gramStart"/>
      <w:r w:rsidRPr="00263C4F">
        <w:t>PPL St. 2, p. 5</w:t>
      </w:r>
      <w:r w:rsidR="006878F2" w:rsidRPr="00263C4F">
        <w:t>, PPL M.B. p. 34</w:t>
      </w:r>
      <w:r w:rsidRPr="00263C4F">
        <w:t>.</w:t>
      </w:r>
      <w:proofErr w:type="gramEnd"/>
    </w:p>
    <w:p w:rsidR="003D5F33" w:rsidRPr="00263C4F" w:rsidRDefault="003D5F33" w:rsidP="00BB43E3">
      <w:pPr>
        <w:pStyle w:val="BodyText2"/>
        <w:spacing w:after="0" w:line="360" w:lineRule="auto"/>
        <w:ind w:right="18"/>
      </w:pPr>
    </w:p>
    <w:p w:rsidR="003D5F33" w:rsidRPr="00263C4F" w:rsidRDefault="003D5F33" w:rsidP="007D1359">
      <w:pPr>
        <w:pStyle w:val="BodyText2"/>
        <w:spacing w:after="0" w:line="360" w:lineRule="auto"/>
        <w:ind w:right="18" w:firstLine="1440"/>
      </w:pPr>
      <w:r w:rsidRPr="00263C4F">
        <w:t>PPL retained an independent expert witness who stated that PPL’s RP&amp;P are consistent with good utility practice and consistent with the reliability criteria and standards that other transmission utilities utilize.  PPL St. 3, p. 5, 8</w:t>
      </w:r>
      <w:r w:rsidR="008B4A40" w:rsidRPr="00263C4F">
        <w:t>-10</w:t>
      </w:r>
      <w:r w:rsidRPr="00263C4F">
        <w:t xml:space="preserve">.  The RP&amp;P are consistent with how other transmission utilities perform system planning studies and make decisions regarding future </w:t>
      </w:r>
      <w:r w:rsidR="008B4A40" w:rsidRPr="00263C4F">
        <w:t>transmission and distribution upgrades for meeting future system reliability and customer needs.  PPL St. 3, p. 8-10. The RP&amp;P is also consistent with PJM Interconnection, LLC (PJM)</w:t>
      </w:r>
      <w:r w:rsidRPr="00263C4F">
        <w:t xml:space="preserve"> </w:t>
      </w:r>
      <w:r w:rsidR="008B4A40" w:rsidRPr="00263C4F">
        <w:t>policies.  PPL St. 3, p. 8-11</w:t>
      </w:r>
      <w:r w:rsidR="006878F2" w:rsidRPr="00263C4F">
        <w:t>, PPL M.B. p. 32-33</w:t>
      </w:r>
      <w:r w:rsidR="007F5EA5">
        <w:t xml:space="preserve">.  </w:t>
      </w:r>
    </w:p>
    <w:p w:rsidR="00700F29" w:rsidRPr="00263C4F" w:rsidRDefault="00700F29" w:rsidP="007D1359">
      <w:pPr>
        <w:pStyle w:val="BodyText2"/>
        <w:spacing w:after="0" w:line="360" w:lineRule="auto"/>
        <w:ind w:right="18" w:firstLine="1440"/>
      </w:pPr>
    </w:p>
    <w:p w:rsidR="00693470" w:rsidRPr="00263C4F" w:rsidRDefault="00700F29" w:rsidP="007D1359">
      <w:pPr>
        <w:pStyle w:val="BodyText2"/>
        <w:spacing w:after="0" w:line="360" w:lineRule="auto"/>
        <w:ind w:right="18" w:firstLine="1440"/>
      </w:pPr>
      <w:r w:rsidRPr="00263C4F">
        <w:t xml:space="preserve">In addition to its own transmission planning process, PPL is also included in the planning process of </w:t>
      </w:r>
      <w:proofErr w:type="gramStart"/>
      <w:r w:rsidRPr="00263C4F">
        <w:t>PJM,</w:t>
      </w:r>
      <w:proofErr w:type="gramEnd"/>
      <w:r w:rsidRPr="00263C4F">
        <w:t xml:space="preserve"> a Federal Energy Regulatory Commission (FERC) approved Regional Transmission Organization (RTO).  PPL St. 2, p. 6.  PJM has</w:t>
      </w:r>
      <w:r w:rsidR="00693470" w:rsidRPr="00263C4F">
        <w:t xml:space="preserve"> the responsibility of ensuring the reliability of the electric transmission system in thirteen states, including Pennsylvania </w:t>
      </w:r>
      <w:r w:rsidR="002D6CF2" w:rsidRPr="00263C4F">
        <w:t>as well as</w:t>
      </w:r>
      <w:r w:rsidR="00693470" w:rsidRPr="00263C4F">
        <w:t xml:space="preserve"> the District of Columbia.  PPL St. 2, p. 6.  PJM prepares an annual Regional Transmission Expansion Plan (RTEP) to identify system reinforcements required to</w:t>
      </w:r>
      <w:r w:rsidR="008B4A40" w:rsidRPr="00263C4F">
        <w:t xml:space="preserve"> </w:t>
      </w:r>
      <w:r w:rsidR="00492673" w:rsidRPr="00263C4F">
        <w:t xml:space="preserve">comply with </w:t>
      </w:r>
      <w:r w:rsidR="00693470" w:rsidRPr="00263C4F">
        <w:t>North American Electric Reliability Corporation (NERC) reliability standards, PJM reliability planning criteria and transmission owner reliability criteria.  PPL St. 2, p. 6</w:t>
      </w:r>
      <w:r w:rsidR="006878F2" w:rsidRPr="00263C4F">
        <w:t>, PPL M.B. p. 33-34</w:t>
      </w:r>
      <w:r w:rsidR="00693470" w:rsidRPr="00263C4F">
        <w:t xml:space="preserve">.  </w:t>
      </w:r>
    </w:p>
    <w:p w:rsidR="00693470" w:rsidRPr="00263C4F" w:rsidRDefault="00693470" w:rsidP="007D1359">
      <w:pPr>
        <w:pStyle w:val="BodyText2"/>
        <w:spacing w:after="0" w:line="360" w:lineRule="auto"/>
        <w:ind w:right="18" w:firstLine="1440"/>
      </w:pPr>
    </w:p>
    <w:p w:rsidR="00B46602" w:rsidRPr="00263C4F" w:rsidRDefault="00693470" w:rsidP="007D1359">
      <w:pPr>
        <w:pStyle w:val="BodyText2"/>
        <w:spacing w:after="0" w:line="360" w:lineRule="auto"/>
        <w:ind w:right="18" w:firstLine="1440"/>
      </w:pPr>
      <w:r w:rsidRPr="00263C4F">
        <w:t>PJM conducts RTEP studies of the bulk electric system (BES) which includes transmission facilities operating at voltages of 100 kV or higher and applies NERC or PJM reliability criteria to specific conditions on the transmission system.  PPL St. 2, p. 6.  When these studies show that the transmission system is unable to meet a specific reliability standard under these conditions, solutions such as construction of one or more new transmission lines or one or more upgrades to existing transmission facilities may be necessary.  PPL St. 2, p. 7</w:t>
      </w:r>
      <w:r w:rsidR="006878F2" w:rsidRPr="00263C4F">
        <w:t>, PPL M.B. p.</w:t>
      </w:r>
      <w:r w:rsidR="00332A70">
        <w:t> </w:t>
      </w:r>
      <w:r w:rsidR="006878F2" w:rsidRPr="00263C4F">
        <w:t>33-34</w:t>
      </w:r>
      <w:r w:rsidRPr="00263C4F">
        <w:t xml:space="preserve">.  </w:t>
      </w:r>
    </w:p>
    <w:p w:rsidR="00B46602" w:rsidRPr="00263C4F" w:rsidRDefault="00B46602" w:rsidP="00BB43E3">
      <w:pPr>
        <w:pStyle w:val="BodyText2"/>
        <w:spacing w:after="0" w:line="360" w:lineRule="auto"/>
        <w:ind w:right="18"/>
      </w:pPr>
    </w:p>
    <w:p w:rsidR="00B46602" w:rsidRPr="00263C4F" w:rsidRDefault="00B46602" w:rsidP="007D1359">
      <w:pPr>
        <w:pStyle w:val="BodyText2"/>
        <w:spacing w:after="0" w:line="360" w:lineRule="auto"/>
        <w:ind w:right="18" w:firstLine="1440"/>
      </w:pPr>
      <w:r w:rsidRPr="00263C4F">
        <w:lastRenderedPageBreak/>
        <w:t xml:space="preserve">For </w:t>
      </w:r>
      <w:r w:rsidR="00A46736" w:rsidRPr="00263C4F">
        <w:t xml:space="preserve">the </w:t>
      </w:r>
      <w:r w:rsidRPr="00263C4F">
        <w:t>non-bulk electric system (non-BES), which includes transmission facilities operated at voltages less than 1</w:t>
      </w:r>
      <w:r w:rsidR="002D6CF2" w:rsidRPr="00263C4F">
        <w:t>0</w:t>
      </w:r>
      <w:r w:rsidRPr="00263C4F">
        <w:t xml:space="preserve">0 kV, the local transmission operator is responsible </w:t>
      </w:r>
      <w:r w:rsidR="002D6CF2" w:rsidRPr="00263C4F">
        <w:t>for</w:t>
      </w:r>
      <w:r w:rsidRPr="00263C4F">
        <w:t xml:space="preserve"> identifying reliability violations and correcting any violations to meet its own local transmission planning criteria.  PPL St. 2, p. 7.  Transmission owners submit their lower voltage reliability projects to PJM so that they can be presented to PJM stakeholders at the Sub-Regional RTEP </w:t>
      </w:r>
      <w:r w:rsidR="00AC5520" w:rsidRPr="00263C4F">
        <w:t>C</w:t>
      </w:r>
      <w:r w:rsidRPr="00263C4F">
        <w:t xml:space="preserve">ommittee meetings.  </w:t>
      </w:r>
      <w:proofErr w:type="gramStart"/>
      <w:r w:rsidRPr="00263C4F">
        <w:t>PPL St. 2, p. 7</w:t>
      </w:r>
      <w:r w:rsidR="006878F2" w:rsidRPr="00263C4F">
        <w:t>, PPL M.B. p. 34</w:t>
      </w:r>
      <w:r w:rsidRPr="00263C4F">
        <w:t>.</w:t>
      </w:r>
      <w:proofErr w:type="gramEnd"/>
      <w:r w:rsidRPr="00263C4F">
        <w:t xml:space="preserve">  </w:t>
      </w:r>
    </w:p>
    <w:p w:rsidR="00B46602" w:rsidRPr="00263C4F" w:rsidRDefault="00B46602" w:rsidP="007D1359">
      <w:pPr>
        <w:pStyle w:val="BodyText2"/>
        <w:spacing w:after="0" w:line="360" w:lineRule="auto"/>
        <w:ind w:right="18" w:firstLine="1440"/>
      </w:pPr>
    </w:p>
    <w:p w:rsidR="00814B54" w:rsidRDefault="00AC5520" w:rsidP="007D1359">
      <w:pPr>
        <w:pStyle w:val="BodyText2"/>
        <w:spacing w:after="0" w:line="360" w:lineRule="auto"/>
        <w:ind w:right="18" w:firstLine="1440"/>
      </w:pPr>
      <w:r w:rsidRPr="00263C4F">
        <w:t xml:space="preserve">The Sub-Regional RTEP Committee review includes review of the transmission owner criteria, assumptions and models used to identify reliability criteria violations and proposed solutions.  PPL St. 2, p. 7.  </w:t>
      </w:r>
      <w:r w:rsidR="00326B14" w:rsidRPr="00263C4F">
        <w:t>The Committee members review and provide written comments to the transmission owners on the criteria, assumptions and models used in local planning prior to finalizing the lower voltage reliability projects.  Once a local plan is finalized</w:t>
      </w:r>
      <w:r w:rsidR="002D6CF2" w:rsidRPr="00263C4F">
        <w:t>,</w:t>
      </w:r>
      <w:r w:rsidR="00326B14" w:rsidRPr="00263C4F">
        <w:t xml:space="preserve"> the PJM Sub-Regional RTEP Committee reviews and comments on the local plans.  PPL St. 2, p. 7.  </w:t>
      </w:r>
      <w:r w:rsidR="009A2E68">
        <w:t>After</w:t>
      </w:r>
      <w:r w:rsidR="00326B14" w:rsidRPr="00263C4F">
        <w:t xml:space="preserve"> the </w:t>
      </w:r>
      <w:r w:rsidR="00EF212D" w:rsidRPr="00263C4F">
        <w:t xml:space="preserve">Sub-Regional RTEP </w:t>
      </w:r>
      <w:r w:rsidR="00326B14" w:rsidRPr="00263C4F">
        <w:t xml:space="preserve">Committee approves and endorses a local plan, the local plan is included in the final version of the RTEP, which is sent to the PJM Board for approval.  PPL St. 2, p. 7.  </w:t>
      </w:r>
      <w:r w:rsidR="009A2E68">
        <w:t>After</w:t>
      </w:r>
      <w:r w:rsidR="00326B14" w:rsidRPr="00263C4F">
        <w:t xml:space="preserve"> the PJM Board approves the RTEP that includes the transmission owner lower voltage </w:t>
      </w:r>
      <w:r w:rsidR="00814B54" w:rsidRPr="00263C4F">
        <w:t>reliability projects, the transmission owners take steps to implement the RTEP BES transmission and non-BES facilities pursuant to their obligations set forth in the PJM Tariff and Operating Agreements.  PPL St. 2, p. 7-8.</w:t>
      </w:r>
    </w:p>
    <w:p w:rsidR="00332A70" w:rsidRPr="00263C4F" w:rsidRDefault="00332A70" w:rsidP="00BB43E3">
      <w:pPr>
        <w:pStyle w:val="BodyText2"/>
        <w:spacing w:after="0" w:line="360" w:lineRule="auto"/>
        <w:ind w:right="18"/>
      </w:pPr>
    </w:p>
    <w:p w:rsidR="00B64BB6" w:rsidRPr="00263C4F" w:rsidRDefault="00814B54" w:rsidP="00BB43E3">
      <w:pPr>
        <w:pStyle w:val="BodyText2"/>
        <w:spacing w:after="0" w:line="360" w:lineRule="auto"/>
        <w:ind w:right="18" w:firstLine="1440"/>
      </w:pPr>
      <w:r w:rsidRPr="00263C4F">
        <w:t xml:space="preserve">The Northeast-Pocono Reliability Project involves both BES and non-BES facilities.  PPL St. 2, p. 8.  However, PPL explains that </w:t>
      </w:r>
      <w:r w:rsidR="002D6CF2" w:rsidRPr="00263C4F">
        <w:t xml:space="preserve">the </w:t>
      </w:r>
      <w:r w:rsidRPr="00263C4F">
        <w:t>purpose of the Northeast-Pocono Reliability Project is to resolve reliability violations that occur on its non-BES 69 kV system serving portions of the Northeast and Central Regions of PPL.  PPL submitted the proposed Northeast-Pocono Reliability Project to PJM for review and inclusion in the RTEP.  PPL St. 2, p. 8.  PPL presented the Northeast-Pocono Rel</w:t>
      </w:r>
      <w:r w:rsidR="00B64BB6" w:rsidRPr="00263C4F">
        <w:t>iability Project to stakeholders at the Mid-Atlantic Sub-Regional RTEP meetings</w:t>
      </w:r>
      <w:r w:rsidR="002D6CF2" w:rsidRPr="00263C4F">
        <w:t>.  The Northeast-Pocono Reliability Project was</w:t>
      </w:r>
      <w:r w:rsidR="00B64BB6" w:rsidRPr="00263C4F">
        <w:t xml:space="preserve"> approved by the PJM Board and included in the 2011 RTEP Report.  PPL St. 2, p. 8.</w:t>
      </w:r>
      <w:r w:rsidR="006A3CA6" w:rsidRPr="00263C4F">
        <w:t xml:space="preserve">  PPL St. 3, p. 23-24.</w:t>
      </w:r>
    </w:p>
    <w:p w:rsidR="00B64BB6" w:rsidRDefault="00B64BB6" w:rsidP="00BB43E3">
      <w:pPr>
        <w:pStyle w:val="BodyText2"/>
        <w:spacing w:after="0" w:line="360" w:lineRule="auto"/>
        <w:ind w:right="18"/>
      </w:pPr>
    </w:p>
    <w:p w:rsidR="00CC2864" w:rsidRDefault="00CC2864" w:rsidP="00BB43E3">
      <w:pPr>
        <w:pStyle w:val="BodyText2"/>
        <w:spacing w:after="0" w:line="360" w:lineRule="auto"/>
        <w:ind w:right="18"/>
      </w:pPr>
    </w:p>
    <w:p w:rsidR="00CC2864" w:rsidRDefault="00CC2864" w:rsidP="00BB43E3">
      <w:pPr>
        <w:pStyle w:val="BodyText2"/>
        <w:spacing w:after="0" w:line="360" w:lineRule="auto"/>
        <w:ind w:right="18"/>
      </w:pPr>
    </w:p>
    <w:p w:rsidR="00CC2864" w:rsidRPr="00263C4F" w:rsidRDefault="00CC2864" w:rsidP="00BB43E3">
      <w:pPr>
        <w:pStyle w:val="BodyText2"/>
        <w:spacing w:after="0" w:line="360" w:lineRule="auto"/>
        <w:ind w:right="18"/>
      </w:pPr>
    </w:p>
    <w:p w:rsidR="00700F29" w:rsidRPr="00263C4F" w:rsidRDefault="00F8304C" w:rsidP="00BB43E3">
      <w:pPr>
        <w:pStyle w:val="BodyText2"/>
        <w:tabs>
          <w:tab w:val="left" w:pos="720"/>
          <w:tab w:val="left" w:pos="1440"/>
          <w:tab w:val="left" w:pos="2160"/>
          <w:tab w:val="left" w:pos="2880"/>
          <w:tab w:val="left" w:pos="3600"/>
          <w:tab w:val="left" w:pos="4320"/>
          <w:tab w:val="left" w:pos="5040"/>
          <w:tab w:val="left" w:pos="5520"/>
        </w:tabs>
        <w:spacing w:after="0" w:line="360" w:lineRule="auto"/>
        <w:ind w:right="18" w:firstLine="720"/>
        <w:rPr>
          <w:u w:val="single"/>
        </w:rPr>
      </w:pPr>
      <w:r w:rsidRPr="00263C4F">
        <w:lastRenderedPageBreak/>
        <w:t>3.</w:t>
      </w:r>
      <w:r w:rsidRPr="00263C4F">
        <w:tab/>
      </w:r>
      <w:r w:rsidR="00B64BB6" w:rsidRPr="00263C4F">
        <w:rPr>
          <w:u w:val="single"/>
        </w:rPr>
        <w:t xml:space="preserve">The Existing </w:t>
      </w:r>
      <w:r w:rsidR="006076D4" w:rsidRPr="00263C4F">
        <w:rPr>
          <w:u w:val="single"/>
        </w:rPr>
        <w:t xml:space="preserve">Transmission </w:t>
      </w:r>
      <w:r w:rsidR="00B64BB6" w:rsidRPr="00263C4F">
        <w:rPr>
          <w:u w:val="single"/>
        </w:rPr>
        <w:t>System</w:t>
      </w:r>
      <w:r w:rsidR="007D1359">
        <w:rPr>
          <w:u w:val="single"/>
        </w:rPr>
        <w:fldChar w:fldCharType="begin"/>
      </w:r>
      <w:r w:rsidR="007D1359">
        <w:instrText xml:space="preserve"> TC "</w:instrText>
      </w:r>
      <w:bookmarkStart w:id="67" w:name="_Toc368563007"/>
      <w:bookmarkStart w:id="68" w:name="_Toc368563524"/>
      <w:bookmarkStart w:id="69" w:name="_Toc368563923"/>
      <w:r w:rsidR="007D1359" w:rsidRPr="001B595F">
        <w:instrText>3.</w:instrText>
      </w:r>
      <w:r w:rsidR="007D1359" w:rsidRPr="001B595F">
        <w:tab/>
      </w:r>
      <w:r w:rsidR="007D1359" w:rsidRPr="001B595F">
        <w:rPr>
          <w:u w:val="single"/>
        </w:rPr>
        <w:instrText>The Existing Transmission System</w:instrText>
      </w:r>
      <w:bookmarkEnd w:id="67"/>
      <w:bookmarkEnd w:id="68"/>
      <w:bookmarkEnd w:id="69"/>
      <w:r w:rsidR="007D1359">
        <w:instrText xml:space="preserve">" \f C \l "3" </w:instrText>
      </w:r>
      <w:r w:rsidR="007D1359">
        <w:rPr>
          <w:u w:val="single"/>
        </w:rPr>
        <w:fldChar w:fldCharType="end"/>
      </w:r>
    </w:p>
    <w:p w:rsidR="00B64BB6" w:rsidRPr="00263C4F" w:rsidRDefault="00B64BB6" w:rsidP="00BB43E3">
      <w:pPr>
        <w:pStyle w:val="BodyText2"/>
        <w:spacing w:after="0" w:line="360" w:lineRule="auto"/>
        <w:ind w:right="18" w:firstLine="1440"/>
      </w:pPr>
    </w:p>
    <w:p w:rsidR="007C34F0" w:rsidRPr="00263C4F" w:rsidRDefault="007C34F0" w:rsidP="00BB43E3">
      <w:pPr>
        <w:pStyle w:val="BodyText2"/>
        <w:spacing w:after="0" w:line="360" w:lineRule="auto"/>
        <w:ind w:right="18" w:firstLine="1440"/>
      </w:pPr>
      <w:r w:rsidRPr="00263C4F">
        <w:t xml:space="preserve">Having discussed PPL’s planning process, I will now briefly describe the existing </w:t>
      </w:r>
      <w:r w:rsidR="006076D4" w:rsidRPr="00263C4F">
        <w:t xml:space="preserve">transmission </w:t>
      </w:r>
      <w:r w:rsidRPr="00263C4F">
        <w:t xml:space="preserve">system serving the Northeast-Pocono area.  In order for the reader to understand the existing </w:t>
      </w:r>
      <w:r w:rsidR="006076D4" w:rsidRPr="00263C4F">
        <w:t xml:space="preserve">transmission </w:t>
      </w:r>
      <w:r w:rsidRPr="00263C4F">
        <w:t xml:space="preserve">system, I refer the reader to Figure 2-1 in Attachment 2 of PPL’s application, which is a map </w:t>
      </w:r>
      <w:r w:rsidR="002D6CF2" w:rsidRPr="00263C4F">
        <w:t xml:space="preserve">showing </w:t>
      </w:r>
      <w:r w:rsidRPr="00263C4F">
        <w:t>PPL’s existing facilities in the Northeast-Pocono area.</w:t>
      </w:r>
      <w:r w:rsidR="00AF7F78" w:rsidRPr="00263C4F">
        <w:t xml:space="preserve">  This same map is attached to PPL’s main brief and designated Appendix B.</w:t>
      </w:r>
      <w:r w:rsidR="000F477E" w:rsidRPr="00263C4F">
        <w:t xml:space="preserve">  </w:t>
      </w:r>
    </w:p>
    <w:p w:rsidR="00280750" w:rsidRPr="00263C4F" w:rsidRDefault="00280750" w:rsidP="00BB43E3">
      <w:pPr>
        <w:pStyle w:val="BodyText2"/>
        <w:spacing w:after="0" w:line="360" w:lineRule="auto"/>
        <w:ind w:right="18" w:firstLine="1440"/>
      </w:pPr>
    </w:p>
    <w:p w:rsidR="004038C3" w:rsidRPr="00263C4F" w:rsidRDefault="00EF212D" w:rsidP="00BB43E3">
      <w:pPr>
        <w:pStyle w:val="BodyText2"/>
        <w:spacing w:after="0" w:line="360" w:lineRule="auto"/>
        <w:ind w:right="18" w:firstLine="1440"/>
      </w:pPr>
      <w:r w:rsidRPr="00263C4F">
        <w:t xml:space="preserve">The </w:t>
      </w:r>
      <w:r w:rsidR="007C34F0" w:rsidRPr="00263C4F">
        <w:t xml:space="preserve">Northeast-Pocono area </w:t>
      </w:r>
      <w:r w:rsidR="00C253D0">
        <w:t xml:space="preserve">is loosely bounded by </w:t>
      </w:r>
      <w:r w:rsidR="007C34F0" w:rsidRPr="00263C4F">
        <w:t>several 230 kV transmission lines on its western side, a single 230 kV transmission line on its northern and eastern sides and a double-circuit 138 kV transmission line on its southern side.</w:t>
      </w:r>
      <w:r w:rsidR="003D5895" w:rsidRPr="00263C4F">
        <w:t xml:space="preserve">  PPL St. 2, p. 8.</w:t>
      </w:r>
      <w:r w:rsidR="007C34F0" w:rsidRPr="00263C4F">
        <w:t xml:space="preserve">  </w:t>
      </w:r>
      <w:r w:rsidR="003D5895" w:rsidRPr="00263C4F">
        <w:t>The sources of electric power for the Northeast-Pocono area are provided by four non-BES transmission substations.  PPL St. 2, p. 8-9.  Those substations are: 1) the Peckville 230</w:t>
      </w:r>
      <w:r w:rsidR="003D2740">
        <w:t>/</w:t>
      </w:r>
      <w:r w:rsidR="003D5895" w:rsidRPr="00263C4F">
        <w:t>69 kV Substation located in the northwestern portion of the area; 2) the Blooming Grove 230</w:t>
      </w:r>
      <w:r w:rsidR="003D2740">
        <w:t>/</w:t>
      </w:r>
      <w:r w:rsidR="003D5895" w:rsidRPr="00263C4F">
        <w:t>69 kV Substation located east of the Peckville 230</w:t>
      </w:r>
      <w:r w:rsidR="003D2740">
        <w:t>/</w:t>
      </w:r>
      <w:r w:rsidR="003D5895" w:rsidRPr="00263C4F">
        <w:t>69 kV Substation in the northeastern portion of the area; 3) the East Palmerton 230</w:t>
      </w:r>
      <w:r w:rsidR="003D2740">
        <w:t>/</w:t>
      </w:r>
      <w:r w:rsidR="003D5895" w:rsidRPr="00263C4F">
        <w:t>69 kV Substation located south of the Peckville 230</w:t>
      </w:r>
      <w:r w:rsidR="003D2740">
        <w:t>/</w:t>
      </w:r>
      <w:r w:rsidR="003D5895" w:rsidRPr="00263C4F">
        <w:t>69 kV Substation in the southwestern portion of the area; and 4) the Jackson 138</w:t>
      </w:r>
      <w:r w:rsidR="0063503E">
        <w:t>/</w:t>
      </w:r>
      <w:r w:rsidR="003D5895" w:rsidRPr="00263C4F">
        <w:t>69 kV Substation</w:t>
      </w:r>
      <w:r w:rsidR="00431683" w:rsidRPr="00263C4F">
        <w:t xml:space="preserve"> located northeast of the East Palmerton 230</w:t>
      </w:r>
      <w:r w:rsidR="003D2740">
        <w:t>/</w:t>
      </w:r>
      <w:r w:rsidR="00431683" w:rsidRPr="00263C4F">
        <w:t>69 kV Substation in the southern portion of the area.  PPL St. 2, p. 9</w:t>
      </w:r>
      <w:r w:rsidR="00AF7F78" w:rsidRPr="00263C4F">
        <w:t>, PPL M.B. p. 35-36</w:t>
      </w:r>
      <w:r w:rsidR="00431683" w:rsidRPr="00263C4F">
        <w:t>.</w:t>
      </w:r>
      <w:r w:rsidR="004038C3" w:rsidRPr="00263C4F">
        <w:t xml:space="preserve">  </w:t>
      </w:r>
    </w:p>
    <w:p w:rsidR="004038C3" w:rsidRPr="00263C4F" w:rsidRDefault="004038C3" w:rsidP="00BB43E3">
      <w:pPr>
        <w:pStyle w:val="BodyText2"/>
        <w:spacing w:after="0" w:line="360" w:lineRule="auto"/>
        <w:ind w:right="18" w:firstLine="1440"/>
      </w:pPr>
    </w:p>
    <w:p w:rsidR="002B5549" w:rsidRPr="00263C4F" w:rsidRDefault="004038C3" w:rsidP="00BB43E3">
      <w:pPr>
        <w:pStyle w:val="BodyText2"/>
        <w:spacing w:after="0" w:line="360" w:lineRule="auto"/>
        <w:ind w:right="18" w:firstLine="1440"/>
      </w:pPr>
      <w:r w:rsidRPr="00263C4F">
        <w:t xml:space="preserve">The northern and western portions of the Northeast-Pocono area are the subject of the Northeast-Pocono Reliability Project.  PPL St. 2, p. 9.  </w:t>
      </w:r>
      <w:r w:rsidR="002B5549" w:rsidRPr="00263C4F">
        <w:t xml:space="preserve">I will first address the existing sources of power in the northern portion of the Northeast-Pocono area.  I refer the reader to a line diagram of these existing facilities labeled Figure 2-4 found in Attachment 2 of PPL’s application.  </w:t>
      </w:r>
    </w:p>
    <w:p w:rsidR="006A3CA6" w:rsidRPr="00263C4F" w:rsidRDefault="006A3CA6" w:rsidP="00BB43E3">
      <w:pPr>
        <w:pStyle w:val="BodyText2"/>
        <w:spacing w:after="0" w:line="360" w:lineRule="auto"/>
        <w:ind w:right="18" w:firstLine="1440"/>
      </w:pPr>
    </w:p>
    <w:p w:rsidR="004038C3" w:rsidRPr="00263C4F" w:rsidRDefault="004038C3" w:rsidP="00BB43E3">
      <w:pPr>
        <w:pStyle w:val="BodyText2"/>
        <w:spacing w:after="0" w:line="360" w:lineRule="auto"/>
        <w:ind w:right="18" w:firstLine="1440"/>
      </w:pPr>
      <w:r w:rsidRPr="00263C4F">
        <w:t>Currently, the only sources of electric power to the northern portion of the Northeast-Pocono area are the Peckville-Jackson 138/69 kV and the Blooming Grove-Jackson 138/69 kV circuits.  PPL St. 2, p. 9.</w:t>
      </w:r>
      <w:r w:rsidR="007D63FF" w:rsidRPr="00263C4F">
        <w:t xml:space="preserve">  From the Jackson 138</w:t>
      </w:r>
      <w:r w:rsidR="00362109">
        <w:t>/</w:t>
      </w:r>
      <w:r w:rsidR="007D63FF" w:rsidRPr="00263C4F">
        <w:t>69 kV Substation north to the Gouldsboro 69</w:t>
      </w:r>
      <w:r w:rsidR="0063503E">
        <w:t>/</w:t>
      </w:r>
      <w:r w:rsidR="007D63FF" w:rsidRPr="00263C4F">
        <w:t>12 kV Substation, the Blooming Grove-Jackson and Peckville-Jackson 138/69 kV circuits are built on double-circuit 138/69 kV towers.  In other words, both circuits are installed on common structures as a double circuit transmission line.  PPL St. 2, p. 9.  From the Gouldsboro 69</w:t>
      </w:r>
      <w:r w:rsidR="0063503E">
        <w:t>/</w:t>
      </w:r>
      <w:r w:rsidR="007D63FF" w:rsidRPr="00263C4F">
        <w:t>12 kV Substation, the Blooming Gr</w:t>
      </w:r>
      <w:r w:rsidR="00C142B6">
        <w:t>o</w:t>
      </w:r>
      <w:r w:rsidR="007D63FF" w:rsidRPr="00263C4F">
        <w:t>ve-Jackson 138/69 kV circuit proceeds east on separate single-circuit 138/69 kV tower structures to the Blooming Grove 230</w:t>
      </w:r>
      <w:r w:rsidR="003D2740">
        <w:t>/</w:t>
      </w:r>
      <w:r w:rsidR="007D63FF" w:rsidRPr="00263C4F">
        <w:t xml:space="preserve">69 kV Substation.  PPL St. 2, </w:t>
      </w:r>
      <w:r w:rsidR="007D63FF" w:rsidRPr="00263C4F">
        <w:lastRenderedPageBreak/>
        <w:t>p. 9.  The Peckville-Jackson 138/69 kV circuit proceeds north from the Gouldsboro 69</w:t>
      </w:r>
      <w:r w:rsidR="0063503E">
        <w:t>/</w:t>
      </w:r>
      <w:r w:rsidR="007D63FF" w:rsidRPr="00263C4F">
        <w:t>12 kV Substation on separate single-circuit 138/69 t</w:t>
      </w:r>
      <w:r w:rsidR="00A90092" w:rsidRPr="00263C4F">
        <w:t>ower structures to the Peckville 230</w:t>
      </w:r>
      <w:r w:rsidR="003D2740">
        <w:t>/</w:t>
      </w:r>
      <w:r w:rsidR="00A90092" w:rsidRPr="00263C4F">
        <w:t>69 kV Substation.  PPL St. 2, p. 9-10</w:t>
      </w:r>
      <w:r w:rsidR="00AF7F78" w:rsidRPr="00263C4F">
        <w:t>, PPL M.B. p. 36-37</w:t>
      </w:r>
      <w:r w:rsidR="002D6CF2" w:rsidRPr="00263C4F">
        <w:t>.</w:t>
      </w:r>
      <w:r w:rsidR="0012032A" w:rsidRPr="00263C4F">
        <w:t xml:space="preserve"> </w:t>
      </w:r>
    </w:p>
    <w:p w:rsidR="00A90092" w:rsidRPr="00263C4F" w:rsidRDefault="00A90092" w:rsidP="00BB43E3">
      <w:pPr>
        <w:pStyle w:val="BodyText2"/>
        <w:spacing w:after="0" w:line="360" w:lineRule="auto"/>
        <w:ind w:right="18" w:firstLine="1440"/>
      </w:pPr>
    </w:p>
    <w:p w:rsidR="002B5549" w:rsidRPr="00263C4F" w:rsidRDefault="002B5549" w:rsidP="00BB43E3">
      <w:pPr>
        <w:pStyle w:val="BodyText2"/>
        <w:spacing w:after="0" w:line="360" w:lineRule="auto"/>
        <w:ind w:right="18" w:firstLine="1440"/>
      </w:pPr>
      <w:r w:rsidRPr="00263C4F">
        <w:t xml:space="preserve">I will now address the existing sources of power in the western portion of the Northeast-Pocono area.  I refer the reader to a line diagram of these existing facilities labeled Figure 2-5 found in Attachment 2 of PPL’s application.  </w:t>
      </w:r>
      <w:r w:rsidR="00A90092" w:rsidRPr="00263C4F">
        <w:t>The only power sources for the western portion of the Northeast-Pocono area are the East Palmerton-</w:t>
      </w:r>
      <w:proofErr w:type="spellStart"/>
      <w:r w:rsidR="00A90092" w:rsidRPr="00263C4F">
        <w:t>Wagners</w:t>
      </w:r>
      <w:proofErr w:type="spellEnd"/>
      <w:r w:rsidR="00A90092" w:rsidRPr="00263C4F">
        <w:t xml:space="preserve"> #1 &amp; #2 138/69 kV circuits.  PPL St. 2, p. 10.  </w:t>
      </w:r>
      <w:r w:rsidR="00E73137" w:rsidRPr="00263C4F">
        <w:t>From the East Palmerton 230</w:t>
      </w:r>
      <w:r w:rsidR="003D2740">
        <w:t>/</w:t>
      </w:r>
      <w:r w:rsidR="00E73137" w:rsidRPr="00263C4F">
        <w:t>69 kV Substation</w:t>
      </w:r>
      <w:r w:rsidR="0012032A" w:rsidRPr="00263C4F">
        <w:t xml:space="preserve"> north to the Lake Harmony 69</w:t>
      </w:r>
      <w:r w:rsidR="0063503E">
        <w:t>/</w:t>
      </w:r>
      <w:r w:rsidR="0012032A" w:rsidRPr="00263C4F">
        <w:t>12 kV Substation</w:t>
      </w:r>
      <w:r w:rsidR="00E73137" w:rsidRPr="00263C4F">
        <w:t>, the East Palmerton-</w:t>
      </w:r>
      <w:proofErr w:type="spellStart"/>
      <w:r w:rsidR="00E73137" w:rsidRPr="00263C4F">
        <w:t>Wagners</w:t>
      </w:r>
      <w:proofErr w:type="spellEnd"/>
      <w:r w:rsidR="00E73137" w:rsidRPr="00263C4F">
        <w:t xml:space="preserve"> #1 &amp; #2</w:t>
      </w:r>
      <w:r w:rsidR="0012032A" w:rsidRPr="00263C4F">
        <w:t xml:space="preserve"> </w:t>
      </w:r>
      <w:r w:rsidR="002D6CF2" w:rsidRPr="00263C4F">
        <w:t xml:space="preserve">138/69 kV circuits </w:t>
      </w:r>
      <w:r w:rsidR="0012032A" w:rsidRPr="00263C4F">
        <w:t>are built on double-circuit 138/69 kV tower structures.  In other words, both circuits are installed on common structures as a double circuit transmission line.  PPL St. 2, p. 10.  The East Palmerton-</w:t>
      </w:r>
      <w:proofErr w:type="spellStart"/>
      <w:r w:rsidR="0012032A" w:rsidRPr="00263C4F">
        <w:t>Wagners</w:t>
      </w:r>
      <w:proofErr w:type="spellEnd"/>
      <w:r w:rsidR="0012032A" w:rsidRPr="00263C4F">
        <w:t xml:space="preserve"> #2 138/69 kV circuit terminates at the Lake Harmony 69</w:t>
      </w:r>
      <w:r w:rsidR="0063503E">
        <w:t>/</w:t>
      </w:r>
      <w:r w:rsidR="0012032A" w:rsidRPr="00263C4F">
        <w:t>12 kV Substation.  PPL St. 2, p. 10.  The East Palmerton-</w:t>
      </w:r>
      <w:proofErr w:type="spellStart"/>
      <w:r w:rsidR="0012032A" w:rsidRPr="00263C4F">
        <w:t>Wagners</w:t>
      </w:r>
      <w:proofErr w:type="spellEnd"/>
      <w:r w:rsidR="0012032A" w:rsidRPr="00263C4F">
        <w:t xml:space="preserve"> #1 circuit proceeds north then east on separate single-circuit 138/69 tower structures to the </w:t>
      </w:r>
      <w:proofErr w:type="spellStart"/>
      <w:r w:rsidR="0012032A" w:rsidRPr="00263C4F">
        <w:t>Wagners</w:t>
      </w:r>
      <w:proofErr w:type="spellEnd"/>
      <w:r w:rsidR="0012032A" w:rsidRPr="00263C4F">
        <w:t xml:space="preserve"> 69</w:t>
      </w:r>
      <w:r w:rsidR="0063503E">
        <w:t>/</w:t>
      </w:r>
      <w:r w:rsidR="0012032A" w:rsidRPr="00263C4F">
        <w:t>12 kV Substation.</w:t>
      </w:r>
      <w:r w:rsidR="00332A70">
        <w:t xml:space="preserve">  </w:t>
      </w:r>
      <w:proofErr w:type="gramStart"/>
      <w:r w:rsidR="00332A70">
        <w:t>PPL St. 2, p. 10, PPL M.B. p. </w:t>
      </w:r>
      <w:r w:rsidR="00AF7F78" w:rsidRPr="00263C4F">
        <w:t>37</w:t>
      </w:r>
      <w:r w:rsidR="00332A70">
        <w:noBreakHyphen/>
      </w:r>
      <w:r w:rsidR="00AF7F78" w:rsidRPr="00263C4F">
        <w:t>38.</w:t>
      </w:r>
      <w:proofErr w:type="gramEnd"/>
      <w:r w:rsidRPr="00263C4F">
        <w:t xml:space="preserve">  </w:t>
      </w:r>
    </w:p>
    <w:p w:rsidR="00787565" w:rsidRPr="00263C4F" w:rsidRDefault="00787565" w:rsidP="00BB43E3">
      <w:pPr>
        <w:pStyle w:val="BodyText2"/>
        <w:spacing w:after="0" w:line="360" w:lineRule="auto"/>
        <w:ind w:right="18" w:firstLine="1440"/>
      </w:pPr>
    </w:p>
    <w:p w:rsidR="00787565" w:rsidRPr="00263C4F" w:rsidRDefault="00F8304C" w:rsidP="00BB43E3">
      <w:pPr>
        <w:pStyle w:val="BodyText2"/>
        <w:spacing w:after="0" w:line="360" w:lineRule="auto"/>
        <w:ind w:right="18" w:firstLine="720"/>
        <w:rPr>
          <w:u w:val="single"/>
        </w:rPr>
      </w:pPr>
      <w:r w:rsidRPr="00263C4F">
        <w:t>4.</w:t>
      </w:r>
      <w:r w:rsidRPr="00263C4F">
        <w:tab/>
      </w:r>
      <w:r w:rsidR="00787565" w:rsidRPr="00263C4F">
        <w:rPr>
          <w:u w:val="single"/>
        </w:rPr>
        <w:t>Load and Population Growth in the Northeast-Pocono area</w:t>
      </w:r>
      <w:r w:rsidR="007D1359">
        <w:rPr>
          <w:u w:val="single"/>
        </w:rPr>
        <w:fldChar w:fldCharType="begin"/>
      </w:r>
      <w:r w:rsidR="007D1359">
        <w:instrText xml:space="preserve"> TC "</w:instrText>
      </w:r>
      <w:bookmarkStart w:id="70" w:name="_Toc368563008"/>
      <w:bookmarkStart w:id="71" w:name="_Toc368563525"/>
      <w:bookmarkStart w:id="72" w:name="_Toc368563924"/>
      <w:r w:rsidR="007D1359" w:rsidRPr="001B595F">
        <w:instrText>4.</w:instrText>
      </w:r>
      <w:r w:rsidR="007D1359" w:rsidRPr="001B595F">
        <w:tab/>
      </w:r>
      <w:r w:rsidR="007D1359" w:rsidRPr="001B595F">
        <w:rPr>
          <w:u w:val="single"/>
        </w:rPr>
        <w:instrText>Load and Population Growth in the Northeast-Pocono area</w:instrText>
      </w:r>
      <w:bookmarkEnd w:id="70"/>
      <w:bookmarkEnd w:id="71"/>
      <w:bookmarkEnd w:id="72"/>
      <w:r w:rsidR="007D1359">
        <w:instrText xml:space="preserve">" \f C \l "3" </w:instrText>
      </w:r>
      <w:r w:rsidR="007D1359">
        <w:rPr>
          <w:u w:val="single"/>
        </w:rPr>
        <w:fldChar w:fldCharType="end"/>
      </w:r>
    </w:p>
    <w:p w:rsidR="00787565" w:rsidRPr="00263C4F" w:rsidRDefault="00787565" w:rsidP="00BB43E3">
      <w:pPr>
        <w:pStyle w:val="BodyText2"/>
        <w:spacing w:after="0" w:line="360" w:lineRule="auto"/>
        <w:ind w:right="18"/>
      </w:pPr>
    </w:p>
    <w:p w:rsidR="00570176" w:rsidRPr="00263C4F" w:rsidRDefault="00492673" w:rsidP="00BB43E3">
      <w:pPr>
        <w:pStyle w:val="BodyText2"/>
        <w:spacing w:after="0" w:line="360" w:lineRule="auto"/>
        <w:ind w:right="18" w:firstLine="1440"/>
      </w:pPr>
      <w:r w:rsidRPr="00263C4F">
        <w:t>Having discussed PPL’s planning process and described the existing system serving the Northeast-Pocono area</w:t>
      </w:r>
      <w:r w:rsidR="00570176" w:rsidRPr="00263C4F">
        <w:t xml:space="preserve">, I will now address </w:t>
      </w:r>
      <w:r w:rsidR="00787565" w:rsidRPr="00263C4F">
        <w:t>load and population growth in the area.</w:t>
      </w:r>
      <w:r w:rsidR="00570176" w:rsidRPr="00263C4F">
        <w:t xml:space="preserve">  Generally, the specific problems that the Northeast-Pocono Reliability Project </w:t>
      </w:r>
      <w:r w:rsidR="00EF212D" w:rsidRPr="00263C4F">
        <w:t>are</w:t>
      </w:r>
      <w:r w:rsidR="00570176" w:rsidRPr="00263C4F">
        <w:t xml:space="preserve"> designed to address are a result of load growth in the Northeast-Pocono area.  PPL St. 2, p. 11.  This load growth has been caused by population growth in the area.  PPL St. 2, p. 11.  </w:t>
      </w:r>
    </w:p>
    <w:p w:rsidR="00787565" w:rsidRPr="00263C4F" w:rsidRDefault="00787565" w:rsidP="00BB43E3">
      <w:pPr>
        <w:pStyle w:val="BodyText2"/>
        <w:spacing w:after="0" w:line="360" w:lineRule="auto"/>
        <w:ind w:right="18" w:firstLine="1440"/>
      </w:pPr>
    </w:p>
    <w:p w:rsidR="00F035D1" w:rsidRPr="00263C4F" w:rsidRDefault="00570176" w:rsidP="00BB43E3">
      <w:pPr>
        <w:pStyle w:val="BodyText2"/>
        <w:spacing w:after="0" w:line="360" w:lineRule="auto"/>
        <w:ind w:right="18" w:firstLine="1440"/>
      </w:pPr>
      <w:r w:rsidRPr="00263C4F">
        <w:t xml:space="preserve">As stated earlier, the study area for the Northeast Pocono Reliability Project includes all or parts of six counties: Wayne, Pike, Monroe, Luzerne, Carbon and Lackawanna.  PPL St. 2, p. 11.  The United States Census Bureau reports that the populations in these six counties have increased between 2000 and 2010. PPL St. 2, p. 11.  </w:t>
      </w:r>
      <w:r w:rsidR="00F035D1" w:rsidRPr="00263C4F">
        <w:t>The populations in s</w:t>
      </w:r>
      <w:r w:rsidRPr="00263C4F">
        <w:t>everal of the townships in these counties ha</w:t>
      </w:r>
      <w:r w:rsidR="00F035D1" w:rsidRPr="00263C4F">
        <w:t>ve increased 20 to 40 percent between 2000 and 2010.  PPL St. 2, p. 11.  Some townships are expected to double</w:t>
      </w:r>
      <w:r w:rsidR="00C142B6">
        <w:t xml:space="preserve"> in population</w:t>
      </w:r>
      <w:r w:rsidR="00F035D1" w:rsidRPr="00263C4F">
        <w:t xml:space="preserve"> by 2020.  PPL St. 2, p. 11.  </w:t>
      </w:r>
    </w:p>
    <w:p w:rsidR="00F035D1" w:rsidRPr="00263C4F" w:rsidRDefault="00F035D1" w:rsidP="00BB43E3">
      <w:pPr>
        <w:pStyle w:val="BodyText2"/>
        <w:spacing w:after="0" w:line="360" w:lineRule="auto"/>
        <w:ind w:right="18" w:firstLine="1440"/>
      </w:pPr>
    </w:p>
    <w:p w:rsidR="00787565" w:rsidRPr="00263C4F" w:rsidRDefault="00F035D1" w:rsidP="00BB43E3">
      <w:pPr>
        <w:pStyle w:val="BodyText2"/>
        <w:spacing w:after="0" w:line="360" w:lineRule="auto"/>
        <w:ind w:right="18" w:firstLine="1440"/>
      </w:pPr>
      <w:r w:rsidRPr="00263C4F">
        <w:lastRenderedPageBreak/>
        <w:t>According to PPL, between 2003 and 2012, it has experienced a</w:t>
      </w:r>
      <w:r w:rsidR="00204EA9" w:rsidRPr="00263C4F">
        <w:t xml:space="preserve"> 12%</w:t>
      </w:r>
      <w:r w:rsidRPr="00263C4F">
        <w:t xml:space="preserve"> increase in peak load in the Northeast-Pocono area</w:t>
      </w:r>
      <w:r w:rsidR="00204EA9" w:rsidRPr="00263C4F">
        <w:t xml:space="preserve"> from 565 MW to 635 MW.  PPL St. 2, p. 11.  Between 2003 and 2012, the number of customers in the Northeast</w:t>
      </w:r>
      <w:r w:rsidR="007345D7">
        <w:t>-</w:t>
      </w:r>
      <w:r w:rsidR="00204EA9" w:rsidRPr="00263C4F">
        <w:t>Pocono area that PPL serves has increased</w:t>
      </w:r>
      <w:r w:rsidR="00787565" w:rsidRPr="00263C4F">
        <w:t xml:space="preserve"> from approximately 119,000 to 128,000.  PPL St. 2, p. 11.  PJM projects a 1.1% annual future winter growth rate for the area.  PPL St. 2, p. 11.  Despite this load growth in the Northeast-Pocono area, there have been no significant improvements to the electric transmission systems serving the area since the early 1980s.  PPL St. 2, p. 11-12.</w:t>
      </w:r>
    </w:p>
    <w:p w:rsidR="00143A03" w:rsidRDefault="00143A03" w:rsidP="00BB43E3">
      <w:pPr>
        <w:pStyle w:val="BodyText2"/>
        <w:spacing w:after="0" w:line="360" w:lineRule="auto"/>
        <w:ind w:right="18" w:firstLine="720"/>
      </w:pPr>
    </w:p>
    <w:p w:rsidR="00787565" w:rsidRPr="00263C4F" w:rsidRDefault="00F8304C" w:rsidP="00BB43E3">
      <w:pPr>
        <w:pStyle w:val="BodyText2"/>
        <w:spacing w:after="0" w:line="360" w:lineRule="auto"/>
        <w:ind w:right="18" w:firstLine="720"/>
        <w:rPr>
          <w:u w:val="single"/>
        </w:rPr>
      </w:pPr>
      <w:r w:rsidRPr="00263C4F">
        <w:t>5.</w:t>
      </w:r>
      <w:r w:rsidRPr="00263C4F">
        <w:tab/>
      </w:r>
      <w:r w:rsidR="00564A06" w:rsidRPr="00263C4F">
        <w:rPr>
          <w:u w:val="single"/>
        </w:rPr>
        <w:t>Specific Reliability Issues</w:t>
      </w:r>
      <w:r w:rsidR="007D1359">
        <w:rPr>
          <w:u w:val="single"/>
        </w:rPr>
        <w:fldChar w:fldCharType="begin"/>
      </w:r>
      <w:r w:rsidR="007D1359">
        <w:instrText xml:space="preserve"> TC "</w:instrText>
      </w:r>
      <w:bookmarkStart w:id="73" w:name="_Toc368563009"/>
      <w:bookmarkStart w:id="74" w:name="_Toc368563526"/>
      <w:bookmarkStart w:id="75" w:name="_Toc368563925"/>
      <w:r w:rsidR="007D1359" w:rsidRPr="001B595F">
        <w:instrText>5.</w:instrText>
      </w:r>
      <w:r w:rsidR="007D1359" w:rsidRPr="001B595F">
        <w:tab/>
      </w:r>
      <w:r w:rsidR="007D1359" w:rsidRPr="001B595F">
        <w:rPr>
          <w:u w:val="single"/>
        </w:rPr>
        <w:instrText>Specific Reliability Issues</w:instrText>
      </w:r>
      <w:bookmarkEnd w:id="73"/>
      <w:bookmarkEnd w:id="74"/>
      <w:bookmarkEnd w:id="75"/>
      <w:r w:rsidR="007D1359">
        <w:instrText xml:space="preserve">" \f C \l "3" </w:instrText>
      </w:r>
      <w:r w:rsidR="007D1359">
        <w:rPr>
          <w:u w:val="single"/>
        </w:rPr>
        <w:fldChar w:fldCharType="end"/>
      </w:r>
    </w:p>
    <w:p w:rsidR="00492673" w:rsidRPr="00263C4F" w:rsidRDefault="00492673" w:rsidP="00BB43E3">
      <w:pPr>
        <w:pStyle w:val="BodyText2"/>
        <w:spacing w:after="0" w:line="360" w:lineRule="auto"/>
        <w:ind w:right="18" w:firstLine="1440"/>
      </w:pPr>
    </w:p>
    <w:p w:rsidR="00016DA5" w:rsidRPr="00263C4F" w:rsidRDefault="00016DA5" w:rsidP="00BB43E3">
      <w:pPr>
        <w:tabs>
          <w:tab w:val="num" w:pos="720"/>
        </w:tabs>
        <w:spacing w:line="360" w:lineRule="auto"/>
        <w:rPr>
          <w:rFonts w:ascii="Times New Roman" w:hAnsi="Times New Roman" w:cs="Times New Roman"/>
          <w:szCs w:val="20"/>
        </w:rPr>
      </w:pPr>
      <w:r w:rsidRPr="00263C4F">
        <w:rPr>
          <w:rFonts w:ascii="Times New Roman" w:hAnsi="Times New Roman"/>
        </w:rPr>
        <w:tab/>
      </w:r>
      <w:r w:rsidRPr="00263C4F">
        <w:rPr>
          <w:rFonts w:ascii="Times New Roman" w:hAnsi="Times New Roman"/>
        </w:rPr>
        <w:tab/>
        <w:t xml:space="preserve">Having described the existing system serving the Northeast-Pocono area and addressed the load and population growth in the area, I will now </w:t>
      </w:r>
      <w:r w:rsidR="00A65C51" w:rsidRPr="00263C4F">
        <w:rPr>
          <w:rFonts w:ascii="Times New Roman" w:hAnsi="Times New Roman"/>
        </w:rPr>
        <w:t xml:space="preserve">provide a description of </w:t>
      </w:r>
      <w:r w:rsidRPr="00263C4F">
        <w:rPr>
          <w:rFonts w:ascii="Times New Roman" w:hAnsi="Times New Roman"/>
        </w:rPr>
        <w:t xml:space="preserve">the reliability issues that </w:t>
      </w:r>
      <w:r w:rsidR="004F0937" w:rsidRPr="00263C4F">
        <w:rPr>
          <w:rFonts w:ascii="Times New Roman" w:hAnsi="Times New Roman"/>
        </w:rPr>
        <w:t xml:space="preserve">PPL contends have led to the need for </w:t>
      </w:r>
      <w:r w:rsidRPr="00263C4F">
        <w:rPr>
          <w:rFonts w:ascii="Times New Roman" w:hAnsi="Times New Roman"/>
        </w:rPr>
        <w:t>the Northeast-Pocono Reliability Project.</w:t>
      </w:r>
      <w:r w:rsidR="004F0937" w:rsidRPr="00263C4F">
        <w:rPr>
          <w:rFonts w:ascii="Times New Roman" w:hAnsi="Times New Roman"/>
        </w:rPr>
        <w:t xml:space="preserve">  PPL asserts that the need for the project has come about because </w:t>
      </w:r>
      <w:r w:rsidRPr="00263C4F">
        <w:rPr>
          <w:rFonts w:ascii="Times New Roman" w:hAnsi="Times New Roman" w:cs="Times New Roman"/>
          <w:szCs w:val="20"/>
        </w:rPr>
        <w:t>the only sources of electrical supply to the Northeast</w:t>
      </w:r>
      <w:r w:rsidR="007345D7">
        <w:rPr>
          <w:rFonts w:ascii="Times New Roman" w:hAnsi="Times New Roman" w:cs="Times New Roman"/>
          <w:szCs w:val="20"/>
        </w:rPr>
        <w:t>-</w:t>
      </w:r>
      <w:r w:rsidRPr="00263C4F">
        <w:rPr>
          <w:rFonts w:ascii="Times New Roman" w:hAnsi="Times New Roman" w:cs="Times New Roman"/>
          <w:szCs w:val="20"/>
        </w:rPr>
        <w:t>Pocono region are provided by transmission lines operated at 69 kV.  Currently, there are no 230 kV sources located within the Northeast</w:t>
      </w:r>
      <w:r w:rsidR="007345D7">
        <w:rPr>
          <w:rFonts w:ascii="Times New Roman" w:hAnsi="Times New Roman" w:cs="Times New Roman"/>
          <w:szCs w:val="20"/>
        </w:rPr>
        <w:t>-</w:t>
      </w:r>
      <w:r w:rsidRPr="00263C4F">
        <w:rPr>
          <w:rFonts w:ascii="Times New Roman" w:hAnsi="Times New Roman" w:cs="Times New Roman"/>
          <w:szCs w:val="20"/>
        </w:rPr>
        <w:t>Pocono region.  The distance between 230 kV sources in the Northeast</w:t>
      </w:r>
      <w:r w:rsidR="007345D7">
        <w:rPr>
          <w:rFonts w:ascii="Times New Roman" w:hAnsi="Times New Roman" w:cs="Times New Roman"/>
          <w:szCs w:val="20"/>
        </w:rPr>
        <w:t>-</w:t>
      </w:r>
      <w:r w:rsidRPr="00263C4F">
        <w:rPr>
          <w:rFonts w:ascii="Times New Roman" w:hAnsi="Times New Roman" w:cs="Times New Roman"/>
          <w:szCs w:val="20"/>
        </w:rPr>
        <w:t xml:space="preserve">Pocono study area is 45 miles between Jenkins and Bushkill Substations and 55 miles between Peckville and Siegfried Substations.  Because these 230 kV sources are not located within the areas of higher population density, the power supply is too distant to reliably and effectively serve that customer load.  </w:t>
      </w:r>
      <w:proofErr w:type="gramStart"/>
      <w:r w:rsidRPr="00263C4F">
        <w:rPr>
          <w:rFonts w:ascii="Times New Roman" w:hAnsi="Times New Roman" w:cs="Times New Roman"/>
          <w:szCs w:val="20"/>
        </w:rPr>
        <w:t xml:space="preserve">PPL St. 2-R, p. 2-3, 39; PPL Ex. LRK-2, </w:t>
      </w:r>
      <w:r w:rsidRPr="00263C4F">
        <w:rPr>
          <w:rFonts w:ascii="Times New Roman" w:hAnsi="Times New Roman"/>
        </w:rPr>
        <w:t>PPL M.B. p. 38.</w:t>
      </w:r>
      <w:proofErr w:type="gramEnd"/>
    </w:p>
    <w:p w:rsidR="00016DA5" w:rsidRPr="00263C4F" w:rsidRDefault="00016DA5" w:rsidP="00BB43E3">
      <w:pPr>
        <w:tabs>
          <w:tab w:val="num" w:pos="720"/>
        </w:tabs>
        <w:spacing w:line="360" w:lineRule="auto"/>
        <w:rPr>
          <w:rFonts w:ascii="Times New Roman" w:hAnsi="Times New Roman" w:cs="Times New Roman"/>
          <w:szCs w:val="20"/>
        </w:rPr>
      </w:pPr>
    </w:p>
    <w:p w:rsidR="00B61416" w:rsidRPr="00263C4F" w:rsidRDefault="00016DA5" w:rsidP="00BB43E3">
      <w:pPr>
        <w:tabs>
          <w:tab w:val="num" w:pos="720"/>
        </w:tabs>
        <w:spacing w:line="360" w:lineRule="auto"/>
        <w:rPr>
          <w:rFonts w:ascii="Times New Roman" w:hAnsi="Times New Roman" w:cs="Times New Roman"/>
          <w:szCs w:val="20"/>
        </w:rPr>
      </w:pPr>
      <w:r w:rsidRPr="00263C4F">
        <w:rPr>
          <w:rFonts w:ascii="Times New Roman" w:hAnsi="Times New Roman" w:cs="Times New Roman"/>
          <w:szCs w:val="20"/>
        </w:rPr>
        <w:tab/>
      </w:r>
      <w:r w:rsidRPr="00263C4F">
        <w:rPr>
          <w:rFonts w:ascii="Times New Roman" w:hAnsi="Times New Roman" w:cs="Times New Roman"/>
          <w:szCs w:val="20"/>
        </w:rPr>
        <w:tab/>
        <w:t>PPL states that the existing 138/69 kV lines serving the Northeast-Pocono region are very long.</w:t>
      </w:r>
      <w:r w:rsidR="00B61416" w:rsidRPr="00263C4F">
        <w:rPr>
          <w:rFonts w:ascii="Times New Roman" w:hAnsi="Times New Roman" w:cs="Times New Roman"/>
          <w:szCs w:val="20"/>
        </w:rPr>
        <w:t xml:space="preserve">  </w:t>
      </w:r>
      <w:proofErr w:type="gramStart"/>
      <w:r w:rsidR="00B61416" w:rsidRPr="00263C4F">
        <w:rPr>
          <w:rFonts w:ascii="Times New Roman" w:hAnsi="Times New Roman"/>
        </w:rPr>
        <w:t>PPL M.B. p. 38-39.</w:t>
      </w:r>
      <w:proofErr w:type="gramEnd"/>
      <w:r w:rsidRPr="00263C4F">
        <w:rPr>
          <w:rFonts w:ascii="Times New Roman" w:hAnsi="Times New Roman" w:cs="Times New Roman"/>
          <w:szCs w:val="20"/>
        </w:rPr>
        <w:t xml:space="preserve">  PPL provided a table with the length, number of customers served, and the peak load on each of the circuits that presently supply the Northeast-Pocono region.  The table is reproduced below:</w:t>
      </w:r>
    </w:p>
    <w:p w:rsidR="00016DA5" w:rsidRDefault="00016DA5" w:rsidP="00BB43E3">
      <w:pPr>
        <w:tabs>
          <w:tab w:val="num" w:pos="720"/>
        </w:tabs>
        <w:spacing w:line="360" w:lineRule="auto"/>
        <w:rPr>
          <w:rFonts w:ascii="Times New Roman" w:hAnsi="Times New Roman" w:cs="Times New Roman"/>
          <w:szCs w:val="20"/>
        </w:rPr>
      </w:pPr>
      <w:r w:rsidRPr="00263C4F">
        <w:rPr>
          <w:rFonts w:ascii="Times New Roman" w:hAnsi="Times New Roman" w:cs="Times New Roman"/>
          <w:szCs w:val="20"/>
        </w:rPr>
        <w:t xml:space="preserve"> </w:t>
      </w:r>
    </w:p>
    <w:p w:rsidR="00CC2864" w:rsidRDefault="00CC2864" w:rsidP="00BB43E3">
      <w:pPr>
        <w:tabs>
          <w:tab w:val="num" w:pos="720"/>
        </w:tabs>
        <w:spacing w:line="360" w:lineRule="auto"/>
        <w:rPr>
          <w:rFonts w:ascii="Times New Roman" w:hAnsi="Times New Roman" w:cs="Times New Roman"/>
          <w:szCs w:val="20"/>
        </w:rPr>
      </w:pPr>
    </w:p>
    <w:p w:rsidR="00CC2864" w:rsidRDefault="00CC2864" w:rsidP="00BB43E3">
      <w:pPr>
        <w:tabs>
          <w:tab w:val="num" w:pos="720"/>
        </w:tabs>
        <w:spacing w:line="360" w:lineRule="auto"/>
        <w:rPr>
          <w:rFonts w:ascii="Times New Roman" w:hAnsi="Times New Roman" w:cs="Times New Roman"/>
          <w:szCs w:val="20"/>
        </w:rPr>
      </w:pPr>
    </w:p>
    <w:p w:rsidR="00CC2864" w:rsidRDefault="00CC2864" w:rsidP="00BB43E3">
      <w:pPr>
        <w:tabs>
          <w:tab w:val="num" w:pos="720"/>
        </w:tabs>
        <w:spacing w:line="360" w:lineRule="auto"/>
        <w:rPr>
          <w:rFonts w:ascii="Times New Roman" w:hAnsi="Times New Roman" w:cs="Times New Roman"/>
          <w:szCs w:val="20"/>
        </w:rPr>
      </w:pPr>
    </w:p>
    <w:p w:rsidR="00CC2864" w:rsidRDefault="00CC2864" w:rsidP="00BB43E3">
      <w:pPr>
        <w:tabs>
          <w:tab w:val="num" w:pos="720"/>
        </w:tabs>
        <w:spacing w:line="360" w:lineRule="auto"/>
        <w:rPr>
          <w:rFonts w:ascii="Times New Roman" w:hAnsi="Times New Roman" w:cs="Times New Roman"/>
          <w:szCs w:val="20"/>
        </w:rPr>
      </w:pPr>
    </w:p>
    <w:p w:rsidR="00CC2864" w:rsidRPr="00263C4F" w:rsidRDefault="00CC2864" w:rsidP="00BB43E3">
      <w:pPr>
        <w:tabs>
          <w:tab w:val="num" w:pos="720"/>
        </w:tabs>
        <w:spacing w:line="360" w:lineRule="auto"/>
        <w:rPr>
          <w:rFonts w:ascii="Times New Roman" w:hAnsi="Times New Roman" w:cs="Times New Roman"/>
          <w:szCs w:val="20"/>
        </w:rPr>
      </w:pPr>
    </w:p>
    <w:tbl>
      <w:tblPr>
        <w:tblStyle w:val="TableGrid"/>
        <w:tblW w:w="0" w:type="auto"/>
        <w:tblLook w:val="04A0" w:firstRow="1" w:lastRow="0" w:firstColumn="1" w:lastColumn="0" w:noHBand="0" w:noVBand="1"/>
      </w:tblPr>
      <w:tblGrid>
        <w:gridCol w:w="2898"/>
        <w:gridCol w:w="1890"/>
        <w:gridCol w:w="2394"/>
        <w:gridCol w:w="2394"/>
      </w:tblGrid>
      <w:tr w:rsidR="00016DA5" w:rsidRPr="00263C4F" w:rsidTr="00016DA5">
        <w:tc>
          <w:tcPr>
            <w:tcW w:w="2898"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lastRenderedPageBreak/>
              <w:t>Circuit Name (Source)</w:t>
            </w:r>
          </w:p>
        </w:tc>
        <w:tc>
          <w:tcPr>
            <w:tcW w:w="1890"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Number of Customers</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Total Length of Circuit (miles)</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Normal Peak Loading of Circuit (MW)</w:t>
            </w:r>
          </w:p>
        </w:tc>
      </w:tr>
      <w:tr w:rsidR="00016DA5" w:rsidRPr="00263C4F" w:rsidTr="00016DA5">
        <w:tc>
          <w:tcPr>
            <w:tcW w:w="2898"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Blooming Grove – Jackson (Jackson)</w:t>
            </w:r>
          </w:p>
        </w:tc>
        <w:tc>
          <w:tcPr>
            <w:tcW w:w="1890"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16306</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37</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112</w:t>
            </w:r>
          </w:p>
        </w:tc>
      </w:tr>
      <w:tr w:rsidR="00016DA5" w:rsidRPr="00263C4F" w:rsidTr="00016DA5">
        <w:tc>
          <w:tcPr>
            <w:tcW w:w="2898"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Blooming Grove – Jackson (Blooming Grove)</w:t>
            </w:r>
          </w:p>
        </w:tc>
        <w:tc>
          <w:tcPr>
            <w:tcW w:w="1890"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8895</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30</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35</w:t>
            </w:r>
          </w:p>
        </w:tc>
      </w:tr>
      <w:tr w:rsidR="00016DA5" w:rsidRPr="00263C4F" w:rsidTr="00016DA5">
        <w:tc>
          <w:tcPr>
            <w:tcW w:w="2898"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Blooming Grove – Jackson Total</w:t>
            </w:r>
          </w:p>
        </w:tc>
        <w:tc>
          <w:tcPr>
            <w:tcW w:w="1890"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25201</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67</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147</w:t>
            </w:r>
          </w:p>
        </w:tc>
      </w:tr>
      <w:tr w:rsidR="00016DA5" w:rsidRPr="00263C4F" w:rsidTr="00016DA5">
        <w:tc>
          <w:tcPr>
            <w:tcW w:w="2898"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Peckville – Jackson (Jackson)</w:t>
            </w:r>
          </w:p>
        </w:tc>
        <w:tc>
          <w:tcPr>
            <w:tcW w:w="1890"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5914</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23</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66</w:t>
            </w:r>
          </w:p>
        </w:tc>
      </w:tr>
      <w:tr w:rsidR="00016DA5" w:rsidRPr="00263C4F" w:rsidTr="00016DA5">
        <w:tc>
          <w:tcPr>
            <w:tcW w:w="2898"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Peckville – Jackson (Peckville)</w:t>
            </w:r>
          </w:p>
        </w:tc>
        <w:tc>
          <w:tcPr>
            <w:tcW w:w="1890"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11746</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24</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49</w:t>
            </w:r>
          </w:p>
        </w:tc>
      </w:tr>
      <w:tr w:rsidR="00016DA5" w:rsidRPr="00263C4F" w:rsidTr="00016DA5">
        <w:tc>
          <w:tcPr>
            <w:tcW w:w="2898"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Peckville – Jackson Total</w:t>
            </w:r>
          </w:p>
        </w:tc>
        <w:tc>
          <w:tcPr>
            <w:tcW w:w="1890"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17660</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48</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115</w:t>
            </w:r>
          </w:p>
        </w:tc>
      </w:tr>
      <w:tr w:rsidR="00016DA5" w:rsidRPr="00263C4F" w:rsidTr="00016DA5">
        <w:tc>
          <w:tcPr>
            <w:tcW w:w="2898"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 xml:space="preserve">East Palmerton – </w:t>
            </w:r>
            <w:proofErr w:type="spellStart"/>
            <w:r w:rsidRPr="00263C4F">
              <w:rPr>
                <w:rFonts w:ascii="Times New Roman" w:hAnsi="Times New Roman"/>
              </w:rPr>
              <w:t>Wagners</w:t>
            </w:r>
            <w:proofErr w:type="spellEnd"/>
            <w:r w:rsidRPr="00263C4F">
              <w:rPr>
                <w:rFonts w:ascii="Times New Roman" w:hAnsi="Times New Roman"/>
              </w:rPr>
              <w:t xml:space="preserve"> #1 (East Palmerton)</w:t>
            </w:r>
          </w:p>
        </w:tc>
        <w:tc>
          <w:tcPr>
            <w:tcW w:w="1890"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15017</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37</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57</w:t>
            </w:r>
          </w:p>
        </w:tc>
      </w:tr>
      <w:tr w:rsidR="00016DA5" w:rsidRPr="00263C4F" w:rsidTr="00016DA5">
        <w:tc>
          <w:tcPr>
            <w:tcW w:w="2898"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 xml:space="preserve">East Palmerton – </w:t>
            </w:r>
            <w:proofErr w:type="spellStart"/>
            <w:r w:rsidRPr="00263C4F">
              <w:rPr>
                <w:rFonts w:ascii="Times New Roman" w:hAnsi="Times New Roman"/>
              </w:rPr>
              <w:t>Wagners</w:t>
            </w:r>
            <w:proofErr w:type="spellEnd"/>
            <w:r w:rsidRPr="00263C4F">
              <w:rPr>
                <w:rFonts w:ascii="Times New Roman" w:hAnsi="Times New Roman"/>
              </w:rPr>
              <w:t xml:space="preserve"> #2 (East Palmerton)</w:t>
            </w:r>
          </w:p>
        </w:tc>
        <w:tc>
          <w:tcPr>
            <w:tcW w:w="1890"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7974</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32</w:t>
            </w:r>
          </w:p>
        </w:tc>
        <w:tc>
          <w:tcPr>
            <w:tcW w:w="2394" w:type="dxa"/>
            <w:tcBorders>
              <w:top w:val="single" w:sz="4" w:space="0" w:color="auto"/>
              <w:left w:val="single" w:sz="4" w:space="0" w:color="auto"/>
              <w:bottom w:val="single" w:sz="4" w:space="0" w:color="auto"/>
              <w:right w:val="single" w:sz="4" w:space="0" w:color="auto"/>
            </w:tcBorders>
            <w:hideMark/>
          </w:tcPr>
          <w:p w:rsidR="00016DA5" w:rsidRPr="00263C4F" w:rsidRDefault="00016DA5" w:rsidP="00BB43E3">
            <w:pPr>
              <w:tabs>
                <w:tab w:val="num" w:pos="720"/>
              </w:tabs>
              <w:jc w:val="center"/>
              <w:rPr>
                <w:rFonts w:ascii="Times New Roman" w:hAnsi="Times New Roman"/>
              </w:rPr>
            </w:pPr>
            <w:r w:rsidRPr="00263C4F">
              <w:rPr>
                <w:rFonts w:ascii="Times New Roman" w:hAnsi="Times New Roman"/>
              </w:rPr>
              <w:t>42</w:t>
            </w:r>
          </w:p>
        </w:tc>
      </w:tr>
    </w:tbl>
    <w:p w:rsidR="00016DA5" w:rsidRPr="00263C4F" w:rsidRDefault="00016DA5" w:rsidP="00BB43E3">
      <w:pPr>
        <w:tabs>
          <w:tab w:val="num" w:pos="720"/>
        </w:tabs>
        <w:ind w:firstLine="720"/>
        <w:jc w:val="both"/>
        <w:rPr>
          <w:rFonts w:ascii="Times New Roman" w:hAnsi="Times New Roman" w:cs="Times New Roman"/>
          <w:szCs w:val="20"/>
        </w:rPr>
      </w:pPr>
    </w:p>
    <w:p w:rsidR="00016DA5" w:rsidRDefault="00732371" w:rsidP="00715BE1">
      <w:pPr>
        <w:tabs>
          <w:tab w:val="num" w:pos="720"/>
        </w:tabs>
        <w:spacing w:line="360" w:lineRule="auto"/>
        <w:jc w:val="both"/>
        <w:rPr>
          <w:rFonts w:ascii="Times New Roman" w:hAnsi="Times New Roman" w:cs="Times New Roman"/>
          <w:szCs w:val="20"/>
        </w:rPr>
      </w:pPr>
      <w:r w:rsidRPr="00263C4F">
        <w:rPr>
          <w:rFonts w:ascii="Times New Roman" w:hAnsi="Times New Roman" w:cs="Times New Roman"/>
          <w:szCs w:val="20"/>
        </w:rPr>
        <w:tab/>
      </w:r>
      <w:r w:rsidR="00016DA5" w:rsidRPr="00263C4F">
        <w:rPr>
          <w:rFonts w:ascii="Times New Roman" w:hAnsi="Times New Roman" w:cs="Times New Roman"/>
          <w:szCs w:val="20"/>
        </w:rPr>
        <w:t>PPL Ex. LRK-6</w:t>
      </w:r>
    </w:p>
    <w:p w:rsidR="00715BE1" w:rsidRPr="00263C4F" w:rsidRDefault="00715BE1" w:rsidP="00715BE1">
      <w:pPr>
        <w:tabs>
          <w:tab w:val="num" w:pos="720"/>
        </w:tabs>
        <w:spacing w:line="360" w:lineRule="auto"/>
        <w:jc w:val="both"/>
        <w:rPr>
          <w:rFonts w:ascii="Times New Roman" w:hAnsi="Times New Roman"/>
        </w:rPr>
      </w:pPr>
    </w:p>
    <w:p w:rsidR="00016DA5" w:rsidRPr="00263C4F" w:rsidRDefault="00790334" w:rsidP="00BB43E3">
      <w:pPr>
        <w:pStyle w:val="BodyText2"/>
        <w:spacing w:after="0" w:line="360" w:lineRule="auto"/>
        <w:ind w:right="18" w:firstLine="1440"/>
      </w:pPr>
      <w:r w:rsidRPr="00263C4F">
        <w:t xml:space="preserve">As set forth above, the existing source of supply for the Northeast-Pocono area is provided by 138/69 kV transmission circuits.  Due to the length of these circuits and the large number of customers they serve, customers in the Northeast-Pocono area are vulnerable to long duration outages due to loss of the transmission circuit that serves them.  PPL St. 2, p. 12.  The amount of load that PPL can restore in the Northeast-Pocono area after an outage is limited during certain peak winter conditions due to unacceptable low voltage levels that result at certain distribution substations when loading on one circuit is transferred to an adjacent circuit.  </w:t>
      </w:r>
      <w:proofErr w:type="gramStart"/>
      <w:r w:rsidRPr="00263C4F">
        <w:t>PPL St. 2, p. 12, PPL M.B. p. 40.</w:t>
      </w:r>
      <w:proofErr w:type="gramEnd"/>
      <w:r w:rsidR="004F0937" w:rsidRPr="00263C4F">
        <w:t xml:space="preserve">  PPL concludes that these conditions have led to the need for the Northeast-Pocono Reliability Project.</w:t>
      </w:r>
      <w:r w:rsidRPr="00263C4F">
        <w:t xml:space="preserve">  </w:t>
      </w:r>
    </w:p>
    <w:p w:rsidR="00732371" w:rsidRPr="00263C4F" w:rsidRDefault="00732371" w:rsidP="00BB43E3">
      <w:pPr>
        <w:tabs>
          <w:tab w:val="num" w:pos="720"/>
        </w:tabs>
        <w:spacing w:line="360" w:lineRule="auto"/>
        <w:rPr>
          <w:rFonts w:ascii="Times New Roman" w:hAnsi="Times New Roman"/>
        </w:rPr>
      </w:pPr>
    </w:p>
    <w:p w:rsidR="00E27A77" w:rsidRPr="00263C4F" w:rsidRDefault="00732371" w:rsidP="00715BE1">
      <w:pPr>
        <w:spacing w:line="360" w:lineRule="auto"/>
        <w:ind w:firstLine="1440"/>
        <w:rPr>
          <w:rFonts w:ascii="Times New Roman" w:hAnsi="Times New Roman"/>
        </w:rPr>
      </w:pPr>
      <w:r w:rsidRPr="00263C4F">
        <w:rPr>
          <w:rFonts w:ascii="Times New Roman" w:hAnsi="Times New Roman" w:cs="Times New Roman"/>
          <w:szCs w:val="20"/>
        </w:rPr>
        <w:t xml:space="preserve">In addition to the long, heavily loaded 69 kV transmission lines, and the lack of a 230 kV source within the Northeast-Pocono region, PPL also determined that violations of the system planning and reliability </w:t>
      </w:r>
      <w:r w:rsidRPr="00263C4F">
        <w:rPr>
          <w:rFonts w:ascii="Times New Roman" w:hAnsi="Times New Roman"/>
        </w:rPr>
        <w:t>practices</w:t>
      </w:r>
      <w:r w:rsidRPr="00263C4F">
        <w:rPr>
          <w:rFonts w:ascii="Times New Roman" w:hAnsi="Times New Roman" w:cs="Times New Roman"/>
          <w:szCs w:val="20"/>
        </w:rPr>
        <w:t xml:space="preserve"> set forth in the RP&amp;P would occur </w:t>
      </w:r>
      <w:r w:rsidRPr="00263C4F">
        <w:rPr>
          <w:rFonts w:ascii="Times New Roman" w:hAnsi="Times New Roman" w:cs="Times New Roman"/>
        </w:rPr>
        <w:t xml:space="preserve">if the transmission system serving the Northeast-Pocono region is not reinforced.  </w:t>
      </w:r>
      <w:proofErr w:type="gramStart"/>
      <w:r w:rsidRPr="00263C4F">
        <w:rPr>
          <w:rFonts w:ascii="Times New Roman" w:hAnsi="Times New Roman"/>
        </w:rPr>
        <w:t>PPL M.B. p. 40.</w:t>
      </w:r>
      <w:proofErr w:type="gramEnd"/>
      <w:r w:rsidRPr="00263C4F">
        <w:rPr>
          <w:rFonts w:ascii="Times New Roman" w:hAnsi="Times New Roman" w:cs="Times New Roman"/>
        </w:rPr>
        <w:t xml:space="preserve">  </w:t>
      </w:r>
      <w:r w:rsidR="004F0937" w:rsidRPr="00263C4F">
        <w:rPr>
          <w:rFonts w:ascii="Times New Roman" w:hAnsi="Times New Roman"/>
        </w:rPr>
        <w:t xml:space="preserve">PPL asserts that the need for the project has also come about because of the violations of its RP&amp;P.  </w:t>
      </w:r>
      <w:r w:rsidRPr="00263C4F">
        <w:rPr>
          <w:rFonts w:ascii="Times New Roman" w:hAnsi="Times New Roman" w:cs="Times New Roman"/>
        </w:rPr>
        <w:t xml:space="preserve">Using the planning process described above, </w:t>
      </w:r>
      <w:r w:rsidR="00790334" w:rsidRPr="00263C4F">
        <w:rPr>
          <w:rFonts w:ascii="Times New Roman" w:hAnsi="Times New Roman" w:cs="Times New Roman"/>
        </w:rPr>
        <w:t xml:space="preserve">the </w:t>
      </w:r>
      <w:r w:rsidRPr="00263C4F">
        <w:rPr>
          <w:rFonts w:ascii="Times New Roman" w:hAnsi="Times New Roman" w:cs="Times New Roman"/>
        </w:rPr>
        <w:t>violations of the RP&amp;P</w:t>
      </w:r>
      <w:r w:rsidR="009B06C6" w:rsidRPr="00263C4F">
        <w:rPr>
          <w:rFonts w:ascii="Times New Roman" w:hAnsi="Times New Roman"/>
        </w:rPr>
        <w:t xml:space="preserve"> that PPL identified involve</w:t>
      </w:r>
      <w:r w:rsidR="00E27A77" w:rsidRPr="00263C4F">
        <w:rPr>
          <w:rFonts w:ascii="Times New Roman" w:hAnsi="Times New Roman"/>
        </w:rPr>
        <w:t xml:space="preserve"> 1) acceptable load loss for various lengths of time as a result of equipment failures; 2) loading guidelines for a conductor to allow emergency transfers to restore load from an adjacent, out of service line; and 3) </w:t>
      </w:r>
      <w:r w:rsidR="00E27A77" w:rsidRPr="00263C4F">
        <w:rPr>
          <w:rFonts w:ascii="Times New Roman" w:hAnsi="Times New Roman"/>
        </w:rPr>
        <w:lastRenderedPageBreak/>
        <w:t>for a forced outage of a power transformer, the loading of the remaining transformers.</w:t>
      </w:r>
      <w:r w:rsidR="00790334" w:rsidRPr="00263C4F">
        <w:rPr>
          <w:rFonts w:ascii="Times New Roman" w:hAnsi="Times New Roman"/>
        </w:rPr>
        <w:t xml:space="preserve">  </w:t>
      </w:r>
      <w:r w:rsidR="004B7E7B" w:rsidRPr="00263C4F">
        <w:rPr>
          <w:rFonts w:ascii="Times New Roman" w:hAnsi="Times New Roman"/>
        </w:rPr>
        <w:t xml:space="preserve">PPL’s independent expert witness agrees that these issues identified by PPL’s RP&amp;P need to be addressed. PPL St. 3, p. 21-23.  </w:t>
      </w:r>
      <w:r w:rsidR="00790334" w:rsidRPr="00263C4F">
        <w:rPr>
          <w:rFonts w:ascii="Times New Roman" w:hAnsi="Times New Roman"/>
        </w:rPr>
        <w:t>I will discuss briefly how PPL identified these RP&amp;P violations.</w:t>
      </w:r>
      <w:r w:rsidR="007F5EA5">
        <w:rPr>
          <w:rFonts w:ascii="Times New Roman" w:hAnsi="Times New Roman"/>
        </w:rPr>
        <w:t xml:space="preserve">  </w:t>
      </w:r>
    </w:p>
    <w:p w:rsidR="004B7E7B" w:rsidRPr="00263C4F" w:rsidRDefault="004B7E7B" w:rsidP="00BB43E3">
      <w:pPr>
        <w:tabs>
          <w:tab w:val="num" w:pos="720"/>
        </w:tabs>
        <w:spacing w:line="360" w:lineRule="auto"/>
        <w:rPr>
          <w:rFonts w:ascii="Times New Roman" w:hAnsi="Times New Roman"/>
        </w:rPr>
      </w:pPr>
    </w:p>
    <w:p w:rsidR="00C04D63" w:rsidRPr="00263C4F" w:rsidRDefault="00E27A77" w:rsidP="00BB43E3">
      <w:pPr>
        <w:pStyle w:val="BodyText2"/>
        <w:spacing w:after="0" w:line="360" w:lineRule="auto"/>
        <w:ind w:right="18" w:firstLine="1440"/>
      </w:pPr>
      <w:r w:rsidRPr="00263C4F">
        <w:t xml:space="preserve">First, </w:t>
      </w:r>
      <w:r w:rsidR="00205A9D" w:rsidRPr="00263C4F">
        <w:t xml:space="preserve">PPL’s RP&amp;P identifies the maximum acceptable load loss for various lengths of time as a result of equipment failures.  PPL St. 2, p. 12.  The maximum acceptable load loss is derived from the emergency rating of the conductor.  PPL St. 2, p. 12.  The duration of the interruption also influences the </w:t>
      </w:r>
      <w:r w:rsidR="00C04D63" w:rsidRPr="00263C4F">
        <w:t>m</w:t>
      </w:r>
      <w:r w:rsidR="00205A9D" w:rsidRPr="00263C4F">
        <w:t>aximum acceptable load loss.</w:t>
      </w:r>
      <w:r w:rsidR="00C04D63" w:rsidRPr="00263C4F">
        <w:t xml:space="preserve">  PPL St. 2, p. 12-13.</w:t>
      </w:r>
    </w:p>
    <w:p w:rsidR="005461B7" w:rsidRPr="00263C4F" w:rsidRDefault="005461B7" w:rsidP="00BB43E3">
      <w:pPr>
        <w:pStyle w:val="BodyText2"/>
        <w:spacing w:after="0" w:line="360" w:lineRule="auto"/>
        <w:ind w:right="18" w:firstLine="1440"/>
      </w:pPr>
    </w:p>
    <w:p w:rsidR="000D260E" w:rsidRPr="00263C4F" w:rsidRDefault="00E27A77" w:rsidP="00BB43E3">
      <w:pPr>
        <w:pStyle w:val="BodyText2"/>
        <w:spacing w:after="0" w:line="360" w:lineRule="auto"/>
        <w:ind w:right="18" w:firstLine="1440"/>
      </w:pPr>
      <w:r w:rsidRPr="00263C4F">
        <w:t>Second</w:t>
      </w:r>
      <w:r w:rsidR="002D69A7" w:rsidRPr="00263C4F">
        <w:t xml:space="preserve">, </w:t>
      </w:r>
      <w:r w:rsidR="000D260E" w:rsidRPr="00263C4F">
        <w:t>PPL’s RP&amp;P identifies normal loading guidelines for a conductor to allow emergency transfers to restore load from an adjacent, out of service line.  PPL St. 2, p. 13.  These guidelines help ensure that a conductor does not exceed its emergency thermal rating when load is transferred to the conductor from an adjacent line.  PPL St. 2, p. 13.</w:t>
      </w:r>
    </w:p>
    <w:p w:rsidR="000D260E" w:rsidRPr="00263C4F" w:rsidRDefault="000D260E" w:rsidP="00BB43E3">
      <w:pPr>
        <w:pStyle w:val="BodyText2"/>
        <w:spacing w:after="0" w:line="360" w:lineRule="auto"/>
        <w:ind w:right="18" w:firstLine="1440"/>
      </w:pPr>
    </w:p>
    <w:p w:rsidR="005461B7" w:rsidRPr="00263C4F" w:rsidRDefault="00E27A77" w:rsidP="00BB43E3">
      <w:pPr>
        <w:pStyle w:val="BodyText2"/>
        <w:spacing w:after="0" w:line="360" w:lineRule="auto"/>
        <w:ind w:right="18" w:firstLine="1440"/>
      </w:pPr>
      <w:r w:rsidRPr="00263C4F">
        <w:t>Third</w:t>
      </w:r>
      <w:r w:rsidR="002D69A7" w:rsidRPr="00263C4F">
        <w:t xml:space="preserve">, </w:t>
      </w:r>
      <w:r w:rsidR="000D260E" w:rsidRPr="00263C4F">
        <w:t>PPL’s RP&amp;P also provides that</w:t>
      </w:r>
      <w:r w:rsidR="00EF212D" w:rsidRPr="00263C4F">
        <w:t>,</w:t>
      </w:r>
      <w:r w:rsidR="000D260E" w:rsidRPr="00263C4F">
        <w:t xml:space="preserve"> for a forced outage of a power transformer, the loading of the remaining transformers should be restricted to the two hour emergency rating and for succeeding days, the load shall be reduced to correspond with the applicable one-month and normal ratings.  PPL St. 2, p. 14.  The two hour emergency rating is used for the initial loss of one transformer.  The remaining transformers must be below the two hour emergency rating after the initial loss of the first transformer.  PPL St. 2, p. 1</w:t>
      </w:r>
      <w:r w:rsidR="007244ED" w:rsidRPr="00263C4F">
        <w:t>4</w:t>
      </w:r>
      <w:r w:rsidR="000D260E" w:rsidRPr="00263C4F">
        <w:t>.</w:t>
      </w:r>
      <w:r w:rsidR="008724E4" w:rsidRPr="00263C4F">
        <w:t xml:space="preserve">  PPL’s RP&amp;P guidelines also recommend that a new non-BES substation be added when the minimum normal load at a substation exceeds the one-month emergency rating of the remaining transformer when one transformer is out of service.  PPL St. 2, p. 14-15.  </w:t>
      </w:r>
    </w:p>
    <w:p w:rsidR="00C04D63" w:rsidRPr="00263C4F" w:rsidRDefault="00C04D63" w:rsidP="00BB43E3">
      <w:pPr>
        <w:pStyle w:val="BodyText2"/>
        <w:spacing w:after="0" w:line="360" w:lineRule="auto"/>
        <w:ind w:right="18" w:firstLine="1440"/>
      </w:pPr>
    </w:p>
    <w:p w:rsidR="00C04D63" w:rsidRDefault="004B7E7B" w:rsidP="00BB43E3">
      <w:pPr>
        <w:pStyle w:val="BodyText2"/>
        <w:spacing w:after="0" w:line="360" w:lineRule="auto"/>
        <w:ind w:right="18" w:firstLine="1440"/>
      </w:pPr>
      <w:r w:rsidRPr="00263C4F">
        <w:t>Having discussed briefly how PPL identified these RP&amp;P violations, I will now address the specific RP&amp;P violations starting with the</w:t>
      </w:r>
      <w:r w:rsidR="00E27A77" w:rsidRPr="00263C4F">
        <w:t xml:space="preserve"> issue</w:t>
      </w:r>
      <w:r w:rsidRPr="00263C4F">
        <w:t>s</w:t>
      </w:r>
      <w:r w:rsidR="00E27A77" w:rsidRPr="00263C4F">
        <w:t xml:space="preserve"> regarding load loss.  </w:t>
      </w:r>
      <w:r w:rsidR="00C04D63" w:rsidRPr="00263C4F">
        <w:t>PPL’s transmission planning studies indicate that the</w:t>
      </w:r>
      <w:r w:rsidR="00091B99" w:rsidRPr="00263C4F">
        <w:t>re are five</w:t>
      </w:r>
      <w:r w:rsidR="00C04D63" w:rsidRPr="00263C4F">
        <w:t xml:space="preserve"> </w:t>
      </w:r>
      <w:r w:rsidR="00091B99" w:rsidRPr="00263C4F">
        <w:t xml:space="preserve">future </w:t>
      </w:r>
      <w:r w:rsidR="00C04D63" w:rsidRPr="00263C4F">
        <w:t>outage</w:t>
      </w:r>
      <w:r w:rsidR="00091B99" w:rsidRPr="00263C4F">
        <w:t xml:space="preserve"> scenarios that </w:t>
      </w:r>
      <w:r w:rsidR="00C04D63" w:rsidRPr="00263C4F">
        <w:t>would violate its RP&amp;P guidelines for maximum allowable load that can be interrupted until repairs could be completed:</w:t>
      </w:r>
    </w:p>
    <w:p w:rsidR="00332A70" w:rsidRPr="00263C4F" w:rsidRDefault="00332A70" w:rsidP="00BB43E3">
      <w:pPr>
        <w:pStyle w:val="BodyText2"/>
        <w:spacing w:after="0" w:line="360" w:lineRule="auto"/>
        <w:ind w:right="18" w:firstLine="1440"/>
      </w:pPr>
    </w:p>
    <w:p w:rsidR="00C04D63" w:rsidRDefault="00C04D63" w:rsidP="00BB43E3">
      <w:pPr>
        <w:pStyle w:val="BodyText2"/>
        <w:spacing w:after="0" w:line="240" w:lineRule="auto"/>
        <w:ind w:left="1440" w:right="1440"/>
      </w:pPr>
      <w:r w:rsidRPr="00263C4F">
        <w:t>1)</w:t>
      </w:r>
      <w:r w:rsidRPr="00263C4F">
        <w:tab/>
        <w:t>double-circuit outage of the Blooming Grove-Jackson and Peckville-Jackson 138/69 kV transmission line</w:t>
      </w:r>
      <w:r w:rsidR="00C142B6">
        <w:t>;</w:t>
      </w:r>
    </w:p>
    <w:p w:rsidR="00332A70" w:rsidRPr="00263C4F" w:rsidRDefault="00332A70" w:rsidP="00BB43E3">
      <w:pPr>
        <w:pStyle w:val="BodyText2"/>
        <w:spacing w:after="0" w:line="240" w:lineRule="auto"/>
        <w:ind w:left="1440" w:right="1440"/>
      </w:pPr>
    </w:p>
    <w:p w:rsidR="00C04D63" w:rsidRDefault="00C04D63" w:rsidP="00BB43E3">
      <w:pPr>
        <w:pStyle w:val="BodyText2"/>
        <w:spacing w:after="0" w:line="240" w:lineRule="auto"/>
        <w:ind w:left="1440" w:right="1440"/>
      </w:pPr>
      <w:r w:rsidRPr="00263C4F">
        <w:lastRenderedPageBreak/>
        <w:t>2)</w:t>
      </w:r>
      <w:r w:rsidRPr="00263C4F">
        <w:tab/>
        <w:t>single-circuit outage of the Peckville-Jackson 138/69 kV circuit on the double-circuit Blooming Grove-Jackson and Peckville-Jackson 138/69 kV transmission line</w:t>
      </w:r>
      <w:r w:rsidR="00C142B6">
        <w:t>;</w:t>
      </w:r>
    </w:p>
    <w:p w:rsidR="00332A70" w:rsidRPr="00263C4F" w:rsidRDefault="00332A70" w:rsidP="00BB43E3">
      <w:pPr>
        <w:pStyle w:val="BodyText2"/>
        <w:spacing w:after="0" w:line="240" w:lineRule="auto"/>
        <w:ind w:left="1440" w:right="1440"/>
      </w:pPr>
    </w:p>
    <w:p w:rsidR="00C04D63" w:rsidRDefault="00C04D63" w:rsidP="00BB43E3">
      <w:pPr>
        <w:pStyle w:val="BodyText2"/>
        <w:spacing w:after="0" w:line="240" w:lineRule="auto"/>
        <w:ind w:left="1440" w:right="1440"/>
      </w:pPr>
      <w:r w:rsidRPr="00263C4F">
        <w:t>3)</w:t>
      </w:r>
      <w:r w:rsidRPr="00263C4F">
        <w:tab/>
        <w:t>single-circuit outage of the Blooming Grove-Jackson 138/69 kV circuit on the double-circuit Blooming Grove-Jackson and Peckville-Jackson 138/69 kV transmission line</w:t>
      </w:r>
      <w:r w:rsidR="00C142B6">
        <w:t>;</w:t>
      </w:r>
      <w:r w:rsidRPr="00263C4F">
        <w:t xml:space="preserve">  </w:t>
      </w:r>
    </w:p>
    <w:p w:rsidR="00332A70" w:rsidRPr="00263C4F" w:rsidRDefault="00332A70" w:rsidP="00BB43E3">
      <w:pPr>
        <w:pStyle w:val="BodyText2"/>
        <w:spacing w:after="0" w:line="240" w:lineRule="auto"/>
        <w:ind w:left="1440" w:right="1440"/>
      </w:pPr>
    </w:p>
    <w:p w:rsidR="00C04D63" w:rsidRDefault="00C04D63" w:rsidP="00BB43E3">
      <w:pPr>
        <w:pStyle w:val="BodyText2"/>
        <w:spacing w:after="0" w:line="240" w:lineRule="auto"/>
        <w:ind w:left="1440" w:right="1440"/>
      </w:pPr>
      <w:r w:rsidRPr="00263C4F">
        <w:t>4)</w:t>
      </w:r>
      <w:r w:rsidRPr="00263C4F">
        <w:tab/>
        <w:t>double-circuit outage of the East Palmerton-</w:t>
      </w:r>
      <w:proofErr w:type="spellStart"/>
      <w:r w:rsidRPr="00263C4F">
        <w:t>Wagners</w:t>
      </w:r>
      <w:proofErr w:type="spellEnd"/>
      <w:r w:rsidRPr="00263C4F">
        <w:t xml:space="preserve"> #1 &amp; #2 138/69 kV transmission line</w:t>
      </w:r>
      <w:r w:rsidR="00C142B6">
        <w:t>;</w:t>
      </w:r>
    </w:p>
    <w:p w:rsidR="00332A70" w:rsidRPr="00263C4F" w:rsidRDefault="00332A70" w:rsidP="00BB43E3">
      <w:pPr>
        <w:pStyle w:val="BodyText2"/>
        <w:spacing w:after="0" w:line="240" w:lineRule="auto"/>
        <w:ind w:left="1440" w:right="1440"/>
      </w:pPr>
    </w:p>
    <w:p w:rsidR="005461B7" w:rsidRPr="00263C4F" w:rsidRDefault="00C04D63" w:rsidP="00BB43E3">
      <w:pPr>
        <w:pStyle w:val="BodyText2"/>
        <w:spacing w:after="0" w:line="240" w:lineRule="auto"/>
        <w:ind w:left="1440" w:right="1440"/>
      </w:pPr>
      <w:r w:rsidRPr="00263C4F">
        <w:t>5)</w:t>
      </w:r>
      <w:r w:rsidRPr="00263C4F">
        <w:tab/>
        <w:t>single-circuit outage of the East Palmerton-</w:t>
      </w:r>
      <w:proofErr w:type="spellStart"/>
      <w:r w:rsidRPr="00263C4F">
        <w:t>Wagners</w:t>
      </w:r>
      <w:proofErr w:type="spellEnd"/>
      <w:r w:rsidRPr="00263C4F">
        <w:t xml:space="preserve"> #2 138/69 kV circuit</w:t>
      </w:r>
      <w:r w:rsidR="005461B7" w:rsidRPr="00263C4F">
        <w:t xml:space="preserve"> on the double circuit East Palmerton-</w:t>
      </w:r>
      <w:proofErr w:type="spellStart"/>
      <w:r w:rsidR="005461B7" w:rsidRPr="00263C4F">
        <w:t>Wagners</w:t>
      </w:r>
      <w:proofErr w:type="spellEnd"/>
      <w:r w:rsidR="005461B7" w:rsidRPr="00263C4F">
        <w:t xml:space="preserve"> #1 &amp; #2 138/69 kV transmission line</w:t>
      </w:r>
      <w:r w:rsidR="00C142B6">
        <w:t>;</w:t>
      </w:r>
      <w:r w:rsidR="005461B7" w:rsidRPr="00263C4F">
        <w:t xml:space="preserve">  PPL St. 2, p. 13</w:t>
      </w:r>
      <w:r w:rsidR="00E12686" w:rsidRPr="00263C4F">
        <w:t>, PPL M.B. p. 40-41</w:t>
      </w:r>
      <w:r w:rsidR="005461B7" w:rsidRPr="00263C4F">
        <w:t>.</w:t>
      </w:r>
      <w:r w:rsidR="007F5EA5">
        <w:t xml:space="preserve">  </w:t>
      </w:r>
    </w:p>
    <w:p w:rsidR="00C04D63" w:rsidRPr="00263C4F" w:rsidRDefault="00C04D63" w:rsidP="00BB43E3">
      <w:pPr>
        <w:pStyle w:val="BodyText2"/>
        <w:spacing w:after="0" w:line="360" w:lineRule="auto"/>
        <w:ind w:right="18" w:firstLine="1440"/>
      </w:pPr>
    </w:p>
    <w:p w:rsidR="00894CA0" w:rsidRPr="00263C4F" w:rsidRDefault="00B2617F" w:rsidP="00BB43E3">
      <w:pPr>
        <w:pStyle w:val="BodyText2"/>
        <w:spacing w:after="0" w:line="360" w:lineRule="auto"/>
        <w:ind w:right="18" w:firstLine="1440"/>
      </w:pPr>
      <w:r w:rsidRPr="00263C4F">
        <w:t>I will explain each of these RP&amp;P violations in order</w:t>
      </w:r>
      <w:r w:rsidR="00894CA0" w:rsidRPr="00263C4F">
        <w:t>, starting with the Blooming Grove-Jackson and Peckville-Jackson 138/69 kV transmission line.  Under peak winter conditions, PPL projects that by the winter of 2014-2015, an outage of the double-circuit Blooming Grove-Jackson and Peckville-Jackson 138/69 kV transmission line occurring outside the Jackson 138</w:t>
      </w:r>
      <w:r w:rsidR="00362109">
        <w:t>/</w:t>
      </w:r>
      <w:r w:rsidR="00894CA0" w:rsidRPr="00263C4F">
        <w:t>69 kV Substation would interrupt approximately 124 MW of customer load for an extended period of time until repairs could be made.  PPL St. 2, p. 15.  The amount of load interrupted for this contingency violates the RP&amp;P guideline for maximum allowable load loss for a double-circuit outage, which only allows 120 MW or less to be interrupted for that period of time until manual sectionalizing can be performed, usually two hour</w:t>
      </w:r>
      <w:r w:rsidR="00A81E74" w:rsidRPr="00263C4F">
        <w:t>s</w:t>
      </w:r>
      <w:r w:rsidR="00894CA0" w:rsidRPr="00263C4F">
        <w:t xml:space="preserve"> or less.  PPL St. 2, p. 15</w:t>
      </w:r>
      <w:r w:rsidR="00E12686" w:rsidRPr="00263C4F">
        <w:t>, PPL M.B. p. 42-43</w:t>
      </w:r>
      <w:r w:rsidR="00894CA0" w:rsidRPr="00263C4F">
        <w:t>.</w:t>
      </w:r>
    </w:p>
    <w:p w:rsidR="00894CA0" w:rsidRPr="00263C4F" w:rsidRDefault="00894CA0" w:rsidP="00BB43E3">
      <w:pPr>
        <w:pStyle w:val="BodyText2"/>
        <w:spacing w:after="0" w:line="360" w:lineRule="auto"/>
        <w:ind w:right="18" w:firstLine="1440"/>
      </w:pPr>
    </w:p>
    <w:p w:rsidR="002D6496" w:rsidRPr="00263C4F" w:rsidRDefault="00894CA0" w:rsidP="00BB43E3">
      <w:pPr>
        <w:pStyle w:val="BodyText2"/>
        <w:spacing w:after="0" w:line="360" w:lineRule="auto"/>
        <w:ind w:right="18" w:firstLine="1440"/>
      </w:pPr>
      <w:r w:rsidRPr="00263C4F">
        <w:t>The ability to restore this interrupted load by transferring load between the Blooming Grove and Jackson Substations and between the Peckville and Jackson substations is limited</w:t>
      </w:r>
      <w:r w:rsidR="002D6496" w:rsidRPr="00263C4F">
        <w:t>,</w:t>
      </w:r>
      <w:r w:rsidRPr="00263C4F">
        <w:t xml:space="preserve"> due to </w:t>
      </w:r>
      <w:r w:rsidR="002D6496" w:rsidRPr="00263C4F">
        <w:t>voltage levels below 62 kV that would occur at certain distribution substations located along these circuits.  PPL St. 2, p. 16.  Only 56 MW of the 124 MW of the load could be restored from the Blooming Grove and Peckville Substations while maintaining acceptable voltage levels at the local 69 kV distribution substations.  PPL St. 2, p. 16.  The remaining 68 MW of interrupted load would violate the RP&amp;P guideline for maximum allowable load loss for a double-circuit line outage</w:t>
      </w:r>
      <w:r w:rsidR="00C437AF" w:rsidRPr="00263C4F">
        <w:t>,</w:t>
      </w:r>
      <w:r w:rsidR="002D6496" w:rsidRPr="00263C4F">
        <w:t xml:space="preserve"> which allows up to 45 MW to be interrupted until overhead line repairs can be completed in an extended work day or longer.  PPL St. 2, p. 16.  If load restoration was attempted from Blooming Grove and Peckville Substations, customer load served by distribution substations located at Camelback, </w:t>
      </w:r>
      <w:proofErr w:type="spellStart"/>
      <w:r w:rsidR="002D6496" w:rsidRPr="00263C4F">
        <w:t>Sanofi</w:t>
      </w:r>
      <w:proofErr w:type="spellEnd"/>
      <w:r w:rsidR="002D6496" w:rsidRPr="00263C4F">
        <w:t>, Mount Pocono and Pocono Farms would remain interrupted in order to maintain acceptable voltage levels on the transmission circuit.  PPL St. 2, p. 16</w:t>
      </w:r>
      <w:r w:rsidR="00E12686" w:rsidRPr="00263C4F">
        <w:t>, PPL M.B. p. 42-43</w:t>
      </w:r>
      <w:r w:rsidR="002D6496" w:rsidRPr="00263C4F">
        <w:t>.</w:t>
      </w:r>
    </w:p>
    <w:p w:rsidR="002D6496" w:rsidRPr="00263C4F" w:rsidRDefault="002D6496" w:rsidP="00BB43E3">
      <w:pPr>
        <w:pStyle w:val="BodyText2"/>
        <w:spacing w:after="0" w:line="360" w:lineRule="auto"/>
        <w:ind w:right="18" w:firstLine="1440"/>
      </w:pPr>
    </w:p>
    <w:p w:rsidR="00815949" w:rsidRPr="00263C4F" w:rsidRDefault="0038399F" w:rsidP="00BB43E3">
      <w:pPr>
        <w:pStyle w:val="BodyText2"/>
        <w:spacing w:after="0" w:line="360" w:lineRule="auto"/>
        <w:ind w:right="18" w:firstLine="1440"/>
      </w:pPr>
      <w:r w:rsidRPr="00263C4F">
        <w:t xml:space="preserve">I will next address the single-circuit outage of the Peckville-Jackson 138/69 kV circuit on the double-circuit Blooming Grove-Jackson and Peckville-Jackson 138/69 kV transmission line.  Under peak winter conditions, PPL projects that by the winter of 2014-2015, an outage of the Peckville-Jackson 138/69 kV circuit on the double-circuit Blooming Grove-Jackson and Peckville-Jackson 138/69 kV transmission line, occurring outside the Jackson 138/69 kV Substation would interrupt 64 MW of customer load.  </w:t>
      </w:r>
      <w:proofErr w:type="gramStart"/>
      <w:r w:rsidRPr="00263C4F">
        <w:t>PPL St. 2, p. 16-17</w:t>
      </w:r>
      <w:r w:rsidR="0022576A" w:rsidRPr="00263C4F">
        <w:t>, PPL M.B. p. 45</w:t>
      </w:r>
      <w:r w:rsidRPr="00263C4F">
        <w:t>.</w:t>
      </w:r>
      <w:proofErr w:type="gramEnd"/>
      <w:r w:rsidRPr="00263C4F">
        <w:t xml:space="preserve">  </w:t>
      </w:r>
    </w:p>
    <w:p w:rsidR="00815949" w:rsidRPr="00263C4F" w:rsidRDefault="00815949" w:rsidP="00BB43E3">
      <w:pPr>
        <w:pStyle w:val="BodyText2"/>
        <w:spacing w:after="0" w:line="360" w:lineRule="auto"/>
        <w:ind w:right="18" w:firstLine="1440"/>
      </w:pPr>
    </w:p>
    <w:p w:rsidR="000A4A35" w:rsidRPr="00263C4F" w:rsidRDefault="0038399F" w:rsidP="00BB43E3">
      <w:pPr>
        <w:pStyle w:val="BodyText2"/>
        <w:spacing w:after="0" w:line="360" w:lineRule="auto"/>
        <w:ind w:right="18" w:firstLine="1440"/>
      </w:pPr>
      <w:r w:rsidRPr="00263C4F">
        <w:t>Given the limitation on the ability to restore interrupted load by transferring load between the Peckville and Jackson Substations set forth above, only approximately 8 MW of the 64 MW of interrupted load could be restored while maintaining acceptable voltage levels at the local 69 kV distribution substations.  PPL St. 2, p. 17.  The remaining 56 MW of interrupted load would violate the RP&amp;P guideline for maximum allowable load loss for a single transmission circuit outage, which only allows 30 MW or less to be interrupted unt</w:t>
      </w:r>
      <w:r w:rsidR="00DA3F0B" w:rsidRPr="00263C4F">
        <w:t>i</w:t>
      </w:r>
      <w:r w:rsidRPr="00263C4F">
        <w:t>l overhead line rep</w:t>
      </w:r>
      <w:r w:rsidR="00DA3F0B" w:rsidRPr="00263C4F">
        <w:t>a</w:t>
      </w:r>
      <w:r w:rsidRPr="00263C4F">
        <w:t>irs can be completed</w:t>
      </w:r>
      <w:r w:rsidR="00DA3F0B" w:rsidRPr="00263C4F">
        <w:t xml:space="preserve">.  PPL St. 2, p. 17.  </w:t>
      </w:r>
      <w:r w:rsidR="000A4A35" w:rsidRPr="00263C4F">
        <w:t>If load restoration was attempted from the Peckville 230</w:t>
      </w:r>
      <w:r w:rsidR="003D2740">
        <w:t>/</w:t>
      </w:r>
      <w:r w:rsidR="000A4A35" w:rsidRPr="00263C4F">
        <w:t xml:space="preserve">69 kV Substation, customer load served by distribution substations located at Camelback, </w:t>
      </w:r>
      <w:proofErr w:type="spellStart"/>
      <w:r w:rsidR="000A4A35" w:rsidRPr="00263C4F">
        <w:t>Sanofi</w:t>
      </w:r>
      <w:proofErr w:type="spellEnd"/>
      <w:r w:rsidR="000A4A35" w:rsidRPr="00263C4F">
        <w:t xml:space="preserve">, Mount Pocono and Pocono Farms would remain interrupted in order to maintain acceptable voltage levels on the transmission circuit.  </w:t>
      </w:r>
      <w:proofErr w:type="gramStart"/>
      <w:r w:rsidR="000A4A35" w:rsidRPr="00263C4F">
        <w:t>PPL St. 2, p. 17</w:t>
      </w:r>
      <w:r w:rsidR="0022576A" w:rsidRPr="00263C4F">
        <w:t>, PPL M.B. p. 45</w:t>
      </w:r>
      <w:r w:rsidR="000A4A35" w:rsidRPr="00263C4F">
        <w:t>.</w:t>
      </w:r>
      <w:proofErr w:type="gramEnd"/>
    </w:p>
    <w:p w:rsidR="000A4A35" w:rsidRPr="00263C4F" w:rsidRDefault="000A4A35" w:rsidP="00BB43E3">
      <w:pPr>
        <w:pStyle w:val="BodyText2"/>
        <w:spacing w:after="0" w:line="360" w:lineRule="auto"/>
        <w:ind w:right="18" w:firstLine="1440"/>
      </w:pPr>
    </w:p>
    <w:p w:rsidR="00815949" w:rsidRPr="00263C4F" w:rsidRDefault="00815949" w:rsidP="00BB43E3">
      <w:pPr>
        <w:pStyle w:val="BodyText2"/>
        <w:spacing w:after="0" w:line="360" w:lineRule="auto"/>
        <w:ind w:right="18" w:firstLine="1440"/>
      </w:pPr>
      <w:r w:rsidRPr="00263C4F">
        <w:t>I will next address the single-circuit outage of the Blooming Grove-Jackson 138/69 circuit.  Under peak winter conditions, PPL projects that by the winter of 2021-2022, an outage of the Blooming Grove-Jackson 138/69 kV circuit on the double-circuit Blooming Grove-Jackson and Peckville-Jackson 138/69 kV transmission line, occurring outside the Jackson 138/69 kV Substation would interrupt 64 MW of customer load.  PPL St. 2, p. 17</w:t>
      </w:r>
      <w:r w:rsidR="0022576A" w:rsidRPr="00263C4F">
        <w:t>, PPL</w:t>
      </w:r>
      <w:r w:rsidR="00646655">
        <w:t> </w:t>
      </w:r>
      <w:r w:rsidR="0022576A" w:rsidRPr="00263C4F">
        <w:t>M.B. p. 44-45</w:t>
      </w:r>
      <w:r w:rsidRPr="00263C4F">
        <w:t xml:space="preserve">.  </w:t>
      </w:r>
    </w:p>
    <w:p w:rsidR="00815949" w:rsidRPr="00263C4F" w:rsidRDefault="00815949" w:rsidP="00BB43E3">
      <w:pPr>
        <w:pStyle w:val="BodyText2"/>
        <w:spacing w:after="0" w:line="360" w:lineRule="auto"/>
        <w:ind w:right="18" w:firstLine="1440"/>
      </w:pPr>
    </w:p>
    <w:p w:rsidR="00815949" w:rsidRPr="00263C4F" w:rsidRDefault="00815949" w:rsidP="00BB43E3">
      <w:pPr>
        <w:pStyle w:val="BodyText2"/>
        <w:spacing w:after="0" w:line="360" w:lineRule="auto"/>
        <w:ind w:right="18" w:firstLine="1440"/>
      </w:pPr>
      <w:r w:rsidRPr="00263C4F">
        <w:t xml:space="preserve">Given the limitation on the ability to restore interrupted load by transferring load between the Blooming Grove and Jackson Substations set forth above, only approximately 30 MW of the 64 MW of interrupted load could be restored while maintaining acceptable voltage levels at the local 69 kV distribution substations.  PPL St. 2, p. 17.  The remaining 34 MW of interrupted load would violate the RP&amp;P guideline for maximum allowable load loss for a single transmission circuit outage, which only allows 30 MW or less to be interrupted until overhead line repairs can be completed.  PPL St. 2, p. 17-18.  If load restoration was attempted from the </w:t>
      </w:r>
      <w:r w:rsidR="00D46156" w:rsidRPr="00263C4F">
        <w:t>Blooming Grove</w:t>
      </w:r>
      <w:r w:rsidRPr="00263C4F">
        <w:t xml:space="preserve"> </w:t>
      </w:r>
      <w:r w:rsidRPr="00263C4F">
        <w:lastRenderedPageBreak/>
        <w:t>230</w:t>
      </w:r>
      <w:r w:rsidR="003D2740">
        <w:t>/</w:t>
      </w:r>
      <w:r w:rsidRPr="00263C4F">
        <w:t xml:space="preserve">69 kV Substation, customer load served by distribution substations located at </w:t>
      </w:r>
      <w:proofErr w:type="spellStart"/>
      <w:r w:rsidRPr="00263C4F">
        <w:t>Sanofi</w:t>
      </w:r>
      <w:proofErr w:type="spellEnd"/>
      <w:r w:rsidR="00D46156" w:rsidRPr="00263C4F">
        <w:t xml:space="preserve"> and </w:t>
      </w:r>
      <w:r w:rsidRPr="00263C4F">
        <w:t>Mount Pocono would remain interrupted in order to maintain acceptable voltage levels on the transmission circuit.  PPL St. 2, p. 1</w:t>
      </w:r>
      <w:r w:rsidR="00D46156" w:rsidRPr="00263C4F">
        <w:t>8</w:t>
      </w:r>
      <w:r w:rsidR="0022576A" w:rsidRPr="00263C4F">
        <w:t>, PPL M.B. p. 44-45</w:t>
      </w:r>
      <w:r w:rsidRPr="00263C4F">
        <w:t>.</w:t>
      </w:r>
    </w:p>
    <w:p w:rsidR="00815949" w:rsidRPr="00263C4F" w:rsidRDefault="00815949" w:rsidP="00BB43E3">
      <w:pPr>
        <w:pStyle w:val="BodyText2"/>
        <w:spacing w:after="0" w:line="360" w:lineRule="auto"/>
        <w:ind w:right="18" w:firstLine="1440"/>
      </w:pPr>
    </w:p>
    <w:p w:rsidR="00D46156" w:rsidRPr="00263C4F" w:rsidRDefault="00D46156" w:rsidP="00BB43E3">
      <w:pPr>
        <w:pStyle w:val="BodyText2"/>
        <w:spacing w:after="0" w:line="360" w:lineRule="auto"/>
        <w:ind w:right="18" w:firstLine="1440"/>
      </w:pPr>
      <w:r w:rsidRPr="00263C4F">
        <w:t>I will next address the double-circuit outage of the East Palmerton-</w:t>
      </w:r>
      <w:proofErr w:type="spellStart"/>
      <w:r w:rsidRPr="00263C4F">
        <w:t>Wagners</w:t>
      </w:r>
      <w:proofErr w:type="spellEnd"/>
      <w:r w:rsidRPr="00263C4F">
        <w:t xml:space="preserve"> #1 &amp; #2 138/69 kV circuit.  Under peak winter conditions, PPL projects that by the winter of 2024-2025, an outage of the double circuit East Palmerton-</w:t>
      </w:r>
      <w:proofErr w:type="spellStart"/>
      <w:r w:rsidRPr="00263C4F">
        <w:t>Wagners</w:t>
      </w:r>
      <w:proofErr w:type="spellEnd"/>
      <w:r w:rsidRPr="00263C4F">
        <w:t xml:space="preserve"> #1 &amp; #2 138/69 kV circuit occurring outside the East Palmerton 230</w:t>
      </w:r>
      <w:r w:rsidR="003D2740">
        <w:t>/</w:t>
      </w:r>
      <w:r w:rsidRPr="00263C4F">
        <w:t>69 kV Substation would interrupt 75 MW of customer load.  PPL St. 2, p. 18.  Restoring load from the Jackson138</w:t>
      </w:r>
      <w:r w:rsidR="00362109">
        <w:t>/</w:t>
      </w:r>
      <w:r w:rsidRPr="00263C4F">
        <w:t>69 kV Substation results in unacceptable low voltage along the East Palmerton-</w:t>
      </w:r>
      <w:proofErr w:type="spellStart"/>
      <w:r w:rsidRPr="00263C4F">
        <w:t>Wagners</w:t>
      </w:r>
      <w:proofErr w:type="spellEnd"/>
      <w:r w:rsidRPr="00263C4F">
        <w:t xml:space="preserve"> #1 &amp; #2 138/69 kV transmission circuits.  If load restoration was attempted from the Jackson 138</w:t>
      </w:r>
      <w:r w:rsidR="00362109">
        <w:t>/</w:t>
      </w:r>
      <w:r w:rsidRPr="00263C4F">
        <w:t xml:space="preserve">69 kV Substation, customer load served by distribution substations located at </w:t>
      </w:r>
      <w:proofErr w:type="spellStart"/>
      <w:r w:rsidRPr="00263C4F">
        <w:t>Weissport</w:t>
      </w:r>
      <w:proofErr w:type="spellEnd"/>
      <w:r w:rsidRPr="00263C4F">
        <w:t xml:space="preserve">, Lehighton </w:t>
      </w:r>
      <w:proofErr w:type="spellStart"/>
      <w:r w:rsidRPr="00263C4F">
        <w:t>Boro</w:t>
      </w:r>
      <w:proofErr w:type="spellEnd"/>
      <w:r w:rsidRPr="00263C4F">
        <w:t xml:space="preserve"> and Little Gap would remain interrupted in order to maintain acceptable voltage levels on the transmission circuit.  </w:t>
      </w:r>
      <w:proofErr w:type="gramStart"/>
      <w:r w:rsidRPr="00263C4F">
        <w:t>PPL St. 2, p. 18</w:t>
      </w:r>
      <w:r w:rsidR="007D1359">
        <w:t>, PPL M.B. p. </w:t>
      </w:r>
      <w:r w:rsidR="0022576A" w:rsidRPr="00263C4F">
        <w:t>43</w:t>
      </w:r>
      <w:r w:rsidR="007D1359">
        <w:noBreakHyphen/>
      </w:r>
      <w:r w:rsidR="0022576A" w:rsidRPr="00263C4F">
        <w:t>44</w:t>
      </w:r>
      <w:r w:rsidRPr="00263C4F">
        <w:t>.</w:t>
      </w:r>
      <w:proofErr w:type="gramEnd"/>
    </w:p>
    <w:p w:rsidR="00E27A77" w:rsidRPr="00263C4F" w:rsidRDefault="00E27A77" w:rsidP="00BB43E3">
      <w:pPr>
        <w:pStyle w:val="BodyText2"/>
        <w:spacing w:after="0" w:line="360" w:lineRule="auto"/>
        <w:ind w:right="18" w:firstLine="1440"/>
      </w:pPr>
    </w:p>
    <w:p w:rsidR="00844D0D" w:rsidRPr="00263C4F" w:rsidRDefault="00844D0D" w:rsidP="00BB43E3">
      <w:pPr>
        <w:pStyle w:val="BodyText2"/>
        <w:spacing w:after="0" w:line="360" w:lineRule="auto"/>
        <w:ind w:right="18" w:firstLine="1440"/>
      </w:pPr>
      <w:r w:rsidRPr="00263C4F">
        <w:t>Given the limitation on restoring load from the Jackson 138</w:t>
      </w:r>
      <w:r w:rsidR="00362109">
        <w:t>/</w:t>
      </w:r>
      <w:r w:rsidRPr="00263C4F">
        <w:t xml:space="preserve">69 kV Substation, only approximately 29 MW of the 75 MW of interrupted load could be restored while maintaining acceptable voltage levels at the local 69 kV distribution substations.  PPL St. 2, p. 18.  The remaining 46 MW of interrupted load would violate the RP&amp;P guideline for maximum allowable load loss for a double-circuit outage, which only allows 45 MW or less to be interrupted until overhead line repairs can be completed.  </w:t>
      </w:r>
      <w:proofErr w:type="gramStart"/>
      <w:r w:rsidRPr="00263C4F">
        <w:t>PPL St. 2, p. 18-19</w:t>
      </w:r>
      <w:r w:rsidR="0022576A" w:rsidRPr="00263C4F">
        <w:t>, PPL M.B. p.</w:t>
      </w:r>
      <w:r w:rsidR="007F5EA5">
        <w:t> </w:t>
      </w:r>
      <w:r w:rsidR="0022576A" w:rsidRPr="00263C4F">
        <w:t>43</w:t>
      </w:r>
      <w:r w:rsidR="007F5EA5">
        <w:noBreakHyphen/>
      </w:r>
      <w:r w:rsidR="0022576A" w:rsidRPr="00263C4F">
        <w:t>44</w:t>
      </w:r>
      <w:r w:rsidRPr="00263C4F">
        <w:t>.</w:t>
      </w:r>
      <w:proofErr w:type="gramEnd"/>
      <w:r w:rsidR="007F5EA5">
        <w:t xml:space="preserve">  </w:t>
      </w:r>
    </w:p>
    <w:p w:rsidR="00815949" w:rsidRPr="00263C4F" w:rsidRDefault="00815949" w:rsidP="00BB43E3">
      <w:pPr>
        <w:pStyle w:val="BodyText2"/>
        <w:spacing w:after="0" w:line="360" w:lineRule="auto"/>
        <w:ind w:right="18" w:firstLine="1440"/>
      </w:pPr>
    </w:p>
    <w:p w:rsidR="002D69A7" w:rsidRPr="00263C4F" w:rsidRDefault="00844D0D" w:rsidP="00BB43E3">
      <w:pPr>
        <w:pStyle w:val="BodyText2"/>
        <w:spacing w:after="0" w:line="360" w:lineRule="auto"/>
        <w:ind w:right="18" w:firstLine="1440"/>
      </w:pPr>
      <w:r w:rsidRPr="00263C4F">
        <w:t>Finally, I will address the single-circuit outage of the East Palmerton-</w:t>
      </w:r>
      <w:proofErr w:type="spellStart"/>
      <w:r w:rsidRPr="00263C4F">
        <w:t>Wagners</w:t>
      </w:r>
      <w:proofErr w:type="spellEnd"/>
      <w:r w:rsidRPr="00263C4F">
        <w:t xml:space="preserve"> #2 138/69 kV circuit.  Under peak winter conditions, PPL projects that by the winter of 2014-2015, an outage of the East Palmerton-</w:t>
      </w:r>
      <w:proofErr w:type="spellStart"/>
      <w:r w:rsidRPr="00263C4F">
        <w:t>Wagners</w:t>
      </w:r>
      <w:proofErr w:type="spellEnd"/>
      <w:r w:rsidRPr="00263C4F">
        <w:t xml:space="preserve"> #2 138/69 kV circuit on the double-circuit East Palmerton-</w:t>
      </w:r>
      <w:proofErr w:type="spellStart"/>
      <w:r w:rsidRPr="00263C4F">
        <w:t>Wagners</w:t>
      </w:r>
      <w:proofErr w:type="spellEnd"/>
      <w:r w:rsidRPr="00263C4F">
        <w:t xml:space="preserve"> #1 &amp; #2 138/69 kV transmission line occurring outside the East Palmerton 230</w:t>
      </w:r>
      <w:r w:rsidR="003D2740">
        <w:t>/</w:t>
      </w:r>
      <w:r w:rsidRPr="00263C4F">
        <w:t xml:space="preserve">69 kV Substation would interrupt 31 MW of customer load.  PPL St. 2, p. 19.  </w:t>
      </w:r>
      <w:r w:rsidR="002D69A7" w:rsidRPr="00263C4F">
        <w:t>Transferring load between East Palmerton and Jackson Substations is limited due to the resulting unacceptable low voltage that would occur along the East Palmerton-</w:t>
      </w:r>
      <w:proofErr w:type="spellStart"/>
      <w:r w:rsidR="002D69A7" w:rsidRPr="00263C4F">
        <w:t>Wagners</w:t>
      </w:r>
      <w:proofErr w:type="spellEnd"/>
      <w:r w:rsidR="002D69A7" w:rsidRPr="00263C4F">
        <w:t xml:space="preserve"> #2 138/69 kV circuit.</w:t>
      </w:r>
      <w:r w:rsidR="007F5EA5">
        <w:t xml:space="preserve">  </w:t>
      </w:r>
      <w:r w:rsidR="002D69A7" w:rsidRPr="00263C4F">
        <w:t>If load restoration was attempted from the Jackson 138</w:t>
      </w:r>
      <w:r w:rsidR="00362109">
        <w:t>/</w:t>
      </w:r>
      <w:r w:rsidR="002D69A7" w:rsidRPr="00263C4F">
        <w:t xml:space="preserve">69 kV Substation, customer load served by distribution substations located at </w:t>
      </w:r>
      <w:proofErr w:type="spellStart"/>
      <w:r w:rsidR="002D69A7" w:rsidRPr="00263C4F">
        <w:t>Weissport</w:t>
      </w:r>
      <w:proofErr w:type="spellEnd"/>
      <w:r w:rsidR="002D69A7" w:rsidRPr="00263C4F">
        <w:t xml:space="preserve">, Lehighton </w:t>
      </w:r>
      <w:proofErr w:type="spellStart"/>
      <w:r w:rsidR="002D69A7" w:rsidRPr="00263C4F">
        <w:t>Boro</w:t>
      </w:r>
      <w:proofErr w:type="spellEnd"/>
      <w:r w:rsidR="002D69A7" w:rsidRPr="00263C4F">
        <w:t xml:space="preserve"> and Little Gap would remain interrupted in order to maintain acceptable voltage levels on the transmission circuit.  </w:t>
      </w:r>
      <w:proofErr w:type="gramStart"/>
      <w:r w:rsidR="002D69A7" w:rsidRPr="00263C4F">
        <w:t>PPL St. 2, p. 19</w:t>
      </w:r>
      <w:r w:rsidR="0022576A" w:rsidRPr="00263C4F">
        <w:t>, PPL M.B. p. 46</w:t>
      </w:r>
      <w:r w:rsidR="002D69A7" w:rsidRPr="00263C4F">
        <w:t>.</w:t>
      </w:r>
      <w:proofErr w:type="gramEnd"/>
    </w:p>
    <w:p w:rsidR="002D69A7" w:rsidRPr="00263C4F" w:rsidRDefault="002D69A7" w:rsidP="00BB43E3">
      <w:pPr>
        <w:pStyle w:val="BodyText2"/>
        <w:spacing w:after="0" w:line="360" w:lineRule="auto"/>
        <w:ind w:right="18" w:firstLine="1440"/>
      </w:pPr>
    </w:p>
    <w:p w:rsidR="002D69A7" w:rsidRPr="00263C4F" w:rsidRDefault="002D69A7" w:rsidP="00BB43E3">
      <w:pPr>
        <w:pStyle w:val="BodyText2"/>
        <w:spacing w:after="0" w:line="360" w:lineRule="auto"/>
        <w:ind w:right="18" w:firstLine="1440"/>
      </w:pPr>
      <w:r w:rsidRPr="00263C4F">
        <w:t>Given the limitation on restoring load from the Jackson 138</w:t>
      </w:r>
      <w:r w:rsidR="00362109">
        <w:t>/</w:t>
      </w:r>
      <w:r w:rsidRPr="00263C4F">
        <w:t xml:space="preserve">69 kV Substation, only approximately 31 MW of load would remain interrupted for an extended period of time to maintain acceptable voltage levels at the local 69 kV distribution substations.  PPL St. 2, p. 18.  The amount of interrupted load would violate the RP&amp;P guideline for maximum allowable load loss for a single-circuit outage, which only allows 30 MW or less to be interrupted until overhead line repairs can be completed.  </w:t>
      </w:r>
      <w:proofErr w:type="gramStart"/>
      <w:r w:rsidRPr="00263C4F">
        <w:t>PPL St. 2, p. 18-19</w:t>
      </w:r>
      <w:r w:rsidR="0022576A" w:rsidRPr="00263C4F">
        <w:t>, PPL M.B. p. 46</w:t>
      </w:r>
      <w:r w:rsidRPr="00263C4F">
        <w:t>.</w:t>
      </w:r>
      <w:proofErr w:type="gramEnd"/>
      <w:r w:rsidR="007C0398" w:rsidRPr="00263C4F">
        <w:t xml:space="preserve">  PPL concludes that these violations of its RP&amp;P </w:t>
      </w:r>
      <w:r w:rsidR="00557C57" w:rsidRPr="00263C4F">
        <w:t xml:space="preserve">contribute </w:t>
      </w:r>
      <w:r w:rsidR="007C0398" w:rsidRPr="00263C4F">
        <w:t>to the need for the Northeast-Pocono Reliability Project.</w:t>
      </w:r>
      <w:r w:rsidRPr="00263C4F">
        <w:t xml:space="preserve">  </w:t>
      </w:r>
    </w:p>
    <w:p w:rsidR="002D69A7" w:rsidRPr="00263C4F" w:rsidRDefault="002D69A7" w:rsidP="00BB43E3">
      <w:pPr>
        <w:pStyle w:val="BodyText2"/>
        <w:spacing w:after="0" w:line="360" w:lineRule="auto"/>
        <w:ind w:right="18" w:firstLine="1440"/>
      </w:pPr>
    </w:p>
    <w:p w:rsidR="00663B55" w:rsidRPr="00263C4F" w:rsidRDefault="001360D8" w:rsidP="00BB43E3">
      <w:pPr>
        <w:pStyle w:val="BodyText2"/>
        <w:spacing w:after="0" w:line="360" w:lineRule="auto"/>
        <w:ind w:right="18" w:firstLine="1440"/>
      </w:pPr>
      <w:r w:rsidRPr="00263C4F">
        <w:t xml:space="preserve">Having addressed the specific RP&amp;P violations regarding load loss, </w:t>
      </w:r>
      <w:r w:rsidR="00091B99" w:rsidRPr="00263C4F">
        <w:t>I will now address the issue regarding loading guidelines for conductors.</w:t>
      </w:r>
      <w:r w:rsidR="007F5EA5">
        <w:t xml:space="preserve">  </w:t>
      </w:r>
      <w:r w:rsidR="00091B99" w:rsidRPr="00263C4F">
        <w:t>PPL has identified a future scenario</w:t>
      </w:r>
      <w:r w:rsidR="002D69A7" w:rsidRPr="00263C4F">
        <w:t xml:space="preserve"> on the Blooming Grove-Jackson and Peckville-Jackson 138/69 kV circuits that </w:t>
      </w:r>
      <w:r w:rsidR="00091B99" w:rsidRPr="00263C4F">
        <w:t xml:space="preserve">will </w:t>
      </w:r>
      <w:r w:rsidR="002D69A7" w:rsidRPr="00263C4F">
        <w:t xml:space="preserve">violate </w:t>
      </w:r>
      <w:r w:rsidR="00091B99" w:rsidRPr="00263C4F">
        <w:t xml:space="preserve">its </w:t>
      </w:r>
      <w:r w:rsidR="002D69A7" w:rsidRPr="00263C4F">
        <w:t>RP&amp;P.  Under peak winter conditions, PPL projects that by the winter of 201</w:t>
      </w:r>
      <w:r w:rsidR="00663B55" w:rsidRPr="00263C4F">
        <w:t>5</w:t>
      </w:r>
      <w:r w:rsidR="002D69A7" w:rsidRPr="00263C4F">
        <w:t>-201</w:t>
      </w:r>
      <w:r w:rsidR="00663B55" w:rsidRPr="00263C4F">
        <w:t>6</w:t>
      </w:r>
      <w:r w:rsidR="002D69A7" w:rsidRPr="00263C4F">
        <w:t xml:space="preserve">, </w:t>
      </w:r>
      <w:r w:rsidR="00663B55" w:rsidRPr="00263C4F">
        <w:t>the load on the Blooming Grove-Jackson 138/69 kV circuit on the double-circuit Blooming Grove-Jackson and Peckville-Jackson 138/69 kV transmission circuit will be 61 MW.  Similarly, under peak winter condition, PPL projects that by the winter of 2014-2015, the load on the Peckville-Jackson 138/69 kV circuit on the double-circuit Blooming Grove-Jackson and Peckville-Jackson 138/69 kV transmission circuit will be 64 MW.  PPL St. 2, p. 20</w:t>
      </w:r>
      <w:r w:rsidR="0022576A" w:rsidRPr="00263C4F">
        <w:t>, PPL M.B. p.</w:t>
      </w:r>
      <w:r w:rsidR="00646655">
        <w:t> </w:t>
      </w:r>
      <w:r w:rsidR="0022576A" w:rsidRPr="00263C4F">
        <w:t>47-48</w:t>
      </w:r>
      <w:r w:rsidR="00663B55" w:rsidRPr="00263C4F">
        <w:t xml:space="preserve">. </w:t>
      </w:r>
    </w:p>
    <w:p w:rsidR="00663B55" w:rsidRPr="00263C4F" w:rsidRDefault="00663B55" w:rsidP="00BB43E3">
      <w:pPr>
        <w:pStyle w:val="BodyText2"/>
        <w:spacing w:after="0" w:line="360" w:lineRule="auto"/>
        <w:ind w:right="18" w:firstLine="1440"/>
      </w:pPr>
    </w:p>
    <w:p w:rsidR="00663B55" w:rsidRPr="00263C4F" w:rsidRDefault="00663B55" w:rsidP="00BB43E3">
      <w:pPr>
        <w:pStyle w:val="BodyText2"/>
        <w:spacing w:after="0" w:line="360" w:lineRule="auto"/>
        <w:ind w:right="18" w:firstLine="1440"/>
      </w:pPr>
      <w:r w:rsidRPr="00263C4F">
        <w:t>This amount of load on the Blooming Grove-Jackson and Peckville-Jackson 138/69 kV circuits violates PPL’s RP&amp;P, which recommends that the load on a single 138/69 kV circuit not exceed 60 MW.  If the circuit is loaded above 60 MW, PPL is restricted in its ability to restore load from the interruption of a neighboring circuit.  Also when a circuit is heavily loaded it impacts the amount of load that can be restored by a neighboring circuit due to low voltage concerns and the thermal emergency rating limit of the conductor of approximately 120 MVA.  PPL St. 2, p. 20</w:t>
      </w:r>
      <w:r w:rsidR="0022576A" w:rsidRPr="00263C4F">
        <w:t>, PPL M.B. p. 47-48</w:t>
      </w:r>
      <w:r w:rsidRPr="00263C4F">
        <w:t>.</w:t>
      </w:r>
      <w:r w:rsidR="00557C57" w:rsidRPr="00263C4F">
        <w:t xml:space="preserve">  PPL concludes that these violations of its RP&amp;P, contribute to the need for the Northeast-Pocono Reliability Project.  </w:t>
      </w:r>
    </w:p>
    <w:p w:rsidR="00E470AB" w:rsidRPr="00263C4F" w:rsidRDefault="00E470AB" w:rsidP="00BB43E3">
      <w:pPr>
        <w:pStyle w:val="BodyText2"/>
        <w:spacing w:after="0" w:line="360" w:lineRule="auto"/>
        <w:ind w:right="18" w:firstLine="1440"/>
      </w:pPr>
    </w:p>
    <w:p w:rsidR="00E470AB" w:rsidRPr="00263C4F" w:rsidRDefault="001360D8" w:rsidP="00BB43E3">
      <w:pPr>
        <w:pStyle w:val="BodyText2"/>
        <w:spacing w:after="0" w:line="360" w:lineRule="auto"/>
        <w:ind w:right="18" w:firstLine="1440"/>
      </w:pPr>
      <w:r w:rsidRPr="00263C4F">
        <w:t>Having addressed the specific RP&amp;P violations regarding load loss, and loading guidelines for conductors,</w:t>
      </w:r>
      <w:r w:rsidR="00E470AB" w:rsidRPr="00263C4F">
        <w:rPr>
          <w:i/>
        </w:rPr>
        <w:t xml:space="preserve"> </w:t>
      </w:r>
      <w:r w:rsidR="00E470AB" w:rsidRPr="00263C4F">
        <w:t xml:space="preserve">I will now </w:t>
      </w:r>
      <w:r w:rsidRPr="00263C4F">
        <w:t>address the</w:t>
      </w:r>
      <w:r w:rsidR="00091B99" w:rsidRPr="00263C4F">
        <w:t xml:space="preserve"> forced outage of a power transformer and the loading of the remaining transformers.</w:t>
      </w:r>
      <w:r w:rsidR="007F5EA5">
        <w:t xml:space="preserve">  </w:t>
      </w:r>
      <w:r w:rsidR="00091B99" w:rsidRPr="00263C4F">
        <w:t xml:space="preserve">PPL has identified a future scenario regarding </w:t>
      </w:r>
      <w:r w:rsidR="00E470AB" w:rsidRPr="00263C4F">
        <w:t>the transformers at the Jackson 138</w:t>
      </w:r>
      <w:r w:rsidR="00362109">
        <w:t>/</w:t>
      </w:r>
      <w:r w:rsidR="00E470AB" w:rsidRPr="00263C4F">
        <w:t>69 kV Substation</w:t>
      </w:r>
      <w:r w:rsidR="00091B99" w:rsidRPr="00263C4F">
        <w:t xml:space="preserve"> that will violate its RP&amp;P.  </w:t>
      </w:r>
      <w:r w:rsidR="00E470AB" w:rsidRPr="00263C4F">
        <w:t>The Jackson 138</w:t>
      </w:r>
      <w:r w:rsidR="00362109">
        <w:t>/</w:t>
      </w:r>
      <w:r w:rsidR="00E470AB" w:rsidRPr="00263C4F">
        <w:t xml:space="preserve">69 </w:t>
      </w:r>
      <w:r w:rsidR="00E470AB" w:rsidRPr="00263C4F">
        <w:lastRenderedPageBreak/>
        <w:t>kV Substation receives 230 kV supply from the 230 kV bulk power network through the Monroe and Siegf</w:t>
      </w:r>
      <w:r w:rsidR="00A96742">
        <w:t>r</w:t>
      </w:r>
      <w:r w:rsidR="00E470AB" w:rsidRPr="00263C4F">
        <w:t>ied 230</w:t>
      </w:r>
      <w:r w:rsidR="003D2740">
        <w:t>/</w:t>
      </w:r>
      <w:r w:rsidR="00E470AB" w:rsidRPr="00263C4F">
        <w:t>138 kV Substations which transform the voltage down to 138 kV.  PPL St. 2, p. 21. The Jackson 138</w:t>
      </w:r>
      <w:r w:rsidR="00362109">
        <w:t>/</w:t>
      </w:r>
      <w:r w:rsidR="00E470AB" w:rsidRPr="00263C4F">
        <w:t>69 kV substation transforms the voltage from 138 kV to 69 kV.  The Jackson 138</w:t>
      </w:r>
      <w:r w:rsidR="00362109">
        <w:t>/</w:t>
      </w:r>
      <w:r w:rsidR="00E470AB" w:rsidRPr="00263C4F">
        <w:t>69 kV Substation currently has two 138/69 kV transformers.  Each of the transformers at the Jackson 138</w:t>
      </w:r>
      <w:r w:rsidR="00362109">
        <w:t>/</w:t>
      </w:r>
      <w:r w:rsidR="00E470AB" w:rsidRPr="00263C4F">
        <w:t>69 kV Substation has a one month winter emergency rating of 240 MVA.  PPL St. 2, p. 21</w:t>
      </w:r>
      <w:r w:rsidR="00723A37" w:rsidRPr="00263C4F">
        <w:t>, PPL M.B. p. 48-49</w:t>
      </w:r>
      <w:r w:rsidR="00E470AB" w:rsidRPr="00263C4F">
        <w:t xml:space="preserve">.  </w:t>
      </w:r>
    </w:p>
    <w:p w:rsidR="00E470AB" w:rsidRPr="00263C4F" w:rsidRDefault="00E470AB" w:rsidP="00BB43E3">
      <w:pPr>
        <w:pStyle w:val="BodyText2"/>
        <w:spacing w:after="0" w:line="360" w:lineRule="auto"/>
        <w:ind w:right="18" w:firstLine="1440"/>
      </w:pPr>
    </w:p>
    <w:p w:rsidR="00FB3D85" w:rsidRPr="00263C4F" w:rsidRDefault="00E470AB" w:rsidP="00BB43E3">
      <w:pPr>
        <w:pStyle w:val="BodyText2"/>
        <w:spacing w:after="0" w:line="360" w:lineRule="auto"/>
        <w:ind w:right="18" w:firstLine="1440"/>
      </w:pPr>
      <w:r w:rsidRPr="00263C4F">
        <w:t>PPL’s planning studies project that by the winter of 2026-2027, the loss of one of the 138/69</w:t>
      </w:r>
      <w:r w:rsidR="00362109">
        <w:t xml:space="preserve"> kV transformers at Jackson 138/</w:t>
      </w:r>
      <w:r w:rsidRPr="00263C4F">
        <w:t>69 kV Substation for an extended period of time could potentially cause the remaining transformer to supply a total minimum load of 243 MVA, which would exceed the one month winter emergency rating of 240 MVA.</w:t>
      </w:r>
      <w:r w:rsidR="00FB3D85" w:rsidRPr="00263C4F">
        <w:t xml:space="preserve">  PPL St. 2, p. 21.</w:t>
      </w:r>
      <w:r w:rsidRPr="00263C4F">
        <w:t xml:space="preserve">  </w:t>
      </w:r>
      <w:r w:rsidR="00FB3D85" w:rsidRPr="00263C4F">
        <w:t>The loading of the remaining transformers should be restricted to the two hour emergency ratings and for succeeding days, the load should be further reduced to correspond with the applicable one-month and normal ratings.  PPL St. 2, p. 21</w:t>
      </w:r>
      <w:r w:rsidR="00723A37" w:rsidRPr="00263C4F">
        <w:t>, PPL M.B. p. 48-49</w:t>
      </w:r>
      <w:r w:rsidR="00FB3D85" w:rsidRPr="00263C4F">
        <w:t>.</w:t>
      </w:r>
    </w:p>
    <w:p w:rsidR="00FB3D85" w:rsidRPr="00263C4F" w:rsidRDefault="00FB3D85" w:rsidP="00BB43E3">
      <w:pPr>
        <w:pStyle w:val="BodyText2"/>
        <w:spacing w:after="0" w:line="360" w:lineRule="auto"/>
        <w:ind w:right="18" w:firstLine="1440"/>
      </w:pPr>
    </w:p>
    <w:p w:rsidR="00F8304C" w:rsidRPr="00263C4F" w:rsidRDefault="00FB3D85" w:rsidP="00BB43E3">
      <w:pPr>
        <w:pStyle w:val="BodyText2"/>
        <w:spacing w:after="0" w:line="360" w:lineRule="auto"/>
        <w:ind w:right="18" w:firstLine="1440"/>
      </w:pPr>
      <w:r w:rsidRPr="00263C4F">
        <w:t>Currently, the excess 3 MVA can be transferred from the Jackson 138</w:t>
      </w:r>
      <w:r w:rsidR="00362109">
        <w:t>/</w:t>
      </w:r>
      <w:r w:rsidRPr="00263C4F">
        <w:t>69 kV Substation to get below the one month winter emergency rating of the remaining transformer.  PPL St. 2, p. 21.  While this situation does not currently constitute an RP&amp;P violation, PPL contends it demonstrates that future load growth will eventually result in a violation of the RP&amp;P unless PPL reinforces the Northeast-Pocono area.  PPL St. 2, p. 21</w:t>
      </w:r>
      <w:r w:rsidR="00723A37" w:rsidRPr="00263C4F">
        <w:t>, PPL M.B. p. 48-49</w:t>
      </w:r>
      <w:r w:rsidRPr="00263C4F">
        <w:t>.</w:t>
      </w:r>
    </w:p>
    <w:p w:rsidR="009A2E68" w:rsidRDefault="009A2E68" w:rsidP="00BB43E3">
      <w:pPr>
        <w:pStyle w:val="BodyText2"/>
        <w:spacing w:after="0" w:line="360" w:lineRule="auto"/>
        <w:ind w:left="720" w:right="18"/>
      </w:pPr>
    </w:p>
    <w:p w:rsidR="0070767F" w:rsidRPr="00263C4F" w:rsidRDefault="0070767F" w:rsidP="00BB43E3">
      <w:pPr>
        <w:pStyle w:val="BodyText2"/>
        <w:spacing w:after="0" w:line="360" w:lineRule="auto"/>
        <w:ind w:left="720" w:right="18"/>
      </w:pPr>
      <w:r w:rsidRPr="00263C4F">
        <w:t>6.</w:t>
      </w:r>
      <w:r w:rsidRPr="00263C4F">
        <w:tab/>
      </w:r>
      <w:r w:rsidRPr="00263C4F">
        <w:rPr>
          <w:u w:val="single"/>
        </w:rPr>
        <w:t>Addressing the Reliability Issues</w:t>
      </w:r>
      <w:r w:rsidR="007D1359">
        <w:rPr>
          <w:u w:val="single"/>
        </w:rPr>
        <w:fldChar w:fldCharType="begin"/>
      </w:r>
      <w:r w:rsidR="007D1359">
        <w:instrText xml:space="preserve"> TC "</w:instrText>
      </w:r>
      <w:bookmarkStart w:id="76" w:name="_Toc368563010"/>
      <w:bookmarkStart w:id="77" w:name="_Toc368563527"/>
      <w:bookmarkStart w:id="78" w:name="_Toc368563926"/>
      <w:r w:rsidR="007D1359" w:rsidRPr="001B595F">
        <w:instrText>6.</w:instrText>
      </w:r>
      <w:r w:rsidR="007D1359" w:rsidRPr="001B595F">
        <w:tab/>
      </w:r>
      <w:r w:rsidR="007D1359" w:rsidRPr="001B595F">
        <w:rPr>
          <w:u w:val="single"/>
        </w:rPr>
        <w:instrText>Addressing the Reliability Issues</w:instrText>
      </w:r>
      <w:bookmarkEnd w:id="76"/>
      <w:bookmarkEnd w:id="77"/>
      <w:bookmarkEnd w:id="78"/>
      <w:r w:rsidR="007D1359">
        <w:instrText xml:space="preserve">" \f C \l "3" </w:instrText>
      </w:r>
      <w:r w:rsidR="007D1359">
        <w:rPr>
          <w:u w:val="single"/>
        </w:rPr>
        <w:fldChar w:fldCharType="end"/>
      </w:r>
    </w:p>
    <w:p w:rsidR="001360D8" w:rsidRPr="00263C4F" w:rsidRDefault="001360D8" w:rsidP="00BB43E3">
      <w:pPr>
        <w:pStyle w:val="BodyText2"/>
        <w:spacing w:after="0" w:line="360" w:lineRule="auto"/>
        <w:ind w:right="18" w:firstLine="1440"/>
      </w:pPr>
    </w:p>
    <w:p w:rsidR="00BE207E" w:rsidRPr="00263C4F" w:rsidRDefault="00A65C51" w:rsidP="00BB43E3">
      <w:pPr>
        <w:pStyle w:val="BodyText2"/>
        <w:spacing w:after="0" w:line="360" w:lineRule="auto"/>
        <w:ind w:firstLine="1440"/>
      </w:pPr>
      <w:r w:rsidRPr="00263C4F">
        <w:t>Having described the reliability issues that PPL has determined exist in the Nor</w:t>
      </w:r>
      <w:r w:rsidR="00AF10F0" w:rsidRPr="00263C4F">
        <w:t>t</w:t>
      </w:r>
      <w:r w:rsidRPr="00263C4F">
        <w:t>heast-Pocono area,</w:t>
      </w:r>
      <w:r w:rsidR="00AF10F0" w:rsidRPr="00263C4F">
        <w:t xml:space="preserve"> I will now state PPL’s position as to how </w:t>
      </w:r>
      <w:r w:rsidRPr="00263C4F">
        <w:t xml:space="preserve">the Northeast-Pocono Reliability Project </w:t>
      </w:r>
      <w:r w:rsidR="00AF10F0" w:rsidRPr="00263C4F">
        <w:t>will address the</w:t>
      </w:r>
      <w:r w:rsidR="001360D8" w:rsidRPr="00263C4F">
        <w:t xml:space="preserve"> reliability </w:t>
      </w:r>
      <w:r w:rsidR="00AF10F0" w:rsidRPr="00263C4F">
        <w:t xml:space="preserve">issues </w:t>
      </w:r>
      <w:r w:rsidR="001360D8" w:rsidRPr="00263C4F">
        <w:t xml:space="preserve">outlined above.  </w:t>
      </w:r>
      <w:r w:rsidR="00AF10F0" w:rsidRPr="00263C4F">
        <w:t>Generally, PPL contends that t</w:t>
      </w:r>
      <w:r w:rsidR="00BE207E" w:rsidRPr="00263C4F">
        <w:t xml:space="preserve">he proposed </w:t>
      </w:r>
      <w:r w:rsidR="001360D8" w:rsidRPr="00263C4F">
        <w:t xml:space="preserve">230 kV transmission line will bring electricity to the heart of the </w:t>
      </w:r>
      <w:r w:rsidR="00AF10F0" w:rsidRPr="00263C4F">
        <w:t xml:space="preserve">Northeast-Pocono </w:t>
      </w:r>
      <w:r w:rsidR="001360D8" w:rsidRPr="00263C4F">
        <w:t xml:space="preserve">area, central to the load it serves.  The new 230 kV </w:t>
      </w:r>
      <w:r w:rsidR="00BE207E" w:rsidRPr="00263C4F">
        <w:t>t</w:t>
      </w:r>
      <w:r w:rsidR="001360D8" w:rsidRPr="00263C4F">
        <w:t xml:space="preserve">ransmission </w:t>
      </w:r>
      <w:r w:rsidR="00BE207E" w:rsidRPr="00263C4F">
        <w:t>l</w:t>
      </w:r>
      <w:r w:rsidR="001360D8" w:rsidRPr="00263C4F">
        <w:t>ine will supply two new 230</w:t>
      </w:r>
      <w:r w:rsidR="003D2740">
        <w:t>/</w:t>
      </w:r>
      <w:r w:rsidR="001360D8" w:rsidRPr="00263C4F">
        <w:t xml:space="preserve">69 kV substations.  </w:t>
      </w:r>
      <w:r w:rsidR="00AF10F0" w:rsidRPr="00263C4F">
        <w:t>PPL asserts that t</w:t>
      </w:r>
      <w:r w:rsidR="001360D8" w:rsidRPr="00263C4F">
        <w:t xml:space="preserve">he construction of the West Pocono and North Pocono Substations </w:t>
      </w:r>
      <w:r w:rsidR="00BE207E" w:rsidRPr="00263C4F">
        <w:t xml:space="preserve">will </w:t>
      </w:r>
      <w:r w:rsidR="001360D8" w:rsidRPr="00263C4F">
        <w:t xml:space="preserve">reduce the east-west and north-south distances between transmission substations, thereby reducing the length of 69 kV lines that serve </w:t>
      </w:r>
      <w:r w:rsidR="00AF10F0" w:rsidRPr="00263C4F">
        <w:t>its</w:t>
      </w:r>
      <w:r w:rsidR="001360D8" w:rsidRPr="00263C4F">
        <w:t xml:space="preserve"> customers.  These two new transmission substations bring the sources of bulk power closer to the customer load.  As a result, electric service in the area will no longer </w:t>
      </w:r>
      <w:r w:rsidR="001360D8" w:rsidRPr="00263C4F">
        <w:lastRenderedPageBreak/>
        <w:t xml:space="preserve">depend exclusively on 230 kV transmission sources that are outside of and do not enter the areas of population density, nor will electric service in the area depend on long and heavily-loaded 69 kV transmission lines.  </w:t>
      </w:r>
      <w:proofErr w:type="gramStart"/>
      <w:r w:rsidR="001360D8" w:rsidRPr="00263C4F">
        <w:t>PPL St. 2-R, p. 2-3</w:t>
      </w:r>
      <w:r w:rsidR="00BE207E" w:rsidRPr="00263C4F">
        <w:t>, PPL M.B. p. 56-57.</w:t>
      </w:r>
      <w:proofErr w:type="gramEnd"/>
    </w:p>
    <w:p w:rsidR="00BE207E" w:rsidRPr="00263C4F" w:rsidRDefault="00BE207E" w:rsidP="00BB43E3">
      <w:pPr>
        <w:pStyle w:val="ListNumber"/>
        <w:numPr>
          <w:ilvl w:val="0"/>
          <w:numId w:val="0"/>
        </w:numPr>
        <w:tabs>
          <w:tab w:val="left" w:pos="720"/>
        </w:tabs>
        <w:spacing w:line="360" w:lineRule="auto"/>
        <w:rPr>
          <w:szCs w:val="20"/>
        </w:rPr>
      </w:pPr>
    </w:p>
    <w:p w:rsidR="00BE207E" w:rsidRPr="00263C4F" w:rsidRDefault="00AF10F0" w:rsidP="00BB43E3">
      <w:pPr>
        <w:pStyle w:val="BodyText2"/>
        <w:spacing w:after="0" w:line="360" w:lineRule="auto"/>
        <w:ind w:firstLine="1440"/>
      </w:pPr>
      <w:r w:rsidRPr="00263C4F">
        <w:rPr>
          <w:szCs w:val="20"/>
        </w:rPr>
        <w:t>More specifically, t</w:t>
      </w:r>
      <w:r w:rsidR="00BE207E" w:rsidRPr="00263C4F">
        <w:rPr>
          <w:szCs w:val="20"/>
        </w:rPr>
        <w:t xml:space="preserve">he new </w:t>
      </w:r>
      <w:r w:rsidR="00BE207E" w:rsidRPr="00263C4F">
        <w:t>West Pocono and North Pocono Substations</w:t>
      </w:r>
      <w:r w:rsidR="00BE207E" w:rsidRPr="00263C4F">
        <w:rPr>
          <w:szCs w:val="20"/>
        </w:rPr>
        <w:t xml:space="preserve"> and associated new transmission lines will reduce the distances between the supply of power and the homes and businesses they supply.  This proposed arrangement also will provide an alternate source of power to the Northeast-Pocono region in the event that the normal sources are interrupted, which will improve power restoration times and provide operating flexibility and improved reliability for customers in the region.  The Northeast-Pocono Reliability Project will reduce the number of customers affected by a single facility outage and shorten the duration of the outage.  </w:t>
      </w:r>
      <w:proofErr w:type="gramStart"/>
      <w:r w:rsidR="00BE207E" w:rsidRPr="00263C4F">
        <w:rPr>
          <w:szCs w:val="20"/>
        </w:rPr>
        <w:t xml:space="preserve">PPL St. 2, p. 24-25, </w:t>
      </w:r>
      <w:r w:rsidR="00BE207E" w:rsidRPr="00263C4F">
        <w:t>PPL M.B. p. 57.</w:t>
      </w:r>
      <w:proofErr w:type="gramEnd"/>
    </w:p>
    <w:p w:rsidR="00BE207E" w:rsidRPr="00263C4F" w:rsidRDefault="00BE207E" w:rsidP="00BB43E3">
      <w:pPr>
        <w:pStyle w:val="ListNumber"/>
        <w:numPr>
          <w:ilvl w:val="0"/>
          <w:numId w:val="0"/>
        </w:numPr>
        <w:tabs>
          <w:tab w:val="left" w:pos="720"/>
        </w:tabs>
        <w:spacing w:line="360" w:lineRule="auto"/>
        <w:rPr>
          <w:szCs w:val="20"/>
        </w:rPr>
      </w:pPr>
    </w:p>
    <w:p w:rsidR="004E6563" w:rsidRPr="00263C4F" w:rsidRDefault="00BE207E" w:rsidP="00BB43E3">
      <w:pPr>
        <w:pStyle w:val="BodyText2"/>
        <w:spacing w:after="0" w:line="360" w:lineRule="auto"/>
        <w:ind w:firstLine="1440"/>
      </w:pPr>
      <w:r w:rsidRPr="00263C4F">
        <w:rPr>
          <w:szCs w:val="20"/>
        </w:rPr>
        <w:t xml:space="preserve">The Northeast-Pocono Reliability Project will bring a </w:t>
      </w:r>
      <w:r w:rsidR="00D11D99" w:rsidRPr="00263C4F">
        <w:rPr>
          <w:szCs w:val="20"/>
        </w:rPr>
        <w:t xml:space="preserve">new </w:t>
      </w:r>
      <w:r w:rsidRPr="00263C4F">
        <w:rPr>
          <w:szCs w:val="20"/>
        </w:rPr>
        <w:t>230 kV source into the Northeast-Pocono area.  Currently the distance between 230 kV sources in the Northeast</w:t>
      </w:r>
      <w:r w:rsidR="00D11D99" w:rsidRPr="00263C4F">
        <w:rPr>
          <w:szCs w:val="20"/>
        </w:rPr>
        <w:t>-</w:t>
      </w:r>
      <w:r w:rsidRPr="00263C4F">
        <w:rPr>
          <w:szCs w:val="20"/>
        </w:rPr>
        <w:t xml:space="preserve">Pocono study area is 45 miles between Jenkins and Bushkill and 55 miles between Peckville and Siegfried Substations.  With the </w:t>
      </w:r>
      <w:r w:rsidR="004555E3" w:rsidRPr="00263C4F">
        <w:rPr>
          <w:szCs w:val="20"/>
        </w:rPr>
        <w:t xml:space="preserve">construction </w:t>
      </w:r>
      <w:r w:rsidRPr="00263C4F">
        <w:rPr>
          <w:szCs w:val="20"/>
        </w:rPr>
        <w:t>of the proposed Northeast-Pocono Reliability Project, including the new West Pocono and North Pocono 230</w:t>
      </w:r>
      <w:r w:rsidR="003D2740">
        <w:rPr>
          <w:szCs w:val="20"/>
        </w:rPr>
        <w:t>/</w:t>
      </w:r>
      <w:r w:rsidRPr="00263C4F">
        <w:rPr>
          <w:szCs w:val="20"/>
        </w:rPr>
        <w:t xml:space="preserve">69 kV Substations and 230 kV transmission lines, </w:t>
      </w:r>
      <w:r w:rsidR="004555E3" w:rsidRPr="00263C4F">
        <w:rPr>
          <w:szCs w:val="20"/>
        </w:rPr>
        <w:t xml:space="preserve">PPL alleges that </w:t>
      </w:r>
      <w:r w:rsidRPr="00263C4F">
        <w:rPr>
          <w:szCs w:val="20"/>
        </w:rPr>
        <w:t xml:space="preserve">the distances between the transmission substations is greatly reduced to less than 20 miles.  </w:t>
      </w:r>
      <w:proofErr w:type="gramStart"/>
      <w:r w:rsidRPr="00263C4F">
        <w:rPr>
          <w:szCs w:val="20"/>
        </w:rPr>
        <w:t>PPL St. 2-R, p. 39; PPL Ex. LRK-2 and LRK-3</w:t>
      </w:r>
      <w:r w:rsidR="00D11D99" w:rsidRPr="00263C4F">
        <w:rPr>
          <w:szCs w:val="20"/>
        </w:rPr>
        <w:t xml:space="preserve">, </w:t>
      </w:r>
      <w:r w:rsidR="00D11D99" w:rsidRPr="00263C4F">
        <w:t>PPL M.B. p.</w:t>
      </w:r>
      <w:r w:rsidR="002B3DF3">
        <w:t> </w:t>
      </w:r>
      <w:r w:rsidR="00D11D99" w:rsidRPr="00263C4F">
        <w:t>57</w:t>
      </w:r>
      <w:r w:rsidR="002B3DF3">
        <w:noBreakHyphen/>
      </w:r>
      <w:r w:rsidR="00D11D99" w:rsidRPr="00263C4F">
        <w:t>58.</w:t>
      </w:r>
      <w:proofErr w:type="gramEnd"/>
    </w:p>
    <w:p w:rsidR="004E6563" w:rsidRPr="00263C4F" w:rsidRDefault="004E6563" w:rsidP="00BB43E3">
      <w:pPr>
        <w:pStyle w:val="BodyText2"/>
        <w:spacing w:after="0" w:line="360" w:lineRule="auto"/>
        <w:ind w:firstLine="1440"/>
      </w:pPr>
    </w:p>
    <w:p w:rsidR="004E6563" w:rsidRPr="00263C4F" w:rsidRDefault="00BE207E" w:rsidP="00BB43E3">
      <w:pPr>
        <w:pStyle w:val="BodyText2"/>
        <w:spacing w:after="0" w:line="360" w:lineRule="auto"/>
        <w:ind w:firstLine="1440"/>
      </w:pPr>
      <w:r w:rsidRPr="00263C4F">
        <w:rPr>
          <w:szCs w:val="20"/>
        </w:rPr>
        <w:t>The new regional West Pocono 230</w:t>
      </w:r>
      <w:r w:rsidR="003D2740">
        <w:rPr>
          <w:szCs w:val="20"/>
        </w:rPr>
        <w:t>/</w:t>
      </w:r>
      <w:r w:rsidRPr="00263C4F">
        <w:rPr>
          <w:szCs w:val="20"/>
        </w:rPr>
        <w:t>69 kV Substation will be constructed and located between the existing East Palmerton 230</w:t>
      </w:r>
      <w:r w:rsidR="003D2740">
        <w:rPr>
          <w:szCs w:val="20"/>
        </w:rPr>
        <w:t>/</w:t>
      </w:r>
      <w:r w:rsidRPr="00263C4F">
        <w:rPr>
          <w:szCs w:val="20"/>
        </w:rPr>
        <w:t>69 kV Substation and the existing Jackson 138</w:t>
      </w:r>
      <w:r w:rsidR="00362109">
        <w:rPr>
          <w:szCs w:val="20"/>
        </w:rPr>
        <w:t>/</w:t>
      </w:r>
      <w:r w:rsidRPr="00263C4F">
        <w:rPr>
          <w:szCs w:val="20"/>
        </w:rPr>
        <w:t>69 kV Substation.  The proposed location for the new West Pocono 230</w:t>
      </w:r>
      <w:r w:rsidR="003D2740">
        <w:rPr>
          <w:szCs w:val="20"/>
        </w:rPr>
        <w:t>/</w:t>
      </w:r>
      <w:r w:rsidRPr="00263C4F">
        <w:rPr>
          <w:szCs w:val="20"/>
        </w:rPr>
        <w:t>69 kV Substation is central to the load it will serve.  The West Pocono 230</w:t>
      </w:r>
      <w:r w:rsidR="003D2740">
        <w:rPr>
          <w:szCs w:val="20"/>
        </w:rPr>
        <w:t>/</w:t>
      </w:r>
      <w:r w:rsidRPr="00263C4F">
        <w:rPr>
          <w:szCs w:val="20"/>
        </w:rPr>
        <w:t>69 kV Substation will tie into the East Palmerton-</w:t>
      </w:r>
      <w:proofErr w:type="spellStart"/>
      <w:r w:rsidRPr="00263C4F">
        <w:rPr>
          <w:szCs w:val="20"/>
        </w:rPr>
        <w:t>Wagners</w:t>
      </w:r>
      <w:proofErr w:type="spellEnd"/>
      <w:r w:rsidRPr="00263C4F">
        <w:rPr>
          <w:szCs w:val="20"/>
        </w:rPr>
        <w:t xml:space="preserve"> #1 &amp; #2 and Jackson-</w:t>
      </w:r>
      <w:proofErr w:type="spellStart"/>
      <w:r w:rsidRPr="00263C4F">
        <w:rPr>
          <w:szCs w:val="20"/>
        </w:rPr>
        <w:t>Wagners</w:t>
      </w:r>
      <w:proofErr w:type="spellEnd"/>
      <w:r w:rsidRPr="00263C4F">
        <w:rPr>
          <w:szCs w:val="20"/>
        </w:rPr>
        <w:t xml:space="preserve"> #1 &amp; #2 138/69 kV Transmission Lines, which will (1) reduce the load on these lines by providing a new 230 kV source, and (2) reduce the length of each 138/69 kV line through re-sectionalizing.  The West Pocono 230</w:t>
      </w:r>
      <w:r w:rsidR="003D2740">
        <w:rPr>
          <w:szCs w:val="20"/>
        </w:rPr>
        <w:t>/</w:t>
      </w:r>
      <w:r w:rsidRPr="00263C4F">
        <w:rPr>
          <w:szCs w:val="20"/>
        </w:rPr>
        <w:t>69 kV Substation also will provide a backup source to the East Palmerton 230</w:t>
      </w:r>
      <w:r w:rsidR="003D2740">
        <w:rPr>
          <w:szCs w:val="20"/>
        </w:rPr>
        <w:t>/</w:t>
      </w:r>
      <w:r w:rsidRPr="00263C4F">
        <w:rPr>
          <w:szCs w:val="20"/>
        </w:rPr>
        <w:t>69 kV and Jackson 138</w:t>
      </w:r>
      <w:r w:rsidR="00362109">
        <w:rPr>
          <w:szCs w:val="20"/>
        </w:rPr>
        <w:t>/</w:t>
      </w:r>
      <w:r w:rsidRPr="00263C4F">
        <w:rPr>
          <w:szCs w:val="20"/>
        </w:rPr>
        <w:t xml:space="preserve">69 kV Substations using interconnected 138/69 kV lines.  </w:t>
      </w:r>
      <w:proofErr w:type="gramStart"/>
      <w:r w:rsidR="004E6563" w:rsidRPr="00263C4F">
        <w:t>PPL M.B. p. 58-59.</w:t>
      </w:r>
      <w:proofErr w:type="gramEnd"/>
    </w:p>
    <w:p w:rsidR="004E6563" w:rsidRPr="00263C4F" w:rsidRDefault="004E6563" w:rsidP="00BB43E3">
      <w:pPr>
        <w:pStyle w:val="BodyText2"/>
        <w:spacing w:after="0" w:line="360" w:lineRule="auto"/>
        <w:ind w:firstLine="1440"/>
      </w:pPr>
    </w:p>
    <w:p w:rsidR="004E6563" w:rsidRPr="00263C4F" w:rsidRDefault="00BE207E" w:rsidP="00BB43E3">
      <w:pPr>
        <w:pStyle w:val="BodyText2"/>
        <w:spacing w:after="0" w:line="360" w:lineRule="auto"/>
        <w:ind w:firstLine="1440"/>
      </w:pPr>
      <w:r w:rsidRPr="00263C4F">
        <w:rPr>
          <w:szCs w:val="20"/>
        </w:rPr>
        <w:lastRenderedPageBreak/>
        <w:t>The new regional North Pocono 230</w:t>
      </w:r>
      <w:r w:rsidR="003D2740">
        <w:rPr>
          <w:szCs w:val="20"/>
        </w:rPr>
        <w:t>/</w:t>
      </w:r>
      <w:r w:rsidRPr="00263C4F">
        <w:rPr>
          <w:szCs w:val="20"/>
        </w:rPr>
        <w:t>69 kV Substation will be constructed and located centrally with respect to the existing Jackson 138</w:t>
      </w:r>
      <w:r w:rsidR="00362109">
        <w:rPr>
          <w:szCs w:val="20"/>
        </w:rPr>
        <w:t>/</w:t>
      </w:r>
      <w:r w:rsidRPr="00263C4F">
        <w:rPr>
          <w:szCs w:val="20"/>
        </w:rPr>
        <w:t>69 kV, Blooming Grove 230</w:t>
      </w:r>
      <w:r w:rsidR="003D2740">
        <w:rPr>
          <w:szCs w:val="20"/>
        </w:rPr>
        <w:t>/</w:t>
      </w:r>
      <w:r w:rsidRPr="00263C4F">
        <w:rPr>
          <w:szCs w:val="20"/>
        </w:rPr>
        <w:t>69 kV, and Lackawanna 230</w:t>
      </w:r>
      <w:r w:rsidR="003D2740">
        <w:rPr>
          <w:szCs w:val="20"/>
        </w:rPr>
        <w:t>/</w:t>
      </w:r>
      <w:r w:rsidRPr="00263C4F">
        <w:rPr>
          <w:szCs w:val="20"/>
        </w:rPr>
        <w:t>69 kV substations.  The proposed location for the North Pocono 230</w:t>
      </w:r>
      <w:r w:rsidR="003D2740">
        <w:rPr>
          <w:szCs w:val="20"/>
        </w:rPr>
        <w:t>/</w:t>
      </w:r>
      <w:r w:rsidRPr="00263C4F">
        <w:rPr>
          <w:szCs w:val="20"/>
        </w:rPr>
        <w:t>69 kV Substation also is central to the load it will serve.  The North Pocono 230</w:t>
      </w:r>
      <w:r w:rsidR="003D2740">
        <w:rPr>
          <w:szCs w:val="20"/>
        </w:rPr>
        <w:t>/</w:t>
      </w:r>
      <w:r w:rsidRPr="00263C4F">
        <w:rPr>
          <w:szCs w:val="20"/>
        </w:rPr>
        <w:t>69 kV Substation will tie into the Blooming Grove-Jackson and Peckville-Jackson 138/69 kV Transmission Lines, which will (1) reduce the load on these lines by providing a new 230 kV source, and (2) reduce the length of each 138/69 kV line through re-sectionalizing.  The North Pocono 230</w:t>
      </w:r>
      <w:r w:rsidR="003D2740">
        <w:rPr>
          <w:szCs w:val="20"/>
        </w:rPr>
        <w:t>/</w:t>
      </w:r>
      <w:r w:rsidRPr="00263C4F">
        <w:rPr>
          <w:szCs w:val="20"/>
        </w:rPr>
        <w:t>69 kV Substation also will provide a backup source to the Blooming Grove 230</w:t>
      </w:r>
      <w:r w:rsidR="003D2740">
        <w:rPr>
          <w:szCs w:val="20"/>
        </w:rPr>
        <w:t>/</w:t>
      </w:r>
      <w:r w:rsidRPr="00263C4F">
        <w:rPr>
          <w:szCs w:val="20"/>
        </w:rPr>
        <w:t>69 kV, Lackawanna 230</w:t>
      </w:r>
      <w:r w:rsidR="003D2740">
        <w:rPr>
          <w:szCs w:val="20"/>
        </w:rPr>
        <w:t>/</w:t>
      </w:r>
      <w:r w:rsidRPr="00263C4F">
        <w:rPr>
          <w:szCs w:val="20"/>
        </w:rPr>
        <w:t>69 kV and Jackson 138</w:t>
      </w:r>
      <w:r w:rsidR="00362109">
        <w:rPr>
          <w:szCs w:val="20"/>
        </w:rPr>
        <w:t>/</w:t>
      </w:r>
      <w:r w:rsidRPr="00263C4F">
        <w:rPr>
          <w:szCs w:val="20"/>
        </w:rPr>
        <w:t xml:space="preserve">69 kV Substations using interconnected 138/69 kV lines.  </w:t>
      </w:r>
      <w:proofErr w:type="gramStart"/>
      <w:r w:rsidR="004E6563" w:rsidRPr="00263C4F">
        <w:t>PPL M.B. p. 5</w:t>
      </w:r>
      <w:r w:rsidR="00987734" w:rsidRPr="00263C4F">
        <w:t>8-59</w:t>
      </w:r>
      <w:r w:rsidR="004E6563" w:rsidRPr="00263C4F">
        <w:t>.</w:t>
      </w:r>
      <w:proofErr w:type="gramEnd"/>
    </w:p>
    <w:p w:rsidR="00BE207E" w:rsidRPr="00263C4F" w:rsidRDefault="00BE207E" w:rsidP="00BB43E3">
      <w:pPr>
        <w:pStyle w:val="BodyText2"/>
        <w:spacing w:after="0" w:line="360" w:lineRule="auto"/>
        <w:ind w:firstLine="1440"/>
      </w:pPr>
    </w:p>
    <w:p w:rsidR="00715BE1" w:rsidRDefault="00987734" w:rsidP="00BB43E3">
      <w:pPr>
        <w:pStyle w:val="BodyText2"/>
        <w:spacing w:after="0" w:line="360" w:lineRule="auto"/>
        <w:ind w:firstLine="1440"/>
      </w:pPr>
      <w:r w:rsidRPr="00263C4F">
        <w:t>PPL states that, f</w:t>
      </w:r>
      <w:r w:rsidR="00BE207E" w:rsidRPr="00263C4F">
        <w:t xml:space="preserve">ollowing the completion of the Northeast-Pocono Reliability Project, the number of customers served, the length, and the peak loading on each line will be greatly reduced.  </w:t>
      </w:r>
      <w:r w:rsidRPr="00263C4F">
        <w:t>PPL provided a chart showing t</w:t>
      </w:r>
      <w:r w:rsidR="00BE207E" w:rsidRPr="00263C4F">
        <w:t xml:space="preserve">he number of customers served by each line, the </w:t>
      </w:r>
    </w:p>
    <w:p w:rsidR="00BE207E" w:rsidRDefault="00BE207E" w:rsidP="00715BE1">
      <w:pPr>
        <w:pStyle w:val="BodyText2"/>
        <w:spacing w:after="0" w:line="360" w:lineRule="auto"/>
      </w:pPr>
      <w:proofErr w:type="gramStart"/>
      <w:r w:rsidRPr="00263C4F">
        <w:t>length</w:t>
      </w:r>
      <w:proofErr w:type="gramEnd"/>
      <w:r w:rsidRPr="00263C4F">
        <w:t xml:space="preserve"> of each line and the peak loading on each line after the Northeast-Pocono Reliability Project has been completed</w:t>
      </w:r>
      <w:r w:rsidR="00987734" w:rsidRPr="00263C4F">
        <w:t xml:space="preserve">.  The chart is reproduced </w:t>
      </w:r>
      <w:r w:rsidRPr="00263C4F">
        <w:t>below:</w:t>
      </w: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CC2864" w:rsidRDefault="00CC2864" w:rsidP="00715BE1">
      <w:pPr>
        <w:pStyle w:val="BodyText2"/>
        <w:spacing w:after="0" w:line="360" w:lineRule="auto"/>
      </w:pPr>
    </w:p>
    <w:p w:rsidR="002B3DF3" w:rsidRDefault="002B3DF3" w:rsidP="00BB43E3">
      <w:pPr>
        <w:pStyle w:val="BodyText2"/>
        <w:spacing w:after="0" w:line="360" w:lineRule="auto"/>
        <w:ind w:firstLine="1440"/>
      </w:pPr>
    </w:p>
    <w:p w:rsidR="00CC2864" w:rsidRPr="00263C4F" w:rsidRDefault="00CC2864" w:rsidP="00BB43E3">
      <w:pPr>
        <w:pStyle w:val="BodyText2"/>
        <w:spacing w:after="0" w:line="360" w:lineRule="auto"/>
        <w:ind w:firstLine="1440"/>
      </w:pPr>
    </w:p>
    <w:tbl>
      <w:tblPr>
        <w:tblStyle w:val="TableGrid"/>
        <w:tblW w:w="0" w:type="auto"/>
        <w:tblLook w:val="04A0" w:firstRow="1" w:lastRow="0" w:firstColumn="1" w:lastColumn="0" w:noHBand="0" w:noVBand="1"/>
      </w:tblPr>
      <w:tblGrid>
        <w:gridCol w:w="3438"/>
        <w:gridCol w:w="1440"/>
        <w:gridCol w:w="2304"/>
        <w:gridCol w:w="2394"/>
      </w:tblGrid>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lastRenderedPageBreak/>
              <w:t>Circuit Name (Source)</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Number of Customers</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Total Length of Circuit (miles)</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Normal Peak Loading of Circuit (MW)</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North Pocono-Jackson #2 (Jackson)</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3329</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9</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33</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North Pocono-Jackson (North Pocono)</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7257</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19</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44</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Blooming Grove-North Pocono (Blooming Grove)</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5630</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12</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19</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Blooming Grove-North Pocono (North Pocono)</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3265</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20</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17</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North Pocono-Jackson #1 (Jackson)</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728</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10</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25</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 xml:space="preserve">North Pocono-Jackson #1 </w:t>
            </w:r>
          </w:p>
          <w:p w:rsidR="00BE207E" w:rsidRPr="00263C4F" w:rsidRDefault="00BE207E" w:rsidP="00BB43E3">
            <w:pPr>
              <w:tabs>
                <w:tab w:val="num" w:pos="720"/>
              </w:tabs>
              <w:rPr>
                <w:rFonts w:ascii="Times New Roman" w:hAnsi="Times New Roman"/>
              </w:rPr>
            </w:pPr>
            <w:r w:rsidRPr="00263C4F">
              <w:rPr>
                <w:rFonts w:ascii="Times New Roman" w:hAnsi="Times New Roman"/>
              </w:rPr>
              <w:t>(North Pocono)</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5186</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16</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40</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Lackawanna-North Pocono (Lackawanna)</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10638</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20</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36</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Lackawanna-North Pocono</w:t>
            </w:r>
          </w:p>
          <w:p w:rsidR="00BE207E" w:rsidRPr="00263C4F" w:rsidRDefault="00A96742" w:rsidP="00BB43E3">
            <w:pPr>
              <w:tabs>
                <w:tab w:val="num" w:pos="720"/>
              </w:tabs>
              <w:rPr>
                <w:rFonts w:ascii="Times New Roman" w:hAnsi="Times New Roman"/>
              </w:rPr>
            </w:pPr>
            <w:r>
              <w:rPr>
                <w:rFonts w:ascii="Times New Roman" w:hAnsi="Times New Roman"/>
              </w:rPr>
              <w:t>(</w:t>
            </w:r>
            <w:r w:rsidR="00BE207E" w:rsidRPr="00263C4F">
              <w:rPr>
                <w:rFonts w:ascii="Times New Roman" w:hAnsi="Times New Roman"/>
              </w:rPr>
              <w:t>North Pocono</w:t>
            </w:r>
            <w:r>
              <w:rPr>
                <w:rFonts w:ascii="Times New Roman" w:hAnsi="Times New Roman"/>
              </w:rPr>
              <w:t>)</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6834</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16</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29</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East Palmerton-West Pocono #1</w:t>
            </w:r>
          </w:p>
          <w:p w:rsidR="00BE207E" w:rsidRPr="00263C4F" w:rsidRDefault="00BE207E" w:rsidP="00BB43E3">
            <w:pPr>
              <w:tabs>
                <w:tab w:val="num" w:pos="720"/>
              </w:tabs>
              <w:rPr>
                <w:rFonts w:ascii="Times New Roman" w:hAnsi="Times New Roman"/>
              </w:rPr>
            </w:pPr>
            <w:r w:rsidRPr="00263C4F">
              <w:rPr>
                <w:rFonts w:ascii="Times New Roman" w:hAnsi="Times New Roman"/>
              </w:rPr>
              <w:t>(East Palmerton)</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7093</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12</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25</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East Palmerton-West Pocono #1 (West Pocono)</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4455</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18</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22</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East Palmerton-West Pocono #2</w:t>
            </w:r>
          </w:p>
          <w:p w:rsidR="00BE207E" w:rsidRPr="00263C4F" w:rsidRDefault="00BE207E" w:rsidP="00BB43E3">
            <w:pPr>
              <w:tabs>
                <w:tab w:val="num" w:pos="720"/>
              </w:tabs>
              <w:rPr>
                <w:rFonts w:ascii="Times New Roman" w:hAnsi="Times New Roman"/>
              </w:rPr>
            </w:pPr>
            <w:r w:rsidRPr="00263C4F">
              <w:rPr>
                <w:rFonts w:ascii="Times New Roman" w:hAnsi="Times New Roman"/>
              </w:rPr>
              <w:t>(East Palmerton)</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5075</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14</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32</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East Palmerton-West Pocono #2</w:t>
            </w:r>
          </w:p>
          <w:p w:rsidR="00BE207E" w:rsidRPr="00263C4F" w:rsidRDefault="00BE207E" w:rsidP="00BB43E3">
            <w:pPr>
              <w:tabs>
                <w:tab w:val="num" w:pos="720"/>
              </w:tabs>
              <w:rPr>
                <w:rFonts w:ascii="Times New Roman" w:hAnsi="Times New Roman"/>
              </w:rPr>
            </w:pPr>
            <w:r w:rsidRPr="00263C4F">
              <w:rPr>
                <w:rFonts w:ascii="Times New Roman" w:hAnsi="Times New Roman"/>
              </w:rPr>
              <w:t>(West Pocono)</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2899</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26</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13</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 xml:space="preserve">West Pocono-Jackson #1 </w:t>
            </w:r>
          </w:p>
          <w:p w:rsidR="00BE207E" w:rsidRPr="00263C4F" w:rsidRDefault="00BE207E" w:rsidP="00BB43E3">
            <w:pPr>
              <w:tabs>
                <w:tab w:val="num" w:pos="720"/>
              </w:tabs>
              <w:rPr>
                <w:rFonts w:ascii="Times New Roman" w:hAnsi="Times New Roman"/>
              </w:rPr>
            </w:pPr>
            <w:r w:rsidRPr="00263C4F">
              <w:rPr>
                <w:rFonts w:ascii="Times New Roman" w:hAnsi="Times New Roman"/>
              </w:rPr>
              <w:t>(West Pocono)</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2702</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8</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11</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West Pocono-Jackson #1</w:t>
            </w:r>
          </w:p>
          <w:p w:rsidR="00BE207E" w:rsidRPr="00263C4F" w:rsidRDefault="00BE207E" w:rsidP="00BB43E3">
            <w:pPr>
              <w:tabs>
                <w:tab w:val="num" w:pos="720"/>
              </w:tabs>
              <w:rPr>
                <w:rFonts w:ascii="Times New Roman" w:hAnsi="Times New Roman"/>
              </w:rPr>
            </w:pPr>
            <w:r w:rsidRPr="00263C4F">
              <w:rPr>
                <w:rFonts w:ascii="Times New Roman" w:hAnsi="Times New Roman"/>
              </w:rPr>
              <w:t>(Jackson)</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2736</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16</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28</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West Pocono-Jackson #2</w:t>
            </w:r>
          </w:p>
          <w:p w:rsidR="00BE207E" w:rsidRPr="00263C4F" w:rsidRDefault="00BE207E" w:rsidP="00BB43E3">
            <w:pPr>
              <w:tabs>
                <w:tab w:val="num" w:pos="720"/>
              </w:tabs>
              <w:rPr>
                <w:rFonts w:ascii="Times New Roman" w:hAnsi="Times New Roman"/>
              </w:rPr>
            </w:pPr>
            <w:r w:rsidRPr="00263C4F">
              <w:rPr>
                <w:rFonts w:ascii="Times New Roman" w:hAnsi="Times New Roman"/>
              </w:rPr>
              <w:t>(West Pocono)</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4335</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19</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22</w:t>
            </w:r>
          </w:p>
        </w:tc>
      </w:tr>
      <w:tr w:rsidR="00BE207E" w:rsidRPr="00263C4F" w:rsidTr="00F51F7C">
        <w:tc>
          <w:tcPr>
            <w:tcW w:w="3438"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West Pocono-Jackson #2</w:t>
            </w:r>
          </w:p>
          <w:p w:rsidR="00BE207E" w:rsidRPr="00263C4F" w:rsidRDefault="00BE207E" w:rsidP="00BB43E3">
            <w:pPr>
              <w:tabs>
                <w:tab w:val="num" w:pos="720"/>
              </w:tabs>
              <w:rPr>
                <w:rFonts w:ascii="Times New Roman" w:hAnsi="Times New Roman"/>
              </w:rPr>
            </w:pPr>
            <w:r w:rsidRPr="00263C4F">
              <w:rPr>
                <w:rFonts w:ascii="Times New Roman" w:hAnsi="Times New Roman"/>
              </w:rPr>
              <w:t>(Jackson)</w:t>
            </w:r>
          </w:p>
        </w:tc>
        <w:tc>
          <w:tcPr>
            <w:tcW w:w="1440"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2931</w:t>
            </w:r>
          </w:p>
        </w:tc>
        <w:tc>
          <w:tcPr>
            <w:tcW w:w="230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9</w:t>
            </w:r>
          </w:p>
        </w:tc>
        <w:tc>
          <w:tcPr>
            <w:tcW w:w="2394" w:type="dxa"/>
            <w:tcBorders>
              <w:top w:val="single" w:sz="4" w:space="0" w:color="auto"/>
              <w:left w:val="single" w:sz="4" w:space="0" w:color="auto"/>
              <w:bottom w:val="single" w:sz="4" w:space="0" w:color="auto"/>
              <w:right w:val="single" w:sz="4" w:space="0" w:color="auto"/>
            </w:tcBorders>
            <w:hideMark/>
          </w:tcPr>
          <w:p w:rsidR="00BE207E" w:rsidRPr="00263C4F" w:rsidRDefault="00BE207E" w:rsidP="00BB43E3">
            <w:pPr>
              <w:tabs>
                <w:tab w:val="num" w:pos="720"/>
              </w:tabs>
              <w:rPr>
                <w:rFonts w:ascii="Times New Roman" w:hAnsi="Times New Roman"/>
              </w:rPr>
            </w:pPr>
            <w:r w:rsidRPr="00263C4F">
              <w:rPr>
                <w:rFonts w:ascii="Times New Roman" w:hAnsi="Times New Roman"/>
              </w:rPr>
              <w:t>7</w:t>
            </w:r>
          </w:p>
        </w:tc>
      </w:tr>
    </w:tbl>
    <w:p w:rsidR="00BE207E" w:rsidRPr="00263C4F" w:rsidRDefault="00BE207E" w:rsidP="00715BE1">
      <w:pPr>
        <w:pStyle w:val="BodyText"/>
        <w:spacing w:after="0"/>
        <w:ind w:left="720"/>
        <w:rPr>
          <w:rFonts w:ascii="Times New Roman" w:hAnsi="Times New Roman"/>
        </w:rPr>
      </w:pPr>
    </w:p>
    <w:p w:rsidR="00BE207E" w:rsidRDefault="00BE207E" w:rsidP="00BB43E3">
      <w:pPr>
        <w:pStyle w:val="BodyText2"/>
        <w:spacing w:after="0" w:line="360" w:lineRule="auto"/>
        <w:rPr>
          <w:szCs w:val="20"/>
        </w:rPr>
      </w:pPr>
      <w:proofErr w:type="gramStart"/>
      <w:r w:rsidRPr="00263C4F">
        <w:rPr>
          <w:szCs w:val="20"/>
        </w:rPr>
        <w:t>PPL Ex. LRK-6</w:t>
      </w:r>
      <w:r w:rsidR="00987734" w:rsidRPr="00263C4F">
        <w:rPr>
          <w:szCs w:val="20"/>
        </w:rPr>
        <w:t xml:space="preserve">, </w:t>
      </w:r>
      <w:r w:rsidR="00987734" w:rsidRPr="00263C4F">
        <w:t>PPL M.B. p. 59-60.</w:t>
      </w:r>
      <w:proofErr w:type="gramEnd"/>
      <w:r w:rsidRPr="00263C4F">
        <w:rPr>
          <w:szCs w:val="20"/>
        </w:rPr>
        <w:t xml:space="preserve">  </w:t>
      </w:r>
    </w:p>
    <w:p w:rsidR="002B3DF3" w:rsidRPr="00263C4F" w:rsidRDefault="002B3DF3" w:rsidP="00BB43E3">
      <w:pPr>
        <w:pStyle w:val="BodyText2"/>
        <w:spacing w:after="0" w:line="360" w:lineRule="auto"/>
        <w:ind w:left="720" w:firstLine="720"/>
        <w:rPr>
          <w:szCs w:val="20"/>
        </w:rPr>
      </w:pPr>
    </w:p>
    <w:p w:rsidR="00BE207E" w:rsidRPr="00263C4F" w:rsidRDefault="00987734" w:rsidP="00BB43E3">
      <w:pPr>
        <w:pStyle w:val="BodyText2"/>
        <w:spacing w:after="0" w:line="360" w:lineRule="auto"/>
        <w:ind w:firstLine="1440"/>
      </w:pPr>
      <w:r w:rsidRPr="00263C4F">
        <w:t>PPL points out that t</w:t>
      </w:r>
      <w:r w:rsidR="00BE207E" w:rsidRPr="00263C4F">
        <w:t xml:space="preserve">he reductions in number of customers served, length, and load on each line will have the following practical benefits.  First, each line will be much shorter, which means that each line will have less exposure to causes of outages.  Second, the number of customers served by any line will be greatly reduced.  Therefore, in the event of an outage, fewer customers will be affected.  Third, each line will be much less heavily loaded.  This, coupled with the new substations, will enable PPL to restore service promptly to many customers by sectionalizing the </w:t>
      </w:r>
      <w:r w:rsidR="00BE207E" w:rsidRPr="00263C4F">
        <w:lastRenderedPageBreak/>
        <w:t xml:space="preserve">line and transferring load to other circuits through switching moves.  Fourth, PPL will be able to locate the cause of an outage and make appropriate repairs more quickly.  </w:t>
      </w:r>
      <w:proofErr w:type="gramStart"/>
      <w:r w:rsidR="00BE207E" w:rsidRPr="00263C4F">
        <w:t>PPL St. 2-R, p. 39-40</w:t>
      </w:r>
      <w:r w:rsidRPr="00263C4F">
        <w:t>, PPL M.B. p. 60.</w:t>
      </w:r>
      <w:proofErr w:type="gramEnd"/>
      <w:r w:rsidR="00BE207E" w:rsidRPr="00263C4F">
        <w:t xml:space="preserve">  </w:t>
      </w:r>
    </w:p>
    <w:p w:rsidR="00987734" w:rsidRPr="00263C4F" w:rsidRDefault="00987734" w:rsidP="00BB43E3">
      <w:pPr>
        <w:pStyle w:val="BodyText"/>
        <w:tabs>
          <w:tab w:val="left" w:pos="0"/>
        </w:tabs>
        <w:spacing w:after="0" w:line="360" w:lineRule="auto"/>
        <w:rPr>
          <w:rFonts w:ascii="Times New Roman" w:hAnsi="Times New Roman"/>
        </w:rPr>
      </w:pPr>
    </w:p>
    <w:p w:rsidR="00BE207E" w:rsidRPr="00263C4F" w:rsidRDefault="008C3B59" w:rsidP="007D1359">
      <w:pPr>
        <w:pStyle w:val="BodyText"/>
        <w:tabs>
          <w:tab w:val="left" w:pos="0"/>
        </w:tabs>
        <w:spacing w:after="0" w:line="360" w:lineRule="auto"/>
        <w:ind w:firstLine="1440"/>
        <w:rPr>
          <w:rFonts w:ascii="Times New Roman" w:hAnsi="Times New Roman"/>
        </w:rPr>
      </w:pPr>
      <w:r w:rsidRPr="00263C4F">
        <w:rPr>
          <w:rFonts w:ascii="Times New Roman" w:hAnsi="Times New Roman"/>
        </w:rPr>
        <w:t>PPL asserts that</w:t>
      </w:r>
      <w:r w:rsidR="00BE207E" w:rsidRPr="00263C4F">
        <w:rPr>
          <w:rFonts w:ascii="Times New Roman" w:hAnsi="Times New Roman"/>
        </w:rPr>
        <w:t xml:space="preserve"> the existing long and heavily loaded 69 kV transmission lines will be transformed from a backbone system providing the only sources of supply into a large geographic area with many customers and growing load to local transmission lines each serving much less load and fewer customers over shorter distances with much greater operating flexibility.  </w:t>
      </w:r>
      <w:r w:rsidRPr="00263C4F">
        <w:rPr>
          <w:rFonts w:ascii="Times New Roman" w:hAnsi="Times New Roman"/>
        </w:rPr>
        <w:t>PPL contends that t</w:t>
      </w:r>
      <w:r w:rsidR="00BE207E" w:rsidRPr="00263C4F">
        <w:rPr>
          <w:rFonts w:ascii="Times New Roman" w:hAnsi="Times New Roman"/>
        </w:rPr>
        <w:t xml:space="preserve">hese reinforcements will enable </w:t>
      </w:r>
      <w:r w:rsidRPr="00263C4F">
        <w:rPr>
          <w:rFonts w:ascii="Times New Roman" w:hAnsi="Times New Roman"/>
        </w:rPr>
        <w:t>it</w:t>
      </w:r>
      <w:r w:rsidR="00BE207E" w:rsidRPr="00263C4F">
        <w:rPr>
          <w:rFonts w:ascii="Times New Roman" w:hAnsi="Times New Roman"/>
        </w:rPr>
        <w:t xml:space="preserve"> to restore service to many more customers much more rapidly in the event of an outage.  </w:t>
      </w:r>
      <w:r w:rsidRPr="00263C4F">
        <w:rPr>
          <w:rFonts w:ascii="Times New Roman" w:hAnsi="Times New Roman"/>
        </w:rPr>
        <w:t>PPL concludes that t</w:t>
      </w:r>
      <w:r w:rsidR="00BE207E" w:rsidRPr="00263C4F">
        <w:rPr>
          <w:rFonts w:ascii="Times New Roman" w:hAnsi="Times New Roman"/>
        </w:rPr>
        <w:t>he Northeast-Pocono Reliability Project will make major improvements to the reliability of service in the area.</w:t>
      </w:r>
      <w:r w:rsidRPr="00263C4F">
        <w:rPr>
          <w:rFonts w:ascii="Times New Roman" w:hAnsi="Times New Roman"/>
        </w:rPr>
        <w:t xml:space="preserve">  </w:t>
      </w:r>
      <w:proofErr w:type="gramStart"/>
      <w:r w:rsidRPr="00263C4F">
        <w:rPr>
          <w:rFonts w:ascii="Times New Roman" w:hAnsi="Times New Roman"/>
        </w:rPr>
        <w:t>PPL M.B. p. 60.</w:t>
      </w:r>
      <w:proofErr w:type="gramEnd"/>
      <w:r w:rsidR="00BE207E" w:rsidRPr="00263C4F">
        <w:rPr>
          <w:rFonts w:ascii="Times New Roman" w:hAnsi="Times New Roman"/>
        </w:rPr>
        <w:t xml:space="preserve">  </w:t>
      </w:r>
    </w:p>
    <w:p w:rsidR="00BE207E" w:rsidRPr="00263C4F" w:rsidRDefault="00BE207E" w:rsidP="007D1359">
      <w:pPr>
        <w:pStyle w:val="BodyText2"/>
        <w:spacing w:after="0" w:line="360" w:lineRule="auto"/>
        <w:ind w:firstLine="1440"/>
      </w:pPr>
    </w:p>
    <w:p w:rsidR="0038399F" w:rsidRPr="00263C4F" w:rsidRDefault="001360D8" w:rsidP="007D1359">
      <w:pPr>
        <w:pStyle w:val="ListNumber"/>
        <w:numPr>
          <w:ilvl w:val="0"/>
          <w:numId w:val="0"/>
        </w:numPr>
        <w:tabs>
          <w:tab w:val="left" w:pos="720"/>
        </w:tabs>
        <w:spacing w:line="360" w:lineRule="auto"/>
        <w:ind w:firstLine="1440"/>
      </w:pPr>
      <w:r w:rsidRPr="00263C4F">
        <w:t xml:space="preserve">In addition to resolving the issues related to the </w:t>
      </w:r>
      <w:r w:rsidRPr="00263C4F">
        <w:rPr>
          <w:szCs w:val="20"/>
        </w:rPr>
        <w:t>long, heavily-loaded 69 kV transmission lines and the lack of a 230 kV source within the Northeast Pocono region, t</w:t>
      </w:r>
      <w:r w:rsidRPr="00263C4F">
        <w:t xml:space="preserve">he Northeast-Pocono Reliability Project also will resolve the projected violations of the reliability practices in PPL’s RP&amp;P.  </w:t>
      </w:r>
      <w:r w:rsidR="008C5E30" w:rsidRPr="00263C4F">
        <w:t xml:space="preserve">With regard to </w:t>
      </w:r>
      <w:r w:rsidR="00D711A4" w:rsidRPr="00263C4F">
        <w:t xml:space="preserve">an outage of </w:t>
      </w:r>
      <w:r w:rsidR="008C5E30" w:rsidRPr="00263C4F">
        <w:t>the double-circuit</w:t>
      </w:r>
      <w:r w:rsidR="00D711A4" w:rsidRPr="00263C4F">
        <w:t xml:space="preserve"> </w:t>
      </w:r>
      <w:r w:rsidR="008C5E30" w:rsidRPr="00263C4F">
        <w:t>Blooming</w:t>
      </w:r>
      <w:r w:rsidR="00D711A4" w:rsidRPr="00263C4F">
        <w:t xml:space="preserve"> </w:t>
      </w:r>
      <w:r w:rsidR="008C5E30" w:rsidRPr="00263C4F">
        <w:t>Grove-Jackson and Peckville-Jackson 138/69 kV transmission line</w:t>
      </w:r>
      <w:r w:rsidR="00D711A4" w:rsidRPr="00263C4F">
        <w:t>, PPL states that after it completes the Northeast-Pocono Reliability Project, all load initially interrupted after an outage occurring near the Jackson 138</w:t>
      </w:r>
      <w:r w:rsidR="00362109">
        <w:t>/</w:t>
      </w:r>
      <w:r w:rsidR="00D711A4" w:rsidRPr="00263C4F">
        <w:t>69 kV Substation would be restore</w:t>
      </w:r>
      <w:r w:rsidR="00CD60C1" w:rsidRPr="00263C4F">
        <w:t>d</w:t>
      </w:r>
      <w:r w:rsidR="00D711A4" w:rsidRPr="00263C4F">
        <w:t xml:space="preserve"> in a short period of time after switching is completed.  PPL St. 2, p. 25.  The new North Pocono 230</w:t>
      </w:r>
      <w:r w:rsidR="003D2740">
        <w:t>/</w:t>
      </w:r>
      <w:r w:rsidR="00D711A4" w:rsidRPr="00263C4F">
        <w:t>69 kV Substation and connecting lines will accommodate the restoration of the load interrupted from the outage of the double-circuit Blooming Grove-Jackson and Peckville-Jackson 138/69 kV transmission line occurring near the Jackson 138</w:t>
      </w:r>
      <w:r w:rsidR="00362109">
        <w:t>/</w:t>
      </w:r>
      <w:r w:rsidR="00D711A4" w:rsidRPr="00263C4F">
        <w:t>69 kV Substation.</w:t>
      </w:r>
      <w:r w:rsidR="008C3B59" w:rsidRPr="00263C4F">
        <w:t xml:space="preserve">  PPL M.B. p. 61.</w:t>
      </w:r>
      <w:r w:rsidR="00D711A4" w:rsidRPr="00263C4F">
        <w:t xml:space="preserve"> </w:t>
      </w:r>
    </w:p>
    <w:p w:rsidR="00D711A4" w:rsidRPr="00263C4F" w:rsidRDefault="00D711A4" w:rsidP="00BB43E3">
      <w:pPr>
        <w:pStyle w:val="BodyText2"/>
        <w:spacing w:after="0" w:line="360" w:lineRule="auto"/>
        <w:ind w:right="18" w:firstLine="1440"/>
      </w:pPr>
    </w:p>
    <w:p w:rsidR="000B7533" w:rsidRPr="00263C4F" w:rsidRDefault="00D711A4" w:rsidP="00BB43E3">
      <w:pPr>
        <w:pStyle w:val="BodyText2"/>
        <w:spacing w:after="0" w:line="360" w:lineRule="auto"/>
        <w:ind w:right="18" w:firstLine="1440"/>
      </w:pPr>
      <w:r w:rsidRPr="00263C4F">
        <w:t>With regard to a single-circuit outage of the Peckville-Jackson 138/69 kV circuit on the double-circuit Blooming Grove-Jackson and Peckville-Jackson 138/69 kV transmission line, PPL contends that after it completes the Northeast-Pocono Reliability Project, all load initially interrupted after a single-circuit outage of the Peckville-Jackson 138/69 kV transmission circuit occurring near the Jackson 138</w:t>
      </w:r>
      <w:r w:rsidR="00362109">
        <w:t>/</w:t>
      </w:r>
      <w:r w:rsidRPr="00263C4F">
        <w:t>69 kV Substation would be restored in a short period of time after the switching is completed.</w:t>
      </w:r>
      <w:r w:rsidR="000B7533" w:rsidRPr="00263C4F">
        <w:t xml:space="preserve">  PPL St. 2, p. 25.  The new North Pocono 230</w:t>
      </w:r>
      <w:r w:rsidR="003D2740">
        <w:t>/</w:t>
      </w:r>
      <w:r w:rsidR="000B7533" w:rsidRPr="00263C4F">
        <w:t xml:space="preserve">69 kV Substation through the new North Pocono-Jackson #1 138/69 kV circuit will accommodate the restoration of </w:t>
      </w:r>
      <w:r w:rsidR="000B7533" w:rsidRPr="00263C4F">
        <w:lastRenderedPageBreak/>
        <w:t>the load interrupted from the single circuit outage of the Peckville-Jackson 138/69 kV transmission circuit occurring near the Jackson 138</w:t>
      </w:r>
      <w:r w:rsidR="00362109">
        <w:t>/</w:t>
      </w:r>
      <w:r w:rsidR="000B7533" w:rsidRPr="00263C4F">
        <w:t xml:space="preserve">69 kV Substation.  </w:t>
      </w:r>
      <w:proofErr w:type="gramStart"/>
      <w:r w:rsidR="000B7533" w:rsidRPr="00263C4F">
        <w:t>PPL St. 2, p. 25-26</w:t>
      </w:r>
      <w:r w:rsidR="00854CBD" w:rsidRPr="00263C4F">
        <w:t>, PPL M.B. p. 62</w:t>
      </w:r>
      <w:r w:rsidR="000B7533" w:rsidRPr="00263C4F">
        <w:t>.</w:t>
      </w:r>
      <w:proofErr w:type="gramEnd"/>
      <w:r w:rsidRPr="00263C4F">
        <w:t xml:space="preserve">  </w:t>
      </w:r>
    </w:p>
    <w:p w:rsidR="000B7533" w:rsidRPr="00263C4F" w:rsidRDefault="000B7533" w:rsidP="00BB43E3">
      <w:pPr>
        <w:pStyle w:val="BodyText2"/>
        <w:spacing w:after="0" w:line="360" w:lineRule="auto"/>
        <w:ind w:right="18" w:firstLine="1440"/>
      </w:pPr>
    </w:p>
    <w:p w:rsidR="0038399F" w:rsidRPr="00263C4F" w:rsidRDefault="000B7533" w:rsidP="00BB43E3">
      <w:pPr>
        <w:pStyle w:val="BodyText2"/>
        <w:spacing w:after="0" w:line="360" w:lineRule="auto"/>
        <w:ind w:right="18" w:firstLine="1440"/>
      </w:pPr>
      <w:r w:rsidRPr="00263C4F">
        <w:t>With regard to a single-circuit outage of the Blooming Grove-Jackson 138/69 kV circuit occurring near the Jackson 138</w:t>
      </w:r>
      <w:r w:rsidR="00362109">
        <w:t>/</w:t>
      </w:r>
      <w:r w:rsidRPr="00263C4F">
        <w:t>69 kV Substation, PPL asserts that all load interrupted after a single-circuit outage of the Blooming Grove-Jackson 138/69 kV circuit occurring near the Jackson 138</w:t>
      </w:r>
      <w:r w:rsidR="00362109">
        <w:t>/</w:t>
      </w:r>
      <w:r w:rsidRPr="00263C4F">
        <w:t>69 kV Substation would be restored in a short period of time after the switching is completed.  PPL St. 2, p. 26.  The new North Pocono 230</w:t>
      </w:r>
      <w:r w:rsidR="003D2740">
        <w:t>/</w:t>
      </w:r>
      <w:r w:rsidRPr="00263C4F">
        <w:t>69 kV Substation</w:t>
      </w:r>
      <w:r w:rsidR="00CD60C1" w:rsidRPr="00263C4F">
        <w:t>,</w:t>
      </w:r>
      <w:r w:rsidRPr="00263C4F">
        <w:t xml:space="preserve"> through the new North Pocono-Jackson #2 138/69 kV circuit</w:t>
      </w:r>
      <w:r w:rsidR="00CD60C1" w:rsidRPr="00263C4F">
        <w:t>,</w:t>
      </w:r>
      <w:r w:rsidRPr="00263C4F">
        <w:t xml:space="preserve"> will accommodate the restoration of the load interrupted from the single circuit outage of the Blooming Grove-Jackson 138/69 kV transmission circuit occurring near the Jackson 138</w:t>
      </w:r>
      <w:r w:rsidR="00362109">
        <w:t>/</w:t>
      </w:r>
      <w:r w:rsidRPr="00263C4F">
        <w:t>69 kV Substation.  PPL St. 2, p. 26</w:t>
      </w:r>
      <w:r w:rsidR="00854CBD" w:rsidRPr="00263C4F">
        <w:t>, PPL M.B. p. 61-62</w:t>
      </w:r>
      <w:r w:rsidR="007F5EA5">
        <w:t xml:space="preserve">.  </w:t>
      </w:r>
    </w:p>
    <w:p w:rsidR="0038399F" w:rsidRPr="00263C4F" w:rsidRDefault="0038399F" w:rsidP="00BB43E3">
      <w:pPr>
        <w:pStyle w:val="BodyText2"/>
        <w:spacing w:after="0" w:line="360" w:lineRule="auto"/>
        <w:ind w:right="18" w:firstLine="1440"/>
      </w:pPr>
    </w:p>
    <w:p w:rsidR="002D6496" w:rsidRPr="00263C4F" w:rsidRDefault="009C50FD" w:rsidP="00BB43E3">
      <w:pPr>
        <w:pStyle w:val="BodyText2"/>
        <w:spacing w:after="0" w:line="360" w:lineRule="auto"/>
        <w:ind w:right="18" w:firstLine="1440"/>
      </w:pPr>
      <w:r w:rsidRPr="00263C4F">
        <w:t>With regard to the double-circuit outage of the East Palmerton-</w:t>
      </w:r>
      <w:proofErr w:type="spellStart"/>
      <w:r w:rsidRPr="00263C4F">
        <w:t>Wagners</w:t>
      </w:r>
      <w:proofErr w:type="spellEnd"/>
      <w:r w:rsidRPr="00263C4F">
        <w:t xml:space="preserve"> #1 &amp; #2 138/69 kV circuit occurring near the East Palmerton 230</w:t>
      </w:r>
      <w:r w:rsidR="003D2740">
        <w:t>/</w:t>
      </w:r>
      <w:r w:rsidRPr="00263C4F">
        <w:t>69 kV Substation, PPL asserts that all load interrupted after a double-circuit outage of the East Palmerton-</w:t>
      </w:r>
      <w:proofErr w:type="spellStart"/>
      <w:r w:rsidRPr="00263C4F">
        <w:t>Wagners</w:t>
      </w:r>
      <w:proofErr w:type="spellEnd"/>
      <w:r w:rsidRPr="00263C4F">
        <w:t xml:space="preserve"> #1 &amp; #2 138/69 kV circuit occurring near the East Palmerton 230</w:t>
      </w:r>
      <w:r w:rsidR="003D2740">
        <w:t>/</w:t>
      </w:r>
      <w:r w:rsidRPr="00263C4F">
        <w:t>69 kV Substation would be restored in a short period of time after the switching is completed.  PPL St. 2, p. 26.  The new West Pocono 230</w:t>
      </w:r>
      <w:r w:rsidR="003D2740">
        <w:t>/</w:t>
      </w:r>
      <w:r w:rsidRPr="00263C4F">
        <w:t>69 kV Substation and connecting lines will accommodate the restoration of the load interrupted from the double-circuit outage of the East Palmerton-</w:t>
      </w:r>
      <w:proofErr w:type="spellStart"/>
      <w:r w:rsidRPr="00263C4F">
        <w:t>Wagners</w:t>
      </w:r>
      <w:proofErr w:type="spellEnd"/>
      <w:r w:rsidRPr="00263C4F">
        <w:t xml:space="preserve"> #1 &amp; #2 138/69 kV circuit occurring near the East Palmerton 230</w:t>
      </w:r>
      <w:r w:rsidR="003D2740">
        <w:t>/</w:t>
      </w:r>
      <w:r w:rsidRPr="00263C4F">
        <w:t xml:space="preserve">69 kV Substation.  </w:t>
      </w:r>
      <w:proofErr w:type="gramStart"/>
      <w:r w:rsidRPr="00263C4F">
        <w:t>PPL St. 2, p. 26</w:t>
      </w:r>
      <w:r w:rsidR="00713555" w:rsidRPr="00263C4F">
        <w:t>-27</w:t>
      </w:r>
      <w:r w:rsidR="00854CBD" w:rsidRPr="00263C4F">
        <w:t>, PPL M.B. p. 61</w:t>
      </w:r>
      <w:r w:rsidR="007F5EA5">
        <w:t>.</w:t>
      </w:r>
      <w:proofErr w:type="gramEnd"/>
      <w:r w:rsidR="007F5EA5">
        <w:t xml:space="preserve">  </w:t>
      </w:r>
    </w:p>
    <w:p w:rsidR="009C50FD" w:rsidRPr="00263C4F" w:rsidRDefault="009C50FD" w:rsidP="00BB43E3">
      <w:pPr>
        <w:pStyle w:val="BodyText2"/>
        <w:spacing w:after="0" w:line="360" w:lineRule="auto"/>
        <w:ind w:right="18" w:firstLine="1440"/>
      </w:pPr>
    </w:p>
    <w:p w:rsidR="00713555" w:rsidRPr="00263C4F" w:rsidRDefault="009C50FD" w:rsidP="00BB43E3">
      <w:pPr>
        <w:pStyle w:val="BodyText2"/>
        <w:spacing w:after="0" w:line="360" w:lineRule="auto"/>
        <w:ind w:right="18" w:firstLine="1440"/>
      </w:pPr>
      <w:r w:rsidRPr="00263C4F">
        <w:t>With regard to the single-circuit outage of the East Palmerton-</w:t>
      </w:r>
      <w:proofErr w:type="spellStart"/>
      <w:r w:rsidRPr="00263C4F">
        <w:t>Wagners</w:t>
      </w:r>
      <w:proofErr w:type="spellEnd"/>
      <w:r w:rsidRPr="00263C4F">
        <w:t xml:space="preserve"> #2 138/69 kV circuit, PPL asserts that all load interrupted after a single-circuit outage of the East Palmerton</w:t>
      </w:r>
      <w:r w:rsidR="00713555" w:rsidRPr="00263C4F">
        <w:t>-</w:t>
      </w:r>
      <w:proofErr w:type="spellStart"/>
      <w:r w:rsidR="00713555" w:rsidRPr="00263C4F">
        <w:t>Wagners</w:t>
      </w:r>
      <w:proofErr w:type="spellEnd"/>
      <w:r w:rsidR="00713555" w:rsidRPr="00263C4F">
        <w:t xml:space="preserve"> </w:t>
      </w:r>
      <w:r w:rsidRPr="00263C4F">
        <w:t>#2 138/69 kV circuit occurring near the East Palmerton 230</w:t>
      </w:r>
      <w:r w:rsidR="003D2740">
        <w:t>/</w:t>
      </w:r>
      <w:r w:rsidRPr="00263C4F">
        <w:t>69 kV Substation would be restored in a short period of time after the switching is completed.  PPL St. 2, p. 2</w:t>
      </w:r>
      <w:r w:rsidR="00713555" w:rsidRPr="00263C4F">
        <w:t>7</w:t>
      </w:r>
      <w:r w:rsidRPr="00263C4F">
        <w:t>.</w:t>
      </w:r>
      <w:r w:rsidR="00713555" w:rsidRPr="00263C4F">
        <w:t xml:space="preserve">  The new West Pocono 230</w:t>
      </w:r>
      <w:r w:rsidR="003D2740">
        <w:t>/</w:t>
      </w:r>
      <w:r w:rsidR="00713555" w:rsidRPr="00263C4F">
        <w:t>69 kV Substation</w:t>
      </w:r>
      <w:r w:rsidR="00CD60C1" w:rsidRPr="00263C4F">
        <w:t>,</w:t>
      </w:r>
      <w:r w:rsidR="00713555" w:rsidRPr="00263C4F">
        <w:t xml:space="preserve"> through the new East Palmerton-West Pocono #2 circuit</w:t>
      </w:r>
      <w:r w:rsidR="00CD60C1" w:rsidRPr="00263C4F">
        <w:t>,</w:t>
      </w:r>
      <w:r w:rsidR="00713555" w:rsidRPr="00263C4F">
        <w:t xml:space="preserve"> will accommodate the restoration of the load interrupted from the single-circuit outage of the East Palmerton-</w:t>
      </w:r>
      <w:proofErr w:type="spellStart"/>
      <w:r w:rsidR="00713555" w:rsidRPr="00263C4F">
        <w:t>Wagners</w:t>
      </w:r>
      <w:proofErr w:type="spellEnd"/>
      <w:r w:rsidR="00713555" w:rsidRPr="00263C4F">
        <w:t xml:space="preserve"> #2 138/69 kV circuit occurring near the East Palmerton 230</w:t>
      </w:r>
      <w:r w:rsidR="003D2740">
        <w:t>/</w:t>
      </w:r>
      <w:r w:rsidR="00713555" w:rsidRPr="00263C4F">
        <w:t xml:space="preserve">69 kV Substation.  </w:t>
      </w:r>
      <w:proofErr w:type="gramStart"/>
      <w:r w:rsidR="00713555" w:rsidRPr="00263C4F">
        <w:t>PPL St. 2, p. 27</w:t>
      </w:r>
      <w:r w:rsidR="00854CBD" w:rsidRPr="00263C4F">
        <w:t>, PPL M.B. p. 62</w:t>
      </w:r>
      <w:r w:rsidR="00713555" w:rsidRPr="00263C4F">
        <w:t>.</w:t>
      </w:r>
      <w:proofErr w:type="gramEnd"/>
      <w:r w:rsidR="00713555" w:rsidRPr="00263C4F">
        <w:t xml:space="preserve"> </w:t>
      </w:r>
    </w:p>
    <w:p w:rsidR="00713555" w:rsidRPr="00263C4F" w:rsidRDefault="00713555" w:rsidP="00BB43E3">
      <w:pPr>
        <w:pStyle w:val="BodyText2"/>
        <w:spacing w:after="0" w:line="360" w:lineRule="auto"/>
        <w:ind w:right="18" w:firstLine="1440"/>
      </w:pPr>
    </w:p>
    <w:p w:rsidR="00713555" w:rsidRPr="00263C4F" w:rsidRDefault="00713555" w:rsidP="00BB43E3">
      <w:pPr>
        <w:pStyle w:val="BodyText2"/>
        <w:spacing w:after="0" w:line="360" w:lineRule="auto"/>
        <w:ind w:right="18" w:firstLine="1440"/>
      </w:pPr>
      <w:r w:rsidRPr="00263C4F">
        <w:t xml:space="preserve">With regard to the line loading violations on the Blooming Grove-Jackson and Peckville-Jackson 138/69 kV circuits, PPL states that </w:t>
      </w:r>
      <w:r w:rsidR="00872DE1" w:rsidRPr="00263C4F">
        <w:t xml:space="preserve">as a result of the Northeast-Pocono Reliability </w:t>
      </w:r>
      <w:r w:rsidR="00872DE1" w:rsidRPr="00263C4F">
        <w:lastRenderedPageBreak/>
        <w:t xml:space="preserve">Project, </w:t>
      </w:r>
      <w:r w:rsidRPr="00263C4F">
        <w:t>the load of the Peckville-Jackson 138/69 kV circuit will be split between two circuits, the future North Pocono-Jackson #1 and the future Lackawanna-North Pocono 138/69 kV circuits.  The load on the new North Pocono-Jackson #1 and Lackawanna-North Pocono 138/69 kV circuits will be within the RP&amp;P guidelines to accommodate load restoration for the interruption of a neighboring circuit.  PPL St. 2, p. 27-28</w:t>
      </w:r>
      <w:r w:rsidR="00CD347B" w:rsidRPr="00263C4F">
        <w:t>, PPL M.B. p. 62-63</w:t>
      </w:r>
      <w:r w:rsidRPr="00263C4F">
        <w:t>.</w:t>
      </w:r>
    </w:p>
    <w:p w:rsidR="00713555" w:rsidRPr="00263C4F" w:rsidRDefault="00713555" w:rsidP="00BB43E3">
      <w:pPr>
        <w:pStyle w:val="BodyText2"/>
        <w:spacing w:after="0" w:line="360" w:lineRule="auto"/>
        <w:ind w:right="18" w:firstLine="1440"/>
      </w:pPr>
    </w:p>
    <w:p w:rsidR="00872DE1" w:rsidRPr="00263C4F" w:rsidRDefault="00713555" w:rsidP="00BB43E3">
      <w:pPr>
        <w:pStyle w:val="BodyText2"/>
        <w:spacing w:after="0" w:line="360" w:lineRule="auto"/>
        <w:ind w:right="18" w:firstLine="1440"/>
      </w:pPr>
      <w:r w:rsidRPr="00263C4F">
        <w:t>Similarly,</w:t>
      </w:r>
      <w:r w:rsidR="00872DE1" w:rsidRPr="00263C4F">
        <w:t xml:space="preserve"> the load </w:t>
      </w:r>
      <w:r w:rsidR="00C437AF" w:rsidRPr="00263C4F">
        <w:t xml:space="preserve">of the </w:t>
      </w:r>
      <w:r w:rsidR="00872DE1" w:rsidRPr="00263C4F">
        <w:t>Blooming Grove-Jackson 138/69 kV circuit will be split between two circuits, the future North Pocono-Jackson #2 and the future North Pocono-Blooming Grove 138/69 kV circuits.  The load on the new North Pocono-Jackson #2 and North Pocono-Blooming Grove 138/69 kV circuits will be within the RP&amp;P guidelines to accommodate load restoration for the interruption of a neighboring circuit.  PPL St. 2, p. 28.</w:t>
      </w:r>
      <w:r w:rsidR="006A3CA6" w:rsidRPr="00263C4F">
        <w:t xml:space="preserve">  PPL’s independent expert witness agrees that the proposed Northeast-Pocono Reliability Project will</w:t>
      </w:r>
      <w:r w:rsidR="00DA37A8" w:rsidRPr="00263C4F">
        <w:t xml:space="preserve"> address the reliability issues stated above.</w:t>
      </w:r>
      <w:r w:rsidR="006A3CA6" w:rsidRPr="00263C4F">
        <w:t xml:space="preserve"> </w:t>
      </w:r>
      <w:r w:rsidR="00DA37A8" w:rsidRPr="00263C4F">
        <w:t xml:space="preserve"> </w:t>
      </w:r>
      <w:r w:rsidR="006A3CA6" w:rsidRPr="00263C4F">
        <w:t>PPL St. 3, p. 2</w:t>
      </w:r>
      <w:r w:rsidR="00DA37A8" w:rsidRPr="00263C4F">
        <w:t>4-25</w:t>
      </w:r>
      <w:r w:rsidR="00CD347B" w:rsidRPr="00263C4F">
        <w:t>, PPL M.B. p. 62-63</w:t>
      </w:r>
      <w:r w:rsidR="006A3CA6" w:rsidRPr="00263C4F">
        <w:t>.</w:t>
      </w:r>
    </w:p>
    <w:p w:rsidR="00CD347B" w:rsidRPr="00263C4F" w:rsidRDefault="00CD347B" w:rsidP="00BB43E3">
      <w:pPr>
        <w:pStyle w:val="BodyText2"/>
        <w:spacing w:after="0" w:line="360" w:lineRule="auto"/>
        <w:ind w:right="18" w:firstLine="1440"/>
      </w:pPr>
    </w:p>
    <w:p w:rsidR="00CD347B" w:rsidRPr="00263C4F" w:rsidRDefault="00CD347B" w:rsidP="00BB43E3">
      <w:pPr>
        <w:spacing w:line="360" w:lineRule="auto"/>
        <w:ind w:firstLine="1440"/>
        <w:rPr>
          <w:rFonts w:ascii="Times New Roman" w:hAnsi="Times New Roman"/>
        </w:rPr>
      </w:pPr>
      <w:r w:rsidRPr="00263C4F">
        <w:rPr>
          <w:rFonts w:ascii="Times New Roman" w:hAnsi="Times New Roman"/>
        </w:rPr>
        <w:t>PPL points out that, although a loss of a transformer at the Jackson 138</w:t>
      </w:r>
      <w:r w:rsidR="00362109">
        <w:rPr>
          <w:rFonts w:ascii="Times New Roman" w:hAnsi="Times New Roman"/>
        </w:rPr>
        <w:t>/</w:t>
      </w:r>
      <w:r w:rsidRPr="00263C4F">
        <w:rPr>
          <w:rFonts w:ascii="Times New Roman" w:hAnsi="Times New Roman"/>
        </w:rPr>
        <w:t>69 kV Substation is not projected to violate the RP&amp;P until 2026-2027, the Northeast-Pocono Reliability Project will resolve this future RP&amp;P violation</w:t>
      </w:r>
      <w:r w:rsidR="0088210F">
        <w:rPr>
          <w:rFonts w:ascii="Times New Roman" w:hAnsi="Times New Roman"/>
        </w:rPr>
        <w:t>,</w:t>
      </w:r>
      <w:r w:rsidRPr="00263C4F">
        <w:rPr>
          <w:rFonts w:ascii="Times New Roman" w:hAnsi="Times New Roman"/>
        </w:rPr>
        <w:t xml:space="preserve"> making an additional project by 2026-2027 unnecessary.  Although it is not necessary to resolve the violation at this time, PPL asserts that the resolution of this future issue is an additional benefit of the Northeast-Pocono Reliability Project.  </w:t>
      </w:r>
      <w:proofErr w:type="gramStart"/>
      <w:r w:rsidRPr="00263C4F">
        <w:rPr>
          <w:rFonts w:ascii="Times New Roman" w:hAnsi="Times New Roman"/>
        </w:rPr>
        <w:t>PPL M.B. p. 63.</w:t>
      </w:r>
      <w:proofErr w:type="gramEnd"/>
    </w:p>
    <w:p w:rsidR="00713555" w:rsidRPr="00263C4F" w:rsidRDefault="00713555" w:rsidP="00BB43E3">
      <w:pPr>
        <w:pStyle w:val="BodyText2"/>
        <w:spacing w:after="0" w:line="360" w:lineRule="auto"/>
        <w:ind w:right="18" w:firstLine="1440"/>
      </w:pPr>
    </w:p>
    <w:p w:rsidR="009C50FD" w:rsidRPr="00263C4F" w:rsidRDefault="0070767F" w:rsidP="00BB43E3">
      <w:pPr>
        <w:pStyle w:val="BodyText2"/>
        <w:spacing w:after="0" w:line="240" w:lineRule="auto"/>
        <w:ind w:left="1440" w:right="18" w:hanging="720"/>
        <w:rPr>
          <w:u w:val="single"/>
        </w:rPr>
      </w:pPr>
      <w:r w:rsidRPr="00263C4F">
        <w:t>7</w:t>
      </w:r>
      <w:r w:rsidR="00F8304C" w:rsidRPr="00263C4F">
        <w:t>.</w:t>
      </w:r>
      <w:r w:rsidR="00F8304C" w:rsidRPr="00263C4F">
        <w:tab/>
      </w:r>
      <w:r w:rsidR="00397518" w:rsidRPr="00263C4F">
        <w:rPr>
          <w:u w:val="single"/>
        </w:rPr>
        <w:t>Public Input Witness</w:t>
      </w:r>
      <w:r w:rsidR="006076D4" w:rsidRPr="00263C4F">
        <w:rPr>
          <w:u w:val="single"/>
        </w:rPr>
        <w:t>es’</w:t>
      </w:r>
      <w:r w:rsidR="00994ED6" w:rsidRPr="00263C4F">
        <w:rPr>
          <w:u w:val="single"/>
        </w:rPr>
        <w:t xml:space="preserve"> </w:t>
      </w:r>
      <w:r w:rsidR="00397518" w:rsidRPr="00263C4F">
        <w:rPr>
          <w:u w:val="single"/>
        </w:rPr>
        <w:t>Arguments</w:t>
      </w:r>
      <w:r w:rsidR="00F8304C" w:rsidRPr="00263C4F">
        <w:rPr>
          <w:u w:val="single"/>
        </w:rPr>
        <w:t xml:space="preserve"> Regarding the Need for the Project</w:t>
      </w:r>
      <w:r w:rsidR="008225D4" w:rsidRPr="00263C4F">
        <w:rPr>
          <w:u w:val="single"/>
        </w:rPr>
        <w:t xml:space="preserve"> and PPL’s Response</w:t>
      </w:r>
      <w:r w:rsidR="007D1359">
        <w:rPr>
          <w:u w:val="single"/>
        </w:rPr>
        <w:fldChar w:fldCharType="begin"/>
      </w:r>
      <w:r w:rsidR="007D1359">
        <w:instrText xml:space="preserve"> TC "</w:instrText>
      </w:r>
      <w:bookmarkStart w:id="79" w:name="_Toc368563011"/>
      <w:bookmarkStart w:id="80" w:name="_Toc368563528"/>
      <w:bookmarkStart w:id="81" w:name="_Toc368563927"/>
      <w:r w:rsidR="007D1359" w:rsidRPr="001B595F">
        <w:instrText>7.</w:instrText>
      </w:r>
      <w:r w:rsidR="007D1359" w:rsidRPr="001B595F">
        <w:tab/>
      </w:r>
      <w:r w:rsidR="007D1359" w:rsidRPr="001B595F">
        <w:rPr>
          <w:u w:val="single"/>
        </w:rPr>
        <w:instrText>Public Input Witnesses’ Arguments Regarding the Need for the Project and PPL’s Response</w:instrText>
      </w:r>
      <w:bookmarkEnd w:id="79"/>
      <w:bookmarkEnd w:id="80"/>
      <w:bookmarkEnd w:id="81"/>
      <w:r w:rsidR="007D1359">
        <w:instrText xml:space="preserve">" \f C \l "3" </w:instrText>
      </w:r>
      <w:r w:rsidR="007D1359">
        <w:rPr>
          <w:u w:val="single"/>
        </w:rPr>
        <w:fldChar w:fldCharType="end"/>
      </w:r>
      <w:r w:rsidR="007026D2" w:rsidRPr="00263C4F">
        <w:rPr>
          <w:u w:val="single"/>
        </w:rPr>
        <w:t xml:space="preserve"> </w:t>
      </w:r>
    </w:p>
    <w:p w:rsidR="00DA37A8" w:rsidRPr="00263C4F" w:rsidRDefault="00DA37A8" w:rsidP="00BB43E3">
      <w:pPr>
        <w:pStyle w:val="BodyText2"/>
        <w:spacing w:after="0" w:line="360" w:lineRule="auto"/>
        <w:ind w:right="18" w:firstLine="1440"/>
      </w:pPr>
    </w:p>
    <w:p w:rsidR="00B2647C" w:rsidRDefault="004555E3" w:rsidP="00BB43E3">
      <w:pPr>
        <w:pStyle w:val="BodyText2"/>
        <w:spacing w:after="0" w:line="360" w:lineRule="auto"/>
        <w:ind w:right="18" w:firstLine="1440"/>
      </w:pPr>
      <w:r w:rsidRPr="00263C4F">
        <w:t xml:space="preserve">Having described PPL’s position as to how the Northeast-Pocono Reliability Project will address the reliability issues outlined above, I will </w:t>
      </w:r>
      <w:r w:rsidR="00FE1ADA" w:rsidRPr="00263C4F">
        <w:t>set forth the challenges to PPL’</w:t>
      </w:r>
      <w:r w:rsidR="00F42221">
        <w:t>s</w:t>
      </w:r>
      <w:r w:rsidR="00FE1ADA" w:rsidRPr="00263C4F">
        <w:t xml:space="preserve"> conclusion that the Northeast-Pocono Reliability Project is necessary</w:t>
      </w:r>
      <w:r w:rsidR="00F42221">
        <w:t>,</w:t>
      </w:r>
      <w:r w:rsidR="00FE1ADA" w:rsidRPr="00263C4F">
        <w:t xml:space="preserve"> raised at the May 2, 2013 public input hearings and PPL’s response</w:t>
      </w:r>
      <w:r w:rsidR="00D7617E">
        <w:t>s</w:t>
      </w:r>
      <w:r w:rsidR="00FE1ADA" w:rsidRPr="00263C4F">
        <w:t xml:space="preserve"> to those challenges.</w:t>
      </w:r>
      <w:r w:rsidR="00D7617E">
        <w:t xml:space="preserve">  I will then set forth OCA’s arguments regarding the need for the project and PPL’s responses to those arguments.  Finally, I will discuss and </w:t>
      </w:r>
      <w:r w:rsidR="00B2647C">
        <w:t>resolve the issues regarding the need for the project.</w:t>
      </w:r>
    </w:p>
    <w:p w:rsidR="00B2647C" w:rsidRDefault="00B2647C" w:rsidP="00BB43E3">
      <w:pPr>
        <w:pStyle w:val="BodyText2"/>
        <w:spacing w:after="0" w:line="360" w:lineRule="auto"/>
        <w:ind w:right="18" w:firstLine="1440"/>
      </w:pPr>
    </w:p>
    <w:p w:rsidR="00E211A3" w:rsidRPr="00263C4F" w:rsidRDefault="00FE1ADA" w:rsidP="00BB43E3">
      <w:pPr>
        <w:pStyle w:val="BodyText2"/>
        <w:spacing w:after="0" w:line="360" w:lineRule="auto"/>
        <w:ind w:right="18" w:firstLine="1440"/>
      </w:pPr>
      <w:r w:rsidRPr="00263C4F">
        <w:t>Witnesses at the May 2, 2013 public input hearings challenged PPL’s conclusion that the Northeast-Pocono Reliability Project was necessary on several different grounds.</w:t>
      </w:r>
      <w:r w:rsidR="00B2647C">
        <w:t xml:space="preserve"> </w:t>
      </w:r>
      <w:r w:rsidR="007026D2" w:rsidRPr="00263C4F">
        <w:t>S</w:t>
      </w:r>
      <w:r w:rsidR="00397518" w:rsidRPr="00263C4F">
        <w:t xml:space="preserve">ome of </w:t>
      </w:r>
      <w:r w:rsidR="00397518" w:rsidRPr="00263C4F">
        <w:lastRenderedPageBreak/>
        <w:t xml:space="preserve">the witnesses who testified at the public input hearings contend that PPL has failed to demonstrate the need for the Northeast-Pocono Reliability Project </w:t>
      </w:r>
      <w:r w:rsidR="00984BAE" w:rsidRPr="00263C4F">
        <w:t>because</w:t>
      </w:r>
      <w:r w:rsidR="00397518" w:rsidRPr="00263C4F">
        <w:t xml:space="preserve"> population in the counties where PPL plans to construct the project has declined since 2010</w:t>
      </w:r>
      <w:r w:rsidR="00984BAE" w:rsidRPr="00263C4F">
        <w:t xml:space="preserve"> and </w:t>
      </w:r>
      <w:r w:rsidR="00281A7C" w:rsidRPr="00263C4F">
        <w:t>demand for electricity has declined</w:t>
      </w:r>
      <w:r w:rsidR="00397518" w:rsidRPr="00263C4F">
        <w:t>.</w:t>
      </w:r>
      <w:r w:rsidR="00984BAE" w:rsidRPr="00263C4F">
        <w:t xml:space="preserve">  </w:t>
      </w:r>
      <w:r w:rsidR="00595B71" w:rsidRPr="00263C4F">
        <w:t>W</w:t>
      </w:r>
      <w:r w:rsidR="00397518" w:rsidRPr="00263C4F">
        <w:t xml:space="preserve">itnesses at the public input hearings presented testimony that the </w:t>
      </w:r>
      <w:r w:rsidR="00637F1F" w:rsidRPr="00263C4F">
        <w:t>population</w:t>
      </w:r>
      <w:r w:rsidR="00320F8D" w:rsidRPr="00263C4F">
        <w:t>s</w:t>
      </w:r>
      <w:r w:rsidR="00637F1F" w:rsidRPr="00263C4F">
        <w:t xml:space="preserve"> in Luzerne, Lackawanna, Monroe, and Wayne Counties ha</w:t>
      </w:r>
      <w:r w:rsidR="00320F8D" w:rsidRPr="00263C4F">
        <w:t>ve</w:t>
      </w:r>
      <w:r w:rsidR="00637F1F" w:rsidRPr="00263C4F">
        <w:t xml:space="preserve"> declined since 2010.  </w:t>
      </w:r>
      <w:proofErr w:type="gramStart"/>
      <w:r w:rsidR="00281A7C" w:rsidRPr="00263C4F">
        <w:t>N.T. 74-77,</w:t>
      </w:r>
      <w:r w:rsidR="00595B71" w:rsidRPr="00263C4F">
        <w:t xml:space="preserve"> 197.</w:t>
      </w:r>
      <w:proofErr w:type="gramEnd"/>
      <w:r w:rsidR="00595B71" w:rsidRPr="00263C4F">
        <w:t xml:space="preserve">  These witnesses presented newspaper articles referring to data from the United States Census Bureau that these counties lost population from 2011 to 2012.  </w:t>
      </w:r>
      <w:proofErr w:type="gramStart"/>
      <w:r w:rsidR="00595B71" w:rsidRPr="00263C4F">
        <w:t>N.T. 74-75, 197.</w:t>
      </w:r>
      <w:proofErr w:type="gramEnd"/>
      <w:r w:rsidR="00595B71" w:rsidRPr="00263C4F">
        <w:t xml:space="preserve">  In addition, </w:t>
      </w:r>
      <w:r w:rsidR="00E211A3" w:rsidRPr="00263C4F">
        <w:t xml:space="preserve">information from the Pennsylvania Department of Education </w:t>
      </w:r>
      <w:r w:rsidR="00595B71" w:rsidRPr="00263C4F">
        <w:t>indicated that several school districts in the region were experiencing declines in student enrollment</w:t>
      </w:r>
      <w:r w:rsidR="00E211A3" w:rsidRPr="00263C4F">
        <w:t xml:space="preserve"> over the past several years</w:t>
      </w:r>
      <w:r w:rsidR="00595B71" w:rsidRPr="00263C4F">
        <w:t>.  N.T. 75-76</w:t>
      </w:r>
      <w:r w:rsidR="00E211A3" w:rsidRPr="00263C4F">
        <w:t>.  Given this decline in population, the witnesses challenge</w:t>
      </w:r>
      <w:r w:rsidR="00617543" w:rsidRPr="00263C4F">
        <w:t>d</w:t>
      </w:r>
      <w:r w:rsidR="00E211A3" w:rsidRPr="00263C4F">
        <w:t xml:space="preserve"> the need for a project that is predicated on continuing increased </w:t>
      </w:r>
      <w:r w:rsidR="00C437AF" w:rsidRPr="00263C4F">
        <w:t xml:space="preserve">population and resulting increased </w:t>
      </w:r>
      <w:r w:rsidR="00E211A3" w:rsidRPr="00263C4F">
        <w:t>demand for electricity.</w:t>
      </w:r>
    </w:p>
    <w:p w:rsidR="008225D4" w:rsidRPr="00263C4F" w:rsidRDefault="008225D4" w:rsidP="00BB43E3">
      <w:pPr>
        <w:pStyle w:val="BodyText2"/>
        <w:spacing w:after="0" w:line="360" w:lineRule="auto"/>
        <w:ind w:right="18" w:firstLine="1440"/>
      </w:pPr>
    </w:p>
    <w:p w:rsidR="00A80B62" w:rsidRPr="00263C4F" w:rsidRDefault="00FE1ADA" w:rsidP="00BB43E3">
      <w:pPr>
        <w:pStyle w:val="BodyText2"/>
        <w:spacing w:after="0" w:line="360" w:lineRule="auto"/>
        <w:ind w:right="18" w:firstLine="1440"/>
      </w:pPr>
      <w:r w:rsidRPr="00263C4F">
        <w:t>Other w</w:t>
      </w:r>
      <w:r w:rsidR="008225D4" w:rsidRPr="00263C4F">
        <w:t xml:space="preserve">itnesses at the public input hearings presented testimony that the demand for electricity has declined for the past several years, citing poor economic conditions and conservation measures brought about by </w:t>
      </w:r>
      <w:r w:rsidR="008225D4" w:rsidRPr="00263C4F">
        <w:rPr>
          <w:szCs w:val="26"/>
        </w:rPr>
        <w:t>Act 129 of 2008.  N.T. 79-80, 111-113, 197-198, 252-253.</w:t>
      </w:r>
      <w:r w:rsidR="00A80B62" w:rsidRPr="00263C4F">
        <w:rPr>
          <w:szCs w:val="26"/>
        </w:rPr>
        <w:t xml:space="preserve">  </w:t>
      </w:r>
      <w:r w:rsidR="008225D4" w:rsidRPr="00263C4F">
        <w:t>These witnesses contended that PPL’s projections for increased demand did not take into account the decline in demand for electricity brought about by the economic recession that began in 2008.</w:t>
      </w:r>
      <w:r w:rsidR="00A80B62" w:rsidRPr="00263C4F">
        <w:t xml:space="preserve"> </w:t>
      </w:r>
      <w:r w:rsidR="00F42221">
        <w:t xml:space="preserve"> </w:t>
      </w:r>
      <w:r w:rsidR="00A80B62" w:rsidRPr="00263C4F">
        <w:t>According to these witnesses, the economic recovery and therefore the demand for electricity continues to be weak.  The Northeast-Pocono Reliability Project is therefore unnecessary.</w:t>
      </w:r>
    </w:p>
    <w:p w:rsidR="00A80B62" w:rsidRPr="00263C4F" w:rsidRDefault="00A80B62" w:rsidP="00BB43E3">
      <w:pPr>
        <w:pStyle w:val="BodyText2"/>
        <w:spacing w:after="0" w:line="360" w:lineRule="auto"/>
        <w:ind w:right="18" w:firstLine="1440"/>
      </w:pPr>
    </w:p>
    <w:p w:rsidR="00A80B62" w:rsidRPr="00263C4F" w:rsidRDefault="00A80B62" w:rsidP="00BB43E3">
      <w:pPr>
        <w:pStyle w:val="BodyText2"/>
        <w:spacing w:after="0" w:line="360" w:lineRule="auto"/>
        <w:ind w:right="18" w:firstLine="1440"/>
      </w:pPr>
      <w:r w:rsidRPr="00263C4F">
        <w:t xml:space="preserve">In addition, </w:t>
      </w:r>
      <w:r w:rsidR="00FE1ADA" w:rsidRPr="00263C4F">
        <w:t xml:space="preserve">some witnesses testified that </w:t>
      </w:r>
      <w:r w:rsidRPr="00263C4F">
        <w:t xml:space="preserve">PPL’s projections </w:t>
      </w:r>
      <w:r w:rsidR="00FE1ADA" w:rsidRPr="00263C4F">
        <w:t xml:space="preserve">for increased demand </w:t>
      </w:r>
      <w:r w:rsidRPr="00263C4F">
        <w:t xml:space="preserve">do not take into account the overall decline in demand brought about by Act 129 of 2008 </w:t>
      </w:r>
      <w:r w:rsidRPr="00263C4F">
        <w:rPr>
          <w:szCs w:val="26"/>
        </w:rPr>
        <w:t xml:space="preserve">which mandated that PPL create an energy efficiency and conservation program in order to decrease the demand for electricity during the time period 2009-2013.  These witnesses contended that </w:t>
      </w:r>
      <w:r w:rsidR="00F42221">
        <w:rPr>
          <w:szCs w:val="26"/>
        </w:rPr>
        <w:t xml:space="preserve">the program created by PPL as a result of </w:t>
      </w:r>
      <w:r w:rsidRPr="00263C4F">
        <w:rPr>
          <w:szCs w:val="26"/>
        </w:rPr>
        <w:t xml:space="preserve">Act 129 of 2008 has reduced demand for electricity during that time period.  </w:t>
      </w:r>
      <w:r w:rsidRPr="00263C4F">
        <w:t>Given the lower demand for electricity brought about by the economic recession and Act 129 of 2008, the witnesses challenge the need for a project that is predicated on continuing increased demand for electricity.</w:t>
      </w:r>
    </w:p>
    <w:p w:rsidR="008225D4" w:rsidRPr="00263C4F" w:rsidRDefault="008225D4" w:rsidP="00BB43E3">
      <w:pPr>
        <w:pStyle w:val="BodyText2"/>
        <w:spacing w:after="0" w:line="360" w:lineRule="auto"/>
        <w:ind w:right="18" w:firstLine="1440"/>
      </w:pPr>
    </w:p>
    <w:p w:rsidR="008225D4" w:rsidRPr="00263C4F" w:rsidRDefault="00FE1ADA" w:rsidP="00BB43E3">
      <w:pPr>
        <w:pStyle w:val="BodyText2"/>
        <w:spacing w:after="0" w:line="360" w:lineRule="auto"/>
        <w:ind w:right="18" w:firstLine="1440"/>
      </w:pPr>
      <w:r w:rsidRPr="00263C4F">
        <w:t>Some witnesses at the public input hearings stated that they were satisfied with the current level of service, even with interruption</w:t>
      </w:r>
      <w:r w:rsidR="00D172EE" w:rsidRPr="00263C4F">
        <w:t>s</w:t>
      </w:r>
      <w:r w:rsidRPr="00263C4F">
        <w:t xml:space="preserve"> in service and power outages and saw no reason to improve their level of service.  These </w:t>
      </w:r>
      <w:r w:rsidR="008225D4" w:rsidRPr="00263C4F">
        <w:t xml:space="preserve">individuals stated that they did not </w:t>
      </w:r>
      <w:r w:rsidR="00D172EE" w:rsidRPr="00263C4F">
        <w:t xml:space="preserve">need the reliability </w:t>
      </w:r>
      <w:r w:rsidR="00D172EE" w:rsidRPr="00263C4F">
        <w:lastRenderedPageBreak/>
        <w:t>improvements of the Northeast-Pocono Reliability Project because that they had backup generators that they used when there were service interruptions</w:t>
      </w:r>
      <w:r w:rsidR="008225D4" w:rsidRPr="00263C4F">
        <w:t xml:space="preserve">.  </w:t>
      </w:r>
      <w:proofErr w:type="gramStart"/>
      <w:r w:rsidR="008225D4" w:rsidRPr="00263C4F">
        <w:t>N.T. 118-119, 222.</w:t>
      </w:r>
      <w:proofErr w:type="gramEnd"/>
      <w:r w:rsidR="008225D4" w:rsidRPr="00263C4F">
        <w:t xml:space="preserve">  These witnesses indicated</w:t>
      </w:r>
      <w:r w:rsidR="00D172EE" w:rsidRPr="00263C4F">
        <w:t xml:space="preserve"> their backup generators were a reasonable alternative to the Northeast-Pocono Reliability Project</w:t>
      </w:r>
      <w:r w:rsidR="008225D4" w:rsidRPr="00263C4F">
        <w:t>.</w:t>
      </w:r>
      <w:r w:rsidR="002E5EDA">
        <w:t xml:space="preserve">  </w:t>
      </w:r>
    </w:p>
    <w:p w:rsidR="00636447" w:rsidRPr="00263C4F" w:rsidRDefault="00636447" w:rsidP="00BB43E3">
      <w:pPr>
        <w:pStyle w:val="BodyText2"/>
        <w:spacing w:after="0" w:line="360" w:lineRule="auto"/>
        <w:ind w:right="18" w:firstLine="1440"/>
      </w:pPr>
    </w:p>
    <w:p w:rsidR="007A2F44" w:rsidRPr="00263C4F" w:rsidRDefault="00636447" w:rsidP="00BB43E3">
      <w:pPr>
        <w:pStyle w:val="BodyText2"/>
        <w:spacing w:after="0" w:line="360" w:lineRule="auto"/>
        <w:ind w:right="18" w:firstLine="1440"/>
      </w:pPr>
      <w:r w:rsidRPr="00263C4F">
        <w:t xml:space="preserve">In response to public input hearing testimony regarding </w:t>
      </w:r>
      <w:r w:rsidR="007A2F44" w:rsidRPr="00263C4F">
        <w:t>declining or stagnant population in Luzerne, Lackawanna, Monroe, and Wayne Counties since 2010, PPL stated that the population</w:t>
      </w:r>
      <w:r w:rsidR="00F805B3" w:rsidRPr="00263C4F">
        <w:t>s</w:t>
      </w:r>
      <w:r w:rsidR="007A2F44" w:rsidRPr="00263C4F">
        <w:t xml:space="preserve"> in Wayne, Pike, Monroe, Luzerne, Carbon and Lackawanna Counties have increased between 2000 and 2010 from 824,000 to 880,000.  PPL St. 2-R, p. 7.  The population in Lackawanna and Luzerne Counties has been stationary while the population in Carbon and Wayne Counties has grown by over 10% and the population of Monroe and Pike Counties has grown by over 20%.  PPL St. 2-R, p. 7.  The populations in several of the townships in the growing counties have increased 20 to 40 percent between 2000 and 2010.  PPL St. 2-R, p. 7-8</w:t>
      </w:r>
      <w:r w:rsidR="00F42221">
        <w:t>.</w:t>
      </w:r>
      <w:r w:rsidR="007A2F44" w:rsidRPr="00263C4F">
        <w:t xml:space="preserve">  Some townships</w:t>
      </w:r>
      <w:r w:rsidR="00F42221">
        <w:t xml:space="preserve">’ populations </w:t>
      </w:r>
      <w:r w:rsidR="007A2F44" w:rsidRPr="00263C4F">
        <w:t xml:space="preserve">are expected to double by 2020.  PPL St. 2-R, p. 7.  Based on these growth patterns, the population in the </w:t>
      </w:r>
      <w:r w:rsidR="00F42221">
        <w:t xml:space="preserve">Northeast-Pocono </w:t>
      </w:r>
      <w:r w:rsidR="007A2F44" w:rsidRPr="00263C4F">
        <w:t xml:space="preserve">area is anticipated to </w:t>
      </w:r>
      <w:r w:rsidR="00F42221">
        <w:t xml:space="preserve">continue to </w:t>
      </w:r>
      <w:r w:rsidR="007A2F44" w:rsidRPr="00263C4F">
        <w:t>increase.</w:t>
      </w:r>
      <w:r w:rsidR="00D172EE" w:rsidRPr="00263C4F">
        <w:t xml:space="preserve">  </w:t>
      </w:r>
      <w:proofErr w:type="gramStart"/>
      <w:r w:rsidR="00D172EE" w:rsidRPr="00263C4F">
        <w:t xml:space="preserve">PPL M.B. p. </w:t>
      </w:r>
      <w:r w:rsidR="004A6FD2" w:rsidRPr="00263C4F">
        <w:t xml:space="preserve">39, </w:t>
      </w:r>
      <w:r w:rsidR="00D172EE" w:rsidRPr="00263C4F">
        <w:t>79</w:t>
      </w:r>
      <w:r w:rsidR="007D1359">
        <w:noBreakHyphen/>
      </w:r>
      <w:r w:rsidR="00D172EE" w:rsidRPr="00263C4F">
        <w:t>81.</w:t>
      </w:r>
      <w:proofErr w:type="gramEnd"/>
    </w:p>
    <w:p w:rsidR="007A2F44" w:rsidRPr="00263C4F" w:rsidRDefault="007A2F44" w:rsidP="00BB43E3">
      <w:pPr>
        <w:pStyle w:val="BodyText2"/>
        <w:spacing w:after="0" w:line="360" w:lineRule="auto"/>
        <w:ind w:right="18" w:firstLine="1440"/>
      </w:pPr>
    </w:p>
    <w:p w:rsidR="00636447" w:rsidRPr="00263C4F" w:rsidRDefault="007A2F44" w:rsidP="00BB43E3">
      <w:pPr>
        <w:pStyle w:val="BodyText2"/>
        <w:spacing w:after="0" w:line="360" w:lineRule="auto"/>
        <w:ind w:right="18" w:firstLine="1440"/>
      </w:pPr>
      <w:r w:rsidRPr="00263C4F">
        <w:t xml:space="preserve">PPL also pointed out that </w:t>
      </w:r>
      <w:r w:rsidR="00974B62" w:rsidRPr="00263C4F">
        <w:t>the need for system reinforcement is determined by actual loads and forecasted load growth, not population growth.  With the last major reinforcements in the area occurring in the early 1980s, the growth in customer load over the past 30 years has gradually used up the available capacity in the 69 kV lines to the point that near term and future loading levels under normal operating conditions or after certain contingencies create violation</w:t>
      </w:r>
      <w:r w:rsidR="00B2647C">
        <w:t>s</w:t>
      </w:r>
      <w:r w:rsidR="00974B62" w:rsidRPr="00263C4F">
        <w:t xml:space="preserve"> of PPL’s RP&amp;P.  </w:t>
      </w:r>
      <w:proofErr w:type="gramStart"/>
      <w:r w:rsidR="00974B62" w:rsidRPr="00263C4F">
        <w:t>PPL St. 2-R, p. 8</w:t>
      </w:r>
      <w:r w:rsidR="00D172EE" w:rsidRPr="00263C4F">
        <w:t>, PPL M.B. p. 79-81.</w:t>
      </w:r>
      <w:proofErr w:type="gramEnd"/>
      <w:r w:rsidR="002E5EDA">
        <w:t xml:space="preserve">  </w:t>
      </w:r>
    </w:p>
    <w:p w:rsidR="00131691" w:rsidRPr="00263C4F" w:rsidRDefault="00131691" w:rsidP="00BB43E3">
      <w:pPr>
        <w:pStyle w:val="BodyText2"/>
        <w:spacing w:after="0" w:line="360" w:lineRule="auto"/>
        <w:ind w:right="18" w:firstLine="1440"/>
      </w:pPr>
    </w:p>
    <w:p w:rsidR="00131691" w:rsidRPr="00263C4F" w:rsidRDefault="00131691" w:rsidP="00BB43E3">
      <w:pPr>
        <w:pStyle w:val="BodyText2"/>
        <w:spacing w:after="0" w:line="360" w:lineRule="auto"/>
        <w:ind w:right="18" w:firstLine="1440"/>
      </w:pPr>
      <w:r w:rsidRPr="00263C4F">
        <w:t>In response to the testimony at the public input hearings that it had failed to account for the impact of energy efficiency and Act 129 of 2008,</w:t>
      </w:r>
      <w:r w:rsidR="005F72FB" w:rsidRPr="00263C4F">
        <w:t xml:space="preserve"> PPL explained that because energy efficiency and demand response program</w:t>
      </w:r>
      <w:r w:rsidR="00A87DEE">
        <w:t>s</w:t>
      </w:r>
      <w:r w:rsidR="005F72FB" w:rsidRPr="00263C4F">
        <w:t xml:space="preserve"> like </w:t>
      </w:r>
      <w:r w:rsidR="00B2647C">
        <w:t xml:space="preserve">those created under </w:t>
      </w:r>
      <w:r w:rsidR="005F72FB" w:rsidRPr="00263C4F">
        <w:t>Act 129 of 2008 may or may not continue to be available from year to year, customers who initially decide</w:t>
      </w:r>
      <w:r w:rsidR="00F805B3" w:rsidRPr="00263C4F">
        <w:t>d</w:t>
      </w:r>
      <w:r w:rsidR="005F72FB" w:rsidRPr="00263C4F">
        <w:t xml:space="preserve"> to participate in such programs may opt out.  PPL St. 2-R, p. 11.  Due to the voluntary nature of these programs, they are not under the control or direction of PPL and cannot be relied upon to reduce loading on facilities in a particular region.  </w:t>
      </w:r>
      <w:proofErr w:type="gramStart"/>
      <w:r w:rsidR="005F72FB" w:rsidRPr="00263C4F">
        <w:t>PPL St. 2-R, p. 11</w:t>
      </w:r>
      <w:r w:rsidR="00D172EE" w:rsidRPr="00263C4F">
        <w:t>, PPL M.B. p. 79-81.</w:t>
      </w:r>
      <w:proofErr w:type="gramEnd"/>
      <w:r w:rsidR="005F72FB" w:rsidRPr="00263C4F">
        <w:t xml:space="preserve">  </w:t>
      </w:r>
    </w:p>
    <w:p w:rsidR="005F72FB" w:rsidRPr="00263C4F" w:rsidRDefault="005F72FB" w:rsidP="00BB43E3">
      <w:pPr>
        <w:pStyle w:val="BodyText2"/>
        <w:spacing w:after="0" w:line="360" w:lineRule="auto"/>
        <w:ind w:right="18" w:firstLine="1440"/>
      </w:pPr>
    </w:p>
    <w:p w:rsidR="005F72FB" w:rsidRPr="00263C4F" w:rsidRDefault="005F72FB" w:rsidP="00BB43E3">
      <w:pPr>
        <w:pStyle w:val="BodyText2"/>
        <w:spacing w:after="0" w:line="360" w:lineRule="auto"/>
        <w:ind w:right="18" w:firstLine="1440"/>
      </w:pPr>
      <w:r w:rsidRPr="00263C4F">
        <w:lastRenderedPageBreak/>
        <w:t xml:space="preserve">PPL further explained that energy efficiency and demand response programs </w:t>
      </w:r>
      <w:r w:rsidR="00B2647C">
        <w:t xml:space="preserve">created </w:t>
      </w:r>
      <w:r w:rsidRPr="00263C4F">
        <w:t>under Act 129 of 2008 are designed to reduce price by reducing consumption during high cost periods and assisting customers in avoiding higher energy costs.  Transmission line planning is designed to assure reliable service to customers during extreme peak load conditions.  PPL St. 2-R, p. 11.</w:t>
      </w:r>
      <w:r w:rsidR="00344FF7" w:rsidRPr="00263C4F">
        <w:t xml:space="preserve">  If energy efficiency and demand response programs are used for transmission planning purposes and the reductions in usage do not occur, the consequence is reduced reliability of the transmission system with the potential for service interruptions.  </w:t>
      </w:r>
      <w:proofErr w:type="gramStart"/>
      <w:r w:rsidR="00344FF7" w:rsidRPr="00263C4F">
        <w:t>PPL St. 2-R, p. 11-12</w:t>
      </w:r>
      <w:r w:rsidR="00D172EE" w:rsidRPr="00263C4F">
        <w:t>, PPL</w:t>
      </w:r>
      <w:r w:rsidR="00611FC7">
        <w:t> </w:t>
      </w:r>
      <w:r w:rsidR="00D172EE" w:rsidRPr="00263C4F">
        <w:t>M.B.</w:t>
      </w:r>
      <w:r w:rsidR="00611FC7">
        <w:t> </w:t>
      </w:r>
      <w:r w:rsidR="00D172EE" w:rsidRPr="00263C4F">
        <w:t>p.</w:t>
      </w:r>
      <w:r w:rsidR="00611FC7">
        <w:t> </w:t>
      </w:r>
      <w:r w:rsidR="00D172EE" w:rsidRPr="00263C4F">
        <w:t>79-81.</w:t>
      </w:r>
      <w:proofErr w:type="gramEnd"/>
      <w:r w:rsidR="00344FF7" w:rsidRPr="00263C4F">
        <w:t xml:space="preserve">  </w:t>
      </w:r>
    </w:p>
    <w:p w:rsidR="00062560" w:rsidRPr="00263C4F" w:rsidRDefault="00062560" w:rsidP="00BB43E3">
      <w:pPr>
        <w:pStyle w:val="BodyText2"/>
        <w:spacing w:after="0" w:line="360" w:lineRule="auto"/>
        <w:ind w:right="18" w:firstLine="1440"/>
      </w:pPr>
    </w:p>
    <w:p w:rsidR="00344FF7" w:rsidRPr="00263C4F" w:rsidRDefault="00344FF7" w:rsidP="00BB43E3">
      <w:pPr>
        <w:pStyle w:val="BodyText2"/>
        <w:spacing w:after="0" w:line="360" w:lineRule="auto"/>
        <w:ind w:right="18" w:firstLine="1440"/>
      </w:pPr>
      <w:r w:rsidRPr="00263C4F">
        <w:t xml:space="preserve">In response to the testimony at the public input hearings that it had failed to account for the impact of the poor economy, PPL stated that the current state of the economy was not a reason to forego or delay the construction of the Northeast-Pocono Reliability Project.  PPL reasoned that if the state of the economy </w:t>
      </w:r>
      <w:r w:rsidR="00F70153" w:rsidRPr="00263C4F">
        <w:t xml:space="preserve">in the area were trending downward, it would expect current load levels and future forecasted load levels to indicate that downward trend.  However, PPL points out that load forecasts from PJM do not show that trend.  </w:t>
      </w:r>
      <w:proofErr w:type="gramStart"/>
      <w:r w:rsidR="00F70153" w:rsidRPr="00263C4F">
        <w:t>PPL St. 2-R, p. 13</w:t>
      </w:r>
      <w:r w:rsidR="00D172EE" w:rsidRPr="00263C4F">
        <w:t>, PPL M.B. p. 79-81.</w:t>
      </w:r>
      <w:proofErr w:type="gramEnd"/>
      <w:r w:rsidR="00F70153" w:rsidRPr="00263C4F">
        <w:t xml:space="preserve">  </w:t>
      </w:r>
    </w:p>
    <w:p w:rsidR="00F70153" w:rsidRPr="00263C4F" w:rsidRDefault="00F70153" w:rsidP="00BB43E3">
      <w:pPr>
        <w:pStyle w:val="BodyText2"/>
        <w:spacing w:after="0" w:line="360" w:lineRule="auto"/>
        <w:ind w:right="18" w:firstLine="1440"/>
      </w:pPr>
    </w:p>
    <w:p w:rsidR="00F70153" w:rsidRPr="00263C4F" w:rsidRDefault="00F70153" w:rsidP="00BB43E3">
      <w:pPr>
        <w:pStyle w:val="BodyText2"/>
        <w:spacing w:after="0" w:line="360" w:lineRule="auto"/>
        <w:ind w:right="18" w:firstLine="1440"/>
      </w:pPr>
      <w:r w:rsidRPr="00263C4F">
        <w:t xml:space="preserve">To the contrary, PPL’s analysis shows that violations of the RP&amp;P will occur as early as the winter of 2014-2015.  PPL St. 2-R, p. 13.  Because the Northeast-Pocono Reliability Project will take several years to design and construct, it must move ahead at this time in order to be completed by the time violations are expected to occur.  </w:t>
      </w:r>
      <w:proofErr w:type="gramStart"/>
      <w:r w:rsidRPr="00263C4F">
        <w:t>PPL St. 2-R, p. 13</w:t>
      </w:r>
      <w:r w:rsidR="00D172EE" w:rsidRPr="00263C4F">
        <w:t>, PPL M.B. p.</w:t>
      </w:r>
      <w:r w:rsidR="002B3DF3">
        <w:t> </w:t>
      </w:r>
      <w:r w:rsidR="00D172EE" w:rsidRPr="00263C4F">
        <w:t>79</w:t>
      </w:r>
      <w:r w:rsidR="002B3DF3">
        <w:noBreakHyphen/>
      </w:r>
      <w:r w:rsidR="00D172EE" w:rsidRPr="00263C4F">
        <w:t>81.</w:t>
      </w:r>
      <w:proofErr w:type="gramEnd"/>
    </w:p>
    <w:p w:rsidR="00F70153" w:rsidRPr="00263C4F" w:rsidRDefault="00F70153" w:rsidP="00BB43E3">
      <w:pPr>
        <w:pStyle w:val="BodyText2"/>
        <w:spacing w:after="0" w:line="360" w:lineRule="auto"/>
        <w:ind w:right="18" w:firstLine="1440"/>
      </w:pPr>
    </w:p>
    <w:p w:rsidR="00F70153" w:rsidRPr="00263C4F" w:rsidRDefault="00F70153" w:rsidP="00BB43E3">
      <w:pPr>
        <w:pStyle w:val="BodyText2"/>
        <w:spacing w:after="0" w:line="360" w:lineRule="auto"/>
        <w:ind w:right="18" w:firstLine="1440"/>
      </w:pPr>
      <w:r w:rsidRPr="00263C4F">
        <w:t xml:space="preserve">Finally, PPL </w:t>
      </w:r>
      <w:r w:rsidR="00B2647C">
        <w:t xml:space="preserve">argues that it </w:t>
      </w:r>
      <w:r w:rsidRPr="00263C4F">
        <w:t xml:space="preserve">cannot assume that </w:t>
      </w:r>
      <w:r w:rsidR="00F805B3" w:rsidRPr="00263C4F">
        <w:t>the</w:t>
      </w:r>
      <w:r w:rsidRPr="00263C4F">
        <w:t xml:space="preserve"> recession will continue forever.  PPL points out that it has an obligation to provide reliable service which requires that it anticipate future load growth and not defer constructing new facilities based on the assumption that a recession will continue indefinitely.  </w:t>
      </w:r>
      <w:proofErr w:type="gramStart"/>
      <w:r w:rsidRPr="00263C4F">
        <w:t>PPL St. 2-R, p. 13</w:t>
      </w:r>
      <w:r w:rsidR="00D172EE" w:rsidRPr="00263C4F">
        <w:t>, PPL M.B. p. 79-81.</w:t>
      </w:r>
      <w:proofErr w:type="gramEnd"/>
    </w:p>
    <w:p w:rsidR="00F70153" w:rsidRPr="00263C4F" w:rsidRDefault="00F70153" w:rsidP="00BB43E3">
      <w:pPr>
        <w:pStyle w:val="BodyText2"/>
        <w:spacing w:after="0" w:line="360" w:lineRule="auto"/>
        <w:ind w:right="18" w:firstLine="1440"/>
      </w:pPr>
    </w:p>
    <w:p w:rsidR="00F70153" w:rsidRPr="00263C4F" w:rsidRDefault="00F70153" w:rsidP="00BB43E3">
      <w:pPr>
        <w:pStyle w:val="BodyText2"/>
        <w:spacing w:after="0" w:line="360" w:lineRule="auto"/>
        <w:ind w:right="18" w:firstLine="1440"/>
      </w:pPr>
      <w:r w:rsidRPr="00263C4F">
        <w:t xml:space="preserve">PPL noted that some individuals who testified at the public input hearings stated that they did not have a problem with </w:t>
      </w:r>
      <w:r w:rsidR="00B10069" w:rsidRPr="00263C4F">
        <w:t>interruptions in service or outages of power and therefore the Northeast-Pocono Reliability Project</w:t>
      </w:r>
      <w:r w:rsidR="0070767F" w:rsidRPr="00263C4F">
        <w:t xml:space="preserve"> was unnecessary</w:t>
      </w:r>
      <w:r w:rsidR="00B10069" w:rsidRPr="00263C4F">
        <w:t xml:space="preserve">.  N.T. 118-119, 222, PPL St. 2-R, p. 14.  PPL stated that while certain residents may not have an issue with service interruptions, they do not </w:t>
      </w:r>
      <w:r w:rsidR="00B10069" w:rsidRPr="00263C4F">
        <w:lastRenderedPageBreak/>
        <w:t xml:space="preserve">speak for the entire area.  In addition, PPL has many commercial customers in the area that rely on and demand reliable electric service.  PPL St. 2-R, p. 14. </w:t>
      </w:r>
    </w:p>
    <w:p w:rsidR="0001646F" w:rsidRPr="00263C4F" w:rsidRDefault="0001646F" w:rsidP="00BB43E3">
      <w:pPr>
        <w:pStyle w:val="BodyText2"/>
        <w:spacing w:after="0" w:line="360" w:lineRule="auto"/>
        <w:ind w:right="18" w:firstLine="1440"/>
      </w:pPr>
    </w:p>
    <w:p w:rsidR="002D1E20" w:rsidRPr="00263C4F" w:rsidRDefault="008225D4" w:rsidP="00BB43E3">
      <w:pPr>
        <w:pStyle w:val="BodyText2"/>
        <w:spacing w:after="0" w:line="360" w:lineRule="auto"/>
        <w:ind w:right="18" w:firstLine="720"/>
        <w:rPr>
          <w:u w:val="single"/>
        </w:rPr>
      </w:pPr>
      <w:r w:rsidRPr="00263C4F">
        <w:t>8.</w:t>
      </w:r>
      <w:r w:rsidRPr="00263C4F">
        <w:tab/>
      </w:r>
      <w:r w:rsidR="002D1E20" w:rsidRPr="00263C4F">
        <w:rPr>
          <w:u w:val="single"/>
        </w:rPr>
        <w:t>OCA Arguments Regarding the Need for the Project</w:t>
      </w:r>
      <w:r w:rsidRPr="00263C4F">
        <w:rPr>
          <w:u w:val="single"/>
        </w:rPr>
        <w:t xml:space="preserve"> and PPL’s Response</w:t>
      </w:r>
      <w:r w:rsidR="007D1359">
        <w:rPr>
          <w:u w:val="single"/>
        </w:rPr>
        <w:fldChar w:fldCharType="begin"/>
      </w:r>
      <w:r w:rsidR="007D1359">
        <w:instrText xml:space="preserve"> TC "</w:instrText>
      </w:r>
      <w:bookmarkStart w:id="82" w:name="_Toc368563012"/>
      <w:bookmarkStart w:id="83" w:name="_Toc368563529"/>
      <w:bookmarkStart w:id="84" w:name="_Toc368563928"/>
      <w:r w:rsidR="007D1359" w:rsidRPr="001B595F">
        <w:instrText>8.</w:instrText>
      </w:r>
      <w:r w:rsidR="007D1359" w:rsidRPr="001B595F">
        <w:tab/>
      </w:r>
      <w:r w:rsidR="007D1359" w:rsidRPr="001B595F">
        <w:rPr>
          <w:u w:val="single"/>
        </w:rPr>
        <w:instrText>OCA Arguments Regarding the Need for the Project and PPL’s Response</w:instrText>
      </w:r>
      <w:bookmarkEnd w:id="82"/>
      <w:bookmarkEnd w:id="83"/>
      <w:bookmarkEnd w:id="84"/>
      <w:r w:rsidR="007D1359">
        <w:instrText xml:space="preserve">" \f C \l "3" </w:instrText>
      </w:r>
      <w:r w:rsidR="007D1359">
        <w:rPr>
          <w:u w:val="single"/>
        </w:rPr>
        <w:fldChar w:fldCharType="end"/>
      </w:r>
      <w:r w:rsidR="002D1E20" w:rsidRPr="00263C4F">
        <w:rPr>
          <w:u w:val="single"/>
        </w:rPr>
        <w:t xml:space="preserve"> </w:t>
      </w:r>
    </w:p>
    <w:p w:rsidR="002D1E20" w:rsidRPr="00263C4F" w:rsidRDefault="002D1E20" w:rsidP="00BB43E3">
      <w:pPr>
        <w:pStyle w:val="BodyText2"/>
        <w:spacing w:after="0" w:line="360" w:lineRule="auto"/>
        <w:ind w:right="18" w:firstLine="1440"/>
      </w:pPr>
    </w:p>
    <w:p w:rsidR="00EB69D1" w:rsidRPr="00263C4F" w:rsidRDefault="00084D33" w:rsidP="00BB43E3">
      <w:pPr>
        <w:spacing w:line="360" w:lineRule="auto"/>
        <w:ind w:firstLine="1440"/>
        <w:rPr>
          <w:rFonts w:ascii="Times New Roman" w:hAnsi="Times New Roman" w:cs="Times New Roman"/>
          <w:color w:val="201B1A"/>
          <w:shd w:val="clear" w:color="auto" w:fill="FFFFFF"/>
        </w:rPr>
      </w:pPr>
      <w:r w:rsidRPr="00263C4F">
        <w:rPr>
          <w:rFonts w:ascii="Times New Roman" w:hAnsi="Times New Roman"/>
        </w:rPr>
        <w:t>As stated earlier, OCA has conceded that the record in this proceeding shows that the existing transmission system in the Northeast-Pocono region needs some reinforcement.</w:t>
      </w:r>
      <w:r w:rsidR="00EB69D1" w:rsidRPr="00263C4F">
        <w:rPr>
          <w:rFonts w:ascii="Times New Roman" w:hAnsi="Times New Roman"/>
        </w:rPr>
        <w:t xml:space="preserve">  OCA states that its purpose throughout the proceeding has been to compile a record for the Commission to review in order to arrive at a decision consistent with the Public Utility Code and Commission regulations.  </w:t>
      </w:r>
      <w:proofErr w:type="gramStart"/>
      <w:r w:rsidR="00EB69D1" w:rsidRPr="00263C4F">
        <w:rPr>
          <w:rFonts w:ascii="Times New Roman" w:hAnsi="Times New Roman" w:cs="Times New Roman"/>
          <w:color w:val="201B1A"/>
          <w:shd w:val="clear" w:color="auto" w:fill="FFFFFF"/>
        </w:rPr>
        <w:t>OCA M.B. p. 31.</w:t>
      </w:r>
      <w:proofErr w:type="gramEnd"/>
      <w:r w:rsidR="00EB69D1" w:rsidRPr="00263C4F">
        <w:rPr>
          <w:rFonts w:ascii="Times New Roman" w:hAnsi="Times New Roman" w:cs="Times New Roman"/>
          <w:color w:val="201B1A"/>
          <w:shd w:val="clear" w:color="auto" w:fill="FFFFFF"/>
        </w:rPr>
        <w:t xml:space="preserve">  I will provide a detailed recitation of OCA’s efforts below.  </w:t>
      </w:r>
    </w:p>
    <w:p w:rsidR="00EB69D1" w:rsidRPr="00263C4F" w:rsidRDefault="00EB69D1" w:rsidP="00BB43E3">
      <w:pPr>
        <w:spacing w:line="360" w:lineRule="auto"/>
        <w:ind w:firstLine="1440"/>
        <w:rPr>
          <w:rFonts w:ascii="Times New Roman" w:hAnsi="Times New Roman" w:cs="Times New Roman"/>
          <w:color w:val="201B1A"/>
          <w:shd w:val="clear" w:color="auto" w:fill="FFFFFF"/>
        </w:rPr>
      </w:pPr>
    </w:p>
    <w:p w:rsidR="0001646F" w:rsidRPr="00263C4F" w:rsidRDefault="00C9630B" w:rsidP="00BB43E3">
      <w:pPr>
        <w:spacing w:line="360" w:lineRule="auto"/>
        <w:ind w:firstLine="1440"/>
        <w:rPr>
          <w:rFonts w:ascii="Times New Roman" w:hAnsi="Times New Roman"/>
        </w:rPr>
      </w:pPr>
      <w:r w:rsidRPr="00263C4F">
        <w:rPr>
          <w:rFonts w:ascii="Times New Roman" w:hAnsi="Times New Roman" w:cs="Times New Roman"/>
          <w:color w:val="201B1A"/>
          <w:shd w:val="clear" w:color="auto" w:fill="FFFFFF"/>
        </w:rPr>
        <w:t xml:space="preserve">OCA noted that PPL initially projected that seven separate reliability violations were driving the need for some type of transmission reinforcement in the </w:t>
      </w:r>
      <w:r w:rsidR="00084D33" w:rsidRPr="00263C4F">
        <w:rPr>
          <w:rFonts w:ascii="Times New Roman" w:hAnsi="Times New Roman" w:cs="Times New Roman"/>
          <w:color w:val="201B1A"/>
          <w:shd w:val="clear" w:color="auto" w:fill="FFFFFF"/>
        </w:rPr>
        <w:t xml:space="preserve">Northeast-Pocono </w:t>
      </w:r>
      <w:r w:rsidRPr="00263C4F">
        <w:rPr>
          <w:rFonts w:ascii="Times New Roman" w:hAnsi="Times New Roman" w:cs="Times New Roman"/>
          <w:color w:val="201B1A"/>
          <w:shd w:val="clear" w:color="auto" w:fill="FFFFFF"/>
        </w:rPr>
        <w:t>area.</w:t>
      </w:r>
      <w:r w:rsidR="00084D33" w:rsidRPr="00263C4F">
        <w:rPr>
          <w:rFonts w:ascii="Times New Roman" w:hAnsi="Times New Roman" w:cs="Times New Roman"/>
          <w:color w:val="201B1A"/>
          <w:shd w:val="clear" w:color="auto" w:fill="FFFFFF"/>
        </w:rPr>
        <w:t xml:space="preserve">  </w:t>
      </w:r>
      <w:proofErr w:type="gramStart"/>
      <w:r w:rsidR="00084D33" w:rsidRPr="00263C4F">
        <w:rPr>
          <w:rFonts w:ascii="Times New Roman" w:hAnsi="Times New Roman" w:cs="Times New Roman"/>
          <w:color w:val="201B1A"/>
          <w:shd w:val="clear" w:color="auto" w:fill="FFFFFF"/>
        </w:rPr>
        <w:t>OCA M.B. p. 13-14.</w:t>
      </w:r>
      <w:proofErr w:type="gramEnd"/>
      <w:r w:rsidR="00EB69D1" w:rsidRPr="00263C4F">
        <w:rPr>
          <w:rFonts w:ascii="Times New Roman" w:hAnsi="Times New Roman" w:cs="Times New Roman"/>
          <w:color w:val="201B1A"/>
          <w:shd w:val="clear" w:color="auto" w:fill="FFFFFF"/>
        </w:rPr>
        <w:t xml:space="preserve">  </w:t>
      </w:r>
      <w:r w:rsidR="0001646F" w:rsidRPr="00263C4F">
        <w:rPr>
          <w:rFonts w:ascii="Times New Roman" w:hAnsi="Times New Roman"/>
        </w:rPr>
        <w:t>OCA stated that</w:t>
      </w:r>
      <w:r w:rsidR="0060717F" w:rsidRPr="00263C4F">
        <w:rPr>
          <w:rFonts w:ascii="Times New Roman" w:hAnsi="Times New Roman"/>
        </w:rPr>
        <w:t>,</w:t>
      </w:r>
      <w:r w:rsidR="0001646F" w:rsidRPr="00263C4F">
        <w:rPr>
          <w:rFonts w:ascii="Times New Roman" w:hAnsi="Times New Roman"/>
        </w:rPr>
        <w:t xml:space="preserve"> in discovery, PPL reported that</w:t>
      </w:r>
      <w:r w:rsidR="00320F8D" w:rsidRPr="00263C4F">
        <w:rPr>
          <w:rFonts w:ascii="Times New Roman" w:hAnsi="Times New Roman"/>
        </w:rPr>
        <w:t>,</w:t>
      </w:r>
      <w:r w:rsidR="0001646F" w:rsidRPr="00263C4F">
        <w:rPr>
          <w:rFonts w:ascii="Times New Roman" w:hAnsi="Times New Roman"/>
        </w:rPr>
        <w:t xml:space="preserve"> in reviewing the need for the Northeast-Pocono Reliability Project, it had determined that the timing of certain violations had changed.  OCA St. 1, p.</w:t>
      </w:r>
      <w:r w:rsidR="00B12019" w:rsidRPr="00263C4F">
        <w:rPr>
          <w:rFonts w:ascii="Times New Roman" w:hAnsi="Times New Roman"/>
        </w:rPr>
        <w:t xml:space="preserve"> </w:t>
      </w:r>
      <w:r w:rsidR="0001646F" w:rsidRPr="00263C4F">
        <w:rPr>
          <w:rFonts w:ascii="Times New Roman" w:hAnsi="Times New Roman"/>
        </w:rPr>
        <w:t>8.  Most of the violations described in PPL’s filing</w:t>
      </w:r>
      <w:r w:rsidR="00B12019" w:rsidRPr="00263C4F">
        <w:rPr>
          <w:rFonts w:ascii="Times New Roman" w:hAnsi="Times New Roman"/>
        </w:rPr>
        <w:t>s</w:t>
      </w:r>
      <w:r w:rsidR="0001646F" w:rsidRPr="00263C4F">
        <w:rPr>
          <w:rFonts w:ascii="Times New Roman" w:hAnsi="Times New Roman"/>
        </w:rPr>
        <w:t xml:space="preserve"> and testimony have either been eliminated or pushed back ten years or more in the future.  </w:t>
      </w:r>
      <w:proofErr w:type="gramStart"/>
      <w:r w:rsidR="0001646F" w:rsidRPr="00263C4F">
        <w:rPr>
          <w:rFonts w:ascii="Times New Roman" w:hAnsi="Times New Roman"/>
        </w:rPr>
        <w:t>OCA St. 1, p.</w:t>
      </w:r>
      <w:r w:rsidR="00B12019" w:rsidRPr="00263C4F">
        <w:rPr>
          <w:rFonts w:ascii="Times New Roman" w:hAnsi="Times New Roman"/>
        </w:rPr>
        <w:t xml:space="preserve"> </w:t>
      </w:r>
      <w:r w:rsidR="0001646F" w:rsidRPr="00263C4F">
        <w:rPr>
          <w:rFonts w:ascii="Times New Roman" w:hAnsi="Times New Roman"/>
        </w:rPr>
        <w:t>8</w:t>
      </w:r>
      <w:r w:rsidR="00084D33" w:rsidRPr="00263C4F">
        <w:rPr>
          <w:rFonts w:ascii="Times New Roman" w:hAnsi="Times New Roman"/>
        </w:rPr>
        <w:t xml:space="preserve">, </w:t>
      </w:r>
      <w:r w:rsidR="00084D33" w:rsidRPr="00263C4F">
        <w:rPr>
          <w:rFonts w:ascii="Times New Roman" w:hAnsi="Times New Roman"/>
          <w:color w:val="201B1A"/>
          <w:shd w:val="clear" w:color="auto" w:fill="FFFFFF"/>
        </w:rPr>
        <w:t>OCA M.B. p. 14</w:t>
      </w:r>
      <w:r w:rsidR="0001646F" w:rsidRPr="00263C4F">
        <w:rPr>
          <w:rFonts w:ascii="Times New Roman" w:hAnsi="Times New Roman"/>
        </w:rPr>
        <w:t>.</w:t>
      </w:r>
      <w:proofErr w:type="gramEnd"/>
      <w:r w:rsidR="0001646F" w:rsidRPr="00263C4F">
        <w:rPr>
          <w:rFonts w:ascii="Times New Roman" w:hAnsi="Times New Roman"/>
        </w:rPr>
        <w:t xml:space="preserve">  </w:t>
      </w:r>
    </w:p>
    <w:p w:rsidR="0001646F" w:rsidRPr="00263C4F" w:rsidRDefault="0001646F" w:rsidP="00BB43E3">
      <w:pPr>
        <w:pStyle w:val="BodyText2"/>
        <w:spacing w:after="0" w:line="360" w:lineRule="auto"/>
        <w:ind w:right="18" w:firstLine="1440"/>
      </w:pPr>
    </w:p>
    <w:p w:rsidR="0001646F" w:rsidRPr="00263C4F" w:rsidRDefault="0001646F" w:rsidP="00BB43E3">
      <w:pPr>
        <w:pStyle w:val="BodyText2"/>
        <w:spacing w:after="0" w:line="360" w:lineRule="auto"/>
        <w:ind w:right="14" w:firstLine="1440"/>
      </w:pPr>
      <w:r w:rsidRPr="00263C4F">
        <w:t>First, the violation due to the single circuit outage of the Jackson-Peckville 69 kV circuit is pushed back ten years from the winter of 2014-2015 to the winter of 2024-2025 because of alternative switching methods.  Second, the violation due to the single-circuit outage of the Blooming Grove-Jackson 69 kV circuit is pushed back 15 years from the winter of 2014-2015 to the winter of 2029-2030 because of alternative switching methods.  Third, the violation due to a single-circuit outage on the East Palmerton-</w:t>
      </w:r>
      <w:proofErr w:type="spellStart"/>
      <w:r w:rsidRPr="00263C4F">
        <w:t>Wagners</w:t>
      </w:r>
      <w:proofErr w:type="spellEnd"/>
      <w:r w:rsidRPr="00263C4F">
        <w:t xml:space="preserve"> #2 circuit can be eliminated entirely through alternative switching methods.  Fourth, the violation due to the double circuit outage of the East Palmerton-</w:t>
      </w:r>
      <w:proofErr w:type="spellStart"/>
      <w:r w:rsidRPr="00263C4F">
        <w:t>Wagners</w:t>
      </w:r>
      <w:proofErr w:type="spellEnd"/>
      <w:r w:rsidRPr="00263C4F">
        <w:t xml:space="preserve"> #1 and #2 circuits is pushed back ten years from the winter of 2014-2015 to the winter of 2024-2025 through alternative switching methods.  According to OCA, these four violations that are ten or more years out in the future provide inadequate support for immediate reinforcement of the regional transmission system.  </w:t>
      </w:r>
      <w:proofErr w:type="gramStart"/>
      <w:r w:rsidRPr="00263C4F">
        <w:t>OCA St. 1, p.</w:t>
      </w:r>
      <w:r w:rsidR="00B12019" w:rsidRPr="00263C4F">
        <w:t xml:space="preserve"> </w:t>
      </w:r>
      <w:r w:rsidRPr="00263C4F">
        <w:t>8</w:t>
      </w:r>
      <w:r w:rsidR="00084D33" w:rsidRPr="00263C4F">
        <w:t xml:space="preserve">, </w:t>
      </w:r>
      <w:r w:rsidR="00084D33" w:rsidRPr="00263C4F">
        <w:rPr>
          <w:color w:val="201B1A"/>
          <w:shd w:val="clear" w:color="auto" w:fill="FFFFFF"/>
        </w:rPr>
        <w:t>OCA M.B. p. 14-15</w:t>
      </w:r>
      <w:r w:rsidRPr="00263C4F">
        <w:t>.</w:t>
      </w:r>
      <w:proofErr w:type="gramEnd"/>
      <w:r w:rsidRPr="00263C4F">
        <w:t xml:space="preserve">  </w:t>
      </w:r>
    </w:p>
    <w:p w:rsidR="0001646F" w:rsidRPr="00263C4F" w:rsidRDefault="0001646F" w:rsidP="00BB43E3">
      <w:pPr>
        <w:pStyle w:val="BodyText2"/>
        <w:spacing w:after="0" w:line="360" w:lineRule="auto"/>
        <w:ind w:right="14" w:firstLine="1440"/>
      </w:pPr>
    </w:p>
    <w:p w:rsidR="0060717F" w:rsidRPr="00263C4F" w:rsidRDefault="0001646F" w:rsidP="00BB43E3">
      <w:pPr>
        <w:pStyle w:val="BodyText2"/>
        <w:spacing w:after="0" w:line="360" w:lineRule="auto"/>
        <w:ind w:right="14" w:firstLine="1440"/>
      </w:pPr>
      <w:r w:rsidRPr="00263C4F">
        <w:lastRenderedPageBreak/>
        <w:t xml:space="preserve">OCA indicates that </w:t>
      </w:r>
      <w:r w:rsidR="00B12019" w:rsidRPr="00263C4F">
        <w:t xml:space="preserve">some of </w:t>
      </w:r>
      <w:r w:rsidRPr="00263C4F">
        <w:t>violations described in PPL’s filing and</w:t>
      </w:r>
      <w:r w:rsidR="00B12019" w:rsidRPr="00263C4F">
        <w:t xml:space="preserve"> testimony remain the same</w:t>
      </w:r>
      <w:r w:rsidR="00D30507" w:rsidRPr="00263C4F">
        <w:t xml:space="preserve"> or are estimated to occur earlier than expected</w:t>
      </w:r>
      <w:r w:rsidR="00B12019" w:rsidRPr="00263C4F">
        <w:t>.  OCA St. 1, p. 9.  The violation due to the double circuit outage of the Blooming Grove</w:t>
      </w:r>
      <w:r w:rsidR="00D30507" w:rsidRPr="00263C4F">
        <w:t>-</w:t>
      </w:r>
      <w:r w:rsidR="00B12019" w:rsidRPr="00263C4F">
        <w:t>Jackson and Peckville</w:t>
      </w:r>
      <w:r w:rsidR="00D30507" w:rsidRPr="00263C4F">
        <w:t>-</w:t>
      </w:r>
      <w:r w:rsidR="00B12019" w:rsidRPr="00263C4F">
        <w:t xml:space="preserve">Jackson 69 kV transmission lines </w:t>
      </w:r>
      <w:r w:rsidR="0060717F" w:rsidRPr="00263C4F">
        <w:t xml:space="preserve">is estimated to </w:t>
      </w:r>
      <w:r w:rsidR="00D30507" w:rsidRPr="00263C4F">
        <w:t xml:space="preserve">occur in </w:t>
      </w:r>
      <w:r w:rsidR="00B12019" w:rsidRPr="00263C4F">
        <w:t>the winter of 2014</w:t>
      </w:r>
      <w:r w:rsidR="00D30507" w:rsidRPr="00263C4F">
        <w:t>-</w:t>
      </w:r>
      <w:r w:rsidR="00B12019" w:rsidRPr="00263C4F">
        <w:t>2015</w:t>
      </w:r>
      <w:r w:rsidR="00D30507" w:rsidRPr="00263C4F">
        <w:t xml:space="preserve"> as ori</w:t>
      </w:r>
      <w:r w:rsidR="0060717F" w:rsidRPr="00263C4F">
        <w:t>ginally stated</w:t>
      </w:r>
      <w:r w:rsidR="00B12019" w:rsidRPr="00263C4F">
        <w:t xml:space="preserve">.  </w:t>
      </w:r>
      <w:r w:rsidR="0060717F" w:rsidRPr="00263C4F">
        <w:t>T</w:t>
      </w:r>
      <w:r w:rsidR="00B12019" w:rsidRPr="00263C4F">
        <w:t xml:space="preserve">he updated analysis </w:t>
      </w:r>
      <w:r w:rsidR="0060717F" w:rsidRPr="00263C4F">
        <w:t xml:space="preserve">indicates </w:t>
      </w:r>
      <w:r w:rsidR="00B12019" w:rsidRPr="00263C4F">
        <w:t>that line loadings with no outages will cause violations on the Blooming Grove</w:t>
      </w:r>
      <w:r w:rsidR="0060717F" w:rsidRPr="00263C4F">
        <w:t>-</w:t>
      </w:r>
      <w:r w:rsidR="00B12019" w:rsidRPr="00263C4F">
        <w:t>Jackson 69 kV circuit by the winter of 2015</w:t>
      </w:r>
      <w:r w:rsidR="0060717F" w:rsidRPr="00263C4F">
        <w:t>-</w:t>
      </w:r>
      <w:r w:rsidR="00B12019" w:rsidRPr="00263C4F">
        <w:t>2016 and on the Peckville</w:t>
      </w:r>
      <w:r w:rsidR="0060717F" w:rsidRPr="00263C4F">
        <w:t>-</w:t>
      </w:r>
      <w:r w:rsidR="00B12019" w:rsidRPr="00263C4F">
        <w:t>Jackson 69 kV circuit by the winter of 2014</w:t>
      </w:r>
      <w:r w:rsidR="0060717F" w:rsidRPr="00263C4F">
        <w:t>-</w:t>
      </w:r>
      <w:r w:rsidR="00B12019" w:rsidRPr="00263C4F">
        <w:t>2015</w:t>
      </w:r>
      <w:r w:rsidR="0060717F" w:rsidRPr="00263C4F">
        <w:t xml:space="preserve"> or </w:t>
      </w:r>
      <w:r w:rsidR="00B12019" w:rsidRPr="00263C4F">
        <w:t>one year earlier than initially</w:t>
      </w:r>
      <w:r w:rsidR="0060717F" w:rsidRPr="00263C4F">
        <w:t xml:space="preserve"> stated</w:t>
      </w:r>
      <w:r w:rsidR="00B12019" w:rsidRPr="00263C4F">
        <w:t>.</w:t>
      </w:r>
      <w:r w:rsidR="0060717F" w:rsidRPr="00263C4F">
        <w:t xml:space="preserve">  </w:t>
      </w:r>
      <w:proofErr w:type="gramStart"/>
      <w:r w:rsidR="0060717F" w:rsidRPr="00263C4F">
        <w:t>OCA St. 1, p. 9</w:t>
      </w:r>
      <w:r w:rsidR="00084D33" w:rsidRPr="00263C4F">
        <w:t xml:space="preserve">, </w:t>
      </w:r>
      <w:r w:rsidR="00084D33" w:rsidRPr="00263C4F">
        <w:rPr>
          <w:color w:val="201B1A"/>
          <w:shd w:val="clear" w:color="auto" w:fill="FFFFFF"/>
        </w:rPr>
        <w:t>OCA M.B. p.</w:t>
      </w:r>
      <w:r w:rsidR="00611FC7">
        <w:rPr>
          <w:color w:val="201B1A"/>
          <w:shd w:val="clear" w:color="auto" w:fill="FFFFFF"/>
        </w:rPr>
        <w:t> </w:t>
      </w:r>
      <w:r w:rsidR="00084D33" w:rsidRPr="00263C4F">
        <w:rPr>
          <w:color w:val="201B1A"/>
          <w:shd w:val="clear" w:color="auto" w:fill="FFFFFF"/>
        </w:rPr>
        <w:t>14-15</w:t>
      </w:r>
      <w:r w:rsidR="0060717F" w:rsidRPr="00263C4F">
        <w:t>.</w:t>
      </w:r>
      <w:proofErr w:type="gramEnd"/>
      <w:r w:rsidR="002E5EDA">
        <w:t xml:space="preserve">  </w:t>
      </w:r>
    </w:p>
    <w:p w:rsidR="0060717F" w:rsidRPr="00263C4F" w:rsidRDefault="0060717F" w:rsidP="00BB43E3">
      <w:pPr>
        <w:pStyle w:val="BodyText2"/>
        <w:spacing w:after="0" w:line="360" w:lineRule="auto"/>
        <w:ind w:right="14" w:firstLine="1440"/>
      </w:pPr>
    </w:p>
    <w:p w:rsidR="00FB1C44" w:rsidRPr="00263C4F" w:rsidRDefault="0060717F" w:rsidP="00BB43E3">
      <w:pPr>
        <w:pStyle w:val="BodyText2"/>
        <w:spacing w:after="0" w:line="360" w:lineRule="auto"/>
        <w:ind w:right="14" w:firstLine="1440"/>
      </w:pPr>
      <w:r w:rsidRPr="00263C4F">
        <w:t>OCA concludes that while most of the violations of transmission planning requirements that were offered in the PPL’s application as justification for the Northeast-Pocono Reliability Project have been eliminated or deferred beyond the need for current concern, there are still reliability concerns remaining in the near term.</w:t>
      </w:r>
      <w:r w:rsidR="00084D33" w:rsidRPr="00263C4F">
        <w:t xml:space="preserve">  </w:t>
      </w:r>
      <w:r w:rsidRPr="00263C4F">
        <w:t xml:space="preserve">OCA reviewed the historical loadings on </w:t>
      </w:r>
      <w:r w:rsidR="00750B3A" w:rsidRPr="00263C4F">
        <w:t>PPL’s</w:t>
      </w:r>
      <w:r w:rsidRPr="00263C4F">
        <w:t xml:space="preserve"> transmission facilities</w:t>
      </w:r>
      <w:r w:rsidR="00750B3A" w:rsidRPr="00263C4F">
        <w:t xml:space="preserve"> in the area</w:t>
      </w:r>
      <w:r w:rsidRPr="00263C4F">
        <w:t>.</w:t>
      </w:r>
      <w:r w:rsidR="00750B3A" w:rsidRPr="00263C4F">
        <w:t xml:space="preserve">  OCA provided Table 1 which shows peak line loadings for the past three winter peaks on the 69 kV transmission lines, along with their winter loading limits under normal conditions with no contingencies.  OCA St. 1, p. 9-10.</w:t>
      </w:r>
      <w:r w:rsidR="00FB1C44" w:rsidRPr="00263C4F">
        <w:t xml:space="preserve">  Table 1 is reproduced below.</w:t>
      </w:r>
    </w:p>
    <w:p w:rsidR="00FB1C44" w:rsidRPr="00263C4F" w:rsidRDefault="00FB1C44" w:rsidP="00BB43E3">
      <w:pPr>
        <w:pStyle w:val="BodyText2"/>
        <w:spacing w:after="0" w:line="360" w:lineRule="auto"/>
        <w:ind w:right="14" w:firstLine="1440"/>
      </w:pPr>
    </w:p>
    <w:p w:rsidR="00FB1C44" w:rsidRPr="00263C4F" w:rsidRDefault="00FB1C44" w:rsidP="00BB43E3">
      <w:pPr>
        <w:spacing w:line="480" w:lineRule="auto"/>
        <w:ind w:left="720" w:hanging="720"/>
        <w:jc w:val="center"/>
        <w:rPr>
          <w:rFonts w:ascii="Times New Roman" w:hAnsi="Times New Roman"/>
          <w:b/>
        </w:rPr>
      </w:pPr>
      <w:r w:rsidRPr="00263C4F">
        <w:rPr>
          <w:rFonts w:ascii="Times New Roman" w:hAnsi="Times New Roman"/>
          <w:b/>
        </w:rPr>
        <w:t>Table 1</w:t>
      </w:r>
    </w:p>
    <w:tbl>
      <w:tblPr>
        <w:tblW w:w="10355" w:type="dxa"/>
        <w:tblInd w:w="103" w:type="dxa"/>
        <w:tblLayout w:type="fixed"/>
        <w:tblLook w:val="04A0" w:firstRow="1" w:lastRow="0" w:firstColumn="1" w:lastColumn="0" w:noHBand="0" w:noVBand="1"/>
      </w:tblPr>
      <w:tblGrid>
        <w:gridCol w:w="670"/>
        <w:gridCol w:w="1585"/>
        <w:gridCol w:w="2700"/>
        <w:gridCol w:w="1440"/>
        <w:gridCol w:w="900"/>
        <w:gridCol w:w="990"/>
        <w:gridCol w:w="1080"/>
        <w:gridCol w:w="990"/>
      </w:tblGrid>
      <w:tr w:rsidR="00A142FE" w:rsidRPr="00263C4F" w:rsidTr="00A142FE">
        <w:trPr>
          <w:trHeight w:val="1302"/>
        </w:trPr>
        <w:tc>
          <w:tcPr>
            <w:tcW w:w="67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Row #</w:t>
            </w:r>
          </w:p>
        </w:tc>
        <w:tc>
          <w:tcPr>
            <w:tcW w:w="1585" w:type="dxa"/>
            <w:tcBorders>
              <w:top w:val="single" w:sz="4" w:space="0" w:color="auto"/>
              <w:left w:val="nil"/>
              <w:bottom w:val="single" w:sz="4" w:space="0" w:color="auto"/>
              <w:right w:val="single" w:sz="4" w:space="0" w:color="auto"/>
            </w:tcBorders>
            <w:shd w:val="clear" w:color="000000" w:fill="FFFF00"/>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Transmission Substation</w:t>
            </w:r>
          </w:p>
        </w:tc>
        <w:tc>
          <w:tcPr>
            <w:tcW w:w="2700" w:type="dxa"/>
            <w:tcBorders>
              <w:top w:val="single" w:sz="4" w:space="0" w:color="auto"/>
              <w:left w:val="nil"/>
              <w:bottom w:val="single" w:sz="4" w:space="0" w:color="auto"/>
              <w:right w:val="single" w:sz="4" w:space="0" w:color="auto"/>
            </w:tcBorders>
            <w:shd w:val="clear" w:color="000000" w:fill="FFFF00"/>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69 kV Line Name</w:t>
            </w:r>
          </w:p>
        </w:tc>
        <w:tc>
          <w:tcPr>
            <w:tcW w:w="1440" w:type="dxa"/>
            <w:tcBorders>
              <w:top w:val="single" w:sz="4" w:space="0" w:color="auto"/>
              <w:left w:val="nil"/>
              <w:bottom w:val="single" w:sz="4" w:space="0" w:color="auto"/>
              <w:right w:val="single" w:sz="4" w:space="0" w:color="auto"/>
            </w:tcBorders>
            <w:shd w:val="clear" w:color="000000" w:fill="FFFF00"/>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Winter Peak Load (MW) 2010 / 2011</w:t>
            </w:r>
          </w:p>
        </w:tc>
        <w:tc>
          <w:tcPr>
            <w:tcW w:w="900" w:type="dxa"/>
            <w:tcBorders>
              <w:top w:val="single" w:sz="4" w:space="0" w:color="auto"/>
              <w:left w:val="nil"/>
              <w:bottom w:val="single" w:sz="4" w:space="0" w:color="auto"/>
              <w:right w:val="single" w:sz="4" w:space="0" w:color="auto"/>
            </w:tcBorders>
            <w:shd w:val="clear" w:color="000000" w:fill="FFFF00"/>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Winter Peak Load (MW) 2011 / 2012</w:t>
            </w:r>
          </w:p>
        </w:tc>
        <w:tc>
          <w:tcPr>
            <w:tcW w:w="990" w:type="dxa"/>
            <w:tcBorders>
              <w:top w:val="single" w:sz="4" w:space="0" w:color="auto"/>
              <w:left w:val="nil"/>
              <w:bottom w:val="single" w:sz="4" w:space="0" w:color="auto"/>
              <w:right w:val="single" w:sz="4" w:space="0" w:color="auto"/>
            </w:tcBorders>
            <w:shd w:val="clear" w:color="000000" w:fill="FFFF00"/>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Winter Peak Load (MW) 2012 / 2013</w:t>
            </w:r>
          </w:p>
        </w:tc>
        <w:tc>
          <w:tcPr>
            <w:tcW w:w="1080" w:type="dxa"/>
            <w:tcBorders>
              <w:top w:val="single" w:sz="4" w:space="0" w:color="auto"/>
              <w:left w:val="nil"/>
              <w:bottom w:val="single" w:sz="4" w:space="0" w:color="auto"/>
              <w:right w:val="single" w:sz="4" w:space="0" w:color="auto"/>
            </w:tcBorders>
            <w:shd w:val="clear" w:color="000000" w:fill="D9D9D9"/>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Winter Peak Average (MW)</w:t>
            </w:r>
          </w:p>
        </w:tc>
        <w:tc>
          <w:tcPr>
            <w:tcW w:w="990" w:type="dxa"/>
            <w:tcBorders>
              <w:top w:val="single" w:sz="4" w:space="0" w:color="auto"/>
              <w:left w:val="nil"/>
              <w:bottom w:val="single" w:sz="4" w:space="0" w:color="auto"/>
              <w:right w:val="single" w:sz="4" w:space="0" w:color="auto"/>
            </w:tcBorders>
            <w:shd w:val="clear" w:color="000000" w:fill="FFFF00"/>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Winter Normal Loading Limit (MW)</w:t>
            </w:r>
          </w:p>
        </w:tc>
      </w:tr>
      <w:tr w:rsidR="00A142FE" w:rsidRPr="00263C4F" w:rsidTr="00A142FE">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B1C44" w:rsidRPr="00263C4F" w:rsidRDefault="00FB1C44" w:rsidP="00BB43E3">
            <w:pPr>
              <w:jc w:val="right"/>
              <w:rPr>
                <w:rFonts w:ascii="Times New Roman" w:hAnsi="Times New Roman" w:cs="Calibri"/>
                <w:color w:val="000000"/>
              </w:rPr>
            </w:pPr>
            <w:r w:rsidRPr="00263C4F">
              <w:rPr>
                <w:rFonts w:ascii="Times New Roman" w:hAnsi="Times New Roman" w:cs="Calibri"/>
                <w:color w:val="000000"/>
              </w:rPr>
              <w:t>1</w:t>
            </w:r>
          </w:p>
        </w:tc>
        <w:tc>
          <w:tcPr>
            <w:tcW w:w="1585"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 xml:space="preserve">Peckville </w:t>
            </w:r>
          </w:p>
        </w:tc>
        <w:tc>
          <w:tcPr>
            <w:tcW w:w="27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Peckville-Jackson</w:t>
            </w:r>
          </w:p>
        </w:tc>
        <w:tc>
          <w:tcPr>
            <w:tcW w:w="144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noProof/>
                <w:color w:val="000000"/>
              </w:rPr>
              <w:drawing>
                <wp:anchor distT="0" distB="0" distL="114300" distR="114300" simplePos="0" relativeHeight="251659264" behindDoc="0" locked="0" layoutInCell="1" allowOverlap="1" wp14:anchorId="12A78333" wp14:editId="3F60F539">
                  <wp:simplePos x="0" y="0"/>
                  <wp:positionH relativeFrom="column">
                    <wp:posOffset>0</wp:posOffset>
                  </wp:positionH>
                  <wp:positionV relativeFrom="paragraph">
                    <wp:posOffset>0</wp:posOffset>
                  </wp:positionV>
                  <wp:extent cx="285750" cy="304800"/>
                  <wp:effectExtent l="0" t="0" r="0" b="0"/>
                  <wp:wrapNone/>
                  <wp:docPr id="2" name="Picture 2" hidden="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2"/>
                          <a:stretch>
                            <a:fillRect/>
                          </a:stretch>
                        </pic:blipFill>
                        <pic:spPr>
                          <a:xfrm>
                            <a:off x="0" y="0"/>
                            <a:ext cx="285750" cy="304800"/>
                          </a:xfrm>
                          <a:prstGeom prst="rect">
                            <a:avLst/>
                          </a:prstGeom>
                        </pic:spPr>
                      </pic:pic>
                    </a:graphicData>
                  </a:graphic>
                  <wp14:sizeRelH relativeFrom="page">
                    <wp14:pctWidth>0</wp14:pctWidth>
                  </wp14:sizeRelH>
                  <wp14:sizeRelV relativeFrom="page">
                    <wp14:pctHeight>0</wp14:pctHeight>
                  </wp14:sizeRelV>
                </wp:anchor>
              </w:drawing>
            </w:r>
            <w:r w:rsidRPr="00263C4F">
              <w:rPr>
                <w:rFonts w:ascii="Times New Roman" w:hAnsi="Times New Roman" w:cs="Calibri"/>
                <w:color w:val="000000"/>
              </w:rPr>
              <w:t>49.0</w:t>
            </w:r>
          </w:p>
        </w:tc>
        <w:tc>
          <w:tcPr>
            <w:tcW w:w="9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68.5</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67.9</w:t>
            </w:r>
          </w:p>
        </w:tc>
        <w:tc>
          <w:tcPr>
            <w:tcW w:w="1080" w:type="dxa"/>
            <w:tcBorders>
              <w:top w:val="nil"/>
              <w:left w:val="nil"/>
              <w:bottom w:val="single" w:sz="4" w:space="0" w:color="auto"/>
              <w:right w:val="single" w:sz="4" w:space="0" w:color="auto"/>
            </w:tcBorders>
            <w:shd w:val="clear" w:color="000000" w:fill="D9D9D9"/>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61.8</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79</w:t>
            </w:r>
          </w:p>
        </w:tc>
      </w:tr>
      <w:tr w:rsidR="00A142FE" w:rsidRPr="00263C4F" w:rsidTr="00A142FE">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B1C44" w:rsidRPr="00263C4F" w:rsidRDefault="00FB1C44" w:rsidP="00BB43E3">
            <w:pPr>
              <w:jc w:val="right"/>
              <w:rPr>
                <w:rFonts w:ascii="Times New Roman" w:hAnsi="Times New Roman" w:cs="Calibri"/>
                <w:color w:val="000000"/>
              </w:rPr>
            </w:pPr>
            <w:r w:rsidRPr="00263C4F">
              <w:rPr>
                <w:rFonts w:ascii="Times New Roman" w:hAnsi="Times New Roman" w:cs="Calibri"/>
                <w:color w:val="000000"/>
              </w:rPr>
              <w:t>6</w:t>
            </w:r>
          </w:p>
        </w:tc>
        <w:tc>
          <w:tcPr>
            <w:tcW w:w="1585"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Blooming Grove</w:t>
            </w:r>
          </w:p>
        </w:tc>
        <w:tc>
          <w:tcPr>
            <w:tcW w:w="27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Blooming Grove-Jackson</w:t>
            </w:r>
          </w:p>
        </w:tc>
        <w:tc>
          <w:tcPr>
            <w:tcW w:w="144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48.6</w:t>
            </w:r>
          </w:p>
        </w:tc>
        <w:tc>
          <w:tcPr>
            <w:tcW w:w="9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37.2</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51.0</w:t>
            </w:r>
          </w:p>
        </w:tc>
        <w:tc>
          <w:tcPr>
            <w:tcW w:w="1080" w:type="dxa"/>
            <w:tcBorders>
              <w:top w:val="nil"/>
              <w:left w:val="nil"/>
              <w:bottom w:val="single" w:sz="4" w:space="0" w:color="auto"/>
              <w:right w:val="single" w:sz="4" w:space="0" w:color="auto"/>
            </w:tcBorders>
            <w:shd w:val="clear" w:color="000000" w:fill="D9D9D9"/>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45.6</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105</w:t>
            </w:r>
          </w:p>
        </w:tc>
      </w:tr>
      <w:tr w:rsidR="00A142FE" w:rsidRPr="00263C4F" w:rsidTr="00A142FE">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B1C44" w:rsidRPr="00263C4F" w:rsidRDefault="00FB1C44" w:rsidP="00BB43E3">
            <w:pPr>
              <w:jc w:val="right"/>
              <w:rPr>
                <w:rFonts w:ascii="Times New Roman" w:hAnsi="Times New Roman" w:cs="Calibri"/>
                <w:color w:val="000000"/>
              </w:rPr>
            </w:pPr>
            <w:r w:rsidRPr="00263C4F">
              <w:rPr>
                <w:rFonts w:ascii="Times New Roman" w:hAnsi="Times New Roman" w:cs="Calibri"/>
                <w:color w:val="000000"/>
              </w:rPr>
              <w:t>7</w:t>
            </w:r>
          </w:p>
        </w:tc>
        <w:tc>
          <w:tcPr>
            <w:tcW w:w="1585"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Jackson</w:t>
            </w:r>
          </w:p>
        </w:tc>
        <w:tc>
          <w:tcPr>
            <w:tcW w:w="27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Blooming Grove-Jackson</w:t>
            </w:r>
          </w:p>
        </w:tc>
        <w:tc>
          <w:tcPr>
            <w:tcW w:w="144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110.0</w:t>
            </w:r>
          </w:p>
        </w:tc>
        <w:tc>
          <w:tcPr>
            <w:tcW w:w="9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109.5</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109.4</w:t>
            </w:r>
          </w:p>
        </w:tc>
        <w:tc>
          <w:tcPr>
            <w:tcW w:w="1080" w:type="dxa"/>
            <w:tcBorders>
              <w:top w:val="nil"/>
              <w:left w:val="nil"/>
              <w:bottom w:val="single" w:sz="4" w:space="0" w:color="auto"/>
              <w:right w:val="single" w:sz="4" w:space="0" w:color="auto"/>
            </w:tcBorders>
            <w:shd w:val="clear" w:color="000000" w:fill="D9D9D9"/>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109.6</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111</w:t>
            </w:r>
          </w:p>
        </w:tc>
      </w:tr>
      <w:tr w:rsidR="00A142FE" w:rsidRPr="00263C4F" w:rsidTr="00A142FE">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B1C44" w:rsidRPr="00263C4F" w:rsidRDefault="00FB1C44" w:rsidP="00BB43E3">
            <w:pPr>
              <w:jc w:val="right"/>
              <w:rPr>
                <w:rFonts w:ascii="Times New Roman" w:hAnsi="Times New Roman" w:cs="Calibri"/>
                <w:color w:val="000000"/>
              </w:rPr>
            </w:pPr>
            <w:r w:rsidRPr="00263C4F">
              <w:rPr>
                <w:rFonts w:ascii="Times New Roman" w:hAnsi="Times New Roman" w:cs="Calibri"/>
                <w:color w:val="000000"/>
              </w:rPr>
              <w:t>8</w:t>
            </w:r>
          </w:p>
        </w:tc>
        <w:tc>
          <w:tcPr>
            <w:tcW w:w="1585"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Jackson</w:t>
            </w:r>
          </w:p>
        </w:tc>
        <w:tc>
          <w:tcPr>
            <w:tcW w:w="27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Peckville-Jackson</w:t>
            </w:r>
          </w:p>
        </w:tc>
        <w:tc>
          <w:tcPr>
            <w:tcW w:w="144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67.6</w:t>
            </w:r>
          </w:p>
        </w:tc>
        <w:tc>
          <w:tcPr>
            <w:tcW w:w="9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50.0</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74.5</w:t>
            </w:r>
          </w:p>
        </w:tc>
        <w:tc>
          <w:tcPr>
            <w:tcW w:w="1080" w:type="dxa"/>
            <w:tcBorders>
              <w:top w:val="nil"/>
              <w:left w:val="nil"/>
              <w:bottom w:val="single" w:sz="4" w:space="0" w:color="auto"/>
              <w:right w:val="single" w:sz="4" w:space="0" w:color="auto"/>
            </w:tcBorders>
            <w:shd w:val="clear" w:color="000000" w:fill="D9D9D9"/>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64.1</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105</w:t>
            </w:r>
          </w:p>
        </w:tc>
      </w:tr>
      <w:tr w:rsidR="00A142FE" w:rsidRPr="00263C4F" w:rsidTr="00A142FE">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B1C44" w:rsidRPr="00263C4F" w:rsidRDefault="00FB1C44" w:rsidP="00BB43E3">
            <w:pPr>
              <w:jc w:val="right"/>
              <w:rPr>
                <w:rFonts w:ascii="Times New Roman" w:hAnsi="Times New Roman" w:cs="Calibri"/>
                <w:color w:val="000000"/>
              </w:rPr>
            </w:pPr>
            <w:r w:rsidRPr="00263C4F">
              <w:rPr>
                <w:rFonts w:ascii="Times New Roman" w:hAnsi="Times New Roman" w:cs="Calibri"/>
                <w:color w:val="000000"/>
              </w:rPr>
              <w:t>9</w:t>
            </w:r>
          </w:p>
        </w:tc>
        <w:tc>
          <w:tcPr>
            <w:tcW w:w="1585"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East Palmerton</w:t>
            </w:r>
          </w:p>
        </w:tc>
        <w:tc>
          <w:tcPr>
            <w:tcW w:w="27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East Palmerton-</w:t>
            </w:r>
            <w:proofErr w:type="spellStart"/>
            <w:r w:rsidRPr="00263C4F">
              <w:rPr>
                <w:rFonts w:ascii="Times New Roman" w:hAnsi="Times New Roman" w:cs="Calibri"/>
                <w:color w:val="000000"/>
              </w:rPr>
              <w:t>Wagners</w:t>
            </w:r>
            <w:proofErr w:type="spellEnd"/>
            <w:r w:rsidRPr="00263C4F">
              <w:rPr>
                <w:rFonts w:ascii="Times New Roman" w:hAnsi="Times New Roman" w:cs="Calibri"/>
                <w:color w:val="000000"/>
              </w:rPr>
              <w:t xml:space="preserve"> #1</w:t>
            </w:r>
          </w:p>
        </w:tc>
        <w:tc>
          <w:tcPr>
            <w:tcW w:w="144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86.0</w:t>
            </w:r>
          </w:p>
        </w:tc>
        <w:tc>
          <w:tcPr>
            <w:tcW w:w="9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86.8</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70.0</w:t>
            </w:r>
          </w:p>
        </w:tc>
        <w:tc>
          <w:tcPr>
            <w:tcW w:w="1080" w:type="dxa"/>
            <w:tcBorders>
              <w:top w:val="nil"/>
              <w:left w:val="nil"/>
              <w:bottom w:val="single" w:sz="4" w:space="0" w:color="auto"/>
              <w:right w:val="single" w:sz="4" w:space="0" w:color="auto"/>
            </w:tcBorders>
            <w:shd w:val="clear" w:color="000000" w:fill="D9D9D9"/>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80.9</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79</w:t>
            </w:r>
          </w:p>
        </w:tc>
      </w:tr>
      <w:tr w:rsidR="00A142FE" w:rsidRPr="00263C4F" w:rsidTr="00A142FE">
        <w:trPr>
          <w:trHeight w:val="300"/>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B1C44" w:rsidRPr="00263C4F" w:rsidRDefault="00FB1C44" w:rsidP="00BB43E3">
            <w:pPr>
              <w:jc w:val="right"/>
              <w:rPr>
                <w:rFonts w:ascii="Times New Roman" w:hAnsi="Times New Roman" w:cs="Calibri"/>
                <w:color w:val="000000"/>
              </w:rPr>
            </w:pPr>
            <w:r w:rsidRPr="00263C4F">
              <w:rPr>
                <w:rFonts w:ascii="Times New Roman" w:hAnsi="Times New Roman" w:cs="Calibri"/>
                <w:color w:val="000000"/>
              </w:rPr>
              <w:t>10</w:t>
            </w:r>
          </w:p>
        </w:tc>
        <w:tc>
          <w:tcPr>
            <w:tcW w:w="1585"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East Palmerton</w:t>
            </w:r>
          </w:p>
        </w:tc>
        <w:tc>
          <w:tcPr>
            <w:tcW w:w="27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East Palmerton-</w:t>
            </w:r>
            <w:proofErr w:type="spellStart"/>
            <w:r w:rsidRPr="00263C4F">
              <w:rPr>
                <w:rFonts w:ascii="Times New Roman" w:hAnsi="Times New Roman" w:cs="Calibri"/>
                <w:color w:val="000000"/>
              </w:rPr>
              <w:t>Wagners</w:t>
            </w:r>
            <w:proofErr w:type="spellEnd"/>
            <w:r w:rsidRPr="00263C4F">
              <w:rPr>
                <w:rFonts w:ascii="Times New Roman" w:hAnsi="Times New Roman" w:cs="Calibri"/>
                <w:color w:val="000000"/>
              </w:rPr>
              <w:t xml:space="preserve"> #2</w:t>
            </w:r>
          </w:p>
        </w:tc>
        <w:tc>
          <w:tcPr>
            <w:tcW w:w="144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69.7</w:t>
            </w:r>
          </w:p>
        </w:tc>
        <w:tc>
          <w:tcPr>
            <w:tcW w:w="9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47.1</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51.3</w:t>
            </w:r>
          </w:p>
        </w:tc>
        <w:tc>
          <w:tcPr>
            <w:tcW w:w="1080" w:type="dxa"/>
            <w:tcBorders>
              <w:top w:val="nil"/>
              <w:left w:val="nil"/>
              <w:bottom w:val="single" w:sz="4" w:space="0" w:color="auto"/>
              <w:right w:val="single" w:sz="4" w:space="0" w:color="auto"/>
            </w:tcBorders>
            <w:shd w:val="clear" w:color="000000" w:fill="D9D9D9"/>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56.0</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60</w:t>
            </w:r>
          </w:p>
        </w:tc>
      </w:tr>
      <w:tr w:rsidR="00A142FE" w:rsidRPr="00263C4F" w:rsidTr="00A142FE">
        <w:trPr>
          <w:trHeight w:val="375"/>
        </w:trPr>
        <w:tc>
          <w:tcPr>
            <w:tcW w:w="670" w:type="dxa"/>
            <w:tcBorders>
              <w:top w:val="nil"/>
              <w:left w:val="single" w:sz="4" w:space="0" w:color="auto"/>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 </w:t>
            </w:r>
          </w:p>
        </w:tc>
        <w:tc>
          <w:tcPr>
            <w:tcW w:w="1585"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 </w:t>
            </w:r>
          </w:p>
        </w:tc>
        <w:tc>
          <w:tcPr>
            <w:tcW w:w="27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rPr>
                <w:rFonts w:ascii="Times New Roman" w:hAnsi="Times New Roman" w:cs="Calibri"/>
                <w:color w:val="000000"/>
              </w:rPr>
            </w:pPr>
            <w:r w:rsidRPr="00263C4F">
              <w:rPr>
                <w:rFonts w:ascii="Times New Roman" w:hAnsi="Times New Roman" w:cs="Calibri"/>
                <w:color w:val="000000"/>
              </w:rPr>
              <w:t>Total</w:t>
            </w:r>
          </w:p>
        </w:tc>
        <w:tc>
          <w:tcPr>
            <w:tcW w:w="144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430.9</w:t>
            </w:r>
          </w:p>
        </w:tc>
        <w:tc>
          <w:tcPr>
            <w:tcW w:w="90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399.1</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424.0</w:t>
            </w:r>
          </w:p>
        </w:tc>
        <w:tc>
          <w:tcPr>
            <w:tcW w:w="108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418.0</w:t>
            </w:r>
          </w:p>
        </w:tc>
        <w:tc>
          <w:tcPr>
            <w:tcW w:w="990" w:type="dxa"/>
            <w:tcBorders>
              <w:top w:val="nil"/>
              <w:left w:val="nil"/>
              <w:bottom w:val="single" w:sz="4" w:space="0" w:color="auto"/>
              <w:right w:val="single" w:sz="4" w:space="0" w:color="auto"/>
            </w:tcBorders>
            <w:shd w:val="clear" w:color="auto" w:fill="auto"/>
            <w:noWrap/>
            <w:vAlign w:val="bottom"/>
            <w:hideMark/>
          </w:tcPr>
          <w:p w:rsidR="00FB1C44" w:rsidRPr="00263C4F" w:rsidRDefault="00FB1C44" w:rsidP="00BB43E3">
            <w:pPr>
              <w:jc w:val="center"/>
              <w:rPr>
                <w:rFonts w:ascii="Times New Roman" w:hAnsi="Times New Roman" w:cs="Calibri"/>
                <w:color w:val="000000"/>
              </w:rPr>
            </w:pPr>
            <w:r w:rsidRPr="00263C4F">
              <w:rPr>
                <w:rFonts w:ascii="Times New Roman" w:hAnsi="Times New Roman" w:cs="Calibri"/>
                <w:color w:val="000000"/>
              </w:rPr>
              <w:t> </w:t>
            </w:r>
          </w:p>
        </w:tc>
      </w:tr>
    </w:tbl>
    <w:p w:rsidR="00750B3A" w:rsidRPr="00263C4F" w:rsidRDefault="00750B3A" w:rsidP="00BB43E3">
      <w:pPr>
        <w:pStyle w:val="BodyText2"/>
        <w:spacing w:after="0" w:line="360" w:lineRule="auto"/>
        <w:ind w:right="14" w:firstLine="1440"/>
      </w:pPr>
    </w:p>
    <w:p w:rsidR="00AD79A0" w:rsidRPr="00263C4F" w:rsidRDefault="00750B3A" w:rsidP="00BB43E3">
      <w:pPr>
        <w:pStyle w:val="BodyText2"/>
        <w:spacing w:after="0" w:line="360" w:lineRule="auto"/>
        <w:ind w:right="14" w:firstLine="1440"/>
      </w:pPr>
      <w:r w:rsidRPr="00263C4F">
        <w:lastRenderedPageBreak/>
        <w:t>OCA states that there has been no total load growth over the past three winters.</w:t>
      </w:r>
      <w:r w:rsidR="002E5EDA">
        <w:t xml:space="preserve">  </w:t>
      </w:r>
      <w:r w:rsidRPr="00263C4F">
        <w:t>However, the loads on the segment of the Blooming Grove-Jackson 69 kV transmission line out of Jackson substation, Row #7 in Table 1, average almost 110 MW over the past three winters, while this circuit has a winter normal loading limit of 111 MW.  OCA St. 1, p. 10</w:t>
      </w:r>
      <w:r w:rsidR="00006EE0" w:rsidRPr="00263C4F">
        <w:t>.</w:t>
      </w:r>
      <w:r w:rsidRPr="00263C4F">
        <w:t xml:space="preserve">  The loads on the two East Palmerton-</w:t>
      </w:r>
      <w:proofErr w:type="spellStart"/>
      <w:r w:rsidRPr="00263C4F">
        <w:t>Wagners</w:t>
      </w:r>
      <w:proofErr w:type="spellEnd"/>
      <w:r w:rsidRPr="00263C4F">
        <w:t xml:space="preserve"> 69 kV circuits were above their normal loading limits at times over the past three years.  These loading levels do not show load growth over the past three years.  However, OCA concludes that even at their historical levels, they reflect a need for transmission system reinforcement in the region.  OCA St. 1, p. 10.</w:t>
      </w:r>
      <w:r w:rsidR="00AD79A0" w:rsidRPr="00263C4F">
        <w:t xml:space="preserve">  </w:t>
      </w:r>
    </w:p>
    <w:p w:rsidR="00AD79A0" w:rsidRPr="00263C4F" w:rsidRDefault="00AD79A0" w:rsidP="00BB43E3">
      <w:pPr>
        <w:pStyle w:val="BodyText2"/>
        <w:spacing w:after="0" w:line="360" w:lineRule="auto"/>
        <w:ind w:right="14" w:firstLine="1440"/>
      </w:pPr>
    </w:p>
    <w:p w:rsidR="00AD79A0" w:rsidRPr="00263C4F" w:rsidRDefault="00F55568" w:rsidP="00BB43E3">
      <w:pPr>
        <w:spacing w:line="360" w:lineRule="auto"/>
        <w:ind w:firstLine="1440"/>
        <w:rPr>
          <w:rFonts w:ascii="Times New Roman" w:hAnsi="Times New Roman"/>
        </w:rPr>
      </w:pPr>
      <w:r w:rsidRPr="00263C4F">
        <w:rPr>
          <w:rFonts w:ascii="Times New Roman" w:hAnsi="Times New Roman"/>
        </w:rPr>
        <w:t>Since OCA concluded that there was a need for transmission reinforcement, it explored different options</w:t>
      </w:r>
      <w:r w:rsidR="00F51CAC" w:rsidRPr="00263C4F">
        <w:rPr>
          <w:rFonts w:ascii="Times New Roman" w:hAnsi="Times New Roman"/>
        </w:rPr>
        <w:t xml:space="preserve"> to address that need.  Initially, </w:t>
      </w:r>
      <w:r w:rsidR="00AD79A0" w:rsidRPr="00263C4F">
        <w:rPr>
          <w:rFonts w:ascii="Times New Roman" w:hAnsi="Times New Roman"/>
        </w:rPr>
        <w:t xml:space="preserve">OCA considered an alternative remedy for the </w:t>
      </w:r>
      <w:r w:rsidR="00F17D4D" w:rsidRPr="00263C4F">
        <w:rPr>
          <w:rFonts w:ascii="Times New Roman" w:hAnsi="Times New Roman"/>
        </w:rPr>
        <w:t>violations involv</w:t>
      </w:r>
      <w:r w:rsidR="00AD79A0" w:rsidRPr="00263C4F">
        <w:rPr>
          <w:rFonts w:ascii="Times New Roman" w:hAnsi="Times New Roman"/>
        </w:rPr>
        <w:t xml:space="preserve">ing </w:t>
      </w:r>
      <w:r w:rsidR="00F17D4D" w:rsidRPr="00263C4F">
        <w:rPr>
          <w:rFonts w:ascii="Times New Roman" w:hAnsi="Times New Roman"/>
        </w:rPr>
        <w:t>a double circuit outage of the Blooming Grove</w:t>
      </w:r>
      <w:r w:rsidR="00AD79A0" w:rsidRPr="00263C4F">
        <w:rPr>
          <w:rFonts w:ascii="Times New Roman" w:hAnsi="Times New Roman"/>
        </w:rPr>
        <w:t>-</w:t>
      </w:r>
      <w:r w:rsidR="00F17D4D" w:rsidRPr="00263C4F">
        <w:rPr>
          <w:rFonts w:ascii="Times New Roman" w:hAnsi="Times New Roman"/>
        </w:rPr>
        <w:t>Jackson and Peckville</w:t>
      </w:r>
      <w:r w:rsidR="00AD79A0" w:rsidRPr="00263C4F">
        <w:rPr>
          <w:rFonts w:ascii="Times New Roman" w:hAnsi="Times New Roman"/>
        </w:rPr>
        <w:t>-</w:t>
      </w:r>
      <w:r w:rsidR="00F17D4D" w:rsidRPr="00263C4F">
        <w:rPr>
          <w:rFonts w:ascii="Times New Roman" w:hAnsi="Times New Roman"/>
        </w:rPr>
        <w:t xml:space="preserve">Jackson 69 kV transmission lines for the winter of 2014 – 2015.  </w:t>
      </w:r>
      <w:r w:rsidR="00AD79A0" w:rsidRPr="00263C4F">
        <w:rPr>
          <w:rFonts w:ascii="Times New Roman" w:hAnsi="Times New Roman"/>
        </w:rPr>
        <w:t>OCA explained that when two transmission lines share the same set of poles or towers, it is standard practice to study the effects of simultaneous outages to both circuits.  If these two circuits can be separated onto separate sets of poles or towers, then, different system planning rules apply to such simultaneous</w:t>
      </w:r>
      <w:r w:rsidR="002E5EDA">
        <w:rPr>
          <w:rFonts w:ascii="Times New Roman" w:hAnsi="Times New Roman"/>
        </w:rPr>
        <w:t xml:space="preserve"> outages.  OCA</w:t>
      </w:r>
      <w:r w:rsidR="00611FC7">
        <w:rPr>
          <w:rFonts w:ascii="Times New Roman" w:hAnsi="Times New Roman"/>
        </w:rPr>
        <w:t> </w:t>
      </w:r>
      <w:r w:rsidR="002E5EDA">
        <w:rPr>
          <w:rFonts w:ascii="Times New Roman" w:hAnsi="Times New Roman"/>
        </w:rPr>
        <w:t>St.</w:t>
      </w:r>
      <w:r w:rsidR="00611FC7">
        <w:rPr>
          <w:rFonts w:ascii="Times New Roman" w:hAnsi="Times New Roman"/>
        </w:rPr>
        <w:t> </w:t>
      </w:r>
      <w:r w:rsidR="002E5EDA">
        <w:rPr>
          <w:rFonts w:ascii="Times New Roman" w:hAnsi="Times New Roman"/>
        </w:rPr>
        <w:t xml:space="preserve">1, p. 12.  </w:t>
      </w:r>
    </w:p>
    <w:p w:rsidR="00AD79A0" w:rsidRPr="00263C4F" w:rsidRDefault="00AD79A0" w:rsidP="00BB43E3">
      <w:pPr>
        <w:spacing w:line="360" w:lineRule="auto"/>
        <w:ind w:firstLine="1440"/>
        <w:rPr>
          <w:rFonts w:ascii="Times New Roman" w:hAnsi="Times New Roman"/>
        </w:rPr>
      </w:pPr>
    </w:p>
    <w:p w:rsidR="00AD79A0" w:rsidRPr="00263C4F" w:rsidRDefault="00AD79A0" w:rsidP="00BB43E3">
      <w:pPr>
        <w:spacing w:line="360" w:lineRule="auto"/>
        <w:ind w:firstLine="1440"/>
        <w:rPr>
          <w:rFonts w:ascii="Times New Roman" w:hAnsi="Times New Roman"/>
        </w:rPr>
      </w:pPr>
      <w:r w:rsidRPr="00263C4F">
        <w:rPr>
          <w:rFonts w:ascii="Times New Roman" w:hAnsi="Times New Roman"/>
        </w:rPr>
        <w:t>OCA asked PPL if separating the two transmission lines on the double circuit Blooming Grove-Jackson and Peckville-Jackson 69 kV transmission line would eliminate the violation for the double circuit outage.  PPL confirmed that separating these lines onto separate pole lines would address the violation.  However, PPL would have to build a second single-circuit pole line for more than 18 miles of mainline right of way and some 5 miles of tap right of way, and would probably require some 100 feet of additional right of way width for these d</w:t>
      </w:r>
      <w:r w:rsidR="002E5EDA">
        <w:rPr>
          <w:rFonts w:ascii="Times New Roman" w:hAnsi="Times New Roman"/>
        </w:rPr>
        <w:t>istances.  OCA</w:t>
      </w:r>
      <w:r w:rsidR="00611FC7">
        <w:rPr>
          <w:rFonts w:ascii="Times New Roman" w:hAnsi="Times New Roman"/>
        </w:rPr>
        <w:t> </w:t>
      </w:r>
      <w:r w:rsidR="002E5EDA">
        <w:rPr>
          <w:rFonts w:ascii="Times New Roman" w:hAnsi="Times New Roman"/>
        </w:rPr>
        <w:t>St.</w:t>
      </w:r>
      <w:r w:rsidR="00611FC7">
        <w:rPr>
          <w:rFonts w:ascii="Times New Roman" w:hAnsi="Times New Roman"/>
        </w:rPr>
        <w:t> </w:t>
      </w:r>
      <w:r w:rsidR="002E5EDA">
        <w:rPr>
          <w:rFonts w:ascii="Times New Roman" w:hAnsi="Times New Roman"/>
        </w:rPr>
        <w:t xml:space="preserve">1, p. 12.  </w:t>
      </w:r>
    </w:p>
    <w:p w:rsidR="000F477E" w:rsidRPr="00263C4F" w:rsidRDefault="000F477E" w:rsidP="00BB43E3">
      <w:pPr>
        <w:spacing w:line="360" w:lineRule="auto"/>
        <w:ind w:firstLine="1440"/>
        <w:rPr>
          <w:rFonts w:ascii="Times New Roman" w:hAnsi="Times New Roman"/>
        </w:rPr>
      </w:pPr>
    </w:p>
    <w:p w:rsidR="00AD79A0" w:rsidRPr="00263C4F" w:rsidRDefault="00AD79A0" w:rsidP="00BB43E3">
      <w:pPr>
        <w:spacing w:line="360" w:lineRule="auto"/>
        <w:ind w:firstLine="1440"/>
        <w:rPr>
          <w:rFonts w:ascii="Times New Roman" w:hAnsi="Times New Roman"/>
        </w:rPr>
      </w:pPr>
      <w:r w:rsidRPr="00263C4F">
        <w:rPr>
          <w:rFonts w:ascii="Times New Roman" w:hAnsi="Times New Roman"/>
        </w:rPr>
        <w:t xml:space="preserve">While this approach could address the double circuit outage violation, OCA stated that it would not provide any additional transmission line capacity, and would not, therefore, address the normal condition overloads that are also projected to occur.  In addition, the use of single circuit transmission lines does not maximize right of way land utilization to the extent that double circuit transmission lines do.  For all these reasons, OCA concluded that separating the </w:t>
      </w:r>
      <w:r w:rsidRPr="00263C4F">
        <w:rPr>
          <w:rFonts w:ascii="Times New Roman" w:hAnsi="Times New Roman"/>
        </w:rPr>
        <w:lastRenderedPageBreak/>
        <w:t>double circuit lines in question was not a reasonable alternative.  OCA St. 1, p. 12.</w:t>
      </w:r>
      <w:r w:rsidR="00994ED6" w:rsidRPr="00263C4F">
        <w:rPr>
          <w:rFonts w:ascii="Times New Roman" w:hAnsi="Times New Roman"/>
        </w:rPr>
        <w:t xml:space="preserve">  In summary, there are still reliability concerns remaining in the near term</w:t>
      </w:r>
      <w:r w:rsidR="00296FFF" w:rsidRPr="00263C4F">
        <w:rPr>
          <w:rFonts w:ascii="Times New Roman" w:hAnsi="Times New Roman"/>
        </w:rPr>
        <w:t xml:space="preserve"> that need to be addressed</w:t>
      </w:r>
      <w:r w:rsidR="00994ED6" w:rsidRPr="00263C4F">
        <w:rPr>
          <w:rFonts w:ascii="Times New Roman" w:hAnsi="Times New Roman"/>
        </w:rPr>
        <w:t xml:space="preserve">.  </w:t>
      </w:r>
    </w:p>
    <w:p w:rsidR="0001646F" w:rsidRPr="00263C4F" w:rsidRDefault="0001646F" w:rsidP="00BB43E3">
      <w:pPr>
        <w:pStyle w:val="BodyText2"/>
        <w:spacing w:after="0" w:line="360" w:lineRule="auto"/>
        <w:ind w:right="14"/>
      </w:pPr>
    </w:p>
    <w:p w:rsidR="00062560" w:rsidRPr="00263C4F" w:rsidRDefault="00062560" w:rsidP="00BB43E3">
      <w:pPr>
        <w:spacing w:line="360" w:lineRule="auto"/>
        <w:ind w:firstLine="1440"/>
        <w:rPr>
          <w:rFonts w:ascii="Times New Roman" w:hAnsi="Times New Roman"/>
        </w:rPr>
      </w:pPr>
      <w:r w:rsidRPr="00263C4F">
        <w:rPr>
          <w:rFonts w:ascii="Times New Roman" w:hAnsi="Times New Roman" w:cs="Times New Roman"/>
        </w:rPr>
        <w:t xml:space="preserve">Having concluded that some level of reinforcement was necessary, </w:t>
      </w:r>
      <w:r w:rsidRPr="00263C4F">
        <w:rPr>
          <w:rFonts w:ascii="Times New Roman" w:hAnsi="Times New Roman"/>
        </w:rPr>
        <w:t>OCA</w:t>
      </w:r>
      <w:r w:rsidRPr="00263C4F">
        <w:rPr>
          <w:rFonts w:ascii="Times New Roman" w:hAnsi="Times New Roman" w:cs="Times New Roman"/>
        </w:rPr>
        <w:t xml:space="preserve"> explain</w:t>
      </w:r>
      <w:r w:rsidRPr="00263C4F">
        <w:rPr>
          <w:rFonts w:ascii="Times New Roman" w:hAnsi="Times New Roman"/>
        </w:rPr>
        <w:t>ed</w:t>
      </w:r>
      <w:r w:rsidRPr="00263C4F">
        <w:rPr>
          <w:rFonts w:ascii="Times New Roman" w:hAnsi="Times New Roman" w:cs="Times New Roman"/>
        </w:rPr>
        <w:t xml:space="preserve"> the potential alternatives that either </w:t>
      </w:r>
      <w:r w:rsidRPr="00263C4F">
        <w:rPr>
          <w:rFonts w:ascii="Times New Roman" w:hAnsi="Times New Roman"/>
        </w:rPr>
        <w:t xml:space="preserve">OCA </w:t>
      </w:r>
      <w:r w:rsidRPr="00263C4F">
        <w:rPr>
          <w:rFonts w:ascii="Times New Roman" w:hAnsi="Times New Roman" w:cs="Times New Roman"/>
        </w:rPr>
        <w:t xml:space="preserve">or PPL had explored.  </w:t>
      </w:r>
      <w:r w:rsidRPr="00263C4F">
        <w:rPr>
          <w:rFonts w:ascii="Times New Roman" w:hAnsi="Times New Roman"/>
        </w:rPr>
        <w:t>According to OCA, PPL considered a 69 kV alternative and an</w:t>
      </w:r>
      <w:r w:rsidR="00DB07BE">
        <w:rPr>
          <w:rFonts w:ascii="Times New Roman" w:hAnsi="Times New Roman"/>
        </w:rPr>
        <w:t xml:space="preserve">other </w:t>
      </w:r>
      <w:r w:rsidRPr="00263C4F">
        <w:rPr>
          <w:rFonts w:ascii="Times New Roman" w:hAnsi="Times New Roman"/>
        </w:rPr>
        <w:t>230 kV alternative to the proposed Northeast</w:t>
      </w:r>
      <w:r w:rsidR="005F5EA2">
        <w:rPr>
          <w:rFonts w:ascii="Times New Roman" w:hAnsi="Times New Roman"/>
        </w:rPr>
        <w:t>-</w:t>
      </w:r>
      <w:r w:rsidRPr="00263C4F">
        <w:rPr>
          <w:rFonts w:ascii="Times New Roman" w:hAnsi="Times New Roman"/>
        </w:rPr>
        <w:t xml:space="preserve">Pocono Reliability Project.  Both PPL and OCA considered 138 kV alternatives.  PPL and OCA concluded that the 69 kV </w:t>
      </w:r>
      <w:proofErr w:type="gramStart"/>
      <w:r w:rsidRPr="00263C4F">
        <w:rPr>
          <w:rFonts w:ascii="Times New Roman" w:hAnsi="Times New Roman"/>
        </w:rPr>
        <w:t>alternative</w:t>
      </w:r>
      <w:proofErr w:type="gramEnd"/>
      <w:r w:rsidRPr="00263C4F">
        <w:rPr>
          <w:rFonts w:ascii="Times New Roman" w:hAnsi="Times New Roman"/>
        </w:rPr>
        <w:t xml:space="preserve"> did not address all of the planning violations.  </w:t>
      </w:r>
      <w:proofErr w:type="gramStart"/>
      <w:r w:rsidRPr="00263C4F">
        <w:rPr>
          <w:rFonts w:ascii="Times New Roman" w:hAnsi="Times New Roman"/>
        </w:rPr>
        <w:t>OCA St. 1, p. 12</w:t>
      </w:r>
      <w:r w:rsidR="00CF3141" w:rsidRPr="00263C4F">
        <w:rPr>
          <w:rFonts w:ascii="Times New Roman" w:hAnsi="Times New Roman"/>
        </w:rPr>
        <w:t xml:space="preserve">, </w:t>
      </w:r>
      <w:r w:rsidR="00CF3141" w:rsidRPr="00263C4F">
        <w:rPr>
          <w:rFonts w:ascii="Times New Roman" w:hAnsi="Times New Roman" w:cs="Times New Roman"/>
          <w:color w:val="201B1A"/>
          <w:shd w:val="clear" w:color="auto" w:fill="FFFFFF"/>
        </w:rPr>
        <w:t>OCA M.B. p. 15-16</w:t>
      </w:r>
      <w:r w:rsidRPr="00263C4F">
        <w:rPr>
          <w:rFonts w:ascii="Times New Roman" w:hAnsi="Times New Roman"/>
        </w:rPr>
        <w:t>.</w:t>
      </w:r>
      <w:proofErr w:type="gramEnd"/>
      <w:r w:rsidRPr="00263C4F">
        <w:rPr>
          <w:rFonts w:ascii="Times New Roman" w:hAnsi="Times New Roman"/>
        </w:rPr>
        <w:t xml:space="preserve">  </w:t>
      </w:r>
    </w:p>
    <w:p w:rsidR="00062560" w:rsidRPr="00263C4F" w:rsidRDefault="00062560" w:rsidP="00BB43E3">
      <w:pPr>
        <w:spacing w:line="360" w:lineRule="auto"/>
        <w:ind w:firstLine="1440"/>
        <w:rPr>
          <w:rFonts w:ascii="Times New Roman" w:hAnsi="Times New Roman"/>
        </w:rPr>
      </w:pPr>
    </w:p>
    <w:p w:rsidR="00062560" w:rsidRPr="00263C4F" w:rsidRDefault="00062560" w:rsidP="00BB43E3">
      <w:pPr>
        <w:spacing w:line="360" w:lineRule="auto"/>
        <w:ind w:firstLine="1440"/>
        <w:rPr>
          <w:rFonts w:ascii="Times New Roman" w:hAnsi="Times New Roman"/>
        </w:rPr>
      </w:pPr>
      <w:r w:rsidRPr="00263C4F">
        <w:rPr>
          <w:rFonts w:ascii="Times New Roman" w:hAnsi="Times New Roman"/>
        </w:rPr>
        <w:t xml:space="preserve">The </w:t>
      </w:r>
      <w:r w:rsidR="00DB07BE">
        <w:rPr>
          <w:rFonts w:ascii="Times New Roman" w:hAnsi="Times New Roman"/>
        </w:rPr>
        <w:t>other</w:t>
      </w:r>
      <w:r w:rsidRPr="00263C4F">
        <w:rPr>
          <w:rFonts w:ascii="Times New Roman" w:hAnsi="Times New Roman"/>
        </w:rPr>
        <w:t xml:space="preserve"> 230 kV alternative considered by PPL is </w:t>
      </w:r>
      <w:r w:rsidR="005F5EA2">
        <w:rPr>
          <w:rFonts w:ascii="Times New Roman" w:hAnsi="Times New Roman"/>
        </w:rPr>
        <w:t xml:space="preserve">estimated to cost </w:t>
      </w:r>
      <w:r w:rsidRPr="00263C4F">
        <w:rPr>
          <w:rFonts w:ascii="Times New Roman" w:hAnsi="Times New Roman"/>
        </w:rPr>
        <w:t>about $10 million</w:t>
      </w:r>
      <w:r w:rsidR="00A87DEE">
        <w:rPr>
          <w:rFonts w:ascii="Times New Roman" w:hAnsi="Times New Roman"/>
        </w:rPr>
        <w:t xml:space="preserve"> more</w:t>
      </w:r>
      <w:r w:rsidRPr="00263C4F">
        <w:rPr>
          <w:rFonts w:ascii="Times New Roman" w:hAnsi="Times New Roman"/>
        </w:rPr>
        <w:t xml:space="preserve"> than the Northeast</w:t>
      </w:r>
      <w:r w:rsidR="005F5EA2">
        <w:rPr>
          <w:rFonts w:ascii="Times New Roman" w:hAnsi="Times New Roman"/>
        </w:rPr>
        <w:t>-</w:t>
      </w:r>
      <w:r w:rsidRPr="00263C4F">
        <w:rPr>
          <w:rFonts w:ascii="Times New Roman" w:hAnsi="Times New Roman"/>
        </w:rPr>
        <w:t xml:space="preserve">Pocono Reliability Project and requires construction of a 500 kV substation along an in-service 500 kV transmission line that connects to the Susquehanna nuclear plant.  This raises the need to coordinate line outage to facilitate construction with the operation of the nuclear plant, which OCA concludes is less desirable than alternatives without this need.  </w:t>
      </w:r>
      <w:proofErr w:type="gramStart"/>
      <w:r w:rsidRPr="00263C4F">
        <w:rPr>
          <w:rFonts w:ascii="Times New Roman" w:hAnsi="Times New Roman"/>
        </w:rPr>
        <w:t>OCA St. 1, p. 14</w:t>
      </w:r>
      <w:r w:rsidR="00CF3141" w:rsidRPr="00263C4F">
        <w:rPr>
          <w:rFonts w:ascii="Times New Roman" w:hAnsi="Times New Roman"/>
        </w:rPr>
        <w:t xml:space="preserve">, </w:t>
      </w:r>
      <w:r w:rsidR="00CF3141" w:rsidRPr="00263C4F">
        <w:rPr>
          <w:rFonts w:ascii="Times New Roman" w:hAnsi="Times New Roman" w:cs="Times New Roman"/>
          <w:color w:val="201B1A"/>
          <w:shd w:val="clear" w:color="auto" w:fill="FFFFFF"/>
        </w:rPr>
        <w:t xml:space="preserve">OCA M.B. p. </w:t>
      </w:r>
      <w:r w:rsidR="00CF3141" w:rsidRPr="00263C4F">
        <w:rPr>
          <w:rFonts w:ascii="Times New Roman" w:hAnsi="Times New Roman"/>
          <w:color w:val="201B1A"/>
          <w:shd w:val="clear" w:color="auto" w:fill="FFFFFF"/>
        </w:rPr>
        <w:t>16</w:t>
      </w:r>
      <w:r w:rsidRPr="00263C4F">
        <w:rPr>
          <w:rFonts w:ascii="Times New Roman" w:hAnsi="Times New Roman"/>
        </w:rPr>
        <w:t>.</w:t>
      </w:r>
      <w:proofErr w:type="gramEnd"/>
    </w:p>
    <w:p w:rsidR="00062560" w:rsidRPr="00263C4F" w:rsidRDefault="00062560" w:rsidP="00BB43E3">
      <w:pPr>
        <w:spacing w:line="360" w:lineRule="auto"/>
        <w:ind w:firstLine="1440"/>
        <w:rPr>
          <w:rFonts w:ascii="Times New Roman" w:hAnsi="Times New Roman"/>
        </w:rPr>
      </w:pPr>
    </w:p>
    <w:p w:rsidR="00F51CAC" w:rsidRPr="00263C4F" w:rsidRDefault="00062560" w:rsidP="00BB43E3">
      <w:pPr>
        <w:spacing w:line="360" w:lineRule="auto"/>
        <w:ind w:firstLine="1440"/>
        <w:rPr>
          <w:rFonts w:ascii="Times New Roman" w:hAnsi="Times New Roman"/>
        </w:rPr>
      </w:pPr>
      <w:r w:rsidRPr="00263C4F">
        <w:rPr>
          <w:rFonts w:ascii="Times New Roman" w:hAnsi="Times New Roman"/>
        </w:rPr>
        <w:t>OCA also explored the idea of a 138 kV alternative, since the 69 kV transmission lines in the area were originally built for operation at both 138 kV and at 69 kV.</w:t>
      </w:r>
      <w:r w:rsidR="00F51CAC" w:rsidRPr="00263C4F">
        <w:rPr>
          <w:rFonts w:ascii="Times New Roman" w:hAnsi="Times New Roman"/>
        </w:rPr>
        <w:t xml:space="preserve">  After exploring this option, OCA has concluded that this option is a viable alternative to the Northeast-Pocono Reliability Project. </w:t>
      </w:r>
      <w:r w:rsidRPr="00263C4F">
        <w:rPr>
          <w:rFonts w:ascii="Times New Roman" w:hAnsi="Times New Roman"/>
        </w:rPr>
        <w:t xml:space="preserve"> </w:t>
      </w:r>
      <w:r w:rsidR="00F51CAC" w:rsidRPr="00263C4F">
        <w:rPr>
          <w:rFonts w:ascii="Times New Roman" w:hAnsi="Times New Roman"/>
        </w:rPr>
        <w:t>I will discuss this alternative in greater detail below.</w:t>
      </w:r>
    </w:p>
    <w:p w:rsidR="00F51CAC" w:rsidRPr="00263C4F" w:rsidRDefault="00F51CAC" w:rsidP="00BB43E3">
      <w:pPr>
        <w:spacing w:line="360" w:lineRule="auto"/>
        <w:ind w:firstLine="1440"/>
        <w:rPr>
          <w:rFonts w:ascii="Times New Roman" w:hAnsi="Times New Roman"/>
        </w:rPr>
      </w:pPr>
    </w:p>
    <w:p w:rsidR="00062560" w:rsidRPr="00263C4F" w:rsidRDefault="00F51CAC" w:rsidP="00BB43E3">
      <w:pPr>
        <w:spacing w:line="360" w:lineRule="auto"/>
        <w:ind w:firstLine="1440"/>
        <w:rPr>
          <w:rFonts w:ascii="Times New Roman" w:hAnsi="Times New Roman"/>
        </w:rPr>
      </w:pPr>
      <w:r w:rsidRPr="00263C4F">
        <w:rPr>
          <w:rFonts w:ascii="Times New Roman" w:hAnsi="Times New Roman"/>
        </w:rPr>
        <w:t>OCA states that s</w:t>
      </w:r>
      <w:r w:rsidR="00062560" w:rsidRPr="00263C4F">
        <w:rPr>
          <w:rFonts w:ascii="Times New Roman" w:hAnsi="Times New Roman"/>
        </w:rPr>
        <w:t xml:space="preserve">ince their last modifications, transmission construction standards for 138 kV have changed so as to require rebuilding some of the 69 kV circuits before they could now be operated at 138 kV.  </w:t>
      </w:r>
      <w:proofErr w:type="gramStart"/>
      <w:r w:rsidR="00062560" w:rsidRPr="00263C4F">
        <w:rPr>
          <w:rFonts w:ascii="Times New Roman" w:hAnsi="Times New Roman"/>
        </w:rPr>
        <w:t>OCA St. 1, p. 14</w:t>
      </w:r>
      <w:r w:rsidR="00CF3141" w:rsidRPr="00263C4F">
        <w:rPr>
          <w:rFonts w:ascii="Times New Roman" w:hAnsi="Times New Roman"/>
        </w:rPr>
        <w:t xml:space="preserve">, </w:t>
      </w:r>
      <w:r w:rsidR="00CF3141" w:rsidRPr="00263C4F">
        <w:rPr>
          <w:rFonts w:ascii="Times New Roman" w:hAnsi="Times New Roman" w:cs="Times New Roman"/>
          <w:color w:val="201B1A"/>
          <w:shd w:val="clear" w:color="auto" w:fill="FFFFFF"/>
        </w:rPr>
        <w:t xml:space="preserve">OCA M.B. p. </w:t>
      </w:r>
      <w:r w:rsidR="00CF3141" w:rsidRPr="00263C4F">
        <w:rPr>
          <w:rFonts w:ascii="Times New Roman" w:hAnsi="Times New Roman"/>
          <w:color w:val="201B1A"/>
          <w:shd w:val="clear" w:color="auto" w:fill="FFFFFF"/>
        </w:rPr>
        <w:t>16</w:t>
      </w:r>
      <w:r w:rsidR="00062560" w:rsidRPr="00263C4F">
        <w:rPr>
          <w:rFonts w:ascii="Times New Roman" w:hAnsi="Times New Roman"/>
        </w:rPr>
        <w:t>.</w:t>
      </w:r>
      <w:proofErr w:type="gramEnd"/>
      <w:r w:rsidRPr="00263C4F">
        <w:rPr>
          <w:rFonts w:ascii="Times New Roman" w:hAnsi="Times New Roman"/>
        </w:rPr>
        <w:t xml:space="preserve">  </w:t>
      </w:r>
      <w:r w:rsidR="00062560" w:rsidRPr="00263C4F">
        <w:rPr>
          <w:rFonts w:ascii="Times New Roman" w:hAnsi="Times New Roman"/>
        </w:rPr>
        <w:t xml:space="preserve">The 138 kV alternative would include: 1) </w:t>
      </w:r>
      <w:r w:rsidR="00062560" w:rsidRPr="00263C4F">
        <w:rPr>
          <w:rFonts w:ascii="Times New Roman" w:hAnsi="Times New Roman"/>
          <w:color w:val="010101"/>
        </w:rPr>
        <w:t>building a new 230</w:t>
      </w:r>
      <w:r w:rsidR="003D2740">
        <w:rPr>
          <w:rFonts w:ascii="Times New Roman" w:hAnsi="Times New Roman"/>
          <w:color w:val="010101"/>
        </w:rPr>
        <w:t>/</w:t>
      </w:r>
      <w:r w:rsidR="00062560" w:rsidRPr="00263C4F">
        <w:rPr>
          <w:rFonts w:ascii="Times New Roman" w:hAnsi="Times New Roman"/>
          <w:color w:val="010101"/>
        </w:rPr>
        <w:t>138 kV Substation at East Palmerton; 2) converting Jackson 138</w:t>
      </w:r>
      <w:r w:rsidR="00362109">
        <w:rPr>
          <w:rFonts w:ascii="Times New Roman" w:hAnsi="Times New Roman"/>
          <w:color w:val="010101"/>
        </w:rPr>
        <w:t>/</w:t>
      </w:r>
      <w:r w:rsidR="00062560" w:rsidRPr="00263C4F">
        <w:rPr>
          <w:rFonts w:ascii="Times New Roman" w:hAnsi="Times New Roman"/>
          <w:color w:val="010101"/>
        </w:rPr>
        <w:t>69 kV substation into a 138 kV switchyard; 3) building a new 138</w:t>
      </w:r>
      <w:r w:rsidR="00362109">
        <w:rPr>
          <w:rFonts w:ascii="Times New Roman" w:hAnsi="Times New Roman"/>
          <w:color w:val="010101"/>
        </w:rPr>
        <w:t>/</w:t>
      </w:r>
      <w:r w:rsidR="00062560" w:rsidRPr="00263C4F">
        <w:rPr>
          <w:rFonts w:ascii="Times New Roman" w:hAnsi="Times New Roman"/>
          <w:color w:val="010101"/>
        </w:rPr>
        <w:t>69 kV substation at North Pocono; 4) building two additional 138 kV bays at the future Lackawanna 230</w:t>
      </w:r>
      <w:r w:rsidR="003D2740">
        <w:rPr>
          <w:rFonts w:ascii="Times New Roman" w:hAnsi="Times New Roman"/>
          <w:color w:val="010101"/>
        </w:rPr>
        <w:t>/</w:t>
      </w:r>
      <w:r w:rsidR="00062560" w:rsidRPr="00263C4F">
        <w:rPr>
          <w:rFonts w:ascii="Times New Roman" w:hAnsi="Times New Roman"/>
          <w:color w:val="010101"/>
        </w:rPr>
        <w:t>138 kV Substation; 5) rebuilding approximately 30 miles of the Peckville-Jackson and Lackawanna-Peckville #1 single circuit 69 kV lines to double circuit 138 kV operation; 6) rebuilding/</w:t>
      </w:r>
      <w:proofErr w:type="spellStart"/>
      <w:r w:rsidR="00062560" w:rsidRPr="00263C4F">
        <w:rPr>
          <w:rFonts w:ascii="Times New Roman" w:hAnsi="Times New Roman"/>
          <w:color w:val="010101"/>
        </w:rPr>
        <w:t>reconductoring</w:t>
      </w:r>
      <w:proofErr w:type="spellEnd"/>
      <w:r w:rsidR="00062560" w:rsidRPr="00263C4F">
        <w:rPr>
          <w:rFonts w:ascii="Times New Roman" w:hAnsi="Times New Roman"/>
          <w:color w:val="010101"/>
        </w:rPr>
        <w:t xml:space="preserve"> 20 miles of the Blooming Grove-Jackson single circuit 69 kV line to double circuit 69 kV operation; 7) replacing thirty-seven 69</w:t>
      </w:r>
      <w:r w:rsidR="0063503E">
        <w:rPr>
          <w:rFonts w:ascii="Times New Roman" w:hAnsi="Times New Roman"/>
          <w:color w:val="010101"/>
        </w:rPr>
        <w:t>/</w:t>
      </w:r>
      <w:r w:rsidR="00062560" w:rsidRPr="00263C4F">
        <w:rPr>
          <w:rFonts w:ascii="Times New Roman" w:hAnsi="Times New Roman"/>
          <w:color w:val="010101"/>
        </w:rPr>
        <w:t>12 kV distribution transformers with 138</w:t>
      </w:r>
      <w:r w:rsidR="00362109">
        <w:rPr>
          <w:rFonts w:ascii="Times New Roman" w:hAnsi="Times New Roman"/>
          <w:color w:val="010101"/>
        </w:rPr>
        <w:t>/</w:t>
      </w:r>
      <w:r w:rsidR="00062560" w:rsidRPr="00263C4F">
        <w:rPr>
          <w:rFonts w:ascii="Times New Roman" w:hAnsi="Times New Roman"/>
          <w:color w:val="010101"/>
        </w:rPr>
        <w:t xml:space="preserve">12 kV distribution transformers at 24 substations; 8) replacing five 69 kV capacitor banks with 138 kV rated capacitor banks; and 9) </w:t>
      </w:r>
      <w:r w:rsidR="00062560" w:rsidRPr="00263C4F">
        <w:rPr>
          <w:rFonts w:ascii="Times New Roman" w:hAnsi="Times New Roman"/>
          <w:color w:val="010101"/>
        </w:rPr>
        <w:lastRenderedPageBreak/>
        <w:t xml:space="preserve">installing a new 32 MVAR capacitor bank at the new North Pocono Substation.  </w:t>
      </w:r>
      <w:proofErr w:type="gramStart"/>
      <w:r w:rsidR="00062560" w:rsidRPr="00263C4F">
        <w:rPr>
          <w:rFonts w:ascii="Times New Roman" w:hAnsi="Times New Roman"/>
        </w:rPr>
        <w:t>OCA St. 1, p.</w:t>
      </w:r>
      <w:r w:rsidR="007D1359">
        <w:rPr>
          <w:rFonts w:ascii="Times New Roman" w:hAnsi="Times New Roman"/>
        </w:rPr>
        <w:t> </w:t>
      </w:r>
      <w:r w:rsidR="00062560" w:rsidRPr="00263C4F">
        <w:rPr>
          <w:rFonts w:ascii="Times New Roman" w:hAnsi="Times New Roman"/>
        </w:rPr>
        <w:t>13</w:t>
      </w:r>
      <w:r w:rsidR="007D1359">
        <w:rPr>
          <w:rFonts w:ascii="Times New Roman" w:hAnsi="Times New Roman"/>
        </w:rPr>
        <w:noBreakHyphen/>
      </w:r>
      <w:r w:rsidR="00062560" w:rsidRPr="00263C4F">
        <w:rPr>
          <w:rFonts w:ascii="Times New Roman" w:hAnsi="Times New Roman"/>
        </w:rPr>
        <w:t>14.</w:t>
      </w:r>
      <w:proofErr w:type="gramEnd"/>
    </w:p>
    <w:p w:rsidR="00062560" w:rsidRPr="00263C4F" w:rsidRDefault="00062560" w:rsidP="00BB43E3">
      <w:pPr>
        <w:spacing w:line="360" w:lineRule="auto"/>
        <w:ind w:firstLine="1440"/>
        <w:rPr>
          <w:rFonts w:ascii="Times New Roman" w:hAnsi="Times New Roman"/>
        </w:rPr>
      </w:pPr>
    </w:p>
    <w:p w:rsidR="00062560" w:rsidRPr="00263C4F" w:rsidRDefault="00062560" w:rsidP="00BB43E3">
      <w:pPr>
        <w:spacing w:line="360" w:lineRule="auto"/>
        <w:ind w:firstLine="1440"/>
        <w:rPr>
          <w:rFonts w:ascii="Times New Roman" w:hAnsi="Times New Roman"/>
        </w:rPr>
      </w:pPr>
      <w:r w:rsidRPr="00263C4F">
        <w:rPr>
          <w:rFonts w:ascii="Times New Roman" w:hAnsi="Times New Roman"/>
        </w:rPr>
        <w:t xml:space="preserve">PPL originally estimated the cost of the 138 kV </w:t>
      </w:r>
      <w:proofErr w:type="gramStart"/>
      <w:r w:rsidRPr="00263C4F">
        <w:rPr>
          <w:rFonts w:ascii="Times New Roman" w:hAnsi="Times New Roman"/>
        </w:rPr>
        <w:t>alternative</w:t>
      </w:r>
      <w:proofErr w:type="gramEnd"/>
      <w:r w:rsidRPr="00263C4F">
        <w:rPr>
          <w:rFonts w:ascii="Times New Roman" w:hAnsi="Times New Roman"/>
        </w:rPr>
        <w:t xml:space="preserve"> at $218 million.  Subsequently, PPL revised its cost estimate for the alternative.  OCA St. 1, p. 14.  OCA explained that PPL initially conducted a 138 kV study to resolve reliability and planning criteria violations identified in both the Blooming Grove and the Northeast</w:t>
      </w:r>
      <w:r w:rsidR="005F5EA2">
        <w:rPr>
          <w:rFonts w:ascii="Times New Roman" w:hAnsi="Times New Roman"/>
        </w:rPr>
        <w:t>-</w:t>
      </w:r>
      <w:r w:rsidRPr="00263C4F">
        <w:rPr>
          <w:rFonts w:ascii="Times New Roman" w:hAnsi="Times New Roman"/>
        </w:rPr>
        <w:t>Pocono areas. Under this alternative study, PPL considered converting all of the existing 69 kV transmission lines and 230</w:t>
      </w:r>
      <w:r w:rsidR="003D2740">
        <w:rPr>
          <w:rFonts w:ascii="Times New Roman" w:hAnsi="Times New Roman"/>
        </w:rPr>
        <w:t>/</w:t>
      </w:r>
      <w:r w:rsidRPr="00263C4F">
        <w:rPr>
          <w:rFonts w:ascii="Times New Roman" w:hAnsi="Times New Roman"/>
        </w:rPr>
        <w:t>69 kV transmission substations in both the Blooming Grove and the Northeast Pocono areas to 138 kV o</w:t>
      </w:r>
      <w:r w:rsidR="002E5EDA">
        <w:rPr>
          <w:rFonts w:ascii="Times New Roman" w:hAnsi="Times New Roman"/>
        </w:rPr>
        <w:t xml:space="preserve">peration.  OCA St. 1, p. 14.  </w:t>
      </w:r>
    </w:p>
    <w:p w:rsidR="00062560" w:rsidRPr="00263C4F" w:rsidRDefault="00062560" w:rsidP="00BB43E3">
      <w:pPr>
        <w:spacing w:line="360" w:lineRule="auto"/>
        <w:rPr>
          <w:rFonts w:ascii="Times New Roman" w:hAnsi="Times New Roman"/>
        </w:rPr>
      </w:pPr>
    </w:p>
    <w:p w:rsidR="00062560" w:rsidRPr="00263C4F" w:rsidRDefault="00062560" w:rsidP="00715BE1">
      <w:pPr>
        <w:spacing w:line="360" w:lineRule="auto"/>
        <w:ind w:firstLine="1440"/>
        <w:rPr>
          <w:rFonts w:ascii="Times New Roman" w:hAnsi="Times New Roman"/>
        </w:rPr>
      </w:pPr>
      <w:r w:rsidRPr="00263C4F">
        <w:rPr>
          <w:rFonts w:ascii="Times New Roman" w:hAnsi="Times New Roman"/>
        </w:rPr>
        <w:t>Subsequently, PPL filed and received Commission approval for three</w:t>
      </w:r>
      <w:r w:rsidR="00715BE1">
        <w:rPr>
          <w:rFonts w:ascii="Times New Roman" w:hAnsi="Times New Roman"/>
        </w:rPr>
        <w:t xml:space="preserve"> </w:t>
      </w:r>
      <w:r w:rsidRPr="00263C4F">
        <w:rPr>
          <w:rFonts w:ascii="Times New Roman" w:hAnsi="Times New Roman"/>
        </w:rPr>
        <w:t xml:space="preserve">separate transmission line projects related to the </w:t>
      </w:r>
      <w:proofErr w:type="spellStart"/>
      <w:r w:rsidRPr="00263C4F">
        <w:rPr>
          <w:rFonts w:ascii="Times New Roman" w:hAnsi="Times New Roman"/>
        </w:rPr>
        <w:t>Paupack</w:t>
      </w:r>
      <w:proofErr w:type="spellEnd"/>
      <w:r w:rsidRPr="00263C4F">
        <w:rPr>
          <w:rFonts w:ascii="Times New Roman" w:hAnsi="Times New Roman"/>
        </w:rPr>
        <w:t xml:space="preserve"> Substation that are designed to resolve the reliability and planning criteria violations identified in the Blooming Grove area: 1) the reconstruction of a section of the existing Peckville-Honesdale 69 kV Line for double-circuit 138 kV operation, Docket No. A-2012-2301698; 2) the construction of the single-circuit Peckville-</w:t>
      </w:r>
      <w:proofErr w:type="spellStart"/>
      <w:r w:rsidRPr="00263C4F">
        <w:rPr>
          <w:rFonts w:ascii="Times New Roman" w:hAnsi="Times New Roman"/>
        </w:rPr>
        <w:t>Paupack</w:t>
      </w:r>
      <w:proofErr w:type="spellEnd"/>
      <w:r w:rsidRPr="00263C4F">
        <w:rPr>
          <w:rFonts w:ascii="Times New Roman" w:hAnsi="Times New Roman"/>
        </w:rPr>
        <w:t xml:space="preserve"> 230 kV Line and the single-circuit </w:t>
      </w:r>
      <w:proofErr w:type="spellStart"/>
      <w:r w:rsidRPr="00263C4F">
        <w:rPr>
          <w:rFonts w:ascii="Times New Roman" w:hAnsi="Times New Roman"/>
        </w:rPr>
        <w:t>Paupack</w:t>
      </w:r>
      <w:proofErr w:type="spellEnd"/>
      <w:r w:rsidRPr="00263C4F">
        <w:rPr>
          <w:rFonts w:ascii="Times New Roman" w:hAnsi="Times New Roman"/>
        </w:rPr>
        <w:t xml:space="preserve">-Blooming Grove 230 kV Line, Docket No. </w:t>
      </w:r>
      <w:proofErr w:type="gramStart"/>
      <w:r w:rsidRPr="00263C4F">
        <w:rPr>
          <w:rFonts w:ascii="Times New Roman" w:hAnsi="Times New Roman"/>
        </w:rPr>
        <w:t xml:space="preserve">A-2012-2309315; and 3) the construction of the proposed </w:t>
      </w:r>
      <w:proofErr w:type="spellStart"/>
      <w:r w:rsidRPr="00263C4F">
        <w:rPr>
          <w:rFonts w:ascii="Times New Roman" w:hAnsi="Times New Roman"/>
        </w:rPr>
        <w:t>Paupack</w:t>
      </w:r>
      <w:proofErr w:type="spellEnd"/>
      <w:r w:rsidRPr="00263C4F">
        <w:rPr>
          <w:rFonts w:ascii="Times New Roman" w:hAnsi="Times New Roman"/>
        </w:rPr>
        <w:t>-Honesdale #1 &amp; #2 138/69 kV Transmission Line, Docket No.</w:t>
      </w:r>
      <w:proofErr w:type="gramEnd"/>
      <w:r w:rsidRPr="00263C4F">
        <w:rPr>
          <w:rFonts w:ascii="Times New Roman" w:hAnsi="Times New Roman"/>
        </w:rPr>
        <w:t xml:space="preserve"> </w:t>
      </w:r>
      <w:proofErr w:type="gramStart"/>
      <w:r w:rsidRPr="00263C4F">
        <w:rPr>
          <w:rFonts w:ascii="Times New Roman" w:hAnsi="Times New Roman"/>
        </w:rPr>
        <w:t>A-2012-231550.</w:t>
      </w:r>
      <w:proofErr w:type="gramEnd"/>
      <w:r w:rsidRPr="00263C4F">
        <w:rPr>
          <w:rFonts w:ascii="Times New Roman" w:hAnsi="Times New Roman"/>
        </w:rPr>
        <w:t xml:space="preserve"> These three separate projects fully address the violations discovered in the Blooming Grove area.  OCA St. 1, p. 14.</w:t>
      </w:r>
      <w:r w:rsidR="00793FAD" w:rsidRPr="00263C4F">
        <w:rPr>
          <w:rFonts w:ascii="Times New Roman" w:hAnsi="Times New Roman"/>
        </w:rPr>
        <w:t xml:space="preserve">  </w:t>
      </w:r>
      <w:proofErr w:type="gramStart"/>
      <w:r w:rsidR="00793FAD" w:rsidRPr="00263C4F">
        <w:rPr>
          <w:rFonts w:ascii="Times New Roman" w:hAnsi="Times New Roman"/>
        </w:rPr>
        <w:t>PPL M.B. p. 65-66.</w:t>
      </w:r>
      <w:proofErr w:type="gramEnd"/>
      <w:r w:rsidR="002E5EDA">
        <w:rPr>
          <w:rFonts w:ascii="Times New Roman" w:hAnsi="Times New Roman"/>
        </w:rPr>
        <w:t xml:space="preserve">  </w:t>
      </w:r>
    </w:p>
    <w:p w:rsidR="00062560" w:rsidRPr="00263C4F" w:rsidRDefault="00062560" w:rsidP="00BB43E3">
      <w:pPr>
        <w:spacing w:line="360" w:lineRule="auto"/>
        <w:ind w:left="1440"/>
        <w:rPr>
          <w:rFonts w:ascii="Times New Roman" w:hAnsi="Times New Roman"/>
        </w:rPr>
      </w:pPr>
    </w:p>
    <w:p w:rsidR="00062560" w:rsidRPr="00263C4F" w:rsidRDefault="00062560" w:rsidP="00BB43E3">
      <w:pPr>
        <w:spacing w:line="360" w:lineRule="auto"/>
        <w:ind w:firstLine="1440"/>
        <w:rPr>
          <w:rFonts w:ascii="Times New Roman" w:hAnsi="Times New Roman"/>
        </w:rPr>
      </w:pPr>
      <w:r w:rsidRPr="00263C4F">
        <w:rPr>
          <w:rFonts w:ascii="Times New Roman" w:hAnsi="Times New Roman"/>
        </w:rPr>
        <w:t xml:space="preserve">Because the </w:t>
      </w:r>
      <w:proofErr w:type="spellStart"/>
      <w:r w:rsidRPr="00263C4F">
        <w:rPr>
          <w:rFonts w:ascii="Times New Roman" w:hAnsi="Times New Roman"/>
        </w:rPr>
        <w:t>Paupack</w:t>
      </w:r>
      <w:proofErr w:type="spellEnd"/>
      <w:r w:rsidRPr="00263C4F">
        <w:rPr>
          <w:rFonts w:ascii="Times New Roman" w:hAnsi="Times New Roman"/>
        </w:rPr>
        <w:t>-related projects are currently being implemented, PPL needs only a subset of the initial 138 kV conversion option to address the remaining violations in the Northeast Pocono area. This subset of the 138 kV option would require conversion of portions of the 69 kV lines and the 69</w:t>
      </w:r>
      <w:r w:rsidR="0063503E">
        <w:rPr>
          <w:rFonts w:ascii="Times New Roman" w:hAnsi="Times New Roman"/>
        </w:rPr>
        <w:t>/</w:t>
      </w:r>
      <w:r w:rsidRPr="00263C4F">
        <w:rPr>
          <w:rFonts w:ascii="Times New Roman" w:hAnsi="Times New Roman"/>
        </w:rPr>
        <w:t xml:space="preserve">12 kV distribution substations connected to those local 69 kV lines that are located in the western half of the Northeast Pocono project area.  OCA St. 1, p. 15.  Because these three current projects are already being undertaken, and because they address some of the violations originally included in the design of a 138 kV alternative, the 138 kV </w:t>
      </w:r>
      <w:proofErr w:type="gramStart"/>
      <w:r w:rsidRPr="00263C4F">
        <w:rPr>
          <w:rFonts w:ascii="Times New Roman" w:hAnsi="Times New Roman"/>
        </w:rPr>
        <w:t>alternative</w:t>
      </w:r>
      <w:proofErr w:type="gramEnd"/>
      <w:r w:rsidRPr="00263C4F">
        <w:rPr>
          <w:rFonts w:ascii="Times New Roman" w:hAnsi="Times New Roman"/>
        </w:rPr>
        <w:t xml:space="preserve"> became less expensive than PPL’s original $218 million estimate.  OCA St. 1, p. 15.  The approximate cost for the subset of the 138 kV conversion option to address the remaining violations in the Northeast Pocono area was $141 million in early 2011.  OCA St. 1, p. 15-16</w:t>
      </w:r>
      <w:r w:rsidR="00043526" w:rsidRPr="00263C4F">
        <w:rPr>
          <w:rFonts w:ascii="Times New Roman" w:hAnsi="Times New Roman"/>
        </w:rPr>
        <w:t xml:space="preserve">, </w:t>
      </w:r>
      <w:r w:rsidR="00043526" w:rsidRPr="00263C4F">
        <w:rPr>
          <w:rFonts w:ascii="Times New Roman" w:hAnsi="Times New Roman" w:cs="Times New Roman"/>
        </w:rPr>
        <w:t>OCA M.B. p. 18</w:t>
      </w:r>
      <w:r w:rsidR="00793FAD" w:rsidRPr="00263C4F">
        <w:rPr>
          <w:rFonts w:ascii="Times New Roman" w:hAnsi="Times New Roman" w:cs="Times New Roman"/>
        </w:rPr>
        <w:t xml:space="preserve">, </w:t>
      </w:r>
      <w:r w:rsidR="007D1359">
        <w:rPr>
          <w:rFonts w:ascii="Times New Roman" w:hAnsi="Times New Roman"/>
        </w:rPr>
        <w:t>PPL M.B. p. </w:t>
      </w:r>
      <w:r w:rsidR="00793FAD" w:rsidRPr="00263C4F">
        <w:rPr>
          <w:rFonts w:ascii="Times New Roman" w:hAnsi="Times New Roman"/>
        </w:rPr>
        <w:t>65-66.</w:t>
      </w:r>
    </w:p>
    <w:p w:rsidR="00062560" w:rsidRPr="00263C4F" w:rsidRDefault="00062560" w:rsidP="00BB43E3">
      <w:pPr>
        <w:spacing w:line="360" w:lineRule="auto"/>
        <w:ind w:firstLine="1440"/>
        <w:rPr>
          <w:rFonts w:ascii="Times New Roman" w:hAnsi="Times New Roman"/>
        </w:rPr>
      </w:pPr>
    </w:p>
    <w:p w:rsidR="00062560" w:rsidRPr="00263C4F" w:rsidRDefault="00C30B92" w:rsidP="00BB43E3">
      <w:pPr>
        <w:spacing w:line="360" w:lineRule="auto"/>
        <w:ind w:firstLine="1440"/>
        <w:rPr>
          <w:rFonts w:ascii="Times New Roman" w:hAnsi="Times New Roman"/>
        </w:rPr>
      </w:pPr>
      <w:r w:rsidRPr="00263C4F">
        <w:rPr>
          <w:rFonts w:ascii="Times New Roman" w:hAnsi="Times New Roman" w:cs="Times New Roman"/>
        </w:rPr>
        <w:t>According to OCA, t</w:t>
      </w:r>
      <w:r w:rsidR="00833C02" w:rsidRPr="00263C4F">
        <w:rPr>
          <w:rFonts w:ascii="Times New Roman" w:hAnsi="Times New Roman" w:cs="Times New Roman"/>
        </w:rPr>
        <w:t xml:space="preserve">he best estimates of cost to build either project currently stand at $247 million for the </w:t>
      </w:r>
      <w:r w:rsidRPr="00263C4F">
        <w:rPr>
          <w:rFonts w:ascii="Times New Roman" w:hAnsi="Times New Roman" w:cs="Times New Roman"/>
        </w:rPr>
        <w:t>Northeast-Pocono Reliability Project</w:t>
      </w:r>
      <w:r w:rsidR="00833C02" w:rsidRPr="00263C4F">
        <w:rPr>
          <w:rFonts w:ascii="Times New Roman" w:hAnsi="Times New Roman" w:cs="Times New Roman"/>
        </w:rPr>
        <w:t xml:space="preserve">, and $249 million for the 138 kV </w:t>
      </w:r>
      <w:proofErr w:type="gramStart"/>
      <w:r w:rsidRPr="00263C4F">
        <w:rPr>
          <w:rFonts w:ascii="Times New Roman" w:hAnsi="Times New Roman" w:cs="Times New Roman"/>
        </w:rPr>
        <w:t>a</w:t>
      </w:r>
      <w:r w:rsidR="00833C02" w:rsidRPr="00263C4F">
        <w:rPr>
          <w:rFonts w:ascii="Times New Roman" w:hAnsi="Times New Roman" w:cs="Times New Roman"/>
        </w:rPr>
        <w:t>lternative</w:t>
      </w:r>
      <w:proofErr w:type="gramEnd"/>
      <w:r w:rsidR="00833C02" w:rsidRPr="00263C4F">
        <w:rPr>
          <w:rFonts w:ascii="Times New Roman" w:hAnsi="Times New Roman" w:cs="Times New Roman"/>
        </w:rPr>
        <w:t>.  OCA St. 1SR</w:t>
      </w:r>
      <w:r w:rsidRPr="00263C4F">
        <w:rPr>
          <w:rFonts w:ascii="Times New Roman" w:hAnsi="Times New Roman" w:cs="Times New Roman"/>
        </w:rPr>
        <w:t>,</w:t>
      </w:r>
      <w:r w:rsidR="00833C02" w:rsidRPr="00263C4F">
        <w:rPr>
          <w:rFonts w:ascii="Times New Roman" w:hAnsi="Times New Roman" w:cs="Times New Roman"/>
        </w:rPr>
        <w:t xml:space="preserve"> </w:t>
      </w:r>
      <w:r w:rsidRPr="00263C4F">
        <w:rPr>
          <w:rFonts w:ascii="Times New Roman" w:hAnsi="Times New Roman" w:cs="Times New Roman"/>
        </w:rPr>
        <w:t>p.</w:t>
      </w:r>
      <w:r w:rsidR="00833C02" w:rsidRPr="00263C4F">
        <w:rPr>
          <w:rFonts w:ascii="Times New Roman" w:hAnsi="Times New Roman" w:cs="Times New Roman"/>
        </w:rPr>
        <w:t xml:space="preserve"> 4; PPL St. 5-RJ</w:t>
      </w:r>
      <w:r w:rsidRPr="00263C4F">
        <w:rPr>
          <w:rFonts w:ascii="Times New Roman" w:hAnsi="Times New Roman" w:cs="Times New Roman"/>
        </w:rPr>
        <w:t>,</w:t>
      </w:r>
      <w:r w:rsidR="00833C02" w:rsidRPr="00263C4F">
        <w:rPr>
          <w:rFonts w:ascii="Times New Roman" w:hAnsi="Times New Roman" w:cs="Times New Roman"/>
        </w:rPr>
        <w:t xml:space="preserve"> </w:t>
      </w:r>
      <w:r w:rsidRPr="00263C4F">
        <w:rPr>
          <w:rFonts w:ascii="Times New Roman" w:hAnsi="Times New Roman" w:cs="Times New Roman"/>
        </w:rPr>
        <w:t xml:space="preserve">p. </w:t>
      </w:r>
      <w:r w:rsidR="00833C02" w:rsidRPr="00263C4F">
        <w:rPr>
          <w:rFonts w:ascii="Times New Roman" w:hAnsi="Times New Roman" w:cs="Times New Roman"/>
        </w:rPr>
        <w:t>4</w:t>
      </w:r>
      <w:r w:rsidRPr="00263C4F">
        <w:rPr>
          <w:rFonts w:ascii="Times New Roman" w:hAnsi="Times New Roman" w:cs="Times New Roman"/>
        </w:rPr>
        <w:t>, OCA M.B. p. 17</w:t>
      </w:r>
      <w:r w:rsidR="00043526" w:rsidRPr="00263C4F">
        <w:rPr>
          <w:rFonts w:ascii="Times New Roman" w:hAnsi="Times New Roman" w:cs="Times New Roman"/>
        </w:rPr>
        <w:t>, 21</w:t>
      </w:r>
      <w:r w:rsidR="00833C02" w:rsidRPr="00263C4F">
        <w:rPr>
          <w:rFonts w:ascii="Times New Roman" w:hAnsi="Times New Roman" w:cs="Times New Roman"/>
        </w:rPr>
        <w:t xml:space="preserve">.  </w:t>
      </w:r>
      <w:r w:rsidRPr="00263C4F">
        <w:rPr>
          <w:rFonts w:ascii="Times New Roman" w:hAnsi="Times New Roman" w:cs="Times New Roman"/>
        </w:rPr>
        <w:t xml:space="preserve">OCA states that </w:t>
      </w:r>
      <w:r w:rsidR="00833C02" w:rsidRPr="00263C4F">
        <w:rPr>
          <w:rFonts w:ascii="Times New Roman" w:hAnsi="Times New Roman" w:cs="Times New Roman"/>
        </w:rPr>
        <w:t xml:space="preserve">that both of these estimates are </w:t>
      </w:r>
      <w:r w:rsidRPr="00263C4F">
        <w:rPr>
          <w:rFonts w:ascii="Times New Roman" w:hAnsi="Times New Roman" w:cs="Times New Roman"/>
        </w:rPr>
        <w:t>likely to increase</w:t>
      </w:r>
      <w:r w:rsidR="00833C02" w:rsidRPr="00263C4F">
        <w:rPr>
          <w:rFonts w:ascii="Times New Roman" w:hAnsi="Times New Roman" w:cs="Times New Roman"/>
        </w:rPr>
        <w:t xml:space="preserve">.  </w:t>
      </w:r>
      <w:proofErr w:type="gramStart"/>
      <w:r w:rsidR="00833C02" w:rsidRPr="00263C4F">
        <w:rPr>
          <w:rFonts w:ascii="Times New Roman" w:hAnsi="Times New Roman" w:cs="Times New Roman"/>
        </w:rPr>
        <w:t>PPL St. 5-RJ at 4</w:t>
      </w:r>
      <w:r w:rsidRPr="00263C4F">
        <w:rPr>
          <w:rFonts w:ascii="Times New Roman" w:hAnsi="Times New Roman" w:cs="Times New Roman"/>
        </w:rPr>
        <w:t>, OCA M.B. p. 17.</w:t>
      </w:r>
      <w:proofErr w:type="gramEnd"/>
      <w:r w:rsidR="00833C02" w:rsidRPr="00263C4F">
        <w:rPr>
          <w:rFonts w:ascii="Times New Roman" w:hAnsi="Times New Roman" w:cs="Times New Roman"/>
        </w:rPr>
        <w:t xml:space="preserve">  </w:t>
      </w:r>
      <w:r w:rsidRPr="00263C4F">
        <w:rPr>
          <w:rFonts w:ascii="Times New Roman" w:hAnsi="Times New Roman" w:cs="Times New Roman"/>
        </w:rPr>
        <w:t xml:space="preserve">OCA points out </w:t>
      </w:r>
      <w:r w:rsidR="00833C02" w:rsidRPr="00263C4F">
        <w:rPr>
          <w:rFonts w:ascii="Times New Roman" w:hAnsi="Times New Roman" w:cs="Times New Roman"/>
        </w:rPr>
        <w:t xml:space="preserve">that PPL’s cost estimate for the </w:t>
      </w:r>
      <w:r w:rsidRPr="00263C4F">
        <w:rPr>
          <w:rFonts w:ascii="Times New Roman" w:hAnsi="Times New Roman" w:cs="Times New Roman"/>
        </w:rPr>
        <w:t xml:space="preserve">Northeast-Pocono Reliability Project does not include any costs </w:t>
      </w:r>
      <w:r w:rsidR="00833C02" w:rsidRPr="00263C4F">
        <w:rPr>
          <w:rFonts w:ascii="Times New Roman" w:hAnsi="Times New Roman" w:cs="Times New Roman"/>
        </w:rPr>
        <w:t>for upgrad</w:t>
      </w:r>
      <w:r w:rsidRPr="00263C4F">
        <w:rPr>
          <w:rFonts w:ascii="Times New Roman" w:hAnsi="Times New Roman" w:cs="Times New Roman"/>
        </w:rPr>
        <w:t xml:space="preserve">ing </w:t>
      </w:r>
      <w:r w:rsidR="00833C02" w:rsidRPr="00263C4F">
        <w:rPr>
          <w:rFonts w:ascii="Times New Roman" w:hAnsi="Times New Roman" w:cs="Times New Roman"/>
        </w:rPr>
        <w:t>or rehabilit</w:t>
      </w:r>
      <w:r w:rsidRPr="00263C4F">
        <w:rPr>
          <w:rFonts w:ascii="Times New Roman" w:hAnsi="Times New Roman" w:cs="Times New Roman"/>
        </w:rPr>
        <w:t>ating</w:t>
      </w:r>
      <w:r w:rsidR="00833C02" w:rsidRPr="00263C4F">
        <w:rPr>
          <w:rFonts w:ascii="Times New Roman" w:hAnsi="Times New Roman" w:cs="Times New Roman"/>
        </w:rPr>
        <w:t xml:space="preserve"> the existing transmission lines in </w:t>
      </w:r>
      <w:r w:rsidRPr="00263C4F">
        <w:rPr>
          <w:rFonts w:ascii="Times New Roman" w:hAnsi="Times New Roman" w:cs="Times New Roman"/>
        </w:rPr>
        <w:t xml:space="preserve">Northeast-Pocono </w:t>
      </w:r>
      <w:r w:rsidR="00833C02" w:rsidRPr="00263C4F">
        <w:rPr>
          <w:rFonts w:ascii="Times New Roman" w:hAnsi="Times New Roman" w:cs="Times New Roman"/>
        </w:rPr>
        <w:t xml:space="preserve">area that are at or near the end of their useful service lives.  </w:t>
      </w:r>
      <w:proofErr w:type="gramStart"/>
      <w:r w:rsidR="00833C02" w:rsidRPr="00263C4F">
        <w:rPr>
          <w:rFonts w:ascii="Times New Roman" w:hAnsi="Times New Roman" w:cs="Times New Roman"/>
        </w:rPr>
        <w:t>OCA St. 1SR at 7</w:t>
      </w:r>
      <w:r w:rsidRPr="00263C4F">
        <w:rPr>
          <w:rFonts w:ascii="Times New Roman" w:hAnsi="Times New Roman" w:cs="Times New Roman"/>
        </w:rPr>
        <w:t>, OCA M.B. p. 17.</w:t>
      </w:r>
      <w:proofErr w:type="gramEnd"/>
      <w:r w:rsidR="00833C02" w:rsidRPr="00263C4F">
        <w:rPr>
          <w:rFonts w:ascii="Times New Roman" w:hAnsi="Times New Roman" w:cs="Times New Roman"/>
        </w:rPr>
        <w:t xml:space="preserve">  The 138 kV </w:t>
      </w:r>
      <w:proofErr w:type="gramStart"/>
      <w:r w:rsidRPr="00263C4F">
        <w:rPr>
          <w:rFonts w:ascii="Times New Roman" w:hAnsi="Times New Roman" w:cs="Times New Roman"/>
        </w:rPr>
        <w:t>a</w:t>
      </w:r>
      <w:r w:rsidR="00833C02" w:rsidRPr="00263C4F">
        <w:rPr>
          <w:rFonts w:ascii="Times New Roman" w:hAnsi="Times New Roman" w:cs="Times New Roman"/>
        </w:rPr>
        <w:t>lternative</w:t>
      </w:r>
      <w:proofErr w:type="gramEnd"/>
      <w:r w:rsidR="00833C02" w:rsidRPr="00263C4F">
        <w:rPr>
          <w:rFonts w:ascii="Times New Roman" w:hAnsi="Times New Roman" w:cs="Times New Roman"/>
        </w:rPr>
        <w:t xml:space="preserve"> would include a substantial rebuild of these existing, aged transmission lines</w:t>
      </w:r>
      <w:r w:rsidRPr="00263C4F">
        <w:rPr>
          <w:rFonts w:ascii="Times New Roman" w:hAnsi="Times New Roman" w:cs="Times New Roman"/>
        </w:rPr>
        <w:t>.</w:t>
      </w:r>
    </w:p>
    <w:p w:rsidR="00833C02" w:rsidRPr="00263C4F" w:rsidRDefault="00833C02" w:rsidP="00BB43E3">
      <w:pPr>
        <w:spacing w:line="360" w:lineRule="auto"/>
        <w:ind w:firstLine="1440"/>
        <w:rPr>
          <w:rFonts w:ascii="Times New Roman" w:hAnsi="Times New Roman"/>
        </w:rPr>
      </w:pPr>
    </w:p>
    <w:p w:rsidR="00422B1A" w:rsidRPr="00263C4F" w:rsidRDefault="00422B1A" w:rsidP="00BB43E3">
      <w:pPr>
        <w:spacing w:line="360" w:lineRule="auto"/>
        <w:ind w:firstLine="1440"/>
        <w:rPr>
          <w:rFonts w:ascii="Times New Roman" w:hAnsi="Times New Roman" w:cs="Times New Roman"/>
          <w:color w:val="201B1A"/>
          <w:shd w:val="clear" w:color="auto" w:fill="FFFFFF"/>
        </w:rPr>
      </w:pPr>
      <w:r w:rsidRPr="00263C4F">
        <w:rPr>
          <w:rFonts w:ascii="Times New Roman" w:hAnsi="Times New Roman" w:cs="Times New Roman"/>
          <w:color w:val="201B1A"/>
          <w:shd w:val="clear" w:color="auto" w:fill="FFFFFF"/>
        </w:rPr>
        <w:t xml:space="preserve">OCA provided information on the current state of the existing 69 kV lines in the Northeast-Pocono area.  These existing lines would be substantially rebuilt to current, 138 kV standards under the 138 kV </w:t>
      </w:r>
      <w:proofErr w:type="gramStart"/>
      <w:r w:rsidR="00373C26" w:rsidRPr="00263C4F">
        <w:rPr>
          <w:rFonts w:ascii="Times New Roman" w:hAnsi="Times New Roman" w:cs="Times New Roman"/>
          <w:color w:val="201B1A"/>
          <w:shd w:val="clear" w:color="auto" w:fill="FFFFFF"/>
        </w:rPr>
        <w:t>a</w:t>
      </w:r>
      <w:r w:rsidRPr="00263C4F">
        <w:rPr>
          <w:rFonts w:ascii="Times New Roman" w:hAnsi="Times New Roman" w:cs="Times New Roman"/>
          <w:color w:val="201B1A"/>
          <w:shd w:val="clear" w:color="auto" w:fill="FFFFFF"/>
        </w:rPr>
        <w:t>lternative</w:t>
      </w:r>
      <w:proofErr w:type="gramEnd"/>
      <w:r w:rsidRPr="00263C4F">
        <w:rPr>
          <w:rFonts w:ascii="Times New Roman" w:hAnsi="Times New Roman" w:cs="Times New Roman"/>
          <w:color w:val="201B1A"/>
          <w:shd w:val="clear" w:color="auto" w:fill="FFFFFF"/>
        </w:rPr>
        <w:t>.</w:t>
      </w:r>
      <w:r w:rsidR="00373C26" w:rsidRPr="00263C4F">
        <w:rPr>
          <w:rFonts w:ascii="Times New Roman" w:hAnsi="Times New Roman" w:cs="Times New Roman"/>
          <w:color w:val="201B1A"/>
          <w:shd w:val="clear" w:color="auto" w:fill="FFFFFF"/>
        </w:rPr>
        <w:t xml:space="preserve">  </w:t>
      </w:r>
      <w:proofErr w:type="gramStart"/>
      <w:r w:rsidR="00373C26" w:rsidRPr="00263C4F">
        <w:rPr>
          <w:rFonts w:ascii="Times New Roman" w:hAnsi="Times New Roman" w:cs="Times New Roman"/>
        </w:rPr>
        <w:t>OCA M.B. p. 21.</w:t>
      </w:r>
      <w:proofErr w:type="gramEnd"/>
      <w:r w:rsidR="002E5EDA">
        <w:rPr>
          <w:rFonts w:ascii="Times New Roman" w:hAnsi="Times New Roman" w:cs="Times New Roman"/>
          <w:color w:val="201B1A"/>
          <w:shd w:val="clear" w:color="auto" w:fill="FFFFFF"/>
        </w:rPr>
        <w:t xml:space="preserve">  </w:t>
      </w:r>
      <w:r w:rsidRPr="00263C4F">
        <w:rPr>
          <w:rFonts w:ascii="Times New Roman" w:hAnsi="Times New Roman" w:cs="Times New Roman"/>
          <w:color w:val="201B1A"/>
          <w:shd w:val="clear" w:color="auto" w:fill="FFFFFF"/>
        </w:rPr>
        <w:t>PPL’s</w:t>
      </w:r>
      <w:r w:rsidR="00373C26" w:rsidRPr="00263C4F">
        <w:rPr>
          <w:rFonts w:ascii="Times New Roman" w:hAnsi="Times New Roman" w:cs="Times New Roman"/>
          <w:color w:val="201B1A"/>
          <w:shd w:val="clear" w:color="auto" w:fill="FFFFFF"/>
        </w:rPr>
        <w:t xml:space="preserve"> cost</w:t>
      </w:r>
      <w:r w:rsidRPr="00263C4F">
        <w:rPr>
          <w:rFonts w:ascii="Times New Roman" w:hAnsi="Times New Roman" w:cs="Times New Roman"/>
          <w:color w:val="201B1A"/>
          <w:shd w:val="clear" w:color="auto" w:fill="FFFFFF"/>
        </w:rPr>
        <w:t xml:space="preserve"> </w:t>
      </w:r>
      <w:r w:rsidR="00373C26" w:rsidRPr="00263C4F">
        <w:rPr>
          <w:rFonts w:ascii="Times New Roman" w:hAnsi="Times New Roman" w:cs="Times New Roman"/>
          <w:color w:val="201B1A"/>
          <w:shd w:val="clear" w:color="auto" w:fill="FFFFFF"/>
        </w:rPr>
        <w:t xml:space="preserve">estimate for the </w:t>
      </w:r>
      <w:r w:rsidRPr="00263C4F">
        <w:rPr>
          <w:rFonts w:ascii="Times New Roman" w:hAnsi="Times New Roman" w:cs="Times New Roman"/>
          <w:color w:val="201B1A"/>
          <w:shd w:val="clear" w:color="auto" w:fill="FFFFFF"/>
        </w:rPr>
        <w:t>proposed N</w:t>
      </w:r>
      <w:r w:rsidR="00373C26" w:rsidRPr="00263C4F">
        <w:rPr>
          <w:rFonts w:ascii="Times New Roman" w:hAnsi="Times New Roman" w:cs="Times New Roman"/>
          <w:color w:val="201B1A"/>
          <w:shd w:val="clear" w:color="auto" w:fill="FFFFFF"/>
        </w:rPr>
        <w:t xml:space="preserve">ortheast-Pocono Reliability </w:t>
      </w:r>
      <w:r w:rsidR="001205D4" w:rsidRPr="00263C4F">
        <w:rPr>
          <w:rFonts w:ascii="Times New Roman" w:hAnsi="Times New Roman" w:cs="Times New Roman"/>
          <w:color w:val="201B1A"/>
          <w:shd w:val="clear" w:color="auto" w:fill="FFFFFF"/>
        </w:rPr>
        <w:t>Project</w:t>
      </w:r>
      <w:r w:rsidRPr="00263C4F">
        <w:rPr>
          <w:rFonts w:ascii="Times New Roman" w:hAnsi="Times New Roman" w:cs="Times New Roman"/>
          <w:color w:val="201B1A"/>
          <w:shd w:val="clear" w:color="auto" w:fill="FFFFFF"/>
        </w:rPr>
        <w:t xml:space="preserve"> </w:t>
      </w:r>
      <w:r w:rsidR="00373C26" w:rsidRPr="00263C4F">
        <w:rPr>
          <w:rFonts w:ascii="Times New Roman" w:hAnsi="Times New Roman" w:cs="Times New Roman"/>
          <w:color w:val="201B1A"/>
          <w:shd w:val="clear" w:color="auto" w:fill="FFFFFF"/>
        </w:rPr>
        <w:t xml:space="preserve">did not include </w:t>
      </w:r>
      <w:r w:rsidR="001205D4" w:rsidRPr="00263C4F">
        <w:rPr>
          <w:rFonts w:ascii="Times New Roman" w:hAnsi="Times New Roman" w:cs="Times New Roman"/>
          <w:color w:val="201B1A"/>
          <w:shd w:val="clear" w:color="auto" w:fill="FFFFFF"/>
        </w:rPr>
        <w:t>any estimate</w:t>
      </w:r>
      <w:r w:rsidR="00373C26" w:rsidRPr="00263C4F">
        <w:rPr>
          <w:rFonts w:ascii="Times New Roman" w:hAnsi="Times New Roman" w:cs="Times New Roman"/>
          <w:color w:val="201B1A"/>
          <w:shd w:val="clear" w:color="auto" w:fill="FFFFFF"/>
        </w:rPr>
        <w:t xml:space="preserve"> of the costs to </w:t>
      </w:r>
      <w:r w:rsidRPr="00263C4F">
        <w:rPr>
          <w:rFonts w:ascii="Times New Roman" w:hAnsi="Times New Roman" w:cs="Times New Roman"/>
          <w:color w:val="201B1A"/>
          <w:shd w:val="clear" w:color="auto" w:fill="FFFFFF"/>
        </w:rPr>
        <w:t>upgrade</w:t>
      </w:r>
      <w:r w:rsidR="00373C26" w:rsidRPr="00263C4F">
        <w:rPr>
          <w:rFonts w:ascii="Times New Roman" w:hAnsi="Times New Roman" w:cs="Times New Roman"/>
          <w:color w:val="201B1A"/>
          <w:shd w:val="clear" w:color="auto" w:fill="FFFFFF"/>
        </w:rPr>
        <w:t xml:space="preserve"> or </w:t>
      </w:r>
      <w:r w:rsidRPr="00263C4F">
        <w:rPr>
          <w:rFonts w:ascii="Times New Roman" w:hAnsi="Times New Roman" w:cs="Times New Roman"/>
          <w:color w:val="201B1A"/>
          <w:shd w:val="clear" w:color="auto" w:fill="FFFFFF"/>
        </w:rPr>
        <w:t>rehabilitation to these</w:t>
      </w:r>
      <w:r w:rsidR="00373C26" w:rsidRPr="00263C4F">
        <w:rPr>
          <w:rFonts w:ascii="Times New Roman" w:hAnsi="Times New Roman" w:cs="Times New Roman"/>
          <w:color w:val="201B1A"/>
          <w:shd w:val="clear" w:color="auto" w:fill="FFFFFF"/>
        </w:rPr>
        <w:t xml:space="preserve"> lines.  OCA provided information on the age of the </w:t>
      </w:r>
      <w:r w:rsidRPr="00263C4F">
        <w:rPr>
          <w:rFonts w:ascii="Times New Roman" w:hAnsi="Times New Roman" w:cs="Times New Roman"/>
          <w:color w:val="201B1A"/>
          <w:shd w:val="clear" w:color="auto" w:fill="FFFFFF"/>
        </w:rPr>
        <w:t>138/69 kV transmission lines running from Peckville, Jackson, Blooming Grove, and East Palmerton substations.</w:t>
      </w:r>
      <w:r w:rsidR="00373C26" w:rsidRPr="00263C4F">
        <w:rPr>
          <w:rFonts w:ascii="Times New Roman" w:hAnsi="Times New Roman" w:cs="Times New Roman"/>
          <w:color w:val="201B1A"/>
          <w:shd w:val="clear" w:color="auto" w:fill="FFFFFF"/>
        </w:rPr>
        <w:t xml:space="preserve">  </w:t>
      </w:r>
      <w:proofErr w:type="gramStart"/>
      <w:r w:rsidR="00373C26" w:rsidRPr="00263C4F">
        <w:rPr>
          <w:rFonts w:ascii="Times New Roman" w:hAnsi="Times New Roman" w:cs="Times New Roman"/>
          <w:color w:val="201B1A"/>
          <w:shd w:val="clear" w:color="auto" w:fill="FFFFFF"/>
        </w:rPr>
        <w:t>OCA St. 1SR, p.</w:t>
      </w:r>
      <w:r w:rsidR="00CF173D">
        <w:rPr>
          <w:rFonts w:ascii="Times New Roman" w:hAnsi="Times New Roman" w:cs="Times New Roman"/>
          <w:color w:val="201B1A"/>
          <w:shd w:val="clear" w:color="auto" w:fill="FFFFFF"/>
        </w:rPr>
        <w:t xml:space="preserve"> </w:t>
      </w:r>
      <w:r w:rsidR="00373C26" w:rsidRPr="00263C4F">
        <w:rPr>
          <w:rFonts w:ascii="Times New Roman" w:hAnsi="Times New Roman" w:cs="Times New Roman"/>
          <w:color w:val="201B1A"/>
          <w:shd w:val="clear" w:color="auto" w:fill="FFFFFF"/>
        </w:rPr>
        <w:t xml:space="preserve">6-7, OCA M.B. </w:t>
      </w:r>
      <w:r w:rsidR="00542A89" w:rsidRPr="00263C4F">
        <w:rPr>
          <w:rFonts w:ascii="Times New Roman" w:hAnsi="Times New Roman" w:cs="Times New Roman"/>
          <w:color w:val="201B1A"/>
          <w:shd w:val="clear" w:color="auto" w:fill="FFFFFF"/>
        </w:rPr>
        <w:t xml:space="preserve">p. </w:t>
      </w:r>
      <w:r w:rsidR="00373C26" w:rsidRPr="00263C4F">
        <w:rPr>
          <w:rFonts w:ascii="Times New Roman" w:hAnsi="Times New Roman" w:cs="Times New Roman"/>
          <w:color w:val="201B1A"/>
          <w:shd w:val="clear" w:color="auto" w:fill="FFFFFF"/>
        </w:rPr>
        <w:t>22.</w:t>
      </w:r>
      <w:proofErr w:type="gramEnd"/>
      <w:r w:rsidR="00373C26" w:rsidRPr="00263C4F">
        <w:rPr>
          <w:rFonts w:ascii="Times New Roman" w:hAnsi="Times New Roman" w:cs="Times New Roman"/>
          <w:color w:val="201B1A"/>
          <w:shd w:val="clear" w:color="auto" w:fill="FFFFFF"/>
        </w:rPr>
        <w:t xml:space="preserve"> That information is reproduced below:</w:t>
      </w:r>
    </w:p>
    <w:p w:rsidR="00611FC7" w:rsidRDefault="00611FC7" w:rsidP="00BB43E3">
      <w:pPr>
        <w:ind w:left="720" w:hanging="720"/>
        <w:jc w:val="both"/>
        <w:rPr>
          <w:rFonts w:ascii="Times New Roman" w:hAnsi="Times New Roman" w:cs="Times New Roman"/>
          <w:color w:val="201B1A"/>
          <w:shd w:val="clear" w:color="auto" w:fill="FFFFFF"/>
        </w:rPr>
      </w:pPr>
    </w:p>
    <w:p w:rsidR="00422B1A" w:rsidRPr="00263C4F" w:rsidRDefault="00422B1A" w:rsidP="00BB43E3">
      <w:pPr>
        <w:ind w:left="720" w:hanging="720"/>
        <w:jc w:val="both"/>
        <w:rPr>
          <w:rFonts w:ascii="Times New Roman" w:hAnsi="Times New Roman" w:cs="Times New Roman"/>
          <w:color w:val="201B1A"/>
          <w:shd w:val="clear" w:color="auto" w:fill="FFFFFF"/>
        </w:rPr>
      </w:pPr>
    </w:p>
    <w:tbl>
      <w:tblPr>
        <w:tblW w:w="74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00"/>
        <w:gridCol w:w="3180"/>
        <w:gridCol w:w="1340"/>
        <w:gridCol w:w="1340"/>
      </w:tblGrid>
      <w:tr w:rsidR="00422B1A" w:rsidRPr="00263C4F" w:rsidTr="00F51F7C">
        <w:trPr>
          <w:trHeight w:val="1302"/>
          <w:jc w:val="center"/>
        </w:trPr>
        <w:tc>
          <w:tcPr>
            <w:tcW w:w="1600" w:type="dxa"/>
            <w:shd w:val="clear" w:color="000000" w:fill="FFFF00"/>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Transmission Substation</w:t>
            </w:r>
          </w:p>
        </w:tc>
        <w:tc>
          <w:tcPr>
            <w:tcW w:w="3180" w:type="dxa"/>
            <w:shd w:val="clear" w:color="000000" w:fill="FFFF00"/>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69 kV Line Name</w:t>
            </w:r>
          </w:p>
        </w:tc>
        <w:tc>
          <w:tcPr>
            <w:tcW w:w="1340" w:type="dxa"/>
            <w:shd w:val="clear" w:color="000000" w:fill="FFFF00"/>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Age Since Last Update</w:t>
            </w:r>
          </w:p>
        </w:tc>
        <w:tc>
          <w:tcPr>
            <w:tcW w:w="1340" w:type="dxa"/>
            <w:shd w:val="clear" w:color="000000" w:fill="FFFF00"/>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Age Since Original Installation</w:t>
            </w:r>
          </w:p>
        </w:tc>
      </w:tr>
      <w:tr w:rsidR="00422B1A" w:rsidRPr="00263C4F" w:rsidTr="00F51F7C">
        <w:trPr>
          <w:trHeight w:val="300"/>
          <w:jc w:val="center"/>
        </w:trPr>
        <w:tc>
          <w:tcPr>
            <w:tcW w:w="160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 xml:space="preserve">Peckville </w:t>
            </w:r>
          </w:p>
        </w:tc>
        <w:tc>
          <w:tcPr>
            <w:tcW w:w="318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Peckville-Jackson</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noProof/>
                <w:color w:val="000000"/>
              </w:rPr>
              <mc:AlternateContent>
                <mc:Choice Requires="wps">
                  <w:drawing>
                    <wp:anchor distT="0" distB="0" distL="114300" distR="114300" simplePos="0" relativeHeight="251661312" behindDoc="0" locked="0" layoutInCell="1" allowOverlap="1" wp14:anchorId="05AC604E" wp14:editId="40F74696">
                      <wp:simplePos x="0" y="0"/>
                      <wp:positionH relativeFrom="column">
                        <wp:posOffset>0</wp:posOffset>
                      </wp:positionH>
                      <wp:positionV relativeFrom="paragraph">
                        <wp:posOffset>0</wp:posOffset>
                      </wp:positionV>
                      <wp:extent cx="285750" cy="304800"/>
                      <wp:effectExtent l="0" t="0" r="0" b="0"/>
                      <wp:wrapNone/>
                      <wp:docPr id="3" name="Rectangle 3" hidden="1">
                        <a:extLst xmlns:a="http://schemas.openxmlformats.org/drawingml/2006/main">
                          <a:ext uri="{63B3BB69-23CF-44E3-9099-C40C66FF867C}">
                            <a14:compatExt xmlns:a14="http://schemas.microsoft.com/office/drawing/2010/main" spid="_x0000_s30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304800"/>
                              </a:xfrm>
                              <a:prstGeom prst="rect">
                                <a:avLst/>
                              </a:prstGeom>
                            </wps:spPr>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22.5pt;height:24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xk2AEAAKEDAAAOAAAAZHJzL2Uyb0RvYy54bWysU8GOmzAQvVfqP1i+E5zAkgSFrJTsppdV&#10;G+2255XXmICKseVxA1HVf+/YJGm7e6mqcjD2jGd4781jdTuolhylhUZ3BZ1OGCWyE7psukNBv3ze&#10;RQtKwPGu5K3uZEFPEujt+v27VW9yOdO1bktpCTbpIO9NQWvnTB7HIGqpOEy0kR0mK20Vd3i0h7i0&#10;vMfuqo1njGVxr21prBYSAKN3Y5KuQ/+qksJ9qiqQjrQFRWwurDasL36N1yueHyw3dSPOMPg/oFC8&#10;6fCj11Z33HHyzTZvWqlGWA26chOhVayrqhEycEA2U/aKzVPNjQxcUBwwV5ng/7UVH497S5qyoAkl&#10;HVc4okcUjXeHVhIM1U1ZSj/ZwE4O7gGc54m7kd/3LNkkm022jGbJdhel6X0SLdlyGW1Tts2y3W6R&#10;zbc/fPU0zZGz4e4ea8eJY+zvqJyHPooUxCZgPOrngeHzDAmbJ36YcYB2eQewcW8gDzy9K8L2yeyt&#10;ZwHmQYuv4Ov+yPgDnO8MlVX+Ls6KDME4p6txvAoCg7PFzfwG7SUwlbB0wYKxEMul2FhwH6RWxG8K&#10;alHiICg/IsQR9uXKGcv4eQ/kRZenvb1gRB8EdmfPeqP9fg7Vv/6s9U8AAAD//wMAUEsDBBQABgAI&#10;AAAAIQCaDH8P2QAAAAMBAAAPAAAAZHJzL2Rvd25yZXYueG1sTI9BT8MwDIXvSPyHyEjcWLoxpq40&#10;naYJNPXI4LBj1pim0DhVk60dvx5vF7jYenrW8/fy1ehaccI+NJ4UTCcJCKTKm4ZqBR/vrw8piBA1&#10;Gd16QgVnDLAqbm9ynRk/0BuedrEWHEIh0wpsjF0mZagsOh0mvkNi79P3TkeWfS1NrwcOd62cJclC&#10;Ot0Qf7C6w43F6nt3dAp+pqUr549f26U9h/3LdnDlIp0pdX83rp9BRBzj3zFc8BkdCmY6+COZIFoF&#10;XCReJ3vzJ1YH3mkCssjlf/biFwAA//8DAFBLAQItABQABgAIAAAAIQC2gziS/gAAAOEBAAATAAAA&#10;AAAAAAAAAAAAAAAAAABbQ29udGVudF9UeXBlc10ueG1sUEsBAi0AFAAGAAgAAAAhADj9If/WAAAA&#10;lAEAAAsAAAAAAAAAAAAAAAAALwEAAF9yZWxzLy5yZWxzUEsBAi0AFAAGAAgAAAAhAHWJXGTYAQAA&#10;oQMAAA4AAAAAAAAAAAAAAAAALgIAAGRycy9lMm9Eb2MueG1sUEsBAi0AFAAGAAgAAAAhAJoMfw/Z&#10;AAAAAwEAAA8AAAAAAAAAAAAAAAAAMgQAAGRycy9kb3ducmV2LnhtbFBLBQYAAAAABAAEAPMAAAA4&#10;BQAAAAA=&#10;" filled="f" stroked="f">
                      <v:path arrowok="t"/>
                    </v:rect>
                  </w:pict>
                </mc:Fallback>
              </mc:AlternateContent>
            </w:r>
            <w:r w:rsidRPr="00263C4F">
              <w:rPr>
                <w:rFonts w:ascii="Times New Roman" w:hAnsi="Times New Roman" w:cs="Times New Roman"/>
                <w:noProof/>
                <w:color w:val="000000"/>
              </w:rPr>
              <w:drawing>
                <wp:anchor distT="0" distB="0" distL="114300" distR="114300" simplePos="0" relativeHeight="251662336" behindDoc="0" locked="0" layoutInCell="1" allowOverlap="1" wp14:anchorId="695BAF72" wp14:editId="7D66A923">
                  <wp:simplePos x="0" y="0"/>
                  <wp:positionH relativeFrom="column">
                    <wp:posOffset>0</wp:posOffset>
                  </wp:positionH>
                  <wp:positionV relativeFrom="paragraph">
                    <wp:posOffset>0</wp:posOffset>
                  </wp:positionV>
                  <wp:extent cx="285750" cy="304800"/>
                  <wp:effectExtent l="0" t="0" r="0" b="0"/>
                  <wp:wrapNone/>
                  <wp:docPr id="1" name="Picture 3" hidden="1"/>
                  <wp:cNvGraphicFramePr/>
                  <a:graphic xmlns:a="http://schemas.openxmlformats.org/drawingml/2006/main">
                    <a:graphicData uri="http://schemas.openxmlformats.org/drawingml/2006/picture">
                      <pic:pic xmlns:pic="http://schemas.openxmlformats.org/drawingml/2006/picture">
                        <pic:nvPicPr>
                          <pic:cNvPr id="3" name="ExcelTrendWizard1_Sheet1" hidden="1"/>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 cy="304800"/>
                          </a:xfrm>
                          <a:prstGeom prst="rect">
                            <a:avLst/>
                          </a:prstGeom>
                          <a:solidFill>
                            <a:srgbClr val="FFFFFF"/>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anchor>
              </w:drawing>
            </w:r>
            <w:r w:rsidRPr="00263C4F">
              <w:rPr>
                <w:rFonts w:ascii="Times New Roman" w:hAnsi="Times New Roman" w:cs="Times New Roman"/>
                <w:color w:val="000000"/>
              </w:rPr>
              <w:t>44</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52</w:t>
            </w:r>
          </w:p>
        </w:tc>
      </w:tr>
      <w:tr w:rsidR="00422B1A" w:rsidRPr="00263C4F" w:rsidTr="00F51F7C">
        <w:trPr>
          <w:trHeight w:val="300"/>
          <w:jc w:val="center"/>
        </w:trPr>
        <w:tc>
          <w:tcPr>
            <w:tcW w:w="160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Blooming Grove</w:t>
            </w:r>
          </w:p>
        </w:tc>
        <w:tc>
          <w:tcPr>
            <w:tcW w:w="318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Blooming Grove-Jackson</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41</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43</w:t>
            </w:r>
          </w:p>
        </w:tc>
      </w:tr>
      <w:tr w:rsidR="00422B1A" w:rsidRPr="00263C4F" w:rsidTr="00F51F7C">
        <w:trPr>
          <w:trHeight w:val="300"/>
          <w:jc w:val="center"/>
        </w:trPr>
        <w:tc>
          <w:tcPr>
            <w:tcW w:w="160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Jackson</w:t>
            </w:r>
          </w:p>
        </w:tc>
        <w:tc>
          <w:tcPr>
            <w:tcW w:w="318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Blooming Grove-Jackson</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41</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59</w:t>
            </w:r>
          </w:p>
        </w:tc>
      </w:tr>
      <w:tr w:rsidR="00422B1A" w:rsidRPr="00263C4F" w:rsidTr="00F51F7C">
        <w:trPr>
          <w:trHeight w:val="300"/>
          <w:jc w:val="center"/>
        </w:trPr>
        <w:tc>
          <w:tcPr>
            <w:tcW w:w="160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Jackson</w:t>
            </w:r>
          </w:p>
        </w:tc>
        <w:tc>
          <w:tcPr>
            <w:tcW w:w="318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Peckville-Jackson</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44</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52</w:t>
            </w:r>
          </w:p>
        </w:tc>
      </w:tr>
      <w:tr w:rsidR="00422B1A" w:rsidRPr="00263C4F" w:rsidTr="00F51F7C">
        <w:trPr>
          <w:trHeight w:val="300"/>
          <w:jc w:val="center"/>
        </w:trPr>
        <w:tc>
          <w:tcPr>
            <w:tcW w:w="160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East Palmerton</w:t>
            </w:r>
          </w:p>
        </w:tc>
        <w:tc>
          <w:tcPr>
            <w:tcW w:w="318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East Palmerton-</w:t>
            </w:r>
            <w:proofErr w:type="spellStart"/>
            <w:r w:rsidRPr="00263C4F">
              <w:rPr>
                <w:rFonts w:ascii="Times New Roman" w:hAnsi="Times New Roman" w:cs="Times New Roman"/>
                <w:color w:val="000000"/>
              </w:rPr>
              <w:t>Wagners</w:t>
            </w:r>
            <w:proofErr w:type="spellEnd"/>
            <w:r w:rsidRPr="00263C4F">
              <w:rPr>
                <w:rFonts w:ascii="Times New Roman" w:hAnsi="Times New Roman" w:cs="Times New Roman"/>
                <w:color w:val="000000"/>
              </w:rPr>
              <w:t xml:space="preserve"> #1</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41</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60</w:t>
            </w:r>
          </w:p>
        </w:tc>
      </w:tr>
      <w:tr w:rsidR="00422B1A" w:rsidRPr="00263C4F" w:rsidTr="00F51F7C">
        <w:trPr>
          <w:trHeight w:val="300"/>
          <w:jc w:val="center"/>
        </w:trPr>
        <w:tc>
          <w:tcPr>
            <w:tcW w:w="160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East Palmerton</w:t>
            </w:r>
          </w:p>
        </w:tc>
        <w:tc>
          <w:tcPr>
            <w:tcW w:w="318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East Palmerton-</w:t>
            </w:r>
            <w:proofErr w:type="spellStart"/>
            <w:r w:rsidRPr="00263C4F">
              <w:rPr>
                <w:rFonts w:ascii="Times New Roman" w:hAnsi="Times New Roman" w:cs="Times New Roman"/>
                <w:color w:val="000000"/>
              </w:rPr>
              <w:t>Wagners</w:t>
            </w:r>
            <w:proofErr w:type="spellEnd"/>
            <w:r w:rsidRPr="00263C4F">
              <w:rPr>
                <w:rFonts w:ascii="Times New Roman" w:hAnsi="Times New Roman" w:cs="Times New Roman"/>
                <w:color w:val="000000"/>
              </w:rPr>
              <w:t xml:space="preserve"> #2</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41</w:t>
            </w:r>
          </w:p>
        </w:tc>
        <w:tc>
          <w:tcPr>
            <w:tcW w:w="1340" w:type="dxa"/>
            <w:shd w:val="clear" w:color="auto" w:fill="auto"/>
            <w:noWrap/>
            <w:vAlign w:val="bottom"/>
            <w:hideMark/>
          </w:tcPr>
          <w:p w:rsidR="00422B1A" w:rsidRPr="00263C4F" w:rsidRDefault="00422B1A" w:rsidP="00BB43E3">
            <w:pPr>
              <w:rPr>
                <w:rFonts w:ascii="Times New Roman" w:hAnsi="Times New Roman" w:cs="Times New Roman"/>
                <w:color w:val="000000"/>
              </w:rPr>
            </w:pPr>
            <w:r w:rsidRPr="00263C4F">
              <w:rPr>
                <w:rFonts w:ascii="Times New Roman" w:hAnsi="Times New Roman" w:cs="Times New Roman"/>
                <w:color w:val="000000"/>
              </w:rPr>
              <w:t>60</w:t>
            </w:r>
          </w:p>
        </w:tc>
      </w:tr>
    </w:tbl>
    <w:p w:rsidR="00373C26" w:rsidRPr="00263C4F" w:rsidRDefault="00373C26" w:rsidP="00BB43E3">
      <w:pPr>
        <w:spacing w:line="360" w:lineRule="auto"/>
        <w:ind w:right="720"/>
        <w:rPr>
          <w:rFonts w:ascii="Times New Roman" w:hAnsi="Times New Roman" w:cs="Times New Roman"/>
          <w:color w:val="201B1A"/>
          <w:shd w:val="clear" w:color="auto" w:fill="FFFFFF"/>
        </w:rPr>
      </w:pPr>
    </w:p>
    <w:p w:rsidR="00061AB4" w:rsidRPr="00263C4F" w:rsidRDefault="00373C26" w:rsidP="00BB43E3">
      <w:pPr>
        <w:spacing w:line="360" w:lineRule="auto"/>
        <w:ind w:right="720" w:firstLine="1440"/>
        <w:rPr>
          <w:rFonts w:ascii="Times New Roman" w:hAnsi="Times New Roman" w:cs="Times New Roman"/>
          <w:color w:val="201B1A"/>
          <w:shd w:val="clear" w:color="auto" w:fill="FFFFFF"/>
        </w:rPr>
      </w:pPr>
      <w:r w:rsidRPr="00263C4F">
        <w:rPr>
          <w:rFonts w:ascii="Times New Roman" w:hAnsi="Times New Roman" w:cs="Times New Roman"/>
          <w:color w:val="201B1A"/>
          <w:shd w:val="clear" w:color="auto" w:fill="FFFFFF"/>
        </w:rPr>
        <w:t>OCA observes that s</w:t>
      </w:r>
      <w:r w:rsidR="00422B1A" w:rsidRPr="00263C4F">
        <w:rPr>
          <w:rFonts w:ascii="Times New Roman" w:hAnsi="Times New Roman" w:cs="Times New Roman"/>
          <w:color w:val="201B1A"/>
          <w:shd w:val="clear" w:color="auto" w:fill="FFFFFF"/>
        </w:rPr>
        <w:t xml:space="preserve">ome of these lines are 60 years old, while all but one are over 50 years old.  </w:t>
      </w:r>
      <w:r w:rsidRPr="00263C4F">
        <w:rPr>
          <w:rFonts w:ascii="Times New Roman" w:hAnsi="Times New Roman" w:cs="Times New Roman"/>
          <w:color w:val="201B1A"/>
          <w:shd w:val="clear" w:color="auto" w:fill="FFFFFF"/>
        </w:rPr>
        <w:t>PPL’s estimate for the Northeast-Pocono Reliability Project</w:t>
      </w:r>
      <w:r w:rsidR="00422B1A" w:rsidRPr="00263C4F">
        <w:rPr>
          <w:rFonts w:ascii="Times New Roman" w:hAnsi="Times New Roman" w:cs="Times New Roman"/>
          <w:color w:val="201B1A"/>
          <w:shd w:val="clear" w:color="auto" w:fill="FFFFFF"/>
        </w:rPr>
        <w:t xml:space="preserve"> does not include an estimate of what it would cost to rebuild these transmission lines as they reach </w:t>
      </w:r>
      <w:r w:rsidR="00422B1A" w:rsidRPr="00263C4F">
        <w:rPr>
          <w:rFonts w:ascii="Times New Roman" w:hAnsi="Times New Roman" w:cs="Times New Roman"/>
          <w:color w:val="201B1A"/>
          <w:shd w:val="clear" w:color="auto" w:fill="FFFFFF"/>
        </w:rPr>
        <w:lastRenderedPageBreak/>
        <w:t>the end of their reliable service lives.</w:t>
      </w:r>
      <w:r w:rsidRPr="00263C4F">
        <w:rPr>
          <w:rFonts w:ascii="Times New Roman" w:hAnsi="Times New Roman" w:cs="Times New Roman"/>
          <w:color w:val="201B1A"/>
          <w:shd w:val="clear" w:color="auto" w:fill="FFFFFF"/>
        </w:rPr>
        <w:t xml:space="preserve">  </w:t>
      </w:r>
      <w:proofErr w:type="gramStart"/>
      <w:r w:rsidRPr="00263C4F">
        <w:rPr>
          <w:rFonts w:ascii="Times New Roman" w:hAnsi="Times New Roman" w:cs="Times New Roman"/>
          <w:color w:val="201B1A"/>
          <w:shd w:val="clear" w:color="auto" w:fill="FFFFFF"/>
        </w:rPr>
        <w:t>OCA St. 1SR, p.</w:t>
      </w:r>
      <w:r w:rsidR="00CF173D">
        <w:rPr>
          <w:rFonts w:ascii="Times New Roman" w:hAnsi="Times New Roman" w:cs="Times New Roman"/>
          <w:color w:val="201B1A"/>
          <w:shd w:val="clear" w:color="auto" w:fill="FFFFFF"/>
        </w:rPr>
        <w:t xml:space="preserve"> </w:t>
      </w:r>
      <w:r w:rsidRPr="00263C4F">
        <w:rPr>
          <w:rFonts w:ascii="Times New Roman" w:hAnsi="Times New Roman" w:cs="Times New Roman"/>
          <w:color w:val="201B1A"/>
          <w:shd w:val="clear" w:color="auto" w:fill="FFFFFF"/>
        </w:rPr>
        <w:t xml:space="preserve">6-7, OCA M.B. </w:t>
      </w:r>
      <w:r w:rsidR="00542A89" w:rsidRPr="00263C4F">
        <w:rPr>
          <w:rFonts w:ascii="Times New Roman" w:hAnsi="Times New Roman" w:cs="Times New Roman"/>
          <w:color w:val="201B1A"/>
          <w:shd w:val="clear" w:color="auto" w:fill="FFFFFF"/>
        </w:rPr>
        <w:t xml:space="preserve">p. </w:t>
      </w:r>
      <w:r w:rsidRPr="00263C4F">
        <w:rPr>
          <w:rFonts w:ascii="Times New Roman" w:hAnsi="Times New Roman" w:cs="Times New Roman"/>
          <w:color w:val="201B1A"/>
          <w:shd w:val="clear" w:color="auto" w:fill="FFFFFF"/>
        </w:rPr>
        <w:t>22.</w:t>
      </w:r>
      <w:proofErr w:type="gramEnd"/>
      <w:r w:rsidRPr="00263C4F">
        <w:rPr>
          <w:rFonts w:ascii="Times New Roman" w:hAnsi="Times New Roman" w:cs="Times New Roman"/>
          <w:color w:val="201B1A"/>
          <w:shd w:val="clear" w:color="auto" w:fill="FFFFFF"/>
        </w:rPr>
        <w:t xml:space="preserve">  OCA asserts that t</w:t>
      </w:r>
      <w:r w:rsidR="00422B1A" w:rsidRPr="00263C4F">
        <w:rPr>
          <w:rFonts w:ascii="Times New Roman" w:hAnsi="Times New Roman" w:cs="Times New Roman"/>
          <w:color w:val="201B1A"/>
          <w:shd w:val="clear" w:color="auto" w:fill="FFFFFF"/>
        </w:rPr>
        <w:t xml:space="preserve">ypically, 40-50 years is the normal service life for electric transmission overhead facilities.  </w:t>
      </w:r>
      <w:r w:rsidRPr="00263C4F">
        <w:rPr>
          <w:rFonts w:ascii="Times New Roman" w:hAnsi="Times New Roman" w:cs="Times New Roman"/>
          <w:color w:val="201B1A"/>
          <w:shd w:val="clear" w:color="auto" w:fill="FFFFFF"/>
        </w:rPr>
        <w:t>OCA projects that i</w:t>
      </w:r>
      <w:r w:rsidR="00422B1A" w:rsidRPr="00263C4F">
        <w:rPr>
          <w:rFonts w:ascii="Times New Roman" w:hAnsi="Times New Roman" w:cs="Times New Roman"/>
          <w:color w:val="201B1A"/>
          <w:shd w:val="clear" w:color="auto" w:fill="FFFFFF"/>
        </w:rPr>
        <w:t>t is likely that, over the next ten years, some or all of these transmission lines will need rebuilding.</w:t>
      </w:r>
      <w:r w:rsidR="00061AB4" w:rsidRPr="00263C4F">
        <w:rPr>
          <w:rFonts w:ascii="Times New Roman" w:hAnsi="Times New Roman" w:cs="Times New Roman"/>
          <w:color w:val="201B1A"/>
          <w:shd w:val="clear" w:color="auto" w:fill="FFFFFF"/>
        </w:rPr>
        <w:t xml:space="preserve"> </w:t>
      </w:r>
      <w:proofErr w:type="gramStart"/>
      <w:r w:rsidR="00061AB4" w:rsidRPr="00263C4F">
        <w:rPr>
          <w:rFonts w:ascii="Times New Roman" w:hAnsi="Times New Roman" w:cs="Times New Roman"/>
          <w:color w:val="201B1A"/>
          <w:shd w:val="clear" w:color="auto" w:fill="FFFFFF"/>
        </w:rPr>
        <w:t>OCA St. 1SR, p.</w:t>
      </w:r>
      <w:r w:rsidR="00CF173D">
        <w:rPr>
          <w:rFonts w:ascii="Times New Roman" w:hAnsi="Times New Roman" w:cs="Times New Roman"/>
          <w:color w:val="201B1A"/>
          <w:shd w:val="clear" w:color="auto" w:fill="FFFFFF"/>
        </w:rPr>
        <w:t xml:space="preserve"> </w:t>
      </w:r>
      <w:r w:rsidR="00061AB4" w:rsidRPr="00263C4F">
        <w:rPr>
          <w:rFonts w:ascii="Times New Roman" w:hAnsi="Times New Roman" w:cs="Times New Roman"/>
          <w:color w:val="201B1A"/>
          <w:shd w:val="clear" w:color="auto" w:fill="FFFFFF"/>
        </w:rPr>
        <w:t>6-7, OCA M.B.</w:t>
      </w:r>
      <w:r w:rsidR="00542A89" w:rsidRPr="00263C4F">
        <w:rPr>
          <w:rFonts w:ascii="Times New Roman" w:hAnsi="Times New Roman" w:cs="Times New Roman"/>
          <w:color w:val="201B1A"/>
          <w:shd w:val="clear" w:color="auto" w:fill="FFFFFF"/>
        </w:rPr>
        <w:t xml:space="preserve"> p.</w:t>
      </w:r>
      <w:r w:rsidR="00061AB4" w:rsidRPr="00263C4F">
        <w:rPr>
          <w:rFonts w:ascii="Times New Roman" w:hAnsi="Times New Roman" w:cs="Times New Roman"/>
          <w:color w:val="201B1A"/>
          <w:shd w:val="clear" w:color="auto" w:fill="FFFFFF"/>
        </w:rPr>
        <w:t xml:space="preserve"> 22.</w:t>
      </w:r>
      <w:proofErr w:type="gramEnd"/>
      <w:r w:rsidR="00422B1A" w:rsidRPr="00263C4F">
        <w:rPr>
          <w:rFonts w:ascii="Times New Roman" w:hAnsi="Times New Roman" w:cs="Times New Roman"/>
          <w:color w:val="201B1A"/>
          <w:shd w:val="clear" w:color="auto" w:fill="FFFFFF"/>
        </w:rPr>
        <w:t xml:space="preserve">  </w:t>
      </w:r>
    </w:p>
    <w:p w:rsidR="00061AB4" w:rsidRPr="00263C4F" w:rsidRDefault="00061AB4" w:rsidP="00BB43E3">
      <w:pPr>
        <w:spacing w:line="360" w:lineRule="auto"/>
        <w:ind w:right="720" w:firstLine="1440"/>
        <w:rPr>
          <w:rFonts w:ascii="Times New Roman" w:hAnsi="Times New Roman" w:cs="Times New Roman"/>
          <w:color w:val="201B1A"/>
          <w:shd w:val="clear" w:color="auto" w:fill="FFFFFF"/>
        </w:rPr>
      </w:pPr>
    </w:p>
    <w:p w:rsidR="00422B1A" w:rsidRPr="00263C4F" w:rsidRDefault="00061AB4" w:rsidP="00BB43E3">
      <w:pPr>
        <w:spacing w:line="360" w:lineRule="auto"/>
        <w:ind w:right="720" w:firstLine="1440"/>
        <w:rPr>
          <w:rFonts w:ascii="Times New Roman" w:hAnsi="Times New Roman" w:cs="Times New Roman"/>
          <w:color w:val="201B1A"/>
          <w:shd w:val="clear" w:color="auto" w:fill="FFFFFF"/>
        </w:rPr>
      </w:pPr>
      <w:r w:rsidRPr="00263C4F">
        <w:rPr>
          <w:rFonts w:ascii="Times New Roman" w:hAnsi="Times New Roman" w:cs="Times New Roman"/>
          <w:color w:val="201B1A"/>
          <w:shd w:val="clear" w:color="auto" w:fill="FFFFFF"/>
        </w:rPr>
        <w:t>In short, t</w:t>
      </w:r>
      <w:r w:rsidR="00422B1A" w:rsidRPr="00263C4F">
        <w:rPr>
          <w:rFonts w:ascii="Times New Roman" w:hAnsi="Times New Roman" w:cs="Times New Roman"/>
          <w:color w:val="201B1A"/>
          <w:shd w:val="clear" w:color="auto" w:fill="FFFFFF"/>
        </w:rPr>
        <w:t xml:space="preserve">he 138 kV </w:t>
      </w:r>
      <w:proofErr w:type="gramStart"/>
      <w:r w:rsidR="00422B1A" w:rsidRPr="00263C4F">
        <w:rPr>
          <w:rFonts w:ascii="Times New Roman" w:hAnsi="Times New Roman" w:cs="Times New Roman"/>
          <w:color w:val="201B1A"/>
          <w:shd w:val="clear" w:color="auto" w:fill="FFFFFF"/>
        </w:rPr>
        <w:t>alternative</w:t>
      </w:r>
      <w:proofErr w:type="gramEnd"/>
      <w:r w:rsidR="00422B1A" w:rsidRPr="00263C4F">
        <w:rPr>
          <w:rFonts w:ascii="Times New Roman" w:hAnsi="Times New Roman" w:cs="Times New Roman"/>
          <w:color w:val="201B1A"/>
          <w:shd w:val="clear" w:color="auto" w:fill="FFFFFF"/>
        </w:rPr>
        <w:t xml:space="preserve"> provides for rebuilding a substantial portion of these transmission lines.  The estimated costs for the </w:t>
      </w:r>
      <w:r w:rsidRPr="00263C4F">
        <w:rPr>
          <w:rFonts w:ascii="Times New Roman" w:hAnsi="Times New Roman" w:cs="Times New Roman"/>
          <w:color w:val="201B1A"/>
          <w:shd w:val="clear" w:color="auto" w:fill="FFFFFF"/>
        </w:rPr>
        <w:t xml:space="preserve">Northeast-Pocono Reliability Project </w:t>
      </w:r>
      <w:r w:rsidR="00422B1A" w:rsidRPr="00263C4F">
        <w:rPr>
          <w:rFonts w:ascii="Times New Roman" w:hAnsi="Times New Roman" w:cs="Times New Roman"/>
          <w:color w:val="201B1A"/>
          <w:shd w:val="clear" w:color="auto" w:fill="FFFFFF"/>
        </w:rPr>
        <w:t xml:space="preserve">do not.  The </w:t>
      </w:r>
      <w:r w:rsidRPr="00263C4F">
        <w:rPr>
          <w:rFonts w:ascii="Times New Roman" w:hAnsi="Times New Roman" w:cs="Times New Roman"/>
          <w:color w:val="201B1A"/>
          <w:shd w:val="clear" w:color="auto" w:fill="FFFFFF"/>
        </w:rPr>
        <w:t xml:space="preserve">Northeast-Pocono Reliability Project </w:t>
      </w:r>
      <w:r w:rsidR="00422B1A" w:rsidRPr="00263C4F">
        <w:rPr>
          <w:rFonts w:ascii="Times New Roman" w:hAnsi="Times New Roman" w:cs="Times New Roman"/>
          <w:color w:val="201B1A"/>
          <w:shd w:val="clear" w:color="auto" w:fill="FFFFFF"/>
        </w:rPr>
        <w:t xml:space="preserve">does not </w:t>
      </w:r>
      <w:r w:rsidRPr="00263C4F">
        <w:rPr>
          <w:rFonts w:ascii="Times New Roman" w:hAnsi="Times New Roman" w:cs="Times New Roman"/>
          <w:color w:val="201B1A"/>
          <w:shd w:val="clear" w:color="auto" w:fill="FFFFFF"/>
        </w:rPr>
        <w:t xml:space="preserve">eliminate the need to rebuild these lines at some point or the costs of doing so.  OCA contends that these </w:t>
      </w:r>
      <w:r w:rsidR="00422B1A" w:rsidRPr="00263C4F">
        <w:rPr>
          <w:rFonts w:ascii="Times New Roman" w:hAnsi="Times New Roman" w:cs="Times New Roman"/>
          <w:color w:val="201B1A"/>
          <w:shd w:val="clear" w:color="auto" w:fill="FFFFFF"/>
        </w:rPr>
        <w:t>cost</w:t>
      </w:r>
      <w:r w:rsidRPr="00263C4F">
        <w:rPr>
          <w:rFonts w:ascii="Times New Roman" w:hAnsi="Times New Roman" w:cs="Times New Roman"/>
          <w:color w:val="201B1A"/>
          <w:shd w:val="clear" w:color="auto" w:fill="FFFFFF"/>
        </w:rPr>
        <w:t>s</w:t>
      </w:r>
      <w:r w:rsidR="00422B1A" w:rsidRPr="00263C4F">
        <w:rPr>
          <w:rFonts w:ascii="Times New Roman" w:hAnsi="Times New Roman" w:cs="Times New Roman"/>
          <w:color w:val="201B1A"/>
          <w:shd w:val="clear" w:color="auto" w:fill="FFFFFF"/>
        </w:rPr>
        <w:t xml:space="preserve"> of rebuilding the 138/69 transmission lines will increase the actual costs of the 230 kV alternative.</w:t>
      </w:r>
      <w:r w:rsidRPr="00263C4F">
        <w:rPr>
          <w:rFonts w:ascii="Times New Roman" w:hAnsi="Times New Roman" w:cs="Times New Roman"/>
          <w:color w:val="201B1A"/>
          <w:shd w:val="clear" w:color="auto" w:fill="FFFFFF"/>
        </w:rPr>
        <w:t xml:space="preserve">  </w:t>
      </w:r>
      <w:proofErr w:type="gramStart"/>
      <w:r w:rsidRPr="00263C4F">
        <w:rPr>
          <w:rFonts w:ascii="Times New Roman" w:hAnsi="Times New Roman" w:cs="Times New Roman"/>
          <w:color w:val="201B1A"/>
          <w:shd w:val="clear" w:color="auto" w:fill="FFFFFF"/>
        </w:rPr>
        <w:t>OCA St. 1SR, p.</w:t>
      </w:r>
      <w:r w:rsidR="00CF173D">
        <w:rPr>
          <w:rFonts w:ascii="Times New Roman" w:hAnsi="Times New Roman" w:cs="Times New Roman"/>
          <w:color w:val="201B1A"/>
          <w:shd w:val="clear" w:color="auto" w:fill="FFFFFF"/>
        </w:rPr>
        <w:t xml:space="preserve"> </w:t>
      </w:r>
      <w:r w:rsidRPr="00263C4F">
        <w:rPr>
          <w:rFonts w:ascii="Times New Roman" w:hAnsi="Times New Roman" w:cs="Times New Roman"/>
          <w:color w:val="201B1A"/>
          <w:shd w:val="clear" w:color="auto" w:fill="FFFFFF"/>
        </w:rPr>
        <w:t xml:space="preserve">6-7, OCA M.B. </w:t>
      </w:r>
      <w:r w:rsidR="00542A89" w:rsidRPr="00263C4F">
        <w:rPr>
          <w:rFonts w:ascii="Times New Roman" w:hAnsi="Times New Roman" w:cs="Times New Roman"/>
          <w:color w:val="201B1A"/>
          <w:shd w:val="clear" w:color="auto" w:fill="FFFFFF"/>
        </w:rPr>
        <w:t xml:space="preserve">p. </w:t>
      </w:r>
      <w:r w:rsidRPr="00263C4F">
        <w:rPr>
          <w:rFonts w:ascii="Times New Roman" w:hAnsi="Times New Roman" w:cs="Times New Roman"/>
          <w:color w:val="201B1A"/>
          <w:shd w:val="clear" w:color="auto" w:fill="FFFFFF"/>
        </w:rPr>
        <w:t>22.</w:t>
      </w:r>
      <w:proofErr w:type="gramEnd"/>
      <w:r w:rsidR="00422B1A" w:rsidRPr="00263C4F">
        <w:rPr>
          <w:rFonts w:ascii="Times New Roman" w:hAnsi="Times New Roman" w:cs="Times New Roman"/>
          <w:color w:val="201B1A"/>
          <w:shd w:val="clear" w:color="auto" w:fill="FFFFFF"/>
        </w:rPr>
        <w:t xml:space="preserve">  </w:t>
      </w:r>
      <w:r w:rsidRPr="00263C4F">
        <w:rPr>
          <w:rFonts w:ascii="Times New Roman" w:hAnsi="Times New Roman" w:cs="Times New Roman"/>
          <w:color w:val="201B1A"/>
          <w:shd w:val="clear" w:color="auto" w:fill="FFFFFF"/>
        </w:rPr>
        <w:t>T</w:t>
      </w:r>
      <w:r w:rsidR="00422B1A" w:rsidRPr="00263C4F">
        <w:rPr>
          <w:rFonts w:ascii="Times New Roman" w:hAnsi="Times New Roman" w:cs="Times New Roman"/>
          <w:color w:val="201B1A"/>
          <w:shd w:val="clear" w:color="auto" w:fill="FFFFFF"/>
        </w:rPr>
        <w:t>he existing transmission lines in the subject area are</w:t>
      </w:r>
      <w:r w:rsidR="0053447C" w:rsidRPr="00263C4F">
        <w:rPr>
          <w:rFonts w:ascii="Times New Roman" w:hAnsi="Times New Roman" w:cs="Times New Roman"/>
          <w:color w:val="201B1A"/>
          <w:shd w:val="clear" w:color="auto" w:fill="FFFFFF"/>
        </w:rPr>
        <w:t xml:space="preserve"> old</w:t>
      </w:r>
      <w:r w:rsidR="00422B1A" w:rsidRPr="00263C4F">
        <w:rPr>
          <w:rFonts w:ascii="Times New Roman" w:hAnsi="Times New Roman" w:cs="Times New Roman"/>
          <w:color w:val="201B1A"/>
          <w:shd w:val="clear" w:color="auto" w:fill="FFFFFF"/>
        </w:rPr>
        <w:t xml:space="preserve">, have not seen any major updates or rehabilitation efforts for at least 40 years, and are very likely at or near the end of their useful service life.  </w:t>
      </w:r>
    </w:p>
    <w:p w:rsidR="00833C02" w:rsidRPr="00263C4F" w:rsidRDefault="00833C02" w:rsidP="00BB43E3">
      <w:pPr>
        <w:spacing w:line="360" w:lineRule="auto"/>
        <w:ind w:firstLine="1440"/>
        <w:rPr>
          <w:rFonts w:ascii="Times New Roman" w:hAnsi="Times New Roman"/>
        </w:rPr>
      </w:pPr>
    </w:p>
    <w:p w:rsidR="002D0204" w:rsidRPr="00263C4F" w:rsidRDefault="00062560" w:rsidP="00BB43E3">
      <w:pPr>
        <w:spacing w:line="360" w:lineRule="auto"/>
        <w:ind w:firstLine="1440"/>
        <w:rPr>
          <w:rFonts w:ascii="Times New Roman" w:hAnsi="Times New Roman" w:cs="Times New Roman"/>
          <w:color w:val="201B1A"/>
          <w:shd w:val="clear" w:color="auto" w:fill="FFFFFF"/>
        </w:rPr>
      </w:pPr>
      <w:r w:rsidRPr="00263C4F">
        <w:rPr>
          <w:rFonts w:ascii="Times New Roman" w:hAnsi="Times New Roman"/>
        </w:rPr>
        <w:t>OCA indicates that there are considerations beside cost, including operational issues, the constructability of new facilities</w:t>
      </w:r>
      <w:r w:rsidR="00542A89" w:rsidRPr="00263C4F">
        <w:rPr>
          <w:rFonts w:ascii="Times New Roman" w:hAnsi="Times New Roman"/>
        </w:rPr>
        <w:t xml:space="preserve"> and safety</w:t>
      </w:r>
      <w:r w:rsidRPr="00263C4F">
        <w:rPr>
          <w:rFonts w:ascii="Times New Roman" w:hAnsi="Times New Roman"/>
        </w:rPr>
        <w:t xml:space="preserve"> that factor into the decision</w:t>
      </w:r>
      <w:r w:rsidR="00F51CAC" w:rsidRPr="00263C4F">
        <w:rPr>
          <w:rFonts w:ascii="Times New Roman" w:hAnsi="Times New Roman"/>
        </w:rPr>
        <w:t xml:space="preserve"> of which option is preferable</w:t>
      </w:r>
      <w:r w:rsidRPr="00263C4F">
        <w:rPr>
          <w:rFonts w:ascii="Times New Roman" w:hAnsi="Times New Roman"/>
        </w:rPr>
        <w:t>.</w:t>
      </w:r>
      <w:r w:rsidR="00F51CAC" w:rsidRPr="00263C4F">
        <w:rPr>
          <w:rFonts w:ascii="Times New Roman" w:hAnsi="Times New Roman"/>
        </w:rPr>
        <w:t xml:space="preserve">  </w:t>
      </w:r>
      <w:proofErr w:type="gramStart"/>
      <w:r w:rsidR="00F51CAC" w:rsidRPr="00263C4F">
        <w:rPr>
          <w:rFonts w:ascii="Times New Roman" w:hAnsi="Times New Roman" w:cs="Times New Roman"/>
          <w:color w:val="201B1A"/>
          <w:shd w:val="clear" w:color="auto" w:fill="FFFFFF"/>
        </w:rPr>
        <w:t xml:space="preserve">OCA M.B. </w:t>
      </w:r>
      <w:r w:rsidR="00542A89" w:rsidRPr="00263C4F">
        <w:rPr>
          <w:rFonts w:ascii="Times New Roman" w:hAnsi="Times New Roman" w:cs="Times New Roman"/>
          <w:color w:val="201B1A"/>
          <w:shd w:val="clear" w:color="auto" w:fill="FFFFFF"/>
        </w:rPr>
        <w:t xml:space="preserve">p. </w:t>
      </w:r>
      <w:r w:rsidR="00F51CAC" w:rsidRPr="00263C4F">
        <w:rPr>
          <w:rFonts w:ascii="Times New Roman" w:hAnsi="Times New Roman" w:cs="Times New Roman"/>
          <w:color w:val="201B1A"/>
          <w:shd w:val="clear" w:color="auto" w:fill="FFFFFF"/>
        </w:rPr>
        <w:t>24.</w:t>
      </w:r>
      <w:proofErr w:type="gramEnd"/>
      <w:r w:rsidR="002D0204" w:rsidRPr="00263C4F">
        <w:rPr>
          <w:rFonts w:ascii="Times New Roman" w:hAnsi="Times New Roman" w:cs="Times New Roman"/>
          <w:color w:val="201B1A"/>
          <w:shd w:val="clear" w:color="auto" w:fill="FFFFFF"/>
        </w:rPr>
        <w:t xml:space="preserve">  </w:t>
      </w:r>
      <w:r w:rsidR="00542A89" w:rsidRPr="00263C4F">
        <w:rPr>
          <w:rFonts w:ascii="Times New Roman" w:hAnsi="Times New Roman" w:cs="Times New Roman"/>
          <w:color w:val="201B1A"/>
          <w:shd w:val="clear" w:color="auto" w:fill="FFFFFF"/>
        </w:rPr>
        <w:t xml:space="preserve">First, </w:t>
      </w:r>
      <w:r w:rsidR="002D0204" w:rsidRPr="00263C4F">
        <w:rPr>
          <w:rFonts w:ascii="Times New Roman" w:hAnsi="Times New Roman" w:cs="Times New Roman"/>
          <w:color w:val="201B1A"/>
          <w:shd w:val="clear" w:color="auto" w:fill="FFFFFF"/>
        </w:rPr>
        <w:t xml:space="preserve">OCA states that neither option will be completed and in service in time to resolve the RP&amp;P violations that are projected to occur as early as winter 2014.  </w:t>
      </w:r>
      <w:proofErr w:type="gramStart"/>
      <w:r w:rsidR="002D0204" w:rsidRPr="00263C4F">
        <w:rPr>
          <w:rFonts w:ascii="Times New Roman" w:hAnsi="Times New Roman" w:cs="Times New Roman"/>
          <w:color w:val="201B1A"/>
          <w:shd w:val="clear" w:color="auto" w:fill="FFFFFF"/>
        </w:rPr>
        <w:t xml:space="preserve">OCA M.B. </w:t>
      </w:r>
      <w:r w:rsidR="00542A89" w:rsidRPr="00263C4F">
        <w:rPr>
          <w:rFonts w:ascii="Times New Roman" w:hAnsi="Times New Roman" w:cs="Times New Roman"/>
          <w:color w:val="201B1A"/>
          <w:shd w:val="clear" w:color="auto" w:fill="FFFFFF"/>
        </w:rPr>
        <w:t xml:space="preserve">p. </w:t>
      </w:r>
      <w:r w:rsidR="002D0204" w:rsidRPr="00263C4F">
        <w:rPr>
          <w:rFonts w:ascii="Times New Roman" w:hAnsi="Times New Roman" w:cs="Times New Roman"/>
          <w:color w:val="201B1A"/>
          <w:shd w:val="clear" w:color="auto" w:fill="FFFFFF"/>
        </w:rPr>
        <w:t>24.</w:t>
      </w:r>
      <w:proofErr w:type="gramEnd"/>
      <w:r w:rsidR="002D0204" w:rsidRPr="00263C4F">
        <w:rPr>
          <w:rFonts w:ascii="Times New Roman" w:hAnsi="Times New Roman" w:cs="Times New Roman"/>
          <w:color w:val="201B1A"/>
          <w:shd w:val="clear" w:color="auto" w:fill="FFFFFF"/>
        </w:rPr>
        <w:t xml:space="preserve">  Therefore, there is no advantage to either option as to timeliness.</w:t>
      </w:r>
    </w:p>
    <w:p w:rsidR="00542A89" w:rsidRPr="00263C4F" w:rsidRDefault="00542A89" w:rsidP="00BB43E3">
      <w:pPr>
        <w:spacing w:line="360" w:lineRule="auto"/>
        <w:rPr>
          <w:rFonts w:ascii="Times New Roman" w:hAnsi="Times New Roman" w:cs="Times New Roman"/>
          <w:color w:val="201B1A"/>
          <w:shd w:val="clear" w:color="auto" w:fill="FFFFFF"/>
        </w:rPr>
      </w:pPr>
    </w:p>
    <w:p w:rsidR="003907DE" w:rsidRPr="00263C4F" w:rsidRDefault="00542A89" w:rsidP="00BB43E3">
      <w:pPr>
        <w:spacing w:line="360" w:lineRule="auto"/>
        <w:ind w:right="720" w:firstLine="1440"/>
        <w:rPr>
          <w:rFonts w:ascii="Times New Roman" w:hAnsi="Times New Roman" w:cs="Times New Roman"/>
          <w:color w:val="201B1A"/>
          <w:shd w:val="clear" w:color="auto" w:fill="FFFFFF"/>
        </w:rPr>
      </w:pPr>
      <w:r w:rsidRPr="00263C4F">
        <w:rPr>
          <w:rFonts w:ascii="Times New Roman" w:hAnsi="Times New Roman" w:cs="Times New Roman"/>
        </w:rPr>
        <w:t xml:space="preserve">Second, construction of the 138 kV </w:t>
      </w:r>
      <w:proofErr w:type="gramStart"/>
      <w:r w:rsidRPr="00263C4F">
        <w:rPr>
          <w:rFonts w:ascii="Times New Roman" w:hAnsi="Times New Roman" w:cs="Times New Roman"/>
        </w:rPr>
        <w:t>alternative</w:t>
      </w:r>
      <w:proofErr w:type="gramEnd"/>
      <w:r w:rsidRPr="00263C4F">
        <w:rPr>
          <w:rFonts w:ascii="Times New Roman" w:hAnsi="Times New Roman" w:cs="Times New Roman"/>
        </w:rPr>
        <w:t xml:space="preserve">, on existing ROWs, would include the replacement of the aged 69 kV lines in the subject area with new 138 kV components.  </w:t>
      </w:r>
      <w:proofErr w:type="gramStart"/>
      <w:r w:rsidRPr="00263C4F">
        <w:rPr>
          <w:rFonts w:ascii="Times New Roman" w:hAnsi="Times New Roman" w:cs="Times New Roman"/>
        </w:rPr>
        <w:t xml:space="preserve">OCA St. 1 at 13-14, </w:t>
      </w:r>
      <w:r w:rsidRPr="00263C4F">
        <w:rPr>
          <w:rFonts w:ascii="Times New Roman" w:hAnsi="Times New Roman" w:cs="Times New Roman"/>
          <w:color w:val="201B1A"/>
          <w:shd w:val="clear" w:color="auto" w:fill="FFFFFF"/>
        </w:rPr>
        <w:t>OCA M.B. p. 2</w:t>
      </w:r>
      <w:r w:rsidR="003907DE" w:rsidRPr="00263C4F">
        <w:rPr>
          <w:rFonts w:ascii="Times New Roman" w:hAnsi="Times New Roman" w:cs="Times New Roman"/>
          <w:color w:val="201B1A"/>
          <w:shd w:val="clear" w:color="auto" w:fill="FFFFFF"/>
        </w:rPr>
        <w:t>5</w:t>
      </w:r>
      <w:r w:rsidRPr="00263C4F">
        <w:rPr>
          <w:rFonts w:ascii="Times New Roman" w:hAnsi="Times New Roman" w:cs="Times New Roman"/>
          <w:color w:val="201B1A"/>
          <w:shd w:val="clear" w:color="auto" w:fill="FFFFFF"/>
        </w:rPr>
        <w:t>.</w:t>
      </w:r>
      <w:proofErr w:type="gramEnd"/>
      <w:r w:rsidRPr="00263C4F">
        <w:rPr>
          <w:rFonts w:ascii="Times New Roman" w:hAnsi="Times New Roman" w:cs="Times New Roman"/>
        </w:rPr>
        <w:t xml:space="preserve">  The Northeast-Pocono Reliability Project would leave the existing 69 kV infrastructure in the subject area largely untouched.  The Northeast-Pocono Reliability Project would also include the need for 58 miles of new right of way, with all of the attendant environmental and land-use concerns that would accompany such a large-scale construction project.  </w:t>
      </w:r>
      <w:proofErr w:type="gramStart"/>
      <w:r w:rsidRPr="00263C4F">
        <w:rPr>
          <w:rFonts w:ascii="Times New Roman" w:hAnsi="Times New Roman" w:cs="Times New Roman"/>
        </w:rPr>
        <w:t>OCA St. 1 at 17</w:t>
      </w:r>
      <w:r w:rsidR="003907DE" w:rsidRPr="00263C4F">
        <w:rPr>
          <w:rFonts w:ascii="Times New Roman" w:hAnsi="Times New Roman" w:cs="Times New Roman"/>
        </w:rPr>
        <w:t xml:space="preserve">, </w:t>
      </w:r>
      <w:r w:rsidR="003907DE" w:rsidRPr="00263C4F">
        <w:rPr>
          <w:rFonts w:ascii="Times New Roman" w:hAnsi="Times New Roman" w:cs="Times New Roman"/>
          <w:color w:val="201B1A"/>
          <w:shd w:val="clear" w:color="auto" w:fill="FFFFFF"/>
        </w:rPr>
        <w:t>OCA M.B. p. 25.</w:t>
      </w:r>
      <w:proofErr w:type="gramEnd"/>
      <w:r w:rsidR="003907DE" w:rsidRPr="00263C4F">
        <w:rPr>
          <w:rFonts w:ascii="Times New Roman" w:hAnsi="Times New Roman" w:cs="Times New Roman"/>
          <w:color w:val="201B1A"/>
          <w:shd w:val="clear" w:color="auto" w:fill="FFFFFF"/>
        </w:rPr>
        <w:t xml:space="preserve">  </w:t>
      </w:r>
    </w:p>
    <w:p w:rsidR="00B15491" w:rsidRPr="00263C4F" w:rsidRDefault="00B15491" w:rsidP="00BB43E3">
      <w:pPr>
        <w:spacing w:line="360" w:lineRule="auto"/>
        <w:ind w:right="720"/>
        <w:rPr>
          <w:rFonts w:ascii="Times New Roman" w:hAnsi="Times New Roman" w:cs="Times New Roman"/>
          <w:color w:val="201B1A"/>
          <w:shd w:val="clear" w:color="auto" w:fill="FFFFFF"/>
        </w:rPr>
      </w:pPr>
    </w:p>
    <w:p w:rsidR="00062560" w:rsidRPr="00263C4F" w:rsidRDefault="00B15491" w:rsidP="00BB43E3">
      <w:pPr>
        <w:spacing w:line="360" w:lineRule="auto"/>
        <w:ind w:firstLine="1440"/>
        <w:rPr>
          <w:rFonts w:ascii="Times New Roman" w:hAnsi="Times New Roman"/>
        </w:rPr>
      </w:pPr>
      <w:r w:rsidRPr="00263C4F">
        <w:rPr>
          <w:rFonts w:ascii="Times New Roman" w:hAnsi="Times New Roman" w:cs="Times New Roman"/>
        </w:rPr>
        <w:t xml:space="preserve">Third, OCA concedes that operationally, the 138 kV </w:t>
      </w:r>
      <w:proofErr w:type="gramStart"/>
      <w:r w:rsidRPr="00263C4F">
        <w:rPr>
          <w:rFonts w:ascii="Times New Roman" w:hAnsi="Times New Roman" w:cs="Times New Roman"/>
        </w:rPr>
        <w:t>a</w:t>
      </w:r>
      <w:r w:rsidR="00611FC7">
        <w:rPr>
          <w:rFonts w:ascii="Times New Roman" w:hAnsi="Times New Roman" w:cs="Times New Roman"/>
        </w:rPr>
        <w:t>l</w:t>
      </w:r>
      <w:r w:rsidRPr="00263C4F">
        <w:rPr>
          <w:rFonts w:ascii="Times New Roman" w:hAnsi="Times New Roman" w:cs="Times New Roman"/>
        </w:rPr>
        <w:t>ternative</w:t>
      </w:r>
      <w:proofErr w:type="gramEnd"/>
      <w:r w:rsidRPr="00263C4F">
        <w:rPr>
          <w:rFonts w:ascii="Times New Roman" w:hAnsi="Times New Roman" w:cs="Times New Roman"/>
        </w:rPr>
        <w:t xml:space="preserve"> has some disadvantages compared to the Northeast-Pocono Reliability Project</w:t>
      </w:r>
      <w:r w:rsidR="00062560" w:rsidRPr="00263C4F">
        <w:rPr>
          <w:rFonts w:ascii="Times New Roman" w:hAnsi="Times New Roman"/>
        </w:rPr>
        <w:t xml:space="preserve">, where somewhat more customers experience momentary outages when a fault occurs on a 138 kV line.  PPL also has concerns about transient voltage performance during substation bus faults on the 138 kV </w:t>
      </w:r>
      <w:proofErr w:type="gramStart"/>
      <w:r w:rsidR="00062560" w:rsidRPr="00263C4F">
        <w:rPr>
          <w:rFonts w:ascii="Times New Roman" w:hAnsi="Times New Roman"/>
        </w:rPr>
        <w:t>system</w:t>
      </w:r>
      <w:proofErr w:type="gramEnd"/>
      <w:r w:rsidR="00062560" w:rsidRPr="00263C4F">
        <w:rPr>
          <w:rFonts w:ascii="Times New Roman" w:hAnsi="Times New Roman"/>
        </w:rPr>
        <w:t xml:space="preserve">, </w:t>
      </w:r>
      <w:r w:rsidR="00062560" w:rsidRPr="00263C4F">
        <w:rPr>
          <w:rFonts w:ascii="Times New Roman" w:hAnsi="Times New Roman"/>
        </w:rPr>
        <w:lastRenderedPageBreak/>
        <w:t xml:space="preserve">but does not indicate that this performance violates mandatory planning standards.  </w:t>
      </w:r>
      <w:proofErr w:type="gramStart"/>
      <w:r w:rsidR="00062560" w:rsidRPr="00263C4F">
        <w:rPr>
          <w:rFonts w:ascii="Times New Roman" w:hAnsi="Times New Roman"/>
        </w:rPr>
        <w:t>OCA St. 1, p. 16</w:t>
      </w:r>
      <w:r w:rsidRPr="00263C4F">
        <w:rPr>
          <w:rFonts w:ascii="Times New Roman" w:hAnsi="Times New Roman"/>
        </w:rPr>
        <w:t xml:space="preserve">, </w:t>
      </w:r>
      <w:r w:rsidRPr="00263C4F">
        <w:rPr>
          <w:rFonts w:ascii="Times New Roman" w:hAnsi="Times New Roman" w:cs="Times New Roman"/>
          <w:color w:val="201B1A"/>
          <w:shd w:val="clear" w:color="auto" w:fill="FFFFFF"/>
        </w:rPr>
        <w:t>OCA M.B. p. 25.</w:t>
      </w:r>
      <w:proofErr w:type="gramEnd"/>
      <w:r w:rsidR="00062560" w:rsidRPr="00263C4F">
        <w:rPr>
          <w:rFonts w:ascii="Times New Roman" w:hAnsi="Times New Roman"/>
        </w:rPr>
        <w:t xml:space="preserve"> </w:t>
      </w:r>
    </w:p>
    <w:p w:rsidR="00062560" w:rsidRPr="00263C4F" w:rsidRDefault="00062560" w:rsidP="00BB43E3">
      <w:pPr>
        <w:spacing w:line="360" w:lineRule="auto"/>
        <w:rPr>
          <w:rFonts w:ascii="Times New Roman" w:hAnsi="Times New Roman"/>
        </w:rPr>
      </w:pPr>
    </w:p>
    <w:p w:rsidR="00B15491" w:rsidRPr="00263C4F" w:rsidRDefault="00B15491" w:rsidP="00BB43E3">
      <w:pPr>
        <w:spacing w:line="360" w:lineRule="auto"/>
        <w:ind w:firstLine="1440"/>
        <w:rPr>
          <w:rFonts w:ascii="Times New Roman" w:hAnsi="Times New Roman" w:cs="Times New Roman"/>
        </w:rPr>
      </w:pPr>
      <w:r w:rsidRPr="00263C4F">
        <w:rPr>
          <w:rFonts w:ascii="Times New Roman" w:hAnsi="Times New Roman" w:cs="Times New Roman"/>
        </w:rPr>
        <w:t>Fourth, as to potential safety concerns, OCA points out that Transco</w:t>
      </w:r>
      <w:r w:rsidR="007147D9" w:rsidRPr="00263C4F">
        <w:rPr>
          <w:rFonts w:ascii="Times New Roman" w:hAnsi="Times New Roman" w:cs="Times New Roman"/>
        </w:rPr>
        <w:t xml:space="preserve"> has</w:t>
      </w:r>
      <w:r w:rsidRPr="00263C4F">
        <w:rPr>
          <w:rFonts w:ascii="Times New Roman" w:hAnsi="Times New Roman" w:cs="Times New Roman"/>
        </w:rPr>
        <w:t xml:space="preserve"> raised</w:t>
      </w:r>
      <w:r w:rsidR="007147D9" w:rsidRPr="00263C4F">
        <w:rPr>
          <w:rFonts w:ascii="Times New Roman" w:hAnsi="Times New Roman" w:cs="Times New Roman"/>
        </w:rPr>
        <w:t xml:space="preserve"> a safety</w:t>
      </w:r>
      <w:r w:rsidRPr="00263C4F">
        <w:rPr>
          <w:rFonts w:ascii="Times New Roman" w:hAnsi="Times New Roman" w:cs="Times New Roman"/>
        </w:rPr>
        <w:t xml:space="preserve"> concern regarding the Northeast-Pocono Reliability Project.  As proposed, the </w:t>
      </w:r>
      <w:r w:rsidR="007147D9" w:rsidRPr="00263C4F">
        <w:rPr>
          <w:rFonts w:ascii="Times New Roman" w:hAnsi="Times New Roman" w:cs="Times New Roman"/>
        </w:rPr>
        <w:t>Northeast-Pocono Reliability Project</w:t>
      </w:r>
      <w:r w:rsidRPr="00263C4F">
        <w:rPr>
          <w:rFonts w:ascii="Times New Roman" w:hAnsi="Times New Roman" w:cs="Times New Roman"/>
        </w:rPr>
        <w:t xml:space="preserve"> would cross or be parallel to buried natural gas pipelines.  </w:t>
      </w:r>
      <w:r w:rsidR="001205D4" w:rsidRPr="00263C4F">
        <w:rPr>
          <w:rFonts w:ascii="Times New Roman" w:hAnsi="Times New Roman" w:cs="Times New Roman"/>
        </w:rPr>
        <w:t>Transco St. 1</w:t>
      </w:r>
      <w:r w:rsidR="001205D4">
        <w:rPr>
          <w:rFonts w:ascii="Times New Roman" w:hAnsi="Times New Roman" w:cs="Times New Roman"/>
        </w:rPr>
        <w:t>,</w:t>
      </w:r>
      <w:r w:rsidR="001205D4" w:rsidRPr="00263C4F">
        <w:rPr>
          <w:rFonts w:ascii="Times New Roman" w:hAnsi="Times New Roman" w:cs="Times New Roman"/>
        </w:rPr>
        <w:t xml:space="preserve"> p. 1.  </w:t>
      </w:r>
      <w:r w:rsidR="007147D9" w:rsidRPr="00263C4F">
        <w:rPr>
          <w:rFonts w:ascii="Times New Roman" w:hAnsi="Times New Roman" w:cs="Times New Roman"/>
        </w:rPr>
        <w:t xml:space="preserve">According to </w:t>
      </w:r>
      <w:r w:rsidRPr="00263C4F">
        <w:rPr>
          <w:rFonts w:ascii="Times New Roman" w:hAnsi="Times New Roman" w:cs="Times New Roman"/>
        </w:rPr>
        <w:t>Transco</w:t>
      </w:r>
      <w:r w:rsidR="007147D9" w:rsidRPr="00263C4F">
        <w:rPr>
          <w:rFonts w:ascii="Times New Roman" w:hAnsi="Times New Roman" w:cs="Times New Roman"/>
        </w:rPr>
        <w:t>,</w:t>
      </w:r>
      <w:r w:rsidRPr="00263C4F">
        <w:rPr>
          <w:rFonts w:ascii="Times New Roman" w:hAnsi="Times New Roman" w:cs="Times New Roman"/>
        </w:rPr>
        <w:t xml:space="preserve"> potential electromagnetic interference between the natural gas pipelines and the proposed </w:t>
      </w:r>
      <w:r w:rsidR="007147D9" w:rsidRPr="00263C4F">
        <w:rPr>
          <w:rFonts w:ascii="Times New Roman" w:hAnsi="Times New Roman" w:cs="Times New Roman"/>
        </w:rPr>
        <w:t xml:space="preserve">transmission </w:t>
      </w:r>
      <w:r w:rsidRPr="00263C4F">
        <w:rPr>
          <w:rFonts w:ascii="Times New Roman" w:hAnsi="Times New Roman" w:cs="Times New Roman"/>
        </w:rPr>
        <w:t xml:space="preserve">lines could present safety issues in the way of shock hazards and external corrosion of the pipelines.  </w:t>
      </w:r>
      <w:r w:rsidR="007147D9" w:rsidRPr="00263C4F">
        <w:rPr>
          <w:rFonts w:ascii="Times New Roman" w:hAnsi="Times New Roman" w:cs="Times New Roman"/>
        </w:rPr>
        <w:t xml:space="preserve">OCA asserts </w:t>
      </w:r>
      <w:r w:rsidRPr="00263C4F">
        <w:rPr>
          <w:rFonts w:ascii="Times New Roman" w:hAnsi="Times New Roman" w:cs="Times New Roman"/>
        </w:rPr>
        <w:t xml:space="preserve">that if </w:t>
      </w:r>
      <w:r w:rsidR="00F51F7C" w:rsidRPr="00263C4F">
        <w:rPr>
          <w:rFonts w:ascii="Times New Roman" w:hAnsi="Times New Roman" w:cs="Times New Roman"/>
        </w:rPr>
        <w:t xml:space="preserve">the Northeast-Pocono Reliability Project </w:t>
      </w:r>
      <w:r w:rsidRPr="00263C4F">
        <w:rPr>
          <w:rFonts w:ascii="Times New Roman" w:hAnsi="Times New Roman" w:cs="Times New Roman"/>
        </w:rPr>
        <w:t>is approved, some mitigation measures would be required in order for the HV line and the natural gas pipeline to safely coexist.  The record does not provide any definitive cost estimates for such mitigation, or who would be responsible for such costs.</w:t>
      </w:r>
      <w:r w:rsidR="00F51F7C" w:rsidRPr="00263C4F">
        <w:rPr>
          <w:rFonts w:ascii="Times New Roman" w:hAnsi="Times New Roman" w:cs="Times New Roman"/>
        </w:rPr>
        <w:t xml:space="preserve">  </w:t>
      </w:r>
      <w:proofErr w:type="gramStart"/>
      <w:r w:rsidR="00F51F7C" w:rsidRPr="00263C4F">
        <w:rPr>
          <w:rFonts w:ascii="Times New Roman" w:hAnsi="Times New Roman" w:cs="Times New Roman"/>
          <w:color w:val="201B1A"/>
          <w:shd w:val="clear" w:color="auto" w:fill="FFFFFF"/>
        </w:rPr>
        <w:t>OCA M.B. p. 25.</w:t>
      </w:r>
      <w:proofErr w:type="gramEnd"/>
      <w:r w:rsidR="002E5EDA">
        <w:rPr>
          <w:rFonts w:ascii="Times New Roman" w:hAnsi="Times New Roman"/>
        </w:rPr>
        <w:t xml:space="preserve">  </w:t>
      </w:r>
    </w:p>
    <w:p w:rsidR="00062560" w:rsidRPr="00263C4F" w:rsidRDefault="00062560" w:rsidP="00BB43E3">
      <w:pPr>
        <w:spacing w:line="360" w:lineRule="auto"/>
        <w:ind w:firstLine="1440"/>
        <w:rPr>
          <w:rFonts w:ascii="Times New Roman" w:hAnsi="Times New Roman"/>
        </w:rPr>
      </w:pPr>
    </w:p>
    <w:p w:rsidR="00062560" w:rsidRPr="00263C4F" w:rsidRDefault="00062560" w:rsidP="00BB43E3">
      <w:pPr>
        <w:spacing w:line="360" w:lineRule="auto"/>
        <w:ind w:firstLine="1440"/>
        <w:rPr>
          <w:rFonts w:ascii="Times New Roman" w:hAnsi="Times New Roman"/>
        </w:rPr>
      </w:pPr>
      <w:r w:rsidRPr="00263C4F">
        <w:rPr>
          <w:rFonts w:ascii="Times New Roman" w:hAnsi="Times New Roman"/>
        </w:rPr>
        <w:t>In summary, OCA states that each alternative has benefits and detriments in terms of costs, constructability, operability, and other factors.  OCA St. 1, p. 18</w:t>
      </w:r>
      <w:r w:rsidR="00F51F7C" w:rsidRPr="00263C4F">
        <w:rPr>
          <w:rFonts w:ascii="Times New Roman" w:hAnsi="Times New Roman" w:cs="Times New Roman"/>
          <w:color w:val="201B1A"/>
          <w:shd w:val="clear" w:color="auto" w:fill="FFFFFF"/>
        </w:rPr>
        <w:t>.</w:t>
      </w:r>
      <w:r w:rsidR="00EB69D1" w:rsidRPr="00263C4F">
        <w:rPr>
          <w:rFonts w:ascii="Times New Roman" w:hAnsi="Times New Roman" w:cs="Times New Roman"/>
          <w:color w:val="201B1A"/>
          <w:shd w:val="clear" w:color="auto" w:fill="FFFFFF"/>
        </w:rPr>
        <w:t xml:space="preserve">  OCA does not take a position on which alternative is preferable.  </w:t>
      </w:r>
      <w:proofErr w:type="gramStart"/>
      <w:r w:rsidR="00EB69D1" w:rsidRPr="00263C4F">
        <w:rPr>
          <w:rFonts w:ascii="Times New Roman" w:hAnsi="Times New Roman" w:cs="Times New Roman"/>
          <w:color w:val="201B1A"/>
          <w:shd w:val="clear" w:color="auto" w:fill="FFFFFF"/>
        </w:rPr>
        <w:t>OCA M.B. p. 30.</w:t>
      </w:r>
      <w:proofErr w:type="gramEnd"/>
      <w:r w:rsidR="002E5EDA">
        <w:rPr>
          <w:rFonts w:ascii="Times New Roman" w:hAnsi="Times New Roman" w:cs="Times New Roman"/>
          <w:color w:val="201B1A"/>
          <w:shd w:val="clear" w:color="auto" w:fill="FFFFFF"/>
        </w:rPr>
        <w:t xml:space="preserve">  </w:t>
      </w:r>
    </w:p>
    <w:p w:rsidR="00062560" w:rsidRPr="00263C4F" w:rsidRDefault="00062560" w:rsidP="00BB43E3">
      <w:pPr>
        <w:pStyle w:val="BodyText2"/>
        <w:spacing w:after="0" w:line="360" w:lineRule="auto"/>
        <w:ind w:right="14" w:firstLine="1440"/>
      </w:pPr>
    </w:p>
    <w:p w:rsidR="00B67DCB" w:rsidRPr="00263C4F" w:rsidRDefault="000A61D9" w:rsidP="00BB43E3">
      <w:pPr>
        <w:pStyle w:val="BodyText2"/>
        <w:spacing w:after="0" w:line="360" w:lineRule="auto"/>
        <w:ind w:right="18" w:firstLine="1440"/>
      </w:pPr>
      <w:r w:rsidRPr="00263C4F">
        <w:t xml:space="preserve">PPL responded to OCA’s contentions.  PPL takes issue with OCA’s conclusion that most of the violations described in PPL’s filings and testimony have either been eliminated or pushed back.  PPL St. 2-R, p. 4.  PPL contends that OCA has misinterpreted the results of PPL’s updated </w:t>
      </w:r>
      <w:r w:rsidR="00B67DCB" w:rsidRPr="00263C4F">
        <w:t xml:space="preserve">need </w:t>
      </w:r>
      <w:r w:rsidRPr="00263C4F">
        <w:t>analysis</w:t>
      </w:r>
      <w:r w:rsidR="00B67DCB" w:rsidRPr="00263C4F">
        <w:t xml:space="preserve">.  PPL St. 2-R, p. 4.  PPL states that its updated analysis confirmed that four of the seven original violations have not changed as to need or timing, two have been deferred and one has been resolved through alternate switching methods.  </w:t>
      </w:r>
      <w:proofErr w:type="gramStart"/>
      <w:r w:rsidR="00B67DCB" w:rsidRPr="00263C4F">
        <w:t>PPL St. 2-R, p. 4</w:t>
      </w:r>
      <w:r w:rsidR="0053447C" w:rsidRPr="00263C4F">
        <w:t>, PPL M.B. p. 41</w:t>
      </w:r>
      <w:r w:rsidR="00B67DCB" w:rsidRPr="00263C4F">
        <w:t>.</w:t>
      </w:r>
      <w:proofErr w:type="gramEnd"/>
    </w:p>
    <w:p w:rsidR="00B67DCB" w:rsidRPr="00263C4F" w:rsidRDefault="00B67DCB" w:rsidP="00BB43E3">
      <w:pPr>
        <w:pStyle w:val="BodyText2"/>
        <w:spacing w:after="0" w:line="360" w:lineRule="auto"/>
        <w:ind w:right="18" w:firstLine="1440"/>
      </w:pPr>
    </w:p>
    <w:p w:rsidR="0053447C" w:rsidRPr="00263C4F" w:rsidRDefault="004D34D5" w:rsidP="00BB43E3">
      <w:pPr>
        <w:pStyle w:val="BodyText2"/>
        <w:spacing w:after="0" w:line="360" w:lineRule="auto"/>
        <w:ind w:right="18" w:firstLine="1440"/>
      </w:pPr>
      <w:r w:rsidRPr="00263C4F">
        <w:t xml:space="preserve">PPL’s updated analysis determined that the violation due to a single circuit outage of the Peckville-Jackson 138/69 kV circuit, originally expected to occur in the winter of 2014-2015 will not occur until the winter of 2024-2025 because of alternative switching methods.  PPL St. 2-R, p. 4-5.  The updated analysis also determined that the violation due to a single circuit outage of the Blooming Grove-Jackson 138/69 kV circuit, originally expected to occur in the winter of 2014-2015 will not occur until the winter of 2029-2030 because of alternative switching methods.  The updated analysis further determined the violation due to a single circuit outage on the East </w:t>
      </w:r>
      <w:r w:rsidRPr="00263C4F">
        <w:lastRenderedPageBreak/>
        <w:t>Palmerton-</w:t>
      </w:r>
      <w:proofErr w:type="spellStart"/>
      <w:r w:rsidRPr="00263C4F">
        <w:t>Wagners</w:t>
      </w:r>
      <w:proofErr w:type="spellEnd"/>
      <w:r w:rsidRPr="00263C4F">
        <w:t xml:space="preserve"> #2 circuit could be resolved through alternative switching methods.  </w:t>
      </w:r>
      <w:proofErr w:type="gramStart"/>
      <w:r w:rsidRPr="00263C4F">
        <w:t>PPL St. 2-R, p. 5</w:t>
      </w:r>
      <w:r w:rsidR="0053447C" w:rsidRPr="00263C4F">
        <w:t>, PPL M.B. p. 42-48.</w:t>
      </w:r>
      <w:proofErr w:type="gramEnd"/>
    </w:p>
    <w:p w:rsidR="004D34D5" w:rsidRPr="00263C4F" w:rsidRDefault="004D34D5" w:rsidP="00BB43E3">
      <w:pPr>
        <w:pStyle w:val="BodyText2"/>
        <w:spacing w:after="0" w:line="360" w:lineRule="auto"/>
        <w:ind w:right="18" w:firstLine="1440"/>
      </w:pPr>
    </w:p>
    <w:p w:rsidR="0053447C" w:rsidRPr="00263C4F" w:rsidRDefault="004D34D5" w:rsidP="00BB43E3">
      <w:pPr>
        <w:pStyle w:val="BodyText2"/>
        <w:spacing w:after="0" w:line="360" w:lineRule="auto"/>
        <w:ind w:right="18" w:firstLine="1440"/>
      </w:pPr>
      <w:r w:rsidRPr="00263C4F">
        <w:t>The updated analysis also confirmed that the need for and timing of four of the violations had not changed.  This analysis confirmed that a double circuit outage of the Blooming Grove-Jackson and Peckville-Jackson 13</w:t>
      </w:r>
      <w:r w:rsidR="00636447" w:rsidRPr="00263C4F">
        <w:t>8/69 kV transmission line will result in a violation by winter 2014-2015.  The updated analysis confirmed that a double circuit outage of the East Palmerton-</w:t>
      </w:r>
      <w:proofErr w:type="spellStart"/>
      <w:r w:rsidR="00636447" w:rsidRPr="00263C4F">
        <w:t>Wagners</w:t>
      </w:r>
      <w:proofErr w:type="spellEnd"/>
      <w:r w:rsidR="00636447" w:rsidRPr="00263C4F">
        <w:t xml:space="preserve"> #1 &amp; #2 138/69 kV transmission line will result in a violation by the winter of 2024-2025.  Finally, the updated analysis confirmed that the projected normal line loadings on the Blooming Grove-Jackson and Peckville-Jackson 138/69 kV circuits will result in a violation by winter 2015-2016 and winter 2014-2015 respectively.  PPL St. 2-R, p. 5.  PPL concluded that base</w:t>
      </w:r>
      <w:r w:rsidR="009C3CFD" w:rsidRPr="00263C4F">
        <w:t>d</w:t>
      </w:r>
      <w:r w:rsidR="00636447" w:rsidRPr="00263C4F">
        <w:t xml:space="preserve"> on the updated analysis, the Northeast-Pocono Reliability Project is still needed</w:t>
      </w:r>
      <w:r w:rsidR="00426C35">
        <w:t>.</w:t>
      </w:r>
      <w:r w:rsidR="0053447C" w:rsidRPr="00263C4F">
        <w:t xml:space="preserve"> </w:t>
      </w:r>
      <w:proofErr w:type="gramStart"/>
      <w:r w:rsidR="0053447C" w:rsidRPr="00263C4F">
        <w:t>PPL M.B. p. 42</w:t>
      </w:r>
      <w:r w:rsidR="007D1359">
        <w:noBreakHyphen/>
      </w:r>
      <w:r w:rsidR="0053447C" w:rsidRPr="00263C4F">
        <w:t>48.</w:t>
      </w:r>
      <w:proofErr w:type="gramEnd"/>
    </w:p>
    <w:p w:rsidR="00974B62" w:rsidRPr="00263C4F" w:rsidRDefault="00974B62" w:rsidP="00BB43E3">
      <w:pPr>
        <w:pStyle w:val="BodyText2"/>
        <w:spacing w:after="0" w:line="360" w:lineRule="auto"/>
        <w:ind w:right="18" w:firstLine="1440"/>
      </w:pPr>
    </w:p>
    <w:p w:rsidR="009E7E07" w:rsidRPr="00263C4F" w:rsidRDefault="00974B62" w:rsidP="00BB43E3">
      <w:pPr>
        <w:pStyle w:val="BodyText2"/>
        <w:spacing w:after="0" w:line="360" w:lineRule="auto"/>
        <w:ind w:right="18" w:firstLine="1440"/>
      </w:pPr>
      <w:r w:rsidRPr="00263C4F">
        <w:t xml:space="preserve">PPL pointed out that the OCA table showing historical loads was not representative of and does not give a complete picture of load growth in the area.  PPL St. 2-R, p. 7.  PPL provided a table that reflects loads by line and transmission substation </w:t>
      </w:r>
      <w:r w:rsidR="009E7E07" w:rsidRPr="00263C4F">
        <w:t xml:space="preserve">for the last ten years.  </w:t>
      </w:r>
      <w:proofErr w:type="gramStart"/>
      <w:r w:rsidR="009E7E07" w:rsidRPr="00263C4F">
        <w:t xml:space="preserve">PPL St. 2-R, p. 8, </w:t>
      </w:r>
      <w:r w:rsidR="0053447C" w:rsidRPr="00263C4F">
        <w:t xml:space="preserve">PPL </w:t>
      </w:r>
      <w:r w:rsidR="009E7E07" w:rsidRPr="00263C4F">
        <w:t>Ex. LRK-7.</w:t>
      </w:r>
      <w:proofErr w:type="gramEnd"/>
      <w:r w:rsidR="009E7E07" w:rsidRPr="00263C4F">
        <w:t xml:space="preserve">  PPL contends that the OCA table only refers to three years when the economy was in recession while its table for the past ten years shows an upward trending load even if the recession years are included in the forecast.  PPL St. 2-R, p. 9.  </w:t>
      </w:r>
    </w:p>
    <w:p w:rsidR="009E7E07" w:rsidRPr="00263C4F" w:rsidRDefault="009E7E07" w:rsidP="00BB43E3">
      <w:pPr>
        <w:pStyle w:val="BodyText2"/>
        <w:spacing w:after="0" w:line="360" w:lineRule="auto"/>
        <w:ind w:right="18" w:firstLine="1440"/>
      </w:pPr>
    </w:p>
    <w:p w:rsidR="00974B62" w:rsidRPr="00263C4F" w:rsidRDefault="009E7E07" w:rsidP="00BB43E3">
      <w:pPr>
        <w:pStyle w:val="BodyText2"/>
        <w:spacing w:after="0" w:line="360" w:lineRule="auto"/>
        <w:ind w:right="18" w:firstLine="1440"/>
      </w:pPr>
      <w:r w:rsidRPr="00263C4F">
        <w:t>Even if there were not additional load growth in the future, PPL argued that the Northeast-Pocono Reliability Project would still be needed because of heavy line loadings and the number of customers affected by specific transmission outage scenarios.  PPL St. 2-R, p. 9.  The line loadings and l</w:t>
      </w:r>
      <w:r w:rsidR="00A50793" w:rsidRPr="00263C4F">
        <w:t>o</w:t>
      </w:r>
      <w:r w:rsidRPr="00263C4F">
        <w:t xml:space="preserve">ad lost under these outages is very close to or exceeds the criteria identified in PPL’s RP&amp;P.  PPL St. 2-R, p. 9.  </w:t>
      </w:r>
    </w:p>
    <w:p w:rsidR="009E7E07" w:rsidRPr="00263C4F" w:rsidRDefault="009E7E07" w:rsidP="00BB43E3">
      <w:pPr>
        <w:pStyle w:val="BodyText2"/>
        <w:spacing w:after="0" w:line="360" w:lineRule="auto"/>
        <w:ind w:right="18" w:firstLine="1440"/>
      </w:pPr>
    </w:p>
    <w:p w:rsidR="00617543" w:rsidRPr="00263C4F" w:rsidRDefault="009E7E07" w:rsidP="00BB43E3">
      <w:pPr>
        <w:pStyle w:val="BodyText2"/>
        <w:spacing w:after="0" w:line="360" w:lineRule="auto"/>
        <w:ind w:right="18" w:firstLine="1440"/>
      </w:pPr>
      <w:r w:rsidRPr="00263C4F">
        <w:t xml:space="preserve">PPL also noted that there are multiple development projects planned in the future in Monroe County, including: Arcadia New Venture, a </w:t>
      </w:r>
      <w:proofErr w:type="spellStart"/>
      <w:r w:rsidRPr="00263C4F">
        <w:t>Blaskelee</w:t>
      </w:r>
      <w:proofErr w:type="spellEnd"/>
      <w:r w:rsidRPr="00263C4F">
        <w:t xml:space="preserve"> business park, a new campus for Northampton Community College, and </w:t>
      </w:r>
      <w:r w:rsidR="00A50793" w:rsidRPr="00263C4F">
        <w:t xml:space="preserve">an </w:t>
      </w:r>
      <w:r w:rsidRPr="00263C4F">
        <w:t xml:space="preserve">expansion of the Pocono Medical Center.  PPL St. 2-R, p. 9.  There is also a new multiphase 150 acre resort, Kalahari Resorts, planned near Pocono Manor.  Camelback Mountain Resort is creating </w:t>
      </w:r>
      <w:r w:rsidR="00081D30" w:rsidRPr="00263C4F">
        <w:t xml:space="preserve">an indoor water park and Blue Mountain will be building a </w:t>
      </w:r>
      <w:r w:rsidR="00081D30" w:rsidRPr="00263C4F">
        <w:lastRenderedPageBreak/>
        <w:t xml:space="preserve">new $20 million water park, known as Summit Splash with a 100 room motel.  PPL St. 2-R, p. 9.  According to PPL, these are just some of the examples of future economic growth expected in the area.  Each of these projects will increase the load in the area.  </w:t>
      </w:r>
      <w:proofErr w:type="gramStart"/>
      <w:r w:rsidR="00081D30" w:rsidRPr="00263C4F">
        <w:t>PPL St. 2-R, p.</w:t>
      </w:r>
      <w:r w:rsidR="00A142FE">
        <w:t> </w:t>
      </w:r>
      <w:r w:rsidR="00081D30" w:rsidRPr="00263C4F">
        <w:t>9</w:t>
      </w:r>
      <w:r w:rsidR="00A142FE">
        <w:noBreakHyphen/>
      </w:r>
      <w:r w:rsidR="00081D30" w:rsidRPr="00263C4F">
        <w:t>10.</w:t>
      </w:r>
      <w:proofErr w:type="gramEnd"/>
    </w:p>
    <w:p w:rsidR="00617543" w:rsidRPr="00263C4F" w:rsidRDefault="00617543" w:rsidP="00BB43E3">
      <w:pPr>
        <w:pStyle w:val="BodyText2"/>
        <w:spacing w:after="0" w:line="360" w:lineRule="auto"/>
        <w:ind w:right="18" w:firstLine="1440"/>
      </w:pPr>
    </w:p>
    <w:p w:rsidR="00765024" w:rsidRPr="00263C4F" w:rsidRDefault="00617543" w:rsidP="00BB43E3">
      <w:pPr>
        <w:pStyle w:val="BodyText2"/>
        <w:spacing w:after="0" w:line="360" w:lineRule="auto"/>
        <w:ind w:right="18" w:firstLine="1440"/>
      </w:pPr>
      <w:r w:rsidRPr="00263C4F">
        <w:t>PPL also responded to OCA’s evaluation of alternatives to the Northeast-Pocono Reliability Project.</w:t>
      </w:r>
      <w:r w:rsidR="00765024" w:rsidRPr="00263C4F">
        <w:t xml:space="preserve"> With regard to the 69kV alternative, PPL is implementing a 69kV double </w:t>
      </w:r>
      <w:r w:rsidR="00A50793" w:rsidRPr="00263C4F">
        <w:t>l</w:t>
      </w:r>
      <w:r w:rsidR="00765024" w:rsidRPr="00263C4F">
        <w:t>ine circuit between Jackson Substation and Lake Naomi Tap off the Blooming Grove-Jackson 69 kV line.  PPL St. 2-R, p. 16.  This project will address the heavy loading that currently exists on the Blooming Grove-Jackson 69 kV line served out of Jackson Substation.  PPL St. 2-R, p. 16-17.</w:t>
      </w:r>
      <w:r w:rsidR="002E5EDA">
        <w:t xml:space="preserve">  </w:t>
      </w:r>
      <w:r w:rsidR="00765024" w:rsidRPr="00263C4F">
        <w:t xml:space="preserve">The Lake Naomi Tap will have its own independent line connections at the Jackson 69 kV bus and no </w:t>
      </w:r>
      <w:r w:rsidR="00A50793" w:rsidRPr="00263C4F">
        <w:t>l</w:t>
      </w:r>
      <w:r w:rsidR="00765024" w:rsidRPr="00263C4F">
        <w:t xml:space="preserve">onger will be supplied by the Blooming Grove-Jackson 69 kV line.  This project will improve the reliability to customers served by the </w:t>
      </w:r>
      <w:r w:rsidR="00FA0F84" w:rsidRPr="00263C4F">
        <w:t>L</w:t>
      </w:r>
      <w:r w:rsidR="00765024" w:rsidRPr="00263C4F">
        <w:t>ake Naomi Tap and the existing Blooming Grove-Jackson 69 kV line beca</w:t>
      </w:r>
      <w:r w:rsidR="002F3E17" w:rsidRPr="00263C4F">
        <w:t>use</w:t>
      </w:r>
      <w:r w:rsidR="00765024" w:rsidRPr="00263C4F">
        <w:t xml:space="preserve"> miles of line exposure will be reduced.  PPL St. 2-R, p. 17.  However, even after this project is completed, the project and additional 69 kV lines will not resolve all the reliability violations PPL has identified.  PPL St. 2-R, p. 17.</w:t>
      </w:r>
    </w:p>
    <w:p w:rsidR="00765024" w:rsidRPr="00263C4F" w:rsidRDefault="00765024" w:rsidP="00BB43E3">
      <w:pPr>
        <w:pStyle w:val="BodyText2"/>
        <w:spacing w:after="0" w:line="360" w:lineRule="auto"/>
        <w:ind w:right="18" w:firstLine="1440"/>
      </w:pPr>
    </w:p>
    <w:p w:rsidR="00205320" w:rsidRDefault="00205320" w:rsidP="00BB43E3">
      <w:pPr>
        <w:pStyle w:val="BodyText2"/>
        <w:spacing w:after="0" w:line="360" w:lineRule="auto"/>
        <w:ind w:right="18" w:firstLine="1440"/>
      </w:pPr>
      <w:r>
        <w:t xml:space="preserve">With regard to the 138 kV </w:t>
      </w:r>
      <w:proofErr w:type="gramStart"/>
      <w:r>
        <w:t>alternative</w:t>
      </w:r>
      <w:proofErr w:type="gramEnd"/>
      <w:r>
        <w:t>, PPL contends</w:t>
      </w:r>
      <w:r w:rsidRPr="00263C4F">
        <w:t xml:space="preserve"> that the 138kV option d</w:t>
      </w:r>
      <w:r>
        <w:t>oes</w:t>
      </w:r>
      <w:r w:rsidRPr="00263C4F">
        <w:t xml:space="preserve"> not address the underlying problem of long 69 kV transmission lines, heavy line loading and no 230 kV source of power within the area.  PPL St. 2-R, p. 21.</w:t>
      </w:r>
      <w:r>
        <w:t xml:space="preserve">  </w:t>
      </w:r>
      <w:r w:rsidR="00765024" w:rsidRPr="00263C4F">
        <w:t>PPL studied converting all of the existing 69 kV transmission lines and 230</w:t>
      </w:r>
      <w:r w:rsidR="003D2740">
        <w:t>/</w:t>
      </w:r>
      <w:r w:rsidR="00765024" w:rsidRPr="00263C4F">
        <w:t>69 kV</w:t>
      </w:r>
      <w:r w:rsidR="00377B50" w:rsidRPr="00263C4F">
        <w:t xml:space="preserve"> transmission substations in both the Blooming Grove and Northeast</w:t>
      </w:r>
      <w:r w:rsidR="007139B4">
        <w:t>-</w:t>
      </w:r>
      <w:r w:rsidR="00377B50" w:rsidRPr="00263C4F">
        <w:t xml:space="preserve">Pocono area to 138 kV operation.  PPL St. 2-R, p. 17.  </w:t>
      </w:r>
    </w:p>
    <w:p w:rsidR="00205320" w:rsidRDefault="00205320" w:rsidP="00BB43E3">
      <w:pPr>
        <w:pStyle w:val="BodyText2"/>
        <w:spacing w:after="0" w:line="360" w:lineRule="auto"/>
        <w:ind w:right="18" w:firstLine="1440"/>
      </w:pPr>
    </w:p>
    <w:p w:rsidR="00377B50" w:rsidRPr="00263C4F" w:rsidRDefault="00377B50" w:rsidP="00BB43E3">
      <w:pPr>
        <w:pStyle w:val="BodyText2"/>
        <w:spacing w:after="0" w:line="360" w:lineRule="auto"/>
        <w:ind w:right="18" w:firstLine="1440"/>
      </w:pPr>
      <w:r w:rsidRPr="00263C4F">
        <w:t xml:space="preserve">PPL </w:t>
      </w:r>
      <w:r w:rsidR="007139B4">
        <w:t xml:space="preserve">confirmed that it </w:t>
      </w:r>
      <w:r w:rsidRPr="00263C4F">
        <w:t xml:space="preserve">received Commission approval for three separate transmission line projects related to the new </w:t>
      </w:r>
      <w:proofErr w:type="spellStart"/>
      <w:r w:rsidRPr="00263C4F">
        <w:t>Paupack</w:t>
      </w:r>
      <w:proofErr w:type="spellEnd"/>
      <w:r w:rsidRPr="00263C4F">
        <w:t xml:space="preserve"> Transmission Substation that are designed to resolve the reliability and planning criteria violations identified in the Blooming Grove area.  PPL St. 2-R, p. 17.  These projects involve 1) the reconstruction of a large section of the existing Peckville-</w:t>
      </w:r>
      <w:proofErr w:type="spellStart"/>
      <w:r w:rsidRPr="00263C4F">
        <w:t>Varden</w:t>
      </w:r>
      <w:proofErr w:type="spellEnd"/>
      <w:r w:rsidRPr="00263C4F">
        <w:t>-Honesdale 69 kV Line for initial 69 kV, future 138 kV operation; 2) the construction of the single circuit Peckville-</w:t>
      </w:r>
      <w:proofErr w:type="spellStart"/>
      <w:r w:rsidRPr="00263C4F">
        <w:t>Paupack</w:t>
      </w:r>
      <w:proofErr w:type="spellEnd"/>
      <w:r w:rsidRPr="00263C4F">
        <w:t xml:space="preserve"> 230 kV Line and the single circuit </w:t>
      </w:r>
      <w:proofErr w:type="spellStart"/>
      <w:r w:rsidRPr="00263C4F">
        <w:t>Paupack</w:t>
      </w:r>
      <w:proofErr w:type="spellEnd"/>
      <w:r w:rsidRPr="00263C4F">
        <w:t xml:space="preserve">-Blooming Grove 230 kV Line and 3) the construction of the proposed </w:t>
      </w:r>
      <w:proofErr w:type="spellStart"/>
      <w:r w:rsidRPr="00263C4F">
        <w:t>Paupack</w:t>
      </w:r>
      <w:proofErr w:type="spellEnd"/>
      <w:r w:rsidRPr="00263C4F">
        <w:t xml:space="preserve">-Honesdale #1 &amp; #2 138/69 kV Transmission Line for initial 69 kV, future 138 kV operation.  PPL St. 2-R, p. 17-18.  These three projects and the new </w:t>
      </w:r>
      <w:proofErr w:type="spellStart"/>
      <w:r w:rsidRPr="00263C4F">
        <w:t>Paupack</w:t>
      </w:r>
      <w:proofErr w:type="spellEnd"/>
      <w:r w:rsidRPr="00263C4F">
        <w:t xml:space="preserve"> Transmission Substation fully address the violations discovered in the Blooming Grove area, while enabling PPL to connect a 230 kV source into the existing lines located in the </w:t>
      </w:r>
      <w:r w:rsidRPr="00263C4F">
        <w:lastRenderedPageBreak/>
        <w:t xml:space="preserve">northern part of the Blooming Grove area and to continue operating those existing transmission lines at 69 kV.  </w:t>
      </w:r>
      <w:proofErr w:type="gramStart"/>
      <w:r w:rsidRPr="00263C4F">
        <w:t>PPL St. 2-R, p. 18</w:t>
      </w:r>
      <w:r w:rsidR="00FA0F84" w:rsidRPr="00263C4F">
        <w:t>, PPL M.B. p.</w:t>
      </w:r>
      <w:r w:rsidR="00A142FE">
        <w:t> </w:t>
      </w:r>
      <w:r w:rsidR="00FA0F84" w:rsidRPr="00263C4F">
        <w:t>65-66.</w:t>
      </w:r>
      <w:proofErr w:type="gramEnd"/>
      <w:r w:rsidR="00FA0F84" w:rsidRPr="00263C4F">
        <w:t xml:space="preserve">  </w:t>
      </w:r>
    </w:p>
    <w:p w:rsidR="00377B50" w:rsidRPr="00263C4F" w:rsidRDefault="00377B50" w:rsidP="00BB43E3">
      <w:pPr>
        <w:pStyle w:val="BodyText2"/>
        <w:spacing w:after="0" w:line="360" w:lineRule="auto"/>
        <w:ind w:right="18" w:firstLine="1440"/>
      </w:pPr>
    </w:p>
    <w:p w:rsidR="00617543" w:rsidRPr="00263C4F" w:rsidRDefault="00377B50" w:rsidP="00BB43E3">
      <w:pPr>
        <w:pStyle w:val="BodyText2"/>
        <w:spacing w:after="0" w:line="360" w:lineRule="auto"/>
        <w:ind w:right="18" w:firstLine="1440"/>
      </w:pPr>
      <w:r w:rsidRPr="00263C4F">
        <w:t>Because PPL is implementing the above listed projects, it would only need</w:t>
      </w:r>
      <w:r w:rsidR="00646B24" w:rsidRPr="00263C4F">
        <w:t xml:space="preserve"> a portion of the initial 138 kV conversion alternative to address the remaining violations in the Northeast-Pocono area.  This option would require conversion of </w:t>
      </w:r>
      <w:r w:rsidR="007139B4">
        <w:t xml:space="preserve">a </w:t>
      </w:r>
      <w:r w:rsidR="00646B24" w:rsidRPr="00263C4F">
        <w:t>portion of the 69 kV lines and the 69</w:t>
      </w:r>
      <w:r w:rsidR="0063503E">
        <w:t>/</w:t>
      </w:r>
      <w:r w:rsidR="00646B24" w:rsidRPr="00263C4F">
        <w:t xml:space="preserve">12 kV distribution substations connected to those local 69 kV lines that are located in the western half of the Northeast Pocono project area.  </w:t>
      </w:r>
      <w:proofErr w:type="gramStart"/>
      <w:r w:rsidR="00646B24" w:rsidRPr="00263C4F">
        <w:t>PPL St. 2-R, p. 18</w:t>
      </w:r>
      <w:r w:rsidR="00FA0F84" w:rsidRPr="00263C4F">
        <w:t>, PPL M.B. p. 65-66.</w:t>
      </w:r>
      <w:proofErr w:type="gramEnd"/>
      <w:r w:rsidR="00FA0F84" w:rsidRPr="00263C4F">
        <w:t xml:space="preserve">  </w:t>
      </w:r>
    </w:p>
    <w:p w:rsidR="00636447" w:rsidRPr="00263C4F" w:rsidRDefault="00636447" w:rsidP="00BB43E3">
      <w:pPr>
        <w:pStyle w:val="BodyText2"/>
        <w:spacing w:after="0" w:line="360" w:lineRule="auto"/>
        <w:ind w:right="18" w:firstLine="1440"/>
      </w:pPr>
    </w:p>
    <w:p w:rsidR="00646B24" w:rsidRPr="00263C4F" w:rsidRDefault="007139B4" w:rsidP="00BB43E3">
      <w:pPr>
        <w:pStyle w:val="BodyText2"/>
        <w:spacing w:after="0" w:line="360" w:lineRule="auto"/>
        <w:ind w:right="18" w:firstLine="1440"/>
      </w:pPr>
      <w:r>
        <w:t>PPL pointed out that t</w:t>
      </w:r>
      <w:r w:rsidR="00646B24" w:rsidRPr="00263C4F">
        <w:t>h</w:t>
      </w:r>
      <w:r w:rsidR="00FA0F84" w:rsidRPr="00263C4F">
        <w:t xml:space="preserve">e </w:t>
      </w:r>
      <w:r>
        <w:t xml:space="preserve">proposed </w:t>
      </w:r>
      <w:r w:rsidR="00646B24" w:rsidRPr="00263C4F">
        <w:t xml:space="preserve">conversion </w:t>
      </w:r>
      <w:r w:rsidR="00FA0F84" w:rsidRPr="00263C4F">
        <w:t xml:space="preserve">to 138kV </w:t>
      </w:r>
      <w:r w:rsidR="00646B24" w:rsidRPr="00263C4F">
        <w:t xml:space="preserve">would require that all the transmission lines in the area be operated in networked configuration from East Palmerton to Jackson, Jackson to North Pocono, North Pocono to Lackawanna and North Pocono to Blooming Grove.  This would be in addition to the existing networked 138 kV lines from Siegfried to Jackson and from Jackson to Monroe.  PPL St. 2-R, p. 18.  North Pocono and Jackson would be a substation and a switchyard, respectively, in this alternative.  Because there are no 230 kV sources to those two stations, the lines that are terminated into those yards must operate in a networked configuration.  </w:t>
      </w:r>
      <w:proofErr w:type="gramStart"/>
      <w:r w:rsidR="00646B24" w:rsidRPr="00263C4F">
        <w:t>PPL St. 2-R, p. 18-19</w:t>
      </w:r>
      <w:r w:rsidR="00FA0F84" w:rsidRPr="00263C4F">
        <w:t>, PPL M.B. p. 66.</w:t>
      </w:r>
      <w:proofErr w:type="gramEnd"/>
      <w:r w:rsidR="00FA0F84" w:rsidRPr="00263C4F">
        <w:t xml:space="preserve">  </w:t>
      </w:r>
      <w:r w:rsidR="00205320">
        <w:t>Since the</w:t>
      </w:r>
      <w:r w:rsidR="00610030" w:rsidRPr="00263C4F">
        <w:t xml:space="preserve"> 138 kV option</w:t>
      </w:r>
      <w:r w:rsidR="00205320" w:rsidRPr="00205320">
        <w:t xml:space="preserve"> </w:t>
      </w:r>
      <w:r w:rsidR="00205320" w:rsidRPr="00263C4F">
        <w:t>would require networked operation of the transmission lines</w:t>
      </w:r>
      <w:r w:rsidR="00205320">
        <w:t xml:space="preserve">, it </w:t>
      </w:r>
      <w:r w:rsidR="00610030" w:rsidRPr="00263C4F">
        <w:t>creat</w:t>
      </w:r>
      <w:r w:rsidR="00205320">
        <w:t>es</w:t>
      </w:r>
      <w:r w:rsidR="00610030" w:rsidRPr="00263C4F">
        <w:t xml:space="preserve"> new issues </w:t>
      </w:r>
      <w:r w:rsidR="00205320">
        <w:t>regarding operability and reliability.</w:t>
      </w:r>
      <w:r w:rsidR="00610030" w:rsidRPr="00263C4F">
        <w:t xml:space="preserve">  </w:t>
      </w:r>
      <w:proofErr w:type="gramStart"/>
      <w:r w:rsidR="00610030" w:rsidRPr="00263C4F">
        <w:t>PPL St. 2-R, p. 21</w:t>
      </w:r>
      <w:r w:rsidR="00FA0F84" w:rsidRPr="00263C4F">
        <w:t>, PPL M.B. p. 67</w:t>
      </w:r>
      <w:r w:rsidR="00610030" w:rsidRPr="00263C4F">
        <w:t>.</w:t>
      </w:r>
      <w:proofErr w:type="gramEnd"/>
    </w:p>
    <w:p w:rsidR="00C2246B" w:rsidRPr="00263C4F" w:rsidRDefault="00C2246B" w:rsidP="00BB43E3">
      <w:pPr>
        <w:pStyle w:val="BodyText2"/>
        <w:spacing w:after="0" w:line="360" w:lineRule="auto"/>
        <w:ind w:right="18" w:firstLine="1440"/>
      </w:pPr>
    </w:p>
    <w:p w:rsidR="00804C39" w:rsidRPr="00263C4F" w:rsidRDefault="00C2246B" w:rsidP="00BB43E3">
      <w:pPr>
        <w:pStyle w:val="BodyText2"/>
        <w:spacing w:after="0" w:line="360" w:lineRule="auto"/>
        <w:ind w:right="18" w:firstLine="1440"/>
      </w:pPr>
      <w:r w:rsidRPr="00263C4F">
        <w:t>PPL explained that an electric power system at the 69 kV and 138 kV transmission voltage level is operated either in a networked or radial configuration.  In a networked configuration</w:t>
      </w:r>
      <w:r w:rsidR="00804C39" w:rsidRPr="00263C4F">
        <w:t xml:space="preserve">, the transmission line has a voltage source and power supply available at each end of the line.  Power can flow from either end of the line to serve customer load.  Loss of the voltage source or power supply at one end does not necessarily interrupt the flow of power along the transmission line and all customers would continue to have electric supply.  </w:t>
      </w:r>
      <w:proofErr w:type="gramStart"/>
      <w:r w:rsidR="00804C39" w:rsidRPr="00263C4F">
        <w:t>PPL St. 2-R, p. 23</w:t>
      </w:r>
      <w:r w:rsidR="00FA0F84" w:rsidRPr="00263C4F">
        <w:t>, PPL M.B. p. 68</w:t>
      </w:r>
      <w:r w:rsidR="00804C39" w:rsidRPr="00263C4F">
        <w:t>.</w:t>
      </w:r>
      <w:proofErr w:type="gramEnd"/>
    </w:p>
    <w:p w:rsidR="00804C39" w:rsidRPr="00263C4F" w:rsidRDefault="00804C39" w:rsidP="00BB43E3">
      <w:pPr>
        <w:pStyle w:val="BodyText2"/>
        <w:spacing w:after="0" w:line="360" w:lineRule="auto"/>
        <w:ind w:right="18" w:firstLine="1440"/>
      </w:pPr>
    </w:p>
    <w:p w:rsidR="00C2246B" w:rsidRPr="00263C4F" w:rsidRDefault="00804C39" w:rsidP="00BB43E3">
      <w:pPr>
        <w:pStyle w:val="BodyText2"/>
        <w:spacing w:after="0" w:line="360" w:lineRule="auto"/>
        <w:ind w:right="18" w:firstLine="1440"/>
      </w:pPr>
      <w:r w:rsidRPr="00263C4F">
        <w:t xml:space="preserve">In a radial configuration, the transmission line has a voltage source and power supply available at only one end of the line.  Power will flow from the transmission substation source to the loads located along the line.  Loss of the voltage source or power source at one end will interrupt the flow of power along that transmission line and all the customers would lose </w:t>
      </w:r>
      <w:r w:rsidRPr="00263C4F">
        <w:lastRenderedPageBreak/>
        <w:t xml:space="preserve">electric supply.  PPL St. 2-R, p. 23.  While the networked configuration appears to offer an advantage in keeping customers in service, it also creates serious technical issues that outweigh this advantage, according to PPL.  PPL St. 2-R, p. 23-24.  </w:t>
      </w:r>
    </w:p>
    <w:p w:rsidR="00804C39" w:rsidRPr="00263C4F" w:rsidRDefault="00804C39" w:rsidP="00BB43E3">
      <w:pPr>
        <w:pStyle w:val="BodyText2"/>
        <w:spacing w:after="0" w:line="360" w:lineRule="auto"/>
        <w:ind w:right="18" w:firstLine="1440"/>
      </w:pPr>
    </w:p>
    <w:p w:rsidR="00804C39" w:rsidRPr="00263C4F" w:rsidRDefault="00804C39" w:rsidP="00BB43E3">
      <w:pPr>
        <w:pStyle w:val="BodyText2"/>
        <w:spacing w:after="0" w:line="360" w:lineRule="auto"/>
        <w:ind w:right="18" w:firstLine="1440"/>
      </w:pPr>
      <w:r w:rsidRPr="00263C4F">
        <w:t xml:space="preserve">In a networked configuration, for an outage of a line due to a fault anywhere along that line, the breakers at each end of the line would be tripped or opened to isolate the fault.  </w:t>
      </w:r>
      <w:r w:rsidR="009C39F7" w:rsidRPr="00263C4F">
        <w:t xml:space="preserve">If there is an outage of a line that is operated radially, only the substation breaker at the source or supply end would be tripped or opened to isolate the fault.  Therefore, an outage of a network configured line would interrupt more customer load than if that line was sectionalized somewhere near the middle of the line and operated radially from each end of the line.  PPL St. 2-R, p. 24.  </w:t>
      </w:r>
    </w:p>
    <w:p w:rsidR="009C39F7" w:rsidRPr="00263C4F" w:rsidRDefault="009C39F7" w:rsidP="00BB43E3">
      <w:pPr>
        <w:pStyle w:val="BodyText2"/>
        <w:spacing w:after="0" w:line="360" w:lineRule="auto"/>
        <w:ind w:right="18" w:firstLine="1440"/>
      </w:pPr>
    </w:p>
    <w:p w:rsidR="009C39F7" w:rsidRPr="00263C4F" w:rsidRDefault="00A50793" w:rsidP="00BB43E3">
      <w:pPr>
        <w:pStyle w:val="BodyText2"/>
        <w:spacing w:after="0" w:line="360" w:lineRule="auto"/>
        <w:ind w:right="18" w:firstLine="1440"/>
      </w:pPr>
      <w:r w:rsidRPr="00263C4F">
        <w:t>As stated above,</w:t>
      </w:r>
      <w:r w:rsidR="00793FAD" w:rsidRPr="00263C4F">
        <w:t xml:space="preserve"> </w:t>
      </w:r>
      <w:r w:rsidRPr="00263C4F">
        <w:t>t</w:t>
      </w:r>
      <w:r w:rsidR="009C39F7" w:rsidRPr="00263C4F">
        <w:t xml:space="preserve">he 138 kV option would require that all the existing 69 kV transmission lines in the area, approximately 100 miles, be converted to 138 kV and operated in a networked configuration from East Palmerton to Jackson, Jackson to North Pocono, North Pocono to Lackawanna and North Pocono to Blooming Grove.  This would be in addition to the existing networked 138 kV lines from Siegfried to Jackson and from Jackson to Monroe.  </w:t>
      </w:r>
      <w:proofErr w:type="gramStart"/>
      <w:r w:rsidR="009C39F7" w:rsidRPr="00263C4F">
        <w:t>PPL St. 2-R, p. 24</w:t>
      </w:r>
      <w:r w:rsidR="00D23DCA" w:rsidRPr="00263C4F">
        <w:t>, PPL M.B. p. 68-69</w:t>
      </w:r>
      <w:r w:rsidR="009C39F7" w:rsidRPr="00263C4F">
        <w:t>.</w:t>
      </w:r>
      <w:proofErr w:type="gramEnd"/>
      <w:r w:rsidR="009C39F7" w:rsidRPr="00263C4F">
        <w:t xml:space="preserve">  </w:t>
      </w:r>
    </w:p>
    <w:p w:rsidR="00A50793" w:rsidRPr="00263C4F" w:rsidRDefault="00A50793" w:rsidP="00BB43E3">
      <w:pPr>
        <w:pStyle w:val="BodyText2"/>
        <w:spacing w:after="0" w:line="360" w:lineRule="auto"/>
        <w:ind w:right="18" w:firstLine="1440"/>
      </w:pPr>
    </w:p>
    <w:p w:rsidR="00C0687F" w:rsidRPr="00263C4F" w:rsidRDefault="009C39F7" w:rsidP="00BB43E3">
      <w:pPr>
        <w:pStyle w:val="BodyText2"/>
        <w:spacing w:after="0" w:line="360" w:lineRule="auto"/>
        <w:ind w:right="18" w:firstLine="1440"/>
      </w:pPr>
      <w:r w:rsidRPr="00263C4F">
        <w:t xml:space="preserve">A fault occurring anywhere on this </w:t>
      </w:r>
      <w:r w:rsidR="00393F5B" w:rsidRPr="00263C4F">
        <w:t xml:space="preserve">138 kV </w:t>
      </w:r>
      <w:r w:rsidRPr="00263C4F">
        <w:t>networked system would affect all customers served from these networked transmission lines.  For example, a failure of the Peckville-Jackson 69 kV line outside the Jackson Substation, assuming a networked configuration between Jackson and North Pocono Substations</w:t>
      </w:r>
      <w:r w:rsidR="00C0687F" w:rsidRPr="00263C4F">
        <w:t xml:space="preserve">, would interrupt service to approximately 6,000 customers.  If the preferred 230 kV option were implemented, enabling a radial configuration of the 69 kV lines, the same failure of the Peckville-Jackson 69 kV Line would interrupt service to approximately 700 customers.  PPL St. 2-R, p. 25.  </w:t>
      </w:r>
    </w:p>
    <w:p w:rsidR="00C0687F" w:rsidRPr="00263C4F" w:rsidRDefault="00C0687F" w:rsidP="00BB43E3">
      <w:pPr>
        <w:pStyle w:val="BodyText2"/>
        <w:spacing w:after="0" w:line="360" w:lineRule="auto"/>
        <w:ind w:right="18" w:firstLine="1440"/>
      </w:pPr>
    </w:p>
    <w:p w:rsidR="00ED17DE" w:rsidRPr="00263C4F" w:rsidRDefault="00C0687F" w:rsidP="00BB43E3">
      <w:pPr>
        <w:pStyle w:val="BodyText2"/>
        <w:spacing w:after="0" w:line="360" w:lineRule="auto"/>
        <w:ind w:right="18" w:firstLine="1440"/>
      </w:pPr>
      <w:r w:rsidRPr="00263C4F">
        <w:t xml:space="preserve">In addition, instead of interrupting 66 MVA of customer load in the 138 kV option, only 25 MVA of customer load would be interrupted in the 230 kV option.  The reason for this is that using the radial configuration </w:t>
      </w:r>
      <w:r w:rsidR="00ED17DE" w:rsidRPr="00263C4F">
        <w:t xml:space="preserve">for the 69 kV lines, the 18.54 mile main line segment of the Peckville-Jackson 69 kV line would be broken into two independent and electrically separated line segments of 7.24 and 13.8 miles.  As a result, less customer load is interrupted during a line outage </w:t>
      </w:r>
      <w:r w:rsidR="00ED17DE" w:rsidRPr="00263C4F">
        <w:lastRenderedPageBreak/>
        <w:t>and restoration time is decreased because there are less line miles to patrol in order to identify the fault location.  PPL St. 2-R, p. 25.</w:t>
      </w:r>
    </w:p>
    <w:p w:rsidR="00D611D4" w:rsidRPr="00263C4F" w:rsidRDefault="00D611D4" w:rsidP="00BB43E3">
      <w:pPr>
        <w:pStyle w:val="BodyText2"/>
        <w:spacing w:after="0" w:line="360" w:lineRule="auto"/>
        <w:ind w:right="18" w:firstLine="1440"/>
      </w:pPr>
    </w:p>
    <w:p w:rsidR="00632CA0" w:rsidRPr="00263C4F" w:rsidRDefault="00D611D4" w:rsidP="00BB43E3">
      <w:pPr>
        <w:pStyle w:val="BodyText2"/>
        <w:spacing w:after="0" w:line="360" w:lineRule="auto"/>
        <w:ind w:right="18" w:firstLine="1440"/>
      </w:pPr>
      <w:r w:rsidRPr="00263C4F">
        <w:t xml:space="preserve">PPL also expressed concerns about operating the 69 kV or 138 kV transmission </w:t>
      </w:r>
      <w:proofErr w:type="gramStart"/>
      <w:r w:rsidRPr="00263C4F">
        <w:t>system</w:t>
      </w:r>
      <w:proofErr w:type="gramEnd"/>
      <w:r w:rsidRPr="00263C4F">
        <w:t xml:space="preserve"> in a networked configuration.  PPL explained that the 69 kV and 138 kV transmission facilities </w:t>
      </w:r>
      <w:r w:rsidR="00632CA0" w:rsidRPr="00263C4F">
        <w:t>are designed to serve load to 69</w:t>
      </w:r>
      <w:r w:rsidR="0063503E">
        <w:t>/</w:t>
      </w:r>
      <w:r w:rsidR="00632CA0" w:rsidRPr="00263C4F">
        <w:t>12 kV and 138</w:t>
      </w:r>
      <w:r w:rsidR="00362109">
        <w:t>/</w:t>
      </w:r>
      <w:r w:rsidR="00632CA0" w:rsidRPr="00263C4F">
        <w:t xml:space="preserve">12 kV distribution substations that </w:t>
      </w:r>
      <w:r w:rsidRPr="00263C4F">
        <w:t>ultimately serve</w:t>
      </w:r>
      <w:r w:rsidR="00632CA0" w:rsidRPr="00263C4F">
        <w:t xml:space="preserve"> customers.  PPL St. 2-R, p. 27.  PPL prefers a radial configuration for these transmission lines and most transmission lines in PPL’s service territory operating at 69 kV or 138 kV voltage levels are operating in radial configuration.  PPL uses a networked configuration for 69 kV or 138 kV transmission lines in order to provide service to a switchyard that does not have its own power source or to a transmission substation that only has one power transformer.  PPL St. 2-R, p. 27.  Network operation for these transmission facilities is non-standard operation on PPL’s system.  </w:t>
      </w:r>
    </w:p>
    <w:p w:rsidR="00632CA0" w:rsidRPr="00263C4F" w:rsidRDefault="00632CA0" w:rsidP="00BB43E3">
      <w:pPr>
        <w:pStyle w:val="BodyText2"/>
        <w:spacing w:after="0" w:line="360" w:lineRule="auto"/>
        <w:ind w:right="18" w:firstLine="1440"/>
      </w:pPr>
    </w:p>
    <w:p w:rsidR="00761A35" w:rsidRPr="00263C4F" w:rsidRDefault="00632CA0" w:rsidP="00BB43E3">
      <w:pPr>
        <w:pStyle w:val="BodyText2"/>
        <w:spacing w:after="0" w:line="360" w:lineRule="auto"/>
        <w:ind w:right="18" w:firstLine="1440"/>
      </w:pPr>
      <w:r w:rsidRPr="00263C4F">
        <w:t xml:space="preserve">In a radial configuration, the protective relaying scheme is basic </w:t>
      </w:r>
      <w:r w:rsidR="00761A35" w:rsidRPr="00263C4F">
        <w:t xml:space="preserve">in design and configuration.  In such a system, the relay protection only needs to be able to monitor to the end of that radial line.  A networked configured system requires more protection devices and equipment to properly monitor the multiple transmission lines that are tied together and ensure proper relay operation.  Analyzing and determining the settings for the relay devices is more complex because each line connected to the bus must be analyzed and numerous combinations of lines </w:t>
      </w:r>
      <w:r w:rsidR="00393F5B" w:rsidRPr="00263C4F">
        <w:t>i</w:t>
      </w:r>
      <w:r w:rsidR="00761A35" w:rsidRPr="00263C4F">
        <w:t>n and out of service must be examined prior to selecting the final relay settings.  PPL St. 2-R, p. 28.</w:t>
      </w:r>
    </w:p>
    <w:p w:rsidR="004A65A4" w:rsidRPr="00263C4F" w:rsidRDefault="004A65A4" w:rsidP="00BB43E3">
      <w:pPr>
        <w:pStyle w:val="BodyText2"/>
        <w:spacing w:after="0" w:line="360" w:lineRule="auto"/>
        <w:ind w:right="18" w:firstLine="1440"/>
      </w:pPr>
    </w:p>
    <w:p w:rsidR="00A5759A" w:rsidRPr="00263C4F" w:rsidRDefault="00761A35" w:rsidP="00BB43E3">
      <w:pPr>
        <w:pStyle w:val="BodyText2"/>
        <w:spacing w:after="0" w:line="360" w:lineRule="auto"/>
        <w:ind w:right="18" w:firstLine="1440"/>
      </w:pPr>
      <w:r w:rsidRPr="00263C4F">
        <w:t>Due to the nature of the protection schemes, circuit breaker clearing times can be slower on networked lines versus radially configure lines.  PPL St. 2-R, p. 29.  With slower clearing times on the transmission system, transient voltage dips will last for a longer period of time with networked transmission lines than if the lines are operated radially.  Slower clearing times and extended periods of transient voltage dips will increase the risk of harm to the public and possible damage to equipment that is connected to the networked transmission lines.</w:t>
      </w:r>
      <w:r w:rsidR="00A5759A" w:rsidRPr="00263C4F">
        <w:t xml:space="preserve">  PPL St. 2-R, p. 29.</w:t>
      </w:r>
    </w:p>
    <w:p w:rsidR="00A5759A" w:rsidRPr="00263C4F" w:rsidRDefault="00A5759A" w:rsidP="00BB43E3">
      <w:pPr>
        <w:pStyle w:val="BodyText2"/>
        <w:spacing w:after="0" w:line="360" w:lineRule="auto"/>
        <w:ind w:right="18" w:firstLine="1440"/>
      </w:pPr>
    </w:p>
    <w:p w:rsidR="00A5759A" w:rsidRPr="00263C4F" w:rsidRDefault="00A5759A" w:rsidP="00BB43E3">
      <w:pPr>
        <w:pStyle w:val="BodyText2"/>
        <w:spacing w:after="0" w:line="360" w:lineRule="auto"/>
        <w:ind w:right="18" w:firstLine="1440"/>
      </w:pPr>
      <w:r w:rsidRPr="00263C4F">
        <w:t>When a fault occurs on a transmission line</w:t>
      </w:r>
      <w:r w:rsidR="00C91A9D">
        <w:t>,</w:t>
      </w:r>
      <w:r w:rsidRPr="00263C4F">
        <w:t xml:space="preserve"> the protective relay devices sense the abnormal current flow and direct the circuit breaker at the ends of the line to open.  This action isolates the particular transmission line from the rest of the system.  If these breakers open and close </w:t>
      </w:r>
      <w:r w:rsidRPr="00263C4F">
        <w:lastRenderedPageBreak/>
        <w:t>instantaneously, and the fault is cleared, a momentary outage will be experienced.  If these breakers open, reclose and open again because the fault remains on the line, the transmission line will be de-energized and a permanent outage will be experienced.  PPL St. 2-R, p. 29.</w:t>
      </w:r>
    </w:p>
    <w:p w:rsidR="00A5759A" w:rsidRPr="00263C4F" w:rsidRDefault="00A5759A" w:rsidP="00BB43E3">
      <w:pPr>
        <w:pStyle w:val="BodyText2"/>
        <w:spacing w:after="0" w:line="360" w:lineRule="auto"/>
        <w:ind w:right="18" w:firstLine="1440"/>
      </w:pPr>
    </w:p>
    <w:p w:rsidR="00A5759A" w:rsidRPr="00263C4F" w:rsidRDefault="00A5759A" w:rsidP="00BB43E3">
      <w:pPr>
        <w:pStyle w:val="BodyText2"/>
        <w:spacing w:after="0" w:line="360" w:lineRule="auto"/>
        <w:ind w:right="18" w:firstLine="1440"/>
      </w:pPr>
      <w:r w:rsidRPr="00263C4F">
        <w:t>When a fault occurs on a transmission line, the voltage at the fault location and a</w:t>
      </w:r>
      <w:r w:rsidR="004340F4" w:rsidRPr="00263C4F">
        <w:t>t</w:t>
      </w:r>
      <w:r w:rsidRPr="00263C4F">
        <w:t xml:space="preserve"> the bus connected to that line is reduced in magnitude resulting in a large voltage drop.  If the faulted transmission line is interconnected with other busses, those busses will also experience a large voltage drop.  PPL St. 2-R, p. 29.</w:t>
      </w:r>
    </w:p>
    <w:p w:rsidR="004340F4" w:rsidRPr="00263C4F" w:rsidRDefault="004340F4" w:rsidP="00BB43E3">
      <w:pPr>
        <w:pStyle w:val="BodyText2"/>
        <w:spacing w:after="0" w:line="360" w:lineRule="auto"/>
        <w:ind w:right="18" w:firstLine="1440"/>
      </w:pPr>
    </w:p>
    <w:p w:rsidR="004340F4" w:rsidRPr="00263C4F" w:rsidRDefault="004340F4" w:rsidP="00BB43E3">
      <w:pPr>
        <w:pStyle w:val="BodyText2"/>
        <w:spacing w:after="0" w:line="360" w:lineRule="auto"/>
        <w:ind w:right="18" w:firstLine="1440"/>
      </w:pPr>
      <w:r w:rsidRPr="00263C4F">
        <w:t xml:space="preserve">If a fault occurs on any one of the networked 138 kV lines required by the 138 kV option, the resulting voltage drop would be experienced by all customers connected to the networked 138 kV lines.  PPL analyzed the effect of 138 kV bus faults on the system voltages at </w:t>
      </w:r>
      <w:proofErr w:type="spellStart"/>
      <w:r w:rsidRPr="00263C4F">
        <w:t>Seigfried</w:t>
      </w:r>
      <w:proofErr w:type="spellEnd"/>
      <w:r w:rsidRPr="00263C4F">
        <w:t xml:space="preserve">, Monroe, Blooming Grove, North Pocono, Jackson and Lackawanna substations and switchyards.  These transmission substations would all be network configured under the 138 kV option.  PPL studies both single and phase-to-ground faults and three phase faults.  </w:t>
      </w:r>
      <w:proofErr w:type="gramStart"/>
      <w:r w:rsidRPr="00263C4F">
        <w:t xml:space="preserve">PPL St. 2-R, p. 30, </w:t>
      </w:r>
      <w:r w:rsidR="00393F5B" w:rsidRPr="00263C4F">
        <w:t xml:space="preserve">PPL </w:t>
      </w:r>
      <w:r w:rsidRPr="00263C4F">
        <w:t>Ex. LRK-5.</w:t>
      </w:r>
      <w:proofErr w:type="gramEnd"/>
    </w:p>
    <w:p w:rsidR="00E340C1" w:rsidRPr="00263C4F" w:rsidRDefault="00E340C1" w:rsidP="00BB43E3">
      <w:pPr>
        <w:pStyle w:val="BodyText2"/>
        <w:spacing w:after="0" w:line="360" w:lineRule="auto"/>
        <w:ind w:right="18" w:firstLine="1440"/>
      </w:pPr>
    </w:p>
    <w:p w:rsidR="00CD5163" w:rsidRPr="00263C4F" w:rsidRDefault="004340F4" w:rsidP="00BB43E3">
      <w:pPr>
        <w:pStyle w:val="BodyText2"/>
        <w:spacing w:after="0" w:line="360" w:lineRule="auto"/>
        <w:ind w:right="18" w:firstLine="1440"/>
      </w:pPr>
      <w:r w:rsidRPr="00263C4F">
        <w:t>If a three phase fault were to occur at the Siegfried 138 kV station bus</w:t>
      </w:r>
      <w:r w:rsidR="00CD5163" w:rsidRPr="00263C4F">
        <w:t xml:space="preserve"> under the 138 kV option, the voltage at the Siegfried Substation drops to zero.  In addition, the bus voltage at the Jackson 138kV Substation drops by 47.61% to 41.74 kV.  At the Monroe 138 kV Substation, the bus voltage drops by 30.92% to 55.04 kV.  At the North Pocono 138 kV substation, the bus voltage drops by 28.85% to 5</w:t>
      </w:r>
      <w:r w:rsidR="00C91A9D">
        <w:t>6</w:t>
      </w:r>
      <w:r w:rsidR="00CD5163" w:rsidRPr="00263C4F">
        <w:t xml:space="preserve">.21 kV.  At the Lackawanna 138 kV Substation, the bus voltage drops by 18.29% to 65.10 kV.  </w:t>
      </w:r>
      <w:proofErr w:type="gramStart"/>
      <w:r w:rsidR="00CD5163" w:rsidRPr="00263C4F">
        <w:t>PPL St. 2-R, p. 31</w:t>
      </w:r>
      <w:r w:rsidR="00D23DCA" w:rsidRPr="00263C4F">
        <w:t>, PPL M.B. p. 69-70</w:t>
      </w:r>
      <w:r w:rsidR="00CD5163" w:rsidRPr="00263C4F">
        <w:t>.</w:t>
      </w:r>
      <w:proofErr w:type="gramEnd"/>
    </w:p>
    <w:p w:rsidR="00CD5163" w:rsidRPr="00263C4F" w:rsidRDefault="00CD5163" w:rsidP="00BB43E3">
      <w:pPr>
        <w:pStyle w:val="BodyText2"/>
        <w:spacing w:after="0" w:line="360" w:lineRule="auto"/>
        <w:ind w:right="18" w:firstLine="1440"/>
      </w:pPr>
    </w:p>
    <w:p w:rsidR="00745B41" w:rsidRPr="00263C4F" w:rsidRDefault="00CD5163" w:rsidP="00BB43E3">
      <w:pPr>
        <w:pStyle w:val="BodyText2"/>
        <w:spacing w:after="0" w:line="360" w:lineRule="auto"/>
        <w:ind w:right="18" w:firstLine="1440"/>
      </w:pPr>
      <w:r w:rsidRPr="00263C4F">
        <w:t>This magnitude of voltage drop would cause adverse consequences to PPL’s customers.  PPL noted that for large industrial customers using large electric motors, voltage drops of the magnitude described above would cause those motor’s protective equipment to shut the motors off.  PPL also note</w:t>
      </w:r>
      <w:r w:rsidR="00393F5B" w:rsidRPr="00263C4F">
        <w:t>d</w:t>
      </w:r>
      <w:r w:rsidRPr="00263C4F">
        <w:t xml:space="preserve"> that voltage deviations can negatively affect computerized equipment </w:t>
      </w:r>
      <w:r w:rsidR="00745B41" w:rsidRPr="00263C4F">
        <w:t>that control manufacturing processes, causing lost production or damaged products.  PPL St. 2-R, p. 32.  These voltage drops would not be acceptable to PPL’s customers.  Operating the system in a 138</w:t>
      </w:r>
      <w:r w:rsidR="005A63DD">
        <w:t xml:space="preserve"> </w:t>
      </w:r>
      <w:r w:rsidR="00745B41" w:rsidRPr="00263C4F">
        <w:t>kV networked configuration would result in a lower reliability level tha</w:t>
      </w:r>
      <w:r w:rsidR="00393F5B" w:rsidRPr="00263C4F">
        <w:t>n</w:t>
      </w:r>
      <w:r w:rsidR="00745B41" w:rsidRPr="00263C4F">
        <w:t xml:space="preserve"> under PP</w:t>
      </w:r>
      <w:r w:rsidR="00393F5B" w:rsidRPr="00263C4F">
        <w:t>L</w:t>
      </w:r>
      <w:r w:rsidR="00745B41" w:rsidRPr="00263C4F">
        <w:t>’s preferred 230 kV option.  PPL St. 2-R, p. 32-33.</w:t>
      </w:r>
    </w:p>
    <w:p w:rsidR="00745B41" w:rsidRPr="00263C4F" w:rsidRDefault="00745B41" w:rsidP="00BB43E3">
      <w:pPr>
        <w:pStyle w:val="BodyText2"/>
        <w:spacing w:after="0" w:line="360" w:lineRule="auto"/>
        <w:ind w:right="18" w:firstLine="1440"/>
      </w:pPr>
    </w:p>
    <w:p w:rsidR="00745B41" w:rsidRPr="00263C4F" w:rsidRDefault="00745B41" w:rsidP="00BB43E3">
      <w:pPr>
        <w:pStyle w:val="BodyText2"/>
        <w:spacing w:after="0" w:line="360" w:lineRule="auto"/>
        <w:ind w:right="18" w:firstLine="1440"/>
      </w:pPr>
      <w:r w:rsidRPr="00263C4F">
        <w:t xml:space="preserve">PPL also pointed out that it would take six years to construct the 138 kV option as opposed to three years to construct the preferred 230 kV option.  PPL St. 2-R, p. 33.  PPL would have to rebuild or upgrade 112 miles of existing transmission lines to 138 kV double circuit </w:t>
      </w:r>
      <w:r w:rsidR="00393F5B" w:rsidRPr="00263C4F">
        <w:t xml:space="preserve">configuration </w:t>
      </w:r>
      <w:r w:rsidRPr="00263C4F">
        <w:t>to comply with current PPL design standards.  PPL St. 2-R, p. 33, PPL S</w:t>
      </w:r>
      <w:r w:rsidR="00593F36" w:rsidRPr="00263C4F">
        <w:t>t</w:t>
      </w:r>
      <w:r w:rsidRPr="00263C4F">
        <w:t>. 5-R, p.</w:t>
      </w:r>
      <w:r w:rsidR="004F61DE" w:rsidRPr="00263C4F">
        <w:t xml:space="preserve"> 4</w:t>
      </w:r>
      <w:r w:rsidRPr="00263C4F">
        <w:t>.</w:t>
      </w:r>
      <w:r w:rsidR="00F51133" w:rsidRPr="00263C4F">
        <w:t xml:space="preserve">  PPL indicated that</w:t>
      </w:r>
      <w:r w:rsidR="00393F5B" w:rsidRPr="00263C4F">
        <w:t>,</w:t>
      </w:r>
      <w:r w:rsidR="00F51133" w:rsidRPr="00263C4F">
        <w:t xml:space="preserve"> based on its experience constructing similar projects, construction of the 138 kV option is likely to exceed the six year time estimate.  </w:t>
      </w:r>
      <w:proofErr w:type="gramStart"/>
      <w:r w:rsidR="00F51133" w:rsidRPr="00263C4F">
        <w:t>PPL St. 2-R, p. 33-38</w:t>
      </w:r>
      <w:r w:rsidR="00A142FE">
        <w:t>, PPL M.B. p. </w:t>
      </w:r>
      <w:r w:rsidR="00D23DCA" w:rsidRPr="00263C4F">
        <w:t>74-75</w:t>
      </w:r>
      <w:r w:rsidR="00F51133" w:rsidRPr="00263C4F">
        <w:t>.</w:t>
      </w:r>
      <w:proofErr w:type="gramEnd"/>
      <w:r w:rsidR="00F51133" w:rsidRPr="00263C4F">
        <w:t xml:space="preserve"> </w:t>
      </w:r>
    </w:p>
    <w:p w:rsidR="00593F36" w:rsidRPr="00263C4F" w:rsidRDefault="00593F36" w:rsidP="00BB43E3">
      <w:pPr>
        <w:pStyle w:val="BodyText2"/>
        <w:spacing w:after="0" w:line="360" w:lineRule="auto"/>
        <w:ind w:right="18" w:firstLine="1440"/>
      </w:pPr>
    </w:p>
    <w:p w:rsidR="00006763" w:rsidRDefault="00593F36" w:rsidP="00BB43E3">
      <w:pPr>
        <w:pStyle w:val="BodyText2"/>
        <w:spacing w:after="0" w:line="360" w:lineRule="auto"/>
        <w:ind w:right="18" w:firstLine="1440"/>
      </w:pPr>
      <w:r w:rsidRPr="00263C4F">
        <w:t xml:space="preserve">PPL performed an updated cost estimate for the 138 kV </w:t>
      </w:r>
      <w:proofErr w:type="gramStart"/>
      <w:r w:rsidRPr="00263C4F">
        <w:t>option</w:t>
      </w:r>
      <w:proofErr w:type="gramEnd"/>
      <w:r w:rsidRPr="00263C4F">
        <w:t>, which resulted in a cost estimate of $</w:t>
      </w:r>
      <w:r w:rsidR="00D23DCA" w:rsidRPr="00263C4F">
        <w:t>247</w:t>
      </w:r>
      <w:r w:rsidRPr="00263C4F">
        <w:t xml:space="preserve"> million.  </w:t>
      </w:r>
      <w:proofErr w:type="gramStart"/>
      <w:r w:rsidRPr="00263C4F">
        <w:t>PPL St. 2-R, p. 22, PPL St. 5-R, p. 2</w:t>
      </w:r>
      <w:r w:rsidR="00D23DCA" w:rsidRPr="00263C4F">
        <w:t xml:space="preserve"> PPL M.B. p. 77</w:t>
      </w:r>
      <w:r w:rsidRPr="00263C4F">
        <w:t>.</w:t>
      </w:r>
      <w:proofErr w:type="gramEnd"/>
      <w:r w:rsidRPr="00263C4F">
        <w:t xml:space="preserve">  This increase in the cost estimate is based on an in</w:t>
      </w:r>
      <w:r w:rsidR="00C91A9D">
        <w:t>-</w:t>
      </w:r>
      <w:r w:rsidRPr="00263C4F">
        <w:t>depth analysis and field view.  PPL St. 5-R, p. 2. Costs for this option increased due to increases in material, labor and equipment and includes the cost to rebuild the existing lines due to changing design and construction stand</w:t>
      </w:r>
      <w:r w:rsidR="00574BE5" w:rsidRPr="00263C4F">
        <w:t>ards</w:t>
      </w:r>
      <w:r w:rsidRPr="00263C4F">
        <w:t xml:space="preserve"> for 138 kV transmission lines.  PPL St. 5-R, p. 2.</w:t>
      </w:r>
      <w:r w:rsidR="00574BE5" w:rsidRPr="00263C4F">
        <w:t xml:space="preserve">  PPL emphasized that this estimate was not final but could increase.  PPL St. 5-R, p. 2. </w:t>
      </w:r>
    </w:p>
    <w:p w:rsidR="00006763" w:rsidRDefault="00006763" w:rsidP="00BB43E3">
      <w:pPr>
        <w:pStyle w:val="BodyText2"/>
        <w:spacing w:after="0" w:line="360" w:lineRule="auto"/>
        <w:ind w:right="18" w:firstLine="1440"/>
      </w:pPr>
    </w:p>
    <w:p w:rsidR="00F70402" w:rsidRDefault="00006763" w:rsidP="00BB43E3">
      <w:pPr>
        <w:pStyle w:val="BodyText2"/>
        <w:spacing w:after="0" w:line="360" w:lineRule="auto"/>
        <w:ind w:right="18" w:firstLine="1440"/>
      </w:pPr>
      <w:r>
        <w:t>PPL responded to OCA’s criticism that the Northeast-Pocono Reliability Project does not include rebuilding existing 69</w:t>
      </w:r>
      <w:r w:rsidR="005A63DD">
        <w:t xml:space="preserve"> </w:t>
      </w:r>
      <w:r>
        <w:t>kV transmission lines.  PPL points out that under the 138</w:t>
      </w:r>
      <w:r w:rsidR="005A63DD">
        <w:t xml:space="preserve"> </w:t>
      </w:r>
      <w:r>
        <w:t xml:space="preserve">kV </w:t>
      </w:r>
      <w:proofErr w:type="gramStart"/>
      <w:r>
        <w:t>alternative</w:t>
      </w:r>
      <w:proofErr w:type="gramEnd"/>
      <w:r>
        <w:t>, these 69</w:t>
      </w:r>
      <w:r w:rsidR="005A63DD">
        <w:t xml:space="preserve"> </w:t>
      </w:r>
      <w:r>
        <w:t xml:space="preserve">kV transmission lines would have to be rebuilt in order to operate at 138 kV.  </w:t>
      </w:r>
      <w:proofErr w:type="gramStart"/>
      <w:r>
        <w:t>PPL St. 2-R, p. 18, 37, PPL R.B. p. 25.</w:t>
      </w:r>
      <w:proofErr w:type="gramEnd"/>
      <w:r>
        <w:t xml:space="preserve">  However, under the Northeast-Pocono Reliability Project, the existing 69 kV transmission lines would continue to operate at 69 kV and would not need to be rebuilt to </w:t>
      </w:r>
      <w:r w:rsidR="00F70402">
        <w:t>meet current design and construction standards for 138 kV transmission lines</w:t>
      </w:r>
      <w:r>
        <w:t xml:space="preserve">.  </w:t>
      </w:r>
      <w:proofErr w:type="gramStart"/>
      <w:r>
        <w:t>PPL R.B. p. 25.</w:t>
      </w:r>
      <w:proofErr w:type="gramEnd"/>
      <w:r w:rsidR="00F70402">
        <w:t xml:space="preserve">  </w:t>
      </w:r>
    </w:p>
    <w:p w:rsidR="00F70402" w:rsidRDefault="00F70402" w:rsidP="00BB43E3">
      <w:pPr>
        <w:pStyle w:val="BodyText2"/>
        <w:spacing w:after="0" w:line="360" w:lineRule="auto"/>
        <w:ind w:right="18" w:firstLine="1440"/>
      </w:pPr>
    </w:p>
    <w:p w:rsidR="00593F36" w:rsidRPr="00263C4F" w:rsidRDefault="00F70402" w:rsidP="00BB43E3">
      <w:pPr>
        <w:pStyle w:val="BodyText2"/>
        <w:spacing w:after="0" w:line="360" w:lineRule="auto"/>
        <w:ind w:right="18" w:firstLine="1440"/>
      </w:pPr>
      <w:r>
        <w:t>PPL also took issue with OCA’s argument that the 69 kV transmission lines would have to be replaced in the near future due to their age.  PPL asserted that there was no reason to replace the 69 kV lines to resolve the reliability issues it has identified.  N.T. 312, PPL R.B. p. 25.</w:t>
      </w:r>
      <w:r w:rsidR="00D63633">
        <w:t xml:space="preserve">  PPL has no foreseeable plans to rebuild the 69 kV lines due to their age.  N.T. 310, PPL R.B. p. 25.  PPL asserts that if age of its facilities were the deciding factor as to whether to replace or rebuild transmission facilities, it would have to replace many miles of facilities even if there were no reliability issues regarding these facilities.  PPL contends that this is not reasonable or rational.  </w:t>
      </w:r>
      <w:proofErr w:type="gramStart"/>
      <w:r w:rsidR="00D63633">
        <w:t>PPL R.B. p. 25.</w:t>
      </w:r>
      <w:proofErr w:type="gramEnd"/>
      <w:r w:rsidR="00D63633">
        <w:t xml:space="preserve">  </w:t>
      </w:r>
    </w:p>
    <w:p w:rsidR="00006763" w:rsidRPr="00263C4F" w:rsidRDefault="00006763" w:rsidP="00BB43E3">
      <w:pPr>
        <w:pStyle w:val="BodyText2"/>
        <w:spacing w:after="0" w:line="360" w:lineRule="auto"/>
        <w:ind w:right="18" w:firstLine="1440"/>
      </w:pPr>
    </w:p>
    <w:p w:rsidR="00D63633" w:rsidRDefault="00B63DC1" w:rsidP="00BB43E3">
      <w:pPr>
        <w:pStyle w:val="BodyText2"/>
        <w:spacing w:after="0" w:line="360" w:lineRule="auto"/>
        <w:ind w:right="18" w:firstLine="1440"/>
      </w:pPr>
      <w:r w:rsidRPr="00263C4F">
        <w:t xml:space="preserve">In conclusion, PPL believes that </w:t>
      </w:r>
      <w:r w:rsidR="00A83FFF" w:rsidRPr="00263C4F">
        <w:t xml:space="preserve">while </w:t>
      </w:r>
      <w:r w:rsidRPr="00263C4F">
        <w:t xml:space="preserve">the 138 kV option may resolve the identified </w:t>
      </w:r>
      <w:r w:rsidR="00D63633">
        <w:t xml:space="preserve">RP&amp;P </w:t>
      </w:r>
      <w:r w:rsidRPr="00263C4F">
        <w:t xml:space="preserve">violations, the proposed 230 kV option is the best transmission system reinforcement for the area to provide the most reliable service to customers at the least cost.  The 138 kV option does not address the underlying causes of the violations.  PPL St. 2-R, p. 39.  In addition, the 138 kV option </w:t>
      </w:r>
      <w:r w:rsidR="00F80F53" w:rsidRPr="00263C4F">
        <w:t>is not practicable, is technically inferior, with many issues to overcome, has constructability and operational concerns and would not be able to be implemented in a timely fashion to address the reliability violations identified.  PPL St. 2-R, p.</w:t>
      </w:r>
      <w:r w:rsidR="002926C8">
        <w:t> </w:t>
      </w:r>
      <w:r w:rsidR="00F80F53" w:rsidRPr="00263C4F">
        <w:t xml:space="preserve">41. </w:t>
      </w:r>
      <w:r w:rsidR="002E5EDA">
        <w:t xml:space="preserve"> </w:t>
      </w:r>
    </w:p>
    <w:p w:rsidR="002E5EDA" w:rsidRPr="00263C4F" w:rsidRDefault="002E5EDA" w:rsidP="00BB43E3">
      <w:pPr>
        <w:pStyle w:val="BodyText2"/>
        <w:spacing w:after="0" w:line="360" w:lineRule="auto"/>
        <w:ind w:right="18" w:firstLine="1440"/>
      </w:pPr>
    </w:p>
    <w:p w:rsidR="009B1C8C" w:rsidRPr="00263C4F" w:rsidRDefault="009B1C8C" w:rsidP="00BB43E3">
      <w:pPr>
        <w:pStyle w:val="BodyText2"/>
        <w:spacing w:after="0" w:line="360" w:lineRule="auto"/>
        <w:ind w:left="720" w:right="18"/>
      </w:pPr>
      <w:r w:rsidRPr="00263C4F">
        <w:t>9.</w:t>
      </w:r>
      <w:r w:rsidRPr="00263C4F">
        <w:tab/>
      </w:r>
      <w:r w:rsidRPr="00263C4F">
        <w:rPr>
          <w:u w:val="single"/>
        </w:rPr>
        <w:t>Discussion and Resolution Regarding the Need for the Project</w:t>
      </w:r>
      <w:r w:rsidR="007D1359">
        <w:rPr>
          <w:u w:val="single"/>
        </w:rPr>
        <w:fldChar w:fldCharType="begin"/>
      </w:r>
      <w:r w:rsidR="007D1359">
        <w:instrText xml:space="preserve"> TC "</w:instrText>
      </w:r>
      <w:bookmarkStart w:id="85" w:name="_Toc368563013"/>
      <w:bookmarkStart w:id="86" w:name="_Toc368563530"/>
      <w:bookmarkStart w:id="87" w:name="_Toc368563929"/>
      <w:r w:rsidR="007D1359" w:rsidRPr="001B595F">
        <w:instrText>9.</w:instrText>
      </w:r>
      <w:r w:rsidR="007D1359" w:rsidRPr="001B595F">
        <w:tab/>
      </w:r>
      <w:r w:rsidR="007D1359" w:rsidRPr="001B595F">
        <w:rPr>
          <w:u w:val="single"/>
        </w:rPr>
        <w:instrText>Discussion and Resolution Regarding the Need for the Project</w:instrText>
      </w:r>
      <w:bookmarkEnd w:id="85"/>
      <w:bookmarkEnd w:id="86"/>
      <w:bookmarkEnd w:id="87"/>
      <w:r w:rsidR="007D1359">
        <w:instrText xml:space="preserve">" \f C \l "3" </w:instrText>
      </w:r>
      <w:r w:rsidR="007D1359">
        <w:rPr>
          <w:u w:val="single"/>
        </w:rPr>
        <w:fldChar w:fldCharType="end"/>
      </w:r>
      <w:r w:rsidRPr="00263C4F">
        <w:t xml:space="preserve"> </w:t>
      </w:r>
    </w:p>
    <w:p w:rsidR="009B1C8C" w:rsidRPr="00263C4F" w:rsidRDefault="009B1C8C" w:rsidP="00BB43E3">
      <w:pPr>
        <w:pStyle w:val="BodyText2"/>
        <w:spacing w:after="0" w:line="360" w:lineRule="auto"/>
        <w:ind w:right="18" w:firstLine="1440"/>
      </w:pPr>
    </w:p>
    <w:p w:rsidR="009B1C8C" w:rsidRPr="00263C4F" w:rsidRDefault="009B1C8C" w:rsidP="00BB43E3">
      <w:pPr>
        <w:pStyle w:val="BodyText2"/>
        <w:spacing w:after="0" w:line="360" w:lineRule="auto"/>
        <w:ind w:right="18" w:firstLine="1440"/>
      </w:pPr>
      <w:r w:rsidRPr="00263C4F">
        <w:t>After reviewing the evidence presented regarding the need for the Northeast-Pocono Reliability Project, I conclude that PPL has met its burden to prove that the proposed Northeast-Pocono Reliability Project 230 kV and 138 kV transmission lines are necessary or proper for the accommodation, convenience and safety of its patrons, employees and the public.</w:t>
      </w:r>
      <w:r w:rsidR="00946114" w:rsidRPr="00263C4F">
        <w:t xml:space="preserve">  I do so for several reasons.</w:t>
      </w:r>
    </w:p>
    <w:p w:rsidR="00946114" w:rsidRPr="00263C4F" w:rsidRDefault="00946114" w:rsidP="00BB43E3">
      <w:pPr>
        <w:pStyle w:val="BodyText2"/>
        <w:spacing w:after="0" w:line="360" w:lineRule="auto"/>
        <w:ind w:right="18" w:firstLine="1440"/>
      </w:pPr>
    </w:p>
    <w:p w:rsidR="00621973" w:rsidRPr="00263C4F" w:rsidRDefault="00946114" w:rsidP="00BB43E3">
      <w:pPr>
        <w:pStyle w:val="BodyText2"/>
        <w:spacing w:after="0" w:line="360" w:lineRule="auto"/>
        <w:ind w:right="18" w:firstLine="1440"/>
      </w:pPr>
      <w:r w:rsidRPr="00263C4F">
        <w:t xml:space="preserve">First, </w:t>
      </w:r>
      <w:r w:rsidR="005A63DD">
        <w:t>the</w:t>
      </w:r>
      <w:r w:rsidRPr="00263C4F">
        <w:t xml:space="preserve"> population has grown significantly in Wayne, Pike, Monroe, Luzerne, Carbon and Lackawanna Counties between 2000 and 2010</w:t>
      </w:r>
      <w:r w:rsidR="00621973" w:rsidRPr="00263C4F">
        <w:t xml:space="preserve"> from 824,000 to 880,000</w:t>
      </w:r>
      <w:r w:rsidRPr="00263C4F">
        <w:t xml:space="preserve">. </w:t>
      </w:r>
      <w:r w:rsidR="00621973" w:rsidRPr="00263C4F">
        <w:t xml:space="preserve"> </w:t>
      </w:r>
      <w:r w:rsidRPr="00263C4F">
        <w:t xml:space="preserve">The populations in several of the townships in these counties have increased 20 to 40 percent between 2000 and 2010.  </w:t>
      </w:r>
      <w:r w:rsidR="009C1F86" w:rsidRPr="00263C4F">
        <w:t xml:space="preserve">While </w:t>
      </w:r>
      <w:r w:rsidR="006D6885">
        <w:t xml:space="preserve">the public input witnesses may be correct that </w:t>
      </w:r>
      <w:r w:rsidR="009C1F86" w:rsidRPr="00263C4F">
        <w:t>the</w:t>
      </w:r>
      <w:r w:rsidR="00426C35">
        <w:t xml:space="preserve"> </w:t>
      </w:r>
      <w:r w:rsidR="009C1F86" w:rsidRPr="00263C4F">
        <w:t>population</w:t>
      </w:r>
      <w:r w:rsidR="00426C35">
        <w:t xml:space="preserve"> growth</w:t>
      </w:r>
      <w:r w:rsidR="009C1F86" w:rsidRPr="00263C4F">
        <w:t xml:space="preserve"> in </w:t>
      </w:r>
      <w:r w:rsidR="006D6885">
        <w:t xml:space="preserve">some </w:t>
      </w:r>
      <w:r w:rsidR="009C1F86" w:rsidRPr="00263C4F">
        <w:t>area</w:t>
      </w:r>
      <w:r w:rsidR="006D6885">
        <w:t>s</w:t>
      </w:r>
      <w:r w:rsidR="009C1F86" w:rsidRPr="00263C4F">
        <w:t xml:space="preserve"> may have slowed or declined slightly since 2010, there is no indication that </w:t>
      </w:r>
      <w:r w:rsidR="00FB0DCB" w:rsidRPr="00263C4F">
        <w:t xml:space="preserve">large numbers of people are moving from the area.  </w:t>
      </w:r>
      <w:r w:rsidR="00621973" w:rsidRPr="00263C4F">
        <w:t>Based on the</w:t>
      </w:r>
      <w:r w:rsidR="00FB0DCB" w:rsidRPr="00263C4F">
        <w:t xml:space="preserve"> historic </w:t>
      </w:r>
      <w:r w:rsidR="00621973" w:rsidRPr="00263C4F">
        <w:t>growth patterns</w:t>
      </w:r>
      <w:r w:rsidR="006D6885">
        <w:t xml:space="preserve"> and future growth projections</w:t>
      </w:r>
      <w:r w:rsidR="00621973" w:rsidRPr="00263C4F">
        <w:t>, it is not unreasonable to anticipate that</w:t>
      </w:r>
      <w:r w:rsidR="00426C35">
        <w:t xml:space="preserve"> the </w:t>
      </w:r>
      <w:r w:rsidR="00621973" w:rsidRPr="00263C4F">
        <w:t>population will continue to increase</w:t>
      </w:r>
      <w:r w:rsidR="00393F5B" w:rsidRPr="00263C4F">
        <w:t xml:space="preserve"> in these six counties and along with that population increase, an increase in electricity usage</w:t>
      </w:r>
      <w:r w:rsidR="00621973" w:rsidRPr="00263C4F">
        <w:t>.</w:t>
      </w:r>
      <w:r w:rsidR="0065582A">
        <w:t xml:space="preserve">  PPL must address this increased electricity usage.</w:t>
      </w:r>
      <w:r w:rsidR="009C1F86" w:rsidRPr="00263C4F">
        <w:t xml:space="preserve">  </w:t>
      </w:r>
    </w:p>
    <w:p w:rsidR="00A82126" w:rsidRPr="00263C4F" w:rsidRDefault="00A82126" w:rsidP="00BB43E3">
      <w:pPr>
        <w:pStyle w:val="BodyText2"/>
        <w:spacing w:after="0" w:line="360" w:lineRule="auto"/>
        <w:ind w:right="18" w:firstLine="1440"/>
      </w:pPr>
    </w:p>
    <w:p w:rsidR="0065582A" w:rsidRDefault="0065582A" w:rsidP="00BB43E3">
      <w:pPr>
        <w:pStyle w:val="BodyText2"/>
        <w:spacing w:after="0" w:line="360" w:lineRule="auto"/>
        <w:ind w:right="18" w:firstLine="1440"/>
      </w:pPr>
      <w:r>
        <w:t>Second, along with population growth, the number of PPL customers has increased.  I</w:t>
      </w:r>
      <w:r w:rsidR="00FB0DCB" w:rsidRPr="00263C4F">
        <w:t>t is undisputed that b</w:t>
      </w:r>
      <w:r w:rsidR="00946114" w:rsidRPr="00263C4F">
        <w:t>etween 2003 and 2012, the number of customers in the Northeast</w:t>
      </w:r>
      <w:r>
        <w:t>-</w:t>
      </w:r>
      <w:r w:rsidR="00946114" w:rsidRPr="00263C4F">
        <w:t>Pocono area that PPL serves has increased from approximately 119,000 to 128,000.</w:t>
      </w:r>
      <w:r w:rsidR="00727E13" w:rsidRPr="00263C4F">
        <w:t xml:space="preserve">  There is no indication that the number of customers that PPL serves in the area will significantly decline in the future.</w:t>
      </w:r>
      <w:r>
        <w:t xml:space="preserve">  To the contrary, </w:t>
      </w:r>
      <w:r w:rsidRPr="00263C4F">
        <w:t xml:space="preserve">there are multiple substantial development projects planned in the future that will increase </w:t>
      </w:r>
      <w:r w:rsidRPr="00263C4F">
        <w:lastRenderedPageBreak/>
        <w:t>the</w:t>
      </w:r>
      <w:r>
        <w:t xml:space="preserve"> number of customers and the </w:t>
      </w:r>
      <w:r w:rsidRPr="00263C4F">
        <w:t>demand for electricity in the area.  These projects include a business park, a new community college campus, a new resort</w:t>
      </w:r>
      <w:r>
        <w:t>,</w:t>
      </w:r>
      <w:r w:rsidRPr="00263C4F">
        <w:t xml:space="preserve"> new water parks</w:t>
      </w:r>
      <w:r>
        <w:t xml:space="preserve"> and an e</w:t>
      </w:r>
      <w:r w:rsidRPr="00263C4F">
        <w:t>xpansion of a medical center</w:t>
      </w:r>
      <w:r>
        <w:t xml:space="preserve">.  PPL has an obligation, pursuant to the Public Utility Code, to provide this growing number of customers with </w:t>
      </w:r>
      <w:r w:rsidR="0078419C">
        <w:t xml:space="preserve">adequate, reasonable and </w:t>
      </w:r>
      <w:r>
        <w:t>reliable service.</w:t>
      </w:r>
      <w:r w:rsidRPr="00263C4F">
        <w:t xml:space="preserve"> </w:t>
      </w:r>
    </w:p>
    <w:p w:rsidR="0065582A" w:rsidRPr="00263C4F" w:rsidRDefault="0065582A" w:rsidP="00BB43E3">
      <w:pPr>
        <w:pStyle w:val="BodyText2"/>
        <w:spacing w:after="0" w:line="360" w:lineRule="auto"/>
        <w:ind w:right="18" w:firstLine="1440"/>
      </w:pPr>
    </w:p>
    <w:p w:rsidR="0065582A" w:rsidRPr="00263C4F" w:rsidRDefault="0078419C" w:rsidP="00BB43E3">
      <w:pPr>
        <w:pStyle w:val="BodyText2"/>
        <w:spacing w:after="0" w:line="360" w:lineRule="auto"/>
        <w:ind w:right="18" w:firstLine="1440"/>
      </w:pPr>
      <w:r>
        <w:t>Third,</w:t>
      </w:r>
      <w:r w:rsidR="0065582A" w:rsidRPr="00263C4F">
        <w:t xml:space="preserve"> it is undisputed that PPL has experienced an increase in peak load between 2003 and 2012 of approximately 12% in the Northeast-Pocono area from 565 MW to 635 MW.  </w:t>
      </w:r>
      <w:r w:rsidR="0065582A">
        <w:t>Contrary to the contentions of the public input witnesses, t</w:t>
      </w:r>
      <w:r w:rsidR="0065582A" w:rsidRPr="00263C4F">
        <w:t xml:space="preserve">here is no indication that the energy efficiency and demand response programs </w:t>
      </w:r>
      <w:r w:rsidR="0065582A">
        <w:t xml:space="preserve">established pursuant to </w:t>
      </w:r>
      <w:r w:rsidR="0065582A" w:rsidRPr="00263C4F">
        <w:t>Act 129 have had a meaningful impact in reducing this increase in peak load.</w:t>
      </w:r>
      <w:r w:rsidR="0065582A">
        <w:t xml:space="preserve">  At best, peak load has remained steady for the past several years.  As OCA has indicated, even with no peak load growth in the past several years, the historic load levels reflect a need for transmission system reinforcement in the region.</w:t>
      </w:r>
      <w:r>
        <w:t xml:space="preserve">  PPL must reinforce the transmission system in order to continue providing adequate, reasonable and reliable service.</w:t>
      </w:r>
      <w:r w:rsidR="002E5EDA">
        <w:t xml:space="preserve">  </w:t>
      </w:r>
    </w:p>
    <w:p w:rsidR="00FB0DCB" w:rsidRPr="00263C4F" w:rsidRDefault="00FB0DCB" w:rsidP="00BB43E3">
      <w:pPr>
        <w:pStyle w:val="BodyText2"/>
        <w:spacing w:after="0" w:line="360" w:lineRule="auto"/>
        <w:ind w:right="18" w:firstLine="1440"/>
      </w:pPr>
    </w:p>
    <w:p w:rsidR="00946114" w:rsidRPr="00263C4F" w:rsidRDefault="00FB0DCB" w:rsidP="00BB43E3">
      <w:pPr>
        <w:pStyle w:val="BodyText2"/>
        <w:spacing w:after="0" w:line="360" w:lineRule="auto"/>
        <w:ind w:right="18" w:firstLine="1440"/>
      </w:pPr>
      <w:r w:rsidRPr="00263C4F">
        <w:t xml:space="preserve">Fourth, it is undisputed that </w:t>
      </w:r>
      <w:r w:rsidR="00946114" w:rsidRPr="00263C4F">
        <w:t xml:space="preserve">there have been no significant improvements to the electric transmission systems serving the area since the early 1980s.  </w:t>
      </w:r>
      <w:r w:rsidR="00727E13" w:rsidRPr="00263C4F">
        <w:t>T</w:t>
      </w:r>
      <w:r w:rsidRPr="00263C4F">
        <w:t xml:space="preserve">he growth in customer load over the past 30 years </w:t>
      </w:r>
      <w:r w:rsidR="00727E13" w:rsidRPr="00263C4F">
        <w:t xml:space="preserve">outlined above </w:t>
      </w:r>
      <w:r w:rsidRPr="00263C4F">
        <w:t>has used up the capacity in the</w:t>
      </w:r>
      <w:r w:rsidR="00727E13" w:rsidRPr="00263C4F">
        <w:t xml:space="preserve">ses existing facilities </w:t>
      </w:r>
      <w:r w:rsidRPr="00263C4F">
        <w:t xml:space="preserve">to the point that </w:t>
      </w:r>
      <w:r w:rsidR="00727E13" w:rsidRPr="00263C4F">
        <w:t>the facilities are in danger of becoming overloaded and failing.</w:t>
      </w:r>
      <w:r w:rsidR="0078419C">
        <w:t xml:space="preserve">  PPL must now undertake improvements to a transmission system that is no longer adequate to meet the needs of its customers. </w:t>
      </w:r>
      <w:r w:rsidRPr="00263C4F">
        <w:t xml:space="preserve"> </w:t>
      </w:r>
    </w:p>
    <w:p w:rsidR="00F84B22" w:rsidRPr="00263C4F" w:rsidRDefault="00F84B22" w:rsidP="00BB43E3">
      <w:pPr>
        <w:pStyle w:val="BodyText2"/>
        <w:spacing w:after="0" w:line="360" w:lineRule="auto"/>
        <w:ind w:right="18" w:firstLine="1440"/>
      </w:pPr>
    </w:p>
    <w:p w:rsidR="00F84B22" w:rsidRPr="00263C4F" w:rsidRDefault="00F84B22" w:rsidP="00BB43E3">
      <w:pPr>
        <w:pStyle w:val="BodyText2"/>
        <w:spacing w:after="0" w:line="360" w:lineRule="auto"/>
        <w:ind w:right="18" w:firstLine="1440"/>
      </w:pPr>
      <w:r w:rsidRPr="00263C4F">
        <w:t>Fifth, the combination of the increase</w:t>
      </w:r>
      <w:r w:rsidR="00A87DEE">
        <w:t>d</w:t>
      </w:r>
      <w:r w:rsidRPr="00263C4F">
        <w:t xml:space="preserve"> population growth, increase in load, increase in number of customers and no significant improvements to the existing transmission system has led to violations of PPL’s RP&amp;P guidelines.  PPL projects that some of these violations will occur during the winter of 2014-2015.</w:t>
      </w:r>
      <w:r w:rsidR="0078419C">
        <w:t xml:space="preserve">  These RP&amp;P violations will lead to an increase in the likelihood of power outages of longer duration, affecting </w:t>
      </w:r>
      <w:r w:rsidR="00A87DEE">
        <w:t xml:space="preserve">a </w:t>
      </w:r>
      <w:r w:rsidR="0078419C">
        <w:t>large number of PPL customers.  PPL must address these RP&amp;P violations.</w:t>
      </w:r>
    </w:p>
    <w:p w:rsidR="00F731B3" w:rsidRPr="00263C4F" w:rsidRDefault="00F731B3" w:rsidP="00BB43E3">
      <w:pPr>
        <w:pStyle w:val="BodyText2"/>
        <w:spacing w:after="0" w:line="360" w:lineRule="auto"/>
        <w:ind w:right="18" w:firstLine="1440"/>
      </w:pPr>
    </w:p>
    <w:p w:rsidR="00833DA3" w:rsidRDefault="00F731B3" w:rsidP="00BB43E3">
      <w:pPr>
        <w:pStyle w:val="BodyText2"/>
        <w:spacing w:after="0" w:line="360" w:lineRule="auto"/>
        <w:ind w:right="18" w:firstLine="1440"/>
      </w:pPr>
      <w:proofErr w:type="gramStart"/>
      <w:r w:rsidRPr="00263C4F">
        <w:t>In order to meet its obligation</w:t>
      </w:r>
      <w:r w:rsidR="0078419C">
        <w:t>s</w:t>
      </w:r>
      <w:r w:rsidRPr="00263C4F">
        <w:t xml:space="preserve">, pursuant to 66 </w:t>
      </w:r>
      <w:proofErr w:type="spellStart"/>
      <w:r w:rsidRPr="00263C4F">
        <w:t>Pa.C.S</w:t>
      </w:r>
      <w:proofErr w:type="spellEnd"/>
      <w:r w:rsidRPr="00263C4F">
        <w:t>.</w:t>
      </w:r>
      <w:proofErr w:type="gramEnd"/>
      <w:r w:rsidRPr="00263C4F">
        <w:t xml:space="preserve"> §</w:t>
      </w:r>
      <w:r w:rsidR="00D02CD3">
        <w:t xml:space="preserve"> </w:t>
      </w:r>
      <w:r w:rsidRPr="00263C4F">
        <w:t>1501, to provide</w:t>
      </w:r>
      <w:r w:rsidR="0079176B" w:rsidRPr="00263C4F">
        <w:t xml:space="preserve"> and </w:t>
      </w:r>
      <w:r w:rsidRPr="00263C4F">
        <w:t xml:space="preserve">furnish reasonable and adequate service and facilities, PPL has proposed constructing the Northeast-Pocono Reliability Project to reinforce the existing transmission network in this region of its service </w:t>
      </w:r>
      <w:r w:rsidRPr="00263C4F">
        <w:lastRenderedPageBreak/>
        <w:t xml:space="preserve">territory.  </w:t>
      </w:r>
      <w:r w:rsidR="00833DA3">
        <w:t>The Northeast-Pocono Reliability Project will address the issues set forth above and allow PPL to meet its statutory obligations.</w:t>
      </w:r>
    </w:p>
    <w:p w:rsidR="00833DA3" w:rsidRDefault="00833DA3" w:rsidP="00BB43E3">
      <w:pPr>
        <w:pStyle w:val="BodyText2"/>
        <w:spacing w:after="0" w:line="360" w:lineRule="auto"/>
        <w:ind w:right="18" w:firstLine="1440"/>
      </w:pPr>
    </w:p>
    <w:p w:rsidR="007B3285" w:rsidRPr="00263C4F" w:rsidRDefault="00F522DD" w:rsidP="00BB43E3">
      <w:pPr>
        <w:pStyle w:val="BodyText2"/>
        <w:spacing w:after="0" w:line="360" w:lineRule="auto"/>
        <w:ind w:right="18" w:firstLine="1440"/>
      </w:pPr>
      <w:r w:rsidRPr="00263C4F">
        <w:t>O</w:t>
      </w:r>
      <w:r w:rsidR="00727E13" w:rsidRPr="00263C4F">
        <w:t xml:space="preserve">CA does not contest the </w:t>
      </w:r>
      <w:r w:rsidR="00A82126" w:rsidRPr="00263C4F">
        <w:t>necessity of</w:t>
      </w:r>
      <w:r w:rsidR="00727E13" w:rsidRPr="00263C4F">
        <w:t xml:space="preserve"> reinforc</w:t>
      </w:r>
      <w:r w:rsidR="00A82126" w:rsidRPr="00263C4F">
        <w:t xml:space="preserve">ing </w:t>
      </w:r>
      <w:r w:rsidR="00727E13" w:rsidRPr="00263C4F">
        <w:t xml:space="preserve">the existing </w:t>
      </w:r>
      <w:r w:rsidR="00A82126" w:rsidRPr="00263C4F">
        <w:t xml:space="preserve">transmission </w:t>
      </w:r>
      <w:r w:rsidR="00727E13" w:rsidRPr="00263C4F">
        <w:t>facilities</w:t>
      </w:r>
      <w:r w:rsidR="00A82126" w:rsidRPr="00263C4F">
        <w:t xml:space="preserve"> in the project area</w:t>
      </w:r>
      <w:r w:rsidR="00727E13" w:rsidRPr="00263C4F">
        <w:t>.</w:t>
      </w:r>
      <w:r w:rsidR="00A83FFF" w:rsidRPr="00263C4F">
        <w:t xml:space="preserve">  Instead, it pr</w:t>
      </w:r>
      <w:r w:rsidR="007B3285" w:rsidRPr="00263C4F">
        <w:t xml:space="preserve">esents </w:t>
      </w:r>
      <w:r w:rsidR="00833DA3">
        <w:t xml:space="preserve">the option of </w:t>
      </w:r>
      <w:r w:rsidR="00A83FFF" w:rsidRPr="00263C4F">
        <w:t>reinforcing the transmission system by upgrading the existing</w:t>
      </w:r>
      <w:r w:rsidR="00833DA3">
        <w:t xml:space="preserve"> 69</w:t>
      </w:r>
      <w:r w:rsidR="00A87DEE">
        <w:t xml:space="preserve"> </w:t>
      </w:r>
      <w:r w:rsidR="00833DA3">
        <w:t>kV</w:t>
      </w:r>
      <w:r w:rsidR="00A83FFF" w:rsidRPr="00263C4F">
        <w:t xml:space="preserve"> facilities and using the existing right of way as an alternative to the proposed Northeast-Pocono Reliability Project.</w:t>
      </w:r>
      <w:r w:rsidR="007B3285" w:rsidRPr="00263C4F">
        <w:t xml:space="preserve">  </w:t>
      </w:r>
    </w:p>
    <w:p w:rsidR="007B3285" w:rsidRPr="00263C4F" w:rsidRDefault="007B3285" w:rsidP="00BB43E3">
      <w:pPr>
        <w:pStyle w:val="BodyText2"/>
        <w:spacing w:after="0" w:line="360" w:lineRule="auto"/>
        <w:ind w:right="18" w:firstLine="1440"/>
      </w:pPr>
    </w:p>
    <w:p w:rsidR="001A79B0" w:rsidRPr="00263C4F" w:rsidRDefault="007B3285" w:rsidP="00BB43E3">
      <w:pPr>
        <w:pStyle w:val="BodyText2"/>
        <w:spacing w:after="0" w:line="360" w:lineRule="auto"/>
        <w:ind w:firstLine="1440"/>
      </w:pPr>
      <w:r w:rsidRPr="00263C4F">
        <w:t xml:space="preserve">PPL points out that it is not proposing, nor is it seeking Commission approval of the 138 kV </w:t>
      </w:r>
      <w:proofErr w:type="gramStart"/>
      <w:r w:rsidRPr="00263C4F">
        <w:t>alternative</w:t>
      </w:r>
      <w:proofErr w:type="gramEnd"/>
      <w:r w:rsidRPr="00263C4F">
        <w:t xml:space="preserve">.  PPL states that it considered, evaluated and rejected the 138 kV </w:t>
      </w:r>
      <w:proofErr w:type="gramStart"/>
      <w:r w:rsidRPr="00263C4F">
        <w:t>alternative</w:t>
      </w:r>
      <w:proofErr w:type="gramEnd"/>
      <w:r w:rsidRPr="00263C4F">
        <w:t xml:space="preserve">.  PPL argues that there is nothing in the Commission’s siting regulations that require it to present and the Commission to consider rejected electrical solutions.  PPL </w:t>
      </w:r>
      <w:r w:rsidR="001A79B0" w:rsidRPr="00263C4F">
        <w:t>states that it h</w:t>
      </w:r>
      <w:r w:rsidRPr="00263C4F">
        <w:t xml:space="preserve">as no plans to build the 138 kV </w:t>
      </w:r>
      <w:proofErr w:type="gramStart"/>
      <w:r w:rsidRPr="00263C4F">
        <w:t>alternative</w:t>
      </w:r>
      <w:proofErr w:type="gramEnd"/>
      <w:r w:rsidRPr="00263C4F">
        <w:t xml:space="preserve"> and has not presented it in its filing for the Commission’s review.</w:t>
      </w:r>
      <w:r w:rsidR="007D1359">
        <w:t xml:space="preserve">  </w:t>
      </w:r>
      <w:proofErr w:type="gramStart"/>
      <w:r w:rsidR="007D1359">
        <w:t>PPL M.B. p. </w:t>
      </w:r>
      <w:r w:rsidR="001A79B0" w:rsidRPr="00263C4F">
        <w:t>64.</w:t>
      </w:r>
      <w:proofErr w:type="gramEnd"/>
      <w:r w:rsidRPr="00263C4F">
        <w:t xml:space="preserve">  </w:t>
      </w:r>
    </w:p>
    <w:p w:rsidR="001A79B0" w:rsidRPr="00263C4F" w:rsidRDefault="001A79B0" w:rsidP="00BB43E3">
      <w:pPr>
        <w:pStyle w:val="BodyText2"/>
        <w:spacing w:after="0" w:line="360" w:lineRule="auto"/>
        <w:ind w:firstLine="1440"/>
      </w:pPr>
    </w:p>
    <w:p w:rsidR="00C705F2" w:rsidRDefault="001A79B0" w:rsidP="00BB43E3">
      <w:pPr>
        <w:pStyle w:val="BodyText2"/>
        <w:spacing w:after="0" w:line="360" w:lineRule="auto"/>
        <w:ind w:right="18" w:firstLine="1440"/>
      </w:pPr>
      <w:r w:rsidRPr="00263C4F">
        <w:t>I agree with PPL.</w:t>
      </w:r>
      <w:r w:rsidR="002E5EDA">
        <w:t xml:space="preserve">  </w:t>
      </w:r>
      <w:r w:rsidRPr="00263C4F">
        <w:t xml:space="preserve">The </w:t>
      </w:r>
      <w:r w:rsidR="00C4785F">
        <w:t xml:space="preserve">regulation at 52 </w:t>
      </w:r>
      <w:proofErr w:type="spellStart"/>
      <w:r w:rsidR="00C4785F">
        <w:t>Pa.</w:t>
      </w:r>
      <w:r w:rsidRPr="00263C4F">
        <w:t>Code</w:t>
      </w:r>
      <w:proofErr w:type="spellEnd"/>
      <w:r w:rsidRPr="00263C4F">
        <w:t xml:space="preserve"> §</w:t>
      </w:r>
      <w:r w:rsidR="00D02CD3">
        <w:t xml:space="preserve"> </w:t>
      </w:r>
      <w:r w:rsidRPr="00263C4F">
        <w:t xml:space="preserve">57.76(a) only requires the Commission to </w:t>
      </w:r>
      <w:r w:rsidR="00833DA3">
        <w:t xml:space="preserve">render </w:t>
      </w:r>
      <w:r w:rsidRPr="00263C4F">
        <w:t xml:space="preserve">a decision on the proposed transmission line, not other configurations that </w:t>
      </w:r>
      <w:r w:rsidR="00833DA3">
        <w:t xml:space="preserve">a utility </w:t>
      </w:r>
      <w:r w:rsidRPr="00263C4F">
        <w:t xml:space="preserve">considered and rejected.  </w:t>
      </w:r>
      <w:proofErr w:type="gramStart"/>
      <w:r w:rsidR="001205D4" w:rsidRPr="00263C4F">
        <w:rPr>
          <w:u w:val="single"/>
        </w:rPr>
        <w:t>Board of Supervisors of Springfield Township v. P</w:t>
      </w:r>
      <w:r w:rsidR="001205D4">
        <w:rPr>
          <w:u w:val="single"/>
        </w:rPr>
        <w:t>a.</w:t>
      </w:r>
      <w:r w:rsidR="001205D4" w:rsidRPr="00263C4F">
        <w:rPr>
          <w:u w:val="single"/>
        </w:rPr>
        <w:t xml:space="preserve"> Pub.</w:t>
      </w:r>
      <w:proofErr w:type="gramEnd"/>
      <w:r w:rsidR="001205D4" w:rsidRPr="00263C4F">
        <w:rPr>
          <w:u w:val="single"/>
        </w:rPr>
        <w:t xml:space="preserve"> </w:t>
      </w:r>
      <w:r w:rsidRPr="00263C4F">
        <w:rPr>
          <w:u w:val="single"/>
        </w:rPr>
        <w:t xml:space="preserve">Util. </w:t>
      </w:r>
      <w:proofErr w:type="spellStart"/>
      <w:r w:rsidRPr="00263C4F">
        <w:rPr>
          <w:u w:val="single"/>
        </w:rPr>
        <w:t>Comm’n</w:t>
      </w:r>
      <w:proofErr w:type="spellEnd"/>
      <w:r w:rsidRPr="00263C4F">
        <w:t xml:space="preserve">, </w:t>
      </w:r>
      <w:proofErr w:type="gramStart"/>
      <w:r w:rsidRPr="00263C4F">
        <w:t>41 A.3d</w:t>
      </w:r>
      <w:proofErr w:type="gramEnd"/>
      <w:r w:rsidRPr="00263C4F">
        <w:t xml:space="preserve">. </w:t>
      </w:r>
      <w:proofErr w:type="gramStart"/>
      <w:r w:rsidRPr="00263C4F">
        <w:t xml:space="preserve">142 (Pa. </w:t>
      </w:r>
      <w:proofErr w:type="spellStart"/>
      <w:r w:rsidRPr="00263C4F">
        <w:t>Cmwlth</w:t>
      </w:r>
      <w:proofErr w:type="spellEnd"/>
      <w:r w:rsidRPr="00263C4F">
        <w:t>. 2012).</w:t>
      </w:r>
      <w:proofErr w:type="gramEnd"/>
      <w:r w:rsidR="002905C8" w:rsidRPr="00263C4F">
        <w:t xml:space="preserve">  </w:t>
      </w:r>
    </w:p>
    <w:p w:rsidR="00833DA3" w:rsidRDefault="00833DA3" w:rsidP="00BB43E3">
      <w:pPr>
        <w:pStyle w:val="BodyText2"/>
        <w:spacing w:after="0" w:line="360" w:lineRule="auto"/>
        <w:ind w:right="18" w:firstLine="1440"/>
      </w:pPr>
    </w:p>
    <w:p w:rsidR="00157173" w:rsidRPr="00263C4F" w:rsidRDefault="00C705F2" w:rsidP="00BB43E3">
      <w:pPr>
        <w:pStyle w:val="BodyText2"/>
        <w:spacing w:after="0" w:line="360" w:lineRule="auto"/>
        <w:ind w:right="18" w:firstLine="1440"/>
      </w:pPr>
      <w:r>
        <w:t>Furthermore, as outlined in detail above</w:t>
      </w:r>
      <w:r w:rsidR="00833DA3">
        <w:t xml:space="preserve"> by PPL</w:t>
      </w:r>
      <w:r w:rsidR="00157173">
        <w:t>,</w:t>
      </w:r>
      <w:r>
        <w:t xml:space="preserve"> there are </w:t>
      </w:r>
      <w:r w:rsidR="00157173">
        <w:t xml:space="preserve">shortcomings with the 138 kV </w:t>
      </w:r>
      <w:proofErr w:type="gramStart"/>
      <w:r w:rsidR="00157173">
        <w:t>alternative</w:t>
      </w:r>
      <w:proofErr w:type="gramEnd"/>
      <w:r w:rsidR="00157173">
        <w:t xml:space="preserve"> that mandate its rejection.  The </w:t>
      </w:r>
      <w:r w:rsidR="00157173" w:rsidRPr="00263C4F">
        <w:t>138</w:t>
      </w:r>
      <w:r w:rsidR="005A63DD">
        <w:t xml:space="preserve"> </w:t>
      </w:r>
      <w:r w:rsidR="00157173" w:rsidRPr="00263C4F">
        <w:t>kV option d</w:t>
      </w:r>
      <w:r w:rsidR="00157173">
        <w:t xml:space="preserve">oes </w:t>
      </w:r>
      <w:r w:rsidR="00157173" w:rsidRPr="00263C4F">
        <w:t>not address the problem</w:t>
      </w:r>
      <w:r w:rsidR="00157173">
        <w:t>s</w:t>
      </w:r>
      <w:r w:rsidR="00157173" w:rsidRPr="00263C4F">
        <w:t xml:space="preserve"> of long 69 kV transmission lines, heavy line loading and </w:t>
      </w:r>
      <w:r w:rsidR="00157173">
        <w:t>lack of</w:t>
      </w:r>
      <w:r w:rsidR="00157173" w:rsidRPr="00263C4F">
        <w:t xml:space="preserve"> </w:t>
      </w:r>
      <w:r w:rsidR="0024477A">
        <w:t xml:space="preserve">a </w:t>
      </w:r>
      <w:r w:rsidR="00157173" w:rsidRPr="00263C4F">
        <w:t xml:space="preserve">230 kV source of power within the area.  </w:t>
      </w:r>
      <w:r w:rsidR="00157173">
        <w:t>T</w:t>
      </w:r>
      <w:r w:rsidR="00157173" w:rsidRPr="00263C4F">
        <w:t>he 138 kV option create</w:t>
      </w:r>
      <w:r w:rsidR="00833DA3">
        <w:t>s</w:t>
      </w:r>
      <w:r w:rsidR="00157173" w:rsidRPr="00263C4F">
        <w:t xml:space="preserve"> </w:t>
      </w:r>
      <w:r w:rsidR="00157173">
        <w:t xml:space="preserve">operational </w:t>
      </w:r>
      <w:r w:rsidR="00833DA3">
        <w:t xml:space="preserve">problems </w:t>
      </w:r>
      <w:r w:rsidR="00157173" w:rsidRPr="00263C4F">
        <w:t>because it would require networked</w:t>
      </w:r>
      <w:r w:rsidR="00833DA3">
        <w:t xml:space="preserve"> </w:t>
      </w:r>
      <w:r w:rsidR="00157173" w:rsidRPr="00263C4F">
        <w:t xml:space="preserve">operation of the transmission </w:t>
      </w:r>
      <w:r w:rsidR="00A87DEE">
        <w:t xml:space="preserve">and distribution </w:t>
      </w:r>
      <w:r w:rsidR="00157173" w:rsidRPr="00263C4F">
        <w:t>lines</w:t>
      </w:r>
      <w:r w:rsidR="00833DA3">
        <w:t xml:space="preserve"> instead of the current radial operation</w:t>
      </w:r>
      <w:r w:rsidR="00157173" w:rsidRPr="00263C4F">
        <w:t>.</w:t>
      </w:r>
      <w:r w:rsidR="00157173">
        <w:t xml:space="preserve">  </w:t>
      </w:r>
      <w:r w:rsidR="00833DA3">
        <w:t>In addition, t</w:t>
      </w:r>
      <w:r w:rsidR="00157173">
        <w:t xml:space="preserve">he 138 kV </w:t>
      </w:r>
      <w:proofErr w:type="gramStart"/>
      <w:r w:rsidR="00157173">
        <w:t>alternative</w:t>
      </w:r>
      <w:proofErr w:type="gramEnd"/>
      <w:r w:rsidR="00157173">
        <w:t xml:space="preserve"> would take longer to construct.  </w:t>
      </w:r>
      <w:r w:rsidR="00833DA3">
        <w:t xml:space="preserve">For all these reasons, the 138 kV </w:t>
      </w:r>
      <w:proofErr w:type="gramStart"/>
      <w:r w:rsidR="001B2C25">
        <w:t>alternative</w:t>
      </w:r>
      <w:proofErr w:type="gramEnd"/>
      <w:r w:rsidR="001B2C25">
        <w:t xml:space="preserve"> should be rejected. </w:t>
      </w:r>
    </w:p>
    <w:p w:rsidR="00F522DD" w:rsidRPr="00263C4F" w:rsidRDefault="00F522DD" w:rsidP="00BB43E3">
      <w:pPr>
        <w:pStyle w:val="BodyText2"/>
        <w:spacing w:after="0" w:line="360" w:lineRule="auto"/>
        <w:ind w:right="18" w:firstLine="1440"/>
      </w:pPr>
    </w:p>
    <w:p w:rsidR="00A82126" w:rsidRPr="00263C4F" w:rsidRDefault="00F522DD" w:rsidP="00BB43E3">
      <w:pPr>
        <w:pStyle w:val="BodyText2"/>
        <w:spacing w:after="0" w:line="360" w:lineRule="auto"/>
        <w:ind w:right="18" w:firstLine="1440"/>
      </w:pPr>
      <w:r w:rsidRPr="00263C4F">
        <w:t xml:space="preserve">As outlined in detail above, the proposed Northeast-Pocono Reliability Project addresses the increased demand for electricity and corrects the violations to PPL’s RP&amp;P guidelines.  The proposed project addresses present and future electricity needs of PPL’s customers, and ensures reliable electric service.  I conclude that the Northeast-Pocono Reliability Project is </w:t>
      </w:r>
      <w:r w:rsidRPr="00263C4F">
        <w:lastRenderedPageBreak/>
        <w:t>necessary and proper for the accommodation, convenience and safety of its patrons, employees and the public.  My decision is consistent with previous Commission</w:t>
      </w:r>
      <w:r w:rsidR="00A63FE7" w:rsidRPr="00263C4F">
        <w:t xml:space="preserve"> and Pennsylvania appellate court decisions.</w:t>
      </w:r>
      <w:r w:rsidRPr="00263C4F">
        <w:t xml:space="preserve"> </w:t>
      </w:r>
    </w:p>
    <w:p w:rsidR="002905C8" w:rsidRPr="00263C4F" w:rsidRDefault="002905C8" w:rsidP="00BB43E3">
      <w:pPr>
        <w:pStyle w:val="BodyText2"/>
        <w:spacing w:after="0" w:line="360" w:lineRule="auto"/>
        <w:ind w:firstLine="1440"/>
      </w:pPr>
    </w:p>
    <w:p w:rsidR="00A82126" w:rsidRPr="00263C4F" w:rsidRDefault="002905C8" w:rsidP="00BB43E3">
      <w:pPr>
        <w:spacing w:line="360" w:lineRule="auto"/>
        <w:ind w:firstLine="1440"/>
        <w:rPr>
          <w:rFonts w:ascii="Times New Roman" w:hAnsi="Times New Roman" w:cs="Times New Roman"/>
          <w:color w:val="000000"/>
        </w:rPr>
      </w:pPr>
      <w:r w:rsidRPr="00263C4F">
        <w:rPr>
          <w:rFonts w:ascii="Times New Roman" w:hAnsi="Times New Roman" w:cs="Times New Roman"/>
          <w:color w:val="000000"/>
        </w:rPr>
        <w:t>T</w:t>
      </w:r>
      <w:r w:rsidR="009C5741" w:rsidRPr="00263C4F">
        <w:rPr>
          <w:rFonts w:ascii="Times New Roman" w:hAnsi="Times New Roman" w:cs="Times New Roman"/>
          <w:color w:val="000000"/>
        </w:rPr>
        <w:t>he Commission has found that new t</w:t>
      </w:r>
      <w:r w:rsidR="009C5741" w:rsidRPr="00263C4F">
        <w:rPr>
          <w:rFonts w:ascii="Times New Roman" w:hAnsi="Times New Roman"/>
        </w:rPr>
        <w:t xml:space="preserve">ransmission lines were necessary or proper based on evidence similar to that presented in this case.  </w:t>
      </w:r>
      <w:r w:rsidR="00A82126" w:rsidRPr="00263C4F">
        <w:rPr>
          <w:rFonts w:ascii="Times New Roman" w:hAnsi="Times New Roman" w:cs="Times New Roman"/>
          <w:color w:val="000000"/>
        </w:rPr>
        <w:t xml:space="preserve">The Commission has previously ruled that new transmission </w:t>
      </w:r>
      <w:r w:rsidR="00A82126" w:rsidRPr="00263C4F">
        <w:rPr>
          <w:rFonts w:ascii="Times New Roman" w:hAnsi="Times New Roman"/>
        </w:rPr>
        <w:t xml:space="preserve">lines </w:t>
      </w:r>
      <w:r w:rsidR="00975687" w:rsidRPr="00263C4F">
        <w:rPr>
          <w:rFonts w:ascii="Times New Roman" w:hAnsi="Times New Roman"/>
        </w:rPr>
        <w:t>were</w:t>
      </w:r>
      <w:r w:rsidR="00A82126" w:rsidRPr="00263C4F">
        <w:rPr>
          <w:rFonts w:ascii="Times New Roman" w:hAnsi="Times New Roman"/>
        </w:rPr>
        <w:t xml:space="preserve"> necessary or proper for the accommodation, convenience and safety of its patrons, employees and the public when the existing system violates </w:t>
      </w:r>
      <w:r w:rsidR="00975687" w:rsidRPr="00263C4F">
        <w:rPr>
          <w:rFonts w:ascii="Times New Roman" w:hAnsi="Times New Roman"/>
        </w:rPr>
        <w:t xml:space="preserve">the utility’s </w:t>
      </w:r>
      <w:r w:rsidR="00A82126" w:rsidRPr="00263C4F">
        <w:rPr>
          <w:rFonts w:ascii="Times New Roman" w:hAnsi="Times New Roman"/>
        </w:rPr>
        <w:t xml:space="preserve">reliability </w:t>
      </w:r>
      <w:r w:rsidR="00975687" w:rsidRPr="00263C4F">
        <w:rPr>
          <w:rFonts w:ascii="Times New Roman" w:hAnsi="Times New Roman"/>
        </w:rPr>
        <w:t>guidelines</w:t>
      </w:r>
      <w:r w:rsidR="00A82126" w:rsidRPr="00263C4F">
        <w:rPr>
          <w:rFonts w:ascii="Times New Roman" w:hAnsi="Times New Roman"/>
        </w:rPr>
        <w:t xml:space="preserve">.  </w:t>
      </w:r>
      <w:proofErr w:type="gramStart"/>
      <w:r w:rsidR="00A82126" w:rsidRPr="00263C4F">
        <w:rPr>
          <w:rFonts w:ascii="Times New Roman" w:hAnsi="Times New Roman" w:cs="Times New Roman"/>
          <w:bCs/>
          <w:u w:val="single"/>
        </w:rPr>
        <w:t>Application of Trans-Allegheny Interstate Line Company (</w:t>
      </w:r>
      <w:proofErr w:type="spellStart"/>
      <w:r w:rsidR="00A82126" w:rsidRPr="00263C4F">
        <w:rPr>
          <w:rFonts w:ascii="Times New Roman" w:hAnsi="Times New Roman" w:cs="Times New Roman"/>
          <w:bCs/>
          <w:u w:val="single"/>
        </w:rPr>
        <w:t>TrAILCo</w:t>
      </w:r>
      <w:proofErr w:type="spellEnd"/>
      <w:r w:rsidR="00A82126" w:rsidRPr="00263C4F">
        <w:rPr>
          <w:rFonts w:ascii="Times New Roman" w:hAnsi="Times New Roman" w:cs="Times New Roman"/>
          <w:bCs/>
          <w:u w:val="single"/>
        </w:rPr>
        <w:t>)</w:t>
      </w:r>
      <w:r w:rsidR="00A82126" w:rsidRPr="00263C4F">
        <w:rPr>
          <w:rFonts w:ascii="Times New Roman" w:hAnsi="Times New Roman" w:cs="Times New Roman"/>
        </w:rPr>
        <w:t>, Docket Nos.</w:t>
      </w:r>
      <w:proofErr w:type="gramEnd"/>
      <w:r w:rsidR="00A82126" w:rsidRPr="00263C4F">
        <w:rPr>
          <w:rFonts w:ascii="Times New Roman" w:hAnsi="Times New Roman" w:cs="Times New Roman"/>
        </w:rPr>
        <w:t xml:space="preserve"> A</w:t>
      </w:r>
      <w:r w:rsidR="00A82126" w:rsidRPr="00263C4F">
        <w:rPr>
          <w:rFonts w:ascii="Times New Roman" w:hAnsi="Times New Roman" w:cs="Times New Roman"/>
        </w:rPr>
        <w:noBreakHyphen/>
        <w:t xml:space="preserve">110172, </w:t>
      </w:r>
      <w:r w:rsidR="00A82126" w:rsidRPr="001B2C25">
        <w:rPr>
          <w:rFonts w:ascii="Times New Roman" w:hAnsi="Times New Roman" w:cs="Times New Roman"/>
          <w:u w:val="single"/>
        </w:rPr>
        <w:t>et al</w:t>
      </w:r>
      <w:r w:rsidR="00A82126" w:rsidRPr="00263C4F">
        <w:rPr>
          <w:rFonts w:ascii="Times New Roman" w:hAnsi="Times New Roman" w:cs="Times New Roman"/>
        </w:rPr>
        <w:t>., (</w:t>
      </w:r>
      <w:r w:rsidR="00975687" w:rsidRPr="00263C4F">
        <w:rPr>
          <w:rFonts w:ascii="Times New Roman" w:hAnsi="Times New Roman" w:cs="Times New Roman"/>
        </w:rPr>
        <w:t xml:space="preserve">Order </w:t>
      </w:r>
      <w:r w:rsidR="00A82126" w:rsidRPr="00263C4F">
        <w:rPr>
          <w:rFonts w:ascii="Times New Roman" w:hAnsi="Times New Roman" w:cs="Times New Roman"/>
        </w:rPr>
        <w:t>entered December 12, 2008) (</w:t>
      </w:r>
      <w:proofErr w:type="spellStart"/>
      <w:r w:rsidR="00A82126" w:rsidRPr="00263C4F">
        <w:rPr>
          <w:rFonts w:ascii="Times New Roman" w:hAnsi="Times New Roman" w:cs="Times New Roman"/>
          <w:u w:val="single"/>
        </w:rPr>
        <w:t>TrAILCo</w:t>
      </w:r>
      <w:proofErr w:type="spellEnd"/>
      <w:r w:rsidR="00A82126" w:rsidRPr="00263C4F">
        <w:rPr>
          <w:rFonts w:ascii="Times New Roman" w:hAnsi="Times New Roman" w:cs="Times New Roman"/>
        </w:rPr>
        <w:t xml:space="preserve">) and </w:t>
      </w:r>
      <w:r w:rsidR="00A82126" w:rsidRPr="00263C4F">
        <w:rPr>
          <w:rFonts w:ascii="Times New Roman" w:hAnsi="Times New Roman" w:cs="Times New Roman"/>
          <w:u w:val="single"/>
        </w:rPr>
        <w:t xml:space="preserve">Application of PPL Electric Utilities Corporation Filed Pursuant to 52 </w:t>
      </w:r>
      <w:proofErr w:type="spellStart"/>
      <w:r w:rsidR="00A82126" w:rsidRPr="00263C4F">
        <w:rPr>
          <w:rFonts w:ascii="Times New Roman" w:hAnsi="Times New Roman" w:cs="Times New Roman"/>
          <w:u w:val="single"/>
        </w:rPr>
        <w:t>Pa.Code</w:t>
      </w:r>
      <w:proofErr w:type="spellEnd"/>
      <w:r w:rsidR="00A82126" w:rsidRPr="00263C4F">
        <w:rPr>
          <w:rFonts w:ascii="Times New Roman" w:hAnsi="Times New Roman" w:cs="Times New Roman"/>
          <w:u w:val="single"/>
        </w:rPr>
        <w:t xml:space="preserve"> Chapter 57, Subchapter G, for Approval of the Siting and Construction of the Pennsylvania Portion of The Proposed Susquehanna-Roseland 500 kV Transmission Line in Portions of Lackawanna, Luzerne, Monroe, Pike and Wayne Counties, Pennsylvania</w:t>
      </w:r>
      <w:r w:rsidR="00A82126" w:rsidRPr="00263C4F">
        <w:rPr>
          <w:rFonts w:ascii="Times New Roman" w:hAnsi="Times New Roman" w:cs="Times New Roman"/>
        </w:rPr>
        <w:t xml:space="preserve">, Docket No. A-2009-2082652, </w:t>
      </w:r>
      <w:r w:rsidR="00A82126" w:rsidRPr="001B2C25">
        <w:rPr>
          <w:rFonts w:ascii="Times New Roman" w:hAnsi="Times New Roman" w:cs="Times New Roman"/>
          <w:u w:val="single"/>
        </w:rPr>
        <w:t>et al</w:t>
      </w:r>
      <w:r w:rsidR="00A82126" w:rsidRPr="00263C4F">
        <w:rPr>
          <w:rFonts w:ascii="Times New Roman" w:hAnsi="Times New Roman" w:cs="Times New Roman"/>
        </w:rPr>
        <w:t>., (</w:t>
      </w:r>
      <w:r w:rsidR="00975687" w:rsidRPr="00263C4F">
        <w:rPr>
          <w:rFonts w:ascii="Times New Roman" w:hAnsi="Times New Roman" w:cs="Times New Roman"/>
        </w:rPr>
        <w:t xml:space="preserve">Order </w:t>
      </w:r>
      <w:r w:rsidR="00A82126" w:rsidRPr="00263C4F">
        <w:rPr>
          <w:rFonts w:ascii="Times New Roman" w:hAnsi="Times New Roman" w:cs="Times New Roman"/>
        </w:rPr>
        <w:t>entered February 12, 2010) (</w:t>
      </w:r>
      <w:r w:rsidR="00A82126" w:rsidRPr="00263C4F">
        <w:rPr>
          <w:rFonts w:ascii="Times New Roman" w:hAnsi="Times New Roman" w:cs="Times New Roman"/>
          <w:u w:val="single"/>
        </w:rPr>
        <w:t>Susquehanna Roseland</w:t>
      </w:r>
      <w:r w:rsidR="00A82126" w:rsidRPr="00263C4F">
        <w:rPr>
          <w:rFonts w:ascii="Times New Roman" w:hAnsi="Times New Roman" w:cs="Times New Roman"/>
        </w:rPr>
        <w:t xml:space="preserve">). </w:t>
      </w:r>
      <w:r w:rsidR="00A82126" w:rsidRPr="00263C4F">
        <w:rPr>
          <w:rFonts w:ascii="Times New Roman" w:hAnsi="Times New Roman" w:cs="Times New Roman"/>
          <w:color w:val="000000"/>
        </w:rPr>
        <w:t xml:space="preserve"> On appeal, the Commonwealth Court affirmed both </w:t>
      </w:r>
      <w:proofErr w:type="spellStart"/>
      <w:r w:rsidR="00A82126" w:rsidRPr="00263C4F">
        <w:rPr>
          <w:rFonts w:ascii="Times New Roman" w:hAnsi="Times New Roman" w:cs="Times New Roman"/>
          <w:color w:val="000000"/>
          <w:u w:val="single"/>
        </w:rPr>
        <w:t>TrAILCo</w:t>
      </w:r>
      <w:proofErr w:type="spellEnd"/>
      <w:r w:rsidR="00A82126" w:rsidRPr="00263C4F">
        <w:rPr>
          <w:rFonts w:ascii="Times New Roman" w:hAnsi="Times New Roman" w:cs="Times New Roman"/>
          <w:color w:val="000000"/>
        </w:rPr>
        <w:t xml:space="preserve"> and </w:t>
      </w:r>
      <w:r w:rsidR="00A82126" w:rsidRPr="00263C4F">
        <w:rPr>
          <w:rFonts w:ascii="Times New Roman" w:hAnsi="Times New Roman" w:cs="Times New Roman"/>
          <w:color w:val="000000"/>
          <w:u w:val="single"/>
        </w:rPr>
        <w:t>Susquehanna</w:t>
      </w:r>
      <w:r w:rsidR="0079176B" w:rsidRPr="00263C4F">
        <w:rPr>
          <w:rFonts w:ascii="Times New Roman" w:hAnsi="Times New Roman" w:cs="Times New Roman"/>
          <w:color w:val="000000"/>
          <w:u w:val="single"/>
        </w:rPr>
        <w:t xml:space="preserve"> </w:t>
      </w:r>
      <w:r w:rsidR="00A82126" w:rsidRPr="00263C4F">
        <w:rPr>
          <w:rFonts w:ascii="Times New Roman" w:hAnsi="Times New Roman" w:cs="Times New Roman"/>
          <w:color w:val="000000"/>
          <w:u w:val="single"/>
        </w:rPr>
        <w:t>Roseland</w:t>
      </w:r>
      <w:r w:rsidR="00A82126" w:rsidRPr="00263C4F">
        <w:rPr>
          <w:rFonts w:ascii="Times New Roman" w:hAnsi="Times New Roman" w:cs="Times New Roman"/>
          <w:color w:val="000000"/>
        </w:rPr>
        <w:t xml:space="preserve">.  </w:t>
      </w:r>
      <w:r w:rsidR="00A82126" w:rsidRPr="001B2C25">
        <w:rPr>
          <w:rFonts w:ascii="Times New Roman" w:hAnsi="Times New Roman" w:cs="Times New Roman"/>
          <w:color w:val="000000"/>
          <w:u w:val="single"/>
        </w:rPr>
        <w:t>See</w:t>
      </w:r>
      <w:r w:rsidR="00A82126" w:rsidRPr="00263C4F">
        <w:rPr>
          <w:rFonts w:ascii="Times New Roman" w:hAnsi="Times New Roman" w:cs="Times New Roman"/>
          <w:color w:val="000000"/>
        </w:rPr>
        <w:t xml:space="preserve">, </w:t>
      </w:r>
      <w:r w:rsidR="00A82126" w:rsidRPr="00263C4F">
        <w:rPr>
          <w:rFonts w:ascii="Times New Roman" w:hAnsi="Times New Roman" w:cs="Times New Roman"/>
          <w:color w:val="000000"/>
          <w:u w:val="single"/>
        </w:rPr>
        <w:t>Energy Conservation Council of Pa. v. P</w:t>
      </w:r>
      <w:r w:rsidR="00426C35">
        <w:rPr>
          <w:rFonts w:ascii="Times New Roman" w:hAnsi="Times New Roman" w:cs="Times New Roman"/>
          <w:color w:val="000000"/>
          <w:u w:val="single"/>
        </w:rPr>
        <w:t>a.</w:t>
      </w:r>
      <w:r w:rsidR="00975687" w:rsidRPr="00263C4F">
        <w:rPr>
          <w:rFonts w:ascii="Times New Roman" w:hAnsi="Times New Roman" w:cs="Times New Roman"/>
          <w:color w:val="000000"/>
          <w:u w:val="single"/>
        </w:rPr>
        <w:t xml:space="preserve"> Pub. </w:t>
      </w:r>
      <w:proofErr w:type="gramStart"/>
      <w:r w:rsidR="00975687" w:rsidRPr="00263C4F">
        <w:rPr>
          <w:rFonts w:ascii="Times New Roman" w:hAnsi="Times New Roman" w:cs="Times New Roman"/>
          <w:color w:val="000000"/>
          <w:u w:val="single"/>
        </w:rPr>
        <w:t xml:space="preserve">Util. </w:t>
      </w:r>
      <w:proofErr w:type="spellStart"/>
      <w:r w:rsidR="00975687" w:rsidRPr="00263C4F">
        <w:rPr>
          <w:rFonts w:ascii="Times New Roman" w:hAnsi="Times New Roman" w:cs="Times New Roman"/>
          <w:color w:val="000000"/>
          <w:u w:val="single"/>
        </w:rPr>
        <w:t>Comm’n</w:t>
      </w:r>
      <w:proofErr w:type="spellEnd"/>
      <w:r w:rsidR="00A82126" w:rsidRPr="00263C4F">
        <w:rPr>
          <w:rFonts w:ascii="Times New Roman" w:hAnsi="Times New Roman" w:cs="Times New Roman"/>
          <w:color w:val="000000"/>
          <w:u w:val="single"/>
        </w:rPr>
        <w:t>.</w:t>
      </w:r>
      <w:r w:rsidR="00A82126" w:rsidRPr="00263C4F">
        <w:rPr>
          <w:rFonts w:ascii="Times New Roman" w:hAnsi="Times New Roman" w:cs="Times New Roman"/>
          <w:color w:val="000000"/>
        </w:rPr>
        <w:t xml:space="preserve">, 995 A.2d 465 (Pa. </w:t>
      </w:r>
      <w:proofErr w:type="spellStart"/>
      <w:r w:rsidR="00A82126" w:rsidRPr="00263C4F">
        <w:rPr>
          <w:rFonts w:ascii="Times New Roman" w:hAnsi="Times New Roman" w:cs="Times New Roman"/>
          <w:color w:val="000000"/>
        </w:rPr>
        <w:t>Cmwlth</w:t>
      </w:r>
      <w:proofErr w:type="spellEnd"/>
      <w:r w:rsidR="00975687" w:rsidRPr="00263C4F">
        <w:rPr>
          <w:rFonts w:ascii="Times New Roman" w:hAnsi="Times New Roman" w:cs="Times New Roman"/>
          <w:color w:val="000000"/>
        </w:rPr>
        <w:t>.</w:t>
      </w:r>
      <w:r w:rsidR="00A82126" w:rsidRPr="00263C4F">
        <w:rPr>
          <w:rFonts w:ascii="Times New Roman" w:hAnsi="Times New Roman" w:cs="Times New Roman"/>
          <w:color w:val="000000"/>
        </w:rPr>
        <w:t xml:space="preserve"> 2010) (</w:t>
      </w:r>
      <w:proofErr w:type="spellStart"/>
      <w:r w:rsidR="00A82126" w:rsidRPr="00263C4F">
        <w:rPr>
          <w:rFonts w:ascii="Times New Roman" w:hAnsi="Times New Roman" w:cs="Times New Roman"/>
          <w:color w:val="000000"/>
          <w:u w:val="single"/>
        </w:rPr>
        <w:t>TrAILCo</w:t>
      </w:r>
      <w:proofErr w:type="spellEnd"/>
      <w:r w:rsidR="00A82126" w:rsidRPr="00263C4F">
        <w:rPr>
          <w:rFonts w:ascii="Times New Roman" w:hAnsi="Times New Roman" w:cs="Times New Roman"/>
          <w:color w:val="000000"/>
          <w:u w:val="single"/>
        </w:rPr>
        <w:t xml:space="preserve"> Appeal</w:t>
      </w:r>
      <w:r w:rsidR="00A82126" w:rsidRPr="00263C4F">
        <w:rPr>
          <w:rFonts w:ascii="Times New Roman" w:hAnsi="Times New Roman" w:cs="Times New Roman"/>
          <w:color w:val="000000"/>
        </w:rPr>
        <w:t xml:space="preserve">) and </w:t>
      </w:r>
      <w:r w:rsidR="00A82126" w:rsidRPr="00263C4F">
        <w:rPr>
          <w:rFonts w:ascii="Times New Roman" w:hAnsi="Times New Roman" w:cs="Times New Roman"/>
          <w:color w:val="000000"/>
          <w:u w:val="single"/>
        </w:rPr>
        <w:t xml:space="preserve">Energy Conservation Council of Pa. v. </w:t>
      </w:r>
      <w:r w:rsidR="00975687" w:rsidRPr="00263C4F">
        <w:rPr>
          <w:rFonts w:ascii="Times New Roman" w:hAnsi="Times New Roman" w:cs="Times New Roman"/>
          <w:color w:val="000000"/>
          <w:u w:val="single"/>
        </w:rPr>
        <w:t>Pennsylvania Pub.</w:t>
      </w:r>
      <w:proofErr w:type="gramEnd"/>
      <w:r w:rsidR="00975687" w:rsidRPr="00263C4F">
        <w:rPr>
          <w:rFonts w:ascii="Times New Roman" w:hAnsi="Times New Roman" w:cs="Times New Roman"/>
          <w:color w:val="000000"/>
          <w:u w:val="single"/>
        </w:rPr>
        <w:t xml:space="preserve"> </w:t>
      </w:r>
      <w:proofErr w:type="gramStart"/>
      <w:r w:rsidR="00975687" w:rsidRPr="00263C4F">
        <w:rPr>
          <w:rFonts w:ascii="Times New Roman" w:hAnsi="Times New Roman" w:cs="Times New Roman"/>
          <w:color w:val="000000"/>
          <w:u w:val="single"/>
        </w:rPr>
        <w:t xml:space="preserve">Util. </w:t>
      </w:r>
      <w:proofErr w:type="spellStart"/>
      <w:r w:rsidR="00975687" w:rsidRPr="00263C4F">
        <w:rPr>
          <w:rFonts w:ascii="Times New Roman" w:hAnsi="Times New Roman" w:cs="Times New Roman"/>
          <w:color w:val="000000"/>
          <w:u w:val="single"/>
        </w:rPr>
        <w:t>Comm’n</w:t>
      </w:r>
      <w:proofErr w:type="spellEnd"/>
      <w:r w:rsidR="00975687" w:rsidRPr="00263C4F">
        <w:rPr>
          <w:rFonts w:ascii="Times New Roman" w:hAnsi="Times New Roman" w:cs="Times New Roman"/>
          <w:color w:val="000000"/>
          <w:u w:val="single"/>
        </w:rPr>
        <w:t>.</w:t>
      </w:r>
      <w:r w:rsidR="00A82126" w:rsidRPr="00263C4F">
        <w:rPr>
          <w:rFonts w:ascii="Times New Roman" w:hAnsi="Times New Roman" w:cs="Times New Roman"/>
          <w:color w:val="000000"/>
        </w:rPr>
        <w:t xml:space="preserve">, 25 A.3d 440 (Pa. </w:t>
      </w:r>
      <w:proofErr w:type="spellStart"/>
      <w:r w:rsidR="00A82126" w:rsidRPr="00263C4F">
        <w:rPr>
          <w:rFonts w:ascii="Times New Roman" w:hAnsi="Times New Roman" w:cs="Times New Roman"/>
          <w:color w:val="000000"/>
        </w:rPr>
        <w:t>Cmwlth</w:t>
      </w:r>
      <w:proofErr w:type="spellEnd"/>
      <w:r w:rsidR="00975687" w:rsidRPr="00263C4F">
        <w:rPr>
          <w:rFonts w:ascii="Times New Roman" w:hAnsi="Times New Roman" w:cs="Times New Roman"/>
          <w:color w:val="000000"/>
        </w:rPr>
        <w:t>.</w:t>
      </w:r>
      <w:r w:rsidR="00A82126" w:rsidRPr="00263C4F">
        <w:rPr>
          <w:rFonts w:ascii="Times New Roman" w:hAnsi="Times New Roman" w:cs="Times New Roman"/>
          <w:color w:val="000000"/>
        </w:rPr>
        <w:t xml:space="preserve"> 2011) (</w:t>
      </w:r>
      <w:r w:rsidR="00A82126" w:rsidRPr="00263C4F">
        <w:rPr>
          <w:rFonts w:ascii="Times New Roman" w:hAnsi="Times New Roman" w:cs="Times New Roman"/>
          <w:color w:val="000000"/>
          <w:u w:val="single"/>
        </w:rPr>
        <w:t>Susquehanna</w:t>
      </w:r>
      <w:r w:rsidR="0079176B" w:rsidRPr="00263C4F">
        <w:rPr>
          <w:rFonts w:ascii="Times New Roman" w:hAnsi="Times New Roman" w:cs="Times New Roman"/>
          <w:color w:val="000000"/>
          <w:u w:val="single"/>
        </w:rPr>
        <w:t xml:space="preserve"> </w:t>
      </w:r>
      <w:r w:rsidR="00A82126" w:rsidRPr="00263C4F">
        <w:rPr>
          <w:rFonts w:ascii="Times New Roman" w:hAnsi="Times New Roman" w:cs="Times New Roman"/>
          <w:color w:val="000000"/>
          <w:u w:val="single"/>
        </w:rPr>
        <w:t>Roseland Appeal</w:t>
      </w:r>
      <w:r w:rsidR="00A82126" w:rsidRPr="00263C4F">
        <w:rPr>
          <w:rFonts w:ascii="Times New Roman" w:hAnsi="Times New Roman" w:cs="Times New Roman"/>
          <w:color w:val="000000"/>
        </w:rPr>
        <w:t>).</w:t>
      </w:r>
      <w:proofErr w:type="gramEnd"/>
    </w:p>
    <w:p w:rsidR="00A82126" w:rsidRPr="00263C4F" w:rsidRDefault="00A82126" w:rsidP="00BB43E3">
      <w:pPr>
        <w:spacing w:line="360" w:lineRule="auto"/>
        <w:ind w:firstLine="1440"/>
        <w:rPr>
          <w:rFonts w:ascii="Times New Roman" w:hAnsi="Times New Roman" w:cs="Times New Roman"/>
        </w:rPr>
      </w:pPr>
    </w:p>
    <w:p w:rsidR="00A82126" w:rsidRPr="00263C4F" w:rsidRDefault="00A82126" w:rsidP="00BB43E3">
      <w:pPr>
        <w:spacing w:line="360" w:lineRule="auto"/>
        <w:ind w:firstLine="1440"/>
        <w:rPr>
          <w:rFonts w:ascii="Times New Roman" w:hAnsi="Times New Roman" w:cs="Times New Roman"/>
        </w:rPr>
      </w:pPr>
      <w:r w:rsidRPr="00263C4F">
        <w:rPr>
          <w:rFonts w:ascii="Times New Roman" w:hAnsi="Times New Roman" w:cs="Times New Roman"/>
        </w:rPr>
        <w:t xml:space="preserve">In </w:t>
      </w:r>
      <w:proofErr w:type="spellStart"/>
      <w:r w:rsidRPr="00263C4F">
        <w:rPr>
          <w:rFonts w:ascii="Times New Roman" w:hAnsi="Times New Roman" w:cs="Times New Roman"/>
          <w:u w:val="single"/>
        </w:rPr>
        <w:t>TrAILCo</w:t>
      </w:r>
      <w:proofErr w:type="spellEnd"/>
      <w:r w:rsidRPr="00263C4F">
        <w:rPr>
          <w:rFonts w:ascii="Times New Roman" w:hAnsi="Times New Roman" w:cs="Times New Roman"/>
        </w:rPr>
        <w:t xml:space="preserve">, the Commission found that </w:t>
      </w:r>
      <w:r w:rsidR="00975687" w:rsidRPr="00263C4F">
        <w:rPr>
          <w:rFonts w:ascii="Times New Roman" w:hAnsi="Times New Roman" w:cs="Times New Roman"/>
          <w:color w:val="000000"/>
        </w:rPr>
        <w:t xml:space="preserve">new transmission </w:t>
      </w:r>
      <w:r w:rsidR="00975687" w:rsidRPr="00263C4F">
        <w:rPr>
          <w:rFonts w:ascii="Times New Roman" w:hAnsi="Times New Roman"/>
        </w:rPr>
        <w:t>lines were necessary or proper</w:t>
      </w:r>
      <w:r w:rsidRPr="00263C4F">
        <w:rPr>
          <w:rFonts w:ascii="Times New Roman" w:hAnsi="Times New Roman" w:cs="Times New Roman"/>
        </w:rPr>
        <w:t xml:space="preserve"> based on the use of PJM’s RTEP and the supporting testimony which detailed the system stress modeling and projections relating to future NERC standard violations and heavy congestion on transmission lines.  </w:t>
      </w:r>
      <w:r w:rsidRPr="00263C4F">
        <w:rPr>
          <w:rFonts w:ascii="Times New Roman" w:hAnsi="Times New Roman" w:cs="Times New Roman"/>
          <w:u w:val="single"/>
        </w:rPr>
        <w:t>Id.</w:t>
      </w:r>
      <w:r w:rsidRPr="00263C4F">
        <w:rPr>
          <w:rFonts w:ascii="Times New Roman" w:hAnsi="Times New Roman" w:cs="Times New Roman"/>
        </w:rPr>
        <w:t xml:space="preserve"> at 30-31.</w:t>
      </w:r>
    </w:p>
    <w:p w:rsidR="00A82126" w:rsidRPr="00263C4F" w:rsidRDefault="00A82126" w:rsidP="00BB43E3">
      <w:pPr>
        <w:spacing w:line="360" w:lineRule="auto"/>
        <w:ind w:firstLine="1440"/>
        <w:rPr>
          <w:rFonts w:ascii="Times New Roman" w:hAnsi="Times New Roman" w:cs="Times New Roman"/>
        </w:rPr>
      </w:pPr>
    </w:p>
    <w:p w:rsidR="00A82126" w:rsidRPr="00263C4F" w:rsidRDefault="00A82126" w:rsidP="00BB43E3">
      <w:pPr>
        <w:spacing w:line="360" w:lineRule="auto"/>
        <w:ind w:firstLine="1440"/>
        <w:rPr>
          <w:rFonts w:ascii="Times New Roman" w:hAnsi="Times New Roman" w:cs="Times New Roman"/>
          <w:color w:val="000000"/>
        </w:rPr>
      </w:pPr>
      <w:r w:rsidRPr="00263C4F">
        <w:rPr>
          <w:rFonts w:ascii="Times New Roman" w:hAnsi="Times New Roman" w:cs="Times New Roman"/>
          <w:color w:val="000000"/>
        </w:rPr>
        <w:t xml:space="preserve">On appeal, the Commonwealth Court noted that, in its Opinion, the Commission was persuaded by the 2006 RTEP and </w:t>
      </w:r>
      <w:proofErr w:type="spellStart"/>
      <w:r w:rsidRPr="00263C4F">
        <w:rPr>
          <w:rFonts w:ascii="Times New Roman" w:hAnsi="Times New Roman" w:cs="Times New Roman"/>
          <w:color w:val="000000"/>
        </w:rPr>
        <w:t>TrAILCo’s</w:t>
      </w:r>
      <w:proofErr w:type="spellEnd"/>
      <w:r w:rsidRPr="00263C4F">
        <w:rPr>
          <w:rFonts w:ascii="Times New Roman" w:hAnsi="Times New Roman" w:cs="Times New Roman"/>
          <w:color w:val="000000"/>
        </w:rPr>
        <w:t xml:space="preserve"> supporting testimony detailing the system stress modeling and projections relating to twelve future NERC standard violations.  </w:t>
      </w:r>
      <w:proofErr w:type="spellStart"/>
      <w:proofErr w:type="gramStart"/>
      <w:r w:rsidRPr="00263C4F">
        <w:rPr>
          <w:rFonts w:ascii="Times New Roman" w:hAnsi="Times New Roman" w:cs="Times New Roman"/>
          <w:color w:val="000000"/>
          <w:u w:val="single"/>
        </w:rPr>
        <w:t>TrAILCo</w:t>
      </w:r>
      <w:proofErr w:type="spellEnd"/>
      <w:r w:rsidRPr="00263C4F">
        <w:rPr>
          <w:rFonts w:ascii="Times New Roman" w:hAnsi="Times New Roman" w:cs="Times New Roman"/>
          <w:color w:val="000000"/>
          <w:u w:val="single"/>
        </w:rPr>
        <w:t xml:space="preserve"> Appeal</w:t>
      </w:r>
      <w:r w:rsidRPr="00263C4F">
        <w:rPr>
          <w:rFonts w:ascii="Times New Roman" w:hAnsi="Times New Roman" w:cs="Times New Roman"/>
          <w:color w:val="000000"/>
        </w:rPr>
        <w:t xml:space="preserve"> at 472.</w:t>
      </w:r>
      <w:proofErr w:type="gramEnd"/>
      <w:r w:rsidRPr="00263C4F">
        <w:rPr>
          <w:rFonts w:ascii="Times New Roman" w:hAnsi="Times New Roman" w:cs="Times New Roman"/>
          <w:color w:val="000000"/>
        </w:rPr>
        <w:t xml:space="preserve">  The Court stated:</w:t>
      </w:r>
    </w:p>
    <w:p w:rsidR="00975687" w:rsidRPr="00263C4F" w:rsidRDefault="00975687" w:rsidP="00BB43E3">
      <w:pPr>
        <w:spacing w:line="360" w:lineRule="auto"/>
        <w:ind w:left="1440" w:right="1728"/>
        <w:rPr>
          <w:rFonts w:ascii="Times New Roman" w:hAnsi="Times New Roman" w:cs="Times New Roman"/>
          <w:color w:val="000000"/>
        </w:rPr>
      </w:pPr>
    </w:p>
    <w:p w:rsidR="00A82126" w:rsidRPr="00263C4F" w:rsidRDefault="00A82126" w:rsidP="00BB43E3">
      <w:pPr>
        <w:ind w:left="1440" w:right="1728"/>
        <w:rPr>
          <w:rFonts w:ascii="Times New Roman" w:hAnsi="Times New Roman" w:cs="Times New Roman"/>
          <w:color w:val="000000"/>
        </w:rPr>
      </w:pPr>
      <w:r w:rsidRPr="00263C4F">
        <w:rPr>
          <w:rFonts w:ascii="Times New Roman" w:hAnsi="Times New Roman" w:cs="Times New Roman"/>
          <w:color w:val="000000"/>
        </w:rPr>
        <w:t xml:space="preserve">Finally, the PUC’s finding that ‘the [502 facilities are] needed to address reliability issues and [are] the best alternative available to achieve that result,’ is supported by substantial evidence.  Here </w:t>
      </w:r>
      <w:proofErr w:type="spellStart"/>
      <w:r w:rsidRPr="00263C4F">
        <w:rPr>
          <w:rFonts w:ascii="Times New Roman" w:hAnsi="Times New Roman" w:cs="Times New Roman"/>
          <w:color w:val="000000"/>
        </w:rPr>
        <w:t>TrAILCo</w:t>
      </w:r>
      <w:proofErr w:type="spellEnd"/>
      <w:r w:rsidRPr="00263C4F">
        <w:rPr>
          <w:rFonts w:ascii="Times New Roman" w:hAnsi="Times New Roman" w:cs="Times New Roman"/>
          <w:color w:val="000000"/>
        </w:rPr>
        <w:t xml:space="preserve">.’s evidence detailed the system stress modeling and </w:t>
      </w:r>
      <w:r w:rsidRPr="00263C4F">
        <w:rPr>
          <w:rFonts w:ascii="Times New Roman" w:hAnsi="Times New Roman" w:cs="Times New Roman"/>
          <w:color w:val="000000"/>
        </w:rPr>
        <w:lastRenderedPageBreak/>
        <w:t xml:space="preserve">projections relating to twelve projected NERC reliability standard violations for the PJM Region if the </w:t>
      </w:r>
      <w:proofErr w:type="spellStart"/>
      <w:r w:rsidRPr="00263C4F">
        <w:rPr>
          <w:rFonts w:ascii="Times New Roman" w:hAnsi="Times New Roman" w:cs="Times New Roman"/>
          <w:color w:val="000000"/>
        </w:rPr>
        <w:t>TrAIL</w:t>
      </w:r>
      <w:proofErr w:type="spellEnd"/>
      <w:r w:rsidRPr="00263C4F">
        <w:rPr>
          <w:rFonts w:ascii="Times New Roman" w:hAnsi="Times New Roman" w:cs="Times New Roman"/>
          <w:color w:val="000000"/>
        </w:rPr>
        <w:t xml:space="preserve"> Project, including the 502 facilities, is not constructed.  </w:t>
      </w:r>
      <w:proofErr w:type="spellStart"/>
      <w:r w:rsidRPr="00263C4F">
        <w:rPr>
          <w:rFonts w:ascii="Times New Roman" w:hAnsi="Times New Roman" w:cs="Times New Roman"/>
          <w:color w:val="000000"/>
        </w:rPr>
        <w:t>TrAILCo</w:t>
      </w:r>
      <w:proofErr w:type="spellEnd"/>
      <w:r w:rsidRPr="00263C4F">
        <w:rPr>
          <w:rFonts w:ascii="Times New Roman" w:hAnsi="Times New Roman" w:cs="Times New Roman"/>
          <w:color w:val="000000"/>
        </w:rPr>
        <w:t xml:space="preserve">.’s evidence established that the consequences of not constructing the 502 Facilities could severely affect Pennsylvania </w:t>
      </w:r>
      <w:proofErr w:type="gramStart"/>
      <w:r w:rsidRPr="00263C4F">
        <w:rPr>
          <w:rFonts w:ascii="Times New Roman" w:hAnsi="Times New Roman" w:cs="Times New Roman"/>
          <w:color w:val="000000"/>
        </w:rPr>
        <w:t>customers,</w:t>
      </w:r>
      <w:proofErr w:type="gramEnd"/>
      <w:r w:rsidRPr="00263C4F">
        <w:rPr>
          <w:rFonts w:ascii="Times New Roman" w:hAnsi="Times New Roman" w:cs="Times New Roman"/>
          <w:color w:val="000000"/>
        </w:rPr>
        <w:t xml:space="preserve"> particularly those in south central Pennsylvania, due to the far-reaching </w:t>
      </w:r>
      <w:proofErr w:type="spellStart"/>
      <w:r w:rsidRPr="00263C4F">
        <w:rPr>
          <w:rFonts w:ascii="Times New Roman" w:hAnsi="Times New Roman" w:cs="Times New Roman"/>
          <w:color w:val="000000"/>
        </w:rPr>
        <w:t>affects</w:t>
      </w:r>
      <w:proofErr w:type="spellEnd"/>
      <w:r w:rsidRPr="00263C4F">
        <w:rPr>
          <w:rFonts w:ascii="Times New Roman" w:hAnsi="Times New Roman" w:cs="Times New Roman"/>
          <w:color w:val="000000"/>
        </w:rPr>
        <w:t xml:space="preserve"> of the reliability problems caused by load pockets and overloaded lines.  Moreover, </w:t>
      </w:r>
      <w:proofErr w:type="spellStart"/>
      <w:r w:rsidRPr="00263C4F">
        <w:rPr>
          <w:rFonts w:ascii="Times New Roman" w:hAnsi="Times New Roman" w:cs="Times New Roman"/>
          <w:color w:val="000000"/>
        </w:rPr>
        <w:t>TrAILCo</w:t>
      </w:r>
      <w:proofErr w:type="spellEnd"/>
      <w:r w:rsidRPr="00263C4F">
        <w:rPr>
          <w:rFonts w:ascii="Times New Roman" w:hAnsi="Times New Roman" w:cs="Times New Roman"/>
          <w:color w:val="000000"/>
        </w:rPr>
        <w:t xml:space="preserve">.’s evidence, accepted by the PUC, established alternatives suggested by ECC, such as </w:t>
      </w:r>
      <w:proofErr w:type="spellStart"/>
      <w:r w:rsidRPr="00263C4F">
        <w:rPr>
          <w:rFonts w:ascii="Times New Roman" w:hAnsi="Times New Roman" w:cs="Times New Roman"/>
          <w:color w:val="000000"/>
        </w:rPr>
        <w:t>reconductoring</w:t>
      </w:r>
      <w:proofErr w:type="spellEnd"/>
      <w:r w:rsidRPr="00263C4F">
        <w:rPr>
          <w:rFonts w:ascii="Times New Roman" w:hAnsi="Times New Roman" w:cs="Times New Roman"/>
          <w:color w:val="000000"/>
        </w:rPr>
        <w:t xml:space="preserve"> and </w:t>
      </w:r>
      <w:proofErr w:type="spellStart"/>
      <w:r w:rsidRPr="00263C4F">
        <w:rPr>
          <w:rFonts w:ascii="Times New Roman" w:hAnsi="Times New Roman" w:cs="Times New Roman"/>
          <w:color w:val="000000"/>
        </w:rPr>
        <w:t>retensioning</w:t>
      </w:r>
      <w:proofErr w:type="spellEnd"/>
      <w:r w:rsidRPr="00263C4F">
        <w:rPr>
          <w:rFonts w:ascii="Times New Roman" w:hAnsi="Times New Roman" w:cs="Times New Roman"/>
          <w:color w:val="000000"/>
        </w:rPr>
        <w:t>, address the reliability issues in a piecemeal manner and may not resolve the reliability issues.  Conversely, the PUC found that the construction of the 502 Facilities is the best alternative to address the reliability issues demonstrated in the 2006 RTEP.</w:t>
      </w:r>
    </w:p>
    <w:p w:rsidR="00A82126" w:rsidRPr="00263C4F" w:rsidRDefault="00A82126" w:rsidP="00BB43E3">
      <w:pPr>
        <w:spacing w:line="360" w:lineRule="auto"/>
        <w:ind w:left="1440" w:right="1728"/>
        <w:rPr>
          <w:rFonts w:ascii="Times New Roman" w:hAnsi="Times New Roman" w:cs="Times New Roman"/>
          <w:color w:val="000000"/>
        </w:rPr>
      </w:pPr>
    </w:p>
    <w:p w:rsidR="00A82126" w:rsidRPr="00263C4F" w:rsidRDefault="00A82126" w:rsidP="00BB43E3">
      <w:pPr>
        <w:spacing w:line="360" w:lineRule="auto"/>
        <w:rPr>
          <w:rFonts w:ascii="Times New Roman" w:hAnsi="Times New Roman" w:cs="Times New Roman"/>
        </w:rPr>
      </w:pPr>
      <w:proofErr w:type="gramStart"/>
      <w:r w:rsidRPr="00263C4F">
        <w:rPr>
          <w:rFonts w:ascii="Times New Roman" w:hAnsi="Times New Roman" w:cs="Times New Roman"/>
          <w:color w:val="000000"/>
        </w:rPr>
        <w:t>995 A.2d at 486 (citations omitted).</w:t>
      </w:r>
      <w:proofErr w:type="gramEnd"/>
      <w:r w:rsidRPr="00263C4F">
        <w:rPr>
          <w:rFonts w:ascii="Times New Roman" w:hAnsi="Times New Roman" w:cs="Times New Roman"/>
          <w:color w:val="000000"/>
        </w:rPr>
        <w:t xml:space="preserve">  The Court also quoted the Commission’s determination based on “heavily congested” lines.  </w:t>
      </w:r>
      <w:proofErr w:type="gramStart"/>
      <w:r w:rsidRPr="00263C4F">
        <w:rPr>
          <w:rFonts w:ascii="Times New Roman" w:hAnsi="Times New Roman" w:cs="Times New Roman"/>
          <w:color w:val="000000"/>
          <w:u w:val="single"/>
        </w:rPr>
        <w:t>Id.</w:t>
      </w:r>
      <w:r w:rsidRPr="00263C4F">
        <w:rPr>
          <w:rFonts w:ascii="Times New Roman" w:hAnsi="Times New Roman" w:cs="Times New Roman"/>
          <w:color w:val="000000"/>
        </w:rPr>
        <w:t xml:space="preserve">, </w:t>
      </w:r>
      <w:r w:rsidRPr="00263C4F">
        <w:rPr>
          <w:rFonts w:ascii="Times New Roman" w:hAnsi="Times New Roman" w:cs="Times New Roman"/>
          <w:i/>
          <w:color w:val="000000"/>
        </w:rPr>
        <w:t>quoting</w:t>
      </w:r>
      <w:r w:rsidRPr="00263C4F">
        <w:rPr>
          <w:rFonts w:ascii="Times New Roman" w:hAnsi="Times New Roman" w:cs="Times New Roman"/>
          <w:color w:val="000000"/>
        </w:rPr>
        <w:t xml:space="preserve">, </w:t>
      </w:r>
      <w:proofErr w:type="spellStart"/>
      <w:r w:rsidRPr="00263C4F">
        <w:rPr>
          <w:rFonts w:ascii="Times New Roman" w:hAnsi="Times New Roman" w:cs="Times New Roman"/>
          <w:color w:val="000000"/>
          <w:u w:val="single"/>
        </w:rPr>
        <w:t>TrAILCo</w:t>
      </w:r>
      <w:proofErr w:type="spellEnd"/>
      <w:r w:rsidRPr="00263C4F">
        <w:rPr>
          <w:rFonts w:ascii="Times New Roman" w:hAnsi="Times New Roman" w:cs="Times New Roman"/>
          <w:color w:val="000000"/>
        </w:rPr>
        <w:t xml:space="preserve"> at 35.</w:t>
      </w:r>
      <w:proofErr w:type="gramEnd"/>
      <w:r w:rsidRPr="00263C4F">
        <w:rPr>
          <w:rFonts w:ascii="Times New Roman" w:hAnsi="Times New Roman" w:cs="Times New Roman"/>
          <w:color w:val="000000"/>
        </w:rPr>
        <w:t xml:space="preserve">  The Court found: “the PUC’s finding of public need for the 502 facilities based on documented future NERC reliability violations, and the consequences of those violations, is supported by substantial evidence in the record.”  </w:t>
      </w:r>
      <w:proofErr w:type="gramStart"/>
      <w:r w:rsidRPr="00263C4F">
        <w:rPr>
          <w:rFonts w:ascii="Times New Roman" w:hAnsi="Times New Roman" w:cs="Times New Roman"/>
          <w:color w:val="000000"/>
          <w:u w:val="single"/>
        </w:rPr>
        <w:t>Id.</w:t>
      </w:r>
      <w:r w:rsidRPr="00263C4F">
        <w:rPr>
          <w:rFonts w:ascii="Times New Roman" w:hAnsi="Times New Roman" w:cs="Times New Roman"/>
          <w:color w:val="000000"/>
        </w:rPr>
        <w:t xml:space="preserve"> </w:t>
      </w:r>
      <w:r w:rsidRPr="00263C4F">
        <w:rPr>
          <w:rFonts w:ascii="Times New Roman" w:hAnsi="Times New Roman" w:cs="Times New Roman"/>
        </w:rPr>
        <w:t xml:space="preserve">at </w:t>
      </w:r>
      <w:r w:rsidRPr="00263C4F">
        <w:rPr>
          <w:rFonts w:ascii="Times New Roman" w:hAnsi="Times New Roman" w:cs="Times New Roman"/>
          <w:color w:val="000000"/>
        </w:rPr>
        <w:t>487.</w:t>
      </w:r>
      <w:proofErr w:type="gramEnd"/>
    </w:p>
    <w:p w:rsidR="00A82126" w:rsidRPr="00263C4F" w:rsidRDefault="00A82126" w:rsidP="00BB43E3">
      <w:pPr>
        <w:spacing w:line="360" w:lineRule="auto"/>
        <w:ind w:firstLine="1440"/>
        <w:rPr>
          <w:rFonts w:ascii="Times New Roman" w:hAnsi="Times New Roman" w:cs="Times New Roman"/>
        </w:rPr>
      </w:pPr>
    </w:p>
    <w:p w:rsidR="00A82126" w:rsidRPr="00263C4F" w:rsidRDefault="00A82126" w:rsidP="00BB43E3">
      <w:pPr>
        <w:spacing w:line="360" w:lineRule="auto"/>
        <w:ind w:firstLine="1440"/>
        <w:rPr>
          <w:rFonts w:ascii="Times New Roman" w:hAnsi="Times New Roman" w:cs="Times New Roman"/>
          <w:color w:val="000000"/>
        </w:rPr>
      </w:pPr>
      <w:r w:rsidRPr="00263C4F">
        <w:rPr>
          <w:rFonts w:ascii="Times New Roman" w:hAnsi="Times New Roman" w:cs="Times New Roman"/>
        </w:rPr>
        <w:t xml:space="preserve">In </w:t>
      </w:r>
      <w:r w:rsidRPr="00263C4F">
        <w:rPr>
          <w:rFonts w:ascii="Times New Roman" w:hAnsi="Times New Roman" w:cs="Times New Roman"/>
          <w:u w:val="single"/>
        </w:rPr>
        <w:t>Susquehanna</w:t>
      </w:r>
      <w:r w:rsidR="0079176B" w:rsidRPr="00263C4F">
        <w:rPr>
          <w:rFonts w:ascii="Times New Roman" w:hAnsi="Times New Roman" w:cs="Times New Roman"/>
          <w:u w:val="single"/>
        </w:rPr>
        <w:t xml:space="preserve"> </w:t>
      </w:r>
      <w:r w:rsidRPr="00263C4F">
        <w:rPr>
          <w:rFonts w:ascii="Times New Roman" w:hAnsi="Times New Roman" w:cs="Times New Roman"/>
          <w:u w:val="single"/>
        </w:rPr>
        <w:t>Roseland</w:t>
      </w:r>
      <w:r w:rsidRPr="00263C4F">
        <w:rPr>
          <w:rFonts w:ascii="Times New Roman" w:hAnsi="Times New Roman" w:cs="Times New Roman"/>
        </w:rPr>
        <w:t xml:space="preserve">, the Commission found that </w:t>
      </w:r>
      <w:r w:rsidR="00975687" w:rsidRPr="00263C4F">
        <w:rPr>
          <w:rFonts w:ascii="Times New Roman" w:hAnsi="Times New Roman" w:cs="Times New Roman"/>
          <w:color w:val="000000"/>
        </w:rPr>
        <w:t xml:space="preserve">new transmission </w:t>
      </w:r>
      <w:r w:rsidR="00975687" w:rsidRPr="00263C4F">
        <w:rPr>
          <w:rFonts w:ascii="Times New Roman" w:hAnsi="Times New Roman"/>
        </w:rPr>
        <w:t xml:space="preserve">lines were necessary or proper </w:t>
      </w:r>
      <w:r w:rsidRPr="00263C4F">
        <w:rPr>
          <w:rFonts w:ascii="Times New Roman" w:hAnsi="Times New Roman" w:cs="Times New Roman"/>
        </w:rPr>
        <w:t xml:space="preserve">based on the transmission planning and analysis procedure used by PJM and the PJM finding that there existed violations of PJM’s reliability planning standards which were required to be addressed.  </w:t>
      </w:r>
      <w:r w:rsidRPr="00263C4F">
        <w:rPr>
          <w:rFonts w:ascii="Times New Roman" w:hAnsi="Times New Roman" w:cs="Times New Roman"/>
          <w:u w:val="single"/>
        </w:rPr>
        <w:t>Id.</w:t>
      </w:r>
      <w:r w:rsidRPr="00263C4F">
        <w:rPr>
          <w:rFonts w:ascii="Times New Roman" w:hAnsi="Times New Roman" w:cs="Times New Roman"/>
        </w:rPr>
        <w:t xml:space="preserve"> at 55 (PJM’s 2008 RTEP identified multiple future reliability violations which the proposal was intended to resolve).  On appeal</w:t>
      </w:r>
      <w:r w:rsidRPr="00263C4F">
        <w:rPr>
          <w:rFonts w:ascii="Times New Roman" w:hAnsi="Times New Roman" w:cs="Times New Roman"/>
          <w:color w:val="000000"/>
        </w:rPr>
        <w:t>, the Commonwealth Court noted that:</w:t>
      </w:r>
    </w:p>
    <w:p w:rsidR="00A82126" w:rsidRPr="00263C4F" w:rsidRDefault="00A82126" w:rsidP="00BB43E3">
      <w:pPr>
        <w:spacing w:line="360" w:lineRule="auto"/>
        <w:ind w:firstLine="1440"/>
        <w:rPr>
          <w:rFonts w:ascii="Times New Roman" w:hAnsi="Times New Roman" w:cs="Times New Roman"/>
          <w:color w:val="000000"/>
        </w:rPr>
      </w:pPr>
    </w:p>
    <w:p w:rsidR="00A82126" w:rsidRPr="00263C4F" w:rsidRDefault="00A82126" w:rsidP="00BB43E3">
      <w:pPr>
        <w:ind w:left="1440" w:right="1728"/>
        <w:rPr>
          <w:rFonts w:ascii="Times New Roman" w:hAnsi="Times New Roman" w:cs="Times New Roman"/>
          <w:color w:val="000000"/>
        </w:rPr>
      </w:pPr>
      <w:r w:rsidRPr="00263C4F">
        <w:rPr>
          <w:rFonts w:ascii="Times New Roman" w:hAnsi="Times New Roman" w:cs="Times New Roman"/>
          <w:color w:val="000000"/>
        </w:rPr>
        <w:t>the 2008 RTEP specifically identified twenty-three NERC Category A and B (single contingency) violations projected to occur beginning in 2012, and twenty-seven NERC Category C5 (double circuit; lower probab</w:t>
      </w:r>
      <w:r w:rsidR="005A63DD">
        <w:rPr>
          <w:rFonts w:ascii="Times New Roman" w:hAnsi="Times New Roman" w:cs="Times New Roman"/>
          <w:color w:val="000000"/>
        </w:rPr>
        <w:t>ilit</w:t>
      </w:r>
      <w:r w:rsidRPr="00263C4F">
        <w:rPr>
          <w:rFonts w:ascii="Times New Roman" w:hAnsi="Times New Roman" w:cs="Times New Roman"/>
          <w:color w:val="000000"/>
        </w:rPr>
        <w:t>y event) violations.  Accordingly, PJM directed PPL and Public Service Electric and Gas Company (PSE&amp;G) to construct a new line by June 1, 2012.</w:t>
      </w:r>
    </w:p>
    <w:p w:rsidR="00A82126" w:rsidRPr="00263C4F" w:rsidRDefault="00A82126" w:rsidP="00BB43E3">
      <w:pPr>
        <w:spacing w:line="360" w:lineRule="auto"/>
        <w:rPr>
          <w:rFonts w:ascii="Times New Roman" w:hAnsi="Times New Roman" w:cs="Times New Roman"/>
          <w:color w:val="000000"/>
          <w:u w:val="single"/>
        </w:rPr>
      </w:pPr>
    </w:p>
    <w:p w:rsidR="00975687" w:rsidRDefault="00A82126" w:rsidP="00BB43E3">
      <w:pPr>
        <w:spacing w:line="360" w:lineRule="auto"/>
        <w:rPr>
          <w:rFonts w:ascii="Times New Roman" w:hAnsi="Times New Roman" w:cs="Times New Roman"/>
          <w:color w:val="000000"/>
        </w:rPr>
      </w:pPr>
      <w:r w:rsidRPr="00263C4F">
        <w:rPr>
          <w:rFonts w:ascii="Times New Roman" w:hAnsi="Times New Roman" w:cs="Times New Roman"/>
          <w:color w:val="000000"/>
          <w:u w:val="single"/>
        </w:rPr>
        <w:t>Susquehanna-Roseland Appeal</w:t>
      </w:r>
      <w:r w:rsidRPr="00263C4F">
        <w:rPr>
          <w:rFonts w:ascii="Times New Roman" w:hAnsi="Times New Roman" w:cs="Times New Roman"/>
          <w:color w:val="000000"/>
        </w:rPr>
        <w:t xml:space="preserve">, </w:t>
      </w:r>
      <w:proofErr w:type="gramStart"/>
      <w:r w:rsidRPr="00263C4F">
        <w:rPr>
          <w:rFonts w:ascii="Times New Roman" w:hAnsi="Times New Roman" w:cs="Times New Roman"/>
          <w:color w:val="000000"/>
        </w:rPr>
        <w:t>25 A.3d at 443</w:t>
      </w:r>
      <w:proofErr w:type="gramEnd"/>
      <w:r w:rsidRPr="00263C4F">
        <w:rPr>
          <w:rFonts w:ascii="Times New Roman" w:hAnsi="Times New Roman" w:cs="Times New Roman"/>
          <w:color w:val="000000"/>
        </w:rPr>
        <w:t>.</w:t>
      </w:r>
    </w:p>
    <w:p w:rsidR="002926C8" w:rsidRPr="00263C4F" w:rsidRDefault="002926C8" w:rsidP="00BB43E3">
      <w:pPr>
        <w:spacing w:line="360" w:lineRule="auto"/>
        <w:rPr>
          <w:rFonts w:ascii="Times New Roman" w:hAnsi="Times New Roman" w:cs="Times New Roman"/>
          <w:color w:val="000000"/>
        </w:rPr>
      </w:pPr>
    </w:p>
    <w:p w:rsidR="00A82126" w:rsidRPr="00263C4F" w:rsidRDefault="00A82126" w:rsidP="00BB43E3">
      <w:pPr>
        <w:spacing w:line="360" w:lineRule="auto"/>
        <w:ind w:firstLine="1440"/>
        <w:rPr>
          <w:rFonts w:ascii="Times New Roman" w:hAnsi="Times New Roman" w:cs="Times New Roman"/>
          <w:color w:val="000000"/>
        </w:rPr>
      </w:pPr>
      <w:r w:rsidRPr="00263C4F">
        <w:rPr>
          <w:rFonts w:ascii="Times New Roman" w:hAnsi="Times New Roman" w:cs="Times New Roman"/>
          <w:color w:val="000000"/>
        </w:rPr>
        <w:t xml:space="preserve">In another Commission decision, </w:t>
      </w:r>
      <w:r w:rsidRPr="00263C4F">
        <w:rPr>
          <w:rFonts w:ascii="Times New Roman" w:hAnsi="Times New Roman" w:cs="Times New Roman"/>
          <w:color w:val="000000"/>
          <w:u w:val="single"/>
        </w:rPr>
        <w:t xml:space="preserve">Application of PPL Electric Utilities Corporation Filed Pursuant to 52 </w:t>
      </w:r>
      <w:proofErr w:type="spellStart"/>
      <w:r w:rsidRPr="00263C4F">
        <w:rPr>
          <w:rFonts w:ascii="Times New Roman" w:hAnsi="Times New Roman" w:cs="Times New Roman"/>
          <w:color w:val="000000"/>
          <w:u w:val="single"/>
        </w:rPr>
        <w:t>Pa.Code</w:t>
      </w:r>
      <w:proofErr w:type="spellEnd"/>
      <w:r w:rsidRPr="00263C4F">
        <w:rPr>
          <w:rFonts w:ascii="Times New Roman" w:hAnsi="Times New Roman" w:cs="Times New Roman"/>
          <w:color w:val="000000"/>
          <w:u w:val="single"/>
        </w:rPr>
        <w:t xml:space="preserve"> Chapter 57, Subchapter G, For Approval of the Siting and Construction of the Effort Mountain #1 and #2 138 kV Taps in </w:t>
      </w:r>
      <w:proofErr w:type="spellStart"/>
      <w:r w:rsidRPr="00263C4F">
        <w:rPr>
          <w:rFonts w:ascii="Times New Roman" w:hAnsi="Times New Roman" w:cs="Times New Roman"/>
          <w:color w:val="000000"/>
          <w:u w:val="single"/>
        </w:rPr>
        <w:t>Chestnuthill</w:t>
      </w:r>
      <w:proofErr w:type="spellEnd"/>
      <w:r w:rsidRPr="00263C4F">
        <w:rPr>
          <w:rFonts w:ascii="Times New Roman" w:hAnsi="Times New Roman" w:cs="Times New Roman"/>
          <w:color w:val="000000"/>
          <w:u w:val="single"/>
        </w:rPr>
        <w:t xml:space="preserve"> and Polk Townships, </w:t>
      </w:r>
      <w:r w:rsidRPr="00263C4F">
        <w:rPr>
          <w:rFonts w:ascii="Times New Roman" w:hAnsi="Times New Roman" w:cs="Times New Roman"/>
          <w:color w:val="000000"/>
          <w:u w:val="single"/>
        </w:rPr>
        <w:lastRenderedPageBreak/>
        <w:t>Monroe County, Pennsylvania</w:t>
      </w:r>
      <w:r w:rsidRPr="00263C4F">
        <w:rPr>
          <w:rFonts w:ascii="Times New Roman" w:hAnsi="Times New Roman" w:cs="Times New Roman"/>
          <w:color w:val="000000"/>
        </w:rPr>
        <w:t xml:space="preserve">, Docket No. A-2010-2152104, </w:t>
      </w:r>
      <w:r w:rsidRPr="001B2C25">
        <w:rPr>
          <w:rFonts w:ascii="Times New Roman" w:hAnsi="Times New Roman" w:cs="Times New Roman"/>
          <w:color w:val="000000"/>
          <w:u w:val="single"/>
        </w:rPr>
        <w:t>et al</w:t>
      </w:r>
      <w:r w:rsidRPr="00263C4F">
        <w:rPr>
          <w:rFonts w:ascii="Times New Roman" w:hAnsi="Times New Roman" w:cs="Times New Roman"/>
          <w:color w:val="000000"/>
        </w:rPr>
        <w:t>., (</w:t>
      </w:r>
      <w:r w:rsidR="00975687" w:rsidRPr="00263C4F">
        <w:rPr>
          <w:rFonts w:ascii="Times New Roman" w:hAnsi="Times New Roman" w:cs="Times New Roman"/>
          <w:color w:val="000000"/>
        </w:rPr>
        <w:t xml:space="preserve">Order </w:t>
      </w:r>
      <w:r w:rsidRPr="00263C4F">
        <w:rPr>
          <w:rFonts w:ascii="Times New Roman" w:hAnsi="Times New Roman" w:cs="Times New Roman"/>
          <w:color w:val="000000"/>
        </w:rPr>
        <w:t>entered March 18, 2011) (</w:t>
      </w:r>
      <w:proofErr w:type="spellStart"/>
      <w:r w:rsidRPr="00263C4F">
        <w:rPr>
          <w:rFonts w:ascii="Times New Roman" w:hAnsi="Times New Roman" w:cs="Times New Roman"/>
          <w:color w:val="000000"/>
          <w:u w:val="single"/>
        </w:rPr>
        <w:t>Chestnuthill</w:t>
      </w:r>
      <w:proofErr w:type="spellEnd"/>
      <w:r w:rsidRPr="00263C4F">
        <w:rPr>
          <w:rFonts w:ascii="Times New Roman" w:hAnsi="Times New Roman" w:cs="Times New Roman"/>
          <w:color w:val="000000"/>
        </w:rPr>
        <w:t xml:space="preserve">), the Commission found </w:t>
      </w:r>
      <w:r w:rsidR="00975687" w:rsidRPr="00263C4F">
        <w:rPr>
          <w:rFonts w:ascii="Times New Roman" w:hAnsi="Times New Roman" w:cs="Times New Roman"/>
          <w:color w:val="000000"/>
        </w:rPr>
        <w:t xml:space="preserve">that new transmission </w:t>
      </w:r>
      <w:r w:rsidR="00975687" w:rsidRPr="00263C4F">
        <w:rPr>
          <w:rFonts w:ascii="Times New Roman" w:hAnsi="Times New Roman"/>
        </w:rPr>
        <w:t>lines were necessary or proper</w:t>
      </w:r>
      <w:r w:rsidRPr="00263C4F">
        <w:rPr>
          <w:rFonts w:ascii="Times New Roman" w:hAnsi="Times New Roman" w:cs="Times New Roman"/>
          <w:color w:val="000000"/>
        </w:rPr>
        <w:t xml:space="preserve"> </w:t>
      </w:r>
      <w:r w:rsidR="009C5741" w:rsidRPr="00263C4F">
        <w:rPr>
          <w:rFonts w:ascii="Times New Roman" w:hAnsi="Times New Roman" w:cs="Times New Roman"/>
          <w:color w:val="000000"/>
        </w:rPr>
        <w:t xml:space="preserve">where there was </w:t>
      </w:r>
      <w:r w:rsidRPr="00263C4F">
        <w:rPr>
          <w:rFonts w:ascii="Times New Roman" w:hAnsi="Times New Roman" w:cs="Times New Roman"/>
          <w:color w:val="000000"/>
        </w:rPr>
        <w:t>load growth caused by a new housing development</w:t>
      </w:r>
      <w:r w:rsidR="009C5741" w:rsidRPr="00263C4F">
        <w:rPr>
          <w:rFonts w:ascii="Times New Roman" w:hAnsi="Times New Roman" w:cs="Times New Roman"/>
          <w:color w:val="000000"/>
        </w:rPr>
        <w:t>,</w:t>
      </w:r>
      <w:r w:rsidRPr="00263C4F">
        <w:rPr>
          <w:rFonts w:ascii="Times New Roman" w:hAnsi="Times New Roman" w:cs="Times New Roman"/>
          <w:color w:val="000000"/>
        </w:rPr>
        <w:t xml:space="preserve"> </w:t>
      </w:r>
      <w:r w:rsidR="009C5741" w:rsidRPr="00263C4F">
        <w:rPr>
          <w:rFonts w:ascii="Times New Roman" w:hAnsi="Times New Roman" w:cs="Times New Roman"/>
          <w:color w:val="000000"/>
        </w:rPr>
        <w:t xml:space="preserve">where </w:t>
      </w:r>
      <w:r w:rsidRPr="00263C4F">
        <w:rPr>
          <w:rFonts w:ascii="Times New Roman" w:hAnsi="Times New Roman" w:cs="Times New Roman"/>
          <w:color w:val="000000"/>
        </w:rPr>
        <w:t>the number of customers was increasing between 3-6% each year</w:t>
      </w:r>
      <w:r w:rsidR="009C5741" w:rsidRPr="00263C4F">
        <w:rPr>
          <w:rFonts w:ascii="Times New Roman" w:hAnsi="Times New Roman" w:cs="Times New Roman"/>
          <w:color w:val="000000"/>
        </w:rPr>
        <w:t xml:space="preserve"> and where t</w:t>
      </w:r>
      <w:r w:rsidRPr="00263C4F">
        <w:rPr>
          <w:rFonts w:ascii="Times New Roman" w:hAnsi="Times New Roman" w:cs="Times New Roman"/>
          <w:color w:val="000000"/>
        </w:rPr>
        <w:t xml:space="preserve">he load </w:t>
      </w:r>
      <w:r w:rsidR="009C5741" w:rsidRPr="00263C4F">
        <w:rPr>
          <w:rFonts w:ascii="Times New Roman" w:hAnsi="Times New Roman" w:cs="Times New Roman"/>
          <w:color w:val="000000"/>
        </w:rPr>
        <w:t xml:space="preserve">on the system </w:t>
      </w:r>
      <w:r w:rsidRPr="00263C4F">
        <w:rPr>
          <w:rFonts w:ascii="Times New Roman" w:hAnsi="Times New Roman" w:cs="Times New Roman"/>
          <w:color w:val="000000"/>
        </w:rPr>
        <w:t xml:space="preserve">was approaching the point where the </w:t>
      </w:r>
      <w:r w:rsidR="009C5741" w:rsidRPr="00263C4F">
        <w:rPr>
          <w:rFonts w:ascii="Times New Roman" w:hAnsi="Times New Roman" w:cs="Times New Roman"/>
          <w:color w:val="000000"/>
        </w:rPr>
        <w:t xml:space="preserve">transmission </w:t>
      </w:r>
      <w:r w:rsidRPr="00263C4F">
        <w:rPr>
          <w:rFonts w:ascii="Times New Roman" w:hAnsi="Times New Roman" w:cs="Times New Roman"/>
          <w:color w:val="000000"/>
        </w:rPr>
        <w:t>facilit</w:t>
      </w:r>
      <w:r w:rsidR="009C5741" w:rsidRPr="00263C4F">
        <w:rPr>
          <w:rFonts w:ascii="Times New Roman" w:hAnsi="Times New Roman" w:cs="Times New Roman"/>
          <w:color w:val="000000"/>
        </w:rPr>
        <w:t xml:space="preserve">ies </w:t>
      </w:r>
      <w:r w:rsidRPr="00263C4F">
        <w:rPr>
          <w:rFonts w:ascii="Times New Roman" w:hAnsi="Times New Roman" w:cs="Times New Roman"/>
          <w:color w:val="000000"/>
        </w:rPr>
        <w:t>would melt.</w:t>
      </w:r>
    </w:p>
    <w:p w:rsidR="00F731B3" w:rsidRPr="00263C4F" w:rsidRDefault="00F731B3" w:rsidP="00BB43E3">
      <w:pPr>
        <w:pStyle w:val="BodyText2"/>
        <w:spacing w:after="0" w:line="360" w:lineRule="auto"/>
        <w:ind w:right="18" w:firstLine="1440"/>
      </w:pPr>
    </w:p>
    <w:p w:rsidR="008A101B" w:rsidRPr="00263C4F" w:rsidRDefault="00A63FE7" w:rsidP="00BB43E3">
      <w:pPr>
        <w:pStyle w:val="BodyText2"/>
        <w:spacing w:after="0" w:line="360" w:lineRule="auto"/>
        <w:ind w:right="18" w:firstLine="1440"/>
      </w:pPr>
      <w:r w:rsidRPr="00263C4F">
        <w:t>The facts in this case are similar to the facts in the cases cited above.  There are no material facts in this case th</w:t>
      </w:r>
      <w:r w:rsidR="00157173">
        <w:t>at dictate a result different from</w:t>
      </w:r>
      <w:r w:rsidRPr="00263C4F">
        <w:t xml:space="preserve"> the results reached in the cases cited above.  </w:t>
      </w:r>
      <w:r w:rsidR="008A101B" w:rsidRPr="00263C4F">
        <w:t>For all the reasons</w:t>
      </w:r>
      <w:r w:rsidR="002905C8" w:rsidRPr="00263C4F">
        <w:t xml:space="preserve"> set forth above</w:t>
      </w:r>
      <w:r w:rsidR="008A101B" w:rsidRPr="00263C4F">
        <w:t xml:space="preserve">, I conclude that the proposed Northeast-Pocono Reliability Project transmission lines are necessary or proper for the accommodation, convenience and safety of its patrons, employees and the public.  </w:t>
      </w:r>
    </w:p>
    <w:p w:rsidR="00611FC7" w:rsidRDefault="00611FC7" w:rsidP="00BB43E3">
      <w:pPr>
        <w:pStyle w:val="BodyText2"/>
        <w:spacing w:after="0" w:line="240" w:lineRule="auto"/>
        <w:ind w:right="18"/>
      </w:pPr>
    </w:p>
    <w:p w:rsidR="00DA37A8" w:rsidRPr="00263C4F" w:rsidRDefault="00591EE1" w:rsidP="00BB43E3">
      <w:pPr>
        <w:pStyle w:val="BodyText2"/>
        <w:spacing w:after="0" w:line="240" w:lineRule="auto"/>
        <w:ind w:right="18"/>
        <w:rPr>
          <w:u w:val="single"/>
        </w:rPr>
      </w:pPr>
      <w:r w:rsidRPr="00263C4F">
        <w:t>D</w:t>
      </w:r>
      <w:r w:rsidR="00C65B44" w:rsidRPr="00263C4F">
        <w:t>.</w:t>
      </w:r>
      <w:r w:rsidR="00C65B44" w:rsidRPr="00263C4F">
        <w:tab/>
      </w:r>
      <w:r w:rsidR="00DE2ACD" w:rsidRPr="00DE2ACD">
        <w:rPr>
          <w:u w:val="single"/>
        </w:rPr>
        <w:t xml:space="preserve">Overview of </w:t>
      </w:r>
      <w:r w:rsidR="00DA37A8" w:rsidRPr="00263C4F">
        <w:rPr>
          <w:u w:val="single"/>
        </w:rPr>
        <w:t>Siting for the Proposed Facilities</w:t>
      </w:r>
      <w:r w:rsidR="00977AE7">
        <w:rPr>
          <w:u w:val="single"/>
        </w:rPr>
        <w:fldChar w:fldCharType="begin"/>
      </w:r>
      <w:r w:rsidR="00977AE7">
        <w:instrText xml:space="preserve"> TC "</w:instrText>
      </w:r>
      <w:bookmarkStart w:id="88" w:name="_Toc368563930"/>
      <w:r w:rsidR="00977AE7" w:rsidRPr="009D1FDC">
        <w:instrText>D.</w:instrText>
      </w:r>
      <w:r w:rsidR="00977AE7" w:rsidRPr="009D1FDC">
        <w:tab/>
      </w:r>
      <w:r w:rsidR="00977AE7" w:rsidRPr="009D1FDC">
        <w:rPr>
          <w:u w:val="single"/>
        </w:rPr>
        <w:instrText>Overview of Siting for the Proposed Facilities</w:instrText>
      </w:r>
      <w:bookmarkEnd w:id="88"/>
      <w:r w:rsidR="00977AE7">
        <w:instrText xml:space="preserve">" \f C \l "2" </w:instrText>
      </w:r>
      <w:r w:rsidR="00977AE7">
        <w:rPr>
          <w:u w:val="single"/>
        </w:rPr>
        <w:fldChar w:fldCharType="end"/>
      </w:r>
    </w:p>
    <w:p w:rsidR="00DA37A8" w:rsidRPr="00263C4F" w:rsidRDefault="00DA37A8" w:rsidP="00BB43E3">
      <w:pPr>
        <w:pStyle w:val="BodyText2"/>
        <w:spacing w:after="0" w:line="360" w:lineRule="auto"/>
        <w:ind w:right="18"/>
      </w:pPr>
    </w:p>
    <w:p w:rsidR="00934794" w:rsidRDefault="00C65B44" w:rsidP="00BB43E3">
      <w:pPr>
        <w:pStyle w:val="BodyText2"/>
        <w:spacing w:after="0" w:line="360" w:lineRule="auto"/>
        <w:ind w:right="18" w:firstLine="1440"/>
      </w:pPr>
      <w:r w:rsidRPr="00263C4F">
        <w:t>Having addressed the need for the Northeast-Pocono Reliability Project,</w:t>
      </w:r>
      <w:r w:rsidR="00C4785F">
        <w:t xml:space="preserve"> pursuant to 52 </w:t>
      </w:r>
      <w:proofErr w:type="spellStart"/>
      <w:r w:rsidR="00C4785F">
        <w:t>Pa.</w:t>
      </w:r>
      <w:r w:rsidR="00EE7A4B" w:rsidRPr="00263C4F">
        <w:t>Code</w:t>
      </w:r>
      <w:proofErr w:type="spellEnd"/>
      <w:r w:rsidR="00EE7A4B" w:rsidRPr="00263C4F">
        <w:t xml:space="preserve"> § 57.76(a</w:t>
      </w:r>
      <w:proofErr w:type="gramStart"/>
      <w:r w:rsidR="00EE7A4B" w:rsidRPr="00263C4F">
        <w:t>)(</w:t>
      </w:r>
      <w:proofErr w:type="gramEnd"/>
      <w:r w:rsidR="00EE7A4B" w:rsidRPr="00263C4F">
        <w:t xml:space="preserve">1), </w:t>
      </w:r>
      <w:r w:rsidRPr="00263C4F">
        <w:t xml:space="preserve">I will now address </w:t>
      </w:r>
      <w:r w:rsidR="00EE7A4B" w:rsidRPr="00263C4F">
        <w:t>the remaining thr</w:t>
      </w:r>
      <w:r w:rsidR="00C4785F">
        <w:t xml:space="preserve">ee criteria set forth at 52 </w:t>
      </w:r>
      <w:proofErr w:type="spellStart"/>
      <w:r w:rsidR="00C4785F">
        <w:t>Pa.</w:t>
      </w:r>
      <w:r w:rsidR="00EE7A4B" w:rsidRPr="00263C4F">
        <w:t>Code</w:t>
      </w:r>
      <w:proofErr w:type="spellEnd"/>
      <w:r w:rsidR="00EE7A4B" w:rsidRPr="00263C4F">
        <w:t xml:space="preserve"> </w:t>
      </w:r>
      <w:r w:rsidR="005A63DD">
        <w:t xml:space="preserve">  </w:t>
      </w:r>
      <w:r w:rsidR="00EE7A4B" w:rsidRPr="00263C4F">
        <w:t xml:space="preserve">§ 57.76(a)(2)-(4), which involve </w:t>
      </w:r>
      <w:r w:rsidRPr="00263C4F">
        <w:t>the siting of the project</w:t>
      </w:r>
      <w:r w:rsidR="00EE7A4B" w:rsidRPr="00263C4F">
        <w:t xml:space="preserve">.  In order to provide context for the discussion of those criteria, I will </w:t>
      </w:r>
      <w:r w:rsidR="00533785" w:rsidRPr="00263C4F">
        <w:t>s</w:t>
      </w:r>
      <w:r w:rsidRPr="00263C4F">
        <w:t xml:space="preserve">tart with </w:t>
      </w:r>
      <w:r w:rsidR="00426C35">
        <w:t xml:space="preserve">a </w:t>
      </w:r>
      <w:r w:rsidRPr="00263C4F">
        <w:t>brief overview</w:t>
      </w:r>
      <w:r w:rsidR="00B33EE0" w:rsidRPr="00263C4F">
        <w:t xml:space="preserve"> </w:t>
      </w:r>
      <w:r w:rsidRPr="00263C4F">
        <w:t xml:space="preserve">of the siting process. </w:t>
      </w:r>
    </w:p>
    <w:p w:rsidR="00934794" w:rsidRDefault="00934794" w:rsidP="00BB43E3">
      <w:pPr>
        <w:pStyle w:val="BodyText2"/>
        <w:spacing w:after="0" w:line="360" w:lineRule="auto"/>
        <w:ind w:right="18" w:firstLine="1440"/>
      </w:pPr>
    </w:p>
    <w:p w:rsidR="001F2D5F" w:rsidRPr="00263C4F" w:rsidRDefault="009C4D83" w:rsidP="00BB43E3">
      <w:pPr>
        <w:pStyle w:val="BodyText2"/>
        <w:spacing w:after="0" w:line="360" w:lineRule="auto"/>
        <w:ind w:right="18" w:firstLine="1440"/>
      </w:pPr>
      <w:r w:rsidRPr="00263C4F">
        <w:t>PPL</w:t>
      </w:r>
      <w:r w:rsidR="00976F16" w:rsidRPr="00263C4F">
        <w:t xml:space="preserve"> retained URS Corporation (URS) to assist in developing and evaluating alternat</w:t>
      </w:r>
      <w:r w:rsidR="00DB07BE">
        <w:t>ive</w:t>
      </w:r>
      <w:r w:rsidR="00976F16" w:rsidRPr="00263C4F">
        <w:t xml:space="preserve"> routes for the Northeast-Pocono Reliability project.  PPL St. 4, p. 3.  An employee of URS, Barry Baker, led the team that conducted the siting study.</w:t>
      </w:r>
      <w:r w:rsidR="00623FA2" w:rsidRPr="00263C4F">
        <w:t xml:space="preserve">  PPL M.B. 95-96.</w:t>
      </w:r>
      <w:r w:rsidR="00934794">
        <w:t xml:space="preserve">  </w:t>
      </w:r>
      <w:r w:rsidR="00976F16" w:rsidRPr="00263C4F">
        <w:t>The siting team used a siting methodology developed by the Electric Power Research Institute (EPRI) and Georgia Transmission Corporation (GTC).  PPL St. 4, p. 3.  The EPRI-GTC methodology incorporates GIS</w:t>
      </w:r>
      <w:r w:rsidR="00B7121E" w:rsidRPr="00263C4F">
        <w:t xml:space="preserve"> technology, statistical evaluation, site assessment and expert judgment into its decision making process.  PPL St. 4, p. 3.  The siting study had as its objective the selection of a transmission line route that would minimize impacts to the communities and the natural environment while still being practicable to construct.  PPL St. 4, p. 3.  The siting study included determining a Study Area, compiling an environmental inventory, identifying and analyzing alternative line routes and finally selecting a preferred line route corridor.  </w:t>
      </w:r>
      <w:proofErr w:type="gramStart"/>
      <w:r w:rsidR="00B7121E" w:rsidRPr="00263C4F">
        <w:t>PPL St. 4, p. 5</w:t>
      </w:r>
      <w:r w:rsidR="00533785" w:rsidRPr="00263C4F">
        <w:t>, PPL M.B. p. 96</w:t>
      </w:r>
      <w:r w:rsidR="00B7121E" w:rsidRPr="00263C4F">
        <w:t>.</w:t>
      </w:r>
      <w:proofErr w:type="gramEnd"/>
      <w:r w:rsidR="00976F16" w:rsidRPr="00263C4F">
        <w:t xml:space="preserve"> </w:t>
      </w:r>
    </w:p>
    <w:p w:rsidR="0056110E" w:rsidRPr="00263C4F" w:rsidRDefault="0056110E" w:rsidP="00BB43E3">
      <w:pPr>
        <w:pStyle w:val="BodyText2"/>
        <w:spacing w:after="0" w:line="360" w:lineRule="auto"/>
        <w:ind w:right="18" w:firstLine="1440"/>
      </w:pPr>
    </w:p>
    <w:p w:rsidR="00464124" w:rsidRPr="00263C4F" w:rsidRDefault="000A33B9" w:rsidP="00BB43E3">
      <w:pPr>
        <w:pStyle w:val="BodyText2"/>
        <w:spacing w:after="0" w:line="360" w:lineRule="auto"/>
        <w:ind w:right="18" w:firstLine="1440"/>
      </w:pPr>
      <w:r w:rsidRPr="00263C4F">
        <w:t xml:space="preserve">The Study Area is the territory where transmission line route alternatives could be sited to meet the Northeast-Pocono Reliability Project’s functional requirements and at the same </w:t>
      </w:r>
      <w:r w:rsidRPr="00263C4F">
        <w:lastRenderedPageBreak/>
        <w:t xml:space="preserve">time, minimize environmental impacts and project costs.  PPL St. 4, p. 5.  PPL intended that </w:t>
      </w:r>
      <w:r w:rsidR="00CD60C1" w:rsidRPr="00263C4F">
        <w:t xml:space="preserve">the </w:t>
      </w:r>
      <w:r w:rsidRPr="00263C4F">
        <w:t>Study Area encompass all reasonable potential routes for each of three segments of the Northeast-Pocono Reliability Project.  The</w:t>
      </w:r>
      <w:r w:rsidR="00464124" w:rsidRPr="00263C4F">
        <w:t xml:space="preserve"> three segments are as follows: 1) the existing Jenkins 230</w:t>
      </w:r>
      <w:r w:rsidR="00362109">
        <w:t>/</w:t>
      </w:r>
      <w:r w:rsidR="00464124" w:rsidRPr="00263C4F">
        <w:t>69 kV Substation in Plains Township, Luzerne County to the proposed West Pocono 230</w:t>
      </w:r>
      <w:r w:rsidR="00362109">
        <w:t>/</w:t>
      </w:r>
      <w:r w:rsidR="00464124" w:rsidRPr="00263C4F">
        <w:t>69 kV Substation in Buck Township, Luzerne County; 2) the proposed West Pocono 230</w:t>
      </w:r>
      <w:r w:rsidR="00362109">
        <w:t>/</w:t>
      </w:r>
      <w:r w:rsidR="00464124" w:rsidRPr="00263C4F">
        <w:t>69 kV Substation to the proposed North Pocono 230</w:t>
      </w:r>
      <w:r w:rsidR="00362109">
        <w:t>/</w:t>
      </w:r>
      <w:r w:rsidR="00464124" w:rsidRPr="00263C4F">
        <w:t>69 kV Substation in Covington Township, Lackawanna County; and 3) the proposed North Pocono 230</w:t>
      </w:r>
      <w:r w:rsidR="00362109">
        <w:t>/</w:t>
      </w:r>
      <w:r w:rsidR="00464124" w:rsidRPr="00263C4F">
        <w:t xml:space="preserve">69 kV Substation to the </w:t>
      </w:r>
      <w:proofErr w:type="spellStart"/>
      <w:r w:rsidR="00464124" w:rsidRPr="00263C4F">
        <w:t>Paupack</w:t>
      </w:r>
      <w:proofErr w:type="spellEnd"/>
      <w:r w:rsidR="00464124" w:rsidRPr="00263C4F">
        <w:t xml:space="preserve"> 230</w:t>
      </w:r>
      <w:r w:rsidR="00362109">
        <w:t>/</w:t>
      </w:r>
      <w:r w:rsidR="00464124" w:rsidRPr="00263C4F">
        <w:t xml:space="preserve">69 kV Substation in </w:t>
      </w:r>
      <w:proofErr w:type="spellStart"/>
      <w:r w:rsidR="00464124" w:rsidRPr="00263C4F">
        <w:t>Paupack</w:t>
      </w:r>
      <w:proofErr w:type="spellEnd"/>
      <w:r w:rsidR="00464124" w:rsidRPr="00263C4F">
        <w:t xml:space="preserve"> Township, Wayne County.  </w:t>
      </w:r>
      <w:proofErr w:type="gramStart"/>
      <w:r w:rsidR="00464124" w:rsidRPr="00263C4F">
        <w:t>PPL St. 4, p. 5</w:t>
      </w:r>
      <w:r w:rsidR="00533785" w:rsidRPr="00263C4F">
        <w:t>, PPL M.B. p.</w:t>
      </w:r>
      <w:r w:rsidR="002926C8">
        <w:t> </w:t>
      </w:r>
      <w:r w:rsidR="00533785" w:rsidRPr="00263C4F">
        <w:t>96</w:t>
      </w:r>
      <w:r w:rsidR="002926C8">
        <w:noBreakHyphen/>
      </w:r>
      <w:r w:rsidR="00533785" w:rsidRPr="00263C4F">
        <w:t>97</w:t>
      </w:r>
      <w:r w:rsidR="00464124" w:rsidRPr="00263C4F">
        <w:t>.</w:t>
      </w:r>
      <w:proofErr w:type="gramEnd"/>
    </w:p>
    <w:p w:rsidR="00464124" w:rsidRPr="00263C4F" w:rsidRDefault="00464124" w:rsidP="00BB43E3">
      <w:pPr>
        <w:pStyle w:val="BodyText2"/>
        <w:spacing w:after="0" w:line="360" w:lineRule="auto"/>
        <w:ind w:right="18" w:firstLine="1440"/>
      </w:pPr>
    </w:p>
    <w:p w:rsidR="004A6624" w:rsidRPr="00263C4F" w:rsidRDefault="00464124" w:rsidP="00BB43E3">
      <w:pPr>
        <w:pStyle w:val="BodyText2"/>
        <w:spacing w:after="0" w:line="360" w:lineRule="auto"/>
        <w:ind w:right="18" w:firstLine="1440"/>
      </w:pPr>
      <w:r w:rsidRPr="00263C4F">
        <w:t>The team that conducted the siting study identified a Study Area encompassing these three segment areas and cover</w:t>
      </w:r>
      <w:r w:rsidR="00296561" w:rsidRPr="00263C4F">
        <w:t>ing</w:t>
      </w:r>
      <w:r w:rsidRPr="00263C4F">
        <w:t xml:space="preserve"> approximately 385 square miles in parts of Carbon, Lackawanna, Luzerne, Monroe, Pike and Wayne Counties.</w:t>
      </w:r>
      <w:r w:rsidR="004636D0" w:rsidRPr="00263C4F">
        <w:t xml:space="preserve">  PPL St. 4, p. 5-6.  Figure 4-3 in Attachment 4 of PPL’s application is a map depicting the Study Area</w:t>
      </w:r>
      <w:r w:rsidR="0017644A">
        <w:t>.</w:t>
      </w:r>
      <w:r w:rsidR="00533785" w:rsidRPr="00263C4F">
        <w:t xml:space="preserve"> </w:t>
      </w:r>
      <w:r w:rsidR="0017644A">
        <w:t xml:space="preserve"> </w:t>
      </w:r>
      <w:proofErr w:type="gramStart"/>
      <w:r w:rsidR="00533785" w:rsidRPr="00263C4F">
        <w:t>PPL M.B. p. 96-97</w:t>
      </w:r>
      <w:r w:rsidR="004636D0" w:rsidRPr="00263C4F">
        <w:t>.</w:t>
      </w:r>
      <w:proofErr w:type="gramEnd"/>
      <w:r w:rsidR="004636D0" w:rsidRPr="00263C4F">
        <w:t xml:space="preserve">  </w:t>
      </w:r>
    </w:p>
    <w:p w:rsidR="004A6624" w:rsidRPr="00263C4F" w:rsidRDefault="004A6624" w:rsidP="00BB43E3">
      <w:pPr>
        <w:pStyle w:val="BodyText2"/>
        <w:spacing w:after="0" w:line="360" w:lineRule="auto"/>
        <w:ind w:right="18" w:firstLine="1440"/>
      </w:pPr>
    </w:p>
    <w:p w:rsidR="00471E0F" w:rsidRPr="00263C4F" w:rsidRDefault="004A6624" w:rsidP="00BB43E3">
      <w:pPr>
        <w:pStyle w:val="BodyText2"/>
        <w:spacing w:after="0" w:line="360" w:lineRule="auto"/>
        <w:ind w:right="18" w:firstLine="1440"/>
      </w:pPr>
      <w:r w:rsidRPr="00263C4F">
        <w:t>T</w:t>
      </w:r>
      <w:r w:rsidR="004636D0" w:rsidRPr="00263C4F">
        <w:t xml:space="preserve">he team that conducted the siting study determined </w:t>
      </w:r>
      <w:r w:rsidRPr="00263C4F">
        <w:t>the Study Area using the EPRI-GTC methodology to define the outer edges of the Study Area from within a larger regional context.</w:t>
      </w:r>
      <w:r w:rsidR="004636D0" w:rsidRPr="00263C4F">
        <w:t xml:space="preserve"> PPL St. 4, p. </w:t>
      </w:r>
      <w:r w:rsidRPr="00263C4F">
        <w:t>7.</w:t>
      </w:r>
      <w:r w:rsidR="00DA194F" w:rsidRPr="00263C4F">
        <w:t xml:space="preserve">  After determining the Study Area, the</w:t>
      </w:r>
      <w:r w:rsidR="00DB07BE">
        <w:t xml:space="preserve"> siting team generated alternative</w:t>
      </w:r>
      <w:r w:rsidR="00DA194F" w:rsidRPr="00263C4F">
        <w:t xml:space="preserve"> </w:t>
      </w:r>
      <w:r w:rsidR="009D7198" w:rsidRPr="00263C4F">
        <w:t>corridors</w:t>
      </w:r>
      <w:r w:rsidRPr="00263C4F">
        <w:t xml:space="preserve"> for the proposed transmission line</w:t>
      </w:r>
      <w:r w:rsidR="009D7198" w:rsidRPr="00263C4F">
        <w:t>, located within the Study Area, considering four perspectives: 1) protection of the built environment; 2) protection of the natural environment; 3) engineering considerations; and 4) a composite of these three perspectives.  PPL St. 4, p. 7</w:t>
      </w:r>
      <w:r w:rsidR="00533785" w:rsidRPr="00263C4F">
        <w:t>, PPL M.B. p. 97-98</w:t>
      </w:r>
      <w:r w:rsidR="009D7198" w:rsidRPr="00263C4F">
        <w:t xml:space="preserve">.  </w:t>
      </w:r>
    </w:p>
    <w:p w:rsidR="00471E0F" w:rsidRPr="00263C4F" w:rsidRDefault="00471E0F" w:rsidP="00BB43E3">
      <w:pPr>
        <w:pStyle w:val="BodyText2"/>
        <w:spacing w:after="0" w:line="360" w:lineRule="auto"/>
        <w:ind w:right="18" w:firstLine="1440"/>
      </w:pPr>
    </w:p>
    <w:p w:rsidR="00A571D9" w:rsidRPr="00263C4F" w:rsidRDefault="00471E0F" w:rsidP="00BB43E3">
      <w:pPr>
        <w:pStyle w:val="BodyText2"/>
        <w:spacing w:after="0" w:line="360" w:lineRule="auto"/>
        <w:ind w:right="18" w:firstLine="1440"/>
      </w:pPr>
      <w:r w:rsidRPr="00263C4F">
        <w:t>After generating alternat</w:t>
      </w:r>
      <w:r w:rsidR="00A87DEE">
        <w:t>ive</w:t>
      </w:r>
      <w:r w:rsidRPr="00263C4F">
        <w:t xml:space="preserve"> corridors </w:t>
      </w:r>
      <w:r w:rsidR="00A571D9" w:rsidRPr="00263C4F">
        <w:t>for the proposed transmission lines, t</w:t>
      </w:r>
      <w:r w:rsidR="009D7198" w:rsidRPr="00263C4F">
        <w:t xml:space="preserve">he siting team then generated </w:t>
      </w:r>
      <w:r w:rsidR="00D87DB5" w:rsidRPr="00263C4F">
        <w:t xml:space="preserve">the </w:t>
      </w:r>
      <w:r w:rsidR="009D7198" w:rsidRPr="00263C4F">
        <w:t>alternative routes most suitable for the transmission lines within the alternative corridors.  PPL St. 4, p. 7.</w:t>
      </w:r>
      <w:r w:rsidR="00A571D9" w:rsidRPr="00263C4F">
        <w:t xml:space="preserve">  PPL states that the alternat</w:t>
      </w:r>
      <w:r w:rsidR="00A87DEE">
        <w:t>ive</w:t>
      </w:r>
      <w:r w:rsidR="00A571D9" w:rsidRPr="00263C4F">
        <w:t xml:space="preserve"> routes provide the necessary connections between the Jenkins, West Pocono, North Pocono and </w:t>
      </w:r>
      <w:proofErr w:type="spellStart"/>
      <w:r w:rsidR="00A571D9" w:rsidRPr="00263C4F">
        <w:t>Paupack</w:t>
      </w:r>
      <w:proofErr w:type="spellEnd"/>
      <w:r w:rsidR="00A571D9" w:rsidRPr="00263C4F">
        <w:t xml:space="preserve"> Substations, while minimizing potential social, cultural, and natural environmental impacts.  PPL St. 4, p. 8.</w:t>
      </w:r>
      <w:r w:rsidR="009D7198" w:rsidRPr="00263C4F">
        <w:t xml:space="preserve">  </w:t>
      </w:r>
    </w:p>
    <w:p w:rsidR="00A571D9" w:rsidRPr="00263C4F" w:rsidRDefault="00A571D9" w:rsidP="00BB43E3">
      <w:pPr>
        <w:pStyle w:val="BodyText2"/>
        <w:spacing w:after="0" w:line="360" w:lineRule="auto"/>
        <w:ind w:right="18" w:firstLine="1440"/>
      </w:pPr>
    </w:p>
    <w:p w:rsidR="00A266BF" w:rsidRPr="00263C4F" w:rsidRDefault="00A571D9" w:rsidP="00BB43E3">
      <w:pPr>
        <w:pStyle w:val="BodyText2"/>
        <w:spacing w:after="0" w:line="360" w:lineRule="auto"/>
        <w:ind w:right="18" w:firstLine="1440"/>
      </w:pPr>
      <w:r w:rsidRPr="00263C4F">
        <w:t>After generating alternat</w:t>
      </w:r>
      <w:r w:rsidR="00A87DEE">
        <w:t>ive</w:t>
      </w:r>
      <w:r w:rsidRPr="00263C4F">
        <w:t xml:space="preserve"> routes for the proposed transmission lines, t</w:t>
      </w:r>
      <w:r w:rsidR="00BD1194" w:rsidRPr="00263C4F">
        <w:t>he siting team then selected the pr</w:t>
      </w:r>
      <w:r w:rsidR="00921589" w:rsidRPr="00263C4F">
        <w:t xml:space="preserve">eferred </w:t>
      </w:r>
      <w:r w:rsidR="00BD1194" w:rsidRPr="00263C4F">
        <w:t>route</w:t>
      </w:r>
      <w:r w:rsidR="00921589" w:rsidRPr="00263C4F">
        <w:t>s</w:t>
      </w:r>
      <w:r w:rsidR="00BD1194" w:rsidRPr="00263C4F">
        <w:t xml:space="preserve">, based on assessment of the alternative routes.  PPL St. 4, p. </w:t>
      </w:r>
      <w:r w:rsidR="00157DB7" w:rsidRPr="00263C4F">
        <w:t>7-</w:t>
      </w:r>
      <w:r w:rsidR="00BD1194" w:rsidRPr="00263C4F">
        <w:t>8.</w:t>
      </w:r>
      <w:r w:rsidRPr="00263C4F">
        <w:t xml:space="preserve">  The selection process involved both qualitative and quantitative analysis.  PPL St. 4, p. 8.  The quantitative evaluation scored and ranked the alternative routes according to certain selected </w:t>
      </w:r>
      <w:r w:rsidRPr="00263C4F">
        <w:lastRenderedPageBreak/>
        <w:t>evaluation metrics.  The qualitative evaluation incorporated the results of the quantitative evaluation with the professional judgment of the siting team regarding specific non-measurable aspects of the Northeast-Pocono Reliability Project to identify the selected route</w:t>
      </w:r>
      <w:r w:rsidR="00A266BF" w:rsidRPr="00263C4F">
        <w:t>s</w:t>
      </w:r>
      <w:r w:rsidRPr="00263C4F">
        <w:t xml:space="preserve">.  The qualitative evaluation considered </w:t>
      </w:r>
      <w:r w:rsidR="00A266BF" w:rsidRPr="00263C4F">
        <w:t xml:space="preserve">among other factors, </w:t>
      </w:r>
      <w:r w:rsidRPr="00263C4F">
        <w:t>permitting requirements</w:t>
      </w:r>
      <w:r w:rsidR="00A266BF" w:rsidRPr="00263C4F">
        <w:t xml:space="preserve"> and </w:t>
      </w:r>
      <w:r w:rsidRPr="00263C4F">
        <w:t>community concerns</w:t>
      </w:r>
      <w:r w:rsidR="00A266BF" w:rsidRPr="00263C4F">
        <w:t>.  PPL St. 4, p.</w:t>
      </w:r>
      <w:r w:rsidR="007D1359">
        <w:t> </w:t>
      </w:r>
      <w:r w:rsidR="00A266BF" w:rsidRPr="00263C4F">
        <w:t>8</w:t>
      </w:r>
      <w:r w:rsidR="007D1359">
        <w:noBreakHyphen/>
      </w:r>
      <w:r w:rsidR="00A266BF" w:rsidRPr="00263C4F">
        <w:t>9.</w:t>
      </w:r>
    </w:p>
    <w:p w:rsidR="00A266BF" w:rsidRPr="00263C4F" w:rsidRDefault="00A266BF" w:rsidP="00BB43E3">
      <w:pPr>
        <w:pStyle w:val="BodyText2"/>
        <w:spacing w:after="0" w:line="360" w:lineRule="auto"/>
        <w:ind w:right="18" w:firstLine="1440"/>
      </w:pPr>
    </w:p>
    <w:p w:rsidR="00B83580" w:rsidRPr="00263C4F" w:rsidRDefault="00A266BF" w:rsidP="00BB43E3">
      <w:pPr>
        <w:pStyle w:val="BodyText2"/>
        <w:spacing w:after="0" w:line="360" w:lineRule="auto"/>
        <w:ind w:right="18" w:firstLine="1440"/>
      </w:pPr>
      <w:r w:rsidRPr="00263C4F">
        <w:t xml:space="preserve">In addition PPL considered local comprehensive plans and zoning ordinances in selecting the preferred routes for the Northeast-Pocono Reliability Project.  PPL St. 4, p. 10.  PPL reviewed these local plans and ordinances to evaluate the impact of the proposed Northeast-Pocono Reliability Project on the local plans and ordinances.  PPL reviewed the Northeast-Pocono Reliability Project with Luzerne County, Lackawanna County, Wayne County and Monroe County officials and none have objected to the proposed project.  PPL St. 4, p. 10.  According to PPL, it reviewed the Northeast-Pocono Reliability Project with 31 municipalities along the entire selected routes and only Clifton, Covington and </w:t>
      </w:r>
      <w:proofErr w:type="spellStart"/>
      <w:r w:rsidRPr="00263C4F">
        <w:t>Thornhurst</w:t>
      </w:r>
      <w:proofErr w:type="spellEnd"/>
      <w:r w:rsidRPr="00263C4F">
        <w:t xml:space="preserve"> Townships</w:t>
      </w:r>
      <w:r w:rsidR="00120AD6" w:rsidRPr="00263C4F">
        <w:t>, all in Lackawanna County, have objected to the project.  PPL St. 4, p. 10.</w:t>
      </w:r>
      <w:r w:rsidR="00BD1194" w:rsidRPr="00263C4F">
        <w:t xml:space="preserve">  </w:t>
      </w:r>
    </w:p>
    <w:p w:rsidR="00B83580" w:rsidRPr="00263C4F" w:rsidRDefault="00B83580" w:rsidP="00BB43E3">
      <w:pPr>
        <w:pStyle w:val="BodyText2"/>
        <w:spacing w:after="0" w:line="360" w:lineRule="auto"/>
        <w:ind w:right="18" w:firstLine="1440"/>
      </w:pPr>
    </w:p>
    <w:p w:rsidR="006A33D6" w:rsidRPr="00263C4F" w:rsidRDefault="00301CEA" w:rsidP="00BB43E3">
      <w:pPr>
        <w:pStyle w:val="BodyText2"/>
        <w:spacing w:after="0" w:line="360" w:lineRule="auto"/>
        <w:ind w:right="18" w:firstLine="1440"/>
      </w:pPr>
      <w:r w:rsidRPr="00263C4F">
        <w:t>In g</w:t>
      </w:r>
      <w:r w:rsidR="007C2055" w:rsidRPr="00263C4F">
        <w:t>eneral</w:t>
      </w:r>
      <w:r w:rsidRPr="00263C4F">
        <w:t xml:space="preserve">, the </w:t>
      </w:r>
      <w:r w:rsidR="007C2055" w:rsidRPr="00263C4F">
        <w:t xml:space="preserve">route for </w:t>
      </w:r>
      <w:r w:rsidRPr="00263C4F">
        <w:t xml:space="preserve">the double circuit </w:t>
      </w:r>
      <w:r w:rsidR="007C2055" w:rsidRPr="00263C4F">
        <w:t>230 kV</w:t>
      </w:r>
      <w:r w:rsidRPr="00263C4F">
        <w:t xml:space="preserve"> transmission line linking the Jenkins 230/69 kV Substation to the </w:t>
      </w:r>
      <w:proofErr w:type="spellStart"/>
      <w:r w:rsidRPr="00263C4F">
        <w:t>Paupack</w:t>
      </w:r>
      <w:proofErr w:type="spellEnd"/>
      <w:r w:rsidRPr="00263C4F">
        <w:t xml:space="preserve"> 230/69 kV Substation extends southeast from the Jenkins 230/69 kV Substation in Plains Township, Luzerne County through Bear Creek Township and Buck Township, Luzerne County to the new West Pocono 230/69 kV Substation, then northeast through </w:t>
      </w:r>
      <w:proofErr w:type="spellStart"/>
      <w:r w:rsidRPr="00263C4F">
        <w:t>Thornhurst</w:t>
      </w:r>
      <w:proofErr w:type="spellEnd"/>
      <w:r w:rsidRPr="00263C4F">
        <w:t xml:space="preserve"> Township, Clifton Township and Covington Township, Lackawanna County to the new North </w:t>
      </w:r>
      <w:r w:rsidR="006A33D6" w:rsidRPr="00263C4F">
        <w:t>Pocono 230/69 kV Substation, then north through Madison Township, Lackawanna County, Sterling Township, Salem</w:t>
      </w:r>
      <w:r w:rsidR="00BD1194" w:rsidRPr="00263C4F">
        <w:t xml:space="preserve"> </w:t>
      </w:r>
      <w:r w:rsidR="006A33D6" w:rsidRPr="00263C4F">
        <w:t xml:space="preserve">Township and </w:t>
      </w:r>
      <w:proofErr w:type="spellStart"/>
      <w:r w:rsidR="006A33D6" w:rsidRPr="00263C4F">
        <w:t>Paupack</w:t>
      </w:r>
      <w:proofErr w:type="spellEnd"/>
      <w:r w:rsidR="006A33D6" w:rsidRPr="00263C4F">
        <w:t xml:space="preserve"> Township, Wayne County to the </w:t>
      </w:r>
      <w:proofErr w:type="spellStart"/>
      <w:r w:rsidR="006A33D6" w:rsidRPr="00263C4F">
        <w:t>Paupack</w:t>
      </w:r>
      <w:proofErr w:type="spellEnd"/>
      <w:r w:rsidR="006A33D6" w:rsidRPr="00263C4F">
        <w:t xml:space="preserve"> 230/69 kV Substation.  PPL St. 4, p. 10-11.</w:t>
      </w:r>
    </w:p>
    <w:p w:rsidR="006A33D6" w:rsidRPr="00263C4F" w:rsidRDefault="006A33D6" w:rsidP="00BB43E3">
      <w:pPr>
        <w:pStyle w:val="BodyText2"/>
        <w:spacing w:after="0" w:line="360" w:lineRule="auto"/>
        <w:ind w:right="18" w:firstLine="1440"/>
      </w:pPr>
    </w:p>
    <w:p w:rsidR="009C451C" w:rsidRPr="00263C4F" w:rsidRDefault="006A33D6" w:rsidP="00BB43E3">
      <w:pPr>
        <w:pStyle w:val="BodyText2"/>
        <w:spacing w:after="0" w:line="360" w:lineRule="auto"/>
        <w:ind w:right="18" w:firstLine="1440"/>
      </w:pPr>
      <w:r w:rsidRPr="00263C4F">
        <w:t xml:space="preserve">The siting for the West Pocono </w:t>
      </w:r>
      <w:r w:rsidR="00AB244F" w:rsidRPr="00263C4F">
        <w:t xml:space="preserve">and North Pocono 230/69 kV Substations involved a process similar to the siting process for the transmission lines. </w:t>
      </w:r>
      <w:r w:rsidR="00D87DB5" w:rsidRPr="00263C4F">
        <w:t xml:space="preserve"> </w:t>
      </w:r>
      <w:r w:rsidR="00AB244F" w:rsidRPr="00263C4F">
        <w:t xml:space="preserve">PPL determined the locations for the West Pocono and North Pocono 230/69 kV Substations before it developed the potential corridors for the transmission lines.  PPL St. 4, p. 13.  PPL identified locations for the West Pocono and North Pocono 230/69 kV Substations that would be central to the 230 kV source and within close proximity to the existing 138/69 kV network.  PPL St. 4, p. 13.  Locating the West Pocono and North Pocono 230/69 kV Substations in this manner minimizes the length of the transmission lines </w:t>
      </w:r>
      <w:r w:rsidR="00AB244F" w:rsidRPr="00263C4F">
        <w:lastRenderedPageBreak/>
        <w:t>need</w:t>
      </w:r>
      <w:r w:rsidR="00D87DB5" w:rsidRPr="00263C4F">
        <w:t>ed</w:t>
      </w:r>
      <w:r w:rsidR="00AB244F" w:rsidRPr="00263C4F">
        <w:t xml:space="preserve"> to connect the substations to the </w:t>
      </w:r>
      <w:r w:rsidR="003435F7" w:rsidRPr="00263C4F">
        <w:t>electric grid</w:t>
      </w:r>
      <w:r w:rsidR="00AB244F" w:rsidRPr="00263C4F">
        <w:t xml:space="preserve"> as well as minimizing the costs and environmental impacts of connecting the transmission lines to the substations.  PPL St. 4, p. 13. </w:t>
      </w:r>
    </w:p>
    <w:p w:rsidR="009C451C" w:rsidRPr="00263C4F" w:rsidRDefault="009C451C" w:rsidP="00BB43E3">
      <w:pPr>
        <w:pStyle w:val="BodyText2"/>
        <w:spacing w:after="0" w:line="360" w:lineRule="auto"/>
        <w:ind w:right="18" w:firstLine="1440"/>
      </w:pPr>
    </w:p>
    <w:p w:rsidR="00A61FF4" w:rsidRPr="00263C4F" w:rsidRDefault="009C451C" w:rsidP="00BB43E3">
      <w:pPr>
        <w:pStyle w:val="BodyText2"/>
        <w:spacing w:after="0" w:line="360" w:lineRule="auto"/>
        <w:ind w:right="18" w:firstLine="1440"/>
      </w:pPr>
      <w:r w:rsidRPr="00263C4F">
        <w:t>PPL</w:t>
      </w:r>
      <w:r w:rsidR="00A61FF4" w:rsidRPr="00263C4F">
        <w:t xml:space="preserve"> established functional areas around each </w:t>
      </w:r>
      <w:r w:rsidR="00C32BD2">
        <w:t xml:space="preserve">substation </w:t>
      </w:r>
      <w:r w:rsidR="00A61FF4" w:rsidRPr="00263C4F">
        <w:t xml:space="preserve">location where it assessed existing land use and social and environmental constraints.  The selected substation locations had </w:t>
      </w:r>
      <w:r w:rsidR="007E3EC1" w:rsidRPr="00263C4F">
        <w:t xml:space="preserve">to have </w:t>
      </w:r>
      <w:r w:rsidR="00A61FF4" w:rsidRPr="00263C4F">
        <w:t>accessibility from adjacent established roads, a level grade, sturdy soil condition</w:t>
      </w:r>
      <w:r w:rsidR="00C32BD2">
        <w:t>s</w:t>
      </w:r>
      <w:r w:rsidR="00A61FF4" w:rsidRPr="00263C4F">
        <w:t xml:space="preserve"> and a buffer </w:t>
      </w:r>
      <w:r w:rsidR="00C32BD2">
        <w:t>area surrounding the site</w:t>
      </w:r>
      <w:r w:rsidR="00A61FF4" w:rsidRPr="00263C4F">
        <w:t>.  PPL St. 4, p. 14.</w:t>
      </w:r>
    </w:p>
    <w:p w:rsidR="00A61FF4" w:rsidRPr="00263C4F" w:rsidRDefault="00A61FF4" w:rsidP="00BB43E3">
      <w:pPr>
        <w:pStyle w:val="BodyText2"/>
        <w:spacing w:after="0" w:line="360" w:lineRule="auto"/>
        <w:ind w:right="18" w:firstLine="1440"/>
      </w:pPr>
    </w:p>
    <w:p w:rsidR="00CD115E" w:rsidRPr="00263C4F" w:rsidRDefault="00A61FF4" w:rsidP="00BB43E3">
      <w:pPr>
        <w:pStyle w:val="BodyText2"/>
        <w:spacing w:after="0" w:line="360" w:lineRule="auto"/>
        <w:ind w:right="18" w:firstLine="1440"/>
      </w:pPr>
      <w:r w:rsidRPr="00263C4F">
        <w:t xml:space="preserve">PPL reviewed the functional area for the West Pocono 230/69 kV Substation and discovered two additional attributes: 1) </w:t>
      </w:r>
      <w:r w:rsidR="00CD115E" w:rsidRPr="00263C4F">
        <w:t xml:space="preserve">the existence of an established gas pipeline right of way; and 2) the existence of future use right of way easements owned by PPL parallel to the gas pipeline right of way.  PPL St. 4, p. 14.  PPL recognized that using these rights of way would be beneficial to the siting of the transmission line in the area because the existing rights of way would decrease environmental impacts and project costs.  PPL St. 4, p. 14.  </w:t>
      </w:r>
    </w:p>
    <w:p w:rsidR="00CD115E" w:rsidRPr="00263C4F" w:rsidRDefault="00CD115E" w:rsidP="00BB43E3">
      <w:pPr>
        <w:pStyle w:val="BodyText2"/>
        <w:spacing w:after="0" w:line="360" w:lineRule="auto"/>
        <w:ind w:right="18" w:firstLine="1440"/>
      </w:pPr>
    </w:p>
    <w:p w:rsidR="00FB0DC2" w:rsidRPr="00263C4F" w:rsidRDefault="00CD115E" w:rsidP="00BB43E3">
      <w:pPr>
        <w:pStyle w:val="BodyText2"/>
        <w:spacing w:after="0" w:line="360" w:lineRule="auto"/>
        <w:ind w:right="18" w:firstLine="1440"/>
      </w:pPr>
      <w:r w:rsidRPr="00263C4F">
        <w:t>PPL’s evaluation of the functional area for the West Pocono 230/69 kV Substation indicated environmental constraints including conserved lands, natural areas, state game lands, wetlands and the Lehigh River and its tributaries.  PPL St. 4, p. 13.  The functional area also included residences along Buck River Road.  PPL narrowed the selection of a location for the West Pocono 230/69 kV Substation to an upland area surrounding an isolated section of Buck River Road</w:t>
      </w:r>
      <w:r w:rsidR="00FB0DC2" w:rsidRPr="00263C4F">
        <w:t>, over which the gas pipeline and future use right of way extend.</w:t>
      </w:r>
      <w:r w:rsidRPr="00263C4F">
        <w:t xml:space="preserve">  PPL St. 4, p. 14.</w:t>
      </w:r>
      <w:r w:rsidR="00FB0DC2" w:rsidRPr="00263C4F">
        <w:t xml:space="preserve">  Buck Road could provide access to the substation.  A buffer would be provided by surrounding forest land.  PPL St. 4, p. 14.</w:t>
      </w:r>
    </w:p>
    <w:p w:rsidR="00FB0DC2" w:rsidRPr="00263C4F" w:rsidRDefault="00FB0DC2" w:rsidP="00BB43E3">
      <w:pPr>
        <w:pStyle w:val="BodyText2"/>
        <w:spacing w:after="0" w:line="360" w:lineRule="auto"/>
        <w:ind w:right="18" w:firstLine="1440"/>
      </w:pPr>
    </w:p>
    <w:p w:rsidR="00FB0DC2" w:rsidRPr="00263C4F" w:rsidRDefault="00FB0DC2" w:rsidP="00BB43E3">
      <w:pPr>
        <w:pStyle w:val="BodyText2"/>
        <w:spacing w:after="0" w:line="360" w:lineRule="auto"/>
        <w:ind w:right="18" w:firstLine="1440"/>
      </w:pPr>
      <w:r w:rsidRPr="00263C4F">
        <w:t>PPL noted that lands to the northwest of Buck Road were too steep and contained potential wetlands.  The lands to the southeast were level and devoid of wetlands.  PPL St. 4, p. 15.</w:t>
      </w:r>
      <w:r w:rsidR="00C32BD2">
        <w:t xml:space="preserve"> </w:t>
      </w:r>
      <w:r w:rsidRPr="00263C4F">
        <w:t xml:space="preserve"> Based on these considerations, PPL determined the most practicable location for the West Pocono 230/69 kV Substation.  PPL has purchased the property, identified in Figure 4-5 of Attachment 4 of its application, as the location for the West Pocono 230/69 kV Substation.</w:t>
      </w:r>
      <w:r w:rsidR="00934794">
        <w:t xml:space="preserve">  </w:t>
      </w:r>
      <w:r w:rsidR="00934794" w:rsidRPr="00263C4F">
        <w:t>PPL St. 4, p. 15.</w:t>
      </w:r>
      <w:r w:rsidR="002E5EDA">
        <w:t xml:space="preserve">  </w:t>
      </w:r>
    </w:p>
    <w:p w:rsidR="00FB0DC2" w:rsidRPr="00263C4F" w:rsidRDefault="00FB0DC2" w:rsidP="00BB43E3">
      <w:pPr>
        <w:pStyle w:val="BodyText2"/>
        <w:spacing w:after="0" w:line="360" w:lineRule="auto"/>
        <w:ind w:right="18" w:firstLine="1440"/>
      </w:pPr>
    </w:p>
    <w:p w:rsidR="007E3EC1" w:rsidRPr="00263C4F" w:rsidRDefault="007E3EC1" w:rsidP="00BB43E3">
      <w:pPr>
        <w:pStyle w:val="BodyText2"/>
        <w:spacing w:after="0" w:line="360" w:lineRule="auto"/>
        <w:ind w:right="18" w:firstLine="1440"/>
      </w:pPr>
      <w:r w:rsidRPr="00263C4F">
        <w:t xml:space="preserve">PPL reviewed the functional area for the North Pocono 230/69 kV Substation.  That review indicated environmental constraints including Lackawanna State Forest, natural areas, state </w:t>
      </w:r>
      <w:r w:rsidRPr="00263C4F">
        <w:lastRenderedPageBreak/>
        <w:t xml:space="preserve">game lands, wetlands and several stream networks.  PPL St. 4, p. 15.  The functional area also included residences along </w:t>
      </w:r>
      <w:proofErr w:type="spellStart"/>
      <w:r w:rsidRPr="00263C4F">
        <w:t>Freytown</w:t>
      </w:r>
      <w:proofErr w:type="spellEnd"/>
      <w:r w:rsidRPr="00263C4F">
        <w:t xml:space="preserve"> Road but also a large concentration of homes located along the southwestern perimeter associated with the Eagle Lake and Big Bass Lake developments.  The Delaware, Lackawanna and Western Railroad </w:t>
      </w:r>
      <w:proofErr w:type="gramStart"/>
      <w:r w:rsidRPr="00263C4F">
        <w:t>is</w:t>
      </w:r>
      <w:proofErr w:type="gramEnd"/>
      <w:r w:rsidRPr="00263C4F">
        <w:t xml:space="preserve"> also located in this area.  PPL St. 4, p. 15.  </w:t>
      </w:r>
    </w:p>
    <w:p w:rsidR="007E3EC1" w:rsidRPr="00263C4F" w:rsidRDefault="007E3EC1" w:rsidP="00BB43E3">
      <w:pPr>
        <w:pStyle w:val="BodyText2"/>
        <w:spacing w:after="0" w:line="360" w:lineRule="auto"/>
        <w:ind w:right="18" w:firstLine="1440"/>
      </w:pPr>
    </w:p>
    <w:p w:rsidR="007E3EC1" w:rsidRPr="00263C4F" w:rsidRDefault="007E3EC1" w:rsidP="00BB43E3">
      <w:pPr>
        <w:pStyle w:val="BodyText2"/>
        <w:spacing w:after="0" w:line="360" w:lineRule="auto"/>
        <w:ind w:right="18" w:firstLine="1440"/>
      </w:pPr>
      <w:r w:rsidRPr="00263C4F">
        <w:t xml:space="preserve">PPL narrowed the selection of a location for the North Pocono 230/69 kV Substation to an upland area surrounding an isolated section of </w:t>
      </w:r>
      <w:proofErr w:type="spellStart"/>
      <w:r w:rsidRPr="00263C4F">
        <w:t>Freytown</w:t>
      </w:r>
      <w:proofErr w:type="spellEnd"/>
      <w:r w:rsidRPr="00263C4F">
        <w:t xml:space="preserve"> Road.  PPL St. 4, p. 15.  </w:t>
      </w:r>
      <w:proofErr w:type="spellStart"/>
      <w:r w:rsidRPr="00263C4F">
        <w:t>Freytown</w:t>
      </w:r>
      <w:proofErr w:type="spellEnd"/>
      <w:r w:rsidRPr="00263C4F">
        <w:t xml:space="preserve"> Road could provide access to the substation.  A buffer would be provided by surrounding forest land.  PPL St. 4, p. 15.</w:t>
      </w:r>
    </w:p>
    <w:p w:rsidR="001F2D5F" w:rsidRPr="00263C4F" w:rsidRDefault="001F2D5F" w:rsidP="00BB43E3">
      <w:pPr>
        <w:pStyle w:val="BodyText2"/>
        <w:spacing w:after="0" w:line="360" w:lineRule="auto"/>
        <w:ind w:right="18" w:firstLine="1440"/>
      </w:pPr>
    </w:p>
    <w:p w:rsidR="001F2D5F" w:rsidRPr="00263C4F" w:rsidRDefault="001F2D5F" w:rsidP="00BB43E3">
      <w:pPr>
        <w:pStyle w:val="BodyText2"/>
        <w:spacing w:after="0" w:line="360" w:lineRule="auto"/>
        <w:ind w:right="14" w:firstLine="1440"/>
      </w:pPr>
      <w:r w:rsidRPr="00263C4F">
        <w:t>PPL noted that the lands were level and devoid of wetlands.  PPL St. 4, p. 16.  Based on these considerations, PPL determined the most practicable location for the North Pocono 230/69 kV Substation.  PPL has purchased the property, identified in Figure 4-7 of Attachment 4 of its application, as the location for the North Pocono 230/69 kV Sub</w:t>
      </w:r>
      <w:r w:rsidR="002E5EDA">
        <w:t xml:space="preserve">station.  PPL St. 4, p. 16.  </w:t>
      </w:r>
    </w:p>
    <w:p w:rsidR="001F2D5F" w:rsidRPr="00263C4F" w:rsidRDefault="001F2D5F" w:rsidP="00BB43E3">
      <w:pPr>
        <w:pStyle w:val="BodyText2"/>
        <w:spacing w:after="0" w:line="360" w:lineRule="auto"/>
        <w:ind w:right="14" w:firstLine="1440"/>
      </w:pPr>
    </w:p>
    <w:p w:rsidR="007E3EC1" w:rsidRDefault="00DE2ACD" w:rsidP="00BB43E3">
      <w:pPr>
        <w:pStyle w:val="BodyText2"/>
        <w:spacing w:after="0" w:line="360" w:lineRule="auto"/>
        <w:ind w:right="14" w:firstLine="720"/>
        <w:rPr>
          <w:u w:val="single"/>
        </w:rPr>
      </w:pPr>
      <w:r>
        <w:t>1</w:t>
      </w:r>
      <w:r w:rsidR="00C65B44" w:rsidRPr="00263C4F">
        <w:t>.</w:t>
      </w:r>
      <w:r w:rsidR="00C65B44" w:rsidRPr="00263C4F">
        <w:tab/>
      </w:r>
      <w:r w:rsidR="001F2D5F" w:rsidRPr="00263C4F">
        <w:rPr>
          <w:u w:val="single"/>
        </w:rPr>
        <w:t>Selection of the Preferred Routes</w:t>
      </w:r>
      <w:r w:rsidR="007D1359">
        <w:rPr>
          <w:u w:val="single"/>
        </w:rPr>
        <w:fldChar w:fldCharType="begin"/>
      </w:r>
      <w:r w:rsidR="007D1359">
        <w:instrText xml:space="preserve"> TC "</w:instrText>
      </w:r>
      <w:bookmarkStart w:id="89" w:name="_Toc368563015"/>
      <w:bookmarkStart w:id="90" w:name="_Toc368563532"/>
      <w:bookmarkStart w:id="91" w:name="_Toc368563931"/>
      <w:r w:rsidR="007D1359" w:rsidRPr="001B595F">
        <w:instrText>1.</w:instrText>
      </w:r>
      <w:r w:rsidR="007D1359" w:rsidRPr="001B595F">
        <w:tab/>
      </w:r>
      <w:r w:rsidR="007D1359" w:rsidRPr="001B595F">
        <w:rPr>
          <w:u w:val="single"/>
        </w:rPr>
        <w:instrText>Selection of the Preferred Routes</w:instrText>
      </w:r>
      <w:bookmarkEnd w:id="89"/>
      <w:bookmarkEnd w:id="90"/>
      <w:bookmarkEnd w:id="91"/>
      <w:r w:rsidR="007D1359">
        <w:instrText xml:space="preserve">" \f C \l "3" </w:instrText>
      </w:r>
      <w:r w:rsidR="007D1359">
        <w:rPr>
          <w:u w:val="single"/>
        </w:rPr>
        <w:fldChar w:fldCharType="end"/>
      </w:r>
    </w:p>
    <w:p w:rsidR="002926C8" w:rsidRPr="00263C4F" w:rsidRDefault="002926C8" w:rsidP="00BB43E3">
      <w:pPr>
        <w:pStyle w:val="BodyText2"/>
        <w:spacing w:after="0" w:line="360" w:lineRule="auto"/>
        <w:ind w:right="14" w:firstLine="720"/>
        <w:rPr>
          <w:u w:val="single"/>
        </w:rPr>
      </w:pPr>
    </w:p>
    <w:p w:rsidR="001F2D5F" w:rsidRPr="00263C4F" w:rsidRDefault="00C65B44" w:rsidP="00BB43E3">
      <w:pPr>
        <w:pStyle w:val="BodyText2"/>
        <w:spacing w:after="0" w:line="360" w:lineRule="auto"/>
        <w:ind w:left="720" w:right="14" w:firstLine="720"/>
        <w:rPr>
          <w:u w:val="single"/>
        </w:rPr>
      </w:pPr>
      <w:r w:rsidRPr="00263C4F">
        <w:t>a.</w:t>
      </w:r>
      <w:r w:rsidRPr="00263C4F">
        <w:tab/>
      </w:r>
      <w:r w:rsidR="001F2D5F" w:rsidRPr="00263C4F">
        <w:rPr>
          <w:u w:val="single"/>
        </w:rPr>
        <w:t>230</w:t>
      </w:r>
      <w:r w:rsidR="00A87DEE">
        <w:rPr>
          <w:u w:val="single"/>
        </w:rPr>
        <w:t xml:space="preserve"> </w:t>
      </w:r>
      <w:r w:rsidR="001F2D5F" w:rsidRPr="00263C4F">
        <w:rPr>
          <w:u w:val="single"/>
        </w:rPr>
        <w:t>kV Transmission Lines</w:t>
      </w:r>
      <w:r w:rsidR="007D1359">
        <w:rPr>
          <w:u w:val="single"/>
        </w:rPr>
        <w:fldChar w:fldCharType="begin"/>
      </w:r>
      <w:r w:rsidR="007D1359">
        <w:instrText xml:space="preserve"> TC "</w:instrText>
      </w:r>
      <w:bookmarkStart w:id="92" w:name="_Toc368563016"/>
      <w:bookmarkStart w:id="93" w:name="_Toc368563533"/>
      <w:bookmarkStart w:id="94" w:name="_Toc368563932"/>
      <w:r w:rsidR="007D1359" w:rsidRPr="001B595F">
        <w:instrText>a.</w:instrText>
      </w:r>
      <w:r w:rsidR="007D1359" w:rsidRPr="001B595F">
        <w:tab/>
      </w:r>
      <w:r w:rsidR="007D1359" w:rsidRPr="001B595F">
        <w:rPr>
          <w:u w:val="single"/>
        </w:rPr>
        <w:instrText>230 kV Transmission Lines</w:instrText>
      </w:r>
      <w:bookmarkEnd w:id="92"/>
      <w:bookmarkEnd w:id="93"/>
      <w:bookmarkEnd w:id="94"/>
      <w:r w:rsidR="007D1359">
        <w:instrText xml:space="preserve">" \f C \l "4" </w:instrText>
      </w:r>
      <w:r w:rsidR="007D1359">
        <w:rPr>
          <w:u w:val="single"/>
        </w:rPr>
        <w:fldChar w:fldCharType="end"/>
      </w:r>
    </w:p>
    <w:p w:rsidR="007E3EC1" w:rsidRPr="00263C4F" w:rsidRDefault="007E3EC1" w:rsidP="00BB43E3">
      <w:pPr>
        <w:pStyle w:val="BodyText2"/>
        <w:spacing w:after="0" w:line="360" w:lineRule="auto"/>
        <w:ind w:right="14" w:firstLine="1440"/>
      </w:pPr>
    </w:p>
    <w:p w:rsidR="001F2D5F" w:rsidRPr="00263C4F" w:rsidRDefault="001F2D5F" w:rsidP="00BB43E3">
      <w:pPr>
        <w:pStyle w:val="BodyText2"/>
        <w:spacing w:after="0" w:line="360" w:lineRule="auto"/>
        <w:ind w:right="14" w:firstLine="1440"/>
      </w:pPr>
      <w:r w:rsidRPr="00263C4F">
        <w:t xml:space="preserve">Having provided an overview of the site selection process for the transmission lines and substations, I will now provide a more detailed explanation of the selection </w:t>
      </w:r>
      <w:r w:rsidR="002D2AB1" w:rsidRPr="00263C4F">
        <w:t xml:space="preserve">of the preferred routes </w:t>
      </w:r>
      <w:r w:rsidRPr="00263C4F">
        <w:t xml:space="preserve">for the transmission lines.  I will start with the </w:t>
      </w:r>
      <w:r w:rsidR="002D2AB1" w:rsidRPr="00263C4F">
        <w:t xml:space="preserve">preferred routes for the </w:t>
      </w:r>
      <w:r w:rsidRPr="00263C4F">
        <w:t>230</w:t>
      </w:r>
      <w:r w:rsidR="00F5509D" w:rsidRPr="00263C4F">
        <w:t xml:space="preserve"> </w:t>
      </w:r>
      <w:r w:rsidRPr="00263C4F">
        <w:t>kV transmission lines.</w:t>
      </w:r>
      <w:r w:rsidR="002D2AB1" w:rsidRPr="00263C4F">
        <w:t xml:space="preserve">  </w:t>
      </w:r>
    </w:p>
    <w:p w:rsidR="00F5509D" w:rsidRPr="00263C4F" w:rsidRDefault="00F5509D" w:rsidP="00BB43E3">
      <w:pPr>
        <w:pStyle w:val="BodyText2"/>
        <w:spacing w:after="0" w:line="360" w:lineRule="auto"/>
        <w:ind w:right="18" w:firstLine="1440"/>
      </w:pPr>
    </w:p>
    <w:p w:rsidR="00F5509D" w:rsidRPr="00263C4F" w:rsidRDefault="00F5509D" w:rsidP="00BB43E3">
      <w:pPr>
        <w:pStyle w:val="BodyText2"/>
        <w:spacing w:after="0" w:line="360" w:lineRule="auto"/>
        <w:ind w:right="18" w:firstLine="1440"/>
      </w:pPr>
      <w:r w:rsidRPr="00263C4F">
        <w:t>The alternative routes for the 230 kV</w:t>
      </w:r>
      <w:r w:rsidR="00CD115E" w:rsidRPr="00263C4F">
        <w:t xml:space="preserve"> </w:t>
      </w:r>
      <w:r w:rsidRPr="00263C4F">
        <w:t>transmission lines assessed the region associated with each of three separate segments.  The three segments are as follows: 1) the existing Jenkins 230</w:t>
      </w:r>
      <w:r w:rsidR="00362109">
        <w:t>/</w:t>
      </w:r>
      <w:r w:rsidRPr="00263C4F">
        <w:t>69 kV Substation in Plains Township, Luzerne County to the proposed West Pocono 230</w:t>
      </w:r>
      <w:r w:rsidR="00362109">
        <w:t>/</w:t>
      </w:r>
      <w:r w:rsidRPr="00263C4F">
        <w:t>69 kV Substation in Buck Township, Luzerne County; 2) the proposed West Pocono 230</w:t>
      </w:r>
      <w:r w:rsidR="00362109">
        <w:t>/</w:t>
      </w:r>
      <w:r w:rsidRPr="00263C4F">
        <w:t>69 kV Substation to the proposed North Pocono 230</w:t>
      </w:r>
      <w:r w:rsidR="00362109">
        <w:t>/</w:t>
      </w:r>
      <w:r w:rsidRPr="00263C4F">
        <w:t>69 kV Substation in Covington Township, Lackawanna County; and 3) the proposed North Pocono 230</w:t>
      </w:r>
      <w:r w:rsidR="00362109">
        <w:t>/</w:t>
      </w:r>
      <w:r w:rsidRPr="00263C4F">
        <w:t xml:space="preserve">69 kV Substation to the </w:t>
      </w:r>
      <w:proofErr w:type="spellStart"/>
      <w:r w:rsidRPr="00263C4F">
        <w:t>Paupack</w:t>
      </w:r>
      <w:proofErr w:type="spellEnd"/>
      <w:r w:rsidRPr="00263C4F">
        <w:t xml:space="preserve"> 230</w:t>
      </w:r>
      <w:r w:rsidR="00362109">
        <w:t>/</w:t>
      </w:r>
      <w:r w:rsidRPr="00263C4F">
        <w:t xml:space="preserve">69 kV Substation in </w:t>
      </w:r>
      <w:proofErr w:type="spellStart"/>
      <w:r w:rsidRPr="00263C4F">
        <w:t>Paupack</w:t>
      </w:r>
      <w:proofErr w:type="spellEnd"/>
      <w:r w:rsidRPr="00263C4F">
        <w:t xml:space="preserve"> Township, Wayne County.  PPL St. 4, p. 16.</w:t>
      </w:r>
      <w:r w:rsidR="006131ED" w:rsidRPr="00263C4F">
        <w:t xml:space="preserve">  Analysis of the three segm</w:t>
      </w:r>
      <w:r w:rsidRPr="00263C4F">
        <w:t>ents resulted in identification of two alternative routes per segment.  PPL St. 4, p. 16.</w:t>
      </w:r>
    </w:p>
    <w:p w:rsidR="00EA0041" w:rsidRPr="00263C4F" w:rsidRDefault="00EA0041" w:rsidP="00BB43E3">
      <w:pPr>
        <w:pStyle w:val="BodyText2"/>
        <w:spacing w:after="0" w:line="360" w:lineRule="auto"/>
        <w:ind w:right="18" w:firstLine="1440"/>
      </w:pPr>
    </w:p>
    <w:p w:rsidR="00CB0C6B" w:rsidRPr="00263C4F" w:rsidRDefault="00EA0041" w:rsidP="00BB43E3">
      <w:pPr>
        <w:pStyle w:val="BodyText2"/>
        <w:spacing w:after="0" w:line="360" w:lineRule="auto"/>
        <w:ind w:right="18" w:firstLine="1440"/>
      </w:pPr>
      <w:r w:rsidRPr="00263C4F">
        <w:t xml:space="preserve">In July 2011, PPL held a series of </w:t>
      </w:r>
      <w:r w:rsidR="00DE6CB3" w:rsidRPr="00263C4F">
        <w:t xml:space="preserve">public </w:t>
      </w:r>
      <w:r w:rsidRPr="00263C4F">
        <w:t xml:space="preserve">open houses to present the alternative routes, provide information on how it selected the alternative routes and state how it would determine the selected route.  PPL St. 4, p. 16.  PPL received feedback from landowners and adjacent property owners.  PPL also received input from state agencies and public interest groups.  PPL St. 4, p. 16.  These </w:t>
      </w:r>
      <w:r w:rsidR="008A6662">
        <w:t>public open houses</w:t>
      </w:r>
      <w:r w:rsidRPr="00263C4F">
        <w:t xml:space="preserve"> resulted in the creation of a third alternative route for the West Pocono-North Pocono and North Pocono-</w:t>
      </w:r>
      <w:proofErr w:type="spellStart"/>
      <w:r w:rsidRPr="00263C4F">
        <w:t>Paupack</w:t>
      </w:r>
      <w:proofErr w:type="spellEnd"/>
      <w:r w:rsidRPr="00263C4F">
        <w:t xml:space="preserve"> segments.  PPL St. 4, p. 16</w:t>
      </w:r>
      <w:r w:rsidR="00623FA2" w:rsidRPr="00263C4F">
        <w:t xml:space="preserve">, PPL M.B. </w:t>
      </w:r>
      <w:r w:rsidR="00AC6CBC" w:rsidRPr="00263C4F">
        <w:t xml:space="preserve">p. </w:t>
      </w:r>
      <w:r w:rsidR="00623FA2" w:rsidRPr="00263C4F">
        <w:t>98-99</w:t>
      </w:r>
      <w:r w:rsidRPr="00263C4F">
        <w:t>.</w:t>
      </w:r>
      <w:r w:rsidR="00CB0C6B" w:rsidRPr="00263C4F">
        <w:t xml:space="preserve">  I will address each segment below.</w:t>
      </w:r>
    </w:p>
    <w:p w:rsidR="00CB0C6B" w:rsidRPr="00263C4F" w:rsidRDefault="00CB0C6B" w:rsidP="00BB43E3">
      <w:pPr>
        <w:pStyle w:val="BodyText2"/>
        <w:spacing w:after="0" w:line="360" w:lineRule="auto"/>
        <w:ind w:right="18"/>
      </w:pPr>
    </w:p>
    <w:p w:rsidR="00CB0C6B" w:rsidRPr="00263C4F" w:rsidRDefault="002926C8" w:rsidP="00BB43E3">
      <w:pPr>
        <w:pStyle w:val="BodyText2"/>
        <w:spacing w:after="0" w:line="360" w:lineRule="auto"/>
        <w:ind w:left="1440" w:right="18" w:firstLine="720"/>
        <w:rPr>
          <w:u w:val="single"/>
        </w:rPr>
      </w:pPr>
      <w:r>
        <w:t>i.</w:t>
      </w:r>
      <w:r w:rsidR="00DC65E7" w:rsidRPr="00263C4F">
        <w:tab/>
      </w:r>
      <w:r w:rsidR="00DC65E7" w:rsidRPr="00263C4F">
        <w:rPr>
          <w:u w:val="single"/>
        </w:rPr>
        <w:t>J</w:t>
      </w:r>
      <w:r w:rsidR="00CB0C6B" w:rsidRPr="00263C4F">
        <w:rPr>
          <w:u w:val="single"/>
        </w:rPr>
        <w:t>enkins-West Pocono Segment</w:t>
      </w:r>
      <w:r w:rsidR="007D1359">
        <w:rPr>
          <w:u w:val="single"/>
        </w:rPr>
        <w:fldChar w:fldCharType="begin"/>
      </w:r>
      <w:r w:rsidR="007D1359">
        <w:instrText xml:space="preserve"> TC "</w:instrText>
      </w:r>
      <w:bookmarkStart w:id="95" w:name="_Toc368563017"/>
      <w:bookmarkStart w:id="96" w:name="_Toc368563534"/>
      <w:bookmarkStart w:id="97" w:name="_Toc368563933"/>
      <w:r w:rsidR="007D1359" w:rsidRPr="001B595F">
        <w:instrText>i.</w:instrText>
      </w:r>
      <w:r w:rsidR="007D1359" w:rsidRPr="001B595F">
        <w:tab/>
      </w:r>
      <w:r w:rsidR="007D1359" w:rsidRPr="001B595F">
        <w:rPr>
          <w:u w:val="single"/>
        </w:rPr>
        <w:instrText>Jenkins-West Pocono Segment</w:instrText>
      </w:r>
      <w:bookmarkEnd w:id="95"/>
      <w:bookmarkEnd w:id="96"/>
      <w:bookmarkEnd w:id="97"/>
      <w:r w:rsidR="007D1359">
        <w:instrText xml:space="preserve">" \f C \l "5" </w:instrText>
      </w:r>
      <w:r w:rsidR="007D1359">
        <w:rPr>
          <w:u w:val="single"/>
        </w:rPr>
        <w:fldChar w:fldCharType="end"/>
      </w:r>
      <w:r w:rsidR="00CB0C6B" w:rsidRPr="00263C4F">
        <w:rPr>
          <w:u w:val="single"/>
        </w:rPr>
        <w:t xml:space="preserve"> </w:t>
      </w:r>
    </w:p>
    <w:p w:rsidR="00EA0041" w:rsidRPr="00263C4F" w:rsidRDefault="00EA0041" w:rsidP="00BB43E3">
      <w:pPr>
        <w:pStyle w:val="BodyText2"/>
        <w:spacing w:after="0" w:line="360" w:lineRule="auto"/>
        <w:ind w:right="18" w:firstLine="1440"/>
      </w:pPr>
    </w:p>
    <w:p w:rsidR="0056110E" w:rsidRPr="00263C4F" w:rsidRDefault="00CB0C6B" w:rsidP="002E6F1E">
      <w:pPr>
        <w:pStyle w:val="BodyText2"/>
        <w:spacing w:after="0" w:line="360" w:lineRule="auto"/>
        <w:ind w:right="18" w:firstLine="1440"/>
        <w:rPr>
          <w:rFonts w:cs="Times-Roman"/>
        </w:rPr>
      </w:pPr>
      <w:r w:rsidRPr="00263C4F">
        <w:t>PPL’s analysis of the Jenkins-West Pocono s</w:t>
      </w:r>
      <w:r w:rsidR="00DB07BE">
        <w:t>egment resulted in two alternative</w:t>
      </w:r>
      <w:r w:rsidRPr="00263C4F">
        <w:t xml:space="preserve"> routes, Alternat</w:t>
      </w:r>
      <w:r w:rsidR="00A87DEE">
        <w:t>ive</w:t>
      </w:r>
      <w:r w:rsidRPr="00263C4F">
        <w:t xml:space="preserve"> Route A and Alternat</w:t>
      </w:r>
      <w:r w:rsidR="00A87DEE">
        <w:t>ive</w:t>
      </w:r>
      <w:r w:rsidRPr="00263C4F">
        <w:t xml:space="preserve"> Route B.  </w:t>
      </w:r>
      <w:r w:rsidR="0056110E" w:rsidRPr="00263C4F">
        <w:rPr>
          <w:rFonts w:cs="Times-Bold"/>
          <w:bCs/>
        </w:rPr>
        <w:t>Alternative Route A is depicted in red on the map</w:t>
      </w:r>
      <w:r w:rsidR="008870F5" w:rsidRPr="00263C4F">
        <w:rPr>
          <w:rFonts w:cs="Times-Bold"/>
          <w:bCs/>
        </w:rPr>
        <w:t>s</w:t>
      </w:r>
      <w:r w:rsidR="0056110E" w:rsidRPr="00263C4F">
        <w:rPr>
          <w:rFonts w:cs="Times-Bold"/>
          <w:bCs/>
        </w:rPr>
        <w:t xml:space="preserve"> marked</w:t>
      </w:r>
      <w:r w:rsidR="0056110E" w:rsidRPr="00263C4F">
        <w:t xml:space="preserve"> Figure</w:t>
      </w:r>
      <w:r w:rsidR="008870F5" w:rsidRPr="00263C4F">
        <w:t>s</w:t>
      </w:r>
      <w:r w:rsidR="0056110E" w:rsidRPr="00263C4F">
        <w:t xml:space="preserve"> 4-9a</w:t>
      </w:r>
      <w:r w:rsidR="008870F5" w:rsidRPr="00263C4F">
        <w:t xml:space="preserve"> and 4-10a</w:t>
      </w:r>
      <w:r w:rsidR="0056110E" w:rsidRPr="00263C4F">
        <w:t xml:space="preserve"> of Attachment 4 of PPL’s application.</w:t>
      </w:r>
      <w:r w:rsidR="00533785" w:rsidRPr="00263C4F">
        <w:t xml:space="preserve">  </w:t>
      </w:r>
      <w:r w:rsidRPr="00263C4F">
        <w:rPr>
          <w:rFonts w:cs="Times-Bold"/>
          <w:bCs/>
        </w:rPr>
        <w:t>Alternative Route A</w:t>
      </w:r>
      <w:r w:rsidRPr="00263C4F">
        <w:rPr>
          <w:rFonts w:cs="Times-Bold"/>
          <w:b/>
          <w:bCs/>
        </w:rPr>
        <w:t xml:space="preserve"> </w:t>
      </w:r>
      <w:r w:rsidRPr="00263C4F">
        <w:rPr>
          <w:rFonts w:cs="Times-Roman"/>
        </w:rPr>
        <w:t xml:space="preserve">is 17.10 miles (90,360 feet) in length. </w:t>
      </w:r>
      <w:r w:rsidR="008A6662">
        <w:rPr>
          <w:rFonts w:cs="Times-Roman"/>
        </w:rPr>
        <w:t xml:space="preserve"> </w:t>
      </w:r>
      <w:r w:rsidR="0056110E" w:rsidRPr="00263C4F">
        <w:rPr>
          <w:rFonts w:cs="Times-Bold"/>
          <w:bCs/>
        </w:rPr>
        <w:t>Alternative Route B is depicted in blue on the map</w:t>
      </w:r>
      <w:r w:rsidR="008870F5" w:rsidRPr="00263C4F">
        <w:rPr>
          <w:rFonts w:cs="Times-Bold"/>
          <w:bCs/>
        </w:rPr>
        <w:t>s</w:t>
      </w:r>
      <w:r w:rsidR="0056110E" w:rsidRPr="00263C4F">
        <w:rPr>
          <w:rFonts w:cs="Times-Bold"/>
          <w:bCs/>
        </w:rPr>
        <w:t xml:space="preserve"> marked</w:t>
      </w:r>
      <w:r w:rsidR="0056110E" w:rsidRPr="00263C4F">
        <w:t xml:space="preserve"> Figure 4-9a</w:t>
      </w:r>
      <w:r w:rsidR="008870F5" w:rsidRPr="00263C4F">
        <w:t xml:space="preserve"> and 4-10a </w:t>
      </w:r>
      <w:r w:rsidR="0056110E" w:rsidRPr="00263C4F">
        <w:t xml:space="preserve">of Attachment 4 of PPL’s application.  </w:t>
      </w:r>
      <w:r w:rsidR="0056110E" w:rsidRPr="00263C4F">
        <w:rPr>
          <w:rFonts w:cs="Times-Bold"/>
          <w:bCs/>
        </w:rPr>
        <w:t>Alternative Route B</w:t>
      </w:r>
      <w:r w:rsidR="0056110E" w:rsidRPr="00263C4F">
        <w:rPr>
          <w:rFonts w:cs="Times-Bold"/>
          <w:b/>
          <w:bCs/>
        </w:rPr>
        <w:t xml:space="preserve"> </w:t>
      </w:r>
      <w:r w:rsidR="0056110E" w:rsidRPr="00263C4F">
        <w:rPr>
          <w:rFonts w:cs="Times-Roman"/>
        </w:rPr>
        <w:t>is 15.00 miles (79,250 feet) in length.</w:t>
      </w:r>
    </w:p>
    <w:p w:rsidR="006131ED" w:rsidRPr="00263C4F" w:rsidRDefault="006131ED" w:rsidP="00BB43E3">
      <w:pPr>
        <w:pStyle w:val="BodyText2"/>
        <w:spacing w:after="0" w:line="360" w:lineRule="auto"/>
        <w:ind w:right="1440" w:firstLine="1440"/>
      </w:pPr>
    </w:p>
    <w:p w:rsidR="007A489A" w:rsidRPr="00263C4F" w:rsidRDefault="00B2416B" w:rsidP="00BB43E3">
      <w:pPr>
        <w:pStyle w:val="BodyText2"/>
        <w:spacing w:after="0" w:line="360" w:lineRule="auto"/>
        <w:ind w:right="18" w:firstLine="1440"/>
      </w:pPr>
      <w:r w:rsidRPr="00263C4F">
        <w:t>According to PPL, it evaluated Alternative Routes A and B</w:t>
      </w:r>
      <w:r w:rsidR="00934794">
        <w:t xml:space="preserve"> in both a</w:t>
      </w:r>
      <w:r w:rsidR="005D0EB7" w:rsidRPr="00263C4F">
        <w:t xml:space="preserve"> qualitative and quantitative analysis.  PPL St. 4, p. 21.  </w:t>
      </w:r>
      <w:r w:rsidR="007A489A" w:rsidRPr="00263C4F">
        <w:t xml:space="preserve">A discussion of the results of the quantitative analysis is set forth in Section 2.4.1.5 and illustrated in Table 4-6 of Attachment 4 of PPL’s application.  </w:t>
      </w:r>
      <w:r w:rsidR="005D0EB7" w:rsidRPr="00263C4F">
        <w:t>The quantitative evaluation scored and ranked the alternative routes according to certain selected evaluation metrics.  The quantitative analysis indicated that Alternat</w:t>
      </w:r>
      <w:r w:rsidR="00A87DEE">
        <w:t>ive</w:t>
      </w:r>
      <w:r w:rsidR="005D0EB7" w:rsidRPr="00263C4F">
        <w:t xml:space="preserve"> Route B would produce fewer impacts relative to Alternative Route A and would be less challenging to construct.  PPL St. 4, p. 21</w:t>
      </w:r>
      <w:r w:rsidR="009B3D01" w:rsidRPr="00263C4F">
        <w:t>, PPL M.B. p. 99-101</w:t>
      </w:r>
      <w:r w:rsidR="005D0EB7" w:rsidRPr="00263C4F">
        <w:t>.</w:t>
      </w:r>
      <w:r w:rsidR="008A6662">
        <w:t xml:space="preserve"> </w:t>
      </w:r>
      <w:r w:rsidR="005D0EB7" w:rsidRPr="00263C4F">
        <w:t xml:space="preserve"> Alternative Route B had a lower score for </w:t>
      </w:r>
      <w:r w:rsidR="003553DC" w:rsidRPr="00263C4F">
        <w:t>buil</w:t>
      </w:r>
      <w:r w:rsidR="00A87DEE">
        <w:t>t</w:t>
      </w:r>
      <w:r w:rsidR="003553DC" w:rsidRPr="00263C4F">
        <w:t xml:space="preserve"> environment and engineering consideration and matched Alternative Route A for natural environment.  Based on t</w:t>
      </w:r>
      <w:r w:rsidR="007A489A" w:rsidRPr="00263C4F">
        <w:t xml:space="preserve">he results of the quantitative analysis, the siting team concluded that Alternative Route B would result in fewer social and physical impacts than Alternative Route A.  PPL St. 4, p. 21.  </w:t>
      </w:r>
    </w:p>
    <w:p w:rsidR="007A489A" w:rsidRPr="00263C4F" w:rsidRDefault="007A489A" w:rsidP="00BB43E3">
      <w:pPr>
        <w:pStyle w:val="BodyText2"/>
        <w:spacing w:after="0" w:line="360" w:lineRule="auto"/>
        <w:ind w:right="18" w:firstLine="1440"/>
      </w:pPr>
    </w:p>
    <w:p w:rsidR="00464124" w:rsidRPr="00263C4F" w:rsidRDefault="007A489A" w:rsidP="00BB43E3">
      <w:pPr>
        <w:pStyle w:val="BodyText2"/>
        <w:spacing w:after="0" w:line="360" w:lineRule="auto"/>
        <w:ind w:right="18" w:firstLine="1440"/>
      </w:pPr>
      <w:r w:rsidRPr="00263C4F">
        <w:t xml:space="preserve">A discussion of the results of the qualitative analysis is set forth in Section 2.4.1.6 and illustrated in Table 4-7 of Attachment 4 of PPL’s application.  The results of the qualitative assessment show that Alternative Route B has lower scores for visual concerns, community </w:t>
      </w:r>
      <w:r w:rsidRPr="00263C4F">
        <w:lastRenderedPageBreak/>
        <w:t xml:space="preserve">concerns, construction issues and schedule delay risk.  PPL St. 4, p. 22.  Alternative Route B also scored similar to Alternative Route A with regard to special permit issues.  Based on the quantitative and qualitative assessments, the siting team selected Alternative Route B for the Jenkins-West Pocono segment of the </w:t>
      </w:r>
      <w:r w:rsidR="005A63DD">
        <w:t>N</w:t>
      </w:r>
      <w:r w:rsidRPr="00263C4F">
        <w:t>ortheast-Pocono Reliability Project.</w:t>
      </w:r>
      <w:r w:rsidR="006B26A7" w:rsidRPr="00263C4F">
        <w:t xml:space="preserve">  PPL St. 4, p. 22.  The selected route </w:t>
      </w:r>
      <w:r w:rsidRPr="00263C4F">
        <w:rPr>
          <w:rFonts w:cs="Times-Bold"/>
          <w:bCs/>
        </w:rPr>
        <w:t>is depicted on the map marked</w:t>
      </w:r>
      <w:r w:rsidRPr="00263C4F">
        <w:t xml:space="preserve"> Figure 4-</w:t>
      </w:r>
      <w:r w:rsidR="006B26A7" w:rsidRPr="00263C4F">
        <w:t>11</w:t>
      </w:r>
      <w:r w:rsidRPr="00263C4F">
        <w:t xml:space="preserve"> of Attachment 4 of PPL’s application</w:t>
      </w:r>
      <w:r w:rsidR="009B3D01" w:rsidRPr="00263C4F">
        <w:t>, PPL M.B. p. 102-103</w:t>
      </w:r>
      <w:r w:rsidR="006B26A7" w:rsidRPr="00263C4F">
        <w:t xml:space="preserve">. </w:t>
      </w:r>
      <w:r w:rsidR="002E5EDA">
        <w:t xml:space="preserve"> </w:t>
      </w:r>
    </w:p>
    <w:p w:rsidR="009D4456" w:rsidRPr="00263C4F" w:rsidRDefault="009D4456" w:rsidP="00BB43E3">
      <w:pPr>
        <w:pStyle w:val="BodyText2"/>
        <w:spacing w:after="0" w:line="360" w:lineRule="auto"/>
        <w:ind w:right="18"/>
        <w:rPr>
          <w:u w:val="single"/>
        </w:rPr>
      </w:pPr>
    </w:p>
    <w:p w:rsidR="006B26A7" w:rsidRPr="00263C4F" w:rsidRDefault="002926C8" w:rsidP="00BB43E3">
      <w:pPr>
        <w:pStyle w:val="BodyText2"/>
        <w:spacing w:after="0" w:line="360" w:lineRule="auto"/>
        <w:ind w:left="1440" w:right="18" w:firstLine="720"/>
        <w:rPr>
          <w:u w:val="single"/>
        </w:rPr>
      </w:pPr>
      <w:proofErr w:type="gramStart"/>
      <w:r>
        <w:t>ii.</w:t>
      </w:r>
      <w:r w:rsidR="00DC65E7" w:rsidRPr="00263C4F">
        <w:tab/>
      </w:r>
      <w:r w:rsidR="006B26A7" w:rsidRPr="00263C4F">
        <w:rPr>
          <w:u w:val="single"/>
        </w:rPr>
        <w:t>West</w:t>
      </w:r>
      <w:proofErr w:type="gramEnd"/>
      <w:r w:rsidR="006B26A7" w:rsidRPr="00263C4F">
        <w:rPr>
          <w:u w:val="single"/>
        </w:rPr>
        <w:t xml:space="preserve"> Pocono-North Pocono Segment</w:t>
      </w:r>
      <w:r w:rsidR="007D1359">
        <w:rPr>
          <w:u w:val="single"/>
        </w:rPr>
        <w:fldChar w:fldCharType="begin"/>
      </w:r>
      <w:r w:rsidR="007D1359">
        <w:instrText xml:space="preserve"> TC "</w:instrText>
      </w:r>
      <w:bookmarkStart w:id="98" w:name="_Toc368563018"/>
      <w:bookmarkStart w:id="99" w:name="_Toc368563535"/>
      <w:bookmarkStart w:id="100" w:name="_Toc368563934"/>
      <w:r w:rsidR="007D1359" w:rsidRPr="001B595F">
        <w:instrText>ii.</w:instrText>
      </w:r>
      <w:r w:rsidR="007D1359" w:rsidRPr="001B595F">
        <w:tab/>
      </w:r>
      <w:r w:rsidR="007D1359" w:rsidRPr="001B595F">
        <w:rPr>
          <w:u w:val="single"/>
        </w:rPr>
        <w:instrText>West Pocono-North Pocono Segment</w:instrText>
      </w:r>
      <w:bookmarkEnd w:id="98"/>
      <w:bookmarkEnd w:id="99"/>
      <w:bookmarkEnd w:id="100"/>
      <w:r w:rsidR="007D1359">
        <w:instrText xml:space="preserve">" \f C \l "5" </w:instrText>
      </w:r>
      <w:r w:rsidR="007D1359">
        <w:rPr>
          <w:u w:val="single"/>
        </w:rPr>
        <w:fldChar w:fldCharType="end"/>
      </w:r>
      <w:r w:rsidR="006B26A7" w:rsidRPr="00263C4F">
        <w:rPr>
          <w:u w:val="single"/>
        </w:rPr>
        <w:t xml:space="preserve"> </w:t>
      </w:r>
    </w:p>
    <w:p w:rsidR="006B26A7" w:rsidRPr="00263C4F" w:rsidRDefault="006B26A7" w:rsidP="002E6F1E">
      <w:pPr>
        <w:pStyle w:val="BodyText2"/>
        <w:spacing w:after="0" w:line="360" w:lineRule="auto"/>
        <w:ind w:right="18"/>
      </w:pPr>
    </w:p>
    <w:p w:rsidR="00F724F7" w:rsidRPr="00263C4F" w:rsidRDefault="006B26A7" w:rsidP="00BB43E3">
      <w:pPr>
        <w:pStyle w:val="BodyText2"/>
        <w:spacing w:after="0" w:line="360" w:lineRule="auto"/>
        <w:ind w:right="18"/>
      </w:pPr>
      <w:r w:rsidRPr="00263C4F">
        <w:tab/>
      </w:r>
      <w:r w:rsidRPr="00263C4F">
        <w:tab/>
        <w:t>PPL’s analysis of the West Pocono-North Pocono segment resulted in three alternat</w:t>
      </w:r>
      <w:r w:rsidR="00DB07BE">
        <w:t>ive</w:t>
      </w:r>
      <w:r w:rsidRPr="00263C4F">
        <w:t xml:space="preserve"> routes, Alternat</w:t>
      </w:r>
      <w:r w:rsidR="00A87DEE">
        <w:t>ive</w:t>
      </w:r>
      <w:r w:rsidRPr="00263C4F">
        <w:t xml:space="preserve"> Route C, Alternat</w:t>
      </w:r>
      <w:r w:rsidR="00A87DEE">
        <w:t>ive</w:t>
      </w:r>
      <w:r w:rsidRPr="00263C4F">
        <w:t xml:space="preserve"> Route D and Alternat</w:t>
      </w:r>
      <w:r w:rsidR="00A87DEE">
        <w:t>ive</w:t>
      </w:r>
      <w:r w:rsidRPr="00263C4F">
        <w:t xml:space="preserve"> Route D-1.  PPL established Alternative Route D-1 following public open house and agency coordination meeting</w:t>
      </w:r>
      <w:r w:rsidR="008C6AFE" w:rsidRPr="00263C4F">
        <w:t>s</w:t>
      </w:r>
      <w:r w:rsidRPr="00263C4F">
        <w:t>.  Alternat</w:t>
      </w:r>
      <w:r w:rsidR="00A87DEE">
        <w:t>ive</w:t>
      </w:r>
      <w:r w:rsidRPr="00263C4F">
        <w:t xml:space="preserve"> Route D-1 combines significant components of Alternat</w:t>
      </w:r>
      <w:r w:rsidR="00A87DEE">
        <w:t>ive</w:t>
      </w:r>
      <w:r w:rsidRPr="00263C4F">
        <w:t xml:space="preserve"> Route D with aspects of Alternative Route C.  PPL St. 4, p. 22.  </w:t>
      </w:r>
      <w:r w:rsidRPr="00263C4F">
        <w:rPr>
          <w:rFonts w:cs="Times-Bold"/>
          <w:bCs/>
        </w:rPr>
        <w:t xml:space="preserve">Alternative Route </w:t>
      </w:r>
      <w:r w:rsidR="008870F5" w:rsidRPr="00263C4F">
        <w:rPr>
          <w:rFonts w:cs="Times-Bold"/>
          <w:bCs/>
        </w:rPr>
        <w:t>C</w:t>
      </w:r>
      <w:r w:rsidRPr="00263C4F">
        <w:rPr>
          <w:rFonts w:cs="Times-Bold"/>
          <w:bCs/>
        </w:rPr>
        <w:t xml:space="preserve"> is depicted in </w:t>
      </w:r>
      <w:r w:rsidR="008870F5" w:rsidRPr="00263C4F">
        <w:rPr>
          <w:rFonts w:cs="Times-Bold"/>
          <w:bCs/>
        </w:rPr>
        <w:t>yellow</w:t>
      </w:r>
      <w:r w:rsidRPr="00263C4F">
        <w:rPr>
          <w:rFonts w:cs="Times-Bold"/>
          <w:bCs/>
        </w:rPr>
        <w:t xml:space="preserve"> on the map</w:t>
      </w:r>
      <w:r w:rsidR="008870F5" w:rsidRPr="00263C4F">
        <w:rPr>
          <w:rFonts w:cs="Times-Bold"/>
          <w:bCs/>
        </w:rPr>
        <w:t>s</w:t>
      </w:r>
      <w:r w:rsidRPr="00263C4F">
        <w:rPr>
          <w:rFonts w:cs="Times-Bold"/>
          <w:bCs/>
        </w:rPr>
        <w:t xml:space="preserve"> marked</w:t>
      </w:r>
      <w:r w:rsidRPr="00263C4F">
        <w:t xml:space="preserve"> Figure 4-9</w:t>
      </w:r>
      <w:r w:rsidR="008870F5" w:rsidRPr="00263C4F">
        <w:t>b</w:t>
      </w:r>
      <w:r w:rsidRPr="00263C4F">
        <w:t xml:space="preserve"> </w:t>
      </w:r>
      <w:r w:rsidR="008870F5" w:rsidRPr="00263C4F">
        <w:t xml:space="preserve">and 4-10b </w:t>
      </w:r>
      <w:r w:rsidRPr="00263C4F">
        <w:t>of Attachment 4 of PPL’s application.</w:t>
      </w:r>
      <w:r w:rsidR="009B3D01" w:rsidRPr="00263C4F">
        <w:t xml:space="preserve">  </w:t>
      </w:r>
      <w:r w:rsidR="008870F5" w:rsidRPr="00263C4F">
        <w:rPr>
          <w:rFonts w:cs="Times-Bold"/>
          <w:bCs/>
        </w:rPr>
        <w:t>Alternative Route C</w:t>
      </w:r>
      <w:r w:rsidR="008870F5" w:rsidRPr="00263C4F">
        <w:rPr>
          <w:rFonts w:cs="Times-Bold"/>
          <w:b/>
          <w:bCs/>
        </w:rPr>
        <w:t xml:space="preserve"> </w:t>
      </w:r>
      <w:r w:rsidR="008870F5" w:rsidRPr="00263C4F">
        <w:rPr>
          <w:rFonts w:cs="Times-Roman"/>
        </w:rPr>
        <w:t>is 19.10 miles (101,000 feet) in length.</w:t>
      </w:r>
      <w:r w:rsidR="00E340C1" w:rsidRPr="00263C4F">
        <w:rPr>
          <w:rFonts w:cs="Times-Roman"/>
        </w:rPr>
        <w:t xml:space="preserve">  </w:t>
      </w:r>
      <w:r w:rsidR="008C124D" w:rsidRPr="00263C4F">
        <w:rPr>
          <w:rFonts w:cs="Times-Bold"/>
          <w:bCs/>
        </w:rPr>
        <w:t>Alternative Route D is depicted in green on the maps marked</w:t>
      </w:r>
      <w:r w:rsidR="008C124D" w:rsidRPr="00263C4F">
        <w:t xml:space="preserve"> Figure 4-9b and 4-10b of Attachment 4 of PPL’s application.  </w:t>
      </w:r>
      <w:r w:rsidR="008C124D" w:rsidRPr="00263C4F">
        <w:rPr>
          <w:rFonts w:cs="Times-Bold"/>
          <w:bCs/>
        </w:rPr>
        <w:t>Alternative Route D</w:t>
      </w:r>
      <w:r w:rsidR="008C124D" w:rsidRPr="00263C4F">
        <w:rPr>
          <w:rFonts w:cs="Times-Bold"/>
          <w:b/>
          <w:bCs/>
        </w:rPr>
        <w:t xml:space="preserve"> </w:t>
      </w:r>
      <w:r w:rsidR="008C124D" w:rsidRPr="00263C4F">
        <w:rPr>
          <w:rFonts w:cs="Times-Roman"/>
        </w:rPr>
        <w:t>is 19.90 miles (105,072 feet) in length.</w:t>
      </w:r>
      <w:r w:rsidR="008A6662">
        <w:rPr>
          <w:rFonts w:cs="Times-Roman"/>
        </w:rPr>
        <w:t xml:space="preserve">  </w:t>
      </w:r>
      <w:r w:rsidR="00A24416" w:rsidRPr="00263C4F">
        <w:rPr>
          <w:rFonts w:cs="Times-Bold"/>
          <w:bCs/>
        </w:rPr>
        <w:t>Alternative Route D-1 is depicted in red on the map marked</w:t>
      </w:r>
      <w:r w:rsidR="00A24416" w:rsidRPr="00263C4F">
        <w:t xml:space="preserve"> Figure 4-10b of Attachment 4 of PPL’s application.  </w:t>
      </w:r>
      <w:r w:rsidR="00A24416" w:rsidRPr="00263C4F">
        <w:rPr>
          <w:rFonts w:cs="Times-Bold"/>
          <w:bCs/>
        </w:rPr>
        <w:t>Alternative Route D-1</w:t>
      </w:r>
      <w:r w:rsidR="00A24416" w:rsidRPr="00263C4F">
        <w:rPr>
          <w:rFonts w:cs="Times-Bold"/>
          <w:b/>
          <w:bCs/>
        </w:rPr>
        <w:t xml:space="preserve"> </w:t>
      </w:r>
      <w:r w:rsidR="00A24416" w:rsidRPr="00263C4F">
        <w:rPr>
          <w:rFonts w:cs="Times-Roman"/>
        </w:rPr>
        <w:t>is 20.75 miles (109,600 feet) in length and is a combination of Alternative Route D and several portions of Alternative Route C</w:t>
      </w:r>
      <w:r w:rsidR="00F724F7" w:rsidRPr="00263C4F">
        <w:rPr>
          <w:rFonts w:cs="Times-Roman"/>
        </w:rPr>
        <w:t xml:space="preserve">.  </w:t>
      </w:r>
    </w:p>
    <w:p w:rsidR="00F724F7" w:rsidRPr="00263C4F" w:rsidRDefault="00F724F7" w:rsidP="00BB43E3">
      <w:pPr>
        <w:adjustRightInd w:val="0"/>
        <w:spacing w:line="360" w:lineRule="auto"/>
        <w:ind w:firstLine="1440"/>
        <w:rPr>
          <w:rFonts w:ascii="Times New Roman" w:hAnsi="Times New Roman"/>
        </w:rPr>
      </w:pPr>
    </w:p>
    <w:p w:rsidR="00F724F7" w:rsidRPr="00263C4F" w:rsidRDefault="00F724F7" w:rsidP="00BB43E3">
      <w:pPr>
        <w:pStyle w:val="BodyText2"/>
        <w:spacing w:after="0" w:line="360" w:lineRule="auto"/>
        <w:ind w:right="18" w:firstLine="1440"/>
      </w:pPr>
      <w:r w:rsidRPr="00263C4F">
        <w:t xml:space="preserve">PPL evaluated Alternative Routes </w:t>
      </w:r>
      <w:r w:rsidR="007020D3" w:rsidRPr="00263C4F">
        <w:t>C, D and D-1</w:t>
      </w:r>
      <w:r w:rsidR="00934794">
        <w:t xml:space="preserve"> in both a</w:t>
      </w:r>
      <w:r w:rsidRPr="00263C4F">
        <w:t xml:space="preserve"> qualitative and quantitative analysis.  PPL St. 4, p. 2</w:t>
      </w:r>
      <w:r w:rsidR="007020D3" w:rsidRPr="00263C4F">
        <w:t>7</w:t>
      </w:r>
      <w:r w:rsidRPr="00263C4F">
        <w:t>.  A discussion of the results of the quantitative analysis is set forth in Section 2.4.</w:t>
      </w:r>
      <w:r w:rsidR="007020D3" w:rsidRPr="00263C4F">
        <w:t>2</w:t>
      </w:r>
      <w:r w:rsidRPr="00263C4F">
        <w:t>.5 and illustrated in Table 4-</w:t>
      </w:r>
      <w:r w:rsidR="007020D3" w:rsidRPr="00263C4F">
        <w:t>12</w:t>
      </w:r>
      <w:r w:rsidRPr="00263C4F">
        <w:t xml:space="preserve"> of Attachment 4 of PPL’s application.  The quantitative evaluation scored and ranked the alternative routes according to certain selected evaluation metrics.</w:t>
      </w:r>
      <w:r w:rsidR="009B3D01" w:rsidRPr="00263C4F">
        <w:t xml:space="preserve">  </w:t>
      </w:r>
      <w:proofErr w:type="gramStart"/>
      <w:r w:rsidR="009B3D01" w:rsidRPr="00263C4F">
        <w:t>PPL M.B. p. 99-101.</w:t>
      </w:r>
      <w:proofErr w:type="gramEnd"/>
      <w:r w:rsidR="008A6662">
        <w:t xml:space="preserve">  </w:t>
      </w:r>
      <w:r w:rsidRPr="00263C4F">
        <w:t>The quantitative analysis indicated that Alternat</w:t>
      </w:r>
      <w:r w:rsidR="00A87DEE">
        <w:t>ive</w:t>
      </w:r>
      <w:r w:rsidRPr="00263C4F">
        <w:t xml:space="preserve"> Route </w:t>
      </w:r>
      <w:r w:rsidR="007020D3" w:rsidRPr="00263C4F">
        <w:t>D-1</w:t>
      </w:r>
      <w:r w:rsidRPr="00263C4F">
        <w:t xml:space="preserve"> </w:t>
      </w:r>
      <w:r w:rsidR="007020D3" w:rsidRPr="00263C4F">
        <w:t>had the lowest score for build environment and engineering consideration but the highest for natural environment.  Environment impacts for Alternat</w:t>
      </w:r>
      <w:r w:rsidR="00A87DEE">
        <w:t>ive</w:t>
      </w:r>
      <w:r w:rsidR="007020D3" w:rsidRPr="00263C4F">
        <w:t xml:space="preserve"> Route D-1 were elevated by the need to avoid social conflicts and reduce the effects of the alignment on conserved lands.  The siting team concluded that </w:t>
      </w:r>
      <w:r w:rsidRPr="00263C4F">
        <w:t>Alternative Route</w:t>
      </w:r>
      <w:r w:rsidR="007020D3" w:rsidRPr="00263C4F">
        <w:t xml:space="preserve"> D-1 would result in less social and physical impacts than the two alternat</w:t>
      </w:r>
      <w:r w:rsidR="00C77861">
        <w:t>ive</w:t>
      </w:r>
      <w:r w:rsidR="007020D3" w:rsidRPr="00263C4F">
        <w:t xml:space="preserve"> routes.</w:t>
      </w:r>
      <w:r w:rsidRPr="00263C4F">
        <w:t xml:space="preserve"> </w:t>
      </w:r>
      <w:r w:rsidR="007020D3" w:rsidRPr="00263C4F">
        <w:t xml:space="preserve"> </w:t>
      </w:r>
      <w:r w:rsidRPr="00263C4F">
        <w:t>PPL St. 4, p. 2</w:t>
      </w:r>
      <w:r w:rsidR="007020D3" w:rsidRPr="00263C4F">
        <w:t>7</w:t>
      </w:r>
      <w:r w:rsidR="009B3D01" w:rsidRPr="00263C4F">
        <w:t>, PPL M.B. p. 99-101</w:t>
      </w:r>
      <w:r w:rsidRPr="00263C4F">
        <w:t xml:space="preserve">.  </w:t>
      </w:r>
    </w:p>
    <w:p w:rsidR="007020D3" w:rsidRPr="00263C4F" w:rsidRDefault="007020D3" w:rsidP="00BB43E3">
      <w:pPr>
        <w:pStyle w:val="BodyText2"/>
        <w:spacing w:after="0" w:line="360" w:lineRule="auto"/>
        <w:ind w:right="18" w:firstLine="1440"/>
      </w:pPr>
    </w:p>
    <w:p w:rsidR="00E278BE" w:rsidRPr="00263C4F" w:rsidRDefault="007020D3" w:rsidP="00611FC7">
      <w:pPr>
        <w:pStyle w:val="BodyText2"/>
        <w:spacing w:after="0" w:line="360" w:lineRule="auto"/>
        <w:ind w:right="14" w:firstLine="1440"/>
      </w:pPr>
      <w:r w:rsidRPr="00263C4F">
        <w:lastRenderedPageBreak/>
        <w:t xml:space="preserve">A discussion of the results of the qualitative analysis is set forth in Section 2.4.2.6 and illustrated in Table 4-13 of Attachment 4 of PPL’s application.  The results of the qualitative assessment show that Alternative Route </w:t>
      </w:r>
      <w:r w:rsidR="00E278BE" w:rsidRPr="00263C4F">
        <w:t>D-1</w:t>
      </w:r>
      <w:r w:rsidRPr="00263C4F">
        <w:t xml:space="preserve"> has lower scores for visual concerns, community concerns, construction issues and schedule delay risk.  PPL St. 4, p. 2</w:t>
      </w:r>
      <w:r w:rsidR="00E278BE" w:rsidRPr="00263C4F">
        <w:t>7</w:t>
      </w:r>
      <w:r w:rsidRPr="00263C4F">
        <w:t xml:space="preserve">.  Alternative Route </w:t>
      </w:r>
      <w:r w:rsidR="00E278BE" w:rsidRPr="00263C4F">
        <w:t>D-1</w:t>
      </w:r>
      <w:r w:rsidRPr="00263C4F">
        <w:t xml:space="preserve"> scored </w:t>
      </w:r>
      <w:r w:rsidR="00E278BE" w:rsidRPr="00263C4F">
        <w:t xml:space="preserve">high </w:t>
      </w:r>
      <w:r w:rsidRPr="00263C4F">
        <w:t xml:space="preserve">with regard to special permit issues.  Based on the quantitative and qualitative assessments, the siting team selected Alternative Route </w:t>
      </w:r>
      <w:r w:rsidR="00E278BE" w:rsidRPr="00263C4F">
        <w:t>D-1</w:t>
      </w:r>
      <w:r w:rsidRPr="00263C4F">
        <w:t xml:space="preserve"> for the West Pocono</w:t>
      </w:r>
      <w:r w:rsidR="00E278BE" w:rsidRPr="00263C4F">
        <w:t>-North Pocono</w:t>
      </w:r>
      <w:r w:rsidRPr="00263C4F">
        <w:t xml:space="preserve"> segment of the </w:t>
      </w:r>
      <w:r w:rsidR="00E278BE" w:rsidRPr="00263C4F">
        <w:t>N</w:t>
      </w:r>
      <w:r w:rsidRPr="00263C4F">
        <w:t>ortheast-Pocono Reliability Project.  PPL St. 4, p. 2</w:t>
      </w:r>
      <w:r w:rsidR="00E278BE" w:rsidRPr="00263C4F">
        <w:t>8</w:t>
      </w:r>
      <w:r w:rsidR="002E5EDA">
        <w:t xml:space="preserve">.  </w:t>
      </w:r>
      <w:r w:rsidRPr="00263C4F">
        <w:t xml:space="preserve">The selected route </w:t>
      </w:r>
      <w:r w:rsidRPr="00263C4F">
        <w:rPr>
          <w:rFonts w:cs="Times-Bold"/>
          <w:bCs/>
        </w:rPr>
        <w:t>is depicted on the map marked</w:t>
      </w:r>
      <w:r w:rsidRPr="00263C4F">
        <w:t xml:space="preserve"> Figure 4-11 of Attachment 4 of PPL’s application.</w:t>
      </w:r>
      <w:r w:rsidR="009B3D01" w:rsidRPr="00263C4F">
        <w:t xml:space="preserve">  </w:t>
      </w:r>
      <w:proofErr w:type="gramStart"/>
      <w:r w:rsidR="009B3D01" w:rsidRPr="00263C4F">
        <w:t>PPL M.B. p.</w:t>
      </w:r>
      <w:r w:rsidR="002E5EDA">
        <w:t> </w:t>
      </w:r>
      <w:r w:rsidR="009B3D01" w:rsidRPr="00263C4F">
        <w:t>103</w:t>
      </w:r>
      <w:r w:rsidR="00611FC7">
        <w:noBreakHyphen/>
      </w:r>
      <w:r w:rsidR="009B3D01" w:rsidRPr="00263C4F">
        <w:t>104</w:t>
      </w:r>
      <w:r w:rsidR="00611FC7">
        <w:t>.</w:t>
      </w:r>
      <w:proofErr w:type="gramEnd"/>
      <w:r w:rsidRPr="00263C4F">
        <w:t xml:space="preserve"> </w:t>
      </w:r>
    </w:p>
    <w:p w:rsidR="00E278BE" w:rsidRPr="00263C4F" w:rsidRDefault="00E278BE" w:rsidP="00611FC7">
      <w:pPr>
        <w:pStyle w:val="BodyText2"/>
        <w:spacing w:after="0" w:line="360" w:lineRule="auto"/>
        <w:ind w:right="14"/>
      </w:pPr>
    </w:p>
    <w:p w:rsidR="00E278BE" w:rsidRPr="00263C4F" w:rsidRDefault="002926C8" w:rsidP="00611FC7">
      <w:pPr>
        <w:pStyle w:val="BodyText2"/>
        <w:spacing w:after="0" w:line="360" w:lineRule="auto"/>
        <w:ind w:left="1440" w:right="14" w:firstLine="720"/>
        <w:rPr>
          <w:u w:val="single"/>
        </w:rPr>
      </w:pPr>
      <w:proofErr w:type="gramStart"/>
      <w:r>
        <w:t>iii.</w:t>
      </w:r>
      <w:r w:rsidR="00DC65E7" w:rsidRPr="00263C4F">
        <w:tab/>
      </w:r>
      <w:r w:rsidR="00E278BE" w:rsidRPr="00263C4F">
        <w:rPr>
          <w:u w:val="single"/>
        </w:rPr>
        <w:t>North</w:t>
      </w:r>
      <w:proofErr w:type="gramEnd"/>
      <w:r w:rsidR="00E278BE" w:rsidRPr="00263C4F">
        <w:rPr>
          <w:u w:val="single"/>
        </w:rPr>
        <w:t xml:space="preserve"> Pocono-</w:t>
      </w:r>
      <w:proofErr w:type="spellStart"/>
      <w:r w:rsidR="00E278BE" w:rsidRPr="00263C4F">
        <w:rPr>
          <w:u w:val="single"/>
        </w:rPr>
        <w:t>Paupack</w:t>
      </w:r>
      <w:proofErr w:type="spellEnd"/>
      <w:r w:rsidR="00E278BE" w:rsidRPr="00263C4F">
        <w:rPr>
          <w:u w:val="single"/>
        </w:rPr>
        <w:t xml:space="preserve"> Segment</w:t>
      </w:r>
      <w:r w:rsidR="007D1359">
        <w:rPr>
          <w:u w:val="single"/>
        </w:rPr>
        <w:fldChar w:fldCharType="begin"/>
      </w:r>
      <w:r w:rsidR="007D1359">
        <w:instrText xml:space="preserve"> TC "</w:instrText>
      </w:r>
      <w:bookmarkStart w:id="101" w:name="_Toc368563019"/>
      <w:bookmarkStart w:id="102" w:name="_Toc368563536"/>
      <w:bookmarkStart w:id="103" w:name="_Toc368563935"/>
      <w:r w:rsidR="007D1359" w:rsidRPr="001B595F">
        <w:instrText>iii.</w:instrText>
      </w:r>
      <w:r w:rsidR="007D1359" w:rsidRPr="001B595F">
        <w:tab/>
      </w:r>
      <w:r w:rsidR="007D1359" w:rsidRPr="001B595F">
        <w:rPr>
          <w:u w:val="single"/>
        </w:rPr>
        <w:instrText>North Pocono-Paupack Segment</w:instrText>
      </w:r>
      <w:bookmarkEnd w:id="101"/>
      <w:bookmarkEnd w:id="102"/>
      <w:bookmarkEnd w:id="103"/>
      <w:r w:rsidR="007D1359">
        <w:instrText xml:space="preserve">" \f C \l "5" </w:instrText>
      </w:r>
      <w:r w:rsidR="007D1359">
        <w:rPr>
          <w:u w:val="single"/>
        </w:rPr>
        <w:fldChar w:fldCharType="end"/>
      </w:r>
      <w:r w:rsidR="00E278BE" w:rsidRPr="00263C4F">
        <w:rPr>
          <w:u w:val="single"/>
        </w:rPr>
        <w:t xml:space="preserve"> </w:t>
      </w:r>
    </w:p>
    <w:p w:rsidR="007020D3" w:rsidRPr="00263C4F" w:rsidRDefault="007020D3" w:rsidP="00611FC7">
      <w:pPr>
        <w:pStyle w:val="BodyText2"/>
        <w:spacing w:after="0" w:line="360" w:lineRule="auto"/>
        <w:ind w:right="14"/>
      </w:pPr>
    </w:p>
    <w:p w:rsidR="00000218" w:rsidRPr="00263C4F" w:rsidRDefault="00E278BE" w:rsidP="00611FC7">
      <w:pPr>
        <w:pStyle w:val="BodyText2"/>
        <w:spacing w:after="0" w:line="360" w:lineRule="auto"/>
        <w:ind w:right="14" w:firstLine="1440"/>
      </w:pPr>
      <w:r w:rsidRPr="00263C4F">
        <w:t>PPL’s analysis of the North Pocono-</w:t>
      </w:r>
      <w:proofErr w:type="spellStart"/>
      <w:r w:rsidRPr="00263C4F">
        <w:t>Paupack</w:t>
      </w:r>
      <w:proofErr w:type="spellEnd"/>
      <w:r w:rsidRPr="00263C4F">
        <w:t xml:space="preserve"> segment resulted in three alternat</w:t>
      </w:r>
      <w:r w:rsidR="00C77861">
        <w:t>ive</w:t>
      </w:r>
      <w:r w:rsidRPr="00263C4F">
        <w:t xml:space="preserve"> routes, Alternat</w:t>
      </w:r>
      <w:r w:rsidR="00433608">
        <w:t>ive</w:t>
      </w:r>
      <w:r w:rsidRPr="00263C4F">
        <w:t xml:space="preserve"> Route E, Alternat</w:t>
      </w:r>
      <w:r w:rsidR="00433608">
        <w:t>ive</w:t>
      </w:r>
      <w:r w:rsidRPr="00263C4F">
        <w:t xml:space="preserve"> Route F and Alternat</w:t>
      </w:r>
      <w:r w:rsidR="00433608">
        <w:t>ive</w:t>
      </w:r>
      <w:r w:rsidRPr="00263C4F">
        <w:t xml:space="preserve"> Route F-1.  PPL established Alternative Route F-1 following public open house and agency coordination meetings.  Alternat</w:t>
      </w:r>
      <w:r w:rsidR="00433608">
        <w:t>ive</w:t>
      </w:r>
      <w:r w:rsidRPr="00263C4F">
        <w:t xml:space="preserve"> Route F-1 combines significant components of Alternat</w:t>
      </w:r>
      <w:r w:rsidR="00433608">
        <w:t>ive</w:t>
      </w:r>
      <w:r w:rsidRPr="00263C4F">
        <w:t xml:space="preserve"> Route E with aspects of Alternative Route F.  PPL St. 4, p. 28.  </w:t>
      </w:r>
      <w:r w:rsidR="00F76D19" w:rsidRPr="00263C4F">
        <w:rPr>
          <w:rFonts w:cs="Times-Bold"/>
          <w:bCs/>
        </w:rPr>
        <w:t xml:space="preserve">Alternative Route </w:t>
      </w:r>
      <w:r w:rsidR="00A35090" w:rsidRPr="00263C4F">
        <w:rPr>
          <w:rFonts w:cs="Times-Bold"/>
          <w:bCs/>
        </w:rPr>
        <w:t>E</w:t>
      </w:r>
      <w:r w:rsidR="00F76D19" w:rsidRPr="00263C4F">
        <w:rPr>
          <w:rFonts w:cs="Times-Bold"/>
          <w:bCs/>
        </w:rPr>
        <w:t xml:space="preserve"> is depicted in violet on the maps marked</w:t>
      </w:r>
      <w:r w:rsidR="00F76D19" w:rsidRPr="00263C4F">
        <w:t xml:space="preserve"> Figure 4-9c and 4-10c of Attachment 4 of PPL’s application.</w:t>
      </w:r>
      <w:r w:rsidR="009B3D01" w:rsidRPr="00263C4F">
        <w:t xml:space="preserve"> </w:t>
      </w:r>
      <w:r w:rsidR="00CF27F7" w:rsidRPr="00263C4F">
        <w:rPr>
          <w:rFonts w:cs="Times-Bold"/>
          <w:bCs/>
        </w:rPr>
        <w:t>Alternative Route E</w:t>
      </w:r>
      <w:r w:rsidR="00CF27F7" w:rsidRPr="00263C4F">
        <w:rPr>
          <w:rFonts w:cs="Times-Bold"/>
          <w:b/>
          <w:bCs/>
        </w:rPr>
        <w:t xml:space="preserve"> </w:t>
      </w:r>
      <w:r w:rsidR="00CF27F7" w:rsidRPr="00263C4F">
        <w:rPr>
          <w:rFonts w:cs="Times-Roman"/>
        </w:rPr>
        <w:t>is 20.88 miles (110,250 feet) in length.</w:t>
      </w:r>
      <w:r w:rsidR="00A35090" w:rsidRPr="00263C4F">
        <w:rPr>
          <w:rFonts w:cs="Times-Roman"/>
        </w:rPr>
        <w:t xml:space="preserve">  </w:t>
      </w:r>
      <w:r w:rsidR="00A35090" w:rsidRPr="00263C4F">
        <w:rPr>
          <w:rFonts w:cs="Times-Bold"/>
          <w:bCs/>
        </w:rPr>
        <w:t>Alternative Route F is depicted in orange on the maps marked</w:t>
      </w:r>
      <w:r w:rsidR="00A35090" w:rsidRPr="00263C4F">
        <w:t xml:space="preserve"> Figure 4-9c and 4-10c of Attachment 4 of PPL’s application.  </w:t>
      </w:r>
      <w:r w:rsidR="00A35090" w:rsidRPr="00263C4F">
        <w:rPr>
          <w:rFonts w:cs="Times-Bold"/>
          <w:bCs/>
        </w:rPr>
        <w:t>Alternative Route F</w:t>
      </w:r>
      <w:r w:rsidR="00A35090" w:rsidRPr="00263C4F">
        <w:rPr>
          <w:rFonts w:cs="Times-Bold"/>
          <w:b/>
          <w:bCs/>
        </w:rPr>
        <w:t xml:space="preserve"> </w:t>
      </w:r>
      <w:r w:rsidR="00A35090" w:rsidRPr="00263C4F">
        <w:rPr>
          <w:rFonts w:cs="Times-Roman"/>
        </w:rPr>
        <w:t xml:space="preserve">is 23.88 miles (126,000 feet) in length.  </w:t>
      </w:r>
      <w:r w:rsidR="00000218" w:rsidRPr="00263C4F">
        <w:rPr>
          <w:rFonts w:cs="Times-Bold"/>
          <w:bCs/>
        </w:rPr>
        <w:t>Alternative Route F-1 is depicted in green on the map marked</w:t>
      </w:r>
      <w:r w:rsidR="00000218" w:rsidRPr="00263C4F">
        <w:t xml:space="preserve"> Figure 4-10c of Attachment 4 of PPL’s application.  </w:t>
      </w:r>
      <w:r w:rsidR="00000218" w:rsidRPr="00263C4F">
        <w:rPr>
          <w:rFonts w:cs="Times-Bold"/>
          <w:bCs/>
        </w:rPr>
        <w:t>Alternative Route F-1</w:t>
      </w:r>
      <w:r w:rsidR="00000218" w:rsidRPr="00263C4F">
        <w:rPr>
          <w:rFonts w:cs="Times-Bold"/>
          <w:b/>
          <w:bCs/>
        </w:rPr>
        <w:t xml:space="preserve"> </w:t>
      </w:r>
      <w:r w:rsidR="00000218" w:rsidRPr="00263C4F">
        <w:rPr>
          <w:rFonts w:cs="Times-Roman"/>
        </w:rPr>
        <w:t>is 23.93 miles (126,200 feet) in length and is a modified version</w:t>
      </w:r>
      <w:r w:rsidR="004E3F1C" w:rsidRPr="00263C4F">
        <w:rPr>
          <w:rFonts w:cs="Times-Roman"/>
        </w:rPr>
        <w:t xml:space="preserve"> </w:t>
      </w:r>
      <w:r w:rsidR="00000218" w:rsidRPr="00263C4F">
        <w:rPr>
          <w:rFonts w:cs="Times-Roman"/>
        </w:rPr>
        <w:t>of Alternative Route F combined with several portions of Alternative Route E</w:t>
      </w:r>
      <w:r w:rsidR="004E3F1C" w:rsidRPr="00263C4F">
        <w:rPr>
          <w:rFonts w:cs="Times-Roman"/>
        </w:rPr>
        <w:t xml:space="preserve">.  </w:t>
      </w:r>
    </w:p>
    <w:p w:rsidR="004E3F1C" w:rsidRPr="00263C4F" w:rsidRDefault="004E3F1C" w:rsidP="00BB43E3">
      <w:pPr>
        <w:adjustRightInd w:val="0"/>
        <w:spacing w:line="360" w:lineRule="auto"/>
        <w:rPr>
          <w:rFonts w:ascii="Times New Roman" w:hAnsi="Times New Roman"/>
        </w:rPr>
      </w:pPr>
    </w:p>
    <w:p w:rsidR="004E3F1C" w:rsidRPr="00263C4F" w:rsidRDefault="004E3F1C" w:rsidP="00BB43E3">
      <w:pPr>
        <w:pStyle w:val="BodyText2"/>
        <w:spacing w:after="0" w:line="360" w:lineRule="auto"/>
        <w:ind w:right="18" w:firstLine="1440"/>
      </w:pPr>
      <w:r w:rsidRPr="00263C4F">
        <w:t xml:space="preserve">PPL evaluated Alternative Routes </w:t>
      </w:r>
      <w:r w:rsidR="00E938BA" w:rsidRPr="00263C4F">
        <w:t>E</w:t>
      </w:r>
      <w:r w:rsidRPr="00263C4F">
        <w:t xml:space="preserve">, </w:t>
      </w:r>
      <w:r w:rsidR="00E938BA" w:rsidRPr="00263C4F">
        <w:t>F</w:t>
      </w:r>
      <w:r w:rsidRPr="00263C4F">
        <w:t xml:space="preserve"> and </w:t>
      </w:r>
      <w:r w:rsidR="00E938BA" w:rsidRPr="00263C4F">
        <w:t>F</w:t>
      </w:r>
      <w:r w:rsidRPr="00263C4F">
        <w:t xml:space="preserve">-1.  The selection process involved both qualitative and quantitative analysis.  PPL St. 4, p. </w:t>
      </w:r>
      <w:r w:rsidR="0045195E" w:rsidRPr="00263C4F">
        <w:t>33</w:t>
      </w:r>
      <w:r w:rsidRPr="00263C4F">
        <w:t>.  A discussion of the results of the quantitative analysis is set forth in Section 2.4.</w:t>
      </w:r>
      <w:r w:rsidR="0045195E" w:rsidRPr="00263C4F">
        <w:t>3</w:t>
      </w:r>
      <w:r w:rsidRPr="00263C4F">
        <w:t>.5 and illustrated in Table 4-1</w:t>
      </w:r>
      <w:r w:rsidR="0045195E" w:rsidRPr="00263C4F">
        <w:t>8</w:t>
      </w:r>
      <w:r w:rsidRPr="00263C4F">
        <w:t xml:space="preserve"> of Attachment 4 of PPL’s application.  The quantitative evaluation scored and ranked the alternative routes according to certain selected evaluation metrics</w:t>
      </w:r>
      <w:r w:rsidR="009B3D01" w:rsidRPr="00263C4F">
        <w:t xml:space="preserve"> PPL M.B. p. 99-101</w:t>
      </w:r>
      <w:r w:rsidRPr="00263C4F">
        <w:t>.</w:t>
      </w:r>
      <w:r w:rsidR="00FB5D58">
        <w:t xml:space="preserve">  </w:t>
      </w:r>
      <w:r w:rsidRPr="00263C4F">
        <w:t>The quantitative analysis indicated that Alternat</w:t>
      </w:r>
      <w:r w:rsidR="00433608">
        <w:t>ive</w:t>
      </w:r>
      <w:r w:rsidRPr="00263C4F">
        <w:t xml:space="preserve"> Route </w:t>
      </w:r>
      <w:r w:rsidR="0045195E" w:rsidRPr="00263C4F">
        <w:t>F</w:t>
      </w:r>
      <w:r w:rsidRPr="00263C4F">
        <w:t>-1 had the lowest score for build environment</w:t>
      </w:r>
      <w:r w:rsidR="0045195E" w:rsidRPr="00263C4F">
        <w:t xml:space="preserve"> and was second lowest for</w:t>
      </w:r>
      <w:r w:rsidRPr="00263C4F">
        <w:t xml:space="preserve"> natural environment</w:t>
      </w:r>
      <w:r w:rsidR="0045195E" w:rsidRPr="00263C4F">
        <w:t xml:space="preserve"> and engineering considerations</w:t>
      </w:r>
      <w:r w:rsidRPr="00263C4F">
        <w:t xml:space="preserve">.  The siting team concluded that Alternative Route </w:t>
      </w:r>
      <w:r w:rsidR="0045195E" w:rsidRPr="00263C4F">
        <w:t>F</w:t>
      </w:r>
      <w:r w:rsidRPr="00263C4F">
        <w:t xml:space="preserve">-1 </w:t>
      </w:r>
      <w:r w:rsidRPr="00263C4F">
        <w:lastRenderedPageBreak/>
        <w:t>would result in less social and physical impacts than the two alternat</w:t>
      </w:r>
      <w:r w:rsidR="00433608">
        <w:t>ive</w:t>
      </w:r>
      <w:r w:rsidRPr="00263C4F">
        <w:t xml:space="preserve"> routes.  PPL St. 4, p. </w:t>
      </w:r>
      <w:r w:rsidR="0045195E" w:rsidRPr="00263C4F">
        <w:t>33</w:t>
      </w:r>
      <w:r w:rsidR="009B3D01" w:rsidRPr="00263C4F">
        <w:t>, PPL M.B. p. 99-101</w:t>
      </w:r>
      <w:r w:rsidRPr="00263C4F">
        <w:t xml:space="preserve">.  </w:t>
      </w:r>
    </w:p>
    <w:p w:rsidR="00E938BA" w:rsidRPr="00263C4F" w:rsidRDefault="00E938BA" w:rsidP="00BB43E3">
      <w:pPr>
        <w:pStyle w:val="BodyText2"/>
        <w:spacing w:after="0" w:line="360" w:lineRule="auto"/>
        <w:ind w:right="18" w:firstLine="1440"/>
      </w:pPr>
    </w:p>
    <w:p w:rsidR="004E3F1C" w:rsidRPr="00263C4F" w:rsidRDefault="004E3F1C" w:rsidP="00611FC7">
      <w:pPr>
        <w:pStyle w:val="BodyText2"/>
        <w:spacing w:after="0" w:line="360" w:lineRule="auto"/>
        <w:ind w:right="14" w:firstLine="1440"/>
      </w:pPr>
      <w:r w:rsidRPr="00263C4F">
        <w:t>A discussion of the results of the qualitative analysis is set forth in Section 2.4.</w:t>
      </w:r>
      <w:r w:rsidR="0045195E" w:rsidRPr="00263C4F">
        <w:t>3</w:t>
      </w:r>
      <w:r w:rsidRPr="00263C4F">
        <w:t>.6 and illustrated in Table 4-1</w:t>
      </w:r>
      <w:r w:rsidR="0045195E" w:rsidRPr="00263C4F">
        <w:t>9</w:t>
      </w:r>
      <w:r w:rsidRPr="00263C4F">
        <w:t xml:space="preserve"> of Attachment 4 of PPL’s application.  The results of the qualitative assessment show that Alternative Route </w:t>
      </w:r>
      <w:r w:rsidR="0045195E" w:rsidRPr="00263C4F">
        <w:t>F</w:t>
      </w:r>
      <w:r w:rsidRPr="00263C4F">
        <w:t xml:space="preserve">-1 has lower scores for visual concerns, community concerns, construction issues and schedule delay risk.  PPL St. 4, p. </w:t>
      </w:r>
      <w:r w:rsidR="0045195E" w:rsidRPr="00263C4F">
        <w:t>33-34</w:t>
      </w:r>
      <w:r w:rsidRPr="00263C4F">
        <w:t xml:space="preserve">.  Alternative Route </w:t>
      </w:r>
      <w:r w:rsidR="0045195E" w:rsidRPr="00263C4F">
        <w:t>F</w:t>
      </w:r>
      <w:r w:rsidRPr="00263C4F">
        <w:t xml:space="preserve">-1 scored </w:t>
      </w:r>
      <w:r w:rsidR="0045195E" w:rsidRPr="00263C4F">
        <w:t>similar to Alternat</w:t>
      </w:r>
      <w:r w:rsidR="00433608">
        <w:t>ive</w:t>
      </w:r>
      <w:r w:rsidR="0045195E" w:rsidRPr="00263C4F">
        <w:t xml:space="preserve"> Route F </w:t>
      </w:r>
      <w:r w:rsidRPr="00263C4F">
        <w:t>with regard to special permit issues</w:t>
      </w:r>
      <w:r w:rsidR="0045195E" w:rsidRPr="00263C4F">
        <w:t xml:space="preserve"> due to extensive </w:t>
      </w:r>
      <w:r w:rsidR="00E938BA" w:rsidRPr="00263C4F">
        <w:t>c</w:t>
      </w:r>
      <w:r w:rsidR="0045195E" w:rsidRPr="00263C4F">
        <w:t>o-location of these two alternat</w:t>
      </w:r>
      <w:r w:rsidR="00C77861">
        <w:t>ives</w:t>
      </w:r>
      <w:r w:rsidR="0045195E" w:rsidRPr="00263C4F">
        <w:t>.</w:t>
      </w:r>
      <w:r w:rsidRPr="00263C4F">
        <w:t xml:space="preserve">  Based on the quantitative and qualitative assessments, the siting team selected Alternative Route </w:t>
      </w:r>
      <w:r w:rsidR="0045195E" w:rsidRPr="00263C4F">
        <w:t>F</w:t>
      </w:r>
      <w:r w:rsidRPr="00263C4F">
        <w:t>-1 for the North Pocono</w:t>
      </w:r>
      <w:r w:rsidR="0045195E" w:rsidRPr="00263C4F">
        <w:t>-</w:t>
      </w:r>
      <w:proofErr w:type="spellStart"/>
      <w:r w:rsidR="0045195E" w:rsidRPr="00263C4F">
        <w:t>Paupack</w:t>
      </w:r>
      <w:proofErr w:type="spellEnd"/>
      <w:r w:rsidRPr="00263C4F">
        <w:t xml:space="preserve"> segment of the Northeast-Pocono Reliability Project.  PPL St. 4, p. </w:t>
      </w:r>
      <w:r w:rsidR="0045195E" w:rsidRPr="00263C4F">
        <w:t>33</w:t>
      </w:r>
      <w:r w:rsidRPr="00263C4F">
        <w:t xml:space="preserve">.  The selected route </w:t>
      </w:r>
      <w:r w:rsidRPr="00263C4F">
        <w:rPr>
          <w:rFonts w:cs="Times-Bold"/>
          <w:bCs/>
        </w:rPr>
        <w:t>is depicted on the map marked</w:t>
      </w:r>
      <w:r w:rsidRPr="00263C4F">
        <w:t xml:space="preserve"> Figure 4-11 of Attachment 4 of PPL’s application</w:t>
      </w:r>
      <w:r w:rsidR="009B3D01" w:rsidRPr="00263C4F">
        <w:t xml:space="preserve">, PPL M.B. p. </w:t>
      </w:r>
      <w:r w:rsidR="000B4E35" w:rsidRPr="00263C4F">
        <w:t>106-107</w:t>
      </w:r>
      <w:r w:rsidRPr="00263C4F">
        <w:t xml:space="preserve">. </w:t>
      </w:r>
    </w:p>
    <w:p w:rsidR="004E3F1C" w:rsidRPr="00263C4F" w:rsidRDefault="004E3F1C" w:rsidP="00611FC7">
      <w:pPr>
        <w:pStyle w:val="BodyText2"/>
        <w:spacing w:after="0" w:line="360" w:lineRule="auto"/>
        <w:ind w:right="14"/>
      </w:pPr>
    </w:p>
    <w:p w:rsidR="0018621E" w:rsidRPr="00263C4F" w:rsidRDefault="00DC65E7" w:rsidP="00611FC7">
      <w:pPr>
        <w:pStyle w:val="BodyText2"/>
        <w:spacing w:after="0" w:line="360" w:lineRule="auto"/>
        <w:ind w:left="720" w:right="14" w:firstLine="720"/>
        <w:rPr>
          <w:u w:val="single"/>
        </w:rPr>
      </w:pPr>
      <w:proofErr w:type="gramStart"/>
      <w:r w:rsidRPr="00263C4F">
        <w:t>b</w:t>
      </w:r>
      <w:proofErr w:type="gramEnd"/>
      <w:r w:rsidRPr="00263C4F">
        <w:t>.</w:t>
      </w:r>
      <w:r w:rsidRPr="00263C4F">
        <w:tab/>
      </w:r>
      <w:r w:rsidR="0018621E" w:rsidRPr="00263C4F">
        <w:rPr>
          <w:u w:val="single"/>
        </w:rPr>
        <w:t>138/69kV Transmission Lines</w:t>
      </w:r>
      <w:r w:rsidR="007D1359">
        <w:rPr>
          <w:u w:val="single"/>
        </w:rPr>
        <w:fldChar w:fldCharType="begin"/>
      </w:r>
      <w:r w:rsidR="007D1359">
        <w:instrText xml:space="preserve"> TC "</w:instrText>
      </w:r>
      <w:bookmarkStart w:id="104" w:name="_Toc368563020"/>
      <w:bookmarkStart w:id="105" w:name="_Toc368563537"/>
      <w:bookmarkStart w:id="106" w:name="_Toc368563936"/>
      <w:r w:rsidR="007D1359" w:rsidRPr="001B595F">
        <w:instrText>b.</w:instrText>
      </w:r>
      <w:r w:rsidR="007D1359" w:rsidRPr="001B595F">
        <w:tab/>
      </w:r>
      <w:r w:rsidR="007D1359" w:rsidRPr="001B595F">
        <w:rPr>
          <w:u w:val="single"/>
        </w:rPr>
        <w:instrText>138/69kV Transmission Lines</w:instrText>
      </w:r>
      <w:bookmarkEnd w:id="104"/>
      <w:bookmarkEnd w:id="105"/>
      <w:bookmarkEnd w:id="106"/>
      <w:r w:rsidR="007D1359">
        <w:instrText xml:space="preserve">" \f C \l "4" </w:instrText>
      </w:r>
      <w:r w:rsidR="007D1359">
        <w:rPr>
          <w:u w:val="single"/>
        </w:rPr>
        <w:fldChar w:fldCharType="end"/>
      </w:r>
    </w:p>
    <w:p w:rsidR="00866F14" w:rsidRPr="00263C4F" w:rsidRDefault="00866F14" w:rsidP="00611FC7">
      <w:pPr>
        <w:pStyle w:val="BodyText2"/>
        <w:spacing w:after="0" w:line="360" w:lineRule="auto"/>
        <w:ind w:right="14" w:firstLine="1440"/>
      </w:pPr>
    </w:p>
    <w:p w:rsidR="00866F14" w:rsidRPr="00263C4F" w:rsidRDefault="0018621E" w:rsidP="00611FC7">
      <w:pPr>
        <w:pStyle w:val="BodyText2"/>
        <w:spacing w:after="0" w:line="360" w:lineRule="auto"/>
        <w:ind w:right="14" w:firstLine="1440"/>
      </w:pPr>
      <w:r w:rsidRPr="00263C4F">
        <w:t xml:space="preserve">I will now address the preferred routes for the 138/69 kV transmission lines.  </w:t>
      </w:r>
      <w:r w:rsidR="00866F14" w:rsidRPr="00263C4F">
        <w:t>PPL employed a siting selection process similar to the process used for the 230 kV lines for determining routes to connect the West Pocono and North Pocono Substation to the existing 138/69 kV transmission lines.  PPL St. 4, p. 34.  I will start with the lines needed to connect the West Pocono Substation.</w:t>
      </w:r>
    </w:p>
    <w:p w:rsidR="00DC65E7" w:rsidRPr="00263C4F" w:rsidRDefault="00DC65E7" w:rsidP="00611FC7">
      <w:pPr>
        <w:pStyle w:val="BodyText2"/>
        <w:spacing w:after="0" w:line="360" w:lineRule="auto"/>
        <w:ind w:right="14" w:firstLine="1440"/>
      </w:pPr>
    </w:p>
    <w:p w:rsidR="00DC65E7" w:rsidRPr="00263C4F" w:rsidRDefault="002926C8" w:rsidP="00611FC7">
      <w:pPr>
        <w:pStyle w:val="BodyText2"/>
        <w:spacing w:after="0" w:line="360" w:lineRule="auto"/>
        <w:ind w:left="1440" w:right="14" w:firstLine="720"/>
        <w:rPr>
          <w:u w:val="single"/>
        </w:rPr>
      </w:pPr>
      <w:r>
        <w:t>i.</w:t>
      </w:r>
      <w:r w:rsidR="00DC65E7" w:rsidRPr="00263C4F">
        <w:tab/>
      </w:r>
      <w:r w:rsidR="00DC65E7" w:rsidRPr="00263C4F">
        <w:rPr>
          <w:u w:val="single"/>
        </w:rPr>
        <w:t>West Pocono Substation</w:t>
      </w:r>
      <w:r w:rsidR="007D1359">
        <w:rPr>
          <w:u w:val="single"/>
        </w:rPr>
        <w:fldChar w:fldCharType="begin"/>
      </w:r>
      <w:r w:rsidR="007D1359">
        <w:instrText xml:space="preserve"> TC "</w:instrText>
      </w:r>
      <w:bookmarkStart w:id="107" w:name="_Toc368563021"/>
      <w:bookmarkStart w:id="108" w:name="_Toc368563538"/>
      <w:bookmarkStart w:id="109" w:name="_Toc368563937"/>
      <w:r w:rsidR="007D1359" w:rsidRPr="001B595F">
        <w:instrText>i.</w:instrText>
      </w:r>
      <w:r w:rsidR="007D1359" w:rsidRPr="001B595F">
        <w:tab/>
      </w:r>
      <w:r w:rsidR="007D1359" w:rsidRPr="001B595F">
        <w:rPr>
          <w:u w:val="single"/>
        </w:rPr>
        <w:instrText>West Pocono Substation</w:instrText>
      </w:r>
      <w:bookmarkEnd w:id="107"/>
      <w:bookmarkEnd w:id="108"/>
      <w:bookmarkEnd w:id="109"/>
      <w:r w:rsidR="007D1359">
        <w:instrText xml:space="preserve">" \f C \l "5" </w:instrText>
      </w:r>
      <w:r w:rsidR="007D1359">
        <w:rPr>
          <w:u w:val="single"/>
        </w:rPr>
        <w:fldChar w:fldCharType="end"/>
      </w:r>
    </w:p>
    <w:p w:rsidR="00866F14" w:rsidRPr="00263C4F" w:rsidRDefault="00866F14" w:rsidP="00611FC7">
      <w:pPr>
        <w:pStyle w:val="BodyText2"/>
        <w:spacing w:after="0" w:line="360" w:lineRule="auto"/>
        <w:ind w:right="14" w:firstLine="1440"/>
      </w:pPr>
    </w:p>
    <w:p w:rsidR="0018621E" w:rsidRPr="00263C4F" w:rsidRDefault="00866F14" w:rsidP="00611FC7">
      <w:pPr>
        <w:pStyle w:val="BodyText2"/>
        <w:spacing w:after="0" w:line="360" w:lineRule="auto"/>
        <w:ind w:right="14" w:firstLine="1440"/>
      </w:pPr>
      <w:r w:rsidRPr="00263C4F">
        <w:t>A pair of new parallel 138/69 kV transmission lines are required to connect the West Pocono Substation to the nearest existing 138/69 kV transmission line alignment.  PPL St. 4, p. 35.  The 138/69 kV transmission alignment nearest to the site proposed for the West Pocono Substation is the existing East Palmerton-</w:t>
      </w:r>
      <w:proofErr w:type="spellStart"/>
      <w:r w:rsidRPr="00263C4F">
        <w:t>Wagners</w:t>
      </w:r>
      <w:proofErr w:type="spellEnd"/>
      <w:r w:rsidRPr="00263C4F">
        <w:t xml:space="preserve"> 138/69 kV transmission line </w:t>
      </w:r>
      <w:r w:rsidR="00F46C72" w:rsidRPr="00263C4F">
        <w:t>in Tobyhanna Township, Monroe County, located approximately three miles east of the West Pocono Substation site.  PPL St. 4, p. 35.  Constructing the new West Pocono 138/69 kV Connector lines will require clearing a new 150 foot wide right of way between the West Pocono Substation and the East Palmerton-</w:t>
      </w:r>
      <w:proofErr w:type="spellStart"/>
      <w:r w:rsidR="00F46C72" w:rsidRPr="00263C4F">
        <w:t>Wagners</w:t>
      </w:r>
      <w:proofErr w:type="spellEnd"/>
      <w:r w:rsidR="00F46C72" w:rsidRPr="00263C4F">
        <w:t xml:space="preserve"> #1 &amp; #2 and Jackson-</w:t>
      </w:r>
      <w:proofErr w:type="spellStart"/>
      <w:r w:rsidR="00F46C72" w:rsidRPr="00263C4F">
        <w:t>Wagners</w:t>
      </w:r>
      <w:proofErr w:type="spellEnd"/>
      <w:r w:rsidR="00F46C72" w:rsidRPr="00263C4F">
        <w:t xml:space="preserve"> #1 &amp; #2 138/69 kV transmission lines.</w:t>
      </w:r>
      <w:r w:rsidR="002E5EDA">
        <w:t xml:space="preserve">  </w:t>
      </w:r>
    </w:p>
    <w:p w:rsidR="004E3F1C" w:rsidRPr="00263C4F" w:rsidRDefault="004E3F1C" w:rsidP="00BB43E3">
      <w:pPr>
        <w:adjustRightInd w:val="0"/>
        <w:spacing w:line="360" w:lineRule="auto"/>
        <w:rPr>
          <w:rFonts w:ascii="Times New Roman" w:hAnsi="Times New Roman" w:cs="Times-Roman"/>
        </w:rPr>
      </w:pPr>
    </w:p>
    <w:p w:rsidR="00A35090" w:rsidRPr="00263C4F" w:rsidRDefault="00F46C72" w:rsidP="00BB43E3">
      <w:pPr>
        <w:pStyle w:val="BodyText2"/>
        <w:spacing w:after="0" w:line="360" w:lineRule="auto"/>
        <w:ind w:right="18" w:firstLine="1440"/>
        <w:rPr>
          <w:rFonts w:cs="Symbol"/>
        </w:rPr>
      </w:pPr>
      <w:r w:rsidRPr="00263C4F">
        <w:lastRenderedPageBreak/>
        <w:t>PPL’s analysis of the West Pocono 138/69 Connector</w:t>
      </w:r>
      <w:r w:rsidR="00C77861">
        <w:t xml:space="preserve"> lines resulted in two alternative</w:t>
      </w:r>
      <w:r w:rsidRPr="00263C4F">
        <w:t xml:space="preserve"> routes, </w:t>
      </w:r>
      <w:r w:rsidR="00662DBF" w:rsidRPr="00263C4F">
        <w:t>Connector Line 1 and Connector Line 2</w:t>
      </w:r>
      <w:r w:rsidRPr="00263C4F">
        <w:t xml:space="preserve">.  PPL St. 4, p. </w:t>
      </w:r>
      <w:r w:rsidR="00662DBF" w:rsidRPr="00263C4F">
        <w:t>35</w:t>
      </w:r>
      <w:r w:rsidRPr="00263C4F">
        <w:t xml:space="preserve">.  </w:t>
      </w:r>
      <w:r w:rsidR="00C00054" w:rsidRPr="00263C4F">
        <w:rPr>
          <w:rFonts w:cs="Times-Bold"/>
          <w:bCs/>
        </w:rPr>
        <w:t>Connector Line 1</w:t>
      </w:r>
      <w:r w:rsidR="00662DBF" w:rsidRPr="00263C4F">
        <w:rPr>
          <w:rFonts w:cs="Times-Bold"/>
          <w:bCs/>
        </w:rPr>
        <w:t xml:space="preserve"> is depicted in violet on the map marked</w:t>
      </w:r>
      <w:r w:rsidR="00662DBF" w:rsidRPr="00263C4F">
        <w:t xml:space="preserve"> Figure 4-1</w:t>
      </w:r>
      <w:r w:rsidR="00C00054" w:rsidRPr="00263C4F">
        <w:t>1a</w:t>
      </w:r>
      <w:r w:rsidR="00662DBF" w:rsidRPr="00263C4F">
        <w:t xml:space="preserve"> of Attachment 4 of PPL’s application.</w:t>
      </w:r>
      <w:r w:rsidR="00C00054" w:rsidRPr="00263C4F">
        <w:t xml:space="preserve">  </w:t>
      </w:r>
      <w:r w:rsidR="00C00054" w:rsidRPr="00263C4F">
        <w:rPr>
          <w:rFonts w:cs="Times-Bold"/>
          <w:bCs/>
        </w:rPr>
        <w:t>Connector Line 1</w:t>
      </w:r>
      <w:r w:rsidR="00C00054" w:rsidRPr="00263C4F">
        <w:rPr>
          <w:rFonts w:cs="Times-Bold"/>
          <w:b/>
          <w:bCs/>
        </w:rPr>
        <w:t xml:space="preserve"> </w:t>
      </w:r>
      <w:r w:rsidR="00C00054" w:rsidRPr="00263C4F">
        <w:rPr>
          <w:rFonts w:cs="Times-Roman"/>
        </w:rPr>
        <w:t>is 2.94 miles (15,523 feet) in length.</w:t>
      </w:r>
      <w:r w:rsidR="00FB5D58">
        <w:rPr>
          <w:rFonts w:cs="Times-Roman"/>
        </w:rPr>
        <w:t xml:space="preserve">  </w:t>
      </w:r>
      <w:r w:rsidR="00C00054" w:rsidRPr="00263C4F">
        <w:rPr>
          <w:rFonts w:cs="Times-Bold"/>
          <w:bCs/>
        </w:rPr>
        <w:t>Connector Line 2 is depicted in blue on the map marked</w:t>
      </w:r>
      <w:r w:rsidR="00C00054" w:rsidRPr="00263C4F">
        <w:t xml:space="preserve"> Figure 4-11a of Attachment 4 of PPL’s application.  </w:t>
      </w:r>
      <w:r w:rsidR="00C00054" w:rsidRPr="00263C4F">
        <w:rPr>
          <w:rFonts w:cs="Times-Bold"/>
          <w:bCs/>
        </w:rPr>
        <w:t>Connector Line 2</w:t>
      </w:r>
      <w:r w:rsidR="00C00054" w:rsidRPr="00263C4F">
        <w:rPr>
          <w:rFonts w:cs="Times-Bold"/>
          <w:b/>
          <w:bCs/>
        </w:rPr>
        <w:t xml:space="preserve"> </w:t>
      </w:r>
      <w:r w:rsidR="00C00054" w:rsidRPr="00263C4F">
        <w:rPr>
          <w:rFonts w:cs="Times-Roman"/>
        </w:rPr>
        <w:t>is 3.12 miles (16,473 feet) in length.</w:t>
      </w:r>
      <w:r w:rsidR="00C00054" w:rsidRPr="00263C4F">
        <w:rPr>
          <w:rFonts w:cs="Symbol"/>
        </w:rPr>
        <w:t xml:space="preserve">  </w:t>
      </w:r>
    </w:p>
    <w:p w:rsidR="00F31F9A" w:rsidRPr="00263C4F" w:rsidRDefault="00F31F9A" w:rsidP="00BB43E3">
      <w:pPr>
        <w:adjustRightInd w:val="0"/>
        <w:spacing w:line="360" w:lineRule="auto"/>
        <w:ind w:firstLine="1440"/>
        <w:rPr>
          <w:rFonts w:ascii="Times New Roman" w:hAnsi="Times New Roman"/>
        </w:rPr>
      </w:pPr>
    </w:p>
    <w:p w:rsidR="007C74E8" w:rsidRPr="00263C4F" w:rsidRDefault="007C74E8" w:rsidP="00BB43E3">
      <w:pPr>
        <w:pStyle w:val="BodyText2"/>
        <w:spacing w:after="0" w:line="360" w:lineRule="auto"/>
        <w:ind w:right="18" w:firstLine="1440"/>
      </w:pPr>
      <w:r w:rsidRPr="00263C4F">
        <w:t>PPL evaluated Connector Lines 1 &amp; 2</w:t>
      </w:r>
      <w:r w:rsidR="00934794">
        <w:t xml:space="preserve"> in both a</w:t>
      </w:r>
      <w:r w:rsidRPr="00263C4F">
        <w:t xml:space="preserve"> qualitative and quantitative analysis.  PPL St. 4, p. 36.  The results of the quantitative analysis </w:t>
      </w:r>
      <w:r w:rsidR="005749C1" w:rsidRPr="00263C4F">
        <w:t>are</w:t>
      </w:r>
      <w:r w:rsidRPr="00263C4F">
        <w:t xml:space="preserve"> illustrated in Table 4-9 of Attachment 4 of PPL’s application.  The quantitative evaluation scored and ranked the alternative routes according to certain selected evaluation metrics.  The quantitative analysis indicated that Connector Line 2 had the lowest score for metrics evaluated.  </w:t>
      </w:r>
    </w:p>
    <w:p w:rsidR="007C74E8" w:rsidRPr="00263C4F" w:rsidRDefault="007C74E8" w:rsidP="00BB43E3">
      <w:pPr>
        <w:pStyle w:val="BodyText2"/>
        <w:spacing w:after="0" w:line="360" w:lineRule="auto"/>
        <w:ind w:right="18" w:firstLine="1440"/>
      </w:pPr>
    </w:p>
    <w:p w:rsidR="007C74E8" w:rsidRPr="00263C4F" w:rsidRDefault="007C74E8" w:rsidP="00BB43E3">
      <w:pPr>
        <w:pStyle w:val="BodyText2"/>
        <w:spacing w:after="0" w:line="360" w:lineRule="auto"/>
        <w:ind w:right="18" w:firstLine="1440"/>
      </w:pPr>
      <w:r w:rsidRPr="00263C4F">
        <w:t xml:space="preserve">The results of the qualitative analysis </w:t>
      </w:r>
      <w:r w:rsidR="002C3970" w:rsidRPr="00263C4F">
        <w:t>are</w:t>
      </w:r>
      <w:r w:rsidRPr="00263C4F">
        <w:t xml:space="preserve"> illustrated in Table 4-10 of Attachment 4 of PPL’s application.  The results of the qualitative assessment show that Connector Line 2 has lower scores for the aspects assessed.  Based on the quantitative and qualitative assessments, </w:t>
      </w:r>
      <w:r w:rsidR="002C3970" w:rsidRPr="00263C4F">
        <w:t>PPL concluded that Connector Line 2 would result in less social and physical impacts than Connector Line 1.</w:t>
      </w:r>
      <w:r w:rsidR="00E938BA" w:rsidRPr="00263C4F">
        <w:t xml:space="preserve"> </w:t>
      </w:r>
      <w:r w:rsidR="002C3970" w:rsidRPr="00263C4F">
        <w:t xml:space="preserve"> T</w:t>
      </w:r>
      <w:r w:rsidRPr="00263C4F">
        <w:t xml:space="preserve">he siting team selected </w:t>
      </w:r>
      <w:r w:rsidR="002C3970" w:rsidRPr="00263C4F">
        <w:t>Connector Line 2</w:t>
      </w:r>
      <w:r w:rsidRPr="00263C4F">
        <w:t xml:space="preserve"> </w:t>
      </w:r>
      <w:r w:rsidR="002C3970" w:rsidRPr="00263C4F">
        <w:t>as the West Pocono 138/69 kV Connect</w:t>
      </w:r>
      <w:r w:rsidR="00E938BA" w:rsidRPr="00263C4F">
        <w:t>or</w:t>
      </w:r>
      <w:r w:rsidR="002C3970" w:rsidRPr="00263C4F">
        <w:t xml:space="preserve"> Line </w:t>
      </w:r>
      <w:r w:rsidRPr="00263C4F">
        <w:t>for the Northeast-Pocono Reliability Project.  PPL St. 4, p. 3</w:t>
      </w:r>
      <w:r w:rsidR="002C3970" w:rsidRPr="00263C4F">
        <w:t>6-37</w:t>
      </w:r>
      <w:r w:rsidRPr="00263C4F">
        <w:t>.</w:t>
      </w:r>
      <w:r w:rsidR="00E938BA" w:rsidRPr="00263C4F">
        <w:t xml:space="preserve">  T</w:t>
      </w:r>
      <w:r w:rsidRPr="00263C4F">
        <w:t xml:space="preserve">he selected route </w:t>
      </w:r>
      <w:r w:rsidRPr="00263C4F">
        <w:rPr>
          <w:rFonts w:cs="Times-Bold"/>
          <w:bCs/>
        </w:rPr>
        <w:t>is depicted on the map marked</w:t>
      </w:r>
      <w:r w:rsidRPr="00263C4F">
        <w:t xml:space="preserve"> Figure 4-11</w:t>
      </w:r>
      <w:r w:rsidR="002C3970" w:rsidRPr="00263C4F">
        <w:t>b</w:t>
      </w:r>
      <w:r w:rsidRPr="00263C4F">
        <w:t xml:space="preserve"> of Attachment 4 of PPL’s application.</w:t>
      </w:r>
      <w:r w:rsidR="000B4E35" w:rsidRPr="00263C4F">
        <w:t xml:space="preserve">  </w:t>
      </w:r>
      <w:proofErr w:type="gramStart"/>
      <w:r w:rsidR="000B4E35" w:rsidRPr="00263C4F">
        <w:t>PPL M.B. p. 107-109.</w:t>
      </w:r>
      <w:proofErr w:type="gramEnd"/>
      <w:r w:rsidRPr="00263C4F">
        <w:t xml:space="preserve"> </w:t>
      </w:r>
    </w:p>
    <w:p w:rsidR="007C74E8" w:rsidRPr="00263C4F" w:rsidRDefault="007C74E8" w:rsidP="00BB43E3">
      <w:pPr>
        <w:pStyle w:val="BodyText2"/>
        <w:spacing w:after="0" w:line="360" w:lineRule="auto"/>
        <w:ind w:right="18"/>
      </w:pPr>
    </w:p>
    <w:p w:rsidR="002C3970" w:rsidRPr="00263C4F" w:rsidRDefault="002926C8" w:rsidP="00BB43E3">
      <w:pPr>
        <w:pStyle w:val="BodyText2"/>
        <w:spacing w:after="0" w:line="360" w:lineRule="auto"/>
        <w:ind w:left="1440" w:right="18" w:firstLine="720"/>
        <w:rPr>
          <w:u w:val="single"/>
        </w:rPr>
      </w:pPr>
      <w:proofErr w:type="gramStart"/>
      <w:r>
        <w:t>ii.</w:t>
      </w:r>
      <w:r w:rsidR="00DC65E7" w:rsidRPr="00263C4F">
        <w:tab/>
      </w:r>
      <w:r w:rsidR="002C3970" w:rsidRPr="00263C4F">
        <w:rPr>
          <w:u w:val="single"/>
        </w:rPr>
        <w:t>North</w:t>
      </w:r>
      <w:proofErr w:type="gramEnd"/>
      <w:r w:rsidR="002C3970" w:rsidRPr="00263C4F">
        <w:rPr>
          <w:u w:val="single"/>
        </w:rPr>
        <w:t xml:space="preserve"> Pocono Substation</w:t>
      </w:r>
      <w:r w:rsidR="007D1359">
        <w:rPr>
          <w:u w:val="single"/>
        </w:rPr>
        <w:fldChar w:fldCharType="begin"/>
      </w:r>
      <w:r w:rsidR="007D1359">
        <w:instrText xml:space="preserve"> TC "</w:instrText>
      </w:r>
      <w:bookmarkStart w:id="110" w:name="_Toc368563022"/>
      <w:bookmarkStart w:id="111" w:name="_Toc368563539"/>
      <w:bookmarkStart w:id="112" w:name="_Toc368563938"/>
      <w:r w:rsidR="007D1359" w:rsidRPr="001B595F">
        <w:instrText>ii.</w:instrText>
      </w:r>
      <w:r w:rsidR="007D1359" w:rsidRPr="001B595F">
        <w:tab/>
      </w:r>
      <w:r w:rsidR="007D1359" w:rsidRPr="001B595F">
        <w:rPr>
          <w:u w:val="single"/>
        </w:rPr>
        <w:instrText>North Pocono Substation</w:instrText>
      </w:r>
      <w:bookmarkEnd w:id="110"/>
      <w:bookmarkEnd w:id="111"/>
      <w:bookmarkEnd w:id="112"/>
      <w:r w:rsidR="007D1359">
        <w:instrText xml:space="preserve">" \f C \l "5" </w:instrText>
      </w:r>
      <w:r w:rsidR="007D1359">
        <w:rPr>
          <w:u w:val="single"/>
        </w:rPr>
        <w:fldChar w:fldCharType="end"/>
      </w:r>
    </w:p>
    <w:p w:rsidR="002C3970" w:rsidRPr="00263C4F" w:rsidRDefault="002C3970" w:rsidP="00BB43E3">
      <w:pPr>
        <w:pStyle w:val="BodyText2"/>
        <w:spacing w:after="0" w:line="360" w:lineRule="auto"/>
        <w:ind w:right="18"/>
        <w:rPr>
          <w:u w:val="single"/>
        </w:rPr>
      </w:pPr>
    </w:p>
    <w:p w:rsidR="002C3970" w:rsidRPr="00263C4F" w:rsidRDefault="002C3970" w:rsidP="00BB43E3">
      <w:pPr>
        <w:pStyle w:val="BodyText2"/>
        <w:spacing w:after="0" w:line="360" w:lineRule="auto"/>
        <w:ind w:right="18"/>
      </w:pPr>
      <w:r w:rsidRPr="00263C4F">
        <w:tab/>
      </w:r>
      <w:r w:rsidRPr="00263C4F">
        <w:tab/>
        <w:t xml:space="preserve">A set of three new parallel 138/69 kV transmission lines </w:t>
      </w:r>
      <w:r w:rsidR="00E938BA" w:rsidRPr="00263C4F">
        <w:t>is</w:t>
      </w:r>
      <w:r w:rsidRPr="00263C4F">
        <w:t xml:space="preserve"> required to connect the North Pocono Substation to the nearest existing 138/69 kV transmission line alignment.  PPL St. 4, p. 35.  The 138/69 kV transmission alignments nearest to the site proposed for the </w:t>
      </w:r>
      <w:r w:rsidR="00C5446F" w:rsidRPr="00263C4F">
        <w:t>North</w:t>
      </w:r>
      <w:r w:rsidRPr="00263C4F">
        <w:t xml:space="preserve"> Pocono Substation are the existing Blooming Grove-Jackson and Peckville-Jackson 138/69 kV transmission lines.</w:t>
      </w:r>
    </w:p>
    <w:p w:rsidR="002C3970" w:rsidRPr="00263C4F" w:rsidRDefault="002C3970" w:rsidP="00BB43E3">
      <w:pPr>
        <w:pStyle w:val="BodyText2"/>
        <w:spacing w:after="0" w:line="360" w:lineRule="auto"/>
        <w:ind w:right="18"/>
      </w:pPr>
    </w:p>
    <w:p w:rsidR="00F043A4" w:rsidRPr="00263C4F" w:rsidRDefault="002C3970" w:rsidP="00BB43E3">
      <w:pPr>
        <w:pStyle w:val="BodyText2"/>
        <w:spacing w:after="0" w:line="360" w:lineRule="auto"/>
        <w:ind w:right="18" w:firstLine="1440"/>
      </w:pPr>
      <w:r w:rsidRPr="00263C4F">
        <w:t xml:space="preserve">Two new single-circuit 138/69 kV lines would be required to connect the North Pocono Substation to the existing </w:t>
      </w:r>
      <w:r w:rsidR="00F043A4" w:rsidRPr="00263C4F">
        <w:t>single circuit Blooming Grove-Jackson</w:t>
      </w:r>
      <w:r w:rsidRPr="00263C4F">
        <w:t xml:space="preserve"> </w:t>
      </w:r>
      <w:r w:rsidR="00F043A4" w:rsidRPr="00263C4F">
        <w:t xml:space="preserve">and Peckville-Jackson 138/69 kV transmission lines located </w:t>
      </w:r>
      <w:r w:rsidRPr="00263C4F">
        <w:t xml:space="preserve">in </w:t>
      </w:r>
      <w:r w:rsidR="00F043A4" w:rsidRPr="00263C4F">
        <w:t xml:space="preserve">Sterling </w:t>
      </w:r>
      <w:r w:rsidRPr="00263C4F">
        <w:t xml:space="preserve">Township, </w:t>
      </w:r>
      <w:r w:rsidR="00F043A4" w:rsidRPr="00263C4F">
        <w:t>Wayne</w:t>
      </w:r>
      <w:r w:rsidRPr="00263C4F">
        <w:t xml:space="preserve"> County, located approximately </w:t>
      </w:r>
      <w:r w:rsidR="00F043A4" w:rsidRPr="00263C4F">
        <w:lastRenderedPageBreak/>
        <w:t>one</w:t>
      </w:r>
      <w:r w:rsidRPr="00263C4F">
        <w:t xml:space="preserve"> mile</w:t>
      </w:r>
      <w:r w:rsidR="00F043A4" w:rsidRPr="00263C4F">
        <w:t xml:space="preserve"> south</w:t>
      </w:r>
      <w:r w:rsidRPr="00263C4F">
        <w:t xml:space="preserve">east of the </w:t>
      </w:r>
      <w:r w:rsidR="00F043A4" w:rsidRPr="00263C4F">
        <w:t xml:space="preserve">North </w:t>
      </w:r>
      <w:r w:rsidRPr="00263C4F">
        <w:t>Pocono Substation site.  PPL St. 4, p. 35.  Constructing the new</w:t>
      </w:r>
      <w:r w:rsidR="00F043A4" w:rsidRPr="00263C4F">
        <w:t xml:space="preserve"> single circuit</w:t>
      </w:r>
      <w:r w:rsidRPr="00263C4F">
        <w:t xml:space="preserve"> </w:t>
      </w:r>
      <w:r w:rsidR="00F043A4" w:rsidRPr="00263C4F">
        <w:t xml:space="preserve">North </w:t>
      </w:r>
      <w:r w:rsidRPr="00263C4F">
        <w:t xml:space="preserve">Pocono 138/69 kV Connector lines will require a new </w:t>
      </w:r>
      <w:r w:rsidR="00F043A4" w:rsidRPr="00263C4F">
        <w:t>shared 200</w:t>
      </w:r>
      <w:r w:rsidRPr="00263C4F">
        <w:t xml:space="preserve"> foot wide right of way between the </w:t>
      </w:r>
      <w:r w:rsidR="00F043A4" w:rsidRPr="00263C4F">
        <w:t xml:space="preserve">North </w:t>
      </w:r>
      <w:r w:rsidRPr="00263C4F">
        <w:t xml:space="preserve">Pocono Substation </w:t>
      </w:r>
      <w:r w:rsidR="00F043A4" w:rsidRPr="00263C4F">
        <w:t>to the tap point of the existing Peckville-Jackson Gouldsboro-Madison Line No. 365.  PPL St. 4, p. 37.</w:t>
      </w:r>
    </w:p>
    <w:p w:rsidR="00F043A4" w:rsidRPr="00263C4F" w:rsidRDefault="00F043A4" w:rsidP="00BB43E3">
      <w:pPr>
        <w:pStyle w:val="BodyText2"/>
        <w:spacing w:after="0" w:line="360" w:lineRule="auto"/>
        <w:ind w:right="18" w:firstLine="1440"/>
      </w:pPr>
    </w:p>
    <w:p w:rsidR="002C3970" w:rsidRPr="00263C4F" w:rsidRDefault="00F043A4" w:rsidP="00BB43E3">
      <w:pPr>
        <w:pStyle w:val="BodyText2"/>
        <w:spacing w:after="0" w:line="360" w:lineRule="auto"/>
        <w:ind w:right="18" w:firstLine="1440"/>
      </w:pPr>
      <w:r w:rsidRPr="00263C4F">
        <w:t>A third new double-circuit 69 kV transmission line would be required to connect the North Pocono Substation to the existing double circuit Blooming Grove-Jackson and Peckville-Jackson 138/69 kV transmission line which is located approximately two miles south of the North Pocono Substation site near the existing Gouldsboro 69 kV substation in Leigh Township, Wayne County.  PPL St. 4, p. 3</w:t>
      </w:r>
      <w:r w:rsidR="007C1FAB" w:rsidRPr="00263C4F">
        <w:t>7</w:t>
      </w:r>
      <w:r w:rsidRPr="00263C4F">
        <w:t xml:space="preserve">.  </w:t>
      </w:r>
      <w:r w:rsidR="007C1FAB" w:rsidRPr="00263C4F">
        <w:t>The new double-circuit 138/69 kV transmission line would utilize the same 200 foot right of way shared by the two new single-circuit 138/69 kV connecting lines between the north Pocono Substation and the tap point of the existing Peckville-</w:t>
      </w:r>
      <w:r w:rsidR="00E938BA" w:rsidRPr="00263C4F">
        <w:t>J</w:t>
      </w:r>
      <w:r w:rsidR="007C1FAB" w:rsidRPr="00263C4F">
        <w:t xml:space="preserve">ackson Gouldsboro-Madisonville 69 kV line and would require an additional new 100 foot wide right of way where it would intersect the existing double-circuit Blooming Grove-Jackson and Peckville-Jackson 138/69 kV transmission line.  PPL St. 4, p. 37-38.  </w:t>
      </w:r>
    </w:p>
    <w:p w:rsidR="007020D3" w:rsidRPr="00263C4F" w:rsidRDefault="007020D3" w:rsidP="00BB43E3">
      <w:pPr>
        <w:pStyle w:val="BodyText2"/>
        <w:spacing w:after="0" w:line="360" w:lineRule="auto"/>
        <w:ind w:right="18"/>
      </w:pPr>
    </w:p>
    <w:p w:rsidR="005749C1" w:rsidRPr="00263C4F" w:rsidRDefault="007C1FAB" w:rsidP="00BB43E3">
      <w:pPr>
        <w:pStyle w:val="BodyText2"/>
        <w:spacing w:after="0" w:line="360" w:lineRule="auto"/>
        <w:ind w:right="18" w:firstLine="1440"/>
      </w:pPr>
      <w:r w:rsidRPr="00263C4F">
        <w:t>PPL’s analysis of the North Pocono 138/69 Connector lines resulted in two alternat</w:t>
      </w:r>
      <w:r w:rsidR="00C77861">
        <w:t>ive</w:t>
      </w:r>
      <w:r w:rsidRPr="00263C4F">
        <w:t xml:space="preserve"> routes, Connector Line 3 and Connector Line 4.  PPL St. 4, p. 38.  </w:t>
      </w:r>
      <w:r w:rsidRPr="00263C4F">
        <w:rPr>
          <w:rFonts w:cs="Times-Bold"/>
          <w:bCs/>
        </w:rPr>
        <w:t>Connector Line 3 is depicted in violet on the map marked</w:t>
      </w:r>
      <w:r w:rsidRPr="00263C4F">
        <w:t xml:space="preserve"> Figure 4-11c of Attachment 4 of PPL’s application.  </w:t>
      </w:r>
      <w:r w:rsidRPr="00263C4F">
        <w:rPr>
          <w:rFonts w:cs="Times-Bold"/>
          <w:bCs/>
        </w:rPr>
        <w:t>Connector Line 3</w:t>
      </w:r>
      <w:r w:rsidRPr="00263C4F">
        <w:rPr>
          <w:rFonts w:cs="Times-Bold"/>
          <w:b/>
          <w:bCs/>
        </w:rPr>
        <w:t xml:space="preserve"> </w:t>
      </w:r>
      <w:r w:rsidRPr="00263C4F">
        <w:rPr>
          <w:rFonts w:cs="Times-Roman"/>
        </w:rPr>
        <w:t xml:space="preserve">is 2.84 miles (14,995 feet) in length.  </w:t>
      </w:r>
      <w:r w:rsidR="005749C1" w:rsidRPr="00263C4F">
        <w:rPr>
          <w:rFonts w:cs="Times-Bold"/>
          <w:bCs/>
        </w:rPr>
        <w:t>Connector Line 4 is depicted in blue on the map marked</w:t>
      </w:r>
      <w:r w:rsidR="005749C1" w:rsidRPr="00263C4F">
        <w:t xml:space="preserve"> Figure 4-11c of Attachment 4 of PPL’s application.  </w:t>
      </w:r>
      <w:r w:rsidR="005749C1" w:rsidRPr="00263C4F">
        <w:rPr>
          <w:rFonts w:cs="Times-Bold"/>
          <w:bCs/>
        </w:rPr>
        <w:t>Connector Line 4</w:t>
      </w:r>
      <w:r w:rsidR="005749C1" w:rsidRPr="00263C4F">
        <w:rPr>
          <w:rFonts w:cs="Times-Bold"/>
          <w:b/>
          <w:bCs/>
        </w:rPr>
        <w:t xml:space="preserve"> </w:t>
      </w:r>
      <w:r w:rsidR="005749C1" w:rsidRPr="00263C4F">
        <w:rPr>
          <w:rFonts w:cs="Times-Roman"/>
        </w:rPr>
        <w:t xml:space="preserve">is 2.97 miles (15,682 feet) in length.  </w:t>
      </w:r>
    </w:p>
    <w:p w:rsidR="00A24416" w:rsidRPr="00263C4F" w:rsidRDefault="00A24416" w:rsidP="00BB43E3">
      <w:pPr>
        <w:adjustRightInd w:val="0"/>
        <w:spacing w:line="360" w:lineRule="auto"/>
        <w:rPr>
          <w:rFonts w:ascii="Times New Roman" w:hAnsi="Times New Roman"/>
        </w:rPr>
      </w:pPr>
    </w:p>
    <w:p w:rsidR="005749C1" w:rsidRPr="00263C4F" w:rsidRDefault="005749C1" w:rsidP="00BB43E3">
      <w:pPr>
        <w:pStyle w:val="BodyText2"/>
        <w:spacing w:after="0" w:line="360" w:lineRule="auto"/>
        <w:ind w:right="18" w:firstLine="1440"/>
      </w:pPr>
      <w:r w:rsidRPr="00263C4F">
        <w:t>PPL evaluated Connector Lines 3 &amp; 4</w:t>
      </w:r>
      <w:r w:rsidR="00934794">
        <w:t xml:space="preserve"> in both a</w:t>
      </w:r>
      <w:r w:rsidRPr="00263C4F">
        <w:t xml:space="preserve"> qualitative and quantitative analysis.  PPL St. 4, p. 36.  The results of the quantitative analysis are illustrated in Table 4-15 of Attachment 4 of PPL’s application.  The quantitative evaluation scored and ranked the alternative routes according to certain selected evaluation metrics.  The quantitative analysis indicated that Connector Line 4 had the lowest score for metrics evaluated.  </w:t>
      </w:r>
    </w:p>
    <w:p w:rsidR="005749C1" w:rsidRPr="00263C4F" w:rsidRDefault="005749C1" w:rsidP="00BB43E3">
      <w:pPr>
        <w:pStyle w:val="BodyText2"/>
        <w:spacing w:after="0" w:line="360" w:lineRule="auto"/>
        <w:ind w:right="18" w:firstLine="1440"/>
      </w:pPr>
    </w:p>
    <w:p w:rsidR="00B33EE0" w:rsidRDefault="005749C1" w:rsidP="00BB43E3">
      <w:pPr>
        <w:adjustRightInd w:val="0"/>
        <w:spacing w:line="360" w:lineRule="auto"/>
        <w:ind w:firstLine="1440"/>
        <w:rPr>
          <w:rFonts w:ascii="Times New Roman" w:hAnsi="Times New Roman"/>
        </w:rPr>
      </w:pPr>
      <w:r w:rsidRPr="00263C4F">
        <w:rPr>
          <w:rFonts w:ascii="Times New Roman" w:hAnsi="Times New Roman"/>
        </w:rPr>
        <w:t xml:space="preserve">The results of the qualitative analysis are illustrated in Table 4-16 of Attachment 4 of PPL’s application.  The results of the qualitative assessment show that Connector Line 4 has lower scores for the aspects assessed.  Based on the quantitative and qualitative assessments, PPL </w:t>
      </w:r>
      <w:r w:rsidRPr="00263C4F">
        <w:rPr>
          <w:rFonts w:ascii="Times New Roman" w:hAnsi="Times New Roman"/>
        </w:rPr>
        <w:lastRenderedPageBreak/>
        <w:t xml:space="preserve">concluded that Connector Line </w:t>
      </w:r>
      <w:r w:rsidR="001508FE" w:rsidRPr="00263C4F">
        <w:rPr>
          <w:rFonts w:ascii="Times New Roman" w:hAnsi="Times New Roman"/>
        </w:rPr>
        <w:t>4</w:t>
      </w:r>
      <w:r w:rsidRPr="00263C4F">
        <w:rPr>
          <w:rFonts w:ascii="Times New Roman" w:hAnsi="Times New Roman"/>
        </w:rPr>
        <w:t xml:space="preserve"> would result in less social and physical impacts than Connector Line </w:t>
      </w:r>
      <w:r w:rsidR="001508FE" w:rsidRPr="00263C4F">
        <w:rPr>
          <w:rFonts w:ascii="Times New Roman" w:hAnsi="Times New Roman"/>
        </w:rPr>
        <w:t>3</w:t>
      </w:r>
      <w:r w:rsidRPr="00263C4F">
        <w:rPr>
          <w:rFonts w:ascii="Times New Roman" w:hAnsi="Times New Roman"/>
        </w:rPr>
        <w:t>.</w:t>
      </w:r>
      <w:r w:rsidR="001508FE" w:rsidRPr="00263C4F">
        <w:rPr>
          <w:rFonts w:ascii="Times New Roman" w:hAnsi="Times New Roman"/>
        </w:rPr>
        <w:t xml:space="preserve"> </w:t>
      </w:r>
      <w:r w:rsidRPr="00263C4F">
        <w:rPr>
          <w:rFonts w:ascii="Times New Roman" w:hAnsi="Times New Roman"/>
        </w:rPr>
        <w:t xml:space="preserve"> The siting team selected Connector Line </w:t>
      </w:r>
      <w:r w:rsidR="001508FE" w:rsidRPr="00263C4F">
        <w:rPr>
          <w:rFonts w:ascii="Times New Roman" w:hAnsi="Times New Roman"/>
        </w:rPr>
        <w:t>4</w:t>
      </w:r>
      <w:r w:rsidRPr="00263C4F">
        <w:rPr>
          <w:rFonts w:ascii="Times New Roman" w:hAnsi="Times New Roman"/>
        </w:rPr>
        <w:t xml:space="preserve"> as the </w:t>
      </w:r>
      <w:r w:rsidR="001508FE" w:rsidRPr="00263C4F">
        <w:rPr>
          <w:rFonts w:ascii="Times New Roman" w:hAnsi="Times New Roman"/>
        </w:rPr>
        <w:t>North</w:t>
      </w:r>
      <w:r w:rsidRPr="00263C4F">
        <w:rPr>
          <w:rFonts w:ascii="Times New Roman" w:hAnsi="Times New Roman"/>
        </w:rPr>
        <w:t xml:space="preserve"> Pocono 138/69 kV Connect</w:t>
      </w:r>
      <w:r w:rsidR="001508FE" w:rsidRPr="00263C4F">
        <w:rPr>
          <w:rFonts w:ascii="Times New Roman" w:hAnsi="Times New Roman"/>
        </w:rPr>
        <w:t>or</w:t>
      </w:r>
      <w:r w:rsidRPr="00263C4F">
        <w:rPr>
          <w:rFonts w:ascii="Times New Roman" w:hAnsi="Times New Roman"/>
        </w:rPr>
        <w:t xml:space="preserve"> Line for the Northeast-Pocono Reliability Project.  PPL St. 4, p. 3</w:t>
      </w:r>
      <w:r w:rsidR="001508FE" w:rsidRPr="00263C4F">
        <w:rPr>
          <w:rFonts w:ascii="Times New Roman" w:hAnsi="Times New Roman"/>
        </w:rPr>
        <w:t>9</w:t>
      </w:r>
      <w:r w:rsidRPr="00263C4F">
        <w:rPr>
          <w:rFonts w:ascii="Times New Roman" w:hAnsi="Times New Roman"/>
        </w:rPr>
        <w:t xml:space="preserve">.  The selected route </w:t>
      </w:r>
      <w:r w:rsidRPr="00263C4F">
        <w:rPr>
          <w:rFonts w:ascii="Times New Roman" w:hAnsi="Times New Roman" w:cs="Times-Bold"/>
          <w:bCs/>
        </w:rPr>
        <w:t>is depicted on the map marked</w:t>
      </w:r>
      <w:r w:rsidRPr="00263C4F">
        <w:rPr>
          <w:rFonts w:ascii="Times New Roman" w:hAnsi="Times New Roman"/>
        </w:rPr>
        <w:t xml:space="preserve"> Figure 4-11</w:t>
      </w:r>
      <w:r w:rsidR="001508FE" w:rsidRPr="00263C4F">
        <w:rPr>
          <w:rFonts w:ascii="Times New Roman" w:hAnsi="Times New Roman"/>
        </w:rPr>
        <w:t>d</w:t>
      </w:r>
      <w:r w:rsidRPr="00263C4F">
        <w:rPr>
          <w:rFonts w:ascii="Times New Roman" w:hAnsi="Times New Roman"/>
        </w:rPr>
        <w:t xml:space="preserve"> of Attachment 4 of PPL’s application</w:t>
      </w:r>
      <w:r w:rsidR="000B4E35" w:rsidRPr="00263C4F">
        <w:rPr>
          <w:rFonts w:ascii="Times New Roman" w:hAnsi="Times New Roman"/>
        </w:rPr>
        <w:t>, PPL M.B. p. 109-110</w:t>
      </w:r>
      <w:r w:rsidRPr="00263C4F">
        <w:rPr>
          <w:rFonts w:ascii="Times New Roman" w:hAnsi="Times New Roman"/>
        </w:rPr>
        <w:t>.</w:t>
      </w:r>
      <w:r w:rsidR="006E7C15" w:rsidRPr="00263C4F">
        <w:rPr>
          <w:rFonts w:ascii="Times New Roman" w:hAnsi="Times New Roman"/>
        </w:rPr>
        <w:t xml:space="preserve">  </w:t>
      </w:r>
    </w:p>
    <w:p w:rsidR="00FB5D58" w:rsidRPr="00263C4F" w:rsidRDefault="00FB5D58" w:rsidP="00BB43E3">
      <w:pPr>
        <w:adjustRightInd w:val="0"/>
        <w:spacing w:line="360" w:lineRule="auto"/>
        <w:ind w:firstLine="1440"/>
        <w:rPr>
          <w:rFonts w:ascii="Times New Roman" w:hAnsi="Times New Roman"/>
          <w:spacing w:val="-3"/>
        </w:rPr>
      </w:pPr>
    </w:p>
    <w:p w:rsidR="00B33EE0" w:rsidRPr="00263C4F" w:rsidRDefault="00DE2ACD" w:rsidP="00BB43E3">
      <w:pPr>
        <w:pStyle w:val="BodyText2"/>
        <w:spacing w:after="0" w:line="360" w:lineRule="auto"/>
        <w:ind w:right="18" w:firstLine="720"/>
        <w:rPr>
          <w:u w:val="single"/>
        </w:rPr>
      </w:pPr>
      <w:r>
        <w:t>2</w:t>
      </w:r>
      <w:r w:rsidR="00B33EE0" w:rsidRPr="00263C4F">
        <w:t>.</w:t>
      </w:r>
      <w:r w:rsidR="00B33EE0" w:rsidRPr="00263C4F">
        <w:tab/>
      </w:r>
      <w:r w:rsidR="00B33EE0" w:rsidRPr="00263C4F">
        <w:rPr>
          <w:u w:val="single"/>
        </w:rPr>
        <w:t>Construction and engineering</w:t>
      </w:r>
      <w:r w:rsidR="007D1359">
        <w:rPr>
          <w:u w:val="single"/>
        </w:rPr>
        <w:fldChar w:fldCharType="begin"/>
      </w:r>
      <w:r w:rsidR="007D1359">
        <w:instrText xml:space="preserve"> TC "</w:instrText>
      </w:r>
      <w:bookmarkStart w:id="113" w:name="_Toc368563023"/>
      <w:bookmarkStart w:id="114" w:name="_Toc368563540"/>
      <w:bookmarkStart w:id="115" w:name="_Toc368563939"/>
      <w:r w:rsidR="007D1359" w:rsidRPr="001B595F">
        <w:instrText>2.</w:instrText>
      </w:r>
      <w:r w:rsidR="007D1359" w:rsidRPr="001B595F">
        <w:tab/>
      </w:r>
      <w:r w:rsidR="007D1359" w:rsidRPr="001B595F">
        <w:rPr>
          <w:u w:val="single"/>
        </w:rPr>
        <w:instrText>Construction and engineering</w:instrText>
      </w:r>
      <w:bookmarkEnd w:id="113"/>
      <w:bookmarkEnd w:id="114"/>
      <w:bookmarkEnd w:id="115"/>
      <w:r w:rsidR="007D1359">
        <w:instrText xml:space="preserve">" \f C \l "3" </w:instrText>
      </w:r>
      <w:r w:rsidR="007D1359">
        <w:rPr>
          <w:u w:val="single"/>
        </w:rPr>
        <w:fldChar w:fldCharType="end"/>
      </w:r>
    </w:p>
    <w:p w:rsidR="00B33EE0" w:rsidRPr="00263C4F" w:rsidRDefault="00B33EE0" w:rsidP="00BB43E3">
      <w:pPr>
        <w:adjustRightInd w:val="0"/>
        <w:spacing w:line="360" w:lineRule="auto"/>
        <w:rPr>
          <w:rFonts w:ascii="Times New Roman" w:hAnsi="Times New Roman"/>
          <w:u w:val="single"/>
        </w:rPr>
      </w:pPr>
    </w:p>
    <w:p w:rsidR="00B33EE0" w:rsidRPr="00263C4F" w:rsidRDefault="00B33EE0" w:rsidP="00BB43E3">
      <w:pPr>
        <w:adjustRightInd w:val="0"/>
        <w:spacing w:line="360" w:lineRule="auto"/>
        <w:ind w:left="720" w:firstLine="720"/>
        <w:rPr>
          <w:rFonts w:ascii="Times New Roman" w:hAnsi="Times New Roman"/>
          <w:u w:val="single"/>
        </w:rPr>
      </w:pPr>
      <w:r w:rsidRPr="00263C4F">
        <w:rPr>
          <w:rFonts w:ascii="Times New Roman" w:hAnsi="Times New Roman"/>
        </w:rPr>
        <w:t>a.</w:t>
      </w:r>
      <w:r w:rsidRPr="00263C4F">
        <w:rPr>
          <w:rFonts w:ascii="Times New Roman" w:hAnsi="Times New Roman"/>
        </w:rPr>
        <w:tab/>
      </w:r>
      <w:r w:rsidRPr="00263C4F">
        <w:rPr>
          <w:rFonts w:ascii="Times New Roman" w:hAnsi="Times New Roman"/>
          <w:u w:val="single"/>
        </w:rPr>
        <w:t>230 kV System</w:t>
      </w:r>
      <w:r w:rsidR="007D1359">
        <w:rPr>
          <w:rFonts w:ascii="Times New Roman" w:hAnsi="Times New Roman"/>
          <w:u w:val="single"/>
        </w:rPr>
        <w:fldChar w:fldCharType="begin"/>
      </w:r>
      <w:r w:rsidR="007D1359">
        <w:instrText xml:space="preserve"> TC "</w:instrText>
      </w:r>
      <w:bookmarkStart w:id="116" w:name="_Toc368563024"/>
      <w:bookmarkStart w:id="117" w:name="_Toc368563541"/>
      <w:bookmarkStart w:id="118" w:name="_Toc368563940"/>
      <w:r w:rsidR="007D1359" w:rsidRPr="001B595F">
        <w:rPr>
          <w:rFonts w:ascii="Times New Roman" w:hAnsi="Times New Roman"/>
        </w:rPr>
        <w:instrText>a.</w:instrText>
      </w:r>
      <w:r w:rsidR="007D1359" w:rsidRPr="001B595F">
        <w:rPr>
          <w:rFonts w:ascii="Times New Roman" w:hAnsi="Times New Roman"/>
        </w:rPr>
        <w:tab/>
      </w:r>
      <w:r w:rsidR="007D1359" w:rsidRPr="001B595F">
        <w:rPr>
          <w:rFonts w:ascii="Times New Roman" w:hAnsi="Times New Roman"/>
          <w:u w:val="single"/>
        </w:rPr>
        <w:instrText>230 kV System</w:instrText>
      </w:r>
      <w:bookmarkEnd w:id="116"/>
      <w:bookmarkEnd w:id="117"/>
      <w:bookmarkEnd w:id="118"/>
      <w:r w:rsidR="007D1359">
        <w:instrText xml:space="preserve">" \f C \l "4" </w:instrText>
      </w:r>
      <w:r w:rsidR="007D1359">
        <w:rPr>
          <w:rFonts w:ascii="Times New Roman" w:hAnsi="Times New Roman"/>
          <w:u w:val="single"/>
        </w:rPr>
        <w:fldChar w:fldCharType="end"/>
      </w:r>
    </w:p>
    <w:p w:rsidR="00B33EE0" w:rsidRPr="00263C4F" w:rsidRDefault="00B33EE0" w:rsidP="00BB43E3">
      <w:pPr>
        <w:adjustRightInd w:val="0"/>
        <w:spacing w:line="360" w:lineRule="auto"/>
        <w:ind w:firstLine="1440"/>
        <w:rPr>
          <w:rFonts w:ascii="Times New Roman" w:hAnsi="Times New 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rPr>
        <w:t>Having provided a</w:t>
      </w:r>
      <w:r w:rsidR="00FB5D58">
        <w:rPr>
          <w:rFonts w:ascii="Times New Roman" w:hAnsi="Times New Roman"/>
        </w:rPr>
        <w:t xml:space="preserve">n explanation of the selection of the preferred routes for the each segment of the proposed transmission lines, </w:t>
      </w:r>
      <w:r w:rsidRPr="00263C4F">
        <w:rPr>
          <w:rFonts w:ascii="Times New Roman" w:hAnsi="Times New Roman"/>
        </w:rPr>
        <w:t>I will now briefly d</w:t>
      </w:r>
      <w:r w:rsidR="00FB5D58">
        <w:rPr>
          <w:rFonts w:ascii="Times New Roman" w:hAnsi="Times New Roman"/>
        </w:rPr>
        <w:t xml:space="preserve">escribe </w:t>
      </w:r>
      <w:r w:rsidRPr="00263C4F">
        <w:rPr>
          <w:rFonts w:ascii="Times New Roman" w:hAnsi="Times New Roman"/>
        </w:rPr>
        <w:t>how PPL proposes to construct these segments</w:t>
      </w:r>
      <w:r w:rsidR="00227EAE">
        <w:rPr>
          <w:rFonts w:ascii="Times New Roman" w:hAnsi="Times New Roman"/>
        </w:rPr>
        <w:t>, starting with the 230 kV segments</w:t>
      </w:r>
      <w:r w:rsidRPr="00263C4F">
        <w:rPr>
          <w:rFonts w:ascii="Times New Roman" w:hAnsi="Times New Roman"/>
        </w:rPr>
        <w:t xml:space="preserve">. </w:t>
      </w:r>
      <w:r w:rsidR="00052DA3">
        <w:rPr>
          <w:rFonts w:ascii="Times New Roman" w:hAnsi="Times New Roman"/>
        </w:rPr>
        <w:t xml:space="preserve"> </w:t>
      </w:r>
      <w:r w:rsidRPr="00263C4F">
        <w:rPr>
          <w:rFonts w:ascii="Times New Roman" w:hAnsi="Times New Roman" w:cs="Times-Roman"/>
        </w:rPr>
        <w:t>Approximately 15 miles of new 230 kV transmission line will be constructed between the existing Jenkins 230</w:t>
      </w:r>
      <w:r w:rsidR="00362109">
        <w:rPr>
          <w:rFonts w:ascii="Times New Roman" w:hAnsi="Times New Roman" w:cs="Times-Roman"/>
        </w:rPr>
        <w:t>/</w:t>
      </w:r>
      <w:r w:rsidRPr="00263C4F">
        <w:rPr>
          <w:rFonts w:ascii="Times New Roman" w:hAnsi="Times New Roman" w:cs="Times-Roman"/>
        </w:rPr>
        <w:t>69 kV Substation and the new West Pocono 230</w:t>
      </w:r>
      <w:r w:rsidR="003D2740">
        <w:rPr>
          <w:rFonts w:ascii="Times New Roman" w:hAnsi="Times New Roman" w:cs="Times-Roman"/>
        </w:rPr>
        <w:t>/</w:t>
      </w:r>
      <w:r w:rsidRPr="00263C4F">
        <w:rPr>
          <w:rFonts w:ascii="Times New Roman" w:hAnsi="Times New Roman" w:cs="Times-Roman"/>
        </w:rPr>
        <w:t xml:space="preserve">69 kV Substation.  This segment will be named the Jenkins-West Pocono 230 kV Transmission Line.  </w:t>
      </w:r>
      <w:r w:rsidRPr="00263C4F">
        <w:rPr>
          <w:rFonts w:ascii="Times New Roman" w:hAnsi="Times New Roman"/>
        </w:rPr>
        <w:t>PPL St. 5, p. 6.</w:t>
      </w:r>
      <w:r w:rsidRPr="00263C4F">
        <w:rPr>
          <w:rFonts w:ascii="Times New Roman" w:hAnsi="Times New Roman" w:cs="Times-Roman"/>
        </w:rPr>
        <w:t xml:space="preserve">  The new Jenkins-West Pocono 230 kV Transmission Line will require the installation of approximately 83 structures with an average height of 155 feet. The average spans between the structures will be approximately 1,000 feet.  </w:t>
      </w:r>
      <w:r w:rsidRPr="00263C4F">
        <w:rPr>
          <w:rFonts w:ascii="Times New Roman" w:hAnsi="Times New Roman"/>
        </w:rPr>
        <w:t xml:space="preserve">PPL St. 5, p. 6.  </w:t>
      </w:r>
      <w:r w:rsidRPr="00263C4F">
        <w:rPr>
          <w:rFonts w:ascii="Times New Roman" w:hAnsi="Times New Roman" w:cs="Times-Roman"/>
        </w:rPr>
        <w:t xml:space="preserve">The Jenkins-West Pocono 230 kV Transmission Line will consist of approximately 58 self-weathering tubular steel tangent structures equipped with upswept arms and installed on concrete caisson foundations.  There will be approximately 25 angle/dead-end structures, which will consist of one-pole or two-pole steel structures.  </w:t>
      </w:r>
      <w:r w:rsidRPr="00263C4F">
        <w:rPr>
          <w:rFonts w:ascii="Times New Roman" w:hAnsi="Times New Roman"/>
        </w:rPr>
        <w:t>PPL St. 5, p. 7.</w:t>
      </w:r>
    </w:p>
    <w:p w:rsidR="00B33EE0" w:rsidRPr="00263C4F" w:rsidRDefault="00B33EE0" w:rsidP="00BB43E3">
      <w:pPr>
        <w:adjustRightInd w:val="0"/>
        <w:spacing w:line="360" w:lineRule="auto"/>
        <w:ind w:firstLine="1440"/>
        <w:rPr>
          <w:rFonts w:ascii="Times New Roman" w:hAnsi="Times New 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cs="Times-Roman"/>
        </w:rPr>
        <w:t>Approximately 21 miles of new 230 kV transmission line will be constructed from the new West Pocono 230</w:t>
      </w:r>
      <w:r w:rsidR="00362109">
        <w:rPr>
          <w:rFonts w:ascii="Times New Roman" w:hAnsi="Times New Roman" w:cs="Times-Roman"/>
        </w:rPr>
        <w:t>/</w:t>
      </w:r>
      <w:r w:rsidRPr="00263C4F">
        <w:rPr>
          <w:rFonts w:ascii="Times New Roman" w:hAnsi="Times New Roman" w:cs="Times-Roman"/>
        </w:rPr>
        <w:t>69 kV Substation to the new North Pocono 230</w:t>
      </w:r>
      <w:r w:rsidR="00362109">
        <w:rPr>
          <w:rFonts w:ascii="Times New Roman" w:hAnsi="Times New Roman" w:cs="Times-Roman"/>
        </w:rPr>
        <w:t>/</w:t>
      </w:r>
      <w:r w:rsidRPr="00263C4F">
        <w:rPr>
          <w:rFonts w:ascii="Times New Roman" w:hAnsi="Times New Roman" w:cs="Times-Roman"/>
        </w:rPr>
        <w:t xml:space="preserve">69 kV Substation. This segment will be named the West Pocono-North Pocono 230 kV Transmission Line.  </w:t>
      </w:r>
      <w:r w:rsidRPr="00263C4F">
        <w:rPr>
          <w:rFonts w:ascii="Times New Roman" w:hAnsi="Times New Roman"/>
        </w:rPr>
        <w:t xml:space="preserve">PPL St. 5, p. 7.  </w:t>
      </w:r>
      <w:r w:rsidRPr="00263C4F">
        <w:rPr>
          <w:rFonts w:ascii="Times New Roman" w:hAnsi="Times New Roman" w:cs="Times-Roman"/>
        </w:rPr>
        <w:t xml:space="preserve">The West Pocono-North Pocono 230 kV Transmission Line will require the installation of approximately 107 structures with an average height of 150 feet.  The average spans between the structures will be approximately 1,000 feet.  </w:t>
      </w:r>
      <w:r w:rsidRPr="00263C4F">
        <w:rPr>
          <w:rFonts w:ascii="Times New Roman" w:hAnsi="Times New Roman"/>
        </w:rPr>
        <w:t>PPL St. 5, p. 7.</w:t>
      </w:r>
      <w:r w:rsidR="002E5EDA">
        <w:rPr>
          <w:rFonts w:ascii="Times New Roman" w:hAnsi="Times New Roman"/>
        </w:rPr>
        <w:t xml:space="preserve">  </w:t>
      </w:r>
      <w:r w:rsidRPr="00263C4F">
        <w:rPr>
          <w:rFonts w:ascii="Times New Roman" w:hAnsi="Times New Roman" w:cs="Times-Roman"/>
        </w:rPr>
        <w:t xml:space="preserve">The West Pocono-North Pocono 230 kV Transmission Line will consist of approximately 69 self-weathering tubular steel tangent structures equipped with upswept arms and installed on concrete caisson foundations.  There will be approximately 38 angle/dead-end structures, which will consist of one-pole or two-pole steel structures.  </w:t>
      </w:r>
      <w:r w:rsidRPr="00263C4F">
        <w:rPr>
          <w:rFonts w:ascii="Times New Roman" w:hAnsi="Times New Roman"/>
        </w:rPr>
        <w:t>PPL St. 5, p. 7.</w:t>
      </w:r>
    </w:p>
    <w:p w:rsidR="00B33EE0" w:rsidRPr="00263C4F" w:rsidRDefault="00B33EE0" w:rsidP="00BB43E3">
      <w:pPr>
        <w:adjustRightInd w:val="0"/>
        <w:spacing w:line="360" w:lineRule="auto"/>
        <w:ind w:firstLine="1440"/>
        <w:rPr>
          <w:rFonts w:ascii="Times New Roman" w:hAnsi="Times New 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cs="Times-Roman"/>
        </w:rPr>
        <w:t>Approximately 22 miles of new 230 kV transmission line will be constructed from the new North Pocono 230</w:t>
      </w:r>
      <w:r w:rsidR="00362109">
        <w:rPr>
          <w:rFonts w:ascii="Times New Roman" w:hAnsi="Times New Roman" w:cs="Times-Roman"/>
        </w:rPr>
        <w:t>/</w:t>
      </w:r>
      <w:r w:rsidRPr="00263C4F">
        <w:rPr>
          <w:rFonts w:ascii="Times New Roman" w:hAnsi="Times New Roman" w:cs="Times-Roman"/>
        </w:rPr>
        <w:t xml:space="preserve">69 kV Substation to the </w:t>
      </w:r>
      <w:proofErr w:type="spellStart"/>
      <w:r w:rsidRPr="00263C4F">
        <w:rPr>
          <w:rFonts w:ascii="Times New Roman" w:hAnsi="Times New Roman" w:cs="Times-Roman"/>
        </w:rPr>
        <w:t>Paupack</w:t>
      </w:r>
      <w:proofErr w:type="spellEnd"/>
      <w:r w:rsidRPr="00263C4F">
        <w:rPr>
          <w:rFonts w:ascii="Times New Roman" w:hAnsi="Times New Roman" w:cs="Times-Roman"/>
        </w:rPr>
        <w:t xml:space="preserve"> 230</w:t>
      </w:r>
      <w:r w:rsidR="00362109">
        <w:rPr>
          <w:rFonts w:ascii="Times New Roman" w:hAnsi="Times New Roman" w:cs="Times-Roman"/>
        </w:rPr>
        <w:t>/</w:t>
      </w:r>
      <w:r w:rsidRPr="00263C4F">
        <w:rPr>
          <w:rFonts w:ascii="Times New Roman" w:hAnsi="Times New Roman" w:cs="Times-Roman"/>
        </w:rPr>
        <w:t>69 kV Substation.  This segment will be named the North Pocono-</w:t>
      </w:r>
      <w:proofErr w:type="spellStart"/>
      <w:r w:rsidRPr="00263C4F">
        <w:rPr>
          <w:rFonts w:ascii="Times New Roman" w:hAnsi="Times New Roman" w:cs="Times-Roman"/>
        </w:rPr>
        <w:t>Paupack</w:t>
      </w:r>
      <w:proofErr w:type="spellEnd"/>
      <w:r w:rsidRPr="00263C4F">
        <w:rPr>
          <w:rFonts w:ascii="Times New Roman" w:hAnsi="Times New Roman" w:cs="Times-Roman"/>
        </w:rPr>
        <w:t xml:space="preserve"> 230 kV Transmission Line.  </w:t>
      </w:r>
      <w:r w:rsidRPr="00263C4F">
        <w:rPr>
          <w:rFonts w:ascii="Times New Roman" w:hAnsi="Times New Roman"/>
        </w:rPr>
        <w:t>PPL St. 5, p. 8.</w:t>
      </w:r>
      <w:r w:rsidRPr="00263C4F">
        <w:rPr>
          <w:rFonts w:ascii="Times New Roman" w:hAnsi="Times New Roman" w:cs="Times-Roman"/>
        </w:rPr>
        <w:t xml:space="preserve">  The North Pocono-</w:t>
      </w:r>
      <w:proofErr w:type="spellStart"/>
      <w:r w:rsidRPr="00263C4F">
        <w:rPr>
          <w:rFonts w:ascii="Times New Roman" w:hAnsi="Times New Roman" w:cs="Times-Roman"/>
        </w:rPr>
        <w:t>Paupack</w:t>
      </w:r>
      <w:proofErr w:type="spellEnd"/>
      <w:r w:rsidRPr="00263C4F">
        <w:rPr>
          <w:rFonts w:ascii="Times New Roman" w:hAnsi="Times New Roman" w:cs="Times-Roman"/>
        </w:rPr>
        <w:t xml:space="preserve"> 230 kV Transmission Line will require the installation of approximately 120 structures with an average height of 150 feet.  The average spans between structures will be approximately 1,000 feet. The North Pocono-</w:t>
      </w:r>
      <w:proofErr w:type="spellStart"/>
      <w:r w:rsidRPr="00263C4F">
        <w:rPr>
          <w:rFonts w:ascii="Times New Roman" w:hAnsi="Times New Roman" w:cs="Times-Roman"/>
        </w:rPr>
        <w:t>Paupack</w:t>
      </w:r>
      <w:proofErr w:type="spellEnd"/>
      <w:r w:rsidRPr="00263C4F">
        <w:rPr>
          <w:rFonts w:ascii="Times New Roman" w:hAnsi="Times New Roman" w:cs="Times-Roman"/>
        </w:rPr>
        <w:t xml:space="preserve"> 230 kV Transmission Line will consist of approximately 72 self-weathering tubular steel tangent structures equipped with upswept arms and installed on concrete caisson foundations.  There will be approximately 48 angle/dead-end structures, which will consist of one-pole or two-pole steel structures.  </w:t>
      </w:r>
      <w:r w:rsidRPr="00263C4F">
        <w:rPr>
          <w:rFonts w:ascii="Times New Roman" w:hAnsi="Times New Roman"/>
        </w:rPr>
        <w:t>PPL St. 5, p. 8.</w:t>
      </w:r>
    </w:p>
    <w:p w:rsidR="00B33EE0" w:rsidRPr="00263C4F" w:rsidRDefault="00B33EE0" w:rsidP="00BB43E3">
      <w:pPr>
        <w:adjustRightInd w:val="0"/>
        <w:spacing w:line="360" w:lineRule="auto"/>
        <w:ind w:firstLine="1440"/>
        <w:rPr>
          <w:rFonts w:ascii="Times New Roman" w:hAnsi="Times New 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rPr>
        <w:t>The new 230 kV segments of the Northeast-Pocono Reliability Project will be designed for 230 kV double circuit capacity but initially only one 230 kV circuit will be installed until load growth in the area makes it appropriate to add the second  230 kV circuit.  PPL St. 5, p. 5. The 230 kV double</w:t>
      </w:r>
      <w:r w:rsidR="00052DA3">
        <w:rPr>
          <w:rFonts w:ascii="Times New Roman" w:hAnsi="Times New Roman"/>
        </w:rPr>
        <w:t>-</w:t>
      </w:r>
      <w:r w:rsidRPr="00263C4F">
        <w:rPr>
          <w:rFonts w:ascii="Times New Roman" w:hAnsi="Times New Roman"/>
        </w:rPr>
        <w:t>circuit design will utilize six power conductors and two overhead ground wires.  PPL St. 5, p. 5. The power conductors will be 1590 thousand circular mils (</w:t>
      </w:r>
      <w:proofErr w:type="spellStart"/>
      <w:r w:rsidRPr="00263C4F">
        <w:rPr>
          <w:rFonts w:ascii="Times New Roman" w:hAnsi="Times New Roman"/>
        </w:rPr>
        <w:t>kcmil</w:t>
      </w:r>
      <w:proofErr w:type="spellEnd"/>
      <w:r w:rsidRPr="00263C4F">
        <w:rPr>
          <w:rFonts w:ascii="Times New Roman" w:hAnsi="Times New Roman"/>
        </w:rPr>
        <w:t>) 45/7 aluminum conductor steel reinforced (ACSR) conductors.  PPL St. 5, p. 5.  The overhead ground wires will be 48 count single mode fiber optical ground wires which will provide lightening protection and communication between circuit breakers that remove the line from service should a fault in the line be detected.  PPL St. 5, p. 5.</w:t>
      </w:r>
    </w:p>
    <w:p w:rsidR="00B33EE0" w:rsidRPr="00263C4F" w:rsidRDefault="00B33EE0" w:rsidP="00BB43E3">
      <w:pPr>
        <w:adjustRightInd w:val="0"/>
        <w:spacing w:line="360" w:lineRule="auto"/>
        <w:rPr>
          <w:rFonts w:ascii="Times New Roman" w:hAnsi="Times New Roman"/>
        </w:rPr>
      </w:pPr>
    </w:p>
    <w:p w:rsidR="00B33EE0" w:rsidRPr="00263C4F" w:rsidRDefault="00B33EE0" w:rsidP="00BB43E3">
      <w:pPr>
        <w:adjustRightInd w:val="0"/>
        <w:spacing w:line="360" w:lineRule="auto"/>
        <w:ind w:left="720" w:firstLine="720"/>
        <w:rPr>
          <w:rFonts w:ascii="Times New Roman" w:hAnsi="Times New Roman"/>
          <w:u w:val="single"/>
        </w:rPr>
      </w:pPr>
      <w:proofErr w:type="gramStart"/>
      <w:r w:rsidRPr="00263C4F">
        <w:rPr>
          <w:rFonts w:ascii="Times New Roman" w:hAnsi="Times New Roman"/>
        </w:rPr>
        <w:t>b.</w:t>
      </w:r>
      <w:r w:rsidRPr="00263C4F">
        <w:rPr>
          <w:rFonts w:ascii="Times New Roman" w:hAnsi="Times New Roman"/>
        </w:rPr>
        <w:tab/>
      </w:r>
      <w:r w:rsidRPr="00263C4F">
        <w:rPr>
          <w:rFonts w:ascii="Times New Roman" w:hAnsi="Times New Roman"/>
          <w:u w:val="single"/>
        </w:rPr>
        <w:t>138/69</w:t>
      </w:r>
      <w:proofErr w:type="gramEnd"/>
      <w:r w:rsidRPr="00263C4F">
        <w:rPr>
          <w:rFonts w:ascii="Times New Roman" w:hAnsi="Times New Roman"/>
          <w:u w:val="single"/>
        </w:rPr>
        <w:t xml:space="preserve"> kV System</w:t>
      </w:r>
      <w:r w:rsidR="007D1359">
        <w:rPr>
          <w:rFonts w:ascii="Times New Roman" w:hAnsi="Times New Roman"/>
          <w:u w:val="single"/>
        </w:rPr>
        <w:fldChar w:fldCharType="begin"/>
      </w:r>
      <w:r w:rsidR="007D1359">
        <w:instrText xml:space="preserve"> TC "</w:instrText>
      </w:r>
      <w:bookmarkStart w:id="119" w:name="_Toc368563025"/>
      <w:bookmarkStart w:id="120" w:name="_Toc368563542"/>
      <w:bookmarkStart w:id="121" w:name="_Toc368563941"/>
      <w:r w:rsidR="007D1359" w:rsidRPr="001B595F">
        <w:rPr>
          <w:rFonts w:ascii="Times New Roman" w:hAnsi="Times New Roman"/>
        </w:rPr>
        <w:instrText>b.</w:instrText>
      </w:r>
      <w:r w:rsidR="007D1359" w:rsidRPr="001B595F">
        <w:rPr>
          <w:rFonts w:ascii="Times New Roman" w:hAnsi="Times New Roman"/>
        </w:rPr>
        <w:tab/>
      </w:r>
      <w:r w:rsidR="007D1359" w:rsidRPr="001B595F">
        <w:rPr>
          <w:rFonts w:ascii="Times New Roman" w:hAnsi="Times New Roman"/>
          <w:u w:val="single"/>
        </w:rPr>
        <w:instrText>138/69 kV System</w:instrText>
      </w:r>
      <w:bookmarkEnd w:id="119"/>
      <w:bookmarkEnd w:id="120"/>
      <w:bookmarkEnd w:id="121"/>
      <w:r w:rsidR="007D1359">
        <w:instrText xml:space="preserve">" \f C \l "4" </w:instrText>
      </w:r>
      <w:r w:rsidR="007D1359">
        <w:rPr>
          <w:rFonts w:ascii="Times New Roman" w:hAnsi="Times New Roman"/>
          <w:u w:val="single"/>
        </w:rPr>
        <w:fldChar w:fldCharType="end"/>
      </w:r>
    </w:p>
    <w:p w:rsidR="00B33EE0" w:rsidRPr="00263C4F" w:rsidRDefault="00B33EE0" w:rsidP="00BB43E3">
      <w:pPr>
        <w:adjustRightInd w:val="0"/>
        <w:spacing w:line="360" w:lineRule="auto"/>
        <w:ind w:firstLine="1440"/>
        <w:rPr>
          <w:rFonts w:ascii="Times New Roman" w:hAnsi="Times New Roman"/>
        </w:rPr>
      </w:pPr>
    </w:p>
    <w:p w:rsidR="00B33EE0" w:rsidRPr="00263C4F" w:rsidRDefault="00227EAE" w:rsidP="00BB43E3">
      <w:pPr>
        <w:adjustRightInd w:val="0"/>
        <w:spacing w:line="360" w:lineRule="auto"/>
        <w:ind w:firstLine="1440"/>
        <w:rPr>
          <w:rFonts w:ascii="Times New Roman" w:hAnsi="Times New Roman"/>
        </w:rPr>
      </w:pPr>
      <w:r w:rsidRPr="00263C4F">
        <w:rPr>
          <w:rFonts w:ascii="Times New Roman" w:hAnsi="Times New Roman"/>
        </w:rPr>
        <w:t xml:space="preserve">Having provided </w:t>
      </w:r>
      <w:r>
        <w:rPr>
          <w:rFonts w:ascii="Times New Roman" w:hAnsi="Times New Roman"/>
        </w:rPr>
        <w:t xml:space="preserve">a brief description of </w:t>
      </w:r>
      <w:r w:rsidRPr="00263C4F">
        <w:rPr>
          <w:rFonts w:ascii="Times New Roman" w:hAnsi="Times New Roman"/>
        </w:rPr>
        <w:t xml:space="preserve">how PPL proposes to construct </w:t>
      </w:r>
      <w:r>
        <w:rPr>
          <w:rFonts w:ascii="Times New Roman" w:hAnsi="Times New Roman"/>
        </w:rPr>
        <w:t>the 230 kV segments, I will now provide a brief description of how PPL proposes to construct the 138/69 kV segments</w:t>
      </w:r>
      <w:r w:rsidRPr="00263C4F">
        <w:rPr>
          <w:rFonts w:ascii="Times New Roman" w:hAnsi="Times New Roman"/>
        </w:rPr>
        <w:t xml:space="preserve">. </w:t>
      </w:r>
      <w:r>
        <w:rPr>
          <w:rFonts w:ascii="Times New Roman" w:hAnsi="Times New Roman"/>
        </w:rPr>
        <w:t xml:space="preserve"> </w:t>
      </w:r>
      <w:r w:rsidR="00B33EE0" w:rsidRPr="00263C4F">
        <w:rPr>
          <w:rFonts w:ascii="Times New Roman" w:hAnsi="Times New Roman" w:cs="Times-Roman"/>
        </w:rPr>
        <w:t>PPL also proposes to construct approximately 11.3 miles of new 138/69 kV transmission lines to connect the new North Pocono and West Pocono 230</w:t>
      </w:r>
      <w:r w:rsidR="00362109">
        <w:rPr>
          <w:rFonts w:ascii="Times New Roman" w:hAnsi="Times New Roman" w:cs="Times-Roman"/>
        </w:rPr>
        <w:t>/</w:t>
      </w:r>
      <w:r w:rsidR="00B33EE0" w:rsidRPr="00263C4F">
        <w:rPr>
          <w:rFonts w:ascii="Times New Roman" w:hAnsi="Times New Roman" w:cs="Times-Roman"/>
        </w:rPr>
        <w:t>69 kV Substations into the existing local 69</w:t>
      </w:r>
      <w:r w:rsidR="005A63DD">
        <w:rPr>
          <w:rFonts w:ascii="Times New Roman" w:hAnsi="Times New Roman" w:cs="Times-Roman"/>
        </w:rPr>
        <w:t xml:space="preserve"> </w:t>
      </w:r>
      <w:r w:rsidR="00B33EE0" w:rsidRPr="00263C4F">
        <w:rPr>
          <w:rFonts w:ascii="Times New Roman" w:hAnsi="Times New Roman" w:cs="Times-Roman"/>
        </w:rPr>
        <w:t>kV transmission lines.  The 138/69 kV portion of the Northeast</w:t>
      </w:r>
      <w:r>
        <w:rPr>
          <w:rFonts w:ascii="Times New Roman" w:hAnsi="Times New Roman" w:cs="Times-Roman"/>
        </w:rPr>
        <w:t>-</w:t>
      </w:r>
      <w:r w:rsidR="00B33EE0" w:rsidRPr="00263C4F">
        <w:rPr>
          <w:rFonts w:ascii="Times New Roman" w:hAnsi="Times New Roman" w:cs="Times-Roman"/>
        </w:rPr>
        <w:t>Pocono Reliability Project is divided into two major sections, the West Pocono Connecting Lines and the North Pocono Connecting Lines</w:t>
      </w:r>
      <w:r>
        <w:rPr>
          <w:rFonts w:ascii="Times New Roman" w:hAnsi="Times New Roman" w:cs="Times-Roman"/>
        </w:rPr>
        <w:t xml:space="preserve">.  </w:t>
      </w:r>
      <w:r w:rsidR="00B33EE0" w:rsidRPr="00263C4F">
        <w:rPr>
          <w:rFonts w:ascii="Times New Roman" w:hAnsi="Times New Roman"/>
        </w:rPr>
        <w:t>PPL St. 5, p. 5.</w:t>
      </w:r>
    </w:p>
    <w:p w:rsidR="00B33EE0" w:rsidRPr="00263C4F" w:rsidRDefault="00B33EE0" w:rsidP="00BB43E3">
      <w:pPr>
        <w:adjustRightInd w:val="0"/>
        <w:spacing w:line="360" w:lineRule="auto"/>
        <w:ind w:firstLine="1440"/>
        <w:rPr>
          <w:rFonts w:ascii="Times New Roman" w:hAnsi="Times New 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cs="Times-Roman"/>
        </w:rPr>
        <w:lastRenderedPageBreak/>
        <w:t xml:space="preserve">The new West Pocono 138/69 kV Connecting Lines will require the installation of approximately 48 steel mono-poles with an average height of 105 feet.  </w:t>
      </w:r>
      <w:r w:rsidRPr="00263C4F">
        <w:rPr>
          <w:rFonts w:ascii="Times New Roman" w:hAnsi="Times New Roman"/>
        </w:rPr>
        <w:t xml:space="preserve">PPL St. 5, p. 9.  </w:t>
      </w:r>
      <w:r w:rsidRPr="00263C4F">
        <w:rPr>
          <w:rFonts w:ascii="Times New Roman" w:hAnsi="Times New Roman" w:cs="Times-Roman"/>
        </w:rPr>
        <w:t xml:space="preserve">The average spans between structures will be approximately 650 feet.  </w:t>
      </w:r>
      <w:r w:rsidRPr="00263C4F">
        <w:rPr>
          <w:rFonts w:ascii="Times New Roman" w:hAnsi="Times New Roman"/>
        </w:rPr>
        <w:t xml:space="preserve">PPL St. 5, p. 9.  </w:t>
      </w:r>
      <w:r w:rsidRPr="00263C4F">
        <w:rPr>
          <w:rFonts w:ascii="Times New Roman" w:hAnsi="Times New Roman" w:cs="Times-Roman"/>
        </w:rPr>
        <w:t xml:space="preserve">The West Pocono 138/69 kV Connecting Lines will consist of approximately 34 self-weathering tubular steel tangent structures equipped with upswept arms that will be either directly embedded or installed on concrete caisson foundations as necessary.  There will be approximately 14 angle structures, which will consist of one or two-pole steel mono pole structures.  </w:t>
      </w:r>
      <w:r w:rsidRPr="00263C4F">
        <w:rPr>
          <w:rFonts w:ascii="Times New Roman" w:hAnsi="Times New Roman"/>
        </w:rPr>
        <w:t>PPL St. 5, p. 9.</w:t>
      </w:r>
    </w:p>
    <w:p w:rsidR="00B33EE0" w:rsidRPr="00263C4F" w:rsidRDefault="00B33EE0" w:rsidP="00BB43E3">
      <w:pPr>
        <w:adjustRightInd w:val="0"/>
        <w:spacing w:line="360" w:lineRule="auto"/>
        <w:ind w:firstLine="1440"/>
        <w:rPr>
          <w:rFonts w:ascii="Times New Roman" w:hAnsi="Times New 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cs="Times-Roman"/>
        </w:rPr>
        <w:t>Three new 138/69 kV transmission lines, collectively approximately 5.3 miles, will be constructed to connect the new North Pocono 230</w:t>
      </w:r>
      <w:r w:rsidR="00362109">
        <w:rPr>
          <w:rFonts w:ascii="Times New Roman" w:hAnsi="Times New Roman" w:cs="Times-Roman"/>
        </w:rPr>
        <w:t>/</w:t>
      </w:r>
      <w:r w:rsidRPr="00263C4F">
        <w:rPr>
          <w:rFonts w:ascii="Times New Roman" w:hAnsi="Times New Roman" w:cs="Times-Roman"/>
        </w:rPr>
        <w:t xml:space="preserve">69 kV Substation (collectively, North Pocono 138/69 kV Connecting Lines) to the existing Blooming Grove-Jackson and Peckville-Jackson 138/69 kV Transmission Lines.  </w:t>
      </w:r>
      <w:r w:rsidRPr="00263C4F">
        <w:rPr>
          <w:rFonts w:ascii="Times New Roman" w:hAnsi="Times New Roman"/>
        </w:rPr>
        <w:t>PPL St. 5, p. 9-10.</w:t>
      </w:r>
      <w:r w:rsidRPr="00263C4F">
        <w:rPr>
          <w:rFonts w:ascii="Times New Roman" w:hAnsi="Times New Roman" w:cs="Times-Roman"/>
        </w:rPr>
        <w:t xml:space="preserve">  Two new 138/69 kV transmission lines, each approximately 1.1 miles in length, will connect the North Pocono 230</w:t>
      </w:r>
      <w:r w:rsidR="00362109">
        <w:rPr>
          <w:rFonts w:ascii="Times New Roman" w:hAnsi="Times New Roman" w:cs="Times-Roman"/>
        </w:rPr>
        <w:t>/</w:t>
      </w:r>
      <w:r w:rsidRPr="00263C4F">
        <w:rPr>
          <w:rFonts w:ascii="Times New Roman" w:hAnsi="Times New Roman" w:cs="Times-Roman"/>
        </w:rPr>
        <w:t xml:space="preserve">69 kV Substation to the single-circuit Peckville-Jackson 138/69 kV Transmission Line.  One single-circuit line will be named the Lackawanna-North Pocono 138/69 kV Transmission Line and the other single-circuit line will be named the North Pocono-Jackson #2 138/69 kV Transmission Line.  </w:t>
      </w:r>
      <w:r w:rsidRPr="00263C4F">
        <w:rPr>
          <w:rFonts w:ascii="Times New Roman" w:hAnsi="Times New Roman"/>
        </w:rPr>
        <w:t>PPL St. 5, p. 10.</w:t>
      </w:r>
    </w:p>
    <w:p w:rsidR="00B33EE0" w:rsidRPr="00263C4F" w:rsidRDefault="00B33EE0" w:rsidP="00BB43E3">
      <w:pPr>
        <w:adjustRightInd w:val="0"/>
        <w:spacing w:line="360" w:lineRule="auto"/>
        <w:ind w:firstLine="1440"/>
        <w:rPr>
          <w:rFonts w:ascii="Times New Roman" w:hAnsi="Times New Roman" w:cs="Times-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cs="Times-Roman"/>
        </w:rPr>
        <w:t xml:space="preserve">The new Lackawanna-North Pocono 138/69 kV Transmission Line will require the installation of approximately 10 structures with an average height of 110 feet. The spans between structures will be approximately 650 feet.  The Lackawanna-North Pocono 138/69 kV Transmission Line will consist of approximately 7 self-weathering tubular steel tangent structures equipped with upswept arms and that will be either direct embedded or installed on concrete caisson foundations as necessary.  </w:t>
      </w:r>
      <w:r w:rsidRPr="00263C4F">
        <w:rPr>
          <w:rFonts w:ascii="Times New Roman" w:hAnsi="Times New Roman"/>
        </w:rPr>
        <w:t xml:space="preserve">PPL St. 5, p. 11.  </w:t>
      </w:r>
      <w:r w:rsidRPr="00263C4F">
        <w:rPr>
          <w:rFonts w:ascii="Times New Roman" w:hAnsi="Times New Roman" w:cs="Times-Roman"/>
        </w:rPr>
        <w:t>There will be approximately 3 angle structures, which will consist of one-pole or two pole steel structures.</w:t>
      </w:r>
      <w:r w:rsidRPr="00263C4F">
        <w:rPr>
          <w:rFonts w:ascii="Times New Roman" w:hAnsi="Times New Roman"/>
        </w:rPr>
        <w:t xml:space="preserve"> PPL St. 5, p. 11.</w:t>
      </w:r>
    </w:p>
    <w:p w:rsidR="00B33EE0" w:rsidRPr="00263C4F" w:rsidRDefault="00B33EE0" w:rsidP="00BB43E3">
      <w:pPr>
        <w:adjustRightInd w:val="0"/>
        <w:spacing w:line="360" w:lineRule="auto"/>
        <w:ind w:firstLine="1440"/>
        <w:rPr>
          <w:rFonts w:ascii="Times New Roman" w:hAnsi="Times New 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cs="Times-Roman"/>
        </w:rPr>
        <w:t xml:space="preserve">The new North Pocono-Jackson #2 138/69 kV Transmission Lines will require the installation of approximately 12 structures with an average height of 110 feet and an average span of 650 feet.  The North Pocono-Jackson #2 138/69 kV Transmission Line will consist of approximately 7 self-weathering tubular steel tangent structures equipped with upswept arms that will be either direct embedded or installed on concrete caisson foundations as necessary.  </w:t>
      </w:r>
      <w:r w:rsidRPr="00263C4F">
        <w:rPr>
          <w:rFonts w:ascii="Times New Roman" w:hAnsi="Times New Roman"/>
        </w:rPr>
        <w:t xml:space="preserve">PPL St. 5, p. 11.  </w:t>
      </w:r>
      <w:r w:rsidRPr="00263C4F">
        <w:rPr>
          <w:rFonts w:ascii="Times New Roman" w:hAnsi="Times New Roman" w:cs="Times-Roman"/>
        </w:rPr>
        <w:t xml:space="preserve">There will be approximately 5 angle/dead-end structures, which will consist of one-pole or two-pole steel structures.  </w:t>
      </w:r>
      <w:r w:rsidRPr="00263C4F">
        <w:rPr>
          <w:rFonts w:ascii="Times New Roman" w:hAnsi="Times New Roman"/>
        </w:rPr>
        <w:t>PPL St. 5, p. 11-12.</w:t>
      </w:r>
      <w:r w:rsidRPr="00263C4F">
        <w:rPr>
          <w:rFonts w:ascii="Times New Roman" w:hAnsi="Times New Roman" w:cs="Times-Roman"/>
        </w:rPr>
        <w:t xml:space="preserve">  </w:t>
      </w:r>
    </w:p>
    <w:p w:rsidR="00B33EE0" w:rsidRPr="00263C4F" w:rsidRDefault="00B33EE0" w:rsidP="00BB43E3">
      <w:pPr>
        <w:adjustRightInd w:val="0"/>
        <w:spacing w:line="360" w:lineRule="auto"/>
        <w:ind w:firstLine="1440"/>
        <w:rPr>
          <w:rFonts w:ascii="Times New Roman" w:hAnsi="Times New 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cs="Times-Roman"/>
        </w:rPr>
        <w:t>The third 138/69 kV transmission line will be approximately 3.1 miles and will connect the North Pocono 230</w:t>
      </w:r>
      <w:r w:rsidR="00362109">
        <w:rPr>
          <w:rFonts w:ascii="Times New Roman" w:hAnsi="Times New Roman" w:cs="Times-Roman"/>
        </w:rPr>
        <w:t>/</w:t>
      </w:r>
      <w:r w:rsidRPr="00263C4F">
        <w:rPr>
          <w:rFonts w:ascii="Times New Roman" w:hAnsi="Times New Roman" w:cs="Times-Roman"/>
        </w:rPr>
        <w:t xml:space="preserve">69 kV Substation to the existing Blooming Grove-Jackson and Peckville-Jackson #1 138/69 kV Transmission Lines near the Gouldsboro Substation.  </w:t>
      </w:r>
      <w:r w:rsidRPr="00263C4F">
        <w:rPr>
          <w:rFonts w:ascii="Times New Roman" w:hAnsi="Times New Roman"/>
        </w:rPr>
        <w:t>PPL St. 5, p. 12.</w:t>
      </w:r>
      <w:r w:rsidR="002E5EDA">
        <w:rPr>
          <w:rFonts w:ascii="Times New Roman" w:hAnsi="Times New Roman" w:cs="Times-Roman"/>
        </w:rPr>
        <w:t xml:space="preserve">  </w:t>
      </w:r>
      <w:r w:rsidRPr="00263C4F">
        <w:rPr>
          <w:rFonts w:ascii="Times New Roman" w:hAnsi="Times New Roman" w:cs="Times-Roman"/>
        </w:rPr>
        <w:t xml:space="preserve">One circuit on this double-circuit connecting line will be named the North Pocono-Jackson #1 138/69 kV circuit and the other circuit will be named the North Pocono-Blooming Grove 138/69 kV circuit.  The new North Pocono Jackson #1 138/69 kV circuit will break into the one of the circuits on the existing double-circuit Blooming Grove-Jackson and Peckville-Jackson 138/69 kV Transmission Line, and then proceed southeast to the Jackson Substation.  </w:t>
      </w:r>
      <w:r w:rsidRPr="00263C4F">
        <w:rPr>
          <w:rFonts w:ascii="Times New Roman" w:hAnsi="Times New Roman"/>
        </w:rPr>
        <w:t>PPL St. 5, p. 12.</w:t>
      </w:r>
      <w:r w:rsidRPr="00263C4F">
        <w:rPr>
          <w:rFonts w:ascii="Times New Roman" w:hAnsi="Times New Roman" w:cs="Times-Roman"/>
          <w:szCs w:val="16"/>
        </w:rPr>
        <w:t xml:space="preserve">  </w:t>
      </w:r>
      <w:r w:rsidRPr="00263C4F">
        <w:rPr>
          <w:rFonts w:ascii="Times New Roman" w:hAnsi="Times New Roman" w:cs="Times-Roman"/>
        </w:rPr>
        <w:t xml:space="preserve">The new North Pocono-Blooming Grove 138/69 kV circuit will tie into the existing single-circuit Blooming Grove-Jackson 138/69 kV Transmission Line, and then proceed northeast to the Blooming Grove Substation.  </w:t>
      </w:r>
      <w:r w:rsidRPr="00263C4F">
        <w:rPr>
          <w:rFonts w:ascii="Times New Roman" w:hAnsi="Times New Roman"/>
        </w:rPr>
        <w:t>PPL St. 5, p. 12.</w:t>
      </w:r>
    </w:p>
    <w:p w:rsidR="00B33EE0" w:rsidRPr="00263C4F" w:rsidRDefault="00B33EE0" w:rsidP="00BB43E3">
      <w:pPr>
        <w:adjustRightInd w:val="0"/>
        <w:spacing w:line="360" w:lineRule="auto"/>
        <w:rPr>
          <w:rFonts w:ascii="Times New Roman" w:hAnsi="Times New Roman"/>
        </w:rPr>
      </w:pPr>
    </w:p>
    <w:p w:rsidR="00B33EE0" w:rsidRPr="00263C4F" w:rsidRDefault="00B33EE0" w:rsidP="007D1359">
      <w:pPr>
        <w:adjustRightInd w:val="0"/>
        <w:spacing w:line="360" w:lineRule="auto"/>
        <w:ind w:firstLine="1440"/>
        <w:rPr>
          <w:rFonts w:ascii="Times New Roman" w:hAnsi="Times New Roman" w:cs="Times-Roman"/>
        </w:rPr>
      </w:pPr>
      <w:r w:rsidRPr="00263C4F">
        <w:rPr>
          <w:rFonts w:ascii="Times New Roman" w:hAnsi="Times New Roman" w:cs="Times-Roman"/>
        </w:rPr>
        <w:t>The new North Pocono-Jackson #1 &amp; North Pocono-Blooming Grove 138/69 kV</w:t>
      </w:r>
    </w:p>
    <w:p w:rsidR="00B33EE0" w:rsidRPr="00263C4F" w:rsidRDefault="00B33EE0" w:rsidP="00BB43E3">
      <w:pPr>
        <w:adjustRightInd w:val="0"/>
        <w:spacing w:line="360" w:lineRule="auto"/>
        <w:rPr>
          <w:rFonts w:ascii="Times New Roman" w:hAnsi="Times New Roman" w:cs="Times-Roman"/>
        </w:rPr>
      </w:pPr>
      <w:r w:rsidRPr="00263C4F">
        <w:rPr>
          <w:rFonts w:ascii="Times New Roman" w:hAnsi="Times New Roman" w:cs="Times-Roman"/>
        </w:rPr>
        <w:t>Transmission Line will require the installation of approximately 25 structures with an</w:t>
      </w:r>
    </w:p>
    <w:p w:rsidR="00B33EE0" w:rsidRPr="00263C4F" w:rsidRDefault="00B33EE0" w:rsidP="00BB43E3">
      <w:pPr>
        <w:adjustRightInd w:val="0"/>
        <w:spacing w:line="360" w:lineRule="auto"/>
        <w:rPr>
          <w:rFonts w:ascii="Times New Roman" w:hAnsi="Times New Roman"/>
        </w:rPr>
      </w:pPr>
      <w:proofErr w:type="gramStart"/>
      <w:r w:rsidRPr="00263C4F">
        <w:rPr>
          <w:rFonts w:ascii="Times New Roman" w:hAnsi="Times New Roman" w:cs="Times-Roman"/>
        </w:rPr>
        <w:t>average</w:t>
      </w:r>
      <w:proofErr w:type="gramEnd"/>
      <w:r w:rsidRPr="00263C4F">
        <w:rPr>
          <w:rFonts w:ascii="Times New Roman" w:hAnsi="Times New Roman" w:cs="Times-Roman"/>
        </w:rPr>
        <w:t xml:space="preserve"> height of 110 feet.  </w:t>
      </w:r>
      <w:r w:rsidRPr="00263C4F">
        <w:rPr>
          <w:rFonts w:ascii="Times New Roman" w:hAnsi="Times New Roman"/>
        </w:rPr>
        <w:t>PPL St. 5, p. 13.</w:t>
      </w:r>
      <w:r w:rsidRPr="00263C4F">
        <w:rPr>
          <w:rFonts w:ascii="Times New Roman" w:hAnsi="Times New Roman" w:cs="Times-Roman"/>
        </w:rPr>
        <w:t xml:space="preserve">  The spans between structures will be approximately 650 feet.  The North Pocono-Jackson #1 &amp; North Pocono-Blooming Grove 138/69 kV Transmission Line will consist of approximately 18 self-weathering tubular steel tangent structures equipped with upswept arms that will be either directly embedded or installed on concrete caisson foundations as necessary.  </w:t>
      </w:r>
      <w:r w:rsidRPr="00263C4F">
        <w:rPr>
          <w:rFonts w:ascii="Times New Roman" w:hAnsi="Times New Roman"/>
        </w:rPr>
        <w:t xml:space="preserve">PPL St. 5, p. 13.  </w:t>
      </w:r>
      <w:r w:rsidRPr="00263C4F">
        <w:rPr>
          <w:rFonts w:ascii="Times New Roman" w:hAnsi="Times New Roman" w:cs="Times-Roman"/>
        </w:rPr>
        <w:t xml:space="preserve">There will be approximately 7 angle/dead-end structures, which will consist of one-pole or two-pole steel structures.  </w:t>
      </w:r>
      <w:r w:rsidRPr="00263C4F">
        <w:rPr>
          <w:rFonts w:ascii="Times New Roman" w:hAnsi="Times New Roman"/>
        </w:rPr>
        <w:t>PPL St. 5, p. 13.</w:t>
      </w:r>
    </w:p>
    <w:p w:rsidR="00B33EE0" w:rsidRPr="00263C4F" w:rsidRDefault="00B33EE0" w:rsidP="00BB43E3">
      <w:pPr>
        <w:adjustRightInd w:val="0"/>
        <w:spacing w:line="360" w:lineRule="auto"/>
        <w:rPr>
          <w:rFonts w:ascii="Times New Roman" w:hAnsi="Times New Roman"/>
        </w:rPr>
      </w:pPr>
    </w:p>
    <w:p w:rsidR="00B33EE0" w:rsidRPr="00263C4F" w:rsidRDefault="00B33EE0" w:rsidP="00BB43E3">
      <w:pPr>
        <w:adjustRightInd w:val="0"/>
        <w:spacing w:line="360" w:lineRule="auto"/>
        <w:ind w:firstLine="1440"/>
        <w:rPr>
          <w:rFonts w:ascii="Times New Roman" w:hAnsi="Times New Roman"/>
        </w:rPr>
      </w:pPr>
      <w:r w:rsidRPr="00263C4F">
        <w:rPr>
          <w:rFonts w:ascii="Times New Roman" w:hAnsi="Times New Roman"/>
        </w:rPr>
        <w:t xml:space="preserve">The new 138/69 kV segments of the Northeast-Pocono Reliability Project will be designed for future 138 kV double circuit capacity but initially will be operated at 69 kV until load growth in the area makes it appropriate to increase operating voltage.  PPL St. 5, p. 6.  The 138/69 kV design will utilize six power conductors and two overhead ground wires.  PPL St. 5, p. 6.  The power conductors will be 556 </w:t>
      </w:r>
      <w:proofErr w:type="spellStart"/>
      <w:r w:rsidRPr="00263C4F">
        <w:rPr>
          <w:rFonts w:ascii="Times New Roman" w:hAnsi="Times New Roman"/>
        </w:rPr>
        <w:t>kcmil</w:t>
      </w:r>
      <w:proofErr w:type="spellEnd"/>
      <w:r w:rsidRPr="00263C4F">
        <w:rPr>
          <w:rFonts w:ascii="Times New Roman" w:hAnsi="Times New Roman"/>
        </w:rPr>
        <w:t xml:space="preserve"> 24/7 ACSR conductors.  PPL St. 5, p. 6.  The overhead ground wires will be 48 count single mode fiber optical ground wires which will provide lightning protection and communication between circuit breakers that remove the line from service should a fault in the line be detected.  PPL St. 5, p. 5.</w:t>
      </w:r>
    </w:p>
    <w:p w:rsidR="00B86139" w:rsidRDefault="00B86139" w:rsidP="00BB43E3">
      <w:pPr>
        <w:adjustRightInd w:val="0"/>
        <w:spacing w:line="360" w:lineRule="auto"/>
        <w:ind w:firstLine="1440"/>
        <w:rPr>
          <w:rFonts w:ascii="Times New Roman" w:hAnsi="Times New Roman"/>
        </w:rPr>
      </w:pPr>
    </w:p>
    <w:p w:rsidR="00D41483" w:rsidRPr="00263C4F" w:rsidRDefault="00D41483" w:rsidP="00BB43E3">
      <w:pPr>
        <w:adjustRightInd w:val="0"/>
        <w:spacing w:line="360" w:lineRule="auto"/>
        <w:ind w:firstLine="1440"/>
        <w:rPr>
          <w:rFonts w:ascii="Times New Roman" w:hAnsi="Times New Roman"/>
        </w:rPr>
      </w:pPr>
    </w:p>
    <w:p w:rsidR="00B86139" w:rsidRPr="00263C4F" w:rsidRDefault="00DE2ACD" w:rsidP="00BB43E3">
      <w:pPr>
        <w:adjustRightInd w:val="0"/>
        <w:spacing w:line="360" w:lineRule="auto"/>
        <w:rPr>
          <w:rFonts w:ascii="Times New Roman" w:hAnsi="Times New Roman"/>
          <w:u w:val="single"/>
        </w:rPr>
      </w:pPr>
      <w:r>
        <w:rPr>
          <w:rFonts w:ascii="Times New Roman" w:hAnsi="Times New Roman"/>
        </w:rPr>
        <w:lastRenderedPageBreak/>
        <w:t>E.</w:t>
      </w:r>
      <w:r w:rsidR="00B86139" w:rsidRPr="00263C4F">
        <w:rPr>
          <w:rFonts w:ascii="Times New Roman" w:hAnsi="Times New Roman"/>
        </w:rPr>
        <w:tab/>
      </w:r>
      <w:r w:rsidR="00B86139" w:rsidRPr="00263C4F">
        <w:rPr>
          <w:rFonts w:ascii="Times New Roman" w:hAnsi="Times New Roman"/>
          <w:u w:val="single"/>
        </w:rPr>
        <w:t>Health and Safety of the Proposed Facilities</w:t>
      </w:r>
      <w:r w:rsidR="007D1359">
        <w:rPr>
          <w:rFonts w:ascii="Times New Roman" w:hAnsi="Times New Roman"/>
          <w:u w:val="single"/>
        </w:rPr>
        <w:fldChar w:fldCharType="begin"/>
      </w:r>
      <w:r w:rsidR="007D1359">
        <w:instrText xml:space="preserve"> TC "</w:instrText>
      </w:r>
      <w:bookmarkStart w:id="122" w:name="_Toc368563026"/>
      <w:bookmarkStart w:id="123" w:name="_Toc368563543"/>
      <w:bookmarkStart w:id="124" w:name="_Toc368563942"/>
      <w:r w:rsidR="007D1359" w:rsidRPr="001B595F">
        <w:rPr>
          <w:rFonts w:ascii="Times New Roman" w:hAnsi="Times New Roman"/>
        </w:rPr>
        <w:instrText>E.</w:instrText>
      </w:r>
      <w:r w:rsidR="007D1359" w:rsidRPr="001B595F">
        <w:rPr>
          <w:rFonts w:ascii="Times New Roman" w:hAnsi="Times New Roman"/>
        </w:rPr>
        <w:tab/>
      </w:r>
      <w:r w:rsidR="007D1359" w:rsidRPr="001B595F">
        <w:rPr>
          <w:rFonts w:ascii="Times New Roman" w:hAnsi="Times New Roman"/>
          <w:u w:val="single"/>
        </w:rPr>
        <w:instrText>Health and Safety of the Proposed Facilities</w:instrText>
      </w:r>
      <w:bookmarkEnd w:id="122"/>
      <w:bookmarkEnd w:id="123"/>
      <w:bookmarkEnd w:id="124"/>
      <w:r w:rsidR="007D1359">
        <w:instrText xml:space="preserve">" \f C \l "2" </w:instrText>
      </w:r>
      <w:r w:rsidR="007D1359">
        <w:rPr>
          <w:rFonts w:ascii="Times New Roman" w:hAnsi="Times New Roman"/>
          <w:u w:val="single"/>
        </w:rPr>
        <w:fldChar w:fldCharType="end"/>
      </w:r>
    </w:p>
    <w:p w:rsidR="00B86139" w:rsidRPr="00263C4F" w:rsidRDefault="00B86139" w:rsidP="00BB43E3">
      <w:pPr>
        <w:adjustRightInd w:val="0"/>
        <w:spacing w:line="360" w:lineRule="auto"/>
        <w:rPr>
          <w:rFonts w:ascii="Times New Roman" w:hAnsi="Times New Roman"/>
        </w:rPr>
      </w:pPr>
    </w:p>
    <w:p w:rsidR="00B86139" w:rsidRPr="00263C4F" w:rsidRDefault="00B86139" w:rsidP="00BB43E3">
      <w:pPr>
        <w:adjustRightInd w:val="0"/>
        <w:spacing w:line="360" w:lineRule="auto"/>
        <w:rPr>
          <w:rFonts w:ascii="Times New Roman" w:hAnsi="Times New Roman"/>
        </w:rPr>
      </w:pPr>
      <w:r w:rsidRPr="00263C4F">
        <w:rPr>
          <w:rFonts w:ascii="Times New Roman" w:hAnsi="Times New Roman"/>
        </w:rPr>
        <w:tab/>
      </w:r>
      <w:r w:rsidRPr="00263C4F">
        <w:rPr>
          <w:rFonts w:ascii="Times New Roman" w:hAnsi="Times New Roman"/>
        </w:rPr>
        <w:tab/>
        <w:t>Having addressed the need for the Northeast-Pocono Reliability Project, pursua</w:t>
      </w:r>
      <w:r w:rsidR="00C4785F">
        <w:rPr>
          <w:rFonts w:ascii="Times New Roman" w:hAnsi="Times New Roman"/>
        </w:rPr>
        <w:t xml:space="preserve">nt to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57.76(a)</w:t>
      </w:r>
      <w:r w:rsidR="00797150">
        <w:rPr>
          <w:rFonts w:ascii="Times New Roman" w:hAnsi="Times New Roman"/>
        </w:rPr>
        <w:t>(1)</w:t>
      </w:r>
      <w:r w:rsidR="00B61C57" w:rsidRPr="00263C4F">
        <w:rPr>
          <w:rFonts w:ascii="Times New Roman" w:hAnsi="Times New Roman"/>
        </w:rPr>
        <w:t xml:space="preserve"> and provided an overview of the siting process</w:t>
      </w:r>
      <w:r w:rsidRPr="00263C4F">
        <w:rPr>
          <w:rFonts w:ascii="Times New Roman" w:hAnsi="Times New Roman"/>
        </w:rPr>
        <w:t>, I will now address whether the Northeast-Pocono Reliability Project will create an unreasonable risk of danger to the health and safety of the public</w:t>
      </w:r>
      <w:r w:rsidR="00EF7679">
        <w:rPr>
          <w:rFonts w:ascii="Times New Roman" w:hAnsi="Times New Roman"/>
        </w:rPr>
        <w:t>,</w:t>
      </w:r>
      <w:r w:rsidR="00C4785F">
        <w:rPr>
          <w:rFonts w:ascii="Times New Roman" w:hAnsi="Times New Roman"/>
        </w:rPr>
        <w:t xml:space="preserve"> pursuant to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57.76(</w:t>
      </w:r>
      <w:r w:rsidR="00797150">
        <w:rPr>
          <w:rFonts w:ascii="Times New Roman" w:hAnsi="Times New Roman"/>
        </w:rPr>
        <w:t>a</w:t>
      </w:r>
      <w:r w:rsidRPr="00263C4F">
        <w:rPr>
          <w:rFonts w:ascii="Times New Roman" w:hAnsi="Times New Roman"/>
        </w:rPr>
        <w:t>)</w:t>
      </w:r>
      <w:r w:rsidR="00797150">
        <w:rPr>
          <w:rFonts w:ascii="Times New Roman" w:hAnsi="Times New Roman"/>
        </w:rPr>
        <w:t>(2)</w:t>
      </w:r>
      <w:r w:rsidRPr="00263C4F">
        <w:rPr>
          <w:rFonts w:ascii="Times New Roman" w:hAnsi="Times New Roman"/>
        </w:rPr>
        <w:t xml:space="preserve">.  PPL contends that the Northeast-Pocono Reliability Project will be designed, constructed and maintained to ensure the health and safety of the public.  </w:t>
      </w:r>
      <w:proofErr w:type="gramStart"/>
      <w:r w:rsidRPr="00263C4F">
        <w:rPr>
          <w:rFonts w:ascii="Times New Roman" w:hAnsi="Times New Roman"/>
        </w:rPr>
        <w:t>PPL M.B. p. 83.</w:t>
      </w:r>
      <w:proofErr w:type="gramEnd"/>
      <w:r w:rsidRPr="00263C4F">
        <w:rPr>
          <w:rFonts w:ascii="Times New Roman" w:hAnsi="Times New Roman"/>
        </w:rPr>
        <w:t xml:space="preserve">  </w:t>
      </w:r>
    </w:p>
    <w:p w:rsidR="00B86139" w:rsidRPr="00263C4F" w:rsidRDefault="00B86139" w:rsidP="00BB43E3">
      <w:pPr>
        <w:adjustRightInd w:val="0"/>
        <w:spacing w:line="360" w:lineRule="auto"/>
        <w:rPr>
          <w:rFonts w:ascii="Times New Roman" w:hAnsi="Times New Roman"/>
        </w:rPr>
      </w:pPr>
    </w:p>
    <w:p w:rsidR="00B86139" w:rsidRPr="00263C4F" w:rsidRDefault="00B86139" w:rsidP="00BB43E3">
      <w:pPr>
        <w:adjustRightInd w:val="0"/>
        <w:spacing w:line="360" w:lineRule="auto"/>
        <w:ind w:firstLine="1440"/>
        <w:rPr>
          <w:rFonts w:ascii="Times New Roman" w:hAnsi="Times New Roman"/>
        </w:rPr>
      </w:pPr>
      <w:r w:rsidRPr="00263C4F">
        <w:rPr>
          <w:rFonts w:ascii="Times New Roman" w:hAnsi="Times New Roman"/>
        </w:rPr>
        <w:t>PPL designed both the 230</w:t>
      </w:r>
      <w:r w:rsidR="005A63DD">
        <w:rPr>
          <w:rFonts w:ascii="Times New Roman" w:hAnsi="Times New Roman"/>
        </w:rPr>
        <w:t xml:space="preserve"> </w:t>
      </w:r>
      <w:r w:rsidR="00EF7679">
        <w:rPr>
          <w:rFonts w:ascii="Times New Roman" w:hAnsi="Times New Roman"/>
        </w:rPr>
        <w:t>kV</w:t>
      </w:r>
      <w:r w:rsidRPr="00263C4F">
        <w:rPr>
          <w:rFonts w:ascii="Times New Roman" w:hAnsi="Times New Roman"/>
        </w:rPr>
        <w:t xml:space="preserve"> and 138/69 kV transmission lines in compliance with National Electric Safety Code (NESC) standards.  PPL St. 5, p. 13.  In addition to these standards, PPL has additional, more stringent design standards.  PPL design loading conditions for structures, wires and clearances exceed NESC standards.  PPL St. 5, p. 13.  PPL employs relay protection systems to automatically de-energize a line in the event that a line fails and it contacts the ground or a grounded object.  PPL St. 5, p. 13-14, PPL M.B. p. 83-84. </w:t>
      </w:r>
    </w:p>
    <w:p w:rsidR="00B86139" w:rsidRPr="00263C4F" w:rsidRDefault="00B86139" w:rsidP="00BB43E3">
      <w:pPr>
        <w:adjustRightInd w:val="0"/>
        <w:spacing w:line="360" w:lineRule="auto"/>
        <w:rPr>
          <w:rFonts w:ascii="Times New Roman" w:hAnsi="Times New Roman"/>
        </w:rPr>
      </w:pPr>
    </w:p>
    <w:p w:rsidR="00B86139" w:rsidRDefault="0061732E" w:rsidP="00BB43E3">
      <w:pPr>
        <w:pStyle w:val="BodyText2"/>
        <w:spacing w:after="0" w:line="360" w:lineRule="auto"/>
        <w:ind w:firstLine="1440"/>
      </w:pPr>
      <w:r w:rsidRPr="00263C4F">
        <w:t>PPL has designed t</w:t>
      </w:r>
      <w:r w:rsidR="00B86139" w:rsidRPr="00263C4F">
        <w:t xml:space="preserve">he </w:t>
      </w:r>
      <w:r w:rsidRPr="00263C4F">
        <w:t xml:space="preserve">transmission </w:t>
      </w:r>
      <w:r w:rsidR="00B86139" w:rsidRPr="00263C4F">
        <w:t>line</w:t>
      </w:r>
      <w:r w:rsidRPr="00263C4F">
        <w:t>s</w:t>
      </w:r>
      <w:r w:rsidR="00B86139" w:rsidRPr="00263C4F">
        <w:t xml:space="preserve"> for conductor-to-conductor clearances and conductor-to-ground clearances which support live-line maintenance and inspections practices.  </w:t>
      </w:r>
      <w:r w:rsidR="001205D4" w:rsidRPr="00263C4F">
        <w:t xml:space="preserve">Work procedures and tooling have been developed to allow PPL employees to perform work in a safe manner on energized facilities.  </w:t>
      </w:r>
      <w:r w:rsidRPr="00263C4F">
        <w:t xml:space="preserve">PPL furnishes its employees </w:t>
      </w:r>
      <w:r w:rsidR="00B86139" w:rsidRPr="00263C4F">
        <w:t>with appropriate protective equipment for the performance of construction or maintenance activities in a safe manner.  PPL St. 5, p. 13-14</w:t>
      </w:r>
      <w:r w:rsidRPr="00263C4F">
        <w:t>, PPL M.B. 83-84.</w:t>
      </w:r>
    </w:p>
    <w:p w:rsidR="000A6C06" w:rsidRDefault="000A6C06" w:rsidP="00BB43E3">
      <w:pPr>
        <w:pStyle w:val="BodyText2"/>
        <w:spacing w:after="0" w:line="360" w:lineRule="auto"/>
        <w:ind w:firstLine="1440"/>
      </w:pPr>
    </w:p>
    <w:p w:rsidR="000A6C06" w:rsidRPr="00263C4F" w:rsidRDefault="000A6C06" w:rsidP="00BB43E3">
      <w:pPr>
        <w:pStyle w:val="BodyText2"/>
        <w:spacing w:after="0" w:line="360" w:lineRule="auto"/>
        <w:ind w:firstLine="1440"/>
      </w:pPr>
      <w:r>
        <w:t>S</w:t>
      </w:r>
      <w:r w:rsidR="00C710AB">
        <w:t xml:space="preserve">ome of the witnesses at the May 2, 2013 public input hearing testified that the proposed transmission lines were unsafe due to </w:t>
      </w:r>
      <w:r w:rsidR="00433608">
        <w:t>electric and magnetic fields (</w:t>
      </w:r>
      <w:r w:rsidR="00C710AB">
        <w:t>EMFs</w:t>
      </w:r>
      <w:r w:rsidR="00433608">
        <w:t>)</w:t>
      </w:r>
      <w:r w:rsidR="00C710AB">
        <w:t xml:space="preserve"> emitted by the transmission lines.  At the evidentiary hearings, Transco and FR First presented evidence that the location of the transmission lines on their properties created unsafe conditions.  I will address each of these contentions in order.</w:t>
      </w:r>
    </w:p>
    <w:p w:rsidR="00B86139" w:rsidRDefault="00B86139" w:rsidP="00BB43E3">
      <w:pPr>
        <w:adjustRightInd w:val="0"/>
        <w:spacing w:line="360" w:lineRule="auto"/>
        <w:ind w:firstLine="1440"/>
        <w:rPr>
          <w:rFonts w:ascii="Times New Roman" w:hAnsi="Times New Roman"/>
        </w:rPr>
      </w:pPr>
    </w:p>
    <w:p w:rsidR="00D41483" w:rsidRDefault="00D41483" w:rsidP="00BB43E3">
      <w:pPr>
        <w:adjustRightInd w:val="0"/>
        <w:spacing w:line="360" w:lineRule="auto"/>
        <w:ind w:firstLine="1440"/>
        <w:rPr>
          <w:rFonts w:ascii="Times New Roman" w:hAnsi="Times New Roman"/>
        </w:rPr>
      </w:pPr>
    </w:p>
    <w:p w:rsidR="00D41483" w:rsidRDefault="00D41483" w:rsidP="00BB43E3">
      <w:pPr>
        <w:adjustRightInd w:val="0"/>
        <w:spacing w:line="360" w:lineRule="auto"/>
        <w:ind w:firstLine="1440"/>
        <w:rPr>
          <w:rFonts w:ascii="Times New Roman" w:hAnsi="Times New Roman"/>
        </w:rPr>
      </w:pPr>
    </w:p>
    <w:p w:rsidR="00D41483" w:rsidRPr="00263C4F" w:rsidRDefault="00D41483" w:rsidP="00BB43E3">
      <w:pPr>
        <w:adjustRightInd w:val="0"/>
        <w:spacing w:line="360" w:lineRule="auto"/>
        <w:ind w:firstLine="1440"/>
        <w:rPr>
          <w:rFonts w:ascii="Times New Roman" w:hAnsi="Times New Roman"/>
        </w:rPr>
      </w:pPr>
    </w:p>
    <w:p w:rsidR="0061732E" w:rsidRPr="00263C4F" w:rsidRDefault="00797150" w:rsidP="00BB43E3">
      <w:pPr>
        <w:pStyle w:val="BodyText2"/>
        <w:spacing w:after="0" w:line="360" w:lineRule="auto"/>
        <w:ind w:left="720" w:right="18"/>
        <w:rPr>
          <w:u w:val="single"/>
        </w:rPr>
      </w:pPr>
      <w:r>
        <w:lastRenderedPageBreak/>
        <w:t>1</w:t>
      </w:r>
      <w:r w:rsidR="0061732E" w:rsidRPr="00263C4F">
        <w:t>.</w:t>
      </w:r>
      <w:r w:rsidR="0061732E" w:rsidRPr="00263C4F">
        <w:tab/>
      </w:r>
      <w:r w:rsidR="0061732E" w:rsidRPr="00263C4F">
        <w:rPr>
          <w:u w:val="single"/>
        </w:rPr>
        <w:t>Public Input Witness Arguments Regarding EMFs and PPL’s Responses</w:t>
      </w:r>
      <w:r w:rsidR="007D1359">
        <w:rPr>
          <w:u w:val="single"/>
        </w:rPr>
        <w:fldChar w:fldCharType="begin"/>
      </w:r>
      <w:r w:rsidR="007D1359">
        <w:instrText xml:space="preserve"> TC "</w:instrText>
      </w:r>
      <w:bookmarkStart w:id="125" w:name="_Toc368563027"/>
      <w:bookmarkStart w:id="126" w:name="_Toc368563544"/>
      <w:bookmarkStart w:id="127" w:name="_Toc368563943"/>
      <w:r w:rsidR="007D1359" w:rsidRPr="001B595F">
        <w:instrText>1.</w:instrText>
      </w:r>
      <w:r w:rsidR="007D1359" w:rsidRPr="001B595F">
        <w:tab/>
      </w:r>
      <w:r w:rsidR="007D1359" w:rsidRPr="001B595F">
        <w:rPr>
          <w:u w:val="single"/>
        </w:rPr>
        <w:instrText>Public Input Witness Arguments Regarding EMFs and PPL’s Responses</w:instrText>
      </w:r>
      <w:bookmarkEnd w:id="125"/>
      <w:bookmarkEnd w:id="126"/>
      <w:bookmarkEnd w:id="127"/>
      <w:r w:rsidR="007D1359">
        <w:instrText xml:space="preserve">" \f C \l "3" </w:instrText>
      </w:r>
      <w:r w:rsidR="007D1359">
        <w:rPr>
          <w:u w:val="single"/>
        </w:rPr>
        <w:fldChar w:fldCharType="end"/>
      </w:r>
      <w:r w:rsidR="0061732E" w:rsidRPr="00263C4F">
        <w:rPr>
          <w:u w:val="single"/>
        </w:rPr>
        <w:t xml:space="preserve"> </w:t>
      </w:r>
    </w:p>
    <w:p w:rsidR="0061732E" w:rsidRPr="00263C4F" w:rsidRDefault="0061732E" w:rsidP="00BB43E3">
      <w:pPr>
        <w:adjustRightInd w:val="0"/>
        <w:spacing w:line="360" w:lineRule="auto"/>
        <w:ind w:firstLine="1440"/>
        <w:rPr>
          <w:rFonts w:ascii="Times New Roman" w:hAnsi="Times New Roman"/>
        </w:rPr>
      </w:pPr>
    </w:p>
    <w:p w:rsidR="0061732E" w:rsidRPr="00263C4F" w:rsidRDefault="00C710AB" w:rsidP="00BB43E3">
      <w:pPr>
        <w:adjustRightInd w:val="0"/>
        <w:spacing w:line="360" w:lineRule="auto"/>
        <w:ind w:left="90" w:firstLine="1350"/>
        <w:rPr>
          <w:rFonts w:ascii="Times New Roman" w:hAnsi="Times New Roman"/>
        </w:rPr>
      </w:pPr>
      <w:r>
        <w:rPr>
          <w:rFonts w:ascii="Times New Roman" w:hAnsi="Times New Roman"/>
        </w:rPr>
        <w:t>Turning first to the public input witnesses contentions, s</w:t>
      </w:r>
      <w:r w:rsidR="0061732E" w:rsidRPr="00263C4F">
        <w:rPr>
          <w:rFonts w:ascii="Times New Roman" w:hAnsi="Times New Roman"/>
        </w:rPr>
        <w:t>ome of the witnesses testified that the proposed transmission lines were unsafe due to EMFs.  In</w:t>
      </w:r>
      <w:r w:rsidR="00D953A3" w:rsidRPr="00263C4F">
        <w:rPr>
          <w:rFonts w:ascii="Times New Roman" w:hAnsi="Times New Roman"/>
        </w:rPr>
        <w:t xml:space="preserve"> particular, s</w:t>
      </w:r>
      <w:r w:rsidR="0061732E" w:rsidRPr="00263C4F">
        <w:rPr>
          <w:rFonts w:ascii="Times New Roman" w:hAnsi="Times New Roman"/>
        </w:rPr>
        <w:t xml:space="preserve">ome of the witnesses who testified at the May 2, 2013 public input hearings expressed concerns about the adverse effects on health caused by EMFs.  </w:t>
      </w:r>
      <w:proofErr w:type="gramStart"/>
      <w:r w:rsidR="0061732E" w:rsidRPr="00263C4F">
        <w:rPr>
          <w:rFonts w:ascii="Times New Roman" w:hAnsi="Times New Roman"/>
        </w:rPr>
        <w:t>N.T. 92, 114, 144, 151, 154, 180, 183, 204, 238, 258,</w:t>
      </w:r>
      <w:r w:rsidR="007D1359">
        <w:rPr>
          <w:rFonts w:ascii="Times New Roman" w:hAnsi="Times New Roman"/>
        </w:rPr>
        <w:t> </w:t>
      </w:r>
      <w:r w:rsidR="0061732E" w:rsidRPr="00263C4F">
        <w:rPr>
          <w:rFonts w:ascii="Times New Roman" w:hAnsi="Times New Roman"/>
        </w:rPr>
        <w:t>267.</w:t>
      </w:r>
      <w:proofErr w:type="gramEnd"/>
      <w:r w:rsidR="0061732E" w:rsidRPr="00263C4F">
        <w:rPr>
          <w:rFonts w:ascii="Times New Roman" w:hAnsi="Times New Roman"/>
        </w:rPr>
        <w:t xml:space="preserve"> </w:t>
      </w:r>
    </w:p>
    <w:p w:rsidR="0061732E" w:rsidRPr="00263C4F" w:rsidRDefault="0061732E" w:rsidP="00BB43E3">
      <w:pPr>
        <w:adjustRightInd w:val="0"/>
        <w:spacing w:line="360" w:lineRule="auto"/>
        <w:ind w:left="90" w:firstLine="1350"/>
        <w:rPr>
          <w:rFonts w:ascii="Times New Roman" w:hAnsi="Times New Roman"/>
        </w:rPr>
      </w:pPr>
    </w:p>
    <w:p w:rsidR="0061732E" w:rsidRPr="00263C4F" w:rsidRDefault="0061732E" w:rsidP="00BB43E3">
      <w:pPr>
        <w:adjustRightInd w:val="0"/>
        <w:spacing w:line="360" w:lineRule="auto"/>
        <w:ind w:left="90" w:firstLine="1350"/>
        <w:rPr>
          <w:rFonts w:ascii="Times New Roman" w:hAnsi="Times New Roman"/>
        </w:rPr>
      </w:pPr>
      <w:r w:rsidRPr="00263C4F">
        <w:rPr>
          <w:rFonts w:ascii="Times New Roman" w:hAnsi="Times New Roman"/>
        </w:rPr>
        <w:t>PPL responded to the witnesses who testified at the public input hearings concerning the adverse effects of EMFs. N.T. 92, 144, 217-218, PPL St. 5-R, p. 6.  PPL referred to its testimony that it was already taking steps to lower EMF exposure from the Northeast-Pocono Reliability Project.  PPL St. 5-R, p. 6.</w:t>
      </w:r>
    </w:p>
    <w:p w:rsidR="0061732E" w:rsidRPr="00263C4F" w:rsidRDefault="0061732E" w:rsidP="00BB43E3">
      <w:pPr>
        <w:adjustRightInd w:val="0"/>
        <w:spacing w:line="360" w:lineRule="auto"/>
        <w:ind w:left="90"/>
        <w:rPr>
          <w:rFonts w:ascii="Times New Roman" w:hAnsi="Times New Roman"/>
        </w:rPr>
      </w:pPr>
    </w:p>
    <w:p w:rsidR="0061732E" w:rsidRPr="00263C4F" w:rsidRDefault="0061732E" w:rsidP="00BB43E3">
      <w:pPr>
        <w:pStyle w:val="BodyText2"/>
        <w:spacing w:after="0" w:line="360" w:lineRule="auto"/>
        <w:ind w:firstLine="1440"/>
      </w:pPr>
      <w:r w:rsidRPr="00263C4F">
        <w:t xml:space="preserve">PPL has taken EMF mitigation into account by designing the proposed lines to reduce EMFs and to maximize the distance from the centerline to any residences.  To reduce EMFs, PPL has adopted a Magnetic Field Management Program.  Under this </w:t>
      </w:r>
      <w:r w:rsidR="00D953A3" w:rsidRPr="00263C4F">
        <w:t>p</w:t>
      </w:r>
      <w:r w:rsidRPr="00263C4F">
        <w:t>rogram, to lower EMF exposure, PPL uses a line design that provides ground clearances five feet higher than the minimum clearances required by the NESC.  PPL also employs reverse phasing of new double circuit lines where it is feasible to do so at low or no cost.  PPL will use these measures for the proposed Northeast-Pocono Reliability Project to mitigate the effects of EMFs.  PPL St. 5, p. 15</w:t>
      </w:r>
      <w:r w:rsidR="00D953A3" w:rsidRPr="00263C4F">
        <w:t>, PPL M.B. p. 85-86.</w:t>
      </w:r>
    </w:p>
    <w:p w:rsidR="0061732E" w:rsidRPr="00263C4F" w:rsidRDefault="0061732E" w:rsidP="00BB43E3">
      <w:pPr>
        <w:adjustRightInd w:val="0"/>
        <w:spacing w:line="360" w:lineRule="auto"/>
        <w:ind w:left="90" w:firstLine="1350"/>
        <w:rPr>
          <w:rFonts w:ascii="Times New Roman" w:hAnsi="Times New Roman"/>
        </w:rPr>
      </w:pPr>
    </w:p>
    <w:p w:rsidR="0061732E" w:rsidRPr="00263C4F" w:rsidRDefault="0061732E" w:rsidP="00BB43E3">
      <w:pPr>
        <w:adjustRightInd w:val="0"/>
        <w:spacing w:line="360" w:lineRule="auto"/>
        <w:ind w:left="90" w:firstLine="1350"/>
        <w:rPr>
          <w:rFonts w:ascii="Times New Roman" w:hAnsi="Times New Roman"/>
        </w:rPr>
      </w:pPr>
      <w:r w:rsidRPr="00263C4F">
        <w:rPr>
          <w:rFonts w:ascii="Times New Roman" w:hAnsi="Times New Roman"/>
        </w:rPr>
        <w:t>PPL also referred to the proceeding</w:t>
      </w:r>
      <w:r w:rsidR="00D953A3" w:rsidRPr="00263C4F">
        <w:rPr>
          <w:rFonts w:ascii="Times New Roman" w:hAnsi="Times New Roman"/>
        </w:rPr>
        <w:t>s</w:t>
      </w:r>
      <w:r w:rsidRPr="00263C4F">
        <w:rPr>
          <w:rFonts w:ascii="Times New Roman" w:hAnsi="Times New Roman"/>
        </w:rPr>
        <w:t xml:space="preserve"> where it sought Commission approval for the siting and construction of </w:t>
      </w:r>
      <w:r w:rsidR="00D953A3" w:rsidRPr="00263C4F">
        <w:rPr>
          <w:rFonts w:ascii="Times New Roman" w:hAnsi="Times New Roman"/>
        </w:rPr>
        <w:t xml:space="preserve">other </w:t>
      </w:r>
      <w:r w:rsidRPr="00263C4F">
        <w:rPr>
          <w:rFonts w:ascii="Times New Roman" w:hAnsi="Times New Roman"/>
        </w:rPr>
        <w:t>transmission line</w:t>
      </w:r>
      <w:r w:rsidR="00D953A3" w:rsidRPr="00263C4F">
        <w:rPr>
          <w:rFonts w:ascii="Times New Roman" w:hAnsi="Times New Roman"/>
        </w:rPr>
        <w:t>s.</w:t>
      </w:r>
      <w:r w:rsidRPr="00263C4F">
        <w:rPr>
          <w:rFonts w:ascii="Times New Roman" w:hAnsi="Times New Roman"/>
        </w:rPr>
        <w:t xml:space="preserve">  PPL St. 5-R, p. 6.  In th</w:t>
      </w:r>
      <w:r w:rsidR="00D953A3" w:rsidRPr="00263C4F">
        <w:rPr>
          <w:rFonts w:ascii="Times New Roman" w:hAnsi="Times New Roman"/>
        </w:rPr>
        <w:t xml:space="preserve">ose </w:t>
      </w:r>
      <w:r w:rsidRPr="00263C4F">
        <w:rPr>
          <w:rFonts w:ascii="Times New Roman" w:hAnsi="Times New Roman"/>
        </w:rPr>
        <w:t>proceeding</w:t>
      </w:r>
      <w:r w:rsidR="00D953A3" w:rsidRPr="00263C4F">
        <w:rPr>
          <w:rFonts w:ascii="Times New Roman" w:hAnsi="Times New Roman"/>
        </w:rPr>
        <w:t>s</w:t>
      </w:r>
      <w:r w:rsidRPr="00263C4F">
        <w:rPr>
          <w:rFonts w:ascii="Times New Roman" w:hAnsi="Times New Roman"/>
        </w:rPr>
        <w:t xml:space="preserve">, PPL presented </w:t>
      </w:r>
      <w:r w:rsidR="00D953A3" w:rsidRPr="00263C4F">
        <w:rPr>
          <w:rFonts w:ascii="Times New Roman" w:hAnsi="Times New Roman"/>
        </w:rPr>
        <w:t>evidence o</w:t>
      </w:r>
      <w:r w:rsidRPr="00263C4F">
        <w:rPr>
          <w:rFonts w:ascii="Times New Roman" w:hAnsi="Times New Roman"/>
        </w:rPr>
        <w:t>n EMF issues</w:t>
      </w:r>
      <w:r w:rsidR="00D953A3" w:rsidRPr="00263C4F">
        <w:rPr>
          <w:rFonts w:ascii="Times New Roman" w:hAnsi="Times New Roman"/>
        </w:rPr>
        <w:t>.</w:t>
      </w:r>
      <w:r w:rsidRPr="00263C4F">
        <w:rPr>
          <w:rFonts w:ascii="Times New Roman" w:hAnsi="Times New Roman"/>
        </w:rPr>
        <w:t xml:space="preserve">  Based on this testimony, the Commission concluded that there was no reliable scientific basis to conclude that exposures to EMFs from electric power lines causes or contributes to adverse health effects in people.  PPL St. 5-R, p. 6</w:t>
      </w:r>
      <w:r w:rsidR="00D953A3" w:rsidRPr="00263C4F">
        <w:rPr>
          <w:rFonts w:ascii="Times New Roman" w:hAnsi="Times New Roman"/>
        </w:rPr>
        <w:t>, PPL M.B. p. 85-86.</w:t>
      </w:r>
    </w:p>
    <w:p w:rsidR="005A63DD" w:rsidRPr="00263C4F" w:rsidRDefault="005A63DD" w:rsidP="00BB43E3">
      <w:pPr>
        <w:adjustRightInd w:val="0"/>
        <w:spacing w:line="360" w:lineRule="auto"/>
        <w:ind w:left="90" w:firstLine="1350"/>
        <w:rPr>
          <w:rFonts w:ascii="Times New Roman" w:hAnsi="Times New Roman"/>
        </w:rPr>
      </w:pPr>
    </w:p>
    <w:p w:rsidR="00035FB2" w:rsidRPr="00263C4F" w:rsidRDefault="00797150" w:rsidP="00BB43E3">
      <w:pPr>
        <w:pStyle w:val="BodyText2"/>
        <w:spacing w:after="0" w:line="360" w:lineRule="auto"/>
        <w:ind w:left="720" w:right="18"/>
      </w:pPr>
      <w:r>
        <w:t>2</w:t>
      </w:r>
      <w:r w:rsidR="00035FB2" w:rsidRPr="00263C4F">
        <w:t>.</w:t>
      </w:r>
      <w:r w:rsidR="00035FB2" w:rsidRPr="00263C4F">
        <w:tab/>
      </w:r>
      <w:r w:rsidR="00035FB2" w:rsidRPr="00263C4F">
        <w:rPr>
          <w:u w:val="single"/>
        </w:rPr>
        <w:t>Discussion and Resolution Regarding EMFs</w:t>
      </w:r>
      <w:r w:rsidR="007D1359">
        <w:rPr>
          <w:u w:val="single"/>
        </w:rPr>
        <w:fldChar w:fldCharType="begin"/>
      </w:r>
      <w:r w:rsidR="007D1359">
        <w:instrText xml:space="preserve"> TC "</w:instrText>
      </w:r>
      <w:bookmarkStart w:id="128" w:name="_Toc368563028"/>
      <w:bookmarkStart w:id="129" w:name="_Toc368563545"/>
      <w:bookmarkStart w:id="130" w:name="_Toc368563944"/>
      <w:r w:rsidR="007D1359" w:rsidRPr="001B595F">
        <w:instrText>2.</w:instrText>
      </w:r>
      <w:r w:rsidR="007D1359" w:rsidRPr="001B595F">
        <w:tab/>
      </w:r>
      <w:r w:rsidR="007D1359" w:rsidRPr="001B595F">
        <w:rPr>
          <w:u w:val="single"/>
        </w:rPr>
        <w:instrText>Discussion and Resolution Regarding EMFs</w:instrText>
      </w:r>
      <w:bookmarkEnd w:id="128"/>
      <w:bookmarkEnd w:id="129"/>
      <w:bookmarkEnd w:id="130"/>
      <w:r w:rsidR="007D1359">
        <w:instrText xml:space="preserve">" \f C \l "3" </w:instrText>
      </w:r>
      <w:r w:rsidR="007D1359">
        <w:rPr>
          <w:u w:val="single"/>
        </w:rPr>
        <w:fldChar w:fldCharType="end"/>
      </w:r>
      <w:r w:rsidR="00035FB2" w:rsidRPr="00263C4F">
        <w:t xml:space="preserve"> </w:t>
      </w:r>
    </w:p>
    <w:p w:rsidR="00035FB2" w:rsidRPr="00263C4F" w:rsidRDefault="00035FB2" w:rsidP="00BB43E3">
      <w:pPr>
        <w:adjustRightInd w:val="0"/>
        <w:spacing w:line="360" w:lineRule="auto"/>
        <w:ind w:left="90" w:firstLine="1350"/>
        <w:rPr>
          <w:rFonts w:ascii="Times New Roman" w:hAnsi="Times New Roman"/>
        </w:rPr>
      </w:pPr>
    </w:p>
    <w:p w:rsidR="00D330C3" w:rsidRPr="00263C4F" w:rsidRDefault="00D953A3" w:rsidP="00BB43E3">
      <w:pPr>
        <w:adjustRightInd w:val="0"/>
        <w:spacing w:line="360" w:lineRule="auto"/>
        <w:ind w:left="90" w:firstLine="1350"/>
        <w:rPr>
          <w:rFonts w:ascii="Times New Roman" w:hAnsi="Times New Roman"/>
        </w:rPr>
      </w:pPr>
      <w:r w:rsidRPr="00263C4F">
        <w:rPr>
          <w:rFonts w:ascii="Times New Roman" w:hAnsi="Times New Roman"/>
        </w:rPr>
        <w:t xml:space="preserve">After reviewing the evidence presented regarding </w:t>
      </w:r>
      <w:r w:rsidR="003067B0" w:rsidRPr="00263C4F">
        <w:rPr>
          <w:rFonts w:ascii="Times New Roman" w:hAnsi="Times New Roman"/>
        </w:rPr>
        <w:t>EMFs</w:t>
      </w:r>
      <w:r w:rsidRPr="00263C4F">
        <w:rPr>
          <w:rFonts w:ascii="Times New Roman" w:hAnsi="Times New Roman"/>
        </w:rPr>
        <w:t xml:space="preserve">, I conclude that PPL has met its burden to prove that the proposed transmission lines </w:t>
      </w:r>
      <w:r w:rsidR="00035FB2" w:rsidRPr="00263C4F">
        <w:rPr>
          <w:rFonts w:ascii="Times New Roman" w:hAnsi="Times New Roman"/>
        </w:rPr>
        <w:t xml:space="preserve">do not </w:t>
      </w:r>
      <w:r w:rsidRPr="00263C4F">
        <w:rPr>
          <w:rFonts w:ascii="Times New Roman" w:hAnsi="Times New Roman"/>
        </w:rPr>
        <w:t xml:space="preserve">create an unreasonable risk of </w:t>
      </w:r>
      <w:r w:rsidRPr="00263C4F">
        <w:rPr>
          <w:rFonts w:ascii="Times New Roman" w:hAnsi="Times New Roman"/>
        </w:rPr>
        <w:lastRenderedPageBreak/>
        <w:t>danger to the health and safety o</w:t>
      </w:r>
      <w:r w:rsidR="00C4785F">
        <w:rPr>
          <w:rFonts w:ascii="Times New Roman" w:hAnsi="Times New Roman"/>
        </w:rPr>
        <w:t xml:space="preserve">f the public pursuant to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57.76(</w:t>
      </w:r>
      <w:r w:rsidR="00A627C4" w:rsidRPr="00263C4F">
        <w:rPr>
          <w:rFonts w:ascii="Times New Roman" w:hAnsi="Times New Roman"/>
        </w:rPr>
        <w:t>a</w:t>
      </w:r>
      <w:r w:rsidRPr="00263C4F">
        <w:rPr>
          <w:rFonts w:ascii="Times New Roman" w:hAnsi="Times New Roman"/>
        </w:rPr>
        <w:t>)</w:t>
      </w:r>
      <w:r w:rsidR="00A627C4" w:rsidRPr="00263C4F">
        <w:rPr>
          <w:rFonts w:ascii="Times New Roman" w:hAnsi="Times New Roman"/>
        </w:rPr>
        <w:t>(2)</w:t>
      </w:r>
      <w:r w:rsidR="00D330C3" w:rsidRPr="00263C4F">
        <w:rPr>
          <w:rFonts w:ascii="Times New Roman" w:hAnsi="Times New Roman"/>
        </w:rPr>
        <w:t>, due to EMFs</w:t>
      </w:r>
      <w:r w:rsidRPr="00263C4F">
        <w:rPr>
          <w:rFonts w:ascii="Times New Roman" w:hAnsi="Times New Roman"/>
        </w:rPr>
        <w:t>.</w:t>
      </w:r>
      <w:r w:rsidR="00D330C3" w:rsidRPr="00263C4F">
        <w:rPr>
          <w:rFonts w:ascii="Times New Roman" w:hAnsi="Times New Roman"/>
        </w:rPr>
        <w:t xml:space="preserve">  I do so for several reasons. </w:t>
      </w:r>
    </w:p>
    <w:p w:rsidR="00D330C3" w:rsidRPr="00263C4F" w:rsidRDefault="00D330C3" w:rsidP="00BB43E3">
      <w:pPr>
        <w:adjustRightInd w:val="0"/>
        <w:spacing w:line="360" w:lineRule="auto"/>
        <w:ind w:left="90" w:firstLine="1350"/>
        <w:rPr>
          <w:rFonts w:ascii="Times New Roman" w:hAnsi="Times New Roman"/>
        </w:rPr>
      </w:pPr>
    </w:p>
    <w:p w:rsidR="00D330C3" w:rsidRPr="00263C4F" w:rsidRDefault="00D330C3" w:rsidP="00BB43E3">
      <w:pPr>
        <w:adjustRightInd w:val="0"/>
        <w:spacing w:line="360" w:lineRule="auto"/>
        <w:ind w:left="90" w:firstLine="1350"/>
        <w:rPr>
          <w:rFonts w:ascii="Times New Roman" w:hAnsi="Times New Roman"/>
        </w:rPr>
      </w:pPr>
      <w:r w:rsidRPr="00263C4F">
        <w:rPr>
          <w:rFonts w:ascii="Times New Roman" w:hAnsi="Times New Roman"/>
        </w:rPr>
        <w:t>First, PPL has designed its proposed facilities to exceed NESC standards</w:t>
      </w:r>
      <w:r w:rsidR="009E52D2">
        <w:rPr>
          <w:rFonts w:ascii="Times New Roman" w:hAnsi="Times New Roman"/>
        </w:rPr>
        <w:t>.  T</w:t>
      </w:r>
      <w:r w:rsidRPr="00263C4F">
        <w:rPr>
          <w:rFonts w:ascii="Times New Roman" w:hAnsi="Times New Roman"/>
        </w:rPr>
        <w:t>hrough its Magnetic Field Management Program</w:t>
      </w:r>
      <w:r w:rsidR="009E52D2">
        <w:rPr>
          <w:rFonts w:ascii="Times New Roman" w:hAnsi="Times New Roman"/>
        </w:rPr>
        <w:t xml:space="preserve">, whose purpose is </w:t>
      </w:r>
      <w:r w:rsidRPr="00263C4F">
        <w:rPr>
          <w:rFonts w:ascii="Times New Roman" w:hAnsi="Times New Roman"/>
        </w:rPr>
        <w:t>to mitigate the effects of EMFs</w:t>
      </w:r>
      <w:r w:rsidR="009E52D2">
        <w:rPr>
          <w:rFonts w:ascii="Times New Roman" w:hAnsi="Times New Roman"/>
        </w:rPr>
        <w:t xml:space="preserve">, </w:t>
      </w:r>
      <w:r w:rsidRPr="00263C4F">
        <w:rPr>
          <w:rFonts w:ascii="Times New Roman" w:hAnsi="Times New Roman"/>
        </w:rPr>
        <w:t xml:space="preserve">PPL has gone beyond what is considered the industry standard for EMF mitigation.  </w:t>
      </w:r>
    </w:p>
    <w:p w:rsidR="00D330C3" w:rsidRPr="00263C4F" w:rsidRDefault="00D330C3" w:rsidP="00BB43E3">
      <w:pPr>
        <w:adjustRightInd w:val="0"/>
        <w:spacing w:line="360" w:lineRule="auto"/>
        <w:ind w:left="90" w:firstLine="1350"/>
        <w:rPr>
          <w:rFonts w:ascii="Times New Roman" w:hAnsi="Times New Roman"/>
        </w:rPr>
      </w:pPr>
    </w:p>
    <w:p w:rsidR="00035FB2" w:rsidRPr="00263C4F" w:rsidRDefault="00035FB2" w:rsidP="00BB43E3">
      <w:pPr>
        <w:spacing w:line="360" w:lineRule="auto"/>
        <w:ind w:firstLine="1440"/>
        <w:rPr>
          <w:rFonts w:ascii="Times New Roman" w:hAnsi="Times New Roman" w:cs="Times New Roman"/>
          <w:spacing w:val="-3"/>
        </w:rPr>
      </w:pPr>
      <w:r w:rsidRPr="00263C4F">
        <w:rPr>
          <w:rFonts w:ascii="Times New Roman" w:hAnsi="Times New Roman"/>
        </w:rPr>
        <w:t xml:space="preserve">Second, no party or witness presented any evidence that EMFs from the proposed transmission lines created an unreasonable risk of danger to the health and safety of the public.  </w:t>
      </w:r>
      <w:r w:rsidRPr="00263C4F">
        <w:rPr>
          <w:rFonts w:ascii="Times New Roman" w:hAnsi="Times New Roman" w:cs="Times New Roman"/>
        </w:rPr>
        <w:t xml:space="preserve">The evidence at the May 2, 2013 public input hearings regarding the adverse effects of EMFs consisted mostly of unsupported assertions.  Assertions cannot form the basis of a finding that EMFs from the proposed transmission lines create an unreasonable risk of danger to the health of the public.  Assertions, personal opinions or perceptions do not constitute evidence.  </w:t>
      </w:r>
      <w:proofErr w:type="gramStart"/>
      <w:r w:rsidRPr="00263C4F">
        <w:rPr>
          <w:rFonts w:ascii="Times New Roman" w:hAnsi="Times New Roman" w:cs="Times New Roman"/>
          <w:u w:val="single"/>
        </w:rPr>
        <w:t>Pennsylvania Bureau of Corrections v. City of Pittsburgh</w:t>
      </w:r>
      <w:r w:rsidRPr="00263C4F">
        <w:rPr>
          <w:rFonts w:ascii="Times New Roman" w:hAnsi="Times New Roman" w:cs="Times New Roman"/>
        </w:rPr>
        <w:t>, 532 A.2d 12 (Pa. 1987).</w:t>
      </w:r>
      <w:proofErr w:type="gramEnd"/>
      <w:r w:rsidRPr="00263C4F">
        <w:rPr>
          <w:rFonts w:ascii="Times New Roman" w:hAnsi="Times New Roman" w:cs="Times New Roman"/>
        </w:rPr>
        <w:t xml:space="preserve">  </w:t>
      </w:r>
      <w:r w:rsidRPr="00263C4F">
        <w:rPr>
          <w:rFonts w:ascii="Times New Roman" w:hAnsi="Times New Roman" w:cs="Times New Roman"/>
          <w:spacing w:val="-3"/>
        </w:rPr>
        <w:t>Since none of the witnesses at the public input hearing</w:t>
      </w:r>
      <w:r w:rsidR="00805221" w:rsidRPr="00263C4F">
        <w:rPr>
          <w:rFonts w:ascii="Times New Roman" w:hAnsi="Times New Roman" w:cs="Times New Roman"/>
          <w:spacing w:val="-3"/>
        </w:rPr>
        <w:t>s</w:t>
      </w:r>
      <w:r w:rsidRPr="00263C4F">
        <w:rPr>
          <w:rFonts w:ascii="Times New Roman" w:hAnsi="Times New Roman" w:cs="Times New Roman"/>
          <w:spacing w:val="-3"/>
        </w:rPr>
        <w:t xml:space="preserve"> was qualified as an expert in designing transmission lines or an expert on the health effects of EMFs from transmission lines, their opinion testimony has little value as to the safety of the transmission lines.  </w:t>
      </w:r>
      <w:proofErr w:type="gramStart"/>
      <w:r w:rsidRPr="00263C4F">
        <w:rPr>
          <w:rFonts w:ascii="Times New Roman" w:hAnsi="Times New Roman" w:cs="Times New Roman"/>
          <w:spacing w:val="-3"/>
          <w:u w:val="single"/>
        </w:rPr>
        <w:t>Delaware and Hudson Railroad Corporation v. P</w:t>
      </w:r>
      <w:r w:rsidR="00EF7679">
        <w:rPr>
          <w:rFonts w:ascii="Times New Roman" w:hAnsi="Times New Roman" w:cs="Times New Roman"/>
          <w:spacing w:val="-3"/>
          <w:u w:val="single"/>
        </w:rPr>
        <w:t>a.</w:t>
      </w:r>
      <w:r w:rsidRPr="00263C4F">
        <w:rPr>
          <w:rFonts w:ascii="Times New Roman" w:hAnsi="Times New Roman" w:cs="Times New Roman"/>
          <w:spacing w:val="-3"/>
          <w:u w:val="single"/>
        </w:rPr>
        <w:t xml:space="preserve"> Pub.</w:t>
      </w:r>
      <w:proofErr w:type="gramEnd"/>
      <w:r w:rsidRPr="00263C4F">
        <w:rPr>
          <w:rFonts w:ascii="Times New Roman" w:hAnsi="Times New Roman" w:cs="Times New Roman"/>
          <w:spacing w:val="-3"/>
          <w:u w:val="single"/>
        </w:rPr>
        <w:t xml:space="preserve"> </w:t>
      </w:r>
      <w:proofErr w:type="gramStart"/>
      <w:r w:rsidRPr="00263C4F">
        <w:rPr>
          <w:rFonts w:ascii="Times New Roman" w:hAnsi="Times New Roman" w:cs="Times New Roman"/>
          <w:spacing w:val="-3"/>
          <w:u w:val="single"/>
        </w:rPr>
        <w:t xml:space="preserve">Util. </w:t>
      </w:r>
      <w:proofErr w:type="spellStart"/>
      <w:r w:rsidRPr="00263C4F">
        <w:rPr>
          <w:rFonts w:ascii="Times New Roman" w:hAnsi="Times New Roman" w:cs="Times New Roman"/>
          <w:spacing w:val="-3"/>
          <w:u w:val="single"/>
        </w:rPr>
        <w:t>Comm’n</w:t>
      </w:r>
      <w:proofErr w:type="spellEnd"/>
      <w:r w:rsidRPr="00263C4F">
        <w:rPr>
          <w:rFonts w:ascii="Times New Roman" w:hAnsi="Times New Roman" w:cs="Times New Roman"/>
          <w:spacing w:val="-3"/>
        </w:rPr>
        <w:t>, 182 A.2d 254 (Pa. Super. 1962).</w:t>
      </w:r>
      <w:proofErr w:type="gramEnd"/>
      <w:r w:rsidRPr="00263C4F">
        <w:rPr>
          <w:rFonts w:ascii="Times New Roman" w:hAnsi="Times New Roman" w:cs="Times New Roman"/>
          <w:spacing w:val="-3"/>
        </w:rPr>
        <w:t xml:space="preserve">  </w:t>
      </w:r>
    </w:p>
    <w:p w:rsidR="00035FB2" w:rsidRPr="00263C4F" w:rsidRDefault="00035FB2" w:rsidP="00BB43E3">
      <w:pPr>
        <w:adjustRightInd w:val="0"/>
        <w:spacing w:line="360" w:lineRule="auto"/>
        <w:ind w:left="90" w:firstLine="1350"/>
        <w:rPr>
          <w:rFonts w:ascii="Times New Roman" w:hAnsi="Times New Roman"/>
        </w:rPr>
      </w:pPr>
    </w:p>
    <w:p w:rsidR="004034C3" w:rsidRPr="00263C4F" w:rsidRDefault="00035FB2" w:rsidP="00BB43E3">
      <w:pPr>
        <w:adjustRightInd w:val="0"/>
        <w:spacing w:line="360" w:lineRule="auto"/>
        <w:ind w:left="90" w:firstLine="1350"/>
        <w:rPr>
          <w:rFonts w:ascii="Times New Roman" w:hAnsi="Times New Roman"/>
        </w:rPr>
      </w:pPr>
      <w:r w:rsidRPr="00263C4F">
        <w:rPr>
          <w:rFonts w:ascii="Times New Roman" w:hAnsi="Times New Roman"/>
        </w:rPr>
        <w:t>Third,</w:t>
      </w:r>
      <w:r w:rsidR="00D330C3" w:rsidRPr="00263C4F">
        <w:rPr>
          <w:rFonts w:ascii="Times New Roman" w:hAnsi="Times New Roman"/>
        </w:rPr>
        <w:t xml:space="preserve"> in numerous previous decisions, the Commission has concluded that transmission lines are not a common source of significant EMF exposure</w:t>
      </w:r>
      <w:r w:rsidR="000E10EF" w:rsidRPr="00263C4F">
        <w:rPr>
          <w:rFonts w:ascii="Times New Roman" w:hAnsi="Times New Roman"/>
        </w:rPr>
        <w:t xml:space="preserve"> and that there is no reliable scientific basis to conclude that exposure to EMFs from transmission lines contributes to adverse health effects</w:t>
      </w:r>
      <w:r w:rsidR="00D330C3" w:rsidRPr="00263C4F">
        <w:rPr>
          <w:rFonts w:ascii="Times New Roman" w:hAnsi="Times New Roman"/>
        </w:rPr>
        <w:t xml:space="preserve">.  </w:t>
      </w:r>
      <w:r w:rsidR="000E10EF" w:rsidRPr="00263C4F">
        <w:rPr>
          <w:rFonts w:ascii="Times New Roman" w:hAnsi="Times New Roman"/>
          <w:u w:val="single"/>
        </w:rPr>
        <w:t>Susquehanna</w:t>
      </w:r>
      <w:r w:rsidR="00F672BC">
        <w:rPr>
          <w:rFonts w:ascii="Times New Roman" w:hAnsi="Times New Roman"/>
          <w:u w:val="single"/>
        </w:rPr>
        <w:t xml:space="preserve"> </w:t>
      </w:r>
      <w:r w:rsidR="000E10EF" w:rsidRPr="00263C4F">
        <w:rPr>
          <w:rFonts w:ascii="Times New Roman" w:hAnsi="Times New Roman"/>
          <w:u w:val="single"/>
        </w:rPr>
        <w:t>Roseland</w:t>
      </w:r>
      <w:r w:rsidR="00F672BC" w:rsidRPr="00F672BC">
        <w:rPr>
          <w:rFonts w:ascii="Times New Roman" w:hAnsi="Times New Roman"/>
        </w:rPr>
        <w:t>,</w:t>
      </w:r>
      <w:r w:rsidR="00F672BC">
        <w:rPr>
          <w:rFonts w:ascii="Times New Roman" w:hAnsi="Times New Roman"/>
        </w:rPr>
        <w:t xml:space="preserve"> </w:t>
      </w:r>
      <w:r w:rsidR="005A63DD">
        <w:rPr>
          <w:rFonts w:ascii="Times New Roman" w:hAnsi="Times New Roman"/>
          <w:u w:val="single"/>
        </w:rPr>
        <w:t>s</w:t>
      </w:r>
      <w:r w:rsidR="00F672BC" w:rsidRPr="00F672BC">
        <w:rPr>
          <w:rFonts w:ascii="Times New Roman" w:hAnsi="Times New Roman"/>
          <w:u w:val="single"/>
        </w:rPr>
        <w:t>upra</w:t>
      </w:r>
      <w:r w:rsidR="000E10EF" w:rsidRPr="00263C4F">
        <w:rPr>
          <w:rFonts w:ascii="Times New Roman" w:hAnsi="Times New Roman"/>
        </w:rPr>
        <w:t>;</w:t>
      </w:r>
      <w:r w:rsidR="000E10EF" w:rsidRPr="00263C4F">
        <w:rPr>
          <w:rFonts w:ascii="Times New Roman" w:hAnsi="Times New Roman"/>
          <w:i/>
        </w:rPr>
        <w:t xml:space="preserve"> </w:t>
      </w:r>
      <w:r w:rsidR="000E10EF" w:rsidRPr="00263C4F">
        <w:rPr>
          <w:rFonts w:ascii="Times New Roman" w:hAnsi="Times New Roman"/>
          <w:u w:val="single"/>
        </w:rPr>
        <w:t>Application of Pennsylvania Electric Company For Approval to Locate and Construct the Bedford North-</w:t>
      </w:r>
      <w:proofErr w:type="spellStart"/>
      <w:r w:rsidR="000E10EF" w:rsidRPr="00263C4F">
        <w:rPr>
          <w:rFonts w:ascii="Times New Roman" w:hAnsi="Times New Roman"/>
          <w:u w:val="single"/>
        </w:rPr>
        <w:t>Osterburg</w:t>
      </w:r>
      <w:proofErr w:type="spellEnd"/>
      <w:r w:rsidR="000E10EF" w:rsidRPr="00263C4F">
        <w:rPr>
          <w:rFonts w:ascii="Times New Roman" w:hAnsi="Times New Roman"/>
          <w:u w:val="single"/>
        </w:rPr>
        <w:t xml:space="preserve"> East 115 kV HV Transmission Line Project Situated in Bedford and East St. Clair Townships, Bedford County, Pennsylvania</w:t>
      </w:r>
      <w:r w:rsidR="000E10EF" w:rsidRPr="00263C4F">
        <w:rPr>
          <w:rFonts w:ascii="Times New Roman" w:hAnsi="Times New Roman"/>
        </w:rPr>
        <w:t xml:space="preserve">, Docket Nos. A-2011-2247862, </w:t>
      </w:r>
      <w:r w:rsidR="000E10EF" w:rsidRPr="00F672BC">
        <w:rPr>
          <w:rFonts w:ascii="Times New Roman" w:hAnsi="Times New Roman"/>
          <w:u w:val="single"/>
        </w:rPr>
        <w:t>et al</w:t>
      </w:r>
      <w:r w:rsidR="000E10EF" w:rsidRPr="00263C4F">
        <w:rPr>
          <w:rFonts w:ascii="Times New Roman" w:hAnsi="Times New Roman"/>
          <w:i/>
        </w:rPr>
        <w:t>.</w:t>
      </w:r>
      <w:r w:rsidR="000E10EF" w:rsidRPr="00263C4F">
        <w:rPr>
          <w:rFonts w:ascii="Times New Roman" w:hAnsi="Times New Roman"/>
        </w:rPr>
        <w:t xml:space="preserve">, (Order entered June 7, 2012).  </w:t>
      </w:r>
    </w:p>
    <w:p w:rsidR="004034C3" w:rsidRPr="00263C4F" w:rsidRDefault="004034C3" w:rsidP="00BB43E3">
      <w:pPr>
        <w:adjustRightInd w:val="0"/>
        <w:spacing w:line="360" w:lineRule="auto"/>
        <w:ind w:left="90" w:firstLine="1350"/>
        <w:rPr>
          <w:rFonts w:ascii="Times New Roman" w:hAnsi="Times New Roman"/>
        </w:rPr>
      </w:pPr>
    </w:p>
    <w:p w:rsidR="004034C3" w:rsidRPr="00263C4F" w:rsidRDefault="004034C3" w:rsidP="00BB43E3">
      <w:pPr>
        <w:adjustRightInd w:val="0"/>
        <w:spacing w:line="360" w:lineRule="auto"/>
        <w:ind w:left="90" w:firstLine="1350"/>
        <w:rPr>
          <w:rFonts w:ascii="Times New Roman" w:hAnsi="Times New Roman"/>
        </w:rPr>
      </w:pPr>
      <w:r w:rsidRPr="00263C4F">
        <w:rPr>
          <w:rFonts w:ascii="Times New Roman" w:hAnsi="Times New Roman"/>
        </w:rPr>
        <w:t xml:space="preserve">In </w:t>
      </w:r>
      <w:proofErr w:type="spellStart"/>
      <w:r w:rsidRPr="00263C4F">
        <w:rPr>
          <w:rFonts w:ascii="Times New Roman" w:hAnsi="Times New Roman"/>
          <w:u w:val="single"/>
        </w:rPr>
        <w:t>Brunda</w:t>
      </w:r>
      <w:proofErr w:type="spellEnd"/>
      <w:r w:rsidRPr="00263C4F">
        <w:rPr>
          <w:rFonts w:ascii="Times New Roman" w:hAnsi="Times New Roman"/>
          <w:u w:val="single"/>
        </w:rPr>
        <w:t xml:space="preserve"> v PPL Electric Utilities Corporation</w:t>
      </w:r>
      <w:r w:rsidRPr="00263C4F">
        <w:rPr>
          <w:rFonts w:ascii="Times New Roman" w:hAnsi="Times New Roman"/>
        </w:rPr>
        <w:t>, Docket No. C-2012-2286040 (Order entered July 16, 2013) (</w:t>
      </w:r>
      <w:proofErr w:type="spellStart"/>
      <w:r w:rsidRPr="00263C4F">
        <w:rPr>
          <w:rFonts w:ascii="Times New Roman" w:hAnsi="Times New Roman"/>
          <w:u w:val="single"/>
        </w:rPr>
        <w:t>Brunda</w:t>
      </w:r>
      <w:proofErr w:type="spellEnd"/>
      <w:r w:rsidRPr="00263C4F">
        <w:rPr>
          <w:rFonts w:ascii="Times New Roman" w:hAnsi="Times New Roman"/>
        </w:rPr>
        <w:t>), the Commission concluded that the complainant’s assertions regarding the harmful effects of EMFs, evidenced by the published books that he authored and submitted into the record</w:t>
      </w:r>
      <w:r w:rsidR="00D83C31" w:rsidRPr="00263C4F">
        <w:rPr>
          <w:rFonts w:ascii="Times New Roman" w:hAnsi="Times New Roman"/>
        </w:rPr>
        <w:t>,</w:t>
      </w:r>
      <w:r w:rsidRPr="00263C4F">
        <w:rPr>
          <w:rFonts w:ascii="Times New Roman" w:hAnsi="Times New Roman"/>
        </w:rPr>
        <w:t xml:space="preserve"> represented nothing more than the complainant’s unsubstantiated views that all electric power line</w:t>
      </w:r>
      <w:r w:rsidR="00640A95">
        <w:rPr>
          <w:rFonts w:ascii="Times New Roman" w:hAnsi="Times New Roman"/>
        </w:rPr>
        <w:t>s</w:t>
      </w:r>
      <w:r w:rsidRPr="00263C4F">
        <w:rPr>
          <w:rFonts w:ascii="Times New Roman" w:hAnsi="Times New Roman"/>
        </w:rPr>
        <w:t xml:space="preserve"> were harmful.  The Commission stated that the ALJ appropriately cited </w:t>
      </w:r>
      <w:r w:rsidRPr="00263C4F">
        <w:rPr>
          <w:rFonts w:ascii="Times New Roman" w:hAnsi="Times New Roman"/>
        </w:rPr>
        <w:lastRenderedPageBreak/>
        <w:t xml:space="preserve">three prior Commission decisions where the Commission concluded that there is no conclusive or scientific evidence </w:t>
      </w:r>
      <w:r w:rsidR="00D83C31" w:rsidRPr="00263C4F">
        <w:rPr>
          <w:rFonts w:ascii="Times New Roman" w:hAnsi="Times New Roman"/>
        </w:rPr>
        <w:t>that EMFs have negative effects on human health.</w:t>
      </w:r>
      <w:r w:rsidRPr="00263C4F">
        <w:rPr>
          <w:rFonts w:ascii="Times New Roman" w:hAnsi="Times New Roman"/>
        </w:rPr>
        <w:t xml:space="preserve">  </w:t>
      </w:r>
    </w:p>
    <w:p w:rsidR="00D83C31" w:rsidRPr="00263C4F" w:rsidRDefault="00D83C31" w:rsidP="00BB43E3">
      <w:pPr>
        <w:adjustRightInd w:val="0"/>
        <w:spacing w:line="360" w:lineRule="auto"/>
        <w:ind w:left="90" w:firstLine="1350"/>
        <w:rPr>
          <w:rFonts w:ascii="Times New Roman" w:hAnsi="Times New Roman"/>
        </w:rPr>
      </w:pPr>
    </w:p>
    <w:p w:rsidR="00035FB2" w:rsidRPr="00263C4F" w:rsidRDefault="00D83C31" w:rsidP="00BB43E3">
      <w:pPr>
        <w:adjustRightInd w:val="0"/>
        <w:spacing w:line="360" w:lineRule="auto"/>
        <w:ind w:left="90" w:firstLine="1350"/>
        <w:rPr>
          <w:rFonts w:ascii="Times New Roman" w:hAnsi="Times New Roman"/>
        </w:rPr>
      </w:pPr>
      <w:r w:rsidRPr="00263C4F">
        <w:rPr>
          <w:rFonts w:ascii="Times New Roman" w:hAnsi="Times New Roman"/>
        </w:rPr>
        <w:t xml:space="preserve">Here, unlike </w:t>
      </w:r>
      <w:proofErr w:type="spellStart"/>
      <w:r w:rsidRPr="00263C4F">
        <w:rPr>
          <w:rFonts w:ascii="Times New Roman" w:hAnsi="Times New Roman"/>
          <w:u w:val="single"/>
        </w:rPr>
        <w:t>Brunda</w:t>
      </w:r>
      <w:proofErr w:type="spellEnd"/>
      <w:r w:rsidRPr="00263C4F">
        <w:rPr>
          <w:rFonts w:ascii="Times New Roman" w:hAnsi="Times New Roman"/>
        </w:rPr>
        <w:t>, th</w:t>
      </w:r>
      <w:r w:rsidR="000E10EF" w:rsidRPr="00263C4F">
        <w:rPr>
          <w:rFonts w:ascii="Times New Roman" w:hAnsi="Times New Roman"/>
        </w:rPr>
        <w:t xml:space="preserve">ere were no studies presented that </w:t>
      </w:r>
      <w:r w:rsidRPr="00263C4F">
        <w:rPr>
          <w:rFonts w:ascii="Times New Roman" w:hAnsi="Times New Roman"/>
        </w:rPr>
        <w:t xml:space="preserve">reach a conclusion contrary to </w:t>
      </w:r>
      <w:r w:rsidR="000E10EF" w:rsidRPr="00263C4F">
        <w:rPr>
          <w:rFonts w:ascii="Times New Roman" w:hAnsi="Times New Roman"/>
        </w:rPr>
        <w:t>the Commission’s conclusions in the</w:t>
      </w:r>
      <w:r w:rsidRPr="00263C4F">
        <w:rPr>
          <w:rFonts w:ascii="Times New Roman" w:hAnsi="Times New Roman"/>
        </w:rPr>
        <w:t xml:space="preserve"> above decisions.  </w:t>
      </w:r>
      <w:r w:rsidR="00035FB2" w:rsidRPr="00263C4F">
        <w:rPr>
          <w:rFonts w:ascii="Times New Roman" w:hAnsi="Times New Roman"/>
        </w:rPr>
        <w:t>There are no material facts in this case that dictate a result different f</w:t>
      </w:r>
      <w:r w:rsidRPr="00263C4F">
        <w:rPr>
          <w:rFonts w:ascii="Times New Roman" w:hAnsi="Times New Roman"/>
        </w:rPr>
        <w:t>rom</w:t>
      </w:r>
      <w:r w:rsidR="00035FB2" w:rsidRPr="00263C4F">
        <w:rPr>
          <w:rFonts w:ascii="Times New Roman" w:hAnsi="Times New Roman"/>
        </w:rPr>
        <w:t xml:space="preserve"> the results reached in the cases cited above.  For all the reasons set forth above, I conclude that the proposed Northeast-Pocono Reliability Project does not create an unreasonable risk of danger to the health and safety of the public pursuant to 52 </w:t>
      </w:r>
      <w:proofErr w:type="spellStart"/>
      <w:r w:rsidR="00035FB2" w:rsidRPr="00263C4F">
        <w:rPr>
          <w:rFonts w:ascii="Times New Roman" w:hAnsi="Times New Roman"/>
        </w:rPr>
        <w:t>Pa.Code</w:t>
      </w:r>
      <w:proofErr w:type="spellEnd"/>
      <w:r w:rsidR="00035FB2" w:rsidRPr="00263C4F">
        <w:rPr>
          <w:rFonts w:ascii="Times New Roman" w:hAnsi="Times New Roman"/>
        </w:rPr>
        <w:t xml:space="preserve"> 52 </w:t>
      </w:r>
      <w:proofErr w:type="spellStart"/>
      <w:r w:rsidR="00035FB2" w:rsidRPr="00263C4F">
        <w:rPr>
          <w:rFonts w:ascii="Times New Roman" w:hAnsi="Times New Roman"/>
        </w:rPr>
        <w:t>Pa.Code</w:t>
      </w:r>
      <w:proofErr w:type="spellEnd"/>
      <w:r w:rsidR="00035FB2" w:rsidRPr="00263C4F">
        <w:rPr>
          <w:rFonts w:ascii="Times New Roman" w:hAnsi="Times New Roman"/>
        </w:rPr>
        <w:t xml:space="preserve"> §</w:t>
      </w:r>
      <w:r w:rsidR="00D02CD3">
        <w:rPr>
          <w:rFonts w:ascii="Times New Roman" w:hAnsi="Times New Roman"/>
        </w:rPr>
        <w:t xml:space="preserve"> </w:t>
      </w:r>
      <w:r w:rsidR="00035FB2" w:rsidRPr="00263C4F">
        <w:rPr>
          <w:rFonts w:ascii="Times New Roman" w:hAnsi="Times New Roman"/>
        </w:rPr>
        <w:t>57.76(</w:t>
      </w:r>
      <w:r w:rsidR="000A6C06">
        <w:rPr>
          <w:rFonts w:ascii="Times New Roman" w:hAnsi="Times New Roman"/>
        </w:rPr>
        <w:t>a</w:t>
      </w:r>
      <w:r w:rsidR="00035FB2" w:rsidRPr="00263C4F">
        <w:rPr>
          <w:rFonts w:ascii="Times New Roman" w:hAnsi="Times New Roman"/>
        </w:rPr>
        <w:t>)</w:t>
      </w:r>
      <w:r w:rsidR="000A6C06">
        <w:rPr>
          <w:rFonts w:ascii="Times New Roman" w:hAnsi="Times New Roman"/>
        </w:rPr>
        <w:t>(2)</w:t>
      </w:r>
      <w:r w:rsidR="00035FB2" w:rsidRPr="00263C4F">
        <w:rPr>
          <w:rFonts w:ascii="Times New Roman" w:hAnsi="Times New Roman"/>
        </w:rPr>
        <w:t>, due to EMFs.</w:t>
      </w:r>
    </w:p>
    <w:p w:rsidR="00B86139" w:rsidRPr="00263C4F" w:rsidRDefault="00B86139" w:rsidP="00BB43E3">
      <w:pPr>
        <w:adjustRightInd w:val="0"/>
        <w:spacing w:line="360" w:lineRule="auto"/>
        <w:rPr>
          <w:rFonts w:ascii="Times New Roman" w:hAnsi="Times New Roman"/>
        </w:rPr>
      </w:pPr>
    </w:p>
    <w:p w:rsidR="005860C1" w:rsidRPr="00263C4F" w:rsidRDefault="00797150" w:rsidP="00BB43E3">
      <w:pPr>
        <w:pStyle w:val="BodyText2"/>
        <w:spacing w:after="0" w:line="240" w:lineRule="auto"/>
        <w:ind w:left="1440" w:right="18" w:hanging="720"/>
        <w:rPr>
          <w:u w:val="single"/>
        </w:rPr>
      </w:pPr>
      <w:r>
        <w:rPr>
          <w:spacing w:val="-3"/>
        </w:rPr>
        <w:t>3</w:t>
      </w:r>
      <w:r w:rsidR="005860C1" w:rsidRPr="00263C4F">
        <w:rPr>
          <w:spacing w:val="-3"/>
        </w:rPr>
        <w:t>.</w:t>
      </w:r>
      <w:r w:rsidR="005860C1" w:rsidRPr="00263C4F">
        <w:rPr>
          <w:spacing w:val="-3"/>
        </w:rPr>
        <w:tab/>
      </w:r>
      <w:r w:rsidR="005860C1" w:rsidRPr="00263C4F">
        <w:rPr>
          <w:spacing w:val="-3"/>
          <w:u w:val="single"/>
        </w:rPr>
        <w:t>Transco</w:t>
      </w:r>
      <w:r>
        <w:rPr>
          <w:spacing w:val="-3"/>
          <w:u w:val="single"/>
        </w:rPr>
        <w:t>’s</w:t>
      </w:r>
      <w:r w:rsidR="005860C1" w:rsidRPr="00263C4F">
        <w:rPr>
          <w:u w:val="single"/>
        </w:rPr>
        <w:t xml:space="preserve"> Arguments Regarding </w:t>
      </w:r>
      <w:r w:rsidR="00A7028C" w:rsidRPr="00263C4F">
        <w:rPr>
          <w:u w:val="single"/>
        </w:rPr>
        <w:t xml:space="preserve">Proximity to its Pipeline </w:t>
      </w:r>
      <w:r w:rsidR="005860C1" w:rsidRPr="00263C4F">
        <w:rPr>
          <w:u w:val="single"/>
        </w:rPr>
        <w:t>and PPL’s Responses</w:t>
      </w:r>
      <w:r w:rsidR="007D1359">
        <w:rPr>
          <w:u w:val="single"/>
        </w:rPr>
        <w:fldChar w:fldCharType="begin"/>
      </w:r>
      <w:r w:rsidR="007D1359">
        <w:instrText xml:space="preserve"> TC "</w:instrText>
      </w:r>
      <w:bookmarkStart w:id="131" w:name="_Toc368563029"/>
      <w:bookmarkStart w:id="132" w:name="_Toc368563546"/>
      <w:bookmarkStart w:id="133" w:name="_Toc368563945"/>
      <w:r w:rsidR="007D1359" w:rsidRPr="001B595F">
        <w:rPr>
          <w:spacing w:val="-3"/>
        </w:rPr>
        <w:instrText>3.</w:instrText>
      </w:r>
      <w:r w:rsidR="007D1359" w:rsidRPr="001B595F">
        <w:rPr>
          <w:spacing w:val="-3"/>
        </w:rPr>
        <w:tab/>
      </w:r>
      <w:r w:rsidR="007D1359" w:rsidRPr="001B595F">
        <w:rPr>
          <w:spacing w:val="-3"/>
          <w:u w:val="single"/>
        </w:rPr>
        <w:instrText>Transco’s</w:instrText>
      </w:r>
      <w:r w:rsidR="007D1359" w:rsidRPr="001B595F">
        <w:rPr>
          <w:u w:val="single"/>
        </w:rPr>
        <w:instrText xml:space="preserve"> Arguments Regarding Proximity to its Pipeline and PPL’s Responses</w:instrText>
      </w:r>
      <w:bookmarkEnd w:id="131"/>
      <w:bookmarkEnd w:id="132"/>
      <w:bookmarkEnd w:id="133"/>
      <w:r w:rsidR="007D1359">
        <w:instrText xml:space="preserve">" \f C \l "3" </w:instrText>
      </w:r>
      <w:r w:rsidR="007D1359">
        <w:rPr>
          <w:u w:val="single"/>
        </w:rPr>
        <w:fldChar w:fldCharType="end"/>
      </w:r>
      <w:r w:rsidR="005860C1" w:rsidRPr="00263C4F">
        <w:rPr>
          <w:u w:val="single"/>
        </w:rPr>
        <w:t xml:space="preserve"> </w:t>
      </w:r>
    </w:p>
    <w:p w:rsidR="005860C1" w:rsidRPr="00263C4F" w:rsidRDefault="005860C1" w:rsidP="00BB43E3">
      <w:pPr>
        <w:adjustRightInd w:val="0"/>
        <w:spacing w:line="360" w:lineRule="auto"/>
        <w:ind w:left="720" w:firstLine="720"/>
        <w:rPr>
          <w:rFonts w:ascii="Times New Roman" w:hAnsi="Times New Roman"/>
          <w:u w:val="single"/>
        </w:rPr>
      </w:pPr>
      <w:r w:rsidRPr="00263C4F">
        <w:rPr>
          <w:rFonts w:ascii="Times New Roman" w:hAnsi="Times New Roman"/>
          <w:u w:val="single"/>
        </w:rPr>
        <w:t xml:space="preserve"> </w:t>
      </w:r>
    </w:p>
    <w:p w:rsidR="005860C1" w:rsidRPr="00263C4F" w:rsidRDefault="00C710AB" w:rsidP="00BB43E3">
      <w:pPr>
        <w:adjustRightInd w:val="0"/>
        <w:spacing w:line="360" w:lineRule="auto"/>
        <w:ind w:firstLine="1440"/>
        <w:rPr>
          <w:rFonts w:ascii="Times New Roman" w:hAnsi="Times New Roman"/>
          <w:spacing w:val="-3"/>
        </w:rPr>
      </w:pPr>
      <w:r>
        <w:rPr>
          <w:rFonts w:ascii="Times New Roman" w:hAnsi="Times New Roman"/>
          <w:spacing w:val="-3"/>
        </w:rPr>
        <w:t>Turning next to Transco’s contentions,</w:t>
      </w:r>
      <w:r w:rsidR="000A6C06">
        <w:rPr>
          <w:rFonts w:ascii="Times New Roman" w:hAnsi="Times New Roman"/>
          <w:spacing w:val="-3"/>
        </w:rPr>
        <w:t xml:space="preserve"> </w:t>
      </w:r>
      <w:r w:rsidR="00E22BBF" w:rsidRPr="00263C4F">
        <w:rPr>
          <w:rFonts w:ascii="Times New Roman" w:hAnsi="Times New Roman"/>
          <w:spacing w:val="-3"/>
        </w:rPr>
        <w:t>Transco presented evidence that the proposed transmission lines were unsafe because of their proximity to Transco’s natural gas pipeline facilities.</w:t>
      </w:r>
      <w:r>
        <w:rPr>
          <w:rFonts w:ascii="Times New Roman" w:hAnsi="Times New Roman"/>
          <w:spacing w:val="-3"/>
        </w:rPr>
        <w:t xml:space="preserve">  Transco is an interstate natural gas pipeline operator.</w:t>
      </w:r>
      <w:r w:rsidR="00E22BBF" w:rsidRPr="00263C4F">
        <w:rPr>
          <w:rFonts w:ascii="Times New Roman" w:hAnsi="Times New Roman"/>
          <w:spacing w:val="-3"/>
        </w:rPr>
        <w:t xml:space="preserve"> </w:t>
      </w:r>
      <w:r>
        <w:rPr>
          <w:rFonts w:ascii="Times New Roman" w:hAnsi="Times New Roman"/>
          <w:spacing w:val="-3"/>
        </w:rPr>
        <w:t xml:space="preserve"> </w:t>
      </w:r>
      <w:r w:rsidR="005860C1" w:rsidRPr="00263C4F">
        <w:rPr>
          <w:rFonts w:ascii="Times New Roman" w:hAnsi="Times New Roman"/>
          <w:spacing w:val="-3"/>
        </w:rPr>
        <w:t xml:space="preserve">Transco presented testimony that PPL’s preferred route conflicted with Transco’s existing and proposed natural gas pipeline facilities.  Transco proposes to construct a new natural gas pipeline called the Leidy Southeast Project to provide additional natural gas transport capacity to customers in the Mid-Atlantic region, including Pennsylvania.  Transco St. 1, p. 1.  </w:t>
      </w:r>
    </w:p>
    <w:p w:rsidR="005860C1" w:rsidRPr="00263C4F" w:rsidRDefault="005860C1" w:rsidP="00BB43E3">
      <w:pPr>
        <w:adjustRightInd w:val="0"/>
        <w:spacing w:line="360" w:lineRule="auto"/>
        <w:rPr>
          <w:rFonts w:ascii="Times New Roman" w:hAnsi="Times New Roman"/>
          <w:spacing w:val="-3"/>
        </w:rPr>
      </w:pPr>
    </w:p>
    <w:p w:rsidR="005860C1" w:rsidRPr="00263C4F" w:rsidRDefault="005860C1" w:rsidP="002E6F1E">
      <w:pPr>
        <w:adjustRightInd w:val="0"/>
        <w:spacing w:line="360" w:lineRule="auto"/>
        <w:ind w:firstLine="1440"/>
        <w:rPr>
          <w:rFonts w:ascii="Times New Roman" w:hAnsi="Times New Roman"/>
          <w:spacing w:val="-3"/>
        </w:rPr>
      </w:pPr>
      <w:r w:rsidRPr="00263C4F">
        <w:rPr>
          <w:rFonts w:ascii="Times New Roman" w:hAnsi="Times New Roman"/>
          <w:spacing w:val="-3"/>
        </w:rPr>
        <w:t xml:space="preserve">In addition, Transco has existing facilities called the Leidy Line which includes three and in some places four natural gas pipelines, </w:t>
      </w:r>
      <w:r w:rsidR="009E52D2">
        <w:rPr>
          <w:rFonts w:ascii="Times New Roman" w:hAnsi="Times New Roman"/>
          <w:spacing w:val="-3"/>
        </w:rPr>
        <w:t xml:space="preserve">running </w:t>
      </w:r>
      <w:r w:rsidRPr="00263C4F">
        <w:rPr>
          <w:rFonts w:ascii="Times New Roman" w:hAnsi="Times New Roman"/>
          <w:spacing w:val="-3"/>
        </w:rPr>
        <w:t xml:space="preserve">parallel to one another, called Leidy Lines A, B, C and D.  Transco St. 1, p. 2.  Leidy Lines A, B and C are located in part in Luzerne County.  One part of the Leidy Southeast Project is a proposal to construct Leidy Line D in an area near PPL’s proposed Northeast-Pocono Reliability Project.  Transco St. 1, p. 2.  </w:t>
      </w:r>
    </w:p>
    <w:p w:rsidR="005860C1" w:rsidRPr="00263C4F" w:rsidRDefault="005860C1" w:rsidP="00BB43E3">
      <w:pPr>
        <w:adjustRightInd w:val="0"/>
        <w:spacing w:line="360" w:lineRule="auto"/>
        <w:rPr>
          <w:rFonts w:ascii="Times New Roman" w:hAnsi="Times New Roman"/>
          <w:spacing w:val="-3"/>
        </w:rPr>
      </w:pPr>
    </w:p>
    <w:p w:rsidR="005860C1" w:rsidRPr="00263C4F" w:rsidRDefault="005860C1" w:rsidP="002E6F1E">
      <w:pPr>
        <w:adjustRightInd w:val="0"/>
        <w:spacing w:line="360" w:lineRule="auto"/>
        <w:ind w:firstLine="1440"/>
        <w:rPr>
          <w:rFonts w:ascii="Times New Roman" w:hAnsi="Times New Roman"/>
          <w:spacing w:val="-3"/>
        </w:rPr>
      </w:pPr>
      <w:r w:rsidRPr="00263C4F">
        <w:rPr>
          <w:rFonts w:ascii="Times New Roman" w:hAnsi="Times New Roman"/>
          <w:spacing w:val="-3"/>
        </w:rPr>
        <w:t xml:space="preserve">According to Transco, the transmission lines for the proposed Northeast-Pocono Reliability Project intersect with the Leidy Line.  Transco St. 1, p. 2.  Transco asserts that PPL’s proposed transmission line will be located across property owned by Transco on which the Leidy Line operates.  PPL’s proposed transmission lines are also parallel and adjacent to the existing Leidy Line A on property owned by PPL in Luzerne County.  Transco St. 1, p. 3.  The easement that PPL seeks to </w:t>
      </w:r>
      <w:r w:rsidRPr="00263C4F">
        <w:rPr>
          <w:rFonts w:ascii="Times New Roman" w:hAnsi="Times New Roman"/>
          <w:spacing w:val="-3"/>
        </w:rPr>
        <w:lastRenderedPageBreak/>
        <w:t>establish overlaps areas identified by Transco as needed for construction of the Leidy Southeast Project.  Transco St. 1, p. 3.</w:t>
      </w:r>
      <w:r w:rsidR="002E5EDA">
        <w:rPr>
          <w:rFonts w:ascii="Times New Roman" w:hAnsi="Times New Roman"/>
          <w:spacing w:val="-3"/>
        </w:rPr>
        <w:t xml:space="preserve">  </w:t>
      </w:r>
    </w:p>
    <w:p w:rsidR="005860C1" w:rsidRPr="00263C4F" w:rsidRDefault="005860C1" w:rsidP="00BB43E3">
      <w:pPr>
        <w:adjustRightInd w:val="0"/>
        <w:spacing w:line="360" w:lineRule="auto"/>
        <w:rPr>
          <w:rFonts w:ascii="Times New Roman" w:hAnsi="Times New Roman"/>
          <w:spacing w:val="-3"/>
        </w:rPr>
      </w:pPr>
    </w:p>
    <w:p w:rsidR="005860C1" w:rsidRPr="00263C4F" w:rsidRDefault="005860C1" w:rsidP="002E6F1E">
      <w:pPr>
        <w:adjustRightInd w:val="0"/>
        <w:spacing w:line="360" w:lineRule="auto"/>
        <w:ind w:firstLine="1440"/>
        <w:rPr>
          <w:rFonts w:ascii="Times New Roman" w:hAnsi="Times New Roman"/>
          <w:spacing w:val="-3"/>
        </w:rPr>
      </w:pPr>
      <w:r w:rsidRPr="00263C4F">
        <w:rPr>
          <w:rFonts w:ascii="Times New Roman" w:hAnsi="Times New Roman"/>
          <w:spacing w:val="-3"/>
        </w:rPr>
        <w:t xml:space="preserve">Transco plans to begin constructing the Leidy Southeast Project in 2014.  The area needed for the construction of the Leidy Southeast Project that overlaps PPL’s easement will begin construction in 2015, the same time as the proposed construction of the Northeast-Pocono Reliability Project.  </w:t>
      </w:r>
      <w:proofErr w:type="gramStart"/>
      <w:r w:rsidRPr="00263C4F">
        <w:rPr>
          <w:rFonts w:ascii="Times New Roman" w:hAnsi="Times New Roman"/>
          <w:spacing w:val="-3"/>
        </w:rPr>
        <w:t>Transco St. 1, p. 3, Transco Peabody Ex. 1.</w:t>
      </w:r>
      <w:proofErr w:type="gramEnd"/>
    </w:p>
    <w:p w:rsidR="005860C1" w:rsidRPr="00263C4F" w:rsidRDefault="005860C1" w:rsidP="002E6F1E">
      <w:pPr>
        <w:adjustRightInd w:val="0"/>
        <w:spacing w:line="360" w:lineRule="auto"/>
        <w:ind w:firstLine="1440"/>
        <w:rPr>
          <w:rFonts w:ascii="Times New Roman" w:hAnsi="Times New Roman"/>
          <w:spacing w:val="-3"/>
        </w:rPr>
      </w:pPr>
    </w:p>
    <w:p w:rsidR="005860C1" w:rsidRPr="00263C4F" w:rsidRDefault="005860C1" w:rsidP="002E6F1E">
      <w:pPr>
        <w:adjustRightInd w:val="0"/>
        <w:spacing w:line="360" w:lineRule="auto"/>
        <w:ind w:firstLine="1440"/>
        <w:rPr>
          <w:rFonts w:ascii="Times New Roman" w:hAnsi="Times New Roman"/>
          <w:spacing w:val="-3"/>
        </w:rPr>
      </w:pPr>
      <w:r w:rsidRPr="00263C4F">
        <w:rPr>
          <w:rFonts w:ascii="Times New Roman" w:hAnsi="Times New Roman"/>
          <w:spacing w:val="-3"/>
        </w:rPr>
        <w:t>Transco contends that PPL’s Northeast-Pocono Reliability Project can be realigned so that it does not conflict with the existing Leidy Line and the proposed Leidy Southeast Project.  Transco St. 1, p. 3.  With regard to the Leidy Line, Transco has proposed an alignment and conditions that would allow the Leidy Line and PPL’s proposed transmission line to co-exist on Transco’s property.  Transco St. 1, p. 4.  With regard to PPL’s proposed transmission lines parallel and adjacent to the existing Leidy Line A, the conflict can be resolved by shifting the PPL easement area slightly to the north.</w:t>
      </w:r>
      <w:r w:rsidR="002E5EDA">
        <w:rPr>
          <w:rFonts w:ascii="Times New Roman" w:hAnsi="Times New Roman"/>
          <w:spacing w:val="-3"/>
        </w:rPr>
        <w:t xml:space="preserve">  </w:t>
      </w:r>
      <w:r w:rsidRPr="00263C4F">
        <w:rPr>
          <w:rFonts w:ascii="Times New Roman" w:hAnsi="Times New Roman"/>
          <w:spacing w:val="-3"/>
        </w:rPr>
        <w:t xml:space="preserve">Transco St. 1, p. 4. </w:t>
      </w:r>
    </w:p>
    <w:p w:rsidR="005860C1" w:rsidRPr="00263C4F" w:rsidRDefault="005860C1" w:rsidP="002E6F1E">
      <w:pPr>
        <w:adjustRightInd w:val="0"/>
        <w:spacing w:line="360" w:lineRule="auto"/>
        <w:ind w:firstLine="1440"/>
        <w:rPr>
          <w:rFonts w:ascii="Times New Roman" w:hAnsi="Times New Roman"/>
          <w:spacing w:val="-3"/>
        </w:rPr>
      </w:pPr>
    </w:p>
    <w:p w:rsidR="005860C1" w:rsidRPr="00263C4F" w:rsidRDefault="005860C1" w:rsidP="002E6F1E">
      <w:pPr>
        <w:adjustRightInd w:val="0"/>
        <w:spacing w:line="360" w:lineRule="auto"/>
        <w:ind w:firstLine="1440"/>
        <w:rPr>
          <w:rFonts w:ascii="Times New Roman" w:hAnsi="Times New Roman"/>
          <w:spacing w:val="-3"/>
        </w:rPr>
      </w:pPr>
      <w:r w:rsidRPr="00263C4F">
        <w:rPr>
          <w:rFonts w:ascii="Times New Roman" w:hAnsi="Times New Roman"/>
          <w:spacing w:val="-3"/>
        </w:rPr>
        <w:t xml:space="preserve">Transco’s proposed alignment will allow construction of the Leidy Southeast Project at the same time the Northeast-Pocono Reliability Project is constructed without conflict as long as construction access is coordinated.  Transco St. 1, p. 4.  Transco and PPL representatives have met to discuss the alternative alignment but have not been able to come to an agreement regarding the conflict between the two projects.  Transco St. 1, p. 4-5. </w:t>
      </w:r>
    </w:p>
    <w:p w:rsidR="005860C1" w:rsidRPr="00263C4F" w:rsidRDefault="005860C1" w:rsidP="002E6F1E">
      <w:pPr>
        <w:adjustRightInd w:val="0"/>
        <w:spacing w:line="360" w:lineRule="auto"/>
        <w:ind w:firstLine="1440"/>
        <w:rPr>
          <w:rFonts w:ascii="Times New Roman" w:hAnsi="Times New Roman"/>
          <w:spacing w:val="-3"/>
        </w:rPr>
      </w:pPr>
    </w:p>
    <w:p w:rsidR="005860C1" w:rsidRPr="00263C4F" w:rsidRDefault="005860C1" w:rsidP="002E6F1E">
      <w:pPr>
        <w:adjustRightInd w:val="0"/>
        <w:spacing w:line="360" w:lineRule="auto"/>
        <w:ind w:firstLine="1440"/>
        <w:rPr>
          <w:rFonts w:ascii="Times New Roman" w:hAnsi="Times New Roman"/>
        </w:rPr>
      </w:pPr>
      <w:r w:rsidRPr="00263C4F">
        <w:rPr>
          <w:rFonts w:ascii="Times New Roman" w:hAnsi="Times New Roman"/>
        </w:rPr>
        <w:t xml:space="preserve">Transco also indicated that there was a problem with electromagnetic interference between PPL’s proposed transmission lines and Transco’s natural gas pipelines and their appurtenances </w:t>
      </w:r>
      <w:r w:rsidR="009E52D2">
        <w:rPr>
          <w:rFonts w:ascii="Times New Roman" w:hAnsi="Times New Roman"/>
        </w:rPr>
        <w:t xml:space="preserve">in areas </w:t>
      </w:r>
      <w:r w:rsidRPr="00263C4F">
        <w:rPr>
          <w:rFonts w:ascii="Times New Roman" w:hAnsi="Times New Roman"/>
        </w:rPr>
        <w:t xml:space="preserve">where PPL is proposing to locate its transmission lines parallel to or crossing Transco’s natural gas pipelines.  Transco St. 2, p. 2.  Transco advocates that the Commission should require PPL to fund studies by Transco to allow Transco to determine the impact the proposed transmission lines will have on Transco’s existing facilities.  The Commission should further direct PPL to mitigate any impacts that Transco finds.  </w:t>
      </w:r>
      <w:proofErr w:type="gramStart"/>
      <w:r w:rsidRPr="00263C4F">
        <w:rPr>
          <w:rFonts w:ascii="Times New Roman" w:hAnsi="Times New Roman"/>
        </w:rPr>
        <w:t>Transco St. 2, p. 2</w:t>
      </w:r>
      <w:r w:rsidR="001768CC" w:rsidRPr="00263C4F">
        <w:rPr>
          <w:rFonts w:ascii="Times New Roman" w:hAnsi="Times New Roman"/>
        </w:rPr>
        <w:t>, Transco R.B. p</w:t>
      </w:r>
      <w:r w:rsidRPr="00263C4F">
        <w:rPr>
          <w:rFonts w:ascii="Times New Roman" w:hAnsi="Times New Roman"/>
        </w:rPr>
        <w:t>.</w:t>
      </w:r>
      <w:r w:rsidR="001768CC" w:rsidRPr="00263C4F">
        <w:rPr>
          <w:rFonts w:ascii="Times New Roman" w:hAnsi="Times New Roman"/>
        </w:rPr>
        <w:t xml:space="preserve"> 5-7.</w:t>
      </w:r>
      <w:proofErr w:type="gramEnd"/>
    </w:p>
    <w:p w:rsidR="005860C1" w:rsidRPr="00263C4F" w:rsidRDefault="005860C1" w:rsidP="00BB43E3">
      <w:pPr>
        <w:adjustRightInd w:val="0"/>
        <w:spacing w:line="360" w:lineRule="auto"/>
        <w:rPr>
          <w:rFonts w:ascii="Times New Roman" w:hAnsi="Times New Roman"/>
        </w:rPr>
      </w:pPr>
    </w:p>
    <w:p w:rsidR="005860C1" w:rsidRPr="00263C4F" w:rsidRDefault="005860C1" w:rsidP="002E6F1E">
      <w:pPr>
        <w:adjustRightInd w:val="0"/>
        <w:spacing w:line="360" w:lineRule="auto"/>
        <w:ind w:firstLine="1440"/>
        <w:rPr>
          <w:rFonts w:ascii="Times New Roman" w:hAnsi="Times New Roman"/>
        </w:rPr>
      </w:pPr>
      <w:r w:rsidRPr="00263C4F">
        <w:rPr>
          <w:rFonts w:ascii="Times New Roman" w:hAnsi="Times New Roman"/>
        </w:rPr>
        <w:t xml:space="preserve">Transco explains that when it sites natural gas pipelines, it tries to locate the pipelines away from high voltage transmission lines, even where the pipeline is buried.  Transco St. </w:t>
      </w:r>
      <w:r w:rsidRPr="00263C4F">
        <w:rPr>
          <w:rFonts w:ascii="Times New Roman" w:hAnsi="Times New Roman"/>
        </w:rPr>
        <w:lastRenderedPageBreak/>
        <w:t>2, p. 3.  According to Transco</w:t>
      </w:r>
      <w:r w:rsidR="003067A7" w:rsidRPr="00263C4F">
        <w:rPr>
          <w:rFonts w:ascii="Times New Roman" w:hAnsi="Times New Roman"/>
        </w:rPr>
        <w:t>,</w:t>
      </w:r>
      <w:r w:rsidRPr="00263C4F">
        <w:rPr>
          <w:rFonts w:ascii="Times New Roman" w:hAnsi="Times New Roman"/>
        </w:rPr>
        <w:t xml:space="preserve"> high voltage transmission lines can cause electromagnetic interference with natural gas pipelines in two ways.  </w:t>
      </w:r>
      <w:proofErr w:type="gramStart"/>
      <w:r w:rsidRPr="00263C4F">
        <w:rPr>
          <w:rFonts w:ascii="Times New Roman" w:hAnsi="Times New Roman"/>
        </w:rPr>
        <w:t>Transco St. 2, p. 2</w:t>
      </w:r>
      <w:r w:rsidR="001768CC" w:rsidRPr="00263C4F">
        <w:rPr>
          <w:rFonts w:ascii="Times New Roman" w:hAnsi="Times New Roman"/>
        </w:rPr>
        <w:t>, Transco R.B. p. 5-7.</w:t>
      </w:r>
      <w:proofErr w:type="gramEnd"/>
    </w:p>
    <w:p w:rsidR="005860C1" w:rsidRPr="00263C4F" w:rsidRDefault="005860C1" w:rsidP="002E6F1E">
      <w:pPr>
        <w:adjustRightInd w:val="0"/>
        <w:spacing w:line="360" w:lineRule="auto"/>
        <w:ind w:firstLine="1440"/>
        <w:rPr>
          <w:rFonts w:ascii="Times New Roman" w:hAnsi="Times New Roman"/>
        </w:rPr>
      </w:pPr>
    </w:p>
    <w:p w:rsidR="005860C1" w:rsidRPr="00263C4F" w:rsidRDefault="005860C1" w:rsidP="002E6F1E">
      <w:pPr>
        <w:adjustRightInd w:val="0"/>
        <w:spacing w:line="360" w:lineRule="auto"/>
        <w:ind w:firstLine="1440"/>
        <w:rPr>
          <w:rFonts w:ascii="Times New Roman" w:hAnsi="Times New Roman"/>
        </w:rPr>
      </w:pPr>
      <w:r w:rsidRPr="00263C4F">
        <w:rPr>
          <w:rFonts w:ascii="Times New Roman" w:hAnsi="Times New Roman"/>
        </w:rPr>
        <w:t>First, a magnetic field can be created by the high voltage transmission lines</w:t>
      </w:r>
      <w:r w:rsidR="009E52D2">
        <w:rPr>
          <w:rFonts w:ascii="Times New Roman" w:hAnsi="Times New Roman"/>
        </w:rPr>
        <w:t>,</w:t>
      </w:r>
      <w:r w:rsidRPr="00263C4F">
        <w:rPr>
          <w:rFonts w:ascii="Times New Roman" w:hAnsi="Times New Roman"/>
        </w:rPr>
        <w:t xml:space="preserve"> induce voltage on the pipeline</w:t>
      </w:r>
      <w:r w:rsidR="009E52D2">
        <w:rPr>
          <w:rFonts w:ascii="Times New Roman" w:hAnsi="Times New Roman"/>
        </w:rPr>
        <w:t>,</w:t>
      </w:r>
      <w:r w:rsidRPr="00263C4F">
        <w:rPr>
          <w:rFonts w:ascii="Times New Roman" w:hAnsi="Times New Roman"/>
        </w:rPr>
        <w:t xml:space="preserve"> and create a shock hazard for anyone who touches an exposed part of the pipeline such as a valve or other above ground appurtenance of the pipeline.  A natural gas pipeline cannot operate if personnel cannot use the valves and other above ground equipment associated with the pipeline.  This creates a direct health and safety hazard for Transco’s personnel.  </w:t>
      </w:r>
      <w:proofErr w:type="gramStart"/>
      <w:r w:rsidRPr="00263C4F">
        <w:rPr>
          <w:rFonts w:ascii="Times New Roman" w:hAnsi="Times New Roman"/>
        </w:rPr>
        <w:t>Transco St. 2, p. 3</w:t>
      </w:r>
      <w:r w:rsidR="001768CC" w:rsidRPr="00263C4F">
        <w:rPr>
          <w:rFonts w:ascii="Times New Roman" w:hAnsi="Times New Roman"/>
        </w:rPr>
        <w:t>, Transco R.B. p. 5-7.</w:t>
      </w:r>
      <w:proofErr w:type="gramEnd"/>
    </w:p>
    <w:p w:rsidR="005860C1" w:rsidRPr="00263C4F" w:rsidRDefault="005860C1" w:rsidP="002E6F1E">
      <w:pPr>
        <w:adjustRightInd w:val="0"/>
        <w:spacing w:line="360" w:lineRule="auto"/>
        <w:ind w:firstLine="1440"/>
        <w:rPr>
          <w:rFonts w:ascii="Times New Roman" w:hAnsi="Times New Roman"/>
        </w:rPr>
      </w:pPr>
    </w:p>
    <w:p w:rsidR="005860C1" w:rsidRPr="00263C4F" w:rsidRDefault="005860C1" w:rsidP="002E6F1E">
      <w:pPr>
        <w:adjustRightInd w:val="0"/>
        <w:spacing w:line="360" w:lineRule="auto"/>
        <w:ind w:firstLine="1440"/>
        <w:rPr>
          <w:rFonts w:ascii="Times New Roman" w:hAnsi="Times New Roman"/>
        </w:rPr>
      </w:pPr>
      <w:r w:rsidRPr="00263C4F">
        <w:rPr>
          <w:rFonts w:ascii="Times New Roman" w:hAnsi="Times New Roman"/>
        </w:rPr>
        <w:t xml:space="preserve">Second, the alternating current generated by high voltage transmission lines can be transmitted through the soil and cause accelerated external corrosion damage to buried natural gas pipeline.  Transco St. 2, p. 3.  Transco uses a system to mitigate corrosion of its natural gas pipeline, called a </w:t>
      </w:r>
      <w:proofErr w:type="spellStart"/>
      <w:r w:rsidRPr="00263C4F">
        <w:rPr>
          <w:rFonts w:ascii="Times New Roman" w:hAnsi="Times New Roman"/>
        </w:rPr>
        <w:t>cathodic</w:t>
      </w:r>
      <w:proofErr w:type="spellEnd"/>
      <w:r w:rsidRPr="00263C4F">
        <w:rPr>
          <w:rFonts w:ascii="Times New Roman" w:hAnsi="Times New Roman"/>
        </w:rPr>
        <w:t xml:space="preserve"> protection system but that system can be compromised by electromagnetic interference from the high voltage transmission lines.  </w:t>
      </w:r>
      <w:proofErr w:type="gramStart"/>
      <w:r w:rsidRPr="00263C4F">
        <w:rPr>
          <w:rFonts w:ascii="Times New Roman" w:hAnsi="Times New Roman"/>
        </w:rPr>
        <w:t>Transco St. 2, p. 3</w:t>
      </w:r>
      <w:r w:rsidR="001768CC" w:rsidRPr="00263C4F">
        <w:rPr>
          <w:rFonts w:ascii="Times New Roman" w:hAnsi="Times New Roman"/>
        </w:rPr>
        <w:t>, Transco R.B. p. 5-7.</w:t>
      </w:r>
      <w:proofErr w:type="gramEnd"/>
    </w:p>
    <w:p w:rsidR="005860C1" w:rsidRPr="00263C4F" w:rsidRDefault="005860C1" w:rsidP="002E6F1E">
      <w:pPr>
        <w:adjustRightInd w:val="0"/>
        <w:spacing w:line="360" w:lineRule="auto"/>
        <w:ind w:firstLine="1440"/>
        <w:rPr>
          <w:rFonts w:ascii="Times New Roman" w:hAnsi="Times New Roman"/>
        </w:rPr>
      </w:pPr>
    </w:p>
    <w:p w:rsidR="005860C1" w:rsidRPr="00263C4F" w:rsidRDefault="005860C1" w:rsidP="002E6F1E">
      <w:pPr>
        <w:adjustRightInd w:val="0"/>
        <w:spacing w:line="360" w:lineRule="auto"/>
        <w:ind w:firstLine="1440"/>
        <w:rPr>
          <w:rFonts w:ascii="Times New Roman" w:hAnsi="Times New Roman"/>
        </w:rPr>
      </w:pPr>
      <w:r w:rsidRPr="00263C4F">
        <w:rPr>
          <w:rFonts w:ascii="Times New Roman" w:hAnsi="Times New Roman"/>
        </w:rPr>
        <w:t xml:space="preserve">According to Transco, these two hazards can be mitigated with mitigation systems. There are standards and recommended practices specified by the Institute of Electrical and Electronics Engineers, Standard IEEE-80 and the National Association of Corrosion Engineers International Recommended Practice SPO 177-2000 for systems to mitigate this impact.  Transco St. 2, p. 2.  Transco contends that PPL has not addressed these issues in the information PPL provided to Transco.  </w:t>
      </w:r>
      <w:proofErr w:type="gramStart"/>
      <w:r w:rsidRPr="00263C4F">
        <w:rPr>
          <w:rFonts w:ascii="Times New Roman" w:hAnsi="Times New Roman"/>
        </w:rPr>
        <w:t>Transco St. 2, p. 3</w:t>
      </w:r>
      <w:r w:rsidR="001768CC" w:rsidRPr="00263C4F">
        <w:rPr>
          <w:rFonts w:ascii="Times New Roman" w:hAnsi="Times New Roman"/>
        </w:rPr>
        <w:t>, Transco R.B. p. 5-7.</w:t>
      </w:r>
      <w:proofErr w:type="gramEnd"/>
      <w:r w:rsidRPr="00263C4F">
        <w:rPr>
          <w:rFonts w:ascii="Times New Roman" w:hAnsi="Times New Roman"/>
        </w:rPr>
        <w:t xml:space="preserve">  </w:t>
      </w:r>
    </w:p>
    <w:p w:rsidR="005860C1" w:rsidRPr="00263C4F" w:rsidRDefault="005860C1" w:rsidP="00BB43E3">
      <w:pPr>
        <w:adjustRightInd w:val="0"/>
        <w:spacing w:line="360" w:lineRule="auto"/>
        <w:rPr>
          <w:rFonts w:ascii="Times New Roman" w:hAnsi="Times New Roman"/>
        </w:rPr>
      </w:pPr>
    </w:p>
    <w:p w:rsidR="005860C1" w:rsidRPr="00263C4F" w:rsidRDefault="005860C1" w:rsidP="00BB43E3">
      <w:pPr>
        <w:adjustRightInd w:val="0"/>
        <w:spacing w:line="360" w:lineRule="auto"/>
        <w:ind w:firstLine="1440"/>
        <w:rPr>
          <w:rFonts w:ascii="Times New Roman" w:hAnsi="Times New Roman"/>
        </w:rPr>
      </w:pPr>
      <w:r w:rsidRPr="00263C4F">
        <w:rPr>
          <w:rFonts w:ascii="Times New Roman" w:hAnsi="Times New Roman"/>
        </w:rPr>
        <w:t>Transco’s representatives have met with PPL’s representatives and provided a description of the problems with electromagnetic interference between high voltage transmission lines and Transco’s existing natural gas pipelines.  Transco St. 2, p. 3-4.  Transco indicates that PPL and Transco have been unable to come to an agreement regarding resolution of the problem.  Transco St. 2, p. 4.</w:t>
      </w:r>
      <w:r w:rsidR="001768CC" w:rsidRPr="00263C4F">
        <w:rPr>
          <w:rFonts w:ascii="Times New Roman" w:hAnsi="Times New Roman"/>
        </w:rPr>
        <w:t xml:space="preserve">  Transco requests that the Commission direct </w:t>
      </w:r>
      <w:r w:rsidR="00292647" w:rsidRPr="00263C4F">
        <w:rPr>
          <w:rFonts w:ascii="Times New Roman" w:hAnsi="Times New Roman"/>
        </w:rPr>
        <w:t>PPL to fund any mitigation required by the applicable engineering standards.  Transco R.B. p. 7-8.</w:t>
      </w:r>
      <w:r w:rsidR="002E5EDA">
        <w:rPr>
          <w:rFonts w:ascii="Times New Roman" w:hAnsi="Times New Roman"/>
        </w:rPr>
        <w:t xml:space="preserve">  </w:t>
      </w:r>
    </w:p>
    <w:p w:rsidR="005860C1" w:rsidRPr="00263C4F" w:rsidRDefault="005860C1" w:rsidP="00BB43E3">
      <w:pPr>
        <w:adjustRightInd w:val="0"/>
        <w:spacing w:line="360" w:lineRule="auto"/>
        <w:ind w:firstLine="1440"/>
        <w:rPr>
          <w:rFonts w:ascii="Times New Roman" w:hAnsi="Times New Roman"/>
        </w:rPr>
      </w:pPr>
    </w:p>
    <w:p w:rsidR="005860C1" w:rsidRPr="00263C4F" w:rsidRDefault="005860C1" w:rsidP="00BB43E3">
      <w:pPr>
        <w:adjustRightInd w:val="0"/>
        <w:spacing w:line="360" w:lineRule="auto"/>
        <w:ind w:firstLine="1440"/>
        <w:rPr>
          <w:rFonts w:ascii="Times New Roman" w:hAnsi="Times New Roman"/>
        </w:rPr>
      </w:pPr>
      <w:r w:rsidRPr="00263C4F">
        <w:rPr>
          <w:rFonts w:ascii="Times New Roman" w:hAnsi="Times New Roman"/>
          <w:spacing w:val="-3"/>
        </w:rPr>
        <w:t xml:space="preserve">In response to Transco’s contentions, PPL explained that </w:t>
      </w:r>
      <w:r w:rsidR="003C57CC" w:rsidRPr="00263C4F">
        <w:rPr>
          <w:rFonts w:ascii="Times New Roman" w:hAnsi="Times New Roman"/>
          <w:spacing w:val="-3"/>
        </w:rPr>
        <w:t>t</w:t>
      </w:r>
      <w:r w:rsidR="003067A7" w:rsidRPr="00263C4F">
        <w:rPr>
          <w:rFonts w:ascii="Times New Roman" w:hAnsi="Times New Roman"/>
        </w:rPr>
        <w:t xml:space="preserve">here currently are approximately 50 feet between the right-of-way for the proposed </w:t>
      </w:r>
      <w:r w:rsidR="003C57CC" w:rsidRPr="00263C4F">
        <w:rPr>
          <w:rFonts w:ascii="Times New Roman" w:hAnsi="Times New Roman"/>
        </w:rPr>
        <w:t xml:space="preserve">transmission line </w:t>
      </w:r>
      <w:r w:rsidR="003067A7" w:rsidRPr="00263C4F">
        <w:rPr>
          <w:rFonts w:ascii="Times New Roman" w:hAnsi="Times New Roman"/>
        </w:rPr>
        <w:t xml:space="preserve">and the Transco </w:t>
      </w:r>
      <w:r w:rsidR="003067A7" w:rsidRPr="00263C4F">
        <w:rPr>
          <w:rFonts w:ascii="Times New Roman" w:hAnsi="Times New Roman"/>
        </w:rPr>
        <w:lastRenderedPageBreak/>
        <w:t xml:space="preserve">easement.  PPL </w:t>
      </w:r>
      <w:r w:rsidR="003C57CC" w:rsidRPr="00263C4F">
        <w:rPr>
          <w:rFonts w:ascii="Times New Roman" w:hAnsi="Times New Roman"/>
        </w:rPr>
        <w:t>states</w:t>
      </w:r>
      <w:r w:rsidR="003067A7" w:rsidRPr="00263C4F">
        <w:rPr>
          <w:rFonts w:ascii="Times New Roman" w:hAnsi="Times New Roman"/>
        </w:rPr>
        <w:t xml:space="preserve"> that this separation will provide sufficient room for the construction activities of both companies.  PPL St. 1-RJ, p. 6</w:t>
      </w:r>
      <w:r w:rsidR="003C57CC" w:rsidRPr="00263C4F">
        <w:rPr>
          <w:rFonts w:ascii="Times New Roman" w:hAnsi="Times New Roman"/>
        </w:rPr>
        <w:t>, PPL M.B. 89-90.  If</w:t>
      </w:r>
      <w:r w:rsidR="003067A7" w:rsidRPr="00263C4F">
        <w:rPr>
          <w:rFonts w:ascii="Times New Roman" w:hAnsi="Times New Roman"/>
        </w:rPr>
        <w:t xml:space="preserve"> both the Northeast-Pocono Reliability Project and Transco</w:t>
      </w:r>
      <w:r w:rsidR="00F84D0D">
        <w:rPr>
          <w:rFonts w:ascii="Times New Roman" w:hAnsi="Times New Roman"/>
        </w:rPr>
        <w:t>’s</w:t>
      </w:r>
      <w:r w:rsidR="003067A7" w:rsidRPr="00263C4F">
        <w:rPr>
          <w:rFonts w:ascii="Times New Roman" w:hAnsi="Times New Roman"/>
        </w:rPr>
        <w:t xml:space="preserve"> Leidy Southeast Project are approved and additional work space is needed for construction, PPL will agree to temporary work space for construction of the Leidy Southeast project within its proposed easement and on PPL-owned property.  PPL St. 1-R, p. 9</w:t>
      </w:r>
      <w:r w:rsidR="003C57CC" w:rsidRPr="00263C4F">
        <w:rPr>
          <w:rFonts w:ascii="Times New Roman" w:hAnsi="Times New Roman"/>
        </w:rPr>
        <w:t>, PPL M.B. 89-90.</w:t>
      </w:r>
    </w:p>
    <w:p w:rsidR="005860C1" w:rsidRPr="00263C4F" w:rsidRDefault="005860C1" w:rsidP="00BB43E3">
      <w:pPr>
        <w:adjustRightInd w:val="0"/>
        <w:spacing w:line="360" w:lineRule="auto"/>
        <w:ind w:firstLine="1440"/>
        <w:rPr>
          <w:rFonts w:ascii="Times New Roman" w:hAnsi="Times New Roman"/>
        </w:rPr>
      </w:pPr>
    </w:p>
    <w:p w:rsidR="003C57CC" w:rsidRPr="00263C4F" w:rsidRDefault="005860C1" w:rsidP="00BB43E3">
      <w:pPr>
        <w:adjustRightInd w:val="0"/>
        <w:spacing w:line="360" w:lineRule="auto"/>
        <w:ind w:firstLine="1440"/>
        <w:rPr>
          <w:rFonts w:ascii="Times New Roman" w:hAnsi="Times New Roman"/>
        </w:rPr>
      </w:pPr>
      <w:r w:rsidRPr="00263C4F">
        <w:rPr>
          <w:rFonts w:ascii="Times New Roman" w:hAnsi="Times New Roman"/>
        </w:rPr>
        <w:t xml:space="preserve">PPL responded to Transco’s concerns regarding electromagnetic interference between high voltage transmission lines and natural gas pipelines.  PPL St. 5-R, p. 8.  PPL agreed that electromagnetic interference between high voltage transmission lines and natural gas pipelines is a potential concern but that these impacts can be vetted, modeled and mitigated through engineering to ensure there are no hazards.  PPL St. 5-R, p. 8.  </w:t>
      </w:r>
    </w:p>
    <w:p w:rsidR="003C57CC" w:rsidRPr="00263C4F" w:rsidRDefault="003C57CC" w:rsidP="00BB43E3">
      <w:pPr>
        <w:adjustRightInd w:val="0"/>
        <w:spacing w:line="360" w:lineRule="auto"/>
        <w:rPr>
          <w:rFonts w:ascii="Times New Roman" w:hAnsi="Times New Roman"/>
        </w:rPr>
      </w:pPr>
    </w:p>
    <w:p w:rsidR="003067B0" w:rsidRPr="00263C4F" w:rsidRDefault="003C57CC" w:rsidP="00BB43E3">
      <w:pPr>
        <w:pStyle w:val="BodyText2"/>
        <w:spacing w:after="0" w:line="360" w:lineRule="auto"/>
        <w:ind w:firstLine="1440"/>
      </w:pPr>
      <w:r w:rsidRPr="00263C4F">
        <w:t>PPL states that it and many other electric public utilities have facilities that currently run near, parallel, and/or traverse gas lines.  Further, PPL has successfully worked with many different pipeline owners to ensure that there are no conflicts between the two companies’ operations.  PPL St. 1-R, p. 6-7, PPL M.B. 87-88.</w:t>
      </w:r>
    </w:p>
    <w:p w:rsidR="003067B0" w:rsidRPr="00263C4F" w:rsidRDefault="003067B0" w:rsidP="00BB43E3">
      <w:pPr>
        <w:pStyle w:val="BodyText2"/>
        <w:spacing w:after="0" w:line="360" w:lineRule="auto"/>
      </w:pPr>
    </w:p>
    <w:p w:rsidR="003067B0" w:rsidRPr="00263C4F" w:rsidRDefault="003067B0" w:rsidP="00BB43E3">
      <w:pPr>
        <w:pStyle w:val="BodyText2"/>
        <w:spacing w:after="0" w:line="360" w:lineRule="auto"/>
        <w:ind w:firstLine="1440"/>
      </w:pPr>
      <w:r w:rsidRPr="00263C4F">
        <w:t>PPL has agreed to fund an impact study to determine what, if any, impact the proposed transmission lines may have on Transco’s natural gas pipelines.  PPL and Transco have not reached an agreement on the terms of the impact study.  PPL St. 5-R, p. 7-9; N.T. 342, PPL M.B. 87-88.  PPL asserts that, as part of the impact study, Transco requests that PPL agree to fund any and all mitigation measures that may be identified by the impact study.  Transco St. 1, p. 2; Transco St. 1-SR, p. 2-3.  PPL contends that it would not be reasonable or prudent for it to agree to fund mitigation measures when it is unknown what those measures are or whether such measures are attributable to PPL’s proposed transmission line.  PPL argues that the more prudent and appropriate course would be for PPL and Transco to cooperate to complete the impact study, and then address the responsibility for the costs of any needed mitigation measures.  PPL St. 5-RJ, p. 5; N.T. 342-43, PPL M.B. 87-88.</w:t>
      </w:r>
    </w:p>
    <w:p w:rsidR="00B86139" w:rsidRDefault="00B86139" w:rsidP="00BB43E3">
      <w:pPr>
        <w:pStyle w:val="BodyText2"/>
        <w:spacing w:after="0" w:line="360" w:lineRule="auto"/>
        <w:ind w:firstLine="1440"/>
      </w:pPr>
    </w:p>
    <w:p w:rsidR="00D41483" w:rsidRDefault="00D41483" w:rsidP="00BB43E3">
      <w:pPr>
        <w:pStyle w:val="BodyText2"/>
        <w:spacing w:after="0" w:line="360" w:lineRule="auto"/>
        <w:ind w:firstLine="1440"/>
      </w:pPr>
    </w:p>
    <w:p w:rsidR="00D41483" w:rsidRPr="00263C4F" w:rsidRDefault="00D41483" w:rsidP="00BB43E3">
      <w:pPr>
        <w:pStyle w:val="BodyText2"/>
        <w:spacing w:after="0" w:line="360" w:lineRule="auto"/>
        <w:ind w:firstLine="1440"/>
      </w:pPr>
    </w:p>
    <w:p w:rsidR="003067B0" w:rsidRPr="00263C4F" w:rsidRDefault="00797150" w:rsidP="00BB43E3">
      <w:pPr>
        <w:pStyle w:val="BodyText2"/>
        <w:spacing w:after="0" w:line="360" w:lineRule="auto"/>
        <w:ind w:left="720" w:right="18"/>
      </w:pPr>
      <w:r>
        <w:lastRenderedPageBreak/>
        <w:t>4</w:t>
      </w:r>
      <w:r w:rsidR="003067B0" w:rsidRPr="00263C4F">
        <w:t>.</w:t>
      </w:r>
      <w:r w:rsidR="003067B0" w:rsidRPr="00263C4F">
        <w:tab/>
      </w:r>
      <w:r w:rsidR="003067B0" w:rsidRPr="00263C4F">
        <w:rPr>
          <w:u w:val="single"/>
        </w:rPr>
        <w:t xml:space="preserve">Discussion and Resolution Regarding </w:t>
      </w:r>
      <w:r>
        <w:rPr>
          <w:u w:val="single"/>
        </w:rPr>
        <w:t xml:space="preserve">Transco’s </w:t>
      </w:r>
      <w:r w:rsidR="003067B0" w:rsidRPr="00263C4F">
        <w:rPr>
          <w:u w:val="single"/>
        </w:rPr>
        <w:t>Pipeline Facilities</w:t>
      </w:r>
      <w:r w:rsidR="007D1359">
        <w:rPr>
          <w:u w:val="single"/>
        </w:rPr>
        <w:fldChar w:fldCharType="begin"/>
      </w:r>
      <w:r w:rsidR="007D1359">
        <w:instrText xml:space="preserve"> TC "</w:instrText>
      </w:r>
      <w:bookmarkStart w:id="134" w:name="_Toc368563030"/>
      <w:bookmarkStart w:id="135" w:name="_Toc368563547"/>
      <w:bookmarkStart w:id="136" w:name="_Toc368563946"/>
      <w:r w:rsidR="007D1359" w:rsidRPr="001B595F">
        <w:instrText>4.</w:instrText>
      </w:r>
      <w:r w:rsidR="007D1359" w:rsidRPr="001B595F">
        <w:tab/>
      </w:r>
      <w:r w:rsidR="007D1359" w:rsidRPr="001B595F">
        <w:rPr>
          <w:u w:val="single"/>
        </w:rPr>
        <w:instrText>Discussion and Resolution Regarding Transco’s Pipeline Facilities</w:instrText>
      </w:r>
      <w:bookmarkEnd w:id="134"/>
      <w:bookmarkEnd w:id="135"/>
      <w:bookmarkEnd w:id="136"/>
      <w:r w:rsidR="007D1359">
        <w:instrText xml:space="preserve">" \f C \l "3" </w:instrText>
      </w:r>
      <w:r w:rsidR="007D1359">
        <w:rPr>
          <w:u w:val="single"/>
        </w:rPr>
        <w:fldChar w:fldCharType="end"/>
      </w:r>
      <w:r w:rsidR="003067B0" w:rsidRPr="00263C4F">
        <w:t xml:space="preserve"> </w:t>
      </w:r>
    </w:p>
    <w:p w:rsidR="005860C1" w:rsidRPr="00263C4F" w:rsidRDefault="005860C1" w:rsidP="00BB43E3">
      <w:pPr>
        <w:adjustRightInd w:val="0"/>
        <w:spacing w:line="360" w:lineRule="auto"/>
        <w:ind w:firstLine="1440"/>
        <w:rPr>
          <w:rFonts w:ascii="Times New Roman" w:hAnsi="Times New Roman"/>
        </w:rPr>
      </w:pPr>
    </w:p>
    <w:p w:rsidR="004A24C6" w:rsidRPr="00263C4F" w:rsidRDefault="003067B0" w:rsidP="00BB43E3">
      <w:pPr>
        <w:adjustRightInd w:val="0"/>
        <w:spacing w:line="360" w:lineRule="auto"/>
        <w:ind w:firstLine="1440"/>
        <w:rPr>
          <w:rFonts w:ascii="Times New Roman" w:hAnsi="Times New Roman"/>
        </w:rPr>
      </w:pPr>
      <w:r w:rsidRPr="00263C4F">
        <w:rPr>
          <w:rFonts w:ascii="Times New Roman" w:hAnsi="Times New Roman"/>
        </w:rPr>
        <w:t xml:space="preserve">After reviewing the evidence presented regarding </w:t>
      </w:r>
      <w:r w:rsidR="004A24C6" w:rsidRPr="00263C4F">
        <w:rPr>
          <w:rFonts w:ascii="Times New Roman" w:hAnsi="Times New Roman"/>
        </w:rPr>
        <w:t>Transco’s pipeline facilities,</w:t>
      </w:r>
      <w:r w:rsidRPr="00263C4F">
        <w:rPr>
          <w:rFonts w:ascii="Times New Roman" w:hAnsi="Times New Roman"/>
        </w:rPr>
        <w:t xml:space="preserve"> I conclude that PPL has met its burden to prove that the proposed transmission lines does not create an unreasonable risk of danger to the health and safety of the public pursuant to </w:t>
      </w:r>
      <w:r w:rsidR="00A627C4" w:rsidRPr="00263C4F">
        <w:rPr>
          <w:rFonts w:ascii="Times New Roman" w:hAnsi="Times New Roman"/>
        </w:rPr>
        <w:t xml:space="preserve"> 52 </w:t>
      </w:r>
      <w:proofErr w:type="spellStart"/>
      <w:r w:rsidR="00A627C4" w:rsidRPr="00263C4F">
        <w:rPr>
          <w:rFonts w:ascii="Times New Roman" w:hAnsi="Times New Roman"/>
        </w:rPr>
        <w:t>Pa.Code</w:t>
      </w:r>
      <w:proofErr w:type="spellEnd"/>
      <w:r w:rsidR="00A627C4" w:rsidRPr="00263C4F">
        <w:rPr>
          <w:rFonts w:ascii="Times New Roman" w:hAnsi="Times New Roman"/>
        </w:rPr>
        <w:t xml:space="preserve"> §</w:t>
      </w:r>
      <w:r w:rsidR="00D02CD3">
        <w:rPr>
          <w:rFonts w:ascii="Times New Roman" w:hAnsi="Times New Roman"/>
        </w:rPr>
        <w:t xml:space="preserve"> </w:t>
      </w:r>
      <w:r w:rsidR="00A627C4" w:rsidRPr="00263C4F">
        <w:rPr>
          <w:rFonts w:ascii="Times New Roman" w:hAnsi="Times New Roman"/>
        </w:rPr>
        <w:t>57.76(a)(2)</w:t>
      </w:r>
      <w:r w:rsidRPr="00263C4F">
        <w:rPr>
          <w:rFonts w:ascii="Times New Roman" w:hAnsi="Times New Roman"/>
        </w:rPr>
        <w:t xml:space="preserve">, due to </w:t>
      </w:r>
      <w:r w:rsidR="004A24C6" w:rsidRPr="00263C4F">
        <w:rPr>
          <w:rFonts w:ascii="Times New Roman" w:hAnsi="Times New Roman"/>
        </w:rPr>
        <w:t>their proximity to Transco’s pipelines.  I do so for several reasons.</w:t>
      </w:r>
    </w:p>
    <w:p w:rsidR="004A24C6" w:rsidRPr="00263C4F" w:rsidRDefault="004A24C6" w:rsidP="00BB43E3">
      <w:pPr>
        <w:adjustRightInd w:val="0"/>
        <w:spacing w:line="360" w:lineRule="auto"/>
        <w:ind w:firstLine="1440"/>
        <w:rPr>
          <w:rFonts w:ascii="Times New Roman" w:hAnsi="Times New Roman"/>
        </w:rPr>
      </w:pPr>
    </w:p>
    <w:p w:rsidR="00FF59A8" w:rsidRDefault="004A24C6" w:rsidP="00BB43E3">
      <w:pPr>
        <w:adjustRightInd w:val="0"/>
        <w:spacing w:line="360" w:lineRule="auto"/>
        <w:ind w:firstLine="1440"/>
        <w:rPr>
          <w:rFonts w:ascii="Times New Roman" w:hAnsi="Times New Roman"/>
        </w:rPr>
      </w:pPr>
      <w:r w:rsidRPr="00263C4F">
        <w:rPr>
          <w:rFonts w:ascii="Times New Roman" w:hAnsi="Times New Roman"/>
        </w:rPr>
        <w:t xml:space="preserve">First, </w:t>
      </w:r>
      <w:r w:rsidR="00F84D0D">
        <w:rPr>
          <w:rFonts w:ascii="Times New Roman" w:hAnsi="Times New Roman"/>
        </w:rPr>
        <w:t xml:space="preserve">with regard to construction of the Northeast-Pocono Reliability Project and </w:t>
      </w:r>
      <w:r w:rsidR="00F84D0D" w:rsidRPr="00263C4F">
        <w:rPr>
          <w:rFonts w:ascii="Times New Roman" w:hAnsi="Times New Roman"/>
        </w:rPr>
        <w:t>Transco</w:t>
      </w:r>
      <w:r w:rsidR="00F84D0D">
        <w:rPr>
          <w:rFonts w:ascii="Times New Roman" w:hAnsi="Times New Roman"/>
        </w:rPr>
        <w:t>’s</w:t>
      </w:r>
      <w:r w:rsidR="00F84D0D" w:rsidRPr="00263C4F">
        <w:rPr>
          <w:rFonts w:ascii="Times New Roman" w:hAnsi="Times New Roman"/>
        </w:rPr>
        <w:t xml:space="preserve"> Leidy Southeast Project</w:t>
      </w:r>
      <w:r w:rsidR="00F84D0D">
        <w:rPr>
          <w:rFonts w:ascii="Times New Roman" w:hAnsi="Times New Roman"/>
        </w:rPr>
        <w:t xml:space="preserve">, </w:t>
      </w:r>
      <w:r w:rsidR="00F84D0D" w:rsidRPr="00263C4F">
        <w:rPr>
          <w:rFonts w:ascii="Times New Roman" w:hAnsi="Times New Roman"/>
        </w:rPr>
        <w:t>PPL will agree to temporary work space for construction of the Leidy Southeast project within i</w:t>
      </w:r>
      <w:r w:rsidR="008E30E9">
        <w:rPr>
          <w:rFonts w:ascii="Times New Roman" w:hAnsi="Times New Roman"/>
        </w:rPr>
        <w:t>ts proposed easement and on PPL</w:t>
      </w:r>
      <w:r w:rsidR="00F84D0D" w:rsidRPr="00263C4F">
        <w:rPr>
          <w:rFonts w:ascii="Times New Roman" w:hAnsi="Times New Roman"/>
        </w:rPr>
        <w:t>-owned property</w:t>
      </w:r>
      <w:r w:rsidR="00F84D0D">
        <w:rPr>
          <w:rFonts w:ascii="Times New Roman" w:hAnsi="Times New Roman"/>
        </w:rPr>
        <w:t xml:space="preserve">.  This solution appears to satisfy Transco’s concerns regarding construction of the two projects.  </w:t>
      </w:r>
      <w:proofErr w:type="gramStart"/>
      <w:r w:rsidR="00F84D0D">
        <w:rPr>
          <w:rFonts w:ascii="Times New Roman" w:hAnsi="Times New Roman"/>
        </w:rPr>
        <w:t>Transco R.B. p. 7.</w:t>
      </w:r>
      <w:proofErr w:type="gramEnd"/>
    </w:p>
    <w:p w:rsidR="00FF59A8" w:rsidRDefault="00FF59A8" w:rsidP="00BB43E3">
      <w:pPr>
        <w:adjustRightInd w:val="0"/>
        <w:spacing w:line="360" w:lineRule="auto"/>
        <w:ind w:firstLine="1440"/>
        <w:rPr>
          <w:rFonts w:ascii="Times New Roman" w:hAnsi="Times New Roman"/>
        </w:rPr>
      </w:pPr>
    </w:p>
    <w:p w:rsidR="00723F61" w:rsidRDefault="004A24C6" w:rsidP="00BB43E3">
      <w:pPr>
        <w:adjustRightInd w:val="0"/>
        <w:spacing w:line="360" w:lineRule="auto"/>
        <w:ind w:firstLine="1440"/>
        <w:rPr>
          <w:rFonts w:ascii="Times New Roman" w:hAnsi="Times New Roman"/>
        </w:rPr>
      </w:pPr>
      <w:r w:rsidRPr="00263C4F">
        <w:rPr>
          <w:rFonts w:ascii="Times New Roman" w:hAnsi="Times New Roman"/>
        </w:rPr>
        <w:t xml:space="preserve">Second, </w:t>
      </w:r>
      <w:r w:rsidR="00FF59A8">
        <w:rPr>
          <w:rFonts w:ascii="Times New Roman" w:hAnsi="Times New Roman"/>
        </w:rPr>
        <w:t xml:space="preserve">with regard to the electromagnetic interference that </w:t>
      </w:r>
      <w:r w:rsidR="00FF59A8" w:rsidRPr="00263C4F">
        <w:rPr>
          <w:rFonts w:ascii="Times New Roman" w:hAnsi="Times New Roman"/>
        </w:rPr>
        <w:t>high voltage transmission lines can cause with natural gas pipelines</w:t>
      </w:r>
      <w:r w:rsidR="00FF59A8">
        <w:rPr>
          <w:rFonts w:ascii="Times New Roman" w:hAnsi="Times New Roman"/>
        </w:rPr>
        <w:t>, Transco has indicated that this hazard can be mitigated with mitigation systems.  There are standards and recommended practices for systems that can mitigate this impact.  PPL acknowledges that there is a potential concern but the impacts can be</w:t>
      </w:r>
      <w:r w:rsidR="00723F61">
        <w:rPr>
          <w:rFonts w:ascii="Times New Roman" w:hAnsi="Times New Roman"/>
        </w:rPr>
        <w:t xml:space="preserve"> mitigated to ensure that there are no hazards.</w:t>
      </w:r>
    </w:p>
    <w:p w:rsidR="00723F61" w:rsidRDefault="00723F61" w:rsidP="00BB43E3">
      <w:pPr>
        <w:adjustRightInd w:val="0"/>
        <w:spacing w:line="360" w:lineRule="auto"/>
        <w:ind w:firstLine="1440"/>
        <w:rPr>
          <w:rFonts w:ascii="Times New Roman" w:hAnsi="Times New Roman"/>
        </w:rPr>
      </w:pPr>
    </w:p>
    <w:p w:rsidR="00FF59A8" w:rsidRDefault="00723F61" w:rsidP="00BB43E3">
      <w:pPr>
        <w:adjustRightInd w:val="0"/>
        <w:spacing w:line="360" w:lineRule="auto"/>
        <w:ind w:firstLine="1440"/>
        <w:rPr>
          <w:rFonts w:ascii="Times New Roman" w:hAnsi="Times New Roman"/>
        </w:rPr>
      </w:pPr>
      <w:r>
        <w:rPr>
          <w:rFonts w:ascii="Times New Roman" w:hAnsi="Times New Roman"/>
        </w:rPr>
        <w:t xml:space="preserve">Since there is an engineering solution to the electromagnetic interference problem that will eliminate the potential hazards, I cannot conclude that the possibility of electromagnetic interference constitutes an unreasonable danger to the public.  As PPL observes, electric transmission lines and natural gas pipelines exist in close proximity to each other in numerous locations without creating an unreasonable danger. </w:t>
      </w:r>
    </w:p>
    <w:p w:rsidR="00723F61" w:rsidRDefault="00723F61" w:rsidP="00BB43E3">
      <w:pPr>
        <w:adjustRightInd w:val="0"/>
        <w:spacing w:line="360" w:lineRule="auto"/>
        <w:ind w:firstLine="1440"/>
        <w:rPr>
          <w:rFonts w:ascii="Times New Roman" w:hAnsi="Times New Roman"/>
        </w:rPr>
      </w:pPr>
    </w:p>
    <w:p w:rsidR="00841182" w:rsidRDefault="00723F61" w:rsidP="00BB43E3">
      <w:pPr>
        <w:adjustRightInd w:val="0"/>
        <w:spacing w:line="360" w:lineRule="auto"/>
        <w:ind w:firstLine="1440"/>
        <w:rPr>
          <w:rFonts w:ascii="Times New Roman" w:hAnsi="Times New Roman"/>
        </w:rPr>
      </w:pPr>
      <w:r>
        <w:rPr>
          <w:rFonts w:ascii="Times New Roman" w:hAnsi="Times New Roman"/>
        </w:rPr>
        <w:t>Transco’s real concern here is not whether the electromagnetic interference problem can be resolved, but rather which party will pay for the mitigation measures that may be necessary.  Transco insists that the Commission</w:t>
      </w:r>
      <w:r w:rsidR="00C84D1C">
        <w:rPr>
          <w:rFonts w:ascii="Times New Roman" w:hAnsi="Times New Roman"/>
        </w:rPr>
        <w:t xml:space="preserve"> order PPL to pay for whatever mitigation measures are necessary since it is the construction of </w:t>
      </w:r>
      <w:r w:rsidR="00B1199C">
        <w:rPr>
          <w:rFonts w:ascii="Times New Roman" w:hAnsi="Times New Roman"/>
        </w:rPr>
        <w:t>PPL’s</w:t>
      </w:r>
      <w:r w:rsidR="00C84D1C">
        <w:rPr>
          <w:rFonts w:ascii="Times New Roman" w:hAnsi="Times New Roman"/>
        </w:rPr>
        <w:t xml:space="preserve"> transmission lines that is creating the problem.  PPL is unwilling to agree to pay for the mitigation measures without knowing whether mitigation measures are necessary</w:t>
      </w:r>
      <w:r w:rsidR="009E52D2">
        <w:rPr>
          <w:rFonts w:ascii="Times New Roman" w:hAnsi="Times New Roman"/>
        </w:rPr>
        <w:t>,</w:t>
      </w:r>
      <w:r w:rsidR="00C84D1C">
        <w:rPr>
          <w:rFonts w:ascii="Times New Roman" w:hAnsi="Times New Roman"/>
        </w:rPr>
        <w:t xml:space="preserve"> and if they are necessary, what they will cost.</w:t>
      </w:r>
      <w:r w:rsidR="00841182">
        <w:rPr>
          <w:rFonts w:ascii="Times New Roman" w:hAnsi="Times New Roman"/>
        </w:rPr>
        <w:t xml:space="preserve">  Transco has failed to cite any statutes, regulations, Commission decisions or Pennsylvania appellate court decisions to </w:t>
      </w:r>
      <w:r w:rsidR="00841182">
        <w:rPr>
          <w:rFonts w:ascii="Times New Roman" w:hAnsi="Times New Roman"/>
        </w:rPr>
        <w:lastRenderedPageBreak/>
        <w:t>support its position that the Commission should order PPL to pay for the necessary mitigation measures.</w:t>
      </w:r>
    </w:p>
    <w:p w:rsidR="00841182" w:rsidRDefault="00841182" w:rsidP="00BB43E3">
      <w:pPr>
        <w:adjustRightInd w:val="0"/>
        <w:spacing w:line="360" w:lineRule="auto"/>
        <w:ind w:firstLine="1440"/>
        <w:rPr>
          <w:rFonts w:ascii="Times New Roman" w:hAnsi="Times New Roman"/>
        </w:rPr>
      </w:pPr>
    </w:p>
    <w:p w:rsidR="00910CD2" w:rsidRDefault="00841182" w:rsidP="00BB43E3">
      <w:pPr>
        <w:adjustRightInd w:val="0"/>
        <w:spacing w:line="360" w:lineRule="auto"/>
        <w:ind w:firstLine="1440"/>
        <w:rPr>
          <w:rFonts w:ascii="Times New Roman" w:hAnsi="Times New Roman"/>
        </w:rPr>
      </w:pPr>
      <w:r>
        <w:rPr>
          <w:rFonts w:ascii="Times New Roman" w:hAnsi="Times New Roman"/>
        </w:rPr>
        <w:t xml:space="preserve">Transco has also failed to cite federal regulations that require it to protect its metallic pipeline from </w:t>
      </w:r>
      <w:r w:rsidR="00F16C83">
        <w:rPr>
          <w:rFonts w:ascii="Times New Roman" w:hAnsi="Times New Roman"/>
        </w:rPr>
        <w:t xml:space="preserve">corrosion </w:t>
      </w:r>
      <w:r>
        <w:rPr>
          <w:rFonts w:ascii="Times New Roman" w:hAnsi="Times New Roman"/>
        </w:rPr>
        <w:t xml:space="preserve">damage due to </w:t>
      </w:r>
      <w:r w:rsidR="00F16C83">
        <w:rPr>
          <w:rFonts w:ascii="Times New Roman" w:hAnsi="Times New Roman"/>
        </w:rPr>
        <w:t>electric currents</w:t>
      </w:r>
      <w:r>
        <w:rPr>
          <w:rFonts w:ascii="Times New Roman" w:hAnsi="Times New Roman"/>
        </w:rPr>
        <w:t>.  The regulation</w:t>
      </w:r>
      <w:r w:rsidR="00F16C83">
        <w:rPr>
          <w:rFonts w:ascii="Times New Roman" w:hAnsi="Times New Roman"/>
        </w:rPr>
        <w:t>s</w:t>
      </w:r>
      <w:r>
        <w:rPr>
          <w:rFonts w:ascii="Times New Roman" w:hAnsi="Times New Roman"/>
        </w:rPr>
        <w:t xml:space="preserve"> at 49 CFR </w:t>
      </w:r>
      <w:r w:rsidR="00F16C83">
        <w:rPr>
          <w:rFonts w:ascii="Times New Roman" w:hAnsi="Times New Roman"/>
        </w:rPr>
        <w:t>§</w:t>
      </w:r>
      <w:r w:rsidR="00FB41C8">
        <w:rPr>
          <w:rFonts w:ascii="Times New Roman" w:hAnsi="Times New Roman"/>
        </w:rPr>
        <w:t>§</w:t>
      </w:r>
      <w:r w:rsidR="00D02CD3">
        <w:rPr>
          <w:rFonts w:ascii="Times New Roman" w:hAnsi="Times New Roman"/>
        </w:rPr>
        <w:t xml:space="preserve"> </w:t>
      </w:r>
      <w:r w:rsidR="00FB41C8">
        <w:rPr>
          <w:rFonts w:ascii="Times New Roman" w:hAnsi="Times New Roman"/>
        </w:rPr>
        <w:t>192.467</w:t>
      </w:r>
      <w:r w:rsidR="00F16C83">
        <w:rPr>
          <w:rFonts w:ascii="Times New Roman" w:hAnsi="Times New Roman"/>
        </w:rPr>
        <w:t xml:space="preserve"> and 192.473</w:t>
      </w:r>
      <w:r w:rsidR="00FB41C8">
        <w:rPr>
          <w:rFonts w:ascii="Times New Roman" w:hAnsi="Times New Roman"/>
        </w:rPr>
        <w:t xml:space="preserve"> require that an interstate natural gas pipeline operator</w:t>
      </w:r>
      <w:r w:rsidR="00B1199C">
        <w:rPr>
          <w:rFonts w:ascii="Times New Roman" w:hAnsi="Times New Roman"/>
        </w:rPr>
        <w:t>,</w:t>
      </w:r>
      <w:r w:rsidR="00FB41C8">
        <w:rPr>
          <w:rFonts w:ascii="Times New Roman" w:hAnsi="Times New Roman"/>
        </w:rPr>
        <w:t xml:space="preserve"> such as Transco</w:t>
      </w:r>
      <w:r w:rsidR="00B1199C">
        <w:rPr>
          <w:rFonts w:ascii="Times New Roman" w:hAnsi="Times New Roman"/>
        </w:rPr>
        <w:t>,</w:t>
      </w:r>
      <w:r w:rsidR="00FB41C8">
        <w:rPr>
          <w:rFonts w:ascii="Times New Roman" w:hAnsi="Times New Roman"/>
        </w:rPr>
        <w:t xml:space="preserve"> protect its pipelines from </w:t>
      </w:r>
      <w:r w:rsidR="00F16C83">
        <w:rPr>
          <w:rFonts w:ascii="Times New Roman" w:hAnsi="Times New Roman"/>
        </w:rPr>
        <w:t xml:space="preserve">corrosion </w:t>
      </w:r>
      <w:r w:rsidR="00FB41C8">
        <w:rPr>
          <w:rFonts w:ascii="Times New Roman" w:hAnsi="Times New Roman"/>
        </w:rPr>
        <w:t xml:space="preserve">damage due to </w:t>
      </w:r>
      <w:r w:rsidR="00F16C83">
        <w:rPr>
          <w:rFonts w:ascii="Times New Roman" w:hAnsi="Times New Roman"/>
        </w:rPr>
        <w:t xml:space="preserve">electric </w:t>
      </w:r>
      <w:r w:rsidR="00FB41C8">
        <w:rPr>
          <w:rFonts w:ascii="Times New Roman" w:hAnsi="Times New Roman"/>
        </w:rPr>
        <w:t>currents</w:t>
      </w:r>
      <w:r w:rsidR="00F16C83">
        <w:rPr>
          <w:rFonts w:ascii="Times New Roman" w:hAnsi="Times New Roman"/>
        </w:rPr>
        <w:t>.  The regulation at 49 CFR §</w:t>
      </w:r>
      <w:r w:rsidR="00D02CD3">
        <w:rPr>
          <w:rFonts w:ascii="Times New Roman" w:hAnsi="Times New Roman"/>
        </w:rPr>
        <w:t xml:space="preserve"> </w:t>
      </w:r>
      <w:r w:rsidR="00F16C83">
        <w:rPr>
          <w:rFonts w:ascii="Times New Roman" w:hAnsi="Times New Roman"/>
        </w:rPr>
        <w:t>192.467(f)</w:t>
      </w:r>
      <w:r w:rsidR="00FB41C8">
        <w:rPr>
          <w:rFonts w:ascii="Times New Roman" w:hAnsi="Times New Roman"/>
        </w:rPr>
        <w:t xml:space="preserve"> </w:t>
      </w:r>
      <w:r w:rsidR="00F16C83">
        <w:rPr>
          <w:rFonts w:ascii="Times New Roman" w:hAnsi="Times New Roman"/>
        </w:rPr>
        <w:t xml:space="preserve">requires a pipeline operator to protect its facilities against fault currents </w:t>
      </w:r>
      <w:r w:rsidR="00FB41C8">
        <w:rPr>
          <w:rFonts w:ascii="Times New Roman" w:hAnsi="Times New Roman"/>
        </w:rPr>
        <w:t>where the pipeline is located in close proximity to electrical transmission tower footings</w:t>
      </w:r>
      <w:r w:rsidR="00F16C83">
        <w:rPr>
          <w:rFonts w:ascii="Times New Roman" w:hAnsi="Times New Roman"/>
        </w:rPr>
        <w:t>,</w:t>
      </w:r>
      <w:r w:rsidR="00FB41C8">
        <w:rPr>
          <w:rFonts w:ascii="Times New Roman" w:hAnsi="Times New Roman"/>
        </w:rPr>
        <w:t xml:space="preserve"> ground cables</w:t>
      </w:r>
      <w:r w:rsidR="00F16C83">
        <w:rPr>
          <w:rFonts w:ascii="Times New Roman" w:hAnsi="Times New Roman"/>
        </w:rPr>
        <w:t xml:space="preserve"> or counterpoise</w:t>
      </w:r>
      <w:r w:rsidR="00FB41C8">
        <w:rPr>
          <w:rFonts w:ascii="Times New Roman" w:hAnsi="Times New Roman"/>
        </w:rPr>
        <w:t xml:space="preserve">.  </w:t>
      </w:r>
      <w:r w:rsidR="00F16C83">
        <w:rPr>
          <w:rFonts w:ascii="Times New Roman" w:hAnsi="Times New Roman"/>
        </w:rPr>
        <w:t>The regulation at 49 CFR §</w:t>
      </w:r>
      <w:r w:rsidR="00D02CD3">
        <w:rPr>
          <w:rFonts w:ascii="Times New Roman" w:hAnsi="Times New Roman"/>
        </w:rPr>
        <w:t xml:space="preserve"> </w:t>
      </w:r>
      <w:r w:rsidR="00F16C83">
        <w:rPr>
          <w:rFonts w:ascii="Times New Roman" w:hAnsi="Times New Roman"/>
        </w:rPr>
        <w:t xml:space="preserve">192.473 requires a pipeline operator to protect its facilities against stray electric currents.  </w:t>
      </w:r>
      <w:r w:rsidR="00EB6C65">
        <w:rPr>
          <w:rFonts w:ascii="Times New Roman" w:hAnsi="Times New Roman"/>
        </w:rPr>
        <w:t xml:space="preserve">Therefore, it </w:t>
      </w:r>
      <w:r w:rsidR="00FB41C8">
        <w:rPr>
          <w:rFonts w:ascii="Times New Roman" w:hAnsi="Times New Roman"/>
        </w:rPr>
        <w:t>is Transco’s responsibility</w:t>
      </w:r>
      <w:r w:rsidR="00B1199C">
        <w:rPr>
          <w:rFonts w:ascii="Times New Roman" w:hAnsi="Times New Roman"/>
        </w:rPr>
        <w:t xml:space="preserve">, not PPL’s, </w:t>
      </w:r>
      <w:r w:rsidR="00FB41C8">
        <w:rPr>
          <w:rFonts w:ascii="Times New Roman" w:hAnsi="Times New Roman"/>
        </w:rPr>
        <w:t xml:space="preserve">to ensure that its pipelines </w:t>
      </w:r>
      <w:r w:rsidR="00B1199C">
        <w:rPr>
          <w:rFonts w:ascii="Times New Roman" w:hAnsi="Times New Roman"/>
        </w:rPr>
        <w:t xml:space="preserve">are able to continue operating in a safe manner by </w:t>
      </w:r>
      <w:r w:rsidR="00FB41C8">
        <w:rPr>
          <w:rFonts w:ascii="Times New Roman" w:hAnsi="Times New Roman"/>
        </w:rPr>
        <w:t>compl</w:t>
      </w:r>
      <w:r w:rsidR="00B1199C">
        <w:rPr>
          <w:rFonts w:ascii="Times New Roman" w:hAnsi="Times New Roman"/>
        </w:rPr>
        <w:t>ying</w:t>
      </w:r>
      <w:r w:rsidR="00FB41C8">
        <w:rPr>
          <w:rFonts w:ascii="Times New Roman" w:hAnsi="Times New Roman"/>
        </w:rPr>
        <w:t xml:space="preserve"> with </w:t>
      </w:r>
      <w:r w:rsidR="00910CD2">
        <w:rPr>
          <w:rFonts w:ascii="Times New Roman" w:hAnsi="Times New Roman"/>
        </w:rPr>
        <w:t xml:space="preserve">this </w:t>
      </w:r>
      <w:r w:rsidR="00FB41C8">
        <w:rPr>
          <w:rFonts w:ascii="Times New Roman" w:hAnsi="Times New Roman"/>
        </w:rPr>
        <w:t>federal regulation</w:t>
      </w:r>
      <w:r w:rsidR="00B1199C">
        <w:rPr>
          <w:rFonts w:ascii="Times New Roman" w:hAnsi="Times New Roman"/>
        </w:rPr>
        <w:t>.</w:t>
      </w:r>
      <w:r w:rsidR="00FB41C8">
        <w:rPr>
          <w:rFonts w:ascii="Times New Roman" w:hAnsi="Times New Roman"/>
        </w:rPr>
        <w:t xml:space="preserve">  </w:t>
      </w:r>
      <w:r w:rsidR="00FB41C8" w:rsidRPr="00910CD2">
        <w:rPr>
          <w:rFonts w:ascii="Times New Roman" w:hAnsi="Times New Roman"/>
          <w:u w:val="single"/>
        </w:rPr>
        <w:t>Texas Gas Transmission, LLC v. Butler County Bd. of Commissioners</w:t>
      </w:r>
      <w:r w:rsidR="00FB41C8">
        <w:rPr>
          <w:rFonts w:ascii="Times New Roman" w:hAnsi="Times New Roman"/>
        </w:rPr>
        <w:t>, 2009 U.S. Dist. LEXIS 41813 (</w:t>
      </w:r>
      <w:r w:rsidR="00910CD2">
        <w:rPr>
          <w:rFonts w:ascii="Times New Roman" w:hAnsi="Times New Roman"/>
        </w:rPr>
        <w:t>S.D. Ohio, May 18, 2009)</w:t>
      </w:r>
      <w:r w:rsidR="00B1199C">
        <w:rPr>
          <w:rFonts w:ascii="Times New Roman" w:hAnsi="Times New Roman"/>
        </w:rPr>
        <w:t xml:space="preserve">, </w:t>
      </w:r>
      <w:proofErr w:type="spellStart"/>
      <w:r w:rsidR="00B1199C" w:rsidRPr="00067663">
        <w:rPr>
          <w:rFonts w:ascii="Times New Roman" w:hAnsi="Times New Roman"/>
          <w:u w:val="single"/>
        </w:rPr>
        <w:t>aff’d</w:t>
      </w:r>
      <w:proofErr w:type="spellEnd"/>
      <w:r w:rsidR="00910CD2">
        <w:rPr>
          <w:rFonts w:ascii="Times New Roman" w:hAnsi="Times New Roman"/>
        </w:rPr>
        <w:t>.</w:t>
      </w:r>
      <w:r w:rsidR="00B1199C">
        <w:rPr>
          <w:rFonts w:ascii="Times New Roman" w:hAnsi="Times New Roman"/>
        </w:rPr>
        <w:t xml:space="preserve"> </w:t>
      </w:r>
      <w:proofErr w:type="gramStart"/>
      <w:r w:rsidR="00B1199C">
        <w:rPr>
          <w:rFonts w:ascii="Times New Roman" w:hAnsi="Times New Roman"/>
        </w:rPr>
        <w:t>625 F.3d 973 (6</w:t>
      </w:r>
      <w:r w:rsidR="00B1199C" w:rsidRPr="00B1199C">
        <w:rPr>
          <w:rFonts w:ascii="Times New Roman" w:hAnsi="Times New Roman"/>
          <w:vertAlign w:val="superscript"/>
        </w:rPr>
        <w:t>th</w:t>
      </w:r>
      <w:r w:rsidR="00B1199C">
        <w:rPr>
          <w:rFonts w:ascii="Times New Roman" w:hAnsi="Times New Roman"/>
        </w:rPr>
        <w:t xml:space="preserve"> Cir. 2010)</w:t>
      </w:r>
      <w:r w:rsidR="003D2334">
        <w:rPr>
          <w:rFonts w:ascii="Times New Roman" w:hAnsi="Times New Roman"/>
        </w:rPr>
        <w:t>.</w:t>
      </w:r>
      <w:proofErr w:type="gramEnd"/>
      <w:r w:rsidR="003D2334">
        <w:rPr>
          <w:rFonts w:ascii="Times New Roman" w:hAnsi="Times New Roman"/>
        </w:rPr>
        <w:t xml:space="preserve">  Transco’s failure to comply with this regulation will subject it to an enforcement action initiated by the U.S. Department of Transportation’s Pipeline and Hazardous Materials Safety Administration.</w:t>
      </w:r>
      <w:r w:rsidR="00EB6C65">
        <w:rPr>
          <w:rFonts w:ascii="Times New Roman" w:hAnsi="Times New Roman"/>
        </w:rPr>
        <w:t xml:space="preserve">  </w:t>
      </w:r>
    </w:p>
    <w:p w:rsidR="00EB6C65" w:rsidRDefault="00EB6C65" w:rsidP="00BB43E3">
      <w:pPr>
        <w:adjustRightInd w:val="0"/>
        <w:spacing w:line="360" w:lineRule="auto"/>
        <w:ind w:firstLine="1440"/>
        <w:rPr>
          <w:rFonts w:ascii="Times New Roman" w:hAnsi="Times New Roman"/>
        </w:rPr>
      </w:pPr>
    </w:p>
    <w:p w:rsidR="00841182" w:rsidRDefault="00B1199C" w:rsidP="00BB43E3">
      <w:pPr>
        <w:adjustRightInd w:val="0"/>
        <w:spacing w:line="360" w:lineRule="auto"/>
        <w:ind w:firstLine="1440"/>
        <w:rPr>
          <w:rFonts w:ascii="Times New Roman" w:hAnsi="Times New Roman"/>
        </w:rPr>
      </w:pPr>
      <w:r>
        <w:rPr>
          <w:rFonts w:ascii="Times New Roman" w:hAnsi="Times New Roman"/>
        </w:rPr>
        <w:t xml:space="preserve">Since Transco has not cited any authority to support its </w:t>
      </w:r>
      <w:r w:rsidR="003D2334">
        <w:rPr>
          <w:rFonts w:ascii="Times New Roman" w:hAnsi="Times New Roman"/>
        </w:rPr>
        <w:t xml:space="preserve">request </w:t>
      </w:r>
      <w:r>
        <w:rPr>
          <w:rFonts w:ascii="Times New Roman" w:hAnsi="Times New Roman"/>
        </w:rPr>
        <w:t xml:space="preserve">that the Commission </w:t>
      </w:r>
      <w:r w:rsidR="003D2334">
        <w:rPr>
          <w:rFonts w:ascii="Times New Roman" w:hAnsi="Times New Roman"/>
        </w:rPr>
        <w:t xml:space="preserve">order PPL to pay for any mitigation measures to address the electromagnetic interference and it is Transco’s responsibility to ensure that its pipelines operate in a safe manner, I will deny its request.  If Transco believes that the terms of its easement entitle it to reimbursement from PPL for any mitigation measures that it undertakes, it may pursue that claim in another forum.  </w:t>
      </w:r>
      <w:r w:rsidR="007A6C33" w:rsidRPr="00CD4DB3">
        <w:rPr>
          <w:rFonts w:ascii="Times New Roman" w:hAnsi="Times New Roman" w:cs="Times New Roman"/>
        </w:rPr>
        <w:t xml:space="preserve">The Commission has determined that it is not the proper forum for resolving property rights controversies.  Rather, such controversies are a matter for a court of general jurisdiction.  </w:t>
      </w:r>
      <w:r w:rsidR="007A6C33" w:rsidRPr="00CD4DB3">
        <w:rPr>
          <w:rFonts w:ascii="Times New Roman" w:hAnsi="Times New Roman" w:cs="Times New Roman"/>
          <w:u w:val="single"/>
        </w:rPr>
        <w:t xml:space="preserve">Anne E. </w:t>
      </w:r>
      <w:proofErr w:type="spellStart"/>
      <w:r w:rsidR="007A6C33" w:rsidRPr="00CD4DB3">
        <w:rPr>
          <w:rFonts w:ascii="Times New Roman" w:hAnsi="Times New Roman" w:cs="Times New Roman"/>
          <w:u w:val="single"/>
        </w:rPr>
        <w:t>Perrige</w:t>
      </w:r>
      <w:proofErr w:type="spellEnd"/>
      <w:r w:rsidR="007A6C33" w:rsidRPr="00CD4DB3">
        <w:rPr>
          <w:rFonts w:ascii="Times New Roman" w:hAnsi="Times New Roman" w:cs="Times New Roman"/>
          <w:u w:val="single"/>
        </w:rPr>
        <w:t xml:space="preserve"> v. Metropolitan Edison Co.</w:t>
      </w:r>
      <w:r w:rsidR="007A6C33" w:rsidRPr="00CD4DB3">
        <w:rPr>
          <w:rFonts w:ascii="Times New Roman" w:hAnsi="Times New Roman" w:cs="Times New Roman"/>
        </w:rPr>
        <w:t xml:space="preserve">, Docket No. C-00004110 (Order entered July 3, 2003); </w:t>
      </w:r>
      <w:proofErr w:type="spellStart"/>
      <w:r w:rsidR="007A6C33" w:rsidRPr="00CD4DB3">
        <w:rPr>
          <w:rFonts w:ascii="Times New Roman" w:hAnsi="Times New Roman" w:cs="Times New Roman"/>
          <w:u w:val="single"/>
        </w:rPr>
        <w:t>Fiorillo</w:t>
      </w:r>
      <w:proofErr w:type="spellEnd"/>
      <w:r w:rsidR="007A6C33" w:rsidRPr="00CD4DB3">
        <w:rPr>
          <w:rFonts w:ascii="Times New Roman" w:hAnsi="Times New Roman" w:cs="Times New Roman"/>
          <w:u w:val="single"/>
        </w:rPr>
        <w:t xml:space="preserve"> v. PECO Energy Co.</w:t>
      </w:r>
      <w:r w:rsidR="007A6C33" w:rsidRPr="00CD4DB3">
        <w:rPr>
          <w:rFonts w:ascii="Times New Roman" w:hAnsi="Times New Roman" w:cs="Times New Roman"/>
        </w:rPr>
        <w:t xml:space="preserve">, Docket No. </w:t>
      </w:r>
      <w:proofErr w:type="gramStart"/>
      <w:r w:rsidR="007A6C33" w:rsidRPr="00CD4DB3">
        <w:rPr>
          <w:rFonts w:ascii="Times New Roman" w:hAnsi="Times New Roman" w:cs="Times New Roman"/>
        </w:rPr>
        <w:t>C-00971088 (Order entered September 15, 1999).</w:t>
      </w:r>
      <w:proofErr w:type="gramEnd"/>
    </w:p>
    <w:p w:rsidR="007A6C33" w:rsidRDefault="007A6C33" w:rsidP="00BB43E3">
      <w:pPr>
        <w:pStyle w:val="BodyText2"/>
        <w:spacing w:after="0" w:line="360" w:lineRule="auto"/>
        <w:ind w:right="18" w:firstLine="1440"/>
      </w:pPr>
    </w:p>
    <w:p w:rsidR="00D52162" w:rsidRPr="00263C4F" w:rsidRDefault="00D52162" w:rsidP="00BB43E3">
      <w:pPr>
        <w:pStyle w:val="BodyText2"/>
        <w:spacing w:after="0" w:line="360" w:lineRule="auto"/>
        <w:ind w:right="18" w:firstLine="1440"/>
      </w:pPr>
      <w:r w:rsidRPr="00263C4F">
        <w:t>For all the reasons set forth above, I conclude that the proposed Northeast-Pocono Reliability Project does not create an unreasonable risk of danger to the health and safety o</w:t>
      </w:r>
      <w:r w:rsidR="00C4785F">
        <w:t xml:space="preserve">f the public pursuant to 52 </w:t>
      </w:r>
      <w:proofErr w:type="spellStart"/>
      <w:r w:rsidR="00C4785F">
        <w:t>Pa.</w:t>
      </w:r>
      <w:r w:rsidRPr="00263C4F">
        <w:t>Code</w:t>
      </w:r>
      <w:proofErr w:type="spellEnd"/>
      <w:r w:rsidRPr="00263C4F">
        <w:t xml:space="preserve"> §</w:t>
      </w:r>
      <w:r w:rsidR="00D02CD3">
        <w:t xml:space="preserve"> </w:t>
      </w:r>
      <w:r w:rsidRPr="00263C4F">
        <w:t>57.76(</w:t>
      </w:r>
      <w:r w:rsidR="007A6C33">
        <w:t>a</w:t>
      </w:r>
      <w:r w:rsidRPr="00263C4F">
        <w:t>)</w:t>
      </w:r>
      <w:r w:rsidR="007A6C33">
        <w:t>(2)</w:t>
      </w:r>
      <w:r w:rsidRPr="00263C4F">
        <w:t>, due to its proximity to Transco’s pipeline facilities.</w:t>
      </w:r>
    </w:p>
    <w:p w:rsidR="00D52162" w:rsidRPr="00263C4F" w:rsidRDefault="00D52162" w:rsidP="00BB43E3">
      <w:pPr>
        <w:pStyle w:val="BodyText2"/>
        <w:spacing w:after="0" w:line="360" w:lineRule="auto"/>
        <w:ind w:right="18" w:firstLine="1440"/>
      </w:pPr>
    </w:p>
    <w:p w:rsidR="00E22BBF" w:rsidRPr="00263C4F" w:rsidRDefault="00797150" w:rsidP="00BB43E3">
      <w:pPr>
        <w:pStyle w:val="BodyText2"/>
        <w:spacing w:after="0" w:line="240" w:lineRule="auto"/>
        <w:ind w:left="1440" w:right="18" w:hanging="720"/>
        <w:rPr>
          <w:u w:val="single"/>
        </w:rPr>
      </w:pPr>
      <w:r w:rsidRPr="00797150">
        <w:lastRenderedPageBreak/>
        <w:t>5.</w:t>
      </w:r>
      <w:r w:rsidRPr="00797150">
        <w:tab/>
      </w:r>
      <w:r>
        <w:rPr>
          <w:u w:val="single"/>
        </w:rPr>
        <w:t xml:space="preserve">FR First’s Arguments Regarding </w:t>
      </w:r>
      <w:r w:rsidR="00E22BBF" w:rsidRPr="00263C4F">
        <w:rPr>
          <w:u w:val="single"/>
        </w:rPr>
        <w:t>Access to Covington Industrial Park</w:t>
      </w:r>
      <w:r>
        <w:rPr>
          <w:u w:val="single"/>
        </w:rPr>
        <w:t xml:space="preserve"> and PPL’s Responses</w:t>
      </w:r>
      <w:r w:rsidR="007D1359">
        <w:rPr>
          <w:u w:val="single"/>
        </w:rPr>
        <w:fldChar w:fldCharType="begin"/>
      </w:r>
      <w:r w:rsidR="007D1359">
        <w:instrText xml:space="preserve"> TC "</w:instrText>
      </w:r>
      <w:bookmarkStart w:id="137" w:name="_Toc368563031"/>
      <w:bookmarkStart w:id="138" w:name="_Toc368563548"/>
      <w:bookmarkStart w:id="139" w:name="_Toc368563947"/>
      <w:r w:rsidR="007D1359" w:rsidRPr="001B595F">
        <w:instrText>5.</w:instrText>
      </w:r>
      <w:r w:rsidR="007D1359" w:rsidRPr="001B595F">
        <w:tab/>
      </w:r>
      <w:r w:rsidR="007D1359" w:rsidRPr="001B595F">
        <w:rPr>
          <w:u w:val="single"/>
        </w:rPr>
        <w:instrText>FR First’s Arguments Regarding Access to Covington Industrial Park and PPL’s Responses</w:instrText>
      </w:r>
      <w:bookmarkEnd w:id="137"/>
      <w:bookmarkEnd w:id="138"/>
      <w:bookmarkEnd w:id="139"/>
      <w:r w:rsidR="007D1359">
        <w:instrText xml:space="preserve">" \f C \l "3" </w:instrText>
      </w:r>
      <w:r w:rsidR="007D1359">
        <w:rPr>
          <w:u w:val="single"/>
        </w:rPr>
        <w:fldChar w:fldCharType="end"/>
      </w:r>
    </w:p>
    <w:p w:rsidR="00D52162" w:rsidRPr="00263C4F" w:rsidRDefault="00D52162" w:rsidP="00BB43E3">
      <w:pPr>
        <w:pStyle w:val="BodyText2"/>
        <w:spacing w:after="0" w:line="360" w:lineRule="auto"/>
        <w:ind w:right="18" w:firstLine="1440"/>
      </w:pPr>
    </w:p>
    <w:p w:rsidR="00D52162" w:rsidRPr="00263C4F" w:rsidRDefault="007A6C33" w:rsidP="00BB43E3">
      <w:pPr>
        <w:adjustRightInd w:val="0"/>
        <w:spacing w:line="360" w:lineRule="auto"/>
        <w:ind w:firstLine="1440"/>
        <w:rPr>
          <w:rFonts w:ascii="Times New Roman" w:hAnsi="Times New Roman"/>
          <w:spacing w:val="-3"/>
        </w:rPr>
      </w:pPr>
      <w:r>
        <w:rPr>
          <w:rFonts w:ascii="Times New Roman" w:hAnsi="Times New Roman"/>
          <w:spacing w:val="-3"/>
        </w:rPr>
        <w:t xml:space="preserve">Turning finally to FR First’s contentions, </w:t>
      </w:r>
      <w:r w:rsidR="00E22BBF" w:rsidRPr="00263C4F">
        <w:rPr>
          <w:rFonts w:ascii="Times New Roman" w:hAnsi="Times New Roman"/>
          <w:spacing w:val="-3"/>
        </w:rPr>
        <w:t xml:space="preserve">FR First presented evidence that the proposed transmission lines were unsafe because they will create traffic obstructions and interfere with access to Covington Industrial Park.  </w:t>
      </w:r>
      <w:r w:rsidR="00D52162" w:rsidRPr="00263C4F">
        <w:rPr>
          <w:rFonts w:ascii="Times New Roman" w:hAnsi="Times New Roman"/>
          <w:spacing w:val="-3"/>
        </w:rPr>
        <w:t>FR First opposed PPL’s proposed alignment for its transmission lines across FR First’s property located in Covington Township, Lackawanna County which is the subject of the eminent domain application at A-2012-2341123.  FR First owns the only access road and entrance to the Covington Industrial Park, called First Avenue.  FR First St. 1, p. 1.  FR First explained that the Covington Industrial Park is an industrial park with five existing industrial buildings, four of which are occupied by industrial, storage and transportat</w:t>
      </w:r>
      <w:r w:rsidR="00FE11C1" w:rsidRPr="00263C4F">
        <w:rPr>
          <w:rFonts w:ascii="Times New Roman" w:hAnsi="Times New Roman"/>
          <w:spacing w:val="-3"/>
        </w:rPr>
        <w:t>ion users and an undeveloped lo</w:t>
      </w:r>
      <w:r w:rsidR="00D52162" w:rsidRPr="00263C4F">
        <w:rPr>
          <w:rFonts w:ascii="Times New Roman" w:hAnsi="Times New Roman"/>
          <w:spacing w:val="-3"/>
        </w:rPr>
        <w:t xml:space="preserve">t that is approved for a sixth industrial facility.  FR First St. 1, p. 1.  The Covington Industrial Park provides employment for approximately 700 people.  FR First St. 1, p. 2. </w:t>
      </w:r>
    </w:p>
    <w:p w:rsidR="00D52162" w:rsidRPr="00263C4F" w:rsidRDefault="00D52162" w:rsidP="00BB43E3">
      <w:pPr>
        <w:adjustRightInd w:val="0"/>
        <w:spacing w:line="360" w:lineRule="auto"/>
        <w:rPr>
          <w:rFonts w:ascii="Times New Roman" w:hAnsi="Times New Roman"/>
          <w:spacing w:val="-3"/>
        </w:rPr>
      </w:pPr>
    </w:p>
    <w:p w:rsidR="00D52162" w:rsidRPr="00263C4F" w:rsidRDefault="00D52162" w:rsidP="002E6F1E">
      <w:pPr>
        <w:adjustRightInd w:val="0"/>
        <w:spacing w:line="360" w:lineRule="auto"/>
        <w:ind w:firstLine="1440"/>
        <w:rPr>
          <w:rFonts w:ascii="Times New Roman" w:hAnsi="Times New Roman"/>
          <w:spacing w:val="-3"/>
        </w:rPr>
      </w:pPr>
      <w:r w:rsidRPr="00263C4F">
        <w:rPr>
          <w:rFonts w:ascii="Times New Roman" w:hAnsi="Times New Roman"/>
          <w:spacing w:val="-3"/>
        </w:rPr>
        <w:t xml:space="preserve">The access road owned by FR First is used by large tractor trailers and other traffic.  According to FR First, PPL’s proposed easement for its transmission lines will conflict with the access road by covering the entire width of the entrance road for some distance.  FR First St. 1, p. 2.  The access road is designed to accommodate large heavy trucks that use Covington Industrial Park but is not designed to accommodate that traffic plus obstructions like the foundations for the large poles that will carry PPL’s transmission lines.  FR First St. 1, p. 2.  </w:t>
      </w:r>
    </w:p>
    <w:p w:rsidR="00D52162" w:rsidRPr="00263C4F" w:rsidRDefault="00D52162" w:rsidP="002E6F1E">
      <w:pPr>
        <w:adjustRightInd w:val="0"/>
        <w:spacing w:line="360" w:lineRule="auto"/>
        <w:ind w:firstLine="1440"/>
        <w:rPr>
          <w:rFonts w:ascii="Times New Roman" w:hAnsi="Times New Roman"/>
          <w:spacing w:val="-3"/>
        </w:rPr>
      </w:pPr>
    </w:p>
    <w:p w:rsidR="00D52162" w:rsidRPr="00263C4F" w:rsidRDefault="00D52162" w:rsidP="002E6F1E">
      <w:pPr>
        <w:adjustRightInd w:val="0"/>
        <w:spacing w:line="360" w:lineRule="auto"/>
        <w:ind w:firstLine="1440"/>
        <w:rPr>
          <w:rFonts w:ascii="Times New Roman" w:hAnsi="Times New Roman"/>
          <w:spacing w:val="-3"/>
        </w:rPr>
      </w:pPr>
      <w:r w:rsidRPr="00263C4F">
        <w:rPr>
          <w:rFonts w:ascii="Times New Roman" w:hAnsi="Times New Roman"/>
          <w:spacing w:val="-3"/>
        </w:rPr>
        <w:t>FR First observed that the proposed easement turns into the center of the Covington Industrial Park rather than following the property lines around the perimeter of the park and rather than going through undeveloped land on the west side of State Route 435.  FR First St. 1, p. 2.  FR First has met with PPL to discuss alternat</w:t>
      </w:r>
      <w:r w:rsidR="00C77861">
        <w:rPr>
          <w:rFonts w:ascii="Times New Roman" w:hAnsi="Times New Roman"/>
          <w:spacing w:val="-3"/>
        </w:rPr>
        <w:t>ive</w:t>
      </w:r>
      <w:r w:rsidRPr="00263C4F">
        <w:rPr>
          <w:rFonts w:ascii="Times New Roman" w:hAnsi="Times New Roman"/>
          <w:spacing w:val="-3"/>
        </w:rPr>
        <w:t xml:space="preserve"> alignments for the transmission lines but PPL has declined to consider an alternat</w:t>
      </w:r>
      <w:r w:rsidR="00C77861">
        <w:rPr>
          <w:rFonts w:ascii="Times New Roman" w:hAnsi="Times New Roman"/>
          <w:spacing w:val="-3"/>
        </w:rPr>
        <w:t>ive</w:t>
      </w:r>
      <w:r w:rsidRPr="00263C4F">
        <w:rPr>
          <w:rFonts w:ascii="Times New Roman" w:hAnsi="Times New Roman"/>
          <w:spacing w:val="-3"/>
        </w:rPr>
        <w:t xml:space="preserve"> route around the perimeter of Covington Industrial Park or avoiding the park to the west of State Route 435.  FR First St. 1, p. 2.</w:t>
      </w:r>
    </w:p>
    <w:p w:rsidR="00D52162" w:rsidRPr="00263C4F" w:rsidRDefault="00D52162" w:rsidP="00BB43E3">
      <w:pPr>
        <w:pStyle w:val="BodyText2"/>
        <w:spacing w:after="0" w:line="360" w:lineRule="auto"/>
        <w:ind w:right="18" w:firstLine="1440"/>
      </w:pPr>
    </w:p>
    <w:p w:rsidR="00E22BBF" w:rsidRPr="00263C4F" w:rsidRDefault="00E22BBF" w:rsidP="00BB43E3">
      <w:pPr>
        <w:adjustRightInd w:val="0"/>
        <w:spacing w:line="360" w:lineRule="auto"/>
        <w:ind w:firstLine="1440"/>
        <w:rPr>
          <w:rFonts w:ascii="Times New Roman" w:hAnsi="Times New Roman"/>
          <w:spacing w:val="-3"/>
        </w:rPr>
      </w:pPr>
      <w:r w:rsidRPr="00263C4F">
        <w:rPr>
          <w:rFonts w:ascii="Times New Roman" w:hAnsi="Times New Roman"/>
          <w:spacing w:val="-3"/>
        </w:rPr>
        <w:t xml:space="preserve">PPL responded to FR First’s testimony.  PPL explained that the Covington Industrial Park is partially surrounded by the private communities of Big Bass Lake and Eagle Lake.  </w:t>
      </w:r>
      <w:proofErr w:type="gramStart"/>
      <w:r w:rsidRPr="00263C4F">
        <w:rPr>
          <w:rFonts w:ascii="Times New Roman" w:hAnsi="Times New Roman"/>
          <w:spacing w:val="-3"/>
        </w:rPr>
        <w:t xml:space="preserve">PPL St. 1-R, p. 2, </w:t>
      </w:r>
      <w:r w:rsidR="001B1A4C" w:rsidRPr="00263C4F">
        <w:rPr>
          <w:rFonts w:ascii="Times New Roman" w:hAnsi="Times New Roman"/>
          <w:spacing w:val="-3"/>
        </w:rPr>
        <w:t xml:space="preserve">PPL </w:t>
      </w:r>
      <w:r w:rsidRPr="00263C4F">
        <w:rPr>
          <w:rFonts w:ascii="Times New Roman" w:hAnsi="Times New Roman"/>
          <w:spacing w:val="-3"/>
        </w:rPr>
        <w:t>Ex. DLH-1.</w:t>
      </w:r>
      <w:proofErr w:type="gramEnd"/>
      <w:r w:rsidRPr="00263C4F">
        <w:rPr>
          <w:rFonts w:ascii="Times New Roman" w:hAnsi="Times New Roman"/>
          <w:spacing w:val="-3"/>
        </w:rPr>
        <w:t xml:space="preserve">  The segment of the Northeast-Pocono Reliability project that traverses the Covington Industrial Park is approximately 2.1 miles of 230 kV transmission </w:t>
      </w:r>
      <w:proofErr w:type="gramStart"/>
      <w:r w:rsidRPr="00263C4F">
        <w:rPr>
          <w:rFonts w:ascii="Times New Roman" w:hAnsi="Times New Roman"/>
          <w:spacing w:val="-3"/>
        </w:rPr>
        <w:t>line</w:t>
      </w:r>
      <w:proofErr w:type="gramEnd"/>
      <w:r w:rsidRPr="00263C4F">
        <w:rPr>
          <w:rFonts w:ascii="Times New Roman" w:hAnsi="Times New Roman"/>
          <w:spacing w:val="-3"/>
        </w:rPr>
        <w:t xml:space="preserve"> that is located on the </w:t>
      </w:r>
      <w:r w:rsidRPr="00263C4F">
        <w:rPr>
          <w:rFonts w:ascii="Times New Roman" w:hAnsi="Times New Roman"/>
          <w:spacing w:val="-3"/>
        </w:rPr>
        <w:lastRenderedPageBreak/>
        <w:t xml:space="preserve">line segment between the North Pocono and West Pocono Substations.  </w:t>
      </w:r>
      <w:proofErr w:type="gramStart"/>
      <w:r w:rsidRPr="00263C4F">
        <w:rPr>
          <w:rFonts w:ascii="Times New Roman" w:hAnsi="Times New Roman"/>
          <w:spacing w:val="-3"/>
        </w:rPr>
        <w:t>PPL St. 1-R, p. 2</w:t>
      </w:r>
      <w:r w:rsidR="001B1A4C" w:rsidRPr="00263C4F">
        <w:rPr>
          <w:rFonts w:ascii="Times New Roman" w:hAnsi="Times New Roman"/>
          <w:spacing w:val="-3"/>
        </w:rPr>
        <w:t>, PPL M.B. p.</w:t>
      </w:r>
      <w:r w:rsidR="007D1359">
        <w:rPr>
          <w:rFonts w:ascii="Times New Roman" w:hAnsi="Times New Roman"/>
          <w:spacing w:val="-3"/>
        </w:rPr>
        <w:t> </w:t>
      </w:r>
      <w:r w:rsidR="001B1A4C" w:rsidRPr="00263C4F">
        <w:rPr>
          <w:rFonts w:ascii="Times New Roman" w:hAnsi="Times New Roman"/>
          <w:spacing w:val="-3"/>
        </w:rPr>
        <w:t>90</w:t>
      </w:r>
      <w:r w:rsidRPr="00263C4F">
        <w:rPr>
          <w:rFonts w:ascii="Times New Roman" w:hAnsi="Times New Roman"/>
          <w:spacing w:val="-3"/>
        </w:rPr>
        <w:t>.</w:t>
      </w:r>
      <w:proofErr w:type="gramEnd"/>
      <w:r w:rsidRPr="00263C4F">
        <w:rPr>
          <w:rFonts w:ascii="Times New Roman" w:hAnsi="Times New Roman"/>
          <w:spacing w:val="-3"/>
        </w:rPr>
        <w:t xml:space="preserve">  </w:t>
      </w:r>
    </w:p>
    <w:p w:rsidR="00262C62" w:rsidRPr="00263C4F" w:rsidRDefault="00262C62" w:rsidP="00BB43E3">
      <w:pPr>
        <w:adjustRightInd w:val="0"/>
        <w:spacing w:line="360" w:lineRule="auto"/>
        <w:ind w:firstLine="1440"/>
        <w:rPr>
          <w:rFonts w:ascii="Times New Roman" w:hAnsi="Times New Roman"/>
          <w:spacing w:val="-3"/>
        </w:rPr>
      </w:pPr>
    </w:p>
    <w:p w:rsidR="00262C62" w:rsidRPr="00263C4F" w:rsidRDefault="00262C62" w:rsidP="00BB43E3">
      <w:pPr>
        <w:adjustRightInd w:val="0"/>
        <w:spacing w:line="360" w:lineRule="auto"/>
        <w:ind w:firstLine="1440"/>
        <w:rPr>
          <w:rFonts w:ascii="Times New Roman" w:hAnsi="Times New Roman"/>
          <w:spacing w:val="-3"/>
        </w:rPr>
      </w:pPr>
      <w:r w:rsidRPr="00263C4F">
        <w:rPr>
          <w:rFonts w:ascii="Times New Roman" w:hAnsi="Times New Roman"/>
          <w:spacing w:val="-3"/>
        </w:rPr>
        <w:t>PPL also explained that it has declined to select the alternat</w:t>
      </w:r>
      <w:r w:rsidR="00C77861">
        <w:rPr>
          <w:rFonts w:ascii="Times New Roman" w:hAnsi="Times New Roman"/>
          <w:spacing w:val="-3"/>
        </w:rPr>
        <w:t>ive</w:t>
      </w:r>
      <w:r w:rsidRPr="00263C4F">
        <w:rPr>
          <w:rFonts w:ascii="Times New Roman" w:hAnsi="Times New Roman"/>
          <w:spacing w:val="-3"/>
        </w:rPr>
        <w:t xml:space="preserve"> route for the transmission line proposed by FR First because following the property line of Covington Industrial Park would place the transmission line in close proximity to residences that abut the park.  According to PPL, it initially considered routing the transmission line along the property line of Covington Industrial Park but several home owners whose properties adjoin the park objected to that route.  PPL St. 1-R, p. 4.  PPL considered these objection and determined that it would create the least overall impact if the route for the transmission line were located further away from residential dwellings and closer to the industrial buildings located in Covington Industrial Park.  PPL St. 1-R, p.</w:t>
      </w:r>
      <w:r w:rsidR="002926C8">
        <w:rPr>
          <w:rFonts w:ascii="Times New Roman" w:hAnsi="Times New Roman"/>
          <w:spacing w:val="-3"/>
        </w:rPr>
        <w:t> </w:t>
      </w:r>
      <w:r w:rsidRPr="00263C4F">
        <w:rPr>
          <w:rFonts w:ascii="Times New Roman" w:hAnsi="Times New Roman"/>
          <w:spacing w:val="-3"/>
        </w:rPr>
        <w:t>4.</w:t>
      </w:r>
    </w:p>
    <w:p w:rsidR="00E22BBF" w:rsidRPr="00263C4F" w:rsidRDefault="00E22BBF" w:rsidP="00BB43E3">
      <w:pPr>
        <w:adjustRightInd w:val="0"/>
        <w:spacing w:line="360" w:lineRule="auto"/>
        <w:rPr>
          <w:rFonts w:ascii="Times New Roman" w:hAnsi="Times New Roman"/>
          <w:spacing w:val="-3"/>
        </w:rPr>
      </w:pPr>
    </w:p>
    <w:p w:rsidR="00371EBF" w:rsidRPr="00263C4F" w:rsidRDefault="00E22BBF" w:rsidP="00BB43E3">
      <w:pPr>
        <w:pStyle w:val="BodyText2"/>
        <w:spacing w:after="0" w:line="360" w:lineRule="auto"/>
        <w:ind w:firstLine="1440"/>
      </w:pPr>
      <w:r w:rsidRPr="00263C4F">
        <w:rPr>
          <w:spacing w:val="-3"/>
        </w:rPr>
        <w:t xml:space="preserve">The proposed route for the transmission line through Covington Industrial Park crosses State Route 435 near the entrance to Covington Industrial Park, follows Industrial Road, </w:t>
      </w:r>
      <w:proofErr w:type="gramStart"/>
      <w:r w:rsidRPr="00263C4F">
        <w:rPr>
          <w:spacing w:val="-3"/>
        </w:rPr>
        <w:t>then</w:t>
      </w:r>
      <w:proofErr w:type="gramEnd"/>
      <w:r w:rsidRPr="00263C4F">
        <w:rPr>
          <w:spacing w:val="-3"/>
        </w:rPr>
        <w:t xml:space="preserve"> turns to situate the line behind the buildings located in the park.  PPL St. 1-R, p. 2.  </w:t>
      </w:r>
      <w:r w:rsidR="00371EBF" w:rsidRPr="00263C4F">
        <w:t xml:space="preserve">The proposed route through the Covington Industrial Park crosses State Road 435 near the entrance to the Covington Industrial Park and parallels First Avenue for approximately 1,740 feet along the property line that separates the Art Mortgage and FR First properties.  </w:t>
      </w:r>
      <w:proofErr w:type="gramStart"/>
      <w:r w:rsidR="00371EBF" w:rsidRPr="00263C4F">
        <w:t>PPL St. 1-R, p. 2; PPL St. 1-RJ, p. 3; PPL Ex. DLH-1, PPL M.B. p. 90.</w:t>
      </w:r>
      <w:proofErr w:type="gramEnd"/>
      <w:r w:rsidR="00371EBF" w:rsidRPr="00263C4F">
        <w:t xml:space="preserve">  </w:t>
      </w:r>
    </w:p>
    <w:p w:rsidR="00E22BBF" w:rsidRPr="00263C4F" w:rsidRDefault="00E22BBF" w:rsidP="00BB43E3">
      <w:pPr>
        <w:adjustRightInd w:val="0"/>
        <w:spacing w:line="360" w:lineRule="auto"/>
        <w:ind w:firstLine="1440"/>
        <w:rPr>
          <w:rFonts w:ascii="Times New Roman" w:hAnsi="Times New Roman"/>
          <w:spacing w:val="-3"/>
        </w:rPr>
      </w:pPr>
    </w:p>
    <w:p w:rsidR="00E22BBF" w:rsidRPr="00263C4F" w:rsidRDefault="00E22BBF" w:rsidP="00BB43E3">
      <w:pPr>
        <w:adjustRightInd w:val="0"/>
        <w:spacing w:line="360" w:lineRule="auto"/>
        <w:ind w:firstLine="1440"/>
        <w:rPr>
          <w:rFonts w:ascii="Times New Roman" w:hAnsi="Times New Roman"/>
          <w:spacing w:val="-3"/>
        </w:rPr>
      </w:pPr>
      <w:r w:rsidRPr="00263C4F">
        <w:rPr>
          <w:rFonts w:ascii="Times New Roman" w:hAnsi="Times New Roman"/>
          <w:spacing w:val="-3"/>
        </w:rPr>
        <w:t xml:space="preserve">PPL disagreed with FR First that the proposed route will create a traffic obstruction for heavy trucks using Covington Industrial Park.  PPL contends that the proposed route crosses approximately 175 feet north of the entrance to Covington Industrial Park.  PPL St. 1-R, p. 3.  The only pole proposed near </w:t>
      </w:r>
      <w:r w:rsidR="00371EBF" w:rsidRPr="00263C4F">
        <w:rPr>
          <w:rFonts w:ascii="Times New Roman" w:hAnsi="Times New Roman"/>
          <w:spacing w:val="-3"/>
        </w:rPr>
        <w:t xml:space="preserve">the </w:t>
      </w:r>
      <w:r w:rsidRPr="00263C4F">
        <w:rPr>
          <w:rFonts w:ascii="Times New Roman" w:hAnsi="Times New Roman"/>
          <w:spacing w:val="-3"/>
        </w:rPr>
        <w:t xml:space="preserve">Covington Industrial Park </w:t>
      </w:r>
      <w:r w:rsidR="00371EBF" w:rsidRPr="00263C4F">
        <w:rPr>
          <w:rFonts w:ascii="Times New Roman" w:hAnsi="Times New Roman"/>
          <w:spacing w:val="-3"/>
        </w:rPr>
        <w:t xml:space="preserve">entrance </w:t>
      </w:r>
      <w:r w:rsidRPr="00263C4F">
        <w:rPr>
          <w:rFonts w:ascii="Times New Roman" w:hAnsi="Times New Roman"/>
          <w:spacing w:val="-3"/>
        </w:rPr>
        <w:t xml:space="preserve">will be located approximately 50 feet from the edge of State Route 435.  </w:t>
      </w:r>
      <w:proofErr w:type="gramStart"/>
      <w:r w:rsidR="001205D4" w:rsidRPr="00263C4F">
        <w:rPr>
          <w:rFonts w:ascii="Times New Roman" w:hAnsi="Times New Roman"/>
          <w:spacing w:val="-3"/>
        </w:rPr>
        <w:t xml:space="preserve">PPL St. 1-R, p. 3, </w:t>
      </w:r>
      <w:r w:rsidR="001205D4">
        <w:rPr>
          <w:rFonts w:ascii="Times New Roman" w:hAnsi="Times New Roman"/>
          <w:spacing w:val="-3"/>
        </w:rPr>
        <w:t xml:space="preserve">PPL </w:t>
      </w:r>
      <w:r w:rsidR="001205D4" w:rsidRPr="00263C4F">
        <w:rPr>
          <w:rFonts w:ascii="Times New Roman" w:hAnsi="Times New Roman"/>
          <w:spacing w:val="-3"/>
        </w:rPr>
        <w:t xml:space="preserve">Ex. DLH-2, </w:t>
      </w:r>
      <w:r w:rsidR="001205D4" w:rsidRPr="00263C4F">
        <w:rPr>
          <w:rFonts w:ascii="Times New Roman" w:hAnsi="Times New Roman"/>
        </w:rPr>
        <w:t>PPL M.B. p. 90.</w:t>
      </w:r>
      <w:proofErr w:type="gramEnd"/>
      <w:r w:rsidR="001205D4" w:rsidRPr="00263C4F">
        <w:rPr>
          <w:rFonts w:ascii="Times New Roman" w:hAnsi="Times New Roman"/>
        </w:rPr>
        <w:t xml:space="preserve">  </w:t>
      </w:r>
      <w:r w:rsidRPr="00263C4F">
        <w:rPr>
          <w:rFonts w:ascii="Times New Roman" w:hAnsi="Times New Roman"/>
          <w:spacing w:val="-3"/>
        </w:rPr>
        <w:t xml:space="preserve">Given this location, PPL concludes that it is highly unlikely that the pole will obstruct or interfere with access to the park.  PPL St. 1-R, p. 3.  PPL further contends that the location of </w:t>
      </w:r>
      <w:r w:rsidR="002D30B9">
        <w:rPr>
          <w:rFonts w:ascii="Times New Roman" w:hAnsi="Times New Roman"/>
          <w:spacing w:val="-3"/>
        </w:rPr>
        <w:t>its</w:t>
      </w:r>
      <w:r w:rsidRPr="00263C4F">
        <w:rPr>
          <w:rFonts w:ascii="Times New Roman" w:hAnsi="Times New Roman"/>
          <w:spacing w:val="-3"/>
        </w:rPr>
        <w:t xml:space="preserve"> pol</w:t>
      </w:r>
      <w:r w:rsidR="00433608">
        <w:rPr>
          <w:rFonts w:ascii="Times New Roman" w:hAnsi="Times New Roman"/>
          <w:spacing w:val="-3"/>
        </w:rPr>
        <w:t>e</w:t>
      </w:r>
      <w:r w:rsidRPr="00263C4F">
        <w:rPr>
          <w:rFonts w:ascii="Times New Roman" w:hAnsi="Times New Roman"/>
          <w:spacing w:val="-3"/>
        </w:rPr>
        <w:t xml:space="preserve">s will not obstruct views of oncoming traffic for motorists stopped at the red light to enter or exit Covington Industrial Park.  </w:t>
      </w:r>
      <w:proofErr w:type="gramStart"/>
      <w:r w:rsidRPr="00263C4F">
        <w:rPr>
          <w:rFonts w:ascii="Times New Roman" w:hAnsi="Times New Roman"/>
          <w:spacing w:val="-3"/>
        </w:rPr>
        <w:t>PPL St. 1-R, p. 3</w:t>
      </w:r>
      <w:r w:rsidR="00371EBF" w:rsidRPr="00263C4F">
        <w:rPr>
          <w:rFonts w:ascii="Times New Roman" w:hAnsi="Times New Roman"/>
          <w:spacing w:val="-3"/>
        </w:rPr>
        <w:t xml:space="preserve">, </w:t>
      </w:r>
      <w:r w:rsidR="00371EBF" w:rsidRPr="00263C4F">
        <w:rPr>
          <w:rFonts w:ascii="Times New Roman" w:hAnsi="Times New Roman"/>
        </w:rPr>
        <w:t>PPL M.B. p. 91</w:t>
      </w:r>
      <w:r w:rsidRPr="00263C4F">
        <w:rPr>
          <w:rFonts w:ascii="Times New Roman" w:hAnsi="Times New Roman"/>
          <w:spacing w:val="-3"/>
        </w:rPr>
        <w:t>.</w:t>
      </w:r>
      <w:proofErr w:type="gramEnd"/>
      <w:r w:rsidRPr="00263C4F">
        <w:rPr>
          <w:rFonts w:ascii="Times New Roman" w:hAnsi="Times New Roman"/>
          <w:spacing w:val="-3"/>
        </w:rPr>
        <w:t xml:space="preserve"> </w:t>
      </w:r>
    </w:p>
    <w:p w:rsidR="00791EEC" w:rsidRPr="00263C4F" w:rsidRDefault="00791EEC" w:rsidP="00BB43E3">
      <w:pPr>
        <w:adjustRightInd w:val="0"/>
        <w:spacing w:line="360" w:lineRule="auto"/>
        <w:rPr>
          <w:rFonts w:ascii="Times New Roman" w:hAnsi="Times New Roman"/>
          <w:spacing w:val="-3"/>
        </w:rPr>
      </w:pPr>
    </w:p>
    <w:p w:rsidR="00791EEC" w:rsidRPr="00263C4F" w:rsidRDefault="00791EEC" w:rsidP="00BB43E3">
      <w:pPr>
        <w:pStyle w:val="BodyText2"/>
        <w:spacing w:after="0" w:line="360" w:lineRule="auto"/>
        <w:ind w:firstLine="1440"/>
        <w:rPr>
          <w:spacing w:val="-3"/>
        </w:rPr>
      </w:pPr>
      <w:r w:rsidRPr="00263C4F">
        <w:t xml:space="preserve">PPL states that the poles carrying the proposed transmission lines for the portion of the proposed route that parallels the FR First property will be located entirely on the property of Art </w:t>
      </w:r>
      <w:r w:rsidRPr="00263C4F">
        <w:lastRenderedPageBreak/>
        <w:t xml:space="preserve">Mortgage, for which PPL has secured an easement for the proposed route.  </w:t>
      </w:r>
      <w:proofErr w:type="gramStart"/>
      <w:r w:rsidRPr="00263C4F">
        <w:t>PPL M.B. p.</w:t>
      </w:r>
      <w:r w:rsidR="002926C8">
        <w:t> </w:t>
      </w:r>
      <w:r w:rsidRPr="00263C4F">
        <w:t>91</w:t>
      </w:r>
      <w:r w:rsidRPr="00263C4F">
        <w:rPr>
          <w:spacing w:val="-3"/>
        </w:rPr>
        <w:t>.</w:t>
      </w:r>
      <w:proofErr w:type="gramEnd"/>
      <w:r w:rsidR="002E5EDA">
        <w:rPr>
          <w:spacing w:val="-3"/>
        </w:rPr>
        <w:t xml:space="preserve">  </w:t>
      </w:r>
      <w:r w:rsidRPr="00263C4F">
        <w:t xml:space="preserve">None of the poles will be located on property of FR First.  Of the three proposed monopoles, PPL argues that the closest pole will be 36 feet from the edge of the existing pavement of the access road to the Covington Industrial Park.  </w:t>
      </w:r>
      <w:proofErr w:type="gramStart"/>
      <w:r w:rsidRPr="00263C4F">
        <w:t>PPL St. 1-RJ, p. 2, PPL M.B. p.</w:t>
      </w:r>
      <w:r w:rsidR="002926C8">
        <w:t> </w:t>
      </w:r>
      <w:r w:rsidRPr="00263C4F">
        <w:t>91</w:t>
      </w:r>
      <w:r w:rsidRPr="00263C4F">
        <w:rPr>
          <w:spacing w:val="-3"/>
        </w:rPr>
        <w:t>.</w:t>
      </w:r>
      <w:proofErr w:type="gramEnd"/>
    </w:p>
    <w:p w:rsidR="003D05CD" w:rsidRPr="00263C4F" w:rsidRDefault="003D05CD" w:rsidP="00BB43E3">
      <w:pPr>
        <w:pStyle w:val="BodyText2"/>
        <w:spacing w:after="0" w:line="360" w:lineRule="auto"/>
        <w:ind w:firstLine="1440"/>
      </w:pPr>
    </w:p>
    <w:p w:rsidR="00791EEC" w:rsidRPr="00263C4F" w:rsidRDefault="003D05CD" w:rsidP="00BB43E3">
      <w:pPr>
        <w:pStyle w:val="BodyText2"/>
        <w:spacing w:after="0" w:line="360" w:lineRule="auto"/>
        <w:ind w:firstLine="1440"/>
        <w:rPr>
          <w:spacing w:val="-3"/>
        </w:rPr>
      </w:pPr>
      <w:r w:rsidRPr="00263C4F">
        <w:t>PPL</w:t>
      </w:r>
      <w:r w:rsidR="00791EEC" w:rsidRPr="00263C4F">
        <w:t xml:space="preserve"> points out that, although a portion of the 150-foot wide easement will overlap the FR First property, the right-of-way across the FR First property will be an easement only for the aerial crossing</w:t>
      </w:r>
      <w:r w:rsidRPr="00263C4F">
        <w:t xml:space="preserve"> of the proposed transmission lines</w:t>
      </w:r>
      <w:r w:rsidR="00791EEC" w:rsidRPr="00263C4F">
        <w:t xml:space="preserve">.  </w:t>
      </w:r>
      <w:r w:rsidRPr="00263C4F">
        <w:t>PPL concludes that t</w:t>
      </w:r>
      <w:r w:rsidR="00791EEC" w:rsidRPr="00263C4F">
        <w:t xml:space="preserve">his aerial crossing of FR First property will not impact the access road for the Covington Industrial Park.  </w:t>
      </w:r>
      <w:proofErr w:type="gramStart"/>
      <w:r w:rsidR="00791EEC" w:rsidRPr="00263C4F">
        <w:t>PPL St. 1-RJ, p. 3-4; PPL Ex. DLH-1</w:t>
      </w:r>
      <w:r w:rsidRPr="00263C4F">
        <w:t>, PPL M.B. p. 91</w:t>
      </w:r>
      <w:r w:rsidRPr="00263C4F">
        <w:rPr>
          <w:spacing w:val="-3"/>
        </w:rPr>
        <w:t>.</w:t>
      </w:r>
      <w:proofErr w:type="gramEnd"/>
    </w:p>
    <w:p w:rsidR="00EC5680" w:rsidRPr="00263C4F" w:rsidRDefault="00EC5680" w:rsidP="00BB43E3">
      <w:pPr>
        <w:pStyle w:val="BodyText2"/>
        <w:spacing w:after="0" w:line="360" w:lineRule="auto"/>
        <w:ind w:firstLine="1440"/>
        <w:rPr>
          <w:spacing w:val="-3"/>
        </w:rPr>
      </w:pPr>
    </w:p>
    <w:p w:rsidR="00EC5680" w:rsidRPr="00263C4F" w:rsidRDefault="00797150" w:rsidP="00BB43E3">
      <w:pPr>
        <w:pStyle w:val="BodyText2"/>
        <w:spacing w:after="0" w:line="360" w:lineRule="auto"/>
        <w:ind w:left="720" w:right="18"/>
      </w:pPr>
      <w:r>
        <w:t>6</w:t>
      </w:r>
      <w:r w:rsidR="00EC5680" w:rsidRPr="00263C4F">
        <w:t>.</w:t>
      </w:r>
      <w:r w:rsidR="00EC5680" w:rsidRPr="00263C4F">
        <w:tab/>
      </w:r>
      <w:r w:rsidR="00EC5680" w:rsidRPr="00263C4F">
        <w:rPr>
          <w:u w:val="single"/>
        </w:rPr>
        <w:t>Discussion and Resolution Regarding Access to Covington Industrial Park</w:t>
      </w:r>
      <w:r w:rsidR="007D1359">
        <w:rPr>
          <w:u w:val="single"/>
        </w:rPr>
        <w:fldChar w:fldCharType="begin"/>
      </w:r>
      <w:r w:rsidR="007D1359">
        <w:instrText xml:space="preserve"> TC "</w:instrText>
      </w:r>
      <w:bookmarkStart w:id="140" w:name="_Toc368563032"/>
      <w:bookmarkStart w:id="141" w:name="_Toc368563549"/>
      <w:bookmarkStart w:id="142" w:name="_Toc368563948"/>
      <w:r w:rsidR="007D1359" w:rsidRPr="001B595F">
        <w:instrText>6.</w:instrText>
      </w:r>
      <w:r w:rsidR="007D1359" w:rsidRPr="001B595F">
        <w:tab/>
      </w:r>
      <w:r w:rsidR="007D1359" w:rsidRPr="001B595F">
        <w:rPr>
          <w:u w:val="single"/>
        </w:rPr>
        <w:instrText>Discussion and Resolution Regarding Access to Covington Industrial Park</w:instrText>
      </w:r>
      <w:bookmarkEnd w:id="140"/>
      <w:bookmarkEnd w:id="141"/>
      <w:bookmarkEnd w:id="142"/>
      <w:r w:rsidR="007D1359">
        <w:instrText xml:space="preserve">" \f C \l "3" </w:instrText>
      </w:r>
      <w:r w:rsidR="007D1359">
        <w:rPr>
          <w:u w:val="single"/>
        </w:rPr>
        <w:fldChar w:fldCharType="end"/>
      </w:r>
      <w:r w:rsidR="00EC5680" w:rsidRPr="00263C4F">
        <w:t xml:space="preserve"> </w:t>
      </w:r>
    </w:p>
    <w:p w:rsidR="003D05CD" w:rsidRPr="00263C4F" w:rsidRDefault="003D05CD" w:rsidP="00BB43E3">
      <w:pPr>
        <w:pStyle w:val="BodyText2"/>
        <w:spacing w:after="0" w:line="360" w:lineRule="auto"/>
        <w:ind w:firstLine="1440"/>
        <w:rPr>
          <w:spacing w:val="-3"/>
        </w:rPr>
      </w:pPr>
    </w:p>
    <w:p w:rsidR="003D05CD" w:rsidRPr="00263C4F" w:rsidRDefault="003D05CD" w:rsidP="00BB43E3">
      <w:pPr>
        <w:adjustRightInd w:val="0"/>
        <w:spacing w:line="360" w:lineRule="auto"/>
        <w:ind w:firstLine="1440"/>
        <w:rPr>
          <w:rFonts w:ascii="Times New Roman" w:hAnsi="Times New Roman"/>
        </w:rPr>
      </w:pPr>
      <w:r w:rsidRPr="00263C4F">
        <w:rPr>
          <w:rFonts w:ascii="Times New Roman" w:hAnsi="Times New Roman"/>
        </w:rPr>
        <w:t xml:space="preserve">After reviewing the evidence presented regarding </w:t>
      </w:r>
      <w:r w:rsidRPr="00263C4F">
        <w:rPr>
          <w:rFonts w:ascii="Times New Roman" w:hAnsi="Times New Roman"/>
          <w:spacing w:val="-3"/>
        </w:rPr>
        <w:t>traffic obstructions and interference with access to Covington Industrial Park</w:t>
      </w:r>
      <w:r w:rsidRPr="00263C4F">
        <w:rPr>
          <w:rFonts w:ascii="Times New Roman" w:hAnsi="Times New Roman"/>
        </w:rPr>
        <w:t xml:space="preserve">, I conclude that PPL has met its burden to prove that the proposed transmission lines do not create an unreasonable risk of danger to the health and safety of the public pursuant </w:t>
      </w:r>
      <w:r w:rsidR="001205D4" w:rsidRPr="00263C4F">
        <w:rPr>
          <w:rFonts w:ascii="Times New Roman" w:hAnsi="Times New Roman"/>
        </w:rPr>
        <w:t>to 52</w:t>
      </w:r>
      <w:r w:rsidR="00C4785F">
        <w:rPr>
          <w:rFonts w:ascii="Times New Roman" w:hAnsi="Times New Roman"/>
        </w:rPr>
        <w:t xml:space="preserve"> </w:t>
      </w:r>
      <w:proofErr w:type="spellStart"/>
      <w:r w:rsidR="00C4785F">
        <w:rPr>
          <w:rFonts w:ascii="Times New Roman" w:hAnsi="Times New Roman"/>
        </w:rPr>
        <w:t>Pa.</w:t>
      </w:r>
      <w:r w:rsidR="00A627C4" w:rsidRPr="00263C4F">
        <w:rPr>
          <w:rFonts w:ascii="Times New Roman" w:hAnsi="Times New Roman"/>
        </w:rPr>
        <w:t>Code</w:t>
      </w:r>
      <w:proofErr w:type="spellEnd"/>
      <w:r w:rsidR="00A627C4" w:rsidRPr="00263C4F">
        <w:rPr>
          <w:rFonts w:ascii="Times New Roman" w:hAnsi="Times New Roman"/>
        </w:rPr>
        <w:t xml:space="preserve"> §</w:t>
      </w:r>
      <w:r w:rsidR="00D02CD3">
        <w:rPr>
          <w:rFonts w:ascii="Times New Roman" w:hAnsi="Times New Roman"/>
        </w:rPr>
        <w:t xml:space="preserve"> </w:t>
      </w:r>
      <w:r w:rsidR="00A627C4" w:rsidRPr="00263C4F">
        <w:rPr>
          <w:rFonts w:ascii="Times New Roman" w:hAnsi="Times New Roman"/>
        </w:rPr>
        <w:t>57.76(a</w:t>
      </w:r>
      <w:proofErr w:type="gramStart"/>
      <w:r w:rsidR="00A627C4" w:rsidRPr="00263C4F">
        <w:rPr>
          <w:rFonts w:ascii="Times New Roman" w:hAnsi="Times New Roman"/>
        </w:rPr>
        <w:t>)(</w:t>
      </w:r>
      <w:proofErr w:type="gramEnd"/>
      <w:r w:rsidR="00A627C4" w:rsidRPr="00263C4F">
        <w:rPr>
          <w:rFonts w:ascii="Times New Roman" w:hAnsi="Times New Roman"/>
        </w:rPr>
        <w:t>2)</w:t>
      </w:r>
      <w:r w:rsidRPr="00263C4F">
        <w:rPr>
          <w:rFonts w:ascii="Times New Roman" w:hAnsi="Times New Roman"/>
        </w:rPr>
        <w:t>, due to their proximity to entrance to Covington Industrial Park.  I do so for several reasons.</w:t>
      </w:r>
    </w:p>
    <w:p w:rsidR="003D05CD" w:rsidRPr="00263C4F" w:rsidRDefault="003D05CD" w:rsidP="00BB43E3">
      <w:pPr>
        <w:adjustRightInd w:val="0"/>
        <w:spacing w:line="360" w:lineRule="auto"/>
        <w:ind w:firstLine="1440"/>
        <w:rPr>
          <w:rFonts w:ascii="Times New Roman" w:hAnsi="Times New Roman"/>
        </w:rPr>
      </w:pPr>
    </w:p>
    <w:p w:rsidR="00651FE8" w:rsidRPr="00263C4F" w:rsidRDefault="003D05CD" w:rsidP="00BB43E3">
      <w:pPr>
        <w:adjustRightInd w:val="0"/>
        <w:spacing w:line="360" w:lineRule="auto"/>
        <w:ind w:firstLine="1440"/>
        <w:rPr>
          <w:rFonts w:ascii="Times New Roman" w:hAnsi="Times New Roman"/>
        </w:rPr>
      </w:pPr>
      <w:r w:rsidRPr="00263C4F">
        <w:rPr>
          <w:rFonts w:ascii="Times New Roman" w:hAnsi="Times New Roman"/>
        </w:rPr>
        <w:t xml:space="preserve">First, the closest pole carrying the proposed transmission lines will be 36 feet from the edge of the existing pavement of the access road to the Covington Industrial Park.  </w:t>
      </w:r>
      <w:r w:rsidR="00651FE8" w:rsidRPr="00263C4F">
        <w:rPr>
          <w:rFonts w:ascii="Times New Roman" w:hAnsi="Times New Roman"/>
        </w:rPr>
        <w:t>T</w:t>
      </w:r>
      <w:r w:rsidRPr="00263C4F">
        <w:rPr>
          <w:rFonts w:ascii="Times New Roman" w:hAnsi="Times New Roman"/>
        </w:rPr>
        <w:t xml:space="preserve">here is no evidence that the placement of this pole complies with current </w:t>
      </w:r>
      <w:r w:rsidR="002D30B9">
        <w:rPr>
          <w:rFonts w:ascii="Times New Roman" w:hAnsi="Times New Roman"/>
        </w:rPr>
        <w:t xml:space="preserve">highway </w:t>
      </w:r>
      <w:r w:rsidRPr="00263C4F">
        <w:rPr>
          <w:rFonts w:ascii="Times New Roman" w:hAnsi="Times New Roman"/>
        </w:rPr>
        <w:t>design criteria for intersections</w:t>
      </w:r>
      <w:r w:rsidR="00651FE8" w:rsidRPr="00263C4F">
        <w:rPr>
          <w:rFonts w:ascii="Times New Roman" w:hAnsi="Times New Roman"/>
        </w:rPr>
        <w:t>.  However, the placement is far enough away from the roadway pavement that the possibility of a motor vehicle striking it is unlikely.  It is also far enough away from the intersection that it will not obstruct the view of traffic using the intersection.</w:t>
      </w:r>
    </w:p>
    <w:p w:rsidR="00651FE8" w:rsidRPr="00263C4F" w:rsidRDefault="00651FE8" w:rsidP="00BB43E3">
      <w:pPr>
        <w:adjustRightInd w:val="0"/>
        <w:spacing w:line="360" w:lineRule="auto"/>
        <w:ind w:firstLine="1440"/>
        <w:rPr>
          <w:rFonts w:ascii="Times New Roman" w:hAnsi="Times New Roman"/>
        </w:rPr>
      </w:pPr>
      <w:r w:rsidRPr="00263C4F">
        <w:rPr>
          <w:rFonts w:ascii="Times New Roman" w:hAnsi="Times New Roman"/>
        </w:rPr>
        <w:t xml:space="preserve"> </w:t>
      </w:r>
    </w:p>
    <w:p w:rsidR="00651FE8" w:rsidRPr="00263C4F" w:rsidRDefault="00651FE8" w:rsidP="00BB43E3">
      <w:pPr>
        <w:adjustRightInd w:val="0"/>
        <w:spacing w:line="360" w:lineRule="auto"/>
        <w:ind w:firstLine="1440"/>
        <w:rPr>
          <w:rFonts w:ascii="Times New Roman" w:hAnsi="Times New Roman"/>
        </w:rPr>
      </w:pPr>
      <w:r w:rsidRPr="00263C4F">
        <w:rPr>
          <w:rFonts w:ascii="Times New Roman" w:hAnsi="Times New Roman"/>
        </w:rPr>
        <w:t>Second, the intersection has a traffic light.  Even if the pole placement does obstruct the view of traffic using the intersection, the traffic light will control ingress to and egress from Covington Industrial Park.  The traffic light will lessen the possibility of vehicle collisions even if the pole place</w:t>
      </w:r>
      <w:r w:rsidR="002D30B9">
        <w:rPr>
          <w:rFonts w:ascii="Times New Roman" w:hAnsi="Times New Roman"/>
        </w:rPr>
        <w:t xml:space="preserve">ment </w:t>
      </w:r>
      <w:r w:rsidRPr="00263C4F">
        <w:rPr>
          <w:rFonts w:ascii="Times New Roman" w:hAnsi="Times New Roman"/>
        </w:rPr>
        <w:t xml:space="preserve">does obstruct the view of traffic using the intersection.  </w:t>
      </w:r>
    </w:p>
    <w:p w:rsidR="00651FE8" w:rsidRPr="00263C4F" w:rsidRDefault="00651FE8" w:rsidP="00BB43E3">
      <w:pPr>
        <w:adjustRightInd w:val="0"/>
        <w:spacing w:line="360" w:lineRule="auto"/>
        <w:ind w:firstLine="1440"/>
        <w:rPr>
          <w:rFonts w:ascii="Times New Roman" w:hAnsi="Times New Roman"/>
        </w:rPr>
      </w:pPr>
    </w:p>
    <w:p w:rsidR="003D05CD" w:rsidRPr="00263C4F" w:rsidRDefault="00651FE8" w:rsidP="00BB43E3">
      <w:pPr>
        <w:adjustRightInd w:val="0"/>
        <w:spacing w:line="360" w:lineRule="auto"/>
        <w:ind w:firstLine="1440"/>
        <w:rPr>
          <w:rFonts w:ascii="Times New Roman" w:hAnsi="Times New Roman"/>
        </w:rPr>
      </w:pPr>
      <w:r w:rsidRPr="00263C4F">
        <w:rPr>
          <w:rFonts w:ascii="Times New Roman" w:hAnsi="Times New Roman"/>
        </w:rPr>
        <w:lastRenderedPageBreak/>
        <w:t>Third, the right-of-way across the FR First property will be an easement only for the aerial crossing of the proposed transmission lines, not any poles.  Given that the transmission lines will be more than 100 feet above the ground, it is difficult to imagine under what circumstances the transmission lines would interfere with vehicle traffic</w:t>
      </w:r>
      <w:r w:rsidR="00EC5680" w:rsidRPr="00263C4F">
        <w:rPr>
          <w:rFonts w:ascii="Times New Roman" w:hAnsi="Times New Roman"/>
        </w:rPr>
        <w:t xml:space="preserve"> or obstruct the entrance to Covington Industrial Park.</w:t>
      </w:r>
      <w:r w:rsidRPr="00263C4F">
        <w:rPr>
          <w:rFonts w:ascii="Times New Roman" w:hAnsi="Times New Roman"/>
        </w:rPr>
        <w:t xml:space="preserve"> </w:t>
      </w:r>
      <w:r w:rsidR="002E5EDA">
        <w:rPr>
          <w:rFonts w:ascii="Times New Roman" w:hAnsi="Times New Roman"/>
        </w:rPr>
        <w:t xml:space="preserve"> </w:t>
      </w:r>
    </w:p>
    <w:p w:rsidR="003D05CD" w:rsidRPr="00263C4F" w:rsidRDefault="003D05CD" w:rsidP="00BB43E3">
      <w:pPr>
        <w:pStyle w:val="BodyText2"/>
        <w:spacing w:after="0" w:line="360" w:lineRule="auto"/>
        <w:ind w:firstLine="1440"/>
      </w:pPr>
    </w:p>
    <w:p w:rsidR="00EC5680" w:rsidRPr="00263C4F" w:rsidRDefault="00EC5680" w:rsidP="00BB43E3">
      <w:pPr>
        <w:pStyle w:val="BodyText2"/>
        <w:spacing w:after="0" w:line="360" w:lineRule="auto"/>
        <w:ind w:right="18" w:firstLine="1440"/>
        <w:rPr>
          <w:spacing w:val="-3"/>
        </w:rPr>
      </w:pPr>
      <w:r w:rsidRPr="00263C4F">
        <w:t xml:space="preserve">For all the reasons set forth above, I conclude that the proposed Northeast-Pocono Reliability Project does not create an unreasonable risk of danger to the health and safety of the public pursuant to 52 </w:t>
      </w:r>
      <w:proofErr w:type="spellStart"/>
      <w:r w:rsidRPr="00263C4F">
        <w:t>Pa.Code</w:t>
      </w:r>
      <w:proofErr w:type="spellEnd"/>
      <w:r w:rsidRPr="00263C4F">
        <w:t xml:space="preserve"> §</w:t>
      </w:r>
      <w:r w:rsidR="00D02CD3">
        <w:t xml:space="preserve"> </w:t>
      </w:r>
      <w:r w:rsidRPr="00263C4F">
        <w:t xml:space="preserve">57.76(b), due to their proximity to </w:t>
      </w:r>
      <w:r w:rsidRPr="00263C4F">
        <w:rPr>
          <w:spacing w:val="-3"/>
        </w:rPr>
        <w:t xml:space="preserve">Covington Industrial Park.  </w:t>
      </w:r>
    </w:p>
    <w:p w:rsidR="00EC5680" w:rsidRPr="00263C4F" w:rsidRDefault="00EC5680" w:rsidP="00BB43E3">
      <w:pPr>
        <w:pStyle w:val="BodyText2"/>
        <w:spacing w:after="0" w:line="360" w:lineRule="auto"/>
        <w:ind w:right="18" w:firstLine="1440"/>
        <w:rPr>
          <w:spacing w:val="-3"/>
        </w:rPr>
      </w:pPr>
    </w:p>
    <w:p w:rsidR="00EC5680" w:rsidRPr="00263C4F" w:rsidRDefault="00EC5680" w:rsidP="00BB43E3">
      <w:pPr>
        <w:pStyle w:val="BodyText2"/>
        <w:spacing w:after="0" w:line="360" w:lineRule="auto"/>
        <w:ind w:right="18" w:firstLine="1440"/>
        <w:rPr>
          <w:spacing w:val="-3"/>
        </w:rPr>
      </w:pPr>
      <w:r w:rsidRPr="00263C4F">
        <w:rPr>
          <w:spacing w:val="-3"/>
        </w:rPr>
        <w:t>In summary, I conclude that PPL has established, by a preponderance of the evidence that the proposed Northeast</w:t>
      </w:r>
      <w:r w:rsidR="00B144D2" w:rsidRPr="00263C4F">
        <w:rPr>
          <w:spacing w:val="-3"/>
        </w:rPr>
        <w:t>-Pocono Reliability Project transmission lines do not create an unreasonable risk of danger to the health and safety of the public</w:t>
      </w:r>
      <w:r w:rsidR="00C4785F">
        <w:rPr>
          <w:spacing w:val="-3"/>
        </w:rPr>
        <w:t xml:space="preserve">, pursuant to 52 </w:t>
      </w:r>
      <w:proofErr w:type="spellStart"/>
      <w:r w:rsidR="00C4785F">
        <w:rPr>
          <w:spacing w:val="-3"/>
        </w:rPr>
        <w:t>Pa.</w:t>
      </w:r>
      <w:r w:rsidR="00F02656" w:rsidRPr="00263C4F">
        <w:rPr>
          <w:spacing w:val="-3"/>
        </w:rPr>
        <w:t>Code</w:t>
      </w:r>
      <w:proofErr w:type="spellEnd"/>
      <w:r w:rsidR="00F02656" w:rsidRPr="00263C4F">
        <w:rPr>
          <w:spacing w:val="-3"/>
        </w:rPr>
        <w:t xml:space="preserve"> </w:t>
      </w:r>
      <w:r w:rsidR="009E52D2">
        <w:rPr>
          <w:spacing w:val="-3"/>
        </w:rPr>
        <w:t xml:space="preserve">§ </w:t>
      </w:r>
      <w:r w:rsidR="00F02656" w:rsidRPr="00263C4F">
        <w:rPr>
          <w:spacing w:val="-3"/>
        </w:rPr>
        <w:t>57.76(b)</w:t>
      </w:r>
      <w:r w:rsidR="00B144D2" w:rsidRPr="00263C4F">
        <w:rPr>
          <w:spacing w:val="-3"/>
        </w:rPr>
        <w:t>.</w:t>
      </w:r>
    </w:p>
    <w:p w:rsidR="00B144D2" w:rsidRPr="00263C4F" w:rsidRDefault="00B144D2" w:rsidP="00BB43E3">
      <w:pPr>
        <w:pStyle w:val="BodyText2"/>
        <w:spacing w:after="0" w:line="360" w:lineRule="auto"/>
        <w:ind w:right="18" w:firstLine="1440"/>
        <w:rPr>
          <w:spacing w:val="-3"/>
        </w:rPr>
      </w:pPr>
    </w:p>
    <w:p w:rsidR="00B144D2" w:rsidRPr="00263C4F" w:rsidRDefault="00797150" w:rsidP="00BB43E3">
      <w:pPr>
        <w:adjustRightInd w:val="0"/>
        <w:spacing w:line="360" w:lineRule="auto"/>
        <w:rPr>
          <w:rFonts w:ascii="Times New Roman" w:hAnsi="Times New Roman"/>
          <w:u w:val="single"/>
        </w:rPr>
      </w:pPr>
      <w:r>
        <w:rPr>
          <w:rFonts w:ascii="Times New Roman" w:hAnsi="Times New Roman"/>
        </w:rPr>
        <w:t>F</w:t>
      </w:r>
      <w:r w:rsidR="00B144D2" w:rsidRPr="00263C4F">
        <w:rPr>
          <w:rFonts w:ascii="Times New Roman" w:hAnsi="Times New Roman"/>
        </w:rPr>
        <w:t>.</w:t>
      </w:r>
      <w:r w:rsidR="00B144D2" w:rsidRPr="00263C4F">
        <w:rPr>
          <w:rFonts w:ascii="Times New Roman" w:hAnsi="Times New Roman"/>
        </w:rPr>
        <w:tab/>
      </w:r>
      <w:r w:rsidR="00B144D2" w:rsidRPr="00263C4F">
        <w:rPr>
          <w:rFonts w:ascii="Times New Roman" w:hAnsi="Times New Roman"/>
          <w:u w:val="single"/>
        </w:rPr>
        <w:t xml:space="preserve">Compliance </w:t>
      </w:r>
      <w:proofErr w:type="gramStart"/>
      <w:r w:rsidR="00B144D2" w:rsidRPr="00263C4F">
        <w:rPr>
          <w:rFonts w:ascii="Times New Roman" w:hAnsi="Times New Roman"/>
          <w:u w:val="single"/>
        </w:rPr>
        <w:t>With</w:t>
      </w:r>
      <w:proofErr w:type="gramEnd"/>
      <w:r w:rsidR="00B144D2" w:rsidRPr="00263C4F">
        <w:rPr>
          <w:rFonts w:ascii="Times New Roman" w:hAnsi="Times New Roman"/>
          <w:u w:val="single"/>
        </w:rPr>
        <w:t xml:space="preserve"> Statutes and Regulations Regarding Protection of Natural Resources</w:t>
      </w:r>
      <w:r w:rsidR="007D1359">
        <w:rPr>
          <w:rFonts w:ascii="Times New Roman" w:hAnsi="Times New Roman"/>
          <w:u w:val="single"/>
        </w:rPr>
        <w:fldChar w:fldCharType="begin"/>
      </w:r>
      <w:r w:rsidR="007D1359">
        <w:instrText xml:space="preserve"> TC "</w:instrText>
      </w:r>
      <w:bookmarkStart w:id="143" w:name="_Toc368563033"/>
      <w:bookmarkStart w:id="144" w:name="_Toc368563550"/>
      <w:bookmarkStart w:id="145" w:name="_Toc368563949"/>
      <w:r w:rsidR="007D1359" w:rsidRPr="001B595F">
        <w:rPr>
          <w:rFonts w:ascii="Times New Roman" w:hAnsi="Times New Roman"/>
        </w:rPr>
        <w:instrText>F.</w:instrText>
      </w:r>
      <w:r w:rsidR="007D1359" w:rsidRPr="001B595F">
        <w:rPr>
          <w:rFonts w:ascii="Times New Roman" w:hAnsi="Times New Roman"/>
        </w:rPr>
        <w:tab/>
      </w:r>
      <w:r w:rsidR="007D1359" w:rsidRPr="001B595F">
        <w:rPr>
          <w:rFonts w:ascii="Times New Roman" w:hAnsi="Times New Roman"/>
          <w:u w:val="single"/>
        </w:rPr>
        <w:instrText>Compliance With Statutes and Regulations Regarding Protection of Natural Resources</w:instrText>
      </w:r>
      <w:bookmarkEnd w:id="143"/>
      <w:bookmarkEnd w:id="144"/>
      <w:bookmarkEnd w:id="145"/>
      <w:r w:rsidR="007D1359">
        <w:instrText xml:space="preserve">" \f C \l "2" </w:instrText>
      </w:r>
      <w:r w:rsidR="007D1359">
        <w:rPr>
          <w:rFonts w:ascii="Times New Roman" w:hAnsi="Times New Roman"/>
          <w:u w:val="single"/>
        </w:rPr>
        <w:fldChar w:fldCharType="end"/>
      </w:r>
    </w:p>
    <w:p w:rsidR="00B144D2" w:rsidRPr="00263C4F" w:rsidRDefault="00B144D2" w:rsidP="00BB43E3">
      <w:pPr>
        <w:adjustRightInd w:val="0"/>
        <w:spacing w:line="360" w:lineRule="auto"/>
        <w:rPr>
          <w:rFonts w:ascii="Times New Roman" w:hAnsi="Times New Roman"/>
        </w:rPr>
      </w:pPr>
    </w:p>
    <w:p w:rsidR="00B61C57" w:rsidRPr="00263C4F" w:rsidRDefault="00B144D2" w:rsidP="00BB43E3">
      <w:pPr>
        <w:adjustRightInd w:val="0"/>
        <w:spacing w:line="360" w:lineRule="auto"/>
        <w:ind w:firstLine="1440"/>
        <w:rPr>
          <w:rFonts w:ascii="Times New Roman" w:hAnsi="Times New Roman"/>
        </w:rPr>
      </w:pPr>
      <w:r w:rsidRPr="00263C4F">
        <w:rPr>
          <w:rFonts w:ascii="Times New Roman" w:hAnsi="Times New Roman"/>
        </w:rPr>
        <w:t xml:space="preserve">Having addressed the need for the Northeast-Pocono Reliability Project, pursuant to 52 </w:t>
      </w:r>
      <w:proofErr w:type="spellStart"/>
      <w:r w:rsidRPr="00263C4F">
        <w:rPr>
          <w:rFonts w:ascii="Times New Roman" w:hAnsi="Times New Roman"/>
        </w:rPr>
        <w:t>Pa.Code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57.76(a)</w:t>
      </w:r>
      <w:r w:rsidR="00307750" w:rsidRPr="00263C4F">
        <w:rPr>
          <w:rFonts w:ascii="Times New Roman" w:hAnsi="Times New Roman"/>
        </w:rPr>
        <w:t>(1)</w:t>
      </w:r>
      <w:r w:rsidRPr="00263C4F">
        <w:rPr>
          <w:rFonts w:ascii="Times New Roman" w:hAnsi="Times New Roman"/>
        </w:rPr>
        <w:t xml:space="preserve"> and whether the Northeast-Pocono Reliability Project will create an unreasonable risk of danger to the health and safety o</w:t>
      </w:r>
      <w:r w:rsidR="00C4785F">
        <w:rPr>
          <w:rFonts w:ascii="Times New Roman" w:hAnsi="Times New Roman"/>
        </w:rPr>
        <w:t xml:space="preserve">f the public pursuant to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57.76(</w:t>
      </w:r>
      <w:r w:rsidR="00A627C4" w:rsidRPr="00263C4F">
        <w:rPr>
          <w:rFonts w:ascii="Times New Roman" w:hAnsi="Times New Roman"/>
        </w:rPr>
        <w:t>a</w:t>
      </w:r>
      <w:r w:rsidRPr="00263C4F">
        <w:rPr>
          <w:rFonts w:ascii="Times New Roman" w:hAnsi="Times New Roman"/>
        </w:rPr>
        <w:t>)</w:t>
      </w:r>
      <w:r w:rsidR="00307750" w:rsidRPr="00263C4F">
        <w:rPr>
          <w:rFonts w:ascii="Times New Roman" w:hAnsi="Times New Roman"/>
        </w:rPr>
        <w:t>(2)</w:t>
      </w:r>
      <w:r w:rsidRPr="00263C4F">
        <w:rPr>
          <w:rFonts w:ascii="Times New Roman" w:hAnsi="Times New Roman"/>
        </w:rPr>
        <w:t>, I will now address whether the Northeast-Pocono Reliability Project complies with applicable statutes and regulations providing for the protection of natural resources of the C</w:t>
      </w:r>
      <w:r w:rsidR="00C4785F">
        <w:rPr>
          <w:rFonts w:ascii="Times New Roman" w:hAnsi="Times New Roman"/>
        </w:rPr>
        <w:t xml:space="preserve">ommonwealth, pursuant to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57.76(</w:t>
      </w:r>
      <w:r w:rsidR="00307750" w:rsidRPr="00263C4F">
        <w:rPr>
          <w:rFonts w:ascii="Times New Roman" w:hAnsi="Times New Roman"/>
        </w:rPr>
        <w:t>a</w:t>
      </w:r>
      <w:r w:rsidRPr="00263C4F">
        <w:rPr>
          <w:rFonts w:ascii="Times New Roman" w:hAnsi="Times New Roman"/>
        </w:rPr>
        <w:t>)</w:t>
      </w:r>
      <w:r w:rsidR="00307750" w:rsidRPr="00263C4F">
        <w:rPr>
          <w:rFonts w:ascii="Times New Roman" w:hAnsi="Times New Roman"/>
        </w:rPr>
        <w:t>(3)</w:t>
      </w:r>
      <w:r w:rsidRPr="00263C4F">
        <w:rPr>
          <w:rFonts w:ascii="Times New Roman" w:hAnsi="Times New Roman"/>
        </w:rPr>
        <w:t>.</w:t>
      </w:r>
      <w:r w:rsidR="00B61C57" w:rsidRPr="00263C4F">
        <w:rPr>
          <w:rFonts w:ascii="Times New Roman" w:hAnsi="Times New Roman"/>
        </w:rPr>
        <w:t xml:space="preserve">  PPL contends that the Northeast-Pocono Reliability Project complies with all applicable statutes and regulations.  </w:t>
      </w:r>
      <w:proofErr w:type="gramStart"/>
      <w:r w:rsidR="00B61C57" w:rsidRPr="00263C4F">
        <w:rPr>
          <w:rFonts w:ascii="Times New Roman" w:hAnsi="Times New Roman"/>
        </w:rPr>
        <w:t>PPL M.B. p. 91-94.</w:t>
      </w:r>
      <w:proofErr w:type="gramEnd"/>
      <w:r w:rsidR="00B61C57" w:rsidRPr="00263C4F">
        <w:rPr>
          <w:rFonts w:ascii="Times New Roman" w:hAnsi="Times New Roman"/>
        </w:rPr>
        <w:t xml:space="preserve">  </w:t>
      </w:r>
    </w:p>
    <w:p w:rsidR="00B144D2" w:rsidRPr="00263C4F" w:rsidRDefault="00B144D2" w:rsidP="00BB43E3">
      <w:pPr>
        <w:pStyle w:val="BodyText2"/>
        <w:spacing w:after="0" w:line="360" w:lineRule="auto"/>
        <w:ind w:right="18"/>
        <w:rPr>
          <w:spacing w:val="-3"/>
        </w:rPr>
      </w:pPr>
    </w:p>
    <w:p w:rsidR="003E45F2" w:rsidRPr="00263C4F" w:rsidRDefault="003E45F2" w:rsidP="007D1359">
      <w:pPr>
        <w:pStyle w:val="BodyText2"/>
        <w:spacing w:after="0" w:line="360" w:lineRule="auto"/>
        <w:ind w:right="18" w:firstLine="1440"/>
      </w:pPr>
      <w:r w:rsidRPr="00263C4F">
        <w:t>PPL states that, consistent with the Commission</w:t>
      </w:r>
      <w:r w:rsidR="00C4785F">
        <w:t xml:space="preserve">’s interim guidelines at 52 </w:t>
      </w:r>
      <w:proofErr w:type="spellStart"/>
      <w:r w:rsidR="00C4785F">
        <w:t>Pa.</w:t>
      </w:r>
      <w:r w:rsidRPr="00263C4F">
        <w:t>Code</w:t>
      </w:r>
      <w:proofErr w:type="spellEnd"/>
      <w:r w:rsidRPr="00263C4F">
        <w:t xml:space="preserve"> §§</w:t>
      </w:r>
      <w:r w:rsidR="00D02CD3">
        <w:t xml:space="preserve"> </w:t>
      </w:r>
      <w:r w:rsidRPr="00263C4F">
        <w:t xml:space="preserve">69.3105 and 69.3106, the attachments to PPL’s filing include information on the regulatory permit requirements and agency coordination regarding cultural and environmental resources.  The Commission’s interim guidelines require an applicant for the siting of an electric transmission line to file a matrix or list that shows all expected federal, state, and local government regulatory permits and approvals that may be required for the project, at the time of the application, and the current status of permit applications that may be required by those agencies.  PPL contends that this </w:t>
      </w:r>
      <w:r w:rsidRPr="00263C4F">
        <w:lastRenderedPageBreak/>
        <w:t>information effectively addresses and, in most cases, exceeds all the requirements of the Commission’s siting re</w:t>
      </w:r>
      <w:r w:rsidR="002E5EDA">
        <w:t xml:space="preserve">gulations.  </w:t>
      </w:r>
      <w:proofErr w:type="gramStart"/>
      <w:r w:rsidR="002E5EDA">
        <w:t>PPL M.B. p. 92.</w:t>
      </w:r>
      <w:proofErr w:type="gramEnd"/>
      <w:r w:rsidR="002E5EDA">
        <w:t xml:space="preserve">  </w:t>
      </w:r>
    </w:p>
    <w:p w:rsidR="003E45F2" w:rsidRPr="00263C4F" w:rsidRDefault="003E45F2" w:rsidP="00BB43E3">
      <w:pPr>
        <w:pStyle w:val="BodyText2"/>
        <w:spacing w:after="0" w:line="360" w:lineRule="auto"/>
        <w:ind w:firstLine="1440"/>
      </w:pPr>
    </w:p>
    <w:p w:rsidR="002F443D" w:rsidRPr="00263C4F" w:rsidRDefault="003E45F2" w:rsidP="00BB43E3">
      <w:pPr>
        <w:pStyle w:val="BodyText2"/>
        <w:spacing w:after="0" w:line="360" w:lineRule="auto"/>
        <w:ind w:firstLine="1440"/>
      </w:pPr>
      <w:r w:rsidRPr="00263C4F">
        <w:t xml:space="preserve">PPL asserts that it has undertaken a highly detailed and extensive evaluation of the environmental and social impacts of the available alternative routes for the Northeast-Pocono Reliability Project.  PPL points out that there is no perfect route and all transmission lines will have some impact to the natural and/or human environment.  PPL argues that the selected preferred routes for the Northeast-Pocono Reliability Project will minimize these impacts when compared to all the other feasible alternatives.  </w:t>
      </w:r>
      <w:proofErr w:type="gramStart"/>
      <w:r w:rsidR="002F443D" w:rsidRPr="00263C4F">
        <w:t>PPL M.B. p. 92.</w:t>
      </w:r>
      <w:proofErr w:type="gramEnd"/>
    </w:p>
    <w:p w:rsidR="003E45F2" w:rsidRPr="00263C4F" w:rsidRDefault="003E45F2" w:rsidP="00BB43E3">
      <w:pPr>
        <w:pStyle w:val="BodyText2"/>
        <w:spacing w:after="0" w:line="360" w:lineRule="auto"/>
        <w:ind w:firstLine="1440"/>
      </w:pPr>
    </w:p>
    <w:p w:rsidR="003E45F2" w:rsidRPr="00263C4F" w:rsidRDefault="003E45F2" w:rsidP="00BB43E3">
      <w:pPr>
        <w:pStyle w:val="BodyText2"/>
        <w:spacing w:after="0" w:line="360" w:lineRule="auto"/>
        <w:ind w:firstLine="1440"/>
      </w:pPr>
      <w:r w:rsidRPr="00263C4F">
        <w:t xml:space="preserve">PPL </w:t>
      </w:r>
      <w:r w:rsidR="002F443D" w:rsidRPr="00263C4F">
        <w:t xml:space="preserve">states that it </w:t>
      </w:r>
      <w:r w:rsidRPr="00263C4F">
        <w:t xml:space="preserve">has constructed 118 transmission projects over the last 15 years.  In each case, PPL </w:t>
      </w:r>
      <w:r w:rsidR="002F443D" w:rsidRPr="00263C4F">
        <w:t xml:space="preserve">alleges that it </w:t>
      </w:r>
      <w:r w:rsidRPr="00263C4F">
        <w:t xml:space="preserve">has obtained and complied with all necessary environmental permits.  PPL maintains approximately 5,000 miles of transmission lines operating at 69 kV or higher, approximately 375 substations with a capacity of 10 MVA or more, and approximately 43,000 miles of distribution lines.  </w:t>
      </w:r>
      <w:r w:rsidR="002B32B6" w:rsidRPr="00263C4F">
        <w:t>PPL asserts that th</w:t>
      </w:r>
      <w:r w:rsidRPr="00263C4F">
        <w:t xml:space="preserve">ere is no evidence to suggest that </w:t>
      </w:r>
      <w:r w:rsidR="002B32B6" w:rsidRPr="00263C4F">
        <w:t>it</w:t>
      </w:r>
      <w:r w:rsidRPr="00263C4F">
        <w:t xml:space="preserve"> cannot and will not construct and maintain the proposed transmission lines in compliance with applicable environmental laws or regulations.  PPL St. 4-R-2, p. 22</w:t>
      </w:r>
      <w:r w:rsidR="002F443D" w:rsidRPr="00263C4F">
        <w:t>, PPL M.B. p. 92</w:t>
      </w:r>
      <w:r w:rsidR="0095399B" w:rsidRPr="00263C4F">
        <w:t>-93</w:t>
      </w:r>
      <w:r w:rsidR="002F443D" w:rsidRPr="00263C4F">
        <w:t>.</w:t>
      </w:r>
    </w:p>
    <w:p w:rsidR="002B32B6" w:rsidRPr="00263C4F" w:rsidRDefault="002B32B6" w:rsidP="00BB43E3">
      <w:pPr>
        <w:pStyle w:val="BodyText2"/>
        <w:spacing w:after="0" w:line="360" w:lineRule="auto"/>
        <w:ind w:firstLine="1440"/>
      </w:pPr>
    </w:p>
    <w:p w:rsidR="003E45F2" w:rsidRPr="00263C4F" w:rsidRDefault="002B32B6" w:rsidP="00BB43E3">
      <w:pPr>
        <w:pStyle w:val="BodyText2"/>
        <w:spacing w:after="0" w:line="360" w:lineRule="auto"/>
        <w:ind w:firstLine="1440"/>
      </w:pPr>
      <w:r w:rsidRPr="00263C4F">
        <w:t>PPL explains that e</w:t>
      </w:r>
      <w:r w:rsidR="003E45F2" w:rsidRPr="00263C4F">
        <w:t>very major high voltage transmission line project requires many permits and approvals from local, state, and federal agencies.</w:t>
      </w:r>
      <w:r w:rsidRPr="00263C4F">
        <w:t xml:space="preserve">  </w:t>
      </w:r>
      <w:proofErr w:type="gramStart"/>
      <w:r w:rsidRPr="00263C4F">
        <w:t>PPL M.B. p. 92.</w:t>
      </w:r>
      <w:proofErr w:type="gramEnd"/>
      <w:r w:rsidR="003E45F2" w:rsidRPr="00263C4F">
        <w:t xml:space="preserve">  </w:t>
      </w:r>
      <w:r w:rsidR="0095399B" w:rsidRPr="00263C4F">
        <w:t>Accor</w:t>
      </w:r>
      <w:r w:rsidR="002C3823" w:rsidRPr="00263C4F">
        <w:t>di</w:t>
      </w:r>
      <w:r w:rsidR="0095399B" w:rsidRPr="00263C4F">
        <w:t>ng to PPL, p</w:t>
      </w:r>
      <w:r w:rsidR="003E45F2" w:rsidRPr="00263C4F">
        <w:t xml:space="preserve">roject planning necessitates close coordination with construction schedules to ensure that the appropriate time frames of in-service dates and potential line outage dates are considered as part of the planning process.  As a result, permitting must be prioritized to focus on the required environmental studies and engineering to be completed for the sections and substation to be constructed first. </w:t>
      </w:r>
      <w:r w:rsidR="0095399B" w:rsidRPr="00263C4F">
        <w:t xml:space="preserve"> </w:t>
      </w:r>
      <w:proofErr w:type="gramStart"/>
      <w:r w:rsidR="003E45F2" w:rsidRPr="00263C4F">
        <w:t>PPL St. 4-R-2, p. 5-6</w:t>
      </w:r>
      <w:r w:rsidR="0095399B" w:rsidRPr="00263C4F">
        <w:t>, PPL M.B. p. 93.</w:t>
      </w:r>
      <w:proofErr w:type="gramEnd"/>
      <w:r w:rsidR="003E45F2" w:rsidRPr="00263C4F">
        <w:t xml:space="preserve"> </w:t>
      </w:r>
      <w:r w:rsidR="0095399B" w:rsidRPr="00263C4F">
        <w:t xml:space="preserve"> </w:t>
      </w:r>
      <w:r w:rsidR="003E45F2" w:rsidRPr="00263C4F">
        <w:t>The management of obtaining those approvals while completing the project in sufficient time to avoid reliability issues is a complex and difficult process.  PPL St. 4-R-2, p. 7</w:t>
      </w:r>
      <w:r w:rsidR="0095399B" w:rsidRPr="00263C4F">
        <w:t>.</w:t>
      </w:r>
      <w:r w:rsidR="003E45F2" w:rsidRPr="00263C4F">
        <w:t xml:space="preserve">  </w:t>
      </w:r>
    </w:p>
    <w:p w:rsidR="0095399B" w:rsidRPr="00263C4F" w:rsidRDefault="0095399B" w:rsidP="00BB43E3">
      <w:pPr>
        <w:pStyle w:val="BodyText2"/>
        <w:spacing w:after="0" w:line="360" w:lineRule="auto"/>
      </w:pPr>
    </w:p>
    <w:p w:rsidR="003E45F2" w:rsidRPr="00263C4F" w:rsidRDefault="003E45F2" w:rsidP="00BB43E3">
      <w:pPr>
        <w:pStyle w:val="BodyText2"/>
        <w:spacing w:after="0" w:line="360" w:lineRule="auto"/>
        <w:ind w:firstLine="1440"/>
      </w:pPr>
      <w:r w:rsidRPr="00263C4F">
        <w:t xml:space="preserve">PPL has committed to obtain all required permits for construction of the Northeast-Pocono Reliability Project, and will comply with any and all conditions placed on such permits by those agencies that have appropriate jurisdiction over environmental matters.  </w:t>
      </w:r>
      <w:proofErr w:type="gramStart"/>
      <w:r w:rsidRPr="00263C4F">
        <w:t xml:space="preserve">PPL St. 4-R-2, p. 4, 24; </w:t>
      </w:r>
      <w:r w:rsidR="0095399B" w:rsidRPr="00263C4F">
        <w:t>N.T.</w:t>
      </w:r>
      <w:r w:rsidRPr="00263C4F">
        <w:t xml:space="preserve"> 479</w:t>
      </w:r>
      <w:r w:rsidR="0095399B" w:rsidRPr="00263C4F">
        <w:t>, PPL M.B. p. 93.</w:t>
      </w:r>
      <w:proofErr w:type="gramEnd"/>
      <w:r w:rsidRPr="00263C4F">
        <w:t xml:space="preserve">  </w:t>
      </w:r>
      <w:r w:rsidR="0095399B" w:rsidRPr="00263C4F">
        <w:t xml:space="preserve">PPL argues that </w:t>
      </w:r>
      <w:r w:rsidRPr="00263C4F">
        <w:t xml:space="preserve">the Commission has found compliance with the </w:t>
      </w:r>
      <w:r w:rsidRPr="00263C4F">
        <w:lastRenderedPageBreak/>
        <w:t xml:space="preserve">applicable environmental statutes and regulations where the applicant agrees to obtain any and all necessary environmental permits and to comply with any conditions on those permits during construction.  </w:t>
      </w:r>
      <w:r w:rsidR="0095399B" w:rsidRPr="00263C4F">
        <w:t>PPL concludes that t</w:t>
      </w:r>
      <w:r w:rsidRPr="00263C4F">
        <w:t xml:space="preserve">here is nothing in the record to suggest that </w:t>
      </w:r>
      <w:r w:rsidR="0095399B" w:rsidRPr="00263C4F">
        <w:t>it</w:t>
      </w:r>
      <w:r w:rsidRPr="00263C4F">
        <w:t xml:space="preserve"> will be </w:t>
      </w:r>
      <w:r w:rsidR="0095399B" w:rsidRPr="00263C4F">
        <w:t>un</w:t>
      </w:r>
      <w:r w:rsidRPr="00263C4F">
        <w:t>able to secure the necessary permits or that those permits will be inadequate to prevent compliance with applicable statutes and regulations, or provide for the protection of the natural resources of this Commonwealth.</w:t>
      </w:r>
      <w:r w:rsidR="0095399B" w:rsidRPr="00263C4F">
        <w:t xml:space="preserve">  </w:t>
      </w:r>
      <w:proofErr w:type="gramStart"/>
      <w:r w:rsidR="0095399B" w:rsidRPr="00263C4F">
        <w:t>PPL M.B. p. 93.</w:t>
      </w:r>
      <w:proofErr w:type="gramEnd"/>
    </w:p>
    <w:p w:rsidR="00BF3DCD" w:rsidRPr="00263C4F" w:rsidRDefault="00BF3DCD" w:rsidP="00BB43E3">
      <w:pPr>
        <w:pStyle w:val="BodyText2"/>
        <w:spacing w:after="0" w:line="360" w:lineRule="auto"/>
        <w:ind w:firstLine="1440"/>
      </w:pPr>
    </w:p>
    <w:p w:rsidR="00A627C4" w:rsidRPr="00263C4F" w:rsidRDefault="00BF3DCD" w:rsidP="00BB43E3">
      <w:pPr>
        <w:pStyle w:val="BodyText2"/>
        <w:spacing w:after="0" w:line="360" w:lineRule="auto"/>
        <w:ind w:firstLine="1440"/>
      </w:pPr>
      <w:r w:rsidRPr="00263C4F">
        <w:t>Apparently, none of the parties contests that the propose</w:t>
      </w:r>
      <w:r w:rsidR="001F6273" w:rsidRPr="00263C4F">
        <w:t>d</w:t>
      </w:r>
      <w:r w:rsidRPr="00263C4F">
        <w:t xml:space="preserve"> Northeast-Pocono Reliability Project</w:t>
      </w:r>
      <w:r w:rsidR="001F6273" w:rsidRPr="00263C4F">
        <w:t xml:space="preserve"> complies with applicable statutes and regulations providing for the protection of natural resources of the C</w:t>
      </w:r>
      <w:r w:rsidR="00C4785F">
        <w:t xml:space="preserve">ommonwealth, pursuant to 52 </w:t>
      </w:r>
      <w:proofErr w:type="spellStart"/>
      <w:r w:rsidR="00C4785F">
        <w:t>Pa.</w:t>
      </w:r>
      <w:r w:rsidR="001F6273" w:rsidRPr="00263C4F">
        <w:t>Code</w:t>
      </w:r>
      <w:proofErr w:type="spellEnd"/>
      <w:r w:rsidR="001F6273" w:rsidRPr="00263C4F">
        <w:t xml:space="preserve"> §</w:t>
      </w:r>
      <w:r w:rsidR="00D02CD3">
        <w:t xml:space="preserve"> </w:t>
      </w:r>
      <w:r w:rsidR="001F6273" w:rsidRPr="00263C4F">
        <w:t xml:space="preserve">57.76(c).  NP CARE contends that the other Commonwealth agencies having authority to protect natural resources have jurisdictional limits and PPL has an obligation to minimize environmental impact </w:t>
      </w:r>
      <w:r w:rsidR="00B841C6">
        <w:t>that exceeds those jurisdictional limits</w:t>
      </w:r>
      <w:r w:rsidR="001F6273" w:rsidRPr="00263C4F">
        <w:t xml:space="preserve">.  </w:t>
      </w:r>
      <w:proofErr w:type="gramStart"/>
      <w:r w:rsidR="001F6273" w:rsidRPr="00263C4F">
        <w:t>NP CARE M.B. p. 10</w:t>
      </w:r>
      <w:r w:rsidR="00F02656" w:rsidRPr="00263C4F">
        <w:t>, 14</w:t>
      </w:r>
      <w:r w:rsidR="001F6273" w:rsidRPr="00263C4F">
        <w:t>.</w:t>
      </w:r>
      <w:proofErr w:type="gramEnd"/>
      <w:r w:rsidR="00F02656" w:rsidRPr="00263C4F">
        <w:t xml:space="preserve">  According to NP CARE</w:t>
      </w:r>
      <w:r w:rsidR="00B841C6">
        <w:t>,</w:t>
      </w:r>
      <w:r w:rsidR="00F02656" w:rsidRPr="00263C4F">
        <w:t xml:space="preserve"> the other Commonwealth agencies do not sufficiently regulate certain adverse impacts of the Northeast-Pocono Reliability Project.  NP CARE M.B. p. 10.</w:t>
      </w:r>
      <w:r w:rsidR="002C3823" w:rsidRPr="00263C4F">
        <w:t xml:space="preserve">  </w:t>
      </w:r>
      <w:r w:rsidR="001205D4">
        <w:t xml:space="preserve">However, </w:t>
      </w:r>
      <w:r w:rsidR="001205D4" w:rsidRPr="00263C4F">
        <w:t>even</w:t>
      </w:r>
      <w:r w:rsidR="002C3823" w:rsidRPr="00263C4F">
        <w:t xml:space="preserve"> if these assertions are true, they do not indicate that</w:t>
      </w:r>
      <w:r w:rsidR="00B841C6">
        <w:t xml:space="preserve"> PPL </w:t>
      </w:r>
      <w:r w:rsidR="002C3823" w:rsidRPr="00263C4F">
        <w:t>has failed to comply with the relevant statutes and regulations.</w:t>
      </w:r>
    </w:p>
    <w:p w:rsidR="00A627C4" w:rsidRPr="00263C4F" w:rsidRDefault="00A627C4" w:rsidP="00BB43E3">
      <w:pPr>
        <w:pStyle w:val="BodyText2"/>
        <w:spacing w:after="0" w:line="360" w:lineRule="auto"/>
        <w:ind w:firstLine="1440"/>
      </w:pPr>
    </w:p>
    <w:p w:rsidR="00A627C4" w:rsidRPr="00263C4F" w:rsidRDefault="00903F8B" w:rsidP="00BB43E3">
      <w:pPr>
        <w:pStyle w:val="BodyText2"/>
        <w:spacing w:after="0" w:line="360" w:lineRule="auto"/>
        <w:ind w:left="1440" w:hanging="720"/>
      </w:pPr>
      <w:r w:rsidRPr="00903F8B">
        <w:t>1.</w:t>
      </w:r>
      <w:r w:rsidRPr="00903F8B">
        <w:tab/>
      </w:r>
      <w:r w:rsidR="00A627C4" w:rsidRPr="00263C4F">
        <w:rPr>
          <w:u w:val="single"/>
        </w:rPr>
        <w:t>Discussion and Resolution Regarding Compliance with Statutes and Regulations</w:t>
      </w:r>
      <w:r w:rsidR="007D1359">
        <w:rPr>
          <w:u w:val="single"/>
        </w:rPr>
        <w:fldChar w:fldCharType="begin"/>
      </w:r>
      <w:r w:rsidR="007D1359">
        <w:instrText xml:space="preserve"> TC "</w:instrText>
      </w:r>
      <w:bookmarkStart w:id="146" w:name="_Toc368563034"/>
      <w:bookmarkStart w:id="147" w:name="_Toc368563551"/>
      <w:bookmarkStart w:id="148" w:name="_Toc368563950"/>
      <w:r w:rsidR="007D1359" w:rsidRPr="001B595F">
        <w:instrText>1.</w:instrText>
      </w:r>
      <w:r w:rsidR="007D1359" w:rsidRPr="001B595F">
        <w:tab/>
      </w:r>
      <w:r w:rsidR="007D1359" w:rsidRPr="001B595F">
        <w:rPr>
          <w:u w:val="single"/>
        </w:rPr>
        <w:instrText>Discussion and Resolution Regarding Compliance with Statutes and Regulations</w:instrText>
      </w:r>
      <w:bookmarkEnd w:id="146"/>
      <w:bookmarkEnd w:id="147"/>
      <w:bookmarkEnd w:id="148"/>
      <w:r w:rsidR="007D1359">
        <w:instrText xml:space="preserve">" \f C \l "3" </w:instrText>
      </w:r>
      <w:r w:rsidR="007D1359">
        <w:rPr>
          <w:u w:val="single"/>
        </w:rPr>
        <w:fldChar w:fldCharType="end"/>
      </w:r>
    </w:p>
    <w:p w:rsidR="00A627C4" w:rsidRPr="00263C4F" w:rsidRDefault="00A627C4" w:rsidP="00BB43E3">
      <w:pPr>
        <w:pStyle w:val="BodyText2"/>
        <w:spacing w:after="0" w:line="360" w:lineRule="auto"/>
        <w:ind w:firstLine="1440"/>
      </w:pPr>
    </w:p>
    <w:p w:rsidR="003C7656" w:rsidRPr="00263C4F" w:rsidRDefault="002C3823" w:rsidP="00BB43E3">
      <w:pPr>
        <w:pStyle w:val="BodyText2"/>
        <w:spacing w:after="0" w:line="360" w:lineRule="auto"/>
        <w:ind w:firstLine="1440"/>
      </w:pPr>
      <w:r w:rsidRPr="00263C4F">
        <w:t xml:space="preserve">After reviewing the evidence presented regarding </w:t>
      </w:r>
      <w:r w:rsidR="00D83C31" w:rsidRPr="00263C4F">
        <w:t xml:space="preserve">compliance with applicable statutes and regulations providing for the protection of natural resources of the Commonwealth, </w:t>
      </w:r>
      <w:r w:rsidRPr="00263C4F">
        <w:t>I conclude that PPL has met its burden to prove that the proposed Northeast-Pocono Reliability Project compl</w:t>
      </w:r>
      <w:r w:rsidR="003C7656" w:rsidRPr="00263C4F">
        <w:t>ies</w:t>
      </w:r>
      <w:r w:rsidRPr="00263C4F">
        <w:t xml:space="preserve"> with applicable statutes and regulations providing for the protection of natural resources of the Commonwealth, pursuant to 52 </w:t>
      </w:r>
      <w:proofErr w:type="spellStart"/>
      <w:r w:rsidRPr="00263C4F">
        <w:t>Pa.Code</w:t>
      </w:r>
      <w:proofErr w:type="spellEnd"/>
      <w:r w:rsidRPr="00263C4F">
        <w:t xml:space="preserve"> §</w:t>
      </w:r>
      <w:r w:rsidR="00D02CD3">
        <w:t xml:space="preserve"> </w:t>
      </w:r>
      <w:r w:rsidRPr="00263C4F">
        <w:t>57.76(</w:t>
      </w:r>
      <w:r w:rsidR="00307750" w:rsidRPr="00263C4F">
        <w:t>a</w:t>
      </w:r>
      <w:proofErr w:type="gramStart"/>
      <w:r w:rsidRPr="00263C4F">
        <w:t>)</w:t>
      </w:r>
      <w:r w:rsidR="00307750" w:rsidRPr="00263C4F">
        <w:t>(</w:t>
      </w:r>
      <w:proofErr w:type="gramEnd"/>
      <w:r w:rsidR="00307750" w:rsidRPr="00263C4F">
        <w:t>3)</w:t>
      </w:r>
      <w:r w:rsidRPr="00263C4F">
        <w:t>.</w:t>
      </w:r>
      <w:r w:rsidR="009E2161" w:rsidRPr="00263C4F">
        <w:t xml:space="preserve">  PPL has stated that it agrees to obtain any and all necessary environmental permits and to comply with any conditions on those permits during construction.  The Commission has previously ruled that this is sufficient to establish compliance with applicable environmental statutes and regulations.</w:t>
      </w:r>
      <w:r w:rsidR="002E5EDA">
        <w:t xml:space="preserve">  </w:t>
      </w:r>
      <w:r w:rsidR="009E2161" w:rsidRPr="00263C4F">
        <w:rPr>
          <w:u w:val="single"/>
        </w:rPr>
        <w:t>Application of Pennsylvania Electric Company For Approval to Locate and Construct the Bedford North-</w:t>
      </w:r>
      <w:proofErr w:type="spellStart"/>
      <w:r w:rsidR="009E2161" w:rsidRPr="00263C4F">
        <w:rPr>
          <w:u w:val="single"/>
        </w:rPr>
        <w:t>Osterburg</w:t>
      </w:r>
      <w:proofErr w:type="spellEnd"/>
      <w:r w:rsidR="009E2161" w:rsidRPr="00263C4F">
        <w:rPr>
          <w:u w:val="single"/>
        </w:rPr>
        <w:t xml:space="preserve"> East 115 kV HV Transmission Line Project Situated in Bedford and East St. Clair Townships, Bedford County, Pennsylvania</w:t>
      </w:r>
      <w:r w:rsidR="009E2161" w:rsidRPr="00263C4F">
        <w:t xml:space="preserve">, </w:t>
      </w:r>
      <w:r w:rsidR="00690376" w:rsidRPr="00690376">
        <w:rPr>
          <w:u w:val="single"/>
        </w:rPr>
        <w:t>s</w:t>
      </w:r>
      <w:r w:rsidR="00B841C6" w:rsidRPr="00B841C6">
        <w:rPr>
          <w:u w:val="single"/>
        </w:rPr>
        <w:t>upra</w:t>
      </w:r>
      <w:r w:rsidR="00B841C6">
        <w:t>.</w:t>
      </w:r>
      <w:r w:rsidRPr="00263C4F">
        <w:t xml:space="preserve"> </w:t>
      </w:r>
    </w:p>
    <w:p w:rsidR="003C7656" w:rsidRPr="00263C4F" w:rsidRDefault="003C7656" w:rsidP="00BB43E3">
      <w:pPr>
        <w:pStyle w:val="BodyText2"/>
        <w:spacing w:after="0" w:line="360" w:lineRule="auto"/>
        <w:ind w:firstLine="1440"/>
      </w:pPr>
    </w:p>
    <w:p w:rsidR="003E45F2" w:rsidRPr="00263C4F" w:rsidRDefault="003C7656" w:rsidP="00BB43E3">
      <w:pPr>
        <w:pStyle w:val="BodyText2"/>
        <w:spacing w:after="0" w:line="360" w:lineRule="auto"/>
        <w:ind w:right="18" w:firstLine="1440"/>
        <w:rPr>
          <w:spacing w:val="-3"/>
        </w:rPr>
      </w:pPr>
      <w:r w:rsidRPr="00263C4F">
        <w:lastRenderedPageBreak/>
        <w:t>The facts in this case are similar to the facts in the case cited above.  There are no material facts in this case that dictate a result different f</w:t>
      </w:r>
      <w:r w:rsidR="00E771F1" w:rsidRPr="00263C4F">
        <w:t>rom</w:t>
      </w:r>
      <w:r w:rsidRPr="00263C4F">
        <w:t xml:space="preserve"> the result reached in the case cited above.  For the reason set forth above, I conclude that the proposed Northeast-Pocono Reliability Project complies with applicable statutes and regulations providing for the protection of natural resources of the C</w:t>
      </w:r>
      <w:r w:rsidR="00C4785F">
        <w:t xml:space="preserve">ommonwealth, pursuant to 52 </w:t>
      </w:r>
      <w:proofErr w:type="spellStart"/>
      <w:r w:rsidR="00C4785F">
        <w:t>Pa.</w:t>
      </w:r>
      <w:r w:rsidRPr="00263C4F">
        <w:t>Code</w:t>
      </w:r>
      <w:proofErr w:type="spellEnd"/>
      <w:r w:rsidRPr="00263C4F">
        <w:t xml:space="preserve"> §</w:t>
      </w:r>
      <w:r w:rsidR="00D02CD3">
        <w:t xml:space="preserve"> </w:t>
      </w:r>
      <w:r w:rsidRPr="00263C4F">
        <w:t>57.76(</w:t>
      </w:r>
      <w:r w:rsidR="00307750" w:rsidRPr="00263C4F">
        <w:t>a</w:t>
      </w:r>
      <w:r w:rsidRPr="00263C4F">
        <w:t>)</w:t>
      </w:r>
      <w:r w:rsidR="00307750" w:rsidRPr="00263C4F">
        <w:t>(3)</w:t>
      </w:r>
      <w:r w:rsidRPr="00263C4F">
        <w:t>.</w:t>
      </w:r>
    </w:p>
    <w:p w:rsidR="00E22BBF" w:rsidRPr="00263C4F" w:rsidRDefault="00E22BBF" w:rsidP="00BB43E3">
      <w:pPr>
        <w:adjustRightInd w:val="0"/>
        <w:spacing w:line="360" w:lineRule="auto"/>
        <w:ind w:firstLine="1440"/>
        <w:rPr>
          <w:rFonts w:ascii="Times New Roman" w:hAnsi="Times New Roman"/>
          <w:spacing w:val="-3"/>
        </w:rPr>
      </w:pPr>
    </w:p>
    <w:p w:rsidR="00E771F1" w:rsidRPr="00263C4F" w:rsidRDefault="00903F8B" w:rsidP="00BB43E3">
      <w:pPr>
        <w:adjustRightInd w:val="0"/>
        <w:spacing w:line="360" w:lineRule="auto"/>
        <w:rPr>
          <w:rFonts w:ascii="Times New Roman" w:hAnsi="Times New Roman"/>
          <w:u w:val="single"/>
        </w:rPr>
      </w:pPr>
      <w:r>
        <w:rPr>
          <w:rFonts w:ascii="Times New Roman" w:hAnsi="Times New Roman"/>
        </w:rPr>
        <w:t>G.</w:t>
      </w:r>
      <w:r w:rsidR="00E771F1" w:rsidRPr="00263C4F">
        <w:rPr>
          <w:rFonts w:ascii="Times New Roman" w:hAnsi="Times New Roman"/>
        </w:rPr>
        <w:tab/>
      </w:r>
      <w:r w:rsidR="0015692E" w:rsidRPr="00263C4F">
        <w:rPr>
          <w:rFonts w:ascii="Times New Roman" w:hAnsi="Times New Roman"/>
          <w:u w:val="single"/>
        </w:rPr>
        <w:t>Minimum Adverse Environmental Impact</w:t>
      </w:r>
      <w:r w:rsidR="007D1359">
        <w:rPr>
          <w:rFonts w:ascii="Times New Roman" w:hAnsi="Times New Roman"/>
          <w:u w:val="single"/>
        </w:rPr>
        <w:fldChar w:fldCharType="begin"/>
      </w:r>
      <w:r w:rsidR="007D1359">
        <w:instrText xml:space="preserve"> TC "</w:instrText>
      </w:r>
      <w:bookmarkStart w:id="149" w:name="_Toc368563035"/>
      <w:bookmarkStart w:id="150" w:name="_Toc368563552"/>
      <w:bookmarkStart w:id="151" w:name="_Toc368563951"/>
      <w:r w:rsidR="007D1359" w:rsidRPr="001B595F">
        <w:rPr>
          <w:rFonts w:ascii="Times New Roman" w:hAnsi="Times New Roman"/>
        </w:rPr>
        <w:instrText>G.</w:instrText>
      </w:r>
      <w:r w:rsidR="007D1359" w:rsidRPr="001B595F">
        <w:rPr>
          <w:rFonts w:ascii="Times New Roman" w:hAnsi="Times New Roman"/>
        </w:rPr>
        <w:tab/>
      </w:r>
      <w:r w:rsidR="007D1359" w:rsidRPr="001B595F">
        <w:rPr>
          <w:rFonts w:ascii="Times New Roman" w:hAnsi="Times New Roman"/>
          <w:u w:val="single"/>
        </w:rPr>
        <w:instrText>Minimum Adverse Environmental Impact</w:instrText>
      </w:r>
      <w:bookmarkEnd w:id="149"/>
      <w:bookmarkEnd w:id="150"/>
      <w:bookmarkEnd w:id="151"/>
      <w:r w:rsidR="007D1359">
        <w:instrText xml:space="preserve">" \f C \l "2" </w:instrText>
      </w:r>
      <w:r w:rsidR="007D1359">
        <w:rPr>
          <w:rFonts w:ascii="Times New Roman" w:hAnsi="Times New Roman"/>
          <w:u w:val="single"/>
        </w:rPr>
        <w:fldChar w:fldCharType="end"/>
      </w:r>
      <w:r w:rsidR="0015692E" w:rsidRPr="00263C4F">
        <w:rPr>
          <w:rFonts w:ascii="Times New Roman" w:hAnsi="Times New Roman"/>
          <w:u w:val="single"/>
        </w:rPr>
        <w:t xml:space="preserve"> </w:t>
      </w:r>
    </w:p>
    <w:p w:rsidR="00D52162" w:rsidRPr="00263C4F" w:rsidRDefault="00D52162" w:rsidP="00BB43E3">
      <w:pPr>
        <w:adjustRightInd w:val="0"/>
        <w:spacing w:line="360" w:lineRule="auto"/>
        <w:rPr>
          <w:rFonts w:ascii="Times New Roman" w:hAnsi="Times New Roman"/>
        </w:rPr>
      </w:pPr>
    </w:p>
    <w:p w:rsidR="00E771F1" w:rsidRPr="00263C4F" w:rsidRDefault="00E771F1" w:rsidP="00BB43E3">
      <w:pPr>
        <w:pStyle w:val="BodyText2"/>
        <w:spacing w:after="0" w:line="360" w:lineRule="auto"/>
        <w:ind w:right="18" w:firstLine="1440"/>
      </w:pPr>
      <w:r w:rsidRPr="00263C4F">
        <w:t>Having addressed the need for the Northeast-Pocono Reliabil</w:t>
      </w:r>
      <w:r w:rsidR="00C4785F">
        <w:t xml:space="preserve">ity Project, pursuant to 52 </w:t>
      </w:r>
      <w:proofErr w:type="spellStart"/>
      <w:r w:rsidR="00C4785F">
        <w:t>Pa.</w:t>
      </w:r>
      <w:r w:rsidRPr="00263C4F">
        <w:t>Code</w:t>
      </w:r>
      <w:proofErr w:type="spellEnd"/>
      <w:r w:rsidRPr="00263C4F">
        <w:t xml:space="preserve"> §</w:t>
      </w:r>
      <w:r w:rsidR="00D02CD3">
        <w:t xml:space="preserve"> </w:t>
      </w:r>
      <w:r w:rsidRPr="00263C4F">
        <w:t>57.76(a)</w:t>
      </w:r>
      <w:r w:rsidR="00307750" w:rsidRPr="00263C4F">
        <w:t>(1)</w:t>
      </w:r>
      <w:r w:rsidRPr="00263C4F">
        <w:t xml:space="preserve">, whether the Northeast-Pocono Reliability Project will create an unreasonable risk of danger to the health and safety of the public pursuant to 52 </w:t>
      </w:r>
      <w:proofErr w:type="spellStart"/>
      <w:r w:rsidRPr="00263C4F">
        <w:t>Pa.Code</w:t>
      </w:r>
      <w:proofErr w:type="spellEnd"/>
      <w:r w:rsidRPr="00263C4F">
        <w:t xml:space="preserve"> §</w:t>
      </w:r>
      <w:r w:rsidR="00D02CD3">
        <w:t xml:space="preserve"> </w:t>
      </w:r>
      <w:r w:rsidRPr="00263C4F">
        <w:t>57.76(</w:t>
      </w:r>
      <w:r w:rsidR="00307750" w:rsidRPr="00263C4F">
        <w:t>a</w:t>
      </w:r>
      <w:r w:rsidRPr="00263C4F">
        <w:t>)</w:t>
      </w:r>
      <w:r w:rsidR="00307750" w:rsidRPr="00263C4F">
        <w:t>(2)</w:t>
      </w:r>
      <w:r w:rsidRPr="00263C4F">
        <w:t xml:space="preserve"> and whether the Northeast-Pocono Reliability Project complies with applicable statutes and regulations providing for the protection of natural resources of the C</w:t>
      </w:r>
      <w:r w:rsidR="00C4785F">
        <w:t xml:space="preserve">ommonwealth, pursuant to 52 </w:t>
      </w:r>
      <w:proofErr w:type="spellStart"/>
      <w:r w:rsidR="00C4785F">
        <w:t>Pa.</w:t>
      </w:r>
      <w:r w:rsidRPr="00263C4F">
        <w:t>Code</w:t>
      </w:r>
      <w:proofErr w:type="spellEnd"/>
      <w:r w:rsidRPr="00263C4F">
        <w:t xml:space="preserve"> §</w:t>
      </w:r>
      <w:r w:rsidR="00D02CD3">
        <w:t xml:space="preserve"> </w:t>
      </w:r>
      <w:r w:rsidRPr="00263C4F">
        <w:t>57.76(</w:t>
      </w:r>
      <w:r w:rsidR="00307750" w:rsidRPr="00263C4F">
        <w:t>a</w:t>
      </w:r>
      <w:r w:rsidRPr="00263C4F">
        <w:t>)</w:t>
      </w:r>
      <w:r w:rsidR="00307750" w:rsidRPr="00263C4F">
        <w:t>(3)</w:t>
      </w:r>
      <w:r w:rsidRPr="00263C4F">
        <w:t xml:space="preserve">, I will now address whether the Northeast-Pocono Reliability Project will have minimum adverse </w:t>
      </w:r>
      <w:r w:rsidR="0015692E" w:rsidRPr="00263C4F">
        <w:t xml:space="preserve">environmental </w:t>
      </w:r>
      <w:r w:rsidRPr="00263C4F">
        <w:t>impact, considering the electric power needs of the public, the state of available technology and the available a</w:t>
      </w:r>
      <w:r w:rsidR="00C4785F">
        <w:t xml:space="preserve">lternatives, pursuant to 52 </w:t>
      </w:r>
      <w:proofErr w:type="spellStart"/>
      <w:r w:rsidR="00C4785F">
        <w:t>Pa.</w:t>
      </w:r>
      <w:r w:rsidRPr="00263C4F">
        <w:t>Code</w:t>
      </w:r>
      <w:proofErr w:type="spellEnd"/>
      <w:r w:rsidRPr="00263C4F">
        <w:t xml:space="preserve"> §</w:t>
      </w:r>
      <w:r w:rsidR="00D02CD3">
        <w:t xml:space="preserve"> </w:t>
      </w:r>
      <w:r w:rsidRPr="00263C4F">
        <w:t>57.76(</w:t>
      </w:r>
      <w:r w:rsidR="00307750" w:rsidRPr="00263C4F">
        <w:t>a</w:t>
      </w:r>
      <w:r w:rsidRPr="00263C4F">
        <w:t>)</w:t>
      </w:r>
      <w:r w:rsidR="00307750" w:rsidRPr="00263C4F">
        <w:t>(4)</w:t>
      </w:r>
      <w:r w:rsidRPr="00263C4F">
        <w:t>.</w:t>
      </w:r>
    </w:p>
    <w:p w:rsidR="0015692E" w:rsidRPr="00263C4F" w:rsidRDefault="0015692E" w:rsidP="00BB43E3">
      <w:pPr>
        <w:pStyle w:val="BodyText2"/>
        <w:spacing w:after="0" w:line="360" w:lineRule="auto"/>
        <w:ind w:right="18" w:firstLine="1440"/>
      </w:pPr>
    </w:p>
    <w:p w:rsidR="00843587" w:rsidRPr="00263C4F" w:rsidRDefault="0015692E" w:rsidP="00BB43E3">
      <w:pPr>
        <w:pStyle w:val="BodyText2"/>
        <w:spacing w:after="0" w:line="360" w:lineRule="auto"/>
        <w:ind w:right="18" w:firstLine="1440"/>
      </w:pPr>
      <w:r w:rsidRPr="00263C4F">
        <w:t xml:space="preserve">As a preliminary matter, </w:t>
      </w:r>
      <w:r w:rsidR="00843955" w:rsidRPr="00263C4F">
        <w:t>I will briefly revisit the burden of proof</w:t>
      </w:r>
      <w:r w:rsidR="00B841C6">
        <w:t xml:space="preserve"> because </w:t>
      </w:r>
      <w:r w:rsidR="00843955" w:rsidRPr="00263C4F">
        <w:t>NP CARE contends that that while PPL’s burden of proof is preponderance of the evidence, it has an “intensified burden” to show that the environment ha</w:t>
      </w:r>
      <w:r w:rsidR="00B841C6">
        <w:t>d</w:t>
      </w:r>
      <w:r w:rsidR="00843955" w:rsidRPr="00263C4F">
        <w:t xml:space="preserve"> been considered in its planning and that every reasonable effort has been made to reduce the environmental </w:t>
      </w:r>
      <w:r w:rsidR="00843587" w:rsidRPr="00263C4F">
        <w:t xml:space="preserve">incursion to a minimum, citing </w:t>
      </w:r>
      <w:r w:rsidR="00843587" w:rsidRPr="00263C4F">
        <w:rPr>
          <w:u w:val="single"/>
        </w:rPr>
        <w:t>Re Overhead Electric Transmission Lines</w:t>
      </w:r>
      <w:r w:rsidR="00843587" w:rsidRPr="00263C4F">
        <w:t xml:space="preserve">, 1978 Pa. PUC LEXIS 203, 51 Pa. PUC 682 (March 1, 1978) at *14.  NP CARE argues that this “intensified burden” arises out of Article I, Section 27 of the Pennsylvania Constitution.  </w:t>
      </w:r>
      <w:proofErr w:type="gramStart"/>
      <w:r w:rsidR="00843587" w:rsidRPr="00263C4F">
        <w:t>NP CARE M.B. p. 11-12.</w:t>
      </w:r>
      <w:proofErr w:type="gramEnd"/>
      <w:r w:rsidR="00843587" w:rsidRPr="00263C4F">
        <w:t xml:space="preserve">  NP CARE is incorrect that PPL has an “intensified burden” in this proceeding.</w:t>
      </w:r>
    </w:p>
    <w:p w:rsidR="00A27722" w:rsidRPr="00263C4F" w:rsidRDefault="00A27722" w:rsidP="00BB43E3">
      <w:pPr>
        <w:pStyle w:val="BodyText2"/>
        <w:spacing w:after="0" w:line="360" w:lineRule="auto"/>
        <w:ind w:right="18" w:firstLine="1440"/>
      </w:pPr>
    </w:p>
    <w:p w:rsidR="005458A5" w:rsidRPr="00263C4F" w:rsidRDefault="00A27722" w:rsidP="00BB43E3">
      <w:pPr>
        <w:pStyle w:val="BodyText2"/>
        <w:spacing w:after="0" w:line="360" w:lineRule="auto"/>
        <w:ind w:right="18" w:firstLine="1440"/>
      </w:pPr>
      <w:r w:rsidRPr="00263C4F">
        <w:t xml:space="preserve">In </w:t>
      </w:r>
      <w:r w:rsidRPr="00263C4F">
        <w:rPr>
          <w:u w:val="single"/>
        </w:rPr>
        <w:t>Susquehanna Roseland</w:t>
      </w:r>
      <w:r w:rsidRPr="00263C4F">
        <w:t>, the Commission rejected a similar argument.</w:t>
      </w:r>
      <w:r w:rsidR="00E33AD9" w:rsidRPr="00263C4F">
        <w:t xml:space="preserve">  </w:t>
      </w:r>
      <w:r w:rsidR="00887A73" w:rsidRPr="00263C4F">
        <w:t xml:space="preserve">In </w:t>
      </w:r>
      <w:r w:rsidR="00887A73" w:rsidRPr="00263C4F">
        <w:rPr>
          <w:u w:val="single"/>
        </w:rPr>
        <w:t>Susquehanna Roseland</w:t>
      </w:r>
      <w:r w:rsidR="00887A73" w:rsidRPr="00263C4F">
        <w:t xml:space="preserve">, </w:t>
      </w:r>
      <w:r w:rsidR="00E33AD9" w:rsidRPr="00263C4F">
        <w:t>a group of property owners made the same argument</w:t>
      </w:r>
      <w:r w:rsidR="00EE39B4" w:rsidRPr="00263C4F">
        <w:t xml:space="preserve"> that PPL had an “intensified burden” to show that the environment has been considered in its planning and that every reasonable effort has been made to reduce the environmental incursion to a minimum.  The Commission rejected this argument</w:t>
      </w:r>
      <w:r w:rsidR="00887A73" w:rsidRPr="00263C4F">
        <w:t>,</w:t>
      </w:r>
      <w:r w:rsidR="00EE39B4" w:rsidRPr="00263C4F">
        <w:t xml:space="preserve"> stating that while the </w:t>
      </w:r>
      <w:r w:rsidR="00887A73" w:rsidRPr="00263C4F">
        <w:t xml:space="preserve">“intensified burden” </w:t>
      </w:r>
      <w:r w:rsidR="00EE39B4" w:rsidRPr="00263C4F">
        <w:rPr>
          <w:szCs w:val="26"/>
        </w:rPr>
        <w:t xml:space="preserve">language was from a </w:t>
      </w:r>
      <w:r w:rsidR="00EE39B4" w:rsidRPr="00263C4F">
        <w:rPr>
          <w:szCs w:val="26"/>
        </w:rPr>
        <w:lastRenderedPageBreak/>
        <w:t xml:space="preserve">Commission Order adopting a regulation, that regulation had been repealed.  The Commission concluded that the assertion that every reasonable effort should be made to reduce the environmental impacts to a minimum was without merit.  </w:t>
      </w:r>
      <w:proofErr w:type="gramStart"/>
      <w:r w:rsidR="00EE39B4" w:rsidRPr="00263C4F">
        <w:rPr>
          <w:u w:val="single"/>
        </w:rPr>
        <w:t>Susquehanna Roseland</w:t>
      </w:r>
      <w:r w:rsidR="00EE39B4" w:rsidRPr="00263C4F">
        <w:t xml:space="preserve"> at 75.</w:t>
      </w:r>
      <w:proofErr w:type="gramEnd"/>
      <w:r w:rsidR="00EE39B4" w:rsidRPr="00263C4F">
        <w:t xml:space="preserve">  </w:t>
      </w:r>
      <w:r w:rsidR="005458A5" w:rsidRPr="00263C4F">
        <w:t xml:space="preserve">I will adopt the Commission’s reasoning and reject NP CARE’s argument </w:t>
      </w:r>
      <w:r w:rsidR="00F3066D" w:rsidRPr="00263C4F">
        <w:t>that PPL has an “intensified burden” in this case</w:t>
      </w:r>
      <w:r w:rsidR="005458A5" w:rsidRPr="00263C4F">
        <w:t>.</w:t>
      </w:r>
    </w:p>
    <w:p w:rsidR="005458A5" w:rsidRPr="00263C4F" w:rsidRDefault="005458A5" w:rsidP="00BB43E3">
      <w:pPr>
        <w:pStyle w:val="BodyText2"/>
        <w:spacing w:after="0" w:line="360" w:lineRule="auto"/>
        <w:ind w:right="18" w:firstLine="1440"/>
      </w:pPr>
    </w:p>
    <w:p w:rsidR="005458A5" w:rsidRPr="00263C4F" w:rsidRDefault="005458A5" w:rsidP="00BB43E3">
      <w:pPr>
        <w:pStyle w:val="BodyText2"/>
        <w:spacing w:after="0" w:line="360" w:lineRule="auto"/>
        <w:ind w:right="18" w:firstLine="1440"/>
      </w:pPr>
      <w:r w:rsidRPr="00263C4F">
        <w:t>Having briefly revisited the burden of proof, I will now address whether the Northeast-Pocono Reliability Project will have minimum adverse environmental impact, considering the electric power needs of the public, the state of available technology and the available a</w:t>
      </w:r>
      <w:r w:rsidR="00C4785F">
        <w:t xml:space="preserve">lternatives, pursuant to 52 </w:t>
      </w:r>
      <w:proofErr w:type="spellStart"/>
      <w:r w:rsidR="00C4785F">
        <w:t>Pa.</w:t>
      </w:r>
      <w:r w:rsidRPr="00263C4F">
        <w:t>Code</w:t>
      </w:r>
      <w:proofErr w:type="spellEnd"/>
      <w:r w:rsidRPr="00263C4F">
        <w:t xml:space="preserve"> §</w:t>
      </w:r>
      <w:r w:rsidR="00D02CD3">
        <w:t xml:space="preserve"> </w:t>
      </w:r>
      <w:r w:rsidRPr="00263C4F">
        <w:t>57.76(</w:t>
      </w:r>
      <w:r w:rsidR="00307750" w:rsidRPr="00263C4F">
        <w:t>a</w:t>
      </w:r>
      <w:r w:rsidRPr="00263C4F">
        <w:t>)</w:t>
      </w:r>
      <w:r w:rsidR="00307750" w:rsidRPr="00263C4F">
        <w:t>(4)</w:t>
      </w:r>
      <w:r w:rsidRPr="00263C4F">
        <w:t>.</w:t>
      </w:r>
    </w:p>
    <w:p w:rsidR="00F3066D" w:rsidRPr="00263C4F" w:rsidRDefault="00F3066D" w:rsidP="00BB43E3">
      <w:pPr>
        <w:spacing w:line="360" w:lineRule="auto"/>
        <w:ind w:left="720" w:firstLine="720"/>
        <w:contextualSpacing/>
        <w:rPr>
          <w:rFonts w:ascii="Times New Roman" w:hAnsi="Times New Roman"/>
        </w:rPr>
      </w:pPr>
    </w:p>
    <w:p w:rsidR="00FB70C2" w:rsidRDefault="00FB70C2" w:rsidP="00BB43E3">
      <w:pPr>
        <w:spacing w:line="360" w:lineRule="auto"/>
        <w:ind w:firstLine="1440"/>
        <w:contextualSpacing/>
        <w:rPr>
          <w:rFonts w:ascii="Times New Roman" w:hAnsi="Times New Roman"/>
        </w:rPr>
      </w:pPr>
      <w:r w:rsidRPr="00263C4F">
        <w:rPr>
          <w:rFonts w:ascii="Times New Roman" w:hAnsi="Times New Roman"/>
        </w:rPr>
        <w:t xml:space="preserve">In determining whether </w:t>
      </w:r>
      <w:r w:rsidR="00F3066D" w:rsidRPr="00263C4F">
        <w:rPr>
          <w:rFonts w:ascii="Times New Roman" w:hAnsi="Times New Roman"/>
        </w:rPr>
        <w:t xml:space="preserve">the route of the proposed Northeast-Pocono Reliability Project will have minimum adverse environmental impacts, </w:t>
      </w:r>
      <w:r w:rsidRPr="00263C4F">
        <w:rPr>
          <w:rFonts w:ascii="Times New Roman" w:hAnsi="Times New Roman"/>
        </w:rPr>
        <w:t xml:space="preserve">the Commission </w:t>
      </w:r>
      <w:r w:rsidR="00F3066D" w:rsidRPr="00263C4F">
        <w:rPr>
          <w:rFonts w:ascii="Times New Roman" w:hAnsi="Times New Roman"/>
        </w:rPr>
        <w:t xml:space="preserve">should consider the impacts that the proposed project will have consistent with the Commission’s regulations at 52 </w:t>
      </w:r>
      <w:proofErr w:type="spellStart"/>
      <w:r w:rsidR="00F3066D" w:rsidRPr="00263C4F">
        <w:rPr>
          <w:rFonts w:ascii="Times New Roman" w:hAnsi="Times New Roman"/>
        </w:rPr>
        <w:t>Pa.Code</w:t>
      </w:r>
      <w:proofErr w:type="spellEnd"/>
      <w:r w:rsidR="00F3066D" w:rsidRPr="00263C4F">
        <w:rPr>
          <w:rFonts w:ascii="Times New Roman" w:hAnsi="Times New Roman"/>
        </w:rPr>
        <w:t xml:space="preserve"> § 57.75 (e)(3) set forth below:</w:t>
      </w:r>
    </w:p>
    <w:p w:rsidR="00F55E83" w:rsidRPr="00263C4F" w:rsidRDefault="00F55E83" w:rsidP="00BB43E3">
      <w:pPr>
        <w:spacing w:line="360" w:lineRule="auto"/>
        <w:ind w:firstLine="1440"/>
        <w:contextualSpacing/>
        <w:rPr>
          <w:rFonts w:ascii="Times New Roman" w:hAnsi="Times New Roman"/>
        </w:rPr>
      </w:pPr>
    </w:p>
    <w:p w:rsidR="00FB70C2" w:rsidRPr="00263C4F" w:rsidRDefault="00FB70C2" w:rsidP="00BB43E3">
      <w:pPr>
        <w:pStyle w:val="Heading4"/>
        <w:spacing w:before="0" w:after="0"/>
        <w:ind w:left="1440" w:right="1440"/>
        <w:contextualSpacing/>
        <w:rPr>
          <w:b w:val="0"/>
          <w:sz w:val="24"/>
          <w:szCs w:val="24"/>
        </w:rPr>
      </w:pPr>
      <w:r w:rsidRPr="00263C4F">
        <w:rPr>
          <w:b w:val="0"/>
          <w:sz w:val="24"/>
          <w:szCs w:val="24"/>
        </w:rPr>
        <w:t xml:space="preserve">§ 57.75.  </w:t>
      </w:r>
      <w:proofErr w:type="gramStart"/>
      <w:r w:rsidRPr="00263C4F">
        <w:rPr>
          <w:b w:val="0"/>
          <w:sz w:val="24"/>
          <w:szCs w:val="24"/>
        </w:rPr>
        <w:t>Hearing and notice.</w:t>
      </w:r>
      <w:proofErr w:type="gramEnd"/>
    </w:p>
    <w:p w:rsidR="00FB70C2" w:rsidRPr="00263C4F" w:rsidRDefault="00FB70C2" w:rsidP="00BB43E3">
      <w:pPr>
        <w:pStyle w:val="Heading4"/>
        <w:spacing w:before="0" w:after="0"/>
        <w:ind w:left="1440" w:right="1440"/>
        <w:contextualSpacing/>
        <w:jc w:val="center"/>
        <w:rPr>
          <w:sz w:val="24"/>
          <w:szCs w:val="24"/>
        </w:rPr>
      </w:pPr>
      <w:r w:rsidRPr="00263C4F">
        <w:rPr>
          <w:sz w:val="24"/>
          <w:szCs w:val="24"/>
        </w:rPr>
        <w:t>* * *</w:t>
      </w:r>
    </w:p>
    <w:p w:rsidR="00FB70C2" w:rsidRPr="00263C4F" w:rsidRDefault="00FB70C2" w:rsidP="00BB43E3">
      <w:pPr>
        <w:pStyle w:val="NormalWeb"/>
        <w:spacing w:before="0" w:beforeAutospacing="0" w:after="0" w:afterAutospacing="0"/>
        <w:ind w:left="1440" w:right="1440"/>
        <w:contextualSpacing/>
      </w:pPr>
      <w:bookmarkStart w:id="152" w:name="57.75."/>
      <w:r w:rsidRPr="00263C4F">
        <w:t>(e)</w:t>
      </w:r>
      <w:r w:rsidRPr="00263C4F">
        <w:tab/>
        <w:t xml:space="preserve">At hearings held under this section, the Commission will accept evidence upon, and in its determination of the application it will consider, </w:t>
      </w:r>
      <w:r w:rsidRPr="00263C4F">
        <w:rPr>
          <w:i/>
          <w:iCs/>
        </w:rPr>
        <w:t>inter alia</w:t>
      </w:r>
      <w:r w:rsidRPr="00263C4F">
        <w:t xml:space="preserve">, the following matters: </w:t>
      </w:r>
    </w:p>
    <w:p w:rsidR="00FB70C2" w:rsidRPr="00263C4F" w:rsidRDefault="00FB70C2" w:rsidP="00BB43E3">
      <w:pPr>
        <w:pStyle w:val="NormalWeb"/>
        <w:spacing w:before="0" w:beforeAutospacing="0" w:after="0" w:afterAutospacing="0"/>
        <w:ind w:left="1440" w:right="1440"/>
        <w:contextualSpacing/>
      </w:pPr>
    </w:p>
    <w:p w:rsidR="00FB70C2" w:rsidRPr="00263C4F" w:rsidRDefault="00FB70C2" w:rsidP="00BB43E3">
      <w:pPr>
        <w:pStyle w:val="NormalWeb"/>
        <w:spacing w:before="0" w:beforeAutospacing="0" w:after="0" w:afterAutospacing="0"/>
        <w:ind w:left="1440" w:right="1440"/>
        <w:contextualSpacing/>
      </w:pPr>
      <w:r w:rsidRPr="00263C4F">
        <w:tab/>
        <w:t>(1)</w:t>
      </w:r>
      <w:r w:rsidRPr="00263C4F">
        <w:tab/>
        <w:t xml:space="preserve">The present and future necessity of the proposed HV line in furnishing service to the public. </w:t>
      </w:r>
    </w:p>
    <w:p w:rsidR="00FB70C2" w:rsidRPr="00263C4F" w:rsidRDefault="00FB70C2" w:rsidP="00BB43E3">
      <w:pPr>
        <w:pStyle w:val="NormalWeb"/>
        <w:spacing w:before="0" w:beforeAutospacing="0" w:after="0" w:afterAutospacing="0"/>
        <w:ind w:left="1440" w:right="1440"/>
        <w:contextualSpacing/>
      </w:pPr>
    </w:p>
    <w:p w:rsidR="00FB70C2" w:rsidRPr="00263C4F" w:rsidRDefault="00FB70C2" w:rsidP="00BB43E3">
      <w:pPr>
        <w:pStyle w:val="NormalWeb"/>
        <w:spacing w:before="0" w:beforeAutospacing="0" w:after="0" w:afterAutospacing="0"/>
        <w:ind w:left="1440" w:right="1440"/>
        <w:contextualSpacing/>
      </w:pPr>
      <w:r w:rsidRPr="00263C4F">
        <w:tab/>
        <w:t>(2)</w:t>
      </w:r>
      <w:r w:rsidRPr="00263C4F">
        <w:tab/>
        <w:t xml:space="preserve">The safety of the proposed HV line. </w:t>
      </w:r>
    </w:p>
    <w:p w:rsidR="00FB70C2" w:rsidRPr="00263C4F" w:rsidRDefault="00FB70C2" w:rsidP="00BB43E3">
      <w:pPr>
        <w:pStyle w:val="NormalWeb"/>
        <w:spacing w:before="0" w:beforeAutospacing="0" w:after="0" w:afterAutospacing="0"/>
        <w:ind w:left="1440" w:right="1440"/>
        <w:contextualSpacing/>
      </w:pPr>
    </w:p>
    <w:p w:rsidR="00FB70C2" w:rsidRPr="00263C4F" w:rsidRDefault="00FB70C2" w:rsidP="00BB43E3">
      <w:pPr>
        <w:pStyle w:val="NormalWeb"/>
        <w:spacing w:before="0" w:beforeAutospacing="0" w:after="0" w:afterAutospacing="0"/>
        <w:ind w:left="1440" w:right="1440"/>
        <w:contextualSpacing/>
      </w:pPr>
      <w:r w:rsidRPr="00263C4F">
        <w:tab/>
        <w:t>(3)</w:t>
      </w:r>
      <w:r w:rsidRPr="00263C4F">
        <w:tab/>
        <w:t xml:space="preserve">The impact and the efforts which have been and will be made to minimize the impact, if any, of the proposed HV line upon the following: </w:t>
      </w:r>
    </w:p>
    <w:p w:rsidR="00FB70C2" w:rsidRPr="00263C4F" w:rsidRDefault="00FB70C2" w:rsidP="00BB43E3">
      <w:pPr>
        <w:pStyle w:val="NormalWeb"/>
        <w:spacing w:before="0" w:beforeAutospacing="0" w:after="0" w:afterAutospacing="0"/>
        <w:ind w:left="1440" w:right="1440"/>
        <w:contextualSpacing/>
      </w:pPr>
    </w:p>
    <w:p w:rsidR="00FB70C2" w:rsidRPr="00263C4F" w:rsidRDefault="00FB70C2" w:rsidP="00BB43E3">
      <w:pPr>
        <w:pStyle w:val="NormalWeb"/>
        <w:spacing w:before="0" w:beforeAutospacing="0" w:after="0" w:afterAutospacing="0"/>
        <w:ind w:left="2880" w:right="1440"/>
        <w:contextualSpacing/>
      </w:pPr>
      <w:r w:rsidRPr="00263C4F">
        <w:t>(i)</w:t>
      </w:r>
      <w:r w:rsidRPr="00263C4F">
        <w:tab/>
        <w:t>Land use.</w:t>
      </w:r>
    </w:p>
    <w:p w:rsidR="00FB70C2" w:rsidRPr="00263C4F" w:rsidRDefault="00FB70C2" w:rsidP="00BB43E3">
      <w:pPr>
        <w:pStyle w:val="NormalWeb"/>
        <w:spacing w:before="0" w:beforeAutospacing="0" w:after="0" w:afterAutospacing="0"/>
        <w:ind w:left="2880" w:right="1440"/>
        <w:contextualSpacing/>
      </w:pPr>
      <w:r w:rsidRPr="00263C4F">
        <w:t>(ii)</w:t>
      </w:r>
      <w:r w:rsidRPr="00263C4F">
        <w:tab/>
        <w:t>Soil and sedimentation.</w:t>
      </w:r>
    </w:p>
    <w:p w:rsidR="00FB70C2" w:rsidRPr="00263C4F" w:rsidRDefault="00FB70C2" w:rsidP="00BB43E3">
      <w:pPr>
        <w:pStyle w:val="NormalWeb"/>
        <w:spacing w:before="0" w:beforeAutospacing="0" w:after="0" w:afterAutospacing="0"/>
        <w:ind w:left="2880" w:right="1440"/>
        <w:contextualSpacing/>
      </w:pPr>
      <w:r w:rsidRPr="00263C4F">
        <w:t>(iii)</w:t>
      </w:r>
      <w:r w:rsidRPr="00263C4F">
        <w:tab/>
        <w:t>Plant and wildlife habitats.</w:t>
      </w:r>
    </w:p>
    <w:p w:rsidR="00FB70C2" w:rsidRPr="00263C4F" w:rsidRDefault="00FB70C2" w:rsidP="00BB43E3">
      <w:pPr>
        <w:pStyle w:val="NormalWeb"/>
        <w:spacing w:before="0" w:beforeAutospacing="0" w:after="0" w:afterAutospacing="0"/>
        <w:ind w:left="2880" w:right="1440"/>
        <w:contextualSpacing/>
      </w:pPr>
      <w:proofErr w:type="gramStart"/>
      <w:r w:rsidRPr="00263C4F">
        <w:t>(iv)</w:t>
      </w:r>
      <w:r w:rsidRPr="00263C4F">
        <w:tab/>
        <w:t>Terrain</w:t>
      </w:r>
      <w:proofErr w:type="gramEnd"/>
      <w:r w:rsidRPr="00263C4F">
        <w:t>.</w:t>
      </w:r>
    </w:p>
    <w:p w:rsidR="00FB70C2" w:rsidRPr="00263C4F" w:rsidRDefault="00FB70C2" w:rsidP="00BB43E3">
      <w:pPr>
        <w:pStyle w:val="NormalWeb"/>
        <w:spacing w:before="0" w:beforeAutospacing="0" w:after="0" w:afterAutospacing="0"/>
        <w:ind w:left="2880" w:right="1440"/>
        <w:contextualSpacing/>
      </w:pPr>
      <w:r w:rsidRPr="00263C4F">
        <w:t>(v)</w:t>
      </w:r>
      <w:r w:rsidRPr="00263C4F">
        <w:tab/>
        <w:t>Hydrology.</w:t>
      </w:r>
    </w:p>
    <w:p w:rsidR="00FB70C2" w:rsidRPr="00263C4F" w:rsidRDefault="00FB70C2" w:rsidP="00BB43E3">
      <w:pPr>
        <w:pStyle w:val="NormalWeb"/>
        <w:spacing w:before="0" w:beforeAutospacing="0" w:after="0" w:afterAutospacing="0"/>
        <w:ind w:left="2880" w:right="1440"/>
        <w:contextualSpacing/>
      </w:pPr>
      <w:proofErr w:type="gramStart"/>
      <w:r w:rsidRPr="00263C4F">
        <w:t>(vi)</w:t>
      </w:r>
      <w:r w:rsidRPr="00263C4F">
        <w:tab/>
        <w:t>Landscape</w:t>
      </w:r>
      <w:proofErr w:type="gramEnd"/>
      <w:r w:rsidRPr="00263C4F">
        <w:t xml:space="preserve">. </w:t>
      </w:r>
    </w:p>
    <w:p w:rsidR="00FB70C2" w:rsidRPr="00263C4F" w:rsidRDefault="00FB70C2" w:rsidP="00BB43E3">
      <w:pPr>
        <w:pStyle w:val="NormalWeb"/>
        <w:spacing w:before="0" w:beforeAutospacing="0" w:after="0" w:afterAutospacing="0"/>
        <w:ind w:left="2880" w:right="1440"/>
        <w:contextualSpacing/>
      </w:pPr>
      <w:r w:rsidRPr="00263C4F">
        <w:t>(vii)</w:t>
      </w:r>
      <w:r w:rsidRPr="00263C4F">
        <w:tab/>
      </w:r>
      <w:proofErr w:type="spellStart"/>
      <w:r w:rsidRPr="00263C4F">
        <w:t>Archeologic</w:t>
      </w:r>
      <w:proofErr w:type="spellEnd"/>
      <w:r w:rsidRPr="00263C4F">
        <w:t xml:space="preserve"> areas.</w:t>
      </w:r>
    </w:p>
    <w:p w:rsidR="00FB70C2" w:rsidRPr="00263C4F" w:rsidRDefault="00FB70C2" w:rsidP="00BB43E3">
      <w:pPr>
        <w:pStyle w:val="NormalWeb"/>
        <w:spacing w:before="0" w:beforeAutospacing="0" w:after="0" w:afterAutospacing="0"/>
        <w:ind w:left="2880" w:right="1440"/>
        <w:contextualSpacing/>
      </w:pPr>
      <w:r w:rsidRPr="00263C4F">
        <w:t>(viii)</w:t>
      </w:r>
      <w:r w:rsidRPr="00263C4F">
        <w:tab/>
        <w:t>Geologic areas.</w:t>
      </w:r>
    </w:p>
    <w:p w:rsidR="00FB70C2" w:rsidRPr="00263C4F" w:rsidRDefault="00FB70C2" w:rsidP="00BB43E3">
      <w:pPr>
        <w:pStyle w:val="NormalWeb"/>
        <w:spacing w:before="0" w:beforeAutospacing="0" w:after="0" w:afterAutospacing="0"/>
        <w:ind w:left="2880" w:right="1440"/>
        <w:contextualSpacing/>
      </w:pPr>
      <w:r w:rsidRPr="00263C4F">
        <w:t>(ix)</w:t>
      </w:r>
      <w:r w:rsidRPr="00263C4F">
        <w:tab/>
        <w:t>Historic areas.</w:t>
      </w:r>
    </w:p>
    <w:p w:rsidR="00FB70C2" w:rsidRPr="00263C4F" w:rsidRDefault="00FB70C2" w:rsidP="00BB43E3">
      <w:pPr>
        <w:pStyle w:val="NormalWeb"/>
        <w:spacing w:before="0" w:beforeAutospacing="0" w:after="0" w:afterAutospacing="0"/>
        <w:ind w:left="2880" w:right="1440"/>
        <w:contextualSpacing/>
      </w:pPr>
      <w:r w:rsidRPr="00263C4F">
        <w:lastRenderedPageBreak/>
        <w:t>(x)</w:t>
      </w:r>
      <w:r w:rsidRPr="00263C4F">
        <w:tab/>
        <w:t>Scenic areas.</w:t>
      </w:r>
    </w:p>
    <w:p w:rsidR="00FB70C2" w:rsidRPr="00263C4F" w:rsidRDefault="00FB70C2" w:rsidP="00BB43E3">
      <w:pPr>
        <w:pStyle w:val="NormalWeb"/>
        <w:spacing w:before="0" w:beforeAutospacing="0" w:after="0" w:afterAutospacing="0"/>
        <w:ind w:left="2880" w:right="1440"/>
        <w:contextualSpacing/>
      </w:pPr>
      <w:r w:rsidRPr="00263C4F">
        <w:t>(xi)</w:t>
      </w:r>
      <w:r w:rsidRPr="00263C4F">
        <w:tab/>
        <w:t>Wilderness areas.</w:t>
      </w:r>
    </w:p>
    <w:p w:rsidR="00FB70C2" w:rsidRPr="00263C4F" w:rsidRDefault="00FB70C2" w:rsidP="00BB43E3">
      <w:pPr>
        <w:pStyle w:val="NormalWeb"/>
        <w:spacing w:before="0" w:beforeAutospacing="0" w:after="0" w:afterAutospacing="0"/>
        <w:ind w:left="2880" w:right="1440"/>
        <w:contextualSpacing/>
      </w:pPr>
      <w:r w:rsidRPr="00263C4F">
        <w:t>(xii)</w:t>
      </w:r>
      <w:r w:rsidRPr="00263C4F">
        <w:tab/>
        <w:t>Scenic rivers.</w:t>
      </w:r>
    </w:p>
    <w:p w:rsidR="00FB70C2" w:rsidRPr="00263C4F" w:rsidRDefault="00FB70C2" w:rsidP="00BB43E3">
      <w:pPr>
        <w:pStyle w:val="NormalWeb"/>
        <w:spacing w:before="0" w:beforeAutospacing="0" w:after="0" w:afterAutospacing="0"/>
        <w:ind w:left="1440" w:right="1440"/>
        <w:contextualSpacing/>
      </w:pPr>
    </w:p>
    <w:p w:rsidR="00FB70C2" w:rsidRPr="00263C4F" w:rsidRDefault="00FB70C2" w:rsidP="00BB43E3">
      <w:pPr>
        <w:pStyle w:val="NormalWeb"/>
        <w:spacing w:before="0" w:beforeAutospacing="0" w:after="0" w:afterAutospacing="0"/>
        <w:ind w:left="1440" w:right="1440"/>
        <w:contextualSpacing/>
      </w:pPr>
      <w:r w:rsidRPr="00263C4F">
        <w:tab/>
        <w:t>(4)</w:t>
      </w:r>
      <w:r w:rsidRPr="00263C4F">
        <w:tab/>
        <w:t xml:space="preserve">The availability of reasonable alternative routes. </w:t>
      </w:r>
    </w:p>
    <w:p w:rsidR="00FB70C2" w:rsidRPr="00263C4F" w:rsidRDefault="00FB70C2" w:rsidP="00BB43E3">
      <w:pPr>
        <w:pStyle w:val="NormalWeb"/>
        <w:spacing w:before="0" w:beforeAutospacing="0" w:after="0" w:afterAutospacing="0" w:line="360" w:lineRule="auto"/>
        <w:ind w:left="1440" w:right="1440"/>
        <w:contextualSpacing/>
      </w:pPr>
    </w:p>
    <w:bookmarkEnd w:id="152"/>
    <w:p w:rsidR="00FB70C2" w:rsidRPr="00263C4F" w:rsidRDefault="00F3066D" w:rsidP="00BB43E3">
      <w:pPr>
        <w:pStyle w:val="BodyText2"/>
        <w:spacing w:after="0" w:line="360" w:lineRule="auto"/>
        <w:ind w:right="18" w:firstLine="1440"/>
      </w:pPr>
      <w:r w:rsidRPr="00263C4F">
        <w:t xml:space="preserve">The Commission must also consider the availability of reasonable alternative routes in determining whether the proposed route will have minimum adverse environmental impacts.  </w:t>
      </w:r>
      <w:r w:rsidR="00C4785F">
        <w:t xml:space="preserve">52 </w:t>
      </w:r>
      <w:proofErr w:type="spellStart"/>
      <w:r w:rsidR="00C4785F">
        <w:t>Pa.</w:t>
      </w:r>
      <w:r w:rsidR="001205D4" w:rsidRPr="00263C4F">
        <w:t>Code</w:t>
      </w:r>
      <w:proofErr w:type="spellEnd"/>
      <w:r w:rsidR="001205D4" w:rsidRPr="00263C4F">
        <w:t xml:space="preserve"> §§</w:t>
      </w:r>
      <w:r w:rsidR="00D02CD3">
        <w:t xml:space="preserve"> </w:t>
      </w:r>
      <w:r w:rsidR="001205D4" w:rsidRPr="00263C4F">
        <w:t>57.75(d</w:t>
      </w:r>
      <w:proofErr w:type="gramStart"/>
      <w:r w:rsidR="001205D4" w:rsidRPr="00263C4F">
        <w:t>)(</w:t>
      </w:r>
      <w:proofErr w:type="gramEnd"/>
      <w:r w:rsidR="001205D4" w:rsidRPr="00263C4F">
        <w:t>4), 57.76(a)(4), PPL M.B.</w:t>
      </w:r>
      <w:r w:rsidR="001205D4">
        <w:t xml:space="preserve"> p. </w:t>
      </w:r>
      <w:r w:rsidR="001205D4" w:rsidRPr="00263C4F">
        <w:t>94.</w:t>
      </w:r>
    </w:p>
    <w:p w:rsidR="00623FA2" w:rsidRPr="00263C4F" w:rsidRDefault="00623FA2" w:rsidP="00BB43E3">
      <w:pPr>
        <w:pStyle w:val="BodyText2"/>
        <w:spacing w:after="0" w:line="360" w:lineRule="auto"/>
        <w:ind w:right="18" w:firstLine="1440"/>
      </w:pPr>
    </w:p>
    <w:p w:rsidR="00623FA2" w:rsidRDefault="00623FA2" w:rsidP="00BB43E3">
      <w:pPr>
        <w:pStyle w:val="BodyText2"/>
        <w:spacing w:after="0" w:line="360" w:lineRule="auto"/>
        <w:ind w:right="18" w:firstLine="1440"/>
      </w:pPr>
      <w:r w:rsidRPr="00263C4F">
        <w:t xml:space="preserve">PPL contends that it has undertaken an extensive evaluation of the environmental and social impacts of the available alternative routes using the siting process outlined above.  </w:t>
      </w:r>
      <w:proofErr w:type="gramStart"/>
      <w:r w:rsidR="001205D4" w:rsidRPr="00263C4F">
        <w:t>PPL M.B.</w:t>
      </w:r>
      <w:r w:rsidR="001205D4">
        <w:t xml:space="preserve"> p.</w:t>
      </w:r>
      <w:r w:rsidR="001205D4" w:rsidRPr="00263C4F">
        <w:t xml:space="preserve"> 95.</w:t>
      </w:r>
      <w:proofErr w:type="gramEnd"/>
      <w:r w:rsidR="001205D4" w:rsidRPr="00263C4F">
        <w:t xml:space="preserve">  </w:t>
      </w:r>
      <w:r w:rsidRPr="00263C4F">
        <w:t xml:space="preserve">PPL asserts that the routes it has chosen for the separate segments </w:t>
      </w:r>
      <w:r w:rsidR="00C62B40">
        <w:t xml:space="preserve">of the </w:t>
      </w:r>
      <w:r w:rsidR="001205D4">
        <w:t>Northeast</w:t>
      </w:r>
      <w:r w:rsidR="00C62B40">
        <w:t xml:space="preserve">-Pocono Reliability Project </w:t>
      </w:r>
      <w:r w:rsidRPr="00263C4F">
        <w:t xml:space="preserve">will have significantly less overall impacts to the natural and human environment than the other feasible alternative routes.  </w:t>
      </w:r>
      <w:proofErr w:type="gramStart"/>
      <w:r w:rsidR="001205D4" w:rsidRPr="00263C4F">
        <w:t xml:space="preserve">PPL M.B. </w:t>
      </w:r>
      <w:r w:rsidR="001205D4">
        <w:t xml:space="preserve">p. </w:t>
      </w:r>
      <w:r w:rsidR="001205D4" w:rsidRPr="00263C4F">
        <w:t>95.</w:t>
      </w:r>
      <w:proofErr w:type="gramEnd"/>
      <w:r w:rsidR="001205D4" w:rsidRPr="00263C4F">
        <w:t xml:space="preserve">  </w:t>
      </w:r>
    </w:p>
    <w:p w:rsidR="00C62B40" w:rsidRDefault="00C62B40" w:rsidP="00BB43E3">
      <w:pPr>
        <w:pStyle w:val="BodyText2"/>
        <w:spacing w:after="0" w:line="360" w:lineRule="auto"/>
        <w:ind w:right="18" w:firstLine="1440"/>
      </w:pPr>
    </w:p>
    <w:p w:rsidR="00C62B40" w:rsidRPr="00263C4F" w:rsidRDefault="00C62B40" w:rsidP="00BB43E3">
      <w:pPr>
        <w:pStyle w:val="BodyText2"/>
        <w:spacing w:after="0" w:line="360" w:lineRule="auto"/>
        <w:ind w:firstLine="1440"/>
      </w:pPr>
      <w:r>
        <w:t>Some of the witnesses at the May 2, 2013 public input hearing testified that the proposed transmission lines would have major adverse environmental impacts.  Some of those witnesses advocated that the Commission order PPL to construct the Northeast-Pocono Reliability Project’s transmission lines between the West Pocono and North Poco</w:t>
      </w:r>
      <w:r w:rsidR="00C77861">
        <w:t>no Substation along an alternative</w:t>
      </w:r>
      <w:r>
        <w:t xml:space="preserve"> route called the Citizens’ Route.  At the evidentiary hearings, </w:t>
      </w:r>
      <w:r w:rsidR="00D863C3">
        <w:t>NP CARE</w:t>
      </w:r>
      <w:r>
        <w:t xml:space="preserve"> presented evidence that the location </w:t>
      </w:r>
      <w:r w:rsidR="00D863C3">
        <w:t xml:space="preserve">and construction </w:t>
      </w:r>
      <w:r>
        <w:t xml:space="preserve">of the </w:t>
      </w:r>
      <w:r w:rsidR="00D863C3">
        <w:t xml:space="preserve">proposed </w:t>
      </w:r>
      <w:r>
        <w:t xml:space="preserve">transmission lines </w:t>
      </w:r>
      <w:r w:rsidR="00D863C3">
        <w:t>would create negative environmental impacts that justified the Commission rejecting PPL’s application</w:t>
      </w:r>
      <w:r>
        <w:t xml:space="preserve">.  I will address </w:t>
      </w:r>
      <w:r w:rsidR="00D863C3">
        <w:t>the public input witnesses’ concerns, then NP CARE’s concerns.</w:t>
      </w:r>
    </w:p>
    <w:p w:rsidR="00E771F1" w:rsidRPr="00263C4F" w:rsidRDefault="00E771F1" w:rsidP="00BB43E3">
      <w:pPr>
        <w:pStyle w:val="BodyText2"/>
        <w:spacing w:after="0" w:line="360" w:lineRule="auto"/>
        <w:ind w:right="18" w:firstLine="1440"/>
      </w:pPr>
      <w:r w:rsidRPr="00263C4F">
        <w:t xml:space="preserve">  </w:t>
      </w:r>
    </w:p>
    <w:p w:rsidR="00DC65E7" w:rsidRPr="00263C4F" w:rsidRDefault="00903F8B" w:rsidP="00BB43E3">
      <w:pPr>
        <w:pStyle w:val="BodyText2"/>
        <w:spacing w:after="0" w:line="360" w:lineRule="auto"/>
        <w:ind w:left="1440" w:right="18" w:hanging="720"/>
        <w:rPr>
          <w:u w:val="single"/>
        </w:rPr>
      </w:pPr>
      <w:r>
        <w:t>1</w:t>
      </w:r>
      <w:r w:rsidR="00DC65E7" w:rsidRPr="00263C4F">
        <w:t>.</w:t>
      </w:r>
      <w:r w:rsidR="00DC65E7" w:rsidRPr="00263C4F">
        <w:tab/>
      </w:r>
      <w:r w:rsidR="00DC65E7" w:rsidRPr="00263C4F">
        <w:rPr>
          <w:u w:val="single"/>
        </w:rPr>
        <w:t>Public Input Witness</w:t>
      </w:r>
      <w:r w:rsidR="00E81206" w:rsidRPr="00263C4F">
        <w:rPr>
          <w:u w:val="single"/>
        </w:rPr>
        <w:t>es’</w:t>
      </w:r>
      <w:r w:rsidR="00DC65E7" w:rsidRPr="00263C4F">
        <w:rPr>
          <w:u w:val="single"/>
        </w:rPr>
        <w:t xml:space="preserve"> </w:t>
      </w:r>
      <w:r w:rsidR="00130CC6" w:rsidRPr="00263C4F">
        <w:rPr>
          <w:u w:val="single"/>
        </w:rPr>
        <w:t>Concerns</w:t>
      </w:r>
      <w:r w:rsidR="00DC65E7" w:rsidRPr="00263C4F">
        <w:rPr>
          <w:u w:val="single"/>
        </w:rPr>
        <w:t xml:space="preserve"> Regarding </w:t>
      </w:r>
      <w:r w:rsidR="004A65A4" w:rsidRPr="00263C4F">
        <w:rPr>
          <w:u w:val="single"/>
        </w:rPr>
        <w:t>Environmental Impact</w:t>
      </w:r>
      <w:r w:rsidR="007D1359">
        <w:rPr>
          <w:u w:val="single"/>
        </w:rPr>
        <w:fldChar w:fldCharType="begin"/>
      </w:r>
      <w:r w:rsidR="007D1359">
        <w:instrText xml:space="preserve"> TC "</w:instrText>
      </w:r>
      <w:bookmarkStart w:id="153" w:name="_Toc368563036"/>
      <w:bookmarkStart w:id="154" w:name="_Toc368563553"/>
      <w:bookmarkStart w:id="155" w:name="_Toc368563952"/>
      <w:r w:rsidR="007D1359" w:rsidRPr="001B595F">
        <w:instrText>1.</w:instrText>
      </w:r>
      <w:r w:rsidR="007D1359" w:rsidRPr="001B595F">
        <w:tab/>
      </w:r>
      <w:r w:rsidR="007D1359" w:rsidRPr="001B595F">
        <w:rPr>
          <w:u w:val="single"/>
        </w:rPr>
        <w:instrText>Public Input Witnesses’ Concerns Regarding Environmental Impact</w:instrText>
      </w:r>
      <w:bookmarkEnd w:id="153"/>
      <w:bookmarkEnd w:id="154"/>
      <w:bookmarkEnd w:id="155"/>
      <w:r w:rsidR="007D1359">
        <w:instrText xml:space="preserve">" \f C \l "3" </w:instrText>
      </w:r>
      <w:r w:rsidR="007D1359">
        <w:rPr>
          <w:u w:val="single"/>
        </w:rPr>
        <w:fldChar w:fldCharType="end"/>
      </w:r>
      <w:r w:rsidR="00DC65E7" w:rsidRPr="00263C4F">
        <w:rPr>
          <w:u w:val="single"/>
        </w:rPr>
        <w:t xml:space="preserve"> </w:t>
      </w:r>
    </w:p>
    <w:p w:rsidR="009D4456" w:rsidRPr="00263C4F" w:rsidRDefault="009D4456" w:rsidP="00BB43E3">
      <w:pPr>
        <w:pStyle w:val="BodyText2"/>
        <w:spacing w:after="0" w:line="360" w:lineRule="auto"/>
        <w:ind w:right="18"/>
      </w:pPr>
    </w:p>
    <w:p w:rsidR="004A65A4" w:rsidRPr="00263C4F" w:rsidRDefault="00903F8B" w:rsidP="00BB43E3">
      <w:pPr>
        <w:pStyle w:val="BodyText2"/>
        <w:spacing w:after="0" w:line="360" w:lineRule="auto"/>
        <w:ind w:left="1440" w:right="18"/>
        <w:rPr>
          <w:u w:val="single"/>
        </w:rPr>
      </w:pPr>
      <w:proofErr w:type="gramStart"/>
      <w:r>
        <w:t>a</w:t>
      </w:r>
      <w:proofErr w:type="gramEnd"/>
      <w:r>
        <w:t>.</w:t>
      </w:r>
      <w:r>
        <w:tab/>
      </w:r>
      <w:r w:rsidR="004A65A4" w:rsidRPr="00263C4F">
        <w:rPr>
          <w:u w:val="single"/>
        </w:rPr>
        <w:t>The Citizens Route</w:t>
      </w:r>
      <w:r w:rsidR="00C77EDC" w:rsidRPr="00263C4F">
        <w:rPr>
          <w:u w:val="single"/>
        </w:rPr>
        <w:t xml:space="preserve"> and PPL’s Response</w:t>
      </w:r>
      <w:r w:rsidR="007D1359">
        <w:rPr>
          <w:u w:val="single"/>
        </w:rPr>
        <w:fldChar w:fldCharType="begin"/>
      </w:r>
      <w:r w:rsidR="007D1359">
        <w:instrText xml:space="preserve"> TC "</w:instrText>
      </w:r>
      <w:bookmarkStart w:id="156" w:name="_Toc368563037"/>
      <w:bookmarkStart w:id="157" w:name="_Toc368563554"/>
      <w:bookmarkStart w:id="158" w:name="_Toc368563953"/>
      <w:r w:rsidR="007D1359" w:rsidRPr="001B595F">
        <w:instrText>a.</w:instrText>
      </w:r>
      <w:r w:rsidR="007D1359" w:rsidRPr="001B595F">
        <w:tab/>
      </w:r>
      <w:r w:rsidR="007D1359" w:rsidRPr="001B595F">
        <w:rPr>
          <w:u w:val="single"/>
        </w:rPr>
        <w:instrText>The Citizens Route and PPL’s Response</w:instrText>
      </w:r>
      <w:bookmarkEnd w:id="156"/>
      <w:bookmarkEnd w:id="157"/>
      <w:bookmarkEnd w:id="158"/>
      <w:r w:rsidR="007D1359">
        <w:instrText xml:space="preserve">" \f C \l "4" </w:instrText>
      </w:r>
      <w:r w:rsidR="007D1359">
        <w:rPr>
          <w:u w:val="single"/>
        </w:rPr>
        <w:fldChar w:fldCharType="end"/>
      </w:r>
    </w:p>
    <w:p w:rsidR="004A65A4" w:rsidRPr="00263C4F" w:rsidRDefault="004A65A4" w:rsidP="00BB43E3">
      <w:pPr>
        <w:pStyle w:val="BodyText2"/>
        <w:spacing w:after="0" w:line="360" w:lineRule="auto"/>
        <w:ind w:right="18" w:firstLine="1440"/>
      </w:pPr>
    </w:p>
    <w:p w:rsidR="0042149F" w:rsidRPr="00263C4F" w:rsidRDefault="00D863C3" w:rsidP="00BB43E3">
      <w:pPr>
        <w:pStyle w:val="BodyText2"/>
        <w:spacing w:after="0" w:line="360" w:lineRule="auto"/>
        <w:ind w:right="18" w:firstLine="1440"/>
      </w:pPr>
      <w:r>
        <w:t>Turning first to the public input witnesses contentions, I will first address the so</w:t>
      </w:r>
      <w:r w:rsidR="00433608">
        <w:t>-</w:t>
      </w:r>
      <w:r>
        <w:t>called Citizens’ Route.</w:t>
      </w:r>
      <w:r w:rsidR="009D4456" w:rsidRPr="00263C4F">
        <w:t xml:space="preserve">  At the May 2, 2103</w:t>
      </w:r>
      <w:r w:rsidR="00006EE0" w:rsidRPr="00263C4F">
        <w:t>,</w:t>
      </w:r>
      <w:r w:rsidR="009D4456" w:rsidRPr="00263C4F">
        <w:t xml:space="preserve"> public input hearings</w:t>
      </w:r>
      <w:r w:rsidR="00787B9D" w:rsidRPr="00263C4F">
        <w:t>,</w:t>
      </w:r>
      <w:r w:rsidR="009D4456" w:rsidRPr="00263C4F">
        <w:t xml:space="preserve"> many witnesses specifically opposed the proposed </w:t>
      </w:r>
      <w:r w:rsidR="00787B9D" w:rsidRPr="00263C4F">
        <w:t>Route D-1</w:t>
      </w:r>
      <w:r w:rsidR="009D4456" w:rsidRPr="00263C4F">
        <w:t xml:space="preserve"> for the West Pocono to North Pocono segment and advocated an alternat</w:t>
      </w:r>
      <w:r w:rsidR="00C77861">
        <w:t>ive</w:t>
      </w:r>
      <w:r w:rsidR="009D4456" w:rsidRPr="00263C4F">
        <w:t xml:space="preserve"> route</w:t>
      </w:r>
      <w:r w:rsidR="00052D97" w:rsidRPr="00263C4F">
        <w:t xml:space="preserve"> which they called the Citizens’ Route, </w:t>
      </w:r>
      <w:r w:rsidR="009D4456" w:rsidRPr="00263C4F">
        <w:t xml:space="preserve">that would route the transmission line </w:t>
      </w:r>
      <w:r w:rsidR="009D4456" w:rsidRPr="00263C4F">
        <w:lastRenderedPageBreak/>
        <w:t xml:space="preserve">further north, </w:t>
      </w:r>
      <w:r w:rsidR="00052D97" w:rsidRPr="00263C4F">
        <w:t xml:space="preserve">through </w:t>
      </w:r>
      <w:r w:rsidR="00052D97" w:rsidRPr="00263C4F">
        <w:rPr>
          <w:rFonts w:cs="Times-Roman"/>
        </w:rPr>
        <w:t>Lackawanna State Forest</w:t>
      </w:r>
      <w:r w:rsidR="00052D97" w:rsidRPr="00263C4F">
        <w:t xml:space="preserve"> and SGL 135 and </w:t>
      </w:r>
      <w:r w:rsidR="009D4456" w:rsidRPr="00263C4F">
        <w:t xml:space="preserve">away from </w:t>
      </w:r>
      <w:r w:rsidR="00052D97" w:rsidRPr="00263C4F">
        <w:t>homes and businesses</w:t>
      </w:r>
      <w:r w:rsidR="009D4456" w:rsidRPr="00263C4F">
        <w:t>.</w:t>
      </w:r>
      <w:r w:rsidR="00052D97" w:rsidRPr="00263C4F">
        <w:t xml:space="preserve">  </w:t>
      </w:r>
      <w:proofErr w:type="gramStart"/>
      <w:r w:rsidR="00052D97" w:rsidRPr="00263C4F">
        <w:t>N.T. 59</w:t>
      </w:r>
      <w:r w:rsidR="0042149F" w:rsidRPr="00263C4F">
        <w:t>, 61-62, 64, 71, 100, 118, 129-130,</w:t>
      </w:r>
      <w:r w:rsidR="00070D72" w:rsidRPr="00263C4F">
        <w:t xml:space="preserve"> 154, 186, 190, 199, 204, 211</w:t>
      </w:r>
      <w:r w:rsidR="00665709" w:rsidRPr="00263C4F">
        <w:t>, 242, 257</w:t>
      </w:r>
      <w:r w:rsidR="00052D97" w:rsidRPr="00263C4F">
        <w:t>.</w:t>
      </w:r>
      <w:proofErr w:type="gramEnd"/>
      <w:r w:rsidR="00052D97" w:rsidRPr="00263C4F">
        <w:t xml:space="preserve">  </w:t>
      </w:r>
    </w:p>
    <w:p w:rsidR="004A65A4" w:rsidRPr="00263C4F" w:rsidRDefault="004A65A4" w:rsidP="00BB43E3">
      <w:pPr>
        <w:adjustRightInd w:val="0"/>
        <w:spacing w:line="360" w:lineRule="auto"/>
        <w:rPr>
          <w:rFonts w:ascii="Times New Roman" w:hAnsi="Times New Roman"/>
        </w:rPr>
      </w:pPr>
    </w:p>
    <w:p w:rsidR="004A65A4" w:rsidRPr="00263C4F" w:rsidRDefault="004A65A4" w:rsidP="00BB43E3">
      <w:pPr>
        <w:pStyle w:val="BodyText2"/>
        <w:spacing w:after="0" w:line="360" w:lineRule="auto"/>
        <w:ind w:right="18" w:firstLine="1440"/>
      </w:pPr>
      <w:r w:rsidRPr="00263C4F">
        <w:t>PPL responded to the alternat</w:t>
      </w:r>
      <w:r w:rsidR="00C77861">
        <w:t>ive</w:t>
      </w:r>
      <w:r w:rsidRPr="00263C4F">
        <w:t xml:space="preserve"> route referred to as the Citizens’ Route.  PPL identified the location of the Citizens’ Route.  </w:t>
      </w:r>
      <w:proofErr w:type="gramStart"/>
      <w:r w:rsidRPr="00263C4F">
        <w:t>PPL St. 4-R, p. 2-3, PPL Ex. BAB-1.</w:t>
      </w:r>
      <w:proofErr w:type="gramEnd"/>
      <w:r w:rsidRPr="00263C4F">
        <w:t xml:space="preserve">  Generally, the Citizens Route is located north of PPL’s Route D-1, PPL M.B. p. 114-115.  </w:t>
      </w:r>
    </w:p>
    <w:p w:rsidR="004A65A4" w:rsidRPr="00263C4F" w:rsidRDefault="004A65A4" w:rsidP="00BB43E3">
      <w:pPr>
        <w:pStyle w:val="BodyText2"/>
        <w:spacing w:after="0" w:line="360" w:lineRule="auto"/>
        <w:ind w:right="18" w:firstLine="1440"/>
      </w:pPr>
    </w:p>
    <w:p w:rsidR="004A65A4" w:rsidRPr="00263C4F" w:rsidRDefault="004A65A4" w:rsidP="00BB43E3">
      <w:pPr>
        <w:pStyle w:val="BodyText2"/>
        <w:spacing w:after="0" w:line="360" w:lineRule="auto"/>
        <w:ind w:right="18" w:firstLine="1440"/>
      </w:pPr>
      <w:r w:rsidRPr="00263C4F">
        <w:t xml:space="preserve">PPL observed that the Citizens’ Route starts by moving the location for the West Pocono Substation approximately 4.7 miles northwest from PPL’s Route D-1.  According to PPL, determination of the substation location is based on locating the substation in close proximity to the actual identified load center.  This is essential since the primary purpose of the project is to get needed electrical supply to the specified area where it is required.  PPL St. 4-R, p. 4. </w:t>
      </w:r>
      <w:r w:rsidR="00685632">
        <w:t xml:space="preserve"> </w:t>
      </w:r>
      <w:r w:rsidRPr="00263C4F">
        <w:t xml:space="preserve">The Citizens’ Route ignores this requirement and moves the West Pocono Substation farther from the load center.  </w:t>
      </w:r>
      <w:proofErr w:type="gramStart"/>
      <w:r w:rsidR="001205D4" w:rsidRPr="00263C4F">
        <w:t>PPL St. 4-R, p. 4, PPL M.B. p. 115.</w:t>
      </w:r>
      <w:proofErr w:type="gramEnd"/>
    </w:p>
    <w:p w:rsidR="004A65A4" w:rsidRPr="00263C4F" w:rsidRDefault="004A65A4" w:rsidP="00BB43E3">
      <w:pPr>
        <w:pStyle w:val="BodyText2"/>
        <w:spacing w:after="0" w:line="360" w:lineRule="auto"/>
        <w:ind w:right="18" w:firstLine="1440"/>
      </w:pPr>
    </w:p>
    <w:p w:rsidR="004A65A4" w:rsidRPr="00263C4F" w:rsidRDefault="004A65A4" w:rsidP="00BB43E3">
      <w:pPr>
        <w:pStyle w:val="BodyText2"/>
        <w:spacing w:after="0" w:line="360" w:lineRule="auto"/>
        <w:ind w:right="18" w:firstLine="1440"/>
      </w:pPr>
      <w:r w:rsidRPr="00263C4F">
        <w:t xml:space="preserve">PPL pointed out that if the West Pocono Substation is moved further northwest, it is still necessary to electrically connect it to the existing 69 kV infrastructure.  If the Citizens’ Route were adopted and the West Pocono Substation moved northwest, PPL would have to build approximately 5.2 additional miles of 69 kV transmission line from the substation to connect it to the existing 69 kV lines located near Thomas Road in Monroe County.  PPL St. 4-R, p. 4-5.  This additional 5.2 miles of additional transmission line would have its own additional impacts on the environment.  </w:t>
      </w:r>
      <w:proofErr w:type="gramStart"/>
      <w:r w:rsidR="001205D4" w:rsidRPr="00263C4F">
        <w:t>PPL M.B. p.</w:t>
      </w:r>
      <w:r w:rsidR="001205D4">
        <w:t xml:space="preserve"> </w:t>
      </w:r>
      <w:r w:rsidR="001205D4" w:rsidRPr="00263C4F">
        <w:t>115.</w:t>
      </w:r>
      <w:proofErr w:type="gramEnd"/>
      <w:r w:rsidR="001205D4" w:rsidRPr="00263C4F">
        <w:t xml:space="preserve">  </w:t>
      </w:r>
    </w:p>
    <w:p w:rsidR="004A65A4" w:rsidRPr="00263C4F" w:rsidRDefault="004A65A4" w:rsidP="00BB43E3">
      <w:pPr>
        <w:pStyle w:val="BodyText2"/>
        <w:spacing w:after="0" w:line="360" w:lineRule="auto"/>
        <w:ind w:right="18" w:firstLine="1440"/>
      </w:pPr>
    </w:p>
    <w:p w:rsidR="004A65A4" w:rsidRPr="00263C4F" w:rsidRDefault="004A65A4" w:rsidP="00BB43E3">
      <w:pPr>
        <w:pStyle w:val="BodyText2"/>
        <w:spacing w:after="0" w:line="360" w:lineRule="auto"/>
        <w:ind w:right="18" w:firstLine="1440"/>
      </w:pPr>
      <w:r w:rsidRPr="00263C4F">
        <w:t xml:space="preserve">PPL also contended that the witnesses advocating for the Citizens’ Route did not take into account the environmental impacts of the Citizens’ Route.  PPL St. 4-R, p. 5.  These witnesses failed to account for the impacts the Citizens’ Route would cause to surrounding forests, public lands, local conservation efforts, </w:t>
      </w:r>
      <w:proofErr w:type="gramStart"/>
      <w:r w:rsidRPr="00263C4F">
        <w:t>stream</w:t>
      </w:r>
      <w:proofErr w:type="gramEnd"/>
      <w:r w:rsidRPr="00263C4F">
        <w:t xml:space="preserve"> networks, sensitive habitats that support rare, threatened or endangered species, the local infrastructure and the local economy.  Many of these impacts would be similar and in some cases worse tha</w:t>
      </w:r>
      <w:r w:rsidR="00433608">
        <w:t>n</w:t>
      </w:r>
      <w:r w:rsidRPr="00263C4F">
        <w:t xml:space="preserve"> the impacts from PPL’s Route D-1.  </w:t>
      </w:r>
      <w:proofErr w:type="gramStart"/>
      <w:r w:rsidR="001205D4" w:rsidRPr="00263C4F">
        <w:t>PPL St. 4-R, p. 5, PPL M.B. p.</w:t>
      </w:r>
      <w:r w:rsidR="001205D4">
        <w:t xml:space="preserve"> </w:t>
      </w:r>
      <w:r w:rsidR="001205D4" w:rsidRPr="00263C4F">
        <w:t>115-116.</w:t>
      </w:r>
      <w:proofErr w:type="gramEnd"/>
    </w:p>
    <w:p w:rsidR="004A65A4" w:rsidRPr="00263C4F" w:rsidRDefault="004A65A4" w:rsidP="00BB43E3">
      <w:pPr>
        <w:pStyle w:val="BodyText2"/>
        <w:spacing w:after="0" w:line="360" w:lineRule="auto"/>
        <w:ind w:right="18" w:firstLine="1440"/>
      </w:pPr>
    </w:p>
    <w:p w:rsidR="004A65A4" w:rsidRPr="00263C4F" w:rsidRDefault="004A65A4" w:rsidP="00BB43E3">
      <w:pPr>
        <w:pStyle w:val="BodyText2"/>
        <w:spacing w:after="0" w:line="360" w:lineRule="auto"/>
        <w:ind w:right="18" w:firstLine="1440"/>
      </w:pPr>
      <w:r w:rsidRPr="00263C4F">
        <w:lastRenderedPageBreak/>
        <w:t xml:space="preserve">For instance, the Citizens’ Route will not lessen the impact on high value streams or mitigate degradation of the tree canopy.  PPL points out that because the Citizens’ Route is located at a higher elevation than PPL’s Route D-1, it has a greater potential to intersect unidentified intermittent and low order streams.  PPL St. 4-R, p. 6-7.  PPL also contends that the Citizens’ Route has been developed with no regard to the actual environmental features present and could have a canopy cover impact similar to PPL’s Route D-1.  </w:t>
      </w:r>
      <w:proofErr w:type="gramStart"/>
      <w:r w:rsidR="001205D4" w:rsidRPr="00263C4F">
        <w:t>PPL St. 4-R, p. 2-3, PPL M.B. p.</w:t>
      </w:r>
      <w:r w:rsidR="001205D4">
        <w:t xml:space="preserve"> </w:t>
      </w:r>
      <w:r w:rsidR="001205D4" w:rsidRPr="00263C4F">
        <w:t>116.</w:t>
      </w:r>
      <w:proofErr w:type="gramEnd"/>
      <w:r w:rsidR="001205D4" w:rsidRPr="00263C4F">
        <w:t xml:space="preserve">  </w:t>
      </w:r>
    </w:p>
    <w:p w:rsidR="004A65A4" w:rsidRPr="00263C4F" w:rsidRDefault="004A65A4" w:rsidP="00BB43E3">
      <w:pPr>
        <w:pStyle w:val="BodyText2"/>
        <w:spacing w:after="0" w:line="360" w:lineRule="auto"/>
        <w:ind w:right="18" w:firstLine="1440"/>
      </w:pPr>
    </w:p>
    <w:p w:rsidR="004A65A4" w:rsidRPr="00263C4F" w:rsidRDefault="004A65A4" w:rsidP="00BB43E3">
      <w:pPr>
        <w:pStyle w:val="BodyText2"/>
        <w:spacing w:after="0" w:line="360" w:lineRule="auto"/>
        <w:ind w:right="18" w:firstLine="1440"/>
      </w:pPr>
      <w:r w:rsidRPr="00263C4F">
        <w:t xml:space="preserve">PPL contended that the Citizens’ Route would have a greater impact on intact forest lands than PPL’s Route D-1.  PPL explained that its Route D-1 mirrors the boundary of the Lackawanna State Forest with adjacent privately owned lands. This has the effect of minimizing fragmentation of the Lackawanna State Forest.  </w:t>
      </w:r>
      <w:proofErr w:type="gramStart"/>
      <w:r w:rsidR="001205D4" w:rsidRPr="00263C4F">
        <w:t>PPL St. 4-R, p. 8, PPL M.B. p.</w:t>
      </w:r>
      <w:r w:rsidR="002E6F1E">
        <w:t> </w:t>
      </w:r>
      <w:r w:rsidR="001205D4" w:rsidRPr="00263C4F">
        <w:t>116</w:t>
      </w:r>
      <w:r w:rsidR="002E6F1E">
        <w:noBreakHyphen/>
      </w:r>
      <w:r w:rsidR="001205D4" w:rsidRPr="00263C4F">
        <w:t>117.</w:t>
      </w:r>
      <w:proofErr w:type="gramEnd"/>
      <w:r w:rsidR="001205D4" w:rsidRPr="00263C4F">
        <w:t xml:space="preserve"> </w:t>
      </w:r>
    </w:p>
    <w:p w:rsidR="004A65A4" w:rsidRPr="00263C4F" w:rsidRDefault="004A65A4" w:rsidP="00BB43E3">
      <w:pPr>
        <w:pStyle w:val="BodyText2"/>
        <w:spacing w:after="0" w:line="360" w:lineRule="auto"/>
        <w:ind w:right="18" w:firstLine="1440"/>
      </w:pPr>
    </w:p>
    <w:p w:rsidR="004A65A4" w:rsidRPr="00263C4F" w:rsidRDefault="004A65A4" w:rsidP="00BB43E3">
      <w:pPr>
        <w:pStyle w:val="BodyText2"/>
        <w:spacing w:after="0" w:line="360" w:lineRule="auto"/>
        <w:ind w:right="18" w:firstLine="1440"/>
      </w:pPr>
      <w:r w:rsidRPr="00263C4F">
        <w:t xml:space="preserve">In contrast, the Citizens’ Route crosses through the north central section of the Lackawanna State Forest, then turns northeast and crosses two additional sections of the Lackawanna State Forest.  PPL St. 4-R, p. 8.  This route results in forest fragmentation of sections of the Lackawanna State Forest by cutting through the center of the forest.  </w:t>
      </w:r>
      <w:proofErr w:type="gramStart"/>
      <w:r w:rsidR="001205D4" w:rsidRPr="00263C4F">
        <w:t>PPL M.B. p.</w:t>
      </w:r>
      <w:r w:rsidR="00F55E83">
        <w:t> </w:t>
      </w:r>
      <w:r w:rsidR="001205D4" w:rsidRPr="00263C4F">
        <w:t>116-117.</w:t>
      </w:r>
      <w:proofErr w:type="gramEnd"/>
      <w:r w:rsidR="001205D4" w:rsidRPr="00263C4F">
        <w:t xml:space="preserve">  </w:t>
      </w:r>
    </w:p>
    <w:p w:rsidR="004A65A4" w:rsidRPr="00263C4F" w:rsidRDefault="004A65A4" w:rsidP="00BB43E3">
      <w:pPr>
        <w:pStyle w:val="BodyText2"/>
        <w:spacing w:after="0" w:line="360" w:lineRule="auto"/>
        <w:ind w:right="18" w:firstLine="1440"/>
      </w:pPr>
    </w:p>
    <w:p w:rsidR="004A65A4" w:rsidRPr="00263C4F" w:rsidRDefault="004A65A4" w:rsidP="00BB43E3">
      <w:pPr>
        <w:pStyle w:val="BodyText2"/>
        <w:spacing w:after="0" w:line="360" w:lineRule="auto"/>
        <w:ind w:right="18" w:firstLine="1440"/>
      </w:pPr>
      <w:r w:rsidRPr="00263C4F">
        <w:t xml:space="preserve">PPL reasoned that its Route D-1 is less detrimental than the Citizens’ Route from a forest fragmentation perspective since it will be located in close proximity to other </w:t>
      </w:r>
      <w:r w:rsidR="00433608">
        <w:t>hum</w:t>
      </w:r>
      <w:r w:rsidRPr="00263C4F">
        <w:t xml:space="preserve">an influenced land uses that currently fragment the surrounding forest, such as areas of concentrated development, a network of public and forest roads, and a golf course at the </w:t>
      </w:r>
      <w:proofErr w:type="spellStart"/>
      <w:r w:rsidRPr="00263C4F">
        <w:t>Thornhurst</w:t>
      </w:r>
      <w:proofErr w:type="spellEnd"/>
      <w:r w:rsidRPr="00263C4F">
        <w:t xml:space="preserve"> Country Club.  By contrast, the Citizens’ Route would traverse through isolated sections of forest that are presently much less fragmented by </w:t>
      </w:r>
      <w:r w:rsidR="00DB07BE">
        <w:t>hum</w:t>
      </w:r>
      <w:r w:rsidRPr="00263C4F">
        <w:t xml:space="preserve">an influenced land uses.  </w:t>
      </w:r>
      <w:proofErr w:type="gramStart"/>
      <w:r w:rsidR="001205D4" w:rsidRPr="00263C4F">
        <w:t>PPL St. 4-R, p. 9, PPL M.B. p.</w:t>
      </w:r>
      <w:r w:rsidR="00F55E83">
        <w:t> </w:t>
      </w:r>
      <w:r w:rsidR="001205D4" w:rsidRPr="00263C4F">
        <w:t>117.</w:t>
      </w:r>
      <w:proofErr w:type="gramEnd"/>
      <w:r w:rsidR="001205D4" w:rsidRPr="00263C4F">
        <w:t xml:space="preserve">  </w:t>
      </w:r>
    </w:p>
    <w:p w:rsidR="004A65A4" w:rsidRPr="00263C4F" w:rsidRDefault="004A65A4" w:rsidP="00BB43E3">
      <w:pPr>
        <w:pStyle w:val="BodyText2"/>
        <w:spacing w:after="0" w:line="360" w:lineRule="auto"/>
        <w:ind w:right="18" w:firstLine="1440"/>
      </w:pPr>
    </w:p>
    <w:p w:rsidR="004A65A4" w:rsidRPr="00263C4F" w:rsidRDefault="004A65A4" w:rsidP="00BB43E3">
      <w:pPr>
        <w:pStyle w:val="BodyText2"/>
        <w:spacing w:after="0" w:line="360" w:lineRule="auto"/>
        <w:ind w:right="18" w:firstLine="1440"/>
      </w:pPr>
      <w:r w:rsidRPr="00263C4F">
        <w:t>Finally, PPL pointed out that the Citizens’ Route does not appear to have considered the need to create access roads for constructing the transmission line.  PPL St. 4-R, p. 10.  The Citizens’ Route is so remote that extensive development</w:t>
      </w:r>
      <w:r w:rsidR="00685632">
        <w:t xml:space="preserve"> of new roads would be required, </w:t>
      </w:r>
      <w:r w:rsidRPr="00263C4F">
        <w:t xml:space="preserve">resulting in even more forest impacts through largely undisturbed areas.  PPL St. 4-R, p. 10.  PPL would face significant challenges to constructing and building access roads due to the location of the Citizens’ Route’s alignment along steep slopes of the ridge line.  </w:t>
      </w:r>
      <w:proofErr w:type="gramStart"/>
      <w:r w:rsidR="001205D4" w:rsidRPr="00263C4F">
        <w:t>PPL St. 4-R, p. 10-11, PPL M.B. p.</w:t>
      </w:r>
      <w:r w:rsidR="001205D4">
        <w:t xml:space="preserve"> </w:t>
      </w:r>
      <w:r w:rsidR="002E5EDA">
        <w:t>118.</w:t>
      </w:r>
      <w:proofErr w:type="gramEnd"/>
      <w:r w:rsidR="002E5EDA">
        <w:t xml:space="preserve">  </w:t>
      </w:r>
    </w:p>
    <w:p w:rsidR="004A65A4" w:rsidRPr="00263C4F" w:rsidRDefault="004A65A4" w:rsidP="00BB43E3">
      <w:pPr>
        <w:adjustRightInd w:val="0"/>
        <w:spacing w:line="360" w:lineRule="auto"/>
        <w:rPr>
          <w:rFonts w:ascii="Times New Roman" w:hAnsi="Times New Roman"/>
        </w:rPr>
      </w:pPr>
    </w:p>
    <w:p w:rsidR="004A65A4" w:rsidRPr="00263C4F" w:rsidRDefault="00903F8B" w:rsidP="00BB43E3">
      <w:pPr>
        <w:adjustRightInd w:val="0"/>
        <w:spacing w:line="360" w:lineRule="auto"/>
        <w:ind w:firstLine="1440"/>
        <w:rPr>
          <w:rFonts w:ascii="Times New Roman" w:hAnsi="Times New Roman"/>
        </w:rPr>
      </w:pPr>
      <w:r w:rsidRPr="00903F8B">
        <w:rPr>
          <w:rFonts w:ascii="Times New Roman" w:hAnsi="Times New Roman"/>
        </w:rPr>
        <w:lastRenderedPageBreak/>
        <w:t>b.</w:t>
      </w:r>
      <w:r w:rsidRPr="00903F8B">
        <w:rPr>
          <w:rFonts w:ascii="Times New Roman" w:hAnsi="Times New Roman"/>
        </w:rPr>
        <w:tab/>
      </w:r>
      <w:r w:rsidR="00A627C4" w:rsidRPr="00263C4F">
        <w:rPr>
          <w:rFonts w:ascii="Times New Roman" w:hAnsi="Times New Roman"/>
          <w:u w:val="single"/>
        </w:rPr>
        <w:t>Discussion and Resolution Regarding the Citizen’s Route</w:t>
      </w:r>
      <w:r w:rsidR="007D1359">
        <w:rPr>
          <w:rFonts w:ascii="Times New Roman" w:hAnsi="Times New Roman"/>
          <w:u w:val="single"/>
        </w:rPr>
        <w:fldChar w:fldCharType="begin"/>
      </w:r>
      <w:r w:rsidR="007D1359">
        <w:instrText xml:space="preserve"> TC "</w:instrText>
      </w:r>
      <w:bookmarkStart w:id="159" w:name="_Toc368563038"/>
      <w:bookmarkStart w:id="160" w:name="_Toc368563555"/>
      <w:bookmarkStart w:id="161" w:name="_Toc368563954"/>
      <w:r w:rsidR="007D1359" w:rsidRPr="001B595F">
        <w:rPr>
          <w:rFonts w:ascii="Times New Roman" w:hAnsi="Times New Roman"/>
        </w:rPr>
        <w:instrText>b.</w:instrText>
      </w:r>
      <w:r w:rsidR="007D1359" w:rsidRPr="001B595F">
        <w:rPr>
          <w:rFonts w:ascii="Times New Roman" w:hAnsi="Times New Roman"/>
        </w:rPr>
        <w:tab/>
      </w:r>
      <w:r w:rsidR="007D1359" w:rsidRPr="001B595F">
        <w:rPr>
          <w:rFonts w:ascii="Times New Roman" w:hAnsi="Times New Roman"/>
          <w:u w:val="single"/>
        </w:rPr>
        <w:instrText>Discussion and Resolution Regarding the Citizen’s Route</w:instrText>
      </w:r>
      <w:bookmarkEnd w:id="159"/>
      <w:bookmarkEnd w:id="160"/>
      <w:bookmarkEnd w:id="161"/>
      <w:r w:rsidR="007D1359">
        <w:instrText xml:space="preserve">" \f C \l "4" </w:instrText>
      </w:r>
      <w:r w:rsidR="007D1359">
        <w:rPr>
          <w:rFonts w:ascii="Times New Roman" w:hAnsi="Times New Roman"/>
          <w:u w:val="single"/>
        </w:rPr>
        <w:fldChar w:fldCharType="end"/>
      </w:r>
    </w:p>
    <w:p w:rsidR="004A65A4" w:rsidRPr="00263C4F" w:rsidRDefault="004A65A4" w:rsidP="00BB43E3">
      <w:pPr>
        <w:adjustRightInd w:val="0"/>
        <w:spacing w:line="360" w:lineRule="auto"/>
        <w:ind w:firstLine="1440"/>
        <w:rPr>
          <w:rFonts w:ascii="Times New Roman" w:hAnsi="Times New Roman"/>
        </w:rPr>
      </w:pPr>
    </w:p>
    <w:p w:rsidR="00A627C4" w:rsidRPr="00263C4F" w:rsidRDefault="00A627C4" w:rsidP="00BB43E3">
      <w:pPr>
        <w:adjustRightInd w:val="0"/>
        <w:spacing w:line="360" w:lineRule="auto"/>
        <w:ind w:left="90" w:firstLine="1350"/>
        <w:rPr>
          <w:rFonts w:ascii="Times New Roman" w:hAnsi="Times New Roman"/>
        </w:rPr>
      </w:pPr>
      <w:r w:rsidRPr="00263C4F">
        <w:rPr>
          <w:rFonts w:ascii="Times New Roman" w:hAnsi="Times New Roman"/>
        </w:rPr>
        <w:t xml:space="preserve">After reviewing the evidence presented regarding the Citizens’ Route, I conclude that PPL has met its burden to prove that its proposed Route D-1 will have minimum adverse environmental impact compared to the Citizen’s Route, pursuant to </w:t>
      </w:r>
      <w:r w:rsidR="00C4785F">
        <w:rPr>
          <w:rFonts w:ascii="Times New Roman" w:hAnsi="Times New Roman"/>
        </w:rPr>
        <w:t xml:space="preserve"> 52 </w:t>
      </w:r>
      <w:proofErr w:type="spellStart"/>
      <w:r w:rsidR="00C4785F">
        <w:rPr>
          <w:rFonts w:ascii="Times New Roman" w:hAnsi="Times New Roman"/>
        </w:rPr>
        <w:t>Pa.</w:t>
      </w:r>
      <w:r w:rsidR="00307750" w:rsidRPr="00263C4F">
        <w:rPr>
          <w:rFonts w:ascii="Times New Roman" w:hAnsi="Times New Roman"/>
        </w:rPr>
        <w:t>Code</w:t>
      </w:r>
      <w:proofErr w:type="spellEnd"/>
      <w:r w:rsidR="00307750" w:rsidRPr="00263C4F">
        <w:rPr>
          <w:rFonts w:ascii="Times New Roman" w:hAnsi="Times New Roman"/>
        </w:rPr>
        <w:t xml:space="preserve"> §</w:t>
      </w:r>
      <w:r w:rsidR="00D02CD3">
        <w:rPr>
          <w:rFonts w:ascii="Times New Roman" w:hAnsi="Times New Roman"/>
        </w:rPr>
        <w:t xml:space="preserve"> </w:t>
      </w:r>
      <w:r w:rsidR="00307750" w:rsidRPr="00263C4F">
        <w:rPr>
          <w:rFonts w:ascii="Times New Roman" w:hAnsi="Times New Roman"/>
        </w:rPr>
        <w:t>57.76(a)(4).</w:t>
      </w:r>
      <w:r w:rsidRPr="00263C4F">
        <w:rPr>
          <w:rFonts w:ascii="Times New Roman" w:hAnsi="Times New Roman"/>
        </w:rPr>
        <w:t xml:space="preserve">  I do so for several reasons. </w:t>
      </w:r>
    </w:p>
    <w:p w:rsidR="004A65A4" w:rsidRPr="00263C4F" w:rsidRDefault="004A65A4" w:rsidP="00BB43E3">
      <w:pPr>
        <w:adjustRightInd w:val="0"/>
        <w:spacing w:line="360" w:lineRule="auto"/>
        <w:ind w:firstLine="1440"/>
        <w:rPr>
          <w:rFonts w:ascii="Times New Roman" w:hAnsi="Times New Roman"/>
        </w:rPr>
      </w:pPr>
    </w:p>
    <w:p w:rsidR="00307750" w:rsidRPr="00263C4F" w:rsidRDefault="00307750" w:rsidP="00BB43E3">
      <w:pPr>
        <w:adjustRightInd w:val="0"/>
        <w:spacing w:line="360" w:lineRule="auto"/>
        <w:ind w:firstLine="1440"/>
        <w:rPr>
          <w:rFonts w:ascii="Times New Roman" w:hAnsi="Times New Roman"/>
        </w:rPr>
      </w:pPr>
      <w:r w:rsidRPr="00263C4F">
        <w:rPr>
          <w:rFonts w:ascii="Times New Roman" w:hAnsi="Times New Roman"/>
        </w:rPr>
        <w:t>First, as set forth above in great detail, PPL used a route selection process that evaluated numerous social and environmental impacts of the available alternative routes for the West Pocono to North Pocono segment before selecting Route D-1.  By contrast, there is no indication that the Citizen’s Route was subject to any similar evaluation process.  Rather, it appears that the main criteria for developing and selecting the Citizen’s Route was to move the West Pocono to North Pocono segment as far from the citizens’ homes and businesses</w:t>
      </w:r>
      <w:r w:rsidR="00A41200" w:rsidRPr="00263C4F">
        <w:rPr>
          <w:rFonts w:ascii="Times New Roman" w:hAnsi="Times New Roman"/>
        </w:rPr>
        <w:t xml:space="preserve"> as possible</w:t>
      </w:r>
      <w:r w:rsidRPr="00263C4F">
        <w:rPr>
          <w:rFonts w:ascii="Times New Roman" w:hAnsi="Times New Roman"/>
        </w:rPr>
        <w:t>, regardless of the environmental impacts.</w:t>
      </w:r>
    </w:p>
    <w:p w:rsidR="00307750" w:rsidRPr="00263C4F" w:rsidRDefault="00307750" w:rsidP="00BB43E3">
      <w:pPr>
        <w:adjustRightInd w:val="0"/>
        <w:spacing w:line="360" w:lineRule="auto"/>
        <w:ind w:firstLine="1440"/>
        <w:rPr>
          <w:rFonts w:ascii="Times New Roman" w:hAnsi="Times New Roman"/>
        </w:rPr>
      </w:pPr>
    </w:p>
    <w:p w:rsidR="00E41695" w:rsidRPr="00263C4F" w:rsidRDefault="00307750" w:rsidP="00BB43E3">
      <w:pPr>
        <w:adjustRightInd w:val="0"/>
        <w:spacing w:line="360" w:lineRule="auto"/>
        <w:ind w:firstLine="1440"/>
        <w:rPr>
          <w:rFonts w:ascii="Times New Roman" w:hAnsi="Times New Roman"/>
        </w:rPr>
      </w:pPr>
      <w:r w:rsidRPr="00263C4F">
        <w:rPr>
          <w:rFonts w:ascii="Times New Roman" w:hAnsi="Times New Roman"/>
        </w:rPr>
        <w:t>Second, as stated above,</w:t>
      </w:r>
      <w:r w:rsidR="00E41695" w:rsidRPr="00263C4F">
        <w:rPr>
          <w:rFonts w:ascii="Times New Roman" w:hAnsi="Times New Roman"/>
        </w:rPr>
        <w:t xml:space="preserve"> PPL established alternative Route D-1 following public open house</w:t>
      </w:r>
      <w:r w:rsidR="000F4256">
        <w:rPr>
          <w:rFonts w:ascii="Times New Roman" w:hAnsi="Times New Roman"/>
        </w:rPr>
        <w:t>s</w:t>
      </w:r>
      <w:r w:rsidR="00E41695" w:rsidRPr="00263C4F">
        <w:rPr>
          <w:rFonts w:ascii="Times New Roman" w:hAnsi="Times New Roman"/>
        </w:rPr>
        <w:t xml:space="preserve"> and agency coordination meetings.  PPL developed Route D-1 in response to public comments and concerns about the</w:t>
      </w:r>
      <w:r w:rsidRPr="00263C4F">
        <w:rPr>
          <w:rFonts w:ascii="Times New Roman" w:hAnsi="Times New Roman"/>
        </w:rPr>
        <w:t xml:space="preserve"> </w:t>
      </w:r>
      <w:r w:rsidR="00E41695" w:rsidRPr="00263C4F">
        <w:rPr>
          <w:rFonts w:ascii="Times New Roman" w:hAnsi="Times New Roman"/>
        </w:rPr>
        <w:t>alternative Routes C and D, in order to address those concerns.  In contrast, none of the public input witnesses fully explained how the Citizens’ Route was developed or what entity or persons developed it.</w:t>
      </w:r>
    </w:p>
    <w:p w:rsidR="00E41695" w:rsidRPr="00263C4F" w:rsidRDefault="00E41695" w:rsidP="00BB43E3">
      <w:pPr>
        <w:adjustRightInd w:val="0"/>
        <w:spacing w:line="360" w:lineRule="auto"/>
        <w:ind w:firstLine="1440"/>
        <w:rPr>
          <w:rFonts w:ascii="Times New Roman" w:hAnsi="Times New Roman"/>
        </w:rPr>
      </w:pPr>
    </w:p>
    <w:p w:rsidR="005975A0" w:rsidRDefault="00A627C4" w:rsidP="00BB43E3">
      <w:pPr>
        <w:adjustRightInd w:val="0"/>
        <w:spacing w:line="360" w:lineRule="auto"/>
        <w:ind w:left="90" w:firstLine="1350"/>
        <w:rPr>
          <w:rFonts w:ascii="Times New Roman" w:hAnsi="Times New Roman"/>
        </w:rPr>
      </w:pPr>
      <w:r w:rsidRPr="00263C4F">
        <w:rPr>
          <w:rFonts w:ascii="Times New Roman" w:hAnsi="Times New Roman" w:cs="Times New Roman"/>
        </w:rPr>
        <w:t>Th</w:t>
      </w:r>
      <w:r w:rsidR="00E41695" w:rsidRPr="00263C4F">
        <w:rPr>
          <w:rFonts w:ascii="Times New Roman" w:hAnsi="Times New Roman" w:cs="Times New Roman"/>
        </w:rPr>
        <w:t>ird, the e</w:t>
      </w:r>
      <w:r w:rsidRPr="00263C4F">
        <w:rPr>
          <w:rFonts w:ascii="Times New Roman" w:hAnsi="Times New Roman" w:cs="Times New Roman"/>
        </w:rPr>
        <w:t xml:space="preserve">vidence at the May 2, 2013 public input hearings regarding the </w:t>
      </w:r>
      <w:r w:rsidR="00E41695" w:rsidRPr="00263C4F">
        <w:rPr>
          <w:rFonts w:ascii="Times New Roman" w:hAnsi="Times New Roman" w:cs="Times New Roman"/>
        </w:rPr>
        <w:t xml:space="preserve">superiority of the Citizens’ Route to PPL’s Route D-1 </w:t>
      </w:r>
      <w:r w:rsidRPr="00263C4F">
        <w:rPr>
          <w:rFonts w:ascii="Times New Roman" w:hAnsi="Times New Roman" w:cs="Times New Roman"/>
        </w:rPr>
        <w:t>consisted mostly of unsupported assertions</w:t>
      </w:r>
      <w:r w:rsidR="00E41695" w:rsidRPr="00263C4F">
        <w:rPr>
          <w:rFonts w:ascii="Times New Roman" w:hAnsi="Times New Roman" w:cs="Times New Roman"/>
        </w:rPr>
        <w:t xml:space="preserve"> that the Citizens’ Route would </w:t>
      </w:r>
      <w:r w:rsidR="00E41695" w:rsidRPr="00263C4F">
        <w:rPr>
          <w:rFonts w:ascii="Times New Roman" w:hAnsi="Times New Roman"/>
        </w:rPr>
        <w:t>have minimum adverse environmental impact compared to Route D-1</w:t>
      </w:r>
      <w:r w:rsidRPr="00263C4F">
        <w:rPr>
          <w:rFonts w:ascii="Times New Roman" w:hAnsi="Times New Roman" w:cs="Times New Roman"/>
        </w:rPr>
        <w:t xml:space="preserve">.  Assertions cannot form the basis of a finding that </w:t>
      </w:r>
      <w:r w:rsidR="00E41695" w:rsidRPr="00263C4F">
        <w:rPr>
          <w:rFonts w:ascii="Times New Roman" w:hAnsi="Times New Roman" w:cs="Times New Roman"/>
        </w:rPr>
        <w:t xml:space="preserve">the Citizens’ Route </w:t>
      </w:r>
      <w:r w:rsidR="005975A0" w:rsidRPr="00263C4F">
        <w:rPr>
          <w:rFonts w:ascii="Times New Roman" w:hAnsi="Times New Roman" w:cs="Times New Roman"/>
        </w:rPr>
        <w:t>would have less environmental impact than Route D-1</w:t>
      </w:r>
      <w:r w:rsidRPr="00263C4F">
        <w:rPr>
          <w:rFonts w:ascii="Times New Roman" w:hAnsi="Times New Roman" w:cs="Times New Roman"/>
        </w:rPr>
        <w:t xml:space="preserve">.  Assertions, personal opinions or perceptions do not constitute evidence.  </w:t>
      </w:r>
      <w:proofErr w:type="gramStart"/>
      <w:r w:rsidRPr="00263C4F">
        <w:rPr>
          <w:rFonts w:ascii="Times New Roman" w:hAnsi="Times New Roman" w:cs="Times New Roman"/>
          <w:u w:val="single"/>
        </w:rPr>
        <w:t>Pennsylvania Bureau of Corrections v. City of Pittsburgh</w:t>
      </w:r>
      <w:r w:rsidRPr="00263C4F">
        <w:rPr>
          <w:rFonts w:ascii="Times New Roman" w:hAnsi="Times New Roman" w:cs="Times New Roman"/>
        </w:rPr>
        <w:t>, 532 A.2d 12 (Pa. 1987).</w:t>
      </w:r>
      <w:proofErr w:type="gramEnd"/>
      <w:r w:rsidRPr="00263C4F">
        <w:rPr>
          <w:rFonts w:ascii="Times New Roman" w:hAnsi="Times New Roman" w:cs="Times New Roman"/>
        </w:rPr>
        <w:t xml:space="preserve">  </w:t>
      </w:r>
      <w:r w:rsidRPr="00263C4F">
        <w:rPr>
          <w:rFonts w:ascii="Times New Roman" w:hAnsi="Times New Roman" w:cs="Times New Roman"/>
          <w:spacing w:val="-3"/>
        </w:rPr>
        <w:t xml:space="preserve">Since none of the witnesses at the public input hearing was qualified as an expert in designing transmission lines or </w:t>
      </w:r>
      <w:r w:rsidR="005975A0" w:rsidRPr="00263C4F">
        <w:rPr>
          <w:rFonts w:ascii="Times New Roman" w:hAnsi="Times New Roman" w:cs="Times New Roman"/>
          <w:spacing w:val="-3"/>
        </w:rPr>
        <w:t>evaluating the environmental impacts of transmission lines</w:t>
      </w:r>
      <w:r w:rsidRPr="00263C4F">
        <w:rPr>
          <w:rFonts w:ascii="Times New Roman" w:hAnsi="Times New Roman" w:cs="Times New Roman"/>
          <w:spacing w:val="-3"/>
        </w:rPr>
        <w:t xml:space="preserve">, their opinion testimony has little value as to the </w:t>
      </w:r>
      <w:r w:rsidR="005975A0" w:rsidRPr="00263C4F">
        <w:rPr>
          <w:rFonts w:ascii="Times New Roman" w:hAnsi="Times New Roman" w:cs="Times New Roman"/>
          <w:spacing w:val="-3"/>
        </w:rPr>
        <w:t xml:space="preserve">environmental impacts </w:t>
      </w:r>
      <w:r w:rsidRPr="00263C4F">
        <w:rPr>
          <w:rFonts w:ascii="Times New Roman" w:hAnsi="Times New Roman" w:cs="Times New Roman"/>
          <w:spacing w:val="-3"/>
        </w:rPr>
        <w:t xml:space="preserve">of </w:t>
      </w:r>
      <w:r w:rsidR="00DB07BE">
        <w:rPr>
          <w:rFonts w:ascii="Times New Roman" w:hAnsi="Times New Roman" w:cs="Times New Roman"/>
          <w:spacing w:val="-3"/>
        </w:rPr>
        <w:t>alternative</w:t>
      </w:r>
      <w:r w:rsidR="005975A0" w:rsidRPr="00263C4F">
        <w:rPr>
          <w:rFonts w:ascii="Times New Roman" w:hAnsi="Times New Roman" w:cs="Times New Roman"/>
          <w:spacing w:val="-3"/>
        </w:rPr>
        <w:t xml:space="preserve"> </w:t>
      </w:r>
      <w:r w:rsidRPr="00263C4F">
        <w:rPr>
          <w:rFonts w:ascii="Times New Roman" w:hAnsi="Times New Roman" w:cs="Times New Roman"/>
          <w:spacing w:val="-3"/>
        </w:rPr>
        <w:t>transmission line</w:t>
      </w:r>
      <w:r w:rsidR="005975A0" w:rsidRPr="00263C4F">
        <w:rPr>
          <w:rFonts w:ascii="Times New Roman" w:hAnsi="Times New Roman" w:cs="Times New Roman"/>
          <w:spacing w:val="-3"/>
        </w:rPr>
        <w:t xml:space="preserve"> routes</w:t>
      </w:r>
      <w:r w:rsidRPr="00263C4F">
        <w:rPr>
          <w:rFonts w:ascii="Times New Roman" w:hAnsi="Times New Roman" w:cs="Times New Roman"/>
          <w:spacing w:val="-3"/>
        </w:rPr>
        <w:t>.</w:t>
      </w:r>
      <w:r w:rsidR="005975A0" w:rsidRPr="00263C4F">
        <w:rPr>
          <w:rFonts w:ascii="Times New Roman" w:hAnsi="Times New Roman" w:cs="Times New Roman"/>
          <w:spacing w:val="-3"/>
        </w:rPr>
        <w:t xml:space="preserve">  </w:t>
      </w:r>
      <w:r w:rsidR="005975A0" w:rsidRPr="00263C4F">
        <w:rPr>
          <w:rFonts w:ascii="Times New Roman" w:hAnsi="Times New Roman"/>
        </w:rPr>
        <w:t>For all the reasons set forth above, I conclude that the proposed Route D-1 will have minimum adverse environmental impact compared to the Citizens</w:t>
      </w:r>
      <w:r w:rsidR="000F4256">
        <w:rPr>
          <w:rFonts w:ascii="Times New Roman" w:hAnsi="Times New Roman"/>
        </w:rPr>
        <w:t>’</w:t>
      </w:r>
      <w:r w:rsidR="005975A0" w:rsidRPr="00263C4F">
        <w:rPr>
          <w:rFonts w:ascii="Times New Roman" w:hAnsi="Times New Roman"/>
        </w:rPr>
        <w:t xml:space="preserve"> </w:t>
      </w:r>
      <w:r w:rsidR="00C4785F">
        <w:rPr>
          <w:rFonts w:ascii="Times New Roman" w:hAnsi="Times New Roman"/>
        </w:rPr>
        <w:t xml:space="preserve">Route, pursuant to  52 </w:t>
      </w:r>
      <w:proofErr w:type="spellStart"/>
      <w:r w:rsidR="00C4785F">
        <w:rPr>
          <w:rFonts w:ascii="Times New Roman" w:hAnsi="Times New Roman"/>
        </w:rPr>
        <w:t>Pa.</w:t>
      </w:r>
      <w:r w:rsidR="005975A0" w:rsidRPr="00263C4F">
        <w:rPr>
          <w:rFonts w:ascii="Times New Roman" w:hAnsi="Times New Roman"/>
        </w:rPr>
        <w:t>Code</w:t>
      </w:r>
      <w:proofErr w:type="spellEnd"/>
      <w:r w:rsidR="005975A0" w:rsidRPr="00263C4F">
        <w:rPr>
          <w:rFonts w:ascii="Times New Roman" w:hAnsi="Times New Roman"/>
        </w:rPr>
        <w:t xml:space="preserve"> §</w:t>
      </w:r>
      <w:r w:rsidR="00D02CD3">
        <w:rPr>
          <w:rFonts w:ascii="Times New Roman" w:hAnsi="Times New Roman"/>
        </w:rPr>
        <w:t xml:space="preserve"> </w:t>
      </w:r>
      <w:r w:rsidR="005975A0" w:rsidRPr="00263C4F">
        <w:rPr>
          <w:rFonts w:ascii="Times New Roman" w:hAnsi="Times New Roman"/>
        </w:rPr>
        <w:t>57.76(a)(4).</w:t>
      </w:r>
    </w:p>
    <w:p w:rsidR="00690376" w:rsidRPr="00263C4F" w:rsidRDefault="00690376" w:rsidP="00BB43E3">
      <w:pPr>
        <w:adjustRightInd w:val="0"/>
        <w:spacing w:line="360" w:lineRule="auto"/>
        <w:ind w:left="90" w:firstLine="1350"/>
        <w:rPr>
          <w:rFonts w:ascii="Times New Roman" w:hAnsi="Times New Roman"/>
        </w:rPr>
      </w:pPr>
    </w:p>
    <w:p w:rsidR="005975A0" w:rsidRPr="00263C4F" w:rsidRDefault="004F3FFA" w:rsidP="00BB43E3">
      <w:pPr>
        <w:adjustRightInd w:val="0"/>
        <w:spacing w:line="360" w:lineRule="auto"/>
        <w:ind w:firstLine="1440"/>
        <w:rPr>
          <w:rFonts w:ascii="Times New Roman" w:hAnsi="Times New Roman" w:cs="Times New Roman"/>
          <w:spacing w:val="-3"/>
        </w:rPr>
      </w:pPr>
      <w:r w:rsidRPr="004F3FFA">
        <w:rPr>
          <w:rFonts w:ascii="Times New Roman" w:hAnsi="Times New Roman"/>
        </w:rPr>
        <w:t>c.</w:t>
      </w:r>
      <w:r w:rsidRPr="004F3FFA">
        <w:rPr>
          <w:rFonts w:ascii="Times New Roman" w:hAnsi="Times New Roman"/>
        </w:rPr>
        <w:tab/>
      </w:r>
      <w:r w:rsidR="00903F8B">
        <w:rPr>
          <w:rFonts w:ascii="Times New Roman" w:hAnsi="Times New Roman"/>
          <w:u w:val="single"/>
        </w:rPr>
        <w:t xml:space="preserve">Other </w:t>
      </w:r>
      <w:r w:rsidR="005975A0" w:rsidRPr="00263C4F">
        <w:rPr>
          <w:rFonts w:ascii="Times New Roman" w:hAnsi="Times New Roman"/>
          <w:u w:val="single"/>
        </w:rPr>
        <w:t>Environmental Impact Concerns</w:t>
      </w:r>
      <w:r w:rsidR="00C77EDC" w:rsidRPr="00263C4F">
        <w:rPr>
          <w:rFonts w:ascii="Times New Roman" w:hAnsi="Times New Roman"/>
          <w:u w:val="single"/>
        </w:rPr>
        <w:t xml:space="preserve"> and PPL’s Responses</w:t>
      </w:r>
      <w:r w:rsidR="007D1359">
        <w:rPr>
          <w:rFonts w:ascii="Times New Roman" w:hAnsi="Times New Roman"/>
          <w:u w:val="single"/>
        </w:rPr>
        <w:fldChar w:fldCharType="begin"/>
      </w:r>
      <w:r w:rsidR="007D1359">
        <w:instrText xml:space="preserve"> TC "</w:instrText>
      </w:r>
      <w:bookmarkStart w:id="162" w:name="_Toc368563039"/>
      <w:bookmarkStart w:id="163" w:name="_Toc368563556"/>
      <w:bookmarkStart w:id="164" w:name="_Toc368563955"/>
      <w:r w:rsidR="007D1359" w:rsidRPr="001B595F">
        <w:rPr>
          <w:rFonts w:ascii="Times New Roman" w:hAnsi="Times New Roman"/>
        </w:rPr>
        <w:instrText>c.</w:instrText>
      </w:r>
      <w:r w:rsidR="007D1359" w:rsidRPr="001B595F">
        <w:rPr>
          <w:rFonts w:ascii="Times New Roman" w:hAnsi="Times New Roman"/>
        </w:rPr>
        <w:tab/>
      </w:r>
      <w:r w:rsidR="007D1359" w:rsidRPr="001B595F">
        <w:rPr>
          <w:rFonts w:ascii="Times New Roman" w:hAnsi="Times New Roman"/>
          <w:u w:val="single"/>
        </w:rPr>
        <w:instrText>Other Environmental Impact Concerns and PPL’s Responses</w:instrText>
      </w:r>
      <w:bookmarkEnd w:id="162"/>
      <w:bookmarkEnd w:id="163"/>
      <w:bookmarkEnd w:id="164"/>
      <w:r w:rsidR="007D1359">
        <w:instrText xml:space="preserve">" \f C \l "4" </w:instrText>
      </w:r>
      <w:r w:rsidR="007D1359">
        <w:rPr>
          <w:rFonts w:ascii="Times New Roman" w:hAnsi="Times New Roman"/>
          <w:u w:val="single"/>
        </w:rPr>
        <w:fldChar w:fldCharType="end"/>
      </w:r>
      <w:r w:rsidR="00C77EDC" w:rsidRPr="00263C4F">
        <w:rPr>
          <w:rFonts w:ascii="Times New Roman" w:hAnsi="Times New Roman"/>
          <w:u w:val="single"/>
        </w:rPr>
        <w:t xml:space="preserve"> </w:t>
      </w:r>
    </w:p>
    <w:p w:rsidR="005975A0" w:rsidRPr="00263C4F" w:rsidRDefault="005975A0" w:rsidP="00BB43E3">
      <w:pPr>
        <w:adjustRightInd w:val="0"/>
        <w:spacing w:line="360" w:lineRule="auto"/>
        <w:ind w:firstLine="1440"/>
        <w:rPr>
          <w:rFonts w:ascii="Times New Roman" w:hAnsi="Times New Roman" w:cs="Times New Roman"/>
          <w:spacing w:val="-3"/>
        </w:rPr>
      </w:pPr>
    </w:p>
    <w:p w:rsidR="003E59F8" w:rsidRPr="00263C4F" w:rsidRDefault="003E59F8" w:rsidP="00BB43E3">
      <w:pPr>
        <w:adjustRightInd w:val="0"/>
        <w:spacing w:line="360" w:lineRule="auto"/>
        <w:ind w:firstLine="1440"/>
        <w:rPr>
          <w:rFonts w:ascii="Times New Roman" w:hAnsi="Times New Roman"/>
        </w:rPr>
      </w:pPr>
      <w:r w:rsidRPr="00263C4F">
        <w:rPr>
          <w:rFonts w:ascii="Times New Roman" w:hAnsi="Times New Roman"/>
        </w:rPr>
        <w:t xml:space="preserve">Some of the witnesses who testified at the May 2, 2013 public input hearing advocated placing the facilities underground.  Many witnesses at the May 2, 2013 public input hearings stated that the transmission lines for the Northeast Pocono Reliability Project should be placed underground in order to minimize damage to the scenic beauty of the area.  These witnesses pointed out that many other countries had similar facilities located underground.  </w:t>
      </w:r>
      <w:proofErr w:type="gramStart"/>
      <w:r w:rsidRPr="00263C4F">
        <w:rPr>
          <w:rFonts w:ascii="Times New Roman" w:hAnsi="Times New Roman"/>
        </w:rPr>
        <w:t>N.T. 183-184, 206-207, 224, 240, 248.</w:t>
      </w:r>
      <w:proofErr w:type="gramEnd"/>
    </w:p>
    <w:p w:rsidR="003E59F8" w:rsidRPr="00263C4F" w:rsidRDefault="003E59F8" w:rsidP="00BB43E3">
      <w:pPr>
        <w:pStyle w:val="BodyText2"/>
        <w:spacing w:after="0" w:line="360" w:lineRule="auto"/>
        <w:ind w:right="18" w:firstLine="1440"/>
      </w:pPr>
    </w:p>
    <w:p w:rsidR="003E59F8" w:rsidRPr="00263C4F" w:rsidRDefault="006A0BC9" w:rsidP="00BB43E3">
      <w:pPr>
        <w:pStyle w:val="BodyText2"/>
        <w:spacing w:after="0" w:line="360" w:lineRule="auto"/>
        <w:ind w:right="18" w:firstLine="1440"/>
      </w:pPr>
      <w:r w:rsidRPr="00263C4F">
        <w:t xml:space="preserve">Certain witnesses at the May 2, 2013, public input hearing raised concerns regarding the impact that the </w:t>
      </w:r>
      <w:r w:rsidR="00AB3781" w:rsidRPr="00263C4F">
        <w:t xml:space="preserve">proposed Route D-1 </w:t>
      </w:r>
      <w:r w:rsidRPr="00263C4F">
        <w:t>w</w:t>
      </w:r>
      <w:r w:rsidR="00AB3781" w:rsidRPr="00263C4F">
        <w:t>ould</w:t>
      </w:r>
      <w:r w:rsidRPr="00263C4F">
        <w:t xml:space="preserve"> have on the Big Bass Lake Private Community and Elm Park, a grassy area located within the Big Bass Lake</w:t>
      </w:r>
      <w:r w:rsidR="00AB3781" w:rsidRPr="00263C4F">
        <w:t xml:space="preserve"> Private Community</w:t>
      </w:r>
      <w:r w:rsidRPr="00263C4F">
        <w:t xml:space="preserve">.  </w:t>
      </w:r>
      <w:r w:rsidR="00AB3781" w:rsidRPr="00263C4F">
        <w:t>N.T.</w:t>
      </w:r>
      <w:r w:rsidRPr="00263C4F">
        <w:t xml:space="preserve"> 67, 98-99</w:t>
      </w:r>
      <w:r w:rsidR="00AB3781" w:rsidRPr="00263C4F">
        <w:t>.</w:t>
      </w:r>
      <w:r w:rsidRPr="00263C4F">
        <w:t xml:space="preserve">)  </w:t>
      </w:r>
    </w:p>
    <w:p w:rsidR="003E59F8" w:rsidRPr="00263C4F" w:rsidRDefault="003E59F8" w:rsidP="00BB43E3">
      <w:pPr>
        <w:pStyle w:val="BodyText2"/>
        <w:spacing w:after="0" w:line="360" w:lineRule="auto"/>
        <w:ind w:right="18" w:firstLine="1440"/>
      </w:pPr>
    </w:p>
    <w:p w:rsidR="00AB3781" w:rsidRPr="00263C4F" w:rsidRDefault="00AB3781" w:rsidP="00BB43E3">
      <w:pPr>
        <w:pStyle w:val="BodyText2"/>
        <w:spacing w:after="0" w:line="360" w:lineRule="auto"/>
        <w:ind w:right="18" w:firstLine="1440"/>
      </w:pPr>
      <w:r w:rsidRPr="00263C4F">
        <w:t xml:space="preserve">A few witnesses at the </w:t>
      </w:r>
      <w:r w:rsidR="00DF24B3" w:rsidRPr="00263C4F">
        <w:t xml:space="preserve">May 2, 1013, </w:t>
      </w:r>
      <w:r w:rsidRPr="00263C4F">
        <w:t xml:space="preserve">public input hearing, as well as NPCARE, raised concerns regarding the impact that the proposed Route D-1 would have on Choke Creek Falls.  N.T. 61-62, 108; NPCARE St. 2, p. 8, 13-14.  </w:t>
      </w:r>
    </w:p>
    <w:p w:rsidR="00DF24B3" w:rsidRPr="00263C4F" w:rsidRDefault="00DF24B3" w:rsidP="00BB43E3">
      <w:pPr>
        <w:pStyle w:val="BodyText2"/>
        <w:spacing w:after="0" w:line="360" w:lineRule="auto"/>
        <w:ind w:right="18" w:firstLine="1440"/>
      </w:pPr>
    </w:p>
    <w:p w:rsidR="00DF24B3" w:rsidRPr="00263C4F" w:rsidRDefault="00DF24B3" w:rsidP="00BB43E3">
      <w:pPr>
        <w:pStyle w:val="BodyText2"/>
        <w:spacing w:after="0" w:line="360" w:lineRule="auto"/>
        <w:ind w:right="18" w:firstLine="1440"/>
      </w:pPr>
      <w:proofErr w:type="gramStart"/>
      <w:r w:rsidRPr="00263C4F">
        <w:t>Witnesses at the May 2, 2013 public input hearings, as well as NP CARE</w:t>
      </w:r>
      <w:r w:rsidR="000F4256">
        <w:t>,</w:t>
      </w:r>
      <w:r w:rsidRPr="00263C4F">
        <w:t xml:space="preserve"> expressed concern that the preferred route for the Northeast-Pocono Reliability Project would lead to a decline in the number of tourists visiting the area.</w:t>
      </w:r>
      <w:proofErr w:type="gramEnd"/>
      <w:r w:rsidRPr="00263C4F">
        <w:t xml:space="preserve">  These witnesses pointed out that tourism was a significant source of revenue and employment in the area.  N.T. 121, 206, 237, 257, 269-270, NP CARE St. 2, p.</w:t>
      </w:r>
      <w:r w:rsidR="008772D2">
        <w:t xml:space="preserve"> </w:t>
      </w:r>
      <w:r w:rsidRPr="00263C4F">
        <w:t xml:space="preserve">12-14. </w:t>
      </w:r>
    </w:p>
    <w:p w:rsidR="00DF24B3" w:rsidRPr="00263C4F" w:rsidRDefault="00DF24B3" w:rsidP="00BB43E3">
      <w:pPr>
        <w:pStyle w:val="BodyText2"/>
        <w:spacing w:after="0" w:line="360" w:lineRule="auto"/>
        <w:ind w:right="18" w:firstLine="1440"/>
      </w:pPr>
    </w:p>
    <w:p w:rsidR="00DF24B3" w:rsidRPr="00263C4F" w:rsidRDefault="00DF24B3" w:rsidP="00BB43E3">
      <w:pPr>
        <w:pStyle w:val="BodyText2"/>
        <w:spacing w:after="0" w:line="360" w:lineRule="auto"/>
        <w:ind w:right="18" w:firstLine="1440"/>
      </w:pPr>
      <w:r w:rsidRPr="00263C4F">
        <w:t xml:space="preserve">A representative of the Wayne County Agricultural Land Preservation Board (Wayne Ag Board), which administers Wayne County’s Agricultural Easement Purchase Program, in conjunction with the Pennsylvania Department of Agriculture, testified at the May 2, 2013 public input hearing.  N.T. 147-150.  The Wayne Ag Board is concerned about the siting of PPL’s transmission lines in Wayne County because the proposed transmission lines cross many farms which are subject to Agricultural Conservation Easements.  </w:t>
      </w:r>
      <w:proofErr w:type="gramStart"/>
      <w:r w:rsidRPr="00263C4F">
        <w:t>N.T. 147.</w:t>
      </w:r>
      <w:proofErr w:type="gramEnd"/>
      <w:r w:rsidRPr="00263C4F">
        <w:t xml:space="preserve">  </w:t>
      </w:r>
    </w:p>
    <w:p w:rsidR="00DF24B3" w:rsidRPr="00263C4F" w:rsidRDefault="00DF24B3" w:rsidP="00BB43E3">
      <w:pPr>
        <w:adjustRightInd w:val="0"/>
        <w:spacing w:line="360" w:lineRule="auto"/>
        <w:rPr>
          <w:rFonts w:ascii="Times New Roman" w:hAnsi="Times New Roman"/>
        </w:rPr>
      </w:pPr>
    </w:p>
    <w:p w:rsidR="00DF24B3" w:rsidRPr="00263C4F" w:rsidRDefault="00DF24B3" w:rsidP="00BB43E3">
      <w:pPr>
        <w:adjustRightInd w:val="0"/>
        <w:spacing w:line="360" w:lineRule="auto"/>
        <w:rPr>
          <w:rFonts w:ascii="Times New Roman" w:hAnsi="Times New Roman"/>
        </w:rPr>
      </w:pPr>
      <w:r w:rsidRPr="00263C4F">
        <w:rPr>
          <w:rFonts w:ascii="Times New Roman" w:hAnsi="Times New Roman"/>
        </w:rPr>
        <w:lastRenderedPageBreak/>
        <w:tab/>
      </w:r>
      <w:r w:rsidRPr="00263C4F">
        <w:rPr>
          <w:rFonts w:ascii="Times New Roman" w:hAnsi="Times New Roman"/>
        </w:rPr>
        <w:tab/>
        <w:t>The Wayne County’s Agricultural Land Preservation Program pays farmers to permanently restrict their farms to agricultural use and take away the farmers’ rights to develop the properties for residential, industrial or commercial uses other than agriculture.  The Wayne Ag Board is concerned the Northeast-Pocono Reliability Project will affect approximately 20 farms in Wayne County.  N.T. 147-148.</w:t>
      </w:r>
    </w:p>
    <w:p w:rsidR="00DF24B3" w:rsidRPr="00263C4F" w:rsidRDefault="00DF24B3" w:rsidP="00BB43E3">
      <w:pPr>
        <w:adjustRightInd w:val="0"/>
        <w:spacing w:line="360" w:lineRule="auto"/>
        <w:rPr>
          <w:rFonts w:ascii="Times New Roman" w:hAnsi="Times New Roman"/>
        </w:rPr>
      </w:pPr>
    </w:p>
    <w:p w:rsidR="00DF24B3" w:rsidRPr="00263C4F" w:rsidRDefault="00DF24B3" w:rsidP="00BB43E3">
      <w:pPr>
        <w:adjustRightInd w:val="0"/>
        <w:spacing w:line="360" w:lineRule="auto"/>
        <w:rPr>
          <w:rFonts w:ascii="Times New Roman" w:hAnsi="Times New Roman"/>
        </w:rPr>
      </w:pPr>
      <w:r w:rsidRPr="00263C4F">
        <w:rPr>
          <w:rFonts w:ascii="Times New Roman" w:hAnsi="Times New Roman"/>
        </w:rPr>
        <w:tab/>
      </w:r>
      <w:r w:rsidRPr="00263C4F">
        <w:rPr>
          <w:rFonts w:ascii="Times New Roman" w:hAnsi="Times New Roman"/>
        </w:rPr>
        <w:tab/>
        <w:t xml:space="preserve">The Wayne Ag Board notes that one of the farms is owned by Donald </w:t>
      </w:r>
      <w:proofErr w:type="spellStart"/>
      <w:r w:rsidRPr="00263C4F">
        <w:rPr>
          <w:rFonts w:ascii="Times New Roman" w:hAnsi="Times New Roman"/>
        </w:rPr>
        <w:t>Janusiewski</w:t>
      </w:r>
      <w:proofErr w:type="spellEnd"/>
      <w:r w:rsidRPr="00263C4F">
        <w:rPr>
          <w:rFonts w:ascii="Times New Roman" w:hAnsi="Times New Roman"/>
        </w:rPr>
        <w:t xml:space="preserve">, whose property is the subject of the eminent domain </w:t>
      </w:r>
      <w:proofErr w:type="gramStart"/>
      <w:r w:rsidRPr="00263C4F">
        <w:rPr>
          <w:rFonts w:ascii="Times New Roman" w:hAnsi="Times New Roman"/>
        </w:rPr>
        <w:t>proceeding</w:t>
      </w:r>
      <w:proofErr w:type="gramEnd"/>
      <w:r w:rsidRPr="00263C4F">
        <w:rPr>
          <w:rFonts w:ascii="Times New Roman" w:hAnsi="Times New Roman"/>
        </w:rPr>
        <w:t xml:space="preserve"> at A-2012-2341215.  Mr. </w:t>
      </w:r>
      <w:proofErr w:type="spellStart"/>
      <w:r w:rsidRPr="00263C4F">
        <w:rPr>
          <w:rFonts w:ascii="Times New Roman" w:hAnsi="Times New Roman"/>
        </w:rPr>
        <w:t>Janusiewski’s</w:t>
      </w:r>
      <w:proofErr w:type="spellEnd"/>
      <w:r w:rsidRPr="00263C4F">
        <w:rPr>
          <w:rFonts w:ascii="Times New Roman" w:hAnsi="Times New Roman"/>
        </w:rPr>
        <w:t xml:space="preserve"> farm is preserved by an Agricultural Conservation Easement purchased by Wayne County and the Commonwealth of Pennsylvania using taxpayer funds.  </w:t>
      </w:r>
      <w:proofErr w:type="gramStart"/>
      <w:r w:rsidRPr="00263C4F">
        <w:rPr>
          <w:rFonts w:ascii="Times New Roman" w:hAnsi="Times New Roman"/>
        </w:rPr>
        <w:t>N.T. 148.</w:t>
      </w:r>
      <w:proofErr w:type="gramEnd"/>
      <w:r w:rsidRPr="00263C4F">
        <w:rPr>
          <w:rFonts w:ascii="Times New Roman" w:hAnsi="Times New Roman"/>
        </w:rPr>
        <w:t xml:space="preserve">  The Wayne Ag Board contends that the easement being acquired by PPL is contrary to the purpose of the Agricultural Conservation Easement.  The Wayne Ag Board points out that at least three other farms in Wayne County that are subject to Agricultural Conservation Easements will be similarly affected.  N.T. 148-149.</w:t>
      </w:r>
    </w:p>
    <w:p w:rsidR="00DF24B3" w:rsidRPr="00263C4F" w:rsidRDefault="00DF24B3" w:rsidP="00BB43E3">
      <w:pPr>
        <w:adjustRightInd w:val="0"/>
        <w:spacing w:line="360" w:lineRule="auto"/>
        <w:rPr>
          <w:rFonts w:ascii="Times New Roman" w:hAnsi="Times New Roman"/>
        </w:rPr>
      </w:pPr>
    </w:p>
    <w:p w:rsidR="00DF24B3" w:rsidRPr="00263C4F" w:rsidRDefault="00DF24B3" w:rsidP="00BB43E3">
      <w:pPr>
        <w:adjustRightInd w:val="0"/>
        <w:spacing w:line="360" w:lineRule="auto"/>
        <w:rPr>
          <w:rFonts w:ascii="Times New Roman" w:hAnsi="Times New Roman"/>
        </w:rPr>
      </w:pPr>
      <w:r w:rsidRPr="00263C4F">
        <w:rPr>
          <w:rFonts w:ascii="Times New Roman" w:hAnsi="Times New Roman"/>
        </w:rPr>
        <w:tab/>
      </w:r>
      <w:r w:rsidRPr="00263C4F">
        <w:rPr>
          <w:rFonts w:ascii="Times New Roman" w:hAnsi="Times New Roman"/>
        </w:rPr>
        <w:tab/>
        <w:t xml:space="preserve">The Wayne Ag Board contends that PPLs application is part of a growing trend among electric utilities to look at preserved open space lands as pathways for transmission lines.  Using preserved open spaces for transmission lines avoids densely populated areas.  However, in some cases, these open spaces have been funded by government agencies through the acquisition of conservation easements.  In cases where government agencies have funded the creation of these open spaces, the open spaces should be protected from transmission lines.  </w:t>
      </w:r>
      <w:proofErr w:type="gramStart"/>
      <w:r w:rsidRPr="00263C4F">
        <w:rPr>
          <w:rFonts w:ascii="Times New Roman" w:hAnsi="Times New Roman"/>
        </w:rPr>
        <w:t>N.T. 149.</w:t>
      </w:r>
      <w:proofErr w:type="gramEnd"/>
      <w:r w:rsidRPr="00263C4F">
        <w:rPr>
          <w:rFonts w:ascii="Times New Roman" w:hAnsi="Times New Roman"/>
        </w:rPr>
        <w:t xml:space="preserve">  The Wayne Ag Board requests that the Commission reject PPL’s application unless the proposed transmission lines can be rerouted to avoid Wayne County farm land.  N.T. 149-150.</w:t>
      </w:r>
    </w:p>
    <w:p w:rsidR="00DF24B3" w:rsidRPr="00263C4F" w:rsidRDefault="00DF24B3" w:rsidP="00BB43E3">
      <w:pPr>
        <w:adjustRightInd w:val="0"/>
        <w:spacing w:line="360" w:lineRule="auto"/>
        <w:rPr>
          <w:rFonts w:ascii="Times New Roman" w:hAnsi="Times New Roman"/>
        </w:rPr>
      </w:pPr>
    </w:p>
    <w:p w:rsidR="001C7A12" w:rsidRPr="00263C4F" w:rsidRDefault="001C7A12" w:rsidP="00BB43E3">
      <w:pPr>
        <w:pStyle w:val="BodyText2"/>
        <w:spacing w:after="0" w:line="360" w:lineRule="auto"/>
        <w:ind w:right="18" w:firstLine="1440"/>
      </w:pPr>
      <w:r w:rsidRPr="00263C4F">
        <w:t>Witnesses at the May 2, 2013 public input hearings expressed concern that</w:t>
      </w:r>
      <w:r w:rsidR="00690376">
        <w:t xml:space="preserve"> the </w:t>
      </w:r>
      <w:r w:rsidRPr="00263C4F">
        <w:t xml:space="preserve">preferred route for the Northeast-Pocono Reliability Project would cause the value of their homes and businesses to decline.  Many indicated that they would either not be able to sell their properties or would only be able to sell their properties at a significantly reduced price if the transmission lines and 150 foot tall poles were visible from their properties. </w:t>
      </w:r>
      <w:proofErr w:type="gramStart"/>
      <w:r w:rsidRPr="00263C4F">
        <w:t>N.T. 59, 82, 92, 121, 124-125, 154, 180-181, 202, 204, 211, 231, 238, 241, 267.</w:t>
      </w:r>
      <w:proofErr w:type="gramEnd"/>
      <w:r w:rsidRPr="00263C4F">
        <w:t xml:space="preserve"> </w:t>
      </w:r>
    </w:p>
    <w:p w:rsidR="003E59F8" w:rsidRPr="00263C4F" w:rsidRDefault="00DF24B3" w:rsidP="00BB43E3">
      <w:pPr>
        <w:adjustRightInd w:val="0"/>
        <w:spacing w:line="360" w:lineRule="auto"/>
        <w:rPr>
          <w:rFonts w:ascii="Times New Roman" w:hAnsi="Times New Roman"/>
        </w:rPr>
      </w:pPr>
      <w:r w:rsidRPr="00263C4F">
        <w:rPr>
          <w:rFonts w:ascii="Times New Roman" w:hAnsi="Times New Roman"/>
        </w:rPr>
        <w:t xml:space="preserve"> </w:t>
      </w:r>
    </w:p>
    <w:p w:rsidR="006A0BC9" w:rsidRPr="00263C4F" w:rsidRDefault="006A0BC9" w:rsidP="00BB43E3">
      <w:pPr>
        <w:adjustRightInd w:val="0"/>
        <w:spacing w:line="360" w:lineRule="auto"/>
        <w:ind w:firstLine="1440"/>
        <w:rPr>
          <w:rFonts w:ascii="Times New Roman" w:hAnsi="Times New Roman"/>
        </w:rPr>
      </w:pPr>
      <w:r w:rsidRPr="00263C4F">
        <w:rPr>
          <w:rFonts w:ascii="Times New Roman" w:hAnsi="Times New Roman"/>
        </w:rPr>
        <w:lastRenderedPageBreak/>
        <w:t xml:space="preserve">PPL responded to the testimony of witnesses at the public input hearings regarding placing its transmission facilities underground.  N.T. 189-190, 206-207, 224, 240, 248, PPL St. 5-R, p. 5.  PPL stated that burying high voltage transmission lines is extremely expensive and generally costs six to ten times more than constructing overhead transmission lines.  PPL St. 5-R, p. 5.  PPL also indicated that the technology for burying transmission lines is uncertain because there is little experience with such facilities.  PPL is uncertain how 58 miles of buried double circuit 230 kV transmission line would function.  </w:t>
      </w:r>
      <w:proofErr w:type="gramStart"/>
      <w:r w:rsidR="001205D4" w:rsidRPr="00263C4F">
        <w:rPr>
          <w:rFonts w:ascii="Times New Roman" w:hAnsi="Times New Roman"/>
        </w:rPr>
        <w:t>PPL M.B. p.</w:t>
      </w:r>
      <w:r w:rsidR="001205D4">
        <w:rPr>
          <w:rFonts w:ascii="Times New Roman" w:hAnsi="Times New Roman"/>
        </w:rPr>
        <w:t xml:space="preserve"> </w:t>
      </w:r>
      <w:r w:rsidR="002E5EDA">
        <w:rPr>
          <w:rFonts w:ascii="Times New Roman" w:hAnsi="Times New Roman"/>
        </w:rPr>
        <w:t>118.</w:t>
      </w:r>
      <w:proofErr w:type="gramEnd"/>
      <w:r w:rsidR="002E5EDA">
        <w:rPr>
          <w:rFonts w:ascii="Times New Roman" w:hAnsi="Times New Roman"/>
        </w:rPr>
        <w:t xml:space="preserve">  </w:t>
      </w:r>
    </w:p>
    <w:p w:rsidR="006A0BC9" w:rsidRPr="00263C4F" w:rsidRDefault="006A0BC9" w:rsidP="00BB43E3">
      <w:pPr>
        <w:adjustRightInd w:val="0"/>
        <w:spacing w:line="360" w:lineRule="auto"/>
        <w:ind w:firstLine="1440"/>
        <w:rPr>
          <w:rFonts w:ascii="Times New Roman" w:hAnsi="Times New Roman"/>
        </w:rPr>
      </w:pPr>
    </w:p>
    <w:p w:rsidR="006A0BC9" w:rsidRPr="00263C4F" w:rsidRDefault="006A0BC9" w:rsidP="00BB43E3">
      <w:pPr>
        <w:adjustRightInd w:val="0"/>
        <w:spacing w:line="360" w:lineRule="auto"/>
        <w:ind w:firstLine="1440"/>
        <w:rPr>
          <w:rFonts w:ascii="Times New Roman" w:hAnsi="Times New Roman"/>
        </w:rPr>
      </w:pPr>
      <w:r w:rsidRPr="00263C4F">
        <w:rPr>
          <w:rFonts w:ascii="Times New Roman" w:hAnsi="Times New Roman"/>
        </w:rPr>
        <w:t>In addition, repairing and maintaining underground facilities present addition</w:t>
      </w:r>
      <w:r w:rsidR="00433608">
        <w:rPr>
          <w:rFonts w:ascii="Times New Roman" w:hAnsi="Times New Roman"/>
        </w:rPr>
        <w:t>al</w:t>
      </w:r>
      <w:r w:rsidRPr="00263C4F">
        <w:rPr>
          <w:rFonts w:ascii="Times New Roman" w:hAnsi="Times New Roman"/>
        </w:rPr>
        <w:t xml:space="preserve"> problems.  Repair of underground transmission lines can require weeks instead of hours for overhead lines, reducing quality of service to customers.  </w:t>
      </w:r>
      <w:proofErr w:type="gramStart"/>
      <w:r w:rsidR="001205D4" w:rsidRPr="00263C4F">
        <w:rPr>
          <w:rFonts w:ascii="Times New Roman" w:hAnsi="Times New Roman"/>
        </w:rPr>
        <w:t>PPL St. 5-R, p. 5, PPL M.B. p.</w:t>
      </w:r>
      <w:r w:rsidR="001205D4">
        <w:rPr>
          <w:rFonts w:ascii="Times New Roman" w:hAnsi="Times New Roman"/>
        </w:rPr>
        <w:t xml:space="preserve"> </w:t>
      </w:r>
      <w:r w:rsidR="001205D4" w:rsidRPr="00263C4F">
        <w:rPr>
          <w:rFonts w:ascii="Times New Roman" w:hAnsi="Times New Roman"/>
        </w:rPr>
        <w:t>118.</w:t>
      </w:r>
      <w:proofErr w:type="gramEnd"/>
      <w:r w:rsidR="001205D4" w:rsidRPr="00263C4F">
        <w:rPr>
          <w:rFonts w:ascii="Times New Roman" w:hAnsi="Times New Roman"/>
        </w:rPr>
        <w:t xml:space="preserve">  </w:t>
      </w:r>
    </w:p>
    <w:p w:rsidR="006A0BC9" w:rsidRPr="00263C4F" w:rsidRDefault="006A0BC9" w:rsidP="00BB43E3">
      <w:pPr>
        <w:adjustRightInd w:val="0"/>
        <w:spacing w:line="360" w:lineRule="auto"/>
        <w:ind w:firstLine="1440"/>
        <w:rPr>
          <w:rFonts w:ascii="Times New Roman" w:hAnsi="Times New Roman"/>
        </w:rPr>
      </w:pPr>
    </w:p>
    <w:p w:rsidR="006A0BC9" w:rsidRPr="00263C4F" w:rsidRDefault="006A0BC9" w:rsidP="00BB43E3">
      <w:pPr>
        <w:adjustRightInd w:val="0"/>
        <w:spacing w:line="360" w:lineRule="auto"/>
        <w:ind w:firstLine="1440"/>
        <w:rPr>
          <w:rFonts w:ascii="Times New Roman" w:hAnsi="Times New Roman"/>
        </w:rPr>
      </w:pPr>
      <w:r w:rsidRPr="00263C4F">
        <w:rPr>
          <w:rFonts w:ascii="Times New Roman" w:hAnsi="Times New Roman"/>
        </w:rPr>
        <w:t xml:space="preserve">Furthermore, constructing the transmission lines underground for the Northeast-Pocono Reliability Project would be more difficult due to severe slopes, rocky terrain, wetlands and streams prevalent in the region.  PPL St. 5-R, p. 5. </w:t>
      </w:r>
    </w:p>
    <w:p w:rsidR="006A0BC9" w:rsidRPr="00263C4F" w:rsidRDefault="006A0BC9" w:rsidP="00BB43E3">
      <w:pPr>
        <w:adjustRightInd w:val="0"/>
        <w:spacing w:line="360" w:lineRule="auto"/>
        <w:ind w:firstLine="1440"/>
        <w:rPr>
          <w:rFonts w:ascii="Times New Roman" w:hAnsi="Times New Roman"/>
        </w:rPr>
      </w:pPr>
    </w:p>
    <w:p w:rsidR="006A0BC9" w:rsidRPr="00263C4F" w:rsidRDefault="006A0BC9" w:rsidP="00BB43E3">
      <w:pPr>
        <w:adjustRightInd w:val="0"/>
        <w:spacing w:line="360" w:lineRule="auto"/>
        <w:ind w:firstLine="1440"/>
        <w:rPr>
          <w:rFonts w:ascii="Times New Roman" w:hAnsi="Times New Roman"/>
        </w:rPr>
      </w:pPr>
      <w:r w:rsidRPr="00263C4F">
        <w:rPr>
          <w:rFonts w:ascii="Times New Roman" w:hAnsi="Times New Roman"/>
        </w:rPr>
        <w:t>Finally, PPL contend</w:t>
      </w:r>
      <w:r w:rsidR="00C77EDC" w:rsidRPr="00263C4F">
        <w:rPr>
          <w:rFonts w:ascii="Times New Roman" w:hAnsi="Times New Roman"/>
        </w:rPr>
        <w:t>ed</w:t>
      </w:r>
      <w:r w:rsidRPr="00263C4F">
        <w:rPr>
          <w:rFonts w:ascii="Times New Roman" w:hAnsi="Times New Roman"/>
        </w:rPr>
        <w:t xml:space="preserve"> that burying the transmission lines would not eliminate any environmental concerns since the right of way would still need to be cleared and remain cleared of vegetation.  There would also be substantial environmental impacts associated with burying transmission lines in wetlands and across streams.  The installation of underground facilities would have a greater impact on earth disturbance.  </w:t>
      </w:r>
      <w:proofErr w:type="gramStart"/>
      <w:r w:rsidR="001205D4" w:rsidRPr="00263C4F">
        <w:rPr>
          <w:rFonts w:ascii="Times New Roman" w:hAnsi="Times New Roman"/>
        </w:rPr>
        <w:t>PPL St. 5-R, p. 5, PPL M.B. p.</w:t>
      </w:r>
      <w:r w:rsidR="001205D4">
        <w:rPr>
          <w:rFonts w:ascii="Times New Roman" w:hAnsi="Times New Roman"/>
        </w:rPr>
        <w:t xml:space="preserve"> </w:t>
      </w:r>
      <w:r w:rsidR="002E5EDA">
        <w:rPr>
          <w:rFonts w:ascii="Times New Roman" w:hAnsi="Times New Roman"/>
        </w:rPr>
        <w:t>118.</w:t>
      </w:r>
      <w:proofErr w:type="gramEnd"/>
      <w:r w:rsidR="002E5EDA">
        <w:rPr>
          <w:rFonts w:ascii="Times New Roman" w:hAnsi="Times New Roman"/>
        </w:rPr>
        <w:t xml:space="preserve">  </w:t>
      </w:r>
    </w:p>
    <w:p w:rsidR="006A0BC9" w:rsidRPr="00263C4F" w:rsidRDefault="006A0BC9" w:rsidP="00BB43E3">
      <w:pPr>
        <w:adjustRightInd w:val="0"/>
        <w:spacing w:line="360" w:lineRule="auto"/>
        <w:rPr>
          <w:rFonts w:ascii="Times New Roman" w:hAnsi="Times New Roman"/>
        </w:rPr>
      </w:pPr>
    </w:p>
    <w:p w:rsidR="003D3A0B" w:rsidRPr="00263C4F" w:rsidRDefault="003D3A0B" w:rsidP="00BB43E3">
      <w:pPr>
        <w:pStyle w:val="BodyText2"/>
        <w:spacing w:after="0" w:line="360" w:lineRule="auto"/>
        <w:ind w:right="18" w:firstLine="1440"/>
        <w:rPr>
          <w:spacing w:val="-3"/>
        </w:rPr>
      </w:pPr>
      <w:r w:rsidRPr="00263C4F">
        <w:t xml:space="preserve">PPL responded to the concerns expressed at the public input hearings regarding the impact the proposed transmission line route would have on Elm Park, located on Cardinal Drive in Big Bass Lake community.  N.T. 61, 98-99, </w:t>
      </w:r>
      <w:r w:rsidRPr="00263C4F">
        <w:rPr>
          <w:spacing w:val="-3"/>
        </w:rPr>
        <w:t xml:space="preserve">PPL St. 1-R, p. 9.  PPL contends that its proposed transmission line route will have no impact on Elm Park.  </w:t>
      </w:r>
      <w:proofErr w:type="gramStart"/>
      <w:r w:rsidR="001205D4" w:rsidRPr="00263C4F">
        <w:rPr>
          <w:spacing w:val="-3"/>
        </w:rPr>
        <w:t xml:space="preserve">PPL St. 1-R, p. 9, </w:t>
      </w:r>
      <w:r w:rsidR="001205D4" w:rsidRPr="00263C4F">
        <w:t>PPL M.B. p.</w:t>
      </w:r>
      <w:r w:rsidR="00F55E83">
        <w:t> </w:t>
      </w:r>
      <w:r w:rsidR="001205D4" w:rsidRPr="00263C4F">
        <w:t>119</w:t>
      </w:r>
      <w:r w:rsidR="001205D4" w:rsidRPr="00263C4F">
        <w:rPr>
          <w:spacing w:val="-3"/>
        </w:rPr>
        <w:t>.</w:t>
      </w:r>
      <w:proofErr w:type="gramEnd"/>
    </w:p>
    <w:p w:rsidR="003D3A0B" w:rsidRPr="00263C4F" w:rsidRDefault="003D3A0B" w:rsidP="00BB43E3">
      <w:pPr>
        <w:pStyle w:val="BodyText2"/>
        <w:spacing w:after="0" w:line="360" w:lineRule="auto"/>
        <w:ind w:right="18" w:firstLine="1440"/>
        <w:rPr>
          <w:spacing w:val="-3"/>
        </w:rPr>
      </w:pPr>
    </w:p>
    <w:p w:rsidR="003D3A0B" w:rsidRPr="00263C4F" w:rsidRDefault="003D3A0B" w:rsidP="00BB43E3">
      <w:pPr>
        <w:pStyle w:val="BodyText2"/>
        <w:spacing w:after="0" w:line="360" w:lineRule="auto"/>
        <w:ind w:right="18" w:firstLine="1440"/>
        <w:rPr>
          <w:spacing w:val="-3"/>
        </w:rPr>
      </w:pPr>
      <w:r w:rsidRPr="00263C4F">
        <w:rPr>
          <w:spacing w:val="-3"/>
        </w:rPr>
        <w:t>PPL explains that Elm Park is a grassy area largely surrounded by a heav</w:t>
      </w:r>
      <w:r w:rsidR="00433608">
        <w:rPr>
          <w:spacing w:val="-3"/>
        </w:rPr>
        <w:t>il</w:t>
      </w:r>
      <w:r w:rsidRPr="00263C4F">
        <w:rPr>
          <w:spacing w:val="-3"/>
        </w:rPr>
        <w:t xml:space="preserve">y wooded area.  PPL St. 1-R, p. 9.  The closest distance between PPL’s proposed transmission line route and Cardinal Drive is approximately 1,300 feet.  PPL St. 1-R, p. 9.  Over half of that distance is heavily wooded.  Given the distance from the proposed transmission line route and the fact that Elm Park is </w:t>
      </w:r>
      <w:r w:rsidRPr="00263C4F">
        <w:rPr>
          <w:spacing w:val="-3"/>
        </w:rPr>
        <w:lastRenderedPageBreak/>
        <w:t>largely sur</w:t>
      </w:r>
      <w:r w:rsidR="00862FF0" w:rsidRPr="00263C4F">
        <w:rPr>
          <w:spacing w:val="-3"/>
        </w:rPr>
        <w:t>rounded by heavily wooded areas</w:t>
      </w:r>
      <w:r w:rsidRPr="00263C4F">
        <w:rPr>
          <w:spacing w:val="-3"/>
        </w:rPr>
        <w:t>, it is unlikely that the proposed transm</w:t>
      </w:r>
      <w:r w:rsidR="00C43D1E" w:rsidRPr="00263C4F">
        <w:rPr>
          <w:spacing w:val="-3"/>
        </w:rPr>
        <w:t>i</w:t>
      </w:r>
      <w:r w:rsidRPr="00263C4F">
        <w:rPr>
          <w:spacing w:val="-3"/>
        </w:rPr>
        <w:t>ssion line route wil</w:t>
      </w:r>
      <w:r w:rsidR="00C43D1E" w:rsidRPr="00263C4F">
        <w:rPr>
          <w:spacing w:val="-3"/>
        </w:rPr>
        <w:t>l</w:t>
      </w:r>
      <w:r w:rsidRPr="00263C4F">
        <w:rPr>
          <w:spacing w:val="-3"/>
        </w:rPr>
        <w:t xml:space="preserve"> be visible from Elm Park.</w:t>
      </w:r>
      <w:r w:rsidR="00C43D1E" w:rsidRPr="00263C4F">
        <w:rPr>
          <w:spacing w:val="-3"/>
        </w:rPr>
        <w:t xml:space="preserve">  </w:t>
      </w:r>
      <w:proofErr w:type="gramStart"/>
      <w:r w:rsidR="001205D4" w:rsidRPr="00263C4F">
        <w:rPr>
          <w:spacing w:val="-3"/>
        </w:rPr>
        <w:t xml:space="preserve">PPL St. 1-R, p. 9, </w:t>
      </w:r>
      <w:r w:rsidR="001205D4" w:rsidRPr="00263C4F">
        <w:t>PPL M.B. p.</w:t>
      </w:r>
      <w:r w:rsidR="001205D4">
        <w:t xml:space="preserve"> </w:t>
      </w:r>
      <w:r w:rsidR="001205D4" w:rsidRPr="00263C4F">
        <w:t>119</w:t>
      </w:r>
      <w:r w:rsidR="001205D4" w:rsidRPr="00263C4F">
        <w:rPr>
          <w:spacing w:val="-3"/>
        </w:rPr>
        <w:t>.</w:t>
      </w:r>
      <w:proofErr w:type="gramEnd"/>
    </w:p>
    <w:p w:rsidR="00C43D1E" w:rsidRPr="00263C4F" w:rsidRDefault="00C43D1E" w:rsidP="00BB43E3">
      <w:pPr>
        <w:pStyle w:val="BodyText2"/>
        <w:spacing w:after="0" w:line="360" w:lineRule="auto"/>
        <w:ind w:right="18" w:firstLine="1440"/>
        <w:rPr>
          <w:spacing w:val="-3"/>
        </w:rPr>
      </w:pPr>
    </w:p>
    <w:p w:rsidR="00457C1F" w:rsidRPr="00263C4F" w:rsidRDefault="00C43D1E" w:rsidP="00BB43E3">
      <w:pPr>
        <w:pStyle w:val="BodyText2"/>
        <w:spacing w:after="0" w:line="360" w:lineRule="auto"/>
        <w:ind w:right="18" w:firstLine="1440"/>
        <w:rPr>
          <w:spacing w:val="-3"/>
        </w:rPr>
      </w:pPr>
      <w:r w:rsidRPr="00263C4F">
        <w:t>PPL responded to the concerns expressed at the public input hearings regarding the impact the proposed transmission line route</w:t>
      </w:r>
      <w:r w:rsidRPr="00263C4F">
        <w:rPr>
          <w:spacing w:val="-3"/>
        </w:rPr>
        <w:t xml:space="preserve"> would have on the Big Bass Lake community.  PPL St. 1-R, p. 10.  PPL pointed out that the proposed transmission line route does not traverse the Big Bass Lake community.  The closest point between the Big Bass Lake community and proposed transmission line route is a quarter of a mile.  PPL St. 1-R, p. 10.  The only visual impact to the Big Bass Lake community would be approximately ten to fifteen feet of one pole visible from the beach area for the lake.  </w:t>
      </w:r>
      <w:proofErr w:type="gramStart"/>
      <w:r w:rsidR="001205D4" w:rsidRPr="00263C4F">
        <w:rPr>
          <w:spacing w:val="-3"/>
        </w:rPr>
        <w:t xml:space="preserve">PPL St. 1-R, p. 10, </w:t>
      </w:r>
      <w:r w:rsidR="001205D4" w:rsidRPr="00263C4F">
        <w:t>PPL M.B. p.</w:t>
      </w:r>
      <w:r w:rsidR="001205D4">
        <w:t xml:space="preserve"> </w:t>
      </w:r>
      <w:r w:rsidR="001205D4" w:rsidRPr="00263C4F">
        <w:t>119</w:t>
      </w:r>
      <w:r w:rsidR="001205D4" w:rsidRPr="00263C4F">
        <w:rPr>
          <w:spacing w:val="-3"/>
        </w:rPr>
        <w:t>.</w:t>
      </w:r>
      <w:proofErr w:type="gramEnd"/>
      <w:r w:rsidR="001205D4" w:rsidRPr="00263C4F">
        <w:rPr>
          <w:spacing w:val="-3"/>
        </w:rPr>
        <w:t xml:space="preserve"> </w:t>
      </w:r>
    </w:p>
    <w:p w:rsidR="00457C1F" w:rsidRPr="00263C4F" w:rsidRDefault="00457C1F" w:rsidP="00BB43E3">
      <w:pPr>
        <w:pStyle w:val="BodyText2"/>
        <w:spacing w:after="0" w:line="360" w:lineRule="auto"/>
        <w:ind w:right="18" w:firstLine="1440"/>
        <w:rPr>
          <w:spacing w:val="-3"/>
        </w:rPr>
      </w:pPr>
    </w:p>
    <w:p w:rsidR="00AB3781" w:rsidRPr="00263C4F" w:rsidRDefault="00457C1F" w:rsidP="00BB43E3">
      <w:pPr>
        <w:pStyle w:val="BodyText2"/>
        <w:spacing w:after="0" w:line="360" w:lineRule="auto"/>
        <w:ind w:right="18" w:firstLine="1440"/>
        <w:rPr>
          <w:spacing w:val="-3"/>
        </w:rPr>
      </w:pPr>
      <w:r w:rsidRPr="00263C4F">
        <w:t>PPL responded to the concerns expressed at the public input hearings regarding the impact the proposed transmission line route would have on Choke Creek Falls.  N.T. 61-62, 108, PPL St. 4-R, p. 11-12.  PPL indicated that the Choke Creek Falls is not identified on current Lackawanna State Forest trail maps nor is information provided for any trails that would access the site.  According to PPL, Chok</w:t>
      </w:r>
      <w:r w:rsidR="00B043A5">
        <w:t>e</w:t>
      </w:r>
      <w:r w:rsidRPr="00263C4F">
        <w:t xml:space="preserve"> Creek Falls was located on private property until DCNR acquired it in 2010.  </w:t>
      </w:r>
      <w:proofErr w:type="gramStart"/>
      <w:r w:rsidR="001205D4" w:rsidRPr="00263C4F">
        <w:t>PPL St. 4-R, p. 11, PPL M.B. p.</w:t>
      </w:r>
      <w:r w:rsidR="001205D4">
        <w:t xml:space="preserve"> </w:t>
      </w:r>
      <w:r w:rsidR="001205D4" w:rsidRPr="00263C4F">
        <w:t>119</w:t>
      </w:r>
      <w:r w:rsidR="001205D4" w:rsidRPr="00263C4F">
        <w:rPr>
          <w:spacing w:val="-3"/>
        </w:rPr>
        <w:t>.</w:t>
      </w:r>
      <w:proofErr w:type="gramEnd"/>
      <w:r w:rsidR="001205D4" w:rsidRPr="00263C4F">
        <w:rPr>
          <w:spacing w:val="-3"/>
        </w:rPr>
        <w:t xml:space="preserve"> </w:t>
      </w:r>
    </w:p>
    <w:p w:rsidR="00457C1F" w:rsidRPr="00263C4F" w:rsidRDefault="00457C1F" w:rsidP="00BB43E3">
      <w:pPr>
        <w:pStyle w:val="BodyText2"/>
        <w:spacing w:after="0" w:line="360" w:lineRule="auto"/>
        <w:ind w:right="18" w:firstLine="1440"/>
      </w:pPr>
    </w:p>
    <w:p w:rsidR="00DF24B3" w:rsidRPr="00263C4F" w:rsidRDefault="00457C1F" w:rsidP="00BB43E3">
      <w:pPr>
        <w:pStyle w:val="BodyText2"/>
        <w:spacing w:after="0" w:line="360" w:lineRule="auto"/>
        <w:ind w:right="18" w:firstLine="1440"/>
      </w:pPr>
      <w:r w:rsidRPr="00263C4F">
        <w:t>With the help of Lackawanna State Forest officials, PPL assessed the location of its proposed transmission line route relative to Choke Creek Falls and has moved the route further from the falls in order not to affect the falls’ aesthetic value.  PPL St. 4-R, p. 11.  PPL’s adjustment moves the proposed transmission line route approximately .3 miles to the east.</w:t>
      </w:r>
      <w:r w:rsidR="002E5EDA">
        <w:t xml:space="preserve">  </w:t>
      </w:r>
      <w:r w:rsidRPr="00263C4F">
        <w:t xml:space="preserve">PPL believes, based on its photographs of the area that its proposed transmission line will not be visible from Choke Creek Falls due to the distance to the line, the topographic barrier of the surrounding hills and dense forest vegetation.  </w:t>
      </w:r>
      <w:proofErr w:type="gramStart"/>
      <w:r w:rsidRPr="00263C4F">
        <w:t xml:space="preserve">PPL St. 4-R, p. 11, </w:t>
      </w:r>
      <w:r w:rsidR="00862FF0" w:rsidRPr="00263C4F">
        <w:t xml:space="preserve">PPL </w:t>
      </w:r>
      <w:r w:rsidRPr="00263C4F">
        <w:t>Ex. BAB-2</w:t>
      </w:r>
      <w:r w:rsidR="00DF24B3" w:rsidRPr="00263C4F">
        <w:t>, PPL M.B. p.</w:t>
      </w:r>
      <w:r w:rsidR="00F55E83">
        <w:t> </w:t>
      </w:r>
      <w:r w:rsidR="00DF24B3" w:rsidRPr="00263C4F">
        <w:t>119-120</w:t>
      </w:r>
      <w:r w:rsidR="002E6F1E">
        <w:t>.</w:t>
      </w:r>
      <w:proofErr w:type="gramEnd"/>
    </w:p>
    <w:p w:rsidR="00DF24B3" w:rsidRPr="00263C4F" w:rsidRDefault="00DF24B3" w:rsidP="00BB43E3">
      <w:pPr>
        <w:pStyle w:val="BodyText2"/>
        <w:spacing w:after="0" w:line="360" w:lineRule="auto"/>
        <w:ind w:right="18" w:firstLine="1440"/>
      </w:pPr>
    </w:p>
    <w:p w:rsidR="00DF24B3" w:rsidRPr="00263C4F" w:rsidRDefault="00DF24B3" w:rsidP="00BB43E3">
      <w:pPr>
        <w:pStyle w:val="BodyText2"/>
        <w:spacing w:after="0" w:line="360" w:lineRule="auto"/>
        <w:ind w:right="18" w:firstLine="1440"/>
      </w:pPr>
      <w:r w:rsidRPr="00263C4F">
        <w:t>PPL responded to the concerns expressed at the public input hearings regarding the impact the proposed transmission line route</w:t>
      </w:r>
      <w:r w:rsidRPr="00263C4F">
        <w:rPr>
          <w:spacing w:val="-3"/>
        </w:rPr>
        <w:t xml:space="preserve"> would have on tourism and outdoor activities in the area.  N.T. 108, 121, 130, 141-142, 206, </w:t>
      </w:r>
      <w:r w:rsidRPr="00263C4F">
        <w:t xml:space="preserve">PPL St. 4-R, p. 12.  PPL indicated that Lackawanna State Forest trail maps show that Phelps Road is part of a snowmobile trail network within the forest.  PPL’s Route D-1 initially ran parallel to a section of Phelps Road at the southern edge of Lackawanna State Forest, consistent with DCNR guidelines for right of way development in state forest lands.  </w:t>
      </w:r>
      <w:r w:rsidRPr="00263C4F">
        <w:lastRenderedPageBreak/>
        <w:t>As a result of discussions with DCNR officials, PPL will move its Route D-1 further to the southeast, away from the forest road to maintain the aest</w:t>
      </w:r>
      <w:r w:rsidR="00F55E83">
        <w:t>hetic setting.  PPL St. 4-R, p. </w:t>
      </w:r>
      <w:r w:rsidRPr="00263C4F">
        <w:t xml:space="preserve">12.  </w:t>
      </w:r>
    </w:p>
    <w:p w:rsidR="00DF24B3" w:rsidRPr="00263C4F" w:rsidRDefault="00DF24B3" w:rsidP="00BB43E3">
      <w:pPr>
        <w:pStyle w:val="BodyText2"/>
        <w:spacing w:after="0" w:line="360" w:lineRule="auto"/>
        <w:ind w:right="18" w:firstLine="1440"/>
      </w:pPr>
    </w:p>
    <w:p w:rsidR="00DF24B3" w:rsidRPr="00263C4F" w:rsidRDefault="00DF24B3" w:rsidP="00BB43E3">
      <w:pPr>
        <w:pStyle w:val="BodyText2"/>
        <w:spacing w:after="0" w:line="360" w:lineRule="auto"/>
        <w:ind w:right="18" w:firstLine="1440"/>
      </w:pPr>
      <w:r w:rsidRPr="00263C4F">
        <w:t xml:space="preserve">With regard to the general concerns expressed at the public input hearings that its preferred transmission line route would impact tourism within Lackawanna State Forest, PPL observed that most of the recreational sites and trails enjoyed by the public, including the Spruce Swamp Natural Area, the Big Pine Hill observation platform, and significant portions of the 26 mile Pinchot Trail network are located in the central and northern portions of the forest, well north of the proposed transmission line.  PPL St. 4-R, p. 12.  PPL’s preferred transmission line route would not cross any of the identified hiking trails in the Lackawanna State Forest.  </w:t>
      </w:r>
      <w:proofErr w:type="gramStart"/>
      <w:r w:rsidRPr="00263C4F">
        <w:t xml:space="preserve">PPL St. 4-R, p. 13, PPL M.B. </w:t>
      </w:r>
      <w:r w:rsidR="001C7A12" w:rsidRPr="00263C4F">
        <w:t xml:space="preserve">p. </w:t>
      </w:r>
      <w:r w:rsidRPr="00263C4F">
        <w:t>120.</w:t>
      </w:r>
      <w:proofErr w:type="gramEnd"/>
    </w:p>
    <w:p w:rsidR="00457C1F" w:rsidRPr="00263C4F" w:rsidRDefault="00457C1F" w:rsidP="00BB43E3">
      <w:pPr>
        <w:pStyle w:val="BodyText2"/>
        <w:spacing w:after="0" w:line="360" w:lineRule="auto"/>
        <w:ind w:right="18" w:firstLine="1440"/>
      </w:pPr>
    </w:p>
    <w:p w:rsidR="00DF24B3" w:rsidRPr="00263C4F" w:rsidRDefault="00DF24B3" w:rsidP="00BB43E3">
      <w:pPr>
        <w:adjustRightInd w:val="0"/>
        <w:spacing w:line="360" w:lineRule="auto"/>
        <w:ind w:firstLine="1440"/>
        <w:rPr>
          <w:rFonts w:ascii="Times New Roman" w:hAnsi="Times New Roman"/>
        </w:rPr>
      </w:pPr>
      <w:r w:rsidRPr="00263C4F">
        <w:rPr>
          <w:rFonts w:ascii="Times New Roman" w:hAnsi="Times New Roman"/>
        </w:rPr>
        <w:t>In response to the Wayne Ag Board’s testimony, PPL did not dispute that the proposed transmission lines cross farms in Wayne County which are subject to Agricultural Conservation Easements.  PPL St. 4-R, p. 21-22.  Rather, PPL points out that its preferred route through southern Lackawanna County does not cross any actively farmed parcels of land.  PPL St. 4-R, p. 22.  According to the Lackawanna County Conservation District, no farms in this portion of Lackawanna County are protected by an Agricultural Conservation Ea</w:t>
      </w:r>
      <w:r w:rsidR="002E5EDA">
        <w:rPr>
          <w:rFonts w:ascii="Times New Roman" w:hAnsi="Times New Roman"/>
        </w:rPr>
        <w:t xml:space="preserve">sement.  PPL St. 4-R, p. 22.  </w:t>
      </w:r>
      <w:r w:rsidRPr="00263C4F">
        <w:rPr>
          <w:rFonts w:ascii="Times New Roman" w:hAnsi="Times New Roman"/>
        </w:rPr>
        <w:t xml:space="preserve">The closest preserved farms in Lackawanna County are located near Moscow, approximately a mile north of the proposed alignment.  </w:t>
      </w:r>
      <w:proofErr w:type="gramStart"/>
      <w:r w:rsidRPr="00263C4F">
        <w:rPr>
          <w:rFonts w:ascii="Times New Roman" w:hAnsi="Times New Roman"/>
        </w:rPr>
        <w:t>PPL St. 4-R, p. 22</w:t>
      </w:r>
      <w:r w:rsidR="001C7A12" w:rsidRPr="00263C4F">
        <w:rPr>
          <w:rFonts w:ascii="Times New Roman" w:hAnsi="Times New Roman"/>
        </w:rPr>
        <w:t>, PPL M.B. p. 120-121</w:t>
      </w:r>
      <w:r w:rsidR="002E5EDA">
        <w:rPr>
          <w:rFonts w:ascii="Times New Roman" w:hAnsi="Times New Roman"/>
        </w:rPr>
        <w:t>.</w:t>
      </w:r>
      <w:proofErr w:type="gramEnd"/>
      <w:r w:rsidR="002E5EDA">
        <w:rPr>
          <w:rFonts w:ascii="Times New Roman" w:hAnsi="Times New Roman"/>
        </w:rPr>
        <w:t xml:space="preserve">  </w:t>
      </w:r>
    </w:p>
    <w:p w:rsidR="00C43D1E" w:rsidRPr="00263C4F" w:rsidRDefault="00C43D1E" w:rsidP="00BB43E3">
      <w:pPr>
        <w:pStyle w:val="BodyText2"/>
        <w:spacing w:after="0" w:line="360" w:lineRule="auto"/>
        <w:ind w:right="18" w:firstLine="1440"/>
        <w:rPr>
          <w:spacing w:val="-3"/>
        </w:rPr>
      </w:pPr>
    </w:p>
    <w:p w:rsidR="005A63DD" w:rsidRPr="00263C4F" w:rsidRDefault="001C7A12" w:rsidP="00BB43E3">
      <w:pPr>
        <w:pStyle w:val="BodyText2"/>
        <w:spacing w:after="0" w:line="360" w:lineRule="auto"/>
        <w:ind w:right="18" w:firstLine="1440"/>
      </w:pPr>
      <w:r w:rsidRPr="00263C4F">
        <w:t>PPL responded to the concerns expressed at the public input hearings regarding the impact the proposed transmission line route would have on property values.  N.T. 59, 92, 154, 238, 241, PPL St. 6-R, p. 7.  PPL cited professional literature indic</w:t>
      </w:r>
      <w:r w:rsidR="00B043A5">
        <w:t>a</w:t>
      </w:r>
      <w:r w:rsidRPr="00263C4F">
        <w:t xml:space="preserve">ting that these concerns were unfounded.  </w:t>
      </w:r>
      <w:proofErr w:type="gramStart"/>
      <w:r w:rsidRPr="00263C4F">
        <w:t>PPL St. 6-R, p. 7, PPL Ex. CK-1, PPL Ex. CK-2.</w:t>
      </w:r>
      <w:proofErr w:type="gramEnd"/>
      <w:r w:rsidRPr="00263C4F">
        <w:t xml:space="preserve">  Based on these articles, PPL did not expect the proposed transmission lines to have an adverse effect on property values.  PPL further observed that the public input testimony provided no factual basis to conclude that the Northeast-Pocono Reliability Project would have a negative impact on property values.  </w:t>
      </w:r>
      <w:proofErr w:type="gramStart"/>
      <w:r w:rsidR="001205D4" w:rsidRPr="00263C4F">
        <w:t>PPL St. 6-R, p. 9</w:t>
      </w:r>
      <w:r w:rsidR="001205D4">
        <w:t>,</w:t>
      </w:r>
      <w:r w:rsidR="001205D4" w:rsidRPr="00263C4F">
        <w:t xml:space="preserve"> PPL M.B. p. 120-121.</w:t>
      </w:r>
      <w:proofErr w:type="gramEnd"/>
      <w:r w:rsidR="001205D4" w:rsidRPr="00263C4F">
        <w:t xml:space="preserve">  </w:t>
      </w:r>
      <w:r w:rsidRPr="00263C4F">
        <w:t xml:space="preserve">Alternatively, PPL argues that even if the Northeast-Pocono Reliability Project may have an adverse impact on property values, relocating the routes for the project would not resolve the issue, it would merely move the problem to someone else’s property.  </w:t>
      </w:r>
      <w:proofErr w:type="gramStart"/>
      <w:r w:rsidRPr="00263C4F">
        <w:t>PPL M.B. p.</w:t>
      </w:r>
      <w:r w:rsidR="007D1359">
        <w:t> </w:t>
      </w:r>
      <w:r w:rsidRPr="00263C4F">
        <w:t>121</w:t>
      </w:r>
      <w:r w:rsidR="00130CC6" w:rsidRPr="00263C4F">
        <w:t>.</w:t>
      </w:r>
      <w:proofErr w:type="gramEnd"/>
    </w:p>
    <w:p w:rsidR="001C7A12" w:rsidRPr="00263C4F" w:rsidRDefault="001C7A12" w:rsidP="00BB43E3">
      <w:pPr>
        <w:pStyle w:val="BodyText2"/>
        <w:spacing w:after="0" w:line="360" w:lineRule="auto"/>
        <w:ind w:right="18" w:firstLine="1440"/>
        <w:rPr>
          <w:spacing w:val="-3"/>
        </w:rPr>
      </w:pPr>
    </w:p>
    <w:p w:rsidR="00130CC6" w:rsidRPr="00263C4F" w:rsidRDefault="004F3FFA" w:rsidP="00BB43E3">
      <w:pPr>
        <w:pStyle w:val="BodyText2"/>
        <w:spacing w:after="0" w:line="240" w:lineRule="auto"/>
        <w:ind w:left="2160" w:right="18" w:hanging="720"/>
      </w:pPr>
      <w:r>
        <w:t>d</w:t>
      </w:r>
      <w:r w:rsidR="00130CC6" w:rsidRPr="00263C4F">
        <w:t>.</w:t>
      </w:r>
      <w:r w:rsidR="00130CC6" w:rsidRPr="00263C4F">
        <w:tab/>
      </w:r>
      <w:r w:rsidR="00130CC6" w:rsidRPr="00263C4F">
        <w:rPr>
          <w:u w:val="single"/>
        </w:rPr>
        <w:t xml:space="preserve">Discussion and Resolution Regarding </w:t>
      </w:r>
      <w:r>
        <w:rPr>
          <w:u w:val="single"/>
        </w:rPr>
        <w:t>Other Environmental Impact Concerns</w:t>
      </w:r>
      <w:r w:rsidR="007D1359">
        <w:rPr>
          <w:u w:val="single"/>
        </w:rPr>
        <w:fldChar w:fldCharType="begin"/>
      </w:r>
      <w:r w:rsidR="007D1359">
        <w:instrText xml:space="preserve"> TC "</w:instrText>
      </w:r>
      <w:bookmarkStart w:id="165" w:name="_Toc368563040"/>
      <w:bookmarkStart w:id="166" w:name="_Toc368563557"/>
      <w:bookmarkStart w:id="167" w:name="_Toc368563956"/>
      <w:r w:rsidR="007D1359" w:rsidRPr="001B595F">
        <w:instrText>d.</w:instrText>
      </w:r>
      <w:r w:rsidR="007D1359" w:rsidRPr="001B595F">
        <w:tab/>
      </w:r>
      <w:r w:rsidR="007D1359" w:rsidRPr="001B595F">
        <w:rPr>
          <w:u w:val="single"/>
        </w:rPr>
        <w:instrText>Discussion and Resolution Regarding Other Environmental Impact Concerns</w:instrText>
      </w:r>
      <w:bookmarkEnd w:id="165"/>
      <w:bookmarkEnd w:id="166"/>
      <w:bookmarkEnd w:id="167"/>
      <w:r w:rsidR="007D1359">
        <w:instrText xml:space="preserve">" \f C \l "4" </w:instrText>
      </w:r>
      <w:r w:rsidR="007D1359">
        <w:rPr>
          <w:u w:val="single"/>
        </w:rPr>
        <w:fldChar w:fldCharType="end"/>
      </w:r>
      <w:r w:rsidR="00130CC6" w:rsidRPr="00263C4F">
        <w:rPr>
          <w:u w:val="single"/>
        </w:rPr>
        <w:t xml:space="preserve"> </w:t>
      </w:r>
      <w:r w:rsidR="00130CC6" w:rsidRPr="00263C4F">
        <w:t xml:space="preserve"> </w:t>
      </w:r>
    </w:p>
    <w:p w:rsidR="006F1D74" w:rsidRPr="00263C4F" w:rsidRDefault="006F1D74" w:rsidP="00BB43E3">
      <w:pPr>
        <w:pStyle w:val="BodyText2"/>
        <w:spacing w:after="0" w:line="360" w:lineRule="auto"/>
        <w:ind w:right="18" w:firstLine="1440"/>
      </w:pPr>
    </w:p>
    <w:p w:rsidR="006F1D74" w:rsidRPr="00263C4F" w:rsidRDefault="00130CC6" w:rsidP="00BB43E3">
      <w:pPr>
        <w:pStyle w:val="BodyText2"/>
        <w:spacing w:after="0" w:line="360" w:lineRule="auto"/>
        <w:ind w:right="18" w:firstLine="1440"/>
      </w:pPr>
      <w:r w:rsidRPr="00263C4F">
        <w:t xml:space="preserve">After reviewing the evidence presented regarding the concerns raised by the public input hearing witnesses, I conclude that PPL has met its burden to prove that the </w:t>
      </w:r>
      <w:r w:rsidR="006F1D74" w:rsidRPr="00263C4F">
        <w:t xml:space="preserve">Northeast-Pocono Reliability Project will have minimum adverse environmental impact, considering the electric power needs of the public, the state of available technology and the available alternatives, </w:t>
      </w:r>
      <w:r w:rsidR="00C4785F">
        <w:t xml:space="preserve">pursuant to 52 </w:t>
      </w:r>
      <w:proofErr w:type="spellStart"/>
      <w:r w:rsidR="00C4785F">
        <w:t>Pa.</w:t>
      </w:r>
      <w:r w:rsidR="00C77EDC" w:rsidRPr="00263C4F">
        <w:t>Code</w:t>
      </w:r>
      <w:proofErr w:type="spellEnd"/>
      <w:r w:rsidR="00C77EDC" w:rsidRPr="00263C4F">
        <w:t xml:space="preserve"> §</w:t>
      </w:r>
      <w:r w:rsidR="00D02CD3">
        <w:t xml:space="preserve"> </w:t>
      </w:r>
      <w:r w:rsidR="00C77EDC" w:rsidRPr="00263C4F">
        <w:t>57.76(a</w:t>
      </w:r>
      <w:proofErr w:type="gramStart"/>
      <w:r w:rsidR="00C77EDC" w:rsidRPr="00263C4F">
        <w:t>)(</w:t>
      </w:r>
      <w:proofErr w:type="gramEnd"/>
      <w:r w:rsidR="00C77EDC" w:rsidRPr="00263C4F">
        <w:t>4)</w:t>
      </w:r>
      <w:r w:rsidR="006F1D74" w:rsidRPr="00263C4F">
        <w:t>, with regard to the issues addressed above.</w:t>
      </w:r>
    </w:p>
    <w:p w:rsidR="006F1D74" w:rsidRPr="00263C4F" w:rsidRDefault="006F1D74" w:rsidP="00BB43E3">
      <w:pPr>
        <w:pStyle w:val="BodyText2"/>
        <w:spacing w:after="0" w:line="360" w:lineRule="auto"/>
        <w:ind w:right="18" w:firstLine="1440"/>
        <w:rPr>
          <w:spacing w:val="-3"/>
        </w:rPr>
      </w:pPr>
    </w:p>
    <w:p w:rsidR="00C77EDC" w:rsidRPr="00263C4F" w:rsidRDefault="00C77EDC" w:rsidP="00BB43E3">
      <w:pPr>
        <w:adjustRightInd w:val="0"/>
        <w:spacing w:line="360" w:lineRule="auto"/>
        <w:ind w:firstLine="1440"/>
        <w:rPr>
          <w:rFonts w:ascii="Times New Roman" w:hAnsi="Times New Roman"/>
        </w:rPr>
      </w:pPr>
      <w:r w:rsidRPr="00263C4F">
        <w:rPr>
          <w:rFonts w:ascii="Times New Roman" w:hAnsi="Times New Roman"/>
        </w:rPr>
        <w:t>With regard to placing the proposed transmission lines underground, underground facilities would no doubt be aesthetically more pleas</w:t>
      </w:r>
      <w:r w:rsidR="00B043A5">
        <w:rPr>
          <w:rFonts w:ascii="Times New Roman" w:hAnsi="Times New Roman"/>
        </w:rPr>
        <w:t>ing</w:t>
      </w:r>
      <w:r w:rsidRPr="00263C4F">
        <w:rPr>
          <w:rFonts w:ascii="Times New Roman" w:hAnsi="Times New Roman"/>
        </w:rPr>
        <w:t xml:space="preserve"> and less intrusive than overhead transmission lines.  However, no witness refuted PPL’s contentions that burying high voltage transmission lines </w:t>
      </w:r>
      <w:r w:rsidR="0057550B" w:rsidRPr="00263C4F">
        <w:rPr>
          <w:rFonts w:ascii="Times New Roman" w:hAnsi="Times New Roman"/>
        </w:rPr>
        <w:t>would be more expensive and repairing them would be more time consuming.  In addition,</w:t>
      </w:r>
      <w:r w:rsidRPr="00263C4F">
        <w:rPr>
          <w:rFonts w:ascii="Times New Roman" w:hAnsi="Times New Roman"/>
        </w:rPr>
        <w:t xml:space="preserve"> burying the transmission lines would not eliminate </w:t>
      </w:r>
      <w:r w:rsidR="0057550B" w:rsidRPr="00263C4F">
        <w:rPr>
          <w:rFonts w:ascii="Times New Roman" w:hAnsi="Times New Roman"/>
        </w:rPr>
        <w:t>the need to clear vegetation and maintain the right of way.  Finally, t</w:t>
      </w:r>
      <w:r w:rsidRPr="00263C4F">
        <w:rPr>
          <w:rFonts w:ascii="Times New Roman" w:hAnsi="Times New Roman"/>
        </w:rPr>
        <w:t xml:space="preserve">he installation of underground facilities would </w:t>
      </w:r>
      <w:r w:rsidR="000F4256">
        <w:rPr>
          <w:rFonts w:ascii="Times New Roman" w:hAnsi="Times New Roman"/>
        </w:rPr>
        <w:t xml:space="preserve">create more </w:t>
      </w:r>
      <w:r w:rsidRPr="00263C4F">
        <w:rPr>
          <w:rFonts w:ascii="Times New Roman" w:hAnsi="Times New Roman"/>
        </w:rPr>
        <w:t>earth dist</w:t>
      </w:r>
      <w:r w:rsidR="002E5EDA">
        <w:rPr>
          <w:rFonts w:ascii="Times New Roman" w:hAnsi="Times New Roman"/>
        </w:rPr>
        <w:t>urbance</w:t>
      </w:r>
      <w:r w:rsidR="000F4256">
        <w:rPr>
          <w:rFonts w:ascii="Times New Roman" w:hAnsi="Times New Roman"/>
        </w:rPr>
        <w:t xml:space="preserve"> than installation of facilities above ground</w:t>
      </w:r>
      <w:r w:rsidR="002E5EDA">
        <w:rPr>
          <w:rFonts w:ascii="Times New Roman" w:hAnsi="Times New Roman"/>
        </w:rPr>
        <w:t xml:space="preserve">.  </w:t>
      </w:r>
    </w:p>
    <w:p w:rsidR="00C77EDC" w:rsidRPr="00263C4F" w:rsidRDefault="00C77EDC" w:rsidP="00BB43E3">
      <w:pPr>
        <w:adjustRightInd w:val="0"/>
        <w:spacing w:line="360" w:lineRule="auto"/>
        <w:rPr>
          <w:rFonts w:ascii="Times New Roman" w:hAnsi="Times New Roman"/>
        </w:rPr>
      </w:pPr>
    </w:p>
    <w:p w:rsidR="0057550B" w:rsidRPr="00263C4F" w:rsidRDefault="0057550B" w:rsidP="00BB43E3">
      <w:pPr>
        <w:pStyle w:val="BodyText2"/>
        <w:spacing w:after="0" w:line="360" w:lineRule="auto"/>
        <w:ind w:right="18" w:firstLine="1440"/>
        <w:rPr>
          <w:spacing w:val="-3"/>
        </w:rPr>
      </w:pPr>
      <w:r w:rsidRPr="00263C4F">
        <w:rPr>
          <w:spacing w:val="-3"/>
        </w:rPr>
        <w:t>With regard to the impact on Elm Park and Big Bass Lake</w:t>
      </w:r>
      <w:r w:rsidR="00677A39" w:rsidRPr="00263C4F">
        <w:rPr>
          <w:spacing w:val="-3"/>
        </w:rPr>
        <w:t xml:space="preserve"> community</w:t>
      </w:r>
      <w:r w:rsidRPr="00263C4F">
        <w:rPr>
          <w:spacing w:val="-3"/>
        </w:rPr>
        <w:t xml:space="preserve">, </w:t>
      </w:r>
      <w:r w:rsidR="00677A39" w:rsidRPr="00263C4F">
        <w:t xml:space="preserve">no witness refuted PPL’s contention </w:t>
      </w:r>
      <w:r w:rsidRPr="00263C4F">
        <w:rPr>
          <w:spacing w:val="-3"/>
        </w:rPr>
        <w:t>that the closest distance between its proposed Route D-1 and these areas is approximately 1,300 feet</w:t>
      </w:r>
      <w:r w:rsidR="00677A39" w:rsidRPr="00263C4F">
        <w:rPr>
          <w:spacing w:val="-3"/>
        </w:rPr>
        <w:t>, w</w:t>
      </w:r>
      <w:r w:rsidRPr="00263C4F">
        <w:rPr>
          <w:spacing w:val="-3"/>
        </w:rPr>
        <w:t>ith much of the distance heavily wooded.  Given the distance from the proposed Route D-1</w:t>
      </w:r>
      <w:r w:rsidR="00677A39" w:rsidRPr="00263C4F">
        <w:rPr>
          <w:spacing w:val="-3"/>
        </w:rPr>
        <w:t xml:space="preserve">, </w:t>
      </w:r>
      <w:r w:rsidRPr="00263C4F">
        <w:rPr>
          <w:spacing w:val="-3"/>
        </w:rPr>
        <w:t>it is unlikely that the proposed transmission line route will be visible from Elm Park</w:t>
      </w:r>
      <w:r w:rsidR="00677A39" w:rsidRPr="00263C4F">
        <w:rPr>
          <w:spacing w:val="-3"/>
        </w:rPr>
        <w:t xml:space="preserve"> an</w:t>
      </w:r>
      <w:r w:rsidR="00690376">
        <w:rPr>
          <w:spacing w:val="-3"/>
        </w:rPr>
        <w:t>d</w:t>
      </w:r>
      <w:r w:rsidR="00677A39" w:rsidRPr="00263C4F">
        <w:rPr>
          <w:spacing w:val="-3"/>
        </w:rPr>
        <w:t xml:space="preserve"> only a</w:t>
      </w:r>
      <w:r w:rsidRPr="00263C4F">
        <w:rPr>
          <w:spacing w:val="-3"/>
        </w:rPr>
        <w:t xml:space="preserve">pproximately ten to fifteen feet of one pole </w:t>
      </w:r>
      <w:r w:rsidR="00690376">
        <w:rPr>
          <w:spacing w:val="-3"/>
        </w:rPr>
        <w:t xml:space="preserve">will be </w:t>
      </w:r>
      <w:r w:rsidRPr="00263C4F">
        <w:rPr>
          <w:spacing w:val="-3"/>
        </w:rPr>
        <w:t xml:space="preserve">visible from the </w:t>
      </w:r>
      <w:r w:rsidR="00677A39" w:rsidRPr="00263C4F">
        <w:rPr>
          <w:spacing w:val="-3"/>
        </w:rPr>
        <w:t>Big Bass Lake community.</w:t>
      </w:r>
      <w:r w:rsidRPr="00263C4F">
        <w:rPr>
          <w:spacing w:val="-3"/>
        </w:rPr>
        <w:t xml:space="preserve"> </w:t>
      </w:r>
    </w:p>
    <w:p w:rsidR="00677A39" w:rsidRPr="00263C4F" w:rsidRDefault="00677A39" w:rsidP="00BB43E3">
      <w:pPr>
        <w:pStyle w:val="BodyText2"/>
        <w:spacing w:after="0" w:line="360" w:lineRule="auto"/>
        <w:ind w:right="18" w:firstLine="1440"/>
        <w:rPr>
          <w:spacing w:val="-3"/>
        </w:rPr>
      </w:pPr>
    </w:p>
    <w:p w:rsidR="00677A39" w:rsidRPr="00263C4F" w:rsidRDefault="00677A39" w:rsidP="00BB43E3">
      <w:pPr>
        <w:pStyle w:val="BodyText2"/>
        <w:spacing w:after="0" w:line="360" w:lineRule="auto"/>
        <w:ind w:right="18" w:firstLine="1440"/>
      </w:pPr>
      <w:r w:rsidRPr="00263C4F">
        <w:t>With regard to Choke Creek Falls, no witness refuted PPL’s contention that it has moved the proposed Route D-1 further from the falls in order not to affect the falls’ aesthetic value.  This adjustment moves the proposed transmission line route approximately .3 miles to the east.</w:t>
      </w:r>
      <w:r w:rsidR="002E5EDA">
        <w:t xml:space="preserve">  </w:t>
      </w:r>
      <w:r w:rsidRPr="00263C4F">
        <w:t>No witness refuted PPL’s contention</w:t>
      </w:r>
      <w:r w:rsidR="00B043A5">
        <w:t xml:space="preserve"> that</w:t>
      </w:r>
      <w:r w:rsidRPr="00263C4F">
        <w:t xml:space="preserve"> its proposed transmission line will not be visible from Choke Creek Falls due to the distance to the line, the topographic barrier of the surrounding hills and dense forest vegetation.  </w:t>
      </w:r>
    </w:p>
    <w:p w:rsidR="00677A39" w:rsidRPr="00263C4F" w:rsidRDefault="00677A39" w:rsidP="00BB43E3">
      <w:pPr>
        <w:pStyle w:val="BodyText2"/>
        <w:spacing w:after="0" w:line="360" w:lineRule="auto"/>
        <w:ind w:right="18" w:firstLine="1440"/>
      </w:pPr>
    </w:p>
    <w:p w:rsidR="00677A39" w:rsidRPr="00263C4F" w:rsidRDefault="00677A39" w:rsidP="00BB43E3">
      <w:pPr>
        <w:pStyle w:val="BodyText2"/>
        <w:spacing w:after="0" w:line="360" w:lineRule="auto"/>
        <w:ind w:right="18" w:firstLine="1440"/>
      </w:pPr>
      <w:r w:rsidRPr="00263C4F">
        <w:lastRenderedPageBreak/>
        <w:t>With regard to the impact the proposed transmission line route</w:t>
      </w:r>
      <w:r w:rsidRPr="00263C4F">
        <w:rPr>
          <w:spacing w:val="-3"/>
        </w:rPr>
        <w:t xml:space="preserve"> would have on tourism and outdoor activities in the area</w:t>
      </w:r>
      <w:r w:rsidR="00391FD0">
        <w:rPr>
          <w:spacing w:val="-3"/>
        </w:rPr>
        <w:t>,</w:t>
      </w:r>
      <w:r w:rsidRPr="00263C4F">
        <w:t xml:space="preserve"> no witness refuted PPL’s contention that it will move its Route D-1 further to the southeast of Phelps Road, away from the forest road to maintain the aesthetic setting.  </w:t>
      </w:r>
      <w:r w:rsidR="00DE5E8B" w:rsidRPr="00263C4F">
        <w:t xml:space="preserve">No witness refuted PPL’s contentions </w:t>
      </w:r>
      <w:r w:rsidRPr="00263C4F">
        <w:t>that most of the recreational sites and trails enjoyed by the public including the Spruce Swamp Natural Area, the Big Pine Hill observation platform, and significant portions of the 26 mile Pinchot Trail network</w:t>
      </w:r>
      <w:r w:rsidR="00391FD0">
        <w:t>,</w:t>
      </w:r>
      <w:r w:rsidRPr="00263C4F">
        <w:t xml:space="preserve"> are located in the central and northern portions of the forest, well north of the proposed transmission line. </w:t>
      </w:r>
    </w:p>
    <w:p w:rsidR="00677A39" w:rsidRPr="00263C4F" w:rsidRDefault="00677A39" w:rsidP="00BB43E3">
      <w:pPr>
        <w:pStyle w:val="BodyText2"/>
        <w:spacing w:after="0" w:line="360" w:lineRule="auto"/>
        <w:ind w:right="18" w:firstLine="1440"/>
        <w:rPr>
          <w:spacing w:val="-3"/>
        </w:rPr>
      </w:pPr>
    </w:p>
    <w:p w:rsidR="00DE5E8B" w:rsidRPr="00263C4F" w:rsidRDefault="00DE5E8B" w:rsidP="00BB43E3">
      <w:pPr>
        <w:adjustRightInd w:val="0"/>
        <w:spacing w:line="360" w:lineRule="auto"/>
        <w:ind w:firstLine="1440"/>
        <w:rPr>
          <w:rFonts w:ascii="Times New Roman" w:hAnsi="Times New Roman"/>
        </w:rPr>
      </w:pPr>
      <w:r w:rsidRPr="00263C4F">
        <w:rPr>
          <w:rFonts w:ascii="Times New Roman" w:hAnsi="Times New Roman"/>
        </w:rPr>
        <w:t xml:space="preserve">With regard to the Wayne Ag Board’s testimony, no witness refuted PPL’s contentions that its preferred route through southern Lackawanna County does not cross any actively farmed parcels of land, that no farms in this portion of Lackawanna County are protected by an Agricultural Conservation Easement or that the closest preserved farms in Lackawanna County are located near Moscow, approximately a mile north of the proposed alignment.  </w:t>
      </w:r>
    </w:p>
    <w:p w:rsidR="00DE5E8B" w:rsidRPr="00263C4F" w:rsidRDefault="00DE5E8B" w:rsidP="00BB43E3">
      <w:pPr>
        <w:pStyle w:val="BodyText2"/>
        <w:spacing w:after="0" w:line="360" w:lineRule="auto"/>
        <w:ind w:right="18" w:firstLine="1440"/>
        <w:rPr>
          <w:spacing w:val="-3"/>
        </w:rPr>
      </w:pPr>
    </w:p>
    <w:p w:rsidR="000D1272" w:rsidRPr="00263C4F" w:rsidRDefault="000D1272" w:rsidP="00BB43E3">
      <w:pPr>
        <w:adjustRightInd w:val="0"/>
        <w:spacing w:line="360" w:lineRule="auto"/>
        <w:ind w:left="90" w:firstLine="1350"/>
        <w:rPr>
          <w:rFonts w:ascii="Times New Roman" w:hAnsi="Times New Roman"/>
        </w:rPr>
      </w:pPr>
      <w:r w:rsidRPr="00263C4F">
        <w:rPr>
          <w:rFonts w:ascii="Times New Roman" w:hAnsi="Times New Roman"/>
        </w:rPr>
        <w:t xml:space="preserve">With regard to </w:t>
      </w:r>
      <w:r w:rsidR="00DE5E8B" w:rsidRPr="00263C4F">
        <w:rPr>
          <w:rFonts w:ascii="Times New Roman" w:hAnsi="Times New Roman"/>
        </w:rPr>
        <w:t>the impact the proposed transmission line route would have on property values</w:t>
      </w:r>
      <w:r w:rsidRPr="00263C4F">
        <w:rPr>
          <w:rFonts w:ascii="Times New Roman" w:hAnsi="Times New Roman"/>
        </w:rPr>
        <w:t xml:space="preserve">, no witness refuted PPL’s contention that the </w:t>
      </w:r>
      <w:r w:rsidR="00DE5E8B" w:rsidRPr="00263C4F">
        <w:rPr>
          <w:rFonts w:ascii="Times New Roman" w:hAnsi="Times New Roman"/>
        </w:rPr>
        <w:t>professional literature indic</w:t>
      </w:r>
      <w:r w:rsidRPr="00263C4F">
        <w:rPr>
          <w:rFonts w:ascii="Times New Roman" w:hAnsi="Times New Roman"/>
        </w:rPr>
        <w:t>a</w:t>
      </w:r>
      <w:r w:rsidR="00DE5E8B" w:rsidRPr="00263C4F">
        <w:rPr>
          <w:rFonts w:ascii="Times New Roman" w:hAnsi="Times New Roman"/>
        </w:rPr>
        <w:t>t</w:t>
      </w:r>
      <w:r w:rsidRPr="00263C4F">
        <w:rPr>
          <w:rFonts w:ascii="Times New Roman" w:hAnsi="Times New Roman"/>
        </w:rPr>
        <w:t>ed</w:t>
      </w:r>
      <w:r w:rsidR="00DE5E8B" w:rsidRPr="00263C4F">
        <w:rPr>
          <w:rFonts w:ascii="Times New Roman" w:hAnsi="Times New Roman"/>
        </w:rPr>
        <w:t xml:space="preserve"> that these concerns were unfounded.</w:t>
      </w:r>
      <w:r w:rsidRPr="00263C4F">
        <w:rPr>
          <w:rFonts w:ascii="Times New Roman" w:hAnsi="Times New Roman"/>
        </w:rPr>
        <w:t xml:space="preserve">  </w:t>
      </w:r>
      <w:r w:rsidR="008337EA" w:rsidRPr="00263C4F">
        <w:rPr>
          <w:rFonts w:ascii="Times New Roman" w:hAnsi="Times New Roman"/>
        </w:rPr>
        <w:t xml:space="preserve">The evidence presented at the May 2, 2013 public input hearing </w:t>
      </w:r>
      <w:r w:rsidRPr="00263C4F">
        <w:rPr>
          <w:rFonts w:ascii="Times New Roman" w:hAnsi="Times New Roman" w:cs="Times New Roman"/>
        </w:rPr>
        <w:t xml:space="preserve">consisted mostly of unsupported assertions that the </w:t>
      </w:r>
      <w:r w:rsidR="008337EA" w:rsidRPr="00263C4F">
        <w:rPr>
          <w:rFonts w:ascii="Times New Roman" w:hAnsi="Times New Roman" w:cs="Times New Roman"/>
        </w:rPr>
        <w:t>proposed transmission line would cause property values to decline.</w:t>
      </w:r>
      <w:r w:rsidRPr="00263C4F">
        <w:rPr>
          <w:rFonts w:ascii="Times New Roman" w:hAnsi="Times New Roman" w:cs="Times New Roman"/>
        </w:rPr>
        <w:t xml:space="preserve">  </w:t>
      </w:r>
      <w:r w:rsidR="008337EA" w:rsidRPr="00263C4F">
        <w:rPr>
          <w:rFonts w:ascii="Times New Roman" w:hAnsi="Times New Roman" w:cs="Times New Roman"/>
        </w:rPr>
        <w:t>As noted above, a</w:t>
      </w:r>
      <w:r w:rsidRPr="00263C4F">
        <w:rPr>
          <w:rFonts w:ascii="Times New Roman" w:hAnsi="Times New Roman" w:cs="Times New Roman"/>
        </w:rPr>
        <w:t xml:space="preserve">ssertions cannot form the basis of a finding that the </w:t>
      </w:r>
      <w:r w:rsidR="008337EA" w:rsidRPr="00263C4F">
        <w:rPr>
          <w:rFonts w:ascii="Times New Roman" w:hAnsi="Times New Roman" w:cs="Times New Roman"/>
        </w:rPr>
        <w:t>proposed transmission lines will cause property values to decline.</w:t>
      </w:r>
      <w:r w:rsidRPr="00263C4F">
        <w:rPr>
          <w:rFonts w:ascii="Times New Roman" w:hAnsi="Times New Roman" w:cs="Times New Roman"/>
          <w:spacing w:val="-3"/>
        </w:rPr>
        <w:t xml:space="preserve">  </w:t>
      </w:r>
      <w:r w:rsidRPr="00263C4F">
        <w:rPr>
          <w:rFonts w:ascii="Times New Roman" w:hAnsi="Times New Roman"/>
        </w:rPr>
        <w:t xml:space="preserve">For all the reasons set forth above, I conclude that the proposed </w:t>
      </w:r>
      <w:r w:rsidR="00B043A5">
        <w:rPr>
          <w:rFonts w:ascii="Times New Roman" w:hAnsi="Times New Roman"/>
        </w:rPr>
        <w:t>transmission line route</w:t>
      </w:r>
      <w:r w:rsidRPr="00263C4F">
        <w:rPr>
          <w:rFonts w:ascii="Times New Roman" w:hAnsi="Times New Roman"/>
        </w:rPr>
        <w:t xml:space="preserve"> will have minimum adverse environmental impact</w:t>
      </w:r>
      <w:r w:rsidR="008337EA" w:rsidRPr="00263C4F">
        <w:rPr>
          <w:rFonts w:ascii="Times New Roman" w:hAnsi="Times New Roman"/>
        </w:rPr>
        <w:t xml:space="preserve">, considering the issues raised above, </w:t>
      </w:r>
      <w:r w:rsidR="00C4785F">
        <w:rPr>
          <w:rFonts w:ascii="Times New Roman" w:hAnsi="Times New Roman"/>
        </w:rPr>
        <w:t xml:space="preserve">pursuant to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57.76(a)(4).</w:t>
      </w:r>
    </w:p>
    <w:p w:rsidR="00457C1F" w:rsidRPr="00F55E83" w:rsidRDefault="00457C1F" w:rsidP="00BB43E3">
      <w:pPr>
        <w:pStyle w:val="BodyText2"/>
        <w:spacing w:after="0" w:line="360" w:lineRule="auto"/>
        <w:ind w:right="18" w:firstLine="1440"/>
      </w:pPr>
    </w:p>
    <w:p w:rsidR="00457C1F" w:rsidRPr="00263C4F" w:rsidRDefault="004248AC" w:rsidP="00BB43E3">
      <w:pPr>
        <w:pStyle w:val="BodyText2"/>
        <w:spacing w:after="0" w:line="360" w:lineRule="auto"/>
        <w:ind w:left="1440" w:right="18" w:hanging="720"/>
        <w:rPr>
          <w:u w:val="single"/>
        </w:rPr>
      </w:pPr>
      <w:r>
        <w:t>2</w:t>
      </w:r>
      <w:r w:rsidR="00457C1F" w:rsidRPr="00263C4F">
        <w:t>.</w:t>
      </w:r>
      <w:r w:rsidR="00457C1F" w:rsidRPr="00263C4F">
        <w:tab/>
      </w:r>
      <w:r w:rsidR="00457C1F" w:rsidRPr="00263C4F">
        <w:rPr>
          <w:u w:val="single"/>
        </w:rPr>
        <w:t xml:space="preserve">NP CARE’s </w:t>
      </w:r>
      <w:r w:rsidR="008337EA" w:rsidRPr="00263C4F">
        <w:rPr>
          <w:u w:val="single"/>
        </w:rPr>
        <w:t>Concerns Regarding Environmental Impacts</w:t>
      </w:r>
      <w:r w:rsidR="007D1359">
        <w:rPr>
          <w:u w:val="single"/>
        </w:rPr>
        <w:fldChar w:fldCharType="begin"/>
      </w:r>
      <w:r w:rsidR="007D1359">
        <w:instrText xml:space="preserve"> TC "</w:instrText>
      </w:r>
      <w:bookmarkStart w:id="168" w:name="_Toc368563041"/>
      <w:bookmarkStart w:id="169" w:name="_Toc368563558"/>
      <w:bookmarkStart w:id="170" w:name="_Toc368563957"/>
      <w:r w:rsidR="007D1359" w:rsidRPr="001B595F">
        <w:instrText>2.</w:instrText>
      </w:r>
      <w:r w:rsidR="007D1359" w:rsidRPr="001B595F">
        <w:tab/>
      </w:r>
      <w:r w:rsidR="007D1359" w:rsidRPr="001B595F">
        <w:rPr>
          <w:u w:val="single"/>
        </w:rPr>
        <w:instrText>NP CARE’s Concerns Regarding Environmental Impacts</w:instrText>
      </w:r>
      <w:bookmarkEnd w:id="168"/>
      <w:bookmarkEnd w:id="169"/>
      <w:bookmarkEnd w:id="170"/>
      <w:r w:rsidR="007D1359">
        <w:instrText xml:space="preserve">" \f C \l "3" </w:instrText>
      </w:r>
      <w:r w:rsidR="007D1359">
        <w:rPr>
          <w:u w:val="single"/>
        </w:rPr>
        <w:fldChar w:fldCharType="end"/>
      </w:r>
      <w:r w:rsidR="00457C1F" w:rsidRPr="00263C4F">
        <w:rPr>
          <w:u w:val="single"/>
        </w:rPr>
        <w:t xml:space="preserve"> </w:t>
      </w:r>
    </w:p>
    <w:p w:rsidR="00C43D1E" w:rsidRPr="00263C4F" w:rsidRDefault="00C43D1E" w:rsidP="00BB43E3">
      <w:pPr>
        <w:pStyle w:val="BodyText2"/>
        <w:spacing w:after="0" w:line="360" w:lineRule="auto"/>
        <w:ind w:right="18" w:firstLine="1440"/>
      </w:pPr>
    </w:p>
    <w:p w:rsidR="00FB45F2" w:rsidRPr="00263C4F" w:rsidRDefault="002C3F4C" w:rsidP="00BB43E3">
      <w:pPr>
        <w:pStyle w:val="BodyText2"/>
        <w:spacing w:after="0" w:line="360" w:lineRule="auto"/>
        <w:ind w:right="18" w:firstLine="1440"/>
      </w:pPr>
      <w:r w:rsidRPr="00263C4F">
        <w:t xml:space="preserve">NP CARE’s testimony </w:t>
      </w:r>
      <w:r w:rsidR="002D0D3B" w:rsidRPr="00263C4F">
        <w:t xml:space="preserve">and arguments </w:t>
      </w:r>
      <w:r w:rsidRPr="00263C4F">
        <w:t xml:space="preserve">regarding PPL’s preferred transmission line route focus on </w:t>
      </w:r>
      <w:r w:rsidR="00481E67" w:rsidRPr="00263C4F">
        <w:t xml:space="preserve">Route D-1, </w:t>
      </w:r>
      <w:r w:rsidRPr="00263C4F">
        <w:t>located between the West Pocono and North Pocono Substations</w:t>
      </w:r>
      <w:r w:rsidR="008337EA" w:rsidRPr="00263C4F">
        <w:t xml:space="preserve"> and the West and North Pocono </w:t>
      </w:r>
      <w:r w:rsidR="002D0D3B" w:rsidRPr="00263C4F">
        <w:t xml:space="preserve">Substation </w:t>
      </w:r>
      <w:r w:rsidR="008337EA" w:rsidRPr="00263C4F">
        <w:t>138 kV connecting lines</w:t>
      </w:r>
      <w:r w:rsidRPr="00263C4F">
        <w:t>.</w:t>
      </w:r>
      <w:r w:rsidR="008337EA" w:rsidRPr="00263C4F">
        <w:t xml:space="preserve">  NP CARE M.B. p. 9.</w:t>
      </w:r>
      <w:r w:rsidR="00FB45F2" w:rsidRPr="00263C4F">
        <w:t xml:space="preserve">  </w:t>
      </w:r>
      <w:r w:rsidR="006562DE" w:rsidRPr="00263C4F">
        <w:t>Preliminarily</w:t>
      </w:r>
      <w:r w:rsidR="00FB45F2" w:rsidRPr="00263C4F">
        <w:t xml:space="preserve">, NP CARE notes that </w:t>
      </w:r>
      <w:r w:rsidR="00DD5885" w:rsidRPr="00263C4F">
        <w:t xml:space="preserve">PPL has agreed to changes </w:t>
      </w:r>
      <w:r w:rsidR="000332CA" w:rsidRPr="00263C4F">
        <w:t xml:space="preserve">proposed by NP CARE </w:t>
      </w:r>
      <w:r w:rsidR="00DD5885" w:rsidRPr="00263C4F">
        <w:t xml:space="preserve">to the </w:t>
      </w:r>
      <w:r w:rsidR="00D778B0" w:rsidRPr="00263C4F">
        <w:t xml:space="preserve">route of the </w:t>
      </w:r>
      <w:r w:rsidR="00DD5885" w:rsidRPr="00263C4F">
        <w:t xml:space="preserve">proposed Northeast-Pocono Reliability Project.  In addition, NP CARE is withdrawing its specific objection to the proposed location on one parcel.  </w:t>
      </w:r>
      <w:r w:rsidR="002D0D3B" w:rsidRPr="00263C4F">
        <w:t>NP CARE M.B. 7-8.  Those changes are set forth below.</w:t>
      </w:r>
    </w:p>
    <w:p w:rsidR="00770E29" w:rsidRPr="00263C4F" w:rsidRDefault="00770E29" w:rsidP="00BB43E3">
      <w:pPr>
        <w:pStyle w:val="BodyText2"/>
        <w:spacing w:after="0" w:line="360" w:lineRule="auto"/>
        <w:ind w:right="18"/>
      </w:pPr>
    </w:p>
    <w:p w:rsidR="00770E29" w:rsidRPr="00263C4F" w:rsidRDefault="00770E29" w:rsidP="00BB43E3">
      <w:pPr>
        <w:pStyle w:val="BodyText2"/>
        <w:spacing w:after="0" w:line="360" w:lineRule="auto"/>
        <w:ind w:firstLine="1440"/>
      </w:pPr>
      <w:r w:rsidRPr="00263C4F">
        <w:t xml:space="preserve">The first change involves relocating the route away from Phelps Road on Parcel 38.  PPL agreed to move the proposed route across Parcel 38, 300 feet southeast from the property line.  The proposed realignment on Parcel 38 creates a 300 foot visual buffer between the proposed route and Phelps Road.  </w:t>
      </w:r>
      <w:proofErr w:type="gramStart"/>
      <w:r w:rsidRPr="00263C4F">
        <w:t>PPL St. 1-R-2, p. 4-5; PPL Ex. DLH-5, PPL M.B. p. 127, NP CARE M.B. p. 7.</w:t>
      </w:r>
      <w:proofErr w:type="gramEnd"/>
      <w:r w:rsidRPr="00263C4F">
        <w:t xml:space="preserve">  This modification is acceptable to NP</w:t>
      </w:r>
      <w:r w:rsidR="009C65F2" w:rsidRPr="00263C4F">
        <w:t xml:space="preserve"> </w:t>
      </w:r>
      <w:r w:rsidRPr="00263C4F">
        <w:t xml:space="preserve">CARE and resolves its concerns with respect to Parcel 38.  </w:t>
      </w:r>
      <w:proofErr w:type="gramStart"/>
      <w:r w:rsidRPr="00263C4F">
        <w:t>N.T. 481, PPL M.B. p. 127, NP CARE M.B. p. 7.</w:t>
      </w:r>
      <w:proofErr w:type="gramEnd"/>
    </w:p>
    <w:p w:rsidR="00770E29" w:rsidRPr="00263C4F" w:rsidRDefault="00770E29" w:rsidP="00BB43E3">
      <w:pPr>
        <w:pStyle w:val="BodyText2"/>
        <w:spacing w:after="0" w:line="360" w:lineRule="auto"/>
        <w:ind w:firstLine="1440"/>
      </w:pPr>
    </w:p>
    <w:p w:rsidR="009C65F2" w:rsidRPr="00263C4F" w:rsidRDefault="00770E29" w:rsidP="00BB43E3">
      <w:pPr>
        <w:pStyle w:val="BodyText2"/>
        <w:spacing w:after="0" w:line="360" w:lineRule="auto"/>
        <w:ind w:firstLine="1440"/>
      </w:pPr>
      <w:r w:rsidRPr="00263C4F">
        <w:t>The second change involves relocating the route on Parcel 3</w:t>
      </w:r>
      <w:r w:rsidR="009C65F2" w:rsidRPr="00263C4F">
        <w:t>5</w:t>
      </w:r>
      <w:r w:rsidRPr="00263C4F">
        <w:t xml:space="preserve">.  PPL agreed to </w:t>
      </w:r>
      <w:r w:rsidR="009C65F2" w:rsidRPr="00263C4F">
        <w:t xml:space="preserve">extend the route approximately 75 feet west at the northern portion of the route on Parcel 35 and then continue south to tie into the location for the proposed route at the southern part of Parcel 35.  </w:t>
      </w:r>
      <w:proofErr w:type="gramStart"/>
      <w:r w:rsidR="009C65F2" w:rsidRPr="00263C4F">
        <w:t>NP CARE St. 1-R, p. 2; PPL Ex. DLH-8, PPL M.B. p. 127, NP CARE M.B. p. 7.</w:t>
      </w:r>
      <w:proofErr w:type="gramEnd"/>
      <w:r w:rsidR="009C65F2" w:rsidRPr="00263C4F">
        <w:t xml:space="preserve">  This change would allow for a more perpendicular stream crossing, while avoiding the wetland on Parcel 35.  PPL has contacted the underlying landowners, who have indicated that they do not object to the proposed modification.  This modification is acceptable to PPL, provided that it is acceptable to the underlying landowners.  PPL St. 1-RJ-2, p. 2-3.  This modification is acceptable to NP CARE and resolves its concerns with respect to Parcel 35.  </w:t>
      </w:r>
      <w:proofErr w:type="gramStart"/>
      <w:r w:rsidR="009C65F2" w:rsidRPr="00263C4F">
        <w:t>N.T. 481, PPL M.B. p. 127, NP CARE M.B. p. 7.</w:t>
      </w:r>
      <w:proofErr w:type="gramEnd"/>
    </w:p>
    <w:p w:rsidR="009C65F2" w:rsidRPr="00263C4F" w:rsidRDefault="009C65F2" w:rsidP="00BB43E3">
      <w:pPr>
        <w:pStyle w:val="BodyText2"/>
        <w:spacing w:after="0" w:line="360" w:lineRule="auto"/>
      </w:pPr>
    </w:p>
    <w:p w:rsidR="00D778B0" w:rsidRPr="00263C4F" w:rsidRDefault="009C65F2" w:rsidP="00BB43E3">
      <w:pPr>
        <w:pStyle w:val="BodyText2"/>
        <w:spacing w:after="0" w:line="360" w:lineRule="auto"/>
        <w:ind w:firstLine="1440"/>
      </w:pPr>
      <w:r w:rsidRPr="00263C4F">
        <w:t>NP CARE has withdrawn its objection to the proposed location of the transmission line on Parcel 43</w:t>
      </w:r>
      <w:r w:rsidR="000F091C" w:rsidRPr="00263C4F">
        <w:t xml:space="preserve">.  NP CARE M.B. p. 7.  PPL explained that the alignment on Parcel 43 is the result of a specific request by the landowner that the route follow the property line.  Relocating the route on Parcel 43 farther southeast away from the stream would cause additional impacts to the property owner, and would cause the route to have a greater impact to Parcel 44, which crosses a non-condemnable property owned by a church.  The only other alternative would be to move the route northwest.  PPL stated that this alternative was not feasible because relocating to the northwest would move the route off Parcel 43 and place the transmission line in a residential area, </w:t>
      </w:r>
      <w:proofErr w:type="spellStart"/>
      <w:r w:rsidR="000F091C" w:rsidRPr="00263C4F">
        <w:t>Thornhurst</w:t>
      </w:r>
      <w:proofErr w:type="spellEnd"/>
      <w:r w:rsidR="000F091C" w:rsidRPr="00263C4F">
        <w:t xml:space="preserve"> Country Club Estates, which would likely oppose this relocation.  </w:t>
      </w:r>
      <w:proofErr w:type="gramStart"/>
      <w:r w:rsidR="000F091C" w:rsidRPr="00263C4F">
        <w:t>PPL St. 1-R-2, p. 6-8, PPL M.B. p. 128.</w:t>
      </w:r>
      <w:proofErr w:type="gramEnd"/>
      <w:r w:rsidR="00D778B0" w:rsidRPr="00263C4F">
        <w:t xml:space="preserve">  Having addressed the changes to the proposed route of the Northeast-Pocono Reliability Project that NP CARE and PPL have agreed upon, I will now address NP CARE’s specific concerns with the environmental impacts of the project.</w:t>
      </w:r>
    </w:p>
    <w:p w:rsidR="00A41200" w:rsidRPr="00263C4F" w:rsidRDefault="00A41200" w:rsidP="00BB43E3">
      <w:pPr>
        <w:pStyle w:val="BodyText2"/>
        <w:spacing w:after="0" w:line="360" w:lineRule="auto"/>
        <w:ind w:firstLine="1440"/>
      </w:pPr>
    </w:p>
    <w:p w:rsidR="00A50F89" w:rsidRPr="00263C4F" w:rsidRDefault="00A50F89" w:rsidP="00BB43E3">
      <w:pPr>
        <w:pStyle w:val="BodyText2"/>
        <w:spacing w:after="0" w:line="360" w:lineRule="auto"/>
        <w:ind w:right="18" w:firstLine="1440"/>
      </w:pPr>
      <w:r w:rsidRPr="00263C4F">
        <w:lastRenderedPageBreak/>
        <w:t xml:space="preserve">Initially, NP CARE proposes that the Commission deny PPL’s application to construct the proposed transmission lines between the West Pocono and North Pocono Substations because the environmental costs are too great.  </w:t>
      </w:r>
      <w:proofErr w:type="gramStart"/>
      <w:r w:rsidRPr="00263C4F">
        <w:t>NP CARE St. 2, p. 14</w:t>
      </w:r>
      <w:r w:rsidR="00957DF6" w:rsidRPr="00263C4F">
        <w:t>, NP CARE M.B. p. 16-18.</w:t>
      </w:r>
      <w:proofErr w:type="gramEnd"/>
      <w:r w:rsidRPr="00263C4F">
        <w:t xml:space="preserve">  Alternatively, if the Commission approves PPL’s application, NP CARE recommends that the Commission </w:t>
      </w:r>
      <w:r w:rsidR="00957DF6" w:rsidRPr="00263C4F">
        <w:t xml:space="preserve">impose conditions on that approval.  </w:t>
      </w:r>
      <w:proofErr w:type="gramStart"/>
      <w:r w:rsidR="00957DF6" w:rsidRPr="00263C4F">
        <w:t>NP CARE M.B. p. 16-18.</w:t>
      </w:r>
      <w:proofErr w:type="gramEnd"/>
      <w:r w:rsidR="00957DF6" w:rsidRPr="00263C4F">
        <w:t xml:space="preserve">  These conditions would assure that the adverse environmental impact of the Northeast-Pocono Reliability Project would be minimal</w:t>
      </w:r>
      <w:r w:rsidR="00A41200" w:rsidRPr="00263C4F">
        <w:t>, according to NP CARE</w:t>
      </w:r>
      <w:r w:rsidR="00957DF6" w:rsidRPr="00263C4F">
        <w:t xml:space="preserve">.  </w:t>
      </w:r>
    </w:p>
    <w:p w:rsidR="002541D4" w:rsidRPr="00263C4F" w:rsidRDefault="002541D4" w:rsidP="00BB43E3">
      <w:pPr>
        <w:pStyle w:val="BodyText2"/>
        <w:spacing w:after="0" w:line="360" w:lineRule="auto"/>
        <w:ind w:right="18" w:firstLine="1440"/>
      </w:pPr>
    </w:p>
    <w:p w:rsidR="002541D4" w:rsidRPr="00263C4F" w:rsidRDefault="002541D4" w:rsidP="00BB43E3">
      <w:pPr>
        <w:pStyle w:val="BodyText2"/>
        <w:spacing w:after="0" w:line="360" w:lineRule="auto"/>
        <w:ind w:right="18" w:firstLine="1440"/>
      </w:pPr>
      <w:r w:rsidRPr="00263C4F">
        <w:t xml:space="preserve">In response to NP CARE’s contention that the Commission should deny PPL’s application because the environmental costs would be too great, PPL points out that it has constructed 118 transmission projects over the last 15 years.  PPL St. 4-R-2, p. 21.  In each case, PPL obtained and complied with all necessary environmental permits.  In addition, PPL maintains approximately 5,000 miles of transmission lines operating at 69 kV or higher, approximately 375 substations with a capacity of 10 MVA or more and approximately 43,000 miles of distribution lines operating at less than 69 kV.  PPL St. 4-R-2, p. 22.  There is no significant history of citations or violations that suggest PPL cannot construct and maintain the Northeast-Pocono Reliability Project in compliance with applicable laws and regulations.  PPL St. 4-R-2, p. 22. </w:t>
      </w:r>
    </w:p>
    <w:p w:rsidR="002541D4" w:rsidRPr="00263C4F" w:rsidRDefault="002541D4" w:rsidP="00BB43E3">
      <w:pPr>
        <w:pStyle w:val="BodyText2"/>
        <w:spacing w:after="0" w:line="360" w:lineRule="auto"/>
        <w:ind w:right="18" w:firstLine="1440"/>
      </w:pPr>
    </w:p>
    <w:p w:rsidR="002541D4" w:rsidRPr="00263C4F" w:rsidRDefault="002541D4" w:rsidP="00BB43E3">
      <w:pPr>
        <w:pStyle w:val="BodyText2"/>
        <w:spacing w:after="0" w:line="360" w:lineRule="auto"/>
        <w:ind w:right="18" w:firstLine="1440"/>
      </w:pPr>
      <w:r w:rsidRPr="00263C4F">
        <w:t>PPL also points out that, as part of the regulatory permitting process, it is required to show that it can comply with environmental guidelines.  PPL St. 4-R-2, p. 22-23.  PPL has taken specific steps to minimize the environmental impact of Route D-1.  PPL St. 4-R-2, p. 23.  PPL identified alternative routes that avoided streams, floodplains, wetlands and natural areas to the extent practicable.  PPL modified these alternatives to take advantage of open fields and agricultural lands to reduce forest removal.  PPL St. 4-R-2, p. 23-24.  PPL will obtain all required permits prior to construction of the Northeast-Pocono Reliability Project and will comply with any and all conditions placed on those permits by the various agencies.  PPL St. 4</w:t>
      </w:r>
      <w:r w:rsidR="00F55E83">
        <w:noBreakHyphen/>
      </w:r>
      <w:r w:rsidRPr="00263C4F">
        <w:t>R-2, p. 24.</w:t>
      </w:r>
    </w:p>
    <w:p w:rsidR="00054FB8" w:rsidRPr="00263C4F" w:rsidRDefault="00054FB8" w:rsidP="00BB43E3">
      <w:pPr>
        <w:pStyle w:val="BodyText2"/>
        <w:spacing w:after="0" w:line="360" w:lineRule="auto"/>
        <w:ind w:right="18" w:firstLine="1440"/>
      </w:pPr>
    </w:p>
    <w:p w:rsidR="00054FB8" w:rsidRPr="00263C4F" w:rsidRDefault="00054FB8" w:rsidP="00BB43E3">
      <w:pPr>
        <w:pStyle w:val="BodyText2"/>
        <w:spacing w:after="0" w:line="360" w:lineRule="auto"/>
        <w:ind w:right="18" w:firstLine="1440"/>
      </w:pPr>
      <w:r w:rsidRPr="00263C4F">
        <w:t xml:space="preserve">In support of its allegations that the Northeast-Pocono Reliability Project will have unreasonable environmental costs, NP CARE lists several concerns </w:t>
      </w:r>
      <w:r w:rsidR="00DB0B72" w:rsidRPr="00263C4F">
        <w:t xml:space="preserve">regarding the </w:t>
      </w:r>
      <w:r w:rsidRPr="00263C4F">
        <w:t xml:space="preserve">project that it contends are particularly egregious.  I will address each of </w:t>
      </w:r>
      <w:r w:rsidR="00DB0B72" w:rsidRPr="00263C4F">
        <w:t>those concerns in turn and PPL’s response.  I will then provide my analysis and conclusion.</w:t>
      </w:r>
    </w:p>
    <w:p w:rsidR="00D778B0" w:rsidRPr="00263C4F" w:rsidRDefault="00D778B0" w:rsidP="00BB43E3">
      <w:pPr>
        <w:pStyle w:val="BodyText2"/>
        <w:spacing w:after="0" w:line="360" w:lineRule="auto"/>
        <w:ind w:left="2160" w:hanging="720"/>
      </w:pPr>
    </w:p>
    <w:p w:rsidR="00D778B0" w:rsidRPr="00263C4F" w:rsidRDefault="00951CEC" w:rsidP="00BB43E3">
      <w:pPr>
        <w:pStyle w:val="BodyText2"/>
        <w:spacing w:after="0" w:line="240" w:lineRule="auto"/>
        <w:ind w:left="2160" w:hanging="720"/>
        <w:rPr>
          <w:u w:val="single"/>
        </w:rPr>
      </w:pPr>
      <w:r w:rsidRPr="00951CEC">
        <w:lastRenderedPageBreak/>
        <w:t>a.</w:t>
      </w:r>
      <w:r w:rsidRPr="00951CEC">
        <w:tab/>
      </w:r>
      <w:r w:rsidR="00D778B0" w:rsidRPr="00263C4F">
        <w:rPr>
          <w:u w:val="single"/>
        </w:rPr>
        <w:t>NP CARE’s Concern</w:t>
      </w:r>
      <w:r w:rsidR="00010F8F" w:rsidRPr="00263C4F">
        <w:rPr>
          <w:u w:val="single"/>
        </w:rPr>
        <w:t>s Regarding</w:t>
      </w:r>
      <w:r w:rsidR="00D778B0" w:rsidRPr="00263C4F">
        <w:rPr>
          <w:u w:val="single"/>
        </w:rPr>
        <w:t xml:space="preserve"> the </w:t>
      </w:r>
      <w:r w:rsidR="001205D4">
        <w:rPr>
          <w:u w:val="single"/>
        </w:rPr>
        <w:t>Environmental Impact</w:t>
      </w:r>
      <w:r w:rsidR="00D778B0" w:rsidRPr="00263C4F">
        <w:rPr>
          <w:u w:val="single"/>
        </w:rPr>
        <w:t xml:space="preserve"> on Species and Communities of Special Concern</w:t>
      </w:r>
      <w:r w:rsidR="00010F8F" w:rsidRPr="00263C4F">
        <w:rPr>
          <w:u w:val="single"/>
        </w:rPr>
        <w:t xml:space="preserve"> and PPL’s response</w:t>
      </w:r>
      <w:r w:rsidR="007D1359">
        <w:rPr>
          <w:u w:val="single"/>
        </w:rPr>
        <w:fldChar w:fldCharType="begin"/>
      </w:r>
      <w:r w:rsidR="007D1359">
        <w:instrText xml:space="preserve"> TC "</w:instrText>
      </w:r>
      <w:bookmarkStart w:id="171" w:name="_Toc368563042"/>
      <w:bookmarkStart w:id="172" w:name="_Toc368563559"/>
      <w:bookmarkStart w:id="173" w:name="_Toc368563958"/>
      <w:r w:rsidR="007D1359" w:rsidRPr="001B595F">
        <w:instrText>a.</w:instrText>
      </w:r>
      <w:r w:rsidR="007D1359" w:rsidRPr="001B595F">
        <w:tab/>
      </w:r>
      <w:r w:rsidR="007D1359" w:rsidRPr="001B595F">
        <w:rPr>
          <w:u w:val="single"/>
        </w:rPr>
        <w:instrText>NP CARE’s Concerns Regarding the Environmental Impact on Species and Communities of Special Concern and PPL’s response</w:instrText>
      </w:r>
      <w:bookmarkEnd w:id="171"/>
      <w:bookmarkEnd w:id="172"/>
      <w:bookmarkEnd w:id="173"/>
      <w:r w:rsidR="007D1359">
        <w:instrText xml:space="preserve">" \f C \l "4" </w:instrText>
      </w:r>
      <w:r w:rsidR="007D1359">
        <w:rPr>
          <w:u w:val="single"/>
        </w:rPr>
        <w:fldChar w:fldCharType="end"/>
      </w:r>
    </w:p>
    <w:p w:rsidR="004E54D6" w:rsidRPr="00263C4F" w:rsidRDefault="004E54D6" w:rsidP="00BB43E3">
      <w:pPr>
        <w:spacing w:line="360" w:lineRule="auto"/>
        <w:rPr>
          <w:rFonts w:ascii="Times New Roman" w:hAnsi="Times New Roman"/>
        </w:rPr>
      </w:pPr>
    </w:p>
    <w:p w:rsidR="00924ACE" w:rsidRPr="00263C4F" w:rsidRDefault="00D371E6" w:rsidP="00BB43E3">
      <w:pPr>
        <w:spacing w:line="360" w:lineRule="auto"/>
        <w:ind w:firstLine="1440"/>
        <w:rPr>
          <w:rFonts w:ascii="Times New Roman" w:hAnsi="Times New Roman"/>
        </w:rPr>
      </w:pPr>
      <w:r w:rsidRPr="00263C4F">
        <w:rPr>
          <w:rFonts w:ascii="Times New Roman" w:hAnsi="Times New Roman"/>
        </w:rPr>
        <w:t>NP CARE contends that, w</w:t>
      </w:r>
      <w:r w:rsidR="00924ACE" w:rsidRPr="00263C4F">
        <w:rPr>
          <w:rFonts w:ascii="Times New Roman" w:hAnsi="Times New Roman"/>
        </w:rPr>
        <w:t xml:space="preserve">ithin the proposed </w:t>
      </w:r>
      <w:r w:rsidRPr="00263C4F">
        <w:rPr>
          <w:rFonts w:ascii="Times New Roman" w:hAnsi="Times New Roman"/>
        </w:rPr>
        <w:t xml:space="preserve">Northeast-Pocono Reliability </w:t>
      </w:r>
      <w:r w:rsidR="00924ACE" w:rsidRPr="00263C4F">
        <w:rPr>
          <w:rFonts w:ascii="Times New Roman" w:hAnsi="Times New Roman"/>
        </w:rPr>
        <w:t xml:space="preserve">Project area, significant natural resources, including Species of Special Concern in Pennsylvania such as endangered, threatened, rare or uncommon plants and animals, as well as Communities of Special Concern, occur and will be impacted by the proposed </w:t>
      </w:r>
      <w:r w:rsidRPr="00263C4F">
        <w:rPr>
          <w:rFonts w:ascii="Times New Roman" w:hAnsi="Times New Roman"/>
        </w:rPr>
        <w:t>p</w:t>
      </w:r>
      <w:r w:rsidR="00924ACE" w:rsidRPr="00263C4F">
        <w:rPr>
          <w:rFonts w:ascii="Times New Roman" w:hAnsi="Times New Roman"/>
        </w:rPr>
        <w:t xml:space="preserve">roject.  </w:t>
      </w:r>
      <w:proofErr w:type="gramStart"/>
      <w:r w:rsidR="001205D4" w:rsidRPr="00263C4F">
        <w:rPr>
          <w:rFonts w:ascii="Times New Roman" w:hAnsi="Times New Roman"/>
        </w:rPr>
        <w:t>NP CARE St. 3, p.</w:t>
      </w:r>
      <w:r w:rsidR="008772D2">
        <w:rPr>
          <w:rFonts w:ascii="Times New Roman" w:hAnsi="Times New Roman"/>
        </w:rPr>
        <w:t xml:space="preserve"> </w:t>
      </w:r>
      <w:r w:rsidR="001205D4" w:rsidRPr="00263C4F">
        <w:rPr>
          <w:rFonts w:ascii="Times New Roman" w:hAnsi="Times New Roman"/>
        </w:rPr>
        <w:t xml:space="preserve">2-3, NP CARE M.B. </w:t>
      </w:r>
      <w:r w:rsidR="001205D4">
        <w:rPr>
          <w:rFonts w:ascii="Times New Roman" w:hAnsi="Times New Roman"/>
        </w:rPr>
        <w:t xml:space="preserve">p. </w:t>
      </w:r>
      <w:r w:rsidR="001205D4" w:rsidRPr="00263C4F">
        <w:rPr>
          <w:rFonts w:ascii="Times New Roman" w:hAnsi="Times New Roman"/>
        </w:rPr>
        <w:t>18.</w:t>
      </w:r>
      <w:proofErr w:type="gramEnd"/>
      <w:r w:rsidR="001205D4" w:rsidRPr="00263C4F">
        <w:rPr>
          <w:rFonts w:ascii="Times New Roman" w:hAnsi="Times New Roman"/>
        </w:rPr>
        <w:t xml:space="preserve">  </w:t>
      </w:r>
      <w:r w:rsidRPr="00263C4F">
        <w:rPr>
          <w:rFonts w:ascii="Times New Roman" w:hAnsi="Times New Roman"/>
        </w:rPr>
        <w:t>According to NP CARE, t</w:t>
      </w:r>
      <w:r w:rsidR="00924ACE" w:rsidRPr="00263C4F">
        <w:rPr>
          <w:rFonts w:ascii="Times New Roman" w:hAnsi="Times New Roman"/>
        </w:rPr>
        <w:t>hese species and communit</w:t>
      </w:r>
      <w:r w:rsidRPr="00263C4F">
        <w:rPr>
          <w:rFonts w:ascii="Times New Roman" w:hAnsi="Times New Roman"/>
        </w:rPr>
        <w:t>ies</w:t>
      </w:r>
      <w:r w:rsidR="00924ACE" w:rsidRPr="00263C4F">
        <w:rPr>
          <w:rFonts w:ascii="Times New Roman" w:hAnsi="Times New Roman"/>
        </w:rPr>
        <w:t xml:space="preserve"> have been ranked by the Pennsylvania Natural Heritage Program and identified for protection by the Pennsylvania Wildlife Action Plan, which was compiled by the PGC and the PFBC to provide “a statewide overview of the integrated efforts needed to sustain wildlife and habitat.”  NP CARE St.3-R, p.</w:t>
      </w:r>
      <w:r w:rsidR="008772D2">
        <w:rPr>
          <w:rFonts w:ascii="Times New Roman" w:hAnsi="Times New Roman"/>
        </w:rPr>
        <w:t xml:space="preserve"> </w:t>
      </w:r>
      <w:r w:rsidR="00924ACE" w:rsidRPr="00263C4F">
        <w:rPr>
          <w:rFonts w:ascii="Times New Roman" w:hAnsi="Times New Roman"/>
        </w:rPr>
        <w:t>4</w:t>
      </w:r>
      <w:r w:rsidRPr="00263C4F">
        <w:rPr>
          <w:rFonts w:ascii="Times New Roman" w:hAnsi="Times New Roman"/>
        </w:rPr>
        <w:t xml:space="preserve">, NP CARE M.B. 18.  </w:t>
      </w:r>
    </w:p>
    <w:p w:rsidR="00D371E6" w:rsidRPr="00263C4F" w:rsidRDefault="00D371E6" w:rsidP="00BB43E3">
      <w:pPr>
        <w:pStyle w:val="BodyText2"/>
        <w:spacing w:after="0" w:line="360" w:lineRule="auto"/>
        <w:ind w:right="18"/>
      </w:pPr>
    </w:p>
    <w:p w:rsidR="00AB1CAC" w:rsidRPr="00263C4F" w:rsidRDefault="00924ACE" w:rsidP="00BB43E3">
      <w:pPr>
        <w:spacing w:line="360" w:lineRule="auto"/>
        <w:ind w:firstLine="1440"/>
        <w:rPr>
          <w:rFonts w:ascii="Times New Roman" w:hAnsi="Times New Roman"/>
        </w:rPr>
      </w:pPr>
      <w:r w:rsidRPr="00263C4F">
        <w:rPr>
          <w:rFonts w:ascii="Times New Roman" w:hAnsi="Times New Roman"/>
        </w:rPr>
        <w:t xml:space="preserve">These Species and Communities of Special Concern have been identified in the </w:t>
      </w:r>
      <w:r w:rsidR="00D371E6" w:rsidRPr="00263C4F">
        <w:rPr>
          <w:rFonts w:ascii="Times New Roman" w:hAnsi="Times New Roman"/>
        </w:rPr>
        <w:t>p</w:t>
      </w:r>
      <w:r w:rsidRPr="00263C4F">
        <w:rPr>
          <w:rFonts w:ascii="Times New Roman" w:hAnsi="Times New Roman"/>
        </w:rPr>
        <w:t xml:space="preserve">roject area through available materials, but also largely through the field work of </w:t>
      </w:r>
      <w:r w:rsidR="00D371E6" w:rsidRPr="00263C4F">
        <w:rPr>
          <w:rFonts w:ascii="Times New Roman" w:hAnsi="Times New Roman"/>
        </w:rPr>
        <w:t xml:space="preserve">NP CARE.  </w:t>
      </w:r>
      <w:proofErr w:type="gramStart"/>
      <w:r w:rsidR="001205D4" w:rsidRPr="00263C4F">
        <w:rPr>
          <w:rFonts w:ascii="Times New Roman" w:hAnsi="Times New Roman"/>
        </w:rPr>
        <w:t>NP CARE St. 3, p.</w:t>
      </w:r>
      <w:r w:rsidR="008772D2">
        <w:rPr>
          <w:rFonts w:ascii="Times New Roman" w:hAnsi="Times New Roman"/>
        </w:rPr>
        <w:t xml:space="preserve"> </w:t>
      </w:r>
      <w:r w:rsidR="001205D4" w:rsidRPr="00263C4F">
        <w:rPr>
          <w:rFonts w:ascii="Times New Roman" w:hAnsi="Times New Roman"/>
        </w:rPr>
        <w:t xml:space="preserve">2-3, NP CARE M.B. </w:t>
      </w:r>
      <w:r w:rsidR="001205D4">
        <w:rPr>
          <w:rFonts w:ascii="Times New Roman" w:hAnsi="Times New Roman"/>
        </w:rPr>
        <w:t xml:space="preserve">p. </w:t>
      </w:r>
      <w:r w:rsidR="001205D4" w:rsidRPr="00263C4F">
        <w:rPr>
          <w:rFonts w:ascii="Times New Roman" w:hAnsi="Times New Roman"/>
        </w:rPr>
        <w:t>18.</w:t>
      </w:r>
      <w:proofErr w:type="gramEnd"/>
      <w:r w:rsidR="001205D4" w:rsidRPr="00263C4F">
        <w:rPr>
          <w:rFonts w:ascii="Times New Roman" w:hAnsi="Times New Roman"/>
        </w:rPr>
        <w:t xml:space="preserve">  </w:t>
      </w:r>
      <w:r w:rsidR="00D371E6" w:rsidRPr="00263C4F">
        <w:rPr>
          <w:rFonts w:ascii="Times New Roman" w:hAnsi="Times New Roman"/>
        </w:rPr>
        <w:t xml:space="preserve">NP CARE’s </w:t>
      </w:r>
      <w:r w:rsidRPr="00263C4F">
        <w:rPr>
          <w:rFonts w:ascii="Times New Roman" w:hAnsi="Times New Roman"/>
        </w:rPr>
        <w:t xml:space="preserve">field work was limited to public lands and a few private lands to which </w:t>
      </w:r>
      <w:r w:rsidR="00D371E6" w:rsidRPr="00263C4F">
        <w:rPr>
          <w:rFonts w:ascii="Times New Roman" w:hAnsi="Times New Roman"/>
        </w:rPr>
        <w:t>it</w:t>
      </w:r>
      <w:r w:rsidRPr="00263C4F">
        <w:rPr>
          <w:rFonts w:ascii="Times New Roman" w:hAnsi="Times New Roman"/>
        </w:rPr>
        <w:t xml:space="preserve"> had access in the proposed </w:t>
      </w:r>
      <w:r w:rsidR="00D371E6" w:rsidRPr="00263C4F">
        <w:rPr>
          <w:rFonts w:ascii="Times New Roman" w:hAnsi="Times New Roman"/>
        </w:rPr>
        <w:t xml:space="preserve">Northeast-Pocono Reliability </w:t>
      </w:r>
      <w:r w:rsidRPr="00263C4F">
        <w:rPr>
          <w:rFonts w:ascii="Times New Roman" w:hAnsi="Times New Roman"/>
        </w:rPr>
        <w:t>Project area.</w:t>
      </w:r>
      <w:r w:rsidR="00AB1CAC" w:rsidRPr="00263C4F">
        <w:rPr>
          <w:rFonts w:ascii="Times New Roman" w:hAnsi="Times New Roman"/>
        </w:rPr>
        <w:t xml:space="preserve">  </w:t>
      </w:r>
      <w:r w:rsidR="001205D4" w:rsidRPr="00263C4F">
        <w:rPr>
          <w:rFonts w:ascii="Times New Roman" w:hAnsi="Times New Roman"/>
        </w:rPr>
        <w:t xml:space="preserve">NP CARE M.B. </w:t>
      </w:r>
      <w:r w:rsidR="001205D4">
        <w:rPr>
          <w:rFonts w:ascii="Times New Roman" w:hAnsi="Times New Roman"/>
        </w:rPr>
        <w:t xml:space="preserve">p. </w:t>
      </w:r>
      <w:r w:rsidR="001205D4" w:rsidRPr="00263C4F">
        <w:rPr>
          <w:rFonts w:ascii="Times New Roman" w:hAnsi="Times New Roman"/>
        </w:rPr>
        <w:t xml:space="preserve">18.  </w:t>
      </w:r>
      <w:r w:rsidRPr="00263C4F">
        <w:rPr>
          <w:rFonts w:ascii="Times New Roman" w:hAnsi="Times New Roman"/>
        </w:rPr>
        <w:t xml:space="preserve">As of June 2, 2013, </w:t>
      </w:r>
      <w:r w:rsidR="00AB1CAC" w:rsidRPr="00263C4F">
        <w:rPr>
          <w:rFonts w:ascii="Times New Roman" w:hAnsi="Times New Roman"/>
        </w:rPr>
        <w:t>NP CARE</w:t>
      </w:r>
      <w:r w:rsidRPr="00263C4F">
        <w:rPr>
          <w:rFonts w:ascii="Times New Roman" w:hAnsi="Times New Roman"/>
        </w:rPr>
        <w:t xml:space="preserve"> identified and documented 17 species considered Pennsylvania Species of Special Concern, with the possibility of three additional species.  </w:t>
      </w:r>
      <w:r w:rsidR="00AB1CAC" w:rsidRPr="00263C4F">
        <w:rPr>
          <w:rFonts w:ascii="Times New Roman" w:hAnsi="Times New Roman"/>
        </w:rPr>
        <w:t xml:space="preserve">NP CARE St. 3, p. 3.  </w:t>
      </w:r>
    </w:p>
    <w:p w:rsidR="00AB1CAC" w:rsidRPr="00263C4F" w:rsidRDefault="00AB1CAC" w:rsidP="00BB43E3">
      <w:pPr>
        <w:spacing w:line="360" w:lineRule="auto"/>
        <w:ind w:firstLine="1440"/>
        <w:rPr>
          <w:rFonts w:ascii="Times New Roman" w:hAnsi="Times New Roman"/>
        </w:rPr>
      </w:pPr>
    </w:p>
    <w:p w:rsidR="00487805" w:rsidRPr="00263C4F" w:rsidRDefault="00AB1CAC" w:rsidP="00BB43E3">
      <w:pPr>
        <w:spacing w:line="360" w:lineRule="auto"/>
        <w:ind w:firstLine="1440"/>
        <w:rPr>
          <w:rFonts w:ascii="Times New Roman" w:hAnsi="Times New Roman"/>
        </w:rPr>
      </w:pPr>
      <w:r w:rsidRPr="00263C4F">
        <w:rPr>
          <w:rFonts w:ascii="Times New Roman" w:hAnsi="Times New Roman"/>
        </w:rPr>
        <w:t xml:space="preserve">These species were either found within the proposed Route D-1 right-of-way or could exist within the proposed right-of-way based on having been found in close proximity to the right-of-way.  </w:t>
      </w:r>
      <w:proofErr w:type="gramStart"/>
      <w:r w:rsidR="001205D4" w:rsidRPr="00263C4F">
        <w:rPr>
          <w:rFonts w:ascii="Times New Roman" w:hAnsi="Times New Roman"/>
        </w:rPr>
        <w:t xml:space="preserve">NP CARE St. 3, p. 3, NP CARE M.B. </w:t>
      </w:r>
      <w:r w:rsidR="001205D4">
        <w:rPr>
          <w:rFonts w:ascii="Times New Roman" w:hAnsi="Times New Roman"/>
        </w:rPr>
        <w:t xml:space="preserve">p. </w:t>
      </w:r>
      <w:r w:rsidR="001205D4" w:rsidRPr="00263C4F">
        <w:rPr>
          <w:rFonts w:ascii="Times New Roman" w:hAnsi="Times New Roman"/>
        </w:rPr>
        <w:t>18.</w:t>
      </w:r>
      <w:proofErr w:type="gramEnd"/>
      <w:r w:rsidR="001205D4" w:rsidRPr="00263C4F">
        <w:rPr>
          <w:rFonts w:ascii="Times New Roman" w:hAnsi="Times New Roman"/>
        </w:rPr>
        <w:t xml:space="preserve">  </w:t>
      </w:r>
      <w:r w:rsidRPr="00263C4F">
        <w:rPr>
          <w:rFonts w:ascii="Times New Roman" w:hAnsi="Times New Roman"/>
        </w:rPr>
        <w:t xml:space="preserve">NP CARE also identified several plant communities of special concern within or in close proximity to the proposed Route D-1 right-of-way.  </w:t>
      </w:r>
      <w:proofErr w:type="gramStart"/>
      <w:r w:rsidR="001205D4" w:rsidRPr="00263C4F">
        <w:rPr>
          <w:rFonts w:ascii="Times New Roman" w:hAnsi="Times New Roman"/>
        </w:rPr>
        <w:t xml:space="preserve">NP CARE St. 3, p. 9, NP CARE M.B. </w:t>
      </w:r>
      <w:r w:rsidR="001205D4">
        <w:rPr>
          <w:rFonts w:ascii="Times New Roman" w:hAnsi="Times New Roman"/>
        </w:rPr>
        <w:t xml:space="preserve">p. </w:t>
      </w:r>
      <w:r w:rsidR="001205D4" w:rsidRPr="00263C4F">
        <w:rPr>
          <w:rFonts w:ascii="Times New Roman" w:hAnsi="Times New Roman"/>
        </w:rPr>
        <w:t>18.</w:t>
      </w:r>
      <w:proofErr w:type="gramEnd"/>
      <w:r w:rsidR="001205D4" w:rsidRPr="00263C4F">
        <w:rPr>
          <w:rFonts w:ascii="Times New Roman" w:hAnsi="Times New Roman"/>
        </w:rPr>
        <w:t xml:space="preserve">  </w:t>
      </w:r>
      <w:r w:rsidRPr="00263C4F">
        <w:rPr>
          <w:rFonts w:ascii="Times New Roman" w:hAnsi="Times New Roman"/>
        </w:rPr>
        <w:t xml:space="preserve">Finally, NP CARE determined that four additional Species of Special Concern also might exist, but that their presence could be confirmed until later in the year, due to their life cycle.  These include the globally rare Fly-Poison Lily Borer Moth.  </w:t>
      </w:r>
      <w:r w:rsidR="001205D4" w:rsidRPr="00263C4F">
        <w:rPr>
          <w:rFonts w:ascii="Times New Roman" w:hAnsi="Times New Roman"/>
        </w:rPr>
        <w:t>NP CARE St. 3, p.</w:t>
      </w:r>
      <w:r w:rsidR="001205D4">
        <w:rPr>
          <w:rFonts w:ascii="Times New Roman" w:hAnsi="Times New Roman"/>
        </w:rPr>
        <w:t xml:space="preserve"> </w:t>
      </w:r>
      <w:r w:rsidR="001205D4" w:rsidRPr="00263C4F">
        <w:rPr>
          <w:rFonts w:ascii="Times New Roman" w:hAnsi="Times New Roman"/>
        </w:rPr>
        <w:t xml:space="preserve">11.  </w:t>
      </w:r>
    </w:p>
    <w:p w:rsidR="00487805" w:rsidRPr="00263C4F" w:rsidRDefault="00487805" w:rsidP="00BB43E3">
      <w:pPr>
        <w:spacing w:line="360" w:lineRule="auto"/>
        <w:ind w:firstLine="1440"/>
        <w:rPr>
          <w:rFonts w:ascii="Times New Roman" w:hAnsi="Times New Roman"/>
        </w:rPr>
      </w:pPr>
    </w:p>
    <w:p w:rsidR="00487805" w:rsidRPr="00263C4F" w:rsidRDefault="00487805" w:rsidP="00BB43E3">
      <w:pPr>
        <w:spacing w:line="360" w:lineRule="auto"/>
        <w:ind w:firstLine="1440"/>
        <w:rPr>
          <w:rFonts w:ascii="Times New Roman" w:hAnsi="Times New Roman"/>
        </w:rPr>
      </w:pPr>
      <w:r w:rsidRPr="00263C4F">
        <w:rPr>
          <w:rFonts w:ascii="Times New Roman" w:hAnsi="Times New Roman"/>
        </w:rPr>
        <w:t xml:space="preserve">NP CARE contends that the Commission should require PPL to conduct an assessment of the extent to which each of these species and communities exist, prepare a management plan, document implementation of that plan and assess the results.  </w:t>
      </w:r>
      <w:r w:rsidR="001205D4" w:rsidRPr="00263C4F">
        <w:rPr>
          <w:rFonts w:ascii="Times New Roman" w:hAnsi="Times New Roman"/>
        </w:rPr>
        <w:t xml:space="preserve">NP CARE M.B. </w:t>
      </w:r>
      <w:r w:rsidR="001205D4">
        <w:rPr>
          <w:rFonts w:ascii="Times New Roman" w:hAnsi="Times New Roman"/>
        </w:rPr>
        <w:t xml:space="preserve">p. </w:t>
      </w:r>
      <w:r w:rsidR="001205D4" w:rsidRPr="00263C4F">
        <w:rPr>
          <w:rFonts w:ascii="Times New Roman" w:hAnsi="Times New Roman"/>
        </w:rPr>
        <w:lastRenderedPageBreak/>
        <w:t xml:space="preserve">34.  </w:t>
      </w:r>
      <w:r w:rsidRPr="00263C4F">
        <w:rPr>
          <w:rFonts w:ascii="Times New Roman" w:hAnsi="Times New Roman"/>
        </w:rPr>
        <w:t>The Commission should require PPL to prepare and submit to the Commission studies of these species and communities and prepare</w:t>
      </w:r>
      <w:r w:rsidR="00CF2A42">
        <w:rPr>
          <w:rFonts w:ascii="Times New Roman" w:hAnsi="Times New Roman"/>
        </w:rPr>
        <w:t>,</w:t>
      </w:r>
      <w:r w:rsidRPr="00263C4F">
        <w:rPr>
          <w:rFonts w:ascii="Times New Roman" w:hAnsi="Times New Roman"/>
        </w:rPr>
        <w:t xml:space="preserve"> submit and implement plans to mitigate the impact of the Northeast-Pocono Reliability Project on them.</w:t>
      </w:r>
      <w:r w:rsidR="003E502E" w:rsidRPr="00263C4F">
        <w:rPr>
          <w:rFonts w:ascii="Times New Roman" w:hAnsi="Times New Roman"/>
        </w:rPr>
        <w:t xml:space="preserve">  </w:t>
      </w:r>
      <w:r w:rsidR="001205D4" w:rsidRPr="00263C4F">
        <w:rPr>
          <w:rFonts w:ascii="Times New Roman" w:hAnsi="Times New Roman"/>
        </w:rPr>
        <w:t xml:space="preserve">NP CARE M.B. </w:t>
      </w:r>
      <w:r w:rsidR="001205D4">
        <w:rPr>
          <w:rFonts w:ascii="Times New Roman" w:hAnsi="Times New Roman"/>
        </w:rPr>
        <w:t xml:space="preserve">p. </w:t>
      </w:r>
      <w:r w:rsidR="001205D4" w:rsidRPr="00263C4F">
        <w:rPr>
          <w:rFonts w:ascii="Times New Roman" w:hAnsi="Times New Roman"/>
        </w:rPr>
        <w:t xml:space="preserve">35.  </w:t>
      </w:r>
    </w:p>
    <w:p w:rsidR="00487805" w:rsidRPr="00263C4F" w:rsidRDefault="00487805" w:rsidP="00BB43E3">
      <w:pPr>
        <w:spacing w:line="360" w:lineRule="auto"/>
        <w:ind w:firstLine="1440"/>
        <w:rPr>
          <w:rFonts w:ascii="Times New Roman" w:hAnsi="Times New Roman"/>
        </w:rPr>
      </w:pPr>
    </w:p>
    <w:p w:rsidR="00AB1CAC" w:rsidRPr="00263C4F" w:rsidRDefault="003E502E" w:rsidP="00BB43E3">
      <w:pPr>
        <w:spacing w:line="360" w:lineRule="auto"/>
        <w:ind w:firstLine="1440"/>
        <w:rPr>
          <w:rFonts w:ascii="Times New Roman" w:hAnsi="Times New Roman"/>
        </w:rPr>
      </w:pPr>
      <w:r w:rsidRPr="00263C4F">
        <w:rPr>
          <w:rFonts w:ascii="Times New Roman" w:hAnsi="Times New Roman"/>
        </w:rPr>
        <w:t xml:space="preserve">Before setting forth PPL’s response, </w:t>
      </w:r>
      <w:r w:rsidR="00010F8F" w:rsidRPr="00263C4F">
        <w:rPr>
          <w:rFonts w:ascii="Times New Roman" w:hAnsi="Times New Roman"/>
        </w:rPr>
        <w:t>I will briefly identify these various species below.</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 xml:space="preserve">With regard to animals, NP CARE documented numerous reptile, amphibian, butterfly, moth, </w:t>
      </w:r>
      <w:proofErr w:type="gramStart"/>
      <w:r w:rsidRPr="00263C4F">
        <w:t>dragonfly</w:t>
      </w:r>
      <w:proofErr w:type="gramEnd"/>
      <w:r w:rsidRPr="00263C4F">
        <w:t xml:space="preserve"> and damselfly species considered Pennsylvania Species of Special Concern.  NP CARE documented two reptiles considered Pennsylvania Species of Special Concern, the Wood Turtle and the Smooth Green Snake, in close proximity to the preferred route for PPL’s proposed transmission lines and access roads.  NP CARE found the Wood Turtle, along Sand Springs Creek and found the Smooth Green Snake </w:t>
      </w:r>
      <w:r w:rsidR="00F55E83">
        <w:t>along Phelps Road.  NP CARE St. </w:t>
      </w:r>
      <w:r w:rsidRPr="00263C4F">
        <w:t xml:space="preserve">3, p. 3. </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 xml:space="preserve">NP CARE also documented one amphibian considered a Pennsylvania Species of Special Concern, the Four-toed Salamander, in close proximity to the preferred route for PPL’s proposed transmission lines and access roads.  NP CARE found the four-toed Salamander in a </w:t>
      </w:r>
      <w:proofErr w:type="spellStart"/>
      <w:r w:rsidRPr="00263C4F">
        <w:t>Palustrine</w:t>
      </w:r>
      <w:proofErr w:type="spellEnd"/>
      <w:r w:rsidRPr="00263C4F">
        <w:t xml:space="preserve"> hemlock wetland near Phelps Road.  NP CARE St. 3, p. 4. </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 xml:space="preserve">In addition, NP CARE documented one butterfly considered a Pennsylvania Species of Special Concern, the Artic Skipper, in close proximity to the preferred route for PPL’s proposed transmission lines and access roads.  NP CARE found the Artic Skipper along Phelps Road.  NP CARE St. 3, p. 6. </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 xml:space="preserve">NP CARE documented one moth considered a Pennsylvania Species of Special Concern, the Slender Clearwing, in close proximity to the preferred route for PPL’s proposed transmission lines and access roads.  NP CARE observed the Slender Clearwing feeding in a blueberry/heath opening between Choke Creek and Phelps Road.  NP CARE St. 3, p. 6. </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 xml:space="preserve">NP CARE documented six dragonflies and damselflies considered Pennsylvania Species of Special Concern, the </w:t>
      </w:r>
      <w:proofErr w:type="spellStart"/>
      <w:r w:rsidRPr="00263C4F">
        <w:t>Uhler’s</w:t>
      </w:r>
      <w:proofErr w:type="spellEnd"/>
      <w:r w:rsidRPr="00263C4F">
        <w:t xml:space="preserve"> </w:t>
      </w:r>
      <w:proofErr w:type="spellStart"/>
      <w:r w:rsidRPr="00263C4F">
        <w:t>Sundragon</w:t>
      </w:r>
      <w:proofErr w:type="spellEnd"/>
      <w:r w:rsidRPr="00263C4F">
        <w:t xml:space="preserve">, Azure </w:t>
      </w:r>
      <w:proofErr w:type="spellStart"/>
      <w:r w:rsidRPr="00263C4F">
        <w:t>Bluet</w:t>
      </w:r>
      <w:proofErr w:type="spellEnd"/>
      <w:r w:rsidRPr="00263C4F">
        <w:t xml:space="preserve">, Turquoise </w:t>
      </w:r>
      <w:proofErr w:type="spellStart"/>
      <w:r w:rsidRPr="00263C4F">
        <w:t>Bluet</w:t>
      </w:r>
      <w:proofErr w:type="spellEnd"/>
      <w:r w:rsidRPr="00263C4F">
        <w:t xml:space="preserve">, Harlequin Darner, American Emerald and Superb </w:t>
      </w:r>
      <w:proofErr w:type="spellStart"/>
      <w:r w:rsidRPr="00263C4F">
        <w:t>Jewelwing</w:t>
      </w:r>
      <w:proofErr w:type="spellEnd"/>
      <w:r w:rsidRPr="00263C4F">
        <w:t xml:space="preserve">, in close proximity to the preferred route for </w:t>
      </w:r>
      <w:r w:rsidRPr="00263C4F">
        <w:lastRenderedPageBreak/>
        <w:t xml:space="preserve">PPL’s proposed transmission lines and access roads.  NP CARE found the </w:t>
      </w:r>
      <w:proofErr w:type="spellStart"/>
      <w:r w:rsidRPr="00263C4F">
        <w:t>Uhler’s</w:t>
      </w:r>
      <w:proofErr w:type="spellEnd"/>
      <w:r w:rsidRPr="00263C4F">
        <w:t xml:space="preserve"> </w:t>
      </w:r>
      <w:proofErr w:type="spellStart"/>
      <w:r w:rsidRPr="00263C4F">
        <w:t>Sundragon</w:t>
      </w:r>
      <w:proofErr w:type="spellEnd"/>
      <w:r w:rsidRPr="00263C4F">
        <w:t xml:space="preserve"> at several locations along Ash Creek, Choke Creek, Lehigh River headwaters and Sand Springs Creek, the Azure </w:t>
      </w:r>
      <w:proofErr w:type="spellStart"/>
      <w:r w:rsidRPr="00263C4F">
        <w:t>Bluet</w:t>
      </w:r>
      <w:proofErr w:type="spellEnd"/>
      <w:r w:rsidRPr="00263C4F">
        <w:t xml:space="preserve"> along a vernal pool near Choke Creek, the Turquoise </w:t>
      </w:r>
      <w:proofErr w:type="spellStart"/>
      <w:r w:rsidRPr="00263C4F">
        <w:t>Bluet</w:t>
      </w:r>
      <w:proofErr w:type="spellEnd"/>
      <w:r w:rsidRPr="00263C4F">
        <w:t xml:space="preserve"> along Choke Creek, the harlequin Darner along the headwaters of the Lehigh River, the American Emerald along the headwaters of the Lehigh River and the Superb </w:t>
      </w:r>
      <w:proofErr w:type="spellStart"/>
      <w:r w:rsidRPr="00263C4F">
        <w:t>Jewelwing</w:t>
      </w:r>
      <w:proofErr w:type="spellEnd"/>
      <w:r w:rsidRPr="00263C4F">
        <w:t xml:space="preserve"> along Choke Creek.  NP CARE St. 3, p.</w:t>
      </w:r>
      <w:r w:rsidR="007D1359">
        <w:t> </w:t>
      </w:r>
      <w:r w:rsidRPr="00263C4F">
        <w:t xml:space="preserve">7-8. </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 xml:space="preserve">With regard to plants, NP CARE documented six plant species considered Pennsylvania Species of Special Concern in close proximity to the preferred route for PPL’s proposed transmission lines and access roads.  NP CARE found the Creeping Snowberry in a coniferous wetland forest on the </w:t>
      </w:r>
      <w:proofErr w:type="spellStart"/>
      <w:r w:rsidRPr="00263C4F">
        <w:t>Bednarz</w:t>
      </w:r>
      <w:proofErr w:type="spellEnd"/>
      <w:r w:rsidRPr="00263C4F">
        <w:t xml:space="preserve"> property located near Bear Lake Road, the Early Coralroot Orchid in a coniferous wetland forest on the </w:t>
      </w:r>
      <w:proofErr w:type="spellStart"/>
      <w:r w:rsidRPr="00263C4F">
        <w:t>Bednarz</w:t>
      </w:r>
      <w:proofErr w:type="spellEnd"/>
      <w:r w:rsidRPr="00263C4F">
        <w:t xml:space="preserve"> property located near Bear Lake Road, the Golden Club growing in the Lehigh River near Lehigh Pond, the </w:t>
      </w:r>
      <w:proofErr w:type="spellStart"/>
      <w:r w:rsidRPr="00263C4F">
        <w:t>Bladderworth</w:t>
      </w:r>
      <w:proofErr w:type="spellEnd"/>
      <w:r w:rsidRPr="00263C4F">
        <w:t xml:space="preserve"> in a semi-permanent pool along Choke Creek, the Balsam Fir in a coniferous wetland forest on the </w:t>
      </w:r>
      <w:proofErr w:type="spellStart"/>
      <w:r w:rsidRPr="00263C4F">
        <w:t>Bednarz</w:t>
      </w:r>
      <w:proofErr w:type="spellEnd"/>
      <w:r w:rsidRPr="00263C4F">
        <w:t xml:space="preserve"> property located near Bear Lake Road and the Fly-Poison Ivy in the forest adjacent to Phelps Road.  NP CARE St. 3, p. 8-9. </w:t>
      </w:r>
    </w:p>
    <w:p w:rsidR="004E54D6" w:rsidRPr="00263C4F" w:rsidRDefault="004E54D6" w:rsidP="00BB43E3">
      <w:pPr>
        <w:pStyle w:val="BodyText2"/>
        <w:spacing w:after="0" w:line="360" w:lineRule="auto"/>
        <w:ind w:right="18" w:firstLine="1440"/>
        <w:rPr>
          <w:rFonts w:cs="TimesNewRoman"/>
        </w:rPr>
      </w:pPr>
    </w:p>
    <w:p w:rsidR="004E54D6" w:rsidRPr="00263C4F" w:rsidRDefault="004E54D6" w:rsidP="00BB43E3">
      <w:pPr>
        <w:pStyle w:val="BodyText2"/>
        <w:spacing w:after="0" w:line="360" w:lineRule="auto"/>
        <w:ind w:right="18" w:firstLine="1440"/>
      </w:pPr>
      <w:r w:rsidRPr="00263C4F">
        <w:t xml:space="preserve">NP CARE also documented Plant Communities of Special Concern in close proximity to the preferred route for PPL’s proposed transmission lines and access roads.  NP CARE found a Hemlock </w:t>
      </w:r>
      <w:proofErr w:type="spellStart"/>
      <w:r w:rsidRPr="00263C4F">
        <w:t>Palustrine</w:t>
      </w:r>
      <w:proofErr w:type="spellEnd"/>
      <w:r w:rsidRPr="00263C4F">
        <w:t xml:space="preserve"> Forest located adjacent to Phelps Road, a Coniferous-Broadleaf </w:t>
      </w:r>
      <w:proofErr w:type="spellStart"/>
      <w:r w:rsidRPr="00263C4F">
        <w:t>Palustrine</w:t>
      </w:r>
      <w:proofErr w:type="spellEnd"/>
      <w:r w:rsidRPr="00263C4F">
        <w:t xml:space="preserve"> Forest on the </w:t>
      </w:r>
      <w:proofErr w:type="spellStart"/>
      <w:r w:rsidRPr="00263C4F">
        <w:t>Bednarz</w:t>
      </w:r>
      <w:proofErr w:type="spellEnd"/>
      <w:r w:rsidRPr="00263C4F">
        <w:t xml:space="preserve"> property adjacent to Bear Lake Road, Golden Saxifrage/Pennsylvania </w:t>
      </w:r>
      <w:proofErr w:type="spellStart"/>
      <w:r w:rsidRPr="00263C4F">
        <w:t>Bittercress</w:t>
      </w:r>
      <w:proofErr w:type="spellEnd"/>
      <w:r w:rsidRPr="00263C4F">
        <w:t xml:space="preserve"> Spring Runs on the </w:t>
      </w:r>
      <w:proofErr w:type="spellStart"/>
      <w:r w:rsidRPr="00263C4F">
        <w:t>Bednarz</w:t>
      </w:r>
      <w:proofErr w:type="spellEnd"/>
      <w:r w:rsidRPr="00263C4F">
        <w:t xml:space="preserve"> property along Choke Creek and Vernal Pools in the floodplain area along Choke Creek and Sand Springs Creek as well as near the intersection of Bear Lake Road and Phelps Road.  NP CARE St. 3, p. 9-10. </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 xml:space="preserve">NP CARE contends that there are four other Pennsylvania Species of Special Concern that likely exist in close proximity to the preferred route for PPL’s proposed transmission lines and access roads.  The first species is the Fly-poison Borer Moth, considered to be globally rare.  NP CARE documented a large population of Fly-poison Lily occurring adjacent to and near Phelps Road.  NP CARE St. 3, p. 11.  This lily often hosts the Fly-poison Borer Moth but according to NP CARE, PPL failed to investigate whether the moth is present.  NP CARE contends that this determination can only be made by nocturnal moth collecting techniques during August and </w:t>
      </w:r>
      <w:r w:rsidRPr="00263C4F">
        <w:lastRenderedPageBreak/>
        <w:t>September.  NP CARE requests that the Commission direct PPL to conduct additional surveys for this species at the appropriate times.  NP CARE St. 3, p. 11.</w:t>
      </w:r>
      <w:r w:rsidR="002E5EDA">
        <w:t xml:space="preserve">  </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The second species is the Branching Bur-reed.  NP CARE located a Bur-reed species in the headwaters of the Lehigh River near Lehigh Pond.  NP CARE St. 3, p. 11.  NP CARE contends that surveys are necessary later in the season when the plant produces mature fruit to determine if it is the Branching Bur-reed.  NP CARE requests that the Commission direct PPL to conduct additional surveys for this species at the approp</w:t>
      </w:r>
      <w:r w:rsidR="00F55E83">
        <w:t>riate times.  NP CARE St. 3, p. </w:t>
      </w:r>
      <w:r w:rsidRPr="00263C4F">
        <w:t xml:space="preserve">11.  </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 xml:space="preserve">The third species is the Mountain Starwort.  NP CARE located what appears to be the Mountain Starwort in spring runs along Sand Springs Creek and on the </w:t>
      </w:r>
      <w:proofErr w:type="spellStart"/>
      <w:r w:rsidRPr="00263C4F">
        <w:t>Bednarz</w:t>
      </w:r>
      <w:proofErr w:type="spellEnd"/>
      <w:r w:rsidRPr="00263C4F">
        <w:t xml:space="preserve"> property.  NP CARE St. 3, p. 11.  NP CARE contends that surveys are necessary later in the season when the plant produces fruit to rule out similar species.  NP CARE requests that the Commission direct PPL to conduct additional surveys for this species at the appropriate times.  NP CARE St.</w:t>
      </w:r>
      <w:r w:rsidR="00F55E83">
        <w:t> </w:t>
      </w:r>
      <w:r w:rsidRPr="00263C4F">
        <w:t xml:space="preserve">3, p. 11.  </w:t>
      </w:r>
    </w:p>
    <w:p w:rsidR="004E54D6" w:rsidRPr="00263C4F" w:rsidRDefault="004E54D6" w:rsidP="00BB43E3">
      <w:pPr>
        <w:pStyle w:val="BodyText2"/>
        <w:spacing w:after="0" w:line="360" w:lineRule="auto"/>
        <w:ind w:right="18" w:firstLine="1440"/>
      </w:pPr>
    </w:p>
    <w:p w:rsidR="004E54D6" w:rsidRPr="00263C4F" w:rsidRDefault="004E54D6" w:rsidP="00BB43E3">
      <w:pPr>
        <w:pStyle w:val="BodyText2"/>
        <w:spacing w:after="0" w:line="360" w:lineRule="auto"/>
        <w:ind w:right="18" w:firstLine="1440"/>
      </w:pPr>
      <w:r w:rsidRPr="00263C4F">
        <w:t xml:space="preserve">The fourth species is the Emerald Dragonfly in the </w:t>
      </w:r>
      <w:proofErr w:type="spellStart"/>
      <w:r w:rsidRPr="00263C4F">
        <w:t>Somatochlora</w:t>
      </w:r>
      <w:proofErr w:type="spellEnd"/>
      <w:r w:rsidRPr="00263C4F">
        <w:t xml:space="preserve"> genus.  NP CARE contends that the Lehigh River headwaters near Lehigh Pond provide suitable habitat for this rare species.  NP CARE requests that the Commission direct PPL to conduct additional surveys for this species at the appropriate times.  NP CARE St. 3, p. 12.</w:t>
      </w:r>
    </w:p>
    <w:p w:rsidR="004E54D6" w:rsidRPr="00263C4F" w:rsidRDefault="004E54D6" w:rsidP="00BB43E3">
      <w:pPr>
        <w:pStyle w:val="BodyText2"/>
        <w:spacing w:after="0" w:line="360" w:lineRule="auto"/>
        <w:ind w:right="18" w:firstLine="1440"/>
      </w:pPr>
    </w:p>
    <w:p w:rsidR="002A2CB5" w:rsidRPr="00263C4F" w:rsidRDefault="005E4514" w:rsidP="00BB43E3">
      <w:pPr>
        <w:pStyle w:val="BodyText2"/>
        <w:spacing w:after="0" w:line="360" w:lineRule="auto"/>
        <w:ind w:right="18" w:firstLine="1440"/>
      </w:pPr>
      <w:r>
        <w:t xml:space="preserve">In addition, to the above Species of Special Concern, NP CARE discovered other notable plant life.  </w:t>
      </w:r>
      <w:r w:rsidR="002A2CB5" w:rsidRPr="00263C4F">
        <w:t xml:space="preserve">NP CARE located and measured Red Spruce and Eastern Hemlock trees exceeding 70 feet in height.  PPL does not identify these trees or propose to protect them during construction and maintenance of the transmission lines.  NP CARE requests that the Commission require PPL to prepare a management </w:t>
      </w:r>
      <w:proofErr w:type="gramStart"/>
      <w:r w:rsidR="002A2CB5" w:rsidRPr="00263C4F">
        <w:t>plan,</w:t>
      </w:r>
      <w:proofErr w:type="gramEnd"/>
      <w:r w:rsidR="002A2CB5" w:rsidRPr="00263C4F">
        <w:t xml:space="preserve"> advise NP CARE and consider the input of NP CARE when doing so.  NP CARE St. 3, p. 13.</w:t>
      </w:r>
    </w:p>
    <w:p w:rsidR="002A2CB5" w:rsidRPr="00263C4F" w:rsidRDefault="002A2CB5" w:rsidP="00BB43E3">
      <w:pPr>
        <w:pStyle w:val="BodyText2"/>
        <w:spacing w:after="0" w:line="360" w:lineRule="auto"/>
        <w:ind w:right="18" w:firstLine="1440"/>
      </w:pPr>
    </w:p>
    <w:p w:rsidR="002A2CB5" w:rsidRPr="00263C4F" w:rsidRDefault="002A2CB5" w:rsidP="00BB43E3">
      <w:pPr>
        <w:pStyle w:val="BodyText2"/>
        <w:spacing w:after="0" w:line="360" w:lineRule="auto"/>
        <w:ind w:right="18" w:firstLine="1440"/>
      </w:pPr>
      <w:r w:rsidRPr="00263C4F">
        <w:t xml:space="preserve">NP CARE also discovered old-growth mature Red Spruce and Eastern Hemlock along the Lehigh River near Lehigh Pond, along Choke Creek, near Phelps Road and in the </w:t>
      </w:r>
      <w:proofErr w:type="spellStart"/>
      <w:r w:rsidRPr="00263C4F">
        <w:t>Bednarz</w:t>
      </w:r>
      <w:proofErr w:type="spellEnd"/>
      <w:r w:rsidRPr="00263C4F">
        <w:t xml:space="preserve"> property.  PPL does not identify these trees or propose to protect them during construction and maintenance of the transmission lines.  NP CARE requests that the Commission require PPL to </w:t>
      </w:r>
      <w:r w:rsidRPr="00263C4F">
        <w:lastRenderedPageBreak/>
        <w:t xml:space="preserve">prepare a management </w:t>
      </w:r>
      <w:proofErr w:type="gramStart"/>
      <w:r w:rsidRPr="00263C4F">
        <w:t>plan,</w:t>
      </w:r>
      <w:proofErr w:type="gramEnd"/>
      <w:r w:rsidRPr="00263C4F">
        <w:t xml:space="preserve"> advise NP CARE and consider the input of NP CARE when doing so.  NP CARE St. 3, p. 13.</w:t>
      </w:r>
    </w:p>
    <w:p w:rsidR="002A2CB5" w:rsidRPr="00263C4F" w:rsidRDefault="002A2CB5" w:rsidP="00BB43E3">
      <w:pPr>
        <w:pStyle w:val="BodyText2"/>
        <w:spacing w:after="0" w:line="360" w:lineRule="auto"/>
        <w:ind w:right="18" w:firstLine="1440"/>
      </w:pPr>
    </w:p>
    <w:p w:rsidR="002A2CB5" w:rsidRPr="00263C4F" w:rsidRDefault="002A2CB5" w:rsidP="00BB43E3">
      <w:pPr>
        <w:pStyle w:val="BodyText2"/>
        <w:spacing w:after="0" w:line="360" w:lineRule="auto"/>
        <w:ind w:right="18" w:firstLine="1440"/>
      </w:pPr>
      <w:r w:rsidRPr="00263C4F">
        <w:t xml:space="preserve">NP CARE recorded a possible Pennsylvania State Champion Gray Birch in Lackawanna State Forest within the proposed transmission line corridor near the intersection of Tannery Road and Bear Lake Road.  NP CARE reported the measurements of this tree to the Pennsylvania Big Tree Committee.  PPL does not identify this tree or propose to protect it during construction and maintenance of the transmission lines.  NP CARE requests that the Commission require PPL to prepare a management </w:t>
      </w:r>
      <w:proofErr w:type="gramStart"/>
      <w:r w:rsidRPr="00263C4F">
        <w:t>plan,</w:t>
      </w:r>
      <w:proofErr w:type="gramEnd"/>
      <w:r w:rsidRPr="00263C4F">
        <w:t xml:space="preserve"> advise NP CARE and consider the input of NP CARE when doing so.  NP CARE St. 3, p. 13.</w:t>
      </w:r>
    </w:p>
    <w:p w:rsidR="002A2CB5" w:rsidRPr="00263C4F" w:rsidRDefault="002A2CB5" w:rsidP="00BB43E3">
      <w:pPr>
        <w:pStyle w:val="BodyText2"/>
        <w:spacing w:after="0" w:line="360" w:lineRule="auto"/>
        <w:ind w:right="18" w:firstLine="1440"/>
      </w:pPr>
    </w:p>
    <w:p w:rsidR="002A2CB5" w:rsidRPr="00263C4F" w:rsidRDefault="002A2CB5" w:rsidP="00BB43E3">
      <w:pPr>
        <w:pStyle w:val="BodyText2"/>
        <w:spacing w:after="0" w:line="360" w:lineRule="auto"/>
        <w:ind w:right="18" w:firstLine="1440"/>
      </w:pPr>
      <w:r w:rsidRPr="00263C4F">
        <w:t xml:space="preserve">NP CARE points out that the second largest Red Spruce in Pennsylvania is located along Choke Creek in proximity to the proposed transmission line corridor near Lackawanna State Forest boundary.  NP CARE reported the measurements of this tree to the Pennsylvania Big Tree Committee.  PPL does not identify this tree or propose to protect it during construction and maintenance of the transmission lines.  NP CARE requests that the Commission require PPL to prepare a management </w:t>
      </w:r>
      <w:proofErr w:type="gramStart"/>
      <w:r w:rsidRPr="00263C4F">
        <w:t>plan,</w:t>
      </w:r>
      <w:proofErr w:type="gramEnd"/>
      <w:r w:rsidRPr="00263C4F">
        <w:t xml:space="preserve"> advise NP CARE and consider the input of NP CARE when doing so.  NP CARE St. 3, p. 13-14.  </w:t>
      </w:r>
    </w:p>
    <w:p w:rsidR="00E76152" w:rsidRPr="00263C4F" w:rsidRDefault="00E76152" w:rsidP="00BB43E3">
      <w:pPr>
        <w:spacing w:line="360" w:lineRule="auto"/>
        <w:ind w:firstLine="1440"/>
        <w:rPr>
          <w:rFonts w:ascii="Times New Roman" w:hAnsi="Times New Roman"/>
        </w:rPr>
      </w:pPr>
    </w:p>
    <w:p w:rsidR="00E76152" w:rsidRPr="00263C4F" w:rsidRDefault="00E76152" w:rsidP="00BB43E3">
      <w:pPr>
        <w:pStyle w:val="BodyText2"/>
        <w:spacing w:after="0" w:line="360" w:lineRule="auto"/>
        <w:ind w:right="18" w:firstLine="1440"/>
      </w:pPr>
      <w:r w:rsidRPr="00263C4F">
        <w:t xml:space="preserve">In response to NP CARE’s concern regarding the Pennsylvania Species of Special Concern that it has documented, PPL explained that Pennsylvania has created lists of physical and biological entities found in Pennsylvania.  These are displayed on the Pennsylvania Natural Heritage Program web site as Species of Special Concern.  PPL St. 9-R, p. 4.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 xml:space="preserve">Not all of the species are afforded the same protection under Pennsylvania law.  Only threatened and endangered amphibians, birds, fish, mammals, mussels, snails, reptiles and vascular plants are protected by the Commonwealth of Pennsylvania and Pennsylvania may request actions to mitigate negative impacts to other species but such requests are voluntary, not mandatory.  </w:t>
      </w:r>
      <w:proofErr w:type="gramStart"/>
      <w:r w:rsidRPr="00263C4F">
        <w:t>PPL St. 9-R, p. 4</w:t>
      </w:r>
      <w:r w:rsidR="002A2CB5" w:rsidRPr="00263C4F">
        <w:t>, PPL M.B. p</w:t>
      </w:r>
      <w:r w:rsidRPr="00263C4F">
        <w:t>.</w:t>
      </w:r>
      <w:r w:rsidR="002A2CB5" w:rsidRPr="00263C4F">
        <w:t xml:space="preserve"> 152-155.</w:t>
      </w:r>
      <w:proofErr w:type="gramEnd"/>
      <w:r w:rsidR="002E5EDA">
        <w:t xml:space="preserve">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 xml:space="preserve">Many species on the list of Pennsylvania Species of Special Concern are common and secure and have no need for protection.  For example, Red Oak mixed hardwood forest, </w:t>
      </w:r>
      <w:r w:rsidRPr="00263C4F">
        <w:lastRenderedPageBreak/>
        <w:t>Hemlock northern hardwood forest and Red maple forest are common habitats that are included on the Pennsylvania Species of Special Concern-Communities and have a rank of S5-Secure-Common, widespread and abundant in the nation or state.  PPL St. 9-R, p. 4.  These habitats are not afforded any legal protection in spite of the fact that they are on the Species of Special Concern</w:t>
      </w:r>
      <w:r w:rsidR="002E5EDA">
        <w:t xml:space="preserve"> list.  PPL St. 9-R, p. 4-5.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Wetlands ar</w:t>
      </w:r>
      <w:r w:rsidR="00C4785F">
        <w:t xml:space="preserve">e regulated by DEP under 25 </w:t>
      </w:r>
      <w:proofErr w:type="spellStart"/>
      <w:r w:rsidR="00C4785F">
        <w:t>Pa.</w:t>
      </w:r>
      <w:r w:rsidRPr="00263C4F">
        <w:t>Code</w:t>
      </w:r>
      <w:proofErr w:type="spellEnd"/>
      <w:r w:rsidRPr="00263C4F">
        <w:t>, Chapter 105</w:t>
      </w:r>
      <w:r w:rsidR="005E4514">
        <w:t>,</w:t>
      </w:r>
      <w:r w:rsidRPr="00263C4F">
        <w:t xml:space="preserve"> governing Dam Safety and Waterway Management.  Within these regulations, the presence of threatened or endangered species elevates an “other” wetland to “Exceptional Value” wetland with more stringent regulations.  Common wetlands like Cattail marsh and </w:t>
      </w:r>
      <w:proofErr w:type="spellStart"/>
      <w:r w:rsidRPr="00263C4F">
        <w:t>Highbush</w:t>
      </w:r>
      <w:proofErr w:type="spellEnd"/>
      <w:r w:rsidRPr="00263C4F">
        <w:t xml:space="preserve"> blueberry-meadow-sweet wetlands are not classified as exceptional value based on </w:t>
      </w:r>
      <w:r w:rsidR="005E4514">
        <w:t>S</w:t>
      </w:r>
      <w:r w:rsidRPr="00263C4F">
        <w:t xml:space="preserve">pecies of </w:t>
      </w:r>
      <w:r w:rsidR="005E4514">
        <w:t>S</w:t>
      </w:r>
      <w:r w:rsidRPr="00263C4F">
        <w:t xml:space="preserve">pecial </w:t>
      </w:r>
      <w:r w:rsidR="005E4514">
        <w:t>C</w:t>
      </w:r>
      <w:r w:rsidRPr="00263C4F">
        <w:t>oncern, unless there are threatened or endangered species in the wetland.  PPL St. 9-R, p. 5.</w:t>
      </w:r>
      <w:r w:rsidR="002E5EDA">
        <w:t xml:space="preserve">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 xml:space="preserve">PPL is required to identify all Species of Special Concern.  However, it is only required to obtain clearances from DCNR, PFBC, PGC and USFWS for threatened or endangered species prior to receiving any DEP permits.  Species of Special Concern that are not threatened or endangered are not protected by the Commonwealth of Pennsylvania.  </w:t>
      </w:r>
      <w:proofErr w:type="gramStart"/>
      <w:r w:rsidRPr="00263C4F">
        <w:t>PPL St. 9-R, p. 5</w:t>
      </w:r>
      <w:r w:rsidR="00A50F89" w:rsidRPr="00263C4F">
        <w:t>, PPL M.B. p. 152-153.</w:t>
      </w:r>
      <w:proofErr w:type="gramEnd"/>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 xml:space="preserve">PPL will obtain all environmental permits necessary for construction of the Northeast-Pocono Reliability Project and will comply with all the terms and conditions placed on those permits.  PPL St. 9-R, p. 6.  PPL </w:t>
      </w:r>
      <w:r w:rsidR="00A50F89" w:rsidRPr="00263C4F">
        <w:t xml:space="preserve">will complete field surveys of </w:t>
      </w:r>
      <w:r w:rsidRPr="00263C4F">
        <w:t xml:space="preserve">Route D-1, documenting all threatened and endangered species, while recording all plant </w:t>
      </w:r>
      <w:r w:rsidR="005E4514">
        <w:t>S</w:t>
      </w:r>
      <w:r w:rsidRPr="00263C4F">
        <w:t xml:space="preserve">pecies of </w:t>
      </w:r>
      <w:r w:rsidR="005E4514">
        <w:t>S</w:t>
      </w:r>
      <w:r w:rsidRPr="00263C4F">
        <w:t xml:space="preserve">pecial </w:t>
      </w:r>
      <w:r w:rsidR="005E4514">
        <w:t>C</w:t>
      </w:r>
      <w:r w:rsidRPr="00263C4F">
        <w:t xml:space="preserve">oncern and major habitats in the study area.  Reports will be prepared, documenting the findings and submitted to DCNR, which will review the report and respond to PPL and DEP.  If DEP has any concerns, PPL will contact DEP and develop an appropriate solution.  PPL St. 9-R, p. 6.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 xml:space="preserve">PPL agrees only with NP CARE’s use of the term “globally rare” species </w:t>
      </w:r>
      <w:r w:rsidR="005E4514">
        <w:t xml:space="preserve">only </w:t>
      </w:r>
      <w:r w:rsidRPr="00263C4F">
        <w:t>for the Fly-poison Borer Moth.  PPL points out that the term “globally rare” is not defined on the Pennsylvania Natural Heritage website and therefore the use of the term is arbitrary.  PPL St. 9-R, p. 6.  PPL states that it is reasonable to classify the Fly-poison Borer Moth as globally rare if it is a distinct species and it has a very restricted range and population size.  While characterizing the Fly-</w:t>
      </w:r>
      <w:r w:rsidRPr="00263C4F">
        <w:lastRenderedPageBreak/>
        <w:t xml:space="preserve">poison Borer Moth as “globally rare” is reasonable, it is not known to inhabit the proposed route of the Northeast-Pocono Reliability Project.  PPL St. 9-R, p. 6.  The term “globally rare” is not applicable for the Wood Turtle where its global population is estimated to be between 10,000 and 100,000 animals.  PPL St. 9-R, p. 6-7.  It is also inconsistent with </w:t>
      </w:r>
      <w:proofErr w:type="spellStart"/>
      <w:r w:rsidRPr="00263C4F">
        <w:t>NatureServe</w:t>
      </w:r>
      <w:proofErr w:type="spellEnd"/>
      <w:r w:rsidRPr="00263C4F">
        <w:t xml:space="preserve">, which gives the Wood Turtle global status of G3-G4-Vulnerable to </w:t>
      </w:r>
      <w:proofErr w:type="gramStart"/>
      <w:r w:rsidRPr="00263C4F">
        <w:t>Apparently</w:t>
      </w:r>
      <w:proofErr w:type="gramEnd"/>
      <w:r w:rsidRPr="00263C4F">
        <w:t xml:space="preserve"> secure.  PPL St. 9-R, p. 7.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 xml:space="preserve">Of the remaining Pennsylvania Species of Special Concern identified by NP CARE, PPL indicated that only three, the Branching Bur-reed, Northern Flying Squirrel and Blackpoll Warbler are threatened or endangered.  PPL St. 9-R, p. 7-9.  These are the only species protected by the Commonwealth of Pennsylvania’s laws.  Only the Northern Flying Squirrel was defined as a target species or one that agencies determine has a reasonable chance of being in the study area and usually requiring a survey.  PPL St. 9-R, p. 9.  In addition, the </w:t>
      </w:r>
      <w:proofErr w:type="spellStart"/>
      <w:r w:rsidRPr="00263C4F">
        <w:t>Bladderworth</w:t>
      </w:r>
      <w:proofErr w:type="spellEnd"/>
      <w:r w:rsidRPr="00263C4F">
        <w:t xml:space="preserve"> and Balsam Fir have a listing of N-No current legal </w:t>
      </w:r>
      <w:proofErr w:type="gramStart"/>
      <w:r w:rsidRPr="00263C4F">
        <w:t>status exists, but are</w:t>
      </w:r>
      <w:proofErr w:type="gramEnd"/>
      <w:r w:rsidRPr="00263C4F">
        <w:t xml:space="preserve"> under review for future listing and are not regulated by the Commonwealth of Pennsylvania.  PPL St. 9-R, p. 9.</w:t>
      </w:r>
      <w:r w:rsidR="002E5EDA">
        <w:t xml:space="preserve">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With respect to the Slender Clearwing, PPL contends that the majority of habitat in the area where the Slender Clearwing was found is mature forest, which is not its usual habitat, suggesting that it was not a resident but a vagrant.  PPL St. 9-R, p. 9-10.  PPL argues that Route D-1 may improve the habitat for the Slender Clearwing by creating more open habitat.  PPL St. 9-R, p.</w:t>
      </w:r>
      <w:r w:rsidR="007D1359">
        <w:t> </w:t>
      </w:r>
      <w:r w:rsidRPr="00263C4F">
        <w:t xml:space="preserve">10.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In addition, the Slender Clearwing is listed as possibly extinct or historical, meaning that it has occurred historically in the state but that its presence has not been recently verified.  The most recent finding in Pennsylvania was in</w:t>
      </w:r>
      <w:r w:rsidR="002E5EDA">
        <w:t xml:space="preserve"> 2002.  PPL St. 9-R, p. 10.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 xml:space="preserve">In response to NP CARE’s identification of a Hemlock </w:t>
      </w:r>
      <w:proofErr w:type="spellStart"/>
      <w:r w:rsidRPr="00263C4F">
        <w:t>Paulstrine</w:t>
      </w:r>
      <w:proofErr w:type="spellEnd"/>
      <w:r w:rsidRPr="00263C4F">
        <w:t xml:space="preserve"> Forest adjacent to Phelps Road, a Coniferous-Broadleaf </w:t>
      </w:r>
      <w:proofErr w:type="spellStart"/>
      <w:r w:rsidRPr="00263C4F">
        <w:t>Palustrine</w:t>
      </w:r>
      <w:proofErr w:type="spellEnd"/>
      <w:r w:rsidRPr="00263C4F">
        <w:t xml:space="preserve"> Forest near Bear Lake Road and a Golden Saxifrage/Pennsylvania </w:t>
      </w:r>
      <w:proofErr w:type="spellStart"/>
      <w:r w:rsidRPr="00263C4F">
        <w:t>Bittercress</w:t>
      </w:r>
      <w:proofErr w:type="spellEnd"/>
      <w:r w:rsidRPr="00263C4F">
        <w:t xml:space="preserve"> Spring Run along Choke Creek and in the upland forest near Phelps Road as Plant Communities of Special Concern, PPL stated that plant communities as defined by the Pennsylvania Natural Heritage Program are not regulated by the Commonwealth of Pennsylvania and only the Hemlock </w:t>
      </w:r>
      <w:proofErr w:type="spellStart"/>
      <w:r w:rsidRPr="00263C4F">
        <w:t>Palustrine</w:t>
      </w:r>
      <w:proofErr w:type="spellEnd"/>
      <w:r w:rsidRPr="00263C4F">
        <w:t xml:space="preserve"> Forest is within the vicinity of the proposed right of way for the Northeast-Pocono Reliability Project .  PPL St. 9-R, p. 11.</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PPL responded to NP CARE’s concern that the Fly-poison Borer Moth, the Branching Bur-reed, the Mountain Starwort and the Emerald dragonfly are likely to be present along the proposed right of way for the Northeast-Pocono Reliability Project.  PPL asserted that if an organism is truly rare enough in Pennsylvania to be considered for protection under the Endangered Species Act, it is impossible to predict whether it is likely to exist in a given habitat of transmission line right of way.  PPL St. 9-R, p. 11-12.  PPL points out that the Fly-poison Borer Moth is not threatened or endangered under Pennsylvania law and therefore not regulated by the Commonwealth of Pennsylvania.  PPL St. 9-R, p. 12.</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 xml:space="preserve">Branching Bur-reed is listed as endangered in Pennsylvania.  However, there is only one recent record of the species in northeastern Pennsylvania.  With only one local record it is difficult to presume that the plant is likely to exist within the proposed transmission line right of way.  PPL St. 9-R, p. 12.  PPL reaches the same conclusion with regard to the Mountain Starwort and Emerald Dragonfly.  PPL St. 9-R, p. 12.  PPL states that it searched for the Branching Bur-reed, Mountain Starwort, Fly-poison Borer Moth and Emerald Dragonfly but did not find these species within the proposed right of way for the Northeast-Pocono Reliability Project.  </w:t>
      </w:r>
      <w:proofErr w:type="gramStart"/>
      <w:r w:rsidRPr="00263C4F">
        <w:t>PPL St. 9-R, p.</w:t>
      </w:r>
      <w:r w:rsidR="007D1359">
        <w:t> </w:t>
      </w:r>
      <w:r w:rsidRPr="00263C4F">
        <w:t>12</w:t>
      </w:r>
      <w:r w:rsidR="007D1359">
        <w:noBreakHyphen/>
      </w:r>
      <w:r w:rsidRPr="00263C4F">
        <w:t>13.</w:t>
      </w:r>
      <w:proofErr w:type="gramEnd"/>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t>In response to NP CARE’s concern that there are old growth mature Red Spruce and Eastern Hemlock along the Lehigh River near Lehigh Pond and along Choke Creek near Phelps Road that should be protected due to the potential presence of the Northern Flying Squirrel, PPL indicated that the Northern Flying Squirrel was identified as a target species by the PGC for portions of the North Pocono-</w:t>
      </w:r>
      <w:proofErr w:type="spellStart"/>
      <w:r w:rsidRPr="00263C4F">
        <w:t>Paupack</w:t>
      </w:r>
      <w:proofErr w:type="spellEnd"/>
      <w:r w:rsidRPr="00263C4F">
        <w:t xml:space="preserve"> segment that included the North Pocono 138 kV Connector Lines.  PPL St. 9-R, p. 13.  The PGC required PPL to conduct a Northern Flying Squirrel habitat assessment which was completed in September 2012 and submitted to the PGC.  The PGC concurred with the findings that Northern Flying Squirrel habitat does exist with</w:t>
      </w:r>
      <w:r w:rsidR="00433608">
        <w:t>in</w:t>
      </w:r>
      <w:r w:rsidRPr="00263C4F">
        <w:t xml:space="preserve"> the proposed right of way and that approximately one acre of habitat that would be suitable for the Northern Flying Squirrel would be impacted by the Northeast-Pocono Reliability Project.  PPL St. 9-R, p. 13.  Discussions regarding potential mitigation in the form of habitat enhancement are in progress.  PPL St. 9-R, p. 13.  </w:t>
      </w:r>
    </w:p>
    <w:p w:rsidR="00E76152" w:rsidRPr="00263C4F" w:rsidRDefault="00E76152" w:rsidP="00BB43E3">
      <w:pPr>
        <w:pStyle w:val="BodyText2"/>
        <w:spacing w:after="0" w:line="360" w:lineRule="auto"/>
        <w:ind w:right="18" w:firstLine="1440"/>
      </w:pPr>
    </w:p>
    <w:p w:rsidR="00E76152" w:rsidRPr="00263C4F" w:rsidRDefault="00E76152" w:rsidP="00BB43E3">
      <w:pPr>
        <w:pStyle w:val="BodyText2"/>
        <w:spacing w:after="0" w:line="360" w:lineRule="auto"/>
        <w:ind w:right="18" w:firstLine="1440"/>
      </w:pPr>
      <w:r w:rsidRPr="00263C4F">
        <w:lastRenderedPageBreak/>
        <w:t xml:space="preserve">In response to NP CARE’s concern that old growth mature Red Spruce and Eastern Hemlock trees and a possible champion Gray Birch and second champion Red Spruce should all be protected, PPL replies that it researched the issue and did not find any law or regulation that addresses these trees.  PPL St. 9-R, p. 14.  </w:t>
      </w:r>
    </w:p>
    <w:p w:rsidR="00FA554D" w:rsidRPr="00263C4F" w:rsidRDefault="00FA554D" w:rsidP="00BB43E3">
      <w:pPr>
        <w:pStyle w:val="BodyText2"/>
        <w:spacing w:after="0" w:line="360" w:lineRule="auto"/>
        <w:ind w:right="18" w:firstLine="1440"/>
      </w:pPr>
    </w:p>
    <w:p w:rsidR="00A50F89" w:rsidRPr="00263C4F" w:rsidRDefault="00951CEC" w:rsidP="00BB43E3">
      <w:pPr>
        <w:adjustRightInd w:val="0"/>
        <w:ind w:left="2160" w:hanging="720"/>
        <w:rPr>
          <w:rFonts w:ascii="Times New Roman" w:hAnsi="Times New Roman"/>
        </w:rPr>
      </w:pPr>
      <w:r w:rsidRPr="00951CEC">
        <w:rPr>
          <w:rFonts w:ascii="Times New Roman" w:hAnsi="Times New Roman"/>
        </w:rPr>
        <w:t>b.</w:t>
      </w:r>
      <w:r w:rsidRPr="00951CEC">
        <w:rPr>
          <w:rFonts w:ascii="Times New Roman" w:hAnsi="Times New Roman"/>
        </w:rPr>
        <w:tab/>
      </w:r>
      <w:r w:rsidR="00A50F89" w:rsidRPr="00263C4F">
        <w:rPr>
          <w:rFonts w:ascii="Times New Roman" w:hAnsi="Times New Roman"/>
          <w:u w:val="single"/>
        </w:rPr>
        <w:t xml:space="preserve">Discussion and Resolution Regarding the </w:t>
      </w:r>
      <w:r w:rsidR="00DE5A28" w:rsidRPr="00263C4F">
        <w:rPr>
          <w:rFonts w:ascii="Times New Roman" w:hAnsi="Times New Roman"/>
          <w:u w:val="single"/>
        </w:rPr>
        <w:t>I</w:t>
      </w:r>
      <w:r w:rsidR="00A50F89" w:rsidRPr="00263C4F">
        <w:rPr>
          <w:rFonts w:ascii="Times New Roman" w:hAnsi="Times New Roman"/>
          <w:u w:val="single"/>
        </w:rPr>
        <w:t xml:space="preserve">mpact on Species </w:t>
      </w:r>
      <w:r>
        <w:rPr>
          <w:rFonts w:ascii="Times New Roman" w:hAnsi="Times New Roman"/>
          <w:u w:val="single"/>
        </w:rPr>
        <w:t xml:space="preserve">and Communities </w:t>
      </w:r>
      <w:r w:rsidR="00A50F89" w:rsidRPr="00263C4F">
        <w:rPr>
          <w:rFonts w:ascii="Times New Roman" w:hAnsi="Times New Roman"/>
          <w:u w:val="single"/>
        </w:rPr>
        <w:t>of Special Concern</w:t>
      </w:r>
      <w:r w:rsidR="007D1359">
        <w:rPr>
          <w:rFonts w:ascii="Times New Roman" w:hAnsi="Times New Roman"/>
          <w:u w:val="single"/>
        </w:rPr>
        <w:fldChar w:fldCharType="begin"/>
      </w:r>
      <w:r w:rsidR="007D1359">
        <w:instrText xml:space="preserve"> TC "</w:instrText>
      </w:r>
      <w:bookmarkStart w:id="174" w:name="_Toc368563043"/>
      <w:bookmarkStart w:id="175" w:name="_Toc368563560"/>
      <w:bookmarkStart w:id="176" w:name="_Toc368563959"/>
      <w:r w:rsidR="007D1359" w:rsidRPr="001B595F">
        <w:rPr>
          <w:rFonts w:ascii="Times New Roman" w:hAnsi="Times New Roman"/>
        </w:rPr>
        <w:instrText>b.</w:instrText>
      </w:r>
      <w:r w:rsidR="007D1359" w:rsidRPr="001B595F">
        <w:rPr>
          <w:rFonts w:ascii="Times New Roman" w:hAnsi="Times New Roman"/>
        </w:rPr>
        <w:tab/>
      </w:r>
      <w:r w:rsidR="007D1359" w:rsidRPr="001B595F">
        <w:rPr>
          <w:rFonts w:ascii="Times New Roman" w:hAnsi="Times New Roman"/>
          <w:u w:val="single"/>
        </w:rPr>
        <w:instrText>Discussion and Resolution Regarding the Impact on Species and Communities of Special Concern</w:instrText>
      </w:r>
      <w:bookmarkEnd w:id="174"/>
      <w:bookmarkEnd w:id="175"/>
      <w:bookmarkEnd w:id="176"/>
      <w:r w:rsidR="007D1359">
        <w:instrText xml:space="preserve">" \f C \l "4" </w:instrText>
      </w:r>
      <w:r w:rsidR="007D1359">
        <w:rPr>
          <w:rFonts w:ascii="Times New Roman" w:hAnsi="Times New Roman"/>
          <w:u w:val="single"/>
        </w:rPr>
        <w:fldChar w:fldCharType="end"/>
      </w:r>
    </w:p>
    <w:p w:rsidR="00E76152" w:rsidRPr="00263C4F" w:rsidRDefault="00E76152" w:rsidP="00BB43E3">
      <w:pPr>
        <w:pStyle w:val="BodyText2"/>
        <w:spacing w:after="0" w:line="360" w:lineRule="auto"/>
        <w:ind w:right="18" w:firstLine="1440"/>
      </w:pPr>
    </w:p>
    <w:p w:rsidR="00DE5A28" w:rsidRPr="00263C4F" w:rsidRDefault="00DE5A28" w:rsidP="00BB43E3">
      <w:pPr>
        <w:adjustRightInd w:val="0"/>
        <w:spacing w:line="360" w:lineRule="auto"/>
        <w:ind w:left="90" w:firstLine="1350"/>
        <w:rPr>
          <w:rFonts w:ascii="Times New Roman" w:hAnsi="Times New Roman"/>
        </w:rPr>
      </w:pPr>
      <w:r w:rsidRPr="00263C4F">
        <w:rPr>
          <w:rFonts w:ascii="Times New Roman" w:hAnsi="Times New Roman"/>
        </w:rPr>
        <w:t xml:space="preserve">After reviewing the evidence presented regarding the Species of Special Concern, I conclude that PPL has met its burden to prove that its proposed </w:t>
      </w:r>
      <w:r w:rsidR="0043055F" w:rsidRPr="00263C4F">
        <w:rPr>
          <w:rFonts w:ascii="Times New Roman" w:hAnsi="Times New Roman"/>
        </w:rPr>
        <w:t xml:space="preserve">Northeast-Pocono Reliability Project </w:t>
      </w:r>
      <w:r w:rsidRPr="00263C4F">
        <w:rPr>
          <w:rFonts w:ascii="Times New Roman" w:hAnsi="Times New Roman"/>
        </w:rPr>
        <w:t xml:space="preserve">will have minimum adverse environmental impact, </w:t>
      </w:r>
      <w:r w:rsidR="003E502E" w:rsidRPr="00263C4F">
        <w:rPr>
          <w:rFonts w:ascii="Times New Roman" w:hAnsi="Times New Roman"/>
        </w:rPr>
        <w:t>considering the electric power needs of the public, the state of available technology and the available alternatives, pursuant</w:t>
      </w:r>
      <w:r w:rsidR="00C4785F">
        <w:rPr>
          <w:rFonts w:ascii="Times New Roman" w:hAnsi="Times New Roman"/>
        </w:rPr>
        <w:t xml:space="preserve"> to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57.76(a</w:t>
      </w:r>
      <w:proofErr w:type="gramStart"/>
      <w:r w:rsidRPr="00263C4F">
        <w:rPr>
          <w:rFonts w:ascii="Times New Roman" w:hAnsi="Times New Roman"/>
        </w:rPr>
        <w:t>)(</w:t>
      </w:r>
      <w:proofErr w:type="gramEnd"/>
      <w:r w:rsidRPr="00263C4F">
        <w:rPr>
          <w:rFonts w:ascii="Times New Roman" w:hAnsi="Times New Roman"/>
        </w:rPr>
        <w:t xml:space="preserve">4), with regard to </w:t>
      </w:r>
      <w:r w:rsidR="003E502E" w:rsidRPr="00263C4F">
        <w:rPr>
          <w:rFonts w:ascii="Times New Roman" w:hAnsi="Times New Roman"/>
        </w:rPr>
        <w:t>it</w:t>
      </w:r>
      <w:r w:rsidR="00173F80" w:rsidRPr="00263C4F">
        <w:rPr>
          <w:rFonts w:ascii="Times New Roman" w:hAnsi="Times New Roman"/>
        </w:rPr>
        <w:t>s</w:t>
      </w:r>
      <w:r w:rsidR="003E502E" w:rsidRPr="00263C4F">
        <w:rPr>
          <w:rFonts w:ascii="Times New Roman" w:hAnsi="Times New Roman"/>
        </w:rPr>
        <w:t xml:space="preserve"> impact on plant and animal species.</w:t>
      </w:r>
      <w:r w:rsidRPr="00263C4F">
        <w:rPr>
          <w:rFonts w:ascii="Times New Roman" w:hAnsi="Times New Roman"/>
        </w:rPr>
        <w:t xml:space="preserve"> </w:t>
      </w:r>
      <w:r w:rsidR="003E502E" w:rsidRPr="00263C4F">
        <w:rPr>
          <w:rFonts w:ascii="Times New Roman" w:hAnsi="Times New Roman"/>
        </w:rPr>
        <w:t xml:space="preserve"> </w:t>
      </w:r>
      <w:r w:rsidRPr="00263C4F">
        <w:rPr>
          <w:rFonts w:ascii="Times New Roman" w:hAnsi="Times New Roman"/>
        </w:rPr>
        <w:t xml:space="preserve">I do so for several reasons. </w:t>
      </w:r>
    </w:p>
    <w:p w:rsidR="00A41200" w:rsidRPr="00263C4F" w:rsidRDefault="00A41200" w:rsidP="00BB43E3">
      <w:pPr>
        <w:pStyle w:val="BodyText2"/>
        <w:spacing w:after="0" w:line="360" w:lineRule="auto"/>
        <w:ind w:right="18" w:firstLine="1440"/>
      </w:pPr>
    </w:p>
    <w:p w:rsidR="00394163" w:rsidRPr="00263C4F" w:rsidRDefault="00394163" w:rsidP="00BB43E3">
      <w:pPr>
        <w:pStyle w:val="BodyText2"/>
        <w:spacing w:after="0" w:line="360" w:lineRule="auto"/>
        <w:ind w:right="18" w:firstLine="1440"/>
      </w:pPr>
      <w:r w:rsidRPr="00263C4F">
        <w:t xml:space="preserve">First, PPL is only required to survey and identify “target species,” which includes threatened or endangered species and Species of Special Concern identified by the applicable regulatory agencies as potentially occurring for a particular project area.  However, PPL is not required to survey for all Species of Special Concern.  </w:t>
      </w:r>
      <w:proofErr w:type="gramStart"/>
      <w:r w:rsidRPr="00263C4F">
        <w:t>PPL M.B. p. 152-155.</w:t>
      </w:r>
      <w:proofErr w:type="gramEnd"/>
      <w:r w:rsidRPr="00263C4F">
        <w:t xml:space="preserve">  Here, DCNR requested surveys for eleven species of plants for the West Pocono-North Pocono Segment, two communities of special concern if found, and two invertebrates of special concern if their habitat or host plants are found.  These requests will be fulfilled in the near future, and no permits will be procured until PPL completes its obligations to the agencies.  </w:t>
      </w:r>
      <w:proofErr w:type="gramStart"/>
      <w:r w:rsidRPr="00263C4F">
        <w:t xml:space="preserve">PPL St. 9-RJ, </w:t>
      </w:r>
      <w:r w:rsidR="008E50B2" w:rsidRPr="00263C4F">
        <w:t xml:space="preserve">p. </w:t>
      </w:r>
      <w:r w:rsidRPr="00263C4F">
        <w:t>8</w:t>
      </w:r>
      <w:r w:rsidR="008E50B2" w:rsidRPr="00263C4F">
        <w:t>, PPL M.B. p. 153-154.</w:t>
      </w:r>
      <w:proofErr w:type="gramEnd"/>
    </w:p>
    <w:p w:rsidR="008E50B2" w:rsidRPr="00263C4F" w:rsidRDefault="008E50B2" w:rsidP="00BB43E3">
      <w:pPr>
        <w:pStyle w:val="BodyText2"/>
        <w:spacing w:after="0" w:line="360" w:lineRule="auto"/>
        <w:ind w:right="18" w:firstLine="1440"/>
      </w:pPr>
    </w:p>
    <w:p w:rsidR="00983F71" w:rsidRPr="00263C4F" w:rsidRDefault="008E50B2" w:rsidP="00BB43E3">
      <w:pPr>
        <w:pStyle w:val="BodyText2"/>
        <w:spacing w:after="0" w:line="360" w:lineRule="auto"/>
        <w:ind w:right="18" w:firstLine="1440"/>
      </w:pPr>
      <w:r w:rsidRPr="00263C4F">
        <w:t xml:space="preserve">Not all entities are afforded the same protection under Pennsylvania law.  Only threatened and endangered amphibians, birds, fish, mammals, mussels, snails, reptiles and vascular plants are protected by the Commonwealth.  PPL is only required to obtain clearances from DCNR, PFBC, PGC, and USFWS for threatened or endangered species prior to receiving any DEP permits.  Species of Special Concern that are not threatened or endangered are not protected by the Commonwealth.  </w:t>
      </w:r>
      <w:proofErr w:type="gramStart"/>
      <w:r w:rsidRPr="00263C4F">
        <w:t>PPL M.B. p. 152-153.</w:t>
      </w:r>
      <w:proofErr w:type="gramEnd"/>
      <w:r w:rsidR="00983F71" w:rsidRPr="00263C4F">
        <w:t xml:space="preserve">  PPL has identified one endangered species, the </w:t>
      </w:r>
      <w:r w:rsidR="00234BF1">
        <w:t>Northern F</w:t>
      </w:r>
      <w:r w:rsidR="00983F71" w:rsidRPr="00263C4F">
        <w:t xml:space="preserve">lying </w:t>
      </w:r>
      <w:r w:rsidR="00234BF1">
        <w:t>S</w:t>
      </w:r>
      <w:r w:rsidR="00983F71" w:rsidRPr="00263C4F">
        <w:t xml:space="preserve">quirrel and is in the process of mitigating the impact of the Northeast-Pocono Reliability Project on the </w:t>
      </w:r>
      <w:r w:rsidR="00234BF1">
        <w:t>Northern F</w:t>
      </w:r>
      <w:r w:rsidR="00983F71" w:rsidRPr="00263C4F">
        <w:t xml:space="preserve">lying </w:t>
      </w:r>
      <w:r w:rsidR="00234BF1">
        <w:t>S</w:t>
      </w:r>
      <w:r w:rsidR="00983F71" w:rsidRPr="00263C4F">
        <w:t>quirrel.</w:t>
      </w:r>
    </w:p>
    <w:p w:rsidR="00983F71" w:rsidRPr="00263C4F" w:rsidRDefault="00983F71" w:rsidP="00BB43E3">
      <w:pPr>
        <w:pStyle w:val="BodyText2"/>
        <w:spacing w:after="0" w:line="360" w:lineRule="auto"/>
        <w:ind w:right="18" w:firstLine="1440"/>
      </w:pPr>
    </w:p>
    <w:p w:rsidR="001233B3" w:rsidRPr="00263C4F" w:rsidRDefault="00983F71" w:rsidP="00BB43E3">
      <w:pPr>
        <w:pStyle w:val="BodyText2"/>
        <w:spacing w:after="0" w:line="360" w:lineRule="auto"/>
        <w:ind w:right="18" w:firstLine="1440"/>
      </w:pPr>
      <w:r w:rsidRPr="00263C4F">
        <w:lastRenderedPageBreak/>
        <w:t xml:space="preserve">Second, NP CARE’s request that the Commission order PPL </w:t>
      </w:r>
      <w:r w:rsidR="00C71370">
        <w:t xml:space="preserve">to </w:t>
      </w:r>
      <w:r w:rsidRPr="00263C4F">
        <w:t>prepare and submit to the Commission studies of these species and communities and prepare submit and implement plans to mitigate the impact of the Northeast-Pocono Reliability Project on them</w:t>
      </w:r>
      <w:r w:rsidR="001233B3" w:rsidRPr="00263C4F">
        <w:t xml:space="preserve"> is beyond the Commission’s authority</w:t>
      </w:r>
      <w:r w:rsidRPr="00263C4F">
        <w:t>.</w:t>
      </w:r>
      <w:r w:rsidR="001233B3" w:rsidRPr="00263C4F">
        <w:t xml:space="preserve">  Although it has general jurisdiction over public utilities operating in Pennsylvania, the Commission, as a creation of the General Assembly, has only the powers and authority granted to it by the General Assembly contained in the Public Utility Code.  The Public Utility Code simply does not grant the Commission the authority to order PPL to </w:t>
      </w:r>
      <w:r w:rsidR="00C71370">
        <w:t>perform</w:t>
      </w:r>
      <w:r w:rsidR="001233B3" w:rsidRPr="00263C4F">
        <w:t xml:space="preserve"> additional studies on these species and communities.</w:t>
      </w:r>
    </w:p>
    <w:p w:rsidR="001233B3" w:rsidRPr="00263C4F" w:rsidRDefault="001233B3" w:rsidP="00BB43E3">
      <w:pPr>
        <w:pStyle w:val="BodyText2"/>
        <w:spacing w:after="0" w:line="360" w:lineRule="auto"/>
        <w:ind w:right="18" w:firstLine="1440"/>
      </w:pPr>
    </w:p>
    <w:p w:rsidR="00046FE8" w:rsidRPr="00263C4F" w:rsidRDefault="00FC6787" w:rsidP="00BB43E3">
      <w:pPr>
        <w:pStyle w:val="BodyText2"/>
        <w:spacing w:after="0" w:line="360" w:lineRule="auto"/>
        <w:ind w:right="18" w:firstLine="1440"/>
      </w:pPr>
      <w:r w:rsidRPr="00263C4F">
        <w:t xml:space="preserve">NP CARE argues that in the </w:t>
      </w:r>
      <w:proofErr w:type="spellStart"/>
      <w:r w:rsidR="005F24B9" w:rsidRPr="00263C4F">
        <w:rPr>
          <w:color w:val="000000"/>
          <w:u w:val="single"/>
        </w:rPr>
        <w:t>TrAILCo</w:t>
      </w:r>
      <w:proofErr w:type="spellEnd"/>
      <w:r w:rsidR="005F24B9" w:rsidRPr="00263C4F">
        <w:rPr>
          <w:color w:val="000000"/>
          <w:u w:val="single"/>
        </w:rPr>
        <w:t xml:space="preserve"> Appeal</w:t>
      </w:r>
      <w:r w:rsidR="005F24B9" w:rsidRPr="00263C4F">
        <w:rPr>
          <w:color w:val="000000"/>
        </w:rPr>
        <w:t>,</w:t>
      </w:r>
      <w:r w:rsidR="005F24B9" w:rsidRPr="00263C4F">
        <w:t xml:space="preserve"> the Commonwealth Court of Pennsylvania affirmed the Commission’s requirement that the applicant for Commission approval of its transmission line prepare and submit environmental studies as a condition of approval of its application.  </w:t>
      </w:r>
      <w:r w:rsidR="003D470F" w:rsidRPr="00263C4F">
        <w:t xml:space="preserve">My reading of the </w:t>
      </w:r>
      <w:proofErr w:type="spellStart"/>
      <w:r w:rsidR="003D470F" w:rsidRPr="00263C4F">
        <w:rPr>
          <w:color w:val="000000"/>
          <w:u w:val="single"/>
        </w:rPr>
        <w:t>TrAILCo</w:t>
      </w:r>
      <w:proofErr w:type="spellEnd"/>
      <w:r w:rsidR="003D470F" w:rsidRPr="00263C4F">
        <w:rPr>
          <w:color w:val="000000"/>
          <w:u w:val="single"/>
        </w:rPr>
        <w:t xml:space="preserve"> Appeal</w:t>
      </w:r>
      <w:r w:rsidR="005F24B9" w:rsidRPr="00263C4F">
        <w:t xml:space="preserve"> </w:t>
      </w:r>
      <w:r w:rsidR="003D470F" w:rsidRPr="00263C4F">
        <w:t xml:space="preserve">indicates that the conditions imposed by the Commission required the applicant to provide copies of permits and certifications it was already required to obtain under other administrative schemes.  There is no indication that the conditions imposed by the Commission in </w:t>
      </w:r>
      <w:proofErr w:type="spellStart"/>
      <w:r w:rsidR="003D470F" w:rsidRPr="00263C4F">
        <w:rPr>
          <w:color w:val="000000"/>
          <w:u w:val="single"/>
        </w:rPr>
        <w:t>TrAILCo</w:t>
      </w:r>
      <w:proofErr w:type="spellEnd"/>
      <w:r w:rsidR="003D470F" w:rsidRPr="00263C4F">
        <w:rPr>
          <w:color w:val="000000"/>
          <w:u w:val="single"/>
        </w:rPr>
        <w:t xml:space="preserve"> Appeal</w:t>
      </w:r>
      <w:r w:rsidR="003D470F" w:rsidRPr="00263C4F">
        <w:t xml:space="preserve"> exceeded the requirement</w:t>
      </w:r>
      <w:r w:rsidR="00046FE8" w:rsidRPr="00263C4F">
        <w:t>s</w:t>
      </w:r>
      <w:r w:rsidR="003D470F" w:rsidRPr="00263C4F">
        <w:t xml:space="preserve"> imposed by other administrative agencies or required additional review and approval by the Commission.</w:t>
      </w:r>
      <w:r w:rsidR="002C4B6C" w:rsidRPr="00263C4F">
        <w:t xml:space="preserve">  </w:t>
      </w:r>
    </w:p>
    <w:p w:rsidR="00046FE8" w:rsidRPr="00263C4F" w:rsidRDefault="00046FE8" w:rsidP="00BB43E3">
      <w:pPr>
        <w:pStyle w:val="BodyText2"/>
        <w:spacing w:after="0" w:line="360" w:lineRule="auto"/>
        <w:ind w:right="18" w:firstLine="1440"/>
      </w:pPr>
    </w:p>
    <w:p w:rsidR="00010F8F" w:rsidRPr="00263C4F" w:rsidRDefault="00046FE8" w:rsidP="00BB43E3">
      <w:pPr>
        <w:pStyle w:val="BodyText2"/>
        <w:spacing w:after="0" w:line="360" w:lineRule="auto"/>
        <w:ind w:right="18" w:firstLine="1440"/>
      </w:pPr>
      <w:r w:rsidRPr="00263C4F">
        <w:t xml:space="preserve">NP CARE argues that the existing protections for Species of Special Concern are inadequate and the Commission must impose conditions on PPL to make up for these inadequacies.  NP CARE M.B. p. 34.  NP CARE observes that </w:t>
      </w:r>
      <w:r w:rsidR="00A15264">
        <w:t>t</w:t>
      </w:r>
      <w:r w:rsidRPr="00263C4F">
        <w:t xml:space="preserve">here are many reasons a Species or Community of Concern may not be listed as endangered or threatened, including legislative roadblocks, apathy, ignorance, unfamiliarity, and simply timing.  </w:t>
      </w:r>
      <w:proofErr w:type="gramStart"/>
      <w:r w:rsidRPr="00263C4F">
        <w:t>NP CARE St. 3-R, p.</w:t>
      </w:r>
      <w:r w:rsidR="008772D2">
        <w:t xml:space="preserve"> </w:t>
      </w:r>
      <w:r w:rsidRPr="00263C4F">
        <w:t>5, NP CARE M.B. p. 34.</w:t>
      </w:r>
      <w:proofErr w:type="gramEnd"/>
      <w:r w:rsidRPr="00263C4F">
        <w:t xml:space="preserve">  NP CARE contends that none of these reasons overcome the sound science behind listing these species and communities as being of concern.  </w:t>
      </w:r>
      <w:r w:rsidR="00983F71" w:rsidRPr="00263C4F">
        <w:t>I agree with PPL that to the extent that NP</w:t>
      </w:r>
      <w:r w:rsidRPr="00263C4F">
        <w:t xml:space="preserve"> </w:t>
      </w:r>
      <w:r w:rsidR="00983F71" w:rsidRPr="00263C4F">
        <w:t xml:space="preserve">CARE believes additional species should be added to a specific target list, or that the existing environmental regulations are inadequate to protect certain species, such concerns should be directed to </w:t>
      </w:r>
      <w:r w:rsidR="00C71370">
        <w:t xml:space="preserve">the </w:t>
      </w:r>
      <w:r w:rsidR="00983F71" w:rsidRPr="00263C4F">
        <w:t xml:space="preserve">state and federal </w:t>
      </w:r>
      <w:r w:rsidR="002C4B6C" w:rsidRPr="00263C4F">
        <w:t xml:space="preserve">agencies </w:t>
      </w:r>
      <w:r w:rsidR="00983F71" w:rsidRPr="00263C4F">
        <w:t>having the authority to address them</w:t>
      </w:r>
      <w:r w:rsidR="002C4B6C" w:rsidRPr="00263C4F">
        <w:t>, not this Commission</w:t>
      </w:r>
      <w:r w:rsidR="002E5EDA">
        <w:t xml:space="preserve">.  </w:t>
      </w:r>
    </w:p>
    <w:p w:rsidR="00FB45F2" w:rsidRPr="00263C4F" w:rsidRDefault="00FB45F2" w:rsidP="00BB43E3">
      <w:pPr>
        <w:pStyle w:val="BodyText2"/>
        <w:spacing w:after="0" w:line="360" w:lineRule="auto"/>
        <w:ind w:right="18" w:firstLine="1440"/>
      </w:pPr>
    </w:p>
    <w:p w:rsidR="00046FE8" w:rsidRPr="00263C4F" w:rsidRDefault="00046FE8" w:rsidP="00BB43E3">
      <w:pPr>
        <w:pStyle w:val="BodyText2"/>
        <w:spacing w:after="0" w:line="360" w:lineRule="auto"/>
        <w:ind w:right="18" w:firstLine="1440"/>
      </w:pPr>
      <w:r w:rsidRPr="00263C4F">
        <w:t xml:space="preserve">PPL is not required to identify and evaluate every possible “alternative effort” or “alternative method” that could potentially minimize the impact of the </w:t>
      </w:r>
      <w:r w:rsidR="00A70497" w:rsidRPr="00263C4F">
        <w:t>Northeast-Pocono Reliability Project</w:t>
      </w:r>
      <w:r w:rsidRPr="00263C4F">
        <w:t xml:space="preserve">, nor is </w:t>
      </w:r>
      <w:r w:rsidR="00A70497" w:rsidRPr="00263C4F">
        <w:t xml:space="preserve">it </w:t>
      </w:r>
      <w:r w:rsidRPr="00263C4F">
        <w:t xml:space="preserve">required to identify and implement the construction and maintenance methods that </w:t>
      </w:r>
      <w:r w:rsidRPr="00263C4F">
        <w:lastRenderedPageBreak/>
        <w:t>would have the “least” adverse environmental impact.  Rather, the Commission’s siting regulations require PPL to demonstrate a reasonable effort to reduce the environmental incursion to a minimum.  PPL has met its burden</w:t>
      </w:r>
      <w:r w:rsidR="00C4785F">
        <w:t xml:space="preserve">, pursuant to 52 </w:t>
      </w:r>
      <w:proofErr w:type="spellStart"/>
      <w:r w:rsidR="00C4785F">
        <w:t>Pa.</w:t>
      </w:r>
      <w:r w:rsidR="00E81C90">
        <w:t>Code</w:t>
      </w:r>
      <w:proofErr w:type="spellEnd"/>
      <w:r w:rsidR="00E81C90">
        <w:t xml:space="preserve"> §</w:t>
      </w:r>
      <w:r w:rsidR="00D02CD3">
        <w:t xml:space="preserve"> </w:t>
      </w:r>
      <w:r w:rsidR="00E81C90">
        <w:t>57.76(a)(4),</w:t>
      </w:r>
      <w:r w:rsidRPr="00263C4F">
        <w:t xml:space="preserve"> to demonstrate reasonable efforts to minimize the impacts that the proposed route for the West Pocono-North Pocono </w:t>
      </w:r>
      <w:r w:rsidR="00A70497" w:rsidRPr="00263C4F">
        <w:t>s</w:t>
      </w:r>
      <w:r w:rsidRPr="00263C4F">
        <w:t>egment will have on threatened and endangered species, as well as Species of Special Concern that have been identified within the project area by the applicable regulatory agencies.</w:t>
      </w:r>
    </w:p>
    <w:p w:rsidR="002C4B6C" w:rsidRPr="00263C4F" w:rsidRDefault="002C4B6C" w:rsidP="00BB43E3">
      <w:pPr>
        <w:pStyle w:val="BodyText2"/>
        <w:spacing w:after="0" w:line="360" w:lineRule="auto"/>
        <w:ind w:right="18" w:firstLine="1440"/>
      </w:pPr>
    </w:p>
    <w:p w:rsidR="0066095D" w:rsidRPr="00263C4F" w:rsidRDefault="00951CEC" w:rsidP="00BB43E3">
      <w:pPr>
        <w:pStyle w:val="BodyText2"/>
        <w:spacing w:after="0" w:line="240" w:lineRule="auto"/>
        <w:ind w:left="2160" w:hanging="720"/>
        <w:rPr>
          <w:u w:val="single"/>
        </w:rPr>
      </w:pPr>
      <w:r w:rsidRPr="00951CEC">
        <w:t>c.</w:t>
      </w:r>
      <w:r w:rsidRPr="00951CEC">
        <w:tab/>
      </w:r>
      <w:r w:rsidR="0066095D" w:rsidRPr="00263C4F">
        <w:rPr>
          <w:u w:val="single"/>
        </w:rPr>
        <w:t>NP CARE’s Concerns Regarding the Impact of the Initial Clearing of the Right of Way and PPL’s Response</w:t>
      </w:r>
      <w:r w:rsidR="007D1359">
        <w:rPr>
          <w:u w:val="single"/>
        </w:rPr>
        <w:fldChar w:fldCharType="begin"/>
      </w:r>
      <w:r w:rsidR="007D1359">
        <w:instrText xml:space="preserve"> TC "</w:instrText>
      </w:r>
      <w:bookmarkStart w:id="177" w:name="_Toc368563044"/>
      <w:bookmarkStart w:id="178" w:name="_Toc368563561"/>
      <w:bookmarkStart w:id="179" w:name="_Toc368563960"/>
      <w:r w:rsidR="007D1359" w:rsidRPr="001B595F">
        <w:instrText>c.</w:instrText>
      </w:r>
      <w:r w:rsidR="007D1359" w:rsidRPr="001B595F">
        <w:tab/>
      </w:r>
      <w:r w:rsidR="007D1359" w:rsidRPr="001B595F">
        <w:rPr>
          <w:u w:val="single"/>
        </w:rPr>
        <w:instrText>NP CARE’s Concerns Regarding the Impact of the Initial Clearing of the Right of Way and PPL’s Response</w:instrText>
      </w:r>
      <w:bookmarkEnd w:id="177"/>
      <w:bookmarkEnd w:id="178"/>
      <w:bookmarkEnd w:id="179"/>
      <w:r w:rsidR="007D1359">
        <w:instrText xml:space="preserve">" \f C \l "4" </w:instrText>
      </w:r>
      <w:r w:rsidR="007D1359">
        <w:rPr>
          <w:u w:val="single"/>
        </w:rPr>
        <w:fldChar w:fldCharType="end"/>
      </w:r>
    </w:p>
    <w:p w:rsidR="00173F80" w:rsidRPr="00263C4F" w:rsidRDefault="00173F80" w:rsidP="00BB43E3">
      <w:pPr>
        <w:pStyle w:val="BodyText2"/>
        <w:spacing w:after="0" w:line="360" w:lineRule="auto"/>
        <w:ind w:right="18" w:firstLine="1440"/>
      </w:pPr>
    </w:p>
    <w:p w:rsidR="007A060E" w:rsidRPr="00263C4F" w:rsidRDefault="002B39D4" w:rsidP="00BB43E3">
      <w:pPr>
        <w:spacing w:line="360" w:lineRule="auto"/>
        <w:ind w:firstLine="1440"/>
        <w:rPr>
          <w:rFonts w:ascii="Times New Roman" w:hAnsi="Times New Roman"/>
          <w:color w:val="000000"/>
        </w:rPr>
      </w:pPr>
      <w:r w:rsidRPr="00263C4F">
        <w:rPr>
          <w:rFonts w:ascii="Times New Roman" w:hAnsi="Times New Roman"/>
        </w:rPr>
        <w:t>NP CARE next expresses concern about how PPL will initially clear the right of way for the Northeast-Pocono Reliability Project.</w:t>
      </w:r>
      <w:r w:rsidR="007A060E" w:rsidRPr="00263C4F">
        <w:rPr>
          <w:rFonts w:ascii="Times New Roman" w:hAnsi="Times New Roman"/>
        </w:rPr>
        <w:t xml:space="preserve">  According to NP CARE, PPL proposed establishing two zones within the right of way: an inner zone called the Wire Zone, and an outer zone called the Border Zone.  NP CARE M.B. p. 19.  Within the Wire Zone, PPL generally proposed preserving all small shrubs and all native grasses, ferns and herbaceous plants.  Within the Border Zone, PPL generally proposed that both “compatible” and “non-compatible” vegetation would be preserved except as necessary to prevent growth into the W</w:t>
      </w:r>
      <w:r w:rsidR="00FA5749" w:rsidRPr="00263C4F">
        <w:rPr>
          <w:rFonts w:ascii="Times New Roman" w:hAnsi="Times New Roman"/>
        </w:rPr>
        <w:t xml:space="preserve">ire </w:t>
      </w:r>
      <w:r w:rsidR="007A060E" w:rsidRPr="00263C4F">
        <w:rPr>
          <w:rFonts w:ascii="Times New Roman" w:hAnsi="Times New Roman"/>
        </w:rPr>
        <w:t>Z</w:t>
      </w:r>
      <w:r w:rsidR="00FA5749" w:rsidRPr="00263C4F">
        <w:rPr>
          <w:rFonts w:ascii="Times New Roman" w:hAnsi="Times New Roman"/>
        </w:rPr>
        <w:t xml:space="preserve">one </w:t>
      </w:r>
      <w:r w:rsidR="007A060E" w:rsidRPr="00263C4F">
        <w:rPr>
          <w:rFonts w:ascii="Times New Roman" w:hAnsi="Times New Roman"/>
        </w:rPr>
        <w:t>by the time of the next three-year maintenance event.</w:t>
      </w:r>
      <w:r w:rsidR="002E5EDA">
        <w:rPr>
          <w:rFonts w:ascii="Times New Roman" w:hAnsi="Times New Roman"/>
        </w:rPr>
        <w:t xml:space="preserve">  </w:t>
      </w:r>
      <w:r w:rsidR="007A060E" w:rsidRPr="00263C4F">
        <w:rPr>
          <w:rFonts w:ascii="Times New Roman" w:hAnsi="Times New Roman"/>
        </w:rPr>
        <w:t xml:space="preserve">The vegetation </w:t>
      </w:r>
      <w:r w:rsidR="007A060E" w:rsidRPr="00263C4F">
        <w:rPr>
          <w:rFonts w:ascii="Times New Roman" w:hAnsi="Times New Roman"/>
          <w:color w:val="000000"/>
        </w:rPr>
        <w:t>management area may additionally extend beyond the specified 150’ right-of-way for management of “danger trees”.</w:t>
      </w:r>
      <w:r w:rsidR="00FA5749" w:rsidRPr="00263C4F">
        <w:rPr>
          <w:rFonts w:ascii="Times New Roman" w:hAnsi="Times New Roman"/>
          <w:color w:val="000000"/>
        </w:rPr>
        <w:t xml:space="preserve">  </w:t>
      </w:r>
      <w:r w:rsidR="00FA5749" w:rsidRPr="00263C4F">
        <w:rPr>
          <w:rFonts w:ascii="Times New Roman" w:hAnsi="Times New Roman"/>
        </w:rPr>
        <w:t>NP CARE M.B. p. 19.</w:t>
      </w:r>
      <w:r w:rsidR="007A060E" w:rsidRPr="00263C4F">
        <w:rPr>
          <w:rFonts w:ascii="Times New Roman" w:hAnsi="Times New Roman"/>
          <w:color w:val="000000"/>
        </w:rPr>
        <w:t xml:space="preserve">  </w:t>
      </w:r>
    </w:p>
    <w:p w:rsidR="00FA5749" w:rsidRPr="00263C4F" w:rsidRDefault="00FA5749" w:rsidP="00BB43E3">
      <w:pPr>
        <w:spacing w:line="360" w:lineRule="auto"/>
        <w:ind w:firstLine="1440"/>
        <w:rPr>
          <w:rFonts w:ascii="Times New Roman" w:hAnsi="Times New Roman"/>
        </w:rPr>
      </w:pPr>
    </w:p>
    <w:p w:rsidR="007A060E" w:rsidRPr="00263C4F" w:rsidRDefault="007A060E" w:rsidP="00BB43E3">
      <w:pPr>
        <w:spacing w:line="360" w:lineRule="auto"/>
        <w:ind w:firstLine="1440"/>
        <w:rPr>
          <w:rFonts w:ascii="Times New Roman" w:hAnsi="Times New Roman"/>
        </w:rPr>
      </w:pPr>
      <w:r w:rsidRPr="00263C4F">
        <w:rPr>
          <w:rFonts w:ascii="Times New Roman" w:hAnsi="Times New Roman"/>
        </w:rPr>
        <w:t xml:space="preserve">In </w:t>
      </w:r>
      <w:r w:rsidR="00FA5749" w:rsidRPr="00263C4F">
        <w:rPr>
          <w:rFonts w:ascii="Times New Roman" w:hAnsi="Times New Roman"/>
        </w:rPr>
        <w:t>its a</w:t>
      </w:r>
      <w:r w:rsidRPr="00263C4F">
        <w:rPr>
          <w:rFonts w:ascii="Times New Roman" w:hAnsi="Times New Roman"/>
        </w:rPr>
        <w:t xml:space="preserve">pplication, PPL explained that “where the wire zone/border zone is not appropriate” due to limitations such as “environmental concerns”, PPL would employ greater efforts to minimize impacts by employing either “selective clearing” or “restrictive clearing.”  </w:t>
      </w:r>
      <w:r w:rsidR="00FA5749" w:rsidRPr="00263C4F">
        <w:rPr>
          <w:rFonts w:ascii="Times New Roman" w:hAnsi="Times New Roman"/>
        </w:rPr>
        <w:t>N</w:t>
      </w:r>
      <w:r w:rsidRPr="00263C4F">
        <w:rPr>
          <w:rFonts w:ascii="Times New Roman" w:hAnsi="Times New Roman"/>
        </w:rPr>
        <w:t>P CARE St. 1-R, p.</w:t>
      </w:r>
      <w:r w:rsidR="008772D2">
        <w:rPr>
          <w:rFonts w:ascii="Times New Roman" w:hAnsi="Times New Roman"/>
        </w:rPr>
        <w:t xml:space="preserve"> </w:t>
      </w:r>
      <w:r w:rsidRPr="00263C4F">
        <w:rPr>
          <w:rFonts w:ascii="Times New Roman" w:hAnsi="Times New Roman"/>
        </w:rPr>
        <w:t xml:space="preserve">4.  In such cases, rather than only preserve </w:t>
      </w:r>
      <w:r w:rsidR="00FA5749" w:rsidRPr="00263C4F">
        <w:rPr>
          <w:rFonts w:ascii="Times New Roman" w:hAnsi="Times New Roman"/>
        </w:rPr>
        <w:t>s</w:t>
      </w:r>
      <w:r w:rsidRPr="00263C4F">
        <w:rPr>
          <w:rFonts w:ascii="Times New Roman" w:hAnsi="Times New Roman"/>
        </w:rPr>
        <w:t xml:space="preserve">mall </w:t>
      </w:r>
      <w:r w:rsidR="00FA5749" w:rsidRPr="00263C4F">
        <w:rPr>
          <w:rFonts w:ascii="Times New Roman" w:hAnsi="Times New Roman"/>
        </w:rPr>
        <w:t>s</w:t>
      </w:r>
      <w:r w:rsidRPr="00263C4F">
        <w:rPr>
          <w:rFonts w:ascii="Times New Roman" w:hAnsi="Times New Roman"/>
        </w:rPr>
        <w:t xml:space="preserve">hrubs and </w:t>
      </w:r>
      <w:r w:rsidR="00FA5749" w:rsidRPr="00263C4F">
        <w:rPr>
          <w:rFonts w:ascii="Times New Roman" w:hAnsi="Times New Roman"/>
        </w:rPr>
        <w:t>n</w:t>
      </w:r>
      <w:r w:rsidRPr="00263C4F">
        <w:rPr>
          <w:rFonts w:ascii="Times New Roman" w:hAnsi="Times New Roman"/>
        </w:rPr>
        <w:t xml:space="preserve">ative </w:t>
      </w:r>
      <w:r w:rsidR="00FA5749" w:rsidRPr="00263C4F">
        <w:rPr>
          <w:rFonts w:ascii="Times New Roman" w:hAnsi="Times New Roman"/>
        </w:rPr>
        <w:t>g</w:t>
      </w:r>
      <w:r w:rsidRPr="00263C4F">
        <w:rPr>
          <w:rFonts w:ascii="Times New Roman" w:hAnsi="Times New Roman"/>
        </w:rPr>
        <w:t xml:space="preserve">rasses, </w:t>
      </w:r>
      <w:r w:rsidR="00FA5749" w:rsidRPr="00263C4F">
        <w:rPr>
          <w:rFonts w:ascii="Times New Roman" w:hAnsi="Times New Roman"/>
        </w:rPr>
        <w:t>f</w:t>
      </w:r>
      <w:r w:rsidRPr="00263C4F">
        <w:rPr>
          <w:rFonts w:ascii="Times New Roman" w:hAnsi="Times New Roman"/>
        </w:rPr>
        <w:t xml:space="preserve">erns and </w:t>
      </w:r>
      <w:r w:rsidR="00FA5749" w:rsidRPr="00263C4F">
        <w:rPr>
          <w:rFonts w:ascii="Times New Roman" w:hAnsi="Times New Roman"/>
        </w:rPr>
        <w:t>h</w:t>
      </w:r>
      <w:r w:rsidRPr="00263C4F">
        <w:rPr>
          <w:rFonts w:ascii="Times New Roman" w:hAnsi="Times New Roman"/>
        </w:rPr>
        <w:t xml:space="preserve">erbaceous </w:t>
      </w:r>
      <w:r w:rsidR="00FA5749" w:rsidRPr="00263C4F">
        <w:rPr>
          <w:rFonts w:ascii="Times New Roman" w:hAnsi="Times New Roman"/>
        </w:rPr>
        <w:t>p</w:t>
      </w:r>
      <w:r w:rsidRPr="00263C4F">
        <w:rPr>
          <w:rFonts w:ascii="Times New Roman" w:hAnsi="Times New Roman"/>
        </w:rPr>
        <w:t>lants</w:t>
      </w:r>
      <w:r w:rsidR="00FA5749" w:rsidRPr="00263C4F">
        <w:rPr>
          <w:rFonts w:ascii="Times New Roman" w:hAnsi="Times New Roman"/>
        </w:rPr>
        <w:t xml:space="preserve"> </w:t>
      </w:r>
      <w:r w:rsidRPr="00263C4F">
        <w:rPr>
          <w:rFonts w:ascii="Times New Roman" w:hAnsi="Times New Roman"/>
        </w:rPr>
        <w:t xml:space="preserve">in the Wire Zone, all vegetation in the </w:t>
      </w:r>
      <w:r w:rsidR="00C71370">
        <w:rPr>
          <w:rFonts w:ascii="Times New Roman" w:hAnsi="Times New Roman"/>
        </w:rPr>
        <w:t>W</w:t>
      </w:r>
      <w:r w:rsidRPr="00263C4F">
        <w:rPr>
          <w:rFonts w:ascii="Times New Roman" w:hAnsi="Times New Roman"/>
        </w:rPr>
        <w:t xml:space="preserve">ire </w:t>
      </w:r>
      <w:r w:rsidR="00C71370">
        <w:rPr>
          <w:rFonts w:ascii="Times New Roman" w:hAnsi="Times New Roman"/>
        </w:rPr>
        <w:t>Z</w:t>
      </w:r>
      <w:r w:rsidRPr="00263C4F">
        <w:rPr>
          <w:rFonts w:ascii="Times New Roman" w:hAnsi="Times New Roman"/>
        </w:rPr>
        <w:t xml:space="preserve">one </w:t>
      </w:r>
      <w:r w:rsidR="00FA5749" w:rsidRPr="00263C4F">
        <w:rPr>
          <w:rFonts w:ascii="Times New Roman" w:hAnsi="Times New Roman"/>
        </w:rPr>
        <w:t xml:space="preserve">would </w:t>
      </w:r>
      <w:r w:rsidRPr="00263C4F">
        <w:rPr>
          <w:rFonts w:ascii="Times New Roman" w:hAnsi="Times New Roman"/>
        </w:rPr>
        <w:t xml:space="preserve">generally </w:t>
      </w:r>
      <w:r w:rsidR="00FA5749" w:rsidRPr="00263C4F">
        <w:rPr>
          <w:rFonts w:ascii="Times New Roman" w:hAnsi="Times New Roman"/>
        </w:rPr>
        <w:t xml:space="preserve">be </w:t>
      </w:r>
      <w:r w:rsidRPr="00263C4F">
        <w:rPr>
          <w:rFonts w:ascii="Times New Roman" w:hAnsi="Times New Roman"/>
        </w:rPr>
        <w:t>treated like vegetation in the Border Zone</w:t>
      </w:r>
      <w:r w:rsidR="00FA5749" w:rsidRPr="00263C4F">
        <w:rPr>
          <w:rFonts w:ascii="Times New Roman" w:hAnsi="Times New Roman"/>
        </w:rPr>
        <w:t xml:space="preserve">.  In other words, </w:t>
      </w:r>
      <w:r w:rsidRPr="00263C4F">
        <w:rPr>
          <w:rFonts w:ascii="Times New Roman" w:hAnsi="Times New Roman"/>
        </w:rPr>
        <w:t xml:space="preserve">the vegetation </w:t>
      </w:r>
      <w:r w:rsidR="00FA5749" w:rsidRPr="00263C4F">
        <w:rPr>
          <w:rFonts w:ascii="Times New Roman" w:hAnsi="Times New Roman"/>
        </w:rPr>
        <w:t xml:space="preserve">would </w:t>
      </w:r>
      <w:r w:rsidRPr="00263C4F">
        <w:rPr>
          <w:rFonts w:ascii="Times New Roman" w:hAnsi="Times New Roman"/>
        </w:rPr>
        <w:t>be managed only if it would interfere with the W</w:t>
      </w:r>
      <w:r w:rsidR="00FA5749" w:rsidRPr="00263C4F">
        <w:rPr>
          <w:rFonts w:ascii="Times New Roman" w:hAnsi="Times New Roman"/>
        </w:rPr>
        <w:t>ire Zone</w:t>
      </w:r>
      <w:r w:rsidRPr="00263C4F">
        <w:rPr>
          <w:rFonts w:ascii="Times New Roman" w:hAnsi="Times New Roman"/>
        </w:rPr>
        <w:t xml:space="preserve"> by the time of the next three-year maintenance event.  </w:t>
      </w:r>
    </w:p>
    <w:p w:rsidR="001D328C" w:rsidRPr="00263C4F" w:rsidRDefault="001D328C" w:rsidP="00BB43E3">
      <w:pPr>
        <w:pStyle w:val="BodyText2"/>
        <w:spacing w:after="0" w:line="360" w:lineRule="auto"/>
        <w:ind w:right="18"/>
      </w:pPr>
    </w:p>
    <w:p w:rsidR="009B62C7" w:rsidRPr="00263C4F" w:rsidRDefault="007A060E" w:rsidP="00BB43E3">
      <w:pPr>
        <w:pStyle w:val="BodyText2"/>
        <w:spacing w:after="0" w:line="360" w:lineRule="auto"/>
        <w:ind w:right="14" w:firstLine="1440"/>
      </w:pPr>
      <w:r w:rsidRPr="00263C4F">
        <w:t>NP CARE t</w:t>
      </w:r>
      <w:r w:rsidR="001D328C" w:rsidRPr="00263C4F">
        <w:t>akes</w:t>
      </w:r>
      <w:r w:rsidRPr="00263C4F">
        <w:t xml:space="preserve"> issue with the proposal to use the “</w:t>
      </w:r>
      <w:r w:rsidR="00C71370">
        <w:t>W</w:t>
      </w:r>
      <w:r w:rsidRPr="00263C4F">
        <w:t xml:space="preserve">ire </w:t>
      </w:r>
      <w:r w:rsidR="00C71370">
        <w:t>Z</w:t>
      </w:r>
      <w:r w:rsidRPr="00263C4F">
        <w:t>one/</w:t>
      </w:r>
      <w:r w:rsidR="00C71370">
        <w:t>B</w:t>
      </w:r>
      <w:r w:rsidRPr="00263C4F">
        <w:t xml:space="preserve">order </w:t>
      </w:r>
      <w:r w:rsidR="00C71370">
        <w:t>Z</w:t>
      </w:r>
      <w:r w:rsidRPr="00263C4F">
        <w:t>one” method, and with the ambiguities in the “selective clearing” and “restrictive clearing” methods.  NP CARE St. 1</w:t>
      </w:r>
      <w:r w:rsidR="001D328C" w:rsidRPr="00263C4F">
        <w:t>, NP CARE M.B. p. 20</w:t>
      </w:r>
      <w:r w:rsidRPr="00263C4F">
        <w:t xml:space="preserve">.  NP CARE’s concerns apply to both the areas along the streams, wetlands and vernal ponds and along the whole </w:t>
      </w:r>
      <w:r w:rsidR="009B62C7" w:rsidRPr="00263C4F">
        <w:t>r</w:t>
      </w:r>
      <w:r w:rsidRPr="00263C4F">
        <w:t>ight-of-</w:t>
      </w:r>
      <w:r w:rsidR="009B62C7" w:rsidRPr="00263C4F">
        <w:t>w</w:t>
      </w:r>
      <w:r w:rsidRPr="00263C4F">
        <w:t xml:space="preserve">ay.  </w:t>
      </w:r>
      <w:r w:rsidR="009B62C7" w:rsidRPr="00263C4F">
        <w:t xml:space="preserve">NP CARE is concerned </w:t>
      </w:r>
      <w:r w:rsidRPr="00263C4F">
        <w:t xml:space="preserve">that clearing the vegetation from a stream can alter water quality (total suspended solids, temperature, </w:t>
      </w:r>
      <w:r w:rsidRPr="00263C4F">
        <w:lastRenderedPageBreak/>
        <w:t xml:space="preserve">and flow), physical habitat (substrate particle size, channel morphology), benthic invertebrate community structure and drift (abundance, species composition, diversity, standing crop), and fish behavior and physiology (hierarchy, feeding, respiration rate, loss of equilibrium, blood hematocrit and </w:t>
      </w:r>
      <w:proofErr w:type="spellStart"/>
      <w:r w:rsidRPr="00263C4F">
        <w:t>leukocrit</w:t>
      </w:r>
      <w:proofErr w:type="spellEnd"/>
      <w:r w:rsidRPr="00263C4F">
        <w:t xml:space="preserve"> levels, heart rate and stroke volume)</w:t>
      </w:r>
      <w:r w:rsidR="009B62C7" w:rsidRPr="00263C4F">
        <w:t>.</w:t>
      </w:r>
      <w:r w:rsidRPr="00263C4F">
        <w:t xml:space="preserve">  </w:t>
      </w:r>
      <w:proofErr w:type="gramStart"/>
      <w:r w:rsidRPr="00263C4F">
        <w:t>NP CARE St. 4, p.</w:t>
      </w:r>
      <w:r w:rsidR="008772D2">
        <w:t xml:space="preserve"> </w:t>
      </w:r>
      <w:r w:rsidRPr="00263C4F">
        <w:t>7-8</w:t>
      </w:r>
      <w:r w:rsidR="009B62C7" w:rsidRPr="00263C4F">
        <w:t>, NP CARE M.B. p. 20</w:t>
      </w:r>
      <w:r w:rsidRPr="00263C4F">
        <w:t>.</w:t>
      </w:r>
      <w:proofErr w:type="gramEnd"/>
      <w:r w:rsidRPr="00263C4F">
        <w:t xml:space="preserve">  Changing the vegetation within the right of way adjacent to </w:t>
      </w:r>
      <w:r w:rsidR="008D4A33">
        <w:t xml:space="preserve">a </w:t>
      </w:r>
      <w:r w:rsidRPr="00263C4F">
        <w:t xml:space="preserve">stream may result in long-term warming of stream temperatures </w:t>
      </w:r>
      <w:r w:rsidR="008D4A33">
        <w:t xml:space="preserve">due to </w:t>
      </w:r>
      <w:r w:rsidRPr="00263C4F">
        <w:t>removal of the forest canopy, increased</w:t>
      </w:r>
      <w:r w:rsidR="009B62C7" w:rsidRPr="00263C4F">
        <w:t xml:space="preserve"> erosion and sedimentation from loss of bank stabilizing vegetation and upslope vegetation, and increased overland flow during storm events, which can increase stream temperature and carry sediments and dissolved chemicals.  NP CARE M.B. p. 20.</w:t>
      </w:r>
    </w:p>
    <w:p w:rsidR="009B62C7" w:rsidRPr="00263C4F" w:rsidRDefault="009B62C7" w:rsidP="00BB43E3">
      <w:pPr>
        <w:pStyle w:val="BodyText2"/>
        <w:spacing w:after="0" w:line="360" w:lineRule="auto"/>
        <w:ind w:right="14"/>
      </w:pPr>
    </w:p>
    <w:p w:rsidR="009B62C7" w:rsidRPr="00263C4F" w:rsidRDefault="009B62C7" w:rsidP="00BB43E3">
      <w:pPr>
        <w:spacing w:line="360" w:lineRule="auto"/>
        <w:ind w:firstLine="1440"/>
        <w:rPr>
          <w:rFonts w:ascii="Times New Roman" w:hAnsi="Times New Roman"/>
        </w:rPr>
      </w:pPr>
      <w:r w:rsidRPr="00263C4F">
        <w:rPr>
          <w:rFonts w:ascii="Times New Roman" w:hAnsi="Times New Roman"/>
        </w:rPr>
        <w:t xml:space="preserve">Additionally, many aquatic organisms found in healthy streams in largely unmodified watersheds in Pennsylvania, such as would be likely be found in the EV and </w:t>
      </w:r>
      <w:r w:rsidR="008D4A33">
        <w:rPr>
          <w:rFonts w:ascii="Times New Roman" w:hAnsi="Times New Roman"/>
        </w:rPr>
        <w:t>High Quality (</w:t>
      </w:r>
      <w:r w:rsidRPr="00263C4F">
        <w:rPr>
          <w:rFonts w:ascii="Times New Roman" w:hAnsi="Times New Roman"/>
        </w:rPr>
        <w:t>HQ</w:t>
      </w:r>
      <w:r w:rsidR="008D4A33">
        <w:rPr>
          <w:rFonts w:ascii="Times New Roman" w:hAnsi="Times New Roman"/>
        </w:rPr>
        <w:t>)</w:t>
      </w:r>
      <w:r w:rsidRPr="00263C4F">
        <w:rPr>
          <w:rFonts w:ascii="Times New Roman" w:hAnsi="Times New Roman"/>
        </w:rPr>
        <w:t xml:space="preserve"> streams of the Pocono Plateau, are sensitive to sediment loading, warming, and changes to the flow regime.  </w:t>
      </w:r>
      <w:proofErr w:type="gramStart"/>
      <w:r w:rsidRPr="00263C4F">
        <w:rPr>
          <w:rFonts w:ascii="Times New Roman" w:hAnsi="Times New Roman"/>
        </w:rPr>
        <w:t>NP CARE St. 4, p. 8-9, NP CARE M.B. p. 21.</w:t>
      </w:r>
      <w:proofErr w:type="gramEnd"/>
      <w:r w:rsidRPr="00263C4F">
        <w:rPr>
          <w:rFonts w:ascii="Times New Roman" w:hAnsi="Times New Roman"/>
        </w:rPr>
        <w:t xml:space="preserve">  Brook trout are particularly sensitive to changes in land cover and temperature. An increase in temperature may stress brook trout and result in their being replaced by brown trout or rainbow trout, neither of which is native to Pennsylvania, or the complete loss of all trout species.  Aquatic species that build a nest in gravel substrate, such as brook trout, may experience reduced survival through early development due to increased levels of fine sediments.  </w:t>
      </w:r>
      <w:proofErr w:type="gramStart"/>
      <w:r w:rsidR="00977ACC" w:rsidRPr="00263C4F">
        <w:rPr>
          <w:rFonts w:ascii="Times New Roman" w:hAnsi="Times New Roman"/>
        </w:rPr>
        <w:t>NP CARE St. 4, p. 8-9, NP CARE M.B. p. 21</w:t>
      </w:r>
      <w:r w:rsidR="00977ACC">
        <w:rPr>
          <w:rFonts w:ascii="Times New Roman" w:hAnsi="Times New Roman"/>
        </w:rPr>
        <w:t>.</w:t>
      </w:r>
      <w:proofErr w:type="gramEnd"/>
      <w:r w:rsidR="00977ACC" w:rsidRPr="00263C4F">
        <w:rPr>
          <w:rFonts w:ascii="Times New Roman" w:hAnsi="Times New Roman"/>
        </w:rPr>
        <w:t xml:space="preserve">  Increased turbidity may also reduce the distance at which brook trout detect prey.</w:t>
      </w:r>
      <w:r w:rsidR="002E5EDA">
        <w:rPr>
          <w:rFonts w:ascii="Times New Roman" w:hAnsi="Times New Roman"/>
        </w:rPr>
        <w:t xml:space="preserve">  </w:t>
      </w:r>
      <w:r w:rsidRPr="00263C4F">
        <w:rPr>
          <w:rFonts w:ascii="Times New Roman" w:hAnsi="Times New Roman"/>
        </w:rPr>
        <w:t xml:space="preserve">Brook trout are also sensitive to changes in flood frequency and intensity, particularly over the winter when embryos are in the gravel. </w:t>
      </w:r>
    </w:p>
    <w:p w:rsidR="009B62C7" w:rsidRPr="00263C4F" w:rsidRDefault="009B62C7" w:rsidP="00BB43E3">
      <w:pPr>
        <w:spacing w:line="360" w:lineRule="auto"/>
        <w:ind w:firstLine="1440"/>
        <w:rPr>
          <w:rFonts w:ascii="Times New Roman" w:hAnsi="Times New Roman"/>
        </w:rPr>
      </w:pPr>
    </w:p>
    <w:p w:rsidR="009B62C7" w:rsidRPr="00263C4F" w:rsidRDefault="009B62C7" w:rsidP="00BB43E3">
      <w:pPr>
        <w:spacing w:line="360" w:lineRule="auto"/>
        <w:ind w:firstLine="1440"/>
        <w:rPr>
          <w:rFonts w:ascii="Times New Roman" w:hAnsi="Times New Roman"/>
        </w:rPr>
      </w:pPr>
      <w:r w:rsidRPr="00263C4F">
        <w:rPr>
          <w:rFonts w:ascii="Times New Roman" w:hAnsi="Times New Roman"/>
        </w:rPr>
        <w:t xml:space="preserve">NP CARE argues that even away from streams, wetlands and vernal pools, PPL’s plan to conduct full-scale clearing of all vegetation within the </w:t>
      </w:r>
      <w:r w:rsidR="008D4A33">
        <w:rPr>
          <w:rFonts w:ascii="Times New Roman" w:hAnsi="Times New Roman"/>
        </w:rPr>
        <w:t>right of way</w:t>
      </w:r>
      <w:r w:rsidRPr="00263C4F">
        <w:rPr>
          <w:rFonts w:ascii="Times New Roman" w:hAnsi="Times New Roman"/>
        </w:rPr>
        <w:t xml:space="preserve"> on its face constitutes a profound environmental impact.  According to NP CARE, Pennsylvania’s Bureau of Forestry recognizes that most of the forested land in Pennsylvania is second growth. Scattered throughout the forests, however, are large, old trees that were left from the earlier cuttings. These trees usually have many limbs and branches that allow the trees to dominate the forest canopy and are therefore excellent producers of mast. Their numerous limbs provide a variety of roosting sites, and the large trunks may have cavities that animals can use for dens. Many animal species, including barred owls, porcupines, and raccoons, find haven in these trees.  All forest systems are important components of </w:t>
      </w:r>
      <w:r w:rsidRPr="00263C4F">
        <w:rPr>
          <w:rFonts w:ascii="Times New Roman" w:hAnsi="Times New Roman"/>
        </w:rPr>
        <w:lastRenderedPageBreak/>
        <w:t>managing state forestlands under an ecosystem management approach. Old growth forests provide ecological niches for a myriad of fauna species. There is generally a substantial level of structural diversity, including vertical diversity and dead and down wood, in old growth forests.  NP CARE St. 3-R, p.</w:t>
      </w:r>
      <w:r w:rsidR="008772D2">
        <w:rPr>
          <w:rFonts w:ascii="Times New Roman" w:hAnsi="Times New Roman"/>
        </w:rPr>
        <w:t xml:space="preserve"> </w:t>
      </w:r>
      <w:r w:rsidRPr="00263C4F">
        <w:rPr>
          <w:rFonts w:ascii="Times New Roman" w:hAnsi="Times New Roman"/>
        </w:rPr>
        <w:t>15</w:t>
      </w:r>
      <w:r w:rsidR="008D4A33">
        <w:rPr>
          <w:rFonts w:ascii="Times New Roman" w:hAnsi="Times New Roman"/>
        </w:rPr>
        <w:t>.</w:t>
      </w:r>
      <w:r w:rsidRPr="00263C4F">
        <w:rPr>
          <w:rFonts w:ascii="Times New Roman" w:hAnsi="Times New Roman"/>
        </w:rPr>
        <w:t xml:space="preserve"> (</w:t>
      </w:r>
      <w:proofErr w:type="gramStart"/>
      <w:r w:rsidRPr="00263C4F">
        <w:rPr>
          <w:rFonts w:ascii="Times New Roman" w:hAnsi="Times New Roman"/>
        </w:rPr>
        <w:t>citing</w:t>
      </w:r>
      <w:proofErr w:type="gramEnd"/>
      <w:r w:rsidRPr="00263C4F">
        <w:rPr>
          <w:rFonts w:ascii="Times New Roman" w:hAnsi="Times New Roman"/>
        </w:rPr>
        <w:t xml:space="preserve"> State Forest Resource Management Plan, </w:t>
      </w:r>
      <w:hyperlink r:id="rId14" w:history="1">
        <w:r w:rsidR="009D3B96" w:rsidRPr="00263C4F">
          <w:rPr>
            <w:rStyle w:val="Hyperlink"/>
            <w:rFonts w:ascii="Times New Roman" w:hAnsi="Times New Roman"/>
          </w:rPr>
          <w:t>http://www.apps.dcnr.state.pa.us/forestry/sfrmp/flora.htm</w:t>
        </w:r>
      </w:hyperlink>
      <w:r w:rsidRPr="00263C4F">
        <w:rPr>
          <w:rFonts w:ascii="Times New Roman" w:hAnsi="Times New Roman"/>
        </w:rPr>
        <w:t>).</w:t>
      </w:r>
      <w:r w:rsidR="009D3B96" w:rsidRPr="00263C4F">
        <w:rPr>
          <w:rFonts w:ascii="Times New Roman" w:hAnsi="Times New Roman"/>
        </w:rPr>
        <w:t xml:space="preserve">  </w:t>
      </w:r>
      <w:proofErr w:type="gramStart"/>
      <w:r w:rsidR="009D3B96" w:rsidRPr="00263C4F">
        <w:rPr>
          <w:rFonts w:ascii="Times New Roman" w:hAnsi="Times New Roman"/>
        </w:rPr>
        <w:t>NP CARE M.B. p. 21-22</w:t>
      </w:r>
      <w:r w:rsidR="008D4A33">
        <w:rPr>
          <w:rFonts w:ascii="Times New Roman" w:hAnsi="Times New Roman"/>
        </w:rPr>
        <w:t>.</w:t>
      </w:r>
      <w:proofErr w:type="gramEnd"/>
    </w:p>
    <w:p w:rsidR="009B62C7" w:rsidRPr="00263C4F" w:rsidRDefault="009B62C7" w:rsidP="00BB43E3">
      <w:pPr>
        <w:spacing w:line="360" w:lineRule="auto"/>
        <w:rPr>
          <w:rFonts w:ascii="Times New Roman" w:hAnsi="Times New Roman"/>
        </w:rPr>
      </w:pPr>
    </w:p>
    <w:p w:rsidR="009B62C7" w:rsidRPr="00263C4F" w:rsidRDefault="009D3B96" w:rsidP="00BB43E3">
      <w:pPr>
        <w:spacing w:line="360" w:lineRule="auto"/>
        <w:ind w:firstLine="1440"/>
        <w:rPr>
          <w:rFonts w:ascii="Times New Roman" w:hAnsi="Times New Roman"/>
        </w:rPr>
      </w:pPr>
      <w:r w:rsidRPr="00263C4F">
        <w:rPr>
          <w:rFonts w:ascii="Times New Roman" w:hAnsi="Times New Roman"/>
        </w:rPr>
        <w:t>NP CARE contends that PPL’s initial clearing of the right of way for the Nor</w:t>
      </w:r>
      <w:r w:rsidR="00167353" w:rsidRPr="00263C4F">
        <w:rPr>
          <w:rFonts w:ascii="Times New Roman" w:hAnsi="Times New Roman"/>
        </w:rPr>
        <w:t>t</w:t>
      </w:r>
      <w:r w:rsidRPr="00263C4F">
        <w:rPr>
          <w:rFonts w:ascii="Times New Roman" w:hAnsi="Times New Roman"/>
        </w:rPr>
        <w:t xml:space="preserve">heast-Pocono Reliability Project </w:t>
      </w:r>
      <w:r w:rsidR="009B62C7" w:rsidRPr="00263C4F">
        <w:rPr>
          <w:rFonts w:ascii="Times New Roman" w:hAnsi="Times New Roman"/>
        </w:rPr>
        <w:t xml:space="preserve">constitutes the complete elimination of existing forest, leaving only grasses, ferns and other herbaceous plants.  This full-scale clearing will eradicate the forest land use, eliminate existing habitat, and destroy the visual landscape.  It will also allow the introduction of invasive species.  </w:t>
      </w:r>
      <w:proofErr w:type="gramStart"/>
      <w:r w:rsidR="009B62C7" w:rsidRPr="00263C4F">
        <w:rPr>
          <w:rFonts w:ascii="Times New Roman" w:hAnsi="Times New Roman"/>
        </w:rPr>
        <w:t>NP CARE St. 3-R, p.</w:t>
      </w:r>
      <w:r w:rsidR="008772D2">
        <w:rPr>
          <w:rFonts w:ascii="Times New Roman" w:hAnsi="Times New Roman"/>
        </w:rPr>
        <w:t xml:space="preserve"> </w:t>
      </w:r>
      <w:r w:rsidR="009B62C7" w:rsidRPr="00263C4F">
        <w:rPr>
          <w:rFonts w:ascii="Times New Roman" w:hAnsi="Times New Roman"/>
        </w:rPr>
        <w:t>18</w:t>
      </w:r>
      <w:r w:rsidRPr="00263C4F">
        <w:rPr>
          <w:rFonts w:ascii="Times New Roman" w:hAnsi="Times New Roman"/>
        </w:rPr>
        <w:t>, NP CARE M.B. p. 22</w:t>
      </w:r>
      <w:r w:rsidR="009B62C7" w:rsidRPr="00263C4F">
        <w:rPr>
          <w:rFonts w:ascii="Times New Roman" w:hAnsi="Times New Roman"/>
        </w:rPr>
        <w:t>.</w:t>
      </w:r>
      <w:proofErr w:type="gramEnd"/>
      <w:r w:rsidR="009B62C7" w:rsidRPr="00263C4F">
        <w:rPr>
          <w:rFonts w:ascii="Times New Roman" w:hAnsi="Times New Roman"/>
        </w:rPr>
        <w:t xml:space="preserve">  </w:t>
      </w:r>
      <w:r w:rsidRPr="00263C4F">
        <w:rPr>
          <w:rFonts w:ascii="Times New Roman" w:hAnsi="Times New Roman"/>
        </w:rPr>
        <w:t>I</w:t>
      </w:r>
      <w:r w:rsidR="009B62C7" w:rsidRPr="00263C4F">
        <w:rPr>
          <w:rFonts w:ascii="Times New Roman" w:hAnsi="Times New Roman"/>
        </w:rPr>
        <w:t xml:space="preserve">n addition to its overall impacts, the practice of full-scale clearing has direct impacts on plant Species of Special Concern such as the Balsam Fir, and Communities of Special Concern such as the Hemlock </w:t>
      </w:r>
      <w:proofErr w:type="spellStart"/>
      <w:r w:rsidR="009B62C7" w:rsidRPr="00263C4F">
        <w:rPr>
          <w:rFonts w:ascii="Times New Roman" w:hAnsi="Times New Roman"/>
        </w:rPr>
        <w:t>Palustrine</w:t>
      </w:r>
      <w:proofErr w:type="spellEnd"/>
      <w:r w:rsidR="009B62C7" w:rsidRPr="00263C4F">
        <w:rPr>
          <w:rFonts w:ascii="Times New Roman" w:hAnsi="Times New Roman"/>
        </w:rPr>
        <w:t xml:space="preserve"> Forest and the Coniferous-Broadleaf </w:t>
      </w:r>
      <w:proofErr w:type="spellStart"/>
      <w:r w:rsidR="009B62C7" w:rsidRPr="00263C4F">
        <w:rPr>
          <w:rFonts w:ascii="Times New Roman" w:hAnsi="Times New Roman"/>
        </w:rPr>
        <w:t>Palustrine</w:t>
      </w:r>
      <w:proofErr w:type="spellEnd"/>
      <w:r w:rsidR="009B62C7" w:rsidRPr="00263C4F">
        <w:rPr>
          <w:rFonts w:ascii="Times New Roman" w:hAnsi="Times New Roman"/>
        </w:rPr>
        <w:t xml:space="preserve"> Forest.  NP CARE St.3-R, p.</w:t>
      </w:r>
      <w:r w:rsidR="008772D2">
        <w:rPr>
          <w:rFonts w:ascii="Times New Roman" w:hAnsi="Times New Roman"/>
        </w:rPr>
        <w:t xml:space="preserve"> </w:t>
      </w:r>
      <w:r w:rsidR="009B62C7" w:rsidRPr="00263C4F">
        <w:rPr>
          <w:rFonts w:ascii="Times New Roman" w:hAnsi="Times New Roman"/>
        </w:rPr>
        <w:t>8-10</w:t>
      </w:r>
      <w:r w:rsidRPr="00263C4F">
        <w:rPr>
          <w:rFonts w:ascii="Times New Roman" w:hAnsi="Times New Roman"/>
        </w:rPr>
        <w:t>, NP CARE M.B. p. 22</w:t>
      </w:r>
      <w:r w:rsidR="009B62C7" w:rsidRPr="00263C4F">
        <w:rPr>
          <w:rFonts w:ascii="Times New Roman" w:hAnsi="Times New Roman"/>
        </w:rPr>
        <w:t>.</w:t>
      </w:r>
    </w:p>
    <w:p w:rsidR="00190991" w:rsidRPr="00263C4F" w:rsidRDefault="00190991" w:rsidP="00BB43E3">
      <w:pPr>
        <w:spacing w:line="360" w:lineRule="auto"/>
        <w:ind w:firstLine="1440"/>
        <w:rPr>
          <w:rFonts w:ascii="Times New Roman" w:hAnsi="Times New Roman"/>
        </w:rPr>
      </w:pPr>
    </w:p>
    <w:p w:rsidR="00190991" w:rsidRPr="00263C4F" w:rsidRDefault="00EF2F36" w:rsidP="00BB43E3">
      <w:pPr>
        <w:spacing w:line="360" w:lineRule="auto"/>
        <w:ind w:firstLine="1440"/>
        <w:rPr>
          <w:rFonts w:ascii="Times New Roman" w:hAnsi="Times New Roman"/>
        </w:rPr>
      </w:pPr>
      <w:r w:rsidRPr="00263C4F">
        <w:rPr>
          <w:rFonts w:ascii="Times New Roman" w:hAnsi="Times New Roman"/>
        </w:rPr>
        <w:t xml:space="preserve">NP CARE acknowledges that </w:t>
      </w:r>
      <w:r w:rsidR="00190991" w:rsidRPr="00263C4F">
        <w:rPr>
          <w:rFonts w:ascii="Times New Roman" w:hAnsi="Times New Roman"/>
        </w:rPr>
        <w:t xml:space="preserve">PPL </w:t>
      </w:r>
      <w:r w:rsidRPr="00263C4F">
        <w:rPr>
          <w:rFonts w:ascii="Times New Roman" w:hAnsi="Times New Roman"/>
        </w:rPr>
        <w:t xml:space="preserve">has </w:t>
      </w:r>
      <w:r w:rsidR="00190991" w:rsidRPr="00263C4F">
        <w:rPr>
          <w:rFonts w:ascii="Times New Roman" w:hAnsi="Times New Roman"/>
        </w:rPr>
        <w:t xml:space="preserve">agreed that, only within 150 feet of streams, PPL will 1) use the Selective Clearing protocol for initial </w:t>
      </w:r>
      <w:r w:rsidR="0066727C" w:rsidRPr="00263C4F">
        <w:rPr>
          <w:rFonts w:ascii="Times New Roman" w:hAnsi="Times New Roman"/>
        </w:rPr>
        <w:t>clearing</w:t>
      </w:r>
      <w:r w:rsidR="00190991" w:rsidRPr="00263C4F">
        <w:rPr>
          <w:rFonts w:ascii="Times New Roman" w:hAnsi="Times New Roman"/>
        </w:rPr>
        <w:t xml:space="preserve"> in the Border Zone, and 2) conduct full-scale initial clearing in the Wire Zone but will leave stumps in place.  </w:t>
      </w:r>
      <w:r w:rsidR="00977ACC" w:rsidRPr="00263C4F">
        <w:rPr>
          <w:rFonts w:ascii="Times New Roman" w:hAnsi="Times New Roman"/>
        </w:rPr>
        <w:t>PPL St. 7-RJ</w:t>
      </w:r>
      <w:r w:rsidR="00977ACC">
        <w:rPr>
          <w:rFonts w:ascii="Times New Roman" w:hAnsi="Times New Roman"/>
        </w:rPr>
        <w:t>,</w:t>
      </w:r>
      <w:r w:rsidR="00977ACC" w:rsidRPr="00263C4F">
        <w:rPr>
          <w:rFonts w:ascii="Times New Roman" w:hAnsi="Times New Roman"/>
        </w:rPr>
        <w:t xml:space="preserve"> p.</w:t>
      </w:r>
      <w:r w:rsidR="00977ACC">
        <w:rPr>
          <w:rFonts w:ascii="Times New Roman" w:hAnsi="Times New Roman"/>
        </w:rPr>
        <w:t xml:space="preserve"> </w:t>
      </w:r>
      <w:r w:rsidR="00977ACC" w:rsidRPr="00263C4F">
        <w:rPr>
          <w:rFonts w:ascii="Times New Roman" w:hAnsi="Times New Roman"/>
        </w:rPr>
        <w:t>5-6</w:t>
      </w:r>
      <w:r w:rsidR="00977ACC">
        <w:rPr>
          <w:rFonts w:ascii="Times New Roman" w:hAnsi="Times New Roman"/>
        </w:rPr>
        <w:t>,</w:t>
      </w:r>
      <w:r w:rsidR="00977ACC" w:rsidRPr="00263C4F">
        <w:rPr>
          <w:rFonts w:ascii="Times New Roman" w:hAnsi="Times New Roman"/>
        </w:rPr>
        <w:t xml:space="preserve"> PPL St. 8-RJ</w:t>
      </w:r>
      <w:r w:rsidR="00977ACC">
        <w:rPr>
          <w:rFonts w:ascii="Times New Roman" w:hAnsi="Times New Roman"/>
        </w:rPr>
        <w:t>,</w:t>
      </w:r>
      <w:r w:rsidR="00977ACC" w:rsidRPr="00263C4F">
        <w:rPr>
          <w:rFonts w:ascii="Times New Roman" w:hAnsi="Times New Roman"/>
        </w:rPr>
        <w:t xml:space="preserve"> p</w:t>
      </w:r>
      <w:r w:rsidR="00977ACC">
        <w:rPr>
          <w:rFonts w:ascii="Times New Roman" w:hAnsi="Times New Roman"/>
        </w:rPr>
        <w:t xml:space="preserve">. </w:t>
      </w:r>
      <w:r w:rsidR="00977ACC" w:rsidRPr="00263C4F">
        <w:rPr>
          <w:rFonts w:ascii="Times New Roman" w:hAnsi="Times New Roman"/>
        </w:rPr>
        <w:t xml:space="preserve">5, NP CARE M.B. p. 24.  </w:t>
      </w:r>
      <w:r w:rsidRPr="00263C4F">
        <w:rPr>
          <w:rFonts w:ascii="Times New Roman" w:hAnsi="Times New Roman"/>
        </w:rPr>
        <w:t xml:space="preserve">NP CARE contends that a similar </w:t>
      </w:r>
      <w:r w:rsidR="00190991" w:rsidRPr="00263C4F">
        <w:rPr>
          <w:rFonts w:ascii="Times New Roman" w:hAnsi="Times New Roman"/>
        </w:rPr>
        <w:t xml:space="preserve">alternative approach is available to further minimize impacts in the </w:t>
      </w:r>
      <w:r w:rsidRPr="00263C4F">
        <w:rPr>
          <w:rFonts w:ascii="Times New Roman" w:hAnsi="Times New Roman"/>
        </w:rPr>
        <w:t>W</w:t>
      </w:r>
      <w:r w:rsidR="00190991" w:rsidRPr="00263C4F">
        <w:rPr>
          <w:rFonts w:ascii="Times New Roman" w:hAnsi="Times New Roman"/>
        </w:rPr>
        <w:t xml:space="preserve">ire </w:t>
      </w:r>
      <w:r w:rsidRPr="00263C4F">
        <w:rPr>
          <w:rFonts w:ascii="Times New Roman" w:hAnsi="Times New Roman"/>
        </w:rPr>
        <w:t>Z</w:t>
      </w:r>
      <w:r w:rsidR="00190991" w:rsidRPr="00263C4F">
        <w:rPr>
          <w:rFonts w:ascii="Times New Roman" w:hAnsi="Times New Roman"/>
        </w:rPr>
        <w:t xml:space="preserve">one and </w:t>
      </w:r>
      <w:r w:rsidRPr="00263C4F">
        <w:rPr>
          <w:rFonts w:ascii="Times New Roman" w:hAnsi="Times New Roman"/>
        </w:rPr>
        <w:t>B</w:t>
      </w:r>
      <w:r w:rsidR="00190991" w:rsidRPr="00263C4F">
        <w:rPr>
          <w:rFonts w:ascii="Times New Roman" w:hAnsi="Times New Roman"/>
        </w:rPr>
        <w:t xml:space="preserve">order </w:t>
      </w:r>
      <w:r w:rsidRPr="00263C4F">
        <w:rPr>
          <w:rFonts w:ascii="Times New Roman" w:hAnsi="Times New Roman"/>
        </w:rPr>
        <w:t>Z</w:t>
      </w:r>
      <w:r w:rsidR="00190991" w:rsidRPr="00263C4F">
        <w:rPr>
          <w:rFonts w:ascii="Times New Roman" w:hAnsi="Times New Roman"/>
        </w:rPr>
        <w:t xml:space="preserve">one in the remainder of the </w:t>
      </w:r>
      <w:r w:rsidR="0066727C" w:rsidRPr="00263C4F">
        <w:rPr>
          <w:rFonts w:ascii="Times New Roman" w:hAnsi="Times New Roman"/>
        </w:rPr>
        <w:t>r</w:t>
      </w:r>
      <w:r w:rsidR="00190991" w:rsidRPr="00263C4F">
        <w:rPr>
          <w:rFonts w:ascii="Times New Roman" w:hAnsi="Times New Roman"/>
        </w:rPr>
        <w:t>ight</w:t>
      </w:r>
      <w:r w:rsidR="0066727C" w:rsidRPr="00263C4F">
        <w:rPr>
          <w:rFonts w:ascii="Times New Roman" w:hAnsi="Times New Roman"/>
        </w:rPr>
        <w:t xml:space="preserve"> </w:t>
      </w:r>
      <w:r w:rsidR="00190991" w:rsidRPr="00263C4F">
        <w:rPr>
          <w:rFonts w:ascii="Times New Roman" w:hAnsi="Times New Roman"/>
        </w:rPr>
        <w:t>of</w:t>
      </w:r>
      <w:r w:rsidR="0066727C" w:rsidRPr="00263C4F">
        <w:rPr>
          <w:rFonts w:ascii="Times New Roman" w:hAnsi="Times New Roman"/>
        </w:rPr>
        <w:t xml:space="preserve"> w</w:t>
      </w:r>
      <w:r w:rsidR="00190991" w:rsidRPr="00263C4F">
        <w:rPr>
          <w:rFonts w:ascii="Times New Roman" w:hAnsi="Times New Roman"/>
        </w:rPr>
        <w:t>ay</w:t>
      </w:r>
      <w:r w:rsidR="0066727C" w:rsidRPr="00263C4F">
        <w:rPr>
          <w:rFonts w:ascii="Times New Roman" w:hAnsi="Times New Roman"/>
        </w:rPr>
        <w:t>.</w:t>
      </w:r>
      <w:r w:rsidR="00190991" w:rsidRPr="00263C4F">
        <w:rPr>
          <w:rFonts w:ascii="Times New Roman" w:hAnsi="Times New Roman"/>
        </w:rPr>
        <w:t xml:space="preserve">  </w:t>
      </w:r>
    </w:p>
    <w:p w:rsidR="00815A5F" w:rsidRPr="00263C4F" w:rsidRDefault="00815A5F" w:rsidP="00BB43E3">
      <w:pPr>
        <w:pStyle w:val="BodyText2"/>
        <w:spacing w:after="0" w:line="360" w:lineRule="auto"/>
        <w:ind w:right="18"/>
      </w:pPr>
    </w:p>
    <w:p w:rsidR="00815A5F" w:rsidRPr="00263C4F" w:rsidRDefault="00815A5F" w:rsidP="00BB43E3">
      <w:pPr>
        <w:spacing w:line="360" w:lineRule="auto"/>
        <w:ind w:firstLine="1440"/>
        <w:rPr>
          <w:rFonts w:ascii="Times New Roman" w:hAnsi="Times New Roman"/>
        </w:rPr>
      </w:pPr>
      <w:r w:rsidRPr="00263C4F">
        <w:rPr>
          <w:rFonts w:ascii="Times New Roman" w:hAnsi="Times New Roman"/>
        </w:rPr>
        <w:t xml:space="preserve">NP CARE argues that, similar to EV streams, vernal pools and EV wetlands are important, sensitive ecological areas and should be subject to Selective Clearing or Restrictive Clearing.  Vernal pools are critical breeding habitat for a variety of amphibian species, as well as other animals including dragonflies and damselflies.  </w:t>
      </w:r>
      <w:proofErr w:type="gramStart"/>
      <w:r w:rsidRPr="00263C4F">
        <w:rPr>
          <w:rFonts w:ascii="Times New Roman" w:hAnsi="Times New Roman"/>
        </w:rPr>
        <w:t>NP CARE St. 3, p.</w:t>
      </w:r>
      <w:r w:rsidR="008772D2">
        <w:rPr>
          <w:rFonts w:ascii="Times New Roman" w:hAnsi="Times New Roman"/>
        </w:rPr>
        <w:t xml:space="preserve"> </w:t>
      </w:r>
      <w:r w:rsidRPr="00263C4F">
        <w:rPr>
          <w:rFonts w:ascii="Times New Roman" w:hAnsi="Times New Roman"/>
        </w:rPr>
        <w:t>10, NP CARE M.B. p. 29.</w:t>
      </w:r>
      <w:proofErr w:type="gramEnd"/>
      <w:r w:rsidRPr="00263C4F">
        <w:rPr>
          <w:rFonts w:ascii="Times New Roman" w:hAnsi="Times New Roman"/>
        </w:rPr>
        <w:t xml:space="preserve">  Reptiles such as turtles and snakes frequent vernal pools for refuge and foraging.  </w:t>
      </w:r>
    </w:p>
    <w:p w:rsidR="00815A5F" w:rsidRPr="00263C4F" w:rsidRDefault="00815A5F" w:rsidP="00BB43E3">
      <w:pPr>
        <w:spacing w:line="360" w:lineRule="auto"/>
        <w:ind w:firstLine="1440"/>
        <w:rPr>
          <w:rFonts w:ascii="Times New Roman" w:hAnsi="Times New Roman"/>
        </w:rPr>
      </w:pPr>
    </w:p>
    <w:p w:rsidR="00815A5F" w:rsidRPr="00263C4F" w:rsidRDefault="00815A5F" w:rsidP="00BB43E3">
      <w:pPr>
        <w:spacing w:line="360" w:lineRule="auto"/>
        <w:ind w:firstLine="1440"/>
        <w:rPr>
          <w:rFonts w:ascii="Times New Roman" w:hAnsi="Times New Roman"/>
        </w:rPr>
      </w:pPr>
      <w:r w:rsidRPr="00263C4F">
        <w:rPr>
          <w:rFonts w:ascii="Times New Roman" w:hAnsi="Times New Roman"/>
        </w:rPr>
        <w:t xml:space="preserve">According to the Pennsylvania Natural Heritage Program and Pennsylvania Wildlife Action Plan, vernal pools should remain undisturbed, and a forested buffer of at least 300 feet and up to 1,000 feet should be kept undisturbed surrounding the pool.  </w:t>
      </w:r>
      <w:proofErr w:type="gramStart"/>
      <w:r w:rsidRPr="00263C4F">
        <w:rPr>
          <w:rFonts w:ascii="Times New Roman" w:hAnsi="Times New Roman"/>
        </w:rPr>
        <w:t>NP CARE St. 3, p.</w:t>
      </w:r>
      <w:r w:rsidR="008772D2">
        <w:rPr>
          <w:rFonts w:ascii="Times New Roman" w:hAnsi="Times New Roman"/>
        </w:rPr>
        <w:t xml:space="preserve"> </w:t>
      </w:r>
      <w:r w:rsidRPr="00263C4F">
        <w:rPr>
          <w:rFonts w:ascii="Times New Roman" w:hAnsi="Times New Roman"/>
        </w:rPr>
        <w:t>10, NP CARE M.B. p. 30.</w:t>
      </w:r>
      <w:proofErr w:type="gramEnd"/>
      <w:r w:rsidRPr="00263C4F">
        <w:rPr>
          <w:rFonts w:ascii="Times New Roman" w:hAnsi="Times New Roman"/>
        </w:rPr>
        <w:t xml:space="preserve">  Otherwise, excessive timber harvesting, clear cutting and drainage displacement </w:t>
      </w:r>
      <w:r w:rsidRPr="00263C4F">
        <w:rPr>
          <w:rFonts w:ascii="Times New Roman" w:hAnsi="Times New Roman"/>
        </w:rPr>
        <w:lastRenderedPageBreak/>
        <w:t>adjacent to vernal pools leads to premature wetland drying and warming of the forest floor, which impacts plants and animals utilizing the pools.  NP CARE concludes that, given their sensitivity and importance, Selective Clearing and Restrictive Clearing of these areas are especially appropriate.</w:t>
      </w:r>
    </w:p>
    <w:p w:rsidR="00815A5F" w:rsidRPr="00263C4F" w:rsidRDefault="00815A5F" w:rsidP="00BB43E3">
      <w:pPr>
        <w:spacing w:line="360" w:lineRule="auto"/>
        <w:rPr>
          <w:rFonts w:ascii="Times New Roman" w:hAnsi="Times New Roman"/>
        </w:rPr>
      </w:pPr>
    </w:p>
    <w:p w:rsidR="00815A5F" w:rsidRPr="00263C4F" w:rsidRDefault="00815A5F" w:rsidP="00BB43E3">
      <w:pPr>
        <w:spacing w:line="360" w:lineRule="auto"/>
        <w:ind w:firstLine="1440"/>
        <w:rPr>
          <w:rFonts w:ascii="Times New Roman" w:hAnsi="Times New Roman"/>
        </w:rPr>
      </w:pPr>
      <w:r w:rsidRPr="00263C4F">
        <w:rPr>
          <w:rFonts w:ascii="Times New Roman" w:hAnsi="Times New Roman"/>
        </w:rPr>
        <w:t>NP CARE argues that PPL’s current vegetation clearance p</w:t>
      </w:r>
      <w:r w:rsidR="00C4785F">
        <w:rPr>
          <w:rFonts w:ascii="Times New Roman" w:hAnsi="Times New Roman"/>
        </w:rPr>
        <w:t xml:space="preserve">roposal fails to satisfy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 57.76 (a</w:t>
      </w:r>
      <w:proofErr w:type="gramStart"/>
      <w:r w:rsidRPr="00263C4F">
        <w:rPr>
          <w:rFonts w:ascii="Times New Roman" w:hAnsi="Times New Roman"/>
        </w:rPr>
        <w:t>)(</w:t>
      </w:r>
      <w:proofErr w:type="gramEnd"/>
      <w:r w:rsidRPr="00263C4F">
        <w:rPr>
          <w:rFonts w:ascii="Times New Roman" w:hAnsi="Times New Roman"/>
        </w:rPr>
        <w:t xml:space="preserve">4), because it fails to employ an available alternative to minimize environmental impacts.  PPL’s proposal is that it should implement best management practices applicable to the Northeast-Pocono Reliability Project under </w:t>
      </w:r>
      <w:r w:rsidR="008D4A33">
        <w:rPr>
          <w:rFonts w:ascii="Times New Roman" w:hAnsi="Times New Roman"/>
        </w:rPr>
        <w:t xml:space="preserve">DEP </w:t>
      </w:r>
      <w:r w:rsidRPr="00263C4F">
        <w:rPr>
          <w:rFonts w:ascii="Times New Roman" w:hAnsi="Times New Roman"/>
        </w:rPr>
        <w:t xml:space="preserve">regulations.  </w:t>
      </w:r>
      <w:r w:rsidR="00977ACC" w:rsidRPr="00263C4F">
        <w:rPr>
          <w:rFonts w:ascii="Times New Roman" w:hAnsi="Times New Roman"/>
        </w:rPr>
        <w:t>PPL St. 4-R-2, p.</w:t>
      </w:r>
      <w:r w:rsidR="00977ACC">
        <w:rPr>
          <w:rFonts w:ascii="Times New Roman" w:hAnsi="Times New Roman"/>
        </w:rPr>
        <w:t xml:space="preserve"> </w:t>
      </w:r>
      <w:r w:rsidR="00977ACC" w:rsidRPr="00263C4F">
        <w:rPr>
          <w:rFonts w:ascii="Times New Roman" w:hAnsi="Times New Roman"/>
        </w:rPr>
        <w:t xml:space="preserve">14-15.  </w:t>
      </w:r>
      <w:r w:rsidRPr="00263C4F">
        <w:rPr>
          <w:rFonts w:ascii="Times New Roman" w:hAnsi="Times New Roman"/>
        </w:rPr>
        <w:t xml:space="preserve">NP CARE disagrees with this approach for two reasons.  NP CARE M.B. p. 30-31  </w:t>
      </w:r>
    </w:p>
    <w:p w:rsidR="00815A5F" w:rsidRPr="00263C4F" w:rsidRDefault="00815A5F" w:rsidP="00BB43E3">
      <w:pPr>
        <w:spacing w:line="360" w:lineRule="auto"/>
        <w:ind w:firstLine="1440"/>
        <w:rPr>
          <w:rFonts w:ascii="Times New Roman" w:hAnsi="Times New Roman"/>
        </w:rPr>
      </w:pPr>
    </w:p>
    <w:p w:rsidR="00815A5F" w:rsidRPr="00263C4F" w:rsidRDefault="00815A5F" w:rsidP="00BB43E3">
      <w:pPr>
        <w:spacing w:line="360" w:lineRule="auto"/>
        <w:ind w:firstLine="1440"/>
        <w:rPr>
          <w:rFonts w:ascii="Times New Roman" w:hAnsi="Times New Roman"/>
        </w:rPr>
      </w:pPr>
      <w:r w:rsidRPr="00263C4F">
        <w:rPr>
          <w:rFonts w:ascii="Times New Roman" w:hAnsi="Times New Roman"/>
        </w:rPr>
        <w:t xml:space="preserve">First, PPL’s proposal ignores the limitations of best management practices and the fact that they do not completely alleviate impacts.  </w:t>
      </w:r>
      <w:r w:rsidR="00977ACC" w:rsidRPr="00263C4F">
        <w:rPr>
          <w:rFonts w:ascii="Times New Roman" w:hAnsi="Times New Roman"/>
        </w:rPr>
        <w:t>NP CARE St. 1, p.</w:t>
      </w:r>
      <w:r w:rsidR="00977ACC">
        <w:rPr>
          <w:rFonts w:ascii="Times New Roman" w:hAnsi="Times New Roman"/>
        </w:rPr>
        <w:t xml:space="preserve"> </w:t>
      </w:r>
      <w:r w:rsidR="00977ACC" w:rsidRPr="00263C4F">
        <w:rPr>
          <w:rFonts w:ascii="Times New Roman" w:hAnsi="Times New Roman"/>
        </w:rPr>
        <w:t xml:space="preserve">14-18.  </w:t>
      </w:r>
      <w:r w:rsidRPr="00263C4F">
        <w:rPr>
          <w:rFonts w:ascii="Times New Roman" w:hAnsi="Times New Roman"/>
        </w:rPr>
        <w:t>NP CARE argues that preserving riparian buffer vegetation is a superior best management practice to constructing an engineered substitute.  NP CARE M.B. p. 31.</w:t>
      </w:r>
    </w:p>
    <w:p w:rsidR="00815A5F" w:rsidRPr="00263C4F" w:rsidRDefault="00815A5F" w:rsidP="00BB43E3">
      <w:pPr>
        <w:spacing w:line="360" w:lineRule="auto"/>
        <w:rPr>
          <w:rFonts w:ascii="Times New Roman" w:hAnsi="Times New Roman"/>
        </w:rPr>
      </w:pPr>
    </w:p>
    <w:p w:rsidR="00815A5F" w:rsidRPr="00263C4F" w:rsidRDefault="00815A5F" w:rsidP="00BB43E3">
      <w:pPr>
        <w:spacing w:line="360" w:lineRule="auto"/>
        <w:ind w:firstLine="1440"/>
        <w:rPr>
          <w:rFonts w:ascii="Times New Roman" w:hAnsi="Times New Roman"/>
        </w:rPr>
      </w:pPr>
      <w:r w:rsidRPr="00263C4F">
        <w:rPr>
          <w:rFonts w:ascii="Times New Roman" w:hAnsi="Times New Roman"/>
        </w:rPr>
        <w:t xml:space="preserve">Second, NP CARE asserts that PPL’s proposal ignores the fact that engineered best management practices often fail, and often are not enforced, and their efficacy is not verified by testing.  </w:t>
      </w:r>
      <w:proofErr w:type="gramStart"/>
      <w:r w:rsidR="00977ACC" w:rsidRPr="00263C4F">
        <w:rPr>
          <w:rFonts w:ascii="Times New Roman" w:hAnsi="Times New Roman"/>
        </w:rPr>
        <w:t>NP CARE St. 1, p.</w:t>
      </w:r>
      <w:r w:rsidR="00977ACC">
        <w:rPr>
          <w:rFonts w:ascii="Times New Roman" w:hAnsi="Times New Roman"/>
        </w:rPr>
        <w:t xml:space="preserve"> </w:t>
      </w:r>
      <w:r w:rsidR="00977ACC" w:rsidRPr="00263C4F">
        <w:rPr>
          <w:rFonts w:ascii="Times New Roman" w:hAnsi="Times New Roman"/>
        </w:rPr>
        <w:t>14-18, NP CARE M.B. p. 31.</w:t>
      </w:r>
      <w:proofErr w:type="gramEnd"/>
      <w:r w:rsidR="00977ACC" w:rsidRPr="00263C4F">
        <w:rPr>
          <w:rFonts w:ascii="Times New Roman" w:hAnsi="Times New Roman"/>
        </w:rPr>
        <w:t xml:space="preserve">  </w:t>
      </w:r>
      <w:r w:rsidRPr="00263C4F">
        <w:rPr>
          <w:rFonts w:ascii="Times New Roman" w:hAnsi="Times New Roman"/>
        </w:rPr>
        <w:t>NP CARE is concerned that there is a chance for failure of engineered best management practices due to lack of proper installation and maintenance, the occurrence of a storm</w:t>
      </w:r>
      <w:r w:rsidR="00152D63">
        <w:rPr>
          <w:rFonts w:ascii="Times New Roman" w:hAnsi="Times New Roman"/>
        </w:rPr>
        <w:t xml:space="preserve"> </w:t>
      </w:r>
      <w:r w:rsidRPr="00263C4F">
        <w:rPr>
          <w:rFonts w:ascii="Times New Roman" w:hAnsi="Times New Roman"/>
        </w:rPr>
        <w:t xml:space="preserve">water event that exceeds the design of the best management practices or other unforeseen circumstances.  </w:t>
      </w:r>
      <w:proofErr w:type="gramStart"/>
      <w:r w:rsidRPr="00263C4F">
        <w:rPr>
          <w:rFonts w:ascii="Times New Roman" w:hAnsi="Times New Roman"/>
        </w:rPr>
        <w:t>NP CARE St. 1, p.</w:t>
      </w:r>
      <w:r w:rsidR="008772D2">
        <w:rPr>
          <w:rFonts w:ascii="Times New Roman" w:hAnsi="Times New Roman"/>
        </w:rPr>
        <w:t xml:space="preserve"> </w:t>
      </w:r>
      <w:r w:rsidRPr="00263C4F">
        <w:rPr>
          <w:rFonts w:ascii="Times New Roman" w:hAnsi="Times New Roman"/>
        </w:rPr>
        <w:t>14-15, NP CARE M.B. p. 31.</w:t>
      </w:r>
      <w:proofErr w:type="gramEnd"/>
      <w:r w:rsidRPr="00263C4F">
        <w:rPr>
          <w:rFonts w:ascii="Times New Roman" w:hAnsi="Times New Roman"/>
        </w:rPr>
        <w:t xml:space="preserve">  </w:t>
      </w:r>
    </w:p>
    <w:p w:rsidR="00815A5F" w:rsidRPr="00263C4F" w:rsidRDefault="00815A5F" w:rsidP="00BB43E3">
      <w:pPr>
        <w:spacing w:line="360" w:lineRule="auto"/>
        <w:ind w:firstLine="1440"/>
        <w:rPr>
          <w:rFonts w:ascii="Times New Roman" w:hAnsi="Times New Roman"/>
        </w:rPr>
      </w:pPr>
    </w:p>
    <w:p w:rsidR="00815A5F" w:rsidRPr="00263C4F" w:rsidRDefault="00815A5F" w:rsidP="00BB43E3">
      <w:pPr>
        <w:spacing w:line="360" w:lineRule="auto"/>
        <w:ind w:firstLine="1440"/>
        <w:rPr>
          <w:rFonts w:ascii="Times New Roman" w:hAnsi="Times New Roman"/>
        </w:rPr>
      </w:pPr>
      <w:r w:rsidRPr="00263C4F">
        <w:rPr>
          <w:rFonts w:ascii="Times New Roman" w:hAnsi="Times New Roman"/>
        </w:rPr>
        <w:t xml:space="preserve">NP CARE </w:t>
      </w:r>
      <w:r w:rsidR="00152D63">
        <w:rPr>
          <w:rFonts w:ascii="Times New Roman" w:hAnsi="Times New Roman"/>
        </w:rPr>
        <w:t>c</w:t>
      </w:r>
      <w:r w:rsidRPr="00263C4F">
        <w:rPr>
          <w:rFonts w:ascii="Times New Roman" w:hAnsi="Times New Roman"/>
        </w:rPr>
        <w:t>oncludes PPL’s current vegetation clearance p</w:t>
      </w:r>
      <w:r w:rsidR="00C4785F">
        <w:rPr>
          <w:rFonts w:ascii="Times New Roman" w:hAnsi="Times New Roman"/>
        </w:rPr>
        <w:t xml:space="preserve">roposal fails to satisfy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 57.76 (a</w:t>
      </w:r>
      <w:proofErr w:type="gramStart"/>
      <w:r w:rsidRPr="00263C4F">
        <w:rPr>
          <w:rFonts w:ascii="Times New Roman" w:hAnsi="Times New Roman"/>
        </w:rPr>
        <w:t>)(</w:t>
      </w:r>
      <w:proofErr w:type="gramEnd"/>
      <w:r w:rsidRPr="00263C4F">
        <w:rPr>
          <w:rFonts w:ascii="Times New Roman" w:hAnsi="Times New Roman"/>
        </w:rPr>
        <w:t>4), because it fails to employ an available alternative to minimize environmental impacts.  That alternative is simply to preserve existing vegetation.  Accordingly, the Commission should require that PPL use the Selective Clearing and Restrictive Clearing methods in both the Border Zone and the Wire Zone within 150 feet of all streams, wetlands and vernal pools in the Northeast-Pocono Reliability Project area, and not allow PPL to conduct full-scale initial clearing and resort to engineered best management practices.  NP CARE M.B. p. 32.</w:t>
      </w:r>
    </w:p>
    <w:p w:rsidR="0066727C" w:rsidRDefault="0066727C" w:rsidP="00BB43E3">
      <w:pPr>
        <w:spacing w:line="360" w:lineRule="auto"/>
        <w:rPr>
          <w:rFonts w:ascii="Times New Roman" w:hAnsi="Times New Roman"/>
        </w:rPr>
      </w:pPr>
    </w:p>
    <w:p w:rsidR="00C30A0A" w:rsidRPr="00263C4F" w:rsidRDefault="00C30A0A" w:rsidP="00BB43E3">
      <w:pPr>
        <w:pStyle w:val="BodyText2"/>
        <w:spacing w:after="0" w:line="360" w:lineRule="auto"/>
        <w:ind w:firstLine="1440"/>
      </w:pPr>
      <w:r w:rsidRPr="00263C4F">
        <w:t>NP</w:t>
      </w:r>
      <w:r>
        <w:t xml:space="preserve"> </w:t>
      </w:r>
      <w:r w:rsidRPr="00263C4F">
        <w:t>CARE recommends that herbicide application not be allowed within 150 feet of all EV streams, EV wetlands, and vernal pools.  NP</w:t>
      </w:r>
      <w:r w:rsidR="00A15264">
        <w:t xml:space="preserve"> </w:t>
      </w:r>
      <w:r w:rsidRPr="00263C4F">
        <w:t xml:space="preserve">CARE St. 1, p. 16-17.  NPCARE also is </w:t>
      </w:r>
      <w:r w:rsidRPr="00263C4F">
        <w:lastRenderedPageBreak/>
        <w:t xml:space="preserve">concerned about the placement of poles and use of heavy machinery within 150 feet of EV streams, EV wetlands, and vernal pools.  NPCARE St. 4, p. 13.  </w:t>
      </w:r>
    </w:p>
    <w:p w:rsidR="00C30A0A" w:rsidRPr="00263C4F" w:rsidRDefault="00C30A0A" w:rsidP="00BB43E3">
      <w:pPr>
        <w:spacing w:line="360" w:lineRule="auto"/>
        <w:rPr>
          <w:rFonts w:ascii="Times New Roman" w:hAnsi="Times New Roman"/>
        </w:rPr>
      </w:pPr>
    </w:p>
    <w:p w:rsidR="00C30A0A" w:rsidRDefault="00F90CF1" w:rsidP="00BB43E3">
      <w:pPr>
        <w:spacing w:line="360" w:lineRule="auto"/>
        <w:ind w:firstLine="1440"/>
        <w:rPr>
          <w:rFonts w:ascii="Times New Roman" w:hAnsi="Times New Roman"/>
        </w:rPr>
      </w:pPr>
      <w:r w:rsidRPr="00263C4F">
        <w:rPr>
          <w:rFonts w:ascii="Times New Roman" w:hAnsi="Times New Roman"/>
        </w:rPr>
        <w:t xml:space="preserve">NP CARE also requests that the Commission prohibit PPL </w:t>
      </w:r>
      <w:r w:rsidR="00A15264">
        <w:rPr>
          <w:rFonts w:ascii="Times New Roman" w:hAnsi="Times New Roman"/>
        </w:rPr>
        <w:t>from</w:t>
      </w:r>
      <w:r w:rsidRPr="00263C4F">
        <w:rPr>
          <w:rFonts w:ascii="Times New Roman" w:hAnsi="Times New Roman"/>
        </w:rPr>
        <w:t xml:space="preserve"> clearing the right of way using herbicides, using heavy equipment, using concrete washouts, placing staging areas or placing transmission line poles within 150 feet of </w:t>
      </w:r>
      <w:r w:rsidR="00C30A0A">
        <w:rPr>
          <w:rFonts w:ascii="Times New Roman" w:hAnsi="Times New Roman"/>
        </w:rPr>
        <w:t xml:space="preserve">all </w:t>
      </w:r>
      <w:r w:rsidRPr="00263C4F">
        <w:rPr>
          <w:rFonts w:ascii="Times New Roman" w:hAnsi="Times New Roman"/>
        </w:rPr>
        <w:t>streams, wetlands and vernal pools.  NP CARE St. 1, p.</w:t>
      </w:r>
      <w:r w:rsidR="008772D2">
        <w:rPr>
          <w:rFonts w:ascii="Times New Roman" w:hAnsi="Times New Roman"/>
        </w:rPr>
        <w:t xml:space="preserve"> </w:t>
      </w:r>
      <w:r w:rsidRPr="00263C4F">
        <w:rPr>
          <w:rFonts w:ascii="Times New Roman" w:hAnsi="Times New Roman"/>
        </w:rPr>
        <w:t>19; NP CARE St. 3, p.</w:t>
      </w:r>
      <w:r w:rsidR="008772D2">
        <w:rPr>
          <w:rFonts w:ascii="Times New Roman" w:hAnsi="Times New Roman"/>
        </w:rPr>
        <w:t xml:space="preserve"> </w:t>
      </w:r>
      <w:r w:rsidRPr="00263C4F">
        <w:rPr>
          <w:rFonts w:ascii="Times New Roman" w:hAnsi="Times New Roman"/>
        </w:rPr>
        <w:t>5, 10</w:t>
      </w:r>
      <w:r w:rsidR="00152D63">
        <w:rPr>
          <w:rFonts w:ascii="Times New Roman" w:hAnsi="Times New Roman"/>
        </w:rPr>
        <w:t>,</w:t>
      </w:r>
      <w:r w:rsidRPr="00263C4F">
        <w:rPr>
          <w:rFonts w:ascii="Times New Roman" w:hAnsi="Times New Roman"/>
        </w:rPr>
        <w:t xml:space="preserve"> NP CARE M.B. p. 32-33.  NP CARE asserts that PPL’s current proposal to undertake these activities within 150 feet of streams, wetlands and verna</w:t>
      </w:r>
      <w:r w:rsidR="00C4785F">
        <w:rPr>
          <w:rFonts w:ascii="Times New Roman" w:hAnsi="Times New Roman"/>
        </w:rPr>
        <w:t xml:space="preserve">l pools fails to satisfy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 57.76 (a)(4), because it fails to employ available alternatives to minimize environmental impacts.  </w:t>
      </w:r>
    </w:p>
    <w:p w:rsidR="00C30A0A" w:rsidRDefault="00C30A0A" w:rsidP="00BB43E3">
      <w:pPr>
        <w:spacing w:line="360" w:lineRule="auto"/>
        <w:ind w:firstLine="1440"/>
        <w:rPr>
          <w:rFonts w:ascii="Times New Roman" w:hAnsi="Times New Roman"/>
        </w:rPr>
      </w:pPr>
    </w:p>
    <w:p w:rsidR="00F90CF1" w:rsidRPr="00263C4F" w:rsidRDefault="00F90CF1" w:rsidP="00BB43E3">
      <w:pPr>
        <w:spacing w:line="360" w:lineRule="auto"/>
        <w:ind w:firstLine="1440"/>
        <w:rPr>
          <w:rFonts w:ascii="Times New Roman" w:hAnsi="Times New Roman"/>
        </w:rPr>
      </w:pPr>
      <w:r w:rsidRPr="00263C4F">
        <w:rPr>
          <w:rFonts w:ascii="Times New Roman" w:hAnsi="Times New Roman"/>
        </w:rPr>
        <w:t>For the same reasons identified above, PPL should be required to employ available alternatives in order to minimize impacts to vernal pools, streams and wetlands.  To protect these waters, the Commission should prohibit PPL from engaging in these activities within 150 feet of streams, wetlands, and vernal pools unless PPL demonstrates that it is impracticable and that PPL will implement reasonable protections. NP CARE M.B. p. 33.</w:t>
      </w:r>
    </w:p>
    <w:p w:rsidR="00F90CF1" w:rsidRPr="00263C4F" w:rsidRDefault="00F90CF1" w:rsidP="00BB43E3">
      <w:pPr>
        <w:spacing w:line="360" w:lineRule="auto"/>
        <w:ind w:firstLine="1440"/>
        <w:rPr>
          <w:rFonts w:ascii="Times New Roman" w:hAnsi="Times New Roman"/>
        </w:rPr>
      </w:pPr>
    </w:p>
    <w:p w:rsidR="00F90CF1" w:rsidRPr="00263C4F" w:rsidRDefault="00F90CF1" w:rsidP="00BB43E3">
      <w:pPr>
        <w:spacing w:line="360" w:lineRule="auto"/>
        <w:ind w:firstLine="1440"/>
        <w:rPr>
          <w:rFonts w:ascii="Times New Roman" w:hAnsi="Times New Roman"/>
        </w:rPr>
      </w:pPr>
      <w:r w:rsidRPr="00263C4F">
        <w:rPr>
          <w:rFonts w:ascii="Times New Roman" w:hAnsi="Times New Roman"/>
        </w:rPr>
        <w:t xml:space="preserve">Where avoidance is not possible, NP CARE states that the following management practices should be employed:  provide a site specific management plan for each of the riparian buffer, wetland and vernal pool areas encroached upon by the right-of-way; include a landscape plan for re-vegetation of disturbed areas including the planting </w:t>
      </w:r>
      <w:r w:rsidR="00152D63">
        <w:rPr>
          <w:rFonts w:ascii="Times New Roman" w:hAnsi="Times New Roman"/>
        </w:rPr>
        <w:t xml:space="preserve">of </w:t>
      </w:r>
      <w:r w:rsidRPr="00263C4F">
        <w:rPr>
          <w:rFonts w:ascii="Times New Roman" w:hAnsi="Times New Roman"/>
        </w:rPr>
        <w:t>native shrubs and a plan for maintenance and replacement, when needed of planted vegetation; and post notices in the field in the areas of concern in conspicuous places to alert work crews that there is a special management plan for the area that must be adhered to.  NP CARE St. 1, p.</w:t>
      </w:r>
      <w:r w:rsidR="008772D2">
        <w:rPr>
          <w:rFonts w:ascii="Times New Roman" w:hAnsi="Times New Roman"/>
        </w:rPr>
        <w:t xml:space="preserve"> </w:t>
      </w:r>
      <w:r w:rsidRPr="00263C4F">
        <w:rPr>
          <w:rFonts w:ascii="Times New Roman" w:hAnsi="Times New Roman"/>
        </w:rPr>
        <w:t>14; NP CARE St. 4, p.</w:t>
      </w:r>
      <w:r w:rsidR="008772D2">
        <w:rPr>
          <w:rFonts w:ascii="Times New Roman" w:hAnsi="Times New Roman"/>
        </w:rPr>
        <w:t xml:space="preserve"> </w:t>
      </w:r>
      <w:r w:rsidRPr="00263C4F">
        <w:rPr>
          <w:rFonts w:ascii="Times New Roman" w:hAnsi="Times New Roman"/>
        </w:rPr>
        <w:t>10, NP CARE M.B. p. 33.</w:t>
      </w:r>
    </w:p>
    <w:p w:rsidR="00F90CF1" w:rsidRPr="00263C4F" w:rsidRDefault="00F90CF1" w:rsidP="00BB43E3">
      <w:pPr>
        <w:spacing w:line="360" w:lineRule="auto"/>
        <w:rPr>
          <w:rFonts w:ascii="Times New Roman" w:hAnsi="Times New Roman"/>
        </w:rPr>
      </w:pPr>
    </w:p>
    <w:p w:rsidR="00190991" w:rsidRPr="00263C4F" w:rsidRDefault="00F90CF1" w:rsidP="00BB43E3">
      <w:pPr>
        <w:spacing w:line="360" w:lineRule="auto"/>
        <w:ind w:firstLine="1440"/>
        <w:rPr>
          <w:rFonts w:ascii="Times New Roman" w:hAnsi="Times New Roman"/>
        </w:rPr>
      </w:pPr>
      <w:r w:rsidRPr="00263C4F">
        <w:rPr>
          <w:rFonts w:ascii="Times New Roman" w:hAnsi="Times New Roman"/>
        </w:rPr>
        <w:t xml:space="preserve">With regard to areas of the right of way other than those within 150 feet of  streams, wetlands and vernal pools, </w:t>
      </w:r>
      <w:r w:rsidR="0066727C" w:rsidRPr="00263C4F">
        <w:rPr>
          <w:rFonts w:ascii="Times New Roman" w:hAnsi="Times New Roman"/>
        </w:rPr>
        <w:t xml:space="preserve">NP CARE asserts that </w:t>
      </w:r>
      <w:r w:rsidR="00190991" w:rsidRPr="00263C4F">
        <w:rPr>
          <w:rFonts w:ascii="Times New Roman" w:hAnsi="Times New Roman"/>
        </w:rPr>
        <w:t xml:space="preserve">PPL’s current proposed </w:t>
      </w:r>
      <w:r w:rsidR="0066727C" w:rsidRPr="00263C4F">
        <w:rPr>
          <w:rFonts w:ascii="Times New Roman" w:hAnsi="Times New Roman"/>
        </w:rPr>
        <w:t xml:space="preserve">initial clearing </w:t>
      </w:r>
      <w:r w:rsidR="00190991" w:rsidRPr="00263C4F">
        <w:rPr>
          <w:rFonts w:ascii="Times New Roman" w:hAnsi="Times New Roman"/>
        </w:rPr>
        <w:t>propos</w:t>
      </w:r>
      <w:r w:rsidR="00C4785F">
        <w:rPr>
          <w:rFonts w:ascii="Times New Roman" w:hAnsi="Times New Roman"/>
        </w:rPr>
        <w:t xml:space="preserve">al fails to satisfy 52 </w:t>
      </w:r>
      <w:proofErr w:type="spellStart"/>
      <w:r w:rsidR="00C4785F">
        <w:rPr>
          <w:rFonts w:ascii="Times New Roman" w:hAnsi="Times New Roman"/>
        </w:rPr>
        <w:t>Pa.</w:t>
      </w:r>
      <w:r w:rsidR="00190991" w:rsidRPr="00263C4F">
        <w:rPr>
          <w:rFonts w:ascii="Times New Roman" w:hAnsi="Times New Roman"/>
        </w:rPr>
        <w:t>Code</w:t>
      </w:r>
      <w:proofErr w:type="spellEnd"/>
      <w:r w:rsidR="00190991" w:rsidRPr="00263C4F">
        <w:rPr>
          <w:rFonts w:ascii="Times New Roman" w:hAnsi="Times New Roman"/>
        </w:rPr>
        <w:t xml:space="preserve"> § 57.76 (a)(4), because it fails to employ an available alternative to minimize environmental impacts.  </w:t>
      </w:r>
      <w:r w:rsidR="0066727C" w:rsidRPr="00263C4F">
        <w:rPr>
          <w:rFonts w:ascii="Times New Roman" w:hAnsi="Times New Roman"/>
        </w:rPr>
        <w:t xml:space="preserve">NP CARE alleges that </w:t>
      </w:r>
      <w:r w:rsidR="00190991" w:rsidRPr="00263C4F">
        <w:rPr>
          <w:rFonts w:ascii="Times New Roman" w:hAnsi="Times New Roman"/>
        </w:rPr>
        <w:t xml:space="preserve">PPL has another approach – employing Selective Clearing or Restrictive Clearing throughout the </w:t>
      </w:r>
      <w:r w:rsidR="0066727C" w:rsidRPr="00263C4F">
        <w:rPr>
          <w:rFonts w:ascii="Times New Roman" w:hAnsi="Times New Roman"/>
        </w:rPr>
        <w:t>r</w:t>
      </w:r>
      <w:r w:rsidR="00190991" w:rsidRPr="00263C4F">
        <w:rPr>
          <w:rFonts w:ascii="Times New Roman" w:hAnsi="Times New Roman"/>
        </w:rPr>
        <w:t>ight</w:t>
      </w:r>
      <w:r w:rsidR="0066727C" w:rsidRPr="00263C4F">
        <w:rPr>
          <w:rFonts w:ascii="Times New Roman" w:hAnsi="Times New Roman"/>
        </w:rPr>
        <w:t xml:space="preserve"> </w:t>
      </w:r>
      <w:r w:rsidR="00190991" w:rsidRPr="00263C4F">
        <w:rPr>
          <w:rFonts w:ascii="Times New Roman" w:hAnsi="Times New Roman"/>
        </w:rPr>
        <w:t>of</w:t>
      </w:r>
      <w:r w:rsidR="0066727C" w:rsidRPr="00263C4F">
        <w:rPr>
          <w:rFonts w:ascii="Times New Roman" w:hAnsi="Times New Roman"/>
        </w:rPr>
        <w:t xml:space="preserve"> w</w:t>
      </w:r>
      <w:r w:rsidR="00190991" w:rsidRPr="00263C4F">
        <w:rPr>
          <w:rFonts w:ascii="Times New Roman" w:hAnsi="Times New Roman"/>
        </w:rPr>
        <w:t>ay, not just within 150 feet of streams.  These clearing protocols, as defined in Attachment 12</w:t>
      </w:r>
      <w:r w:rsidR="0066727C" w:rsidRPr="00263C4F">
        <w:rPr>
          <w:rFonts w:ascii="Times New Roman" w:hAnsi="Times New Roman"/>
        </w:rPr>
        <w:t xml:space="preserve"> of PPL’s application</w:t>
      </w:r>
      <w:r w:rsidR="00190991" w:rsidRPr="00263C4F">
        <w:rPr>
          <w:rFonts w:ascii="Times New Roman" w:hAnsi="Times New Roman"/>
        </w:rPr>
        <w:t xml:space="preserve">, allow </w:t>
      </w:r>
      <w:r w:rsidR="00190991" w:rsidRPr="00263C4F">
        <w:rPr>
          <w:rFonts w:ascii="Times New Roman" w:hAnsi="Times New Roman"/>
        </w:rPr>
        <w:lastRenderedPageBreak/>
        <w:t xml:space="preserve">vegetation to remain in place if it will not interfere with the </w:t>
      </w:r>
      <w:r w:rsidR="0066727C" w:rsidRPr="00263C4F">
        <w:rPr>
          <w:rFonts w:ascii="Times New Roman" w:hAnsi="Times New Roman"/>
        </w:rPr>
        <w:t>Wire Zone</w:t>
      </w:r>
      <w:r w:rsidR="00190991" w:rsidRPr="00263C4F">
        <w:rPr>
          <w:rFonts w:ascii="Times New Roman" w:hAnsi="Times New Roman"/>
        </w:rPr>
        <w:t xml:space="preserve">.  Importantly, these </w:t>
      </w:r>
      <w:r w:rsidR="0066727C" w:rsidRPr="00263C4F">
        <w:rPr>
          <w:rFonts w:ascii="Times New Roman" w:hAnsi="Times New Roman"/>
        </w:rPr>
        <w:t xml:space="preserve">clearing </w:t>
      </w:r>
      <w:r w:rsidR="00190991" w:rsidRPr="00263C4F">
        <w:rPr>
          <w:rFonts w:ascii="Times New Roman" w:hAnsi="Times New Roman"/>
        </w:rPr>
        <w:t xml:space="preserve">protocols also allow PPL to fully clear defined areas needed for access roads, work areas, and structures.  </w:t>
      </w:r>
      <w:r w:rsidR="0066727C" w:rsidRPr="00263C4F">
        <w:rPr>
          <w:rFonts w:ascii="Times New Roman" w:hAnsi="Times New Roman"/>
        </w:rPr>
        <w:t>NP CARE M.B. p. 24.</w:t>
      </w:r>
      <w:r w:rsidR="00190991" w:rsidRPr="00263C4F">
        <w:rPr>
          <w:rFonts w:ascii="Times New Roman" w:hAnsi="Times New Roman"/>
        </w:rPr>
        <w:t xml:space="preserve">  NP CARE has testified PPL should use this approach. NP CARE St. 1, p.</w:t>
      </w:r>
      <w:r w:rsidR="008772D2">
        <w:rPr>
          <w:rFonts w:ascii="Times New Roman" w:hAnsi="Times New Roman"/>
        </w:rPr>
        <w:t xml:space="preserve"> </w:t>
      </w:r>
      <w:r w:rsidR="00190991" w:rsidRPr="00263C4F">
        <w:rPr>
          <w:rFonts w:ascii="Times New Roman" w:hAnsi="Times New Roman"/>
        </w:rPr>
        <w:t>12</w:t>
      </w:r>
      <w:r w:rsidR="00152D63">
        <w:rPr>
          <w:rFonts w:ascii="Times New Roman" w:hAnsi="Times New Roman"/>
        </w:rPr>
        <w:t>,</w:t>
      </w:r>
      <w:r w:rsidR="00190991" w:rsidRPr="00263C4F">
        <w:rPr>
          <w:rFonts w:ascii="Times New Roman" w:hAnsi="Times New Roman"/>
        </w:rPr>
        <w:t xml:space="preserve"> NP CARE St. 1-R, p.</w:t>
      </w:r>
      <w:r w:rsidR="008772D2">
        <w:rPr>
          <w:rFonts w:ascii="Times New Roman" w:hAnsi="Times New Roman"/>
        </w:rPr>
        <w:t xml:space="preserve"> </w:t>
      </w:r>
      <w:r w:rsidR="00190991" w:rsidRPr="00263C4F">
        <w:rPr>
          <w:rFonts w:ascii="Times New Roman" w:hAnsi="Times New Roman"/>
        </w:rPr>
        <w:t xml:space="preserve">2.  </w:t>
      </w:r>
      <w:r w:rsidR="0066727C" w:rsidRPr="00263C4F">
        <w:rPr>
          <w:rFonts w:ascii="Times New Roman" w:hAnsi="Times New Roman"/>
        </w:rPr>
        <w:t>NP CARE concludes that t</w:t>
      </w:r>
      <w:r w:rsidR="00190991" w:rsidRPr="00263C4F">
        <w:rPr>
          <w:rFonts w:ascii="Times New Roman" w:hAnsi="Times New Roman"/>
        </w:rPr>
        <w:t xml:space="preserve">his approach achieves PPL’s ultimate goals </w:t>
      </w:r>
      <w:r w:rsidR="0066727C" w:rsidRPr="00263C4F">
        <w:rPr>
          <w:rFonts w:ascii="Times New Roman" w:hAnsi="Times New Roman"/>
        </w:rPr>
        <w:t>of</w:t>
      </w:r>
      <w:r w:rsidR="00190991" w:rsidRPr="00263C4F">
        <w:rPr>
          <w:rFonts w:ascii="Times New Roman" w:hAnsi="Times New Roman"/>
        </w:rPr>
        <w:t xml:space="preserve"> ensuring sufficient distance between vegetation and conductors and allowing for necessary construction activities.</w:t>
      </w:r>
      <w:r w:rsidR="0066727C" w:rsidRPr="00263C4F">
        <w:rPr>
          <w:rFonts w:ascii="Times New Roman" w:hAnsi="Times New Roman"/>
        </w:rPr>
        <w:t xml:space="preserve">  NP CARE M.B. p.</w:t>
      </w:r>
      <w:r w:rsidR="00F55E83">
        <w:rPr>
          <w:rFonts w:ascii="Times New Roman" w:hAnsi="Times New Roman"/>
        </w:rPr>
        <w:t> </w:t>
      </w:r>
      <w:r w:rsidR="0066727C" w:rsidRPr="00263C4F">
        <w:rPr>
          <w:rFonts w:ascii="Times New Roman" w:hAnsi="Times New Roman"/>
        </w:rPr>
        <w:t>24.</w:t>
      </w:r>
      <w:r w:rsidR="00190991" w:rsidRPr="00263C4F">
        <w:rPr>
          <w:rFonts w:ascii="Times New Roman" w:hAnsi="Times New Roman"/>
        </w:rPr>
        <w:t xml:space="preserve"> </w:t>
      </w:r>
    </w:p>
    <w:p w:rsidR="0066727C" w:rsidRPr="00263C4F" w:rsidRDefault="0066727C" w:rsidP="00BB43E3">
      <w:pPr>
        <w:spacing w:line="360" w:lineRule="auto"/>
        <w:rPr>
          <w:rFonts w:ascii="Times New Roman" w:hAnsi="Times New Roman"/>
          <w:color w:val="000000"/>
        </w:rPr>
      </w:pPr>
    </w:p>
    <w:p w:rsidR="00190991" w:rsidRPr="00263C4F" w:rsidRDefault="00190991" w:rsidP="00BB43E3">
      <w:pPr>
        <w:spacing w:line="360" w:lineRule="auto"/>
        <w:ind w:firstLine="1440"/>
        <w:rPr>
          <w:rFonts w:ascii="Times New Roman" w:hAnsi="Times New Roman"/>
        </w:rPr>
      </w:pPr>
      <w:r w:rsidRPr="00263C4F">
        <w:rPr>
          <w:rFonts w:ascii="Times New Roman" w:hAnsi="Times New Roman"/>
        </w:rPr>
        <w:t xml:space="preserve">NP CARE </w:t>
      </w:r>
      <w:r w:rsidR="0066727C" w:rsidRPr="00263C4F">
        <w:rPr>
          <w:rFonts w:ascii="Times New Roman" w:hAnsi="Times New Roman"/>
        </w:rPr>
        <w:t xml:space="preserve">states that </w:t>
      </w:r>
      <w:r w:rsidRPr="00263C4F">
        <w:rPr>
          <w:rFonts w:ascii="Times New Roman" w:hAnsi="Times New Roman"/>
        </w:rPr>
        <w:t xml:space="preserve">PPL has </w:t>
      </w:r>
      <w:r w:rsidR="00B227EB" w:rsidRPr="00263C4F">
        <w:rPr>
          <w:rFonts w:ascii="Times New Roman" w:hAnsi="Times New Roman"/>
        </w:rPr>
        <w:t xml:space="preserve">failed to demonstrate </w:t>
      </w:r>
      <w:r w:rsidRPr="00263C4F">
        <w:rPr>
          <w:rFonts w:ascii="Times New Roman" w:hAnsi="Times New Roman"/>
        </w:rPr>
        <w:t xml:space="preserve">that full-scale clearing of all vegetation is necessary or that </w:t>
      </w:r>
      <w:r w:rsidR="00152D63">
        <w:rPr>
          <w:rFonts w:ascii="Times New Roman" w:hAnsi="Times New Roman"/>
        </w:rPr>
        <w:t>S</w:t>
      </w:r>
      <w:r w:rsidRPr="00263C4F">
        <w:rPr>
          <w:rFonts w:ascii="Times New Roman" w:hAnsi="Times New Roman"/>
        </w:rPr>
        <w:t xml:space="preserve">elective or </w:t>
      </w:r>
      <w:r w:rsidR="00152D63">
        <w:rPr>
          <w:rFonts w:ascii="Times New Roman" w:hAnsi="Times New Roman"/>
        </w:rPr>
        <w:t>R</w:t>
      </w:r>
      <w:r w:rsidRPr="00263C4F">
        <w:rPr>
          <w:rFonts w:ascii="Times New Roman" w:hAnsi="Times New Roman"/>
        </w:rPr>
        <w:t xml:space="preserve">estrictive </w:t>
      </w:r>
      <w:r w:rsidR="00B227EB" w:rsidRPr="00263C4F">
        <w:rPr>
          <w:rFonts w:ascii="Times New Roman" w:hAnsi="Times New Roman"/>
        </w:rPr>
        <w:t>initial clearing</w:t>
      </w:r>
      <w:r w:rsidRPr="00263C4F">
        <w:rPr>
          <w:rFonts w:ascii="Times New Roman" w:hAnsi="Times New Roman"/>
        </w:rPr>
        <w:t xml:space="preserve"> is not a reasonably available alternative to initially </w:t>
      </w:r>
      <w:r w:rsidR="0066727C" w:rsidRPr="00263C4F">
        <w:rPr>
          <w:rFonts w:ascii="Times New Roman" w:hAnsi="Times New Roman"/>
        </w:rPr>
        <w:t xml:space="preserve">clearing </w:t>
      </w:r>
      <w:r w:rsidRPr="00263C4F">
        <w:rPr>
          <w:rFonts w:ascii="Times New Roman" w:hAnsi="Times New Roman"/>
        </w:rPr>
        <w:t xml:space="preserve">all vegetation in all areas of the </w:t>
      </w:r>
      <w:r w:rsidR="0066727C" w:rsidRPr="00263C4F">
        <w:rPr>
          <w:rFonts w:ascii="Times New Roman" w:hAnsi="Times New Roman"/>
        </w:rPr>
        <w:t>r</w:t>
      </w:r>
      <w:r w:rsidRPr="00263C4F">
        <w:rPr>
          <w:rFonts w:ascii="Times New Roman" w:hAnsi="Times New Roman"/>
        </w:rPr>
        <w:t>ight</w:t>
      </w:r>
      <w:r w:rsidR="0066727C" w:rsidRPr="00263C4F">
        <w:rPr>
          <w:rFonts w:ascii="Times New Roman" w:hAnsi="Times New Roman"/>
        </w:rPr>
        <w:t xml:space="preserve"> </w:t>
      </w:r>
      <w:r w:rsidRPr="00263C4F">
        <w:rPr>
          <w:rFonts w:ascii="Times New Roman" w:hAnsi="Times New Roman"/>
        </w:rPr>
        <w:t>of</w:t>
      </w:r>
      <w:r w:rsidR="0066727C" w:rsidRPr="00263C4F">
        <w:rPr>
          <w:rFonts w:ascii="Times New Roman" w:hAnsi="Times New Roman"/>
        </w:rPr>
        <w:t xml:space="preserve"> w</w:t>
      </w:r>
      <w:r w:rsidRPr="00263C4F">
        <w:rPr>
          <w:rFonts w:ascii="Times New Roman" w:hAnsi="Times New Roman"/>
        </w:rPr>
        <w:t>ay.</w:t>
      </w:r>
      <w:r w:rsidR="00B227EB" w:rsidRPr="00263C4F">
        <w:rPr>
          <w:rFonts w:ascii="Times New Roman" w:hAnsi="Times New Roman"/>
        </w:rPr>
        <w:t xml:space="preserve">  </w:t>
      </w:r>
      <w:r w:rsidRPr="00263C4F">
        <w:rPr>
          <w:rFonts w:ascii="Times New Roman" w:hAnsi="Times New Roman"/>
        </w:rPr>
        <w:t xml:space="preserve">The Commission should not allow PPL to conduct </w:t>
      </w:r>
      <w:r w:rsidR="00863BD4">
        <w:rPr>
          <w:rFonts w:ascii="Times New Roman" w:hAnsi="Times New Roman"/>
        </w:rPr>
        <w:t xml:space="preserve">what NP CARE characterizes as </w:t>
      </w:r>
      <w:r w:rsidRPr="00263C4F">
        <w:rPr>
          <w:rFonts w:ascii="Times New Roman" w:hAnsi="Times New Roman"/>
        </w:rPr>
        <w:t xml:space="preserve">scorched-earth initial clearing of all vegetation within the </w:t>
      </w:r>
      <w:r w:rsidR="00B227EB" w:rsidRPr="00263C4F">
        <w:rPr>
          <w:rFonts w:ascii="Times New Roman" w:hAnsi="Times New Roman"/>
        </w:rPr>
        <w:t>r</w:t>
      </w:r>
      <w:r w:rsidRPr="00263C4F">
        <w:rPr>
          <w:rFonts w:ascii="Times New Roman" w:hAnsi="Times New Roman"/>
        </w:rPr>
        <w:t>ight</w:t>
      </w:r>
      <w:r w:rsidR="00B227EB" w:rsidRPr="00263C4F">
        <w:rPr>
          <w:rFonts w:ascii="Times New Roman" w:hAnsi="Times New Roman"/>
        </w:rPr>
        <w:t xml:space="preserve"> </w:t>
      </w:r>
      <w:r w:rsidRPr="00263C4F">
        <w:rPr>
          <w:rFonts w:ascii="Times New Roman" w:hAnsi="Times New Roman"/>
        </w:rPr>
        <w:t>of</w:t>
      </w:r>
      <w:r w:rsidR="00B227EB" w:rsidRPr="00263C4F">
        <w:rPr>
          <w:rFonts w:ascii="Times New Roman" w:hAnsi="Times New Roman"/>
        </w:rPr>
        <w:t xml:space="preserve"> w</w:t>
      </w:r>
      <w:r w:rsidRPr="00263C4F">
        <w:rPr>
          <w:rFonts w:ascii="Times New Roman" w:hAnsi="Times New Roman"/>
        </w:rPr>
        <w:t xml:space="preserve">ay.  </w:t>
      </w:r>
      <w:r w:rsidR="00B227EB" w:rsidRPr="00263C4F">
        <w:rPr>
          <w:rFonts w:ascii="Times New Roman" w:hAnsi="Times New Roman"/>
        </w:rPr>
        <w:t>NP CARE concludes that in order t</w:t>
      </w:r>
      <w:r w:rsidRPr="00263C4F">
        <w:rPr>
          <w:rFonts w:ascii="Times New Roman" w:hAnsi="Times New Roman"/>
        </w:rPr>
        <w:t>o minimize environmental impacts, the Commission should prohibit th</w:t>
      </w:r>
      <w:r w:rsidR="00B227EB" w:rsidRPr="00263C4F">
        <w:rPr>
          <w:rFonts w:ascii="Times New Roman" w:hAnsi="Times New Roman"/>
        </w:rPr>
        <w:t>e</w:t>
      </w:r>
      <w:r w:rsidRPr="00263C4F">
        <w:rPr>
          <w:rFonts w:ascii="Times New Roman" w:hAnsi="Times New Roman"/>
        </w:rPr>
        <w:t xml:space="preserve"> practice of full-scale </w:t>
      </w:r>
      <w:r w:rsidR="00B227EB" w:rsidRPr="00263C4F">
        <w:rPr>
          <w:rFonts w:ascii="Times New Roman" w:hAnsi="Times New Roman"/>
        </w:rPr>
        <w:t>removal o</w:t>
      </w:r>
      <w:r w:rsidRPr="00263C4F">
        <w:rPr>
          <w:rFonts w:ascii="Times New Roman" w:hAnsi="Times New Roman"/>
        </w:rPr>
        <w:t xml:space="preserve">f all the vegetation within the </w:t>
      </w:r>
      <w:r w:rsidR="00B227EB" w:rsidRPr="00263C4F">
        <w:rPr>
          <w:rFonts w:ascii="Times New Roman" w:hAnsi="Times New Roman"/>
        </w:rPr>
        <w:t>r</w:t>
      </w:r>
      <w:r w:rsidRPr="00263C4F">
        <w:rPr>
          <w:rFonts w:ascii="Times New Roman" w:hAnsi="Times New Roman"/>
        </w:rPr>
        <w:t>ight</w:t>
      </w:r>
      <w:r w:rsidR="00B227EB" w:rsidRPr="00263C4F">
        <w:rPr>
          <w:rFonts w:ascii="Times New Roman" w:hAnsi="Times New Roman"/>
        </w:rPr>
        <w:t xml:space="preserve"> of w</w:t>
      </w:r>
      <w:r w:rsidRPr="00263C4F">
        <w:rPr>
          <w:rFonts w:ascii="Times New Roman" w:hAnsi="Times New Roman"/>
        </w:rPr>
        <w:t xml:space="preserve">ay.  Instead, the Commission should require that PPL use the “Selective Clearing” and “Restrictive Clearing” methods set forth in Attachment 12 of </w:t>
      </w:r>
      <w:r w:rsidR="00B227EB" w:rsidRPr="00263C4F">
        <w:rPr>
          <w:rFonts w:ascii="Times New Roman" w:hAnsi="Times New Roman"/>
        </w:rPr>
        <w:t>its</w:t>
      </w:r>
      <w:r w:rsidRPr="00263C4F">
        <w:rPr>
          <w:rFonts w:ascii="Times New Roman" w:hAnsi="Times New Roman"/>
        </w:rPr>
        <w:t xml:space="preserve"> </w:t>
      </w:r>
      <w:r w:rsidR="00B227EB" w:rsidRPr="00263C4F">
        <w:rPr>
          <w:rFonts w:ascii="Times New Roman" w:hAnsi="Times New Roman"/>
        </w:rPr>
        <w:t>a</w:t>
      </w:r>
      <w:r w:rsidRPr="00263C4F">
        <w:rPr>
          <w:rFonts w:ascii="Times New Roman" w:hAnsi="Times New Roman"/>
        </w:rPr>
        <w:t xml:space="preserve">pplication throughout the </w:t>
      </w:r>
      <w:r w:rsidR="00B227EB" w:rsidRPr="00263C4F">
        <w:rPr>
          <w:rFonts w:ascii="Times New Roman" w:hAnsi="Times New Roman"/>
        </w:rPr>
        <w:t>r</w:t>
      </w:r>
      <w:r w:rsidRPr="00263C4F">
        <w:rPr>
          <w:rFonts w:ascii="Times New Roman" w:hAnsi="Times New Roman"/>
        </w:rPr>
        <w:t>ight</w:t>
      </w:r>
      <w:r w:rsidR="00B227EB" w:rsidRPr="00263C4F">
        <w:rPr>
          <w:rFonts w:ascii="Times New Roman" w:hAnsi="Times New Roman"/>
        </w:rPr>
        <w:t xml:space="preserve"> </w:t>
      </w:r>
      <w:r w:rsidRPr="00263C4F">
        <w:rPr>
          <w:rFonts w:ascii="Times New Roman" w:hAnsi="Times New Roman"/>
        </w:rPr>
        <w:t>of</w:t>
      </w:r>
      <w:r w:rsidR="00B227EB" w:rsidRPr="00263C4F">
        <w:rPr>
          <w:rFonts w:ascii="Times New Roman" w:hAnsi="Times New Roman"/>
        </w:rPr>
        <w:t xml:space="preserve"> w</w:t>
      </w:r>
      <w:r w:rsidRPr="00263C4F">
        <w:rPr>
          <w:rFonts w:ascii="Times New Roman" w:hAnsi="Times New Roman"/>
        </w:rPr>
        <w:t>ay, not just within 150 feet of streams.</w:t>
      </w:r>
    </w:p>
    <w:p w:rsidR="004C1438" w:rsidRPr="00263C4F" w:rsidRDefault="004C1438" w:rsidP="00BB43E3">
      <w:pPr>
        <w:spacing w:line="360" w:lineRule="auto"/>
        <w:rPr>
          <w:rFonts w:ascii="Times New Roman" w:hAnsi="Times New Roman"/>
        </w:rPr>
      </w:pPr>
    </w:p>
    <w:p w:rsidR="00F90CF1" w:rsidRPr="00263C4F" w:rsidRDefault="00F90CF1" w:rsidP="00CF1584">
      <w:pPr>
        <w:pStyle w:val="BodyText2"/>
        <w:spacing w:after="0" w:line="360" w:lineRule="auto"/>
        <w:ind w:firstLine="1440"/>
      </w:pPr>
      <w:r w:rsidRPr="00263C4F">
        <w:t xml:space="preserve">In response to NP CARE’s concerns regarding initial clearing of the Northeast-Pocono Reliability Project right of way, PPL explained that it must comply with the NERC Standard FAC-003-1 - Transmission Vegetation Management Program approved by FERC on March 15, 2007.  </w:t>
      </w:r>
      <w:proofErr w:type="gramStart"/>
      <w:r w:rsidRPr="00263C4F">
        <w:t>PPL M.B. p. 137.</w:t>
      </w:r>
      <w:proofErr w:type="gramEnd"/>
      <w:r w:rsidRPr="00263C4F">
        <w:t xml:space="preserve">  NERC Standard FAC-003-1 requires that transmission facility owners, such as PPL, adopt and keep current a formal transmission vegetation management program that has been reviewed and approved by NERC.  The plan is required to specify clearances between vegetation and transmission conductors that must be maintained during all operating conditions.  NERC Standard FAC-003-1 is mandatory and binding on owners and operators of tr</w:t>
      </w:r>
      <w:r w:rsidR="008E30E9">
        <w:t>ansmission systems, such as PPL</w:t>
      </w:r>
      <w:r w:rsidRPr="00263C4F">
        <w:t xml:space="preserve">, and failure to comply can result in penalties of up to $1 million per day per violation.  </w:t>
      </w:r>
      <w:proofErr w:type="gramStart"/>
      <w:r w:rsidRPr="00263C4F">
        <w:t>PPL St. 7-R, p. 2, PPL M.B. p. 137.</w:t>
      </w:r>
      <w:proofErr w:type="gramEnd"/>
    </w:p>
    <w:p w:rsidR="00F90CF1" w:rsidRPr="00263C4F" w:rsidRDefault="00F90CF1" w:rsidP="00BB43E3">
      <w:pPr>
        <w:pStyle w:val="BodyText2"/>
        <w:spacing w:after="0" w:line="360" w:lineRule="auto"/>
      </w:pPr>
    </w:p>
    <w:p w:rsidR="00A10864" w:rsidRPr="00263C4F" w:rsidRDefault="00F90CF1" w:rsidP="00BB43E3">
      <w:pPr>
        <w:pStyle w:val="BodyText2"/>
        <w:spacing w:after="0" w:line="360" w:lineRule="auto"/>
        <w:ind w:firstLine="1440"/>
      </w:pPr>
      <w:r w:rsidRPr="00263C4F">
        <w:t>Pursuant to the NERC Standard FAC-003-1, PPL self-reported certain vegetation encroachments around transmission lines that were not permitted under PPL</w:t>
      </w:r>
      <w:r w:rsidR="00152D63">
        <w:t>’s</w:t>
      </w:r>
      <w:r w:rsidRPr="00263C4F">
        <w:t xml:space="preserve"> initially approved transmission line vegetation management plan.  As part of a settlement with </w:t>
      </w:r>
      <w:proofErr w:type="spellStart"/>
      <w:r w:rsidRPr="00263C4F">
        <w:t>ReliabilityFirst</w:t>
      </w:r>
      <w:proofErr w:type="spellEnd"/>
      <w:r w:rsidRPr="00263C4F">
        <w:t xml:space="preserve"> Corporation, PPL agreed to pay a fine and agreed to revise its vegetation management plan to </w:t>
      </w:r>
      <w:r w:rsidRPr="00263C4F">
        <w:lastRenderedPageBreak/>
        <w:t xml:space="preserve">implement the Wire Zone/Border Zone method of managing vegetation. </w:t>
      </w:r>
      <w:r w:rsidR="00A10864" w:rsidRPr="00263C4F">
        <w:t xml:space="preserve"> </w:t>
      </w:r>
      <w:proofErr w:type="gramStart"/>
      <w:r w:rsidRPr="00263C4F">
        <w:t>PPL St. 7-R, p. 3</w:t>
      </w:r>
      <w:r w:rsidR="00A10864" w:rsidRPr="00263C4F">
        <w:t>, PPL M.B. p. 137.</w:t>
      </w:r>
      <w:proofErr w:type="gramEnd"/>
      <w:r w:rsidRPr="00263C4F">
        <w:t xml:space="preserve"> </w:t>
      </w:r>
      <w:r w:rsidR="00A10864" w:rsidRPr="00263C4F">
        <w:t xml:space="preserve"> </w:t>
      </w:r>
    </w:p>
    <w:p w:rsidR="00A10864" w:rsidRPr="00263C4F" w:rsidRDefault="00A10864" w:rsidP="00BB43E3">
      <w:pPr>
        <w:pStyle w:val="BodyText2"/>
        <w:spacing w:after="0" w:line="360" w:lineRule="auto"/>
        <w:ind w:firstLine="1440"/>
      </w:pPr>
    </w:p>
    <w:p w:rsidR="00F90CF1" w:rsidRPr="00263C4F" w:rsidRDefault="00A10864" w:rsidP="00BB43E3">
      <w:pPr>
        <w:pStyle w:val="BodyText2"/>
        <w:spacing w:after="0" w:line="360" w:lineRule="auto"/>
        <w:ind w:firstLine="1440"/>
      </w:pPr>
      <w:r w:rsidRPr="00263C4F">
        <w:t>According to PPL, t</w:t>
      </w:r>
      <w:r w:rsidR="00F90CF1" w:rsidRPr="00263C4F">
        <w:t xml:space="preserve">he Wire Zone/Border zone method is an industry best practice that was developed from the Bramble &amp; Byrnes study.  </w:t>
      </w:r>
      <w:proofErr w:type="gramStart"/>
      <w:r w:rsidRPr="00263C4F">
        <w:t xml:space="preserve">N.T. </w:t>
      </w:r>
      <w:r w:rsidR="00F90CF1" w:rsidRPr="00263C4F">
        <w:t>430</w:t>
      </w:r>
      <w:r w:rsidRPr="00263C4F">
        <w:t>.</w:t>
      </w:r>
      <w:proofErr w:type="gramEnd"/>
      <w:r w:rsidRPr="00263C4F">
        <w:t xml:space="preserve">  PPL </w:t>
      </w:r>
      <w:r w:rsidR="00F90CF1" w:rsidRPr="00263C4F">
        <w:t>explained that the Wire Zone/Border Zone vegetation management practices, as well as the underlying Bramble and Byrnes study, are applied to existing rights-of-way that have initially be</w:t>
      </w:r>
      <w:r w:rsidRPr="00263C4F">
        <w:t>en</w:t>
      </w:r>
      <w:r w:rsidR="00F90CF1" w:rsidRPr="00263C4F">
        <w:t xml:space="preserve"> cleared.  </w:t>
      </w:r>
      <w:proofErr w:type="gramStart"/>
      <w:r w:rsidRPr="00263C4F">
        <w:t xml:space="preserve">N.T. </w:t>
      </w:r>
      <w:r w:rsidR="00F90CF1" w:rsidRPr="00263C4F">
        <w:t>430</w:t>
      </w:r>
      <w:r w:rsidRPr="00263C4F">
        <w:t>.</w:t>
      </w:r>
      <w:proofErr w:type="gramEnd"/>
    </w:p>
    <w:p w:rsidR="00A10864" w:rsidRPr="00263C4F" w:rsidRDefault="00A10864" w:rsidP="00BB43E3">
      <w:pPr>
        <w:pStyle w:val="BodyText2"/>
        <w:spacing w:after="0" w:line="360" w:lineRule="auto"/>
      </w:pPr>
    </w:p>
    <w:p w:rsidR="00F90CF1" w:rsidRPr="00263C4F" w:rsidRDefault="00F90CF1" w:rsidP="00BB43E3">
      <w:pPr>
        <w:pStyle w:val="BodyText2"/>
        <w:spacing w:after="0" w:line="360" w:lineRule="auto"/>
        <w:ind w:firstLine="1440"/>
      </w:pPr>
      <w:r w:rsidRPr="00263C4F">
        <w:t xml:space="preserve">For new rights-of-way, such as those required for the Northeast-Pocono Reliability Project, PPL </w:t>
      </w:r>
      <w:r w:rsidR="00A10864" w:rsidRPr="00263C4F">
        <w:t xml:space="preserve">stated that it </w:t>
      </w:r>
      <w:r w:rsidRPr="00263C4F">
        <w:t xml:space="preserve">initially removes all vegetation except for grasses and herbaceous or non-woody plants in both the </w:t>
      </w:r>
      <w:r w:rsidR="00A10864" w:rsidRPr="00263C4F">
        <w:t>W</w:t>
      </w:r>
      <w:r w:rsidRPr="00263C4F">
        <w:t xml:space="preserve">ire and Border Zones.  This is necessary to both establish the extent of the new right-of-way and to accommodate the many construction activities that will occur within the right-of-way to install new foundations, tower structures, and conductors.  </w:t>
      </w:r>
      <w:proofErr w:type="gramStart"/>
      <w:r w:rsidRPr="00263C4F">
        <w:t>PPL St. 7-R, p. 4</w:t>
      </w:r>
      <w:r w:rsidR="00A10864" w:rsidRPr="00263C4F">
        <w:t>, PPL M.B. p. 138.</w:t>
      </w:r>
      <w:proofErr w:type="gramEnd"/>
      <w:r w:rsidRPr="00263C4F">
        <w:t xml:space="preserve">  After the initial clearing of a new right-of-way, compatible species are allowed to grow back and PPL then maintains the right-of-way by (i) selectively removing vegetation except grasses and herbaceous or non-woody plants in the Wire Zone and (ii) removing only non-compatible species in the Border Zone. </w:t>
      </w:r>
      <w:r w:rsidR="00A10864" w:rsidRPr="00263C4F">
        <w:t xml:space="preserve"> </w:t>
      </w:r>
      <w:proofErr w:type="gramStart"/>
      <w:r w:rsidRPr="00263C4F">
        <w:t>PPL St. 7-R, p. 4</w:t>
      </w:r>
      <w:r w:rsidR="00A10864" w:rsidRPr="00263C4F">
        <w:t>, PPL M.B. p. 138</w:t>
      </w:r>
      <w:r w:rsidR="00152D63">
        <w:t>.</w:t>
      </w:r>
      <w:proofErr w:type="gramEnd"/>
      <w:r w:rsidRPr="00263C4F">
        <w:t xml:space="preserve">  </w:t>
      </w:r>
    </w:p>
    <w:p w:rsidR="00A10864" w:rsidRPr="00263C4F" w:rsidRDefault="00A10864" w:rsidP="00BB43E3">
      <w:pPr>
        <w:pStyle w:val="BodyText2"/>
        <w:spacing w:after="0" w:line="360" w:lineRule="auto"/>
      </w:pPr>
    </w:p>
    <w:p w:rsidR="00D07E26" w:rsidRPr="00263C4F" w:rsidRDefault="00A10864" w:rsidP="00BB43E3">
      <w:pPr>
        <w:pStyle w:val="BodyText2"/>
        <w:spacing w:after="0" w:line="360" w:lineRule="auto"/>
        <w:ind w:firstLine="1440"/>
      </w:pPr>
      <w:r w:rsidRPr="00263C4F">
        <w:t xml:space="preserve">PPL </w:t>
      </w:r>
      <w:r w:rsidR="00D07E26" w:rsidRPr="00263C4F">
        <w:t xml:space="preserve">addressed </w:t>
      </w:r>
      <w:r w:rsidR="00F90CF1" w:rsidRPr="00263C4F">
        <w:t>NPCARE</w:t>
      </w:r>
      <w:r w:rsidR="00D07E26" w:rsidRPr="00263C4F">
        <w:t xml:space="preserve">’s </w:t>
      </w:r>
      <w:r w:rsidR="00F90CF1" w:rsidRPr="00263C4F">
        <w:t>conten</w:t>
      </w:r>
      <w:r w:rsidR="00D07E26" w:rsidRPr="00263C4F">
        <w:t>tion</w:t>
      </w:r>
      <w:r w:rsidR="00F90CF1" w:rsidRPr="00263C4F">
        <w:t xml:space="preserve"> that </w:t>
      </w:r>
      <w:r w:rsidRPr="00263C4F">
        <w:t xml:space="preserve">the Commission should </w:t>
      </w:r>
      <w:r w:rsidR="00D07E26" w:rsidRPr="00263C4F">
        <w:t xml:space="preserve">prohibit </w:t>
      </w:r>
      <w:r w:rsidRPr="00263C4F">
        <w:t xml:space="preserve">PPL </w:t>
      </w:r>
      <w:r w:rsidR="00D07E26" w:rsidRPr="00263C4F">
        <w:t xml:space="preserve">from </w:t>
      </w:r>
      <w:r w:rsidR="00F90CF1" w:rsidRPr="00263C4F">
        <w:t>initially clear</w:t>
      </w:r>
      <w:r w:rsidR="00D07E26" w:rsidRPr="00263C4F">
        <w:t>ing</w:t>
      </w:r>
      <w:r w:rsidR="00F90CF1" w:rsidRPr="00263C4F">
        <w:t xml:space="preserve"> the entire width of the new right-of-way because it is not consistent with the clearing procedures identified in Attachment 12 </w:t>
      </w:r>
      <w:r w:rsidR="00D07E26" w:rsidRPr="00263C4F">
        <w:t xml:space="preserve">of its application. </w:t>
      </w:r>
      <w:proofErr w:type="gramStart"/>
      <w:r w:rsidR="00D07E26" w:rsidRPr="00263C4F">
        <w:t>PPL M.B. p. 139.</w:t>
      </w:r>
      <w:proofErr w:type="gramEnd"/>
      <w:r w:rsidR="00F90CF1" w:rsidRPr="00263C4F">
        <w:t xml:space="preserve">  </w:t>
      </w:r>
      <w:r w:rsidR="00D07E26" w:rsidRPr="00263C4F">
        <w:t>PPL points out that</w:t>
      </w:r>
      <w:r w:rsidR="00F90CF1" w:rsidRPr="00263C4F">
        <w:t xml:space="preserve"> Attachment 12 does not describe, nor was it ever intended to describe, the methods or extent of clearing that should be applied to a new right-of-way for the construction of a new high voltage transmission line.</w:t>
      </w:r>
      <w:r w:rsidR="00152D63">
        <w:t xml:space="preserve">  Rather, the clearing procedures outlined in Attachment 12 apply to the re-clearing of existing rights of way.</w:t>
      </w:r>
      <w:r w:rsidR="00F90CF1" w:rsidRPr="00263C4F">
        <w:t xml:space="preserve">  </w:t>
      </w:r>
    </w:p>
    <w:p w:rsidR="00D07E26" w:rsidRPr="00263C4F" w:rsidRDefault="00D07E26" w:rsidP="00BB43E3">
      <w:pPr>
        <w:pStyle w:val="BodyText2"/>
        <w:spacing w:after="0" w:line="360" w:lineRule="auto"/>
        <w:ind w:firstLine="1440"/>
      </w:pPr>
    </w:p>
    <w:p w:rsidR="00F90CF1" w:rsidRPr="00263C4F" w:rsidRDefault="00152D63" w:rsidP="00BB43E3">
      <w:pPr>
        <w:pStyle w:val="BodyText2"/>
        <w:spacing w:after="0" w:line="360" w:lineRule="auto"/>
        <w:ind w:firstLine="1440"/>
      </w:pPr>
      <w:r>
        <w:t>PPL explained that p</w:t>
      </w:r>
      <w:r w:rsidR="00F90CF1" w:rsidRPr="00263C4F">
        <w:t xml:space="preserve">rior to 2010, much of </w:t>
      </w:r>
      <w:r>
        <w:t>its</w:t>
      </w:r>
      <w:r w:rsidR="00F90CF1" w:rsidRPr="00263C4F">
        <w:t xml:space="preserve"> ex</w:t>
      </w:r>
      <w:r>
        <w:t xml:space="preserve">isting transmission line rights </w:t>
      </w:r>
      <w:r w:rsidR="00F90CF1" w:rsidRPr="00263C4F">
        <w:t>of</w:t>
      </w:r>
      <w:r>
        <w:t xml:space="preserve"> </w:t>
      </w:r>
      <w:r w:rsidR="00F90CF1" w:rsidRPr="00263C4F">
        <w:t xml:space="preserve">way were not cleared to the extent required by the NERC Standard FAC-003-1 or the settlement with </w:t>
      </w:r>
      <w:proofErr w:type="spellStart"/>
      <w:r w:rsidR="00F90CF1" w:rsidRPr="00263C4F">
        <w:t>ReliabilityFirst</w:t>
      </w:r>
      <w:proofErr w:type="spellEnd"/>
      <w:r w:rsidR="00F90CF1" w:rsidRPr="00263C4F">
        <w:t xml:space="preserve"> Corporation described above.  Therefore, as part of its revised vegetation management policies, PPL adopted and implemented the specifications set forth in Attachment 12.  </w:t>
      </w:r>
      <w:r w:rsidR="00D07E26" w:rsidRPr="00263C4F">
        <w:t>According to PPL, t</w:t>
      </w:r>
      <w:r w:rsidR="00F90CF1" w:rsidRPr="00263C4F">
        <w:t xml:space="preserve">he purpose of Attachment 12 is to provide specifications to PPL and its foresters and contractors on the re-clearing of the existing rights-of-way to obtain compliance with NERC </w:t>
      </w:r>
      <w:r w:rsidR="00F90CF1" w:rsidRPr="00263C4F">
        <w:lastRenderedPageBreak/>
        <w:t xml:space="preserve">Standard FAC-003-1 and the settlement with </w:t>
      </w:r>
      <w:proofErr w:type="spellStart"/>
      <w:r w:rsidR="00F90CF1" w:rsidRPr="00263C4F">
        <w:t>ReliabilityFirst</w:t>
      </w:r>
      <w:proofErr w:type="spellEnd"/>
      <w:r w:rsidR="00F90CF1" w:rsidRPr="00263C4F">
        <w:t xml:space="preserve"> Corporation, as well as explain how the existing rights-of-way should be maintained after the re-clearing.  </w:t>
      </w:r>
      <w:proofErr w:type="gramStart"/>
      <w:r w:rsidR="00D07E26" w:rsidRPr="00263C4F">
        <w:t>P</w:t>
      </w:r>
      <w:r w:rsidR="00F90CF1" w:rsidRPr="00263C4F">
        <w:t xml:space="preserve">PL St. 7-RJ, p. 2-3; </w:t>
      </w:r>
      <w:r w:rsidR="00D07E26" w:rsidRPr="00263C4F">
        <w:t>N.T.</w:t>
      </w:r>
      <w:r w:rsidR="00F90CF1" w:rsidRPr="00263C4F">
        <w:t xml:space="preserve"> 422, 425</w:t>
      </w:r>
      <w:r w:rsidR="00CC45A7" w:rsidRPr="00263C4F">
        <w:t>, PPL M.B. p. 139.</w:t>
      </w:r>
      <w:proofErr w:type="gramEnd"/>
    </w:p>
    <w:p w:rsidR="00CC45A7" w:rsidRPr="00263C4F" w:rsidRDefault="00CC45A7" w:rsidP="00BB43E3">
      <w:pPr>
        <w:pStyle w:val="BodyText2"/>
        <w:spacing w:after="0" w:line="360" w:lineRule="auto"/>
      </w:pPr>
    </w:p>
    <w:p w:rsidR="00F90CF1" w:rsidRPr="00263C4F" w:rsidRDefault="00CC45A7" w:rsidP="00BB43E3">
      <w:pPr>
        <w:pStyle w:val="BodyText2"/>
        <w:spacing w:after="0" w:line="360" w:lineRule="auto"/>
        <w:ind w:firstLine="1440"/>
      </w:pPr>
      <w:r w:rsidRPr="00263C4F">
        <w:t xml:space="preserve">PPL contends that </w:t>
      </w:r>
      <w:r w:rsidR="00F90CF1" w:rsidRPr="00263C4F">
        <w:t xml:space="preserve">NPCARE overlooks the fact that the entire width of an existing right-of-way previously has been cleared of vegetation.  Thereafter, the Wire Zone/Border Zone method of vegetation management is applied to the entire width of the right-of-way.  By contrast, the vegetation on a new right-of-way has not been cleared for the entire width of the right-of-way, nor has it been maintained under the Wire Zone/Border Zone method.  Removal of all vegetation, except grass and herbaceous or non-woody plants, for the entire width of a new right-of-way establishes the right-of-way.  </w:t>
      </w:r>
      <w:proofErr w:type="gramStart"/>
      <w:r w:rsidR="00F90CF1" w:rsidRPr="00263C4F">
        <w:t>PPL St. 7-RJ, p. 4</w:t>
      </w:r>
      <w:r w:rsidRPr="00263C4F">
        <w:t>, PPL M.B. p. 139-140.</w:t>
      </w:r>
      <w:proofErr w:type="gramEnd"/>
      <w:r w:rsidR="00F90CF1" w:rsidRPr="00263C4F">
        <w:t xml:space="preserve">  In addition, the removal of all vegetation, except grass and herbaceous or non-woody plants, will facilitate a safer environment for construction activities.  </w:t>
      </w:r>
      <w:r w:rsidRPr="00263C4F">
        <w:t>PPL argues that i</w:t>
      </w:r>
      <w:r w:rsidR="00F90CF1" w:rsidRPr="00263C4F">
        <w:t xml:space="preserve">f selective or restricted clearing was applied to a new right-of-way, </w:t>
      </w:r>
      <w:r w:rsidRPr="00263C4F">
        <w:t xml:space="preserve">it </w:t>
      </w:r>
      <w:r w:rsidR="00F90CF1" w:rsidRPr="00263C4F">
        <w:t>could significantly increase the cost of the project and, more importantly, could create safety hazards during construction, delay the construction activities, and jeopardize the in-service date of a project.  PPL St. 7-RJ, p. 5</w:t>
      </w:r>
      <w:r w:rsidRPr="00263C4F">
        <w:t xml:space="preserve">. </w:t>
      </w:r>
    </w:p>
    <w:p w:rsidR="00CC45A7" w:rsidRPr="00263C4F" w:rsidRDefault="00CC45A7" w:rsidP="00BB43E3">
      <w:pPr>
        <w:pStyle w:val="BodyText2"/>
        <w:spacing w:after="0" w:line="360" w:lineRule="auto"/>
        <w:ind w:firstLine="1440"/>
      </w:pPr>
    </w:p>
    <w:p w:rsidR="00F90CF1" w:rsidRPr="00263C4F" w:rsidRDefault="00F90CF1" w:rsidP="00BB43E3">
      <w:pPr>
        <w:pStyle w:val="BodyText2"/>
        <w:spacing w:after="0" w:line="360" w:lineRule="auto"/>
        <w:ind w:firstLine="1440"/>
      </w:pPr>
      <w:r w:rsidRPr="00263C4F">
        <w:t xml:space="preserve">Clearing the entire width of a new right-of-way for the construction of a new high voltage transmission line is an industry best practice, and is PPL standard practice for the construction of a new high voltage transmission line.  </w:t>
      </w:r>
      <w:r w:rsidR="00FF2D52" w:rsidRPr="00263C4F">
        <w:t xml:space="preserve">PPL </w:t>
      </w:r>
      <w:r w:rsidRPr="00263C4F">
        <w:t>practice of initially clearing the entire width of a new right</w:t>
      </w:r>
      <w:r w:rsidR="00744AAD">
        <w:t xml:space="preserve"> </w:t>
      </w:r>
      <w:r w:rsidRPr="00263C4F">
        <w:t>of</w:t>
      </w:r>
      <w:r w:rsidR="00744AAD">
        <w:t xml:space="preserve"> </w:t>
      </w:r>
      <w:r w:rsidRPr="00263C4F">
        <w:t>way for the construction of a new high voltage transmission line and then allowing compatible species to re-grow and remain within the right</w:t>
      </w:r>
      <w:r w:rsidR="00744AAD">
        <w:t xml:space="preserve"> </w:t>
      </w:r>
      <w:r w:rsidRPr="00263C4F">
        <w:t>of</w:t>
      </w:r>
      <w:r w:rsidR="00744AAD">
        <w:t xml:space="preserve"> </w:t>
      </w:r>
      <w:r w:rsidRPr="00263C4F">
        <w:t>way is much less aggressive than the approach taken by some other utilities.  PPL St. 7-RJ, p. 5</w:t>
      </w:r>
      <w:r w:rsidR="00744AAD">
        <w:t>.</w:t>
      </w:r>
      <w:r w:rsidRPr="00263C4F">
        <w:t xml:space="preserve">  </w:t>
      </w:r>
    </w:p>
    <w:p w:rsidR="00FF2D52" w:rsidRPr="00263C4F" w:rsidRDefault="00FF2D52" w:rsidP="00BB43E3">
      <w:pPr>
        <w:pStyle w:val="BodyText2"/>
        <w:spacing w:after="0" w:line="360" w:lineRule="auto"/>
      </w:pPr>
    </w:p>
    <w:p w:rsidR="00F90CF1" w:rsidRPr="00263C4F" w:rsidRDefault="00FF2D52" w:rsidP="00BB43E3">
      <w:pPr>
        <w:pStyle w:val="BodyText2"/>
        <w:spacing w:after="0" w:line="360" w:lineRule="auto"/>
        <w:ind w:firstLine="1440"/>
      </w:pPr>
      <w:r w:rsidRPr="00263C4F">
        <w:t xml:space="preserve">PPL also argues that </w:t>
      </w:r>
      <w:r w:rsidR="00F90CF1" w:rsidRPr="00263C4F">
        <w:t>NP</w:t>
      </w:r>
      <w:r w:rsidR="00744AAD">
        <w:t xml:space="preserve"> </w:t>
      </w:r>
      <w:r w:rsidR="00F90CF1" w:rsidRPr="00263C4F">
        <w:t>CARE also overlook</w:t>
      </w:r>
      <w:r w:rsidR="00433608">
        <w:t>ed</w:t>
      </w:r>
      <w:r w:rsidR="00F90CF1" w:rsidRPr="00263C4F">
        <w:t xml:space="preserve"> the benefits of initially clearing a new right-of-way.  The removal of the vegetation on a new right-of-way may promote the establishment of compatible species within the right</w:t>
      </w:r>
      <w:r w:rsidR="00744AAD">
        <w:t xml:space="preserve"> </w:t>
      </w:r>
      <w:r w:rsidR="00F90CF1" w:rsidRPr="00263C4F">
        <w:t>of</w:t>
      </w:r>
      <w:r w:rsidR="00744AAD">
        <w:t xml:space="preserve"> </w:t>
      </w:r>
      <w:r w:rsidR="00F90CF1" w:rsidRPr="00263C4F">
        <w:t xml:space="preserve">way, which would not otherwise grow without the removal of the </w:t>
      </w:r>
      <w:proofErr w:type="spellStart"/>
      <w:r w:rsidR="00F90CF1" w:rsidRPr="00263C4F">
        <w:t>overstory</w:t>
      </w:r>
      <w:proofErr w:type="spellEnd"/>
      <w:r w:rsidR="00F90CF1" w:rsidRPr="00263C4F">
        <w:t xml:space="preserve">.  Most compatible species are not shade tolerant and, therefore, removal of the </w:t>
      </w:r>
      <w:proofErr w:type="spellStart"/>
      <w:r w:rsidR="00F90CF1" w:rsidRPr="00263C4F">
        <w:t>overstory</w:t>
      </w:r>
      <w:proofErr w:type="spellEnd"/>
      <w:r w:rsidR="00F90CF1" w:rsidRPr="00263C4F">
        <w:t xml:space="preserve"> allows light to reach the right</w:t>
      </w:r>
      <w:r w:rsidR="00744AAD">
        <w:t xml:space="preserve"> </w:t>
      </w:r>
      <w:r w:rsidR="00F90CF1" w:rsidRPr="00263C4F">
        <w:t>of</w:t>
      </w:r>
      <w:r w:rsidR="00744AAD">
        <w:t xml:space="preserve"> </w:t>
      </w:r>
      <w:r w:rsidR="00F90CF1" w:rsidRPr="00263C4F">
        <w:t xml:space="preserve">way and promote the growth and re-growth of compatible species.  </w:t>
      </w:r>
      <w:proofErr w:type="gramStart"/>
      <w:r w:rsidR="00F90CF1" w:rsidRPr="00263C4F">
        <w:t>PPL St. 7-RJ, p. 4</w:t>
      </w:r>
      <w:r w:rsidR="00744AAD">
        <w:t>,</w:t>
      </w:r>
      <w:r w:rsidR="00F90CF1" w:rsidRPr="00263C4F">
        <w:t xml:space="preserve"> </w:t>
      </w:r>
      <w:r w:rsidRPr="00263C4F">
        <w:t>N.T.</w:t>
      </w:r>
      <w:r w:rsidR="00F90CF1" w:rsidRPr="00263C4F">
        <w:t xml:space="preserve"> 425</w:t>
      </w:r>
      <w:r w:rsidRPr="00263C4F">
        <w:t>.</w:t>
      </w:r>
      <w:proofErr w:type="gramEnd"/>
      <w:r w:rsidR="00F90CF1" w:rsidRPr="00263C4F">
        <w:t xml:space="preserve">  In addition, the removal of the vegetation on a new right</w:t>
      </w:r>
      <w:r w:rsidR="00744AAD">
        <w:t xml:space="preserve"> </w:t>
      </w:r>
      <w:r w:rsidR="00F90CF1" w:rsidRPr="00263C4F">
        <w:t>of</w:t>
      </w:r>
      <w:r w:rsidR="00744AAD">
        <w:t xml:space="preserve"> </w:t>
      </w:r>
      <w:r w:rsidR="00F90CF1" w:rsidRPr="00263C4F">
        <w:t xml:space="preserve">way will facilitate vegetation management with respect to invasive, aggressive, and other undesirable species.  It also will help reduce the total amount of herbicide that </w:t>
      </w:r>
      <w:r w:rsidR="00F90CF1" w:rsidRPr="00263C4F">
        <w:lastRenderedPageBreak/>
        <w:t>must be applied over time within a right</w:t>
      </w:r>
      <w:r w:rsidR="00744AAD">
        <w:t xml:space="preserve"> </w:t>
      </w:r>
      <w:r w:rsidR="00F90CF1" w:rsidRPr="00263C4F">
        <w:t>of</w:t>
      </w:r>
      <w:r w:rsidR="00744AAD">
        <w:t xml:space="preserve"> </w:t>
      </w:r>
      <w:r w:rsidR="00F90CF1" w:rsidRPr="00263C4F">
        <w:t>way.  Further, the removal of the vegetation on a new right</w:t>
      </w:r>
      <w:r w:rsidR="00744AAD">
        <w:t xml:space="preserve"> </w:t>
      </w:r>
      <w:r w:rsidR="00F90CF1" w:rsidRPr="00263C4F">
        <w:t>of</w:t>
      </w:r>
      <w:r w:rsidR="00744AAD">
        <w:t xml:space="preserve"> </w:t>
      </w:r>
      <w:r w:rsidR="00F90CF1" w:rsidRPr="00263C4F">
        <w:t xml:space="preserve">way will help sustain compliance during the time in between vegetation clearing activities by maintaining PPL’s three-year cycle vegetation management plan.  </w:t>
      </w:r>
      <w:proofErr w:type="gramStart"/>
      <w:r w:rsidR="00F90CF1" w:rsidRPr="00263C4F">
        <w:t>PPL St. 7-RJ, p. 4-5</w:t>
      </w:r>
      <w:r w:rsidRPr="00263C4F">
        <w:t>, PPL M.B. p. 140-141.</w:t>
      </w:r>
      <w:proofErr w:type="gramEnd"/>
    </w:p>
    <w:p w:rsidR="00D541ED" w:rsidRPr="00263C4F" w:rsidRDefault="00D541ED" w:rsidP="00BB43E3">
      <w:pPr>
        <w:pStyle w:val="BodyText2"/>
        <w:spacing w:after="0" w:line="360" w:lineRule="auto"/>
      </w:pPr>
    </w:p>
    <w:p w:rsidR="00462447" w:rsidRPr="00263C4F" w:rsidRDefault="00D541ED" w:rsidP="00BB43E3">
      <w:pPr>
        <w:pStyle w:val="BodyText2"/>
        <w:spacing w:after="0" w:line="360" w:lineRule="auto"/>
        <w:ind w:firstLine="1440"/>
      </w:pPr>
      <w:r w:rsidRPr="00263C4F">
        <w:t xml:space="preserve">PPL argues that </w:t>
      </w:r>
      <w:r w:rsidR="00462447" w:rsidRPr="00263C4F">
        <w:t>NP</w:t>
      </w:r>
      <w:r w:rsidR="00744AAD">
        <w:t xml:space="preserve"> </w:t>
      </w:r>
      <w:r w:rsidR="00462447" w:rsidRPr="00263C4F">
        <w:t>CARE’s proposal to sel</w:t>
      </w:r>
      <w:r w:rsidRPr="00263C4F">
        <w:t xml:space="preserve">ectively clear the entire right </w:t>
      </w:r>
      <w:r w:rsidR="00462447" w:rsidRPr="00263C4F">
        <w:t>of</w:t>
      </w:r>
      <w:r w:rsidRPr="00263C4F">
        <w:t xml:space="preserve"> </w:t>
      </w:r>
      <w:r w:rsidR="00462447" w:rsidRPr="00263C4F">
        <w:t>way is overly broad and should be rejected.</w:t>
      </w:r>
      <w:r w:rsidRPr="00263C4F">
        <w:t xml:space="preserve">  </w:t>
      </w:r>
      <w:proofErr w:type="gramStart"/>
      <w:r w:rsidRPr="00263C4F">
        <w:t>PPL R.B. p. 65.</w:t>
      </w:r>
      <w:proofErr w:type="gramEnd"/>
      <w:r w:rsidRPr="00263C4F">
        <w:t xml:space="preserve">  </w:t>
      </w:r>
      <w:r w:rsidR="00462447" w:rsidRPr="00263C4F">
        <w:t xml:space="preserve">PPL </w:t>
      </w:r>
      <w:r w:rsidRPr="00263C4F">
        <w:t xml:space="preserve">has </w:t>
      </w:r>
      <w:r w:rsidR="00462447" w:rsidRPr="00263C4F">
        <w:t>agreed to adopt limited clearing for Border Zone around EV streams, which addresses NP</w:t>
      </w:r>
      <w:r w:rsidR="00744AAD">
        <w:t xml:space="preserve"> </w:t>
      </w:r>
      <w:r w:rsidR="00462447" w:rsidRPr="00263C4F">
        <w:t xml:space="preserve">CARE’s primary concern.  Although the Wire Zones located near stream crossings will continue to be cleared of all the vegetation, except grass and herbaceous or non-woody plants, selectively clearing the Border Zones within 150 feet of an EV stream crossing will significantly minimize the impacts to stream crossing.  </w:t>
      </w:r>
      <w:r w:rsidRPr="00263C4F">
        <w:t>PPL argues that t</w:t>
      </w:r>
      <w:r w:rsidR="00462447" w:rsidRPr="00263C4F">
        <w:t>his is a reasonable comprise of competing interests</w:t>
      </w:r>
      <w:r w:rsidRPr="00263C4F">
        <w:t xml:space="preserve">.  </w:t>
      </w:r>
      <w:proofErr w:type="gramStart"/>
      <w:r w:rsidRPr="00263C4F">
        <w:t>PPL R.B. p. 65.</w:t>
      </w:r>
      <w:proofErr w:type="gramEnd"/>
    </w:p>
    <w:p w:rsidR="00D541ED" w:rsidRPr="00263C4F" w:rsidRDefault="00D541ED" w:rsidP="00BB43E3">
      <w:pPr>
        <w:pStyle w:val="BodyText2"/>
        <w:spacing w:after="0" w:line="360" w:lineRule="auto"/>
      </w:pPr>
    </w:p>
    <w:p w:rsidR="00951C98" w:rsidRPr="00263C4F" w:rsidRDefault="00951C98" w:rsidP="00BB43E3">
      <w:pPr>
        <w:pStyle w:val="BodyText2"/>
        <w:spacing w:after="0" w:line="360" w:lineRule="auto"/>
        <w:ind w:firstLine="1440"/>
      </w:pPr>
      <w:r w:rsidRPr="00263C4F">
        <w:t>With regard to NP CARE’s concerns regarding the impact that the initial clearing of the right of way will have on streams, wetlands and vernal pools, PPL states that it is required, through the federal and state permitting process, to account for any impa</w:t>
      </w:r>
      <w:r w:rsidR="002E5EDA">
        <w:t xml:space="preserve">cts to streams and wetlands.  </w:t>
      </w:r>
      <w:r w:rsidRPr="00263C4F">
        <w:t xml:space="preserve">As part of the required environmental studies, full wetland and waterway delineations are conducted that will define these features as well as any additional low-order perennial or intermittent streams that are not identified in the GIS stream data.  </w:t>
      </w:r>
      <w:proofErr w:type="gramStart"/>
      <w:r w:rsidRPr="00263C4F">
        <w:t>PPL St. 4-R, p. 12-13, PPL M.B. p. 140-143.</w:t>
      </w:r>
      <w:proofErr w:type="gramEnd"/>
      <w:r w:rsidRPr="00263C4F">
        <w:t xml:space="preserve">  Through this process, PPL indicates that it has identified a total of 24 stream crossings for the West Pocono-North Pocono segment of the </w:t>
      </w:r>
      <w:r w:rsidR="00744AAD">
        <w:t>N</w:t>
      </w:r>
      <w:r w:rsidRPr="00263C4F">
        <w:t xml:space="preserve">ortheast-Pocono Reliability Project.  </w:t>
      </w:r>
      <w:proofErr w:type="gramStart"/>
      <w:r w:rsidRPr="00263C4F">
        <w:t>PPL St. 4-R, p. 6, PPL M.B. p. 140-143.</w:t>
      </w:r>
      <w:proofErr w:type="gramEnd"/>
    </w:p>
    <w:p w:rsidR="00951C98" w:rsidRPr="00263C4F" w:rsidRDefault="00951C98" w:rsidP="00BB43E3">
      <w:pPr>
        <w:pStyle w:val="BodyText2"/>
        <w:spacing w:after="0" w:line="360" w:lineRule="auto"/>
        <w:ind w:firstLine="1440"/>
      </w:pPr>
    </w:p>
    <w:p w:rsidR="00D009C5" w:rsidRPr="00263C4F" w:rsidRDefault="00951C98" w:rsidP="00BB43E3">
      <w:pPr>
        <w:pStyle w:val="BodyText2"/>
        <w:spacing w:after="0" w:line="360" w:lineRule="auto"/>
        <w:ind w:firstLine="1440"/>
      </w:pPr>
      <w:r w:rsidRPr="00263C4F">
        <w:t xml:space="preserve">PPL </w:t>
      </w:r>
      <w:r w:rsidR="00D009C5" w:rsidRPr="00263C4F">
        <w:t xml:space="preserve">asserts that it </w:t>
      </w:r>
      <w:r w:rsidRPr="00263C4F">
        <w:t>is aware that many of the intermittent and perennial streams that will be spanned b</w:t>
      </w:r>
      <w:r w:rsidR="00D009C5" w:rsidRPr="00263C4F">
        <w:t>y the West Pocono-North Pocono s</w:t>
      </w:r>
      <w:r w:rsidRPr="00263C4F">
        <w:t xml:space="preserve">egment are classified as EV by DEP or are considered Wild Trout Waters (Naturally Reproducing or Class A) by PFBC, and that the wetlands located in the floodplains of these streams are considered EV wetlands due to their association with these special waters.  </w:t>
      </w:r>
      <w:proofErr w:type="gramStart"/>
      <w:r w:rsidRPr="00263C4F">
        <w:t>PPL St. 4-R, p</w:t>
      </w:r>
      <w:r w:rsidR="00D009C5" w:rsidRPr="00263C4F">
        <w:t>.</w:t>
      </w:r>
      <w:r w:rsidRPr="00263C4F">
        <w:t xml:space="preserve"> 25</w:t>
      </w:r>
      <w:r w:rsidR="00D009C5" w:rsidRPr="00263C4F">
        <w:t>, PPL M.B. p. 144.</w:t>
      </w:r>
      <w:proofErr w:type="gramEnd"/>
      <w:r w:rsidRPr="00263C4F">
        <w:t xml:space="preserve">  PPL has defined an alignment for the West Pocono-North Pocono </w:t>
      </w:r>
      <w:r w:rsidR="00D009C5" w:rsidRPr="00263C4F">
        <w:t>s</w:t>
      </w:r>
      <w:r w:rsidRPr="00263C4F">
        <w:t>egment that will result in no permanent encroachment upon any of the streams and only three poles located within two separate EV wetlands.  PPL St. 4-R, p. 9-10</w:t>
      </w:r>
      <w:r w:rsidR="00D009C5" w:rsidRPr="00263C4F">
        <w:t>.</w:t>
      </w:r>
      <w:r w:rsidRPr="00263C4F">
        <w:t xml:space="preserve">  Stream impacts will be limited to the removal of the riparian zone trees at all of the crossings and </w:t>
      </w:r>
      <w:r w:rsidRPr="00263C4F">
        <w:lastRenderedPageBreak/>
        <w:t>approximately six temporary stream crossings, which will be removed upon completion of the project.  PPL St. 4-R-2, p. 26</w:t>
      </w:r>
      <w:r w:rsidR="00D009C5" w:rsidRPr="00263C4F">
        <w:t>.</w:t>
      </w:r>
    </w:p>
    <w:p w:rsidR="00951C98" w:rsidRPr="00263C4F" w:rsidRDefault="00951C98" w:rsidP="00BB43E3">
      <w:pPr>
        <w:pStyle w:val="BodyText2"/>
        <w:spacing w:after="0" w:line="360" w:lineRule="auto"/>
        <w:ind w:firstLine="1440"/>
      </w:pPr>
    </w:p>
    <w:p w:rsidR="00951C98" w:rsidRPr="00263C4F" w:rsidRDefault="00D009C5" w:rsidP="00BB43E3">
      <w:pPr>
        <w:pStyle w:val="BodyText2"/>
        <w:spacing w:after="0" w:line="360" w:lineRule="auto"/>
        <w:ind w:firstLine="1440"/>
      </w:pPr>
      <w:r w:rsidRPr="00263C4F">
        <w:t xml:space="preserve">PPL observes that </w:t>
      </w:r>
      <w:r w:rsidR="00951C98" w:rsidRPr="00263C4F">
        <w:t>NP</w:t>
      </w:r>
      <w:r w:rsidRPr="00263C4F">
        <w:t xml:space="preserve"> </w:t>
      </w:r>
      <w:r w:rsidR="00951C98" w:rsidRPr="00263C4F">
        <w:t>CARE makes general statements regarding the impacts of clearing vegetation from a stream and other water</w:t>
      </w:r>
      <w:r w:rsidR="00744AAD">
        <w:t xml:space="preserve"> </w:t>
      </w:r>
      <w:r w:rsidR="00951C98" w:rsidRPr="00263C4F">
        <w:t xml:space="preserve">bodies on long-term warming of stream temperatures and the potential impact to certain aquatic organisms in healthy streams that are sensitive to increases in temperature.  </w:t>
      </w:r>
      <w:proofErr w:type="gramStart"/>
      <w:r w:rsidR="00951C98" w:rsidRPr="00263C4F">
        <w:t>NP</w:t>
      </w:r>
      <w:r w:rsidRPr="00263C4F">
        <w:t xml:space="preserve"> </w:t>
      </w:r>
      <w:r w:rsidR="00951C98" w:rsidRPr="00263C4F">
        <w:t>CARE St. 4, p. 16-19</w:t>
      </w:r>
      <w:r w:rsidRPr="00263C4F">
        <w:t>, PPL M.B. p. 144.</w:t>
      </w:r>
      <w:proofErr w:type="gramEnd"/>
      <w:r w:rsidR="00951C98" w:rsidRPr="00263C4F">
        <w:t xml:space="preserve">  </w:t>
      </w:r>
      <w:r w:rsidRPr="00263C4F">
        <w:t xml:space="preserve">According to PPL, </w:t>
      </w:r>
      <w:r w:rsidR="00951C98" w:rsidRPr="00263C4F">
        <w:t>NP</w:t>
      </w:r>
      <w:r w:rsidRPr="00263C4F">
        <w:t xml:space="preserve"> </w:t>
      </w:r>
      <w:r w:rsidR="00951C98" w:rsidRPr="00263C4F">
        <w:t>CARE states in very general terms that “Evidence from other stream crossings indicates that clearing the vegetation from a stream can alter water quality (total suspended solids, temperature, and flow)….”  NP</w:t>
      </w:r>
      <w:r w:rsidRPr="00263C4F">
        <w:t xml:space="preserve"> </w:t>
      </w:r>
      <w:r w:rsidR="00951C98" w:rsidRPr="00263C4F">
        <w:t>CARE St. 4, p. 7</w:t>
      </w:r>
      <w:r w:rsidRPr="00263C4F">
        <w:t>.</w:t>
      </w:r>
      <w:r w:rsidR="00951C98" w:rsidRPr="00263C4F">
        <w:t xml:space="preserve">  </w:t>
      </w:r>
      <w:r w:rsidRPr="00263C4F">
        <w:t xml:space="preserve">PPL asserts that NP CARE’s </w:t>
      </w:r>
      <w:r w:rsidR="00951C98" w:rsidRPr="00263C4F">
        <w:t>approach has little value in assessing the potential effects on specific streams and should be rejected for several reasons.</w:t>
      </w:r>
    </w:p>
    <w:p w:rsidR="00D009C5" w:rsidRPr="00263C4F" w:rsidRDefault="00D009C5" w:rsidP="00BB43E3">
      <w:pPr>
        <w:pStyle w:val="BodyText2"/>
        <w:spacing w:after="0" w:line="360" w:lineRule="auto"/>
        <w:ind w:firstLine="1440"/>
      </w:pPr>
    </w:p>
    <w:p w:rsidR="00951C98" w:rsidRPr="00263C4F" w:rsidRDefault="00951C98" w:rsidP="00BB43E3">
      <w:pPr>
        <w:pStyle w:val="BodyText2"/>
        <w:spacing w:after="0" w:line="360" w:lineRule="auto"/>
        <w:ind w:firstLine="1440"/>
      </w:pPr>
      <w:r w:rsidRPr="00263C4F">
        <w:t xml:space="preserve">First, </w:t>
      </w:r>
      <w:r w:rsidR="00D009C5" w:rsidRPr="00263C4F">
        <w:t xml:space="preserve">PPL contends that </w:t>
      </w:r>
      <w:r w:rsidRPr="00263C4F">
        <w:t>NP</w:t>
      </w:r>
      <w:r w:rsidR="00744AAD">
        <w:t xml:space="preserve"> </w:t>
      </w:r>
      <w:r w:rsidRPr="00263C4F">
        <w:t xml:space="preserve">CARE’s expert, Dr. Eldridge, visited only 3 of the 24 streams at issue on April 11, 2013, which is before or at the very beginning of the growing season, so any observations he made on vegetation would be of limited value.  </w:t>
      </w:r>
      <w:proofErr w:type="gramStart"/>
      <w:r w:rsidR="00D009C5" w:rsidRPr="00263C4F">
        <w:t>N.T.</w:t>
      </w:r>
      <w:r w:rsidRPr="00263C4F">
        <w:t xml:space="preserve"> 469</w:t>
      </w:r>
      <w:r w:rsidR="00D009C5" w:rsidRPr="00263C4F">
        <w:t>,</w:t>
      </w:r>
      <w:r w:rsidRPr="00263C4F">
        <w:t xml:space="preserve"> PPL St. 8-RJ, p. 9</w:t>
      </w:r>
      <w:r w:rsidR="00D009C5" w:rsidRPr="00263C4F">
        <w:t>, PPL M.B. p. 145.</w:t>
      </w:r>
      <w:proofErr w:type="gramEnd"/>
      <w:r w:rsidRPr="00263C4F">
        <w:t xml:space="preserve">  </w:t>
      </w:r>
      <w:r w:rsidR="00D009C5" w:rsidRPr="00263C4F">
        <w:t xml:space="preserve">PPL points out that </w:t>
      </w:r>
      <w:r w:rsidRPr="00263C4F">
        <w:t>NP</w:t>
      </w:r>
      <w:r w:rsidR="00744AAD">
        <w:t xml:space="preserve"> </w:t>
      </w:r>
      <w:r w:rsidRPr="00263C4F">
        <w:t xml:space="preserve">CARE has not conducted any independent analysis of the actual streams and other water bodies that will be traversed by the West Pocono-North Pocono </w:t>
      </w:r>
      <w:r w:rsidR="00D009C5" w:rsidRPr="00263C4F">
        <w:t>s</w:t>
      </w:r>
      <w:r w:rsidRPr="00263C4F">
        <w:t>egment.  Based on field observations of 16 of the stream crossings and review of photos of 7 other stream crossings (23 of the total 24 stream crossings for the West Pocono-North Pocono Segment), PPL estimated that approximately 60% of the shade canopy of the majority of the streams between the proposed West Pocono and North Pocono Substations would not be substantially affected by the proposed right</w:t>
      </w:r>
      <w:r w:rsidR="00870A4D">
        <w:t xml:space="preserve"> </w:t>
      </w:r>
      <w:r w:rsidRPr="00263C4F">
        <w:t>of</w:t>
      </w:r>
      <w:r w:rsidR="00870A4D">
        <w:t xml:space="preserve"> </w:t>
      </w:r>
      <w:r w:rsidRPr="00263C4F">
        <w:t>way because there already is a lack of shade canopy in those areas.  PPL St. 8-R, p. 4-5, 10-11</w:t>
      </w:r>
      <w:r w:rsidR="00744AAD">
        <w:t>,</w:t>
      </w:r>
      <w:r w:rsidRPr="00263C4F">
        <w:t xml:space="preserve"> PPL St. 8-RJ, p. 7-9</w:t>
      </w:r>
      <w:r w:rsidR="00D009C5" w:rsidRPr="00263C4F">
        <w:t>, PPL M.B. p. 14</w:t>
      </w:r>
      <w:r w:rsidR="00FB6359" w:rsidRPr="00263C4F">
        <w:t>6</w:t>
      </w:r>
      <w:r w:rsidR="00D009C5" w:rsidRPr="00263C4F">
        <w:t>.</w:t>
      </w:r>
      <w:r w:rsidRPr="00263C4F">
        <w:t xml:space="preserve">  </w:t>
      </w:r>
    </w:p>
    <w:p w:rsidR="00D009C5" w:rsidRPr="00263C4F" w:rsidRDefault="00D009C5" w:rsidP="00BB43E3">
      <w:pPr>
        <w:pStyle w:val="BodyText2"/>
        <w:spacing w:after="0" w:line="360" w:lineRule="auto"/>
      </w:pPr>
    </w:p>
    <w:p w:rsidR="00951C98" w:rsidRPr="00263C4F" w:rsidRDefault="00951C98" w:rsidP="00BB43E3">
      <w:pPr>
        <w:pStyle w:val="BodyText2"/>
        <w:spacing w:after="0" w:line="360" w:lineRule="auto"/>
        <w:ind w:firstLine="1440"/>
      </w:pPr>
      <w:r w:rsidRPr="00263C4F">
        <w:t xml:space="preserve">Second, </w:t>
      </w:r>
      <w:r w:rsidR="00FB6359" w:rsidRPr="00263C4F">
        <w:t xml:space="preserve">PPL criticizes </w:t>
      </w:r>
      <w:r w:rsidRPr="00263C4F">
        <w:t>NP</w:t>
      </w:r>
      <w:r w:rsidR="00FB6359" w:rsidRPr="00263C4F">
        <w:t xml:space="preserve"> </w:t>
      </w:r>
      <w:r w:rsidRPr="00263C4F">
        <w:t xml:space="preserve">CARE </w:t>
      </w:r>
      <w:r w:rsidR="00FB6359" w:rsidRPr="00263C4F">
        <w:t xml:space="preserve">for relying </w:t>
      </w:r>
      <w:r w:rsidRPr="00263C4F">
        <w:t xml:space="preserve">on studies that are not appropriate for characterizing effects of overhead transmission lines.  </w:t>
      </w:r>
      <w:r w:rsidR="00FB6359" w:rsidRPr="00263C4F">
        <w:t xml:space="preserve">According to PPL, </w:t>
      </w:r>
      <w:r w:rsidRPr="00263C4F">
        <w:t>NP</w:t>
      </w:r>
      <w:r w:rsidR="00FB6359" w:rsidRPr="00263C4F">
        <w:t xml:space="preserve"> </w:t>
      </w:r>
      <w:r w:rsidRPr="00263C4F">
        <w:t>CARE cites to</w:t>
      </w:r>
      <w:r w:rsidR="00A15264">
        <w:t xml:space="preserve"> articles by</w:t>
      </w:r>
      <w:r w:rsidRPr="00263C4F">
        <w:t xml:space="preserve"> Levesque and </w:t>
      </w:r>
      <w:proofErr w:type="spellStart"/>
      <w:r w:rsidRPr="00263C4F">
        <w:t>Dube</w:t>
      </w:r>
      <w:proofErr w:type="spellEnd"/>
      <w:r w:rsidR="00A15264">
        <w:t xml:space="preserve"> in </w:t>
      </w:r>
      <w:r w:rsidRPr="00263C4F">
        <w:t>2007</w:t>
      </w:r>
      <w:r w:rsidR="00A15264">
        <w:t>;</w:t>
      </w:r>
      <w:r w:rsidRPr="00263C4F">
        <w:t xml:space="preserve"> </w:t>
      </w:r>
      <w:proofErr w:type="spellStart"/>
      <w:r w:rsidRPr="00263C4F">
        <w:t>McGurk</w:t>
      </w:r>
      <w:proofErr w:type="spellEnd"/>
      <w:r w:rsidR="00A15264">
        <w:t xml:space="preserve"> in </w:t>
      </w:r>
      <w:r w:rsidRPr="00263C4F">
        <w:t>1989</w:t>
      </w:r>
      <w:r w:rsidR="00A15264">
        <w:t>;</w:t>
      </w:r>
      <w:r w:rsidRPr="00263C4F">
        <w:t xml:space="preserve"> and Brown </w:t>
      </w:r>
      <w:r w:rsidR="00A15264">
        <w:t xml:space="preserve">in </w:t>
      </w:r>
      <w:r w:rsidRPr="00263C4F">
        <w:t>1971 for the proposition that changing the vegetation within the right</w:t>
      </w:r>
      <w:r w:rsidR="00870A4D">
        <w:t xml:space="preserve"> </w:t>
      </w:r>
      <w:r w:rsidRPr="00263C4F">
        <w:t>of</w:t>
      </w:r>
      <w:r w:rsidR="00870A4D">
        <w:t xml:space="preserve"> </w:t>
      </w:r>
      <w:r w:rsidRPr="00263C4F">
        <w:t>way adjacent to a stream may result in long-term warming of stream temperatures.  NP</w:t>
      </w:r>
      <w:r w:rsidR="00FB6359" w:rsidRPr="00263C4F">
        <w:t xml:space="preserve"> </w:t>
      </w:r>
      <w:r w:rsidRPr="00263C4F">
        <w:t>CARE St. 4, p. 7</w:t>
      </w:r>
      <w:r w:rsidR="00FB6359" w:rsidRPr="00263C4F">
        <w:t>,</w:t>
      </w:r>
      <w:r w:rsidRPr="00263C4F">
        <w:t xml:space="preserve"> NP</w:t>
      </w:r>
      <w:r w:rsidR="00FB6359" w:rsidRPr="00263C4F">
        <w:t xml:space="preserve"> </w:t>
      </w:r>
      <w:r w:rsidRPr="00263C4F">
        <w:t>CARE St. 4-R, p. 5-6, 12</w:t>
      </w:r>
      <w:r w:rsidR="00FB6359" w:rsidRPr="00263C4F">
        <w:t>, PPL M.B. p. 146.</w:t>
      </w:r>
      <w:r w:rsidRPr="00263C4F">
        <w:t xml:space="preserve">  However, </w:t>
      </w:r>
      <w:r w:rsidR="00744AAD">
        <w:t>t</w:t>
      </w:r>
      <w:r w:rsidRPr="00263C4F">
        <w:t xml:space="preserve">he Levesque and </w:t>
      </w:r>
      <w:proofErr w:type="spellStart"/>
      <w:r w:rsidRPr="00263C4F">
        <w:t>Dube</w:t>
      </w:r>
      <w:proofErr w:type="spellEnd"/>
      <w:r w:rsidRPr="00263C4F">
        <w:t xml:space="preserve"> 2007 paper does not describe effects of overhead transmission lines and instead deals with </w:t>
      </w:r>
      <w:proofErr w:type="spellStart"/>
      <w:r w:rsidRPr="00263C4F">
        <w:t>instream</w:t>
      </w:r>
      <w:proofErr w:type="spellEnd"/>
      <w:r w:rsidRPr="00263C4F">
        <w:t xml:space="preserve"> pipeline crossings, which involves clearing all </w:t>
      </w:r>
      <w:proofErr w:type="spellStart"/>
      <w:r w:rsidRPr="00263C4F">
        <w:lastRenderedPageBreak/>
        <w:t>streambank</w:t>
      </w:r>
      <w:proofErr w:type="spellEnd"/>
      <w:r w:rsidRPr="00263C4F">
        <w:t xml:space="preserve"> vegetation, as well as construction through the stream as the pipeline is buried in the streambed.  PPL St</w:t>
      </w:r>
      <w:r w:rsidR="00FB6359" w:rsidRPr="00263C4F">
        <w:t>.</w:t>
      </w:r>
      <w:r w:rsidRPr="00263C4F">
        <w:t xml:space="preserve"> 8-R, p. 6</w:t>
      </w:r>
      <w:r w:rsidR="00FB6359" w:rsidRPr="00263C4F">
        <w:t>.</w:t>
      </w:r>
      <w:r w:rsidRPr="00263C4F">
        <w:t xml:space="preserve">  The examples provided in Brown et al., 1971 are from vegetation clearing over very small streams in the heavily-logged Cascades in the mountains of western Oregon.  PPL St. 8-RJ, p. 2-3</w:t>
      </w:r>
      <w:r w:rsidR="00FB6359" w:rsidRPr="00263C4F">
        <w:t>.  T</w:t>
      </w:r>
      <w:r w:rsidRPr="00263C4F">
        <w:t xml:space="preserve">he </w:t>
      </w:r>
      <w:proofErr w:type="spellStart"/>
      <w:r w:rsidRPr="00263C4F">
        <w:t>McGurk</w:t>
      </w:r>
      <w:proofErr w:type="spellEnd"/>
      <w:r w:rsidRPr="00263C4F">
        <w:t xml:space="preserve">, B.J. 1989 study examined two streams in California where timber removal operations and a slash disposal burn that got out of control produced a 380-meter section of the stream that had almost no shading.  </w:t>
      </w:r>
      <w:r w:rsidR="00FB6359" w:rsidRPr="00263C4F">
        <w:t xml:space="preserve">N.T. </w:t>
      </w:r>
      <w:r w:rsidRPr="00263C4F">
        <w:t>471-</w:t>
      </w:r>
      <w:r w:rsidR="00FB6359" w:rsidRPr="00263C4F">
        <w:t>4</w:t>
      </w:r>
      <w:r w:rsidRPr="00263C4F">
        <w:t>72</w:t>
      </w:r>
      <w:r w:rsidR="00F55E83">
        <w:t>, PPL M.B. p. </w:t>
      </w:r>
      <w:r w:rsidR="00FB6359" w:rsidRPr="00263C4F">
        <w:t>145</w:t>
      </w:r>
      <w:r w:rsidR="00F55E83">
        <w:noBreakHyphen/>
      </w:r>
      <w:r w:rsidR="00FB6359" w:rsidRPr="00263C4F">
        <w:t>146.</w:t>
      </w:r>
      <w:r w:rsidRPr="00263C4F">
        <w:t xml:space="preserve">  </w:t>
      </w:r>
    </w:p>
    <w:p w:rsidR="00FB6359" w:rsidRPr="00263C4F" w:rsidRDefault="00FB6359" w:rsidP="00BB43E3">
      <w:pPr>
        <w:pStyle w:val="BodyText2"/>
        <w:spacing w:after="0" w:line="360" w:lineRule="auto"/>
      </w:pPr>
    </w:p>
    <w:p w:rsidR="00951C98" w:rsidRPr="00263C4F" w:rsidRDefault="00951C98" w:rsidP="00BB43E3">
      <w:pPr>
        <w:pStyle w:val="BodyText2"/>
        <w:spacing w:after="0" w:line="360" w:lineRule="auto"/>
        <w:ind w:firstLine="1440"/>
      </w:pPr>
      <w:r w:rsidRPr="00263C4F">
        <w:t xml:space="preserve">PPL </w:t>
      </w:r>
      <w:r w:rsidR="00FB6359" w:rsidRPr="00263C4F">
        <w:t xml:space="preserve">alleges that it </w:t>
      </w:r>
      <w:r w:rsidRPr="00263C4F">
        <w:t>relied upon two studies that were directly related to the effects of right</w:t>
      </w:r>
      <w:r w:rsidR="00870A4D">
        <w:t xml:space="preserve"> </w:t>
      </w:r>
      <w:r w:rsidRPr="00263C4F">
        <w:t>of</w:t>
      </w:r>
      <w:r w:rsidR="00870A4D">
        <w:t xml:space="preserve"> </w:t>
      </w:r>
      <w:r w:rsidRPr="00263C4F">
        <w:t>way clearing on stream temperatures.  One U.S. Forest Service study on the effect of transmission line corridor clearance on stream habitat found that any impact on stream temperature quickly dissipated upon reentering the forest after exposure, and temperatures stabilized within 200 to 300 feet downstream.  PPL St. 8-R, p. 8</w:t>
      </w:r>
      <w:r w:rsidR="00FB6359" w:rsidRPr="00263C4F">
        <w:t>.</w:t>
      </w:r>
      <w:r w:rsidRPr="00263C4F">
        <w:t xml:space="preserve">  Another study by Peterson (1993) investigated the impacts of transmission line rights</w:t>
      </w:r>
      <w:r w:rsidR="00870A4D">
        <w:t xml:space="preserve"> </w:t>
      </w:r>
      <w:r w:rsidRPr="00263C4F">
        <w:t>of</w:t>
      </w:r>
      <w:r w:rsidR="00870A4D">
        <w:t xml:space="preserve"> </w:t>
      </w:r>
      <w:r w:rsidRPr="00263C4F">
        <w:t>way on trout in forested headwater streams in south-central New York State, which would have applicability to streams in the Northeast-Pocono Reliability Project area.  This study compared headwater streams in both forested areas and existing rights</w:t>
      </w:r>
      <w:r w:rsidR="00870A4D">
        <w:t xml:space="preserve"> </w:t>
      </w:r>
      <w:r w:rsidRPr="00263C4F">
        <w:t>of</w:t>
      </w:r>
      <w:r w:rsidR="00870A4D">
        <w:t xml:space="preserve"> </w:t>
      </w:r>
      <w:r w:rsidRPr="00263C4F">
        <w:t>way (these had been in place from 10 to 50 years and averaged 95 feet wide, ranging up to 148 feet wide) and found that streams within the rights</w:t>
      </w:r>
      <w:r w:rsidR="00870A4D">
        <w:t xml:space="preserve"> </w:t>
      </w:r>
      <w:r w:rsidRPr="00263C4F">
        <w:t>of</w:t>
      </w:r>
      <w:r w:rsidR="00870A4D">
        <w:t xml:space="preserve"> </w:t>
      </w:r>
      <w:r w:rsidRPr="00263C4F">
        <w:t>way actually had denser stream</w:t>
      </w:r>
      <w:r w:rsidR="00C30A0A">
        <w:t xml:space="preserve"> </w:t>
      </w:r>
      <w:r w:rsidRPr="00263C4F">
        <w:t>bank vegetation (because of the exposure to more sunlight), water temperatures not significantly higher than the forested streams, and higher trout production than the forested streams.  This study concluded that stream habitat in the rights</w:t>
      </w:r>
      <w:r w:rsidR="00870A4D">
        <w:t xml:space="preserve"> </w:t>
      </w:r>
      <w:r w:rsidRPr="00263C4F">
        <w:t>of</w:t>
      </w:r>
      <w:r w:rsidR="00870A4D">
        <w:t xml:space="preserve"> </w:t>
      </w:r>
      <w:r w:rsidRPr="00263C4F">
        <w:t>way actually improved after right</w:t>
      </w:r>
      <w:r w:rsidR="00870A4D">
        <w:t xml:space="preserve"> </w:t>
      </w:r>
      <w:r w:rsidRPr="00263C4F">
        <w:t>of</w:t>
      </w:r>
      <w:r w:rsidR="00870A4D">
        <w:t xml:space="preserve"> </w:t>
      </w:r>
      <w:r w:rsidRPr="00263C4F">
        <w:t>way clearing by allowing the right</w:t>
      </w:r>
      <w:r w:rsidR="00870A4D">
        <w:t xml:space="preserve"> </w:t>
      </w:r>
      <w:r w:rsidRPr="00263C4F">
        <w:t>of</w:t>
      </w:r>
      <w:r w:rsidR="00870A4D">
        <w:t xml:space="preserve"> </w:t>
      </w:r>
      <w:r w:rsidRPr="00263C4F">
        <w:t>way streams to become deeper with more stable stream</w:t>
      </w:r>
      <w:r w:rsidR="00C30A0A">
        <w:t xml:space="preserve"> </w:t>
      </w:r>
      <w:r w:rsidRPr="00263C4F">
        <w:t>banks due to the dense stream</w:t>
      </w:r>
      <w:r w:rsidR="00C30A0A">
        <w:t xml:space="preserve"> </w:t>
      </w:r>
      <w:r w:rsidRPr="00263C4F">
        <w:t>bank vegetation.  PPL St. 8-R, p. 8-9</w:t>
      </w:r>
      <w:r w:rsidR="00FB6359" w:rsidRPr="00263C4F">
        <w:t xml:space="preserve">. </w:t>
      </w:r>
      <w:proofErr w:type="gramStart"/>
      <w:r w:rsidR="00FB6359" w:rsidRPr="00263C4F">
        <w:t>PPL M.B. p. 146.</w:t>
      </w:r>
      <w:proofErr w:type="gramEnd"/>
    </w:p>
    <w:p w:rsidR="00FB6359" w:rsidRPr="00263C4F" w:rsidRDefault="00FB6359" w:rsidP="00BB43E3">
      <w:pPr>
        <w:pStyle w:val="BodyText2"/>
        <w:spacing w:after="0" w:line="360" w:lineRule="auto"/>
      </w:pPr>
    </w:p>
    <w:p w:rsidR="00951C98" w:rsidRPr="00263C4F" w:rsidRDefault="00951C98" w:rsidP="00BB43E3">
      <w:pPr>
        <w:pStyle w:val="BodyText2"/>
        <w:spacing w:after="0" w:line="360" w:lineRule="auto"/>
        <w:ind w:firstLine="1440"/>
      </w:pPr>
      <w:r w:rsidRPr="00263C4F">
        <w:t xml:space="preserve">Third, </w:t>
      </w:r>
      <w:r w:rsidR="00FB6359" w:rsidRPr="00263C4F">
        <w:t xml:space="preserve">PPL argues that </w:t>
      </w:r>
      <w:r w:rsidRPr="00263C4F">
        <w:t>NP</w:t>
      </w:r>
      <w:r w:rsidR="00870A4D">
        <w:t xml:space="preserve"> </w:t>
      </w:r>
      <w:r w:rsidRPr="00263C4F">
        <w:t xml:space="preserve">CARE largely ignores </w:t>
      </w:r>
      <w:r w:rsidR="00FB6359" w:rsidRPr="00263C4F">
        <w:t xml:space="preserve">the fact </w:t>
      </w:r>
      <w:r w:rsidRPr="00263C4F">
        <w:t>that PPL has identified measures to minimize the impacts of temperature increases in stream and other water</w:t>
      </w:r>
      <w:r w:rsidR="00870A4D">
        <w:t xml:space="preserve"> </w:t>
      </w:r>
      <w:r w:rsidRPr="00263C4F">
        <w:t>body crossings.  PPL St. 8-R, p. 11</w:t>
      </w:r>
      <w:r w:rsidR="00FB6359" w:rsidRPr="00263C4F">
        <w:t>.</w:t>
      </w:r>
      <w:r w:rsidRPr="00263C4F">
        <w:t xml:space="preserve">  With the exception of one stream crossing, all stream crossings are generally perpendicular to the alignment of the stream corridor.  The transmission line will briefly parallel within 150 feet of one EV stream as a result of a specific landowner request that the route mirror the northern boundary line of the parcel.  Further, to the extent practicable, PPL has made every effort to stay outside the 150-foot buffers.  The very few areas where this is not possible are related to transmission line engineering constraints and property constraints.  In these areas, </w:t>
      </w:r>
      <w:r w:rsidRPr="00263C4F">
        <w:lastRenderedPageBreak/>
        <w:t>however, PPL will employ appropriate erosion and sedimentation best management practices to minimize impacts to these areas.  PPL St. 4-R-2, p. 14-15</w:t>
      </w:r>
      <w:r w:rsidR="00FB6359" w:rsidRPr="00263C4F">
        <w:t>, PPL M.B. p. 146-147.</w:t>
      </w:r>
    </w:p>
    <w:p w:rsidR="00FB6359" w:rsidRPr="00263C4F" w:rsidRDefault="00FB6359" w:rsidP="00BB43E3">
      <w:pPr>
        <w:pStyle w:val="BodyText2"/>
        <w:spacing w:after="0" w:line="360" w:lineRule="auto"/>
        <w:ind w:firstLine="1440"/>
      </w:pPr>
    </w:p>
    <w:p w:rsidR="00951C98" w:rsidRPr="00263C4F" w:rsidRDefault="00951C98" w:rsidP="00BB43E3">
      <w:pPr>
        <w:pStyle w:val="BodyText2"/>
        <w:spacing w:after="0" w:line="360" w:lineRule="auto"/>
        <w:ind w:firstLine="1440"/>
      </w:pPr>
      <w:r w:rsidRPr="00263C4F">
        <w:t xml:space="preserve">PPL </w:t>
      </w:r>
      <w:r w:rsidR="00FB6359" w:rsidRPr="00263C4F">
        <w:t xml:space="preserve">restates that its </w:t>
      </w:r>
      <w:r w:rsidRPr="00263C4F">
        <w:t xml:space="preserve">standard practice </w:t>
      </w:r>
      <w:r w:rsidR="00FB6359" w:rsidRPr="00263C4F">
        <w:t xml:space="preserve">is </w:t>
      </w:r>
      <w:r w:rsidRPr="00263C4F">
        <w:t xml:space="preserve">to clear </w:t>
      </w:r>
      <w:r w:rsidR="00870A4D">
        <w:t xml:space="preserve">the entire width of a new right </w:t>
      </w:r>
      <w:r w:rsidRPr="00263C4F">
        <w:t>of</w:t>
      </w:r>
      <w:r w:rsidR="00870A4D">
        <w:t xml:space="preserve"> </w:t>
      </w:r>
      <w:r w:rsidRPr="00263C4F">
        <w:t xml:space="preserve">way for the construction of a new high voltage transmission line.  After initial clearing, however, compatible species are permitted to regrow and remain in both the Wire Zone and Border Zone.  Grasses, herbaceous plants, and other non-woody plants are permitted to grow back over time and remain in the Wire Zone.  In the Border Zone, vegetative species identified </w:t>
      </w:r>
      <w:r w:rsidR="00870A4D">
        <w:t xml:space="preserve">as </w:t>
      </w:r>
      <w:r w:rsidRPr="00263C4F">
        <w:t xml:space="preserve">compatible are permitted to grow back over time and remain in the Border Zone.  These compatible species in the Wire Zone and Border Zone will help create a riparian buffer which will help to reduce the impacts of temperature increases and sedimentation runoff into waterways.  </w:t>
      </w:r>
      <w:proofErr w:type="gramStart"/>
      <w:r w:rsidRPr="00263C4F">
        <w:t>PPL St. 7-R, p. 12</w:t>
      </w:r>
      <w:r w:rsidR="007D1359">
        <w:t>, PPL M.B. p. </w:t>
      </w:r>
      <w:r w:rsidR="0052756B" w:rsidRPr="00263C4F">
        <w:t>147.</w:t>
      </w:r>
      <w:proofErr w:type="gramEnd"/>
    </w:p>
    <w:p w:rsidR="0052756B" w:rsidRPr="00263C4F" w:rsidRDefault="0052756B" w:rsidP="00BB43E3">
      <w:pPr>
        <w:pStyle w:val="BodyText2"/>
        <w:spacing w:after="0" w:line="360" w:lineRule="auto"/>
        <w:ind w:firstLine="1440"/>
      </w:pPr>
    </w:p>
    <w:p w:rsidR="000801B1" w:rsidRPr="00263C4F" w:rsidRDefault="00951C98" w:rsidP="00BB43E3">
      <w:pPr>
        <w:pStyle w:val="BodyText2"/>
        <w:spacing w:after="0" w:line="360" w:lineRule="auto"/>
        <w:ind w:firstLine="1440"/>
      </w:pPr>
      <w:r w:rsidRPr="00263C4F">
        <w:t xml:space="preserve">PPL </w:t>
      </w:r>
      <w:r w:rsidR="000801B1" w:rsidRPr="00263C4F">
        <w:t xml:space="preserve">restates that it </w:t>
      </w:r>
      <w:r w:rsidRPr="00263C4F">
        <w:t>will obtain all federal and state permits necessary prior to construction and will comply with all of the terms and conditions placed on those permits.  PPL St. 7-R, p. 12</w:t>
      </w:r>
      <w:r w:rsidR="000801B1" w:rsidRPr="00263C4F">
        <w:t xml:space="preserve">. </w:t>
      </w:r>
      <w:r w:rsidRPr="00263C4F">
        <w:t xml:space="preserve"> </w:t>
      </w:r>
      <w:r w:rsidR="000801B1" w:rsidRPr="00263C4F">
        <w:t>A</w:t>
      </w:r>
      <w:r w:rsidRPr="00263C4F">
        <w:t xml:space="preserve">s part of the permitting process, these agencies can, if necessary, put certain conditions on vegetation management, including mitigation measures for vegetation clearing.  </w:t>
      </w:r>
      <w:proofErr w:type="gramStart"/>
      <w:r w:rsidR="000801B1" w:rsidRPr="00263C4F">
        <w:t>N.T.</w:t>
      </w:r>
      <w:r w:rsidRPr="00263C4F">
        <w:t xml:space="preserve"> 402</w:t>
      </w:r>
      <w:r w:rsidR="000801B1" w:rsidRPr="00263C4F">
        <w:t>.</w:t>
      </w:r>
      <w:proofErr w:type="gramEnd"/>
    </w:p>
    <w:p w:rsidR="00951C98" w:rsidRPr="00263C4F" w:rsidRDefault="00951C98" w:rsidP="00BB43E3">
      <w:pPr>
        <w:pStyle w:val="BodyText2"/>
        <w:spacing w:after="0" w:line="360" w:lineRule="auto"/>
        <w:ind w:firstLine="1440"/>
      </w:pPr>
    </w:p>
    <w:p w:rsidR="00951C98" w:rsidRPr="00263C4F" w:rsidRDefault="000801B1" w:rsidP="00BB43E3">
      <w:pPr>
        <w:pStyle w:val="BodyText2"/>
        <w:spacing w:after="0" w:line="360" w:lineRule="auto"/>
        <w:ind w:firstLine="1440"/>
      </w:pPr>
      <w:r w:rsidRPr="00263C4F">
        <w:t xml:space="preserve">PPL states that </w:t>
      </w:r>
      <w:r w:rsidR="00951C98" w:rsidRPr="00263C4F">
        <w:t>NP</w:t>
      </w:r>
      <w:r w:rsidR="00870A4D">
        <w:t xml:space="preserve"> </w:t>
      </w:r>
      <w:r w:rsidR="00951C98" w:rsidRPr="00263C4F">
        <w:t xml:space="preserve">CARE’s analysis of the riparian buffers and thermal impacts </w:t>
      </w:r>
      <w:r w:rsidRPr="00263C4F">
        <w:t xml:space="preserve">of the initial vegetation clearing </w:t>
      </w:r>
      <w:r w:rsidR="00951C98" w:rsidRPr="00263C4F">
        <w:t xml:space="preserve">is fundamentally flawed because it fails to provide a meaningful comparison as required by the </w:t>
      </w:r>
      <w:r w:rsidRPr="00263C4F">
        <w:t xml:space="preserve">Commission’s </w:t>
      </w:r>
      <w:r w:rsidR="00951C98" w:rsidRPr="00263C4F">
        <w:t xml:space="preserve">siting regulations.  </w:t>
      </w:r>
      <w:r w:rsidRPr="00263C4F">
        <w:t xml:space="preserve">PPL argues that </w:t>
      </w:r>
      <w:r w:rsidR="00951C98" w:rsidRPr="00263C4F">
        <w:t>Section 57.76(a</w:t>
      </w:r>
      <w:proofErr w:type="gramStart"/>
      <w:r w:rsidR="00951C98" w:rsidRPr="00263C4F">
        <w:t>)(</w:t>
      </w:r>
      <w:proofErr w:type="gramEnd"/>
      <w:r w:rsidR="00951C98" w:rsidRPr="00263C4F">
        <w:t xml:space="preserve">4) of the siting regulations clearly requires a balancing of the environmental impacts of a proposed route with, among other things, the available alternative routes.  </w:t>
      </w:r>
      <w:r w:rsidRPr="00263C4F">
        <w:t xml:space="preserve">According to PPL, </w:t>
      </w:r>
      <w:r w:rsidR="00951C98" w:rsidRPr="00263C4F">
        <w:t>NP</w:t>
      </w:r>
      <w:r w:rsidRPr="00263C4F">
        <w:t xml:space="preserve"> </w:t>
      </w:r>
      <w:r w:rsidR="00951C98" w:rsidRPr="00263C4F">
        <w:t xml:space="preserve">CARE ignores this balancing requirement and, instead, has focused exclusively on the riparian buffers and thermal impacts </w:t>
      </w:r>
      <w:r w:rsidRPr="00263C4F">
        <w:t xml:space="preserve">of the initial vegetation clearing </w:t>
      </w:r>
      <w:r w:rsidR="00951C98" w:rsidRPr="00263C4F">
        <w:t>within the proposed Route D-1 for the West Pocono-North Pocono Segment.  NP</w:t>
      </w:r>
      <w:r w:rsidRPr="00263C4F">
        <w:t xml:space="preserve"> </w:t>
      </w:r>
      <w:r w:rsidR="00951C98" w:rsidRPr="00263C4F">
        <w:t xml:space="preserve">CARE has not evaluated or undertaken any study of the riparian buffers and thermal impacts </w:t>
      </w:r>
      <w:r w:rsidR="000B62FB" w:rsidRPr="00263C4F">
        <w:t xml:space="preserve">of initial vegetation clearing </w:t>
      </w:r>
      <w:r w:rsidR="00951C98" w:rsidRPr="00263C4F">
        <w:t xml:space="preserve">within any of the other available alternatives.  </w:t>
      </w:r>
      <w:proofErr w:type="gramStart"/>
      <w:r w:rsidR="000B62FB" w:rsidRPr="00263C4F">
        <w:t>N.T.</w:t>
      </w:r>
      <w:r w:rsidR="00951C98" w:rsidRPr="00263C4F">
        <w:t xml:space="preserve"> 469</w:t>
      </w:r>
      <w:r w:rsidR="000B62FB" w:rsidRPr="00263C4F">
        <w:t>.</w:t>
      </w:r>
      <w:proofErr w:type="gramEnd"/>
    </w:p>
    <w:p w:rsidR="00951C98" w:rsidRPr="00263C4F" w:rsidRDefault="00951C98" w:rsidP="00BB43E3">
      <w:pPr>
        <w:pStyle w:val="BodyText2"/>
        <w:spacing w:after="0" w:line="360" w:lineRule="auto"/>
      </w:pPr>
    </w:p>
    <w:p w:rsidR="00C92C2C" w:rsidRPr="00263C4F" w:rsidRDefault="00C92C2C" w:rsidP="00BB43E3">
      <w:pPr>
        <w:pStyle w:val="BodyText2"/>
        <w:spacing w:after="0" w:line="360" w:lineRule="auto"/>
        <w:ind w:firstLine="1440"/>
      </w:pPr>
      <w:r w:rsidRPr="00263C4F">
        <w:t xml:space="preserve">PPL observes that NP CARE raises concerns regarding erosion and sedimentation due to initial right of way clearing and construction related activities.  NP CARE St. 1, p. 4-5, 18-20; NP CARE St. 4, p. 5.  PPL alleges that the proposed Route D-1 for the West Pocono-North </w:t>
      </w:r>
      <w:r w:rsidRPr="00263C4F">
        <w:lastRenderedPageBreak/>
        <w:t xml:space="preserve">Pocono segment will result in no permanent encroachment upon any streams and only three poles located within two separate EV wetlands.  </w:t>
      </w:r>
      <w:proofErr w:type="gramStart"/>
      <w:r w:rsidRPr="00263C4F">
        <w:t>PPL St. 4-R, p. 9-10,</w:t>
      </w:r>
      <w:r w:rsidR="006047DE" w:rsidRPr="00263C4F">
        <w:t xml:space="preserve"> PPL M.B. p. 148-149.</w:t>
      </w:r>
      <w:proofErr w:type="gramEnd"/>
      <w:r w:rsidRPr="00263C4F">
        <w:t xml:space="preserve">  Most of the wetlands will be spanned by the proposed alignment, but the few areas that could not be avoided will result in minimal permanent loss of wetlands based on the fill associated with the pole footer.  PPL St. 4-R-2, p. 26</w:t>
      </w:r>
      <w:r w:rsidR="006047DE" w:rsidRPr="00263C4F">
        <w:t>.  P</w:t>
      </w:r>
      <w:r w:rsidRPr="00263C4F">
        <w:t xml:space="preserve">rior to and during construction, PPL </w:t>
      </w:r>
      <w:r w:rsidR="006047DE" w:rsidRPr="00263C4F">
        <w:t xml:space="preserve">indicates that it </w:t>
      </w:r>
      <w:r w:rsidRPr="00263C4F">
        <w:t>will design the project to minimize earth disturbance associated with the project construction to the extent practicable, and temporary access roads and work areas will be restored following construction.  PPL St. 4-R-2, p.</w:t>
      </w:r>
      <w:r w:rsidR="007D1359">
        <w:t> </w:t>
      </w:r>
      <w:r w:rsidRPr="00263C4F">
        <w:t>16</w:t>
      </w:r>
      <w:r w:rsidR="006047DE" w:rsidRPr="00263C4F">
        <w:t xml:space="preserve">.  </w:t>
      </w:r>
    </w:p>
    <w:p w:rsidR="006047DE" w:rsidRPr="00263C4F" w:rsidRDefault="006047DE" w:rsidP="00BB43E3">
      <w:pPr>
        <w:pStyle w:val="BodyText2"/>
        <w:spacing w:after="0" w:line="360" w:lineRule="auto"/>
        <w:ind w:firstLine="1440"/>
      </w:pPr>
    </w:p>
    <w:p w:rsidR="00C92C2C" w:rsidRPr="00263C4F" w:rsidRDefault="00C92C2C" w:rsidP="00BB43E3">
      <w:pPr>
        <w:pStyle w:val="BodyText2"/>
        <w:spacing w:after="0" w:line="360" w:lineRule="auto"/>
        <w:ind w:firstLine="1440"/>
      </w:pPr>
      <w:r w:rsidRPr="00263C4F">
        <w:t xml:space="preserve">With respect to soil erosion and sedimentation and crossings of jurisdictional waters, PPL </w:t>
      </w:r>
      <w:r w:rsidR="006047DE" w:rsidRPr="00263C4F">
        <w:t>contends that it is</w:t>
      </w:r>
      <w:r w:rsidRPr="00263C4F">
        <w:t xml:space="preserve"> required through the federal and state permitting process to account for any impacts to intermittent and perennial streams.  As part of the required environmental studies and permitting process, full wetland and waterway delineations are conducted that will define these features as well as any additional low-order perennial or intermittent streams that </w:t>
      </w:r>
      <w:r w:rsidR="006047DE" w:rsidRPr="00263C4F">
        <w:t xml:space="preserve">were not initially </w:t>
      </w:r>
      <w:r w:rsidRPr="00263C4F">
        <w:t>identified.  PPL St. 4-R-2, p. 12-13</w:t>
      </w:r>
      <w:r w:rsidR="006047DE" w:rsidRPr="00263C4F">
        <w:t xml:space="preserve">.  </w:t>
      </w:r>
      <w:r w:rsidRPr="00263C4F">
        <w:t xml:space="preserve">PPL </w:t>
      </w:r>
      <w:r w:rsidR="006047DE" w:rsidRPr="00263C4F">
        <w:t xml:space="preserve">alleges that it </w:t>
      </w:r>
      <w:r w:rsidRPr="00263C4F">
        <w:t xml:space="preserve">will prepare </w:t>
      </w:r>
      <w:r w:rsidR="006047DE" w:rsidRPr="00263C4F">
        <w:t>erosion and sedimentation c</w:t>
      </w:r>
      <w:r w:rsidRPr="00263C4F">
        <w:t>ontrol plans in accordance with DEP regulations found at Title 25, Chapter 102 of the P</w:t>
      </w:r>
      <w:r w:rsidR="006047DE" w:rsidRPr="00263C4F">
        <w:t xml:space="preserve">ennsylvania </w:t>
      </w:r>
      <w:r w:rsidRPr="00263C4F">
        <w:t xml:space="preserve">Administrative Code and consistent with DEP’s standards and guidance.  The </w:t>
      </w:r>
      <w:r w:rsidR="006047DE" w:rsidRPr="00263C4F">
        <w:t xml:space="preserve">erosion and sedimentation </w:t>
      </w:r>
      <w:r w:rsidRPr="00263C4F">
        <w:t xml:space="preserve">control plans will present </w:t>
      </w:r>
      <w:r w:rsidR="006047DE" w:rsidRPr="00263C4F">
        <w:t xml:space="preserve">best management practice measures </w:t>
      </w:r>
      <w:r w:rsidRPr="00263C4F">
        <w:t>that will limit the potential for erosion and sediment migration for the specific work activities, including construction of monopoles, temporary workspace requirements/dimensions, and access roads.  PPL St. 4-R-2, p. 13-14</w:t>
      </w:r>
      <w:r w:rsidR="006047DE" w:rsidRPr="00263C4F">
        <w:t>.</w:t>
      </w:r>
      <w:r w:rsidRPr="00263C4F">
        <w:t xml:space="preserve">  Following construction, PPL will continue to inspect and maintain </w:t>
      </w:r>
      <w:r w:rsidR="006047DE" w:rsidRPr="00263C4F">
        <w:t>erosion and sedimentation best management practice m</w:t>
      </w:r>
      <w:r w:rsidRPr="00263C4F">
        <w:t xml:space="preserve">easures until disturbed areas are restored through vegetal stabilization in accordance with permit conditions.  </w:t>
      </w:r>
      <w:proofErr w:type="gramStart"/>
      <w:r w:rsidRPr="00263C4F">
        <w:t>PPL St. 4-R-2, p. 17, 25-27</w:t>
      </w:r>
      <w:r w:rsidR="006047DE" w:rsidRPr="00263C4F">
        <w:t>, PPL M.B. p. 149.</w:t>
      </w:r>
      <w:proofErr w:type="gramEnd"/>
    </w:p>
    <w:p w:rsidR="002541D4" w:rsidRPr="00263C4F" w:rsidRDefault="002541D4" w:rsidP="00BB43E3">
      <w:pPr>
        <w:pStyle w:val="BodyText2"/>
        <w:spacing w:after="0" w:line="360" w:lineRule="auto"/>
        <w:ind w:firstLine="1440"/>
      </w:pPr>
    </w:p>
    <w:p w:rsidR="00C92C2C" w:rsidRPr="00263C4F" w:rsidRDefault="006047DE" w:rsidP="00BB43E3">
      <w:pPr>
        <w:pStyle w:val="BodyText2"/>
        <w:spacing w:after="0" w:line="360" w:lineRule="auto"/>
        <w:ind w:firstLine="1440"/>
      </w:pPr>
      <w:r w:rsidRPr="00263C4F">
        <w:t>PPL explains that the Northeast-Pocono Reliability P</w:t>
      </w:r>
      <w:r w:rsidR="00C92C2C" w:rsidRPr="00263C4F">
        <w:t>roject will be designed and constructed to minimize the duration of disturbance resulting from stream and wetland crossings and to satisfy any DEP timing restrictions for working in the respective streams.  In this regard, stream crossings will be designed in accordance with DEP guidance to allow for natural stream flow to continue through the crossing and to limit impact to the stream bed and banks.  Crossings will be installed and maintained in accordance with the design requirements and all permit conditions.  PPL St. 4-R-2, p. 27</w:t>
      </w:r>
      <w:r w:rsidRPr="00263C4F">
        <w:t>.</w:t>
      </w:r>
    </w:p>
    <w:p w:rsidR="006047DE" w:rsidRPr="00263C4F" w:rsidRDefault="006047DE" w:rsidP="00BB43E3">
      <w:pPr>
        <w:pStyle w:val="BodyText2"/>
        <w:spacing w:after="0" w:line="360" w:lineRule="auto"/>
      </w:pPr>
    </w:p>
    <w:p w:rsidR="00C92C2C" w:rsidRPr="00263C4F" w:rsidRDefault="006047DE" w:rsidP="00BB43E3">
      <w:pPr>
        <w:pStyle w:val="BodyText2"/>
        <w:spacing w:after="0" w:line="360" w:lineRule="auto"/>
        <w:ind w:firstLine="1440"/>
      </w:pPr>
      <w:r w:rsidRPr="00263C4F">
        <w:lastRenderedPageBreak/>
        <w:t xml:space="preserve">With regard to use of herbicides, </w:t>
      </w:r>
      <w:r w:rsidR="00C92C2C" w:rsidRPr="00263C4F">
        <w:t>PPL explained that the use of herbicides is a key component of PPL’s vegetation management program to effectively manage undesirable vegetation conditions within rights</w:t>
      </w:r>
      <w:r w:rsidR="00C30A0A">
        <w:t xml:space="preserve"> </w:t>
      </w:r>
      <w:r w:rsidR="00C92C2C" w:rsidRPr="00263C4F">
        <w:t>of</w:t>
      </w:r>
      <w:r w:rsidR="00C30A0A">
        <w:t xml:space="preserve"> </w:t>
      </w:r>
      <w:r w:rsidR="00C92C2C" w:rsidRPr="00263C4F">
        <w:t>way.  PPL St. 7-R, p. 10</w:t>
      </w:r>
      <w:r w:rsidR="0000012C" w:rsidRPr="00263C4F">
        <w:t>.</w:t>
      </w:r>
      <w:r w:rsidR="00C92C2C" w:rsidRPr="00263C4F">
        <w:t xml:space="preserve">  PPL’s vegetation management contractors are licensed by the Pennsylvania Department of Agriculture as Certified Commercial Pesticide Applicators and only apply herbicide products which have been approved for use on utility rights</w:t>
      </w:r>
      <w:r w:rsidR="00C30A0A">
        <w:t xml:space="preserve"> </w:t>
      </w:r>
      <w:r w:rsidR="00C92C2C" w:rsidRPr="00263C4F">
        <w:t>of</w:t>
      </w:r>
      <w:r w:rsidR="00C30A0A">
        <w:t xml:space="preserve"> </w:t>
      </w:r>
      <w:r w:rsidR="00C92C2C" w:rsidRPr="00263C4F">
        <w:t>way by the U.S. Environmental Protection Agency</w:t>
      </w:r>
      <w:r w:rsidR="00C30A0A">
        <w:t xml:space="preserve"> (EPA)</w:t>
      </w:r>
      <w:r w:rsidR="00C92C2C" w:rsidRPr="00263C4F">
        <w:t xml:space="preserve">.  PPL does not use any aerial herbicide application techniques.  Herbicides are applied manually by trained professionals.  </w:t>
      </w:r>
      <w:proofErr w:type="gramStart"/>
      <w:r w:rsidR="00C92C2C" w:rsidRPr="00263C4F">
        <w:t>PPL St. 7-R, p. 11</w:t>
      </w:r>
      <w:r w:rsidR="0000012C" w:rsidRPr="00263C4F">
        <w:t>, PPL M.B. p. 150.</w:t>
      </w:r>
      <w:proofErr w:type="gramEnd"/>
    </w:p>
    <w:p w:rsidR="0000012C" w:rsidRPr="00263C4F" w:rsidRDefault="0000012C" w:rsidP="00BB43E3">
      <w:pPr>
        <w:pStyle w:val="BodyText2"/>
        <w:spacing w:after="0" w:line="360" w:lineRule="auto"/>
      </w:pPr>
    </w:p>
    <w:p w:rsidR="00C92C2C" w:rsidRPr="00263C4F" w:rsidRDefault="0000012C" w:rsidP="00BB43E3">
      <w:pPr>
        <w:pStyle w:val="BodyText2"/>
        <w:spacing w:after="0" w:line="360" w:lineRule="auto"/>
        <w:ind w:firstLine="1440"/>
      </w:pPr>
      <w:r w:rsidRPr="00263C4F">
        <w:t xml:space="preserve">PPL clarified that </w:t>
      </w:r>
      <w:r w:rsidR="00C92C2C" w:rsidRPr="00263C4F">
        <w:t xml:space="preserve">only those species that require control are treated, </w:t>
      </w:r>
      <w:r w:rsidRPr="00263C4F">
        <w:t xml:space="preserve">such as </w:t>
      </w:r>
      <w:r w:rsidR="00C92C2C" w:rsidRPr="00263C4F">
        <w:t xml:space="preserve">non-compatible and invasive species.  </w:t>
      </w:r>
      <w:r w:rsidRPr="00263C4F">
        <w:t>PPL argues that t</w:t>
      </w:r>
      <w:r w:rsidR="00C92C2C" w:rsidRPr="00263C4F">
        <w:t>he diligent and prudent use of herbicides on utility rights</w:t>
      </w:r>
      <w:r w:rsidR="00C30A0A">
        <w:t xml:space="preserve"> </w:t>
      </w:r>
      <w:r w:rsidR="00C92C2C" w:rsidRPr="00263C4F">
        <w:t>of</w:t>
      </w:r>
      <w:r w:rsidR="00C30A0A">
        <w:t xml:space="preserve"> </w:t>
      </w:r>
      <w:r w:rsidR="00C92C2C" w:rsidRPr="00263C4F">
        <w:t>way promotes compatible and desirable plant communities.  Over time, as desirable species populate the right</w:t>
      </w:r>
      <w:r w:rsidR="00C30A0A">
        <w:t xml:space="preserve"> </w:t>
      </w:r>
      <w:r w:rsidR="00C92C2C" w:rsidRPr="00263C4F">
        <w:t>of</w:t>
      </w:r>
      <w:r w:rsidR="00C30A0A">
        <w:t xml:space="preserve"> </w:t>
      </w:r>
      <w:r w:rsidR="00C92C2C" w:rsidRPr="00263C4F">
        <w:t>way, increased competition for space and sunlight naturally reduces the number of non-compatible and invasive plant seedlings.  Additionally, the scientific research suggests that the meadow like environment of a well-managed right</w:t>
      </w:r>
      <w:r w:rsidR="00C30A0A">
        <w:t xml:space="preserve"> </w:t>
      </w:r>
      <w:r w:rsidR="00C92C2C" w:rsidRPr="00263C4F">
        <w:t>of</w:t>
      </w:r>
      <w:r w:rsidR="00C30A0A">
        <w:t xml:space="preserve"> </w:t>
      </w:r>
      <w:r w:rsidR="00C92C2C" w:rsidRPr="00263C4F">
        <w:t>way increases the habitat for wildlife, which feed on the seeds and seedlings of non-compatible woody plants thus naturally reducing woody plant density as well as reducing the volume of herbicides applied during future treatment cycles.  PPL St. 5-R, p. 10-11</w:t>
      </w:r>
      <w:r w:rsidRPr="00263C4F">
        <w:t>.</w:t>
      </w:r>
    </w:p>
    <w:p w:rsidR="002541D4" w:rsidRPr="00263C4F" w:rsidRDefault="002541D4" w:rsidP="00BB43E3">
      <w:pPr>
        <w:pStyle w:val="BodyText2"/>
        <w:spacing w:after="0" w:line="360" w:lineRule="auto"/>
        <w:ind w:firstLine="1440"/>
      </w:pPr>
    </w:p>
    <w:p w:rsidR="00C92C2C" w:rsidRPr="00263C4F" w:rsidRDefault="00C92C2C" w:rsidP="00BB43E3">
      <w:pPr>
        <w:pStyle w:val="BodyText2"/>
        <w:spacing w:after="0" w:line="360" w:lineRule="auto"/>
        <w:ind w:firstLine="1440"/>
      </w:pPr>
      <w:r w:rsidRPr="00263C4F">
        <w:t xml:space="preserve">PPL </w:t>
      </w:r>
      <w:r w:rsidR="0000012C" w:rsidRPr="00263C4F">
        <w:t>asserts that it</w:t>
      </w:r>
      <w:r w:rsidRPr="00263C4F">
        <w:t xml:space="preserve"> does not apply herbicides in the following areas or situations:  pastures within 50 feet of any body of water, except that PPL will use herbicides approved for watershed/aquatic use for stump treatments; within any actively maintained orchard or cultivated planting; near susceptible crops or other non-target vegetation where drift, runoff, or vapors can cause injury; where weather conditions create excessive drift; on rights-of-way under jurisdiction of the DCNR, PGC, PFBC, and the U. S. Park Service unless prior approval is granted by these agencies; on watershed properties, or in the vicinity of springs, irrigation ditches, or other potable water sources, unless prior approval is granted by the property owner for use of a</w:t>
      </w:r>
      <w:r w:rsidR="0000012C" w:rsidRPr="00263C4F">
        <w:t xml:space="preserve"> </w:t>
      </w:r>
      <w:r w:rsidRPr="00263C4F">
        <w:t>watershed/aquatic approved herbicide; in gullies or ravines whe</w:t>
      </w:r>
      <w:r w:rsidR="002E5EDA">
        <w:t xml:space="preserve">re tree clearing is minimal.  </w:t>
      </w:r>
      <w:r w:rsidRPr="00263C4F">
        <w:t xml:space="preserve">Finally, PPL will only use watershed/aquatic approved herbicide near watershed areas, and will comply with all federal and state requirements regarding the use of herbicides, including in areas near EV streams, EV wetlands, and vernal pools.  </w:t>
      </w:r>
      <w:proofErr w:type="gramStart"/>
      <w:r w:rsidRPr="00263C4F">
        <w:t>PPL St. 7-R, p. 11</w:t>
      </w:r>
      <w:r w:rsidR="0000012C" w:rsidRPr="00263C4F">
        <w:t>, PPL M.B. p. 151.</w:t>
      </w:r>
      <w:proofErr w:type="gramEnd"/>
    </w:p>
    <w:p w:rsidR="0000012C" w:rsidRPr="00263C4F" w:rsidRDefault="0000012C" w:rsidP="00BB43E3">
      <w:pPr>
        <w:pStyle w:val="BodyText2"/>
        <w:spacing w:after="0" w:line="360" w:lineRule="auto"/>
      </w:pPr>
    </w:p>
    <w:p w:rsidR="00C92C2C" w:rsidRPr="00263C4F" w:rsidRDefault="00C92C2C" w:rsidP="00BB43E3">
      <w:pPr>
        <w:pStyle w:val="BodyText2"/>
        <w:spacing w:after="0" w:line="360" w:lineRule="auto"/>
        <w:ind w:firstLine="1440"/>
      </w:pPr>
      <w:r w:rsidRPr="00263C4F">
        <w:lastRenderedPageBreak/>
        <w:t xml:space="preserve">With respect to the location of poles, PPL </w:t>
      </w:r>
      <w:r w:rsidR="0000012C" w:rsidRPr="00263C4F">
        <w:t xml:space="preserve">contends that it </w:t>
      </w:r>
      <w:r w:rsidRPr="00263C4F">
        <w:t xml:space="preserve">has gone to great efforts to minimize the impacts of the pole locations on wetlands and around streams.  Of the 477 total monopoles for the entire </w:t>
      </w:r>
      <w:r w:rsidR="00C30A0A">
        <w:t>N</w:t>
      </w:r>
      <w:r w:rsidR="0000012C" w:rsidRPr="00263C4F">
        <w:t xml:space="preserve">ortheast-Pocono Reliability </w:t>
      </w:r>
      <w:r w:rsidRPr="00263C4F">
        <w:t>Project, only 16 (3%) would be in a wetland and only 14 (3%) would infringe upon a riparian zone around a stream.  For the West Pocono-North Pocono segment</w:t>
      </w:r>
      <w:r w:rsidR="0000012C" w:rsidRPr="00263C4F">
        <w:t xml:space="preserve">, </w:t>
      </w:r>
      <w:r w:rsidRPr="00263C4F">
        <w:t>including the North Pocono 138 kV Connector lines</w:t>
      </w:r>
      <w:r w:rsidR="0000012C" w:rsidRPr="00263C4F">
        <w:t>,</w:t>
      </w:r>
      <w:r w:rsidRPr="00263C4F">
        <w:t xml:space="preserve"> of the 183 total poles for this </w:t>
      </w:r>
      <w:r w:rsidR="0000012C" w:rsidRPr="00263C4F">
        <w:t>s</w:t>
      </w:r>
      <w:r w:rsidRPr="00263C4F">
        <w:t xml:space="preserve">egment, only 3 poles are located in a wetland (less than 2%) and only 4 within a stream riparian area (approximately 2%).  Given the extremely complex diversity of the landscape in this region, </w:t>
      </w:r>
      <w:r w:rsidR="0000012C" w:rsidRPr="00263C4F">
        <w:t xml:space="preserve">PPL argues that </w:t>
      </w:r>
      <w:r w:rsidRPr="00263C4F">
        <w:t>these numbers provide direct evidence of the effort PPL has made to minimize environmental impacts.  PPL St. 4-R-2, p. 9-10</w:t>
      </w:r>
      <w:r w:rsidR="0000012C" w:rsidRPr="00263C4F">
        <w:t>,</w:t>
      </w:r>
      <w:r w:rsidRPr="00263C4F">
        <w:t xml:space="preserve"> PPL </w:t>
      </w:r>
      <w:r w:rsidR="0000012C" w:rsidRPr="00263C4F">
        <w:t>S</w:t>
      </w:r>
      <w:r w:rsidRPr="00263C4F">
        <w:t>t. 4-RJ, p. 7</w:t>
      </w:r>
      <w:r w:rsidR="0000012C" w:rsidRPr="00263C4F">
        <w:t>, PPL M.B. p. 151-152.</w:t>
      </w:r>
    </w:p>
    <w:p w:rsidR="0000012C" w:rsidRPr="00263C4F" w:rsidRDefault="0000012C" w:rsidP="00BB43E3">
      <w:pPr>
        <w:pStyle w:val="BodyText2"/>
        <w:spacing w:after="0" w:line="360" w:lineRule="auto"/>
      </w:pPr>
    </w:p>
    <w:p w:rsidR="00C92C2C" w:rsidRPr="00263C4F" w:rsidRDefault="00C92C2C" w:rsidP="00BB43E3">
      <w:pPr>
        <w:pStyle w:val="BodyText2"/>
        <w:spacing w:after="0" w:line="360" w:lineRule="auto"/>
        <w:ind w:firstLine="1440"/>
      </w:pPr>
      <w:r w:rsidRPr="00263C4F">
        <w:t xml:space="preserve">With respect to the use of heavy machinery or equipment near EV streams and wetlands, prior to and during construction, PPL </w:t>
      </w:r>
      <w:r w:rsidR="0000012C" w:rsidRPr="00263C4F">
        <w:t xml:space="preserve">explained that it </w:t>
      </w:r>
      <w:r w:rsidRPr="00263C4F">
        <w:t xml:space="preserve">will design the project to minimize earth disturbance associated with the project construction, including equipment operation, and its encroachment into riparian buffers to the extent practicable.  In addition, as explained above, appropriate </w:t>
      </w:r>
      <w:r w:rsidR="0000012C" w:rsidRPr="00263C4F">
        <w:t xml:space="preserve">erosion and sedimentation best management practice </w:t>
      </w:r>
      <w:r w:rsidRPr="00263C4F">
        <w:t xml:space="preserve">measures will be implemented and temporary access roads and work areas will be restored following construction.  </w:t>
      </w:r>
      <w:proofErr w:type="gramStart"/>
      <w:r w:rsidRPr="00263C4F">
        <w:t>PPL St. 4-R-2, p. 16</w:t>
      </w:r>
      <w:r w:rsidR="0000012C" w:rsidRPr="00263C4F">
        <w:t>, PPL M.B. p. 152.</w:t>
      </w:r>
      <w:proofErr w:type="gramEnd"/>
    </w:p>
    <w:p w:rsidR="00C92C2C" w:rsidRPr="00263C4F" w:rsidRDefault="00C92C2C" w:rsidP="00BB43E3">
      <w:pPr>
        <w:pStyle w:val="BodyText2"/>
        <w:spacing w:after="0" w:line="360" w:lineRule="auto"/>
      </w:pPr>
    </w:p>
    <w:p w:rsidR="00C92C2C" w:rsidRPr="00263C4F" w:rsidRDefault="00951CEC" w:rsidP="00BB43E3">
      <w:pPr>
        <w:adjustRightInd w:val="0"/>
        <w:ind w:left="2160" w:hanging="720"/>
        <w:rPr>
          <w:rFonts w:ascii="Times New Roman" w:hAnsi="Times New Roman"/>
        </w:rPr>
      </w:pPr>
      <w:r w:rsidRPr="00951CEC">
        <w:rPr>
          <w:rFonts w:ascii="Times New Roman" w:hAnsi="Times New Roman"/>
        </w:rPr>
        <w:t>d.</w:t>
      </w:r>
      <w:r w:rsidRPr="00951CEC">
        <w:rPr>
          <w:rFonts w:ascii="Times New Roman" w:hAnsi="Times New Roman"/>
        </w:rPr>
        <w:tab/>
      </w:r>
      <w:r w:rsidR="00531FBE" w:rsidRPr="00263C4F">
        <w:rPr>
          <w:rFonts w:ascii="Times New Roman" w:hAnsi="Times New Roman"/>
          <w:u w:val="single"/>
        </w:rPr>
        <w:t>Discussion and Resolution Regarding the Impact of the Initial Clearing of the Right of Way</w:t>
      </w:r>
      <w:r w:rsidR="007D1359">
        <w:rPr>
          <w:rFonts w:ascii="Times New Roman" w:hAnsi="Times New Roman"/>
          <w:u w:val="single"/>
        </w:rPr>
        <w:fldChar w:fldCharType="begin"/>
      </w:r>
      <w:r w:rsidR="007D1359">
        <w:instrText xml:space="preserve"> TC "</w:instrText>
      </w:r>
      <w:bookmarkStart w:id="180" w:name="_Toc368563045"/>
      <w:bookmarkStart w:id="181" w:name="_Toc368563562"/>
      <w:bookmarkStart w:id="182" w:name="_Toc368563961"/>
      <w:r w:rsidR="007D1359" w:rsidRPr="001B595F">
        <w:rPr>
          <w:rFonts w:ascii="Times New Roman" w:hAnsi="Times New Roman"/>
        </w:rPr>
        <w:instrText>d.</w:instrText>
      </w:r>
      <w:r w:rsidR="007D1359" w:rsidRPr="001B595F">
        <w:rPr>
          <w:rFonts w:ascii="Times New Roman" w:hAnsi="Times New Roman"/>
        </w:rPr>
        <w:tab/>
      </w:r>
      <w:r w:rsidR="007D1359" w:rsidRPr="001B595F">
        <w:rPr>
          <w:rFonts w:ascii="Times New Roman" w:hAnsi="Times New Roman"/>
          <w:u w:val="single"/>
        </w:rPr>
        <w:instrText>Discussion and Resolution Regarding the Impact of the Initial Clearing of the Right of Way</w:instrText>
      </w:r>
      <w:bookmarkEnd w:id="180"/>
      <w:bookmarkEnd w:id="181"/>
      <w:bookmarkEnd w:id="182"/>
      <w:r w:rsidR="007D1359">
        <w:instrText xml:space="preserve">" \f C \l "4" </w:instrText>
      </w:r>
      <w:r w:rsidR="007D1359">
        <w:rPr>
          <w:rFonts w:ascii="Times New Roman" w:hAnsi="Times New Roman"/>
          <w:u w:val="single"/>
        </w:rPr>
        <w:fldChar w:fldCharType="end"/>
      </w:r>
      <w:r w:rsidR="00531FBE" w:rsidRPr="00263C4F">
        <w:rPr>
          <w:rFonts w:ascii="Times New Roman" w:hAnsi="Times New Roman"/>
          <w:u w:val="single"/>
        </w:rPr>
        <w:t xml:space="preserve"> </w:t>
      </w:r>
    </w:p>
    <w:p w:rsidR="00C92C2C" w:rsidRPr="00263C4F" w:rsidRDefault="00C92C2C" w:rsidP="00BB43E3">
      <w:pPr>
        <w:pStyle w:val="BodyText2"/>
        <w:spacing w:after="0" w:line="360" w:lineRule="auto"/>
      </w:pPr>
    </w:p>
    <w:p w:rsidR="0043055F" w:rsidRPr="00263C4F" w:rsidRDefault="0043055F" w:rsidP="00BB43E3">
      <w:pPr>
        <w:adjustRightInd w:val="0"/>
        <w:spacing w:line="360" w:lineRule="auto"/>
        <w:ind w:firstLine="1350"/>
        <w:rPr>
          <w:rFonts w:ascii="Times New Roman" w:hAnsi="Times New Roman"/>
        </w:rPr>
      </w:pPr>
      <w:r w:rsidRPr="00263C4F">
        <w:rPr>
          <w:rFonts w:ascii="Times New Roman" w:hAnsi="Times New Roman"/>
        </w:rPr>
        <w:t xml:space="preserve">After reviewing the evidence presented regarding </w:t>
      </w:r>
      <w:r w:rsidR="00A81B48">
        <w:rPr>
          <w:rFonts w:ascii="Times New Roman" w:hAnsi="Times New Roman"/>
        </w:rPr>
        <w:t>i</w:t>
      </w:r>
      <w:r w:rsidR="007335D2" w:rsidRPr="00263C4F">
        <w:rPr>
          <w:rFonts w:ascii="Times New Roman" w:hAnsi="Times New Roman"/>
        </w:rPr>
        <w:t xml:space="preserve">nitial </w:t>
      </w:r>
      <w:r w:rsidR="00A81B48">
        <w:rPr>
          <w:rFonts w:ascii="Times New Roman" w:hAnsi="Times New Roman"/>
        </w:rPr>
        <w:t>c</w:t>
      </w:r>
      <w:r w:rsidR="007335D2" w:rsidRPr="00263C4F">
        <w:rPr>
          <w:rFonts w:ascii="Times New Roman" w:hAnsi="Times New Roman"/>
        </w:rPr>
        <w:t xml:space="preserve">learing of the </w:t>
      </w:r>
      <w:r w:rsidR="00A81B48">
        <w:rPr>
          <w:rFonts w:ascii="Times New Roman" w:hAnsi="Times New Roman"/>
        </w:rPr>
        <w:t>r</w:t>
      </w:r>
      <w:r w:rsidR="007335D2" w:rsidRPr="00263C4F">
        <w:rPr>
          <w:rFonts w:ascii="Times New Roman" w:hAnsi="Times New Roman"/>
        </w:rPr>
        <w:t xml:space="preserve">ight of </w:t>
      </w:r>
      <w:r w:rsidR="00A81B48">
        <w:rPr>
          <w:rFonts w:ascii="Times New Roman" w:hAnsi="Times New Roman"/>
        </w:rPr>
        <w:t>w</w:t>
      </w:r>
      <w:r w:rsidR="007335D2" w:rsidRPr="00263C4F">
        <w:rPr>
          <w:rFonts w:ascii="Times New Roman" w:hAnsi="Times New Roman"/>
        </w:rPr>
        <w:t>ay</w:t>
      </w:r>
      <w:r w:rsidRPr="00263C4F">
        <w:rPr>
          <w:rFonts w:ascii="Times New Roman" w:hAnsi="Times New Roman"/>
        </w:rPr>
        <w:t>, I conclude that PPL has met its burden to prove that its proposed Northeast-Pocono Reliability Project will have minimum adverse environmental impact, considering the electric power needs of the public, the state of available technology and the available a</w:t>
      </w:r>
      <w:r w:rsidR="00C4785F">
        <w:rPr>
          <w:rFonts w:ascii="Times New Roman" w:hAnsi="Times New Roman"/>
        </w:rPr>
        <w:t xml:space="preserve">lternatives, pursuant to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57.76(a</w:t>
      </w:r>
      <w:proofErr w:type="gramStart"/>
      <w:r w:rsidRPr="00263C4F">
        <w:rPr>
          <w:rFonts w:ascii="Times New Roman" w:hAnsi="Times New Roman"/>
        </w:rPr>
        <w:t>)(</w:t>
      </w:r>
      <w:proofErr w:type="gramEnd"/>
      <w:r w:rsidRPr="00263C4F">
        <w:rPr>
          <w:rFonts w:ascii="Times New Roman" w:hAnsi="Times New Roman"/>
        </w:rPr>
        <w:t xml:space="preserve">4), with regard to its impact of the initial clearing for the right of way.  I do so for several reasons. </w:t>
      </w:r>
    </w:p>
    <w:p w:rsidR="0043055F" w:rsidRPr="00263C4F" w:rsidRDefault="0043055F" w:rsidP="00BB43E3">
      <w:pPr>
        <w:pStyle w:val="BodyText2"/>
        <w:spacing w:after="0" w:line="360" w:lineRule="auto"/>
      </w:pPr>
    </w:p>
    <w:p w:rsidR="003B4D26" w:rsidRPr="00263C4F" w:rsidRDefault="0043055F" w:rsidP="00BB43E3">
      <w:pPr>
        <w:pStyle w:val="BodyText2"/>
        <w:spacing w:after="0" w:line="360" w:lineRule="auto"/>
        <w:ind w:firstLine="1440"/>
      </w:pPr>
      <w:r w:rsidRPr="00263C4F">
        <w:t xml:space="preserve">First, as stated above, </w:t>
      </w:r>
      <w:r w:rsidR="003B4D26" w:rsidRPr="00263C4F">
        <w:t xml:space="preserve">PPL explained that removal of all vegetation, except grass and herbaceous or non-woody plants, for the entire width of a new right-of-way is reasonable and necessary to establish the extent of the right-of-way.  In addition, the removal of all vegetation, except grass and herbaceous or non-woody plants, will facilitate a safer environment for the construction activities.  If selective or restricted clearing was applied to a new right-of-way, this </w:t>
      </w:r>
      <w:r w:rsidR="003B4D26" w:rsidRPr="00263C4F">
        <w:lastRenderedPageBreak/>
        <w:t xml:space="preserve">could significantly increase the cost of the project and, more importantly, could create safety hazards during construction, delay the construction activities, and jeopardize the in-service date of a project.  No party introduced any evidence of record to refute </w:t>
      </w:r>
      <w:r w:rsidR="00A81B48">
        <w:t xml:space="preserve">PPL’s contentions </w:t>
      </w:r>
      <w:r w:rsidR="003B4D26" w:rsidRPr="00263C4F">
        <w:t xml:space="preserve">that the removal </w:t>
      </w:r>
      <w:r w:rsidR="00A15264">
        <w:t xml:space="preserve">of </w:t>
      </w:r>
      <w:r w:rsidR="003B4D26" w:rsidRPr="00263C4F">
        <w:t>all the vegetation within a new right-of-way is necessary to both establish the extent of the new right</w:t>
      </w:r>
      <w:r w:rsidR="00A81B48">
        <w:t xml:space="preserve"> </w:t>
      </w:r>
      <w:r w:rsidR="003B4D26" w:rsidRPr="00263C4F">
        <w:t>of</w:t>
      </w:r>
      <w:r w:rsidR="00A81B48">
        <w:t xml:space="preserve"> </w:t>
      </w:r>
      <w:r w:rsidR="003B4D26" w:rsidRPr="00263C4F">
        <w:t>way and to safely accommodate the many construction activities t</w:t>
      </w:r>
      <w:r w:rsidR="00A81B48">
        <w:t xml:space="preserve">hat will occur within the right </w:t>
      </w:r>
      <w:r w:rsidR="003B4D26" w:rsidRPr="00263C4F">
        <w:t>of</w:t>
      </w:r>
      <w:r w:rsidR="00A81B48">
        <w:t xml:space="preserve"> </w:t>
      </w:r>
      <w:r w:rsidR="003B4D26" w:rsidRPr="00263C4F">
        <w:t>way to install new foundations, tower structure</w:t>
      </w:r>
      <w:r w:rsidR="00F55E83">
        <w:t xml:space="preserve">s, and conductors.  </w:t>
      </w:r>
      <w:proofErr w:type="gramStart"/>
      <w:r w:rsidR="00F55E83">
        <w:t>PPL R.B. p. </w:t>
      </w:r>
      <w:r w:rsidR="003B4D26" w:rsidRPr="00263C4F">
        <w:t>62.</w:t>
      </w:r>
      <w:proofErr w:type="gramEnd"/>
      <w:r w:rsidR="003B4D26" w:rsidRPr="00263C4F">
        <w:t xml:space="preserve">  </w:t>
      </w:r>
    </w:p>
    <w:p w:rsidR="003B4D26" w:rsidRPr="00263C4F" w:rsidRDefault="003B4D26" w:rsidP="00BB43E3">
      <w:pPr>
        <w:pStyle w:val="BodyText2"/>
        <w:spacing w:after="0" w:line="360" w:lineRule="auto"/>
      </w:pPr>
    </w:p>
    <w:p w:rsidR="003B4D26" w:rsidRPr="00263C4F" w:rsidRDefault="001D2E59" w:rsidP="00BB43E3">
      <w:pPr>
        <w:pStyle w:val="BodyText2"/>
        <w:spacing w:after="0" w:line="360" w:lineRule="auto"/>
        <w:ind w:firstLine="1440"/>
      </w:pPr>
      <w:r w:rsidRPr="00263C4F">
        <w:t>T</w:t>
      </w:r>
      <w:r w:rsidR="003B4D26" w:rsidRPr="00263C4F">
        <w:t xml:space="preserve">he evidence </w:t>
      </w:r>
      <w:r w:rsidRPr="00263C4F">
        <w:t xml:space="preserve">presented by PPL </w:t>
      </w:r>
      <w:r w:rsidR="003B4D26" w:rsidRPr="00263C4F">
        <w:t>demonstrates that the initial removal of all vegetation, except grass and herbaceous or non-woody plants, for the entire width of a new right</w:t>
      </w:r>
      <w:r w:rsidR="00A81B48">
        <w:t xml:space="preserve"> </w:t>
      </w:r>
      <w:r w:rsidR="003B4D26" w:rsidRPr="00263C4F">
        <w:t>of</w:t>
      </w:r>
      <w:r w:rsidR="00A81B48">
        <w:t xml:space="preserve"> </w:t>
      </w:r>
      <w:r w:rsidR="003B4D26" w:rsidRPr="00263C4F">
        <w:t>way is necessary to both establish the extent of the new right</w:t>
      </w:r>
      <w:r w:rsidR="00A81B48">
        <w:t xml:space="preserve"> </w:t>
      </w:r>
      <w:r w:rsidR="003B4D26" w:rsidRPr="00263C4F">
        <w:t>of</w:t>
      </w:r>
      <w:r w:rsidR="00A81B48">
        <w:t xml:space="preserve"> </w:t>
      </w:r>
      <w:r w:rsidR="003B4D26" w:rsidRPr="00263C4F">
        <w:t>way and to safely accommodate the many construction activities that will occur within the right</w:t>
      </w:r>
      <w:r w:rsidR="00A81B48">
        <w:t xml:space="preserve"> </w:t>
      </w:r>
      <w:r w:rsidR="003B4D26" w:rsidRPr="00263C4F">
        <w:t>of</w:t>
      </w:r>
      <w:r w:rsidR="00A81B48">
        <w:t xml:space="preserve"> </w:t>
      </w:r>
      <w:r w:rsidR="003B4D26" w:rsidRPr="00263C4F">
        <w:t>way to install new foundations, tower structures, and conductors.  Clearing the entire width of a new right</w:t>
      </w:r>
      <w:r w:rsidR="00A81B48">
        <w:t xml:space="preserve"> </w:t>
      </w:r>
      <w:r w:rsidR="003B4D26" w:rsidRPr="00263C4F">
        <w:t>of</w:t>
      </w:r>
      <w:r w:rsidR="00A81B48">
        <w:t xml:space="preserve"> </w:t>
      </w:r>
      <w:r w:rsidR="003B4D26" w:rsidRPr="00263C4F">
        <w:t xml:space="preserve">way for the construction of </w:t>
      </w:r>
      <w:r w:rsidRPr="00263C4F">
        <w:t xml:space="preserve">the Northeast-Pocono Reliability Project </w:t>
      </w:r>
      <w:r w:rsidR="003B4D26" w:rsidRPr="00263C4F">
        <w:t xml:space="preserve">is an industry best practice and is PPL’s standard practice for the construction of a new high voltage transmission line.  </w:t>
      </w:r>
    </w:p>
    <w:p w:rsidR="003B4D26" w:rsidRPr="00263C4F" w:rsidRDefault="003B4D26" w:rsidP="00BB43E3">
      <w:pPr>
        <w:pStyle w:val="BodyText2"/>
        <w:spacing w:after="0" w:line="360" w:lineRule="auto"/>
        <w:ind w:left="720"/>
      </w:pPr>
    </w:p>
    <w:p w:rsidR="006D3740" w:rsidRPr="00263C4F" w:rsidRDefault="00734FF2" w:rsidP="00BB43E3">
      <w:pPr>
        <w:pStyle w:val="BodyText2"/>
        <w:spacing w:after="0" w:line="360" w:lineRule="auto"/>
        <w:ind w:firstLine="1440"/>
      </w:pPr>
      <w:r w:rsidRPr="00263C4F">
        <w:t>Second</w:t>
      </w:r>
      <w:r w:rsidR="006D3740" w:rsidRPr="00263C4F">
        <w:t>,</w:t>
      </w:r>
      <w:r w:rsidRPr="00263C4F">
        <w:t xml:space="preserve"> if the Commission ordered PPL to apply selectively or restrictive clearing methods in the Wire Zone, it would prevent PPL from complying with the NERC Standard FAC-003-1 and the settlement with </w:t>
      </w:r>
      <w:proofErr w:type="spellStart"/>
      <w:r w:rsidRPr="00263C4F">
        <w:t>ReliabilityFirst</w:t>
      </w:r>
      <w:proofErr w:type="spellEnd"/>
      <w:r w:rsidRPr="00263C4F">
        <w:t xml:space="preserve"> Corporation, and could subject PPL to civil penalties</w:t>
      </w:r>
      <w:r w:rsidR="00BD5868" w:rsidRPr="00263C4F">
        <w:t xml:space="preserve"> from FERC</w:t>
      </w:r>
      <w:r w:rsidRPr="00263C4F">
        <w:t>.  In order to comply with NERC Standard FAC-003-1 and avoid significant penalties, PPL must apply its Wire Zone/Border Zone vegetation management method to the entire width of the right-of-way.  Areas within the Wire Zone are to be cleared of all woody vegetation leaving only grasses and herbaceous or non-woody plants.</w:t>
      </w:r>
      <w:r w:rsidR="00BD5868" w:rsidRPr="00263C4F">
        <w:t xml:space="preserve">  The Commission has previously deferred to FERC </w:t>
      </w:r>
      <w:r w:rsidR="00FE12C8" w:rsidRPr="00263C4F">
        <w:t xml:space="preserve">and NERC </w:t>
      </w:r>
      <w:r w:rsidR="00BD5868" w:rsidRPr="00263C4F">
        <w:t xml:space="preserve">with regard to vegetation management.  </w:t>
      </w:r>
    </w:p>
    <w:p w:rsidR="006D3740" w:rsidRPr="00263C4F" w:rsidRDefault="006D3740" w:rsidP="00BB43E3">
      <w:pPr>
        <w:pStyle w:val="BodyText2"/>
        <w:spacing w:after="0" w:line="360" w:lineRule="auto"/>
        <w:ind w:firstLine="1440"/>
      </w:pPr>
    </w:p>
    <w:p w:rsidR="00FE12C8" w:rsidRPr="00263C4F" w:rsidRDefault="00BD5868" w:rsidP="00BB43E3">
      <w:pPr>
        <w:pStyle w:val="BodyText2"/>
        <w:spacing w:after="0" w:line="360" w:lineRule="auto"/>
        <w:ind w:firstLine="1440"/>
      </w:pPr>
      <w:r w:rsidRPr="00263C4F">
        <w:t>In developing its inspection and maintenance standards f</w:t>
      </w:r>
      <w:r w:rsidR="00C4785F">
        <w:t xml:space="preserve">or electric utilities at 52 </w:t>
      </w:r>
      <w:proofErr w:type="spellStart"/>
      <w:r w:rsidR="00C4785F">
        <w:t>Pa.</w:t>
      </w:r>
      <w:r w:rsidRPr="00263C4F">
        <w:t>Code</w:t>
      </w:r>
      <w:proofErr w:type="spellEnd"/>
      <w:r w:rsidRPr="00263C4F">
        <w:t xml:space="preserve"> §</w:t>
      </w:r>
      <w:r w:rsidR="00D02CD3">
        <w:t xml:space="preserve"> </w:t>
      </w:r>
      <w:r w:rsidRPr="00263C4F">
        <w:t>57.198, the Commission addressed vegetation management.  In the order promulgating these inspection and maintenance standards, the Commission declined to adopt mandatory vegetation management standards but determined to monitor development of vegetation management standards for transmission standards by NERC and FERC</w:t>
      </w:r>
      <w:r w:rsidR="00BA6C49" w:rsidRPr="00263C4F">
        <w:t xml:space="preserve">.  </w:t>
      </w:r>
      <w:r w:rsidR="00BA6C49" w:rsidRPr="00263C4F">
        <w:rPr>
          <w:u w:val="single"/>
        </w:rPr>
        <w:t>Inspection and Maintenance Standards for Electric Distribution Companies</w:t>
      </w:r>
      <w:r w:rsidR="00BA6C49" w:rsidRPr="00263C4F">
        <w:t xml:space="preserve">, </w:t>
      </w:r>
      <w:proofErr w:type="gramStart"/>
      <w:r w:rsidR="00BA6C49" w:rsidRPr="00263C4F">
        <w:t xml:space="preserve">38 </w:t>
      </w:r>
      <w:proofErr w:type="spellStart"/>
      <w:r w:rsidR="00BA6C49" w:rsidRPr="00263C4F">
        <w:t>Pa.B</w:t>
      </w:r>
      <w:proofErr w:type="spellEnd"/>
      <w:proofErr w:type="gramEnd"/>
      <w:r w:rsidR="00BA6C49" w:rsidRPr="00263C4F">
        <w:t xml:space="preserve">. 5273. (September 27, 2008).  The Commission has not revised these regulations since 2008.  Deferring to the FERC and NERC vegetation management standards in this case is consistent with past Commission practice.  </w:t>
      </w:r>
    </w:p>
    <w:p w:rsidR="00FE12C8" w:rsidRPr="00263C4F" w:rsidRDefault="00FE12C8" w:rsidP="00BB43E3">
      <w:pPr>
        <w:pStyle w:val="BodyText2"/>
        <w:spacing w:after="0" w:line="360" w:lineRule="auto"/>
        <w:ind w:firstLine="1440"/>
      </w:pPr>
    </w:p>
    <w:p w:rsidR="00FE12C8" w:rsidRPr="00263C4F" w:rsidRDefault="00FE12C8" w:rsidP="00BB43E3">
      <w:pPr>
        <w:pStyle w:val="BodyText2"/>
        <w:spacing w:after="0" w:line="360" w:lineRule="auto"/>
        <w:ind w:firstLine="1440"/>
      </w:pPr>
      <w:r w:rsidRPr="00263C4F">
        <w:t>Deferring to NERC and FERC with regard to vegetation management is also consistent with the federal statute at 16 U.S.C. §</w:t>
      </w:r>
      <w:r w:rsidR="00D02CD3">
        <w:t xml:space="preserve"> </w:t>
      </w:r>
      <w:proofErr w:type="gramStart"/>
      <w:r w:rsidRPr="00263C4F">
        <w:t>824o(</w:t>
      </w:r>
      <w:proofErr w:type="gramEnd"/>
      <w:r w:rsidRPr="00263C4F">
        <w:t>i)(3) governing electric reliability.  That statue provides that states may take action to ensure the safety, adequacy and reliability of electric service with</w:t>
      </w:r>
      <w:r w:rsidR="00A81B48">
        <w:t>in</w:t>
      </w:r>
      <w:r w:rsidRPr="00263C4F">
        <w:t xml:space="preserve"> that state as long as such action is not inconsistent with federal reliability standards. </w:t>
      </w:r>
    </w:p>
    <w:p w:rsidR="00FE12C8" w:rsidRPr="00263C4F" w:rsidRDefault="00FE12C8" w:rsidP="00BB43E3">
      <w:pPr>
        <w:pStyle w:val="BodyText2"/>
        <w:spacing w:after="0" w:line="360" w:lineRule="auto"/>
        <w:ind w:firstLine="1440"/>
      </w:pPr>
    </w:p>
    <w:p w:rsidR="00FE12C8" w:rsidRPr="00263C4F" w:rsidRDefault="00FE12C8" w:rsidP="00BB43E3">
      <w:pPr>
        <w:pStyle w:val="BodyText2"/>
        <w:spacing w:after="0" w:line="360" w:lineRule="auto"/>
        <w:ind w:firstLine="1440"/>
      </w:pPr>
      <w:r w:rsidRPr="00263C4F">
        <w:t xml:space="preserve">Third, as set forth above, PPL has made reasonable attempts to address NP CARE’s concerns.  PPL has agreed to adopt limited clearing for </w:t>
      </w:r>
      <w:r w:rsidR="0002256F" w:rsidRPr="00263C4F">
        <w:t xml:space="preserve">the </w:t>
      </w:r>
      <w:r w:rsidRPr="00263C4F">
        <w:t xml:space="preserve">Border Zone around EV streams, which addresses </w:t>
      </w:r>
      <w:r w:rsidR="0002256F" w:rsidRPr="00263C4F">
        <w:t xml:space="preserve">one of </w:t>
      </w:r>
      <w:r w:rsidRPr="00263C4F">
        <w:t>NPCARE’s primary concern</w:t>
      </w:r>
      <w:r w:rsidR="0002256F" w:rsidRPr="00263C4F">
        <w:t>s.  PPL has also agre</w:t>
      </w:r>
      <w:r w:rsidR="0037505B" w:rsidRPr="00263C4F">
        <w:t>e</w:t>
      </w:r>
      <w:r w:rsidR="0002256F" w:rsidRPr="00263C4F">
        <w:t>d not to remove any stumps that are within 150 feet of any EV streams except where pole str</w:t>
      </w:r>
      <w:r w:rsidR="0042285C">
        <w:t>u</w:t>
      </w:r>
      <w:r w:rsidR="0002256F" w:rsidRPr="00263C4F">
        <w:t xml:space="preserve">cture or foundations are located.  </w:t>
      </w:r>
    </w:p>
    <w:p w:rsidR="0002256F" w:rsidRPr="00263C4F" w:rsidRDefault="0002256F" w:rsidP="00BB43E3">
      <w:pPr>
        <w:pStyle w:val="BodyText2"/>
        <w:spacing w:after="0" w:line="360" w:lineRule="auto"/>
        <w:ind w:firstLine="1440"/>
      </w:pPr>
    </w:p>
    <w:p w:rsidR="005B5A24" w:rsidRPr="00263C4F" w:rsidRDefault="0002256F" w:rsidP="00BB43E3">
      <w:pPr>
        <w:pStyle w:val="BodyText2"/>
        <w:spacing w:after="0" w:line="360" w:lineRule="auto"/>
        <w:ind w:firstLine="1440"/>
      </w:pPr>
      <w:r w:rsidRPr="00263C4F">
        <w:t xml:space="preserve">Fourth, PPL has agreed to comply with </w:t>
      </w:r>
      <w:r w:rsidR="005B5A24" w:rsidRPr="00263C4F">
        <w:t xml:space="preserve">any conditions placed on its vegetation management by </w:t>
      </w:r>
      <w:r w:rsidRPr="00263C4F">
        <w:t xml:space="preserve">the </w:t>
      </w:r>
      <w:r w:rsidR="005B5A24" w:rsidRPr="00263C4F">
        <w:t xml:space="preserve">agencies that will issue permits for the construction of the Northeast-Pocono Reliability Project.  </w:t>
      </w:r>
    </w:p>
    <w:p w:rsidR="005B5A24" w:rsidRPr="00263C4F" w:rsidRDefault="005B5A24" w:rsidP="00BB43E3">
      <w:pPr>
        <w:pStyle w:val="BodyText2"/>
        <w:spacing w:after="0" w:line="360" w:lineRule="auto"/>
        <w:ind w:firstLine="1440"/>
      </w:pPr>
    </w:p>
    <w:p w:rsidR="0002256F" w:rsidRPr="00263C4F" w:rsidRDefault="005B5A24" w:rsidP="00BB43E3">
      <w:pPr>
        <w:pStyle w:val="BodyText2"/>
        <w:spacing w:after="0" w:line="360" w:lineRule="auto"/>
        <w:ind w:firstLine="1440"/>
      </w:pPr>
      <w:r w:rsidRPr="00263C4F">
        <w:t>Fifth, PPL has identified measures to minimize the impacts of its initial vegetation clearance</w:t>
      </w:r>
      <w:r w:rsidR="00A12CA7" w:rsidRPr="00263C4F">
        <w:t xml:space="preserve"> and construction and will implement those measures</w:t>
      </w:r>
      <w:r w:rsidRPr="00263C4F">
        <w:t>.  Stream crossings will be perpendicular to minimize temperature increases in stream and other water body crossings.  PPL has attempted to stay outside 150 foot stream buffers.</w:t>
      </w:r>
      <w:r w:rsidR="00A12CA7" w:rsidRPr="00263C4F">
        <w:t xml:space="preserve">  PPL will prepare erosion and sedimentation plans to limit the potential for damage due to erosion during construction.  PPL will not apply herbicides in certain areas and will use only approved herbicides near watershed areas.  PPL will minimize earth disturbance associated with heavy equipment operation.</w:t>
      </w:r>
      <w:r w:rsidR="002E5EDA">
        <w:t xml:space="preserve">  </w:t>
      </w:r>
    </w:p>
    <w:p w:rsidR="00A12CA7" w:rsidRPr="00263C4F" w:rsidRDefault="00A12CA7" w:rsidP="00BB43E3">
      <w:pPr>
        <w:pStyle w:val="BodyText2"/>
        <w:spacing w:after="0" w:line="360" w:lineRule="auto"/>
        <w:ind w:firstLine="1440"/>
      </w:pPr>
    </w:p>
    <w:p w:rsidR="00A12CA7" w:rsidRPr="00263C4F" w:rsidRDefault="00462447" w:rsidP="00BB43E3">
      <w:pPr>
        <w:adjustRightInd w:val="0"/>
        <w:spacing w:line="360" w:lineRule="auto"/>
        <w:ind w:firstLine="1350"/>
        <w:rPr>
          <w:rFonts w:ascii="Times New Roman" w:hAnsi="Times New Roman"/>
        </w:rPr>
      </w:pPr>
      <w:r w:rsidRPr="00263C4F">
        <w:rPr>
          <w:rFonts w:ascii="Times New Roman" w:hAnsi="Times New Roman"/>
        </w:rPr>
        <w:t xml:space="preserve">PPL is not required to identify and evaluate every possible “alternative effort” or “alternative method” that could possibly minimize the impact of the proposed </w:t>
      </w:r>
      <w:r w:rsidR="00A12CA7" w:rsidRPr="00263C4F">
        <w:rPr>
          <w:rFonts w:ascii="Times New Roman" w:hAnsi="Times New Roman"/>
        </w:rPr>
        <w:t xml:space="preserve">Northeast-Pocono Reliability Project.  </w:t>
      </w:r>
      <w:r w:rsidRPr="00263C4F">
        <w:rPr>
          <w:rFonts w:ascii="Times New Roman" w:hAnsi="Times New Roman"/>
        </w:rPr>
        <w:t xml:space="preserve">PPL is </w:t>
      </w:r>
      <w:r w:rsidR="00A12CA7" w:rsidRPr="00263C4F">
        <w:rPr>
          <w:rFonts w:ascii="Times New Roman" w:hAnsi="Times New Roman"/>
        </w:rPr>
        <w:t xml:space="preserve">not </w:t>
      </w:r>
      <w:r w:rsidRPr="00263C4F">
        <w:rPr>
          <w:rFonts w:ascii="Times New Roman" w:hAnsi="Times New Roman"/>
        </w:rPr>
        <w:t xml:space="preserve">required to identify and implement the construction and maintenance methods that would have the “least” adverse environmental impact.  PPL </w:t>
      </w:r>
      <w:r w:rsidR="00A12CA7" w:rsidRPr="00263C4F">
        <w:rPr>
          <w:rFonts w:ascii="Times New Roman" w:hAnsi="Times New Roman"/>
        </w:rPr>
        <w:t xml:space="preserve">must </w:t>
      </w:r>
      <w:r w:rsidRPr="00263C4F">
        <w:rPr>
          <w:rFonts w:ascii="Times New Roman" w:hAnsi="Times New Roman"/>
        </w:rPr>
        <w:t xml:space="preserve">demonstrate a reasonable effort to reduce the environmental incursion to a minimum.  </w:t>
      </w:r>
      <w:r w:rsidR="00A81B48">
        <w:rPr>
          <w:rFonts w:ascii="Times New Roman" w:hAnsi="Times New Roman"/>
        </w:rPr>
        <w:t xml:space="preserve">I conclude that PPL has demonstrated that it has made reasonable efforts to reduce environmental incursion to a minimum.  </w:t>
      </w:r>
      <w:r w:rsidRPr="00263C4F">
        <w:rPr>
          <w:rFonts w:ascii="Times New Roman" w:hAnsi="Times New Roman"/>
        </w:rPr>
        <w:t xml:space="preserve">For the reasons </w:t>
      </w:r>
      <w:r w:rsidR="00A12CA7" w:rsidRPr="00263C4F">
        <w:rPr>
          <w:rFonts w:ascii="Times New Roman" w:hAnsi="Times New Roman"/>
        </w:rPr>
        <w:t xml:space="preserve">stated above, </w:t>
      </w:r>
      <w:r w:rsidRPr="00263C4F">
        <w:rPr>
          <w:rFonts w:ascii="Times New Roman" w:hAnsi="Times New Roman"/>
        </w:rPr>
        <w:t>PPL has met its burden</w:t>
      </w:r>
      <w:r w:rsidR="00A12CA7" w:rsidRPr="00263C4F">
        <w:rPr>
          <w:rFonts w:ascii="Times New Roman" w:hAnsi="Times New Roman"/>
        </w:rPr>
        <w:t xml:space="preserve"> to establish that</w:t>
      </w:r>
      <w:r w:rsidRPr="00263C4F">
        <w:rPr>
          <w:rFonts w:ascii="Times New Roman" w:hAnsi="Times New Roman"/>
        </w:rPr>
        <w:t xml:space="preserve"> </w:t>
      </w:r>
      <w:r w:rsidR="00A12CA7" w:rsidRPr="00263C4F">
        <w:rPr>
          <w:rFonts w:ascii="Times New Roman" w:hAnsi="Times New Roman"/>
        </w:rPr>
        <w:t>its proposed Northeast-Pocono Reliability Project will have minimum adverse environmental impact, considering the electric power needs of the public, the state of available technology and the available a</w:t>
      </w:r>
      <w:r w:rsidR="00C4785F">
        <w:rPr>
          <w:rFonts w:ascii="Times New Roman" w:hAnsi="Times New Roman"/>
        </w:rPr>
        <w:t xml:space="preserve">lternatives, </w:t>
      </w:r>
      <w:r w:rsidR="00C4785F">
        <w:rPr>
          <w:rFonts w:ascii="Times New Roman" w:hAnsi="Times New Roman"/>
        </w:rPr>
        <w:lastRenderedPageBreak/>
        <w:t xml:space="preserve">pursuant to 52 </w:t>
      </w:r>
      <w:proofErr w:type="spellStart"/>
      <w:r w:rsidR="00C4785F">
        <w:rPr>
          <w:rFonts w:ascii="Times New Roman" w:hAnsi="Times New Roman"/>
        </w:rPr>
        <w:t>Pa.</w:t>
      </w:r>
      <w:r w:rsidR="00A12CA7" w:rsidRPr="00263C4F">
        <w:rPr>
          <w:rFonts w:ascii="Times New Roman" w:hAnsi="Times New Roman"/>
        </w:rPr>
        <w:t>Code</w:t>
      </w:r>
      <w:proofErr w:type="spellEnd"/>
      <w:r w:rsidR="00A12CA7" w:rsidRPr="00263C4F">
        <w:rPr>
          <w:rFonts w:ascii="Times New Roman" w:hAnsi="Times New Roman"/>
        </w:rPr>
        <w:t xml:space="preserve"> §</w:t>
      </w:r>
      <w:r w:rsidR="00D02CD3">
        <w:rPr>
          <w:rFonts w:ascii="Times New Roman" w:hAnsi="Times New Roman"/>
        </w:rPr>
        <w:t xml:space="preserve"> </w:t>
      </w:r>
      <w:r w:rsidR="00A12CA7" w:rsidRPr="00263C4F">
        <w:rPr>
          <w:rFonts w:ascii="Times New Roman" w:hAnsi="Times New Roman"/>
        </w:rPr>
        <w:t>57.76(a</w:t>
      </w:r>
      <w:proofErr w:type="gramStart"/>
      <w:r w:rsidR="00A12CA7" w:rsidRPr="00263C4F">
        <w:rPr>
          <w:rFonts w:ascii="Times New Roman" w:hAnsi="Times New Roman"/>
        </w:rPr>
        <w:t>)(</w:t>
      </w:r>
      <w:proofErr w:type="gramEnd"/>
      <w:r w:rsidR="00A12CA7" w:rsidRPr="00263C4F">
        <w:rPr>
          <w:rFonts w:ascii="Times New Roman" w:hAnsi="Times New Roman"/>
        </w:rPr>
        <w:t xml:space="preserve">4), with regard to </w:t>
      </w:r>
      <w:r w:rsidR="00A81B48">
        <w:rPr>
          <w:rFonts w:ascii="Times New Roman" w:hAnsi="Times New Roman"/>
        </w:rPr>
        <w:t xml:space="preserve">the </w:t>
      </w:r>
      <w:r w:rsidR="00A12CA7" w:rsidRPr="00263C4F">
        <w:rPr>
          <w:rFonts w:ascii="Times New Roman" w:hAnsi="Times New Roman"/>
        </w:rPr>
        <w:t>impact of the initial clearing for the right of way.</w:t>
      </w:r>
      <w:r w:rsidR="002E5EDA">
        <w:rPr>
          <w:rFonts w:ascii="Times New Roman" w:hAnsi="Times New Roman"/>
        </w:rPr>
        <w:t xml:space="preserve">  </w:t>
      </w:r>
    </w:p>
    <w:p w:rsidR="00462447" w:rsidRPr="00263C4F" w:rsidRDefault="00462447" w:rsidP="00BB43E3">
      <w:pPr>
        <w:pStyle w:val="BodyText2"/>
        <w:spacing w:after="0" w:line="360" w:lineRule="auto"/>
        <w:ind w:firstLine="1440"/>
      </w:pPr>
    </w:p>
    <w:p w:rsidR="003F1EE6" w:rsidRPr="00263C4F" w:rsidRDefault="00390E6B" w:rsidP="00BB43E3">
      <w:pPr>
        <w:pStyle w:val="BodyText2"/>
        <w:spacing w:after="0" w:line="240" w:lineRule="auto"/>
        <w:ind w:left="2160" w:hanging="720"/>
        <w:rPr>
          <w:u w:val="single"/>
        </w:rPr>
      </w:pPr>
      <w:proofErr w:type="gramStart"/>
      <w:r w:rsidRPr="00390E6B">
        <w:t>e.</w:t>
      </w:r>
      <w:r w:rsidRPr="00390E6B">
        <w:tab/>
      </w:r>
      <w:r w:rsidR="003F1EE6" w:rsidRPr="00263C4F">
        <w:rPr>
          <w:u w:val="single"/>
        </w:rPr>
        <w:t>NP</w:t>
      </w:r>
      <w:proofErr w:type="gramEnd"/>
      <w:r w:rsidR="003F1EE6" w:rsidRPr="00263C4F">
        <w:rPr>
          <w:u w:val="single"/>
        </w:rPr>
        <w:t xml:space="preserve"> CARE’s Concerns Regarding the Impact on </w:t>
      </w:r>
      <w:r w:rsidR="002A7E23" w:rsidRPr="00263C4F">
        <w:rPr>
          <w:u w:val="single"/>
        </w:rPr>
        <w:t>Water Quality</w:t>
      </w:r>
      <w:r w:rsidR="00021D9B" w:rsidRPr="00263C4F">
        <w:rPr>
          <w:u w:val="single"/>
        </w:rPr>
        <w:t xml:space="preserve"> and PPL’s Response</w:t>
      </w:r>
      <w:r w:rsidR="007D1359">
        <w:rPr>
          <w:u w:val="single"/>
        </w:rPr>
        <w:fldChar w:fldCharType="begin"/>
      </w:r>
      <w:r w:rsidR="007D1359">
        <w:instrText xml:space="preserve"> TC "</w:instrText>
      </w:r>
      <w:bookmarkStart w:id="183" w:name="_Toc368563046"/>
      <w:bookmarkStart w:id="184" w:name="_Toc368563563"/>
      <w:bookmarkStart w:id="185" w:name="_Toc368563962"/>
      <w:r w:rsidR="007D1359" w:rsidRPr="001B595F">
        <w:instrText>e.</w:instrText>
      </w:r>
      <w:r w:rsidR="007D1359" w:rsidRPr="001B595F">
        <w:tab/>
      </w:r>
      <w:r w:rsidR="007D1359" w:rsidRPr="001B595F">
        <w:rPr>
          <w:u w:val="single"/>
        </w:rPr>
        <w:instrText>NP CARE’s Concerns Regarding the Impact on Water Quality and PPL’s Response</w:instrText>
      </w:r>
      <w:bookmarkEnd w:id="183"/>
      <w:bookmarkEnd w:id="184"/>
      <w:bookmarkEnd w:id="185"/>
      <w:r w:rsidR="007D1359">
        <w:instrText xml:space="preserve">" \f C \l "4" </w:instrText>
      </w:r>
      <w:r w:rsidR="007D1359">
        <w:rPr>
          <w:u w:val="single"/>
        </w:rPr>
        <w:fldChar w:fldCharType="end"/>
      </w:r>
    </w:p>
    <w:p w:rsidR="00462447" w:rsidRPr="00263C4F" w:rsidRDefault="00462447" w:rsidP="00BB43E3">
      <w:pPr>
        <w:pStyle w:val="BodyText2"/>
        <w:spacing w:after="0" w:line="360" w:lineRule="auto"/>
      </w:pPr>
    </w:p>
    <w:p w:rsidR="00DF58B7" w:rsidRPr="00263C4F" w:rsidRDefault="00DF58B7" w:rsidP="00BB43E3">
      <w:pPr>
        <w:spacing w:line="360" w:lineRule="auto"/>
        <w:ind w:firstLine="1440"/>
        <w:rPr>
          <w:rFonts w:ascii="Times New Roman" w:hAnsi="Times New Roman"/>
        </w:rPr>
      </w:pPr>
      <w:r w:rsidRPr="00263C4F">
        <w:rPr>
          <w:rFonts w:ascii="Times New Roman" w:hAnsi="Times New Roman"/>
        </w:rPr>
        <w:t xml:space="preserve">NP CARE states that the Northeast-Pocono Reliability Project will result in numerous direct and indirect stream impacts.  According to NP CARE, many of these impacts will not be regulated by any agency other than the Commission, such as vegetation management, herbicide application, and vehicle and equipment staging outside of state lands and areas of DEP jurisdiction.  </w:t>
      </w:r>
      <w:proofErr w:type="gramStart"/>
      <w:r w:rsidRPr="00263C4F">
        <w:rPr>
          <w:rFonts w:ascii="Times New Roman" w:hAnsi="Times New Roman"/>
        </w:rPr>
        <w:t>NP CARE M.B. p. 35-36.</w:t>
      </w:r>
      <w:proofErr w:type="gramEnd"/>
      <w:r w:rsidRPr="00263C4F">
        <w:rPr>
          <w:rFonts w:ascii="Times New Roman" w:hAnsi="Times New Roman"/>
        </w:rPr>
        <w:t xml:space="preserve">  Other impacts are regulated by other state agencies, but only to a point.  Therefore, NP CARE argues that if the Commission approves the </w:t>
      </w:r>
      <w:r w:rsidR="00EE5AA4" w:rsidRPr="00263C4F">
        <w:rPr>
          <w:rFonts w:ascii="Times New Roman" w:hAnsi="Times New Roman"/>
        </w:rPr>
        <w:t>N</w:t>
      </w:r>
      <w:r w:rsidRPr="00263C4F">
        <w:rPr>
          <w:rFonts w:ascii="Times New Roman" w:hAnsi="Times New Roman"/>
        </w:rPr>
        <w:t xml:space="preserve">ortheast-Pocono Reliability Project, no other agency is going to require PPL to evaluate the overall impact of the project to ascertain the extent to which it causes aquatic degradation, or require PPL to identify and remediate specific areas causing significant degradation.  </w:t>
      </w:r>
    </w:p>
    <w:p w:rsidR="00DF58B7" w:rsidRPr="00263C4F" w:rsidRDefault="00DF58B7" w:rsidP="00BB43E3">
      <w:pPr>
        <w:spacing w:line="360" w:lineRule="auto"/>
        <w:ind w:firstLine="1440"/>
        <w:rPr>
          <w:rFonts w:ascii="Times New Roman" w:hAnsi="Times New Roman"/>
        </w:rPr>
      </w:pPr>
    </w:p>
    <w:p w:rsidR="00FE66C1" w:rsidRPr="00263C4F" w:rsidRDefault="00DF58B7" w:rsidP="00BB43E3">
      <w:pPr>
        <w:spacing w:line="360" w:lineRule="auto"/>
        <w:ind w:firstLine="1440"/>
        <w:rPr>
          <w:rFonts w:ascii="Times New Roman" w:hAnsi="Times New Roman"/>
        </w:rPr>
      </w:pPr>
      <w:r w:rsidRPr="00263C4F">
        <w:rPr>
          <w:rFonts w:ascii="Times New Roman" w:hAnsi="Times New Roman"/>
        </w:rPr>
        <w:t xml:space="preserve">NP CARE contends that this is especially important at Ash Creek and Mash Creek, which contain breeding populations of native </w:t>
      </w:r>
      <w:r w:rsidR="00472B44">
        <w:rPr>
          <w:rFonts w:ascii="Times New Roman" w:hAnsi="Times New Roman"/>
        </w:rPr>
        <w:t>b</w:t>
      </w:r>
      <w:r w:rsidRPr="00263C4F">
        <w:rPr>
          <w:rFonts w:ascii="Times New Roman" w:hAnsi="Times New Roman"/>
        </w:rPr>
        <w:t xml:space="preserve">rook </w:t>
      </w:r>
      <w:r w:rsidR="00472B44">
        <w:rPr>
          <w:rFonts w:ascii="Times New Roman" w:hAnsi="Times New Roman"/>
        </w:rPr>
        <w:t>t</w:t>
      </w:r>
      <w:r w:rsidRPr="00263C4F">
        <w:rPr>
          <w:rFonts w:ascii="Times New Roman" w:hAnsi="Times New Roman"/>
        </w:rPr>
        <w:t xml:space="preserve">rout, and Sand Spring Creek, which contains breeding populations of </w:t>
      </w:r>
      <w:r w:rsidR="00472B44">
        <w:rPr>
          <w:rFonts w:ascii="Times New Roman" w:hAnsi="Times New Roman"/>
        </w:rPr>
        <w:t>b</w:t>
      </w:r>
      <w:r w:rsidRPr="00263C4F">
        <w:rPr>
          <w:rFonts w:ascii="Times New Roman" w:hAnsi="Times New Roman"/>
        </w:rPr>
        <w:t xml:space="preserve">rook </w:t>
      </w:r>
      <w:r w:rsidR="00472B44">
        <w:rPr>
          <w:rFonts w:ascii="Times New Roman" w:hAnsi="Times New Roman"/>
        </w:rPr>
        <w:t>t</w:t>
      </w:r>
      <w:r w:rsidRPr="00263C4F">
        <w:rPr>
          <w:rFonts w:ascii="Times New Roman" w:hAnsi="Times New Roman"/>
        </w:rPr>
        <w:t>rout and is parallel and downstream from the proposed transmission line.  NP CARE argues that PPL’s current proposal ignores these impacts</w:t>
      </w:r>
      <w:r w:rsidR="00472B44">
        <w:rPr>
          <w:rFonts w:ascii="Times New Roman" w:hAnsi="Times New Roman"/>
        </w:rPr>
        <w:t xml:space="preserve"> and</w:t>
      </w:r>
      <w:r w:rsidRPr="00263C4F">
        <w:rPr>
          <w:rFonts w:ascii="Times New Roman" w:hAnsi="Times New Roman"/>
        </w:rPr>
        <w:t xml:space="preserve"> th</w:t>
      </w:r>
      <w:r w:rsidR="00C4785F">
        <w:rPr>
          <w:rFonts w:ascii="Times New Roman" w:hAnsi="Times New Roman"/>
        </w:rPr>
        <w:t xml:space="preserve">erefore fails to satisfy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 57.76 (a</w:t>
      </w:r>
      <w:proofErr w:type="gramStart"/>
      <w:r w:rsidRPr="00263C4F">
        <w:rPr>
          <w:rFonts w:ascii="Times New Roman" w:hAnsi="Times New Roman"/>
        </w:rPr>
        <w:t>)(</w:t>
      </w:r>
      <w:proofErr w:type="gramEnd"/>
      <w:r w:rsidRPr="00263C4F">
        <w:rPr>
          <w:rFonts w:ascii="Times New Roman" w:hAnsi="Times New Roman"/>
        </w:rPr>
        <w:t>4), because PPL fails to employ an available alternative to minimize environmental impacts – studies and mitigation of those impact</w:t>
      </w:r>
      <w:r w:rsidR="00472B44">
        <w:rPr>
          <w:rFonts w:ascii="Times New Roman" w:hAnsi="Times New Roman"/>
        </w:rPr>
        <w:t>s</w:t>
      </w:r>
      <w:r w:rsidRPr="00263C4F">
        <w:rPr>
          <w:rFonts w:ascii="Times New Roman" w:hAnsi="Times New Roman"/>
        </w:rPr>
        <w:t xml:space="preserve">.  NP CARE M.B. p. 37.  </w:t>
      </w:r>
    </w:p>
    <w:p w:rsidR="00DF58B7" w:rsidRPr="00263C4F" w:rsidRDefault="00DF58B7" w:rsidP="00BB43E3">
      <w:pPr>
        <w:spacing w:line="360" w:lineRule="auto"/>
        <w:rPr>
          <w:rFonts w:ascii="Times New Roman" w:hAnsi="Times New Roman"/>
        </w:rPr>
      </w:pPr>
    </w:p>
    <w:p w:rsidR="006E7534" w:rsidRPr="00263C4F" w:rsidRDefault="00DF58B7" w:rsidP="00BB43E3">
      <w:pPr>
        <w:spacing w:line="360" w:lineRule="auto"/>
        <w:ind w:firstLine="1440"/>
        <w:rPr>
          <w:rFonts w:ascii="Times New Roman" w:hAnsi="Times New Roman"/>
        </w:rPr>
      </w:pPr>
      <w:r w:rsidRPr="00263C4F">
        <w:rPr>
          <w:rFonts w:ascii="Times New Roman" w:hAnsi="Times New Roman"/>
        </w:rPr>
        <w:t xml:space="preserve">For the above reasons, NP CARE advocates that the Commission require </w:t>
      </w:r>
      <w:r w:rsidRPr="00263C4F">
        <w:rPr>
          <w:rFonts w:ascii="Times New Roman" w:hAnsi="Times New Roman"/>
          <w:color w:val="000000"/>
        </w:rPr>
        <w:t>PPL to document baseline (pre-construction) conditions for comparison to post-construction conditions.  NP CARE recommends t</w:t>
      </w:r>
      <w:r w:rsidRPr="00263C4F">
        <w:rPr>
          <w:rFonts w:ascii="Times New Roman" w:hAnsi="Times New Roman"/>
        </w:rPr>
        <w:t>he Before-After-Control-Impact (BACI) approach, which is often applied in Environmental Effects Monitoring, as a basis for impact assessment, as is consideration of site-specific sensitivities, assessment of significance, and cumulative effects.  NP CARE M.B. p. 37.  A BACI design requires both pre-and post-disturbance monitoring of the section of stream immediately downstream from the impact (the Impact site) and upstream from the impact (the Control site).  Assessing recovery would then include both the pre</w:t>
      </w:r>
      <w:r w:rsidR="0042285C">
        <w:rPr>
          <w:rFonts w:ascii="Times New Roman" w:hAnsi="Times New Roman"/>
        </w:rPr>
        <w:t xml:space="preserve"> </w:t>
      </w:r>
      <w:r w:rsidRPr="00263C4F">
        <w:rPr>
          <w:rFonts w:ascii="Times New Roman" w:hAnsi="Times New Roman"/>
        </w:rPr>
        <w:t xml:space="preserve">versus post- comparison for the affected area and the comparison between the affected area versus the surrounding areas to determine if the physical, chemical and biological communities are similar in density and cover to </w:t>
      </w:r>
      <w:r w:rsidRPr="00263C4F">
        <w:rPr>
          <w:rFonts w:ascii="Times New Roman" w:hAnsi="Times New Roman"/>
        </w:rPr>
        <w:lastRenderedPageBreak/>
        <w:t xml:space="preserve">both pre-disturbed and adjacent undisturbed streams.  </w:t>
      </w:r>
      <w:r w:rsidR="006E7534" w:rsidRPr="00263C4F">
        <w:rPr>
          <w:rFonts w:ascii="Times New Roman" w:hAnsi="Times New Roman"/>
        </w:rPr>
        <w:t xml:space="preserve">NP CARE states that the Commission should require </w:t>
      </w:r>
      <w:r w:rsidRPr="00263C4F">
        <w:rPr>
          <w:rFonts w:ascii="Times New Roman" w:hAnsi="Times New Roman"/>
        </w:rPr>
        <w:t xml:space="preserve">PPL to provide monitoring results to the Commission, and make it available to NP CARE and DEP as soon as possible after monitoring events.  </w:t>
      </w:r>
      <w:proofErr w:type="gramStart"/>
      <w:r w:rsidRPr="00263C4F">
        <w:rPr>
          <w:rFonts w:ascii="Times New Roman" w:hAnsi="Times New Roman"/>
        </w:rPr>
        <w:t>NP CARE St. 4, p.14-15</w:t>
      </w:r>
      <w:r w:rsidR="007D1359">
        <w:rPr>
          <w:rFonts w:ascii="Times New Roman" w:hAnsi="Times New Roman"/>
        </w:rPr>
        <w:t>, NP CARE M.B. p. </w:t>
      </w:r>
      <w:r w:rsidR="006E7534" w:rsidRPr="00263C4F">
        <w:rPr>
          <w:rFonts w:ascii="Times New Roman" w:hAnsi="Times New Roman"/>
        </w:rPr>
        <w:t>37-38</w:t>
      </w:r>
      <w:r w:rsidRPr="00263C4F">
        <w:rPr>
          <w:rFonts w:ascii="Times New Roman" w:hAnsi="Times New Roman"/>
        </w:rPr>
        <w:t>.</w:t>
      </w:r>
      <w:proofErr w:type="gramEnd"/>
      <w:r w:rsidRPr="00263C4F">
        <w:rPr>
          <w:rFonts w:ascii="Times New Roman" w:hAnsi="Times New Roman"/>
        </w:rPr>
        <w:t xml:space="preserve">  </w:t>
      </w:r>
    </w:p>
    <w:p w:rsidR="006E7534" w:rsidRPr="00263C4F" w:rsidRDefault="006E7534" w:rsidP="00BB43E3">
      <w:pPr>
        <w:spacing w:line="360" w:lineRule="auto"/>
        <w:rPr>
          <w:rFonts w:ascii="Times New Roman" w:hAnsi="Times New Roman"/>
        </w:rPr>
      </w:pPr>
    </w:p>
    <w:p w:rsidR="00DF58B7" w:rsidRPr="00263C4F" w:rsidRDefault="006E7534" w:rsidP="00BB43E3">
      <w:pPr>
        <w:spacing w:line="360" w:lineRule="auto"/>
        <w:ind w:firstLine="1440"/>
        <w:rPr>
          <w:rFonts w:ascii="Times New Roman" w:hAnsi="Times New Roman"/>
          <w:color w:val="000000"/>
          <w:u w:val="single"/>
        </w:rPr>
      </w:pPr>
      <w:r w:rsidRPr="00263C4F">
        <w:rPr>
          <w:rFonts w:ascii="Times New Roman" w:hAnsi="Times New Roman"/>
        </w:rPr>
        <w:t xml:space="preserve">According to NP CARE, the Commission-ordered </w:t>
      </w:r>
      <w:r w:rsidR="00DF58B7" w:rsidRPr="00263C4F">
        <w:rPr>
          <w:rFonts w:ascii="Times New Roman" w:hAnsi="Times New Roman"/>
        </w:rPr>
        <w:t>monitoring should address</w:t>
      </w:r>
      <w:r w:rsidRPr="00263C4F">
        <w:rPr>
          <w:rFonts w:ascii="Times New Roman" w:hAnsi="Times New Roman"/>
        </w:rPr>
        <w:t xml:space="preserve"> e</w:t>
      </w:r>
      <w:r w:rsidR="00DF58B7" w:rsidRPr="00263C4F">
        <w:rPr>
          <w:rFonts w:ascii="Times New Roman" w:hAnsi="Times New Roman"/>
        </w:rPr>
        <w:t>rosion and sedimentation (suspended solids)</w:t>
      </w:r>
      <w:r w:rsidRPr="00263C4F">
        <w:rPr>
          <w:rFonts w:ascii="Times New Roman" w:hAnsi="Times New Roman"/>
        </w:rPr>
        <w:t>, t</w:t>
      </w:r>
      <w:r w:rsidR="00DF58B7" w:rsidRPr="00263C4F">
        <w:rPr>
          <w:rFonts w:ascii="Times New Roman" w:hAnsi="Times New Roman"/>
        </w:rPr>
        <w:t>emperature</w:t>
      </w:r>
      <w:r w:rsidRPr="00263C4F">
        <w:rPr>
          <w:rFonts w:ascii="Times New Roman" w:hAnsi="Times New Roman"/>
        </w:rPr>
        <w:t>, f</w:t>
      </w:r>
      <w:r w:rsidR="00DF58B7" w:rsidRPr="00263C4F">
        <w:rPr>
          <w:rFonts w:ascii="Times New Roman" w:hAnsi="Times New Roman"/>
        </w:rPr>
        <w:t>low rate and volume</w:t>
      </w:r>
      <w:r w:rsidRPr="00263C4F">
        <w:rPr>
          <w:rFonts w:ascii="Times New Roman" w:hAnsi="Times New Roman"/>
        </w:rPr>
        <w:t>, c</w:t>
      </w:r>
      <w:r w:rsidR="00DF58B7" w:rsidRPr="00263C4F">
        <w:rPr>
          <w:rFonts w:ascii="Times New Roman" w:hAnsi="Times New Roman"/>
        </w:rPr>
        <w:t>hannel morphology</w:t>
      </w:r>
      <w:r w:rsidRPr="00263C4F">
        <w:rPr>
          <w:rFonts w:ascii="Times New Roman" w:hAnsi="Times New Roman"/>
        </w:rPr>
        <w:t>, f</w:t>
      </w:r>
      <w:r w:rsidR="00DF58B7" w:rsidRPr="00263C4F">
        <w:rPr>
          <w:rFonts w:ascii="Times New Roman" w:hAnsi="Times New Roman"/>
        </w:rPr>
        <w:t>ish population diversity and density</w:t>
      </w:r>
      <w:r w:rsidRPr="00263C4F">
        <w:rPr>
          <w:rFonts w:ascii="Times New Roman" w:hAnsi="Times New Roman"/>
        </w:rPr>
        <w:t>, and b</w:t>
      </w:r>
      <w:r w:rsidR="00DF58B7" w:rsidRPr="00263C4F">
        <w:rPr>
          <w:rFonts w:ascii="Times New Roman" w:hAnsi="Times New Roman"/>
        </w:rPr>
        <w:t>enthic invertebrate community structure and drift</w:t>
      </w:r>
      <w:r w:rsidRPr="00263C4F">
        <w:rPr>
          <w:rFonts w:ascii="Times New Roman" w:hAnsi="Times New Roman"/>
        </w:rPr>
        <w:t xml:space="preserve">.  The Commission should direct </w:t>
      </w:r>
      <w:r w:rsidR="00DF58B7" w:rsidRPr="00263C4F">
        <w:rPr>
          <w:rFonts w:ascii="Times New Roman" w:hAnsi="Times New Roman"/>
        </w:rPr>
        <w:t xml:space="preserve">PPL to evaluate what is and isn’t working, and develop a response plan to evaluate additional and/or alternate controls and/or maintenance where necessary.  </w:t>
      </w:r>
      <w:r w:rsidRPr="00263C4F">
        <w:rPr>
          <w:rFonts w:ascii="Times New Roman" w:hAnsi="Times New Roman"/>
        </w:rPr>
        <w:t>NP CARE M.B. p. 38.</w:t>
      </w:r>
      <w:r w:rsidR="00DF58B7" w:rsidRPr="00263C4F">
        <w:rPr>
          <w:rFonts w:ascii="Times New Roman" w:hAnsi="Times New Roman"/>
        </w:rPr>
        <w:t xml:space="preserve">  </w:t>
      </w:r>
      <w:r w:rsidRPr="00263C4F">
        <w:rPr>
          <w:rFonts w:ascii="Times New Roman" w:hAnsi="Times New Roman"/>
        </w:rPr>
        <w:t xml:space="preserve">NP CARE asserts that the Commission imposed similar conditions in its decision in </w:t>
      </w:r>
      <w:proofErr w:type="spellStart"/>
      <w:r w:rsidRPr="00263C4F">
        <w:rPr>
          <w:rFonts w:ascii="Times New Roman" w:hAnsi="Times New Roman"/>
          <w:color w:val="000000"/>
          <w:u w:val="single"/>
        </w:rPr>
        <w:t>TrAILCo</w:t>
      </w:r>
      <w:proofErr w:type="spellEnd"/>
      <w:r w:rsidRPr="00263C4F">
        <w:rPr>
          <w:rFonts w:ascii="Times New Roman" w:hAnsi="Times New Roman"/>
          <w:color w:val="000000"/>
          <w:u w:val="single"/>
        </w:rPr>
        <w:t>.</w:t>
      </w:r>
    </w:p>
    <w:p w:rsidR="00AB7D3E" w:rsidRPr="00263C4F" w:rsidRDefault="00AB7D3E" w:rsidP="00BB43E3">
      <w:pPr>
        <w:spacing w:line="360" w:lineRule="auto"/>
        <w:rPr>
          <w:rFonts w:ascii="Times New Roman" w:hAnsi="Times New Roman"/>
          <w:color w:val="000000"/>
          <w:u w:val="single"/>
        </w:rPr>
      </w:pPr>
    </w:p>
    <w:p w:rsidR="005F597E" w:rsidRPr="00263C4F" w:rsidRDefault="00AB7D3E" w:rsidP="00BB43E3">
      <w:pPr>
        <w:pStyle w:val="BodyText2"/>
        <w:spacing w:after="0" w:line="360" w:lineRule="auto"/>
        <w:ind w:firstLine="1440"/>
      </w:pPr>
      <w:r w:rsidRPr="00263C4F">
        <w:rPr>
          <w:color w:val="000000"/>
        </w:rPr>
        <w:t>In response,</w:t>
      </w:r>
      <w:r w:rsidR="002B7F8C" w:rsidRPr="00263C4F">
        <w:rPr>
          <w:color w:val="000000"/>
        </w:rPr>
        <w:t xml:space="preserve"> </w:t>
      </w:r>
      <w:r w:rsidR="002B7F8C" w:rsidRPr="00263C4F">
        <w:t>PPL</w:t>
      </w:r>
      <w:r w:rsidR="005F597E" w:rsidRPr="00263C4F">
        <w:t xml:space="preserve"> </w:t>
      </w:r>
      <w:r w:rsidR="002B7F8C" w:rsidRPr="00263C4F">
        <w:t xml:space="preserve">argues that </w:t>
      </w:r>
      <w:r w:rsidR="005F597E" w:rsidRPr="00263C4F">
        <w:t>NP</w:t>
      </w:r>
      <w:r w:rsidR="002B7F8C" w:rsidRPr="00263C4F">
        <w:t xml:space="preserve"> </w:t>
      </w:r>
      <w:r w:rsidR="005F597E" w:rsidRPr="00263C4F">
        <w:t xml:space="preserve">CARE’s reliance on </w:t>
      </w:r>
      <w:proofErr w:type="spellStart"/>
      <w:r w:rsidR="002B7F8C" w:rsidRPr="00263C4F">
        <w:rPr>
          <w:color w:val="000000"/>
          <w:u w:val="single"/>
        </w:rPr>
        <w:t>TrAILCo</w:t>
      </w:r>
      <w:proofErr w:type="spellEnd"/>
      <w:r w:rsidR="005F597E" w:rsidRPr="00263C4F">
        <w:t xml:space="preserve"> </w:t>
      </w:r>
      <w:r w:rsidR="002B7F8C" w:rsidRPr="00263C4F">
        <w:t xml:space="preserve">and </w:t>
      </w:r>
      <w:proofErr w:type="spellStart"/>
      <w:r w:rsidR="002B7F8C" w:rsidRPr="00263C4F">
        <w:rPr>
          <w:color w:val="000000"/>
          <w:u w:val="single"/>
        </w:rPr>
        <w:t>TrAILCo</w:t>
      </w:r>
      <w:proofErr w:type="spellEnd"/>
      <w:r w:rsidR="002B7F8C" w:rsidRPr="00263C4F">
        <w:rPr>
          <w:color w:val="000000"/>
          <w:u w:val="single"/>
        </w:rPr>
        <w:t xml:space="preserve"> Appeal</w:t>
      </w:r>
      <w:r w:rsidR="002B7F8C" w:rsidRPr="00263C4F">
        <w:t xml:space="preserve"> </w:t>
      </w:r>
      <w:r w:rsidR="005F597E" w:rsidRPr="00263C4F">
        <w:t xml:space="preserve">is misplaced for several reasons. </w:t>
      </w:r>
      <w:r w:rsidR="002B7F8C" w:rsidRPr="00263C4F">
        <w:t xml:space="preserve"> </w:t>
      </w:r>
      <w:r w:rsidR="005F597E" w:rsidRPr="00263C4F">
        <w:t>First, NPCARE overlooks that the conditions referenced by the Commonwealth Court were not developed by the Commission.  These conditions were attached to the applicant’s exceptions to the recommended decision.  Importantly, these conditions were voluntarily offered by the applicant to address concerns regarding the certification of the applicant as a public utility and affiliate transactions.</w:t>
      </w:r>
      <w:r w:rsidR="002B7F8C" w:rsidRPr="00263C4F">
        <w:t xml:space="preserve">  </w:t>
      </w:r>
      <w:proofErr w:type="gramStart"/>
      <w:r w:rsidR="002B7F8C" w:rsidRPr="00263C4F">
        <w:t xml:space="preserve">PPL R.B. </w:t>
      </w:r>
      <w:r w:rsidR="006F0338" w:rsidRPr="00263C4F">
        <w:t xml:space="preserve">p. </w:t>
      </w:r>
      <w:r w:rsidR="002B7F8C" w:rsidRPr="00263C4F">
        <w:t>58.</w:t>
      </w:r>
      <w:proofErr w:type="gramEnd"/>
      <w:r w:rsidR="002E5EDA">
        <w:t xml:space="preserve">  </w:t>
      </w:r>
    </w:p>
    <w:p w:rsidR="006F0338" w:rsidRPr="00263C4F" w:rsidRDefault="006F0338" w:rsidP="00BB43E3">
      <w:pPr>
        <w:pStyle w:val="BodyText2"/>
        <w:spacing w:after="0" w:line="360" w:lineRule="auto"/>
        <w:ind w:firstLine="1440"/>
      </w:pPr>
    </w:p>
    <w:p w:rsidR="005F597E" w:rsidRPr="00263C4F" w:rsidRDefault="005F597E" w:rsidP="00BB43E3">
      <w:pPr>
        <w:pStyle w:val="BodyText2"/>
        <w:spacing w:after="0" w:line="360" w:lineRule="auto"/>
        <w:ind w:firstLine="1440"/>
      </w:pPr>
      <w:r w:rsidRPr="00263C4F">
        <w:t xml:space="preserve">Second, </w:t>
      </w:r>
      <w:r w:rsidR="006F0338" w:rsidRPr="00263C4F">
        <w:t xml:space="preserve">PPL contends that </w:t>
      </w:r>
      <w:r w:rsidRPr="00263C4F">
        <w:t xml:space="preserve">there is nothing in the Commission’s order or the Commonwealth Court’s opinion in </w:t>
      </w:r>
      <w:proofErr w:type="spellStart"/>
      <w:r w:rsidR="006F0338" w:rsidRPr="00263C4F">
        <w:rPr>
          <w:color w:val="000000"/>
          <w:u w:val="single"/>
        </w:rPr>
        <w:t>TrAILCo</w:t>
      </w:r>
      <w:proofErr w:type="spellEnd"/>
      <w:r w:rsidR="006F0338" w:rsidRPr="00263C4F">
        <w:t xml:space="preserve"> and </w:t>
      </w:r>
      <w:proofErr w:type="spellStart"/>
      <w:r w:rsidR="006F0338" w:rsidRPr="00263C4F">
        <w:rPr>
          <w:color w:val="000000"/>
          <w:u w:val="single"/>
        </w:rPr>
        <w:t>TrAILCo</w:t>
      </w:r>
      <w:proofErr w:type="spellEnd"/>
      <w:r w:rsidR="006F0338" w:rsidRPr="00263C4F">
        <w:rPr>
          <w:color w:val="000000"/>
          <w:u w:val="single"/>
        </w:rPr>
        <w:t xml:space="preserve"> Appeal</w:t>
      </w:r>
      <w:r w:rsidR="006F0338" w:rsidRPr="00263C4F">
        <w:t xml:space="preserve"> </w:t>
      </w:r>
      <w:r w:rsidRPr="00263C4F">
        <w:t xml:space="preserve">that concludes that the Commission has jurisdiction to regulate environmental impacts or develop and impose environmental conditions.  </w:t>
      </w:r>
      <w:r w:rsidR="006F0338" w:rsidRPr="00263C4F">
        <w:t>T</w:t>
      </w:r>
      <w:r w:rsidRPr="00263C4F">
        <w:t xml:space="preserve">he Commonwealth Court found that the environmental conditions agreed to by the applicant </w:t>
      </w:r>
      <w:r w:rsidR="006F0338" w:rsidRPr="00263C4F">
        <w:t xml:space="preserve">were </w:t>
      </w:r>
      <w:r w:rsidRPr="00263C4F">
        <w:t xml:space="preserve">not based on </w:t>
      </w:r>
      <w:r w:rsidR="006F0338" w:rsidRPr="00263C4F">
        <w:t>Commission r</w:t>
      </w:r>
      <w:r w:rsidRPr="00263C4F">
        <w:t xml:space="preserve">egulations and would not require further approval or action by the </w:t>
      </w:r>
      <w:r w:rsidR="006F0338" w:rsidRPr="00263C4F">
        <w:t>Commission</w:t>
      </w:r>
      <w:r w:rsidRPr="00263C4F">
        <w:t xml:space="preserve">.  </w:t>
      </w:r>
      <w:r w:rsidR="006F0338" w:rsidRPr="00263C4F">
        <w:t>According to PPL, t</w:t>
      </w:r>
      <w:r w:rsidRPr="00263C4F">
        <w:t xml:space="preserve">he </w:t>
      </w:r>
      <w:r w:rsidR="006F0338" w:rsidRPr="00263C4F">
        <w:t xml:space="preserve">Commonwealth </w:t>
      </w:r>
      <w:r w:rsidRPr="00263C4F">
        <w:t>Court expressly recognized that the approval and acceptance of the environmental conditions agreed to by the applicant d</w:t>
      </w:r>
      <w:r w:rsidR="006F0338" w:rsidRPr="00263C4F">
        <w:t>id</w:t>
      </w:r>
      <w:r w:rsidRPr="00263C4F">
        <w:t xml:space="preserve"> not lie with the Commission, but rather with</w:t>
      </w:r>
      <w:r w:rsidR="006F0338" w:rsidRPr="00263C4F">
        <w:t xml:space="preserve"> o</w:t>
      </w:r>
      <w:r w:rsidRPr="00263C4F">
        <w:t>ther administrative agenc</w:t>
      </w:r>
      <w:r w:rsidR="006F0338" w:rsidRPr="00263C4F">
        <w:t>ies</w:t>
      </w:r>
      <w:r w:rsidRPr="00263C4F">
        <w:t>.</w:t>
      </w:r>
      <w:r w:rsidR="006F0338" w:rsidRPr="00263C4F">
        <w:t xml:space="preserve">  </w:t>
      </w:r>
      <w:proofErr w:type="gramStart"/>
      <w:r w:rsidR="006F0338" w:rsidRPr="00263C4F">
        <w:t>PPL R.B. p. 58.</w:t>
      </w:r>
      <w:proofErr w:type="gramEnd"/>
      <w:r w:rsidR="006F0338" w:rsidRPr="00263C4F">
        <w:t xml:space="preserve"> </w:t>
      </w:r>
      <w:r w:rsidRPr="00263C4F">
        <w:t xml:space="preserve"> </w:t>
      </w:r>
    </w:p>
    <w:p w:rsidR="006F0338" w:rsidRPr="00263C4F" w:rsidRDefault="006F0338" w:rsidP="00BB43E3">
      <w:pPr>
        <w:pStyle w:val="BodyText2"/>
        <w:spacing w:after="0" w:line="360" w:lineRule="auto"/>
        <w:ind w:firstLine="1440"/>
      </w:pPr>
    </w:p>
    <w:p w:rsidR="005F597E" w:rsidRPr="00263C4F" w:rsidRDefault="005F597E" w:rsidP="00BB43E3">
      <w:pPr>
        <w:pStyle w:val="BodyText2"/>
        <w:spacing w:after="0" w:line="360" w:lineRule="auto"/>
        <w:ind w:firstLine="1440"/>
      </w:pPr>
      <w:r w:rsidRPr="00263C4F">
        <w:t xml:space="preserve">Finally, </w:t>
      </w:r>
      <w:r w:rsidR="00021D9B" w:rsidRPr="00263C4F">
        <w:t xml:space="preserve">PPL concludes that </w:t>
      </w:r>
      <w:r w:rsidRPr="00263C4F">
        <w:t xml:space="preserve">there is nothing in Commission’s order or the Commonwealth Court’s opinion in </w:t>
      </w:r>
      <w:proofErr w:type="spellStart"/>
      <w:r w:rsidR="00021D9B" w:rsidRPr="00263C4F">
        <w:rPr>
          <w:color w:val="000000"/>
          <w:u w:val="single"/>
        </w:rPr>
        <w:t>TrAILCo</w:t>
      </w:r>
      <w:proofErr w:type="spellEnd"/>
      <w:r w:rsidR="00021D9B" w:rsidRPr="00263C4F">
        <w:t xml:space="preserve"> and </w:t>
      </w:r>
      <w:proofErr w:type="spellStart"/>
      <w:r w:rsidR="00021D9B" w:rsidRPr="00263C4F">
        <w:rPr>
          <w:color w:val="000000"/>
          <w:u w:val="single"/>
        </w:rPr>
        <w:t>TrAILCo</w:t>
      </w:r>
      <w:proofErr w:type="spellEnd"/>
      <w:r w:rsidR="00021D9B" w:rsidRPr="00263C4F">
        <w:rPr>
          <w:color w:val="000000"/>
          <w:u w:val="single"/>
        </w:rPr>
        <w:t xml:space="preserve"> Appeal</w:t>
      </w:r>
      <w:r w:rsidR="00021D9B" w:rsidRPr="00263C4F">
        <w:t xml:space="preserve"> </w:t>
      </w:r>
      <w:r w:rsidRPr="00263C4F">
        <w:t>that supports NP</w:t>
      </w:r>
      <w:r w:rsidR="00021D9B" w:rsidRPr="00263C4F">
        <w:t xml:space="preserve"> </w:t>
      </w:r>
      <w:r w:rsidRPr="00263C4F">
        <w:t xml:space="preserve">CARE’s </w:t>
      </w:r>
      <w:r w:rsidRPr="00263C4F">
        <w:lastRenderedPageBreak/>
        <w:t xml:space="preserve">position that the Commission has the authority to impose conditions above and beyond those required by the applicable environmental agencies to reduce the environmental impacts of the project.  Rather, the Commonwealth Court noted that the environmental conditions merely require the applicant to do what it is already required to do under separate administrate schemes.  </w:t>
      </w:r>
      <w:r w:rsidR="00021D9B" w:rsidRPr="00263C4F">
        <w:t>PPL R.B. 58-59.</w:t>
      </w:r>
      <w:r w:rsidRPr="00263C4F">
        <w:t xml:space="preserve">  </w:t>
      </w:r>
    </w:p>
    <w:p w:rsidR="00AB7D3E" w:rsidRPr="00263C4F" w:rsidRDefault="00AB7D3E" w:rsidP="00BB43E3">
      <w:pPr>
        <w:spacing w:line="360" w:lineRule="auto"/>
        <w:ind w:firstLine="1440"/>
        <w:rPr>
          <w:rFonts w:ascii="Times New Roman" w:hAnsi="Times New Roman"/>
        </w:rPr>
      </w:pPr>
    </w:p>
    <w:p w:rsidR="00021D9B" w:rsidRPr="00263C4F" w:rsidRDefault="00390E6B" w:rsidP="00BB43E3">
      <w:pPr>
        <w:adjustRightInd w:val="0"/>
        <w:spacing w:line="360" w:lineRule="auto"/>
        <w:ind w:firstLine="1440"/>
        <w:rPr>
          <w:rFonts w:ascii="Times New Roman" w:hAnsi="Times New Roman"/>
        </w:rPr>
      </w:pPr>
      <w:r w:rsidRPr="00390E6B">
        <w:rPr>
          <w:rFonts w:ascii="Times New Roman" w:hAnsi="Times New Roman"/>
        </w:rPr>
        <w:t>f.</w:t>
      </w:r>
      <w:r w:rsidRPr="00390E6B">
        <w:rPr>
          <w:rFonts w:ascii="Times New Roman" w:hAnsi="Times New Roman"/>
        </w:rPr>
        <w:tab/>
      </w:r>
      <w:r w:rsidR="00021D9B" w:rsidRPr="00263C4F">
        <w:rPr>
          <w:rFonts w:ascii="Times New Roman" w:hAnsi="Times New Roman"/>
          <w:u w:val="single"/>
        </w:rPr>
        <w:t>Discussion and Resolution Regarding the Impact on Water Quality</w:t>
      </w:r>
      <w:r w:rsidR="007D1359">
        <w:rPr>
          <w:rFonts w:ascii="Times New Roman" w:hAnsi="Times New Roman"/>
          <w:u w:val="single"/>
        </w:rPr>
        <w:fldChar w:fldCharType="begin"/>
      </w:r>
      <w:r w:rsidR="007D1359">
        <w:instrText xml:space="preserve"> TC "</w:instrText>
      </w:r>
      <w:bookmarkStart w:id="186" w:name="_Toc368563047"/>
      <w:bookmarkStart w:id="187" w:name="_Toc368563564"/>
      <w:bookmarkStart w:id="188" w:name="_Toc368563963"/>
      <w:r w:rsidR="007D1359" w:rsidRPr="001B595F">
        <w:rPr>
          <w:rFonts w:ascii="Times New Roman" w:hAnsi="Times New Roman"/>
        </w:rPr>
        <w:instrText>f.</w:instrText>
      </w:r>
      <w:r w:rsidR="007D1359" w:rsidRPr="001B595F">
        <w:rPr>
          <w:rFonts w:ascii="Times New Roman" w:hAnsi="Times New Roman"/>
        </w:rPr>
        <w:tab/>
      </w:r>
      <w:r w:rsidR="007D1359" w:rsidRPr="001B595F">
        <w:rPr>
          <w:rFonts w:ascii="Times New Roman" w:hAnsi="Times New Roman"/>
          <w:u w:val="single"/>
        </w:rPr>
        <w:instrText>Discussion and Resolution Regarding the Impact on Water Quality</w:instrText>
      </w:r>
      <w:bookmarkEnd w:id="186"/>
      <w:bookmarkEnd w:id="187"/>
      <w:bookmarkEnd w:id="188"/>
      <w:r w:rsidR="007D1359">
        <w:instrText xml:space="preserve">" \f C \l "4" </w:instrText>
      </w:r>
      <w:r w:rsidR="007D1359">
        <w:rPr>
          <w:rFonts w:ascii="Times New Roman" w:hAnsi="Times New Roman"/>
          <w:u w:val="single"/>
        </w:rPr>
        <w:fldChar w:fldCharType="end"/>
      </w:r>
    </w:p>
    <w:p w:rsidR="00021D9B" w:rsidRPr="00263C4F" w:rsidRDefault="00021D9B" w:rsidP="00BB43E3">
      <w:pPr>
        <w:pStyle w:val="BodyText2"/>
        <w:spacing w:after="0" w:line="360" w:lineRule="auto"/>
        <w:ind w:right="18" w:firstLine="1440"/>
      </w:pPr>
    </w:p>
    <w:p w:rsidR="00021D9B" w:rsidRPr="00263C4F" w:rsidRDefault="00021D9B" w:rsidP="00BB43E3">
      <w:pPr>
        <w:adjustRightInd w:val="0"/>
        <w:spacing w:line="360" w:lineRule="auto"/>
        <w:ind w:left="90" w:firstLine="1350"/>
        <w:rPr>
          <w:rFonts w:ascii="Times New Roman" w:hAnsi="Times New Roman"/>
        </w:rPr>
      </w:pPr>
      <w:r w:rsidRPr="00263C4F">
        <w:rPr>
          <w:rFonts w:ascii="Times New Roman" w:hAnsi="Times New Roman"/>
        </w:rPr>
        <w:t xml:space="preserve">After reviewing the evidence presented regarding </w:t>
      </w:r>
      <w:r w:rsidR="006134F1" w:rsidRPr="00263C4F">
        <w:rPr>
          <w:rFonts w:ascii="Times New Roman" w:hAnsi="Times New Roman"/>
        </w:rPr>
        <w:t>water quality,</w:t>
      </w:r>
      <w:r w:rsidRPr="00263C4F">
        <w:rPr>
          <w:rFonts w:ascii="Times New Roman" w:hAnsi="Times New Roman"/>
        </w:rPr>
        <w:t xml:space="preserve"> I conclude that </w:t>
      </w:r>
      <w:r w:rsidR="006134F1" w:rsidRPr="00263C4F">
        <w:rPr>
          <w:rFonts w:ascii="Times New Roman" w:hAnsi="Times New Roman"/>
        </w:rPr>
        <w:t xml:space="preserve">NP CARE’s request that the Commission direct PPL to monitor the impacts of the </w:t>
      </w:r>
      <w:r w:rsidRPr="00263C4F">
        <w:rPr>
          <w:rFonts w:ascii="Times New Roman" w:hAnsi="Times New Roman"/>
        </w:rPr>
        <w:t xml:space="preserve">proposed Northeast-Pocono Reliability Project </w:t>
      </w:r>
      <w:r w:rsidR="006134F1" w:rsidRPr="00263C4F">
        <w:rPr>
          <w:rFonts w:ascii="Times New Roman" w:hAnsi="Times New Roman"/>
        </w:rPr>
        <w:t>on water quality and provide monitoring results to the Commission should be rejected.</w:t>
      </w:r>
      <w:r w:rsidRPr="00263C4F">
        <w:rPr>
          <w:rFonts w:ascii="Times New Roman" w:hAnsi="Times New Roman"/>
        </w:rPr>
        <w:t xml:space="preserve">  I do so for several reasons. </w:t>
      </w:r>
    </w:p>
    <w:p w:rsidR="00DF58B7" w:rsidRPr="00263C4F" w:rsidRDefault="00DF58B7" w:rsidP="00BB43E3">
      <w:pPr>
        <w:spacing w:line="360" w:lineRule="auto"/>
        <w:ind w:firstLine="1440"/>
        <w:rPr>
          <w:rFonts w:ascii="Times New Roman" w:hAnsi="Times New Roman"/>
        </w:rPr>
      </w:pPr>
    </w:p>
    <w:p w:rsidR="00EE5AA4" w:rsidRPr="00263C4F" w:rsidRDefault="00EE5AA4" w:rsidP="00BB43E3">
      <w:pPr>
        <w:pStyle w:val="BodyText2"/>
        <w:spacing w:after="0" w:line="360" w:lineRule="auto"/>
        <w:ind w:right="18" w:firstLine="1440"/>
      </w:pPr>
      <w:r w:rsidRPr="00263C4F">
        <w:t xml:space="preserve">NP CARE’s request that the Commission order that PPL prepare and submit to the Commission reports regarding the impact of the Northeast-Pocono Reliability Project on water quality is beyond the Commission’s authority.  Although it has general jurisdiction over public utilities operating in Pennsylvania, the Commission, as a creation of the General Assembly, has only the powers and authority granted to it by the General Assembly contained in the Public Utility Code.  The Public Utility Code simply does not grant the Commission the authority to order PPL to </w:t>
      </w:r>
      <w:r w:rsidR="00472B44">
        <w:t>perform</w:t>
      </w:r>
      <w:r w:rsidRPr="00263C4F">
        <w:t xml:space="preserve"> additional studies on </w:t>
      </w:r>
      <w:r w:rsidR="00113467" w:rsidRPr="00263C4F">
        <w:t>water quality</w:t>
      </w:r>
      <w:r w:rsidRPr="00263C4F">
        <w:t>.</w:t>
      </w:r>
    </w:p>
    <w:p w:rsidR="00FE66C1" w:rsidRPr="00263C4F" w:rsidRDefault="00FE66C1" w:rsidP="00BB43E3">
      <w:pPr>
        <w:spacing w:line="360" w:lineRule="auto"/>
        <w:rPr>
          <w:rFonts w:ascii="Times New Roman" w:hAnsi="Times New Roman"/>
        </w:rPr>
      </w:pPr>
    </w:p>
    <w:p w:rsidR="00EE5AA4" w:rsidRPr="00263C4F" w:rsidRDefault="00EE5AA4" w:rsidP="00BB43E3">
      <w:pPr>
        <w:pStyle w:val="BodyText2"/>
        <w:spacing w:after="0" w:line="360" w:lineRule="auto"/>
        <w:ind w:right="18" w:firstLine="1440"/>
      </w:pPr>
      <w:r w:rsidRPr="00263C4F">
        <w:t xml:space="preserve">NP CARE argues that in the </w:t>
      </w:r>
      <w:proofErr w:type="spellStart"/>
      <w:r w:rsidRPr="00263C4F">
        <w:rPr>
          <w:color w:val="000000"/>
          <w:u w:val="single"/>
        </w:rPr>
        <w:t>TrAILCo</w:t>
      </w:r>
      <w:proofErr w:type="spellEnd"/>
      <w:r w:rsidRPr="00263C4F">
        <w:rPr>
          <w:color w:val="000000"/>
          <w:u w:val="single"/>
        </w:rPr>
        <w:t xml:space="preserve"> Appeal</w:t>
      </w:r>
      <w:r w:rsidRPr="00263C4F">
        <w:rPr>
          <w:color w:val="000000"/>
        </w:rPr>
        <w:t>,</w:t>
      </w:r>
      <w:r w:rsidRPr="00263C4F">
        <w:t xml:space="preserve"> the Commonwealth Court of Pennsylvania affirmed the Commission’s requirement that the applicant for Commission approval of its transmission line prepare and submit environmental studies as a condition of approval of its application.  My reading of the </w:t>
      </w:r>
      <w:proofErr w:type="spellStart"/>
      <w:r w:rsidRPr="00263C4F">
        <w:rPr>
          <w:color w:val="000000"/>
          <w:u w:val="single"/>
        </w:rPr>
        <w:t>TrAILCo</w:t>
      </w:r>
      <w:proofErr w:type="spellEnd"/>
      <w:r w:rsidRPr="00263C4F">
        <w:rPr>
          <w:color w:val="000000"/>
          <w:u w:val="single"/>
        </w:rPr>
        <w:t xml:space="preserve"> Appeal</w:t>
      </w:r>
      <w:r w:rsidRPr="00263C4F">
        <w:t xml:space="preserve"> indicates that the conditions imposed by the Commission required the applicant to provide copies of permits and certifications it was already required to obtain under other administrative schemes.  There is no indication that the conditions imposed by the Commission in </w:t>
      </w:r>
      <w:proofErr w:type="spellStart"/>
      <w:r w:rsidRPr="00263C4F">
        <w:rPr>
          <w:color w:val="000000"/>
          <w:u w:val="single"/>
        </w:rPr>
        <w:t>TrAILCo</w:t>
      </w:r>
      <w:proofErr w:type="spellEnd"/>
      <w:r w:rsidRPr="00263C4F">
        <w:rPr>
          <w:color w:val="000000"/>
          <w:u w:val="single"/>
        </w:rPr>
        <w:t xml:space="preserve"> Appeal</w:t>
      </w:r>
      <w:r w:rsidRPr="00263C4F">
        <w:t xml:space="preserve"> exceeded the requirements imposed by other administrative agencies or required additional review and approval by the Commission.  </w:t>
      </w:r>
    </w:p>
    <w:p w:rsidR="00EE5AA4" w:rsidRPr="00263C4F" w:rsidRDefault="00EE5AA4" w:rsidP="00BB43E3">
      <w:pPr>
        <w:pStyle w:val="BodyText2"/>
        <w:spacing w:after="0" w:line="360" w:lineRule="auto"/>
        <w:ind w:right="18" w:firstLine="1440"/>
      </w:pPr>
    </w:p>
    <w:p w:rsidR="00EE5AA4" w:rsidRPr="00263C4F" w:rsidRDefault="00EE5AA4" w:rsidP="00BB43E3">
      <w:pPr>
        <w:pStyle w:val="BodyText2"/>
        <w:spacing w:after="0" w:line="360" w:lineRule="auto"/>
        <w:ind w:right="14" w:firstLine="1440"/>
      </w:pPr>
      <w:r w:rsidRPr="00263C4F">
        <w:t xml:space="preserve">NP CARE argues that the existing regulations regarding the impact of the Northeast-Pocono Reliability Project on water quality are inadequate and the Commission must impose </w:t>
      </w:r>
      <w:r w:rsidRPr="00263C4F">
        <w:lastRenderedPageBreak/>
        <w:t>conditions on PPL to make up for these inadequacies.  To the extent that NP CARE believes that the existing environmental regulations are inadequate to protect water quality, such concerns should be directed to state and federal agencies having the authority to address them, not this</w:t>
      </w:r>
      <w:r w:rsidR="002E5EDA">
        <w:t xml:space="preserve"> Commission.  </w:t>
      </w:r>
    </w:p>
    <w:p w:rsidR="00EE5AA4" w:rsidRPr="00263C4F" w:rsidRDefault="00EE5AA4" w:rsidP="00BB43E3">
      <w:pPr>
        <w:pStyle w:val="BodyText2"/>
        <w:spacing w:after="0" w:line="360" w:lineRule="auto"/>
        <w:ind w:right="14" w:firstLine="1440"/>
      </w:pPr>
    </w:p>
    <w:p w:rsidR="00EE5AA4" w:rsidRPr="00263C4F" w:rsidRDefault="00EE5AA4" w:rsidP="00BB43E3">
      <w:pPr>
        <w:pStyle w:val="BodyText2"/>
        <w:spacing w:after="0" w:line="360" w:lineRule="auto"/>
        <w:ind w:right="14" w:firstLine="1440"/>
      </w:pPr>
      <w:r w:rsidRPr="00263C4F">
        <w:t xml:space="preserve">PPL is not required to identify and evaluate every possible “alternative effort” or “alternative method” that could potentially minimize the impact of the Northeast-Pocono Reliability Project, nor is it required to identify and implement the construction and maintenance methods that would have the “least” adverse environmental impact.  Rather, the Commission’s siting regulations require PPL to demonstrate a reasonable effort to reduce the environmental incursion to a minimum.  PPL has met its burden to demonstrate reasonable efforts to minimize the impacts that the proposed route for the </w:t>
      </w:r>
      <w:r w:rsidR="002541D4" w:rsidRPr="00263C4F">
        <w:t>Northeast-Pocono Reliability Project</w:t>
      </w:r>
      <w:r w:rsidRPr="00263C4F">
        <w:t xml:space="preserve"> will have on </w:t>
      </w:r>
      <w:r w:rsidR="002541D4" w:rsidRPr="00263C4F">
        <w:t xml:space="preserve">water quality. </w:t>
      </w:r>
    </w:p>
    <w:p w:rsidR="00CF1584" w:rsidRDefault="00CF1584" w:rsidP="00BB43E3">
      <w:pPr>
        <w:pStyle w:val="BodyText2"/>
        <w:spacing w:after="0" w:line="240" w:lineRule="auto"/>
        <w:ind w:left="2160" w:right="18" w:hanging="720"/>
      </w:pPr>
    </w:p>
    <w:p w:rsidR="006B5B9D" w:rsidRPr="00263C4F" w:rsidRDefault="00D93E67" w:rsidP="00BB43E3">
      <w:pPr>
        <w:pStyle w:val="BodyText2"/>
        <w:spacing w:after="0" w:line="240" w:lineRule="auto"/>
        <w:ind w:left="2160" w:right="18" w:hanging="720"/>
        <w:rPr>
          <w:u w:val="single"/>
        </w:rPr>
      </w:pPr>
      <w:proofErr w:type="gramStart"/>
      <w:r>
        <w:t>g.</w:t>
      </w:r>
      <w:r>
        <w:tab/>
      </w:r>
      <w:r w:rsidR="00DB0B72" w:rsidRPr="00263C4F">
        <w:rPr>
          <w:u w:val="single"/>
        </w:rPr>
        <w:t>NP</w:t>
      </w:r>
      <w:proofErr w:type="gramEnd"/>
      <w:r w:rsidR="00DB0B72" w:rsidRPr="00263C4F">
        <w:rPr>
          <w:u w:val="single"/>
        </w:rPr>
        <w:t xml:space="preserve"> CARE’s </w:t>
      </w:r>
      <w:r w:rsidR="00390E6B">
        <w:rPr>
          <w:u w:val="single"/>
        </w:rPr>
        <w:t xml:space="preserve">Request </w:t>
      </w:r>
      <w:r w:rsidR="00DB0B72" w:rsidRPr="00263C4F">
        <w:rPr>
          <w:u w:val="single"/>
        </w:rPr>
        <w:t xml:space="preserve">that Construction be Delayed Until All Permits are Obtained </w:t>
      </w:r>
      <w:r w:rsidR="008F4A8B" w:rsidRPr="00263C4F">
        <w:rPr>
          <w:u w:val="single"/>
        </w:rPr>
        <w:t>and PPL’s Response</w:t>
      </w:r>
      <w:r w:rsidR="007D1359">
        <w:rPr>
          <w:u w:val="single"/>
        </w:rPr>
        <w:fldChar w:fldCharType="begin"/>
      </w:r>
      <w:r w:rsidR="007D1359">
        <w:instrText xml:space="preserve"> TC "</w:instrText>
      </w:r>
      <w:bookmarkStart w:id="189" w:name="_Toc368563048"/>
      <w:bookmarkStart w:id="190" w:name="_Toc368563565"/>
      <w:bookmarkStart w:id="191" w:name="_Toc368563964"/>
      <w:r w:rsidR="007D1359" w:rsidRPr="001B595F">
        <w:instrText>g.</w:instrText>
      </w:r>
      <w:r w:rsidR="007D1359" w:rsidRPr="001B595F">
        <w:tab/>
      </w:r>
      <w:r w:rsidR="007D1359" w:rsidRPr="001B595F">
        <w:rPr>
          <w:u w:val="single"/>
        </w:rPr>
        <w:instrText>NP CARE’s Request that Construction be Delayed Until All Permits are Obtained and PPL’s Response</w:instrText>
      </w:r>
      <w:bookmarkEnd w:id="189"/>
      <w:bookmarkEnd w:id="190"/>
      <w:bookmarkEnd w:id="191"/>
      <w:r w:rsidR="007D1359">
        <w:instrText xml:space="preserve">" \f C \l "4" </w:instrText>
      </w:r>
      <w:r w:rsidR="007D1359">
        <w:rPr>
          <w:u w:val="single"/>
        </w:rPr>
        <w:fldChar w:fldCharType="end"/>
      </w:r>
    </w:p>
    <w:p w:rsidR="00EE5AA4" w:rsidRPr="00263C4F" w:rsidRDefault="00EE5AA4" w:rsidP="00BB43E3">
      <w:pPr>
        <w:pStyle w:val="BodyText2"/>
        <w:spacing w:after="0" w:line="360" w:lineRule="auto"/>
        <w:ind w:right="18"/>
      </w:pPr>
    </w:p>
    <w:p w:rsidR="00DB0B72" w:rsidRPr="00263C4F" w:rsidRDefault="00DB0B72" w:rsidP="00BB43E3">
      <w:pPr>
        <w:spacing w:line="360" w:lineRule="auto"/>
        <w:ind w:firstLine="1440"/>
        <w:rPr>
          <w:rFonts w:ascii="Times New Roman" w:hAnsi="Times New Roman"/>
          <w:color w:val="000000"/>
        </w:rPr>
      </w:pPr>
      <w:r w:rsidRPr="00263C4F">
        <w:rPr>
          <w:rFonts w:ascii="Times New Roman" w:hAnsi="Times New Roman"/>
          <w:color w:val="000000"/>
        </w:rPr>
        <w:t xml:space="preserve">Finally, NP CARE states that PPL has indicated that all required studies, plans, and permits will be completed, submitted and authorized prior to any construction, and that they need to be completed on an appropriate in-service and construction schedule.  </w:t>
      </w:r>
      <w:r w:rsidR="00977ACC" w:rsidRPr="00263C4F">
        <w:rPr>
          <w:rFonts w:ascii="Times New Roman" w:hAnsi="Times New Roman"/>
          <w:color w:val="000000"/>
        </w:rPr>
        <w:t>PPL St. 4-R-2, p.</w:t>
      </w:r>
      <w:r w:rsidR="00977ACC">
        <w:rPr>
          <w:rFonts w:ascii="Times New Roman" w:hAnsi="Times New Roman"/>
          <w:color w:val="000000"/>
        </w:rPr>
        <w:t xml:space="preserve"> </w:t>
      </w:r>
      <w:r w:rsidR="00977ACC" w:rsidRPr="00263C4F">
        <w:rPr>
          <w:rFonts w:ascii="Times New Roman" w:hAnsi="Times New Roman"/>
          <w:color w:val="000000"/>
        </w:rPr>
        <w:t>5</w:t>
      </w:r>
      <w:r w:rsidR="00977ACC">
        <w:rPr>
          <w:rFonts w:ascii="Times New Roman" w:hAnsi="Times New Roman"/>
          <w:color w:val="000000"/>
        </w:rPr>
        <w:t>.</w:t>
      </w:r>
      <w:r w:rsidR="00977ACC" w:rsidRPr="00263C4F">
        <w:rPr>
          <w:rFonts w:ascii="Times New Roman" w:hAnsi="Times New Roman"/>
          <w:color w:val="000000"/>
        </w:rPr>
        <w:t xml:space="preserve">  </w:t>
      </w:r>
      <w:r w:rsidRPr="00263C4F">
        <w:rPr>
          <w:rFonts w:ascii="Times New Roman" w:hAnsi="Times New Roman"/>
          <w:color w:val="000000"/>
        </w:rPr>
        <w:t>The last segment of the Northeast-Pocono Reliability Project to be constructed will be the West Pocono to North Pocono segment, and therefore, according to NP CARE, this segment has the lowest priority in PPL’s planning and permitting schedule.  NP CARE concludes that this indicates th</w:t>
      </w:r>
      <w:r w:rsidR="00472B44">
        <w:rPr>
          <w:rFonts w:ascii="Times New Roman" w:hAnsi="Times New Roman"/>
          <w:color w:val="000000"/>
        </w:rPr>
        <w:t xml:space="preserve">at PPL’s </w:t>
      </w:r>
      <w:r w:rsidRPr="00263C4F">
        <w:rPr>
          <w:rFonts w:ascii="Times New Roman" w:hAnsi="Times New Roman"/>
          <w:color w:val="000000"/>
        </w:rPr>
        <w:t>intent is for construction on portions of the route to take place prior to completing the studies and plan</w:t>
      </w:r>
      <w:r w:rsidR="0042285C">
        <w:rPr>
          <w:rFonts w:ascii="Times New Roman" w:hAnsi="Times New Roman"/>
          <w:color w:val="000000"/>
        </w:rPr>
        <w:t xml:space="preserve">s for other portions of the route </w:t>
      </w:r>
      <w:r w:rsidRPr="00263C4F">
        <w:rPr>
          <w:rFonts w:ascii="Times New Roman" w:hAnsi="Times New Roman"/>
          <w:color w:val="000000"/>
        </w:rPr>
        <w:t xml:space="preserve">and obtaining permits on other portions of the route.  NP CARE M.B. p. 38.  </w:t>
      </w:r>
    </w:p>
    <w:p w:rsidR="00DB0B72" w:rsidRPr="00263C4F" w:rsidRDefault="00DB0B72" w:rsidP="00BB43E3">
      <w:pPr>
        <w:spacing w:line="360" w:lineRule="auto"/>
        <w:ind w:firstLine="1440"/>
        <w:rPr>
          <w:rFonts w:ascii="Times New Roman" w:hAnsi="Times New Roman"/>
          <w:color w:val="000000"/>
        </w:rPr>
      </w:pPr>
    </w:p>
    <w:p w:rsidR="00DB0B72" w:rsidRPr="00263C4F" w:rsidRDefault="00DB0B72" w:rsidP="00BB43E3">
      <w:pPr>
        <w:spacing w:line="360" w:lineRule="auto"/>
        <w:ind w:firstLine="1440"/>
        <w:rPr>
          <w:rFonts w:ascii="Times New Roman" w:hAnsi="Times New Roman"/>
          <w:color w:val="000000"/>
        </w:rPr>
      </w:pPr>
      <w:r w:rsidRPr="00263C4F">
        <w:rPr>
          <w:rFonts w:ascii="Times New Roman" w:hAnsi="Times New Roman"/>
          <w:color w:val="000000"/>
        </w:rPr>
        <w:t xml:space="preserve">NP CARE argues that by initiating construction prior to having completed all studies and obtaining all permits, there is a risk of locking in an adjacent route that would have otherwise been modified based on the studies and detailed planning.  </w:t>
      </w:r>
      <w:r w:rsidR="008F4A8B" w:rsidRPr="00263C4F">
        <w:rPr>
          <w:rFonts w:ascii="Times New Roman" w:hAnsi="Times New Roman"/>
          <w:color w:val="000000"/>
        </w:rPr>
        <w:t>NP CARE advocates that the Commission</w:t>
      </w:r>
      <w:r w:rsidRPr="00263C4F">
        <w:rPr>
          <w:rFonts w:ascii="Times New Roman" w:hAnsi="Times New Roman"/>
          <w:color w:val="000000"/>
        </w:rPr>
        <w:t xml:space="preserve">, in order to avoid this situation, </w:t>
      </w:r>
      <w:r w:rsidR="008F4A8B" w:rsidRPr="00263C4F">
        <w:rPr>
          <w:rFonts w:ascii="Times New Roman" w:hAnsi="Times New Roman"/>
          <w:color w:val="000000"/>
        </w:rPr>
        <w:t xml:space="preserve">require that all </w:t>
      </w:r>
      <w:r w:rsidRPr="00263C4F">
        <w:rPr>
          <w:rFonts w:ascii="Times New Roman" w:hAnsi="Times New Roman"/>
          <w:color w:val="000000"/>
        </w:rPr>
        <w:t xml:space="preserve">the studies and permitting should be completed and submitted to the Commission prior to initiating any construction.  </w:t>
      </w:r>
      <w:proofErr w:type="gramStart"/>
      <w:r w:rsidRPr="00263C4F">
        <w:rPr>
          <w:rFonts w:ascii="Times New Roman" w:hAnsi="Times New Roman"/>
          <w:color w:val="000000"/>
        </w:rPr>
        <w:t>NP CARE St. 2-R, p.</w:t>
      </w:r>
      <w:r w:rsidR="00D14090">
        <w:rPr>
          <w:rFonts w:ascii="Times New Roman" w:hAnsi="Times New Roman"/>
          <w:color w:val="000000"/>
        </w:rPr>
        <w:t xml:space="preserve"> </w:t>
      </w:r>
      <w:r w:rsidRPr="00263C4F">
        <w:rPr>
          <w:rFonts w:ascii="Times New Roman" w:hAnsi="Times New Roman"/>
          <w:color w:val="000000"/>
        </w:rPr>
        <w:t>7</w:t>
      </w:r>
      <w:r w:rsidR="008F4A8B" w:rsidRPr="00263C4F">
        <w:rPr>
          <w:rFonts w:ascii="Times New Roman" w:hAnsi="Times New Roman"/>
          <w:color w:val="000000"/>
        </w:rPr>
        <w:t>, NP CARE M.B. p. 38-39</w:t>
      </w:r>
      <w:r w:rsidRPr="00263C4F">
        <w:rPr>
          <w:rFonts w:ascii="Times New Roman" w:hAnsi="Times New Roman"/>
          <w:color w:val="000000"/>
        </w:rPr>
        <w:t>.</w:t>
      </w:r>
      <w:proofErr w:type="gramEnd"/>
    </w:p>
    <w:p w:rsidR="00EE5AA4" w:rsidRPr="00263C4F" w:rsidRDefault="00EE5AA4" w:rsidP="00BB43E3">
      <w:pPr>
        <w:pStyle w:val="BodyText2"/>
        <w:spacing w:after="0" w:line="360" w:lineRule="auto"/>
        <w:ind w:right="18"/>
      </w:pPr>
    </w:p>
    <w:p w:rsidR="008F4A8B" w:rsidRPr="00263C4F" w:rsidRDefault="008F4A8B" w:rsidP="00BB43E3">
      <w:pPr>
        <w:pStyle w:val="BodyText2"/>
        <w:spacing w:after="0" w:line="360" w:lineRule="auto"/>
        <w:ind w:firstLine="1440"/>
      </w:pPr>
      <w:r w:rsidRPr="00263C4F">
        <w:lastRenderedPageBreak/>
        <w:t xml:space="preserve">In response, PPL contends that Commonwealth Court has rejected a similar argument.  In </w:t>
      </w:r>
      <w:r w:rsidRPr="00263C4F">
        <w:rPr>
          <w:color w:val="000000"/>
          <w:u w:val="single"/>
        </w:rPr>
        <w:t>Susquehanna Roseland Appeal</w:t>
      </w:r>
      <w:r w:rsidRPr="00263C4F">
        <w:t xml:space="preserve">, the petitioners argued that the Commission abused its discretion in determining that PPL could begin construction on any portion of the Susquehanna-Roseland Line prior to receiving the required permits from the National Park Service (NPS) to cross the Delaware Water Gap.  In support, the petitioners argued that, if the NPS denied the permit or rerouted the Susquehanna-Roseland Line through the Delaware Water Gap, then any constructed portion of the </w:t>
      </w:r>
      <w:r w:rsidR="00472B44">
        <w:t>l</w:t>
      </w:r>
      <w:r w:rsidRPr="00263C4F">
        <w:t>ine would be a “line to nowhere” and a waste of resources.  The petitioners also argued that allowing PPL to begin construction on other portions of the Susquehanna-Roseland Line would influence the decision-making of the NPS through the permitting process.  The Commonwealth Court accepted the Commission</w:t>
      </w:r>
      <w:r w:rsidR="00113467" w:rsidRPr="00263C4F">
        <w:t>’s</w:t>
      </w:r>
      <w:r w:rsidRPr="00263C4F">
        <w:t xml:space="preserve"> reasoning and rejected the petitioners’ arguments</w:t>
      </w:r>
      <w:r w:rsidR="003D6699" w:rsidRPr="00263C4F">
        <w:t xml:space="preserve"> stating that there was nothing in the Commission’s siting regulations that require</w:t>
      </w:r>
      <w:r w:rsidR="00472B44">
        <w:t>d</w:t>
      </w:r>
      <w:r w:rsidR="003D6699" w:rsidRPr="00263C4F">
        <w:t xml:space="preserve"> receipt of all necessary permits before construction begins.  The Commonwealth Court also noted that the Commission concluded that prior Commission proceedings </w:t>
      </w:r>
      <w:r w:rsidR="003A34C6">
        <w:t xml:space="preserve">failed to </w:t>
      </w:r>
      <w:r w:rsidR="003D6699" w:rsidRPr="00263C4F">
        <w:t>support a condition that construction may not commence until all permits for the line were obtained.</w:t>
      </w:r>
    </w:p>
    <w:p w:rsidR="003D6699" w:rsidRPr="00263C4F" w:rsidRDefault="003D6699" w:rsidP="00BB43E3">
      <w:pPr>
        <w:pStyle w:val="BodyText2"/>
        <w:spacing w:after="0" w:line="360" w:lineRule="auto"/>
        <w:ind w:firstLine="1440"/>
      </w:pPr>
    </w:p>
    <w:p w:rsidR="008F4A8B" w:rsidRPr="00263C4F" w:rsidRDefault="003D6699" w:rsidP="00BB43E3">
      <w:pPr>
        <w:pStyle w:val="BodyText2"/>
        <w:spacing w:after="0" w:line="360" w:lineRule="auto"/>
        <w:ind w:firstLine="1440"/>
      </w:pPr>
      <w:r w:rsidRPr="00263C4F">
        <w:t>PPL states that t</w:t>
      </w:r>
      <w:r w:rsidR="008F4A8B" w:rsidRPr="00263C4F">
        <w:t>he arguments made here by NP</w:t>
      </w:r>
      <w:r w:rsidRPr="00263C4F">
        <w:t xml:space="preserve"> </w:t>
      </w:r>
      <w:r w:rsidR="008F4A8B" w:rsidRPr="00263C4F">
        <w:t xml:space="preserve">CARE are the very same arguments fully considered and rejected by the Commonwealth Court in </w:t>
      </w:r>
      <w:r w:rsidRPr="00263C4F">
        <w:rPr>
          <w:color w:val="000000"/>
          <w:u w:val="single"/>
        </w:rPr>
        <w:t>Susquehanna Roseland Appeal.</w:t>
      </w:r>
      <w:r w:rsidR="008F4A8B" w:rsidRPr="00263C4F">
        <w:t xml:space="preserve">  </w:t>
      </w:r>
      <w:r w:rsidRPr="00263C4F">
        <w:t>According to PPL,</w:t>
      </w:r>
      <w:r w:rsidR="008F4A8B" w:rsidRPr="00263C4F">
        <w:t xml:space="preserve"> NP</w:t>
      </w:r>
      <w:r w:rsidRPr="00263C4F">
        <w:t xml:space="preserve"> </w:t>
      </w:r>
      <w:r w:rsidR="008F4A8B" w:rsidRPr="00263C4F">
        <w:t>CARE’s request that the Commission prohibit construction on any portion of the Northeast-Pocono Reliability Project until all permits are obtained must be rejected.</w:t>
      </w:r>
    </w:p>
    <w:p w:rsidR="003D6699" w:rsidRPr="00263C4F" w:rsidRDefault="003D6699" w:rsidP="00BB43E3">
      <w:pPr>
        <w:pStyle w:val="BodyText2"/>
        <w:spacing w:after="0" w:line="360" w:lineRule="auto"/>
        <w:ind w:firstLine="1440"/>
      </w:pPr>
    </w:p>
    <w:p w:rsidR="008F4A8B" w:rsidRPr="00263C4F" w:rsidRDefault="003D6699" w:rsidP="00BB43E3">
      <w:pPr>
        <w:pStyle w:val="BodyText2"/>
        <w:spacing w:after="0" w:line="360" w:lineRule="auto"/>
        <w:ind w:firstLine="1440"/>
      </w:pPr>
      <w:r w:rsidRPr="00263C4F">
        <w:t xml:space="preserve">PPL further argues that </w:t>
      </w:r>
      <w:r w:rsidR="008F4A8B" w:rsidRPr="00263C4F">
        <w:t>NP</w:t>
      </w:r>
      <w:r w:rsidRPr="00263C4F">
        <w:t xml:space="preserve"> </w:t>
      </w:r>
      <w:r w:rsidR="008F4A8B" w:rsidRPr="00263C4F">
        <w:t>CARE’s request that all permits be filed with the Commission should be rejected.  NP</w:t>
      </w:r>
      <w:r w:rsidRPr="00263C4F">
        <w:t xml:space="preserve"> </w:t>
      </w:r>
      <w:r w:rsidR="008F4A8B" w:rsidRPr="00263C4F">
        <w:t xml:space="preserve">CARE’s request would serve no useful purpose because PPL will apply for and obtain all required permits for construction of the Northeast-Pocono Reliability Project and will comply with any and all conditions placed on such permits by those agencies that have appropriate jurisdiction over environmental matters.  </w:t>
      </w:r>
    </w:p>
    <w:p w:rsidR="00EE5AA4" w:rsidRPr="00263C4F" w:rsidRDefault="00EE5AA4" w:rsidP="00BB43E3">
      <w:pPr>
        <w:pStyle w:val="BodyText2"/>
        <w:spacing w:after="0" w:line="360" w:lineRule="auto"/>
        <w:ind w:right="18" w:firstLine="1440"/>
      </w:pPr>
    </w:p>
    <w:p w:rsidR="006134F1" w:rsidRPr="00263C4F" w:rsidRDefault="00390E6B" w:rsidP="00BB43E3">
      <w:pPr>
        <w:adjustRightInd w:val="0"/>
        <w:ind w:left="2160" w:hanging="720"/>
        <w:rPr>
          <w:rFonts w:ascii="Times New Roman" w:hAnsi="Times New Roman"/>
        </w:rPr>
      </w:pPr>
      <w:r w:rsidRPr="00390E6B">
        <w:rPr>
          <w:rFonts w:ascii="Times New Roman" w:hAnsi="Times New Roman"/>
        </w:rPr>
        <w:t>h.</w:t>
      </w:r>
      <w:r w:rsidRPr="00390E6B">
        <w:rPr>
          <w:rFonts w:ascii="Times New Roman" w:hAnsi="Times New Roman"/>
        </w:rPr>
        <w:tab/>
      </w:r>
      <w:r w:rsidR="006134F1" w:rsidRPr="00263C4F">
        <w:rPr>
          <w:rFonts w:ascii="Times New Roman" w:hAnsi="Times New Roman"/>
          <w:u w:val="single"/>
        </w:rPr>
        <w:t xml:space="preserve">Discussion and Resolution Regarding Delay of </w:t>
      </w:r>
      <w:r w:rsidR="00977ACC" w:rsidRPr="00263C4F">
        <w:rPr>
          <w:rFonts w:ascii="Times New Roman" w:hAnsi="Times New Roman"/>
          <w:u w:val="single"/>
        </w:rPr>
        <w:t xml:space="preserve">Construction </w:t>
      </w:r>
      <w:proofErr w:type="gramStart"/>
      <w:r w:rsidR="00977ACC" w:rsidRPr="00263C4F">
        <w:rPr>
          <w:rFonts w:ascii="Times New Roman" w:hAnsi="Times New Roman"/>
          <w:u w:val="single"/>
        </w:rPr>
        <w:t>Until</w:t>
      </w:r>
      <w:proofErr w:type="gramEnd"/>
      <w:r w:rsidR="006134F1" w:rsidRPr="00263C4F">
        <w:rPr>
          <w:rFonts w:ascii="Times New Roman" w:hAnsi="Times New Roman"/>
          <w:u w:val="single"/>
        </w:rPr>
        <w:t xml:space="preserve"> All Permits are Obtained</w:t>
      </w:r>
      <w:r w:rsidR="007D1359">
        <w:rPr>
          <w:rFonts w:ascii="Times New Roman" w:hAnsi="Times New Roman"/>
          <w:u w:val="single"/>
        </w:rPr>
        <w:fldChar w:fldCharType="begin"/>
      </w:r>
      <w:r w:rsidR="007D1359">
        <w:instrText xml:space="preserve"> TC "</w:instrText>
      </w:r>
      <w:bookmarkStart w:id="192" w:name="_Toc368563049"/>
      <w:bookmarkStart w:id="193" w:name="_Toc368563566"/>
      <w:bookmarkStart w:id="194" w:name="_Toc368563965"/>
      <w:r w:rsidR="007D1359" w:rsidRPr="001B595F">
        <w:rPr>
          <w:rFonts w:ascii="Times New Roman" w:hAnsi="Times New Roman"/>
        </w:rPr>
        <w:instrText>h.</w:instrText>
      </w:r>
      <w:r w:rsidR="007D1359" w:rsidRPr="001B595F">
        <w:rPr>
          <w:rFonts w:ascii="Times New Roman" w:hAnsi="Times New Roman"/>
        </w:rPr>
        <w:tab/>
      </w:r>
      <w:r w:rsidR="007D1359" w:rsidRPr="001B595F">
        <w:rPr>
          <w:rFonts w:ascii="Times New Roman" w:hAnsi="Times New Roman"/>
          <w:u w:val="single"/>
        </w:rPr>
        <w:instrText>Discussion and Resolution Regarding Delay of Construction Until All Permits are Obtained</w:instrText>
      </w:r>
      <w:bookmarkEnd w:id="192"/>
      <w:bookmarkEnd w:id="193"/>
      <w:bookmarkEnd w:id="194"/>
      <w:r w:rsidR="007D1359">
        <w:instrText xml:space="preserve">" \f C \l "4" </w:instrText>
      </w:r>
      <w:r w:rsidR="007D1359">
        <w:rPr>
          <w:rFonts w:ascii="Times New Roman" w:hAnsi="Times New Roman"/>
          <w:u w:val="single"/>
        </w:rPr>
        <w:fldChar w:fldCharType="end"/>
      </w:r>
      <w:r w:rsidR="006134F1" w:rsidRPr="00263C4F">
        <w:rPr>
          <w:rFonts w:ascii="Times New Roman" w:hAnsi="Times New Roman"/>
          <w:u w:val="single"/>
        </w:rPr>
        <w:t xml:space="preserve"> </w:t>
      </w:r>
    </w:p>
    <w:p w:rsidR="006134F1" w:rsidRPr="00263C4F" w:rsidRDefault="006134F1" w:rsidP="00BB43E3">
      <w:pPr>
        <w:pStyle w:val="BodyText2"/>
        <w:spacing w:after="0" w:line="360" w:lineRule="auto"/>
        <w:ind w:right="18" w:firstLine="1440"/>
      </w:pPr>
    </w:p>
    <w:p w:rsidR="00113467" w:rsidRPr="00263C4F" w:rsidRDefault="00113467" w:rsidP="00BB43E3">
      <w:pPr>
        <w:adjustRightInd w:val="0"/>
        <w:spacing w:line="360" w:lineRule="auto"/>
        <w:ind w:left="90" w:firstLine="1350"/>
        <w:rPr>
          <w:rFonts w:ascii="Times New Roman" w:hAnsi="Times New Roman"/>
        </w:rPr>
      </w:pPr>
      <w:r w:rsidRPr="00263C4F">
        <w:rPr>
          <w:rFonts w:ascii="Times New Roman" w:hAnsi="Times New Roman"/>
        </w:rPr>
        <w:t xml:space="preserve">After reviewing the evidence presented regarding delay of construction pending acquisition of all permits and filing of those permits with the Commission, I conclude that NP CARE’s request should be rejected.  I do so for several reasons. </w:t>
      </w:r>
    </w:p>
    <w:p w:rsidR="00113467" w:rsidRPr="00263C4F" w:rsidRDefault="00113467" w:rsidP="00BB43E3">
      <w:pPr>
        <w:spacing w:line="360" w:lineRule="auto"/>
        <w:ind w:firstLine="1440"/>
        <w:rPr>
          <w:rFonts w:ascii="Times New Roman" w:hAnsi="Times New Roman"/>
        </w:rPr>
      </w:pPr>
    </w:p>
    <w:p w:rsidR="00113467" w:rsidRPr="00263C4F" w:rsidRDefault="00113467" w:rsidP="00BB43E3">
      <w:pPr>
        <w:pStyle w:val="BodyText2"/>
        <w:spacing w:after="0" w:line="360" w:lineRule="auto"/>
        <w:ind w:right="18" w:firstLine="1440"/>
        <w:rPr>
          <w:szCs w:val="26"/>
        </w:rPr>
      </w:pPr>
      <w:r w:rsidRPr="00263C4F">
        <w:lastRenderedPageBreak/>
        <w:t xml:space="preserve">First, NP CARE’s request that the Commission order that PPL prepare and submit to the Commission </w:t>
      </w:r>
      <w:r w:rsidR="003A34C6">
        <w:t xml:space="preserve">all permits </w:t>
      </w:r>
      <w:r w:rsidRPr="00263C4F">
        <w:t xml:space="preserve">regarding the </w:t>
      </w:r>
      <w:r w:rsidR="003A34C6">
        <w:t xml:space="preserve">construction </w:t>
      </w:r>
      <w:r w:rsidRPr="00263C4F">
        <w:t xml:space="preserve">of the Northeast-Pocono Reliability Project </w:t>
      </w:r>
      <w:r w:rsidR="003A34C6">
        <w:t>is</w:t>
      </w:r>
      <w:r w:rsidRPr="00263C4F">
        <w:t xml:space="preserve"> beyond the Commission’s authority.  Although it has general jurisdiction over public utilities operating in Pennsylvania, the Commission, as a creation of the General Assembly, has only the powers and authority granted to it by the General Assembly contained in the Public Utility Code.  Those powers do not allow the Commission to act as a board of directors overseeing the construction of transmission lines.  In </w:t>
      </w:r>
      <w:r w:rsidRPr="00263C4F">
        <w:rPr>
          <w:u w:val="single"/>
        </w:rPr>
        <w:t>Susquehanna Roseland</w:t>
      </w:r>
      <w:r w:rsidRPr="00263C4F">
        <w:t xml:space="preserve"> the Commission expressed the concern that requiring a utility to acquire and file all permits prior to initiating construction </w:t>
      </w:r>
      <w:r w:rsidRPr="00263C4F">
        <w:rPr>
          <w:szCs w:val="26"/>
        </w:rPr>
        <w:t>improperly injected the Commission into managing utility planning and construction of transmission projects.</w:t>
      </w:r>
      <w:r w:rsidR="00F31F9A" w:rsidRPr="00263C4F">
        <w:rPr>
          <w:szCs w:val="26"/>
        </w:rPr>
        <w:t xml:space="preserve">  The Commonwealth Court affirmed the Commission’s position in </w:t>
      </w:r>
      <w:r w:rsidR="00F31F9A" w:rsidRPr="00263C4F">
        <w:rPr>
          <w:color w:val="000000"/>
          <w:u w:val="single"/>
        </w:rPr>
        <w:t>Susquehanna Roseland Appeal</w:t>
      </w:r>
      <w:r w:rsidR="00F31F9A" w:rsidRPr="00263C4F">
        <w:rPr>
          <w:color w:val="000000"/>
        </w:rPr>
        <w:t>.</w:t>
      </w:r>
    </w:p>
    <w:p w:rsidR="00113467" w:rsidRPr="00263C4F" w:rsidRDefault="00113467" w:rsidP="00BB43E3">
      <w:pPr>
        <w:pStyle w:val="BodyText2"/>
        <w:spacing w:after="0" w:line="360" w:lineRule="auto"/>
        <w:ind w:right="18" w:firstLine="1440"/>
        <w:rPr>
          <w:szCs w:val="26"/>
        </w:rPr>
      </w:pPr>
    </w:p>
    <w:p w:rsidR="006134F1" w:rsidRPr="00263C4F" w:rsidRDefault="00113467" w:rsidP="00BB43E3">
      <w:pPr>
        <w:pStyle w:val="BodyText2"/>
        <w:spacing w:after="0" w:line="360" w:lineRule="auto"/>
        <w:ind w:right="18" w:firstLine="1440"/>
      </w:pPr>
      <w:r w:rsidRPr="00263C4F">
        <w:rPr>
          <w:szCs w:val="26"/>
        </w:rPr>
        <w:t xml:space="preserve">Second, </w:t>
      </w:r>
      <w:r w:rsidR="00F31F9A" w:rsidRPr="00263C4F">
        <w:rPr>
          <w:szCs w:val="26"/>
        </w:rPr>
        <w:t xml:space="preserve">I agree with PPL that requiring </w:t>
      </w:r>
      <w:r w:rsidR="00F31F9A" w:rsidRPr="00263C4F">
        <w:t>that all permits be filed with the Commission serves no useful purpose.  PPL must apply for and obtain all required permits for construction of the Northeast-Pocono Reliability Project.  PPL must comply with any and all conditions placed on such permits by those agencies that have appropriate jurisdiction over environmental matters.  Filing the permits with the Commission does not satisfy</w:t>
      </w:r>
      <w:r w:rsidR="002E5EDA">
        <w:t xml:space="preserve"> any Commission regulation.  </w:t>
      </w:r>
    </w:p>
    <w:p w:rsidR="006134F1" w:rsidRPr="00263C4F" w:rsidRDefault="006134F1" w:rsidP="00BB43E3">
      <w:pPr>
        <w:pStyle w:val="BodyText2"/>
        <w:spacing w:after="0" w:line="360" w:lineRule="auto"/>
        <w:ind w:right="18" w:firstLine="1440"/>
      </w:pPr>
    </w:p>
    <w:p w:rsidR="00B33EE0" w:rsidRPr="00263C4F" w:rsidRDefault="00B33EE0" w:rsidP="00BB43E3">
      <w:pPr>
        <w:pStyle w:val="BodyText2"/>
        <w:spacing w:after="0" w:line="360" w:lineRule="auto"/>
        <w:ind w:right="18" w:firstLine="1440"/>
        <w:rPr>
          <w:spacing w:val="-3"/>
        </w:rPr>
      </w:pPr>
      <w:r w:rsidRPr="00263C4F">
        <w:rPr>
          <w:spacing w:val="-3"/>
        </w:rPr>
        <w:t>In summary, I conclude that PPL has established, by a preponderance of the evidence that the proposed Northeast-Pocono Reliability Project will have minimum adverse environmental impact, considering the electric needs of the public, the state of available technology and the available a</w:t>
      </w:r>
      <w:r w:rsidR="00C4785F">
        <w:rPr>
          <w:spacing w:val="-3"/>
        </w:rPr>
        <w:t xml:space="preserve">lternatives, pursuant to 52 </w:t>
      </w:r>
      <w:proofErr w:type="spellStart"/>
      <w:r w:rsidR="00C4785F">
        <w:rPr>
          <w:spacing w:val="-3"/>
        </w:rPr>
        <w:t>Pa.</w:t>
      </w:r>
      <w:r w:rsidRPr="00263C4F">
        <w:rPr>
          <w:spacing w:val="-3"/>
        </w:rPr>
        <w:t>Code</w:t>
      </w:r>
      <w:proofErr w:type="spellEnd"/>
      <w:r w:rsidRPr="00263C4F">
        <w:rPr>
          <w:spacing w:val="-3"/>
        </w:rPr>
        <w:t xml:space="preserve"> </w:t>
      </w:r>
      <w:r w:rsidR="00890D9C">
        <w:rPr>
          <w:spacing w:val="-3"/>
        </w:rPr>
        <w:t xml:space="preserve">§ </w:t>
      </w:r>
      <w:r w:rsidRPr="00263C4F">
        <w:rPr>
          <w:spacing w:val="-3"/>
        </w:rPr>
        <w:t>57.76(a)(4).</w:t>
      </w:r>
    </w:p>
    <w:p w:rsidR="00C83EF8" w:rsidRPr="00263C4F" w:rsidRDefault="00C83EF8" w:rsidP="00BB43E3">
      <w:pPr>
        <w:adjustRightInd w:val="0"/>
        <w:spacing w:line="360" w:lineRule="auto"/>
        <w:rPr>
          <w:rFonts w:ascii="Times New Roman" w:hAnsi="Times New Roman"/>
        </w:rPr>
      </w:pPr>
    </w:p>
    <w:p w:rsidR="00121209" w:rsidRPr="00263C4F" w:rsidRDefault="00632A08" w:rsidP="00BB43E3">
      <w:pPr>
        <w:adjustRightInd w:val="0"/>
        <w:spacing w:line="360" w:lineRule="auto"/>
        <w:rPr>
          <w:rFonts w:ascii="Times New Roman" w:hAnsi="Times New Roman"/>
          <w:u w:val="single"/>
        </w:rPr>
      </w:pPr>
      <w:r>
        <w:rPr>
          <w:rFonts w:ascii="Times New Roman" w:hAnsi="Times New Roman"/>
        </w:rPr>
        <w:t>H</w:t>
      </w:r>
      <w:r w:rsidR="00F112E2" w:rsidRPr="00263C4F">
        <w:rPr>
          <w:rFonts w:ascii="Times New Roman" w:hAnsi="Times New Roman"/>
        </w:rPr>
        <w:t>.</w:t>
      </w:r>
      <w:r w:rsidR="00F112E2" w:rsidRPr="00263C4F">
        <w:rPr>
          <w:rFonts w:ascii="Times New Roman" w:hAnsi="Times New Roman"/>
        </w:rPr>
        <w:tab/>
      </w:r>
      <w:r w:rsidR="00121209" w:rsidRPr="00263C4F">
        <w:rPr>
          <w:rFonts w:ascii="Times New Roman" w:hAnsi="Times New Roman"/>
          <w:u w:val="single"/>
        </w:rPr>
        <w:t>Exemption from Local Zoning</w:t>
      </w:r>
      <w:r w:rsidR="007D1359">
        <w:rPr>
          <w:rFonts w:ascii="Times New Roman" w:hAnsi="Times New Roman"/>
          <w:u w:val="single"/>
        </w:rPr>
        <w:fldChar w:fldCharType="begin"/>
      </w:r>
      <w:r w:rsidR="007D1359">
        <w:instrText xml:space="preserve"> TC "</w:instrText>
      </w:r>
      <w:bookmarkStart w:id="195" w:name="_Toc368563050"/>
      <w:bookmarkStart w:id="196" w:name="_Toc368563567"/>
      <w:bookmarkStart w:id="197" w:name="_Toc368563966"/>
      <w:r w:rsidR="007D1359" w:rsidRPr="001B595F">
        <w:rPr>
          <w:rFonts w:ascii="Times New Roman" w:hAnsi="Times New Roman"/>
        </w:rPr>
        <w:instrText>H.</w:instrText>
      </w:r>
      <w:r w:rsidR="007D1359" w:rsidRPr="001B595F">
        <w:rPr>
          <w:rFonts w:ascii="Times New Roman" w:hAnsi="Times New Roman"/>
        </w:rPr>
        <w:tab/>
      </w:r>
      <w:r w:rsidR="007D1359" w:rsidRPr="001B595F">
        <w:rPr>
          <w:rFonts w:ascii="Times New Roman" w:hAnsi="Times New Roman"/>
          <w:u w:val="single"/>
        </w:rPr>
        <w:instrText>Exemption from Local Zoning</w:instrText>
      </w:r>
      <w:bookmarkEnd w:id="195"/>
      <w:bookmarkEnd w:id="196"/>
      <w:bookmarkEnd w:id="197"/>
      <w:r w:rsidR="007D1359">
        <w:instrText xml:space="preserve">" \f C \l "2" </w:instrText>
      </w:r>
      <w:r w:rsidR="007D1359">
        <w:rPr>
          <w:rFonts w:ascii="Times New Roman" w:hAnsi="Times New Roman"/>
          <w:u w:val="single"/>
        </w:rPr>
        <w:fldChar w:fldCharType="end"/>
      </w:r>
      <w:r w:rsidR="00C83EF8" w:rsidRPr="00263C4F">
        <w:rPr>
          <w:rFonts w:ascii="Times New Roman" w:hAnsi="Times New Roman"/>
          <w:u w:val="single"/>
        </w:rPr>
        <w:t xml:space="preserve">  </w:t>
      </w:r>
    </w:p>
    <w:p w:rsidR="00121209" w:rsidRPr="00263C4F" w:rsidRDefault="00121209" w:rsidP="00BB43E3">
      <w:pPr>
        <w:adjustRightInd w:val="0"/>
        <w:spacing w:line="360" w:lineRule="auto"/>
        <w:rPr>
          <w:rFonts w:ascii="Times New Roman" w:hAnsi="Times New Roman"/>
        </w:rPr>
      </w:pPr>
    </w:p>
    <w:p w:rsidR="00876E66" w:rsidRDefault="00825EB2" w:rsidP="00876E66">
      <w:pPr>
        <w:pStyle w:val="BodyText2"/>
        <w:spacing w:after="0" w:line="360" w:lineRule="auto"/>
        <w:ind w:firstLine="1440"/>
      </w:pPr>
      <w:r w:rsidRPr="00263C4F">
        <w:t xml:space="preserve">Having addressed the application for authority to construct the transmission lines of the Northeast-Pocono Reliability Project, I will now address PPL’s two petitions for exemption from local zoning.  </w:t>
      </w:r>
      <w:r w:rsidR="00121209" w:rsidRPr="00263C4F">
        <w:t>On December 28, 2012, in conjunction with its application for authority to construct the transmission lines associated with the Northeast-Pocono Reliability Project, PPL filed tw</w:t>
      </w:r>
      <w:r w:rsidR="00C4785F">
        <w:t xml:space="preserve">o petitions, pursuant to 52 </w:t>
      </w:r>
      <w:proofErr w:type="spellStart"/>
      <w:r w:rsidR="00C4785F">
        <w:t>Pa.</w:t>
      </w:r>
      <w:r w:rsidR="00121209" w:rsidRPr="00263C4F">
        <w:t>Code</w:t>
      </w:r>
      <w:proofErr w:type="spellEnd"/>
      <w:r w:rsidR="00121209" w:rsidRPr="00263C4F">
        <w:t xml:space="preserve"> §</w:t>
      </w:r>
      <w:r w:rsidR="00D02CD3">
        <w:t xml:space="preserve"> </w:t>
      </w:r>
      <w:r w:rsidR="00121209" w:rsidRPr="00263C4F">
        <w:t>5.41 and 53 P.S. §</w:t>
      </w:r>
      <w:r w:rsidR="00D02CD3">
        <w:t xml:space="preserve"> </w:t>
      </w:r>
      <w:r w:rsidR="00121209" w:rsidRPr="00263C4F">
        <w:t xml:space="preserve">10619.  These petitions request that the Commission find that the buildings to shelter control equipment at the proposed </w:t>
      </w:r>
      <w:r w:rsidR="00821F61" w:rsidRPr="00263C4F">
        <w:t xml:space="preserve">West </w:t>
      </w:r>
      <w:r w:rsidR="00121209" w:rsidRPr="00263C4F">
        <w:t xml:space="preserve">Pocono and </w:t>
      </w:r>
      <w:r w:rsidR="00821F61" w:rsidRPr="00263C4F">
        <w:lastRenderedPageBreak/>
        <w:t xml:space="preserve">North </w:t>
      </w:r>
      <w:r w:rsidR="00121209" w:rsidRPr="00263C4F">
        <w:t>Pocono Substations are reasonably necessary for the convenience or welfare of the public and therefore exempt f</w:t>
      </w:r>
      <w:r w:rsidR="00821F61" w:rsidRPr="00263C4F">
        <w:t xml:space="preserve">rom any local zoning ordinance.  The West Pocono Substation is to be located in Buck Township, Luzerne County and the North Pocono Substation is located in Covington Township, Lackawanna County.  </w:t>
      </w:r>
      <w:r w:rsidRPr="00263C4F">
        <w:t>I will address each of these substations in turn.</w:t>
      </w:r>
    </w:p>
    <w:p w:rsidR="00876E66" w:rsidRDefault="00876E66" w:rsidP="00876E66">
      <w:pPr>
        <w:pStyle w:val="BodyText2"/>
        <w:spacing w:after="0" w:line="360" w:lineRule="auto"/>
        <w:ind w:firstLine="720"/>
      </w:pPr>
    </w:p>
    <w:p w:rsidR="00B14FCB" w:rsidRPr="00263C4F" w:rsidRDefault="00F112E2" w:rsidP="00876E66">
      <w:pPr>
        <w:pStyle w:val="BodyText2"/>
        <w:spacing w:after="0" w:line="360" w:lineRule="auto"/>
        <w:ind w:firstLine="720"/>
        <w:rPr>
          <w:u w:val="single"/>
        </w:rPr>
      </w:pPr>
      <w:r w:rsidRPr="00263C4F">
        <w:t>1.</w:t>
      </w:r>
      <w:r w:rsidRPr="00263C4F">
        <w:tab/>
      </w:r>
      <w:r w:rsidR="00B14FCB" w:rsidRPr="00263C4F">
        <w:rPr>
          <w:u w:val="single"/>
        </w:rPr>
        <w:t>West Pocono Substation</w:t>
      </w:r>
      <w:r w:rsidR="007D1359">
        <w:rPr>
          <w:u w:val="single"/>
        </w:rPr>
        <w:fldChar w:fldCharType="begin"/>
      </w:r>
      <w:r w:rsidR="007D1359">
        <w:instrText xml:space="preserve"> TC "</w:instrText>
      </w:r>
      <w:bookmarkStart w:id="198" w:name="_Toc368563051"/>
      <w:bookmarkStart w:id="199" w:name="_Toc368563568"/>
      <w:bookmarkStart w:id="200" w:name="_Toc368563967"/>
      <w:r w:rsidR="007D1359" w:rsidRPr="001B595F">
        <w:instrText>1.</w:instrText>
      </w:r>
      <w:r w:rsidR="007D1359" w:rsidRPr="001B595F">
        <w:tab/>
      </w:r>
      <w:r w:rsidR="007D1359" w:rsidRPr="001B595F">
        <w:rPr>
          <w:u w:val="single"/>
        </w:rPr>
        <w:instrText>West Pocono Substation</w:instrText>
      </w:r>
      <w:bookmarkEnd w:id="198"/>
      <w:bookmarkEnd w:id="199"/>
      <w:bookmarkEnd w:id="200"/>
      <w:r w:rsidR="007D1359">
        <w:instrText xml:space="preserve">" \f C \l "3" </w:instrText>
      </w:r>
      <w:r w:rsidR="007D1359">
        <w:rPr>
          <w:u w:val="single"/>
        </w:rPr>
        <w:fldChar w:fldCharType="end"/>
      </w:r>
    </w:p>
    <w:p w:rsidR="00B14FCB" w:rsidRPr="00263C4F" w:rsidRDefault="00B14FCB" w:rsidP="00BB43E3">
      <w:pPr>
        <w:pStyle w:val="BodyText2"/>
        <w:spacing w:after="0" w:line="360" w:lineRule="auto"/>
        <w:ind w:firstLine="1440"/>
      </w:pPr>
    </w:p>
    <w:p w:rsidR="005B5140" w:rsidRPr="00263C4F" w:rsidRDefault="00821F61" w:rsidP="00BB43E3">
      <w:pPr>
        <w:pStyle w:val="BodyText2"/>
        <w:spacing w:after="0" w:line="360" w:lineRule="auto"/>
        <w:ind w:firstLine="1440"/>
        <w:rPr>
          <w:rFonts w:cs="Arial"/>
          <w:szCs w:val="20"/>
        </w:rPr>
      </w:pPr>
      <w:r w:rsidRPr="00263C4F">
        <w:t xml:space="preserve">I will </w:t>
      </w:r>
      <w:r w:rsidR="001B6FAF" w:rsidRPr="00263C4F">
        <w:t xml:space="preserve">address the West Pocono Substation first.  PPL states that without the </w:t>
      </w:r>
      <w:r w:rsidR="005B5140" w:rsidRPr="00263C4F">
        <w:t xml:space="preserve">Northeast-Pocono Reliability Project, including the </w:t>
      </w:r>
      <w:r w:rsidR="001B6FAF" w:rsidRPr="00263C4F">
        <w:t xml:space="preserve">West Pocono Substation, it </w:t>
      </w:r>
      <w:r w:rsidR="005B5140" w:rsidRPr="00263C4F">
        <w:t xml:space="preserve">will not be able to meet the goals of reinforcing its transmission system and improving reliability.  PPL St.WP-1, p. 6.  </w:t>
      </w:r>
      <w:r w:rsidR="005B5140" w:rsidRPr="00263C4F">
        <w:rPr>
          <w:rFonts w:cs="Arial"/>
          <w:szCs w:val="23"/>
        </w:rPr>
        <w:t xml:space="preserve">The </w:t>
      </w:r>
      <w:r w:rsidR="005B5140" w:rsidRPr="00263C4F">
        <w:rPr>
          <w:rFonts w:cs="Arial"/>
          <w:szCs w:val="22"/>
        </w:rPr>
        <w:t xml:space="preserve">fenced </w:t>
      </w:r>
      <w:r w:rsidR="005B5140" w:rsidRPr="00263C4F">
        <w:rPr>
          <w:rFonts w:cs="Arial"/>
          <w:szCs w:val="21"/>
        </w:rPr>
        <w:t xml:space="preserve">area </w:t>
      </w:r>
      <w:r w:rsidR="005B5140" w:rsidRPr="00263C4F">
        <w:rPr>
          <w:rFonts w:cs="Arial"/>
          <w:szCs w:val="25"/>
        </w:rPr>
        <w:t xml:space="preserve">for </w:t>
      </w:r>
      <w:r w:rsidR="005B5140" w:rsidRPr="00263C4F">
        <w:rPr>
          <w:rFonts w:cs="Arial"/>
          <w:szCs w:val="23"/>
        </w:rPr>
        <w:t xml:space="preserve">the West </w:t>
      </w:r>
      <w:r w:rsidR="005B5140" w:rsidRPr="00263C4F">
        <w:rPr>
          <w:rFonts w:cs="Arial"/>
          <w:szCs w:val="22"/>
        </w:rPr>
        <w:t xml:space="preserve">Pocono Substation </w:t>
      </w:r>
      <w:r w:rsidR="005B5140" w:rsidRPr="00263C4F">
        <w:rPr>
          <w:rFonts w:cs="Arial"/>
          <w:szCs w:val="29"/>
        </w:rPr>
        <w:t xml:space="preserve">will </w:t>
      </w:r>
      <w:r w:rsidR="005B5140" w:rsidRPr="00263C4F">
        <w:rPr>
          <w:rFonts w:cs="Arial"/>
          <w:szCs w:val="23"/>
        </w:rPr>
        <w:t xml:space="preserve">occupy </w:t>
      </w:r>
      <w:r w:rsidR="005B5140" w:rsidRPr="00263C4F">
        <w:rPr>
          <w:rFonts w:cs="Arial"/>
          <w:szCs w:val="22"/>
        </w:rPr>
        <w:t>approxim</w:t>
      </w:r>
      <w:r w:rsidR="005B5140" w:rsidRPr="00263C4F">
        <w:rPr>
          <w:rFonts w:cs="Arial"/>
          <w:szCs w:val="21"/>
        </w:rPr>
        <w:t xml:space="preserve">ately </w:t>
      </w:r>
      <w:r w:rsidR="005B5140" w:rsidRPr="00263C4F">
        <w:rPr>
          <w:rFonts w:cs="Arial"/>
          <w:szCs w:val="23"/>
        </w:rPr>
        <w:t xml:space="preserve">7.55 </w:t>
      </w:r>
      <w:r w:rsidR="005B5140" w:rsidRPr="00263C4F">
        <w:rPr>
          <w:rFonts w:cs="Arial"/>
          <w:szCs w:val="25"/>
        </w:rPr>
        <w:t xml:space="preserve">acres.  </w:t>
      </w:r>
      <w:r w:rsidR="005B5140" w:rsidRPr="00263C4F">
        <w:t>PPL St.</w:t>
      </w:r>
      <w:r w:rsidR="003A34C6">
        <w:t xml:space="preserve"> </w:t>
      </w:r>
      <w:r w:rsidR="005B5140" w:rsidRPr="00263C4F">
        <w:t>WP-1, p. 6.</w:t>
      </w:r>
      <w:r w:rsidR="005B5140" w:rsidRPr="00263C4F">
        <w:rPr>
          <w:rFonts w:cs="Arial"/>
          <w:szCs w:val="25"/>
        </w:rPr>
        <w:t xml:space="preserve">  </w:t>
      </w:r>
      <w:r w:rsidR="005B5140" w:rsidRPr="00263C4F">
        <w:rPr>
          <w:rFonts w:cs="Arial"/>
          <w:szCs w:val="22"/>
        </w:rPr>
        <w:t xml:space="preserve">Provided </w:t>
      </w:r>
      <w:r w:rsidR="005B5140" w:rsidRPr="00263C4F">
        <w:rPr>
          <w:rFonts w:cs="Arial"/>
          <w:szCs w:val="18"/>
        </w:rPr>
        <w:t xml:space="preserve">as </w:t>
      </w:r>
      <w:r w:rsidR="005B5140" w:rsidRPr="00263C4F">
        <w:rPr>
          <w:rFonts w:cs="Arial"/>
          <w:szCs w:val="22"/>
        </w:rPr>
        <w:t xml:space="preserve">Appendix </w:t>
      </w:r>
      <w:r w:rsidR="005B5140" w:rsidRPr="00263C4F">
        <w:rPr>
          <w:rFonts w:cs="Arial"/>
        </w:rPr>
        <w:t xml:space="preserve">A </w:t>
      </w:r>
      <w:r w:rsidR="005B5140" w:rsidRPr="00263C4F">
        <w:rPr>
          <w:rFonts w:cs="Arial"/>
          <w:szCs w:val="22"/>
        </w:rPr>
        <w:t xml:space="preserve">to </w:t>
      </w:r>
      <w:r w:rsidR="005B5140" w:rsidRPr="00263C4F">
        <w:rPr>
          <w:rFonts w:cs="Arial"/>
          <w:szCs w:val="20"/>
        </w:rPr>
        <w:t xml:space="preserve">the </w:t>
      </w:r>
      <w:r w:rsidR="005B5140" w:rsidRPr="00263C4F">
        <w:rPr>
          <w:rFonts w:cs="Arial"/>
          <w:szCs w:val="21"/>
        </w:rPr>
        <w:t>West Pocono Substation z</w:t>
      </w:r>
      <w:r w:rsidR="005B5140" w:rsidRPr="00263C4F">
        <w:rPr>
          <w:rFonts w:cs="Arial"/>
          <w:szCs w:val="23"/>
        </w:rPr>
        <w:t xml:space="preserve">oning petition </w:t>
      </w:r>
      <w:r w:rsidR="005B5140" w:rsidRPr="00263C4F">
        <w:rPr>
          <w:rFonts w:cs="Arial"/>
          <w:szCs w:val="22"/>
        </w:rPr>
        <w:t xml:space="preserve">is </w:t>
      </w:r>
      <w:r w:rsidR="005B5140" w:rsidRPr="00263C4F">
        <w:rPr>
          <w:rFonts w:cs="Arial"/>
          <w:szCs w:val="20"/>
        </w:rPr>
        <w:t xml:space="preserve">an </w:t>
      </w:r>
      <w:r w:rsidR="005B5140" w:rsidRPr="00263C4F">
        <w:rPr>
          <w:rFonts w:cs="Arial"/>
          <w:szCs w:val="22"/>
        </w:rPr>
        <w:t>exhibit</w:t>
      </w:r>
      <w:r w:rsidR="00825EB2" w:rsidRPr="00263C4F">
        <w:rPr>
          <w:rFonts w:cs="Arial"/>
          <w:szCs w:val="22"/>
        </w:rPr>
        <w:t xml:space="preserve"> </w:t>
      </w:r>
      <w:r w:rsidR="005B5140" w:rsidRPr="00263C4F">
        <w:rPr>
          <w:rFonts w:cs="Arial"/>
          <w:szCs w:val="21"/>
        </w:rPr>
        <w:t xml:space="preserve">showing the </w:t>
      </w:r>
      <w:r w:rsidR="005B5140" w:rsidRPr="00263C4F">
        <w:rPr>
          <w:rFonts w:cs="Arial"/>
          <w:szCs w:val="22"/>
        </w:rPr>
        <w:t xml:space="preserve">location </w:t>
      </w:r>
      <w:r w:rsidR="005B5140" w:rsidRPr="00263C4F">
        <w:rPr>
          <w:rFonts w:cs="Arial"/>
          <w:szCs w:val="23"/>
        </w:rPr>
        <w:t xml:space="preserve">of </w:t>
      </w:r>
      <w:r w:rsidR="005B5140" w:rsidRPr="00263C4F">
        <w:rPr>
          <w:rFonts w:cs="Arial"/>
          <w:szCs w:val="21"/>
        </w:rPr>
        <w:t xml:space="preserve">the tract </w:t>
      </w:r>
      <w:r w:rsidR="005B5140" w:rsidRPr="00263C4F">
        <w:rPr>
          <w:rFonts w:cs="Arial"/>
          <w:szCs w:val="23"/>
        </w:rPr>
        <w:t xml:space="preserve">of </w:t>
      </w:r>
      <w:r w:rsidR="005B5140" w:rsidRPr="00263C4F">
        <w:rPr>
          <w:rFonts w:cs="Arial"/>
          <w:szCs w:val="21"/>
        </w:rPr>
        <w:t xml:space="preserve">land on </w:t>
      </w:r>
      <w:r w:rsidR="005B5140" w:rsidRPr="00263C4F">
        <w:rPr>
          <w:rFonts w:cs="Arial"/>
          <w:szCs w:val="22"/>
        </w:rPr>
        <w:t xml:space="preserve">which </w:t>
      </w:r>
      <w:r w:rsidR="005B5140" w:rsidRPr="00263C4F">
        <w:rPr>
          <w:rFonts w:cs="Arial"/>
          <w:szCs w:val="21"/>
        </w:rPr>
        <w:t xml:space="preserve">the proposed West Pocono Substation, together </w:t>
      </w:r>
      <w:r w:rsidR="005B5140" w:rsidRPr="00263C4F">
        <w:rPr>
          <w:rFonts w:cs="Arial"/>
          <w:szCs w:val="23"/>
        </w:rPr>
        <w:t xml:space="preserve">with </w:t>
      </w:r>
      <w:r w:rsidR="005B5140" w:rsidRPr="00263C4F">
        <w:rPr>
          <w:rFonts w:cs="Arial"/>
          <w:szCs w:val="21"/>
        </w:rPr>
        <w:t>the c</w:t>
      </w:r>
      <w:r w:rsidR="005B5140" w:rsidRPr="00263C4F">
        <w:rPr>
          <w:rFonts w:cs="Arial"/>
          <w:szCs w:val="22"/>
        </w:rPr>
        <w:t>ontrol e</w:t>
      </w:r>
      <w:r w:rsidR="005B5140" w:rsidRPr="00263C4F">
        <w:rPr>
          <w:rFonts w:cs="Arial"/>
          <w:szCs w:val="21"/>
        </w:rPr>
        <w:t>quipment b</w:t>
      </w:r>
      <w:r w:rsidR="005B5140" w:rsidRPr="00263C4F">
        <w:rPr>
          <w:rFonts w:cs="Arial"/>
          <w:szCs w:val="23"/>
        </w:rPr>
        <w:t xml:space="preserve">uilding, </w:t>
      </w:r>
      <w:r w:rsidR="005B5140" w:rsidRPr="00263C4F">
        <w:rPr>
          <w:rFonts w:cs="Arial"/>
          <w:szCs w:val="25"/>
        </w:rPr>
        <w:t xml:space="preserve">will </w:t>
      </w:r>
      <w:r w:rsidR="005B5140" w:rsidRPr="00263C4F">
        <w:rPr>
          <w:rFonts w:cs="Arial"/>
          <w:szCs w:val="21"/>
        </w:rPr>
        <w:t xml:space="preserve">be </w:t>
      </w:r>
      <w:r w:rsidR="005B5140" w:rsidRPr="00263C4F">
        <w:rPr>
          <w:rFonts w:cs="Arial"/>
          <w:szCs w:val="20"/>
        </w:rPr>
        <w:t>constructed.</w:t>
      </w:r>
    </w:p>
    <w:p w:rsidR="00CC65D4" w:rsidRPr="00263C4F" w:rsidRDefault="00CC65D4" w:rsidP="00BB43E3">
      <w:pPr>
        <w:adjustRightInd w:val="0"/>
        <w:spacing w:line="360" w:lineRule="auto"/>
        <w:rPr>
          <w:rFonts w:ascii="Times New Roman" w:hAnsi="Times New Roman" w:cs="Arial"/>
          <w:szCs w:val="20"/>
        </w:rPr>
      </w:pPr>
    </w:p>
    <w:p w:rsidR="00CC65D4" w:rsidRPr="00263C4F" w:rsidRDefault="00CC65D4" w:rsidP="00BB43E3">
      <w:pPr>
        <w:pStyle w:val="BodyText2"/>
        <w:spacing w:after="0" w:line="360" w:lineRule="auto"/>
        <w:ind w:firstLine="1440"/>
      </w:pPr>
      <w:r w:rsidRPr="00263C4F">
        <w:t>The new West Pocono Substation will include a building.  Substations must include certain control equipment, primarily switches, relays and other control equipment to control the flow of electricity into, within and from the substation as well as Supervisory Control and Data Acquisition</w:t>
      </w:r>
      <w:r w:rsidR="003A34C6">
        <w:t xml:space="preserve"> (</w:t>
      </w:r>
      <w:r w:rsidR="003A34C6" w:rsidRPr="00263C4F">
        <w:t>SCADA</w:t>
      </w:r>
      <w:r w:rsidR="003A34C6">
        <w:t>)</w:t>
      </w:r>
      <w:r w:rsidRPr="00263C4F">
        <w:t xml:space="preserve"> equipment to monitor the operation of the substation.  In order to function properly, </w:t>
      </w:r>
      <w:r w:rsidR="00981A98" w:rsidRPr="00263C4F">
        <w:t xml:space="preserve">this equipment </w:t>
      </w:r>
      <w:r w:rsidRPr="00263C4F">
        <w:t>must be protected from the elements.  PPL St.</w:t>
      </w:r>
      <w:r w:rsidR="003A34C6">
        <w:t xml:space="preserve"> </w:t>
      </w:r>
      <w:r w:rsidRPr="00263C4F">
        <w:t>WP-1, p. 6.  The purpose of the proposed building in the substation is to protect the control and SCADA equipment from the elements so that the equipment, and the entire substation, can function properly.  PPL St.</w:t>
      </w:r>
      <w:r w:rsidR="003A34C6">
        <w:t xml:space="preserve"> </w:t>
      </w:r>
      <w:r w:rsidR="007D1359">
        <w:t>WP-1, p. </w:t>
      </w:r>
      <w:r w:rsidRPr="00263C4F">
        <w:t>6.</w:t>
      </w:r>
    </w:p>
    <w:p w:rsidR="00CC65D4" w:rsidRPr="00263C4F" w:rsidRDefault="00CC65D4" w:rsidP="00BB43E3">
      <w:pPr>
        <w:pStyle w:val="BodyText2"/>
        <w:spacing w:after="0" w:line="360" w:lineRule="auto"/>
        <w:ind w:firstLine="1440"/>
      </w:pPr>
    </w:p>
    <w:p w:rsidR="00CC65D4" w:rsidRPr="00263C4F" w:rsidRDefault="00CC65D4" w:rsidP="00BB43E3">
      <w:pPr>
        <w:pStyle w:val="BodyText2"/>
        <w:spacing w:after="0" w:line="360" w:lineRule="auto"/>
        <w:ind w:firstLine="1440"/>
      </w:pPr>
      <w:r w:rsidRPr="00263C4F">
        <w:t>The control equipment building will be approximately 40 feet by 70 feet.  It will be constructed on a concrete slab.  The exterior walls will be constructed of corrugated aluminum.  PPL St.</w:t>
      </w:r>
      <w:r w:rsidR="003A34C6">
        <w:t xml:space="preserve"> </w:t>
      </w:r>
      <w:r w:rsidRPr="00263C4F">
        <w:t>WP-1, p. 9.  There will be minimal space heating and cooling equipment for the building.  Such equipment will be installed for the purpose of keeping the temperature inside the building within limits tolerated by the control and SCADA equipment.  The control equipment building will not be intended for occupancy.  There will be no supply of water and no sanitary facilities.  PPL St.</w:t>
      </w:r>
      <w:r w:rsidR="003A34C6">
        <w:t xml:space="preserve"> </w:t>
      </w:r>
      <w:r w:rsidRPr="00263C4F">
        <w:t xml:space="preserve">WP-1, p. 9.  </w:t>
      </w:r>
    </w:p>
    <w:p w:rsidR="00CC65D4" w:rsidRPr="00263C4F" w:rsidRDefault="00CC65D4" w:rsidP="00BB43E3">
      <w:pPr>
        <w:pStyle w:val="BodyText2"/>
        <w:spacing w:after="0" w:line="360" w:lineRule="auto"/>
        <w:ind w:firstLine="1440"/>
      </w:pPr>
    </w:p>
    <w:p w:rsidR="00CC65D4" w:rsidRPr="00263C4F" w:rsidRDefault="00CC65D4" w:rsidP="00BB43E3">
      <w:pPr>
        <w:pStyle w:val="BodyText2"/>
        <w:spacing w:after="0" w:line="360" w:lineRule="auto"/>
        <w:ind w:firstLine="1440"/>
      </w:pPr>
      <w:r w:rsidRPr="00263C4F">
        <w:lastRenderedPageBreak/>
        <w:t>The substation will be surrounded by a high fence to prevent entry by unauthorized persons.  The fenced area for the West Pocono Substation will be approximately 900 feet by 450 feet.  PPL St.</w:t>
      </w:r>
      <w:r w:rsidR="003A34C6">
        <w:t xml:space="preserve"> </w:t>
      </w:r>
      <w:r w:rsidRPr="00263C4F">
        <w:t>WP-1, p. 9.  Access to the substation, including the control equipment building, must be limited because the high voltages at which the substation will operate present dangers to untrained persons.  The control equipment building will be contained within the fenced perimeter of the substation.  PPL St.</w:t>
      </w:r>
      <w:r w:rsidR="003A34C6">
        <w:t xml:space="preserve"> </w:t>
      </w:r>
      <w:r w:rsidRPr="00263C4F">
        <w:t>WP-1, p. 9.</w:t>
      </w:r>
    </w:p>
    <w:p w:rsidR="00711221" w:rsidRPr="00263C4F" w:rsidRDefault="00711221" w:rsidP="00BB43E3">
      <w:pPr>
        <w:pStyle w:val="BodyText2"/>
        <w:spacing w:after="0" w:line="360" w:lineRule="auto"/>
        <w:ind w:firstLine="1440"/>
      </w:pPr>
    </w:p>
    <w:p w:rsidR="00711221" w:rsidRPr="00263C4F" w:rsidRDefault="00C4785F" w:rsidP="00BB43E3">
      <w:pPr>
        <w:pStyle w:val="BodyText2"/>
        <w:spacing w:after="0" w:line="360" w:lineRule="auto"/>
        <w:ind w:firstLine="1440"/>
      </w:pPr>
      <w:r>
        <w:t xml:space="preserve">Under 52 </w:t>
      </w:r>
      <w:proofErr w:type="spellStart"/>
      <w:r>
        <w:t>Pa.</w:t>
      </w:r>
      <w:r w:rsidR="00711221" w:rsidRPr="00263C4F">
        <w:t>Code</w:t>
      </w:r>
      <w:proofErr w:type="spellEnd"/>
      <w:r w:rsidR="00711221" w:rsidRPr="00263C4F">
        <w:t xml:space="preserve"> § 69.1101, the Commission considers the impact of certain decisions upon local comprehensive plans and zoning ordinances.  PPL’s proposed control equipment building will be located in a portion of Buck Township designated as C-1, Conservation.</w:t>
      </w:r>
      <w:r w:rsidR="008E749A" w:rsidRPr="00263C4F">
        <w:t xml:space="preserve">  A copy of the Buck Township zoning ordinance is attached to PPL’s petition as Appendix B.</w:t>
      </w:r>
      <w:r w:rsidR="00711221" w:rsidRPr="00263C4F">
        <w:t xml:space="preserve"> </w:t>
      </w:r>
      <w:r w:rsidR="003A34C6">
        <w:t xml:space="preserve"> </w:t>
      </w:r>
      <w:r w:rsidR="00711221" w:rsidRPr="00263C4F">
        <w:t>Pursuant to pages 3-2, 5-2 and 11-7 of Buck Township’s zoning ordinance, any electric substation or associated facilities are a “essential services-closed” that are only permitted by special exception in every zoning district in Buck Township.  The Buck Township Zoning Hearing Board hears all applications for special exceptions under the zoning ordinance.  PPL St. WP-2, p. 6.</w:t>
      </w:r>
    </w:p>
    <w:p w:rsidR="00711221" w:rsidRPr="00263C4F" w:rsidRDefault="00711221" w:rsidP="00BB43E3">
      <w:pPr>
        <w:pStyle w:val="BodyText2"/>
        <w:spacing w:after="0" w:line="360" w:lineRule="auto"/>
        <w:ind w:firstLine="1440"/>
      </w:pPr>
    </w:p>
    <w:p w:rsidR="00711221" w:rsidRPr="00263C4F" w:rsidRDefault="008E749A" w:rsidP="00BB43E3">
      <w:pPr>
        <w:pStyle w:val="BodyText2"/>
        <w:spacing w:after="0" w:line="360" w:lineRule="auto"/>
        <w:ind w:firstLine="1440"/>
      </w:pPr>
      <w:r w:rsidRPr="00263C4F">
        <w:t xml:space="preserve">In order to be eligible for a special exemption under the Buck Township zoning ordinance, an applicant, such as PPL, would have to demonstrate compliance </w:t>
      </w:r>
      <w:r w:rsidR="00890D9C">
        <w:t xml:space="preserve">with </w:t>
      </w:r>
      <w:r w:rsidRPr="00263C4F">
        <w:t>the criteria set forth on pages 8-6 and 8-7 of the Buck Township zoning ordinance.  PPL St. WP-2, p. 7.  In addition, a special exception for “essential services-closed” such as facilities associated with electric substations, must meet additional requirements set forth on pages 5-2 and 5-3 of the Buck T</w:t>
      </w:r>
      <w:r w:rsidR="00B12084" w:rsidRPr="00263C4F">
        <w:t>o</w:t>
      </w:r>
      <w:r w:rsidRPr="00263C4F">
        <w:t xml:space="preserve">wnship zoning ordinance.  PPL St. WP-2, p. </w:t>
      </w:r>
      <w:r w:rsidR="00B12084" w:rsidRPr="00263C4F">
        <w:t>8</w:t>
      </w:r>
      <w:r w:rsidRPr="00263C4F">
        <w:t xml:space="preserve">.  Finally, it appears that the Buck Township Zoning Hearing Board may </w:t>
      </w:r>
      <w:r w:rsidR="00B12084" w:rsidRPr="00263C4F">
        <w:t xml:space="preserve">impose additional conditions for special exceptions.  The Buck Township Zoning Hearing Board may also attach such conditions as it deems necessary.  Page 9-2 of the Buck Township zoning ordinance requires a zoning permit prior to construction of any structure.  PPL St. WP-2, p. 8.  </w:t>
      </w:r>
    </w:p>
    <w:p w:rsidR="00B12084" w:rsidRPr="00263C4F" w:rsidRDefault="00B12084" w:rsidP="00BB43E3">
      <w:pPr>
        <w:pStyle w:val="BodyText2"/>
        <w:spacing w:after="0" w:line="360" w:lineRule="auto"/>
        <w:ind w:firstLine="1440"/>
      </w:pPr>
    </w:p>
    <w:p w:rsidR="00B14FCB" w:rsidRPr="00263C4F" w:rsidRDefault="00B12084" w:rsidP="00BB43E3">
      <w:pPr>
        <w:pStyle w:val="BodyText2"/>
        <w:spacing w:after="0" w:line="360" w:lineRule="auto"/>
        <w:ind w:firstLine="1440"/>
      </w:pPr>
      <w:r w:rsidRPr="00263C4F">
        <w:t xml:space="preserve">Although there is not a complete ban on the construction of electric substations in </w:t>
      </w:r>
      <w:r w:rsidR="00E737FB" w:rsidRPr="00263C4F">
        <w:t xml:space="preserve">C-1 Conservation Districts, PPL believes the zoning ordinance appears to provide numerous conditions to be met before it could commence work on the West Pocono Substation and control equipment building.  PPL St. WP-2, p. 9.  In addition, PPL would be required to obtain a building </w:t>
      </w:r>
      <w:r w:rsidR="00E737FB" w:rsidRPr="00263C4F">
        <w:lastRenderedPageBreak/>
        <w:t>and/or zoning permit for the West Pocono Substation and control equipment building.  PPL St. WP-2, p. 8.</w:t>
      </w:r>
    </w:p>
    <w:p w:rsidR="00007AE3" w:rsidRPr="00263C4F" w:rsidRDefault="00007AE3" w:rsidP="00BB43E3">
      <w:pPr>
        <w:pStyle w:val="BodyText2"/>
        <w:spacing w:after="0" w:line="360" w:lineRule="auto"/>
        <w:ind w:firstLine="1440"/>
      </w:pPr>
    </w:p>
    <w:p w:rsidR="00007AE3" w:rsidRPr="00263C4F" w:rsidRDefault="00007AE3" w:rsidP="00BB43E3">
      <w:pPr>
        <w:pStyle w:val="BodyText2"/>
        <w:spacing w:after="0" w:line="360" w:lineRule="auto"/>
        <w:ind w:firstLine="1440"/>
      </w:pPr>
      <w:r w:rsidRPr="00263C4F">
        <w:t xml:space="preserve">Based on the foregoing, I find that the </w:t>
      </w:r>
      <w:r w:rsidR="00D10A9D">
        <w:t>c</w:t>
      </w:r>
      <w:r w:rsidRPr="00263C4F">
        <w:t xml:space="preserve">ontrol </w:t>
      </w:r>
      <w:r w:rsidR="00D10A9D">
        <w:t>e</w:t>
      </w:r>
      <w:r w:rsidRPr="00263C4F">
        <w:t xml:space="preserve">quipment </w:t>
      </w:r>
      <w:r w:rsidR="00D10A9D">
        <w:t>b</w:t>
      </w:r>
      <w:r w:rsidRPr="00263C4F">
        <w:t>uilding at the proposed West Pocono Substation site in Buck Township, Luzerne County, Pennsylvania is reasonably necessary for the convenience or welfare of the public and, therefore, exempt from local zoning regulations.</w:t>
      </w:r>
    </w:p>
    <w:p w:rsidR="007330AF" w:rsidRDefault="007330AF" w:rsidP="00BB43E3">
      <w:pPr>
        <w:pStyle w:val="BodyText2"/>
        <w:spacing w:after="0" w:line="360" w:lineRule="auto"/>
        <w:ind w:firstLine="720"/>
      </w:pPr>
    </w:p>
    <w:p w:rsidR="00B14FCB" w:rsidRPr="00263C4F" w:rsidRDefault="00F112E2" w:rsidP="00BB43E3">
      <w:pPr>
        <w:pStyle w:val="BodyText2"/>
        <w:spacing w:after="0" w:line="360" w:lineRule="auto"/>
        <w:ind w:firstLine="720"/>
        <w:rPr>
          <w:u w:val="single"/>
        </w:rPr>
      </w:pPr>
      <w:r w:rsidRPr="00263C4F">
        <w:t>2.</w:t>
      </w:r>
      <w:r w:rsidRPr="00263C4F">
        <w:tab/>
      </w:r>
      <w:r w:rsidR="00B14FCB" w:rsidRPr="00263C4F">
        <w:rPr>
          <w:u w:val="single"/>
        </w:rPr>
        <w:t>North Pocono Substation</w:t>
      </w:r>
      <w:r w:rsidR="007D1359">
        <w:rPr>
          <w:u w:val="single"/>
        </w:rPr>
        <w:fldChar w:fldCharType="begin"/>
      </w:r>
      <w:r w:rsidR="007D1359">
        <w:instrText xml:space="preserve"> TC "</w:instrText>
      </w:r>
      <w:bookmarkStart w:id="201" w:name="_Toc368563052"/>
      <w:bookmarkStart w:id="202" w:name="_Toc368563569"/>
      <w:bookmarkStart w:id="203" w:name="_Toc368563968"/>
      <w:r w:rsidR="007D1359" w:rsidRPr="001B595F">
        <w:instrText>2.</w:instrText>
      </w:r>
      <w:r w:rsidR="007D1359" w:rsidRPr="001B595F">
        <w:tab/>
      </w:r>
      <w:r w:rsidR="007D1359" w:rsidRPr="001B595F">
        <w:rPr>
          <w:u w:val="single"/>
        </w:rPr>
        <w:instrText>North Pocono Substation</w:instrText>
      </w:r>
      <w:bookmarkEnd w:id="201"/>
      <w:bookmarkEnd w:id="202"/>
      <w:bookmarkEnd w:id="203"/>
      <w:r w:rsidR="007D1359">
        <w:instrText xml:space="preserve">" \f C \l "3" </w:instrText>
      </w:r>
      <w:r w:rsidR="007D1359">
        <w:rPr>
          <w:u w:val="single"/>
        </w:rPr>
        <w:fldChar w:fldCharType="end"/>
      </w:r>
    </w:p>
    <w:p w:rsidR="00B12084" w:rsidRPr="00263C4F" w:rsidRDefault="00B12084" w:rsidP="00BB43E3">
      <w:pPr>
        <w:pStyle w:val="BodyText2"/>
        <w:spacing w:after="0" w:line="360" w:lineRule="auto"/>
        <w:ind w:firstLine="1440"/>
      </w:pPr>
    </w:p>
    <w:p w:rsidR="00B14FCB" w:rsidRPr="00263C4F" w:rsidRDefault="00B14FCB" w:rsidP="00BB43E3">
      <w:pPr>
        <w:pStyle w:val="BodyText2"/>
        <w:spacing w:after="0" w:line="360" w:lineRule="auto"/>
        <w:ind w:firstLine="1440"/>
        <w:rPr>
          <w:rFonts w:cs="Arial"/>
          <w:szCs w:val="20"/>
        </w:rPr>
      </w:pPr>
      <w:r w:rsidRPr="00263C4F">
        <w:t xml:space="preserve">I will now address the North Pocono Substation.  PPL states that without the Northeast-Pocono Reliability Project, including the North Pocono Substation, it will not be able to meet the goals of reinforcing its transmission system and improving reliability.  PPL St. NP-1, p. 6. </w:t>
      </w:r>
      <w:r w:rsidR="00E45AEF" w:rsidRPr="00263C4F">
        <w:t xml:space="preserve"> </w:t>
      </w:r>
      <w:r w:rsidRPr="00263C4F">
        <w:rPr>
          <w:rFonts w:cs="Arial"/>
          <w:szCs w:val="23"/>
        </w:rPr>
        <w:t xml:space="preserve">The </w:t>
      </w:r>
      <w:r w:rsidRPr="00263C4F">
        <w:rPr>
          <w:rFonts w:cs="Arial"/>
          <w:szCs w:val="22"/>
        </w:rPr>
        <w:t xml:space="preserve">fenced </w:t>
      </w:r>
      <w:r w:rsidRPr="00263C4F">
        <w:rPr>
          <w:rFonts w:cs="Arial"/>
          <w:szCs w:val="21"/>
        </w:rPr>
        <w:t xml:space="preserve">area </w:t>
      </w:r>
      <w:r w:rsidRPr="00263C4F">
        <w:rPr>
          <w:rFonts w:cs="Arial"/>
          <w:szCs w:val="25"/>
        </w:rPr>
        <w:t xml:space="preserve">for </w:t>
      </w:r>
      <w:r w:rsidRPr="00263C4F">
        <w:rPr>
          <w:rFonts w:cs="Arial"/>
          <w:szCs w:val="23"/>
        </w:rPr>
        <w:t xml:space="preserve">the </w:t>
      </w:r>
      <w:r w:rsidR="005978BD" w:rsidRPr="00263C4F">
        <w:rPr>
          <w:rFonts w:cs="Arial"/>
          <w:szCs w:val="23"/>
        </w:rPr>
        <w:t>North</w:t>
      </w:r>
      <w:r w:rsidRPr="00263C4F">
        <w:rPr>
          <w:rFonts w:cs="Arial"/>
          <w:szCs w:val="23"/>
        </w:rPr>
        <w:t xml:space="preserve"> </w:t>
      </w:r>
      <w:r w:rsidRPr="00263C4F">
        <w:rPr>
          <w:rFonts w:cs="Arial"/>
          <w:szCs w:val="22"/>
        </w:rPr>
        <w:t xml:space="preserve">Pocono Substation </w:t>
      </w:r>
      <w:r w:rsidRPr="00263C4F">
        <w:rPr>
          <w:rFonts w:cs="Arial"/>
          <w:szCs w:val="29"/>
        </w:rPr>
        <w:t xml:space="preserve">will </w:t>
      </w:r>
      <w:r w:rsidRPr="00263C4F">
        <w:rPr>
          <w:rFonts w:cs="Arial"/>
          <w:szCs w:val="23"/>
        </w:rPr>
        <w:t xml:space="preserve">occupy </w:t>
      </w:r>
      <w:r w:rsidRPr="00263C4F">
        <w:rPr>
          <w:rFonts w:cs="Arial"/>
          <w:szCs w:val="22"/>
        </w:rPr>
        <w:t>approxim</w:t>
      </w:r>
      <w:r w:rsidRPr="00263C4F">
        <w:rPr>
          <w:rFonts w:cs="Arial"/>
          <w:szCs w:val="21"/>
        </w:rPr>
        <w:t xml:space="preserve">ately </w:t>
      </w:r>
      <w:r w:rsidRPr="00263C4F">
        <w:rPr>
          <w:rFonts w:cs="Arial"/>
          <w:szCs w:val="23"/>
        </w:rPr>
        <w:t xml:space="preserve">7.55 </w:t>
      </w:r>
      <w:r w:rsidRPr="00263C4F">
        <w:rPr>
          <w:rFonts w:cs="Arial"/>
          <w:szCs w:val="25"/>
        </w:rPr>
        <w:t xml:space="preserve">acres.  </w:t>
      </w:r>
      <w:r w:rsidRPr="00263C4F">
        <w:t>PPL St. NP-1, p. 8.</w:t>
      </w:r>
      <w:r w:rsidRPr="00263C4F">
        <w:rPr>
          <w:rFonts w:cs="Arial"/>
          <w:szCs w:val="25"/>
        </w:rPr>
        <w:t xml:space="preserve">  </w:t>
      </w:r>
      <w:r w:rsidRPr="00263C4F">
        <w:rPr>
          <w:rFonts w:cs="Arial"/>
          <w:szCs w:val="22"/>
        </w:rPr>
        <w:t xml:space="preserve">Provided </w:t>
      </w:r>
      <w:r w:rsidRPr="00263C4F">
        <w:rPr>
          <w:rFonts w:cs="Arial"/>
          <w:szCs w:val="18"/>
        </w:rPr>
        <w:t xml:space="preserve">as </w:t>
      </w:r>
      <w:r w:rsidRPr="00263C4F">
        <w:rPr>
          <w:rFonts w:cs="Arial"/>
          <w:szCs w:val="22"/>
        </w:rPr>
        <w:t xml:space="preserve">Appendix </w:t>
      </w:r>
      <w:r w:rsidRPr="00263C4F">
        <w:rPr>
          <w:rFonts w:cs="Arial"/>
        </w:rPr>
        <w:t xml:space="preserve">A </w:t>
      </w:r>
      <w:r w:rsidRPr="00263C4F">
        <w:rPr>
          <w:rFonts w:cs="Arial"/>
          <w:szCs w:val="22"/>
        </w:rPr>
        <w:t xml:space="preserve">to </w:t>
      </w:r>
      <w:r w:rsidRPr="00263C4F">
        <w:rPr>
          <w:rFonts w:cs="Arial"/>
          <w:szCs w:val="20"/>
        </w:rPr>
        <w:t>the North</w:t>
      </w:r>
      <w:r w:rsidRPr="00263C4F">
        <w:rPr>
          <w:rFonts w:cs="Arial"/>
          <w:szCs w:val="21"/>
        </w:rPr>
        <w:t xml:space="preserve"> Pocono Substation z</w:t>
      </w:r>
      <w:r w:rsidRPr="00263C4F">
        <w:rPr>
          <w:rFonts w:cs="Arial"/>
          <w:szCs w:val="23"/>
        </w:rPr>
        <w:t xml:space="preserve">oning petition </w:t>
      </w:r>
      <w:r w:rsidRPr="00263C4F">
        <w:rPr>
          <w:rFonts w:cs="Arial"/>
          <w:szCs w:val="22"/>
        </w:rPr>
        <w:t xml:space="preserve">is </w:t>
      </w:r>
      <w:r w:rsidRPr="00263C4F">
        <w:rPr>
          <w:rFonts w:cs="Arial"/>
          <w:szCs w:val="20"/>
        </w:rPr>
        <w:t xml:space="preserve">an </w:t>
      </w:r>
      <w:r w:rsidRPr="00263C4F">
        <w:rPr>
          <w:rFonts w:cs="Arial"/>
          <w:szCs w:val="22"/>
        </w:rPr>
        <w:t>exhibit</w:t>
      </w:r>
      <w:r w:rsidR="00981A98" w:rsidRPr="00263C4F">
        <w:rPr>
          <w:rFonts w:cs="Arial"/>
          <w:szCs w:val="22"/>
        </w:rPr>
        <w:t xml:space="preserve"> </w:t>
      </w:r>
      <w:r w:rsidRPr="00263C4F">
        <w:rPr>
          <w:rFonts w:cs="Arial"/>
          <w:szCs w:val="21"/>
        </w:rPr>
        <w:t xml:space="preserve">showing the </w:t>
      </w:r>
      <w:r w:rsidRPr="00263C4F">
        <w:rPr>
          <w:rFonts w:cs="Arial"/>
          <w:szCs w:val="22"/>
        </w:rPr>
        <w:t xml:space="preserve">location </w:t>
      </w:r>
      <w:r w:rsidRPr="00263C4F">
        <w:rPr>
          <w:rFonts w:cs="Arial"/>
          <w:szCs w:val="23"/>
        </w:rPr>
        <w:t xml:space="preserve">of </w:t>
      </w:r>
      <w:r w:rsidRPr="00263C4F">
        <w:rPr>
          <w:rFonts w:cs="Arial"/>
          <w:szCs w:val="21"/>
        </w:rPr>
        <w:t xml:space="preserve">the tract </w:t>
      </w:r>
      <w:r w:rsidRPr="00263C4F">
        <w:rPr>
          <w:rFonts w:cs="Arial"/>
          <w:szCs w:val="23"/>
        </w:rPr>
        <w:t xml:space="preserve">of </w:t>
      </w:r>
      <w:r w:rsidRPr="00263C4F">
        <w:rPr>
          <w:rFonts w:cs="Arial"/>
          <w:szCs w:val="21"/>
        </w:rPr>
        <w:t xml:space="preserve">land on </w:t>
      </w:r>
      <w:r w:rsidRPr="00263C4F">
        <w:rPr>
          <w:rFonts w:cs="Arial"/>
          <w:szCs w:val="22"/>
        </w:rPr>
        <w:t xml:space="preserve">which </w:t>
      </w:r>
      <w:r w:rsidRPr="00263C4F">
        <w:rPr>
          <w:rFonts w:cs="Arial"/>
          <w:szCs w:val="21"/>
        </w:rPr>
        <w:t xml:space="preserve">the proposed North Pocono Substation, together </w:t>
      </w:r>
      <w:r w:rsidRPr="00263C4F">
        <w:rPr>
          <w:rFonts w:cs="Arial"/>
          <w:szCs w:val="23"/>
        </w:rPr>
        <w:t xml:space="preserve">with </w:t>
      </w:r>
      <w:r w:rsidRPr="00263C4F">
        <w:rPr>
          <w:rFonts w:cs="Arial"/>
          <w:szCs w:val="21"/>
        </w:rPr>
        <w:t>the c</w:t>
      </w:r>
      <w:r w:rsidRPr="00263C4F">
        <w:rPr>
          <w:rFonts w:cs="Arial"/>
          <w:szCs w:val="22"/>
        </w:rPr>
        <w:t>ontrol e</w:t>
      </w:r>
      <w:r w:rsidRPr="00263C4F">
        <w:rPr>
          <w:rFonts w:cs="Arial"/>
          <w:szCs w:val="21"/>
        </w:rPr>
        <w:t>quipment b</w:t>
      </w:r>
      <w:r w:rsidRPr="00263C4F">
        <w:rPr>
          <w:rFonts w:cs="Arial"/>
          <w:szCs w:val="23"/>
        </w:rPr>
        <w:t xml:space="preserve">uilding, </w:t>
      </w:r>
      <w:r w:rsidRPr="00263C4F">
        <w:rPr>
          <w:rFonts w:cs="Arial"/>
          <w:szCs w:val="25"/>
        </w:rPr>
        <w:t xml:space="preserve">will </w:t>
      </w:r>
      <w:r w:rsidRPr="00263C4F">
        <w:rPr>
          <w:rFonts w:cs="Arial"/>
          <w:szCs w:val="21"/>
        </w:rPr>
        <w:t xml:space="preserve">be </w:t>
      </w:r>
      <w:r w:rsidRPr="00263C4F">
        <w:rPr>
          <w:rFonts w:cs="Arial"/>
          <w:szCs w:val="20"/>
        </w:rPr>
        <w:t>constructed.</w:t>
      </w:r>
    </w:p>
    <w:p w:rsidR="00B14FCB" w:rsidRPr="00263C4F" w:rsidRDefault="00B14FCB" w:rsidP="00BB43E3">
      <w:pPr>
        <w:adjustRightInd w:val="0"/>
        <w:spacing w:line="360" w:lineRule="auto"/>
        <w:rPr>
          <w:rFonts w:ascii="Times New Roman" w:hAnsi="Times New Roman" w:cs="Arial"/>
          <w:szCs w:val="20"/>
        </w:rPr>
      </w:pPr>
    </w:p>
    <w:p w:rsidR="00B14FCB" w:rsidRPr="00263C4F" w:rsidRDefault="00B14FCB" w:rsidP="00BB43E3">
      <w:pPr>
        <w:pStyle w:val="BodyText2"/>
        <w:spacing w:after="0" w:line="360" w:lineRule="auto"/>
        <w:ind w:firstLine="1440"/>
      </w:pPr>
      <w:r w:rsidRPr="00263C4F">
        <w:t xml:space="preserve">The new North Pocono Substation will include a building.  Substations must include certain control equipment, primarily switches, relays and other control equipment to control the flow of electricity into, within and from the substation as well as SCADA equipment to monitor the operation of the substation.  In order to function properly, </w:t>
      </w:r>
      <w:r w:rsidR="00981A98" w:rsidRPr="00263C4F">
        <w:t xml:space="preserve">this equipment </w:t>
      </w:r>
      <w:r w:rsidRPr="00263C4F">
        <w:t>must be protected from the elements.  PPL St. NP-1, p. 9.  The purpose of the proposed building in the substation is to protect the control and SCADA equipment from the elements so that the equipment, and the entire substation, can function properly.  PPL St. NP-1, p. 9.</w:t>
      </w:r>
    </w:p>
    <w:p w:rsidR="00B14FCB" w:rsidRPr="00263C4F" w:rsidRDefault="00B14FCB" w:rsidP="00BB43E3">
      <w:pPr>
        <w:pStyle w:val="BodyText2"/>
        <w:spacing w:after="0" w:line="360" w:lineRule="auto"/>
        <w:ind w:firstLine="1440"/>
      </w:pPr>
    </w:p>
    <w:p w:rsidR="00B14FCB" w:rsidRPr="00263C4F" w:rsidRDefault="00B14FCB" w:rsidP="00BB43E3">
      <w:pPr>
        <w:pStyle w:val="BodyText2"/>
        <w:spacing w:after="0" w:line="360" w:lineRule="auto"/>
        <w:ind w:firstLine="1440"/>
      </w:pPr>
      <w:r w:rsidRPr="00263C4F">
        <w:t xml:space="preserve">The control equipment building will be approximately 40 feet by 70 feet.  It will be constructed on a concrete slab.  The exterior walls will be constructed of corrugated aluminum.  PPL St. NP-1, p. 9.  There will be minimal space heating and cooling equipment for the building.  Such equipment will be installed for the purpose of keeping the temperature inside the building within limits tolerated by the control and SCADA equipment.  The control equipment building will </w:t>
      </w:r>
      <w:r w:rsidRPr="00263C4F">
        <w:lastRenderedPageBreak/>
        <w:t xml:space="preserve">not be intended for occupancy.  There will be no supply of water and no sanitary facilities.  PPL St. NP-1, p. 9.  </w:t>
      </w:r>
    </w:p>
    <w:p w:rsidR="00B14FCB" w:rsidRPr="00263C4F" w:rsidRDefault="00B14FCB" w:rsidP="00BB43E3">
      <w:pPr>
        <w:pStyle w:val="BodyText2"/>
        <w:spacing w:after="0" w:line="360" w:lineRule="auto"/>
        <w:ind w:firstLine="1440"/>
      </w:pPr>
    </w:p>
    <w:p w:rsidR="00B14FCB" w:rsidRPr="00263C4F" w:rsidRDefault="00B14FCB" w:rsidP="00BB43E3">
      <w:pPr>
        <w:pStyle w:val="BodyText2"/>
        <w:spacing w:after="0" w:line="360" w:lineRule="auto"/>
        <w:ind w:firstLine="1440"/>
      </w:pPr>
      <w:r w:rsidRPr="00263C4F">
        <w:t xml:space="preserve">The substation will be surrounded by a high fence to prevent entry by unauthorized persons.  The fenced area for the </w:t>
      </w:r>
      <w:r w:rsidR="00E45AEF" w:rsidRPr="00263C4F">
        <w:t>North</w:t>
      </w:r>
      <w:r w:rsidRPr="00263C4F">
        <w:t xml:space="preserve"> Pocono Substation will be approximately 900 feet by 450 feet.  PPL St. NP-1, p. 9-10.  Access to the substation, including the control equipment building, must be limited because the high voltages at which the substation will operate present dangers to untrained persons.  The control equipment building will be contained within the fenced perimeter of the substation.  PPL St. NP-1, p. 10.</w:t>
      </w:r>
    </w:p>
    <w:p w:rsidR="00B14FCB" w:rsidRPr="00263C4F" w:rsidRDefault="00B14FCB" w:rsidP="00BB43E3">
      <w:pPr>
        <w:pStyle w:val="BodyText2"/>
        <w:spacing w:after="0" w:line="360" w:lineRule="auto"/>
        <w:ind w:firstLine="1440"/>
      </w:pPr>
    </w:p>
    <w:p w:rsidR="00B14FCB" w:rsidRPr="00263C4F" w:rsidRDefault="00C4785F" w:rsidP="00BB43E3">
      <w:pPr>
        <w:pStyle w:val="BodyText2"/>
        <w:spacing w:after="0" w:line="360" w:lineRule="auto"/>
        <w:ind w:firstLine="1440"/>
      </w:pPr>
      <w:r>
        <w:t xml:space="preserve">Under 52 </w:t>
      </w:r>
      <w:proofErr w:type="spellStart"/>
      <w:r>
        <w:t>Pa.</w:t>
      </w:r>
      <w:r w:rsidR="00B14FCB" w:rsidRPr="00263C4F">
        <w:t>Code</w:t>
      </w:r>
      <w:proofErr w:type="spellEnd"/>
      <w:r w:rsidR="00B14FCB" w:rsidRPr="00263C4F">
        <w:t xml:space="preserve"> § 69.1101, the Commission considers the impact of certain decisions upon local comprehensive plans and zoning ordinances.  PPL’s proposed control equipment building will be located in a portion of </w:t>
      </w:r>
      <w:r w:rsidR="00314F7E" w:rsidRPr="00263C4F">
        <w:t>Covington</w:t>
      </w:r>
      <w:r w:rsidR="00B14FCB" w:rsidRPr="00263C4F">
        <w:t xml:space="preserve"> Township designated as </w:t>
      </w:r>
      <w:r w:rsidR="00314F7E" w:rsidRPr="00263C4F">
        <w:t>S</w:t>
      </w:r>
      <w:r w:rsidR="00B14FCB" w:rsidRPr="00263C4F">
        <w:t xml:space="preserve">C, </w:t>
      </w:r>
      <w:r w:rsidR="00314F7E" w:rsidRPr="00263C4F">
        <w:t xml:space="preserve">Special </w:t>
      </w:r>
      <w:r w:rsidR="00B14FCB" w:rsidRPr="00263C4F">
        <w:t xml:space="preserve">Conservation.  A copy of the </w:t>
      </w:r>
      <w:r w:rsidR="00314F7E" w:rsidRPr="00263C4F">
        <w:t>Covington</w:t>
      </w:r>
      <w:r w:rsidR="00B14FCB" w:rsidRPr="00263C4F">
        <w:t xml:space="preserve"> Township zoning ordinance is </w:t>
      </w:r>
      <w:r w:rsidR="00314F7E" w:rsidRPr="00263C4F">
        <w:t>available through Covington Township’s home page.</w:t>
      </w:r>
      <w:r w:rsidR="00B14FCB" w:rsidRPr="00263C4F">
        <w:t xml:space="preserve"> </w:t>
      </w:r>
      <w:r w:rsidR="00314F7E" w:rsidRPr="00263C4F">
        <w:t xml:space="preserve"> </w:t>
      </w:r>
      <w:r w:rsidR="00B14FCB" w:rsidRPr="00263C4F">
        <w:t xml:space="preserve">Pursuant to pages </w:t>
      </w:r>
      <w:r w:rsidR="00314F7E" w:rsidRPr="00263C4F">
        <w:t>III-9, IV-13 and IV-14</w:t>
      </w:r>
      <w:r w:rsidR="00B14FCB" w:rsidRPr="00263C4F">
        <w:t xml:space="preserve"> of </w:t>
      </w:r>
      <w:r w:rsidR="00314F7E" w:rsidRPr="00263C4F">
        <w:t xml:space="preserve">Covington </w:t>
      </w:r>
      <w:r w:rsidR="00B14FCB" w:rsidRPr="00263C4F">
        <w:t xml:space="preserve">Township’s zoning ordinance, any electric </w:t>
      </w:r>
      <w:r w:rsidR="00314F7E" w:rsidRPr="00263C4F">
        <w:t>transmission and distribution poles, wire and facilities that do not require a building are “essential services”</w:t>
      </w:r>
      <w:r w:rsidR="00B14FCB" w:rsidRPr="00263C4F">
        <w:t xml:space="preserve"> that are </w:t>
      </w:r>
      <w:r w:rsidR="00314F7E" w:rsidRPr="00263C4F">
        <w:t>a</w:t>
      </w:r>
      <w:r w:rsidR="00B14FCB" w:rsidRPr="00263C4F">
        <w:t xml:space="preserve"> permitted </w:t>
      </w:r>
      <w:r w:rsidR="00314F7E" w:rsidRPr="00263C4F">
        <w:t>use in every zoning district</w:t>
      </w:r>
      <w:r w:rsidR="00B14FCB" w:rsidRPr="00263C4F">
        <w:t xml:space="preserve"> in </w:t>
      </w:r>
      <w:r w:rsidR="00314F7E" w:rsidRPr="00263C4F">
        <w:t xml:space="preserve">Covington </w:t>
      </w:r>
      <w:r w:rsidR="00B14FCB" w:rsidRPr="00263C4F">
        <w:t xml:space="preserve">Township.  </w:t>
      </w:r>
      <w:r w:rsidR="00AE14B4" w:rsidRPr="00263C4F">
        <w:t xml:space="preserve">However, page IV-17 of the zoning ordinance provides that “semi-public buildings or uses” are not permitted within any SC, Special </w:t>
      </w:r>
      <w:r w:rsidR="00D10A9D">
        <w:t>C</w:t>
      </w:r>
      <w:r w:rsidR="00AE14B4" w:rsidRPr="00263C4F">
        <w:t>onservation zoning district.  PPL St. NP-2, p. 6.  Page III-19 of the Covington Township zoning ordinance defines “semi-public buildings or uses” as any essential services or public utility facilities that require enclosure within any structure or building.  PPL St. NP-2, 6-7.  Therefore, the control equipment is not permitted at the proposed substation site.  PPL St. NP-2, p. 7.  In addition, p</w:t>
      </w:r>
      <w:r w:rsidR="00B14FCB" w:rsidRPr="00263C4F">
        <w:t xml:space="preserve">age </w:t>
      </w:r>
      <w:r w:rsidR="00AE14B4" w:rsidRPr="00263C4F">
        <w:t>VI-1</w:t>
      </w:r>
      <w:r w:rsidR="00B14FCB" w:rsidRPr="00263C4F">
        <w:t xml:space="preserve"> of the </w:t>
      </w:r>
      <w:r w:rsidR="00AE14B4" w:rsidRPr="00263C4F">
        <w:t>Covington</w:t>
      </w:r>
      <w:r w:rsidR="00B14FCB" w:rsidRPr="00263C4F">
        <w:t xml:space="preserve"> Township zoning ordinance requires a zoning </w:t>
      </w:r>
      <w:r w:rsidR="00AE14B4" w:rsidRPr="00263C4F">
        <w:t xml:space="preserve">or building </w:t>
      </w:r>
      <w:r w:rsidR="00B14FCB" w:rsidRPr="00263C4F">
        <w:t xml:space="preserve">permit prior to construction of any structure.  PPL St. </w:t>
      </w:r>
      <w:r w:rsidR="00AE14B4" w:rsidRPr="00263C4F">
        <w:t>N</w:t>
      </w:r>
      <w:r w:rsidR="00B14FCB" w:rsidRPr="00263C4F">
        <w:t xml:space="preserve">P-2, p. </w:t>
      </w:r>
      <w:r w:rsidR="00AE14B4" w:rsidRPr="00263C4F">
        <w:t>7</w:t>
      </w:r>
      <w:r w:rsidR="00B14FCB" w:rsidRPr="00263C4F">
        <w:t xml:space="preserve">.  </w:t>
      </w:r>
    </w:p>
    <w:p w:rsidR="00B14FCB" w:rsidRPr="00263C4F" w:rsidRDefault="00B14FCB" w:rsidP="00BB43E3">
      <w:pPr>
        <w:pStyle w:val="BodyText2"/>
        <w:spacing w:after="0" w:line="360" w:lineRule="auto"/>
        <w:ind w:firstLine="1440"/>
      </w:pPr>
    </w:p>
    <w:p w:rsidR="00907258" w:rsidRDefault="00B14FCB" w:rsidP="00BB43E3">
      <w:pPr>
        <w:pStyle w:val="BodyText2"/>
        <w:spacing w:after="0" w:line="360" w:lineRule="auto"/>
        <w:ind w:firstLine="1440"/>
      </w:pPr>
      <w:r w:rsidRPr="00263C4F">
        <w:t xml:space="preserve">PPL </w:t>
      </w:r>
      <w:r w:rsidR="00AE14B4" w:rsidRPr="00263C4F">
        <w:t xml:space="preserve">contends that it is unlawful under the Covington Township </w:t>
      </w:r>
      <w:r w:rsidRPr="00263C4F">
        <w:t xml:space="preserve">zoning ordinance </w:t>
      </w:r>
      <w:r w:rsidR="00907258" w:rsidRPr="00263C4F">
        <w:t xml:space="preserve">for it to commence work on and begin use of the North Pocono Substation and control equipment building.  PPL St. NP-2, p. 7.  The control equipment building is not permitted in any SC, Special </w:t>
      </w:r>
      <w:r w:rsidR="00D10A9D">
        <w:t>C</w:t>
      </w:r>
      <w:r w:rsidR="00907258" w:rsidRPr="00263C4F">
        <w:t>onservation district.  Even if the control equipment building was a permitted use, PPL would be required to obtain a building and/or zoning permit for the North Pocono Substation and control equipment building.  PPL St. NP-2, p. 7.</w:t>
      </w:r>
    </w:p>
    <w:p w:rsidR="003676CE" w:rsidRPr="00263C4F" w:rsidRDefault="003676CE" w:rsidP="00BB43E3">
      <w:pPr>
        <w:pStyle w:val="BodyText2"/>
        <w:spacing w:after="0" w:line="360" w:lineRule="auto"/>
        <w:ind w:firstLine="1440"/>
      </w:pPr>
    </w:p>
    <w:p w:rsidR="00F112E2" w:rsidRPr="00263C4F" w:rsidRDefault="00F112E2" w:rsidP="00BB43E3">
      <w:pPr>
        <w:pStyle w:val="BodyText2"/>
        <w:spacing w:after="0" w:line="360" w:lineRule="auto"/>
        <w:ind w:left="1440" w:right="18"/>
        <w:rPr>
          <w:u w:val="single"/>
        </w:rPr>
      </w:pPr>
      <w:r w:rsidRPr="00263C4F">
        <w:t>a.</w:t>
      </w:r>
      <w:r w:rsidRPr="00263C4F">
        <w:tab/>
      </w:r>
      <w:r w:rsidRPr="00263C4F">
        <w:rPr>
          <w:u w:val="single"/>
        </w:rPr>
        <w:t xml:space="preserve">Covington’s Opposition to </w:t>
      </w:r>
      <w:r w:rsidR="007335D2" w:rsidRPr="00263C4F">
        <w:rPr>
          <w:u w:val="single"/>
        </w:rPr>
        <w:t>PPL’s Petition</w:t>
      </w:r>
      <w:r w:rsidRPr="00263C4F">
        <w:rPr>
          <w:u w:val="single"/>
        </w:rPr>
        <w:t xml:space="preserve"> and PPL’s Response</w:t>
      </w:r>
      <w:r w:rsidR="007D1359">
        <w:rPr>
          <w:u w:val="single"/>
        </w:rPr>
        <w:fldChar w:fldCharType="begin"/>
      </w:r>
      <w:r w:rsidR="007D1359">
        <w:instrText xml:space="preserve"> TC "</w:instrText>
      </w:r>
      <w:bookmarkStart w:id="204" w:name="_Toc368563053"/>
      <w:bookmarkStart w:id="205" w:name="_Toc368563570"/>
      <w:bookmarkStart w:id="206" w:name="_Toc368563969"/>
      <w:r w:rsidR="007D1359" w:rsidRPr="001B595F">
        <w:instrText>a.</w:instrText>
      </w:r>
      <w:r w:rsidR="007D1359" w:rsidRPr="001B595F">
        <w:tab/>
      </w:r>
      <w:r w:rsidR="007D1359" w:rsidRPr="001B595F">
        <w:rPr>
          <w:u w:val="single"/>
        </w:rPr>
        <w:instrText>Covington’s Opposition to PPL’s Petition and PPL’s Response</w:instrText>
      </w:r>
      <w:bookmarkEnd w:id="204"/>
      <w:bookmarkEnd w:id="205"/>
      <w:bookmarkEnd w:id="206"/>
      <w:r w:rsidR="007D1359">
        <w:instrText xml:space="preserve">" \f C \l "4" </w:instrText>
      </w:r>
      <w:r w:rsidR="007D1359">
        <w:rPr>
          <w:u w:val="single"/>
        </w:rPr>
        <w:fldChar w:fldCharType="end"/>
      </w:r>
      <w:r w:rsidRPr="00263C4F">
        <w:rPr>
          <w:u w:val="single"/>
        </w:rPr>
        <w:t xml:space="preserve"> </w:t>
      </w:r>
    </w:p>
    <w:p w:rsidR="00F112E2" w:rsidRPr="00263C4F" w:rsidRDefault="00F112E2" w:rsidP="00BB43E3">
      <w:pPr>
        <w:pStyle w:val="BodyText2"/>
        <w:spacing w:after="0" w:line="360" w:lineRule="auto"/>
        <w:ind w:firstLine="1440"/>
      </w:pPr>
    </w:p>
    <w:p w:rsidR="00A25C50" w:rsidRPr="00263C4F" w:rsidRDefault="00326D2D" w:rsidP="00BB43E3">
      <w:pPr>
        <w:spacing w:line="360" w:lineRule="auto"/>
        <w:ind w:firstLine="1440"/>
        <w:rPr>
          <w:rFonts w:ascii="Times New Roman" w:hAnsi="Times New Roman"/>
        </w:rPr>
      </w:pPr>
      <w:r w:rsidRPr="00263C4F">
        <w:rPr>
          <w:rFonts w:ascii="Times New Roman" w:hAnsi="Times New Roman"/>
        </w:rPr>
        <w:t xml:space="preserve">Covington opposed the </w:t>
      </w:r>
      <w:r w:rsidR="002434B4" w:rsidRPr="00263C4F">
        <w:rPr>
          <w:rFonts w:ascii="Times New Roman" w:hAnsi="Times New Roman"/>
        </w:rPr>
        <w:t>s</w:t>
      </w:r>
      <w:r w:rsidRPr="00263C4F">
        <w:rPr>
          <w:rFonts w:ascii="Times New Roman" w:hAnsi="Times New Roman"/>
        </w:rPr>
        <w:t xml:space="preserve">iting and construction of the North Pocono Substation.  Covington contends that PPL’s proposed </w:t>
      </w:r>
      <w:r w:rsidR="00D10A9D">
        <w:rPr>
          <w:rFonts w:ascii="Times New Roman" w:hAnsi="Times New Roman"/>
        </w:rPr>
        <w:t>s</w:t>
      </w:r>
      <w:r w:rsidRPr="00263C4F">
        <w:rPr>
          <w:rFonts w:ascii="Times New Roman" w:hAnsi="Times New Roman"/>
        </w:rPr>
        <w:t xml:space="preserve">iting and construction of the North Pocono Substation violates its zoning and subdivision ordinances as well as its comprehensive plan.  Covington provided copies its zoning and subdivision ordinances and its comprehensive plan.  </w:t>
      </w:r>
      <w:proofErr w:type="gramStart"/>
      <w:r w:rsidRPr="00263C4F">
        <w:rPr>
          <w:rFonts w:ascii="Times New Roman" w:hAnsi="Times New Roman"/>
        </w:rPr>
        <w:t>Covington St. 1, p.</w:t>
      </w:r>
      <w:r w:rsidR="008772D2">
        <w:rPr>
          <w:rFonts w:ascii="Times New Roman" w:hAnsi="Times New Roman"/>
        </w:rPr>
        <w:t xml:space="preserve"> </w:t>
      </w:r>
      <w:r w:rsidRPr="00263C4F">
        <w:rPr>
          <w:rFonts w:ascii="Times New Roman" w:hAnsi="Times New Roman"/>
        </w:rPr>
        <w:t>3-8, Covington Ex.</w:t>
      </w:r>
      <w:proofErr w:type="gramEnd"/>
      <w:r w:rsidRPr="00263C4F">
        <w:rPr>
          <w:rFonts w:ascii="Times New Roman" w:hAnsi="Times New Roman"/>
        </w:rPr>
        <w:t xml:space="preserve"> </w:t>
      </w:r>
      <w:proofErr w:type="gramStart"/>
      <w:r w:rsidRPr="00263C4F">
        <w:rPr>
          <w:rFonts w:ascii="Times New Roman" w:hAnsi="Times New Roman"/>
        </w:rPr>
        <w:t>A, B &amp; C.</w:t>
      </w:r>
      <w:proofErr w:type="gramEnd"/>
    </w:p>
    <w:p w:rsidR="00A25C50" w:rsidRPr="00263C4F" w:rsidRDefault="00A25C50" w:rsidP="00BB43E3">
      <w:pPr>
        <w:spacing w:line="360" w:lineRule="auto"/>
        <w:ind w:firstLine="1440"/>
        <w:rPr>
          <w:rFonts w:ascii="Times New Roman" w:hAnsi="Times New Roman"/>
        </w:rPr>
      </w:pPr>
    </w:p>
    <w:p w:rsidR="00A25C50" w:rsidRPr="00263C4F" w:rsidRDefault="009C4F0F" w:rsidP="00BB43E3">
      <w:pPr>
        <w:spacing w:line="360" w:lineRule="auto"/>
        <w:ind w:firstLine="1440"/>
        <w:rPr>
          <w:rFonts w:ascii="Times New Roman" w:hAnsi="Times New Roman"/>
          <w:color w:val="000000"/>
          <w:spacing w:val="3"/>
        </w:rPr>
      </w:pPr>
      <w:r w:rsidRPr="00263C4F">
        <w:rPr>
          <w:rFonts w:ascii="Times New Roman" w:hAnsi="Times New Roman"/>
        </w:rPr>
        <w:t>Covington states that it is concerned</w:t>
      </w:r>
      <w:r w:rsidR="00A25C50" w:rsidRPr="00263C4F">
        <w:rPr>
          <w:rFonts w:ascii="Times New Roman" w:hAnsi="Times New Roman"/>
        </w:rPr>
        <w:t xml:space="preserve"> about its </w:t>
      </w:r>
      <w:r w:rsidR="00A25C50" w:rsidRPr="00263C4F">
        <w:rPr>
          <w:rFonts w:ascii="Times New Roman" w:hAnsi="Times New Roman"/>
          <w:color w:val="000000"/>
        </w:rPr>
        <w:t xml:space="preserve">liability if there is a problem with the </w:t>
      </w:r>
      <w:r w:rsidR="00D10A9D">
        <w:rPr>
          <w:rFonts w:ascii="Times New Roman" w:hAnsi="Times New Roman"/>
          <w:color w:val="000000"/>
        </w:rPr>
        <w:t>c</w:t>
      </w:r>
      <w:r w:rsidR="00A25C50" w:rsidRPr="00263C4F">
        <w:rPr>
          <w:rFonts w:ascii="Times New Roman" w:hAnsi="Times New Roman"/>
          <w:color w:val="000000"/>
        </w:rPr>
        <w:t xml:space="preserve">ontrol </w:t>
      </w:r>
      <w:r w:rsidR="00D10A9D">
        <w:rPr>
          <w:rFonts w:ascii="Times New Roman" w:hAnsi="Times New Roman"/>
          <w:color w:val="000000"/>
        </w:rPr>
        <w:t>e</w:t>
      </w:r>
      <w:r w:rsidR="00A25C50" w:rsidRPr="00263C4F">
        <w:rPr>
          <w:rFonts w:ascii="Times New Roman" w:hAnsi="Times New Roman"/>
          <w:color w:val="000000"/>
        </w:rPr>
        <w:t xml:space="preserve">quipment </w:t>
      </w:r>
      <w:r w:rsidR="00D10A9D">
        <w:rPr>
          <w:rFonts w:ascii="Times New Roman" w:hAnsi="Times New Roman"/>
          <w:color w:val="000000"/>
        </w:rPr>
        <w:t>b</w:t>
      </w:r>
      <w:r w:rsidR="00A25C50" w:rsidRPr="00263C4F">
        <w:rPr>
          <w:rFonts w:ascii="Times New Roman" w:hAnsi="Times New Roman"/>
          <w:color w:val="000000"/>
        </w:rPr>
        <w:t xml:space="preserve">uilding if the Commission authorizes its construction without inspection by </w:t>
      </w:r>
      <w:r w:rsidR="00A25C50" w:rsidRPr="00263C4F">
        <w:rPr>
          <w:rFonts w:ascii="Times New Roman" w:hAnsi="Times New Roman"/>
        </w:rPr>
        <w:t xml:space="preserve">Covington.  Covington is also concerned that </w:t>
      </w:r>
      <w:r w:rsidR="00A25C50" w:rsidRPr="00263C4F">
        <w:rPr>
          <w:rFonts w:ascii="Times New Roman" w:hAnsi="Times New Roman"/>
          <w:color w:val="000000"/>
        </w:rPr>
        <w:t xml:space="preserve">PPL is preparing construction drawings; erosion and sedimentation control plans; and an NPDES permit, without any input from </w:t>
      </w:r>
      <w:r w:rsidR="00A25C50" w:rsidRPr="00263C4F">
        <w:rPr>
          <w:rFonts w:ascii="Times New Roman" w:hAnsi="Times New Roman"/>
        </w:rPr>
        <w:t>Covington</w:t>
      </w:r>
      <w:r w:rsidR="00A25C50" w:rsidRPr="00263C4F">
        <w:rPr>
          <w:rFonts w:ascii="Times New Roman" w:hAnsi="Times New Roman"/>
          <w:color w:val="000000"/>
        </w:rPr>
        <w:t xml:space="preserve">.  </w:t>
      </w:r>
      <w:r w:rsidR="00A25C50" w:rsidRPr="00263C4F">
        <w:rPr>
          <w:rFonts w:ascii="Times New Roman" w:hAnsi="Times New Roman"/>
        </w:rPr>
        <w:t>Covington</w:t>
      </w:r>
      <w:r w:rsidR="00A25C50" w:rsidRPr="00263C4F">
        <w:rPr>
          <w:rFonts w:ascii="Times New Roman" w:hAnsi="Times New Roman"/>
          <w:color w:val="000000"/>
          <w:spacing w:val="3"/>
        </w:rPr>
        <w:t xml:space="preserve"> also expressed concern about the condition of its roads when the construction of the </w:t>
      </w:r>
      <w:r w:rsidR="00D10A9D">
        <w:rPr>
          <w:rFonts w:ascii="Times New Roman" w:hAnsi="Times New Roman"/>
          <w:color w:val="000000"/>
          <w:spacing w:val="3"/>
        </w:rPr>
        <w:t>c</w:t>
      </w:r>
      <w:r w:rsidR="00A25C50" w:rsidRPr="00263C4F">
        <w:rPr>
          <w:rFonts w:ascii="Times New Roman" w:hAnsi="Times New Roman"/>
          <w:color w:val="000000"/>
          <w:spacing w:val="3"/>
        </w:rPr>
        <w:t xml:space="preserve">ontrol </w:t>
      </w:r>
      <w:r w:rsidR="00D10A9D">
        <w:rPr>
          <w:rFonts w:ascii="Times New Roman" w:hAnsi="Times New Roman"/>
          <w:color w:val="000000"/>
          <w:spacing w:val="3"/>
        </w:rPr>
        <w:t>e</w:t>
      </w:r>
      <w:r w:rsidR="00A25C50" w:rsidRPr="00263C4F">
        <w:rPr>
          <w:rFonts w:ascii="Times New Roman" w:hAnsi="Times New Roman"/>
          <w:color w:val="000000"/>
          <w:spacing w:val="3"/>
        </w:rPr>
        <w:t xml:space="preserve">quipment </w:t>
      </w:r>
      <w:r w:rsidR="00D10A9D">
        <w:rPr>
          <w:rFonts w:ascii="Times New Roman" w:hAnsi="Times New Roman"/>
          <w:color w:val="000000"/>
          <w:spacing w:val="3"/>
        </w:rPr>
        <w:t>b</w:t>
      </w:r>
      <w:r w:rsidR="00A25C50" w:rsidRPr="00263C4F">
        <w:rPr>
          <w:rFonts w:ascii="Times New Roman" w:hAnsi="Times New Roman"/>
          <w:color w:val="000000"/>
          <w:spacing w:val="3"/>
        </w:rPr>
        <w:t>uilding is completed.</w:t>
      </w:r>
      <w:r w:rsidR="00720763" w:rsidRPr="00263C4F">
        <w:rPr>
          <w:rFonts w:ascii="Times New Roman" w:hAnsi="Times New Roman"/>
          <w:color w:val="000000"/>
          <w:spacing w:val="3"/>
        </w:rPr>
        <w:t xml:space="preserve">  </w:t>
      </w:r>
      <w:proofErr w:type="gramStart"/>
      <w:r w:rsidR="00720763" w:rsidRPr="00263C4F">
        <w:rPr>
          <w:rFonts w:ascii="Times New Roman" w:hAnsi="Times New Roman"/>
          <w:color w:val="000000"/>
          <w:spacing w:val="3"/>
        </w:rPr>
        <w:t>Covington M.B. p. 7.</w:t>
      </w:r>
      <w:proofErr w:type="gramEnd"/>
    </w:p>
    <w:p w:rsidR="00A25C50" w:rsidRPr="00263C4F" w:rsidRDefault="00A25C50" w:rsidP="00BB43E3">
      <w:pPr>
        <w:spacing w:line="360" w:lineRule="auto"/>
        <w:ind w:firstLine="1440"/>
        <w:rPr>
          <w:rFonts w:ascii="Times New Roman" w:hAnsi="Times New Roman"/>
          <w:color w:val="000000"/>
          <w:spacing w:val="3"/>
        </w:rPr>
      </w:pPr>
    </w:p>
    <w:p w:rsidR="00720763" w:rsidRPr="00263C4F" w:rsidRDefault="00A25C50" w:rsidP="00BB43E3">
      <w:pPr>
        <w:spacing w:line="360" w:lineRule="auto"/>
        <w:ind w:firstLine="1440"/>
        <w:rPr>
          <w:rFonts w:ascii="Times New Roman" w:hAnsi="Times New Roman"/>
          <w:color w:val="000000"/>
          <w:spacing w:val="3"/>
        </w:rPr>
      </w:pPr>
      <w:r w:rsidRPr="00263C4F">
        <w:rPr>
          <w:rFonts w:ascii="Times New Roman" w:hAnsi="Times New Roman"/>
          <w:color w:val="000000"/>
          <w:spacing w:val="1"/>
        </w:rPr>
        <w:t xml:space="preserve">Based on these concerns, </w:t>
      </w:r>
      <w:r w:rsidRPr="00263C4F">
        <w:rPr>
          <w:rFonts w:ascii="Times New Roman" w:hAnsi="Times New Roman"/>
        </w:rPr>
        <w:t xml:space="preserve">Covington requests that the Commission </w:t>
      </w:r>
      <w:r w:rsidRPr="00263C4F">
        <w:rPr>
          <w:rFonts w:ascii="Times New Roman" w:hAnsi="Times New Roman"/>
          <w:color w:val="000000"/>
          <w:spacing w:val="1"/>
        </w:rPr>
        <w:t>order that PPL</w:t>
      </w:r>
      <w:r w:rsidR="00720763" w:rsidRPr="00263C4F">
        <w:rPr>
          <w:rFonts w:ascii="Times New Roman" w:hAnsi="Times New Roman"/>
          <w:color w:val="000000"/>
          <w:spacing w:val="1"/>
        </w:rPr>
        <w:t>:</w:t>
      </w:r>
      <w:r w:rsidRPr="00263C4F">
        <w:rPr>
          <w:rFonts w:ascii="Times New Roman" w:hAnsi="Times New Roman"/>
          <w:color w:val="000000"/>
          <w:spacing w:val="1"/>
        </w:rPr>
        <w:t xml:space="preserve"> </w:t>
      </w:r>
      <w:r w:rsidR="00720763" w:rsidRPr="00263C4F">
        <w:rPr>
          <w:rFonts w:ascii="Times New Roman" w:hAnsi="Times New Roman"/>
          <w:color w:val="000000"/>
          <w:spacing w:val="1"/>
        </w:rPr>
        <w:t>1</w:t>
      </w:r>
      <w:r w:rsidRPr="00263C4F">
        <w:rPr>
          <w:rFonts w:ascii="Times New Roman" w:hAnsi="Times New Roman"/>
          <w:color w:val="000000"/>
          <w:spacing w:val="1"/>
        </w:rPr>
        <w:t>)</w:t>
      </w:r>
      <w:r w:rsidR="00720763" w:rsidRPr="00263C4F">
        <w:rPr>
          <w:rFonts w:ascii="Times New Roman" w:hAnsi="Times New Roman"/>
          <w:color w:val="000000"/>
          <w:spacing w:val="1"/>
        </w:rPr>
        <w:t xml:space="preserve"> </w:t>
      </w:r>
      <w:r w:rsidRPr="00263C4F">
        <w:rPr>
          <w:rFonts w:ascii="Times New Roman" w:hAnsi="Times New Roman"/>
          <w:color w:val="000000"/>
          <w:spacing w:val="4"/>
        </w:rPr>
        <w:t xml:space="preserve">obtain a building permit for the </w:t>
      </w:r>
      <w:r w:rsidR="00D10A9D">
        <w:rPr>
          <w:rFonts w:ascii="Times New Roman" w:hAnsi="Times New Roman"/>
          <w:color w:val="000000"/>
          <w:spacing w:val="4"/>
        </w:rPr>
        <w:t>c</w:t>
      </w:r>
      <w:r w:rsidRPr="00263C4F">
        <w:rPr>
          <w:rFonts w:ascii="Times New Roman" w:hAnsi="Times New Roman"/>
          <w:color w:val="000000"/>
          <w:spacing w:val="4"/>
        </w:rPr>
        <w:t xml:space="preserve">ontrol </w:t>
      </w:r>
      <w:r w:rsidR="00D10A9D">
        <w:rPr>
          <w:rFonts w:ascii="Times New Roman" w:hAnsi="Times New Roman"/>
          <w:color w:val="000000"/>
          <w:spacing w:val="4"/>
        </w:rPr>
        <w:t>e</w:t>
      </w:r>
      <w:r w:rsidRPr="00263C4F">
        <w:rPr>
          <w:rFonts w:ascii="Times New Roman" w:hAnsi="Times New Roman"/>
          <w:color w:val="000000"/>
          <w:spacing w:val="4"/>
        </w:rPr>
        <w:t xml:space="preserve">quipment </w:t>
      </w:r>
      <w:r w:rsidR="00D10A9D">
        <w:rPr>
          <w:rFonts w:ascii="Times New Roman" w:hAnsi="Times New Roman"/>
          <w:color w:val="000000"/>
          <w:spacing w:val="4"/>
        </w:rPr>
        <w:t>b</w:t>
      </w:r>
      <w:r w:rsidRPr="00263C4F">
        <w:rPr>
          <w:rFonts w:ascii="Times New Roman" w:hAnsi="Times New Roman"/>
          <w:color w:val="000000"/>
          <w:spacing w:val="4"/>
        </w:rPr>
        <w:t xml:space="preserve">uilding and comply with inspections by the </w:t>
      </w:r>
      <w:r w:rsidR="00720763" w:rsidRPr="00263C4F">
        <w:rPr>
          <w:rFonts w:ascii="Times New Roman" w:hAnsi="Times New Roman"/>
        </w:rPr>
        <w:t>Covington’s</w:t>
      </w:r>
      <w:r w:rsidRPr="00263C4F">
        <w:rPr>
          <w:rFonts w:ascii="Times New Roman" w:hAnsi="Times New Roman"/>
          <w:color w:val="000000"/>
          <w:spacing w:val="4"/>
        </w:rPr>
        <w:t xml:space="preserve"> Building Inspector; </w:t>
      </w:r>
      <w:r w:rsidR="00720763" w:rsidRPr="00263C4F">
        <w:rPr>
          <w:rFonts w:ascii="Times New Roman" w:hAnsi="Times New Roman"/>
          <w:color w:val="000000"/>
          <w:spacing w:val="4"/>
        </w:rPr>
        <w:t>2</w:t>
      </w:r>
      <w:r w:rsidRPr="00263C4F">
        <w:rPr>
          <w:rFonts w:ascii="Times New Roman" w:hAnsi="Times New Roman"/>
          <w:color w:val="000000"/>
          <w:spacing w:val="4"/>
        </w:rPr>
        <w:t xml:space="preserve">) prepare a land development plan under the Covington Township Subdivision Ordinance for the </w:t>
      </w:r>
      <w:r w:rsidR="00D10A9D">
        <w:rPr>
          <w:rFonts w:ascii="Times New Roman" w:hAnsi="Times New Roman"/>
          <w:color w:val="000000"/>
          <w:spacing w:val="4"/>
        </w:rPr>
        <w:t>c</w:t>
      </w:r>
      <w:r w:rsidRPr="00263C4F">
        <w:rPr>
          <w:rFonts w:ascii="Times New Roman" w:hAnsi="Times New Roman"/>
          <w:color w:val="000000"/>
          <w:spacing w:val="4"/>
        </w:rPr>
        <w:t xml:space="preserve">ontrol </w:t>
      </w:r>
      <w:r w:rsidR="00D10A9D">
        <w:rPr>
          <w:rFonts w:ascii="Times New Roman" w:hAnsi="Times New Roman"/>
          <w:color w:val="000000"/>
          <w:spacing w:val="4"/>
        </w:rPr>
        <w:t>e</w:t>
      </w:r>
      <w:r w:rsidRPr="00263C4F">
        <w:rPr>
          <w:rFonts w:ascii="Times New Roman" w:hAnsi="Times New Roman"/>
          <w:color w:val="000000"/>
          <w:spacing w:val="4"/>
        </w:rPr>
        <w:t xml:space="preserve">quipment </w:t>
      </w:r>
      <w:r w:rsidR="00D10A9D">
        <w:rPr>
          <w:rFonts w:ascii="Times New Roman" w:hAnsi="Times New Roman"/>
          <w:color w:val="000000"/>
          <w:spacing w:val="4"/>
        </w:rPr>
        <w:t>b</w:t>
      </w:r>
      <w:r w:rsidRPr="00263C4F">
        <w:rPr>
          <w:rFonts w:ascii="Times New Roman" w:hAnsi="Times New Roman"/>
          <w:color w:val="000000"/>
          <w:spacing w:val="4"/>
        </w:rPr>
        <w:t xml:space="preserve">uilding and submit that plan to </w:t>
      </w:r>
      <w:r w:rsidR="00720763" w:rsidRPr="00263C4F">
        <w:rPr>
          <w:rFonts w:ascii="Times New Roman" w:hAnsi="Times New Roman"/>
        </w:rPr>
        <w:t>Covington</w:t>
      </w:r>
      <w:r w:rsidR="00720763" w:rsidRPr="00263C4F">
        <w:rPr>
          <w:rFonts w:ascii="Times New Roman" w:hAnsi="Times New Roman"/>
          <w:color w:val="000000"/>
          <w:spacing w:val="4"/>
        </w:rPr>
        <w:t xml:space="preserve"> ‘s</w:t>
      </w:r>
      <w:r w:rsidRPr="00263C4F">
        <w:rPr>
          <w:rFonts w:ascii="Times New Roman" w:hAnsi="Times New Roman"/>
          <w:color w:val="000000"/>
          <w:spacing w:val="4"/>
        </w:rPr>
        <w:t xml:space="preserve"> Planning Commission; and </w:t>
      </w:r>
      <w:r w:rsidR="00720763" w:rsidRPr="00263C4F">
        <w:rPr>
          <w:rFonts w:ascii="Times New Roman" w:hAnsi="Times New Roman"/>
          <w:color w:val="000000"/>
          <w:spacing w:val="4"/>
        </w:rPr>
        <w:t>3</w:t>
      </w:r>
      <w:r w:rsidRPr="00263C4F">
        <w:rPr>
          <w:rFonts w:ascii="Times New Roman" w:hAnsi="Times New Roman"/>
          <w:color w:val="000000"/>
          <w:spacing w:val="4"/>
        </w:rPr>
        <w:t xml:space="preserve">) prepare a preconstruction audit of the roads in </w:t>
      </w:r>
      <w:r w:rsidR="00720763" w:rsidRPr="00263C4F">
        <w:rPr>
          <w:rFonts w:ascii="Times New Roman" w:hAnsi="Times New Roman"/>
        </w:rPr>
        <w:t>Covington</w:t>
      </w:r>
      <w:r w:rsidRPr="00263C4F">
        <w:rPr>
          <w:rFonts w:ascii="Times New Roman" w:hAnsi="Times New Roman"/>
          <w:color w:val="000000"/>
          <w:spacing w:val="4"/>
        </w:rPr>
        <w:t xml:space="preserve"> to be used for construction of all facilities</w:t>
      </w:r>
      <w:r w:rsidR="00720763" w:rsidRPr="00263C4F">
        <w:rPr>
          <w:rFonts w:ascii="Times New Roman" w:hAnsi="Times New Roman"/>
          <w:color w:val="000000"/>
          <w:spacing w:val="4"/>
        </w:rPr>
        <w:t xml:space="preserve"> related to the Northeast-Pocono Reliability Project </w:t>
      </w:r>
      <w:r w:rsidRPr="00263C4F">
        <w:rPr>
          <w:rFonts w:ascii="Times New Roman" w:hAnsi="Times New Roman"/>
          <w:color w:val="000000"/>
          <w:spacing w:val="4"/>
        </w:rPr>
        <w:t xml:space="preserve">in the </w:t>
      </w:r>
      <w:r w:rsidR="00720763" w:rsidRPr="00263C4F">
        <w:rPr>
          <w:rFonts w:ascii="Times New Roman" w:hAnsi="Times New Roman"/>
        </w:rPr>
        <w:t>Covington</w:t>
      </w:r>
      <w:r w:rsidRPr="00263C4F">
        <w:rPr>
          <w:rFonts w:ascii="Times New Roman" w:hAnsi="Times New Roman"/>
          <w:color w:val="000000"/>
          <w:spacing w:val="4"/>
        </w:rPr>
        <w:t xml:space="preserve"> and order PPL to return the roads to their preconstruction condition at the completion of construction.</w:t>
      </w:r>
      <w:r w:rsidR="00720763" w:rsidRPr="00263C4F">
        <w:rPr>
          <w:rFonts w:ascii="Times New Roman" w:hAnsi="Times New Roman"/>
          <w:color w:val="000000"/>
          <w:spacing w:val="4"/>
        </w:rPr>
        <w:t xml:space="preserve">  </w:t>
      </w:r>
      <w:proofErr w:type="gramStart"/>
      <w:r w:rsidR="00720763" w:rsidRPr="00263C4F">
        <w:rPr>
          <w:rFonts w:ascii="Times New Roman" w:hAnsi="Times New Roman"/>
          <w:color w:val="000000"/>
          <w:spacing w:val="3"/>
        </w:rPr>
        <w:t>Covington M.B. p. 7.</w:t>
      </w:r>
      <w:proofErr w:type="gramEnd"/>
      <w:r w:rsidR="00720763" w:rsidRPr="00263C4F">
        <w:rPr>
          <w:rFonts w:ascii="Times New Roman" w:hAnsi="Times New Roman"/>
          <w:color w:val="000000"/>
          <w:spacing w:val="3"/>
        </w:rPr>
        <w:t xml:space="preserve">  </w:t>
      </w:r>
    </w:p>
    <w:p w:rsidR="00720763" w:rsidRPr="00263C4F" w:rsidRDefault="00720763" w:rsidP="00BB43E3">
      <w:pPr>
        <w:spacing w:line="360" w:lineRule="auto"/>
        <w:ind w:firstLine="1440"/>
        <w:rPr>
          <w:rFonts w:ascii="Times New Roman" w:hAnsi="Times New Roman"/>
          <w:color w:val="000000"/>
          <w:spacing w:val="3"/>
        </w:rPr>
      </w:pPr>
    </w:p>
    <w:p w:rsidR="001935B0" w:rsidRPr="00263C4F" w:rsidRDefault="00720763" w:rsidP="00BB43E3">
      <w:pPr>
        <w:spacing w:line="360" w:lineRule="auto"/>
        <w:ind w:firstLine="1440"/>
        <w:rPr>
          <w:rFonts w:ascii="Times New Roman" w:hAnsi="Times New Roman"/>
          <w:color w:val="000000"/>
          <w:spacing w:val="3"/>
        </w:rPr>
      </w:pPr>
      <w:r w:rsidRPr="00263C4F">
        <w:rPr>
          <w:rFonts w:ascii="Times New Roman" w:hAnsi="Times New Roman"/>
          <w:color w:val="000000"/>
          <w:spacing w:val="3"/>
        </w:rPr>
        <w:t xml:space="preserve">Covington argues that the Northeast-Pocono Reliability </w:t>
      </w:r>
      <w:r w:rsidRPr="00263C4F">
        <w:rPr>
          <w:rFonts w:ascii="Times New Roman" w:hAnsi="Times New Roman"/>
          <w:color w:val="000000"/>
        </w:rPr>
        <w:t>Project runs through residential areas and the Special Conservation District of Covington.</w:t>
      </w:r>
      <w:r w:rsidR="00003BC4" w:rsidRPr="00263C4F">
        <w:rPr>
          <w:rFonts w:ascii="Times New Roman" w:hAnsi="Times New Roman"/>
          <w:color w:val="000000"/>
        </w:rPr>
        <w:t xml:space="preserve">  </w:t>
      </w:r>
      <w:r w:rsidR="00003BC4" w:rsidRPr="00263C4F">
        <w:rPr>
          <w:rFonts w:ascii="Times New Roman" w:hAnsi="Times New Roman"/>
          <w:color w:val="000000"/>
          <w:spacing w:val="4"/>
        </w:rPr>
        <w:t xml:space="preserve">The </w:t>
      </w:r>
      <w:r w:rsidR="00003BC4" w:rsidRPr="00263C4F">
        <w:rPr>
          <w:rFonts w:ascii="Times New Roman" w:hAnsi="Times New Roman"/>
          <w:color w:val="000000"/>
          <w:spacing w:val="3"/>
        </w:rPr>
        <w:t xml:space="preserve">Northeast-Pocono Reliability </w:t>
      </w:r>
      <w:r w:rsidR="00003BC4" w:rsidRPr="00263C4F">
        <w:rPr>
          <w:rFonts w:ascii="Times New Roman" w:hAnsi="Times New Roman"/>
          <w:color w:val="000000"/>
        </w:rPr>
        <w:t>Project</w:t>
      </w:r>
      <w:r w:rsidR="00003BC4" w:rsidRPr="00263C4F">
        <w:rPr>
          <w:rFonts w:ascii="Times New Roman" w:hAnsi="Times New Roman"/>
          <w:color w:val="000000"/>
          <w:spacing w:val="4"/>
        </w:rPr>
        <w:t xml:space="preserve"> is </w:t>
      </w:r>
      <w:r w:rsidR="00655F6F" w:rsidRPr="00263C4F">
        <w:rPr>
          <w:rFonts w:ascii="Times New Roman" w:hAnsi="Times New Roman"/>
          <w:color w:val="000000"/>
          <w:spacing w:val="4"/>
        </w:rPr>
        <w:t>contrary</w:t>
      </w:r>
      <w:r w:rsidR="00003BC4" w:rsidRPr="00263C4F">
        <w:rPr>
          <w:rFonts w:ascii="Times New Roman" w:hAnsi="Times New Roman"/>
          <w:color w:val="000000"/>
          <w:spacing w:val="4"/>
        </w:rPr>
        <w:t xml:space="preserve"> to the existing land use and community character as set forth in Covington’s comprehensive plan.  </w:t>
      </w:r>
      <w:proofErr w:type="gramStart"/>
      <w:r w:rsidR="00003BC4" w:rsidRPr="00263C4F">
        <w:rPr>
          <w:rFonts w:ascii="Times New Roman" w:hAnsi="Times New Roman"/>
          <w:color w:val="000000"/>
          <w:spacing w:val="3"/>
        </w:rPr>
        <w:t>Covington M.B. p. 9-10.</w:t>
      </w:r>
      <w:proofErr w:type="gramEnd"/>
      <w:r w:rsidR="00003BC4" w:rsidRPr="00263C4F">
        <w:rPr>
          <w:rFonts w:ascii="Times New Roman" w:hAnsi="Times New Roman"/>
          <w:color w:val="000000"/>
          <w:spacing w:val="3"/>
        </w:rPr>
        <w:t xml:space="preserve">  Covington argues that the Northeast-Pocono Reliability </w:t>
      </w:r>
      <w:r w:rsidR="00003BC4" w:rsidRPr="00263C4F">
        <w:rPr>
          <w:rFonts w:ascii="Times New Roman" w:hAnsi="Times New Roman"/>
          <w:color w:val="000000"/>
        </w:rPr>
        <w:t>Project</w:t>
      </w:r>
      <w:r w:rsidR="00003BC4" w:rsidRPr="00263C4F">
        <w:rPr>
          <w:rFonts w:ascii="Times New Roman" w:hAnsi="Times New Roman"/>
          <w:color w:val="000000"/>
          <w:spacing w:val="4"/>
        </w:rPr>
        <w:t xml:space="preserve"> detracts from its rural and residential character.  Since the </w:t>
      </w:r>
      <w:r w:rsidR="00003BC4" w:rsidRPr="00263C4F">
        <w:rPr>
          <w:rFonts w:ascii="Times New Roman" w:hAnsi="Times New Roman"/>
          <w:color w:val="000000"/>
          <w:spacing w:val="3"/>
        </w:rPr>
        <w:t xml:space="preserve">Northeast-Pocono Reliability </w:t>
      </w:r>
      <w:r w:rsidR="00003BC4" w:rsidRPr="00263C4F">
        <w:rPr>
          <w:rFonts w:ascii="Times New Roman" w:hAnsi="Times New Roman"/>
          <w:color w:val="000000"/>
        </w:rPr>
        <w:t>Project</w:t>
      </w:r>
      <w:r w:rsidR="00003BC4" w:rsidRPr="00263C4F">
        <w:rPr>
          <w:rFonts w:ascii="Times New Roman" w:hAnsi="Times New Roman"/>
          <w:color w:val="000000"/>
          <w:spacing w:val="4"/>
        </w:rPr>
        <w:t xml:space="preserve"> conflicts with its comprehensive plan, Covington argues that the Commission should find that the </w:t>
      </w:r>
      <w:r w:rsidR="00003BC4" w:rsidRPr="00263C4F">
        <w:rPr>
          <w:rFonts w:ascii="Times New Roman" w:hAnsi="Times New Roman"/>
          <w:color w:val="000000"/>
          <w:spacing w:val="3"/>
        </w:rPr>
        <w:t xml:space="preserve">Northeast-Pocono Reliability </w:t>
      </w:r>
      <w:r w:rsidR="00003BC4" w:rsidRPr="00263C4F">
        <w:rPr>
          <w:rFonts w:ascii="Times New Roman" w:hAnsi="Times New Roman"/>
          <w:color w:val="000000"/>
        </w:rPr>
        <w:t>Project</w:t>
      </w:r>
      <w:r w:rsidR="00003BC4" w:rsidRPr="00263C4F">
        <w:rPr>
          <w:rFonts w:ascii="Times New Roman" w:hAnsi="Times New Roman"/>
          <w:color w:val="000000"/>
          <w:spacing w:val="4"/>
        </w:rPr>
        <w:t xml:space="preserve"> has a </w:t>
      </w:r>
      <w:r w:rsidR="00003BC4" w:rsidRPr="00263C4F">
        <w:rPr>
          <w:rFonts w:ascii="Times New Roman" w:hAnsi="Times New Roman"/>
          <w:color w:val="000000"/>
          <w:spacing w:val="4"/>
        </w:rPr>
        <w:lastRenderedPageBreak/>
        <w:t xml:space="preserve">significantly negative impact on the development of Covington’s comprehensive plan and order </w:t>
      </w:r>
      <w:r w:rsidR="001935B0" w:rsidRPr="00263C4F">
        <w:rPr>
          <w:rFonts w:ascii="Times New Roman" w:hAnsi="Times New Roman"/>
          <w:color w:val="000000"/>
          <w:spacing w:val="4"/>
        </w:rPr>
        <w:t xml:space="preserve">that PPL construct the </w:t>
      </w:r>
      <w:r w:rsidR="00003BC4" w:rsidRPr="00263C4F">
        <w:rPr>
          <w:rFonts w:ascii="Times New Roman" w:hAnsi="Times New Roman"/>
          <w:color w:val="000000"/>
          <w:spacing w:val="3"/>
        </w:rPr>
        <w:t xml:space="preserve">Northeast-Pocono Reliability </w:t>
      </w:r>
      <w:r w:rsidR="00003BC4" w:rsidRPr="00263C4F">
        <w:rPr>
          <w:rFonts w:ascii="Times New Roman" w:hAnsi="Times New Roman"/>
          <w:color w:val="000000"/>
        </w:rPr>
        <w:t>Project</w:t>
      </w:r>
      <w:r w:rsidR="001935B0" w:rsidRPr="00263C4F">
        <w:rPr>
          <w:rFonts w:ascii="Times New Roman" w:hAnsi="Times New Roman"/>
          <w:color w:val="000000"/>
        </w:rPr>
        <w:t xml:space="preserve"> over a different route</w:t>
      </w:r>
      <w:r w:rsidR="00003BC4" w:rsidRPr="00263C4F">
        <w:rPr>
          <w:rFonts w:ascii="Times New Roman" w:hAnsi="Times New Roman"/>
          <w:color w:val="000000"/>
          <w:spacing w:val="4"/>
        </w:rPr>
        <w:t xml:space="preserve">.  </w:t>
      </w:r>
      <w:proofErr w:type="gramStart"/>
      <w:r w:rsidR="00003BC4" w:rsidRPr="00263C4F">
        <w:rPr>
          <w:rFonts w:ascii="Times New Roman" w:hAnsi="Times New Roman"/>
          <w:color w:val="000000"/>
          <w:spacing w:val="3"/>
        </w:rPr>
        <w:t>Covington M.B. p. 10.</w:t>
      </w:r>
      <w:proofErr w:type="gramEnd"/>
      <w:r w:rsidR="00003BC4" w:rsidRPr="00263C4F">
        <w:rPr>
          <w:rFonts w:ascii="Times New Roman" w:hAnsi="Times New Roman"/>
          <w:color w:val="000000"/>
          <w:spacing w:val="3"/>
        </w:rPr>
        <w:t xml:space="preserve">  </w:t>
      </w:r>
    </w:p>
    <w:p w:rsidR="001935B0" w:rsidRPr="00263C4F" w:rsidRDefault="001935B0" w:rsidP="00BB43E3">
      <w:pPr>
        <w:spacing w:line="360" w:lineRule="auto"/>
        <w:ind w:firstLine="1440"/>
        <w:rPr>
          <w:rFonts w:ascii="Times New Roman" w:hAnsi="Times New Roman"/>
          <w:color w:val="000000"/>
          <w:spacing w:val="3"/>
        </w:rPr>
      </w:pPr>
    </w:p>
    <w:p w:rsidR="001935B0" w:rsidRPr="00263C4F" w:rsidRDefault="001935B0" w:rsidP="00BB43E3">
      <w:pPr>
        <w:spacing w:line="360" w:lineRule="auto"/>
        <w:ind w:firstLine="1440"/>
        <w:rPr>
          <w:rFonts w:ascii="Times New Roman" w:hAnsi="Times New Roman"/>
          <w:color w:val="000000"/>
          <w:spacing w:val="3"/>
        </w:rPr>
      </w:pPr>
      <w:r w:rsidRPr="00263C4F">
        <w:rPr>
          <w:rFonts w:ascii="Times New Roman" w:hAnsi="Times New Roman"/>
          <w:color w:val="000000"/>
          <w:spacing w:val="3"/>
        </w:rPr>
        <w:t xml:space="preserve">Covington also argues that the </w:t>
      </w:r>
      <w:r w:rsidR="00D10A9D">
        <w:rPr>
          <w:rFonts w:ascii="Times New Roman" w:hAnsi="Times New Roman"/>
          <w:color w:val="000000"/>
          <w:spacing w:val="3"/>
        </w:rPr>
        <w:t>c</w:t>
      </w:r>
      <w:r w:rsidRPr="00263C4F">
        <w:rPr>
          <w:rFonts w:ascii="Times New Roman" w:hAnsi="Times New Roman"/>
          <w:color w:val="000000"/>
        </w:rPr>
        <w:t xml:space="preserve">ontrol </w:t>
      </w:r>
      <w:r w:rsidR="00D10A9D">
        <w:rPr>
          <w:rFonts w:ascii="Times New Roman" w:hAnsi="Times New Roman"/>
          <w:color w:val="000000"/>
        </w:rPr>
        <w:t>e</w:t>
      </w:r>
      <w:r w:rsidRPr="00263C4F">
        <w:rPr>
          <w:rFonts w:ascii="Times New Roman" w:hAnsi="Times New Roman"/>
          <w:color w:val="000000"/>
        </w:rPr>
        <w:t xml:space="preserve">quipment </w:t>
      </w:r>
      <w:r w:rsidR="00D10A9D">
        <w:rPr>
          <w:rFonts w:ascii="Times New Roman" w:hAnsi="Times New Roman"/>
          <w:color w:val="000000"/>
        </w:rPr>
        <w:t>b</w:t>
      </w:r>
      <w:r w:rsidRPr="00263C4F">
        <w:rPr>
          <w:rFonts w:ascii="Times New Roman" w:hAnsi="Times New Roman"/>
          <w:color w:val="000000"/>
        </w:rPr>
        <w:t xml:space="preserve">uilding is a nonresidential building on a lot, and it is a land </w:t>
      </w:r>
      <w:r w:rsidRPr="00263C4F">
        <w:rPr>
          <w:rFonts w:ascii="Times New Roman" w:hAnsi="Times New Roman"/>
          <w:color w:val="000000"/>
          <w:spacing w:val="3"/>
        </w:rPr>
        <w:t xml:space="preserve">development, subject to Covington’s regulation, pursuant to its subdivision and land development ordinance.  Covington advocates that the Commission should order PPL to submit a plan for the erection of the </w:t>
      </w:r>
      <w:r w:rsidR="00D10A9D">
        <w:rPr>
          <w:rFonts w:ascii="Times New Roman" w:hAnsi="Times New Roman"/>
          <w:color w:val="000000"/>
          <w:spacing w:val="3"/>
        </w:rPr>
        <w:t>c</w:t>
      </w:r>
      <w:r w:rsidRPr="00263C4F">
        <w:rPr>
          <w:rFonts w:ascii="Times New Roman" w:hAnsi="Times New Roman"/>
          <w:color w:val="000000"/>
          <w:spacing w:val="3"/>
        </w:rPr>
        <w:t xml:space="preserve">ontrol </w:t>
      </w:r>
      <w:r w:rsidR="00D10A9D">
        <w:rPr>
          <w:rFonts w:ascii="Times New Roman" w:hAnsi="Times New Roman"/>
          <w:color w:val="000000"/>
          <w:spacing w:val="3"/>
        </w:rPr>
        <w:t>e</w:t>
      </w:r>
      <w:r w:rsidRPr="00263C4F">
        <w:rPr>
          <w:rFonts w:ascii="Times New Roman" w:hAnsi="Times New Roman"/>
          <w:color w:val="000000"/>
        </w:rPr>
        <w:t xml:space="preserve">quipment </w:t>
      </w:r>
      <w:r w:rsidR="00D10A9D">
        <w:rPr>
          <w:rFonts w:ascii="Times New Roman" w:hAnsi="Times New Roman"/>
          <w:color w:val="000000"/>
        </w:rPr>
        <w:t>b</w:t>
      </w:r>
      <w:r w:rsidRPr="00263C4F">
        <w:rPr>
          <w:rFonts w:ascii="Times New Roman" w:hAnsi="Times New Roman"/>
          <w:color w:val="000000"/>
        </w:rPr>
        <w:t>uilding to Covington’s planning commission in accordance with its subdivision and l</w:t>
      </w:r>
      <w:r w:rsidR="00F37F7C" w:rsidRPr="00263C4F">
        <w:rPr>
          <w:rFonts w:ascii="Times New Roman" w:hAnsi="Times New Roman"/>
          <w:color w:val="000000"/>
        </w:rPr>
        <w:t>a</w:t>
      </w:r>
      <w:r w:rsidRPr="00263C4F">
        <w:rPr>
          <w:rFonts w:ascii="Times New Roman" w:hAnsi="Times New Roman"/>
          <w:color w:val="000000"/>
        </w:rPr>
        <w:t>nd development ordinance.</w:t>
      </w:r>
      <w:r w:rsidRPr="00263C4F">
        <w:rPr>
          <w:rFonts w:ascii="Times New Roman" w:hAnsi="Times New Roman"/>
          <w:color w:val="000000"/>
          <w:spacing w:val="3"/>
        </w:rPr>
        <w:t xml:space="preserve">  </w:t>
      </w:r>
      <w:proofErr w:type="gramStart"/>
      <w:r w:rsidRPr="00263C4F">
        <w:rPr>
          <w:rFonts w:ascii="Times New Roman" w:hAnsi="Times New Roman"/>
          <w:color w:val="000000"/>
          <w:spacing w:val="3"/>
        </w:rPr>
        <w:t>Covington M.B. p. 10.</w:t>
      </w:r>
      <w:proofErr w:type="gramEnd"/>
    </w:p>
    <w:p w:rsidR="001935B0" w:rsidRPr="00263C4F" w:rsidRDefault="001935B0" w:rsidP="00BB43E3">
      <w:pPr>
        <w:spacing w:line="360" w:lineRule="auto"/>
        <w:ind w:firstLine="1440"/>
        <w:rPr>
          <w:rFonts w:ascii="Times New Roman" w:hAnsi="Times New Roman"/>
          <w:color w:val="000000"/>
          <w:spacing w:val="3"/>
        </w:rPr>
      </w:pPr>
    </w:p>
    <w:p w:rsidR="001935B0" w:rsidRPr="00263C4F" w:rsidRDefault="001935B0" w:rsidP="00BB43E3">
      <w:pPr>
        <w:spacing w:line="360" w:lineRule="auto"/>
        <w:ind w:firstLine="1440"/>
        <w:textAlignment w:val="baseline"/>
        <w:rPr>
          <w:rFonts w:ascii="Times New Roman" w:hAnsi="Times New Roman"/>
          <w:color w:val="000000"/>
        </w:rPr>
      </w:pPr>
      <w:r w:rsidRPr="00263C4F">
        <w:rPr>
          <w:rFonts w:ascii="Times New Roman" w:hAnsi="Times New Roman"/>
          <w:color w:val="000000"/>
        </w:rPr>
        <w:t xml:space="preserve">Covington argues that requiring PPL to submit a plan to Covington this is not an onerous requirement.  Covington points out that PPL has already stated that </w:t>
      </w:r>
      <w:r w:rsidR="00990EEF" w:rsidRPr="00263C4F">
        <w:rPr>
          <w:rFonts w:ascii="Times New Roman" w:hAnsi="Times New Roman"/>
          <w:color w:val="000000"/>
        </w:rPr>
        <w:t>it is</w:t>
      </w:r>
      <w:r w:rsidRPr="00263C4F">
        <w:rPr>
          <w:rFonts w:ascii="Times New Roman" w:hAnsi="Times New Roman"/>
          <w:color w:val="000000"/>
        </w:rPr>
        <w:t xml:space="preserve"> preparing construction drawings; erosion and sedimentation control plans; and an NPDES permit</w:t>
      </w:r>
      <w:r w:rsidR="00990EEF" w:rsidRPr="00263C4F">
        <w:rPr>
          <w:rFonts w:ascii="Times New Roman" w:hAnsi="Times New Roman"/>
          <w:color w:val="000000"/>
        </w:rPr>
        <w:t xml:space="preserve">.  Covington contends that its subdivision and land development ordinance also </w:t>
      </w:r>
      <w:r w:rsidRPr="00263C4F">
        <w:rPr>
          <w:rFonts w:ascii="Times New Roman" w:hAnsi="Times New Roman"/>
          <w:color w:val="000000"/>
        </w:rPr>
        <w:t>addresses storm</w:t>
      </w:r>
      <w:r w:rsidR="00990EEF" w:rsidRPr="00263C4F">
        <w:rPr>
          <w:rFonts w:ascii="Times New Roman" w:hAnsi="Times New Roman"/>
          <w:color w:val="000000"/>
        </w:rPr>
        <w:t xml:space="preserve"> </w:t>
      </w:r>
      <w:r w:rsidRPr="00263C4F">
        <w:rPr>
          <w:rFonts w:ascii="Times New Roman" w:hAnsi="Times New Roman"/>
          <w:color w:val="000000"/>
        </w:rPr>
        <w:t>water and drainage control</w:t>
      </w:r>
      <w:r w:rsidR="00990EEF" w:rsidRPr="00263C4F">
        <w:rPr>
          <w:rFonts w:ascii="Times New Roman" w:hAnsi="Times New Roman"/>
          <w:color w:val="000000"/>
        </w:rPr>
        <w:t xml:space="preserve">.  </w:t>
      </w:r>
      <w:proofErr w:type="gramStart"/>
      <w:r w:rsidR="00990EEF" w:rsidRPr="00263C4F">
        <w:rPr>
          <w:rFonts w:ascii="Times New Roman" w:hAnsi="Times New Roman"/>
          <w:color w:val="000000"/>
          <w:spacing w:val="3"/>
        </w:rPr>
        <w:t>Covington M.B. p. 10-11.</w:t>
      </w:r>
      <w:proofErr w:type="gramEnd"/>
      <w:r w:rsidRPr="00263C4F">
        <w:rPr>
          <w:rFonts w:ascii="Times New Roman" w:hAnsi="Times New Roman"/>
          <w:color w:val="000000"/>
        </w:rPr>
        <w:t xml:space="preserve"> </w:t>
      </w:r>
      <w:r w:rsidR="00990EEF" w:rsidRPr="00263C4F">
        <w:rPr>
          <w:rFonts w:ascii="Times New Roman" w:hAnsi="Times New Roman"/>
          <w:color w:val="000000"/>
        </w:rPr>
        <w:t xml:space="preserve"> Covington reasons that t</w:t>
      </w:r>
      <w:r w:rsidRPr="00263C4F">
        <w:rPr>
          <w:rFonts w:ascii="Times New Roman" w:hAnsi="Times New Roman"/>
          <w:color w:val="000000"/>
        </w:rPr>
        <w:t>he policy of the Commonwealth of Pennsylvania under the Storm Water Management Act is to encourage local administration and management of storm water</w:t>
      </w:r>
      <w:r w:rsidR="00990EEF" w:rsidRPr="00263C4F">
        <w:rPr>
          <w:rFonts w:ascii="Times New Roman" w:hAnsi="Times New Roman"/>
          <w:color w:val="000000"/>
        </w:rPr>
        <w:t xml:space="preserve">.  </w:t>
      </w:r>
      <w:proofErr w:type="gramStart"/>
      <w:r w:rsidRPr="00263C4F">
        <w:rPr>
          <w:rFonts w:ascii="Times New Roman" w:hAnsi="Times New Roman"/>
          <w:color w:val="000000"/>
        </w:rPr>
        <w:t>32 P.S. §</w:t>
      </w:r>
      <w:r w:rsidR="00D02CD3">
        <w:rPr>
          <w:rFonts w:ascii="Times New Roman" w:hAnsi="Times New Roman"/>
          <w:color w:val="000000"/>
        </w:rPr>
        <w:t xml:space="preserve"> </w:t>
      </w:r>
      <w:r w:rsidRPr="00263C4F">
        <w:rPr>
          <w:rFonts w:ascii="Times New Roman" w:hAnsi="Times New Roman"/>
          <w:color w:val="000000"/>
        </w:rPr>
        <w:t>680.3(3).</w:t>
      </w:r>
      <w:proofErr w:type="gramEnd"/>
      <w:r w:rsidRPr="00263C4F">
        <w:rPr>
          <w:rFonts w:ascii="Times New Roman" w:hAnsi="Times New Roman"/>
          <w:color w:val="000000"/>
        </w:rPr>
        <w:t xml:space="preserve"> </w:t>
      </w:r>
      <w:r w:rsidR="00990EEF" w:rsidRPr="00263C4F">
        <w:rPr>
          <w:rFonts w:ascii="Times New Roman" w:hAnsi="Times New Roman"/>
          <w:color w:val="000000"/>
        </w:rPr>
        <w:t>Covington concludes that t</w:t>
      </w:r>
      <w:r w:rsidRPr="00263C4F">
        <w:rPr>
          <w:rFonts w:ascii="Times New Roman" w:hAnsi="Times New Roman"/>
          <w:color w:val="000000"/>
        </w:rPr>
        <w:t xml:space="preserve">he Commission should reinforce this policy by ordering PPL to submit a plan to </w:t>
      </w:r>
      <w:r w:rsidR="00990EEF" w:rsidRPr="00263C4F">
        <w:rPr>
          <w:rFonts w:ascii="Times New Roman" w:hAnsi="Times New Roman"/>
          <w:color w:val="000000"/>
        </w:rPr>
        <w:t>Covington’s p</w:t>
      </w:r>
      <w:r w:rsidRPr="00263C4F">
        <w:rPr>
          <w:rFonts w:ascii="Times New Roman" w:hAnsi="Times New Roman"/>
          <w:color w:val="000000"/>
        </w:rPr>
        <w:t xml:space="preserve">lanning </w:t>
      </w:r>
      <w:r w:rsidR="00990EEF" w:rsidRPr="00263C4F">
        <w:rPr>
          <w:rFonts w:ascii="Times New Roman" w:hAnsi="Times New Roman"/>
          <w:color w:val="000000"/>
        </w:rPr>
        <w:t>c</w:t>
      </w:r>
      <w:r w:rsidRPr="00263C4F">
        <w:rPr>
          <w:rFonts w:ascii="Times New Roman" w:hAnsi="Times New Roman"/>
          <w:color w:val="000000"/>
        </w:rPr>
        <w:t xml:space="preserve">ommission in accordance with </w:t>
      </w:r>
      <w:r w:rsidR="00990EEF" w:rsidRPr="00263C4F">
        <w:rPr>
          <w:rFonts w:ascii="Times New Roman" w:hAnsi="Times New Roman"/>
          <w:color w:val="000000"/>
        </w:rPr>
        <w:t>its subdivision and land development ordinance.</w:t>
      </w:r>
      <w:r w:rsidR="00F955CC" w:rsidRPr="00263C4F">
        <w:rPr>
          <w:rFonts w:ascii="Times New Roman" w:hAnsi="Times New Roman"/>
          <w:color w:val="000000"/>
        </w:rPr>
        <w:t xml:space="preserve">  </w:t>
      </w:r>
      <w:proofErr w:type="gramStart"/>
      <w:r w:rsidR="00F955CC" w:rsidRPr="00263C4F">
        <w:rPr>
          <w:rFonts w:ascii="Times New Roman" w:hAnsi="Times New Roman"/>
          <w:color w:val="000000"/>
          <w:spacing w:val="3"/>
        </w:rPr>
        <w:t>Covington M.B. p. 11.</w:t>
      </w:r>
      <w:proofErr w:type="gramEnd"/>
    </w:p>
    <w:p w:rsidR="00990EEF" w:rsidRPr="00263C4F" w:rsidRDefault="00990EEF" w:rsidP="00BB43E3">
      <w:pPr>
        <w:spacing w:line="360" w:lineRule="auto"/>
        <w:ind w:firstLine="1440"/>
        <w:textAlignment w:val="baseline"/>
        <w:rPr>
          <w:rFonts w:ascii="Times New Roman" w:hAnsi="Times New Roman"/>
          <w:color w:val="000000"/>
        </w:rPr>
      </w:pPr>
    </w:p>
    <w:p w:rsidR="00990EEF" w:rsidRPr="00263C4F" w:rsidRDefault="00990EEF" w:rsidP="00BB43E3">
      <w:pPr>
        <w:spacing w:line="360" w:lineRule="auto"/>
        <w:ind w:firstLine="1440"/>
        <w:textAlignment w:val="baseline"/>
        <w:rPr>
          <w:rFonts w:ascii="Times New Roman" w:hAnsi="Times New Roman"/>
          <w:color w:val="000000"/>
          <w:spacing w:val="4"/>
        </w:rPr>
      </w:pPr>
      <w:r w:rsidRPr="00263C4F">
        <w:rPr>
          <w:rFonts w:ascii="Times New Roman" w:hAnsi="Times New Roman"/>
          <w:color w:val="000000"/>
          <w:spacing w:val="4"/>
        </w:rPr>
        <w:t>Finally, Covington states that it has, by ordinance, adopted the Uniform Construction Code (UCC).  Covington alleges that it employs a building inspector to enforce the UCC.  Covington argues that the statute at 35 P.S. §</w:t>
      </w:r>
      <w:r w:rsidR="00D02CD3">
        <w:rPr>
          <w:rFonts w:ascii="Times New Roman" w:hAnsi="Times New Roman"/>
          <w:color w:val="000000"/>
          <w:spacing w:val="4"/>
        </w:rPr>
        <w:t xml:space="preserve"> </w:t>
      </w:r>
      <w:r w:rsidRPr="00263C4F">
        <w:rPr>
          <w:rFonts w:ascii="Times New Roman" w:hAnsi="Times New Roman"/>
          <w:color w:val="000000"/>
          <w:spacing w:val="4"/>
        </w:rPr>
        <w:t xml:space="preserve">7210.501 specifically states that enforcement of the UCC is done by a municipality that enacts an ordinance adopting the UCC.  The UCC applies to the construction of all buildings in the Commonwealth.  </w:t>
      </w:r>
      <w:proofErr w:type="gramStart"/>
      <w:r w:rsidRPr="00263C4F">
        <w:rPr>
          <w:rFonts w:ascii="Times New Roman" w:hAnsi="Times New Roman"/>
          <w:color w:val="000000"/>
          <w:spacing w:val="4"/>
        </w:rPr>
        <w:t>35 P.S. §</w:t>
      </w:r>
      <w:r w:rsidR="00D02CD3">
        <w:rPr>
          <w:rFonts w:ascii="Times New Roman" w:hAnsi="Times New Roman"/>
          <w:color w:val="000000"/>
          <w:spacing w:val="4"/>
        </w:rPr>
        <w:t xml:space="preserve"> </w:t>
      </w:r>
      <w:r w:rsidRPr="00263C4F">
        <w:rPr>
          <w:rFonts w:ascii="Times New Roman" w:hAnsi="Times New Roman"/>
          <w:color w:val="000000"/>
          <w:spacing w:val="4"/>
        </w:rPr>
        <w:t>7210.104(a).</w:t>
      </w:r>
      <w:proofErr w:type="gramEnd"/>
      <w:r w:rsidRPr="00263C4F">
        <w:rPr>
          <w:rFonts w:ascii="Times New Roman" w:hAnsi="Times New Roman"/>
          <w:color w:val="000000"/>
          <w:spacing w:val="4"/>
        </w:rPr>
        <w:t xml:space="preserve">  Covington contends that it has the responsibility to enforce the requirements of the UCC when the </w:t>
      </w:r>
      <w:r w:rsidR="00D10A9D">
        <w:rPr>
          <w:rFonts w:ascii="Times New Roman" w:hAnsi="Times New Roman"/>
          <w:color w:val="000000"/>
          <w:spacing w:val="4"/>
        </w:rPr>
        <w:t>c</w:t>
      </w:r>
      <w:r w:rsidRPr="00263C4F">
        <w:rPr>
          <w:rFonts w:ascii="Times New Roman" w:hAnsi="Times New Roman"/>
          <w:color w:val="000000"/>
          <w:spacing w:val="4"/>
        </w:rPr>
        <w:t xml:space="preserve">ontrol </w:t>
      </w:r>
      <w:r w:rsidR="00D10A9D">
        <w:rPr>
          <w:rFonts w:ascii="Times New Roman" w:hAnsi="Times New Roman"/>
          <w:color w:val="000000"/>
          <w:spacing w:val="4"/>
        </w:rPr>
        <w:t>e</w:t>
      </w:r>
      <w:r w:rsidRPr="00263C4F">
        <w:rPr>
          <w:rFonts w:ascii="Times New Roman" w:hAnsi="Times New Roman"/>
          <w:color w:val="000000"/>
          <w:spacing w:val="4"/>
        </w:rPr>
        <w:t xml:space="preserve">quipment </w:t>
      </w:r>
      <w:r w:rsidR="00D10A9D">
        <w:rPr>
          <w:rFonts w:ascii="Times New Roman" w:hAnsi="Times New Roman"/>
          <w:color w:val="000000"/>
          <w:spacing w:val="4"/>
        </w:rPr>
        <w:t>b</w:t>
      </w:r>
      <w:r w:rsidRPr="00263C4F">
        <w:rPr>
          <w:rFonts w:ascii="Times New Roman" w:hAnsi="Times New Roman"/>
          <w:color w:val="000000"/>
          <w:spacing w:val="4"/>
        </w:rPr>
        <w:t xml:space="preserve">uilding is constructed.  Covington concludes that the Commission should order PPL to apply for a building permit from the Township and </w:t>
      </w:r>
      <w:r w:rsidR="00F955CC" w:rsidRPr="00263C4F">
        <w:rPr>
          <w:rFonts w:ascii="Times New Roman" w:hAnsi="Times New Roman"/>
          <w:color w:val="000000"/>
          <w:spacing w:val="4"/>
        </w:rPr>
        <w:t xml:space="preserve">subject </w:t>
      </w:r>
      <w:r w:rsidRPr="00263C4F">
        <w:rPr>
          <w:rFonts w:ascii="Times New Roman" w:hAnsi="Times New Roman"/>
          <w:color w:val="000000"/>
          <w:spacing w:val="4"/>
        </w:rPr>
        <w:t xml:space="preserve">the Control Equipment Building </w:t>
      </w:r>
      <w:r w:rsidR="00F955CC" w:rsidRPr="00263C4F">
        <w:rPr>
          <w:rFonts w:ascii="Times New Roman" w:hAnsi="Times New Roman"/>
          <w:color w:val="000000"/>
          <w:spacing w:val="4"/>
        </w:rPr>
        <w:t>to inspection by Covington’s b</w:t>
      </w:r>
      <w:r w:rsidRPr="00263C4F">
        <w:rPr>
          <w:rFonts w:ascii="Times New Roman" w:hAnsi="Times New Roman"/>
          <w:color w:val="000000"/>
          <w:spacing w:val="4"/>
        </w:rPr>
        <w:t xml:space="preserve">uilding </w:t>
      </w:r>
      <w:r w:rsidR="00F955CC" w:rsidRPr="00263C4F">
        <w:rPr>
          <w:rFonts w:ascii="Times New Roman" w:hAnsi="Times New Roman"/>
          <w:color w:val="000000"/>
          <w:spacing w:val="4"/>
        </w:rPr>
        <w:t>i</w:t>
      </w:r>
      <w:r w:rsidRPr="00263C4F">
        <w:rPr>
          <w:rFonts w:ascii="Times New Roman" w:hAnsi="Times New Roman"/>
          <w:color w:val="000000"/>
          <w:spacing w:val="4"/>
        </w:rPr>
        <w:t>nspector.</w:t>
      </w:r>
      <w:r w:rsidR="00F955CC" w:rsidRPr="00263C4F">
        <w:rPr>
          <w:rFonts w:ascii="Times New Roman" w:hAnsi="Times New Roman"/>
          <w:color w:val="000000"/>
          <w:spacing w:val="4"/>
        </w:rPr>
        <w:t xml:space="preserve">  </w:t>
      </w:r>
      <w:proofErr w:type="gramStart"/>
      <w:r w:rsidR="00F955CC" w:rsidRPr="00263C4F">
        <w:rPr>
          <w:rFonts w:ascii="Times New Roman" w:hAnsi="Times New Roman"/>
          <w:color w:val="000000"/>
          <w:spacing w:val="3"/>
        </w:rPr>
        <w:t>Covington M.B. p. 11.</w:t>
      </w:r>
      <w:proofErr w:type="gramEnd"/>
    </w:p>
    <w:p w:rsidR="00990EEF" w:rsidRPr="00263C4F" w:rsidRDefault="00990EEF" w:rsidP="00BB43E3">
      <w:pPr>
        <w:spacing w:line="360" w:lineRule="auto"/>
        <w:textAlignment w:val="baseline"/>
        <w:rPr>
          <w:rFonts w:ascii="Times New Roman" w:hAnsi="Times New Roman"/>
          <w:color w:val="000000"/>
        </w:rPr>
      </w:pPr>
    </w:p>
    <w:p w:rsidR="00F37F7C" w:rsidRPr="00263C4F" w:rsidRDefault="00F37F7C" w:rsidP="00BB43E3">
      <w:pPr>
        <w:pStyle w:val="BodyText2"/>
        <w:spacing w:after="0" w:line="360" w:lineRule="auto"/>
        <w:ind w:firstLine="1440"/>
      </w:pPr>
      <w:r w:rsidRPr="00263C4F">
        <w:rPr>
          <w:color w:val="000000"/>
          <w:spacing w:val="3"/>
        </w:rPr>
        <w:t>In response to Covington’s arguments, PPL</w:t>
      </w:r>
      <w:r w:rsidRPr="00263C4F">
        <w:t xml:space="preserve"> points out that Covington does not challenge the need for the North Pocono Substation, or the reasonableness of PPL’s decision to select the substation site.  For this reason alone, PPL concludes that the Commission should reject Covington’s arguments in opposition to the North Pocono Substation.</w:t>
      </w:r>
      <w:r w:rsidR="00655F6F" w:rsidRPr="00263C4F">
        <w:t xml:space="preserve">  </w:t>
      </w:r>
      <w:proofErr w:type="gramStart"/>
      <w:r w:rsidR="00655F6F" w:rsidRPr="00263C4F">
        <w:t>PPL R.B. p. 75.</w:t>
      </w:r>
      <w:proofErr w:type="gramEnd"/>
    </w:p>
    <w:p w:rsidR="00F37F7C" w:rsidRPr="00263C4F" w:rsidRDefault="00F37F7C" w:rsidP="00BB43E3">
      <w:pPr>
        <w:pStyle w:val="BodyText2"/>
        <w:spacing w:after="0" w:line="360" w:lineRule="auto"/>
      </w:pPr>
    </w:p>
    <w:p w:rsidR="00F37F7C" w:rsidRPr="00263C4F" w:rsidRDefault="00F37F7C" w:rsidP="00BB43E3">
      <w:pPr>
        <w:pStyle w:val="BodyText2"/>
        <w:spacing w:after="0" w:line="360" w:lineRule="auto"/>
        <w:ind w:firstLine="1440"/>
      </w:pPr>
      <w:r w:rsidRPr="00263C4F">
        <w:t>PPL observes that Covington focuses on the right-of-way and tower structures that will be located in Covington and argues that the Northeast-Pocono Reliability Project conflicts with Covington’s comprehensive plan.  PPL asserts that Covington’s argument is misplaced.</w:t>
      </w:r>
    </w:p>
    <w:p w:rsidR="00F37F7C" w:rsidRPr="00263C4F" w:rsidRDefault="00F37F7C" w:rsidP="00BB43E3">
      <w:pPr>
        <w:pStyle w:val="BodyText2"/>
        <w:spacing w:after="0" w:line="360" w:lineRule="auto"/>
      </w:pPr>
      <w:r w:rsidRPr="00263C4F">
        <w:t xml:space="preserve">PPL contends that public utility facilities, such as the right-of-way and tower structures, are exempt from local regulation.  According to PPL, the only exception to this general rule is that a municipality may apply local zoning rules to a public utility “building” unless the Commission finds that the location of the building is reasonably necessary for the convenience or welfare of the public.  PPL reasons that the only portion of the Northeast-Pocono Reliability Project that is possibly subject to local regulation is the proposed </w:t>
      </w:r>
      <w:r w:rsidR="00D10A9D">
        <w:t>c</w:t>
      </w:r>
      <w:r w:rsidRPr="00263C4F">
        <w:t xml:space="preserve">ontrol </w:t>
      </w:r>
      <w:r w:rsidR="00D10A9D">
        <w:t>e</w:t>
      </w:r>
      <w:r w:rsidRPr="00263C4F">
        <w:t xml:space="preserve">quipment </w:t>
      </w:r>
      <w:r w:rsidR="00D10A9D">
        <w:t>b</w:t>
      </w:r>
      <w:r w:rsidRPr="00263C4F">
        <w:t xml:space="preserve">uilding.  If its petition is granted, PPL contends that the </w:t>
      </w:r>
      <w:r w:rsidR="00D10A9D">
        <w:t>c</w:t>
      </w:r>
      <w:r w:rsidRPr="00263C4F">
        <w:t xml:space="preserve">ontrol </w:t>
      </w:r>
      <w:r w:rsidR="00D10A9D">
        <w:t>e</w:t>
      </w:r>
      <w:r w:rsidRPr="00263C4F">
        <w:t xml:space="preserve">quipment </w:t>
      </w:r>
      <w:r w:rsidR="00D10A9D">
        <w:t>b</w:t>
      </w:r>
      <w:r w:rsidRPr="00263C4F">
        <w:t>uilding at the North Pocono 230</w:t>
      </w:r>
      <w:r w:rsidR="00362109">
        <w:t>/</w:t>
      </w:r>
      <w:r w:rsidRPr="00263C4F">
        <w:t>69 kV Substation would also be exempt from Covington’s comprehensive plan.</w:t>
      </w:r>
      <w:r w:rsidR="00655F6F" w:rsidRPr="00263C4F">
        <w:t xml:space="preserve">  </w:t>
      </w:r>
      <w:proofErr w:type="gramStart"/>
      <w:r w:rsidR="00655F6F" w:rsidRPr="00263C4F">
        <w:t>PPL R.B. p. 75-76.</w:t>
      </w:r>
      <w:proofErr w:type="gramEnd"/>
    </w:p>
    <w:p w:rsidR="00F37F7C" w:rsidRPr="00263C4F" w:rsidRDefault="00F37F7C" w:rsidP="00BB43E3">
      <w:pPr>
        <w:pStyle w:val="BodyText2"/>
        <w:spacing w:after="0" w:line="360" w:lineRule="auto"/>
      </w:pPr>
    </w:p>
    <w:p w:rsidR="00F37F7C" w:rsidRPr="00263C4F" w:rsidRDefault="00F37F7C" w:rsidP="00BB43E3">
      <w:pPr>
        <w:pStyle w:val="BodyText2"/>
        <w:spacing w:after="0" w:line="360" w:lineRule="auto"/>
        <w:ind w:firstLine="1440"/>
      </w:pPr>
      <w:r w:rsidRPr="00263C4F">
        <w:t xml:space="preserve">In addition, PPL states that Covington’s argument that the Commission should require PPL to submit a plan in accordance </w:t>
      </w:r>
      <w:r w:rsidR="00D10A9D">
        <w:t>with</w:t>
      </w:r>
      <w:r w:rsidRPr="00263C4F">
        <w:t xml:space="preserve"> Covington’s subdivision and land development ordinance should be rejected.  </w:t>
      </w:r>
      <w:r w:rsidR="00073BCA" w:rsidRPr="00263C4F">
        <w:t xml:space="preserve">PPL contends that </w:t>
      </w:r>
      <w:r w:rsidRPr="00263C4F">
        <w:t>that the exemption under Section 619 of the MPC equally applies to subdivision and land development ordinances.</w:t>
      </w:r>
      <w:r w:rsidR="002E5EDA">
        <w:t xml:space="preserve">  </w:t>
      </w:r>
      <w:r w:rsidRPr="00263C4F">
        <w:t xml:space="preserve">If the </w:t>
      </w:r>
      <w:r w:rsidR="00073BCA" w:rsidRPr="00263C4F">
        <w:t xml:space="preserve">Commission grants the </w:t>
      </w:r>
      <w:r w:rsidRPr="00263C4F">
        <w:t xml:space="preserve">relief </w:t>
      </w:r>
      <w:r w:rsidR="00073BCA" w:rsidRPr="00263C4F">
        <w:t>r</w:t>
      </w:r>
      <w:r w:rsidRPr="00263C4F">
        <w:t xml:space="preserve">equested in </w:t>
      </w:r>
      <w:r w:rsidR="00073BCA" w:rsidRPr="00263C4F">
        <w:t>PPL’s p</w:t>
      </w:r>
      <w:r w:rsidRPr="00263C4F">
        <w:t xml:space="preserve">etition, then the </w:t>
      </w:r>
      <w:r w:rsidR="00D10A9D">
        <w:t>c</w:t>
      </w:r>
      <w:r w:rsidRPr="00263C4F">
        <w:t xml:space="preserve">ontrol </w:t>
      </w:r>
      <w:r w:rsidR="00D10A9D">
        <w:t>e</w:t>
      </w:r>
      <w:r w:rsidRPr="00263C4F">
        <w:t xml:space="preserve">quipment </w:t>
      </w:r>
      <w:r w:rsidR="00D10A9D">
        <w:t>b</w:t>
      </w:r>
      <w:r w:rsidRPr="00263C4F">
        <w:t>uilding at the North Pocono 230</w:t>
      </w:r>
      <w:r w:rsidR="00362109">
        <w:t>/</w:t>
      </w:r>
      <w:r w:rsidRPr="00263C4F">
        <w:t xml:space="preserve">69 kV Substation would be exempt from Covington’s </w:t>
      </w:r>
      <w:r w:rsidR="00073BCA" w:rsidRPr="00263C4F">
        <w:t>s</w:t>
      </w:r>
      <w:r w:rsidRPr="00263C4F">
        <w:t xml:space="preserve">ubdivision and </w:t>
      </w:r>
      <w:r w:rsidR="00073BCA" w:rsidRPr="00263C4F">
        <w:t>l</w:t>
      </w:r>
      <w:r w:rsidRPr="00263C4F">
        <w:t xml:space="preserve">and </w:t>
      </w:r>
      <w:r w:rsidR="00073BCA" w:rsidRPr="00263C4F">
        <w:t>d</w:t>
      </w:r>
      <w:r w:rsidRPr="00263C4F">
        <w:t xml:space="preserve">evelopment </w:t>
      </w:r>
      <w:r w:rsidR="00073BCA" w:rsidRPr="00263C4F">
        <w:t>o</w:t>
      </w:r>
      <w:r w:rsidRPr="00263C4F">
        <w:t>rdinance.</w:t>
      </w:r>
      <w:r w:rsidR="00655F6F" w:rsidRPr="00263C4F">
        <w:t xml:space="preserve">  </w:t>
      </w:r>
      <w:proofErr w:type="gramStart"/>
      <w:r w:rsidR="00655F6F" w:rsidRPr="00263C4F">
        <w:t>PPL R.B. p. 76.</w:t>
      </w:r>
      <w:proofErr w:type="gramEnd"/>
    </w:p>
    <w:p w:rsidR="00073BCA" w:rsidRPr="00263C4F" w:rsidRDefault="00073BCA" w:rsidP="00BB43E3">
      <w:pPr>
        <w:pStyle w:val="BodyText2"/>
        <w:spacing w:after="0" w:line="360" w:lineRule="auto"/>
      </w:pPr>
    </w:p>
    <w:p w:rsidR="00F37F7C" w:rsidRPr="00263C4F" w:rsidRDefault="00073BCA" w:rsidP="00BB43E3">
      <w:pPr>
        <w:pStyle w:val="BodyText2"/>
        <w:spacing w:after="0" w:line="360" w:lineRule="auto"/>
        <w:ind w:firstLine="1440"/>
      </w:pPr>
      <w:r w:rsidRPr="00263C4F">
        <w:t xml:space="preserve">PPL further contends that </w:t>
      </w:r>
      <w:r w:rsidR="00F37F7C" w:rsidRPr="00263C4F">
        <w:t xml:space="preserve">Covington’s argument that </w:t>
      </w:r>
      <w:r w:rsidRPr="00263C4F">
        <w:t xml:space="preserve">the Commission should require </w:t>
      </w:r>
      <w:r w:rsidR="00F37F7C" w:rsidRPr="00263C4F">
        <w:t xml:space="preserve">PPL to apply for a building permit and </w:t>
      </w:r>
      <w:r w:rsidRPr="00263C4F">
        <w:t xml:space="preserve">be </w:t>
      </w:r>
      <w:r w:rsidR="00F37F7C" w:rsidRPr="00263C4F">
        <w:t xml:space="preserve">subject to inspection by </w:t>
      </w:r>
      <w:r w:rsidRPr="00263C4F">
        <w:t xml:space="preserve">Covington’s </w:t>
      </w:r>
      <w:r w:rsidR="00F37F7C" w:rsidRPr="00263C4F">
        <w:t xml:space="preserve">building inspector also should be rejected.  </w:t>
      </w:r>
      <w:r w:rsidRPr="00263C4F">
        <w:t xml:space="preserve">According to PPL, </w:t>
      </w:r>
      <w:r w:rsidR="00F37F7C" w:rsidRPr="00263C4F">
        <w:t xml:space="preserve">Covington’s argument is flawed and illogical.  </w:t>
      </w:r>
      <w:r w:rsidRPr="00263C4F">
        <w:t xml:space="preserve">PPL explains that </w:t>
      </w:r>
      <w:r w:rsidR="00F37F7C" w:rsidRPr="00263C4F">
        <w:t xml:space="preserve">Covington </w:t>
      </w:r>
      <w:r w:rsidRPr="00263C4F">
        <w:t xml:space="preserve">is asking </w:t>
      </w:r>
      <w:r w:rsidR="00F37F7C" w:rsidRPr="00263C4F">
        <w:t xml:space="preserve">that PPL be required to file for and obtain the very same permits that PPL is seeking an exemption from.  However, Covington does not oppose the merits of </w:t>
      </w:r>
      <w:r w:rsidRPr="00263C4F">
        <w:t>PPL’s petition for exemption</w:t>
      </w:r>
      <w:r w:rsidR="00F37F7C" w:rsidRPr="00263C4F">
        <w:t xml:space="preserve">.  </w:t>
      </w:r>
      <w:r w:rsidRPr="00263C4F">
        <w:t xml:space="preserve">PPL argues that </w:t>
      </w:r>
      <w:r w:rsidR="00F37F7C" w:rsidRPr="00263C4F">
        <w:t xml:space="preserve">Covington simply wants to regulate PPL.  If </w:t>
      </w:r>
      <w:r w:rsidRPr="00263C4F">
        <w:t xml:space="preserve">the </w:t>
      </w:r>
      <w:r w:rsidRPr="00263C4F">
        <w:lastRenderedPageBreak/>
        <w:t xml:space="preserve">Commisison grants </w:t>
      </w:r>
      <w:r w:rsidR="00F37F7C" w:rsidRPr="00263C4F">
        <w:t xml:space="preserve">the relief requested in </w:t>
      </w:r>
      <w:r w:rsidRPr="00263C4F">
        <w:t>PPL’s p</w:t>
      </w:r>
      <w:r w:rsidR="00F37F7C" w:rsidRPr="00263C4F">
        <w:t xml:space="preserve">etition, then the </w:t>
      </w:r>
      <w:r w:rsidR="004A5D0E">
        <w:t>c</w:t>
      </w:r>
      <w:r w:rsidR="00F37F7C" w:rsidRPr="00263C4F">
        <w:t xml:space="preserve">ontrol </w:t>
      </w:r>
      <w:r w:rsidR="004A5D0E">
        <w:t>e</w:t>
      </w:r>
      <w:r w:rsidR="00F37F7C" w:rsidRPr="00263C4F">
        <w:t xml:space="preserve">quipment </w:t>
      </w:r>
      <w:r w:rsidR="004A5D0E">
        <w:t>b</w:t>
      </w:r>
      <w:r w:rsidR="00F37F7C" w:rsidRPr="00263C4F">
        <w:t>uilding at the North Pocono 230</w:t>
      </w:r>
      <w:r w:rsidR="00362109">
        <w:t>/</w:t>
      </w:r>
      <w:r w:rsidR="00F37F7C" w:rsidRPr="00263C4F">
        <w:t>69 kV Substation would be exempt from the need to obtain building permits or be subject to inspections under the Covington’s zoning ordinance.</w:t>
      </w:r>
      <w:r w:rsidR="00655F6F" w:rsidRPr="00263C4F">
        <w:t xml:space="preserve">  </w:t>
      </w:r>
      <w:proofErr w:type="gramStart"/>
      <w:r w:rsidR="00655F6F" w:rsidRPr="00263C4F">
        <w:t>PPL R.B. p. 76.</w:t>
      </w:r>
      <w:proofErr w:type="gramEnd"/>
    </w:p>
    <w:p w:rsidR="00073BCA" w:rsidRPr="00263C4F" w:rsidRDefault="00073BCA" w:rsidP="00BB43E3">
      <w:pPr>
        <w:spacing w:line="360" w:lineRule="auto"/>
        <w:rPr>
          <w:rFonts w:ascii="Times New Roman" w:hAnsi="Times New Roman"/>
        </w:rPr>
      </w:pPr>
    </w:p>
    <w:p w:rsidR="00720763" w:rsidRDefault="00073BCA" w:rsidP="00BB43E3">
      <w:pPr>
        <w:spacing w:line="360" w:lineRule="auto"/>
        <w:ind w:firstLine="1440"/>
        <w:rPr>
          <w:rFonts w:ascii="Times New Roman" w:hAnsi="Times New Roman"/>
        </w:rPr>
      </w:pPr>
      <w:r w:rsidRPr="00263C4F">
        <w:rPr>
          <w:rFonts w:ascii="Times New Roman" w:hAnsi="Times New Roman"/>
        </w:rPr>
        <w:t xml:space="preserve">PPL posits that </w:t>
      </w:r>
      <w:r w:rsidR="00F37F7C" w:rsidRPr="00263C4F">
        <w:rPr>
          <w:rFonts w:ascii="Times New Roman" w:hAnsi="Times New Roman"/>
        </w:rPr>
        <w:t xml:space="preserve">if </w:t>
      </w:r>
      <w:r w:rsidRPr="00263C4F">
        <w:rPr>
          <w:rFonts w:ascii="Times New Roman" w:hAnsi="Times New Roman"/>
        </w:rPr>
        <w:t>it</w:t>
      </w:r>
      <w:r w:rsidR="00F37F7C" w:rsidRPr="00263C4F">
        <w:rPr>
          <w:rFonts w:ascii="Times New Roman" w:hAnsi="Times New Roman"/>
        </w:rPr>
        <w:t xml:space="preserve"> were required to obtain such approvals prior to the construction of the </w:t>
      </w:r>
      <w:r w:rsidR="004A5D0E">
        <w:rPr>
          <w:rFonts w:ascii="Times New Roman" w:hAnsi="Times New Roman"/>
        </w:rPr>
        <w:t>c</w:t>
      </w:r>
      <w:r w:rsidR="00F37F7C" w:rsidRPr="00263C4F">
        <w:rPr>
          <w:rFonts w:ascii="Times New Roman" w:hAnsi="Times New Roman"/>
        </w:rPr>
        <w:t xml:space="preserve">ontrol </w:t>
      </w:r>
      <w:r w:rsidR="004A5D0E">
        <w:rPr>
          <w:rFonts w:ascii="Times New Roman" w:hAnsi="Times New Roman"/>
        </w:rPr>
        <w:t>e</w:t>
      </w:r>
      <w:r w:rsidR="00F37F7C" w:rsidRPr="00263C4F">
        <w:rPr>
          <w:rFonts w:ascii="Times New Roman" w:hAnsi="Times New Roman"/>
        </w:rPr>
        <w:t xml:space="preserve">quipment </w:t>
      </w:r>
      <w:r w:rsidR="004A5D0E">
        <w:rPr>
          <w:rFonts w:ascii="Times New Roman" w:hAnsi="Times New Roman"/>
        </w:rPr>
        <w:t>b</w:t>
      </w:r>
      <w:r w:rsidR="00F37F7C" w:rsidRPr="00263C4F">
        <w:rPr>
          <w:rFonts w:ascii="Times New Roman" w:hAnsi="Times New Roman"/>
        </w:rPr>
        <w:t xml:space="preserve">uilding, the process, including appeals from adverse determinations, could consume substantial time, which could delay the construction of the North Pocono Substation, which is reasonably necessary for the convenience </w:t>
      </w:r>
      <w:r w:rsidR="004A5D0E">
        <w:rPr>
          <w:rFonts w:ascii="Times New Roman" w:hAnsi="Times New Roman"/>
        </w:rPr>
        <w:t>and</w:t>
      </w:r>
      <w:r w:rsidR="00F37F7C" w:rsidRPr="00263C4F">
        <w:rPr>
          <w:rFonts w:ascii="Times New Roman" w:hAnsi="Times New Roman"/>
        </w:rPr>
        <w:t xml:space="preserve"> welfare of the public.  PPL </w:t>
      </w:r>
      <w:r w:rsidRPr="00263C4F">
        <w:rPr>
          <w:rFonts w:ascii="Times New Roman" w:hAnsi="Times New Roman"/>
        </w:rPr>
        <w:t>points out that it</w:t>
      </w:r>
      <w:r w:rsidR="00F37F7C" w:rsidRPr="00263C4F">
        <w:rPr>
          <w:rFonts w:ascii="Times New Roman" w:hAnsi="Times New Roman"/>
        </w:rPr>
        <w:t xml:space="preserve"> operates in a certificated service territory that encompasses approximately 10,000 square miles in eastern and central Pennsylvania, including all or portions of twenty-nine counties and more than 630 cities, boroughs and townships.  If PPL were required to obtain building permits and pass local inspections </w:t>
      </w:r>
      <w:r w:rsidR="004A5D0E">
        <w:rPr>
          <w:rFonts w:ascii="Times New Roman" w:hAnsi="Times New Roman"/>
        </w:rPr>
        <w:t>in</w:t>
      </w:r>
      <w:r w:rsidR="00F37F7C" w:rsidRPr="00263C4F">
        <w:rPr>
          <w:rFonts w:ascii="Times New Roman" w:hAnsi="Times New Roman"/>
        </w:rPr>
        <w:t xml:space="preserve"> each municipality that it operates, </w:t>
      </w:r>
      <w:r w:rsidR="007335D2" w:rsidRPr="00263C4F">
        <w:rPr>
          <w:rFonts w:ascii="Times New Roman" w:hAnsi="Times New Roman"/>
        </w:rPr>
        <w:t xml:space="preserve">PPL contends that </w:t>
      </w:r>
      <w:r w:rsidR="00F37F7C" w:rsidRPr="00263C4F">
        <w:rPr>
          <w:rFonts w:ascii="Times New Roman" w:hAnsi="Times New Roman"/>
        </w:rPr>
        <w:t>it would become untenable to manage the distribution facilities and the growth of these systems.</w:t>
      </w:r>
      <w:r w:rsidR="00655F6F" w:rsidRPr="00263C4F">
        <w:rPr>
          <w:rFonts w:ascii="Times New Roman" w:hAnsi="Times New Roman"/>
        </w:rPr>
        <w:t xml:space="preserve">  </w:t>
      </w:r>
      <w:proofErr w:type="gramStart"/>
      <w:r w:rsidR="00655F6F" w:rsidRPr="00263C4F">
        <w:rPr>
          <w:rFonts w:ascii="Times New Roman" w:hAnsi="Times New Roman"/>
        </w:rPr>
        <w:t>PPL R.B. p. 76-77.</w:t>
      </w:r>
      <w:proofErr w:type="gramEnd"/>
      <w:r w:rsidR="00F37F7C" w:rsidRPr="00263C4F">
        <w:rPr>
          <w:rFonts w:ascii="Times New Roman" w:hAnsi="Times New Roman"/>
        </w:rPr>
        <w:t xml:space="preserve"> </w:t>
      </w:r>
    </w:p>
    <w:p w:rsidR="00632A08" w:rsidRPr="00263C4F" w:rsidRDefault="00632A08" w:rsidP="00BB43E3">
      <w:pPr>
        <w:spacing w:line="360" w:lineRule="auto"/>
        <w:ind w:firstLine="1440"/>
        <w:rPr>
          <w:rFonts w:ascii="Times New Roman" w:hAnsi="Times New Roman"/>
          <w:color w:val="000000"/>
          <w:spacing w:val="3"/>
        </w:rPr>
      </w:pPr>
    </w:p>
    <w:p w:rsidR="00A25C50" w:rsidRPr="00263C4F" w:rsidRDefault="00390E6B" w:rsidP="00632A08">
      <w:pPr>
        <w:ind w:left="2160" w:hanging="720"/>
        <w:rPr>
          <w:rFonts w:ascii="Times New Roman" w:hAnsi="Times New Roman"/>
          <w:color w:val="000000"/>
          <w:spacing w:val="4"/>
        </w:rPr>
      </w:pPr>
      <w:r w:rsidRPr="00390E6B">
        <w:rPr>
          <w:rFonts w:ascii="Times New Roman" w:hAnsi="Times New Roman"/>
        </w:rPr>
        <w:t>b.</w:t>
      </w:r>
      <w:r w:rsidRPr="00390E6B">
        <w:rPr>
          <w:rFonts w:ascii="Times New Roman" w:hAnsi="Times New Roman"/>
        </w:rPr>
        <w:tab/>
      </w:r>
      <w:r w:rsidR="007335D2" w:rsidRPr="00263C4F">
        <w:rPr>
          <w:rFonts w:ascii="Times New Roman" w:hAnsi="Times New Roman"/>
          <w:u w:val="single"/>
        </w:rPr>
        <w:t>Discussion and Resolution Regarding</w:t>
      </w:r>
      <w:r>
        <w:rPr>
          <w:rFonts w:ascii="Times New Roman" w:hAnsi="Times New Roman"/>
          <w:u w:val="single"/>
        </w:rPr>
        <w:t xml:space="preserve"> Opposition to the North Pocono Substation</w:t>
      </w:r>
      <w:r w:rsidR="007D1359">
        <w:rPr>
          <w:rFonts w:ascii="Times New Roman" w:hAnsi="Times New Roman"/>
          <w:u w:val="single"/>
        </w:rPr>
        <w:fldChar w:fldCharType="begin"/>
      </w:r>
      <w:r w:rsidR="007D1359">
        <w:instrText xml:space="preserve"> TC "</w:instrText>
      </w:r>
      <w:bookmarkStart w:id="207" w:name="_Toc368563054"/>
      <w:bookmarkStart w:id="208" w:name="_Toc368563571"/>
      <w:bookmarkStart w:id="209" w:name="_Toc368563970"/>
      <w:r w:rsidR="007D1359" w:rsidRPr="001B595F">
        <w:rPr>
          <w:rFonts w:ascii="Times New Roman" w:hAnsi="Times New Roman"/>
        </w:rPr>
        <w:instrText>b.</w:instrText>
      </w:r>
      <w:r w:rsidR="007D1359" w:rsidRPr="001B595F">
        <w:rPr>
          <w:rFonts w:ascii="Times New Roman" w:hAnsi="Times New Roman"/>
        </w:rPr>
        <w:tab/>
      </w:r>
      <w:r w:rsidR="007D1359" w:rsidRPr="001B595F">
        <w:rPr>
          <w:rFonts w:ascii="Times New Roman" w:hAnsi="Times New Roman"/>
          <w:u w:val="single"/>
        </w:rPr>
        <w:instrText>Discussion and Resolution Regarding Opposition to the North Pocono Substation</w:instrText>
      </w:r>
      <w:bookmarkEnd w:id="207"/>
      <w:bookmarkEnd w:id="208"/>
      <w:bookmarkEnd w:id="209"/>
      <w:r w:rsidR="007D1359">
        <w:instrText xml:space="preserve">" \f C \l "4" </w:instrText>
      </w:r>
      <w:r w:rsidR="007D1359">
        <w:rPr>
          <w:rFonts w:ascii="Times New Roman" w:hAnsi="Times New Roman"/>
          <w:u w:val="single"/>
        </w:rPr>
        <w:fldChar w:fldCharType="end"/>
      </w:r>
      <w:r w:rsidR="007335D2" w:rsidRPr="00263C4F">
        <w:rPr>
          <w:rFonts w:ascii="Times New Roman" w:hAnsi="Times New Roman"/>
          <w:u w:val="single"/>
        </w:rPr>
        <w:t xml:space="preserve"> </w:t>
      </w:r>
    </w:p>
    <w:p w:rsidR="00720763" w:rsidRPr="00263C4F" w:rsidRDefault="00720763" w:rsidP="00BB43E3">
      <w:pPr>
        <w:spacing w:line="360" w:lineRule="auto"/>
        <w:ind w:firstLine="1440"/>
        <w:rPr>
          <w:rFonts w:ascii="Times New Roman" w:hAnsi="Times New Roman"/>
          <w:color w:val="000000"/>
          <w:spacing w:val="4"/>
        </w:rPr>
      </w:pPr>
    </w:p>
    <w:p w:rsidR="005978BD" w:rsidRPr="00263C4F" w:rsidRDefault="007335D2" w:rsidP="00BB43E3">
      <w:pPr>
        <w:pStyle w:val="BodyText2"/>
        <w:spacing w:after="0" w:line="360" w:lineRule="auto"/>
        <w:ind w:right="18" w:firstLine="1440"/>
      </w:pPr>
      <w:r w:rsidRPr="00263C4F">
        <w:t xml:space="preserve">After reviewing the evidence presented regarding the necessity of the Control Equipment Building at the North Pocono Substation, I conclude that PPL has met its burden to prove that the proposed </w:t>
      </w:r>
      <w:r w:rsidR="004A5D0E">
        <w:t>c</w:t>
      </w:r>
      <w:r w:rsidR="005978BD" w:rsidRPr="00263C4F">
        <w:t xml:space="preserve">ontrol </w:t>
      </w:r>
      <w:r w:rsidR="004A5D0E">
        <w:t>e</w:t>
      </w:r>
      <w:r w:rsidR="005978BD" w:rsidRPr="00263C4F">
        <w:t xml:space="preserve">quipment </w:t>
      </w:r>
      <w:r w:rsidR="004A5D0E">
        <w:t>b</w:t>
      </w:r>
      <w:r w:rsidR="005978BD" w:rsidRPr="00263C4F">
        <w:t>uilding at the North Pocono Substation is reasonably necessary for the convenience or welfare of the public and therefore exempt from any local zoning ordinance.</w:t>
      </w:r>
      <w:r w:rsidRPr="00263C4F">
        <w:t xml:space="preserve"> </w:t>
      </w:r>
      <w:r w:rsidR="005978BD" w:rsidRPr="00263C4F">
        <w:t xml:space="preserve"> </w:t>
      </w:r>
      <w:r w:rsidRPr="00263C4F">
        <w:t>I do so for several reasons.</w:t>
      </w:r>
    </w:p>
    <w:p w:rsidR="005978BD" w:rsidRPr="00263C4F" w:rsidRDefault="005978BD" w:rsidP="00BB43E3">
      <w:pPr>
        <w:pStyle w:val="BodyText2"/>
        <w:spacing w:after="0" w:line="360" w:lineRule="auto"/>
        <w:ind w:right="18" w:firstLine="1440"/>
      </w:pPr>
    </w:p>
    <w:p w:rsidR="003735B6" w:rsidRPr="00263C4F" w:rsidRDefault="005978BD" w:rsidP="00BB43E3">
      <w:pPr>
        <w:pStyle w:val="BodyText2"/>
        <w:spacing w:after="0" w:line="360" w:lineRule="auto"/>
        <w:ind w:right="18" w:firstLine="1440"/>
      </w:pPr>
      <w:r w:rsidRPr="00263C4F">
        <w:t xml:space="preserve">First, as noted earlier in this decision, PPL has already established by a preponderance of the evidence that the proposed Northeast-Pocono Reliability Project transmission lines are necessary or proper for the accommodation, convenience and safety of its patrons, employees and the public.  As set forth above, the </w:t>
      </w:r>
      <w:r w:rsidR="003735B6" w:rsidRPr="00263C4F">
        <w:t xml:space="preserve">proposed transmission lines will connect the </w:t>
      </w:r>
      <w:r w:rsidRPr="00263C4F">
        <w:t xml:space="preserve">North Pocono Substation </w:t>
      </w:r>
      <w:r w:rsidR="003735B6" w:rsidRPr="00263C4F">
        <w:t xml:space="preserve">to the 230 kV transmission system and the 138/69 kV transmission system.  Without the North Pocono Substation, and the </w:t>
      </w:r>
      <w:r w:rsidR="004A5D0E">
        <w:t>c</w:t>
      </w:r>
      <w:r w:rsidR="003735B6" w:rsidRPr="00263C4F">
        <w:t xml:space="preserve">ontrol </w:t>
      </w:r>
      <w:r w:rsidR="004A5D0E">
        <w:t>e</w:t>
      </w:r>
      <w:r w:rsidR="003735B6" w:rsidRPr="00263C4F">
        <w:t xml:space="preserve">quipment </w:t>
      </w:r>
      <w:r w:rsidR="004A5D0E">
        <w:t>b</w:t>
      </w:r>
      <w:r w:rsidR="003735B6" w:rsidRPr="00263C4F">
        <w:t>uilding, PPL will not be able to meet the goals of reinforcing its transmission system and improving reliability.</w:t>
      </w:r>
    </w:p>
    <w:p w:rsidR="00585AAB" w:rsidRPr="00263C4F" w:rsidRDefault="00585AAB" w:rsidP="00BB43E3">
      <w:pPr>
        <w:pStyle w:val="BodyText2"/>
        <w:spacing w:after="0" w:line="360" w:lineRule="auto"/>
        <w:ind w:right="18" w:firstLine="1440"/>
      </w:pPr>
    </w:p>
    <w:p w:rsidR="005978BD" w:rsidRPr="00263C4F" w:rsidRDefault="003735B6" w:rsidP="00BB43E3">
      <w:pPr>
        <w:pStyle w:val="BodyText2"/>
        <w:spacing w:after="0" w:line="360" w:lineRule="auto"/>
        <w:ind w:right="18" w:firstLine="1440"/>
      </w:pPr>
      <w:r w:rsidRPr="00263C4F">
        <w:t xml:space="preserve">Second, as PPL notes, Covington has not presented any evidence refuting the need for the Northeast-Pocono Reliability Project in general or the North Pocono Substation and </w:t>
      </w:r>
      <w:r w:rsidR="004A5D0E">
        <w:lastRenderedPageBreak/>
        <w:t>equipment c</w:t>
      </w:r>
      <w:r w:rsidRPr="00263C4F">
        <w:t xml:space="preserve">ontrol </w:t>
      </w:r>
      <w:r w:rsidR="004A5D0E">
        <w:t>b</w:t>
      </w:r>
      <w:r w:rsidRPr="00263C4F">
        <w:t xml:space="preserve">uilding in particular.  In the absence of any evidence to the contrary, the Commission must conclude that the proposed </w:t>
      </w:r>
      <w:r w:rsidR="004A5D0E">
        <w:t>c</w:t>
      </w:r>
      <w:r w:rsidRPr="00263C4F">
        <w:t xml:space="preserve">ontrol </w:t>
      </w:r>
      <w:r w:rsidR="004A5D0E">
        <w:t>e</w:t>
      </w:r>
      <w:r w:rsidRPr="00263C4F">
        <w:t xml:space="preserve">quipment </w:t>
      </w:r>
      <w:r w:rsidR="004A5D0E">
        <w:t>b</w:t>
      </w:r>
      <w:r w:rsidRPr="00263C4F">
        <w:t>uilding at the North Pocono Substation is reasonably necessary for the convenience or welfare of the public and therefore exempt from any local zoning ordinance.</w:t>
      </w:r>
    </w:p>
    <w:p w:rsidR="003735B6" w:rsidRPr="00263C4F" w:rsidRDefault="003735B6" w:rsidP="00BB43E3">
      <w:pPr>
        <w:pStyle w:val="BodyText2"/>
        <w:spacing w:after="0" w:line="360" w:lineRule="auto"/>
        <w:ind w:right="18" w:firstLine="1440"/>
      </w:pPr>
    </w:p>
    <w:p w:rsidR="003735B6" w:rsidRPr="00263C4F" w:rsidRDefault="003735B6" w:rsidP="00BB43E3">
      <w:pPr>
        <w:pStyle w:val="BodyText2"/>
        <w:spacing w:after="0" w:line="360" w:lineRule="auto"/>
        <w:ind w:right="18" w:firstLine="1440"/>
      </w:pPr>
      <w:r w:rsidRPr="00263C4F">
        <w:t xml:space="preserve">Third, </w:t>
      </w:r>
      <w:r w:rsidR="008A3810" w:rsidRPr="00263C4F">
        <w:t>Covington’s request that the Commission direct PPL to</w:t>
      </w:r>
      <w:r w:rsidRPr="00263C4F">
        <w:t xml:space="preserve"> </w:t>
      </w:r>
      <w:r w:rsidRPr="00263C4F">
        <w:rPr>
          <w:color w:val="000000"/>
          <w:spacing w:val="1"/>
        </w:rPr>
        <w:t xml:space="preserve">1) </w:t>
      </w:r>
      <w:r w:rsidRPr="00263C4F">
        <w:rPr>
          <w:color w:val="000000"/>
          <w:spacing w:val="4"/>
        </w:rPr>
        <w:t xml:space="preserve">obtain a building permit for the </w:t>
      </w:r>
      <w:r w:rsidR="004A5D0E">
        <w:rPr>
          <w:color w:val="000000"/>
          <w:spacing w:val="4"/>
        </w:rPr>
        <w:t>c</w:t>
      </w:r>
      <w:r w:rsidRPr="00263C4F">
        <w:rPr>
          <w:color w:val="000000"/>
          <w:spacing w:val="4"/>
        </w:rPr>
        <w:t xml:space="preserve">ontrol </w:t>
      </w:r>
      <w:r w:rsidR="004A5D0E">
        <w:rPr>
          <w:color w:val="000000"/>
          <w:spacing w:val="4"/>
        </w:rPr>
        <w:t>e</w:t>
      </w:r>
      <w:r w:rsidRPr="00263C4F">
        <w:rPr>
          <w:color w:val="000000"/>
          <w:spacing w:val="4"/>
        </w:rPr>
        <w:t xml:space="preserve">quipment </w:t>
      </w:r>
      <w:r w:rsidR="004A5D0E">
        <w:rPr>
          <w:color w:val="000000"/>
          <w:spacing w:val="4"/>
        </w:rPr>
        <w:t>b</w:t>
      </w:r>
      <w:r w:rsidRPr="00263C4F">
        <w:rPr>
          <w:color w:val="000000"/>
          <w:spacing w:val="4"/>
        </w:rPr>
        <w:t xml:space="preserve">uilding and comply with inspections by </w:t>
      </w:r>
      <w:r w:rsidRPr="00263C4F">
        <w:t>Covington’s</w:t>
      </w:r>
      <w:r w:rsidRPr="00263C4F">
        <w:rPr>
          <w:color w:val="000000"/>
          <w:spacing w:val="4"/>
        </w:rPr>
        <w:t xml:space="preserve"> Building Inspector; 2) prepare a land development plan under the Covington Township Subdivision Ordinance for the </w:t>
      </w:r>
      <w:r w:rsidR="004A5D0E">
        <w:rPr>
          <w:color w:val="000000"/>
          <w:spacing w:val="4"/>
        </w:rPr>
        <w:t>c</w:t>
      </w:r>
      <w:r w:rsidRPr="00263C4F">
        <w:rPr>
          <w:color w:val="000000"/>
          <w:spacing w:val="4"/>
        </w:rPr>
        <w:t xml:space="preserve">ontrol </w:t>
      </w:r>
      <w:r w:rsidR="004A5D0E">
        <w:rPr>
          <w:color w:val="000000"/>
          <w:spacing w:val="4"/>
        </w:rPr>
        <w:t>e</w:t>
      </w:r>
      <w:r w:rsidRPr="00263C4F">
        <w:rPr>
          <w:color w:val="000000"/>
          <w:spacing w:val="4"/>
        </w:rPr>
        <w:t xml:space="preserve">quipment </w:t>
      </w:r>
      <w:r w:rsidR="004A5D0E">
        <w:rPr>
          <w:color w:val="000000"/>
          <w:spacing w:val="4"/>
        </w:rPr>
        <w:t>b</w:t>
      </w:r>
      <w:r w:rsidRPr="00263C4F">
        <w:rPr>
          <w:color w:val="000000"/>
          <w:spacing w:val="4"/>
        </w:rPr>
        <w:t xml:space="preserve">uilding and submit that plan to </w:t>
      </w:r>
      <w:r w:rsidRPr="00263C4F">
        <w:t>Covington</w:t>
      </w:r>
      <w:r w:rsidRPr="00263C4F">
        <w:rPr>
          <w:color w:val="000000"/>
          <w:spacing w:val="4"/>
        </w:rPr>
        <w:t xml:space="preserve"> ‘s Planning Commission; and 3) prepare a preconstruction audit of the roads in </w:t>
      </w:r>
      <w:r w:rsidRPr="00263C4F">
        <w:t>Covington</w:t>
      </w:r>
      <w:r w:rsidRPr="00263C4F">
        <w:rPr>
          <w:color w:val="000000"/>
          <w:spacing w:val="4"/>
        </w:rPr>
        <w:t xml:space="preserve"> to be used for construction of all facilities related to the Northeast-Pocono</w:t>
      </w:r>
      <w:r w:rsidR="008A3810" w:rsidRPr="00263C4F">
        <w:rPr>
          <w:color w:val="000000"/>
          <w:spacing w:val="4"/>
        </w:rPr>
        <w:t xml:space="preserve"> Reliability Project in </w:t>
      </w:r>
      <w:r w:rsidR="008A3810" w:rsidRPr="00263C4F">
        <w:t>Covington</w:t>
      </w:r>
      <w:r w:rsidR="008A3810" w:rsidRPr="00263C4F">
        <w:rPr>
          <w:color w:val="000000"/>
          <w:spacing w:val="4"/>
        </w:rPr>
        <w:t xml:space="preserve"> and order PPL to return the roads to their preconstruction condition at the completion of construction are without merit.</w:t>
      </w:r>
    </w:p>
    <w:p w:rsidR="00720763" w:rsidRPr="00263C4F" w:rsidRDefault="005978BD" w:rsidP="00BB43E3">
      <w:pPr>
        <w:pStyle w:val="BodyText2"/>
        <w:spacing w:after="0" w:line="360" w:lineRule="auto"/>
        <w:ind w:right="18" w:firstLine="1440"/>
      </w:pPr>
      <w:r w:rsidRPr="00263C4F">
        <w:t xml:space="preserve"> </w:t>
      </w:r>
    </w:p>
    <w:p w:rsidR="00585AAB" w:rsidRPr="00263C4F" w:rsidRDefault="00585AAB" w:rsidP="00632A08">
      <w:pPr>
        <w:pStyle w:val="BodyText2"/>
        <w:spacing w:after="0" w:line="360" w:lineRule="auto"/>
        <w:ind w:firstLine="1440"/>
      </w:pPr>
      <w:r w:rsidRPr="00263C4F">
        <w:t xml:space="preserve">It is long settled that public utility facilities, such as the right-of-way and tower structures, are exempt from local regulation.  </w:t>
      </w:r>
      <w:proofErr w:type="gramStart"/>
      <w:r w:rsidRPr="00263C4F">
        <w:rPr>
          <w:u w:val="single"/>
        </w:rPr>
        <w:t>Duquesne Light Co. v. Upper St. Clair Twp.</w:t>
      </w:r>
      <w:r w:rsidRPr="00263C4F">
        <w:t>, 105 A</w:t>
      </w:r>
      <w:r w:rsidR="00A96914">
        <w:t>.</w:t>
      </w:r>
      <w:r w:rsidRPr="00263C4F">
        <w:t>2d 287 (Pa. 1954)</w:t>
      </w:r>
      <w:r w:rsidR="00655F6F" w:rsidRPr="00263C4F">
        <w:t>.</w:t>
      </w:r>
      <w:proofErr w:type="gramEnd"/>
      <w:r w:rsidRPr="00263C4F">
        <w:t xml:space="preserve">  </w:t>
      </w:r>
      <w:r w:rsidR="008F21DE" w:rsidRPr="00263C4F">
        <w:t xml:space="preserve">The Commission cannot grant PPL’s petition and at the same time direct PPL to comply with Covington’s zoning, subdivision and land development ordinances.  To do so would be to cede the Commission’s exclusive utility regulatory functions to Covington.  This in turn would undermine the Commission’s state wide jurisdiction over public utilities.  Once the Commission grants PPL’s petition, </w:t>
      </w:r>
      <w:r w:rsidRPr="00263C4F">
        <w:t xml:space="preserve">the </w:t>
      </w:r>
      <w:r w:rsidR="004A5D0E">
        <w:t>c</w:t>
      </w:r>
      <w:r w:rsidRPr="00263C4F">
        <w:t xml:space="preserve">ontrol </w:t>
      </w:r>
      <w:r w:rsidR="004A5D0E">
        <w:t>e</w:t>
      </w:r>
      <w:r w:rsidRPr="00263C4F">
        <w:t xml:space="preserve">quipment </w:t>
      </w:r>
      <w:r w:rsidR="004A5D0E">
        <w:t>b</w:t>
      </w:r>
      <w:r w:rsidRPr="00263C4F">
        <w:t>uilding at the North Pocono 230</w:t>
      </w:r>
      <w:r w:rsidR="00362109">
        <w:t>/</w:t>
      </w:r>
      <w:r w:rsidRPr="00263C4F">
        <w:t xml:space="preserve">69 kV Substation </w:t>
      </w:r>
      <w:r w:rsidR="008F21DE" w:rsidRPr="00263C4F">
        <w:t xml:space="preserve">is </w:t>
      </w:r>
      <w:r w:rsidRPr="00263C4F">
        <w:t xml:space="preserve">exempt from Covington’s </w:t>
      </w:r>
      <w:r w:rsidR="008F21DE" w:rsidRPr="00263C4F">
        <w:t>regulation.</w:t>
      </w:r>
    </w:p>
    <w:p w:rsidR="00585AAB" w:rsidRPr="00263C4F" w:rsidRDefault="00585AAB" w:rsidP="00BB43E3">
      <w:pPr>
        <w:spacing w:line="360" w:lineRule="auto"/>
        <w:rPr>
          <w:rFonts w:ascii="Times New Roman" w:hAnsi="Times New Roman"/>
        </w:rPr>
      </w:pPr>
    </w:p>
    <w:p w:rsidR="00007AE3" w:rsidRPr="00263C4F" w:rsidRDefault="00007AE3" w:rsidP="00BB43E3">
      <w:pPr>
        <w:pStyle w:val="BodyText2"/>
        <w:spacing w:after="0" w:line="360" w:lineRule="auto"/>
        <w:ind w:firstLine="1440"/>
      </w:pPr>
      <w:r w:rsidRPr="00263C4F">
        <w:t xml:space="preserve">Based on the foregoing, I find that the </w:t>
      </w:r>
      <w:r w:rsidR="004A5D0E">
        <w:t>c</w:t>
      </w:r>
      <w:r w:rsidRPr="00263C4F">
        <w:t xml:space="preserve">ontrol </w:t>
      </w:r>
      <w:r w:rsidR="004A5D0E">
        <w:t>e</w:t>
      </w:r>
      <w:r w:rsidRPr="00263C4F">
        <w:t xml:space="preserve">quipment </w:t>
      </w:r>
      <w:r w:rsidR="004A5D0E">
        <w:t>b</w:t>
      </w:r>
      <w:r w:rsidRPr="00263C4F">
        <w:t>uilding at the proposed North Pocono Substation site in Covington Township, Lackawanna County, Pennsylvania is reasonably necessary for the convenience or welfare of the public and, therefore, exempt from local zoning regulations.</w:t>
      </w:r>
    </w:p>
    <w:p w:rsidR="00CC65D4" w:rsidRPr="00263C4F" w:rsidRDefault="00CC65D4" w:rsidP="00BB43E3">
      <w:pPr>
        <w:spacing w:line="360" w:lineRule="auto"/>
        <w:ind w:firstLine="1440"/>
        <w:rPr>
          <w:rFonts w:ascii="Times New Roman" w:hAnsi="Times New Roman"/>
        </w:rPr>
      </w:pPr>
    </w:p>
    <w:p w:rsidR="004038C3" w:rsidRPr="00263C4F" w:rsidRDefault="00632A08" w:rsidP="00BB43E3">
      <w:pPr>
        <w:pStyle w:val="BodyText2"/>
        <w:spacing w:after="0" w:line="360" w:lineRule="auto"/>
        <w:ind w:right="1440"/>
        <w:rPr>
          <w:u w:val="single"/>
        </w:rPr>
      </w:pPr>
      <w:r>
        <w:t>I</w:t>
      </w:r>
      <w:r w:rsidR="00F112E2" w:rsidRPr="00263C4F">
        <w:t xml:space="preserve">. </w:t>
      </w:r>
      <w:r w:rsidR="00F112E2" w:rsidRPr="00263C4F">
        <w:tab/>
      </w:r>
      <w:r w:rsidR="000C4B27" w:rsidRPr="00263C4F">
        <w:rPr>
          <w:u w:val="single"/>
        </w:rPr>
        <w:t>Eminent Domain</w:t>
      </w:r>
      <w:r w:rsidR="007D1359">
        <w:rPr>
          <w:u w:val="single"/>
        </w:rPr>
        <w:fldChar w:fldCharType="begin"/>
      </w:r>
      <w:r w:rsidR="007D1359">
        <w:instrText xml:space="preserve"> TC "</w:instrText>
      </w:r>
      <w:bookmarkStart w:id="210" w:name="_Toc368563055"/>
      <w:bookmarkStart w:id="211" w:name="_Toc368563572"/>
      <w:bookmarkStart w:id="212" w:name="_Toc368563971"/>
      <w:r w:rsidR="007D1359" w:rsidRPr="001B595F">
        <w:instrText xml:space="preserve">I. </w:instrText>
      </w:r>
      <w:r w:rsidR="007D1359" w:rsidRPr="001B595F">
        <w:tab/>
      </w:r>
      <w:r w:rsidR="007D1359" w:rsidRPr="001B595F">
        <w:rPr>
          <w:u w:val="single"/>
        </w:rPr>
        <w:instrText>Eminent Domain</w:instrText>
      </w:r>
      <w:bookmarkEnd w:id="210"/>
      <w:bookmarkEnd w:id="211"/>
      <w:bookmarkEnd w:id="212"/>
      <w:r w:rsidR="007D1359">
        <w:instrText xml:space="preserve">" \f C \l "2" </w:instrText>
      </w:r>
      <w:r w:rsidR="007D1359">
        <w:rPr>
          <w:u w:val="single"/>
        </w:rPr>
        <w:fldChar w:fldCharType="end"/>
      </w:r>
      <w:r w:rsidR="000A33B9" w:rsidRPr="00263C4F">
        <w:rPr>
          <w:u w:val="single"/>
        </w:rPr>
        <w:t xml:space="preserve">  </w:t>
      </w:r>
    </w:p>
    <w:p w:rsidR="00565E7A" w:rsidRPr="00263C4F" w:rsidRDefault="00565E7A" w:rsidP="00BB43E3">
      <w:pPr>
        <w:spacing w:line="360" w:lineRule="auto"/>
        <w:ind w:firstLine="1440"/>
        <w:rPr>
          <w:rFonts w:ascii="Times New Roman" w:hAnsi="Times New Roman"/>
        </w:rPr>
      </w:pPr>
    </w:p>
    <w:p w:rsidR="00CC4BE6" w:rsidRPr="00263C4F" w:rsidRDefault="00565E7A" w:rsidP="00BB43E3">
      <w:pPr>
        <w:pStyle w:val="BodyText2"/>
        <w:spacing w:after="0" w:line="360" w:lineRule="auto"/>
        <w:ind w:firstLine="1440"/>
      </w:pPr>
      <w:r w:rsidRPr="00263C4F">
        <w:t xml:space="preserve">PPL </w:t>
      </w:r>
      <w:r w:rsidR="000C4B27" w:rsidRPr="00263C4F">
        <w:t>filed a total of thirty-seven applications requesting that the Commission make a finding and de</w:t>
      </w:r>
      <w:r w:rsidR="00DB52E5">
        <w:t xml:space="preserve">termination, pursuant to 15 </w:t>
      </w:r>
      <w:proofErr w:type="spellStart"/>
      <w:r w:rsidR="00DB52E5">
        <w:t>Pa.</w:t>
      </w:r>
      <w:r w:rsidR="000C4B27" w:rsidRPr="00263C4F">
        <w:t>C.S</w:t>
      </w:r>
      <w:proofErr w:type="spellEnd"/>
      <w:r w:rsidR="000C4B27" w:rsidRPr="00263C4F">
        <w:t>. §</w:t>
      </w:r>
      <w:r w:rsidR="00D02CD3">
        <w:t xml:space="preserve"> </w:t>
      </w:r>
      <w:r w:rsidR="000C4B27" w:rsidRPr="00263C4F">
        <w:t xml:space="preserve">1511(c), that the service to be furnished by PPL </w:t>
      </w:r>
      <w:r w:rsidR="000C4B27" w:rsidRPr="00263C4F">
        <w:lastRenderedPageBreak/>
        <w:t xml:space="preserve">through its proposed exercise of eminent domain to acquire portions of the lands of various property owners for the siting and construction of the Northeast-Pocono Reliability Project is necessary or proper for the service, accommodation convenience or safety of the public. </w:t>
      </w:r>
      <w:r w:rsidRPr="00263C4F">
        <w:t xml:space="preserve"> </w:t>
      </w:r>
      <w:r w:rsidR="000C4B27" w:rsidRPr="00263C4F">
        <w:t>On January 29, 2013, I consolidated the thirty-seven eminent domain proceedings with the application and petitions filed on December 28, 2012 for purposes of discovery, litigation and decision.</w:t>
      </w:r>
    </w:p>
    <w:p w:rsidR="00CC4BE6" w:rsidRPr="00263C4F" w:rsidRDefault="00CC4BE6" w:rsidP="00BB43E3">
      <w:pPr>
        <w:pStyle w:val="BodyText2"/>
        <w:spacing w:after="0" w:line="360" w:lineRule="auto"/>
        <w:ind w:firstLine="1440"/>
      </w:pPr>
    </w:p>
    <w:p w:rsidR="00D17C89" w:rsidRPr="00263C4F" w:rsidRDefault="00D17C89" w:rsidP="00BB43E3">
      <w:pPr>
        <w:pStyle w:val="BodyText2"/>
        <w:spacing w:after="0" w:line="360" w:lineRule="auto"/>
        <w:ind w:firstLine="1440"/>
        <w:rPr>
          <w:spacing w:val="-3"/>
        </w:rPr>
      </w:pPr>
      <w:r w:rsidRPr="00263C4F">
        <w:t>PPL has withdraw</w:t>
      </w:r>
      <w:r w:rsidR="002434B4" w:rsidRPr="00263C4F">
        <w:t>n</w:t>
      </w:r>
      <w:r w:rsidRPr="00263C4F">
        <w:t xml:space="preserve"> </w:t>
      </w:r>
      <w:r w:rsidR="00E43002">
        <w:t>ten</w:t>
      </w:r>
      <w:r w:rsidRPr="00263C4F">
        <w:t xml:space="preserve"> of these applications.  </w:t>
      </w:r>
      <w:r w:rsidRPr="00263C4F">
        <w:rPr>
          <w:spacing w:val="-3"/>
        </w:rPr>
        <w:t>PPL and these property owners have executed agreements by which the property owners have conveyed rights of way and easements to PPL</w:t>
      </w:r>
      <w:r w:rsidR="002B66CF" w:rsidRPr="00263C4F">
        <w:rPr>
          <w:spacing w:val="-3"/>
        </w:rPr>
        <w:t xml:space="preserve"> or otherwise rendered the applications unnecessary</w:t>
      </w:r>
      <w:r w:rsidRPr="00263C4F">
        <w:rPr>
          <w:spacing w:val="-3"/>
        </w:rPr>
        <w:t>.</w:t>
      </w:r>
      <w:r w:rsidR="009D7734" w:rsidRPr="00263C4F">
        <w:rPr>
          <w:spacing w:val="-3"/>
        </w:rPr>
        <w:t xml:space="preserve">  Twenty-</w:t>
      </w:r>
      <w:r w:rsidR="00E43002">
        <w:rPr>
          <w:spacing w:val="-3"/>
        </w:rPr>
        <w:t>seven</w:t>
      </w:r>
      <w:r w:rsidR="009D7734" w:rsidRPr="00263C4F">
        <w:rPr>
          <w:spacing w:val="-3"/>
        </w:rPr>
        <w:t xml:space="preserve"> applications remain.  Three of the remaining twenty-</w:t>
      </w:r>
      <w:r w:rsidR="00E43002">
        <w:rPr>
          <w:spacing w:val="-3"/>
        </w:rPr>
        <w:t>seven</w:t>
      </w:r>
      <w:r w:rsidR="009D7734" w:rsidRPr="00263C4F">
        <w:rPr>
          <w:spacing w:val="-3"/>
        </w:rPr>
        <w:t xml:space="preserve"> property owners have raised objections to the eminent domain applications regarding their properties.</w:t>
      </w:r>
      <w:r w:rsidR="00C36FFE">
        <w:rPr>
          <w:spacing w:val="-3"/>
        </w:rPr>
        <w:t xml:space="preserve">  Since these objections all raise similar issues, I will address them</w:t>
      </w:r>
      <w:r w:rsidR="009D7734" w:rsidRPr="00263C4F">
        <w:rPr>
          <w:spacing w:val="-3"/>
        </w:rPr>
        <w:t xml:space="preserve"> </w:t>
      </w:r>
      <w:r w:rsidR="00C36FFE">
        <w:rPr>
          <w:spacing w:val="-3"/>
        </w:rPr>
        <w:t>collectively.</w:t>
      </w:r>
    </w:p>
    <w:p w:rsidR="002B66CF" w:rsidRPr="00263C4F" w:rsidRDefault="002B66CF" w:rsidP="00BB43E3">
      <w:pPr>
        <w:pStyle w:val="BodyText2"/>
        <w:spacing w:after="0" w:line="360" w:lineRule="auto"/>
        <w:ind w:firstLine="1440"/>
      </w:pPr>
    </w:p>
    <w:p w:rsidR="00CC4BE6" w:rsidRPr="00263C4F" w:rsidRDefault="00390E6B" w:rsidP="00632A08">
      <w:pPr>
        <w:pStyle w:val="BodyText2"/>
        <w:spacing w:after="0" w:line="240" w:lineRule="auto"/>
        <w:ind w:left="2160" w:hanging="720"/>
        <w:rPr>
          <w:u w:val="single"/>
        </w:rPr>
      </w:pPr>
      <w:r w:rsidRPr="00390E6B">
        <w:rPr>
          <w:color w:val="000000"/>
          <w:szCs w:val="23"/>
        </w:rPr>
        <w:t>1.</w:t>
      </w:r>
      <w:r w:rsidRPr="00390E6B">
        <w:rPr>
          <w:color w:val="000000"/>
          <w:szCs w:val="23"/>
        </w:rPr>
        <w:tab/>
      </w:r>
      <w:r w:rsidR="002B66CF" w:rsidRPr="00263C4F">
        <w:rPr>
          <w:color w:val="000000"/>
          <w:szCs w:val="23"/>
          <w:u w:val="single"/>
        </w:rPr>
        <w:t xml:space="preserve">FR E2’s, FR First’s and Transco’s </w:t>
      </w:r>
      <w:r w:rsidR="001768CC" w:rsidRPr="00263C4F">
        <w:rPr>
          <w:color w:val="000000"/>
          <w:szCs w:val="23"/>
          <w:u w:val="single"/>
        </w:rPr>
        <w:t>Objections to the Exercise of Eminent Domain.</w:t>
      </w:r>
      <w:r w:rsidR="007D1359">
        <w:rPr>
          <w:color w:val="000000"/>
          <w:szCs w:val="23"/>
          <w:u w:val="single"/>
        </w:rPr>
        <w:fldChar w:fldCharType="begin"/>
      </w:r>
      <w:r w:rsidR="007D1359">
        <w:instrText xml:space="preserve"> TC "</w:instrText>
      </w:r>
      <w:bookmarkStart w:id="213" w:name="_Toc368563056"/>
      <w:bookmarkStart w:id="214" w:name="_Toc368563573"/>
      <w:bookmarkStart w:id="215" w:name="_Toc368563972"/>
      <w:r w:rsidR="007D1359" w:rsidRPr="001B595F">
        <w:rPr>
          <w:color w:val="000000"/>
          <w:szCs w:val="23"/>
        </w:rPr>
        <w:instrText>1.</w:instrText>
      </w:r>
      <w:r w:rsidR="007D1359" w:rsidRPr="001B595F">
        <w:rPr>
          <w:color w:val="000000"/>
          <w:szCs w:val="23"/>
        </w:rPr>
        <w:tab/>
      </w:r>
      <w:r w:rsidR="007D1359" w:rsidRPr="001B595F">
        <w:rPr>
          <w:color w:val="000000"/>
          <w:szCs w:val="23"/>
          <w:u w:val="single"/>
        </w:rPr>
        <w:instrText>FR E2’s, FR First’s and Transco’s Objections to the Exercise of Eminent Domain.</w:instrText>
      </w:r>
      <w:bookmarkEnd w:id="213"/>
      <w:bookmarkEnd w:id="214"/>
      <w:bookmarkEnd w:id="215"/>
      <w:r w:rsidR="007D1359">
        <w:instrText xml:space="preserve">" \f C \l "3" </w:instrText>
      </w:r>
      <w:r w:rsidR="007D1359">
        <w:rPr>
          <w:color w:val="000000"/>
          <w:szCs w:val="23"/>
          <w:u w:val="single"/>
        </w:rPr>
        <w:fldChar w:fldCharType="end"/>
      </w:r>
    </w:p>
    <w:p w:rsidR="001768CC" w:rsidRPr="00263C4F" w:rsidRDefault="001768CC" w:rsidP="00BB43E3">
      <w:pPr>
        <w:pStyle w:val="BodyText2"/>
        <w:spacing w:after="0" w:line="360" w:lineRule="auto"/>
        <w:ind w:firstLine="1440"/>
      </w:pPr>
    </w:p>
    <w:p w:rsidR="00F41F9D" w:rsidRPr="00263C4F" w:rsidRDefault="005051A9" w:rsidP="00BB43E3">
      <w:pPr>
        <w:pStyle w:val="BodyText2"/>
        <w:spacing w:after="0" w:line="360" w:lineRule="auto"/>
        <w:ind w:firstLine="1440"/>
      </w:pPr>
      <w:r w:rsidRPr="00263C4F">
        <w:t>I have already addressed Transco’s and FR First’s concerns regarding the safety of the Northeast-Pocono Reliability Project earlier in this decision.  Here I will address the issues that they and FR E2 have raised with regard to the exercise of eminent domain.</w:t>
      </w:r>
      <w:r w:rsidR="00405B3F" w:rsidRPr="00263C4F">
        <w:t xml:space="preserve">  </w:t>
      </w:r>
    </w:p>
    <w:p w:rsidR="00F41F9D" w:rsidRPr="00263C4F" w:rsidRDefault="00F41F9D" w:rsidP="00BB43E3">
      <w:pPr>
        <w:pStyle w:val="BodyText2"/>
        <w:spacing w:after="0" w:line="360" w:lineRule="auto"/>
        <w:ind w:firstLine="1440"/>
      </w:pPr>
    </w:p>
    <w:p w:rsidR="009D7734" w:rsidRPr="00263C4F" w:rsidRDefault="00405B3F" w:rsidP="00BB43E3">
      <w:pPr>
        <w:pStyle w:val="BodyText2"/>
        <w:spacing w:after="0" w:line="360" w:lineRule="auto"/>
        <w:ind w:firstLine="1440"/>
      </w:pPr>
      <w:r w:rsidRPr="00263C4F">
        <w:t>I note that these issues were raised</w:t>
      </w:r>
      <w:r w:rsidR="005051A9" w:rsidRPr="00263C4F">
        <w:t xml:space="preserve"> </w:t>
      </w:r>
      <w:r w:rsidRPr="00263C4F">
        <w:t>in Transco’s, FR First’s and FR E2’s reply briefs and PPL has not had an opportunity to respond to the</w:t>
      </w:r>
      <w:r w:rsidR="00655F6F" w:rsidRPr="00263C4F">
        <w:t>ir</w:t>
      </w:r>
      <w:r w:rsidRPr="00263C4F">
        <w:t xml:space="preserve"> arguments</w:t>
      </w:r>
      <w:r w:rsidR="00F41F9D" w:rsidRPr="00263C4F">
        <w:t xml:space="preserve"> in its reply brief</w:t>
      </w:r>
      <w:r w:rsidRPr="00263C4F">
        <w:t>.</w:t>
      </w:r>
      <w:r w:rsidR="00F41F9D" w:rsidRPr="00263C4F">
        <w:t xml:space="preserve">  The issues raise</w:t>
      </w:r>
      <w:r w:rsidR="00655F6F" w:rsidRPr="00263C4F">
        <w:t>d</w:t>
      </w:r>
      <w:r w:rsidR="00F41F9D" w:rsidRPr="00263C4F">
        <w:t xml:space="preserve"> by Transco, FR </w:t>
      </w:r>
      <w:proofErr w:type="gramStart"/>
      <w:r w:rsidR="00F41F9D" w:rsidRPr="00263C4F">
        <w:t>First</w:t>
      </w:r>
      <w:proofErr w:type="gramEnd"/>
      <w:r w:rsidR="00F41F9D" w:rsidRPr="00263C4F">
        <w:t xml:space="preserve"> and FR E2 should have been raised </w:t>
      </w:r>
      <w:r w:rsidR="004C4A7A" w:rsidRPr="00263C4F">
        <w:t xml:space="preserve">by counsel in </w:t>
      </w:r>
      <w:r w:rsidR="00F41F9D" w:rsidRPr="00263C4F">
        <w:t>main briefs.  Counsel for Transco, FR First and FR E2 is cautioned that in future Commission proceedings</w:t>
      </w:r>
      <w:r w:rsidR="004C4A7A" w:rsidRPr="00263C4F">
        <w:t>,</w:t>
      </w:r>
      <w:r w:rsidR="00F41F9D" w:rsidRPr="00263C4F">
        <w:t xml:space="preserve"> she should address her client’s issues in main briefs, not reply briefs.  </w:t>
      </w:r>
    </w:p>
    <w:p w:rsidR="009D7734" w:rsidRPr="00263C4F" w:rsidRDefault="009D7734" w:rsidP="00BB43E3">
      <w:pPr>
        <w:pStyle w:val="BodyText2"/>
        <w:spacing w:after="0" w:line="360" w:lineRule="auto"/>
        <w:ind w:firstLine="1440"/>
      </w:pPr>
    </w:p>
    <w:p w:rsidR="00C36FFE" w:rsidRDefault="00C53E75" w:rsidP="00BB43E3">
      <w:pPr>
        <w:pStyle w:val="BodyText2"/>
        <w:spacing w:after="0" w:line="360" w:lineRule="auto"/>
        <w:ind w:firstLine="1440"/>
      </w:pPr>
      <w:r w:rsidRPr="00263C4F">
        <w:t xml:space="preserve">Transco, </w:t>
      </w:r>
      <w:r w:rsidR="009B7394" w:rsidRPr="00263C4F">
        <w:t>FR First and FR E2 contend that the scope of the easement that PPL seeks is not supported by the evidence</w:t>
      </w:r>
      <w:r w:rsidR="00F059DC" w:rsidRPr="00263C4F">
        <w:t xml:space="preserve"> and the Commission should deny PPL’s applications with regard to their properties</w:t>
      </w:r>
      <w:r w:rsidR="009B7394" w:rsidRPr="00263C4F">
        <w:t>.  FR First and FR E2 R.B. p. 5</w:t>
      </w:r>
      <w:r w:rsidRPr="00263C4F">
        <w:t>, Transco R.B. p. 2-3</w:t>
      </w:r>
      <w:r w:rsidR="009B7394" w:rsidRPr="00263C4F">
        <w:t xml:space="preserve">.  According to </w:t>
      </w:r>
      <w:r w:rsidRPr="00263C4F">
        <w:t xml:space="preserve">Transco, </w:t>
      </w:r>
      <w:r w:rsidR="009B7394" w:rsidRPr="00263C4F">
        <w:t>FR First and FR E2, the resolution attached to their applications, which describes the easements sought to be condemned, includes rights for both overhead or underground construction, operation and maintenance of the new 230 kV transmission lines associated with the Northeast</w:t>
      </w:r>
      <w:r w:rsidR="00C36FFE">
        <w:t>-</w:t>
      </w:r>
      <w:r w:rsidR="009B7394" w:rsidRPr="00263C4F">
        <w:t xml:space="preserve">Pocono Reliability Project, for the transmission and/or distribution of electric light, heat and power, or any of them, </w:t>
      </w:r>
      <w:r w:rsidR="009B7394" w:rsidRPr="00263C4F">
        <w:lastRenderedPageBreak/>
        <w:t>including such poles, wires, conduits, cables, manholes and all other facilities, fixtures and apparatus as may be necessary for the proper and efficient construction, operation and maintenance of such line.  The easements sought also include the right to remove all improvements and a prohibition against all improvements or structures.</w:t>
      </w:r>
      <w:r w:rsidRPr="00263C4F">
        <w:t xml:space="preserve">  </w:t>
      </w:r>
      <w:proofErr w:type="gramStart"/>
      <w:r w:rsidRPr="00263C4F">
        <w:t>FR First and FR E2 R.B. p. 5.</w:t>
      </w:r>
      <w:proofErr w:type="gramEnd"/>
      <w:r w:rsidR="009B7394" w:rsidRPr="00263C4F">
        <w:t xml:space="preserve">  FR First </w:t>
      </w:r>
      <w:r w:rsidRPr="00263C4F">
        <w:t xml:space="preserve">states that it </w:t>
      </w:r>
      <w:r w:rsidR="009B7394" w:rsidRPr="00263C4F">
        <w:t xml:space="preserve">cannot risk the removal of the road, or its associated structures, including signs, </w:t>
      </w:r>
      <w:r w:rsidRPr="00263C4F">
        <w:t xml:space="preserve">and </w:t>
      </w:r>
      <w:r w:rsidR="009B7394" w:rsidRPr="00263C4F">
        <w:t>storm</w:t>
      </w:r>
      <w:r w:rsidR="00C36FFE">
        <w:t xml:space="preserve"> </w:t>
      </w:r>
      <w:r w:rsidR="009B7394" w:rsidRPr="00263C4F">
        <w:t xml:space="preserve">water management, since this is the only access to the </w:t>
      </w:r>
      <w:r w:rsidRPr="00263C4F">
        <w:t xml:space="preserve">Covington Industrial Park </w:t>
      </w:r>
      <w:r w:rsidR="009B7394" w:rsidRPr="00263C4F">
        <w:t>and the scope and the impact of such a taking would necessarily be very different from the taking of an aerial easement only.</w:t>
      </w:r>
      <w:r w:rsidRPr="00263C4F">
        <w:t xml:space="preserve">  Transco, FR First and FR E2 request that the Commission deny PPL’s applications with regard to their properties.  </w:t>
      </w:r>
    </w:p>
    <w:p w:rsidR="00C36FFE" w:rsidRDefault="00C36FFE" w:rsidP="00BB43E3">
      <w:pPr>
        <w:pStyle w:val="BodyText2"/>
        <w:spacing w:after="0" w:line="360" w:lineRule="auto"/>
        <w:ind w:firstLine="1440"/>
      </w:pPr>
    </w:p>
    <w:p w:rsidR="00C36FFE" w:rsidRDefault="00F059DC" w:rsidP="00BB43E3">
      <w:pPr>
        <w:pStyle w:val="BodyText2"/>
        <w:spacing w:after="0" w:line="360" w:lineRule="auto"/>
        <w:ind w:firstLine="1440"/>
      </w:pPr>
      <w:r w:rsidRPr="00263C4F">
        <w:t>FR First and FR E2 also argue that PPL’s decision to ignore alternat</w:t>
      </w:r>
      <w:r w:rsidR="00C77861">
        <w:t>ive</w:t>
      </w:r>
      <w:r w:rsidRPr="00263C4F">
        <w:t xml:space="preserve"> alignments for the transmission line suggested by them</w:t>
      </w:r>
      <w:r w:rsidR="00C53E75" w:rsidRPr="00263C4F">
        <w:t xml:space="preserve"> </w:t>
      </w:r>
      <w:r w:rsidRPr="00263C4F">
        <w:t>is arbitrary and capricious and the Commission should deny PPL’s applications with regard to their property.  FR First and FR E2 R.B. p. 6-7.  According to FR First and FR E2, PPL also has failed to submit evidence to support its decision not to site the Northeast-Pocono Reliability Project transmission line through undeveloped lands on the west side of State Route 435 or</w:t>
      </w:r>
      <w:r w:rsidR="00C36FFE">
        <w:t>,</w:t>
      </w:r>
      <w:r w:rsidRPr="00263C4F">
        <w:t xml:space="preserve"> in the alternative</w:t>
      </w:r>
      <w:r w:rsidR="00C36FFE">
        <w:t>,</w:t>
      </w:r>
      <w:r w:rsidRPr="00263C4F">
        <w:t xml:space="preserve"> at the property lines at the edge of the Covington Industrial Park.  </w:t>
      </w:r>
    </w:p>
    <w:p w:rsidR="00C36FFE" w:rsidRDefault="00C36FFE" w:rsidP="00BB43E3">
      <w:pPr>
        <w:pStyle w:val="BodyText2"/>
        <w:spacing w:after="0" w:line="360" w:lineRule="auto"/>
        <w:ind w:firstLine="1440"/>
      </w:pPr>
    </w:p>
    <w:p w:rsidR="003676CE" w:rsidRDefault="00F059DC" w:rsidP="003676CE">
      <w:pPr>
        <w:pStyle w:val="BodyText2"/>
        <w:spacing w:after="0" w:line="360" w:lineRule="auto"/>
        <w:ind w:firstLine="1440"/>
      </w:pPr>
      <w:r w:rsidRPr="00263C4F">
        <w:t>FR First and FR E2 point out that PPL admits it considered routing the transmission line along the property of the industrial park</w:t>
      </w:r>
      <w:r w:rsidR="00C82B3D" w:rsidRPr="00263C4F">
        <w:t xml:space="preserve"> but </w:t>
      </w:r>
      <w:r w:rsidRPr="00263C4F">
        <w:t xml:space="preserve">received concerns from several residential home owners that adjoin </w:t>
      </w:r>
      <w:r w:rsidR="00C82B3D" w:rsidRPr="00263C4F">
        <w:t xml:space="preserve">Covington </w:t>
      </w:r>
      <w:r w:rsidRPr="00263C4F">
        <w:t>Industrial Park</w:t>
      </w:r>
      <w:r w:rsidR="00C82B3D" w:rsidRPr="00263C4F">
        <w:t xml:space="preserve"> a</w:t>
      </w:r>
      <w:r w:rsidRPr="00263C4F">
        <w:t xml:space="preserve">nd it therefore rerouted the line through the industrial park.  </w:t>
      </w:r>
      <w:r w:rsidR="00C82B3D" w:rsidRPr="00263C4F">
        <w:t>FR First and FR E2 argue that t</w:t>
      </w:r>
      <w:r w:rsidRPr="00263C4F">
        <w:t xml:space="preserve">here is no evidence in the record that a route through the undeveloped land </w:t>
      </w:r>
      <w:r w:rsidR="00C36FFE">
        <w:t>to</w:t>
      </w:r>
      <w:r w:rsidRPr="00263C4F">
        <w:t xml:space="preserve"> the west of Route 435 or on the edge of the industrial park would violate any siting </w:t>
      </w:r>
      <w:proofErr w:type="gramStart"/>
      <w:r w:rsidRPr="00263C4F">
        <w:t xml:space="preserve">requirements </w:t>
      </w:r>
      <w:r w:rsidR="00C82B3D" w:rsidRPr="00263C4F">
        <w:t xml:space="preserve"> at</w:t>
      </w:r>
      <w:proofErr w:type="gramEnd"/>
      <w:r w:rsidR="00C82B3D" w:rsidRPr="00263C4F">
        <w:t xml:space="preserve"> </w:t>
      </w:r>
      <w:r w:rsidRPr="00263C4F">
        <w:t xml:space="preserve">15 </w:t>
      </w:r>
      <w:proofErr w:type="spellStart"/>
      <w:r w:rsidRPr="00263C4F">
        <w:t>Pa.C.S</w:t>
      </w:r>
      <w:proofErr w:type="spellEnd"/>
      <w:r w:rsidRPr="00263C4F">
        <w:t xml:space="preserve">. </w:t>
      </w:r>
      <w:r w:rsidRPr="00263C4F">
        <w:fldChar w:fldCharType="begin"/>
      </w:r>
      <w:r w:rsidRPr="00263C4F">
        <w:instrText xml:space="preserve"> ADDIN BA \xc &lt;@$osdv&gt; \xl 5 \s JJKSUS000016 </w:instrText>
      </w:r>
      <w:r w:rsidRPr="00263C4F">
        <w:fldChar w:fldCharType="end"/>
      </w:r>
      <w:r w:rsidRPr="00263C4F">
        <w:t>§</w:t>
      </w:r>
      <w:r w:rsidR="00D02CD3">
        <w:t xml:space="preserve"> </w:t>
      </w:r>
      <w:r w:rsidRPr="00263C4F">
        <w:t>1511</w:t>
      </w:r>
      <w:r w:rsidR="00C82B3D" w:rsidRPr="00263C4F">
        <w:t xml:space="preserve">.  FR First and FR E2 R.B. p. 6-7.  FR First and FR E2 complain that PPL has failed to work with them to address their concerns regarding the proposed alignment through their properties.  FR First and FR E2 request that the Commission deny PPL’s applications with regard to their properties. </w:t>
      </w:r>
    </w:p>
    <w:p w:rsidR="003676CE" w:rsidRDefault="003676CE" w:rsidP="003676CE">
      <w:pPr>
        <w:pStyle w:val="BodyText2"/>
        <w:spacing w:after="0" w:line="360" w:lineRule="auto"/>
        <w:ind w:firstLine="1440"/>
      </w:pPr>
    </w:p>
    <w:p w:rsidR="003676CE" w:rsidRDefault="00C82B3D" w:rsidP="003676CE">
      <w:pPr>
        <w:pStyle w:val="BodyText2"/>
        <w:spacing w:after="0" w:line="360" w:lineRule="auto"/>
        <w:ind w:firstLine="1440"/>
      </w:pPr>
      <w:r w:rsidRPr="00263C4F">
        <w:t>Finally, FR E2 argues that PPL</w:t>
      </w:r>
      <w:r w:rsidR="00C36FFE">
        <w:t>’s</w:t>
      </w:r>
      <w:r w:rsidRPr="00263C4F">
        <w:t xml:space="preserve"> failure to name the owner of a conservation easement across its property, North Branch Land Trust, </w:t>
      </w:r>
      <w:r w:rsidR="004E7E93" w:rsidRPr="00263C4F">
        <w:t xml:space="preserve">in its application </w:t>
      </w:r>
      <w:r w:rsidRPr="00263C4F">
        <w:t xml:space="preserve">was arbitrary and capricious.  </w:t>
      </w:r>
      <w:r w:rsidR="00052E7A" w:rsidRPr="00263C4F">
        <w:t xml:space="preserve">According to FR E2, the conservation easement, which is recorded against the title of the FR E2 property, explicitly states that the “Conservation Easement gives rise to a real property </w:t>
      </w:r>
      <w:r w:rsidR="00052E7A" w:rsidRPr="00263C4F">
        <w:lastRenderedPageBreak/>
        <w:t xml:space="preserve">right and interest immediately vested in North Branch Land Trust.  FR E2 </w:t>
      </w:r>
      <w:r w:rsidR="00052E7A" w:rsidRPr="00263C4F">
        <w:fldChar w:fldCharType="begin"/>
      </w:r>
      <w:r w:rsidR="00052E7A" w:rsidRPr="00263C4F">
        <w:instrText xml:space="preserve"> ADDIN BA \xc &lt;@rec&gt; \xl 29 \s JJKSUS000029 \l "Exhibit 1, p. 15, Article 6.1" </w:instrText>
      </w:r>
      <w:r w:rsidR="00052E7A" w:rsidRPr="00263C4F">
        <w:fldChar w:fldCharType="end"/>
      </w:r>
      <w:r w:rsidR="00052E7A" w:rsidRPr="00263C4F">
        <w:t xml:space="preserve">Exhibit 1, p. 15, Article 6.1.  FR E2 contends that PPL is required to name all owners in its application.  </w:t>
      </w:r>
      <w:r w:rsidR="00052E7A" w:rsidRPr="00263C4F">
        <w:fldChar w:fldCharType="begin"/>
      </w:r>
      <w:r w:rsidR="00052E7A" w:rsidRPr="00263C4F">
        <w:instrText xml:space="preserve"> ADDIN BA \xc &lt;@reg&gt; \xl 23 \s JJKSUS000011 \l "52 Pa. Code 57.72(c)(4)" </w:instrText>
      </w:r>
      <w:r w:rsidR="00052E7A" w:rsidRPr="00263C4F">
        <w:fldChar w:fldCharType="end"/>
      </w:r>
      <w:r w:rsidR="00C4785F">
        <w:t xml:space="preserve">52 </w:t>
      </w:r>
      <w:proofErr w:type="spellStart"/>
      <w:r w:rsidR="00C4785F">
        <w:t>Pa.</w:t>
      </w:r>
      <w:r w:rsidR="00052E7A" w:rsidRPr="00263C4F">
        <w:t>Code</w:t>
      </w:r>
      <w:proofErr w:type="spellEnd"/>
      <w:r w:rsidR="00052E7A" w:rsidRPr="00263C4F">
        <w:t xml:space="preserve"> 57.72(c</w:t>
      </w:r>
      <w:proofErr w:type="gramStart"/>
      <w:r w:rsidR="00052E7A" w:rsidRPr="00263C4F">
        <w:t>)(</w:t>
      </w:r>
      <w:proofErr w:type="gramEnd"/>
      <w:r w:rsidR="00052E7A" w:rsidRPr="00263C4F">
        <w:t xml:space="preserve">4).  </w:t>
      </w:r>
    </w:p>
    <w:p w:rsidR="003676CE" w:rsidRDefault="003676CE" w:rsidP="003676CE">
      <w:pPr>
        <w:pStyle w:val="BodyText2"/>
        <w:spacing w:after="0" w:line="360" w:lineRule="auto"/>
        <w:ind w:firstLine="1440"/>
      </w:pPr>
    </w:p>
    <w:p w:rsidR="00C53E75" w:rsidRPr="00263C4F" w:rsidRDefault="00052E7A" w:rsidP="003676CE">
      <w:pPr>
        <w:pStyle w:val="BodyText2"/>
        <w:spacing w:after="0" w:line="360" w:lineRule="auto"/>
        <w:ind w:firstLine="1440"/>
      </w:pPr>
      <w:r w:rsidRPr="00263C4F">
        <w:t>FR E2 asserts that PPL was aware of the conservation easement</w:t>
      </w:r>
      <w:r w:rsidR="004E7E93" w:rsidRPr="00263C4F">
        <w:t xml:space="preserve"> and </w:t>
      </w:r>
      <w:r w:rsidRPr="00263C4F">
        <w:t xml:space="preserve">has been in contact with the conservation easement holder.  Under the conservation easement, FR E2 contends that it does not have the right to grant the requested easement that PPL seeks in the conservation area, because that ownership interest is held by North Branch Land Trust.  FR E2 concludes that a finding that PPL may condemn an easement across the FR E2 property which is subject to the conservation easement is contrary to the </w:t>
      </w:r>
      <w:r w:rsidR="009E5A39">
        <w:t xml:space="preserve">Commission </w:t>
      </w:r>
      <w:r w:rsidRPr="00263C4F">
        <w:t xml:space="preserve">requirement that applicants name all owners in an eminent domain application, and will deprive North Branch Land Trust of their right as an owner of a real property interest in the FR E2 property to participate in the proceeding.  PPL has the obligation to name and give notice to all owners known to it whose property may be condemned.  </w:t>
      </w:r>
    </w:p>
    <w:p w:rsidR="00673DA4" w:rsidRPr="00263C4F" w:rsidRDefault="00673DA4" w:rsidP="00BB43E3">
      <w:pPr>
        <w:keepNext/>
        <w:spacing w:line="360" w:lineRule="auto"/>
        <w:ind w:firstLine="1440"/>
        <w:rPr>
          <w:rFonts w:ascii="Times New Roman" w:hAnsi="Times New Roman"/>
        </w:rPr>
      </w:pPr>
    </w:p>
    <w:p w:rsidR="00537C84" w:rsidRPr="00263C4F" w:rsidRDefault="00390E6B" w:rsidP="00BB43E3">
      <w:pPr>
        <w:keepNext/>
        <w:spacing w:line="360" w:lineRule="auto"/>
        <w:ind w:firstLine="1440"/>
        <w:rPr>
          <w:rFonts w:ascii="Times New Roman" w:hAnsi="Times New Roman"/>
        </w:rPr>
      </w:pPr>
      <w:r w:rsidRPr="00390E6B">
        <w:rPr>
          <w:rFonts w:ascii="Times New Roman" w:hAnsi="Times New Roman"/>
          <w:color w:val="000000"/>
          <w:szCs w:val="23"/>
        </w:rPr>
        <w:t>2.</w:t>
      </w:r>
      <w:r w:rsidRPr="00390E6B">
        <w:rPr>
          <w:rFonts w:ascii="Times New Roman" w:hAnsi="Times New Roman"/>
          <w:color w:val="000000"/>
          <w:szCs w:val="23"/>
        </w:rPr>
        <w:tab/>
      </w:r>
      <w:r w:rsidR="00537C84" w:rsidRPr="00263C4F">
        <w:rPr>
          <w:rFonts w:ascii="Times New Roman" w:hAnsi="Times New Roman"/>
          <w:color w:val="000000"/>
          <w:szCs w:val="23"/>
          <w:u w:val="single"/>
        </w:rPr>
        <w:t>Discussion and disposition of FR E2’s, FR First’s and Transco’s Objections</w:t>
      </w:r>
      <w:r w:rsidR="007D1359">
        <w:rPr>
          <w:rFonts w:ascii="Times New Roman" w:hAnsi="Times New Roman"/>
          <w:color w:val="000000"/>
          <w:szCs w:val="23"/>
          <w:u w:val="single"/>
        </w:rPr>
        <w:fldChar w:fldCharType="begin"/>
      </w:r>
      <w:r w:rsidR="007D1359">
        <w:instrText xml:space="preserve"> TC "</w:instrText>
      </w:r>
      <w:bookmarkStart w:id="216" w:name="_Toc368563057"/>
      <w:bookmarkStart w:id="217" w:name="_Toc368563574"/>
      <w:bookmarkStart w:id="218" w:name="_Toc368563973"/>
      <w:r w:rsidR="007D1359" w:rsidRPr="001B595F">
        <w:rPr>
          <w:rFonts w:ascii="Times New Roman" w:hAnsi="Times New Roman"/>
          <w:color w:val="000000"/>
          <w:szCs w:val="23"/>
        </w:rPr>
        <w:instrText>2.</w:instrText>
      </w:r>
      <w:r w:rsidR="007D1359" w:rsidRPr="001B595F">
        <w:rPr>
          <w:rFonts w:ascii="Times New Roman" w:hAnsi="Times New Roman"/>
          <w:color w:val="000000"/>
          <w:szCs w:val="23"/>
        </w:rPr>
        <w:tab/>
      </w:r>
      <w:r w:rsidR="007D1359" w:rsidRPr="001B595F">
        <w:rPr>
          <w:rFonts w:ascii="Times New Roman" w:hAnsi="Times New Roman"/>
          <w:color w:val="000000"/>
          <w:szCs w:val="23"/>
          <w:u w:val="single"/>
        </w:rPr>
        <w:instrText>Discussion and disposition of FR E2’s, FR First’s and Transco’s Objections</w:instrText>
      </w:r>
      <w:bookmarkEnd w:id="216"/>
      <w:bookmarkEnd w:id="217"/>
      <w:bookmarkEnd w:id="218"/>
      <w:r w:rsidR="007D1359">
        <w:instrText xml:space="preserve">" \f C \l "3" </w:instrText>
      </w:r>
      <w:r w:rsidR="007D1359">
        <w:rPr>
          <w:rFonts w:ascii="Times New Roman" w:hAnsi="Times New Roman"/>
          <w:color w:val="000000"/>
          <w:szCs w:val="23"/>
          <w:u w:val="single"/>
        </w:rPr>
        <w:fldChar w:fldCharType="end"/>
      </w:r>
      <w:r w:rsidR="00537C84" w:rsidRPr="00263C4F">
        <w:rPr>
          <w:rFonts w:ascii="Times New Roman" w:hAnsi="Times New Roman"/>
          <w:color w:val="000000"/>
          <w:szCs w:val="23"/>
          <w:u w:val="single"/>
        </w:rPr>
        <w:t xml:space="preserve"> </w:t>
      </w:r>
    </w:p>
    <w:p w:rsidR="00537C84" w:rsidRPr="00263C4F" w:rsidRDefault="00537C84" w:rsidP="00BB43E3">
      <w:pPr>
        <w:keepNext/>
        <w:spacing w:line="360" w:lineRule="auto"/>
        <w:ind w:firstLine="1440"/>
        <w:rPr>
          <w:rFonts w:ascii="Times New Roman" w:hAnsi="Times New Roman"/>
        </w:rPr>
      </w:pPr>
    </w:p>
    <w:p w:rsidR="000E095F" w:rsidRPr="00263C4F" w:rsidRDefault="00537C84" w:rsidP="00BB43E3">
      <w:pPr>
        <w:keepNext/>
        <w:spacing w:line="360" w:lineRule="auto"/>
        <w:ind w:firstLine="1440"/>
        <w:rPr>
          <w:rFonts w:ascii="Times New Roman" w:hAnsi="Times New Roman"/>
        </w:rPr>
      </w:pPr>
      <w:r w:rsidRPr="00263C4F">
        <w:rPr>
          <w:rFonts w:ascii="Times New Roman" w:hAnsi="Times New Roman"/>
        </w:rPr>
        <w:t xml:space="preserve">Having set forth FR E2’s, FR First’s and Transco’s objections to the exercise of eminent domain, I will address each objection in turn.  </w:t>
      </w:r>
      <w:r w:rsidR="00F41F9D" w:rsidRPr="00263C4F">
        <w:rPr>
          <w:rFonts w:ascii="Times New Roman" w:hAnsi="Times New Roman"/>
        </w:rPr>
        <w:t xml:space="preserve">With regard to the scope of the easement, the Commission is without authority to determine whether the scope of the easement PPL seeks is appropriate.  </w:t>
      </w:r>
      <w:proofErr w:type="gramStart"/>
      <w:r w:rsidR="00F41F9D" w:rsidRPr="00263C4F">
        <w:rPr>
          <w:rFonts w:ascii="Times New Roman" w:hAnsi="Times New Roman"/>
        </w:rPr>
        <w:t xml:space="preserve">In </w:t>
      </w:r>
      <w:r w:rsidR="00F41F9D" w:rsidRPr="00263C4F">
        <w:rPr>
          <w:rFonts w:ascii="Times New Roman" w:hAnsi="Times New Roman"/>
          <w:u w:val="single"/>
        </w:rPr>
        <w:t xml:space="preserve">SEPTA v. </w:t>
      </w:r>
      <w:r w:rsidR="00B779F8" w:rsidRPr="00263C4F">
        <w:rPr>
          <w:rFonts w:ascii="Times New Roman" w:hAnsi="Times New Roman"/>
          <w:u w:val="single"/>
        </w:rPr>
        <w:t>Pa. Pub</w:t>
      </w:r>
      <w:r w:rsidR="009E5A39">
        <w:rPr>
          <w:rFonts w:ascii="Times New Roman" w:hAnsi="Times New Roman"/>
          <w:u w:val="single"/>
        </w:rPr>
        <w:t>.</w:t>
      </w:r>
      <w:proofErr w:type="gramEnd"/>
      <w:r w:rsidR="00B779F8" w:rsidRPr="00263C4F">
        <w:rPr>
          <w:rFonts w:ascii="Times New Roman" w:hAnsi="Times New Roman"/>
          <w:u w:val="single"/>
        </w:rPr>
        <w:t xml:space="preserve"> Util</w:t>
      </w:r>
      <w:r w:rsidR="009E5A39">
        <w:rPr>
          <w:rFonts w:ascii="Times New Roman" w:hAnsi="Times New Roman"/>
          <w:u w:val="single"/>
        </w:rPr>
        <w:t>.</w:t>
      </w:r>
      <w:r w:rsidR="00B779F8" w:rsidRPr="00263C4F">
        <w:rPr>
          <w:rFonts w:ascii="Times New Roman" w:hAnsi="Times New Roman"/>
          <w:u w:val="single"/>
        </w:rPr>
        <w:t xml:space="preserve"> </w:t>
      </w:r>
      <w:proofErr w:type="spellStart"/>
      <w:r w:rsidR="00B779F8" w:rsidRPr="00263C4F">
        <w:rPr>
          <w:rFonts w:ascii="Times New Roman" w:hAnsi="Times New Roman"/>
          <w:u w:val="single"/>
        </w:rPr>
        <w:t>Comm’n</w:t>
      </w:r>
      <w:proofErr w:type="spellEnd"/>
      <w:r w:rsidR="00B779F8" w:rsidRPr="00263C4F">
        <w:rPr>
          <w:rFonts w:ascii="Times New Roman" w:hAnsi="Times New Roman"/>
        </w:rPr>
        <w:t xml:space="preserve">, 991 A.2d 1021 (Pa. </w:t>
      </w:r>
      <w:proofErr w:type="spellStart"/>
      <w:r w:rsidR="00B779F8" w:rsidRPr="00263C4F">
        <w:rPr>
          <w:rFonts w:ascii="Times New Roman" w:hAnsi="Times New Roman"/>
        </w:rPr>
        <w:t>Cmwlth</w:t>
      </w:r>
      <w:proofErr w:type="spellEnd"/>
      <w:r w:rsidR="00B779F8" w:rsidRPr="00263C4F">
        <w:rPr>
          <w:rFonts w:ascii="Times New Roman" w:hAnsi="Times New Roman"/>
        </w:rPr>
        <w:t>. 2010) the Commonwealth Court concluded that</w:t>
      </w:r>
      <w:r w:rsidR="009E5A39">
        <w:rPr>
          <w:rFonts w:ascii="Times New Roman" w:hAnsi="Times New Roman"/>
        </w:rPr>
        <w:t>,</w:t>
      </w:r>
      <w:r w:rsidR="00B779F8" w:rsidRPr="00263C4F">
        <w:rPr>
          <w:rFonts w:ascii="Times New Roman" w:hAnsi="Times New Roman"/>
        </w:rPr>
        <w:t xml:space="preserve"> </w:t>
      </w:r>
      <w:r w:rsidR="00E12CAB" w:rsidRPr="00263C4F">
        <w:rPr>
          <w:rFonts w:ascii="Times New Roman" w:hAnsi="Times New Roman"/>
        </w:rPr>
        <w:t>in a</w:t>
      </w:r>
      <w:r w:rsidR="009E5A39">
        <w:rPr>
          <w:rFonts w:ascii="Times New Roman" w:hAnsi="Times New Roman"/>
        </w:rPr>
        <w:t>n</w:t>
      </w:r>
      <w:r w:rsidR="00E12CAB" w:rsidRPr="00263C4F">
        <w:rPr>
          <w:rFonts w:ascii="Times New Roman" w:hAnsi="Times New Roman"/>
        </w:rPr>
        <w:t xml:space="preserve"> eminent domain application filed in conjunction with transmission line siting application, the utility must only demonstrate that the construction of the transmission line is necessary and proper, not whether the use of eminent domain is necessary and proper.  The Commonwealth C</w:t>
      </w:r>
      <w:r w:rsidR="00890D9C">
        <w:rPr>
          <w:rFonts w:ascii="Times New Roman" w:hAnsi="Times New Roman"/>
        </w:rPr>
        <w:t xml:space="preserve">ourt stated that under 15 </w:t>
      </w:r>
      <w:proofErr w:type="spellStart"/>
      <w:r w:rsidR="00890D9C">
        <w:rPr>
          <w:rFonts w:ascii="Times New Roman" w:hAnsi="Times New Roman"/>
        </w:rPr>
        <w:t>Pa.C.</w:t>
      </w:r>
      <w:r w:rsidR="00E12CAB" w:rsidRPr="00263C4F">
        <w:rPr>
          <w:rFonts w:ascii="Times New Roman" w:hAnsi="Times New Roman"/>
        </w:rPr>
        <w:t>S</w:t>
      </w:r>
      <w:proofErr w:type="spellEnd"/>
      <w:r w:rsidR="00E12CAB" w:rsidRPr="00263C4F">
        <w:rPr>
          <w:rFonts w:ascii="Times New Roman" w:hAnsi="Times New Roman"/>
        </w:rPr>
        <w:t>. §</w:t>
      </w:r>
      <w:r w:rsidR="00D02CD3">
        <w:rPr>
          <w:rFonts w:ascii="Times New Roman" w:hAnsi="Times New Roman"/>
        </w:rPr>
        <w:t xml:space="preserve"> </w:t>
      </w:r>
      <w:r w:rsidR="00E12CAB" w:rsidRPr="00263C4F">
        <w:rPr>
          <w:rFonts w:ascii="Times New Roman" w:hAnsi="Times New Roman"/>
        </w:rPr>
        <w:t xml:space="preserve">1511(c), the Commission’s only role is to consider whether the transmission line project is necessary and proper and is expressly barred from considering the power of the public utility to condemn.  </w:t>
      </w:r>
      <w:r w:rsidR="000E095F" w:rsidRPr="00263C4F">
        <w:rPr>
          <w:rFonts w:ascii="Times New Roman" w:hAnsi="Times New Roman"/>
        </w:rPr>
        <w:t>Once the Commission determines that the project is necessary, issues of scope, validity and damages must be determine</w:t>
      </w:r>
      <w:r w:rsidR="00890D9C">
        <w:rPr>
          <w:rFonts w:ascii="Times New Roman" w:hAnsi="Times New Roman"/>
        </w:rPr>
        <w:t>d</w:t>
      </w:r>
      <w:r w:rsidR="000E095F" w:rsidRPr="00263C4F">
        <w:rPr>
          <w:rFonts w:ascii="Times New Roman" w:hAnsi="Times New Roman"/>
        </w:rPr>
        <w:t xml:space="preserve"> by the Court of Common Pleas.  Transco, FR First and FR E2 should address their concerns regarding the scope of PPL’s easement to the Court of Common Pleas, not this Commission.</w:t>
      </w:r>
    </w:p>
    <w:p w:rsidR="000E095F" w:rsidRPr="00263C4F" w:rsidRDefault="000E095F" w:rsidP="00BB43E3">
      <w:pPr>
        <w:keepNext/>
        <w:spacing w:line="360" w:lineRule="auto"/>
        <w:ind w:firstLine="1440"/>
        <w:rPr>
          <w:rFonts w:ascii="Times New Roman" w:hAnsi="Times New Roman"/>
        </w:rPr>
      </w:pPr>
    </w:p>
    <w:p w:rsidR="00604E46" w:rsidRPr="00263C4F" w:rsidRDefault="000E095F" w:rsidP="00BB43E3">
      <w:pPr>
        <w:keepNext/>
        <w:spacing w:line="360" w:lineRule="auto"/>
        <w:ind w:firstLine="1440"/>
        <w:rPr>
          <w:rFonts w:ascii="Times New Roman" w:hAnsi="Times New Roman"/>
        </w:rPr>
      </w:pPr>
      <w:r w:rsidRPr="00263C4F">
        <w:rPr>
          <w:rFonts w:ascii="Times New Roman" w:hAnsi="Times New Roman"/>
        </w:rPr>
        <w:t>With regard to PPL’s alleged decision to ignore alternat</w:t>
      </w:r>
      <w:r w:rsidR="00C77861">
        <w:rPr>
          <w:rFonts w:ascii="Times New Roman" w:hAnsi="Times New Roman"/>
        </w:rPr>
        <w:t>ive</w:t>
      </w:r>
      <w:r w:rsidRPr="00263C4F">
        <w:rPr>
          <w:rFonts w:ascii="Times New Roman" w:hAnsi="Times New Roman"/>
        </w:rPr>
        <w:t xml:space="preserve"> alignments for the transmission line suggested by </w:t>
      </w:r>
      <w:r w:rsidR="000F5786" w:rsidRPr="00263C4F">
        <w:rPr>
          <w:rFonts w:ascii="Times New Roman" w:hAnsi="Times New Roman"/>
        </w:rPr>
        <w:t>FR First and FR E2 constituting</w:t>
      </w:r>
      <w:r w:rsidRPr="00263C4F">
        <w:rPr>
          <w:rFonts w:ascii="Times New Roman" w:hAnsi="Times New Roman"/>
        </w:rPr>
        <w:t xml:space="preserve"> arbitrary and capricious </w:t>
      </w:r>
      <w:r w:rsidR="000F5786" w:rsidRPr="00263C4F">
        <w:rPr>
          <w:rFonts w:ascii="Times New Roman" w:hAnsi="Times New Roman"/>
        </w:rPr>
        <w:t xml:space="preserve">conduct, the </w:t>
      </w:r>
      <w:r w:rsidR="000F5786" w:rsidRPr="00263C4F">
        <w:rPr>
          <w:rFonts w:ascii="Times New Roman" w:hAnsi="Times New Roman"/>
        </w:rPr>
        <w:lastRenderedPageBreak/>
        <w:t>mere failure to select a route that would reduce the inconvenience to the landowner does not constitute grounds for withholding the exercise of the power to condemn the easement</w:t>
      </w:r>
      <w:r w:rsidR="00CF4B94" w:rsidRPr="00263C4F">
        <w:rPr>
          <w:rFonts w:ascii="Times New Roman" w:hAnsi="Times New Roman"/>
        </w:rPr>
        <w:t>.</w:t>
      </w:r>
      <w:r w:rsidR="004C4A7A" w:rsidRPr="00263C4F">
        <w:rPr>
          <w:rFonts w:ascii="Times New Roman" w:hAnsi="Times New Roman"/>
        </w:rPr>
        <w:t xml:space="preserve"> </w:t>
      </w:r>
      <w:proofErr w:type="gramStart"/>
      <w:r w:rsidR="004C4A7A" w:rsidRPr="00263C4F">
        <w:rPr>
          <w:rFonts w:ascii="Times New Roman" w:hAnsi="Times New Roman"/>
          <w:u w:val="single"/>
        </w:rPr>
        <w:t xml:space="preserve">Dept. of </w:t>
      </w:r>
      <w:proofErr w:type="spellStart"/>
      <w:r w:rsidR="004C4A7A" w:rsidRPr="00263C4F">
        <w:rPr>
          <w:rFonts w:ascii="Times New Roman" w:hAnsi="Times New Roman"/>
          <w:u w:val="single"/>
        </w:rPr>
        <w:t>Env</w:t>
      </w:r>
      <w:proofErr w:type="spellEnd"/>
      <w:r w:rsidR="004C4A7A" w:rsidRPr="00263C4F">
        <w:rPr>
          <w:rFonts w:ascii="Times New Roman" w:hAnsi="Times New Roman"/>
          <w:u w:val="single"/>
        </w:rPr>
        <w:t>.</w:t>
      </w:r>
      <w:proofErr w:type="gramEnd"/>
      <w:r w:rsidR="004C4A7A" w:rsidRPr="00263C4F">
        <w:rPr>
          <w:rFonts w:ascii="Times New Roman" w:hAnsi="Times New Roman"/>
          <w:u w:val="single"/>
        </w:rPr>
        <w:t xml:space="preserve"> </w:t>
      </w:r>
      <w:proofErr w:type="gramStart"/>
      <w:r w:rsidR="004C4A7A" w:rsidRPr="00263C4F">
        <w:rPr>
          <w:rFonts w:ascii="Times New Roman" w:hAnsi="Times New Roman"/>
          <w:u w:val="single"/>
        </w:rPr>
        <w:t>Resources v. Pa. Pub</w:t>
      </w:r>
      <w:r w:rsidR="009E5A39">
        <w:rPr>
          <w:rFonts w:ascii="Times New Roman" w:hAnsi="Times New Roman"/>
          <w:u w:val="single"/>
        </w:rPr>
        <w:t>.</w:t>
      </w:r>
      <w:proofErr w:type="gramEnd"/>
      <w:r w:rsidR="004C4A7A" w:rsidRPr="00263C4F">
        <w:rPr>
          <w:rFonts w:ascii="Times New Roman" w:hAnsi="Times New Roman"/>
          <w:u w:val="single"/>
        </w:rPr>
        <w:t xml:space="preserve"> </w:t>
      </w:r>
      <w:proofErr w:type="gramStart"/>
      <w:r w:rsidR="004C4A7A" w:rsidRPr="00263C4F">
        <w:rPr>
          <w:rFonts w:ascii="Times New Roman" w:hAnsi="Times New Roman"/>
          <w:u w:val="single"/>
        </w:rPr>
        <w:t>Util</w:t>
      </w:r>
      <w:r w:rsidR="009E5A39">
        <w:rPr>
          <w:rFonts w:ascii="Times New Roman" w:hAnsi="Times New Roman"/>
          <w:u w:val="single"/>
        </w:rPr>
        <w:t>.</w:t>
      </w:r>
      <w:r w:rsidR="004C4A7A" w:rsidRPr="00263C4F">
        <w:rPr>
          <w:rFonts w:ascii="Times New Roman" w:hAnsi="Times New Roman"/>
          <w:u w:val="single"/>
        </w:rPr>
        <w:t xml:space="preserve"> </w:t>
      </w:r>
      <w:proofErr w:type="spellStart"/>
      <w:r w:rsidR="004C4A7A" w:rsidRPr="00263C4F">
        <w:rPr>
          <w:rFonts w:ascii="Times New Roman" w:hAnsi="Times New Roman"/>
          <w:u w:val="single"/>
        </w:rPr>
        <w:t>Comm’n</w:t>
      </w:r>
      <w:proofErr w:type="spellEnd"/>
      <w:r w:rsidR="009E5A39">
        <w:rPr>
          <w:rFonts w:ascii="Times New Roman" w:hAnsi="Times New Roman"/>
          <w:u w:val="single"/>
        </w:rPr>
        <w:t>.</w:t>
      </w:r>
      <w:r w:rsidR="004C4A7A" w:rsidRPr="00263C4F">
        <w:rPr>
          <w:rFonts w:ascii="Times New Roman" w:hAnsi="Times New Roman"/>
        </w:rPr>
        <w:t xml:space="preserve">, 335 A2d 869 (Pa. </w:t>
      </w:r>
      <w:proofErr w:type="spellStart"/>
      <w:r w:rsidR="004C4A7A" w:rsidRPr="00263C4F">
        <w:rPr>
          <w:rFonts w:ascii="Times New Roman" w:hAnsi="Times New Roman"/>
        </w:rPr>
        <w:t>Cmwlth</w:t>
      </w:r>
      <w:proofErr w:type="spellEnd"/>
      <w:r w:rsidR="004C4A7A" w:rsidRPr="00263C4F">
        <w:rPr>
          <w:rFonts w:ascii="Times New Roman" w:hAnsi="Times New Roman"/>
        </w:rPr>
        <w:t>. 1975)</w:t>
      </w:r>
      <w:r w:rsidR="00604E46" w:rsidRPr="00263C4F">
        <w:rPr>
          <w:rFonts w:ascii="Times New Roman" w:hAnsi="Times New Roman"/>
        </w:rPr>
        <w:t>;</w:t>
      </w:r>
      <w:r w:rsidR="00CF4B94" w:rsidRPr="00263C4F">
        <w:rPr>
          <w:rFonts w:ascii="Times New Roman" w:hAnsi="Times New Roman"/>
        </w:rPr>
        <w:t xml:space="preserve"> </w:t>
      </w:r>
      <w:proofErr w:type="spellStart"/>
      <w:r w:rsidR="00CF4B94" w:rsidRPr="00263C4F">
        <w:rPr>
          <w:rFonts w:ascii="Times New Roman" w:hAnsi="Times New Roman"/>
          <w:u w:val="single"/>
        </w:rPr>
        <w:t>Lesher</w:t>
      </w:r>
      <w:proofErr w:type="spellEnd"/>
      <w:r w:rsidR="00CF4B94" w:rsidRPr="00263C4F">
        <w:rPr>
          <w:rFonts w:ascii="Times New Roman" w:hAnsi="Times New Roman"/>
          <w:u w:val="single"/>
        </w:rPr>
        <w:t xml:space="preserve"> v. American Telegraph and Telephone Co.</w:t>
      </w:r>
      <w:r w:rsidR="00CF4B94" w:rsidRPr="00263C4F">
        <w:rPr>
          <w:rFonts w:ascii="Times New Roman" w:hAnsi="Times New Roman"/>
        </w:rPr>
        <w:t xml:space="preserve">, 276 A2d 325 (Pa. </w:t>
      </w:r>
      <w:proofErr w:type="spellStart"/>
      <w:r w:rsidR="00CF4B94" w:rsidRPr="00263C4F">
        <w:rPr>
          <w:rFonts w:ascii="Times New Roman" w:hAnsi="Times New Roman"/>
        </w:rPr>
        <w:t>Cmwlth</w:t>
      </w:r>
      <w:proofErr w:type="spellEnd"/>
      <w:r w:rsidR="00CF4B94" w:rsidRPr="00263C4F">
        <w:rPr>
          <w:rFonts w:ascii="Times New Roman" w:hAnsi="Times New Roman"/>
        </w:rPr>
        <w:t xml:space="preserve">. 1971); Stone v. </w:t>
      </w:r>
      <w:r w:rsidR="00CF4B94" w:rsidRPr="00263C4F">
        <w:rPr>
          <w:rFonts w:ascii="Times New Roman" w:hAnsi="Times New Roman"/>
          <w:u w:val="single"/>
        </w:rPr>
        <w:t>Pa. Pub</w:t>
      </w:r>
      <w:r w:rsidR="009E5A39">
        <w:rPr>
          <w:rFonts w:ascii="Times New Roman" w:hAnsi="Times New Roman"/>
          <w:u w:val="single"/>
        </w:rPr>
        <w:t>.</w:t>
      </w:r>
      <w:proofErr w:type="gramEnd"/>
      <w:r w:rsidR="00CF4B94" w:rsidRPr="00263C4F">
        <w:rPr>
          <w:rFonts w:ascii="Times New Roman" w:hAnsi="Times New Roman"/>
          <w:u w:val="single"/>
        </w:rPr>
        <w:t xml:space="preserve"> </w:t>
      </w:r>
      <w:proofErr w:type="gramStart"/>
      <w:r w:rsidR="00CF4B94" w:rsidRPr="00263C4F">
        <w:rPr>
          <w:rFonts w:ascii="Times New Roman" w:hAnsi="Times New Roman"/>
          <w:u w:val="single"/>
        </w:rPr>
        <w:t>Util</w:t>
      </w:r>
      <w:r w:rsidR="009E5A39">
        <w:rPr>
          <w:rFonts w:ascii="Times New Roman" w:hAnsi="Times New Roman"/>
          <w:u w:val="single"/>
        </w:rPr>
        <w:t>.</w:t>
      </w:r>
      <w:r w:rsidR="00CF4B94" w:rsidRPr="00263C4F">
        <w:rPr>
          <w:rFonts w:ascii="Times New Roman" w:hAnsi="Times New Roman"/>
          <w:u w:val="single"/>
        </w:rPr>
        <w:t xml:space="preserve"> </w:t>
      </w:r>
      <w:proofErr w:type="spellStart"/>
      <w:r w:rsidR="00CF4B94" w:rsidRPr="00263C4F">
        <w:rPr>
          <w:rFonts w:ascii="Times New Roman" w:hAnsi="Times New Roman"/>
          <w:u w:val="single"/>
        </w:rPr>
        <w:t>Comm’n</w:t>
      </w:r>
      <w:proofErr w:type="spellEnd"/>
      <w:r w:rsidR="009E5A39">
        <w:rPr>
          <w:rFonts w:ascii="Times New Roman" w:hAnsi="Times New Roman"/>
          <w:u w:val="single"/>
        </w:rPr>
        <w:t>.</w:t>
      </w:r>
      <w:r w:rsidR="00CF4B94" w:rsidRPr="00263C4F">
        <w:rPr>
          <w:rFonts w:ascii="Times New Roman" w:hAnsi="Times New Roman"/>
        </w:rPr>
        <w:t>, 162 A.2d 18 (Pa. Super. 1960).</w:t>
      </w:r>
      <w:proofErr w:type="gramEnd"/>
      <w:r w:rsidR="00604E46" w:rsidRPr="00263C4F">
        <w:rPr>
          <w:rFonts w:ascii="Times New Roman" w:hAnsi="Times New Roman"/>
        </w:rPr>
        <w:t xml:space="preserve">  Therefore, the mere fact that PPL chose a route that crosses FR First’s and FR E2’s properties instead of choosing a route </w:t>
      </w:r>
      <w:r w:rsidR="009E5A39">
        <w:rPr>
          <w:rFonts w:ascii="Times New Roman" w:hAnsi="Times New Roman"/>
        </w:rPr>
        <w:t xml:space="preserve">crossing other </w:t>
      </w:r>
      <w:r w:rsidR="00604E46" w:rsidRPr="00263C4F">
        <w:rPr>
          <w:rFonts w:ascii="Times New Roman" w:hAnsi="Times New Roman"/>
        </w:rPr>
        <w:t>properties does not constitute arbitrary and capricious conduct.</w:t>
      </w:r>
    </w:p>
    <w:p w:rsidR="00604E46" w:rsidRPr="00263C4F" w:rsidRDefault="00604E46" w:rsidP="00BB43E3">
      <w:pPr>
        <w:keepNext/>
        <w:spacing w:line="360" w:lineRule="auto"/>
        <w:ind w:firstLine="1440"/>
        <w:rPr>
          <w:rFonts w:ascii="Times New Roman" w:hAnsi="Times New Roman"/>
        </w:rPr>
      </w:pPr>
    </w:p>
    <w:p w:rsidR="00B87E7A" w:rsidRPr="00263C4F" w:rsidRDefault="00604E46" w:rsidP="00BB43E3">
      <w:pPr>
        <w:keepNext/>
        <w:spacing w:line="360" w:lineRule="auto"/>
        <w:ind w:firstLine="1440"/>
        <w:rPr>
          <w:rFonts w:ascii="Times New Roman" w:hAnsi="Times New Roman"/>
        </w:rPr>
      </w:pPr>
      <w:r w:rsidRPr="00263C4F">
        <w:rPr>
          <w:rFonts w:ascii="Times New Roman" w:hAnsi="Times New Roman"/>
        </w:rPr>
        <w:t>In determining whether PPL’s selection of the proposed route across FR First’s and FR E2’s properties</w:t>
      </w:r>
      <w:r w:rsidR="003D538D" w:rsidRPr="00263C4F">
        <w:rPr>
          <w:rFonts w:ascii="Times New Roman" w:hAnsi="Times New Roman"/>
        </w:rPr>
        <w:t xml:space="preserve"> constituted arbitrary and capricious conduct</w:t>
      </w:r>
      <w:r w:rsidRPr="00263C4F">
        <w:rPr>
          <w:rFonts w:ascii="Times New Roman" w:hAnsi="Times New Roman"/>
        </w:rPr>
        <w:t xml:space="preserve">, the Commission should </w:t>
      </w:r>
      <w:r w:rsidR="00B87E7A" w:rsidRPr="00263C4F">
        <w:rPr>
          <w:rFonts w:ascii="Times New Roman" w:hAnsi="Times New Roman"/>
        </w:rPr>
        <w:t xml:space="preserve">evaluate whether PPL </w:t>
      </w:r>
      <w:r w:rsidRPr="00263C4F">
        <w:rPr>
          <w:rFonts w:ascii="Times New Roman" w:hAnsi="Times New Roman"/>
        </w:rPr>
        <w:t>consider</w:t>
      </w:r>
      <w:r w:rsidR="00B87E7A" w:rsidRPr="00263C4F">
        <w:rPr>
          <w:rFonts w:ascii="Times New Roman" w:hAnsi="Times New Roman"/>
        </w:rPr>
        <w:t>ed</w:t>
      </w:r>
      <w:r w:rsidRPr="00263C4F">
        <w:rPr>
          <w:rFonts w:ascii="Times New Roman" w:hAnsi="Times New Roman"/>
        </w:rPr>
        <w:t xml:space="preserve"> </w:t>
      </w:r>
      <w:r w:rsidR="00B87E7A" w:rsidRPr="00263C4F">
        <w:rPr>
          <w:rFonts w:ascii="Times New Roman" w:hAnsi="Times New Roman"/>
        </w:rPr>
        <w:t xml:space="preserve">topography, land use, safety, costs, environmental impacts and alternative routes.  </w:t>
      </w:r>
      <w:proofErr w:type="gramStart"/>
      <w:r w:rsidR="00B87E7A" w:rsidRPr="00263C4F">
        <w:rPr>
          <w:rFonts w:ascii="Times New Roman" w:hAnsi="Times New Roman"/>
          <w:u w:val="single"/>
        </w:rPr>
        <w:t xml:space="preserve">Dept. of </w:t>
      </w:r>
      <w:proofErr w:type="spellStart"/>
      <w:r w:rsidR="00B87E7A" w:rsidRPr="00263C4F">
        <w:rPr>
          <w:rFonts w:ascii="Times New Roman" w:hAnsi="Times New Roman"/>
          <w:u w:val="single"/>
        </w:rPr>
        <w:t>Env</w:t>
      </w:r>
      <w:proofErr w:type="spellEnd"/>
      <w:r w:rsidR="00B87E7A" w:rsidRPr="00263C4F">
        <w:rPr>
          <w:rFonts w:ascii="Times New Roman" w:hAnsi="Times New Roman"/>
          <w:u w:val="single"/>
        </w:rPr>
        <w:t>.</w:t>
      </w:r>
      <w:proofErr w:type="gramEnd"/>
      <w:r w:rsidR="00B87E7A" w:rsidRPr="00263C4F">
        <w:rPr>
          <w:rFonts w:ascii="Times New Roman" w:hAnsi="Times New Roman"/>
          <w:u w:val="single"/>
        </w:rPr>
        <w:t xml:space="preserve"> </w:t>
      </w:r>
      <w:proofErr w:type="gramStart"/>
      <w:r w:rsidR="00B87E7A" w:rsidRPr="00263C4F">
        <w:rPr>
          <w:rFonts w:ascii="Times New Roman" w:hAnsi="Times New Roman"/>
          <w:u w:val="single"/>
        </w:rPr>
        <w:t>Resources v. Pa. Pub</w:t>
      </w:r>
      <w:r w:rsidR="009E5A39">
        <w:rPr>
          <w:rFonts w:ascii="Times New Roman" w:hAnsi="Times New Roman"/>
          <w:u w:val="single"/>
        </w:rPr>
        <w:t>.</w:t>
      </w:r>
      <w:proofErr w:type="gramEnd"/>
      <w:r w:rsidR="009E5A39">
        <w:rPr>
          <w:rFonts w:ascii="Times New Roman" w:hAnsi="Times New Roman"/>
          <w:u w:val="single"/>
        </w:rPr>
        <w:t xml:space="preserve"> </w:t>
      </w:r>
      <w:proofErr w:type="gramStart"/>
      <w:r w:rsidR="00B87E7A" w:rsidRPr="00263C4F">
        <w:rPr>
          <w:rFonts w:ascii="Times New Roman" w:hAnsi="Times New Roman"/>
          <w:u w:val="single"/>
        </w:rPr>
        <w:t>Util</w:t>
      </w:r>
      <w:r w:rsidR="009E5A39">
        <w:rPr>
          <w:rFonts w:ascii="Times New Roman" w:hAnsi="Times New Roman"/>
          <w:u w:val="single"/>
        </w:rPr>
        <w:t>.</w:t>
      </w:r>
      <w:r w:rsidR="00B87E7A" w:rsidRPr="00263C4F">
        <w:rPr>
          <w:rFonts w:ascii="Times New Roman" w:hAnsi="Times New Roman"/>
          <w:u w:val="single"/>
        </w:rPr>
        <w:t xml:space="preserve"> </w:t>
      </w:r>
      <w:proofErr w:type="spellStart"/>
      <w:r w:rsidR="00B87E7A" w:rsidRPr="00263C4F">
        <w:rPr>
          <w:rFonts w:ascii="Times New Roman" w:hAnsi="Times New Roman"/>
          <w:u w:val="single"/>
        </w:rPr>
        <w:t>Comm’n</w:t>
      </w:r>
      <w:proofErr w:type="spellEnd"/>
      <w:r w:rsidR="009E5A39">
        <w:rPr>
          <w:rFonts w:ascii="Times New Roman" w:hAnsi="Times New Roman"/>
          <w:u w:val="single"/>
        </w:rPr>
        <w:t>.</w:t>
      </w:r>
      <w:r w:rsidR="00B87E7A" w:rsidRPr="00263C4F">
        <w:rPr>
          <w:rFonts w:ascii="Times New Roman" w:hAnsi="Times New Roman"/>
        </w:rPr>
        <w:t>, 335 A</w:t>
      </w:r>
      <w:r w:rsidR="00A96914">
        <w:rPr>
          <w:rFonts w:ascii="Times New Roman" w:hAnsi="Times New Roman"/>
        </w:rPr>
        <w:t>.</w:t>
      </w:r>
      <w:r w:rsidR="00B87E7A" w:rsidRPr="00263C4F">
        <w:rPr>
          <w:rFonts w:ascii="Times New Roman" w:hAnsi="Times New Roman"/>
        </w:rPr>
        <w:t xml:space="preserve">2d 869 (Pa. </w:t>
      </w:r>
      <w:proofErr w:type="spellStart"/>
      <w:r w:rsidR="00B87E7A" w:rsidRPr="00263C4F">
        <w:rPr>
          <w:rFonts w:ascii="Times New Roman" w:hAnsi="Times New Roman"/>
        </w:rPr>
        <w:t>Cmwlth</w:t>
      </w:r>
      <w:proofErr w:type="spellEnd"/>
      <w:r w:rsidR="00B87E7A" w:rsidRPr="00263C4F">
        <w:rPr>
          <w:rFonts w:ascii="Times New Roman" w:hAnsi="Times New Roman"/>
        </w:rPr>
        <w:t xml:space="preserve">. 1975); </w:t>
      </w:r>
      <w:r w:rsidR="00B87E7A" w:rsidRPr="00263C4F">
        <w:rPr>
          <w:rFonts w:ascii="Times New Roman" w:hAnsi="Times New Roman"/>
          <w:u w:val="single"/>
        </w:rPr>
        <w:t>Hillman Coal &amp; Coke Co. v. Pa. Pub</w:t>
      </w:r>
      <w:r w:rsidR="009E5A39">
        <w:rPr>
          <w:rFonts w:ascii="Times New Roman" w:hAnsi="Times New Roman"/>
          <w:u w:val="single"/>
        </w:rPr>
        <w:t>.</w:t>
      </w:r>
      <w:proofErr w:type="gramEnd"/>
      <w:r w:rsidR="00B87E7A" w:rsidRPr="00263C4F">
        <w:rPr>
          <w:rFonts w:ascii="Times New Roman" w:hAnsi="Times New Roman"/>
          <w:u w:val="single"/>
        </w:rPr>
        <w:t xml:space="preserve"> </w:t>
      </w:r>
      <w:proofErr w:type="gramStart"/>
      <w:r w:rsidR="00B87E7A" w:rsidRPr="00263C4F">
        <w:rPr>
          <w:rFonts w:ascii="Times New Roman" w:hAnsi="Times New Roman"/>
          <w:u w:val="single"/>
        </w:rPr>
        <w:t>Util</w:t>
      </w:r>
      <w:r w:rsidR="009E5A39">
        <w:rPr>
          <w:rFonts w:ascii="Times New Roman" w:hAnsi="Times New Roman"/>
          <w:u w:val="single"/>
        </w:rPr>
        <w:t>.</w:t>
      </w:r>
      <w:r w:rsidR="00B87E7A" w:rsidRPr="00263C4F">
        <w:rPr>
          <w:rFonts w:ascii="Times New Roman" w:hAnsi="Times New Roman"/>
          <w:u w:val="single"/>
        </w:rPr>
        <w:t xml:space="preserve"> </w:t>
      </w:r>
      <w:proofErr w:type="spellStart"/>
      <w:r w:rsidR="00B87E7A" w:rsidRPr="00263C4F">
        <w:rPr>
          <w:rFonts w:ascii="Times New Roman" w:hAnsi="Times New Roman"/>
          <w:u w:val="single"/>
        </w:rPr>
        <w:t>Comm’n</w:t>
      </w:r>
      <w:proofErr w:type="spellEnd"/>
      <w:r w:rsidR="009E5A39">
        <w:rPr>
          <w:rFonts w:ascii="Times New Roman" w:hAnsi="Times New Roman"/>
          <w:u w:val="single"/>
        </w:rPr>
        <w:t>.</w:t>
      </w:r>
      <w:r w:rsidR="00B87E7A" w:rsidRPr="00263C4F">
        <w:rPr>
          <w:rFonts w:ascii="Times New Roman" w:hAnsi="Times New Roman"/>
        </w:rPr>
        <w:t>, 433 A</w:t>
      </w:r>
      <w:r w:rsidR="00A96914">
        <w:rPr>
          <w:rFonts w:ascii="Times New Roman" w:hAnsi="Times New Roman"/>
        </w:rPr>
        <w:t>.</w:t>
      </w:r>
      <w:r w:rsidR="00B87E7A" w:rsidRPr="00263C4F">
        <w:rPr>
          <w:rFonts w:ascii="Times New Roman" w:hAnsi="Times New Roman"/>
        </w:rPr>
        <w:t xml:space="preserve">2d 634 (Pa. </w:t>
      </w:r>
      <w:proofErr w:type="spellStart"/>
      <w:r w:rsidR="00B87E7A" w:rsidRPr="00263C4F">
        <w:rPr>
          <w:rFonts w:ascii="Times New Roman" w:hAnsi="Times New Roman"/>
        </w:rPr>
        <w:t>Cmwlth</w:t>
      </w:r>
      <w:proofErr w:type="spellEnd"/>
      <w:r w:rsidR="00B87E7A" w:rsidRPr="00263C4F">
        <w:rPr>
          <w:rFonts w:ascii="Times New Roman" w:hAnsi="Times New Roman"/>
        </w:rPr>
        <w:t>. 1981).</w:t>
      </w:r>
      <w:proofErr w:type="gramEnd"/>
      <w:r w:rsidR="00B87E7A" w:rsidRPr="00263C4F">
        <w:rPr>
          <w:rFonts w:ascii="Times New Roman" w:hAnsi="Times New Roman"/>
        </w:rPr>
        <w:t xml:space="preserve">  The evidence in this case supports a conclusion that PPL took all these factors into consideration in choosing Route D-1.</w:t>
      </w:r>
    </w:p>
    <w:p w:rsidR="00B87E7A" w:rsidRPr="00263C4F" w:rsidRDefault="00B87E7A" w:rsidP="00BB43E3">
      <w:pPr>
        <w:keepNext/>
        <w:spacing w:line="360" w:lineRule="auto"/>
        <w:ind w:firstLine="1440"/>
        <w:rPr>
          <w:rFonts w:ascii="Times New Roman" w:hAnsi="Times New Roman"/>
        </w:rPr>
      </w:pPr>
    </w:p>
    <w:p w:rsidR="00B87E7A" w:rsidRPr="00263C4F" w:rsidRDefault="00B87E7A" w:rsidP="00BB43E3">
      <w:pPr>
        <w:pStyle w:val="BodyText2"/>
        <w:spacing w:after="0" w:line="360" w:lineRule="auto"/>
        <w:ind w:left="90" w:right="18" w:firstLine="1350"/>
      </w:pPr>
      <w:r w:rsidRPr="00263C4F">
        <w:t>As set forth above in the discussion regarding site selection, PPL employed a thorough site select</w:t>
      </w:r>
      <w:r w:rsidR="00C77861">
        <w:t>ion process to develop alternative</w:t>
      </w:r>
      <w:r w:rsidRPr="00263C4F">
        <w:t xml:space="preserve"> routes for the West Pocono-North Pocono segment where FR First’s and FR E2’s properties are located.  PPL’s analysis of the West Pocono-North Pocono seg</w:t>
      </w:r>
      <w:r w:rsidR="00C77861">
        <w:t>ment resulted in three alternative routes, Alternative Route C, Alternative Route D and Alternative</w:t>
      </w:r>
      <w:r w:rsidRPr="00263C4F">
        <w:t xml:space="preserve"> Route D-1.  PPL established Alternative Route D-1 following public open house and agency coordination meetings. </w:t>
      </w:r>
    </w:p>
    <w:p w:rsidR="00B87E7A" w:rsidRPr="00263C4F" w:rsidRDefault="00B87E7A" w:rsidP="00BB43E3">
      <w:pPr>
        <w:adjustRightInd w:val="0"/>
        <w:spacing w:line="360" w:lineRule="auto"/>
        <w:ind w:firstLine="1440"/>
        <w:rPr>
          <w:rFonts w:ascii="Times New Roman" w:hAnsi="Times New Roman"/>
        </w:rPr>
      </w:pPr>
    </w:p>
    <w:p w:rsidR="00437FE4" w:rsidRPr="00263C4F" w:rsidRDefault="00B87E7A" w:rsidP="00BB43E3">
      <w:pPr>
        <w:pStyle w:val="BodyText2"/>
        <w:spacing w:after="0" w:line="360" w:lineRule="auto"/>
        <w:ind w:right="18" w:firstLine="1440"/>
      </w:pPr>
      <w:r w:rsidRPr="00263C4F">
        <w:t>PPL evaluated Alternative Routes C, D and D-1.  The selection process involved both qualitative and quantitative analysis.  The quantitative evaluation scored and ranked the alternative routes according to certain selected evaluation metrics.  The quantitative a</w:t>
      </w:r>
      <w:r w:rsidR="00C77861">
        <w:t>nalysis indicated that Alternative</w:t>
      </w:r>
      <w:r w:rsidRPr="00263C4F">
        <w:t xml:space="preserve"> Route D-1 had the lowest score for build environment and engineering consideration but the highest for natural environment.  </w:t>
      </w:r>
      <w:r w:rsidR="003D538D" w:rsidRPr="00263C4F">
        <w:t>PPL</w:t>
      </w:r>
      <w:r w:rsidRPr="00263C4F">
        <w:t xml:space="preserve"> concluded that Alternative Route D-1 would result in less social and physica</w:t>
      </w:r>
      <w:r w:rsidR="00C77861">
        <w:t>l impacts than the two alternative</w:t>
      </w:r>
      <w:r w:rsidRPr="00263C4F">
        <w:t xml:space="preserve"> routes.  </w:t>
      </w:r>
    </w:p>
    <w:p w:rsidR="00437FE4" w:rsidRPr="00263C4F" w:rsidRDefault="00437FE4" w:rsidP="00BB43E3">
      <w:pPr>
        <w:pStyle w:val="BodyText2"/>
        <w:spacing w:after="0" w:line="360" w:lineRule="auto"/>
        <w:ind w:right="18" w:firstLine="1440"/>
      </w:pPr>
    </w:p>
    <w:p w:rsidR="00B87E7A" w:rsidRPr="00263C4F" w:rsidRDefault="00B87E7A" w:rsidP="00BB43E3">
      <w:pPr>
        <w:pStyle w:val="BodyText2"/>
        <w:spacing w:after="0" w:line="360" w:lineRule="auto"/>
        <w:ind w:right="18" w:firstLine="1440"/>
      </w:pPr>
      <w:r w:rsidRPr="00263C4F">
        <w:t xml:space="preserve">The results of the qualitative assessment show that Alternative Route D-1 has lower scores for visual concerns, community concerns, construction issues and schedule delay risk. </w:t>
      </w:r>
      <w:r w:rsidR="003D538D" w:rsidRPr="00263C4F">
        <w:t xml:space="preserve"> </w:t>
      </w:r>
      <w:r w:rsidRPr="00263C4F">
        <w:lastRenderedPageBreak/>
        <w:t>Alternative Route D-1 scored high with regard to special permit issues.  Based on the quantitative and qualitative assessments, the siting team selected Alternative Route D-1 for the West Pocono-North Pocono segment of the Northeast-Pocono Reliability Project.</w:t>
      </w:r>
      <w:r w:rsidR="003D538D" w:rsidRPr="00263C4F">
        <w:t xml:space="preserve">  During this selection process, PPL considered among other factors, topography, land use, safety, costs, environmental impacts and alternative routes.</w:t>
      </w:r>
      <w:r w:rsidRPr="00263C4F">
        <w:t xml:space="preserve">  </w:t>
      </w:r>
    </w:p>
    <w:p w:rsidR="00437FE4" w:rsidRPr="00263C4F" w:rsidRDefault="00437FE4" w:rsidP="00BB43E3">
      <w:pPr>
        <w:pStyle w:val="BodyText2"/>
        <w:spacing w:after="0" w:line="360" w:lineRule="auto"/>
        <w:ind w:right="18" w:firstLine="1440"/>
      </w:pPr>
    </w:p>
    <w:p w:rsidR="00FD7251" w:rsidRPr="00263C4F" w:rsidRDefault="00FD7251" w:rsidP="00BB43E3">
      <w:pPr>
        <w:adjustRightInd w:val="0"/>
        <w:spacing w:line="360" w:lineRule="auto"/>
        <w:ind w:firstLine="1440"/>
        <w:rPr>
          <w:rFonts w:ascii="Times New Roman" w:hAnsi="Times New Roman"/>
          <w:spacing w:val="-3"/>
        </w:rPr>
      </w:pPr>
      <w:r w:rsidRPr="00263C4F">
        <w:rPr>
          <w:rFonts w:ascii="Times New Roman" w:hAnsi="Times New Roman"/>
          <w:spacing w:val="-3"/>
        </w:rPr>
        <w:t xml:space="preserve">In addition to considering these factors in the </w:t>
      </w:r>
      <w:r w:rsidR="00D93E67">
        <w:rPr>
          <w:rFonts w:ascii="Times New Roman" w:hAnsi="Times New Roman"/>
          <w:spacing w:val="-3"/>
        </w:rPr>
        <w:t>s</w:t>
      </w:r>
      <w:r w:rsidRPr="00263C4F">
        <w:rPr>
          <w:rFonts w:ascii="Times New Roman" w:hAnsi="Times New Roman"/>
          <w:spacing w:val="-3"/>
        </w:rPr>
        <w:t xml:space="preserve">ite selection process, PPL responded to FR First’s and FR E2’s suggestions. </w:t>
      </w:r>
      <w:r w:rsidR="00247096" w:rsidRPr="00263C4F">
        <w:rPr>
          <w:rFonts w:ascii="Times New Roman" w:hAnsi="Times New Roman"/>
          <w:spacing w:val="-3"/>
        </w:rPr>
        <w:t xml:space="preserve"> </w:t>
      </w:r>
      <w:r w:rsidRPr="00263C4F">
        <w:rPr>
          <w:rFonts w:ascii="Times New Roman" w:hAnsi="Times New Roman"/>
          <w:spacing w:val="-3"/>
        </w:rPr>
        <w:t xml:space="preserve">PPL explained that it has </w:t>
      </w:r>
      <w:r w:rsidR="00C77861">
        <w:rPr>
          <w:rFonts w:ascii="Times New Roman" w:hAnsi="Times New Roman"/>
          <w:spacing w:val="-3"/>
        </w:rPr>
        <w:t>declined to select the alternative</w:t>
      </w:r>
      <w:r w:rsidRPr="00263C4F">
        <w:rPr>
          <w:rFonts w:ascii="Times New Roman" w:hAnsi="Times New Roman"/>
          <w:spacing w:val="-3"/>
        </w:rPr>
        <w:t xml:space="preserve"> route for the transmission line proposed by FR First because following the property line of Covington Industrial Park would place the transmission line in close proximity to residences that abut the park.  According to PPL, it initially considered routing the transmission line along the property line of Covington Industrial Park but several home owners whose properties adjoin the park objected to that route.  PPL St. 1-R, p. 4.  PPL considered these objection and determined that it would create the least overall impact if the route for the transmission line were located further away from residential dwellings and closer to the industrial buildings located in Covington Industrial Park.  PPL St. 1-R, p. 4.</w:t>
      </w:r>
    </w:p>
    <w:p w:rsidR="00FD7251" w:rsidRPr="00263C4F" w:rsidRDefault="00FD7251" w:rsidP="00BB43E3">
      <w:pPr>
        <w:adjustRightInd w:val="0"/>
        <w:spacing w:line="360" w:lineRule="auto"/>
        <w:rPr>
          <w:rFonts w:ascii="Times New Roman" w:hAnsi="Times New Roman"/>
          <w:spacing w:val="-3"/>
        </w:rPr>
      </w:pPr>
    </w:p>
    <w:p w:rsidR="00437FE4" w:rsidRDefault="003D538D" w:rsidP="007330AF">
      <w:pPr>
        <w:adjustRightInd w:val="0"/>
        <w:spacing w:line="360" w:lineRule="auto"/>
        <w:ind w:firstLine="1440"/>
        <w:rPr>
          <w:rFonts w:ascii="Times New Roman" w:hAnsi="Times New Roman"/>
          <w:spacing w:val="-3"/>
        </w:rPr>
      </w:pPr>
      <w:r w:rsidRPr="00263C4F">
        <w:rPr>
          <w:rFonts w:ascii="Times New Roman" w:hAnsi="Times New Roman"/>
          <w:spacing w:val="-3"/>
        </w:rPr>
        <w:t xml:space="preserve">With regard to FR E2’s </w:t>
      </w:r>
      <w:r w:rsidR="00247096" w:rsidRPr="00263C4F">
        <w:rPr>
          <w:rFonts w:ascii="Times New Roman" w:hAnsi="Times New Roman"/>
          <w:spacing w:val="-3"/>
        </w:rPr>
        <w:t>suggestions</w:t>
      </w:r>
      <w:r w:rsidRPr="00263C4F">
        <w:rPr>
          <w:rFonts w:ascii="Times New Roman" w:hAnsi="Times New Roman"/>
          <w:spacing w:val="-3"/>
        </w:rPr>
        <w:t>, PPL explained that it was necessary to route the proposed transmission line through the conservation easement at the rear of FR E2’s property to avoid locating the route in close proximity to underground ammunition bunkers under contract with the United States Department of Defense.  PPL St. 1-R, p. 4.</w:t>
      </w:r>
      <w:r w:rsidR="00247096" w:rsidRPr="00263C4F">
        <w:rPr>
          <w:rFonts w:ascii="Times New Roman" w:hAnsi="Times New Roman"/>
          <w:spacing w:val="-3"/>
        </w:rPr>
        <w:t xml:space="preserve">  </w:t>
      </w:r>
      <w:r w:rsidRPr="00263C4F">
        <w:rPr>
          <w:rFonts w:ascii="Times New Roman" w:hAnsi="Times New Roman"/>
          <w:spacing w:val="-3"/>
        </w:rPr>
        <w:t xml:space="preserve">In response to FR E2’s contention that there is ample room to locate PPL’s proposed transmission line along FR E2’s property line, PPL points out that the proposed route does follow FR E2’s property line for a substantial portion of the route that traverses FR E2’s property.  </w:t>
      </w:r>
      <w:proofErr w:type="gramStart"/>
      <w:r w:rsidRPr="00263C4F">
        <w:rPr>
          <w:rFonts w:ascii="Times New Roman" w:hAnsi="Times New Roman"/>
          <w:spacing w:val="-3"/>
        </w:rPr>
        <w:t xml:space="preserve">PPL St. 1-R, p. 4, </w:t>
      </w:r>
      <w:r w:rsidR="00202CC3">
        <w:rPr>
          <w:rFonts w:ascii="Times New Roman" w:hAnsi="Times New Roman"/>
          <w:spacing w:val="-3"/>
        </w:rPr>
        <w:t xml:space="preserve">PPL </w:t>
      </w:r>
      <w:r w:rsidRPr="00263C4F">
        <w:rPr>
          <w:rFonts w:ascii="Times New Roman" w:hAnsi="Times New Roman"/>
          <w:spacing w:val="-3"/>
        </w:rPr>
        <w:t>Ex. DLH-1.</w:t>
      </w:r>
      <w:proofErr w:type="gramEnd"/>
      <w:r w:rsidRPr="00263C4F">
        <w:rPr>
          <w:rFonts w:ascii="Times New Roman" w:hAnsi="Times New Roman"/>
          <w:spacing w:val="-3"/>
        </w:rPr>
        <w:t xml:space="preserve">  However, PPL points out that it selected the proposed route across FR E2’s property in order to avoid the underground ammunition bunkers and there simply is not enough room to site the proposed transmission line along FR E2’s property line and still accommodate the need to avoid the underground ammunition bunker.  PPL St. 1-R, p. 4.</w:t>
      </w:r>
    </w:p>
    <w:p w:rsidR="007330AF" w:rsidRPr="00263C4F" w:rsidRDefault="007330AF" w:rsidP="007330AF">
      <w:pPr>
        <w:keepNext/>
        <w:spacing w:line="360" w:lineRule="auto"/>
        <w:ind w:firstLine="1440"/>
        <w:rPr>
          <w:rFonts w:ascii="Times New Roman" w:hAnsi="Times New Roman"/>
        </w:rPr>
      </w:pPr>
    </w:p>
    <w:p w:rsidR="00D41483" w:rsidRDefault="00247096" w:rsidP="00D41483">
      <w:pPr>
        <w:spacing w:line="360" w:lineRule="auto"/>
        <w:ind w:firstLine="1440"/>
        <w:rPr>
          <w:rFonts w:ascii="Times New Roman" w:hAnsi="Times New Roman"/>
        </w:rPr>
      </w:pPr>
      <w:r w:rsidRPr="00263C4F">
        <w:rPr>
          <w:rFonts w:ascii="Times New Roman" w:hAnsi="Times New Roman"/>
        </w:rPr>
        <w:t xml:space="preserve">Based on the evidence outlined above, I cannot conclude that PPL acted in an arbitrary or capricious manner in failing to adopt FR First’s and FR E2’s suggestions </w:t>
      </w:r>
      <w:r w:rsidR="00537C84" w:rsidRPr="00263C4F">
        <w:rPr>
          <w:rFonts w:ascii="Times New Roman" w:hAnsi="Times New Roman"/>
        </w:rPr>
        <w:t xml:space="preserve">that Route D-1 be relocated away from their properties.  In its site selection process resulting in its selection of Route D-1, PPL considered topography, land use, safety, costs, environmental impacts and </w:t>
      </w:r>
      <w:r w:rsidR="00537C84" w:rsidRPr="00263C4F">
        <w:rPr>
          <w:rFonts w:ascii="Times New Roman" w:hAnsi="Times New Roman"/>
        </w:rPr>
        <w:lastRenderedPageBreak/>
        <w:t>alternative routes.  PPL also considered and responded to FR First’s and FR E2’s suggestions.  The fact that PPL disagreed with those suggestions does not render its conduct arbitrary or capricious.  Rather, PPL’s decision was based on its consideration of rel</w:t>
      </w:r>
      <w:r w:rsidR="002E5EDA">
        <w:rPr>
          <w:rFonts w:ascii="Times New Roman" w:hAnsi="Times New Roman"/>
        </w:rPr>
        <w:t xml:space="preserve">evant and germane factors.  </w:t>
      </w:r>
    </w:p>
    <w:p w:rsidR="00D41483" w:rsidRDefault="00D41483" w:rsidP="00D41483">
      <w:pPr>
        <w:spacing w:line="360" w:lineRule="auto"/>
        <w:ind w:firstLine="1440"/>
        <w:rPr>
          <w:rFonts w:ascii="Times New Roman" w:hAnsi="Times New Roman"/>
        </w:rPr>
      </w:pPr>
    </w:p>
    <w:p w:rsidR="00D41483" w:rsidRDefault="00537C84" w:rsidP="00D41483">
      <w:pPr>
        <w:spacing w:line="360" w:lineRule="auto"/>
        <w:ind w:firstLine="1440"/>
        <w:rPr>
          <w:rFonts w:ascii="Times New Roman" w:hAnsi="Times New Roman"/>
        </w:rPr>
      </w:pPr>
      <w:r w:rsidRPr="00263C4F">
        <w:rPr>
          <w:rFonts w:ascii="Times New Roman" w:hAnsi="Times New Roman"/>
        </w:rPr>
        <w:t xml:space="preserve">Finally, with regard to PPL’s failure to name the owner of a conservation easement across its property, North Branch Land Trust, </w:t>
      </w:r>
      <w:r w:rsidR="004E7E93" w:rsidRPr="00263C4F">
        <w:rPr>
          <w:rFonts w:ascii="Times New Roman" w:hAnsi="Times New Roman"/>
        </w:rPr>
        <w:t xml:space="preserve">constituting </w:t>
      </w:r>
      <w:r w:rsidRPr="00263C4F">
        <w:rPr>
          <w:rFonts w:ascii="Times New Roman" w:hAnsi="Times New Roman"/>
        </w:rPr>
        <w:t>arbitrary and capricious</w:t>
      </w:r>
      <w:r w:rsidR="004E7E93" w:rsidRPr="00263C4F">
        <w:rPr>
          <w:rFonts w:ascii="Times New Roman" w:hAnsi="Times New Roman"/>
        </w:rPr>
        <w:t xml:space="preserve"> conduct, it is not clea</w:t>
      </w:r>
      <w:r w:rsidR="00C4785F">
        <w:rPr>
          <w:rFonts w:ascii="Times New Roman" w:hAnsi="Times New Roman"/>
        </w:rPr>
        <w:t xml:space="preserve">r that the regulation at 52 </w:t>
      </w:r>
      <w:proofErr w:type="spellStart"/>
      <w:r w:rsidR="00C4785F">
        <w:rPr>
          <w:rFonts w:ascii="Times New Roman" w:hAnsi="Times New Roman"/>
        </w:rPr>
        <w:t>Pa.</w:t>
      </w:r>
      <w:r w:rsidR="004E7E93" w:rsidRPr="00263C4F">
        <w:rPr>
          <w:rFonts w:ascii="Times New Roman" w:hAnsi="Times New Roman"/>
        </w:rPr>
        <w:t>Code</w:t>
      </w:r>
      <w:proofErr w:type="spellEnd"/>
      <w:r w:rsidR="00890D9C">
        <w:rPr>
          <w:rFonts w:ascii="Times New Roman" w:hAnsi="Times New Roman"/>
        </w:rPr>
        <w:t xml:space="preserve"> §</w:t>
      </w:r>
      <w:r w:rsidR="004E7E93" w:rsidRPr="00263C4F">
        <w:rPr>
          <w:rFonts w:ascii="Times New Roman" w:hAnsi="Times New Roman"/>
        </w:rPr>
        <w:t xml:space="preserve"> 57.72(c)(4) requires PPL to name easement owners in its application</w:t>
      </w:r>
      <w:r w:rsidRPr="00263C4F">
        <w:rPr>
          <w:rFonts w:ascii="Times New Roman" w:hAnsi="Times New Roman"/>
        </w:rPr>
        <w:t>.</w:t>
      </w:r>
      <w:r w:rsidR="004E7E93" w:rsidRPr="00263C4F">
        <w:rPr>
          <w:rFonts w:ascii="Times New Roman" w:hAnsi="Times New Roman"/>
        </w:rPr>
        <w:t xml:space="preserve">  The regulation requires that the application name entities of record owning property within the proposed right of way.  The Commission regulations do not define property owner.</w:t>
      </w:r>
    </w:p>
    <w:p w:rsidR="00D41483" w:rsidRDefault="00D41483" w:rsidP="00D41483">
      <w:pPr>
        <w:spacing w:line="360" w:lineRule="auto"/>
        <w:ind w:firstLine="1440"/>
        <w:rPr>
          <w:rFonts w:ascii="Times New Roman" w:hAnsi="Times New Roman"/>
        </w:rPr>
      </w:pPr>
    </w:p>
    <w:p w:rsidR="00D41483" w:rsidRDefault="00D74D00" w:rsidP="00D41483">
      <w:pPr>
        <w:spacing w:line="360" w:lineRule="auto"/>
        <w:ind w:firstLine="1440"/>
        <w:rPr>
          <w:rFonts w:ascii="Times New Roman" w:hAnsi="Times New Roman"/>
        </w:rPr>
      </w:pPr>
      <w:r w:rsidRPr="00263C4F">
        <w:rPr>
          <w:rFonts w:ascii="Times New Roman" w:hAnsi="Times New Roman"/>
        </w:rPr>
        <w:t xml:space="preserve">In addition, the Commission adopted interim </w:t>
      </w:r>
      <w:r w:rsidR="00C4785F">
        <w:rPr>
          <w:rFonts w:ascii="Times New Roman" w:hAnsi="Times New Roman"/>
        </w:rPr>
        <w:t xml:space="preserve">guidelines, set forth at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69.3101-69.3107, regarding information that electric utilities should provide with a transmission line siting application</w:t>
      </w:r>
      <w:r w:rsidR="00CC47C7">
        <w:rPr>
          <w:rFonts w:ascii="Times New Roman" w:hAnsi="Times New Roman"/>
        </w:rPr>
        <w:t>.  T</w:t>
      </w:r>
      <w:r w:rsidR="00C4785F">
        <w:rPr>
          <w:rFonts w:ascii="Times New Roman" w:hAnsi="Times New Roman"/>
        </w:rPr>
        <w:t xml:space="preserve">he interim guidelines at 52 </w:t>
      </w:r>
      <w:proofErr w:type="spellStart"/>
      <w:r w:rsidR="00C4785F">
        <w:rPr>
          <w:rFonts w:ascii="Times New Roman" w:hAnsi="Times New Roman"/>
        </w:rPr>
        <w:t>Pa.</w:t>
      </w:r>
      <w:r w:rsidRPr="00263C4F">
        <w:rPr>
          <w:rFonts w:ascii="Times New Roman" w:hAnsi="Times New Roman"/>
        </w:rPr>
        <w:t>Code</w:t>
      </w:r>
      <w:proofErr w:type="spellEnd"/>
      <w:r w:rsidRPr="00263C4F">
        <w:rPr>
          <w:rFonts w:ascii="Times New Roman" w:hAnsi="Times New Roman"/>
        </w:rPr>
        <w:t xml:space="preserve"> §</w:t>
      </w:r>
      <w:r w:rsidR="00D02CD3">
        <w:rPr>
          <w:rFonts w:ascii="Times New Roman" w:hAnsi="Times New Roman"/>
        </w:rPr>
        <w:t xml:space="preserve"> </w:t>
      </w:r>
      <w:r w:rsidRPr="00263C4F">
        <w:rPr>
          <w:rFonts w:ascii="Times New Roman" w:hAnsi="Times New Roman"/>
        </w:rPr>
        <w:t>69.3102</w:t>
      </w:r>
      <w:r w:rsidR="00CC575C" w:rsidRPr="00263C4F">
        <w:rPr>
          <w:rFonts w:ascii="Times New Roman" w:hAnsi="Times New Roman"/>
        </w:rPr>
        <w:t>,</w:t>
      </w:r>
      <w:r w:rsidRPr="00263C4F">
        <w:rPr>
          <w:rFonts w:ascii="Times New Roman" w:hAnsi="Times New Roman"/>
        </w:rPr>
        <w:t xml:space="preserve"> regarding notice </w:t>
      </w:r>
      <w:r w:rsidR="00CC575C" w:rsidRPr="00263C4F">
        <w:rPr>
          <w:rFonts w:ascii="Times New Roman" w:hAnsi="Times New Roman"/>
        </w:rPr>
        <w:t>o</w:t>
      </w:r>
      <w:r w:rsidRPr="00263C4F">
        <w:rPr>
          <w:rFonts w:ascii="Times New Roman" w:hAnsi="Times New Roman"/>
        </w:rPr>
        <w:t>f siting</w:t>
      </w:r>
      <w:r w:rsidR="00CC575C" w:rsidRPr="00263C4F">
        <w:rPr>
          <w:rFonts w:ascii="Times New Roman" w:hAnsi="Times New Roman"/>
        </w:rPr>
        <w:t xml:space="preserve"> applications, provides that applicants should notify </w:t>
      </w:r>
      <w:r w:rsidR="00202CC3">
        <w:rPr>
          <w:rFonts w:ascii="Times New Roman" w:hAnsi="Times New Roman"/>
        </w:rPr>
        <w:t>l</w:t>
      </w:r>
      <w:r w:rsidR="00CC575C" w:rsidRPr="00263C4F">
        <w:rPr>
          <w:rFonts w:ascii="Times New Roman" w:hAnsi="Times New Roman"/>
        </w:rPr>
        <w:t>andowners.  The interim guidelines do not define landowner.</w:t>
      </w:r>
    </w:p>
    <w:p w:rsidR="00D41483" w:rsidRDefault="00D41483" w:rsidP="00D41483">
      <w:pPr>
        <w:spacing w:line="360" w:lineRule="auto"/>
        <w:ind w:firstLine="1440"/>
        <w:rPr>
          <w:rFonts w:ascii="Times New Roman" w:hAnsi="Times New Roman"/>
        </w:rPr>
      </w:pPr>
    </w:p>
    <w:p w:rsidR="00D41483" w:rsidRDefault="00CC575C" w:rsidP="00D41483">
      <w:pPr>
        <w:spacing w:line="360" w:lineRule="auto"/>
        <w:ind w:firstLine="1440"/>
        <w:rPr>
          <w:rFonts w:ascii="Times New Roman" w:hAnsi="Times New Roman"/>
        </w:rPr>
      </w:pPr>
      <w:r w:rsidRPr="00263C4F">
        <w:rPr>
          <w:rFonts w:ascii="Times New Roman" w:hAnsi="Times New Roman"/>
        </w:rPr>
        <w:t xml:space="preserve">One would assume that if the Commission required applicants to serve easement holders such as North Branch Land Trust as well as land owners, such as FR E2, with notice of a transmission line siting application, it </w:t>
      </w:r>
      <w:r w:rsidR="00D57C74">
        <w:rPr>
          <w:rFonts w:ascii="Times New Roman" w:hAnsi="Times New Roman"/>
        </w:rPr>
        <w:t xml:space="preserve">would </w:t>
      </w:r>
      <w:r w:rsidRPr="00263C4F">
        <w:rPr>
          <w:rFonts w:ascii="Times New Roman" w:hAnsi="Times New Roman"/>
        </w:rPr>
        <w:t xml:space="preserve">specifically state that in either its regulation or policy statement.  </w:t>
      </w:r>
      <w:r w:rsidR="00265D01" w:rsidRPr="00263C4F">
        <w:rPr>
          <w:rFonts w:ascii="Times New Roman" w:hAnsi="Times New Roman"/>
        </w:rPr>
        <w:t>FR E2 has not cited any Commission order where it has held that applicants must serve easement holders with notice of a transmission line siting application.  In the absence of any Commission regulation, policy statement or order requiring an applicant to serve an easement holder with notice of a transmission line siting application, I cannot conclude that PPL acted in an arbitrary or capricious manner by failing to do so in this case.</w:t>
      </w:r>
    </w:p>
    <w:p w:rsidR="00D41483" w:rsidRDefault="00D41483" w:rsidP="00D41483">
      <w:pPr>
        <w:spacing w:line="360" w:lineRule="auto"/>
        <w:ind w:firstLine="1440"/>
        <w:rPr>
          <w:rFonts w:ascii="Times New Roman" w:hAnsi="Times New Roman"/>
        </w:rPr>
      </w:pPr>
    </w:p>
    <w:p w:rsidR="006A1C7E" w:rsidRPr="00263C4F" w:rsidRDefault="00265D01" w:rsidP="00D41483">
      <w:pPr>
        <w:spacing w:line="360" w:lineRule="auto"/>
        <w:ind w:firstLine="1440"/>
        <w:rPr>
          <w:rFonts w:ascii="Times New Roman" w:hAnsi="Times New Roman"/>
        </w:rPr>
      </w:pPr>
      <w:r w:rsidRPr="00263C4F">
        <w:rPr>
          <w:rFonts w:ascii="Times New Roman" w:hAnsi="Times New Roman"/>
        </w:rPr>
        <w:t xml:space="preserve">FR E2’s argument that it does not have the right to grant the requested easement that PPL seeks in the conservation area because that ownership interest is held by North Branch Land Trust, is outside the Commission’s authority to decide.  </w:t>
      </w:r>
      <w:r w:rsidR="005F22BF" w:rsidRPr="00263C4F">
        <w:rPr>
          <w:rFonts w:ascii="Times New Roman" w:hAnsi="Times New Roman"/>
        </w:rPr>
        <w:t xml:space="preserve">The Commission does not have the jurisdiction to determine the scope and validity of an easement.  </w:t>
      </w:r>
      <w:proofErr w:type="gramStart"/>
      <w:r w:rsidR="005F22BF" w:rsidRPr="00263C4F">
        <w:rPr>
          <w:rFonts w:ascii="Times New Roman" w:hAnsi="Times New Roman"/>
          <w:u w:val="single"/>
        </w:rPr>
        <w:t>Fairview Water Co. v. Pa. Pub</w:t>
      </w:r>
      <w:r w:rsidR="00CC47C7">
        <w:rPr>
          <w:rFonts w:ascii="Times New Roman" w:hAnsi="Times New Roman"/>
          <w:u w:val="single"/>
        </w:rPr>
        <w:t>.</w:t>
      </w:r>
      <w:proofErr w:type="gramEnd"/>
      <w:r w:rsidR="005F22BF" w:rsidRPr="00263C4F">
        <w:rPr>
          <w:rFonts w:ascii="Times New Roman" w:hAnsi="Times New Roman"/>
          <w:u w:val="single"/>
        </w:rPr>
        <w:t xml:space="preserve"> </w:t>
      </w:r>
      <w:proofErr w:type="gramStart"/>
      <w:r w:rsidR="005F22BF" w:rsidRPr="00263C4F">
        <w:rPr>
          <w:rFonts w:ascii="Times New Roman" w:hAnsi="Times New Roman"/>
          <w:u w:val="single"/>
        </w:rPr>
        <w:t>Util</w:t>
      </w:r>
      <w:r w:rsidR="00CC47C7">
        <w:rPr>
          <w:rFonts w:ascii="Times New Roman" w:hAnsi="Times New Roman"/>
          <w:u w:val="single"/>
        </w:rPr>
        <w:t>.</w:t>
      </w:r>
      <w:r w:rsidR="005F22BF" w:rsidRPr="00263C4F">
        <w:rPr>
          <w:rFonts w:ascii="Times New Roman" w:hAnsi="Times New Roman"/>
          <w:u w:val="single"/>
        </w:rPr>
        <w:t xml:space="preserve"> </w:t>
      </w:r>
      <w:proofErr w:type="spellStart"/>
      <w:r w:rsidR="005F22BF" w:rsidRPr="00263C4F">
        <w:rPr>
          <w:rFonts w:ascii="Times New Roman" w:hAnsi="Times New Roman"/>
          <w:u w:val="single"/>
        </w:rPr>
        <w:t>Comm’n</w:t>
      </w:r>
      <w:proofErr w:type="spellEnd"/>
      <w:r w:rsidR="00CC47C7">
        <w:rPr>
          <w:rFonts w:ascii="Times New Roman" w:hAnsi="Times New Roman"/>
          <w:u w:val="single"/>
        </w:rPr>
        <w:t>.</w:t>
      </w:r>
      <w:r w:rsidR="00977ACC" w:rsidRPr="00263C4F">
        <w:rPr>
          <w:rFonts w:ascii="Times New Roman" w:hAnsi="Times New Roman"/>
        </w:rPr>
        <w:t>, 502</w:t>
      </w:r>
      <w:r w:rsidR="005F22BF" w:rsidRPr="00263C4F">
        <w:rPr>
          <w:rFonts w:ascii="Times New Roman" w:hAnsi="Times New Roman"/>
        </w:rPr>
        <w:t xml:space="preserve"> A.2d 162 (Pa. 1985).</w:t>
      </w:r>
      <w:proofErr w:type="gramEnd"/>
      <w:r w:rsidR="006A1C7E" w:rsidRPr="00263C4F">
        <w:rPr>
          <w:rFonts w:ascii="Times New Roman" w:hAnsi="Times New Roman"/>
        </w:rPr>
        <w:t xml:space="preserve">  FR E2 should address its concerns regarding the scope of North Branch Land Trust’s easement to the Court of Common Pleas, not this Commission.</w:t>
      </w:r>
    </w:p>
    <w:p w:rsidR="006A1C7E" w:rsidRPr="00263C4F" w:rsidRDefault="006A1C7E" w:rsidP="00BB43E3">
      <w:pPr>
        <w:keepNext/>
        <w:spacing w:line="360" w:lineRule="auto"/>
        <w:ind w:firstLine="1440"/>
        <w:rPr>
          <w:rFonts w:ascii="Times New Roman" w:hAnsi="Times New Roman"/>
        </w:rPr>
      </w:pPr>
    </w:p>
    <w:p w:rsidR="009D7734" w:rsidRPr="00263C4F" w:rsidRDefault="009D7734" w:rsidP="00BB43E3">
      <w:pPr>
        <w:keepNext/>
        <w:spacing w:line="360" w:lineRule="auto"/>
        <w:ind w:firstLine="1440"/>
        <w:rPr>
          <w:rFonts w:ascii="Times New Roman" w:hAnsi="Times New Roman"/>
        </w:rPr>
      </w:pPr>
      <w:r w:rsidRPr="00263C4F">
        <w:rPr>
          <w:rFonts w:ascii="Times New Roman" w:hAnsi="Times New Roman"/>
        </w:rPr>
        <w:t>In summary, FR E2’s, FR First’s and Transco’s objections to the exercise of eminent domain lack merit.</w:t>
      </w:r>
      <w:r w:rsidR="00CC47C7">
        <w:rPr>
          <w:rFonts w:ascii="Times New Roman" w:hAnsi="Times New Roman"/>
        </w:rPr>
        <w:t xml:space="preserve">  Their objections will be denied.</w:t>
      </w:r>
      <w:r w:rsidR="002E5EDA">
        <w:rPr>
          <w:rFonts w:ascii="Times New Roman" w:hAnsi="Times New Roman"/>
        </w:rPr>
        <w:t xml:space="preserve">  </w:t>
      </w:r>
    </w:p>
    <w:p w:rsidR="009D7734" w:rsidRPr="00263C4F" w:rsidRDefault="009D7734" w:rsidP="00BB43E3">
      <w:pPr>
        <w:pStyle w:val="BodyText2"/>
        <w:spacing w:after="0" w:line="360" w:lineRule="auto"/>
        <w:ind w:firstLine="1440"/>
      </w:pPr>
    </w:p>
    <w:p w:rsidR="009D7734" w:rsidRPr="00263C4F" w:rsidRDefault="009D7734" w:rsidP="00BB43E3">
      <w:pPr>
        <w:pStyle w:val="BodyText2"/>
        <w:spacing w:after="0" w:line="360" w:lineRule="auto"/>
        <w:ind w:firstLine="1440"/>
      </w:pPr>
      <w:r w:rsidRPr="00263C4F">
        <w:t xml:space="preserve">PPL’s proposed exercise of the power of eminent domain to acquire a right-of-way and easement for the construction, operation, and maintenance of the proposed Northeast-Pocono Reliability Project over the lands of these </w:t>
      </w:r>
      <w:r w:rsidR="00EA37EF" w:rsidRPr="00263C4F">
        <w:t>twenty-</w:t>
      </w:r>
      <w:r w:rsidR="00E43002">
        <w:t>seven</w:t>
      </w:r>
      <w:r w:rsidR="00CC47C7">
        <w:t xml:space="preserve"> </w:t>
      </w:r>
      <w:r w:rsidRPr="00263C4F">
        <w:t>property owners is necessary for the service, accommodation, convenience, or safety of the public.  As explained earlier in this decision, the transmission facilities serving the Northeast-Pocono area are operating near or at their capacity during peak periods.  The proposed Northeast-Pocono Reliability Project is required to relieve existing and projected overloaded conditions on transmission lines and transformers serving the Northeast-Pocono area.</w:t>
      </w:r>
    </w:p>
    <w:p w:rsidR="009D7734" w:rsidRPr="00263C4F" w:rsidRDefault="009D7734" w:rsidP="00BB43E3">
      <w:pPr>
        <w:pStyle w:val="BodyText2"/>
        <w:spacing w:after="0" w:line="360" w:lineRule="auto"/>
        <w:ind w:firstLine="1440"/>
      </w:pPr>
    </w:p>
    <w:p w:rsidR="009D7734" w:rsidRPr="00263C4F" w:rsidRDefault="009D7734" w:rsidP="00BB43E3">
      <w:pPr>
        <w:pStyle w:val="BodyText2"/>
        <w:spacing w:after="0" w:line="360" w:lineRule="auto"/>
        <w:ind w:firstLine="1440"/>
      </w:pPr>
      <w:r w:rsidRPr="00263C4F">
        <w:t xml:space="preserve">PPL seeks to exercise the power of eminent domain to acquire a right-of-way for the construction, operation, and maintenance of the Northeast-Pocono Reliability Project over and across the property of these </w:t>
      </w:r>
      <w:r w:rsidR="00EA37EF" w:rsidRPr="00263C4F">
        <w:t>twenty-</w:t>
      </w:r>
      <w:r w:rsidR="00E43002">
        <w:t>seven</w:t>
      </w:r>
      <w:r w:rsidRPr="00263C4F">
        <w:t xml:space="preserve"> owners.  The proposed right-of-way and easement over these properties will not cross any place of public worship, burying ground, dwelling or its reasonable curtilag</w:t>
      </w:r>
      <w:r w:rsidR="00DB52E5">
        <w:t xml:space="preserve">e.  See, </w:t>
      </w:r>
      <w:proofErr w:type="gramStart"/>
      <w:r w:rsidR="00DB52E5">
        <w:t xml:space="preserve">15 </w:t>
      </w:r>
      <w:proofErr w:type="spellStart"/>
      <w:r w:rsidR="00DB52E5">
        <w:t>Pa.</w:t>
      </w:r>
      <w:r w:rsidRPr="00263C4F">
        <w:t>C.S</w:t>
      </w:r>
      <w:proofErr w:type="spellEnd"/>
      <w:proofErr w:type="gramEnd"/>
      <w:r w:rsidR="00977ACC" w:rsidRPr="00263C4F">
        <w:t>. §</w:t>
      </w:r>
      <w:r w:rsidRPr="00263C4F">
        <w:t xml:space="preserve"> 1511(b).  </w:t>
      </w:r>
    </w:p>
    <w:p w:rsidR="009D7734" w:rsidRPr="00263C4F" w:rsidRDefault="009D7734" w:rsidP="00BB43E3">
      <w:pPr>
        <w:keepNext/>
        <w:spacing w:line="360" w:lineRule="auto"/>
        <w:ind w:firstLine="1440"/>
        <w:rPr>
          <w:rFonts w:ascii="Times New Roman" w:hAnsi="Times New Roman"/>
        </w:rPr>
      </w:pPr>
    </w:p>
    <w:p w:rsidR="00CC4BE6" w:rsidRPr="00263C4F" w:rsidRDefault="00CC4BE6" w:rsidP="00BB43E3">
      <w:pPr>
        <w:pStyle w:val="BodyText2"/>
        <w:spacing w:after="0" w:line="360" w:lineRule="auto"/>
        <w:ind w:firstLine="1440"/>
      </w:pPr>
      <w:r w:rsidRPr="00263C4F">
        <w:t xml:space="preserve">PPL must be able to route the Northeast-Pocono Reliability Project over and across </w:t>
      </w:r>
      <w:r w:rsidR="009D7734" w:rsidRPr="00263C4F">
        <w:t xml:space="preserve">all of </w:t>
      </w:r>
      <w:r w:rsidRPr="00263C4F">
        <w:t>the</w:t>
      </w:r>
      <w:r w:rsidR="00EA37EF" w:rsidRPr="00263C4F">
        <w:t xml:space="preserve"> twenty-</w:t>
      </w:r>
      <w:r w:rsidR="00E43002">
        <w:t>seven</w:t>
      </w:r>
      <w:r w:rsidR="00EA37EF" w:rsidRPr="00263C4F">
        <w:t xml:space="preserve"> </w:t>
      </w:r>
      <w:r w:rsidRPr="00263C4F">
        <w:t>properties in order to site, construct, and operate that line at the selected route. The service to be provided by PPL through the proposed transmission line and related facilities is necessary or proper for the service, accommodation, convenience or safety of the public for the reasons set forth above.  Accordingly, I find that PPL’s proposed exercise of the power of eminent domain to acquire a right-of-way and easement for the proposed Northeast-Pocono Reliability Project over the land of the</w:t>
      </w:r>
      <w:r w:rsidR="009D7734" w:rsidRPr="00263C4F">
        <w:t xml:space="preserve"> twenty-</w:t>
      </w:r>
      <w:r w:rsidR="00CC47C7">
        <w:t>eight</w:t>
      </w:r>
      <w:r w:rsidRPr="00263C4F">
        <w:t xml:space="preserve"> property owners is necessary and, therefore, should be approved.</w:t>
      </w:r>
    </w:p>
    <w:p w:rsidR="00CC4BE6" w:rsidRPr="00263C4F" w:rsidRDefault="00CC4BE6" w:rsidP="00BB43E3">
      <w:pPr>
        <w:pStyle w:val="BodyText2"/>
        <w:spacing w:after="0" w:line="360" w:lineRule="auto"/>
        <w:ind w:firstLine="1440"/>
      </w:pPr>
    </w:p>
    <w:p w:rsidR="007C6B54" w:rsidRPr="00263C4F" w:rsidRDefault="007C6B54" w:rsidP="00BB43E3">
      <w:pPr>
        <w:pStyle w:val="BodyText2"/>
        <w:spacing w:after="0" w:line="360" w:lineRule="auto"/>
        <w:jc w:val="center"/>
        <w:rPr>
          <w:u w:val="single"/>
        </w:rPr>
      </w:pPr>
      <w:r w:rsidRPr="00263C4F">
        <w:t>V</w:t>
      </w:r>
      <w:r w:rsidR="00890D9C">
        <w:t>.</w:t>
      </w:r>
      <w:r w:rsidRPr="00263C4F">
        <w:tab/>
        <w:t xml:space="preserve"> </w:t>
      </w:r>
      <w:r w:rsidRPr="00263C4F">
        <w:rPr>
          <w:u w:val="single"/>
        </w:rPr>
        <w:t>CONCLUSION</w:t>
      </w:r>
      <w:r w:rsidR="007D1359">
        <w:rPr>
          <w:u w:val="single"/>
        </w:rPr>
        <w:fldChar w:fldCharType="begin"/>
      </w:r>
      <w:r w:rsidR="007D1359">
        <w:instrText xml:space="preserve"> TC "</w:instrText>
      </w:r>
      <w:bookmarkStart w:id="219" w:name="_Toc368563058"/>
      <w:bookmarkStart w:id="220" w:name="_Toc368563575"/>
      <w:bookmarkStart w:id="221" w:name="_Toc368563974"/>
      <w:r w:rsidR="007D1359" w:rsidRPr="001B595F">
        <w:instrText>V</w:instrText>
      </w:r>
      <w:r w:rsidR="007D1359" w:rsidRPr="001B595F">
        <w:tab/>
        <w:instrText xml:space="preserve"> </w:instrText>
      </w:r>
      <w:r w:rsidR="007D1359" w:rsidRPr="001B595F">
        <w:rPr>
          <w:u w:val="single"/>
        </w:rPr>
        <w:instrText>CONCLUSION</w:instrText>
      </w:r>
      <w:bookmarkEnd w:id="219"/>
      <w:bookmarkEnd w:id="220"/>
      <w:bookmarkEnd w:id="221"/>
      <w:r w:rsidR="007D1359">
        <w:instrText xml:space="preserve">" \f C \l "1" </w:instrText>
      </w:r>
      <w:r w:rsidR="007D1359">
        <w:rPr>
          <w:u w:val="single"/>
        </w:rPr>
        <w:fldChar w:fldCharType="end"/>
      </w:r>
    </w:p>
    <w:p w:rsidR="007C6B54" w:rsidRPr="00263C4F" w:rsidRDefault="007C6B54" w:rsidP="00BB43E3">
      <w:pPr>
        <w:pStyle w:val="BodyText2"/>
        <w:spacing w:after="0" w:line="360" w:lineRule="auto"/>
        <w:jc w:val="center"/>
        <w:rPr>
          <w:u w:val="single"/>
        </w:rPr>
      </w:pPr>
    </w:p>
    <w:p w:rsidR="007C6B54" w:rsidRPr="00263C4F" w:rsidRDefault="007C6B54" w:rsidP="00BB43E3">
      <w:pPr>
        <w:spacing w:line="360" w:lineRule="auto"/>
        <w:ind w:firstLine="1440"/>
        <w:contextualSpacing/>
        <w:rPr>
          <w:rFonts w:ascii="Times New Roman" w:hAnsi="Times New Roman"/>
        </w:rPr>
      </w:pPr>
      <w:r w:rsidRPr="00263C4F">
        <w:rPr>
          <w:rFonts w:ascii="Times New Roman" w:hAnsi="Times New Roman"/>
        </w:rPr>
        <w:t xml:space="preserve">For the reasons set forth above, I recommend that the Commission grant PPL’s application for approval </w:t>
      </w:r>
      <w:r w:rsidR="00183B6E" w:rsidRPr="00263C4F">
        <w:rPr>
          <w:rFonts w:ascii="Times New Roman" w:hAnsi="Times New Roman"/>
        </w:rPr>
        <w:t xml:space="preserve">of </w:t>
      </w:r>
      <w:r w:rsidRPr="00263C4F">
        <w:rPr>
          <w:rFonts w:ascii="Times New Roman" w:hAnsi="Times New Roman"/>
        </w:rPr>
        <w:t xml:space="preserve">the siting and construction of the transmission lines associated with the </w:t>
      </w:r>
      <w:r w:rsidRPr="00263C4F">
        <w:rPr>
          <w:rFonts w:ascii="Times New Roman" w:hAnsi="Times New Roman"/>
        </w:rPr>
        <w:lastRenderedPageBreak/>
        <w:t xml:space="preserve">Northeast-Pocono Reliability Project.  I recommend that </w:t>
      </w:r>
      <w:r w:rsidR="00183B6E" w:rsidRPr="00263C4F">
        <w:rPr>
          <w:rFonts w:ascii="Times New Roman" w:hAnsi="Times New Roman"/>
        </w:rPr>
        <w:t xml:space="preserve">the Commisison grant </w:t>
      </w:r>
      <w:r w:rsidRPr="00263C4F">
        <w:rPr>
          <w:rFonts w:ascii="Times New Roman" w:hAnsi="Times New Roman"/>
        </w:rPr>
        <w:t xml:space="preserve">PPL’s petitions for findings that the </w:t>
      </w:r>
      <w:r w:rsidR="00CC47C7">
        <w:rPr>
          <w:rFonts w:ascii="Times New Roman" w:hAnsi="Times New Roman"/>
        </w:rPr>
        <w:t>c</w:t>
      </w:r>
      <w:r w:rsidRPr="00263C4F">
        <w:rPr>
          <w:rFonts w:ascii="Times New Roman" w:hAnsi="Times New Roman"/>
        </w:rPr>
        <w:t xml:space="preserve">ontrol </w:t>
      </w:r>
      <w:r w:rsidR="00CC47C7">
        <w:rPr>
          <w:rFonts w:ascii="Times New Roman" w:hAnsi="Times New Roman"/>
        </w:rPr>
        <w:t>e</w:t>
      </w:r>
      <w:r w:rsidRPr="00263C4F">
        <w:rPr>
          <w:rFonts w:ascii="Times New Roman" w:hAnsi="Times New Roman"/>
        </w:rPr>
        <w:t xml:space="preserve">quipment </w:t>
      </w:r>
      <w:r w:rsidR="00CC47C7">
        <w:rPr>
          <w:rFonts w:ascii="Times New Roman" w:hAnsi="Times New Roman"/>
        </w:rPr>
        <w:t>b</w:t>
      </w:r>
      <w:r w:rsidRPr="00263C4F">
        <w:rPr>
          <w:rFonts w:ascii="Times New Roman" w:hAnsi="Times New Roman"/>
        </w:rPr>
        <w:t xml:space="preserve">uildings at the West Pocono and North Pocono Substations </w:t>
      </w:r>
      <w:r w:rsidR="00183B6E" w:rsidRPr="00263C4F">
        <w:rPr>
          <w:rFonts w:ascii="Times New Roman" w:hAnsi="Times New Roman"/>
        </w:rPr>
        <w:t>are necessary for the convenience and welfare of the public.  Finally, I recommend that the Commission grant the applications for findings that the service to be furnished by PPL through its proposed exercise of the power of eminent domain to acquire portions of the lands of the twenty-</w:t>
      </w:r>
      <w:r w:rsidR="00E43002">
        <w:rPr>
          <w:rFonts w:ascii="Times New Roman" w:hAnsi="Times New Roman"/>
        </w:rPr>
        <w:t>seven</w:t>
      </w:r>
      <w:r w:rsidR="00CC47C7">
        <w:rPr>
          <w:rFonts w:ascii="Times New Roman" w:hAnsi="Times New Roman"/>
        </w:rPr>
        <w:t xml:space="preserve"> </w:t>
      </w:r>
      <w:r w:rsidR="00183B6E" w:rsidRPr="00263C4F">
        <w:rPr>
          <w:rFonts w:ascii="Times New Roman" w:hAnsi="Times New Roman"/>
        </w:rPr>
        <w:t>property owners is necessary or proper for the service, accommodation, convenience or safety of the public.</w:t>
      </w:r>
      <w:r w:rsidRPr="00263C4F">
        <w:rPr>
          <w:rFonts w:ascii="Times New Roman" w:hAnsi="Times New Roman"/>
        </w:rPr>
        <w:t xml:space="preserve"> </w:t>
      </w:r>
    </w:p>
    <w:p w:rsidR="007C6B54" w:rsidRPr="00263C4F" w:rsidRDefault="007C6B54" w:rsidP="00BB43E3">
      <w:pPr>
        <w:pStyle w:val="BodyText2"/>
        <w:spacing w:after="0" w:line="360" w:lineRule="auto"/>
      </w:pPr>
    </w:p>
    <w:p w:rsidR="00CC4BE6" w:rsidRPr="00263C4F" w:rsidRDefault="00183B6E" w:rsidP="00BB43E3">
      <w:pPr>
        <w:tabs>
          <w:tab w:val="left" w:pos="-720"/>
        </w:tabs>
        <w:suppressAutoHyphens/>
        <w:spacing w:line="360" w:lineRule="auto"/>
        <w:jc w:val="center"/>
        <w:rPr>
          <w:rFonts w:ascii="Times New Roman" w:hAnsi="Times New Roman"/>
          <w:spacing w:val="-3"/>
          <w:u w:val="single"/>
        </w:rPr>
      </w:pPr>
      <w:r w:rsidRPr="00263C4F">
        <w:rPr>
          <w:rFonts w:ascii="Times New Roman" w:hAnsi="Times New Roman"/>
          <w:spacing w:val="-3"/>
        </w:rPr>
        <w:t>VI</w:t>
      </w:r>
      <w:r w:rsidR="00F112E2" w:rsidRPr="00263C4F">
        <w:rPr>
          <w:rFonts w:ascii="Times New Roman" w:hAnsi="Times New Roman"/>
          <w:spacing w:val="-3"/>
        </w:rPr>
        <w:tab/>
      </w:r>
      <w:r w:rsidR="00CC4BE6" w:rsidRPr="00263C4F">
        <w:rPr>
          <w:rFonts w:ascii="Times New Roman" w:hAnsi="Times New Roman"/>
          <w:spacing w:val="-3"/>
          <w:u w:val="single"/>
        </w:rPr>
        <w:t>CONCLUSIONS OF LAW</w:t>
      </w:r>
      <w:r w:rsidR="007D1359">
        <w:rPr>
          <w:rFonts w:ascii="Times New Roman" w:hAnsi="Times New Roman"/>
          <w:spacing w:val="-3"/>
          <w:u w:val="single"/>
        </w:rPr>
        <w:fldChar w:fldCharType="begin"/>
      </w:r>
      <w:r w:rsidR="007D1359">
        <w:instrText xml:space="preserve"> TC "</w:instrText>
      </w:r>
      <w:bookmarkStart w:id="222" w:name="_Toc368563059"/>
      <w:bookmarkStart w:id="223" w:name="_Toc368563576"/>
      <w:bookmarkStart w:id="224" w:name="_Toc368563975"/>
      <w:r w:rsidR="007D1359" w:rsidRPr="001B595F">
        <w:rPr>
          <w:rFonts w:ascii="Times New Roman" w:hAnsi="Times New Roman"/>
          <w:spacing w:val="-3"/>
        </w:rPr>
        <w:instrText>VI</w:instrText>
      </w:r>
      <w:r w:rsidR="007D1359" w:rsidRPr="001B595F">
        <w:rPr>
          <w:rFonts w:ascii="Times New Roman" w:hAnsi="Times New Roman"/>
          <w:spacing w:val="-3"/>
        </w:rPr>
        <w:tab/>
      </w:r>
      <w:r w:rsidR="007D1359" w:rsidRPr="001B595F">
        <w:rPr>
          <w:rFonts w:ascii="Times New Roman" w:hAnsi="Times New Roman"/>
          <w:spacing w:val="-3"/>
          <w:u w:val="single"/>
        </w:rPr>
        <w:instrText>CONCLUSIONS OF LAW</w:instrText>
      </w:r>
      <w:bookmarkEnd w:id="222"/>
      <w:bookmarkEnd w:id="223"/>
      <w:bookmarkEnd w:id="224"/>
      <w:r w:rsidR="007D1359">
        <w:instrText xml:space="preserve">" \f C \l "1" </w:instrText>
      </w:r>
      <w:r w:rsidR="007D1359">
        <w:rPr>
          <w:rFonts w:ascii="Times New Roman" w:hAnsi="Times New Roman"/>
          <w:spacing w:val="-3"/>
          <w:u w:val="single"/>
        </w:rPr>
        <w:fldChar w:fldCharType="end"/>
      </w:r>
    </w:p>
    <w:p w:rsidR="001E2A83" w:rsidRPr="00263C4F" w:rsidRDefault="001E2A83" w:rsidP="00BB43E3">
      <w:pPr>
        <w:pStyle w:val="BodyText2"/>
        <w:spacing w:after="0" w:line="360" w:lineRule="auto"/>
        <w:jc w:val="center"/>
      </w:pPr>
    </w:p>
    <w:p w:rsidR="001E2A83" w:rsidRPr="00263C4F" w:rsidRDefault="001E2A83" w:rsidP="00BB43E3">
      <w:pPr>
        <w:suppressAutoHyphens/>
        <w:spacing w:line="360" w:lineRule="auto"/>
        <w:ind w:firstLine="1440"/>
        <w:rPr>
          <w:rFonts w:ascii="Times New Roman" w:hAnsi="Times New Roman" w:cs="Times New Roman"/>
          <w:color w:val="000000"/>
        </w:rPr>
      </w:pPr>
      <w:r w:rsidRPr="00263C4F">
        <w:rPr>
          <w:rFonts w:ascii="Times New Roman" w:hAnsi="Times New Roman" w:cs="Times New Roman"/>
          <w:color w:val="000000"/>
        </w:rPr>
        <w:t>1.</w:t>
      </w:r>
      <w:r w:rsidRPr="00263C4F">
        <w:rPr>
          <w:rFonts w:ascii="Times New Roman" w:hAnsi="Times New Roman" w:cs="Times New Roman"/>
          <w:color w:val="000000"/>
        </w:rPr>
        <w:tab/>
        <w:t>The proponent of a Commission rule or order h</w:t>
      </w:r>
      <w:r w:rsidR="00DB52E5">
        <w:rPr>
          <w:rFonts w:ascii="Times New Roman" w:hAnsi="Times New Roman" w:cs="Times New Roman"/>
          <w:color w:val="000000"/>
        </w:rPr>
        <w:t xml:space="preserve">as the burden of proof.  </w:t>
      </w:r>
      <w:proofErr w:type="gramStart"/>
      <w:r w:rsidR="00DB52E5">
        <w:rPr>
          <w:rFonts w:ascii="Times New Roman" w:hAnsi="Times New Roman" w:cs="Times New Roman"/>
          <w:color w:val="000000"/>
        </w:rPr>
        <w:t xml:space="preserve">66 </w:t>
      </w:r>
      <w:proofErr w:type="spellStart"/>
      <w:r w:rsidR="00DB52E5">
        <w:rPr>
          <w:rFonts w:ascii="Times New Roman" w:hAnsi="Times New Roman" w:cs="Times New Roman"/>
          <w:color w:val="000000"/>
        </w:rPr>
        <w:t>Pa.</w:t>
      </w:r>
      <w:r w:rsidRPr="00263C4F">
        <w:rPr>
          <w:rFonts w:ascii="Times New Roman" w:hAnsi="Times New Roman" w:cs="Times New Roman"/>
          <w:color w:val="000000"/>
        </w:rPr>
        <w:t>C.S</w:t>
      </w:r>
      <w:proofErr w:type="spellEnd"/>
      <w:r w:rsidRPr="00263C4F">
        <w:rPr>
          <w:rFonts w:ascii="Times New Roman" w:hAnsi="Times New Roman" w:cs="Times New Roman"/>
          <w:color w:val="000000"/>
        </w:rPr>
        <w:t>.</w:t>
      </w:r>
      <w:proofErr w:type="gramEnd"/>
      <w:r w:rsidRPr="00263C4F">
        <w:rPr>
          <w:rFonts w:ascii="Times New Roman" w:hAnsi="Times New Roman" w:cs="Times New Roman"/>
          <w:color w:val="000000"/>
        </w:rPr>
        <w:t xml:space="preserve"> §</w:t>
      </w:r>
      <w:r w:rsidR="00D02CD3">
        <w:rPr>
          <w:rFonts w:ascii="Times New Roman" w:hAnsi="Times New Roman" w:cs="Times New Roman"/>
          <w:color w:val="000000"/>
        </w:rPr>
        <w:t xml:space="preserve"> </w:t>
      </w:r>
      <w:r w:rsidRPr="00263C4F">
        <w:rPr>
          <w:rFonts w:ascii="Times New Roman" w:hAnsi="Times New Roman" w:cs="Times New Roman"/>
          <w:color w:val="000000"/>
        </w:rPr>
        <w:t xml:space="preserve">332(a).  </w:t>
      </w:r>
    </w:p>
    <w:p w:rsidR="001E2A83" w:rsidRPr="00263C4F" w:rsidRDefault="001E2A83" w:rsidP="00BB43E3">
      <w:pPr>
        <w:tabs>
          <w:tab w:val="left" w:pos="-720"/>
        </w:tabs>
        <w:suppressAutoHyphens/>
        <w:spacing w:line="360" w:lineRule="auto"/>
        <w:rPr>
          <w:rFonts w:ascii="Times New Roman" w:hAnsi="Times New Roman" w:cs="Times New Roman"/>
          <w:color w:val="000000"/>
        </w:rPr>
      </w:pPr>
    </w:p>
    <w:p w:rsidR="001E2A83" w:rsidRPr="00263C4F" w:rsidRDefault="001E2A83" w:rsidP="00BB43E3">
      <w:pPr>
        <w:suppressAutoHyphens/>
        <w:spacing w:line="360" w:lineRule="auto"/>
        <w:ind w:firstLine="1440"/>
        <w:rPr>
          <w:rFonts w:ascii="Times New Roman" w:hAnsi="Times New Roman" w:cs="Times New Roman"/>
          <w:color w:val="000000"/>
        </w:rPr>
      </w:pPr>
      <w:r w:rsidRPr="00263C4F">
        <w:rPr>
          <w:rFonts w:ascii="Times New Roman" w:hAnsi="Times New Roman" w:cs="Times New Roman"/>
          <w:color w:val="000000"/>
        </w:rPr>
        <w:t>2.</w:t>
      </w:r>
      <w:r w:rsidRPr="00263C4F">
        <w:rPr>
          <w:rFonts w:ascii="Times New Roman" w:hAnsi="Times New Roman" w:cs="Times New Roman"/>
          <w:color w:val="000000"/>
        </w:rPr>
        <w:tab/>
        <w:t xml:space="preserve">As the applicant in these proceedings, PPL has the burden of proof to establish that it is entitled to the relief it is seeking by a preponderance of the evidence.  </w:t>
      </w:r>
      <w:proofErr w:type="gramStart"/>
      <w:r w:rsidRPr="00263C4F">
        <w:rPr>
          <w:rFonts w:ascii="Times New Roman" w:hAnsi="Times New Roman" w:cs="Times New Roman"/>
          <w:color w:val="000000"/>
          <w:u w:val="single"/>
        </w:rPr>
        <w:t xml:space="preserve">Samuel J. </w:t>
      </w:r>
      <w:proofErr w:type="spellStart"/>
      <w:r w:rsidRPr="00263C4F">
        <w:rPr>
          <w:rFonts w:ascii="Times New Roman" w:hAnsi="Times New Roman" w:cs="Times New Roman"/>
          <w:color w:val="000000"/>
          <w:u w:val="single"/>
        </w:rPr>
        <w:t>Lansberry</w:t>
      </w:r>
      <w:proofErr w:type="spellEnd"/>
      <w:r w:rsidRPr="00263C4F">
        <w:rPr>
          <w:rFonts w:ascii="Times New Roman" w:hAnsi="Times New Roman" w:cs="Times New Roman"/>
          <w:color w:val="000000"/>
          <w:u w:val="single"/>
        </w:rPr>
        <w:t>, Inc. v. P</w:t>
      </w:r>
      <w:r w:rsidR="00890D9C">
        <w:rPr>
          <w:rFonts w:ascii="Times New Roman" w:hAnsi="Times New Roman" w:cs="Times New Roman"/>
          <w:color w:val="000000"/>
          <w:u w:val="single"/>
        </w:rPr>
        <w:t>a.</w:t>
      </w:r>
      <w:r w:rsidRPr="00263C4F">
        <w:rPr>
          <w:rFonts w:ascii="Times New Roman" w:hAnsi="Times New Roman" w:cs="Times New Roman"/>
          <w:color w:val="000000"/>
          <w:u w:val="single"/>
        </w:rPr>
        <w:t xml:space="preserve"> Pub.</w:t>
      </w:r>
      <w:proofErr w:type="gramEnd"/>
      <w:r w:rsidRPr="00263C4F">
        <w:rPr>
          <w:rFonts w:ascii="Times New Roman" w:hAnsi="Times New Roman" w:cs="Times New Roman"/>
          <w:color w:val="000000"/>
          <w:u w:val="single"/>
        </w:rPr>
        <w:t xml:space="preserve"> </w:t>
      </w:r>
      <w:proofErr w:type="gramStart"/>
      <w:r w:rsidRPr="00263C4F">
        <w:rPr>
          <w:rFonts w:ascii="Times New Roman" w:hAnsi="Times New Roman" w:cs="Times New Roman"/>
          <w:color w:val="000000"/>
          <w:u w:val="single"/>
        </w:rPr>
        <w:t xml:space="preserve">Util. </w:t>
      </w:r>
      <w:proofErr w:type="spellStart"/>
      <w:r w:rsidRPr="00263C4F">
        <w:rPr>
          <w:rFonts w:ascii="Times New Roman" w:hAnsi="Times New Roman" w:cs="Times New Roman"/>
          <w:color w:val="000000"/>
          <w:u w:val="single"/>
        </w:rPr>
        <w:t>Comm’n</w:t>
      </w:r>
      <w:proofErr w:type="spellEnd"/>
      <w:r w:rsidRPr="00263C4F">
        <w:rPr>
          <w:rFonts w:ascii="Times New Roman" w:hAnsi="Times New Roman" w:cs="Times New Roman"/>
          <w:color w:val="000000"/>
        </w:rPr>
        <w:t xml:space="preserve">, 578 A.2d 600 (Pa. </w:t>
      </w:r>
      <w:proofErr w:type="spellStart"/>
      <w:r w:rsidRPr="00263C4F">
        <w:rPr>
          <w:rFonts w:ascii="Times New Roman" w:hAnsi="Times New Roman" w:cs="Times New Roman"/>
          <w:color w:val="000000"/>
        </w:rPr>
        <w:t>Cmwlth</w:t>
      </w:r>
      <w:proofErr w:type="spellEnd"/>
      <w:r w:rsidRPr="00263C4F">
        <w:rPr>
          <w:rFonts w:ascii="Times New Roman" w:hAnsi="Times New Roman" w:cs="Times New Roman"/>
          <w:color w:val="000000"/>
        </w:rPr>
        <w:t xml:space="preserve">. 1990), </w:t>
      </w:r>
      <w:proofErr w:type="spellStart"/>
      <w:r w:rsidRPr="00263C4F">
        <w:rPr>
          <w:rFonts w:ascii="Times New Roman" w:hAnsi="Times New Roman" w:cs="Times New Roman"/>
          <w:color w:val="000000"/>
          <w:u w:val="single"/>
        </w:rPr>
        <w:t>alloc</w:t>
      </w:r>
      <w:proofErr w:type="spellEnd"/>
      <w:r w:rsidRPr="00263C4F">
        <w:rPr>
          <w:rFonts w:ascii="Times New Roman" w:hAnsi="Times New Roman" w:cs="Times New Roman"/>
          <w:color w:val="000000"/>
          <w:u w:val="single"/>
        </w:rPr>
        <w:t>.</w:t>
      </w:r>
      <w:proofErr w:type="gramEnd"/>
      <w:r w:rsidRPr="00263C4F">
        <w:rPr>
          <w:rFonts w:ascii="Times New Roman" w:hAnsi="Times New Roman" w:cs="Times New Roman"/>
          <w:color w:val="000000"/>
          <w:u w:val="single"/>
        </w:rPr>
        <w:t xml:space="preserve"> </w:t>
      </w:r>
      <w:proofErr w:type="gramStart"/>
      <w:r w:rsidRPr="00263C4F">
        <w:rPr>
          <w:rFonts w:ascii="Times New Roman" w:hAnsi="Times New Roman" w:cs="Times New Roman"/>
          <w:color w:val="000000"/>
          <w:u w:val="single"/>
        </w:rPr>
        <w:t>den.</w:t>
      </w:r>
      <w:r w:rsidRPr="00263C4F">
        <w:rPr>
          <w:rFonts w:ascii="Times New Roman" w:hAnsi="Times New Roman" w:cs="Times New Roman"/>
          <w:color w:val="000000"/>
        </w:rPr>
        <w:t>, 602 A.2d 863 (Pa. 1992)</w:t>
      </w:r>
      <w:r w:rsidR="004327B2" w:rsidRPr="00263C4F">
        <w:rPr>
          <w:rFonts w:ascii="Times New Roman" w:hAnsi="Times New Roman" w:cs="Times New Roman"/>
          <w:color w:val="000000"/>
        </w:rPr>
        <w:t>.</w:t>
      </w:r>
      <w:proofErr w:type="gramEnd"/>
      <w:r w:rsidRPr="00263C4F">
        <w:rPr>
          <w:rFonts w:ascii="Times New Roman" w:hAnsi="Times New Roman" w:cs="Times New Roman"/>
          <w:color w:val="000000"/>
        </w:rPr>
        <w:t xml:space="preserve">  </w:t>
      </w:r>
    </w:p>
    <w:p w:rsidR="004327B2" w:rsidRPr="00263C4F" w:rsidRDefault="004327B2" w:rsidP="00BB43E3">
      <w:pPr>
        <w:tabs>
          <w:tab w:val="left" w:pos="-720"/>
        </w:tabs>
        <w:suppressAutoHyphens/>
        <w:spacing w:line="360" w:lineRule="auto"/>
        <w:rPr>
          <w:rFonts w:ascii="Times New Roman" w:hAnsi="Times New Roman" w:cs="Times New Roman"/>
          <w:color w:val="000000"/>
        </w:rPr>
      </w:pPr>
    </w:p>
    <w:p w:rsidR="001E2A83" w:rsidRPr="00263C4F" w:rsidRDefault="001E2A83" w:rsidP="00BB43E3">
      <w:pPr>
        <w:suppressAutoHyphens/>
        <w:spacing w:line="360" w:lineRule="auto"/>
        <w:ind w:firstLine="1440"/>
        <w:rPr>
          <w:rFonts w:ascii="Times New Roman" w:hAnsi="Times New Roman" w:cs="Times New Roman"/>
          <w:color w:val="000000"/>
        </w:rPr>
      </w:pPr>
      <w:r w:rsidRPr="00263C4F">
        <w:rPr>
          <w:rFonts w:ascii="Times New Roman" w:hAnsi="Times New Roman" w:cs="Times New Roman"/>
          <w:color w:val="000000"/>
        </w:rPr>
        <w:t>3.</w:t>
      </w:r>
      <w:r w:rsidRPr="00263C4F">
        <w:rPr>
          <w:rFonts w:ascii="Times New Roman" w:hAnsi="Times New Roman" w:cs="Times New Roman"/>
          <w:color w:val="000000"/>
        </w:rPr>
        <w:tab/>
        <w:t xml:space="preserve">To meet its burden of proof, PPL must present evidence more convincing, by even the smallest amount, than that presented by any opposing party.  </w:t>
      </w:r>
      <w:proofErr w:type="gramStart"/>
      <w:r w:rsidRPr="00263C4F">
        <w:rPr>
          <w:rFonts w:ascii="Times New Roman" w:hAnsi="Times New Roman" w:cs="Times New Roman"/>
          <w:color w:val="000000"/>
          <w:u w:val="single"/>
        </w:rPr>
        <w:t>Se-Ling Hosiery v. Margulies</w:t>
      </w:r>
      <w:r w:rsidRPr="00263C4F">
        <w:rPr>
          <w:rFonts w:ascii="Times New Roman" w:hAnsi="Times New Roman" w:cs="Times New Roman"/>
          <w:color w:val="000000"/>
        </w:rPr>
        <w:t>, 70 A.2d 854 (Pa. 1950)</w:t>
      </w:r>
      <w:r w:rsidR="004327B2" w:rsidRPr="00263C4F">
        <w:rPr>
          <w:rFonts w:ascii="Times New Roman" w:hAnsi="Times New Roman" w:cs="Times New Roman"/>
          <w:color w:val="000000"/>
        </w:rPr>
        <w:t>.</w:t>
      </w:r>
      <w:proofErr w:type="gramEnd"/>
      <w:r w:rsidRPr="00263C4F">
        <w:rPr>
          <w:rFonts w:ascii="Times New Roman" w:hAnsi="Times New Roman" w:cs="Times New Roman"/>
          <w:color w:val="000000"/>
        </w:rPr>
        <w:t xml:space="preserve"> </w:t>
      </w:r>
    </w:p>
    <w:p w:rsidR="001E2A83" w:rsidRPr="00263C4F" w:rsidRDefault="001E2A83" w:rsidP="00BB43E3">
      <w:pPr>
        <w:tabs>
          <w:tab w:val="left" w:pos="-720"/>
        </w:tabs>
        <w:suppressAutoHyphens/>
        <w:spacing w:line="360" w:lineRule="auto"/>
        <w:rPr>
          <w:rFonts w:ascii="Times New Roman" w:hAnsi="Times New Roman" w:cs="Times New Roman"/>
          <w:color w:val="000000"/>
        </w:rPr>
      </w:pPr>
    </w:p>
    <w:p w:rsidR="001E2A83" w:rsidRPr="00263C4F" w:rsidRDefault="008036F8" w:rsidP="00BB43E3">
      <w:pPr>
        <w:pStyle w:val="BodyText2"/>
        <w:spacing w:after="0" w:line="360" w:lineRule="auto"/>
        <w:ind w:firstLine="1440"/>
      </w:pPr>
      <w:r w:rsidRPr="00263C4F">
        <w:t>4</w:t>
      </w:r>
      <w:r w:rsidR="001E2A83" w:rsidRPr="00263C4F">
        <w:t>.</w:t>
      </w:r>
      <w:r w:rsidR="001E2A83" w:rsidRPr="00263C4F">
        <w:tab/>
        <w:t>Th</w:t>
      </w:r>
      <w:r w:rsidR="00DB52E5">
        <w:t xml:space="preserve">e Public Utility Code </w:t>
      </w:r>
      <w:proofErr w:type="gramStart"/>
      <w:r w:rsidR="00DB52E5">
        <w:t xml:space="preserve">at 66 </w:t>
      </w:r>
      <w:proofErr w:type="spellStart"/>
      <w:r w:rsidR="00DB52E5">
        <w:t>Pa.</w:t>
      </w:r>
      <w:r w:rsidR="001E2A83" w:rsidRPr="00263C4F">
        <w:t>C.S</w:t>
      </w:r>
      <w:proofErr w:type="spellEnd"/>
      <w:proofErr w:type="gramEnd"/>
      <w:r w:rsidR="001E2A83" w:rsidRPr="00263C4F">
        <w:t>. §</w:t>
      </w:r>
      <w:r w:rsidR="00D02CD3">
        <w:t xml:space="preserve"> </w:t>
      </w:r>
      <w:r w:rsidR="001E2A83" w:rsidRPr="00263C4F">
        <w:t>1501 requires public utilities to furnish reasonable and adequate service and facilities.</w:t>
      </w:r>
    </w:p>
    <w:p w:rsidR="008036F8" w:rsidRPr="00263C4F" w:rsidRDefault="008036F8" w:rsidP="00BB43E3">
      <w:pPr>
        <w:pStyle w:val="BodyText2"/>
        <w:spacing w:after="0" w:line="360" w:lineRule="auto"/>
        <w:ind w:firstLine="1440"/>
      </w:pPr>
    </w:p>
    <w:p w:rsidR="008036F8" w:rsidRPr="00263C4F" w:rsidRDefault="008036F8" w:rsidP="00BB43E3">
      <w:pPr>
        <w:pStyle w:val="BodyText2"/>
        <w:spacing w:after="0" w:line="360" w:lineRule="auto"/>
        <w:ind w:firstLine="1440"/>
      </w:pPr>
      <w:r w:rsidRPr="00263C4F">
        <w:t>5.</w:t>
      </w:r>
      <w:r w:rsidRPr="00263C4F">
        <w:tab/>
        <w:t>The Commission</w:t>
      </w:r>
      <w:r w:rsidR="00890D9C">
        <w:t>’s</w:t>
      </w:r>
      <w:r w:rsidRPr="00263C4F">
        <w:t xml:space="preserve"> regulations regarding the siting and construction of high voltage transmission lines at 52</w:t>
      </w:r>
      <w:r w:rsidR="00CC47C7">
        <w:t xml:space="preserve"> </w:t>
      </w:r>
      <w:proofErr w:type="spellStart"/>
      <w:r w:rsidR="00C4785F">
        <w:t>Pa.</w:t>
      </w:r>
      <w:r w:rsidRPr="00263C4F">
        <w:t>Code</w:t>
      </w:r>
      <w:proofErr w:type="spellEnd"/>
      <w:r w:rsidRPr="00263C4F">
        <w:t xml:space="preserve"> §§ 57.71-57.77 require a public utility to obtain Commission approval to locate and construct a high voltage transmission line. </w:t>
      </w:r>
    </w:p>
    <w:p w:rsidR="008036F8" w:rsidRPr="00263C4F" w:rsidRDefault="008036F8" w:rsidP="00BB43E3">
      <w:pPr>
        <w:pStyle w:val="BodyText2"/>
        <w:spacing w:after="0" w:line="360" w:lineRule="auto"/>
        <w:ind w:firstLine="1440"/>
      </w:pPr>
    </w:p>
    <w:p w:rsidR="008036F8" w:rsidRPr="00263C4F" w:rsidRDefault="008036F8" w:rsidP="00BB43E3">
      <w:pPr>
        <w:pStyle w:val="BodyText2"/>
        <w:spacing w:after="0" w:line="360" w:lineRule="auto"/>
        <w:ind w:firstLine="1440"/>
      </w:pPr>
      <w:r w:rsidRPr="00263C4F">
        <w:t>6.</w:t>
      </w:r>
      <w:r w:rsidRPr="00263C4F">
        <w:tab/>
        <w:t xml:space="preserve">The Commission will grant an application for approval of the siting and construction of </w:t>
      </w:r>
      <w:r w:rsidR="00AB31F4" w:rsidRPr="00263C4F">
        <w:t xml:space="preserve">a </w:t>
      </w:r>
      <w:r w:rsidRPr="00263C4F">
        <w:t xml:space="preserve">high voltage transmission line </w:t>
      </w:r>
      <w:r w:rsidR="00AB31F4" w:rsidRPr="00263C4F">
        <w:t xml:space="preserve">if </w:t>
      </w:r>
      <w:r w:rsidRPr="00263C4F">
        <w:t>it finds and</w:t>
      </w:r>
      <w:r w:rsidR="00C4785F">
        <w:t xml:space="preserve"> determines, pursuant to 52 </w:t>
      </w:r>
      <w:proofErr w:type="spellStart"/>
      <w:r w:rsidR="00C4785F">
        <w:t>Pa.</w:t>
      </w:r>
      <w:r w:rsidRPr="00263C4F">
        <w:t>Code</w:t>
      </w:r>
      <w:proofErr w:type="spellEnd"/>
      <w:r w:rsidRPr="00263C4F">
        <w:t xml:space="preserve"> </w:t>
      </w:r>
      <w:r w:rsidR="00876E66">
        <w:t xml:space="preserve"> </w:t>
      </w:r>
      <w:r w:rsidRPr="00263C4F">
        <w:t xml:space="preserve">§ 57.76(a),  the following: </w:t>
      </w:r>
    </w:p>
    <w:p w:rsidR="008036F8" w:rsidRPr="00263C4F" w:rsidRDefault="008036F8" w:rsidP="00BB43E3">
      <w:pPr>
        <w:ind w:left="1440" w:right="1440"/>
        <w:contextualSpacing/>
        <w:rPr>
          <w:rFonts w:ascii="Times New Roman" w:hAnsi="Times New Roman"/>
        </w:rPr>
      </w:pPr>
    </w:p>
    <w:p w:rsidR="008036F8" w:rsidRPr="00263C4F" w:rsidRDefault="008036F8" w:rsidP="00BB43E3">
      <w:pPr>
        <w:ind w:left="1440" w:right="1440"/>
        <w:contextualSpacing/>
        <w:rPr>
          <w:rFonts w:ascii="Times New Roman" w:hAnsi="Times New Roman"/>
        </w:rPr>
      </w:pPr>
      <w:r w:rsidRPr="00263C4F">
        <w:rPr>
          <w:rFonts w:ascii="Times New Roman" w:hAnsi="Times New Roman"/>
        </w:rPr>
        <w:tab/>
        <w:t>(1)</w:t>
      </w:r>
      <w:r w:rsidRPr="00263C4F">
        <w:rPr>
          <w:rFonts w:ascii="Times New Roman" w:hAnsi="Times New Roman"/>
        </w:rPr>
        <w:tab/>
        <w:t xml:space="preserve">That there is a need for </w:t>
      </w:r>
      <w:r w:rsidR="00AB31F4" w:rsidRPr="00263C4F">
        <w:rPr>
          <w:rFonts w:ascii="Times New Roman" w:hAnsi="Times New Roman"/>
        </w:rPr>
        <w:t>the high voltage transmission line</w:t>
      </w:r>
      <w:r w:rsidRPr="00263C4F">
        <w:rPr>
          <w:rFonts w:ascii="Times New Roman" w:hAnsi="Times New Roman"/>
        </w:rPr>
        <w:t xml:space="preserve">. </w:t>
      </w:r>
    </w:p>
    <w:p w:rsidR="008036F8" w:rsidRPr="00263C4F" w:rsidRDefault="008036F8" w:rsidP="00BB43E3">
      <w:pPr>
        <w:ind w:left="1440" w:right="1440"/>
        <w:contextualSpacing/>
        <w:rPr>
          <w:rFonts w:ascii="Times New Roman" w:hAnsi="Times New Roman"/>
        </w:rPr>
      </w:pPr>
    </w:p>
    <w:p w:rsidR="008036F8" w:rsidRPr="00263C4F" w:rsidRDefault="008036F8" w:rsidP="00BB43E3">
      <w:pPr>
        <w:ind w:left="1440" w:right="1440"/>
        <w:contextualSpacing/>
        <w:rPr>
          <w:rFonts w:ascii="Times New Roman" w:hAnsi="Times New Roman"/>
        </w:rPr>
      </w:pPr>
      <w:r w:rsidRPr="00263C4F">
        <w:rPr>
          <w:rFonts w:ascii="Times New Roman" w:hAnsi="Times New Roman"/>
        </w:rPr>
        <w:tab/>
        <w:t>(2)</w:t>
      </w:r>
      <w:r w:rsidRPr="00263C4F">
        <w:rPr>
          <w:rFonts w:ascii="Times New Roman" w:hAnsi="Times New Roman"/>
        </w:rPr>
        <w:tab/>
        <w:t xml:space="preserve">That </w:t>
      </w:r>
      <w:r w:rsidR="00AB31F4" w:rsidRPr="00263C4F">
        <w:rPr>
          <w:rFonts w:ascii="Times New Roman" w:hAnsi="Times New Roman"/>
        </w:rPr>
        <w:t>the high voltage transmission line</w:t>
      </w:r>
      <w:r w:rsidRPr="00263C4F">
        <w:rPr>
          <w:rFonts w:ascii="Times New Roman" w:hAnsi="Times New Roman"/>
        </w:rPr>
        <w:t xml:space="preserve"> will not create an unreasonable risk of danger to the health and safety of the public. </w:t>
      </w:r>
    </w:p>
    <w:p w:rsidR="008036F8" w:rsidRPr="00263C4F" w:rsidRDefault="008036F8" w:rsidP="00BB43E3">
      <w:pPr>
        <w:ind w:left="1440" w:right="1440"/>
        <w:contextualSpacing/>
        <w:rPr>
          <w:rFonts w:ascii="Times New Roman" w:hAnsi="Times New Roman"/>
        </w:rPr>
      </w:pPr>
    </w:p>
    <w:p w:rsidR="008036F8" w:rsidRPr="00263C4F" w:rsidRDefault="008036F8" w:rsidP="00BB43E3">
      <w:pPr>
        <w:ind w:left="1440" w:right="1440"/>
        <w:contextualSpacing/>
        <w:rPr>
          <w:rFonts w:ascii="Times New Roman" w:hAnsi="Times New Roman"/>
        </w:rPr>
      </w:pPr>
      <w:r w:rsidRPr="00263C4F">
        <w:rPr>
          <w:rFonts w:ascii="Times New Roman" w:hAnsi="Times New Roman"/>
        </w:rPr>
        <w:tab/>
        <w:t>(3)</w:t>
      </w:r>
      <w:r w:rsidRPr="00263C4F">
        <w:rPr>
          <w:rFonts w:ascii="Times New Roman" w:hAnsi="Times New Roman"/>
        </w:rPr>
        <w:tab/>
        <w:t>That</w:t>
      </w:r>
      <w:r w:rsidR="00AB31F4" w:rsidRPr="00263C4F">
        <w:rPr>
          <w:rFonts w:ascii="Times New Roman" w:hAnsi="Times New Roman"/>
        </w:rPr>
        <w:t xml:space="preserve"> the high voltage transmission line</w:t>
      </w:r>
      <w:r w:rsidRPr="00263C4F">
        <w:rPr>
          <w:rFonts w:ascii="Times New Roman" w:hAnsi="Times New Roman"/>
        </w:rPr>
        <w:t xml:space="preserve"> is in compliance with applicable statutes and regulations providing for the protection of the natural resources of this Commonwealth. </w:t>
      </w:r>
    </w:p>
    <w:p w:rsidR="008036F8" w:rsidRPr="00263C4F" w:rsidRDefault="008036F8" w:rsidP="00BB43E3">
      <w:pPr>
        <w:ind w:left="1440" w:right="1440"/>
        <w:contextualSpacing/>
        <w:rPr>
          <w:rFonts w:ascii="Times New Roman" w:hAnsi="Times New Roman"/>
        </w:rPr>
      </w:pPr>
    </w:p>
    <w:p w:rsidR="008036F8" w:rsidRPr="00263C4F" w:rsidRDefault="008036F8" w:rsidP="00BB43E3">
      <w:pPr>
        <w:ind w:left="1440" w:right="1440"/>
        <w:contextualSpacing/>
        <w:rPr>
          <w:rFonts w:ascii="Times New Roman" w:hAnsi="Times New Roman"/>
        </w:rPr>
      </w:pPr>
      <w:r w:rsidRPr="00263C4F">
        <w:rPr>
          <w:rFonts w:ascii="Times New Roman" w:hAnsi="Times New Roman"/>
        </w:rPr>
        <w:tab/>
        <w:t>(4)</w:t>
      </w:r>
      <w:r w:rsidRPr="00263C4F">
        <w:rPr>
          <w:rFonts w:ascii="Times New Roman" w:hAnsi="Times New Roman"/>
        </w:rPr>
        <w:tab/>
        <w:t xml:space="preserve">That </w:t>
      </w:r>
      <w:r w:rsidR="00AB31F4" w:rsidRPr="00263C4F">
        <w:rPr>
          <w:rFonts w:ascii="Times New Roman" w:hAnsi="Times New Roman"/>
        </w:rPr>
        <w:t>the high voltage transmission line</w:t>
      </w:r>
      <w:r w:rsidRPr="00263C4F">
        <w:rPr>
          <w:rFonts w:ascii="Times New Roman" w:hAnsi="Times New Roman"/>
        </w:rPr>
        <w:t xml:space="preserve"> will have minimum adverse environmental impact, considering the electric power needs of the public, the state of available technology and the available alternatives. </w:t>
      </w:r>
    </w:p>
    <w:p w:rsidR="008036F8" w:rsidRPr="00263C4F" w:rsidRDefault="008036F8" w:rsidP="00BB43E3">
      <w:pPr>
        <w:pStyle w:val="BodyText2"/>
        <w:spacing w:after="0" w:line="360" w:lineRule="auto"/>
        <w:ind w:firstLine="1440"/>
      </w:pPr>
    </w:p>
    <w:p w:rsidR="00AB31F4" w:rsidRPr="00263C4F" w:rsidRDefault="00AB31F4" w:rsidP="00BB43E3">
      <w:pPr>
        <w:pStyle w:val="NormalWeb"/>
        <w:spacing w:before="0" w:beforeAutospacing="0" w:after="0" w:afterAutospacing="0" w:line="360" w:lineRule="auto"/>
        <w:ind w:firstLine="1440"/>
        <w:contextualSpacing/>
      </w:pPr>
      <w:r w:rsidRPr="00263C4F">
        <w:t>7.</w:t>
      </w:r>
      <w:r w:rsidRPr="00263C4F">
        <w:tab/>
      </w:r>
      <w:r w:rsidR="00B92080" w:rsidRPr="00263C4F">
        <w:t xml:space="preserve">PPL has met its burden to prove that its application requesting approval of the siting and construction </w:t>
      </w:r>
      <w:r w:rsidRPr="00263C4F">
        <w:t>of the proposed Northeast-Pocono Reliability Project 230 kV and 138 kV transmission lines are necessary or proper for the accommodation, convenience and safety of its patrons, employees and the public.</w:t>
      </w:r>
    </w:p>
    <w:p w:rsidR="00B92080" w:rsidRPr="00263C4F" w:rsidRDefault="00B92080" w:rsidP="00BB43E3">
      <w:pPr>
        <w:pStyle w:val="NormalWeb"/>
        <w:spacing w:before="0" w:beforeAutospacing="0" w:after="0" w:afterAutospacing="0" w:line="360" w:lineRule="auto"/>
        <w:ind w:firstLine="1440"/>
        <w:contextualSpacing/>
      </w:pPr>
    </w:p>
    <w:p w:rsidR="00B92080" w:rsidRPr="00263C4F" w:rsidRDefault="00B92080" w:rsidP="00BB43E3">
      <w:pPr>
        <w:pStyle w:val="ListNumber"/>
        <w:numPr>
          <w:ilvl w:val="0"/>
          <w:numId w:val="0"/>
        </w:numPr>
        <w:spacing w:line="360" w:lineRule="auto"/>
        <w:ind w:firstLine="1440"/>
      </w:pPr>
      <w:r w:rsidRPr="00263C4F">
        <w:t>8.</w:t>
      </w:r>
      <w:r w:rsidRPr="00263C4F">
        <w:tab/>
        <w:t>PPL has met its burden to prove that the siting and construction of the Northeast-Pocono Reliability Project Jenkins-West Pocono segment in the Alternative Route B would not create an unreasonable risk of danger to the health and safety of the public.</w:t>
      </w:r>
    </w:p>
    <w:p w:rsidR="00B92080" w:rsidRPr="00263C4F" w:rsidRDefault="00B92080" w:rsidP="00BB43E3">
      <w:pPr>
        <w:pStyle w:val="ListNumber"/>
        <w:numPr>
          <w:ilvl w:val="0"/>
          <w:numId w:val="0"/>
        </w:numPr>
        <w:spacing w:line="360" w:lineRule="auto"/>
        <w:ind w:firstLine="1440"/>
      </w:pPr>
    </w:p>
    <w:p w:rsidR="00B92080" w:rsidRPr="00263C4F" w:rsidRDefault="00B92080" w:rsidP="00BB43E3">
      <w:pPr>
        <w:pStyle w:val="ListNumber"/>
        <w:numPr>
          <w:ilvl w:val="0"/>
          <w:numId w:val="0"/>
        </w:numPr>
        <w:spacing w:line="360" w:lineRule="auto"/>
        <w:ind w:firstLine="1440"/>
      </w:pPr>
      <w:r w:rsidRPr="00263C4F">
        <w:t>9.</w:t>
      </w:r>
      <w:r w:rsidRPr="00263C4F">
        <w:tab/>
        <w:t>PPL has met its burden to prove that the siting and construction of the Northeast-Pocono Reliability Project Jenkins-West Pocono segment in the Alternative Route B is in compliance with applicable statutes and regulations providing for the protection of the natural resources of this Commonwealth.</w:t>
      </w:r>
    </w:p>
    <w:p w:rsidR="00B92080" w:rsidRPr="00263C4F" w:rsidRDefault="00B92080" w:rsidP="00BB43E3">
      <w:pPr>
        <w:pStyle w:val="ListNumber"/>
        <w:numPr>
          <w:ilvl w:val="0"/>
          <w:numId w:val="0"/>
        </w:numPr>
        <w:spacing w:line="360" w:lineRule="auto"/>
        <w:ind w:firstLine="1440"/>
      </w:pPr>
    </w:p>
    <w:p w:rsidR="00B92080" w:rsidRPr="00263C4F" w:rsidRDefault="00B92080" w:rsidP="00BB43E3">
      <w:pPr>
        <w:pStyle w:val="ListNumber"/>
        <w:numPr>
          <w:ilvl w:val="0"/>
          <w:numId w:val="0"/>
        </w:numPr>
        <w:spacing w:line="360" w:lineRule="auto"/>
        <w:ind w:firstLine="1440"/>
      </w:pPr>
      <w:r w:rsidRPr="00263C4F">
        <w:t>10.</w:t>
      </w:r>
      <w:r w:rsidRPr="00263C4F">
        <w:tab/>
        <w:t>PPL has met its burden to prove that the siting and construction of the Northeast-Pocono Reliability Project Jenkins-West Pocono segment in the Alternative Route B would have a minimum adverse environmental impact, considering the electric power needs of the public and the available alternatives.</w:t>
      </w:r>
    </w:p>
    <w:p w:rsidR="00B92080" w:rsidRPr="00263C4F" w:rsidRDefault="00B92080" w:rsidP="00BB43E3">
      <w:pPr>
        <w:pStyle w:val="ListNumber"/>
        <w:numPr>
          <w:ilvl w:val="0"/>
          <w:numId w:val="0"/>
        </w:numPr>
        <w:spacing w:line="360" w:lineRule="auto"/>
        <w:ind w:firstLine="1440"/>
      </w:pPr>
    </w:p>
    <w:p w:rsidR="00B92080" w:rsidRPr="00263C4F" w:rsidRDefault="00B92080" w:rsidP="00BB43E3">
      <w:pPr>
        <w:pStyle w:val="ListNumber"/>
        <w:numPr>
          <w:ilvl w:val="0"/>
          <w:numId w:val="0"/>
        </w:numPr>
        <w:spacing w:line="360" w:lineRule="auto"/>
        <w:ind w:firstLine="1440"/>
      </w:pPr>
      <w:r w:rsidRPr="00263C4F">
        <w:lastRenderedPageBreak/>
        <w:t>11.</w:t>
      </w:r>
      <w:r w:rsidRPr="00263C4F">
        <w:tab/>
        <w:t>PPL has met its burden to prove that the selection of the Alternative Route B for the Northeast-Pocono Reliability Project Jenkins-West Pocono segment was reasonable and not selected wantonly, capriciously, or arbitrarily.</w:t>
      </w:r>
    </w:p>
    <w:p w:rsidR="00B92080" w:rsidRPr="00263C4F" w:rsidRDefault="00B92080" w:rsidP="00BB43E3">
      <w:pPr>
        <w:pStyle w:val="ListNumber"/>
        <w:numPr>
          <w:ilvl w:val="0"/>
          <w:numId w:val="0"/>
        </w:numPr>
        <w:spacing w:line="360" w:lineRule="auto"/>
        <w:ind w:firstLine="1440"/>
      </w:pPr>
    </w:p>
    <w:p w:rsidR="00B92080" w:rsidRPr="00263C4F" w:rsidRDefault="00B92080" w:rsidP="00BB43E3">
      <w:pPr>
        <w:pStyle w:val="ListNumber"/>
        <w:numPr>
          <w:ilvl w:val="0"/>
          <w:numId w:val="0"/>
        </w:numPr>
        <w:spacing w:line="360" w:lineRule="auto"/>
        <w:ind w:firstLine="1440"/>
      </w:pPr>
      <w:r w:rsidRPr="00263C4F">
        <w:t>12.</w:t>
      </w:r>
      <w:r w:rsidRPr="00263C4F">
        <w:tab/>
        <w:t>PPL has demonstrated that the Alternat</w:t>
      </w:r>
      <w:r w:rsidR="0042285C">
        <w:t>ive</w:t>
      </w:r>
      <w:r w:rsidRPr="00263C4F">
        <w:t xml:space="preserve"> Route B is superior to the Alternative Route A for the Jenkins-West Pocono segment.</w:t>
      </w:r>
    </w:p>
    <w:p w:rsidR="00B92080" w:rsidRPr="00263C4F" w:rsidRDefault="00B92080" w:rsidP="00BB43E3">
      <w:pPr>
        <w:pStyle w:val="NormalWeb"/>
        <w:spacing w:before="0" w:beforeAutospacing="0" w:after="0" w:afterAutospacing="0" w:line="360" w:lineRule="auto"/>
        <w:ind w:firstLine="1440"/>
        <w:contextualSpacing/>
      </w:pPr>
    </w:p>
    <w:p w:rsidR="00B92080" w:rsidRPr="00263C4F" w:rsidRDefault="008A4155" w:rsidP="00BB43E3">
      <w:pPr>
        <w:pStyle w:val="ListNumber"/>
        <w:numPr>
          <w:ilvl w:val="0"/>
          <w:numId w:val="0"/>
        </w:numPr>
        <w:spacing w:line="360" w:lineRule="auto"/>
        <w:ind w:firstLine="1440"/>
      </w:pPr>
      <w:r w:rsidRPr="00263C4F">
        <w:t>13.</w:t>
      </w:r>
      <w:r w:rsidR="00B92080" w:rsidRPr="00263C4F">
        <w:tab/>
        <w:t xml:space="preserve">PPL has met its burden to prove that the siting and construction of the Northeast-Pocono Reliability Project </w:t>
      </w:r>
      <w:r w:rsidRPr="00263C4F">
        <w:t>West Pocono-North Pocono</w:t>
      </w:r>
      <w:r w:rsidR="00B92080" w:rsidRPr="00263C4F">
        <w:t xml:space="preserve"> segment in the Alternative Route </w:t>
      </w:r>
      <w:r w:rsidRPr="00263C4F">
        <w:t>D-1</w:t>
      </w:r>
      <w:r w:rsidR="00B92080" w:rsidRPr="00263C4F">
        <w:t xml:space="preserve"> would not create an unreasonable risk of danger to the health and safety of the public.</w:t>
      </w:r>
    </w:p>
    <w:p w:rsidR="00B92080" w:rsidRPr="00263C4F" w:rsidRDefault="00B92080" w:rsidP="00BB43E3">
      <w:pPr>
        <w:pStyle w:val="ListNumber"/>
        <w:numPr>
          <w:ilvl w:val="0"/>
          <w:numId w:val="0"/>
        </w:numPr>
        <w:spacing w:line="360" w:lineRule="auto"/>
        <w:ind w:firstLine="1440"/>
      </w:pPr>
    </w:p>
    <w:p w:rsidR="00B92080" w:rsidRPr="00263C4F" w:rsidRDefault="008A4155" w:rsidP="00BB43E3">
      <w:pPr>
        <w:pStyle w:val="ListNumber"/>
        <w:numPr>
          <w:ilvl w:val="0"/>
          <w:numId w:val="0"/>
        </w:numPr>
        <w:spacing w:line="360" w:lineRule="auto"/>
        <w:ind w:firstLine="1440"/>
      </w:pPr>
      <w:r w:rsidRPr="00263C4F">
        <w:t>14</w:t>
      </w:r>
      <w:r w:rsidR="00B92080" w:rsidRPr="00263C4F">
        <w:t>.</w:t>
      </w:r>
      <w:r w:rsidR="00B92080" w:rsidRPr="00263C4F">
        <w:tab/>
        <w:t xml:space="preserve">PPL has met its burden to prove that the siting and construction of the Northeast-Pocono Reliability Project </w:t>
      </w:r>
      <w:r w:rsidRPr="00263C4F">
        <w:t>West Pocono-North Pocono</w:t>
      </w:r>
      <w:r w:rsidR="00B92080" w:rsidRPr="00263C4F">
        <w:t xml:space="preserve"> segment in the Alternative Route </w:t>
      </w:r>
      <w:r w:rsidRPr="00263C4F">
        <w:t>D-1</w:t>
      </w:r>
      <w:r w:rsidR="00B92080" w:rsidRPr="00263C4F">
        <w:t xml:space="preserve"> is in compliance with applicable statutes and regulations providing for the protection of the natural resources of this Commonwealth.</w:t>
      </w:r>
    </w:p>
    <w:p w:rsidR="00B92080" w:rsidRPr="00263C4F" w:rsidRDefault="00B92080" w:rsidP="00BB43E3">
      <w:pPr>
        <w:pStyle w:val="ListNumber"/>
        <w:numPr>
          <w:ilvl w:val="0"/>
          <w:numId w:val="0"/>
        </w:numPr>
        <w:spacing w:line="360" w:lineRule="auto"/>
        <w:ind w:firstLine="1440"/>
      </w:pPr>
    </w:p>
    <w:p w:rsidR="00B92080" w:rsidRPr="00263C4F" w:rsidRDefault="00B92080" w:rsidP="00BB43E3">
      <w:pPr>
        <w:pStyle w:val="ListNumber"/>
        <w:numPr>
          <w:ilvl w:val="0"/>
          <w:numId w:val="0"/>
        </w:numPr>
        <w:spacing w:line="360" w:lineRule="auto"/>
        <w:ind w:firstLine="1440"/>
      </w:pPr>
      <w:r w:rsidRPr="00263C4F">
        <w:t>1</w:t>
      </w:r>
      <w:r w:rsidR="008A4155" w:rsidRPr="00263C4F">
        <w:t>5</w:t>
      </w:r>
      <w:r w:rsidRPr="00263C4F">
        <w:t>.</w:t>
      </w:r>
      <w:r w:rsidRPr="00263C4F">
        <w:tab/>
        <w:t xml:space="preserve">PPL has met its burden to prove that the siting and construction of the Northeast-Pocono Reliability Project </w:t>
      </w:r>
      <w:r w:rsidR="008A4155" w:rsidRPr="00263C4F">
        <w:t>West Pocono-North Pocono</w:t>
      </w:r>
      <w:r w:rsidRPr="00263C4F">
        <w:t xml:space="preserve"> segment in the Alternative Route </w:t>
      </w:r>
      <w:r w:rsidR="008A4155" w:rsidRPr="00263C4F">
        <w:t>D-1</w:t>
      </w:r>
      <w:r w:rsidRPr="00263C4F">
        <w:t xml:space="preserve"> would have a minimum adverse environmental impact, considering the electric power needs of the public and the available alternatives.</w:t>
      </w:r>
    </w:p>
    <w:p w:rsidR="00B92080" w:rsidRPr="00263C4F" w:rsidRDefault="00B92080" w:rsidP="00BB43E3">
      <w:pPr>
        <w:pStyle w:val="ListNumber"/>
        <w:numPr>
          <w:ilvl w:val="0"/>
          <w:numId w:val="0"/>
        </w:numPr>
        <w:spacing w:line="360" w:lineRule="auto"/>
        <w:ind w:firstLine="1440"/>
      </w:pPr>
    </w:p>
    <w:p w:rsidR="00B92080" w:rsidRPr="00263C4F" w:rsidRDefault="00B92080" w:rsidP="00BB43E3">
      <w:pPr>
        <w:pStyle w:val="ListNumber"/>
        <w:numPr>
          <w:ilvl w:val="0"/>
          <w:numId w:val="0"/>
        </w:numPr>
        <w:spacing w:line="360" w:lineRule="auto"/>
        <w:ind w:firstLine="1440"/>
      </w:pPr>
      <w:r w:rsidRPr="00263C4F">
        <w:t>1</w:t>
      </w:r>
      <w:r w:rsidR="008A4155" w:rsidRPr="00263C4F">
        <w:t>6</w:t>
      </w:r>
      <w:r w:rsidRPr="00263C4F">
        <w:t>.</w:t>
      </w:r>
      <w:r w:rsidRPr="00263C4F">
        <w:tab/>
        <w:t xml:space="preserve">PPL has met its burden to prove that the selection of the Alternative Route </w:t>
      </w:r>
      <w:r w:rsidR="008A4155" w:rsidRPr="00263C4F">
        <w:t>D-1</w:t>
      </w:r>
      <w:r w:rsidRPr="00263C4F">
        <w:t xml:space="preserve"> for the Northeast-Pocono Reliability Project </w:t>
      </w:r>
      <w:r w:rsidR="008A4155" w:rsidRPr="00263C4F">
        <w:t>West Pocono-North Pocono</w:t>
      </w:r>
      <w:r w:rsidRPr="00263C4F">
        <w:t xml:space="preserve"> segment was reasonable and not selected wantonly, capriciously, or arbitrarily.</w:t>
      </w:r>
    </w:p>
    <w:p w:rsidR="00B92080" w:rsidRPr="00263C4F" w:rsidRDefault="00B92080" w:rsidP="00BB43E3">
      <w:pPr>
        <w:pStyle w:val="ListNumber"/>
        <w:numPr>
          <w:ilvl w:val="0"/>
          <w:numId w:val="0"/>
        </w:numPr>
        <w:spacing w:line="360" w:lineRule="auto"/>
        <w:ind w:firstLine="1440"/>
      </w:pPr>
    </w:p>
    <w:p w:rsidR="00B92080" w:rsidRPr="00263C4F" w:rsidRDefault="00B92080" w:rsidP="00BB43E3">
      <w:pPr>
        <w:pStyle w:val="ListNumber"/>
        <w:numPr>
          <w:ilvl w:val="0"/>
          <w:numId w:val="0"/>
        </w:numPr>
        <w:spacing w:line="360" w:lineRule="auto"/>
        <w:ind w:firstLine="1440"/>
      </w:pPr>
      <w:r w:rsidRPr="00263C4F">
        <w:t>1</w:t>
      </w:r>
      <w:r w:rsidR="008A4155" w:rsidRPr="00263C4F">
        <w:t>7</w:t>
      </w:r>
      <w:r w:rsidRPr="00263C4F">
        <w:t>.</w:t>
      </w:r>
      <w:r w:rsidRPr="00263C4F">
        <w:tab/>
        <w:t>PPL has</w:t>
      </w:r>
      <w:r w:rsidR="00C77861">
        <w:t xml:space="preserve"> demonstrated that the Alternative</w:t>
      </w:r>
      <w:r w:rsidRPr="00263C4F">
        <w:t xml:space="preserve"> </w:t>
      </w:r>
      <w:r w:rsidR="00977ACC" w:rsidRPr="00263C4F">
        <w:t>Rout</w:t>
      </w:r>
      <w:r w:rsidR="00977ACC">
        <w:t>e</w:t>
      </w:r>
      <w:r w:rsidRPr="00263C4F">
        <w:t xml:space="preserve"> </w:t>
      </w:r>
      <w:r w:rsidR="008A4155" w:rsidRPr="00263C4F">
        <w:t>D-1</w:t>
      </w:r>
      <w:r w:rsidRPr="00263C4F">
        <w:t xml:space="preserve"> is superior to the Alternative Route</w:t>
      </w:r>
      <w:r w:rsidR="008A4155" w:rsidRPr="00263C4F">
        <w:t>s</w:t>
      </w:r>
      <w:r w:rsidRPr="00263C4F">
        <w:t xml:space="preserve"> </w:t>
      </w:r>
      <w:r w:rsidR="008A4155" w:rsidRPr="00263C4F">
        <w:t>C and D and the Citizens’ Route</w:t>
      </w:r>
      <w:r w:rsidRPr="00263C4F">
        <w:t xml:space="preserve"> for the </w:t>
      </w:r>
      <w:r w:rsidR="008A4155" w:rsidRPr="00263C4F">
        <w:t>West Pocono-North Pocono</w:t>
      </w:r>
      <w:r w:rsidRPr="00263C4F">
        <w:t xml:space="preserve"> segment.</w:t>
      </w:r>
    </w:p>
    <w:p w:rsidR="00B92080" w:rsidRPr="00263C4F" w:rsidRDefault="00B92080" w:rsidP="00BB43E3">
      <w:pPr>
        <w:pStyle w:val="NormalWeb"/>
        <w:spacing w:before="0" w:beforeAutospacing="0" w:after="0" w:afterAutospacing="0" w:line="360" w:lineRule="auto"/>
        <w:ind w:firstLine="1440"/>
        <w:contextualSpacing/>
      </w:pPr>
    </w:p>
    <w:p w:rsidR="008A4155" w:rsidRPr="00263C4F" w:rsidRDefault="008A4155" w:rsidP="00BB43E3">
      <w:pPr>
        <w:pStyle w:val="ListNumber"/>
        <w:numPr>
          <w:ilvl w:val="0"/>
          <w:numId w:val="0"/>
        </w:numPr>
        <w:spacing w:line="360" w:lineRule="auto"/>
        <w:ind w:firstLine="1440"/>
      </w:pPr>
      <w:r w:rsidRPr="00263C4F">
        <w:t>18.</w:t>
      </w:r>
      <w:r w:rsidRPr="00263C4F">
        <w:tab/>
        <w:t>PPL has met its burden to prove that the siting and construction of the Northeast-Pocono Reliability Project North Pocono-</w:t>
      </w:r>
      <w:proofErr w:type="spellStart"/>
      <w:r w:rsidRPr="00263C4F">
        <w:t>Paupack</w:t>
      </w:r>
      <w:proofErr w:type="spellEnd"/>
      <w:r w:rsidRPr="00263C4F">
        <w:t xml:space="preserve"> segment in the Alternative Route F-1 would not create an unreasonable risk of danger to the health and safety of the public.</w:t>
      </w:r>
    </w:p>
    <w:p w:rsidR="008A4155" w:rsidRPr="00263C4F" w:rsidRDefault="008A4155" w:rsidP="00BB43E3">
      <w:pPr>
        <w:pStyle w:val="ListNumber"/>
        <w:numPr>
          <w:ilvl w:val="0"/>
          <w:numId w:val="0"/>
        </w:numPr>
        <w:spacing w:line="360" w:lineRule="auto"/>
        <w:ind w:firstLine="1440"/>
      </w:pPr>
    </w:p>
    <w:p w:rsidR="008A4155" w:rsidRPr="00263C4F" w:rsidRDefault="008A4155" w:rsidP="00BB43E3">
      <w:pPr>
        <w:pStyle w:val="ListNumber"/>
        <w:numPr>
          <w:ilvl w:val="0"/>
          <w:numId w:val="0"/>
        </w:numPr>
        <w:spacing w:line="360" w:lineRule="auto"/>
        <w:ind w:firstLine="1440"/>
      </w:pPr>
      <w:r w:rsidRPr="00263C4F">
        <w:lastRenderedPageBreak/>
        <w:t>19.</w:t>
      </w:r>
      <w:r w:rsidRPr="00263C4F">
        <w:tab/>
        <w:t>PPL has met its burden to prove that the siting and construction of the Northeast-Pocono Reliability Project North Pocono-</w:t>
      </w:r>
      <w:proofErr w:type="spellStart"/>
      <w:r w:rsidRPr="00263C4F">
        <w:t>Paupack</w:t>
      </w:r>
      <w:proofErr w:type="spellEnd"/>
      <w:r w:rsidRPr="00263C4F">
        <w:t xml:space="preserve"> segment in the Alternative Route F-1 is in compliance with applicable statutes and regulations providing for the protection of the natural resources of this Commonwealth.</w:t>
      </w:r>
    </w:p>
    <w:p w:rsidR="008A4155" w:rsidRPr="00263C4F" w:rsidRDefault="008A4155" w:rsidP="00BB43E3">
      <w:pPr>
        <w:pStyle w:val="ListNumber"/>
        <w:numPr>
          <w:ilvl w:val="0"/>
          <w:numId w:val="0"/>
        </w:numPr>
        <w:spacing w:line="360" w:lineRule="auto"/>
        <w:ind w:firstLine="1440"/>
      </w:pPr>
    </w:p>
    <w:p w:rsidR="008A4155" w:rsidRPr="00263C4F" w:rsidRDefault="008A4155" w:rsidP="00BB43E3">
      <w:pPr>
        <w:pStyle w:val="ListNumber"/>
        <w:numPr>
          <w:ilvl w:val="0"/>
          <w:numId w:val="0"/>
        </w:numPr>
        <w:spacing w:line="360" w:lineRule="auto"/>
        <w:ind w:firstLine="1440"/>
      </w:pPr>
      <w:r w:rsidRPr="00263C4F">
        <w:t>20.</w:t>
      </w:r>
      <w:r w:rsidRPr="00263C4F">
        <w:tab/>
        <w:t>PPL has met its burden to prove that the siting and construction of the Northeast-Pocono Reliability Project North Pocono-</w:t>
      </w:r>
      <w:proofErr w:type="spellStart"/>
      <w:r w:rsidRPr="00263C4F">
        <w:t>Paupack</w:t>
      </w:r>
      <w:proofErr w:type="spellEnd"/>
      <w:r w:rsidRPr="00263C4F">
        <w:t xml:space="preserve"> segment in the Alternative Route F-1 would have a minimum adverse environmental impact, considering the electric power needs of the public and the available alternatives.</w:t>
      </w:r>
    </w:p>
    <w:p w:rsidR="008A4155" w:rsidRPr="00263C4F" w:rsidRDefault="008A4155" w:rsidP="00BB43E3">
      <w:pPr>
        <w:pStyle w:val="ListNumber"/>
        <w:numPr>
          <w:ilvl w:val="0"/>
          <w:numId w:val="0"/>
        </w:numPr>
        <w:spacing w:line="360" w:lineRule="auto"/>
        <w:ind w:firstLine="1440"/>
      </w:pPr>
    </w:p>
    <w:p w:rsidR="008A4155" w:rsidRPr="00263C4F" w:rsidRDefault="008A4155" w:rsidP="00BB43E3">
      <w:pPr>
        <w:pStyle w:val="ListNumber"/>
        <w:numPr>
          <w:ilvl w:val="0"/>
          <w:numId w:val="0"/>
        </w:numPr>
        <w:spacing w:line="360" w:lineRule="auto"/>
        <w:ind w:firstLine="1440"/>
      </w:pPr>
      <w:r w:rsidRPr="00263C4F">
        <w:t>21.</w:t>
      </w:r>
      <w:r w:rsidRPr="00263C4F">
        <w:tab/>
        <w:t>PPL has met its burden to prove that the selection of the Alternative Route F-1 for the Northeast-Pocono Reliability Project North Pocono-</w:t>
      </w:r>
      <w:proofErr w:type="spellStart"/>
      <w:r w:rsidRPr="00263C4F">
        <w:t>Paupack</w:t>
      </w:r>
      <w:proofErr w:type="spellEnd"/>
      <w:r w:rsidRPr="00263C4F">
        <w:t xml:space="preserve"> segment was reasonable and not selected wantonly, capriciously, or arbitrarily.</w:t>
      </w:r>
    </w:p>
    <w:p w:rsidR="008A4155" w:rsidRPr="00263C4F" w:rsidRDefault="008A4155" w:rsidP="00BB43E3">
      <w:pPr>
        <w:pStyle w:val="ListNumber"/>
        <w:numPr>
          <w:ilvl w:val="0"/>
          <w:numId w:val="0"/>
        </w:numPr>
        <w:spacing w:line="360" w:lineRule="auto"/>
        <w:ind w:firstLine="1440"/>
      </w:pPr>
    </w:p>
    <w:p w:rsidR="008A4155" w:rsidRPr="00263C4F" w:rsidRDefault="008A4155" w:rsidP="00BB43E3">
      <w:pPr>
        <w:pStyle w:val="ListNumber"/>
        <w:numPr>
          <w:ilvl w:val="0"/>
          <w:numId w:val="0"/>
        </w:numPr>
        <w:spacing w:line="360" w:lineRule="auto"/>
        <w:ind w:firstLine="1440"/>
      </w:pPr>
      <w:r w:rsidRPr="00263C4F">
        <w:t>22.</w:t>
      </w:r>
      <w:r w:rsidRPr="00263C4F">
        <w:tab/>
        <w:t>PPL has demonstrated that the Alternat</w:t>
      </w:r>
      <w:r w:rsidR="0042285C">
        <w:t>ive</w:t>
      </w:r>
      <w:r w:rsidRPr="00263C4F">
        <w:t xml:space="preserve"> Route F-1 is superior to the Alternative Routes E and F for the North Pocono-</w:t>
      </w:r>
      <w:proofErr w:type="spellStart"/>
      <w:r w:rsidRPr="00263C4F">
        <w:t>Paupack</w:t>
      </w:r>
      <w:proofErr w:type="spellEnd"/>
      <w:r w:rsidRPr="00263C4F">
        <w:t xml:space="preserve"> segment.</w:t>
      </w:r>
    </w:p>
    <w:p w:rsidR="00B92080" w:rsidRPr="00263C4F" w:rsidRDefault="00B92080" w:rsidP="00BB43E3">
      <w:pPr>
        <w:pStyle w:val="NormalWeb"/>
        <w:spacing w:before="0" w:beforeAutospacing="0" w:after="0" w:afterAutospacing="0" w:line="360" w:lineRule="auto"/>
        <w:ind w:firstLine="1440"/>
        <w:contextualSpacing/>
      </w:pPr>
    </w:p>
    <w:p w:rsidR="00C5446F" w:rsidRPr="00263C4F" w:rsidRDefault="00C5446F" w:rsidP="00BB43E3">
      <w:pPr>
        <w:pStyle w:val="ListNumber"/>
        <w:numPr>
          <w:ilvl w:val="0"/>
          <w:numId w:val="0"/>
        </w:numPr>
        <w:spacing w:line="360" w:lineRule="auto"/>
        <w:ind w:firstLine="1440"/>
      </w:pPr>
      <w:r w:rsidRPr="00263C4F">
        <w:t>23.</w:t>
      </w:r>
      <w:r w:rsidRPr="00263C4F">
        <w:tab/>
        <w:t>PPL has met its burden to prove that the siting and construction of the Northeast-Pocono Reliability Project West Pocono 138/69 Connector in the Connector Line 2 route would not create an unreasonable risk of danger to the health and safety of the public.</w:t>
      </w:r>
    </w:p>
    <w:p w:rsidR="00C5446F" w:rsidRPr="00263C4F" w:rsidRDefault="00C5446F" w:rsidP="00BB43E3">
      <w:pPr>
        <w:pStyle w:val="ListNumber"/>
        <w:numPr>
          <w:ilvl w:val="0"/>
          <w:numId w:val="0"/>
        </w:numPr>
        <w:spacing w:line="360" w:lineRule="auto"/>
        <w:ind w:firstLine="1440"/>
      </w:pPr>
    </w:p>
    <w:p w:rsidR="00C5446F" w:rsidRPr="00263C4F" w:rsidRDefault="00C5446F" w:rsidP="00BB43E3">
      <w:pPr>
        <w:pStyle w:val="ListNumber"/>
        <w:numPr>
          <w:ilvl w:val="0"/>
          <w:numId w:val="0"/>
        </w:numPr>
        <w:spacing w:line="360" w:lineRule="auto"/>
        <w:ind w:firstLine="1440"/>
      </w:pPr>
      <w:r w:rsidRPr="00263C4F">
        <w:t>24.</w:t>
      </w:r>
      <w:r w:rsidRPr="00263C4F">
        <w:tab/>
        <w:t>PPL has met its burden to prove that the siting and construction of the Northeast-Pocono Reliability Project West Pocono 138/69 Connector in the Connector Line 2 route is in compliance with applicable statutes and regulations providing for the protection of the natural resources of this Commonwealth.</w:t>
      </w:r>
    </w:p>
    <w:p w:rsidR="00C5446F" w:rsidRPr="00263C4F" w:rsidRDefault="00C5446F" w:rsidP="00BB43E3">
      <w:pPr>
        <w:pStyle w:val="ListNumber"/>
        <w:numPr>
          <w:ilvl w:val="0"/>
          <w:numId w:val="0"/>
        </w:numPr>
        <w:spacing w:line="360" w:lineRule="auto"/>
        <w:ind w:firstLine="1440"/>
      </w:pPr>
    </w:p>
    <w:p w:rsidR="00C5446F" w:rsidRPr="00263C4F" w:rsidRDefault="00C5446F" w:rsidP="00BB43E3">
      <w:pPr>
        <w:pStyle w:val="ListNumber"/>
        <w:numPr>
          <w:ilvl w:val="0"/>
          <w:numId w:val="0"/>
        </w:numPr>
        <w:spacing w:line="360" w:lineRule="auto"/>
        <w:ind w:firstLine="1440"/>
      </w:pPr>
      <w:r w:rsidRPr="00263C4F">
        <w:t>25.</w:t>
      </w:r>
      <w:r w:rsidRPr="00263C4F">
        <w:tab/>
        <w:t>PPL has met its burden to prove that the siting and construction of the Northeast-Pocono Reliability Project West Pocono 138/69 Connector in the Connector Line 2 route would have a minimum adverse environmental impact, considering the electric power needs of the public and the available alternatives.</w:t>
      </w:r>
    </w:p>
    <w:p w:rsidR="00C5446F" w:rsidRPr="00263C4F" w:rsidRDefault="00C5446F" w:rsidP="00BB43E3">
      <w:pPr>
        <w:pStyle w:val="ListNumber"/>
        <w:numPr>
          <w:ilvl w:val="0"/>
          <w:numId w:val="0"/>
        </w:numPr>
        <w:spacing w:line="360" w:lineRule="auto"/>
        <w:ind w:firstLine="1440"/>
      </w:pPr>
    </w:p>
    <w:p w:rsidR="00C5446F" w:rsidRPr="00263C4F" w:rsidRDefault="00C5446F" w:rsidP="00BB43E3">
      <w:pPr>
        <w:pStyle w:val="ListNumber"/>
        <w:numPr>
          <w:ilvl w:val="0"/>
          <w:numId w:val="0"/>
        </w:numPr>
        <w:spacing w:line="360" w:lineRule="auto"/>
        <w:ind w:firstLine="1440"/>
      </w:pPr>
      <w:r w:rsidRPr="00263C4F">
        <w:lastRenderedPageBreak/>
        <w:t>26.</w:t>
      </w:r>
      <w:r w:rsidRPr="00263C4F">
        <w:tab/>
        <w:t>PPL has met its burden to prove that the selection of the Connector Line 2 route for the Northeast-Pocono Reliability Project West Pocono 138/69 Connector was reasonable and not selected wantonly, capriciously, or arbitrarily.</w:t>
      </w:r>
    </w:p>
    <w:p w:rsidR="00C5446F" w:rsidRPr="00263C4F" w:rsidRDefault="00C5446F" w:rsidP="00BB43E3">
      <w:pPr>
        <w:pStyle w:val="ListNumber"/>
        <w:numPr>
          <w:ilvl w:val="0"/>
          <w:numId w:val="0"/>
        </w:numPr>
        <w:spacing w:line="360" w:lineRule="auto"/>
        <w:ind w:firstLine="1440"/>
      </w:pPr>
    </w:p>
    <w:p w:rsidR="00C5446F" w:rsidRPr="00263C4F" w:rsidRDefault="00C5446F" w:rsidP="00BB43E3">
      <w:pPr>
        <w:pStyle w:val="ListNumber"/>
        <w:numPr>
          <w:ilvl w:val="0"/>
          <w:numId w:val="0"/>
        </w:numPr>
        <w:spacing w:line="360" w:lineRule="auto"/>
        <w:ind w:firstLine="1440"/>
      </w:pPr>
      <w:r w:rsidRPr="00263C4F">
        <w:t>27.</w:t>
      </w:r>
      <w:r w:rsidRPr="00263C4F">
        <w:tab/>
        <w:t>PPL has demonstrated that the Connector Line 2 route is superior to the Connector Line 1 route for the West Pocono 138/69 Connector.</w:t>
      </w:r>
    </w:p>
    <w:p w:rsidR="00B92080" w:rsidRPr="00263C4F" w:rsidRDefault="00B92080" w:rsidP="00BB43E3">
      <w:pPr>
        <w:pStyle w:val="NormalWeb"/>
        <w:spacing w:before="0" w:beforeAutospacing="0" w:after="0" w:afterAutospacing="0" w:line="360" w:lineRule="auto"/>
        <w:ind w:firstLine="1440"/>
        <w:contextualSpacing/>
      </w:pPr>
    </w:p>
    <w:p w:rsidR="00C5446F" w:rsidRPr="00263C4F" w:rsidRDefault="00C5446F" w:rsidP="00BB43E3">
      <w:pPr>
        <w:pStyle w:val="ListNumber"/>
        <w:numPr>
          <w:ilvl w:val="0"/>
          <w:numId w:val="0"/>
        </w:numPr>
        <w:spacing w:line="360" w:lineRule="auto"/>
        <w:ind w:firstLine="1440"/>
      </w:pPr>
      <w:r w:rsidRPr="00263C4F">
        <w:t>2</w:t>
      </w:r>
      <w:r w:rsidR="00BB43E3">
        <w:t>8</w:t>
      </w:r>
      <w:r w:rsidRPr="00263C4F">
        <w:t>.</w:t>
      </w:r>
      <w:r w:rsidRPr="00263C4F">
        <w:tab/>
        <w:t>PPL has met its burden to prove that the siting and construction of the Northeast-Pocono Reliability Project North Pocono 138/69 Connector in the Connector Line 4 route would not create an unreasonable risk of danger to the health and safety of the public.</w:t>
      </w:r>
    </w:p>
    <w:p w:rsidR="00C5446F" w:rsidRPr="00263C4F" w:rsidRDefault="00C5446F" w:rsidP="00BB43E3">
      <w:pPr>
        <w:pStyle w:val="ListNumber"/>
        <w:numPr>
          <w:ilvl w:val="0"/>
          <w:numId w:val="0"/>
        </w:numPr>
        <w:spacing w:line="360" w:lineRule="auto"/>
        <w:ind w:firstLine="1440"/>
      </w:pPr>
    </w:p>
    <w:p w:rsidR="00C5446F" w:rsidRPr="00263C4F" w:rsidRDefault="00C5446F" w:rsidP="00BB43E3">
      <w:pPr>
        <w:pStyle w:val="ListNumber"/>
        <w:numPr>
          <w:ilvl w:val="0"/>
          <w:numId w:val="0"/>
        </w:numPr>
        <w:spacing w:line="360" w:lineRule="auto"/>
        <w:ind w:firstLine="1440"/>
      </w:pPr>
      <w:r w:rsidRPr="00263C4F">
        <w:t>2</w:t>
      </w:r>
      <w:r w:rsidR="00BB43E3">
        <w:t>9</w:t>
      </w:r>
      <w:r w:rsidRPr="00263C4F">
        <w:t>.</w:t>
      </w:r>
      <w:r w:rsidRPr="00263C4F">
        <w:tab/>
        <w:t>PPL has met its burden to prove that the siting and construction of the Northeast-Pocono Reliability Project North Pocono 138/69 Connector in the Connector Line 4 route is in compliance with applicable statutes and regulations providing for the protection of the natural resources of this Commonwealth.</w:t>
      </w:r>
    </w:p>
    <w:p w:rsidR="00C5446F" w:rsidRPr="00263C4F" w:rsidRDefault="00C5446F" w:rsidP="00BB43E3">
      <w:pPr>
        <w:pStyle w:val="ListNumber"/>
        <w:numPr>
          <w:ilvl w:val="0"/>
          <w:numId w:val="0"/>
        </w:numPr>
        <w:spacing w:line="360" w:lineRule="auto"/>
        <w:ind w:firstLine="1440"/>
      </w:pPr>
    </w:p>
    <w:p w:rsidR="00C5446F" w:rsidRPr="00263C4F" w:rsidRDefault="00BB43E3" w:rsidP="00BB43E3">
      <w:pPr>
        <w:pStyle w:val="ListNumber"/>
        <w:numPr>
          <w:ilvl w:val="0"/>
          <w:numId w:val="0"/>
        </w:numPr>
        <w:spacing w:line="360" w:lineRule="auto"/>
        <w:ind w:firstLine="1440"/>
      </w:pPr>
      <w:r>
        <w:t>30</w:t>
      </w:r>
      <w:r w:rsidR="00C5446F" w:rsidRPr="00263C4F">
        <w:t>.</w:t>
      </w:r>
      <w:r w:rsidR="00C5446F" w:rsidRPr="00263C4F">
        <w:tab/>
        <w:t>PPL has met its burden to prove that the siting and construction of the Northeast-Pocono Reliability Project North Pocono 138/69 Connector in the Connector Line 4 route would have a minimum adverse environmental impact, considering the electric power needs of the public and the available alternatives.</w:t>
      </w:r>
    </w:p>
    <w:p w:rsidR="00C5446F" w:rsidRPr="00263C4F" w:rsidRDefault="00C5446F" w:rsidP="00BB43E3">
      <w:pPr>
        <w:pStyle w:val="ListNumber"/>
        <w:numPr>
          <w:ilvl w:val="0"/>
          <w:numId w:val="0"/>
        </w:numPr>
        <w:spacing w:line="360" w:lineRule="auto"/>
        <w:ind w:firstLine="1440"/>
      </w:pPr>
    </w:p>
    <w:p w:rsidR="00C5446F" w:rsidRPr="00263C4F" w:rsidRDefault="00BB43E3" w:rsidP="00BB43E3">
      <w:pPr>
        <w:pStyle w:val="ListNumber"/>
        <w:numPr>
          <w:ilvl w:val="0"/>
          <w:numId w:val="0"/>
        </w:numPr>
        <w:spacing w:line="360" w:lineRule="auto"/>
        <w:ind w:firstLine="1440"/>
      </w:pPr>
      <w:r>
        <w:t>31</w:t>
      </w:r>
      <w:r w:rsidR="00C5446F" w:rsidRPr="00263C4F">
        <w:t>.</w:t>
      </w:r>
      <w:r w:rsidR="00C5446F" w:rsidRPr="00263C4F">
        <w:tab/>
        <w:t>PPL has met its burden to prove that the selection of the Connector Line 4 route for the Northeast-Pocono Reliability Project North Pocono 138/69 Connector was reasonable and not selected wantonly, capriciously, or arbitrarily.</w:t>
      </w:r>
    </w:p>
    <w:p w:rsidR="00C5446F" w:rsidRPr="00263C4F" w:rsidRDefault="00C5446F" w:rsidP="00BB43E3">
      <w:pPr>
        <w:pStyle w:val="ListNumber"/>
        <w:numPr>
          <w:ilvl w:val="0"/>
          <w:numId w:val="0"/>
        </w:numPr>
        <w:spacing w:line="360" w:lineRule="auto"/>
        <w:ind w:firstLine="1440"/>
      </w:pPr>
    </w:p>
    <w:p w:rsidR="00C5446F" w:rsidRPr="00263C4F" w:rsidRDefault="00BB43E3" w:rsidP="00BB43E3">
      <w:pPr>
        <w:pStyle w:val="ListNumber"/>
        <w:numPr>
          <w:ilvl w:val="0"/>
          <w:numId w:val="0"/>
        </w:numPr>
        <w:spacing w:line="360" w:lineRule="auto"/>
        <w:ind w:firstLine="1440"/>
      </w:pPr>
      <w:r>
        <w:t>32</w:t>
      </w:r>
      <w:r w:rsidR="00C5446F" w:rsidRPr="00263C4F">
        <w:t>.</w:t>
      </w:r>
      <w:r w:rsidR="00C5446F" w:rsidRPr="00263C4F">
        <w:tab/>
        <w:t xml:space="preserve">PPL has demonstrated that the Connector Line 4 route is superior to the Connector Line </w:t>
      </w:r>
      <w:r w:rsidR="001D328C" w:rsidRPr="00263C4F">
        <w:t>3</w:t>
      </w:r>
      <w:r w:rsidR="00C5446F" w:rsidRPr="00263C4F">
        <w:t xml:space="preserve"> route for the </w:t>
      </w:r>
      <w:r w:rsidR="003A53C7" w:rsidRPr="00263C4F">
        <w:t>North Pocono 138/69 Connector</w:t>
      </w:r>
      <w:r w:rsidR="00C5446F" w:rsidRPr="00263C4F">
        <w:t>.</w:t>
      </w:r>
    </w:p>
    <w:p w:rsidR="00C5446F" w:rsidRPr="00263C4F" w:rsidRDefault="00C5446F" w:rsidP="00BB43E3">
      <w:pPr>
        <w:pStyle w:val="NormalWeb"/>
        <w:spacing w:before="0" w:beforeAutospacing="0" w:after="0" w:afterAutospacing="0" w:line="360" w:lineRule="auto"/>
        <w:ind w:firstLine="1440"/>
        <w:contextualSpacing/>
      </w:pPr>
    </w:p>
    <w:p w:rsidR="00E34268" w:rsidRPr="00263C4F" w:rsidRDefault="00BB43E3" w:rsidP="00BB43E3">
      <w:pPr>
        <w:pStyle w:val="BodyText2"/>
        <w:spacing w:after="0" w:line="360" w:lineRule="auto"/>
        <w:ind w:firstLine="1440"/>
        <w:rPr>
          <w:szCs w:val="20"/>
        </w:rPr>
      </w:pPr>
      <w:r>
        <w:t>33</w:t>
      </w:r>
      <w:r w:rsidR="00E34268" w:rsidRPr="00263C4F">
        <w:t>.</w:t>
      </w:r>
      <w:r w:rsidR="00E34268" w:rsidRPr="00263C4F">
        <w:tab/>
        <w:t xml:space="preserve">PPL has </w:t>
      </w:r>
      <w:r w:rsidR="00E34268" w:rsidRPr="00263C4F">
        <w:rPr>
          <w:szCs w:val="20"/>
        </w:rPr>
        <w:t xml:space="preserve">complied with all applicable statutes and regulations relevant to the protection of the Commonwealth’s environment with regard to the </w:t>
      </w:r>
      <w:r w:rsidR="00E34268" w:rsidRPr="00263C4F">
        <w:t>Northeast-Pocono Reliability Project</w:t>
      </w:r>
      <w:r w:rsidR="00E34268" w:rsidRPr="00263C4F">
        <w:rPr>
          <w:szCs w:val="20"/>
        </w:rPr>
        <w:t>.</w:t>
      </w:r>
    </w:p>
    <w:p w:rsidR="00E34268" w:rsidRPr="00263C4F" w:rsidRDefault="00E34268" w:rsidP="00BB43E3">
      <w:pPr>
        <w:pStyle w:val="BodyText2"/>
        <w:spacing w:after="0" w:line="360" w:lineRule="auto"/>
        <w:ind w:firstLine="1440"/>
        <w:rPr>
          <w:szCs w:val="20"/>
        </w:rPr>
      </w:pPr>
    </w:p>
    <w:p w:rsidR="00E34268" w:rsidRPr="00263C4F" w:rsidRDefault="00BB43E3" w:rsidP="00BB43E3">
      <w:pPr>
        <w:pStyle w:val="BodyText2"/>
        <w:spacing w:after="0" w:line="360" w:lineRule="auto"/>
        <w:ind w:firstLine="1440"/>
        <w:rPr>
          <w:szCs w:val="20"/>
        </w:rPr>
      </w:pPr>
      <w:r>
        <w:rPr>
          <w:szCs w:val="20"/>
        </w:rPr>
        <w:lastRenderedPageBreak/>
        <w:t>34</w:t>
      </w:r>
      <w:r w:rsidR="00E34268" w:rsidRPr="00263C4F">
        <w:rPr>
          <w:szCs w:val="20"/>
        </w:rPr>
        <w:t>.</w:t>
      </w:r>
      <w:r w:rsidR="00E34268" w:rsidRPr="00263C4F">
        <w:rPr>
          <w:szCs w:val="20"/>
        </w:rPr>
        <w:tab/>
        <w:t xml:space="preserve">PPL has made reasonable efforts to reduce the environmental impacts of the </w:t>
      </w:r>
      <w:r w:rsidR="00E34268" w:rsidRPr="00263C4F">
        <w:t>Northeast-Pocono Reliability Project t</w:t>
      </w:r>
      <w:r w:rsidR="00E34268" w:rsidRPr="00263C4F">
        <w:rPr>
          <w:szCs w:val="20"/>
        </w:rPr>
        <w:t xml:space="preserve">o a minimum.  </w:t>
      </w:r>
    </w:p>
    <w:p w:rsidR="00E34268" w:rsidRPr="00263C4F" w:rsidRDefault="00E34268" w:rsidP="00BB43E3">
      <w:pPr>
        <w:pStyle w:val="BodyText2"/>
        <w:spacing w:after="0" w:line="360" w:lineRule="auto"/>
        <w:ind w:firstLine="1440"/>
        <w:rPr>
          <w:szCs w:val="20"/>
        </w:rPr>
      </w:pPr>
    </w:p>
    <w:p w:rsidR="00E34268" w:rsidRPr="00263C4F" w:rsidRDefault="003A53C7" w:rsidP="00BB43E3">
      <w:pPr>
        <w:pStyle w:val="BodyText2"/>
        <w:spacing w:after="0" w:line="360" w:lineRule="auto"/>
        <w:ind w:firstLine="1440"/>
        <w:rPr>
          <w:szCs w:val="20"/>
        </w:rPr>
      </w:pPr>
      <w:r w:rsidRPr="00263C4F">
        <w:rPr>
          <w:szCs w:val="20"/>
        </w:rPr>
        <w:t>3</w:t>
      </w:r>
      <w:r w:rsidR="00BB43E3">
        <w:rPr>
          <w:szCs w:val="20"/>
        </w:rPr>
        <w:t>5</w:t>
      </w:r>
      <w:r w:rsidR="00E34268" w:rsidRPr="00263C4F">
        <w:rPr>
          <w:szCs w:val="20"/>
        </w:rPr>
        <w:t>.</w:t>
      </w:r>
      <w:r w:rsidR="00E34268" w:rsidRPr="00263C4F">
        <w:rPr>
          <w:szCs w:val="20"/>
        </w:rPr>
        <w:tab/>
        <w:t xml:space="preserve">The benefits to be derived from the </w:t>
      </w:r>
      <w:r w:rsidR="00E34268" w:rsidRPr="00263C4F">
        <w:t xml:space="preserve">Northeast-Pocono Reliability Project outweigh any </w:t>
      </w:r>
      <w:r w:rsidR="00E34268" w:rsidRPr="00263C4F">
        <w:rPr>
          <w:szCs w:val="20"/>
        </w:rPr>
        <w:t>environmental harm that would result from its construction.</w:t>
      </w:r>
    </w:p>
    <w:p w:rsidR="00E34268" w:rsidRPr="00263C4F" w:rsidRDefault="00E34268" w:rsidP="00BB43E3">
      <w:pPr>
        <w:pStyle w:val="BodyText2"/>
        <w:spacing w:after="0" w:line="360" w:lineRule="auto"/>
        <w:ind w:firstLine="1440"/>
        <w:rPr>
          <w:szCs w:val="20"/>
        </w:rPr>
      </w:pPr>
    </w:p>
    <w:p w:rsidR="001E2A83" w:rsidRPr="00263C4F" w:rsidRDefault="003A53C7" w:rsidP="00BB43E3">
      <w:pPr>
        <w:pStyle w:val="BodyText2"/>
        <w:spacing w:after="0" w:line="360" w:lineRule="auto"/>
        <w:ind w:firstLine="1440"/>
      </w:pPr>
      <w:r w:rsidRPr="00263C4F">
        <w:rPr>
          <w:szCs w:val="20"/>
        </w:rPr>
        <w:t>3</w:t>
      </w:r>
      <w:r w:rsidR="00BB43E3">
        <w:rPr>
          <w:szCs w:val="20"/>
        </w:rPr>
        <w:t>6</w:t>
      </w:r>
      <w:r w:rsidR="00E34268" w:rsidRPr="00263C4F">
        <w:rPr>
          <w:szCs w:val="20"/>
        </w:rPr>
        <w:t>.</w:t>
      </w:r>
      <w:r w:rsidR="00E34268" w:rsidRPr="00263C4F">
        <w:rPr>
          <w:szCs w:val="20"/>
        </w:rPr>
        <w:tab/>
      </w:r>
      <w:r w:rsidR="00E34268" w:rsidRPr="00263C4F">
        <w:t xml:space="preserve">The siting of PPL’s aerial transmission and substation facilities, other than the </w:t>
      </w:r>
      <w:r w:rsidR="00A86FFC">
        <w:t>c</w:t>
      </w:r>
      <w:r w:rsidR="00E34268" w:rsidRPr="00263C4F">
        <w:t xml:space="preserve">ontrol </w:t>
      </w:r>
      <w:r w:rsidR="00A86FFC">
        <w:t>e</w:t>
      </w:r>
      <w:r w:rsidR="00E34268" w:rsidRPr="00263C4F">
        <w:t xml:space="preserve">quipment </w:t>
      </w:r>
      <w:r w:rsidR="00A86FFC">
        <w:t>b</w:t>
      </w:r>
      <w:r w:rsidR="00E34268" w:rsidRPr="00263C4F">
        <w:t>uilding</w:t>
      </w:r>
      <w:r w:rsidR="003E4B1D" w:rsidRPr="00263C4F">
        <w:t>s</w:t>
      </w:r>
      <w:r w:rsidR="00E34268" w:rsidRPr="00263C4F">
        <w:t xml:space="preserve">, are exempt from local zoning ordinances because </w:t>
      </w:r>
      <w:r w:rsidR="003E4B1D" w:rsidRPr="00263C4F">
        <w:t xml:space="preserve">the Commission possesses exclusive regulatory jurisdiction over public utility facilities.  </w:t>
      </w:r>
      <w:proofErr w:type="gramStart"/>
      <w:r w:rsidR="003E4B1D" w:rsidRPr="00263C4F">
        <w:rPr>
          <w:u w:val="single"/>
        </w:rPr>
        <w:t>Duquesne Light Co. v. Upper St. Clair Twp.</w:t>
      </w:r>
      <w:r w:rsidR="003E4B1D" w:rsidRPr="00263C4F">
        <w:t xml:space="preserve">, 105 A.2d 287 (Pa. 1954); </w:t>
      </w:r>
      <w:r w:rsidR="003E4B1D" w:rsidRPr="00263C4F">
        <w:rPr>
          <w:u w:val="single"/>
        </w:rPr>
        <w:t>Duquesne Light Co. v. Monroeville Borough</w:t>
      </w:r>
      <w:r w:rsidR="003E4B1D" w:rsidRPr="00263C4F">
        <w:t>, 298 A.2d 252 (Pa. 1972).</w:t>
      </w:r>
      <w:proofErr w:type="gramEnd"/>
    </w:p>
    <w:p w:rsidR="003E4B1D" w:rsidRPr="00263C4F" w:rsidRDefault="003E4B1D" w:rsidP="00BB43E3">
      <w:pPr>
        <w:pStyle w:val="BodyText2"/>
        <w:spacing w:after="0" w:line="360" w:lineRule="auto"/>
        <w:ind w:firstLine="1440"/>
      </w:pPr>
    </w:p>
    <w:p w:rsidR="003E4B1D" w:rsidRPr="00263C4F" w:rsidRDefault="003A53C7" w:rsidP="00BB43E3">
      <w:pPr>
        <w:pStyle w:val="ListNumber"/>
        <w:numPr>
          <w:ilvl w:val="0"/>
          <w:numId w:val="0"/>
        </w:numPr>
        <w:spacing w:line="360" w:lineRule="auto"/>
        <w:ind w:firstLine="1440"/>
      </w:pPr>
      <w:r w:rsidRPr="00263C4F">
        <w:t>3</w:t>
      </w:r>
      <w:r w:rsidR="00BB43E3">
        <w:t>7</w:t>
      </w:r>
      <w:r w:rsidR="003E4B1D" w:rsidRPr="00263C4F">
        <w:t>.</w:t>
      </w:r>
      <w:r w:rsidR="003E4B1D" w:rsidRPr="00263C4F">
        <w:tab/>
        <w:t>PPL has met its burden to prove that the buildings to shelter control equipment at the proposed North Pocono and West Pocono Substations, in Covington Township, Lackawanna County and Buck Township, Luzerne County respectively, are reasonably necessary for the convenience or welfare of the public and, therefore, exempt from any local zoning ordinance pursuant to Section 619 of the Pennsylvania Municipalities Planning Code, 53 P.S. § 10619.</w:t>
      </w:r>
    </w:p>
    <w:p w:rsidR="003A53C7" w:rsidRPr="00263C4F" w:rsidRDefault="003A53C7" w:rsidP="00BB43E3">
      <w:pPr>
        <w:pStyle w:val="ListNumber"/>
        <w:numPr>
          <w:ilvl w:val="0"/>
          <w:numId w:val="0"/>
        </w:numPr>
        <w:spacing w:line="360" w:lineRule="auto"/>
        <w:ind w:firstLine="1440"/>
      </w:pPr>
    </w:p>
    <w:p w:rsidR="003A53C7" w:rsidRPr="00263C4F" w:rsidRDefault="003A53C7" w:rsidP="00BB43E3">
      <w:pPr>
        <w:pStyle w:val="ListNumber"/>
        <w:numPr>
          <w:ilvl w:val="0"/>
          <w:numId w:val="0"/>
        </w:numPr>
        <w:spacing w:line="360" w:lineRule="auto"/>
        <w:ind w:firstLine="1440"/>
      </w:pPr>
      <w:r w:rsidRPr="00263C4F">
        <w:t>3</w:t>
      </w:r>
      <w:r w:rsidR="00BB43E3">
        <w:t>8</w:t>
      </w:r>
      <w:r w:rsidRPr="00263C4F">
        <w:t>.</w:t>
      </w:r>
      <w:r w:rsidRPr="00263C4F">
        <w:tab/>
        <w:t>PPL has met its burden to prove that the applications for approval to exercise the power of emi</w:t>
      </w:r>
      <w:r w:rsidR="00DB52E5">
        <w:t xml:space="preserve">nent domain, pursuant to 15 </w:t>
      </w:r>
      <w:proofErr w:type="spellStart"/>
      <w:r w:rsidR="00DB52E5">
        <w:t>Pa.</w:t>
      </w:r>
      <w:r w:rsidRPr="00263C4F">
        <w:t>C.S</w:t>
      </w:r>
      <w:proofErr w:type="spellEnd"/>
      <w:r w:rsidRPr="00263C4F">
        <w:t>. § 1511, to acquire rights-of-way and easements necessary for the construction, operation, maintenance, and aerial crossing by the Northeast-Pocono Reliability Project over the following properties is necessary and proper for the service, accommodation, convenience or safety of the public:</w:t>
      </w:r>
    </w:p>
    <w:p w:rsidR="003A53C7" w:rsidRPr="00263C4F" w:rsidRDefault="003A53C7" w:rsidP="00BB43E3">
      <w:pPr>
        <w:pStyle w:val="ListNumber"/>
        <w:numPr>
          <w:ilvl w:val="0"/>
          <w:numId w:val="0"/>
        </w:numPr>
        <w:spacing w:line="360" w:lineRule="auto"/>
        <w:ind w:firstLine="1440"/>
      </w:pPr>
    </w:p>
    <w:p w:rsidR="003A53C7" w:rsidRPr="00263C4F" w:rsidRDefault="003A53C7" w:rsidP="00890D9C">
      <w:pPr>
        <w:ind w:left="720" w:firstLine="720"/>
        <w:rPr>
          <w:rFonts w:ascii="Times New Roman" w:hAnsi="Times New Roman"/>
        </w:rPr>
      </w:pPr>
      <w:r w:rsidRPr="00263C4F">
        <w:rPr>
          <w:rFonts w:ascii="Times New Roman" w:hAnsi="Times New Roman"/>
        </w:rPr>
        <w:t>John C. Justice and Linda S. Justice</w:t>
      </w:r>
      <w:r w:rsidRPr="00263C4F">
        <w:rPr>
          <w:rFonts w:ascii="Times New Roman" w:hAnsi="Times New Roman"/>
        </w:rPr>
        <w:tab/>
      </w:r>
      <w:r w:rsidRPr="00263C4F">
        <w:rPr>
          <w:rFonts w:ascii="Times New Roman" w:hAnsi="Times New Roman"/>
        </w:rPr>
        <w:tab/>
        <w:t>A-2012-2341107</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r>
      <w:proofErr w:type="gramStart"/>
      <w:r w:rsidRPr="00263C4F">
        <w:rPr>
          <w:rFonts w:ascii="Times New Roman" w:hAnsi="Times New Roman"/>
        </w:rPr>
        <w:t>Margaret G. Arthur and Barbara A.</w:t>
      </w:r>
      <w:proofErr w:type="gramEnd"/>
      <w:r w:rsidRPr="00263C4F">
        <w:rPr>
          <w:rFonts w:ascii="Times New Roman" w:hAnsi="Times New Roman"/>
        </w:rPr>
        <w:t xml:space="preserve"> </w:t>
      </w:r>
    </w:p>
    <w:p w:rsidR="003A53C7" w:rsidRPr="00263C4F" w:rsidRDefault="003A53C7" w:rsidP="00890D9C">
      <w:pPr>
        <w:ind w:left="720" w:firstLine="720"/>
        <w:rPr>
          <w:rFonts w:ascii="Times New Roman" w:hAnsi="Times New Roman"/>
        </w:rPr>
      </w:pPr>
      <w:proofErr w:type="spellStart"/>
      <w:r w:rsidRPr="00263C4F">
        <w:rPr>
          <w:rFonts w:ascii="Times New Roman" w:hAnsi="Times New Roman"/>
        </w:rPr>
        <w:t>Saurman</w:t>
      </w:r>
      <w:proofErr w:type="spellEnd"/>
      <w:r w:rsidRPr="00263C4F">
        <w:rPr>
          <w:rFonts w:ascii="Times New Roman" w:hAnsi="Times New Roman"/>
        </w:rPr>
        <w:t xml:space="preserve">, Trustees of the Residuary </w:t>
      </w:r>
    </w:p>
    <w:p w:rsidR="003A53C7" w:rsidRPr="00263C4F" w:rsidRDefault="003A53C7" w:rsidP="00890D9C">
      <w:pPr>
        <w:ind w:left="720" w:firstLine="720"/>
        <w:rPr>
          <w:rFonts w:ascii="Times New Roman" w:hAnsi="Times New Roman"/>
        </w:rPr>
      </w:pPr>
      <w:r w:rsidRPr="00263C4F">
        <w:rPr>
          <w:rFonts w:ascii="Times New Roman" w:hAnsi="Times New Roman"/>
        </w:rPr>
        <w:t>Trust of James C. Arthur</w:t>
      </w:r>
      <w:r w:rsidRPr="00263C4F">
        <w:rPr>
          <w:rFonts w:ascii="Times New Roman" w:hAnsi="Times New Roman"/>
        </w:rPr>
        <w:tab/>
      </w:r>
      <w:r w:rsidRPr="00263C4F">
        <w:rPr>
          <w:rFonts w:ascii="Times New Roman" w:hAnsi="Times New Roman"/>
        </w:rPr>
        <w:tab/>
      </w:r>
      <w:r w:rsidRPr="00263C4F">
        <w:rPr>
          <w:rFonts w:ascii="Times New Roman" w:hAnsi="Times New Roman"/>
        </w:rPr>
        <w:tab/>
        <w:t>A-2012-2341115</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Anthony J. </w:t>
      </w:r>
      <w:proofErr w:type="spellStart"/>
      <w:r w:rsidRPr="00263C4F">
        <w:rPr>
          <w:rFonts w:ascii="Times New Roman" w:hAnsi="Times New Roman"/>
        </w:rPr>
        <w:t>Lupas</w:t>
      </w:r>
      <w:proofErr w:type="spellEnd"/>
      <w:r w:rsidRPr="00263C4F">
        <w:rPr>
          <w:rFonts w:ascii="Times New Roman" w:hAnsi="Times New Roman"/>
        </w:rPr>
        <w:t xml:space="preserve">, Jr. and Lillian </w:t>
      </w:r>
      <w:proofErr w:type="spellStart"/>
      <w:r w:rsidRPr="00263C4F">
        <w:rPr>
          <w:rFonts w:ascii="Times New Roman" w:hAnsi="Times New Roman"/>
        </w:rPr>
        <w:t>Lupas</w:t>
      </w:r>
      <w:proofErr w:type="spellEnd"/>
      <w:r w:rsidR="00890D9C">
        <w:rPr>
          <w:rFonts w:ascii="Times New Roman" w:hAnsi="Times New Roman"/>
        </w:rPr>
        <w:t>,</w:t>
      </w:r>
    </w:p>
    <w:p w:rsidR="003A53C7" w:rsidRPr="00263C4F" w:rsidRDefault="003A53C7" w:rsidP="00890D9C">
      <w:pPr>
        <w:ind w:left="720" w:firstLine="720"/>
        <w:rPr>
          <w:rFonts w:ascii="Times New Roman" w:hAnsi="Times New Roman"/>
        </w:rPr>
      </w:pPr>
      <w:r w:rsidRPr="00263C4F">
        <w:rPr>
          <w:rFonts w:ascii="Times New Roman" w:hAnsi="Times New Roman"/>
        </w:rPr>
        <w:t xml:space="preserve">John </w:t>
      </w:r>
      <w:proofErr w:type="spellStart"/>
      <w:r w:rsidRPr="00263C4F">
        <w:rPr>
          <w:rFonts w:ascii="Times New Roman" w:hAnsi="Times New Roman"/>
        </w:rPr>
        <w:t>Lupas</w:t>
      </w:r>
      <w:proofErr w:type="spellEnd"/>
      <w:r w:rsidRPr="00263C4F">
        <w:rPr>
          <w:rFonts w:ascii="Times New Roman" w:hAnsi="Times New Roman"/>
        </w:rPr>
        <w:t xml:space="preserve"> and Judy </w:t>
      </w:r>
      <w:proofErr w:type="spellStart"/>
      <w:r w:rsidRPr="00263C4F">
        <w:rPr>
          <w:rFonts w:ascii="Times New Roman" w:hAnsi="Times New Roman"/>
        </w:rPr>
        <w:t>Lupas</w:t>
      </w:r>
      <w:proofErr w:type="spellEnd"/>
      <w:r w:rsidRPr="00263C4F">
        <w:rPr>
          <w:rFonts w:ascii="Times New Roman" w:hAnsi="Times New Roman"/>
        </w:rPr>
        <w:t xml:space="preserve">, Grace </w:t>
      </w:r>
      <w:proofErr w:type="spellStart"/>
      <w:r w:rsidRPr="00263C4F">
        <w:rPr>
          <w:rFonts w:ascii="Times New Roman" w:hAnsi="Times New Roman"/>
        </w:rPr>
        <w:t>Lupas</w:t>
      </w:r>
      <w:proofErr w:type="spellEnd"/>
      <w:r w:rsidRPr="00263C4F">
        <w:rPr>
          <w:rFonts w:ascii="Times New Roman" w:hAnsi="Times New Roman"/>
        </w:rPr>
        <w:t xml:space="preserve">, </w:t>
      </w:r>
    </w:p>
    <w:p w:rsidR="003A53C7" w:rsidRPr="00263C4F" w:rsidRDefault="003A53C7" w:rsidP="00890D9C">
      <w:pPr>
        <w:ind w:left="720" w:firstLine="720"/>
        <w:rPr>
          <w:rFonts w:ascii="Times New Roman" w:hAnsi="Times New Roman"/>
        </w:rPr>
      </w:pPr>
      <w:r w:rsidRPr="00263C4F">
        <w:rPr>
          <w:rFonts w:ascii="Times New Roman" w:hAnsi="Times New Roman"/>
        </w:rPr>
        <w:t xml:space="preserve">Eugene A. </w:t>
      </w:r>
      <w:proofErr w:type="spellStart"/>
      <w:r w:rsidRPr="00263C4F">
        <w:rPr>
          <w:rFonts w:ascii="Times New Roman" w:hAnsi="Times New Roman"/>
        </w:rPr>
        <w:t>Bartoli</w:t>
      </w:r>
      <w:proofErr w:type="spellEnd"/>
      <w:r w:rsidRPr="00263C4F">
        <w:rPr>
          <w:rFonts w:ascii="Times New Roman" w:hAnsi="Times New Roman"/>
        </w:rPr>
        <w:t xml:space="preserve"> and Robert J. </w:t>
      </w:r>
      <w:proofErr w:type="spellStart"/>
      <w:r w:rsidRPr="00263C4F">
        <w:rPr>
          <w:rFonts w:ascii="Times New Roman" w:hAnsi="Times New Roman"/>
        </w:rPr>
        <w:t>F</w:t>
      </w:r>
      <w:r w:rsidR="00890D9C">
        <w:rPr>
          <w:rFonts w:ascii="Times New Roman" w:hAnsi="Times New Roman"/>
        </w:rPr>
        <w:t>r</w:t>
      </w:r>
      <w:r w:rsidRPr="00263C4F">
        <w:rPr>
          <w:rFonts w:ascii="Times New Roman" w:hAnsi="Times New Roman"/>
        </w:rPr>
        <w:t>ankelli</w:t>
      </w:r>
      <w:proofErr w:type="spellEnd"/>
      <w:r w:rsidRPr="00263C4F">
        <w:rPr>
          <w:rFonts w:ascii="Times New Roman" w:hAnsi="Times New Roman"/>
        </w:rPr>
        <w:tab/>
        <w:t>A-2012-2341118</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Ronald G. </w:t>
      </w:r>
      <w:proofErr w:type="spellStart"/>
      <w:r w:rsidRPr="00263C4F">
        <w:rPr>
          <w:rFonts w:ascii="Times New Roman" w:hAnsi="Times New Roman"/>
        </w:rPr>
        <w:t>Sidovar</w:t>
      </w:r>
      <w:proofErr w:type="spellEnd"/>
      <w:r w:rsidRPr="00263C4F">
        <w:rPr>
          <w:rFonts w:ascii="Times New Roman" w:hAnsi="Times New Roman"/>
        </w:rPr>
        <w:t xml:space="preserve"> and Gloria J. </w:t>
      </w:r>
      <w:proofErr w:type="spellStart"/>
      <w:r w:rsidRPr="00263C4F">
        <w:rPr>
          <w:rFonts w:ascii="Times New Roman" w:hAnsi="Times New Roman"/>
        </w:rPr>
        <w:t>Sidovar</w:t>
      </w:r>
      <w:proofErr w:type="spellEnd"/>
      <w:r w:rsidRPr="00263C4F">
        <w:rPr>
          <w:rFonts w:ascii="Times New Roman" w:hAnsi="Times New Roman"/>
        </w:rPr>
        <w:tab/>
        <w:t>A-2012-2341120</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FR First Avenue Property Holding, LP</w:t>
      </w:r>
      <w:r w:rsidRPr="00263C4F">
        <w:rPr>
          <w:rFonts w:ascii="Times New Roman" w:hAnsi="Times New Roman"/>
        </w:rPr>
        <w:tab/>
        <w:t>A-2012-2341123</w:t>
      </w:r>
    </w:p>
    <w:p w:rsidR="00EC728E"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r>
      <w:r w:rsidR="00EC728E" w:rsidRPr="00263C4F">
        <w:rPr>
          <w:rFonts w:ascii="Times New Roman" w:hAnsi="Times New Roman"/>
        </w:rPr>
        <w:t>Transcontinental Gas Pipe Line Company</w:t>
      </w:r>
    </w:p>
    <w:p w:rsidR="003A53C7" w:rsidRPr="00263C4F" w:rsidRDefault="00EC728E" w:rsidP="00890D9C">
      <w:pPr>
        <w:ind w:left="720" w:firstLine="720"/>
        <w:rPr>
          <w:rFonts w:ascii="Times New Roman" w:hAnsi="Times New Roman"/>
        </w:rPr>
      </w:pPr>
      <w:r w:rsidRPr="00263C4F">
        <w:rPr>
          <w:rFonts w:ascii="Times New Roman" w:hAnsi="Times New Roman"/>
        </w:rPr>
        <w:t>LLC</w:t>
      </w:r>
      <w:r w:rsidR="003A53C7"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003A53C7" w:rsidRPr="00263C4F">
        <w:rPr>
          <w:rFonts w:ascii="Times New Roman" w:hAnsi="Times New Roman"/>
        </w:rPr>
        <w:t>A-2013-2341208</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William </w:t>
      </w:r>
      <w:proofErr w:type="spellStart"/>
      <w:r w:rsidRPr="00263C4F">
        <w:rPr>
          <w:rFonts w:ascii="Times New Roman" w:hAnsi="Times New Roman"/>
        </w:rPr>
        <w:t>Petrouleas</w:t>
      </w:r>
      <w:proofErr w:type="spellEnd"/>
      <w:r w:rsidRPr="00263C4F">
        <w:rPr>
          <w:rFonts w:ascii="Times New Roman" w:hAnsi="Times New Roman"/>
        </w:rPr>
        <w:t xml:space="preserve"> and Joanna </w:t>
      </w:r>
      <w:proofErr w:type="spellStart"/>
      <w:r w:rsidRPr="00263C4F">
        <w:rPr>
          <w:rFonts w:ascii="Times New Roman" w:hAnsi="Times New Roman"/>
        </w:rPr>
        <w:t>Petrouleas</w:t>
      </w:r>
      <w:proofErr w:type="spellEnd"/>
      <w:r w:rsidRPr="00263C4F">
        <w:rPr>
          <w:rFonts w:ascii="Times New Roman" w:hAnsi="Times New Roman"/>
        </w:rPr>
        <w:tab/>
        <w:t>A-2013-2341209</w:t>
      </w:r>
    </w:p>
    <w:p w:rsidR="003A53C7" w:rsidRPr="00263C4F" w:rsidRDefault="003A53C7" w:rsidP="00890D9C">
      <w:pPr>
        <w:rPr>
          <w:rFonts w:ascii="Times New Roman" w:hAnsi="Times New Roman"/>
        </w:rPr>
      </w:pPr>
      <w:r w:rsidRPr="00263C4F">
        <w:rPr>
          <w:rFonts w:ascii="Times New Roman" w:hAnsi="Times New Roman"/>
        </w:rPr>
        <w:lastRenderedPageBreak/>
        <w:tab/>
      </w:r>
      <w:r w:rsidRPr="00263C4F">
        <w:rPr>
          <w:rFonts w:ascii="Times New Roman" w:hAnsi="Times New Roman"/>
        </w:rPr>
        <w:tab/>
        <w:t>Peter Palermo and Francine Palermo</w:t>
      </w:r>
      <w:r w:rsidRPr="00263C4F">
        <w:rPr>
          <w:rFonts w:ascii="Times New Roman" w:hAnsi="Times New Roman"/>
        </w:rPr>
        <w:tab/>
      </w:r>
      <w:r w:rsidRPr="00263C4F">
        <w:rPr>
          <w:rFonts w:ascii="Times New Roman" w:hAnsi="Times New Roman"/>
        </w:rPr>
        <w:tab/>
        <w:t>A-2013-2341211</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Donald </w:t>
      </w:r>
      <w:proofErr w:type="spellStart"/>
      <w:r w:rsidRPr="00263C4F">
        <w:rPr>
          <w:rFonts w:ascii="Times New Roman" w:hAnsi="Times New Roman"/>
        </w:rPr>
        <w:t>Januszewski</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A-2013-2341215</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International Consolidated Investment</w:t>
      </w:r>
    </w:p>
    <w:p w:rsidR="003A53C7" w:rsidRPr="00263C4F" w:rsidRDefault="003A53C7" w:rsidP="00890D9C">
      <w:pPr>
        <w:ind w:left="720" w:firstLine="720"/>
        <w:rPr>
          <w:rFonts w:ascii="Times New Roman" w:hAnsi="Times New Roman"/>
        </w:rPr>
      </w:pPr>
      <w:r w:rsidRPr="00263C4F">
        <w:rPr>
          <w:rFonts w:ascii="Times New Roman" w:hAnsi="Times New Roman"/>
        </w:rPr>
        <w:t>Company</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A-2013-2341216</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Bradley D. Hummel</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A-2013-2341220</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Michael Palermo and Joanne Palermo</w:t>
      </w:r>
      <w:r w:rsidRPr="00263C4F">
        <w:rPr>
          <w:rFonts w:ascii="Times New Roman" w:hAnsi="Times New Roman"/>
        </w:rPr>
        <w:tab/>
        <w:t>A-2013-2341221</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John F. and Veronica </w:t>
      </w:r>
      <w:proofErr w:type="spellStart"/>
      <w:r w:rsidRPr="00263C4F">
        <w:rPr>
          <w:rFonts w:ascii="Times New Roman" w:hAnsi="Times New Roman"/>
        </w:rPr>
        <w:t>Iskra</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A-2013-2341233</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Michael A. Mitch and Sue K. Mitch</w:t>
      </w:r>
      <w:r w:rsidRPr="00263C4F">
        <w:rPr>
          <w:rFonts w:ascii="Times New Roman" w:hAnsi="Times New Roman"/>
        </w:rPr>
        <w:tab/>
      </w:r>
      <w:r w:rsidRPr="00263C4F">
        <w:rPr>
          <w:rFonts w:ascii="Times New Roman" w:hAnsi="Times New Roman"/>
        </w:rPr>
        <w:tab/>
        <w:t>A-2013-2341234</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Clifton Acres, Inc.</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A-2013-2341236</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Dietrich Hunting Club</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A-2013-2341237</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NLMS, Inc.</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A-2013-2341239</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Duke Realty 400 First Avenue </w:t>
      </w:r>
    </w:p>
    <w:p w:rsidR="003A53C7" w:rsidRPr="00263C4F" w:rsidRDefault="003A53C7" w:rsidP="00890D9C">
      <w:pPr>
        <w:ind w:left="720" w:firstLine="720"/>
        <w:rPr>
          <w:rFonts w:ascii="Times New Roman" w:hAnsi="Times New Roman"/>
        </w:rPr>
      </w:pPr>
      <w:r w:rsidRPr="00263C4F">
        <w:rPr>
          <w:rFonts w:ascii="Times New Roman" w:hAnsi="Times New Roman"/>
        </w:rPr>
        <w:t>Gouldsboro Holding, LLC</w:t>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A-2013-2341241</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Ronald </w:t>
      </w:r>
      <w:proofErr w:type="spellStart"/>
      <w:r w:rsidRPr="00263C4F">
        <w:rPr>
          <w:rFonts w:ascii="Times New Roman" w:hAnsi="Times New Roman"/>
        </w:rPr>
        <w:t>Solt</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A-2013-2341249</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Edward R. Schultz</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A-2013-2341253</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Donald W. Henderson and Louis </w:t>
      </w:r>
      <w:proofErr w:type="spellStart"/>
      <w:r w:rsidRPr="00263C4F">
        <w:rPr>
          <w:rFonts w:ascii="Times New Roman" w:hAnsi="Times New Roman"/>
        </w:rPr>
        <w:t>Bellucci</w:t>
      </w:r>
      <w:proofErr w:type="spellEnd"/>
      <w:r w:rsidRPr="00263C4F">
        <w:rPr>
          <w:rFonts w:ascii="Times New Roman" w:hAnsi="Times New Roman"/>
        </w:rPr>
        <w:tab/>
        <w:t>A-2013-2341262</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r>
      <w:proofErr w:type="spellStart"/>
      <w:r w:rsidRPr="00263C4F">
        <w:rPr>
          <w:rFonts w:ascii="Times New Roman" w:hAnsi="Times New Roman"/>
        </w:rPr>
        <w:t>Fr</w:t>
      </w:r>
      <w:proofErr w:type="spellEnd"/>
      <w:r w:rsidRPr="00263C4F">
        <w:rPr>
          <w:rFonts w:ascii="Times New Roman" w:hAnsi="Times New Roman"/>
        </w:rPr>
        <w:t xml:space="preserve"> E2 Property Holding LP</w:t>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A-2013-2341263</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Sylvester J. </w:t>
      </w:r>
      <w:proofErr w:type="spellStart"/>
      <w:r w:rsidRPr="00263C4F">
        <w:rPr>
          <w:rFonts w:ascii="Times New Roman" w:hAnsi="Times New Roman"/>
        </w:rPr>
        <w:t>Coccia</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A-2013-2341267</w:t>
      </w:r>
    </w:p>
    <w:p w:rsidR="003A53C7" w:rsidRPr="00263C4F" w:rsidRDefault="003A53C7" w:rsidP="00890D9C">
      <w:pPr>
        <w:rPr>
          <w:rFonts w:ascii="Times New Roman" w:hAnsi="Times New Roman"/>
        </w:rPr>
      </w:pPr>
      <w:r w:rsidRPr="00263C4F">
        <w:rPr>
          <w:rFonts w:ascii="Times New Roman" w:hAnsi="Times New Roman"/>
        </w:rPr>
        <w:tab/>
      </w:r>
      <w:r w:rsidRPr="00263C4F">
        <w:rPr>
          <w:rFonts w:ascii="Times New Roman" w:hAnsi="Times New Roman"/>
        </w:rPr>
        <w:tab/>
        <w:t xml:space="preserve">Lawrence </w:t>
      </w:r>
      <w:proofErr w:type="spellStart"/>
      <w:r w:rsidRPr="00263C4F">
        <w:rPr>
          <w:rFonts w:ascii="Times New Roman" w:hAnsi="Times New Roman"/>
        </w:rPr>
        <w:t>Duda</w:t>
      </w:r>
      <w:proofErr w:type="spellEnd"/>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A-2013-2341271</w:t>
      </w:r>
    </w:p>
    <w:p w:rsidR="003A53C7" w:rsidRPr="00263C4F" w:rsidRDefault="003A53C7" w:rsidP="00890D9C">
      <w:pPr>
        <w:rPr>
          <w:rFonts w:ascii="Times New Roman" w:hAnsi="Times New Roman"/>
          <w:spacing w:val="-3"/>
        </w:rPr>
      </w:pPr>
      <w:r w:rsidRPr="00263C4F">
        <w:rPr>
          <w:rFonts w:ascii="Times New Roman" w:hAnsi="Times New Roman"/>
        </w:rPr>
        <w:tab/>
      </w:r>
      <w:r w:rsidRPr="00263C4F">
        <w:rPr>
          <w:rFonts w:ascii="Times New Roman" w:hAnsi="Times New Roman"/>
        </w:rPr>
        <w:tab/>
      </w:r>
      <w:r w:rsidRPr="00263C4F">
        <w:rPr>
          <w:rFonts w:ascii="Times New Roman" w:hAnsi="Times New Roman"/>
          <w:spacing w:val="-3"/>
        </w:rPr>
        <w:t>Blueberry Mountain Realty, LLC</w:t>
      </w:r>
      <w:r w:rsidRPr="00263C4F">
        <w:rPr>
          <w:rFonts w:ascii="Times New Roman" w:hAnsi="Times New Roman"/>
          <w:spacing w:val="-3"/>
        </w:rPr>
        <w:tab/>
      </w:r>
      <w:r w:rsidRPr="00263C4F">
        <w:rPr>
          <w:rFonts w:ascii="Times New Roman" w:hAnsi="Times New Roman"/>
          <w:spacing w:val="-3"/>
        </w:rPr>
        <w:tab/>
        <w:t>A-2013-2344605</w:t>
      </w:r>
    </w:p>
    <w:p w:rsidR="003A53C7" w:rsidRPr="00263C4F" w:rsidRDefault="003A53C7" w:rsidP="00890D9C">
      <w:pPr>
        <w:rPr>
          <w:rFonts w:ascii="Times New Roman" w:hAnsi="Times New Roman"/>
          <w:spacing w:val="-3"/>
        </w:rPr>
      </w:pPr>
      <w:r w:rsidRPr="00263C4F">
        <w:rPr>
          <w:rFonts w:ascii="Times New Roman" w:hAnsi="Times New Roman"/>
          <w:spacing w:val="-3"/>
        </w:rPr>
        <w:tab/>
      </w:r>
      <w:r w:rsidRPr="00263C4F">
        <w:rPr>
          <w:rFonts w:ascii="Times New Roman" w:hAnsi="Times New Roman"/>
          <w:spacing w:val="-3"/>
        </w:rPr>
        <w:tab/>
        <w:t>Grumble Knot, LLC</w:t>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r>
      <w:r w:rsidRPr="00263C4F">
        <w:rPr>
          <w:rFonts w:ascii="Times New Roman" w:hAnsi="Times New Roman"/>
          <w:spacing w:val="-3"/>
        </w:rPr>
        <w:tab/>
        <w:t>A-2013-2344612</w:t>
      </w:r>
    </w:p>
    <w:p w:rsidR="003A53C7" w:rsidRPr="00263C4F" w:rsidRDefault="003A53C7" w:rsidP="00890D9C">
      <w:pPr>
        <w:rPr>
          <w:rFonts w:ascii="Times New Roman" w:hAnsi="Times New Roman"/>
          <w:spacing w:val="-3"/>
        </w:rPr>
      </w:pPr>
      <w:r w:rsidRPr="00263C4F">
        <w:rPr>
          <w:rFonts w:ascii="Times New Roman" w:hAnsi="Times New Roman"/>
          <w:spacing w:val="-3"/>
        </w:rPr>
        <w:tab/>
      </w:r>
      <w:r w:rsidRPr="00263C4F">
        <w:rPr>
          <w:rFonts w:ascii="Times New Roman" w:hAnsi="Times New Roman"/>
          <w:spacing w:val="-3"/>
        </w:rPr>
        <w:tab/>
        <w:t>Pennsylvania Glacial Till, LLC</w:t>
      </w:r>
      <w:r w:rsidRPr="00263C4F">
        <w:rPr>
          <w:rFonts w:ascii="Times New Roman" w:hAnsi="Times New Roman"/>
          <w:spacing w:val="-3"/>
        </w:rPr>
        <w:tab/>
      </w:r>
      <w:r w:rsidRPr="00263C4F">
        <w:rPr>
          <w:rFonts w:ascii="Times New Roman" w:hAnsi="Times New Roman"/>
          <w:spacing w:val="-3"/>
        </w:rPr>
        <w:tab/>
        <w:t>A-2013-2344616</w:t>
      </w:r>
    </w:p>
    <w:p w:rsidR="0006602D" w:rsidRPr="00263C4F" w:rsidRDefault="0006602D" w:rsidP="00BB43E3">
      <w:pPr>
        <w:tabs>
          <w:tab w:val="left" w:pos="-1440"/>
          <w:tab w:val="left" w:pos="-720"/>
        </w:tabs>
        <w:suppressAutoHyphens/>
        <w:spacing w:line="360" w:lineRule="auto"/>
        <w:ind w:firstLine="1440"/>
        <w:rPr>
          <w:rFonts w:ascii="Times New Roman" w:hAnsi="Times New Roman"/>
          <w:spacing w:val="-3"/>
        </w:rPr>
      </w:pPr>
    </w:p>
    <w:p w:rsidR="0006602D" w:rsidRPr="00263C4F" w:rsidRDefault="0006602D" w:rsidP="00BB43E3">
      <w:pPr>
        <w:tabs>
          <w:tab w:val="left" w:pos="-1440"/>
          <w:tab w:val="left" w:pos="-720"/>
        </w:tabs>
        <w:suppressAutoHyphens/>
        <w:spacing w:line="360" w:lineRule="auto"/>
        <w:ind w:firstLine="1440"/>
        <w:rPr>
          <w:rFonts w:ascii="Times New Roman" w:hAnsi="Times New Roman"/>
          <w:spacing w:val="-3"/>
        </w:rPr>
      </w:pPr>
      <w:r w:rsidRPr="00263C4F">
        <w:rPr>
          <w:rFonts w:ascii="Times New Roman" w:hAnsi="Times New Roman"/>
          <w:spacing w:val="-3"/>
        </w:rPr>
        <w:t>3</w:t>
      </w:r>
      <w:r w:rsidR="00BB43E3">
        <w:rPr>
          <w:rFonts w:ascii="Times New Roman" w:hAnsi="Times New Roman"/>
          <w:spacing w:val="-3"/>
        </w:rPr>
        <w:t>9</w:t>
      </w:r>
      <w:r w:rsidRPr="00263C4F">
        <w:rPr>
          <w:rFonts w:ascii="Times New Roman" w:hAnsi="Times New Roman"/>
          <w:spacing w:val="-3"/>
        </w:rPr>
        <w:t>.</w:t>
      </w:r>
      <w:r w:rsidRPr="00263C4F">
        <w:rPr>
          <w:rFonts w:ascii="Times New Roman" w:hAnsi="Times New Roman"/>
          <w:spacing w:val="-3"/>
        </w:rPr>
        <w:tab/>
      </w:r>
      <w:proofErr w:type="gramStart"/>
      <w:r w:rsidRPr="00263C4F">
        <w:rPr>
          <w:rFonts w:ascii="Times New Roman" w:hAnsi="Times New Roman"/>
          <w:spacing w:val="-3"/>
        </w:rPr>
        <w:t xml:space="preserve">Pursuant to 66 </w:t>
      </w:r>
      <w:proofErr w:type="spellStart"/>
      <w:r w:rsidRPr="00263C4F">
        <w:rPr>
          <w:rFonts w:ascii="Times New Roman" w:hAnsi="Times New Roman"/>
          <w:spacing w:val="-3"/>
        </w:rPr>
        <w:t>Pa.C.S</w:t>
      </w:r>
      <w:proofErr w:type="spellEnd"/>
      <w:proofErr w:type="gramEnd"/>
      <w:r w:rsidRPr="00263C4F">
        <w:rPr>
          <w:rFonts w:ascii="Times New Roman" w:hAnsi="Times New Roman"/>
          <w:spacing w:val="-3"/>
        </w:rPr>
        <w:t>. §</w:t>
      </w:r>
      <w:r w:rsidR="00D02CD3">
        <w:rPr>
          <w:rFonts w:ascii="Times New Roman" w:hAnsi="Times New Roman"/>
          <w:spacing w:val="-3"/>
        </w:rPr>
        <w:t xml:space="preserve"> </w:t>
      </w:r>
      <w:r w:rsidRPr="00263C4F">
        <w:rPr>
          <w:rFonts w:ascii="Times New Roman" w:hAnsi="Times New Roman"/>
          <w:spacing w:val="-3"/>
        </w:rPr>
        <w:t>332(a), the burden of proof in Docket N</w:t>
      </w:r>
      <w:r w:rsidR="000A3389" w:rsidRPr="00263C4F">
        <w:rPr>
          <w:rFonts w:ascii="Times New Roman" w:hAnsi="Times New Roman"/>
          <w:spacing w:val="-3"/>
        </w:rPr>
        <w:t>o.</w:t>
      </w:r>
      <w:r w:rsidRPr="00263C4F">
        <w:rPr>
          <w:rFonts w:ascii="Times New Roman" w:hAnsi="Times New Roman"/>
          <w:spacing w:val="-3"/>
        </w:rPr>
        <w:t xml:space="preserve"> C-201</w:t>
      </w:r>
      <w:r w:rsidR="00890D9C">
        <w:rPr>
          <w:rFonts w:ascii="Times New Roman" w:hAnsi="Times New Roman"/>
          <w:spacing w:val="-3"/>
        </w:rPr>
        <w:t>1</w:t>
      </w:r>
      <w:r w:rsidRPr="00263C4F">
        <w:rPr>
          <w:rFonts w:ascii="Times New Roman" w:hAnsi="Times New Roman"/>
          <w:spacing w:val="-3"/>
        </w:rPr>
        <w:t xml:space="preserve">-2276731 is upon the complainants, Joe and Vanessa </w:t>
      </w:r>
      <w:proofErr w:type="spellStart"/>
      <w:r w:rsidRPr="00263C4F">
        <w:rPr>
          <w:rFonts w:ascii="Times New Roman" w:hAnsi="Times New Roman"/>
          <w:spacing w:val="-3"/>
        </w:rPr>
        <w:t>Caparo</w:t>
      </w:r>
      <w:proofErr w:type="spellEnd"/>
      <w:r w:rsidRPr="00263C4F">
        <w:rPr>
          <w:rFonts w:ascii="Times New Roman" w:hAnsi="Times New Roman"/>
          <w:spacing w:val="-3"/>
        </w:rPr>
        <w:t>.</w:t>
      </w:r>
    </w:p>
    <w:p w:rsidR="0006602D" w:rsidRPr="00263C4F" w:rsidRDefault="0006602D" w:rsidP="00BB43E3">
      <w:pPr>
        <w:tabs>
          <w:tab w:val="left" w:pos="-1440"/>
          <w:tab w:val="left" w:pos="-720"/>
        </w:tabs>
        <w:suppressAutoHyphens/>
        <w:spacing w:line="360" w:lineRule="auto"/>
        <w:ind w:firstLine="1440"/>
        <w:rPr>
          <w:rFonts w:ascii="Times New Roman" w:hAnsi="Times New Roman"/>
          <w:spacing w:val="-3"/>
        </w:rPr>
      </w:pPr>
    </w:p>
    <w:p w:rsidR="0006602D" w:rsidRPr="00263C4F" w:rsidRDefault="00BB43E3" w:rsidP="00BB43E3">
      <w:pPr>
        <w:tabs>
          <w:tab w:val="left" w:pos="-1440"/>
          <w:tab w:val="left" w:pos="-720"/>
        </w:tabs>
        <w:suppressAutoHyphens/>
        <w:spacing w:line="360" w:lineRule="auto"/>
        <w:ind w:firstLine="1440"/>
        <w:rPr>
          <w:rFonts w:ascii="Times New Roman" w:hAnsi="Times New Roman"/>
          <w:spacing w:val="-3"/>
        </w:rPr>
      </w:pPr>
      <w:r>
        <w:rPr>
          <w:rFonts w:ascii="Times New Roman" w:hAnsi="Times New Roman"/>
          <w:spacing w:val="-3"/>
        </w:rPr>
        <w:t>40</w:t>
      </w:r>
      <w:r w:rsidR="0006602D" w:rsidRPr="00263C4F">
        <w:rPr>
          <w:rFonts w:ascii="Times New Roman" w:hAnsi="Times New Roman"/>
          <w:spacing w:val="-3"/>
        </w:rPr>
        <w:t>.</w:t>
      </w:r>
      <w:r w:rsidR="0006602D" w:rsidRPr="00263C4F">
        <w:rPr>
          <w:rFonts w:ascii="Times New Roman" w:hAnsi="Times New Roman"/>
          <w:spacing w:val="-3"/>
        </w:rPr>
        <w:tab/>
        <w:t xml:space="preserve">By failing to appear at the scheduled hearings, Joe and Vanessa </w:t>
      </w:r>
      <w:proofErr w:type="spellStart"/>
      <w:r w:rsidR="0006602D" w:rsidRPr="00263C4F">
        <w:rPr>
          <w:rFonts w:ascii="Times New Roman" w:hAnsi="Times New Roman"/>
          <w:spacing w:val="-3"/>
        </w:rPr>
        <w:t>Caparo</w:t>
      </w:r>
      <w:proofErr w:type="spellEnd"/>
      <w:r w:rsidR="0006602D" w:rsidRPr="00263C4F">
        <w:rPr>
          <w:rFonts w:ascii="Times New Roman" w:hAnsi="Times New Roman"/>
          <w:spacing w:val="-3"/>
        </w:rPr>
        <w:t>, the complainants in Docket N</w:t>
      </w:r>
      <w:r w:rsidR="000A3389" w:rsidRPr="00263C4F">
        <w:rPr>
          <w:rFonts w:ascii="Times New Roman" w:hAnsi="Times New Roman"/>
          <w:spacing w:val="-3"/>
        </w:rPr>
        <w:t>o.</w:t>
      </w:r>
      <w:r w:rsidR="0006602D" w:rsidRPr="00263C4F">
        <w:rPr>
          <w:rFonts w:ascii="Times New Roman" w:hAnsi="Times New Roman"/>
          <w:spacing w:val="-3"/>
        </w:rPr>
        <w:t xml:space="preserve"> C-201</w:t>
      </w:r>
      <w:r w:rsidR="00890D9C">
        <w:rPr>
          <w:rFonts w:ascii="Times New Roman" w:hAnsi="Times New Roman"/>
          <w:spacing w:val="-3"/>
        </w:rPr>
        <w:t>1</w:t>
      </w:r>
      <w:r w:rsidR="0006602D" w:rsidRPr="00263C4F">
        <w:rPr>
          <w:rFonts w:ascii="Times New Roman" w:hAnsi="Times New Roman"/>
          <w:spacing w:val="-3"/>
        </w:rPr>
        <w:t>-2276731</w:t>
      </w:r>
      <w:r w:rsidR="00040CCA">
        <w:rPr>
          <w:rFonts w:ascii="Times New Roman" w:hAnsi="Times New Roman"/>
          <w:spacing w:val="-3"/>
        </w:rPr>
        <w:t>,</w:t>
      </w:r>
      <w:r w:rsidR="0006602D" w:rsidRPr="00263C4F">
        <w:rPr>
          <w:rFonts w:ascii="Times New Roman" w:hAnsi="Times New Roman"/>
          <w:spacing w:val="-3"/>
        </w:rPr>
        <w:t xml:space="preserve"> have failed to satisfy their burden of proof.</w:t>
      </w:r>
    </w:p>
    <w:p w:rsidR="003E4B1D" w:rsidRPr="00263C4F" w:rsidRDefault="003E4B1D" w:rsidP="00BB43E3">
      <w:pPr>
        <w:rPr>
          <w:rFonts w:ascii="Times New Roman" w:hAnsi="Times New Roman"/>
        </w:rPr>
      </w:pPr>
    </w:p>
    <w:p w:rsidR="0006602D" w:rsidRPr="00263C4F" w:rsidRDefault="00BB43E3" w:rsidP="00BB43E3">
      <w:pPr>
        <w:tabs>
          <w:tab w:val="left" w:pos="-1440"/>
          <w:tab w:val="left" w:pos="-720"/>
        </w:tabs>
        <w:suppressAutoHyphens/>
        <w:spacing w:line="360" w:lineRule="auto"/>
        <w:ind w:firstLine="1440"/>
        <w:rPr>
          <w:rFonts w:ascii="Times New Roman" w:hAnsi="Times New Roman"/>
          <w:spacing w:val="-3"/>
        </w:rPr>
      </w:pPr>
      <w:r>
        <w:rPr>
          <w:rFonts w:ascii="Times New Roman" w:hAnsi="Times New Roman"/>
        </w:rPr>
        <w:t>41</w:t>
      </w:r>
      <w:r w:rsidR="0006602D" w:rsidRPr="00263C4F">
        <w:rPr>
          <w:rFonts w:ascii="Times New Roman" w:hAnsi="Times New Roman"/>
        </w:rPr>
        <w:t>.</w:t>
      </w:r>
      <w:r w:rsidR="0006602D" w:rsidRPr="00263C4F">
        <w:rPr>
          <w:rFonts w:ascii="Times New Roman" w:hAnsi="Times New Roman"/>
        </w:rPr>
        <w:tab/>
      </w:r>
      <w:r w:rsidR="0006602D" w:rsidRPr="00263C4F">
        <w:rPr>
          <w:rFonts w:ascii="Times New Roman" w:hAnsi="Times New Roman"/>
          <w:spacing w:val="-3"/>
        </w:rPr>
        <w:t>Failure by</w:t>
      </w:r>
      <w:r w:rsidR="000A3389" w:rsidRPr="00263C4F">
        <w:rPr>
          <w:rFonts w:ascii="Times New Roman" w:hAnsi="Times New Roman"/>
          <w:spacing w:val="-3"/>
        </w:rPr>
        <w:t xml:space="preserve"> Joe and Vanessa </w:t>
      </w:r>
      <w:proofErr w:type="spellStart"/>
      <w:r w:rsidR="000A3389" w:rsidRPr="00263C4F">
        <w:rPr>
          <w:rFonts w:ascii="Times New Roman" w:hAnsi="Times New Roman"/>
          <w:spacing w:val="-3"/>
        </w:rPr>
        <w:t>Caparo</w:t>
      </w:r>
      <w:proofErr w:type="spellEnd"/>
      <w:r w:rsidR="000A3389" w:rsidRPr="00263C4F">
        <w:rPr>
          <w:rFonts w:ascii="Times New Roman" w:hAnsi="Times New Roman"/>
          <w:spacing w:val="-3"/>
        </w:rPr>
        <w:t>,</w:t>
      </w:r>
      <w:r w:rsidR="0006602D" w:rsidRPr="00263C4F">
        <w:rPr>
          <w:rFonts w:ascii="Times New Roman" w:hAnsi="Times New Roman"/>
          <w:spacing w:val="-3"/>
        </w:rPr>
        <w:t xml:space="preserve"> the complainants</w:t>
      </w:r>
      <w:r w:rsidR="008C4539" w:rsidRPr="00263C4F">
        <w:rPr>
          <w:rFonts w:ascii="Times New Roman" w:hAnsi="Times New Roman"/>
          <w:spacing w:val="-3"/>
        </w:rPr>
        <w:t xml:space="preserve"> in Docket N</w:t>
      </w:r>
      <w:r w:rsidR="000A3389" w:rsidRPr="00263C4F">
        <w:rPr>
          <w:rFonts w:ascii="Times New Roman" w:hAnsi="Times New Roman"/>
          <w:spacing w:val="-3"/>
        </w:rPr>
        <w:t>o.</w:t>
      </w:r>
      <w:r w:rsidR="008C4539" w:rsidRPr="00263C4F">
        <w:rPr>
          <w:rFonts w:ascii="Times New Roman" w:hAnsi="Times New Roman"/>
          <w:spacing w:val="-3"/>
        </w:rPr>
        <w:t xml:space="preserve"> C-201</w:t>
      </w:r>
      <w:r w:rsidR="00890D9C">
        <w:rPr>
          <w:rFonts w:ascii="Times New Roman" w:hAnsi="Times New Roman"/>
          <w:spacing w:val="-3"/>
        </w:rPr>
        <w:t>1</w:t>
      </w:r>
      <w:r w:rsidR="008C4539" w:rsidRPr="00263C4F">
        <w:rPr>
          <w:rFonts w:ascii="Times New Roman" w:hAnsi="Times New Roman"/>
          <w:spacing w:val="-3"/>
        </w:rPr>
        <w:t xml:space="preserve">-2276731, </w:t>
      </w:r>
      <w:r w:rsidR="0006602D" w:rsidRPr="00263C4F">
        <w:rPr>
          <w:rFonts w:ascii="Times New Roman" w:hAnsi="Times New Roman"/>
          <w:spacing w:val="-3"/>
        </w:rPr>
        <w:t>to appear for a scheduled hearing</w:t>
      </w:r>
      <w:r w:rsidR="004327B2" w:rsidRPr="00263C4F">
        <w:rPr>
          <w:rFonts w:ascii="Times New Roman" w:hAnsi="Times New Roman"/>
          <w:spacing w:val="-3"/>
        </w:rPr>
        <w:t>,</w:t>
      </w:r>
      <w:r w:rsidR="0006602D" w:rsidRPr="00263C4F">
        <w:rPr>
          <w:rFonts w:ascii="Times New Roman" w:hAnsi="Times New Roman"/>
          <w:spacing w:val="-3"/>
        </w:rPr>
        <w:t xml:space="preserve"> </w:t>
      </w:r>
      <w:r w:rsidR="004327B2" w:rsidRPr="00263C4F">
        <w:rPr>
          <w:rFonts w:ascii="Times New Roman" w:hAnsi="Times New Roman"/>
          <w:spacing w:val="-3"/>
        </w:rPr>
        <w:t>where</w:t>
      </w:r>
      <w:r w:rsidR="0006602D" w:rsidRPr="00263C4F">
        <w:rPr>
          <w:rFonts w:ascii="Times New Roman" w:hAnsi="Times New Roman"/>
          <w:spacing w:val="-3"/>
        </w:rPr>
        <w:t xml:space="preserve"> the complainants had notice</w:t>
      </w:r>
      <w:r w:rsidR="00183B6E" w:rsidRPr="00263C4F">
        <w:rPr>
          <w:rFonts w:ascii="Times New Roman" w:hAnsi="Times New Roman"/>
          <w:spacing w:val="-3"/>
        </w:rPr>
        <w:t>,</w:t>
      </w:r>
      <w:r w:rsidR="0006602D" w:rsidRPr="00263C4F">
        <w:rPr>
          <w:rFonts w:ascii="Times New Roman" w:hAnsi="Times New Roman"/>
          <w:spacing w:val="-3"/>
        </w:rPr>
        <w:t xml:space="preserve"> warrants dismissal of the complaint with prejudice.</w:t>
      </w:r>
    </w:p>
    <w:p w:rsidR="0006602D" w:rsidRPr="00263C4F" w:rsidRDefault="0006602D" w:rsidP="00BB43E3">
      <w:pPr>
        <w:rPr>
          <w:rFonts w:ascii="Times New Roman" w:hAnsi="Times New Roman"/>
        </w:rPr>
      </w:pPr>
    </w:p>
    <w:p w:rsidR="001E2A83" w:rsidRPr="00263C4F" w:rsidRDefault="001E2A83" w:rsidP="00BB43E3">
      <w:pPr>
        <w:pStyle w:val="BodyText2"/>
        <w:spacing w:after="0" w:line="360" w:lineRule="auto"/>
        <w:ind w:firstLine="1440"/>
      </w:pPr>
    </w:p>
    <w:p w:rsidR="007330AF" w:rsidRDefault="007330AF" w:rsidP="00BB43E3">
      <w:pPr>
        <w:pStyle w:val="BodyText2"/>
        <w:spacing w:after="0" w:line="360" w:lineRule="auto"/>
        <w:jc w:val="center"/>
        <w:rPr>
          <w:spacing w:val="-3"/>
        </w:rPr>
      </w:pPr>
      <w:r>
        <w:rPr>
          <w:spacing w:val="-3"/>
        </w:rPr>
        <w:br w:type="page"/>
      </w:r>
    </w:p>
    <w:p w:rsidR="00CC4BE6" w:rsidRPr="00263C4F" w:rsidRDefault="00F112E2" w:rsidP="00BB43E3">
      <w:pPr>
        <w:pStyle w:val="BodyText2"/>
        <w:spacing w:after="0" w:line="360" w:lineRule="auto"/>
        <w:jc w:val="center"/>
      </w:pPr>
      <w:r w:rsidRPr="00263C4F">
        <w:rPr>
          <w:spacing w:val="-3"/>
        </w:rPr>
        <w:lastRenderedPageBreak/>
        <w:t>V</w:t>
      </w:r>
      <w:r w:rsidR="00156010" w:rsidRPr="00263C4F">
        <w:rPr>
          <w:spacing w:val="-3"/>
        </w:rPr>
        <w:t>I</w:t>
      </w:r>
      <w:r w:rsidR="00202CC3">
        <w:rPr>
          <w:spacing w:val="-3"/>
        </w:rPr>
        <w:t>I</w:t>
      </w:r>
      <w:r w:rsidRPr="00263C4F">
        <w:rPr>
          <w:spacing w:val="-3"/>
        </w:rPr>
        <w:tab/>
      </w:r>
      <w:r w:rsidR="00CC4BE6" w:rsidRPr="00263C4F">
        <w:rPr>
          <w:spacing w:val="-3"/>
          <w:u w:val="single"/>
        </w:rPr>
        <w:t>ORDER</w:t>
      </w:r>
      <w:r w:rsidR="007D1359">
        <w:rPr>
          <w:spacing w:val="-3"/>
          <w:u w:val="single"/>
        </w:rPr>
        <w:fldChar w:fldCharType="begin"/>
      </w:r>
      <w:r w:rsidR="007D1359">
        <w:instrText xml:space="preserve"> TC "</w:instrText>
      </w:r>
      <w:bookmarkStart w:id="225" w:name="_Toc368563060"/>
      <w:bookmarkStart w:id="226" w:name="_Toc368563577"/>
      <w:bookmarkStart w:id="227" w:name="_Toc368563976"/>
      <w:r w:rsidR="007D1359" w:rsidRPr="001B595F">
        <w:rPr>
          <w:spacing w:val="-3"/>
        </w:rPr>
        <w:instrText>VII</w:instrText>
      </w:r>
      <w:r w:rsidR="007D1359" w:rsidRPr="001B595F">
        <w:rPr>
          <w:spacing w:val="-3"/>
        </w:rPr>
        <w:tab/>
      </w:r>
      <w:r w:rsidR="007D1359" w:rsidRPr="001B595F">
        <w:rPr>
          <w:spacing w:val="-3"/>
          <w:u w:val="single"/>
        </w:rPr>
        <w:instrText>ORDER</w:instrText>
      </w:r>
      <w:bookmarkEnd w:id="225"/>
      <w:bookmarkEnd w:id="226"/>
      <w:bookmarkEnd w:id="227"/>
      <w:r w:rsidR="007D1359">
        <w:instrText xml:space="preserve">" \f C \l "1" </w:instrText>
      </w:r>
      <w:r w:rsidR="007D1359">
        <w:rPr>
          <w:spacing w:val="-3"/>
          <w:u w:val="single"/>
        </w:rPr>
        <w:fldChar w:fldCharType="end"/>
      </w:r>
    </w:p>
    <w:p w:rsidR="00431683" w:rsidRDefault="00431683" w:rsidP="00BB43E3">
      <w:pPr>
        <w:pStyle w:val="BodyText2"/>
        <w:spacing w:after="0" w:line="360" w:lineRule="auto"/>
        <w:ind w:firstLine="1440"/>
      </w:pPr>
    </w:p>
    <w:p w:rsidR="00BB43E3" w:rsidRPr="00263C4F" w:rsidRDefault="00BB43E3" w:rsidP="00BB43E3">
      <w:pPr>
        <w:pStyle w:val="BodyText2"/>
        <w:spacing w:after="0" w:line="360" w:lineRule="auto"/>
        <w:ind w:firstLine="1440"/>
      </w:pPr>
    </w:p>
    <w:p w:rsidR="0006602D" w:rsidRPr="00263C4F" w:rsidRDefault="0006602D" w:rsidP="00BB43E3">
      <w:pPr>
        <w:tabs>
          <w:tab w:val="left" w:pos="-1440"/>
          <w:tab w:val="left" w:pos="-720"/>
        </w:tabs>
        <w:suppressAutoHyphens/>
        <w:spacing w:line="360" w:lineRule="auto"/>
        <w:ind w:firstLine="1440"/>
        <w:rPr>
          <w:rFonts w:ascii="Times New Roman" w:hAnsi="Times New Roman"/>
          <w:spacing w:val="-3"/>
        </w:rPr>
      </w:pPr>
      <w:r w:rsidRPr="00263C4F">
        <w:rPr>
          <w:rFonts w:ascii="Times New Roman" w:hAnsi="Times New Roman"/>
          <w:spacing w:val="-3"/>
        </w:rPr>
        <w:t>1.</w:t>
      </w:r>
      <w:r w:rsidRPr="00263C4F">
        <w:rPr>
          <w:rFonts w:ascii="Times New Roman" w:hAnsi="Times New Roman"/>
          <w:spacing w:val="-3"/>
        </w:rPr>
        <w:tab/>
        <w:t xml:space="preserve">That the complaint of Joe and Vanessa </w:t>
      </w:r>
      <w:proofErr w:type="spellStart"/>
      <w:r w:rsidRPr="00263C4F">
        <w:rPr>
          <w:rFonts w:ascii="Times New Roman" w:hAnsi="Times New Roman"/>
          <w:spacing w:val="-3"/>
        </w:rPr>
        <w:t>Caparo</w:t>
      </w:r>
      <w:proofErr w:type="spellEnd"/>
      <w:r w:rsidRPr="00263C4F">
        <w:rPr>
          <w:rFonts w:ascii="Times New Roman" w:hAnsi="Times New Roman"/>
          <w:spacing w:val="-3"/>
        </w:rPr>
        <w:t xml:space="preserve"> against PPL Electric Utilities Corporation at Docket Number C-201</w:t>
      </w:r>
      <w:r w:rsidR="00890D9C">
        <w:rPr>
          <w:rFonts w:ascii="Times New Roman" w:hAnsi="Times New Roman"/>
          <w:spacing w:val="-3"/>
        </w:rPr>
        <w:t>1</w:t>
      </w:r>
      <w:r w:rsidRPr="00263C4F">
        <w:rPr>
          <w:rFonts w:ascii="Times New Roman" w:hAnsi="Times New Roman"/>
          <w:spacing w:val="-3"/>
        </w:rPr>
        <w:t>-2276731 is dismissed, with prejudice.</w:t>
      </w:r>
    </w:p>
    <w:p w:rsidR="000256C5" w:rsidRPr="00263C4F" w:rsidRDefault="000256C5" w:rsidP="00BB43E3">
      <w:pPr>
        <w:tabs>
          <w:tab w:val="left" w:pos="-1440"/>
          <w:tab w:val="left" w:pos="-720"/>
        </w:tabs>
        <w:suppressAutoHyphens/>
        <w:spacing w:line="360" w:lineRule="auto"/>
        <w:ind w:firstLine="1440"/>
        <w:rPr>
          <w:rFonts w:ascii="Times New Roman" w:hAnsi="Times New Roman"/>
          <w:spacing w:val="-3"/>
        </w:rPr>
      </w:pPr>
    </w:p>
    <w:p w:rsidR="000256C5" w:rsidRPr="00263C4F" w:rsidRDefault="000256C5" w:rsidP="00BB43E3">
      <w:pPr>
        <w:spacing w:line="360" w:lineRule="auto"/>
        <w:ind w:firstLine="1440"/>
        <w:contextualSpacing/>
        <w:rPr>
          <w:rFonts w:ascii="Times New Roman" w:hAnsi="Times New Roman"/>
        </w:rPr>
      </w:pPr>
      <w:r w:rsidRPr="00263C4F">
        <w:rPr>
          <w:rFonts w:ascii="Times New Roman" w:hAnsi="Times New Roman"/>
        </w:rPr>
        <w:t>2.</w:t>
      </w:r>
      <w:r w:rsidRPr="00263C4F">
        <w:rPr>
          <w:rFonts w:ascii="Times New Roman" w:hAnsi="Times New Roman"/>
        </w:rPr>
        <w:tab/>
        <w:t>That the</w:t>
      </w:r>
      <w:r w:rsidRPr="00263C4F">
        <w:rPr>
          <w:rFonts w:ascii="Times New Roman" w:hAnsi="Times New Roman"/>
          <w:color w:val="000000"/>
        </w:rPr>
        <w:t xml:space="preserve"> Application of PPL Electric Utilities Corporation</w:t>
      </w:r>
      <w:r w:rsidR="00A86FFC">
        <w:rPr>
          <w:rFonts w:ascii="Times New Roman" w:hAnsi="Times New Roman"/>
          <w:color w:val="000000"/>
        </w:rPr>
        <w:t>,</w:t>
      </w:r>
      <w:r w:rsidRPr="00263C4F">
        <w:rPr>
          <w:rFonts w:ascii="Times New Roman" w:hAnsi="Times New Roman"/>
          <w:color w:val="000000"/>
        </w:rPr>
        <w:t xml:space="preserve"> filed pursuant to 52 Pa</w:t>
      </w:r>
      <w:r w:rsidR="00890D9C">
        <w:rPr>
          <w:rFonts w:ascii="Times New Roman" w:hAnsi="Times New Roman"/>
          <w:color w:val="000000"/>
        </w:rPr>
        <w:t>.</w:t>
      </w:r>
      <w:r w:rsidRPr="00263C4F">
        <w:rPr>
          <w:rFonts w:ascii="Times New Roman" w:hAnsi="Times New Roman"/>
          <w:color w:val="000000"/>
        </w:rPr>
        <w:t xml:space="preserve"> Code Chapter 57, Subchapter G, for approval of the siting and construction of the </w:t>
      </w:r>
      <w:r w:rsidRPr="00263C4F">
        <w:rPr>
          <w:rFonts w:ascii="Times New Roman" w:hAnsi="Times New Roman"/>
        </w:rPr>
        <w:t>Northeast-Pocono Reliability Project</w:t>
      </w:r>
      <w:r w:rsidRPr="00263C4F">
        <w:rPr>
          <w:rFonts w:ascii="Times New Roman" w:hAnsi="Times New Roman"/>
          <w:color w:val="000000"/>
        </w:rPr>
        <w:t xml:space="preserve"> in portions of Luzerne, Lackawanna, Monroe and Wayne Counties, Pennsylvania,</w:t>
      </w:r>
      <w:r w:rsidRPr="00263C4F">
        <w:rPr>
          <w:rFonts w:ascii="Times New Roman" w:hAnsi="Times New Roman"/>
        </w:rPr>
        <w:t xml:space="preserve"> at Docket Number</w:t>
      </w:r>
      <w:r w:rsidRPr="00263C4F">
        <w:rPr>
          <w:rFonts w:ascii="Times New Roman" w:hAnsi="Times New Roman"/>
          <w:spacing w:val="-3"/>
        </w:rPr>
        <w:t xml:space="preserve"> A-2012-2340872</w:t>
      </w:r>
      <w:r w:rsidRPr="00263C4F">
        <w:rPr>
          <w:rFonts w:ascii="Times New Roman" w:hAnsi="Times New Roman"/>
        </w:rPr>
        <w:t>, is granted.</w:t>
      </w:r>
    </w:p>
    <w:p w:rsidR="000256C5" w:rsidRPr="00263C4F" w:rsidRDefault="000256C5" w:rsidP="00BB43E3">
      <w:pPr>
        <w:spacing w:line="360" w:lineRule="auto"/>
        <w:ind w:firstLine="1440"/>
        <w:contextualSpacing/>
        <w:rPr>
          <w:rFonts w:ascii="Times New Roman" w:hAnsi="Times New Roman"/>
        </w:rPr>
      </w:pPr>
    </w:p>
    <w:p w:rsidR="000256C5" w:rsidRPr="00263C4F" w:rsidRDefault="000256C5" w:rsidP="00BB43E3">
      <w:pPr>
        <w:spacing w:line="360" w:lineRule="auto"/>
        <w:ind w:firstLine="1440"/>
        <w:contextualSpacing/>
        <w:rPr>
          <w:rFonts w:ascii="Times New Roman" w:hAnsi="Times New Roman"/>
          <w:spacing w:val="-3"/>
        </w:rPr>
      </w:pPr>
      <w:r w:rsidRPr="00263C4F">
        <w:rPr>
          <w:rFonts w:ascii="Times New Roman" w:hAnsi="Times New Roman"/>
        </w:rPr>
        <w:t>3.</w:t>
      </w:r>
      <w:r w:rsidRPr="00263C4F">
        <w:rPr>
          <w:rFonts w:ascii="Times New Roman" w:hAnsi="Times New Roman"/>
        </w:rPr>
        <w:tab/>
        <w:t>That the p</w:t>
      </w:r>
      <w:r w:rsidRPr="00263C4F">
        <w:rPr>
          <w:rFonts w:ascii="Times New Roman" w:hAnsi="Times New Roman"/>
          <w:color w:val="000000"/>
        </w:rPr>
        <w:t>etition of PPL Electric Utilities Corporation for a finding that a building to shelter control equipment at the North Pocono 230</w:t>
      </w:r>
      <w:r w:rsidR="00362109">
        <w:rPr>
          <w:rFonts w:ascii="Times New Roman" w:hAnsi="Times New Roman"/>
          <w:color w:val="000000"/>
        </w:rPr>
        <w:t>/</w:t>
      </w:r>
      <w:r w:rsidRPr="00263C4F">
        <w:rPr>
          <w:rFonts w:ascii="Times New Roman" w:hAnsi="Times New Roman"/>
          <w:color w:val="000000"/>
        </w:rPr>
        <w:t>69 kV Substation in Covington Township, Lackawanna County, Pennsylvania is reasonably necessary for the convenience or welfare of the public, at Docket Number</w:t>
      </w:r>
      <w:r w:rsidRPr="00263C4F">
        <w:rPr>
          <w:rFonts w:ascii="Times New Roman" w:hAnsi="Times New Roman"/>
          <w:spacing w:val="-3"/>
        </w:rPr>
        <w:t xml:space="preserve"> P-2012-2340871, is granted.</w:t>
      </w:r>
    </w:p>
    <w:p w:rsidR="000256C5" w:rsidRPr="00263C4F" w:rsidRDefault="000256C5" w:rsidP="00BB43E3">
      <w:pPr>
        <w:spacing w:line="360" w:lineRule="auto"/>
        <w:ind w:firstLine="1440"/>
        <w:contextualSpacing/>
        <w:rPr>
          <w:rFonts w:ascii="Times New Roman" w:hAnsi="Times New Roman"/>
          <w:spacing w:val="-3"/>
        </w:rPr>
      </w:pPr>
    </w:p>
    <w:p w:rsidR="000256C5" w:rsidRPr="00263C4F" w:rsidRDefault="000256C5" w:rsidP="00BB43E3">
      <w:pPr>
        <w:spacing w:line="360" w:lineRule="auto"/>
        <w:ind w:firstLine="1440"/>
        <w:contextualSpacing/>
        <w:rPr>
          <w:rFonts w:ascii="Times New Roman" w:hAnsi="Times New Roman"/>
          <w:spacing w:val="-3"/>
        </w:rPr>
      </w:pPr>
      <w:r w:rsidRPr="00263C4F">
        <w:rPr>
          <w:rFonts w:ascii="Times New Roman" w:hAnsi="Times New Roman"/>
        </w:rPr>
        <w:t>4.</w:t>
      </w:r>
      <w:r w:rsidRPr="00263C4F">
        <w:rPr>
          <w:rFonts w:ascii="Times New Roman" w:hAnsi="Times New Roman"/>
        </w:rPr>
        <w:tab/>
        <w:t>That the p</w:t>
      </w:r>
      <w:r w:rsidRPr="00263C4F">
        <w:rPr>
          <w:rFonts w:ascii="Times New Roman" w:hAnsi="Times New Roman"/>
          <w:color w:val="000000"/>
        </w:rPr>
        <w:t>etition of PPL Electric Utilities Corporation for a finding that a building to shelter control equipment at the West Pocono 230</w:t>
      </w:r>
      <w:r w:rsidR="00362109">
        <w:rPr>
          <w:rFonts w:ascii="Times New Roman" w:hAnsi="Times New Roman"/>
          <w:color w:val="000000"/>
        </w:rPr>
        <w:t>/</w:t>
      </w:r>
      <w:r w:rsidRPr="00263C4F">
        <w:rPr>
          <w:rFonts w:ascii="Times New Roman" w:hAnsi="Times New Roman"/>
          <w:color w:val="000000"/>
        </w:rPr>
        <w:t>69 kV Substation in Buck Township, Luzerne County, Pennsylvania is reasonably necessary for the convenience or welfare of the public, at Docket Number</w:t>
      </w:r>
      <w:r w:rsidRPr="00263C4F">
        <w:rPr>
          <w:rFonts w:ascii="Times New Roman" w:hAnsi="Times New Roman"/>
          <w:spacing w:val="-3"/>
        </w:rPr>
        <w:t xml:space="preserve"> P-2012-2341105, is granted.</w:t>
      </w:r>
    </w:p>
    <w:p w:rsidR="000256C5" w:rsidRPr="00263C4F" w:rsidRDefault="000256C5" w:rsidP="00BB43E3">
      <w:pPr>
        <w:spacing w:line="360" w:lineRule="auto"/>
        <w:ind w:firstLine="1440"/>
        <w:contextualSpacing/>
        <w:rPr>
          <w:rFonts w:ascii="Times New Roman" w:hAnsi="Times New Roman"/>
        </w:rPr>
      </w:pPr>
    </w:p>
    <w:p w:rsidR="000256C5" w:rsidRPr="00263C4F" w:rsidRDefault="00A93D92" w:rsidP="00BB43E3">
      <w:pPr>
        <w:spacing w:line="360" w:lineRule="auto"/>
        <w:ind w:firstLine="1440"/>
        <w:contextualSpacing/>
        <w:rPr>
          <w:rFonts w:ascii="Times New Roman" w:hAnsi="Times New Roman"/>
        </w:rPr>
      </w:pPr>
      <w:r w:rsidRPr="00263C4F">
        <w:rPr>
          <w:rFonts w:ascii="Times New Roman" w:hAnsi="Times New Roman"/>
        </w:rPr>
        <w:t>5</w:t>
      </w:r>
      <w:r w:rsidR="000256C5" w:rsidRPr="00263C4F">
        <w:rPr>
          <w:rFonts w:ascii="Times New Roman" w:hAnsi="Times New Roman"/>
        </w:rPr>
        <w:t>.</w:t>
      </w:r>
      <w:r w:rsidR="000256C5" w:rsidRPr="00263C4F">
        <w:rPr>
          <w:rFonts w:ascii="Times New Roman" w:hAnsi="Times New Roman"/>
        </w:rPr>
        <w:tab/>
        <w:t>That the a</w:t>
      </w:r>
      <w:r w:rsidR="000256C5"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000256C5" w:rsidRPr="00263C4F">
        <w:rPr>
          <w:rFonts w:ascii="Times New Roman" w:hAnsi="Times New Roman"/>
          <w:color w:val="000000"/>
        </w:rPr>
        <w:t>C.S</w:t>
      </w:r>
      <w:proofErr w:type="spellEnd"/>
      <w:r w:rsidR="000256C5" w:rsidRPr="00263C4F">
        <w:rPr>
          <w:rFonts w:ascii="Times New Roman" w:hAnsi="Times New Roman"/>
          <w:color w:val="000000"/>
        </w:rPr>
        <w:t>. §</w:t>
      </w:r>
      <w:r w:rsidR="00D02CD3">
        <w:rPr>
          <w:rFonts w:ascii="Times New Roman" w:hAnsi="Times New Roman"/>
          <w:color w:val="000000"/>
        </w:rPr>
        <w:t xml:space="preserve"> </w:t>
      </w:r>
      <w:r w:rsidR="000256C5" w:rsidRPr="00263C4F">
        <w:rPr>
          <w:rFonts w:ascii="Times New Roman" w:hAnsi="Times New Roman"/>
          <w:color w:val="000000"/>
        </w:rPr>
        <w:t xml:space="preserve">1511(c) </w:t>
      </w:r>
      <w:r w:rsidRPr="00263C4F">
        <w:rPr>
          <w:rFonts w:ascii="Times New Roman" w:hAnsi="Times New Roman"/>
          <w:color w:val="000000"/>
        </w:rPr>
        <w:t>f</w:t>
      </w:r>
      <w:r w:rsidR="000256C5" w:rsidRPr="00263C4F">
        <w:rPr>
          <w:rFonts w:ascii="Times New Roman" w:hAnsi="Times New Roman"/>
          <w:color w:val="000000"/>
        </w:rPr>
        <w:t xml:space="preserve">or a finding and determination that the service to be furnished by the applicant through </w:t>
      </w:r>
      <w:r w:rsidR="006C2D17" w:rsidRPr="00263C4F">
        <w:rPr>
          <w:rFonts w:ascii="Times New Roman" w:hAnsi="Times New Roman"/>
          <w:color w:val="000000"/>
        </w:rPr>
        <w:t>i</w:t>
      </w:r>
      <w:r w:rsidR="000256C5" w:rsidRPr="00263C4F">
        <w:rPr>
          <w:rFonts w:ascii="Times New Roman" w:hAnsi="Times New Roman"/>
          <w:color w:val="000000"/>
        </w:rPr>
        <w:t xml:space="preserve">ts </w:t>
      </w:r>
      <w:r w:rsidR="006C2D17" w:rsidRPr="00263C4F">
        <w:rPr>
          <w:rFonts w:ascii="Times New Roman" w:hAnsi="Times New Roman"/>
          <w:color w:val="000000"/>
        </w:rPr>
        <w:t>p</w:t>
      </w:r>
      <w:r w:rsidR="000256C5" w:rsidRPr="00263C4F">
        <w:rPr>
          <w:rFonts w:ascii="Times New Roman" w:hAnsi="Times New Roman"/>
          <w:color w:val="000000"/>
        </w:rPr>
        <w:t xml:space="preserve">roposed </w:t>
      </w:r>
      <w:r w:rsidR="006C2D17" w:rsidRPr="00263C4F">
        <w:rPr>
          <w:rFonts w:ascii="Times New Roman" w:hAnsi="Times New Roman"/>
          <w:color w:val="000000"/>
        </w:rPr>
        <w:t>e</w:t>
      </w:r>
      <w:r w:rsidR="000256C5" w:rsidRPr="00263C4F">
        <w:rPr>
          <w:rFonts w:ascii="Times New Roman" w:hAnsi="Times New Roman"/>
          <w:color w:val="000000"/>
        </w:rPr>
        <w:t xml:space="preserve">xercise </w:t>
      </w:r>
      <w:r w:rsidR="006C2D17" w:rsidRPr="00263C4F">
        <w:rPr>
          <w:rFonts w:ascii="Times New Roman" w:hAnsi="Times New Roman"/>
          <w:color w:val="000000"/>
        </w:rPr>
        <w:t>o</w:t>
      </w:r>
      <w:r w:rsidR="000256C5" w:rsidRPr="00263C4F">
        <w:rPr>
          <w:rFonts w:ascii="Times New Roman" w:hAnsi="Times New Roman"/>
          <w:color w:val="000000"/>
        </w:rPr>
        <w:t xml:space="preserve">f </w:t>
      </w:r>
      <w:r w:rsidR="006C2D17" w:rsidRPr="00263C4F">
        <w:rPr>
          <w:rFonts w:ascii="Times New Roman" w:hAnsi="Times New Roman"/>
          <w:color w:val="000000"/>
        </w:rPr>
        <w:t>t</w:t>
      </w:r>
      <w:r w:rsidR="000256C5" w:rsidRPr="00263C4F">
        <w:rPr>
          <w:rFonts w:ascii="Times New Roman" w:hAnsi="Times New Roman"/>
          <w:color w:val="000000"/>
        </w:rPr>
        <w:t xml:space="preserve">he </w:t>
      </w:r>
      <w:r w:rsidR="006C2D17" w:rsidRPr="00263C4F">
        <w:rPr>
          <w:rFonts w:ascii="Times New Roman" w:hAnsi="Times New Roman"/>
          <w:color w:val="000000"/>
        </w:rPr>
        <w:t>p</w:t>
      </w:r>
      <w:r w:rsidR="000256C5" w:rsidRPr="00263C4F">
        <w:rPr>
          <w:rFonts w:ascii="Times New Roman" w:hAnsi="Times New Roman"/>
          <w:color w:val="000000"/>
        </w:rPr>
        <w:t xml:space="preserve">ower </w:t>
      </w:r>
      <w:r w:rsidR="006C2D17" w:rsidRPr="00263C4F">
        <w:rPr>
          <w:rFonts w:ascii="Times New Roman" w:hAnsi="Times New Roman"/>
          <w:color w:val="000000"/>
        </w:rPr>
        <w:t>o</w:t>
      </w:r>
      <w:r w:rsidR="000256C5" w:rsidRPr="00263C4F">
        <w:rPr>
          <w:rFonts w:ascii="Times New Roman" w:hAnsi="Times New Roman"/>
          <w:color w:val="000000"/>
        </w:rPr>
        <w:t xml:space="preserve">f </w:t>
      </w:r>
      <w:r w:rsidR="006C2D17" w:rsidRPr="00263C4F">
        <w:rPr>
          <w:rFonts w:ascii="Times New Roman" w:hAnsi="Times New Roman"/>
          <w:color w:val="000000"/>
        </w:rPr>
        <w:t>e</w:t>
      </w:r>
      <w:r w:rsidR="000256C5" w:rsidRPr="00263C4F">
        <w:rPr>
          <w:rFonts w:ascii="Times New Roman" w:hAnsi="Times New Roman"/>
          <w:color w:val="000000"/>
        </w:rPr>
        <w:t xml:space="preserve">minent </w:t>
      </w:r>
      <w:r w:rsidR="006C2D17" w:rsidRPr="00263C4F">
        <w:rPr>
          <w:rFonts w:ascii="Times New Roman" w:hAnsi="Times New Roman"/>
          <w:color w:val="000000"/>
        </w:rPr>
        <w:t>d</w:t>
      </w:r>
      <w:r w:rsidR="000256C5" w:rsidRPr="00263C4F">
        <w:rPr>
          <w:rFonts w:ascii="Times New Roman" w:hAnsi="Times New Roman"/>
          <w:color w:val="000000"/>
        </w:rPr>
        <w:t xml:space="preserve">omain </w:t>
      </w:r>
      <w:r w:rsidR="006C2D17" w:rsidRPr="00263C4F">
        <w:rPr>
          <w:rFonts w:ascii="Times New Roman" w:hAnsi="Times New Roman"/>
          <w:color w:val="000000"/>
        </w:rPr>
        <w:t>t</w:t>
      </w:r>
      <w:r w:rsidR="000256C5" w:rsidRPr="00263C4F">
        <w:rPr>
          <w:rFonts w:ascii="Times New Roman" w:hAnsi="Times New Roman"/>
          <w:color w:val="000000"/>
        </w:rPr>
        <w:t xml:space="preserve">o </w:t>
      </w:r>
      <w:r w:rsidR="006C2D17" w:rsidRPr="00263C4F">
        <w:rPr>
          <w:rFonts w:ascii="Times New Roman" w:hAnsi="Times New Roman"/>
          <w:color w:val="000000"/>
        </w:rPr>
        <w:t>a</w:t>
      </w:r>
      <w:r w:rsidR="000256C5" w:rsidRPr="00263C4F">
        <w:rPr>
          <w:rFonts w:ascii="Times New Roman" w:hAnsi="Times New Roman"/>
          <w:color w:val="000000"/>
        </w:rPr>
        <w:t xml:space="preserve">cquire </w:t>
      </w:r>
      <w:r w:rsidR="006C2D17" w:rsidRPr="00263C4F">
        <w:rPr>
          <w:rFonts w:ascii="Times New Roman" w:hAnsi="Times New Roman"/>
          <w:color w:val="000000"/>
        </w:rPr>
        <w:t xml:space="preserve">a certain portion of the lands of John C. Justice and Linda S. Justice </w:t>
      </w:r>
      <w:r w:rsidRPr="00263C4F">
        <w:rPr>
          <w:rFonts w:ascii="Times New Roman" w:hAnsi="Times New Roman"/>
          <w:color w:val="000000"/>
        </w:rPr>
        <w:t xml:space="preserve">in Salem Township, Wayne County, Pennsylvania </w:t>
      </w:r>
      <w:r w:rsidR="006C2D17" w:rsidRPr="00263C4F">
        <w:rPr>
          <w:rFonts w:ascii="Times New Roman" w:hAnsi="Times New Roman"/>
          <w:color w:val="000000"/>
        </w:rPr>
        <w:t>for siting and construction of transmission lines associated with the proposed Northeast</w:t>
      </w:r>
      <w:r w:rsidRPr="00263C4F">
        <w:rPr>
          <w:rFonts w:ascii="Times New Roman" w:hAnsi="Times New Roman"/>
          <w:color w:val="000000"/>
        </w:rPr>
        <w:t>-</w:t>
      </w:r>
      <w:r w:rsidR="006C2D17" w:rsidRPr="00263C4F">
        <w:rPr>
          <w:rFonts w:ascii="Times New Roman" w:hAnsi="Times New Roman"/>
          <w:color w:val="000000"/>
        </w:rPr>
        <w:t xml:space="preserve">Pocono Reliability Project </w:t>
      </w:r>
      <w:r w:rsidRPr="00263C4F">
        <w:rPr>
          <w:rFonts w:ascii="Times New Roman" w:hAnsi="Times New Roman"/>
          <w:color w:val="000000"/>
        </w:rPr>
        <w:t>i</w:t>
      </w:r>
      <w:r w:rsidR="000256C5" w:rsidRPr="00263C4F">
        <w:rPr>
          <w:rFonts w:ascii="Times New Roman" w:hAnsi="Times New Roman"/>
          <w:color w:val="000000"/>
        </w:rPr>
        <w:t xml:space="preserve">s </w:t>
      </w:r>
      <w:r w:rsidRPr="00263C4F">
        <w:rPr>
          <w:rFonts w:ascii="Times New Roman" w:hAnsi="Times New Roman"/>
          <w:color w:val="000000"/>
        </w:rPr>
        <w:t>n</w:t>
      </w:r>
      <w:r w:rsidR="000256C5" w:rsidRPr="00263C4F">
        <w:rPr>
          <w:rFonts w:ascii="Times New Roman" w:hAnsi="Times New Roman"/>
          <w:color w:val="000000"/>
        </w:rPr>
        <w:t xml:space="preserve">ecessary </w:t>
      </w:r>
      <w:r w:rsidRPr="00263C4F">
        <w:rPr>
          <w:rFonts w:ascii="Times New Roman" w:hAnsi="Times New Roman"/>
          <w:color w:val="000000"/>
        </w:rPr>
        <w:t>o</w:t>
      </w:r>
      <w:r w:rsidR="000256C5" w:rsidRPr="00263C4F">
        <w:rPr>
          <w:rFonts w:ascii="Times New Roman" w:hAnsi="Times New Roman"/>
          <w:color w:val="000000"/>
        </w:rPr>
        <w:t xml:space="preserve">r </w:t>
      </w:r>
      <w:r w:rsidRPr="00263C4F">
        <w:rPr>
          <w:rFonts w:ascii="Times New Roman" w:hAnsi="Times New Roman"/>
          <w:color w:val="000000"/>
        </w:rPr>
        <w:t>p</w:t>
      </w:r>
      <w:r w:rsidR="000256C5" w:rsidRPr="00263C4F">
        <w:rPr>
          <w:rFonts w:ascii="Times New Roman" w:hAnsi="Times New Roman"/>
          <w:color w:val="000000"/>
        </w:rPr>
        <w:t xml:space="preserve">roper </w:t>
      </w:r>
      <w:r w:rsidRPr="00263C4F">
        <w:rPr>
          <w:rFonts w:ascii="Times New Roman" w:hAnsi="Times New Roman"/>
          <w:color w:val="000000"/>
        </w:rPr>
        <w:t>f</w:t>
      </w:r>
      <w:r w:rsidR="000256C5" w:rsidRPr="00263C4F">
        <w:rPr>
          <w:rFonts w:ascii="Times New Roman" w:hAnsi="Times New Roman"/>
          <w:color w:val="000000"/>
        </w:rPr>
        <w:t xml:space="preserve">or </w:t>
      </w:r>
      <w:r w:rsidRPr="00263C4F">
        <w:rPr>
          <w:rFonts w:ascii="Times New Roman" w:hAnsi="Times New Roman"/>
          <w:color w:val="000000"/>
        </w:rPr>
        <w:t>t</w:t>
      </w:r>
      <w:r w:rsidR="000256C5" w:rsidRPr="00263C4F">
        <w:rPr>
          <w:rFonts w:ascii="Times New Roman" w:hAnsi="Times New Roman"/>
          <w:color w:val="000000"/>
        </w:rPr>
        <w:t xml:space="preserve">he </w:t>
      </w:r>
      <w:r w:rsidRPr="00263C4F">
        <w:rPr>
          <w:rFonts w:ascii="Times New Roman" w:hAnsi="Times New Roman"/>
          <w:color w:val="000000"/>
        </w:rPr>
        <w:t>s</w:t>
      </w:r>
      <w:r w:rsidR="000256C5" w:rsidRPr="00263C4F">
        <w:rPr>
          <w:rFonts w:ascii="Times New Roman" w:hAnsi="Times New Roman"/>
          <w:color w:val="000000"/>
        </w:rPr>
        <w:t xml:space="preserve">ervice, </w:t>
      </w:r>
      <w:r w:rsidRPr="00263C4F">
        <w:rPr>
          <w:rFonts w:ascii="Times New Roman" w:hAnsi="Times New Roman"/>
          <w:color w:val="000000"/>
        </w:rPr>
        <w:t>a</w:t>
      </w:r>
      <w:r w:rsidR="000256C5" w:rsidRPr="00263C4F">
        <w:rPr>
          <w:rFonts w:ascii="Times New Roman" w:hAnsi="Times New Roman"/>
          <w:color w:val="000000"/>
        </w:rPr>
        <w:t xml:space="preserve">ccommodation, </w:t>
      </w:r>
      <w:r w:rsidRPr="00263C4F">
        <w:rPr>
          <w:rFonts w:ascii="Times New Roman" w:hAnsi="Times New Roman"/>
          <w:color w:val="000000"/>
        </w:rPr>
        <w:t>c</w:t>
      </w:r>
      <w:r w:rsidR="000256C5" w:rsidRPr="00263C4F">
        <w:rPr>
          <w:rFonts w:ascii="Times New Roman" w:hAnsi="Times New Roman"/>
          <w:color w:val="000000"/>
        </w:rPr>
        <w:t xml:space="preserve">onvenience </w:t>
      </w:r>
      <w:r w:rsidRPr="00263C4F">
        <w:rPr>
          <w:rFonts w:ascii="Times New Roman" w:hAnsi="Times New Roman"/>
          <w:color w:val="000000"/>
        </w:rPr>
        <w:t>o</w:t>
      </w:r>
      <w:r w:rsidR="000256C5" w:rsidRPr="00263C4F">
        <w:rPr>
          <w:rFonts w:ascii="Times New Roman" w:hAnsi="Times New Roman"/>
          <w:color w:val="000000"/>
        </w:rPr>
        <w:t xml:space="preserve">r </w:t>
      </w:r>
      <w:r w:rsidRPr="00263C4F">
        <w:rPr>
          <w:rFonts w:ascii="Times New Roman" w:hAnsi="Times New Roman"/>
          <w:color w:val="000000"/>
        </w:rPr>
        <w:t>s</w:t>
      </w:r>
      <w:r w:rsidR="000256C5" w:rsidRPr="00263C4F">
        <w:rPr>
          <w:rFonts w:ascii="Times New Roman" w:hAnsi="Times New Roman"/>
          <w:color w:val="000000"/>
        </w:rPr>
        <w:t xml:space="preserve">afety </w:t>
      </w:r>
      <w:r w:rsidRPr="00263C4F">
        <w:rPr>
          <w:rFonts w:ascii="Times New Roman" w:hAnsi="Times New Roman"/>
          <w:color w:val="000000"/>
        </w:rPr>
        <w:t>o</w:t>
      </w:r>
      <w:r w:rsidR="000256C5" w:rsidRPr="00263C4F">
        <w:rPr>
          <w:rFonts w:ascii="Times New Roman" w:hAnsi="Times New Roman"/>
          <w:color w:val="000000"/>
        </w:rPr>
        <w:t xml:space="preserve">f </w:t>
      </w:r>
      <w:r w:rsidRPr="00263C4F">
        <w:rPr>
          <w:rFonts w:ascii="Times New Roman" w:hAnsi="Times New Roman"/>
          <w:color w:val="000000"/>
        </w:rPr>
        <w:t>t</w:t>
      </w:r>
      <w:r w:rsidR="000256C5" w:rsidRPr="00263C4F">
        <w:rPr>
          <w:rFonts w:ascii="Times New Roman" w:hAnsi="Times New Roman"/>
          <w:color w:val="000000"/>
        </w:rPr>
        <w:t xml:space="preserve">he </w:t>
      </w:r>
      <w:r w:rsidRPr="00263C4F">
        <w:rPr>
          <w:rFonts w:ascii="Times New Roman" w:hAnsi="Times New Roman"/>
          <w:color w:val="000000"/>
        </w:rPr>
        <w:t>p</w:t>
      </w:r>
      <w:r w:rsidR="000256C5" w:rsidRPr="00263C4F">
        <w:rPr>
          <w:rFonts w:ascii="Times New Roman" w:hAnsi="Times New Roman"/>
          <w:color w:val="000000"/>
        </w:rPr>
        <w:t>ublic, at Docket Number</w:t>
      </w:r>
      <w:r w:rsidR="000256C5" w:rsidRPr="00263C4F">
        <w:rPr>
          <w:rFonts w:ascii="Times New Roman" w:hAnsi="Times New Roman"/>
          <w:spacing w:val="-3"/>
        </w:rPr>
        <w:t xml:space="preserve"> A-201</w:t>
      </w:r>
      <w:r w:rsidRPr="00263C4F">
        <w:rPr>
          <w:rFonts w:ascii="Times New Roman" w:hAnsi="Times New Roman"/>
          <w:spacing w:val="-3"/>
        </w:rPr>
        <w:t>2</w:t>
      </w:r>
      <w:r w:rsidR="000256C5" w:rsidRPr="00263C4F">
        <w:rPr>
          <w:rFonts w:ascii="Times New Roman" w:hAnsi="Times New Roman"/>
          <w:spacing w:val="-3"/>
        </w:rPr>
        <w:t>-2</w:t>
      </w:r>
      <w:r w:rsidRPr="00263C4F">
        <w:rPr>
          <w:rFonts w:ascii="Times New Roman" w:hAnsi="Times New Roman"/>
          <w:spacing w:val="-3"/>
        </w:rPr>
        <w:t>341107</w:t>
      </w:r>
      <w:r w:rsidR="000256C5" w:rsidRPr="00263C4F">
        <w:rPr>
          <w:rFonts w:ascii="Times New Roman" w:hAnsi="Times New Roman"/>
        </w:rPr>
        <w:t>, is granted.</w:t>
      </w:r>
    </w:p>
    <w:p w:rsidR="00A93D92" w:rsidRPr="00263C4F" w:rsidRDefault="00A93D92" w:rsidP="00BB43E3">
      <w:pPr>
        <w:spacing w:line="360" w:lineRule="auto"/>
        <w:ind w:firstLine="1440"/>
        <w:contextualSpacing/>
        <w:rPr>
          <w:rFonts w:ascii="Times New Roman" w:hAnsi="Times New Roman"/>
        </w:rPr>
      </w:pPr>
    </w:p>
    <w:p w:rsidR="00A93D92" w:rsidRPr="00263C4F" w:rsidRDefault="00E43002" w:rsidP="00BB43E3">
      <w:pPr>
        <w:spacing w:line="360" w:lineRule="auto"/>
        <w:ind w:firstLine="1440"/>
        <w:contextualSpacing/>
        <w:rPr>
          <w:rFonts w:ascii="Times New Roman" w:hAnsi="Times New Roman"/>
        </w:rPr>
      </w:pPr>
      <w:r>
        <w:rPr>
          <w:rFonts w:ascii="Times New Roman" w:hAnsi="Times New Roman"/>
        </w:rPr>
        <w:t>6</w:t>
      </w:r>
      <w:r w:rsidR="00A93D92" w:rsidRPr="00263C4F">
        <w:rPr>
          <w:rFonts w:ascii="Times New Roman" w:hAnsi="Times New Roman"/>
        </w:rPr>
        <w:t>.</w:t>
      </w:r>
      <w:r w:rsidR="00A93D92" w:rsidRPr="00263C4F">
        <w:rPr>
          <w:rFonts w:ascii="Times New Roman" w:hAnsi="Times New Roman"/>
        </w:rPr>
        <w:tab/>
        <w:t>That the a</w:t>
      </w:r>
      <w:r w:rsidR="00A93D92"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00A93D92" w:rsidRPr="00263C4F">
        <w:rPr>
          <w:rFonts w:ascii="Times New Roman" w:hAnsi="Times New Roman"/>
          <w:color w:val="000000"/>
        </w:rPr>
        <w:t>C.S</w:t>
      </w:r>
      <w:proofErr w:type="spellEnd"/>
      <w:r w:rsidR="00A93D92" w:rsidRPr="00263C4F">
        <w:rPr>
          <w:rFonts w:ascii="Times New Roman" w:hAnsi="Times New Roman"/>
          <w:color w:val="000000"/>
        </w:rPr>
        <w:t>. §</w:t>
      </w:r>
      <w:r w:rsidR="00D02CD3">
        <w:rPr>
          <w:rFonts w:ascii="Times New Roman" w:hAnsi="Times New Roman"/>
          <w:color w:val="000000"/>
        </w:rPr>
        <w:t xml:space="preserve"> </w:t>
      </w:r>
      <w:r w:rsidR="00A93D92"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00A93D92" w:rsidRPr="00263C4F">
        <w:rPr>
          <w:rFonts w:ascii="Times New Roman" w:hAnsi="Times New Roman"/>
          <w:color w:val="000000"/>
        </w:rPr>
        <w:lastRenderedPageBreak/>
        <w:t xml:space="preserve">Margaret G. Arthur and Barbara A. </w:t>
      </w:r>
      <w:proofErr w:type="spellStart"/>
      <w:r w:rsidR="00A93D92" w:rsidRPr="00263C4F">
        <w:rPr>
          <w:rFonts w:ascii="Times New Roman" w:hAnsi="Times New Roman"/>
          <w:color w:val="000000"/>
        </w:rPr>
        <w:t>Saurman</w:t>
      </w:r>
      <w:proofErr w:type="spellEnd"/>
      <w:r w:rsidR="00A93D92" w:rsidRPr="00263C4F">
        <w:rPr>
          <w:rFonts w:ascii="Times New Roman" w:hAnsi="Times New Roman"/>
          <w:color w:val="000000"/>
        </w:rPr>
        <w:t>, Trustees of the Residuary Trust of James C. Arthur in Sterling Township, Wayne County, Pennsylvania for siting and construction of transmission lines associated with the proposed Northeast-Pocono Reliability Project is necessary or proper for the service, accommodation, convenience or safety of the public, at Docket Number</w:t>
      </w:r>
      <w:r w:rsidR="00A93D92" w:rsidRPr="00263C4F">
        <w:rPr>
          <w:rFonts w:ascii="Times New Roman" w:hAnsi="Times New Roman"/>
          <w:spacing w:val="-3"/>
        </w:rPr>
        <w:t xml:space="preserve"> A-2012-2341115</w:t>
      </w:r>
      <w:r w:rsidR="00A93D92" w:rsidRPr="00263C4F">
        <w:rPr>
          <w:rFonts w:ascii="Times New Roman" w:hAnsi="Times New Roman"/>
        </w:rPr>
        <w:t>, is granted.</w:t>
      </w:r>
    </w:p>
    <w:p w:rsidR="00A93D92" w:rsidRPr="00263C4F" w:rsidRDefault="00A93D92" w:rsidP="00BB43E3">
      <w:pPr>
        <w:spacing w:line="360" w:lineRule="auto"/>
        <w:ind w:firstLine="1440"/>
        <w:contextualSpacing/>
        <w:rPr>
          <w:rFonts w:ascii="Times New Roman" w:hAnsi="Times New Roman"/>
        </w:rPr>
      </w:pPr>
    </w:p>
    <w:p w:rsidR="00A93D92" w:rsidRPr="00263C4F" w:rsidRDefault="00E43002" w:rsidP="00BB43E3">
      <w:pPr>
        <w:spacing w:line="360" w:lineRule="auto"/>
        <w:ind w:firstLine="1440"/>
        <w:contextualSpacing/>
        <w:rPr>
          <w:rFonts w:ascii="Times New Roman" w:hAnsi="Times New Roman"/>
        </w:rPr>
      </w:pPr>
      <w:r>
        <w:rPr>
          <w:rFonts w:ascii="Times New Roman" w:hAnsi="Times New Roman"/>
        </w:rPr>
        <w:t>7</w:t>
      </w:r>
      <w:r w:rsidR="00A93D92" w:rsidRPr="00263C4F">
        <w:rPr>
          <w:rFonts w:ascii="Times New Roman" w:hAnsi="Times New Roman"/>
        </w:rPr>
        <w:t>.</w:t>
      </w:r>
      <w:r w:rsidR="00A93D92" w:rsidRPr="00263C4F">
        <w:rPr>
          <w:rFonts w:ascii="Times New Roman" w:hAnsi="Times New Roman"/>
        </w:rPr>
        <w:tab/>
        <w:t>That the a</w:t>
      </w:r>
      <w:r w:rsidR="00A93D92"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00A93D92" w:rsidRPr="00263C4F">
        <w:rPr>
          <w:rFonts w:ascii="Times New Roman" w:hAnsi="Times New Roman"/>
          <w:color w:val="000000"/>
        </w:rPr>
        <w:t>C.S</w:t>
      </w:r>
      <w:proofErr w:type="spellEnd"/>
      <w:r w:rsidR="00A93D92" w:rsidRPr="00263C4F">
        <w:rPr>
          <w:rFonts w:ascii="Times New Roman" w:hAnsi="Times New Roman"/>
          <w:color w:val="000000"/>
        </w:rPr>
        <w:t>. §</w:t>
      </w:r>
      <w:r w:rsidR="00D02CD3">
        <w:rPr>
          <w:rFonts w:ascii="Times New Roman" w:hAnsi="Times New Roman"/>
          <w:color w:val="000000"/>
        </w:rPr>
        <w:t xml:space="preserve"> </w:t>
      </w:r>
      <w:r w:rsidR="00A93D92"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Anthony J. </w:t>
      </w:r>
      <w:proofErr w:type="spellStart"/>
      <w:r w:rsidR="00A93D92" w:rsidRPr="00263C4F">
        <w:rPr>
          <w:rFonts w:ascii="Times New Roman" w:hAnsi="Times New Roman"/>
          <w:color w:val="000000"/>
        </w:rPr>
        <w:t>Lupas</w:t>
      </w:r>
      <w:proofErr w:type="spellEnd"/>
      <w:r w:rsidR="00A93D92" w:rsidRPr="00263C4F">
        <w:rPr>
          <w:rFonts w:ascii="Times New Roman" w:hAnsi="Times New Roman"/>
          <w:color w:val="000000"/>
        </w:rPr>
        <w:t xml:space="preserve">, Jr. and Lillian </w:t>
      </w:r>
      <w:proofErr w:type="spellStart"/>
      <w:r w:rsidR="00A93D92" w:rsidRPr="00263C4F">
        <w:rPr>
          <w:rFonts w:ascii="Times New Roman" w:hAnsi="Times New Roman"/>
          <w:color w:val="000000"/>
        </w:rPr>
        <w:t>Lupas</w:t>
      </w:r>
      <w:proofErr w:type="spellEnd"/>
      <w:r w:rsidR="00A93D92" w:rsidRPr="00263C4F">
        <w:rPr>
          <w:rFonts w:ascii="Times New Roman" w:hAnsi="Times New Roman"/>
          <w:color w:val="000000"/>
        </w:rPr>
        <w:t xml:space="preserve">, John </w:t>
      </w:r>
      <w:proofErr w:type="spellStart"/>
      <w:r w:rsidR="00A93D92" w:rsidRPr="00263C4F">
        <w:rPr>
          <w:rFonts w:ascii="Times New Roman" w:hAnsi="Times New Roman"/>
          <w:color w:val="000000"/>
        </w:rPr>
        <w:t>Lupas</w:t>
      </w:r>
      <w:proofErr w:type="spellEnd"/>
      <w:r w:rsidR="00A93D92" w:rsidRPr="00263C4F">
        <w:rPr>
          <w:rFonts w:ascii="Times New Roman" w:hAnsi="Times New Roman"/>
          <w:color w:val="000000"/>
        </w:rPr>
        <w:t xml:space="preserve"> and Judy </w:t>
      </w:r>
      <w:proofErr w:type="spellStart"/>
      <w:r w:rsidR="00A93D92" w:rsidRPr="00263C4F">
        <w:rPr>
          <w:rFonts w:ascii="Times New Roman" w:hAnsi="Times New Roman"/>
          <w:color w:val="000000"/>
        </w:rPr>
        <w:t>Lupas</w:t>
      </w:r>
      <w:proofErr w:type="spellEnd"/>
      <w:r w:rsidR="00A93D92" w:rsidRPr="00263C4F">
        <w:rPr>
          <w:rFonts w:ascii="Times New Roman" w:hAnsi="Times New Roman"/>
          <w:color w:val="000000"/>
        </w:rPr>
        <w:t xml:space="preserve">, Grace </w:t>
      </w:r>
      <w:proofErr w:type="spellStart"/>
      <w:r w:rsidR="00A93D92" w:rsidRPr="00263C4F">
        <w:rPr>
          <w:rFonts w:ascii="Times New Roman" w:hAnsi="Times New Roman"/>
          <w:color w:val="000000"/>
        </w:rPr>
        <w:t>Lupas</w:t>
      </w:r>
      <w:proofErr w:type="spellEnd"/>
      <w:r w:rsidR="00A93D92" w:rsidRPr="00263C4F">
        <w:rPr>
          <w:rFonts w:ascii="Times New Roman" w:hAnsi="Times New Roman"/>
          <w:color w:val="000000"/>
        </w:rPr>
        <w:t xml:space="preserve">, Eugene A. </w:t>
      </w:r>
      <w:proofErr w:type="spellStart"/>
      <w:r w:rsidR="00A93D92" w:rsidRPr="00263C4F">
        <w:rPr>
          <w:rFonts w:ascii="Times New Roman" w:hAnsi="Times New Roman"/>
          <w:color w:val="000000"/>
        </w:rPr>
        <w:t>Bartoli</w:t>
      </w:r>
      <w:proofErr w:type="spellEnd"/>
      <w:r w:rsidR="00A93D92" w:rsidRPr="00263C4F">
        <w:rPr>
          <w:rFonts w:ascii="Times New Roman" w:hAnsi="Times New Roman"/>
          <w:color w:val="000000"/>
        </w:rPr>
        <w:t xml:space="preserve"> and Robert J. </w:t>
      </w:r>
      <w:proofErr w:type="spellStart"/>
      <w:r w:rsidR="00A93D92" w:rsidRPr="00263C4F">
        <w:rPr>
          <w:rFonts w:ascii="Times New Roman" w:hAnsi="Times New Roman"/>
          <w:color w:val="000000"/>
        </w:rPr>
        <w:t>Frankelli</w:t>
      </w:r>
      <w:proofErr w:type="spellEnd"/>
      <w:r w:rsidR="00A93D92" w:rsidRPr="00263C4F">
        <w:rPr>
          <w:rFonts w:ascii="Times New Roman" w:hAnsi="Times New Roman"/>
          <w:color w:val="000000"/>
        </w:rPr>
        <w:t xml:space="preserve"> in Bear Creek Township, Luzerne County, Pennsylvania for siting and construction of transmission lines associated with the proposed Northeast-Pocono Reliability Project is necessary or proper for the service, accommodation, convenience or safety of the public, at Docket Number</w:t>
      </w:r>
      <w:r w:rsidR="00A93D92" w:rsidRPr="00263C4F">
        <w:rPr>
          <w:rFonts w:ascii="Times New Roman" w:hAnsi="Times New Roman"/>
          <w:spacing w:val="-3"/>
        </w:rPr>
        <w:t xml:space="preserve"> A-2012-2341118</w:t>
      </w:r>
      <w:r w:rsidR="00A93D92" w:rsidRPr="00263C4F">
        <w:rPr>
          <w:rFonts w:ascii="Times New Roman" w:hAnsi="Times New Roman"/>
        </w:rPr>
        <w:t>, is granted.</w:t>
      </w:r>
    </w:p>
    <w:p w:rsidR="00A93D92" w:rsidRPr="00263C4F" w:rsidRDefault="00A93D92" w:rsidP="00BB43E3">
      <w:pPr>
        <w:spacing w:line="360" w:lineRule="auto"/>
        <w:ind w:firstLine="1440"/>
        <w:contextualSpacing/>
        <w:rPr>
          <w:rFonts w:ascii="Times New Roman" w:hAnsi="Times New Roman"/>
        </w:rPr>
      </w:pPr>
    </w:p>
    <w:p w:rsidR="00A93D92" w:rsidRPr="00263C4F" w:rsidRDefault="00E43002" w:rsidP="00BB43E3">
      <w:pPr>
        <w:spacing w:line="360" w:lineRule="auto"/>
        <w:ind w:firstLine="1440"/>
        <w:contextualSpacing/>
        <w:rPr>
          <w:rFonts w:ascii="Times New Roman" w:hAnsi="Times New Roman"/>
        </w:rPr>
      </w:pPr>
      <w:r>
        <w:rPr>
          <w:rFonts w:ascii="Times New Roman" w:hAnsi="Times New Roman"/>
        </w:rPr>
        <w:t>8</w:t>
      </w:r>
      <w:r w:rsidR="00A93D92" w:rsidRPr="00263C4F">
        <w:rPr>
          <w:rFonts w:ascii="Times New Roman" w:hAnsi="Times New Roman"/>
        </w:rPr>
        <w:t>.</w:t>
      </w:r>
      <w:r w:rsidR="00A93D92" w:rsidRPr="00263C4F">
        <w:rPr>
          <w:rFonts w:ascii="Times New Roman" w:hAnsi="Times New Roman"/>
        </w:rPr>
        <w:tab/>
        <w:t>That the a</w:t>
      </w:r>
      <w:r w:rsidR="00A93D92" w:rsidRPr="00263C4F">
        <w:rPr>
          <w:rFonts w:ascii="Times New Roman" w:hAnsi="Times New Roman"/>
          <w:color w:val="000000"/>
        </w:rPr>
        <w:t>pplication of PPL Electric Util</w:t>
      </w:r>
      <w:r w:rsidR="00DB52E5">
        <w:rPr>
          <w:rFonts w:ascii="Times New Roman" w:hAnsi="Times New Roman"/>
          <w:color w:val="000000"/>
        </w:rPr>
        <w:t xml:space="preserve">ities Corporation under 15 </w:t>
      </w:r>
      <w:proofErr w:type="spellStart"/>
      <w:r w:rsidR="00DB52E5">
        <w:rPr>
          <w:rFonts w:ascii="Times New Roman" w:hAnsi="Times New Roman"/>
          <w:color w:val="000000"/>
        </w:rPr>
        <w:t>Pa.</w:t>
      </w:r>
      <w:r w:rsidR="00A93D92" w:rsidRPr="00263C4F">
        <w:rPr>
          <w:rFonts w:ascii="Times New Roman" w:hAnsi="Times New Roman"/>
          <w:color w:val="000000"/>
        </w:rPr>
        <w:t>C.S</w:t>
      </w:r>
      <w:proofErr w:type="spellEnd"/>
      <w:r w:rsidR="00A93D92" w:rsidRPr="00263C4F">
        <w:rPr>
          <w:rFonts w:ascii="Times New Roman" w:hAnsi="Times New Roman"/>
          <w:color w:val="000000"/>
        </w:rPr>
        <w:t>. §</w:t>
      </w:r>
      <w:r w:rsidR="00D02CD3">
        <w:rPr>
          <w:rFonts w:ascii="Times New Roman" w:hAnsi="Times New Roman"/>
          <w:color w:val="000000"/>
        </w:rPr>
        <w:t xml:space="preserve"> </w:t>
      </w:r>
      <w:r w:rsidR="00A93D92"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00270DD9" w:rsidRPr="00263C4F">
        <w:rPr>
          <w:rFonts w:ascii="Times New Roman" w:hAnsi="Times New Roman"/>
          <w:color w:val="000000"/>
        </w:rPr>
        <w:t xml:space="preserve">Ronald G. </w:t>
      </w:r>
      <w:proofErr w:type="spellStart"/>
      <w:r w:rsidR="00270DD9" w:rsidRPr="00263C4F">
        <w:rPr>
          <w:rFonts w:ascii="Times New Roman" w:hAnsi="Times New Roman"/>
          <w:color w:val="000000"/>
        </w:rPr>
        <w:t>Sidovar</w:t>
      </w:r>
      <w:proofErr w:type="spellEnd"/>
      <w:r w:rsidR="00270DD9" w:rsidRPr="00263C4F">
        <w:rPr>
          <w:rFonts w:ascii="Times New Roman" w:hAnsi="Times New Roman"/>
          <w:color w:val="000000"/>
        </w:rPr>
        <w:t xml:space="preserve"> and Gloria J. </w:t>
      </w:r>
      <w:proofErr w:type="spellStart"/>
      <w:r w:rsidR="00270DD9" w:rsidRPr="00263C4F">
        <w:rPr>
          <w:rFonts w:ascii="Times New Roman" w:hAnsi="Times New Roman"/>
          <w:color w:val="000000"/>
        </w:rPr>
        <w:t>Sidovar</w:t>
      </w:r>
      <w:proofErr w:type="spellEnd"/>
      <w:r w:rsidR="00270DD9" w:rsidRPr="00263C4F">
        <w:rPr>
          <w:rFonts w:ascii="Times New Roman" w:hAnsi="Times New Roman"/>
          <w:color w:val="000000"/>
        </w:rPr>
        <w:t xml:space="preserve"> </w:t>
      </w:r>
      <w:r w:rsidR="00A93D92" w:rsidRPr="00263C4F">
        <w:rPr>
          <w:rFonts w:ascii="Times New Roman" w:hAnsi="Times New Roman"/>
          <w:color w:val="000000"/>
        </w:rPr>
        <w:t xml:space="preserve">in Salem Township, </w:t>
      </w:r>
      <w:r w:rsidR="00270DD9" w:rsidRPr="00263C4F">
        <w:rPr>
          <w:rFonts w:ascii="Times New Roman" w:hAnsi="Times New Roman"/>
          <w:color w:val="000000"/>
        </w:rPr>
        <w:t>Luzerne</w:t>
      </w:r>
      <w:r w:rsidR="00A93D92" w:rsidRPr="00263C4F">
        <w:rPr>
          <w:rFonts w:ascii="Times New Roman" w:hAnsi="Times New Roman"/>
          <w:color w:val="000000"/>
        </w:rPr>
        <w:t xml:space="preserve"> County, Pennsylvania for siting and construction of transmission lines associated with the proposed Northeast-Pocono Reliability Project is necessary or proper for the service, accommodation, convenience or safety of the public, at Docket Number</w:t>
      </w:r>
      <w:r w:rsidR="00A93D92" w:rsidRPr="00263C4F">
        <w:rPr>
          <w:rFonts w:ascii="Times New Roman" w:hAnsi="Times New Roman"/>
          <w:spacing w:val="-3"/>
        </w:rPr>
        <w:t xml:space="preserve"> A-2012-23411</w:t>
      </w:r>
      <w:r w:rsidR="00270DD9" w:rsidRPr="00263C4F">
        <w:rPr>
          <w:rFonts w:ascii="Times New Roman" w:hAnsi="Times New Roman"/>
          <w:spacing w:val="-3"/>
        </w:rPr>
        <w:t>20</w:t>
      </w:r>
      <w:r w:rsidR="00A93D92" w:rsidRPr="00263C4F">
        <w:rPr>
          <w:rFonts w:ascii="Times New Roman" w:hAnsi="Times New Roman"/>
        </w:rPr>
        <w:t>, is granted.</w:t>
      </w:r>
    </w:p>
    <w:p w:rsidR="00270DD9" w:rsidRPr="00263C4F" w:rsidRDefault="00270DD9" w:rsidP="00BB43E3">
      <w:pPr>
        <w:spacing w:line="360" w:lineRule="auto"/>
        <w:ind w:firstLine="1440"/>
        <w:contextualSpacing/>
        <w:rPr>
          <w:rFonts w:ascii="Times New Roman" w:hAnsi="Times New Roman"/>
        </w:rPr>
      </w:pPr>
    </w:p>
    <w:p w:rsidR="00270DD9" w:rsidRPr="00263C4F" w:rsidRDefault="00E43002" w:rsidP="00BB43E3">
      <w:pPr>
        <w:spacing w:line="360" w:lineRule="auto"/>
        <w:ind w:firstLine="1440"/>
        <w:contextualSpacing/>
        <w:rPr>
          <w:rFonts w:ascii="Times New Roman" w:hAnsi="Times New Roman"/>
        </w:rPr>
      </w:pPr>
      <w:r>
        <w:rPr>
          <w:rFonts w:ascii="Times New Roman" w:hAnsi="Times New Roman"/>
        </w:rPr>
        <w:t>9</w:t>
      </w:r>
      <w:r w:rsidR="00270DD9" w:rsidRPr="00263C4F">
        <w:rPr>
          <w:rFonts w:ascii="Times New Roman" w:hAnsi="Times New Roman"/>
        </w:rPr>
        <w:t>.</w:t>
      </w:r>
      <w:r w:rsidR="00270DD9" w:rsidRPr="00263C4F">
        <w:rPr>
          <w:rFonts w:ascii="Times New Roman" w:hAnsi="Times New Roman"/>
        </w:rPr>
        <w:tab/>
        <w:t>That the a</w:t>
      </w:r>
      <w:r w:rsidR="00270DD9" w:rsidRPr="00263C4F">
        <w:rPr>
          <w:rFonts w:ascii="Times New Roman" w:hAnsi="Times New Roman"/>
          <w:color w:val="000000"/>
        </w:rPr>
        <w:t xml:space="preserve">pplication of PPL Electric Utilities Corporation under 15 </w:t>
      </w:r>
      <w:proofErr w:type="spellStart"/>
      <w:r w:rsidR="00270DD9" w:rsidRPr="00263C4F">
        <w:rPr>
          <w:rFonts w:ascii="Times New Roman" w:hAnsi="Times New Roman"/>
          <w:color w:val="000000"/>
        </w:rPr>
        <w:t>Pa.C.S</w:t>
      </w:r>
      <w:proofErr w:type="spellEnd"/>
      <w:r w:rsidR="00270DD9" w:rsidRPr="00263C4F">
        <w:rPr>
          <w:rFonts w:ascii="Times New Roman" w:hAnsi="Times New Roman"/>
          <w:color w:val="000000"/>
        </w:rPr>
        <w:t>. §</w:t>
      </w:r>
      <w:r w:rsidR="00D02CD3">
        <w:rPr>
          <w:rFonts w:ascii="Times New Roman" w:hAnsi="Times New Roman"/>
          <w:color w:val="000000"/>
        </w:rPr>
        <w:t xml:space="preserve"> </w:t>
      </w:r>
      <w:r w:rsidR="00270DD9" w:rsidRPr="00263C4F">
        <w:rPr>
          <w:rFonts w:ascii="Times New Roman" w:hAnsi="Times New Roman"/>
          <w:color w:val="000000"/>
        </w:rPr>
        <w:t>1511(c) for a finding and determination that the service to be furnished by the applicant through its proposed exercise of the power of eminent domain to acquire a certain portion of the lands of FR First Avenue Property Holding, LP in Covington Township, Lackawanna, Pennsylvania for siting and construction of transmission lines associated with the proposed Northeast-Pocono Reliability Project is necessary or proper for the service, accommodation, convenience or safety of the public, at Docket Number</w:t>
      </w:r>
      <w:r w:rsidR="00270DD9" w:rsidRPr="00263C4F">
        <w:rPr>
          <w:rFonts w:ascii="Times New Roman" w:hAnsi="Times New Roman"/>
          <w:spacing w:val="-3"/>
        </w:rPr>
        <w:t xml:space="preserve"> A-2012-2341123</w:t>
      </w:r>
      <w:r w:rsidR="00270DD9" w:rsidRPr="00263C4F">
        <w:rPr>
          <w:rFonts w:ascii="Times New Roman" w:hAnsi="Times New Roman"/>
        </w:rPr>
        <w:t>, is granted.</w:t>
      </w:r>
    </w:p>
    <w:p w:rsidR="00270DD9" w:rsidRPr="00263C4F" w:rsidRDefault="00270DD9" w:rsidP="00BB43E3">
      <w:pPr>
        <w:spacing w:line="360" w:lineRule="auto"/>
        <w:ind w:firstLine="1440"/>
        <w:contextualSpacing/>
        <w:rPr>
          <w:rFonts w:ascii="Times New Roman" w:hAnsi="Times New Roman"/>
        </w:rPr>
      </w:pPr>
    </w:p>
    <w:p w:rsidR="00270DD9" w:rsidRPr="00263C4F" w:rsidRDefault="00270DD9" w:rsidP="00BB43E3">
      <w:pPr>
        <w:spacing w:line="360" w:lineRule="auto"/>
        <w:ind w:firstLine="1440"/>
        <w:contextualSpacing/>
        <w:rPr>
          <w:rFonts w:ascii="Times New Roman" w:hAnsi="Times New Roman"/>
        </w:rPr>
      </w:pPr>
      <w:r w:rsidRPr="00263C4F">
        <w:rPr>
          <w:rFonts w:ascii="Times New Roman" w:hAnsi="Times New Roman"/>
        </w:rPr>
        <w:lastRenderedPageBreak/>
        <w:t>1</w:t>
      </w:r>
      <w:r w:rsidR="00E43002">
        <w:rPr>
          <w:rFonts w:ascii="Times New Roman" w:hAnsi="Times New Roman"/>
        </w:rPr>
        <w:t>0</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00543035" w:rsidRPr="00263C4F">
        <w:rPr>
          <w:rFonts w:ascii="Times New Roman" w:hAnsi="Times New Roman"/>
        </w:rPr>
        <w:t>Transcontinental Gas Pipe Line Company, LLC</w:t>
      </w:r>
      <w:r w:rsidRPr="00263C4F">
        <w:rPr>
          <w:rFonts w:ascii="Times New Roman" w:hAnsi="Times New Roman"/>
          <w:color w:val="000000"/>
        </w:rPr>
        <w:t xml:space="preserve"> in Buck Township, Luzerne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-2341208</w:t>
      </w:r>
      <w:r w:rsidRPr="00263C4F">
        <w:rPr>
          <w:rFonts w:ascii="Times New Roman" w:hAnsi="Times New Roman"/>
        </w:rPr>
        <w:t>, is granted.</w:t>
      </w:r>
    </w:p>
    <w:p w:rsidR="00270DD9" w:rsidRPr="00263C4F" w:rsidRDefault="00270DD9" w:rsidP="00BB43E3">
      <w:pPr>
        <w:spacing w:line="360" w:lineRule="auto"/>
        <w:ind w:firstLine="1440"/>
        <w:contextualSpacing/>
        <w:rPr>
          <w:rFonts w:ascii="Times New Roman" w:hAnsi="Times New Roman"/>
        </w:rPr>
      </w:pPr>
    </w:p>
    <w:p w:rsidR="00270DD9" w:rsidRPr="00263C4F" w:rsidRDefault="00270DD9" w:rsidP="00BB43E3">
      <w:pPr>
        <w:spacing w:line="360" w:lineRule="auto"/>
        <w:ind w:firstLine="1440"/>
        <w:contextualSpacing/>
        <w:rPr>
          <w:rFonts w:ascii="Times New Roman" w:hAnsi="Times New Roman"/>
        </w:rPr>
      </w:pPr>
      <w:r w:rsidRPr="00263C4F">
        <w:rPr>
          <w:rFonts w:ascii="Times New Roman" w:hAnsi="Times New Roman"/>
        </w:rPr>
        <w:t>1</w:t>
      </w:r>
      <w:r w:rsidR="00E43002">
        <w:rPr>
          <w:rFonts w:ascii="Times New Roman" w:hAnsi="Times New Roman"/>
        </w:rPr>
        <w:t>1</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William </w:t>
      </w:r>
      <w:proofErr w:type="spellStart"/>
      <w:r w:rsidRPr="00263C4F">
        <w:rPr>
          <w:rFonts w:ascii="Times New Roman" w:hAnsi="Times New Roman"/>
          <w:color w:val="000000"/>
        </w:rPr>
        <w:t>Petrouleas</w:t>
      </w:r>
      <w:proofErr w:type="spellEnd"/>
      <w:r w:rsidRPr="00263C4F">
        <w:rPr>
          <w:rFonts w:ascii="Times New Roman" w:hAnsi="Times New Roman"/>
          <w:color w:val="000000"/>
        </w:rPr>
        <w:t xml:space="preserve"> and Joanna </w:t>
      </w:r>
      <w:proofErr w:type="spellStart"/>
      <w:r w:rsidRPr="00263C4F">
        <w:rPr>
          <w:rFonts w:ascii="Times New Roman" w:hAnsi="Times New Roman"/>
          <w:color w:val="000000"/>
        </w:rPr>
        <w:t>Petrouleas</w:t>
      </w:r>
      <w:proofErr w:type="spellEnd"/>
      <w:r w:rsidRPr="00263C4F">
        <w:rPr>
          <w:rFonts w:ascii="Times New Roman" w:hAnsi="Times New Roman"/>
          <w:color w:val="000000"/>
        </w:rPr>
        <w:t xml:space="preserve">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-2341209</w:t>
      </w:r>
      <w:r w:rsidRPr="00263C4F">
        <w:rPr>
          <w:rFonts w:ascii="Times New Roman" w:hAnsi="Times New Roman"/>
        </w:rPr>
        <w:t xml:space="preserve">, is granted.  </w:t>
      </w:r>
    </w:p>
    <w:p w:rsidR="00CC5455" w:rsidRPr="00263C4F" w:rsidRDefault="00CC5455" w:rsidP="00BB43E3">
      <w:pPr>
        <w:spacing w:line="360" w:lineRule="auto"/>
        <w:ind w:firstLine="1440"/>
        <w:contextualSpacing/>
        <w:rPr>
          <w:rFonts w:ascii="Times New Roman" w:hAnsi="Times New Roman"/>
        </w:rPr>
      </w:pPr>
    </w:p>
    <w:p w:rsidR="00CC5455" w:rsidRPr="00263C4F" w:rsidRDefault="00CC5455" w:rsidP="00BB43E3">
      <w:pPr>
        <w:spacing w:line="360" w:lineRule="auto"/>
        <w:ind w:firstLine="1440"/>
        <w:contextualSpacing/>
        <w:rPr>
          <w:rFonts w:ascii="Times New Roman" w:hAnsi="Times New Roman"/>
        </w:rPr>
      </w:pPr>
      <w:r w:rsidRPr="00263C4F">
        <w:rPr>
          <w:rFonts w:ascii="Times New Roman" w:hAnsi="Times New Roman"/>
        </w:rPr>
        <w:t>1</w:t>
      </w:r>
      <w:r w:rsidR="00E43002">
        <w:rPr>
          <w:rFonts w:ascii="Times New Roman" w:hAnsi="Times New Roman"/>
        </w:rPr>
        <w:t>2</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1511(c) for a finding and determination that the service to be furnished by the applicant through its proposed exercise of the power of eminent domain to acquire a certain portion of the lands of Peter Palermo and Francine Palermo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-2341211</w:t>
      </w:r>
      <w:r w:rsidRPr="00263C4F">
        <w:rPr>
          <w:rFonts w:ascii="Times New Roman" w:hAnsi="Times New Roman"/>
        </w:rPr>
        <w:t>, is granted.</w:t>
      </w:r>
    </w:p>
    <w:p w:rsidR="00CC5455" w:rsidRPr="00263C4F" w:rsidRDefault="00CC5455" w:rsidP="00BB43E3">
      <w:pPr>
        <w:spacing w:line="360" w:lineRule="auto"/>
        <w:ind w:firstLine="1440"/>
        <w:contextualSpacing/>
        <w:rPr>
          <w:rFonts w:ascii="Times New Roman" w:hAnsi="Times New Roman"/>
        </w:rPr>
      </w:pPr>
    </w:p>
    <w:p w:rsidR="00CC5455" w:rsidRPr="00263C4F" w:rsidRDefault="00CC5455" w:rsidP="00BB43E3">
      <w:pPr>
        <w:spacing w:line="360" w:lineRule="auto"/>
        <w:ind w:firstLine="1440"/>
        <w:contextualSpacing/>
        <w:rPr>
          <w:rFonts w:ascii="Times New Roman" w:hAnsi="Times New Roman"/>
        </w:rPr>
      </w:pPr>
      <w:r w:rsidRPr="00263C4F">
        <w:rPr>
          <w:rFonts w:ascii="Times New Roman" w:hAnsi="Times New Roman"/>
        </w:rPr>
        <w:t>1</w:t>
      </w:r>
      <w:r w:rsidR="00E43002">
        <w:rPr>
          <w:rFonts w:ascii="Times New Roman" w:hAnsi="Times New Roman"/>
        </w:rPr>
        <w:t>3</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Donald </w:t>
      </w:r>
      <w:proofErr w:type="spellStart"/>
      <w:r w:rsidRPr="00263C4F">
        <w:rPr>
          <w:rFonts w:ascii="Times New Roman" w:hAnsi="Times New Roman"/>
          <w:color w:val="000000"/>
        </w:rPr>
        <w:t>Januszewski</w:t>
      </w:r>
      <w:proofErr w:type="spellEnd"/>
      <w:r w:rsidRPr="00263C4F">
        <w:rPr>
          <w:rFonts w:ascii="Times New Roman" w:hAnsi="Times New Roman"/>
          <w:color w:val="000000"/>
        </w:rPr>
        <w:t xml:space="preserve">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-2341215</w:t>
      </w:r>
      <w:r w:rsidRPr="00263C4F">
        <w:rPr>
          <w:rFonts w:ascii="Times New Roman" w:hAnsi="Times New Roman"/>
        </w:rPr>
        <w:t>, is granted.</w:t>
      </w:r>
    </w:p>
    <w:p w:rsidR="00CC5455" w:rsidRPr="00263C4F" w:rsidRDefault="00CC5455" w:rsidP="00BB43E3">
      <w:pPr>
        <w:spacing w:line="360" w:lineRule="auto"/>
        <w:ind w:firstLine="1440"/>
        <w:contextualSpacing/>
        <w:rPr>
          <w:rFonts w:ascii="Times New Roman" w:hAnsi="Times New Roman"/>
        </w:rPr>
      </w:pPr>
    </w:p>
    <w:p w:rsidR="00CC5455" w:rsidRPr="00263C4F" w:rsidRDefault="00CC5455" w:rsidP="00BB43E3">
      <w:pPr>
        <w:spacing w:line="360" w:lineRule="auto"/>
        <w:ind w:firstLine="1440"/>
        <w:contextualSpacing/>
        <w:rPr>
          <w:rFonts w:ascii="Times New Roman" w:hAnsi="Times New Roman"/>
        </w:rPr>
      </w:pPr>
      <w:r w:rsidRPr="00263C4F">
        <w:rPr>
          <w:rFonts w:ascii="Times New Roman" w:hAnsi="Times New Roman"/>
        </w:rPr>
        <w:lastRenderedPageBreak/>
        <w:t>1</w:t>
      </w:r>
      <w:r w:rsidR="00E43002">
        <w:rPr>
          <w:rFonts w:ascii="Times New Roman" w:hAnsi="Times New Roman"/>
        </w:rPr>
        <w:t>4</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International </w:t>
      </w:r>
      <w:r w:rsidR="00EC728E" w:rsidRPr="00263C4F">
        <w:rPr>
          <w:rFonts w:ascii="Times New Roman" w:hAnsi="Times New Roman"/>
          <w:color w:val="000000"/>
        </w:rPr>
        <w:t>C</w:t>
      </w:r>
      <w:r w:rsidRPr="00263C4F">
        <w:rPr>
          <w:rFonts w:ascii="Times New Roman" w:hAnsi="Times New Roman"/>
          <w:color w:val="000000"/>
        </w:rPr>
        <w:t>onsolidated Investment Company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-2341216</w:t>
      </w:r>
      <w:r w:rsidRPr="00263C4F">
        <w:rPr>
          <w:rFonts w:ascii="Times New Roman" w:hAnsi="Times New Roman"/>
        </w:rPr>
        <w:t>, is granted.</w:t>
      </w:r>
    </w:p>
    <w:p w:rsidR="00CC5455" w:rsidRPr="00263C4F" w:rsidRDefault="00CC5455" w:rsidP="00BB43E3">
      <w:pPr>
        <w:spacing w:line="360" w:lineRule="auto"/>
        <w:ind w:firstLine="1440"/>
        <w:contextualSpacing/>
        <w:rPr>
          <w:rFonts w:ascii="Times New Roman" w:hAnsi="Times New Roman"/>
        </w:rPr>
      </w:pPr>
    </w:p>
    <w:p w:rsidR="00CC5455" w:rsidRPr="00263C4F" w:rsidRDefault="00CC5455" w:rsidP="00BB43E3">
      <w:pPr>
        <w:spacing w:line="360" w:lineRule="auto"/>
        <w:ind w:firstLine="1440"/>
        <w:contextualSpacing/>
        <w:rPr>
          <w:rFonts w:ascii="Times New Roman" w:hAnsi="Times New Roman"/>
        </w:rPr>
      </w:pPr>
      <w:r w:rsidRPr="00263C4F">
        <w:rPr>
          <w:rFonts w:ascii="Times New Roman" w:hAnsi="Times New Roman"/>
        </w:rPr>
        <w:t>1</w:t>
      </w:r>
      <w:r w:rsidR="00E43002">
        <w:rPr>
          <w:rFonts w:ascii="Times New Roman" w:hAnsi="Times New Roman"/>
        </w:rPr>
        <w:t>5</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1511(c) for a finding and determination that the service to be furnished by the applicant through its proposed exercise of the power of eminent domain to acquire a certain portion of the lands of Bradley D. Hummel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-2341220</w:t>
      </w:r>
      <w:r w:rsidRPr="00263C4F">
        <w:rPr>
          <w:rFonts w:ascii="Times New Roman" w:hAnsi="Times New Roman"/>
        </w:rPr>
        <w:t>, is granted.</w:t>
      </w:r>
    </w:p>
    <w:p w:rsidR="00CC5455" w:rsidRPr="00263C4F" w:rsidRDefault="00CC5455" w:rsidP="00BB43E3">
      <w:pPr>
        <w:spacing w:line="360" w:lineRule="auto"/>
        <w:ind w:firstLine="1440"/>
        <w:contextualSpacing/>
        <w:rPr>
          <w:rFonts w:ascii="Times New Roman" w:hAnsi="Times New Roman"/>
        </w:rPr>
      </w:pPr>
    </w:p>
    <w:p w:rsidR="00431683" w:rsidRPr="00263C4F" w:rsidRDefault="00CC5455" w:rsidP="00BB43E3">
      <w:pPr>
        <w:spacing w:line="360" w:lineRule="auto"/>
        <w:ind w:firstLine="1440"/>
        <w:contextualSpacing/>
        <w:rPr>
          <w:rFonts w:ascii="Times New Roman" w:hAnsi="Times New Roman"/>
        </w:rPr>
      </w:pPr>
      <w:r w:rsidRPr="00263C4F">
        <w:rPr>
          <w:rFonts w:ascii="Times New Roman" w:hAnsi="Times New Roman"/>
        </w:rPr>
        <w:t>1</w:t>
      </w:r>
      <w:r w:rsidR="00E43002">
        <w:rPr>
          <w:rFonts w:ascii="Times New Roman" w:hAnsi="Times New Roman"/>
        </w:rPr>
        <w:t>6</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1511(c) for a finding and determination that the service to be furnished by the applicant through its proposed exercise of the power of eminent domain to acquire a certain portion of the lands of Michael Palermo and Joanne Palermo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-2341221</w:t>
      </w:r>
      <w:r w:rsidRPr="00263C4F">
        <w:rPr>
          <w:rFonts w:ascii="Times New Roman" w:hAnsi="Times New Roman"/>
        </w:rPr>
        <w:t>, is granted.</w:t>
      </w:r>
    </w:p>
    <w:p w:rsidR="00CC5455" w:rsidRPr="00263C4F" w:rsidRDefault="00CC5455" w:rsidP="00BB43E3">
      <w:pPr>
        <w:spacing w:line="360" w:lineRule="auto"/>
        <w:ind w:firstLine="1440"/>
        <w:contextualSpacing/>
        <w:rPr>
          <w:rFonts w:ascii="Times New Roman" w:hAnsi="Times New Roman"/>
        </w:rPr>
      </w:pPr>
    </w:p>
    <w:p w:rsidR="00CC5455" w:rsidRPr="00263C4F" w:rsidRDefault="00CC5455" w:rsidP="00BB43E3">
      <w:pPr>
        <w:spacing w:line="360" w:lineRule="auto"/>
        <w:ind w:firstLine="1440"/>
        <w:contextualSpacing/>
        <w:rPr>
          <w:rFonts w:ascii="Times New Roman" w:hAnsi="Times New Roman"/>
        </w:rPr>
      </w:pPr>
      <w:r w:rsidRPr="00263C4F">
        <w:rPr>
          <w:rFonts w:ascii="Times New Roman" w:hAnsi="Times New Roman"/>
        </w:rPr>
        <w:t>1</w:t>
      </w:r>
      <w:r w:rsidR="00E43002">
        <w:rPr>
          <w:rFonts w:ascii="Times New Roman" w:hAnsi="Times New Roman"/>
        </w:rPr>
        <w:t>7</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Pr="00263C4F">
        <w:rPr>
          <w:rFonts w:ascii="Times New Roman" w:hAnsi="Times New Roman"/>
          <w:color w:val="000000"/>
        </w:rPr>
        <w:t>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John F. and Veronica </w:t>
      </w:r>
      <w:proofErr w:type="spellStart"/>
      <w:r w:rsidRPr="00263C4F">
        <w:rPr>
          <w:rFonts w:ascii="Times New Roman" w:hAnsi="Times New Roman"/>
          <w:color w:val="000000"/>
        </w:rPr>
        <w:t>Iskra</w:t>
      </w:r>
      <w:proofErr w:type="spellEnd"/>
      <w:r w:rsidRPr="00263C4F">
        <w:rPr>
          <w:rFonts w:ascii="Times New Roman" w:hAnsi="Times New Roman"/>
          <w:color w:val="000000"/>
        </w:rPr>
        <w:t xml:space="preserve"> in Bear Creek Township, Luzerne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-2341233</w:t>
      </w:r>
      <w:r w:rsidRPr="00263C4F">
        <w:rPr>
          <w:rFonts w:ascii="Times New Roman" w:hAnsi="Times New Roman"/>
        </w:rPr>
        <w:t>, is granted.</w:t>
      </w:r>
    </w:p>
    <w:p w:rsidR="00CC5455" w:rsidRPr="00263C4F" w:rsidRDefault="00CC5455" w:rsidP="00BB43E3">
      <w:pPr>
        <w:spacing w:line="360" w:lineRule="auto"/>
        <w:ind w:firstLine="1440"/>
        <w:contextualSpacing/>
        <w:rPr>
          <w:rFonts w:ascii="Times New Roman" w:hAnsi="Times New Roman"/>
        </w:rPr>
      </w:pPr>
    </w:p>
    <w:p w:rsidR="00CC5455" w:rsidRPr="00263C4F" w:rsidRDefault="004327B2" w:rsidP="00BB43E3">
      <w:pPr>
        <w:spacing w:line="360" w:lineRule="auto"/>
        <w:ind w:firstLine="1440"/>
        <w:contextualSpacing/>
        <w:rPr>
          <w:rFonts w:ascii="Times New Roman" w:hAnsi="Times New Roman"/>
        </w:rPr>
      </w:pPr>
      <w:r w:rsidRPr="00263C4F">
        <w:rPr>
          <w:rFonts w:ascii="Times New Roman" w:hAnsi="Times New Roman"/>
        </w:rPr>
        <w:lastRenderedPageBreak/>
        <w:t>1</w:t>
      </w:r>
      <w:r w:rsidR="00E43002">
        <w:rPr>
          <w:rFonts w:ascii="Times New Roman" w:hAnsi="Times New Roman"/>
        </w:rPr>
        <w:t>8</w:t>
      </w:r>
      <w:r w:rsidR="00CC5455" w:rsidRPr="00263C4F">
        <w:rPr>
          <w:rFonts w:ascii="Times New Roman" w:hAnsi="Times New Roman"/>
        </w:rPr>
        <w:t>.</w:t>
      </w:r>
      <w:r w:rsidR="00CC5455" w:rsidRPr="00263C4F">
        <w:rPr>
          <w:rFonts w:ascii="Times New Roman" w:hAnsi="Times New Roman"/>
        </w:rPr>
        <w:tab/>
        <w:t>That the a</w:t>
      </w:r>
      <w:r w:rsidR="00CC5455" w:rsidRPr="00263C4F">
        <w:rPr>
          <w:rFonts w:ascii="Times New Roman" w:hAnsi="Times New Roman"/>
          <w:color w:val="000000"/>
        </w:rPr>
        <w:t xml:space="preserve">pplication of PPL Electric Utilities Corporation under 15 </w:t>
      </w:r>
      <w:proofErr w:type="spellStart"/>
      <w:r w:rsidR="00CC5455" w:rsidRPr="00263C4F">
        <w:rPr>
          <w:rFonts w:ascii="Times New Roman" w:hAnsi="Times New Roman"/>
          <w:color w:val="000000"/>
        </w:rPr>
        <w:t>Pa.C.S</w:t>
      </w:r>
      <w:proofErr w:type="spellEnd"/>
      <w:r w:rsidR="00CC5455" w:rsidRPr="00263C4F">
        <w:rPr>
          <w:rFonts w:ascii="Times New Roman" w:hAnsi="Times New Roman"/>
          <w:color w:val="000000"/>
        </w:rPr>
        <w:t>. §</w:t>
      </w:r>
      <w:r w:rsidR="00D02CD3">
        <w:rPr>
          <w:rFonts w:ascii="Times New Roman" w:hAnsi="Times New Roman"/>
          <w:color w:val="000000"/>
        </w:rPr>
        <w:t xml:space="preserve"> </w:t>
      </w:r>
      <w:r w:rsidR="00CC5455"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Michael A. Mitch and Sue K. Mitch in </w:t>
      </w:r>
      <w:proofErr w:type="spellStart"/>
      <w:r w:rsidR="00543035" w:rsidRPr="00263C4F">
        <w:rPr>
          <w:rFonts w:ascii="Times New Roman" w:hAnsi="Times New Roman"/>
          <w:color w:val="000000"/>
        </w:rPr>
        <w:t>Paupack</w:t>
      </w:r>
      <w:proofErr w:type="spellEnd"/>
      <w:r w:rsidR="00CC5455" w:rsidRPr="00263C4F">
        <w:rPr>
          <w:rFonts w:ascii="Times New Roman" w:hAnsi="Times New Roman"/>
          <w:color w:val="000000"/>
        </w:rPr>
        <w:t xml:space="preserve"> Township, Wayne County, Pennsylvania for siting and construction of transmission lines associated with the proposed Northeast-Pocono Reliability Project is necessary or proper for the service, accommodation, convenience or safety of the public, at Docket Number</w:t>
      </w:r>
      <w:r w:rsidR="00CC5455" w:rsidRPr="00263C4F">
        <w:rPr>
          <w:rFonts w:ascii="Times New Roman" w:hAnsi="Times New Roman"/>
          <w:spacing w:val="-3"/>
        </w:rPr>
        <w:t xml:space="preserve"> A-201</w:t>
      </w:r>
      <w:r w:rsidR="000067EC">
        <w:rPr>
          <w:rFonts w:ascii="Times New Roman" w:hAnsi="Times New Roman"/>
          <w:spacing w:val="-3"/>
        </w:rPr>
        <w:t>3</w:t>
      </w:r>
      <w:r w:rsidR="00CC5455" w:rsidRPr="00263C4F">
        <w:rPr>
          <w:rFonts w:ascii="Times New Roman" w:hAnsi="Times New Roman"/>
          <w:spacing w:val="-3"/>
        </w:rPr>
        <w:t>-234</w:t>
      </w:r>
      <w:r w:rsidR="00543035" w:rsidRPr="00263C4F">
        <w:rPr>
          <w:rFonts w:ascii="Times New Roman" w:hAnsi="Times New Roman"/>
          <w:spacing w:val="-3"/>
        </w:rPr>
        <w:t>1234</w:t>
      </w:r>
      <w:r w:rsidR="00CC5455" w:rsidRPr="00263C4F">
        <w:rPr>
          <w:rFonts w:ascii="Times New Roman" w:hAnsi="Times New Roman"/>
        </w:rPr>
        <w:t>, is granted.</w:t>
      </w:r>
    </w:p>
    <w:p w:rsidR="00543035" w:rsidRPr="00263C4F" w:rsidRDefault="00543035" w:rsidP="00BB43E3">
      <w:pPr>
        <w:spacing w:line="360" w:lineRule="auto"/>
        <w:ind w:firstLine="1440"/>
        <w:contextualSpacing/>
        <w:rPr>
          <w:rFonts w:ascii="Times New Roman" w:hAnsi="Times New Roman"/>
        </w:rPr>
      </w:pPr>
    </w:p>
    <w:p w:rsidR="00543035" w:rsidRPr="00263C4F" w:rsidRDefault="00E43002" w:rsidP="00BB43E3">
      <w:pPr>
        <w:spacing w:line="360" w:lineRule="auto"/>
        <w:ind w:firstLine="1440"/>
        <w:contextualSpacing/>
        <w:rPr>
          <w:rFonts w:ascii="Times New Roman" w:hAnsi="Times New Roman"/>
        </w:rPr>
      </w:pPr>
      <w:r>
        <w:rPr>
          <w:rFonts w:ascii="Times New Roman" w:hAnsi="Times New Roman"/>
        </w:rPr>
        <w:t>19</w:t>
      </w:r>
      <w:r w:rsidR="00543035" w:rsidRPr="00263C4F">
        <w:rPr>
          <w:rFonts w:ascii="Times New Roman" w:hAnsi="Times New Roman"/>
        </w:rPr>
        <w:t>.</w:t>
      </w:r>
      <w:r w:rsidR="00543035" w:rsidRPr="00263C4F">
        <w:rPr>
          <w:rFonts w:ascii="Times New Roman" w:hAnsi="Times New Roman"/>
        </w:rPr>
        <w:tab/>
        <w:t>That the a</w:t>
      </w:r>
      <w:r w:rsidR="00543035" w:rsidRPr="00263C4F">
        <w:rPr>
          <w:rFonts w:ascii="Times New Roman" w:hAnsi="Times New Roman"/>
          <w:color w:val="000000"/>
        </w:rPr>
        <w:t xml:space="preserve">pplication of PPL Electric Utilities Corporation under 15 </w:t>
      </w:r>
      <w:proofErr w:type="spellStart"/>
      <w:r w:rsidR="00543035" w:rsidRPr="00263C4F">
        <w:rPr>
          <w:rFonts w:ascii="Times New Roman" w:hAnsi="Times New Roman"/>
          <w:color w:val="000000"/>
        </w:rPr>
        <w:t>Pa.C.S</w:t>
      </w:r>
      <w:proofErr w:type="spellEnd"/>
      <w:r w:rsidR="00543035" w:rsidRPr="00263C4F">
        <w:rPr>
          <w:rFonts w:ascii="Times New Roman" w:hAnsi="Times New Roman"/>
          <w:color w:val="000000"/>
        </w:rPr>
        <w:t>. §</w:t>
      </w:r>
      <w:r w:rsidR="00D02CD3">
        <w:rPr>
          <w:rFonts w:ascii="Times New Roman" w:hAnsi="Times New Roman"/>
          <w:color w:val="000000"/>
        </w:rPr>
        <w:t xml:space="preserve"> </w:t>
      </w:r>
      <w:r w:rsidR="00543035" w:rsidRPr="00263C4F">
        <w:rPr>
          <w:rFonts w:ascii="Times New Roman" w:hAnsi="Times New Roman"/>
          <w:color w:val="000000"/>
        </w:rPr>
        <w:t>1511(c) for a finding and determination that the service to be furnished by the applicant through its proposed exercise of the power of eminent domain to acquire a certain portion of the lands of Clifton Acres, Inc.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00543035" w:rsidRPr="00263C4F">
        <w:rPr>
          <w:rFonts w:ascii="Times New Roman" w:hAnsi="Times New Roman"/>
          <w:spacing w:val="-3"/>
        </w:rPr>
        <w:t xml:space="preserve"> A-201</w:t>
      </w:r>
      <w:r w:rsidR="000067EC">
        <w:rPr>
          <w:rFonts w:ascii="Times New Roman" w:hAnsi="Times New Roman"/>
          <w:spacing w:val="-3"/>
        </w:rPr>
        <w:t>3</w:t>
      </w:r>
      <w:r w:rsidR="00543035" w:rsidRPr="00263C4F">
        <w:rPr>
          <w:rFonts w:ascii="Times New Roman" w:hAnsi="Times New Roman"/>
          <w:spacing w:val="-3"/>
        </w:rPr>
        <w:t>-2341236</w:t>
      </w:r>
      <w:r w:rsidR="00543035" w:rsidRPr="00263C4F">
        <w:rPr>
          <w:rFonts w:ascii="Times New Roman" w:hAnsi="Times New Roman"/>
        </w:rPr>
        <w:t>, is granted.</w:t>
      </w:r>
    </w:p>
    <w:p w:rsidR="00543035" w:rsidRPr="00263C4F" w:rsidRDefault="00543035" w:rsidP="00BB43E3">
      <w:pPr>
        <w:spacing w:line="360" w:lineRule="auto"/>
        <w:ind w:firstLine="1440"/>
        <w:contextualSpacing/>
        <w:rPr>
          <w:rFonts w:ascii="Times New Roman" w:hAnsi="Times New Roman"/>
        </w:rPr>
      </w:pPr>
    </w:p>
    <w:p w:rsidR="00543035" w:rsidRPr="00263C4F" w:rsidRDefault="00543035" w:rsidP="00BB43E3">
      <w:pPr>
        <w:spacing w:line="360" w:lineRule="auto"/>
        <w:ind w:firstLine="1440"/>
        <w:contextualSpacing/>
        <w:rPr>
          <w:rFonts w:ascii="Times New Roman" w:hAnsi="Times New Roman"/>
        </w:rPr>
      </w:pPr>
      <w:r w:rsidRPr="00263C4F">
        <w:rPr>
          <w:rFonts w:ascii="Times New Roman" w:hAnsi="Times New Roman"/>
        </w:rPr>
        <w:t>2</w:t>
      </w:r>
      <w:r w:rsidR="00E43002">
        <w:rPr>
          <w:rFonts w:ascii="Times New Roman" w:hAnsi="Times New Roman"/>
        </w:rPr>
        <w:t>0</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1511(c) for a finding and determination that the service to be furnished by the applicant through its proposed exercise of the power of eminent domain to acquire a certain portion of the lands of Dietrich Hunting Club in Lehigh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-2341237</w:t>
      </w:r>
      <w:r w:rsidRPr="00263C4F">
        <w:rPr>
          <w:rFonts w:ascii="Times New Roman" w:hAnsi="Times New Roman"/>
        </w:rPr>
        <w:t>, is granted.</w:t>
      </w:r>
    </w:p>
    <w:p w:rsidR="00543035" w:rsidRPr="00263C4F" w:rsidRDefault="00543035" w:rsidP="00BB43E3">
      <w:pPr>
        <w:spacing w:line="360" w:lineRule="auto"/>
        <w:ind w:firstLine="1440"/>
        <w:contextualSpacing/>
        <w:rPr>
          <w:rFonts w:ascii="Times New Roman" w:hAnsi="Times New Roman"/>
        </w:rPr>
      </w:pPr>
    </w:p>
    <w:p w:rsidR="00543035" w:rsidRPr="00263C4F" w:rsidRDefault="00543035" w:rsidP="00BB43E3">
      <w:pPr>
        <w:spacing w:line="360" w:lineRule="auto"/>
        <w:ind w:firstLine="1440"/>
        <w:contextualSpacing/>
        <w:rPr>
          <w:rFonts w:ascii="Times New Roman" w:hAnsi="Times New Roman"/>
        </w:rPr>
      </w:pPr>
      <w:r w:rsidRPr="00263C4F">
        <w:rPr>
          <w:rFonts w:ascii="Times New Roman" w:hAnsi="Times New Roman"/>
        </w:rPr>
        <w:t>2</w:t>
      </w:r>
      <w:r w:rsidR="00E43002">
        <w:rPr>
          <w:rFonts w:ascii="Times New Roman" w:hAnsi="Times New Roman"/>
        </w:rPr>
        <w:t>1</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1511(c) for a finding and determination that the service to be furnished by the applicant through its proposed exercise of the power of eminent domain to acquire a certain portion of the lands of NLMS, Inc.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w:t>
      </w:r>
      <w:r w:rsidR="00876E66">
        <w:rPr>
          <w:rFonts w:ascii="Times New Roman" w:hAnsi="Times New Roman"/>
          <w:spacing w:val="-3"/>
        </w:rPr>
        <w:t xml:space="preserve">     </w:t>
      </w:r>
      <w:r w:rsidRPr="00263C4F">
        <w:rPr>
          <w:rFonts w:ascii="Times New Roman" w:hAnsi="Times New Roman"/>
          <w:spacing w:val="-3"/>
        </w:rPr>
        <w:t>A-201</w:t>
      </w:r>
      <w:r w:rsidR="000067EC">
        <w:rPr>
          <w:rFonts w:ascii="Times New Roman" w:hAnsi="Times New Roman"/>
          <w:spacing w:val="-3"/>
        </w:rPr>
        <w:t>3</w:t>
      </w:r>
      <w:r w:rsidRPr="00263C4F">
        <w:rPr>
          <w:rFonts w:ascii="Times New Roman" w:hAnsi="Times New Roman"/>
          <w:spacing w:val="-3"/>
        </w:rPr>
        <w:t>-2341239</w:t>
      </w:r>
      <w:r w:rsidRPr="00263C4F">
        <w:rPr>
          <w:rFonts w:ascii="Times New Roman" w:hAnsi="Times New Roman"/>
        </w:rPr>
        <w:t>, is granted.</w:t>
      </w:r>
    </w:p>
    <w:p w:rsidR="00543035" w:rsidRPr="00263C4F" w:rsidRDefault="00543035" w:rsidP="00BB43E3">
      <w:pPr>
        <w:spacing w:line="360" w:lineRule="auto"/>
        <w:ind w:firstLine="1440"/>
        <w:contextualSpacing/>
        <w:rPr>
          <w:rFonts w:ascii="Times New Roman" w:hAnsi="Times New Roman"/>
        </w:rPr>
      </w:pPr>
    </w:p>
    <w:p w:rsidR="00543035" w:rsidRPr="00263C4F" w:rsidRDefault="00543035" w:rsidP="00BB43E3">
      <w:pPr>
        <w:spacing w:line="360" w:lineRule="auto"/>
        <w:ind w:firstLine="1440"/>
        <w:contextualSpacing/>
        <w:rPr>
          <w:rFonts w:ascii="Times New Roman" w:hAnsi="Times New Roman"/>
        </w:rPr>
      </w:pPr>
      <w:r w:rsidRPr="00263C4F">
        <w:rPr>
          <w:rFonts w:ascii="Times New Roman" w:hAnsi="Times New Roman"/>
        </w:rPr>
        <w:lastRenderedPageBreak/>
        <w:t>2</w:t>
      </w:r>
      <w:r w:rsidR="00E43002">
        <w:rPr>
          <w:rFonts w:ascii="Times New Roman" w:hAnsi="Times New Roman"/>
        </w:rPr>
        <w:t>2</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 xml:space="preserve">pplication of PPL Electric Utilities Corporation under 15 </w:t>
      </w:r>
      <w:proofErr w:type="spellStart"/>
      <w:r w:rsidRPr="00263C4F">
        <w:rPr>
          <w:rFonts w:ascii="Times New Roman" w:hAnsi="Times New Roman"/>
          <w:color w:val="000000"/>
        </w:rPr>
        <w:t>Pa.C.S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Pr="00263C4F">
        <w:rPr>
          <w:rFonts w:ascii="Times New Roman" w:hAnsi="Times New Roman"/>
        </w:rPr>
        <w:t>Duke Realty 400 First Avenue Gouldsboro Holding, LLC</w:t>
      </w:r>
      <w:r w:rsidRPr="00263C4F">
        <w:rPr>
          <w:rFonts w:ascii="Times New Roman" w:hAnsi="Times New Roman"/>
          <w:color w:val="000000"/>
        </w:rPr>
        <w:t xml:space="preserve"> in Covington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-2341241</w:t>
      </w:r>
      <w:r w:rsidRPr="00263C4F">
        <w:rPr>
          <w:rFonts w:ascii="Times New Roman" w:hAnsi="Times New Roman"/>
        </w:rPr>
        <w:t>, is granted.</w:t>
      </w:r>
    </w:p>
    <w:p w:rsidR="00543035" w:rsidRPr="00263C4F" w:rsidRDefault="00543035" w:rsidP="00BB43E3">
      <w:pPr>
        <w:spacing w:line="360" w:lineRule="auto"/>
        <w:ind w:firstLine="1440"/>
        <w:contextualSpacing/>
        <w:rPr>
          <w:rFonts w:ascii="Times New Roman" w:hAnsi="Times New Roman"/>
        </w:rPr>
      </w:pPr>
    </w:p>
    <w:p w:rsidR="00543035" w:rsidRPr="00263C4F" w:rsidRDefault="00543035" w:rsidP="00BB43E3">
      <w:pPr>
        <w:spacing w:line="360" w:lineRule="auto"/>
        <w:ind w:firstLine="1440"/>
        <w:contextualSpacing/>
        <w:rPr>
          <w:rFonts w:ascii="Times New Roman" w:hAnsi="Times New Roman"/>
        </w:rPr>
      </w:pPr>
      <w:r w:rsidRPr="00263C4F">
        <w:rPr>
          <w:rFonts w:ascii="Times New Roman" w:hAnsi="Times New Roman"/>
        </w:rPr>
        <w:t>2</w:t>
      </w:r>
      <w:r w:rsidR="00E43002">
        <w:rPr>
          <w:rFonts w:ascii="Times New Roman" w:hAnsi="Times New Roman"/>
        </w:rPr>
        <w:t>3</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Pr="00263C4F">
        <w:rPr>
          <w:rFonts w:ascii="Times New Roman" w:hAnsi="Times New Roman"/>
          <w:color w:val="000000"/>
        </w:rPr>
        <w:t>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Pr="00263C4F">
        <w:rPr>
          <w:rFonts w:ascii="Times New Roman" w:hAnsi="Times New Roman"/>
        </w:rPr>
        <w:t xml:space="preserve">Ronald </w:t>
      </w:r>
      <w:proofErr w:type="spellStart"/>
      <w:r w:rsidRPr="00263C4F">
        <w:rPr>
          <w:rFonts w:ascii="Times New Roman" w:hAnsi="Times New Roman"/>
        </w:rPr>
        <w:t>Solt</w:t>
      </w:r>
      <w:proofErr w:type="spellEnd"/>
      <w:r w:rsidRPr="00263C4F">
        <w:rPr>
          <w:rFonts w:ascii="Times New Roman" w:hAnsi="Times New Roman"/>
          <w:color w:val="000000"/>
        </w:rPr>
        <w:t xml:space="preserve"> in Plains Township, Luzerne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-2341249</w:t>
      </w:r>
      <w:r w:rsidRPr="00263C4F">
        <w:rPr>
          <w:rFonts w:ascii="Times New Roman" w:hAnsi="Times New Roman"/>
        </w:rPr>
        <w:t>, is granted.</w:t>
      </w:r>
    </w:p>
    <w:p w:rsidR="00543035" w:rsidRPr="00263C4F" w:rsidRDefault="00543035" w:rsidP="00BB43E3">
      <w:pPr>
        <w:spacing w:line="360" w:lineRule="auto"/>
        <w:ind w:firstLine="1440"/>
        <w:contextualSpacing/>
        <w:rPr>
          <w:rFonts w:ascii="Times New Roman" w:hAnsi="Times New Roman"/>
        </w:rPr>
      </w:pPr>
    </w:p>
    <w:p w:rsidR="00543035" w:rsidRPr="00263C4F" w:rsidRDefault="00543035" w:rsidP="00BB43E3">
      <w:pPr>
        <w:spacing w:line="360" w:lineRule="auto"/>
        <w:ind w:firstLine="1440"/>
        <w:contextualSpacing/>
        <w:rPr>
          <w:rFonts w:ascii="Times New Roman" w:hAnsi="Times New Roman"/>
        </w:rPr>
      </w:pPr>
      <w:r w:rsidRPr="00263C4F">
        <w:rPr>
          <w:rFonts w:ascii="Times New Roman" w:hAnsi="Times New Roman"/>
        </w:rPr>
        <w:t>2</w:t>
      </w:r>
      <w:r w:rsidR="00E43002">
        <w:rPr>
          <w:rFonts w:ascii="Times New Roman" w:hAnsi="Times New Roman"/>
        </w:rPr>
        <w:t>4</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Pr="00263C4F">
        <w:rPr>
          <w:rFonts w:ascii="Times New Roman" w:hAnsi="Times New Roman"/>
          <w:color w:val="000000"/>
        </w:rPr>
        <w:t>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Pr="00263C4F">
        <w:rPr>
          <w:rFonts w:ascii="Times New Roman" w:hAnsi="Times New Roman"/>
        </w:rPr>
        <w:t>Edward R. Schultz</w:t>
      </w:r>
      <w:r w:rsidRPr="00263C4F">
        <w:rPr>
          <w:rFonts w:ascii="Times New Roman" w:hAnsi="Times New Roman"/>
          <w:color w:val="000000"/>
        </w:rPr>
        <w:t xml:space="preserve"> in Covington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w:t>
      </w:r>
      <w:r w:rsidR="00C36DBB" w:rsidRPr="00263C4F">
        <w:rPr>
          <w:rFonts w:ascii="Times New Roman" w:hAnsi="Times New Roman"/>
          <w:spacing w:val="-3"/>
        </w:rPr>
        <w:t>53</w:t>
      </w:r>
      <w:r w:rsidRPr="00263C4F">
        <w:rPr>
          <w:rFonts w:ascii="Times New Roman" w:hAnsi="Times New Roman"/>
        </w:rPr>
        <w:t>, is granted.</w:t>
      </w:r>
    </w:p>
    <w:p w:rsidR="00C36DBB" w:rsidRPr="00263C4F" w:rsidRDefault="00C36DBB" w:rsidP="00BB43E3">
      <w:pPr>
        <w:spacing w:line="360" w:lineRule="auto"/>
        <w:ind w:firstLine="1440"/>
        <w:contextualSpacing/>
        <w:rPr>
          <w:rFonts w:ascii="Times New Roman" w:hAnsi="Times New Roman"/>
        </w:rPr>
      </w:pPr>
    </w:p>
    <w:p w:rsidR="00C36DBB" w:rsidRPr="00263C4F" w:rsidRDefault="00C36DBB" w:rsidP="00BB43E3">
      <w:pPr>
        <w:spacing w:line="360" w:lineRule="auto"/>
        <w:ind w:firstLine="1440"/>
        <w:contextualSpacing/>
        <w:rPr>
          <w:rFonts w:ascii="Times New Roman" w:hAnsi="Times New Roman"/>
        </w:rPr>
      </w:pPr>
      <w:r w:rsidRPr="00263C4F">
        <w:rPr>
          <w:rFonts w:ascii="Times New Roman" w:hAnsi="Times New Roman"/>
        </w:rPr>
        <w:t>2</w:t>
      </w:r>
      <w:r w:rsidR="00E43002">
        <w:rPr>
          <w:rFonts w:ascii="Times New Roman" w:hAnsi="Times New Roman"/>
        </w:rPr>
        <w:t>5</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Pr="00263C4F">
        <w:rPr>
          <w:rFonts w:ascii="Times New Roman" w:hAnsi="Times New Roman"/>
          <w:color w:val="000000"/>
        </w:rPr>
        <w:t>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Pr="00263C4F">
        <w:rPr>
          <w:rFonts w:ascii="Times New Roman" w:hAnsi="Times New Roman"/>
        </w:rPr>
        <w:t xml:space="preserve">Donald W. Henderson and Louis </w:t>
      </w:r>
      <w:proofErr w:type="spellStart"/>
      <w:r w:rsidRPr="00263C4F">
        <w:rPr>
          <w:rFonts w:ascii="Times New Roman" w:hAnsi="Times New Roman"/>
        </w:rPr>
        <w:t>Bellucci</w:t>
      </w:r>
      <w:proofErr w:type="spellEnd"/>
      <w:r w:rsidRPr="00263C4F">
        <w:rPr>
          <w:rFonts w:ascii="Times New Roman" w:hAnsi="Times New Roman"/>
          <w:color w:val="000000"/>
        </w:rPr>
        <w:t xml:space="preserve"> in </w:t>
      </w:r>
      <w:proofErr w:type="spellStart"/>
      <w:r w:rsidRPr="00263C4F">
        <w:rPr>
          <w:rFonts w:ascii="Times New Roman" w:hAnsi="Times New Roman"/>
          <w:color w:val="000000"/>
        </w:rPr>
        <w:t>Paupack</w:t>
      </w:r>
      <w:proofErr w:type="spellEnd"/>
      <w:r w:rsidRPr="00263C4F">
        <w:rPr>
          <w:rFonts w:ascii="Times New Roman" w:hAnsi="Times New Roman"/>
          <w:color w:val="000000"/>
        </w:rPr>
        <w:t xml:space="preserve"> Township, Wayne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-2341262</w:t>
      </w:r>
      <w:r w:rsidRPr="00263C4F">
        <w:rPr>
          <w:rFonts w:ascii="Times New Roman" w:hAnsi="Times New Roman"/>
        </w:rPr>
        <w:t>, is granted.</w:t>
      </w:r>
    </w:p>
    <w:p w:rsidR="00C36DBB" w:rsidRPr="00263C4F" w:rsidRDefault="00C36DBB" w:rsidP="00BB43E3">
      <w:pPr>
        <w:spacing w:line="360" w:lineRule="auto"/>
        <w:ind w:firstLine="1440"/>
        <w:contextualSpacing/>
        <w:rPr>
          <w:rFonts w:ascii="Times New Roman" w:hAnsi="Times New Roman"/>
        </w:rPr>
      </w:pPr>
    </w:p>
    <w:p w:rsidR="00C36DBB" w:rsidRPr="00263C4F" w:rsidRDefault="00C36DBB" w:rsidP="00BB43E3">
      <w:pPr>
        <w:spacing w:line="360" w:lineRule="auto"/>
        <w:ind w:firstLine="1440"/>
        <w:contextualSpacing/>
        <w:rPr>
          <w:rFonts w:ascii="Times New Roman" w:hAnsi="Times New Roman"/>
        </w:rPr>
      </w:pPr>
      <w:r w:rsidRPr="00263C4F">
        <w:rPr>
          <w:rFonts w:ascii="Times New Roman" w:hAnsi="Times New Roman"/>
        </w:rPr>
        <w:lastRenderedPageBreak/>
        <w:t>2</w:t>
      </w:r>
      <w:r w:rsidR="00E43002">
        <w:rPr>
          <w:rFonts w:ascii="Times New Roman" w:hAnsi="Times New Roman"/>
        </w:rPr>
        <w:t>6</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Pr="00263C4F">
        <w:rPr>
          <w:rFonts w:ascii="Times New Roman" w:hAnsi="Times New Roman"/>
          <w:color w:val="000000"/>
        </w:rPr>
        <w:t>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Pr="00263C4F">
        <w:rPr>
          <w:rFonts w:ascii="Times New Roman" w:hAnsi="Times New Roman"/>
        </w:rPr>
        <w:t>FR E2 Property Holding</w:t>
      </w:r>
      <w:r w:rsidRPr="00263C4F">
        <w:rPr>
          <w:rFonts w:ascii="Times New Roman" w:hAnsi="Times New Roman"/>
          <w:color w:val="000000"/>
        </w:rPr>
        <w:t xml:space="preserve"> LP in Covington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-2341263</w:t>
      </w:r>
      <w:r w:rsidRPr="00263C4F">
        <w:rPr>
          <w:rFonts w:ascii="Times New Roman" w:hAnsi="Times New Roman"/>
        </w:rPr>
        <w:t>, is granted.</w:t>
      </w:r>
    </w:p>
    <w:p w:rsidR="00C36DBB" w:rsidRPr="00263C4F" w:rsidRDefault="00C36DBB" w:rsidP="00BB43E3">
      <w:pPr>
        <w:spacing w:line="360" w:lineRule="auto"/>
        <w:ind w:firstLine="1440"/>
        <w:contextualSpacing/>
        <w:rPr>
          <w:rFonts w:ascii="Times New Roman" w:hAnsi="Times New Roman"/>
        </w:rPr>
      </w:pPr>
    </w:p>
    <w:p w:rsidR="00C36DBB" w:rsidRPr="00263C4F" w:rsidRDefault="00C36DBB" w:rsidP="00BB43E3">
      <w:pPr>
        <w:spacing w:line="360" w:lineRule="auto"/>
        <w:ind w:firstLine="1440"/>
        <w:contextualSpacing/>
        <w:rPr>
          <w:rFonts w:ascii="Times New Roman" w:hAnsi="Times New Roman"/>
        </w:rPr>
      </w:pPr>
      <w:r w:rsidRPr="00263C4F">
        <w:rPr>
          <w:rFonts w:ascii="Times New Roman" w:hAnsi="Times New Roman"/>
        </w:rPr>
        <w:t>2</w:t>
      </w:r>
      <w:r w:rsidR="00E43002">
        <w:rPr>
          <w:rFonts w:ascii="Times New Roman" w:hAnsi="Times New Roman"/>
        </w:rPr>
        <w:t>7</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Pr="00263C4F">
        <w:rPr>
          <w:rFonts w:ascii="Times New Roman" w:hAnsi="Times New Roman"/>
          <w:color w:val="000000"/>
        </w:rPr>
        <w:t>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Pr="00263C4F">
        <w:rPr>
          <w:rFonts w:ascii="Times New Roman" w:hAnsi="Times New Roman"/>
        </w:rPr>
        <w:t xml:space="preserve">Sylvester J. </w:t>
      </w:r>
      <w:proofErr w:type="spellStart"/>
      <w:r w:rsidRPr="00263C4F">
        <w:rPr>
          <w:rFonts w:ascii="Times New Roman" w:hAnsi="Times New Roman"/>
        </w:rPr>
        <w:t>Coccia</w:t>
      </w:r>
      <w:proofErr w:type="spellEnd"/>
      <w:r w:rsidRPr="00263C4F">
        <w:rPr>
          <w:rFonts w:ascii="Times New Roman" w:hAnsi="Times New Roman"/>
          <w:color w:val="000000"/>
        </w:rPr>
        <w:t xml:space="preserve">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-2341267</w:t>
      </w:r>
      <w:r w:rsidRPr="00263C4F">
        <w:rPr>
          <w:rFonts w:ascii="Times New Roman" w:hAnsi="Times New Roman"/>
        </w:rPr>
        <w:t>, is granted.</w:t>
      </w:r>
    </w:p>
    <w:p w:rsidR="00C36DBB" w:rsidRPr="00263C4F" w:rsidRDefault="00C36DBB" w:rsidP="00BB43E3">
      <w:pPr>
        <w:spacing w:line="360" w:lineRule="auto"/>
        <w:ind w:firstLine="1440"/>
        <w:contextualSpacing/>
        <w:rPr>
          <w:rFonts w:ascii="Times New Roman" w:hAnsi="Times New Roman"/>
        </w:rPr>
      </w:pPr>
    </w:p>
    <w:p w:rsidR="00C36DBB" w:rsidRPr="00263C4F" w:rsidRDefault="004327B2" w:rsidP="00BB43E3">
      <w:pPr>
        <w:spacing w:line="360" w:lineRule="auto"/>
        <w:ind w:firstLine="1440"/>
        <w:contextualSpacing/>
        <w:rPr>
          <w:rFonts w:ascii="Times New Roman" w:hAnsi="Times New Roman"/>
        </w:rPr>
      </w:pPr>
      <w:r w:rsidRPr="00263C4F">
        <w:rPr>
          <w:rFonts w:ascii="Times New Roman" w:hAnsi="Times New Roman"/>
        </w:rPr>
        <w:t>2</w:t>
      </w:r>
      <w:r w:rsidR="00E43002">
        <w:rPr>
          <w:rFonts w:ascii="Times New Roman" w:hAnsi="Times New Roman"/>
        </w:rPr>
        <w:t>8</w:t>
      </w:r>
      <w:r w:rsidR="00C36DBB" w:rsidRPr="00263C4F">
        <w:rPr>
          <w:rFonts w:ascii="Times New Roman" w:hAnsi="Times New Roman"/>
        </w:rPr>
        <w:t>.</w:t>
      </w:r>
      <w:r w:rsidR="00C36DBB" w:rsidRPr="00263C4F">
        <w:rPr>
          <w:rFonts w:ascii="Times New Roman" w:hAnsi="Times New Roman"/>
        </w:rPr>
        <w:tab/>
        <w:t>That the a</w:t>
      </w:r>
      <w:r w:rsidR="00C36DBB" w:rsidRPr="00263C4F">
        <w:rPr>
          <w:rFonts w:ascii="Times New Roman" w:hAnsi="Times New Roman"/>
          <w:color w:val="000000"/>
        </w:rPr>
        <w:t xml:space="preserve">pplication of PPL Electric Utilities Corporation </w:t>
      </w:r>
      <w:r w:rsidR="00DB52E5">
        <w:rPr>
          <w:rFonts w:ascii="Times New Roman" w:hAnsi="Times New Roman"/>
          <w:color w:val="000000"/>
        </w:rPr>
        <w:t xml:space="preserve">under 15 </w:t>
      </w:r>
      <w:proofErr w:type="spellStart"/>
      <w:r w:rsidR="00DB52E5">
        <w:rPr>
          <w:rFonts w:ascii="Times New Roman" w:hAnsi="Times New Roman"/>
          <w:color w:val="000000"/>
        </w:rPr>
        <w:t>Pa.</w:t>
      </w:r>
      <w:r w:rsidR="00C36DBB" w:rsidRPr="00263C4F">
        <w:rPr>
          <w:rFonts w:ascii="Times New Roman" w:hAnsi="Times New Roman"/>
          <w:color w:val="000000"/>
        </w:rPr>
        <w:t>C.S</w:t>
      </w:r>
      <w:proofErr w:type="spellEnd"/>
      <w:r w:rsidR="00C36DBB" w:rsidRPr="00263C4F">
        <w:rPr>
          <w:rFonts w:ascii="Times New Roman" w:hAnsi="Times New Roman"/>
          <w:color w:val="000000"/>
        </w:rPr>
        <w:t>. §</w:t>
      </w:r>
      <w:r w:rsidR="00D02CD3">
        <w:rPr>
          <w:rFonts w:ascii="Times New Roman" w:hAnsi="Times New Roman"/>
          <w:color w:val="000000"/>
        </w:rPr>
        <w:t xml:space="preserve"> </w:t>
      </w:r>
      <w:r w:rsidR="00C36DBB"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00C36DBB" w:rsidRPr="00263C4F">
        <w:rPr>
          <w:rFonts w:ascii="Times New Roman" w:hAnsi="Times New Roman"/>
        </w:rPr>
        <w:t xml:space="preserve">Lawrence </w:t>
      </w:r>
      <w:proofErr w:type="spellStart"/>
      <w:r w:rsidR="00C36DBB" w:rsidRPr="00263C4F">
        <w:rPr>
          <w:rFonts w:ascii="Times New Roman" w:hAnsi="Times New Roman"/>
        </w:rPr>
        <w:t>Duda</w:t>
      </w:r>
      <w:proofErr w:type="spellEnd"/>
      <w:r w:rsidR="00C36DBB" w:rsidRPr="00263C4F">
        <w:rPr>
          <w:rFonts w:ascii="Times New Roman" w:hAnsi="Times New Roman"/>
          <w:color w:val="000000"/>
        </w:rPr>
        <w:t xml:space="preserve">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00C36DBB" w:rsidRPr="00263C4F">
        <w:rPr>
          <w:rFonts w:ascii="Times New Roman" w:hAnsi="Times New Roman"/>
          <w:spacing w:val="-3"/>
        </w:rPr>
        <w:t xml:space="preserve"> A-201</w:t>
      </w:r>
      <w:r w:rsidR="000067EC">
        <w:rPr>
          <w:rFonts w:ascii="Times New Roman" w:hAnsi="Times New Roman"/>
          <w:spacing w:val="-3"/>
        </w:rPr>
        <w:t>3</w:t>
      </w:r>
      <w:r w:rsidR="00C36DBB" w:rsidRPr="00263C4F">
        <w:rPr>
          <w:rFonts w:ascii="Times New Roman" w:hAnsi="Times New Roman"/>
          <w:spacing w:val="-3"/>
        </w:rPr>
        <w:t>-2341271</w:t>
      </w:r>
      <w:r w:rsidR="00C36DBB" w:rsidRPr="00263C4F">
        <w:rPr>
          <w:rFonts w:ascii="Times New Roman" w:hAnsi="Times New Roman"/>
        </w:rPr>
        <w:t>, is granted.</w:t>
      </w:r>
    </w:p>
    <w:p w:rsidR="00C36DBB" w:rsidRPr="00263C4F" w:rsidRDefault="00C36DBB" w:rsidP="00BB43E3">
      <w:pPr>
        <w:spacing w:line="360" w:lineRule="auto"/>
        <w:ind w:firstLine="1440"/>
        <w:contextualSpacing/>
        <w:rPr>
          <w:rFonts w:ascii="Times New Roman" w:hAnsi="Times New Roman"/>
        </w:rPr>
      </w:pPr>
    </w:p>
    <w:p w:rsidR="001B3979" w:rsidRPr="00263C4F" w:rsidRDefault="00E43002" w:rsidP="00BB43E3">
      <w:pPr>
        <w:spacing w:line="360" w:lineRule="auto"/>
        <w:ind w:firstLine="1440"/>
        <w:contextualSpacing/>
        <w:rPr>
          <w:rFonts w:ascii="Times New Roman" w:hAnsi="Times New Roman"/>
        </w:rPr>
      </w:pPr>
      <w:r>
        <w:rPr>
          <w:rFonts w:ascii="Times New Roman" w:hAnsi="Times New Roman"/>
        </w:rPr>
        <w:t>29</w:t>
      </w:r>
      <w:r w:rsidR="001B3979" w:rsidRPr="00263C4F">
        <w:rPr>
          <w:rFonts w:ascii="Times New Roman" w:hAnsi="Times New Roman"/>
        </w:rPr>
        <w:t>.</w:t>
      </w:r>
      <w:r w:rsidR="001B3979" w:rsidRPr="00263C4F">
        <w:rPr>
          <w:rFonts w:ascii="Times New Roman" w:hAnsi="Times New Roman"/>
        </w:rPr>
        <w:tab/>
        <w:t>That the a</w:t>
      </w:r>
      <w:r w:rsidR="001B3979"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001B3979" w:rsidRPr="00263C4F">
        <w:rPr>
          <w:rFonts w:ascii="Times New Roman" w:hAnsi="Times New Roman"/>
          <w:color w:val="000000"/>
        </w:rPr>
        <w:t>C.S</w:t>
      </w:r>
      <w:proofErr w:type="spellEnd"/>
      <w:r w:rsidR="001B3979" w:rsidRPr="00263C4F">
        <w:rPr>
          <w:rFonts w:ascii="Times New Roman" w:hAnsi="Times New Roman"/>
          <w:color w:val="000000"/>
        </w:rPr>
        <w:t>. §</w:t>
      </w:r>
      <w:r w:rsidR="00D02CD3">
        <w:rPr>
          <w:rFonts w:ascii="Times New Roman" w:hAnsi="Times New Roman"/>
          <w:color w:val="000000"/>
        </w:rPr>
        <w:t xml:space="preserve"> </w:t>
      </w:r>
      <w:r w:rsidR="001B3979" w:rsidRPr="00263C4F">
        <w:rPr>
          <w:rFonts w:ascii="Times New Roman" w:hAnsi="Times New Roman"/>
          <w:color w:val="000000"/>
        </w:rPr>
        <w:t xml:space="preserve">1511(c) for a finding and determination that the service to be furnished by the applicant through its proposed exercise of the power of eminent domain to acquire a certain portion of the lands of </w:t>
      </w:r>
      <w:r w:rsidR="001B3979" w:rsidRPr="00263C4F">
        <w:rPr>
          <w:rFonts w:ascii="Times New Roman" w:hAnsi="Times New Roman"/>
        </w:rPr>
        <w:t>Blueberry Mountain Realty, LLC</w:t>
      </w:r>
      <w:r w:rsidR="001B3979" w:rsidRPr="00263C4F">
        <w:rPr>
          <w:rFonts w:ascii="Times New Roman" w:hAnsi="Times New Roman"/>
          <w:color w:val="000000"/>
        </w:rPr>
        <w:t xml:space="preserve"> in Tobyhanna Township, Monroe County, Pennsylvania for siting and construction of transmission lines associated with the proposed Northeast-Pocono Reliability Project is necessary or proper for the service, accommodation, convenience or safety of the public, at Docket Number</w:t>
      </w:r>
      <w:r w:rsidR="001B3979" w:rsidRPr="00263C4F">
        <w:rPr>
          <w:rFonts w:ascii="Times New Roman" w:hAnsi="Times New Roman"/>
          <w:spacing w:val="-3"/>
        </w:rPr>
        <w:t xml:space="preserve"> A-201</w:t>
      </w:r>
      <w:r w:rsidR="000067EC">
        <w:rPr>
          <w:rFonts w:ascii="Times New Roman" w:hAnsi="Times New Roman"/>
          <w:spacing w:val="-3"/>
        </w:rPr>
        <w:t>3</w:t>
      </w:r>
      <w:r w:rsidR="001B3979" w:rsidRPr="00263C4F">
        <w:rPr>
          <w:rFonts w:ascii="Times New Roman" w:hAnsi="Times New Roman"/>
          <w:spacing w:val="-3"/>
        </w:rPr>
        <w:t>-2344605</w:t>
      </w:r>
      <w:r w:rsidR="001B3979" w:rsidRPr="00263C4F">
        <w:rPr>
          <w:rFonts w:ascii="Times New Roman" w:hAnsi="Times New Roman"/>
        </w:rPr>
        <w:t>, is granted.</w:t>
      </w:r>
    </w:p>
    <w:p w:rsidR="001B3979" w:rsidRPr="00263C4F" w:rsidRDefault="001B3979" w:rsidP="00BB43E3">
      <w:pPr>
        <w:spacing w:line="360" w:lineRule="auto"/>
        <w:ind w:firstLine="1440"/>
        <w:contextualSpacing/>
        <w:rPr>
          <w:rFonts w:ascii="Times New Roman" w:hAnsi="Times New Roman"/>
        </w:rPr>
      </w:pPr>
    </w:p>
    <w:p w:rsidR="001B3979" w:rsidRPr="00263C4F" w:rsidRDefault="001B3979" w:rsidP="00BB43E3">
      <w:pPr>
        <w:spacing w:line="360" w:lineRule="auto"/>
        <w:ind w:firstLine="1440"/>
        <w:contextualSpacing/>
        <w:rPr>
          <w:rFonts w:ascii="Times New Roman" w:hAnsi="Times New Roman"/>
        </w:rPr>
      </w:pPr>
      <w:r w:rsidRPr="00263C4F">
        <w:rPr>
          <w:rFonts w:ascii="Times New Roman" w:hAnsi="Times New Roman"/>
        </w:rPr>
        <w:lastRenderedPageBreak/>
        <w:t>3</w:t>
      </w:r>
      <w:r w:rsidR="00E43002">
        <w:rPr>
          <w:rFonts w:ascii="Times New Roman" w:hAnsi="Times New Roman"/>
        </w:rPr>
        <w:t>0</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pplication of PPL Electric Uti</w:t>
      </w:r>
      <w:r w:rsidR="00DB52E5">
        <w:rPr>
          <w:rFonts w:ascii="Times New Roman" w:hAnsi="Times New Roman"/>
          <w:color w:val="000000"/>
        </w:rPr>
        <w:t xml:space="preserve">lities Corporation under 15 </w:t>
      </w:r>
      <w:proofErr w:type="spellStart"/>
      <w:r w:rsidR="00DB52E5">
        <w:rPr>
          <w:rFonts w:ascii="Times New Roman" w:hAnsi="Times New Roman"/>
          <w:color w:val="000000"/>
        </w:rPr>
        <w:t>Pa.</w:t>
      </w:r>
      <w:r w:rsidRPr="00263C4F">
        <w:rPr>
          <w:rFonts w:ascii="Times New Roman" w:hAnsi="Times New Roman"/>
          <w:color w:val="000000"/>
        </w:rPr>
        <w:t>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1511(c) for a finding and determination that the service to be furnished by the applicant through its proposed exercise of the power of eminent domain to acquire a certain portion of the lands of Grumble Knot, LLC in Tobyhanna Township, Monroe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-2344612</w:t>
      </w:r>
      <w:r w:rsidRPr="00263C4F">
        <w:rPr>
          <w:rFonts w:ascii="Times New Roman" w:hAnsi="Times New Roman"/>
        </w:rPr>
        <w:t>, is granted.</w:t>
      </w:r>
    </w:p>
    <w:p w:rsidR="001B3979" w:rsidRPr="00263C4F" w:rsidRDefault="001B3979" w:rsidP="00BB43E3">
      <w:pPr>
        <w:spacing w:line="360" w:lineRule="auto"/>
        <w:ind w:firstLine="1440"/>
        <w:contextualSpacing/>
        <w:rPr>
          <w:rFonts w:ascii="Times New Roman" w:hAnsi="Times New Roman"/>
        </w:rPr>
      </w:pPr>
    </w:p>
    <w:p w:rsidR="001B3979" w:rsidRPr="00263C4F" w:rsidRDefault="001B3979" w:rsidP="00BB43E3">
      <w:pPr>
        <w:spacing w:line="360" w:lineRule="auto"/>
        <w:ind w:firstLine="1440"/>
        <w:contextualSpacing/>
        <w:rPr>
          <w:rFonts w:ascii="Times New Roman" w:hAnsi="Times New Roman"/>
        </w:rPr>
      </w:pPr>
      <w:r w:rsidRPr="00263C4F">
        <w:rPr>
          <w:rFonts w:ascii="Times New Roman" w:hAnsi="Times New Roman"/>
        </w:rPr>
        <w:t>3</w:t>
      </w:r>
      <w:r w:rsidR="00E43002">
        <w:rPr>
          <w:rFonts w:ascii="Times New Roman" w:hAnsi="Times New Roman"/>
        </w:rPr>
        <w:t>1</w:t>
      </w:r>
      <w:r w:rsidRPr="00263C4F">
        <w:rPr>
          <w:rFonts w:ascii="Times New Roman" w:hAnsi="Times New Roman"/>
        </w:rPr>
        <w:t>.</w:t>
      </w:r>
      <w:r w:rsidRPr="00263C4F">
        <w:rPr>
          <w:rFonts w:ascii="Times New Roman" w:hAnsi="Times New Roman"/>
        </w:rPr>
        <w:tab/>
        <w:t>That the a</w:t>
      </w:r>
      <w:r w:rsidRPr="00263C4F">
        <w:rPr>
          <w:rFonts w:ascii="Times New Roman" w:hAnsi="Times New Roman"/>
          <w:color w:val="000000"/>
        </w:rPr>
        <w:t>pplication of PPL Electric Util</w:t>
      </w:r>
      <w:r w:rsidR="00DB52E5">
        <w:rPr>
          <w:rFonts w:ascii="Times New Roman" w:hAnsi="Times New Roman"/>
          <w:color w:val="000000"/>
        </w:rPr>
        <w:t xml:space="preserve">ities Corporation under 15 </w:t>
      </w:r>
      <w:proofErr w:type="spellStart"/>
      <w:r w:rsidR="00DB52E5">
        <w:rPr>
          <w:rFonts w:ascii="Times New Roman" w:hAnsi="Times New Roman"/>
          <w:color w:val="000000"/>
        </w:rPr>
        <w:t>Pa.</w:t>
      </w:r>
      <w:r w:rsidRPr="00263C4F">
        <w:rPr>
          <w:rFonts w:ascii="Times New Roman" w:hAnsi="Times New Roman"/>
          <w:color w:val="000000"/>
        </w:rPr>
        <w:t>C.S</w:t>
      </w:r>
      <w:proofErr w:type="spellEnd"/>
      <w:r w:rsidRPr="00263C4F">
        <w:rPr>
          <w:rFonts w:ascii="Times New Roman" w:hAnsi="Times New Roman"/>
          <w:color w:val="000000"/>
        </w:rPr>
        <w:t>. §</w:t>
      </w:r>
      <w:r w:rsidR="00D02CD3">
        <w:rPr>
          <w:rFonts w:ascii="Times New Roman" w:hAnsi="Times New Roman"/>
          <w:color w:val="000000"/>
        </w:rPr>
        <w:t xml:space="preserve"> </w:t>
      </w:r>
      <w:r w:rsidRPr="00263C4F">
        <w:rPr>
          <w:rFonts w:ascii="Times New Roman" w:hAnsi="Times New Roman"/>
          <w:color w:val="000000"/>
        </w:rPr>
        <w:t>1511(c) for a finding and determination that the service to be furnished by the applicant through its proposed exercise of the power of eminent domain to acquire a certain portion of the lands of Pennsylvania Glacial Till, LLC in Tobyhanna Township, Monroe County, Pennsylvania for siting and construction of transmission lines associated with the proposed Northeast-Pocono Reliability Project is necessary or proper for the service, accommodation, convenience or safety of the public, at Docket Number</w:t>
      </w:r>
      <w:r w:rsidRPr="00263C4F">
        <w:rPr>
          <w:rFonts w:ascii="Times New Roman" w:hAnsi="Times New Roman"/>
          <w:spacing w:val="-3"/>
        </w:rPr>
        <w:t xml:space="preserve"> A-201</w:t>
      </w:r>
      <w:r w:rsidR="000067EC">
        <w:rPr>
          <w:rFonts w:ascii="Times New Roman" w:hAnsi="Times New Roman"/>
          <w:spacing w:val="-3"/>
        </w:rPr>
        <w:t>3</w:t>
      </w:r>
      <w:r w:rsidRPr="00263C4F">
        <w:rPr>
          <w:rFonts w:ascii="Times New Roman" w:hAnsi="Times New Roman"/>
          <w:spacing w:val="-3"/>
        </w:rPr>
        <w:t>-2344616</w:t>
      </w:r>
      <w:r w:rsidRPr="00263C4F">
        <w:rPr>
          <w:rFonts w:ascii="Times New Roman" w:hAnsi="Times New Roman"/>
        </w:rPr>
        <w:t>, is granted.</w:t>
      </w:r>
    </w:p>
    <w:p w:rsidR="001B3979" w:rsidRPr="00263C4F" w:rsidRDefault="001B3979" w:rsidP="00BB43E3">
      <w:pPr>
        <w:spacing w:line="360" w:lineRule="auto"/>
        <w:ind w:firstLine="1440"/>
        <w:contextualSpacing/>
        <w:rPr>
          <w:rFonts w:ascii="Times New Roman" w:hAnsi="Times New Roman"/>
        </w:rPr>
      </w:pPr>
    </w:p>
    <w:p w:rsidR="00C247B1" w:rsidRPr="00263C4F" w:rsidRDefault="004327B2" w:rsidP="00BB43E3">
      <w:pPr>
        <w:spacing w:line="360" w:lineRule="auto"/>
        <w:ind w:firstLine="1440"/>
        <w:contextualSpacing/>
        <w:rPr>
          <w:rFonts w:ascii="Times New Roman" w:hAnsi="Times New Roman"/>
          <w:spacing w:val="-3"/>
        </w:rPr>
      </w:pPr>
      <w:r w:rsidRPr="00263C4F">
        <w:rPr>
          <w:rFonts w:ascii="Times New Roman" w:hAnsi="Times New Roman"/>
        </w:rPr>
        <w:t>3</w:t>
      </w:r>
      <w:r w:rsidR="00E43002">
        <w:rPr>
          <w:rFonts w:ascii="Times New Roman" w:hAnsi="Times New Roman"/>
        </w:rPr>
        <w:t>2</w:t>
      </w:r>
      <w:r w:rsidR="001B3979" w:rsidRPr="00263C4F">
        <w:rPr>
          <w:rFonts w:ascii="Times New Roman" w:hAnsi="Times New Roman"/>
        </w:rPr>
        <w:t>.</w:t>
      </w:r>
      <w:r w:rsidR="001B3979" w:rsidRPr="00263C4F">
        <w:rPr>
          <w:rFonts w:ascii="Times New Roman" w:hAnsi="Times New Roman"/>
        </w:rPr>
        <w:tab/>
        <w:t xml:space="preserve">That the dockets at Docket Nos. A-2012-2340872, P-2012-2340871, P-2012-2341105, A-2012-2341107, A-2012-2341115, A-2012-2341118, A-2012-2341120, A-2012-2341123, A-2013-2341208, A-2013-2341209, A-2013-2341211, A-2013-2341215, A-2013-2341216, A-2013-2341220, A-2013-2341221, A-2013-2341233, A-2013-2341234, </w:t>
      </w:r>
      <w:r w:rsidR="00C247B1" w:rsidRPr="00263C4F">
        <w:rPr>
          <w:rFonts w:ascii="Times New Roman" w:hAnsi="Times New Roman"/>
        </w:rPr>
        <w:t xml:space="preserve">A-2013-2341236, A-2013-2341237, A-2013-2341239, A-2013-2341241, A-2013-2341249, A-2013-2341253, A-2013-2341262, A-2013-2341263, A-2013-2341267, A-2013-2341271, </w:t>
      </w:r>
      <w:r w:rsidR="00C247B1" w:rsidRPr="00263C4F">
        <w:rPr>
          <w:rFonts w:ascii="Times New Roman" w:hAnsi="Times New Roman"/>
          <w:spacing w:val="-3"/>
        </w:rPr>
        <w:t>A-2013-2344605, A-2013-2344612, A-2013-2344616 and C-201</w:t>
      </w:r>
      <w:r w:rsidR="000067EC">
        <w:rPr>
          <w:rFonts w:ascii="Times New Roman" w:hAnsi="Times New Roman"/>
          <w:spacing w:val="-3"/>
        </w:rPr>
        <w:t>1</w:t>
      </w:r>
      <w:r w:rsidR="00C247B1" w:rsidRPr="00263C4F">
        <w:rPr>
          <w:rFonts w:ascii="Times New Roman" w:hAnsi="Times New Roman"/>
          <w:spacing w:val="-3"/>
        </w:rPr>
        <w:t>-2276731</w:t>
      </w:r>
      <w:r w:rsidR="001D328C" w:rsidRPr="00263C4F">
        <w:rPr>
          <w:rFonts w:ascii="Times New Roman" w:hAnsi="Times New Roman"/>
          <w:spacing w:val="-3"/>
        </w:rPr>
        <w:t xml:space="preserve"> </w:t>
      </w:r>
      <w:r w:rsidR="001B3979" w:rsidRPr="00263C4F">
        <w:rPr>
          <w:rFonts w:ascii="Times New Roman" w:hAnsi="Times New Roman"/>
          <w:spacing w:val="-3"/>
        </w:rPr>
        <w:t>be marked closed.</w:t>
      </w:r>
    </w:p>
    <w:p w:rsidR="00C247B1" w:rsidRDefault="00C247B1" w:rsidP="00BB43E3">
      <w:pPr>
        <w:spacing w:line="360" w:lineRule="auto"/>
        <w:rPr>
          <w:rFonts w:ascii="Times New Roman" w:hAnsi="Times New Roman"/>
        </w:rPr>
      </w:pPr>
    </w:p>
    <w:p w:rsidR="007330AF" w:rsidRPr="00263C4F" w:rsidRDefault="007330AF" w:rsidP="00BB43E3">
      <w:pPr>
        <w:spacing w:line="360" w:lineRule="auto"/>
        <w:rPr>
          <w:rFonts w:ascii="Times New Roman" w:hAnsi="Times New Roman"/>
        </w:rPr>
      </w:pPr>
    </w:p>
    <w:p w:rsidR="00C247B1" w:rsidRPr="00263C4F" w:rsidRDefault="00C247B1" w:rsidP="00BB43E3">
      <w:pPr>
        <w:rPr>
          <w:rFonts w:ascii="Times New Roman" w:hAnsi="Times New Roman"/>
        </w:rPr>
      </w:pPr>
      <w:r w:rsidRPr="00263C4F">
        <w:rPr>
          <w:rFonts w:ascii="Times New Roman" w:hAnsi="Times New Roman"/>
        </w:rPr>
        <w:t>Date:</w:t>
      </w:r>
      <w:r w:rsidRPr="00263C4F">
        <w:rPr>
          <w:rFonts w:ascii="Times New Roman" w:hAnsi="Times New Roman"/>
        </w:rPr>
        <w:tab/>
      </w:r>
      <w:r w:rsidRPr="00263C4F">
        <w:rPr>
          <w:rFonts w:ascii="Times New Roman" w:hAnsi="Times New Roman"/>
          <w:u w:val="single"/>
        </w:rPr>
        <w:t xml:space="preserve">October </w:t>
      </w:r>
      <w:r w:rsidR="00876E66">
        <w:rPr>
          <w:rFonts w:ascii="Times New Roman" w:hAnsi="Times New Roman"/>
          <w:u w:val="single"/>
        </w:rPr>
        <w:t>8</w:t>
      </w:r>
      <w:r w:rsidRPr="00263C4F">
        <w:rPr>
          <w:rFonts w:ascii="Times New Roman" w:hAnsi="Times New Roman"/>
          <w:u w:val="single"/>
        </w:rPr>
        <w:t>, 2013</w:t>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_________</w:t>
      </w:r>
      <w:r w:rsidR="004C13F0">
        <w:rPr>
          <w:rFonts w:ascii="Times New Roman" w:hAnsi="Times New Roman"/>
        </w:rPr>
        <w:t>/s/</w:t>
      </w:r>
      <w:r w:rsidRPr="00263C4F">
        <w:rPr>
          <w:rFonts w:ascii="Times New Roman" w:hAnsi="Times New Roman"/>
        </w:rPr>
        <w:t>__________________</w:t>
      </w:r>
    </w:p>
    <w:p w:rsidR="00C247B1" w:rsidRPr="00263C4F" w:rsidRDefault="00C247B1"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David A. Salapa</w:t>
      </w:r>
    </w:p>
    <w:p w:rsidR="00C247B1" w:rsidRPr="00263C4F" w:rsidRDefault="00C247B1" w:rsidP="00BB43E3">
      <w:pPr>
        <w:rPr>
          <w:rFonts w:ascii="Times New Roman" w:hAnsi="Times New Roman"/>
        </w:rPr>
      </w:pP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r>
      <w:r w:rsidRPr="00263C4F">
        <w:rPr>
          <w:rFonts w:ascii="Times New Roman" w:hAnsi="Times New Roman"/>
        </w:rPr>
        <w:tab/>
        <w:t>Administrative Law Judge</w:t>
      </w:r>
    </w:p>
    <w:sectPr w:rsidR="00C247B1" w:rsidRPr="00263C4F" w:rsidSect="005F0398">
      <w:footerReference w:type="default" r:id="rId15"/>
      <w:footerReference w:type="first" r:id="rId16"/>
      <w:pgSz w:w="12240" w:h="15840" w:code="1"/>
      <w:pgMar w:top="1296" w:right="1296" w:bottom="1296" w:left="1296"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17D" w:rsidRDefault="0034417D">
      <w:pPr>
        <w:spacing w:line="20" w:lineRule="exact"/>
        <w:rPr>
          <w:sz w:val="22"/>
          <w:szCs w:val="22"/>
        </w:rPr>
      </w:pPr>
    </w:p>
  </w:endnote>
  <w:endnote w:type="continuationSeparator" w:id="0">
    <w:p w:rsidR="0034417D" w:rsidRDefault="0034417D">
      <w:pPr>
        <w:pStyle w:val="ParaTab1"/>
        <w:rPr>
          <w:sz w:val="22"/>
          <w:szCs w:val="22"/>
        </w:rPr>
      </w:pPr>
      <w:r>
        <w:rPr>
          <w:sz w:val="22"/>
          <w:szCs w:val="22"/>
        </w:rPr>
        <w:t xml:space="preserve"> </w:t>
      </w:r>
    </w:p>
  </w:endnote>
  <w:endnote w:type="continuationNotice" w:id="1">
    <w:p w:rsidR="0034417D" w:rsidRDefault="0034417D">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77" w:rsidRPr="005F0398" w:rsidRDefault="00BA1F77" w:rsidP="005F0398">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750322"/>
      <w:docPartObj>
        <w:docPartGallery w:val="Page Numbers (Bottom of Page)"/>
        <w:docPartUnique/>
      </w:docPartObj>
    </w:sdtPr>
    <w:sdtEndPr>
      <w:rPr>
        <w:rFonts w:ascii="Times New Roman" w:hAnsi="Times New Roman" w:cs="Times New Roman"/>
        <w:noProof/>
        <w:sz w:val="20"/>
        <w:szCs w:val="20"/>
      </w:rPr>
    </w:sdtEndPr>
    <w:sdtContent>
      <w:p w:rsidR="00BA1F77" w:rsidRPr="005F0398" w:rsidRDefault="00BA1F77" w:rsidP="005F0398">
        <w:pPr>
          <w:pStyle w:val="Footer"/>
          <w:jc w:val="center"/>
          <w:rPr>
            <w:rFonts w:ascii="Times New Roman" w:hAnsi="Times New Roman" w:cs="Times New Roman"/>
            <w:sz w:val="20"/>
            <w:szCs w:val="20"/>
          </w:rPr>
        </w:pPr>
        <w:r w:rsidRPr="005F0398">
          <w:rPr>
            <w:rFonts w:ascii="Times New Roman" w:hAnsi="Times New Roman" w:cs="Times New Roman"/>
            <w:sz w:val="20"/>
            <w:szCs w:val="20"/>
          </w:rPr>
          <w:fldChar w:fldCharType="begin"/>
        </w:r>
        <w:r w:rsidRPr="005F0398">
          <w:rPr>
            <w:rFonts w:ascii="Times New Roman" w:hAnsi="Times New Roman" w:cs="Times New Roman"/>
            <w:sz w:val="20"/>
            <w:szCs w:val="20"/>
          </w:rPr>
          <w:instrText xml:space="preserve"> PAGE   \* MERGEFORMAT </w:instrText>
        </w:r>
        <w:r w:rsidRPr="005F0398">
          <w:rPr>
            <w:rFonts w:ascii="Times New Roman" w:hAnsi="Times New Roman" w:cs="Times New Roman"/>
            <w:sz w:val="20"/>
            <w:szCs w:val="20"/>
          </w:rPr>
          <w:fldChar w:fldCharType="separate"/>
        </w:r>
        <w:r w:rsidR="007D5AE7">
          <w:rPr>
            <w:rFonts w:ascii="Times New Roman" w:hAnsi="Times New Roman" w:cs="Times New Roman"/>
            <w:noProof/>
            <w:sz w:val="20"/>
            <w:szCs w:val="20"/>
          </w:rPr>
          <w:t>i</w:t>
        </w:r>
        <w:r w:rsidRPr="005F0398">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717072"/>
      <w:docPartObj>
        <w:docPartGallery w:val="Page Numbers (Bottom of Page)"/>
        <w:docPartUnique/>
      </w:docPartObj>
    </w:sdtPr>
    <w:sdtEndPr>
      <w:rPr>
        <w:rFonts w:ascii="Times New Roman" w:hAnsi="Times New Roman" w:cs="Times New Roman"/>
        <w:noProof/>
        <w:sz w:val="20"/>
        <w:szCs w:val="20"/>
      </w:rPr>
    </w:sdtEndPr>
    <w:sdtContent>
      <w:p w:rsidR="00BA1F77" w:rsidRPr="005F0398" w:rsidRDefault="00BA1F77" w:rsidP="005F0398">
        <w:pPr>
          <w:pStyle w:val="Footer"/>
          <w:jc w:val="center"/>
          <w:rPr>
            <w:rFonts w:ascii="Times New Roman" w:hAnsi="Times New Roman" w:cs="Times New Roman"/>
            <w:sz w:val="20"/>
            <w:szCs w:val="20"/>
          </w:rPr>
        </w:pPr>
        <w:r w:rsidRPr="005F0398">
          <w:rPr>
            <w:rFonts w:ascii="Times New Roman" w:hAnsi="Times New Roman" w:cs="Times New Roman"/>
            <w:sz w:val="20"/>
            <w:szCs w:val="20"/>
          </w:rPr>
          <w:fldChar w:fldCharType="begin"/>
        </w:r>
        <w:r w:rsidRPr="005F0398">
          <w:rPr>
            <w:rFonts w:ascii="Times New Roman" w:hAnsi="Times New Roman" w:cs="Times New Roman"/>
            <w:sz w:val="20"/>
            <w:szCs w:val="20"/>
          </w:rPr>
          <w:instrText xml:space="preserve"> PAGE   \* MERGEFORMAT </w:instrText>
        </w:r>
        <w:r w:rsidRPr="005F0398">
          <w:rPr>
            <w:rFonts w:ascii="Times New Roman" w:hAnsi="Times New Roman" w:cs="Times New Roman"/>
            <w:sz w:val="20"/>
            <w:szCs w:val="20"/>
          </w:rPr>
          <w:fldChar w:fldCharType="separate"/>
        </w:r>
        <w:r>
          <w:rPr>
            <w:rFonts w:ascii="Times New Roman" w:hAnsi="Times New Roman" w:cs="Times New Roman"/>
            <w:noProof/>
            <w:sz w:val="20"/>
            <w:szCs w:val="20"/>
          </w:rPr>
          <w:t>i</w:t>
        </w:r>
        <w:r w:rsidRPr="005F0398">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936560"/>
      <w:docPartObj>
        <w:docPartGallery w:val="Page Numbers (Bottom of Page)"/>
        <w:docPartUnique/>
      </w:docPartObj>
    </w:sdtPr>
    <w:sdtEndPr>
      <w:rPr>
        <w:rFonts w:ascii="Times New Roman" w:hAnsi="Times New Roman" w:cs="Times New Roman"/>
        <w:noProof/>
        <w:sz w:val="20"/>
        <w:szCs w:val="20"/>
      </w:rPr>
    </w:sdtEndPr>
    <w:sdtContent>
      <w:p w:rsidR="00BA1F77" w:rsidRPr="005F0398" w:rsidRDefault="00BA1F77" w:rsidP="005F0398">
        <w:pPr>
          <w:pStyle w:val="Footer"/>
          <w:jc w:val="center"/>
          <w:rPr>
            <w:rFonts w:ascii="Times New Roman" w:hAnsi="Times New Roman" w:cs="Times New Roman"/>
            <w:sz w:val="20"/>
            <w:szCs w:val="20"/>
          </w:rPr>
        </w:pPr>
        <w:r w:rsidRPr="005F0398">
          <w:rPr>
            <w:rFonts w:ascii="Times New Roman" w:hAnsi="Times New Roman" w:cs="Times New Roman"/>
            <w:sz w:val="20"/>
            <w:szCs w:val="20"/>
          </w:rPr>
          <w:fldChar w:fldCharType="begin"/>
        </w:r>
        <w:r w:rsidRPr="005F0398">
          <w:rPr>
            <w:rFonts w:ascii="Times New Roman" w:hAnsi="Times New Roman" w:cs="Times New Roman"/>
            <w:sz w:val="20"/>
            <w:szCs w:val="20"/>
          </w:rPr>
          <w:instrText xml:space="preserve"> PAGE   \* MERGEFORMAT </w:instrText>
        </w:r>
        <w:r w:rsidRPr="005F0398">
          <w:rPr>
            <w:rFonts w:ascii="Times New Roman" w:hAnsi="Times New Roman" w:cs="Times New Roman"/>
            <w:sz w:val="20"/>
            <w:szCs w:val="20"/>
          </w:rPr>
          <w:fldChar w:fldCharType="separate"/>
        </w:r>
        <w:r w:rsidR="007D5AE7">
          <w:rPr>
            <w:rFonts w:ascii="Times New Roman" w:hAnsi="Times New Roman" w:cs="Times New Roman"/>
            <w:noProof/>
            <w:sz w:val="20"/>
            <w:szCs w:val="20"/>
          </w:rPr>
          <w:t>1</w:t>
        </w:r>
        <w:r w:rsidRPr="005F0398">
          <w:rPr>
            <w:rFonts w:ascii="Times New Roman" w:hAnsi="Times New Roman" w:cs="Times New Roman"/>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F77" w:rsidRDefault="00BA1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17D" w:rsidRDefault="0034417D">
      <w:pPr>
        <w:pStyle w:val="ParaTab1"/>
        <w:rPr>
          <w:sz w:val="22"/>
          <w:szCs w:val="22"/>
        </w:rPr>
      </w:pPr>
      <w:r>
        <w:rPr>
          <w:sz w:val="22"/>
          <w:szCs w:val="22"/>
        </w:rPr>
        <w:separator/>
      </w:r>
    </w:p>
  </w:footnote>
  <w:footnote w:type="continuationSeparator" w:id="0">
    <w:p w:rsidR="0034417D" w:rsidRDefault="00344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603"/>
    <w:multiLevelType w:val="hybridMultilevel"/>
    <w:tmpl w:val="6FACA0CC"/>
    <w:lvl w:ilvl="0" w:tplc="836E769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7F87336"/>
    <w:multiLevelType w:val="hybridMultilevel"/>
    <w:tmpl w:val="3A2C069A"/>
    <w:lvl w:ilvl="0" w:tplc="0244570E">
      <w:numFmt w:val="bullet"/>
      <w:lvlText w:val=""/>
      <w:lvlJc w:val="left"/>
      <w:pPr>
        <w:ind w:left="2520" w:hanging="360"/>
      </w:pPr>
      <w:rPr>
        <w:rFonts w:ascii="CG Times" w:eastAsia="Times New Roman" w:hAnsi="CG Times" w:cs="CG Time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80E443B"/>
    <w:multiLevelType w:val="hybridMultilevel"/>
    <w:tmpl w:val="428A00EC"/>
    <w:lvl w:ilvl="0" w:tplc="847A9FAE">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AC613A"/>
    <w:multiLevelType w:val="hybridMultilevel"/>
    <w:tmpl w:val="61660220"/>
    <w:lvl w:ilvl="0" w:tplc="605C48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14193"/>
    <w:multiLevelType w:val="hybridMultilevel"/>
    <w:tmpl w:val="BB46DC62"/>
    <w:lvl w:ilvl="0" w:tplc="0F963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F367F7"/>
    <w:multiLevelType w:val="hybridMultilevel"/>
    <w:tmpl w:val="A76437C6"/>
    <w:lvl w:ilvl="0" w:tplc="2632B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9D821BA"/>
    <w:multiLevelType w:val="multilevel"/>
    <w:tmpl w:val="4A4C963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D03708"/>
    <w:multiLevelType w:val="hybridMultilevel"/>
    <w:tmpl w:val="A8D2F7E6"/>
    <w:lvl w:ilvl="0" w:tplc="2DF8DC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0">
    <w:nsid w:val="2D4D30B6"/>
    <w:multiLevelType w:val="multilevel"/>
    <w:tmpl w:val="674674A8"/>
    <w:lvl w:ilvl="0">
      <w:start w:val="5"/>
      <w:numFmt w:val="upperRoman"/>
      <w:lvlText w:val="%1."/>
      <w:lvlJc w:val="left"/>
      <w:pPr>
        <w:tabs>
          <w:tab w:val="num" w:pos="777"/>
        </w:tabs>
        <w:ind w:left="777" w:hanging="720"/>
      </w:pPr>
      <w:rPr>
        <w:rFonts w:cs="Times New Roman"/>
        <w:caps w:val="0"/>
        <w:strike w:val="0"/>
        <w:dstrike w:val="0"/>
        <w:color w:val="000000"/>
        <w:u w:val="none"/>
        <w:effect w:val="none"/>
      </w:rPr>
    </w:lvl>
    <w:lvl w:ilvl="1">
      <w:start w:val="1"/>
      <w:numFmt w:val="upperLetter"/>
      <w:lvlText w:val="%2."/>
      <w:lvlJc w:val="left"/>
      <w:pPr>
        <w:tabs>
          <w:tab w:val="num" w:pos="1440"/>
        </w:tabs>
        <w:ind w:left="1440" w:hanging="720"/>
      </w:pPr>
      <w:rPr>
        <w:rFonts w:cs="Times New Roman"/>
        <w:caps w:val="0"/>
        <w:strike w:val="0"/>
        <w:dstrike w:val="0"/>
        <w:color w:val="000000"/>
        <w:u w:val="none"/>
        <w:effect w:val="none"/>
      </w:rPr>
    </w:lvl>
    <w:lvl w:ilvl="2">
      <w:start w:val="1"/>
      <w:numFmt w:val="decimal"/>
      <w:lvlText w:val="%3."/>
      <w:lvlJc w:val="left"/>
      <w:pPr>
        <w:tabs>
          <w:tab w:val="num" w:pos="2160"/>
        </w:tabs>
        <w:ind w:left="2160" w:hanging="720"/>
      </w:pPr>
      <w:rPr>
        <w:rFonts w:cs="Times New Roman"/>
        <w:caps w:val="0"/>
        <w:strike w:val="0"/>
        <w:dstrike w:val="0"/>
        <w:color w:val="000000"/>
        <w:u w:val="none"/>
        <w:effect w:val="none"/>
      </w:rPr>
    </w:lvl>
    <w:lvl w:ilvl="3">
      <w:start w:val="1"/>
      <w:numFmt w:val="lowerLetter"/>
      <w:lvlText w:val="%4."/>
      <w:lvlJc w:val="left"/>
      <w:pPr>
        <w:tabs>
          <w:tab w:val="num" w:pos="2880"/>
        </w:tabs>
        <w:ind w:left="2880" w:hanging="720"/>
      </w:pPr>
      <w:rPr>
        <w:rFonts w:cs="Times New Roman"/>
        <w:caps w:val="0"/>
        <w:strike w:val="0"/>
        <w:dstrike w:val="0"/>
        <w:color w:val="000000"/>
        <w:u w:val="none"/>
        <w:effect w:val="none"/>
      </w:rPr>
    </w:lvl>
    <w:lvl w:ilvl="4">
      <w:start w:val="1"/>
      <w:numFmt w:val="lowerRoman"/>
      <w:lvlText w:val="%5."/>
      <w:lvlJc w:val="left"/>
      <w:pPr>
        <w:tabs>
          <w:tab w:val="num" w:pos="3600"/>
        </w:tabs>
        <w:ind w:left="3600" w:hanging="720"/>
      </w:pPr>
      <w:rPr>
        <w:rFonts w:cs="Times New Roman"/>
        <w:caps w:val="0"/>
        <w:strike w:val="0"/>
        <w:dstrike w:val="0"/>
        <w:color w:val="000000"/>
        <w:u w:val="none"/>
        <w:effect w:val="none"/>
      </w:rPr>
    </w:lvl>
    <w:lvl w:ilvl="5">
      <w:start w:val="1"/>
      <w:numFmt w:val="upperLetter"/>
      <w:lvlText w:val="(%6)"/>
      <w:lvlJc w:val="left"/>
      <w:pPr>
        <w:tabs>
          <w:tab w:val="num" w:pos="4320"/>
        </w:tabs>
        <w:ind w:left="4320" w:hanging="720"/>
      </w:pPr>
      <w:rPr>
        <w:rFonts w:cs="Times New Roman"/>
        <w:caps w:val="0"/>
        <w:strike w:val="0"/>
        <w:dstrike w:val="0"/>
        <w:color w:val="000000"/>
        <w:u w:val="none"/>
        <w:effect w:val="none"/>
      </w:rPr>
    </w:lvl>
    <w:lvl w:ilvl="6">
      <w:start w:val="1"/>
      <w:numFmt w:val="decimal"/>
      <w:lvlText w:val="(%7)"/>
      <w:lvlJc w:val="left"/>
      <w:pPr>
        <w:tabs>
          <w:tab w:val="num" w:pos="5040"/>
        </w:tabs>
        <w:ind w:left="5040" w:hanging="720"/>
      </w:pPr>
      <w:rPr>
        <w:rFonts w:cs="Times New Roman"/>
        <w:caps w:val="0"/>
        <w:strike w:val="0"/>
        <w:dstrike w:val="0"/>
        <w:color w:val="000000"/>
        <w:u w:val="none"/>
        <w:effect w:val="none"/>
      </w:rPr>
    </w:lvl>
    <w:lvl w:ilvl="7">
      <w:start w:val="1"/>
      <w:numFmt w:val="lowerLetter"/>
      <w:lvlText w:val="(%8)"/>
      <w:lvlJc w:val="left"/>
      <w:pPr>
        <w:tabs>
          <w:tab w:val="num" w:pos="5760"/>
        </w:tabs>
        <w:ind w:left="5760" w:hanging="720"/>
      </w:pPr>
      <w:rPr>
        <w:rFonts w:cs="Times New Roman"/>
        <w:caps w:val="0"/>
        <w:strike w:val="0"/>
        <w:dstrike w:val="0"/>
        <w:color w:val="000000"/>
        <w:u w:val="none"/>
        <w:effect w:val="none"/>
      </w:rPr>
    </w:lvl>
    <w:lvl w:ilvl="8">
      <w:start w:val="1"/>
      <w:numFmt w:val="lowerRoman"/>
      <w:lvlText w:val="(%9)"/>
      <w:lvlJc w:val="left"/>
      <w:pPr>
        <w:tabs>
          <w:tab w:val="num" w:pos="6480"/>
        </w:tabs>
        <w:ind w:left="6480" w:hanging="720"/>
      </w:pPr>
      <w:rPr>
        <w:rFonts w:cs="Times New Roman"/>
        <w:caps w:val="0"/>
        <w:strike w:val="0"/>
        <w:dstrike w:val="0"/>
        <w:color w:val="000000"/>
        <w:u w:val="none"/>
        <w:effect w:val="none"/>
      </w:rPr>
    </w:lvl>
  </w:abstractNum>
  <w:abstractNum w:abstractNumId="11">
    <w:nsid w:val="433E6707"/>
    <w:multiLevelType w:val="hybridMultilevel"/>
    <w:tmpl w:val="15CEF6DC"/>
    <w:lvl w:ilvl="0" w:tplc="BF98CCA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1F6AF9"/>
    <w:multiLevelType w:val="hybridMultilevel"/>
    <w:tmpl w:val="3BEAFB48"/>
    <w:lvl w:ilvl="0" w:tplc="9864A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736E1D"/>
    <w:multiLevelType w:val="hybridMultilevel"/>
    <w:tmpl w:val="83F61D7C"/>
    <w:lvl w:ilvl="0" w:tplc="5E3CA93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517C3CF4"/>
    <w:multiLevelType w:val="hybridMultilevel"/>
    <w:tmpl w:val="5844BF96"/>
    <w:lvl w:ilvl="0" w:tplc="5E3CA93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D36B7B"/>
    <w:multiLevelType w:val="hybridMultilevel"/>
    <w:tmpl w:val="306C25F4"/>
    <w:lvl w:ilvl="0" w:tplc="CC64C6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181459"/>
    <w:multiLevelType w:val="hybridMultilevel"/>
    <w:tmpl w:val="FC32AB68"/>
    <w:lvl w:ilvl="0" w:tplc="5E3CA93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E6E5BE6"/>
    <w:multiLevelType w:val="hybridMultilevel"/>
    <w:tmpl w:val="A532158C"/>
    <w:lvl w:ilvl="0" w:tplc="5E3CA93C">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5ED6719E"/>
    <w:multiLevelType w:val="hybridMultilevel"/>
    <w:tmpl w:val="12ACCF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15C4522"/>
    <w:multiLevelType w:val="hybridMultilevel"/>
    <w:tmpl w:val="CA64E2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16C295D"/>
    <w:multiLevelType w:val="hybridMultilevel"/>
    <w:tmpl w:val="724E9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75754B"/>
    <w:multiLevelType w:val="hybridMultilevel"/>
    <w:tmpl w:val="C0F276D4"/>
    <w:lvl w:ilvl="0" w:tplc="98B01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5CA3D1E"/>
    <w:multiLevelType w:val="hybridMultilevel"/>
    <w:tmpl w:val="6E32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FA1143"/>
    <w:multiLevelType w:val="hybridMultilevel"/>
    <w:tmpl w:val="7A58123A"/>
    <w:lvl w:ilvl="0" w:tplc="26AE6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3E4A6F"/>
    <w:multiLevelType w:val="hybridMultilevel"/>
    <w:tmpl w:val="767A9B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747625FC"/>
    <w:multiLevelType w:val="singleLevel"/>
    <w:tmpl w:val="8FB69CA4"/>
    <w:lvl w:ilvl="0">
      <w:start w:val="1"/>
      <w:numFmt w:val="decimal"/>
      <w:pStyle w:val="ListNumber"/>
      <w:lvlText w:val="%1."/>
      <w:lvlJc w:val="left"/>
      <w:pPr>
        <w:tabs>
          <w:tab w:val="num" w:pos="1440"/>
        </w:tabs>
        <w:ind w:left="0" w:firstLine="720"/>
      </w:pPr>
    </w:lvl>
  </w:abstractNum>
  <w:num w:numId="1">
    <w:abstractNumId w:val="9"/>
  </w:num>
  <w:num w:numId="2">
    <w:abstractNumId w:val="9"/>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9"/>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9"/>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9"/>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1"/>
  </w:num>
  <w:num w:numId="7">
    <w:abstractNumId w:val="11"/>
  </w:num>
  <w:num w:numId="8">
    <w:abstractNumId w:val="3"/>
  </w:num>
  <w:num w:numId="9">
    <w:abstractNumId w:val="0"/>
  </w:num>
  <w:num w:numId="10">
    <w:abstractNumId w:val="15"/>
  </w:num>
  <w:num w:numId="11">
    <w:abstractNumId w:val="21"/>
  </w:num>
  <w:num w:numId="12">
    <w:abstractNumId w:val="23"/>
  </w:num>
  <w:num w:numId="13">
    <w:abstractNumId w:val="25"/>
  </w:num>
  <w:num w:numId="14">
    <w:abstractNumId w:val="5"/>
  </w:num>
  <w:num w:numId="15">
    <w:abstractNumId w:val="4"/>
  </w:num>
  <w:num w:numId="16">
    <w:abstractNumId w:val="20"/>
  </w:num>
  <w:num w:numId="17">
    <w:abstractNumId w:val="12"/>
  </w:num>
  <w:num w:numId="18">
    <w:abstractNumId w:val="8"/>
  </w:num>
  <w:num w:numId="19">
    <w:abstractNumId w:val="22"/>
  </w:num>
  <w:num w:numId="20">
    <w:abstractNumId w:val="6"/>
  </w:num>
  <w:num w:numId="21">
    <w:abstractNumId w:val="24"/>
  </w:num>
  <w:num w:numId="22">
    <w:abstractNumId w:val="16"/>
  </w:num>
  <w:num w:numId="23">
    <w:abstractNumId w:val="14"/>
  </w:num>
  <w:num w:numId="24">
    <w:abstractNumId w:val="13"/>
  </w:num>
  <w:num w:numId="25">
    <w:abstractNumId w:val="17"/>
  </w:num>
  <w:num w:numId="26">
    <w:abstractNumId w:val="2"/>
  </w:num>
  <w:num w:numId="27">
    <w:abstractNumId w:val="7"/>
  </w:num>
  <w:num w:numId="2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012C"/>
    <w:rsid w:val="00000218"/>
    <w:rsid w:val="00003BC4"/>
    <w:rsid w:val="00006763"/>
    <w:rsid w:val="000067EC"/>
    <w:rsid w:val="00006EE0"/>
    <w:rsid w:val="00007AE3"/>
    <w:rsid w:val="00010F8F"/>
    <w:rsid w:val="000111D9"/>
    <w:rsid w:val="00011B5C"/>
    <w:rsid w:val="0001373A"/>
    <w:rsid w:val="00013ACF"/>
    <w:rsid w:val="00015A37"/>
    <w:rsid w:val="0001646F"/>
    <w:rsid w:val="00016DA5"/>
    <w:rsid w:val="0001711F"/>
    <w:rsid w:val="00021D9B"/>
    <w:rsid w:val="0002256F"/>
    <w:rsid w:val="0002539C"/>
    <w:rsid w:val="000256C5"/>
    <w:rsid w:val="000262A1"/>
    <w:rsid w:val="00030233"/>
    <w:rsid w:val="00031490"/>
    <w:rsid w:val="000332CA"/>
    <w:rsid w:val="00035FB2"/>
    <w:rsid w:val="00036F59"/>
    <w:rsid w:val="0004025D"/>
    <w:rsid w:val="00040CCA"/>
    <w:rsid w:val="00043526"/>
    <w:rsid w:val="000453DB"/>
    <w:rsid w:val="00046D24"/>
    <w:rsid w:val="00046FE8"/>
    <w:rsid w:val="00047D70"/>
    <w:rsid w:val="00051353"/>
    <w:rsid w:val="00052D97"/>
    <w:rsid w:val="00052DA3"/>
    <w:rsid w:val="00052E7A"/>
    <w:rsid w:val="00054A95"/>
    <w:rsid w:val="00054FB8"/>
    <w:rsid w:val="00057384"/>
    <w:rsid w:val="00060137"/>
    <w:rsid w:val="0006089B"/>
    <w:rsid w:val="000608C3"/>
    <w:rsid w:val="00061A5C"/>
    <w:rsid w:val="00061AB4"/>
    <w:rsid w:val="00062560"/>
    <w:rsid w:val="000626C0"/>
    <w:rsid w:val="0006602D"/>
    <w:rsid w:val="00066F27"/>
    <w:rsid w:val="00067663"/>
    <w:rsid w:val="00070046"/>
    <w:rsid w:val="00070D72"/>
    <w:rsid w:val="00071AD3"/>
    <w:rsid w:val="00072AAE"/>
    <w:rsid w:val="000735CA"/>
    <w:rsid w:val="00073BCA"/>
    <w:rsid w:val="0007442D"/>
    <w:rsid w:val="00075353"/>
    <w:rsid w:val="00075977"/>
    <w:rsid w:val="000801B1"/>
    <w:rsid w:val="00081D30"/>
    <w:rsid w:val="00082C09"/>
    <w:rsid w:val="000831AF"/>
    <w:rsid w:val="000842D5"/>
    <w:rsid w:val="00084796"/>
    <w:rsid w:val="00084D33"/>
    <w:rsid w:val="000863D4"/>
    <w:rsid w:val="0008689D"/>
    <w:rsid w:val="00091B99"/>
    <w:rsid w:val="00093680"/>
    <w:rsid w:val="00094C3B"/>
    <w:rsid w:val="000A14B2"/>
    <w:rsid w:val="000A252C"/>
    <w:rsid w:val="000A3389"/>
    <w:rsid w:val="000A33B9"/>
    <w:rsid w:val="000A3677"/>
    <w:rsid w:val="000A4A35"/>
    <w:rsid w:val="000A61D9"/>
    <w:rsid w:val="000A6C06"/>
    <w:rsid w:val="000A6EFD"/>
    <w:rsid w:val="000B0048"/>
    <w:rsid w:val="000B383E"/>
    <w:rsid w:val="000B38C6"/>
    <w:rsid w:val="000B3E98"/>
    <w:rsid w:val="000B4E35"/>
    <w:rsid w:val="000B4F8F"/>
    <w:rsid w:val="000B5AEF"/>
    <w:rsid w:val="000B62FB"/>
    <w:rsid w:val="000B6745"/>
    <w:rsid w:val="000B7533"/>
    <w:rsid w:val="000C273C"/>
    <w:rsid w:val="000C48A3"/>
    <w:rsid w:val="000C4A44"/>
    <w:rsid w:val="000C4B27"/>
    <w:rsid w:val="000C6123"/>
    <w:rsid w:val="000D1272"/>
    <w:rsid w:val="000D228C"/>
    <w:rsid w:val="000D260E"/>
    <w:rsid w:val="000D3CF4"/>
    <w:rsid w:val="000D43CB"/>
    <w:rsid w:val="000D61AE"/>
    <w:rsid w:val="000E095F"/>
    <w:rsid w:val="000E10EF"/>
    <w:rsid w:val="000E561F"/>
    <w:rsid w:val="000F02F0"/>
    <w:rsid w:val="000F091C"/>
    <w:rsid w:val="000F28FD"/>
    <w:rsid w:val="000F4256"/>
    <w:rsid w:val="000F477E"/>
    <w:rsid w:val="000F5786"/>
    <w:rsid w:val="001007E1"/>
    <w:rsid w:val="00113467"/>
    <w:rsid w:val="001146E6"/>
    <w:rsid w:val="00115537"/>
    <w:rsid w:val="001168D8"/>
    <w:rsid w:val="0012032A"/>
    <w:rsid w:val="001205D4"/>
    <w:rsid w:val="00120AD6"/>
    <w:rsid w:val="00121209"/>
    <w:rsid w:val="001233B3"/>
    <w:rsid w:val="0012391B"/>
    <w:rsid w:val="001239C2"/>
    <w:rsid w:val="001244AB"/>
    <w:rsid w:val="00124CF6"/>
    <w:rsid w:val="00125221"/>
    <w:rsid w:val="00130081"/>
    <w:rsid w:val="00130CC6"/>
    <w:rsid w:val="00131691"/>
    <w:rsid w:val="00135810"/>
    <w:rsid w:val="001360D8"/>
    <w:rsid w:val="00136CA3"/>
    <w:rsid w:val="00136E1A"/>
    <w:rsid w:val="001373BA"/>
    <w:rsid w:val="00137780"/>
    <w:rsid w:val="00137990"/>
    <w:rsid w:val="001404FD"/>
    <w:rsid w:val="001438F4"/>
    <w:rsid w:val="00143A03"/>
    <w:rsid w:val="001446B8"/>
    <w:rsid w:val="00150148"/>
    <w:rsid w:val="001501C4"/>
    <w:rsid w:val="001508FE"/>
    <w:rsid w:val="00152D09"/>
    <w:rsid w:val="00152D63"/>
    <w:rsid w:val="001554E5"/>
    <w:rsid w:val="00156010"/>
    <w:rsid w:val="0015692E"/>
    <w:rsid w:val="00157173"/>
    <w:rsid w:val="001576B9"/>
    <w:rsid w:val="00157DB7"/>
    <w:rsid w:val="00161878"/>
    <w:rsid w:val="00162767"/>
    <w:rsid w:val="00163E61"/>
    <w:rsid w:val="00163EB9"/>
    <w:rsid w:val="0016417A"/>
    <w:rsid w:val="001644EB"/>
    <w:rsid w:val="001667FB"/>
    <w:rsid w:val="00167353"/>
    <w:rsid w:val="0016744F"/>
    <w:rsid w:val="0016765A"/>
    <w:rsid w:val="0017086E"/>
    <w:rsid w:val="00170A04"/>
    <w:rsid w:val="00173AF3"/>
    <w:rsid w:val="00173DBE"/>
    <w:rsid w:val="00173F80"/>
    <w:rsid w:val="00175330"/>
    <w:rsid w:val="00175491"/>
    <w:rsid w:val="001758CA"/>
    <w:rsid w:val="001761D5"/>
    <w:rsid w:val="001762E4"/>
    <w:rsid w:val="0017644A"/>
    <w:rsid w:val="001768CC"/>
    <w:rsid w:val="00180B82"/>
    <w:rsid w:val="00182732"/>
    <w:rsid w:val="00183B6E"/>
    <w:rsid w:val="00183B91"/>
    <w:rsid w:val="00185EC7"/>
    <w:rsid w:val="0018621E"/>
    <w:rsid w:val="001874C1"/>
    <w:rsid w:val="00187591"/>
    <w:rsid w:val="00187AA0"/>
    <w:rsid w:val="00190707"/>
    <w:rsid w:val="00190991"/>
    <w:rsid w:val="00190A56"/>
    <w:rsid w:val="00191940"/>
    <w:rsid w:val="00192807"/>
    <w:rsid w:val="001935B0"/>
    <w:rsid w:val="00194BED"/>
    <w:rsid w:val="00195E1E"/>
    <w:rsid w:val="001960D0"/>
    <w:rsid w:val="00196A7D"/>
    <w:rsid w:val="00197F48"/>
    <w:rsid w:val="001A1547"/>
    <w:rsid w:val="001A1BEC"/>
    <w:rsid w:val="001A24C8"/>
    <w:rsid w:val="001A29C5"/>
    <w:rsid w:val="001A79B0"/>
    <w:rsid w:val="001A7EE7"/>
    <w:rsid w:val="001B1A4C"/>
    <w:rsid w:val="001B2A1A"/>
    <w:rsid w:val="001B2C25"/>
    <w:rsid w:val="001B3979"/>
    <w:rsid w:val="001B4A27"/>
    <w:rsid w:val="001B4C28"/>
    <w:rsid w:val="001B57A9"/>
    <w:rsid w:val="001B6F85"/>
    <w:rsid w:val="001B6FAF"/>
    <w:rsid w:val="001B7033"/>
    <w:rsid w:val="001B7E09"/>
    <w:rsid w:val="001B7FF2"/>
    <w:rsid w:val="001C0179"/>
    <w:rsid w:val="001C1043"/>
    <w:rsid w:val="001C14DD"/>
    <w:rsid w:val="001C1AB8"/>
    <w:rsid w:val="001C20D5"/>
    <w:rsid w:val="001C3E3C"/>
    <w:rsid w:val="001C5225"/>
    <w:rsid w:val="001C596C"/>
    <w:rsid w:val="001C783D"/>
    <w:rsid w:val="001C7A12"/>
    <w:rsid w:val="001D1BE7"/>
    <w:rsid w:val="001D2E59"/>
    <w:rsid w:val="001D328C"/>
    <w:rsid w:val="001D36E4"/>
    <w:rsid w:val="001D4130"/>
    <w:rsid w:val="001E19CE"/>
    <w:rsid w:val="001E2898"/>
    <w:rsid w:val="001E2A83"/>
    <w:rsid w:val="001E7029"/>
    <w:rsid w:val="001E707A"/>
    <w:rsid w:val="001E7D04"/>
    <w:rsid w:val="001F10BD"/>
    <w:rsid w:val="001F2D5F"/>
    <w:rsid w:val="001F557B"/>
    <w:rsid w:val="001F6273"/>
    <w:rsid w:val="00202CC3"/>
    <w:rsid w:val="00202CCB"/>
    <w:rsid w:val="00204EA9"/>
    <w:rsid w:val="00204F38"/>
    <w:rsid w:val="00205320"/>
    <w:rsid w:val="00205441"/>
    <w:rsid w:val="0020560F"/>
    <w:rsid w:val="0020578B"/>
    <w:rsid w:val="00205A9D"/>
    <w:rsid w:val="0020716E"/>
    <w:rsid w:val="00212D2C"/>
    <w:rsid w:val="00212EEE"/>
    <w:rsid w:val="002134A7"/>
    <w:rsid w:val="0021411F"/>
    <w:rsid w:val="00214213"/>
    <w:rsid w:val="00216631"/>
    <w:rsid w:val="00216CD1"/>
    <w:rsid w:val="00217C86"/>
    <w:rsid w:val="002204EE"/>
    <w:rsid w:val="002209AE"/>
    <w:rsid w:val="00221303"/>
    <w:rsid w:val="00222582"/>
    <w:rsid w:val="00222D1B"/>
    <w:rsid w:val="00223D8A"/>
    <w:rsid w:val="0022576A"/>
    <w:rsid w:val="00225BF9"/>
    <w:rsid w:val="00227B04"/>
    <w:rsid w:val="00227EAE"/>
    <w:rsid w:val="00230A92"/>
    <w:rsid w:val="00231475"/>
    <w:rsid w:val="00232BB8"/>
    <w:rsid w:val="0023321F"/>
    <w:rsid w:val="00234BF1"/>
    <w:rsid w:val="002434B4"/>
    <w:rsid w:val="00243CED"/>
    <w:rsid w:val="00243D79"/>
    <w:rsid w:val="0024477A"/>
    <w:rsid w:val="002459E4"/>
    <w:rsid w:val="00247096"/>
    <w:rsid w:val="00247FA1"/>
    <w:rsid w:val="00251965"/>
    <w:rsid w:val="0025375B"/>
    <w:rsid w:val="00253E42"/>
    <w:rsid w:val="002541D4"/>
    <w:rsid w:val="00254410"/>
    <w:rsid w:val="0025546E"/>
    <w:rsid w:val="00255684"/>
    <w:rsid w:val="00256656"/>
    <w:rsid w:val="002626E7"/>
    <w:rsid w:val="00262C62"/>
    <w:rsid w:val="00262D8A"/>
    <w:rsid w:val="00263005"/>
    <w:rsid w:val="002633BA"/>
    <w:rsid w:val="00263716"/>
    <w:rsid w:val="00263C4F"/>
    <w:rsid w:val="00265055"/>
    <w:rsid w:val="00265D01"/>
    <w:rsid w:val="00265F1A"/>
    <w:rsid w:val="00267462"/>
    <w:rsid w:val="00267676"/>
    <w:rsid w:val="00267D31"/>
    <w:rsid w:val="00270075"/>
    <w:rsid w:val="00270358"/>
    <w:rsid w:val="00270DD9"/>
    <w:rsid w:val="00270ECB"/>
    <w:rsid w:val="00275637"/>
    <w:rsid w:val="00280750"/>
    <w:rsid w:val="00281A7C"/>
    <w:rsid w:val="00282078"/>
    <w:rsid w:val="00283C46"/>
    <w:rsid w:val="00284019"/>
    <w:rsid w:val="0028498F"/>
    <w:rsid w:val="00284E7C"/>
    <w:rsid w:val="00285137"/>
    <w:rsid w:val="002905C8"/>
    <w:rsid w:val="002909A9"/>
    <w:rsid w:val="00290BF1"/>
    <w:rsid w:val="00292647"/>
    <w:rsid w:val="002926C8"/>
    <w:rsid w:val="0029335B"/>
    <w:rsid w:val="002950AF"/>
    <w:rsid w:val="00296167"/>
    <w:rsid w:val="00296561"/>
    <w:rsid w:val="0029669B"/>
    <w:rsid w:val="00296FFF"/>
    <w:rsid w:val="002979F7"/>
    <w:rsid w:val="00297F15"/>
    <w:rsid w:val="002A0341"/>
    <w:rsid w:val="002A171D"/>
    <w:rsid w:val="002A2018"/>
    <w:rsid w:val="002A2CB5"/>
    <w:rsid w:val="002A2EC8"/>
    <w:rsid w:val="002A31E2"/>
    <w:rsid w:val="002A7E23"/>
    <w:rsid w:val="002B05C4"/>
    <w:rsid w:val="002B14B1"/>
    <w:rsid w:val="002B17C0"/>
    <w:rsid w:val="002B1EBF"/>
    <w:rsid w:val="002B2094"/>
    <w:rsid w:val="002B32B6"/>
    <w:rsid w:val="002B3846"/>
    <w:rsid w:val="002B39D4"/>
    <w:rsid w:val="002B3A39"/>
    <w:rsid w:val="002B3DF3"/>
    <w:rsid w:val="002B5549"/>
    <w:rsid w:val="002B60DC"/>
    <w:rsid w:val="002B66CF"/>
    <w:rsid w:val="002B7F8C"/>
    <w:rsid w:val="002C0F15"/>
    <w:rsid w:val="002C3823"/>
    <w:rsid w:val="002C3970"/>
    <w:rsid w:val="002C3F4C"/>
    <w:rsid w:val="002C4B6C"/>
    <w:rsid w:val="002C644F"/>
    <w:rsid w:val="002C661E"/>
    <w:rsid w:val="002D0204"/>
    <w:rsid w:val="002D0D3B"/>
    <w:rsid w:val="002D1703"/>
    <w:rsid w:val="002D1E20"/>
    <w:rsid w:val="002D2AB1"/>
    <w:rsid w:val="002D30B9"/>
    <w:rsid w:val="002D3B85"/>
    <w:rsid w:val="002D3BCA"/>
    <w:rsid w:val="002D4597"/>
    <w:rsid w:val="002D47A2"/>
    <w:rsid w:val="002D4D72"/>
    <w:rsid w:val="002D6496"/>
    <w:rsid w:val="002D6644"/>
    <w:rsid w:val="002D66F0"/>
    <w:rsid w:val="002D69A7"/>
    <w:rsid w:val="002D6CF2"/>
    <w:rsid w:val="002E01BB"/>
    <w:rsid w:val="002E0889"/>
    <w:rsid w:val="002E30E4"/>
    <w:rsid w:val="002E325A"/>
    <w:rsid w:val="002E3D72"/>
    <w:rsid w:val="002E4EA7"/>
    <w:rsid w:val="002E4EC1"/>
    <w:rsid w:val="002E5EDA"/>
    <w:rsid w:val="002E6CD4"/>
    <w:rsid w:val="002E6F1E"/>
    <w:rsid w:val="002F0E51"/>
    <w:rsid w:val="002F11D7"/>
    <w:rsid w:val="002F1525"/>
    <w:rsid w:val="002F361F"/>
    <w:rsid w:val="002F3DFC"/>
    <w:rsid w:val="002F3E17"/>
    <w:rsid w:val="002F443D"/>
    <w:rsid w:val="002F4671"/>
    <w:rsid w:val="002F5947"/>
    <w:rsid w:val="002F627B"/>
    <w:rsid w:val="002F796A"/>
    <w:rsid w:val="00301AD2"/>
    <w:rsid w:val="00301CEA"/>
    <w:rsid w:val="00302673"/>
    <w:rsid w:val="0030370E"/>
    <w:rsid w:val="003067A7"/>
    <w:rsid w:val="003067B0"/>
    <w:rsid w:val="0030729F"/>
    <w:rsid w:val="00307666"/>
    <w:rsid w:val="00307750"/>
    <w:rsid w:val="00310213"/>
    <w:rsid w:val="003107F3"/>
    <w:rsid w:val="00314F7E"/>
    <w:rsid w:val="003202BE"/>
    <w:rsid w:val="00320F8D"/>
    <w:rsid w:val="00321046"/>
    <w:rsid w:val="003247EB"/>
    <w:rsid w:val="00326B14"/>
    <w:rsid w:val="00326C1B"/>
    <w:rsid w:val="00326D2D"/>
    <w:rsid w:val="003278EF"/>
    <w:rsid w:val="003311F4"/>
    <w:rsid w:val="00332376"/>
    <w:rsid w:val="00332A70"/>
    <w:rsid w:val="00332E23"/>
    <w:rsid w:val="00333608"/>
    <w:rsid w:val="0034156D"/>
    <w:rsid w:val="003428E3"/>
    <w:rsid w:val="003435F7"/>
    <w:rsid w:val="0034417D"/>
    <w:rsid w:val="00344FF7"/>
    <w:rsid w:val="00345E9B"/>
    <w:rsid w:val="003477B5"/>
    <w:rsid w:val="00347DDC"/>
    <w:rsid w:val="0035235A"/>
    <w:rsid w:val="003553DC"/>
    <w:rsid w:val="00356061"/>
    <w:rsid w:val="00362109"/>
    <w:rsid w:val="003629D1"/>
    <w:rsid w:val="00363FCE"/>
    <w:rsid w:val="003676CE"/>
    <w:rsid w:val="003701C0"/>
    <w:rsid w:val="00371EBF"/>
    <w:rsid w:val="003735B6"/>
    <w:rsid w:val="00373C26"/>
    <w:rsid w:val="003742FD"/>
    <w:rsid w:val="003748D6"/>
    <w:rsid w:val="0037505B"/>
    <w:rsid w:val="003764E8"/>
    <w:rsid w:val="00376987"/>
    <w:rsid w:val="00376ABA"/>
    <w:rsid w:val="00377B50"/>
    <w:rsid w:val="00377EF1"/>
    <w:rsid w:val="00380820"/>
    <w:rsid w:val="00380D82"/>
    <w:rsid w:val="00381F73"/>
    <w:rsid w:val="003825DB"/>
    <w:rsid w:val="0038399F"/>
    <w:rsid w:val="00383B39"/>
    <w:rsid w:val="00384A8F"/>
    <w:rsid w:val="00386DA3"/>
    <w:rsid w:val="00386E6A"/>
    <w:rsid w:val="003907DE"/>
    <w:rsid w:val="00390E6B"/>
    <w:rsid w:val="00391FD0"/>
    <w:rsid w:val="00393F5B"/>
    <w:rsid w:val="00394163"/>
    <w:rsid w:val="0039592B"/>
    <w:rsid w:val="00396861"/>
    <w:rsid w:val="00397518"/>
    <w:rsid w:val="003A25CF"/>
    <w:rsid w:val="003A34C6"/>
    <w:rsid w:val="003A53C7"/>
    <w:rsid w:val="003A7AD7"/>
    <w:rsid w:val="003A7E62"/>
    <w:rsid w:val="003B1277"/>
    <w:rsid w:val="003B4D26"/>
    <w:rsid w:val="003B698A"/>
    <w:rsid w:val="003C09F4"/>
    <w:rsid w:val="003C1311"/>
    <w:rsid w:val="003C2BD2"/>
    <w:rsid w:val="003C57CC"/>
    <w:rsid w:val="003C5B74"/>
    <w:rsid w:val="003C6B0E"/>
    <w:rsid w:val="003C7656"/>
    <w:rsid w:val="003C78D4"/>
    <w:rsid w:val="003D05CD"/>
    <w:rsid w:val="003D2223"/>
    <w:rsid w:val="003D2334"/>
    <w:rsid w:val="003D2707"/>
    <w:rsid w:val="003D2740"/>
    <w:rsid w:val="003D2C5E"/>
    <w:rsid w:val="003D3A0B"/>
    <w:rsid w:val="003D470F"/>
    <w:rsid w:val="003D47C1"/>
    <w:rsid w:val="003D538D"/>
    <w:rsid w:val="003D5895"/>
    <w:rsid w:val="003D5A5B"/>
    <w:rsid w:val="003D5B58"/>
    <w:rsid w:val="003D5C05"/>
    <w:rsid w:val="003D5F33"/>
    <w:rsid w:val="003D6699"/>
    <w:rsid w:val="003D6739"/>
    <w:rsid w:val="003E45F2"/>
    <w:rsid w:val="003E4B1D"/>
    <w:rsid w:val="003E502E"/>
    <w:rsid w:val="003E59F8"/>
    <w:rsid w:val="003F1EE6"/>
    <w:rsid w:val="003F2D34"/>
    <w:rsid w:val="003F34C1"/>
    <w:rsid w:val="003F3F91"/>
    <w:rsid w:val="003F494E"/>
    <w:rsid w:val="003F4A5E"/>
    <w:rsid w:val="004007D1"/>
    <w:rsid w:val="004010C1"/>
    <w:rsid w:val="00401C04"/>
    <w:rsid w:val="00402D97"/>
    <w:rsid w:val="004034C3"/>
    <w:rsid w:val="004038C3"/>
    <w:rsid w:val="00403D2D"/>
    <w:rsid w:val="00404839"/>
    <w:rsid w:val="00405B3F"/>
    <w:rsid w:val="00406930"/>
    <w:rsid w:val="004074F2"/>
    <w:rsid w:val="004118CE"/>
    <w:rsid w:val="00413678"/>
    <w:rsid w:val="004144DD"/>
    <w:rsid w:val="0041610B"/>
    <w:rsid w:val="0041683D"/>
    <w:rsid w:val="00417EC0"/>
    <w:rsid w:val="0042067F"/>
    <w:rsid w:val="00420C8E"/>
    <w:rsid w:val="00421092"/>
    <w:rsid w:val="0042149F"/>
    <w:rsid w:val="0042285C"/>
    <w:rsid w:val="00422B1A"/>
    <w:rsid w:val="004248AC"/>
    <w:rsid w:val="004257A5"/>
    <w:rsid w:val="004257CE"/>
    <w:rsid w:val="00426C35"/>
    <w:rsid w:val="00427BC0"/>
    <w:rsid w:val="0043055F"/>
    <w:rsid w:val="00431683"/>
    <w:rsid w:val="004327B2"/>
    <w:rsid w:val="00432E11"/>
    <w:rsid w:val="00433608"/>
    <w:rsid w:val="004340F4"/>
    <w:rsid w:val="00434592"/>
    <w:rsid w:val="00434C92"/>
    <w:rsid w:val="0043624F"/>
    <w:rsid w:val="00437FE4"/>
    <w:rsid w:val="004408EB"/>
    <w:rsid w:val="00440DE5"/>
    <w:rsid w:val="004414E5"/>
    <w:rsid w:val="00442F89"/>
    <w:rsid w:val="00443D27"/>
    <w:rsid w:val="004446A1"/>
    <w:rsid w:val="00445C7C"/>
    <w:rsid w:val="00446287"/>
    <w:rsid w:val="00446C4C"/>
    <w:rsid w:val="0045195E"/>
    <w:rsid w:val="00452F41"/>
    <w:rsid w:val="00452F71"/>
    <w:rsid w:val="004537EA"/>
    <w:rsid w:val="004550F2"/>
    <w:rsid w:val="004555E3"/>
    <w:rsid w:val="00456FC0"/>
    <w:rsid w:val="00457C1F"/>
    <w:rsid w:val="0046058F"/>
    <w:rsid w:val="00460BC8"/>
    <w:rsid w:val="0046153D"/>
    <w:rsid w:val="00462139"/>
    <w:rsid w:val="00462447"/>
    <w:rsid w:val="004636D0"/>
    <w:rsid w:val="00464124"/>
    <w:rsid w:val="00466054"/>
    <w:rsid w:val="00471500"/>
    <w:rsid w:val="00471E0F"/>
    <w:rsid w:val="0047204F"/>
    <w:rsid w:val="00472B44"/>
    <w:rsid w:val="004741DA"/>
    <w:rsid w:val="00476823"/>
    <w:rsid w:val="00476952"/>
    <w:rsid w:val="00480152"/>
    <w:rsid w:val="004801E7"/>
    <w:rsid w:val="00481E67"/>
    <w:rsid w:val="0048497A"/>
    <w:rsid w:val="004854B7"/>
    <w:rsid w:val="00487805"/>
    <w:rsid w:val="00487F16"/>
    <w:rsid w:val="0049015A"/>
    <w:rsid w:val="004906CC"/>
    <w:rsid w:val="00492673"/>
    <w:rsid w:val="00492D78"/>
    <w:rsid w:val="004930C6"/>
    <w:rsid w:val="0049588B"/>
    <w:rsid w:val="0049749B"/>
    <w:rsid w:val="00497A52"/>
    <w:rsid w:val="004A13E9"/>
    <w:rsid w:val="004A1EFC"/>
    <w:rsid w:val="004A24C6"/>
    <w:rsid w:val="004A312F"/>
    <w:rsid w:val="004A5557"/>
    <w:rsid w:val="004A5D0E"/>
    <w:rsid w:val="004A65A4"/>
    <w:rsid w:val="004A6624"/>
    <w:rsid w:val="004A6FD2"/>
    <w:rsid w:val="004B27C3"/>
    <w:rsid w:val="004B5738"/>
    <w:rsid w:val="004B62AF"/>
    <w:rsid w:val="004B6B8B"/>
    <w:rsid w:val="004B7837"/>
    <w:rsid w:val="004B78BA"/>
    <w:rsid w:val="004B7E7B"/>
    <w:rsid w:val="004C1110"/>
    <w:rsid w:val="004C13F0"/>
    <w:rsid w:val="004C1438"/>
    <w:rsid w:val="004C3DB8"/>
    <w:rsid w:val="004C4A7A"/>
    <w:rsid w:val="004C76B6"/>
    <w:rsid w:val="004D179D"/>
    <w:rsid w:val="004D30D5"/>
    <w:rsid w:val="004D34D5"/>
    <w:rsid w:val="004D3F97"/>
    <w:rsid w:val="004D7A3E"/>
    <w:rsid w:val="004E0887"/>
    <w:rsid w:val="004E37EF"/>
    <w:rsid w:val="004E3F1C"/>
    <w:rsid w:val="004E4721"/>
    <w:rsid w:val="004E54D6"/>
    <w:rsid w:val="004E5933"/>
    <w:rsid w:val="004E6563"/>
    <w:rsid w:val="004E6933"/>
    <w:rsid w:val="004E7DC3"/>
    <w:rsid w:val="004E7E93"/>
    <w:rsid w:val="004F0937"/>
    <w:rsid w:val="004F3997"/>
    <w:rsid w:val="004F3F0D"/>
    <w:rsid w:val="004F3FFA"/>
    <w:rsid w:val="004F4124"/>
    <w:rsid w:val="004F4601"/>
    <w:rsid w:val="004F4858"/>
    <w:rsid w:val="004F5EAC"/>
    <w:rsid w:val="004F60A4"/>
    <w:rsid w:val="004F61DE"/>
    <w:rsid w:val="005005CB"/>
    <w:rsid w:val="005019D6"/>
    <w:rsid w:val="00504EF3"/>
    <w:rsid w:val="005051A9"/>
    <w:rsid w:val="00506E2F"/>
    <w:rsid w:val="00507AFC"/>
    <w:rsid w:val="00511815"/>
    <w:rsid w:val="00512C45"/>
    <w:rsid w:val="00520B25"/>
    <w:rsid w:val="00522A16"/>
    <w:rsid w:val="00523C8E"/>
    <w:rsid w:val="00526141"/>
    <w:rsid w:val="0052628C"/>
    <w:rsid w:val="0052641F"/>
    <w:rsid w:val="00526658"/>
    <w:rsid w:val="0052756B"/>
    <w:rsid w:val="00527BA1"/>
    <w:rsid w:val="00530803"/>
    <w:rsid w:val="00531FBE"/>
    <w:rsid w:val="0053209E"/>
    <w:rsid w:val="0053268F"/>
    <w:rsid w:val="00533785"/>
    <w:rsid w:val="0053447C"/>
    <w:rsid w:val="005358CC"/>
    <w:rsid w:val="00537C84"/>
    <w:rsid w:val="005400E8"/>
    <w:rsid w:val="00541D7D"/>
    <w:rsid w:val="005420AE"/>
    <w:rsid w:val="00542A89"/>
    <w:rsid w:val="00542DF4"/>
    <w:rsid w:val="00543035"/>
    <w:rsid w:val="005458A5"/>
    <w:rsid w:val="00545FAF"/>
    <w:rsid w:val="005461B7"/>
    <w:rsid w:val="00547AC4"/>
    <w:rsid w:val="00550BE1"/>
    <w:rsid w:val="00551D4B"/>
    <w:rsid w:val="00553D77"/>
    <w:rsid w:val="00553D85"/>
    <w:rsid w:val="00554C82"/>
    <w:rsid w:val="00557259"/>
    <w:rsid w:val="00557C57"/>
    <w:rsid w:val="00560ED6"/>
    <w:rsid w:val="0056110E"/>
    <w:rsid w:val="00563534"/>
    <w:rsid w:val="0056360D"/>
    <w:rsid w:val="00564A06"/>
    <w:rsid w:val="00565E7A"/>
    <w:rsid w:val="00567C5C"/>
    <w:rsid w:val="00570176"/>
    <w:rsid w:val="00571AB6"/>
    <w:rsid w:val="0057257F"/>
    <w:rsid w:val="005749C1"/>
    <w:rsid w:val="00574BE5"/>
    <w:rsid w:val="0057550B"/>
    <w:rsid w:val="00575DBA"/>
    <w:rsid w:val="005802F6"/>
    <w:rsid w:val="00581787"/>
    <w:rsid w:val="00583B1A"/>
    <w:rsid w:val="00585AAB"/>
    <w:rsid w:val="00585AF1"/>
    <w:rsid w:val="00585EAE"/>
    <w:rsid w:val="00585F89"/>
    <w:rsid w:val="005860C1"/>
    <w:rsid w:val="00587031"/>
    <w:rsid w:val="005900AC"/>
    <w:rsid w:val="00591EE1"/>
    <w:rsid w:val="00593F36"/>
    <w:rsid w:val="00595174"/>
    <w:rsid w:val="00595B71"/>
    <w:rsid w:val="0059654C"/>
    <w:rsid w:val="005966E8"/>
    <w:rsid w:val="005969CE"/>
    <w:rsid w:val="005975A0"/>
    <w:rsid w:val="005978BD"/>
    <w:rsid w:val="005A09F9"/>
    <w:rsid w:val="005A0C78"/>
    <w:rsid w:val="005A2D4F"/>
    <w:rsid w:val="005A3A36"/>
    <w:rsid w:val="005A54AF"/>
    <w:rsid w:val="005A5785"/>
    <w:rsid w:val="005A63DD"/>
    <w:rsid w:val="005B028B"/>
    <w:rsid w:val="005B1441"/>
    <w:rsid w:val="005B4EF4"/>
    <w:rsid w:val="005B5140"/>
    <w:rsid w:val="005B5A24"/>
    <w:rsid w:val="005B64B1"/>
    <w:rsid w:val="005B6A87"/>
    <w:rsid w:val="005B7A6D"/>
    <w:rsid w:val="005B7AA8"/>
    <w:rsid w:val="005B7B3A"/>
    <w:rsid w:val="005C0D6C"/>
    <w:rsid w:val="005C2CEC"/>
    <w:rsid w:val="005C3558"/>
    <w:rsid w:val="005C568A"/>
    <w:rsid w:val="005C6B61"/>
    <w:rsid w:val="005D061A"/>
    <w:rsid w:val="005D0E4A"/>
    <w:rsid w:val="005D0EB7"/>
    <w:rsid w:val="005D1C8E"/>
    <w:rsid w:val="005D209B"/>
    <w:rsid w:val="005D4327"/>
    <w:rsid w:val="005D6CB8"/>
    <w:rsid w:val="005D7473"/>
    <w:rsid w:val="005E1643"/>
    <w:rsid w:val="005E17B4"/>
    <w:rsid w:val="005E397E"/>
    <w:rsid w:val="005E3A09"/>
    <w:rsid w:val="005E4160"/>
    <w:rsid w:val="005E4514"/>
    <w:rsid w:val="005E6B6D"/>
    <w:rsid w:val="005E6BEA"/>
    <w:rsid w:val="005E7586"/>
    <w:rsid w:val="005F0398"/>
    <w:rsid w:val="005F1C0F"/>
    <w:rsid w:val="005F1D4E"/>
    <w:rsid w:val="005F22BF"/>
    <w:rsid w:val="005F24B9"/>
    <w:rsid w:val="005F51B7"/>
    <w:rsid w:val="005F597E"/>
    <w:rsid w:val="005F5EA2"/>
    <w:rsid w:val="005F5FFC"/>
    <w:rsid w:val="005F72FB"/>
    <w:rsid w:val="00602EBD"/>
    <w:rsid w:val="006047DE"/>
    <w:rsid w:val="00604E46"/>
    <w:rsid w:val="0060717F"/>
    <w:rsid w:val="006071F4"/>
    <w:rsid w:val="006076D4"/>
    <w:rsid w:val="00610030"/>
    <w:rsid w:val="00611FC7"/>
    <w:rsid w:val="0061292D"/>
    <w:rsid w:val="006131ED"/>
    <w:rsid w:val="006134F1"/>
    <w:rsid w:val="0061546C"/>
    <w:rsid w:val="0061732E"/>
    <w:rsid w:val="00617543"/>
    <w:rsid w:val="00617EE0"/>
    <w:rsid w:val="00620057"/>
    <w:rsid w:val="0062026F"/>
    <w:rsid w:val="006210F8"/>
    <w:rsid w:val="0062146F"/>
    <w:rsid w:val="00621973"/>
    <w:rsid w:val="0062383D"/>
    <w:rsid w:val="00623EE7"/>
    <w:rsid w:val="00623FA2"/>
    <w:rsid w:val="00625587"/>
    <w:rsid w:val="00625AE1"/>
    <w:rsid w:val="00626D90"/>
    <w:rsid w:val="006274C5"/>
    <w:rsid w:val="0062789C"/>
    <w:rsid w:val="00632A08"/>
    <w:rsid w:val="00632CA0"/>
    <w:rsid w:val="0063503E"/>
    <w:rsid w:val="006359A0"/>
    <w:rsid w:val="00636312"/>
    <w:rsid w:val="00636447"/>
    <w:rsid w:val="00637F1F"/>
    <w:rsid w:val="00640123"/>
    <w:rsid w:val="00640A95"/>
    <w:rsid w:val="00641849"/>
    <w:rsid w:val="00642A5A"/>
    <w:rsid w:val="00646655"/>
    <w:rsid w:val="00646B24"/>
    <w:rsid w:val="00650592"/>
    <w:rsid w:val="006507BC"/>
    <w:rsid w:val="00651FE8"/>
    <w:rsid w:val="00653A44"/>
    <w:rsid w:val="0065582A"/>
    <w:rsid w:val="00655F6F"/>
    <w:rsid w:val="006562DE"/>
    <w:rsid w:val="00656402"/>
    <w:rsid w:val="00656BF5"/>
    <w:rsid w:val="0066095D"/>
    <w:rsid w:val="0066190B"/>
    <w:rsid w:val="00662DBF"/>
    <w:rsid w:val="00663B55"/>
    <w:rsid w:val="00665709"/>
    <w:rsid w:val="006659B2"/>
    <w:rsid w:val="00665ABE"/>
    <w:rsid w:val="00666CC6"/>
    <w:rsid w:val="0066727C"/>
    <w:rsid w:val="00672532"/>
    <w:rsid w:val="00673DA4"/>
    <w:rsid w:val="00674452"/>
    <w:rsid w:val="00677539"/>
    <w:rsid w:val="0067784B"/>
    <w:rsid w:val="00677A39"/>
    <w:rsid w:val="00682BF7"/>
    <w:rsid w:val="00683095"/>
    <w:rsid w:val="00684AB4"/>
    <w:rsid w:val="00685632"/>
    <w:rsid w:val="00686DF1"/>
    <w:rsid w:val="0068742B"/>
    <w:rsid w:val="0068748E"/>
    <w:rsid w:val="006878F2"/>
    <w:rsid w:val="00690376"/>
    <w:rsid w:val="00691AA1"/>
    <w:rsid w:val="00693470"/>
    <w:rsid w:val="006949D7"/>
    <w:rsid w:val="00694A29"/>
    <w:rsid w:val="0069535F"/>
    <w:rsid w:val="00695464"/>
    <w:rsid w:val="006959E8"/>
    <w:rsid w:val="00695AE5"/>
    <w:rsid w:val="0069661B"/>
    <w:rsid w:val="00696C4A"/>
    <w:rsid w:val="00697854"/>
    <w:rsid w:val="006A0BC9"/>
    <w:rsid w:val="006A0E2E"/>
    <w:rsid w:val="006A1C7E"/>
    <w:rsid w:val="006A33D6"/>
    <w:rsid w:val="006A3856"/>
    <w:rsid w:val="006A3CA6"/>
    <w:rsid w:val="006A4536"/>
    <w:rsid w:val="006A67C6"/>
    <w:rsid w:val="006A6940"/>
    <w:rsid w:val="006A6B36"/>
    <w:rsid w:val="006A759D"/>
    <w:rsid w:val="006A7CAE"/>
    <w:rsid w:val="006A7D96"/>
    <w:rsid w:val="006B018F"/>
    <w:rsid w:val="006B26A7"/>
    <w:rsid w:val="006B495D"/>
    <w:rsid w:val="006B5B9D"/>
    <w:rsid w:val="006B679C"/>
    <w:rsid w:val="006B6D86"/>
    <w:rsid w:val="006B6E1A"/>
    <w:rsid w:val="006B7070"/>
    <w:rsid w:val="006C0644"/>
    <w:rsid w:val="006C129B"/>
    <w:rsid w:val="006C2A62"/>
    <w:rsid w:val="006C2D17"/>
    <w:rsid w:val="006D0D2F"/>
    <w:rsid w:val="006D2CAF"/>
    <w:rsid w:val="006D3740"/>
    <w:rsid w:val="006D556C"/>
    <w:rsid w:val="006D586B"/>
    <w:rsid w:val="006D6885"/>
    <w:rsid w:val="006E128A"/>
    <w:rsid w:val="006E16DF"/>
    <w:rsid w:val="006E1E72"/>
    <w:rsid w:val="006E4169"/>
    <w:rsid w:val="006E59A4"/>
    <w:rsid w:val="006E6758"/>
    <w:rsid w:val="006E6885"/>
    <w:rsid w:val="006E7534"/>
    <w:rsid w:val="006E7C15"/>
    <w:rsid w:val="006E7E31"/>
    <w:rsid w:val="006F0338"/>
    <w:rsid w:val="006F1609"/>
    <w:rsid w:val="006F1D74"/>
    <w:rsid w:val="006F2D38"/>
    <w:rsid w:val="006F2F7F"/>
    <w:rsid w:val="006F445E"/>
    <w:rsid w:val="006F568D"/>
    <w:rsid w:val="006F5E93"/>
    <w:rsid w:val="006F71EF"/>
    <w:rsid w:val="006F763D"/>
    <w:rsid w:val="007002E4"/>
    <w:rsid w:val="00700F29"/>
    <w:rsid w:val="0070159A"/>
    <w:rsid w:val="007020D3"/>
    <w:rsid w:val="007026D2"/>
    <w:rsid w:val="007034AF"/>
    <w:rsid w:val="007041EE"/>
    <w:rsid w:val="007044EF"/>
    <w:rsid w:val="0070599C"/>
    <w:rsid w:val="007063DF"/>
    <w:rsid w:val="007064AC"/>
    <w:rsid w:val="0070767F"/>
    <w:rsid w:val="00711221"/>
    <w:rsid w:val="00711EC4"/>
    <w:rsid w:val="007125F7"/>
    <w:rsid w:val="00712F9B"/>
    <w:rsid w:val="00713555"/>
    <w:rsid w:val="007139B4"/>
    <w:rsid w:val="00713B99"/>
    <w:rsid w:val="007147D9"/>
    <w:rsid w:val="00715BE1"/>
    <w:rsid w:val="0071619D"/>
    <w:rsid w:val="00720272"/>
    <w:rsid w:val="00720763"/>
    <w:rsid w:val="00720885"/>
    <w:rsid w:val="00723A37"/>
    <w:rsid w:val="00723A9C"/>
    <w:rsid w:val="00723F61"/>
    <w:rsid w:val="007244ED"/>
    <w:rsid w:val="00724B3F"/>
    <w:rsid w:val="00727C7C"/>
    <w:rsid w:val="00727E13"/>
    <w:rsid w:val="007313D8"/>
    <w:rsid w:val="00731DFC"/>
    <w:rsid w:val="00732371"/>
    <w:rsid w:val="0073244A"/>
    <w:rsid w:val="007330AF"/>
    <w:rsid w:val="007335D2"/>
    <w:rsid w:val="007345D7"/>
    <w:rsid w:val="00734FF2"/>
    <w:rsid w:val="00736F7E"/>
    <w:rsid w:val="00740CA1"/>
    <w:rsid w:val="00740D26"/>
    <w:rsid w:val="00744AAD"/>
    <w:rsid w:val="00745B41"/>
    <w:rsid w:val="00747277"/>
    <w:rsid w:val="00750B3A"/>
    <w:rsid w:val="00750E9F"/>
    <w:rsid w:val="00753BF7"/>
    <w:rsid w:val="00757698"/>
    <w:rsid w:val="00760C6D"/>
    <w:rsid w:val="0076174B"/>
    <w:rsid w:val="00761A35"/>
    <w:rsid w:val="00764E59"/>
    <w:rsid w:val="00765024"/>
    <w:rsid w:val="00765DB3"/>
    <w:rsid w:val="00765E01"/>
    <w:rsid w:val="00770E29"/>
    <w:rsid w:val="00771281"/>
    <w:rsid w:val="007721FC"/>
    <w:rsid w:val="00774EBD"/>
    <w:rsid w:val="0078419C"/>
    <w:rsid w:val="0078463C"/>
    <w:rsid w:val="00785551"/>
    <w:rsid w:val="00787565"/>
    <w:rsid w:val="00787B9D"/>
    <w:rsid w:val="00787CD1"/>
    <w:rsid w:val="00790334"/>
    <w:rsid w:val="0079176B"/>
    <w:rsid w:val="00791DC7"/>
    <w:rsid w:val="00791EEC"/>
    <w:rsid w:val="00793FAD"/>
    <w:rsid w:val="007940A3"/>
    <w:rsid w:val="0079477B"/>
    <w:rsid w:val="00796304"/>
    <w:rsid w:val="00797150"/>
    <w:rsid w:val="007A060E"/>
    <w:rsid w:val="007A14B9"/>
    <w:rsid w:val="007A2F44"/>
    <w:rsid w:val="007A3357"/>
    <w:rsid w:val="007A4855"/>
    <w:rsid w:val="007A489A"/>
    <w:rsid w:val="007A68FA"/>
    <w:rsid w:val="007A6C33"/>
    <w:rsid w:val="007A7CE0"/>
    <w:rsid w:val="007B1869"/>
    <w:rsid w:val="007B29F2"/>
    <w:rsid w:val="007B2B38"/>
    <w:rsid w:val="007B3285"/>
    <w:rsid w:val="007C0398"/>
    <w:rsid w:val="007C1333"/>
    <w:rsid w:val="007C1FAB"/>
    <w:rsid w:val="007C2055"/>
    <w:rsid w:val="007C24C1"/>
    <w:rsid w:val="007C33AA"/>
    <w:rsid w:val="007C34F0"/>
    <w:rsid w:val="007C39A3"/>
    <w:rsid w:val="007C3B7A"/>
    <w:rsid w:val="007C4297"/>
    <w:rsid w:val="007C4C53"/>
    <w:rsid w:val="007C674E"/>
    <w:rsid w:val="007C6B54"/>
    <w:rsid w:val="007C74E8"/>
    <w:rsid w:val="007D05D3"/>
    <w:rsid w:val="007D109B"/>
    <w:rsid w:val="007D1126"/>
    <w:rsid w:val="007D1359"/>
    <w:rsid w:val="007D4180"/>
    <w:rsid w:val="007D5AE7"/>
    <w:rsid w:val="007D63FF"/>
    <w:rsid w:val="007D7C8E"/>
    <w:rsid w:val="007E15D2"/>
    <w:rsid w:val="007E3EC1"/>
    <w:rsid w:val="007E47DA"/>
    <w:rsid w:val="007E4B73"/>
    <w:rsid w:val="007E5239"/>
    <w:rsid w:val="007E5E83"/>
    <w:rsid w:val="007E6E54"/>
    <w:rsid w:val="007F02F9"/>
    <w:rsid w:val="007F1802"/>
    <w:rsid w:val="007F2225"/>
    <w:rsid w:val="007F3412"/>
    <w:rsid w:val="007F35D3"/>
    <w:rsid w:val="007F5EA5"/>
    <w:rsid w:val="007F62BA"/>
    <w:rsid w:val="007F6D0A"/>
    <w:rsid w:val="007F7B23"/>
    <w:rsid w:val="008019F7"/>
    <w:rsid w:val="00802588"/>
    <w:rsid w:val="008030C7"/>
    <w:rsid w:val="008036F8"/>
    <w:rsid w:val="00804C39"/>
    <w:rsid w:val="00805221"/>
    <w:rsid w:val="00805958"/>
    <w:rsid w:val="00807192"/>
    <w:rsid w:val="00807E51"/>
    <w:rsid w:val="00810964"/>
    <w:rsid w:val="008142EA"/>
    <w:rsid w:val="00814B54"/>
    <w:rsid w:val="00815949"/>
    <w:rsid w:val="00815A5F"/>
    <w:rsid w:val="00815AA1"/>
    <w:rsid w:val="00815E32"/>
    <w:rsid w:val="00816F54"/>
    <w:rsid w:val="008171D0"/>
    <w:rsid w:val="00817295"/>
    <w:rsid w:val="008212FB"/>
    <w:rsid w:val="00821F61"/>
    <w:rsid w:val="008225D4"/>
    <w:rsid w:val="00824AAB"/>
    <w:rsid w:val="00825EB2"/>
    <w:rsid w:val="00827633"/>
    <w:rsid w:val="00827FA5"/>
    <w:rsid w:val="00830411"/>
    <w:rsid w:val="0083184A"/>
    <w:rsid w:val="008318C4"/>
    <w:rsid w:val="008337B8"/>
    <w:rsid w:val="008337EA"/>
    <w:rsid w:val="008338A1"/>
    <w:rsid w:val="00833C02"/>
    <w:rsid w:val="00833DA3"/>
    <w:rsid w:val="00834EFE"/>
    <w:rsid w:val="008360CA"/>
    <w:rsid w:val="008366E4"/>
    <w:rsid w:val="008406F8"/>
    <w:rsid w:val="00841182"/>
    <w:rsid w:val="008414E3"/>
    <w:rsid w:val="00841FF0"/>
    <w:rsid w:val="00843587"/>
    <w:rsid w:val="00843955"/>
    <w:rsid w:val="00844D0D"/>
    <w:rsid w:val="00847487"/>
    <w:rsid w:val="00850691"/>
    <w:rsid w:val="00850952"/>
    <w:rsid w:val="00850C8E"/>
    <w:rsid w:val="0085157E"/>
    <w:rsid w:val="0085344D"/>
    <w:rsid w:val="00853787"/>
    <w:rsid w:val="00854CBD"/>
    <w:rsid w:val="008566E3"/>
    <w:rsid w:val="00860BD7"/>
    <w:rsid w:val="00861487"/>
    <w:rsid w:val="00861A0E"/>
    <w:rsid w:val="00861B28"/>
    <w:rsid w:val="00861F1C"/>
    <w:rsid w:val="00862F18"/>
    <w:rsid w:val="00862FF0"/>
    <w:rsid w:val="00863BD4"/>
    <w:rsid w:val="00866F14"/>
    <w:rsid w:val="00870898"/>
    <w:rsid w:val="00870A4D"/>
    <w:rsid w:val="008724E4"/>
    <w:rsid w:val="00872ADD"/>
    <w:rsid w:val="00872B71"/>
    <w:rsid w:val="00872C07"/>
    <w:rsid w:val="00872DE1"/>
    <w:rsid w:val="00873F5F"/>
    <w:rsid w:val="00875D61"/>
    <w:rsid w:val="00876E66"/>
    <w:rsid w:val="008772D2"/>
    <w:rsid w:val="0087744A"/>
    <w:rsid w:val="00881A83"/>
    <w:rsid w:val="0088210F"/>
    <w:rsid w:val="008831F4"/>
    <w:rsid w:val="00883301"/>
    <w:rsid w:val="008870F5"/>
    <w:rsid w:val="008871DE"/>
    <w:rsid w:val="00887A73"/>
    <w:rsid w:val="00890C9A"/>
    <w:rsid w:val="00890D9C"/>
    <w:rsid w:val="00894CA0"/>
    <w:rsid w:val="008A101B"/>
    <w:rsid w:val="008A1B51"/>
    <w:rsid w:val="008A3810"/>
    <w:rsid w:val="008A4155"/>
    <w:rsid w:val="008A6662"/>
    <w:rsid w:val="008B153A"/>
    <w:rsid w:val="008B1748"/>
    <w:rsid w:val="008B270D"/>
    <w:rsid w:val="008B3A94"/>
    <w:rsid w:val="008B4A40"/>
    <w:rsid w:val="008B5767"/>
    <w:rsid w:val="008B73A1"/>
    <w:rsid w:val="008C124D"/>
    <w:rsid w:val="008C2363"/>
    <w:rsid w:val="008C346A"/>
    <w:rsid w:val="008C3A2E"/>
    <w:rsid w:val="008C3AC0"/>
    <w:rsid w:val="008C3B59"/>
    <w:rsid w:val="008C4539"/>
    <w:rsid w:val="008C5E30"/>
    <w:rsid w:val="008C61CE"/>
    <w:rsid w:val="008C698D"/>
    <w:rsid w:val="008C6AFE"/>
    <w:rsid w:val="008C7D43"/>
    <w:rsid w:val="008D0AA3"/>
    <w:rsid w:val="008D2E71"/>
    <w:rsid w:val="008D4A33"/>
    <w:rsid w:val="008D57D9"/>
    <w:rsid w:val="008D5E05"/>
    <w:rsid w:val="008D7CAB"/>
    <w:rsid w:val="008E2414"/>
    <w:rsid w:val="008E2DA7"/>
    <w:rsid w:val="008E30E9"/>
    <w:rsid w:val="008E37AC"/>
    <w:rsid w:val="008E3A1F"/>
    <w:rsid w:val="008E47E1"/>
    <w:rsid w:val="008E4842"/>
    <w:rsid w:val="008E50B2"/>
    <w:rsid w:val="008E5789"/>
    <w:rsid w:val="008E5BF0"/>
    <w:rsid w:val="008E749A"/>
    <w:rsid w:val="008E766F"/>
    <w:rsid w:val="008F0AF1"/>
    <w:rsid w:val="008F158E"/>
    <w:rsid w:val="008F21DE"/>
    <w:rsid w:val="008F221B"/>
    <w:rsid w:val="008F235C"/>
    <w:rsid w:val="008F2A5F"/>
    <w:rsid w:val="008F4A8B"/>
    <w:rsid w:val="009024F3"/>
    <w:rsid w:val="009027B8"/>
    <w:rsid w:val="00902E31"/>
    <w:rsid w:val="00903F8B"/>
    <w:rsid w:val="00904592"/>
    <w:rsid w:val="00905C9F"/>
    <w:rsid w:val="00906CDB"/>
    <w:rsid w:val="00907258"/>
    <w:rsid w:val="00907F85"/>
    <w:rsid w:val="00910A14"/>
    <w:rsid w:val="00910CD2"/>
    <w:rsid w:val="00911C96"/>
    <w:rsid w:val="0091258F"/>
    <w:rsid w:val="0091387D"/>
    <w:rsid w:val="009161FB"/>
    <w:rsid w:val="009202B3"/>
    <w:rsid w:val="009209C0"/>
    <w:rsid w:val="00921589"/>
    <w:rsid w:val="009217D1"/>
    <w:rsid w:val="00921F4B"/>
    <w:rsid w:val="00922214"/>
    <w:rsid w:val="00922DCD"/>
    <w:rsid w:val="00923BB9"/>
    <w:rsid w:val="00924ACE"/>
    <w:rsid w:val="00925057"/>
    <w:rsid w:val="00927200"/>
    <w:rsid w:val="00930EC8"/>
    <w:rsid w:val="00933910"/>
    <w:rsid w:val="00933F56"/>
    <w:rsid w:val="00934794"/>
    <w:rsid w:val="00936AD0"/>
    <w:rsid w:val="00936EAA"/>
    <w:rsid w:val="0094058C"/>
    <w:rsid w:val="0094170A"/>
    <w:rsid w:val="00945544"/>
    <w:rsid w:val="00946114"/>
    <w:rsid w:val="0094640D"/>
    <w:rsid w:val="00951C98"/>
    <w:rsid w:val="00951CEC"/>
    <w:rsid w:val="0095399B"/>
    <w:rsid w:val="00957DF6"/>
    <w:rsid w:val="00957E23"/>
    <w:rsid w:val="009606D1"/>
    <w:rsid w:val="00960A40"/>
    <w:rsid w:val="00962E54"/>
    <w:rsid w:val="00964B6E"/>
    <w:rsid w:val="00966970"/>
    <w:rsid w:val="00971974"/>
    <w:rsid w:val="009745A6"/>
    <w:rsid w:val="00974A89"/>
    <w:rsid w:val="00974B62"/>
    <w:rsid w:val="009753FA"/>
    <w:rsid w:val="00975687"/>
    <w:rsid w:val="009769A7"/>
    <w:rsid w:val="00976F16"/>
    <w:rsid w:val="00977ACC"/>
    <w:rsid w:val="00977AE7"/>
    <w:rsid w:val="00980F92"/>
    <w:rsid w:val="00981A98"/>
    <w:rsid w:val="009836D2"/>
    <w:rsid w:val="00983F71"/>
    <w:rsid w:val="00984A1A"/>
    <w:rsid w:val="00984BAE"/>
    <w:rsid w:val="00986CB8"/>
    <w:rsid w:val="00987734"/>
    <w:rsid w:val="00990EEF"/>
    <w:rsid w:val="009924CD"/>
    <w:rsid w:val="00994BFB"/>
    <w:rsid w:val="00994ED6"/>
    <w:rsid w:val="009A0F87"/>
    <w:rsid w:val="009A1076"/>
    <w:rsid w:val="009A166B"/>
    <w:rsid w:val="009A2E68"/>
    <w:rsid w:val="009A36D3"/>
    <w:rsid w:val="009A7F16"/>
    <w:rsid w:val="009B06C6"/>
    <w:rsid w:val="009B0A47"/>
    <w:rsid w:val="009B11A7"/>
    <w:rsid w:val="009B1C8C"/>
    <w:rsid w:val="009B2A77"/>
    <w:rsid w:val="009B3D01"/>
    <w:rsid w:val="009B616C"/>
    <w:rsid w:val="009B62C7"/>
    <w:rsid w:val="009B7394"/>
    <w:rsid w:val="009C0927"/>
    <w:rsid w:val="009C1F86"/>
    <w:rsid w:val="009C39F7"/>
    <w:rsid w:val="009C3CFD"/>
    <w:rsid w:val="009C451C"/>
    <w:rsid w:val="009C4D83"/>
    <w:rsid w:val="009C4F0F"/>
    <w:rsid w:val="009C50FD"/>
    <w:rsid w:val="009C534B"/>
    <w:rsid w:val="009C5687"/>
    <w:rsid w:val="009C56A8"/>
    <w:rsid w:val="009C5741"/>
    <w:rsid w:val="009C65F2"/>
    <w:rsid w:val="009D1E69"/>
    <w:rsid w:val="009D3B96"/>
    <w:rsid w:val="009D3DC7"/>
    <w:rsid w:val="009D4456"/>
    <w:rsid w:val="009D54D9"/>
    <w:rsid w:val="009D7198"/>
    <w:rsid w:val="009D7734"/>
    <w:rsid w:val="009E0671"/>
    <w:rsid w:val="009E071B"/>
    <w:rsid w:val="009E169E"/>
    <w:rsid w:val="009E2161"/>
    <w:rsid w:val="009E331F"/>
    <w:rsid w:val="009E49BF"/>
    <w:rsid w:val="009E4B1C"/>
    <w:rsid w:val="009E52D2"/>
    <w:rsid w:val="009E5A39"/>
    <w:rsid w:val="009E5B30"/>
    <w:rsid w:val="009E6D28"/>
    <w:rsid w:val="009E7E07"/>
    <w:rsid w:val="009F0537"/>
    <w:rsid w:val="009F0816"/>
    <w:rsid w:val="009F16BA"/>
    <w:rsid w:val="009F4AE9"/>
    <w:rsid w:val="009F4EEE"/>
    <w:rsid w:val="009F5B05"/>
    <w:rsid w:val="009F5E0C"/>
    <w:rsid w:val="009F79B5"/>
    <w:rsid w:val="00A02037"/>
    <w:rsid w:val="00A024EC"/>
    <w:rsid w:val="00A0750A"/>
    <w:rsid w:val="00A079D6"/>
    <w:rsid w:val="00A10220"/>
    <w:rsid w:val="00A10674"/>
    <w:rsid w:val="00A10864"/>
    <w:rsid w:val="00A126ED"/>
    <w:rsid w:val="00A12CA7"/>
    <w:rsid w:val="00A14187"/>
    <w:rsid w:val="00A142FE"/>
    <w:rsid w:val="00A15264"/>
    <w:rsid w:val="00A15838"/>
    <w:rsid w:val="00A165F1"/>
    <w:rsid w:val="00A208EB"/>
    <w:rsid w:val="00A22FD8"/>
    <w:rsid w:val="00A23375"/>
    <w:rsid w:val="00A24416"/>
    <w:rsid w:val="00A25C50"/>
    <w:rsid w:val="00A266BF"/>
    <w:rsid w:val="00A27722"/>
    <w:rsid w:val="00A27A18"/>
    <w:rsid w:val="00A323B4"/>
    <w:rsid w:val="00A33188"/>
    <w:rsid w:val="00A34B3C"/>
    <w:rsid w:val="00A35090"/>
    <w:rsid w:val="00A375DC"/>
    <w:rsid w:val="00A40557"/>
    <w:rsid w:val="00A405AB"/>
    <w:rsid w:val="00A41200"/>
    <w:rsid w:val="00A414C3"/>
    <w:rsid w:val="00A4199A"/>
    <w:rsid w:val="00A43B56"/>
    <w:rsid w:val="00A44D41"/>
    <w:rsid w:val="00A45129"/>
    <w:rsid w:val="00A46736"/>
    <w:rsid w:val="00A4732B"/>
    <w:rsid w:val="00A50793"/>
    <w:rsid w:val="00A50F89"/>
    <w:rsid w:val="00A54186"/>
    <w:rsid w:val="00A54647"/>
    <w:rsid w:val="00A5535A"/>
    <w:rsid w:val="00A571D9"/>
    <w:rsid w:val="00A5759A"/>
    <w:rsid w:val="00A61F7B"/>
    <w:rsid w:val="00A61FF4"/>
    <w:rsid w:val="00A627C4"/>
    <w:rsid w:val="00A63AB5"/>
    <w:rsid w:val="00A63FE7"/>
    <w:rsid w:val="00A658E3"/>
    <w:rsid w:val="00A65C51"/>
    <w:rsid w:val="00A65EEC"/>
    <w:rsid w:val="00A661AE"/>
    <w:rsid w:val="00A662B8"/>
    <w:rsid w:val="00A665CC"/>
    <w:rsid w:val="00A668D1"/>
    <w:rsid w:val="00A67035"/>
    <w:rsid w:val="00A7028C"/>
    <w:rsid w:val="00A702DE"/>
    <w:rsid w:val="00A70497"/>
    <w:rsid w:val="00A706F1"/>
    <w:rsid w:val="00A71D11"/>
    <w:rsid w:val="00A72A85"/>
    <w:rsid w:val="00A7421A"/>
    <w:rsid w:val="00A74E9C"/>
    <w:rsid w:val="00A760AC"/>
    <w:rsid w:val="00A80B62"/>
    <w:rsid w:val="00A81942"/>
    <w:rsid w:val="00A81B48"/>
    <w:rsid w:val="00A81E74"/>
    <w:rsid w:val="00A82126"/>
    <w:rsid w:val="00A823A9"/>
    <w:rsid w:val="00A824D2"/>
    <w:rsid w:val="00A83FFF"/>
    <w:rsid w:val="00A85E59"/>
    <w:rsid w:val="00A86DD8"/>
    <w:rsid w:val="00A86FFC"/>
    <w:rsid w:val="00A87BAE"/>
    <w:rsid w:val="00A87DEE"/>
    <w:rsid w:val="00A90092"/>
    <w:rsid w:val="00A90AD3"/>
    <w:rsid w:val="00A912FE"/>
    <w:rsid w:val="00A93D92"/>
    <w:rsid w:val="00A94414"/>
    <w:rsid w:val="00A95AA6"/>
    <w:rsid w:val="00A95EEB"/>
    <w:rsid w:val="00A961AF"/>
    <w:rsid w:val="00A96742"/>
    <w:rsid w:val="00A968F1"/>
    <w:rsid w:val="00A96914"/>
    <w:rsid w:val="00A97DD1"/>
    <w:rsid w:val="00AA07B9"/>
    <w:rsid w:val="00AA0F1F"/>
    <w:rsid w:val="00AA2FEF"/>
    <w:rsid w:val="00AA60ED"/>
    <w:rsid w:val="00AA6BC9"/>
    <w:rsid w:val="00AB1CAC"/>
    <w:rsid w:val="00AB244F"/>
    <w:rsid w:val="00AB31F4"/>
    <w:rsid w:val="00AB3781"/>
    <w:rsid w:val="00AB56DE"/>
    <w:rsid w:val="00AB79BD"/>
    <w:rsid w:val="00AB7D3E"/>
    <w:rsid w:val="00AC3413"/>
    <w:rsid w:val="00AC5520"/>
    <w:rsid w:val="00AC6CBC"/>
    <w:rsid w:val="00AD26C5"/>
    <w:rsid w:val="00AD2820"/>
    <w:rsid w:val="00AD497A"/>
    <w:rsid w:val="00AD730E"/>
    <w:rsid w:val="00AD79A0"/>
    <w:rsid w:val="00AE005C"/>
    <w:rsid w:val="00AE0B0D"/>
    <w:rsid w:val="00AE14B4"/>
    <w:rsid w:val="00AE4D4E"/>
    <w:rsid w:val="00AE7588"/>
    <w:rsid w:val="00AE7C29"/>
    <w:rsid w:val="00AE7FCA"/>
    <w:rsid w:val="00AF06E1"/>
    <w:rsid w:val="00AF0CAE"/>
    <w:rsid w:val="00AF0F11"/>
    <w:rsid w:val="00AF10F0"/>
    <w:rsid w:val="00AF29FF"/>
    <w:rsid w:val="00AF3DAA"/>
    <w:rsid w:val="00AF70FB"/>
    <w:rsid w:val="00AF73A3"/>
    <w:rsid w:val="00AF7F78"/>
    <w:rsid w:val="00B00E0D"/>
    <w:rsid w:val="00B043A5"/>
    <w:rsid w:val="00B10069"/>
    <w:rsid w:val="00B10532"/>
    <w:rsid w:val="00B1199C"/>
    <w:rsid w:val="00B11B45"/>
    <w:rsid w:val="00B12019"/>
    <w:rsid w:val="00B12084"/>
    <w:rsid w:val="00B122BA"/>
    <w:rsid w:val="00B133CD"/>
    <w:rsid w:val="00B133F7"/>
    <w:rsid w:val="00B144D2"/>
    <w:rsid w:val="00B14C01"/>
    <w:rsid w:val="00B14FCB"/>
    <w:rsid w:val="00B15491"/>
    <w:rsid w:val="00B1578E"/>
    <w:rsid w:val="00B16E5C"/>
    <w:rsid w:val="00B17447"/>
    <w:rsid w:val="00B203DB"/>
    <w:rsid w:val="00B223C5"/>
    <w:rsid w:val="00B227EB"/>
    <w:rsid w:val="00B2416B"/>
    <w:rsid w:val="00B24DCF"/>
    <w:rsid w:val="00B25809"/>
    <w:rsid w:val="00B25A10"/>
    <w:rsid w:val="00B2617F"/>
    <w:rsid w:val="00B2647C"/>
    <w:rsid w:val="00B265CD"/>
    <w:rsid w:val="00B27202"/>
    <w:rsid w:val="00B301FD"/>
    <w:rsid w:val="00B304C2"/>
    <w:rsid w:val="00B31D72"/>
    <w:rsid w:val="00B32323"/>
    <w:rsid w:val="00B33EE0"/>
    <w:rsid w:val="00B36E42"/>
    <w:rsid w:val="00B40D17"/>
    <w:rsid w:val="00B456CB"/>
    <w:rsid w:val="00B45B40"/>
    <w:rsid w:val="00B45C46"/>
    <w:rsid w:val="00B4649E"/>
    <w:rsid w:val="00B46602"/>
    <w:rsid w:val="00B46F04"/>
    <w:rsid w:val="00B47132"/>
    <w:rsid w:val="00B5143E"/>
    <w:rsid w:val="00B53594"/>
    <w:rsid w:val="00B538D5"/>
    <w:rsid w:val="00B55E0A"/>
    <w:rsid w:val="00B568AA"/>
    <w:rsid w:val="00B56B6C"/>
    <w:rsid w:val="00B61416"/>
    <w:rsid w:val="00B6172A"/>
    <w:rsid w:val="00B61C57"/>
    <w:rsid w:val="00B621B6"/>
    <w:rsid w:val="00B630AE"/>
    <w:rsid w:val="00B63DC1"/>
    <w:rsid w:val="00B64430"/>
    <w:rsid w:val="00B64BB6"/>
    <w:rsid w:val="00B6770A"/>
    <w:rsid w:val="00B67A7C"/>
    <w:rsid w:val="00B67DCB"/>
    <w:rsid w:val="00B7121E"/>
    <w:rsid w:val="00B71E70"/>
    <w:rsid w:val="00B73B78"/>
    <w:rsid w:val="00B74A43"/>
    <w:rsid w:val="00B761F5"/>
    <w:rsid w:val="00B779F8"/>
    <w:rsid w:val="00B77CD2"/>
    <w:rsid w:val="00B80700"/>
    <w:rsid w:val="00B82C20"/>
    <w:rsid w:val="00B82C7A"/>
    <w:rsid w:val="00B83229"/>
    <w:rsid w:val="00B83580"/>
    <w:rsid w:val="00B83B7B"/>
    <w:rsid w:val="00B841C6"/>
    <w:rsid w:val="00B85BC5"/>
    <w:rsid w:val="00B86139"/>
    <w:rsid w:val="00B87E7A"/>
    <w:rsid w:val="00B907E7"/>
    <w:rsid w:val="00B909D2"/>
    <w:rsid w:val="00B92080"/>
    <w:rsid w:val="00B94301"/>
    <w:rsid w:val="00B96A6C"/>
    <w:rsid w:val="00BA1F77"/>
    <w:rsid w:val="00BA36F3"/>
    <w:rsid w:val="00BA4F2B"/>
    <w:rsid w:val="00BA5483"/>
    <w:rsid w:val="00BA5F67"/>
    <w:rsid w:val="00BA6C49"/>
    <w:rsid w:val="00BA6D9F"/>
    <w:rsid w:val="00BA7B5A"/>
    <w:rsid w:val="00BB3E82"/>
    <w:rsid w:val="00BB43E3"/>
    <w:rsid w:val="00BB5043"/>
    <w:rsid w:val="00BB59CD"/>
    <w:rsid w:val="00BC1F9B"/>
    <w:rsid w:val="00BC341B"/>
    <w:rsid w:val="00BC5CAE"/>
    <w:rsid w:val="00BC619A"/>
    <w:rsid w:val="00BC6E28"/>
    <w:rsid w:val="00BD0815"/>
    <w:rsid w:val="00BD1194"/>
    <w:rsid w:val="00BD2EA4"/>
    <w:rsid w:val="00BD5868"/>
    <w:rsid w:val="00BE207E"/>
    <w:rsid w:val="00BE61D2"/>
    <w:rsid w:val="00BE6967"/>
    <w:rsid w:val="00BE7CD2"/>
    <w:rsid w:val="00BF1A75"/>
    <w:rsid w:val="00BF3DCD"/>
    <w:rsid w:val="00BF3EFE"/>
    <w:rsid w:val="00BF72D0"/>
    <w:rsid w:val="00C00054"/>
    <w:rsid w:val="00C02F70"/>
    <w:rsid w:val="00C035FF"/>
    <w:rsid w:val="00C04D63"/>
    <w:rsid w:val="00C059AA"/>
    <w:rsid w:val="00C05A96"/>
    <w:rsid w:val="00C0687F"/>
    <w:rsid w:val="00C11411"/>
    <w:rsid w:val="00C12513"/>
    <w:rsid w:val="00C142B6"/>
    <w:rsid w:val="00C1548E"/>
    <w:rsid w:val="00C16F98"/>
    <w:rsid w:val="00C16FB5"/>
    <w:rsid w:val="00C173A4"/>
    <w:rsid w:val="00C21C9E"/>
    <w:rsid w:val="00C2246B"/>
    <w:rsid w:val="00C247B1"/>
    <w:rsid w:val="00C24D87"/>
    <w:rsid w:val="00C253D0"/>
    <w:rsid w:val="00C25496"/>
    <w:rsid w:val="00C255D0"/>
    <w:rsid w:val="00C257D9"/>
    <w:rsid w:val="00C262EC"/>
    <w:rsid w:val="00C26365"/>
    <w:rsid w:val="00C30A0A"/>
    <w:rsid w:val="00C30B92"/>
    <w:rsid w:val="00C32BD2"/>
    <w:rsid w:val="00C33FFD"/>
    <w:rsid w:val="00C367C3"/>
    <w:rsid w:val="00C368DB"/>
    <w:rsid w:val="00C36DBB"/>
    <w:rsid w:val="00C36FFE"/>
    <w:rsid w:val="00C419A9"/>
    <w:rsid w:val="00C437AF"/>
    <w:rsid w:val="00C43D1E"/>
    <w:rsid w:val="00C43F3D"/>
    <w:rsid w:val="00C4470A"/>
    <w:rsid w:val="00C451C1"/>
    <w:rsid w:val="00C452A4"/>
    <w:rsid w:val="00C4785F"/>
    <w:rsid w:val="00C479F8"/>
    <w:rsid w:val="00C51E3D"/>
    <w:rsid w:val="00C53E75"/>
    <w:rsid w:val="00C5446F"/>
    <w:rsid w:val="00C54C1D"/>
    <w:rsid w:val="00C54D33"/>
    <w:rsid w:val="00C56DDA"/>
    <w:rsid w:val="00C570C0"/>
    <w:rsid w:val="00C60344"/>
    <w:rsid w:val="00C62B40"/>
    <w:rsid w:val="00C63493"/>
    <w:rsid w:val="00C64276"/>
    <w:rsid w:val="00C657AE"/>
    <w:rsid w:val="00C65B44"/>
    <w:rsid w:val="00C66931"/>
    <w:rsid w:val="00C67535"/>
    <w:rsid w:val="00C6782E"/>
    <w:rsid w:val="00C705F2"/>
    <w:rsid w:val="00C70E0E"/>
    <w:rsid w:val="00C710AB"/>
    <w:rsid w:val="00C71370"/>
    <w:rsid w:val="00C71E1D"/>
    <w:rsid w:val="00C7227F"/>
    <w:rsid w:val="00C74F35"/>
    <w:rsid w:val="00C775A3"/>
    <w:rsid w:val="00C77861"/>
    <w:rsid w:val="00C77EDC"/>
    <w:rsid w:val="00C803C2"/>
    <w:rsid w:val="00C80888"/>
    <w:rsid w:val="00C81EF0"/>
    <w:rsid w:val="00C82B3D"/>
    <w:rsid w:val="00C83EF8"/>
    <w:rsid w:val="00C84818"/>
    <w:rsid w:val="00C84D1C"/>
    <w:rsid w:val="00C865C4"/>
    <w:rsid w:val="00C91844"/>
    <w:rsid w:val="00C91A9D"/>
    <w:rsid w:val="00C91EB0"/>
    <w:rsid w:val="00C92C2C"/>
    <w:rsid w:val="00C94E68"/>
    <w:rsid w:val="00C9630B"/>
    <w:rsid w:val="00C96A3B"/>
    <w:rsid w:val="00C975E1"/>
    <w:rsid w:val="00CA1A83"/>
    <w:rsid w:val="00CA3696"/>
    <w:rsid w:val="00CA43A9"/>
    <w:rsid w:val="00CA579F"/>
    <w:rsid w:val="00CA7545"/>
    <w:rsid w:val="00CB019B"/>
    <w:rsid w:val="00CB0467"/>
    <w:rsid w:val="00CB0C6B"/>
    <w:rsid w:val="00CB24A5"/>
    <w:rsid w:val="00CB24FC"/>
    <w:rsid w:val="00CB58FB"/>
    <w:rsid w:val="00CB64A3"/>
    <w:rsid w:val="00CB6CCE"/>
    <w:rsid w:val="00CC2615"/>
    <w:rsid w:val="00CC2864"/>
    <w:rsid w:val="00CC45A7"/>
    <w:rsid w:val="00CC47C7"/>
    <w:rsid w:val="00CC4BE6"/>
    <w:rsid w:val="00CC5455"/>
    <w:rsid w:val="00CC575C"/>
    <w:rsid w:val="00CC611C"/>
    <w:rsid w:val="00CC65D4"/>
    <w:rsid w:val="00CC65F0"/>
    <w:rsid w:val="00CC70C6"/>
    <w:rsid w:val="00CD115E"/>
    <w:rsid w:val="00CD11AC"/>
    <w:rsid w:val="00CD291B"/>
    <w:rsid w:val="00CD347B"/>
    <w:rsid w:val="00CD5163"/>
    <w:rsid w:val="00CD60C1"/>
    <w:rsid w:val="00CD76CD"/>
    <w:rsid w:val="00CD7E75"/>
    <w:rsid w:val="00CE02B8"/>
    <w:rsid w:val="00CE0D5C"/>
    <w:rsid w:val="00CE17DC"/>
    <w:rsid w:val="00CE41FA"/>
    <w:rsid w:val="00CE61B0"/>
    <w:rsid w:val="00CF1584"/>
    <w:rsid w:val="00CF173D"/>
    <w:rsid w:val="00CF27F7"/>
    <w:rsid w:val="00CF2A42"/>
    <w:rsid w:val="00CF3141"/>
    <w:rsid w:val="00CF4B94"/>
    <w:rsid w:val="00CF56CE"/>
    <w:rsid w:val="00CF5AA1"/>
    <w:rsid w:val="00CF742C"/>
    <w:rsid w:val="00D009C5"/>
    <w:rsid w:val="00D02CD3"/>
    <w:rsid w:val="00D02EA2"/>
    <w:rsid w:val="00D03B87"/>
    <w:rsid w:val="00D07E26"/>
    <w:rsid w:val="00D10A9D"/>
    <w:rsid w:val="00D11235"/>
    <w:rsid w:val="00D11D99"/>
    <w:rsid w:val="00D125AA"/>
    <w:rsid w:val="00D1268B"/>
    <w:rsid w:val="00D12D67"/>
    <w:rsid w:val="00D14090"/>
    <w:rsid w:val="00D172EE"/>
    <w:rsid w:val="00D17C89"/>
    <w:rsid w:val="00D20309"/>
    <w:rsid w:val="00D216B8"/>
    <w:rsid w:val="00D23DCA"/>
    <w:rsid w:val="00D2725A"/>
    <w:rsid w:val="00D27336"/>
    <w:rsid w:val="00D30507"/>
    <w:rsid w:val="00D31151"/>
    <w:rsid w:val="00D330C3"/>
    <w:rsid w:val="00D34621"/>
    <w:rsid w:val="00D371E6"/>
    <w:rsid w:val="00D37354"/>
    <w:rsid w:val="00D3769D"/>
    <w:rsid w:val="00D41483"/>
    <w:rsid w:val="00D46156"/>
    <w:rsid w:val="00D4666B"/>
    <w:rsid w:val="00D46FE1"/>
    <w:rsid w:val="00D50D6A"/>
    <w:rsid w:val="00D51EA0"/>
    <w:rsid w:val="00D52162"/>
    <w:rsid w:val="00D52309"/>
    <w:rsid w:val="00D5267B"/>
    <w:rsid w:val="00D53A70"/>
    <w:rsid w:val="00D53CF1"/>
    <w:rsid w:val="00D540A1"/>
    <w:rsid w:val="00D541ED"/>
    <w:rsid w:val="00D5455A"/>
    <w:rsid w:val="00D57C74"/>
    <w:rsid w:val="00D57E60"/>
    <w:rsid w:val="00D60B0C"/>
    <w:rsid w:val="00D60FB0"/>
    <w:rsid w:val="00D611D4"/>
    <w:rsid w:val="00D61459"/>
    <w:rsid w:val="00D6212D"/>
    <w:rsid w:val="00D62685"/>
    <w:rsid w:val="00D6344C"/>
    <w:rsid w:val="00D63633"/>
    <w:rsid w:val="00D64EA7"/>
    <w:rsid w:val="00D66B46"/>
    <w:rsid w:val="00D711A4"/>
    <w:rsid w:val="00D712ED"/>
    <w:rsid w:val="00D736C5"/>
    <w:rsid w:val="00D74D00"/>
    <w:rsid w:val="00D752A1"/>
    <w:rsid w:val="00D75E01"/>
    <w:rsid w:val="00D7617E"/>
    <w:rsid w:val="00D7644B"/>
    <w:rsid w:val="00D76453"/>
    <w:rsid w:val="00D778B0"/>
    <w:rsid w:val="00D80682"/>
    <w:rsid w:val="00D81D8E"/>
    <w:rsid w:val="00D82970"/>
    <w:rsid w:val="00D83435"/>
    <w:rsid w:val="00D83C31"/>
    <w:rsid w:val="00D863C3"/>
    <w:rsid w:val="00D87DB5"/>
    <w:rsid w:val="00D90E3C"/>
    <w:rsid w:val="00D91990"/>
    <w:rsid w:val="00D92697"/>
    <w:rsid w:val="00D93E67"/>
    <w:rsid w:val="00D94E05"/>
    <w:rsid w:val="00D953A3"/>
    <w:rsid w:val="00D95A80"/>
    <w:rsid w:val="00D95B5A"/>
    <w:rsid w:val="00D9697C"/>
    <w:rsid w:val="00D97133"/>
    <w:rsid w:val="00D97848"/>
    <w:rsid w:val="00D97D4E"/>
    <w:rsid w:val="00DA1708"/>
    <w:rsid w:val="00DA194F"/>
    <w:rsid w:val="00DA1DEF"/>
    <w:rsid w:val="00DA1F8C"/>
    <w:rsid w:val="00DA2230"/>
    <w:rsid w:val="00DA2552"/>
    <w:rsid w:val="00DA37A8"/>
    <w:rsid w:val="00DA3F0B"/>
    <w:rsid w:val="00DA51E4"/>
    <w:rsid w:val="00DA746F"/>
    <w:rsid w:val="00DB07BE"/>
    <w:rsid w:val="00DB0B72"/>
    <w:rsid w:val="00DB175C"/>
    <w:rsid w:val="00DB519F"/>
    <w:rsid w:val="00DB52E5"/>
    <w:rsid w:val="00DB552F"/>
    <w:rsid w:val="00DB7E91"/>
    <w:rsid w:val="00DC3207"/>
    <w:rsid w:val="00DC4ED3"/>
    <w:rsid w:val="00DC65E7"/>
    <w:rsid w:val="00DC7445"/>
    <w:rsid w:val="00DC7EBC"/>
    <w:rsid w:val="00DD0D1E"/>
    <w:rsid w:val="00DD1993"/>
    <w:rsid w:val="00DD1F03"/>
    <w:rsid w:val="00DD226B"/>
    <w:rsid w:val="00DD228A"/>
    <w:rsid w:val="00DD3915"/>
    <w:rsid w:val="00DD5885"/>
    <w:rsid w:val="00DD6A08"/>
    <w:rsid w:val="00DD7373"/>
    <w:rsid w:val="00DE1006"/>
    <w:rsid w:val="00DE2ACD"/>
    <w:rsid w:val="00DE2C39"/>
    <w:rsid w:val="00DE2E99"/>
    <w:rsid w:val="00DE350B"/>
    <w:rsid w:val="00DE5A28"/>
    <w:rsid w:val="00DE5E8B"/>
    <w:rsid w:val="00DE6CB3"/>
    <w:rsid w:val="00DF1B3D"/>
    <w:rsid w:val="00DF24B3"/>
    <w:rsid w:val="00DF380D"/>
    <w:rsid w:val="00DF5281"/>
    <w:rsid w:val="00DF58B7"/>
    <w:rsid w:val="00E01B6D"/>
    <w:rsid w:val="00E01C25"/>
    <w:rsid w:val="00E0516E"/>
    <w:rsid w:val="00E0532F"/>
    <w:rsid w:val="00E06A3D"/>
    <w:rsid w:val="00E06A47"/>
    <w:rsid w:val="00E102AF"/>
    <w:rsid w:val="00E11427"/>
    <w:rsid w:val="00E11CF4"/>
    <w:rsid w:val="00E11FBE"/>
    <w:rsid w:val="00E12686"/>
    <w:rsid w:val="00E12A4F"/>
    <w:rsid w:val="00E12CAB"/>
    <w:rsid w:val="00E16FAC"/>
    <w:rsid w:val="00E211A3"/>
    <w:rsid w:val="00E21F35"/>
    <w:rsid w:val="00E2202C"/>
    <w:rsid w:val="00E22893"/>
    <w:rsid w:val="00E22BBF"/>
    <w:rsid w:val="00E23463"/>
    <w:rsid w:val="00E240C2"/>
    <w:rsid w:val="00E24E02"/>
    <w:rsid w:val="00E278BE"/>
    <w:rsid w:val="00E27A77"/>
    <w:rsid w:val="00E30541"/>
    <w:rsid w:val="00E33AD9"/>
    <w:rsid w:val="00E340C1"/>
    <w:rsid w:val="00E34268"/>
    <w:rsid w:val="00E34335"/>
    <w:rsid w:val="00E37F3D"/>
    <w:rsid w:val="00E40EA1"/>
    <w:rsid w:val="00E4160A"/>
    <w:rsid w:val="00E41695"/>
    <w:rsid w:val="00E42F4F"/>
    <w:rsid w:val="00E43002"/>
    <w:rsid w:val="00E44497"/>
    <w:rsid w:val="00E44D2E"/>
    <w:rsid w:val="00E45AEF"/>
    <w:rsid w:val="00E46154"/>
    <w:rsid w:val="00E467C0"/>
    <w:rsid w:val="00E470AB"/>
    <w:rsid w:val="00E503D9"/>
    <w:rsid w:val="00E51833"/>
    <w:rsid w:val="00E524DF"/>
    <w:rsid w:val="00E541E7"/>
    <w:rsid w:val="00E54862"/>
    <w:rsid w:val="00E54E2F"/>
    <w:rsid w:val="00E572D7"/>
    <w:rsid w:val="00E57875"/>
    <w:rsid w:val="00E60734"/>
    <w:rsid w:val="00E63040"/>
    <w:rsid w:val="00E674FE"/>
    <w:rsid w:val="00E71428"/>
    <w:rsid w:val="00E72944"/>
    <w:rsid w:val="00E73137"/>
    <w:rsid w:val="00E737FB"/>
    <w:rsid w:val="00E74BA3"/>
    <w:rsid w:val="00E76152"/>
    <w:rsid w:val="00E76580"/>
    <w:rsid w:val="00E77138"/>
    <w:rsid w:val="00E771F1"/>
    <w:rsid w:val="00E778BC"/>
    <w:rsid w:val="00E81206"/>
    <w:rsid w:val="00E818F5"/>
    <w:rsid w:val="00E81C75"/>
    <w:rsid w:val="00E81C90"/>
    <w:rsid w:val="00E83731"/>
    <w:rsid w:val="00E83C3F"/>
    <w:rsid w:val="00E938BA"/>
    <w:rsid w:val="00E93934"/>
    <w:rsid w:val="00E93C01"/>
    <w:rsid w:val="00E942D6"/>
    <w:rsid w:val="00E945AB"/>
    <w:rsid w:val="00E955B8"/>
    <w:rsid w:val="00EA0041"/>
    <w:rsid w:val="00EA3027"/>
    <w:rsid w:val="00EA37EF"/>
    <w:rsid w:val="00EA4448"/>
    <w:rsid w:val="00EA54C0"/>
    <w:rsid w:val="00EA5C7E"/>
    <w:rsid w:val="00EB1D1D"/>
    <w:rsid w:val="00EB4352"/>
    <w:rsid w:val="00EB4B7F"/>
    <w:rsid w:val="00EB69D1"/>
    <w:rsid w:val="00EB6C65"/>
    <w:rsid w:val="00EB6E82"/>
    <w:rsid w:val="00EB7B89"/>
    <w:rsid w:val="00EC2C4A"/>
    <w:rsid w:val="00EC371F"/>
    <w:rsid w:val="00EC417B"/>
    <w:rsid w:val="00EC4759"/>
    <w:rsid w:val="00EC5680"/>
    <w:rsid w:val="00EC728E"/>
    <w:rsid w:val="00ED094D"/>
    <w:rsid w:val="00ED17DE"/>
    <w:rsid w:val="00ED18CA"/>
    <w:rsid w:val="00ED1B15"/>
    <w:rsid w:val="00ED5129"/>
    <w:rsid w:val="00EE0B38"/>
    <w:rsid w:val="00EE1513"/>
    <w:rsid w:val="00EE2686"/>
    <w:rsid w:val="00EE30C6"/>
    <w:rsid w:val="00EE39B4"/>
    <w:rsid w:val="00EE3D75"/>
    <w:rsid w:val="00EE5AA4"/>
    <w:rsid w:val="00EE61F6"/>
    <w:rsid w:val="00EE6222"/>
    <w:rsid w:val="00EE74C4"/>
    <w:rsid w:val="00EE7A4B"/>
    <w:rsid w:val="00EF0138"/>
    <w:rsid w:val="00EF212D"/>
    <w:rsid w:val="00EF2B7A"/>
    <w:rsid w:val="00EF2CFD"/>
    <w:rsid w:val="00EF2F2A"/>
    <w:rsid w:val="00EF2F36"/>
    <w:rsid w:val="00EF5389"/>
    <w:rsid w:val="00EF7679"/>
    <w:rsid w:val="00F000E0"/>
    <w:rsid w:val="00F00756"/>
    <w:rsid w:val="00F02656"/>
    <w:rsid w:val="00F035D1"/>
    <w:rsid w:val="00F043A4"/>
    <w:rsid w:val="00F04539"/>
    <w:rsid w:val="00F04707"/>
    <w:rsid w:val="00F059DC"/>
    <w:rsid w:val="00F07C25"/>
    <w:rsid w:val="00F1039F"/>
    <w:rsid w:val="00F112E2"/>
    <w:rsid w:val="00F12BF7"/>
    <w:rsid w:val="00F13B4A"/>
    <w:rsid w:val="00F16348"/>
    <w:rsid w:val="00F16C83"/>
    <w:rsid w:val="00F1788F"/>
    <w:rsid w:val="00F17D4D"/>
    <w:rsid w:val="00F22AA8"/>
    <w:rsid w:val="00F23CDB"/>
    <w:rsid w:val="00F245EB"/>
    <w:rsid w:val="00F2533D"/>
    <w:rsid w:val="00F25A42"/>
    <w:rsid w:val="00F3066D"/>
    <w:rsid w:val="00F30BB8"/>
    <w:rsid w:val="00F312CC"/>
    <w:rsid w:val="00F31F9A"/>
    <w:rsid w:val="00F332F3"/>
    <w:rsid w:val="00F349A7"/>
    <w:rsid w:val="00F359CE"/>
    <w:rsid w:val="00F37B5B"/>
    <w:rsid w:val="00F37F7C"/>
    <w:rsid w:val="00F403E7"/>
    <w:rsid w:val="00F41257"/>
    <w:rsid w:val="00F41F9D"/>
    <w:rsid w:val="00F4211C"/>
    <w:rsid w:val="00F42221"/>
    <w:rsid w:val="00F428CF"/>
    <w:rsid w:val="00F42CB8"/>
    <w:rsid w:val="00F4466C"/>
    <w:rsid w:val="00F46C72"/>
    <w:rsid w:val="00F46E39"/>
    <w:rsid w:val="00F472EF"/>
    <w:rsid w:val="00F47F5E"/>
    <w:rsid w:val="00F50041"/>
    <w:rsid w:val="00F50DB3"/>
    <w:rsid w:val="00F5108F"/>
    <w:rsid w:val="00F51133"/>
    <w:rsid w:val="00F51CAC"/>
    <w:rsid w:val="00F51F7C"/>
    <w:rsid w:val="00F522DD"/>
    <w:rsid w:val="00F522FB"/>
    <w:rsid w:val="00F52AB7"/>
    <w:rsid w:val="00F54774"/>
    <w:rsid w:val="00F5509D"/>
    <w:rsid w:val="00F55247"/>
    <w:rsid w:val="00F55568"/>
    <w:rsid w:val="00F55E56"/>
    <w:rsid w:val="00F55E83"/>
    <w:rsid w:val="00F57E27"/>
    <w:rsid w:val="00F62CC9"/>
    <w:rsid w:val="00F637E1"/>
    <w:rsid w:val="00F63FED"/>
    <w:rsid w:val="00F645B2"/>
    <w:rsid w:val="00F646BD"/>
    <w:rsid w:val="00F65DAA"/>
    <w:rsid w:val="00F66D73"/>
    <w:rsid w:val="00F6728C"/>
    <w:rsid w:val="00F672BC"/>
    <w:rsid w:val="00F70153"/>
    <w:rsid w:val="00F70402"/>
    <w:rsid w:val="00F724F7"/>
    <w:rsid w:val="00F72692"/>
    <w:rsid w:val="00F731B3"/>
    <w:rsid w:val="00F745CA"/>
    <w:rsid w:val="00F74D50"/>
    <w:rsid w:val="00F74F53"/>
    <w:rsid w:val="00F75B40"/>
    <w:rsid w:val="00F75BCC"/>
    <w:rsid w:val="00F7619D"/>
    <w:rsid w:val="00F76D19"/>
    <w:rsid w:val="00F77E0B"/>
    <w:rsid w:val="00F805B3"/>
    <w:rsid w:val="00F80F53"/>
    <w:rsid w:val="00F82E2A"/>
    <w:rsid w:val="00F8304C"/>
    <w:rsid w:val="00F8422D"/>
    <w:rsid w:val="00F84B22"/>
    <w:rsid w:val="00F84D0D"/>
    <w:rsid w:val="00F8640F"/>
    <w:rsid w:val="00F90CF1"/>
    <w:rsid w:val="00F90DE8"/>
    <w:rsid w:val="00F91A2A"/>
    <w:rsid w:val="00F92815"/>
    <w:rsid w:val="00F9314C"/>
    <w:rsid w:val="00F943CA"/>
    <w:rsid w:val="00F95128"/>
    <w:rsid w:val="00F955CC"/>
    <w:rsid w:val="00F971B0"/>
    <w:rsid w:val="00FA0E0E"/>
    <w:rsid w:val="00FA0F84"/>
    <w:rsid w:val="00FA1036"/>
    <w:rsid w:val="00FA29AD"/>
    <w:rsid w:val="00FA554D"/>
    <w:rsid w:val="00FA5749"/>
    <w:rsid w:val="00FA5EB2"/>
    <w:rsid w:val="00FB025A"/>
    <w:rsid w:val="00FB037D"/>
    <w:rsid w:val="00FB0DC2"/>
    <w:rsid w:val="00FB0DCB"/>
    <w:rsid w:val="00FB1C44"/>
    <w:rsid w:val="00FB1D38"/>
    <w:rsid w:val="00FB3D85"/>
    <w:rsid w:val="00FB41C8"/>
    <w:rsid w:val="00FB45F2"/>
    <w:rsid w:val="00FB50E0"/>
    <w:rsid w:val="00FB5D58"/>
    <w:rsid w:val="00FB6359"/>
    <w:rsid w:val="00FB6A0E"/>
    <w:rsid w:val="00FB70C2"/>
    <w:rsid w:val="00FC4B5D"/>
    <w:rsid w:val="00FC6787"/>
    <w:rsid w:val="00FC7663"/>
    <w:rsid w:val="00FC7BDC"/>
    <w:rsid w:val="00FD0B9B"/>
    <w:rsid w:val="00FD4149"/>
    <w:rsid w:val="00FD5F1E"/>
    <w:rsid w:val="00FD6B52"/>
    <w:rsid w:val="00FD7251"/>
    <w:rsid w:val="00FE05E7"/>
    <w:rsid w:val="00FE0741"/>
    <w:rsid w:val="00FE11C1"/>
    <w:rsid w:val="00FE12C8"/>
    <w:rsid w:val="00FE1ADA"/>
    <w:rsid w:val="00FE4488"/>
    <w:rsid w:val="00FE6196"/>
    <w:rsid w:val="00FE66C1"/>
    <w:rsid w:val="00FF07D5"/>
    <w:rsid w:val="00FF0BD3"/>
    <w:rsid w:val="00FF2D52"/>
    <w:rsid w:val="00FF55F3"/>
    <w:rsid w:val="00FF59A8"/>
    <w:rsid w:val="00FF647B"/>
    <w:rsid w:val="00FF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3">
    <w:name w:val="heading 3"/>
    <w:basedOn w:val="Normal"/>
    <w:next w:val="Normal"/>
    <w:link w:val="Heading3Char"/>
    <w:semiHidden/>
    <w:unhideWhenUsed/>
    <w:qFormat/>
    <w:rsid w:val="00565E7A"/>
    <w:pPr>
      <w:keepNext/>
      <w:spacing w:before="240" w:after="60"/>
      <w:outlineLvl w:val="2"/>
    </w:pPr>
    <w:rPr>
      <w:rFonts w:ascii="Cambria" w:hAnsi="Cambria" w:cs="Times New Roman"/>
      <w:b/>
      <w:bCs/>
      <w:sz w:val="26"/>
      <w:szCs w:val="26"/>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style>
  <w:style w:type="character" w:styleId="FootnoteReference">
    <w:name w:val="footnote reference"/>
    <w:aliases w:val="o,fr"/>
    <w:uiPriority w:val="99"/>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rsid w:val="00977AE7"/>
    <w:pPr>
      <w:tabs>
        <w:tab w:val="right" w:leader="dot" w:pos="9360"/>
      </w:tabs>
      <w:suppressAutoHyphens/>
      <w:ind w:left="1440" w:right="720" w:hanging="720"/>
    </w:pPr>
  </w:style>
  <w:style w:type="paragraph" w:styleId="TOC3">
    <w:name w:val="toc 3"/>
    <w:basedOn w:val="Normal"/>
    <w:next w:val="Normal"/>
    <w:autoRedefine/>
    <w:uiPriority w:val="39"/>
    <w:rsid w:val="00977AE7"/>
    <w:pPr>
      <w:tabs>
        <w:tab w:val="right" w:leader="dot" w:pos="9360"/>
      </w:tabs>
      <w:suppressAutoHyphens/>
      <w:ind w:left="2160" w:right="720" w:hanging="720"/>
    </w:pPr>
  </w:style>
  <w:style w:type="paragraph" w:styleId="TOC4">
    <w:name w:val="toc 4"/>
    <w:basedOn w:val="Normal"/>
    <w:next w:val="Normal"/>
    <w:autoRedefine/>
    <w:uiPriority w:val="39"/>
    <w:rsid w:val="00977AE7"/>
    <w:pPr>
      <w:tabs>
        <w:tab w:val="right" w:leader="dot" w:pos="9360"/>
      </w:tabs>
      <w:suppressAutoHyphens/>
      <w:ind w:left="2880" w:right="720" w:hanging="720"/>
    </w:pPr>
  </w:style>
  <w:style w:type="paragraph" w:styleId="TOC5">
    <w:name w:val="toc 5"/>
    <w:basedOn w:val="Normal"/>
    <w:next w:val="Normal"/>
    <w:autoRedefine/>
    <w:uiPriority w:val="39"/>
    <w:rsid w:val="00977AE7"/>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uiPriority w:val="99"/>
    <w:rsid w:val="001D1BE7"/>
    <w:rPr>
      <w:color w:val="0000FF"/>
      <w:u w:val="single"/>
    </w:rPr>
  </w:style>
  <w:style w:type="table" w:styleId="TableGrid">
    <w:name w:val="Table Grid"/>
    <w:basedOn w:val="TableNormal"/>
    <w:rsid w:val="001D1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1B45"/>
    <w:pPr>
      <w:ind w:left="720"/>
    </w:pPr>
  </w:style>
  <w:style w:type="paragraph" w:styleId="ListNumber">
    <w:name w:val="List Number"/>
    <w:basedOn w:val="Normal"/>
    <w:rsid w:val="00927200"/>
    <w:pPr>
      <w:numPr>
        <w:numId w:val="13"/>
      </w:numPr>
      <w:autoSpaceDE/>
      <w:autoSpaceDN/>
      <w:spacing w:line="480" w:lineRule="auto"/>
    </w:pPr>
    <w:rPr>
      <w:rFonts w:ascii="Times New Roman" w:hAnsi="Times New Roman" w:cs="Times New Roman"/>
    </w:rPr>
  </w:style>
  <w:style w:type="paragraph" w:styleId="BodyText2">
    <w:name w:val="Body Text 2"/>
    <w:basedOn w:val="Normal"/>
    <w:link w:val="BodyText2Char"/>
    <w:uiPriority w:val="99"/>
    <w:unhideWhenUsed/>
    <w:rsid w:val="009202B3"/>
    <w:pPr>
      <w:autoSpaceDE/>
      <w:autoSpaceDN/>
      <w:spacing w:after="120" w:line="480" w:lineRule="auto"/>
    </w:pPr>
    <w:rPr>
      <w:rFonts w:ascii="Times New Roman" w:hAnsi="Times New Roman" w:cs="Times New Roman"/>
    </w:rPr>
  </w:style>
  <w:style w:type="character" w:customStyle="1" w:styleId="BodyText2Char">
    <w:name w:val="Body Text 2 Char"/>
    <w:link w:val="BodyText2"/>
    <w:uiPriority w:val="99"/>
    <w:rsid w:val="009202B3"/>
    <w:rPr>
      <w:sz w:val="24"/>
      <w:szCs w:val="24"/>
    </w:rPr>
  </w:style>
  <w:style w:type="paragraph" w:customStyle="1" w:styleId="IndentSingle">
    <w:name w:val="Indent Single"/>
    <w:basedOn w:val="Normal"/>
    <w:next w:val="BodyText"/>
    <w:link w:val="IndentSingleChar"/>
    <w:qFormat/>
    <w:rsid w:val="009202B3"/>
    <w:pPr>
      <w:autoSpaceDE/>
      <w:autoSpaceDN/>
      <w:spacing w:after="240"/>
      <w:ind w:left="1440" w:right="1440"/>
      <w:jc w:val="both"/>
    </w:pPr>
    <w:rPr>
      <w:rFonts w:ascii="Times New Roman" w:hAnsi="Times New Roman" w:cs="Times New Roman"/>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link w:val="FootnoteText"/>
    <w:uiPriority w:val="99"/>
    <w:rsid w:val="00A323B4"/>
    <w:rPr>
      <w:rFonts w:ascii="CG Times" w:hAnsi="CG Times" w:cs="CG Times"/>
      <w:sz w:val="24"/>
      <w:szCs w:val="24"/>
    </w:rPr>
  </w:style>
  <w:style w:type="character" w:customStyle="1" w:styleId="IndentSingleChar">
    <w:name w:val="Indent Single Char"/>
    <w:link w:val="IndentSingle"/>
    <w:rsid w:val="00626D90"/>
    <w:rPr>
      <w:sz w:val="24"/>
      <w:szCs w:val="24"/>
    </w:rPr>
  </w:style>
  <w:style w:type="paragraph" w:customStyle="1" w:styleId="IndentDouble">
    <w:name w:val="Indent Double"/>
    <w:basedOn w:val="Normal"/>
    <w:next w:val="BodyText"/>
    <w:rsid w:val="00C33FFD"/>
    <w:pPr>
      <w:autoSpaceDE/>
      <w:autoSpaceDN/>
      <w:spacing w:after="240"/>
      <w:ind w:left="2160" w:right="2160"/>
      <w:jc w:val="both"/>
    </w:pPr>
    <w:rPr>
      <w:rFonts w:ascii="Times New Roman" w:hAnsi="Times New Roman" w:cs="Times New Roman"/>
    </w:rPr>
  </w:style>
  <w:style w:type="character" w:customStyle="1" w:styleId="Heading3Char">
    <w:name w:val="Heading 3 Char"/>
    <w:link w:val="Heading3"/>
    <w:semiHidden/>
    <w:rsid w:val="00565E7A"/>
    <w:rPr>
      <w:rFonts w:ascii="Cambria" w:eastAsia="Times New Roman" w:hAnsi="Cambria" w:cs="Times New Roman"/>
      <w:b/>
      <w:bCs/>
      <w:sz w:val="26"/>
      <w:szCs w:val="26"/>
    </w:rPr>
  </w:style>
  <w:style w:type="paragraph" w:customStyle="1" w:styleId="Answer">
    <w:name w:val="Answer"/>
    <w:next w:val="Normal"/>
    <w:rsid w:val="00677539"/>
    <w:pPr>
      <w:spacing w:after="160" w:line="360" w:lineRule="auto"/>
      <w:ind w:left="720" w:hanging="720"/>
    </w:pPr>
    <w:rPr>
      <w:sz w:val="24"/>
    </w:rPr>
  </w:style>
  <w:style w:type="paragraph" w:styleId="NormalWeb">
    <w:name w:val="Normal (Web)"/>
    <w:basedOn w:val="Normal"/>
    <w:uiPriority w:val="99"/>
    <w:unhideWhenUsed/>
    <w:rsid w:val="00AB31F4"/>
    <w:pPr>
      <w:autoSpaceDE/>
      <w:autoSpaceDN/>
      <w:spacing w:before="100" w:beforeAutospacing="1" w:after="100" w:afterAutospacing="1"/>
    </w:pPr>
    <w:rPr>
      <w:rFonts w:ascii="Times New Roman" w:hAnsi="Times New Roman" w:cs="Times New Roman"/>
    </w:rPr>
  </w:style>
  <w:style w:type="character" w:customStyle="1" w:styleId="FooterChar">
    <w:name w:val="Footer Char"/>
    <w:basedOn w:val="DefaultParagraphFont"/>
    <w:link w:val="Footer"/>
    <w:uiPriority w:val="99"/>
    <w:rsid w:val="00A82126"/>
    <w:rPr>
      <w:rFonts w:ascii="CG Times" w:hAnsi="CG Times" w:cs="CG Times"/>
      <w:sz w:val="24"/>
      <w:szCs w:val="24"/>
    </w:rPr>
  </w:style>
  <w:style w:type="paragraph" w:customStyle="1" w:styleId="TOCPage">
    <w:name w:val="TOC Page"/>
    <w:basedOn w:val="Normal"/>
    <w:next w:val="Normal"/>
    <w:uiPriority w:val="2"/>
    <w:semiHidden/>
    <w:rsid w:val="00394163"/>
    <w:pPr>
      <w:autoSpaceDE/>
      <w:autoSpaceDN/>
      <w:spacing w:after="240"/>
      <w:jc w:val="right"/>
    </w:pPr>
    <w:rPr>
      <w:rFonts w:ascii="Times New Roman" w:eastAsia="SimSun" w:hAnsi="Times New Roman" w:cs="Times New Roman"/>
      <w:b/>
    </w:rPr>
  </w:style>
  <w:style w:type="paragraph" w:customStyle="1" w:styleId="msolistparagraph0">
    <w:name w:val="msolistparagraph"/>
    <w:basedOn w:val="Normal"/>
    <w:rsid w:val="00DF58B7"/>
    <w:pPr>
      <w:autoSpaceDE/>
      <w:autoSpaceDN/>
      <w:spacing w:after="200" w:line="276" w:lineRule="auto"/>
      <w:ind w:left="720"/>
      <w:contextualSpacing/>
    </w:pPr>
    <w:rPr>
      <w:rFonts w:ascii="Calibri" w:hAnsi="Calibri" w:cs="Times New Roman"/>
      <w:sz w:val="22"/>
      <w:szCs w:val="22"/>
      <w:lang w:eastAsia="ja-JP"/>
    </w:rPr>
  </w:style>
  <w:style w:type="paragraph" w:customStyle="1" w:styleId="HeadingBody5">
    <w:name w:val="HeadingBody 5"/>
    <w:basedOn w:val="Normal"/>
    <w:next w:val="Heading5"/>
    <w:link w:val="HeadingBody5Char"/>
    <w:rsid w:val="009B7394"/>
    <w:pPr>
      <w:autoSpaceDE/>
      <w:autoSpaceDN/>
      <w:spacing w:after="240"/>
      <w:ind w:left="3600" w:hanging="720"/>
    </w:pPr>
    <w:rPr>
      <w:rFonts w:ascii="Times New Roman" w:hAnsi="Times New Roman" w:cs="Times New Roman"/>
    </w:rPr>
  </w:style>
  <w:style w:type="character" w:customStyle="1" w:styleId="HeadingBody5Char">
    <w:name w:val="HeadingBody 5 Char"/>
    <w:basedOn w:val="DefaultParagraphFont"/>
    <w:link w:val="HeadingBody5"/>
    <w:rsid w:val="009B7394"/>
    <w:rPr>
      <w:sz w:val="24"/>
      <w:szCs w:val="24"/>
    </w:rPr>
  </w:style>
  <w:style w:type="character" w:customStyle="1" w:styleId="HeaderChar">
    <w:name w:val="Header Char"/>
    <w:basedOn w:val="DefaultParagraphFont"/>
    <w:link w:val="Header"/>
    <w:uiPriority w:val="99"/>
    <w:rsid w:val="00623EE7"/>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qFormat/>
    <w:rsid w:val="001D1B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1578E"/>
    <w:pPr>
      <w:keepNext/>
      <w:autoSpaceDE/>
      <w:autoSpaceDN/>
      <w:outlineLvl w:val="1"/>
    </w:pPr>
    <w:rPr>
      <w:rFonts w:ascii="Times New Roman" w:hAnsi="Times New Roman" w:cs="Times New Roman"/>
      <w:sz w:val="26"/>
      <w:szCs w:val="20"/>
    </w:rPr>
  </w:style>
  <w:style w:type="paragraph" w:styleId="Heading3">
    <w:name w:val="heading 3"/>
    <w:basedOn w:val="Normal"/>
    <w:next w:val="Normal"/>
    <w:link w:val="Heading3Char"/>
    <w:semiHidden/>
    <w:unhideWhenUsed/>
    <w:qFormat/>
    <w:rsid w:val="00565E7A"/>
    <w:pPr>
      <w:keepNext/>
      <w:spacing w:before="240" w:after="60"/>
      <w:outlineLvl w:val="2"/>
    </w:pPr>
    <w:rPr>
      <w:rFonts w:ascii="Cambria" w:hAnsi="Cambria" w:cs="Times New Roman"/>
      <w:b/>
      <w:bCs/>
      <w:sz w:val="26"/>
      <w:szCs w:val="26"/>
    </w:rPr>
  </w:style>
  <w:style w:type="paragraph" w:styleId="Heading4">
    <w:name w:val="heading 4"/>
    <w:basedOn w:val="Normal"/>
    <w:next w:val="Normal"/>
    <w:qFormat/>
    <w:rsid w:val="001D1BE7"/>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A31E2"/>
    <w:pPr>
      <w:autoSpaceDE/>
      <w:autoSpaceDN/>
      <w:spacing w:before="240" w:after="60"/>
      <w:outlineLvl w:val="4"/>
    </w:pPr>
    <w:rPr>
      <w:rFonts w:ascii="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style>
  <w:style w:type="character" w:styleId="FootnoteReference">
    <w:name w:val="footnote reference"/>
    <w:aliases w:val="o,fr"/>
    <w:uiPriority w:val="99"/>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rsid w:val="00977AE7"/>
    <w:pPr>
      <w:tabs>
        <w:tab w:val="right" w:leader="dot" w:pos="9360"/>
      </w:tabs>
      <w:suppressAutoHyphens/>
      <w:ind w:left="1440" w:right="720" w:hanging="720"/>
    </w:pPr>
  </w:style>
  <w:style w:type="paragraph" w:styleId="TOC3">
    <w:name w:val="toc 3"/>
    <w:basedOn w:val="Normal"/>
    <w:next w:val="Normal"/>
    <w:autoRedefine/>
    <w:uiPriority w:val="39"/>
    <w:rsid w:val="00977AE7"/>
    <w:pPr>
      <w:tabs>
        <w:tab w:val="right" w:leader="dot" w:pos="9360"/>
      </w:tabs>
      <w:suppressAutoHyphens/>
      <w:ind w:left="2160" w:right="720" w:hanging="720"/>
    </w:pPr>
  </w:style>
  <w:style w:type="paragraph" w:styleId="TOC4">
    <w:name w:val="toc 4"/>
    <w:basedOn w:val="Normal"/>
    <w:next w:val="Normal"/>
    <w:autoRedefine/>
    <w:uiPriority w:val="39"/>
    <w:rsid w:val="00977AE7"/>
    <w:pPr>
      <w:tabs>
        <w:tab w:val="right" w:leader="dot" w:pos="9360"/>
      </w:tabs>
      <w:suppressAutoHyphens/>
      <w:ind w:left="2880" w:right="720" w:hanging="720"/>
    </w:pPr>
  </w:style>
  <w:style w:type="paragraph" w:styleId="TOC5">
    <w:name w:val="toc 5"/>
    <w:basedOn w:val="Normal"/>
    <w:next w:val="Normal"/>
    <w:autoRedefine/>
    <w:uiPriority w:val="39"/>
    <w:rsid w:val="00977AE7"/>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TxBrp3">
    <w:name w:val="TxBr_p3"/>
    <w:basedOn w:val="Normal"/>
    <w:rsid w:val="0094170A"/>
    <w:pPr>
      <w:widowControl w:val="0"/>
      <w:tabs>
        <w:tab w:val="left" w:pos="1474"/>
      </w:tabs>
      <w:adjustRightInd w:val="0"/>
      <w:spacing w:line="425" w:lineRule="atLeast"/>
      <w:ind w:firstLine="1474"/>
    </w:pPr>
    <w:rPr>
      <w:rFonts w:ascii="Times New Roman" w:hAnsi="Times New Roman" w:cs="Times New Roman"/>
    </w:rPr>
  </w:style>
  <w:style w:type="paragraph" w:customStyle="1" w:styleId="TxBrc5">
    <w:name w:val="TxBr_c5"/>
    <w:basedOn w:val="Normal"/>
    <w:rsid w:val="0094170A"/>
    <w:pPr>
      <w:widowControl w:val="0"/>
      <w:adjustRightInd w:val="0"/>
      <w:spacing w:line="240" w:lineRule="atLeast"/>
      <w:jc w:val="center"/>
    </w:pPr>
    <w:rPr>
      <w:rFonts w:ascii="Times New Roman" w:hAnsi="Times New Roman" w:cs="Times New Roman"/>
    </w:rPr>
  </w:style>
  <w:style w:type="paragraph" w:customStyle="1" w:styleId="TxBrp5">
    <w:name w:val="TxBr_p5"/>
    <w:basedOn w:val="Normal"/>
    <w:rsid w:val="0094170A"/>
    <w:pPr>
      <w:widowControl w:val="0"/>
      <w:tabs>
        <w:tab w:val="left" w:pos="754"/>
      </w:tabs>
      <w:adjustRightInd w:val="0"/>
      <w:spacing w:line="549" w:lineRule="atLeast"/>
      <w:ind w:firstLine="754"/>
    </w:pPr>
    <w:rPr>
      <w:rFonts w:ascii="Times New Roman" w:hAnsi="Times New Roman" w:cs="Times New Roman"/>
    </w:rPr>
  </w:style>
  <w:style w:type="paragraph" w:customStyle="1" w:styleId="TxBrp18">
    <w:name w:val="TxBr_p18"/>
    <w:basedOn w:val="Normal"/>
    <w:rsid w:val="00310213"/>
    <w:pPr>
      <w:widowControl w:val="0"/>
      <w:tabs>
        <w:tab w:val="left" w:pos="1496"/>
      </w:tabs>
      <w:adjustRightInd w:val="0"/>
      <w:spacing w:line="240" w:lineRule="atLeast"/>
      <w:ind w:left="114"/>
    </w:pPr>
    <w:rPr>
      <w:rFonts w:ascii="Times New Roman" w:hAnsi="Times New Roman" w:cs="Times New Roman"/>
    </w:rPr>
  </w:style>
  <w:style w:type="paragraph" w:customStyle="1" w:styleId="p1">
    <w:name w:val="p1"/>
    <w:basedOn w:val="Normal"/>
    <w:rsid w:val="00265F1A"/>
    <w:pPr>
      <w:widowControl w:val="0"/>
      <w:tabs>
        <w:tab w:val="left" w:pos="204"/>
      </w:tabs>
      <w:adjustRightInd w:val="0"/>
    </w:pPr>
    <w:rPr>
      <w:rFonts w:ascii="Times New Roman" w:hAnsi="Times New Roman" w:cs="Times New Roman"/>
    </w:rPr>
  </w:style>
  <w:style w:type="paragraph" w:customStyle="1" w:styleId="c2">
    <w:name w:val="c2"/>
    <w:basedOn w:val="Normal"/>
    <w:rsid w:val="00265F1A"/>
    <w:pPr>
      <w:widowControl w:val="0"/>
      <w:adjustRightInd w:val="0"/>
      <w:jc w:val="center"/>
    </w:pPr>
    <w:rPr>
      <w:rFonts w:ascii="Times New Roman" w:hAnsi="Times New Roman" w:cs="Times New Roman"/>
    </w:rPr>
  </w:style>
  <w:style w:type="paragraph" w:customStyle="1" w:styleId="p3">
    <w:name w:val="p3"/>
    <w:basedOn w:val="Normal"/>
    <w:rsid w:val="00265F1A"/>
    <w:pPr>
      <w:widowControl w:val="0"/>
      <w:tabs>
        <w:tab w:val="left" w:pos="748"/>
      </w:tabs>
      <w:adjustRightInd w:val="0"/>
      <w:ind w:left="692" w:hanging="748"/>
    </w:pPr>
    <w:rPr>
      <w:rFonts w:ascii="Times New Roman" w:hAnsi="Times New Roman" w:cs="Times New Roman"/>
    </w:rPr>
  </w:style>
  <w:style w:type="paragraph" w:customStyle="1" w:styleId="p4">
    <w:name w:val="p4"/>
    <w:basedOn w:val="Normal"/>
    <w:rsid w:val="00265F1A"/>
    <w:pPr>
      <w:widowControl w:val="0"/>
      <w:tabs>
        <w:tab w:val="left" w:pos="1434"/>
      </w:tabs>
      <w:adjustRightInd w:val="0"/>
      <w:ind w:firstLine="748"/>
    </w:pPr>
    <w:rPr>
      <w:rFonts w:ascii="Times New Roman" w:hAnsi="Times New Roman" w:cs="Times New Roman"/>
    </w:rPr>
  </w:style>
  <w:style w:type="paragraph" w:customStyle="1" w:styleId="p5">
    <w:name w:val="p5"/>
    <w:basedOn w:val="Normal"/>
    <w:rsid w:val="00265F1A"/>
    <w:pPr>
      <w:widowControl w:val="0"/>
      <w:tabs>
        <w:tab w:val="left" w:pos="204"/>
      </w:tabs>
      <w:adjustRightInd w:val="0"/>
    </w:pPr>
    <w:rPr>
      <w:rFonts w:ascii="Times New Roman" w:hAnsi="Times New Roman" w:cs="Times New Roman"/>
    </w:rPr>
  </w:style>
  <w:style w:type="paragraph" w:customStyle="1" w:styleId="p6">
    <w:name w:val="p6"/>
    <w:basedOn w:val="Normal"/>
    <w:rsid w:val="00265F1A"/>
    <w:pPr>
      <w:widowControl w:val="0"/>
      <w:tabs>
        <w:tab w:val="left" w:pos="737"/>
      </w:tabs>
      <w:adjustRightInd w:val="0"/>
      <w:ind w:left="703" w:hanging="737"/>
    </w:pPr>
    <w:rPr>
      <w:rFonts w:ascii="Times New Roman" w:hAnsi="Times New Roman" w:cs="Times New Roman"/>
    </w:rPr>
  </w:style>
  <w:style w:type="paragraph" w:customStyle="1" w:styleId="c7">
    <w:name w:val="c7"/>
    <w:basedOn w:val="Normal"/>
    <w:rsid w:val="00265F1A"/>
    <w:pPr>
      <w:widowControl w:val="0"/>
      <w:adjustRightInd w:val="0"/>
      <w:jc w:val="center"/>
    </w:pPr>
    <w:rPr>
      <w:rFonts w:ascii="Times New Roman" w:hAnsi="Times New Roman" w:cs="Times New Roman"/>
    </w:rPr>
  </w:style>
  <w:style w:type="paragraph" w:customStyle="1" w:styleId="p8">
    <w:name w:val="p8"/>
    <w:basedOn w:val="Normal"/>
    <w:rsid w:val="00265F1A"/>
    <w:pPr>
      <w:widowControl w:val="0"/>
      <w:adjustRightInd w:val="0"/>
      <w:ind w:left="1355"/>
    </w:pPr>
    <w:rPr>
      <w:rFonts w:ascii="Times New Roman" w:hAnsi="Times New Roman" w:cs="Times New Roman"/>
    </w:rPr>
  </w:style>
  <w:style w:type="paragraph" w:customStyle="1" w:styleId="p9">
    <w:name w:val="p9"/>
    <w:basedOn w:val="Normal"/>
    <w:rsid w:val="00265F1A"/>
    <w:pPr>
      <w:widowControl w:val="0"/>
      <w:tabs>
        <w:tab w:val="left" w:pos="136"/>
      </w:tabs>
      <w:adjustRightInd w:val="0"/>
      <w:ind w:left="1304"/>
    </w:pPr>
    <w:rPr>
      <w:rFonts w:ascii="Times New Roman" w:hAnsi="Times New Roman" w:cs="Times New Roman"/>
    </w:rPr>
  </w:style>
  <w:style w:type="paragraph" w:customStyle="1" w:styleId="c10">
    <w:name w:val="c10"/>
    <w:basedOn w:val="Normal"/>
    <w:rsid w:val="00265F1A"/>
    <w:pPr>
      <w:widowControl w:val="0"/>
      <w:adjustRightInd w:val="0"/>
      <w:jc w:val="center"/>
    </w:pPr>
    <w:rPr>
      <w:rFonts w:ascii="Times New Roman" w:hAnsi="Times New Roman" w:cs="Times New Roman"/>
    </w:rPr>
  </w:style>
  <w:style w:type="paragraph" w:customStyle="1" w:styleId="p2">
    <w:name w:val="p2"/>
    <w:basedOn w:val="Normal"/>
    <w:rsid w:val="00B304C2"/>
    <w:pPr>
      <w:widowControl w:val="0"/>
      <w:tabs>
        <w:tab w:val="left" w:pos="765"/>
        <w:tab w:val="left" w:pos="1457"/>
      </w:tabs>
      <w:adjustRightInd w:val="0"/>
      <w:ind w:firstLine="765"/>
    </w:pPr>
    <w:rPr>
      <w:rFonts w:ascii="Times New Roman" w:hAnsi="Times New Roman" w:cs="Times New Roman"/>
    </w:rPr>
  </w:style>
  <w:style w:type="paragraph" w:customStyle="1" w:styleId="c3">
    <w:name w:val="c3"/>
    <w:basedOn w:val="Normal"/>
    <w:rsid w:val="00B304C2"/>
    <w:pPr>
      <w:widowControl w:val="0"/>
      <w:adjustRightInd w:val="0"/>
      <w:jc w:val="center"/>
    </w:pPr>
    <w:rPr>
      <w:rFonts w:ascii="Times New Roman" w:hAnsi="Times New Roman" w:cs="Times New Roman"/>
    </w:rPr>
  </w:style>
  <w:style w:type="paragraph" w:styleId="BalloonText">
    <w:name w:val="Balloon Text"/>
    <w:basedOn w:val="Normal"/>
    <w:semiHidden/>
    <w:rsid w:val="001446B8"/>
    <w:rPr>
      <w:rFonts w:ascii="Tahoma" w:hAnsi="Tahoma" w:cs="Tahoma"/>
      <w:sz w:val="16"/>
      <w:szCs w:val="16"/>
    </w:rPr>
  </w:style>
  <w:style w:type="paragraph" w:styleId="BodyText">
    <w:name w:val="Body Text"/>
    <w:basedOn w:val="Normal"/>
    <w:rsid w:val="00B1578E"/>
    <w:pPr>
      <w:spacing w:after="120"/>
    </w:pPr>
  </w:style>
  <w:style w:type="paragraph" w:styleId="BodyText3">
    <w:name w:val="Body Text 3"/>
    <w:basedOn w:val="Normal"/>
    <w:rsid w:val="002A31E2"/>
    <w:pPr>
      <w:autoSpaceDE/>
      <w:autoSpaceDN/>
      <w:spacing w:after="120"/>
    </w:pPr>
    <w:rPr>
      <w:rFonts w:ascii="Times New Roman" w:hAnsi="Times New Roman" w:cs="Times New Roman"/>
      <w:sz w:val="16"/>
      <w:szCs w:val="16"/>
    </w:rPr>
  </w:style>
  <w:style w:type="paragraph" w:customStyle="1" w:styleId="TxBrp2">
    <w:name w:val="TxBr_p2"/>
    <w:basedOn w:val="Normal"/>
    <w:rsid w:val="002A31E2"/>
    <w:pPr>
      <w:widowControl w:val="0"/>
      <w:tabs>
        <w:tab w:val="left" w:pos="204"/>
      </w:tabs>
      <w:adjustRightInd w:val="0"/>
      <w:spacing w:line="215" w:lineRule="atLeast"/>
      <w:jc w:val="both"/>
    </w:pPr>
    <w:rPr>
      <w:rFonts w:ascii="Times New Roman" w:hAnsi="Times New Roman" w:cs="Times New Roman"/>
    </w:rPr>
  </w:style>
  <w:style w:type="character" w:styleId="Hyperlink">
    <w:name w:val="Hyperlink"/>
    <w:uiPriority w:val="99"/>
    <w:rsid w:val="001D1BE7"/>
    <w:rPr>
      <w:color w:val="0000FF"/>
      <w:u w:val="single"/>
    </w:rPr>
  </w:style>
  <w:style w:type="table" w:styleId="TableGrid">
    <w:name w:val="Table Grid"/>
    <w:basedOn w:val="TableNormal"/>
    <w:rsid w:val="001D1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11B45"/>
    <w:pPr>
      <w:ind w:left="720"/>
    </w:pPr>
  </w:style>
  <w:style w:type="paragraph" w:styleId="ListNumber">
    <w:name w:val="List Number"/>
    <w:basedOn w:val="Normal"/>
    <w:rsid w:val="00927200"/>
    <w:pPr>
      <w:numPr>
        <w:numId w:val="13"/>
      </w:numPr>
      <w:autoSpaceDE/>
      <w:autoSpaceDN/>
      <w:spacing w:line="480" w:lineRule="auto"/>
    </w:pPr>
    <w:rPr>
      <w:rFonts w:ascii="Times New Roman" w:hAnsi="Times New Roman" w:cs="Times New Roman"/>
    </w:rPr>
  </w:style>
  <w:style w:type="paragraph" w:styleId="BodyText2">
    <w:name w:val="Body Text 2"/>
    <w:basedOn w:val="Normal"/>
    <w:link w:val="BodyText2Char"/>
    <w:uiPriority w:val="99"/>
    <w:unhideWhenUsed/>
    <w:rsid w:val="009202B3"/>
    <w:pPr>
      <w:autoSpaceDE/>
      <w:autoSpaceDN/>
      <w:spacing w:after="120" w:line="480" w:lineRule="auto"/>
    </w:pPr>
    <w:rPr>
      <w:rFonts w:ascii="Times New Roman" w:hAnsi="Times New Roman" w:cs="Times New Roman"/>
    </w:rPr>
  </w:style>
  <w:style w:type="character" w:customStyle="1" w:styleId="BodyText2Char">
    <w:name w:val="Body Text 2 Char"/>
    <w:link w:val="BodyText2"/>
    <w:uiPriority w:val="99"/>
    <w:rsid w:val="009202B3"/>
    <w:rPr>
      <w:sz w:val="24"/>
      <w:szCs w:val="24"/>
    </w:rPr>
  </w:style>
  <w:style w:type="paragraph" w:customStyle="1" w:styleId="IndentSingle">
    <w:name w:val="Indent Single"/>
    <w:basedOn w:val="Normal"/>
    <w:next w:val="BodyText"/>
    <w:link w:val="IndentSingleChar"/>
    <w:qFormat/>
    <w:rsid w:val="009202B3"/>
    <w:pPr>
      <w:autoSpaceDE/>
      <w:autoSpaceDN/>
      <w:spacing w:after="240"/>
      <w:ind w:left="1440" w:right="1440"/>
      <w:jc w:val="both"/>
    </w:pPr>
    <w:rPr>
      <w:rFonts w:ascii="Times New Roman" w:hAnsi="Times New Roman" w:cs="Times New Roman"/>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link w:val="FootnoteText"/>
    <w:uiPriority w:val="99"/>
    <w:rsid w:val="00A323B4"/>
    <w:rPr>
      <w:rFonts w:ascii="CG Times" w:hAnsi="CG Times" w:cs="CG Times"/>
      <w:sz w:val="24"/>
      <w:szCs w:val="24"/>
    </w:rPr>
  </w:style>
  <w:style w:type="character" w:customStyle="1" w:styleId="IndentSingleChar">
    <w:name w:val="Indent Single Char"/>
    <w:link w:val="IndentSingle"/>
    <w:rsid w:val="00626D90"/>
    <w:rPr>
      <w:sz w:val="24"/>
      <w:szCs w:val="24"/>
    </w:rPr>
  </w:style>
  <w:style w:type="paragraph" w:customStyle="1" w:styleId="IndentDouble">
    <w:name w:val="Indent Double"/>
    <w:basedOn w:val="Normal"/>
    <w:next w:val="BodyText"/>
    <w:rsid w:val="00C33FFD"/>
    <w:pPr>
      <w:autoSpaceDE/>
      <w:autoSpaceDN/>
      <w:spacing w:after="240"/>
      <w:ind w:left="2160" w:right="2160"/>
      <w:jc w:val="both"/>
    </w:pPr>
    <w:rPr>
      <w:rFonts w:ascii="Times New Roman" w:hAnsi="Times New Roman" w:cs="Times New Roman"/>
    </w:rPr>
  </w:style>
  <w:style w:type="character" w:customStyle="1" w:styleId="Heading3Char">
    <w:name w:val="Heading 3 Char"/>
    <w:link w:val="Heading3"/>
    <w:semiHidden/>
    <w:rsid w:val="00565E7A"/>
    <w:rPr>
      <w:rFonts w:ascii="Cambria" w:eastAsia="Times New Roman" w:hAnsi="Cambria" w:cs="Times New Roman"/>
      <w:b/>
      <w:bCs/>
      <w:sz w:val="26"/>
      <w:szCs w:val="26"/>
    </w:rPr>
  </w:style>
  <w:style w:type="paragraph" w:customStyle="1" w:styleId="Answer">
    <w:name w:val="Answer"/>
    <w:next w:val="Normal"/>
    <w:rsid w:val="00677539"/>
    <w:pPr>
      <w:spacing w:after="160" w:line="360" w:lineRule="auto"/>
      <w:ind w:left="720" w:hanging="720"/>
    </w:pPr>
    <w:rPr>
      <w:sz w:val="24"/>
    </w:rPr>
  </w:style>
  <w:style w:type="paragraph" w:styleId="NormalWeb">
    <w:name w:val="Normal (Web)"/>
    <w:basedOn w:val="Normal"/>
    <w:uiPriority w:val="99"/>
    <w:unhideWhenUsed/>
    <w:rsid w:val="00AB31F4"/>
    <w:pPr>
      <w:autoSpaceDE/>
      <w:autoSpaceDN/>
      <w:spacing w:before="100" w:beforeAutospacing="1" w:after="100" w:afterAutospacing="1"/>
    </w:pPr>
    <w:rPr>
      <w:rFonts w:ascii="Times New Roman" w:hAnsi="Times New Roman" w:cs="Times New Roman"/>
    </w:rPr>
  </w:style>
  <w:style w:type="character" w:customStyle="1" w:styleId="FooterChar">
    <w:name w:val="Footer Char"/>
    <w:basedOn w:val="DefaultParagraphFont"/>
    <w:link w:val="Footer"/>
    <w:uiPriority w:val="99"/>
    <w:rsid w:val="00A82126"/>
    <w:rPr>
      <w:rFonts w:ascii="CG Times" w:hAnsi="CG Times" w:cs="CG Times"/>
      <w:sz w:val="24"/>
      <w:szCs w:val="24"/>
    </w:rPr>
  </w:style>
  <w:style w:type="paragraph" w:customStyle="1" w:styleId="TOCPage">
    <w:name w:val="TOC Page"/>
    <w:basedOn w:val="Normal"/>
    <w:next w:val="Normal"/>
    <w:uiPriority w:val="2"/>
    <w:semiHidden/>
    <w:rsid w:val="00394163"/>
    <w:pPr>
      <w:autoSpaceDE/>
      <w:autoSpaceDN/>
      <w:spacing w:after="240"/>
      <w:jc w:val="right"/>
    </w:pPr>
    <w:rPr>
      <w:rFonts w:ascii="Times New Roman" w:eastAsia="SimSun" w:hAnsi="Times New Roman" w:cs="Times New Roman"/>
      <w:b/>
    </w:rPr>
  </w:style>
  <w:style w:type="paragraph" w:customStyle="1" w:styleId="msolistparagraph0">
    <w:name w:val="msolistparagraph"/>
    <w:basedOn w:val="Normal"/>
    <w:rsid w:val="00DF58B7"/>
    <w:pPr>
      <w:autoSpaceDE/>
      <w:autoSpaceDN/>
      <w:spacing w:after="200" w:line="276" w:lineRule="auto"/>
      <w:ind w:left="720"/>
      <w:contextualSpacing/>
    </w:pPr>
    <w:rPr>
      <w:rFonts w:ascii="Calibri" w:hAnsi="Calibri" w:cs="Times New Roman"/>
      <w:sz w:val="22"/>
      <w:szCs w:val="22"/>
      <w:lang w:eastAsia="ja-JP"/>
    </w:rPr>
  </w:style>
  <w:style w:type="paragraph" w:customStyle="1" w:styleId="HeadingBody5">
    <w:name w:val="HeadingBody 5"/>
    <w:basedOn w:val="Normal"/>
    <w:next w:val="Heading5"/>
    <w:link w:val="HeadingBody5Char"/>
    <w:rsid w:val="009B7394"/>
    <w:pPr>
      <w:autoSpaceDE/>
      <w:autoSpaceDN/>
      <w:spacing w:after="240"/>
      <w:ind w:left="3600" w:hanging="720"/>
    </w:pPr>
    <w:rPr>
      <w:rFonts w:ascii="Times New Roman" w:hAnsi="Times New Roman" w:cs="Times New Roman"/>
    </w:rPr>
  </w:style>
  <w:style w:type="character" w:customStyle="1" w:styleId="HeadingBody5Char">
    <w:name w:val="HeadingBody 5 Char"/>
    <w:basedOn w:val="DefaultParagraphFont"/>
    <w:link w:val="HeadingBody5"/>
    <w:rsid w:val="009B7394"/>
    <w:rPr>
      <w:sz w:val="24"/>
      <w:szCs w:val="24"/>
    </w:rPr>
  </w:style>
  <w:style w:type="character" w:customStyle="1" w:styleId="HeaderChar">
    <w:name w:val="Header Char"/>
    <w:basedOn w:val="DefaultParagraphFont"/>
    <w:link w:val="Header"/>
    <w:uiPriority w:val="99"/>
    <w:rsid w:val="00623EE7"/>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79155">
      <w:bodyDiv w:val="1"/>
      <w:marLeft w:val="0"/>
      <w:marRight w:val="0"/>
      <w:marTop w:val="0"/>
      <w:marBottom w:val="0"/>
      <w:divBdr>
        <w:top w:val="none" w:sz="0" w:space="0" w:color="auto"/>
        <w:left w:val="none" w:sz="0" w:space="0" w:color="auto"/>
        <w:bottom w:val="none" w:sz="0" w:space="0" w:color="auto"/>
        <w:right w:val="none" w:sz="0" w:space="0" w:color="auto"/>
      </w:divBdr>
    </w:div>
    <w:div w:id="202644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apps.dcnr.state.pa.us/forestry/sfrmp/flor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0E66E-5C92-4FCA-A8E0-86D2F184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16435</TotalTime>
  <Pages>224</Pages>
  <Words>74501</Words>
  <Characters>424659</Characters>
  <Application>Microsoft Office Word</Application>
  <DocSecurity>0</DocSecurity>
  <Lines>3538</Lines>
  <Paragraphs>996</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498164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subject/>
  <dc:creator>SALAPA</dc:creator>
  <cp:keywords/>
  <cp:lastModifiedBy>dsalapa</cp:lastModifiedBy>
  <cp:revision>191</cp:revision>
  <cp:lastPrinted>2013-10-03T16:18:00Z</cp:lastPrinted>
  <dcterms:created xsi:type="dcterms:W3CDTF">2013-04-25T13:14:00Z</dcterms:created>
  <dcterms:modified xsi:type="dcterms:W3CDTF">2013-10-18T18:41:00Z</dcterms:modified>
</cp:coreProperties>
</file>