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1744BC" w:rsidRDefault="009304FE" w:rsidP="009304FE">
      <w:pPr>
        <w:jc w:val="center"/>
        <w:rPr>
          <w:b/>
          <w:sz w:val="26"/>
          <w:szCs w:val="26"/>
        </w:rPr>
      </w:pPr>
      <w:r w:rsidRPr="001744BC">
        <w:rPr>
          <w:b/>
          <w:sz w:val="26"/>
          <w:szCs w:val="26"/>
        </w:rPr>
        <w:t>PENNSYLVANIA</w:t>
      </w:r>
    </w:p>
    <w:p w:rsidR="009304FE" w:rsidRPr="001744BC" w:rsidRDefault="009304FE" w:rsidP="009304FE">
      <w:pPr>
        <w:jc w:val="center"/>
        <w:rPr>
          <w:b/>
          <w:sz w:val="26"/>
          <w:szCs w:val="26"/>
        </w:rPr>
      </w:pPr>
      <w:r w:rsidRPr="001744BC">
        <w:rPr>
          <w:b/>
          <w:sz w:val="26"/>
          <w:szCs w:val="26"/>
        </w:rPr>
        <w:t>PUBLIC UTILITY COMMISSION</w:t>
      </w:r>
    </w:p>
    <w:p w:rsidR="009304FE" w:rsidRPr="001744BC" w:rsidRDefault="009304FE" w:rsidP="009304FE">
      <w:pPr>
        <w:jc w:val="center"/>
        <w:rPr>
          <w:b/>
          <w:sz w:val="26"/>
          <w:szCs w:val="26"/>
        </w:rPr>
      </w:pPr>
      <w:r w:rsidRPr="001744BC">
        <w:rPr>
          <w:b/>
          <w:sz w:val="26"/>
          <w:szCs w:val="26"/>
        </w:rPr>
        <w:t>Harrisburg, PA 17105-3265</w:t>
      </w:r>
    </w:p>
    <w:p w:rsidR="009304FE" w:rsidRPr="001744BC" w:rsidRDefault="009304FE" w:rsidP="009304FE">
      <w:pPr>
        <w:rPr>
          <w:sz w:val="26"/>
          <w:szCs w:val="26"/>
        </w:rPr>
      </w:pPr>
    </w:p>
    <w:p w:rsidR="009304FE" w:rsidRPr="001744BC" w:rsidRDefault="009304FE" w:rsidP="00B01F47">
      <w:pPr>
        <w:jc w:val="right"/>
        <w:rPr>
          <w:sz w:val="26"/>
          <w:szCs w:val="26"/>
        </w:rPr>
      </w:pPr>
      <w:r w:rsidRPr="001744BC">
        <w:rPr>
          <w:sz w:val="26"/>
          <w:szCs w:val="26"/>
        </w:rPr>
        <w:t xml:space="preserve">Public Meeting held </w:t>
      </w:r>
      <w:r w:rsidR="00F00F97">
        <w:rPr>
          <w:sz w:val="26"/>
          <w:szCs w:val="26"/>
        </w:rPr>
        <w:t>November 14</w:t>
      </w:r>
      <w:r w:rsidR="005F5A60" w:rsidRPr="001744BC">
        <w:rPr>
          <w:sz w:val="26"/>
          <w:szCs w:val="26"/>
        </w:rPr>
        <w:t>, 2013</w:t>
      </w:r>
    </w:p>
    <w:p w:rsidR="00B01F47" w:rsidRDefault="00B01F47" w:rsidP="009304FE">
      <w:pPr>
        <w:rPr>
          <w:sz w:val="26"/>
          <w:szCs w:val="26"/>
        </w:rPr>
      </w:pPr>
    </w:p>
    <w:p w:rsidR="005F3789" w:rsidRPr="001744BC" w:rsidRDefault="005F3789" w:rsidP="009304FE">
      <w:pPr>
        <w:rPr>
          <w:sz w:val="26"/>
          <w:szCs w:val="26"/>
        </w:rPr>
      </w:pPr>
    </w:p>
    <w:p w:rsidR="009304FE" w:rsidRPr="001744BC" w:rsidRDefault="009304FE" w:rsidP="009304FE">
      <w:pPr>
        <w:rPr>
          <w:sz w:val="26"/>
          <w:szCs w:val="26"/>
        </w:rPr>
      </w:pPr>
      <w:r w:rsidRPr="001744BC">
        <w:rPr>
          <w:sz w:val="26"/>
          <w:szCs w:val="26"/>
        </w:rPr>
        <w:t>Commissioners Present:</w:t>
      </w:r>
    </w:p>
    <w:p w:rsidR="009304FE" w:rsidRPr="001744BC" w:rsidRDefault="009304FE" w:rsidP="009304FE">
      <w:pPr>
        <w:rPr>
          <w:sz w:val="26"/>
          <w:szCs w:val="26"/>
        </w:rPr>
      </w:pPr>
    </w:p>
    <w:p w:rsidR="009304FE" w:rsidRPr="001744BC" w:rsidRDefault="009304FE" w:rsidP="009304FE">
      <w:pPr>
        <w:rPr>
          <w:sz w:val="26"/>
          <w:szCs w:val="26"/>
        </w:rPr>
      </w:pPr>
      <w:r w:rsidRPr="001744BC">
        <w:rPr>
          <w:sz w:val="26"/>
          <w:szCs w:val="26"/>
        </w:rPr>
        <w:tab/>
      </w:r>
      <w:r w:rsidR="00F26978" w:rsidRPr="001744BC">
        <w:rPr>
          <w:sz w:val="26"/>
          <w:szCs w:val="26"/>
        </w:rPr>
        <w:t>Robert F. Powelson</w:t>
      </w:r>
      <w:r w:rsidRPr="001744BC">
        <w:rPr>
          <w:sz w:val="26"/>
          <w:szCs w:val="26"/>
        </w:rPr>
        <w:t>, Chairman</w:t>
      </w:r>
    </w:p>
    <w:p w:rsidR="009304FE" w:rsidRPr="001744BC" w:rsidRDefault="009304FE" w:rsidP="009304FE">
      <w:pPr>
        <w:rPr>
          <w:sz w:val="26"/>
          <w:szCs w:val="26"/>
        </w:rPr>
      </w:pPr>
      <w:r w:rsidRPr="001744BC">
        <w:rPr>
          <w:sz w:val="26"/>
          <w:szCs w:val="26"/>
        </w:rPr>
        <w:tab/>
        <w:t>J</w:t>
      </w:r>
      <w:r w:rsidR="00F26978" w:rsidRPr="001744BC">
        <w:rPr>
          <w:sz w:val="26"/>
          <w:szCs w:val="26"/>
        </w:rPr>
        <w:t>ohn F. Coleman, Jr.,</w:t>
      </w:r>
      <w:r w:rsidRPr="001744BC">
        <w:rPr>
          <w:sz w:val="26"/>
          <w:szCs w:val="26"/>
        </w:rPr>
        <w:t xml:space="preserve"> Vice Chairman</w:t>
      </w:r>
    </w:p>
    <w:p w:rsidR="009304FE" w:rsidRPr="001744BC" w:rsidRDefault="001C7F88" w:rsidP="009304FE">
      <w:pPr>
        <w:rPr>
          <w:sz w:val="26"/>
          <w:szCs w:val="26"/>
        </w:rPr>
      </w:pPr>
      <w:r w:rsidRPr="001744BC">
        <w:rPr>
          <w:sz w:val="26"/>
          <w:szCs w:val="26"/>
        </w:rPr>
        <w:tab/>
      </w:r>
      <w:r w:rsidR="00F26978" w:rsidRPr="001744BC">
        <w:rPr>
          <w:sz w:val="26"/>
          <w:szCs w:val="26"/>
        </w:rPr>
        <w:t xml:space="preserve">James H. Cawley </w:t>
      </w:r>
    </w:p>
    <w:p w:rsidR="00F26978" w:rsidRDefault="000D53A6" w:rsidP="00F26978">
      <w:pPr>
        <w:rPr>
          <w:sz w:val="26"/>
        </w:rPr>
      </w:pPr>
      <w:r w:rsidRPr="001744BC">
        <w:rPr>
          <w:sz w:val="26"/>
        </w:rPr>
        <w:tab/>
      </w:r>
      <w:r w:rsidR="007A4D34" w:rsidRPr="001744BC">
        <w:rPr>
          <w:sz w:val="26"/>
        </w:rPr>
        <w:t xml:space="preserve">Pamela A. Witmer </w:t>
      </w:r>
    </w:p>
    <w:p w:rsidR="00D6503B" w:rsidRPr="001744BC" w:rsidRDefault="00D6503B" w:rsidP="00F26978">
      <w:pPr>
        <w:rPr>
          <w:sz w:val="26"/>
        </w:rPr>
      </w:pPr>
      <w:r>
        <w:rPr>
          <w:sz w:val="26"/>
        </w:rPr>
        <w:tab/>
        <w:t>Gladys M. Brown</w:t>
      </w:r>
    </w:p>
    <w:p w:rsidR="00275261" w:rsidRPr="001744BC" w:rsidRDefault="00275261" w:rsidP="009304FE">
      <w:pPr>
        <w:tabs>
          <w:tab w:val="left" w:pos="-720"/>
          <w:tab w:val="left" w:pos="0"/>
        </w:tabs>
        <w:suppressAutoHyphens/>
        <w:rPr>
          <w:sz w:val="26"/>
          <w:szCs w:val="26"/>
        </w:rPr>
      </w:pPr>
    </w:p>
    <w:p w:rsidR="000D53A6" w:rsidRPr="001744BC" w:rsidRDefault="000D53A6" w:rsidP="009304FE">
      <w:pPr>
        <w:tabs>
          <w:tab w:val="left" w:pos="-720"/>
          <w:tab w:val="left" w:pos="0"/>
        </w:tabs>
        <w:suppressAutoHyphens/>
        <w:rPr>
          <w:sz w:val="26"/>
          <w:szCs w:val="26"/>
        </w:rPr>
      </w:pPr>
    </w:p>
    <w:p w:rsidR="00BC321A" w:rsidRPr="001744BC" w:rsidRDefault="00D6503B" w:rsidP="009304FE">
      <w:pPr>
        <w:tabs>
          <w:tab w:val="left" w:pos="-720"/>
          <w:tab w:val="left" w:pos="0"/>
        </w:tabs>
        <w:suppressAutoHyphens/>
        <w:rPr>
          <w:sz w:val="26"/>
          <w:szCs w:val="26"/>
        </w:rPr>
      </w:pPr>
      <w:r>
        <w:rPr>
          <w:sz w:val="26"/>
          <w:szCs w:val="26"/>
        </w:rPr>
        <w:t>William Bachmann</w:t>
      </w:r>
      <w:r w:rsidR="003B68C7" w:rsidRPr="001744BC">
        <w:rPr>
          <w:sz w:val="26"/>
          <w:szCs w:val="26"/>
        </w:rPr>
        <w:tab/>
      </w:r>
      <w:r w:rsidR="003B68C7" w:rsidRPr="001744BC">
        <w:rPr>
          <w:sz w:val="26"/>
          <w:szCs w:val="26"/>
        </w:rPr>
        <w:tab/>
      </w:r>
      <w:r w:rsidR="003B68C7" w:rsidRPr="001744BC">
        <w:rPr>
          <w:sz w:val="26"/>
          <w:szCs w:val="26"/>
        </w:rPr>
        <w:tab/>
      </w:r>
      <w:r w:rsidR="003B68C7" w:rsidRPr="001744BC">
        <w:rPr>
          <w:sz w:val="26"/>
          <w:szCs w:val="26"/>
        </w:rPr>
        <w:tab/>
      </w:r>
      <w:r w:rsidR="003B68C7" w:rsidRPr="001744BC">
        <w:rPr>
          <w:sz w:val="26"/>
          <w:szCs w:val="26"/>
        </w:rPr>
        <w:tab/>
      </w:r>
      <w:r w:rsidR="003B68C7" w:rsidRPr="001744BC">
        <w:rPr>
          <w:sz w:val="26"/>
          <w:szCs w:val="26"/>
        </w:rPr>
        <w:tab/>
      </w:r>
      <w:r w:rsidR="001F6F0D" w:rsidRPr="001744BC">
        <w:rPr>
          <w:sz w:val="26"/>
          <w:szCs w:val="26"/>
        </w:rPr>
        <w:tab/>
      </w:r>
      <w:r w:rsidR="001F6F0D" w:rsidRPr="001744BC">
        <w:rPr>
          <w:sz w:val="26"/>
          <w:szCs w:val="26"/>
        </w:rPr>
        <w:tab/>
        <w:t xml:space="preserve"> </w:t>
      </w:r>
      <w:r w:rsidR="00C464D4">
        <w:rPr>
          <w:sz w:val="26"/>
          <w:szCs w:val="26"/>
        </w:rPr>
        <w:t xml:space="preserve">    C</w:t>
      </w:r>
      <w:r w:rsidR="003B68C7" w:rsidRPr="001744BC">
        <w:rPr>
          <w:sz w:val="26"/>
          <w:szCs w:val="26"/>
        </w:rPr>
        <w:t>-201</w:t>
      </w:r>
      <w:r w:rsidR="005F5A60" w:rsidRPr="001744BC">
        <w:rPr>
          <w:sz w:val="26"/>
          <w:szCs w:val="26"/>
        </w:rPr>
        <w:t>2</w:t>
      </w:r>
      <w:r w:rsidR="003B68C7" w:rsidRPr="001744BC">
        <w:rPr>
          <w:sz w:val="26"/>
          <w:szCs w:val="26"/>
        </w:rPr>
        <w:t>-2</w:t>
      </w:r>
      <w:r w:rsidR="00C464D4">
        <w:rPr>
          <w:sz w:val="26"/>
          <w:szCs w:val="26"/>
        </w:rPr>
        <w:t>3</w:t>
      </w:r>
      <w:r>
        <w:rPr>
          <w:sz w:val="26"/>
          <w:szCs w:val="26"/>
        </w:rPr>
        <w:t>12422</w:t>
      </w:r>
    </w:p>
    <w:p w:rsidR="009304FE" w:rsidRPr="001744BC" w:rsidRDefault="009304FE" w:rsidP="009304FE">
      <w:pPr>
        <w:tabs>
          <w:tab w:val="left" w:pos="-720"/>
          <w:tab w:val="left" w:pos="0"/>
        </w:tabs>
        <w:suppressAutoHyphens/>
        <w:rPr>
          <w:sz w:val="26"/>
          <w:szCs w:val="26"/>
        </w:rPr>
      </w:pPr>
    </w:p>
    <w:p w:rsidR="009304FE" w:rsidRPr="001744BC" w:rsidRDefault="009304FE" w:rsidP="00B01F47">
      <w:pPr>
        <w:tabs>
          <w:tab w:val="left" w:pos="-720"/>
          <w:tab w:val="left" w:pos="0"/>
        </w:tabs>
        <w:suppressAutoHyphens/>
        <w:rPr>
          <w:sz w:val="26"/>
          <w:szCs w:val="26"/>
        </w:rPr>
      </w:pPr>
      <w:r w:rsidRPr="001744BC">
        <w:rPr>
          <w:sz w:val="26"/>
          <w:szCs w:val="26"/>
        </w:rPr>
        <w:tab/>
        <w:t>v.</w:t>
      </w:r>
    </w:p>
    <w:p w:rsidR="001F6F0D" w:rsidRPr="001744BC" w:rsidRDefault="001F6F0D" w:rsidP="00B01F47">
      <w:pPr>
        <w:tabs>
          <w:tab w:val="left" w:pos="-720"/>
          <w:tab w:val="left" w:pos="0"/>
        </w:tabs>
        <w:suppressAutoHyphens/>
        <w:rPr>
          <w:sz w:val="26"/>
          <w:szCs w:val="26"/>
        </w:rPr>
      </w:pPr>
    </w:p>
    <w:p w:rsidR="009304FE" w:rsidRPr="001744BC" w:rsidRDefault="00D6503B" w:rsidP="009304FE">
      <w:pPr>
        <w:tabs>
          <w:tab w:val="left" w:pos="-720"/>
          <w:tab w:val="left" w:pos="0"/>
        </w:tabs>
        <w:suppressAutoHyphens/>
        <w:rPr>
          <w:sz w:val="26"/>
          <w:szCs w:val="26"/>
        </w:rPr>
      </w:pPr>
      <w:r>
        <w:rPr>
          <w:sz w:val="26"/>
          <w:szCs w:val="26"/>
        </w:rPr>
        <w:t>Pennsylvania Electric Company</w:t>
      </w:r>
    </w:p>
    <w:p w:rsidR="009304FE" w:rsidRPr="001744BC" w:rsidRDefault="009304FE" w:rsidP="0036603E">
      <w:pPr>
        <w:tabs>
          <w:tab w:val="left" w:pos="-720"/>
        </w:tabs>
        <w:suppressAutoHyphens/>
        <w:spacing w:line="360" w:lineRule="auto"/>
        <w:rPr>
          <w:sz w:val="26"/>
        </w:rPr>
      </w:pPr>
    </w:p>
    <w:p w:rsidR="009304FE" w:rsidRPr="001744BC" w:rsidRDefault="009304FE" w:rsidP="009304FE">
      <w:pPr>
        <w:tabs>
          <w:tab w:val="center" w:pos="4680"/>
        </w:tabs>
        <w:suppressAutoHyphens/>
        <w:jc w:val="center"/>
        <w:rPr>
          <w:b/>
          <w:sz w:val="26"/>
        </w:rPr>
      </w:pPr>
      <w:r w:rsidRPr="001744BC">
        <w:rPr>
          <w:b/>
          <w:sz w:val="26"/>
        </w:rPr>
        <w:t>OPINION AND ORDER</w:t>
      </w:r>
    </w:p>
    <w:p w:rsidR="0036603E" w:rsidRPr="001744BC" w:rsidRDefault="0036603E" w:rsidP="009304FE">
      <w:pPr>
        <w:tabs>
          <w:tab w:val="left" w:pos="-720"/>
        </w:tabs>
        <w:suppressAutoHyphens/>
        <w:spacing w:line="360" w:lineRule="auto"/>
        <w:rPr>
          <w:sz w:val="26"/>
        </w:rPr>
      </w:pPr>
    </w:p>
    <w:p w:rsidR="009304FE" w:rsidRPr="001744BC" w:rsidRDefault="009304FE" w:rsidP="009304FE">
      <w:pPr>
        <w:tabs>
          <w:tab w:val="left" w:pos="-720"/>
        </w:tabs>
        <w:suppressAutoHyphens/>
        <w:spacing w:line="360" w:lineRule="auto"/>
        <w:rPr>
          <w:sz w:val="26"/>
        </w:rPr>
      </w:pPr>
      <w:r w:rsidRPr="001744BC">
        <w:rPr>
          <w:b/>
          <w:sz w:val="26"/>
        </w:rPr>
        <w:t>BY THE COMMISSION:</w:t>
      </w:r>
    </w:p>
    <w:p w:rsidR="009304FE" w:rsidRPr="001744BC" w:rsidRDefault="009304FE" w:rsidP="009304FE">
      <w:pPr>
        <w:rPr>
          <w:sz w:val="26"/>
          <w:szCs w:val="26"/>
        </w:rPr>
      </w:pPr>
    </w:p>
    <w:p w:rsidR="001F79C6" w:rsidRDefault="00AE655A" w:rsidP="0019214E">
      <w:pPr>
        <w:spacing w:line="360" w:lineRule="auto"/>
        <w:rPr>
          <w:sz w:val="26"/>
          <w:szCs w:val="26"/>
        </w:rPr>
      </w:pPr>
      <w:r w:rsidRPr="001744BC">
        <w:rPr>
          <w:sz w:val="26"/>
          <w:szCs w:val="26"/>
        </w:rPr>
        <w:tab/>
      </w:r>
      <w:r w:rsidRPr="001744BC">
        <w:rPr>
          <w:sz w:val="26"/>
          <w:szCs w:val="26"/>
        </w:rPr>
        <w:tab/>
      </w:r>
      <w:r w:rsidR="009304FE" w:rsidRPr="001744BC">
        <w:rPr>
          <w:sz w:val="26"/>
          <w:szCs w:val="26"/>
        </w:rPr>
        <w:t xml:space="preserve">Before the Pennsylvania Public Utility Commission (Commission) for consideration and disposition are the Exceptions </w:t>
      </w:r>
      <w:r w:rsidR="004A1200" w:rsidRPr="001744BC">
        <w:rPr>
          <w:sz w:val="26"/>
          <w:szCs w:val="26"/>
        </w:rPr>
        <w:t xml:space="preserve">filed by </w:t>
      </w:r>
      <w:r w:rsidR="00D6503B">
        <w:rPr>
          <w:sz w:val="26"/>
          <w:szCs w:val="26"/>
        </w:rPr>
        <w:t>William Bachmann</w:t>
      </w:r>
      <w:r w:rsidR="00121DEA" w:rsidRPr="001744BC">
        <w:rPr>
          <w:sz w:val="26"/>
          <w:szCs w:val="26"/>
        </w:rPr>
        <w:t xml:space="preserve"> (Complainant)</w:t>
      </w:r>
      <w:r w:rsidR="00B73E69" w:rsidRPr="001744BC">
        <w:rPr>
          <w:sz w:val="26"/>
          <w:szCs w:val="26"/>
        </w:rPr>
        <w:t xml:space="preserve">, </w:t>
      </w:r>
      <w:r w:rsidR="004A1200" w:rsidRPr="001744BC">
        <w:rPr>
          <w:sz w:val="26"/>
          <w:szCs w:val="26"/>
        </w:rPr>
        <w:t xml:space="preserve">on </w:t>
      </w:r>
      <w:r w:rsidR="00C464D4">
        <w:rPr>
          <w:sz w:val="26"/>
          <w:szCs w:val="26"/>
        </w:rPr>
        <w:t>Ju</w:t>
      </w:r>
      <w:r w:rsidR="00D6503B">
        <w:rPr>
          <w:sz w:val="26"/>
          <w:szCs w:val="26"/>
        </w:rPr>
        <w:t>ly</w:t>
      </w:r>
      <w:r w:rsidR="00C464D4">
        <w:rPr>
          <w:sz w:val="26"/>
          <w:szCs w:val="26"/>
        </w:rPr>
        <w:t xml:space="preserve"> </w:t>
      </w:r>
      <w:r w:rsidR="00431C43">
        <w:rPr>
          <w:sz w:val="26"/>
          <w:szCs w:val="26"/>
        </w:rPr>
        <w:t>31</w:t>
      </w:r>
      <w:r w:rsidR="000B2D3F" w:rsidRPr="001744BC">
        <w:rPr>
          <w:sz w:val="26"/>
          <w:szCs w:val="26"/>
        </w:rPr>
        <w:t>,</w:t>
      </w:r>
      <w:r w:rsidR="00121DEA" w:rsidRPr="001744BC">
        <w:rPr>
          <w:sz w:val="26"/>
          <w:szCs w:val="26"/>
        </w:rPr>
        <w:t xml:space="preserve"> 201</w:t>
      </w:r>
      <w:r w:rsidR="00C464D4">
        <w:rPr>
          <w:sz w:val="26"/>
          <w:szCs w:val="26"/>
        </w:rPr>
        <w:t>3</w:t>
      </w:r>
      <w:r w:rsidR="004949E6" w:rsidRPr="001744BC">
        <w:rPr>
          <w:sz w:val="26"/>
          <w:szCs w:val="26"/>
        </w:rPr>
        <w:t>,</w:t>
      </w:r>
      <w:r w:rsidR="006E0D02">
        <w:rPr>
          <w:rStyle w:val="FootnoteReference"/>
        </w:rPr>
        <w:footnoteReference w:id="1"/>
      </w:r>
      <w:r w:rsidR="009C5232">
        <w:rPr>
          <w:sz w:val="26"/>
          <w:szCs w:val="26"/>
        </w:rPr>
        <w:t xml:space="preserve"> </w:t>
      </w:r>
      <w:r w:rsidR="009304FE" w:rsidRPr="001744BC">
        <w:rPr>
          <w:sz w:val="26"/>
          <w:szCs w:val="26"/>
        </w:rPr>
        <w:t xml:space="preserve">to the Initial Decision </w:t>
      </w:r>
      <w:r w:rsidR="00B10F4E" w:rsidRPr="001744BC">
        <w:rPr>
          <w:sz w:val="26"/>
          <w:szCs w:val="26"/>
        </w:rPr>
        <w:t xml:space="preserve">(I.D.) </w:t>
      </w:r>
      <w:r w:rsidR="009304FE" w:rsidRPr="001744BC">
        <w:rPr>
          <w:sz w:val="26"/>
          <w:szCs w:val="26"/>
        </w:rPr>
        <w:t>of</w:t>
      </w:r>
      <w:r w:rsidR="00F8097F" w:rsidRPr="001744BC">
        <w:rPr>
          <w:sz w:val="26"/>
          <w:szCs w:val="26"/>
        </w:rPr>
        <w:t xml:space="preserve"> </w:t>
      </w:r>
      <w:r w:rsidR="00D6503B">
        <w:rPr>
          <w:sz w:val="26"/>
          <w:szCs w:val="26"/>
        </w:rPr>
        <w:t>Administrative Law Judge Mary D. Long (ALJ</w:t>
      </w:r>
      <w:r w:rsidR="00B5573C">
        <w:rPr>
          <w:sz w:val="26"/>
          <w:szCs w:val="26"/>
        </w:rPr>
        <w:t>)</w:t>
      </w:r>
      <w:r w:rsidR="009304FE" w:rsidRPr="001744BC">
        <w:rPr>
          <w:sz w:val="26"/>
          <w:szCs w:val="26"/>
        </w:rPr>
        <w:t>, issued</w:t>
      </w:r>
      <w:r w:rsidR="00E61A27" w:rsidRPr="001744BC">
        <w:rPr>
          <w:sz w:val="26"/>
          <w:szCs w:val="26"/>
        </w:rPr>
        <w:t xml:space="preserve"> </w:t>
      </w:r>
      <w:r w:rsidR="007C68BA" w:rsidRPr="001744BC">
        <w:rPr>
          <w:sz w:val="26"/>
          <w:szCs w:val="26"/>
        </w:rPr>
        <w:t xml:space="preserve">on </w:t>
      </w:r>
      <w:r w:rsidR="00D6503B">
        <w:rPr>
          <w:sz w:val="26"/>
          <w:szCs w:val="26"/>
        </w:rPr>
        <w:t>July 9</w:t>
      </w:r>
      <w:r w:rsidR="007C38BA" w:rsidRPr="001744BC">
        <w:rPr>
          <w:sz w:val="26"/>
          <w:szCs w:val="26"/>
        </w:rPr>
        <w:t>,</w:t>
      </w:r>
      <w:r w:rsidR="004949E6" w:rsidRPr="001744BC">
        <w:rPr>
          <w:sz w:val="26"/>
          <w:szCs w:val="26"/>
        </w:rPr>
        <w:t xml:space="preserve"> 201</w:t>
      </w:r>
      <w:r w:rsidR="00C464D4">
        <w:rPr>
          <w:sz w:val="26"/>
          <w:szCs w:val="26"/>
        </w:rPr>
        <w:t>3</w:t>
      </w:r>
      <w:r w:rsidR="004949E6" w:rsidRPr="001744BC">
        <w:rPr>
          <w:sz w:val="26"/>
          <w:szCs w:val="26"/>
        </w:rPr>
        <w:t xml:space="preserve">.  </w:t>
      </w:r>
      <w:r w:rsidR="000B1E89" w:rsidRPr="001744BC">
        <w:rPr>
          <w:sz w:val="26"/>
          <w:szCs w:val="26"/>
        </w:rPr>
        <w:t xml:space="preserve">Replies to Exceptions </w:t>
      </w:r>
      <w:r w:rsidR="000B1E89">
        <w:rPr>
          <w:sz w:val="26"/>
          <w:szCs w:val="26"/>
        </w:rPr>
        <w:t xml:space="preserve">were filed by </w:t>
      </w:r>
      <w:r w:rsidR="00D6503B">
        <w:rPr>
          <w:sz w:val="26"/>
          <w:szCs w:val="26"/>
        </w:rPr>
        <w:t>Pennsylvania Electric Company</w:t>
      </w:r>
      <w:r w:rsidR="000B2D3F" w:rsidRPr="001744BC">
        <w:rPr>
          <w:sz w:val="26"/>
          <w:szCs w:val="26"/>
        </w:rPr>
        <w:t xml:space="preserve"> (P</w:t>
      </w:r>
      <w:r w:rsidR="00D6503B">
        <w:rPr>
          <w:sz w:val="26"/>
          <w:szCs w:val="26"/>
        </w:rPr>
        <w:t>enelec</w:t>
      </w:r>
      <w:r w:rsidR="000B2D3F" w:rsidRPr="001744BC">
        <w:rPr>
          <w:sz w:val="26"/>
          <w:szCs w:val="26"/>
        </w:rPr>
        <w:t>)</w:t>
      </w:r>
      <w:r w:rsidR="00121DEA" w:rsidRPr="001744BC">
        <w:rPr>
          <w:sz w:val="26"/>
          <w:szCs w:val="26"/>
        </w:rPr>
        <w:t xml:space="preserve"> on </w:t>
      </w:r>
      <w:r w:rsidR="00D6503B">
        <w:rPr>
          <w:sz w:val="26"/>
          <w:szCs w:val="26"/>
        </w:rPr>
        <w:t>August 8</w:t>
      </w:r>
      <w:r w:rsidR="00121DEA" w:rsidRPr="001744BC">
        <w:rPr>
          <w:sz w:val="26"/>
          <w:szCs w:val="26"/>
        </w:rPr>
        <w:t>, 201</w:t>
      </w:r>
      <w:r w:rsidR="0088498F">
        <w:rPr>
          <w:sz w:val="26"/>
          <w:szCs w:val="26"/>
        </w:rPr>
        <w:t>3</w:t>
      </w:r>
      <w:r w:rsidR="007C38BA" w:rsidRPr="001744BC">
        <w:rPr>
          <w:sz w:val="26"/>
          <w:szCs w:val="26"/>
        </w:rPr>
        <w:t>.</w:t>
      </w:r>
      <w:r w:rsidR="00C2713B" w:rsidRPr="001744BC">
        <w:rPr>
          <w:sz w:val="26"/>
          <w:szCs w:val="26"/>
        </w:rPr>
        <w:t xml:space="preserve"> </w:t>
      </w:r>
      <w:r w:rsidR="00966051" w:rsidRPr="001744BC">
        <w:rPr>
          <w:sz w:val="26"/>
          <w:szCs w:val="26"/>
        </w:rPr>
        <w:t xml:space="preserve"> For the reasons stated </w:t>
      </w:r>
      <w:r w:rsidR="00966051" w:rsidRPr="001744BC">
        <w:rPr>
          <w:sz w:val="26"/>
          <w:szCs w:val="26"/>
        </w:rPr>
        <w:lastRenderedPageBreak/>
        <w:t>below</w:t>
      </w:r>
      <w:r w:rsidR="002D2088">
        <w:rPr>
          <w:sz w:val="26"/>
          <w:szCs w:val="26"/>
        </w:rPr>
        <w:t>,</w:t>
      </w:r>
      <w:r w:rsidR="00966051" w:rsidRPr="001744BC">
        <w:rPr>
          <w:sz w:val="26"/>
          <w:szCs w:val="26"/>
        </w:rPr>
        <w:t xml:space="preserve"> we</w:t>
      </w:r>
      <w:r w:rsidR="00300C9D" w:rsidRPr="001744BC">
        <w:rPr>
          <w:sz w:val="26"/>
          <w:szCs w:val="26"/>
        </w:rPr>
        <w:t xml:space="preserve"> </w:t>
      </w:r>
      <w:r w:rsidR="001F6F0D" w:rsidRPr="001744BC">
        <w:rPr>
          <w:sz w:val="26"/>
          <w:szCs w:val="26"/>
        </w:rPr>
        <w:t xml:space="preserve">shall </w:t>
      </w:r>
      <w:r w:rsidR="00121DEA" w:rsidRPr="001744BC">
        <w:rPr>
          <w:sz w:val="26"/>
          <w:szCs w:val="26"/>
        </w:rPr>
        <w:t xml:space="preserve">deny </w:t>
      </w:r>
      <w:r w:rsidR="00A6624D" w:rsidRPr="001744BC">
        <w:rPr>
          <w:sz w:val="26"/>
          <w:szCs w:val="26"/>
        </w:rPr>
        <w:t xml:space="preserve">the Exceptions </w:t>
      </w:r>
      <w:r w:rsidR="000B1E89">
        <w:rPr>
          <w:sz w:val="26"/>
          <w:szCs w:val="26"/>
        </w:rPr>
        <w:t>of the Complainant</w:t>
      </w:r>
      <w:r w:rsidR="007846A0">
        <w:rPr>
          <w:sz w:val="26"/>
          <w:szCs w:val="26"/>
        </w:rPr>
        <w:t>, adopt the Initial Decision,</w:t>
      </w:r>
      <w:r w:rsidR="000B1E89">
        <w:rPr>
          <w:sz w:val="26"/>
          <w:szCs w:val="26"/>
        </w:rPr>
        <w:t xml:space="preserve"> </w:t>
      </w:r>
      <w:r w:rsidR="008B1BB3" w:rsidRPr="001744BC">
        <w:rPr>
          <w:sz w:val="26"/>
          <w:szCs w:val="26"/>
        </w:rPr>
        <w:t xml:space="preserve">and </w:t>
      </w:r>
      <w:r w:rsidR="000B1E89">
        <w:rPr>
          <w:sz w:val="26"/>
          <w:szCs w:val="26"/>
        </w:rPr>
        <w:t>dismiss the Complaint</w:t>
      </w:r>
      <w:r w:rsidR="004949E6" w:rsidRPr="001744BC">
        <w:rPr>
          <w:sz w:val="26"/>
          <w:szCs w:val="26"/>
        </w:rPr>
        <w:t>.</w:t>
      </w:r>
    </w:p>
    <w:p w:rsidR="0088498F" w:rsidRPr="001744BC" w:rsidRDefault="0088498F" w:rsidP="0019214E">
      <w:pPr>
        <w:spacing w:line="360" w:lineRule="auto"/>
        <w:rPr>
          <w:sz w:val="26"/>
          <w:szCs w:val="26"/>
        </w:rPr>
      </w:pPr>
    </w:p>
    <w:p w:rsidR="009304FE" w:rsidRPr="001744BC" w:rsidRDefault="00F55BED" w:rsidP="001F6F0D">
      <w:pPr>
        <w:keepNext/>
        <w:spacing w:line="360" w:lineRule="auto"/>
        <w:jc w:val="center"/>
        <w:rPr>
          <w:caps/>
          <w:sz w:val="26"/>
          <w:szCs w:val="26"/>
        </w:rPr>
      </w:pPr>
      <w:r w:rsidRPr="001744BC">
        <w:rPr>
          <w:b/>
          <w:sz w:val="26"/>
          <w:szCs w:val="26"/>
        </w:rPr>
        <w:t>History of the Proceeding</w:t>
      </w:r>
    </w:p>
    <w:p w:rsidR="00527A20" w:rsidRPr="001744BC" w:rsidRDefault="00527A20" w:rsidP="001F6F0D">
      <w:pPr>
        <w:keepNext/>
        <w:spacing w:line="360" w:lineRule="auto"/>
        <w:rPr>
          <w:sz w:val="26"/>
          <w:szCs w:val="26"/>
        </w:rPr>
      </w:pPr>
    </w:p>
    <w:p w:rsidR="00F41C63" w:rsidRDefault="00121DEA" w:rsidP="00121DEA">
      <w:pPr>
        <w:spacing w:line="360" w:lineRule="auto"/>
        <w:ind w:firstLine="1440"/>
        <w:rPr>
          <w:sz w:val="26"/>
          <w:szCs w:val="26"/>
        </w:rPr>
      </w:pPr>
      <w:r w:rsidRPr="001744BC">
        <w:rPr>
          <w:sz w:val="26"/>
          <w:szCs w:val="26"/>
        </w:rPr>
        <w:t xml:space="preserve">On </w:t>
      </w:r>
      <w:r w:rsidR="00822917">
        <w:rPr>
          <w:sz w:val="26"/>
          <w:szCs w:val="26"/>
        </w:rPr>
        <w:t>July 2</w:t>
      </w:r>
      <w:r w:rsidR="00703F20">
        <w:rPr>
          <w:sz w:val="26"/>
          <w:szCs w:val="26"/>
        </w:rPr>
        <w:t>, 2012</w:t>
      </w:r>
      <w:r w:rsidR="001F6F0D" w:rsidRPr="001744BC">
        <w:rPr>
          <w:sz w:val="26"/>
          <w:szCs w:val="26"/>
        </w:rPr>
        <w:t>,</w:t>
      </w:r>
      <w:r w:rsidRPr="001744BC">
        <w:rPr>
          <w:sz w:val="26"/>
          <w:szCs w:val="26"/>
        </w:rPr>
        <w:t xml:space="preserve"> the Complainant filed a Formal Complaint </w:t>
      </w:r>
      <w:r w:rsidR="00C82174" w:rsidRPr="001744BC">
        <w:rPr>
          <w:sz w:val="26"/>
          <w:szCs w:val="26"/>
        </w:rPr>
        <w:t xml:space="preserve">(Complaint) </w:t>
      </w:r>
      <w:r w:rsidRPr="001744BC">
        <w:rPr>
          <w:sz w:val="26"/>
          <w:szCs w:val="26"/>
        </w:rPr>
        <w:t xml:space="preserve">against </w:t>
      </w:r>
      <w:r w:rsidR="000E6A3C" w:rsidRPr="001744BC">
        <w:rPr>
          <w:sz w:val="26"/>
          <w:szCs w:val="26"/>
        </w:rPr>
        <w:t>P</w:t>
      </w:r>
      <w:r w:rsidR="00822917">
        <w:rPr>
          <w:sz w:val="26"/>
          <w:szCs w:val="26"/>
        </w:rPr>
        <w:t>enelec</w:t>
      </w:r>
      <w:r w:rsidRPr="001744BC">
        <w:rPr>
          <w:sz w:val="26"/>
          <w:szCs w:val="26"/>
        </w:rPr>
        <w:t>,</w:t>
      </w:r>
      <w:r w:rsidR="000B416C" w:rsidRPr="001744BC">
        <w:rPr>
          <w:sz w:val="26"/>
          <w:szCs w:val="26"/>
        </w:rPr>
        <w:t xml:space="preserve"> </w:t>
      </w:r>
      <w:r w:rsidR="005F3789">
        <w:rPr>
          <w:sz w:val="26"/>
          <w:szCs w:val="26"/>
        </w:rPr>
        <w:t xml:space="preserve">in </w:t>
      </w:r>
      <w:r w:rsidR="00703F20">
        <w:rPr>
          <w:sz w:val="26"/>
          <w:szCs w:val="26"/>
        </w:rPr>
        <w:t xml:space="preserve">which </w:t>
      </w:r>
      <w:r w:rsidR="005F3789">
        <w:rPr>
          <w:sz w:val="26"/>
          <w:szCs w:val="26"/>
        </w:rPr>
        <w:t xml:space="preserve">he </w:t>
      </w:r>
      <w:r w:rsidR="00703F20">
        <w:rPr>
          <w:sz w:val="26"/>
          <w:szCs w:val="26"/>
        </w:rPr>
        <w:t xml:space="preserve">alleged, </w:t>
      </w:r>
      <w:r w:rsidR="00703F20">
        <w:rPr>
          <w:i/>
          <w:sz w:val="26"/>
          <w:szCs w:val="26"/>
        </w:rPr>
        <w:t xml:space="preserve">inter </w:t>
      </w:r>
      <w:r w:rsidR="00703F20" w:rsidRPr="00703F20">
        <w:rPr>
          <w:i/>
          <w:sz w:val="26"/>
          <w:szCs w:val="26"/>
        </w:rPr>
        <w:t>alia</w:t>
      </w:r>
      <w:r w:rsidR="00822917">
        <w:rPr>
          <w:sz w:val="26"/>
          <w:szCs w:val="26"/>
        </w:rPr>
        <w:t xml:space="preserve">, that </w:t>
      </w:r>
      <w:r w:rsidR="00703F20">
        <w:rPr>
          <w:sz w:val="26"/>
          <w:szCs w:val="26"/>
        </w:rPr>
        <w:t>he</w:t>
      </w:r>
      <w:r w:rsidR="00822917">
        <w:rPr>
          <w:sz w:val="26"/>
          <w:szCs w:val="26"/>
        </w:rPr>
        <w:t xml:space="preserve"> sometimes </w:t>
      </w:r>
      <w:r w:rsidR="00703F20">
        <w:rPr>
          <w:sz w:val="26"/>
          <w:szCs w:val="26"/>
        </w:rPr>
        <w:t xml:space="preserve">received </w:t>
      </w:r>
      <w:r w:rsidR="00822917">
        <w:rPr>
          <w:sz w:val="26"/>
          <w:szCs w:val="26"/>
        </w:rPr>
        <w:t>two bills within the same month and his bills would not show the amount that he actually owed for his utility service</w:t>
      </w:r>
      <w:r w:rsidR="00703F20">
        <w:rPr>
          <w:sz w:val="26"/>
          <w:szCs w:val="26"/>
        </w:rPr>
        <w:t xml:space="preserve">.  As relief, the Complainant requested </w:t>
      </w:r>
      <w:r w:rsidR="00822917">
        <w:rPr>
          <w:sz w:val="26"/>
          <w:szCs w:val="26"/>
        </w:rPr>
        <w:t>to receive only one invoice a month with the correct amount that he owes</w:t>
      </w:r>
      <w:r w:rsidR="00703F20">
        <w:rPr>
          <w:sz w:val="26"/>
          <w:szCs w:val="26"/>
        </w:rPr>
        <w:t>.</w:t>
      </w:r>
    </w:p>
    <w:p w:rsidR="00703F20" w:rsidRPr="001744BC" w:rsidRDefault="00703F20" w:rsidP="00121DEA">
      <w:pPr>
        <w:spacing w:line="360" w:lineRule="auto"/>
        <w:ind w:firstLine="1440"/>
        <w:rPr>
          <w:sz w:val="26"/>
          <w:szCs w:val="26"/>
        </w:rPr>
      </w:pPr>
    </w:p>
    <w:p w:rsidR="002F28A9" w:rsidRDefault="00C267EF" w:rsidP="002723CB">
      <w:pPr>
        <w:spacing w:line="360" w:lineRule="auto"/>
        <w:ind w:firstLine="1440"/>
        <w:rPr>
          <w:sz w:val="26"/>
          <w:szCs w:val="26"/>
        </w:rPr>
      </w:pPr>
      <w:r w:rsidRPr="00F41C63">
        <w:rPr>
          <w:sz w:val="26"/>
          <w:szCs w:val="26"/>
        </w:rPr>
        <w:t xml:space="preserve">On </w:t>
      </w:r>
      <w:r w:rsidR="00822917">
        <w:rPr>
          <w:sz w:val="26"/>
          <w:szCs w:val="26"/>
        </w:rPr>
        <w:t>July 23</w:t>
      </w:r>
      <w:r w:rsidR="005F5FB7" w:rsidRPr="00F41C63">
        <w:rPr>
          <w:sz w:val="26"/>
          <w:szCs w:val="26"/>
        </w:rPr>
        <w:t>, 2012</w:t>
      </w:r>
      <w:r w:rsidRPr="00F41C63">
        <w:rPr>
          <w:sz w:val="26"/>
          <w:szCs w:val="26"/>
        </w:rPr>
        <w:t xml:space="preserve">, </w:t>
      </w:r>
      <w:r w:rsidR="00822917">
        <w:rPr>
          <w:sz w:val="26"/>
          <w:szCs w:val="26"/>
        </w:rPr>
        <w:t>Penelec</w:t>
      </w:r>
      <w:r w:rsidRPr="00F41C63">
        <w:rPr>
          <w:sz w:val="26"/>
          <w:szCs w:val="26"/>
        </w:rPr>
        <w:t xml:space="preserve"> filed an Answer</w:t>
      </w:r>
      <w:r w:rsidR="00B6688D" w:rsidRPr="00F41C63">
        <w:rPr>
          <w:sz w:val="26"/>
          <w:szCs w:val="26"/>
        </w:rPr>
        <w:t xml:space="preserve"> </w:t>
      </w:r>
      <w:r w:rsidR="00703F20">
        <w:rPr>
          <w:sz w:val="26"/>
          <w:szCs w:val="26"/>
        </w:rPr>
        <w:t xml:space="preserve">and New Matter (Answer), </w:t>
      </w:r>
      <w:r w:rsidR="00822917">
        <w:rPr>
          <w:sz w:val="26"/>
          <w:szCs w:val="26"/>
        </w:rPr>
        <w:t xml:space="preserve">in which it admitted that the Complainant has on occasion received two bills in one month when he was enrolled in the 20-day billing cycle.  Penelec stated that its billing practices are consistent with Commission rules and Penelec’s tariff.  Answer at 2-4.  </w:t>
      </w:r>
    </w:p>
    <w:p w:rsidR="00822917" w:rsidRDefault="00822917" w:rsidP="002723CB">
      <w:pPr>
        <w:spacing w:line="360" w:lineRule="auto"/>
        <w:ind w:firstLine="1440"/>
        <w:rPr>
          <w:sz w:val="26"/>
          <w:szCs w:val="26"/>
        </w:rPr>
      </w:pPr>
    </w:p>
    <w:p w:rsidR="00822917" w:rsidRDefault="00822917" w:rsidP="002723CB">
      <w:pPr>
        <w:spacing w:line="360" w:lineRule="auto"/>
        <w:ind w:firstLine="1440"/>
        <w:rPr>
          <w:sz w:val="26"/>
          <w:szCs w:val="26"/>
        </w:rPr>
      </w:pPr>
      <w:r>
        <w:rPr>
          <w:sz w:val="26"/>
          <w:szCs w:val="26"/>
        </w:rPr>
        <w:t>On August 14, 2012, the Complainant provided a response to Penelec’s Answer in which he provided more detailed information about his billing complaint.</w:t>
      </w:r>
    </w:p>
    <w:p w:rsidR="00B56554" w:rsidRPr="001744BC" w:rsidRDefault="00B56554" w:rsidP="005527CF">
      <w:pPr>
        <w:spacing w:line="360" w:lineRule="auto"/>
        <w:ind w:firstLine="1440"/>
        <w:rPr>
          <w:sz w:val="26"/>
          <w:szCs w:val="26"/>
        </w:rPr>
      </w:pPr>
    </w:p>
    <w:p w:rsidR="00F53C6B" w:rsidRDefault="003644E6" w:rsidP="00F53C6B">
      <w:pPr>
        <w:spacing w:line="360" w:lineRule="auto"/>
        <w:ind w:firstLine="1440"/>
        <w:rPr>
          <w:sz w:val="26"/>
          <w:szCs w:val="26"/>
        </w:rPr>
      </w:pPr>
      <w:r>
        <w:rPr>
          <w:sz w:val="26"/>
          <w:szCs w:val="26"/>
        </w:rPr>
        <w:t xml:space="preserve">A </w:t>
      </w:r>
      <w:r w:rsidR="00CE2BF2">
        <w:rPr>
          <w:sz w:val="26"/>
          <w:szCs w:val="26"/>
        </w:rPr>
        <w:t xml:space="preserve">telephonic </w:t>
      </w:r>
      <w:r>
        <w:rPr>
          <w:sz w:val="26"/>
          <w:szCs w:val="26"/>
        </w:rPr>
        <w:t xml:space="preserve">hearing </w:t>
      </w:r>
      <w:r w:rsidR="00E257D7">
        <w:rPr>
          <w:sz w:val="26"/>
          <w:szCs w:val="26"/>
        </w:rPr>
        <w:t xml:space="preserve">was </w:t>
      </w:r>
      <w:r>
        <w:rPr>
          <w:sz w:val="26"/>
          <w:szCs w:val="26"/>
        </w:rPr>
        <w:t>held o</w:t>
      </w:r>
      <w:r w:rsidR="00B56554" w:rsidRPr="001744BC">
        <w:rPr>
          <w:sz w:val="26"/>
          <w:szCs w:val="26"/>
        </w:rPr>
        <w:t xml:space="preserve">n </w:t>
      </w:r>
      <w:r w:rsidR="00290703">
        <w:rPr>
          <w:sz w:val="26"/>
          <w:szCs w:val="26"/>
        </w:rPr>
        <w:t xml:space="preserve">April </w:t>
      </w:r>
      <w:r w:rsidR="00822917">
        <w:rPr>
          <w:sz w:val="26"/>
          <w:szCs w:val="26"/>
        </w:rPr>
        <w:t>9</w:t>
      </w:r>
      <w:r w:rsidR="00B56554" w:rsidRPr="001744BC">
        <w:rPr>
          <w:sz w:val="26"/>
          <w:szCs w:val="26"/>
        </w:rPr>
        <w:t>, 201</w:t>
      </w:r>
      <w:r w:rsidR="00290703">
        <w:rPr>
          <w:sz w:val="26"/>
          <w:szCs w:val="26"/>
        </w:rPr>
        <w:t>3</w:t>
      </w:r>
      <w:r w:rsidR="00E257D7">
        <w:rPr>
          <w:sz w:val="26"/>
          <w:szCs w:val="26"/>
        </w:rPr>
        <w:t>.</w:t>
      </w:r>
      <w:r w:rsidR="00B56554" w:rsidRPr="001744BC">
        <w:rPr>
          <w:sz w:val="26"/>
          <w:szCs w:val="26"/>
        </w:rPr>
        <w:t xml:space="preserve"> </w:t>
      </w:r>
      <w:r w:rsidR="00385380">
        <w:rPr>
          <w:sz w:val="26"/>
          <w:szCs w:val="26"/>
        </w:rPr>
        <w:t xml:space="preserve"> </w:t>
      </w:r>
      <w:r w:rsidR="00E257D7">
        <w:rPr>
          <w:sz w:val="26"/>
          <w:szCs w:val="26"/>
        </w:rPr>
        <w:t>T</w:t>
      </w:r>
      <w:r w:rsidR="00B56554" w:rsidRPr="001744BC">
        <w:rPr>
          <w:sz w:val="26"/>
          <w:szCs w:val="26"/>
        </w:rPr>
        <w:t xml:space="preserve">he </w:t>
      </w:r>
      <w:r w:rsidR="00F85FFC" w:rsidRPr="001744BC">
        <w:rPr>
          <w:sz w:val="26"/>
          <w:szCs w:val="26"/>
        </w:rPr>
        <w:t xml:space="preserve">Complainant appeared </w:t>
      </w:r>
      <w:r w:rsidR="00A4134D" w:rsidRPr="00A4134D">
        <w:rPr>
          <w:i/>
          <w:sz w:val="26"/>
          <w:szCs w:val="26"/>
        </w:rPr>
        <w:t>pro se</w:t>
      </w:r>
      <w:r w:rsidR="00F85FFC" w:rsidRPr="001744BC">
        <w:rPr>
          <w:sz w:val="26"/>
          <w:szCs w:val="26"/>
        </w:rPr>
        <w:t xml:space="preserve"> and testified on h</w:t>
      </w:r>
      <w:r w:rsidR="00284987">
        <w:rPr>
          <w:sz w:val="26"/>
          <w:szCs w:val="26"/>
        </w:rPr>
        <w:t>is</w:t>
      </w:r>
      <w:r w:rsidR="00F85FFC" w:rsidRPr="001744BC">
        <w:rPr>
          <w:sz w:val="26"/>
          <w:szCs w:val="26"/>
        </w:rPr>
        <w:t xml:space="preserve"> own behalf.</w:t>
      </w:r>
      <w:r w:rsidR="00560174" w:rsidRPr="001744BC">
        <w:rPr>
          <w:sz w:val="26"/>
          <w:szCs w:val="26"/>
        </w:rPr>
        <w:t xml:space="preserve">  </w:t>
      </w:r>
      <w:r w:rsidR="00822917">
        <w:rPr>
          <w:sz w:val="26"/>
          <w:szCs w:val="26"/>
        </w:rPr>
        <w:t>Penelec</w:t>
      </w:r>
      <w:r w:rsidR="00560174" w:rsidRPr="001744BC">
        <w:rPr>
          <w:sz w:val="26"/>
          <w:szCs w:val="26"/>
        </w:rPr>
        <w:t xml:space="preserve"> was represented by counsel</w:t>
      </w:r>
      <w:r w:rsidR="00F31131">
        <w:rPr>
          <w:sz w:val="26"/>
          <w:szCs w:val="26"/>
        </w:rPr>
        <w:t>, who presented the testimony of one witness</w:t>
      </w:r>
      <w:r w:rsidR="00560174" w:rsidRPr="001744BC">
        <w:rPr>
          <w:sz w:val="26"/>
          <w:szCs w:val="26"/>
        </w:rPr>
        <w:t xml:space="preserve"> and introduced </w:t>
      </w:r>
      <w:r w:rsidR="00822917">
        <w:rPr>
          <w:sz w:val="26"/>
          <w:szCs w:val="26"/>
        </w:rPr>
        <w:t>three</w:t>
      </w:r>
      <w:r w:rsidR="00560174" w:rsidRPr="001744BC">
        <w:rPr>
          <w:sz w:val="26"/>
          <w:szCs w:val="26"/>
        </w:rPr>
        <w:t xml:space="preserve"> exhibits into the record. </w:t>
      </w:r>
      <w:r w:rsidR="00CE2BF2" w:rsidRPr="001744BC">
        <w:rPr>
          <w:sz w:val="26"/>
          <w:szCs w:val="26"/>
        </w:rPr>
        <w:t xml:space="preserve"> </w:t>
      </w:r>
      <w:r w:rsidR="00F31131">
        <w:rPr>
          <w:sz w:val="26"/>
          <w:szCs w:val="26"/>
        </w:rPr>
        <w:t xml:space="preserve">The record was closed on April </w:t>
      </w:r>
      <w:r w:rsidR="00822917">
        <w:rPr>
          <w:sz w:val="26"/>
          <w:szCs w:val="26"/>
        </w:rPr>
        <w:t>22</w:t>
      </w:r>
      <w:r w:rsidR="00F31131">
        <w:rPr>
          <w:sz w:val="26"/>
          <w:szCs w:val="26"/>
        </w:rPr>
        <w:t>, 2013.  I.D. at 2.</w:t>
      </w:r>
    </w:p>
    <w:p w:rsidR="00C11009" w:rsidRDefault="00C11009" w:rsidP="00F53C6B">
      <w:pPr>
        <w:spacing w:line="360" w:lineRule="auto"/>
        <w:ind w:firstLine="1440"/>
        <w:rPr>
          <w:sz w:val="26"/>
          <w:szCs w:val="26"/>
        </w:rPr>
      </w:pPr>
    </w:p>
    <w:p w:rsidR="00F31131" w:rsidRDefault="00F31131" w:rsidP="00F53C6B">
      <w:pPr>
        <w:spacing w:line="360" w:lineRule="auto"/>
        <w:ind w:firstLine="1440"/>
        <w:rPr>
          <w:sz w:val="26"/>
          <w:szCs w:val="26"/>
        </w:rPr>
      </w:pPr>
      <w:r>
        <w:rPr>
          <w:sz w:val="26"/>
          <w:szCs w:val="26"/>
        </w:rPr>
        <w:lastRenderedPageBreak/>
        <w:t xml:space="preserve">As noted, on </w:t>
      </w:r>
      <w:r w:rsidR="009C5232">
        <w:rPr>
          <w:sz w:val="26"/>
          <w:szCs w:val="26"/>
        </w:rPr>
        <w:t>July 9</w:t>
      </w:r>
      <w:r>
        <w:rPr>
          <w:sz w:val="26"/>
          <w:szCs w:val="26"/>
        </w:rPr>
        <w:t xml:space="preserve">, 2013, </w:t>
      </w:r>
      <w:r w:rsidR="009C5232">
        <w:rPr>
          <w:sz w:val="26"/>
          <w:szCs w:val="26"/>
        </w:rPr>
        <w:t>the ALJ’s</w:t>
      </w:r>
      <w:r>
        <w:rPr>
          <w:sz w:val="26"/>
          <w:szCs w:val="26"/>
        </w:rPr>
        <w:t xml:space="preserve"> </w:t>
      </w:r>
      <w:r w:rsidR="006E7A92" w:rsidRPr="001744BC">
        <w:rPr>
          <w:sz w:val="26"/>
          <w:szCs w:val="26"/>
        </w:rPr>
        <w:t>Initial Decision</w:t>
      </w:r>
      <w:r>
        <w:rPr>
          <w:sz w:val="26"/>
          <w:szCs w:val="26"/>
        </w:rPr>
        <w:t xml:space="preserve"> was issued, whereby the Complaint was dismissed.  The Complainant filed Exceptions on Ju</w:t>
      </w:r>
      <w:r w:rsidR="00065A5B">
        <w:rPr>
          <w:sz w:val="26"/>
          <w:szCs w:val="26"/>
        </w:rPr>
        <w:t>ly</w:t>
      </w:r>
      <w:r>
        <w:rPr>
          <w:sz w:val="26"/>
          <w:szCs w:val="26"/>
        </w:rPr>
        <w:t xml:space="preserve"> 3</w:t>
      </w:r>
      <w:r w:rsidR="00065A5B">
        <w:rPr>
          <w:sz w:val="26"/>
          <w:szCs w:val="26"/>
        </w:rPr>
        <w:t>1</w:t>
      </w:r>
      <w:r>
        <w:rPr>
          <w:sz w:val="26"/>
          <w:szCs w:val="26"/>
        </w:rPr>
        <w:t>, 2013.</w:t>
      </w:r>
      <w:r w:rsidR="00B57F5B">
        <w:rPr>
          <w:rStyle w:val="FootnoteReference"/>
        </w:rPr>
        <w:footnoteReference w:id="2"/>
      </w:r>
      <w:r>
        <w:rPr>
          <w:sz w:val="26"/>
          <w:szCs w:val="26"/>
        </w:rPr>
        <w:t xml:space="preserve">  </w:t>
      </w:r>
      <w:r w:rsidR="00822917">
        <w:rPr>
          <w:sz w:val="26"/>
          <w:szCs w:val="26"/>
        </w:rPr>
        <w:t>P</w:t>
      </w:r>
      <w:r w:rsidR="00065A5B">
        <w:rPr>
          <w:sz w:val="26"/>
          <w:szCs w:val="26"/>
        </w:rPr>
        <w:t>enelec</w:t>
      </w:r>
      <w:r>
        <w:rPr>
          <w:sz w:val="26"/>
          <w:szCs w:val="26"/>
        </w:rPr>
        <w:t xml:space="preserve"> filed Repl</w:t>
      </w:r>
      <w:r w:rsidR="00E53337">
        <w:rPr>
          <w:sz w:val="26"/>
          <w:szCs w:val="26"/>
        </w:rPr>
        <w:t>ies to</w:t>
      </w:r>
      <w:r>
        <w:rPr>
          <w:sz w:val="26"/>
          <w:szCs w:val="26"/>
        </w:rPr>
        <w:t xml:space="preserve"> Exceptions on </w:t>
      </w:r>
      <w:r w:rsidR="00065A5B">
        <w:rPr>
          <w:sz w:val="26"/>
          <w:szCs w:val="26"/>
        </w:rPr>
        <w:t>August 8</w:t>
      </w:r>
      <w:r>
        <w:rPr>
          <w:sz w:val="26"/>
          <w:szCs w:val="26"/>
        </w:rPr>
        <w:t>, 2013.</w:t>
      </w:r>
    </w:p>
    <w:p w:rsidR="00707CDD" w:rsidRDefault="00707CDD" w:rsidP="00F53C6B">
      <w:pPr>
        <w:spacing w:line="360" w:lineRule="auto"/>
        <w:ind w:firstLine="1440"/>
        <w:rPr>
          <w:sz w:val="26"/>
          <w:szCs w:val="26"/>
        </w:rPr>
      </w:pPr>
    </w:p>
    <w:p w:rsidR="00C64788" w:rsidRDefault="004419DA" w:rsidP="00F53C6B">
      <w:pPr>
        <w:spacing w:line="360" w:lineRule="auto"/>
        <w:jc w:val="center"/>
        <w:rPr>
          <w:b/>
          <w:sz w:val="26"/>
          <w:szCs w:val="26"/>
        </w:rPr>
      </w:pPr>
      <w:r w:rsidRPr="001744BC">
        <w:rPr>
          <w:b/>
          <w:sz w:val="26"/>
          <w:szCs w:val="26"/>
        </w:rPr>
        <w:t>Discussion</w:t>
      </w:r>
    </w:p>
    <w:p w:rsidR="006F4593" w:rsidRPr="001744BC" w:rsidRDefault="006F4593" w:rsidP="00F53C6B">
      <w:pPr>
        <w:spacing w:line="360" w:lineRule="auto"/>
        <w:jc w:val="center"/>
        <w:rPr>
          <w:b/>
          <w:sz w:val="26"/>
          <w:szCs w:val="26"/>
        </w:rPr>
      </w:pPr>
    </w:p>
    <w:p w:rsidR="00925DCA" w:rsidRPr="00CB10E4" w:rsidRDefault="00D83164" w:rsidP="00CB10E4">
      <w:pPr>
        <w:spacing w:line="360" w:lineRule="auto"/>
        <w:ind w:firstLine="1440"/>
        <w:rPr>
          <w:color w:val="000000"/>
          <w:sz w:val="26"/>
          <w:szCs w:val="26"/>
        </w:rPr>
      </w:pPr>
      <w:r w:rsidRPr="00CB10E4">
        <w:rPr>
          <w:color w:val="000000"/>
          <w:sz w:val="26"/>
          <w:szCs w:val="26"/>
        </w:rPr>
        <w:t xml:space="preserve">Any issue or Exception that we do not specifically </w:t>
      </w:r>
      <w:r w:rsidR="004E3D80">
        <w:rPr>
          <w:color w:val="000000"/>
          <w:sz w:val="26"/>
          <w:szCs w:val="26"/>
        </w:rPr>
        <w:t xml:space="preserve">discuss shall be deemed to have been </w:t>
      </w:r>
      <w:r w:rsidRPr="00CB10E4">
        <w:rPr>
          <w:color w:val="000000"/>
          <w:sz w:val="26"/>
          <w:szCs w:val="26"/>
        </w:rPr>
        <w:t xml:space="preserve">duly considered and denied without further discussion.  </w:t>
      </w:r>
      <w:r w:rsidR="004E3D80">
        <w:rPr>
          <w:color w:val="000000"/>
          <w:sz w:val="26"/>
          <w:szCs w:val="26"/>
        </w:rPr>
        <w:t>The Commission is not required to consider,</w:t>
      </w:r>
      <w:r w:rsidRPr="00CB10E4">
        <w:rPr>
          <w:color w:val="000000"/>
          <w:sz w:val="26"/>
          <w:szCs w:val="26"/>
        </w:rPr>
        <w:t xml:space="preserve"> expressly or at length, each contention or argument raised by the parties.  </w:t>
      </w:r>
      <w:r w:rsidRPr="00843DF5">
        <w:rPr>
          <w:i/>
          <w:color w:val="000000"/>
          <w:sz w:val="26"/>
          <w:szCs w:val="26"/>
        </w:rPr>
        <w:t>Consolidated Rail Corporation v. P</w:t>
      </w:r>
      <w:r w:rsidR="00843DF5" w:rsidRPr="00843DF5">
        <w:rPr>
          <w:i/>
          <w:color w:val="000000"/>
          <w:sz w:val="26"/>
          <w:szCs w:val="26"/>
        </w:rPr>
        <w:t>a. PUC</w:t>
      </w:r>
      <w:r w:rsidRPr="00CB10E4">
        <w:rPr>
          <w:color w:val="000000"/>
          <w:sz w:val="26"/>
          <w:szCs w:val="26"/>
        </w:rPr>
        <w:t>, 625 A.2d 741 (Pa. Cmwlth. 1993)</w:t>
      </w:r>
      <w:r w:rsidR="004E3D80">
        <w:rPr>
          <w:color w:val="000000"/>
          <w:sz w:val="26"/>
          <w:szCs w:val="26"/>
        </w:rPr>
        <w:t>.</w:t>
      </w:r>
    </w:p>
    <w:p w:rsidR="00D83164" w:rsidRPr="00CB10E4" w:rsidRDefault="00D83164" w:rsidP="00D83164">
      <w:pPr>
        <w:suppressAutoHyphens/>
        <w:spacing w:line="360" w:lineRule="auto"/>
        <w:rPr>
          <w:color w:val="000000"/>
          <w:sz w:val="26"/>
          <w:szCs w:val="26"/>
        </w:rPr>
      </w:pPr>
    </w:p>
    <w:p w:rsidR="0073322C" w:rsidRPr="001744BC" w:rsidRDefault="001D7FFE" w:rsidP="003440BD">
      <w:pPr>
        <w:spacing w:line="360" w:lineRule="auto"/>
        <w:ind w:firstLine="1440"/>
        <w:rPr>
          <w:sz w:val="26"/>
          <w:szCs w:val="26"/>
        </w:rPr>
      </w:pPr>
      <w:r w:rsidRPr="001744BC">
        <w:rPr>
          <w:sz w:val="26"/>
          <w:szCs w:val="26"/>
        </w:rPr>
        <w:t xml:space="preserve">The </w:t>
      </w:r>
      <w:r w:rsidR="00A7618D">
        <w:rPr>
          <w:sz w:val="26"/>
          <w:szCs w:val="26"/>
        </w:rPr>
        <w:t>ALJ</w:t>
      </w:r>
      <w:r w:rsidR="000B0240" w:rsidRPr="001744BC">
        <w:rPr>
          <w:sz w:val="26"/>
          <w:szCs w:val="26"/>
        </w:rPr>
        <w:t xml:space="preserve"> </w:t>
      </w:r>
      <w:r w:rsidR="003440BD" w:rsidRPr="001744BC">
        <w:rPr>
          <w:sz w:val="26"/>
          <w:szCs w:val="26"/>
        </w:rPr>
        <w:t xml:space="preserve">made </w:t>
      </w:r>
      <w:r w:rsidR="00A7618D">
        <w:rPr>
          <w:sz w:val="26"/>
          <w:szCs w:val="26"/>
        </w:rPr>
        <w:t>twenty</w:t>
      </w:r>
      <w:r w:rsidR="00C72244" w:rsidRPr="001744BC">
        <w:rPr>
          <w:sz w:val="26"/>
          <w:szCs w:val="26"/>
        </w:rPr>
        <w:t xml:space="preserve"> </w:t>
      </w:r>
      <w:r w:rsidR="003440BD" w:rsidRPr="001744BC">
        <w:rPr>
          <w:sz w:val="26"/>
          <w:szCs w:val="26"/>
        </w:rPr>
        <w:t xml:space="preserve">Findings of Fact and </w:t>
      </w:r>
      <w:r w:rsidR="00301FE4" w:rsidRPr="001744BC">
        <w:rPr>
          <w:sz w:val="26"/>
          <w:szCs w:val="26"/>
        </w:rPr>
        <w:t xml:space="preserve">reached </w:t>
      </w:r>
      <w:r w:rsidR="00A7618D">
        <w:rPr>
          <w:sz w:val="26"/>
          <w:szCs w:val="26"/>
        </w:rPr>
        <w:t xml:space="preserve">three </w:t>
      </w:r>
      <w:r w:rsidR="003440BD" w:rsidRPr="001744BC">
        <w:rPr>
          <w:sz w:val="26"/>
          <w:szCs w:val="26"/>
        </w:rPr>
        <w:t xml:space="preserve">Conclusions of Law.  I.D. at </w:t>
      </w:r>
      <w:r w:rsidR="00A7618D">
        <w:rPr>
          <w:sz w:val="26"/>
          <w:szCs w:val="26"/>
        </w:rPr>
        <w:t>2</w:t>
      </w:r>
      <w:r w:rsidRPr="001744BC">
        <w:rPr>
          <w:sz w:val="26"/>
          <w:szCs w:val="26"/>
        </w:rPr>
        <w:t>-</w:t>
      </w:r>
      <w:r w:rsidR="00A7618D">
        <w:rPr>
          <w:sz w:val="26"/>
          <w:szCs w:val="26"/>
        </w:rPr>
        <w:t>4</w:t>
      </w:r>
      <w:r w:rsidR="003440BD" w:rsidRPr="001744BC">
        <w:rPr>
          <w:sz w:val="26"/>
          <w:szCs w:val="26"/>
        </w:rPr>
        <w:t xml:space="preserve">, </w:t>
      </w:r>
      <w:r w:rsidR="00A7618D">
        <w:rPr>
          <w:sz w:val="26"/>
          <w:szCs w:val="26"/>
        </w:rPr>
        <w:t>7-8</w:t>
      </w:r>
      <w:r w:rsidR="003440BD" w:rsidRPr="001744BC">
        <w:rPr>
          <w:sz w:val="26"/>
          <w:szCs w:val="26"/>
        </w:rPr>
        <w:t xml:space="preserve">.  We shall adopt and incorporate herein by reference the </w:t>
      </w:r>
      <w:r w:rsidR="00A7618D">
        <w:rPr>
          <w:sz w:val="26"/>
          <w:szCs w:val="26"/>
        </w:rPr>
        <w:t>ALJ</w:t>
      </w:r>
      <w:r w:rsidR="003440BD" w:rsidRPr="001744BC">
        <w:rPr>
          <w:sz w:val="26"/>
          <w:szCs w:val="26"/>
        </w:rPr>
        <w:t>’s Findings of Fact and Conclusions of Law, unless they are reversed or modified by this Opinion and Order, either expressly or by necessary implication.</w:t>
      </w:r>
    </w:p>
    <w:p w:rsidR="003440BD" w:rsidRPr="001744BC" w:rsidRDefault="003440BD" w:rsidP="00B715F8">
      <w:pPr>
        <w:spacing w:line="360" w:lineRule="auto"/>
        <w:ind w:firstLine="1440"/>
        <w:rPr>
          <w:i/>
          <w:sz w:val="26"/>
          <w:szCs w:val="26"/>
        </w:rPr>
      </w:pPr>
    </w:p>
    <w:p w:rsidR="000E5879" w:rsidRDefault="00EE27A3" w:rsidP="00EE27A3">
      <w:pPr>
        <w:spacing w:line="360" w:lineRule="auto"/>
        <w:rPr>
          <w:sz w:val="26"/>
          <w:szCs w:val="26"/>
        </w:rPr>
      </w:pPr>
      <w:r>
        <w:rPr>
          <w:rFonts w:eastAsia="MS Mincho"/>
          <w:sz w:val="26"/>
        </w:rPr>
        <w:tab/>
      </w:r>
      <w:r>
        <w:rPr>
          <w:rFonts w:eastAsia="MS Mincho"/>
          <w:sz w:val="26"/>
        </w:rPr>
        <w:tab/>
      </w:r>
      <w:r w:rsidR="000E5879">
        <w:rPr>
          <w:sz w:val="26"/>
          <w:szCs w:val="26"/>
        </w:rPr>
        <w:t xml:space="preserve">Penelec offers to </w:t>
      </w:r>
      <w:r w:rsidR="006F2F2F">
        <w:rPr>
          <w:sz w:val="26"/>
          <w:szCs w:val="26"/>
        </w:rPr>
        <w:t xml:space="preserve">its </w:t>
      </w:r>
      <w:r w:rsidR="000E5879">
        <w:rPr>
          <w:sz w:val="26"/>
          <w:szCs w:val="26"/>
        </w:rPr>
        <w:t xml:space="preserve">customers who receive Social Security, or who are over </w:t>
      </w:r>
      <w:r w:rsidR="005F4B17">
        <w:rPr>
          <w:sz w:val="26"/>
          <w:szCs w:val="26"/>
        </w:rPr>
        <w:t xml:space="preserve">sixty years old, </w:t>
      </w:r>
      <w:r w:rsidR="000E5879">
        <w:rPr>
          <w:sz w:val="26"/>
          <w:szCs w:val="26"/>
        </w:rPr>
        <w:t>the option of choosing one of two billing cy</w:t>
      </w:r>
      <w:r w:rsidR="00806A11">
        <w:rPr>
          <w:sz w:val="26"/>
          <w:szCs w:val="26"/>
        </w:rPr>
        <w:t xml:space="preserve">cles:  a </w:t>
      </w:r>
      <w:r w:rsidR="005F4B17">
        <w:rPr>
          <w:sz w:val="26"/>
          <w:szCs w:val="26"/>
        </w:rPr>
        <w:t>twenty</w:t>
      </w:r>
      <w:r w:rsidR="00806A11">
        <w:rPr>
          <w:sz w:val="26"/>
          <w:szCs w:val="26"/>
        </w:rPr>
        <w:t>-day billing cycle or</w:t>
      </w:r>
      <w:r w:rsidR="000E5879">
        <w:rPr>
          <w:sz w:val="26"/>
          <w:szCs w:val="26"/>
        </w:rPr>
        <w:t xml:space="preserve"> a </w:t>
      </w:r>
      <w:r w:rsidR="005F4B17">
        <w:rPr>
          <w:sz w:val="26"/>
          <w:szCs w:val="26"/>
        </w:rPr>
        <w:t>thirty</w:t>
      </w:r>
      <w:r w:rsidR="000E5879">
        <w:rPr>
          <w:sz w:val="26"/>
          <w:szCs w:val="26"/>
        </w:rPr>
        <w:t xml:space="preserve">-day billing.  That is, payment is due either </w:t>
      </w:r>
      <w:r w:rsidR="005F4B17">
        <w:rPr>
          <w:sz w:val="26"/>
          <w:szCs w:val="26"/>
        </w:rPr>
        <w:t>twenty</w:t>
      </w:r>
      <w:r w:rsidR="000E5879">
        <w:rPr>
          <w:sz w:val="26"/>
          <w:szCs w:val="26"/>
        </w:rPr>
        <w:t xml:space="preserve"> days from the date of the mailing of the bill, or </w:t>
      </w:r>
      <w:r w:rsidR="005F4B17">
        <w:rPr>
          <w:sz w:val="26"/>
          <w:szCs w:val="26"/>
        </w:rPr>
        <w:t>thirty</w:t>
      </w:r>
      <w:r w:rsidR="000E5879">
        <w:rPr>
          <w:sz w:val="26"/>
          <w:szCs w:val="26"/>
        </w:rPr>
        <w:t xml:space="preserve"> days from the date of the mailing of the bill.</w:t>
      </w:r>
      <w:r w:rsidR="00C31238">
        <w:rPr>
          <w:sz w:val="26"/>
          <w:szCs w:val="26"/>
        </w:rPr>
        <w:t xml:space="preserve">  </w:t>
      </w:r>
      <w:r w:rsidR="00C31238" w:rsidRPr="00C34FA4">
        <w:rPr>
          <w:i/>
          <w:sz w:val="26"/>
          <w:szCs w:val="26"/>
        </w:rPr>
        <w:t>I</w:t>
      </w:r>
      <w:r w:rsidR="00C34FA4">
        <w:rPr>
          <w:i/>
          <w:sz w:val="26"/>
          <w:szCs w:val="26"/>
        </w:rPr>
        <w:t>d</w:t>
      </w:r>
      <w:r w:rsidR="00C31238" w:rsidRPr="00C34FA4">
        <w:rPr>
          <w:i/>
          <w:sz w:val="26"/>
          <w:szCs w:val="26"/>
        </w:rPr>
        <w:t>.</w:t>
      </w:r>
      <w:r w:rsidR="00C11009">
        <w:rPr>
          <w:sz w:val="26"/>
          <w:szCs w:val="26"/>
        </w:rPr>
        <w:t xml:space="preserve"> at </w:t>
      </w:r>
      <w:r w:rsidR="00C31238" w:rsidRPr="005F4B17">
        <w:rPr>
          <w:sz w:val="26"/>
          <w:szCs w:val="26"/>
        </w:rPr>
        <w:t>2-3.</w:t>
      </w:r>
    </w:p>
    <w:p w:rsidR="00806A11" w:rsidRDefault="00806A11" w:rsidP="00D6754F">
      <w:pPr>
        <w:spacing w:line="360" w:lineRule="auto"/>
        <w:ind w:firstLine="1440"/>
        <w:rPr>
          <w:sz w:val="26"/>
          <w:szCs w:val="26"/>
        </w:rPr>
      </w:pPr>
    </w:p>
    <w:p w:rsidR="00806A11" w:rsidRDefault="00806A11" w:rsidP="00D6754F">
      <w:pPr>
        <w:spacing w:line="360" w:lineRule="auto"/>
        <w:ind w:firstLine="1440"/>
        <w:rPr>
          <w:sz w:val="26"/>
          <w:szCs w:val="26"/>
        </w:rPr>
      </w:pPr>
      <w:r>
        <w:rPr>
          <w:sz w:val="26"/>
          <w:szCs w:val="26"/>
        </w:rPr>
        <w:lastRenderedPageBreak/>
        <w:t xml:space="preserve">In 2011, the Complainant was enrolled in the </w:t>
      </w:r>
      <w:r w:rsidR="005F4B17">
        <w:rPr>
          <w:sz w:val="26"/>
          <w:szCs w:val="26"/>
        </w:rPr>
        <w:t>thirty</w:t>
      </w:r>
      <w:r>
        <w:rPr>
          <w:sz w:val="26"/>
          <w:szCs w:val="26"/>
        </w:rPr>
        <w:t>-day billing cycle.</w:t>
      </w:r>
      <w:r w:rsidR="006F2F2F">
        <w:rPr>
          <w:sz w:val="26"/>
          <w:szCs w:val="26"/>
        </w:rPr>
        <w:t xml:space="preserve">  The Complainant did not like the </w:t>
      </w:r>
      <w:r w:rsidR="005F4B17">
        <w:rPr>
          <w:sz w:val="26"/>
          <w:szCs w:val="26"/>
        </w:rPr>
        <w:t>thirty</w:t>
      </w:r>
      <w:r w:rsidR="006F2F2F">
        <w:rPr>
          <w:sz w:val="26"/>
          <w:szCs w:val="26"/>
        </w:rPr>
        <w:t>-day billing cycle because the bill he received did not confirm that his automatic debit for the previous month had occurred.  For example, on June 6, 2011, a bill in the amount of $130.75 was mailed to the Complainant.  Th</w:t>
      </w:r>
      <w:r w:rsidR="005F4B17">
        <w:rPr>
          <w:sz w:val="26"/>
          <w:szCs w:val="26"/>
        </w:rPr>
        <w:t>e payment for th</w:t>
      </w:r>
      <w:r w:rsidR="006F2F2F">
        <w:rPr>
          <w:sz w:val="26"/>
          <w:szCs w:val="26"/>
        </w:rPr>
        <w:t xml:space="preserve">is bill was due on July 7, 2011.  On July 6, 2011, before his payment </w:t>
      </w:r>
      <w:r w:rsidR="005F4B17">
        <w:rPr>
          <w:sz w:val="26"/>
          <w:szCs w:val="26"/>
        </w:rPr>
        <w:t xml:space="preserve">for the June 6, 2011 bill </w:t>
      </w:r>
      <w:r w:rsidR="006F2F2F">
        <w:rPr>
          <w:sz w:val="26"/>
          <w:szCs w:val="26"/>
        </w:rPr>
        <w:t>was debited from his account, his bill for July usage was generated.  This bill reflected the June amount due, as well as the new July usage.</w:t>
      </w:r>
      <w:r w:rsidR="00C31238">
        <w:rPr>
          <w:sz w:val="26"/>
          <w:szCs w:val="26"/>
        </w:rPr>
        <w:t xml:space="preserve">  </w:t>
      </w:r>
      <w:r w:rsidR="00C34FA4">
        <w:rPr>
          <w:i/>
          <w:sz w:val="26"/>
          <w:szCs w:val="26"/>
        </w:rPr>
        <w:t>Id.</w:t>
      </w:r>
      <w:r w:rsidR="00C31238" w:rsidRPr="00C34FA4">
        <w:rPr>
          <w:i/>
          <w:sz w:val="26"/>
          <w:szCs w:val="26"/>
        </w:rPr>
        <w:t xml:space="preserve"> at 3</w:t>
      </w:r>
      <w:r w:rsidR="00C31238">
        <w:rPr>
          <w:sz w:val="26"/>
          <w:szCs w:val="26"/>
        </w:rPr>
        <w:t>; Penelec Exh. 1.</w:t>
      </w:r>
    </w:p>
    <w:p w:rsidR="00C31238" w:rsidRDefault="00C31238" w:rsidP="00D6754F">
      <w:pPr>
        <w:spacing w:line="360" w:lineRule="auto"/>
        <w:ind w:firstLine="1440"/>
        <w:rPr>
          <w:sz w:val="26"/>
          <w:szCs w:val="26"/>
        </w:rPr>
      </w:pPr>
    </w:p>
    <w:p w:rsidR="00C31238" w:rsidRDefault="00C31238" w:rsidP="00D6754F">
      <w:pPr>
        <w:spacing w:line="360" w:lineRule="auto"/>
        <w:ind w:firstLine="1440"/>
        <w:rPr>
          <w:sz w:val="26"/>
          <w:szCs w:val="26"/>
        </w:rPr>
      </w:pPr>
      <w:r>
        <w:rPr>
          <w:sz w:val="26"/>
          <w:szCs w:val="26"/>
        </w:rPr>
        <w:t xml:space="preserve">According to Penelec, the Complainant’s account was never past-due.  The Complainant, however, felt that he had to call Penelec’s customer service or his bank every month to make sure that the previous month’s payment had been made.  </w:t>
      </w:r>
      <w:r>
        <w:rPr>
          <w:i/>
          <w:sz w:val="26"/>
          <w:szCs w:val="26"/>
        </w:rPr>
        <w:t>Id</w:t>
      </w:r>
      <w:r w:rsidR="00C34FA4">
        <w:rPr>
          <w:i/>
          <w:sz w:val="26"/>
          <w:szCs w:val="26"/>
        </w:rPr>
        <w:t xml:space="preserve"> at 3</w:t>
      </w:r>
      <w:r>
        <w:rPr>
          <w:i/>
          <w:sz w:val="26"/>
          <w:szCs w:val="26"/>
        </w:rPr>
        <w:t>.</w:t>
      </w:r>
    </w:p>
    <w:p w:rsidR="00C31238" w:rsidRDefault="00C31238" w:rsidP="00D6754F">
      <w:pPr>
        <w:spacing w:line="360" w:lineRule="auto"/>
        <w:ind w:firstLine="1440"/>
        <w:rPr>
          <w:sz w:val="26"/>
          <w:szCs w:val="26"/>
        </w:rPr>
      </w:pPr>
    </w:p>
    <w:p w:rsidR="00C31238" w:rsidRDefault="00C31238" w:rsidP="00D6754F">
      <w:pPr>
        <w:spacing w:line="360" w:lineRule="auto"/>
        <w:ind w:firstLine="1440"/>
        <w:rPr>
          <w:sz w:val="26"/>
          <w:szCs w:val="26"/>
        </w:rPr>
      </w:pPr>
      <w:r>
        <w:rPr>
          <w:sz w:val="26"/>
          <w:szCs w:val="26"/>
        </w:rPr>
        <w:t xml:space="preserve">The Complainant requested to be removed from the </w:t>
      </w:r>
      <w:r w:rsidR="005F4B17">
        <w:rPr>
          <w:sz w:val="26"/>
          <w:szCs w:val="26"/>
        </w:rPr>
        <w:t>thirty</w:t>
      </w:r>
      <w:r>
        <w:rPr>
          <w:sz w:val="26"/>
          <w:szCs w:val="26"/>
        </w:rPr>
        <w:t xml:space="preserve">-day billing cycle and to be enrolled in the </w:t>
      </w:r>
      <w:r w:rsidR="005F4B17">
        <w:rPr>
          <w:sz w:val="26"/>
          <w:szCs w:val="26"/>
        </w:rPr>
        <w:t>twenty</w:t>
      </w:r>
      <w:r>
        <w:rPr>
          <w:sz w:val="26"/>
          <w:szCs w:val="26"/>
        </w:rPr>
        <w:t xml:space="preserve">-day billing cycle in 2012.  During </w:t>
      </w:r>
      <w:r w:rsidR="00662EC6">
        <w:rPr>
          <w:sz w:val="26"/>
          <w:szCs w:val="26"/>
        </w:rPr>
        <w:t xml:space="preserve">his enrollment in </w:t>
      </w:r>
      <w:r>
        <w:rPr>
          <w:sz w:val="26"/>
          <w:szCs w:val="26"/>
        </w:rPr>
        <w:t xml:space="preserve">the </w:t>
      </w:r>
      <w:r w:rsidR="005F4B17">
        <w:rPr>
          <w:sz w:val="26"/>
          <w:szCs w:val="26"/>
        </w:rPr>
        <w:t>twenty</w:t>
      </w:r>
      <w:r>
        <w:rPr>
          <w:sz w:val="26"/>
          <w:szCs w:val="26"/>
        </w:rPr>
        <w:t xml:space="preserve">-day billing cycle, </w:t>
      </w:r>
      <w:r w:rsidR="00B00FC6">
        <w:rPr>
          <w:sz w:val="26"/>
          <w:szCs w:val="26"/>
        </w:rPr>
        <w:t>at times,</w:t>
      </w:r>
      <w:r>
        <w:rPr>
          <w:sz w:val="26"/>
          <w:szCs w:val="26"/>
        </w:rPr>
        <w:t xml:space="preserve"> the Complainant’s account was debited twice in the same month.  For example, the Complainant’s account was debited on October 1, 2012, for his September usage, and again on October 30, 2012, for his October usage.  </w:t>
      </w:r>
      <w:r w:rsidRPr="00553430">
        <w:rPr>
          <w:i/>
          <w:sz w:val="26"/>
          <w:szCs w:val="26"/>
        </w:rPr>
        <w:t>I</w:t>
      </w:r>
      <w:r w:rsidR="00553430">
        <w:rPr>
          <w:i/>
          <w:sz w:val="26"/>
          <w:szCs w:val="26"/>
        </w:rPr>
        <w:t>d</w:t>
      </w:r>
      <w:r w:rsidRPr="00553430">
        <w:rPr>
          <w:i/>
          <w:sz w:val="26"/>
          <w:szCs w:val="26"/>
        </w:rPr>
        <w:t>. at 4</w:t>
      </w:r>
      <w:r>
        <w:rPr>
          <w:sz w:val="26"/>
          <w:szCs w:val="26"/>
        </w:rPr>
        <w:t>; Penelec Exh. 1.</w:t>
      </w:r>
    </w:p>
    <w:p w:rsidR="00955000" w:rsidRDefault="00955000" w:rsidP="00D6754F">
      <w:pPr>
        <w:spacing w:line="360" w:lineRule="auto"/>
        <w:ind w:firstLine="1440"/>
        <w:rPr>
          <w:sz w:val="26"/>
          <w:szCs w:val="26"/>
        </w:rPr>
      </w:pPr>
    </w:p>
    <w:p w:rsidR="00955000" w:rsidRDefault="00955000" w:rsidP="00D6754F">
      <w:pPr>
        <w:spacing w:line="360" w:lineRule="auto"/>
        <w:ind w:firstLine="1440"/>
        <w:rPr>
          <w:sz w:val="26"/>
          <w:szCs w:val="26"/>
        </w:rPr>
      </w:pPr>
      <w:r>
        <w:rPr>
          <w:sz w:val="26"/>
          <w:szCs w:val="26"/>
        </w:rPr>
        <w:t>Penelec did offer the Complainant three alternatives in order to avoid having his account debited twice</w:t>
      </w:r>
      <w:r w:rsidR="00B00FC6">
        <w:rPr>
          <w:sz w:val="26"/>
          <w:szCs w:val="26"/>
        </w:rPr>
        <w:t xml:space="preserve"> in the same month</w:t>
      </w:r>
      <w:r>
        <w:rPr>
          <w:sz w:val="26"/>
          <w:szCs w:val="26"/>
        </w:rPr>
        <w:t xml:space="preserve">:  (1) he could remove himself from direct debit and pay by check on the day of his choosing on or before the due date; (2) he could go on an equal payment “budget payment” plan and pay a set amount on the same day each month; or (3) he could elect the </w:t>
      </w:r>
      <w:r w:rsidR="00662EC6">
        <w:rPr>
          <w:sz w:val="26"/>
          <w:szCs w:val="26"/>
        </w:rPr>
        <w:t>thirty</w:t>
      </w:r>
      <w:r>
        <w:rPr>
          <w:sz w:val="26"/>
          <w:szCs w:val="26"/>
        </w:rPr>
        <w:t>-day billing cycle.</w:t>
      </w:r>
      <w:r w:rsidR="00590E1B">
        <w:rPr>
          <w:sz w:val="26"/>
          <w:szCs w:val="26"/>
        </w:rPr>
        <w:t xml:space="preserve">  </w:t>
      </w:r>
      <w:r w:rsidR="00590E1B">
        <w:rPr>
          <w:i/>
          <w:sz w:val="26"/>
          <w:szCs w:val="26"/>
        </w:rPr>
        <w:t>I</w:t>
      </w:r>
      <w:r w:rsidR="009423F4">
        <w:rPr>
          <w:i/>
          <w:sz w:val="26"/>
          <w:szCs w:val="26"/>
        </w:rPr>
        <w:t>d at 4.</w:t>
      </w:r>
    </w:p>
    <w:p w:rsidR="00590E1B" w:rsidRDefault="00590E1B" w:rsidP="00D6754F">
      <w:pPr>
        <w:spacing w:line="360" w:lineRule="auto"/>
        <w:ind w:firstLine="1440"/>
        <w:rPr>
          <w:sz w:val="26"/>
          <w:szCs w:val="26"/>
        </w:rPr>
      </w:pPr>
    </w:p>
    <w:p w:rsidR="00590E1B" w:rsidRDefault="00590E1B" w:rsidP="00345D67">
      <w:pPr>
        <w:spacing w:line="360" w:lineRule="auto"/>
        <w:ind w:firstLine="1440"/>
        <w:rPr>
          <w:sz w:val="26"/>
          <w:szCs w:val="26"/>
        </w:rPr>
      </w:pPr>
      <w:r>
        <w:rPr>
          <w:sz w:val="26"/>
          <w:szCs w:val="26"/>
        </w:rPr>
        <w:t>The Complainant d</w:t>
      </w:r>
      <w:r w:rsidR="00662EC6">
        <w:rPr>
          <w:sz w:val="26"/>
          <w:szCs w:val="26"/>
        </w:rPr>
        <w:t>oes</w:t>
      </w:r>
      <w:r>
        <w:rPr>
          <w:sz w:val="26"/>
          <w:szCs w:val="26"/>
        </w:rPr>
        <w:t xml:space="preserve"> not want to </w:t>
      </w:r>
      <w:r w:rsidR="00662EC6">
        <w:rPr>
          <w:sz w:val="26"/>
          <w:szCs w:val="26"/>
        </w:rPr>
        <w:t xml:space="preserve">have to write </w:t>
      </w:r>
      <w:r>
        <w:rPr>
          <w:sz w:val="26"/>
          <w:szCs w:val="26"/>
        </w:rPr>
        <w:t>a check because</w:t>
      </w:r>
      <w:r w:rsidR="00933736">
        <w:rPr>
          <w:sz w:val="26"/>
          <w:szCs w:val="26"/>
        </w:rPr>
        <w:t>, as</w:t>
      </w:r>
      <w:r>
        <w:rPr>
          <w:sz w:val="26"/>
          <w:szCs w:val="26"/>
        </w:rPr>
        <w:t xml:space="preserve"> he </w:t>
      </w:r>
      <w:r w:rsidR="00933736">
        <w:rPr>
          <w:sz w:val="26"/>
          <w:szCs w:val="26"/>
        </w:rPr>
        <w:t xml:space="preserve">stated, he </w:t>
      </w:r>
      <w:r>
        <w:rPr>
          <w:sz w:val="26"/>
          <w:szCs w:val="26"/>
        </w:rPr>
        <w:t>may make a late payment</w:t>
      </w:r>
      <w:r w:rsidR="00662EC6">
        <w:rPr>
          <w:sz w:val="26"/>
          <w:szCs w:val="26"/>
        </w:rPr>
        <w:t xml:space="preserve"> accidentally</w:t>
      </w:r>
      <w:r>
        <w:rPr>
          <w:sz w:val="26"/>
          <w:szCs w:val="26"/>
        </w:rPr>
        <w:t xml:space="preserve">.  Tr. at 10.  </w:t>
      </w:r>
      <w:r w:rsidR="0057621B">
        <w:rPr>
          <w:sz w:val="26"/>
          <w:szCs w:val="26"/>
        </w:rPr>
        <w:t>And although the budget payment plan will ensure his account will not be debited twice in the same month, t</w:t>
      </w:r>
      <w:r>
        <w:rPr>
          <w:sz w:val="26"/>
          <w:szCs w:val="26"/>
        </w:rPr>
        <w:t xml:space="preserve">he </w:t>
      </w:r>
      <w:r>
        <w:rPr>
          <w:sz w:val="26"/>
          <w:szCs w:val="26"/>
        </w:rPr>
        <w:lastRenderedPageBreak/>
        <w:t xml:space="preserve">Complainant does not want to </w:t>
      </w:r>
      <w:r w:rsidR="0057621B">
        <w:rPr>
          <w:sz w:val="26"/>
          <w:szCs w:val="26"/>
        </w:rPr>
        <w:t xml:space="preserve">opt into </w:t>
      </w:r>
      <w:r>
        <w:rPr>
          <w:sz w:val="26"/>
          <w:szCs w:val="26"/>
        </w:rPr>
        <w:t xml:space="preserve">the budget plan because he prefers to be sensitized to his consumption.  That is, when his consumption is high, he </w:t>
      </w:r>
      <w:r w:rsidR="00933736">
        <w:rPr>
          <w:sz w:val="26"/>
          <w:szCs w:val="26"/>
        </w:rPr>
        <w:t xml:space="preserve">stated that he </w:t>
      </w:r>
      <w:r>
        <w:rPr>
          <w:sz w:val="26"/>
          <w:szCs w:val="26"/>
        </w:rPr>
        <w:t xml:space="preserve">wants to “feel the pain” and when his consumption is low, he has money to spend on other things.  Tr. at 45.  </w:t>
      </w:r>
    </w:p>
    <w:p w:rsidR="00EE27A3" w:rsidRDefault="00EE27A3" w:rsidP="00345D67">
      <w:pPr>
        <w:spacing w:line="360" w:lineRule="auto"/>
        <w:ind w:firstLine="1440"/>
        <w:rPr>
          <w:sz w:val="26"/>
          <w:szCs w:val="26"/>
        </w:rPr>
      </w:pPr>
    </w:p>
    <w:p w:rsidR="00EE27A3" w:rsidRDefault="00EE27A3" w:rsidP="00EE27A3">
      <w:pPr>
        <w:spacing w:line="360" w:lineRule="auto"/>
        <w:rPr>
          <w:sz w:val="26"/>
          <w:szCs w:val="26"/>
        </w:rPr>
      </w:pPr>
      <w:r>
        <w:rPr>
          <w:rFonts w:eastAsia="MS Mincho"/>
          <w:sz w:val="26"/>
        </w:rPr>
        <w:tab/>
      </w:r>
      <w:r>
        <w:rPr>
          <w:rFonts w:eastAsia="MS Mincho"/>
          <w:sz w:val="26"/>
        </w:rPr>
        <w:tab/>
        <w:t>T</w:t>
      </w:r>
      <w:r w:rsidRPr="001744BC">
        <w:rPr>
          <w:rFonts w:eastAsia="MS Mincho"/>
          <w:sz w:val="26"/>
        </w:rPr>
        <w:t xml:space="preserve">he Complainant seeks </w:t>
      </w:r>
      <w:r>
        <w:rPr>
          <w:rFonts w:eastAsia="MS Mincho"/>
          <w:sz w:val="26"/>
        </w:rPr>
        <w:t xml:space="preserve">to receive only one invoice </w:t>
      </w:r>
      <w:r w:rsidR="00662EC6">
        <w:rPr>
          <w:rFonts w:eastAsia="MS Mincho"/>
          <w:sz w:val="26"/>
        </w:rPr>
        <w:t>each</w:t>
      </w:r>
      <w:r>
        <w:rPr>
          <w:rFonts w:eastAsia="MS Mincho"/>
          <w:sz w:val="26"/>
        </w:rPr>
        <w:t xml:space="preserve"> month with the correct amount he owes Penelec</w:t>
      </w:r>
      <w:r w:rsidRPr="001744BC">
        <w:rPr>
          <w:rFonts w:eastAsia="MS Mincho"/>
          <w:sz w:val="26"/>
        </w:rPr>
        <w:t xml:space="preserve">.  </w:t>
      </w:r>
      <w:r>
        <w:rPr>
          <w:sz w:val="26"/>
          <w:szCs w:val="26"/>
        </w:rPr>
        <w:t xml:space="preserve">In addressing the Complainant’s request, the ALJ referenced Penelec’s tariff as it applies to meter reads.  The ALJ stated that Penelec’s rendering of bills is governed by its Commission-approved tariffs.  Bills are rendered when a customer’s meter is read or usage is estimated.  This generally occurs once per “billing month,” which does not necessarily correspond to a “calendar month.”  That is, Penelec’s tariff permits it to read meters every </w:t>
      </w:r>
      <w:r w:rsidR="00171F97">
        <w:rPr>
          <w:sz w:val="26"/>
          <w:szCs w:val="26"/>
        </w:rPr>
        <w:t>twenty-six</w:t>
      </w:r>
      <w:r>
        <w:rPr>
          <w:sz w:val="26"/>
          <w:szCs w:val="26"/>
        </w:rPr>
        <w:t xml:space="preserve"> to </w:t>
      </w:r>
      <w:r w:rsidR="00171F97">
        <w:rPr>
          <w:sz w:val="26"/>
          <w:szCs w:val="26"/>
        </w:rPr>
        <w:t>thirty-five</w:t>
      </w:r>
      <w:r>
        <w:rPr>
          <w:sz w:val="26"/>
          <w:szCs w:val="26"/>
        </w:rPr>
        <w:t xml:space="preserve"> days.  I.D. at 5.  </w:t>
      </w:r>
      <w:r w:rsidR="00171F97">
        <w:rPr>
          <w:sz w:val="26"/>
          <w:szCs w:val="26"/>
        </w:rPr>
        <w:t>In this regard, t</w:t>
      </w:r>
      <w:r>
        <w:rPr>
          <w:sz w:val="26"/>
          <w:szCs w:val="26"/>
        </w:rPr>
        <w:t>he ALJ quoted the pertinent part of the tariff, which reads as follows:</w:t>
      </w:r>
    </w:p>
    <w:p w:rsidR="00EE27A3" w:rsidRDefault="00EE27A3" w:rsidP="00EE27A3">
      <w:pPr>
        <w:spacing w:line="360" w:lineRule="auto"/>
        <w:rPr>
          <w:sz w:val="26"/>
          <w:szCs w:val="26"/>
        </w:rPr>
      </w:pPr>
    </w:p>
    <w:p w:rsidR="00EE27A3" w:rsidRDefault="00EE27A3" w:rsidP="00EE27A3">
      <w:pPr>
        <w:ind w:left="1440" w:right="1440"/>
        <w:rPr>
          <w:sz w:val="26"/>
          <w:szCs w:val="26"/>
        </w:rPr>
      </w:pPr>
      <w:r>
        <w:rPr>
          <w:sz w:val="26"/>
          <w:szCs w:val="26"/>
        </w:rPr>
        <w:t>The Company reads and bills Customers based on a predetermined meter reading schedule.  The Company’s billing month is one-twelfth (1/12) of a year, or the period of approximately thirty (30) days between two (2) regular consecutive readings of the Company’s meter(s) installed on the Customer’s premises, but not less than twenty-six (26) days and not more than thirty-five (35) days.</w:t>
      </w:r>
    </w:p>
    <w:p w:rsidR="00EE27A3" w:rsidRDefault="00EE27A3" w:rsidP="00171F97">
      <w:pPr>
        <w:spacing w:line="360" w:lineRule="auto"/>
        <w:ind w:left="1440" w:right="1440"/>
        <w:rPr>
          <w:sz w:val="26"/>
          <w:szCs w:val="26"/>
        </w:rPr>
      </w:pPr>
    </w:p>
    <w:p w:rsidR="00EE27A3" w:rsidRPr="006C40C8" w:rsidRDefault="00EE27A3" w:rsidP="00EE27A3">
      <w:pPr>
        <w:spacing w:line="360" w:lineRule="auto"/>
        <w:rPr>
          <w:sz w:val="26"/>
          <w:szCs w:val="26"/>
        </w:rPr>
      </w:pPr>
      <w:r>
        <w:rPr>
          <w:i/>
          <w:sz w:val="26"/>
          <w:szCs w:val="26"/>
        </w:rPr>
        <w:t xml:space="preserve">Id. </w:t>
      </w:r>
      <w:r>
        <w:rPr>
          <w:sz w:val="26"/>
          <w:szCs w:val="26"/>
        </w:rPr>
        <w:t>(quoting Pennsylvania Electric Company, Electric Pa. P.U.C. No. 80 – Supplement No. 36 at Rule 12 b(6) (effective January 1, 2011)).</w:t>
      </w:r>
    </w:p>
    <w:p w:rsidR="00933736" w:rsidRDefault="00933736" w:rsidP="00933736">
      <w:pPr>
        <w:spacing w:line="360" w:lineRule="auto"/>
        <w:rPr>
          <w:sz w:val="26"/>
          <w:szCs w:val="26"/>
        </w:rPr>
      </w:pPr>
    </w:p>
    <w:p w:rsidR="00933736" w:rsidRPr="00345D67" w:rsidRDefault="00933736" w:rsidP="00933736">
      <w:pPr>
        <w:spacing w:line="360" w:lineRule="auto"/>
        <w:rPr>
          <w:i/>
          <w:sz w:val="26"/>
          <w:szCs w:val="26"/>
        </w:rPr>
      </w:pPr>
      <w:r>
        <w:rPr>
          <w:sz w:val="26"/>
          <w:szCs w:val="26"/>
        </w:rPr>
        <w:tab/>
      </w:r>
      <w:r>
        <w:rPr>
          <w:sz w:val="26"/>
          <w:szCs w:val="26"/>
        </w:rPr>
        <w:tab/>
        <w:t xml:space="preserve">The ALJ noted that </w:t>
      </w:r>
      <w:r w:rsidR="00345D67">
        <w:rPr>
          <w:sz w:val="26"/>
          <w:szCs w:val="26"/>
        </w:rPr>
        <w:t xml:space="preserve">Penelec offered the Complainant several billing and payment options in an effort to help him with the management of his household finances.  The ALJ opined that </w:t>
      </w:r>
      <w:r w:rsidR="00171F97">
        <w:rPr>
          <w:sz w:val="26"/>
          <w:szCs w:val="26"/>
        </w:rPr>
        <w:t xml:space="preserve">even though </w:t>
      </w:r>
      <w:r w:rsidR="00345D67">
        <w:rPr>
          <w:sz w:val="26"/>
          <w:szCs w:val="26"/>
        </w:rPr>
        <w:t xml:space="preserve">each option carried some element of inconvenience for the Complainant, it was not sufficient to find </w:t>
      </w:r>
      <w:r w:rsidR="00171F97">
        <w:rPr>
          <w:sz w:val="26"/>
          <w:szCs w:val="26"/>
        </w:rPr>
        <w:t xml:space="preserve">that </w:t>
      </w:r>
      <w:r w:rsidR="00345D67">
        <w:rPr>
          <w:sz w:val="26"/>
          <w:szCs w:val="26"/>
        </w:rPr>
        <w:t xml:space="preserve">Penelec rendered unreasonable service to the Complainant.  Therefore, the ALJ dismissed the Complaint.  </w:t>
      </w:r>
      <w:r w:rsidR="00345D67">
        <w:rPr>
          <w:i/>
          <w:sz w:val="26"/>
          <w:szCs w:val="26"/>
        </w:rPr>
        <w:t>Id. at 7.</w:t>
      </w:r>
    </w:p>
    <w:p w:rsidR="000E5879" w:rsidRDefault="000E5879" w:rsidP="00D6754F">
      <w:pPr>
        <w:spacing w:line="360" w:lineRule="auto"/>
        <w:ind w:firstLine="1440"/>
        <w:rPr>
          <w:sz w:val="26"/>
          <w:szCs w:val="26"/>
        </w:rPr>
      </w:pPr>
    </w:p>
    <w:p w:rsidR="00933736" w:rsidRDefault="00A4134D" w:rsidP="00D6754F">
      <w:pPr>
        <w:spacing w:line="360" w:lineRule="auto"/>
        <w:ind w:firstLine="1440"/>
        <w:rPr>
          <w:sz w:val="26"/>
          <w:szCs w:val="26"/>
        </w:rPr>
      </w:pPr>
      <w:r w:rsidRPr="00A4134D">
        <w:rPr>
          <w:sz w:val="26"/>
          <w:szCs w:val="26"/>
        </w:rPr>
        <w:lastRenderedPageBreak/>
        <w:t>In h</w:t>
      </w:r>
      <w:r w:rsidR="00933736">
        <w:rPr>
          <w:sz w:val="26"/>
          <w:szCs w:val="26"/>
        </w:rPr>
        <w:t>is</w:t>
      </w:r>
      <w:r w:rsidRPr="00A4134D">
        <w:rPr>
          <w:sz w:val="26"/>
          <w:szCs w:val="26"/>
        </w:rPr>
        <w:t xml:space="preserve"> Exceptions</w:t>
      </w:r>
      <w:r w:rsidR="004B29EB" w:rsidRPr="00A4134D">
        <w:rPr>
          <w:sz w:val="26"/>
          <w:szCs w:val="26"/>
        </w:rPr>
        <w:t xml:space="preserve">, </w:t>
      </w:r>
      <w:r w:rsidR="004B29EB">
        <w:rPr>
          <w:sz w:val="26"/>
          <w:szCs w:val="26"/>
        </w:rPr>
        <w:t>the</w:t>
      </w:r>
      <w:r w:rsidR="00597F8A">
        <w:rPr>
          <w:sz w:val="26"/>
          <w:szCs w:val="26"/>
        </w:rPr>
        <w:t xml:space="preserve"> Complainant argues</w:t>
      </w:r>
      <w:r w:rsidR="00116548">
        <w:rPr>
          <w:sz w:val="26"/>
          <w:szCs w:val="26"/>
        </w:rPr>
        <w:t xml:space="preserve"> that </w:t>
      </w:r>
      <w:r w:rsidR="009213DB">
        <w:rPr>
          <w:sz w:val="26"/>
          <w:szCs w:val="26"/>
        </w:rPr>
        <w:t xml:space="preserve">the Initial Decision </w:t>
      </w:r>
      <w:r w:rsidR="00933736">
        <w:rPr>
          <w:sz w:val="26"/>
          <w:szCs w:val="26"/>
        </w:rPr>
        <w:t>did nothing to change the way he is billed by Penelec</w:t>
      </w:r>
      <w:r w:rsidR="00116548">
        <w:rPr>
          <w:sz w:val="26"/>
          <w:szCs w:val="26"/>
        </w:rPr>
        <w:t>.</w:t>
      </w:r>
      <w:r w:rsidR="004903ED">
        <w:rPr>
          <w:sz w:val="26"/>
          <w:szCs w:val="26"/>
        </w:rPr>
        <w:t xml:space="preserve">  </w:t>
      </w:r>
      <w:r w:rsidR="00933736">
        <w:rPr>
          <w:sz w:val="26"/>
          <w:szCs w:val="26"/>
        </w:rPr>
        <w:t>The Exceptions merely restate the Complainant</w:t>
      </w:r>
      <w:r w:rsidR="00F2450F">
        <w:rPr>
          <w:sz w:val="26"/>
          <w:szCs w:val="26"/>
        </w:rPr>
        <w:t>’</w:t>
      </w:r>
      <w:r w:rsidR="00933736">
        <w:rPr>
          <w:sz w:val="26"/>
          <w:szCs w:val="26"/>
        </w:rPr>
        <w:t xml:space="preserve">s allegations and provide no facts to warrant reversal of </w:t>
      </w:r>
      <w:r w:rsidR="00F2450F">
        <w:rPr>
          <w:sz w:val="26"/>
          <w:szCs w:val="26"/>
        </w:rPr>
        <w:t>any portion of the Initial Decision.</w:t>
      </w:r>
      <w:r w:rsidR="00852032">
        <w:rPr>
          <w:sz w:val="26"/>
          <w:szCs w:val="26"/>
        </w:rPr>
        <w:t xml:space="preserve">  Exc. at 1.</w:t>
      </w:r>
    </w:p>
    <w:p w:rsidR="001E0232" w:rsidRDefault="001E0232" w:rsidP="00D6754F">
      <w:pPr>
        <w:spacing w:line="360" w:lineRule="auto"/>
        <w:ind w:firstLine="1440"/>
        <w:rPr>
          <w:sz w:val="26"/>
          <w:szCs w:val="26"/>
        </w:rPr>
      </w:pPr>
    </w:p>
    <w:p w:rsidR="00431F5F" w:rsidRPr="00FB59E7" w:rsidRDefault="00687945" w:rsidP="00DA275F">
      <w:pPr>
        <w:pStyle w:val="ListParagraph"/>
        <w:spacing w:line="360" w:lineRule="auto"/>
        <w:ind w:left="0" w:firstLine="1440"/>
        <w:rPr>
          <w:rFonts w:eastAsia="MS Mincho"/>
          <w:i/>
          <w:sz w:val="26"/>
          <w:szCs w:val="26"/>
        </w:rPr>
      </w:pPr>
      <w:r>
        <w:rPr>
          <w:sz w:val="26"/>
          <w:szCs w:val="26"/>
        </w:rPr>
        <w:t>In its R</w:t>
      </w:r>
      <w:r w:rsidR="00A4134D" w:rsidRPr="00A4134D">
        <w:rPr>
          <w:sz w:val="26"/>
          <w:szCs w:val="26"/>
        </w:rPr>
        <w:t xml:space="preserve">eplies to Exceptions, </w:t>
      </w:r>
      <w:r w:rsidR="00431F5F">
        <w:rPr>
          <w:sz w:val="26"/>
          <w:szCs w:val="26"/>
        </w:rPr>
        <w:t>Penelec</w:t>
      </w:r>
      <w:r w:rsidR="00A4134D" w:rsidRPr="00A4134D">
        <w:rPr>
          <w:sz w:val="26"/>
          <w:szCs w:val="26"/>
        </w:rPr>
        <w:t xml:space="preserve"> </w:t>
      </w:r>
      <w:r w:rsidR="00CD4A55">
        <w:rPr>
          <w:rFonts w:eastAsia="MS Mincho"/>
          <w:sz w:val="26"/>
          <w:szCs w:val="26"/>
        </w:rPr>
        <w:t xml:space="preserve">points out that the record clearly demonstrates that </w:t>
      </w:r>
      <w:r w:rsidR="00431F5F">
        <w:rPr>
          <w:rFonts w:eastAsia="MS Mincho"/>
          <w:sz w:val="26"/>
          <w:szCs w:val="26"/>
        </w:rPr>
        <w:t xml:space="preserve">its billing practices </w:t>
      </w:r>
      <w:r w:rsidR="00E763C4">
        <w:rPr>
          <w:rFonts w:eastAsia="MS Mincho"/>
          <w:sz w:val="26"/>
          <w:szCs w:val="26"/>
        </w:rPr>
        <w:t>are consistent with Commission R</w:t>
      </w:r>
      <w:r w:rsidR="00431F5F">
        <w:rPr>
          <w:rFonts w:eastAsia="MS Mincho"/>
          <w:sz w:val="26"/>
          <w:szCs w:val="26"/>
        </w:rPr>
        <w:t>egulations and its Commission</w:t>
      </w:r>
      <w:r w:rsidR="00520170">
        <w:rPr>
          <w:rFonts w:eastAsia="MS Mincho"/>
          <w:sz w:val="26"/>
          <w:szCs w:val="26"/>
        </w:rPr>
        <w:t>-</w:t>
      </w:r>
      <w:r w:rsidR="00431F5F">
        <w:rPr>
          <w:rFonts w:eastAsia="MS Mincho"/>
          <w:sz w:val="26"/>
          <w:szCs w:val="26"/>
        </w:rPr>
        <w:t>approved tariff.  R. Exc. at 4.  Penelec also states that the ALJ acknowledged that it offered several payment scenarios to the Complainant and each of the options presented</w:t>
      </w:r>
      <w:r w:rsidR="00FB59E7">
        <w:rPr>
          <w:rFonts w:eastAsia="MS Mincho"/>
          <w:sz w:val="26"/>
          <w:szCs w:val="26"/>
        </w:rPr>
        <w:t xml:space="preserve"> a certain “inconvenience” for the Complainant.  </w:t>
      </w:r>
      <w:r w:rsidR="00FB59E7">
        <w:rPr>
          <w:rFonts w:eastAsia="MS Mincho"/>
          <w:i/>
          <w:sz w:val="26"/>
          <w:szCs w:val="26"/>
        </w:rPr>
        <w:t>Id. at 9.</w:t>
      </w:r>
      <w:r w:rsidR="00FB59E7">
        <w:rPr>
          <w:rFonts w:eastAsia="MS Mincho"/>
          <w:sz w:val="26"/>
          <w:szCs w:val="26"/>
        </w:rPr>
        <w:t xml:space="preserve">  Penelec requests that the Commission deny the Exceptions and uphold the ALJ’s Initial Decision.  </w:t>
      </w:r>
      <w:r w:rsidR="00FB59E7">
        <w:rPr>
          <w:rFonts w:eastAsia="MS Mincho"/>
          <w:i/>
          <w:sz w:val="26"/>
          <w:szCs w:val="26"/>
        </w:rPr>
        <w:t>Id. at 10.</w:t>
      </w:r>
    </w:p>
    <w:p w:rsidR="00431F5F" w:rsidRDefault="00431F5F" w:rsidP="00DA275F">
      <w:pPr>
        <w:pStyle w:val="ListParagraph"/>
        <w:spacing w:line="360" w:lineRule="auto"/>
        <w:ind w:left="0" w:firstLine="1440"/>
        <w:rPr>
          <w:rFonts w:eastAsia="MS Mincho"/>
          <w:sz w:val="26"/>
          <w:szCs w:val="26"/>
        </w:rPr>
      </w:pPr>
    </w:p>
    <w:p w:rsidR="00FB59E7" w:rsidRDefault="00C87746" w:rsidP="003A704B">
      <w:pPr>
        <w:autoSpaceDE w:val="0"/>
        <w:autoSpaceDN w:val="0"/>
        <w:adjustRightInd w:val="0"/>
        <w:spacing w:line="360" w:lineRule="auto"/>
        <w:rPr>
          <w:rFonts w:eastAsia="MS Mincho"/>
          <w:bCs/>
          <w:sz w:val="26"/>
        </w:rPr>
      </w:pPr>
      <w:r w:rsidRPr="001744BC">
        <w:rPr>
          <w:rFonts w:eastAsia="MS Mincho"/>
          <w:sz w:val="26"/>
        </w:rPr>
        <w:tab/>
      </w:r>
      <w:r w:rsidRPr="001744BC">
        <w:rPr>
          <w:rFonts w:eastAsia="MS Mincho"/>
          <w:sz w:val="26"/>
        </w:rPr>
        <w:tab/>
      </w:r>
      <w:r w:rsidR="00AA73BB">
        <w:rPr>
          <w:rFonts w:eastAsia="MS Mincho"/>
          <w:sz w:val="26"/>
        </w:rPr>
        <w:t xml:space="preserve">Upon our review and consideration of the record and the Complainant’s Exceptions, </w:t>
      </w:r>
      <w:r w:rsidR="00A6538D" w:rsidRPr="001744BC">
        <w:rPr>
          <w:rFonts w:eastAsia="MS Mincho"/>
          <w:bCs/>
          <w:sz w:val="26"/>
        </w:rPr>
        <w:t>w</w:t>
      </w:r>
      <w:r w:rsidR="004C151D" w:rsidRPr="001744BC">
        <w:rPr>
          <w:rFonts w:eastAsia="MS Mincho"/>
          <w:bCs/>
          <w:sz w:val="26"/>
        </w:rPr>
        <w:t>e</w:t>
      </w:r>
      <w:r w:rsidR="007E1940">
        <w:rPr>
          <w:rFonts w:eastAsia="MS Mincho"/>
          <w:bCs/>
          <w:sz w:val="26"/>
        </w:rPr>
        <w:t xml:space="preserve"> </w:t>
      </w:r>
      <w:r w:rsidR="00FA6B74">
        <w:rPr>
          <w:rFonts w:eastAsia="MS Mincho"/>
          <w:bCs/>
          <w:sz w:val="26"/>
        </w:rPr>
        <w:t>shall deny the</w:t>
      </w:r>
      <w:r w:rsidR="007E1940">
        <w:rPr>
          <w:rFonts w:eastAsia="MS Mincho"/>
          <w:bCs/>
          <w:sz w:val="26"/>
        </w:rPr>
        <w:t xml:space="preserve"> </w:t>
      </w:r>
      <w:r w:rsidR="00DA275F">
        <w:rPr>
          <w:rFonts w:eastAsia="MS Mincho"/>
          <w:bCs/>
          <w:sz w:val="26"/>
        </w:rPr>
        <w:t xml:space="preserve">Complainant’s </w:t>
      </w:r>
      <w:r w:rsidR="007E1940">
        <w:rPr>
          <w:rFonts w:eastAsia="MS Mincho"/>
          <w:bCs/>
          <w:sz w:val="26"/>
        </w:rPr>
        <w:t xml:space="preserve">Exceptions </w:t>
      </w:r>
      <w:r w:rsidR="00FA6B74">
        <w:rPr>
          <w:rFonts w:eastAsia="MS Mincho"/>
          <w:bCs/>
          <w:sz w:val="26"/>
        </w:rPr>
        <w:t xml:space="preserve">and adopt the </w:t>
      </w:r>
      <w:r w:rsidR="00FB59E7">
        <w:rPr>
          <w:rFonts w:eastAsia="MS Mincho"/>
          <w:bCs/>
          <w:sz w:val="26"/>
        </w:rPr>
        <w:t>ALJ’s</w:t>
      </w:r>
      <w:r w:rsidR="00FA6B74">
        <w:rPr>
          <w:rFonts w:eastAsia="MS Mincho"/>
          <w:bCs/>
          <w:sz w:val="26"/>
        </w:rPr>
        <w:t xml:space="preserve"> Initial Decision that dismisses the Complaint</w:t>
      </w:r>
      <w:r w:rsidR="007E1940">
        <w:rPr>
          <w:rFonts w:eastAsia="MS Mincho"/>
          <w:bCs/>
          <w:sz w:val="26"/>
        </w:rPr>
        <w:t xml:space="preserve">.  </w:t>
      </w:r>
      <w:r w:rsidR="00FB59E7">
        <w:rPr>
          <w:rFonts w:eastAsia="MS Mincho"/>
          <w:bCs/>
          <w:sz w:val="26"/>
        </w:rPr>
        <w:t>All of the bill payment scenarios offered to the Complainant by Penelec are consistent with its Commission</w:t>
      </w:r>
      <w:r w:rsidR="00520170">
        <w:rPr>
          <w:rFonts w:eastAsia="MS Mincho"/>
          <w:bCs/>
          <w:sz w:val="26"/>
        </w:rPr>
        <w:t>-</w:t>
      </w:r>
      <w:r w:rsidR="00FB59E7">
        <w:rPr>
          <w:rFonts w:eastAsia="MS Mincho"/>
          <w:bCs/>
          <w:sz w:val="26"/>
        </w:rPr>
        <w:t xml:space="preserve">approved tariff.  </w:t>
      </w:r>
      <w:r w:rsidR="00520170">
        <w:rPr>
          <w:rFonts w:eastAsia="MS Mincho"/>
          <w:bCs/>
          <w:sz w:val="26"/>
        </w:rPr>
        <w:t xml:space="preserve">Commission-approved tariff provisions have the force of law and are binding on both the public utility and its customers.  </w:t>
      </w:r>
      <w:r w:rsidR="00520170">
        <w:rPr>
          <w:rFonts w:eastAsia="MS Mincho"/>
          <w:bCs/>
          <w:i/>
          <w:sz w:val="26"/>
        </w:rPr>
        <w:t xml:space="preserve">Brockway Glass Co. v. Pa. PUC, </w:t>
      </w:r>
      <w:r w:rsidR="00520170">
        <w:rPr>
          <w:rFonts w:eastAsia="MS Mincho"/>
          <w:bCs/>
          <w:sz w:val="26"/>
        </w:rPr>
        <w:t xml:space="preserve">437 A.2d 1067, 1070 (Pa. Cmwlth. 1981).  </w:t>
      </w:r>
      <w:r w:rsidR="00FB59E7">
        <w:rPr>
          <w:rFonts w:eastAsia="MS Mincho"/>
          <w:bCs/>
          <w:sz w:val="26"/>
        </w:rPr>
        <w:t>We cann</w:t>
      </w:r>
      <w:r w:rsidR="00520170">
        <w:rPr>
          <w:rFonts w:eastAsia="MS Mincho"/>
          <w:bCs/>
          <w:sz w:val="26"/>
        </w:rPr>
        <w:t>ot direct a Company to provide</w:t>
      </w:r>
      <w:r w:rsidR="00FB59E7">
        <w:rPr>
          <w:rFonts w:eastAsia="MS Mincho"/>
          <w:bCs/>
          <w:sz w:val="26"/>
        </w:rPr>
        <w:t xml:space="preserve"> customer</w:t>
      </w:r>
      <w:r w:rsidR="00520170">
        <w:rPr>
          <w:rFonts w:eastAsia="MS Mincho"/>
          <w:bCs/>
          <w:sz w:val="26"/>
        </w:rPr>
        <w:t>s</w:t>
      </w:r>
      <w:r w:rsidR="00FB59E7">
        <w:rPr>
          <w:rFonts w:eastAsia="MS Mincho"/>
          <w:bCs/>
          <w:sz w:val="26"/>
        </w:rPr>
        <w:t xml:space="preserve"> with their own separate and unique meter reading and billing schedule.</w:t>
      </w:r>
    </w:p>
    <w:p w:rsidR="00FB59E7" w:rsidRDefault="00FB59E7" w:rsidP="003A704B">
      <w:pPr>
        <w:autoSpaceDE w:val="0"/>
        <w:autoSpaceDN w:val="0"/>
        <w:adjustRightInd w:val="0"/>
        <w:spacing w:line="360" w:lineRule="auto"/>
        <w:rPr>
          <w:rFonts w:eastAsia="MS Mincho"/>
          <w:bCs/>
          <w:sz w:val="26"/>
        </w:rPr>
      </w:pPr>
    </w:p>
    <w:p w:rsidR="00956972" w:rsidRPr="000F6D8B" w:rsidRDefault="002060E6" w:rsidP="00543297">
      <w:pPr>
        <w:spacing w:line="360" w:lineRule="auto"/>
        <w:jc w:val="center"/>
        <w:rPr>
          <w:b/>
          <w:sz w:val="26"/>
          <w:szCs w:val="26"/>
        </w:rPr>
      </w:pPr>
      <w:r w:rsidRPr="000F6D8B">
        <w:rPr>
          <w:b/>
          <w:sz w:val="26"/>
          <w:szCs w:val="26"/>
        </w:rPr>
        <w:t>C</w:t>
      </w:r>
      <w:r w:rsidR="00956972" w:rsidRPr="000F6D8B">
        <w:rPr>
          <w:b/>
          <w:sz w:val="26"/>
          <w:szCs w:val="26"/>
        </w:rPr>
        <w:t>onclusion</w:t>
      </w:r>
    </w:p>
    <w:p w:rsidR="00E37683" w:rsidRPr="000F6D8B" w:rsidRDefault="00E37683" w:rsidP="007E3501">
      <w:pPr>
        <w:spacing w:line="360" w:lineRule="auto"/>
        <w:rPr>
          <w:sz w:val="26"/>
          <w:szCs w:val="26"/>
        </w:rPr>
      </w:pPr>
    </w:p>
    <w:p w:rsidR="00ED0EE2" w:rsidRDefault="006C56A5" w:rsidP="00435294">
      <w:pPr>
        <w:spacing w:line="360" w:lineRule="auto"/>
        <w:rPr>
          <w:b/>
          <w:sz w:val="26"/>
          <w:szCs w:val="26"/>
        </w:rPr>
      </w:pPr>
      <w:r w:rsidRPr="000F6D8B">
        <w:rPr>
          <w:sz w:val="26"/>
          <w:szCs w:val="26"/>
        </w:rPr>
        <w:tab/>
      </w:r>
      <w:r w:rsidRPr="000F6D8B">
        <w:rPr>
          <w:sz w:val="26"/>
          <w:szCs w:val="26"/>
        </w:rPr>
        <w:tab/>
      </w:r>
      <w:r w:rsidR="00971AA0" w:rsidRPr="000F6D8B">
        <w:rPr>
          <w:sz w:val="26"/>
          <w:szCs w:val="26"/>
        </w:rPr>
        <w:t>Based on the above discussion</w:t>
      </w:r>
      <w:r w:rsidR="00FD497B" w:rsidRPr="000F6D8B">
        <w:rPr>
          <w:sz w:val="26"/>
          <w:szCs w:val="26"/>
        </w:rPr>
        <w:t>, w</w:t>
      </w:r>
      <w:r w:rsidR="00B265B1" w:rsidRPr="000F6D8B">
        <w:rPr>
          <w:sz w:val="26"/>
          <w:szCs w:val="26"/>
        </w:rPr>
        <w:t xml:space="preserve">e </w:t>
      </w:r>
      <w:r w:rsidR="00502D50" w:rsidRPr="000F6D8B">
        <w:rPr>
          <w:sz w:val="26"/>
          <w:szCs w:val="26"/>
        </w:rPr>
        <w:t>shall</w:t>
      </w:r>
      <w:r w:rsidR="0019318F" w:rsidRPr="000F6D8B">
        <w:rPr>
          <w:sz w:val="26"/>
          <w:szCs w:val="26"/>
        </w:rPr>
        <w:t xml:space="preserve"> </w:t>
      </w:r>
      <w:r w:rsidR="007832BE" w:rsidRPr="000F6D8B">
        <w:rPr>
          <w:sz w:val="26"/>
          <w:szCs w:val="26"/>
        </w:rPr>
        <w:t xml:space="preserve">deny the </w:t>
      </w:r>
      <w:r w:rsidR="0019318F" w:rsidRPr="000F6D8B">
        <w:rPr>
          <w:sz w:val="26"/>
          <w:szCs w:val="26"/>
        </w:rPr>
        <w:t>Exceptions</w:t>
      </w:r>
      <w:r w:rsidR="002F39A8" w:rsidRPr="000F6D8B">
        <w:rPr>
          <w:sz w:val="26"/>
          <w:szCs w:val="26"/>
        </w:rPr>
        <w:t xml:space="preserve"> </w:t>
      </w:r>
      <w:r w:rsidR="004117F2">
        <w:rPr>
          <w:sz w:val="26"/>
          <w:szCs w:val="26"/>
        </w:rPr>
        <w:t xml:space="preserve">of </w:t>
      </w:r>
      <w:r w:rsidR="00740113">
        <w:rPr>
          <w:sz w:val="26"/>
          <w:szCs w:val="26"/>
        </w:rPr>
        <w:t>William Bachmann</w:t>
      </w:r>
      <w:r w:rsidR="00FA6B74">
        <w:rPr>
          <w:sz w:val="26"/>
          <w:szCs w:val="26"/>
        </w:rPr>
        <w:t xml:space="preserve"> </w:t>
      </w:r>
      <w:r w:rsidR="0019318F" w:rsidRPr="000F6D8B">
        <w:rPr>
          <w:sz w:val="26"/>
          <w:szCs w:val="26"/>
        </w:rPr>
        <w:t xml:space="preserve">and </w:t>
      </w:r>
      <w:r w:rsidR="007832BE" w:rsidRPr="000F6D8B">
        <w:rPr>
          <w:sz w:val="26"/>
          <w:szCs w:val="26"/>
        </w:rPr>
        <w:t>adopt</w:t>
      </w:r>
      <w:r w:rsidR="00DE3207" w:rsidRPr="000F6D8B">
        <w:rPr>
          <w:sz w:val="26"/>
          <w:szCs w:val="26"/>
        </w:rPr>
        <w:t xml:space="preserve"> the </w:t>
      </w:r>
      <w:r w:rsidR="00740113">
        <w:rPr>
          <w:sz w:val="26"/>
          <w:szCs w:val="26"/>
        </w:rPr>
        <w:t>ALJ’s</w:t>
      </w:r>
      <w:r w:rsidR="001544EA" w:rsidRPr="000F6D8B">
        <w:rPr>
          <w:sz w:val="26"/>
          <w:szCs w:val="26"/>
        </w:rPr>
        <w:t xml:space="preserve"> </w:t>
      </w:r>
      <w:r w:rsidR="00DE3207" w:rsidRPr="000F6D8B">
        <w:rPr>
          <w:sz w:val="26"/>
          <w:szCs w:val="26"/>
        </w:rPr>
        <w:t>Initial Decision</w:t>
      </w:r>
      <w:r w:rsidR="00195E51">
        <w:rPr>
          <w:sz w:val="26"/>
          <w:szCs w:val="26"/>
        </w:rPr>
        <w:t>,</w:t>
      </w:r>
      <w:r w:rsidR="00606CB4" w:rsidRPr="000F6D8B">
        <w:rPr>
          <w:sz w:val="26"/>
          <w:szCs w:val="26"/>
        </w:rPr>
        <w:t xml:space="preserve"> </w:t>
      </w:r>
      <w:r w:rsidR="00BF1807" w:rsidRPr="000F6D8B">
        <w:rPr>
          <w:sz w:val="26"/>
          <w:szCs w:val="26"/>
        </w:rPr>
        <w:t>consistent with this Opinion and Order</w:t>
      </w:r>
      <w:r w:rsidR="00905434" w:rsidRPr="000F6D8B">
        <w:rPr>
          <w:sz w:val="26"/>
          <w:szCs w:val="26"/>
        </w:rPr>
        <w:t>;</w:t>
      </w:r>
      <w:r w:rsidR="00956972" w:rsidRPr="000F6D8B">
        <w:rPr>
          <w:sz w:val="26"/>
          <w:szCs w:val="26"/>
        </w:rPr>
        <w:t xml:space="preserve"> </w:t>
      </w:r>
      <w:r w:rsidR="00956972" w:rsidRPr="000F6D8B">
        <w:rPr>
          <w:b/>
          <w:sz w:val="26"/>
          <w:szCs w:val="26"/>
        </w:rPr>
        <w:t>THEREFORE,</w:t>
      </w:r>
    </w:p>
    <w:p w:rsidR="001A7668" w:rsidRPr="000F6D8B" w:rsidRDefault="001A7668" w:rsidP="00435294">
      <w:pPr>
        <w:spacing w:line="360" w:lineRule="auto"/>
        <w:rPr>
          <w:sz w:val="26"/>
          <w:szCs w:val="26"/>
        </w:rPr>
      </w:pPr>
    </w:p>
    <w:p w:rsidR="001A1AD3" w:rsidRPr="000F6D8B" w:rsidRDefault="001A1AD3" w:rsidP="00C262B2">
      <w:pPr>
        <w:keepNext/>
        <w:spacing w:line="360" w:lineRule="auto"/>
        <w:ind w:left="720" w:firstLine="720"/>
        <w:rPr>
          <w:b/>
          <w:sz w:val="26"/>
          <w:szCs w:val="26"/>
        </w:rPr>
      </w:pPr>
      <w:r w:rsidRPr="000F6D8B">
        <w:rPr>
          <w:b/>
          <w:sz w:val="26"/>
          <w:szCs w:val="26"/>
        </w:rPr>
        <w:lastRenderedPageBreak/>
        <w:t>IT IS ORDERED:</w:t>
      </w:r>
    </w:p>
    <w:p w:rsidR="00ED0EE2" w:rsidRPr="000F6D8B" w:rsidRDefault="00ED0EE2" w:rsidP="00C262B2">
      <w:pPr>
        <w:keepNext/>
        <w:spacing w:line="360" w:lineRule="auto"/>
        <w:rPr>
          <w:sz w:val="26"/>
          <w:szCs w:val="26"/>
        </w:rPr>
      </w:pPr>
    </w:p>
    <w:p w:rsidR="001A1AD3" w:rsidRDefault="001A1AD3" w:rsidP="001A1AD3">
      <w:pPr>
        <w:spacing w:line="360" w:lineRule="auto"/>
        <w:rPr>
          <w:sz w:val="26"/>
          <w:szCs w:val="26"/>
        </w:rPr>
      </w:pPr>
      <w:r w:rsidRPr="000F6D8B">
        <w:rPr>
          <w:sz w:val="26"/>
          <w:szCs w:val="26"/>
        </w:rPr>
        <w:tab/>
      </w:r>
      <w:r w:rsidRPr="000F6D8B">
        <w:rPr>
          <w:sz w:val="26"/>
          <w:szCs w:val="26"/>
        </w:rPr>
        <w:tab/>
      </w:r>
      <w:r w:rsidR="00431F78" w:rsidRPr="000F6D8B">
        <w:rPr>
          <w:sz w:val="26"/>
          <w:szCs w:val="26"/>
        </w:rPr>
        <w:t>1</w:t>
      </w:r>
      <w:r w:rsidR="00FB37EA" w:rsidRPr="000F6D8B">
        <w:rPr>
          <w:sz w:val="26"/>
          <w:szCs w:val="26"/>
        </w:rPr>
        <w:t>.</w:t>
      </w:r>
      <w:r w:rsidR="00FB37EA" w:rsidRPr="000F6D8B">
        <w:rPr>
          <w:sz w:val="26"/>
          <w:szCs w:val="26"/>
        </w:rPr>
        <w:tab/>
        <w:t>That the Exceptions of</w:t>
      </w:r>
      <w:r w:rsidR="00AC3473" w:rsidRPr="000F6D8B">
        <w:rPr>
          <w:sz w:val="26"/>
          <w:szCs w:val="26"/>
        </w:rPr>
        <w:t xml:space="preserve"> </w:t>
      </w:r>
      <w:r w:rsidR="001E7D75">
        <w:rPr>
          <w:sz w:val="26"/>
          <w:szCs w:val="26"/>
        </w:rPr>
        <w:t>William Bachmann</w:t>
      </w:r>
      <w:r w:rsidR="00C82174" w:rsidRPr="000F6D8B">
        <w:rPr>
          <w:sz w:val="26"/>
          <w:szCs w:val="26"/>
        </w:rPr>
        <w:t xml:space="preserve">, filed on </w:t>
      </w:r>
      <w:r w:rsidR="00FA6B74">
        <w:rPr>
          <w:sz w:val="26"/>
          <w:szCs w:val="26"/>
        </w:rPr>
        <w:t>Ju</w:t>
      </w:r>
      <w:r w:rsidR="001E7D75">
        <w:rPr>
          <w:sz w:val="26"/>
          <w:szCs w:val="26"/>
        </w:rPr>
        <w:t>ly</w:t>
      </w:r>
      <w:r w:rsidR="00FA6B74">
        <w:rPr>
          <w:sz w:val="26"/>
          <w:szCs w:val="26"/>
        </w:rPr>
        <w:t xml:space="preserve"> 3</w:t>
      </w:r>
      <w:r w:rsidR="001E7D75">
        <w:rPr>
          <w:sz w:val="26"/>
          <w:szCs w:val="26"/>
        </w:rPr>
        <w:t>1</w:t>
      </w:r>
      <w:r w:rsidR="00B251E6" w:rsidRPr="000F6D8B">
        <w:rPr>
          <w:sz w:val="26"/>
          <w:szCs w:val="26"/>
        </w:rPr>
        <w:t>, 201</w:t>
      </w:r>
      <w:r w:rsidR="00FA6B74">
        <w:rPr>
          <w:sz w:val="26"/>
          <w:szCs w:val="26"/>
        </w:rPr>
        <w:t>3</w:t>
      </w:r>
      <w:r w:rsidR="00C82174" w:rsidRPr="000F6D8B">
        <w:rPr>
          <w:sz w:val="26"/>
          <w:szCs w:val="26"/>
        </w:rPr>
        <w:t xml:space="preserve">, </w:t>
      </w:r>
      <w:r w:rsidR="00971AA0" w:rsidRPr="000F6D8B">
        <w:rPr>
          <w:sz w:val="26"/>
          <w:szCs w:val="26"/>
        </w:rPr>
        <w:t xml:space="preserve">to the Initial Decision of </w:t>
      </w:r>
      <w:r w:rsidR="001E7D75">
        <w:rPr>
          <w:sz w:val="26"/>
          <w:szCs w:val="26"/>
        </w:rPr>
        <w:t xml:space="preserve">Administrative Law Judge Mary D. Long </w:t>
      </w:r>
      <w:r w:rsidR="007F15AC" w:rsidRPr="000F6D8B">
        <w:rPr>
          <w:sz w:val="26"/>
          <w:szCs w:val="26"/>
        </w:rPr>
        <w:t>a</w:t>
      </w:r>
      <w:r w:rsidR="00D556A2" w:rsidRPr="000F6D8B">
        <w:rPr>
          <w:sz w:val="26"/>
          <w:szCs w:val="26"/>
        </w:rPr>
        <w:t xml:space="preserve">re </w:t>
      </w:r>
      <w:r w:rsidR="00354589" w:rsidRPr="000F6D8B">
        <w:rPr>
          <w:sz w:val="26"/>
          <w:szCs w:val="26"/>
        </w:rPr>
        <w:t>denied</w:t>
      </w:r>
      <w:r w:rsidR="00CE13AD">
        <w:rPr>
          <w:sz w:val="26"/>
          <w:szCs w:val="26"/>
        </w:rPr>
        <w:t>, consistent with this Opinion and Order</w:t>
      </w:r>
      <w:r w:rsidR="00B265B1" w:rsidRPr="000F6D8B">
        <w:rPr>
          <w:sz w:val="26"/>
          <w:szCs w:val="26"/>
        </w:rPr>
        <w:t>.</w:t>
      </w:r>
    </w:p>
    <w:p w:rsidR="00C470E8" w:rsidRPr="000F6D8B" w:rsidRDefault="00C470E8" w:rsidP="001A1AD3">
      <w:pPr>
        <w:spacing w:line="360" w:lineRule="auto"/>
        <w:rPr>
          <w:sz w:val="26"/>
          <w:szCs w:val="26"/>
        </w:rPr>
      </w:pPr>
    </w:p>
    <w:p w:rsidR="00C82174" w:rsidRPr="000F6D8B" w:rsidRDefault="00C82174" w:rsidP="00416377">
      <w:pPr>
        <w:spacing w:line="360" w:lineRule="auto"/>
        <w:ind w:firstLine="1440"/>
        <w:rPr>
          <w:sz w:val="26"/>
          <w:szCs w:val="26"/>
        </w:rPr>
      </w:pPr>
      <w:r w:rsidRPr="000F6D8B">
        <w:rPr>
          <w:sz w:val="26"/>
          <w:szCs w:val="26"/>
        </w:rPr>
        <w:t>2.</w:t>
      </w:r>
      <w:r w:rsidRPr="000F6D8B">
        <w:rPr>
          <w:sz w:val="26"/>
          <w:szCs w:val="26"/>
        </w:rPr>
        <w:tab/>
        <w:t xml:space="preserve">That the Initial Decision of </w:t>
      </w:r>
      <w:r w:rsidR="00C470E8">
        <w:rPr>
          <w:sz w:val="26"/>
          <w:szCs w:val="26"/>
        </w:rPr>
        <w:t>Administrative Law Judge Mary D. Long</w:t>
      </w:r>
      <w:r w:rsidR="00B251E6" w:rsidRPr="000F6D8B">
        <w:rPr>
          <w:sz w:val="26"/>
          <w:szCs w:val="26"/>
        </w:rPr>
        <w:t>,</w:t>
      </w:r>
      <w:r w:rsidRPr="000F6D8B">
        <w:rPr>
          <w:sz w:val="26"/>
          <w:szCs w:val="26"/>
        </w:rPr>
        <w:t xml:space="preserve"> issued </w:t>
      </w:r>
      <w:r w:rsidR="00C470E8">
        <w:rPr>
          <w:sz w:val="26"/>
          <w:szCs w:val="26"/>
        </w:rPr>
        <w:t>July 9</w:t>
      </w:r>
      <w:r w:rsidR="00B251E6" w:rsidRPr="000F6D8B">
        <w:rPr>
          <w:sz w:val="26"/>
          <w:szCs w:val="26"/>
        </w:rPr>
        <w:t>,</w:t>
      </w:r>
      <w:r w:rsidRPr="000F6D8B">
        <w:rPr>
          <w:sz w:val="26"/>
          <w:szCs w:val="26"/>
        </w:rPr>
        <w:t xml:space="preserve"> 201</w:t>
      </w:r>
      <w:r w:rsidR="00C470E8">
        <w:rPr>
          <w:sz w:val="26"/>
          <w:szCs w:val="26"/>
        </w:rPr>
        <w:t>3</w:t>
      </w:r>
      <w:r w:rsidRPr="000F6D8B">
        <w:rPr>
          <w:sz w:val="26"/>
          <w:szCs w:val="26"/>
        </w:rPr>
        <w:t>, is adopted, consistent with this Opinion and Order.</w:t>
      </w:r>
    </w:p>
    <w:p w:rsidR="001A1AD3" w:rsidRPr="000F6D8B" w:rsidRDefault="001A1AD3" w:rsidP="001A1AD3">
      <w:pPr>
        <w:spacing w:line="360" w:lineRule="auto"/>
        <w:rPr>
          <w:sz w:val="26"/>
          <w:szCs w:val="26"/>
        </w:rPr>
      </w:pPr>
    </w:p>
    <w:p w:rsidR="00971AA0" w:rsidRPr="000F6D8B" w:rsidRDefault="00C82174" w:rsidP="00971AA0">
      <w:pPr>
        <w:spacing w:line="360" w:lineRule="auto"/>
        <w:ind w:firstLine="1440"/>
        <w:rPr>
          <w:sz w:val="26"/>
        </w:rPr>
      </w:pPr>
      <w:r w:rsidRPr="000F6D8B">
        <w:rPr>
          <w:sz w:val="26"/>
          <w:szCs w:val="26"/>
        </w:rPr>
        <w:t>3</w:t>
      </w:r>
      <w:r w:rsidR="00431F78" w:rsidRPr="000F6D8B">
        <w:rPr>
          <w:sz w:val="26"/>
          <w:szCs w:val="26"/>
        </w:rPr>
        <w:t>.</w:t>
      </w:r>
      <w:r w:rsidR="00431F78" w:rsidRPr="000F6D8B">
        <w:rPr>
          <w:b/>
          <w:sz w:val="26"/>
          <w:szCs w:val="26"/>
        </w:rPr>
        <w:tab/>
      </w:r>
      <w:r w:rsidR="00971AA0" w:rsidRPr="000F6D8B">
        <w:rPr>
          <w:sz w:val="26"/>
          <w:szCs w:val="26"/>
        </w:rPr>
        <w:t xml:space="preserve">That the Formal Complaint </w:t>
      </w:r>
      <w:r w:rsidR="00B251E6" w:rsidRPr="000F6D8B">
        <w:rPr>
          <w:sz w:val="26"/>
          <w:szCs w:val="26"/>
        </w:rPr>
        <w:t xml:space="preserve">filed by </w:t>
      </w:r>
      <w:r w:rsidR="00C470E8">
        <w:rPr>
          <w:sz w:val="26"/>
          <w:szCs w:val="26"/>
        </w:rPr>
        <w:t>William Bachmann</w:t>
      </w:r>
      <w:r w:rsidR="00B251E6" w:rsidRPr="000F6D8B">
        <w:rPr>
          <w:sz w:val="26"/>
          <w:szCs w:val="26"/>
        </w:rPr>
        <w:t xml:space="preserve"> against </w:t>
      </w:r>
      <w:r w:rsidR="00822917">
        <w:rPr>
          <w:sz w:val="26"/>
          <w:szCs w:val="26"/>
        </w:rPr>
        <w:t>P</w:t>
      </w:r>
      <w:r w:rsidR="00C470E8">
        <w:rPr>
          <w:sz w:val="26"/>
          <w:szCs w:val="26"/>
        </w:rPr>
        <w:t xml:space="preserve">ennsylvania Electric </w:t>
      </w:r>
      <w:r w:rsidR="00B251E6" w:rsidRPr="000F6D8B">
        <w:rPr>
          <w:sz w:val="26"/>
          <w:szCs w:val="26"/>
        </w:rPr>
        <w:t>Company</w:t>
      </w:r>
      <w:r w:rsidR="00195E51">
        <w:rPr>
          <w:sz w:val="26"/>
          <w:szCs w:val="26"/>
        </w:rPr>
        <w:t>,</w:t>
      </w:r>
      <w:r w:rsidR="00B251E6" w:rsidRPr="000F6D8B">
        <w:rPr>
          <w:sz w:val="26"/>
          <w:szCs w:val="26"/>
        </w:rPr>
        <w:t xml:space="preserve"> at</w:t>
      </w:r>
      <w:r w:rsidR="00971AA0" w:rsidRPr="000F6D8B">
        <w:rPr>
          <w:sz w:val="26"/>
          <w:szCs w:val="26"/>
        </w:rPr>
        <w:t xml:space="preserve"> Docket No. </w:t>
      </w:r>
      <w:r w:rsidR="00782B33">
        <w:rPr>
          <w:sz w:val="26"/>
          <w:szCs w:val="26"/>
        </w:rPr>
        <w:t>C</w:t>
      </w:r>
      <w:r w:rsidR="00971AA0" w:rsidRPr="000F6D8B">
        <w:rPr>
          <w:sz w:val="26"/>
          <w:szCs w:val="26"/>
        </w:rPr>
        <w:t>-</w:t>
      </w:r>
      <w:r w:rsidR="00B251E6" w:rsidRPr="000F6D8B">
        <w:rPr>
          <w:sz w:val="26"/>
          <w:szCs w:val="26"/>
        </w:rPr>
        <w:t>2012-2</w:t>
      </w:r>
      <w:r w:rsidR="00782B33">
        <w:rPr>
          <w:sz w:val="26"/>
          <w:szCs w:val="26"/>
        </w:rPr>
        <w:t>3</w:t>
      </w:r>
      <w:r w:rsidR="00C470E8">
        <w:rPr>
          <w:sz w:val="26"/>
          <w:szCs w:val="26"/>
        </w:rPr>
        <w:t>12422</w:t>
      </w:r>
      <w:r w:rsidR="002D2088">
        <w:rPr>
          <w:sz w:val="26"/>
          <w:szCs w:val="26"/>
        </w:rPr>
        <w:t>,</w:t>
      </w:r>
      <w:r w:rsidR="00971AA0" w:rsidRPr="000F6D8B">
        <w:rPr>
          <w:sz w:val="26"/>
          <w:szCs w:val="26"/>
        </w:rPr>
        <w:t xml:space="preserve"> is </w:t>
      </w:r>
      <w:r w:rsidR="00B251E6" w:rsidRPr="000F6D8B">
        <w:rPr>
          <w:sz w:val="26"/>
          <w:szCs w:val="26"/>
        </w:rPr>
        <w:t>d</w:t>
      </w:r>
      <w:r w:rsidR="00CE13AD">
        <w:rPr>
          <w:sz w:val="26"/>
          <w:szCs w:val="26"/>
        </w:rPr>
        <w:t>ismissed, consistent with this Opinion and Order</w:t>
      </w:r>
      <w:r w:rsidR="00B251E6" w:rsidRPr="000F6D8B">
        <w:rPr>
          <w:sz w:val="26"/>
          <w:szCs w:val="26"/>
        </w:rPr>
        <w:t>.</w:t>
      </w:r>
    </w:p>
    <w:p w:rsidR="00BA1E65" w:rsidRPr="000F6D8B" w:rsidRDefault="00BA1E65" w:rsidP="00F97807">
      <w:pPr>
        <w:spacing w:line="360" w:lineRule="auto"/>
        <w:rPr>
          <w:sz w:val="26"/>
          <w:szCs w:val="26"/>
        </w:rPr>
      </w:pPr>
    </w:p>
    <w:p w:rsidR="00D00001" w:rsidRPr="000F6D8B" w:rsidRDefault="00496CD9" w:rsidP="000F6D8B">
      <w:pPr>
        <w:spacing w:line="360" w:lineRule="auto"/>
        <w:rPr>
          <w:sz w:val="26"/>
          <w:szCs w:val="26"/>
        </w:rPr>
      </w:pPr>
      <w:r w:rsidRPr="000F6D8B">
        <w:rPr>
          <w:sz w:val="26"/>
          <w:szCs w:val="26"/>
        </w:rPr>
        <w:tab/>
      </w:r>
      <w:r w:rsidR="007D383E" w:rsidRPr="000F6D8B">
        <w:rPr>
          <w:sz w:val="26"/>
          <w:szCs w:val="26"/>
        </w:rPr>
        <w:tab/>
        <w:t>4.</w:t>
      </w:r>
      <w:r w:rsidR="007D383E" w:rsidRPr="000F6D8B">
        <w:rPr>
          <w:sz w:val="26"/>
          <w:szCs w:val="26"/>
        </w:rPr>
        <w:tab/>
      </w:r>
      <w:r w:rsidR="00F24526" w:rsidRPr="000F6D8B">
        <w:rPr>
          <w:sz w:val="26"/>
          <w:szCs w:val="26"/>
        </w:rPr>
        <w:t>That</w:t>
      </w:r>
      <w:r w:rsidR="00145315" w:rsidRPr="000F6D8B">
        <w:rPr>
          <w:sz w:val="26"/>
          <w:szCs w:val="26"/>
        </w:rPr>
        <w:t xml:space="preserve"> </w:t>
      </w:r>
      <w:r w:rsidR="00F24526" w:rsidRPr="000F6D8B">
        <w:rPr>
          <w:sz w:val="26"/>
          <w:szCs w:val="26"/>
        </w:rPr>
        <w:t xml:space="preserve">the proceeding docketed at </w:t>
      </w:r>
      <w:r w:rsidR="00782B33">
        <w:rPr>
          <w:sz w:val="26"/>
          <w:szCs w:val="26"/>
        </w:rPr>
        <w:t>C</w:t>
      </w:r>
      <w:r w:rsidR="002530C1" w:rsidRPr="000F6D8B">
        <w:rPr>
          <w:sz w:val="26"/>
          <w:szCs w:val="26"/>
        </w:rPr>
        <w:t>-201</w:t>
      </w:r>
      <w:r w:rsidR="000F6D8B" w:rsidRPr="000F6D8B">
        <w:rPr>
          <w:sz w:val="26"/>
          <w:szCs w:val="26"/>
        </w:rPr>
        <w:t>2</w:t>
      </w:r>
      <w:r w:rsidR="002530C1" w:rsidRPr="000F6D8B">
        <w:rPr>
          <w:sz w:val="26"/>
          <w:szCs w:val="26"/>
        </w:rPr>
        <w:t>-</w:t>
      </w:r>
      <w:r w:rsidR="00782B33">
        <w:rPr>
          <w:sz w:val="26"/>
          <w:szCs w:val="26"/>
        </w:rPr>
        <w:t>23</w:t>
      </w:r>
      <w:r w:rsidR="00C470E8">
        <w:rPr>
          <w:sz w:val="26"/>
          <w:szCs w:val="26"/>
        </w:rPr>
        <w:t>12422</w:t>
      </w:r>
      <w:r w:rsidR="00F24526" w:rsidRPr="000F6D8B">
        <w:rPr>
          <w:sz w:val="26"/>
          <w:szCs w:val="26"/>
        </w:rPr>
        <w:t xml:space="preserve"> be </w:t>
      </w:r>
      <w:r w:rsidR="00F97807" w:rsidRPr="000F6D8B">
        <w:rPr>
          <w:sz w:val="26"/>
          <w:szCs w:val="26"/>
        </w:rPr>
        <w:t xml:space="preserve">marked closed. </w:t>
      </w:r>
    </w:p>
    <w:p w:rsidR="002530C1" w:rsidRPr="008F3D38" w:rsidRDefault="002530C1" w:rsidP="00D00001">
      <w:pPr>
        <w:tabs>
          <w:tab w:val="left" w:pos="-720"/>
          <w:tab w:val="left" w:pos="0"/>
        </w:tabs>
        <w:suppressAutoHyphens/>
        <w:spacing w:line="360" w:lineRule="auto"/>
        <w:ind w:firstLine="1440"/>
        <w:rPr>
          <w:sz w:val="26"/>
          <w:szCs w:val="26"/>
        </w:rPr>
      </w:pPr>
    </w:p>
    <w:p w:rsidR="002530C1" w:rsidRPr="008F3D38" w:rsidRDefault="002530C1" w:rsidP="00D00001">
      <w:pPr>
        <w:tabs>
          <w:tab w:val="left" w:pos="-720"/>
          <w:tab w:val="left" w:pos="0"/>
        </w:tabs>
        <w:suppressAutoHyphens/>
        <w:spacing w:line="360" w:lineRule="auto"/>
        <w:ind w:firstLine="1440"/>
        <w:rPr>
          <w:sz w:val="26"/>
          <w:szCs w:val="26"/>
        </w:rPr>
      </w:pPr>
    </w:p>
    <w:p w:rsidR="00503B2F" w:rsidRPr="008F3D38" w:rsidRDefault="001A1AD3" w:rsidP="00503B2F">
      <w:pPr>
        <w:tabs>
          <w:tab w:val="left" w:pos="-720"/>
        </w:tabs>
        <w:suppressAutoHyphens/>
        <w:rPr>
          <w:sz w:val="26"/>
        </w:rPr>
      </w:pPr>
      <w:r w:rsidRPr="008F3D38">
        <w:rPr>
          <w:sz w:val="26"/>
          <w:szCs w:val="26"/>
        </w:rPr>
        <w:tab/>
      </w:r>
      <w:r w:rsidRPr="008F3D38">
        <w:rPr>
          <w:sz w:val="26"/>
          <w:szCs w:val="26"/>
        </w:rPr>
        <w:tab/>
      </w:r>
      <w:r w:rsidRPr="008F3D38">
        <w:rPr>
          <w:sz w:val="26"/>
          <w:szCs w:val="26"/>
        </w:rPr>
        <w:tab/>
      </w:r>
      <w:r w:rsidRPr="008F3D38">
        <w:rPr>
          <w:sz w:val="26"/>
          <w:szCs w:val="26"/>
        </w:rPr>
        <w:tab/>
      </w:r>
      <w:r w:rsidRPr="008F3D38">
        <w:rPr>
          <w:sz w:val="26"/>
          <w:szCs w:val="26"/>
        </w:rPr>
        <w:tab/>
      </w:r>
      <w:r w:rsidRPr="008F3D38">
        <w:rPr>
          <w:sz w:val="26"/>
          <w:szCs w:val="26"/>
        </w:rPr>
        <w:tab/>
      </w:r>
      <w:r w:rsidRPr="008F3D38">
        <w:rPr>
          <w:sz w:val="26"/>
          <w:szCs w:val="26"/>
        </w:rPr>
        <w:tab/>
      </w:r>
      <w:r w:rsidR="00503B2F" w:rsidRPr="008F3D38">
        <w:rPr>
          <w:b/>
          <w:sz w:val="26"/>
        </w:rPr>
        <w:t>BY THE COMMISSION,</w:t>
      </w:r>
    </w:p>
    <w:p w:rsidR="00503B2F" w:rsidRPr="008F3D38" w:rsidRDefault="008C5F75" w:rsidP="00503B2F">
      <w:pPr>
        <w:tabs>
          <w:tab w:val="left" w:pos="-720"/>
        </w:tabs>
        <w:suppressAutoHyphens/>
        <w:rPr>
          <w:sz w:val="26"/>
        </w:rPr>
      </w:pPr>
      <w:r>
        <w:rPr>
          <w:noProof/>
        </w:rPr>
        <w:drawing>
          <wp:anchor distT="0" distB="0" distL="114300" distR="114300" simplePos="0" relativeHeight="251658240" behindDoc="1" locked="0" layoutInCell="1" allowOverlap="1" wp14:anchorId="27A7A2C6" wp14:editId="651C5D4B">
            <wp:simplePos x="0" y="0"/>
            <wp:positionH relativeFrom="column">
              <wp:posOffset>3143250</wp:posOffset>
            </wp:positionH>
            <wp:positionV relativeFrom="paragraph">
              <wp:posOffset>67310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03B2F" w:rsidRPr="008F3D38" w:rsidRDefault="00503B2F" w:rsidP="00503B2F">
      <w:pPr>
        <w:tabs>
          <w:tab w:val="left" w:pos="-720"/>
        </w:tabs>
        <w:suppressAutoHyphens/>
        <w:rPr>
          <w:sz w:val="26"/>
        </w:rPr>
      </w:pPr>
    </w:p>
    <w:p w:rsidR="00503B2F" w:rsidRDefault="00503B2F" w:rsidP="00503B2F">
      <w:pPr>
        <w:tabs>
          <w:tab w:val="left" w:pos="-720"/>
        </w:tabs>
        <w:suppressAutoHyphens/>
        <w:rPr>
          <w:sz w:val="26"/>
        </w:rPr>
      </w:pPr>
    </w:p>
    <w:p w:rsidR="008C4269" w:rsidRPr="008F3D38" w:rsidRDefault="008C4269" w:rsidP="00503B2F">
      <w:pPr>
        <w:tabs>
          <w:tab w:val="left" w:pos="-720"/>
        </w:tabs>
        <w:suppressAutoHyphens/>
        <w:rPr>
          <w:sz w:val="26"/>
        </w:rPr>
      </w:pPr>
    </w:p>
    <w:p w:rsidR="00503B2F" w:rsidRPr="008F3D38" w:rsidRDefault="00503B2F" w:rsidP="00503B2F">
      <w:pPr>
        <w:tabs>
          <w:tab w:val="left" w:pos="-720"/>
        </w:tabs>
        <w:suppressAutoHyphens/>
        <w:rPr>
          <w:sz w:val="26"/>
        </w:rPr>
      </w:pP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t>Rosemary Chiavetta</w:t>
      </w:r>
    </w:p>
    <w:p w:rsidR="00503B2F" w:rsidRPr="008F3D38" w:rsidRDefault="00503B2F" w:rsidP="00503B2F">
      <w:pPr>
        <w:tabs>
          <w:tab w:val="left" w:pos="-720"/>
        </w:tabs>
        <w:suppressAutoHyphens/>
        <w:rPr>
          <w:sz w:val="26"/>
        </w:rPr>
      </w:pP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t>Secretary</w:t>
      </w:r>
    </w:p>
    <w:p w:rsidR="00F01186" w:rsidRDefault="00F01186" w:rsidP="00503B2F">
      <w:pPr>
        <w:tabs>
          <w:tab w:val="left" w:pos="-720"/>
        </w:tabs>
        <w:suppressAutoHyphens/>
        <w:rPr>
          <w:sz w:val="26"/>
        </w:rPr>
      </w:pPr>
    </w:p>
    <w:p w:rsidR="00F01186" w:rsidRPr="008F3D38" w:rsidRDefault="00F01186" w:rsidP="00503B2F">
      <w:pPr>
        <w:tabs>
          <w:tab w:val="left" w:pos="-720"/>
        </w:tabs>
        <w:suppressAutoHyphens/>
        <w:rPr>
          <w:sz w:val="26"/>
        </w:rPr>
      </w:pPr>
    </w:p>
    <w:p w:rsidR="00503B2F" w:rsidRPr="008F3D38" w:rsidRDefault="00503B2F" w:rsidP="00503B2F">
      <w:pPr>
        <w:tabs>
          <w:tab w:val="left" w:pos="-720"/>
        </w:tabs>
        <w:suppressAutoHyphens/>
        <w:rPr>
          <w:sz w:val="26"/>
        </w:rPr>
      </w:pPr>
      <w:r w:rsidRPr="008F3D38">
        <w:rPr>
          <w:sz w:val="26"/>
        </w:rPr>
        <w:t>(SEAL)</w:t>
      </w:r>
    </w:p>
    <w:p w:rsidR="00503B2F" w:rsidRDefault="00503B2F" w:rsidP="00503B2F">
      <w:pPr>
        <w:tabs>
          <w:tab w:val="left" w:pos="-720"/>
        </w:tabs>
        <w:suppressAutoHyphens/>
        <w:rPr>
          <w:sz w:val="26"/>
        </w:rPr>
      </w:pPr>
    </w:p>
    <w:p w:rsidR="00F01186" w:rsidRDefault="00F01186" w:rsidP="00503B2F">
      <w:pPr>
        <w:tabs>
          <w:tab w:val="left" w:pos="-720"/>
        </w:tabs>
        <w:suppressAutoHyphens/>
        <w:rPr>
          <w:sz w:val="26"/>
        </w:rPr>
      </w:pPr>
    </w:p>
    <w:p w:rsidR="00503B2F" w:rsidRPr="008F3D38" w:rsidRDefault="00503B2F" w:rsidP="00503B2F">
      <w:pPr>
        <w:tabs>
          <w:tab w:val="left" w:pos="-720"/>
        </w:tabs>
        <w:suppressAutoHyphens/>
        <w:rPr>
          <w:sz w:val="26"/>
        </w:rPr>
      </w:pPr>
      <w:r w:rsidRPr="008F3D38">
        <w:rPr>
          <w:sz w:val="26"/>
        </w:rPr>
        <w:t xml:space="preserve">ORDER ADOPTED:  </w:t>
      </w:r>
      <w:r w:rsidR="00C470E8">
        <w:rPr>
          <w:sz w:val="26"/>
        </w:rPr>
        <w:t>November 14</w:t>
      </w:r>
      <w:r w:rsidR="001D7FFE">
        <w:rPr>
          <w:sz w:val="26"/>
        </w:rPr>
        <w:t>, 2013</w:t>
      </w:r>
      <w:r w:rsidRPr="008F3D38">
        <w:rPr>
          <w:sz w:val="26"/>
        </w:rPr>
        <w:t xml:space="preserve"> </w:t>
      </w:r>
    </w:p>
    <w:p w:rsidR="00503B2F" w:rsidRPr="008F3D38" w:rsidRDefault="00503B2F" w:rsidP="00503B2F">
      <w:pPr>
        <w:tabs>
          <w:tab w:val="left" w:pos="-720"/>
        </w:tabs>
        <w:suppressAutoHyphens/>
        <w:rPr>
          <w:sz w:val="26"/>
        </w:rPr>
      </w:pPr>
    </w:p>
    <w:p w:rsidR="009304FE" w:rsidRPr="008F3D38" w:rsidRDefault="00503B2F" w:rsidP="00435294">
      <w:pPr>
        <w:tabs>
          <w:tab w:val="left" w:pos="-720"/>
        </w:tabs>
        <w:suppressAutoHyphens/>
      </w:pPr>
      <w:r w:rsidRPr="008F3D38">
        <w:rPr>
          <w:sz w:val="26"/>
        </w:rPr>
        <w:t xml:space="preserve">ORDER ENTERED: </w:t>
      </w:r>
      <w:r w:rsidR="007A036A" w:rsidRPr="008F3D38">
        <w:rPr>
          <w:sz w:val="26"/>
        </w:rPr>
        <w:t xml:space="preserve"> </w:t>
      </w:r>
      <w:r w:rsidR="008C5F75">
        <w:rPr>
          <w:sz w:val="26"/>
        </w:rPr>
        <w:t>November 14, 2013</w:t>
      </w:r>
      <w:bookmarkStart w:id="0" w:name="_GoBack"/>
      <w:bookmarkEnd w:id="0"/>
    </w:p>
    <w:sectPr w:rsidR="009304FE" w:rsidRPr="008F3D38"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4BA" w:rsidRDefault="003314BA">
      <w:r>
        <w:separator/>
      </w:r>
    </w:p>
  </w:endnote>
  <w:endnote w:type="continuationSeparator" w:id="0">
    <w:p w:rsidR="003314BA" w:rsidRDefault="0033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77" w:rsidRDefault="00AF4377"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12C1">
      <w:rPr>
        <w:rStyle w:val="PageNumber"/>
        <w:noProof/>
      </w:rPr>
      <w:t>5</w:t>
    </w:r>
    <w:r>
      <w:rPr>
        <w:rStyle w:val="PageNumber"/>
      </w:rPr>
      <w:fldChar w:fldCharType="end"/>
    </w:r>
  </w:p>
  <w:p w:rsidR="00AF4377" w:rsidRDefault="00AF4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77" w:rsidRPr="009D0349" w:rsidRDefault="00AF4377" w:rsidP="00654A2F">
    <w:pPr>
      <w:pStyle w:val="Footer"/>
      <w:framePr w:wrap="around" w:vAnchor="text" w:hAnchor="margin" w:xAlign="center" w:y="1"/>
      <w:rPr>
        <w:rStyle w:val="PageNumber"/>
        <w:sz w:val="26"/>
        <w:szCs w:val="26"/>
      </w:rPr>
    </w:pPr>
    <w:r w:rsidRPr="009D0349">
      <w:rPr>
        <w:rStyle w:val="PageNumber"/>
        <w:sz w:val="26"/>
        <w:szCs w:val="26"/>
      </w:rPr>
      <w:fldChar w:fldCharType="begin"/>
    </w:r>
    <w:r w:rsidRPr="009D0349">
      <w:rPr>
        <w:rStyle w:val="PageNumber"/>
        <w:sz w:val="26"/>
        <w:szCs w:val="26"/>
      </w:rPr>
      <w:instrText xml:space="preserve">PAGE  </w:instrText>
    </w:r>
    <w:r w:rsidRPr="009D0349">
      <w:rPr>
        <w:rStyle w:val="PageNumber"/>
        <w:sz w:val="26"/>
        <w:szCs w:val="26"/>
      </w:rPr>
      <w:fldChar w:fldCharType="separate"/>
    </w:r>
    <w:r w:rsidR="008C5F75">
      <w:rPr>
        <w:rStyle w:val="PageNumber"/>
        <w:noProof/>
        <w:sz w:val="26"/>
        <w:szCs w:val="26"/>
      </w:rPr>
      <w:t>7</w:t>
    </w:r>
    <w:r w:rsidRPr="009D0349">
      <w:rPr>
        <w:rStyle w:val="PageNumber"/>
        <w:sz w:val="26"/>
        <w:szCs w:val="26"/>
      </w:rPr>
      <w:fldChar w:fldCharType="end"/>
    </w:r>
  </w:p>
  <w:p w:rsidR="00AF4377" w:rsidRDefault="00AF4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4BA" w:rsidRDefault="003314BA">
      <w:r>
        <w:separator/>
      </w:r>
    </w:p>
  </w:footnote>
  <w:footnote w:type="continuationSeparator" w:id="0">
    <w:p w:rsidR="003314BA" w:rsidRDefault="003314BA">
      <w:r>
        <w:continuationSeparator/>
      </w:r>
    </w:p>
  </w:footnote>
  <w:footnote w:id="1">
    <w:p w:rsidR="006E0D02" w:rsidRPr="006E0D02" w:rsidRDefault="006E0D02" w:rsidP="00DE3567">
      <w:pPr>
        <w:pStyle w:val="FootnoteText"/>
        <w:keepLines/>
        <w:rPr>
          <w:rFonts w:ascii="Times New Roman" w:hAnsi="Times New Roman"/>
        </w:rPr>
      </w:pPr>
      <w:r>
        <w:rPr>
          <w:rFonts w:ascii="Times New Roman" w:hAnsi="Times New Roman"/>
        </w:rPr>
        <w:tab/>
      </w:r>
      <w:r w:rsidRPr="006E0D02">
        <w:rPr>
          <w:rStyle w:val="FootnoteReference"/>
          <w:rFonts w:ascii="Times New Roman" w:hAnsi="Times New Roman"/>
        </w:rPr>
        <w:footnoteRef/>
      </w:r>
      <w:r w:rsidRPr="006E0D02">
        <w:rPr>
          <w:rFonts w:ascii="Times New Roman" w:hAnsi="Times New Roman"/>
        </w:rPr>
        <w:t xml:space="preserve"> </w:t>
      </w:r>
      <w:r>
        <w:rPr>
          <w:rFonts w:ascii="Times New Roman" w:hAnsi="Times New Roman"/>
        </w:rPr>
        <w:tab/>
      </w:r>
      <w:r w:rsidR="009C5232">
        <w:rPr>
          <w:rFonts w:ascii="Times New Roman" w:hAnsi="Times New Roman"/>
          <w:sz w:val="26"/>
        </w:rPr>
        <w:t>The Complainant filed the Exceptions with the Commission’s Secretary’s Bureau, however, the Exceptions did not include a Certificate of Service.  By letter dated August 1, 2013, the Secretary’s Bureau notified</w:t>
      </w:r>
      <w:r w:rsidR="00F958DD">
        <w:rPr>
          <w:rFonts w:ascii="Times New Roman" w:hAnsi="Times New Roman"/>
          <w:sz w:val="26"/>
        </w:rPr>
        <w:t xml:space="preserve"> Pennsylvania Electric Company (</w:t>
      </w:r>
      <w:r w:rsidR="009C5232">
        <w:rPr>
          <w:rFonts w:ascii="Times New Roman" w:hAnsi="Times New Roman"/>
          <w:sz w:val="26"/>
        </w:rPr>
        <w:t>Penelec</w:t>
      </w:r>
      <w:r w:rsidR="00F958DD">
        <w:rPr>
          <w:rFonts w:ascii="Times New Roman" w:hAnsi="Times New Roman"/>
          <w:sz w:val="26"/>
        </w:rPr>
        <w:t>)</w:t>
      </w:r>
      <w:r w:rsidR="009C5232">
        <w:rPr>
          <w:rFonts w:ascii="Times New Roman" w:hAnsi="Times New Roman"/>
          <w:sz w:val="26"/>
        </w:rPr>
        <w:t xml:space="preserve"> that the Complainant filed Exceptions, but failed to serve a copy of the Exceptions on the other Parties in the case.  The Secretary’s letter provided a copy of the Exceptions to Penelec, and August 1, 2013, was then deemed to be the filing date for the Exceptions in order </w:t>
      </w:r>
      <w:r w:rsidR="00DE3567">
        <w:rPr>
          <w:rFonts w:ascii="Times New Roman" w:hAnsi="Times New Roman"/>
          <w:sz w:val="26"/>
        </w:rPr>
        <w:t>to avoid prejudice to any Party.</w:t>
      </w:r>
    </w:p>
  </w:footnote>
  <w:footnote w:id="2">
    <w:p w:rsidR="00B57F5B" w:rsidRPr="00BF3F2B" w:rsidRDefault="00B57F5B">
      <w:pPr>
        <w:pStyle w:val="FootnoteText"/>
        <w:rPr>
          <w:rFonts w:ascii="Times New Roman" w:hAnsi="Times New Roman"/>
          <w:sz w:val="26"/>
        </w:rPr>
      </w:pPr>
      <w:r>
        <w:rPr>
          <w:rFonts w:ascii="Times New Roman" w:hAnsi="Times New Roman"/>
        </w:rPr>
        <w:tab/>
      </w:r>
      <w:r w:rsidRPr="00BF3F2B">
        <w:rPr>
          <w:rStyle w:val="FootnoteReference"/>
          <w:rFonts w:ascii="Times New Roman" w:hAnsi="Times New Roman"/>
        </w:rPr>
        <w:footnoteRef/>
      </w:r>
      <w:r w:rsidRPr="00BF3F2B">
        <w:rPr>
          <w:rFonts w:ascii="Times New Roman" w:hAnsi="Times New Roman"/>
          <w:sz w:val="26"/>
        </w:rPr>
        <w:tab/>
        <w:t xml:space="preserve">We acknowledge that the format of the Complainant’s Exceptions does not strictly comply with Section 5.533(b) of our Regulations, 52 Pa. Code § 5.533(b), </w:t>
      </w:r>
      <w:r w:rsidR="00BF3F2B" w:rsidRPr="00BF3F2B">
        <w:rPr>
          <w:rFonts w:ascii="Times New Roman" w:hAnsi="Times New Roman"/>
          <w:sz w:val="26"/>
        </w:rPr>
        <w:t xml:space="preserve">which requires that exceptions identify the finding of fact and conclusion of law to which exception is taken and cite to the relevant pages of the Initial Decision.  Nevertheless, particularly because the Complainant is appearing </w:t>
      </w:r>
      <w:r w:rsidR="00BF3F2B" w:rsidRPr="00BF3F2B">
        <w:rPr>
          <w:rFonts w:ascii="Times New Roman" w:hAnsi="Times New Roman"/>
          <w:i/>
          <w:sz w:val="26"/>
        </w:rPr>
        <w:t xml:space="preserve">pro se, </w:t>
      </w:r>
      <w:r w:rsidR="00BF3F2B" w:rsidRPr="00BF3F2B">
        <w:rPr>
          <w:rFonts w:ascii="Times New Roman" w:hAnsi="Times New Roman"/>
          <w:sz w:val="26"/>
        </w:rPr>
        <w:t>we will accept the Exceptions as filed pursuant to Section 1.2(a) of our Regulations, 52 Pa. Code § 1.2(a), in order to secure a just, speedy, and inexpensive determination in this proceeding.</w:t>
      </w:r>
      <w:r w:rsidRPr="00BF3F2B">
        <w:rPr>
          <w:rFonts w:ascii="Times New Roman" w:hAnsi="Times New Roman"/>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7A7683"/>
    <w:multiLevelType w:val="hybridMultilevel"/>
    <w:tmpl w:val="B642B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7B422E"/>
    <w:multiLevelType w:val="hybridMultilevel"/>
    <w:tmpl w:val="A56253B8"/>
    <w:lvl w:ilvl="0" w:tplc="D85604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8E50A01"/>
    <w:multiLevelType w:val="hybridMultilevel"/>
    <w:tmpl w:val="9A04FA4C"/>
    <w:lvl w:ilvl="0" w:tplc="8A00A4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76527460"/>
    <w:multiLevelType w:val="hybridMultilevel"/>
    <w:tmpl w:val="A3BCE5F4"/>
    <w:lvl w:ilvl="0" w:tplc="497A40A6">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7A3E65D0"/>
    <w:multiLevelType w:val="hybridMultilevel"/>
    <w:tmpl w:val="460CAE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F2A"/>
    <w:rsid w:val="000063E9"/>
    <w:rsid w:val="00007106"/>
    <w:rsid w:val="000074DC"/>
    <w:rsid w:val="00010322"/>
    <w:rsid w:val="0001099D"/>
    <w:rsid w:val="00011509"/>
    <w:rsid w:val="00012F29"/>
    <w:rsid w:val="00013B94"/>
    <w:rsid w:val="0001411C"/>
    <w:rsid w:val="000148F5"/>
    <w:rsid w:val="00015969"/>
    <w:rsid w:val="00015A01"/>
    <w:rsid w:val="00016CE0"/>
    <w:rsid w:val="00017033"/>
    <w:rsid w:val="00020C87"/>
    <w:rsid w:val="00020E43"/>
    <w:rsid w:val="00020F8F"/>
    <w:rsid w:val="00021EDC"/>
    <w:rsid w:val="000234F5"/>
    <w:rsid w:val="00024987"/>
    <w:rsid w:val="00024DD1"/>
    <w:rsid w:val="00025686"/>
    <w:rsid w:val="0002585B"/>
    <w:rsid w:val="00025B28"/>
    <w:rsid w:val="000261D5"/>
    <w:rsid w:val="00026AAB"/>
    <w:rsid w:val="00026E4B"/>
    <w:rsid w:val="00027171"/>
    <w:rsid w:val="0002723A"/>
    <w:rsid w:val="0002744F"/>
    <w:rsid w:val="00027EE5"/>
    <w:rsid w:val="00030757"/>
    <w:rsid w:val="00030F9E"/>
    <w:rsid w:val="000310BE"/>
    <w:rsid w:val="00031E93"/>
    <w:rsid w:val="00033C2F"/>
    <w:rsid w:val="00033CB2"/>
    <w:rsid w:val="00033F89"/>
    <w:rsid w:val="00035546"/>
    <w:rsid w:val="000378DC"/>
    <w:rsid w:val="00040132"/>
    <w:rsid w:val="00040C89"/>
    <w:rsid w:val="00040EC3"/>
    <w:rsid w:val="00040EED"/>
    <w:rsid w:val="00040F4B"/>
    <w:rsid w:val="00041EB9"/>
    <w:rsid w:val="00042A73"/>
    <w:rsid w:val="00044438"/>
    <w:rsid w:val="00045819"/>
    <w:rsid w:val="000465AD"/>
    <w:rsid w:val="000510D0"/>
    <w:rsid w:val="000510FD"/>
    <w:rsid w:val="0005122E"/>
    <w:rsid w:val="00053CED"/>
    <w:rsid w:val="00054407"/>
    <w:rsid w:val="00054F7A"/>
    <w:rsid w:val="00056753"/>
    <w:rsid w:val="00057057"/>
    <w:rsid w:val="000610F9"/>
    <w:rsid w:val="00061284"/>
    <w:rsid w:val="00061850"/>
    <w:rsid w:val="000629CD"/>
    <w:rsid w:val="000634BD"/>
    <w:rsid w:val="0006405C"/>
    <w:rsid w:val="00065A5B"/>
    <w:rsid w:val="00065B60"/>
    <w:rsid w:val="00065DB6"/>
    <w:rsid w:val="000661C8"/>
    <w:rsid w:val="000673D1"/>
    <w:rsid w:val="000673F1"/>
    <w:rsid w:val="000700D1"/>
    <w:rsid w:val="00070FF8"/>
    <w:rsid w:val="00070FFD"/>
    <w:rsid w:val="000711D9"/>
    <w:rsid w:val="00072883"/>
    <w:rsid w:val="00073C25"/>
    <w:rsid w:val="00075161"/>
    <w:rsid w:val="00075677"/>
    <w:rsid w:val="0007596A"/>
    <w:rsid w:val="000777D8"/>
    <w:rsid w:val="0007796F"/>
    <w:rsid w:val="00080C6A"/>
    <w:rsid w:val="00081697"/>
    <w:rsid w:val="00081E74"/>
    <w:rsid w:val="00083151"/>
    <w:rsid w:val="0008328F"/>
    <w:rsid w:val="000842FA"/>
    <w:rsid w:val="0008445E"/>
    <w:rsid w:val="0008576C"/>
    <w:rsid w:val="00085D06"/>
    <w:rsid w:val="00085FFB"/>
    <w:rsid w:val="00086411"/>
    <w:rsid w:val="00086D0B"/>
    <w:rsid w:val="0008768F"/>
    <w:rsid w:val="000878DA"/>
    <w:rsid w:val="00087C06"/>
    <w:rsid w:val="00087D18"/>
    <w:rsid w:val="00092384"/>
    <w:rsid w:val="00092ABD"/>
    <w:rsid w:val="00093C1B"/>
    <w:rsid w:val="00093F6C"/>
    <w:rsid w:val="00094D6F"/>
    <w:rsid w:val="00095143"/>
    <w:rsid w:val="00096187"/>
    <w:rsid w:val="000966DC"/>
    <w:rsid w:val="0009781B"/>
    <w:rsid w:val="000A1508"/>
    <w:rsid w:val="000A1AD6"/>
    <w:rsid w:val="000A1EAA"/>
    <w:rsid w:val="000A2F11"/>
    <w:rsid w:val="000A35F4"/>
    <w:rsid w:val="000A39DC"/>
    <w:rsid w:val="000A6228"/>
    <w:rsid w:val="000A6EB3"/>
    <w:rsid w:val="000A72FB"/>
    <w:rsid w:val="000A770A"/>
    <w:rsid w:val="000A7F96"/>
    <w:rsid w:val="000B0240"/>
    <w:rsid w:val="000B1E89"/>
    <w:rsid w:val="000B2B80"/>
    <w:rsid w:val="000B2D3F"/>
    <w:rsid w:val="000B3310"/>
    <w:rsid w:val="000B3FB4"/>
    <w:rsid w:val="000B416C"/>
    <w:rsid w:val="000B4F29"/>
    <w:rsid w:val="000B5487"/>
    <w:rsid w:val="000B5DF8"/>
    <w:rsid w:val="000B71E3"/>
    <w:rsid w:val="000B77E2"/>
    <w:rsid w:val="000C2166"/>
    <w:rsid w:val="000C4BFD"/>
    <w:rsid w:val="000C7272"/>
    <w:rsid w:val="000C742F"/>
    <w:rsid w:val="000C75AE"/>
    <w:rsid w:val="000D0D75"/>
    <w:rsid w:val="000D2029"/>
    <w:rsid w:val="000D3357"/>
    <w:rsid w:val="000D53A6"/>
    <w:rsid w:val="000D6076"/>
    <w:rsid w:val="000D62F9"/>
    <w:rsid w:val="000D6C35"/>
    <w:rsid w:val="000D714F"/>
    <w:rsid w:val="000D7C87"/>
    <w:rsid w:val="000E0050"/>
    <w:rsid w:val="000E0311"/>
    <w:rsid w:val="000E09BE"/>
    <w:rsid w:val="000E24DE"/>
    <w:rsid w:val="000E3E49"/>
    <w:rsid w:val="000E3FDA"/>
    <w:rsid w:val="000E492B"/>
    <w:rsid w:val="000E4BED"/>
    <w:rsid w:val="000E5879"/>
    <w:rsid w:val="000E6A3C"/>
    <w:rsid w:val="000E7110"/>
    <w:rsid w:val="000F020C"/>
    <w:rsid w:val="000F076F"/>
    <w:rsid w:val="000F11C3"/>
    <w:rsid w:val="000F2540"/>
    <w:rsid w:val="000F292B"/>
    <w:rsid w:val="000F34DC"/>
    <w:rsid w:val="000F34FC"/>
    <w:rsid w:val="000F4144"/>
    <w:rsid w:val="000F4618"/>
    <w:rsid w:val="000F5ECE"/>
    <w:rsid w:val="000F6D5A"/>
    <w:rsid w:val="000F6D8B"/>
    <w:rsid w:val="000F7054"/>
    <w:rsid w:val="000F782B"/>
    <w:rsid w:val="000F7F8F"/>
    <w:rsid w:val="0010013C"/>
    <w:rsid w:val="001006F0"/>
    <w:rsid w:val="00100B90"/>
    <w:rsid w:val="00100BF3"/>
    <w:rsid w:val="00101745"/>
    <w:rsid w:val="00102459"/>
    <w:rsid w:val="001026AA"/>
    <w:rsid w:val="00102EBA"/>
    <w:rsid w:val="00103A52"/>
    <w:rsid w:val="001048B3"/>
    <w:rsid w:val="00105084"/>
    <w:rsid w:val="00105104"/>
    <w:rsid w:val="00105193"/>
    <w:rsid w:val="00106537"/>
    <w:rsid w:val="00111209"/>
    <w:rsid w:val="001112D8"/>
    <w:rsid w:val="0011244B"/>
    <w:rsid w:val="00112DC4"/>
    <w:rsid w:val="00112FB6"/>
    <w:rsid w:val="001133C8"/>
    <w:rsid w:val="00113400"/>
    <w:rsid w:val="00114D80"/>
    <w:rsid w:val="00115FD9"/>
    <w:rsid w:val="00116357"/>
    <w:rsid w:val="00116548"/>
    <w:rsid w:val="001169CD"/>
    <w:rsid w:val="00116D79"/>
    <w:rsid w:val="00116F14"/>
    <w:rsid w:val="0011759D"/>
    <w:rsid w:val="00120C2F"/>
    <w:rsid w:val="00121DEA"/>
    <w:rsid w:val="00122A70"/>
    <w:rsid w:val="00122AF9"/>
    <w:rsid w:val="00123068"/>
    <w:rsid w:val="00123A30"/>
    <w:rsid w:val="00124A50"/>
    <w:rsid w:val="0012581D"/>
    <w:rsid w:val="00126152"/>
    <w:rsid w:val="0012697D"/>
    <w:rsid w:val="00127371"/>
    <w:rsid w:val="00127623"/>
    <w:rsid w:val="00127C7C"/>
    <w:rsid w:val="00130D74"/>
    <w:rsid w:val="00130D7E"/>
    <w:rsid w:val="00131B43"/>
    <w:rsid w:val="00132429"/>
    <w:rsid w:val="00133878"/>
    <w:rsid w:val="00133A54"/>
    <w:rsid w:val="001349A1"/>
    <w:rsid w:val="0013590B"/>
    <w:rsid w:val="00136287"/>
    <w:rsid w:val="00137992"/>
    <w:rsid w:val="00137A60"/>
    <w:rsid w:val="001401EC"/>
    <w:rsid w:val="00141882"/>
    <w:rsid w:val="00141DF0"/>
    <w:rsid w:val="0014205C"/>
    <w:rsid w:val="00143F43"/>
    <w:rsid w:val="00144166"/>
    <w:rsid w:val="00144E09"/>
    <w:rsid w:val="00145315"/>
    <w:rsid w:val="00145D64"/>
    <w:rsid w:val="00145EDC"/>
    <w:rsid w:val="00146488"/>
    <w:rsid w:val="00146B77"/>
    <w:rsid w:val="00147415"/>
    <w:rsid w:val="00150989"/>
    <w:rsid w:val="001509E0"/>
    <w:rsid w:val="001523E9"/>
    <w:rsid w:val="00154498"/>
    <w:rsid w:val="001544EA"/>
    <w:rsid w:val="00155D76"/>
    <w:rsid w:val="0015662E"/>
    <w:rsid w:val="00156C5B"/>
    <w:rsid w:val="001572C5"/>
    <w:rsid w:val="0016005F"/>
    <w:rsid w:val="001606BC"/>
    <w:rsid w:val="00160AD0"/>
    <w:rsid w:val="00161FFE"/>
    <w:rsid w:val="00163AA3"/>
    <w:rsid w:val="0016441E"/>
    <w:rsid w:val="00164715"/>
    <w:rsid w:val="00164C98"/>
    <w:rsid w:val="001679F1"/>
    <w:rsid w:val="001701B3"/>
    <w:rsid w:val="001704F7"/>
    <w:rsid w:val="00171F97"/>
    <w:rsid w:val="00172F37"/>
    <w:rsid w:val="001732C2"/>
    <w:rsid w:val="001744BC"/>
    <w:rsid w:val="001761EE"/>
    <w:rsid w:val="001768EE"/>
    <w:rsid w:val="00177831"/>
    <w:rsid w:val="00177A43"/>
    <w:rsid w:val="001806BD"/>
    <w:rsid w:val="001811B8"/>
    <w:rsid w:val="00181BC1"/>
    <w:rsid w:val="001827DB"/>
    <w:rsid w:val="00182CD1"/>
    <w:rsid w:val="00183D96"/>
    <w:rsid w:val="001854C4"/>
    <w:rsid w:val="001857CB"/>
    <w:rsid w:val="00185B5E"/>
    <w:rsid w:val="00185FF1"/>
    <w:rsid w:val="00186023"/>
    <w:rsid w:val="001866A4"/>
    <w:rsid w:val="00186887"/>
    <w:rsid w:val="001876CF"/>
    <w:rsid w:val="0019214E"/>
    <w:rsid w:val="0019318F"/>
    <w:rsid w:val="00193EF0"/>
    <w:rsid w:val="0019421F"/>
    <w:rsid w:val="00194B04"/>
    <w:rsid w:val="001957F1"/>
    <w:rsid w:val="00195E51"/>
    <w:rsid w:val="00195E5E"/>
    <w:rsid w:val="001970B1"/>
    <w:rsid w:val="00197920"/>
    <w:rsid w:val="00197C2F"/>
    <w:rsid w:val="00197F3D"/>
    <w:rsid w:val="001A0516"/>
    <w:rsid w:val="001A180F"/>
    <w:rsid w:val="001A1AD3"/>
    <w:rsid w:val="001A2D00"/>
    <w:rsid w:val="001A2D77"/>
    <w:rsid w:val="001A32A9"/>
    <w:rsid w:val="001A3AF2"/>
    <w:rsid w:val="001A3E89"/>
    <w:rsid w:val="001A413A"/>
    <w:rsid w:val="001A4A0C"/>
    <w:rsid w:val="001A4C6C"/>
    <w:rsid w:val="001A5756"/>
    <w:rsid w:val="001A6FD4"/>
    <w:rsid w:val="001A75AA"/>
    <w:rsid w:val="001A7668"/>
    <w:rsid w:val="001B2829"/>
    <w:rsid w:val="001B3D40"/>
    <w:rsid w:val="001B423C"/>
    <w:rsid w:val="001B5CD3"/>
    <w:rsid w:val="001B7A05"/>
    <w:rsid w:val="001C01F2"/>
    <w:rsid w:val="001C07F9"/>
    <w:rsid w:val="001C396E"/>
    <w:rsid w:val="001C3CE8"/>
    <w:rsid w:val="001C42FD"/>
    <w:rsid w:val="001C4B37"/>
    <w:rsid w:val="001C529E"/>
    <w:rsid w:val="001C53B1"/>
    <w:rsid w:val="001C5BE3"/>
    <w:rsid w:val="001C71DB"/>
    <w:rsid w:val="001C7E91"/>
    <w:rsid w:val="001C7F88"/>
    <w:rsid w:val="001D01F1"/>
    <w:rsid w:val="001D02A2"/>
    <w:rsid w:val="001D0E29"/>
    <w:rsid w:val="001D2A49"/>
    <w:rsid w:val="001D2BAD"/>
    <w:rsid w:val="001D491F"/>
    <w:rsid w:val="001D4BFA"/>
    <w:rsid w:val="001D663B"/>
    <w:rsid w:val="001D70A6"/>
    <w:rsid w:val="001D7137"/>
    <w:rsid w:val="001D7FFE"/>
    <w:rsid w:val="001E0232"/>
    <w:rsid w:val="001E05C6"/>
    <w:rsid w:val="001E072C"/>
    <w:rsid w:val="001E074A"/>
    <w:rsid w:val="001E0B29"/>
    <w:rsid w:val="001E19BC"/>
    <w:rsid w:val="001E1A53"/>
    <w:rsid w:val="001E22FA"/>
    <w:rsid w:val="001E2CFB"/>
    <w:rsid w:val="001E3574"/>
    <w:rsid w:val="001E37A8"/>
    <w:rsid w:val="001E4225"/>
    <w:rsid w:val="001E4A9E"/>
    <w:rsid w:val="001E5B8E"/>
    <w:rsid w:val="001E7ACC"/>
    <w:rsid w:val="001E7D75"/>
    <w:rsid w:val="001E7E70"/>
    <w:rsid w:val="001F0488"/>
    <w:rsid w:val="001F13B6"/>
    <w:rsid w:val="001F1437"/>
    <w:rsid w:val="001F20F0"/>
    <w:rsid w:val="001F55D5"/>
    <w:rsid w:val="001F5F40"/>
    <w:rsid w:val="001F6F0D"/>
    <w:rsid w:val="001F75D6"/>
    <w:rsid w:val="001F79C6"/>
    <w:rsid w:val="001F7B55"/>
    <w:rsid w:val="00203F27"/>
    <w:rsid w:val="00205195"/>
    <w:rsid w:val="00205242"/>
    <w:rsid w:val="00205B95"/>
    <w:rsid w:val="002060E6"/>
    <w:rsid w:val="00206D03"/>
    <w:rsid w:val="00207453"/>
    <w:rsid w:val="0020784E"/>
    <w:rsid w:val="00210868"/>
    <w:rsid w:val="00212E4B"/>
    <w:rsid w:val="00213B95"/>
    <w:rsid w:val="0021457F"/>
    <w:rsid w:val="00214C25"/>
    <w:rsid w:val="002168CD"/>
    <w:rsid w:val="002170BF"/>
    <w:rsid w:val="002177F7"/>
    <w:rsid w:val="00217851"/>
    <w:rsid w:val="00217C4E"/>
    <w:rsid w:val="00223064"/>
    <w:rsid w:val="00223564"/>
    <w:rsid w:val="002242F7"/>
    <w:rsid w:val="0022576A"/>
    <w:rsid w:val="00225BD2"/>
    <w:rsid w:val="002266C4"/>
    <w:rsid w:val="00226C12"/>
    <w:rsid w:val="00227652"/>
    <w:rsid w:val="00230263"/>
    <w:rsid w:val="00230396"/>
    <w:rsid w:val="0023097E"/>
    <w:rsid w:val="00230BAB"/>
    <w:rsid w:val="00232A03"/>
    <w:rsid w:val="0023535F"/>
    <w:rsid w:val="00237C9E"/>
    <w:rsid w:val="00237CE3"/>
    <w:rsid w:val="00241A31"/>
    <w:rsid w:val="0024349F"/>
    <w:rsid w:val="0024373B"/>
    <w:rsid w:val="002439C0"/>
    <w:rsid w:val="00243CC9"/>
    <w:rsid w:val="00243D31"/>
    <w:rsid w:val="002450F3"/>
    <w:rsid w:val="002455F1"/>
    <w:rsid w:val="00245765"/>
    <w:rsid w:val="00245B0C"/>
    <w:rsid w:val="002464E4"/>
    <w:rsid w:val="002469C9"/>
    <w:rsid w:val="00247332"/>
    <w:rsid w:val="0025088B"/>
    <w:rsid w:val="00250E63"/>
    <w:rsid w:val="00252313"/>
    <w:rsid w:val="00252626"/>
    <w:rsid w:val="002530C1"/>
    <w:rsid w:val="00253870"/>
    <w:rsid w:val="00253CC7"/>
    <w:rsid w:val="00254560"/>
    <w:rsid w:val="00255141"/>
    <w:rsid w:val="00255498"/>
    <w:rsid w:val="002556E9"/>
    <w:rsid w:val="002564D7"/>
    <w:rsid w:val="00256A4C"/>
    <w:rsid w:val="0025718D"/>
    <w:rsid w:val="00257B09"/>
    <w:rsid w:val="00260D40"/>
    <w:rsid w:val="0026312F"/>
    <w:rsid w:val="00264ABB"/>
    <w:rsid w:val="00264F3D"/>
    <w:rsid w:val="002652DF"/>
    <w:rsid w:val="00265BD8"/>
    <w:rsid w:val="00270186"/>
    <w:rsid w:val="002706E9"/>
    <w:rsid w:val="00271322"/>
    <w:rsid w:val="002718BE"/>
    <w:rsid w:val="00271E54"/>
    <w:rsid w:val="002723CB"/>
    <w:rsid w:val="00273450"/>
    <w:rsid w:val="00273C56"/>
    <w:rsid w:val="0027458E"/>
    <w:rsid w:val="00274EC0"/>
    <w:rsid w:val="00275261"/>
    <w:rsid w:val="00280D23"/>
    <w:rsid w:val="0028196B"/>
    <w:rsid w:val="00282019"/>
    <w:rsid w:val="00283433"/>
    <w:rsid w:val="00283435"/>
    <w:rsid w:val="002838E3"/>
    <w:rsid w:val="00284987"/>
    <w:rsid w:val="002851CE"/>
    <w:rsid w:val="002854BF"/>
    <w:rsid w:val="00285856"/>
    <w:rsid w:val="0028725D"/>
    <w:rsid w:val="0028738B"/>
    <w:rsid w:val="00287BE6"/>
    <w:rsid w:val="00290703"/>
    <w:rsid w:val="00291657"/>
    <w:rsid w:val="002919FB"/>
    <w:rsid w:val="0029325A"/>
    <w:rsid w:val="002932BD"/>
    <w:rsid w:val="0029408F"/>
    <w:rsid w:val="00294CE0"/>
    <w:rsid w:val="00296493"/>
    <w:rsid w:val="00297040"/>
    <w:rsid w:val="002A0E82"/>
    <w:rsid w:val="002A3A6E"/>
    <w:rsid w:val="002A3AC8"/>
    <w:rsid w:val="002A45EC"/>
    <w:rsid w:val="002A5399"/>
    <w:rsid w:val="002A5990"/>
    <w:rsid w:val="002A6FB4"/>
    <w:rsid w:val="002A740E"/>
    <w:rsid w:val="002A782B"/>
    <w:rsid w:val="002B0089"/>
    <w:rsid w:val="002B0563"/>
    <w:rsid w:val="002B24DB"/>
    <w:rsid w:val="002B31AD"/>
    <w:rsid w:val="002B36A1"/>
    <w:rsid w:val="002B3767"/>
    <w:rsid w:val="002B4282"/>
    <w:rsid w:val="002B4B0D"/>
    <w:rsid w:val="002B5723"/>
    <w:rsid w:val="002C011D"/>
    <w:rsid w:val="002C12A1"/>
    <w:rsid w:val="002C3007"/>
    <w:rsid w:val="002C4311"/>
    <w:rsid w:val="002C51A7"/>
    <w:rsid w:val="002C61A7"/>
    <w:rsid w:val="002D08E2"/>
    <w:rsid w:val="002D0BD9"/>
    <w:rsid w:val="002D2088"/>
    <w:rsid w:val="002D33E8"/>
    <w:rsid w:val="002D5216"/>
    <w:rsid w:val="002D5C5B"/>
    <w:rsid w:val="002D650D"/>
    <w:rsid w:val="002E00A3"/>
    <w:rsid w:val="002E0503"/>
    <w:rsid w:val="002E2E34"/>
    <w:rsid w:val="002E393E"/>
    <w:rsid w:val="002E4908"/>
    <w:rsid w:val="002E5443"/>
    <w:rsid w:val="002E6281"/>
    <w:rsid w:val="002E6F2D"/>
    <w:rsid w:val="002F0238"/>
    <w:rsid w:val="002F047A"/>
    <w:rsid w:val="002F28A9"/>
    <w:rsid w:val="002F30A4"/>
    <w:rsid w:val="002F39A8"/>
    <w:rsid w:val="002F3B92"/>
    <w:rsid w:val="002F4D5E"/>
    <w:rsid w:val="002F50FB"/>
    <w:rsid w:val="002F6563"/>
    <w:rsid w:val="00300C9D"/>
    <w:rsid w:val="0030168D"/>
    <w:rsid w:val="00301857"/>
    <w:rsid w:val="00301C5F"/>
    <w:rsid w:val="00301D75"/>
    <w:rsid w:val="00301FE4"/>
    <w:rsid w:val="00302272"/>
    <w:rsid w:val="0030248D"/>
    <w:rsid w:val="00302934"/>
    <w:rsid w:val="003034D6"/>
    <w:rsid w:val="00303915"/>
    <w:rsid w:val="00304ABF"/>
    <w:rsid w:val="00304F17"/>
    <w:rsid w:val="0030541E"/>
    <w:rsid w:val="003054A6"/>
    <w:rsid w:val="00305684"/>
    <w:rsid w:val="0030621E"/>
    <w:rsid w:val="00306411"/>
    <w:rsid w:val="003077A3"/>
    <w:rsid w:val="003100C8"/>
    <w:rsid w:val="003108D5"/>
    <w:rsid w:val="00310CE1"/>
    <w:rsid w:val="0031247C"/>
    <w:rsid w:val="0031278E"/>
    <w:rsid w:val="00312F47"/>
    <w:rsid w:val="0031381F"/>
    <w:rsid w:val="00314F5D"/>
    <w:rsid w:val="00315729"/>
    <w:rsid w:val="00316B27"/>
    <w:rsid w:val="00316BFA"/>
    <w:rsid w:val="00317AF2"/>
    <w:rsid w:val="00322A65"/>
    <w:rsid w:val="0032388C"/>
    <w:rsid w:val="00324417"/>
    <w:rsid w:val="00324791"/>
    <w:rsid w:val="00324B2C"/>
    <w:rsid w:val="00324E5B"/>
    <w:rsid w:val="00325440"/>
    <w:rsid w:val="0032579A"/>
    <w:rsid w:val="0032615A"/>
    <w:rsid w:val="00326A17"/>
    <w:rsid w:val="00330392"/>
    <w:rsid w:val="00330E71"/>
    <w:rsid w:val="003314BA"/>
    <w:rsid w:val="003354F7"/>
    <w:rsid w:val="00335836"/>
    <w:rsid w:val="00337836"/>
    <w:rsid w:val="00337C48"/>
    <w:rsid w:val="00337DFD"/>
    <w:rsid w:val="00337FA7"/>
    <w:rsid w:val="00342666"/>
    <w:rsid w:val="003440BD"/>
    <w:rsid w:val="00344581"/>
    <w:rsid w:val="0034473C"/>
    <w:rsid w:val="003449BF"/>
    <w:rsid w:val="003459E2"/>
    <w:rsid w:val="00345A9D"/>
    <w:rsid w:val="00345D67"/>
    <w:rsid w:val="00346964"/>
    <w:rsid w:val="00346E3B"/>
    <w:rsid w:val="00350442"/>
    <w:rsid w:val="00350B3E"/>
    <w:rsid w:val="003522B8"/>
    <w:rsid w:val="00352BC7"/>
    <w:rsid w:val="00353BBC"/>
    <w:rsid w:val="00353F42"/>
    <w:rsid w:val="003544F5"/>
    <w:rsid w:val="00354589"/>
    <w:rsid w:val="0035474E"/>
    <w:rsid w:val="0035499F"/>
    <w:rsid w:val="00354EEE"/>
    <w:rsid w:val="003555F1"/>
    <w:rsid w:val="003573EB"/>
    <w:rsid w:val="00357B6E"/>
    <w:rsid w:val="003610F1"/>
    <w:rsid w:val="003614F6"/>
    <w:rsid w:val="003623D6"/>
    <w:rsid w:val="003627B9"/>
    <w:rsid w:val="003629D2"/>
    <w:rsid w:val="00362AC9"/>
    <w:rsid w:val="003635A5"/>
    <w:rsid w:val="00363F68"/>
    <w:rsid w:val="003644E6"/>
    <w:rsid w:val="0036603E"/>
    <w:rsid w:val="003669C8"/>
    <w:rsid w:val="00366C32"/>
    <w:rsid w:val="00367224"/>
    <w:rsid w:val="00370193"/>
    <w:rsid w:val="003702C7"/>
    <w:rsid w:val="003704B1"/>
    <w:rsid w:val="003708CD"/>
    <w:rsid w:val="0037145A"/>
    <w:rsid w:val="00372CC2"/>
    <w:rsid w:val="00372D53"/>
    <w:rsid w:val="00372E6D"/>
    <w:rsid w:val="003742CF"/>
    <w:rsid w:val="0037549D"/>
    <w:rsid w:val="0037692B"/>
    <w:rsid w:val="003775D1"/>
    <w:rsid w:val="003807E7"/>
    <w:rsid w:val="00381C7A"/>
    <w:rsid w:val="00381F8E"/>
    <w:rsid w:val="00383585"/>
    <w:rsid w:val="00385380"/>
    <w:rsid w:val="00385797"/>
    <w:rsid w:val="00386C88"/>
    <w:rsid w:val="0039007A"/>
    <w:rsid w:val="00390FB3"/>
    <w:rsid w:val="00390FDE"/>
    <w:rsid w:val="003914C3"/>
    <w:rsid w:val="00391B6F"/>
    <w:rsid w:val="00391BD6"/>
    <w:rsid w:val="003928EC"/>
    <w:rsid w:val="00392B85"/>
    <w:rsid w:val="00392EEF"/>
    <w:rsid w:val="003943C4"/>
    <w:rsid w:val="00394901"/>
    <w:rsid w:val="00396604"/>
    <w:rsid w:val="003967A2"/>
    <w:rsid w:val="00397F28"/>
    <w:rsid w:val="003A07CB"/>
    <w:rsid w:val="003A2FF8"/>
    <w:rsid w:val="003A37DD"/>
    <w:rsid w:val="003A49F8"/>
    <w:rsid w:val="003A4EEB"/>
    <w:rsid w:val="003A50AE"/>
    <w:rsid w:val="003A5385"/>
    <w:rsid w:val="003A54C7"/>
    <w:rsid w:val="003A704B"/>
    <w:rsid w:val="003A76DB"/>
    <w:rsid w:val="003B129D"/>
    <w:rsid w:val="003B2E47"/>
    <w:rsid w:val="003B3893"/>
    <w:rsid w:val="003B3CEA"/>
    <w:rsid w:val="003B3E5F"/>
    <w:rsid w:val="003B4A41"/>
    <w:rsid w:val="003B561F"/>
    <w:rsid w:val="003B68C7"/>
    <w:rsid w:val="003B6D2E"/>
    <w:rsid w:val="003B7738"/>
    <w:rsid w:val="003B7B99"/>
    <w:rsid w:val="003C042A"/>
    <w:rsid w:val="003C0F72"/>
    <w:rsid w:val="003C31AF"/>
    <w:rsid w:val="003C384E"/>
    <w:rsid w:val="003C4355"/>
    <w:rsid w:val="003C446B"/>
    <w:rsid w:val="003C7185"/>
    <w:rsid w:val="003C729B"/>
    <w:rsid w:val="003C7FAE"/>
    <w:rsid w:val="003D0096"/>
    <w:rsid w:val="003D03F1"/>
    <w:rsid w:val="003D4446"/>
    <w:rsid w:val="003D4638"/>
    <w:rsid w:val="003D4D1D"/>
    <w:rsid w:val="003D6E02"/>
    <w:rsid w:val="003D70DF"/>
    <w:rsid w:val="003D7753"/>
    <w:rsid w:val="003D7B97"/>
    <w:rsid w:val="003E038A"/>
    <w:rsid w:val="003E07E5"/>
    <w:rsid w:val="003E0C89"/>
    <w:rsid w:val="003E0F88"/>
    <w:rsid w:val="003E22D4"/>
    <w:rsid w:val="003E2B94"/>
    <w:rsid w:val="003E3725"/>
    <w:rsid w:val="003E3836"/>
    <w:rsid w:val="003E4B1D"/>
    <w:rsid w:val="003E4CD9"/>
    <w:rsid w:val="003E5330"/>
    <w:rsid w:val="003E5574"/>
    <w:rsid w:val="003E5711"/>
    <w:rsid w:val="003E61F1"/>
    <w:rsid w:val="003E73BC"/>
    <w:rsid w:val="003F0213"/>
    <w:rsid w:val="003F07AF"/>
    <w:rsid w:val="003F0ABA"/>
    <w:rsid w:val="003F1C7C"/>
    <w:rsid w:val="003F27D1"/>
    <w:rsid w:val="003F287E"/>
    <w:rsid w:val="003F3939"/>
    <w:rsid w:val="003F5ADF"/>
    <w:rsid w:val="003F7291"/>
    <w:rsid w:val="003F7CFD"/>
    <w:rsid w:val="004023F4"/>
    <w:rsid w:val="00402479"/>
    <w:rsid w:val="004034A7"/>
    <w:rsid w:val="0040517B"/>
    <w:rsid w:val="004051BE"/>
    <w:rsid w:val="00405814"/>
    <w:rsid w:val="00406349"/>
    <w:rsid w:val="00406D11"/>
    <w:rsid w:val="004117F2"/>
    <w:rsid w:val="00411C1F"/>
    <w:rsid w:val="00411FED"/>
    <w:rsid w:val="00413E04"/>
    <w:rsid w:val="004140BA"/>
    <w:rsid w:val="004144EB"/>
    <w:rsid w:val="004144EE"/>
    <w:rsid w:val="004146BE"/>
    <w:rsid w:val="00414855"/>
    <w:rsid w:val="004149DF"/>
    <w:rsid w:val="00415460"/>
    <w:rsid w:val="00415483"/>
    <w:rsid w:val="00415A5E"/>
    <w:rsid w:val="00415C89"/>
    <w:rsid w:val="00416377"/>
    <w:rsid w:val="004170E1"/>
    <w:rsid w:val="00417CCE"/>
    <w:rsid w:val="00417D58"/>
    <w:rsid w:val="004200C1"/>
    <w:rsid w:val="00421E3B"/>
    <w:rsid w:val="00422EF7"/>
    <w:rsid w:val="004246D3"/>
    <w:rsid w:val="004263CA"/>
    <w:rsid w:val="004269FE"/>
    <w:rsid w:val="00427697"/>
    <w:rsid w:val="00430570"/>
    <w:rsid w:val="00431621"/>
    <w:rsid w:val="00431969"/>
    <w:rsid w:val="00431C43"/>
    <w:rsid w:val="00431F5F"/>
    <w:rsid w:val="00431F78"/>
    <w:rsid w:val="00433F60"/>
    <w:rsid w:val="00435294"/>
    <w:rsid w:val="00435582"/>
    <w:rsid w:val="004359D9"/>
    <w:rsid w:val="00437511"/>
    <w:rsid w:val="004403B1"/>
    <w:rsid w:val="0044114D"/>
    <w:rsid w:val="00441274"/>
    <w:rsid w:val="00441920"/>
    <w:rsid w:val="004419DA"/>
    <w:rsid w:val="004421E7"/>
    <w:rsid w:val="00442206"/>
    <w:rsid w:val="00442945"/>
    <w:rsid w:val="00442D26"/>
    <w:rsid w:val="00443198"/>
    <w:rsid w:val="00446BCB"/>
    <w:rsid w:val="00447592"/>
    <w:rsid w:val="0045290B"/>
    <w:rsid w:val="004533D3"/>
    <w:rsid w:val="00455C99"/>
    <w:rsid w:val="004572B4"/>
    <w:rsid w:val="00457386"/>
    <w:rsid w:val="004610A5"/>
    <w:rsid w:val="00461DAA"/>
    <w:rsid w:val="00461E0C"/>
    <w:rsid w:val="004622AF"/>
    <w:rsid w:val="00470133"/>
    <w:rsid w:val="00470A26"/>
    <w:rsid w:val="004715B6"/>
    <w:rsid w:val="0047261C"/>
    <w:rsid w:val="00472ADE"/>
    <w:rsid w:val="0047307A"/>
    <w:rsid w:val="00473CA5"/>
    <w:rsid w:val="00474F36"/>
    <w:rsid w:val="00474FC8"/>
    <w:rsid w:val="004759A6"/>
    <w:rsid w:val="004760F2"/>
    <w:rsid w:val="004761B9"/>
    <w:rsid w:val="00476C9B"/>
    <w:rsid w:val="0047775E"/>
    <w:rsid w:val="00482760"/>
    <w:rsid w:val="004846E0"/>
    <w:rsid w:val="004854BF"/>
    <w:rsid w:val="00485F91"/>
    <w:rsid w:val="0048674B"/>
    <w:rsid w:val="004870BD"/>
    <w:rsid w:val="0048747D"/>
    <w:rsid w:val="004903ED"/>
    <w:rsid w:val="00492432"/>
    <w:rsid w:val="00492787"/>
    <w:rsid w:val="004932AF"/>
    <w:rsid w:val="004938FA"/>
    <w:rsid w:val="004948A8"/>
    <w:rsid w:val="004949D0"/>
    <w:rsid w:val="004949E6"/>
    <w:rsid w:val="00496CD9"/>
    <w:rsid w:val="0049771B"/>
    <w:rsid w:val="0049798B"/>
    <w:rsid w:val="00497BCA"/>
    <w:rsid w:val="004A021A"/>
    <w:rsid w:val="004A0DE6"/>
    <w:rsid w:val="004A1200"/>
    <w:rsid w:val="004A2A28"/>
    <w:rsid w:val="004A41B7"/>
    <w:rsid w:val="004A5287"/>
    <w:rsid w:val="004A572B"/>
    <w:rsid w:val="004A6496"/>
    <w:rsid w:val="004A68B4"/>
    <w:rsid w:val="004A7831"/>
    <w:rsid w:val="004B07AB"/>
    <w:rsid w:val="004B1011"/>
    <w:rsid w:val="004B14C4"/>
    <w:rsid w:val="004B14F6"/>
    <w:rsid w:val="004B1968"/>
    <w:rsid w:val="004B29EB"/>
    <w:rsid w:val="004B30C3"/>
    <w:rsid w:val="004B5248"/>
    <w:rsid w:val="004B7E9F"/>
    <w:rsid w:val="004C151D"/>
    <w:rsid w:val="004C40E8"/>
    <w:rsid w:val="004C4F45"/>
    <w:rsid w:val="004C54A0"/>
    <w:rsid w:val="004C5B03"/>
    <w:rsid w:val="004C5BCA"/>
    <w:rsid w:val="004C749A"/>
    <w:rsid w:val="004C7AC4"/>
    <w:rsid w:val="004D08F5"/>
    <w:rsid w:val="004D0A03"/>
    <w:rsid w:val="004D23FD"/>
    <w:rsid w:val="004D362A"/>
    <w:rsid w:val="004D3FF0"/>
    <w:rsid w:val="004D4106"/>
    <w:rsid w:val="004D44A4"/>
    <w:rsid w:val="004D4E9B"/>
    <w:rsid w:val="004D5A16"/>
    <w:rsid w:val="004D5B29"/>
    <w:rsid w:val="004D5E02"/>
    <w:rsid w:val="004D5F70"/>
    <w:rsid w:val="004D75D8"/>
    <w:rsid w:val="004D7BD8"/>
    <w:rsid w:val="004E05E7"/>
    <w:rsid w:val="004E13AD"/>
    <w:rsid w:val="004E1670"/>
    <w:rsid w:val="004E1757"/>
    <w:rsid w:val="004E27CA"/>
    <w:rsid w:val="004E2F35"/>
    <w:rsid w:val="004E3204"/>
    <w:rsid w:val="004E3D80"/>
    <w:rsid w:val="004E3FFF"/>
    <w:rsid w:val="004E4B08"/>
    <w:rsid w:val="004E537D"/>
    <w:rsid w:val="004E58C3"/>
    <w:rsid w:val="004E697A"/>
    <w:rsid w:val="004E75A8"/>
    <w:rsid w:val="004E79BD"/>
    <w:rsid w:val="004F098B"/>
    <w:rsid w:val="004F1948"/>
    <w:rsid w:val="004F194B"/>
    <w:rsid w:val="004F1C7B"/>
    <w:rsid w:val="004F2383"/>
    <w:rsid w:val="004F23E9"/>
    <w:rsid w:val="004F2FF1"/>
    <w:rsid w:val="004F454B"/>
    <w:rsid w:val="004F5854"/>
    <w:rsid w:val="004F5EBC"/>
    <w:rsid w:val="004F6778"/>
    <w:rsid w:val="004F72E9"/>
    <w:rsid w:val="004F7924"/>
    <w:rsid w:val="00500158"/>
    <w:rsid w:val="00500EDA"/>
    <w:rsid w:val="00501495"/>
    <w:rsid w:val="0050291C"/>
    <w:rsid w:val="00502D50"/>
    <w:rsid w:val="00503295"/>
    <w:rsid w:val="00503571"/>
    <w:rsid w:val="00503A81"/>
    <w:rsid w:val="00503B2F"/>
    <w:rsid w:val="00503E65"/>
    <w:rsid w:val="00504CED"/>
    <w:rsid w:val="00504D5D"/>
    <w:rsid w:val="00504FA3"/>
    <w:rsid w:val="00505BA0"/>
    <w:rsid w:val="00505E50"/>
    <w:rsid w:val="0050697E"/>
    <w:rsid w:val="00506AF6"/>
    <w:rsid w:val="00506C6B"/>
    <w:rsid w:val="00507B5E"/>
    <w:rsid w:val="00512C92"/>
    <w:rsid w:val="00514497"/>
    <w:rsid w:val="00514988"/>
    <w:rsid w:val="00515110"/>
    <w:rsid w:val="005154BC"/>
    <w:rsid w:val="00517839"/>
    <w:rsid w:val="00520170"/>
    <w:rsid w:val="005206BE"/>
    <w:rsid w:val="00520BB9"/>
    <w:rsid w:val="00521A6C"/>
    <w:rsid w:val="00522DE1"/>
    <w:rsid w:val="00523193"/>
    <w:rsid w:val="00523347"/>
    <w:rsid w:val="00524898"/>
    <w:rsid w:val="00525715"/>
    <w:rsid w:val="00525DBB"/>
    <w:rsid w:val="005262C2"/>
    <w:rsid w:val="00527A20"/>
    <w:rsid w:val="00530F5B"/>
    <w:rsid w:val="005310AE"/>
    <w:rsid w:val="005318B9"/>
    <w:rsid w:val="00531E07"/>
    <w:rsid w:val="005321F4"/>
    <w:rsid w:val="0053271E"/>
    <w:rsid w:val="00532C1B"/>
    <w:rsid w:val="005332F5"/>
    <w:rsid w:val="00534585"/>
    <w:rsid w:val="00534A1D"/>
    <w:rsid w:val="00535011"/>
    <w:rsid w:val="00535439"/>
    <w:rsid w:val="00535609"/>
    <w:rsid w:val="005371CA"/>
    <w:rsid w:val="00537662"/>
    <w:rsid w:val="00540872"/>
    <w:rsid w:val="00540F72"/>
    <w:rsid w:val="00543297"/>
    <w:rsid w:val="00543DB7"/>
    <w:rsid w:val="0054488E"/>
    <w:rsid w:val="00545FB5"/>
    <w:rsid w:val="005460F4"/>
    <w:rsid w:val="005469D0"/>
    <w:rsid w:val="00547F17"/>
    <w:rsid w:val="00551BEE"/>
    <w:rsid w:val="005527CF"/>
    <w:rsid w:val="00553430"/>
    <w:rsid w:val="00554B4C"/>
    <w:rsid w:val="00555069"/>
    <w:rsid w:val="0055587E"/>
    <w:rsid w:val="005558A8"/>
    <w:rsid w:val="00555CA0"/>
    <w:rsid w:val="00560174"/>
    <w:rsid w:val="00560E96"/>
    <w:rsid w:val="005611AB"/>
    <w:rsid w:val="005613D2"/>
    <w:rsid w:val="00562F43"/>
    <w:rsid w:val="00564473"/>
    <w:rsid w:val="0056564F"/>
    <w:rsid w:val="005673FC"/>
    <w:rsid w:val="0056779F"/>
    <w:rsid w:val="0057127D"/>
    <w:rsid w:val="00572F46"/>
    <w:rsid w:val="005756B2"/>
    <w:rsid w:val="0057621B"/>
    <w:rsid w:val="0058016C"/>
    <w:rsid w:val="005850B9"/>
    <w:rsid w:val="005850E9"/>
    <w:rsid w:val="005857C7"/>
    <w:rsid w:val="00590A8E"/>
    <w:rsid w:val="00590E1B"/>
    <w:rsid w:val="00591AD4"/>
    <w:rsid w:val="00591BE9"/>
    <w:rsid w:val="005921ED"/>
    <w:rsid w:val="0059238B"/>
    <w:rsid w:val="00592CAB"/>
    <w:rsid w:val="0059358C"/>
    <w:rsid w:val="00593628"/>
    <w:rsid w:val="0059500A"/>
    <w:rsid w:val="00597CE3"/>
    <w:rsid w:val="00597F8A"/>
    <w:rsid w:val="005A08BE"/>
    <w:rsid w:val="005A3DF0"/>
    <w:rsid w:val="005A4358"/>
    <w:rsid w:val="005A4CA6"/>
    <w:rsid w:val="005A5F10"/>
    <w:rsid w:val="005A6378"/>
    <w:rsid w:val="005A65C4"/>
    <w:rsid w:val="005A69E2"/>
    <w:rsid w:val="005A6C7B"/>
    <w:rsid w:val="005A711E"/>
    <w:rsid w:val="005B0093"/>
    <w:rsid w:val="005B01F2"/>
    <w:rsid w:val="005B4A37"/>
    <w:rsid w:val="005B4F29"/>
    <w:rsid w:val="005B5378"/>
    <w:rsid w:val="005B5F54"/>
    <w:rsid w:val="005B6A4F"/>
    <w:rsid w:val="005B7341"/>
    <w:rsid w:val="005B79BE"/>
    <w:rsid w:val="005C3D9A"/>
    <w:rsid w:val="005C45C4"/>
    <w:rsid w:val="005C545E"/>
    <w:rsid w:val="005C793B"/>
    <w:rsid w:val="005D090E"/>
    <w:rsid w:val="005D0E51"/>
    <w:rsid w:val="005D12BF"/>
    <w:rsid w:val="005D40C7"/>
    <w:rsid w:val="005D4382"/>
    <w:rsid w:val="005D48A0"/>
    <w:rsid w:val="005D4D4F"/>
    <w:rsid w:val="005D5B48"/>
    <w:rsid w:val="005D60FF"/>
    <w:rsid w:val="005D6922"/>
    <w:rsid w:val="005D75C3"/>
    <w:rsid w:val="005E0C51"/>
    <w:rsid w:val="005E2F78"/>
    <w:rsid w:val="005E5083"/>
    <w:rsid w:val="005E56CB"/>
    <w:rsid w:val="005E6754"/>
    <w:rsid w:val="005F05CF"/>
    <w:rsid w:val="005F0D02"/>
    <w:rsid w:val="005F0F95"/>
    <w:rsid w:val="005F10BC"/>
    <w:rsid w:val="005F178B"/>
    <w:rsid w:val="005F1E44"/>
    <w:rsid w:val="005F2774"/>
    <w:rsid w:val="005F2E90"/>
    <w:rsid w:val="005F3184"/>
    <w:rsid w:val="005F35E2"/>
    <w:rsid w:val="005F3789"/>
    <w:rsid w:val="005F3CA8"/>
    <w:rsid w:val="005F4702"/>
    <w:rsid w:val="005F4A9E"/>
    <w:rsid w:val="005F4B17"/>
    <w:rsid w:val="005F4C5B"/>
    <w:rsid w:val="005F5031"/>
    <w:rsid w:val="005F5398"/>
    <w:rsid w:val="005F5A60"/>
    <w:rsid w:val="005F5FB7"/>
    <w:rsid w:val="005F6D05"/>
    <w:rsid w:val="005F713D"/>
    <w:rsid w:val="005F7940"/>
    <w:rsid w:val="006000EA"/>
    <w:rsid w:val="00600271"/>
    <w:rsid w:val="006015C3"/>
    <w:rsid w:val="0060192A"/>
    <w:rsid w:val="00601A17"/>
    <w:rsid w:val="00603D1C"/>
    <w:rsid w:val="00604B46"/>
    <w:rsid w:val="006054FF"/>
    <w:rsid w:val="00606CB4"/>
    <w:rsid w:val="00607454"/>
    <w:rsid w:val="00607554"/>
    <w:rsid w:val="00607CD1"/>
    <w:rsid w:val="006113B1"/>
    <w:rsid w:val="00612C62"/>
    <w:rsid w:val="006136BD"/>
    <w:rsid w:val="00613A23"/>
    <w:rsid w:val="00613C23"/>
    <w:rsid w:val="00613D7E"/>
    <w:rsid w:val="00613EA0"/>
    <w:rsid w:val="0061404E"/>
    <w:rsid w:val="0061492A"/>
    <w:rsid w:val="0061524E"/>
    <w:rsid w:val="006153F5"/>
    <w:rsid w:val="00615576"/>
    <w:rsid w:val="0061563D"/>
    <w:rsid w:val="006158BA"/>
    <w:rsid w:val="00617175"/>
    <w:rsid w:val="006172CD"/>
    <w:rsid w:val="006179D4"/>
    <w:rsid w:val="006207F3"/>
    <w:rsid w:val="006216D9"/>
    <w:rsid w:val="00621F3C"/>
    <w:rsid w:val="00623C44"/>
    <w:rsid w:val="00624D93"/>
    <w:rsid w:val="00625279"/>
    <w:rsid w:val="00625C7F"/>
    <w:rsid w:val="00626D0C"/>
    <w:rsid w:val="00626E80"/>
    <w:rsid w:val="006271F0"/>
    <w:rsid w:val="006301EB"/>
    <w:rsid w:val="0063035B"/>
    <w:rsid w:val="00630812"/>
    <w:rsid w:val="0063086B"/>
    <w:rsid w:val="006309C3"/>
    <w:rsid w:val="00630C20"/>
    <w:rsid w:val="00631505"/>
    <w:rsid w:val="006327F5"/>
    <w:rsid w:val="0063491D"/>
    <w:rsid w:val="006358E6"/>
    <w:rsid w:val="006359D1"/>
    <w:rsid w:val="00636988"/>
    <w:rsid w:val="006379FD"/>
    <w:rsid w:val="006402BA"/>
    <w:rsid w:val="00640D08"/>
    <w:rsid w:val="00642706"/>
    <w:rsid w:val="00642A13"/>
    <w:rsid w:val="00642A8F"/>
    <w:rsid w:val="006437DA"/>
    <w:rsid w:val="00643ECB"/>
    <w:rsid w:val="0064401B"/>
    <w:rsid w:val="0064422C"/>
    <w:rsid w:val="00645170"/>
    <w:rsid w:val="00645F61"/>
    <w:rsid w:val="00646788"/>
    <w:rsid w:val="00650409"/>
    <w:rsid w:val="0065242B"/>
    <w:rsid w:val="00652638"/>
    <w:rsid w:val="00653D4B"/>
    <w:rsid w:val="0065438D"/>
    <w:rsid w:val="0065458B"/>
    <w:rsid w:val="00654A2F"/>
    <w:rsid w:val="00654DC2"/>
    <w:rsid w:val="00655AC4"/>
    <w:rsid w:val="00656C96"/>
    <w:rsid w:val="0065707C"/>
    <w:rsid w:val="006574BB"/>
    <w:rsid w:val="00657E9E"/>
    <w:rsid w:val="00660C81"/>
    <w:rsid w:val="00661965"/>
    <w:rsid w:val="00662E16"/>
    <w:rsid w:val="00662E83"/>
    <w:rsid w:val="00662EC6"/>
    <w:rsid w:val="00663DDD"/>
    <w:rsid w:val="00664202"/>
    <w:rsid w:val="00664F45"/>
    <w:rsid w:val="00666BF3"/>
    <w:rsid w:val="006706A5"/>
    <w:rsid w:val="006709E7"/>
    <w:rsid w:val="00670ABF"/>
    <w:rsid w:val="0067116A"/>
    <w:rsid w:val="00671A52"/>
    <w:rsid w:val="00671D61"/>
    <w:rsid w:val="00672851"/>
    <w:rsid w:val="00673E28"/>
    <w:rsid w:val="00677519"/>
    <w:rsid w:val="00680324"/>
    <w:rsid w:val="006811E0"/>
    <w:rsid w:val="006818F1"/>
    <w:rsid w:val="006821CF"/>
    <w:rsid w:val="0068321D"/>
    <w:rsid w:val="006836BF"/>
    <w:rsid w:val="00685438"/>
    <w:rsid w:val="00685552"/>
    <w:rsid w:val="00685C47"/>
    <w:rsid w:val="00686195"/>
    <w:rsid w:val="0068707E"/>
    <w:rsid w:val="0068734F"/>
    <w:rsid w:val="006873CB"/>
    <w:rsid w:val="006878D9"/>
    <w:rsid w:val="00687945"/>
    <w:rsid w:val="00690B33"/>
    <w:rsid w:val="00690B57"/>
    <w:rsid w:val="00690F25"/>
    <w:rsid w:val="006929B2"/>
    <w:rsid w:val="00693910"/>
    <w:rsid w:val="00693BD1"/>
    <w:rsid w:val="00694B21"/>
    <w:rsid w:val="00695654"/>
    <w:rsid w:val="006A0461"/>
    <w:rsid w:val="006A0550"/>
    <w:rsid w:val="006A087B"/>
    <w:rsid w:val="006A0A88"/>
    <w:rsid w:val="006A0B82"/>
    <w:rsid w:val="006A0DAA"/>
    <w:rsid w:val="006A29BE"/>
    <w:rsid w:val="006A40EC"/>
    <w:rsid w:val="006A4113"/>
    <w:rsid w:val="006A43CE"/>
    <w:rsid w:val="006A5CFC"/>
    <w:rsid w:val="006A5DB1"/>
    <w:rsid w:val="006A6194"/>
    <w:rsid w:val="006A731A"/>
    <w:rsid w:val="006A7508"/>
    <w:rsid w:val="006A780B"/>
    <w:rsid w:val="006A7DB6"/>
    <w:rsid w:val="006B1632"/>
    <w:rsid w:val="006B247F"/>
    <w:rsid w:val="006B460D"/>
    <w:rsid w:val="006B48B4"/>
    <w:rsid w:val="006B4E7B"/>
    <w:rsid w:val="006B5EC6"/>
    <w:rsid w:val="006C3BF1"/>
    <w:rsid w:val="006C3FA1"/>
    <w:rsid w:val="006C40C8"/>
    <w:rsid w:val="006C56A5"/>
    <w:rsid w:val="006C58A2"/>
    <w:rsid w:val="006C5B0C"/>
    <w:rsid w:val="006C5BFF"/>
    <w:rsid w:val="006C5D46"/>
    <w:rsid w:val="006C5DAF"/>
    <w:rsid w:val="006D0207"/>
    <w:rsid w:val="006D04EE"/>
    <w:rsid w:val="006D1C88"/>
    <w:rsid w:val="006D3169"/>
    <w:rsid w:val="006D590F"/>
    <w:rsid w:val="006D601C"/>
    <w:rsid w:val="006D6E56"/>
    <w:rsid w:val="006E0ACD"/>
    <w:rsid w:val="006E0D02"/>
    <w:rsid w:val="006E1652"/>
    <w:rsid w:val="006E19CA"/>
    <w:rsid w:val="006E270D"/>
    <w:rsid w:val="006E34A6"/>
    <w:rsid w:val="006E3777"/>
    <w:rsid w:val="006E50F1"/>
    <w:rsid w:val="006E6EB7"/>
    <w:rsid w:val="006E7405"/>
    <w:rsid w:val="006E7A92"/>
    <w:rsid w:val="006F0018"/>
    <w:rsid w:val="006F1714"/>
    <w:rsid w:val="006F1AE4"/>
    <w:rsid w:val="006F2F2F"/>
    <w:rsid w:val="006F2FFD"/>
    <w:rsid w:val="006F32C7"/>
    <w:rsid w:val="006F381F"/>
    <w:rsid w:val="006F4482"/>
    <w:rsid w:val="006F4593"/>
    <w:rsid w:val="006F5730"/>
    <w:rsid w:val="006F59DE"/>
    <w:rsid w:val="006F7C9E"/>
    <w:rsid w:val="00700664"/>
    <w:rsid w:val="007014FC"/>
    <w:rsid w:val="00701FAC"/>
    <w:rsid w:val="0070234E"/>
    <w:rsid w:val="00702D61"/>
    <w:rsid w:val="00702EF7"/>
    <w:rsid w:val="00703323"/>
    <w:rsid w:val="00703A1F"/>
    <w:rsid w:val="00703F20"/>
    <w:rsid w:val="00704460"/>
    <w:rsid w:val="00704A66"/>
    <w:rsid w:val="007052E1"/>
    <w:rsid w:val="0070698C"/>
    <w:rsid w:val="00706A32"/>
    <w:rsid w:val="007076F3"/>
    <w:rsid w:val="007078B7"/>
    <w:rsid w:val="00707CDD"/>
    <w:rsid w:val="00710EAE"/>
    <w:rsid w:val="00712B83"/>
    <w:rsid w:val="007132B5"/>
    <w:rsid w:val="00715A44"/>
    <w:rsid w:val="00715D19"/>
    <w:rsid w:val="00715E57"/>
    <w:rsid w:val="00716DBB"/>
    <w:rsid w:val="00717887"/>
    <w:rsid w:val="00717AA6"/>
    <w:rsid w:val="00720090"/>
    <w:rsid w:val="007205EB"/>
    <w:rsid w:val="0072089E"/>
    <w:rsid w:val="0072487D"/>
    <w:rsid w:val="007258B9"/>
    <w:rsid w:val="007261F0"/>
    <w:rsid w:val="00727561"/>
    <w:rsid w:val="007313B8"/>
    <w:rsid w:val="0073166F"/>
    <w:rsid w:val="007319F1"/>
    <w:rsid w:val="00732C4E"/>
    <w:rsid w:val="0073322C"/>
    <w:rsid w:val="00733D05"/>
    <w:rsid w:val="00734531"/>
    <w:rsid w:val="00736CA8"/>
    <w:rsid w:val="00737C3A"/>
    <w:rsid w:val="00737F05"/>
    <w:rsid w:val="00740113"/>
    <w:rsid w:val="007408AC"/>
    <w:rsid w:val="007431F5"/>
    <w:rsid w:val="00743873"/>
    <w:rsid w:val="007443F9"/>
    <w:rsid w:val="00745223"/>
    <w:rsid w:val="00745908"/>
    <w:rsid w:val="00745D22"/>
    <w:rsid w:val="00745D2C"/>
    <w:rsid w:val="007477F4"/>
    <w:rsid w:val="00747E7A"/>
    <w:rsid w:val="007520D2"/>
    <w:rsid w:val="00752178"/>
    <w:rsid w:val="0075282E"/>
    <w:rsid w:val="00752F02"/>
    <w:rsid w:val="00754881"/>
    <w:rsid w:val="00754AB5"/>
    <w:rsid w:val="0075617D"/>
    <w:rsid w:val="007564AB"/>
    <w:rsid w:val="00756930"/>
    <w:rsid w:val="00756A18"/>
    <w:rsid w:val="00756DFA"/>
    <w:rsid w:val="00757C4B"/>
    <w:rsid w:val="00761B0B"/>
    <w:rsid w:val="00761CBA"/>
    <w:rsid w:val="007631E0"/>
    <w:rsid w:val="00765781"/>
    <w:rsid w:val="00765A8B"/>
    <w:rsid w:val="00766353"/>
    <w:rsid w:val="007668BC"/>
    <w:rsid w:val="00767A50"/>
    <w:rsid w:val="00772087"/>
    <w:rsid w:val="00772AF9"/>
    <w:rsid w:val="00774460"/>
    <w:rsid w:val="007744EB"/>
    <w:rsid w:val="00774CFE"/>
    <w:rsid w:val="0077543A"/>
    <w:rsid w:val="007756D9"/>
    <w:rsid w:val="00775CDC"/>
    <w:rsid w:val="00780296"/>
    <w:rsid w:val="00780707"/>
    <w:rsid w:val="00780972"/>
    <w:rsid w:val="00782B33"/>
    <w:rsid w:val="007832BE"/>
    <w:rsid w:val="007846A0"/>
    <w:rsid w:val="00784FF2"/>
    <w:rsid w:val="00787B2C"/>
    <w:rsid w:val="00787D24"/>
    <w:rsid w:val="00790C99"/>
    <w:rsid w:val="00792853"/>
    <w:rsid w:val="00796E42"/>
    <w:rsid w:val="007A036A"/>
    <w:rsid w:val="007A1DC5"/>
    <w:rsid w:val="007A20AD"/>
    <w:rsid w:val="007A4D34"/>
    <w:rsid w:val="007A5D05"/>
    <w:rsid w:val="007A7331"/>
    <w:rsid w:val="007A7415"/>
    <w:rsid w:val="007B0CB0"/>
    <w:rsid w:val="007B1F99"/>
    <w:rsid w:val="007B301D"/>
    <w:rsid w:val="007B3A86"/>
    <w:rsid w:val="007B3DF4"/>
    <w:rsid w:val="007B54ED"/>
    <w:rsid w:val="007B596C"/>
    <w:rsid w:val="007C1A79"/>
    <w:rsid w:val="007C2B55"/>
    <w:rsid w:val="007C31CC"/>
    <w:rsid w:val="007C38BA"/>
    <w:rsid w:val="007C3E46"/>
    <w:rsid w:val="007C440C"/>
    <w:rsid w:val="007C4DEF"/>
    <w:rsid w:val="007C6751"/>
    <w:rsid w:val="007C68BA"/>
    <w:rsid w:val="007C6994"/>
    <w:rsid w:val="007D0E00"/>
    <w:rsid w:val="007D0FC5"/>
    <w:rsid w:val="007D15FD"/>
    <w:rsid w:val="007D1913"/>
    <w:rsid w:val="007D298C"/>
    <w:rsid w:val="007D3420"/>
    <w:rsid w:val="007D383E"/>
    <w:rsid w:val="007D44FE"/>
    <w:rsid w:val="007D5362"/>
    <w:rsid w:val="007D5809"/>
    <w:rsid w:val="007D6110"/>
    <w:rsid w:val="007D6C48"/>
    <w:rsid w:val="007D71F7"/>
    <w:rsid w:val="007E000F"/>
    <w:rsid w:val="007E0BDB"/>
    <w:rsid w:val="007E0D95"/>
    <w:rsid w:val="007E1118"/>
    <w:rsid w:val="007E156E"/>
    <w:rsid w:val="007E1940"/>
    <w:rsid w:val="007E2E70"/>
    <w:rsid w:val="007E3501"/>
    <w:rsid w:val="007E4C3F"/>
    <w:rsid w:val="007E508A"/>
    <w:rsid w:val="007E621E"/>
    <w:rsid w:val="007E6A79"/>
    <w:rsid w:val="007F103A"/>
    <w:rsid w:val="007F15AC"/>
    <w:rsid w:val="007F2683"/>
    <w:rsid w:val="007F2956"/>
    <w:rsid w:val="007F2E32"/>
    <w:rsid w:val="007F385A"/>
    <w:rsid w:val="007F38FD"/>
    <w:rsid w:val="007F4DCE"/>
    <w:rsid w:val="007F6A11"/>
    <w:rsid w:val="007F7112"/>
    <w:rsid w:val="007F7C82"/>
    <w:rsid w:val="007F7FB6"/>
    <w:rsid w:val="008002AA"/>
    <w:rsid w:val="0080230D"/>
    <w:rsid w:val="00806A11"/>
    <w:rsid w:val="00810827"/>
    <w:rsid w:val="008112F9"/>
    <w:rsid w:val="008123C6"/>
    <w:rsid w:val="008127D6"/>
    <w:rsid w:val="008136DF"/>
    <w:rsid w:val="00813B97"/>
    <w:rsid w:val="00814192"/>
    <w:rsid w:val="00814E45"/>
    <w:rsid w:val="00817DA7"/>
    <w:rsid w:val="00821B16"/>
    <w:rsid w:val="00821C95"/>
    <w:rsid w:val="00822917"/>
    <w:rsid w:val="00822D1E"/>
    <w:rsid w:val="00824CEF"/>
    <w:rsid w:val="008254AB"/>
    <w:rsid w:val="00826480"/>
    <w:rsid w:val="008265E6"/>
    <w:rsid w:val="0082691B"/>
    <w:rsid w:val="00830148"/>
    <w:rsid w:val="00830F0D"/>
    <w:rsid w:val="008316AD"/>
    <w:rsid w:val="00831855"/>
    <w:rsid w:val="0083346E"/>
    <w:rsid w:val="00834437"/>
    <w:rsid w:val="0083466C"/>
    <w:rsid w:val="00835315"/>
    <w:rsid w:val="008355D1"/>
    <w:rsid w:val="00835AEB"/>
    <w:rsid w:val="00840D0F"/>
    <w:rsid w:val="008414EC"/>
    <w:rsid w:val="0084200E"/>
    <w:rsid w:val="00842A84"/>
    <w:rsid w:val="00842FDE"/>
    <w:rsid w:val="00843DF5"/>
    <w:rsid w:val="008445D4"/>
    <w:rsid w:val="008446F1"/>
    <w:rsid w:val="00845508"/>
    <w:rsid w:val="00845BF0"/>
    <w:rsid w:val="00846FF0"/>
    <w:rsid w:val="0085175C"/>
    <w:rsid w:val="00851835"/>
    <w:rsid w:val="00851CAE"/>
    <w:rsid w:val="00852032"/>
    <w:rsid w:val="00854B56"/>
    <w:rsid w:val="008562D0"/>
    <w:rsid w:val="0085728C"/>
    <w:rsid w:val="00857A42"/>
    <w:rsid w:val="00861179"/>
    <w:rsid w:val="008611A4"/>
    <w:rsid w:val="008611E0"/>
    <w:rsid w:val="00861D9F"/>
    <w:rsid w:val="00861F2E"/>
    <w:rsid w:val="00861FD7"/>
    <w:rsid w:val="00862EC0"/>
    <w:rsid w:val="0086363F"/>
    <w:rsid w:val="008639C9"/>
    <w:rsid w:val="008667AD"/>
    <w:rsid w:val="00866D13"/>
    <w:rsid w:val="00870594"/>
    <w:rsid w:val="00870EC1"/>
    <w:rsid w:val="00871D68"/>
    <w:rsid w:val="00874DEF"/>
    <w:rsid w:val="0087638C"/>
    <w:rsid w:val="00877148"/>
    <w:rsid w:val="00877872"/>
    <w:rsid w:val="0088013C"/>
    <w:rsid w:val="00880252"/>
    <w:rsid w:val="00881148"/>
    <w:rsid w:val="00881882"/>
    <w:rsid w:val="00881AFA"/>
    <w:rsid w:val="00882AC7"/>
    <w:rsid w:val="00882CC5"/>
    <w:rsid w:val="008835E3"/>
    <w:rsid w:val="00884452"/>
    <w:rsid w:val="0088498F"/>
    <w:rsid w:val="00886D8D"/>
    <w:rsid w:val="008905D4"/>
    <w:rsid w:val="008905D7"/>
    <w:rsid w:val="00890EBD"/>
    <w:rsid w:val="008934C7"/>
    <w:rsid w:val="00893CFF"/>
    <w:rsid w:val="00893F33"/>
    <w:rsid w:val="008957C4"/>
    <w:rsid w:val="00895B87"/>
    <w:rsid w:val="00895DE0"/>
    <w:rsid w:val="00895EB5"/>
    <w:rsid w:val="008960B7"/>
    <w:rsid w:val="008962F2"/>
    <w:rsid w:val="00896511"/>
    <w:rsid w:val="0089692A"/>
    <w:rsid w:val="00896F35"/>
    <w:rsid w:val="008975E7"/>
    <w:rsid w:val="008A08A5"/>
    <w:rsid w:val="008A08D2"/>
    <w:rsid w:val="008A0DE1"/>
    <w:rsid w:val="008A2E7B"/>
    <w:rsid w:val="008A3EA4"/>
    <w:rsid w:val="008A5A12"/>
    <w:rsid w:val="008A5CA9"/>
    <w:rsid w:val="008A7133"/>
    <w:rsid w:val="008A7789"/>
    <w:rsid w:val="008B05D5"/>
    <w:rsid w:val="008B125B"/>
    <w:rsid w:val="008B1BB3"/>
    <w:rsid w:val="008B1D85"/>
    <w:rsid w:val="008B3920"/>
    <w:rsid w:val="008B4DF9"/>
    <w:rsid w:val="008B57D5"/>
    <w:rsid w:val="008B5B9D"/>
    <w:rsid w:val="008B68C6"/>
    <w:rsid w:val="008B6F16"/>
    <w:rsid w:val="008B6F4B"/>
    <w:rsid w:val="008C0189"/>
    <w:rsid w:val="008C12FB"/>
    <w:rsid w:val="008C21FC"/>
    <w:rsid w:val="008C3700"/>
    <w:rsid w:val="008C4269"/>
    <w:rsid w:val="008C4590"/>
    <w:rsid w:val="008C465E"/>
    <w:rsid w:val="008C4CE4"/>
    <w:rsid w:val="008C5D6D"/>
    <w:rsid w:val="008C5F75"/>
    <w:rsid w:val="008C6196"/>
    <w:rsid w:val="008C6787"/>
    <w:rsid w:val="008C73D6"/>
    <w:rsid w:val="008D0C62"/>
    <w:rsid w:val="008D2CD6"/>
    <w:rsid w:val="008D4939"/>
    <w:rsid w:val="008D4C5A"/>
    <w:rsid w:val="008D50C8"/>
    <w:rsid w:val="008D7FC7"/>
    <w:rsid w:val="008E1C92"/>
    <w:rsid w:val="008E2790"/>
    <w:rsid w:val="008E3D60"/>
    <w:rsid w:val="008E45DB"/>
    <w:rsid w:val="008E4DBC"/>
    <w:rsid w:val="008E7390"/>
    <w:rsid w:val="008F05C2"/>
    <w:rsid w:val="008F1AA2"/>
    <w:rsid w:val="008F1F00"/>
    <w:rsid w:val="008F3D38"/>
    <w:rsid w:val="008F4021"/>
    <w:rsid w:val="008F42BB"/>
    <w:rsid w:val="008F47D1"/>
    <w:rsid w:val="008F4EE4"/>
    <w:rsid w:val="0090052C"/>
    <w:rsid w:val="00903728"/>
    <w:rsid w:val="00903D9F"/>
    <w:rsid w:val="009046AE"/>
    <w:rsid w:val="00905434"/>
    <w:rsid w:val="00905C39"/>
    <w:rsid w:val="009072B9"/>
    <w:rsid w:val="009072F6"/>
    <w:rsid w:val="00907697"/>
    <w:rsid w:val="00907706"/>
    <w:rsid w:val="009113AE"/>
    <w:rsid w:val="009116CC"/>
    <w:rsid w:val="00912262"/>
    <w:rsid w:val="009125BC"/>
    <w:rsid w:val="00912A52"/>
    <w:rsid w:val="00912BE1"/>
    <w:rsid w:val="00914210"/>
    <w:rsid w:val="00920F5A"/>
    <w:rsid w:val="009213DB"/>
    <w:rsid w:val="009216CE"/>
    <w:rsid w:val="009219EC"/>
    <w:rsid w:val="00921F3C"/>
    <w:rsid w:val="009220F5"/>
    <w:rsid w:val="00922F0F"/>
    <w:rsid w:val="00923A05"/>
    <w:rsid w:val="00923B3A"/>
    <w:rsid w:val="00924470"/>
    <w:rsid w:val="00924F4A"/>
    <w:rsid w:val="0092567B"/>
    <w:rsid w:val="009259EF"/>
    <w:rsid w:val="00925DCA"/>
    <w:rsid w:val="00927725"/>
    <w:rsid w:val="00927DC4"/>
    <w:rsid w:val="00930137"/>
    <w:rsid w:val="009304FE"/>
    <w:rsid w:val="00930782"/>
    <w:rsid w:val="0093093A"/>
    <w:rsid w:val="0093099D"/>
    <w:rsid w:val="009310F0"/>
    <w:rsid w:val="00932603"/>
    <w:rsid w:val="0093289B"/>
    <w:rsid w:val="00933736"/>
    <w:rsid w:val="00933F3A"/>
    <w:rsid w:val="0093422B"/>
    <w:rsid w:val="0093570A"/>
    <w:rsid w:val="009363C8"/>
    <w:rsid w:val="00936C3C"/>
    <w:rsid w:val="00936EC8"/>
    <w:rsid w:val="00937E3E"/>
    <w:rsid w:val="00941138"/>
    <w:rsid w:val="00941754"/>
    <w:rsid w:val="009423F4"/>
    <w:rsid w:val="00942DAE"/>
    <w:rsid w:val="00943F6E"/>
    <w:rsid w:val="00945D59"/>
    <w:rsid w:val="009466C8"/>
    <w:rsid w:val="00947F9D"/>
    <w:rsid w:val="00951D24"/>
    <w:rsid w:val="00952049"/>
    <w:rsid w:val="00953917"/>
    <w:rsid w:val="00953BC2"/>
    <w:rsid w:val="00955000"/>
    <w:rsid w:val="009564F3"/>
    <w:rsid w:val="009565E3"/>
    <w:rsid w:val="00956972"/>
    <w:rsid w:val="00957FEC"/>
    <w:rsid w:val="00960E02"/>
    <w:rsid w:val="00961E91"/>
    <w:rsid w:val="00961F51"/>
    <w:rsid w:val="0096308C"/>
    <w:rsid w:val="00963876"/>
    <w:rsid w:val="00963DC7"/>
    <w:rsid w:val="00963F9F"/>
    <w:rsid w:val="00965754"/>
    <w:rsid w:val="00966051"/>
    <w:rsid w:val="00966A46"/>
    <w:rsid w:val="0097030E"/>
    <w:rsid w:val="00971AA0"/>
    <w:rsid w:val="00971DD0"/>
    <w:rsid w:val="00974568"/>
    <w:rsid w:val="0097493A"/>
    <w:rsid w:val="0097685E"/>
    <w:rsid w:val="00977973"/>
    <w:rsid w:val="00981F79"/>
    <w:rsid w:val="0098324B"/>
    <w:rsid w:val="009832E5"/>
    <w:rsid w:val="009834E9"/>
    <w:rsid w:val="00983A04"/>
    <w:rsid w:val="00983F62"/>
    <w:rsid w:val="009850EF"/>
    <w:rsid w:val="009853DD"/>
    <w:rsid w:val="009868FC"/>
    <w:rsid w:val="0098727E"/>
    <w:rsid w:val="009907A5"/>
    <w:rsid w:val="00990C1E"/>
    <w:rsid w:val="0099169B"/>
    <w:rsid w:val="00991A16"/>
    <w:rsid w:val="0099230F"/>
    <w:rsid w:val="00993157"/>
    <w:rsid w:val="00993BEE"/>
    <w:rsid w:val="00994102"/>
    <w:rsid w:val="0099563B"/>
    <w:rsid w:val="00995D44"/>
    <w:rsid w:val="009961EE"/>
    <w:rsid w:val="00996C75"/>
    <w:rsid w:val="00996C9C"/>
    <w:rsid w:val="00996FC8"/>
    <w:rsid w:val="00997C98"/>
    <w:rsid w:val="009A0BF1"/>
    <w:rsid w:val="009A1E7B"/>
    <w:rsid w:val="009A23A4"/>
    <w:rsid w:val="009A43AF"/>
    <w:rsid w:val="009A4CF1"/>
    <w:rsid w:val="009A5BE3"/>
    <w:rsid w:val="009A7222"/>
    <w:rsid w:val="009A7AD8"/>
    <w:rsid w:val="009B0086"/>
    <w:rsid w:val="009B0DF1"/>
    <w:rsid w:val="009B3688"/>
    <w:rsid w:val="009B4416"/>
    <w:rsid w:val="009B4E8F"/>
    <w:rsid w:val="009B5E0E"/>
    <w:rsid w:val="009B753C"/>
    <w:rsid w:val="009B75B8"/>
    <w:rsid w:val="009B7FCB"/>
    <w:rsid w:val="009C07DF"/>
    <w:rsid w:val="009C0E2E"/>
    <w:rsid w:val="009C190C"/>
    <w:rsid w:val="009C1D56"/>
    <w:rsid w:val="009C2432"/>
    <w:rsid w:val="009C2436"/>
    <w:rsid w:val="009C4D0F"/>
    <w:rsid w:val="009C5232"/>
    <w:rsid w:val="009C77A0"/>
    <w:rsid w:val="009C79CB"/>
    <w:rsid w:val="009C7F81"/>
    <w:rsid w:val="009D0349"/>
    <w:rsid w:val="009D140E"/>
    <w:rsid w:val="009D14E9"/>
    <w:rsid w:val="009D1640"/>
    <w:rsid w:val="009D21D0"/>
    <w:rsid w:val="009D2FBA"/>
    <w:rsid w:val="009D351E"/>
    <w:rsid w:val="009D5162"/>
    <w:rsid w:val="009D53BA"/>
    <w:rsid w:val="009D7787"/>
    <w:rsid w:val="009E02C9"/>
    <w:rsid w:val="009E2A43"/>
    <w:rsid w:val="009E2A96"/>
    <w:rsid w:val="009E31CC"/>
    <w:rsid w:val="009E39DC"/>
    <w:rsid w:val="009E3A92"/>
    <w:rsid w:val="009E418B"/>
    <w:rsid w:val="009E44D4"/>
    <w:rsid w:val="009E455F"/>
    <w:rsid w:val="009E5645"/>
    <w:rsid w:val="009E56B4"/>
    <w:rsid w:val="009E67DD"/>
    <w:rsid w:val="009F021C"/>
    <w:rsid w:val="009F24BE"/>
    <w:rsid w:val="009F36FC"/>
    <w:rsid w:val="009F43C3"/>
    <w:rsid w:val="009F4A94"/>
    <w:rsid w:val="009F4C44"/>
    <w:rsid w:val="009F6096"/>
    <w:rsid w:val="009F7837"/>
    <w:rsid w:val="00A00EEE"/>
    <w:rsid w:val="00A01F3F"/>
    <w:rsid w:val="00A020B4"/>
    <w:rsid w:val="00A02CC6"/>
    <w:rsid w:val="00A02F3C"/>
    <w:rsid w:val="00A03C1F"/>
    <w:rsid w:val="00A043FE"/>
    <w:rsid w:val="00A04550"/>
    <w:rsid w:val="00A05916"/>
    <w:rsid w:val="00A05AA6"/>
    <w:rsid w:val="00A06192"/>
    <w:rsid w:val="00A07065"/>
    <w:rsid w:val="00A10886"/>
    <w:rsid w:val="00A11861"/>
    <w:rsid w:val="00A123EE"/>
    <w:rsid w:val="00A1266A"/>
    <w:rsid w:val="00A12B23"/>
    <w:rsid w:val="00A137EB"/>
    <w:rsid w:val="00A1389B"/>
    <w:rsid w:val="00A1622A"/>
    <w:rsid w:val="00A16CDB"/>
    <w:rsid w:val="00A16EEB"/>
    <w:rsid w:val="00A20575"/>
    <w:rsid w:val="00A2114F"/>
    <w:rsid w:val="00A213AC"/>
    <w:rsid w:val="00A2214B"/>
    <w:rsid w:val="00A2216E"/>
    <w:rsid w:val="00A22F5A"/>
    <w:rsid w:val="00A2370B"/>
    <w:rsid w:val="00A23F13"/>
    <w:rsid w:val="00A26956"/>
    <w:rsid w:val="00A26FEE"/>
    <w:rsid w:val="00A27ACC"/>
    <w:rsid w:val="00A27C20"/>
    <w:rsid w:val="00A30EA6"/>
    <w:rsid w:val="00A30F77"/>
    <w:rsid w:val="00A3119D"/>
    <w:rsid w:val="00A31523"/>
    <w:rsid w:val="00A31536"/>
    <w:rsid w:val="00A316C6"/>
    <w:rsid w:val="00A31FAC"/>
    <w:rsid w:val="00A327D3"/>
    <w:rsid w:val="00A346FE"/>
    <w:rsid w:val="00A34C98"/>
    <w:rsid w:val="00A3596C"/>
    <w:rsid w:val="00A36B1D"/>
    <w:rsid w:val="00A36E14"/>
    <w:rsid w:val="00A37155"/>
    <w:rsid w:val="00A37A54"/>
    <w:rsid w:val="00A40440"/>
    <w:rsid w:val="00A40446"/>
    <w:rsid w:val="00A4050A"/>
    <w:rsid w:val="00A4134D"/>
    <w:rsid w:val="00A41712"/>
    <w:rsid w:val="00A41AC6"/>
    <w:rsid w:val="00A437BB"/>
    <w:rsid w:val="00A4716C"/>
    <w:rsid w:val="00A526B6"/>
    <w:rsid w:val="00A52978"/>
    <w:rsid w:val="00A5304C"/>
    <w:rsid w:val="00A53130"/>
    <w:rsid w:val="00A5412B"/>
    <w:rsid w:val="00A544CA"/>
    <w:rsid w:val="00A6042C"/>
    <w:rsid w:val="00A60694"/>
    <w:rsid w:val="00A628DE"/>
    <w:rsid w:val="00A64735"/>
    <w:rsid w:val="00A64AC6"/>
    <w:rsid w:val="00A651E0"/>
    <w:rsid w:val="00A652CB"/>
    <w:rsid w:val="00A6538D"/>
    <w:rsid w:val="00A65F5E"/>
    <w:rsid w:val="00A6624D"/>
    <w:rsid w:val="00A666B7"/>
    <w:rsid w:val="00A66B50"/>
    <w:rsid w:val="00A67088"/>
    <w:rsid w:val="00A6772D"/>
    <w:rsid w:val="00A70323"/>
    <w:rsid w:val="00A704A9"/>
    <w:rsid w:val="00A70FAF"/>
    <w:rsid w:val="00A719FA"/>
    <w:rsid w:val="00A72556"/>
    <w:rsid w:val="00A7322E"/>
    <w:rsid w:val="00A73601"/>
    <w:rsid w:val="00A73897"/>
    <w:rsid w:val="00A7422E"/>
    <w:rsid w:val="00A746B4"/>
    <w:rsid w:val="00A7618D"/>
    <w:rsid w:val="00A7669A"/>
    <w:rsid w:val="00A772E7"/>
    <w:rsid w:val="00A80B08"/>
    <w:rsid w:val="00A8147F"/>
    <w:rsid w:val="00A84536"/>
    <w:rsid w:val="00A8510A"/>
    <w:rsid w:val="00A85226"/>
    <w:rsid w:val="00A8570C"/>
    <w:rsid w:val="00A857A7"/>
    <w:rsid w:val="00A860D4"/>
    <w:rsid w:val="00A90F74"/>
    <w:rsid w:val="00A92240"/>
    <w:rsid w:val="00A92C6B"/>
    <w:rsid w:val="00A933D5"/>
    <w:rsid w:val="00A944A8"/>
    <w:rsid w:val="00A95A85"/>
    <w:rsid w:val="00A95D1C"/>
    <w:rsid w:val="00A97335"/>
    <w:rsid w:val="00A973D1"/>
    <w:rsid w:val="00A974AE"/>
    <w:rsid w:val="00A97811"/>
    <w:rsid w:val="00AA1622"/>
    <w:rsid w:val="00AA36B5"/>
    <w:rsid w:val="00AA438D"/>
    <w:rsid w:val="00AA4FFE"/>
    <w:rsid w:val="00AA5C5A"/>
    <w:rsid w:val="00AA60EA"/>
    <w:rsid w:val="00AA67DB"/>
    <w:rsid w:val="00AA72B5"/>
    <w:rsid w:val="00AA73BB"/>
    <w:rsid w:val="00AB074A"/>
    <w:rsid w:val="00AB2C4F"/>
    <w:rsid w:val="00AB2CA8"/>
    <w:rsid w:val="00AB482A"/>
    <w:rsid w:val="00AB5020"/>
    <w:rsid w:val="00AB5F73"/>
    <w:rsid w:val="00AB6968"/>
    <w:rsid w:val="00AB699B"/>
    <w:rsid w:val="00AB6EAA"/>
    <w:rsid w:val="00AB6FD8"/>
    <w:rsid w:val="00AC113A"/>
    <w:rsid w:val="00AC12FB"/>
    <w:rsid w:val="00AC1E64"/>
    <w:rsid w:val="00AC259C"/>
    <w:rsid w:val="00AC2919"/>
    <w:rsid w:val="00AC3473"/>
    <w:rsid w:val="00AC4230"/>
    <w:rsid w:val="00AC4746"/>
    <w:rsid w:val="00AC5FB9"/>
    <w:rsid w:val="00AC6F04"/>
    <w:rsid w:val="00AC70F3"/>
    <w:rsid w:val="00AC7204"/>
    <w:rsid w:val="00AC748C"/>
    <w:rsid w:val="00AC7EE4"/>
    <w:rsid w:val="00AD07F3"/>
    <w:rsid w:val="00AD1327"/>
    <w:rsid w:val="00AD1FB6"/>
    <w:rsid w:val="00AD22B6"/>
    <w:rsid w:val="00AD34F0"/>
    <w:rsid w:val="00AD5C38"/>
    <w:rsid w:val="00AE1AC7"/>
    <w:rsid w:val="00AE2494"/>
    <w:rsid w:val="00AE27D5"/>
    <w:rsid w:val="00AE2D37"/>
    <w:rsid w:val="00AE2D7B"/>
    <w:rsid w:val="00AE5478"/>
    <w:rsid w:val="00AE655A"/>
    <w:rsid w:val="00AE6EE8"/>
    <w:rsid w:val="00AF0AC1"/>
    <w:rsid w:val="00AF16AA"/>
    <w:rsid w:val="00AF351B"/>
    <w:rsid w:val="00AF41FA"/>
    <w:rsid w:val="00AF4377"/>
    <w:rsid w:val="00AF4B50"/>
    <w:rsid w:val="00AF4E66"/>
    <w:rsid w:val="00AF6A43"/>
    <w:rsid w:val="00AF6DD9"/>
    <w:rsid w:val="00B0017C"/>
    <w:rsid w:val="00B001CE"/>
    <w:rsid w:val="00B00FC6"/>
    <w:rsid w:val="00B01F47"/>
    <w:rsid w:val="00B021F9"/>
    <w:rsid w:val="00B02A2B"/>
    <w:rsid w:val="00B03703"/>
    <w:rsid w:val="00B044F4"/>
    <w:rsid w:val="00B057E0"/>
    <w:rsid w:val="00B05C76"/>
    <w:rsid w:val="00B07E37"/>
    <w:rsid w:val="00B101A9"/>
    <w:rsid w:val="00B106F6"/>
    <w:rsid w:val="00B10F4E"/>
    <w:rsid w:val="00B11E5B"/>
    <w:rsid w:val="00B14213"/>
    <w:rsid w:val="00B1454D"/>
    <w:rsid w:val="00B146AF"/>
    <w:rsid w:val="00B1511A"/>
    <w:rsid w:val="00B15D08"/>
    <w:rsid w:val="00B16E7E"/>
    <w:rsid w:val="00B17E98"/>
    <w:rsid w:val="00B20655"/>
    <w:rsid w:val="00B20AC4"/>
    <w:rsid w:val="00B21153"/>
    <w:rsid w:val="00B2131E"/>
    <w:rsid w:val="00B233D9"/>
    <w:rsid w:val="00B245DC"/>
    <w:rsid w:val="00B247CF"/>
    <w:rsid w:val="00B24940"/>
    <w:rsid w:val="00B2506C"/>
    <w:rsid w:val="00B251E6"/>
    <w:rsid w:val="00B26136"/>
    <w:rsid w:val="00B2631A"/>
    <w:rsid w:val="00B265B1"/>
    <w:rsid w:val="00B26D8F"/>
    <w:rsid w:val="00B27EE4"/>
    <w:rsid w:val="00B301A2"/>
    <w:rsid w:val="00B303F0"/>
    <w:rsid w:val="00B304DC"/>
    <w:rsid w:val="00B30A47"/>
    <w:rsid w:val="00B312A4"/>
    <w:rsid w:val="00B3184F"/>
    <w:rsid w:val="00B32D74"/>
    <w:rsid w:val="00B3314E"/>
    <w:rsid w:val="00B3348E"/>
    <w:rsid w:val="00B338F7"/>
    <w:rsid w:val="00B35695"/>
    <w:rsid w:val="00B40231"/>
    <w:rsid w:val="00B40C7A"/>
    <w:rsid w:val="00B419E0"/>
    <w:rsid w:val="00B4266C"/>
    <w:rsid w:val="00B42ABB"/>
    <w:rsid w:val="00B42F5F"/>
    <w:rsid w:val="00B45042"/>
    <w:rsid w:val="00B45856"/>
    <w:rsid w:val="00B47697"/>
    <w:rsid w:val="00B500A5"/>
    <w:rsid w:val="00B508E9"/>
    <w:rsid w:val="00B513A5"/>
    <w:rsid w:val="00B52B1B"/>
    <w:rsid w:val="00B52F2B"/>
    <w:rsid w:val="00B531F1"/>
    <w:rsid w:val="00B540FF"/>
    <w:rsid w:val="00B547FB"/>
    <w:rsid w:val="00B553B1"/>
    <w:rsid w:val="00B555ED"/>
    <w:rsid w:val="00B5573C"/>
    <w:rsid w:val="00B55B97"/>
    <w:rsid w:val="00B56554"/>
    <w:rsid w:val="00B5693B"/>
    <w:rsid w:val="00B56E5D"/>
    <w:rsid w:val="00B5729D"/>
    <w:rsid w:val="00B57983"/>
    <w:rsid w:val="00B57E11"/>
    <w:rsid w:val="00B57F5B"/>
    <w:rsid w:val="00B60AD3"/>
    <w:rsid w:val="00B61727"/>
    <w:rsid w:val="00B6173F"/>
    <w:rsid w:val="00B63997"/>
    <w:rsid w:val="00B63E0E"/>
    <w:rsid w:val="00B64C58"/>
    <w:rsid w:val="00B6688D"/>
    <w:rsid w:val="00B66BAE"/>
    <w:rsid w:val="00B70517"/>
    <w:rsid w:val="00B715F8"/>
    <w:rsid w:val="00B7181E"/>
    <w:rsid w:val="00B7216E"/>
    <w:rsid w:val="00B72736"/>
    <w:rsid w:val="00B72809"/>
    <w:rsid w:val="00B72A2A"/>
    <w:rsid w:val="00B72D9A"/>
    <w:rsid w:val="00B73E69"/>
    <w:rsid w:val="00B74F9D"/>
    <w:rsid w:val="00B751FF"/>
    <w:rsid w:val="00B75BB3"/>
    <w:rsid w:val="00B77A27"/>
    <w:rsid w:val="00B8045B"/>
    <w:rsid w:val="00B80D03"/>
    <w:rsid w:val="00B8177E"/>
    <w:rsid w:val="00B81F6A"/>
    <w:rsid w:val="00B81FD1"/>
    <w:rsid w:val="00B84653"/>
    <w:rsid w:val="00B8617A"/>
    <w:rsid w:val="00B866CA"/>
    <w:rsid w:val="00B86E4E"/>
    <w:rsid w:val="00B90F6A"/>
    <w:rsid w:val="00B9106A"/>
    <w:rsid w:val="00B9185F"/>
    <w:rsid w:val="00B918B1"/>
    <w:rsid w:val="00B92D56"/>
    <w:rsid w:val="00B951C0"/>
    <w:rsid w:val="00B95A7D"/>
    <w:rsid w:val="00B96A3D"/>
    <w:rsid w:val="00BA04AA"/>
    <w:rsid w:val="00BA0575"/>
    <w:rsid w:val="00BA1D7B"/>
    <w:rsid w:val="00BA1E65"/>
    <w:rsid w:val="00BA3848"/>
    <w:rsid w:val="00BA4EA6"/>
    <w:rsid w:val="00BA52C0"/>
    <w:rsid w:val="00BA574F"/>
    <w:rsid w:val="00BA657A"/>
    <w:rsid w:val="00BA65C8"/>
    <w:rsid w:val="00BA7BD2"/>
    <w:rsid w:val="00BB1257"/>
    <w:rsid w:val="00BB25C7"/>
    <w:rsid w:val="00BB276B"/>
    <w:rsid w:val="00BB354F"/>
    <w:rsid w:val="00BB36A8"/>
    <w:rsid w:val="00BB3EE5"/>
    <w:rsid w:val="00BB3F53"/>
    <w:rsid w:val="00BB4228"/>
    <w:rsid w:val="00BB4825"/>
    <w:rsid w:val="00BB5B0A"/>
    <w:rsid w:val="00BB5BBF"/>
    <w:rsid w:val="00BB627A"/>
    <w:rsid w:val="00BB700A"/>
    <w:rsid w:val="00BB7187"/>
    <w:rsid w:val="00BC0A21"/>
    <w:rsid w:val="00BC0BCB"/>
    <w:rsid w:val="00BC108B"/>
    <w:rsid w:val="00BC12B6"/>
    <w:rsid w:val="00BC2710"/>
    <w:rsid w:val="00BC2DCC"/>
    <w:rsid w:val="00BC2DF0"/>
    <w:rsid w:val="00BC321A"/>
    <w:rsid w:val="00BC3F05"/>
    <w:rsid w:val="00BC45CB"/>
    <w:rsid w:val="00BC53B7"/>
    <w:rsid w:val="00BC5C7E"/>
    <w:rsid w:val="00BC6B57"/>
    <w:rsid w:val="00BD05B2"/>
    <w:rsid w:val="00BD1E93"/>
    <w:rsid w:val="00BD1EB6"/>
    <w:rsid w:val="00BD1F85"/>
    <w:rsid w:val="00BD27A4"/>
    <w:rsid w:val="00BD2CD5"/>
    <w:rsid w:val="00BD2D71"/>
    <w:rsid w:val="00BD2EBC"/>
    <w:rsid w:val="00BD4BCE"/>
    <w:rsid w:val="00BD57BE"/>
    <w:rsid w:val="00BD59EC"/>
    <w:rsid w:val="00BD6A08"/>
    <w:rsid w:val="00BD720D"/>
    <w:rsid w:val="00BE1740"/>
    <w:rsid w:val="00BE1981"/>
    <w:rsid w:val="00BE1985"/>
    <w:rsid w:val="00BE2DFC"/>
    <w:rsid w:val="00BE3527"/>
    <w:rsid w:val="00BE36F5"/>
    <w:rsid w:val="00BE37E1"/>
    <w:rsid w:val="00BE448A"/>
    <w:rsid w:val="00BE6B92"/>
    <w:rsid w:val="00BE6BBF"/>
    <w:rsid w:val="00BE6ED1"/>
    <w:rsid w:val="00BF0F45"/>
    <w:rsid w:val="00BF1807"/>
    <w:rsid w:val="00BF1B5F"/>
    <w:rsid w:val="00BF2A46"/>
    <w:rsid w:val="00BF335C"/>
    <w:rsid w:val="00BF3F2B"/>
    <w:rsid w:val="00BF48C1"/>
    <w:rsid w:val="00BF4AAA"/>
    <w:rsid w:val="00BF5828"/>
    <w:rsid w:val="00BF6C75"/>
    <w:rsid w:val="00BF74DD"/>
    <w:rsid w:val="00C00570"/>
    <w:rsid w:val="00C00AE5"/>
    <w:rsid w:val="00C01CF2"/>
    <w:rsid w:val="00C022AF"/>
    <w:rsid w:val="00C03981"/>
    <w:rsid w:val="00C04218"/>
    <w:rsid w:val="00C04ED2"/>
    <w:rsid w:val="00C05103"/>
    <w:rsid w:val="00C068FB"/>
    <w:rsid w:val="00C0704F"/>
    <w:rsid w:val="00C07844"/>
    <w:rsid w:val="00C07AD3"/>
    <w:rsid w:val="00C100E8"/>
    <w:rsid w:val="00C10E43"/>
    <w:rsid w:val="00C11009"/>
    <w:rsid w:val="00C11D00"/>
    <w:rsid w:val="00C124B4"/>
    <w:rsid w:val="00C1369E"/>
    <w:rsid w:val="00C13ED1"/>
    <w:rsid w:val="00C1408E"/>
    <w:rsid w:val="00C14801"/>
    <w:rsid w:val="00C14D24"/>
    <w:rsid w:val="00C15225"/>
    <w:rsid w:val="00C152B8"/>
    <w:rsid w:val="00C16966"/>
    <w:rsid w:val="00C16E1E"/>
    <w:rsid w:val="00C20AE7"/>
    <w:rsid w:val="00C2590E"/>
    <w:rsid w:val="00C262B2"/>
    <w:rsid w:val="00C26422"/>
    <w:rsid w:val="00C26763"/>
    <w:rsid w:val="00C267EF"/>
    <w:rsid w:val="00C26C7C"/>
    <w:rsid w:val="00C2713B"/>
    <w:rsid w:val="00C31238"/>
    <w:rsid w:val="00C320C2"/>
    <w:rsid w:val="00C320F1"/>
    <w:rsid w:val="00C32484"/>
    <w:rsid w:val="00C3269F"/>
    <w:rsid w:val="00C33C89"/>
    <w:rsid w:val="00C34D03"/>
    <w:rsid w:val="00C34FA4"/>
    <w:rsid w:val="00C412C1"/>
    <w:rsid w:val="00C41EE0"/>
    <w:rsid w:val="00C41F4A"/>
    <w:rsid w:val="00C43873"/>
    <w:rsid w:val="00C45358"/>
    <w:rsid w:val="00C45513"/>
    <w:rsid w:val="00C464D4"/>
    <w:rsid w:val="00C4681F"/>
    <w:rsid w:val="00C46E9A"/>
    <w:rsid w:val="00C470E8"/>
    <w:rsid w:val="00C51391"/>
    <w:rsid w:val="00C53F3E"/>
    <w:rsid w:val="00C56603"/>
    <w:rsid w:val="00C56CDC"/>
    <w:rsid w:val="00C577BF"/>
    <w:rsid w:val="00C609DF"/>
    <w:rsid w:val="00C60A86"/>
    <w:rsid w:val="00C6107C"/>
    <w:rsid w:val="00C6111C"/>
    <w:rsid w:val="00C6160D"/>
    <w:rsid w:val="00C64788"/>
    <w:rsid w:val="00C65A7D"/>
    <w:rsid w:val="00C65E9D"/>
    <w:rsid w:val="00C66AA8"/>
    <w:rsid w:val="00C70497"/>
    <w:rsid w:val="00C704B8"/>
    <w:rsid w:val="00C7149A"/>
    <w:rsid w:val="00C72244"/>
    <w:rsid w:val="00C72E5F"/>
    <w:rsid w:val="00C73675"/>
    <w:rsid w:val="00C74E95"/>
    <w:rsid w:val="00C74FDD"/>
    <w:rsid w:val="00C764E5"/>
    <w:rsid w:val="00C77B17"/>
    <w:rsid w:val="00C81097"/>
    <w:rsid w:val="00C81704"/>
    <w:rsid w:val="00C82174"/>
    <w:rsid w:val="00C848D1"/>
    <w:rsid w:val="00C8601D"/>
    <w:rsid w:val="00C869F3"/>
    <w:rsid w:val="00C86F0C"/>
    <w:rsid w:val="00C87529"/>
    <w:rsid w:val="00C87746"/>
    <w:rsid w:val="00C87880"/>
    <w:rsid w:val="00C87916"/>
    <w:rsid w:val="00C87E16"/>
    <w:rsid w:val="00C90677"/>
    <w:rsid w:val="00C90ED9"/>
    <w:rsid w:val="00C918DF"/>
    <w:rsid w:val="00C93939"/>
    <w:rsid w:val="00C94784"/>
    <w:rsid w:val="00C952D0"/>
    <w:rsid w:val="00C96027"/>
    <w:rsid w:val="00C96BC5"/>
    <w:rsid w:val="00C96C2F"/>
    <w:rsid w:val="00C96C44"/>
    <w:rsid w:val="00C96DD4"/>
    <w:rsid w:val="00C96DEE"/>
    <w:rsid w:val="00C97AEC"/>
    <w:rsid w:val="00C97BC9"/>
    <w:rsid w:val="00C97FC8"/>
    <w:rsid w:val="00CA00D5"/>
    <w:rsid w:val="00CA0724"/>
    <w:rsid w:val="00CA1972"/>
    <w:rsid w:val="00CA1C47"/>
    <w:rsid w:val="00CA277D"/>
    <w:rsid w:val="00CA3612"/>
    <w:rsid w:val="00CA372D"/>
    <w:rsid w:val="00CA3FCC"/>
    <w:rsid w:val="00CA4C2D"/>
    <w:rsid w:val="00CA4CF1"/>
    <w:rsid w:val="00CA574C"/>
    <w:rsid w:val="00CA630A"/>
    <w:rsid w:val="00CA63A8"/>
    <w:rsid w:val="00CA6536"/>
    <w:rsid w:val="00CA6B73"/>
    <w:rsid w:val="00CA6BAF"/>
    <w:rsid w:val="00CA7E0A"/>
    <w:rsid w:val="00CB02CE"/>
    <w:rsid w:val="00CB0B66"/>
    <w:rsid w:val="00CB10E4"/>
    <w:rsid w:val="00CB1C25"/>
    <w:rsid w:val="00CB394C"/>
    <w:rsid w:val="00CB40A4"/>
    <w:rsid w:val="00CB5847"/>
    <w:rsid w:val="00CB6336"/>
    <w:rsid w:val="00CC05A7"/>
    <w:rsid w:val="00CC14C4"/>
    <w:rsid w:val="00CC1B18"/>
    <w:rsid w:val="00CC261B"/>
    <w:rsid w:val="00CC4EB1"/>
    <w:rsid w:val="00CC54C3"/>
    <w:rsid w:val="00CC5812"/>
    <w:rsid w:val="00CC6BD1"/>
    <w:rsid w:val="00CC714E"/>
    <w:rsid w:val="00CC7465"/>
    <w:rsid w:val="00CC75CF"/>
    <w:rsid w:val="00CD1C84"/>
    <w:rsid w:val="00CD24A8"/>
    <w:rsid w:val="00CD29CF"/>
    <w:rsid w:val="00CD32A8"/>
    <w:rsid w:val="00CD38B6"/>
    <w:rsid w:val="00CD38C4"/>
    <w:rsid w:val="00CD4A55"/>
    <w:rsid w:val="00CD51F7"/>
    <w:rsid w:val="00CD5507"/>
    <w:rsid w:val="00CD5D7F"/>
    <w:rsid w:val="00CD65EE"/>
    <w:rsid w:val="00CD7494"/>
    <w:rsid w:val="00CD7578"/>
    <w:rsid w:val="00CD7D3D"/>
    <w:rsid w:val="00CE0CD0"/>
    <w:rsid w:val="00CE13AD"/>
    <w:rsid w:val="00CE186F"/>
    <w:rsid w:val="00CE1FF3"/>
    <w:rsid w:val="00CE200F"/>
    <w:rsid w:val="00CE23AA"/>
    <w:rsid w:val="00CE2BF2"/>
    <w:rsid w:val="00CE3041"/>
    <w:rsid w:val="00CE3475"/>
    <w:rsid w:val="00CE4799"/>
    <w:rsid w:val="00CE55DA"/>
    <w:rsid w:val="00CE5B91"/>
    <w:rsid w:val="00CE6615"/>
    <w:rsid w:val="00CE680F"/>
    <w:rsid w:val="00CE69C0"/>
    <w:rsid w:val="00CE7001"/>
    <w:rsid w:val="00CE799C"/>
    <w:rsid w:val="00CF03E7"/>
    <w:rsid w:val="00CF0839"/>
    <w:rsid w:val="00CF0BAF"/>
    <w:rsid w:val="00CF1884"/>
    <w:rsid w:val="00CF1B89"/>
    <w:rsid w:val="00CF23F0"/>
    <w:rsid w:val="00CF241F"/>
    <w:rsid w:val="00CF5174"/>
    <w:rsid w:val="00CF52EF"/>
    <w:rsid w:val="00CF74CF"/>
    <w:rsid w:val="00CF7840"/>
    <w:rsid w:val="00CF795E"/>
    <w:rsid w:val="00D00001"/>
    <w:rsid w:val="00D00734"/>
    <w:rsid w:val="00D01C1F"/>
    <w:rsid w:val="00D025A0"/>
    <w:rsid w:val="00D03CD7"/>
    <w:rsid w:val="00D04F78"/>
    <w:rsid w:val="00D05704"/>
    <w:rsid w:val="00D06389"/>
    <w:rsid w:val="00D065E4"/>
    <w:rsid w:val="00D069E1"/>
    <w:rsid w:val="00D12493"/>
    <w:rsid w:val="00D14EF9"/>
    <w:rsid w:val="00D15AE9"/>
    <w:rsid w:val="00D15F90"/>
    <w:rsid w:val="00D16F51"/>
    <w:rsid w:val="00D21282"/>
    <w:rsid w:val="00D21CD0"/>
    <w:rsid w:val="00D222D0"/>
    <w:rsid w:val="00D2377A"/>
    <w:rsid w:val="00D23D51"/>
    <w:rsid w:val="00D2434F"/>
    <w:rsid w:val="00D24BF8"/>
    <w:rsid w:val="00D25B73"/>
    <w:rsid w:val="00D27FE9"/>
    <w:rsid w:val="00D30E85"/>
    <w:rsid w:val="00D325CD"/>
    <w:rsid w:val="00D32B20"/>
    <w:rsid w:val="00D3324B"/>
    <w:rsid w:val="00D339C6"/>
    <w:rsid w:val="00D33BAD"/>
    <w:rsid w:val="00D33C5E"/>
    <w:rsid w:val="00D34905"/>
    <w:rsid w:val="00D3501F"/>
    <w:rsid w:val="00D36224"/>
    <w:rsid w:val="00D4028A"/>
    <w:rsid w:val="00D4075A"/>
    <w:rsid w:val="00D416AA"/>
    <w:rsid w:val="00D41FF6"/>
    <w:rsid w:val="00D44FD4"/>
    <w:rsid w:val="00D4543B"/>
    <w:rsid w:val="00D459E1"/>
    <w:rsid w:val="00D45FDF"/>
    <w:rsid w:val="00D46612"/>
    <w:rsid w:val="00D47D91"/>
    <w:rsid w:val="00D47E6A"/>
    <w:rsid w:val="00D50742"/>
    <w:rsid w:val="00D50EE4"/>
    <w:rsid w:val="00D51221"/>
    <w:rsid w:val="00D516E8"/>
    <w:rsid w:val="00D52586"/>
    <w:rsid w:val="00D540B2"/>
    <w:rsid w:val="00D552BF"/>
    <w:rsid w:val="00D55558"/>
    <w:rsid w:val="00D556A2"/>
    <w:rsid w:val="00D55FDF"/>
    <w:rsid w:val="00D5616B"/>
    <w:rsid w:val="00D5673B"/>
    <w:rsid w:val="00D56769"/>
    <w:rsid w:val="00D56F3D"/>
    <w:rsid w:val="00D61884"/>
    <w:rsid w:val="00D61ECA"/>
    <w:rsid w:val="00D63483"/>
    <w:rsid w:val="00D63FC0"/>
    <w:rsid w:val="00D6423E"/>
    <w:rsid w:val="00D65037"/>
    <w:rsid w:val="00D6503B"/>
    <w:rsid w:val="00D6547C"/>
    <w:rsid w:val="00D66349"/>
    <w:rsid w:val="00D66661"/>
    <w:rsid w:val="00D66F4D"/>
    <w:rsid w:val="00D6754F"/>
    <w:rsid w:val="00D71C11"/>
    <w:rsid w:val="00D74447"/>
    <w:rsid w:val="00D75B68"/>
    <w:rsid w:val="00D75DD0"/>
    <w:rsid w:val="00D75EED"/>
    <w:rsid w:val="00D76810"/>
    <w:rsid w:val="00D76EF3"/>
    <w:rsid w:val="00D80707"/>
    <w:rsid w:val="00D80A47"/>
    <w:rsid w:val="00D81263"/>
    <w:rsid w:val="00D83164"/>
    <w:rsid w:val="00D83720"/>
    <w:rsid w:val="00D83927"/>
    <w:rsid w:val="00D839C0"/>
    <w:rsid w:val="00D859A0"/>
    <w:rsid w:val="00D85B4C"/>
    <w:rsid w:val="00D85E86"/>
    <w:rsid w:val="00D867A5"/>
    <w:rsid w:val="00D86BD5"/>
    <w:rsid w:val="00D87899"/>
    <w:rsid w:val="00D9029A"/>
    <w:rsid w:val="00D903DF"/>
    <w:rsid w:val="00D91ED5"/>
    <w:rsid w:val="00D923E5"/>
    <w:rsid w:val="00D942D5"/>
    <w:rsid w:val="00D94DB6"/>
    <w:rsid w:val="00D952E0"/>
    <w:rsid w:val="00D964B5"/>
    <w:rsid w:val="00D96E49"/>
    <w:rsid w:val="00DA0106"/>
    <w:rsid w:val="00DA1938"/>
    <w:rsid w:val="00DA1957"/>
    <w:rsid w:val="00DA275F"/>
    <w:rsid w:val="00DA3468"/>
    <w:rsid w:val="00DA3675"/>
    <w:rsid w:val="00DA3902"/>
    <w:rsid w:val="00DA4B4A"/>
    <w:rsid w:val="00DA4CFE"/>
    <w:rsid w:val="00DA6357"/>
    <w:rsid w:val="00DA7199"/>
    <w:rsid w:val="00DA71AD"/>
    <w:rsid w:val="00DB07BF"/>
    <w:rsid w:val="00DB1C1F"/>
    <w:rsid w:val="00DB56B4"/>
    <w:rsid w:val="00DB5805"/>
    <w:rsid w:val="00DB61A8"/>
    <w:rsid w:val="00DB6DB9"/>
    <w:rsid w:val="00DC07A5"/>
    <w:rsid w:val="00DC0B14"/>
    <w:rsid w:val="00DC134F"/>
    <w:rsid w:val="00DC13B3"/>
    <w:rsid w:val="00DC2DC4"/>
    <w:rsid w:val="00DC2FD3"/>
    <w:rsid w:val="00DC4339"/>
    <w:rsid w:val="00DC4F0E"/>
    <w:rsid w:val="00DC5F21"/>
    <w:rsid w:val="00DC6174"/>
    <w:rsid w:val="00DC6C80"/>
    <w:rsid w:val="00DD009F"/>
    <w:rsid w:val="00DD0EEF"/>
    <w:rsid w:val="00DD1E9C"/>
    <w:rsid w:val="00DD3747"/>
    <w:rsid w:val="00DD461A"/>
    <w:rsid w:val="00DD479B"/>
    <w:rsid w:val="00DD4AD2"/>
    <w:rsid w:val="00DD58FD"/>
    <w:rsid w:val="00DD5FC9"/>
    <w:rsid w:val="00DD6697"/>
    <w:rsid w:val="00DD7963"/>
    <w:rsid w:val="00DD7A9C"/>
    <w:rsid w:val="00DE06E8"/>
    <w:rsid w:val="00DE167F"/>
    <w:rsid w:val="00DE1F57"/>
    <w:rsid w:val="00DE21BB"/>
    <w:rsid w:val="00DE3207"/>
    <w:rsid w:val="00DE3567"/>
    <w:rsid w:val="00DE4725"/>
    <w:rsid w:val="00DE5D05"/>
    <w:rsid w:val="00DE6CE8"/>
    <w:rsid w:val="00DE6DAB"/>
    <w:rsid w:val="00DE791D"/>
    <w:rsid w:val="00DE7AB3"/>
    <w:rsid w:val="00DF0036"/>
    <w:rsid w:val="00DF048E"/>
    <w:rsid w:val="00DF0724"/>
    <w:rsid w:val="00DF10AB"/>
    <w:rsid w:val="00DF312F"/>
    <w:rsid w:val="00DF4141"/>
    <w:rsid w:val="00DF4AA9"/>
    <w:rsid w:val="00DF5864"/>
    <w:rsid w:val="00DF6AC2"/>
    <w:rsid w:val="00DF7AA3"/>
    <w:rsid w:val="00DF7AAA"/>
    <w:rsid w:val="00E007AE"/>
    <w:rsid w:val="00E00828"/>
    <w:rsid w:val="00E035A9"/>
    <w:rsid w:val="00E04197"/>
    <w:rsid w:val="00E05189"/>
    <w:rsid w:val="00E0574B"/>
    <w:rsid w:val="00E05801"/>
    <w:rsid w:val="00E05C7D"/>
    <w:rsid w:val="00E06113"/>
    <w:rsid w:val="00E064FC"/>
    <w:rsid w:val="00E06DB8"/>
    <w:rsid w:val="00E10495"/>
    <w:rsid w:val="00E1053D"/>
    <w:rsid w:val="00E10E76"/>
    <w:rsid w:val="00E11A55"/>
    <w:rsid w:val="00E1205C"/>
    <w:rsid w:val="00E12301"/>
    <w:rsid w:val="00E12436"/>
    <w:rsid w:val="00E12922"/>
    <w:rsid w:val="00E12D4C"/>
    <w:rsid w:val="00E12E16"/>
    <w:rsid w:val="00E13117"/>
    <w:rsid w:val="00E13BE0"/>
    <w:rsid w:val="00E13CEA"/>
    <w:rsid w:val="00E13DFA"/>
    <w:rsid w:val="00E14272"/>
    <w:rsid w:val="00E14E0A"/>
    <w:rsid w:val="00E153AE"/>
    <w:rsid w:val="00E154B0"/>
    <w:rsid w:val="00E1561C"/>
    <w:rsid w:val="00E15713"/>
    <w:rsid w:val="00E1648B"/>
    <w:rsid w:val="00E2074C"/>
    <w:rsid w:val="00E22AF2"/>
    <w:rsid w:val="00E240F1"/>
    <w:rsid w:val="00E25274"/>
    <w:rsid w:val="00E257D7"/>
    <w:rsid w:val="00E26111"/>
    <w:rsid w:val="00E266C1"/>
    <w:rsid w:val="00E26E0C"/>
    <w:rsid w:val="00E27B90"/>
    <w:rsid w:val="00E302B8"/>
    <w:rsid w:val="00E3042C"/>
    <w:rsid w:val="00E316B0"/>
    <w:rsid w:val="00E31C44"/>
    <w:rsid w:val="00E33A8F"/>
    <w:rsid w:val="00E34401"/>
    <w:rsid w:val="00E34CCD"/>
    <w:rsid w:val="00E3553E"/>
    <w:rsid w:val="00E375A3"/>
    <w:rsid w:val="00E375EE"/>
    <w:rsid w:val="00E37683"/>
    <w:rsid w:val="00E37A09"/>
    <w:rsid w:val="00E40CC4"/>
    <w:rsid w:val="00E40E74"/>
    <w:rsid w:val="00E412C8"/>
    <w:rsid w:val="00E4139F"/>
    <w:rsid w:val="00E42464"/>
    <w:rsid w:val="00E42EEE"/>
    <w:rsid w:val="00E442D3"/>
    <w:rsid w:val="00E45B51"/>
    <w:rsid w:val="00E46700"/>
    <w:rsid w:val="00E46C3A"/>
    <w:rsid w:val="00E501E9"/>
    <w:rsid w:val="00E509A7"/>
    <w:rsid w:val="00E522BD"/>
    <w:rsid w:val="00E52689"/>
    <w:rsid w:val="00E53337"/>
    <w:rsid w:val="00E53916"/>
    <w:rsid w:val="00E54B37"/>
    <w:rsid w:val="00E54B68"/>
    <w:rsid w:val="00E54F24"/>
    <w:rsid w:val="00E55C8B"/>
    <w:rsid w:val="00E5737B"/>
    <w:rsid w:val="00E574E0"/>
    <w:rsid w:val="00E57997"/>
    <w:rsid w:val="00E60D4F"/>
    <w:rsid w:val="00E614A7"/>
    <w:rsid w:val="00E61A27"/>
    <w:rsid w:val="00E62BE3"/>
    <w:rsid w:val="00E62D1A"/>
    <w:rsid w:val="00E63A60"/>
    <w:rsid w:val="00E64049"/>
    <w:rsid w:val="00E64BD0"/>
    <w:rsid w:val="00E64DB9"/>
    <w:rsid w:val="00E64F77"/>
    <w:rsid w:val="00E677D8"/>
    <w:rsid w:val="00E72523"/>
    <w:rsid w:val="00E729F6"/>
    <w:rsid w:val="00E73C65"/>
    <w:rsid w:val="00E741A1"/>
    <w:rsid w:val="00E7420F"/>
    <w:rsid w:val="00E742AC"/>
    <w:rsid w:val="00E74D5E"/>
    <w:rsid w:val="00E75229"/>
    <w:rsid w:val="00E75342"/>
    <w:rsid w:val="00E753DF"/>
    <w:rsid w:val="00E763C4"/>
    <w:rsid w:val="00E76BAC"/>
    <w:rsid w:val="00E77ADD"/>
    <w:rsid w:val="00E8159E"/>
    <w:rsid w:val="00E8199B"/>
    <w:rsid w:val="00E82F5D"/>
    <w:rsid w:val="00E849FB"/>
    <w:rsid w:val="00E865EA"/>
    <w:rsid w:val="00E8660B"/>
    <w:rsid w:val="00E86D13"/>
    <w:rsid w:val="00E90535"/>
    <w:rsid w:val="00E90B2F"/>
    <w:rsid w:val="00E90E42"/>
    <w:rsid w:val="00E91896"/>
    <w:rsid w:val="00E9272A"/>
    <w:rsid w:val="00E927B4"/>
    <w:rsid w:val="00E93FDD"/>
    <w:rsid w:val="00E9423B"/>
    <w:rsid w:val="00E94F24"/>
    <w:rsid w:val="00E95165"/>
    <w:rsid w:val="00E9616F"/>
    <w:rsid w:val="00E966E3"/>
    <w:rsid w:val="00E968B2"/>
    <w:rsid w:val="00E97BC1"/>
    <w:rsid w:val="00EA086B"/>
    <w:rsid w:val="00EA0D8D"/>
    <w:rsid w:val="00EA1B47"/>
    <w:rsid w:val="00EA1CC1"/>
    <w:rsid w:val="00EA1DD8"/>
    <w:rsid w:val="00EA2D18"/>
    <w:rsid w:val="00EA2D49"/>
    <w:rsid w:val="00EA4EBA"/>
    <w:rsid w:val="00EA5955"/>
    <w:rsid w:val="00EA5EB3"/>
    <w:rsid w:val="00EA6785"/>
    <w:rsid w:val="00EA7014"/>
    <w:rsid w:val="00EB29A9"/>
    <w:rsid w:val="00EB3F2D"/>
    <w:rsid w:val="00EB41FD"/>
    <w:rsid w:val="00EB52D7"/>
    <w:rsid w:val="00EB5DBD"/>
    <w:rsid w:val="00EC0FE8"/>
    <w:rsid w:val="00EC2D4C"/>
    <w:rsid w:val="00EC3530"/>
    <w:rsid w:val="00EC3ED2"/>
    <w:rsid w:val="00EC46A8"/>
    <w:rsid w:val="00EC47FD"/>
    <w:rsid w:val="00EC49EF"/>
    <w:rsid w:val="00EC4AB0"/>
    <w:rsid w:val="00EC4D1C"/>
    <w:rsid w:val="00EC56D6"/>
    <w:rsid w:val="00EC5B94"/>
    <w:rsid w:val="00EC5EF0"/>
    <w:rsid w:val="00EC5F13"/>
    <w:rsid w:val="00EC73B4"/>
    <w:rsid w:val="00ED075D"/>
    <w:rsid w:val="00ED08E4"/>
    <w:rsid w:val="00ED0EE2"/>
    <w:rsid w:val="00ED114C"/>
    <w:rsid w:val="00ED3390"/>
    <w:rsid w:val="00ED4382"/>
    <w:rsid w:val="00ED63B0"/>
    <w:rsid w:val="00ED6560"/>
    <w:rsid w:val="00ED6B46"/>
    <w:rsid w:val="00ED6EB2"/>
    <w:rsid w:val="00ED785A"/>
    <w:rsid w:val="00ED7F27"/>
    <w:rsid w:val="00EE20C3"/>
    <w:rsid w:val="00EE21F4"/>
    <w:rsid w:val="00EE27A3"/>
    <w:rsid w:val="00EE45B9"/>
    <w:rsid w:val="00EE48FC"/>
    <w:rsid w:val="00EE5F46"/>
    <w:rsid w:val="00EF0212"/>
    <w:rsid w:val="00EF095C"/>
    <w:rsid w:val="00EF0F4B"/>
    <w:rsid w:val="00EF1579"/>
    <w:rsid w:val="00EF1D91"/>
    <w:rsid w:val="00EF2808"/>
    <w:rsid w:val="00EF2CA1"/>
    <w:rsid w:val="00EF3738"/>
    <w:rsid w:val="00EF3C56"/>
    <w:rsid w:val="00EF782F"/>
    <w:rsid w:val="00EF79D8"/>
    <w:rsid w:val="00EF7CD6"/>
    <w:rsid w:val="00F00505"/>
    <w:rsid w:val="00F00A4F"/>
    <w:rsid w:val="00F00F97"/>
    <w:rsid w:val="00F00FD2"/>
    <w:rsid w:val="00F01186"/>
    <w:rsid w:val="00F02ACE"/>
    <w:rsid w:val="00F038B6"/>
    <w:rsid w:val="00F03C06"/>
    <w:rsid w:val="00F03C6F"/>
    <w:rsid w:val="00F061E4"/>
    <w:rsid w:val="00F07424"/>
    <w:rsid w:val="00F07D5F"/>
    <w:rsid w:val="00F12408"/>
    <w:rsid w:val="00F12DC2"/>
    <w:rsid w:val="00F139DD"/>
    <w:rsid w:val="00F147F9"/>
    <w:rsid w:val="00F15AA1"/>
    <w:rsid w:val="00F167EB"/>
    <w:rsid w:val="00F177E3"/>
    <w:rsid w:val="00F22A93"/>
    <w:rsid w:val="00F23EAD"/>
    <w:rsid w:val="00F2450F"/>
    <w:rsid w:val="00F24526"/>
    <w:rsid w:val="00F24834"/>
    <w:rsid w:val="00F24C1C"/>
    <w:rsid w:val="00F26978"/>
    <w:rsid w:val="00F30138"/>
    <w:rsid w:val="00F31131"/>
    <w:rsid w:val="00F31643"/>
    <w:rsid w:val="00F31AF1"/>
    <w:rsid w:val="00F32D74"/>
    <w:rsid w:val="00F32FD7"/>
    <w:rsid w:val="00F332CF"/>
    <w:rsid w:val="00F341DE"/>
    <w:rsid w:val="00F34FA5"/>
    <w:rsid w:val="00F3684A"/>
    <w:rsid w:val="00F409F0"/>
    <w:rsid w:val="00F40A17"/>
    <w:rsid w:val="00F41C63"/>
    <w:rsid w:val="00F41CC2"/>
    <w:rsid w:val="00F44E4B"/>
    <w:rsid w:val="00F44E75"/>
    <w:rsid w:val="00F454AF"/>
    <w:rsid w:val="00F458CA"/>
    <w:rsid w:val="00F45B85"/>
    <w:rsid w:val="00F45C6F"/>
    <w:rsid w:val="00F45DB2"/>
    <w:rsid w:val="00F47CD9"/>
    <w:rsid w:val="00F50C10"/>
    <w:rsid w:val="00F50D89"/>
    <w:rsid w:val="00F52C7E"/>
    <w:rsid w:val="00F53C6B"/>
    <w:rsid w:val="00F550EA"/>
    <w:rsid w:val="00F55BED"/>
    <w:rsid w:val="00F5729E"/>
    <w:rsid w:val="00F57956"/>
    <w:rsid w:val="00F60984"/>
    <w:rsid w:val="00F61843"/>
    <w:rsid w:val="00F629B6"/>
    <w:rsid w:val="00F64418"/>
    <w:rsid w:val="00F65036"/>
    <w:rsid w:val="00F65147"/>
    <w:rsid w:val="00F652BB"/>
    <w:rsid w:val="00F6607F"/>
    <w:rsid w:val="00F6694C"/>
    <w:rsid w:val="00F66AF2"/>
    <w:rsid w:val="00F70645"/>
    <w:rsid w:val="00F74904"/>
    <w:rsid w:val="00F762FB"/>
    <w:rsid w:val="00F76513"/>
    <w:rsid w:val="00F77885"/>
    <w:rsid w:val="00F80041"/>
    <w:rsid w:val="00F8097F"/>
    <w:rsid w:val="00F8178D"/>
    <w:rsid w:val="00F83BAD"/>
    <w:rsid w:val="00F857B9"/>
    <w:rsid w:val="00F85FFC"/>
    <w:rsid w:val="00F86732"/>
    <w:rsid w:val="00F86D78"/>
    <w:rsid w:val="00F911BE"/>
    <w:rsid w:val="00F923D8"/>
    <w:rsid w:val="00F93027"/>
    <w:rsid w:val="00F945B3"/>
    <w:rsid w:val="00F9567B"/>
    <w:rsid w:val="00F958DD"/>
    <w:rsid w:val="00F96208"/>
    <w:rsid w:val="00F96664"/>
    <w:rsid w:val="00F97807"/>
    <w:rsid w:val="00FA1E4A"/>
    <w:rsid w:val="00FA2C64"/>
    <w:rsid w:val="00FA3AB7"/>
    <w:rsid w:val="00FA420E"/>
    <w:rsid w:val="00FA4664"/>
    <w:rsid w:val="00FA4C78"/>
    <w:rsid w:val="00FA4F12"/>
    <w:rsid w:val="00FA6B74"/>
    <w:rsid w:val="00FA7D9B"/>
    <w:rsid w:val="00FA7E31"/>
    <w:rsid w:val="00FB0722"/>
    <w:rsid w:val="00FB0871"/>
    <w:rsid w:val="00FB1A41"/>
    <w:rsid w:val="00FB1D58"/>
    <w:rsid w:val="00FB1DAB"/>
    <w:rsid w:val="00FB2808"/>
    <w:rsid w:val="00FB29D2"/>
    <w:rsid w:val="00FB37EA"/>
    <w:rsid w:val="00FB59E7"/>
    <w:rsid w:val="00FB65AC"/>
    <w:rsid w:val="00FB6C98"/>
    <w:rsid w:val="00FB6CD4"/>
    <w:rsid w:val="00FB7AC9"/>
    <w:rsid w:val="00FC01D7"/>
    <w:rsid w:val="00FC2BAF"/>
    <w:rsid w:val="00FC2C98"/>
    <w:rsid w:val="00FC4BD9"/>
    <w:rsid w:val="00FC4D9A"/>
    <w:rsid w:val="00FC501B"/>
    <w:rsid w:val="00FC5547"/>
    <w:rsid w:val="00FC5D8D"/>
    <w:rsid w:val="00FC71E8"/>
    <w:rsid w:val="00FD2521"/>
    <w:rsid w:val="00FD25CF"/>
    <w:rsid w:val="00FD286B"/>
    <w:rsid w:val="00FD2B91"/>
    <w:rsid w:val="00FD3549"/>
    <w:rsid w:val="00FD497B"/>
    <w:rsid w:val="00FD4D59"/>
    <w:rsid w:val="00FD5BB3"/>
    <w:rsid w:val="00FD6727"/>
    <w:rsid w:val="00FD67A7"/>
    <w:rsid w:val="00FD72A2"/>
    <w:rsid w:val="00FD78D0"/>
    <w:rsid w:val="00FE0478"/>
    <w:rsid w:val="00FE0C89"/>
    <w:rsid w:val="00FE1524"/>
    <w:rsid w:val="00FE21BD"/>
    <w:rsid w:val="00FE30CB"/>
    <w:rsid w:val="00FE3446"/>
    <w:rsid w:val="00FE4072"/>
    <w:rsid w:val="00FE479B"/>
    <w:rsid w:val="00FE4FF8"/>
    <w:rsid w:val="00FE5DA5"/>
    <w:rsid w:val="00FE63DF"/>
    <w:rsid w:val="00FE7460"/>
    <w:rsid w:val="00FE7CF6"/>
    <w:rsid w:val="00FF0555"/>
    <w:rsid w:val="00FF083B"/>
    <w:rsid w:val="00FF296D"/>
    <w:rsid w:val="00FF4086"/>
    <w:rsid w:val="00FF49B5"/>
    <w:rsid w:val="00FF4A2A"/>
    <w:rsid w:val="00FF4F7F"/>
    <w:rsid w:val="00FF58B7"/>
    <w:rsid w:val="00FF604C"/>
    <w:rsid w:val="00FF6296"/>
    <w:rsid w:val="00FF6526"/>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9D0349"/>
    <w:pPr>
      <w:tabs>
        <w:tab w:val="center" w:pos="4680"/>
        <w:tab w:val="right" w:pos="9360"/>
      </w:tabs>
    </w:pPr>
  </w:style>
  <w:style w:type="character" w:customStyle="1" w:styleId="HeaderChar">
    <w:name w:val="Header Char"/>
    <w:basedOn w:val="DefaultParagraphFont"/>
    <w:link w:val="Header"/>
    <w:rsid w:val="009D034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9D0349"/>
    <w:pPr>
      <w:tabs>
        <w:tab w:val="center" w:pos="4680"/>
        <w:tab w:val="right" w:pos="9360"/>
      </w:tabs>
    </w:pPr>
  </w:style>
  <w:style w:type="character" w:customStyle="1" w:styleId="HeaderChar">
    <w:name w:val="Header Char"/>
    <w:basedOn w:val="DefaultParagraphFont"/>
    <w:link w:val="Header"/>
    <w:rsid w:val="009D03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663">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341633">
      <w:bodyDiv w:val="1"/>
      <w:marLeft w:val="0"/>
      <w:marRight w:val="0"/>
      <w:marTop w:val="0"/>
      <w:marBottom w:val="0"/>
      <w:divBdr>
        <w:top w:val="none" w:sz="0" w:space="0" w:color="auto"/>
        <w:left w:val="none" w:sz="0" w:space="0" w:color="auto"/>
        <w:bottom w:val="none" w:sz="0" w:space="0" w:color="auto"/>
        <w:right w:val="none" w:sz="0" w:space="0" w:color="auto"/>
      </w:divBdr>
      <w:divsChild>
        <w:div w:id="392847725">
          <w:marLeft w:val="0"/>
          <w:marRight w:val="0"/>
          <w:marTop w:val="0"/>
          <w:marBottom w:val="0"/>
          <w:divBdr>
            <w:top w:val="none" w:sz="0" w:space="0" w:color="auto"/>
            <w:left w:val="none" w:sz="0" w:space="0" w:color="auto"/>
            <w:bottom w:val="none" w:sz="0" w:space="0" w:color="auto"/>
            <w:right w:val="none" w:sz="0" w:space="0" w:color="auto"/>
          </w:divBdr>
          <w:divsChild>
            <w:div w:id="1854031437">
              <w:marLeft w:val="0"/>
              <w:marRight w:val="0"/>
              <w:marTop w:val="0"/>
              <w:marBottom w:val="0"/>
              <w:divBdr>
                <w:top w:val="none" w:sz="0" w:space="0" w:color="auto"/>
                <w:left w:val="none" w:sz="0" w:space="0" w:color="auto"/>
                <w:bottom w:val="none" w:sz="0" w:space="0" w:color="auto"/>
                <w:right w:val="none" w:sz="0" w:space="0" w:color="auto"/>
              </w:divBdr>
              <w:divsChild>
                <w:div w:id="1555236570">
                  <w:marLeft w:val="0"/>
                  <w:marRight w:val="0"/>
                  <w:marTop w:val="0"/>
                  <w:marBottom w:val="0"/>
                  <w:divBdr>
                    <w:top w:val="none" w:sz="0" w:space="0" w:color="auto"/>
                    <w:left w:val="none" w:sz="0" w:space="0" w:color="auto"/>
                    <w:bottom w:val="none" w:sz="0" w:space="0" w:color="auto"/>
                    <w:right w:val="none" w:sz="0" w:space="0" w:color="auto"/>
                  </w:divBdr>
                  <w:divsChild>
                    <w:div w:id="15136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72F82-2BC8-43E6-9CF8-0335D55C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5</cp:revision>
  <cp:lastPrinted>2013-11-14T14:02:00Z</cp:lastPrinted>
  <dcterms:created xsi:type="dcterms:W3CDTF">2013-10-28T16:16:00Z</dcterms:created>
  <dcterms:modified xsi:type="dcterms:W3CDTF">2013-11-14T14:02:00Z</dcterms:modified>
</cp:coreProperties>
</file>