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54A2E">
        <w:trPr>
          <w:trHeight w:val="990"/>
        </w:trPr>
        <w:tc>
          <w:tcPr>
            <w:tcW w:w="1363" w:type="dxa"/>
          </w:tcPr>
          <w:p w:rsidR="00654A2E" w:rsidRDefault="004D2E56">
            <w:pPr>
              <w:rPr>
                <w:sz w:val="24"/>
              </w:rPr>
            </w:pPr>
            <w:r>
              <w:rPr>
                <w:spacing w:val="-2"/>
              </w:rPr>
              <w:t xml:space="preserve"> </w:t>
            </w:r>
            <w:r w:rsidR="00F117A3">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54A2E" w:rsidRDefault="00654A2E">
            <w:pPr>
              <w:suppressAutoHyphens/>
              <w:spacing w:line="204" w:lineRule="auto"/>
              <w:jc w:val="center"/>
              <w:rPr>
                <w:rFonts w:ascii="Arial" w:hAnsi="Arial"/>
                <w:color w:val="000080"/>
                <w:spacing w:val="-3"/>
                <w:sz w:val="26"/>
              </w:rPr>
            </w:pPr>
          </w:p>
          <w:p w:rsidR="00654A2E" w:rsidRDefault="00654A2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54A2E" w:rsidRDefault="00654A2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54A2E" w:rsidRDefault="00654A2E">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rPr>
                <w:rFonts w:ascii="Arial" w:hAnsi="Arial"/>
                <w:sz w:val="12"/>
              </w:rPr>
            </w:pPr>
          </w:p>
          <w:p w:rsidR="00654A2E" w:rsidRDefault="00654A2E">
            <w:pPr>
              <w:jc w:val="right"/>
              <w:rPr>
                <w:rFonts w:ascii="Arial" w:hAnsi="Arial"/>
                <w:sz w:val="12"/>
              </w:rPr>
            </w:pPr>
            <w:r>
              <w:rPr>
                <w:rFonts w:ascii="Arial" w:hAnsi="Arial"/>
                <w:b/>
                <w:spacing w:val="-1"/>
                <w:sz w:val="12"/>
              </w:rPr>
              <w:t>IN REPLY PLEASE REFER TO OUR FILE</w:t>
            </w:r>
          </w:p>
        </w:tc>
      </w:tr>
    </w:tbl>
    <w:p w:rsidR="00654A2E" w:rsidRDefault="00654A2E" w:rsidP="00DE3208">
      <w:pPr>
        <w:jc w:val="center"/>
        <w:rPr>
          <w:sz w:val="24"/>
        </w:rPr>
        <w:sectPr w:rsidR="00654A2E">
          <w:pgSz w:w="12240" w:h="15840"/>
          <w:pgMar w:top="504" w:right="1440" w:bottom="1440" w:left="1440" w:header="720" w:footer="720" w:gutter="0"/>
          <w:cols w:space="720"/>
        </w:sectPr>
      </w:pPr>
    </w:p>
    <w:p w:rsidR="00B91340" w:rsidRDefault="00DE3208" w:rsidP="00DE3208">
      <w:pPr>
        <w:ind w:right="-720"/>
        <w:jc w:val="center"/>
        <w:rPr>
          <w:sz w:val="24"/>
        </w:rPr>
      </w:pPr>
      <w:r>
        <w:rPr>
          <w:sz w:val="24"/>
        </w:rPr>
        <w:lastRenderedPageBreak/>
        <w:t>November 22, 2013</w:t>
      </w:r>
    </w:p>
    <w:p w:rsidR="00654A2E" w:rsidRDefault="007D0999" w:rsidP="000B5BD1">
      <w:pPr>
        <w:ind w:left="7290" w:right="-720" w:firstLine="630"/>
        <w:jc w:val="center"/>
        <w:rPr>
          <w:sz w:val="24"/>
        </w:rPr>
      </w:pPr>
      <w:r>
        <w:rPr>
          <w:sz w:val="24"/>
        </w:rPr>
        <w:t>A-</w:t>
      </w:r>
      <w:r w:rsidR="006B08EF">
        <w:rPr>
          <w:sz w:val="24"/>
        </w:rPr>
        <w:t>20</w:t>
      </w:r>
      <w:r w:rsidR="004D2E56">
        <w:rPr>
          <w:sz w:val="24"/>
        </w:rPr>
        <w:t>09</w:t>
      </w:r>
      <w:r w:rsidR="007F1BA5">
        <w:rPr>
          <w:sz w:val="24"/>
        </w:rPr>
        <w:t>-</w:t>
      </w:r>
      <w:r w:rsidR="00887FE4">
        <w:rPr>
          <w:sz w:val="24"/>
        </w:rPr>
        <w:t>2100320</w:t>
      </w:r>
    </w:p>
    <w:p w:rsidR="00DA600D" w:rsidRDefault="00DA600D" w:rsidP="00F15671">
      <w:pPr>
        <w:rPr>
          <w:sz w:val="24"/>
        </w:rPr>
      </w:pPr>
    </w:p>
    <w:p w:rsidR="00887FE4" w:rsidRDefault="00887FE4" w:rsidP="00F15671">
      <w:pPr>
        <w:rPr>
          <w:sz w:val="24"/>
        </w:rPr>
      </w:pPr>
      <w:r>
        <w:rPr>
          <w:sz w:val="24"/>
        </w:rPr>
        <w:t>PETER METZGER ESQ</w:t>
      </w:r>
    </w:p>
    <w:p w:rsidR="00DA600D" w:rsidRDefault="00DA600D" w:rsidP="00F15671">
      <w:pPr>
        <w:rPr>
          <w:sz w:val="24"/>
        </w:rPr>
      </w:pPr>
      <w:r>
        <w:rPr>
          <w:sz w:val="24"/>
        </w:rPr>
        <w:t>CULLEN &amp; DYKMAN LLP</w:t>
      </w:r>
    </w:p>
    <w:p w:rsidR="00887FE4" w:rsidRDefault="00887FE4" w:rsidP="00F15671">
      <w:pPr>
        <w:rPr>
          <w:sz w:val="24"/>
        </w:rPr>
      </w:pPr>
      <w:r>
        <w:rPr>
          <w:sz w:val="24"/>
        </w:rPr>
        <w:t>44 WALL ST</w:t>
      </w:r>
    </w:p>
    <w:p w:rsidR="00887FE4" w:rsidRDefault="00887FE4" w:rsidP="00F15671">
      <w:pPr>
        <w:rPr>
          <w:sz w:val="24"/>
        </w:rPr>
      </w:pPr>
      <w:r>
        <w:rPr>
          <w:sz w:val="24"/>
        </w:rPr>
        <w:t>NEW YORK NY 10005-2407</w:t>
      </w:r>
    </w:p>
    <w:p w:rsidR="00654A2E" w:rsidRDefault="00654A2E">
      <w:pPr>
        <w:rPr>
          <w:sz w:val="24"/>
        </w:rPr>
      </w:pPr>
    </w:p>
    <w:p w:rsidR="00654A2E" w:rsidRDefault="00654A2E" w:rsidP="007F1BA5">
      <w:pPr>
        <w:ind w:left="1440" w:hanging="540"/>
        <w:rPr>
          <w:sz w:val="24"/>
        </w:rPr>
      </w:pPr>
      <w:r>
        <w:rPr>
          <w:sz w:val="24"/>
        </w:rPr>
        <w:t>Re:</w:t>
      </w:r>
      <w:r w:rsidR="007F1BA5">
        <w:rPr>
          <w:sz w:val="24"/>
        </w:rPr>
        <w:tab/>
      </w:r>
      <w:proofErr w:type="spellStart"/>
      <w:r w:rsidR="00DA600D">
        <w:rPr>
          <w:sz w:val="24"/>
        </w:rPr>
        <w:t>Palmco</w:t>
      </w:r>
      <w:proofErr w:type="spellEnd"/>
      <w:r w:rsidR="00DA600D">
        <w:rPr>
          <w:sz w:val="24"/>
        </w:rPr>
        <w:t xml:space="preserve"> Energy PA LLC’s </w:t>
      </w:r>
      <w:r w:rsidR="007D0999">
        <w:rPr>
          <w:sz w:val="24"/>
        </w:rPr>
        <w:t xml:space="preserve">Application to </w:t>
      </w:r>
      <w:r w:rsidR="00887FE4">
        <w:rPr>
          <w:sz w:val="24"/>
        </w:rPr>
        <w:t xml:space="preserve">Amend </w:t>
      </w:r>
      <w:r w:rsidR="00D24125">
        <w:rPr>
          <w:sz w:val="24"/>
        </w:rPr>
        <w:t xml:space="preserve">Natural </w:t>
      </w:r>
      <w:r w:rsidR="00887FE4">
        <w:rPr>
          <w:sz w:val="24"/>
        </w:rPr>
        <w:t>Gas supplier License</w:t>
      </w:r>
    </w:p>
    <w:p w:rsidR="00654A2E" w:rsidRDefault="00654A2E" w:rsidP="00F9412B">
      <w:pPr>
        <w:rPr>
          <w:sz w:val="24"/>
        </w:rPr>
      </w:pPr>
    </w:p>
    <w:p w:rsidR="00654A2E" w:rsidRDefault="00D924EB">
      <w:pPr>
        <w:rPr>
          <w:sz w:val="24"/>
        </w:rPr>
      </w:pPr>
      <w:r>
        <w:rPr>
          <w:sz w:val="24"/>
        </w:rPr>
        <w:t>Dear M</w:t>
      </w:r>
      <w:r w:rsidR="004D2E56">
        <w:rPr>
          <w:sz w:val="24"/>
        </w:rPr>
        <w:t xml:space="preserve">r. </w:t>
      </w:r>
      <w:r w:rsidR="00887FE4">
        <w:rPr>
          <w:sz w:val="24"/>
        </w:rPr>
        <w:t>Metzger</w:t>
      </w:r>
      <w:r w:rsidR="00654A2E">
        <w:rPr>
          <w:sz w:val="24"/>
        </w:rPr>
        <w:t>:</w:t>
      </w:r>
    </w:p>
    <w:p w:rsidR="00887FE4" w:rsidRPr="00887FE4" w:rsidRDefault="00887FE4" w:rsidP="00887FE4">
      <w:pPr>
        <w:tabs>
          <w:tab w:val="left" w:pos="-1440"/>
          <w:tab w:val="left" w:pos="-720"/>
        </w:tabs>
        <w:suppressAutoHyphens/>
        <w:ind w:firstLine="1440"/>
        <w:contextualSpacing/>
        <w:rPr>
          <w:color w:val="000000"/>
          <w:sz w:val="24"/>
          <w:szCs w:val="24"/>
        </w:rPr>
      </w:pPr>
    </w:p>
    <w:p w:rsidR="00D82ECF" w:rsidRDefault="003F0FFD" w:rsidP="00D82ECF">
      <w:pPr>
        <w:rPr>
          <w:color w:val="000000"/>
          <w:sz w:val="24"/>
          <w:szCs w:val="24"/>
        </w:rPr>
      </w:pPr>
      <w:r>
        <w:rPr>
          <w:sz w:val="24"/>
        </w:rPr>
        <w:t xml:space="preserve">  </w:t>
      </w:r>
      <w:r w:rsidR="00887FE4">
        <w:rPr>
          <w:sz w:val="24"/>
        </w:rPr>
        <w:tab/>
      </w:r>
    </w:p>
    <w:p w:rsidR="00D82ECF" w:rsidRDefault="00D82ECF" w:rsidP="00D82ECF">
      <w:pPr>
        <w:rPr>
          <w:color w:val="000000"/>
          <w:sz w:val="24"/>
          <w:szCs w:val="24"/>
        </w:rPr>
      </w:pPr>
      <w:r>
        <w:rPr>
          <w:color w:val="000000"/>
          <w:sz w:val="24"/>
          <w:szCs w:val="24"/>
        </w:rPr>
        <w:tab/>
      </w:r>
      <w:proofErr w:type="spellStart"/>
      <w:r w:rsidRPr="003513AE">
        <w:rPr>
          <w:color w:val="000000"/>
          <w:sz w:val="24"/>
          <w:szCs w:val="24"/>
        </w:rPr>
        <w:t>Palmco</w:t>
      </w:r>
      <w:proofErr w:type="spellEnd"/>
      <w:r w:rsidR="00D161F0" w:rsidRPr="00D161F0">
        <w:rPr>
          <w:color w:val="000000"/>
          <w:sz w:val="24"/>
          <w:szCs w:val="24"/>
        </w:rPr>
        <w:t xml:space="preserve"> </w:t>
      </w:r>
      <w:r w:rsidR="00D161F0" w:rsidRPr="00887FE4">
        <w:rPr>
          <w:color w:val="000000"/>
          <w:sz w:val="24"/>
          <w:szCs w:val="24"/>
        </w:rPr>
        <w:t>Energy PA, LLC</w:t>
      </w:r>
      <w:r w:rsidR="00DC1362">
        <w:rPr>
          <w:color w:val="000000"/>
          <w:sz w:val="24"/>
          <w:szCs w:val="24"/>
        </w:rPr>
        <w:t xml:space="preserve"> (</w:t>
      </w:r>
      <w:proofErr w:type="spellStart"/>
      <w:r w:rsidR="00DC1362">
        <w:rPr>
          <w:color w:val="000000"/>
          <w:sz w:val="24"/>
          <w:szCs w:val="24"/>
        </w:rPr>
        <w:t>Palmco</w:t>
      </w:r>
      <w:proofErr w:type="spellEnd"/>
      <w:r w:rsidR="00DC1362">
        <w:rPr>
          <w:color w:val="000000"/>
          <w:sz w:val="24"/>
          <w:szCs w:val="24"/>
        </w:rPr>
        <w:t>)</w:t>
      </w:r>
      <w:r w:rsidRPr="003513AE">
        <w:rPr>
          <w:color w:val="000000"/>
          <w:sz w:val="24"/>
          <w:szCs w:val="24"/>
        </w:rPr>
        <w:t>, by Orders entered December</w:t>
      </w:r>
      <w:r w:rsidR="00D161F0">
        <w:rPr>
          <w:color w:val="000000"/>
          <w:sz w:val="24"/>
          <w:szCs w:val="24"/>
        </w:rPr>
        <w:t xml:space="preserve"> 21, 2009 and March 29, 2012,</w:t>
      </w:r>
      <w:r w:rsidR="00C4463C">
        <w:rPr>
          <w:color w:val="000000"/>
          <w:sz w:val="24"/>
          <w:szCs w:val="24"/>
        </w:rPr>
        <w:t xml:space="preserve"> at Docket No. </w:t>
      </w:r>
      <w:r w:rsidR="00C4463C" w:rsidRPr="00C4463C">
        <w:rPr>
          <w:color w:val="000000"/>
          <w:sz w:val="24"/>
          <w:szCs w:val="24"/>
        </w:rPr>
        <w:t>A-2009-2100320</w:t>
      </w:r>
      <w:r w:rsidR="00C4463C">
        <w:rPr>
          <w:color w:val="000000"/>
          <w:sz w:val="24"/>
          <w:szCs w:val="24"/>
        </w:rPr>
        <w:t>,</w:t>
      </w:r>
      <w:r w:rsidR="00D161F0">
        <w:rPr>
          <w:color w:val="000000"/>
          <w:sz w:val="24"/>
          <w:szCs w:val="24"/>
        </w:rPr>
        <w:t xml:space="preserve"> was</w:t>
      </w:r>
      <w:r w:rsidRPr="003513AE">
        <w:rPr>
          <w:color w:val="000000"/>
          <w:sz w:val="24"/>
          <w:szCs w:val="24"/>
        </w:rPr>
        <w:t xml:space="preserve"> licensed by the </w:t>
      </w:r>
      <w:r w:rsidR="00C4463C">
        <w:rPr>
          <w:color w:val="000000"/>
          <w:sz w:val="24"/>
          <w:szCs w:val="24"/>
        </w:rPr>
        <w:t xml:space="preserve">Public Utility </w:t>
      </w:r>
      <w:r w:rsidRPr="003513AE">
        <w:rPr>
          <w:color w:val="000000"/>
          <w:sz w:val="24"/>
          <w:szCs w:val="24"/>
        </w:rPr>
        <w:t xml:space="preserve">Commission </w:t>
      </w:r>
      <w:r w:rsidR="00C4463C">
        <w:rPr>
          <w:color w:val="000000"/>
          <w:sz w:val="24"/>
          <w:szCs w:val="24"/>
        </w:rPr>
        <w:t xml:space="preserve">(Commission) </w:t>
      </w:r>
      <w:r w:rsidRPr="003513AE">
        <w:rPr>
          <w:color w:val="000000"/>
          <w:sz w:val="24"/>
          <w:szCs w:val="24"/>
        </w:rPr>
        <w:t>to offer, render, furnish or supply natural gas supply services in the Commonwealth of Pennsylvania to residential, small commercial (less than 6,000 MCF demand), large commercial (6,000 MCF and over demand) and industrial customers in the</w:t>
      </w:r>
      <w:r w:rsidR="00C4463C">
        <w:rPr>
          <w:color w:val="000000"/>
          <w:sz w:val="24"/>
          <w:szCs w:val="24"/>
        </w:rPr>
        <w:t xml:space="preserve"> natural gas distribution company (</w:t>
      </w:r>
      <w:r w:rsidRPr="003513AE">
        <w:rPr>
          <w:color w:val="000000"/>
          <w:sz w:val="24"/>
          <w:szCs w:val="24"/>
        </w:rPr>
        <w:t>NGDC</w:t>
      </w:r>
      <w:r w:rsidR="00C4463C">
        <w:rPr>
          <w:color w:val="000000"/>
          <w:sz w:val="24"/>
          <w:szCs w:val="24"/>
        </w:rPr>
        <w:t>)</w:t>
      </w:r>
      <w:r w:rsidRPr="003513AE">
        <w:rPr>
          <w:color w:val="000000"/>
          <w:sz w:val="24"/>
          <w:szCs w:val="24"/>
        </w:rPr>
        <w:t xml:space="preserve"> service territories of </w:t>
      </w:r>
      <w:r w:rsidRPr="003513AE">
        <w:rPr>
          <w:kern w:val="1"/>
          <w:sz w:val="24"/>
          <w:szCs w:val="24"/>
        </w:rPr>
        <w:t>PECO Energy Co</w:t>
      </w:r>
      <w:r w:rsidR="0093029B">
        <w:rPr>
          <w:kern w:val="1"/>
          <w:sz w:val="24"/>
          <w:szCs w:val="24"/>
        </w:rPr>
        <w:t>mpany</w:t>
      </w:r>
      <w:r w:rsidRPr="003513AE">
        <w:rPr>
          <w:kern w:val="1"/>
          <w:sz w:val="24"/>
          <w:szCs w:val="24"/>
        </w:rPr>
        <w:t xml:space="preserve">, </w:t>
      </w:r>
      <w:r w:rsidRPr="003513AE">
        <w:rPr>
          <w:color w:val="000000"/>
          <w:sz w:val="24"/>
          <w:szCs w:val="24"/>
        </w:rPr>
        <w:t>Philadelphia Gas Works, Columbia Gas of Pennsylvania</w:t>
      </w:r>
      <w:r w:rsidR="00E93D9A">
        <w:rPr>
          <w:color w:val="000000"/>
          <w:sz w:val="24"/>
          <w:szCs w:val="24"/>
        </w:rPr>
        <w:t xml:space="preserve"> Inc.</w:t>
      </w:r>
      <w:r w:rsidRPr="003513AE">
        <w:rPr>
          <w:color w:val="000000"/>
          <w:sz w:val="24"/>
          <w:szCs w:val="24"/>
        </w:rPr>
        <w:t>, UGI Utilities Inc., UGI Penn Natural Gas, and UGI Central Penn Gas.</w:t>
      </w:r>
    </w:p>
    <w:p w:rsidR="00D161F0" w:rsidRDefault="00D161F0" w:rsidP="00D82ECF">
      <w:pPr>
        <w:rPr>
          <w:color w:val="000000"/>
          <w:sz w:val="24"/>
          <w:szCs w:val="24"/>
        </w:rPr>
      </w:pPr>
    </w:p>
    <w:p w:rsidR="00D161F0" w:rsidRPr="003513AE" w:rsidRDefault="00D161F0" w:rsidP="00D82ECF">
      <w:pPr>
        <w:rPr>
          <w:color w:val="000000"/>
          <w:sz w:val="24"/>
          <w:szCs w:val="24"/>
        </w:rPr>
      </w:pPr>
      <w:r>
        <w:rPr>
          <w:color w:val="000000"/>
          <w:sz w:val="24"/>
          <w:szCs w:val="24"/>
        </w:rPr>
        <w:tab/>
      </w:r>
      <w:r w:rsidRPr="00887FE4">
        <w:rPr>
          <w:color w:val="000000"/>
          <w:sz w:val="24"/>
          <w:szCs w:val="24"/>
        </w:rPr>
        <w:t xml:space="preserve">On January 23 and 25, 2013, </w:t>
      </w:r>
      <w:proofErr w:type="spellStart"/>
      <w:r w:rsidRPr="00887FE4">
        <w:rPr>
          <w:color w:val="000000"/>
          <w:sz w:val="24"/>
          <w:szCs w:val="24"/>
        </w:rPr>
        <w:t>Palmco</w:t>
      </w:r>
      <w:proofErr w:type="spellEnd"/>
      <w:r w:rsidRPr="00887FE4">
        <w:rPr>
          <w:color w:val="000000"/>
          <w:sz w:val="24"/>
          <w:szCs w:val="24"/>
        </w:rPr>
        <w:t xml:space="preserve"> filed requests to amend its natural gas supplier license to include the additional N</w:t>
      </w:r>
      <w:r w:rsidR="00C4463C">
        <w:rPr>
          <w:color w:val="000000"/>
          <w:sz w:val="24"/>
          <w:szCs w:val="24"/>
        </w:rPr>
        <w:t>G</w:t>
      </w:r>
      <w:r w:rsidRPr="00887FE4">
        <w:rPr>
          <w:color w:val="000000"/>
          <w:sz w:val="24"/>
          <w:szCs w:val="24"/>
        </w:rPr>
        <w:t>DC service territories of Peoples Natural Gas and Equitable Gas Company respectively in the Commonwealth of Pennsylvania.</w:t>
      </w:r>
    </w:p>
    <w:p w:rsidR="00D82ECF" w:rsidRDefault="00D82ECF" w:rsidP="00887FE4">
      <w:pPr>
        <w:rPr>
          <w:color w:val="000000"/>
          <w:sz w:val="24"/>
          <w:szCs w:val="24"/>
        </w:rPr>
      </w:pPr>
    </w:p>
    <w:p w:rsidR="006D6D60" w:rsidRDefault="003513AE" w:rsidP="00663587">
      <w:pPr>
        <w:ind w:firstLine="720"/>
        <w:rPr>
          <w:sz w:val="24"/>
          <w:szCs w:val="24"/>
        </w:rPr>
      </w:pPr>
      <w:r>
        <w:rPr>
          <w:sz w:val="24"/>
          <w:szCs w:val="24"/>
        </w:rPr>
        <w:t>On Septem</w:t>
      </w:r>
      <w:r w:rsidR="00D82ECF">
        <w:rPr>
          <w:sz w:val="24"/>
          <w:szCs w:val="24"/>
        </w:rPr>
        <w:t>ber 26, 2</w:t>
      </w:r>
      <w:r w:rsidR="00D161F0">
        <w:rPr>
          <w:sz w:val="24"/>
          <w:szCs w:val="24"/>
        </w:rPr>
        <w:t>013, the Commission approved a T</w:t>
      </w:r>
      <w:r w:rsidR="00D82ECF">
        <w:rPr>
          <w:sz w:val="24"/>
          <w:szCs w:val="24"/>
        </w:rPr>
        <w:t>entative Order</w:t>
      </w:r>
      <w:r w:rsidR="004A6717">
        <w:rPr>
          <w:sz w:val="24"/>
          <w:szCs w:val="24"/>
        </w:rPr>
        <w:t xml:space="preserve">, imposing certain conditions on </w:t>
      </w:r>
      <w:proofErr w:type="spellStart"/>
      <w:r w:rsidR="004A6717">
        <w:rPr>
          <w:sz w:val="24"/>
          <w:szCs w:val="24"/>
        </w:rPr>
        <w:t>Palmco’s</w:t>
      </w:r>
      <w:proofErr w:type="spellEnd"/>
      <w:r w:rsidR="004A6717">
        <w:rPr>
          <w:sz w:val="24"/>
          <w:szCs w:val="24"/>
        </w:rPr>
        <w:t xml:space="preserve"> request to amend its license</w:t>
      </w:r>
      <w:r w:rsidR="00D161F0">
        <w:rPr>
          <w:sz w:val="24"/>
          <w:szCs w:val="24"/>
        </w:rPr>
        <w:t xml:space="preserve">.  </w:t>
      </w:r>
      <w:proofErr w:type="spellStart"/>
      <w:r w:rsidR="00D161F0">
        <w:rPr>
          <w:sz w:val="24"/>
          <w:szCs w:val="24"/>
        </w:rPr>
        <w:t>Palmco</w:t>
      </w:r>
      <w:proofErr w:type="spellEnd"/>
      <w:r w:rsidR="00D161F0">
        <w:rPr>
          <w:sz w:val="24"/>
          <w:szCs w:val="24"/>
        </w:rPr>
        <w:t xml:space="preserve"> was provided an oppor</w:t>
      </w:r>
      <w:r w:rsidR="00393C2A">
        <w:rPr>
          <w:sz w:val="24"/>
          <w:szCs w:val="24"/>
        </w:rPr>
        <w:t>tunity to file comments on the C</w:t>
      </w:r>
      <w:r w:rsidR="00D161F0">
        <w:rPr>
          <w:sz w:val="24"/>
          <w:szCs w:val="24"/>
        </w:rPr>
        <w:t>ommission’s conditions. On October 3, 2013</w:t>
      </w:r>
      <w:r w:rsidR="00C4463C">
        <w:rPr>
          <w:sz w:val="24"/>
          <w:szCs w:val="24"/>
        </w:rPr>
        <w:t>,</w:t>
      </w:r>
      <w:r w:rsidR="00D161F0">
        <w:rPr>
          <w:sz w:val="24"/>
          <w:szCs w:val="24"/>
        </w:rPr>
        <w:t xml:space="preserve"> </w:t>
      </w:r>
      <w:proofErr w:type="spellStart"/>
      <w:r w:rsidR="00D161F0">
        <w:rPr>
          <w:sz w:val="24"/>
          <w:szCs w:val="24"/>
        </w:rPr>
        <w:t>Palmco</w:t>
      </w:r>
      <w:proofErr w:type="spellEnd"/>
      <w:r w:rsidR="00D161F0">
        <w:rPr>
          <w:sz w:val="24"/>
          <w:szCs w:val="24"/>
        </w:rPr>
        <w:t xml:space="preserve"> filed comments</w:t>
      </w:r>
      <w:r w:rsidR="00D161F0" w:rsidRPr="006D6D60">
        <w:rPr>
          <w:sz w:val="24"/>
          <w:szCs w:val="24"/>
        </w:rPr>
        <w:t xml:space="preserve"> </w:t>
      </w:r>
      <w:r w:rsidR="00A05881">
        <w:rPr>
          <w:sz w:val="24"/>
          <w:szCs w:val="24"/>
        </w:rPr>
        <w:t xml:space="preserve">seeking clarification to the conditions </w:t>
      </w:r>
      <w:r w:rsidR="00D161F0" w:rsidRPr="006D6D60">
        <w:rPr>
          <w:sz w:val="24"/>
          <w:szCs w:val="24"/>
        </w:rPr>
        <w:t>out</w:t>
      </w:r>
      <w:r w:rsidR="00E53099">
        <w:rPr>
          <w:sz w:val="24"/>
          <w:szCs w:val="24"/>
        </w:rPr>
        <w:t xml:space="preserve">lined in </w:t>
      </w:r>
      <w:r w:rsidR="004A6717" w:rsidRPr="006D6D60">
        <w:rPr>
          <w:sz w:val="24"/>
          <w:szCs w:val="24"/>
        </w:rPr>
        <w:t xml:space="preserve">Ordering Paragraphs 1-5 and requesting </w:t>
      </w:r>
      <w:r w:rsidR="005B0ECF" w:rsidRPr="006D6D60">
        <w:rPr>
          <w:sz w:val="24"/>
          <w:szCs w:val="24"/>
        </w:rPr>
        <w:t>the reporting period under Ordering Paragraph 3.b be extended from one week to 15 days</w:t>
      </w:r>
      <w:r w:rsidR="00E93D9A" w:rsidRPr="006D6D60">
        <w:rPr>
          <w:sz w:val="24"/>
          <w:szCs w:val="24"/>
        </w:rPr>
        <w:t>.  T</w:t>
      </w:r>
      <w:r w:rsidR="004A6717" w:rsidRPr="006D6D60">
        <w:rPr>
          <w:sz w:val="24"/>
          <w:szCs w:val="24"/>
        </w:rPr>
        <w:t xml:space="preserve">he Commission </w:t>
      </w:r>
      <w:r w:rsidR="00A05881">
        <w:rPr>
          <w:sz w:val="24"/>
          <w:szCs w:val="24"/>
        </w:rPr>
        <w:t xml:space="preserve">agrees with </w:t>
      </w:r>
      <w:proofErr w:type="spellStart"/>
      <w:r w:rsidR="00A05881">
        <w:rPr>
          <w:sz w:val="24"/>
          <w:szCs w:val="24"/>
        </w:rPr>
        <w:t>Palmco’s</w:t>
      </w:r>
      <w:proofErr w:type="spellEnd"/>
      <w:r w:rsidR="00A05881">
        <w:rPr>
          <w:sz w:val="24"/>
          <w:szCs w:val="24"/>
        </w:rPr>
        <w:t xml:space="preserve"> clarifications and </w:t>
      </w:r>
      <w:r w:rsidR="00C4463C">
        <w:rPr>
          <w:sz w:val="24"/>
          <w:szCs w:val="24"/>
        </w:rPr>
        <w:t xml:space="preserve">will </w:t>
      </w:r>
      <w:r w:rsidR="004A6717" w:rsidRPr="006D6D60">
        <w:rPr>
          <w:sz w:val="24"/>
          <w:szCs w:val="24"/>
        </w:rPr>
        <w:t>grant</w:t>
      </w:r>
      <w:r w:rsidR="00D161F0" w:rsidRPr="006D6D60">
        <w:rPr>
          <w:sz w:val="24"/>
          <w:szCs w:val="24"/>
        </w:rPr>
        <w:t xml:space="preserve"> </w:t>
      </w:r>
      <w:proofErr w:type="spellStart"/>
      <w:r w:rsidR="00D161F0" w:rsidRPr="006D6D60">
        <w:rPr>
          <w:sz w:val="24"/>
          <w:szCs w:val="24"/>
        </w:rPr>
        <w:t>Palmco’s</w:t>
      </w:r>
      <w:proofErr w:type="spellEnd"/>
      <w:r w:rsidR="00D161F0" w:rsidRPr="006D6D60">
        <w:rPr>
          <w:sz w:val="24"/>
          <w:szCs w:val="24"/>
        </w:rPr>
        <w:t xml:space="preserve"> request to extend</w:t>
      </w:r>
      <w:r w:rsidR="005B0ECF" w:rsidRPr="006D6D60">
        <w:rPr>
          <w:sz w:val="24"/>
          <w:szCs w:val="24"/>
        </w:rPr>
        <w:t xml:space="preserve"> the </w:t>
      </w:r>
      <w:r w:rsidR="00242392" w:rsidRPr="006D6D60">
        <w:rPr>
          <w:sz w:val="24"/>
          <w:szCs w:val="24"/>
        </w:rPr>
        <w:t xml:space="preserve">reporting period to 15 days. </w:t>
      </w:r>
      <w:r w:rsidR="005B0ECF" w:rsidRPr="006D6D60">
        <w:rPr>
          <w:sz w:val="24"/>
          <w:szCs w:val="24"/>
        </w:rPr>
        <w:t xml:space="preserve"> </w:t>
      </w:r>
      <w:r w:rsidR="00E93D9A" w:rsidRPr="006D6D60">
        <w:rPr>
          <w:sz w:val="24"/>
          <w:szCs w:val="24"/>
        </w:rPr>
        <w:t xml:space="preserve">Upon issuance of this Secretarial letter, the Tentative Order approved at the September 26, 2013 Public Meeting will become final and the Secretary’s Bureau will issue a license to </w:t>
      </w:r>
      <w:proofErr w:type="spellStart"/>
      <w:r w:rsidR="00E93D9A" w:rsidRPr="006D6D60">
        <w:rPr>
          <w:sz w:val="24"/>
          <w:szCs w:val="24"/>
        </w:rPr>
        <w:t>Palmco</w:t>
      </w:r>
      <w:proofErr w:type="spellEnd"/>
      <w:r w:rsidR="00E93D9A" w:rsidRPr="006D6D60">
        <w:rPr>
          <w:sz w:val="24"/>
          <w:szCs w:val="24"/>
        </w:rPr>
        <w:t xml:space="preserve"> in accordance with </w:t>
      </w:r>
      <w:r w:rsidR="004A6717" w:rsidRPr="006D6D60">
        <w:rPr>
          <w:sz w:val="24"/>
          <w:szCs w:val="24"/>
        </w:rPr>
        <w:t>Ordering P</w:t>
      </w:r>
      <w:r w:rsidR="006D6D60" w:rsidRPr="006D6D60">
        <w:rPr>
          <w:sz w:val="24"/>
          <w:szCs w:val="24"/>
        </w:rPr>
        <w:t xml:space="preserve">aragraph 3 as follows: </w:t>
      </w:r>
    </w:p>
    <w:p w:rsidR="006D6D60" w:rsidRDefault="006D6D60" w:rsidP="00663587">
      <w:pPr>
        <w:ind w:firstLine="720"/>
        <w:rPr>
          <w:sz w:val="24"/>
          <w:szCs w:val="24"/>
        </w:rPr>
      </w:pPr>
    </w:p>
    <w:p w:rsidR="00663587" w:rsidRPr="00AE2FF5" w:rsidRDefault="00C4463C" w:rsidP="00C4463C">
      <w:pPr>
        <w:ind w:left="720" w:right="720" w:hanging="720"/>
        <w:rPr>
          <w:sz w:val="24"/>
          <w:szCs w:val="24"/>
        </w:rPr>
      </w:pPr>
      <w:r>
        <w:rPr>
          <w:spacing w:val="-3"/>
          <w:kern w:val="1"/>
          <w:sz w:val="24"/>
          <w:szCs w:val="24"/>
        </w:rPr>
        <w:tab/>
      </w:r>
      <w:r w:rsidR="006D6D60" w:rsidRPr="006D6D60">
        <w:rPr>
          <w:spacing w:val="-3"/>
          <w:kern w:val="1"/>
          <w:sz w:val="24"/>
          <w:szCs w:val="24"/>
        </w:rPr>
        <w:t>That upon this order becoming final, and without further action by the Commission,</w:t>
      </w:r>
      <w:r w:rsidR="006D6D60" w:rsidRPr="006D6D60">
        <w:rPr>
          <w:sz w:val="24"/>
          <w:szCs w:val="24"/>
        </w:rPr>
        <w:t xml:space="preserve"> a license be issued authorizing </w:t>
      </w:r>
      <w:proofErr w:type="spellStart"/>
      <w:r w:rsidR="006D6D60" w:rsidRPr="006D6D60">
        <w:rPr>
          <w:color w:val="000000"/>
          <w:sz w:val="24"/>
          <w:szCs w:val="24"/>
        </w:rPr>
        <w:t>Palmco</w:t>
      </w:r>
      <w:proofErr w:type="spellEnd"/>
      <w:r w:rsidR="006D6D60" w:rsidRPr="006D6D60">
        <w:rPr>
          <w:color w:val="000000"/>
          <w:sz w:val="24"/>
          <w:szCs w:val="24"/>
        </w:rPr>
        <w:t xml:space="preserve"> Energy PA, LLC </w:t>
      </w:r>
      <w:r w:rsidR="006D6D60" w:rsidRPr="006D6D60">
        <w:rPr>
          <w:sz w:val="24"/>
          <w:szCs w:val="24"/>
        </w:rPr>
        <w:t>to begin to offer, render, furnish natural gas supply services to residential, small commercial (less than 6,000 </w:t>
      </w:r>
      <w:proofErr w:type="spellStart"/>
      <w:r w:rsidR="006D6D60" w:rsidRPr="006D6D60">
        <w:rPr>
          <w:sz w:val="24"/>
          <w:szCs w:val="24"/>
        </w:rPr>
        <w:t>mcf</w:t>
      </w:r>
      <w:proofErr w:type="spellEnd"/>
      <w:r w:rsidR="006D6D60" w:rsidRPr="006D6D60">
        <w:rPr>
          <w:sz w:val="24"/>
          <w:szCs w:val="24"/>
        </w:rPr>
        <w:t xml:space="preserve"> annually), large commercial (6,000 </w:t>
      </w:r>
      <w:proofErr w:type="spellStart"/>
      <w:r w:rsidR="006D6D60" w:rsidRPr="006D6D60">
        <w:rPr>
          <w:sz w:val="24"/>
          <w:szCs w:val="24"/>
        </w:rPr>
        <w:t>mcf</w:t>
      </w:r>
      <w:proofErr w:type="spellEnd"/>
      <w:r w:rsidR="006D6D60" w:rsidRPr="006D6D60">
        <w:rPr>
          <w:sz w:val="24"/>
          <w:szCs w:val="24"/>
        </w:rPr>
        <w:t xml:space="preserve"> or more annually), and industrial customers in the NGDC service territories of PECO Energy Company, Philadelphia Gas Works, Columbia Gas Company, UGI Utilities Inc., UGI Penn Natural Gas, UGI Central Penn Gas, Peoples Natural Gas Company and Equitable Gas Company within the Commonwealth of Pennsylvania</w:t>
      </w:r>
      <w:r w:rsidR="00DE3208">
        <w:rPr>
          <w:sz w:val="24"/>
          <w:szCs w:val="24"/>
        </w:rPr>
        <w:t>.</w:t>
      </w:r>
    </w:p>
    <w:p w:rsidR="00AE2FF5" w:rsidRDefault="00AE2FF5" w:rsidP="00A70586"/>
    <w:p w:rsidR="006D6D60" w:rsidRDefault="006D6D60" w:rsidP="00A70586"/>
    <w:p w:rsidR="006D6D60" w:rsidRDefault="006D6D60" w:rsidP="00A70586"/>
    <w:p w:rsidR="006D6D60" w:rsidRDefault="006D6D60" w:rsidP="00A70586"/>
    <w:p w:rsidR="00A70586" w:rsidRDefault="00DE3208" w:rsidP="00A70586">
      <w:pPr>
        <w:rPr>
          <w:sz w:val="24"/>
        </w:rPr>
      </w:pPr>
      <w:bookmarkStart w:id="0" w:name="_GoBack"/>
      <w:r>
        <w:rPr>
          <w:noProof/>
        </w:rPr>
        <w:drawing>
          <wp:anchor distT="0" distB="0" distL="114300" distR="114300" simplePos="0" relativeHeight="251658240" behindDoc="1" locked="0" layoutInCell="1" allowOverlap="1" wp14:anchorId="6FFDB4C5" wp14:editId="730CDBD4">
            <wp:simplePos x="0" y="0"/>
            <wp:positionH relativeFrom="column">
              <wp:posOffset>3263900</wp:posOffset>
            </wp:positionH>
            <wp:positionV relativeFrom="paragraph">
              <wp:posOffset>308610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70586">
        <w:rPr>
          <w:sz w:val="24"/>
        </w:rPr>
        <w:tab/>
      </w:r>
      <w:r w:rsidR="00C647B1">
        <w:rPr>
          <w:sz w:val="24"/>
        </w:rPr>
        <w:t xml:space="preserve">Please direct any questions to </w:t>
      </w:r>
      <w:r w:rsidR="00D82ECF">
        <w:rPr>
          <w:sz w:val="24"/>
        </w:rPr>
        <w:t>Lee Yalcin of the Bureau of Technical</w:t>
      </w:r>
      <w:r w:rsidR="00C647B1">
        <w:rPr>
          <w:sz w:val="24"/>
        </w:rPr>
        <w:t xml:space="preserve"> Utility Services</w:t>
      </w:r>
      <w:r w:rsidR="00D161F0">
        <w:rPr>
          <w:sz w:val="24"/>
        </w:rPr>
        <w:t xml:space="preserve"> at (717) 787-6723 or by email at: </w:t>
      </w:r>
      <w:hyperlink r:id="rId7" w:history="1">
        <w:r w:rsidR="00D161F0" w:rsidRPr="00181F43">
          <w:rPr>
            <w:rStyle w:val="Hyperlink"/>
            <w:sz w:val="24"/>
          </w:rPr>
          <w:t>lyalcin@pa.gov</w:t>
        </w:r>
      </w:hyperlink>
      <w:r w:rsidR="00D161F0">
        <w:rPr>
          <w:sz w:val="24"/>
        </w:rPr>
        <w:t xml:space="preserve"> </w:t>
      </w:r>
      <w:r w:rsidR="00603166">
        <w:rPr>
          <w:sz w:val="24"/>
        </w:rPr>
        <w:t xml:space="preserve">. </w:t>
      </w:r>
      <w:r w:rsidR="000B5BD1">
        <w:rPr>
          <w:sz w:val="24"/>
        </w:rPr>
        <w:t xml:space="preserve"> </w:t>
      </w:r>
    </w:p>
    <w:p w:rsidR="00400883" w:rsidRDefault="00D161F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Sincerely,</w:t>
      </w:r>
    </w:p>
    <w:p w:rsidR="00D161F0" w:rsidRDefault="00654A2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4A6717" w:rsidRDefault="004A6717">
      <w:pPr>
        <w:rPr>
          <w:sz w:val="24"/>
        </w:rPr>
      </w:pPr>
    </w:p>
    <w:p w:rsidR="004A6717" w:rsidRDefault="004A6717">
      <w:pPr>
        <w:rPr>
          <w:sz w:val="24"/>
        </w:rPr>
      </w:pPr>
    </w:p>
    <w:p w:rsidR="00D161F0" w:rsidRDefault="00D161F0" w:rsidP="00D161F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Rosemary Chiavetta </w:t>
      </w:r>
    </w:p>
    <w:p w:rsidR="00D161F0" w:rsidRDefault="00DC1362" w:rsidP="00D161F0">
      <w:pPr>
        <w:rPr>
          <w:sz w:val="24"/>
        </w:rPr>
      </w:pPr>
      <w:r>
        <w:rPr>
          <w:sz w:val="24"/>
        </w:rPr>
        <w:tab/>
      </w:r>
      <w:r w:rsidR="00D161F0">
        <w:rPr>
          <w:sz w:val="24"/>
        </w:rPr>
        <w:tab/>
      </w:r>
      <w:r w:rsidR="00D161F0">
        <w:rPr>
          <w:sz w:val="24"/>
        </w:rPr>
        <w:tab/>
      </w:r>
      <w:r w:rsidR="00D161F0">
        <w:rPr>
          <w:sz w:val="24"/>
        </w:rPr>
        <w:tab/>
      </w:r>
      <w:r w:rsidR="00D161F0">
        <w:rPr>
          <w:sz w:val="24"/>
        </w:rPr>
        <w:tab/>
      </w:r>
      <w:r w:rsidR="00D161F0">
        <w:rPr>
          <w:sz w:val="24"/>
        </w:rPr>
        <w:tab/>
      </w:r>
      <w:r w:rsidR="00D161F0">
        <w:rPr>
          <w:sz w:val="24"/>
        </w:rPr>
        <w:tab/>
      </w:r>
      <w:r w:rsidR="00D161F0">
        <w:rPr>
          <w:sz w:val="24"/>
        </w:rPr>
        <w:tab/>
        <w:t xml:space="preserve">Secretary  </w:t>
      </w:r>
    </w:p>
    <w:p w:rsidR="00654A2E" w:rsidRDefault="00654A2E">
      <w:pPr>
        <w:rPr>
          <w:sz w:val="24"/>
        </w:rPr>
      </w:pPr>
    </w:p>
    <w:p w:rsidR="00DC1362" w:rsidRDefault="00DC1362">
      <w:pPr>
        <w:rPr>
          <w:sz w:val="24"/>
        </w:rPr>
      </w:pPr>
      <w:r>
        <w:rPr>
          <w:sz w:val="24"/>
        </w:rPr>
        <w:t>cc:</w:t>
      </w:r>
      <w:r>
        <w:rPr>
          <w:sz w:val="24"/>
        </w:rPr>
        <w:tab/>
        <w:t>Dan Mumford, BCS</w:t>
      </w:r>
    </w:p>
    <w:p w:rsidR="00DC1362" w:rsidRDefault="00DC1362">
      <w:pPr>
        <w:rPr>
          <w:sz w:val="24"/>
        </w:rPr>
      </w:pPr>
      <w:r>
        <w:rPr>
          <w:sz w:val="24"/>
        </w:rPr>
        <w:tab/>
        <w:t>Lee Yalcin, TUS</w:t>
      </w:r>
    </w:p>
    <w:p w:rsidR="00DC1362" w:rsidRDefault="00DC1362">
      <w:pPr>
        <w:rPr>
          <w:sz w:val="24"/>
        </w:rPr>
      </w:pPr>
    </w:p>
    <w:sectPr w:rsidR="00DC1362">
      <w:type w:val="continuous"/>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2E"/>
    <w:rsid w:val="000034C5"/>
    <w:rsid w:val="00014119"/>
    <w:rsid w:val="0004730A"/>
    <w:rsid w:val="00084462"/>
    <w:rsid w:val="000B5BD1"/>
    <w:rsid w:val="000F1F3A"/>
    <w:rsid w:val="000F5DF6"/>
    <w:rsid w:val="00150F03"/>
    <w:rsid w:val="001B6007"/>
    <w:rsid w:val="00242392"/>
    <w:rsid w:val="0027528E"/>
    <w:rsid w:val="002E2B78"/>
    <w:rsid w:val="00324B84"/>
    <w:rsid w:val="003406E0"/>
    <w:rsid w:val="003513AE"/>
    <w:rsid w:val="003516D3"/>
    <w:rsid w:val="0035535F"/>
    <w:rsid w:val="003760E1"/>
    <w:rsid w:val="00393C2A"/>
    <w:rsid w:val="003E3061"/>
    <w:rsid w:val="003F0FFD"/>
    <w:rsid w:val="00400883"/>
    <w:rsid w:val="004A6717"/>
    <w:rsid w:val="004D2E56"/>
    <w:rsid w:val="00540F64"/>
    <w:rsid w:val="005435E7"/>
    <w:rsid w:val="005B0ECF"/>
    <w:rsid w:val="005B48B2"/>
    <w:rsid w:val="00603166"/>
    <w:rsid w:val="00654A2E"/>
    <w:rsid w:val="00663587"/>
    <w:rsid w:val="006B08EF"/>
    <w:rsid w:val="006D6D60"/>
    <w:rsid w:val="00713F5B"/>
    <w:rsid w:val="007C4356"/>
    <w:rsid w:val="007D0999"/>
    <w:rsid w:val="007E0803"/>
    <w:rsid w:val="007E215A"/>
    <w:rsid w:val="007F1BA5"/>
    <w:rsid w:val="00806F29"/>
    <w:rsid w:val="00816F45"/>
    <w:rsid w:val="008205EF"/>
    <w:rsid w:val="008860A3"/>
    <w:rsid w:val="00887FE4"/>
    <w:rsid w:val="00904DDC"/>
    <w:rsid w:val="0093029B"/>
    <w:rsid w:val="00941CA6"/>
    <w:rsid w:val="009764C4"/>
    <w:rsid w:val="009E54C3"/>
    <w:rsid w:val="00A05881"/>
    <w:rsid w:val="00A17993"/>
    <w:rsid w:val="00A70586"/>
    <w:rsid w:val="00A82761"/>
    <w:rsid w:val="00AB3981"/>
    <w:rsid w:val="00AE2FF5"/>
    <w:rsid w:val="00AE38C9"/>
    <w:rsid w:val="00B50D70"/>
    <w:rsid w:val="00B65692"/>
    <w:rsid w:val="00B74C59"/>
    <w:rsid w:val="00B856B7"/>
    <w:rsid w:val="00B91340"/>
    <w:rsid w:val="00B93978"/>
    <w:rsid w:val="00BA15E7"/>
    <w:rsid w:val="00BF1F53"/>
    <w:rsid w:val="00C4463C"/>
    <w:rsid w:val="00C5489F"/>
    <w:rsid w:val="00C647B1"/>
    <w:rsid w:val="00CB5442"/>
    <w:rsid w:val="00CF7DAC"/>
    <w:rsid w:val="00D07938"/>
    <w:rsid w:val="00D161F0"/>
    <w:rsid w:val="00D24125"/>
    <w:rsid w:val="00D82ECF"/>
    <w:rsid w:val="00D924EB"/>
    <w:rsid w:val="00DA4829"/>
    <w:rsid w:val="00DA600D"/>
    <w:rsid w:val="00DB6569"/>
    <w:rsid w:val="00DC1362"/>
    <w:rsid w:val="00DE3208"/>
    <w:rsid w:val="00E111BA"/>
    <w:rsid w:val="00E53099"/>
    <w:rsid w:val="00E75E39"/>
    <w:rsid w:val="00E93D9A"/>
    <w:rsid w:val="00EB040A"/>
    <w:rsid w:val="00EC7820"/>
    <w:rsid w:val="00ED177E"/>
    <w:rsid w:val="00EE4FA8"/>
    <w:rsid w:val="00F117A3"/>
    <w:rsid w:val="00F15671"/>
    <w:rsid w:val="00F20A68"/>
    <w:rsid w:val="00F30DE7"/>
    <w:rsid w:val="00F54C61"/>
    <w:rsid w:val="00F9412B"/>
    <w:rsid w:val="00FC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4C4"/>
    <w:rPr>
      <w:rFonts w:ascii="Tahoma" w:hAnsi="Tahoma" w:cs="Tahoma"/>
      <w:sz w:val="16"/>
      <w:szCs w:val="16"/>
    </w:rPr>
  </w:style>
  <w:style w:type="character" w:styleId="Hyperlink">
    <w:name w:val="Hyperlink"/>
    <w:basedOn w:val="DefaultParagraphFont"/>
    <w:rsid w:val="00D16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4C4"/>
    <w:rPr>
      <w:rFonts w:ascii="Tahoma" w:hAnsi="Tahoma" w:cs="Tahoma"/>
      <w:sz w:val="16"/>
      <w:szCs w:val="16"/>
    </w:rPr>
  </w:style>
  <w:style w:type="character" w:styleId="Hyperlink">
    <w:name w:val="Hyperlink"/>
    <w:basedOn w:val="DefaultParagraphFont"/>
    <w:rsid w:val="00D16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alcin@p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Hinds, Margaret</cp:lastModifiedBy>
  <cp:revision>16</cp:revision>
  <cp:lastPrinted>2013-11-22T12:21:00Z</cp:lastPrinted>
  <dcterms:created xsi:type="dcterms:W3CDTF">2013-11-04T17:56:00Z</dcterms:created>
  <dcterms:modified xsi:type="dcterms:W3CDTF">2013-11-22T12:21:00Z</dcterms:modified>
</cp:coreProperties>
</file>