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A8734C" w:rsidRDefault="00F514FB" w:rsidP="00F514FB">
      <w:pPr>
        <w:tabs>
          <w:tab w:val="center" w:pos="4680"/>
        </w:tabs>
        <w:suppressAutoHyphens/>
        <w:jc w:val="center"/>
        <w:rPr>
          <w:b/>
          <w:sz w:val="26"/>
          <w:szCs w:val="26"/>
        </w:rPr>
      </w:pPr>
      <w:r w:rsidRPr="00A8734C">
        <w:rPr>
          <w:b/>
          <w:sz w:val="26"/>
          <w:szCs w:val="26"/>
        </w:rPr>
        <w:t>PENNSYLVANIA</w:t>
      </w:r>
    </w:p>
    <w:p w:rsidR="00F514FB" w:rsidRPr="00A8734C" w:rsidRDefault="00F514FB" w:rsidP="00F514FB">
      <w:pPr>
        <w:tabs>
          <w:tab w:val="center" w:pos="4680"/>
        </w:tabs>
        <w:suppressAutoHyphens/>
        <w:jc w:val="center"/>
        <w:rPr>
          <w:sz w:val="26"/>
          <w:szCs w:val="26"/>
        </w:rPr>
      </w:pPr>
      <w:r w:rsidRPr="00A8734C">
        <w:rPr>
          <w:b/>
          <w:sz w:val="26"/>
          <w:szCs w:val="26"/>
        </w:rPr>
        <w:t>PUBLIC UTILITY COMMISSION</w:t>
      </w:r>
    </w:p>
    <w:p w:rsidR="00F514FB" w:rsidRPr="00A8734C" w:rsidRDefault="00F514FB" w:rsidP="00F514FB">
      <w:pPr>
        <w:tabs>
          <w:tab w:val="center" w:pos="4680"/>
        </w:tabs>
        <w:suppressAutoHyphens/>
        <w:jc w:val="center"/>
        <w:rPr>
          <w:sz w:val="26"/>
          <w:szCs w:val="26"/>
        </w:rPr>
      </w:pPr>
      <w:r w:rsidRPr="00A8734C">
        <w:rPr>
          <w:b/>
          <w:sz w:val="26"/>
          <w:szCs w:val="26"/>
        </w:rPr>
        <w:t>Harrisburg, PA 17105-3265</w:t>
      </w:r>
    </w:p>
    <w:p w:rsidR="00F514FB" w:rsidRPr="00A8734C" w:rsidRDefault="00F514FB" w:rsidP="00F514FB">
      <w:pPr>
        <w:tabs>
          <w:tab w:val="left" w:pos="-720"/>
        </w:tabs>
        <w:suppressAutoHyphens/>
        <w:rPr>
          <w:sz w:val="26"/>
          <w:szCs w:val="26"/>
        </w:rPr>
      </w:pPr>
    </w:p>
    <w:p w:rsidR="00F514FB" w:rsidRPr="00A8734C" w:rsidRDefault="00F514FB" w:rsidP="00F514FB">
      <w:pPr>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608"/>
      </w:tblGrid>
      <w:tr w:rsidR="00F514FB" w:rsidRPr="00A8734C" w:rsidTr="00D353B7">
        <w:tc>
          <w:tcPr>
            <w:tcW w:w="4878" w:type="dxa"/>
          </w:tcPr>
          <w:p w:rsidR="00F514FB" w:rsidRPr="00A8734C" w:rsidRDefault="00F514FB" w:rsidP="00DC1448">
            <w:pPr>
              <w:rPr>
                <w:sz w:val="26"/>
                <w:szCs w:val="26"/>
              </w:rPr>
            </w:pPr>
          </w:p>
        </w:tc>
        <w:tc>
          <w:tcPr>
            <w:tcW w:w="4608" w:type="dxa"/>
          </w:tcPr>
          <w:p w:rsidR="00F514FB" w:rsidRPr="00A8734C" w:rsidRDefault="00DD5D3F" w:rsidP="00DC1448">
            <w:pPr>
              <w:jc w:val="right"/>
              <w:rPr>
                <w:sz w:val="26"/>
                <w:szCs w:val="26"/>
              </w:rPr>
            </w:pPr>
            <w:r w:rsidRPr="00A8734C">
              <w:rPr>
                <w:sz w:val="26"/>
                <w:szCs w:val="26"/>
              </w:rPr>
              <w:t xml:space="preserve">Public Meeting held </w:t>
            </w:r>
            <w:r w:rsidR="003B24E7">
              <w:rPr>
                <w:sz w:val="26"/>
                <w:szCs w:val="26"/>
              </w:rPr>
              <w:t>December 5</w:t>
            </w:r>
            <w:r w:rsidR="00374099" w:rsidRPr="00A8734C">
              <w:rPr>
                <w:sz w:val="26"/>
                <w:szCs w:val="26"/>
              </w:rPr>
              <w:t>, 2013</w:t>
            </w:r>
          </w:p>
          <w:p w:rsidR="00F514FB" w:rsidRPr="00A8734C" w:rsidRDefault="00F514FB" w:rsidP="00DC1448">
            <w:pPr>
              <w:jc w:val="right"/>
              <w:rPr>
                <w:sz w:val="26"/>
                <w:szCs w:val="26"/>
              </w:rPr>
            </w:pPr>
          </w:p>
          <w:p w:rsidR="00F514FB" w:rsidRPr="00A8734C" w:rsidRDefault="00F514FB" w:rsidP="00DC1448">
            <w:pPr>
              <w:jc w:val="right"/>
              <w:rPr>
                <w:sz w:val="26"/>
                <w:szCs w:val="26"/>
              </w:rPr>
            </w:pPr>
          </w:p>
        </w:tc>
      </w:tr>
      <w:tr w:rsidR="00F514FB" w:rsidRPr="00A8734C" w:rsidTr="00D353B7">
        <w:tc>
          <w:tcPr>
            <w:tcW w:w="4878" w:type="dxa"/>
          </w:tcPr>
          <w:p w:rsidR="00F514FB" w:rsidRPr="00A8734C" w:rsidRDefault="00F514FB" w:rsidP="00DC1448">
            <w:pPr>
              <w:rPr>
                <w:sz w:val="26"/>
                <w:szCs w:val="26"/>
              </w:rPr>
            </w:pPr>
            <w:r w:rsidRPr="00A8734C">
              <w:rPr>
                <w:sz w:val="26"/>
                <w:szCs w:val="26"/>
              </w:rPr>
              <w:t>Commissioners Present:</w:t>
            </w:r>
          </w:p>
          <w:p w:rsidR="00F514FB" w:rsidRPr="00A8734C" w:rsidRDefault="00F514FB" w:rsidP="00DC1448">
            <w:pPr>
              <w:rPr>
                <w:sz w:val="26"/>
                <w:szCs w:val="26"/>
              </w:rPr>
            </w:pPr>
          </w:p>
          <w:p w:rsidR="00F514FB" w:rsidRPr="00A8734C" w:rsidRDefault="00F514FB" w:rsidP="00DC1448">
            <w:pPr>
              <w:tabs>
                <w:tab w:val="left" w:pos="705"/>
              </w:tabs>
              <w:ind w:firstLine="720"/>
              <w:rPr>
                <w:sz w:val="26"/>
                <w:szCs w:val="26"/>
              </w:rPr>
            </w:pPr>
            <w:r w:rsidRPr="00A8734C">
              <w:rPr>
                <w:sz w:val="26"/>
                <w:szCs w:val="26"/>
              </w:rPr>
              <w:t>Robert F. Powelson, Chairman</w:t>
            </w:r>
          </w:p>
          <w:p w:rsidR="00F514FB" w:rsidRPr="00A8734C" w:rsidRDefault="00F514FB" w:rsidP="00DC1448">
            <w:pPr>
              <w:tabs>
                <w:tab w:val="left" w:pos="705"/>
              </w:tabs>
              <w:ind w:firstLine="720"/>
              <w:rPr>
                <w:sz w:val="26"/>
                <w:szCs w:val="26"/>
              </w:rPr>
            </w:pPr>
            <w:r w:rsidRPr="00A8734C">
              <w:rPr>
                <w:sz w:val="26"/>
                <w:szCs w:val="26"/>
              </w:rPr>
              <w:t>John F. Coleman, Jr., Vice Chairman</w:t>
            </w:r>
          </w:p>
          <w:p w:rsidR="00F514FB" w:rsidRPr="00A8734C" w:rsidRDefault="00F514FB" w:rsidP="00DC1448">
            <w:pPr>
              <w:tabs>
                <w:tab w:val="left" w:pos="705"/>
              </w:tabs>
              <w:ind w:firstLine="720"/>
              <w:rPr>
                <w:sz w:val="26"/>
                <w:szCs w:val="26"/>
              </w:rPr>
            </w:pPr>
            <w:r w:rsidRPr="00A8734C">
              <w:rPr>
                <w:sz w:val="26"/>
                <w:szCs w:val="26"/>
              </w:rPr>
              <w:t>James H. Cawley</w:t>
            </w:r>
          </w:p>
          <w:p w:rsidR="00F514FB" w:rsidRDefault="00F514FB" w:rsidP="00DC1448">
            <w:pPr>
              <w:tabs>
                <w:tab w:val="left" w:pos="705"/>
              </w:tabs>
              <w:ind w:firstLine="720"/>
              <w:rPr>
                <w:sz w:val="26"/>
                <w:szCs w:val="26"/>
              </w:rPr>
            </w:pPr>
            <w:r w:rsidRPr="00A8734C">
              <w:rPr>
                <w:sz w:val="26"/>
                <w:szCs w:val="26"/>
              </w:rPr>
              <w:t>Pamela A. Witmer</w:t>
            </w:r>
          </w:p>
          <w:p w:rsidR="0028500A" w:rsidRPr="00A8734C" w:rsidRDefault="0028500A" w:rsidP="00DC1448">
            <w:pPr>
              <w:tabs>
                <w:tab w:val="left" w:pos="705"/>
              </w:tabs>
              <w:ind w:firstLine="720"/>
              <w:rPr>
                <w:sz w:val="26"/>
                <w:szCs w:val="26"/>
              </w:rPr>
            </w:pPr>
            <w:r>
              <w:rPr>
                <w:sz w:val="26"/>
                <w:szCs w:val="26"/>
              </w:rPr>
              <w:t>Gladys M. Brown</w:t>
            </w:r>
          </w:p>
          <w:p w:rsidR="00F514FB" w:rsidRPr="00A8734C" w:rsidRDefault="00F514FB" w:rsidP="00DC1448">
            <w:pPr>
              <w:rPr>
                <w:sz w:val="26"/>
                <w:szCs w:val="26"/>
              </w:rPr>
            </w:pPr>
          </w:p>
        </w:tc>
        <w:tc>
          <w:tcPr>
            <w:tcW w:w="4608" w:type="dxa"/>
          </w:tcPr>
          <w:p w:rsidR="00F514FB" w:rsidRPr="00A8734C" w:rsidRDefault="00F514FB" w:rsidP="00DC1448">
            <w:pPr>
              <w:jc w:val="right"/>
              <w:rPr>
                <w:sz w:val="26"/>
                <w:szCs w:val="26"/>
              </w:rPr>
            </w:pPr>
          </w:p>
          <w:p w:rsidR="00F514FB" w:rsidRPr="00A8734C" w:rsidRDefault="00F514FB" w:rsidP="00DC1448">
            <w:pPr>
              <w:jc w:val="right"/>
              <w:rPr>
                <w:sz w:val="26"/>
                <w:szCs w:val="26"/>
              </w:rPr>
            </w:pPr>
          </w:p>
        </w:tc>
      </w:tr>
      <w:tr w:rsidR="00F514FB" w:rsidRPr="00A8734C" w:rsidTr="00D353B7">
        <w:tc>
          <w:tcPr>
            <w:tcW w:w="4878" w:type="dxa"/>
          </w:tcPr>
          <w:p w:rsidR="00F514FB" w:rsidRPr="00A8734C" w:rsidRDefault="004F438C" w:rsidP="00DC1448">
            <w:pPr>
              <w:rPr>
                <w:sz w:val="26"/>
                <w:szCs w:val="26"/>
              </w:rPr>
            </w:pPr>
            <w:r>
              <w:rPr>
                <w:sz w:val="26"/>
                <w:szCs w:val="26"/>
              </w:rPr>
              <w:t>Jeremy Kashuba</w:t>
            </w:r>
          </w:p>
          <w:p w:rsidR="00F514FB" w:rsidRPr="00A8734C" w:rsidRDefault="00F514FB" w:rsidP="00DC1448">
            <w:pPr>
              <w:rPr>
                <w:sz w:val="26"/>
                <w:szCs w:val="26"/>
              </w:rPr>
            </w:pPr>
          </w:p>
        </w:tc>
        <w:tc>
          <w:tcPr>
            <w:tcW w:w="4608" w:type="dxa"/>
          </w:tcPr>
          <w:p w:rsidR="00F514FB" w:rsidRPr="00A8734C" w:rsidRDefault="004F438C" w:rsidP="00DC1448">
            <w:pPr>
              <w:jc w:val="right"/>
              <w:rPr>
                <w:sz w:val="26"/>
                <w:szCs w:val="26"/>
              </w:rPr>
            </w:pPr>
            <w:r>
              <w:rPr>
                <w:sz w:val="26"/>
                <w:szCs w:val="26"/>
              </w:rPr>
              <w:t>C-2012-2333019</w:t>
            </w:r>
          </w:p>
        </w:tc>
      </w:tr>
      <w:tr w:rsidR="00F514FB" w:rsidRPr="00A8734C" w:rsidTr="00D353B7">
        <w:tc>
          <w:tcPr>
            <w:tcW w:w="4878" w:type="dxa"/>
          </w:tcPr>
          <w:p w:rsidR="00F514FB" w:rsidRPr="00A8734C" w:rsidRDefault="00F514FB" w:rsidP="00374099">
            <w:pPr>
              <w:ind w:firstLine="900"/>
              <w:rPr>
                <w:sz w:val="26"/>
                <w:szCs w:val="26"/>
              </w:rPr>
            </w:pPr>
            <w:r w:rsidRPr="00A8734C">
              <w:rPr>
                <w:sz w:val="26"/>
                <w:szCs w:val="26"/>
              </w:rPr>
              <w:t>v.</w:t>
            </w:r>
          </w:p>
          <w:p w:rsidR="00F514FB" w:rsidRPr="00A8734C" w:rsidRDefault="00F514FB" w:rsidP="00DC1448">
            <w:pPr>
              <w:ind w:firstLine="1440"/>
              <w:rPr>
                <w:sz w:val="26"/>
                <w:szCs w:val="26"/>
              </w:rPr>
            </w:pPr>
          </w:p>
        </w:tc>
        <w:tc>
          <w:tcPr>
            <w:tcW w:w="4608" w:type="dxa"/>
          </w:tcPr>
          <w:p w:rsidR="00F514FB" w:rsidRPr="00A8734C" w:rsidRDefault="00F514FB" w:rsidP="00DC1448">
            <w:pPr>
              <w:rPr>
                <w:sz w:val="26"/>
                <w:szCs w:val="26"/>
              </w:rPr>
            </w:pPr>
          </w:p>
        </w:tc>
      </w:tr>
      <w:tr w:rsidR="00F514FB" w:rsidRPr="00A8734C" w:rsidTr="00D353B7">
        <w:tc>
          <w:tcPr>
            <w:tcW w:w="4878" w:type="dxa"/>
          </w:tcPr>
          <w:p w:rsidR="00F514FB" w:rsidRPr="00A8734C" w:rsidRDefault="00A8734C" w:rsidP="00D353B7">
            <w:pPr>
              <w:rPr>
                <w:sz w:val="26"/>
                <w:szCs w:val="26"/>
              </w:rPr>
            </w:pPr>
            <w:r w:rsidRPr="00A8734C">
              <w:rPr>
                <w:sz w:val="26"/>
                <w:szCs w:val="26"/>
              </w:rPr>
              <w:t>PECO Energy</w:t>
            </w:r>
            <w:r w:rsidR="00D353B7" w:rsidRPr="00A8734C">
              <w:rPr>
                <w:sz w:val="26"/>
                <w:szCs w:val="26"/>
              </w:rPr>
              <w:t xml:space="preserve"> Company</w:t>
            </w:r>
          </w:p>
        </w:tc>
        <w:tc>
          <w:tcPr>
            <w:tcW w:w="4608" w:type="dxa"/>
          </w:tcPr>
          <w:p w:rsidR="00F514FB" w:rsidRPr="00A8734C" w:rsidRDefault="00F514FB" w:rsidP="00DC1448">
            <w:pPr>
              <w:rPr>
                <w:sz w:val="26"/>
                <w:szCs w:val="26"/>
              </w:rPr>
            </w:pPr>
          </w:p>
        </w:tc>
      </w:tr>
    </w:tbl>
    <w:p w:rsidR="00F514FB" w:rsidRPr="00A8734C" w:rsidRDefault="00F514FB" w:rsidP="00F514FB">
      <w:pPr>
        <w:rPr>
          <w:sz w:val="26"/>
          <w:szCs w:val="26"/>
        </w:rPr>
      </w:pPr>
    </w:p>
    <w:p w:rsidR="00F514FB" w:rsidRPr="00A8734C" w:rsidRDefault="00F514FB" w:rsidP="00F514FB">
      <w:pPr>
        <w:rPr>
          <w:sz w:val="26"/>
          <w:szCs w:val="26"/>
        </w:rPr>
      </w:pPr>
    </w:p>
    <w:p w:rsidR="00F514FB" w:rsidRPr="00A8734C" w:rsidRDefault="00F514FB" w:rsidP="00F514FB">
      <w:pPr>
        <w:jc w:val="center"/>
        <w:rPr>
          <w:b/>
          <w:sz w:val="26"/>
          <w:szCs w:val="26"/>
        </w:rPr>
      </w:pPr>
      <w:r w:rsidRPr="00A8734C">
        <w:rPr>
          <w:b/>
          <w:sz w:val="26"/>
          <w:szCs w:val="26"/>
        </w:rPr>
        <w:t>OPINION AND ORDER</w:t>
      </w:r>
    </w:p>
    <w:p w:rsidR="00F514FB" w:rsidRPr="00A8734C" w:rsidRDefault="00F514FB" w:rsidP="00F514FB">
      <w:pPr>
        <w:jc w:val="center"/>
        <w:rPr>
          <w:b/>
          <w:sz w:val="26"/>
          <w:szCs w:val="26"/>
        </w:rPr>
      </w:pPr>
    </w:p>
    <w:p w:rsidR="00F514FB" w:rsidRPr="00A8734C" w:rsidRDefault="00F514FB" w:rsidP="00F514FB">
      <w:pPr>
        <w:jc w:val="center"/>
        <w:rPr>
          <w:b/>
          <w:sz w:val="26"/>
          <w:szCs w:val="26"/>
        </w:rPr>
      </w:pPr>
    </w:p>
    <w:p w:rsidR="00F514FB" w:rsidRPr="00A8734C" w:rsidRDefault="00F514FB" w:rsidP="00F514FB">
      <w:pPr>
        <w:rPr>
          <w:b/>
          <w:sz w:val="26"/>
          <w:szCs w:val="26"/>
        </w:rPr>
      </w:pPr>
      <w:r w:rsidRPr="00A8734C">
        <w:rPr>
          <w:b/>
          <w:sz w:val="26"/>
          <w:szCs w:val="26"/>
        </w:rPr>
        <w:t>BY THE COMMISSION:</w:t>
      </w:r>
    </w:p>
    <w:p w:rsidR="00F514FB" w:rsidRPr="00A8734C" w:rsidRDefault="00F514FB" w:rsidP="00F514FB">
      <w:pPr>
        <w:rPr>
          <w:sz w:val="26"/>
          <w:szCs w:val="26"/>
        </w:rPr>
      </w:pPr>
    </w:p>
    <w:p w:rsidR="00F514FB" w:rsidRPr="00A8734C" w:rsidRDefault="00F514FB" w:rsidP="00F514FB">
      <w:pPr>
        <w:rPr>
          <w:sz w:val="26"/>
          <w:szCs w:val="26"/>
        </w:rPr>
      </w:pPr>
    </w:p>
    <w:p w:rsidR="00CA43A5" w:rsidRPr="00025E34" w:rsidRDefault="00CA43A5" w:rsidP="00D013CF">
      <w:pPr>
        <w:widowControl/>
        <w:spacing w:line="360" w:lineRule="auto"/>
        <w:ind w:firstLine="1440"/>
        <w:rPr>
          <w:sz w:val="26"/>
          <w:szCs w:val="26"/>
        </w:rPr>
      </w:pPr>
      <w:r w:rsidRPr="0085046A">
        <w:rPr>
          <w:sz w:val="26"/>
          <w:szCs w:val="26"/>
        </w:rPr>
        <w:t xml:space="preserve">Before the Pennsylvania Public Utility Commission (Commission) for consideration and disposition </w:t>
      </w:r>
      <w:r w:rsidR="00671E4C" w:rsidRPr="0085046A">
        <w:rPr>
          <w:color w:val="000000"/>
          <w:sz w:val="26"/>
        </w:rPr>
        <w:t xml:space="preserve">are the Exceptions </w:t>
      </w:r>
      <w:r w:rsidR="00A16587" w:rsidRPr="0085046A">
        <w:rPr>
          <w:color w:val="000000"/>
          <w:sz w:val="26"/>
        </w:rPr>
        <w:t xml:space="preserve">of </w:t>
      </w:r>
      <w:r w:rsidR="0085046A" w:rsidRPr="0085046A">
        <w:rPr>
          <w:color w:val="000000"/>
          <w:sz w:val="26"/>
        </w:rPr>
        <w:t>Jeremy Kashuba</w:t>
      </w:r>
      <w:r w:rsidR="00A16587" w:rsidRPr="0085046A">
        <w:rPr>
          <w:color w:val="000000"/>
          <w:sz w:val="26"/>
        </w:rPr>
        <w:t xml:space="preserve"> </w:t>
      </w:r>
      <w:r w:rsidR="00671E4C" w:rsidRPr="0085046A">
        <w:rPr>
          <w:color w:val="000000"/>
          <w:sz w:val="26"/>
        </w:rPr>
        <w:t>(</w:t>
      </w:r>
      <w:r w:rsidR="00EF4058" w:rsidRPr="0085046A">
        <w:rPr>
          <w:color w:val="000000"/>
          <w:sz w:val="26"/>
        </w:rPr>
        <w:t>C</w:t>
      </w:r>
      <w:r w:rsidR="00162EAE" w:rsidRPr="0085046A">
        <w:rPr>
          <w:color w:val="000000"/>
          <w:sz w:val="26"/>
        </w:rPr>
        <w:t xml:space="preserve">omplainant) filed on June </w:t>
      </w:r>
      <w:r w:rsidR="0085046A" w:rsidRPr="0085046A">
        <w:rPr>
          <w:color w:val="000000"/>
          <w:sz w:val="26"/>
        </w:rPr>
        <w:t>2</w:t>
      </w:r>
      <w:r w:rsidR="00162EAE" w:rsidRPr="0085046A">
        <w:rPr>
          <w:color w:val="000000"/>
          <w:sz w:val="26"/>
        </w:rPr>
        <w:t>5</w:t>
      </w:r>
      <w:r w:rsidR="00BD7025" w:rsidRPr="0085046A">
        <w:rPr>
          <w:color w:val="000000"/>
          <w:sz w:val="26"/>
        </w:rPr>
        <w:t>, 2013</w:t>
      </w:r>
      <w:r w:rsidR="00671E4C" w:rsidRPr="0085046A">
        <w:rPr>
          <w:color w:val="000000"/>
          <w:sz w:val="26"/>
        </w:rPr>
        <w:t>,</w:t>
      </w:r>
      <w:r w:rsidR="007526AB" w:rsidRPr="0085046A">
        <w:rPr>
          <w:color w:val="000000"/>
          <w:sz w:val="26"/>
        </w:rPr>
        <w:t xml:space="preserve"> to the Initial </w:t>
      </w:r>
      <w:r w:rsidR="007526AB" w:rsidRPr="0040377C">
        <w:rPr>
          <w:color w:val="000000"/>
          <w:sz w:val="26"/>
        </w:rPr>
        <w:t xml:space="preserve">Decision </w:t>
      </w:r>
      <w:r w:rsidR="0085046A" w:rsidRPr="0040377C">
        <w:rPr>
          <w:color w:val="000000"/>
          <w:sz w:val="26"/>
        </w:rPr>
        <w:t>of Administrative Law Judge (ALJ) Darlene R. Davis Heep</w:t>
      </w:r>
      <w:r w:rsidR="00671E4C" w:rsidRPr="0040377C">
        <w:rPr>
          <w:color w:val="000000"/>
          <w:sz w:val="26"/>
        </w:rPr>
        <w:t>, w</w:t>
      </w:r>
      <w:r w:rsidR="00346C47" w:rsidRPr="0040377C">
        <w:rPr>
          <w:color w:val="000000"/>
          <w:sz w:val="26"/>
        </w:rPr>
        <w:t xml:space="preserve">hich was issued on </w:t>
      </w:r>
      <w:r w:rsidR="0085046A" w:rsidRPr="0040377C">
        <w:rPr>
          <w:color w:val="000000"/>
          <w:sz w:val="26"/>
        </w:rPr>
        <w:t>June 6</w:t>
      </w:r>
      <w:r w:rsidR="00BD7025" w:rsidRPr="0040377C">
        <w:rPr>
          <w:color w:val="000000"/>
          <w:sz w:val="26"/>
        </w:rPr>
        <w:t>, 2013</w:t>
      </w:r>
      <w:r w:rsidR="00671E4C" w:rsidRPr="0040377C">
        <w:rPr>
          <w:color w:val="000000"/>
          <w:sz w:val="26"/>
        </w:rPr>
        <w:t>, in</w:t>
      </w:r>
      <w:r w:rsidR="0035728C" w:rsidRPr="0040377C">
        <w:rPr>
          <w:color w:val="000000"/>
          <w:sz w:val="26"/>
        </w:rPr>
        <w:t xml:space="preserve"> the above-captioned proceeding</w:t>
      </w:r>
      <w:r w:rsidR="00671E4C" w:rsidRPr="0040377C">
        <w:rPr>
          <w:color w:val="000000"/>
          <w:sz w:val="26"/>
        </w:rPr>
        <w:t xml:space="preserve">.  Replies to Exceptions </w:t>
      </w:r>
      <w:r w:rsidR="00A61C8F" w:rsidRPr="0040377C">
        <w:rPr>
          <w:color w:val="000000"/>
          <w:sz w:val="26"/>
        </w:rPr>
        <w:t>w</w:t>
      </w:r>
      <w:r w:rsidR="00D43DC1" w:rsidRPr="0040377C">
        <w:rPr>
          <w:color w:val="000000"/>
          <w:sz w:val="26"/>
        </w:rPr>
        <w:t xml:space="preserve">ere filed by </w:t>
      </w:r>
      <w:r w:rsidR="00162EAE" w:rsidRPr="0040377C">
        <w:rPr>
          <w:color w:val="000000"/>
          <w:sz w:val="26"/>
        </w:rPr>
        <w:t>PECO Energy Company (PECO</w:t>
      </w:r>
      <w:r w:rsidR="00F73B5B" w:rsidRPr="0040377C">
        <w:rPr>
          <w:color w:val="000000"/>
          <w:sz w:val="26"/>
        </w:rPr>
        <w:t xml:space="preserve"> or </w:t>
      </w:r>
      <w:r w:rsidR="00A15050" w:rsidRPr="0040377C">
        <w:rPr>
          <w:color w:val="000000"/>
          <w:sz w:val="26"/>
        </w:rPr>
        <w:t xml:space="preserve">the </w:t>
      </w:r>
      <w:r w:rsidR="00F73B5B" w:rsidRPr="0040377C">
        <w:rPr>
          <w:color w:val="000000"/>
          <w:sz w:val="26"/>
        </w:rPr>
        <w:t>Company</w:t>
      </w:r>
      <w:r w:rsidR="009832B9" w:rsidRPr="0040377C">
        <w:rPr>
          <w:color w:val="000000"/>
          <w:sz w:val="26"/>
        </w:rPr>
        <w:t>)</w:t>
      </w:r>
      <w:r w:rsidR="00162EAE" w:rsidRPr="0040377C">
        <w:rPr>
          <w:color w:val="000000"/>
          <w:sz w:val="26"/>
        </w:rPr>
        <w:t xml:space="preserve"> on </w:t>
      </w:r>
      <w:r w:rsidR="00025E34" w:rsidRPr="0040377C">
        <w:rPr>
          <w:color w:val="000000"/>
          <w:sz w:val="26"/>
        </w:rPr>
        <w:t>July 8</w:t>
      </w:r>
      <w:r w:rsidR="00BD7025" w:rsidRPr="0040377C">
        <w:rPr>
          <w:color w:val="000000"/>
          <w:sz w:val="26"/>
        </w:rPr>
        <w:t>, 2013</w:t>
      </w:r>
      <w:r w:rsidR="001A0B18" w:rsidRPr="0040377C">
        <w:rPr>
          <w:color w:val="000000"/>
          <w:sz w:val="26"/>
        </w:rPr>
        <w:t xml:space="preserve">.  </w:t>
      </w:r>
      <w:r w:rsidRPr="0040377C">
        <w:rPr>
          <w:sz w:val="26"/>
          <w:szCs w:val="26"/>
        </w:rPr>
        <w:t>For the reason</w:t>
      </w:r>
      <w:r w:rsidR="0006356A" w:rsidRPr="0040377C">
        <w:rPr>
          <w:sz w:val="26"/>
          <w:szCs w:val="26"/>
        </w:rPr>
        <w:t xml:space="preserve">s stated below, we will </w:t>
      </w:r>
      <w:r w:rsidR="00A15050" w:rsidRPr="0040377C">
        <w:rPr>
          <w:sz w:val="26"/>
          <w:szCs w:val="26"/>
        </w:rPr>
        <w:t>grant, in part,</w:t>
      </w:r>
      <w:r w:rsidR="00C47D00" w:rsidRPr="0040377C">
        <w:rPr>
          <w:sz w:val="26"/>
          <w:szCs w:val="26"/>
        </w:rPr>
        <w:t xml:space="preserve"> and deny, in part,</w:t>
      </w:r>
      <w:r w:rsidR="00A15050" w:rsidRPr="0040377C">
        <w:rPr>
          <w:sz w:val="26"/>
          <w:szCs w:val="26"/>
        </w:rPr>
        <w:t xml:space="preserve"> the Complainant’s Exceptions, </w:t>
      </w:r>
      <w:r w:rsidR="00C47D00" w:rsidRPr="0040377C">
        <w:rPr>
          <w:sz w:val="26"/>
          <w:szCs w:val="26"/>
        </w:rPr>
        <w:t xml:space="preserve">and </w:t>
      </w:r>
      <w:r w:rsidR="00A15050" w:rsidRPr="0040377C">
        <w:rPr>
          <w:sz w:val="26"/>
          <w:szCs w:val="26"/>
        </w:rPr>
        <w:t xml:space="preserve">modify </w:t>
      </w:r>
      <w:r w:rsidR="0040377C" w:rsidRPr="0040377C">
        <w:rPr>
          <w:sz w:val="26"/>
          <w:szCs w:val="26"/>
        </w:rPr>
        <w:t>the ALJ’s Initial Decision.</w:t>
      </w:r>
      <w:r w:rsidR="00A15050">
        <w:rPr>
          <w:sz w:val="26"/>
          <w:szCs w:val="26"/>
        </w:rPr>
        <w:t xml:space="preserve"> </w:t>
      </w:r>
    </w:p>
    <w:p w:rsidR="00CA43A5" w:rsidRPr="0065760C" w:rsidRDefault="00CA43A5" w:rsidP="00CA43A5">
      <w:pPr>
        <w:spacing w:line="360" w:lineRule="auto"/>
        <w:rPr>
          <w:sz w:val="26"/>
          <w:szCs w:val="26"/>
        </w:rPr>
      </w:pPr>
    </w:p>
    <w:p w:rsidR="000A0142" w:rsidRPr="0065760C" w:rsidRDefault="000A0142" w:rsidP="000A0142">
      <w:pPr>
        <w:keepNext/>
        <w:spacing w:line="360" w:lineRule="auto"/>
        <w:jc w:val="center"/>
        <w:rPr>
          <w:b/>
          <w:sz w:val="26"/>
          <w:szCs w:val="26"/>
        </w:rPr>
      </w:pPr>
      <w:bookmarkStart w:id="0" w:name="OLE_LINK1"/>
      <w:bookmarkStart w:id="1" w:name="OLE_LINK2"/>
      <w:r w:rsidRPr="0065760C">
        <w:rPr>
          <w:b/>
          <w:sz w:val="26"/>
          <w:szCs w:val="26"/>
        </w:rPr>
        <w:lastRenderedPageBreak/>
        <w:t>History of the Proceeding</w:t>
      </w:r>
    </w:p>
    <w:p w:rsidR="000A0142" w:rsidRPr="0065760C" w:rsidRDefault="000A0142" w:rsidP="000A0142">
      <w:pPr>
        <w:keepNext/>
        <w:rPr>
          <w:b/>
          <w:sz w:val="26"/>
          <w:szCs w:val="26"/>
          <w:u w:val="single"/>
        </w:rPr>
      </w:pPr>
    </w:p>
    <w:p w:rsidR="008433D2" w:rsidRDefault="008433D2" w:rsidP="008433D2">
      <w:pPr>
        <w:keepNext/>
        <w:widowControl/>
        <w:spacing w:line="360" w:lineRule="auto"/>
        <w:rPr>
          <w:sz w:val="26"/>
          <w:szCs w:val="26"/>
        </w:rPr>
      </w:pPr>
      <w:r w:rsidRPr="0065760C">
        <w:rPr>
          <w:sz w:val="26"/>
          <w:szCs w:val="26"/>
        </w:rPr>
        <w:tab/>
      </w:r>
      <w:r w:rsidRPr="0065760C">
        <w:rPr>
          <w:sz w:val="26"/>
          <w:szCs w:val="26"/>
        </w:rPr>
        <w:tab/>
      </w:r>
      <w:r w:rsidR="0065760C">
        <w:rPr>
          <w:sz w:val="26"/>
          <w:szCs w:val="26"/>
        </w:rPr>
        <w:t>On October 24</w:t>
      </w:r>
      <w:r w:rsidR="007C17D3" w:rsidRPr="0065760C">
        <w:rPr>
          <w:sz w:val="26"/>
          <w:szCs w:val="26"/>
        </w:rPr>
        <w:t>, 2012, the Complainant fil</w:t>
      </w:r>
      <w:r w:rsidR="00F73B5B" w:rsidRPr="0065760C">
        <w:rPr>
          <w:sz w:val="26"/>
          <w:szCs w:val="26"/>
        </w:rPr>
        <w:t>ed a Formal Complaint (Complaint</w:t>
      </w:r>
      <w:r w:rsidR="007C17D3" w:rsidRPr="0065760C">
        <w:rPr>
          <w:sz w:val="26"/>
          <w:szCs w:val="26"/>
        </w:rPr>
        <w:t>)</w:t>
      </w:r>
      <w:r w:rsidRPr="0065760C">
        <w:rPr>
          <w:sz w:val="26"/>
          <w:szCs w:val="26"/>
        </w:rPr>
        <w:t xml:space="preserve"> against PECO</w:t>
      </w:r>
      <w:r w:rsidR="007C17D3" w:rsidRPr="0065760C">
        <w:rPr>
          <w:sz w:val="26"/>
          <w:szCs w:val="26"/>
        </w:rPr>
        <w:t>,</w:t>
      </w:r>
      <w:r w:rsidR="009E6D4A">
        <w:rPr>
          <w:rStyle w:val="FootnoteReference"/>
          <w:sz w:val="26"/>
          <w:szCs w:val="26"/>
        </w:rPr>
        <w:footnoteReference w:id="1"/>
      </w:r>
      <w:r w:rsidRPr="0065760C">
        <w:rPr>
          <w:sz w:val="26"/>
          <w:szCs w:val="26"/>
        </w:rPr>
        <w:t xml:space="preserve"> </w:t>
      </w:r>
      <w:r w:rsidR="005461BC">
        <w:rPr>
          <w:sz w:val="26"/>
          <w:szCs w:val="26"/>
        </w:rPr>
        <w:t>in which he alleg</w:t>
      </w:r>
      <w:r w:rsidR="00F206C3">
        <w:rPr>
          <w:sz w:val="26"/>
          <w:szCs w:val="26"/>
        </w:rPr>
        <w:t xml:space="preserve">ed that, after PECO </w:t>
      </w:r>
      <w:r w:rsidR="005A2BFA">
        <w:rPr>
          <w:sz w:val="26"/>
          <w:szCs w:val="26"/>
        </w:rPr>
        <w:t xml:space="preserve">removed </w:t>
      </w:r>
      <w:r w:rsidR="004C7B23">
        <w:rPr>
          <w:sz w:val="26"/>
          <w:szCs w:val="26"/>
        </w:rPr>
        <w:t>a fallen tree near the road</w:t>
      </w:r>
      <w:r w:rsidR="005461BC">
        <w:rPr>
          <w:sz w:val="26"/>
          <w:szCs w:val="26"/>
        </w:rPr>
        <w:t xml:space="preserve"> on which he lives, </w:t>
      </w:r>
      <w:r w:rsidR="009C3903">
        <w:rPr>
          <w:sz w:val="26"/>
          <w:szCs w:val="26"/>
        </w:rPr>
        <w:t xml:space="preserve">he discovered that </w:t>
      </w:r>
      <w:r w:rsidR="005461BC">
        <w:rPr>
          <w:sz w:val="26"/>
          <w:szCs w:val="26"/>
        </w:rPr>
        <w:t xml:space="preserve">the power line to his house was </w:t>
      </w:r>
      <w:r w:rsidR="009C3903">
        <w:rPr>
          <w:sz w:val="26"/>
          <w:szCs w:val="26"/>
        </w:rPr>
        <w:t xml:space="preserve">hanging </w:t>
      </w:r>
      <w:r w:rsidR="005461BC">
        <w:rPr>
          <w:sz w:val="26"/>
          <w:szCs w:val="26"/>
        </w:rPr>
        <w:t xml:space="preserve">dangerously low.  The Complainant asserted that eight different PECO employees </w:t>
      </w:r>
      <w:r w:rsidR="00E00EC5">
        <w:rPr>
          <w:sz w:val="26"/>
          <w:szCs w:val="26"/>
        </w:rPr>
        <w:t>visited his home to investigate the matter, all of whom informed the Complainant that he needed to fix the problem himself and have his own pole installed.  The Complainant averred that</w:t>
      </w:r>
      <w:r w:rsidR="009C3903">
        <w:rPr>
          <w:sz w:val="26"/>
          <w:szCs w:val="26"/>
        </w:rPr>
        <w:t xml:space="preserve"> the power line in question also provided</w:t>
      </w:r>
      <w:r w:rsidR="00E00EC5">
        <w:rPr>
          <w:sz w:val="26"/>
          <w:szCs w:val="26"/>
        </w:rPr>
        <w:t xml:space="preserve"> se</w:t>
      </w:r>
      <w:r w:rsidR="009C3903">
        <w:rPr>
          <w:sz w:val="26"/>
          <w:szCs w:val="26"/>
        </w:rPr>
        <w:t>rvice to his neighbor’s home</w:t>
      </w:r>
      <w:r w:rsidR="00E00EC5">
        <w:rPr>
          <w:sz w:val="26"/>
          <w:szCs w:val="26"/>
        </w:rPr>
        <w:t>, and that the Complainant should not be responsible for providing utility service to his neighbor.  As relief, the Complainant requested that PECO r</w:t>
      </w:r>
      <w:r w:rsidR="00B26968">
        <w:rPr>
          <w:sz w:val="26"/>
          <w:szCs w:val="26"/>
        </w:rPr>
        <w:t>epair the affected pole and wires</w:t>
      </w:r>
      <w:r w:rsidR="00E00EC5">
        <w:rPr>
          <w:sz w:val="26"/>
          <w:szCs w:val="26"/>
        </w:rPr>
        <w:t>, and remove his neighbor’s power line from his property.</w:t>
      </w:r>
    </w:p>
    <w:p w:rsidR="003A3D1C" w:rsidRDefault="003A3D1C" w:rsidP="00087ED6">
      <w:pPr>
        <w:widowControl/>
        <w:spacing w:line="360" w:lineRule="auto"/>
        <w:rPr>
          <w:sz w:val="26"/>
          <w:szCs w:val="26"/>
        </w:rPr>
      </w:pPr>
    </w:p>
    <w:p w:rsidR="003A3D1C" w:rsidRDefault="003A3D1C" w:rsidP="00087ED6">
      <w:pPr>
        <w:widowControl/>
        <w:spacing w:line="360" w:lineRule="auto"/>
        <w:rPr>
          <w:sz w:val="26"/>
          <w:szCs w:val="26"/>
        </w:rPr>
      </w:pPr>
      <w:r>
        <w:rPr>
          <w:sz w:val="26"/>
          <w:szCs w:val="26"/>
        </w:rPr>
        <w:tab/>
      </w:r>
      <w:r>
        <w:rPr>
          <w:sz w:val="26"/>
          <w:szCs w:val="26"/>
        </w:rPr>
        <w:tab/>
        <w:t xml:space="preserve">On November 19, </w:t>
      </w:r>
      <w:r w:rsidR="002A1164">
        <w:rPr>
          <w:sz w:val="26"/>
          <w:szCs w:val="26"/>
        </w:rPr>
        <w:t>2012, PECO filed an Answer to the Complaint</w:t>
      </w:r>
      <w:r w:rsidR="0083636A">
        <w:rPr>
          <w:sz w:val="26"/>
          <w:szCs w:val="26"/>
        </w:rPr>
        <w:t>,</w:t>
      </w:r>
      <w:r w:rsidR="002A1164">
        <w:rPr>
          <w:sz w:val="26"/>
          <w:szCs w:val="26"/>
        </w:rPr>
        <w:t xml:space="preserve"> in which it denied that it had caused damage to the power line or pole at issue.</w:t>
      </w:r>
      <w:r w:rsidR="0083636A">
        <w:rPr>
          <w:sz w:val="26"/>
          <w:szCs w:val="26"/>
        </w:rPr>
        <w:t xml:space="preserve">  In addition, PECO averred that its investigation of the matter revealed that the pole</w:t>
      </w:r>
      <w:r w:rsidR="00366747">
        <w:rPr>
          <w:sz w:val="26"/>
          <w:szCs w:val="26"/>
        </w:rPr>
        <w:t xml:space="preserve"> and wiring</w:t>
      </w:r>
      <w:r w:rsidR="00EB5DD1">
        <w:rPr>
          <w:sz w:val="26"/>
          <w:szCs w:val="26"/>
        </w:rPr>
        <w:t xml:space="preserve"> at issue are</w:t>
      </w:r>
      <w:r w:rsidR="0083636A">
        <w:rPr>
          <w:sz w:val="26"/>
          <w:szCs w:val="26"/>
        </w:rPr>
        <w:t xml:space="preserve"> on private property, and that it informed the Complainant that he is responsible for completing the needed repairs.</w:t>
      </w:r>
    </w:p>
    <w:p w:rsidR="00E073AC" w:rsidRDefault="00E073AC" w:rsidP="00087ED6">
      <w:pPr>
        <w:widowControl/>
        <w:spacing w:line="360" w:lineRule="auto"/>
        <w:rPr>
          <w:sz w:val="26"/>
          <w:szCs w:val="26"/>
        </w:rPr>
      </w:pPr>
    </w:p>
    <w:p w:rsidR="003508D7" w:rsidRPr="003508D7" w:rsidRDefault="003508D7" w:rsidP="003508D7">
      <w:pPr>
        <w:widowControl/>
        <w:spacing w:line="360" w:lineRule="auto"/>
        <w:rPr>
          <w:sz w:val="26"/>
          <w:szCs w:val="26"/>
        </w:rPr>
      </w:pPr>
      <w:r>
        <w:rPr>
          <w:sz w:val="26"/>
          <w:szCs w:val="26"/>
        </w:rPr>
        <w:tab/>
      </w:r>
      <w:r>
        <w:rPr>
          <w:sz w:val="26"/>
          <w:szCs w:val="26"/>
        </w:rPr>
        <w:tab/>
      </w:r>
      <w:r w:rsidRPr="003508D7">
        <w:rPr>
          <w:sz w:val="26"/>
          <w:szCs w:val="26"/>
        </w:rPr>
        <w:t xml:space="preserve">On February 13, 2013, an evidentiary hearing was convened.  The Complainant appeared </w:t>
      </w:r>
      <w:r w:rsidRPr="003508D7">
        <w:rPr>
          <w:i/>
          <w:sz w:val="26"/>
          <w:szCs w:val="26"/>
        </w:rPr>
        <w:t>pro se,</w:t>
      </w:r>
      <w:r w:rsidRPr="003508D7">
        <w:rPr>
          <w:sz w:val="26"/>
          <w:szCs w:val="26"/>
        </w:rPr>
        <w:t xml:space="preserve"> testified on his own behalf, and introduced eight exhibits, all of which were admitted into the record.  PECO was represented by counsel,</w:t>
      </w:r>
      <w:r w:rsidR="00402F37">
        <w:rPr>
          <w:sz w:val="26"/>
          <w:szCs w:val="26"/>
        </w:rPr>
        <w:t xml:space="preserve"> and</w:t>
      </w:r>
      <w:r w:rsidRPr="003508D7">
        <w:rPr>
          <w:sz w:val="26"/>
          <w:szCs w:val="26"/>
        </w:rPr>
        <w:t xml:space="preserve"> presented the testimony of two witnesses,</w:t>
      </w:r>
      <w:r w:rsidR="00402F37">
        <w:rPr>
          <w:sz w:val="26"/>
          <w:szCs w:val="26"/>
        </w:rPr>
        <w:t xml:space="preserve"> Clifford Patton and Dwight W. Herbert.  PECO also </w:t>
      </w:r>
      <w:r w:rsidRPr="003508D7">
        <w:rPr>
          <w:sz w:val="26"/>
          <w:szCs w:val="26"/>
        </w:rPr>
        <w:t>introduced nine exhibits, eight of which were admitted into the record.  The hearing generated a transcript of 143 pages.  The record was closed on February 27, 2013.</w:t>
      </w:r>
    </w:p>
    <w:p w:rsidR="003508D7" w:rsidRPr="003508D7" w:rsidRDefault="003508D7" w:rsidP="00E073AC">
      <w:pPr>
        <w:widowControl/>
        <w:spacing w:line="360" w:lineRule="auto"/>
        <w:rPr>
          <w:sz w:val="26"/>
          <w:szCs w:val="26"/>
        </w:rPr>
      </w:pPr>
    </w:p>
    <w:p w:rsidR="00D020B8" w:rsidRPr="005153F5" w:rsidRDefault="0085246F" w:rsidP="00D020B8">
      <w:pPr>
        <w:keepNext/>
        <w:widowControl/>
        <w:spacing w:line="360" w:lineRule="auto"/>
        <w:rPr>
          <w:color w:val="000000"/>
          <w:sz w:val="26"/>
        </w:rPr>
      </w:pPr>
      <w:r>
        <w:rPr>
          <w:sz w:val="26"/>
          <w:szCs w:val="26"/>
        </w:rPr>
        <w:tab/>
      </w:r>
      <w:r>
        <w:rPr>
          <w:sz w:val="26"/>
          <w:szCs w:val="26"/>
        </w:rPr>
        <w:tab/>
      </w:r>
      <w:r w:rsidR="00D020B8" w:rsidRPr="00BD59BD">
        <w:rPr>
          <w:sz w:val="26"/>
          <w:szCs w:val="26"/>
        </w:rPr>
        <w:t xml:space="preserve">On </w:t>
      </w:r>
      <w:r w:rsidR="00D020B8" w:rsidRPr="00BD59BD">
        <w:rPr>
          <w:color w:val="000000"/>
          <w:sz w:val="26"/>
        </w:rPr>
        <w:t xml:space="preserve">June 6, 2013, the </w:t>
      </w:r>
      <w:r w:rsidR="00D020B8" w:rsidRPr="0085246F">
        <w:rPr>
          <w:color w:val="000000"/>
          <w:sz w:val="26"/>
        </w:rPr>
        <w:t>Commission issued the Initial Decision of ALJ Heep, which dismissed the Complaint.  I.D. at 8</w:t>
      </w:r>
      <w:r w:rsidRPr="0085246F">
        <w:rPr>
          <w:color w:val="000000"/>
          <w:sz w:val="26"/>
        </w:rPr>
        <w:t>.  On June 25, 2013</w:t>
      </w:r>
      <w:r w:rsidR="00D020B8" w:rsidRPr="0085246F">
        <w:rPr>
          <w:color w:val="000000"/>
          <w:sz w:val="26"/>
        </w:rPr>
        <w:t xml:space="preserve">, the Complainant filed </w:t>
      </w:r>
      <w:r w:rsidR="00D020B8" w:rsidRPr="0085246F">
        <w:rPr>
          <w:color w:val="000000"/>
          <w:sz w:val="26"/>
        </w:rPr>
        <w:lastRenderedPageBreak/>
        <w:t>Exceptions to the ALJ’s Initial Decision, but</w:t>
      </w:r>
      <w:r w:rsidRPr="0085246F">
        <w:rPr>
          <w:color w:val="000000"/>
          <w:sz w:val="26"/>
        </w:rPr>
        <w:t xml:space="preserve"> provided no indication that he had served PECO.  </w:t>
      </w:r>
      <w:r w:rsidR="00D020B8" w:rsidRPr="0085246F">
        <w:rPr>
          <w:color w:val="000000"/>
          <w:sz w:val="26"/>
        </w:rPr>
        <w:t>By Secretaria</w:t>
      </w:r>
      <w:r w:rsidRPr="0085246F">
        <w:rPr>
          <w:color w:val="000000"/>
          <w:sz w:val="26"/>
        </w:rPr>
        <w:t>l Letter dated June 26, 2013</w:t>
      </w:r>
      <w:r w:rsidR="00D020B8" w:rsidRPr="0085246F">
        <w:rPr>
          <w:color w:val="000000"/>
          <w:sz w:val="26"/>
        </w:rPr>
        <w:t>, the Commission provided a copy of the Com</w:t>
      </w:r>
      <w:r w:rsidRPr="0085246F">
        <w:rPr>
          <w:color w:val="000000"/>
          <w:sz w:val="26"/>
        </w:rPr>
        <w:t>plainant’s Exceptions to PECO.  On July 8, 2013, PECO</w:t>
      </w:r>
      <w:r w:rsidR="00D020B8" w:rsidRPr="0085246F">
        <w:rPr>
          <w:color w:val="000000"/>
          <w:sz w:val="26"/>
        </w:rPr>
        <w:t xml:space="preserve"> filed timely Replies to the Complainant’s Exceptions.</w:t>
      </w:r>
    </w:p>
    <w:bookmarkEnd w:id="0"/>
    <w:bookmarkEnd w:id="1"/>
    <w:p w:rsidR="00423830" w:rsidRPr="00F50B4B" w:rsidRDefault="00423830" w:rsidP="00A77AC1">
      <w:pPr>
        <w:widowControl/>
        <w:spacing w:line="360" w:lineRule="auto"/>
        <w:rPr>
          <w:color w:val="000000"/>
          <w:sz w:val="26"/>
        </w:rPr>
      </w:pPr>
    </w:p>
    <w:p w:rsidR="00CA43A5" w:rsidRPr="00F50B4B" w:rsidRDefault="00CA43A5" w:rsidP="006F0968">
      <w:pPr>
        <w:widowControl/>
        <w:spacing w:line="360" w:lineRule="auto"/>
        <w:jc w:val="center"/>
        <w:rPr>
          <w:sz w:val="26"/>
          <w:szCs w:val="26"/>
        </w:rPr>
      </w:pPr>
      <w:r w:rsidRPr="00F50B4B">
        <w:rPr>
          <w:b/>
          <w:sz w:val="26"/>
          <w:szCs w:val="26"/>
        </w:rPr>
        <w:t>Discussion</w:t>
      </w:r>
    </w:p>
    <w:p w:rsidR="00154CB6" w:rsidRPr="00F50B4B" w:rsidRDefault="00154CB6" w:rsidP="004626FF">
      <w:pPr>
        <w:widowControl/>
        <w:spacing w:line="360" w:lineRule="auto"/>
        <w:rPr>
          <w:sz w:val="26"/>
          <w:szCs w:val="26"/>
        </w:rPr>
      </w:pPr>
    </w:p>
    <w:p w:rsidR="00CB244C" w:rsidRPr="00F50B4B" w:rsidRDefault="00CB244C" w:rsidP="006F0968">
      <w:pPr>
        <w:widowControl/>
        <w:rPr>
          <w:b/>
          <w:sz w:val="26"/>
          <w:szCs w:val="26"/>
        </w:rPr>
      </w:pPr>
      <w:r w:rsidRPr="00F50B4B">
        <w:rPr>
          <w:b/>
          <w:sz w:val="26"/>
          <w:szCs w:val="26"/>
        </w:rPr>
        <w:t>Legal Standards</w:t>
      </w:r>
    </w:p>
    <w:p w:rsidR="00CB244C" w:rsidRPr="00F50B4B" w:rsidRDefault="00CB244C" w:rsidP="006F0968">
      <w:pPr>
        <w:widowControl/>
        <w:spacing w:line="360" w:lineRule="auto"/>
        <w:rPr>
          <w:sz w:val="26"/>
          <w:szCs w:val="26"/>
        </w:rPr>
      </w:pPr>
    </w:p>
    <w:p w:rsidR="00CB244C" w:rsidRPr="00693D0C" w:rsidRDefault="00CB244C" w:rsidP="006F0968">
      <w:pPr>
        <w:widowControl/>
        <w:spacing w:line="360" w:lineRule="auto"/>
        <w:ind w:firstLine="1440"/>
        <w:rPr>
          <w:sz w:val="26"/>
          <w:szCs w:val="26"/>
        </w:rPr>
      </w:pPr>
      <w:r w:rsidRPr="00693D0C">
        <w:rPr>
          <w:sz w:val="26"/>
          <w:szCs w:val="26"/>
        </w:rPr>
        <w:t>As the proponent of a rule or order, the Complainant in this proceeding bears the burden of proof pursuant to Section 332(a) of the Code</w:t>
      </w:r>
      <w:r w:rsidR="00C76AF3" w:rsidRPr="00693D0C">
        <w:rPr>
          <w:sz w:val="26"/>
          <w:szCs w:val="26"/>
        </w:rPr>
        <w:t xml:space="preserve">, </w:t>
      </w:r>
      <w:r w:rsidRPr="00693D0C">
        <w:rPr>
          <w:sz w:val="26"/>
          <w:szCs w:val="26"/>
        </w:rPr>
        <w:t>66 Pa. C.S. § 332(a).  To establish a sufficient case and satisfy the burden of proof, the Complaina</w:t>
      </w:r>
      <w:r w:rsidR="00A02D14" w:rsidRPr="00693D0C">
        <w:rPr>
          <w:sz w:val="26"/>
          <w:szCs w:val="26"/>
        </w:rPr>
        <w:t>nt must show that</w:t>
      </w:r>
      <w:r w:rsidR="002B7882" w:rsidRPr="00693D0C">
        <w:rPr>
          <w:sz w:val="26"/>
          <w:szCs w:val="26"/>
        </w:rPr>
        <w:t xml:space="preserve"> PECO</w:t>
      </w:r>
      <w:r w:rsidR="00DF102A" w:rsidRPr="00693D0C">
        <w:rPr>
          <w:sz w:val="26"/>
          <w:szCs w:val="26"/>
        </w:rPr>
        <w:t xml:space="preserve"> is</w:t>
      </w:r>
      <w:r w:rsidRPr="00693D0C">
        <w:rPr>
          <w:sz w:val="26"/>
          <w:szCs w:val="26"/>
        </w:rPr>
        <w:t xml:space="preserve"> responsible or accountable for the problem described in the Complaint.  </w:t>
      </w:r>
      <w:r w:rsidRPr="00693D0C">
        <w:rPr>
          <w:i/>
          <w:sz w:val="26"/>
          <w:szCs w:val="26"/>
        </w:rPr>
        <w:t>Patterson v. The Bell Telephone Company of Pennsylvania</w:t>
      </w:r>
      <w:r w:rsidRPr="00693D0C">
        <w:rPr>
          <w:sz w:val="26"/>
          <w:szCs w:val="26"/>
        </w:rPr>
        <w:t xml:space="preserve">, 72 Pa. P.U.C. 196 (1990).  Such a showing must be by a preponderance of the evidence.  </w:t>
      </w:r>
      <w:r w:rsidRPr="00693D0C">
        <w:rPr>
          <w:i/>
          <w:iCs/>
          <w:sz w:val="26"/>
          <w:szCs w:val="26"/>
        </w:rPr>
        <w:t>Samuel J. Lansberry, Inc. v. Pa. PUC</w:t>
      </w:r>
      <w:r w:rsidRPr="00693D0C">
        <w:rPr>
          <w:sz w:val="26"/>
          <w:szCs w:val="26"/>
        </w:rPr>
        <w:t xml:space="preserve">, 578 A.2d 600 (Pa. Cmwlth. 1990), </w:t>
      </w:r>
      <w:r w:rsidRPr="00693D0C">
        <w:rPr>
          <w:i/>
          <w:sz w:val="26"/>
          <w:szCs w:val="26"/>
        </w:rPr>
        <w:t>alloc. denied,</w:t>
      </w:r>
      <w:r w:rsidRPr="00693D0C">
        <w:rPr>
          <w:sz w:val="26"/>
          <w:szCs w:val="26"/>
        </w:rPr>
        <w:t xml:space="preserve"> 529 Pa. 654, 602 A.2d 863 (1992).  That is, the Complainant’s evidence must be more convincing, by even the smallest amount, than </w:t>
      </w:r>
      <w:r w:rsidR="00C76AF3" w:rsidRPr="00693D0C">
        <w:rPr>
          <w:sz w:val="26"/>
          <w:szCs w:val="26"/>
        </w:rPr>
        <w:t>that presented by</w:t>
      </w:r>
      <w:r w:rsidR="002B7882" w:rsidRPr="00693D0C">
        <w:rPr>
          <w:sz w:val="26"/>
          <w:szCs w:val="26"/>
        </w:rPr>
        <w:t xml:space="preserve"> PECO</w:t>
      </w:r>
      <w:r w:rsidRPr="00693D0C">
        <w:rPr>
          <w:sz w:val="26"/>
          <w:szCs w:val="26"/>
        </w:rPr>
        <w:t xml:space="preserve">.  </w:t>
      </w:r>
      <w:r w:rsidRPr="00693D0C">
        <w:rPr>
          <w:i/>
          <w:sz w:val="26"/>
          <w:szCs w:val="26"/>
        </w:rPr>
        <w:t>Se-Ling Hosiery, Inc. v. Margulies</w:t>
      </w:r>
      <w:r w:rsidRPr="00693D0C">
        <w:rPr>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693D0C">
        <w:rPr>
          <w:i/>
          <w:sz w:val="26"/>
          <w:szCs w:val="26"/>
        </w:rPr>
        <w:t xml:space="preserve">Norfolk &amp; Western Ry. Co. v. Pa. PUC, </w:t>
      </w:r>
      <w:r w:rsidRPr="00693D0C">
        <w:rPr>
          <w:sz w:val="26"/>
          <w:szCs w:val="26"/>
        </w:rPr>
        <w:t>489 Pa. 109, 413 A.2d 1037 (1980).</w:t>
      </w:r>
    </w:p>
    <w:p w:rsidR="00CB244C" w:rsidRPr="00693D0C" w:rsidRDefault="00CB244C" w:rsidP="00CB244C">
      <w:pPr>
        <w:spacing w:line="360" w:lineRule="auto"/>
        <w:rPr>
          <w:sz w:val="26"/>
          <w:szCs w:val="26"/>
        </w:rPr>
      </w:pPr>
    </w:p>
    <w:p w:rsidR="00CB244C" w:rsidRPr="00693D0C" w:rsidRDefault="00A02D14" w:rsidP="003B016A">
      <w:pPr>
        <w:widowControl/>
        <w:spacing w:line="360" w:lineRule="auto"/>
        <w:ind w:firstLine="1440"/>
        <w:rPr>
          <w:rFonts w:ascii="Times New (W1)" w:hAnsi="Times New (W1)"/>
          <w:i/>
          <w:sz w:val="26"/>
        </w:rPr>
      </w:pPr>
      <w:r w:rsidRPr="00693D0C">
        <w:rPr>
          <w:sz w:val="26"/>
        </w:rPr>
        <w:t>Upon the presentation by the C</w:t>
      </w:r>
      <w:r w:rsidR="00CB244C" w:rsidRPr="00693D0C">
        <w:rPr>
          <w:sz w:val="26"/>
        </w:rPr>
        <w:t xml:space="preserve">omplainant of evidence sufficient to initially satisfy the burden of proof, the burden of going forward with the evidence to rebut the evidence of the </w:t>
      </w:r>
      <w:r w:rsidR="002A5EB0" w:rsidRPr="00693D0C">
        <w:rPr>
          <w:sz w:val="26"/>
        </w:rPr>
        <w:t>Complainant</w:t>
      </w:r>
      <w:r w:rsidR="00044F62" w:rsidRPr="00693D0C">
        <w:rPr>
          <w:sz w:val="26"/>
        </w:rPr>
        <w:t xml:space="preserve"> shifts to PECO</w:t>
      </w:r>
      <w:r w:rsidR="00CB244C" w:rsidRPr="00693D0C">
        <w:rPr>
          <w:sz w:val="26"/>
        </w:rPr>
        <w:t xml:space="preserve">. </w:t>
      </w:r>
      <w:r w:rsidR="001D3751" w:rsidRPr="00693D0C">
        <w:rPr>
          <w:sz w:val="26"/>
        </w:rPr>
        <w:t xml:space="preserve"> </w:t>
      </w:r>
      <w:r w:rsidR="00CB244C" w:rsidRPr="00693D0C">
        <w:rPr>
          <w:sz w:val="26"/>
        </w:rPr>
        <w:t xml:space="preserve">If the evidence presented by </w:t>
      </w:r>
      <w:r w:rsidR="00044F62" w:rsidRPr="00693D0C">
        <w:rPr>
          <w:sz w:val="26"/>
        </w:rPr>
        <w:t>PECO</w:t>
      </w:r>
      <w:r w:rsidR="00CB244C" w:rsidRPr="00693D0C">
        <w:rPr>
          <w:sz w:val="26"/>
        </w:rPr>
        <w:t xml:space="preserve"> is of co-equal value or “weight,” the burden of pro</w:t>
      </w:r>
      <w:r w:rsidRPr="00693D0C">
        <w:rPr>
          <w:sz w:val="26"/>
        </w:rPr>
        <w:t xml:space="preserve">of has not been satisfied. </w:t>
      </w:r>
      <w:r w:rsidR="00A77AC1" w:rsidRPr="00693D0C">
        <w:rPr>
          <w:sz w:val="26"/>
        </w:rPr>
        <w:t xml:space="preserve"> </w:t>
      </w:r>
      <w:r w:rsidRPr="00693D0C">
        <w:rPr>
          <w:sz w:val="26"/>
        </w:rPr>
        <w:t>The C</w:t>
      </w:r>
      <w:r w:rsidR="00CB244C" w:rsidRPr="00693D0C">
        <w:rPr>
          <w:sz w:val="26"/>
        </w:rPr>
        <w:t>omplainant now has to provide some additional evidence</w:t>
      </w:r>
      <w:r w:rsidR="006A1AFD" w:rsidRPr="00693D0C">
        <w:rPr>
          <w:sz w:val="26"/>
        </w:rPr>
        <w:t xml:space="preserve"> </w:t>
      </w:r>
      <w:r w:rsidR="009151EE" w:rsidRPr="00693D0C">
        <w:rPr>
          <w:sz w:val="26"/>
        </w:rPr>
        <w:t>to rebut that of PECO</w:t>
      </w:r>
      <w:r w:rsidR="00CB244C" w:rsidRPr="00693D0C">
        <w:rPr>
          <w:sz w:val="26"/>
        </w:rPr>
        <w:t xml:space="preserve">. </w:t>
      </w:r>
      <w:r w:rsidR="00CB244C" w:rsidRPr="00693D0C">
        <w:rPr>
          <w:iCs/>
          <w:sz w:val="26"/>
        </w:rPr>
        <w:t xml:space="preserve"> </w:t>
      </w:r>
      <w:hyperlink r:id="rId9" w:history="1">
        <w:r w:rsidR="00CB244C" w:rsidRPr="00693D0C">
          <w:rPr>
            <w:rStyle w:val="Hyperlink"/>
            <w:rFonts w:ascii="Times New (W1)" w:hAnsi="Times New (W1)"/>
            <w:i/>
            <w:iCs/>
            <w:color w:val="auto"/>
            <w:sz w:val="26"/>
            <w:u w:val="none"/>
          </w:rPr>
          <w:t>Burleson v. Pa. PUC,</w:t>
        </w:r>
        <w:r w:rsidR="00CB244C" w:rsidRPr="00693D0C">
          <w:rPr>
            <w:rStyle w:val="Hyperlink"/>
            <w:rFonts w:ascii="Times New (W1)" w:hAnsi="Times New (W1)"/>
            <w:iCs/>
            <w:color w:val="auto"/>
            <w:sz w:val="26"/>
            <w:u w:val="none"/>
          </w:rPr>
          <w:t xml:space="preserve"> 443 A.2d 1373 (Pa. Cmwlth. 1982), </w:t>
        </w:r>
        <w:r w:rsidR="00CB244C" w:rsidRPr="00693D0C">
          <w:rPr>
            <w:rStyle w:val="Hyperlink"/>
            <w:rFonts w:ascii="Times New (W1)" w:hAnsi="Times New (W1)"/>
            <w:i/>
            <w:iCs/>
            <w:color w:val="auto"/>
            <w:sz w:val="26"/>
            <w:u w:val="none"/>
          </w:rPr>
          <w:t>aff’d,</w:t>
        </w:r>
        <w:r w:rsidR="00CB244C" w:rsidRPr="00693D0C">
          <w:rPr>
            <w:rStyle w:val="Hyperlink"/>
            <w:rFonts w:ascii="Times New (W1)" w:hAnsi="Times New (W1)"/>
            <w:iCs/>
            <w:color w:val="auto"/>
            <w:sz w:val="26"/>
            <w:u w:val="none"/>
          </w:rPr>
          <w:t xml:space="preserve"> 501 Pa. 433, 461 A.2d 1234 (1983).</w:t>
        </w:r>
      </w:hyperlink>
    </w:p>
    <w:p w:rsidR="002B748C" w:rsidRPr="00EF7866" w:rsidRDefault="00CB244C" w:rsidP="002B748C">
      <w:pPr>
        <w:widowControl/>
        <w:spacing w:line="360" w:lineRule="auto"/>
        <w:ind w:firstLine="1440"/>
        <w:rPr>
          <w:sz w:val="26"/>
        </w:rPr>
      </w:pPr>
      <w:r w:rsidRPr="00693D0C">
        <w:rPr>
          <w:sz w:val="26"/>
        </w:rPr>
        <w:lastRenderedPageBreak/>
        <w:t xml:space="preserve">While the burden of going forward with the evidence may </w:t>
      </w:r>
      <w:r w:rsidRPr="00693D0C">
        <w:rPr>
          <w:rStyle w:val="term1"/>
          <w:b w:val="0"/>
          <w:bCs w:val="0"/>
          <w:sz w:val="26"/>
        </w:rPr>
        <w:t>shift</w:t>
      </w:r>
      <w:r w:rsidRPr="00693D0C">
        <w:rPr>
          <w:sz w:val="26"/>
        </w:rPr>
        <w:t xml:space="preserve"> back and forth during a proceeding, the </w:t>
      </w:r>
      <w:r w:rsidRPr="00693D0C">
        <w:rPr>
          <w:rStyle w:val="term1"/>
          <w:b w:val="0"/>
          <w:bCs w:val="0"/>
          <w:sz w:val="26"/>
        </w:rPr>
        <w:t>burden of proof</w:t>
      </w:r>
      <w:r w:rsidRPr="00693D0C">
        <w:rPr>
          <w:sz w:val="26"/>
        </w:rPr>
        <w:t xml:space="preserve"> never </w:t>
      </w:r>
      <w:r w:rsidRPr="00693D0C">
        <w:rPr>
          <w:rStyle w:val="term1"/>
          <w:b w:val="0"/>
          <w:bCs w:val="0"/>
          <w:sz w:val="26"/>
        </w:rPr>
        <w:t xml:space="preserve">shifts. </w:t>
      </w:r>
      <w:r w:rsidR="00366549" w:rsidRPr="00693D0C">
        <w:rPr>
          <w:rStyle w:val="term1"/>
          <w:b w:val="0"/>
          <w:bCs w:val="0"/>
          <w:sz w:val="26"/>
        </w:rPr>
        <w:t xml:space="preserve"> </w:t>
      </w:r>
      <w:r w:rsidRPr="00693D0C">
        <w:rPr>
          <w:rStyle w:val="term1"/>
          <w:b w:val="0"/>
          <w:bCs w:val="0"/>
          <w:sz w:val="26"/>
        </w:rPr>
        <w:t>The burden of proof</w:t>
      </w:r>
      <w:r w:rsidRPr="00693D0C">
        <w:rPr>
          <w:sz w:val="26"/>
        </w:rPr>
        <w:t xml:space="preserve"> always remains on the party seeking affirmative relief from the Commission.  </w:t>
      </w:r>
      <w:r w:rsidRPr="00693D0C">
        <w:rPr>
          <w:i/>
          <w:sz w:val="26"/>
        </w:rPr>
        <w:t xml:space="preserve">Milkie v. Pa. PUC, </w:t>
      </w:r>
      <w:r w:rsidRPr="00693D0C">
        <w:rPr>
          <w:sz w:val="26"/>
        </w:rPr>
        <w:t>768 A.2d 1217 (Pa. Cmwlth. 2001).</w:t>
      </w:r>
    </w:p>
    <w:p w:rsidR="00CB244C" w:rsidRPr="002B26E1" w:rsidRDefault="00CB244C" w:rsidP="00961671">
      <w:pPr>
        <w:widowControl/>
        <w:spacing w:line="360" w:lineRule="auto"/>
        <w:rPr>
          <w:sz w:val="26"/>
          <w:szCs w:val="26"/>
        </w:rPr>
      </w:pPr>
    </w:p>
    <w:p w:rsidR="00CA43A5" w:rsidRPr="002B26E1" w:rsidRDefault="002B26E1" w:rsidP="005F184F">
      <w:pPr>
        <w:widowControl/>
        <w:spacing w:line="360" w:lineRule="auto"/>
        <w:ind w:firstLine="1440"/>
        <w:rPr>
          <w:sz w:val="26"/>
          <w:szCs w:val="26"/>
        </w:rPr>
      </w:pPr>
      <w:r w:rsidRPr="002B26E1">
        <w:rPr>
          <w:sz w:val="26"/>
          <w:szCs w:val="26"/>
        </w:rPr>
        <w:t>ALJ Heep made twelve</w:t>
      </w:r>
      <w:r w:rsidR="00CA43A5" w:rsidRPr="002B26E1">
        <w:rPr>
          <w:sz w:val="26"/>
          <w:szCs w:val="26"/>
        </w:rPr>
        <w:t xml:space="preserve"> Find</w:t>
      </w:r>
      <w:r w:rsidR="00961671" w:rsidRPr="002B26E1">
        <w:rPr>
          <w:sz w:val="26"/>
          <w:szCs w:val="26"/>
        </w:rPr>
        <w:t>ings of Fact and</w:t>
      </w:r>
      <w:r w:rsidRPr="002B26E1">
        <w:rPr>
          <w:sz w:val="26"/>
          <w:szCs w:val="26"/>
        </w:rPr>
        <w:t xml:space="preserve"> reached two</w:t>
      </w:r>
      <w:r w:rsidR="00CA43A5" w:rsidRPr="002B26E1">
        <w:rPr>
          <w:sz w:val="26"/>
          <w:szCs w:val="26"/>
        </w:rPr>
        <w:t xml:space="preserve"> Conclusions of Law.  </w:t>
      </w:r>
      <w:r w:rsidR="008916FE" w:rsidRPr="002B26E1">
        <w:rPr>
          <w:sz w:val="26"/>
          <w:szCs w:val="26"/>
        </w:rPr>
        <w:t>I.D. at 3</w:t>
      </w:r>
      <w:r w:rsidR="00BD271D" w:rsidRPr="002B26E1">
        <w:rPr>
          <w:sz w:val="26"/>
          <w:szCs w:val="26"/>
        </w:rPr>
        <w:t>-</w:t>
      </w:r>
      <w:r w:rsidRPr="002B26E1">
        <w:rPr>
          <w:sz w:val="26"/>
          <w:szCs w:val="26"/>
        </w:rPr>
        <w:t>4, 8</w:t>
      </w:r>
      <w:r w:rsidR="00961671" w:rsidRPr="002B26E1">
        <w:rPr>
          <w:sz w:val="26"/>
          <w:szCs w:val="26"/>
        </w:rPr>
        <w:t xml:space="preserve">.  </w:t>
      </w:r>
      <w:r w:rsidR="00CA43A5" w:rsidRPr="002B26E1">
        <w:rPr>
          <w:sz w:val="26"/>
          <w:szCs w:val="26"/>
        </w:rPr>
        <w:t>The Findings of Fact and Conclusions of Law are incorporated herein by reference and are adopted without comment unless they are either expressly or by necessary implication rejected or modified by this Opinion and Order.</w:t>
      </w:r>
    </w:p>
    <w:p w:rsidR="00CA43A5" w:rsidRPr="002B26E1" w:rsidRDefault="00CA43A5" w:rsidP="005F184F">
      <w:pPr>
        <w:widowControl/>
        <w:spacing w:line="360" w:lineRule="auto"/>
        <w:rPr>
          <w:sz w:val="26"/>
          <w:szCs w:val="26"/>
        </w:rPr>
      </w:pPr>
    </w:p>
    <w:p w:rsidR="00006F35" w:rsidRPr="008B10E4" w:rsidRDefault="00006F35" w:rsidP="004626FF">
      <w:pPr>
        <w:widowControl/>
        <w:spacing w:line="360" w:lineRule="auto"/>
        <w:ind w:firstLine="1440"/>
        <w:rPr>
          <w:sz w:val="26"/>
          <w:szCs w:val="26"/>
        </w:rPr>
      </w:pPr>
      <w:r w:rsidRPr="008B10E4">
        <w:rPr>
          <w:sz w:val="26"/>
          <w:szCs w:val="26"/>
        </w:rPr>
        <w:t>Before addressing the Exceptions, we note that any issue or Exception that we do not specifically delineate shall be deemed to have been duly considered and denied without further discussion.  The Commission is not required to consider expressly or at length each contention or argument raised by the parties</w:t>
      </w:r>
      <w:r w:rsidR="002A6750" w:rsidRPr="008B10E4">
        <w:rPr>
          <w:sz w:val="26"/>
          <w:szCs w:val="26"/>
        </w:rPr>
        <w:t xml:space="preserve">.  </w:t>
      </w:r>
      <w:hyperlink r:id="rId10" w:history="1">
        <w:r w:rsidR="009F1A08" w:rsidRPr="008B10E4">
          <w:rPr>
            <w:rStyle w:val="Emphasis"/>
            <w:color w:val="000000"/>
            <w:sz w:val="26"/>
            <w:szCs w:val="26"/>
          </w:rPr>
          <w:t>Consolidated Rail Corp. v. Pa. </w:t>
        </w:r>
        <w:r w:rsidR="002A6750" w:rsidRPr="008B10E4">
          <w:rPr>
            <w:rStyle w:val="Emphasis"/>
            <w:color w:val="000000"/>
            <w:sz w:val="26"/>
            <w:szCs w:val="26"/>
          </w:rPr>
          <w:t xml:space="preserve">PUC, </w:t>
        </w:r>
        <w:r w:rsidR="002A6750" w:rsidRPr="008B10E4">
          <w:rPr>
            <w:rStyle w:val="Hyperlink"/>
            <w:color w:val="000000"/>
            <w:sz w:val="26"/>
            <w:szCs w:val="26"/>
            <w:u w:val="none"/>
          </w:rPr>
          <w:t>625 A.2d 741 (Pa. Cmwlth. 1993);</w:t>
        </w:r>
      </w:hyperlink>
      <w:r w:rsidR="002A6750" w:rsidRPr="008B10E4">
        <w:rPr>
          <w:color w:val="000000"/>
          <w:sz w:val="26"/>
          <w:szCs w:val="26"/>
        </w:rPr>
        <w:t xml:space="preserve"> </w:t>
      </w:r>
      <w:r w:rsidR="002A6750" w:rsidRPr="008B10E4">
        <w:rPr>
          <w:i/>
          <w:color w:val="000000"/>
          <w:sz w:val="26"/>
          <w:szCs w:val="26"/>
        </w:rPr>
        <w:t xml:space="preserve">also </w:t>
      </w:r>
      <w:r w:rsidR="002A6750" w:rsidRPr="008B10E4">
        <w:rPr>
          <w:rStyle w:val="Emphasis"/>
          <w:color w:val="000000"/>
          <w:sz w:val="26"/>
          <w:szCs w:val="26"/>
        </w:rPr>
        <w:t xml:space="preserve">see, generally, </w:t>
      </w:r>
      <w:hyperlink r:id="rId11" w:history="1">
        <w:r w:rsidR="002A6750" w:rsidRPr="008B10E4">
          <w:rPr>
            <w:rStyle w:val="Emphasis"/>
            <w:color w:val="000000"/>
            <w:sz w:val="26"/>
            <w:szCs w:val="26"/>
          </w:rPr>
          <w:t>University of Pennsylvania v. Pa. PUC</w:t>
        </w:r>
        <w:r w:rsidR="002A6750" w:rsidRPr="008B10E4">
          <w:rPr>
            <w:rStyle w:val="Hyperlink"/>
            <w:color w:val="000000"/>
            <w:sz w:val="26"/>
            <w:szCs w:val="26"/>
            <w:u w:val="none"/>
          </w:rPr>
          <w:t>, 485 A.2d 1217 (Pa. Cmwlth. 1984).</w:t>
        </w:r>
      </w:hyperlink>
      <w:r w:rsidR="00214B3E" w:rsidRPr="008B10E4">
        <w:rPr>
          <w:sz w:val="26"/>
          <w:szCs w:val="26"/>
        </w:rPr>
        <w:t xml:space="preserve"> </w:t>
      </w:r>
    </w:p>
    <w:p w:rsidR="002C4A1B" w:rsidRPr="008B10E4" w:rsidRDefault="002C4A1B" w:rsidP="004626FF">
      <w:pPr>
        <w:widowControl/>
        <w:spacing w:line="360" w:lineRule="auto"/>
        <w:ind w:firstLine="1440"/>
        <w:rPr>
          <w:sz w:val="26"/>
          <w:szCs w:val="26"/>
        </w:rPr>
      </w:pPr>
    </w:p>
    <w:p w:rsidR="00285073" w:rsidRPr="00D7780F" w:rsidRDefault="00285073" w:rsidP="002C4A1B">
      <w:pPr>
        <w:widowControl/>
        <w:spacing w:line="360" w:lineRule="auto"/>
        <w:rPr>
          <w:b/>
          <w:sz w:val="26"/>
          <w:szCs w:val="26"/>
        </w:rPr>
      </w:pPr>
      <w:r w:rsidRPr="00D7780F">
        <w:rPr>
          <w:b/>
          <w:sz w:val="26"/>
          <w:szCs w:val="26"/>
        </w:rPr>
        <w:t>Positions of the Parties</w:t>
      </w:r>
    </w:p>
    <w:p w:rsidR="00285073" w:rsidRPr="00D7780F" w:rsidRDefault="00285073" w:rsidP="00025CEC">
      <w:pPr>
        <w:widowControl/>
        <w:spacing w:line="360" w:lineRule="auto"/>
        <w:rPr>
          <w:sz w:val="26"/>
          <w:szCs w:val="26"/>
        </w:rPr>
      </w:pPr>
    </w:p>
    <w:p w:rsidR="002471BD" w:rsidRDefault="00047A50" w:rsidP="008460B0">
      <w:pPr>
        <w:widowControl/>
        <w:spacing w:line="360" w:lineRule="auto"/>
        <w:rPr>
          <w:sz w:val="26"/>
          <w:szCs w:val="26"/>
        </w:rPr>
      </w:pPr>
      <w:r w:rsidRPr="00D7780F">
        <w:rPr>
          <w:sz w:val="26"/>
          <w:szCs w:val="26"/>
        </w:rPr>
        <w:tab/>
      </w:r>
      <w:r w:rsidRPr="00D7780F">
        <w:rPr>
          <w:sz w:val="26"/>
          <w:szCs w:val="26"/>
        </w:rPr>
        <w:tab/>
      </w:r>
      <w:r w:rsidR="00E661B0">
        <w:rPr>
          <w:sz w:val="26"/>
          <w:szCs w:val="26"/>
        </w:rPr>
        <w:t>T</w:t>
      </w:r>
      <w:r w:rsidR="00104041" w:rsidRPr="00D7780F">
        <w:rPr>
          <w:sz w:val="26"/>
          <w:szCs w:val="26"/>
        </w:rPr>
        <w:t xml:space="preserve">he Complainant </w:t>
      </w:r>
      <w:r w:rsidR="00745E38">
        <w:rPr>
          <w:sz w:val="26"/>
          <w:szCs w:val="26"/>
        </w:rPr>
        <w:t>contends that</w:t>
      </w:r>
      <w:r w:rsidR="00606047">
        <w:rPr>
          <w:sz w:val="26"/>
          <w:szCs w:val="26"/>
        </w:rPr>
        <w:t xml:space="preserve"> he discovered </w:t>
      </w:r>
      <w:r w:rsidR="00087ED6">
        <w:rPr>
          <w:sz w:val="26"/>
          <w:szCs w:val="26"/>
        </w:rPr>
        <w:t xml:space="preserve">that </w:t>
      </w:r>
      <w:r w:rsidR="00745E38">
        <w:rPr>
          <w:sz w:val="26"/>
          <w:szCs w:val="26"/>
        </w:rPr>
        <w:t>the electrical wires on his property were</w:t>
      </w:r>
      <w:r w:rsidR="00606047">
        <w:rPr>
          <w:sz w:val="26"/>
          <w:szCs w:val="26"/>
        </w:rPr>
        <w:t xml:space="preserve"> hanging</w:t>
      </w:r>
      <w:r w:rsidR="00745E38">
        <w:rPr>
          <w:sz w:val="26"/>
          <w:szCs w:val="26"/>
        </w:rPr>
        <w:t xml:space="preserve"> dangerously low </w:t>
      </w:r>
      <w:r w:rsidR="005A2BFA">
        <w:rPr>
          <w:sz w:val="26"/>
          <w:szCs w:val="26"/>
        </w:rPr>
        <w:t xml:space="preserve">for </w:t>
      </w:r>
      <w:r w:rsidR="00745E38">
        <w:rPr>
          <w:sz w:val="26"/>
          <w:szCs w:val="26"/>
        </w:rPr>
        <w:t xml:space="preserve">a couple </w:t>
      </w:r>
      <w:r w:rsidR="00087ED6">
        <w:rPr>
          <w:sz w:val="26"/>
          <w:szCs w:val="26"/>
        </w:rPr>
        <w:t xml:space="preserve">of </w:t>
      </w:r>
      <w:r w:rsidR="00745E38">
        <w:rPr>
          <w:sz w:val="26"/>
          <w:szCs w:val="26"/>
        </w:rPr>
        <w:t xml:space="preserve">months after PECO had </w:t>
      </w:r>
      <w:r w:rsidR="00606047">
        <w:rPr>
          <w:sz w:val="26"/>
          <w:szCs w:val="26"/>
        </w:rPr>
        <w:t>been in the area to remove a fallen tree on or near his property</w:t>
      </w:r>
      <w:r w:rsidR="00E661B0">
        <w:rPr>
          <w:sz w:val="26"/>
          <w:szCs w:val="26"/>
        </w:rPr>
        <w:t>, sometime in the winter of 2012</w:t>
      </w:r>
      <w:r w:rsidR="00606047">
        <w:rPr>
          <w:sz w:val="26"/>
          <w:szCs w:val="26"/>
        </w:rPr>
        <w:t>.  Tr. at 9</w:t>
      </w:r>
      <w:r w:rsidR="00087ED6">
        <w:rPr>
          <w:sz w:val="26"/>
          <w:szCs w:val="26"/>
        </w:rPr>
        <w:noBreakHyphen/>
      </w:r>
      <w:r w:rsidR="00606047">
        <w:rPr>
          <w:sz w:val="26"/>
          <w:szCs w:val="26"/>
        </w:rPr>
        <w:t>11.</w:t>
      </w:r>
      <w:r w:rsidR="008C4857">
        <w:rPr>
          <w:sz w:val="26"/>
          <w:szCs w:val="26"/>
        </w:rPr>
        <w:t xml:space="preserve">  The Complainant </w:t>
      </w:r>
      <w:r w:rsidR="00A60FC9">
        <w:rPr>
          <w:sz w:val="26"/>
          <w:szCs w:val="26"/>
        </w:rPr>
        <w:t>w</w:t>
      </w:r>
      <w:r w:rsidR="00E729D9">
        <w:rPr>
          <w:sz w:val="26"/>
          <w:szCs w:val="26"/>
        </w:rPr>
        <w:t>ants PECO to remedy the problem</w:t>
      </w:r>
      <w:r w:rsidR="0003393B">
        <w:rPr>
          <w:sz w:val="26"/>
          <w:szCs w:val="26"/>
        </w:rPr>
        <w:t>, and specifically,</w:t>
      </w:r>
      <w:r w:rsidR="00E729D9">
        <w:rPr>
          <w:sz w:val="26"/>
          <w:szCs w:val="26"/>
        </w:rPr>
        <w:t xml:space="preserve"> </w:t>
      </w:r>
      <w:r w:rsidR="00A60FC9">
        <w:rPr>
          <w:sz w:val="26"/>
          <w:szCs w:val="26"/>
        </w:rPr>
        <w:t xml:space="preserve">to </w:t>
      </w:r>
      <w:r w:rsidR="00CD17C6">
        <w:rPr>
          <w:sz w:val="26"/>
          <w:szCs w:val="26"/>
        </w:rPr>
        <w:t>repair a particular pole that stands near a creek on the Complainant’s property</w:t>
      </w:r>
      <w:r w:rsidR="0003393B">
        <w:rPr>
          <w:sz w:val="26"/>
          <w:szCs w:val="26"/>
        </w:rPr>
        <w:t xml:space="preserve">.  </w:t>
      </w:r>
      <w:r w:rsidR="0003393B" w:rsidRPr="0003393B">
        <w:rPr>
          <w:i/>
          <w:sz w:val="26"/>
          <w:szCs w:val="26"/>
        </w:rPr>
        <w:t>Id</w:t>
      </w:r>
      <w:r w:rsidR="0003393B">
        <w:rPr>
          <w:sz w:val="26"/>
          <w:szCs w:val="26"/>
        </w:rPr>
        <w:t>. at 15</w:t>
      </w:r>
      <w:r w:rsidR="00C54DFD">
        <w:rPr>
          <w:sz w:val="26"/>
          <w:szCs w:val="26"/>
        </w:rPr>
        <w:t>, 32</w:t>
      </w:r>
      <w:r w:rsidR="009B2A43">
        <w:rPr>
          <w:sz w:val="26"/>
          <w:szCs w:val="26"/>
        </w:rPr>
        <w:t>; PECO Exh. 3B</w:t>
      </w:r>
      <w:r w:rsidR="00EE5100">
        <w:rPr>
          <w:sz w:val="26"/>
          <w:szCs w:val="26"/>
        </w:rPr>
        <w:t>.  That</w:t>
      </w:r>
      <w:r w:rsidR="00D41A2E">
        <w:rPr>
          <w:sz w:val="26"/>
          <w:szCs w:val="26"/>
        </w:rPr>
        <w:t xml:space="preserve"> pole is leaning and in need of repair</w:t>
      </w:r>
      <w:r w:rsidR="0003393B">
        <w:rPr>
          <w:sz w:val="26"/>
          <w:szCs w:val="26"/>
        </w:rPr>
        <w:t xml:space="preserve">, and </w:t>
      </w:r>
      <w:r w:rsidR="00E729D9">
        <w:rPr>
          <w:sz w:val="26"/>
          <w:szCs w:val="26"/>
        </w:rPr>
        <w:t>is the primary reason why the wires are sagging.</w:t>
      </w:r>
      <w:r w:rsidR="00BB716E">
        <w:rPr>
          <w:sz w:val="26"/>
          <w:szCs w:val="26"/>
        </w:rPr>
        <w:t xml:space="preserve">  Tr. at 110, 127</w:t>
      </w:r>
      <w:r w:rsidR="003D3971">
        <w:rPr>
          <w:sz w:val="26"/>
          <w:szCs w:val="26"/>
        </w:rPr>
        <w:t>, 130</w:t>
      </w:r>
      <w:r w:rsidR="00BB716E">
        <w:rPr>
          <w:sz w:val="26"/>
          <w:szCs w:val="26"/>
        </w:rPr>
        <w:t xml:space="preserve">; PECO </w:t>
      </w:r>
      <w:r w:rsidR="0084777B">
        <w:rPr>
          <w:sz w:val="26"/>
          <w:szCs w:val="26"/>
        </w:rPr>
        <w:t>Exh.</w:t>
      </w:r>
      <w:r w:rsidR="00BB716E">
        <w:rPr>
          <w:sz w:val="26"/>
          <w:szCs w:val="26"/>
        </w:rPr>
        <w:t xml:space="preserve"> 4.</w:t>
      </w:r>
      <w:r w:rsidR="00776D55">
        <w:rPr>
          <w:rStyle w:val="FootnoteReference"/>
          <w:sz w:val="26"/>
          <w:szCs w:val="26"/>
        </w:rPr>
        <w:footnoteReference w:id="2"/>
      </w:r>
    </w:p>
    <w:p w:rsidR="00FB6433" w:rsidRPr="00DC7B44" w:rsidRDefault="00FB6433" w:rsidP="008460B0">
      <w:pPr>
        <w:widowControl/>
        <w:spacing w:line="360" w:lineRule="auto"/>
        <w:rPr>
          <w:sz w:val="26"/>
          <w:szCs w:val="26"/>
        </w:rPr>
      </w:pPr>
      <w:r>
        <w:rPr>
          <w:sz w:val="26"/>
          <w:szCs w:val="26"/>
        </w:rPr>
        <w:lastRenderedPageBreak/>
        <w:tab/>
      </w:r>
      <w:r>
        <w:rPr>
          <w:sz w:val="26"/>
          <w:szCs w:val="26"/>
        </w:rPr>
        <w:tab/>
      </w:r>
      <w:r w:rsidR="00D4230A">
        <w:rPr>
          <w:sz w:val="26"/>
          <w:szCs w:val="26"/>
        </w:rPr>
        <w:t>PECO maintains</w:t>
      </w:r>
      <w:r w:rsidR="00EC49CE">
        <w:rPr>
          <w:sz w:val="26"/>
          <w:szCs w:val="26"/>
        </w:rPr>
        <w:t xml:space="preserve"> that</w:t>
      </w:r>
      <w:r w:rsidR="00B530B3">
        <w:rPr>
          <w:sz w:val="26"/>
          <w:szCs w:val="26"/>
        </w:rPr>
        <w:t xml:space="preserve"> the Complainant is responsible for</w:t>
      </w:r>
      <w:r w:rsidR="00154C08">
        <w:rPr>
          <w:sz w:val="26"/>
          <w:szCs w:val="26"/>
        </w:rPr>
        <w:t xml:space="preserve"> repa</w:t>
      </w:r>
      <w:r w:rsidR="005673AF">
        <w:rPr>
          <w:sz w:val="26"/>
          <w:szCs w:val="26"/>
        </w:rPr>
        <w:t>i</w:t>
      </w:r>
      <w:r w:rsidR="00154C08">
        <w:rPr>
          <w:sz w:val="26"/>
          <w:szCs w:val="26"/>
        </w:rPr>
        <w:t>ring</w:t>
      </w:r>
      <w:r w:rsidR="00EC49CE">
        <w:rPr>
          <w:sz w:val="26"/>
          <w:szCs w:val="26"/>
        </w:rPr>
        <w:t xml:space="preserve"> the</w:t>
      </w:r>
      <w:r w:rsidR="002E2F2E">
        <w:rPr>
          <w:sz w:val="26"/>
          <w:szCs w:val="26"/>
        </w:rPr>
        <w:t xml:space="preserve"> pole in question</w:t>
      </w:r>
      <w:r w:rsidR="00154C08">
        <w:rPr>
          <w:sz w:val="26"/>
          <w:szCs w:val="26"/>
        </w:rPr>
        <w:t xml:space="preserve"> because it is</w:t>
      </w:r>
      <w:r w:rsidR="00EC49CE">
        <w:rPr>
          <w:sz w:val="26"/>
          <w:szCs w:val="26"/>
        </w:rPr>
        <w:t xml:space="preserve"> located on private property</w:t>
      </w:r>
      <w:r w:rsidR="00154C08">
        <w:rPr>
          <w:sz w:val="26"/>
          <w:szCs w:val="26"/>
        </w:rPr>
        <w:t>, and is</w:t>
      </w:r>
      <w:r w:rsidR="002E2F2E">
        <w:rPr>
          <w:sz w:val="26"/>
          <w:szCs w:val="26"/>
        </w:rPr>
        <w:t xml:space="preserve"> not owned by PECO.</w:t>
      </w:r>
      <w:r w:rsidR="00FB791F">
        <w:rPr>
          <w:sz w:val="26"/>
          <w:szCs w:val="26"/>
        </w:rPr>
        <w:t xml:space="preserve">  Tr. at</w:t>
      </w:r>
      <w:r w:rsidR="002E2F2E">
        <w:rPr>
          <w:sz w:val="26"/>
          <w:szCs w:val="26"/>
        </w:rPr>
        <w:t xml:space="preserve"> </w:t>
      </w:r>
      <w:r w:rsidR="00FB791F">
        <w:rPr>
          <w:sz w:val="26"/>
          <w:szCs w:val="26"/>
        </w:rPr>
        <w:t xml:space="preserve">46-47, 61-62, 64, 72, 112-114; PECO </w:t>
      </w:r>
      <w:r w:rsidR="0084777B">
        <w:rPr>
          <w:sz w:val="26"/>
          <w:szCs w:val="26"/>
        </w:rPr>
        <w:t>Exh.</w:t>
      </w:r>
      <w:r w:rsidR="00FB791F">
        <w:rPr>
          <w:sz w:val="26"/>
          <w:szCs w:val="26"/>
        </w:rPr>
        <w:t xml:space="preserve"> 4.  </w:t>
      </w:r>
      <w:r w:rsidR="00B274F7">
        <w:rPr>
          <w:sz w:val="26"/>
          <w:szCs w:val="26"/>
        </w:rPr>
        <w:t xml:space="preserve">In addition, </w:t>
      </w:r>
      <w:r w:rsidR="00154C08">
        <w:rPr>
          <w:sz w:val="26"/>
          <w:szCs w:val="26"/>
        </w:rPr>
        <w:t>PECO</w:t>
      </w:r>
      <w:r w:rsidR="00044260">
        <w:rPr>
          <w:sz w:val="26"/>
          <w:szCs w:val="26"/>
        </w:rPr>
        <w:t xml:space="preserve">’s </w:t>
      </w:r>
      <w:r w:rsidR="00044260" w:rsidRPr="00941A2E">
        <w:rPr>
          <w:sz w:val="26"/>
          <w:szCs w:val="26"/>
        </w:rPr>
        <w:t>investigation of the matter revealed</w:t>
      </w:r>
      <w:r w:rsidR="00154C08" w:rsidRPr="00941A2E">
        <w:rPr>
          <w:sz w:val="26"/>
          <w:szCs w:val="26"/>
        </w:rPr>
        <w:t xml:space="preserve"> that </w:t>
      </w:r>
      <w:r w:rsidR="005673AF" w:rsidRPr="00941A2E">
        <w:rPr>
          <w:sz w:val="26"/>
          <w:szCs w:val="26"/>
        </w:rPr>
        <w:t>another pole</w:t>
      </w:r>
      <w:r w:rsidR="00941A2E">
        <w:rPr>
          <w:sz w:val="26"/>
          <w:szCs w:val="26"/>
        </w:rPr>
        <w:t>,</w:t>
      </w:r>
      <w:r w:rsidR="005673AF" w:rsidRPr="00941A2E">
        <w:rPr>
          <w:sz w:val="26"/>
          <w:szCs w:val="26"/>
        </w:rPr>
        <w:t xml:space="preserve"> located near the Complainant’s house</w:t>
      </w:r>
      <w:r w:rsidR="009D0B9E">
        <w:rPr>
          <w:sz w:val="26"/>
          <w:szCs w:val="26"/>
        </w:rPr>
        <w:t xml:space="preserve"> and bear</w:t>
      </w:r>
      <w:r w:rsidR="00D51CB6" w:rsidRPr="00941A2E">
        <w:rPr>
          <w:sz w:val="26"/>
          <w:szCs w:val="26"/>
        </w:rPr>
        <w:t>ing</w:t>
      </w:r>
      <w:r w:rsidR="00920AE6" w:rsidRPr="00941A2E">
        <w:rPr>
          <w:sz w:val="26"/>
          <w:szCs w:val="26"/>
        </w:rPr>
        <w:t xml:space="preserve"> a PECO transformer</w:t>
      </w:r>
      <w:r w:rsidR="00941A2E">
        <w:rPr>
          <w:sz w:val="26"/>
          <w:szCs w:val="26"/>
        </w:rPr>
        <w:t>,</w:t>
      </w:r>
      <w:r w:rsidR="00920AE6" w:rsidRPr="00941A2E">
        <w:rPr>
          <w:sz w:val="26"/>
          <w:szCs w:val="26"/>
        </w:rPr>
        <w:t xml:space="preserve"> also requires</w:t>
      </w:r>
      <w:r w:rsidR="005673AF" w:rsidRPr="00941A2E">
        <w:rPr>
          <w:sz w:val="26"/>
          <w:szCs w:val="26"/>
        </w:rPr>
        <w:t xml:space="preserve"> maintenance work in order t</w:t>
      </w:r>
      <w:r w:rsidR="00920AE6" w:rsidRPr="00941A2E">
        <w:rPr>
          <w:sz w:val="26"/>
          <w:szCs w:val="26"/>
        </w:rPr>
        <w:t>o bring it u</w:t>
      </w:r>
      <w:r w:rsidR="00D51CB6" w:rsidRPr="00941A2E">
        <w:rPr>
          <w:sz w:val="26"/>
          <w:szCs w:val="26"/>
        </w:rPr>
        <w:t>p to PECO standards.  PECO aver</w:t>
      </w:r>
      <w:r w:rsidR="00941A2E">
        <w:rPr>
          <w:sz w:val="26"/>
          <w:szCs w:val="26"/>
        </w:rPr>
        <w:t>r</w:t>
      </w:r>
      <w:r w:rsidR="00D51CB6" w:rsidRPr="00941A2E">
        <w:rPr>
          <w:sz w:val="26"/>
          <w:szCs w:val="26"/>
        </w:rPr>
        <w:t>ed</w:t>
      </w:r>
      <w:r w:rsidR="00920AE6" w:rsidRPr="00941A2E">
        <w:rPr>
          <w:sz w:val="26"/>
          <w:szCs w:val="26"/>
        </w:rPr>
        <w:t xml:space="preserve"> that this pole</w:t>
      </w:r>
      <w:r w:rsidR="00C85F76" w:rsidRPr="00941A2E">
        <w:rPr>
          <w:sz w:val="26"/>
          <w:szCs w:val="26"/>
        </w:rPr>
        <w:t xml:space="preserve">, too, </w:t>
      </w:r>
      <w:r w:rsidR="00B016BB" w:rsidRPr="00941A2E">
        <w:rPr>
          <w:sz w:val="26"/>
          <w:szCs w:val="26"/>
        </w:rPr>
        <w:t>is</w:t>
      </w:r>
      <w:r w:rsidR="005673AF" w:rsidRPr="00941A2E">
        <w:rPr>
          <w:sz w:val="26"/>
          <w:szCs w:val="26"/>
        </w:rPr>
        <w:t xml:space="preserve"> the responsibility of the Complainant. </w:t>
      </w:r>
      <w:r w:rsidR="00AB47A8" w:rsidRPr="00941A2E">
        <w:rPr>
          <w:sz w:val="26"/>
          <w:szCs w:val="26"/>
        </w:rPr>
        <w:t xml:space="preserve"> </w:t>
      </w:r>
      <w:r w:rsidR="00AB47A8" w:rsidRPr="00941A2E">
        <w:rPr>
          <w:i/>
          <w:sz w:val="26"/>
          <w:szCs w:val="26"/>
        </w:rPr>
        <w:t>Id</w:t>
      </w:r>
      <w:r w:rsidR="00AB47A8" w:rsidRPr="00941A2E">
        <w:rPr>
          <w:sz w:val="26"/>
          <w:szCs w:val="26"/>
        </w:rPr>
        <w:t xml:space="preserve">. at, </w:t>
      </w:r>
      <w:r w:rsidR="00C85F76" w:rsidRPr="00941A2E">
        <w:rPr>
          <w:sz w:val="26"/>
          <w:szCs w:val="26"/>
        </w:rPr>
        <w:t>128-129</w:t>
      </w:r>
      <w:r w:rsidR="001F2CDC" w:rsidRPr="00941A2E">
        <w:rPr>
          <w:sz w:val="26"/>
          <w:szCs w:val="26"/>
        </w:rPr>
        <w:t xml:space="preserve">; PECO </w:t>
      </w:r>
      <w:r w:rsidR="0084777B">
        <w:rPr>
          <w:sz w:val="26"/>
          <w:szCs w:val="26"/>
        </w:rPr>
        <w:t>Exh.</w:t>
      </w:r>
      <w:r w:rsidR="001F2CDC" w:rsidRPr="00941A2E">
        <w:rPr>
          <w:sz w:val="26"/>
          <w:szCs w:val="26"/>
        </w:rPr>
        <w:t xml:space="preserve"> 4.</w:t>
      </w:r>
      <w:r w:rsidR="00A36749" w:rsidRPr="00941A2E">
        <w:rPr>
          <w:sz w:val="26"/>
          <w:szCs w:val="26"/>
        </w:rPr>
        <w:t xml:space="preserve">  </w:t>
      </w:r>
      <w:r w:rsidR="00D51CB6" w:rsidRPr="00941A2E">
        <w:rPr>
          <w:sz w:val="26"/>
          <w:szCs w:val="26"/>
        </w:rPr>
        <w:t>In support of its position,</w:t>
      </w:r>
      <w:r w:rsidR="00D51CB6">
        <w:rPr>
          <w:sz w:val="26"/>
          <w:szCs w:val="26"/>
        </w:rPr>
        <w:t xml:space="preserve"> </w:t>
      </w:r>
      <w:r w:rsidR="00A36749">
        <w:rPr>
          <w:sz w:val="26"/>
          <w:szCs w:val="26"/>
        </w:rPr>
        <w:t>PECO explained that,</w:t>
      </w:r>
      <w:r w:rsidR="0014360F">
        <w:rPr>
          <w:sz w:val="26"/>
          <w:szCs w:val="26"/>
        </w:rPr>
        <w:t xml:space="preserve"> for aerial service, </w:t>
      </w:r>
      <w:r w:rsidR="004951BC">
        <w:rPr>
          <w:sz w:val="26"/>
          <w:szCs w:val="26"/>
        </w:rPr>
        <w:t>the Company’s tariff provides</w:t>
      </w:r>
      <w:r w:rsidR="0014360F">
        <w:rPr>
          <w:sz w:val="26"/>
          <w:szCs w:val="26"/>
        </w:rPr>
        <w:t xml:space="preserve"> that</w:t>
      </w:r>
      <w:r w:rsidR="004B5F4A">
        <w:rPr>
          <w:sz w:val="26"/>
          <w:szCs w:val="26"/>
        </w:rPr>
        <w:t xml:space="preserve"> PECO</w:t>
      </w:r>
      <w:r w:rsidR="0014360F">
        <w:rPr>
          <w:sz w:val="26"/>
          <w:szCs w:val="26"/>
        </w:rPr>
        <w:t xml:space="preserve"> will own the </w:t>
      </w:r>
      <w:r w:rsidR="00D451D2">
        <w:rPr>
          <w:sz w:val="26"/>
          <w:szCs w:val="26"/>
        </w:rPr>
        <w:t>first span of wire up to the first support of the customer, nominally 100 feet inside the customer’s property line.</w:t>
      </w:r>
      <w:r w:rsidR="00754A5A">
        <w:rPr>
          <w:sz w:val="26"/>
          <w:szCs w:val="26"/>
        </w:rPr>
        <w:t xml:space="preserve">  Beyond that point, the customer </w:t>
      </w:r>
      <w:r w:rsidR="00DC100A">
        <w:rPr>
          <w:sz w:val="26"/>
          <w:szCs w:val="26"/>
        </w:rPr>
        <w:t>is</w:t>
      </w:r>
      <w:r w:rsidR="00754A5A" w:rsidRPr="00DC7B44">
        <w:rPr>
          <w:sz w:val="26"/>
          <w:szCs w:val="26"/>
        </w:rPr>
        <w:t xml:space="preserve"> responsible for the </w:t>
      </w:r>
      <w:r w:rsidR="00A35ADD" w:rsidRPr="00DC7B44">
        <w:rPr>
          <w:sz w:val="26"/>
          <w:szCs w:val="26"/>
        </w:rPr>
        <w:t>service line.  Tr. at 60,</w:t>
      </w:r>
      <w:r w:rsidR="002630E2">
        <w:rPr>
          <w:sz w:val="26"/>
          <w:szCs w:val="26"/>
        </w:rPr>
        <w:t xml:space="preserve"> 64-65,</w:t>
      </w:r>
      <w:r w:rsidR="00A35ADD" w:rsidRPr="00DC7B44">
        <w:rPr>
          <w:sz w:val="26"/>
          <w:szCs w:val="26"/>
        </w:rPr>
        <w:t xml:space="preserve"> 85</w:t>
      </w:r>
      <w:r w:rsidR="005A2BFA">
        <w:rPr>
          <w:sz w:val="26"/>
          <w:szCs w:val="26"/>
        </w:rPr>
        <w:noBreakHyphen/>
      </w:r>
      <w:r w:rsidR="00A35ADD" w:rsidRPr="00DC7B44">
        <w:rPr>
          <w:sz w:val="26"/>
          <w:szCs w:val="26"/>
        </w:rPr>
        <w:t>87</w:t>
      </w:r>
      <w:r w:rsidR="0015155C" w:rsidRPr="00DC7B44">
        <w:rPr>
          <w:sz w:val="26"/>
          <w:szCs w:val="26"/>
        </w:rPr>
        <w:t>; PECO Exh</w:t>
      </w:r>
      <w:r w:rsidR="00110650">
        <w:rPr>
          <w:sz w:val="26"/>
          <w:szCs w:val="26"/>
        </w:rPr>
        <w:t>s.</w:t>
      </w:r>
      <w:r w:rsidR="0015155C" w:rsidRPr="00DC7B44">
        <w:rPr>
          <w:sz w:val="26"/>
          <w:szCs w:val="26"/>
        </w:rPr>
        <w:t xml:space="preserve"> 6 and 7.</w:t>
      </w:r>
    </w:p>
    <w:p w:rsidR="00F62FCB" w:rsidRPr="00DC7B44" w:rsidRDefault="00F62FCB" w:rsidP="00DD332A">
      <w:pPr>
        <w:widowControl/>
        <w:spacing w:line="360" w:lineRule="auto"/>
        <w:rPr>
          <w:sz w:val="26"/>
          <w:szCs w:val="26"/>
        </w:rPr>
      </w:pPr>
    </w:p>
    <w:p w:rsidR="00DC7B44" w:rsidRPr="001F42E4" w:rsidRDefault="00DC7B44" w:rsidP="00DC7B44">
      <w:pPr>
        <w:widowControl/>
        <w:spacing w:line="360" w:lineRule="auto"/>
        <w:rPr>
          <w:sz w:val="26"/>
          <w:szCs w:val="26"/>
        </w:rPr>
      </w:pPr>
      <w:r w:rsidRPr="00DC7B44">
        <w:rPr>
          <w:sz w:val="26"/>
          <w:szCs w:val="26"/>
        </w:rPr>
        <w:tab/>
      </w:r>
      <w:r w:rsidRPr="00DC7B44">
        <w:rPr>
          <w:sz w:val="26"/>
          <w:szCs w:val="26"/>
        </w:rPr>
        <w:tab/>
        <w:t>The Complainant does not agree with PECO’s determination that it is his responsibility to repair the pole</w:t>
      </w:r>
      <w:r w:rsidR="002F25AE">
        <w:rPr>
          <w:sz w:val="26"/>
          <w:szCs w:val="26"/>
        </w:rPr>
        <w:t>s</w:t>
      </w:r>
      <w:r w:rsidRPr="00DC7B44">
        <w:rPr>
          <w:sz w:val="26"/>
          <w:szCs w:val="26"/>
        </w:rPr>
        <w:t xml:space="preserve"> and the sagging wires.  The Complainant explained that the power line that serves his home also continues beyond his property to provide electricity to a neighbor’s home.  Tr. at 9, 21-2</w:t>
      </w:r>
      <w:r w:rsidR="009E64B8">
        <w:rPr>
          <w:sz w:val="26"/>
          <w:szCs w:val="26"/>
        </w:rPr>
        <w:t>2.  Thus, the Complainant argued</w:t>
      </w:r>
      <w:r w:rsidRPr="00DC7B44">
        <w:rPr>
          <w:sz w:val="26"/>
          <w:szCs w:val="26"/>
        </w:rPr>
        <w:t xml:space="preserve"> that, by holding him responsible for the electrical lines and poles on his property, PECO is requiring him to provide electric service to his neighbor, which the Complainant does not believe is right.  </w:t>
      </w:r>
      <w:r w:rsidRPr="00DC7B44">
        <w:rPr>
          <w:i/>
          <w:sz w:val="26"/>
          <w:szCs w:val="26"/>
        </w:rPr>
        <w:t>Id</w:t>
      </w:r>
      <w:r w:rsidRPr="00DC7B44">
        <w:rPr>
          <w:sz w:val="26"/>
          <w:szCs w:val="26"/>
        </w:rPr>
        <w:t>. at 9, 21.  The Complainant indicated that he would be willing to replace the bad pole if ne</w:t>
      </w:r>
      <w:r w:rsidR="00AF3C3E">
        <w:rPr>
          <w:sz w:val="26"/>
          <w:szCs w:val="26"/>
        </w:rPr>
        <w:t>cessary</w:t>
      </w:r>
      <w:r w:rsidRPr="00DC7B44">
        <w:rPr>
          <w:sz w:val="26"/>
          <w:szCs w:val="26"/>
        </w:rPr>
        <w:t xml:space="preserve">, but wants PECO to move the power line from his </w:t>
      </w:r>
      <w:r w:rsidRPr="001F42E4">
        <w:rPr>
          <w:sz w:val="26"/>
          <w:szCs w:val="26"/>
        </w:rPr>
        <w:t xml:space="preserve">property so that he does not have to provide power to his neighbor.  </w:t>
      </w:r>
      <w:r w:rsidRPr="001F42E4">
        <w:rPr>
          <w:i/>
          <w:sz w:val="26"/>
          <w:szCs w:val="26"/>
        </w:rPr>
        <w:t>Id</w:t>
      </w:r>
      <w:r w:rsidRPr="001F42E4">
        <w:rPr>
          <w:sz w:val="26"/>
          <w:szCs w:val="26"/>
        </w:rPr>
        <w:t>. at 25.</w:t>
      </w:r>
    </w:p>
    <w:p w:rsidR="00DC7B44" w:rsidRPr="001F42E4" w:rsidRDefault="00DC7B44" w:rsidP="00DD332A">
      <w:pPr>
        <w:widowControl/>
        <w:spacing w:line="360" w:lineRule="auto"/>
        <w:rPr>
          <w:sz w:val="26"/>
          <w:szCs w:val="26"/>
        </w:rPr>
      </w:pPr>
    </w:p>
    <w:p w:rsidR="00006F35" w:rsidRPr="001F42E4" w:rsidRDefault="00D7780F" w:rsidP="00612FC6">
      <w:pPr>
        <w:keepNext/>
        <w:widowControl/>
        <w:spacing w:line="360" w:lineRule="auto"/>
        <w:rPr>
          <w:b/>
          <w:sz w:val="26"/>
          <w:szCs w:val="26"/>
        </w:rPr>
      </w:pPr>
      <w:r w:rsidRPr="001F42E4">
        <w:rPr>
          <w:b/>
          <w:sz w:val="26"/>
          <w:szCs w:val="26"/>
        </w:rPr>
        <w:t>ALJ</w:t>
      </w:r>
      <w:r w:rsidR="00006F35" w:rsidRPr="001F42E4">
        <w:rPr>
          <w:b/>
          <w:sz w:val="26"/>
          <w:szCs w:val="26"/>
        </w:rPr>
        <w:t xml:space="preserve">’s </w:t>
      </w:r>
      <w:r w:rsidR="00800499" w:rsidRPr="001F42E4">
        <w:rPr>
          <w:b/>
          <w:sz w:val="26"/>
          <w:szCs w:val="26"/>
        </w:rPr>
        <w:t>Initial Decision</w:t>
      </w:r>
    </w:p>
    <w:p w:rsidR="00006F35" w:rsidRPr="001F42E4" w:rsidRDefault="00006F35" w:rsidP="00612FC6">
      <w:pPr>
        <w:keepNext/>
        <w:widowControl/>
        <w:ind w:firstLine="1440"/>
        <w:rPr>
          <w:sz w:val="26"/>
          <w:szCs w:val="26"/>
        </w:rPr>
      </w:pPr>
    </w:p>
    <w:p w:rsidR="000C5F15" w:rsidRDefault="005D161F" w:rsidP="00612FC6">
      <w:pPr>
        <w:keepNext/>
        <w:widowControl/>
        <w:spacing w:line="360" w:lineRule="auto"/>
        <w:ind w:firstLine="1440"/>
        <w:rPr>
          <w:sz w:val="26"/>
          <w:szCs w:val="26"/>
        </w:rPr>
      </w:pPr>
      <w:r w:rsidRPr="001F42E4">
        <w:rPr>
          <w:sz w:val="26"/>
          <w:szCs w:val="26"/>
        </w:rPr>
        <w:t>In h</w:t>
      </w:r>
      <w:r w:rsidR="00032635" w:rsidRPr="001F42E4">
        <w:rPr>
          <w:sz w:val="26"/>
          <w:szCs w:val="26"/>
        </w:rPr>
        <w:t>er Init</w:t>
      </w:r>
      <w:r w:rsidR="001F42E4">
        <w:rPr>
          <w:sz w:val="26"/>
          <w:szCs w:val="26"/>
        </w:rPr>
        <w:t xml:space="preserve">ial Decision, ALJ Heep found that the Complainant did not </w:t>
      </w:r>
      <w:r w:rsidR="007B3B59">
        <w:rPr>
          <w:sz w:val="26"/>
          <w:szCs w:val="26"/>
        </w:rPr>
        <w:t xml:space="preserve">establish a </w:t>
      </w:r>
      <w:r w:rsidR="007B3B59" w:rsidRPr="007B3B59">
        <w:rPr>
          <w:i/>
          <w:sz w:val="26"/>
          <w:szCs w:val="26"/>
        </w:rPr>
        <w:t>prima facie</w:t>
      </w:r>
      <w:r w:rsidR="007B3B59">
        <w:rPr>
          <w:sz w:val="26"/>
          <w:szCs w:val="26"/>
        </w:rPr>
        <w:t xml:space="preserve"> case that PECO is providing other than adequate, efficient, safe, and reasonable service.  I.D. at 6.  The ALJ stated that no immediate danger was established with respect to the </w:t>
      </w:r>
      <w:r w:rsidR="00135670">
        <w:rPr>
          <w:sz w:val="26"/>
          <w:szCs w:val="26"/>
        </w:rPr>
        <w:t>sagging wires, and that PECO had</w:t>
      </w:r>
      <w:r w:rsidR="007B3B59">
        <w:rPr>
          <w:sz w:val="26"/>
          <w:szCs w:val="26"/>
        </w:rPr>
        <w:t xml:space="preserve"> not issued any notices to the Complainant indicating that the wires are dangerously low and must be moved </w:t>
      </w:r>
      <w:r w:rsidR="007B3B59">
        <w:rPr>
          <w:sz w:val="26"/>
          <w:szCs w:val="26"/>
        </w:rPr>
        <w:lastRenderedPageBreak/>
        <w:t xml:space="preserve">immediately.  </w:t>
      </w:r>
      <w:r w:rsidR="007B3B59" w:rsidRPr="007B3B59">
        <w:rPr>
          <w:i/>
          <w:sz w:val="26"/>
          <w:szCs w:val="26"/>
        </w:rPr>
        <w:t>Id</w:t>
      </w:r>
      <w:r w:rsidR="007B3B59">
        <w:rPr>
          <w:sz w:val="26"/>
          <w:szCs w:val="26"/>
        </w:rPr>
        <w:t xml:space="preserve">.  In addition, the ALJ </w:t>
      </w:r>
      <w:r w:rsidR="00E016AB">
        <w:rPr>
          <w:sz w:val="26"/>
          <w:szCs w:val="26"/>
        </w:rPr>
        <w:t xml:space="preserve">found no evidence to show that PECO’s actions caused the wires to sag.  </w:t>
      </w:r>
      <w:r w:rsidR="00E016AB" w:rsidRPr="00E016AB">
        <w:rPr>
          <w:i/>
          <w:sz w:val="26"/>
          <w:szCs w:val="26"/>
        </w:rPr>
        <w:t>Id</w:t>
      </w:r>
      <w:r w:rsidR="00E016AB">
        <w:rPr>
          <w:sz w:val="26"/>
          <w:szCs w:val="26"/>
        </w:rPr>
        <w:t>. at 7.</w:t>
      </w:r>
    </w:p>
    <w:p w:rsidR="00964263" w:rsidRDefault="00964263" w:rsidP="00032635">
      <w:pPr>
        <w:widowControl/>
        <w:spacing w:line="360" w:lineRule="auto"/>
        <w:ind w:firstLine="1440"/>
        <w:rPr>
          <w:sz w:val="26"/>
          <w:szCs w:val="26"/>
        </w:rPr>
      </w:pPr>
    </w:p>
    <w:p w:rsidR="00964263" w:rsidRDefault="00964263" w:rsidP="00032635">
      <w:pPr>
        <w:widowControl/>
        <w:spacing w:line="360" w:lineRule="auto"/>
        <w:ind w:firstLine="1440"/>
        <w:rPr>
          <w:sz w:val="26"/>
          <w:szCs w:val="26"/>
        </w:rPr>
      </w:pPr>
      <w:r>
        <w:rPr>
          <w:sz w:val="26"/>
          <w:szCs w:val="26"/>
        </w:rPr>
        <w:t>The ALJ also found that the</w:t>
      </w:r>
      <w:r w:rsidR="00266DDD">
        <w:rPr>
          <w:sz w:val="26"/>
          <w:szCs w:val="26"/>
        </w:rPr>
        <w:t xml:space="preserve"> pole that is the cause of the sagging wires</w:t>
      </w:r>
      <w:r>
        <w:rPr>
          <w:sz w:val="26"/>
          <w:szCs w:val="26"/>
        </w:rPr>
        <w:t xml:space="preserve"> is at least 100 feet inside the Complainant’s property line,</w:t>
      </w:r>
      <w:r w:rsidR="002A0915">
        <w:rPr>
          <w:rStyle w:val="FootnoteReference"/>
          <w:sz w:val="26"/>
          <w:szCs w:val="26"/>
        </w:rPr>
        <w:footnoteReference w:id="3"/>
      </w:r>
      <w:r>
        <w:rPr>
          <w:sz w:val="26"/>
          <w:szCs w:val="26"/>
        </w:rPr>
        <w:t xml:space="preserve"> and that the Complainant is responsible for the maintenance of the pole and wire</w:t>
      </w:r>
      <w:r w:rsidR="00266DDD">
        <w:rPr>
          <w:sz w:val="26"/>
          <w:szCs w:val="26"/>
        </w:rPr>
        <w:t>s</w:t>
      </w:r>
      <w:r>
        <w:rPr>
          <w:sz w:val="26"/>
          <w:szCs w:val="26"/>
        </w:rPr>
        <w:t xml:space="preserve">, in accordance with PECO’s tariff.  </w:t>
      </w:r>
      <w:r w:rsidRPr="00964263">
        <w:rPr>
          <w:i/>
          <w:sz w:val="26"/>
          <w:szCs w:val="26"/>
        </w:rPr>
        <w:t>Id</w:t>
      </w:r>
      <w:r>
        <w:rPr>
          <w:sz w:val="26"/>
          <w:szCs w:val="26"/>
        </w:rPr>
        <w:t xml:space="preserve">.  </w:t>
      </w:r>
      <w:r w:rsidR="00E22C01">
        <w:rPr>
          <w:sz w:val="26"/>
          <w:szCs w:val="26"/>
        </w:rPr>
        <w:t>The ALJ asserted that</w:t>
      </w:r>
      <w:r w:rsidR="00A37896">
        <w:rPr>
          <w:sz w:val="26"/>
          <w:szCs w:val="26"/>
        </w:rPr>
        <w:t>, rather than noting</w:t>
      </w:r>
      <w:r w:rsidR="00E22C01">
        <w:rPr>
          <w:sz w:val="26"/>
          <w:szCs w:val="26"/>
        </w:rPr>
        <w:t xml:space="preserve"> a violation of any sort, PECO has been seeking to work with the Complainant to advise him on what is required in order to raise the wires.  </w:t>
      </w:r>
      <w:r w:rsidR="00E22C01" w:rsidRPr="00E22C01">
        <w:rPr>
          <w:i/>
          <w:sz w:val="26"/>
          <w:szCs w:val="26"/>
        </w:rPr>
        <w:t>Id</w:t>
      </w:r>
      <w:r w:rsidR="00E22C01">
        <w:rPr>
          <w:sz w:val="26"/>
          <w:szCs w:val="26"/>
        </w:rPr>
        <w:t>.</w:t>
      </w:r>
    </w:p>
    <w:p w:rsidR="004B021D" w:rsidRDefault="004B021D" w:rsidP="00032635">
      <w:pPr>
        <w:widowControl/>
        <w:spacing w:line="360" w:lineRule="auto"/>
        <w:ind w:firstLine="1440"/>
        <w:rPr>
          <w:sz w:val="26"/>
          <w:szCs w:val="26"/>
        </w:rPr>
      </w:pPr>
    </w:p>
    <w:p w:rsidR="004B021D" w:rsidRDefault="00212080" w:rsidP="00032635">
      <w:pPr>
        <w:widowControl/>
        <w:spacing w:line="360" w:lineRule="auto"/>
        <w:ind w:firstLine="1440"/>
        <w:rPr>
          <w:sz w:val="26"/>
          <w:szCs w:val="26"/>
        </w:rPr>
      </w:pPr>
      <w:r>
        <w:rPr>
          <w:sz w:val="26"/>
          <w:szCs w:val="26"/>
        </w:rPr>
        <w:t>With respect</w:t>
      </w:r>
      <w:r w:rsidR="00B416C6">
        <w:rPr>
          <w:sz w:val="26"/>
          <w:szCs w:val="26"/>
        </w:rPr>
        <w:t xml:space="preserve"> to the pole containing the transformer, which PECO </w:t>
      </w:r>
      <w:r w:rsidR="004B021D">
        <w:rPr>
          <w:sz w:val="26"/>
          <w:szCs w:val="26"/>
        </w:rPr>
        <w:t>identified as</w:t>
      </w:r>
      <w:r w:rsidR="00B416C6">
        <w:rPr>
          <w:sz w:val="26"/>
          <w:szCs w:val="26"/>
        </w:rPr>
        <w:t xml:space="preserve"> also</w:t>
      </w:r>
      <w:r w:rsidR="004B021D">
        <w:rPr>
          <w:sz w:val="26"/>
          <w:szCs w:val="26"/>
        </w:rPr>
        <w:t xml:space="preserve"> needing maintenance</w:t>
      </w:r>
      <w:r w:rsidR="002137B2">
        <w:rPr>
          <w:sz w:val="26"/>
          <w:szCs w:val="26"/>
        </w:rPr>
        <w:t>, the ALJ found</w:t>
      </w:r>
      <w:r w:rsidR="00747215">
        <w:rPr>
          <w:sz w:val="26"/>
          <w:szCs w:val="26"/>
        </w:rPr>
        <w:t xml:space="preserve"> that this pole provides support for wiring leading to the Complainant’s neighbor’s home, but provides no benefit to the Complainant</w:t>
      </w:r>
      <w:r w:rsidR="00747215" w:rsidRPr="008F6978">
        <w:rPr>
          <w:sz w:val="26"/>
          <w:szCs w:val="26"/>
        </w:rPr>
        <w:t xml:space="preserve">.  </w:t>
      </w:r>
      <w:r w:rsidR="00747215" w:rsidRPr="008F6978">
        <w:rPr>
          <w:i/>
          <w:sz w:val="26"/>
          <w:szCs w:val="26"/>
        </w:rPr>
        <w:t>Id</w:t>
      </w:r>
      <w:r w:rsidR="00747215" w:rsidRPr="008F6978">
        <w:rPr>
          <w:sz w:val="26"/>
          <w:szCs w:val="26"/>
        </w:rPr>
        <w:t>. at 4, 6.</w:t>
      </w:r>
      <w:r w:rsidR="00460250" w:rsidRPr="008F6978">
        <w:rPr>
          <w:rStyle w:val="FootnoteReference"/>
          <w:sz w:val="26"/>
          <w:szCs w:val="26"/>
        </w:rPr>
        <w:footnoteReference w:id="4"/>
      </w:r>
      <w:r w:rsidR="00747215" w:rsidRPr="008F6978">
        <w:rPr>
          <w:sz w:val="26"/>
          <w:szCs w:val="26"/>
        </w:rPr>
        <w:t xml:space="preserve">  The ALJ further found</w:t>
      </w:r>
      <w:r w:rsidR="002137B2" w:rsidRPr="008F6978">
        <w:rPr>
          <w:sz w:val="26"/>
          <w:szCs w:val="26"/>
        </w:rPr>
        <w:t xml:space="preserve"> that PECO </w:t>
      </w:r>
      <w:r w:rsidR="00336F6D">
        <w:rPr>
          <w:sz w:val="26"/>
          <w:szCs w:val="26"/>
        </w:rPr>
        <w:t xml:space="preserve">did not </w:t>
      </w:r>
      <w:r w:rsidR="003D1F70">
        <w:rPr>
          <w:sz w:val="26"/>
          <w:szCs w:val="26"/>
        </w:rPr>
        <w:t>request</w:t>
      </w:r>
      <w:r w:rsidR="00336F6D">
        <w:rPr>
          <w:sz w:val="26"/>
          <w:szCs w:val="26"/>
        </w:rPr>
        <w:t xml:space="preserve"> that</w:t>
      </w:r>
      <w:r w:rsidR="003D1F70">
        <w:rPr>
          <w:sz w:val="26"/>
          <w:szCs w:val="26"/>
        </w:rPr>
        <w:t xml:space="preserve"> </w:t>
      </w:r>
      <w:r w:rsidR="004B021D" w:rsidRPr="008F6978">
        <w:rPr>
          <w:sz w:val="26"/>
          <w:szCs w:val="26"/>
        </w:rPr>
        <w:t xml:space="preserve">the </w:t>
      </w:r>
      <w:r w:rsidR="003D1F70">
        <w:rPr>
          <w:sz w:val="26"/>
          <w:szCs w:val="26"/>
        </w:rPr>
        <w:t xml:space="preserve">Complainant </w:t>
      </w:r>
      <w:r w:rsidR="00C25009">
        <w:rPr>
          <w:sz w:val="26"/>
          <w:szCs w:val="26"/>
        </w:rPr>
        <w:t xml:space="preserve">take </w:t>
      </w:r>
      <w:r w:rsidR="004B021D" w:rsidRPr="008F6978">
        <w:rPr>
          <w:sz w:val="26"/>
          <w:szCs w:val="26"/>
        </w:rPr>
        <w:t>any action with regard to this pole</w:t>
      </w:r>
      <w:r w:rsidR="002137B2" w:rsidRPr="008F6978">
        <w:rPr>
          <w:sz w:val="26"/>
          <w:szCs w:val="26"/>
        </w:rPr>
        <w:t xml:space="preserve"> at the time of the hearing</w:t>
      </w:r>
      <w:r w:rsidR="004B021D" w:rsidRPr="008F6978">
        <w:rPr>
          <w:sz w:val="26"/>
          <w:szCs w:val="26"/>
        </w:rPr>
        <w:t xml:space="preserve">.  </w:t>
      </w:r>
      <w:r w:rsidR="004B021D" w:rsidRPr="008F6978">
        <w:rPr>
          <w:i/>
          <w:sz w:val="26"/>
          <w:szCs w:val="26"/>
        </w:rPr>
        <w:t>Id</w:t>
      </w:r>
      <w:r w:rsidR="004B021D" w:rsidRPr="008F6978">
        <w:rPr>
          <w:sz w:val="26"/>
          <w:szCs w:val="26"/>
        </w:rPr>
        <w:t xml:space="preserve">. </w:t>
      </w:r>
      <w:r w:rsidR="00747215" w:rsidRPr="008F6978">
        <w:rPr>
          <w:sz w:val="26"/>
          <w:szCs w:val="26"/>
        </w:rPr>
        <w:t>at</w:t>
      </w:r>
      <w:r w:rsidR="00777DEF">
        <w:rPr>
          <w:sz w:val="26"/>
          <w:szCs w:val="26"/>
        </w:rPr>
        <w:t> </w:t>
      </w:r>
      <w:r w:rsidR="00747215" w:rsidRPr="008F6978">
        <w:rPr>
          <w:sz w:val="26"/>
          <w:szCs w:val="26"/>
        </w:rPr>
        <w:t>7.</w:t>
      </w:r>
      <w:r w:rsidR="004B021D" w:rsidRPr="008F6978">
        <w:rPr>
          <w:sz w:val="26"/>
          <w:szCs w:val="26"/>
        </w:rPr>
        <w:t xml:space="preserve">  </w:t>
      </w:r>
      <w:r w:rsidR="001770B0">
        <w:rPr>
          <w:sz w:val="26"/>
          <w:szCs w:val="26"/>
        </w:rPr>
        <w:t>Therefore</w:t>
      </w:r>
      <w:r w:rsidR="00A66321">
        <w:rPr>
          <w:sz w:val="26"/>
          <w:szCs w:val="26"/>
        </w:rPr>
        <w:t>, the ALJ dismissed</w:t>
      </w:r>
      <w:r w:rsidRPr="008F6978">
        <w:rPr>
          <w:sz w:val="26"/>
          <w:szCs w:val="26"/>
        </w:rPr>
        <w:t xml:space="preserve"> the Complainant’s concern that PECO will require him to repair or replace</w:t>
      </w:r>
      <w:r w:rsidR="007C703D" w:rsidRPr="008F6978">
        <w:rPr>
          <w:sz w:val="26"/>
          <w:szCs w:val="26"/>
        </w:rPr>
        <w:t xml:space="preserve"> a pole </w:t>
      </w:r>
      <w:r w:rsidR="007A6A15" w:rsidRPr="008F6978">
        <w:rPr>
          <w:sz w:val="26"/>
          <w:szCs w:val="26"/>
        </w:rPr>
        <w:t xml:space="preserve">that provides service to </w:t>
      </w:r>
      <w:r w:rsidRPr="008F6978">
        <w:rPr>
          <w:sz w:val="26"/>
          <w:szCs w:val="26"/>
        </w:rPr>
        <w:t>his neighbor</w:t>
      </w:r>
      <w:r w:rsidR="008F6978" w:rsidRPr="008F6978">
        <w:rPr>
          <w:sz w:val="26"/>
          <w:szCs w:val="26"/>
        </w:rPr>
        <w:t>, finding</w:t>
      </w:r>
      <w:r w:rsidR="007C703D" w:rsidRPr="008F6978">
        <w:rPr>
          <w:sz w:val="26"/>
          <w:szCs w:val="26"/>
        </w:rPr>
        <w:t xml:space="preserve"> such a concern to be</w:t>
      </w:r>
      <w:r w:rsidRPr="008F6978">
        <w:rPr>
          <w:sz w:val="26"/>
          <w:szCs w:val="26"/>
        </w:rPr>
        <w:t xml:space="preserve"> speculative.  </w:t>
      </w:r>
      <w:r w:rsidRPr="008F6978">
        <w:rPr>
          <w:i/>
          <w:sz w:val="26"/>
          <w:szCs w:val="26"/>
        </w:rPr>
        <w:t>Id</w:t>
      </w:r>
      <w:r w:rsidRPr="008F6978">
        <w:rPr>
          <w:sz w:val="26"/>
          <w:szCs w:val="26"/>
        </w:rPr>
        <w:t xml:space="preserve">.  The ALJ concluded that </w:t>
      </w:r>
      <w:r w:rsidR="007F078E" w:rsidRPr="008F6978">
        <w:rPr>
          <w:sz w:val="26"/>
          <w:szCs w:val="26"/>
        </w:rPr>
        <w:t>“[s]uch an anticipatory claim is not ripe for adjudication,” and stated that the Complainant may file a future complaint should PECO require him to</w:t>
      </w:r>
      <w:r w:rsidR="007F078E">
        <w:rPr>
          <w:sz w:val="26"/>
          <w:szCs w:val="26"/>
        </w:rPr>
        <w:t xml:space="preserve"> take action regarding the pole.  </w:t>
      </w:r>
      <w:r w:rsidR="007F078E" w:rsidRPr="007F078E">
        <w:rPr>
          <w:i/>
          <w:sz w:val="26"/>
          <w:szCs w:val="26"/>
        </w:rPr>
        <w:t>Id</w:t>
      </w:r>
      <w:r w:rsidR="007F078E">
        <w:rPr>
          <w:sz w:val="26"/>
          <w:szCs w:val="26"/>
        </w:rPr>
        <w:t>.</w:t>
      </w:r>
      <w:r w:rsidR="00DE07F7">
        <w:rPr>
          <w:sz w:val="26"/>
          <w:szCs w:val="26"/>
        </w:rPr>
        <w:t xml:space="preserve">  Accordingly, the ALJ dismissed</w:t>
      </w:r>
      <w:r w:rsidR="00336F6D">
        <w:rPr>
          <w:sz w:val="26"/>
          <w:szCs w:val="26"/>
        </w:rPr>
        <w:t>,</w:t>
      </w:r>
      <w:r w:rsidR="003D1F70">
        <w:rPr>
          <w:sz w:val="26"/>
          <w:szCs w:val="26"/>
        </w:rPr>
        <w:t xml:space="preserve"> with </w:t>
      </w:r>
      <w:r w:rsidR="003D1F70">
        <w:rPr>
          <w:sz w:val="26"/>
          <w:szCs w:val="26"/>
        </w:rPr>
        <w:lastRenderedPageBreak/>
        <w:t>prejudice</w:t>
      </w:r>
      <w:r w:rsidR="00336F6D">
        <w:rPr>
          <w:sz w:val="26"/>
          <w:szCs w:val="26"/>
        </w:rPr>
        <w:t>,</w:t>
      </w:r>
      <w:r w:rsidR="00DE07F7">
        <w:rPr>
          <w:sz w:val="26"/>
          <w:szCs w:val="26"/>
        </w:rPr>
        <w:t xml:space="preserve"> the Complainant’s claim regarding </w:t>
      </w:r>
      <w:r w:rsidR="003D1F70">
        <w:rPr>
          <w:sz w:val="26"/>
          <w:szCs w:val="26"/>
        </w:rPr>
        <w:t>the sagging wires</w:t>
      </w:r>
      <w:r w:rsidR="00DE07F7">
        <w:rPr>
          <w:sz w:val="26"/>
          <w:szCs w:val="26"/>
        </w:rPr>
        <w:t>, but dismissed</w:t>
      </w:r>
      <w:r w:rsidR="00336F6D">
        <w:rPr>
          <w:sz w:val="26"/>
          <w:szCs w:val="26"/>
        </w:rPr>
        <w:t>,</w:t>
      </w:r>
      <w:r w:rsidR="003D1F70">
        <w:rPr>
          <w:sz w:val="26"/>
          <w:szCs w:val="26"/>
        </w:rPr>
        <w:t xml:space="preserve"> without prejudice</w:t>
      </w:r>
      <w:r w:rsidR="00336F6D">
        <w:rPr>
          <w:sz w:val="26"/>
          <w:szCs w:val="26"/>
        </w:rPr>
        <w:t>,</w:t>
      </w:r>
      <w:r w:rsidR="00DE07F7">
        <w:rPr>
          <w:sz w:val="26"/>
          <w:szCs w:val="26"/>
        </w:rPr>
        <w:t xml:space="preserve"> the claim regarding t</w:t>
      </w:r>
      <w:r w:rsidR="003D1F70">
        <w:rPr>
          <w:sz w:val="26"/>
          <w:szCs w:val="26"/>
        </w:rPr>
        <w:t>he second pole</w:t>
      </w:r>
      <w:r w:rsidR="00DE07F7">
        <w:rPr>
          <w:sz w:val="26"/>
          <w:szCs w:val="26"/>
        </w:rPr>
        <w:t xml:space="preserve">.  </w:t>
      </w:r>
      <w:r w:rsidR="00DE07F7" w:rsidRPr="00DE07F7">
        <w:rPr>
          <w:i/>
          <w:sz w:val="26"/>
          <w:szCs w:val="26"/>
        </w:rPr>
        <w:t>Id</w:t>
      </w:r>
      <w:r w:rsidR="00DE07F7">
        <w:rPr>
          <w:sz w:val="26"/>
          <w:szCs w:val="26"/>
        </w:rPr>
        <w:t>. at 8.</w:t>
      </w:r>
    </w:p>
    <w:p w:rsidR="00307549" w:rsidRDefault="00307549" w:rsidP="00032635">
      <w:pPr>
        <w:widowControl/>
        <w:spacing w:line="360" w:lineRule="auto"/>
        <w:ind w:firstLine="1440"/>
        <w:rPr>
          <w:sz w:val="26"/>
          <w:szCs w:val="26"/>
        </w:rPr>
      </w:pPr>
    </w:p>
    <w:p w:rsidR="00307549" w:rsidRPr="001F42E4" w:rsidRDefault="00307549" w:rsidP="00032635">
      <w:pPr>
        <w:widowControl/>
        <w:spacing w:line="360" w:lineRule="auto"/>
        <w:ind w:firstLine="1440"/>
        <w:rPr>
          <w:sz w:val="26"/>
          <w:szCs w:val="26"/>
        </w:rPr>
      </w:pPr>
      <w:r>
        <w:rPr>
          <w:sz w:val="26"/>
          <w:szCs w:val="26"/>
        </w:rPr>
        <w:t>Although the ALJ did not find evidence of an imminently dangerous condition on the Complainant’s property, she directed that a copy of her Initial Decision be provided to the Commission’s Bureau of Technical Utility Services “for its consideration</w:t>
      </w:r>
      <w:r w:rsidRPr="00307549">
        <w:rPr>
          <w:rFonts w:ascii="Calibri" w:eastAsia="Batang" w:hAnsi="Calibri"/>
          <w:sz w:val="24"/>
          <w:szCs w:val="24"/>
        </w:rPr>
        <w:t xml:space="preserve"> </w:t>
      </w:r>
      <w:r w:rsidRPr="00307549">
        <w:rPr>
          <w:sz w:val="26"/>
          <w:szCs w:val="26"/>
        </w:rPr>
        <w:t>of the poles and electrical wires at issue in this case, including those poles and electrical wires on Jeremy Kashuba’s property that do not serve Complainant.</w:t>
      </w:r>
      <w:r>
        <w:rPr>
          <w:sz w:val="26"/>
          <w:szCs w:val="26"/>
        </w:rPr>
        <w:t xml:space="preserve">”  </w:t>
      </w:r>
      <w:r w:rsidRPr="00307549">
        <w:rPr>
          <w:i/>
          <w:sz w:val="26"/>
          <w:szCs w:val="26"/>
        </w:rPr>
        <w:t>Id</w:t>
      </w:r>
      <w:r>
        <w:rPr>
          <w:sz w:val="26"/>
          <w:szCs w:val="26"/>
        </w:rPr>
        <w:t>.</w:t>
      </w:r>
    </w:p>
    <w:p w:rsidR="004C516F" w:rsidRPr="001F42E4" w:rsidRDefault="004C516F" w:rsidP="003E3988">
      <w:pPr>
        <w:widowControl/>
        <w:spacing w:line="360" w:lineRule="auto"/>
        <w:rPr>
          <w:sz w:val="26"/>
          <w:szCs w:val="26"/>
        </w:rPr>
      </w:pPr>
    </w:p>
    <w:p w:rsidR="00006F35" w:rsidRPr="00AF40DE" w:rsidRDefault="00AF61F1" w:rsidP="00CE0483">
      <w:pPr>
        <w:keepNext/>
        <w:widowControl/>
        <w:spacing w:line="360" w:lineRule="auto"/>
        <w:rPr>
          <w:b/>
          <w:sz w:val="26"/>
          <w:szCs w:val="26"/>
        </w:rPr>
      </w:pPr>
      <w:r>
        <w:rPr>
          <w:b/>
          <w:sz w:val="26"/>
          <w:szCs w:val="26"/>
        </w:rPr>
        <w:t xml:space="preserve">Complainant’s </w:t>
      </w:r>
      <w:r w:rsidR="00555F40" w:rsidRPr="00AF40DE">
        <w:rPr>
          <w:b/>
          <w:sz w:val="26"/>
          <w:szCs w:val="26"/>
        </w:rPr>
        <w:t>Exceptions</w:t>
      </w:r>
    </w:p>
    <w:p w:rsidR="00B9551C" w:rsidRPr="00AF40DE" w:rsidRDefault="00B9551C" w:rsidP="00CE0483">
      <w:pPr>
        <w:keepNext/>
        <w:widowControl/>
        <w:spacing w:line="360" w:lineRule="auto"/>
        <w:rPr>
          <w:sz w:val="26"/>
          <w:szCs w:val="26"/>
        </w:rPr>
      </w:pPr>
    </w:p>
    <w:p w:rsidR="00972963" w:rsidRDefault="00BC55A3" w:rsidP="007E3A75">
      <w:pPr>
        <w:widowControl/>
        <w:spacing w:line="360" w:lineRule="auto"/>
        <w:rPr>
          <w:sz w:val="26"/>
          <w:szCs w:val="26"/>
        </w:rPr>
      </w:pPr>
      <w:r w:rsidRPr="00AF40DE">
        <w:rPr>
          <w:sz w:val="26"/>
          <w:szCs w:val="26"/>
        </w:rPr>
        <w:tab/>
      </w:r>
      <w:r w:rsidRPr="00AF40DE">
        <w:rPr>
          <w:sz w:val="26"/>
          <w:szCs w:val="26"/>
        </w:rPr>
        <w:tab/>
      </w:r>
      <w:r w:rsidR="00471900" w:rsidRPr="00AF40DE">
        <w:rPr>
          <w:sz w:val="26"/>
          <w:szCs w:val="26"/>
        </w:rPr>
        <w:t>In his</w:t>
      </w:r>
      <w:r w:rsidR="00513441" w:rsidRPr="00AF40DE">
        <w:rPr>
          <w:sz w:val="26"/>
          <w:szCs w:val="26"/>
        </w:rPr>
        <w:t xml:space="preserve"> Exceptions, the Complainant </w:t>
      </w:r>
      <w:r w:rsidR="00F619D1">
        <w:rPr>
          <w:sz w:val="26"/>
          <w:szCs w:val="26"/>
        </w:rPr>
        <w:t>disputes some of the ALJ’s Findings of Fact, and states</w:t>
      </w:r>
      <w:r w:rsidR="00A6649C">
        <w:rPr>
          <w:sz w:val="26"/>
          <w:szCs w:val="26"/>
        </w:rPr>
        <w:t xml:space="preserve"> that the ALJ misunderstood</w:t>
      </w:r>
      <w:r w:rsidR="00F619D1">
        <w:rPr>
          <w:sz w:val="26"/>
          <w:szCs w:val="26"/>
        </w:rPr>
        <w:t xml:space="preserve"> his position.  Specifically, the Complainant contends that the ALJ erred in her Finding of Fact No. 10, in which she stated that </w:t>
      </w:r>
      <w:r w:rsidR="00E0651F">
        <w:rPr>
          <w:sz w:val="26"/>
          <w:szCs w:val="26"/>
        </w:rPr>
        <w:t>“[</w:t>
      </w:r>
      <w:r w:rsidR="00F619D1">
        <w:rPr>
          <w:sz w:val="26"/>
          <w:szCs w:val="26"/>
        </w:rPr>
        <w:t>t</w:t>
      </w:r>
      <w:r w:rsidR="00E0651F">
        <w:rPr>
          <w:sz w:val="26"/>
          <w:szCs w:val="26"/>
        </w:rPr>
        <w:t xml:space="preserve">]he second private pole on </w:t>
      </w:r>
      <w:r w:rsidR="00F619D1">
        <w:rPr>
          <w:sz w:val="26"/>
          <w:szCs w:val="26"/>
        </w:rPr>
        <w:t>Complainant’s property provides support for</w:t>
      </w:r>
      <w:r w:rsidR="00E0651F">
        <w:rPr>
          <w:sz w:val="26"/>
          <w:szCs w:val="26"/>
        </w:rPr>
        <w:t xml:space="preserve"> PECO</w:t>
      </w:r>
      <w:r w:rsidR="00F619D1">
        <w:rPr>
          <w:sz w:val="26"/>
          <w:szCs w:val="26"/>
        </w:rPr>
        <w:t xml:space="preserve"> wiri</w:t>
      </w:r>
      <w:r w:rsidR="00E0651F">
        <w:rPr>
          <w:sz w:val="26"/>
          <w:szCs w:val="26"/>
        </w:rPr>
        <w:t xml:space="preserve">ng that leads to the </w:t>
      </w:r>
      <w:r w:rsidR="00F619D1">
        <w:rPr>
          <w:sz w:val="26"/>
          <w:szCs w:val="26"/>
        </w:rPr>
        <w:t>neighbor’</w:t>
      </w:r>
      <w:r w:rsidR="00E0651F">
        <w:rPr>
          <w:sz w:val="26"/>
          <w:szCs w:val="26"/>
        </w:rPr>
        <w:t>s home and</w:t>
      </w:r>
      <w:r w:rsidR="00F619D1">
        <w:rPr>
          <w:sz w:val="26"/>
          <w:szCs w:val="26"/>
        </w:rPr>
        <w:t xml:space="preserve"> </w:t>
      </w:r>
      <w:r w:rsidR="00E0651F">
        <w:rPr>
          <w:sz w:val="26"/>
          <w:szCs w:val="26"/>
        </w:rPr>
        <w:t xml:space="preserve">serves no benefit to </w:t>
      </w:r>
      <w:r w:rsidR="00F619D1">
        <w:rPr>
          <w:sz w:val="26"/>
          <w:szCs w:val="26"/>
        </w:rPr>
        <w:t>Complainant.</w:t>
      </w:r>
      <w:r w:rsidR="00E0651F">
        <w:rPr>
          <w:sz w:val="26"/>
          <w:szCs w:val="26"/>
        </w:rPr>
        <w:t>”  I.D. at 4.</w:t>
      </w:r>
      <w:r w:rsidR="00F619D1">
        <w:rPr>
          <w:sz w:val="26"/>
          <w:szCs w:val="26"/>
        </w:rPr>
        <w:t xml:space="preserve">  The Complaint asserts that </w:t>
      </w:r>
      <w:r w:rsidR="000D2275">
        <w:rPr>
          <w:sz w:val="26"/>
          <w:szCs w:val="26"/>
        </w:rPr>
        <w:t>both poles at issue in this case provide service to both the Complainant and his neighbor.</w:t>
      </w:r>
      <w:r w:rsidR="00C217CB">
        <w:rPr>
          <w:sz w:val="26"/>
          <w:szCs w:val="26"/>
        </w:rPr>
        <w:t xml:space="preserve">  Exc</w:t>
      </w:r>
      <w:r w:rsidR="00CD7F9A">
        <w:rPr>
          <w:sz w:val="26"/>
          <w:szCs w:val="26"/>
        </w:rPr>
        <w:t>. at 1</w:t>
      </w:r>
      <w:r w:rsidR="00C217CB">
        <w:rPr>
          <w:sz w:val="26"/>
          <w:szCs w:val="26"/>
        </w:rPr>
        <w:t xml:space="preserve">.  Moreover, </w:t>
      </w:r>
      <w:r w:rsidR="00B274F7">
        <w:rPr>
          <w:sz w:val="26"/>
          <w:szCs w:val="26"/>
        </w:rPr>
        <w:t>the Comp</w:t>
      </w:r>
      <w:r w:rsidR="00A6649C">
        <w:rPr>
          <w:sz w:val="26"/>
          <w:szCs w:val="26"/>
        </w:rPr>
        <w:t xml:space="preserve">lainant contends that the ALJ mischaracterized his position when she stated that the Complainant was concerned that PECO </w:t>
      </w:r>
      <w:r w:rsidR="00A6649C" w:rsidRPr="00C86A40">
        <w:rPr>
          <w:sz w:val="26"/>
          <w:szCs w:val="26"/>
        </w:rPr>
        <w:t>may</w:t>
      </w:r>
      <w:r w:rsidR="00A6649C">
        <w:rPr>
          <w:sz w:val="26"/>
          <w:szCs w:val="26"/>
        </w:rPr>
        <w:t xml:space="preserve"> require him to r</w:t>
      </w:r>
      <w:r w:rsidR="008F13D6">
        <w:rPr>
          <w:sz w:val="26"/>
          <w:szCs w:val="26"/>
        </w:rPr>
        <w:t>epair or replace the second pole</w:t>
      </w:r>
      <w:r w:rsidR="00C86A40">
        <w:rPr>
          <w:sz w:val="26"/>
          <w:szCs w:val="26"/>
        </w:rPr>
        <w:t xml:space="preserve"> at some point in the future</w:t>
      </w:r>
      <w:r w:rsidR="008F13D6">
        <w:rPr>
          <w:sz w:val="26"/>
          <w:szCs w:val="26"/>
        </w:rPr>
        <w:t xml:space="preserve">.  The Complainant argues that since both poles at issue provide service to both the Complainant and his neighbor, </w:t>
      </w:r>
      <w:r w:rsidR="001A004E">
        <w:rPr>
          <w:sz w:val="26"/>
          <w:szCs w:val="26"/>
        </w:rPr>
        <w:t>PECO is forcing him to provide power to another property by requiring him to repair or replace either pole.</w:t>
      </w:r>
      <w:r w:rsidR="00CD7F9A">
        <w:rPr>
          <w:sz w:val="26"/>
          <w:szCs w:val="26"/>
        </w:rPr>
        <w:t xml:space="preserve">  </w:t>
      </w:r>
      <w:r w:rsidR="00CD7F9A" w:rsidRPr="00CD7F9A">
        <w:rPr>
          <w:i/>
          <w:sz w:val="26"/>
          <w:szCs w:val="26"/>
        </w:rPr>
        <w:t>Id</w:t>
      </w:r>
      <w:r w:rsidR="00B908A3">
        <w:rPr>
          <w:sz w:val="26"/>
          <w:szCs w:val="26"/>
        </w:rPr>
        <w:t>.</w:t>
      </w:r>
      <w:r w:rsidR="001A004E">
        <w:rPr>
          <w:sz w:val="26"/>
          <w:szCs w:val="26"/>
        </w:rPr>
        <w:t xml:space="preserve">  Thus, the Complainant asserts </w:t>
      </w:r>
      <w:r w:rsidR="00F50598">
        <w:rPr>
          <w:sz w:val="26"/>
          <w:szCs w:val="26"/>
        </w:rPr>
        <w:t xml:space="preserve">that his concern </w:t>
      </w:r>
      <w:r w:rsidR="001A004E">
        <w:rPr>
          <w:sz w:val="26"/>
          <w:szCs w:val="26"/>
        </w:rPr>
        <w:t>does not apply to something that may or may not happen in the future, as the AL</w:t>
      </w:r>
      <w:r w:rsidR="00B908A3">
        <w:rPr>
          <w:sz w:val="26"/>
          <w:szCs w:val="26"/>
        </w:rPr>
        <w:t xml:space="preserve">J appears to believe.  </w:t>
      </w:r>
      <w:r w:rsidR="00B908A3" w:rsidRPr="00B908A3">
        <w:rPr>
          <w:i/>
          <w:sz w:val="26"/>
          <w:szCs w:val="26"/>
        </w:rPr>
        <w:t>Id</w:t>
      </w:r>
      <w:r w:rsidR="001A004E">
        <w:rPr>
          <w:sz w:val="26"/>
          <w:szCs w:val="26"/>
        </w:rPr>
        <w:t>.</w:t>
      </w:r>
    </w:p>
    <w:p w:rsidR="004705D8" w:rsidRDefault="004705D8" w:rsidP="007E3A75">
      <w:pPr>
        <w:widowControl/>
        <w:spacing w:line="360" w:lineRule="auto"/>
        <w:rPr>
          <w:sz w:val="26"/>
          <w:szCs w:val="26"/>
        </w:rPr>
      </w:pPr>
    </w:p>
    <w:p w:rsidR="004705D8" w:rsidRPr="006B6297" w:rsidRDefault="004705D8" w:rsidP="007E3A75">
      <w:pPr>
        <w:widowControl/>
        <w:spacing w:line="360" w:lineRule="auto"/>
        <w:rPr>
          <w:sz w:val="26"/>
          <w:szCs w:val="26"/>
        </w:rPr>
      </w:pPr>
      <w:r>
        <w:rPr>
          <w:sz w:val="26"/>
          <w:szCs w:val="26"/>
        </w:rPr>
        <w:tab/>
      </w:r>
      <w:r>
        <w:rPr>
          <w:sz w:val="26"/>
          <w:szCs w:val="26"/>
        </w:rPr>
        <w:tab/>
        <w:t xml:space="preserve">The Complainant also disputes the ALJ’s Finding of Fact No. 11, which </w:t>
      </w:r>
      <w:r w:rsidR="00E0651F">
        <w:rPr>
          <w:sz w:val="26"/>
          <w:szCs w:val="26"/>
        </w:rPr>
        <w:t xml:space="preserve">states that “[b]oth the first and second private poles are more than 100 feet inside the property line of the </w:t>
      </w:r>
      <w:r w:rsidR="00E0651F" w:rsidRPr="0088185C">
        <w:rPr>
          <w:sz w:val="26"/>
          <w:szCs w:val="26"/>
        </w:rPr>
        <w:t>customers.”  I.D. at 4.</w:t>
      </w:r>
      <w:r w:rsidR="00762EBF" w:rsidRPr="0088185C">
        <w:rPr>
          <w:sz w:val="26"/>
          <w:szCs w:val="26"/>
        </w:rPr>
        <w:t xml:space="preserve">  </w:t>
      </w:r>
      <w:r w:rsidR="009B6CE4" w:rsidRPr="0088185C">
        <w:rPr>
          <w:sz w:val="26"/>
          <w:szCs w:val="26"/>
        </w:rPr>
        <w:t>The Complainant aver</w:t>
      </w:r>
      <w:r w:rsidR="00FE4FB6" w:rsidRPr="0088185C">
        <w:rPr>
          <w:sz w:val="26"/>
          <w:szCs w:val="26"/>
        </w:rPr>
        <w:t xml:space="preserve">s that the first pole is </w:t>
      </w:r>
      <w:r w:rsidR="00FE4FB6" w:rsidRPr="0088185C">
        <w:rPr>
          <w:sz w:val="26"/>
          <w:szCs w:val="26"/>
        </w:rPr>
        <w:lastRenderedPageBreak/>
        <w:t>about seventy feet from the road</w:t>
      </w:r>
      <w:r w:rsidR="00CD7F9A">
        <w:rPr>
          <w:sz w:val="26"/>
          <w:szCs w:val="26"/>
        </w:rPr>
        <w:t>.  Exc. at 1</w:t>
      </w:r>
      <w:r w:rsidR="009B6CE4" w:rsidRPr="0088185C">
        <w:rPr>
          <w:sz w:val="26"/>
          <w:szCs w:val="26"/>
        </w:rPr>
        <w:t>.  In addition, the Complainant contends that</w:t>
      </w:r>
      <w:r w:rsidR="006348F3" w:rsidRPr="0088185C">
        <w:rPr>
          <w:sz w:val="26"/>
          <w:szCs w:val="26"/>
        </w:rPr>
        <w:t xml:space="preserve"> PECO’s witness</w:t>
      </w:r>
      <w:r w:rsidR="004D2E4E">
        <w:rPr>
          <w:sz w:val="26"/>
          <w:szCs w:val="26"/>
        </w:rPr>
        <w:t xml:space="preserve"> Herbert</w:t>
      </w:r>
      <w:r w:rsidR="006348F3" w:rsidRPr="0088185C">
        <w:rPr>
          <w:sz w:val="26"/>
          <w:szCs w:val="26"/>
        </w:rPr>
        <w:t xml:space="preserve"> lied under</w:t>
      </w:r>
      <w:r w:rsidR="006348F3">
        <w:rPr>
          <w:sz w:val="26"/>
          <w:szCs w:val="26"/>
        </w:rPr>
        <w:t xml:space="preserve"> oath when he stated that</w:t>
      </w:r>
      <w:r w:rsidR="009B6CE4">
        <w:rPr>
          <w:sz w:val="26"/>
          <w:szCs w:val="26"/>
        </w:rPr>
        <w:t xml:space="preserve"> this pole was between 400 and 500 feet from the road</w:t>
      </w:r>
      <w:r w:rsidR="004C692A">
        <w:rPr>
          <w:sz w:val="26"/>
          <w:szCs w:val="26"/>
        </w:rPr>
        <w:t xml:space="preserve">, since </w:t>
      </w:r>
      <w:r w:rsidR="009B6CE4">
        <w:rPr>
          <w:sz w:val="26"/>
          <w:szCs w:val="26"/>
        </w:rPr>
        <w:t xml:space="preserve">the witness admitted that he never measured the distance. </w:t>
      </w:r>
      <w:r w:rsidR="00A63230">
        <w:rPr>
          <w:sz w:val="26"/>
          <w:szCs w:val="26"/>
        </w:rPr>
        <w:t xml:space="preserve"> </w:t>
      </w:r>
      <w:r w:rsidR="004C692A" w:rsidRPr="004C692A">
        <w:rPr>
          <w:i/>
          <w:sz w:val="26"/>
          <w:szCs w:val="26"/>
        </w:rPr>
        <w:t>Id</w:t>
      </w:r>
      <w:r w:rsidR="004C692A" w:rsidRPr="006B6297">
        <w:rPr>
          <w:sz w:val="26"/>
          <w:szCs w:val="26"/>
        </w:rPr>
        <w:t>.</w:t>
      </w:r>
      <w:r w:rsidR="009B6CE4" w:rsidRPr="006B6297">
        <w:rPr>
          <w:sz w:val="26"/>
          <w:szCs w:val="26"/>
        </w:rPr>
        <w:t xml:space="preserve">  </w:t>
      </w:r>
      <w:r w:rsidR="00847F30" w:rsidRPr="006B6297">
        <w:rPr>
          <w:sz w:val="26"/>
          <w:szCs w:val="26"/>
        </w:rPr>
        <w:t xml:space="preserve">The Complainant also attached copies of maps to his Exceptions, which purport to show the correct </w:t>
      </w:r>
      <w:r w:rsidR="00C64110" w:rsidRPr="006B6297">
        <w:rPr>
          <w:sz w:val="26"/>
          <w:szCs w:val="26"/>
        </w:rPr>
        <w:t>distances between a PECO-owned pole along the road bordering the Complainant’s property</w:t>
      </w:r>
      <w:r w:rsidR="00E0368B">
        <w:rPr>
          <w:sz w:val="26"/>
          <w:szCs w:val="26"/>
        </w:rPr>
        <w:t>,</w:t>
      </w:r>
      <w:r w:rsidR="00C64110" w:rsidRPr="006B6297">
        <w:rPr>
          <w:sz w:val="26"/>
          <w:szCs w:val="26"/>
        </w:rPr>
        <w:t xml:space="preserve"> and</w:t>
      </w:r>
      <w:r w:rsidR="00CD7F9A">
        <w:rPr>
          <w:sz w:val="26"/>
          <w:szCs w:val="26"/>
        </w:rPr>
        <w:t xml:space="preserve"> various points on his property</w:t>
      </w:r>
      <w:r w:rsidR="00246005" w:rsidRPr="006B6297">
        <w:rPr>
          <w:sz w:val="26"/>
          <w:szCs w:val="26"/>
        </w:rPr>
        <w:t>.</w:t>
      </w:r>
    </w:p>
    <w:p w:rsidR="00555F40" w:rsidRDefault="00555F40" w:rsidP="009A63AE">
      <w:pPr>
        <w:widowControl/>
        <w:spacing w:line="360" w:lineRule="auto"/>
        <w:rPr>
          <w:sz w:val="26"/>
          <w:szCs w:val="26"/>
        </w:rPr>
      </w:pPr>
    </w:p>
    <w:p w:rsidR="00AF61F1" w:rsidRPr="00AF61F1" w:rsidRDefault="00AF61F1" w:rsidP="009A63AE">
      <w:pPr>
        <w:widowControl/>
        <w:spacing w:line="360" w:lineRule="auto"/>
        <w:rPr>
          <w:b/>
          <w:sz w:val="26"/>
          <w:szCs w:val="26"/>
        </w:rPr>
      </w:pPr>
      <w:r w:rsidRPr="00AF61F1">
        <w:rPr>
          <w:b/>
          <w:sz w:val="26"/>
          <w:szCs w:val="26"/>
        </w:rPr>
        <w:t>PECO’s Replies to Complainant’s Exceptions</w:t>
      </w:r>
    </w:p>
    <w:p w:rsidR="00AF61F1" w:rsidRPr="006B6297" w:rsidRDefault="00AF61F1" w:rsidP="009A63AE">
      <w:pPr>
        <w:widowControl/>
        <w:spacing w:line="360" w:lineRule="auto"/>
        <w:rPr>
          <w:sz w:val="26"/>
          <w:szCs w:val="26"/>
        </w:rPr>
      </w:pPr>
    </w:p>
    <w:p w:rsidR="00A2058C" w:rsidRDefault="004875D5" w:rsidP="009A63AE">
      <w:pPr>
        <w:widowControl/>
        <w:spacing w:line="360" w:lineRule="auto"/>
        <w:rPr>
          <w:sz w:val="26"/>
          <w:szCs w:val="26"/>
        </w:rPr>
      </w:pPr>
      <w:r w:rsidRPr="006B6297">
        <w:rPr>
          <w:sz w:val="26"/>
          <w:szCs w:val="26"/>
        </w:rPr>
        <w:tab/>
      </w:r>
      <w:r w:rsidRPr="006B6297">
        <w:rPr>
          <w:sz w:val="26"/>
          <w:szCs w:val="26"/>
        </w:rPr>
        <w:tab/>
      </w:r>
      <w:r w:rsidR="00A2058C">
        <w:rPr>
          <w:sz w:val="26"/>
          <w:szCs w:val="26"/>
        </w:rPr>
        <w:t>In its Replies to Exceptions,</w:t>
      </w:r>
      <w:r w:rsidR="00A24394" w:rsidRPr="00A24394">
        <w:rPr>
          <w:sz w:val="26"/>
          <w:szCs w:val="26"/>
        </w:rPr>
        <w:t xml:space="preserve"> </w:t>
      </w:r>
      <w:r w:rsidR="00A24394" w:rsidRPr="006B6297">
        <w:rPr>
          <w:sz w:val="26"/>
          <w:szCs w:val="26"/>
        </w:rPr>
        <w:t xml:space="preserve">PECO asserts that </w:t>
      </w:r>
      <w:r w:rsidR="00A24394">
        <w:rPr>
          <w:sz w:val="26"/>
          <w:szCs w:val="26"/>
        </w:rPr>
        <w:t xml:space="preserve">the ALJ’s Initial Decision should be sustained, stating that the ALJ correctly concluded that PECO did not cause the wires on the Complainant’s property to sag, and that the Complainant is responsible for making the repairs because he owns the poles.  R. Exc. at 2, 3, 5.  </w:t>
      </w:r>
      <w:r w:rsidR="00A2058C">
        <w:rPr>
          <w:sz w:val="26"/>
          <w:szCs w:val="26"/>
        </w:rPr>
        <w:t>PECO contends that the Complainant does not allege that the ALJ committed an error of law or abused her discretion in any way, but that he excepts to the Initial Decision simply because he disagrees with it, and because he believes he provided adequate proof to support his position.  R. Exc. at 2.</w:t>
      </w:r>
    </w:p>
    <w:p w:rsidR="00A2058C" w:rsidRDefault="003464F2" w:rsidP="009A63AE">
      <w:pPr>
        <w:widowControl/>
        <w:spacing w:line="360" w:lineRule="auto"/>
        <w:rPr>
          <w:sz w:val="26"/>
          <w:szCs w:val="26"/>
        </w:rPr>
      </w:pPr>
      <w:r>
        <w:rPr>
          <w:sz w:val="26"/>
          <w:szCs w:val="26"/>
        </w:rPr>
        <w:t xml:space="preserve">  </w:t>
      </w:r>
    </w:p>
    <w:p w:rsidR="00797A64" w:rsidRDefault="00A2058C" w:rsidP="009A63AE">
      <w:pPr>
        <w:widowControl/>
        <w:spacing w:line="360" w:lineRule="auto"/>
        <w:rPr>
          <w:sz w:val="26"/>
          <w:szCs w:val="26"/>
        </w:rPr>
      </w:pPr>
      <w:r>
        <w:rPr>
          <w:sz w:val="26"/>
          <w:szCs w:val="26"/>
        </w:rPr>
        <w:tab/>
      </w:r>
      <w:r>
        <w:rPr>
          <w:sz w:val="26"/>
          <w:szCs w:val="26"/>
        </w:rPr>
        <w:tab/>
      </w:r>
      <w:r w:rsidR="00FB2004">
        <w:rPr>
          <w:sz w:val="26"/>
          <w:szCs w:val="26"/>
        </w:rPr>
        <w:t>With respect</w:t>
      </w:r>
      <w:r w:rsidR="00882CF6">
        <w:rPr>
          <w:sz w:val="26"/>
          <w:szCs w:val="26"/>
        </w:rPr>
        <w:t xml:space="preserve"> to the Complainant’</w:t>
      </w:r>
      <w:r w:rsidR="00B606DC">
        <w:rPr>
          <w:sz w:val="26"/>
          <w:szCs w:val="26"/>
        </w:rPr>
        <w:t>s dispute</w:t>
      </w:r>
      <w:r w:rsidR="00882CF6">
        <w:rPr>
          <w:sz w:val="26"/>
          <w:szCs w:val="26"/>
        </w:rPr>
        <w:t xml:space="preserve"> of the ALJ’</w:t>
      </w:r>
      <w:r w:rsidR="00F00757">
        <w:rPr>
          <w:sz w:val="26"/>
          <w:szCs w:val="26"/>
        </w:rPr>
        <w:t>s Finding of Fact No. </w:t>
      </w:r>
      <w:r w:rsidR="00B606DC">
        <w:rPr>
          <w:sz w:val="26"/>
          <w:szCs w:val="26"/>
        </w:rPr>
        <w:t>10 regarding the function of the second pole, PECO argues that, since that pole does not contain the sagging lines that are at issue</w:t>
      </w:r>
      <w:r w:rsidR="0021638A">
        <w:rPr>
          <w:sz w:val="26"/>
          <w:szCs w:val="26"/>
        </w:rPr>
        <w:t>, it is irrelevant to the outcome of this proceeding.</w:t>
      </w:r>
      <w:r w:rsidR="001F62E7">
        <w:rPr>
          <w:sz w:val="26"/>
          <w:szCs w:val="26"/>
        </w:rPr>
        <w:t xml:space="preserve">  </w:t>
      </w:r>
      <w:r w:rsidR="001F62E7" w:rsidRPr="001F62E7">
        <w:rPr>
          <w:i/>
          <w:sz w:val="26"/>
          <w:szCs w:val="26"/>
        </w:rPr>
        <w:t>Id</w:t>
      </w:r>
      <w:r w:rsidR="001F62E7">
        <w:rPr>
          <w:sz w:val="26"/>
          <w:szCs w:val="26"/>
        </w:rPr>
        <w:t>. at 3.</w:t>
      </w:r>
      <w:r w:rsidR="007D2368">
        <w:rPr>
          <w:sz w:val="26"/>
          <w:szCs w:val="26"/>
        </w:rPr>
        <w:t xml:space="preserve">  </w:t>
      </w:r>
      <w:r w:rsidR="00797A64">
        <w:rPr>
          <w:sz w:val="26"/>
          <w:szCs w:val="26"/>
        </w:rPr>
        <w:t>As for the Complainant’s contention that PECO is forcing him to provide power to his neighbor by requiring him to replace either of the poles in question, PECO</w:t>
      </w:r>
      <w:r w:rsidR="009F0F0A">
        <w:rPr>
          <w:sz w:val="26"/>
          <w:szCs w:val="26"/>
        </w:rPr>
        <w:t xml:space="preserve"> argues that the Complainant purchased the property that contains these poles</w:t>
      </w:r>
      <w:r w:rsidR="001C4117">
        <w:rPr>
          <w:sz w:val="26"/>
          <w:szCs w:val="26"/>
        </w:rPr>
        <w:t>,</w:t>
      </w:r>
      <w:r w:rsidR="009F0F0A">
        <w:rPr>
          <w:sz w:val="26"/>
          <w:szCs w:val="26"/>
        </w:rPr>
        <w:t xml:space="preserve"> and</w:t>
      </w:r>
      <w:r w:rsidR="00797A64">
        <w:rPr>
          <w:sz w:val="26"/>
          <w:szCs w:val="26"/>
        </w:rPr>
        <w:t xml:space="preserve"> reiterates its position </w:t>
      </w:r>
      <w:r w:rsidR="009F0F0A">
        <w:rPr>
          <w:sz w:val="26"/>
          <w:szCs w:val="26"/>
        </w:rPr>
        <w:t xml:space="preserve">that the Company is not responsible for them.  </w:t>
      </w:r>
      <w:r w:rsidR="009F0F0A" w:rsidRPr="009F0F0A">
        <w:rPr>
          <w:i/>
          <w:sz w:val="26"/>
          <w:szCs w:val="26"/>
        </w:rPr>
        <w:t>Id</w:t>
      </w:r>
      <w:r w:rsidR="009F0F0A">
        <w:rPr>
          <w:sz w:val="26"/>
          <w:szCs w:val="26"/>
        </w:rPr>
        <w:t>. at 4.</w:t>
      </w:r>
    </w:p>
    <w:p w:rsidR="00797A64" w:rsidRDefault="00797A64" w:rsidP="009A63AE">
      <w:pPr>
        <w:widowControl/>
        <w:spacing w:line="360" w:lineRule="auto"/>
        <w:rPr>
          <w:sz w:val="26"/>
          <w:szCs w:val="26"/>
        </w:rPr>
      </w:pPr>
    </w:p>
    <w:p w:rsidR="00C12199" w:rsidRPr="006B6297" w:rsidRDefault="009F0F0A" w:rsidP="009A63AE">
      <w:pPr>
        <w:widowControl/>
        <w:spacing w:line="360" w:lineRule="auto"/>
        <w:rPr>
          <w:sz w:val="26"/>
          <w:szCs w:val="26"/>
        </w:rPr>
      </w:pPr>
      <w:r>
        <w:rPr>
          <w:sz w:val="26"/>
          <w:szCs w:val="26"/>
        </w:rPr>
        <w:tab/>
      </w:r>
      <w:r>
        <w:rPr>
          <w:sz w:val="26"/>
          <w:szCs w:val="26"/>
        </w:rPr>
        <w:tab/>
        <w:t>With regard to</w:t>
      </w:r>
      <w:r w:rsidR="007D2368">
        <w:rPr>
          <w:sz w:val="26"/>
          <w:szCs w:val="26"/>
        </w:rPr>
        <w:t xml:space="preserve"> the Complainant’s challenge of Finding of Fact No. 11, and his allegation that PECO’s witness</w:t>
      </w:r>
      <w:r w:rsidR="004D2E4E">
        <w:rPr>
          <w:sz w:val="26"/>
          <w:szCs w:val="26"/>
        </w:rPr>
        <w:t xml:space="preserve"> Herbert</w:t>
      </w:r>
      <w:r w:rsidR="007D2368">
        <w:rPr>
          <w:sz w:val="26"/>
          <w:szCs w:val="26"/>
        </w:rPr>
        <w:t xml:space="preserve"> lied under oath</w:t>
      </w:r>
      <w:r w:rsidR="00D15B6D">
        <w:rPr>
          <w:sz w:val="26"/>
          <w:szCs w:val="26"/>
        </w:rPr>
        <w:t xml:space="preserve"> regarding the distance of the poles from the road</w:t>
      </w:r>
      <w:r w:rsidR="007D2368">
        <w:rPr>
          <w:sz w:val="26"/>
          <w:szCs w:val="26"/>
        </w:rPr>
        <w:t xml:space="preserve">, PECO </w:t>
      </w:r>
      <w:r w:rsidR="00185167">
        <w:rPr>
          <w:sz w:val="26"/>
          <w:szCs w:val="26"/>
        </w:rPr>
        <w:t>contends</w:t>
      </w:r>
      <w:r w:rsidR="00D15B6D">
        <w:rPr>
          <w:sz w:val="26"/>
          <w:szCs w:val="26"/>
        </w:rPr>
        <w:t xml:space="preserve"> that this</w:t>
      </w:r>
      <w:r w:rsidR="0068524B">
        <w:rPr>
          <w:sz w:val="26"/>
          <w:szCs w:val="26"/>
        </w:rPr>
        <w:t xml:space="preserve"> dis</w:t>
      </w:r>
      <w:r w:rsidR="00D15B6D">
        <w:rPr>
          <w:sz w:val="26"/>
          <w:szCs w:val="26"/>
        </w:rPr>
        <w:t>tance</w:t>
      </w:r>
      <w:r w:rsidR="0068524B">
        <w:rPr>
          <w:sz w:val="26"/>
          <w:szCs w:val="26"/>
        </w:rPr>
        <w:t xml:space="preserve"> is also irrelevant, as it does not </w:t>
      </w:r>
      <w:r w:rsidR="0068524B">
        <w:rPr>
          <w:sz w:val="26"/>
          <w:szCs w:val="26"/>
        </w:rPr>
        <w:lastRenderedPageBreak/>
        <w:t xml:space="preserve">change the fact that the poles are private property poles that PECO does not own.  </w:t>
      </w:r>
      <w:r w:rsidR="0068524B" w:rsidRPr="0068524B">
        <w:rPr>
          <w:i/>
          <w:sz w:val="26"/>
          <w:szCs w:val="26"/>
        </w:rPr>
        <w:t>Id</w:t>
      </w:r>
      <w:r w:rsidR="0068524B">
        <w:rPr>
          <w:sz w:val="26"/>
          <w:szCs w:val="26"/>
        </w:rPr>
        <w:t>.</w:t>
      </w:r>
      <w:r w:rsidR="00A2058C">
        <w:rPr>
          <w:sz w:val="26"/>
          <w:szCs w:val="26"/>
        </w:rPr>
        <w:t xml:space="preserve"> at</w:t>
      </w:r>
      <w:r w:rsidR="003464F2">
        <w:rPr>
          <w:sz w:val="26"/>
          <w:szCs w:val="26"/>
        </w:rPr>
        <w:t> </w:t>
      </w:r>
      <w:r w:rsidR="00A2058C">
        <w:rPr>
          <w:sz w:val="26"/>
          <w:szCs w:val="26"/>
        </w:rPr>
        <w:t>3.</w:t>
      </w:r>
      <w:r w:rsidR="00797A64">
        <w:rPr>
          <w:sz w:val="26"/>
          <w:szCs w:val="26"/>
        </w:rPr>
        <w:t xml:space="preserve">  Moreover, </w:t>
      </w:r>
      <w:r w:rsidR="00185167">
        <w:rPr>
          <w:sz w:val="26"/>
          <w:szCs w:val="26"/>
        </w:rPr>
        <w:t>PECO argu</w:t>
      </w:r>
      <w:r w:rsidR="004D2E4E">
        <w:rPr>
          <w:sz w:val="26"/>
          <w:szCs w:val="26"/>
        </w:rPr>
        <w:t xml:space="preserve">es that Mr. Herbert </w:t>
      </w:r>
      <w:r w:rsidR="00185167">
        <w:rPr>
          <w:sz w:val="26"/>
          <w:szCs w:val="26"/>
        </w:rPr>
        <w:t>visited the Complainant’s property, investigated the poles and sagging lines, took photographs, and wrot</w:t>
      </w:r>
      <w:r w:rsidR="00A2058C">
        <w:rPr>
          <w:sz w:val="26"/>
          <w:szCs w:val="26"/>
        </w:rPr>
        <w:t>e a detailed report on his findings</w:t>
      </w:r>
      <w:r w:rsidR="00185167">
        <w:rPr>
          <w:sz w:val="26"/>
          <w:szCs w:val="26"/>
        </w:rPr>
        <w:t>.  Thus,</w:t>
      </w:r>
      <w:r w:rsidR="004D2E4E">
        <w:rPr>
          <w:sz w:val="26"/>
          <w:szCs w:val="26"/>
        </w:rPr>
        <w:t xml:space="preserve"> PECO concludes that Mr. Herbert</w:t>
      </w:r>
      <w:r w:rsidR="00185167">
        <w:rPr>
          <w:sz w:val="26"/>
          <w:szCs w:val="26"/>
        </w:rPr>
        <w:t xml:space="preserve"> clearly documented his observations at the Complainant’s premises to substantiate what he saw there, and had no reason to lie.  </w:t>
      </w:r>
      <w:r w:rsidR="00185167" w:rsidRPr="00A2058C">
        <w:rPr>
          <w:i/>
          <w:sz w:val="26"/>
          <w:szCs w:val="26"/>
        </w:rPr>
        <w:t>Id</w:t>
      </w:r>
      <w:r w:rsidR="00185167">
        <w:rPr>
          <w:sz w:val="26"/>
          <w:szCs w:val="26"/>
        </w:rPr>
        <w:t xml:space="preserve">. </w:t>
      </w:r>
      <w:r w:rsidR="00A2058C">
        <w:rPr>
          <w:sz w:val="26"/>
          <w:szCs w:val="26"/>
        </w:rPr>
        <w:t>at 4.</w:t>
      </w:r>
    </w:p>
    <w:p w:rsidR="00A2058C" w:rsidRPr="006B6297" w:rsidRDefault="00A2058C" w:rsidP="006A22B6">
      <w:pPr>
        <w:widowControl/>
        <w:spacing w:line="360" w:lineRule="auto"/>
        <w:rPr>
          <w:sz w:val="26"/>
          <w:szCs w:val="26"/>
        </w:rPr>
      </w:pPr>
    </w:p>
    <w:p w:rsidR="00B9551C" w:rsidRPr="00A24394" w:rsidRDefault="00B9551C" w:rsidP="00623F8A">
      <w:pPr>
        <w:widowControl/>
        <w:spacing w:line="360" w:lineRule="auto"/>
        <w:rPr>
          <w:b/>
          <w:sz w:val="26"/>
          <w:szCs w:val="26"/>
        </w:rPr>
      </w:pPr>
      <w:r w:rsidRPr="00A24394">
        <w:rPr>
          <w:b/>
          <w:sz w:val="26"/>
          <w:szCs w:val="26"/>
        </w:rPr>
        <w:t>Disposition</w:t>
      </w:r>
    </w:p>
    <w:p w:rsidR="00C2205A" w:rsidRPr="00A24394" w:rsidRDefault="00C2205A" w:rsidP="00623F8A">
      <w:pPr>
        <w:widowControl/>
        <w:spacing w:line="360" w:lineRule="auto"/>
        <w:rPr>
          <w:sz w:val="26"/>
          <w:szCs w:val="26"/>
        </w:rPr>
      </w:pPr>
    </w:p>
    <w:p w:rsidR="009B2D84" w:rsidRDefault="00C2205A" w:rsidP="008460B0">
      <w:pPr>
        <w:widowControl/>
        <w:spacing w:line="360" w:lineRule="auto"/>
        <w:rPr>
          <w:sz w:val="26"/>
          <w:szCs w:val="26"/>
        </w:rPr>
      </w:pPr>
      <w:r w:rsidRPr="003B2B48">
        <w:rPr>
          <w:sz w:val="26"/>
          <w:szCs w:val="26"/>
        </w:rPr>
        <w:tab/>
      </w:r>
      <w:r w:rsidRPr="003B2B48">
        <w:rPr>
          <w:sz w:val="26"/>
          <w:szCs w:val="26"/>
        </w:rPr>
        <w:tab/>
        <w:t>Upon consideration of the record evidence in this proceeding, we</w:t>
      </w:r>
      <w:r w:rsidR="00620A8B">
        <w:rPr>
          <w:sz w:val="26"/>
          <w:szCs w:val="26"/>
        </w:rPr>
        <w:t xml:space="preserve"> conclude</w:t>
      </w:r>
      <w:r w:rsidR="003030BC">
        <w:rPr>
          <w:sz w:val="26"/>
          <w:szCs w:val="26"/>
        </w:rPr>
        <w:t xml:space="preserve"> that the Complainant has not met his burden of proof, and we</w:t>
      </w:r>
      <w:r w:rsidRPr="003B2B48">
        <w:rPr>
          <w:sz w:val="26"/>
          <w:szCs w:val="26"/>
        </w:rPr>
        <w:t xml:space="preserve"> </w:t>
      </w:r>
      <w:r w:rsidR="00E90092" w:rsidRPr="003B2B48">
        <w:rPr>
          <w:sz w:val="26"/>
          <w:szCs w:val="26"/>
        </w:rPr>
        <w:t>will</w:t>
      </w:r>
      <w:r w:rsidR="003464F2">
        <w:rPr>
          <w:sz w:val="26"/>
          <w:szCs w:val="26"/>
        </w:rPr>
        <w:t>, therefore,</w:t>
      </w:r>
      <w:r w:rsidR="00E90092" w:rsidRPr="003B2B48">
        <w:rPr>
          <w:sz w:val="26"/>
          <w:szCs w:val="26"/>
        </w:rPr>
        <w:t xml:space="preserve"> </w:t>
      </w:r>
      <w:r w:rsidR="00956AB7">
        <w:rPr>
          <w:sz w:val="26"/>
          <w:szCs w:val="26"/>
        </w:rPr>
        <w:t xml:space="preserve">uphold the ALJ’s Initial Decision concerning dismissal of </w:t>
      </w:r>
      <w:r w:rsidR="003B2B48" w:rsidRPr="003B2B48">
        <w:rPr>
          <w:sz w:val="26"/>
          <w:szCs w:val="26"/>
        </w:rPr>
        <w:t>the Complaint.</w:t>
      </w:r>
      <w:r w:rsidR="00620A8B">
        <w:rPr>
          <w:sz w:val="26"/>
          <w:szCs w:val="26"/>
        </w:rPr>
        <w:t xml:space="preserve">  Initially, we find no evidence to support the Complainant’s suggestion that </w:t>
      </w:r>
      <w:r w:rsidR="00534A7E">
        <w:rPr>
          <w:sz w:val="26"/>
          <w:szCs w:val="26"/>
        </w:rPr>
        <w:t>PECO may have been the cause of</w:t>
      </w:r>
      <w:r w:rsidR="003B2B48">
        <w:rPr>
          <w:sz w:val="26"/>
          <w:szCs w:val="26"/>
        </w:rPr>
        <w:t xml:space="preserve"> the</w:t>
      </w:r>
      <w:r w:rsidR="00620A8B">
        <w:rPr>
          <w:sz w:val="26"/>
          <w:szCs w:val="26"/>
        </w:rPr>
        <w:t xml:space="preserve"> sagging electrical lines on the Complainant’s</w:t>
      </w:r>
      <w:r w:rsidR="003B2B48">
        <w:rPr>
          <w:sz w:val="26"/>
          <w:szCs w:val="26"/>
        </w:rPr>
        <w:t xml:space="preserve"> propert</w:t>
      </w:r>
      <w:r w:rsidR="00620A8B">
        <w:rPr>
          <w:sz w:val="26"/>
          <w:szCs w:val="26"/>
        </w:rPr>
        <w:t>y</w:t>
      </w:r>
      <w:r w:rsidR="003B2B48">
        <w:rPr>
          <w:sz w:val="26"/>
          <w:szCs w:val="26"/>
        </w:rPr>
        <w:t xml:space="preserve">.  </w:t>
      </w:r>
      <w:r w:rsidR="00A633EB">
        <w:rPr>
          <w:sz w:val="26"/>
          <w:szCs w:val="26"/>
        </w:rPr>
        <w:t>According to the</w:t>
      </w:r>
      <w:r w:rsidR="00C5248F">
        <w:rPr>
          <w:sz w:val="26"/>
          <w:szCs w:val="26"/>
        </w:rPr>
        <w:t xml:space="preserve"> Complainant</w:t>
      </w:r>
      <w:r w:rsidR="00A633EB">
        <w:rPr>
          <w:sz w:val="26"/>
          <w:szCs w:val="26"/>
        </w:rPr>
        <w:t>’s testimony, he did not notice the sagging wires until “a couple months” after PECO had been in the area of his property to remove a fallen t</w:t>
      </w:r>
      <w:r w:rsidR="003E75D2">
        <w:rPr>
          <w:sz w:val="26"/>
          <w:szCs w:val="26"/>
        </w:rPr>
        <w:t>ree.  Tr. at 10-11.  In addition</w:t>
      </w:r>
      <w:r w:rsidR="00A633EB">
        <w:rPr>
          <w:sz w:val="26"/>
          <w:szCs w:val="26"/>
        </w:rPr>
        <w:t>, the Complainant stated that the wires “were somewhat low to begin with” when he first moved to the property in Septembe</w:t>
      </w:r>
      <w:r w:rsidR="00E661B0">
        <w:rPr>
          <w:sz w:val="26"/>
          <w:szCs w:val="26"/>
        </w:rPr>
        <w:t xml:space="preserve">r of 2011, though not as low as he </w:t>
      </w:r>
      <w:r w:rsidR="0060553C">
        <w:rPr>
          <w:sz w:val="26"/>
          <w:szCs w:val="26"/>
        </w:rPr>
        <w:t xml:space="preserve">later found them to be.  </w:t>
      </w:r>
      <w:r w:rsidR="0060553C" w:rsidRPr="0060553C">
        <w:rPr>
          <w:i/>
          <w:sz w:val="26"/>
          <w:szCs w:val="26"/>
        </w:rPr>
        <w:t>Id</w:t>
      </w:r>
      <w:r w:rsidR="0060553C">
        <w:rPr>
          <w:sz w:val="26"/>
          <w:szCs w:val="26"/>
        </w:rPr>
        <w:t>. at 9.</w:t>
      </w:r>
      <w:r w:rsidR="00D9779A">
        <w:rPr>
          <w:sz w:val="26"/>
          <w:szCs w:val="26"/>
        </w:rPr>
        <w:t xml:space="preserve">  Thus, we find no evidence of a direct connection between the sagging wires and any work that PECO may have performed in the area of the Complainant’s property.</w:t>
      </w:r>
    </w:p>
    <w:p w:rsidR="00640B51" w:rsidRDefault="00640B51" w:rsidP="00640B51">
      <w:pPr>
        <w:widowControl/>
        <w:spacing w:line="360" w:lineRule="auto"/>
        <w:rPr>
          <w:sz w:val="26"/>
          <w:szCs w:val="26"/>
        </w:rPr>
      </w:pPr>
    </w:p>
    <w:p w:rsidR="007D57B7" w:rsidRDefault="00D3420B" w:rsidP="006F1FB6">
      <w:pPr>
        <w:widowControl/>
        <w:spacing w:line="360" w:lineRule="auto"/>
        <w:rPr>
          <w:sz w:val="26"/>
          <w:szCs w:val="26"/>
        </w:rPr>
      </w:pPr>
      <w:r>
        <w:rPr>
          <w:sz w:val="26"/>
          <w:szCs w:val="26"/>
        </w:rPr>
        <w:tab/>
      </w:r>
      <w:r>
        <w:rPr>
          <w:sz w:val="26"/>
          <w:szCs w:val="26"/>
        </w:rPr>
        <w:tab/>
        <w:t>In deciding</w:t>
      </w:r>
      <w:r w:rsidR="009B2D84">
        <w:rPr>
          <w:sz w:val="26"/>
          <w:szCs w:val="26"/>
        </w:rPr>
        <w:t xml:space="preserve"> the question of who is responsible for repairing the poles and sagging wires at issue in this case,</w:t>
      </w:r>
      <w:r>
        <w:rPr>
          <w:sz w:val="26"/>
          <w:szCs w:val="26"/>
        </w:rPr>
        <w:t xml:space="preserve"> we will rely on the applicable provisions of PECO’s tariff.  In doing so, we note that </w:t>
      </w:r>
      <w:r w:rsidR="006F1FB6" w:rsidRPr="006F1FB6">
        <w:rPr>
          <w:sz w:val="26"/>
          <w:szCs w:val="26"/>
        </w:rPr>
        <w:t xml:space="preserve">Commission-approved tariff provisions have the force of law and are binding on both the public utility and its customers.  </w:t>
      </w:r>
      <w:r w:rsidR="006F1FB6" w:rsidRPr="006F1FB6">
        <w:rPr>
          <w:i/>
          <w:sz w:val="26"/>
          <w:szCs w:val="26"/>
        </w:rPr>
        <w:t>Brockway Glass Co. v. Pa. PUC</w:t>
      </w:r>
      <w:r w:rsidR="006F1FB6" w:rsidRPr="006F1FB6">
        <w:rPr>
          <w:sz w:val="26"/>
          <w:szCs w:val="26"/>
        </w:rPr>
        <w:t>, 437 A.2d 1067, 1070 (Pa. Cmwlth. 1981).</w:t>
      </w:r>
      <w:r w:rsidR="000D5ADC">
        <w:rPr>
          <w:sz w:val="26"/>
          <w:szCs w:val="26"/>
        </w:rPr>
        <w:t xml:space="preserve">  </w:t>
      </w:r>
      <w:r w:rsidR="007D57B7">
        <w:rPr>
          <w:sz w:val="26"/>
          <w:szCs w:val="26"/>
        </w:rPr>
        <w:t>Moreover, t</w:t>
      </w:r>
      <w:r w:rsidR="007D57B7" w:rsidRPr="007D57B7">
        <w:rPr>
          <w:sz w:val="26"/>
          <w:szCs w:val="26"/>
        </w:rPr>
        <w:t xml:space="preserve">ariff provisions that have been approved by the Commission are </w:t>
      </w:r>
      <w:r w:rsidR="007D57B7" w:rsidRPr="007D57B7">
        <w:rPr>
          <w:i/>
          <w:sz w:val="26"/>
          <w:szCs w:val="26"/>
        </w:rPr>
        <w:t xml:space="preserve">prima facie </w:t>
      </w:r>
      <w:r w:rsidR="007D57B7" w:rsidRPr="007D57B7">
        <w:rPr>
          <w:sz w:val="26"/>
          <w:szCs w:val="26"/>
        </w:rPr>
        <w:t xml:space="preserve">reasonable.  </w:t>
      </w:r>
      <w:r w:rsidR="007D57B7" w:rsidRPr="007D57B7">
        <w:rPr>
          <w:i/>
          <w:sz w:val="26"/>
          <w:szCs w:val="26"/>
        </w:rPr>
        <w:t>Lynch v. Pa. PUC</w:t>
      </w:r>
      <w:r w:rsidR="007D57B7" w:rsidRPr="007D57B7">
        <w:rPr>
          <w:sz w:val="26"/>
          <w:szCs w:val="26"/>
        </w:rPr>
        <w:t>, 594 A.2</w:t>
      </w:r>
      <w:r w:rsidR="007D57B7">
        <w:rPr>
          <w:sz w:val="26"/>
          <w:szCs w:val="26"/>
        </w:rPr>
        <w:t>d 816, 819 (Pa. Cmwlth. 1991).</w:t>
      </w:r>
    </w:p>
    <w:p w:rsidR="006F1FB6" w:rsidRPr="006F1FB6" w:rsidRDefault="007D57B7" w:rsidP="006F1FB6">
      <w:pPr>
        <w:widowControl/>
        <w:spacing w:line="360" w:lineRule="auto"/>
        <w:rPr>
          <w:sz w:val="26"/>
          <w:szCs w:val="26"/>
        </w:rPr>
      </w:pPr>
      <w:r>
        <w:rPr>
          <w:sz w:val="26"/>
          <w:szCs w:val="26"/>
        </w:rPr>
        <w:lastRenderedPageBreak/>
        <w:tab/>
      </w:r>
      <w:r>
        <w:rPr>
          <w:sz w:val="26"/>
          <w:szCs w:val="26"/>
        </w:rPr>
        <w:tab/>
      </w:r>
      <w:r w:rsidR="000D5ADC">
        <w:rPr>
          <w:sz w:val="26"/>
          <w:szCs w:val="26"/>
        </w:rPr>
        <w:t>With regard to facilities located on private property, PECO’s tariff provides in part:</w:t>
      </w:r>
    </w:p>
    <w:p w:rsidR="009B2D84" w:rsidRDefault="009B2D84" w:rsidP="008460B0">
      <w:pPr>
        <w:widowControl/>
        <w:spacing w:line="360" w:lineRule="auto"/>
        <w:rPr>
          <w:sz w:val="26"/>
          <w:szCs w:val="26"/>
        </w:rPr>
      </w:pPr>
    </w:p>
    <w:p w:rsidR="009B2D84" w:rsidRPr="00DE3616" w:rsidRDefault="00AB7C18" w:rsidP="00AB7C18">
      <w:pPr>
        <w:widowControl/>
        <w:ind w:left="1440" w:right="1440"/>
        <w:jc w:val="center"/>
        <w:rPr>
          <w:b/>
          <w:sz w:val="26"/>
          <w:szCs w:val="26"/>
        </w:rPr>
      </w:pPr>
      <w:r w:rsidRPr="00DE3616">
        <w:rPr>
          <w:b/>
          <w:sz w:val="26"/>
          <w:szCs w:val="26"/>
        </w:rPr>
        <w:t>6. PRIVATE PROPERTY CONSTRUCTION</w:t>
      </w:r>
    </w:p>
    <w:p w:rsidR="00AB7C18" w:rsidRDefault="00AB7C18" w:rsidP="00AB7C18">
      <w:pPr>
        <w:widowControl/>
        <w:ind w:left="1440" w:right="1440"/>
        <w:rPr>
          <w:sz w:val="26"/>
          <w:szCs w:val="26"/>
        </w:rPr>
      </w:pPr>
    </w:p>
    <w:p w:rsidR="00AB7C18" w:rsidRDefault="00AB7C18" w:rsidP="00AB7C18">
      <w:pPr>
        <w:widowControl/>
        <w:ind w:left="1440" w:right="1440"/>
        <w:rPr>
          <w:sz w:val="26"/>
          <w:szCs w:val="26"/>
        </w:rPr>
      </w:pPr>
      <w:r w:rsidRPr="00DE3616">
        <w:rPr>
          <w:b/>
          <w:sz w:val="26"/>
          <w:szCs w:val="26"/>
        </w:rPr>
        <w:t>6.1 COMPANY’S SERVICE LINES</w:t>
      </w:r>
      <w:r>
        <w:rPr>
          <w:sz w:val="26"/>
          <w:szCs w:val="26"/>
        </w:rPr>
        <w:t>.  Where the Company has distribution facilities of adequate capacity on the highway or in other trunk line location</w:t>
      </w:r>
      <w:r w:rsidR="00A43195">
        <w:rPr>
          <w:sz w:val="26"/>
          <w:szCs w:val="26"/>
        </w:rPr>
        <w:t xml:space="preserve"> (</w:t>
      </w:r>
      <w:r w:rsidR="00A43195" w:rsidRPr="00A43195">
        <w:rPr>
          <w:i/>
          <w:sz w:val="26"/>
          <w:szCs w:val="26"/>
        </w:rPr>
        <w:t>sic</w:t>
      </w:r>
      <w:r w:rsidR="00A43195">
        <w:rPr>
          <w:sz w:val="26"/>
          <w:szCs w:val="26"/>
        </w:rPr>
        <w:t>)</w:t>
      </w:r>
      <w:r>
        <w:rPr>
          <w:sz w:val="26"/>
          <w:szCs w:val="26"/>
        </w:rPr>
        <w:t xml:space="preserve"> </w:t>
      </w:r>
      <w:r w:rsidR="00AB54D2">
        <w:rPr>
          <w:sz w:val="26"/>
          <w:szCs w:val="26"/>
        </w:rPr>
        <w:t>adjacent to the premises to be served, it will provide, own and maintain standard service-supply lines as follows:</w:t>
      </w:r>
    </w:p>
    <w:p w:rsidR="00AB54D2" w:rsidRDefault="00AB54D2" w:rsidP="00AB7C18">
      <w:pPr>
        <w:widowControl/>
        <w:ind w:left="1440" w:right="1440"/>
        <w:rPr>
          <w:sz w:val="26"/>
          <w:szCs w:val="26"/>
        </w:rPr>
      </w:pPr>
    </w:p>
    <w:p w:rsidR="00BB53F9" w:rsidRDefault="008C256E" w:rsidP="008C256E">
      <w:pPr>
        <w:pStyle w:val="NormalWeb"/>
        <w:tabs>
          <w:tab w:val="left" w:pos="4320"/>
        </w:tabs>
        <w:ind w:left="1440" w:right="1440"/>
        <w:jc w:val="center"/>
        <w:rPr>
          <w:sz w:val="26"/>
        </w:rPr>
      </w:pPr>
      <w:r w:rsidRPr="008C256E">
        <w:rPr>
          <w:sz w:val="26"/>
          <w:szCs w:val="26"/>
        </w:rPr>
        <w:t>*</w:t>
      </w:r>
      <w:r>
        <w:rPr>
          <w:sz w:val="26"/>
          <w:szCs w:val="26"/>
        </w:rPr>
        <w:t xml:space="preserve"> * *</w:t>
      </w:r>
    </w:p>
    <w:p w:rsidR="00990ADD" w:rsidRDefault="00990ADD" w:rsidP="008C256E">
      <w:pPr>
        <w:widowControl/>
        <w:ind w:left="1440" w:right="1440"/>
        <w:rPr>
          <w:sz w:val="26"/>
          <w:szCs w:val="26"/>
        </w:rPr>
      </w:pPr>
    </w:p>
    <w:p w:rsidR="00990ADD" w:rsidRDefault="00990ADD" w:rsidP="00990ADD">
      <w:pPr>
        <w:widowControl/>
        <w:ind w:left="1440" w:right="1440"/>
        <w:rPr>
          <w:sz w:val="26"/>
          <w:szCs w:val="26"/>
        </w:rPr>
      </w:pPr>
      <w:r>
        <w:rPr>
          <w:sz w:val="26"/>
          <w:szCs w:val="26"/>
        </w:rPr>
        <w:tab/>
        <w:t xml:space="preserve">(b) </w:t>
      </w:r>
      <w:r w:rsidRPr="00990ADD">
        <w:rPr>
          <w:sz w:val="26"/>
          <w:szCs w:val="26"/>
          <w:u w:val="single"/>
        </w:rPr>
        <w:t>AERIAL</w:t>
      </w:r>
      <w:r>
        <w:rPr>
          <w:sz w:val="26"/>
          <w:szCs w:val="26"/>
        </w:rPr>
        <w:t xml:space="preserve">: A single span of aerial open wire or cable construction to the </w:t>
      </w:r>
      <w:r w:rsidRPr="00595CDA">
        <w:rPr>
          <w:i/>
          <w:sz w:val="26"/>
          <w:szCs w:val="26"/>
        </w:rPr>
        <w:t>first suitable support of the customer</w:t>
      </w:r>
      <w:r>
        <w:rPr>
          <w:sz w:val="26"/>
          <w:szCs w:val="26"/>
        </w:rPr>
        <w:t>, nominally 100 feet inside the property line of the customer.  The customer’s support shall be so located that the service span will be free of obstruction and adequately supported as required by the size and weight of the conductors.</w:t>
      </w:r>
    </w:p>
    <w:p w:rsidR="008C256E" w:rsidRDefault="008C256E" w:rsidP="00990ADD">
      <w:pPr>
        <w:widowControl/>
        <w:ind w:left="1440" w:right="1440"/>
        <w:rPr>
          <w:sz w:val="26"/>
          <w:szCs w:val="26"/>
        </w:rPr>
      </w:pPr>
    </w:p>
    <w:p w:rsidR="00A91BF0" w:rsidRDefault="00A91BF0" w:rsidP="008C256E">
      <w:pPr>
        <w:pStyle w:val="NormalWeb"/>
        <w:ind w:left="1440" w:right="1440"/>
        <w:jc w:val="center"/>
        <w:rPr>
          <w:sz w:val="26"/>
        </w:rPr>
      </w:pPr>
      <w:r>
        <w:rPr>
          <w:sz w:val="26"/>
        </w:rPr>
        <w:t>*</w:t>
      </w:r>
      <w:r w:rsidR="008C256E">
        <w:rPr>
          <w:sz w:val="26"/>
        </w:rPr>
        <w:t xml:space="preserve"> </w:t>
      </w:r>
      <w:r>
        <w:rPr>
          <w:sz w:val="26"/>
        </w:rPr>
        <w:t>*</w:t>
      </w:r>
      <w:r w:rsidR="008C256E">
        <w:rPr>
          <w:sz w:val="26"/>
        </w:rPr>
        <w:t xml:space="preserve"> </w:t>
      </w:r>
      <w:r>
        <w:rPr>
          <w:sz w:val="26"/>
        </w:rPr>
        <w:t>*</w:t>
      </w:r>
    </w:p>
    <w:p w:rsidR="00990ADD" w:rsidRDefault="00990ADD" w:rsidP="00640B51">
      <w:pPr>
        <w:widowControl/>
        <w:ind w:left="1440" w:right="1440"/>
        <w:rPr>
          <w:sz w:val="26"/>
          <w:szCs w:val="26"/>
        </w:rPr>
      </w:pPr>
    </w:p>
    <w:p w:rsidR="00990ADD" w:rsidRDefault="00990ADD" w:rsidP="00990ADD">
      <w:pPr>
        <w:widowControl/>
        <w:ind w:left="1440" w:right="1440"/>
        <w:rPr>
          <w:sz w:val="26"/>
          <w:szCs w:val="26"/>
        </w:rPr>
      </w:pPr>
      <w:r w:rsidRPr="00990ADD">
        <w:rPr>
          <w:b/>
          <w:sz w:val="26"/>
          <w:szCs w:val="26"/>
        </w:rPr>
        <w:t>6.3 CUSTOMER’S SERVICE EXTENSION</w:t>
      </w:r>
      <w:r>
        <w:rPr>
          <w:sz w:val="26"/>
          <w:szCs w:val="26"/>
        </w:rPr>
        <w:t>.  The customer shall provide, own and maintain the service extension from the Company’s service-supply lines to the receiving equipment.</w:t>
      </w:r>
    </w:p>
    <w:p w:rsidR="004E7944" w:rsidRDefault="004E7944" w:rsidP="00640B51">
      <w:pPr>
        <w:widowControl/>
        <w:spacing w:line="360" w:lineRule="auto"/>
        <w:ind w:left="1440" w:right="1440"/>
        <w:rPr>
          <w:sz w:val="26"/>
          <w:szCs w:val="26"/>
        </w:rPr>
      </w:pPr>
    </w:p>
    <w:p w:rsidR="004E7944" w:rsidRDefault="00595CDA" w:rsidP="004E7944">
      <w:pPr>
        <w:widowControl/>
        <w:spacing w:line="360" w:lineRule="auto"/>
        <w:rPr>
          <w:sz w:val="26"/>
          <w:szCs w:val="26"/>
        </w:rPr>
      </w:pPr>
      <w:r>
        <w:rPr>
          <w:sz w:val="26"/>
          <w:szCs w:val="26"/>
        </w:rPr>
        <w:t xml:space="preserve">PECO </w:t>
      </w:r>
      <w:r w:rsidR="0084777B">
        <w:rPr>
          <w:sz w:val="26"/>
          <w:szCs w:val="26"/>
        </w:rPr>
        <w:t>Exh.</w:t>
      </w:r>
      <w:r>
        <w:rPr>
          <w:sz w:val="26"/>
          <w:szCs w:val="26"/>
        </w:rPr>
        <w:t xml:space="preserve"> 7 (emphasis added).</w:t>
      </w:r>
    </w:p>
    <w:p w:rsidR="00640B51" w:rsidRDefault="00640B51" w:rsidP="004E7944">
      <w:pPr>
        <w:widowControl/>
        <w:spacing w:line="360" w:lineRule="auto"/>
        <w:rPr>
          <w:sz w:val="26"/>
          <w:szCs w:val="26"/>
        </w:rPr>
      </w:pPr>
    </w:p>
    <w:p w:rsidR="00A43195" w:rsidRDefault="00892D0E" w:rsidP="004E7944">
      <w:pPr>
        <w:widowControl/>
        <w:spacing w:line="360" w:lineRule="auto"/>
        <w:rPr>
          <w:sz w:val="26"/>
          <w:szCs w:val="26"/>
        </w:rPr>
      </w:pPr>
      <w:r>
        <w:rPr>
          <w:sz w:val="26"/>
          <w:szCs w:val="26"/>
        </w:rPr>
        <w:tab/>
      </w:r>
      <w:r>
        <w:rPr>
          <w:sz w:val="26"/>
          <w:szCs w:val="26"/>
        </w:rPr>
        <w:tab/>
        <w:t>There is no d</w:t>
      </w:r>
      <w:r w:rsidR="009D363D">
        <w:rPr>
          <w:sz w:val="26"/>
          <w:szCs w:val="26"/>
        </w:rPr>
        <w:t xml:space="preserve">ispute that the poles </w:t>
      </w:r>
      <w:r>
        <w:rPr>
          <w:sz w:val="26"/>
          <w:szCs w:val="26"/>
        </w:rPr>
        <w:t>identified as needing to be repaired or replaced are located entirely on the Complainant’s property.</w:t>
      </w:r>
      <w:r w:rsidR="004E6D0A">
        <w:rPr>
          <w:sz w:val="26"/>
          <w:szCs w:val="26"/>
        </w:rPr>
        <w:t xml:space="preserve">  However, t</w:t>
      </w:r>
      <w:r w:rsidR="006F1774">
        <w:rPr>
          <w:sz w:val="26"/>
          <w:szCs w:val="26"/>
        </w:rPr>
        <w:t>h</w:t>
      </w:r>
      <w:r w:rsidR="003B6017">
        <w:rPr>
          <w:sz w:val="26"/>
          <w:szCs w:val="26"/>
        </w:rPr>
        <w:t>e Complainant appears to believe</w:t>
      </w:r>
      <w:r w:rsidR="006F1774">
        <w:rPr>
          <w:sz w:val="26"/>
          <w:szCs w:val="26"/>
        </w:rPr>
        <w:t xml:space="preserve"> that</w:t>
      </w:r>
      <w:r w:rsidR="004E6D0A">
        <w:rPr>
          <w:sz w:val="26"/>
          <w:szCs w:val="26"/>
        </w:rPr>
        <w:t xml:space="preserve"> the </w:t>
      </w:r>
      <w:r w:rsidR="000A61FA">
        <w:rPr>
          <w:sz w:val="26"/>
          <w:szCs w:val="26"/>
        </w:rPr>
        <w:t xml:space="preserve">pole that was specifically determined to be the cause of the sagging wires </w:t>
      </w:r>
      <w:r w:rsidR="006F1774">
        <w:rPr>
          <w:sz w:val="26"/>
          <w:szCs w:val="26"/>
        </w:rPr>
        <w:t>is located less than 100 feet with</w:t>
      </w:r>
      <w:r w:rsidR="00D14763">
        <w:rPr>
          <w:sz w:val="26"/>
          <w:szCs w:val="26"/>
        </w:rPr>
        <w:t>in his property line</w:t>
      </w:r>
      <w:r w:rsidR="00250623">
        <w:rPr>
          <w:sz w:val="26"/>
          <w:szCs w:val="26"/>
        </w:rPr>
        <w:t>,</w:t>
      </w:r>
      <w:r w:rsidR="00D14763">
        <w:rPr>
          <w:sz w:val="26"/>
          <w:szCs w:val="26"/>
        </w:rPr>
        <w:t xml:space="preserve"> and</w:t>
      </w:r>
      <w:r w:rsidR="00B74979">
        <w:rPr>
          <w:sz w:val="26"/>
          <w:szCs w:val="26"/>
        </w:rPr>
        <w:t>,</w:t>
      </w:r>
      <w:r w:rsidR="00D14763">
        <w:rPr>
          <w:sz w:val="26"/>
          <w:szCs w:val="26"/>
        </w:rPr>
        <w:t xml:space="preserve"> </w:t>
      </w:r>
      <w:r w:rsidR="003B6017">
        <w:rPr>
          <w:sz w:val="26"/>
          <w:szCs w:val="26"/>
        </w:rPr>
        <w:t>therefore</w:t>
      </w:r>
      <w:r w:rsidR="00412CBA">
        <w:rPr>
          <w:sz w:val="26"/>
          <w:szCs w:val="26"/>
        </w:rPr>
        <w:t>,</w:t>
      </w:r>
      <w:r w:rsidR="006F1774">
        <w:rPr>
          <w:sz w:val="26"/>
          <w:szCs w:val="26"/>
        </w:rPr>
        <w:t xml:space="preserve"> </w:t>
      </w:r>
      <w:r w:rsidR="00B74979">
        <w:rPr>
          <w:sz w:val="26"/>
          <w:szCs w:val="26"/>
        </w:rPr>
        <w:t xml:space="preserve">should </w:t>
      </w:r>
      <w:r w:rsidR="006F1774">
        <w:rPr>
          <w:sz w:val="26"/>
          <w:szCs w:val="26"/>
        </w:rPr>
        <w:lastRenderedPageBreak/>
        <w:t>be PECO’s responsibility in accordance with the applicable tariff provision.</w:t>
      </w:r>
      <w:r w:rsidR="00810F1B">
        <w:rPr>
          <w:rStyle w:val="FootnoteReference"/>
          <w:sz w:val="26"/>
          <w:szCs w:val="26"/>
        </w:rPr>
        <w:footnoteReference w:id="5"/>
      </w:r>
      <w:r w:rsidR="004E6D2A">
        <w:rPr>
          <w:sz w:val="26"/>
          <w:szCs w:val="26"/>
        </w:rPr>
        <w:t xml:space="preserve">  W</w:t>
      </w:r>
      <w:r w:rsidR="006A65A5">
        <w:rPr>
          <w:sz w:val="26"/>
          <w:szCs w:val="26"/>
        </w:rPr>
        <w:t>hile the Complainant may challenge</w:t>
      </w:r>
      <w:r w:rsidR="004E6D2A">
        <w:rPr>
          <w:sz w:val="26"/>
          <w:szCs w:val="26"/>
        </w:rPr>
        <w:t xml:space="preserve"> PECO’s assertion that this pole is lo</w:t>
      </w:r>
      <w:r w:rsidR="003B6017">
        <w:rPr>
          <w:sz w:val="26"/>
          <w:szCs w:val="26"/>
        </w:rPr>
        <w:t>cated beyond the 100</w:t>
      </w:r>
      <w:r w:rsidR="003B6017">
        <w:rPr>
          <w:sz w:val="26"/>
          <w:szCs w:val="26"/>
        </w:rPr>
        <w:noBreakHyphen/>
      </w:r>
      <w:r w:rsidR="00A43195">
        <w:rPr>
          <w:sz w:val="26"/>
          <w:szCs w:val="26"/>
        </w:rPr>
        <w:t>foot limit</w:t>
      </w:r>
      <w:r w:rsidR="00B058C6">
        <w:rPr>
          <w:sz w:val="26"/>
          <w:szCs w:val="26"/>
        </w:rPr>
        <w:t xml:space="preserve"> designated in the tariff, </w:t>
      </w:r>
      <w:r w:rsidR="00D7587C">
        <w:rPr>
          <w:sz w:val="26"/>
          <w:szCs w:val="26"/>
        </w:rPr>
        <w:t>the exact distance of this pole from the Complainant’s propert</w:t>
      </w:r>
      <w:r w:rsidR="00107609">
        <w:rPr>
          <w:sz w:val="26"/>
          <w:szCs w:val="26"/>
        </w:rPr>
        <w:t>y line is irrelevant, because this pole</w:t>
      </w:r>
      <w:r w:rsidR="00D7587C">
        <w:rPr>
          <w:sz w:val="26"/>
          <w:szCs w:val="26"/>
        </w:rPr>
        <w:t xml:space="preserve"> does not represent the “first suitable support of the customer,” as required by the tariff language.</w:t>
      </w:r>
    </w:p>
    <w:p w:rsidR="00A43195" w:rsidRDefault="00A43195" w:rsidP="004E7944">
      <w:pPr>
        <w:widowControl/>
        <w:spacing w:line="360" w:lineRule="auto"/>
        <w:rPr>
          <w:sz w:val="26"/>
          <w:szCs w:val="26"/>
        </w:rPr>
      </w:pPr>
    </w:p>
    <w:p w:rsidR="006A65A5" w:rsidRDefault="00A43195" w:rsidP="004E7944">
      <w:pPr>
        <w:widowControl/>
        <w:spacing w:line="360" w:lineRule="auto"/>
        <w:rPr>
          <w:sz w:val="26"/>
          <w:szCs w:val="26"/>
        </w:rPr>
      </w:pPr>
      <w:r>
        <w:rPr>
          <w:sz w:val="26"/>
          <w:szCs w:val="26"/>
        </w:rPr>
        <w:tab/>
      </w:r>
      <w:r>
        <w:rPr>
          <w:sz w:val="26"/>
          <w:szCs w:val="26"/>
        </w:rPr>
        <w:tab/>
      </w:r>
      <w:r w:rsidR="006A65A5">
        <w:rPr>
          <w:sz w:val="26"/>
          <w:szCs w:val="26"/>
        </w:rPr>
        <w:t>Ac</w:t>
      </w:r>
      <w:r w:rsidR="001611EF">
        <w:rPr>
          <w:sz w:val="26"/>
          <w:szCs w:val="26"/>
        </w:rPr>
        <w:t>cording to evidence provided by PECO</w:t>
      </w:r>
      <w:r w:rsidR="006A65A5">
        <w:rPr>
          <w:sz w:val="26"/>
          <w:szCs w:val="26"/>
        </w:rPr>
        <w:t xml:space="preserve">, </w:t>
      </w:r>
      <w:r w:rsidR="00F749AF">
        <w:rPr>
          <w:sz w:val="26"/>
          <w:szCs w:val="26"/>
        </w:rPr>
        <w:t>the first span of wire extending from PECO’s pole to the Complainant’</w:t>
      </w:r>
      <w:r w:rsidR="00064E81">
        <w:rPr>
          <w:sz w:val="26"/>
          <w:szCs w:val="26"/>
        </w:rPr>
        <w:t>s property terminates at</w:t>
      </w:r>
      <w:r w:rsidR="00F749AF">
        <w:rPr>
          <w:sz w:val="26"/>
          <w:szCs w:val="26"/>
        </w:rPr>
        <w:t xml:space="preserve"> a pole </w:t>
      </w:r>
      <w:r w:rsidR="00064E81">
        <w:rPr>
          <w:sz w:val="26"/>
          <w:szCs w:val="26"/>
        </w:rPr>
        <w:t>that</w:t>
      </w:r>
      <w:r w:rsidR="001C4B6C">
        <w:rPr>
          <w:sz w:val="26"/>
          <w:szCs w:val="26"/>
        </w:rPr>
        <w:t xml:space="preserve"> is in good condition</w:t>
      </w:r>
      <w:r w:rsidR="00F749AF">
        <w:rPr>
          <w:sz w:val="26"/>
          <w:szCs w:val="26"/>
        </w:rPr>
        <w:t xml:space="preserve"> and in no need of repair.</w:t>
      </w:r>
      <w:r w:rsidR="00A14828">
        <w:rPr>
          <w:sz w:val="26"/>
          <w:szCs w:val="26"/>
        </w:rPr>
        <w:t xml:space="preserve">  </w:t>
      </w:r>
      <w:r w:rsidR="00BF1393">
        <w:rPr>
          <w:sz w:val="26"/>
          <w:szCs w:val="26"/>
        </w:rPr>
        <w:t xml:space="preserve">Tr. at 109-110; </w:t>
      </w:r>
      <w:r w:rsidR="00A14828">
        <w:rPr>
          <w:sz w:val="26"/>
          <w:szCs w:val="26"/>
        </w:rPr>
        <w:t xml:space="preserve">PECO </w:t>
      </w:r>
      <w:r w:rsidR="0084777B">
        <w:rPr>
          <w:sz w:val="26"/>
          <w:szCs w:val="26"/>
        </w:rPr>
        <w:t>Exh.</w:t>
      </w:r>
      <w:r w:rsidR="00A14828">
        <w:rPr>
          <w:sz w:val="26"/>
          <w:szCs w:val="26"/>
        </w:rPr>
        <w:t xml:space="preserve"> 4.  </w:t>
      </w:r>
      <w:r w:rsidR="0037081A">
        <w:rPr>
          <w:sz w:val="26"/>
          <w:szCs w:val="26"/>
        </w:rPr>
        <w:t>That pole at which the first span terminates is the first pole on the Complainant’s property, and thus, represents the “first suitable support of the customer.”</w:t>
      </w:r>
      <w:r w:rsidR="00BE0EAD">
        <w:rPr>
          <w:sz w:val="26"/>
          <w:szCs w:val="26"/>
        </w:rPr>
        <w:t xml:space="preserve">  According to PECO’s tariff, the</w:t>
      </w:r>
      <w:r w:rsidR="00610BD9">
        <w:rPr>
          <w:sz w:val="26"/>
          <w:szCs w:val="26"/>
        </w:rPr>
        <w:t xml:space="preserve"> Company is responsible for the</w:t>
      </w:r>
      <w:r w:rsidR="00BE0EAD">
        <w:rPr>
          <w:sz w:val="26"/>
          <w:szCs w:val="26"/>
        </w:rPr>
        <w:t xml:space="preserve"> first span</w:t>
      </w:r>
      <w:r w:rsidR="00643078">
        <w:rPr>
          <w:sz w:val="26"/>
          <w:szCs w:val="26"/>
        </w:rPr>
        <w:t xml:space="preserve"> of wire</w:t>
      </w:r>
      <w:r w:rsidR="00BE0EAD">
        <w:rPr>
          <w:sz w:val="26"/>
          <w:szCs w:val="26"/>
        </w:rPr>
        <w:t xml:space="preserve"> up to that first private property pole, as PECO’s witness </w:t>
      </w:r>
      <w:r w:rsidR="004D2E4E">
        <w:rPr>
          <w:sz w:val="26"/>
          <w:szCs w:val="26"/>
        </w:rPr>
        <w:t xml:space="preserve">Herbert </w:t>
      </w:r>
      <w:r w:rsidR="00610BD9">
        <w:rPr>
          <w:sz w:val="26"/>
          <w:szCs w:val="26"/>
        </w:rPr>
        <w:t>admitted</w:t>
      </w:r>
      <w:r w:rsidR="00DB1B04">
        <w:rPr>
          <w:sz w:val="26"/>
          <w:szCs w:val="26"/>
        </w:rPr>
        <w:t xml:space="preserve">.  Tr. at 109.  However, the leaning pole and sagging wires are located </w:t>
      </w:r>
      <w:r w:rsidR="00DB1B04" w:rsidRPr="00F74D3B">
        <w:rPr>
          <w:i/>
          <w:sz w:val="26"/>
          <w:szCs w:val="26"/>
        </w:rPr>
        <w:t>beyond</w:t>
      </w:r>
      <w:r w:rsidR="00DB1B04">
        <w:rPr>
          <w:sz w:val="26"/>
          <w:szCs w:val="26"/>
        </w:rPr>
        <w:t xml:space="preserve"> that first</w:t>
      </w:r>
      <w:r>
        <w:rPr>
          <w:sz w:val="26"/>
          <w:szCs w:val="26"/>
        </w:rPr>
        <w:t xml:space="preserve"> span of</w:t>
      </w:r>
      <w:r w:rsidR="00DB1B04">
        <w:rPr>
          <w:sz w:val="26"/>
          <w:szCs w:val="26"/>
        </w:rPr>
        <w:t xml:space="preserve"> wire and first customer support.</w:t>
      </w:r>
      <w:r w:rsidR="00643078">
        <w:rPr>
          <w:sz w:val="26"/>
          <w:szCs w:val="26"/>
        </w:rPr>
        <w:t xml:space="preserve">  </w:t>
      </w:r>
      <w:r w:rsidR="00BF1393" w:rsidRPr="00BF1393">
        <w:rPr>
          <w:i/>
          <w:sz w:val="26"/>
          <w:szCs w:val="26"/>
        </w:rPr>
        <w:t>Id</w:t>
      </w:r>
      <w:r w:rsidR="00BF1393">
        <w:rPr>
          <w:sz w:val="26"/>
          <w:szCs w:val="26"/>
        </w:rPr>
        <w:t xml:space="preserve">. at 110; PECO </w:t>
      </w:r>
      <w:r w:rsidR="0084777B">
        <w:rPr>
          <w:sz w:val="26"/>
          <w:szCs w:val="26"/>
        </w:rPr>
        <w:t>Exh.</w:t>
      </w:r>
      <w:r w:rsidR="00EE02E5">
        <w:rPr>
          <w:sz w:val="26"/>
          <w:szCs w:val="26"/>
        </w:rPr>
        <w:t> </w:t>
      </w:r>
      <w:r w:rsidR="00BF1393">
        <w:rPr>
          <w:sz w:val="26"/>
          <w:szCs w:val="26"/>
        </w:rPr>
        <w:t xml:space="preserve">4.  </w:t>
      </w:r>
      <w:r w:rsidR="00F74D3B">
        <w:rPr>
          <w:sz w:val="26"/>
          <w:szCs w:val="26"/>
        </w:rPr>
        <w:t xml:space="preserve">Thus, regardless of the distance of </w:t>
      </w:r>
      <w:r w:rsidR="00412CBA">
        <w:rPr>
          <w:sz w:val="26"/>
          <w:szCs w:val="26"/>
        </w:rPr>
        <w:t xml:space="preserve">the </w:t>
      </w:r>
      <w:r w:rsidR="00F74D3B">
        <w:rPr>
          <w:sz w:val="26"/>
          <w:szCs w:val="26"/>
        </w:rPr>
        <w:t>leaning pole from the Complainant’s property line, that pole is not the “first suitable supp</w:t>
      </w:r>
      <w:r w:rsidR="003D4168">
        <w:rPr>
          <w:sz w:val="26"/>
          <w:szCs w:val="26"/>
        </w:rPr>
        <w:t>ort of the customer,” and</w:t>
      </w:r>
      <w:r w:rsidR="00EE02E5">
        <w:rPr>
          <w:sz w:val="26"/>
          <w:szCs w:val="26"/>
        </w:rPr>
        <w:t xml:space="preserve">, </w:t>
      </w:r>
      <w:r w:rsidR="003D4168">
        <w:rPr>
          <w:sz w:val="26"/>
          <w:szCs w:val="26"/>
        </w:rPr>
        <w:t>therefore,</w:t>
      </w:r>
      <w:r w:rsidR="00F74D3B">
        <w:rPr>
          <w:sz w:val="26"/>
          <w:szCs w:val="26"/>
        </w:rPr>
        <w:t xml:space="preserve"> </w:t>
      </w:r>
      <w:r w:rsidR="00EE02E5">
        <w:rPr>
          <w:sz w:val="26"/>
          <w:szCs w:val="26"/>
        </w:rPr>
        <w:t xml:space="preserve">is </w:t>
      </w:r>
      <w:r w:rsidR="00F74D3B">
        <w:rPr>
          <w:sz w:val="26"/>
          <w:szCs w:val="26"/>
        </w:rPr>
        <w:t>not PECO’s responsibility.</w:t>
      </w:r>
      <w:r w:rsidR="00043D65">
        <w:rPr>
          <w:sz w:val="26"/>
          <w:szCs w:val="26"/>
        </w:rPr>
        <w:t xml:space="preserve">  Accordingly, we will deny the Complainant’s Exceptions </w:t>
      </w:r>
      <w:r w:rsidR="00043D65">
        <w:rPr>
          <w:sz w:val="26"/>
          <w:szCs w:val="26"/>
        </w:rPr>
        <w:lastRenderedPageBreak/>
        <w:t xml:space="preserve">to the extent </w:t>
      </w:r>
      <w:r w:rsidR="00412CBA">
        <w:rPr>
          <w:sz w:val="26"/>
          <w:szCs w:val="26"/>
        </w:rPr>
        <w:t xml:space="preserve">that </w:t>
      </w:r>
      <w:r w:rsidR="00043D65">
        <w:rPr>
          <w:sz w:val="26"/>
          <w:szCs w:val="26"/>
        </w:rPr>
        <w:t>they attempt to argue that</w:t>
      </w:r>
      <w:r w:rsidR="003B24E7">
        <w:rPr>
          <w:sz w:val="26"/>
          <w:szCs w:val="26"/>
        </w:rPr>
        <w:t xml:space="preserve"> PECO </w:t>
      </w:r>
      <w:r w:rsidR="00043D65">
        <w:rPr>
          <w:sz w:val="26"/>
          <w:szCs w:val="26"/>
        </w:rPr>
        <w:t xml:space="preserve">should </w:t>
      </w:r>
      <w:r w:rsidR="00941A2E">
        <w:rPr>
          <w:sz w:val="26"/>
          <w:szCs w:val="26"/>
        </w:rPr>
        <w:t>be responsible for repairing</w:t>
      </w:r>
      <w:r w:rsidR="003D4168">
        <w:rPr>
          <w:sz w:val="26"/>
          <w:szCs w:val="26"/>
        </w:rPr>
        <w:t xml:space="preserve"> the</w:t>
      </w:r>
      <w:r w:rsidR="00043D65">
        <w:rPr>
          <w:sz w:val="26"/>
          <w:szCs w:val="26"/>
        </w:rPr>
        <w:t xml:space="preserve"> pole and </w:t>
      </w:r>
      <w:r w:rsidR="00941A2E">
        <w:rPr>
          <w:sz w:val="26"/>
          <w:szCs w:val="26"/>
        </w:rPr>
        <w:t xml:space="preserve">the </w:t>
      </w:r>
      <w:r w:rsidR="00043D65">
        <w:rPr>
          <w:sz w:val="26"/>
          <w:szCs w:val="26"/>
        </w:rPr>
        <w:t>sagging wires.</w:t>
      </w:r>
    </w:p>
    <w:p w:rsidR="00D93D91" w:rsidRDefault="00D93D91" w:rsidP="004E7944">
      <w:pPr>
        <w:widowControl/>
        <w:spacing w:line="360" w:lineRule="auto"/>
        <w:rPr>
          <w:sz w:val="26"/>
          <w:szCs w:val="26"/>
        </w:rPr>
      </w:pPr>
    </w:p>
    <w:p w:rsidR="006A1E82" w:rsidRDefault="00D93D91" w:rsidP="000C111F">
      <w:pPr>
        <w:widowControl/>
        <w:spacing w:line="360" w:lineRule="auto"/>
        <w:rPr>
          <w:sz w:val="26"/>
          <w:szCs w:val="26"/>
        </w:rPr>
      </w:pPr>
      <w:r>
        <w:rPr>
          <w:sz w:val="26"/>
          <w:szCs w:val="26"/>
        </w:rPr>
        <w:tab/>
      </w:r>
      <w:r>
        <w:rPr>
          <w:sz w:val="26"/>
          <w:szCs w:val="26"/>
        </w:rPr>
        <w:tab/>
      </w:r>
      <w:r w:rsidR="003F4FAA">
        <w:rPr>
          <w:sz w:val="26"/>
          <w:szCs w:val="26"/>
        </w:rPr>
        <w:t>With respect</w:t>
      </w:r>
      <w:r>
        <w:rPr>
          <w:sz w:val="26"/>
          <w:szCs w:val="26"/>
        </w:rPr>
        <w:t xml:space="preserve"> to</w:t>
      </w:r>
      <w:r w:rsidR="00941A2E">
        <w:rPr>
          <w:sz w:val="26"/>
          <w:szCs w:val="26"/>
        </w:rPr>
        <w:t xml:space="preserve"> the pole</w:t>
      </w:r>
      <w:r w:rsidR="00A05C7D">
        <w:rPr>
          <w:sz w:val="26"/>
          <w:szCs w:val="26"/>
        </w:rPr>
        <w:t xml:space="preserve"> containing</w:t>
      </w:r>
      <w:r w:rsidR="003F4FAA">
        <w:rPr>
          <w:sz w:val="26"/>
          <w:szCs w:val="26"/>
        </w:rPr>
        <w:t xml:space="preserve"> the PECO transformer, we agree with the Complainant that the ALJ appears to have misunderstood the function of this pole and the Complainant’s position with regard to it.  </w:t>
      </w:r>
      <w:r w:rsidR="000C111F">
        <w:rPr>
          <w:sz w:val="26"/>
          <w:szCs w:val="26"/>
        </w:rPr>
        <w:t>While the ALJ’s Finding of Fact No. 10 states that this pole “serves no benefit to Complainant,” we find that determination to be mistaken</w:t>
      </w:r>
      <w:r w:rsidR="000C111F" w:rsidRPr="000C111F">
        <w:rPr>
          <w:sz w:val="26"/>
          <w:szCs w:val="26"/>
        </w:rPr>
        <w:t>.  Testimony provided by the Complainant, as well as e</w:t>
      </w:r>
      <w:r w:rsidR="000C111F">
        <w:rPr>
          <w:sz w:val="26"/>
          <w:szCs w:val="26"/>
        </w:rPr>
        <w:t>vidence provided by PECO,</w:t>
      </w:r>
      <w:r w:rsidR="000C111F" w:rsidRPr="000C111F">
        <w:rPr>
          <w:sz w:val="26"/>
          <w:szCs w:val="26"/>
        </w:rPr>
        <w:t xml:space="preserve"> indicate</w:t>
      </w:r>
      <w:r w:rsidR="000C111F">
        <w:rPr>
          <w:sz w:val="26"/>
          <w:szCs w:val="26"/>
        </w:rPr>
        <w:t>s</w:t>
      </w:r>
      <w:r w:rsidR="000C111F" w:rsidRPr="000C111F">
        <w:rPr>
          <w:sz w:val="26"/>
          <w:szCs w:val="26"/>
        </w:rPr>
        <w:t xml:space="preserve"> that</w:t>
      </w:r>
      <w:r w:rsidR="00690B8A">
        <w:rPr>
          <w:sz w:val="26"/>
          <w:szCs w:val="26"/>
        </w:rPr>
        <w:t xml:space="preserve"> this pole supports electric service to both the Complainant and his neighbor</w:t>
      </w:r>
      <w:r w:rsidR="00AB0F65">
        <w:rPr>
          <w:sz w:val="26"/>
          <w:szCs w:val="26"/>
        </w:rPr>
        <w:t xml:space="preserve">, as does the pole identified as being the cause of the sagging wires.  </w:t>
      </w:r>
      <w:r w:rsidR="000C111F" w:rsidRPr="000C111F">
        <w:rPr>
          <w:sz w:val="26"/>
          <w:szCs w:val="26"/>
        </w:rPr>
        <w:t>Tr. at 9, 22</w:t>
      </w:r>
      <w:r w:rsidR="001F1636">
        <w:rPr>
          <w:sz w:val="26"/>
          <w:szCs w:val="26"/>
        </w:rPr>
        <w:noBreakHyphen/>
      </w:r>
      <w:r w:rsidR="002E0697">
        <w:rPr>
          <w:sz w:val="26"/>
          <w:szCs w:val="26"/>
        </w:rPr>
        <w:t>23</w:t>
      </w:r>
      <w:r w:rsidR="000C111F" w:rsidRPr="000C111F">
        <w:rPr>
          <w:sz w:val="26"/>
          <w:szCs w:val="26"/>
        </w:rPr>
        <w:t xml:space="preserve">; PECO </w:t>
      </w:r>
      <w:r w:rsidR="0084777B">
        <w:rPr>
          <w:sz w:val="26"/>
          <w:szCs w:val="26"/>
        </w:rPr>
        <w:t>Exh.</w:t>
      </w:r>
      <w:r w:rsidR="000C111F" w:rsidRPr="000C111F">
        <w:rPr>
          <w:sz w:val="26"/>
          <w:szCs w:val="26"/>
        </w:rPr>
        <w:t xml:space="preserve"> 4.</w:t>
      </w:r>
    </w:p>
    <w:p w:rsidR="006A1E82" w:rsidRDefault="006A1E82" w:rsidP="000C111F">
      <w:pPr>
        <w:widowControl/>
        <w:spacing w:line="360" w:lineRule="auto"/>
        <w:rPr>
          <w:sz w:val="26"/>
          <w:szCs w:val="26"/>
        </w:rPr>
      </w:pPr>
    </w:p>
    <w:p w:rsidR="000C111F" w:rsidRDefault="006A1E82" w:rsidP="000C111F">
      <w:pPr>
        <w:widowControl/>
        <w:spacing w:line="360" w:lineRule="auto"/>
        <w:rPr>
          <w:sz w:val="26"/>
          <w:szCs w:val="26"/>
        </w:rPr>
      </w:pPr>
      <w:r>
        <w:rPr>
          <w:sz w:val="26"/>
          <w:szCs w:val="26"/>
        </w:rPr>
        <w:tab/>
      </w:r>
      <w:r>
        <w:rPr>
          <w:sz w:val="26"/>
          <w:szCs w:val="26"/>
        </w:rPr>
        <w:tab/>
      </w:r>
      <w:r w:rsidR="006F016E">
        <w:rPr>
          <w:sz w:val="26"/>
          <w:szCs w:val="26"/>
        </w:rPr>
        <w:t>In addition</w:t>
      </w:r>
      <w:r>
        <w:rPr>
          <w:sz w:val="26"/>
          <w:szCs w:val="26"/>
        </w:rPr>
        <w:t xml:space="preserve">, we find that the ALJ was </w:t>
      </w:r>
      <w:r w:rsidR="006F016E">
        <w:rPr>
          <w:sz w:val="26"/>
          <w:szCs w:val="26"/>
        </w:rPr>
        <w:t>mistaken in her conclusion that the Complainant’</w:t>
      </w:r>
      <w:r w:rsidR="0034168D">
        <w:rPr>
          <w:sz w:val="26"/>
          <w:szCs w:val="26"/>
        </w:rPr>
        <w:t xml:space="preserve">s concern </w:t>
      </w:r>
      <w:r w:rsidR="00606DD4">
        <w:rPr>
          <w:sz w:val="26"/>
          <w:szCs w:val="26"/>
        </w:rPr>
        <w:t>regarding</w:t>
      </w:r>
      <w:r w:rsidR="002A0D42">
        <w:rPr>
          <w:sz w:val="26"/>
          <w:szCs w:val="26"/>
        </w:rPr>
        <w:t xml:space="preserve"> the</w:t>
      </w:r>
      <w:r w:rsidR="0034168D">
        <w:rPr>
          <w:sz w:val="26"/>
          <w:szCs w:val="26"/>
        </w:rPr>
        <w:t xml:space="preserve"> pole</w:t>
      </w:r>
      <w:r w:rsidR="002A0D42">
        <w:rPr>
          <w:sz w:val="26"/>
          <w:szCs w:val="26"/>
        </w:rPr>
        <w:t xml:space="preserve"> with the transformer</w:t>
      </w:r>
      <w:r w:rsidR="00AB315C">
        <w:rPr>
          <w:sz w:val="26"/>
          <w:szCs w:val="26"/>
        </w:rPr>
        <w:t xml:space="preserve"> was speculative because</w:t>
      </w:r>
      <w:r w:rsidR="0034168D">
        <w:rPr>
          <w:sz w:val="26"/>
          <w:szCs w:val="26"/>
        </w:rPr>
        <w:t xml:space="preserve"> PECO ha</w:t>
      </w:r>
      <w:r w:rsidR="00AB315C">
        <w:rPr>
          <w:sz w:val="26"/>
          <w:szCs w:val="26"/>
        </w:rPr>
        <w:t>d</w:t>
      </w:r>
      <w:r w:rsidR="0034168D">
        <w:rPr>
          <w:sz w:val="26"/>
          <w:szCs w:val="26"/>
        </w:rPr>
        <w:t xml:space="preserve"> not yet required the Complainant to take any</w:t>
      </w:r>
      <w:r w:rsidR="00606DD4">
        <w:rPr>
          <w:sz w:val="26"/>
          <w:szCs w:val="26"/>
        </w:rPr>
        <w:t xml:space="preserve"> action </w:t>
      </w:r>
      <w:r w:rsidR="003810DD">
        <w:rPr>
          <w:sz w:val="26"/>
          <w:szCs w:val="26"/>
        </w:rPr>
        <w:t>to repair or replace it</w:t>
      </w:r>
      <w:r w:rsidR="0034168D">
        <w:rPr>
          <w:sz w:val="26"/>
          <w:szCs w:val="26"/>
        </w:rPr>
        <w:t>.</w:t>
      </w:r>
      <w:r w:rsidR="00F96798">
        <w:rPr>
          <w:sz w:val="26"/>
          <w:szCs w:val="26"/>
        </w:rPr>
        <w:t xml:space="preserve">  While it is</w:t>
      </w:r>
      <w:r w:rsidR="00AB315C">
        <w:rPr>
          <w:sz w:val="26"/>
          <w:szCs w:val="26"/>
        </w:rPr>
        <w:t xml:space="preserve"> true that PECO did not direct</w:t>
      </w:r>
      <w:r w:rsidR="00F96798">
        <w:rPr>
          <w:sz w:val="26"/>
          <w:szCs w:val="26"/>
        </w:rPr>
        <w:t xml:space="preserve"> the Complainant to take any specific action wit</w:t>
      </w:r>
      <w:r w:rsidR="00AB315C">
        <w:rPr>
          <w:sz w:val="26"/>
          <w:szCs w:val="26"/>
        </w:rPr>
        <w:t xml:space="preserve">h regard to this pole, PECO </w:t>
      </w:r>
      <w:r w:rsidR="00F96798">
        <w:rPr>
          <w:sz w:val="26"/>
          <w:szCs w:val="26"/>
        </w:rPr>
        <w:t>clearly informed the Complainant that he would be responsible for making any necessary repairs to the pole, as well as to the pole that is causing the wires to sag, as discussed above.</w:t>
      </w:r>
      <w:r w:rsidR="00AE4E99">
        <w:rPr>
          <w:sz w:val="26"/>
          <w:szCs w:val="26"/>
        </w:rPr>
        <w:t xml:space="preserve">  Thus, we find </w:t>
      </w:r>
      <w:r w:rsidR="00643641">
        <w:rPr>
          <w:sz w:val="26"/>
          <w:szCs w:val="26"/>
        </w:rPr>
        <w:t>PECO’s position to be the same with respect to both poles at issue, and the Complainant’</w:t>
      </w:r>
      <w:r w:rsidR="00AD4FEE">
        <w:rPr>
          <w:sz w:val="26"/>
          <w:szCs w:val="26"/>
        </w:rPr>
        <w:t>s objection to PECO</w:t>
      </w:r>
      <w:r w:rsidR="00643FB4">
        <w:rPr>
          <w:sz w:val="26"/>
          <w:szCs w:val="26"/>
        </w:rPr>
        <w:t>’s</w:t>
      </w:r>
      <w:r w:rsidR="00AD4FEE">
        <w:rPr>
          <w:sz w:val="26"/>
          <w:szCs w:val="26"/>
        </w:rPr>
        <w:t xml:space="preserve"> holding him </w:t>
      </w:r>
      <w:r w:rsidR="00643641">
        <w:rPr>
          <w:sz w:val="26"/>
          <w:szCs w:val="26"/>
        </w:rPr>
        <w:t>responsible for repairing facilities that serve both the Complainant and his neighbor applies equally to both poles.</w:t>
      </w:r>
      <w:r w:rsidR="00557A7D">
        <w:rPr>
          <w:sz w:val="26"/>
          <w:szCs w:val="26"/>
        </w:rPr>
        <w:t xml:space="preserve">  </w:t>
      </w:r>
      <w:r w:rsidR="00FE6DB7">
        <w:rPr>
          <w:sz w:val="26"/>
          <w:szCs w:val="26"/>
        </w:rPr>
        <w:t>For this reason</w:t>
      </w:r>
      <w:r w:rsidR="00DF0EE3">
        <w:rPr>
          <w:sz w:val="26"/>
          <w:szCs w:val="26"/>
        </w:rPr>
        <w:t xml:space="preserve">, </w:t>
      </w:r>
      <w:r w:rsidR="006B56DF">
        <w:rPr>
          <w:sz w:val="26"/>
          <w:szCs w:val="26"/>
        </w:rPr>
        <w:t>we</w:t>
      </w:r>
      <w:r w:rsidR="00AB315C">
        <w:rPr>
          <w:sz w:val="26"/>
          <w:szCs w:val="26"/>
        </w:rPr>
        <w:t xml:space="preserve"> find no reason</w:t>
      </w:r>
      <w:r w:rsidR="00FE6DB7">
        <w:rPr>
          <w:sz w:val="26"/>
          <w:szCs w:val="26"/>
        </w:rPr>
        <w:t xml:space="preserve"> to </w:t>
      </w:r>
      <w:r w:rsidR="006B56DF">
        <w:rPr>
          <w:sz w:val="26"/>
          <w:szCs w:val="26"/>
        </w:rPr>
        <w:t>dis</w:t>
      </w:r>
      <w:r w:rsidR="00FE6DB7">
        <w:rPr>
          <w:sz w:val="26"/>
          <w:szCs w:val="26"/>
        </w:rPr>
        <w:t>tinguish</w:t>
      </w:r>
      <w:r w:rsidR="00693B5B">
        <w:rPr>
          <w:sz w:val="26"/>
          <w:szCs w:val="26"/>
        </w:rPr>
        <w:t xml:space="preserve"> </w:t>
      </w:r>
      <w:r>
        <w:rPr>
          <w:sz w:val="26"/>
          <w:szCs w:val="26"/>
        </w:rPr>
        <w:t>between the</w:t>
      </w:r>
      <w:r w:rsidR="00AB315C">
        <w:rPr>
          <w:sz w:val="26"/>
          <w:szCs w:val="26"/>
        </w:rPr>
        <w:t xml:space="preserve"> issues surrounding the</w:t>
      </w:r>
      <w:r>
        <w:rPr>
          <w:sz w:val="26"/>
          <w:szCs w:val="26"/>
        </w:rPr>
        <w:t xml:space="preserve"> two poles </w:t>
      </w:r>
      <w:r w:rsidR="00693B5B">
        <w:rPr>
          <w:sz w:val="26"/>
          <w:szCs w:val="26"/>
        </w:rPr>
        <w:t>in rendering a final disposition on the Complaint, as the ALJ has done.</w:t>
      </w:r>
      <w:r w:rsidR="00557A7D">
        <w:rPr>
          <w:sz w:val="26"/>
          <w:szCs w:val="26"/>
        </w:rPr>
        <w:t xml:space="preserve">  Accordingly,</w:t>
      </w:r>
      <w:r w:rsidR="00E945C3">
        <w:rPr>
          <w:sz w:val="26"/>
          <w:szCs w:val="26"/>
        </w:rPr>
        <w:t xml:space="preserve"> we will grant the Complainant’</w:t>
      </w:r>
      <w:r w:rsidR="00FE6DB7">
        <w:rPr>
          <w:sz w:val="26"/>
          <w:szCs w:val="26"/>
        </w:rPr>
        <w:t>s Exceptions with respect to the ALJ’s determination of the function of the</w:t>
      </w:r>
      <w:r>
        <w:rPr>
          <w:sz w:val="26"/>
          <w:szCs w:val="26"/>
        </w:rPr>
        <w:t xml:space="preserve"> pole containing the transformer</w:t>
      </w:r>
      <w:r w:rsidR="00FE6DB7">
        <w:rPr>
          <w:sz w:val="26"/>
          <w:szCs w:val="26"/>
        </w:rPr>
        <w:t>, and with regard to her characterization of the Complainant’s position regarding this pole.</w:t>
      </w:r>
    </w:p>
    <w:p w:rsidR="00137B55" w:rsidRDefault="00137B55" w:rsidP="000C111F">
      <w:pPr>
        <w:widowControl/>
        <w:spacing w:line="360" w:lineRule="auto"/>
        <w:rPr>
          <w:sz w:val="26"/>
          <w:szCs w:val="26"/>
        </w:rPr>
      </w:pPr>
    </w:p>
    <w:p w:rsidR="00555595" w:rsidRDefault="00137B55" w:rsidP="004E7944">
      <w:pPr>
        <w:widowControl/>
        <w:spacing w:line="360" w:lineRule="auto"/>
        <w:rPr>
          <w:sz w:val="26"/>
          <w:szCs w:val="26"/>
        </w:rPr>
      </w:pPr>
      <w:r>
        <w:rPr>
          <w:sz w:val="26"/>
          <w:szCs w:val="26"/>
        </w:rPr>
        <w:tab/>
      </w:r>
      <w:r>
        <w:rPr>
          <w:sz w:val="26"/>
          <w:szCs w:val="26"/>
        </w:rPr>
        <w:tab/>
        <w:t xml:space="preserve">Notwithstanding </w:t>
      </w:r>
      <w:r w:rsidR="00FD28E1">
        <w:rPr>
          <w:sz w:val="26"/>
          <w:szCs w:val="26"/>
        </w:rPr>
        <w:t>our granting of the Complainant’s Exceptions as set forth above</w:t>
      </w:r>
      <w:r w:rsidR="00A61FF9">
        <w:rPr>
          <w:sz w:val="26"/>
          <w:szCs w:val="26"/>
        </w:rPr>
        <w:t>, we find that</w:t>
      </w:r>
      <w:r w:rsidR="003B24E7">
        <w:rPr>
          <w:sz w:val="26"/>
          <w:szCs w:val="26"/>
        </w:rPr>
        <w:t xml:space="preserve"> PECO is not</w:t>
      </w:r>
      <w:r w:rsidR="00FD28E1">
        <w:rPr>
          <w:sz w:val="26"/>
          <w:szCs w:val="26"/>
        </w:rPr>
        <w:t xml:space="preserve"> responsible for the rep</w:t>
      </w:r>
      <w:r w:rsidR="003B24E7">
        <w:rPr>
          <w:sz w:val="26"/>
          <w:szCs w:val="26"/>
        </w:rPr>
        <w:t>air or replacement of either pole</w:t>
      </w:r>
      <w:r w:rsidR="00FD28E1">
        <w:rPr>
          <w:sz w:val="26"/>
          <w:szCs w:val="26"/>
        </w:rPr>
        <w:t xml:space="preserve"> at </w:t>
      </w:r>
      <w:r w:rsidR="00FD28E1">
        <w:rPr>
          <w:sz w:val="26"/>
          <w:szCs w:val="26"/>
        </w:rPr>
        <w:lastRenderedPageBreak/>
        <w:t>issue in this procee</w:t>
      </w:r>
      <w:r w:rsidR="003B24E7">
        <w:rPr>
          <w:sz w:val="26"/>
          <w:szCs w:val="26"/>
        </w:rPr>
        <w:t>ding, despite the fact that both poles</w:t>
      </w:r>
      <w:r w:rsidR="00FD28E1">
        <w:rPr>
          <w:sz w:val="26"/>
          <w:szCs w:val="26"/>
        </w:rPr>
        <w:t xml:space="preserve"> support a power line that serves the Complainant’s neighbor as well as the Complainant.</w:t>
      </w:r>
      <w:r w:rsidR="00163859">
        <w:rPr>
          <w:sz w:val="26"/>
          <w:szCs w:val="26"/>
        </w:rPr>
        <w:t xml:space="preserve">  As we stated above, there is no dispute that these poles are locat</w:t>
      </w:r>
      <w:r w:rsidR="003B24E7">
        <w:rPr>
          <w:sz w:val="26"/>
          <w:szCs w:val="26"/>
        </w:rPr>
        <w:t>ed entirely on private</w:t>
      </w:r>
      <w:r w:rsidR="00163859">
        <w:rPr>
          <w:sz w:val="26"/>
          <w:szCs w:val="26"/>
        </w:rPr>
        <w:t xml:space="preserve"> property, and that</w:t>
      </w:r>
      <w:r w:rsidR="00C0625D">
        <w:rPr>
          <w:sz w:val="26"/>
          <w:szCs w:val="26"/>
        </w:rPr>
        <w:t xml:space="preserve"> PECO is not responsible for them pursuant to the </w:t>
      </w:r>
      <w:r w:rsidR="00163859">
        <w:rPr>
          <w:sz w:val="26"/>
          <w:szCs w:val="26"/>
        </w:rPr>
        <w:t xml:space="preserve">applicable provisions of </w:t>
      </w:r>
      <w:r w:rsidR="00C0625D">
        <w:rPr>
          <w:sz w:val="26"/>
          <w:szCs w:val="26"/>
        </w:rPr>
        <w:t xml:space="preserve">its </w:t>
      </w:r>
      <w:r w:rsidR="00163859">
        <w:rPr>
          <w:sz w:val="26"/>
          <w:szCs w:val="26"/>
        </w:rPr>
        <w:t>tariff</w:t>
      </w:r>
      <w:r w:rsidR="00AB3E3E">
        <w:rPr>
          <w:sz w:val="26"/>
          <w:szCs w:val="26"/>
        </w:rPr>
        <w:t>.</w:t>
      </w:r>
    </w:p>
    <w:p w:rsidR="009F10E5" w:rsidRDefault="009F10E5" w:rsidP="004E7944">
      <w:pPr>
        <w:widowControl/>
        <w:spacing w:line="360" w:lineRule="auto"/>
        <w:rPr>
          <w:sz w:val="26"/>
          <w:szCs w:val="26"/>
        </w:rPr>
      </w:pPr>
    </w:p>
    <w:p w:rsidR="004A0A4F" w:rsidRDefault="009F10E5" w:rsidP="00FF3F47">
      <w:pPr>
        <w:spacing w:line="360" w:lineRule="auto"/>
        <w:rPr>
          <w:sz w:val="26"/>
          <w:szCs w:val="26"/>
        </w:rPr>
      </w:pPr>
      <w:r>
        <w:rPr>
          <w:sz w:val="26"/>
          <w:szCs w:val="26"/>
        </w:rPr>
        <w:tab/>
      </w:r>
      <w:r w:rsidR="008251F2">
        <w:rPr>
          <w:sz w:val="26"/>
          <w:szCs w:val="26"/>
        </w:rPr>
        <w:tab/>
      </w:r>
      <w:r>
        <w:rPr>
          <w:sz w:val="26"/>
          <w:szCs w:val="26"/>
        </w:rPr>
        <w:t xml:space="preserve">Finally, </w:t>
      </w:r>
      <w:r w:rsidR="00D80E5E">
        <w:rPr>
          <w:sz w:val="26"/>
          <w:szCs w:val="26"/>
        </w:rPr>
        <w:t>we are concerned with regard to the potential sa</w:t>
      </w:r>
      <w:r w:rsidR="009F4EF2">
        <w:rPr>
          <w:sz w:val="26"/>
          <w:szCs w:val="26"/>
        </w:rPr>
        <w:t>fety hazard represented by</w:t>
      </w:r>
      <w:r w:rsidR="0006138E">
        <w:rPr>
          <w:sz w:val="26"/>
          <w:szCs w:val="26"/>
        </w:rPr>
        <w:t xml:space="preserve"> the substandard condition of certain</w:t>
      </w:r>
      <w:r w:rsidR="00D80E5E">
        <w:rPr>
          <w:sz w:val="26"/>
          <w:szCs w:val="26"/>
        </w:rPr>
        <w:t xml:space="preserve"> facilities</w:t>
      </w:r>
      <w:r w:rsidR="0006138E">
        <w:rPr>
          <w:sz w:val="26"/>
          <w:szCs w:val="26"/>
        </w:rPr>
        <w:t xml:space="preserve"> identi</w:t>
      </w:r>
      <w:r w:rsidR="0090139B">
        <w:rPr>
          <w:sz w:val="26"/>
          <w:szCs w:val="26"/>
        </w:rPr>
        <w:t>fied</w:t>
      </w:r>
      <w:r w:rsidR="0006138E">
        <w:rPr>
          <w:sz w:val="26"/>
          <w:szCs w:val="26"/>
        </w:rPr>
        <w:t xml:space="preserve"> in this proceeding</w:t>
      </w:r>
      <w:r w:rsidR="00D80E5E">
        <w:rPr>
          <w:sz w:val="26"/>
          <w:szCs w:val="26"/>
        </w:rPr>
        <w:t>.</w:t>
      </w:r>
      <w:r w:rsidR="00565B05">
        <w:rPr>
          <w:sz w:val="26"/>
          <w:szCs w:val="26"/>
        </w:rPr>
        <w:t xml:space="preserve">  </w:t>
      </w:r>
      <w:r w:rsidR="0090139B">
        <w:rPr>
          <w:sz w:val="26"/>
          <w:szCs w:val="26"/>
        </w:rPr>
        <w:t>Specifically</w:t>
      </w:r>
      <w:r w:rsidR="001107A3">
        <w:rPr>
          <w:sz w:val="26"/>
          <w:szCs w:val="26"/>
        </w:rPr>
        <w:t xml:space="preserve">, </w:t>
      </w:r>
      <w:r w:rsidR="00944C67">
        <w:rPr>
          <w:sz w:val="26"/>
          <w:szCs w:val="26"/>
        </w:rPr>
        <w:t xml:space="preserve">the </w:t>
      </w:r>
      <w:r w:rsidR="002C5584">
        <w:rPr>
          <w:sz w:val="26"/>
          <w:szCs w:val="26"/>
        </w:rPr>
        <w:t>evidence indicates</w:t>
      </w:r>
      <w:r w:rsidR="0038071C">
        <w:rPr>
          <w:sz w:val="26"/>
          <w:szCs w:val="26"/>
        </w:rPr>
        <w:t xml:space="preserve"> that the pole situated near the creek on the Complainant’s property is </w:t>
      </w:r>
      <w:r w:rsidR="009F2662">
        <w:rPr>
          <w:sz w:val="26"/>
          <w:szCs w:val="26"/>
        </w:rPr>
        <w:t>in poor</w:t>
      </w:r>
      <w:r w:rsidR="0038071C">
        <w:rPr>
          <w:sz w:val="26"/>
          <w:szCs w:val="26"/>
        </w:rPr>
        <w:t xml:space="preserve"> condition, is l</w:t>
      </w:r>
      <w:r w:rsidR="009F2662">
        <w:rPr>
          <w:sz w:val="26"/>
          <w:szCs w:val="26"/>
        </w:rPr>
        <w:t>eaning badly</w:t>
      </w:r>
      <w:r w:rsidR="0038071C">
        <w:rPr>
          <w:sz w:val="26"/>
          <w:szCs w:val="26"/>
        </w:rPr>
        <w:t xml:space="preserve">, and contains hardware that is in need of repair.  Tr. at 114; </w:t>
      </w:r>
      <w:r w:rsidR="0090139B">
        <w:rPr>
          <w:sz w:val="26"/>
          <w:szCs w:val="26"/>
        </w:rPr>
        <w:t>PECO Exh.</w:t>
      </w:r>
      <w:r w:rsidR="008A30D9">
        <w:rPr>
          <w:sz w:val="26"/>
          <w:szCs w:val="26"/>
        </w:rPr>
        <w:t xml:space="preserve"> 4.</w:t>
      </w:r>
      <w:r w:rsidR="00033A2D">
        <w:rPr>
          <w:sz w:val="26"/>
          <w:szCs w:val="26"/>
        </w:rPr>
        <w:t xml:space="preserve">  </w:t>
      </w:r>
      <w:r w:rsidR="001107A3">
        <w:rPr>
          <w:sz w:val="26"/>
          <w:szCs w:val="26"/>
        </w:rPr>
        <w:t xml:space="preserve">Moreover, </w:t>
      </w:r>
      <w:r w:rsidR="00565B05">
        <w:rPr>
          <w:sz w:val="26"/>
          <w:szCs w:val="26"/>
        </w:rPr>
        <w:t xml:space="preserve">the base of </w:t>
      </w:r>
      <w:r w:rsidR="001107A3">
        <w:rPr>
          <w:sz w:val="26"/>
          <w:szCs w:val="26"/>
        </w:rPr>
        <w:t xml:space="preserve">this pole appears to have been </w:t>
      </w:r>
      <w:r w:rsidR="00565B05">
        <w:rPr>
          <w:sz w:val="26"/>
          <w:szCs w:val="26"/>
        </w:rPr>
        <w:t>embedded in a type of concrete barrel, which PECO witness Herbert indicated did not conform to PECO standards.  Tr. at 19, 134; PECO Exh. 3B.  In addition, Mr.</w:t>
      </w:r>
      <w:r w:rsidR="00FF3F47">
        <w:rPr>
          <w:sz w:val="26"/>
          <w:szCs w:val="26"/>
        </w:rPr>
        <w:t> </w:t>
      </w:r>
      <w:r w:rsidR="00C54082">
        <w:rPr>
          <w:sz w:val="26"/>
          <w:szCs w:val="26"/>
        </w:rPr>
        <w:t>Herbert testified</w:t>
      </w:r>
      <w:r w:rsidR="006654F3">
        <w:rPr>
          <w:sz w:val="26"/>
          <w:szCs w:val="26"/>
        </w:rPr>
        <w:t xml:space="preserve"> that the pole</w:t>
      </w:r>
      <w:r w:rsidR="00C54082">
        <w:rPr>
          <w:sz w:val="26"/>
          <w:szCs w:val="26"/>
        </w:rPr>
        <w:t xml:space="preserve"> near the Complainant’s residence that contains the</w:t>
      </w:r>
      <w:r w:rsidR="006654F3">
        <w:rPr>
          <w:sz w:val="26"/>
          <w:szCs w:val="26"/>
        </w:rPr>
        <w:t xml:space="preserve"> transformer, as well as the configuration of the wir</w:t>
      </w:r>
      <w:r w:rsidR="00365EFB">
        <w:rPr>
          <w:sz w:val="26"/>
          <w:szCs w:val="26"/>
        </w:rPr>
        <w:t>es beyond that pole</w:t>
      </w:r>
      <w:r w:rsidR="00C54082">
        <w:rPr>
          <w:sz w:val="26"/>
          <w:szCs w:val="26"/>
        </w:rPr>
        <w:t>,</w:t>
      </w:r>
      <w:r w:rsidR="00365EFB">
        <w:rPr>
          <w:sz w:val="26"/>
          <w:szCs w:val="26"/>
        </w:rPr>
        <w:t xml:space="preserve"> may also </w:t>
      </w:r>
      <w:r w:rsidR="00E1589A">
        <w:rPr>
          <w:sz w:val="26"/>
          <w:szCs w:val="26"/>
        </w:rPr>
        <w:t>be</w:t>
      </w:r>
      <w:r w:rsidR="006654F3">
        <w:rPr>
          <w:sz w:val="26"/>
          <w:szCs w:val="26"/>
        </w:rPr>
        <w:t xml:space="preserve"> cause for concern.</w:t>
      </w:r>
      <w:r w:rsidR="00C54082">
        <w:rPr>
          <w:sz w:val="26"/>
          <w:szCs w:val="26"/>
        </w:rPr>
        <w:t xml:space="preserve">  </w:t>
      </w:r>
      <w:r w:rsidR="00411916">
        <w:rPr>
          <w:sz w:val="26"/>
          <w:szCs w:val="26"/>
        </w:rPr>
        <w:t xml:space="preserve">Mr. Herbert stated that, while the pole itself was in good condition, the connections </w:t>
      </w:r>
      <w:r w:rsidR="005D12B3">
        <w:rPr>
          <w:sz w:val="26"/>
          <w:szCs w:val="26"/>
        </w:rPr>
        <w:t>were not current.  Tr. at 128-129</w:t>
      </w:r>
      <w:r w:rsidR="00411916">
        <w:rPr>
          <w:sz w:val="26"/>
          <w:szCs w:val="26"/>
        </w:rPr>
        <w:t xml:space="preserve">.  In addition, </w:t>
      </w:r>
      <w:r w:rsidR="00B37D92">
        <w:rPr>
          <w:sz w:val="26"/>
          <w:szCs w:val="26"/>
        </w:rPr>
        <w:t xml:space="preserve">Mr. Herbert noted that </w:t>
      </w:r>
      <w:r w:rsidR="006113E6">
        <w:rPr>
          <w:sz w:val="26"/>
          <w:szCs w:val="26"/>
        </w:rPr>
        <w:t xml:space="preserve">there are secondary wires that </w:t>
      </w:r>
      <w:r w:rsidR="004F3383">
        <w:rPr>
          <w:sz w:val="26"/>
          <w:szCs w:val="26"/>
        </w:rPr>
        <w:t>extend from this</w:t>
      </w:r>
      <w:r w:rsidR="00846C89">
        <w:rPr>
          <w:sz w:val="26"/>
          <w:szCs w:val="26"/>
        </w:rPr>
        <w:t xml:space="preserve"> pole and proceed underground to serve the Complainant’s house, and also pass underneath the house and become ae</w:t>
      </w:r>
      <w:r w:rsidR="00C30425">
        <w:rPr>
          <w:sz w:val="26"/>
          <w:szCs w:val="26"/>
        </w:rPr>
        <w:t xml:space="preserve">rial once more in order to continue on to the neighbor’s residence.  </w:t>
      </w:r>
      <w:r w:rsidR="005D12B3">
        <w:rPr>
          <w:sz w:val="26"/>
          <w:szCs w:val="26"/>
        </w:rPr>
        <w:t>Tr. at 103-104</w:t>
      </w:r>
      <w:r w:rsidR="00602937">
        <w:rPr>
          <w:sz w:val="26"/>
          <w:szCs w:val="26"/>
        </w:rPr>
        <w:t xml:space="preserve">, 129; </w:t>
      </w:r>
      <w:r w:rsidR="00203FD2">
        <w:rPr>
          <w:sz w:val="26"/>
          <w:szCs w:val="26"/>
        </w:rPr>
        <w:t>PECO Exh. 4.  Mr. Herbert averred</w:t>
      </w:r>
      <w:r w:rsidR="00602937">
        <w:rPr>
          <w:sz w:val="26"/>
          <w:szCs w:val="26"/>
        </w:rPr>
        <w:t xml:space="preserve"> that such a</w:t>
      </w:r>
      <w:r w:rsidR="00033A2D">
        <w:rPr>
          <w:sz w:val="26"/>
          <w:szCs w:val="26"/>
        </w:rPr>
        <w:t>n arrangement</w:t>
      </w:r>
      <w:r w:rsidR="00602937">
        <w:rPr>
          <w:sz w:val="26"/>
          <w:szCs w:val="26"/>
        </w:rPr>
        <w:t xml:space="preserve"> was not consistent with PECO’s construction standards.  Tr. at 104, 129.</w:t>
      </w:r>
      <w:r w:rsidR="004A0A4F">
        <w:rPr>
          <w:sz w:val="26"/>
          <w:szCs w:val="26"/>
        </w:rPr>
        <w:t xml:space="preserve">  </w:t>
      </w:r>
      <w:r w:rsidR="00AB6547">
        <w:rPr>
          <w:sz w:val="26"/>
          <w:szCs w:val="26"/>
        </w:rPr>
        <w:t>Due to our concerns  about</w:t>
      </w:r>
      <w:r w:rsidR="00627C50">
        <w:rPr>
          <w:sz w:val="26"/>
          <w:szCs w:val="26"/>
        </w:rPr>
        <w:t xml:space="preserve"> the</w:t>
      </w:r>
      <w:r w:rsidR="00146A6B">
        <w:rPr>
          <w:sz w:val="26"/>
          <w:szCs w:val="26"/>
        </w:rPr>
        <w:t xml:space="preserve"> </w:t>
      </w:r>
      <w:r w:rsidR="00627C50">
        <w:rPr>
          <w:sz w:val="26"/>
          <w:szCs w:val="26"/>
        </w:rPr>
        <w:t xml:space="preserve">operational </w:t>
      </w:r>
      <w:r w:rsidR="00146A6B">
        <w:rPr>
          <w:sz w:val="26"/>
          <w:szCs w:val="26"/>
        </w:rPr>
        <w:t xml:space="preserve">and safety </w:t>
      </w:r>
      <w:r w:rsidR="00AB6547">
        <w:rPr>
          <w:sz w:val="26"/>
          <w:szCs w:val="26"/>
        </w:rPr>
        <w:t>issues</w:t>
      </w:r>
      <w:r w:rsidR="00627C50">
        <w:rPr>
          <w:sz w:val="26"/>
          <w:szCs w:val="26"/>
        </w:rPr>
        <w:t xml:space="preserve"> relating to the </w:t>
      </w:r>
      <w:r w:rsidR="004A0A4F">
        <w:rPr>
          <w:sz w:val="26"/>
          <w:szCs w:val="26"/>
        </w:rPr>
        <w:t>condition of the pol</w:t>
      </w:r>
      <w:r w:rsidR="00C54082">
        <w:rPr>
          <w:sz w:val="26"/>
          <w:szCs w:val="26"/>
        </w:rPr>
        <w:t xml:space="preserve">es </w:t>
      </w:r>
      <w:r w:rsidR="00EE6D50">
        <w:rPr>
          <w:sz w:val="26"/>
          <w:szCs w:val="26"/>
        </w:rPr>
        <w:t xml:space="preserve">and related </w:t>
      </w:r>
      <w:r w:rsidR="00EE2A4D">
        <w:rPr>
          <w:sz w:val="26"/>
          <w:szCs w:val="26"/>
        </w:rPr>
        <w:t>facilities</w:t>
      </w:r>
      <w:r w:rsidR="00146A6B">
        <w:rPr>
          <w:sz w:val="26"/>
          <w:szCs w:val="26"/>
        </w:rPr>
        <w:t xml:space="preserve"> as identified</w:t>
      </w:r>
      <w:r w:rsidR="00C54082">
        <w:rPr>
          <w:sz w:val="26"/>
          <w:szCs w:val="26"/>
        </w:rPr>
        <w:t xml:space="preserve"> in this proceeding</w:t>
      </w:r>
      <w:r w:rsidR="00627C50">
        <w:rPr>
          <w:sz w:val="26"/>
          <w:szCs w:val="26"/>
        </w:rPr>
        <w:t xml:space="preserve">, </w:t>
      </w:r>
      <w:r w:rsidR="00AB6547">
        <w:rPr>
          <w:sz w:val="26"/>
          <w:szCs w:val="26"/>
        </w:rPr>
        <w:t xml:space="preserve">we shall refer these matters to the Commission’s Bureau of Investigation and Enforcement </w:t>
      </w:r>
      <w:r w:rsidR="002D1ACE">
        <w:rPr>
          <w:sz w:val="26"/>
          <w:szCs w:val="26"/>
        </w:rPr>
        <w:t xml:space="preserve">(I&amp;E) </w:t>
      </w:r>
      <w:r w:rsidR="00FF3F47">
        <w:rPr>
          <w:sz w:val="26"/>
          <w:szCs w:val="26"/>
        </w:rPr>
        <w:t>for</w:t>
      </w:r>
      <w:r w:rsidR="00627C50">
        <w:rPr>
          <w:sz w:val="26"/>
          <w:szCs w:val="26"/>
        </w:rPr>
        <w:t xml:space="preserve"> whatever further action may be warranted.</w:t>
      </w:r>
      <w:r w:rsidR="008251F2" w:rsidRPr="008251F2">
        <w:rPr>
          <w:szCs w:val="26"/>
        </w:rPr>
        <w:t xml:space="preserve"> </w:t>
      </w:r>
    </w:p>
    <w:p w:rsidR="009F4EF2" w:rsidRPr="003B2B48" w:rsidRDefault="009F4EF2" w:rsidP="00F9731D">
      <w:pPr>
        <w:widowControl/>
        <w:spacing w:line="360" w:lineRule="auto"/>
        <w:rPr>
          <w:sz w:val="26"/>
          <w:szCs w:val="26"/>
        </w:rPr>
      </w:pPr>
    </w:p>
    <w:p w:rsidR="00A423C4" w:rsidRPr="00EF7866" w:rsidRDefault="00A423C4" w:rsidP="001575BC">
      <w:pPr>
        <w:keepNext/>
        <w:pageBreakBefore/>
        <w:widowControl/>
        <w:spacing w:line="360" w:lineRule="auto"/>
        <w:jc w:val="center"/>
        <w:rPr>
          <w:b/>
          <w:sz w:val="26"/>
          <w:szCs w:val="26"/>
        </w:rPr>
      </w:pPr>
      <w:r w:rsidRPr="00EF7866">
        <w:rPr>
          <w:b/>
          <w:sz w:val="26"/>
          <w:szCs w:val="26"/>
        </w:rPr>
        <w:lastRenderedPageBreak/>
        <w:t>Conclusion</w:t>
      </w:r>
    </w:p>
    <w:p w:rsidR="00A423C4" w:rsidRPr="00EF7866" w:rsidRDefault="00A423C4" w:rsidP="00F017EF">
      <w:pPr>
        <w:keepNext/>
        <w:widowControl/>
        <w:spacing w:line="360" w:lineRule="auto"/>
        <w:ind w:firstLine="1440"/>
        <w:rPr>
          <w:sz w:val="26"/>
          <w:szCs w:val="26"/>
        </w:rPr>
      </w:pPr>
    </w:p>
    <w:p w:rsidR="00A423C4" w:rsidRPr="00EF7866" w:rsidRDefault="00A423C4" w:rsidP="00F017EF">
      <w:pPr>
        <w:keepNext/>
        <w:widowControl/>
        <w:spacing w:line="360" w:lineRule="auto"/>
        <w:ind w:firstLine="1440"/>
        <w:rPr>
          <w:sz w:val="26"/>
          <w:szCs w:val="26"/>
        </w:rPr>
      </w:pPr>
      <w:r w:rsidRPr="00EF7866">
        <w:rPr>
          <w:sz w:val="26"/>
          <w:szCs w:val="26"/>
        </w:rPr>
        <w:t>In light of the above</w:t>
      </w:r>
      <w:r w:rsidR="00FA57AA" w:rsidRPr="00EF7866">
        <w:rPr>
          <w:sz w:val="26"/>
          <w:szCs w:val="26"/>
        </w:rPr>
        <w:t xml:space="preserve"> discussion</w:t>
      </w:r>
      <w:r w:rsidRPr="00EF7866">
        <w:rPr>
          <w:sz w:val="26"/>
          <w:szCs w:val="26"/>
        </w:rPr>
        <w:t xml:space="preserve">, we shall:  </w:t>
      </w:r>
      <w:r w:rsidR="000C332D" w:rsidRPr="00EF7866">
        <w:rPr>
          <w:sz w:val="26"/>
          <w:szCs w:val="26"/>
        </w:rPr>
        <w:t xml:space="preserve">(1) </w:t>
      </w:r>
      <w:r w:rsidR="00EF7866" w:rsidRPr="00EF7866">
        <w:rPr>
          <w:sz w:val="26"/>
          <w:szCs w:val="26"/>
        </w:rPr>
        <w:t>grant</w:t>
      </w:r>
      <w:r w:rsidR="0036754F">
        <w:rPr>
          <w:sz w:val="26"/>
          <w:szCs w:val="26"/>
        </w:rPr>
        <w:t>, in part, and deny, in part,</w:t>
      </w:r>
      <w:r w:rsidR="00EF7866" w:rsidRPr="00EF7866">
        <w:rPr>
          <w:sz w:val="26"/>
          <w:szCs w:val="26"/>
        </w:rPr>
        <w:t xml:space="preserve"> the Complainant’</w:t>
      </w:r>
      <w:r w:rsidR="0036754F">
        <w:rPr>
          <w:sz w:val="26"/>
          <w:szCs w:val="26"/>
        </w:rPr>
        <w:t>s Exceptions</w:t>
      </w:r>
      <w:r w:rsidR="00EF7866" w:rsidRPr="00EF7866">
        <w:rPr>
          <w:sz w:val="26"/>
          <w:szCs w:val="26"/>
        </w:rPr>
        <w:t>; (2) modify the ALJ</w:t>
      </w:r>
      <w:r w:rsidR="005B55F4" w:rsidRPr="00EF7866">
        <w:rPr>
          <w:sz w:val="26"/>
          <w:szCs w:val="26"/>
        </w:rPr>
        <w:t>’s I</w:t>
      </w:r>
      <w:r w:rsidR="006A7E95" w:rsidRPr="00EF7866">
        <w:rPr>
          <w:sz w:val="26"/>
          <w:szCs w:val="26"/>
        </w:rPr>
        <w:t>nitial Decision</w:t>
      </w:r>
      <w:r w:rsidR="001575BC">
        <w:rPr>
          <w:sz w:val="26"/>
          <w:szCs w:val="26"/>
        </w:rPr>
        <w:t>,</w:t>
      </w:r>
      <w:r w:rsidR="00C0625D">
        <w:rPr>
          <w:sz w:val="26"/>
          <w:szCs w:val="26"/>
        </w:rPr>
        <w:t xml:space="preserve"> consistent with the above discussion</w:t>
      </w:r>
      <w:r w:rsidRPr="00EF7866">
        <w:rPr>
          <w:sz w:val="26"/>
          <w:szCs w:val="26"/>
        </w:rPr>
        <w:t>;</w:t>
      </w:r>
      <w:r w:rsidR="00383DD5">
        <w:rPr>
          <w:sz w:val="26"/>
          <w:szCs w:val="26"/>
        </w:rPr>
        <w:t xml:space="preserve"> (3</w:t>
      </w:r>
      <w:r w:rsidR="00146A6B">
        <w:rPr>
          <w:sz w:val="26"/>
          <w:szCs w:val="26"/>
        </w:rPr>
        <w:t xml:space="preserve">) </w:t>
      </w:r>
      <w:r w:rsidR="0090207C" w:rsidRPr="00EF7866">
        <w:rPr>
          <w:sz w:val="26"/>
          <w:szCs w:val="26"/>
        </w:rPr>
        <w:t>dismiss the Complaint</w:t>
      </w:r>
      <w:r w:rsidR="0090207C">
        <w:rPr>
          <w:sz w:val="26"/>
          <w:szCs w:val="26"/>
        </w:rPr>
        <w:t xml:space="preserve">; and (4) </w:t>
      </w:r>
      <w:r w:rsidR="00F9731D">
        <w:rPr>
          <w:sz w:val="26"/>
          <w:szCs w:val="26"/>
        </w:rPr>
        <w:t xml:space="preserve">refer the </w:t>
      </w:r>
      <w:r w:rsidR="00146A6B">
        <w:rPr>
          <w:sz w:val="26"/>
          <w:szCs w:val="26"/>
        </w:rPr>
        <w:t xml:space="preserve">operational and safety </w:t>
      </w:r>
      <w:r w:rsidR="00F9731D">
        <w:rPr>
          <w:sz w:val="26"/>
          <w:szCs w:val="26"/>
        </w:rPr>
        <w:t>matters</w:t>
      </w:r>
      <w:r w:rsidR="00146A6B">
        <w:rPr>
          <w:sz w:val="26"/>
          <w:szCs w:val="26"/>
        </w:rPr>
        <w:t xml:space="preserve"> identified above </w:t>
      </w:r>
      <w:r w:rsidR="00F9731D">
        <w:rPr>
          <w:sz w:val="26"/>
          <w:szCs w:val="26"/>
        </w:rPr>
        <w:t>to I</w:t>
      </w:r>
      <w:r w:rsidR="002D1ACE">
        <w:rPr>
          <w:sz w:val="26"/>
          <w:szCs w:val="26"/>
        </w:rPr>
        <w:t>&amp;</w:t>
      </w:r>
      <w:r w:rsidR="00F9731D">
        <w:rPr>
          <w:sz w:val="26"/>
          <w:szCs w:val="26"/>
        </w:rPr>
        <w:t>E for</w:t>
      </w:r>
      <w:r w:rsidR="00146A6B">
        <w:rPr>
          <w:sz w:val="26"/>
          <w:szCs w:val="26"/>
        </w:rPr>
        <w:t xml:space="preserve"> whatever further action may be warranted</w:t>
      </w:r>
      <w:r w:rsidRPr="00EF7866">
        <w:rPr>
          <w:sz w:val="26"/>
          <w:szCs w:val="26"/>
        </w:rPr>
        <w:t xml:space="preserve">; </w:t>
      </w:r>
      <w:r w:rsidRPr="00EF7866">
        <w:rPr>
          <w:b/>
          <w:sz w:val="26"/>
          <w:szCs w:val="26"/>
        </w:rPr>
        <w:t>THEREFORE,</w:t>
      </w:r>
      <w:r w:rsidRPr="00EF7866">
        <w:rPr>
          <w:sz w:val="26"/>
          <w:szCs w:val="26"/>
        </w:rPr>
        <w:t xml:space="preserve"> </w:t>
      </w:r>
    </w:p>
    <w:p w:rsidR="00A423C4" w:rsidRPr="00EF7866" w:rsidRDefault="00A423C4" w:rsidP="00A423C4">
      <w:pPr>
        <w:widowControl/>
        <w:spacing w:line="360" w:lineRule="auto"/>
        <w:rPr>
          <w:sz w:val="26"/>
          <w:szCs w:val="26"/>
        </w:rPr>
      </w:pPr>
    </w:p>
    <w:p w:rsidR="00A423C4" w:rsidRPr="00EF7866" w:rsidRDefault="00A423C4" w:rsidP="00A423C4">
      <w:pPr>
        <w:keepNext/>
        <w:widowControl/>
        <w:ind w:firstLine="1440"/>
        <w:rPr>
          <w:b/>
          <w:sz w:val="26"/>
          <w:szCs w:val="26"/>
        </w:rPr>
      </w:pPr>
      <w:r w:rsidRPr="00EF7866">
        <w:rPr>
          <w:b/>
          <w:sz w:val="26"/>
          <w:szCs w:val="26"/>
        </w:rPr>
        <w:t>IT IS ORDERED:</w:t>
      </w:r>
    </w:p>
    <w:p w:rsidR="00CA43A5" w:rsidRPr="00EF7866" w:rsidRDefault="00CA43A5" w:rsidP="00FF3F47">
      <w:pPr>
        <w:keepNext/>
        <w:widowControl/>
        <w:spacing w:line="360" w:lineRule="auto"/>
        <w:rPr>
          <w:sz w:val="26"/>
          <w:szCs w:val="26"/>
        </w:rPr>
      </w:pPr>
    </w:p>
    <w:p w:rsidR="009155F7" w:rsidRPr="00A2263C" w:rsidRDefault="009155F7" w:rsidP="000A06E0">
      <w:pPr>
        <w:keepNext/>
        <w:widowControl/>
        <w:numPr>
          <w:ilvl w:val="0"/>
          <w:numId w:val="1"/>
        </w:numPr>
        <w:tabs>
          <w:tab w:val="clear" w:pos="2160"/>
          <w:tab w:val="num" w:pos="0"/>
        </w:tabs>
        <w:spacing w:line="360" w:lineRule="auto"/>
        <w:ind w:left="0" w:firstLine="1440"/>
        <w:rPr>
          <w:sz w:val="26"/>
          <w:szCs w:val="26"/>
        </w:rPr>
      </w:pPr>
      <w:r w:rsidRPr="0036754F">
        <w:rPr>
          <w:sz w:val="26"/>
          <w:szCs w:val="26"/>
        </w:rPr>
        <w:t>That the Exceptions of</w:t>
      </w:r>
      <w:r w:rsidR="0036754F" w:rsidRPr="0036754F">
        <w:rPr>
          <w:sz w:val="26"/>
          <w:szCs w:val="26"/>
        </w:rPr>
        <w:t xml:space="preserve"> Jeremy Kashuba</w:t>
      </w:r>
      <w:r w:rsidR="00CC28CE" w:rsidRPr="0036754F">
        <w:rPr>
          <w:sz w:val="26"/>
          <w:szCs w:val="26"/>
        </w:rPr>
        <w:t xml:space="preserve">, filed on June </w:t>
      </w:r>
      <w:r w:rsidR="0036754F" w:rsidRPr="0036754F">
        <w:rPr>
          <w:sz w:val="26"/>
          <w:szCs w:val="26"/>
        </w:rPr>
        <w:t>2</w:t>
      </w:r>
      <w:r w:rsidR="00CC28CE" w:rsidRPr="0036754F">
        <w:rPr>
          <w:sz w:val="26"/>
          <w:szCs w:val="26"/>
        </w:rPr>
        <w:t>5</w:t>
      </w:r>
      <w:r w:rsidR="00E14881" w:rsidRPr="0036754F">
        <w:rPr>
          <w:sz w:val="26"/>
          <w:szCs w:val="26"/>
        </w:rPr>
        <w:t>, 2013</w:t>
      </w:r>
      <w:r w:rsidR="00A13151" w:rsidRPr="0036754F">
        <w:rPr>
          <w:sz w:val="26"/>
          <w:szCs w:val="26"/>
        </w:rPr>
        <w:t>,</w:t>
      </w:r>
      <w:r w:rsidR="00251918" w:rsidRPr="0036754F">
        <w:rPr>
          <w:sz w:val="26"/>
          <w:szCs w:val="26"/>
        </w:rPr>
        <w:t xml:space="preserve"> to the Initial Decisi</w:t>
      </w:r>
      <w:r w:rsidR="002C27FE" w:rsidRPr="0036754F">
        <w:rPr>
          <w:sz w:val="26"/>
          <w:szCs w:val="26"/>
        </w:rPr>
        <w:t xml:space="preserve">on </w:t>
      </w:r>
      <w:r w:rsidR="0036754F" w:rsidRPr="0036754F">
        <w:rPr>
          <w:sz w:val="26"/>
          <w:szCs w:val="26"/>
        </w:rPr>
        <w:t>of Administrative Law Judge Darlene R. Davis Heep</w:t>
      </w:r>
      <w:r w:rsidR="00B40E9F" w:rsidRPr="0036754F">
        <w:rPr>
          <w:sz w:val="26"/>
          <w:szCs w:val="26"/>
        </w:rPr>
        <w:t>, are</w:t>
      </w:r>
      <w:r w:rsidR="0036754F" w:rsidRPr="0036754F">
        <w:rPr>
          <w:sz w:val="26"/>
          <w:szCs w:val="26"/>
        </w:rPr>
        <w:t xml:space="preserve"> granted, in part, and</w:t>
      </w:r>
      <w:r w:rsidR="002E643A" w:rsidRPr="0036754F">
        <w:rPr>
          <w:sz w:val="26"/>
          <w:szCs w:val="26"/>
        </w:rPr>
        <w:t xml:space="preserve"> </w:t>
      </w:r>
      <w:r w:rsidR="00251918" w:rsidRPr="0036754F">
        <w:rPr>
          <w:sz w:val="26"/>
          <w:szCs w:val="26"/>
        </w:rPr>
        <w:t>denied</w:t>
      </w:r>
      <w:r w:rsidR="0036754F" w:rsidRPr="0036754F">
        <w:rPr>
          <w:sz w:val="26"/>
          <w:szCs w:val="26"/>
        </w:rPr>
        <w:t xml:space="preserve">, </w:t>
      </w:r>
      <w:r w:rsidR="0036754F" w:rsidRPr="00A2263C">
        <w:rPr>
          <w:sz w:val="26"/>
          <w:szCs w:val="26"/>
        </w:rPr>
        <w:t>in part, consistent with this Opinion and Order</w:t>
      </w:r>
      <w:r w:rsidR="00B40E9F" w:rsidRPr="00A2263C">
        <w:rPr>
          <w:sz w:val="26"/>
          <w:szCs w:val="26"/>
        </w:rPr>
        <w:t>.</w:t>
      </w:r>
    </w:p>
    <w:p w:rsidR="003F51F4" w:rsidRPr="00A2263C" w:rsidRDefault="003F51F4" w:rsidP="005F184F">
      <w:pPr>
        <w:widowControl/>
        <w:spacing w:line="360" w:lineRule="auto"/>
        <w:ind w:left="1440"/>
        <w:rPr>
          <w:sz w:val="26"/>
          <w:szCs w:val="26"/>
        </w:rPr>
      </w:pPr>
    </w:p>
    <w:p w:rsidR="00CA43A5" w:rsidRPr="00A2263C" w:rsidRDefault="002C27FE" w:rsidP="005F184F">
      <w:pPr>
        <w:widowControl/>
        <w:numPr>
          <w:ilvl w:val="0"/>
          <w:numId w:val="1"/>
        </w:numPr>
        <w:tabs>
          <w:tab w:val="clear" w:pos="2160"/>
          <w:tab w:val="num" w:pos="0"/>
        </w:tabs>
        <w:spacing w:line="360" w:lineRule="auto"/>
        <w:ind w:left="0" w:firstLine="1440"/>
        <w:rPr>
          <w:sz w:val="26"/>
          <w:szCs w:val="26"/>
        </w:rPr>
      </w:pPr>
      <w:r w:rsidRPr="00A2263C">
        <w:rPr>
          <w:sz w:val="26"/>
          <w:szCs w:val="26"/>
        </w:rPr>
        <w:t xml:space="preserve">That the Initial Decision of </w:t>
      </w:r>
      <w:r w:rsidR="00A2263C" w:rsidRPr="00A2263C">
        <w:rPr>
          <w:sz w:val="26"/>
          <w:szCs w:val="26"/>
        </w:rPr>
        <w:t>Administrative Law Judge Darlene R. Davis Heep</w:t>
      </w:r>
      <w:r w:rsidR="00A91DC1" w:rsidRPr="00A2263C">
        <w:rPr>
          <w:sz w:val="26"/>
          <w:szCs w:val="26"/>
        </w:rPr>
        <w:t xml:space="preserve">, issued </w:t>
      </w:r>
      <w:r w:rsidR="00A2263C" w:rsidRPr="00A2263C">
        <w:rPr>
          <w:sz w:val="26"/>
          <w:szCs w:val="26"/>
        </w:rPr>
        <w:t>on June 6</w:t>
      </w:r>
      <w:r w:rsidRPr="00A2263C">
        <w:rPr>
          <w:sz w:val="26"/>
          <w:szCs w:val="26"/>
        </w:rPr>
        <w:t>, 2013</w:t>
      </w:r>
      <w:r w:rsidR="00745E99" w:rsidRPr="00A2263C">
        <w:rPr>
          <w:sz w:val="26"/>
          <w:szCs w:val="26"/>
        </w:rPr>
        <w:t>,</w:t>
      </w:r>
      <w:r w:rsidR="00A2263C" w:rsidRPr="00A2263C">
        <w:rPr>
          <w:sz w:val="26"/>
          <w:szCs w:val="26"/>
        </w:rPr>
        <w:t xml:space="preserve"> is modified</w:t>
      </w:r>
      <w:r w:rsidR="00CA43A5" w:rsidRPr="00A2263C">
        <w:rPr>
          <w:sz w:val="26"/>
          <w:szCs w:val="26"/>
        </w:rPr>
        <w:t>,</w:t>
      </w:r>
      <w:r w:rsidR="00E14881" w:rsidRPr="00A2263C">
        <w:rPr>
          <w:sz w:val="26"/>
          <w:szCs w:val="26"/>
        </w:rPr>
        <w:t xml:space="preserve"> </w:t>
      </w:r>
      <w:r w:rsidR="00CC28CE" w:rsidRPr="00A2263C">
        <w:rPr>
          <w:sz w:val="26"/>
          <w:szCs w:val="26"/>
        </w:rPr>
        <w:t>consistent with</w:t>
      </w:r>
      <w:r w:rsidR="003B2DBB" w:rsidRPr="00A2263C">
        <w:rPr>
          <w:sz w:val="26"/>
          <w:szCs w:val="26"/>
        </w:rPr>
        <w:t xml:space="preserve"> this </w:t>
      </w:r>
      <w:r w:rsidR="00CA43A5" w:rsidRPr="00A2263C">
        <w:rPr>
          <w:sz w:val="26"/>
          <w:szCs w:val="26"/>
        </w:rPr>
        <w:t>Opinion and Order.</w:t>
      </w:r>
    </w:p>
    <w:p w:rsidR="003F51F4" w:rsidRPr="00A2263C" w:rsidRDefault="003F51F4" w:rsidP="005F184F">
      <w:pPr>
        <w:widowControl/>
        <w:spacing w:line="360" w:lineRule="auto"/>
        <w:ind w:left="1440"/>
        <w:rPr>
          <w:sz w:val="26"/>
          <w:szCs w:val="26"/>
        </w:rPr>
      </w:pPr>
    </w:p>
    <w:p w:rsidR="00396541" w:rsidRDefault="00251918" w:rsidP="00551506">
      <w:pPr>
        <w:pStyle w:val="ListParagraph"/>
        <w:widowControl/>
        <w:numPr>
          <w:ilvl w:val="0"/>
          <w:numId w:val="1"/>
        </w:numPr>
        <w:spacing w:line="360" w:lineRule="auto"/>
        <w:ind w:left="0" w:firstLine="1440"/>
        <w:rPr>
          <w:sz w:val="26"/>
          <w:szCs w:val="26"/>
        </w:rPr>
      </w:pPr>
      <w:r w:rsidRPr="00A2263C">
        <w:rPr>
          <w:sz w:val="26"/>
          <w:szCs w:val="26"/>
        </w:rPr>
        <w:t>That the Formal Co</w:t>
      </w:r>
      <w:r w:rsidR="005C399D" w:rsidRPr="00A2263C">
        <w:rPr>
          <w:sz w:val="26"/>
          <w:szCs w:val="26"/>
        </w:rPr>
        <w:t>mplaint</w:t>
      </w:r>
      <w:r w:rsidR="0088208B" w:rsidRPr="00A2263C">
        <w:rPr>
          <w:sz w:val="26"/>
          <w:szCs w:val="26"/>
        </w:rPr>
        <w:t xml:space="preserve"> agai</w:t>
      </w:r>
      <w:r w:rsidR="00CC28CE" w:rsidRPr="00A2263C">
        <w:rPr>
          <w:sz w:val="26"/>
          <w:szCs w:val="26"/>
        </w:rPr>
        <w:t>nst PECO Energy</w:t>
      </w:r>
      <w:r w:rsidR="002C27FE" w:rsidRPr="00A2263C">
        <w:rPr>
          <w:sz w:val="26"/>
          <w:szCs w:val="26"/>
        </w:rPr>
        <w:t xml:space="preserve"> Company</w:t>
      </w:r>
      <w:r w:rsidR="0088208B" w:rsidRPr="00A2263C">
        <w:rPr>
          <w:sz w:val="26"/>
          <w:szCs w:val="26"/>
        </w:rPr>
        <w:t>,</w:t>
      </w:r>
      <w:r w:rsidR="005C399D" w:rsidRPr="00A2263C">
        <w:rPr>
          <w:sz w:val="26"/>
          <w:szCs w:val="26"/>
        </w:rPr>
        <w:t xml:space="preserve"> filed by </w:t>
      </w:r>
      <w:r w:rsidR="00A2263C" w:rsidRPr="00A2263C">
        <w:rPr>
          <w:sz w:val="26"/>
          <w:szCs w:val="26"/>
        </w:rPr>
        <w:t>Jeremy Kashuba on October 24</w:t>
      </w:r>
      <w:r w:rsidR="00E14881" w:rsidRPr="00A2263C">
        <w:rPr>
          <w:sz w:val="26"/>
          <w:szCs w:val="26"/>
        </w:rPr>
        <w:t>, 2012</w:t>
      </w:r>
      <w:r w:rsidR="0088208B" w:rsidRPr="00A2263C">
        <w:rPr>
          <w:sz w:val="26"/>
          <w:szCs w:val="26"/>
        </w:rPr>
        <w:t>,</w:t>
      </w:r>
      <w:r w:rsidR="005C399D" w:rsidRPr="00A2263C">
        <w:rPr>
          <w:sz w:val="26"/>
          <w:szCs w:val="26"/>
        </w:rPr>
        <w:t xml:space="preserve"> </w:t>
      </w:r>
      <w:r w:rsidR="00E14881" w:rsidRPr="00A2263C">
        <w:rPr>
          <w:sz w:val="26"/>
          <w:szCs w:val="26"/>
        </w:rPr>
        <w:t xml:space="preserve">is </w:t>
      </w:r>
      <w:r w:rsidR="00411024" w:rsidRPr="00A2263C">
        <w:rPr>
          <w:sz w:val="26"/>
          <w:szCs w:val="26"/>
        </w:rPr>
        <w:t>dismissed</w:t>
      </w:r>
      <w:r w:rsidR="0012361C">
        <w:rPr>
          <w:sz w:val="26"/>
          <w:szCs w:val="26"/>
        </w:rPr>
        <w:t>, consistent with this Opinion and Order</w:t>
      </w:r>
      <w:r w:rsidR="0088208B" w:rsidRPr="00A2263C">
        <w:rPr>
          <w:sz w:val="26"/>
          <w:szCs w:val="26"/>
        </w:rPr>
        <w:t>.</w:t>
      </w:r>
    </w:p>
    <w:p w:rsidR="00891285" w:rsidRDefault="00891285" w:rsidP="00891285">
      <w:pPr>
        <w:pStyle w:val="ListParagraph"/>
        <w:widowControl/>
        <w:spacing w:line="360" w:lineRule="auto"/>
        <w:ind w:left="1440"/>
        <w:rPr>
          <w:sz w:val="26"/>
          <w:szCs w:val="26"/>
        </w:rPr>
      </w:pPr>
    </w:p>
    <w:p w:rsidR="00891285" w:rsidRPr="00891285" w:rsidRDefault="00A074C0" w:rsidP="00A074C0">
      <w:pPr>
        <w:pStyle w:val="ListParagraph"/>
        <w:widowControl/>
        <w:numPr>
          <w:ilvl w:val="0"/>
          <w:numId w:val="1"/>
        </w:numPr>
        <w:tabs>
          <w:tab w:val="clear" w:pos="2160"/>
        </w:tabs>
        <w:spacing w:line="360" w:lineRule="auto"/>
        <w:ind w:left="0" w:firstLine="1440"/>
        <w:rPr>
          <w:sz w:val="26"/>
          <w:szCs w:val="26"/>
        </w:rPr>
      </w:pPr>
      <w:r>
        <w:rPr>
          <w:sz w:val="26"/>
          <w:szCs w:val="26"/>
        </w:rPr>
        <w:t xml:space="preserve">That </w:t>
      </w:r>
      <w:r w:rsidR="00B814E1">
        <w:rPr>
          <w:sz w:val="26"/>
          <w:szCs w:val="26"/>
        </w:rPr>
        <w:t xml:space="preserve">the </w:t>
      </w:r>
      <w:r w:rsidR="00891285" w:rsidRPr="00891285">
        <w:rPr>
          <w:sz w:val="26"/>
          <w:szCs w:val="26"/>
        </w:rPr>
        <w:t xml:space="preserve">operational and safety </w:t>
      </w:r>
      <w:r w:rsidR="002D1ACE">
        <w:rPr>
          <w:sz w:val="26"/>
          <w:szCs w:val="26"/>
        </w:rPr>
        <w:t>matters</w:t>
      </w:r>
      <w:r w:rsidR="00891285" w:rsidRPr="00891285">
        <w:rPr>
          <w:sz w:val="26"/>
          <w:szCs w:val="26"/>
        </w:rPr>
        <w:t xml:space="preserve"> identified </w:t>
      </w:r>
      <w:r>
        <w:rPr>
          <w:sz w:val="26"/>
          <w:szCs w:val="26"/>
        </w:rPr>
        <w:t>in this Opinion and Order</w:t>
      </w:r>
      <w:r w:rsidR="00891285" w:rsidRPr="00891285">
        <w:rPr>
          <w:sz w:val="26"/>
          <w:szCs w:val="26"/>
        </w:rPr>
        <w:t xml:space="preserve"> </w:t>
      </w:r>
      <w:r w:rsidR="002D1ACE">
        <w:rPr>
          <w:sz w:val="26"/>
          <w:szCs w:val="26"/>
        </w:rPr>
        <w:t>are referred to the Commission’s Bureau o</w:t>
      </w:r>
      <w:r w:rsidR="00FF3F47">
        <w:rPr>
          <w:sz w:val="26"/>
          <w:szCs w:val="26"/>
        </w:rPr>
        <w:t>f Investigation and Enforcement</w:t>
      </w:r>
      <w:r w:rsidR="00891285" w:rsidRPr="00891285">
        <w:rPr>
          <w:sz w:val="26"/>
          <w:szCs w:val="26"/>
        </w:rPr>
        <w:t xml:space="preserve"> </w:t>
      </w:r>
      <w:r w:rsidR="002D1ACE">
        <w:rPr>
          <w:sz w:val="26"/>
          <w:szCs w:val="26"/>
        </w:rPr>
        <w:t xml:space="preserve">for </w:t>
      </w:r>
      <w:r w:rsidR="00891285" w:rsidRPr="00891285">
        <w:rPr>
          <w:sz w:val="26"/>
          <w:szCs w:val="26"/>
        </w:rPr>
        <w:t>whatever further action may be warranted</w:t>
      </w:r>
      <w:r w:rsidR="002D1ACE">
        <w:rPr>
          <w:sz w:val="26"/>
          <w:szCs w:val="26"/>
        </w:rPr>
        <w:t>, consistent with this Opinion and Order</w:t>
      </w:r>
      <w:r w:rsidR="00891285" w:rsidRPr="00891285">
        <w:rPr>
          <w:sz w:val="26"/>
          <w:szCs w:val="26"/>
        </w:rPr>
        <w:t>.</w:t>
      </w:r>
    </w:p>
    <w:p w:rsidR="00D45DD3" w:rsidRPr="00A2263C" w:rsidRDefault="00D45DD3" w:rsidP="00D45DD3">
      <w:pPr>
        <w:pStyle w:val="ListParagraph"/>
        <w:rPr>
          <w:sz w:val="26"/>
          <w:szCs w:val="26"/>
        </w:rPr>
      </w:pPr>
    </w:p>
    <w:p w:rsidR="00251918" w:rsidRPr="00A2263C" w:rsidRDefault="00251918" w:rsidP="00551506">
      <w:pPr>
        <w:pStyle w:val="ListParagraph"/>
        <w:keepNext/>
        <w:widowControl/>
        <w:numPr>
          <w:ilvl w:val="0"/>
          <w:numId w:val="1"/>
        </w:numPr>
        <w:spacing w:line="360" w:lineRule="auto"/>
        <w:ind w:left="0" w:firstLine="1440"/>
        <w:rPr>
          <w:sz w:val="26"/>
          <w:szCs w:val="26"/>
        </w:rPr>
      </w:pPr>
      <w:r w:rsidRPr="00A2263C">
        <w:rPr>
          <w:sz w:val="26"/>
          <w:szCs w:val="26"/>
        </w:rPr>
        <w:lastRenderedPageBreak/>
        <w:t>That</w:t>
      </w:r>
      <w:r w:rsidR="000255FB">
        <w:rPr>
          <w:sz w:val="26"/>
          <w:szCs w:val="26"/>
        </w:rPr>
        <w:t xml:space="preserve"> the proceeding</w:t>
      </w:r>
      <w:r w:rsidR="00A2263C" w:rsidRPr="00A2263C">
        <w:rPr>
          <w:sz w:val="26"/>
          <w:szCs w:val="26"/>
        </w:rPr>
        <w:t xml:space="preserve"> at Docket No. C-2012-2333019</w:t>
      </w:r>
      <w:r w:rsidR="007E3F3E" w:rsidRPr="00A2263C">
        <w:rPr>
          <w:sz w:val="26"/>
          <w:szCs w:val="26"/>
        </w:rPr>
        <w:t xml:space="preserve"> shall</w:t>
      </w:r>
      <w:r w:rsidR="00C074D9" w:rsidRPr="00A2263C">
        <w:rPr>
          <w:sz w:val="26"/>
          <w:szCs w:val="26"/>
        </w:rPr>
        <w:t xml:space="preserve"> </w:t>
      </w:r>
      <w:r w:rsidR="00814503" w:rsidRPr="00A2263C">
        <w:rPr>
          <w:sz w:val="26"/>
          <w:szCs w:val="26"/>
        </w:rPr>
        <w:t>be</w:t>
      </w:r>
      <w:r w:rsidRPr="00A2263C">
        <w:rPr>
          <w:sz w:val="26"/>
          <w:szCs w:val="26"/>
        </w:rPr>
        <w:t xml:space="preserve"> marked closed.</w:t>
      </w:r>
    </w:p>
    <w:p w:rsidR="00107A0C" w:rsidRPr="00A2263C" w:rsidRDefault="00586002" w:rsidP="00551506">
      <w:pPr>
        <w:keepNext/>
        <w:rPr>
          <w:sz w:val="26"/>
          <w:szCs w:val="26"/>
        </w:rPr>
      </w:pPr>
      <w:bookmarkStart w:id="2" w:name="_GoBack"/>
      <w:r>
        <w:rPr>
          <w:noProof/>
        </w:rPr>
        <w:drawing>
          <wp:anchor distT="0" distB="0" distL="114300" distR="114300" simplePos="0" relativeHeight="251659264" behindDoc="1" locked="0" layoutInCell="1" allowOverlap="1" wp14:anchorId="72CBF513" wp14:editId="1585C2E1">
            <wp:simplePos x="0" y="0"/>
            <wp:positionH relativeFrom="column">
              <wp:posOffset>2918460</wp:posOffset>
            </wp:positionH>
            <wp:positionV relativeFrom="paragraph">
              <wp:posOffset>120015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
    </w:p>
    <w:p w:rsidR="00CA43A5" w:rsidRPr="00C0523C" w:rsidRDefault="00CA43A5" w:rsidP="00551506">
      <w:pPr>
        <w:keepNext/>
        <w:tabs>
          <w:tab w:val="left" w:pos="-720"/>
        </w:tabs>
        <w:ind w:firstLine="5040"/>
        <w:rPr>
          <w:sz w:val="26"/>
          <w:szCs w:val="26"/>
        </w:rPr>
      </w:pPr>
      <w:r w:rsidRPr="00A2263C">
        <w:rPr>
          <w:b/>
          <w:sz w:val="26"/>
          <w:szCs w:val="26"/>
        </w:rPr>
        <w:t>BY THE COMMISSION,</w:t>
      </w:r>
    </w:p>
    <w:p w:rsidR="00CA43A5" w:rsidRPr="00C0523C" w:rsidRDefault="00CA43A5" w:rsidP="00551506">
      <w:pPr>
        <w:keepNext/>
        <w:tabs>
          <w:tab w:val="left" w:pos="-720"/>
        </w:tabs>
        <w:rPr>
          <w:sz w:val="26"/>
          <w:szCs w:val="26"/>
        </w:rPr>
      </w:pPr>
    </w:p>
    <w:p w:rsidR="00CA43A5" w:rsidRDefault="00CA43A5" w:rsidP="00551506">
      <w:pPr>
        <w:keepNext/>
        <w:tabs>
          <w:tab w:val="left" w:pos="-720"/>
        </w:tabs>
        <w:rPr>
          <w:sz w:val="26"/>
          <w:szCs w:val="26"/>
        </w:rPr>
      </w:pPr>
    </w:p>
    <w:p w:rsidR="00107A0C" w:rsidRPr="00C0523C" w:rsidRDefault="00107A0C" w:rsidP="00551506">
      <w:pPr>
        <w:keepNext/>
        <w:tabs>
          <w:tab w:val="left" w:pos="-720"/>
        </w:tabs>
        <w:rPr>
          <w:sz w:val="26"/>
          <w:szCs w:val="26"/>
        </w:rPr>
      </w:pPr>
    </w:p>
    <w:p w:rsidR="00CA43A5" w:rsidRPr="00C0523C" w:rsidRDefault="00564565" w:rsidP="00551506">
      <w:pPr>
        <w:keepNext/>
        <w:tabs>
          <w:tab w:val="left" w:pos="-720"/>
        </w:tabs>
        <w:ind w:firstLine="5040"/>
        <w:rPr>
          <w:b/>
          <w:sz w:val="26"/>
          <w:szCs w:val="26"/>
        </w:rPr>
      </w:pPr>
      <w:r w:rsidRPr="00C0523C">
        <w:rPr>
          <w:sz w:val="26"/>
          <w:szCs w:val="26"/>
        </w:rPr>
        <w:t>Rosemary Chiavetta</w:t>
      </w:r>
    </w:p>
    <w:p w:rsidR="00CA43A5" w:rsidRPr="00C0523C" w:rsidRDefault="00CA43A5" w:rsidP="00551506">
      <w:pPr>
        <w:keepNext/>
        <w:tabs>
          <w:tab w:val="left" w:pos="-720"/>
        </w:tabs>
        <w:ind w:firstLine="5040"/>
        <w:rPr>
          <w:sz w:val="26"/>
          <w:szCs w:val="26"/>
        </w:rPr>
      </w:pPr>
      <w:r w:rsidRPr="00C0523C">
        <w:rPr>
          <w:sz w:val="26"/>
          <w:szCs w:val="26"/>
        </w:rPr>
        <w:t>Secretary</w:t>
      </w:r>
    </w:p>
    <w:p w:rsidR="00CA43A5" w:rsidRPr="00C0523C" w:rsidRDefault="00CA43A5" w:rsidP="00551506">
      <w:pPr>
        <w:keepNext/>
        <w:tabs>
          <w:tab w:val="left" w:pos="-720"/>
        </w:tabs>
        <w:rPr>
          <w:sz w:val="26"/>
          <w:szCs w:val="26"/>
        </w:rPr>
      </w:pPr>
    </w:p>
    <w:p w:rsidR="00CA43A5" w:rsidRPr="00C0523C" w:rsidRDefault="00CA43A5" w:rsidP="00551506">
      <w:pPr>
        <w:keepNext/>
        <w:tabs>
          <w:tab w:val="left" w:pos="-720"/>
        </w:tabs>
        <w:rPr>
          <w:sz w:val="26"/>
          <w:szCs w:val="26"/>
        </w:rPr>
      </w:pPr>
      <w:r w:rsidRPr="00C0523C">
        <w:rPr>
          <w:sz w:val="26"/>
          <w:szCs w:val="26"/>
        </w:rPr>
        <w:t>(SEAL)</w:t>
      </w:r>
    </w:p>
    <w:p w:rsidR="00CA43A5" w:rsidRPr="00C0523C" w:rsidRDefault="00CA43A5" w:rsidP="00551506">
      <w:pPr>
        <w:keepNext/>
        <w:tabs>
          <w:tab w:val="left" w:pos="-720"/>
        </w:tabs>
        <w:rPr>
          <w:sz w:val="26"/>
          <w:szCs w:val="26"/>
        </w:rPr>
      </w:pPr>
    </w:p>
    <w:p w:rsidR="00CA43A5" w:rsidRPr="00C0523C" w:rsidRDefault="00CA43A5" w:rsidP="00551506">
      <w:pPr>
        <w:keepNext/>
        <w:tabs>
          <w:tab w:val="left" w:pos="-720"/>
        </w:tabs>
        <w:rPr>
          <w:sz w:val="26"/>
          <w:szCs w:val="26"/>
        </w:rPr>
      </w:pPr>
      <w:r w:rsidRPr="00C0523C">
        <w:rPr>
          <w:sz w:val="26"/>
          <w:szCs w:val="26"/>
        </w:rPr>
        <w:t xml:space="preserve">ORDER ADOPTED: </w:t>
      </w:r>
      <w:r w:rsidR="003B24E7">
        <w:rPr>
          <w:sz w:val="26"/>
          <w:szCs w:val="26"/>
        </w:rPr>
        <w:t>December 5</w:t>
      </w:r>
      <w:r w:rsidR="005E5108" w:rsidRPr="00C0523C">
        <w:rPr>
          <w:sz w:val="26"/>
          <w:szCs w:val="26"/>
        </w:rPr>
        <w:t>, 2013</w:t>
      </w:r>
    </w:p>
    <w:p w:rsidR="00107A0C" w:rsidRDefault="00107A0C" w:rsidP="00551506">
      <w:pPr>
        <w:keepNext/>
        <w:tabs>
          <w:tab w:val="left" w:pos="-720"/>
        </w:tabs>
        <w:rPr>
          <w:sz w:val="26"/>
          <w:szCs w:val="26"/>
        </w:rPr>
      </w:pPr>
    </w:p>
    <w:p w:rsidR="00344804" w:rsidRPr="00CA43A5" w:rsidRDefault="00CA43A5" w:rsidP="00551506">
      <w:pPr>
        <w:keepNext/>
        <w:tabs>
          <w:tab w:val="left" w:pos="-720"/>
        </w:tabs>
        <w:rPr>
          <w:sz w:val="26"/>
          <w:szCs w:val="26"/>
        </w:rPr>
      </w:pPr>
      <w:r w:rsidRPr="00C0523C">
        <w:rPr>
          <w:sz w:val="26"/>
          <w:szCs w:val="26"/>
        </w:rPr>
        <w:t>ORDER ENTERED:</w:t>
      </w:r>
      <w:r w:rsidRPr="00CA43A5">
        <w:rPr>
          <w:sz w:val="26"/>
          <w:szCs w:val="26"/>
        </w:rPr>
        <w:t xml:space="preserve">  </w:t>
      </w:r>
      <w:r w:rsidR="00586002">
        <w:rPr>
          <w:sz w:val="26"/>
          <w:szCs w:val="26"/>
        </w:rPr>
        <w:t>December 5, 2013</w:t>
      </w:r>
    </w:p>
    <w:sectPr w:rsidR="00344804" w:rsidRPr="00CA43A5" w:rsidSect="004770D4">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746" w:rsidRDefault="00953746" w:rsidP="00F7174B">
      <w:r>
        <w:separator/>
      </w:r>
    </w:p>
  </w:endnote>
  <w:endnote w:type="continuationSeparator" w:id="0">
    <w:p w:rsidR="00953746" w:rsidRDefault="00953746" w:rsidP="00F71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423087"/>
      <w:docPartObj>
        <w:docPartGallery w:val="Page Numbers (Bottom of Page)"/>
        <w:docPartUnique/>
      </w:docPartObj>
    </w:sdtPr>
    <w:sdtEndPr>
      <w:rPr>
        <w:noProof/>
        <w:sz w:val="26"/>
        <w:szCs w:val="26"/>
      </w:rPr>
    </w:sdtEndPr>
    <w:sdtContent>
      <w:p w:rsidR="00DC1448" w:rsidRPr="00BC08DF" w:rsidRDefault="00DC1448" w:rsidP="00BC08DF">
        <w:pPr>
          <w:pStyle w:val="Footer"/>
          <w:jc w:val="center"/>
          <w:rPr>
            <w:sz w:val="26"/>
            <w:szCs w:val="26"/>
          </w:rPr>
        </w:pPr>
        <w:r w:rsidRPr="009F1A08">
          <w:rPr>
            <w:sz w:val="26"/>
            <w:szCs w:val="26"/>
          </w:rPr>
          <w:fldChar w:fldCharType="begin"/>
        </w:r>
        <w:r w:rsidRPr="009F1A08">
          <w:rPr>
            <w:sz w:val="26"/>
            <w:szCs w:val="26"/>
          </w:rPr>
          <w:instrText xml:space="preserve"> PAGE   \* MERGEFORMAT </w:instrText>
        </w:r>
        <w:r w:rsidRPr="009F1A08">
          <w:rPr>
            <w:sz w:val="26"/>
            <w:szCs w:val="26"/>
          </w:rPr>
          <w:fldChar w:fldCharType="separate"/>
        </w:r>
        <w:r w:rsidR="00586002">
          <w:rPr>
            <w:noProof/>
            <w:sz w:val="26"/>
            <w:szCs w:val="26"/>
          </w:rPr>
          <w:t>15</w:t>
        </w:r>
        <w:r w:rsidRPr="009F1A08">
          <w:rPr>
            <w:noProof/>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746" w:rsidRDefault="00953746" w:rsidP="00F7174B">
      <w:r>
        <w:separator/>
      </w:r>
    </w:p>
  </w:footnote>
  <w:footnote w:type="continuationSeparator" w:id="0">
    <w:p w:rsidR="00953746" w:rsidRDefault="00953746" w:rsidP="00F7174B">
      <w:r>
        <w:continuationSeparator/>
      </w:r>
    </w:p>
  </w:footnote>
  <w:footnote w:id="1">
    <w:p w:rsidR="009E6D4A" w:rsidRPr="009E6D4A" w:rsidRDefault="009E6D4A">
      <w:pPr>
        <w:pStyle w:val="FootnoteText"/>
        <w:rPr>
          <w:sz w:val="26"/>
          <w:szCs w:val="26"/>
        </w:rPr>
      </w:pPr>
      <w:r>
        <w:rPr>
          <w:sz w:val="26"/>
          <w:szCs w:val="26"/>
        </w:rPr>
        <w:tab/>
      </w:r>
      <w:r w:rsidRPr="009E6D4A">
        <w:rPr>
          <w:rStyle w:val="FootnoteReference"/>
          <w:sz w:val="26"/>
          <w:szCs w:val="26"/>
        </w:rPr>
        <w:footnoteRef/>
      </w:r>
      <w:r>
        <w:rPr>
          <w:sz w:val="26"/>
          <w:szCs w:val="26"/>
        </w:rPr>
        <w:tab/>
        <w:t>The Complaint was served on PECO on November 8, 2012.</w:t>
      </w:r>
    </w:p>
  </w:footnote>
  <w:footnote w:id="2">
    <w:p w:rsidR="00776D55" w:rsidRPr="00776D55" w:rsidRDefault="00776D55" w:rsidP="00A71345">
      <w:pPr>
        <w:pStyle w:val="FootnoteText"/>
        <w:keepLines/>
        <w:rPr>
          <w:sz w:val="26"/>
          <w:szCs w:val="26"/>
        </w:rPr>
      </w:pPr>
      <w:r>
        <w:rPr>
          <w:sz w:val="26"/>
          <w:szCs w:val="26"/>
        </w:rPr>
        <w:tab/>
      </w:r>
      <w:r w:rsidRPr="00776D55">
        <w:rPr>
          <w:rStyle w:val="FootnoteReference"/>
          <w:sz w:val="26"/>
          <w:szCs w:val="26"/>
        </w:rPr>
        <w:footnoteRef/>
      </w:r>
      <w:r>
        <w:rPr>
          <w:sz w:val="26"/>
          <w:szCs w:val="26"/>
        </w:rPr>
        <w:tab/>
        <w:t>The pole</w:t>
      </w:r>
      <w:r w:rsidR="007E1E93">
        <w:rPr>
          <w:sz w:val="26"/>
          <w:szCs w:val="26"/>
        </w:rPr>
        <w:t xml:space="preserve"> in question</w:t>
      </w:r>
      <w:r w:rsidR="00DB57E5">
        <w:rPr>
          <w:sz w:val="26"/>
          <w:szCs w:val="26"/>
        </w:rPr>
        <w:t xml:space="preserve"> also supports</w:t>
      </w:r>
      <w:r>
        <w:rPr>
          <w:sz w:val="26"/>
          <w:szCs w:val="26"/>
        </w:rPr>
        <w:t xml:space="preserve"> lines for telephone and cable service, which are also sagging.  The Complainant testified that the cable line is his, but the telephone line is not.  Tr. at 35.</w:t>
      </w:r>
    </w:p>
  </w:footnote>
  <w:footnote w:id="3">
    <w:p w:rsidR="002A0915" w:rsidRDefault="002A0915">
      <w:pPr>
        <w:pStyle w:val="FootnoteText"/>
        <w:rPr>
          <w:sz w:val="26"/>
          <w:szCs w:val="26"/>
        </w:rPr>
      </w:pPr>
      <w:r>
        <w:rPr>
          <w:sz w:val="26"/>
          <w:szCs w:val="26"/>
        </w:rPr>
        <w:tab/>
      </w:r>
      <w:r w:rsidRPr="00871E05">
        <w:rPr>
          <w:rStyle w:val="FootnoteReference"/>
          <w:sz w:val="26"/>
          <w:szCs w:val="26"/>
        </w:rPr>
        <w:footnoteRef/>
      </w:r>
      <w:r w:rsidRPr="00871E05">
        <w:rPr>
          <w:sz w:val="26"/>
          <w:szCs w:val="26"/>
        </w:rPr>
        <w:tab/>
        <w:t>In her Finding of Fact No. 7, the ALJ refers to the pole that is the cause of the sagging wires as “the first private pole on Co</w:t>
      </w:r>
      <w:r w:rsidR="006505CD" w:rsidRPr="00871E05">
        <w:rPr>
          <w:sz w:val="26"/>
          <w:szCs w:val="26"/>
        </w:rPr>
        <w:t>mplainant’s property.”  Similarly</w:t>
      </w:r>
      <w:r w:rsidRPr="00871E05">
        <w:rPr>
          <w:sz w:val="26"/>
          <w:szCs w:val="26"/>
        </w:rPr>
        <w:t xml:space="preserve">, in her Finding of Fact No. 8, the ALJ refers to this pole as “the first private pole.”  I.D. at 4.  </w:t>
      </w:r>
      <w:r w:rsidR="009A6DB2" w:rsidRPr="00871E05">
        <w:rPr>
          <w:sz w:val="26"/>
          <w:szCs w:val="26"/>
        </w:rPr>
        <w:t xml:space="preserve">However, </w:t>
      </w:r>
      <w:r w:rsidR="00180601">
        <w:rPr>
          <w:sz w:val="26"/>
          <w:szCs w:val="26"/>
        </w:rPr>
        <w:t xml:space="preserve">testimony provided by </w:t>
      </w:r>
      <w:r w:rsidR="009A6DB2" w:rsidRPr="00871E05">
        <w:rPr>
          <w:sz w:val="26"/>
          <w:szCs w:val="26"/>
        </w:rPr>
        <w:t>PECO witness</w:t>
      </w:r>
      <w:r w:rsidR="004D2E4E">
        <w:rPr>
          <w:sz w:val="26"/>
          <w:szCs w:val="26"/>
        </w:rPr>
        <w:t xml:space="preserve"> Herbert</w:t>
      </w:r>
      <w:r w:rsidR="009A6DB2" w:rsidRPr="00871E05">
        <w:rPr>
          <w:sz w:val="26"/>
          <w:szCs w:val="26"/>
        </w:rPr>
        <w:t xml:space="preserve"> </w:t>
      </w:r>
      <w:r w:rsidR="00794177" w:rsidRPr="00871E05">
        <w:rPr>
          <w:sz w:val="26"/>
          <w:szCs w:val="26"/>
        </w:rPr>
        <w:t>indicated</w:t>
      </w:r>
      <w:r w:rsidR="006505CD" w:rsidRPr="00871E05">
        <w:rPr>
          <w:sz w:val="26"/>
          <w:szCs w:val="26"/>
        </w:rPr>
        <w:t xml:space="preserve"> that the pole that is causing the wires to sag is the </w:t>
      </w:r>
      <w:r w:rsidR="006505CD" w:rsidRPr="00C62593">
        <w:rPr>
          <w:sz w:val="26"/>
          <w:szCs w:val="26"/>
        </w:rPr>
        <w:t>second</w:t>
      </w:r>
      <w:r w:rsidR="006505CD" w:rsidRPr="00871E05">
        <w:rPr>
          <w:sz w:val="26"/>
          <w:szCs w:val="26"/>
        </w:rPr>
        <w:t xml:space="preserve"> pole located</w:t>
      </w:r>
      <w:r w:rsidR="00277ECA" w:rsidRPr="00871E05">
        <w:rPr>
          <w:sz w:val="26"/>
          <w:szCs w:val="26"/>
        </w:rPr>
        <w:t xml:space="preserve"> along the pole line</w:t>
      </w:r>
      <w:r w:rsidR="006505CD" w:rsidRPr="00871E05">
        <w:rPr>
          <w:sz w:val="26"/>
          <w:szCs w:val="26"/>
        </w:rPr>
        <w:t xml:space="preserve"> on the Complainant’s property, and that the </w:t>
      </w:r>
      <w:r w:rsidR="006505CD" w:rsidRPr="00C62593">
        <w:rPr>
          <w:sz w:val="26"/>
          <w:szCs w:val="26"/>
        </w:rPr>
        <w:t>first</w:t>
      </w:r>
      <w:r w:rsidR="006505CD" w:rsidRPr="00871E05">
        <w:rPr>
          <w:sz w:val="26"/>
          <w:szCs w:val="26"/>
        </w:rPr>
        <w:t xml:space="preserve"> pole on the Complainant’s property </w:t>
      </w:r>
      <w:r w:rsidR="00794177" w:rsidRPr="00871E05">
        <w:rPr>
          <w:sz w:val="26"/>
          <w:szCs w:val="26"/>
        </w:rPr>
        <w:t>was in g</w:t>
      </w:r>
      <w:r w:rsidR="006505CD" w:rsidRPr="00871E05">
        <w:rPr>
          <w:sz w:val="26"/>
          <w:szCs w:val="26"/>
        </w:rPr>
        <w:t>ood condition</w:t>
      </w:r>
      <w:r w:rsidR="00871E05" w:rsidRPr="00871E05">
        <w:rPr>
          <w:sz w:val="26"/>
          <w:szCs w:val="26"/>
        </w:rPr>
        <w:t>.  Tr. </w:t>
      </w:r>
      <w:r w:rsidR="00794177" w:rsidRPr="00871E05">
        <w:rPr>
          <w:sz w:val="26"/>
          <w:szCs w:val="26"/>
        </w:rPr>
        <w:t xml:space="preserve">at 109-110, 130; PECO </w:t>
      </w:r>
      <w:r w:rsidR="0084777B">
        <w:rPr>
          <w:sz w:val="26"/>
          <w:szCs w:val="26"/>
        </w:rPr>
        <w:t>Exh.</w:t>
      </w:r>
      <w:r w:rsidR="00794177" w:rsidRPr="00871E05">
        <w:rPr>
          <w:sz w:val="26"/>
          <w:szCs w:val="26"/>
        </w:rPr>
        <w:t xml:space="preserve"> 4.</w:t>
      </w:r>
    </w:p>
    <w:p w:rsidR="00794177" w:rsidRPr="002A0915" w:rsidRDefault="00794177" w:rsidP="00794177">
      <w:pPr>
        <w:pStyle w:val="FootnoteText"/>
        <w:spacing w:line="60" w:lineRule="auto"/>
        <w:rPr>
          <w:sz w:val="26"/>
          <w:szCs w:val="26"/>
        </w:rPr>
      </w:pPr>
    </w:p>
  </w:footnote>
  <w:footnote w:id="4">
    <w:p w:rsidR="00460250" w:rsidRPr="00460250" w:rsidRDefault="00460250" w:rsidP="00E0147F">
      <w:pPr>
        <w:pStyle w:val="FootnoteText"/>
        <w:keepLines/>
        <w:rPr>
          <w:sz w:val="26"/>
          <w:szCs w:val="26"/>
        </w:rPr>
      </w:pPr>
      <w:r>
        <w:rPr>
          <w:sz w:val="26"/>
          <w:szCs w:val="26"/>
        </w:rPr>
        <w:tab/>
      </w:r>
      <w:r w:rsidRPr="00460250">
        <w:rPr>
          <w:rStyle w:val="FootnoteReference"/>
          <w:sz w:val="26"/>
          <w:szCs w:val="26"/>
        </w:rPr>
        <w:footnoteRef/>
      </w:r>
      <w:r>
        <w:rPr>
          <w:sz w:val="26"/>
          <w:szCs w:val="26"/>
        </w:rPr>
        <w:tab/>
        <w:t>In her Finding of Fact No. 10, the ALJ refers to this pole as the “second private pole on Complainant’s property.”  I.D. at 4.</w:t>
      </w:r>
      <w:r w:rsidR="00834929">
        <w:rPr>
          <w:sz w:val="26"/>
          <w:szCs w:val="26"/>
        </w:rPr>
        <w:t xml:space="preserve">  However, </w:t>
      </w:r>
      <w:r w:rsidR="00651B2E">
        <w:rPr>
          <w:sz w:val="26"/>
          <w:szCs w:val="26"/>
        </w:rPr>
        <w:t>evidence provide</w:t>
      </w:r>
      <w:r w:rsidR="00101AB8">
        <w:rPr>
          <w:sz w:val="26"/>
          <w:szCs w:val="26"/>
        </w:rPr>
        <w:t xml:space="preserve">d in this proceeding </w:t>
      </w:r>
      <w:r w:rsidR="00651B2E">
        <w:rPr>
          <w:sz w:val="26"/>
          <w:szCs w:val="26"/>
        </w:rPr>
        <w:t>indicate</w:t>
      </w:r>
      <w:r w:rsidR="00101AB8">
        <w:rPr>
          <w:sz w:val="26"/>
          <w:szCs w:val="26"/>
        </w:rPr>
        <w:t>s</w:t>
      </w:r>
      <w:r w:rsidR="00834929">
        <w:rPr>
          <w:sz w:val="26"/>
          <w:szCs w:val="26"/>
        </w:rPr>
        <w:t xml:space="preserve"> that this pole is the </w:t>
      </w:r>
      <w:r w:rsidR="00834929" w:rsidRPr="00C62593">
        <w:rPr>
          <w:sz w:val="26"/>
          <w:szCs w:val="26"/>
        </w:rPr>
        <w:t>third</w:t>
      </w:r>
      <w:r w:rsidR="0099274D">
        <w:rPr>
          <w:sz w:val="26"/>
          <w:szCs w:val="26"/>
        </w:rPr>
        <w:t xml:space="preserve"> pole situated</w:t>
      </w:r>
      <w:r w:rsidR="00834929">
        <w:rPr>
          <w:sz w:val="26"/>
          <w:szCs w:val="26"/>
        </w:rPr>
        <w:t xml:space="preserve"> along the pole line</w:t>
      </w:r>
      <w:r w:rsidR="0099274D">
        <w:rPr>
          <w:sz w:val="26"/>
          <w:szCs w:val="26"/>
        </w:rPr>
        <w:t xml:space="preserve"> located on the Complainant’s property</w:t>
      </w:r>
      <w:r w:rsidR="00834929">
        <w:rPr>
          <w:sz w:val="26"/>
          <w:szCs w:val="26"/>
        </w:rPr>
        <w:t>.</w:t>
      </w:r>
      <w:r w:rsidR="00651B2E">
        <w:rPr>
          <w:sz w:val="26"/>
          <w:szCs w:val="26"/>
        </w:rPr>
        <w:t xml:space="preserve">  </w:t>
      </w:r>
      <w:r w:rsidR="00834929">
        <w:rPr>
          <w:sz w:val="26"/>
          <w:szCs w:val="26"/>
        </w:rPr>
        <w:t xml:space="preserve">PECO </w:t>
      </w:r>
      <w:r w:rsidR="0084777B">
        <w:rPr>
          <w:sz w:val="26"/>
          <w:szCs w:val="26"/>
        </w:rPr>
        <w:t>Exh.</w:t>
      </w:r>
      <w:r w:rsidR="00834929">
        <w:rPr>
          <w:sz w:val="26"/>
          <w:szCs w:val="26"/>
        </w:rPr>
        <w:t xml:space="preserve"> 4.</w:t>
      </w:r>
    </w:p>
  </w:footnote>
  <w:footnote w:id="5">
    <w:p w:rsidR="00810F1B" w:rsidRPr="00496CF9" w:rsidRDefault="00810F1B" w:rsidP="00810F1B">
      <w:pPr>
        <w:pStyle w:val="FootnoteText"/>
        <w:rPr>
          <w:sz w:val="26"/>
          <w:szCs w:val="26"/>
        </w:rPr>
      </w:pPr>
      <w:r>
        <w:rPr>
          <w:sz w:val="26"/>
          <w:szCs w:val="26"/>
        </w:rPr>
        <w:tab/>
      </w:r>
      <w:r w:rsidRPr="00496CF9">
        <w:rPr>
          <w:rStyle w:val="FootnoteReference"/>
          <w:sz w:val="26"/>
          <w:szCs w:val="26"/>
        </w:rPr>
        <w:footnoteRef/>
      </w:r>
      <w:r>
        <w:rPr>
          <w:sz w:val="26"/>
          <w:szCs w:val="26"/>
        </w:rPr>
        <w:tab/>
      </w:r>
      <w:r w:rsidRPr="00CA2953">
        <w:rPr>
          <w:sz w:val="26"/>
          <w:szCs w:val="26"/>
        </w:rPr>
        <w:t xml:space="preserve">In her Finding of Fact No. 11, the ALJ states: “Both the first and second private poles are more than 100 feet inside the property line of the customers.”  I.D. at 4.  However, the record is not entirely clear </w:t>
      </w:r>
      <w:r>
        <w:rPr>
          <w:sz w:val="26"/>
          <w:szCs w:val="26"/>
        </w:rPr>
        <w:t>on</w:t>
      </w:r>
      <w:r w:rsidRPr="00CA2953">
        <w:rPr>
          <w:sz w:val="26"/>
          <w:szCs w:val="26"/>
        </w:rPr>
        <w:t xml:space="preserve"> the exact distance of these poles from the Complainant’s</w:t>
      </w:r>
      <w:r>
        <w:rPr>
          <w:sz w:val="26"/>
          <w:szCs w:val="26"/>
        </w:rPr>
        <w:t xml:space="preserve"> property line.  PECO’s witness Herbert appeared to assume that all the poles designated as private property poles on PECO’s maps were, by definition, located beyond 100 feet of the Complainant’s property line.  Tr. at 118-119; PECO Exh</w:t>
      </w:r>
      <w:r w:rsidR="00110650">
        <w:rPr>
          <w:sz w:val="26"/>
          <w:szCs w:val="26"/>
        </w:rPr>
        <w:t>s.</w:t>
      </w:r>
      <w:r>
        <w:rPr>
          <w:sz w:val="26"/>
          <w:szCs w:val="26"/>
        </w:rPr>
        <w:t xml:space="preserve"> 2A and</w:t>
      </w:r>
      <w:r w:rsidR="00EE02E5">
        <w:rPr>
          <w:sz w:val="26"/>
          <w:szCs w:val="26"/>
        </w:rPr>
        <w:t> </w:t>
      </w:r>
      <w:r>
        <w:rPr>
          <w:sz w:val="26"/>
          <w:szCs w:val="26"/>
        </w:rPr>
        <w:t>4.  Mr. Herbert also estimated that the sagging wires were located between 400 and 500 feet beyond PECO’s pole</w:t>
      </w:r>
      <w:r w:rsidR="00095AD5">
        <w:rPr>
          <w:sz w:val="26"/>
          <w:szCs w:val="26"/>
        </w:rPr>
        <w:t>, which is</w:t>
      </w:r>
      <w:r w:rsidR="00354B2F">
        <w:rPr>
          <w:sz w:val="26"/>
          <w:szCs w:val="26"/>
        </w:rPr>
        <w:t xml:space="preserve"> situated</w:t>
      </w:r>
      <w:r>
        <w:rPr>
          <w:sz w:val="26"/>
          <w:szCs w:val="26"/>
        </w:rPr>
        <w:t xml:space="preserve"> near the Complainant’s property line.  Tr. at 135.  However, the record does not reflect that PECO definitively measured these distances during the course of its in</w:t>
      </w:r>
      <w:r w:rsidR="00095AD5">
        <w:rPr>
          <w:sz w:val="26"/>
          <w:szCs w:val="26"/>
        </w:rPr>
        <w:t>vestigation.  In addition, although</w:t>
      </w:r>
      <w:r>
        <w:rPr>
          <w:sz w:val="26"/>
          <w:szCs w:val="26"/>
        </w:rPr>
        <w:t xml:space="preserve"> the Complainant attached maps to his Exceptions</w:t>
      </w:r>
      <w:r w:rsidR="00095AD5">
        <w:rPr>
          <w:sz w:val="26"/>
          <w:szCs w:val="26"/>
        </w:rPr>
        <w:t xml:space="preserve"> that purport to show the correct</w:t>
      </w:r>
      <w:r>
        <w:rPr>
          <w:sz w:val="26"/>
          <w:szCs w:val="26"/>
        </w:rPr>
        <w:t xml:space="preserve"> distances between various points on his property, this information was not introduced as evidence during the proceeding, and therefore, can be given no weight in our consideration of the matter.  It is axiomatic that this Commission must base its decisions on the evidence of record, and we are prohibited from looking beyond the record for evidence not previously supplied to support a desired finding of fact and/or conclusion of law.</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35C55"/>
    <w:multiLevelType w:val="hybridMultilevel"/>
    <w:tmpl w:val="3E3CF2E0"/>
    <w:lvl w:ilvl="0" w:tplc="9B54789A">
      <w:start w:val="20"/>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6781FD7"/>
    <w:multiLevelType w:val="hybridMultilevel"/>
    <w:tmpl w:val="67582DB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21AC0022"/>
    <w:multiLevelType w:val="hybridMultilevel"/>
    <w:tmpl w:val="E7D095F8"/>
    <w:lvl w:ilvl="0" w:tplc="A4BAE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2A10714E"/>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nsid w:val="3C276905"/>
    <w:multiLevelType w:val="hybridMultilevel"/>
    <w:tmpl w:val="E918C7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44762E7F"/>
    <w:multiLevelType w:val="hybridMultilevel"/>
    <w:tmpl w:val="2780E2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
  </w:num>
  <w:num w:numId="2">
    <w:abstractNumId w:val="2"/>
  </w:num>
  <w:num w:numId="3">
    <w:abstractNumId w:val="5"/>
  </w:num>
  <w:num w:numId="4">
    <w:abstractNumId w:val="6"/>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223"/>
    <w:rsid w:val="00000651"/>
    <w:rsid w:val="00000D47"/>
    <w:rsid w:val="00001277"/>
    <w:rsid w:val="0000153D"/>
    <w:rsid w:val="00001FC8"/>
    <w:rsid w:val="00002644"/>
    <w:rsid w:val="00002CF0"/>
    <w:rsid w:val="00004817"/>
    <w:rsid w:val="00004D03"/>
    <w:rsid w:val="00005318"/>
    <w:rsid w:val="000065FB"/>
    <w:rsid w:val="00006685"/>
    <w:rsid w:val="00006A65"/>
    <w:rsid w:val="00006F35"/>
    <w:rsid w:val="00006FEE"/>
    <w:rsid w:val="0000721A"/>
    <w:rsid w:val="000075A6"/>
    <w:rsid w:val="00007AF7"/>
    <w:rsid w:val="00007ECA"/>
    <w:rsid w:val="0001221F"/>
    <w:rsid w:val="000124ED"/>
    <w:rsid w:val="00013358"/>
    <w:rsid w:val="00014E95"/>
    <w:rsid w:val="00015314"/>
    <w:rsid w:val="00016D57"/>
    <w:rsid w:val="000171BD"/>
    <w:rsid w:val="00017852"/>
    <w:rsid w:val="00017F8B"/>
    <w:rsid w:val="000213A0"/>
    <w:rsid w:val="00021E46"/>
    <w:rsid w:val="00022572"/>
    <w:rsid w:val="00022B74"/>
    <w:rsid w:val="0002304F"/>
    <w:rsid w:val="0002315D"/>
    <w:rsid w:val="000231E3"/>
    <w:rsid w:val="00024F85"/>
    <w:rsid w:val="0002501D"/>
    <w:rsid w:val="0002524C"/>
    <w:rsid w:val="000255FB"/>
    <w:rsid w:val="00025CEC"/>
    <w:rsid w:val="00025E34"/>
    <w:rsid w:val="00025F3F"/>
    <w:rsid w:val="00025FF6"/>
    <w:rsid w:val="0002606A"/>
    <w:rsid w:val="000267E5"/>
    <w:rsid w:val="00026CD2"/>
    <w:rsid w:val="0003055F"/>
    <w:rsid w:val="00030A62"/>
    <w:rsid w:val="00030F6D"/>
    <w:rsid w:val="00032635"/>
    <w:rsid w:val="0003325E"/>
    <w:rsid w:val="00033512"/>
    <w:rsid w:val="000338FE"/>
    <w:rsid w:val="0003393B"/>
    <w:rsid w:val="00033A2D"/>
    <w:rsid w:val="00033D2F"/>
    <w:rsid w:val="00033EFA"/>
    <w:rsid w:val="00034E13"/>
    <w:rsid w:val="00034FAE"/>
    <w:rsid w:val="000359E1"/>
    <w:rsid w:val="00035A3B"/>
    <w:rsid w:val="00037341"/>
    <w:rsid w:val="00037FC0"/>
    <w:rsid w:val="00040A8E"/>
    <w:rsid w:val="00040AEA"/>
    <w:rsid w:val="000411B5"/>
    <w:rsid w:val="000426D8"/>
    <w:rsid w:val="00043D65"/>
    <w:rsid w:val="000441C7"/>
    <w:rsid w:val="00044260"/>
    <w:rsid w:val="00044CDF"/>
    <w:rsid w:val="00044F62"/>
    <w:rsid w:val="00045800"/>
    <w:rsid w:val="00047874"/>
    <w:rsid w:val="00047A50"/>
    <w:rsid w:val="00047F4A"/>
    <w:rsid w:val="000523D1"/>
    <w:rsid w:val="00052B8F"/>
    <w:rsid w:val="00052FCD"/>
    <w:rsid w:val="000536BC"/>
    <w:rsid w:val="00053CA1"/>
    <w:rsid w:val="00053D76"/>
    <w:rsid w:val="00054612"/>
    <w:rsid w:val="0005572E"/>
    <w:rsid w:val="00055BAD"/>
    <w:rsid w:val="00056286"/>
    <w:rsid w:val="0005720D"/>
    <w:rsid w:val="00057EB5"/>
    <w:rsid w:val="00057F80"/>
    <w:rsid w:val="00060ADE"/>
    <w:rsid w:val="000612FD"/>
    <w:rsid w:val="0006138E"/>
    <w:rsid w:val="000623C6"/>
    <w:rsid w:val="00062601"/>
    <w:rsid w:val="0006342E"/>
    <w:rsid w:val="0006356A"/>
    <w:rsid w:val="00064188"/>
    <w:rsid w:val="000642AA"/>
    <w:rsid w:val="000649EC"/>
    <w:rsid w:val="00064E81"/>
    <w:rsid w:val="00065291"/>
    <w:rsid w:val="00065708"/>
    <w:rsid w:val="0006634C"/>
    <w:rsid w:val="00066408"/>
    <w:rsid w:val="000669D9"/>
    <w:rsid w:val="000669FF"/>
    <w:rsid w:val="00066EE5"/>
    <w:rsid w:val="00067260"/>
    <w:rsid w:val="0006784C"/>
    <w:rsid w:val="00070469"/>
    <w:rsid w:val="00070EFA"/>
    <w:rsid w:val="000715E8"/>
    <w:rsid w:val="00071A6D"/>
    <w:rsid w:val="0007209F"/>
    <w:rsid w:val="00072808"/>
    <w:rsid w:val="0007521D"/>
    <w:rsid w:val="000753F6"/>
    <w:rsid w:val="00075D7D"/>
    <w:rsid w:val="00076F35"/>
    <w:rsid w:val="000804B3"/>
    <w:rsid w:val="00081416"/>
    <w:rsid w:val="00083125"/>
    <w:rsid w:val="000839C2"/>
    <w:rsid w:val="00084573"/>
    <w:rsid w:val="0008490E"/>
    <w:rsid w:val="00084919"/>
    <w:rsid w:val="00084AF9"/>
    <w:rsid w:val="00084C67"/>
    <w:rsid w:val="00087299"/>
    <w:rsid w:val="000878C9"/>
    <w:rsid w:val="00087A69"/>
    <w:rsid w:val="00087ED6"/>
    <w:rsid w:val="00090825"/>
    <w:rsid w:val="00090B69"/>
    <w:rsid w:val="000918D4"/>
    <w:rsid w:val="00091C59"/>
    <w:rsid w:val="0009261B"/>
    <w:rsid w:val="00093164"/>
    <w:rsid w:val="00093660"/>
    <w:rsid w:val="00094851"/>
    <w:rsid w:val="00094907"/>
    <w:rsid w:val="00095AD5"/>
    <w:rsid w:val="00095DBE"/>
    <w:rsid w:val="0009612D"/>
    <w:rsid w:val="00097504"/>
    <w:rsid w:val="00097922"/>
    <w:rsid w:val="000A013F"/>
    <w:rsid w:val="000A0142"/>
    <w:rsid w:val="000A06E0"/>
    <w:rsid w:val="000A1358"/>
    <w:rsid w:val="000A35C0"/>
    <w:rsid w:val="000A365D"/>
    <w:rsid w:val="000A443E"/>
    <w:rsid w:val="000A4F51"/>
    <w:rsid w:val="000A61FA"/>
    <w:rsid w:val="000A6356"/>
    <w:rsid w:val="000A672E"/>
    <w:rsid w:val="000A76C2"/>
    <w:rsid w:val="000B216D"/>
    <w:rsid w:val="000B2755"/>
    <w:rsid w:val="000B363C"/>
    <w:rsid w:val="000B3BB4"/>
    <w:rsid w:val="000B41CC"/>
    <w:rsid w:val="000B4EAE"/>
    <w:rsid w:val="000B5039"/>
    <w:rsid w:val="000B5206"/>
    <w:rsid w:val="000B5238"/>
    <w:rsid w:val="000B607A"/>
    <w:rsid w:val="000B69A3"/>
    <w:rsid w:val="000B6B15"/>
    <w:rsid w:val="000B72CF"/>
    <w:rsid w:val="000C00B5"/>
    <w:rsid w:val="000C00E1"/>
    <w:rsid w:val="000C07BC"/>
    <w:rsid w:val="000C111F"/>
    <w:rsid w:val="000C1D1F"/>
    <w:rsid w:val="000C2AE3"/>
    <w:rsid w:val="000C31E4"/>
    <w:rsid w:val="000C3270"/>
    <w:rsid w:val="000C332D"/>
    <w:rsid w:val="000C4058"/>
    <w:rsid w:val="000C55FB"/>
    <w:rsid w:val="000C5927"/>
    <w:rsid w:val="000C5F15"/>
    <w:rsid w:val="000C67F5"/>
    <w:rsid w:val="000C69F0"/>
    <w:rsid w:val="000C709A"/>
    <w:rsid w:val="000C7255"/>
    <w:rsid w:val="000C76B5"/>
    <w:rsid w:val="000C7BBD"/>
    <w:rsid w:val="000D008C"/>
    <w:rsid w:val="000D0702"/>
    <w:rsid w:val="000D2275"/>
    <w:rsid w:val="000D22EB"/>
    <w:rsid w:val="000D267E"/>
    <w:rsid w:val="000D29C8"/>
    <w:rsid w:val="000D3CAA"/>
    <w:rsid w:val="000D3E1C"/>
    <w:rsid w:val="000D42E2"/>
    <w:rsid w:val="000D4460"/>
    <w:rsid w:val="000D4AF7"/>
    <w:rsid w:val="000D59B3"/>
    <w:rsid w:val="000D5ADC"/>
    <w:rsid w:val="000D6E1E"/>
    <w:rsid w:val="000D72E0"/>
    <w:rsid w:val="000E215E"/>
    <w:rsid w:val="000E231D"/>
    <w:rsid w:val="000E3310"/>
    <w:rsid w:val="000E35AE"/>
    <w:rsid w:val="000E5820"/>
    <w:rsid w:val="000E64D8"/>
    <w:rsid w:val="000E6DC6"/>
    <w:rsid w:val="000E7A90"/>
    <w:rsid w:val="000F179E"/>
    <w:rsid w:val="000F1DC2"/>
    <w:rsid w:val="000F27FE"/>
    <w:rsid w:val="000F2DE3"/>
    <w:rsid w:val="000F4307"/>
    <w:rsid w:val="000F717E"/>
    <w:rsid w:val="00100639"/>
    <w:rsid w:val="001006A8"/>
    <w:rsid w:val="00100F06"/>
    <w:rsid w:val="00101387"/>
    <w:rsid w:val="0010147F"/>
    <w:rsid w:val="0010158F"/>
    <w:rsid w:val="001017F6"/>
    <w:rsid w:val="00101AB8"/>
    <w:rsid w:val="00101F51"/>
    <w:rsid w:val="001026CA"/>
    <w:rsid w:val="00102FEB"/>
    <w:rsid w:val="001035AF"/>
    <w:rsid w:val="00104041"/>
    <w:rsid w:val="0010425F"/>
    <w:rsid w:val="001044B6"/>
    <w:rsid w:val="00104D61"/>
    <w:rsid w:val="00104D9B"/>
    <w:rsid w:val="00105C8E"/>
    <w:rsid w:val="001062CD"/>
    <w:rsid w:val="00106312"/>
    <w:rsid w:val="00107388"/>
    <w:rsid w:val="00107609"/>
    <w:rsid w:val="001079A5"/>
    <w:rsid w:val="00107A0C"/>
    <w:rsid w:val="00107EE2"/>
    <w:rsid w:val="00110650"/>
    <w:rsid w:val="001106DA"/>
    <w:rsid w:val="001107A3"/>
    <w:rsid w:val="00110F2F"/>
    <w:rsid w:val="001129F3"/>
    <w:rsid w:val="00112E9E"/>
    <w:rsid w:val="00112FDA"/>
    <w:rsid w:val="001138D3"/>
    <w:rsid w:val="00114656"/>
    <w:rsid w:val="00114DFB"/>
    <w:rsid w:val="00115DA8"/>
    <w:rsid w:val="001169AE"/>
    <w:rsid w:val="00116C96"/>
    <w:rsid w:val="00116DC1"/>
    <w:rsid w:val="0011757D"/>
    <w:rsid w:val="001176EC"/>
    <w:rsid w:val="00117A05"/>
    <w:rsid w:val="00117CB2"/>
    <w:rsid w:val="0012026F"/>
    <w:rsid w:val="0012032E"/>
    <w:rsid w:val="00120880"/>
    <w:rsid w:val="00120B39"/>
    <w:rsid w:val="00120B8F"/>
    <w:rsid w:val="00120CC2"/>
    <w:rsid w:val="00120D10"/>
    <w:rsid w:val="00122222"/>
    <w:rsid w:val="0012361C"/>
    <w:rsid w:val="0012370F"/>
    <w:rsid w:val="001238E5"/>
    <w:rsid w:val="001239CD"/>
    <w:rsid w:val="00123A2E"/>
    <w:rsid w:val="00124071"/>
    <w:rsid w:val="00124683"/>
    <w:rsid w:val="001253FB"/>
    <w:rsid w:val="001266DB"/>
    <w:rsid w:val="001267D4"/>
    <w:rsid w:val="0012696F"/>
    <w:rsid w:val="00126D31"/>
    <w:rsid w:val="00127062"/>
    <w:rsid w:val="001303B4"/>
    <w:rsid w:val="00130BA7"/>
    <w:rsid w:val="00130EA9"/>
    <w:rsid w:val="0013269E"/>
    <w:rsid w:val="00133E62"/>
    <w:rsid w:val="00134395"/>
    <w:rsid w:val="00135157"/>
    <w:rsid w:val="00135480"/>
    <w:rsid w:val="00135670"/>
    <w:rsid w:val="001358B2"/>
    <w:rsid w:val="00135972"/>
    <w:rsid w:val="001360FC"/>
    <w:rsid w:val="00136C22"/>
    <w:rsid w:val="00137B55"/>
    <w:rsid w:val="001400A9"/>
    <w:rsid w:val="001414CD"/>
    <w:rsid w:val="00142219"/>
    <w:rsid w:val="00142CF7"/>
    <w:rsid w:val="00143267"/>
    <w:rsid w:val="0014360F"/>
    <w:rsid w:val="00143F09"/>
    <w:rsid w:val="001447A0"/>
    <w:rsid w:val="0014497F"/>
    <w:rsid w:val="00144F43"/>
    <w:rsid w:val="00145197"/>
    <w:rsid w:val="00146A23"/>
    <w:rsid w:val="00146A6B"/>
    <w:rsid w:val="00146DDD"/>
    <w:rsid w:val="00146E58"/>
    <w:rsid w:val="00146FB3"/>
    <w:rsid w:val="00147145"/>
    <w:rsid w:val="001476D4"/>
    <w:rsid w:val="00150096"/>
    <w:rsid w:val="00150583"/>
    <w:rsid w:val="001508E4"/>
    <w:rsid w:val="0015155C"/>
    <w:rsid w:val="001515A8"/>
    <w:rsid w:val="001525E2"/>
    <w:rsid w:val="001526C2"/>
    <w:rsid w:val="00152DFB"/>
    <w:rsid w:val="0015380A"/>
    <w:rsid w:val="001542D1"/>
    <w:rsid w:val="00154C08"/>
    <w:rsid w:val="00154CB6"/>
    <w:rsid w:val="00155FCB"/>
    <w:rsid w:val="00156329"/>
    <w:rsid w:val="001575BC"/>
    <w:rsid w:val="00160D1C"/>
    <w:rsid w:val="00160FB6"/>
    <w:rsid w:val="001611EF"/>
    <w:rsid w:val="00162EAE"/>
    <w:rsid w:val="00162F5C"/>
    <w:rsid w:val="001630EB"/>
    <w:rsid w:val="00163859"/>
    <w:rsid w:val="00163D79"/>
    <w:rsid w:val="00164D32"/>
    <w:rsid w:val="00164DA4"/>
    <w:rsid w:val="00166298"/>
    <w:rsid w:val="001663C8"/>
    <w:rsid w:val="00171199"/>
    <w:rsid w:val="00171CF5"/>
    <w:rsid w:val="00172060"/>
    <w:rsid w:val="001728C0"/>
    <w:rsid w:val="001728FC"/>
    <w:rsid w:val="00172A96"/>
    <w:rsid w:val="00172AB2"/>
    <w:rsid w:val="00172F06"/>
    <w:rsid w:val="00174D3D"/>
    <w:rsid w:val="00174E3F"/>
    <w:rsid w:val="00175729"/>
    <w:rsid w:val="0017682B"/>
    <w:rsid w:val="001770B0"/>
    <w:rsid w:val="00177F78"/>
    <w:rsid w:val="00180601"/>
    <w:rsid w:val="00181222"/>
    <w:rsid w:val="00182478"/>
    <w:rsid w:val="00182607"/>
    <w:rsid w:val="0018274A"/>
    <w:rsid w:val="001831AC"/>
    <w:rsid w:val="001839F1"/>
    <w:rsid w:val="0018480F"/>
    <w:rsid w:val="00184D47"/>
    <w:rsid w:val="00185167"/>
    <w:rsid w:val="00185739"/>
    <w:rsid w:val="001857B0"/>
    <w:rsid w:val="0018583E"/>
    <w:rsid w:val="00185AFF"/>
    <w:rsid w:val="00185B0D"/>
    <w:rsid w:val="00185F46"/>
    <w:rsid w:val="00186A97"/>
    <w:rsid w:val="00187930"/>
    <w:rsid w:val="00190992"/>
    <w:rsid w:val="00191763"/>
    <w:rsid w:val="00191A20"/>
    <w:rsid w:val="00192DF3"/>
    <w:rsid w:val="00192FCD"/>
    <w:rsid w:val="00194940"/>
    <w:rsid w:val="00194B66"/>
    <w:rsid w:val="00194E02"/>
    <w:rsid w:val="0019530E"/>
    <w:rsid w:val="00195C58"/>
    <w:rsid w:val="00195F2E"/>
    <w:rsid w:val="001A004E"/>
    <w:rsid w:val="001A0B18"/>
    <w:rsid w:val="001A1946"/>
    <w:rsid w:val="001A2355"/>
    <w:rsid w:val="001A280F"/>
    <w:rsid w:val="001A2BE9"/>
    <w:rsid w:val="001A5874"/>
    <w:rsid w:val="001A597D"/>
    <w:rsid w:val="001A76C4"/>
    <w:rsid w:val="001A7EFE"/>
    <w:rsid w:val="001B0145"/>
    <w:rsid w:val="001B05EC"/>
    <w:rsid w:val="001B0C7B"/>
    <w:rsid w:val="001B1151"/>
    <w:rsid w:val="001B187D"/>
    <w:rsid w:val="001B1DB4"/>
    <w:rsid w:val="001B2603"/>
    <w:rsid w:val="001B35D7"/>
    <w:rsid w:val="001B5865"/>
    <w:rsid w:val="001B59F0"/>
    <w:rsid w:val="001C0809"/>
    <w:rsid w:val="001C1183"/>
    <w:rsid w:val="001C1F06"/>
    <w:rsid w:val="001C2B92"/>
    <w:rsid w:val="001C4117"/>
    <w:rsid w:val="001C4978"/>
    <w:rsid w:val="001C4B6C"/>
    <w:rsid w:val="001C61F9"/>
    <w:rsid w:val="001C73CD"/>
    <w:rsid w:val="001C7AAE"/>
    <w:rsid w:val="001D0ED2"/>
    <w:rsid w:val="001D1715"/>
    <w:rsid w:val="001D1D6B"/>
    <w:rsid w:val="001D1FFA"/>
    <w:rsid w:val="001D25F3"/>
    <w:rsid w:val="001D3751"/>
    <w:rsid w:val="001D38E9"/>
    <w:rsid w:val="001D4719"/>
    <w:rsid w:val="001D4B11"/>
    <w:rsid w:val="001D537B"/>
    <w:rsid w:val="001D5E90"/>
    <w:rsid w:val="001D6778"/>
    <w:rsid w:val="001D69F4"/>
    <w:rsid w:val="001E0B61"/>
    <w:rsid w:val="001E1276"/>
    <w:rsid w:val="001E1610"/>
    <w:rsid w:val="001E1FD6"/>
    <w:rsid w:val="001E2949"/>
    <w:rsid w:val="001E5807"/>
    <w:rsid w:val="001E60EE"/>
    <w:rsid w:val="001E662B"/>
    <w:rsid w:val="001E6ACA"/>
    <w:rsid w:val="001E7091"/>
    <w:rsid w:val="001F0025"/>
    <w:rsid w:val="001F0509"/>
    <w:rsid w:val="001F1636"/>
    <w:rsid w:val="001F2069"/>
    <w:rsid w:val="001F2669"/>
    <w:rsid w:val="001F285E"/>
    <w:rsid w:val="001F28C4"/>
    <w:rsid w:val="001F2CDC"/>
    <w:rsid w:val="001F2D64"/>
    <w:rsid w:val="001F42E4"/>
    <w:rsid w:val="001F4BCA"/>
    <w:rsid w:val="001F4FA1"/>
    <w:rsid w:val="001F55B4"/>
    <w:rsid w:val="001F5ADE"/>
    <w:rsid w:val="001F62E7"/>
    <w:rsid w:val="001F67C2"/>
    <w:rsid w:val="001F7250"/>
    <w:rsid w:val="00202524"/>
    <w:rsid w:val="00202A4F"/>
    <w:rsid w:val="00202AA8"/>
    <w:rsid w:val="00202B57"/>
    <w:rsid w:val="00203025"/>
    <w:rsid w:val="00203F94"/>
    <w:rsid w:val="00203FD2"/>
    <w:rsid w:val="0020580B"/>
    <w:rsid w:val="0020644D"/>
    <w:rsid w:val="00206592"/>
    <w:rsid w:val="0020688A"/>
    <w:rsid w:val="00210736"/>
    <w:rsid w:val="00210E85"/>
    <w:rsid w:val="00210F81"/>
    <w:rsid w:val="00211622"/>
    <w:rsid w:val="00212080"/>
    <w:rsid w:val="00212364"/>
    <w:rsid w:val="002137B2"/>
    <w:rsid w:val="002143F8"/>
    <w:rsid w:val="00214B3E"/>
    <w:rsid w:val="00214DC8"/>
    <w:rsid w:val="00214E5F"/>
    <w:rsid w:val="002150F5"/>
    <w:rsid w:val="002156F9"/>
    <w:rsid w:val="00215C08"/>
    <w:rsid w:val="0021638A"/>
    <w:rsid w:val="0021693E"/>
    <w:rsid w:val="00216A86"/>
    <w:rsid w:val="00216E7E"/>
    <w:rsid w:val="00216FC2"/>
    <w:rsid w:val="00217581"/>
    <w:rsid w:val="002175F6"/>
    <w:rsid w:val="0022004A"/>
    <w:rsid w:val="002202F4"/>
    <w:rsid w:val="00221533"/>
    <w:rsid w:val="00221BF0"/>
    <w:rsid w:val="00221F1A"/>
    <w:rsid w:val="0022202F"/>
    <w:rsid w:val="00223BE6"/>
    <w:rsid w:val="00223CD5"/>
    <w:rsid w:val="00225AE5"/>
    <w:rsid w:val="002260F4"/>
    <w:rsid w:val="002263A6"/>
    <w:rsid w:val="002263D2"/>
    <w:rsid w:val="0022698E"/>
    <w:rsid w:val="00226DDF"/>
    <w:rsid w:val="00227354"/>
    <w:rsid w:val="002276B4"/>
    <w:rsid w:val="00227912"/>
    <w:rsid w:val="00227FAB"/>
    <w:rsid w:val="00230210"/>
    <w:rsid w:val="002305D8"/>
    <w:rsid w:val="002309E9"/>
    <w:rsid w:val="002311C3"/>
    <w:rsid w:val="002311EE"/>
    <w:rsid w:val="00232E6B"/>
    <w:rsid w:val="00233488"/>
    <w:rsid w:val="00234B16"/>
    <w:rsid w:val="00235F21"/>
    <w:rsid w:val="00236209"/>
    <w:rsid w:val="002370F5"/>
    <w:rsid w:val="00237B46"/>
    <w:rsid w:val="00237E48"/>
    <w:rsid w:val="0024007E"/>
    <w:rsid w:val="0024088A"/>
    <w:rsid w:val="00240ACA"/>
    <w:rsid w:val="00240D7B"/>
    <w:rsid w:val="00241299"/>
    <w:rsid w:val="00242B89"/>
    <w:rsid w:val="00242C42"/>
    <w:rsid w:val="00243162"/>
    <w:rsid w:val="002434EB"/>
    <w:rsid w:val="0024399A"/>
    <w:rsid w:val="00244EBA"/>
    <w:rsid w:val="00245E13"/>
    <w:rsid w:val="00246005"/>
    <w:rsid w:val="00246C59"/>
    <w:rsid w:val="002471BD"/>
    <w:rsid w:val="00247A24"/>
    <w:rsid w:val="00247F35"/>
    <w:rsid w:val="00250623"/>
    <w:rsid w:val="00251918"/>
    <w:rsid w:val="0025232A"/>
    <w:rsid w:val="00252D75"/>
    <w:rsid w:val="002531BC"/>
    <w:rsid w:val="00253BF7"/>
    <w:rsid w:val="00254995"/>
    <w:rsid w:val="00255462"/>
    <w:rsid w:val="00256233"/>
    <w:rsid w:val="00256BA9"/>
    <w:rsid w:val="00257D32"/>
    <w:rsid w:val="00260044"/>
    <w:rsid w:val="00260613"/>
    <w:rsid w:val="00260957"/>
    <w:rsid w:val="00262D9F"/>
    <w:rsid w:val="002630E2"/>
    <w:rsid w:val="002643F9"/>
    <w:rsid w:val="00264646"/>
    <w:rsid w:val="00265506"/>
    <w:rsid w:val="00265AE4"/>
    <w:rsid w:val="00266444"/>
    <w:rsid w:val="00266D46"/>
    <w:rsid w:val="00266DDD"/>
    <w:rsid w:val="00267188"/>
    <w:rsid w:val="002671A2"/>
    <w:rsid w:val="00267B63"/>
    <w:rsid w:val="00267F1F"/>
    <w:rsid w:val="00270683"/>
    <w:rsid w:val="00270DFB"/>
    <w:rsid w:val="00271BBD"/>
    <w:rsid w:val="0027232D"/>
    <w:rsid w:val="00272746"/>
    <w:rsid w:val="0027292C"/>
    <w:rsid w:val="00272D1F"/>
    <w:rsid w:val="00272E9D"/>
    <w:rsid w:val="00274137"/>
    <w:rsid w:val="00274D0F"/>
    <w:rsid w:val="00275037"/>
    <w:rsid w:val="00275489"/>
    <w:rsid w:val="002766CE"/>
    <w:rsid w:val="00277500"/>
    <w:rsid w:val="0027788B"/>
    <w:rsid w:val="00277BF4"/>
    <w:rsid w:val="00277ECA"/>
    <w:rsid w:val="00280750"/>
    <w:rsid w:val="0028125E"/>
    <w:rsid w:val="00281290"/>
    <w:rsid w:val="002818FA"/>
    <w:rsid w:val="00281A5F"/>
    <w:rsid w:val="00283539"/>
    <w:rsid w:val="0028500A"/>
    <w:rsid w:val="00285073"/>
    <w:rsid w:val="002859FB"/>
    <w:rsid w:val="00285A8E"/>
    <w:rsid w:val="0028701F"/>
    <w:rsid w:val="002872B6"/>
    <w:rsid w:val="002873E6"/>
    <w:rsid w:val="00287681"/>
    <w:rsid w:val="00287EF7"/>
    <w:rsid w:val="002911F0"/>
    <w:rsid w:val="00291F2F"/>
    <w:rsid w:val="00291F68"/>
    <w:rsid w:val="0029235E"/>
    <w:rsid w:val="00292927"/>
    <w:rsid w:val="00294181"/>
    <w:rsid w:val="00294BD5"/>
    <w:rsid w:val="0029672A"/>
    <w:rsid w:val="00296998"/>
    <w:rsid w:val="00297B94"/>
    <w:rsid w:val="002A060A"/>
    <w:rsid w:val="002A0783"/>
    <w:rsid w:val="002A0915"/>
    <w:rsid w:val="002A0D42"/>
    <w:rsid w:val="002A1164"/>
    <w:rsid w:val="002A2BEB"/>
    <w:rsid w:val="002A4450"/>
    <w:rsid w:val="002A522A"/>
    <w:rsid w:val="002A5EB0"/>
    <w:rsid w:val="002A60F1"/>
    <w:rsid w:val="002A6750"/>
    <w:rsid w:val="002B18F9"/>
    <w:rsid w:val="002B2296"/>
    <w:rsid w:val="002B26E1"/>
    <w:rsid w:val="002B28A9"/>
    <w:rsid w:val="002B29F8"/>
    <w:rsid w:val="002B2F63"/>
    <w:rsid w:val="002B3040"/>
    <w:rsid w:val="002B30FD"/>
    <w:rsid w:val="002B333B"/>
    <w:rsid w:val="002B4244"/>
    <w:rsid w:val="002B4407"/>
    <w:rsid w:val="002B60C5"/>
    <w:rsid w:val="002B6679"/>
    <w:rsid w:val="002B67B7"/>
    <w:rsid w:val="002B748C"/>
    <w:rsid w:val="002B7882"/>
    <w:rsid w:val="002C0429"/>
    <w:rsid w:val="002C16BE"/>
    <w:rsid w:val="002C19E4"/>
    <w:rsid w:val="002C1CCB"/>
    <w:rsid w:val="002C232D"/>
    <w:rsid w:val="002C257A"/>
    <w:rsid w:val="002C27FE"/>
    <w:rsid w:val="002C3676"/>
    <w:rsid w:val="002C3C03"/>
    <w:rsid w:val="002C4A1B"/>
    <w:rsid w:val="002C4F72"/>
    <w:rsid w:val="002C5584"/>
    <w:rsid w:val="002C6CC4"/>
    <w:rsid w:val="002C6EF5"/>
    <w:rsid w:val="002C7166"/>
    <w:rsid w:val="002C7542"/>
    <w:rsid w:val="002D13C4"/>
    <w:rsid w:val="002D1791"/>
    <w:rsid w:val="002D1ACE"/>
    <w:rsid w:val="002D275E"/>
    <w:rsid w:val="002D2A1D"/>
    <w:rsid w:val="002D2C16"/>
    <w:rsid w:val="002D313F"/>
    <w:rsid w:val="002D402C"/>
    <w:rsid w:val="002D5320"/>
    <w:rsid w:val="002D5452"/>
    <w:rsid w:val="002D6357"/>
    <w:rsid w:val="002D6997"/>
    <w:rsid w:val="002D6AB7"/>
    <w:rsid w:val="002D6C04"/>
    <w:rsid w:val="002D743D"/>
    <w:rsid w:val="002D7514"/>
    <w:rsid w:val="002D7584"/>
    <w:rsid w:val="002D7A10"/>
    <w:rsid w:val="002E01A0"/>
    <w:rsid w:val="002E039A"/>
    <w:rsid w:val="002E0697"/>
    <w:rsid w:val="002E0A68"/>
    <w:rsid w:val="002E0FA9"/>
    <w:rsid w:val="002E2F2E"/>
    <w:rsid w:val="002E3026"/>
    <w:rsid w:val="002E3731"/>
    <w:rsid w:val="002E3F06"/>
    <w:rsid w:val="002E4A4B"/>
    <w:rsid w:val="002E5839"/>
    <w:rsid w:val="002E6295"/>
    <w:rsid w:val="002E643A"/>
    <w:rsid w:val="002E6FFA"/>
    <w:rsid w:val="002E7BAB"/>
    <w:rsid w:val="002E7F8F"/>
    <w:rsid w:val="002F112F"/>
    <w:rsid w:val="002F1A77"/>
    <w:rsid w:val="002F24F7"/>
    <w:rsid w:val="002F25AE"/>
    <w:rsid w:val="002F2733"/>
    <w:rsid w:val="002F2BB0"/>
    <w:rsid w:val="002F2D9C"/>
    <w:rsid w:val="002F3F04"/>
    <w:rsid w:val="002F41BA"/>
    <w:rsid w:val="002F4D3A"/>
    <w:rsid w:val="002F662D"/>
    <w:rsid w:val="002F7228"/>
    <w:rsid w:val="002F7249"/>
    <w:rsid w:val="002F750E"/>
    <w:rsid w:val="0030019C"/>
    <w:rsid w:val="00300AD2"/>
    <w:rsid w:val="00300C2E"/>
    <w:rsid w:val="003010FC"/>
    <w:rsid w:val="003018AA"/>
    <w:rsid w:val="003030BC"/>
    <w:rsid w:val="00303B99"/>
    <w:rsid w:val="0030682C"/>
    <w:rsid w:val="0030714F"/>
    <w:rsid w:val="003073E2"/>
    <w:rsid w:val="00307549"/>
    <w:rsid w:val="00307DDF"/>
    <w:rsid w:val="00310F4C"/>
    <w:rsid w:val="003114C6"/>
    <w:rsid w:val="00311AE6"/>
    <w:rsid w:val="00312B14"/>
    <w:rsid w:val="003134B2"/>
    <w:rsid w:val="00313706"/>
    <w:rsid w:val="00314A43"/>
    <w:rsid w:val="00315102"/>
    <w:rsid w:val="0031520C"/>
    <w:rsid w:val="00315694"/>
    <w:rsid w:val="003156B3"/>
    <w:rsid w:val="00315A0E"/>
    <w:rsid w:val="00316699"/>
    <w:rsid w:val="00316963"/>
    <w:rsid w:val="003169F2"/>
    <w:rsid w:val="00320FE4"/>
    <w:rsid w:val="00321083"/>
    <w:rsid w:val="003216D1"/>
    <w:rsid w:val="00322040"/>
    <w:rsid w:val="00322AF6"/>
    <w:rsid w:val="00323212"/>
    <w:rsid w:val="003240B8"/>
    <w:rsid w:val="00325422"/>
    <w:rsid w:val="003268C2"/>
    <w:rsid w:val="003274BA"/>
    <w:rsid w:val="00331EB6"/>
    <w:rsid w:val="003332D4"/>
    <w:rsid w:val="00333FDA"/>
    <w:rsid w:val="003340DE"/>
    <w:rsid w:val="00334887"/>
    <w:rsid w:val="00334EC2"/>
    <w:rsid w:val="003353B5"/>
    <w:rsid w:val="0033657E"/>
    <w:rsid w:val="00336F6D"/>
    <w:rsid w:val="00337BA8"/>
    <w:rsid w:val="00340D19"/>
    <w:rsid w:val="0034168D"/>
    <w:rsid w:val="00342956"/>
    <w:rsid w:val="00342D6A"/>
    <w:rsid w:val="00343230"/>
    <w:rsid w:val="0034395C"/>
    <w:rsid w:val="00343EC0"/>
    <w:rsid w:val="00344804"/>
    <w:rsid w:val="00345372"/>
    <w:rsid w:val="00345B5D"/>
    <w:rsid w:val="00346162"/>
    <w:rsid w:val="003464F2"/>
    <w:rsid w:val="003468E7"/>
    <w:rsid w:val="00346C47"/>
    <w:rsid w:val="003473C2"/>
    <w:rsid w:val="00347863"/>
    <w:rsid w:val="00347A1F"/>
    <w:rsid w:val="00347AC3"/>
    <w:rsid w:val="003508D7"/>
    <w:rsid w:val="003510FF"/>
    <w:rsid w:val="003518C8"/>
    <w:rsid w:val="0035197E"/>
    <w:rsid w:val="00351A51"/>
    <w:rsid w:val="00352BC7"/>
    <w:rsid w:val="0035338B"/>
    <w:rsid w:val="003533B5"/>
    <w:rsid w:val="00353CE3"/>
    <w:rsid w:val="003542D3"/>
    <w:rsid w:val="00354B2F"/>
    <w:rsid w:val="00356024"/>
    <w:rsid w:val="003561D9"/>
    <w:rsid w:val="0035728C"/>
    <w:rsid w:val="0036063F"/>
    <w:rsid w:val="00360C62"/>
    <w:rsid w:val="00361619"/>
    <w:rsid w:val="00361F8D"/>
    <w:rsid w:val="003622CA"/>
    <w:rsid w:val="003629F0"/>
    <w:rsid w:val="00363030"/>
    <w:rsid w:val="00364563"/>
    <w:rsid w:val="0036462C"/>
    <w:rsid w:val="00364A42"/>
    <w:rsid w:val="00364CC8"/>
    <w:rsid w:val="00365062"/>
    <w:rsid w:val="003653A1"/>
    <w:rsid w:val="00365E02"/>
    <w:rsid w:val="00365EFB"/>
    <w:rsid w:val="00366549"/>
    <w:rsid w:val="00366747"/>
    <w:rsid w:val="00366E0E"/>
    <w:rsid w:val="003674CA"/>
    <w:rsid w:val="0036754F"/>
    <w:rsid w:val="00367FFC"/>
    <w:rsid w:val="003702A2"/>
    <w:rsid w:val="0037081A"/>
    <w:rsid w:val="003732C1"/>
    <w:rsid w:val="0037352F"/>
    <w:rsid w:val="00374099"/>
    <w:rsid w:val="003743C4"/>
    <w:rsid w:val="00374F23"/>
    <w:rsid w:val="0037553B"/>
    <w:rsid w:val="003755FB"/>
    <w:rsid w:val="0037577C"/>
    <w:rsid w:val="0037608C"/>
    <w:rsid w:val="00376D53"/>
    <w:rsid w:val="00376F22"/>
    <w:rsid w:val="00377862"/>
    <w:rsid w:val="003778B6"/>
    <w:rsid w:val="0038071C"/>
    <w:rsid w:val="003810DD"/>
    <w:rsid w:val="00381421"/>
    <w:rsid w:val="0038188D"/>
    <w:rsid w:val="00381FEF"/>
    <w:rsid w:val="00383DD5"/>
    <w:rsid w:val="003841E8"/>
    <w:rsid w:val="00384AEA"/>
    <w:rsid w:val="00384F64"/>
    <w:rsid w:val="00385502"/>
    <w:rsid w:val="00385526"/>
    <w:rsid w:val="003857E9"/>
    <w:rsid w:val="003863E7"/>
    <w:rsid w:val="003866CA"/>
    <w:rsid w:val="00386D03"/>
    <w:rsid w:val="00386F15"/>
    <w:rsid w:val="003878C9"/>
    <w:rsid w:val="003904F7"/>
    <w:rsid w:val="0039085E"/>
    <w:rsid w:val="00390A62"/>
    <w:rsid w:val="003915CB"/>
    <w:rsid w:val="00391A43"/>
    <w:rsid w:val="00391CAA"/>
    <w:rsid w:val="003927B4"/>
    <w:rsid w:val="00393123"/>
    <w:rsid w:val="003933D9"/>
    <w:rsid w:val="00394A04"/>
    <w:rsid w:val="00394FFE"/>
    <w:rsid w:val="003958EB"/>
    <w:rsid w:val="00395B3E"/>
    <w:rsid w:val="00396375"/>
    <w:rsid w:val="00396541"/>
    <w:rsid w:val="00396928"/>
    <w:rsid w:val="00396EC9"/>
    <w:rsid w:val="003A0178"/>
    <w:rsid w:val="003A01C0"/>
    <w:rsid w:val="003A071C"/>
    <w:rsid w:val="003A0A0B"/>
    <w:rsid w:val="003A0D28"/>
    <w:rsid w:val="003A15FF"/>
    <w:rsid w:val="003A1A55"/>
    <w:rsid w:val="003A1D43"/>
    <w:rsid w:val="003A2604"/>
    <w:rsid w:val="003A2CA9"/>
    <w:rsid w:val="003A31BD"/>
    <w:rsid w:val="003A3D1C"/>
    <w:rsid w:val="003A534F"/>
    <w:rsid w:val="003A5623"/>
    <w:rsid w:val="003A6FF0"/>
    <w:rsid w:val="003A7E3A"/>
    <w:rsid w:val="003B016A"/>
    <w:rsid w:val="003B0611"/>
    <w:rsid w:val="003B0D66"/>
    <w:rsid w:val="003B0D72"/>
    <w:rsid w:val="003B24E7"/>
    <w:rsid w:val="003B2B48"/>
    <w:rsid w:val="003B2CB6"/>
    <w:rsid w:val="003B2DBB"/>
    <w:rsid w:val="003B3617"/>
    <w:rsid w:val="003B39E7"/>
    <w:rsid w:val="003B42D9"/>
    <w:rsid w:val="003B465B"/>
    <w:rsid w:val="003B5F4E"/>
    <w:rsid w:val="003B6017"/>
    <w:rsid w:val="003B7029"/>
    <w:rsid w:val="003B7073"/>
    <w:rsid w:val="003C02BA"/>
    <w:rsid w:val="003C06D8"/>
    <w:rsid w:val="003C0F84"/>
    <w:rsid w:val="003C2E13"/>
    <w:rsid w:val="003C3140"/>
    <w:rsid w:val="003C3E02"/>
    <w:rsid w:val="003C3FE8"/>
    <w:rsid w:val="003C73F9"/>
    <w:rsid w:val="003C7EC4"/>
    <w:rsid w:val="003D1F70"/>
    <w:rsid w:val="003D2152"/>
    <w:rsid w:val="003D3971"/>
    <w:rsid w:val="003D3FE9"/>
    <w:rsid w:val="003D4168"/>
    <w:rsid w:val="003D447C"/>
    <w:rsid w:val="003D4DB8"/>
    <w:rsid w:val="003D51DE"/>
    <w:rsid w:val="003D5F07"/>
    <w:rsid w:val="003D6AB5"/>
    <w:rsid w:val="003E02E7"/>
    <w:rsid w:val="003E071C"/>
    <w:rsid w:val="003E121E"/>
    <w:rsid w:val="003E25AA"/>
    <w:rsid w:val="003E2890"/>
    <w:rsid w:val="003E3988"/>
    <w:rsid w:val="003E3FF5"/>
    <w:rsid w:val="003E414C"/>
    <w:rsid w:val="003E44DD"/>
    <w:rsid w:val="003E4B34"/>
    <w:rsid w:val="003E5354"/>
    <w:rsid w:val="003E5C36"/>
    <w:rsid w:val="003E67A3"/>
    <w:rsid w:val="003E75D2"/>
    <w:rsid w:val="003F068A"/>
    <w:rsid w:val="003F1F93"/>
    <w:rsid w:val="003F20A0"/>
    <w:rsid w:val="003F21C4"/>
    <w:rsid w:val="003F2DF5"/>
    <w:rsid w:val="003F4FAA"/>
    <w:rsid w:val="003F51F4"/>
    <w:rsid w:val="003F52C6"/>
    <w:rsid w:val="003F54E5"/>
    <w:rsid w:val="003F558E"/>
    <w:rsid w:val="003F6692"/>
    <w:rsid w:val="003F683A"/>
    <w:rsid w:val="003F7285"/>
    <w:rsid w:val="003F77B3"/>
    <w:rsid w:val="003F7B70"/>
    <w:rsid w:val="004012F8"/>
    <w:rsid w:val="00402F37"/>
    <w:rsid w:val="00403501"/>
    <w:rsid w:val="0040377C"/>
    <w:rsid w:val="00403D6E"/>
    <w:rsid w:val="00404C7A"/>
    <w:rsid w:val="00405083"/>
    <w:rsid w:val="00406194"/>
    <w:rsid w:val="004077D8"/>
    <w:rsid w:val="00407AC0"/>
    <w:rsid w:val="00411024"/>
    <w:rsid w:val="00411814"/>
    <w:rsid w:val="004118D4"/>
    <w:rsid w:val="00411916"/>
    <w:rsid w:val="004121C0"/>
    <w:rsid w:val="00412BDA"/>
    <w:rsid w:val="00412CBA"/>
    <w:rsid w:val="00412E30"/>
    <w:rsid w:val="00413B67"/>
    <w:rsid w:val="00413BEB"/>
    <w:rsid w:val="00413FA9"/>
    <w:rsid w:val="00414907"/>
    <w:rsid w:val="00415341"/>
    <w:rsid w:val="004158F5"/>
    <w:rsid w:val="00415B78"/>
    <w:rsid w:val="004166BD"/>
    <w:rsid w:val="004169A6"/>
    <w:rsid w:val="004170AF"/>
    <w:rsid w:val="0042057D"/>
    <w:rsid w:val="004222F5"/>
    <w:rsid w:val="00422309"/>
    <w:rsid w:val="00422C55"/>
    <w:rsid w:val="00423004"/>
    <w:rsid w:val="00423830"/>
    <w:rsid w:val="0042431A"/>
    <w:rsid w:val="00425698"/>
    <w:rsid w:val="00425B5A"/>
    <w:rsid w:val="00425ED2"/>
    <w:rsid w:val="004263AE"/>
    <w:rsid w:val="00427BEA"/>
    <w:rsid w:val="00430BC5"/>
    <w:rsid w:val="004310F4"/>
    <w:rsid w:val="00431111"/>
    <w:rsid w:val="00431C4F"/>
    <w:rsid w:val="00431F67"/>
    <w:rsid w:val="00432BB7"/>
    <w:rsid w:val="00432F2F"/>
    <w:rsid w:val="004331E9"/>
    <w:rsid w:val="00433E8D"/>
    <w:rsid w:val="00434593"/>
    <w:rsid w:val="004346C9"/>
    <w:rsid w:val="00434A60"/>
    <w:rsid w:val="00434E88"/>
    <w:rsid w:val="0043541B"/>
    <w:rsid w:val="0043559E"/>
    <w:rsid w:val="0043592C"/>
    <w:rsid w:val="00436062"/>
    <w:rsid w:val="00436217"/>
    <w:rsid w:val="00436F2F"/>
    <w:rsid w:val="0044061D"/>
    <w:rsid w:val="00440626"/>
    <w:rsid w:val="004411B9"/>
    <w:rsid w:val="00441207"/>
    <w:rsid w:val="00441462"/>
    <w:rsid w:val="00441FEE"/>
    <w:rsid w:val="004422CA"/>
    <w:rsid w:val="00442FAD"/>
    <w:rsid w:val="00443807"/>
    <w:rsid w:val="00443F03"/>
    <w:rsid w:val="004449AC"/>
    <w:rsid w:val="004462F7"/>
    <w:rsid w:val="0044636A"/>
    <w:rsid w:val="00451116"/>
    <w:rsid w:val="00454835"/>
    <w:rsid w:val="00454F06"/>
    <w:rsid w:val="004550AC"/>
    <w:rsid w:val="0045650D"/>
    <w:rsid w:val="0046019D"/>
    <w:rsid w:val="00460250"/>
    <w:rsid w:val="004626FF"/>
    <w:rsid w:val="00464536"/>
    <w:rsid w:val="00464790"/>
    <w:rsid w:val="0046514E"/>
    <w:rsid w:val="0046623C"/>
    <w:rsid w:val="0046686A"/>
    <w:rsid w:val="00466F96"/>
    <w:rsid w:val="00467739"/>
    <w:rsid w:val="004705D8"/>
    <w:rsid w:val="00470D0C"/>
    <w:rsid w:val="0047104F"/>
    <w:rsid w:val="00471900"/>
    <w:rsid w:val="00474104"/>
    <w:rsid w:val="00474E22"/>
    <w:rsid w:val="00475D86"/>
    <w:rsid w:val="0047608F"/>
    <w:rsid w:val="004762EF"/>
    <w:rsid w:val="00476554"/>
    <w:rsid w:val="004770D4"/>
    <w:rsid w:val="0047739F"/>
    <w:rsid w:val="0047758F"/>
    <w:rsid w:val="004813D4"/>
    <w:rsid w:val="004821A1"/>
    <w:rsid w:val="004824CF"/>
    <w:rsid w:val="00482B78"/>
    <w:rsid w:val="00482DB7"/>
    <w:rsid w:val="0048493F"/>
    <w:rsid w:val="00484D63"/>
    <w:rsid w:val="004864B3"/>
    <w:rsid w:val="004875B9"/>
    <w:rsid w:val="004875D5"/>
    <w:rsid w:val="004912CE"/>
    <w:rsid w:val="00491A3E"/>
    <w:rsid w:val="00491D91"/>
    <w:rsid w:val="00492DCE"/>
    <w:rsid w:val="004951BC"/>
    <w:rsid w:val="0049580C"/>
    <w:rsid w:val="00495AC6"/>
    <w:rsid w:val="00496874"/>
    <w:rsid w:val="00496CF9"/>
    <w:rsid w:val="00496E5A"/>
    <w:rsid w:val="0049768F"/>
    <w:rsid w:val="004A04E5"/>
    <w:rsid w:val="004A0768"/>
    <w:rsid w:val="004A08FB"/>
    <w:rsid w:val="004A0A4F"/>
    <w:rsid w:val="004A1495"/>
    <w:rsid w:val="004A17BE"/>
    <w:rsid w:val="004A2089"/>
    <w:rsid w:val="004A2165"/>
    <w:rsid w:val="004A38A4"/>
    <w:rsid w:val="004A3E61"/>
    <w:rsid w:val="004A4993"/>
    <w:rsid w:val="004A4C41"/>
    <w:rsid w:val="004A4DCA"/>
    <w:rsid w:val="004A5084"/>
    <w:rsid w:val="004A5F74"/>
    <w:rsid w:val="004A67D7"/>
    <w:rsid w:val="004A6C0A"/>
    <w:rsid w:val="004A7373"/>
    <w:rsid w:val="004B0043"/>
    <w:rsid w:val="004B021D"/>
    <w:rsid w:val="004B04B7"/>
    <w:rsid w:val="004B1052"/>
    <w:rsid w:val="004B17B5"/>
    <w:rsid w:val="004B35AF"/>
    <w:rsid w:val="004B5F4A"/>
    <w:rsid w:val="004B604A"/>
    <w:rsid w:val="004B6A8C"/>
    <w:rsid w:val="004B6B14"/>
    <w:rsid w:val="004C07BB"/>
    <w:rsid w:val="004C0FC8"/>
    <w:rsid w:val="004C3390"/>
    <w:rsid w:val="004C44E9"/>
    <w:rsid w:val="004C4E4F"/>
    <w:rsid w:val="004C516F"/>
    <w:rsid w:val="004C6198"/>
    <w:rsid w:val="004C650A"/>
    <w:rsid w:val="004C68A0"/>
    <w:rsid w:val="004C692A"/>
    <w:rsid w:val="004C748A"/>
    <w:rsid w:val="004C7B23"/>
    <w:rsid w:val="004D1201"/>
    <w:rsid w:val="004D1D85"/>
    <w:rsid w:val="004D2D46"/>
    <w:rsid w:val="004D2E4E"/>
    <w:rsid w:val="004D35BD"/>
    <w:rsid w:val="004D3A9D"/>
    <w:rsid w:val="004D4277"/>
    <w:rsid w:val="004D4C2B"/>
    <w:rsid w:val="004D5EDC"/>
    <w:rsid w:val="004D6802"/>
    <w:rsid w:val="004D6AC4"/>
    <w:rsid w:val="004D7316"/>
    <w:rsid w:val="004D7B72"/>
    <w:rsid w:val="004E248A"/>
    <w:rsid w:val="004E3C56"/>
    <w:rsid w:val="004E47EC"/>
    <w:rsid w:val="004E4B84"/>
    <w:rsid w:val="004E514F"/>
    <w:rsid w:val="004E6D0A"/>
    <w:rsid w:val="004E6D2A"/>
    <w:rsid w:val="004E6E06"/>
    <w:rsid w:val="004E7038"/>
    <w:rsid w:val="004E737F"/>
    <w:rsid w:val="004E7944"/>
    <w:rsid w:val="004E7D5B"/>
    <w:rsid w:val="004F03DE"/>
    <w:rsid w:val="004F1674"/>
    <w:rsid w:val="004F22DA"/>
    <w:rsid w:val="004F2512"/>
    <w:rsid w:val="004F29CB"/>
    <w:rsid w:val="004F2AF9"/>
    <w:rsid w:val="004F2B86"/>
    <w:rsid w:val="004F2C6A"/>
    <w:rsid w:val="004F2D4C"/>
    <w:rsid w:val="004F3383"/>
    <w:rsid w:val="004F438C"/>
    <w:rsid w:val="004F5099"/>
    <w:rsid w:val="004F5E7A"/>
    <w:rsid w:val="004F61F4"/>
    <w:rsid w:val="0050002D"/>
    <w:rsid w:val="00500C5A"/>
    <w:rsid w:val="00500E33"/>
    <w:rsid w:val="00502165"/>
    <w:rsid w:val="00504834"/>
    <w:rsid w:val="00504C7A"/>
    <w:rsid w:val="00505489"/>
    <w:rsid w:val="00505AEE"/>
    <w:rsid w:val="00505C62"/>
    <w:rsid w:val="005060D7"/>
    <w:rsid w:val="0050632E"/>
    <w:rsid w:val="00506D07"/>
    <w:rsid w:val="00507512"/>
    <w:rsid w:val="0050752D"/>
    <w:rsid w:val="00510F99"/>
    <w:rsid w:val="0051132E"/>
    <w:rsid w:val="00511EF3"/>
    <w:rsid w:val="00512540"/>
    <w:rsid w:val="0051266A"/>
    <w:rsid w:val="00513441"/>
    <w:rsid w:val="0051380C"/>
    <w:rsid w:val="00513C84"/>
    <w:rsid w:val="00514507"/>
    <w:rsid w:val="00514597"/>
    <w:rsid w:val="005148C2"/>
    <w:rsid w:val="005153F5"/>
    <w:rsid w:val="00515D75"/>
    <w:rsid w:val="0051664D"/>
    <w:rsid w:val="0051670B"/>
    <w:rsid w:val="00520E08"/>
    <w:rsid w:val="00521350"/>
    <w:rsid w:val="005213F7"/>
    <w:rsid w:val="005221FE"/>
    <w:rsid w:val="00522CFD"/>
    <w:rsid w:val="00525849"/>
    <w:rsid w:val="00525DDA"/>
    <w:rsid w:val="00526381"/>
    <w:rsid w:val="0052640D"/>
    <w:rsid w:val="005269E6"/>
    <w:rsid w:val="00526E71"/>
    <w:rsid w:val="00530AF6"/>
    <w:rsid w:val="00530BFA"/>
    <w:rsid w:val="00530EE7"/>
    <w:rsid w:val="0053112A"/>
    <w:rsid w:val="00532271"/>
    <w:rsid w:val="0053247C"/>
    <w:rsid w:val="0053364E"/>
    <w:rsid w:val="00533B6E"/>
    <w:rsid w:val="0053400C"/>
    <w:rsid w:val="005346A9"/>
    <w:rsid w:val="0053471B"/>
    <w:rsid w:val="00534A7E"/>
    <w:rsid w:val="005351B9"/>
    <w:rsid w:val="00535C84"/>
    <w:rsid w:val="00536011"/>
    <w:rsid w:val="00537F9D"/>
    <w:rsid w:val="00540DAC"/>
    <w:rsid w:val="00543C89"/>
    <w:rsid w:val="00543E5B"/>
    <w:rsid w:val="0054498C"/>
    <w:rsid w:val="0054558C"/>
    <w:rsid w:val="00545802"/>
    <w:rsid w:val="005461BC"/>
    <w:rsid w:val="005466D1"/>
    <w:rsid w:val="00546F58"/>
    <w:rsid w:val="00547606"/>
    <w:rsid w:val="005500C7"/>
    <w:rsid w:val="00550B79"/>
    <w:rsid w:val="00551506"/>
    <w:rsid w:val="0055150B"/>
    <w:rsid w:val="005519A7"/>
    <w:rsid w:val="0055315B"/>
    <w:rsid w:val="005532F9"/>
    <w:rsid w:val="0055440B"/>
    <w:rsid w:val="00554CCF"/>
    <w:rsid w:val="00555595"/>
    <w:rsid w:val="005556EC"/>
    <w:rsid w:val="00555F40"/>
    <w:rsid w:val="0055708D"/>
    <w:rsid w:val="00557A3A"/>
    <w:rsid w:val="00557A7D"/>
    <w:rsid w:val="00557C37"/>
    <w:rsid w:val="00557CFC"/>
    <w:rsid w:val="00560BD7"/>
    <w:rsid w:val="00561AE8"/>
    <w:rsid w:val="00561CA6"/>
    <w:rsid w:val="00562087"/>
    <w:rsid w:val="005624BD"/>
    <w:rsid w:val="00562E45"/>
    <w:rsid w:val="00563649"/>
    <w:rsid w:val="00563A02"/>
    <w:rsid w:val="00564300"/>
    <w:rsid w:val="00564565"/>
    <w:rsid w:val="005647BE"/>
    <w:rsid w:val="00564A12"/>
    <w:rsid w:val="00565B05"/>
    <w:rsid w:val="00565FD3"/>
    <w:rsid w:val="00566299"/>
    <w:rsid w:val="005673AF"/>
    <w:rsid w:val="00567695"/>
    <w:rsid w:val="0057127D"/>
    <w:rsid w:val="00571B4B"/>
    <w:rsid w:val="005722F6"/>
    <w:rsid w:val="005725F6"/>
    <w:rsid w:val="005749CC"/>
    <w:rsid w:val="00574DB8"/>
    <w:rsid w:val="005802AF"/>
    <w:rsid w:val="005829DD"/>
    <w:rsid w:val="00583C85"/>
    <w:rsid w:val="00584CF8"/>
    <w:rsid w:val="00586002"/>
    <w:rsid w:val="005867DF"/>
    <w:rsid w:val="00586817"/>
    <w:rsid w:val="00586D92"/>
    <w:rsid w:val="00586FB7"/>
    <w:rsid w:val="00587507"/>
    <w:rsid w:val="00587FE0"/>
    <w:rsid w:val="00590184"/>
    <w:rsid w:val="005904F0"/>
    <w:rsid w:val="00590FF6"/>
    <w:rsid w:val="00593755"/>
    <w:rsid w:val="00594294"/>
    <w:rsid w:val="00594479"/>
    <w:rsid w:val="00595CDA"/>
    <w:rsid w:val="00595D46"/>
    <w:rsid w:val="005964E0"/>
    <w:rsid w:val="00596A0B"/>
    <w:rsid w:val="00596E05"/>
    <w:rsid w:val="00596F85"/>
    <w:rsid w:val="005970FA"/>
    <w:rsid w:val="005A0176"/>
    <w:rsid w:val="005A088E"/>
    <w:rsid w:val="005A139C"/>
    <w:rsid w:val="005A2298"/>
    <w:rsid w:val="005A28C1"/>
    <w:rsid w:val="005A2950"/>
    <w:rsid w:val="005A2BFA"/>
    <w:rsid w:val="005A3309"/>
    <w:rsid w:val="005A426F"/>
    <w:rsid w:val="005A5587"/>
    <w:rsid w:val="005A7001"/>
    <w:rsid w:val="005A72FC"/>
    <w:rsid w:val="005B0388"/>
    <w:rsid w:val="005B0C34"/>
    <w:rsid w:val="005B109A"/>
    <w:rsid w:val="005B197F"/>
    <w:rsid w:val="005B28C5"/>
    <w:rsid w:val="005B2B60"/>
    <w:rsid w:val="005B36EF"/>
    <w:rsid w:val="005B41E2"/>
    <w:rsid w:val="005B4219"/>
    <w:rsid w:val="005B536B"/>
    <w:rsid w:val="005B53AF"/>
    <w:rsid w:val="005B55F4"/>
    <w:rsid w:val="005B5D1F"/>
    <w:rsid w:val="005B6E15"/>
    <w:rsid w:val="005C0A3A"/>
    <w:rsid w:val="005C1FB0"/>
    <w:rsid w:val="005C2FD5"/>
    <w:rsid w:val="005C30ED"/>
    <w:rsid w:val="005C31EB"/>
    <w:rsid w:val="005C399D"/>
    <w:rsid w:val="005C3CA7"/>
    <w:rsid w:val="005C3F5A"/>
    <w:rsid w:val="005C4EFD"/>
    <w:rsid w:val="005C5378"/>
    <w:rsid w:val="005C64D0"/>
    <w:rsid w:val="005C72F0"/>
    <w:rsid w:val="005D1063"/>
    <w:rsid w:val="005D12B3"/>
    <w:rsid w:val="005D15C0"/>
    <w:rsid w:val="005D161F"/>
    <w:rsid w:val="005D22DB"/>
    <w:rsid w:val="005D2AB9"/>
    <w:rsid w:val="005D3097"/>
    <w:rsid w:val="005D30B3"/>
    <w:rsid w:val="005D34E2"/>
    <w:rsid w:val="005D4933"/>
    <w:rsid w:val="005D496E"/>
    <w:rsid w:val="005D4B0B"/>
    <w:rsid w:val="005D4CDC"/>
    <w:rsid w:val="005D56DA"/>
    <w:rsid w:val="005D5E97"/>
    <w:rsid w:val="005D7C20"/>
    <w:rsid w:val="005E016E"/>
    <w:rsid w:val="005E04E9"/>
    <w:rsid w:val="005E0C1B"/>
    <w:rsid w:val="005E0DCB"/>
    <w:rsid w:val="005E19AF"/>
    <w:rsid w:val="005E28DB"/>
    <w:rsid w:val="005E2EDE"/>
    <w:rsid w:val="005E47FB"/>
    <w:rsid w:val="005E49A6"/>
    <w:rsid w:val="005E5108"/>
    <w:rsid w:val="005E5E87"/>
    <w:rsid w:val="005E6960"/>
    <w:rsid w:val="005E6E51"/>
    <w:rsid w:val="005E7D93"/>
    <w:rsid w:val="005E7EB8"/>
    <w:rsid w:val="005F149B"/>
    <w:rsid w:val="005F1577"/>
    <w:rsid w:val="005F184F"/>
    <w:rsid w:val="005F18D6"/>
    <w:rsid w:val="005F2BA8"/>
    <w:rsid w:val="005F3582"/>
    <w:rsid w:val="005F3FFE"/>
    <w:rsid w:val="005F4434"/>
    <w:rsid w:val="005F4C51"/>
    <w:rsid w:val="005F50DF"/>
    <w:rsid w:val="005F7E1A"/>
    <w:rsid w:val="00600D34"/>
    <w:rsid w:val="00601089"/>
    <w:rsid w:val="00601171"/>
    <w:rsid w:val="00601925"/>
    <w:rsid w:val="00601DC7"/>
    <w:rsid w:val="00602064"/>
    <w:rsid w:val="00602937"/>
    <w:rsid w:val="00602C1D"/>
    <w:rsid w:val="00603024"/>
    <w:rsid w:val="00603342"/>
    <w:rsid w:val="006036DE"/>
    <w:rsid w:val="0060448B"/>
    <w:rsid w:val="0060553C"/>
    <w:rsid w:val="00605F3F"/>
    <w:rsid w:val="00606047"/>
    <w:rsid w:val="006062B4"/>
    <w:rsid w:val="00606DD4"/>
    <w:rsid w:val="00607011"/>
    <w:rsid w:val="00607374"/>
    <w:rsid w:val="006075A4"/>
    <w:rsid w:val="00607F85"/>
    <w:rsid w:val="00610057"/>
    <w:rsid w:val="006102C2"/>
    <w:rsid w:val="0061079B"/>
    <w:rsid w:val="00610BD9"/>
    <w:rsid w:val="00611041"/>
    <w:rsid w:val="0061117F"/>
    <w:rsid w:val="00611196"/>
    <w:rsid w:val="006113E6"/>
    <w:rsid w:val="006116E3"/>
    <w:rsid w:val="00611AFF"/>
    <w:rsid w:val="00612D6B"/>
    <w:rsid w:val="00612DE6"/>
    <w:rsid w:val="00612FC6"/>
    <w:rsid w:val="006130C0"/>
    <w:rsid w:val="00613A81"/>
    <w:rsid w:val="00613C76"/>
    <w:rsid w:val="00614C2C"/>
    <w:rsid w:val="00614E10"/>
    <w:rsid w:val="00615EF4"/>
    <w:rsid w:val="00616FF1"/>
    <w:rsid w:val="00617B95"/>
    <w:rsid w:val="00620A8B"/>
    <w:rsid w:val="00620B4E"/>
    <w:rsid w:val="00620B76"/>
    <w:rsid w:val="00621402"/>
    <w:rsid w:val="006226C1"/>
    <w:rsid w:val="00622A43"/>
    <w:rsid w:val="0062318C"/>
    <w:rsid w:val="0062386C"/>
    <w:rsid w:val="00623F8A"/>
    <w:rsid w:val="0062402E"/>
    <w:rsid w:val="0062427C"/>
    <w:rsid w:val="00624400"/>
    <w:rsid w:val="00624E51"/>
    <w:rsid w:val="006258CF"/>
    <w:rsid w:val="00625ACD"/>
    <w:rsid w:val="00626162"/>
    <w:rsid w:val="00627A9E"/>
    <w:rsid w:val="00627C50"/>
    <w:rsid w:val="00630852"/>
    <w:rsid w:val="00631D5D"/>
    <w:rsid w:val="00631FEE"/>
    <w:rsid w:val="00633A95"/>
    <w:rsid w:val="00634719"/>
    <w:rsid w:val="006348F3"/>
    <w:rsid w:val="00635923"/>
    <w:rsid w:val="00635B87"/>
    <w:rsid w:val="006367B8"/>
    <w:rsid w:val="00636B09"/>
    <w:rsid w:val="00640B51"/>
    <w:rsid w:val="00640C34"/>
    <w:rsid w:val="00640E84"/>
    <w:rsid w:val="0064106B"/>
    <w:rsid w:val="0064134E"/>
    <w:rsid w:val="00641DB9"/>
    <w:rsid w:val="00642493"/>
    <w:rsid w:val="00642985"/>
    <w:rsid w:val="00643078"/>
    <w:rsid w:val="00643641"/>
    <w:rsid w:val="006438C4"/>
    <w:rsid w:val="00643FB4"/>
    <w:rsid w:val="0064558B"/>
    <w:rsid w:val="0064586F"/>
    <w:rsid w:val="00646EF4"/>
    <w:rsid w:val="00647E2D"/>
    <w:rsid w:val="0065017D"/>
    <w:rsid w:val="006503E8"/>
    <w:rsid w:val="00650570"/>
    <w:rsid w:val="006505CD"/>
    <w:rsid w:val="0065114F"/>
    <w:rsid w:val="00651B2E"/>
    <w:rsid w:val="00652143"/>
    <w:rsid w:val="00652747"/>
    <w:rsid w:val="00653A6C"/>
    <w:rsid w:val="00654A4A"/>
    <w:rsid w:val="0065545A"/>
    <w:rsid w:val="006560FD"/>
    <w:rsid w:val="006571E4"/>
    <w:rsid w:val="0065760C"/>
    <w:rsid w:val="0066037C"/>
    <w:rsid w:val="006627B9"/>
    <w:rsid w:val="00662A6B"/>
    <w:rsid w:val="00663111"/>
    <w:rsid w:val="00664A6C"/>
    <w:rsid w:val="00664DAC"/>
    <w:rsid w:val="006654F3"/>
    <w:rsid w:val="00665CDA"/>
    <w:rsid w:val="00665F85"/>
    <w:rsid w:val="00666184"/>
    <w:rsid w:val="006661CF"/>
    <w:rsid w:val="006668F8"/>
    <w:rsid w:val="006669AB"/>
    <w:rsid w:val="00667A22"/>
    <w:rsid w:val="00667B44"/>
    <w:rsid w:val="00670BFD"/>
    <w:rsid w:val="00670DC6"/>
    <w:rsid w:val="00671E4C"/>
    <w:rsid w:val="0067299B"/>
    <w:rsid w:val="00674237"/>
    <w:rsid w:val="00674295"/>
    <w:rsid w:val="006743AB"/>
    <w:rsid w:val="006748A8"/>
    <w:rsid w:val="00674BB7"/>
    <w:rsid w:val="00674D90"/>
    <w:rsid w:val="0067625D"/>
    <w:rsid w:val="00676D25"/>
    <w:rsid w:val="006770DB"/>
    <w:rsid w:val="0067725C"/>
    <w:rsid w:val="00677350"/>
    <w:rsid w:val="006774CC"/>
    <w:rsid w:val="00680979"/>
    <w:rsid w:val="0068114E"/>
    <w:rsid w:val="0068139E"/>
    <w:rsid w:val="006818A8"/>
    <w:rsid w:val="00681A51"/>
    <w:rsid w:val="00682424"/>
    <w:rsid w:val="00682469"/>
    <w:rsid w:val="0068337B"/>
    <w:rsid w:val="00683490"/>
    <w:rsid w:val="0068355B"/>
    <w:rsid w:val="006837CF"/>
    <w:rsid w:val="00683D97"/>
    <w:rsid w:val="00684FCA"/>
    <w:rsid w:val="0068524B"/>
    <w:rsid w:val="0068582B"/>
    <w:rsid w:val="00685E4A"/>
    <w:rsid w:val="00686B5C"/>
    <w:rsid w:val="00686F01"/>
    <w:rsid w:val="00690036"/>
    <w:rsid w:val="00690276"/>
    <w:rsid w:val="00690B8A"/>
    <w:rsid w:val="0069268A"/>
    <w:rsid w:val="00692850"/>
    <w:rsid w:val="00692DC9"/>
    <w:rsid w:val="0069347D"/>
    <w:rsid w:val="00693B5B"/>
    <w:rsid w:val="00693D0C"/>
    <w:rsid w:val="0069418C"/>
    <w:rsid w:val="00694FE9"/>
    <w:rsid w:val="00695271"/>
    <w:rsid w:val="00695D55"/>
    <w:rsid w:val="00696997"/>
    <w:rsid w:val="00697B6F"/>
    <w:rsid w:val="006A02D6"/>
    <w:rsid w:val="006A1AFD"/>
    <w:rsid w:val="006A1E82"/>
    <w:rsid w:val="006A1FE8"/>
    <w:rsid w:val="006A22B6"/>
    <w:rsid w:val="006A2854"/>
    <w:rsid w:val="006A3AE6"/>
    <w:rsid w:val="006A4295"/>
    <w:rsid w:val="006A4F51"/>
    <w:rsid w:val="006A6375"/>
    <w:rsid w:val="006A65A5"/>
    <w:rsid w:val="006A6D0E"/>
    <w:rsid w:val="006A6DCF"/>
    <w:rsid w:val="006A758C"/>
    <w:rsid w:val="006A7805"/>
    <w:rsid w:val="006A7BB0"/>
    <w:rsid w:val="006A7E95"/>
    <w:rsid w:val="006B191A"/>
    <w:rsid w:val="006B1D18"/>
    <w:rsid w:val="006B2608"/>
    <w:rsid w:val="006B2718"/>
    <w:rsid w:val="006B30EF"/>
    <w:rsid w:val="006B3119"/>
    <w:rsid w:val="006B3126"/>
    <w:rsid w:val="006B4493"/>
    <w:rsid w:val="006B56DF"/>
    <w:rsid w:val="006B6297"/>
    <w:rsid w:val="006C07A9"/>
    <w:rsid w:val="006C0D0F"/>
    <w:rsid w:val="006C0F46"/>
    <w:rsid w:val="006C1EEC"/>
    <w:rsid w:val="006C319D"/>
    <w:rsid w:val="006C352C"/>
    <w:rsid w:val="006C3FEA"/>
    <w:rsid w:val="006C4FEE"/>
    <w:rsid w:val="006C65E9"/>
    <w:rsid w:val="006C6666"/>
    <w:rsid w:val="006C69E7"/>
    <w:rsid w:val="006C7191"/>
    <w:rsid w:val="006D10AE"/>
    <w:rsid w:val="006D1E54"/>
    <w:rsid w:val="006D24DC"/>
    <w:rsid w:val="006D29F2"/>
    <w:rsid w:val="006D3674"/>
    <w:rsid w:val="006D3BBB"/>
    <w:rsid w:val="006D4290"/>
    <w:rsid w:val="006D4B4A"/>
    <w:rsid w:val="006D4CD6"/>
    <w:rsid w:val="006D5276"/>
    <w:rsid w:val="006D5EEE"/>
    <w:rsid w:val="006D69D6"/>
    <w:rsid w:val="006D6F85"/>
    <w:rsid w:val="006D71F9"/>
    <w:rsid w:val="006D724E"/>
    <w:rsid w:val="006D7CA2"/>
    <w:rsid w:val="006E025F"/>
    <w:rsid w:val="006E065B"/>
    <w:rsid w:val="006E09D3"/>
    <w:rsid w:val="006E1692"/>
    <w:rsid w:val="006E1E6C"/>
    <w:rsid w:val="006E20CB"/>
    <w:rsid w:val="006E39DC"/>
    <w:rsid w:val="006E533A"/>
    <w:rsid w:val="006E5505"/>
    <w:rsid w:val="006E56CB"/>
    <w:rsid w:val="006E69BD"/>
    <w:rsid w:val="006E6BBE"/>
    <w:rsid w:val="006E71BB"/>
    <w:rsid w:val="006E71DC"/>
    <w:rsid w:val="006E7EC1"/>
    <w:rsid w:val="006F016E"/>
    <w:rsid w:val="006F0665"/>
    <w:rsid w:val="006F0815"/>
    <w:rsid w:val="006F0968"/>
    <w:rsid w:val="006F0A96"/>
    <w:rsid w:val="006F0D0A"/>
    <w:rsid w:val="006F136D"/>
    <w:rsid w:val="006F1754"/>
    <w:rsid w:val="006F1774"/>
    <w:rsid w:val="006F1FB6"/>
    <w:rsid w:val="006F226D"/>
    <w:rsid w:val="006F240A"/>
    <w:rsid w:val="006F2A5B"/>
    <w:rsid w:val="006F2D27"/>
    <w:rsid w:val="006F2FB3"/>
    <w:rsid w:val="006F3B4E"/>
    <w:rsid w:val="006F3CE3"/>
    <w:rsid w:val="006F3D23"/>
    <w:rsid w:val="006F4E35"/>
    <w:rsid w:val="006F531B"/>
    <w:rsid w:val="006F56B6"/>
    <w:rsid w:val="006F5C09"/>
    <w:rsid w:val="006F62BC"/>
    <w:rsid w:val="006F70BD"/>
    <w:rsid w:val="0070023A"/>
    <w:rsid w:val="007008AF"/>
    <w:rsid w:val="00700EE1"/>
    <w:rsid w:val="00702493"/>
    <w:rsid w:val="007034D1"/>
    <w:rsid w:val="00704310"/>
    <w:rsid w:val="007051D8"/>
    <w:rsid w:val="00706A77"/>
    <w:rsid w:val="007078A9"/>
    <w:rsid w:val="0071035D"/>
    <w:rsid w:val="007109A0"/>
    <w:rsid w:val="00710D88"/>
    <w:rsid w:val="00711670"/>
    <w:rsid w:val="007122F9"/>
    <w:rsid w:val="0071382F"/>
    <w:rsid w:val="00714652"/>
    <w:rsid w:val="00714A8A"/>
    <w:rsid w:val="00714B44"/>
    <w:rsid w:val="00714F3B"/>
    <w:rsid w:val="007159BF"/>
    <w:rsid w:val="007166F7"/>
    <w:rsid w:val="00716AEF"/>
    <w:rsid w:val="00716B51"/>
    <w:rsid w:val="00717076"/>
    <w:rsid w:val="00717296"/>
    <w:rsid w:val="007172CB"/>
    <w:rsid w:val="00717FE7"/>
    <w:rsid w:val="00720CF6"/>
    <w:rsid w:val="00721A20"/>
    <w:rsid w:val="00721D30"/>
    <w:rsid w:val="00721FDF"/>
    <w:rsid w:val="007253B2"/>
    <w:rsid w:val="007253FF"/>
    <w:rsid w:val="00727370"/>
    <w:rsid w:val="007319AD"/>
    <w:rsid w:val="007320A9"/>
    <w:rsid w:val="007326A9"/>
    <w:rsid w:val="0073277B"/>
    <w:rsid w:val="00732A29"/>
    <w:rsid w:val="007339F8"/>
    <w:rsid w:val="0073435D"/>
    <w:rsid w:val="00734536"/>
    <w:rsid w:val="007345B7"/>
    <w:rsid w:val="00734BAD"/>
    <w:rsid w:val="00735110"/>
    <w:rsid w:val="00735D9E"/>
    <w:rsid w:val="00736707"/>
    <w:rsid w:val="007374D3"/>
    <w:rsid w:val="0073758A"/>
    <w:rsid w:val="00740561"/>
    <w:rsid w:val="0074109C"/>
    <w:rsid w:val="00742335"/>
    <w:rsid w:val="00742445"/>
    <w:rsid w:val="00742842"/>
    <w:rsid w:val="0074492D"/>
    <w:rsid w:val="00744FD2"/>
    <w:rsid w:val="00745A2F"/>
    <w:rsid w:val="00745E38"/>
    <w:rsid w:val="00745E99"/>
    <w:rsid w:val="0074620D"/>
    <w:rsid w:val="00747215"/>
    <w:rsid w:val="00750E70"/>
    <w:rsid w:val="0075132B"/>
    <w:rsid w:val="007526AB"/>
    <w:rsid w:val="0075323B"/>
    <w:rsid w:val="00753376"/>
    <w:rsid w:val="00753909"/>
    <w:rsid w:val="007543B0"/>
    <w:rsid w:val="007548E3"/>
    <w:rsid w:val="00754A5A"/>
    <w:rsid w:val="007565BF"/>
    <w:rsid w:val="007568A9"/>
    <w:rsid w:val="00756DEC"/>
    <w:rsid w:val="00761514"/>
    <w:rsid w:val="0076267A"/>
    <w:rsid w:val="00762EBF"/>
    <w:rsid w:val="00763C22"/>
    <w:rsid w:val="00763CE7"/>
    <w:rsid w:val="00764923"/>
    <w:rsid w:val="007659E2"/>
    <w:rsid w:val="00766A7F"/>
    <w:rsid w:val="007673C3"/>
    <w:rsid w:val="00767696"/>
    <w:rsid w:val="00767793"/>
    <w:rsid w:val="00770127"/>
    <w:rsid w:val="00770533"/>
    <w:rsid w:val="00770ABA"/>
    <w:rsid w:val="00771830"/>
    <w:rsid w:val="00772177"/>
    <w:rsid w:val="0077265F"/>
    <w:rsid w:val="0077576E"/>
    <w:rsid w:val="00775C65"/>
    <w:rsid w:val="00775FA9"/>
    <w:rsid w:val="0077639A"/>
    <w:rsid w:val="00776D55"/>
    <w:rsid w:val="00777DEF"/>
    <w:rsid w:val="007800AF"/>
    <w:rsid w:val="0078100C"/>
    <w:rsid w:val="0078157F"/>
    <w:rsid w:val="00781779"/>
    <w:rsid w:val="0078185E"/>
    <w:rsid w:val="007825D2"/>
    <w:rsid w:val="00782799"/>
    <w:rsid w:val="00783BF7"/>
    <w:rsid w:val="00786F48"/>
    <w:rsid w:val="0078772C"/>
    <w:rsid w:val="00787866"/>
    <w:rsid w:val="007878E4"/>
    <w:rsid w:val="007879E4"/>
    <w:rsid w:val="0079082B"/>
    <w:rsid w:val="0079090E"/>
    <w:rsid w:val="00790984"/>
    <w:rsid w:val="00791054"/>
    <w:rsid w:val="00792076"/>
    <w:rsid w:val="00792289"/>
    <w:rsid w:val="00792628"/>
    <w:rsid w:val="0079267C"/>
    <w:rsid w:val="0079345F"/>
    <w:rsid w:val="00793CC0"/>
    <w:rsid w:val="00794177"/>
    <w:rsid w:val="007960DD"/>
    <w:rsid w:val="007963BD"/>
    <w:rsid w:val="00797A64"/>
    <w:rsid w:val="007A0505"/>
    <w:rsid w:val="007A1190"/>
    <w:rsid w:val="007A3BC8"/>
    <w:rsid w:val="007A3DCA"/>
    <w:rsid w:val="007A4783"/>
    <w:rsid w:val="007A5191"/>
    <w:rsid w:val="007A647F"/>
    <w:rsid w:val="007A64E0"/>
    <w:rsid w:val="007A6A15"/>
    <w:rsid w:val="007A6CBB"/>
    <w:rsid w:val="007A6ED6"/>
    <w:rsid w:val="007A7AEE"/>
    <w:rsid w:val="007A7F33"/>
    <w:rsid w:val="007B03A0"/>
    <w:rsid w:val="007B0500"/>
    <w:rsid w:val="007B111B"/>
    <w:rsid w:val="007B1441"/>
    <w:rsid w:val="007B1B4D"/>
    <w:rsid w:val="007B25E8"/>
    <w:rsid w:val="007B25FE"/>
    <w:rsid w:val="007B330D"/>
    <w:rsid w:val="007B374F"/>
    <w:rsid w:val="007B376C"/>
    <w:rsid w:val="007B3AE8"/>
    <w:rsid w:val="007B3B59"/>
    <w:rsid w:val="007B4418"/>
    <w:rsid w:val="007B5168"/>
    <w:rsid w:val="007B5DAC"/>
    <w:rsid w:val="007B5F62"/>
    <w:rsid w:val="007B621D"/>
    <w:rsid w:val="007B625E"/>
    <w:rsid w:val="007B640C"/>
    <w:rsid w:val="007B654F"/>
    <w:rsid w:val="007B66B3"/>
    <w:rsid w:val="007B7077"/>
    <w:rsid w:val="007B718D"/>
    <w:rsid w:val="007B73FD"/>
    <w:rsid w:val="007C1042"/>
    <w:rsid w:val="007C14B6"/>
    <w:rsid w:val="007C17D3"/>
    <w:rsid w:val="007C1B30"/>
    <w:rsid w:val="007C20B1"/>
    <w:rsid w:val="007C2DB5"/>
    <w:rsid w:val="007C3003"/>
    <w:rsid w:val="007C3F53"/>
    <w:rsid w:val="007C4DB0"/>
    <w:rsid w:val="007C5923"/>
    <w:rsid w:val="007C5F20"/>
    <w:rsid w:val="007C64E9"/>
    <w:rsid w:val="007C65DE"/>
    <w:rsid w:val="007C6B60"/>
    <w:rsid w:val="007C6F85"/>
    <w:rsid w:val="007C703D"/>
    <w:rsid w:val="007C71DC"/>
    <w:rsid w:val="007C7B99"/>
    <w:rsid w:val="007D0DF5"/>
    <w:rsid w:val="007D16CC"/>
    <w:rsid w:val="007D2368"/>
    <w:rsid w:val="007D23B3"/>
    <w:rsid w:val="007D3AA0"/>
    <w:rsid w:val="007D3B71"/>
    <w:rsid w:val="007D3FE2"/>
    <w:rsid w:val="007D4359"/>
    <w:rsid w:val="007D4EC2"/>
    <w:rsid w:val="007D564D"/>
    <w:rsid w:val="007D5690"/>
    <w:rsid w:val="007D57B7"/>
    <w:rsid w:val="007D5930"/>
    <w:rsid w:val="007D67EA"/>
    <w:rsid w:val="007D69FA"/>
    <w:rsid w:val="007D6BA9"/>
    <w:rsid w:val="007D75E9"/>
    <w:rsid w:val="007D7936"/>
    <w:rsid w:val="007D7CC9"/>
    <w:rsid w:val="007E1600"/>
    <w:rsid w:val="007E1E93"/>
    <w:rsid w:val="007E2F09"/>
    <w:rsid w:val="007E3A75"/>
    <w:rsid w:val="007E3F3E"/>
    <w:rsid w:val="007E4641"/>
    <w:rsid w:val="007E4778"/>
    <w:rsid w:val="007E5D6C"/>
    <w:rsid w:val="007F02B9"/>
    <w:rsid w:val="007F078E"/>
    <w:rsid w:val="007F0CE1"/>
    <w:rsid w:val="007F1ABA"/>
    <w:rsid w:val="007F23DB"/>
    <w:rsid w:val="007F282F"/>
    <w:rsid w:val="007F2A03"/>
    <w:rsid w:val="007F3616"/>
    <w:rsid w:val="007F4847"/>
    <w:rsid w:val="007F4D92"/>
    <w:rsid w:val="007F4ED7"/>
    <w:rsid w:val="007F5371"/>
    <w:rsid w:val="007F699F"/>
    <w:rsid w:val="007F77B2"/>
    <w:rsid w:val="007F7883"/>
    <w:rsid w:val="00800499"/>
    <w:rsid w:val="008014ED"/>
    <w:rsid w:val="00802570"/>
    <w:rsid w:val="008029DB"/>
    <w:rsid w:val="00802CA3"/>
    <w:rsid w:val="00805346"/>
    <w:rsid w:val="008072D7"/>
    <w:rsid w:val="00810603"/>
    <w:rsid w:val="00810D15"/>
    <w:rsid w:val="00810F1B"/>
    <w:rsid w:val="00811145"/>
    <w:rsid w:val="00811263"/>
    <w:rsid w:val="00811742"/>
    <w:rsid w:val="008123AF"/>
    <w:rsid w:val="00812B83"/>
    <w:rsid w:val="00812C2D"/>
    <w:rsid w:val="00813813"/>
    <w:rsid w:val="00813C03"/>
    <w:rsid w:val="00813FBF"/>
    <w:rsid w:val="008141D2"/>
    <w:rsid w:val="00814283"/>
    <w:rsid w:val="00814503"/>
    <w:rsid w:val="00814F25"/>
    <w:rsid w:val="00816C67"/>
    <w:rsid w:val="00820209"/>
    <w:rsid w:val="008203C4"/>
    <w:rsid w:val="00820F35"/>
    <w:rsid w:val="00820FEC"/>
    <w:rsid w:val="008214D8"/>
    <w:rsid w:val="00821AE8"/>
    <w:rsid w:val="008231CF"/>
    <w:rsid w:val="0082393D"/>
    <w:rsid w:val="00823DE0"/>
    <w:rsid w:val="00824BFC"/>
    <w:rsid w:val="00824FAC"/>
    <w:rsid w:val="008251F2"/>
    <w:rsid w:val="00827EEB"/>
    <w:rsid w:val="00830821"/>
    <w:rsid w:val="00830BC4"/>
    <w:rsid w:val="00831ED5"/>
    <w:rsid w:val="00832177"/>
    <w:rsid w:val="0083324D"/>
    <w:rsid w:val="00833AA0"/>
    <w:rsid w:val="00834929"/>
    <w:rsid w:val="0083585E"/>
    <w:rsid w:val="0083636A"/>
    <w:rsid w:val="00841733"/>
    <w:rsid w:val="00842484"/>
    <w:rsid w:val="008433D2"/>
    <w:rsid w:val="00843447"/>
    <w:rsid w:val="008440F5"/>
    <w:rsid w:val="0084487B"/>
    <w:rsid w:val="00844BD4"/>
    <w:rsid w:val="00844D38"/>
    <w:rsid w:val="00844D85"/>
    <w:rsid w:val="0084563E"/>
    <w:rsid w:val="008460B0"/>
    <w:rsid w:val="0084660B"/>
    <w:rsid w:val="008466C5"/>
    <w:rsid w:val="00846C55"/>
    <w:rsid w:val="00846C89"/>
    <w:rsid w:val="0084777B"/>
    <w:rsid w:val="00847A58"/>
    <w:rsid w:val="00847F30"/>
    <w:rsid w:val="00847F98"/>
    <w:rsid w:val="0085046A"/>
    <w:rsid w:val="008509D5"/>
    <w:rsid w:val="00850E71"/>
    <w:rsid w:val="0085146E"/>
    <w:rsid w:val="00851B6E"/>
    <w:rsid w:val="0085246F"/>
    <w:rsid w:val="008524BE"/>
    <w:rsid w:val="0085306F"/>
    <w:rsid w:val="008531A4"/>
    <w:rsid w:val="00853243"/>
    <w:rsid w:val="00853BC2"/>
    <w:rsid w:val="00853C7E"/>
    <w:rsid w:val="00854278"/>
    <w:rsid w:val="00854F07"/>
    <w:rsid w:val="00855100"/>
    <w:rsid w:val="00856063"/>
    <w:rsid w:val="00856652"/>
    <w:rsid w:val="008566B2"/>
    <w:rsid w:val="00856D1A"/>
    <w:rsid w:val="00857172"/>
    <w:rsid w:val="00860DE4"/>
    <w:rsid w:val="008619F0"/>
    <w:rsid w:val="0086236A"/>
    <w:rsid w:val="00863F3B"/>
    <w:rsid w:val="00864A80"/>
    <w:rsid w:val="0086569A"/>
    <w:rsid w:val="00867A36"/>
    <w:rsid w:val="00867C3F"/>
    <w:rsid w:val="00870002"/>
    <w:rsid w:val="008700CE"/>
    <w:rsid w:val="008702A8"/>
    <w:rsid w:val="0087035A"/>
    <w:rsid w:val="00870FD4"/>
    <w:rsid w:val="00871C1E"/>
    <w:rsid w:val="00871E05"/>
    <w:rsid w:val="00872345"/>
    <w:rsid w:val="00872B3E"/>
    <w:rsid w:val="00872C75"/>
    <w:rsid w:val="00873456"/>
    <w:rsid w:val="0087347D"/>
    <w:rsid w:val="00873CA1"/>
    <w:rsid w:val="0087524E"/>
    <w:rsid w:val="00876025"/>
    <w:rsid w:val="00877372"/>
    <w:rsid w:val="00877660"/>
    <w:rsid w:val="00877B0B"/>
    <w:rsid w:val="00880121"/>
    <w:rsid w:val="0088185C"/>
    <w:rsid w:val="0088208B"/>
    <w:rsid w:val="00882CF6"/>
    <w:rsid w:val="00882DAD"/>
    <w:rsid w:val="00882E12"/>
    <w:rsid w:val="008843F5"/>
    <w:rsid w:val="00884848"/>
    <w:rsid w:val="00884F32"/>
    <w:rsid w:val="00885263"/>
    <w:rsid w:val="00886878"/>
    <w:rsid w:val="008868A8"/>
    <w:rsid w:val="008869B1"/>
    <w:rsid w:val="00886EAF"/>
    <w:rsid w:val="008902F2"/>
    <w:rsid w:val="00890D93"/>
    <w:rsid w:val="00891285"/>
    <w:rsid w:val="008916FE"/>
    <w:rsid w:val="00892C7F"/>
    <w:rsid w:val="00892D0E"/>
    <w:rsid w:val="00892DA5"/>
    <w:rsid w:val="00892FA4"/>
    <w:rsid w:val="00893AAE"/>
    <w:rsid w:val="00894822"/>
    <w:rsid w:val="008949B1"/>
    <w:rsid w:val="00895396"/>
    <w:rsid w:val="00896995"/>
    <w:rsid w:val="00896DA2"/>
    <w:rsid w:val="00896E2B"/>
    <w:rsid w:val="0089713E"/>
    <w:rsid w:val="008972AA"/>
    <w:rsid w:val="008972FB"/>
    <w:rsid w:val="008A10F3"/>
    <w:rsid w:val="008A27CD"/>
    <w:rsid w:val="008A28FA"/>
    <w:rsid w:val="008A306A"/>
    <w:rsid w:val="008A306E"/>
    <w:rsid w:val="008A30D9"/>
    <w:rsid w:val="008A4A49"/>
    <w:rsid w:val="008A4D60"/>
    <w:rsid w:val="008A53EE"/>
    <w:rsid w:val="008A5C0F"/>
    <w:rsid w:val="008A67B2"/>
    <w:rsid w:val="008A6FE4"/>
    <w:rsid w:val="008A714C"/>
    <w:rsid w:val="008B012A"/>
    <w:rsid w:val="008B10E4"/>
    <w:rsid w:val="008B1596"/>
    <w:rsid w:val="008B16F0"/>
    <w:rsid w:val="008B25A1"/>
    <w:rsid w:val="008B31A6"/>
    <w:rsid w:val="008B4062"/>
    <w:rsid w:val="008B56D7"/>
    <w:rsid w:val="008B5977"/>
    <w:rsid w:val="008B63EC"/>
    <w:rsid w:val="008B7A43"/>
    <w:rsid w:val="008C09C4"/>
    <w:rsid w:val="008C0B7B"/>
    <w:rsid w:val="008C1492"/>
    <w:rsid w:val="008C1598"/>
    <w:rsid w:val="008C1F44"/>
    <w:rsid w:val="008C256E"/>
    <w:rsid w:val="008C2593"/>
    <w:rsid w:val="008C2FCC"/>
    <w:rsid w:val="008C3A4A"/>
    <w:rsid w:val="008C4392"/>
    <w:rsid w:val="008C476A"/>
    <w:rsid w:val="008C4857"/>
    <w:rsid w:val="008C646F"/>
    <w:rsid w:val="008C6B6E"/>
    <w:rsid w:val="008C6C1C"/>
    <w:rsid w:val="008D08DC"/>
    <w:rsid w:val="008D0EE3"/>
    <w:rsid w:val="008D12D7"/>
    <w:rsid w:val="008D2AC2"/>
    <w:rsid w:val="008D48FF"/>
    <w:rsid w:val="008D50EA"/>
    <w:rsid w:val="008D53A4"/>
    <w:rsid w:val="008D61A7"/>
    <w:rsid w:val="008D64F1"/>
    <w:rsid w:val="008E0007"/>
    <w:rsid w:val="008E0374"/>
    <w:rsid w:val="008E1426"/>
    <w:rsid w:val="008E145C"/>
    <w:rsid w:val="008E16B0"/>
    <w:rsid w:val="008E1AA7"/>
    <w:rsid w:val="008E1D5A"/>
    <w:rsid w:val="008E2D53"/>
    <w:rsid w:val="008E3460"/>
    <w:rsid w:val="008E3E4B"/>
    <w:rsid w:val="008E43A6"/>
    <w:rsid w:val="008E45E7"/>
    <w:rsid w:val="008E4923"/>
    <w:rsid w:val="008E4EF9"/>
    <w:rsid w:val="008E557B"/>
    <w:rsid w:val="008E5A0C"/>
    <w:rsid w:val="008E6286"/>
    <w:rsid w:val="008E62F5"/>
    <w:rsid w:val="008E6DFC"/>
    <w:rsid w:val="008E7710"/>
    <w:rsid w:val="008F13D6"/>
    <w:rsid w:val="008F1E9C"/>
    <w:rsid w:val="008F2795"/>
    <w:rsid w:val="008F2F6F"/>
    <w:rsid w:val="008F3AB7"/>
    <w:rsid w:val="008F3D6C"/>
    <w:rsid w:val="008F485A"/>
    <w:rsid w:val="008F58B6"/>
    <w:rsid w:val="008F6978"/>
    <w:rsid w:val="008F7DB1"/>
    <w:rsid w:val="00900D4D"/>
    <w:rsid w:val="009012FC"/>
    <w:rsid w:val="0090139B"/>
    <w:rsid w:val="00901D76"/>
    <w:rsid w:val="0090207C"/>
    <w:rsid w:val="00902D59"/>
    <w:rsid w:val="00903483"/>
    <w:rsid w:val="0090380F"/>
    <w:rsid w:val="00903F34"/>
    <w:rsid w:val="00904255"/>
    <w:rsid w:val="00904623"/>
    <w:rsid w:val="00905449"/>
    <w:rsid w:val="009055C4"/>
    <w:rsid w:val="009056DA"/>
    <w:rsid w:val="00905C0A"/>
    <w:rsid w:val="00906028"/>
    <w:rsid w:val="00906B32"/>
    <w:rsid w:val="00906F6E"/>
    <w:rsid w:val="00911D3A"/>
    <w:rsid w:val="009122F8"/>
    <w:rsid w:val="009124CB"/>
    <w:rsid w:val="00912568"/>
    <w:rsid w:val="00912915"/>
    <w:rsid w:val="00913870"/>
    <w:rsid w:val="00913A0B"/>
    <w:rsid w:val="009142F6"/>
    <w:rsid w:val="009151EE"/>
    <w:rsid w:val="009154B5"/>
    <w:rsid w:val="00915520"/>
    <w:rsid w:val="009155DC"/>
    <w:rsid w:val="009155F7"/>
    <w:rsid w:val="00915F3D"/>
    <w:rsid w:val="009178FE"/>
    <w:rsid w:val="00917AA0"/>
    <w:rsid w:val="0092075A"/>
    <w:rsid w:val="00920AE6"/>
    <w:rsid w:val="00920B55"/>
    <w:rsid w:val="00921131"/>
    <w:rsid w:val="009213FB"/>
    <w:rsid w:val="009238F7"/>
    <w:rsid w:val="00923C63"/>
    <w:rsid w:val="00923E1F"/>
    <w:rsid w:val="00924605"/>
    <w:rsid w:val="009247F5"/>
    <w:rsid w:val="00924966"/>
    <w:rsid w:val="00924F81"/>
    <w:rsid w:val="00925717"/>
    <w:rsid w:val="00926AB2"/>
    <w:rsid w:val="00927471"/>
    <w:rsid w:val="00927A95"/>
    <w:rsid w:val="00927C43"/>
    <w:rsid w:val="00927C5C"/>
    <w:rsid w:val="00927CEF"/>
    <w:rsid w:val="00931854"/>
    <w:rsid w:val="00932B80"/>
    <w:rsid w:val="0093409F"/>
    <w:rsid w:val="00934AA9"/>
    <w:rsid w:val="009356BA"/>
    <w:rsid w:val="00935723"/>
    <w:rsid w:val="009373D3"/>
    <w:rsid w:val="009407FE"/>
    <w:rsid w:val="009410B7"/>
    <w:rsid w:val="00941710"/>
    <w:rsid w:val="00941A2E"/>
    <w:rsid w:val="00941E3E"/>
    <w:rsid w:val="00942436"/>
    <w:rsid w:val="00943263"/>
    <w:rsid w:val="0094344C"/>
    <w:rsid w:val="00944C67"/>
    <w:rsid w:val="00945827"/>
    <w:rsid w:val="00945B1A"/>
    <w:rsid w:val="00946F1E"/>
    <w:rsid w:val="009479D1"/>
    <w:rsid w:val="00947BFD"/>
    <w:rsid w:val="009507C1"/>
    <w:rsid w:val="0095154F"/>
    <w:rsid w:val="00951563"/>
    <w:rsid w:val="00951CD9"/>
    <w:rsid w:val="00952623"/>
    <w:rsid w:val="00952AC8"/>
    <w:rsid w:val="00952B49"/>
    <w:rsid w:val="00952CA0"/>
    <w:rsid w:val="00952FFB"/>
    <w:rsid w:val="009535DE"/>
    <w:rsid w:val="0095361B"/>
    <w:rsid w:val="00953746"/>
    <w:rsid w:val="00953D70"/>
    <w:rsid w:val="00954726"/>
    <w:rsid w:val="00954A61"/>
    <w:rsid w:val="00954DDD"/>
    <w:rsid w:val="00954FE0"/>
    <w:rsid w:val="00956AB7"/>
    <w:rsid w:val="00956F14"/>
    <w:rsid w:val="00957603"/>
    <w:rsid w:val="009576F3"/>
    <w:rsid w:val="009579A2"/>
    <w:rsid w:val="00957A1D"/>
    <w:rsid w:val="00957BC0"/>
    <w:rsid w:val="00960369"/>
    <w:rsid w:val="009607A2"/>
    <w:rsid w:val="00961671"/>
    <w:rsid w:val="00961AC1"/>
    <w:rsid w:val="00963F8F"/>
    <w:rsid w:val="00964013"/>
    <w:rsid w:val="00964263"/>
    <w:rsid w:val="0096487B"/>
    <w:rsid w:val="00965462"/>
    <w:rsid w:val="00965CD1"/>
    <w:rsid w:val="00966934"/>
    <w:rsid w:val="00970460"/>
    <w:rsid w:val="00970874"/>
    <w:rsid w:val="00971B48"/>
    <w:rsid w:val="00972583"/>
    <w:rsid w:val="00972963"/>
    <w:rsid w:val="00972ECE"/>
    <w:rsid w:val="0097326D"/>
    <w:rsid w:val="009734B3"/>
    <w:rsid w:val="00973AC4"/>
    <w:rsid w:val="009757D1"/>
    <w:rsid w:val="00975EB9"/>
    <w:rsid w:val="00980754"/>
    <w:rsid w:val="00980F74"/>
    <w:rsid w:val="00981535"/>
    <w:rsid w:val="009825C8"/>
    <w:rsid w:val="009832B9"/>
    <w:rsid w:val="00983531"/>
    <w:rsid w:val="00983A38"/>
    <w:rsid w:val="0098409F"/>
    <w:rsid w:val="0098437C"/>
    <w:rsid w:val="00984A55"/>
    <w:rsid w:val="00984BF1"/>
    <w:rsid w:val="00985537"/>
    <w:rsid w:val="00985C01"/>
    <w:rsid w:val="00986438"/>
    <w:rsid w:val="00986885"/>
    <w:rsid w:val="009903BA"/>
    <w:rsid w:val="009903D4"/>
    <w:rsid w:val="00990ADD"/>
    <w:rsid w:val="009911B1"/>
    <w:rsid w:val="00991698"/>
    <w:rsid w:val="009917E7"/>
    <w:rsid w:val="00991AE2"/>
    <w:rsid w:val="00991C17"/>
    <w:rsid w:val="00991C34"/>
    <w:rsid w:val="0099274D"/>
    <w:rsid w:val="00992D1E"/>
    <w:rsid w:val="00992D66"/>
    <w:rsid w:val="00993E88"/>
    <w:rsid w:val="009947D7"/>
    <w:rsid w:val="00994D1A"/>
    <w:rsid w:val="00995D8E"/>
    <w:rsid w:val="009965D6"/>
    <w:rsid w:val="00997EB2"/>
    <w:rsid w:val="009A036C"/>
    <w:rsid w:val="009A054C"/>
    <w:rsid w:val="009A06F5"/>
    <w:rsid w:val="009A0788"/>
    <w:rsid w:val="009A0E92"/>
    <w:rsid w:val="009A12D9"/>
    <w:rsid w:val="009A17EC"/>
    <w:rsid w:val="009A25D3"/>
    <w:rsid w:val="009A3345"/>
    <w:rsid w:val="009A3D83"/>
    <w:rsid w:val="009A63AE"/>
    <w:rsid w:val="009A6DB2"/>
    <w:rsid w:val="009A7380"/>
    <w:rsid w:val="009A759F"/>
    <w:rsid w:val="009A79BB"/>
    <w:rsid w:val="009A7C0F"/>
    <w:rsid w:val="009B03DF"/>
    <w:rsid w:val="009B0675"/>
    <w:rsid w:val="009B1E3A"/>
    <w:rsid w:val="009B208B"/>
    <w:rsid w:val="009B2232"/>
    <w:rsid w:val="009B2A43"/>
    <w:rsid w:val="009B2D84"/>
    <w:rsid w:val="009B3E2E"/>
    <w:rsid w:val="009B6AF0"/>
    <w:rsid w:val="009B6CE4"/>
    <w:rsid w:val="009C09F3"/>
    <w:rsid w:val="009C0CD2"/>
    <w:rsid w:val="009C128C"/>
    <w:rsid w:val="009C1E96"/>
    <w:rsid w:val="009C20A8"/>
    <w:rsid w:val="009C292D"/>
    <w:rsid w:val="009C3903"/>
    <w:rsid w:val="009C5A51"/>
    <w:rsid w:val="009C5F0C"/>
    <w:rsid w:val="009C67C0"/>
    <w:rsid w:val="009C6C4B"/>
    <w:rsid w:val="009D0B9E"/>
    <w:rsid w:val="009D1035"/>
    <w:rsid w:val="009D13D0"/>
    <w:rsid w:val="009D1B09"/>
    <w:rsid w:val="009D2068"/>
    <w:rsid w:val="009D2836"/>
    <w:rsid w:val="009D363D"/>
    <w:rsid w:val="009D38C0"/>
    <w:rsid w:val="009D41CC"/>
    <w:rsid w:val="009D6BC5"/>
    <w:rsid w:val="009D6DA4"/>
    <w:rsid w:val="009D7470"/>
    <w:rsid w:val="009D7861"/>
    <w:rsid w:val="009D7D33"/>
    <w:rsid w:val="009E01FC"/>
    <w:rsid w:val="009E1999"/>
    <w:rsid w:val="009E237C"/>
    <w:rsid w:val="009E305C"/>
    <w:rsid w:val="009E324D"/>
    <w:rsid w:val="009E4DD4"/>
    <w:rsid w:val="009E4E3F"/>
    <w:rsid w:val="009E5B49"/>
    <w:rsid w:val="009E64B8"/>
    <w:rsid w:val="009E698B"/>
    <w:rsid w:val="009E6D4A"/>
    <w:rsid w:val="009E7C2F"/>
    <w:rsid w:val="009F0BB6"/>
    <w:rsid w:val="009F0BED"/>
    <w:rsid w:val="009F0F0A"/>
    <w:rsid w:val="009F0FBE"/>
    <w:rsid w:val="009F10E5"/>
    <w:rsid w:val="009F1547"/>
    <w:rsid w:val="009F1A08"/>
    <w:rsid w:val="009F1A1B"/>
    <w:rsid w:val="009F1CB5"/>
    <w:rsid w:val="009F2662"/>
    <w:rsid w:val="009F3475"/>
    <w:rsid w:val="009F47E8"/>
    <w:rsid w:val="009F4ABA"/>
    <w:rsid w:val="009F4EF2"/>
    <w:rsid w:val="009F55FF"/>
    <w:rsid w:val="009F6FEF"/>
    <w:rsid w:val="009F71BE"/>
    <w:rsid w:val="009F7706"/>
    <w:rsid w:val="00A00317"/>
    <w:rsid w:val="00A00963"/>
    <w:rsid w:val="00A0167D"/>
    <w:rsid w:val="00A02A9B"/>
    <w:rsid w:val="00A02D14"/>
    <w:rsid w:val="00A057FA"/>
    <w:rsid w:val="00A0598C"/>
    <w:rsid w:val="00A05C7D"/>
    <w:rsid w:val="00A066AE"/>
    <w:rsid w:val="00A074C0"/>
    <w:rsid w:val="00A10DD9"/>
    <w:rsid w:val="00A1117F"/>
    <w:rsid w:val="00A11ACF"/>
    <w:rsid w:val="00A11D21"/>
    <w:rsid w:val="00A12565"/>
    <w:rsid w:val="00A12C6B"/>
    <w:rsid w:val="00A12E41"/>
    <w:rsid w:val="00A12FE6"/>
    <w:rsid w:val="00A13151"/>
    <w:rsid w:val="00A13525"/>
    <w:rsid w:val="00A13E8A"/>
    <w:rsid w:val="00A14117"/>
    <w:rsid w:val="00A14757"/>
    <w:rsid w:val="00A14828"/>
    <w:rsid w:val="00A149A2"/>
    <w:rsid w:val="00A149FA"/>
    <w:rsid w:val="00A15050"/>
    <w:rsid w:val="00A153A1"/>
    <w:rsid w:val="00A16587"/>
    <w:rsid w:val="00A17630"/>
    <w:rsid w:val="00A17DF0"/>
    <w:rsid w:val="00A2058C"/>
    <w:rsid w:val="00A20C1A"/>
    <w:rsid w:val="00A20F78"/>
    <w:rsid w:val="00A218F1"/>
    <w:rsid w:val="00A21950"/>
    <w:rsid w:val="00A22250"/>
    <w:rsid w:val="00A2263C"/>
    <w:rsid w:val="00A24394"/>
    <w:rsid w:val="00A2448F"/>
    <w:rsid w:val="00A258FB"/>
    <w:rsid w:val="00A268B7"/>
    <w:rsid w:val="00A27271"/>
    <w:rsid w:val="00A27DEE"/>
    <w:rsid w:val="00A31B93"/>
    <w:rsid w:val="00A3202D"/>
    <w:rsid w:val="00A32EB7"/>
    <w:rsid w:val="00A33BD6"/>
    <w:rsid w:val="00A34C4D"/>
    <w:rsid w:val="00A34E06"/>
    <w:rsid w:val="00A34FFC"/>
    <w:rsid w:val="00A35910"/>
    <w:rsid w:val="00A35ADD"/>
    <w:rsid w:val="00A35B9D"/>
    <w:rsid w:val="00A35D32"/>
    <w:rsid w:val="00A36749"/>
    <w:rsid w:val="00A36F9C"/>
    <w:rsid w:val="00A375EF"/>
    <w:rsid w:val="00A377CD"/>
    <w:rsid w:val="00A37896"/>
    <w:rsid w:val="00A40643"/>
    <w:rsid w:val="00A40981"/>
    <w:rsid w:val="00A41757"/>
    <w:rsid w:val="00A423C4"/>
    <w:rsid w:val="00A43195"/>
    <w:rsid w:val="00A4342E"/>
    <w:rsid w:val="00A444BE"/>
    <w:rsid w:val="00A457C2"/>
    <w:rsid w:val="00A475C5"/>
    <w:rsid w:val="00A51751"/>
    <w:rsid w:val="00A517B6"/>
    <w:rsid w:val="00A519B0"/>
    <w:rsid w:val="00A5221B"/>
    <w:rsid w:val="00A528C2"/>
    <w:rsid w:val="00A52B18"/>
    <w:rsid w:val="00A53A5D"/>
    <w:rsid w:val="00A53BEB"/>
    <w:rsid w:val="00A5433A"/>
    <w:rsid w:val="00A54AFD"/>
    <w:rsid w:val="00A54E69"/>
    <w:rsid w:val="00A60FC9"/>
    <w:rsid w:val="00A61B06"/>
    <w:rsid w:val="00A61C8F"/>
    <w:rsid w:val="00A61FF9"/>
    <w:rsid w:val="00A62113"/>
    <w:rsid w:val="00A62BD7"/>
    <w:rsid w:val="00A630BE"/>
    <w:rsid w:val="00A63230"/>
    <w:rsid w:val="00A63379"/>
    <w:rsid w:val="00A633EB"/>
    <w:rsid w:val="00A63774"/>
    <w:rsid w:val="00A65B15"/>
    <w:rsid w:val="00A65EE2"/>
    <w:rsid w:val="00A66321"/>
    <w:rsid w:val="00A6649C"/>
    <w:rsid w:val="00A66711"/>
    <w:rsid w:val="00A66DCF"/>
    <w:rsid w:val="00A6759C"/>
    <w:rsid w:val="00A67923"/>
    <w:rsid w:val="00A7015E"/>
    <w:rsid w:val="00A70932"/>
    <w:rsid w:val="00A71345"/>
    <w:rsid w:val="00A713ED"/>
    <w:rsid w:val="00A7148E"/>
    <w:rsid w:val="00A714B8"/>
    <w:rsid w:val="00A72227"/>
    <w:rsid w:val="00A72CE7"/>
    <w:rsid w:val="00A74256"/>
    <w:rsid w:val="00A74751"/>
    <w:rsid w:val="00A74901"/>
    <w:rsid w:val="00A75031"/>
    <w:rsid w:val="00A75580"/>
    <w:rsid w:val="00A75733"/>
    <w:rsid w:val="00A76308"/>
    <w:rsid w:val="00A776C7"/>
    <w:rsid w:val="00A7781A"/>
    <w:rsid w:val="00A77AC1"/>
    <w:rsid w:val="00A77C08"/>
    <w:rsid w:val="00A80ACB"/>
    <w:rsid w:val="00A81492"/>
    <w:rsid w:val="00A81527"/>
    <w:rsid w:val="00A82058"/>
    <w:rsid w:val="00A84AE7"/>
    <w:rsid w:val="00A84E8D"/>
    <w:rsid w:val="00A851E6"/>
    <w:rsid w:val="00A86576"/>
    <w:rsid w:val="00A8668D"/>
    <w:rsid w:val="00A8672E"/>
    <w:rsid w:val="00A869B0"/>
    <w:rsid w:val="00A869B8"/>
    <w:rsid w:val="00A8734C"/>
    <w:rsid w:val="00A90420"/>
    <w:rsid w:val="00A91051"/>
    <w:rsid w:val="00A910CB"/>
    <w:rsid w:val="00A91BF0"/>
    <w:rsid w:val="00A91DC1"/>
    <w:rsid w:val="00A9289F"/>
    <w:rsid w:val="00A92908"/>
    <w:rsid w:val="00A929FD"/>
    <w:rsid w:val="00A92C1D"/>
    <w:rsid w:val="00A93307"/>
    <w:rsid w:val="00A93633"/>
    <w:rsid w:val="00A9443C"/>
    <w:rsid w:val="00A9546A"/>
    <w:rsid w:val="00A96A31"/>
    <w:rsid w:val="00A97082"/>
    <w:rsid w:val="00A97301"/>
    <w:rsid w:val="00A9774D"/>
    <w:rsid w:val="00AA0965"/>
    <w:rsid w:val="00AA0C77"/>
    <w:rsid w:val="00AA1D27"/>
    <w:rsid w:val="00AA204C"/>
    <w:rsid w:val="00AA2D57"/>
    <w:rsid w:val="00AA3000"/>
    <w:rsid w:val="00AA3941"/>
    <w:rsid w:val="00AA3C70"/>
    <w:rsid w:val="00AA40F7"/>
    <w:rsid w:val="00AA43EB"/>
    <w:rsid w:val="00AA4482"/>
    <w:rsid w:val="00AA538E"/>
    <w:rsid w:val="00AA56D0"/>
    <w:rsid w:val="00AA588E"/>
    <w:rsid w:val="00AA610F"/>
    <w:rsid w:val="00AA6223"/>
    <w:rsid w:val="00AB056E"/>
    <w:rsid w:val="00AB09DB"/>
    <w:rsid w:val="00AB0C9F"/>
    <w:rsid w:val="00AB0F63"/>
    <w:rsid w:val="00AB0F65"/>
    <w:rsid w:val="00AB143A"/>
    <w:rsid w:val="00AB155C"/>
    <w:rsid w:val="00AB1693"/>
    <w:rsid w:val="00AB315C"/>
    <w:rsid w:val="00AB3E3E"/>
    <w:rsid w:val="00AB47A8"/>
    <w:rsid w:val="00AB51C1"/>
    <w:rsid w:val="00AB54D2"/>
    <w:rsid w:val="00AB5BCE"/>
    <w:rsid w:val="00AB6547"/>
    <w:rsid w:val="00AB67E1"/>
    <w:rsid w:val="00AB68F9"/>
    <w:rsid w:val="00AB717A"/>
    <w:rsid w:val="00AB7C18"/>
    <w:rsid w:val="00AB7E96"/>
    <w:rsid w:val="00AC003B"/>
    <w:rsid w:val="00AC003C"/>
    <w:rsid w:val="00AC0103"/>
    <w:rsid w:val="00AC1404"/>
    <w:rsid w:val="00AC14BD"/>
    <w:rsid w:val="00AC31EA"/>
    <w:rsid w:val="00AC38BD"/>
    <w:rsid w:val="00AC4881"/>
    <w:rsid w:val="00AC52F0"/>
    <w:rsid w:val="00AC54A8"/>
    <w:rsid w:val="00AC5F91"/>
    <w:rsid w:val="00AD039F"/>
    <w:rsid w:val="00AD0F88"/>
    <w:rsid w:val="00AD10DF"/>
    <w:rsid w:val="00AD24F3"/>
    <w:rsid w:val="00AD3902"/>
    <w:rsid w:val="00AD3C07"/>
    <w:rsid w:val="00AD49D1"/>
    <w:rsid w:val="00AD4FEE"/>
    <w:rsid w:val="00AD523F"/>
    <w:rsid w:val="00AD57F8"/>
    <w:rsid w:val="00AD58A0"/>
    <w:rsid w:val="00AD6010"/>
    <w:rsid w:val="00AD6DFC"/>
    <w:rsid w:val="00AD7746"/>
    <w:rsid w:val="00AE0551"/>
    <w:rsid w:val="00AE05F8"/>
    <w:rsid w:val="00AE2212"/>
    <w:rsid w:val="00AE319E"/>
    <w:rsid w:val="00AE339E"/>
    <w:rsid w:val="00AE33FF"/>
    <w:rsid w:val="00AE38D4"/>
    <w:rsid w:val="00AE499D"/>
    <w:rsid w:val="00AE4B14"/>
    <w:rsid w:val="00AE4E99"/>
    <w:rsid w:val="00AE4FF8"/>
    <w:rsid w:val="00AE5753"/>
    <w:rsid w:val="00AE5E94"/>
    <w:rsid w:val="00AE6D12"/>
    <w:rsid w:val="00AF026B"/>
    <w:rsid w:val="00AF06D5"/>
    <w:rsid w:val="00AF09DD"/>
    <w:rsid w:val="00AF246B"/>
    <w:rsid w:val="00AF3C3E"/>
    <w:rsid w:val="00AF40DE"/>
    <w:rsid w:val="00AF4BEE"/>
    <w:rsid w:val="00AF5B2F"/>
    <w:rsid w:val="00AF61F1"/>
    <w:rsid w:val="00AF6637"/>
    <w:rsid w:val="00AF7DB4"/>
    <w:rsid w:val="00B009CC"/>
    <w:rsid w:val="00B016BB"/>
    <w:rsid w:val="00B01A94"/>
    <w:rsid w:val="00B02655"/>
    <w:rsid w:val="00B04A58"/>
    <w:rsid w:val="00B05094"/>
    <w:rsid w:val="00B05102"/>
    <w:rsid w:val="00B058C6"/>
    <w:rsid w:val="00B06130"/>
    <w:rsid w:val="00B06F57"/>
    <w:rsid w:val="00B079F9"/>
    <w:rsid w:val="00B10263"/>
    <w:rsid w:val="00B10376"/>
    <w:rsid w:val="00B10D36"/>
    <w:rsid w:val="00B11A26"/>
    <w:rsid w:val="00B11C26"/>
    <w:rsid w:val="00B11DEE"/>
    <w:rsid w:val="00B12661"/>
    <w:rsid w:val="00B1348E"/>
    <w:rsid w:val="00B142AA"/>
    <w:rsid w:val="00B14A9B"/>
    <w:rsid w:val="00B14BD1"/>
    <w:rsid w:val="00B14BDB"/>
    <w:rsid w:val="00B1527F"/>
    <w:rsid w:val="00B15884"/>
    <w:rsid w:val="00B16A34"/>
    <w:rsid w:val="00B17121"/>
    <w:rsid w:val="00B2042B"/>
    <w:rsid w:val="00B2083E"/>
    <w:rsid w:val="00B213F2"/>
    <w:rsid w:val="00B217D6"/>
    <w:rsid w:val="00B21CB5"/>
    <w:rsid w:val="00B23933"/>
    <w:rsid w:val="00B24787"/>
    <w:rsid w:val="00B24FAF"/>
    <w:rsid w:val="00B24FB0"/>
    <w:rsid w:val="00B25453"/>
    <w:rsid w:val="00B25E56"/>
    <w:rsid w:val="00B25ED6"/>
    <w:rsid w:val="00B26968"/>
    <w:rsid w:val="00B274F7"/>
    <w:rsid w:val="00B27DA7"/>
    <w:rsid w:val="00B3057E"/>
    <w:rsid w:val="00B30730"/>
    <w:rsid w:val="00B31B9C"/>
    <w:rsid w:val="00B31CD6"/>
    <w:rsid w:val="00B33653"/>
    <w:rsid w:val="00B34205"/>
    <w:rsid w:val="00B347C2"/>
    <w:rsid w:val="00B34D6C"/>
    <w:rsid w:val="00B35559"/>
    <w:rsid w:val="00B3559C"/>
    <w:rsid w:val="00B36A96"/>
    <w:rsid w:val="00B36BF8"/>
    <w:rsid w:val="00B3725B"/>
    <w:rsid w:val="00B37D92"/>
    <w:rsid w:val="00B40417"/>
    <w:rsid w:val="00B40E9F"/>
    <w:rsid w:val="00B4118A"/>
    <w:rsid w:val="00B4145D"/>
    <w:rsid w:val="00B416C6"/>
    <w:rsid w:val="00B45080"/>
    <w:rsid w:val="00B466DA"/>
    <w:rsid w:val="00B46905"/>
    <w:rsid w:val="00B4696B"/>
    <w:rsid w:val="00B47113"/>
    <w:rsid w:val="00B47CC6"/>
    <w:rsid w:val="00B505B6"/>
    <w:rsid w:val="00B51514"/>
    <w:rsid w:val="00B530B3"/>
    <w:rsid w:val="00B5384F"/>
    <w:rsid w:val="00B54421"/>
    <w:rsid w:val="00B549FB"/>
    <w:rsid w:val="00B552E3"/>
    <w:rsid w:val="00B5544F"/>
    <w:rsid w:val="00B55C9A"/>
    <w:rsid w:val="00B55CFB"/>
    <w:rsid w:val="00B55E5D"/>
    <w:rsid w:val="00B56826"/>
    <w:rsid w:val="00B56FF7"/>
    <w:rsid w:val="00B57764"/>
    <w:rsid w:val="00B577A8"/>
    <w:rsid w:val="00B577EA"/>
    <w:rsid w:val="00B577FF"/>
    <w:rsid w:val="00B606DC"/>
    <w:rsid w:val="00B60A36"/>
    <w:rsid w:val="00B61155"/>
    <w:rsid w:val="00B6285D"/>
    <w:rsid w:val="00B63371"/>
    <w:rsid w:val="00B63EB9"/>
    <w:rsid w:val="00B64407"/>
    <w:rsid w:val="00B654EB"/>
    <w:rsid w:val="00B65540"/>
    <w:rsid w:val="00B66867"/>
    <w:rsid w:val="00B66994"/>
    <w:rsid w:val="00B66EF5"/>
    <w:rsid w:val="00B67BFA"/>
    <w:rsid w:val="00B67D62"/>
    <w:rsid w:val="00B703F6"/>
    <w:rsid w:val="00B70757"/>
    <w:rsid w:val="00B7079D"/>
    <w:rsid w:val="00B707FE"/>
    <w:rsid w:val="00B710D8"/>
    <w:rsid w:val="00B71575"/>
    <w:rsid w:val="00B71A1E"/>
    <w:rsid w:val="00B71AFB"/>
    <w:rsid w:val="00B71F3A"/>
    <w:rsid w:val="00B72DEB"/>
    <w:rsid w:val="00B73C97"/>
    <w:rsid w:val="00B74979"/>
    <w:rsid w:val="00B76340"/>
    <w:rsid w:val="00B763BC"/>
    <w:rsid w:val="00B76A88"/>
    <w:rsid w:val="00B76B19"/>
    <w:rsid w:val="00B80C43"/>
    <w:rsid w:val="00B80DF0"/>
    <w:rsid w:val="00B81141"/>
    <w:rsid w:val="00B814E1"/>
    <w:rsid w:val="00B815B2"/>
    <w:rsid w:val="00B821F8"/>
    <w:rsid w:val="00B8264D"/>
    <w:rsid w:val="00B836F5"/>
    <w:rsid w:val="00B83855"/>
    <w:rsid w:val="00B85B4E"/>
    <w:rsid w:val="00B865DB"/>
    <w:rsid w:val="00B868E2"/>
    <w:rsid w:val="00B87B6D"/>
    <w:rsid w:val="00B87E7C"/>
    <w:rsid w:val="00B908A3"/>
    <w:rsid w:val="00B90DEF"/>
    <w:rsid w:val="00B9144F"/>
    <w:rsid w:val="00B91478"/>
    <w:rsid w:val="00B93FF5"/>
    <w:rsid w:val="00B94786"/>
    <w:rsid w:val="00B95189"/>
    <w:rsid w:val="00B9551C"/>
    <w:rsid w:val="00B9607E"/>
    <w:rsid w:val="00BA0D64"/>
    <w:rsid w:val="00BA1F69"/>
    <w:rsid w:val="00BA202C"/>
    <w:rsid w:val="00BA20B1"/>
    <w:rsid w:val="00BA2B9C"/>
    <w:rsid w:val="00BA44ED"/>
    <w:rsid w:val="00BA507D"/>
    <w:rsid w:val="00BA5B53"/>
    <w:rsid w:val="00BA6349"/>
    <w:rsid w:val="00BA63B1"/>
    <w:rsid w:val="00BA6505"/>
    <w:rsid w:val="00BA68A6"/>
    <w:rsid w:val="00BA6D05"/>
    <w:rsid w:val="00BA7631"/>
    <w:rsid w:val="00BA7715"/>
    <w:rsid w:val="00BA774F"/>
    <w:rsid w:val="00BA78B6"/>
    <w:rsid w:val="00BA79B5"/>
    <w:rsid w:val="00BA7DE9"/>
    <w:rsid w:val="00BB016A"/>
    <w:rsid w:val="00BB0840"/>
    <w:rsid w:val="00BB20BA"/>
    <w:rsid w:val="00BB26AD"/>
    <w:rsid w:val="00BB2930"/>
    <w:rsid w:val="00BB3D25"/>
    <w:rsid w:val="00BB53F9"/>
    <w:rsid w:val="00BB5E6F"/>
    <w:rsid w:val="00BB6D2B"/>
    <w:rsid w:val="00BB716E"/>
    <w:rsid w:val="00BB79BD"/>
    <w:rsid w:val="00BC08DF"/>
    <w:rsid w:val="00BC0EA7"/>
    <w:rsid w:val="00BC10E6"/>
    <w:rsid w:val="00BC1250"/>
    <w:rsid w:val="00BC3516"/>
    <w:rsid w:val="00BC4A7E"/>
    <w:rsid w:val="00BC55A3"/>
    <w:rsid w:val="00BC666B"/>
    <w:rsid w:val="00BC6DC2"/>
    <w:rsid w:val="00BC7208"/>
    <w:rsid w:val="00BD0B48"/>
    <w:rsid w:val="00BD0C97"/>
    <w:rsid w:val="00BD1DF0"/>
    <w:rsid w:val="00BD1E24"/>
    <w:rsid w:val="00BD271D"/>
    <w:rsid w:val="00BD2761"/>
    <w:rsid w:val="00BD2A0A"/>
    <w:rsid w:val="00BD3653"/>
    <w:rsid w:val="00BD462E"/>
    <w:rsid w:val="00BD4CE7"/>
    <w:rsid w:val="00BD59BD"/>
    <w:rsid w:val="00BD5D0F"/>
    <w:rsid w:val="00BD7025"/>
    <w:rsid w:val="00BD75BA"/>
    <w:rsid w:val="00BD761A"/>
    <w:rsid w:val="00BD7863"/>
    <w:rsid w:val="00BD7C68"/>
    <w:rsid w:val="00BE034B"/>
    <w:rsid w:val="00BE061D"/>
    <w:rsid w:val="00BE08AA"/>
    <w:rsid w:val="00BE0CC9"/>
    <w:rsid w:val="00BE0EAD"/>
    <w:rsid w:val="00BE15B2"/>
    <w:rsid w:val="00BE1CBC"/>
    <w:rsid w:val="00BE1F49"/>
    <w:rsid w:val="00BE291C"/>
    <w:rsid w:val="00BE29DC"/>
    <w:rsid w:val="00BE4F69"/>
    <w:rsid w:val="00BE5158"/>
    <w:rsid w:val="00BE5393"/>
    <w:rsid w:val="00BE5C7D"/>
    <w:rsid w:val="00BE62E9"/>
    <w:rsid w:val="00BE6BD1"/>
    <w:rsid w:val="00BF1393"/>
    <w:rsid w:val="00BF1EA0"/>
    <w:rsid w:val="00BF2170"/>
    <w:rsid w:val="00BF3A71"/>
    <w:rsid w:val="00BF486D"/>
    <w:rsid w:val="00BF60E7"/>
    <w:rsid w:val="00BF65EA"/>
    <w:rsid w:val="00BF697A"/>
    <w:rsid w:val="00BF6ADB"/>
    <w:rsid w:val="00BF6D5A"/>
    <w:rsid w:val="00C02DA5"/>
    <w:rsid w:val="00C0303B"/>
    <w:rsid w:val="00C03776"/>
    <w:rsid w:val="00C03E66"/>
    <w:rsid w:val="00C04027"/>
    <w:rsid w:val="00C04138"/>
    <w:rsid w:val="00C04320"/>
    <w:rsid w:val="00C04B9F"/>
    <w:rsid w:val="00C051EF"/>
    <w:rsid w:val="00C0523C"/>
    <w:rsid w:val="00C0625D"/>
    <w:rsid w:val="00C074D9"/>
    <w:rsid w:val="00C0753E"/>
    <w:rsid w:val="00C07C10"/>
    <w:rsid w:val="00C10A80"/>
    <w:rsid w:val="00C10A86"/>
    <w:rsid w:val="00C10F1C"/>
    <w:rsid w:val="00C11C8D"/>
    <w:rsid w:val="00C12078"/>
    <w:rsid w:val="00C120E9"/>
    <w:rsid w:val="00C12199"/>
    <w:rsid w:val="00C12BED"/>
    <w:rsid w:val="00C12C3F"/>
    <w:rsid w:val="00C13585"/>
    <w:rsid w:val="00C13821"/>
    <w:rsid w:val="00C13A14"/>
    <w:rsid w:val="00C13BBA"/>
    <w:rsid w:val="00C14051"/>
    <w:rsid w:val="00C15667"/>
    <w:rsid w:val="00C15F73"/>
    <w:rsid w:val="00C2037B"/>
    <w:rsid w:val="00C20A4C"/>
    <w:rsid w:val="00C217CB"/>
    <w:rsid w:val="00C2205A"/>
    <w:rsid w:val="00C22935"/>
    <w:rsid w:val="00C22FF7"/>
    <w:rsid w:val="00C23C7A"/>
    <w:rsid w:val="00C23DC9"/>
    <w:rsid w:val="00C23EDF"/>
    <w:rsid w:val="00C25009"/>
    <w:rsid w:val="00C25F93"/>
    <w:rsid w:val="00C26B34"/>
    <w:rsid w:val="00C27A2F"/>
    <w:rsid w:val="00C27F75"/>
    <w:rsid w:val="00C27F76"/>
    <w:rsid w:val="00C27F83"/>
    <w:rsid w:val="00C30425"/>
    <w:rsid w:val="00C3055E"/>
    <w:rsid w:val="00C30655"/>
    <w:rsid w:val="00C30DA4"/>
    <w:rsid w:val="00C334EC"/>
    <w:rsid w:val="00C33D7F"/>
    <w:rsid w:val="00C33E25"/>
    <w:rsid w:val="00C341E4"/>
    <w:rsid w:val="00C34334"/>
    <w:rsid w:val="00C35F65"/>
    <w:rsid w:val="00C3788C"/>
    <w:rsid w:val="00C41124"/>
    <w:rsid w:val="00C41688"/>
    <w:rsid w:val="00C41A87"/>
    <w:rsid w:val="00C427CE"/>
    <w:rsid w:val="00C4337B"/>
    <w:rsid w:val="00C43536"/>
    <w:rsid w:val="00C44046"/>
    <w:rsid w:val="00C44719"/>
    <w:rsid w:val="00C44A9B"/>
    <w:rsid w:val="00C44D76"/>
    <w:rsid w:val="00C4505B"/>
    <w:rsid w:val="00C4589D"/>
    <w:rsid w:val="00C4690E"/>
    <w:rsid w:val="00C46EDD"/>
    <w:rsid w:val="00C471ED"/>
    <w:rsid w:val="00C47D00"/>
    <w:rsid w:val="00C47F43"/>
    <w:rsid w:val="00C50108"/>
    <w:rsid w:val="00C51610"/>
    <w:rsid w:val="00C51E37"/>
    <w:rsid w:val="00C51F6A"/>
    <w:rsid w:val="00C5211B"/>
    <w:rsid w:val="00C5248F"/>
    <w:rsid w:val="00C53422"/>
    <w:rsid w:val="00C54082"/>
    <w:rsid w:val="00C54D1E"/>
    <w:rsid w:val="00C54DFD"/>
    <w:rsid w:val="00C55B40"/>
    <w:rsid w:val="00C560BC"/>
    <w:rsid w:val="00C56FB5"/>
    <w:rsid w:val="00C57857"/>
    <w:rsid w:val="00C57AB0"/>
    <w:rsid w:val="00C57D74"/>
    <w:rsid w:val="00C60128"/>
    <w:rsid w:val="00C60ED4"/>
    <w:rsid w:val="00C61FDC"/>
    <w:rsid w:val="00C6247C"/>
    <w:rsid w:val="00C62593"/>
    <w:rsid w:val="00C63309"/>
    <w:rsid w:val="00C63F77"/>
    <w:rsid w:val="00C64110"/>
    <w:rsid w:val="00C64F8B"/>
    <w:rsid w:val="00C6572C"/>
    <w:rsid w:val="00C66F88"/>
    <w:rsid w:val="00C6700A"/>
    <w:rsid w:val="00C674CB"/>
    <w:rsid w:val="00C6799A"/>
    <w:rsid w:val="00C67AC4"/>
    <w:rsid w:val="00C708F7"/>
    <w:rsid w:val="00C70CFF"/>
    <w:rsid w:val="00C71954"/>
    <w:rsid w:val="00C71A6A"/>
    <w:rsid w:val="00C724D8"/>
    <w:rsid w:val="00C74092"/>
    <w:rsid w:val="00C7417D"/>
    <w:rsid w:val="00C748BE"/>
    <w:rsid w:val="00C75655"/>
    <w:rsid w:val="00C75D4E"/>
    <w:rsid w:val="00C761FB"/>
    <w:rsid w:val="00C7672B"/>
    <w:rsid w:val="00C7691A"/>
    <w:rsid w:val="00C76AF3"/>
    <w:rsid w:val="00C76BE0"/>
    <w:rsid w:val="00C77A1F"/>
    <w:rsid w:val="00C80CA5"/>
    <w:rsid w:val="00C819B7"/>
    <w:rsid w:val="00C81C5B"/>
    <w:rsid w:val="00C81DE1"/>
    <w:rsid w:val="00C82414"/>
    <w:rsid w:val="00C8255A"/>
    <w:rsid w:val="00C82D00"/>
    <w:rsid w:val="00C837C3"/>
    <w:rsid w:val="00C84497"/>
    <w:rsid w:val="00C84768"/>
    <w:rsid w:val="00C85651"/>
    <w:rsid w:val="00C85F76"/>
    <w:rsid w:val="00C868F6"/>
    <w:rsid w:val="00C86953"/>
    <w:rsid w:val="00C86A40"/>
    <w:rsid w:val="00C87F6C"/>
    <w:rsid w:val="00C90D91"/>
    <w:rsid w:val="00C9137C"/>
    <w:rsid w:val="00C91644"/>
    <w:rsid w:val="00C916E9"/>
    <w:rsid w:val="00C926EC"/>
    <w:rsid w:val="00C930D3"/>
    <w:rsid w:val="00C93556"/>
    <w:rsid w:val="00C9368B"/>
    <w:rsid w:val="00C9663B"/>
    <w:rsid w:val="00CA1356"/>
    <w:rsid w:val="00CA269E"/>
    <w:rsid w:val="00CA2807"/>
    <w:rsid w:val="00CA2953"/>
    <w:rsid w:val="00CA2A52"/>
    <w:rsid w:val="00CA2D50"/>
    <w:rsid w:val="00CA2E99"/>
    <w:rsid w:val="00CA348A"/>
    <w:rsid w:val="00CA35C7"/>
    <w:rsid w:val="00CA3669"/>
    <w:rsid w:val="00CA43A5"/>
    <w:rsid w:val="00CA4EFA"/>
    <w:rsid w:val="00CA515E"/>
    <w:rsid w:val="00CA5FDE"/>
    <w:rsid w:val="00CA7C0B"/>
    <w:rsid w:val="00CA7FE7"/>
    <w:rsid w:val="00CB0C94"/>
    <w:rsid w:val="00CB18EB"/>
    <w:rsid w:val="00CB18FC"/>
    <w:rsid w:val="00CB1DCF"/>
    <w:rsid w:val="00CB2039"/>
    <w:rsid w:val="00CB217B"/>
    <w:rsid w:val="00CB244C"/>
    <w:rsid w:val="00CB4F30"/>
    <w:rsid w:val="00CB56AB"/>
    <w:rsid w:val="00CB5C32"/>
    <w:rsid w:val="00CB5C5E"/>
    <w:rsid w:val="00CB65BF"/>
    <w:rsid w:val="00CB6E2B"/>
    <w:rsid w:val="00CB6FF7"/>
    <w:rsid w:val="00CB70C2"/>
    <w:rsid w:val="00CB7302"/>
    <w:rsid w:val="00CB7371"/>
    <w:rsid w:val="00CB776F"/>
    <w:rsid w:val="00CB792D"/>
    <w:rsid w:val="00CB7B64"/>
    <w:rsid w:val="00CC1D86"/>
    <w:rsid w:val="00CC1E9F"/>
    <w:rsid w:val="00CC28CE"/>
    <w:rsid w:val="00CC46A4"/>
    <w:rsid w:val="00CC5684"/>
    <w:rsid w:val="00CC5896"/>
    <w:rsid w:val="00CC6417"/>
    <w:rsid w:val="00CC6F89"/>
    <w:rsid w:val="00CD045F"/>
    <w:rsid w:val="00CD12FE"/>
    <w:rsid w:val="00CD17C6"/>
    <w:rsid w:val="00CD1EAB"/>
    <w:rsid w:val="00CD2B54"/>
    <w:rsid w:val="00CD4158"/>
    <w:rsid w:val="00CD50AF"/>
    <w:rsid w:val="00CD5988"/>
    <w:rsid w:val="00CD5A0D"/>
    <w:rsid w:val="00CD6379"/>
    <w:rsid w:val="00CD7887"/>
    <w:rsid w:val="00CD7F9A"/>
    <w:rsid w:val="00CE0483"/>
    <w:rsid w:val="00CE0C35"/>
    <w:rsid w:val="00CE10F2"/>
    <w:rsid w:val="00CE2078"/>
    <w:rsid w:val="00CE241A"/>
    <w:rsid w:val="00CE2717"/>
    <w:rsid w:val="00CE3810"/>
    <w:rsid w:val="00CE38A0"/>
    <w:rsid w:val="00CE3A1B"/>
    <w:rsid w:val="00CE4F4D"/>
    <w:rsid w:val="00CE52B4"/>
    <w:rsid w:val="00CE59BB"/>
    <w:rsid w:val="00CE5DCD"/>
    <w:rsid w:val="00CE6875"/>
    <w:rsid w:val="00CE6E0B"/>
    <w:rsid w:val="00CE701C"/>
    <w:rsid w:val="00CE7599"/>
    <w:rsid w:val="00CF0F99"/>
    <w:rsid w:val="00CF2095"/>
    <w:rsid w:val="00CF28BA"/>
    <w:rsid w:val="00CF3046"/>
    <w:rsid w:val="00CF414A"/>
    <w:rsid w:val="00CF47E1"/>
    <w:rsid w:val="00CF4FF0"/>
    <w:rsid w:val="00CF57B0"/>
    <w:rsid w:val="00CF5B47"/>
    <w:rsid w:val="00CF607B"/>
    <w:rsid w:val="00CF6869"/>
    <w:rsid w:val="00CF6D28"/>
    <w:rsid w:val="00D00C6D"/>
    <w:rsid w:val="00D013CF"/>
    <w:rsid w:val="00D01FBC"/>
    <w:rsid w:val="00D020B8"/>
    <w:rsid w:val="00D04FDD"/>
    <w:rsid w:val="00D0675D"/>
    <w:rsid w:val="00D076EF"/>
    <w:rsid w:val="00D1017C"/>
    <w:rsid w:val="00D104F9"/>
    <w:rsid w:val="00D10A33"/>
    <w:rsid w:val="00D12A6E"/>
    <w:rsid w:val="00D12DD6"/>
    <w:rsid w:val="00D139E7"/>
    <w:rsid w:val="00D14323"/>
    <w:rsid w:val="00D1457A"/>
    <w:rsid w:val="00D14763"/>
    <w:rsid w:val="00D14E10"/>
    <w:rsid w:val="00D1581D"/>
    <w:rsid w:val="00D15B6D"/>
    <w:rsid w:val="00D15D9F"/>
    <w:rsid w:val="00D16008"/>
    <w:rsid w:val="00D166D4"/>
    <w:rsid w:val="00D1715F"/>
    <w:rsid w:val="00D2099C"/>
    <w:rsid w:val="00D20D57"/>
    <w:rsid w:val="00D22631"/>
    <w:rsid w:val="00D24991"/>
    <w:rsid w:val="00D24B8F"/>
    <w:rsid w:val="00D25B17"/>
    <w:rsid w:val="00D2656C"/>
    <w:rsid w:val="00D30254"/>
    <w:rsid w:val="00D33768"/>
    <w:rsid w:val="00D33B0F"/>
    <w:rsid w:val="00D33D87"/>
    <w:rsid w:val="00D3420B"/>
    <w:rsid w:val="00D34244"/>
    <w:rsid w:val="00D34C7A"/>
    <w:rsid w:val="00D34F4A"/>
    <w:rsid w:val="00D35077"/>
    <w:rsid w:val="00D353B7"/>
    <w:rsid w:val="00D35A6E"/>
    <w:rsid w:val="00D3618E"/>
    <w:rsid w:val="00D3631D"/>
    <w:rsid w:val="00D4007F"/>
    <w:rsid w:val="00D40612"/>
    <w:rsid w:val="00D408A8"/>
    <w:rsid w:val="00D40B57"/>
    <w:rsid w:val="00D41458"/>
    <w:rsid w:val="00D415D6"/>
    <w:rsid w:val="00D41844"/>
    <w:rsid w:val="00D41A2E"/>
    <w:rsid w:val="00D41A9C"/>
    <w:rsid w:val="00D41F54"/>
    <w:rsid w:val="00D4230A"/>
    <w:rsid w:val="00D43DC1"/>
    <w:rsid w:val="00D44A7C"/>
    <w:rsid w:val="00D451D2"/>
    <w:rsid w:val="00D45204"/>
    <w:rsid w:val="00D45DD3"/>
    <w:rsid w:val="00D4647A"/>
    <w:rsid w:val="00D46DAE"/>
    <w:rsid w:val="00D50955"/>
    <w:rsid w:val="00D51346"/>
    <w:rsid w:val="00D51C8F"/>
    <w:rsid w:val="00D51CB6"/>
    <w:rsid w:val="00D5204B"/>
    <w:rsid w:val="00D525BB"/>
    <w:rsid w:val="00D528B0"/>
    <w:rsid w:val="00D53460"/>
    <w:rsid w:val="00D54256"/>
    <w:rsid w:val="00D54479"/>
    <w:rsid w:val="00D54C10"/>
    <w:rsid w:val="00D55191"/>
    <w:rsid w:val="00D55CD0"/>
    <w:rsid w:val="00D57275"/>
    <w:rsid w:val="00D57544"/>
    <w:rsid w:val="00D57973"/>
    <w:rsid w:val="00D60704"/>
    <w:rsid w:val="00D60758"/>
    <w:rsid w:val="00D60CE2"/>
    <w:rsid w:val="00D612EC"/>
    <w:rsid w:val="00D6153E"/>
    <w:rsid w:val="00D61B65"/>
    <w:rsid w:val="00D623C4"/>
    <w:rsid w:val="00D62932"/>
    <w:rsid w:val="00D62CE8"/>
    <w:rsid w:val="00D6373F"/>
    <w:rsid w:val="00D63C73"/>
    <w:rsid w:val="00D64417"/>
    <w:rsid w:val="00D659A8"/>
    <w:rsid w:val="00D661BD"/>
    <w:rsid w:val="00D669D3"/>
    <w:rsid w:val="00D67A77"/>
    <w:rsid w:val="00D67F40"/>
    <w:rsid w:val="00D7040F"/>
    <w:rsid w:val="00D70501"/>
    <w:rsid w:val="00D7065C"/>
    <w:rsid w:val="00D722DF"/>
    <w:rsid w:val="00D72A2E"/>
    <w:rsid w:val="00D733D6"/>
    <w:rsid w:val="00D741FF"/>
    <w:rsid w:val="00D7587C"/>
    <w:rsid w:val="00D769B9"/>
    <w:rsid w:val="00D77699"/>
    <w:rsid w:val="00D7780F"/>
    <w:rsid w:val="00D80587"/>
    <w:rsid w:val="00D80A83"/>
    <w:rsid w:val="00D80E5E"/>
    <w:rsid w:val="00D81C1D"/>
    <w:rsid w:val="00D82B81"/>
    <w:rsid w:val="00D82E05"/>
    <w:rsid w:val="00D83043"/>
    <w:rsid w:val="00D84675"/>
    <w:rsid w:val="00D8526A"/>
    <w:rsid w:val="00D8617A"/>
    <w:rsid w:val="00D86252"/>
    <w:rsid w:val="00D865E6"/>
    <w:rsid w:val="00D86EF5"/>
    <w:rsid w:val="00D87CC5"/>
    <w:rsid w:val="00D87DA9"/>
    <w:rsid w:val="00D9007C"/>
    <w:rsid w:val="00D910BE"/>
    <w:rsid w:val="00D917F3"/>
    <w:rsid w:val="00D92E61"/>
    <w:rsid w:val="00D935BB"/>
    <w:rsid w:val="00D93D91"/>
    <w:rsid w:val="00D95091"/>
    <w:rsid w:val="00D953C6"/>
    <w:rsid w:val="00D95CB0"/>
    <w:rsid w:val="00D966F5"/>
    <w:rsid w:val="00D96D38"/>
    <w:rsid w:val="00D973B2"/>
    <w:rsid w:val="00D9779A"/>
    <w:rsid w:val="00D97BAA"/>
    <w:rsid w:val="00DA0435"/>
    <w:rsid w:val="00DA0AA0"/>
    <w:rsid w:val="00DA149D"/>
    <w:rsid w:val="00DA1902"/>
    <w:rsid w:val="00DA2E7B"/>
    <w:rsid w:val="00DA3AF3"/>
    <w:rsid w:val="00DA495A"/>
    <w:rsid w:val="00DA4C31"/>
    <w:rsid w:val="00DA506A"/>
    <w:rsid w:val="00DA544F"/>
    <w:rsid w:val="00DA5455"/>
    <w:rsid w:val="00DA57F0"/>
    <w:rsid w:val="00DA5C2B"/>
    <w:rsid w:val="00DA6C17"/>
    <w:rsid w:val="00DA6F07"/>
    <w:rsid w:val="00DA75AE"/>
    <w:rsid w:val="00DA79B6"/>
    <w:rsid w:val="00DB1369"/>
    <w:rsid w:val="00DB1563"/>
    <w:rsid w:val="00DB169E"/>
    <w:rsid w:val="00DB1B04"/>
    <w:rsid w:val="00DB2E03"/>
    <w:rsid w:val="00DB3E83"/>
    <w:rsid w:val="00DB422A"/>
    <w:rsid w:val="00DB4754"/>
    <w:rsid w:val="00DB491B"/>
    <w:rsid w:val="00DB4F28"/>
    <w:rsid w:val="00DB57E5"/>
    <w:rsid w:val="00DB5EFB"/>
    <w:rsid w:val="00DB6EF1"/>
    <w:rsid w:val="00DB6F95"/>
    <w:rsid w:val="00DB7732"/>
    <w:rsid w:val="00DC0FB0"/>
    <w:rsid w:val="00DC100A"/>
    <w:rsid w:val="00DC1448"/>
    <w:rsid w:val="00DC15C1"/>
    <w:rsid w:val="00DC188E"/>
    <w:rsid w:val="00DC19BB"/>
    <w:rsid w:val="00DC2172"/>
    <w:rsid w:val="00DC230F"/>
    <w:rsid w:val="00DC39C0"/>
    <w:rsid w:val="00DC4D3A"/>
    <w:rsid w:val="00DC6404"/>
    <w:rsid w:val="00DC72B1"/>
    <w:rsid w:val="00DC7B30"/>
    <w:rsid w:val="00DC7B44"/>
    <w:rsid w:val="00DD09C9"/>
    <w:rsid w:val="00DD113B"/>
    <w:rsid w:val="00DD2CC2"/>
    <w:rsid w:val="00DD332A"/>
    <w:rsid w:val="00DD3D8D"/>
    <w:rsid w:val="00DD4237"/>
    <w:rsid w:val="00DD4818"/>
    <w:rsid w:val="00DD57B3"/>
    <w:rsid w:val="00DD5848"/>
    <w:rsid w:val="00DD5D3F"/>
    <w:rsid w:val="00DD613D"/>
    <w:rsid w:val="00DD64C5"/>
    <w:rsid w:val="00DD701A"/>
    <w:rsid w:val="00DD7ABC"/>
    <w:rsid w:val="00DD7FDF"/>
    <w:rsid w:val="00DE0776"/>
    <w:rsid w:val="00DE07F7"/>
    <w:rsid w:val="00DE0823"/>
    <w:rsid w:val="00DE0A68"/>
    <w:rsid w:val="00DE0B09"/>
    <w:rsid w:val="00DE12A4"/>
    <w:rsid w:val="00DE1703"/>
    <w:rsid w:val="00DE25AC"/>
    <w:rsid w:val="00DE28B4"/>
    <w:rsid w:val="00DE3616"/>
    <w:rsid w:val="00DE59CD"/>
    <w:rsid w:val="00DE6744"/>
    <w:rsid w:val="00DF01D7"/>
    <w:rsid w:val="00DF03CC"/>
    <w:rsid w:val="00DF0EE3"/>
    <w:rsid w:val="00DF0F0F"/>
    <w:rsid w:val="00DF102A"/>
    <w:rsid w:val="00DF15E3"/>
    <w:rsid w:val="00DF212C"/>
    <w:rsid w:val="00DF23B6"/>
    <w:rsid w:val="00DF2791"/>
    <w:rsid w:val="00DF2B56"/>
    <w:rsid w:val="00DF5355"/>
    <w:rsid w:val="00DF568D"/>
    <w:rsid w:val="00DF67D2"/>
    <w:rsid w:val="00E0055D"/>
    <w:rsid w:val="00E00C1D"/>
    <w:rsid w:val="00E00CCB"/>
    <w:rsid w:val="00E00EC5"/>
    <w:rsid w:val="00E0147F"/>
    <w:rsid w:val="00E016AB"/>
    <w:rsid w:val="00E03206"/>
    <w:rsid w:val="00E0368B"/>
    <w:rsid w:val="00E03EB3"/>
    <w:rsid w:val="00E042C7"/>
    <w:rsid w:val="00E04421"/>
    <w:rsid w:val="00E0651F"/>
    <w:rsid w:val="00E06BB6"/>
    <w:rsid w:val="00E073AC"/>
    <w:rsid w:val="00E0781A"/>
    <w:rsid w:val="00E10B66"/>
    <w:rsid w:val="00E10B7B"/>
    <w:rsid w:val="00E11475"/>
    <w:rsid w:val="00E116C5"/>
    <w:rsid w:val="00E119E3"/>
    <w:rsid w:val="00E12A46"/>
    <w:rsid w:val="00E130F0"/>
    <w:rsid w:val="00E13165"/>
    <w:rsid w:val="00E134E0"/>
    <w:rsid w:val="00E13E04"/>
    <w:rsid w:val="00E14881"/>
    <w:rsid w:val="00E149C5"/>
    <w:rsid w:val="00E1589A"/>
    <w:rsid w:val="00E167D3"/>
    <w:rsid w:val="00E175A7"/>
    <w:rsid w:val="00E20168"/>
    <w:rsid w:val="00E20695"/>
    <w:rsid w:val="00E20740"/>
    <w:rsid w:val="00E20E92"/>
    <w:rsid w:val="00E21106"/>
    <w:rsid w:val="00E21493"/>
    <w:rsid w:val="00E22764"/>
    <w:rsid w:val="00E22C01"/>
    <w:rsid w:val="00E2448F"/>
    <w:rsid w:val="00E245DA"/>
    <w:rsid w:val="00E24645"/>
    <w:rsid w:val="00E24817"/>
    <w:rsid w:val="00E24A2B"/>
    <w:rsid w:val="00E27177"/>
    <w:rsid w:val="00E274B5"/>
    <w:rsid w:val="00E27DF6"/>
    <w:rsid w:val="00E31BCB"/>
    <w:rsid w:val="00E3286C"/>
    <w:rsid w:val="00E32963"/>
    <w:rsid w:val="00E32D9B"/>
    <w:rsid w:val="00E32DF1"/>
    <w:rsid w:val="00E337BC"/>
    <w:rsid w:val="00E34160"/>
    <w:rsid w:val="00E34E11"/>
    <w:rsid w:val="00E350CD"/>
    <w:rsid w:val="00E36B2E"/>
    <w:rsid w:val="00E36DD1"/>
    <w:rsid w:val="00E36DFD"/>
    <w:rsid w:val="00E36FC6"/>
    <w:rsid w:val="00E372A9"/>
    <w:rsid w:val="00E4001B"/>
    <w:rsid w:val="00E43094"/>
    <w:rsid w:val="00E43E14"/>
    <w:rsid w:val="00E45711"/>
    <w:rsid w:val="00E45A4C"/>
    <w:rsid w:val="00E461C0"/>
    <w:rsid w:val="00E47262"/>
    <w:rsid w:val="00E501FE"/>
    <w:rsid w:val="00E50274"/>
    <w:rsid w:val="00E50B9E"/>
    <w:rsid w:val="00E50E3D"/>
    <w:rsid w:val="00E50F64"/>
    <w:rsid w:val="00E51E10"/>
    <w:rsid w:val="00E51FDE"/>
    <w:rsid w:val="00E534B2"/>
    <w:rsid w:val="00E53CBB"/>
    <w:rsid w:val="00E54173"/>
    <w:rsid w:val="00E55CD2"/>
    <w:rsid w:val="00E5659E"/>
    <w:rsid w:val="00E56B66"/>
    <w:rsid w:val="00E57676"/>
    <w:rsid w:val="00E579AF"/>
    <w:rsid w:val="00E57B5A"/>
    <w:rsid w:val="00E57CF3"/>
    <w:rsid w:val="00E602FD"/>
    <w:rsid w:val="00E60545"/>
    <w:rsid w:val="00E622CC"/>
    <w:rsid w:val="00E62523"/>
    <w:rsid w:val="00E63D14"/>
    <w:rsid w:val="00E64377"/>
    <w:rsid w:val="00E64563"/>
    <w:rsid w:val="00E6468A"/>
    <w:rsid w:val="00E65035"/>
    <w:rsid w:val="00E65A5A"/>
    <w:rsid w:val="00E661B0"/>
    <w:rsid w:val="00E67B06"/>
    <w:rsid w:val="00E705B7"/>
    <w:rsid w:val="00E7086E"/>
    <w:rsid w:val="00E70ECC"/>
    <w:rsid w:val="00E71109"/>
    <w:rsid w:val="00E7156C"/>
    <w:rsid w:val="00E71839"/>
    <w:rsid w:val="00E719CE"/>
    <w:rsid w:val="00E71A89"/>
    <w:rsid w:val="00E71C3C"/>
    <w:rsid w:val="00E71C98"/>
    <w:rsid w:val="00E71DE5"/>
    <w:rsid w:val="00E71FC7"/>
    <w:rsid w:val="00E724E0"/>
    <w:rsid w:val="00E729D9"/>
    <w:rsid w:val="00E73745"/>
    <w:rsid w:val="00E754BA"/>
    <w:rsid w:val="00E7694D"/>
    <w:rsid w:val="00E770B5"/>
    <w:rsid w:val="00E77197"/>
    <w:rsid w:val="00E771D0"/>
    <w:rsid w:val="00E77A3E"/>
    <w:rsid w:val="00E77ABB"/>
    <w:rsid w:val="00E77BDC"/>
    <w:rsid w:val="00E80176"/>
    <w:rsid w:val="00E80AFC"/>
    <w:rsid w:val="00E8125A"/>
    <w:rsid w:val="00E81B1A"/>
    <w:rsid w:val="00E833E5"/>
    <w:rsid w:val="00E84FB3"/>
    <w:rsid w:val="00E856FD"/>
    <w:rsid w:val="00E86A3E"/>
    <w:rsid w:val="00E86E52"/>
    <w:rsid w:val="00E87037"/>
    <w:rsid w:val="00E87547"/>
    <w:rsid w:val="00E90092"/>
    <w:rsid w:val="00E92854"/>
    <w:rsid w:val="00E940E0"/>
    <w:rsid w:val="00E945C3"/>
    <w:rsid w:val="00E95E22"/>
    <w:rsid w:val="00E96D70"/>
    <w:rsid w:val="00E9767C"/>
    <w:rsid w:val="00EA0F03"/>
    <w:rsid w:val="00EA1EF9"/>
    <w:rsid w:val="00EA2642"/>
    <w:rsid w:val="00EA2CA0"/>
    <w:rsid w:val="00EA2F09"/>
    <w:rsid w:val="00EA3031"/>
    <w:rsid w:val="00EA4A6F"/>
    <w:rsid w:val="00EA5760"/>
    <w:rsid w:val="00EA60B4"/>
    <w:rsid w:val="00EA6E44"/>
    <w:rsid w:val="00EA7237"/>
    <w:rsid w:val="00EB055B"/>
    <w:rsid w:val="00EB0DC2"/>
    <w:rsid w:val="00EB112A"/>
    <w:rsid w:val="00EB2FE6"/>
    <w:rsid w:val="00EB46AF"/>
    <w:rsid w:val="00EB47AB"/>
    <w:rsid w:val="00EB57D6"/>
    <w:rsid w:val="00EB5DD1"/>
    <w:rsid w:val="00EB5F34"/>
    <w:rsid w:val="00EB6050"/>
    <w:rsid w:val="00EB67F6"/>
    <w:rsid w:val="00EB7AFB"/>
    <w:rsid w:val="00EC0A68"/>
    <w:rsid w:val="00EC1212"/>
    <w:rsid w:val="00EC13D6"/>
    <w:rsid w:val="00EC1D3D"/>
    <w:rsid w:val="00EC3151"/>
    <w:rsid w:val="00EC3331"/>
    <w:rsid w:val="00EC49CE"/>
    <w:rsid w:val="00EC518F"/>
    <w:rsid w:val="00EC5B5B"/>
    <w:rsid w:val="00EC677E"/>
    <w:rsid w:val="00EC7071"/>
    <w:rsid w:val="00EC7E67"/>
    <w:rsid w:val="00ED05BA"/>
    <w:rsid w:val="00ED0903"/>
    <w:rsid w:val="00ED1435"/>
    <w:rsid w:val="00ED1D98"/>
    <w:rsid w:val="00ED1F5D"/>
    <w:rsid w:val="00ED3143"/>
    <w:rsid w:val="00ED3E97"/>
    <w:rsid w:val="00ED3F10"/>
    <w:rsid w:val="00ED496E"/>
    <w:rsid w:val="00ED4CE6"/>
    <w:rsid w:val="00ED5536"/>
    <w:rsid w:val="00ED56CF"/>
    <w:rsid w:val="00ED5B5C"/>
    <w:rsid w:val="00ED6B5A"/>
    <w:rsid w:val="00ED70BD"/>
    <w:rsid w:val="00ED7934"/>
    <w:rsid w:val="00ED7D28"/>
    <w:rsid w:val="00EE02E5"/>
    <w:rsid w:val="00EE0B3E"/>
    <w:rsid w:val="00EE0BAA"/>
    <w:rsid w:val="00EE1FD6"/>
    <w:rsid w:val="00EE2A4D"/>
    <w:rsid w:val="00EE37BB"/>
    <w:rsid w:val="00EE37C3"/>
    <w:rsid w:val="00EE433C"/>
    <w:rsid w:val="00EE5100"/>
    <w:rsid w:val="00EE5E03"/>
    <w:rsid w:val="00EE6D50"/>
    <w:rsid w:val="00EE7D69"/>
    <w:rsid w:val="00EF0EBC"/>
    <w:rsid w:val="00EF3F1B"/>
    <w:rsid w:val="00EF4058"/>
    <w:rsid w:val="00EF4099"/>
    <w:rsid w:val="00EF5634"/>
    <w:rsid w:val="00EF5E81"/>
    <w:rsid w:val="00EF6012"/>
    <w:rsid w:val="00EF6BDC"/>
    <w:rsid w:val="00EF7866"/>
    <w:rsid w:val="00F00129"/>
    <w:rsid w:val="00F00757"/>
    <w:rsid w:val="00F012C7"/>
    <w:rsid w:val="00F017EF"/>
    <w:rsid w:val="00F0190F"/>
    <w:rsid w:val="00F01C4C"/>
    <w:rsid w:val="00F02786"/>
    <w:rsid w:val="00F0434F"/>
    <w:rsid w:val="00F047C3"/>
    <w:rsid w:val="00F04911"/>
    <w:rsid w:val="00F05D0A"/>
    <w:rsid w:val="00F05F44"/>
    <w:rsid w:val="00F0625B"/>
    <w:rsid w:val="00F063E9"/>
    <w:rsid w:val="00F0670F"/>
    <w:rsid w:val="00F0692E"/>
    <w:rsid w:val="00F07465"/>
    <w:rsid w:val="00F07BE9"/>
    <w:rsid w:val="00F07D9C"/>
    <w:rsid w:val="00F07FA6"/>
    <w:rsid w:val="00F107A7"/>
    <w:rsid w:val="00F10DA2"/>
    <w:rsid w:val="00F1148B"/>
    <w:rsid w:val="00F11BB3"/>
    <w:rsid w:val="00F12DA2"/>
    <w:rsid w:val="00F13036"/>
    <w:rsid w:val="00F1321A"/>
    <w:rsid w:val="00F13821"/>
    <w:rsid w:val="00F15E45"/>
    <w:rsid w:val="00F16434"/>
    <w:rsid w:val="00F2045B"/>
    <w:rsid w:val="00F206C3"/>
    <w:rsid w:val="00F21269"/>
    <w:rsid w:val="00F2127D"/>
    <w:rsid w:val="00F215DE"/>
    <w:rsid w:val="00F21D1A"/>
    <w:rsid w:val="00F22865"/>
    <w:rsid w:val="00F23D2E"/>
    <w:rsid w:val="00F24D75"/>
    <w:rsid w:val="00F25267"/>
    <w:rsid w:val="00F261E3"/>
    <w:rsid w:val="00F26F16"/>
    <w:rsid w:val="00F27507"/>
    <w:rsid w:val="00F30382"/>
    <w:rsid w:val="00F306D5"/>
    <w:rsid w:val="00F30EA8"/>
    <w:rsid w:val="00F30EB3"/>
    <w:rsid w:val="00F315FB"/>
    <w:rsid w:val="00F32DE1"/>
    <w:rsid w:val="00F32E80"/>
    <w:rsid w:val="00F34B2F"/>
    <w:rsid w:val="00F34DE5"/>
    <w:rsid w:val="00F34F33"/>
    <w:rsid w:val="00F366D8"/>
    <w:rsid w:val="00F369B6"/>
    <w:rsid w:val="00F36D1F"/>
    <w:rsid w:val="00F3769E"/>
    <w:rsid w:val="00F40017"/>
    <w:rsid w:val="00F4062C"/>
    <w:rsid w:val="00F40F06"/>
    <w:rsid w:val="00F41172"/>
    <w:rsid w:val="00F4262C"/>
    <w:rsid w:val="00F42669"/>
    <w:rsid w:val="00F4374F"/>
    <w:rsid w:val="00F451CA"/>
    <w:rsid w:val="00F453DA"/>
    <w:rsid w:val="00F46A6E"/>
    <w:rsid w:val="00F47128"/>
    <w:rsid w:val="00F4749B"/>
    <w:rsid w:val="00F50598"/>
    <w:rsid w:val="00F50B4B"/>
    <w:rsid w:val="00F514FB"/>
    <w:rsid w:val="00F5205C"/>
    <w:rsid w:val="00F52B73"/>
    <w:rsid w:val="00F56B1B"/>
    <w:rsid w:val="00F56C0C"/>
    <w:rsid w:val="00F56CE9"/>
    <w:rsid w:val="00F61151"/>
    <w:rsid w:val="00F619D1"/>
    <w:rsid w:val="00F62E6E"/>
    <w:rsid w:val="00F62FCB"/>
    <w:rsid w:val="00F63723"/>
    <w:rsid w:val="00F64E44"/>
    <w:rsid w:val="00F64ECE"/>
    <w:rsid w:val="00F66DD9"/>
    <w:rsid w:val="00F670E4"/>
    <w:rsid w:val="00F6719C"/>
    <w:rsid w:val="00F67B6E"/>
    <w:rsid w:val="00F70BBD"/>
    <w:rsid w:val="00F7174B"/>
    <w:rsid w:val="00F71D1A"/>
    <w:rsid w:val="00F72953"/>
    <w:rsid w:val="00F72A85"/>
    <w:rsid w:val="00F73B5B"/>
    <w:rsid w:val="00F73BBF"/>
    <w:rsid w:val="00F749AF"/>
    <w:rsid w:val="00F74D3B"/>
    <w:rsid w:val="00F75686"/>
    <w:rsid w:val="00F76A4E"/>
    <w:rsid w:val="00F76E6E"/>
    <w:rsid w:val="00F77765"/>
    <w:rsid w:val="00F77907"/>
    <w:rsid w:val="00F77EC3"/>
    <w:rsid w:val="00F8049C"/>
    <w:rsid w:val="00F816B4"/>
    <w:rsid w:val="00F823C6"/>
    <w:rsid w:val="00F82EB4"/>
    <w:rsid w:val="00F842C0"/>
    <w:rsid w:val="00F84E26"/>
    <w:rsid w:val="00F85141"/>
    <w:rsid w:val="00F853B8"/>
    <w:rsid w:val="00F85E98"/>
    <w:rsid w:val="00F90F30"/>
    <w:rsid w:val="00F91762"/>
    <w:rsid w:val="00F91943"/>
    <w:rsid w:val="00F9242E"/>
    <w:rsid w:val="00F92924"/>
    <w:rsid w:val="00F930B8"/>
    <w:rsid w:val="00F9388B"/>
    <w:rsid w:val="00F93A21"/>
    <w:rsid w:val="00F945ED"/>
    <w:rsid w:val="00F94D42"/>
    <w:rsid w:val="00F951A5"/>
    <w:rsid w:val="00F95989"/>
    <w:rsid w:val="00F96798"/>
    <w:rsid w:val="00F96919"/>
    <w:rsid w:val="00F9731D"/>
    <w:rsid w:val="00FA10F4"/>
    <w:rsid w:val="00FA18D9"/>
    <w:rsid w:val="00FA320A"/>
    <w:rsid w:val="00FA3F05"/>
    <w:rsid w:val="00FA46C9"/>
    <w:rsid w:val="00FA57AA"/>
    <w:rsid w:val="00FA5C88"/>
    <w:rsid w:val="00FA6372"/>
    <w:rsid w:val="00FA6845"/>
    <w:rsid w:val="00FA7188"/>
    <w:rsid w:val="00FA7C8B"/>
    <w:rsid w:val="00FB0249"/>
    <w:rsid w:val="00FB0AB9"/>
    <w:rsid w:val="00FB1257"/>
    <w:rsid w:val="00FB2004"/>
    <w:rsid w:val="00FB2E08"/>
    <w:rsid w:val="00FB3CE5"/>
    <w:rsid w:val="00FB3ED8"/>
    <w:rsid w:val="00FB6425"/>
    <w:rsid w:val="00FB6433"/>
    <w:rsid w:val="00FB789B"/>
    <w:rsid w:val="00FB791F"/>
    <w:rsid w:val="00FB793A"/>
    <w:rsid w:val="00FC0B12"/>
    <w:rsid w:val="00FC0E31"/>
    <w:rsid w:val="00FC139C"/>
    <w:rsid w:val="00FC2DFD"/>
    <w:rsid w:val="00FC32C9"/>
    <w:rsid w:val="00FC487E"/>
    <w:rsid w:val="00FC5915"/>
    <w:rsid w:val="00FC5D6D"/>
    <w:rsid w:val="00FC6C0F"/>
    <w:rsid w:val="00FC6D3C"/>
    <w:rsid w:val="00FC7931"/>
    <w:rsid w:val="00FC7AB2"/>
    <w:rsid w:val="00FD0544"/>
    <w:rsid w:val="00FD07DD"/>
    <w:rsid w:val="00FD0B0F"/>
    <w:rsid w:val="00FD1ABB"/>
    <w:rsid w:val="00FD2233"/>
    <w:rsid w:val="00FD28E1"/>
    <w:rsid w:val="00FD2BAB"/>
    <w:rsid w:val="00FD3D4F"/>
    <w:rsid w:val="00FD42A0"/>
    <w:rsid w:val="00FD4F74"/>
    <w:rsid w:val="00FD6657"/>
    <w:rsid w:val="00FD7187"/>
    <w:rsid w:val="00FD76B9"/>
    <w:rsid w:val="00FE015F"/>
    <w:rsid w:val="00FE0276"/>
    <w:rsid w:val="00FE033E"/>
    <w:rsid w:val="00FE339F"/>
    <w:rsid w:val="00FE3B5F"/>
    <w:rsid w:val="00FE4FB6"/>
    <w:rsid w:val="00FE5873"/>
    <w:rsid w:val="00FE61B0"/>
    <w:rsid w:val="00FE6527"/>
    <w:rsid w:val="00FE6ADE"/>
    <w:rsid w:val="00FE6DB7"/>
    <w:rsid w:val="00FE6FB1"/>
    <w:rsid w:val="00FF0584"/>
    <w:rsid w:val="00FF0CD1"/>
    <w:rsid w:val="00FF1A54"/>
    <w:rsid w:val="00FF1FC4"/>
    <w:rsid w:val="00FF3F47"/>
    <w:rsid w:val="00FF40EF"/>
    <w:rsid w:val="00FF659E"/>
    <w:rsid w:val="00FF6B55"/>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285"/>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aliases w:val="o,fr"/>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basedOn w:val="Normal"/>
    <w:link w:val="FootnoteTextChar"/>
    <w:uiPriority w:val="99"/>
    <w:unhideWhenUsed/>
    <w:rsid w:val="00F7174B"/>
  </w:style>
  <w:style w:type="character" w:customStyle="1" w:styleId="FootnoteTextChar">
    <w:name w:val="Footnote Text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AF3C3E"/>
    <w:rPr>
      <w:sz w:val="16"/>
      <w:szCs w:val="16"/>
    </w:rPr>
  </w:style>
  <w:style w:type="paragraph" w:styleId="CommentText">
    <w:name w:val="annotation text"/>
    <w:basedOn w:val="Normal"/>
    <w:link w:val="CommentTextChar"/>
    <w:uiPriority w:val="99"/>
    <w:semiHidden/>
    <w:unhideWhenUsed/>
    <w:rsid w:val="00AF3C3E"/>
  </w:style>
  <w:style w:type="character" w:customStyle="1" w:styleId="CommentTextChar">
    <w:name w:val="Comment Text Char"/>
    <w:basedOn w:val="DefaultParagraphFont"/>
    <w:link w:val="CommentText"/>
    <w:uiPriority w:val="99"/>
    <w:semiHidden/>
    <w:rsid w:val="00AF3C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3C3E"/>
    <w:rPr>
      <w:b/>
      <w:bCs/>
    </w:rPr>
  </w:style>
  <w:style w:type="character" w:customStyle="1" w:styleId="CommentSubjectChar">
    <w:name w:val="Comment Subject Char"/>
    <w:basedOn w:val="CommentTextChar"/>
    <w:link w:val="CommentSubject"/>
    <w:uiPriority w:val="99"/>
    <w:semiHidden/>
    <w:rsid w:val="00AF3C3E"/>
    <w:rPr>
      <w:rFonts w:ascii="Times New Roman" w:eastAsia="Times New Roman" w:hAnsi="Times New Roman" w:cs="Times New Roman"/>
      <w:b/>
      <w:bCs/>
      <w:sz w:val="20"/>
      <w:szCs w:val="20"/>
    </w:rPr>
  </w:style>
  <w:style w:type="paragraph" w:styleId="NormalWeb">
    <w:name w:val="Normal (Web)"/>
    <w:basedOn w:val="Normal"/>
    <w:uiPriority w:val="99"/>
    <w:unhideWhenUsed/>
    <w:rsid w:val="00BB53F9"/>
    <w:pPr>
      <w:widowControl/>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285"/>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aliases w:val="o,fr"/>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basedOn w:val="Normal"/>
    <w:link w:val="FootnoteTextChar"/>
    <w:uiPriority w:val="99"/>
    <w:unhideWhenUsed/>
    <w:rsid w:val="00F7174B"/>
  </w:style>
  <w:style w:type="character" w:customStyle="1" w:styleId="FootnoteTextChar">
    <w:name w:val="Footnote Text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AF3C3E"/>
    <w:rPr>
      <w:sz w:val="16"/>
      <w:szCs w:val="16"/>
    </w:rPr>
  </w:style>
  <w:style w:type="paragraph" w:styleId="CommentText">
    <w:name w:val="annotation text"/>
    <w:basedOn w:val="Normal"/>
    <w:link w:val="CommentTextChar"/>
    <w:uiPriority w:val="99"/>
    <w:semiHidden/>
    <w:unhideWhenUsed/>
    <w:rsid w:val="00AF3C3E"/>
  </w:style>
  <w:style w:type="character" w:customStyle="1" w:styleId="CommentTextChar">
    <w:name w:val="Comment Text Char"/>
    <w:basedOn w:val="DefaultParagraphFont"/>
    <w:link w:val="CommentText"/>
    <w:uiPriority w:val="99"/>
    <w:semiHidden/>
    <w:rsid w:val="00AF3C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3C3E"/>
    <w:rPr>
      <w:b/>
      <w:bCs/>
    </w:rPr>
  </w:style>
  <w:style w:type="character" w:customStyle="1" w:styleId="CommentSubjectChar">
    <w:name w:val="Comment Subject Char"/>
    <w:basedOn w:val="CommentTextChar"/>
    <w:link w:val="CommentSubject"/>
    <w:uiPriority w:val="99"/>
    <w:semiHidden/>
    <w:rsid w:val="00AF3C3E"/>
    <w:rPr>
      <w:rFonts w:ascii="Times New Roman" w:eastAsia="Times New Roman" w:hAnsi="Times New Roman" w:cs="Times New Roman"/>
      <w:b/>
      <w:bCs/>
      <w:sz w:val="20"/>
      <w:szCs w:val="20"/>
    </w:rPr>
  </w:style>
  <w:style w:type="paragraph" w:styleId="NormalWeb">
    <w:name w:val="Normal (Web)"/>
    <w:basedOn w:val="Normal"/>
    <w:uiPriority w:val="99"/>
    <w:unhideWhenUsed/>
    <w:rsid w:val="00BB53F9"/>
    <w:pPr>
      <w:widowControl/>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240014">
      <w:bodyDiv w:val="1"/>
      <w:marLeft w:val="0"/>
      <w:marRight w:val="0"/>
      <w:marTop w:val="0"/>
      <w:marBottom w:val="0"/>
      <w:divBdr>
        <w:top w:val="none" w:sz="0" w:space="0" w:color="auto"/>
        <w:left w:val="none" w:sz="0" w:space="0" w:color="auto"/>
        <w:bottom w:val="none" w:sz="0" w:space="0" w:color="auto"/>
        <w:right w:val="none" w:sz="0" w:space="0" w:color="auto"/>
      </w:divBdr>
    </w:div>
    <w:div w:id="136887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5CB2E-CB69-4E7E-91FF-93BA3725A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15</Pages>
  <Words>3774</Words>
  <Characters>21513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25237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eberzonsky</dc:creator>
  <cp:lastModifiedBy>Farner, Joyce</cp:lastModifiedBy>
  <cp:revision>9</cp:revision>
  <cp:lastPrinted>2013-12-05T13:43:00Z</cp:lastPrinted>
  <dcterms:created xsi:type="dcterms:W3CDTF">2013-11-19T13:42:00Z</dcterms:created>
  <dcterms:modified xsi:type="dcterms:W3CDTF">2013-12-05T13:43:00Z</dcterms:modified>
</cp:coreProperties>
</file>