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2E" w:rsidRPr="00D768C1" w:rsidRDefault="00F1022E" w:rsidP="008B5168">
      <w:pPr>
        <w:spacing w:line="240" w:lineRule="auto"/>
        <w:jc w:val="center"/>
        <w:rPr>
          <w:b/>
        </w:rPr>
      </w:pPr>
      <w:r w:rsidRPr="00D768C1">
        <w:rPr>
          <w:b/>
        </w:rPr>
        <w:t>BEFORE THE</w:t>
      </w:r>
    </w:p>
    <w:p w:rsidR="00F1022E" w:rsidRPr="00D768C1" w:rsidRDefault="00F1022E" w:rsidP="008B5168">
      <w:pPr>
        <w:spacing w:line="240" w:lineRule="auto"/>
        <w:jc w:val="center"/>
        <w:rPr>
          <w:b/>
        </w:rPr>
      </w:pPr>
      <w:r w:rsidRPr="00D768C1">
        <w:rPr>
          <w:b/>
        </w:rPr>
        <w:t>PENNSYLVANIA PUBLIC UTILITY COMMISSION</w:t>
      </w:r>
    </w:p>
    <w:p w:rsidR="007B72DA" w:rsidRPr="00D768C1" w:rsidRDefault="007B72DA" w:rsidP="00D768C1">
      <w:pPr>
        <w:spacing w:line="240" w:lineRule="auto"/>
      </w:pPr>
    </w:p>
    <w:p w:rsidR="00FD7088" w:rsidRPr="00D768C1" w:rsidRDefault="00FD7088" w:rsidP="00FD7088">
      <w:pPr>
        <w:spacing w:line="240" w:lineRule="auto"/>
      </w:pPr>
    </w:p>
    <w:p w:rsidR="00337B45" w:rsidRPr="00D768C1" w:rsidRDefault="00337B45" w:rsidP="000A1BFC">
      <w:pPr>
        <w:spacing w:line="240" w:lineRule="auto"/>
      </w:pPr>
    </w:p>
    <w:p w:rsidR="0049385E" w:rsidRPr="00D768C1" w:rsidRDefault="00B0778D" w:rsidP="00D768C1">
      <w:pPr>
        <w:spacing w:line="240" w:lineRule="auto"/>
      </w:pPr>
      <w:r w:rsidRPr="00D768C1">
        <w:t>PECO Energy Company</w:t>
      </w:r>
      <w:r w:rsidR="00017C1D" w:rsidRPr="00D768C1">
        <w:t xml:space="preserve"> </w:t>
      </w:r>
      <w:r w:rsidR="0049385E" w:rsidRPr="00D768C1">
        <w:t>Annual</w:t>
      </w:r>
      <w:r w:rsidR="0049385E" w:rsidRPr="00D768C1">
        <w:tab/>
      </w:r>
      <w:r w:rsidR="0049385E" w:rsidRPr="00D768C1">
        <w:tab/>
      </w:r>
      <w:r w:rsidR="0049385E" w:rsidRPr="00D768C1">
        <w:tab/>
        <w:t>:</w:t>
      </w:r>
      <w:r w:rsidR="00787E36" w:rsidRPr="00D768C1">
        <w:tab/>
      </w:r>
      <w:r w:rsidR="009A6C3C" w:rsidRPr="00D768C1">
        <w:tab/>
      </w:r>
      <w:r w:rsidR="009A6C3C" w:rsidRPr="00D768C1">
        <w:tab/>
      </w:r>
      <w:r w:rsidR="00636A59" w:rsidRPr="00D768C1">
        <w:tab/>
      </w:r>
    </w:p>
    <w:p w:rsidR="00082DAE" w:rsidRPr="00D768C1" w:rsidRDefault="0060709B" w:rsidP="00D768C1">
      <w:pPr>
        <w:spacing w:line="240" w:lineRule="auto"/>
      </w:pPr>
      <w:r w:rsidRPr="00D768C1">
        <w:t>Reconciliation Statement</w:t>
      </w:r>
      <w:r w:rsidR="0049385E" w:rsidRPr="00D768C1">
        <w:t>s</w:t>
      </w:r>
      <w:r w:rsidRPr="00D768C1">
        <w:tab/>
      </w:r>
      <w:r w:rsidR="007C5920" w:rsidRPr="00D768C1">
        <w:tab/>
      </w:r>
      <w:r w:rsidR="0049385E" w:rsidRPr="00D768C1">
        <w:tab/>
      </w:r>
      <w:r w:rsidR="0049385E" w:rsidRPr="00D768C1">
        <w:tab/>
        <w:t>:</w:t>
      </w:r>
      <w:r w:rsidR="007C5920" w:rsidRPr="00D768C1">
        <w:tab/>
      </w:r>
      <w:r w:rsidR="00636A59" w:rsidRPr="00D768C1">
        <w:tab/>
      </w:r>
      <w:r w:rsidR="007C5920" w:rsidRPr="00D768C1">
        <w:tab/>
      </w:r>
      <w:r w:rsidR="007C5920" w:rsidRPr="00D768C1">
        <w:tab/>
      </w:r>
    </w:p>
    <w:p w:rsidR="0049385E" w:rsidRPr="00D768C1" w:rsidRDefault="0049385E" w:rsidP="00D768C1">
      <w:pPr>
        <w:spacing w:line="240" w:lineRule="auto"/>
      </w:pPr>
      <w:r w:rsidRPr="00D768C1">
        <w:t>For Its Electric Generation</w:t>
      </w:r>
      <w:r w:rsidRPr="00D768C1">
        <w:tab/>
      </w:r>
      <w:r w:rsidRPr="00D768C1">
        <w:tab/>
      </w:r>
      <w:r w:rsidRPr="00D768C1">
        <w:tab/>
      </w:r>
      <w:r w:rsidRPr="00D768C1">
        <w:tab/>
        <w:t>:</w:t>
      </w:r>
      <w:r w:rsidRPr="00D768C1">
        <w:tab/>
      </w:r>
      <w:r w:rsidRPr="00D768C1">
        <w:tab/>
        <w:t>M-2013-2345827</w:t>
      </w:r>
    </w:p>
    <w:p w:rsidR="0049385E" w:rsidRPr="00D768C1" w:rsidRDefault="0049385E" w:rsidP="00D768C1">
      <w:pPr>
        <w:spacing w:line="240" w:lineRule="auto"/>
      </w:pPr>
      <w:r w:rsidRPr="00D768C1">
        <w:t>Supply Adjustment For The</w:t>
      </w:r>
      <w:r w:rsidRPr="00D768C1">
        <w:tab/>
      </w:r>
      <w:r w:rsidRPr="00D768C1">
        <w:tab/>
      </w:r>
      <w:r w:rsidRPr="00D768C1">
        <w:tab/>
      </w:r>
      <w:r w:rsidRPr="00D768C1">
        <w:tab/>
        <w:t>:</w:t>
      </w:r>
    </w:p>
    <w:p w:rsidR="0049385E" w:rsidRPr="00D768C1" w:rsidRDefault="0049385E" w:rsidP="00D768C1">
      <w:pPr>
        <w:spacing w:line="240" w:lineRule="auto"/>
      </w:pPr>
      <w:r w:rsidRPr="00D768C1">
        <w:t>Reconciliation period January 1, 2012</w:t>
      </w:r>
      <w:r w:rsidRPr="00D768C1">
        <w:tab/>
      </w:r>
      <w:r w:rsidRPr="00D768C1">
        <w:tab/>
      </w:r>
      <w:r w:rsidRPr="00D768C1">
        <w:tab/>
        <w:t>:</w:t>
      </w:r>
    </w:p>
    <w:p w:rsidR="0049385E" w:rsidRPr="00D768C1" w:rsidRDefault="0049385E" w:rsidP="00FD7088">
      <w:pPr>
        <w:spacing w:line="240" w:lineRule="auto"/>
      </w:pPr>
      <w:r w:rsidRPr="00D768C1">
        <w:t>Through December 31, 2012</w:t>
      </w:r>
      <w:r w:rsidRPr="00D768C1">
        <w:tab/>
      </w:r>
      <w:r w:rsidRPr="00D768C1">
        <w:tab/>
      </w:r>
      <w:r w:rsidRPr="00D768C1">
        <w:tab/>
      </w:r>
      <w:r w:rsidRPr="00D768C1">
        <w:tab/>
        <w:t>:</w:t>
      </w:r>
    </w:p>
    <w:p w:rsidR="0049385E" w:rsidRPr="00D768C1" w:rsidRDefault="0049385E" w:rsidP="00D768C1">
      <w:pPr>
        <w:spacing w:line="240" w:lineRule="auto"/>
      </w:pPr>
    </w:p>
    <w:p w:rsidR="006D66E4" w:rsidRPr="00D768C1" w:rsidRDefault="006D66E4" w:rsidP="006D66E4">
      <w:pPr>
        <w:spacing w:line="240" w:lineRule="auto"/>
      </w:pPr>
    </w:p>
    <w:p w:rsidR="006D66E4" w:rsidRPr="00D768C1" w:rsidRDefault="006D66E4" w:rsidP="006D66E4">
      <w:pPr>
        <w:spacing w:line="240" w:lineRule="auto"/>
      </w:pPr>
    </w:p>
    <w:p w:rsidR="00F1022E" w:rsidRPr="00D768C1" w:rsidRDefault="00F1022E" w:rsidP="008B5168">
      <w:pPr>
        <w:spacing w:line="240" w:lineRule="auto"/>
        <w:jc w:val="center"/>
        <w:rPr>
          <w:b/>
          <w:u w:val="single"/>
        </w:rPr>
      </w:pPr>
      <w:r w:rsidRPr="00D768C1">
        <w:rPr>
          <w:b/>
          <w:u w:val="single"/>
        </w:rPr>
        <w:t>RECOMMENDED DECISION</w:t>
      </w:r>
    </w:p>
    <w:p w:rsidR="00F1022E" w:rsidRPr="00D768C1" w:rsidRDefault="00F1022E" w:rsidP="00D768C1">
      <w:pPr>
        <w:spacing w:line="240" w:lineRule="auto"/>
      </w:pPr>
    </w:p>
    <w:p w:rsidR="00F1022E" w:rsidRPr="00D768C1" w:rsidRDefault="00F1022E" w:rsidP="008B5168">
      <w:pPr>
        <w:spacing w:line="240" w:lineRule="auto"/>
      </w:pPr>
    </w:p>
    <w:p w:rsidR="00F1022E" w:rsidRPr="00D768C1" w:rsidRDefault="00F1022E" w:rsidP="008B5168">
      <w:pPr>
        <w:spacing w:line="240" w:lineRule="auto"/>
        <w:jc w:val="center"/>
      </w:pPr>
      <w:r w:rsidRPr="00D768C1">
        <w:t>Before</w:t>
      </w:r>
    </w:p>
    <w:p w:rsidR="00F1022E" w:rsidRPr="00D768C1" w:rsidRDefault="00AD1909" w:rsidP="008B5168">
      <w:pPr>
        <w:spacing w:line="240" w:lineRule="auto"/>
        <w:jc w:val="center"/>
      </w:pPr>
      <w:r w:rsidRPr="00D768C1">
        <w:t>Dennis J. Buckley</w:t>
      </w:r>
    </w:p>
    <w:p w:rsidR="00F1022E" w:rsidRPr="00D768C1" w:rsidRDefault="00F1022E" w:rsidP="008B5168">
      <w:pPr>
        <w:spacing w:line="240" w:lineRule="auto"/>
        <w:jc w:val="center"/>
      </w:pPr>
      <w:r w:rsidRPr="00D768C1">
        <w:t>Administrative Law Judge</w:t>
      </w:r>
    </w:p>
    <w:p w:rsidR="00F1022E" w:rsidRPr="00D768C1" w:rsidRDefault="00F1022E" w:rsidP="00D768C1">
      <w:pPr>
        <w:spacing w:line="240" w:lineRule="auto"/>
      </w:pPr>
    </w:p>
    <w:p w:rsidR="00160DD8" w:rsidRPr="00D768C1" w:rsidRDefault="00160DD8" w:rsidP="008B5168">
      <w:pPr>
        <w:spacing w:line="240" w:lineRule="auto"/>
      </w:pPr>
    </w:p>
    <w:p w:rsidR="00F1022E" w:rsidRPr="00D768C1" w:rsidRDefault="00F1022E" w:rsidP="008B5168">
      <w:pPr>
        <w:spacing w:line="240" w:lineRule="auto"/>
        <w:jc w:val="center"/>
        <w:rPr>
          <w:u w:val="single"/>
        </w:rPr>
      </w:pPr>
      <w:r w:rsidRPr="00D768C1">
        <w:rPr>
          <w:u w:val="single"/>
        </w:rPr>
        <w:t>HISTORY OF THE PROCEEDINGS</w:t>
      </w:r>
    </w:p>
    <w:p w:rsidR="00F1022E" w:rsidRPr="00D768C1" w:rsidRDefault="00F1022E" w:rsidP="00D768C1">
      <w:pPr>
        <w:spacing w:line="240" w:lineRule="auto"/>
      </w:pPr>
    </w:p>
    <w:p w:rsidR="00160DD8" w:rsidRPr="00D768C1" w:rsidRDefault="00160DD8" w:rsidP="00D768C1">
      <w:pPr>
        <w:spacing w:line="240" w:lineRule="auto"/>
      </w:pPr>
    </w:p>
    <w:p w:rsidR="00F1022E" w:rsidRPr="00D768C1" w:rsidRDefault="00F1022E" w:rsidP="00D768C1">
      <w:r w:rsidRPr="00D768C1">
        <w:tab/>
      </w:r>
      <w:r w:rsidRPr="00D768C1">
        <w:tab/>
        <w:t xml:space="preserve">On </w:t>
      </w:r>
      <w:r w:rsidR="00783D4F" w:rsidRPr="00D768C1">
        <w:t>January 3</w:t>
      </w:r>
      <w:r w:rsidR="0060709B" w:rsidRPr="00D768C1">
        <w:t>1</w:t>
      </w:r>
      <w:r w:rsidR="00AD1909" w:rsidRPr="00D768C1">
        <w:t>, 2013</w:t>
      </w:r>
      <w:r w:rsidRPr="00D768C1">
        <w:t xml:space="preserve">, </w:t>
      </w:r>
      <w:r w:rsidR="0060709B" w:rsidRPr="00D768C1">
        <w:t>PECO Energy Company</w:t>
      </w:r>
      <w:r w:rsidR="000A1BFC" w:rsidRPr="00D768C1">
        <w:t xml:space="preserve"> </w:t>
      </w:r>
      <w:r w:rsidRPr="00D768C1">
        <w:t>(</w:t>
      </w:r>
      <w:r w:rsidR="0060709B" w:rsidRPr="00D768C1">
        <w:t>PECO</w:t>
      </w:r>
      <w:r w:rsidR="00D768C1">
        <w:t xml:space="preserve">) filed its Section </w:t>
      </w:r>
      <w:r w:rsidRPr="00D768C1">
        <w:t xml:space="preserve">1307(e) </w:t>
      </w:r>
      <w:r w:rsidR="0049385E" w:rsidRPr="00D768C1">
        <w:t>Generation Supply Adjustment</w:t>
      </w:r>
      <w:r w:rsidR="0060709B" w:rsidRPr="00D768C1">
        <w:t xml:space="preserve"> (</w:t>
      </w:r>
      <w:r w:rsidR="0049385E" w:rsidRPr="00D768C1">
        <w:t>GSA</w:t>
      </w:r>
      <w:r w:rsidR="007C5920" w:rsidRPr="00D768C1">
        <w:t xml:space="preserve">) </w:t>
      </w:r>
      <w:r w:rsidR="00082DAE" w:rsidRPr="00D768C1">
        <w:t>reconciliation</w:t>
      </w:r>
      <w:r w:rsidR="00655357" w:rsidRPr="00D768C1">
        <w:t xml:space="preserve"> statement</w:t>
      </w:r>
      <w:r w:rsidR="0049385E" w:rsidRPr="00D768C1">
        <w:t>s</w:t>
      </w:r>
      <w:r w:rsidR="00655357" w:rsidRPr="00D768C1">
        <w:t xml:space="preserve"> </w:t>
      </w:r>
      <w:r w:rsidR="007C5920" w:rsidRPr="00D768C1">
        <w:t xml:space="preserve">setting forth the </w:t>
      </w:r>
      <w:r w:rsidR="00655357" w:rsidRPr="00D768C1">
        <w:t>over/u</w:t>
      </w:r>
      <w:r w:rsidR="00082DAE" w:rsidRPr="00D768C1">
        <w:t xml:space="preserve">nder collections </w:t>
      </w:r>
      <w:r w:rsidR="00783D4F" w:rsidRPr="00D768C1">
        <w:t xml:space="preserve">for the </w:t>
      </w:r>
      <w:r w:rsidR="0060709B" w:rsidRPr="00D768C1">
        <w:t>reconciliation</w:t>
      </w:r>
      <w:r w:rsidR="00655357" w:rsidRPr="00D768C1">
        <w:t xml:space="preserve"> period </w:t>
      </w:r>
      <w:r w:rsidR="00017C1D" w:rsidRPr="00D768C1">
        <w:t xml:space="preserve">January 1, 2012 through </w:t>
      </w:r>
      <w:r w:rsidR="0060709B" w:rsidRPr="00D768C1">
        <w:t>December 31, 2012</w:t>
      </w:r>
      <w:r w:rsidR="00655357" w:rsidRPr="00D768C1">
        <w:t>.</w:t>
      </w:r>
      <w:r w:rsidRPr="00D768C1">
        <w:t xml:space="preserve"> </w:t>
      </w:r>
      <w:r w:rsidR="007E7584" w:rsidRPr="00D768C1">
        <w:t xml:space="preserve"> </w:t>
      </w:r>
      <w:r w:rsidRPr="00D768C1">
        <w:t xml:space="preserve">The Commission docketed the </w:t>
      </w:r>
      <w:r w:rsidR="0049385E" w:rsidRPr="00D768C1">
        <w:t>GSA</w:t>
      </w:r>
      <w:r w:rsidR="007C5920" w:rsidRPr="00D768C1">
        <w:t xml:space="preserve"> reconciliation</w:t>
      </w:r>
      <w:r w:rsidRPr="00D768C1">
        <w:t xml:space="preserve"> statement at </w:t>
      </w:r>
      <w:r w:rsidR="00666DEF" w:rsidRPr="00D768C1">
        <w:t>M-</w:t>
      </w:r>
      <w:r w:rsidR="00AD1909" w:rsidRPr="00D768C1">
        <w:t>2013-</w:t>
      </w:r>
      <w:r w:rsidR="0049385E" w:rsidRPr="00D768C1">
        <w:t>2345827</w:t>
      </w:r>
      <w:r w:rsidR="00AD1909" w:rsidRPr="00D768C1">
        <w:t>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 xml:space="preserve">By notice dated </w:t>
      </w:r>
      <w:r w:rsidR="00AD1909" w:rsidRPr="00D768C1">
        <w:t>February 13, 2013</w:t>
      </w:r>
      <w:r w:rsidRPr="00D768C1">
        <w:t xml:space="preserve">, the Commission scheduled the </w:t>
      </w:r>
      <w:r w:rsidR="002D3E12" w:rsidRPr="00D768C1">
        <w:t>Section 1307(e)</w:t>
      </w:r>
      <w:r w:rsidR="007C5920" w:rsidRPr="00D768C1">
        <w:t xml:space="preserve"> </w:t>
      </w:r>
      <w:r w:rsidR="00082DAE" w:rsidRPr="00D768C1">
        <w:t>filing</w:t>
      </w:r>
      <w:r w:rsidRPr="00D768C1">
        <w:t xml:space="preserve"> for hearing on </w:t>
      </w:r>
      <w:r w:rsidR="004C0FC0" w:rsidRPr="00D768C1">
        <w:t>T</w:t>
      </w:r>
      <w:r w:rsidR="006F20AF" w:rsidRPr="00D768C1">
        <w:t xml:space="preserve">hursday, </w:t>
      </w:r>
      <w:r w:rsidR="00AD1909" w:rsidRPr="00D768C1">
        <w:t>March 21</w:t>
      </w:r>
      <w:r w:rsidR="006F20AF" w:rsidRPr="00D768C1">
        <w:t>, 2013</w:t>
      </w:r>
      <w:r w:rsidR="00666DEF" w:rsidRPr="00D768C1">
        <w:t xml:space="preserve"> </w:t>
      </w:r>
      <w:r w:rsidRPr="00D768C1">
        <w:t>at 1</w:t>
      </w:r>
      <w:r w:rsidR="006F20AF" w:rsidRPr="00D768C1">
        <w:t>0</w:t>
      </w:r>
      <w:r w:rsidRPr="00D768C1">
        <w:t xml:space="preserve">:00 </w:t>
      </w:r>
      <w:r w:rsidR="006F20AF" w:rsidRPr="00D768C1">
        <w:t>a</w:t>
      </w:r>
      <w:r w:rsidRPr="00D768C1">
        <w:t xml:space="preserve">.m. in Hearing Room </w:t>
      </w:r>
      <w:r w:rsidR="00AD1909" w:rsidRPr="00D768C1">
        <w:t>3</w:t>
      </w:r>
      <w:r w:rsidRPr="00D768C1">
        <w:t xml:space="preserve"> of the Commonwealth</w:t>
      </w:r>
      <w:r w:rsidR="00666DEF" w:rsidRPr="00D768C1">
        <w:t xml:space="preserve"> Keystone</w:t>
      </w:r>
      <w:r w:rsidRPr="00D768C1">
        <w:t xml:space="preserve"> Building in Harrisburg and assigned the case to me.</w:t>
      </w:r>
    </w:p>
    <w:p w:rsidR="00F1022E" w:rsidRPr="00D768C1" w:rsidRDefault="00F1022E" w:rsidP="008B5168"/>
    <w:p w:rsidR="007C5920" w:rsidRPr="00D768C1" w:rsidRDefault="00F1022E" w:rsidP="00E57D6F">
      <w:r w:rsidRPr="00D768C1">
        <w:tab/>
      </w:r>
      <w:r w:rsidRPr="00D768C1">
        <w:tab/>
        <w:t xml:space="preserve">I conducted the initial hearing as scheduled on </w:t>
      </w:r>
      <w:r w:rsidR="00AD1909" w:rsidRPr="00D768C1">
        <w:t>March 21, 2013</w:t>
      </w:r>
      <w:r w:rsidR="00082DAE" w:rsidRPr="00D768C1">
        <w:t>.</w:t>
      </w:r>
      <w:r w:rsidR="007C5920" w:rsidRPr="00D768C1">
        <w:t xml:space="preserve">  </w:t>
      </w:r>
      <w:r w:rsidR="003F7CA6" w:rsidRPr="00D768C1">
        <w:t>Michael S. Swerling</w:t>
      </w:r>
      <w:r w:rsidR="007C5920" w:rsidRPr="00D768C1">
        <w:t xml:space="preserve">, Esquire appeared </w:t>
      </w:r>
      <w:r w:rsidR="00F94045" w:rsidRPr="00D768C1">
        <w:t>by telephone</w:t>
      </w:r>
      <w:r w:rsidR="007C5920" w:rsidRPr="00D768C1">
        <w:t xml:space="preserve">, representing </w:t>
      </w:r>
      <w:r w:rsidR="003F7CA6" w:rsidRPr="00D768C1">
        <w:t>PECO</w:t>
      </w:r>
      <w:r w:rsidR="007C5920" w:rsidRPr="00D768C1">
        <w:t xml:space="preserve">, and sponsored </w:t>
      </w:r>
      <w:r w:rsidR="0049385E" w:rsidRPr="00D768C1">
        <w:t>four</w:t>
      </w:r>
      <w:r w:rsidR="007C5920" w:rsidRPr="00D768C1">
        <w:t xml:space="preserve"> exhibit</w:t>
      </w:r>
      <w:r w:rsidR="0049385E" w:rsidRPr="00D768C1">
        <w:t>s</w:t>
      </w:r>
      <w:r w:rsidR="007C5920" w:rsidRPr="00D768C1">
        <w:t xml:space="preserve"> (</w:t>
      </w:r>
      <w:r w:rsidR="00C16072" w:rsidRPr="00D768C1">
        <w:t xml:space="preserve">PECO </w:t>
      </w:r>
      <w:r w:rsidR="007C5920" w:rsidRPr="00D768C1">
        <w:t>Exhibit</w:t>
      </w:r>
      <w:r w:rsidR="0049385E" w:rsidRPr="00D768C1">
        <w:t>s</w:t>
      </w:r>
      <w:r w:rsidR="007C5920" w:rsidRPr="00D768C1">
        <w:t xml:space="preserve"> No. 1</w:t>
      </w:r>
      <w:r w:rsidR="0049385E" w:rsidRPr="00D768C1">
        <w:t>-4</w:t>
      </w:r>
      <w:r w:rsidR="007C5920" w:rsidRPr="00D768C1">
        <w:t xml:space="preserve">) that I admitted into the record.  N.T. </w:t>
      </w:r>
      <w:r w:rsidR="0049385E" w:rsidRPr="00D768C1">
        <w:t>6</w:t>
      </w:r>
      <w:r w:rsidR="007C5920" w:rsidRPr="00D768C1">
        <w:t>.  Allison C. Kaster, Esquire appeared in person, representing the Commission’s Bureau of Investigation and Enforcement (I&amp;E), and sponsored one exhibit (I&amp;E Exhibit No. 1) that I admitted into the record.  N.T. 7.</w:t>
      </w:r>
    </w:p>
    <w:p w:rsidR="007C5920" w:rsidRPr="00D768C1" w:rsidRDefault="007C5920" w:rsidP="00E57D6F"/>
    <w:p w:rsidR="007C5920" w:rsidRPr="00D768C1" w:rsidRDefault="007C5920" w:rsidP="00E57D6F">
      <w:r w:rsidRPr="00D768C1">
        <w:tab/>
      </w:r>
      <w:r w:rsidRPr="00D768C1">
        <w:tab/>
      </w:r>
      <w:r w:rsidR="003F7CA6" w:rsidRPr="00D768C1">
        <w:t xml:space="preserve">PECO </w:t>
      </w:r>
      <w:r w:rsidRPr="00D768C1">
        <w:t>Exhibit No. 1 consists of a statement of over/under collections</w:t>
      </w:r>
      <w:r w:rsidR="003F7CA6" w:rsidRPr="00D768C1">
        <w:t xml:space="preserve"> </w:t>
      </w:r>
      <w:r w:rsidR="0049385E" w:rsidRPr="00D768C1">
        <w:t>for the residential class (GSA 1).  PECO Exhibit No. 2 consists of a statement of over/under collections for the small commercial and industrial class (GSA 2).  PECO Exhibit No. 3 consists of a statement of over/under collections for the medium commercial and industrial c</w:t>
      </w:r>
      <w:r w:rsidR="009131F3">
        <w:t>lass (GSA 3).  PECO Exhibit No. </w:t>
      </w:r>
      <w:r w:rsidR="0049385E" w:rsidRPr="00D768C1">
        <w:t>4 consists of a statement of over/under collections for the large commercial and industrial class (GSA 4).  PECO Exhibits No. 1-4 were accompanied by the affidavi</w:t>
      </w:r>
      <w:r w:rsidR="00681521">
        <w:t>t of Anthony P. DiFelice.  N.T. </w:t>
      </w:r>
      <w:r w:rsidR="0049385E" w:rsidRPr="00D768C1">
        <w:t>4-5.</w:t>
      </w:r>
    </w:p>
    <w:p w:rsidR="00787E36" w:rsidRPr="00D768C1" w:rsidRDefault="00787E36" w:rsidP="00E57D6F"/>
    <w:p w:rsidR="00A70B89" w:rsidRPr="00D768C1" w:rsidRDefault="00AD1909" w:rsidP="007C5920">
      <w:pPr>
        <w:ind w:firstLine="1440"/>
      </w:pPr>
      <w:r w:rsidRPr="00D768C1">
        <w:t xml:space="preserve">I&amp;E Exhibit No. 1 </w:t>
      </w:r>
      <w:r w:rsidR="00636A59" w:rsidRPr="00D768C1">
        <w:t>contains</w:t>
      </w:r>
      <w:r w:rsidR="007C5920" w:rsidRPr="00D768C1">
        <w:t xml:space="preserve"> a </w:t>
      </w:r>
      <w:r w:rsidR="00A70B89" w:rsidRPr="00D768C1">
        <w:t xml:space="preserve">summary of </w:t>
      </w:r>
      <w:r w:rsidR="00C25E35" w:rsidRPr="00D768C1">
        <w:t>PECO</w:t>
      </w:r>
      <w:r w:rsidR="00082DAE" w:rsidRPr="00D768C1">
        <w:t>’</w:t>
      </w:r>
      <w:r w:rsidR="009A6C3C" w:rsidRPr="00D768C1">
        <w:t>s</w:t>
      </w:r>
      <w:r w:rsidR="00082DAE" w:rsidRPr="00D768C1">
        <w:t xml:space="preserve"> </w:t>
      </w:r>
      <w:r w:rsidR="009B2D32" w:rsidRPr="00D768C1">
        <w:t>GSA</w:t>
      </w:r>
      <w:r w:rsidR="00082DAE" w:rsidRPr="00D768C1">
        <w:t xml:space="preserve"> </w:t>
      </w:r>
      <w:r w:rsidR="00A70B89" w:rsidRPr="00D768C1">
        <w:t xml:space="preserve">for the </w:t>
      </w:r>
      <w:r w:rsidR="00F94045" w:rsidRPr="00D768C1">
        <w:t>reconc</w:t>
      </w:r>
      <w:r w:rsidR="00C16072" w:rsidRPr="00D768C1">
        <w:t xml:space="preserve">iliation period January 1, 2012 through </w:t>
      </w:r>
      <w:r w:rsidR="00F94045" w:rsidRPr="00D768C1">
        <w:t>December 31, 2012</w:t>
      </w:r>
      <w:r w:rsidR="00A70B89" w:rsidRPr="00D768C1">
        <w:t xml:space="preserve">.  It was compiled by the Commission’s Bureau of Audits.  N.T. </w:t>
      </w:r>
      <w:r w:rsidR="00082DAE" w:rsidRPr="00D768C1">
        <w:t>6</w:t>
      </w:r>
      <w:r w:rsidR="00A70B89" w:rsidRPr="00D768C1">
        <w:t>.  A copy of I&amp;E Exhibit No. 1 is attached to this recommended decision.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 xml:space="preserve">The hearing resulted in a transcript of </w:t>
      </w:r>
      <w:r w:rsidR="00783D4F" w:rsidRPr="00D768C1">
        <w:t>eight</w:t>
      </w:r>
      <w:r w:rsidR="00A70B89" w:rsidRPr="00D768C1">
        <w:t xml:space="preserve"> pages</w:t>
      </w:r>
      <w:r w:rsidRPr="00D768C1">
        <w:t>.  The record closed on</w:t>
      </w:r>
      <w:r w:rsidR="00C3401D" w:rsidRPr="00D768C1">
        <w:t xml:space="preserve"> </w:t>
      </w:r>
      <w:r w:rsidR="00F875EF">
        <w:t>April 1, </w:t>
      </w:r>
      <w:r w:rsidR="00A70B89" w:rsidRPr="00D768C1">
        <w:t>2013</w:t>
      </w:r>
      <w:r w:rsidRPr="00D768C1">
        <w:t>, the date the transcript</w:t>
      </w:r>
      <w:r w:rsidR="00A07E82" w:rsidRPr="00D768C1">
        <w:t xml:space="preserve"> was</w:t>
      </w:r>
      <w:r w:rsidR="00666CF3" w:rsidRPr="00D768C1">
        <w:t xml:space="preserve"> filed with the Commission.</w:t>
      </w:r>
    </w:p>
    <w:p w:rsidR="00F1022E" w:rsidRDefault="00F1022E" w:rsidP="00F875EF">
      <w:pPr>
        <w:spacing w:line="240" w:lineRule="auto"/>
      </w:pPr>
    </w:p>
    <w:p w:rsidR="00F875EF" w:rsidRPr="00D768C1" w:rsidRDefault="00F875EF" w:rsidP="00F875EF">
      <w:pPr>
        <w:spacing w:line="240" w:lineRule="auto"/>
      </w:pPr>
    </w:p>
    <w:p w:rsidR="00F1022E" w:rsidRPr="00D768C1" w:rsidRDefault="00F1022E" w:rsidP="008B5168">
      <w:pPr>
        <w:jc w:val="center"/>
        <w:rPr>
          <w:u w:val="single"/>
        </w:rPr>
      </w:pPr>
      <w:r w:rsidRPr="00D768C1">
        <w:rPr>
          <w:u w:val="single"/>
        </w:rPr>
        <w:t>FINDINGS OF FACT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</w:r>
      <w:r w:rsidR="00771656" w:rsidRPr="00D768C1">
        <w:t>1</w:t>
      </w:r>
      <w:r w:rsidRPr="00D768C1">
        <w:t>.</w:t>
      </w:r>
      <w:r w:rsidRPr="00D768C1">
        <w:tab/>
        <w:t xml:space="preserve">A public hearing was held on </w:t>
      </w:r>
      <w:r w:rsidR="00F463A7" w:rsidRPr="00D768C1">
        <w:t>March 21, 2013</w:t>
      </w:r>
      <w:r w:rsidR="005632F4">
        <w:t xml:space="preserve">, to review the Section </w:t>
      </w:r>
      <w:r w:rsidRPr="00D768C1">
        <w:t xml:space="preserve">1307(e) </w:t>
      </w:r>
      <w:r w:rsidR="009B2D32" w:rsidRPr="00D768C1">
        <w:t>GSA</w:t>
      </w:r>
      <w:r w:rsidR="00783D4F" w:rsidRPr="00D768C1">
        <w:t xml:space="preserve"> </w:t>
      </w:r>
      <w:r w:rsidRPr="00D768C1">
        <w:t xml:space="preserve">reconciliation statement filed by </w:t>
      </w:r>
      <w:r w:rsidR="00F94045" w:rsidRPr="00D768C1">
        <w:t>PECO</w:t>
      </w:r>
      <w:r w:rsidR="00783D4F" w:rsidRPr="00D768C1">
        <w:t xml:space="preserve"> </w:t>
      </w:r>
      <w:r w:rsidRPr="00D768C1">
        <w:t xml:space="preserve">with the Commission on </w:t>
      </w:r>
      <w:r w:rsidR="00783D4F" w:rsidRPr="00D768C1">
        <w:t>January 3</w:t>
      </w:r>
      <w:r w:rsidR="00236813" w:rsidRPr="00D768C1">
        <w:t>1</w:t>
      </w:r>
      <w:r w:rsidR="00F463A7" w:rsidRPr="00D768C1">
        <w:t>, 2013</w:t>
      </w:r>
      <w:r w:rsidRPr="00D768C1">
        <w:t>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</w:r>
      <w:r w:rsidR="00FD2D8D" w:rsidRPr="00D768C1">
        <w:t>2</w:t>
      </w:r>
      <w:r w:rsidR="00236813" w:rsidRPr="00D768C1">
        <w:t>.</w:t>
      </w:r>
      <w:r w:rsidR="00236813" w:rsidRPr="00D768C1">
        <w:tab/>
      </w:r>
      <w:r w:rsidR="009B2D32" w:rsidRPr="00D768C1">
        <w:t>Statements</w:t>
      </w:r>
      <w:r w:rsidRPr="00D768C1">
        <w:t xml:space="preserve"> of over/under collections for the </w:t>
      </w:r>
      <w:r w:rsidR="009B2D32" w:rsidRPr="00D768C1">
        <w:t>GSA</w:t>
      </w:r>
      <w:r w:rsidRPr="00D768C1">
        <w:t xml:space="preserve"> for the </w:t>
      </w:r>
      <w:r w:rsidR="00236813" w:rsidRPr="00D768C1">
        <w:t>reconc</w:t>
      </w:r>
      <w:r w:rsidR="00C7383D" w:rsidRPr="00D768C1">
        <w:t xml:space="preserve">iliation period January 1, 2012 through </w:t>
      </w:r>
      <w:r w:rsidR="00236813" w:rsidRPr="00D768C1">
        <w:t>December 31, 2012</w:t>
      </w:r>
      <w:r w:rsidR="00FD2D8D" w:rsidRPr="00D768C1">
        <w:t xml:space="preserve"> </w:t>
      </w:r>
      <w:r w:rsidRPr="00D768C1">
        <w:t>w</w:t>
      </w:r>
      <w:r w:rsidR="009B2D32" w:rsidRPr="00D768C1">
        <w:t>ere</w:t>
      </w:r>
      <w:r w:rsidRPr="00D768C1">
        <w:t xml:space="preserve"> received into evidence on behalf of </w:t>
      </w:r>
      <w:r w:rsidR="00236813" w:rsidRPr="00D768C1">
        <w:t>PECO</w:t>
      </w:r>
      <w:r w:rsidRPr="00D768C1">
        <w:t xml:space="preserve">.  </w:t>
      </w:r>
      <w:r w:rsidR="00281690" w:rsidRPr="00D768C1">
        <w:t xml:space="preserve">PECO </w:t>
      </w:r>
      <w:r w:rsidR="00236813" w:rsidRPr="00D768C1">
        <w:t>Exhibit</w:t>
      </w:r>
      <w:r w:rsidR="009B2D32" w:rsidRPr="00D768C1">
        <w:t>s</w:t>
      </w:r>
      <w:r w:rsidR="00236813" w:rsidRPr="00D768C1">
        <w:t xml:space="preserve"> No. 1</w:t>
      </w:r>
      <w:r w:rsidR="009B2D32" w:rsidRPr="00D768C1">
        <w:t>-4</w:t>
      </w:r>
      <w:r w:rsidR="00236813" w:rsidRPr="00D768C1">
        <w:t>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</w:r>
      <w:r w:rsidR="00506751" w:rsidRPr="00D768C1">
        <w:t>3</w:t>
      </w:r>
      <w:r w:rsidRPr="00D768C1">
        <w:t>.</w:t>
      </w:r>
      <w:r w:rsidRPr="00D768C1">
        <w:tab/>
      </w:r>
      <w:r w:rsidR="00506751" w:rsidRPr="00D768C1">
        <w:t>An e</w:t>
      </w:r>
      <w:r w:rsidRPr="00D768C1">
        <w:t xml:space="preserve">xhibit summarizing the results of the </w:t>
      </w:r>
      <w:r w:rsidR="009B2D32" w:rsidRPr="00D768C1">
        <w:t>GSA</w:t>
      </w:r>
      <w:r w:rsidR="00506751" w:rsidRPr="00D768C1">
        <w:t xml:space="preserve"> </w:t>
      </w:r>
      <w:r w:rsidRPr="00D768C1">
        <w:t xml:space="preserve">reconciliation filing for </w:t>
      </w:r>
      <w:r w:rsidR="00236813" w:rsidRPr="00D768C1">
        <w:t>PECO</w:t>
      </w:r>
      <w:r w:rsidR="00783D4F" w:rsidRPr="00D768C1">
        <w:t xml:space="preserve"> </w:t>
      </w:r>
      <w:r w:rsidR="00AB1F9B" w:rsidRPr="00D768C1">
        <w:t>w</w:t>
      </w:r>
      <w:r w:rsidR="00506751" w:rsidRPr="00D768C1">
        <w:t>as</w:t>
      </w:r>
      <w:r w:rsidRPr="00D768C1">
        <w:t xml:space="preserve"> received into evidence on behalf of </w:t>
      </w:r>
      <w:r w:rsidR="00507B18" w:rsidRPr="00D768C1">
        <w:t>I&amp;E</w:t>
      </w:r>
      <w:r w:rsidRPr="00D768C1">
        <w:t xml:space="preserve">.  </w:t>
      </w:r>
      <w:r w:rsidR="00507B18" w:rsidRPr="00D768C1">
        <w:t>I&amp;E</w:t>
      </w:r>
      <w:r w:rsidRPr="00D768C1">
        <w:t xml:space="preserve"> Exhibit No. 1</w:t>
      </w:r>
      <w:r w:rsidR="0060475F" w:rsidRPr="00D768C1">
        <w:t>.</w:t>
      </w:r>
    </w:p>
    <w:p w:rsidR="0006688E" w:rsidRPr="00D768C1" w:rsidRDefault="0006688E" w:rsidP="008B5168"/>
    <w:p w:rsidR="00F1022E" w:rsidRPr="00D768C1" w:rsidRDefault="00506751" w:rsidP="008B5168">
      <w:pPr>
        <w:ind w:firstLine="1440"/>
      </w:pPr>
      <w:r w:rsidRPr="00D768C1">
        <w:t>4</w:t>
      </w:r>
      <w:r w:rsidR="00F1022E" w:rsidRPr="00D768C1">
        <w:t>.</w:t>
      </w:r>
      <w:r w:rsidR="00F1022E" w:rsidRPr="00D768C1">
        <w:tab/>
      </w:r>
      <w:r w:rsidR="00236813" w:rsidRPr="00D768C1">
        <w:t>I&amp;E</w:t>
      </w:r>
      <w:r w:rsidR="00005A38" w:rsidRPr="00D768C1">
        <w:t xml:space="preserve"> Exhibit No. 1</w:t>
      </w:r>
      <w:r w:rsidR="00F463A7" w:rsidRPr="00D768C1">
        <w:t xml:space="preserve"> </w:t>
      </w:r>
      <w:r w:rsidR="00F1022E" w:rsidRPr="00D768C1">
        <w:t xml:space="preserve">shows a </w:t>
      </w:r>
      <w:r w:rsidR="009B2D32" w:rsidRPr="00D768C1">
        <w:t>GSA</w:t>
      </w:r>
      <w:r w:rsidR="005144A5" w:rsidRPr="00D768C1">
        <w:t xml:space="preserve"> </w:t>
      </w:r>
      <w:r w:rsidR="00236813" w:rsidRPr="00D768C1">
        <w:t>over</w:t>
      </w:r>
      <w:r w:rsidR="00742A4C" w:rsidRPr="00D768C1">
        <w:t xml:space="preserve"> </w:t>
      </w:r>
      <w:r w:rsidR="005144A5" w:rsidRPr="00D768C1">
        <w:t xml:space="preserve">collection for the period of </w:t>
      </w:r>
      <w:r w:rsidR="00E57D6F" w:rsidRPr="00D768C1">
        <w:t>$</w:t>
      </w:r>
      <w:r w:rsidR="009B2D32" w:rsidRPr="00D768C1">
        <w:t>2</w:t>
      </w:r>
      <w:r w:rsidR="00787E36" w:rsidRPr="00D768C1">
        <w:t>,</w:t>
      </w:r>
      <w:r w:rsidR="009B2D32" w:rsidRPr="00D768C1">
        <w:t>586,373</w:t>
      </w:r>
      <w:r w:rsidR="00E57D6F" w:rsidRPr="00D768C1">
        <w:t>.</w:t>
      </w:r>
    </w:p>
    <w:p w:rsidR="00F1022E" w:rsidRPr="00D768C1" w:rsidRDefault="00F1022E" w:rsidP="008B5168"/>
    <w:p w:rsidR="00F1022E" w:rsidRPr="00D768C1" w:rsidRDefault="00F1022E" w:rsidP="008B5168">
      <w:r w:rsidRPr="00D768C1">
        <w:lastRenderedPageBreak/>
        <w:tab/>
      </w:r>
      <w:r w:rsidRPr="00D768C1">
        <w:tab/>
      </w:r>
      <w:r w:rsidR="006300CC" w:rsidRPr="00D768C1">
        <w:t>5</w:t>
      </w:r>
      <w:r w:rsidRPr="00D768C1">
        <w:t>.</w:t>
      </w:r>
      <w:r w:rsidRPr="00D768C1">
        <w:tab/>
        <w:t xml:space="preserve">The Section 1307(e) </w:t>
      </w:r>
      <w:r w:rsidR="009B2D32" w:rsidRPr="00D768C1">
        <w:t>GSA</w:t>
      </w:r>
      <w:r w:rsidR="00506751" w:rsidRPr="00D768C1">
        <w:t xml:space="preserve"> </w:t>
      </w:r>
      <w:r w:rsidRPr="00D768C1">
        <w:t>reconciliation</w:t>
      </w:r>
      <w:r w:rsidR="00281690" w:rsidRPr="00D768C1">
        <w:t xml:space="preserve"> statement</w:t>
      </w:r>
      <w:r w:rsidRPr="00D768C1">
        <w:t xml:space="preserve"> for </w:t>
      </w:r>
      <w:r w:rsidR="00236813" w:rsidRPr="00D768C1">
        <w:t>PECO</w:t>
      </w:r>
      <w:r w:rsidR="00783D4F" w:rsidRPr="00D768C1">
        <w:t xml:space="preserve"> </w:t>
      </w:r>
      <w:r w:rsidRPr="00D768C1">
        <w:t>w</w:t>
      </w:r>
      <w:r w:rsidR="00506751" w:rsidRPr="00D768C1">
        <w:t>as</w:t>
      </w:r>
      <w:r w:rsidRPr="00D768C1">
        <w:t xml:space="preserve"> reviewed by the Commission staff for mathematical accuracy and no inaccuracy was found.</w:t>
      </w:r>
    </w:p>
    <w:p w:rsidR="00646B82" w:rsidRPr="00D768C1" w:rsidRDefault="00646B82" w:rsidP="008B5168"/>
    <w:p w:rsidR="00F1022E" w:rsidRPr="00D768C1" w:rsidRDefault="00F1022E" w:rsidP="00123CB2">
      <w:pPr>
        <w:jc w:val="center"/>
        <w:rPr>
          <w:u w:val="single"/>
        </w:rPr>
      </w:pPr>
      <w:r w:rsidRPr="00D768C1">
        <w:rPr>
          <w:u w:val="single"/>
        </w:rPr>
        <w:t>DISCUSSION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>No objections were made to any of the exhibits received into evidence at the hearing.  No party raised additional issues.</w:t>
      </w:r>
    </w:p>
    <w:p w:rsidR="00F1022E" w:rsidRPr="00D768C1" w:rsidRDefault="00F1022E" w:rsidP="008B5168"/>
    <w:p w:rsidR="00F1022E" w:rsidRPr="00D768C1" w:rsidRDefault="00F1022E" w:rsidP="008B5168">
      <w:pPr>
        <w:jc w:val="center"/>
        <w:rPr>
          <w:u w:val="single"/>
        </w:rPr>
      </w:pPr>
      <w:r w:rsidRPr="00D768C1">
        <w:rPr>
          <w:u w:val="single"/>
        </w:rPr>
        <w:t>CONCLUSIONS OF LAW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>1.</w:t>
      </w:r>
      <w:r w:rsidRPr="00D768C1">
        <w:tab/>
        <w:t>The Commission has jurisdiction over the subject matter and the part</w:t>
      </w:r>
      <w:r w:rsidR="00F463A7" w:rsidRPr="00D768C1">
        <w:t>ies to this proceeding.  66 Pa.</w:t>
      </w:r>
      <w:r w:rsidRPr="00D768C1">
        <w:t>C.S. §</w:t>
      </w:r>
      <w:r w:rsidR="00F463A7" w:rsidRPr="00D768C1">
        <w:t xml:space="preserve"> </w:t>
      </w:r>
      <w:r w:rsidRPr="00D768C1">
        <w:t>1307(e)</w:t>
      </w:r>
      <w:r w:rsidR="000470F7">
        <w:t>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>2.</w:t>
      </w:r>
      <w:r w:rsidRPr="00D768C1">
        <w:tab/>
        <w:t xml:space="preserve">The Section 1307(e) </w:t>
      </w:r>
      <w:r w:rsidR="00AE5639" w:rsidRPr="00D768C1">
        <w:t>GSA</w:t>
      </w:r>
      <w:r w:rsidR="00742A4C" w:rsidRPr="00D768C1">
        <w:t xml:space="preserve"> </w:t>
      </w:r>
      <w:r w:rsidR="009942A0" w:rsidRPr="00D768C1">
        <w:t xml:space="preserve">reconciliation </w:t>
      </w:r>
      <w:r w:rsidRPr="00D768C1">
        <w:t xml:space="preserve">statement for </w:t>
      </w:r>
      <w:r w:rsidR="00E53DDB" w:rsidRPr="00D768C1">
        <w:t>PECO</w:t>
      </w:r>
      <w:r w:rsidR="00783D4F" w:rsidRPr="00D768C1">
        <w:t xml:space="preserve"> </w:t>
      </w:r>
      <w:r w:rsidRPr="00D768C1">
        <w:t xml:space="preserve">summarized in </w:t>
      </w:r>
      <w:r w:rsidR="00507B18" w:rsidRPr="00D768C1">
        <w:t>I&amp;E</w:t>
      </w:r>
      <w:r w:rsidR="000470F7">
        <w:t xml:space="preserve"> Exhibit No. </w:t>
      </w:r>
      <w:r w:rsidRPr="00D768C1">
        <w:t xml:space="preserve">1 shall be deemed </w:t>
      </w:r>
      <w:r w:rsidR="005F63D0" w:rsidRPr="00D768C1">
        <w:t xml:space="preserve">an </w:t>
      </w:r>
      <w:r w:rsidRPr="00D768C1">
        <w:t>adequate filing within the meaning of Section 1307(e) of the Public Utility Code, 66 Pa.C.S. §</w:t>
      </w:r>
      <w:r w:rsidR="00F463A7" w:rsidRPr="00D768C1">
        <w:t xml:space="preserve"> </w:t>
      </w:r>
      <w:r w:rsidRPr="00D768C1">
        <w:t>1307(e), subject to such further review and revision as may be found necessary as the result of a subsequent Commission audit pursuant to Section 1307(d) of the Public Utility Code, 66 Pa.C.S. §</w:t>
      </w:r>
      <w:r w:rsidR="00F463A7" w:rsidRPr="00D768C1">
        <w:t xml:space="preserve"> </w:t>
      </w:r>
      <w:r w:rsidRPr="00D768C1">
        <w:t>1307(d), or of some other proceeding.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>3.</w:t>
      </w:r>
      <w:r w:rsidRPr="00D768C1">
        <w:tab/>
        <w:t xml:space="preserve">Acceptance of the Section 1307(e) </w:t>
      </w:r>
      <w:r w:rsidR="00AE5639" w:rsidRPr="00D768C1">
        <w:t>GSA</w:t>
      </w:r>
      <w:r w:rsidR="00742A4C" w:rsidRPr="00D768C1">
        <w:t xml:space="preserve"> </w:t>
      </w:r>
      <w:r w:rsidR="008A07D8" w:rsidRPr="00D768C1">
        <w:t xml:space="preserve">reconciliation </w:t>
      </w:r>
      <w:r w:rsidRPr="00D768C1">
        <w:t xml:space="preserve">statement for </w:t>
      </w:r>
      <w:r w:rsidR="00E53DDB" w:rsidRPr="00D768C1">
        <w:t>PECO</w:t>
      </w:r>
      <w:r w:rsidR="00783D4F" w:rsidRPr="00D768C1">
        <w:t xml:space="preserve"> </w:t>
      </w:r>
      <w:r w:rsidRPr="00D768C1">
        <w:t xml:space="preserve">as being deemed adequate was based on the un-audited data reported by </w:t>
      </w:r>
      <w:r w:rsidR="00E53DDB" w:rsidRPr="00D768C1">
        <w:t>PECO</w:t>
      </w:r>
      <w:r w:rsidR="00783D4F" w:rsidRPr="00D768C1">
        <w:t xml:space="preserve"> </w:t>
      </w:r>
      <w:r w:rsidRPr="00D768C1">
        <w:t>and does not constitute a final approval of the accuracy of those figures or of the reasonableness of the underlying transactions.</w:t>
      </w:r>
    </w:p>
    <w:p w:rsidR="00742A4C" w:rsidRPr="00D768C1" w:rsidRDefault="00742A4C" w:rsidP="008B5168"/>
    <w:p w:rsidR="00F1022E" w:rsidRPr="00D768C1" w:rsidRDefault="00160A37" w:rsidP="008B5168">
      <w:pPr>
        <w:pStyle w:val="Foo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="00F1022E" w:rsidRPr="00D768C1">
        <w:rPr>
          <w:sz w:val="24"/>
          <w:szCs w:val="24"/>
          <w:u w:val="single"/>
        </w:rPr>
        <w:lastRenderedPageBreak/>
        <w:t>ORDER</w:t>
      </w:r>
    </w:p>
    <w:p w:rsidR="00F1022E" w:rsidRPr="00D768C1" w:rsidRDefault="00F1022E" w:rsidP="00160A37">
      <w:pPr>
        <w:pStyle w:val="Footer"/>
        <w:jc w:val="left"/>
        <w:rPr>
          <w:sz w:val="24"/>
          <w:szCs w:val="24"/>
        </w:rPr>
      </w:pPr>
    </w:p>
    <w:p w:rsidR="00160DD8" w:rsidRPr="00D768C1" w:rsidRDefault="00160DD8" w:rsidP="00160A37">
      <w:pPr>
        <w:pStyle w:val="Footer"/>
        <w:jc w:val="left"/>
        <w:rPr>
          <w:sz w:val="24"/>
          <w:szCs w:val="24"/>
        </w:rPr>
      </w:pPr>
    </w:p>
    <w:p w:rsidR="00F1022E" w:rsidRPr="00D768C1" w:rsidRDefault="00C83E3D" w:rsidP="008B5168">
      <w:pPr>
        <w:pStyle w:val="Footer"/>
        <w:tabs>
          <w:tab w:val="clear" w:pos="4320"/>
          <w:tab w:val="left" w:pos="1440"/>
        </w:tabs>
        <w:jc w:val="left"/>
        <w:rPr>
          <w:sz w:val="24"/>
          <w:szCs w:val="24"/>
        </w:rPr>
      </w:pPr>
      <w:r w:rsidRPr="00D768C1">
        <w:rPr>
          <w:sz w:val="24"/>
          <w:szCs w:val="24"/>
        </w:rPr>
        <w:tab/>
      </w:r>
      <w:r w:rsidR="00160DD8" w:rsidRPr="00D768C1">
        <w:rPr>
          <w:sz w:val="24"/>
          <w:szCs w:val="24"/>
        </w:rPr>
        <w:t>THEREFORE,</w:t>
      </w:r>
    </w:p>
    <w:p w:rsidR="00160DD8" w:rsidRPr="00D768C1" w:rsidRDefault="00160DD8" w:rsidP="00160A37">
      <w:pPr>
        <w:pStyle w:val="Footer"/>
        <w:tabs>
          <w:tab w:val="clear" w:pos="4320"/>
          <w:tab w:val="left" w:pos="1440"/>
        </w:tabs>
        <w:jc w:val="left"/>
        <w:rPr>
          <w:sz w:val="24"/>
          <w:szCs w:val="24"/>
        </w:rPr>
      </w:pPr>
    </w:p>
    <w:p w:rsidR="00F1022E" w:rsidRPr="00D768C1" w:rsidRDefault="00C83E3D" w:rsidP="008B5168">
      <w:pPr>
        <w:pStyle w:val="Footer"/>
        <w:tabs>
          <w:tab w:val="left" w:pos="1440"/>
        </w:tabs>
        <w:jc w:val="left"/>
        <w:rPr>
          <w:sz w:val="24"/>
          <w:szCs w:val="24"/>
        </w:rPr>
      </w:pPr>
      <w:r w:rsidRPr="00D768C1">
        <w:rPr>
          <w:sz w:val="24"/>
          <w:szCs w:val="24"/>
        </w:rPr>
        <w:tab/>
      </w:r>
      <w:r w:rsidR="00F1022E" w:rsidRPr="00D768C1">
        <w:rPr>
          <w:sz w:val="24"/>
          <w:szCs w:val="24"/>
        </w:rPr>
        <w:t xml:space="preserve">IT IS </w:t>
      </w:r>
      <w:r w:rsidR="008B5168" w:rsidRPr="00D768C1">
        <w:rPr>
          <w:sz w:val="24"/>
          <w:szCs w:val="24"/>
        </w:rPr>
        <w:t>RECOMMENDED</w:t>
      </w:r>
      <w:r w:rsidR="00F1022E" w:rsidRPr="00D768C1">
        <w:rPr>
          <w:sz w:val="24"/>
          <w:szCs w:val="24"/>
        </w:rPr>
        <w:t>:</w:t>
      </w:r>
    </w:p>
    <w:p w:rsidR="00F1022E" w:rsidRPr="00D768C1" w:rsidRDefault="00F1022E" w:rsidP="00160A37"/>
    <w:p w:rsidR="00F1022E" w:rsidRPr="00D768C1" w:rsidRDefault="00F1022E" w:rsidP="008B5168">
      <w:r w:rsidRPr="00D768C1">
        <w:tab/>
      </w:r>
      <w:r w:rsidRPr="00D768C1">
        <w:tab/>
        <w:t>1.</w:t>
      </w:r>
      <w:r w:rsidRPr="00D768C1">
        <w:tab/>
        <w:t xml:space="preserve">That the Section 1307(e) </w:t>
      </w:r>
      <w:r w:rsidR="008A07D8" w:rsidRPr="00D768C1">
        <w:t xml:space="preserve">reconciliation </w:t>
      </w:r>
      <w:r w:rsidRPr="00D768C1">
        <w:t xml:space="preserve">statement for </w:t>
      </w:r>
      <w:r w:rsidR="00E53DDB" w:rsidRPr="00D768C1">
        <w:t>PECO Energy Company</w:t>
      </w:r>
      <w:r w:rsidR="00E57D6F" w:rsidRPr="00D768C1">
        <w:t xml:space="preserve"> </w:t>
      </w:r>
      <w:r w:rsidRPr="00D768C1">
        <w:t xml:space="preserve">as set forth in </w:t>
      </w:r>
      <w:r w:rsidR="00507B18" w:rsidRPr="00D768C1">
        <w:t>I&amp;E</w:t>
      </w:r>
      <w:r w:rsidRPr="00D768C1">
        <w:t xml:space="preserve"> </w:t>
      </w:r>
      <w:r w:rsidR="00F463A7" w:rsidRPr="00D768C1">
        <w:t>Exhibit No. 1, attached to the Recommended D</w:t>
      </w:r>
      <w:r w:rsidRPr="00D768C1">
        <w:t xml:space="preserve">ecision, be, and hereby </w:t>
      </w:r>
      <w:r w:rsidR="0079031A" w:rsidRPr="00D768C1">
        <w:t>is</w:t>
      </w:r>
      <w:r w:rsidRPr="00D768C1">
        <w:t xml:space="preserve">, accepted insofar as </w:t>
      </w:r>
      <w:r w:rsidR="0079031A" w:rsidRPr="00D768C1">
        <w:t>it is</w:t>
      </w:r>
      <w:r w:rsidRPr="00D768C1">
        <w:t xml:space="preserve"> undisputed.</w:t>
      </w:r>
    </w:p>
    <w:p w:rsidR="00F1022E" w:rsidRPr="00D768C1" w:rsidRDefault="00F1022E" w:rsidP="008B5168"/>
    <w:p w:rsidR="00F1022E" w:rsidRPr="00D768C1" w:rsidRDefault="00F1022E" w:rsidP="008B5168">
      <w:r w:rsidRPr="00D768C1">
        <w:tab/>
      </w:r>
      <w:r w:rsidRPr="00D768C1">
        <w:tab/>
        <w:t>2.</w:t>
      </w:r>
      <w:r w:rsidRPr="00D768C1">
        <w:tab/>
        <w:t xml:space="preserve">That acceptance of the Section 1307(e) </w:t>
      </w:r>
      <w:r w:rsidR="008A07D8" w:rsidRPr="00D768C1">
        <w:t xml:space="preserve">reconciliation </w:t>
      </w:r>
      <w:r w:rsidRPr="00D768C1">
        <w:t>statement for</w:t>
      </w:r>
      <w:r w:rsidR="00E95556" w:rsidRPr="00D768C1">
        <w:t xml:space="preserve"> </w:t>
      </w:r>
      <w:r w:rsidR="00E53DDB" w:rsidRPr="00D768C1">
        <w:t>PECO Energy Company</w:t>
      </w:r>
      <w:r w:rsidR="00F463A7" w:rsidRPr="00D768C1">
        <w:t xml:space="preserve"> </w:t>
      </w:r>
      <w:r w:rsidRPr="00D768C1">
        <w:t>is expressly subject to such further review and revision as may be found necessary as the result of a subsequent Commission audit pursuant to Section 1307</w:t>
      </w:r>
      <w:r w:rsidR="00160A37">
        <w:t xml:space="preserve">(d) of the Public Utility Code, </w:t>
      </w:r>
      <w:r w:rsidR="00F463A7" w:rsidRPr="00D768C1">
        <w:t>66 Pa.</w:t>
      </w:r>
      <w:r w:rsidRPr="00D768C1">
        <w:t>C.S. §</w:t>
      </w:r>
      <w:r w:rsidR="00F463A7" w:rsidRPr="00D768C1">
        <w:t xml:space="preserve"> </w:t>
      </w:r>
      <w:r w:rsidRPr="00D768C1">
        <w:t>1307(d), or of some other proceeding.</w:t>
      </w:r>
    </w:p>
    <w:p w:rsidR="00F1022E" w:rsidRPr="00D768C1" w:rsidRDefault="00F1022E" w:rsidP="00160A37"/>
    <w:p w:rsidR="00F1022E" w:rsidRPr="00D768C1" w:rsidRDefault="00F1022E" w:rsidP="008B5168">
      <w:r w:rsidRPr="00D768C1">
        <w:tab/>
      </w:r>
      <w:r w:rsidRPr="00D768C1">
        <w:tab/>
        <w:t>3.</w:t>
      </w:r>
      <w:r w:rsidRPr="00D768C1">
        <w:tab/>
        <w:t xml:space="preserve">That acceptance of the Section 1307(e) </w:t>
      </w:r>
      <w:r w:rsidR="008A07D8" w:rsidRPr="00D768C1">
        <w:t xml:space="preserve">reconciliation </w:t>
      </w:r>
      <w:r w:rsidRPr="00D768C1">
        <w:t xml:space="preserve">statement for </w:t>
      </w:r>
      <w:r w:rsidR="00E53DDB" w:rsidRPr="00D768C1">
        <w:t>PECO Energy Company</w:t>
      </w:r>
      <w:r w:rsidR="00E57D6F" w:rsidRPr="00D768C1">
        <w:t xml:space="preserve"> </w:t>
      </w:r>
      <w:r w:rsidRPr="00D768C1">
        <w:t>shall not constitute approval of either the accuracy of the reported figures or the reasonableness of the underlying transactions.</w:t>
      </w:r>
    </w:p>
    <w:p w:rsidR="00F1022E" w:rsidRPr="00D768C1" w:rsidRDefault="00F1022E" w:rsidP="00160A37">
      <w:pPr>
        <w:pStyle w:val="Footer"/>
        <w:jc w:val="left"/>
        <w:rPr>
          <w:sz w:val="24"/>
          <w:szCs w:val="24"/>
        </w:rPr>
      </w:pPr>
    </w:p>
    <w:p w:rsidR="00F1022E" w:rsidRPr="00D768C1" w:rsidRDefault="00F1022E" w:rsidP="00160A37">
      <w:pPr>
        <w:pStyle w:val="Footer"/>
        <w:jc w:val="left"/>
        <w:rPr>
          <w:sz w:val="24"/>
          <w:szCs w:val="24"/>
        </w:rPr>
      </w:pPr>
    </w:p>
    <w:p w:rsidR="002D0215" w:rsidRPr="00D768C1" w:rsidRDefault="002D0215" w:rsidP="008B5168">
      <w:pPr>
        <w:spacing w:line="240" w:lineRule="auto"/>
      </w:pPr>
      <w:r w:rsidRPr="00D768C1">
        <w:t>Date:</w:t>
      </w:r>
      <w:r w:rsidRPr="00D768C1">
        <w:tab/>
      </w:r>
      <w:r w:rsidR="00EF4BAB" w:rsidRPr="00D768C1">
        <w:rPr>
          <w:u w:val="single"/>
        </w:rPr>
        <w:t xml:space="preserve">December </w:t>
      </w:r>
      <w:r w:rsidR="00FD1038" w:rsidRPr="00D768C1">
        <w:rPr>
          <w:u w:val="single"/>
        </w:rPr>
        <w:t>10</w:t>
      </w:r>
      <w:r w:rsidR="00EF4BAB" w:rsidRPr="00D768C1">
        <w:rPr>
          <w:u w:val="single"/>
        </w:rPr>
        <w:t>, 2013</w:t>
      </w:r>
      <w:r w:rsidRPr="00D768C1">
        <w:tab/>
      </w:r>
      <w:r w:rsidR="004B6ECD" w:rsidRPr="00D768C1">
        <w:tab/>
      </w:r>
      <w:r w:rsidRPr="00D768C1">
        <w:tab/>
      </w:r>
      <w:r w:rsidRPr="00D768C1">
        <w:tab/>
      </w:r>
      <w:r w:rsidR="00636A59" w:rsidRPr="00D768C1">
        <w:rPr>
          <w:u w:val="single"/>
        </w:rPr>
        <w:tab/>
      </w:r>
      <w:r w:rsidR="00636A59" w:rsidRPr="00D768C1">
        <w:rPr>
          <w:u w:val="single"/>
        </w:rPr>
        <w:tab/>
        <w:t>/s/</w:t>
      </w:r>
      <w:r w:rsidR="00636A59" w:rsidRPr="00D768C1">
        <w:rPr>
          <w:u w:val="single"/>
        </w:rPr>
        <w:tab/>
      </w:r>
      <w:r w:rsidR="00636A59" w:rsidRPr="00D768C1">
        <w:rPr>
          <w:u w:val="single"/>
        </w:rPr>
        <w:tab/>
      </w:r>
      <w:r w:rsidR="00636A59" w:rsidRPr="00D768C1">
        <w:rPr>
          <w:u w:val="single"/>
        </w:rPr>
        <w:tab/>
      </w:r>
    </w:p>
    <w:p w:rsidR="002D0215" w:rsidRPr="00D768C1" w:rsidRDefault="002D0215" w:rsidP="008B5168">
      <w:pPr>
        <w:spacing w:line="240" w:lineRule="auto"/>
      </w:pP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</w:r>
      <w:r w:rsidR="00EF4BAB" w:rsidRPr="00D768C1">
        <w:t>Dennis J. Buckley</w:t>
      </w:r>
    </w:p>
    <w:p w:rsidR="008379A6" w:rsidRPr="00D768C1" w:rsidRDefault="002D0215" w:rsidP="00FD1038">
      <w:pPr>
        <w:spacing w:line="240" w:lineRule="auto"/>
      </w:pP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</w:r>
      <w:r w:rsidRPr="00D768C1">
        <w:tab/>
        <w:t>Administrative Law Judge</w:t>
      </w:r>
    </w:p>
    <w:p w:rsidR="00E36742" w:rsidRDefault="00E36742" w:rsidP="008379A6">
      <w:pPr>
        <w:spacing w:line="240" w:lineRule="auto"/>
        <w:sectPr w:rsidR="00E36742" w:rsidSect="00FD1038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379A6" w:rsidRPr="00D768C1" w:rsidRDefault="00E36742" w:rsidP="008379A6">
      <w:pPr>
        <w:spacing w:line="240" w:lineRule="auto"/>
      </w:pPr>
      <w:bookmarkStart w:id="0" w:name="_GoBack"/>
      <w:r w:rsidRPr="00E36742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36pt">
            <v:imagedata r:id="rId10" o:title=""/>
          </v:shape>
        </w:pict>
      </w:r>
      <w:bookmarkEnd w:id="0"/>
    </w:p>
    <w:sectPr w:rsidR="008379A6" w:rsidRPr="00D768C1" w:rsidSect="00FD103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1A" w:rsidRDefault="00416E1A" w:rsidP="00823577">
      <w:pPr>
        <w:spacing w:line="240" w:lineRule="auto"/>
      </w:pPr>
      <w:r>
        <w:separator/>
      </w:r>
    </w:p>
  </w:endnote>
  <w:endnote w:type="continuationSeparator" w:id="0">
    <w:p w:rsidR="00416E1A" w:rsidRDefault="00416E1A" w:rsidP="0082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77" w:rsidRPr="00160DD8" w:rsidRDefault="000D64D5" w:rsidP="00B27D80">
    <w:pPr>
      <w:pStyle w:val="Footer"/>
      <w:rPr>
        <w:sz w:val="20"/>
      </w:rPr>
    </w:pPr>
    <w:r w:rsidRPr="00160DD8">
      <w:rPr>
        <w:sz w:val="20"/>
      </w:rPr>
      <w:fldChar w:fldCharType="begin"/>
    </w:r>
    <w:r w:rsidRPr="00160DD8">
      <w:rPr>
        <w:sz w:val="20"/>
      </w:rPr>
      <w:instrText xml:space="preserve"> PAGE   \* MERGEFORMAT </w:instrText>
    </w:r>
    <w:r w:rsidRPr="00160DD8">
      <w:rPr>
        <w:sz w:val="20"/>
      </w:rPr>
      <w:fldChar w:fldCharType="separate"/>
    </w:r>
    <w:r w:rsidR="00E36742">
      <w:rPr>
        <w:noProof/>
        <w:sz w:val="20"/>
      </w:rPr>
      <w:t>4</w:t>
    </w:r>
    <w:r w:rsidRPr="00160D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1A" w:rsidRDefault="00416E1A" w:rsidP="00823577">
      <w:pPr>
        <w:spacing w:line="240" w:lineRule="auto"/>
      </w:pPr>
      <w:r>
        <w:separator/>
      </w:r>
    </w:p>
  </w:footnote>
  <w:footnote w:type="continuationSeparator" w:id="0">
    <w:p w:rsidR="00416E1A" w:rsidRDefault="00416E1A" w:rsidP="008235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F087D"/>
    <w:multiLevelType w:val="hybridMultilevel"/>
    <w:tmpl w:val="9AC26AC8"/>
    <w:lvl w:ilvl="0" w:tplc="7EF4CF98">
      <w:start w:val="1"/>
      <w:numFmt w:val="bullet"/>
      <w:lvlText w:val="*"/>
      <w:lvlJc w:val="left"/>
      <w:pPr>
        <w:ind w:left="1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22E"/>
    <w:rsid w:val="00005A38"/>
    <w:rsid w:val="00017C1D"/>
    <w:rsid w:val="0002047E"/>
    <w:rsid w:val="000452AC"/>
    <w:rsid w:val="000470F7"/>
    <w:rsid w:val="000505BE"/>
    <w:rsid w:val="00054798"/>
    <w:rsid w:val="000603EC"/>
    <w:rsid w:val="00060A0F"/>
    <w:rsid w:val="0006688E"/>
    <w:rsid w:val="00067BD8"/>
    <w:rsid w:val="00070014"/>
    <w:rsid w:val="000700D9"/>
    <w:rsid w:val="00082DAE"/>
    <w:rsid w:val="000958BA"/>
    <w:rsid w:val="000A1BFC"/>
    <w:rsid w:val="000A1CB8"/>
    <w:rsid w:val="000B3EAE"/>
    <w:rsid w:val="000C0082"/>
    <w:rsid w:val="000D64D5"/>
    <w:rsid w:val="000E5F49"/>
    <w:rsid w:val="0011501A"/>
    <w:rsid w:val="00123CB2"/>
    <w:rsid w:val="00143550"/>
    <w:rsid w:val="00160A37"/>
    <w:rsid w:val="00160DD8"/>
    <w:rsid w:val="001727CB"/>
    <w:rsid w:val="00175F97"/>
    <w:rsid w:val="0018054E"/>
    <w:rsid w:val="00196F84"/>
    <w:rsid w:val="001B0FBC"/>
    <w:rsid w:val="001B132E"/>
    <w:rsid w:val="001B6558"/>
    <w:rsid w:val="001B745D"/>
    <w:rsid w:val="001C2388"/>
    <w:rsid w:val="001C38CD"/>
    <w:rsid w:val="001C744A"/>
    <w:rsid w:val="001C7AA8"/>
    <w:rsid w:val="001D4992"/>
    <w:rsid w:val="001D556E"/>
    <w:rsid w:val="001F37F6"/>
    <w:rsid w:val="00210983"/>
    <w:rsid w:val="0022238D"/>
    <w:rsid w:val="00222D7D"/>
    <w:rsid w:val="002263BC"/>
    <w:rsid w:val="00232AC4"/>
    <w:rsid w:val="00234585"/>
    <w:rsid w:val="00236813"/>
    <w:rsid w:val="002502B9"/>
    <w:rsid w:val="00254212"/>
    <w:rsid w:val="00254484"/>
    <w:rsid w:val="00256BB7"/>
    <w:rsid w:val="00265D5F"/>
    <w:rsid w:val="00270461"/>
    <w:rsid w:val="002704DC"/>
    <w:rsid w:val="0027334B"/>
    <w:rsid w:val="00281690"/>
    <w:rsid w:val="0028227A"/>
    <w:rsid w:val="0029136C"/>
    <w:rsid w:val="00295A15"/>
    <w:rsid w:val="002A3191"/>
    <w:rsid w:val="002A38A3"/>
    <w:rsid w:val="002B41C4"/>
    <w:rsid w:val="002B45F0"/>
    <w:rsid w:val="002C1C79"/>
    <w:rsid w:val="002C6332"/>
    <w:rsid w:val="002C7B30"/>
    <w:rsid w:val="002D0215"/>
    <w:rsid w:val="002D3E12"/>
    <w:rsid w:val="002F20E4"/>
    <w:rsid w:val="002F7107"/>
    <w:rsid w:val="003073C5"/>
    <w:rsid w:val="0031289C"/>
    <w:rsid w:val="00320EC8"/>
    <w:rsid w:val="00327609"/>
    <w:rsid w:val="00337B45"/>
    <w:rsid w:val="00343D89"/>
    <w:rsid w:val="00351CCD"/>
    <w:rsid w:val="00353F07"/>
    <w:rsid w:val="00360316"/>
    <w:rsid w:val="00360909"/>
    <w:rsid w:val="003743A3"/>
    <w:rsid w:val="00377C12"/>
    <w:rsid w:val="00377E30"/>
    <w:rsid w:val="003864EE"/>
    <w:rsid w:val="00395EB3"/>
    <w:rsid w:val="003B1BBF"/>
    <w:rsid w:val="003D47F8"/>
    <w:rsid w:val="003E60F5"/>
    <w:rsid w:val="003F7CA6"/>
    <w:rsid w:val="00404C26"/>
    <w:rsid w:val="00404EB3"/>
    <w:rsid w:val="00412350"/>
    <w:rsid w:val="00414B0F"/>
    <w:rsid w:val="0041580B"/>
    <w:rsid w:val="004164D7"/>
    <w:rsid w:val="00416E1A"/>
    <w:rsid w:val="004261D1"/>
    <w:rsid w:val="00440692"/>
    <w:rsid w:val="004744D7"/>
    <w:rsid w:val="0049244B"/>
    <w:rsid w:val="0049385E"/>
    <w:rsid w:val="00493B95"/>
    <w:rsid w:val="004A68ED"/>
    <w:rsid w:val="004B1259"/>
    <w:rsid w:val="004B6518"/>
    <w:rsid w:val="004B6ECD"/>
    <w:rsid w:val="004C0964"/>
    <w:rsid w:val="004C0FC0"/>
    <w:rsid w:val="004E2F8D"/>
    <w:rsid w:val="00506751"/>
    <w:rsid w:val="00507B18"/>
    <w:rsid w:val="00511749"/>
    <w:rsid w:val="005144A5"/>
    <w:rsid w:val="005208D2"/>
    <w:rsid w:val="00522B90"/>
    <w:rsid w:val="00534598"/>
    <w:rsid w:val="00544BF8"/>
    <w:rsid w:val="005543E4"/>
    <w:rsid w:val="0056248E"/>
    <w:rsid w:val="005632F4"/>
    <w:rsid w:val="0057043D"/>
    <w:rsid w:val="005805A6"/>
    <w:rsid w:val="005833A6"/>
    <w:rsid w:val="0058797C"/>
    <w:rsid w:val="005A24FA"/>
    <w:rsid w:val="005A2A65"/>
    <w:rsid w:val="005B618F"/>
    <w:rsid w:val="005D481E"/>
    <w:rsid w:val="005E27B9"/>
    <w:rsid w:val="005F63D0"/>
    <w:rsid w:val="00602142"/>
    <w:rsid w:val="0060475F"/>
    <w:rsid w:val="0060709B"/>
    <w:rsid w:val="006300CC"/>
    <w:rsid w:val="00636A59"/>
    <w:rsid w:val="00646B82"/>
    <w:rsid w:val="00653290"/>
    <w:rsid w:val="00655357"/>
    <w:rsid w:val="006608BF"/>
    <w:rsid w:val="00666CF3"/>
    <w:rsid w:val="00666DEF"/>
    <w:rsid w:val="006748E6"/>
    <w:rsid w:val="00681521"/>
    <w:rsid w:val="006840D3"/>
    <w:rsid w:val="006B2C3D"/>
    <w:rsid w:val="006B59CC"/>
    <w:rsid w:val="006D66E4"/>
    <w:rsid w:val="006E1D69"/>
    <w:rsid w:val="006E3C28"/>
    <w:rsid w:val="006F20AF"/>
    <w:rsid w:val="006F2C3E"/>
    <w:rsid w:val="006F6BB9"/>
    <w:rsid w:val="007041CF"/>
    <w:rsid w:val="007044D0"/>
    <w:rsid w:val="00706DF6"/>
    <w:rsid w:val="00712B0E"/>
    <w:rsid w:val="0072300C"/>
    <w:rsid w:val="007374F1"/>
    <w:rsid w:val="00742A4C"/>
    <w:rsid w:val="00771656"/>
    <w:rsid w:val="0077184C"/>
    <w:rsid w:val="00783D4F"/>
    <w:rsid w:val="007840C8"/>
    <w:rsid w:val="00785DD8"/>
    <w:rsid w:val="00787E36"/>
    <w:rsid w:val="0079031A"/>
    <w:rsid w:val="007942C0"/>
    <w:rsid w:val="00795D43"/>
    <w:rsid w:val="007A38AA"/>
    <w:rsid w:val="007B0A5D"/>
    <w:rsid w:val="007B72DA"/>
    <w:rsid w:val="007C5920"/>
    <w:rsid w:val="007C5E21"/>
    <w:rsid w:val="007D5A8A"/>
    <w:rsid w:val="007D69D3"/>
    <w:rsid w:val="007E2491"/>
    <w:rsid w:val="007E7584"/>
    <w:rsid w:val="007F4AAE"/>
    <w:rsid w:val="008034F1"/>
    <w:rsid w:val="00803FB8"/>
    <w:rsid w:val="008154AF"/>
    <w:rsid w:val="00816535"/>
    <w:rsid w:val="00821F29"/>
    <w:rsid w:val="00823577"/>
    <w:rsid w:val="008379A6"/>
    <w:rsid w:val="00866A9B"/>
    <w:rsid w:val="00867CBE"/>
    <w:rsid w:val="00887CE7"/>
    <w:rsid w:val="008A07D8"/>
    <w:rsid w:val="008B1E78"/>
    <w:rsid w:val="008B3593"/>
    <w:rsid w:val="008B5168"/>
    <w:rsid w:val="008B6843"/>
    <w:rsid w:val="008B7E01"/>
    <w:rsid w:val="008C092C"/>
    <w:rsid w:val="008E012D"/>
    <w:rsid w:val="009028F1"/>
    <w:rsid w:val="00903A33"/>
    <w:rsid w:val="00906A01"/>
    <w:rsid w:val="009131F3"/>
    <w:rsid w:val="0092173D"/>
    <w:rsid w:val="009422B7"/>
    <w:rsid w:val="00954172"/>
    <w:rsid w:val="00967D72"/>
    <w:rsid w:val="00972738"/>
    <w:rsid w:val="009942A0"/>
    <w:rsid w:val="0099680C"/>
    <w:rsid w:val="009A324D"/>
    <w:rsid w:val="009A6C3C"/>
    <w:rsid w:val="009B2D32"/>
    <w:rsid w:val="009C1A09"/>
    <w:rsid w:val="009C7350"/>
    <w:rsid w:val="009D3C71"/>
    <w:rsid w:val="009D4CD5"/>
    <w:rsid w:val="009E09E7"/>
    <w:rsid w:val="009E73F2"/>
    <w:rsid w:val="00A031C5"/>
    <w:rsid w:val="00A07E82"/>
    <w:rsid w:val="00A23E9F"/>
    <w:rsid w:val="00A2712C"/>
    <w:rsid w:val="00A5034D"/>
    <w:rsid w:val="00A564A4"/>
    <w:rsid w:val="00A6033B"/>
    <w:rsid w:val="00A70B89"/>
    <w:rsid w:val="00A7382A"/>
    <w:rsid w:val="00A86D49"/>
    <w:rsid w:val="00A93111"/>
    <w:rsid w:val="00A97020"/>
    <w:rsid w:val="00AB1F9B"/>
    <w:rsid w:val="00AD1909"/>
    <w:rsid w:val="00AD2545"/>
    <w:rsid w:val="00AE4241"/>
    <w:rsid w:val="00AE5339"/>
    <w:rsid w:val="00AE5639"/>
    <w:rsid w:val="00AF04F6"/>
    <w:rsid w:val="00AF30C1"/>
    <w:rsid w:val="00B03E7D"/>
    <w:rsid w:val="00B0778D"/>
    <w:rsid w:val="00B1576E"/>
    <w:rsid w:val="00B17AB1"/>
    <w:rsid w:val="00B27D80"/>
    <w:rsid w:val="00B34824"/>
    <w:rsid w:val="00B369B3"/>
    <w:rsid w:val="00B41465"/>
    <w:rsid w:val="00B43E37"/>
    <w:rsid w:val="00B8305F"/>
    <w:rsid w:val="00B8559E"/>
    <w:rsid w:val="00B95A5F"/>
    <w:rsid w:val="00BD36BB"/>
    <w:rsid w:val="00BE73F1"/>
    <w:rsid w:val="00C1342B"/>
    <w:rsid w:val="00C16072"/>
    <w:rsid w:val="00C25E35"/>
    <w:rsid w:val="00C30D08"/>
    <w:rsid w:val="00C3401D"/>
    <w:rsid w:val="00C360D7"/>
    <w:rsid w:val="00C612AD"/>
    <w:rsid w:val="00C703FD"/>
    <w:rsid w:val="00C73507"/>
    <w:rsid w:val="00C7383D"/>
    <w:rsid w:val="00C83E3D"/>
    <w:rsid w:val="00C90F0B"/>
    <w:rsid w:val="00C962A9"/>
    <w:rsid w:val="00CA2F13"/>
    <w:rsid w:val="00CA637A"/>
    <w:rsid w:val="00CB0207"/>
    <w:rsid w:val="00CB6348"/>
    <w:rsid w:val="00CC3530"/>
    <w:rsid w:val="00CD46B2"/>
    <w:rsid w:val="00CE2C8D"/>
    <w:rsid w:val="00D004FA"/>
    <w:rsid w:val="00D16089"/>
    <w:rsid w:val="00D243DE"/>
    <w:rsid w:val="00D2700A"/>
    <w:rsid w:val="00D36409"/>
    <w:rsid w:val="00D5108A"/>
    <w:rsid w:val="00D670ED"/>
    <w:rsid w:val="00D768C1"/>
    <w:rsid w:val="00D94C2E"/>
    <w:rsid w:val="00D95615"/>
    <w:rsid w:val="00DA158F"/>
    <w:rsid w:val="00DA5536"/>
    <w:rsid w:val="00DB0991"/>
    <w:rsid w:val="00DB12EC"/>
    <w:rsid w:val="00DC6BB7"/>
    <w:rsid w:val="00DC7F34"/>
    <w:rsid w:val="00DD2B72"/>
    <w:rsid w:val="00DD735B"/>
    <w:rsid w:val="00DD7441"/>
    <w:rsid w:val="00DE7625"/>
    <w:rsid w:val="00DF3F2E"/>
    <w:rsid w:val="00E01100"/>
    <w:rsid w:val="00E03CF3"/>
    <w:rsid w:val="00E13159"/>
    <w:rsid w:val="00E2244B"/>
    <w:rsid w:val="00E26E0B"/>
    <w:rsid w:val="00E33216"/>
    <w:rsid w:val="00E36742"/>
    <w:rsid w:val="00E36FC8"/>
    <w:rsid w:val="00E53469"/>
    <w:rsid w:val="00E53DDB"/>
    <w:rsid w:val="00E56420"/>
    <w:rsid w:val="00E57D6F"/>
    <w:rsid w:val="00E772D5"/>
    <w:rsid w:val="00E95556"/>
    <w:rsid w:val="00EA3391"/>
    <w:rsid w:val="00EC589D"/>
    <w:rsid w:val="00EC64B4"/>
    <w:rsid w:val="00ED6632"/>
    <w:rsid w:val="00EE46F6"/>
    <w:rsid w:val="00EF4BAB"/>
    <w:rsid w:val="00F03894"/>
    <w:rsid w:val="00F100FD"/>
    <w:rsid w:val="00F1022E"/>
    <w:rsid w:val="00F1042E"/>
    <w:rsid w:val="00F11E0E"/>
    <w:rsid w:val="00F15946"/>
    <w:rsid w:val="00F212C3"/>
    <w:rsid w:val="00F40D17"/>
    <w:rsid w:val="00F42D74"/>
    <w:rsid w:val="00F44BAD"/>
    <w:rsid w:val="00F463A7"/>
    <w:rsid w:val="00F5286F"/>
    <w:rsid w:val="00F62869"/>
    <w:rsid w:val="00F875EF"/>
    <w:rsid w:val="00F94045"/>
    <w:rsid w:val="00FA3EEF"/>
    <w:rsid w:val="00FD1038"/>
    <w:rsid w:val="00FD2D8D"/>
    <w:rsid w:val="00FD7088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22E"/>
    <w:pPr>
      <w:spacing w:line="360" w:lineRule="auto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7D80"/>
    <w:pPr>
      <w:tabs>
        <w:tab w:val="center" w:pos="4320"/>
        <w:tab w:val="right" w:pos="8640"/>
      </w:tabs>
      <w:jc w:val="center"/>
    </w:pPr>
    <w:rPr>
      <w:sz w:val="26"/>
      <w:szCs w:val="20"/>
    </w:rPr>
  </w:style>
  <w:style w:type="paragraph" w:styleId="Header">
    <w:name w:val="header"/>
    <w:basedOn w:val="Normal"/>
    <w:link w:val="HeaderChar"/>
    <w:rsid w:val="00823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3577"/>
    <w:rPr>
      <w:spacing w:val="-3"/>
      <w:sz w:val="24"/>
      <w:szCs w:val="24"/>
    </w:rPr>
  </w:style>
  <w:style w:type="character" w:customStyle="1" w:styleId="FooterChar">
    <w:name w:val="Footer Char"/>
    <w:link w:val="Footer"/>
    <w:uiPriority w:val="99"/>
    <w:rsid w:val="00B27D80"/>
    <w:rPr>
      <w:spacing w:val="-3"/>
      <w:sz w:val="26"/>
    </w:rPr>
  </w:style>
  <w:style w:type="table" w:styleId="TableGrid">
    <w:name w:val="Table Grid"/>
    <w:basedOn w:val="TableNormal"/>
    <w:rsid w:val="009D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D7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441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DC3E-0E18-4609-9910-E8619652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Leonard, Allyson</cp:lastModifiedBy>
  <cp:revision>12</cp:revision>
  <cp:lastPrinted>2013-12-13T14:59:00Z</cp:lastPrinted>
  <dcterms:created xsi:type="dcterms:W3CDTF">2013-12-11T13:54:00Z</dcterms:created>
  <dcterms:modified xsi:type="dcterms:W3CDTF">2013-12-13T14:59:00Z</dcterms:modified>
</cp:coreProperties>
</file>