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7A3463" w:rsidRDefault="009304FE" w:rsidP="009304FE">
      <w:pPr>
        <w:jc w:val="center"/>
        <w:rPr>
          <w:b/>
          <w:sz w:val="26"/>
          <w:szCs w:val="26"/>
        </w:rPr>
      </w:pPr>
      <w:r w:rsidRPr="007A3463">
        <w:rPr>
          <w:b/>
          <w:sz w:val="26"/>
          <w:szCs w:val="26"/>
        </w:rPr>
        <w:t>PENNSYLVANIA</w:t>
      </w:r>
    </w:p>
    <w:p w:rsidR="009304FE" w:rsidRPr="007A3463" w:rsidRDefault="009304FE" w:rsidP="009304FE">
      <w:pPr>
        <w:jc w:val="center"/>
        <w:rPr>
          <w:b/>
          <w:sz w:val="26"/>
          <w:szCs w:val="26"/>
        </w:rPr>
      </w:pPr>
      <w:r w:rsidRPr="007A3463">
        <w:rPr>
          <w:b/>
          <w:sz w:val="26"/>
          <w:szCs w:val="26"/>
        </w:rPr>
        <w:t>PUBLIC UTILITY COMMISSION</w:t>
      </w:r>
    </w:p>
    <w:p w:rsidR="009304FE" w:rsidRPr="007A3463" w:rsidRDefault="009304FE" w:rsidP="009304FE">
      <w:pPr>
        <w:jc w:val="center"/>
        <w:rPr>
          <w:b/>
          <w:sz w:val="26"/>
          <w:szCs w:val="26"/>
        </w:rPr>
      </w:pPr>
      <w:r w:rsidRPr="007A3463">
        <w:rPr>
          <w:b/>
          <w:sz w:val="26"/>
          <w:szCs w:val="26"/>
        </w:rPr>
        <w:t>Harrisburg, PA 17105-3265</w:t>
      </w:r>
    </w:p>
    <w:p w:rsidR="009304FE" w:rsidRPr="007A3463" w:rsidRDefault="009304FE" w:rsidP="009304FE">
      <w:pPr>
        <w:rPr>
          <w:sz w:val="26"/>
          <w:szCs w:val="26"/>
        </w:rPr>
      </w:pPr>
    </w:p>
    <w:p w:rsidR="00B01F47" w:rsidRPr="007A3463" w:rsidRDefault="00B01F47" w:rsidP="009304FE">
      <w:pPr>
        <w:rPr>
          <w:sz w:val="26"/>
          <w:szCs w:val="26"/>
        </w:rPr>
      </w:pPr>
    </w:p>
    <w:p w:rsidR="009304FE" w:rsidRPr="007A3463" w:rsidRDefault="009304FE" w:rsidP="00CB7C08">
      <w:pPr>
        <w:jc w:val="right"/>
        <w:rPr>
          <w:sz w:val="26"/>
          <w:szCs w:val="26"/>
        </w:rPr>
      </w:pPr>
      <w:r w:rsidRPr="007A3463">
        <w:rPr>
          <w:sz w:val="26"/>
          <w:szCs w:val="26"/>
        </w:rPr>
        <w:t xml:space="preserve">Public Meeting held </w:t>
      </w:r>
      <w:r w:rsidR="00D80AD8">
        <w:rPr>
          <w:sz w:val="26"/>
          <w:szCs w:val="26"/>
        </w:rPr>
        <w:t>December 5</w:t>
      </w:r>
      <w:r w:rsidR="009C65B2" w:rsidRPr="007A3463">
        <w:rPr>
          <w:sz w:val="26"/>
          <w:szCs w:val="26"/>
        </w:rPr>
        <w:t>, 2013</w:t>
      </w:r>
      <w:r w:rsidR="00B01F47" w:rsidRPr="007A3463">
        <w:rPr>
          <w:sz w:val="26"/>
          <w:szCs w:val="26"/>
        </w:rPr>
        <w:t xml:space="preserve"> </w:t>
      </w:r>
    </w:p>
    <w:p w:rsidR="009304FE" w:rsidRPr="007A3463" w:rsidRDefault="009304FE" w:rsidP="009304FE">
      <w:pPr>
        <w:rPr>
          <w:sz w:val="26"/>
          <w:szCs w:val="26"/>
        </w:rPr>
      </w:pPr>
    </w:p>
    <w:p w:rsidR="00B01F47" w:rsidRPr="007A3463" w:rsidRDefault="00B01F47" w:rsidP="009304FE">
      <w:pPr>
        <w:rPr>
          <w:sz w:val="26"/>
          <w:szCs w:val="26"/>
        </w:rPr>
      </w:pPr>
    </w:p>
    <w:p w:rsidR="009304FE" w:rsidRPr="007A3463" w:rsidRDefault="009304FE" w:rsidP="009304FE">
      <w:pPr>
        <w:rPr>
          <w:sz w:val="26"/>
          <w:szCs w:val="26"/>
        </w:rPr>
      </w:pPr>
      <w:r w:rsidRPr="007A3463">
        <w:rPr>
          <w:sz w:val="26"/>
          <w:szCs w:val="26"/>
        </w:rPr>
        <w:t>Commissioners Present:</w:t>
      </w:r>
    </w:p>
    <w:p w:rsidR="009304FE" w:rsidRPr="007A3463" w:rsidRDefault="009304FE" w:rsidP="009304FE">
      <w:pPr>
        <w:rPr>
          <w:sz w:val="26"/>
          <w:szCs w:val="26"/>
        </w:rPr>
      </w:pPr>
    </w:p>
    <w:p w:rsidR="009304FE" w:rsidRPr="007A3463" w:rsidRDefault="009304FE" w:rsidP="009304FE">
      <w:pPr>
        <w:rPr>
          <w:sz w:val="26"/>
          <w:szCs w:val="26"/>
        </w:rPr>
      </w:pPr>
      <w:r w:rsidRPr="007A3463">
        <w:rPr>
          <w:sz w:val="26"/>
          <w:szCs w:val="26"/>
        </w:rPr>
        <w:tab/>
      </w:r>
      <w:r w:rsidR="00847CD0" w:rsidRPr="007A3463">
        <w:rPr>
          <w:sz w:val="26"/>
          <w:szCs w:val="26"/>
        </w:rPr>
        <w:t>Robert F. Powelson</w:t>
      </w:r>
      <w:r w:rsidRPr="007A3463">
        <w:rPr>
          <w:sz w:val="26"/>
          <w:szCs w:val="26"/>
        </w:rPr>
        <w:t>, Chairman</w:t>
      </w:r>
    </w:p>
    <w:p w:rsidR="009304FE" w:rsidRPr="007A3463" w:rsidRDefault="009304FE" w:rsidP="009304FE">
      <w:pPr>
        <w:rPr>
          <w:sz w:val="26"/>
          <w:szCs w:val="26"/>
        </w:rPr>
      </w:pPr>
      <w:r w:rsidRPr="007A3463">
        <w:rPr>
          <w:sz w:val="26"/>
          <w:szCs w:val="26"/>
        </w:rPr>
        <w:tab/>
      </w:r>
      <w:r w:rsidR="00847CD0" w:rsidRPr="007A3463">
        <w:rPr>
          <w:sz w:val="26"/>
          <w:szCs w:val="26"/>
        </w:rPr>
        <w:t>John F. Coleman, Jr.</w:t>
      </w:r>
      <w:r w:rsidRPr="007A3463">
        <w:rPr>
          <w:sz w:val="26"/>
          <w:szCs w:val="26"/>
        </w:rPr>
        <w:t>, Vice Chairman</w:t>
      </w:r>
    </w:p>
    <w:p w:rsidR="009304FE" w:rsidRPr="007A3463" w:rsidRDefault="001C7F88" w:rsidP="009304FE">
      <w:pPr>
        <w:rPr>
          <w:sz w:val="26"/>
          <w:szCs w:val="26"/>
        </w:rPr>
      </w:pPr>
      <w:r w:rsidRPr="007A3463">
        <w:rPr>
          <w:sz w:val="26"/>
          <w:szCs w:val="26"/>
        </w:rPr>
        <w:tab/>
      </w:r>
      <w:r w:rsidR="007A3463" w:rsidRPr="007A3463">
        <w:rPr>
          <w:sz w:val="26"/>
          <w:szCs w:val="26"/>
        </w:rPr>
        <w:t>James H. Cawley</w:t>
      </w:r>
    </w:p>
    <w:p w:rsidR="009304FE" w:rsidRDefault="00AB0F2F" w:rsidP="009304FE">
      <w:pPr>
        <w:rPr>
          <w:sz w:val="26"/>
        </w:rPr>
      </w:pPr>
      <w:r w:rsidRPr="007A3463">
        <w:tab/>
      </w:r>
      <w:r w:rsidRPr="007A3463">
        <w:rPr>
          <w:sz w:val="26"/>
        </w:rPr>
        <w:t>Pamela A. Witmer</w:t>
      </w:r>
    </w:p>
    <w:p w:rsidR="00D80AD8" w:rsidRPr="007A3463" w:rsidRDefault="00D80AD8" w:rsidP="009304FE">
      <w:r>
        <w:rPr>
          <w:sz w:val="26"/>
        </w:rPr>
        <w:tab/>
        <w:t>Gladys M. Brown</w:t>
      </w:r>
    </w:p>
    <w:p w:rsidR="00AB0F2F" w:rsidRPr="007A3463" w:rsidRDefault="00AB0F2F" w:rsidP="009304FE"/>
    <w:p w:rsidR="009304FE" w:rsidRPr="007A3463" w:rsidRDefault="009304FE" w:rsidP="009304FE"/>
    <w:p w:rsidR="00E050C0" w:rsidRPr="007A3463" w:rsidRDefault="00D80AD8" w:rsidP="00E050C0">
      <w:pPr>
        <w:tabs>
          <w:tab w:val="left" w:pos="-720"/>
          <w:tab w:val="left" w:pos="0"/>
        </w:tabs>
        <w:suppressAutoHyphens/>
        <w:rPr>
          <w:sz w:val="26"/>
          <w:szCs w:val="26"/>
        </w:rPr>
      </w:pPr>
      <w:r>
        <w:rPr>
          <w:sz w:val="26"/>
          <w:szCs w:val="26"/>
        </w:rPr>
        <w:t>Michael John Sottile</w:t>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501E90">
        <w:rPr>
          <w:sz w:val="26"/>
          <w:szCs w:val="26"/>
        </w:rPr>
        <w:tab/>
        <w:t xml:space="preserve"> </w:t>
      </w:r>
      <w:r w:rsidR="001523CA" w:rsidRPr="007A3463">
        <w:rPr>
          <w:sz w:val="26"/>
          <w:szCs w:val="26"/>
        </w:rPr>
        <w:t xml:space="preserve">    </w:t>
      </w:r>
      <w:r>
        <w:rPr>
          <w:sz w:val="26"/>
          <w:szCs w:val="26"/>
        </w:rPr>
        <w:t>C</w:t>
      </w:r>
      <w:r w:rsidR="009C65B2" w:rsidRPr="007A3463">
        <w:rPr>
          <w:sz w:val="26"/>
          <w:szCs w:val="26"/>
        </w:rPr>
        <w:t>-201</w:t>
      </w:r>
      <w:r>
        <w:rPr>
          <w:sz w:val="26"/>
          <w:szCs w:val="26"/>
        </w:rPr>
        <w:t>3</w:t>
      </w:r>
      <w:r w:rsidR="009C65B2" w:rsidRPr="007A3463">
        <w:rPr>
          <w:sz w:val="26"/>
          <w:szCs w:val="26"/>
        </w:rPr>
        <w:t>-2</w:t>
      </w:r>
      <w:r>
        <w:rPr>
          <w:sz w:val="26"/>
          <w:szCs w:val="26"/>
        </w:rPr>
        <w:t>3</w:t>
      </w:r>
      <w:r w:rsidR="009C65B2" w:rsidRPr="007A3463">
        <w:rPr>
          <w:sz w:val="26"/>
          <w:szCs w:val="26"/>
        </w:rPr>
        <w:t>5</w:t>
      </w:r>
      <w:r>
        <w:rPr>
          <w:sz w:val="26"/>
          <w:szCs w:val="26"/>
        </w:rPr>
        <w:t>2676</w:t>
      </w:r>
    </w:p>
    <w:p w:rsidR="00E050C0" w:rsidRPr="007A3463" w:rsidRDefault="00E050C0" w:rsidP="00E050C0">
      <w:pPr>
        <w:tabs>
          <w:tab w:val="left" w:pos="-720"/>
          <w:tab w:val="left" w:pos="0"/>
        </w:tabs>
        <w:suppressAutoHyphens/>
        <w:rPr>
          <w:sz w:val="26"/>
          <w:szCs w:val="26"/>
        </w:rPr>
      </w:pPr>
    </w:p>
    <w:p w:rsidR="00E050C0" w:rsidRPr="007A3463" w:rsidRDefault="00E050C0" w:rsidP="00E050C0">
      <w:pPr>
        <w:tabs>
          <w:tab w:val="left" w:pos="-720"/>
          <w:tab w:val="left" w:pos="0"/>
        </w:tabs>
        <w:suppressAutoHyphens/>
        <w:rPr>
          <w:sz w:val="26"/>
          <w:szCs w:val="26"/>
        </w:rPr>
      </w:pPr>
      <w:r w:rsidRPr="007A3463">
        <w:rPr>
          <w:sz w:val="26"/>
          <w:szCs w:val="26"/>
        </w:rPr>
        <w:tab/>
        <w:t>v.</w:t>
      </w:r>
    </w:p>
    <w:p w:rsidR="00E050C0" w:rsidRPr="007A3463" w:rsidRDefault="00E050C0" w:rsidP="00E050C0">
      <w:pPr>
        <w:tabs>
          <w:tab w:val="left" w:pos="-720"/>
          <w:tab w:val="left" w:pos="0"/>
        </w:tabs>
        <w:suppressAutoHyphens/>
        <w:rPr>
          <w:sz w:val="26"/>
          <w:szCs w:val="26"/>
        </w:rPr>
      </w:pPr>
    </w:p>
    <w:p w:rsidR="009304FE" w:rsidRPr="007A3463" w:rsidRDefault="00D80AD8" w:rsidP="00E050C0">
      <w:pPr>
        <w:tabs>
          <w:tab w:val="left" w:pos="-720"/>
          <w:tab w:val="left" w:pos="0"/>
        </w:tabs>
        <w:suppressAutoHyphens/>
        <w:rPr>
          <w:sz w:val="26"/>
          <w:szCs w:val="26"/>
        </w:rPr>
      </w:pPr>
      <w:r>
        <w:rPr>
          <w:sz w:val="26"/>
          <w:szCs w:val="26"/>
        </w:rPr>
        <w:t>Philadelphia Gas Works</w:t>
      </w:r>
    </w:p>
    <w:p w:rsidR="009304FE" w:rsidRPr="007A3463" w:rsidRDefault="009304FE" w:rsidP="009304FE">
      <w:pPr>
        <w:rPr>
          <w:sz w:val="26"/>
          <w:szCs w:val="26"/>
        </w:rPr>
      </w:pPr>
    </w:p>
    <w:p w:rsidR="009304FE" w:rsidRPr="007A3463" w:rsidRDefault="009304FE" w:rsidP="009304FE">
      <w:pPr>
        <w:tabs>
          <w:tab w:val="left" w:pos="-720"/>
        </w:tabs>
        <w:suppressAutoHyphens/>
        <w:rPr>
          <w:sz w:val="26"/>
        </w:rPr>
      </w:pPr>
    </w:p>
    <w:p w:rsidR="009304FE" w:rsidRPr="007A3463" w:rsidRDefault="009304FE" w:rsidP="009304FE">
      <w:pPr>
        <w:tabs>
          <w:tab w:val="center" w:pos="4680"/>
        </w:tabs>
        <w:suppressAutoHyphens/>
        <w:jc w:val="center"/>
        <w:rPr>
          <w:b/>
          <w:sz w:val="26"/>
        </w:rPr>
      </w:pPr>
      <w:r w:rsidRPr="007A3463">
        <w:rPr>
          <w:b/>
          <w:sz w:val="26"/>
        </w:rPr>
        <w:t>OPINION AND ORDER</w:t>
      </w:r>
    </w:p>
    <w:p w:rsidR="00CA6BAF" w:rsidRPr="007A3463" w:rsidRDefault="00CA6BAF" w:rsidP="009304FE">
      <w:pPr>
        <w:tabs>
          <w:tab w:val="left" w:pos="-720"/>
        </w:tabs>
        <w:suppressAutoHyphens/>
        <w:spacing w:line="360" w:lineRule="auto"/>
        <w:rPr>
          <w:b/>
          <w:sz w:val="26"/>
        </w:rPr>
      </w:pPr>
    </w:p>
    <w:p w:rsidR="009304FE" w:rsidRPr="007A3463" w:rsidRDefault="009304FE" w:rsidP="009304FE">
      <w:pPr>
        <w:tabs>
          <w:tab w:val="left" w:pos="-720"/>
        </w:tabs>
        <w:suppressAutoHyphens/>
        <w:spacing w:line="360" w:lineRule="auto"/>
        <w:rPr>
          <w:sz w:val="26"/>
        </w:rPr>
      </w:pPr>
      <w:r w:rsidRPr="007A3463">
        <w:rPr>
          <w:b/>
          <w:sz w:val="26"/>
        </w:rPr>
        <w:t>BY THE COMMISSION:</w:t>
      </w:r>
    </w:p>
    <w:p w:rsidR="009304FE" w:rsidRPr="007A3463" w:rsidRDefault="009304FE" w:rsidP="009304FE">
      <w:pPr>
        <w:rPr>
          <w:sz w:val="26"/>
          <w:szCs w:val="26"/>
        </w:rPr>
      </w:pPr>
    </w:p>
    <w:p w:rsidR="0067105F" w:rsidRPr="007A3463" w:rsidRDefault="00AE655A" w:rsidP="0019214E">
      <w:pPr>
        <w:spacing w:line="360" w:lineRule="auto"/>
        <w:rPr>
          <w:sz w:val="26"/>
          <w:szCs w:val="26"/>
        </w:rPr>
      </w:pPr>
      <w:r w:rsidRPr="007A3463">
        <w:rPr>
          <w:sz w:val="26"/>
          <w:szCs w:val="26"/>
        </w:rPr>
        <w:tab/>
      </w:r>
      <w:r w:rsidRPr="007A3463">
        <w:rPr>
          <w:sz w:val="26"/>
          <w:szCs w:val="26"/>
        </w:rPr>
        <w:tab/>
      </w:r>
      <w:r w:rsidR="009304FE" w:rsidRPr="007A3463">
        <w:rPr>
          <w:sz w:val="26"/>
          <w:szCs w:val="26"/>
        </w:rPr>
        <w:t xml:space="preserve">Before the Pennsylvania Public Utility Commission (Commission) for consideration and disposition </w:t>
      </w:r>
      <w:r w:rsidR="00AA3F68" w:rsidRPr="007A3463">
        <w:rPr>
          <w:sz w:val="26"/>
          <w:szCs w:val="26"/>
        </w:rPr>
        <w:t xml:space="preserve">is the Initial Decision (I.D.) of Administrative Law Judge (ALJ) </w:t>
      </w:r>
      <w:r w:rsidR="00575CE4">
        <w:rPr>
          <w:sz w:val="26"/>
          <w:szCs w:val="26"/>
        </w:rPr>
        <w:t>Darlene R. Davis Heep</w:t>
      </w:r>
      <w:r w:rsidR="00AA3F68" w:rsidRPr="007A3463">
        <w:rPr>
          <w:sz w:val="26"/>
          <w:szCs w:val="26"/>
        </w:rPr>
        <w:t xml:space="preserve">, issued on </w:t>
      </w:r>
      <w:r w:rsidR="00575CE4">
        <w:rPr>
          <w:sz w:val="26"/>
          <w:szCs w:val="26"/>
        </w:rPr>
        <w:t>October</w:t>
      </w:r>
      <w:r w:rsidR="0053478E" w:rsidRPr="007A3463">
        <w:rPr>
          <w:sz w:val="26"/>
          <w:szCs w:val="26"/>
        </w:rPr>
        <w:t xml:space="preserve"> </w:t>
      </w:r>
      <w:r w:rsidR="00575CE4">
        <w:rPr>
          <w:sz w:val="26"/>
          <w:szCs w:val="26"/>
        </w:rPr>
        <w:t>8</w:t>
      </w:r>
      <w:r w:rsidR="00B206E5" w:rsidRPr="007A3463">
        <w:rPr>
          <w:sz w:val="26"/>
          <w:szCs w:val="26"/>
        </w:rPr>
        <w:t>,</w:t>
      </w:r>
      <w:r w:rsidR="00A50430" w:rsidRPr="007A3463">
        <w:rPr>
          <w:sz w:val="26"/>
          <w:szCs w:val="26"/>
        </w:rPr>
        <w:t xml:space="preserve"> 201</w:t>
      </w:r>
      <w:r w:rsidR="00575CE4">
        <w:rPr>
          <w:sz w:val="26"/>
          <w:szCs w:val="26"/>
        </w:rPr>
        <w:t>3</w:t>
      </w:r>
      <w:r w:rsidR="00A50430" w:rsidRPr="007A3463">
        <w:rPr>
          <w:sz w:val="26"/>
          <w:szCs w:val="26"/>
        </w:rPr>
        <w:t>,</w:t>
      </w:r>
      <w:r w:rsidR="00B206E5" w:rsidRPr="007A3463">
        <w:rPr>
          <w:sz w:val="26"/>
          <w:szCs w:val="26"/>
        </w:rPr>
        <w:t xml:space="preserve"> in the above-captioned proceeding.  </w:t>
      </w:r>
      <w:r w:rsidR="00700E59" w:rsidRPr="007A3463">
        <w:rPr>
          <w:sz w:val="26"/>
          <w:szCs w:val="26"/>
        </w:rPr>
        <w:t xml:space="preserve">Exceptions have not been filed.  </w:t>
      </w:r>
      <w:r w:rsidR="00BE7433" w:rsidRPr="007A3463">
        <w:rPr>
          <w:sz w:val="26"/>
          <w:szCs w:val="26"/>
        </w:rPr>
        <w:t xml:space="preserve">However, we exercised our right to review </w:t>
      </w:r>
      <w:r w:rsidR="008B24E5" w:rsidRPr="007A3463">
        <w:rPr>
          <w:sz w:val="26"/>
          <w:szCs w:val="26"/>
        </w:rPr>
        <w:t>the Initial Decision pursuant to Section 332(h) of the Public Utility Code (Code), 66 Pa. C.S. §</w:t>
      </w:r>
      <w:r w:rsidR="007A3463" w:rsidRPr="007A3463">
        <w:rPr>
          <w:sz w:val="26"/>
          <w:szCs w:val="26"/>
        </w:rPr>
        <w:t> </w:t>
      </w:r>
      <w:r w:rsidR="008B24E5" w:rsidRPr="007A3463">
        <w:rPr>
          <w:sz w:val="26"/>
          <w:szCs w:val="26"/>
        </w:rPr>
        <w:t xml:space="preserve">332(h).  For the reasons stated below, we </w:t>
      </w:r>
      <w:r w:rsidR="009C1908" w:rsidRPr="007A3463">
        <w:rPr>
          <w:sz w:val="26"/>
          <w:szCs w:val="26"/>
        </w:rPr>
        <w:t xml:space="preserve">shall </w:t>
      </w:r>
      <w:r w:rsidR="00306310" w:rsidRPr="007A3463">
        <w:rPr>
          <w:sz w:val="26"/>
          <w:szCs w:val="26"/>
        </w:rPr>
        <w:t>modify the ALJ’s Initial Decision</w:t>
      </w:r>
      <w:r w:rsidR="005C1345" w:rsidRPr="007A3463">
        <w:rPr>
          <w:sz w:val="26"/>
          <w:szCs w:val="26"/>
        </w:rPr>
        <w:t xml:space="preserve">, </w:t>
      </w:r>
      <w:r w:rsidR="00501E90">
        <w:rPr>
          <w:sz w:val="26"/>
          <w:szCs w:val="26"/>
        </w:rPr>
        <w:t xml:space="preserve">by </w:t>
      </w:r>
      <w:r w:rsidR="00B71DAF">
        <w:rPr>
          <w:sz w:val="26"/>
          <w:szCs w:val="26"/>
        </w:rPr>
        <w:t xml:space="preserve">increasing the </w:t>
      </w:r>
      <w:r w:rsidR="00501E90">
        <w:rPr>
          <w:sz w:val="26"/>
          <w:szCs w:val="26"/>
        </w:rPr>
        <w:t>civil penalty</w:t>
      </w:r>
      <w:r w:rsidR="00B71DAF">
        <w:rPr>
          <w:sz w:val="26"/>
          <w:szCs w:val="26"/>
        </w:rPr>
        <w:t xml:space="preserve"> against PGW</w:t>
      </w:r>
      <w:r w:rsidR="00501E90">
        <w:rPr>
          <w:sz w:val="26"/>
          <w:szCs w:val="26"/>
        </w:rPr>
        <w:t xml:space="preserve"> </w:t>
      </w:r>
      <w:r w:rsidR="00B71DAF">
        <w:rPr>
          <w:sz w:val="26"/>
          <w:szCs w:val="26"/>
        </w:rPr>
        <w:t xml:space="preserve">from $200 to </w:t>
      </w:r>
      <w:r w:rsidR="00501E90">
        <w:rPr>
          <w:sz w:val="26"/>
          <w:szCs w:val="26"/>
        </w:rPr>
        <w:t xml:space="preserve">$1,000, </w:t>
      </w:r>
      <w:r w:rsidR="005C1345" w:rsidRPr="007A3463">
        <w:rPr>
          <w:sz w:val="26"/>
          <w:szCs w:val="26"/>
        </w:rPr>
        <w:t>consisten</w:t>
      </w:r>
      <w:r w:rsidR="007A3463" w:rsidRPr="007A3463">
        <w:rPr>
          <w:sz w:val="26"/>
          <w:szCs w:val="26"/>
        </w:rPr>
        <w:t>t with this Opinion and Order.</w:t>
      </w:r>
    </w:p>
    <w:p w:rsidR="007A3463" w:rsidRPr="007A3463" w:rsidRDefault="007A3463" w:rsidP="00B32735">
      <w:pPr>
        <w:spacing w:line="360" w:lineRule="auto"/>
        <w:jc w:val="center"/>
        <w:rPr>
          <w:b/>
          <w:sz w:val="26"/>
          <w:szCs w:val="26"/>
        </w:rPr>
      </w:pPr>
    </w:p>
    <w:p w:rsidR="009304FE" w:rsidRPr="007A3463" w:rsidRDefault="00F55BED" w:rsidP="007A3463">
      <w:pPr>
        <w:keepNext/>
        <w:spacing w:line="360" w:lineRule="auto"/>
        <w:jc w:val="center"/>
        <w:rPr>
          <w:b/>
          <w:sz w:val="26"/>
          <w:szCs w:val="26"/>
        </w:rPr>
      </w:pPr>
      <w:r w:rsidRPr="007A3463">
        <w:rPr>
          <w:b/>
          <w:sz w:val="26"/>
          <w:szCs w:val="26"/>
        </w:rPr>
        <w:lastRenderedPageBreak/>
        <w:t>History of the Proceeding</w:t>
      </w:r>
    </w:p>
    <w:p w:rsidR="00B32735" w:rsidRPr="007A3463" w:rsidRDefault="00B32735" w:rsidP="007A3463">
      <w:pPr>
        <w:keepNext/>
        <w:spacing w:line="360" w:lineRule="auto"/>
        <w:jc w:val="center"/>
        <w:rPr>
          <w:b/>
          <w:sz w:val="26"/>
          <w:szCs w:val="26"/>
        </w:rPr>
      </w:pPr>
    </w:p>
    <w:p w:rsidR="00653FDD" w:rsidRPr="007A3463" w:rsidRDefault="00653FDD" w:rsidP="00653FDD">
      <w:pPr>
        <w:spacing w:line="360" w:lineRule="auto"/>
        <w:ind w:firstLine="1440"/>
        <w:rPr>
          <w:sz w:val="26"/>
        </w:rPr>
      </w:pPr>
      <w:r w:rsidRPr="007A3463">
        <w:rPr>
          <w:sz w:val="26"/>
        </w:rPr>
        <w:t xml:space="preserve">On </w:t>
      </w:r>
      <w:r w:rsidR="00F80415">
        <w:rPr>
          <w:sz w:val="26"/>
        </w:rPr>
        <w:t>February 27</w:t>
      </w:r>
      <w:r w:rsidRPr="007A3463">
        <w:rPr>
          <w:sz w:val="26"/>
        </w:rPr>
        <w:t>, 201</w:t>
      </w:r>
      <w:r w:rsidR="00F80415">
        <w:rPr>
          <w:sz w:val="26"/>
        </w:rPr>
        <w:t>3</w:t>
      </w:r>
      <w:r w:rsidRPr="007A3463">
        <w:rPr>
          <w:sz w:val="26"/>
        </w:rPr>
        <w:t xml:space="preserve">, </w:t>
      </w:r>
      <w:r w:rsidR="00F80415">
        <w:rPr>
          <w:sz w:val="26"/>
        </w:rPr>
        <w:t xml:space="preserve">Michael John Sottile </w:t>
      </w:r>
      <w:r w:rsidR="00771098" w:rsidRPr="007A3463">
        <w:rPr>
          <w:sz w:val="26"/>
        </w:rPr>
        <w:t xml:space="preserve">(Complainant) filed a </w:t>
      </w:r>
      <w:r w:rsidR="007A3463">
        <w:rPr>
          <w:sz w:val="26"/>
        </w:rPr>
        <w:t>F</w:t>
      </w:r>
      <w:r w:rsidRPr="007A3463">
        <w:rPr>
          <w:sz w:val="26"/>
        </w:rPr>
        <w:t xml:space="preserve">ormal </w:t>
      </w:r>
      <w:r w:rsidR="007A3463">
        <w:rPr>
          <w:sz w:val="26"/>
        </w:rPr>
        <w:t>C</w:t>
      </w:r>
      <w:r w:rsidRPr="007A3463">
        <w:rPr>
          <w:sz w:val="26"/>
        </w:rPr>
        <w:t xml:space="preserve">omplaint (Complaint) against </w:t>
      </w:r>
      <w:r w:rsidR="00F80415">
        <w:rPr>
          <w:sz w:val="26"/>
        </w:rPr>
        <w:t>Philadelphia Gas Works</w:t>
      </w:r>
      <w:r w:rsidR="00771098" w:rsidRPr="007A3463">
        <w:rPr>
          <w:sz w:val="26"/>
        </w:rPr>
        <w:t xml:space="preserve"> (</w:t>
      </w:r>
      <w:r w:rsidR="007F6940" w:rsidRPr="007A3463">
        <w:rPr>
          <w:sz w:val="26"/>
        </w:rPr>
        <w:t>P</w:t>
      </w:r>
      <w:r w:rsidR="00F80415">
        <w:rPr>
          <w:sz w:val="26"/>
        </w:rPr>
        <w:t>GW</w:t>
      </w:r>
      <w:r w:rsidRPr="007A3463">
        <w:rPr>
          <w:sz w:val="26"/>
        </w:rPr>
        <w:t xml:space="preserve">), alleging that </w:t>
      </w:r>
      <w:r w:rsidR="00F80415">
        <w:rPr>
          <w:sz w:val="26"/>
        </w:rPr>
        <w:t xml:space="preserve">PGW provided inadequate service.  </w:t>
      </w:r>
      <w:r w:rsidR="006C3710" w:rsidRPr="007A3463">
        <w:rPr>
          <w:sz w:val="26"/>
        </w:rPr>
        <w:t xml:space="preserve">Specifically, the Complainant alleged that </w:t>
      </w:r>
      <w:r w:rsidR="00F80415">
        <w:rPr>
          <w:sz w:val="26"/>
        </w:rPr>
        <w:t>PGW failed to show up for service appointments</w:t>
      </w:r>
      <w:r w:rsidR="00261433">
        <w:rPr>
          <w:sz w:val="26"/>
        </w:rPr>
        <w:t>,</w:t>
      </w:r>
      <w:r w:rsidR="00F80415">
        <w:rPr>
          <w:sz w:val="26"/>
        </w:rPr>
        <w:t xml:space="preserve"> and that there were </w:t>
      </w:r>
      <w:r w:rsidR="00F80415" w:rsidRPr="007A3463">
        <w:rPr>
          <w:sz w:val="26"/>
        </w:rPr>
        <w:t xml:space="preserve">incorrect charges on </w:t>
      </w:r>
      <w:r w:rsidR="00F80415">
        <w:rPr>
          <w:sz w:val="26"/>
        </w:rPr>
        <w:t>the make-up</w:t>
      </w:r>
      <w:r w:rsidR="00F80415" w:rsidRPr="007A3463">
        <w:rPr>
          <w:sz w:val="26"/>
        </w:rPr>
        <w:t xml:space="preserve"> bill</w:t>
      </w:r>
      <w:r w:rsidR="00F80415">
        <w:rPr>
          <w:sz w:val="26"/>
        </w:rPr>
        <w:t xml:space="preserve"> for previously unbilled service</w:t>
      </w:r>
      <w:r w:rsidR="00F80415" w:rsidRPr="007A3463">
        <w:rPr>
          <w:sz w:val="26"/>
        </w:rPr>
        <w:t xml:space="preserve">. </w:t>
      </w:r>
      <w:r w:rsidR="006C3710" w:rsidRPr="007A3463">
        <w:rPr>
          <w:sz w:val="26"/>
        </w:rPr>
        <w:t xml:space="preserve"> As relief, the Complainant re</w:t>
      </w:r>
      <w:r w:rsidR="00635B90" w:rsidRPr="007A3463">
        <w:rPr>
          <w:sz w:val="26"/>
        </w:rPr>
        <w:t xml:space="preserve">quested </w:t>
      </w:r>
      <w:r w:rsidR="00261433">
        <w:rPr>
          <w:sz w:val="26"/>
        </w:rPr>
        <w:t>to pay</w:t>
      </w:r>
      <w:r w:rsidR="00FE10D7">
        <w:rPr>
          <w:sz w:val="26"/>
        </w:rPr>
        <w:t xml:space="preserve"> PGW for half the amount owed</w:t>
      </w:r>
      <w:r w:rsidR="00B60EE5">
        <w:rPr>
          <w:sz w:val="26"/>
        </w:rPr>
        <w:t xml:space="preserve"> because without being billed for three years he was not afforded the chance to change his usage habits.  </w:t>
      </w:r>
      <w:r w:rsidR="002F1287" w:rsidRPr="007A3463">
        <w:rPr>
          <w:sz w:val="26"/>
        </w:rPr>
        <w:t xml:space="preserve">Complaint </w:t>
      </w:r>
      <w:r w:rsidR="00997386" w:rsidRPr="007A3463">
        <w:rPr>
          <w:sz w:val="26"/>
        </w:rPr>
        <w:t xml:space="preserve">at </w:t>
      </w:r>
      <w:r w:rsidR="00B60EE5">
        <w:rPr>
          <w:sz w:val="26"/>
        </w:rPr>
        <w:t>3</w:t>
      </w:r>
      <w:r w:rsidRPr="007A3463">
        <w:rPr>
          <w:sz w:val="26"/>
        </w:rPr>
        <w:t>.</w:t>
      </w:r>
    </w:p>
    <w:p w:rsidR="00653FDD" w:rsidRPr="007A3463" w:rsidRDefault="00653FDD" w:rsidP="00653FDD">
      <w:pPr>
        <w:spacing w:line="360" w:lineRule="auto"/>
        <w:rPr>
          <w:sz w:val="26"/>
        </w:rPr>
      </w:pPr>
    </w:p>
    <w:p w:rsidR="0020640C" w:rsidRPr="007A3463" w:rsidRDefault="00653FDD" w:rsidP="00653FDD">
      <w:pPr>
        <w:pStyle w:val="BodyText"/>
        <w:tabs>
          <w:tab w:val="left" w:pos="0"/>
        </w:tabs>
        <w:rPr>
          <w:szCs w:val="24"/>
        </w:rPr>
      </w:pPr>
      <w:r w:rsidRPr="007A3463">
        <w:rPr>
          <w:szCs w:val="24"/>
        </w:rPr>
        <w:tab/>
      </w:r>
      <w:r w:rsidRPr="007A3463">
        <w:rPr>
          <w:szCs w:val="24"/>
        </w:rPr>
        <w:tab/>
      </w:r>
      <w:r w:rsidR="00D151DF" w:rsidRPr="007A3463">
        <w:rPr>
          <w:szCs w:val="24"/>
        </w:rPr>
        <w:t xml:space="preserve">On </w:t>
      </w:r>
      <w:r w:rsidR="006E7CE5">
        <w:rPr>
          <w:szCs w:val="24"/>
        </w:rPr>
        <w:t>March 27, 2013</w:t>
      </w:r>
      <w:r w:rsidR="00D151DF" w:rsidRPr="007A3463">
        <w:rPr>
          <w:szCs w:val="24"/>
        </w:rPr>
        <w:t>, P</w:t>
      </w:r>
      <w:r w:rsidR="006E7CE5">
        <w:rPr>
          <w:szCs w:val="24"/>
        </w:rPr>
        <w:t>GW</w:t>
      </w:r>
      <w:r w:rsidR="00D151DF" w:rsidRPr="007A3463">
        <w:rPr>
          <w:szCs w:val="24"/>
        </w:rPr>
        <w:t xml:space="preserve"> filed an Answer to the Complaint (Answer) </w:t>
      </w:r>
      <w:r w:rsidR="006E7CE5">
        <w:rPr>
          <w:szCs w:val="24"/>
        </w:rPr>
        <w:t>wherein it asserted that it provided adequate service and that it was entitled to charge for gas used by the Complainant.</w:t>
      </w:r>
    </w:p>
    <w:p w:rsidR="00901E6F" w:rsidRPr="007A3463" w:rsidRDefault="00901E6F" w:rsidP="00653FDD">
      <w:pPr>
        <w:pStyle w:val="BodyText"/>
        <w:tabs>
          <w:tab w:val="left" w:pos="0"/>
        </w:tabs>
        <w:rPr>
          <w:szCs w:val="24"/>
        </w:rPr>
      </w:pPr>
    </w:p>
    <w:p w:rsidR="00077822" w:rsidRPr="007A3463" w:rsidRDefault="00901E6F" w:rsidP="00671309">
      <w:pPr>
        <w:pStyle w:val="BodyText"/>
        <w:tabs>
          <w:tab w:val="left" w:pos="0"/>
        </w:tabs>
        <w:rPr>
          <w:szCs w:val="24"/>
        </w:rPr>
      </w:pPr>
      <w:r w:rsidRPr="007A3463">
        <w:rPr>
          <w:szCs w:val="24"/>
        </w:rPr>
        <w:tab/>
      </w:r>
      <w:r w:rsidRPr="007A3463">
        <w:rPr>
          <w:szCs w:val="24"/>
        </w:rPr>
        <w:tab/>
      </w:r>
      <w:r w:rsidR="00671309" w:rsidRPr="007A3463">
        <w:rPr>
          <w:szCs w:val="24"/>
        </w:rPr>
        <w:t xml:space="preserve">On </w:t>
      </w:r>
      <w:r w:rsidR="006E7CE5">
        <w:rPr>
          <w:szCs w:val="24"/>
        </w:rPr>
        <w:t>June 14, 2013</w:t>
      </w:r>
      <w:r w:rsidR="00671309" w:rsidRPr="007A3463">
        <w:rPr>
          <w:szCs w:val="24"/>
        </w:rPr>
        <w:t>, a hearing was held</w:t>
      </w:r>
      <w:r w:rsidR="00077822" w:rsidRPr="007A3463">
        <w:rPr>
          <w:szCs w:val="24"/>
        </w:rPr>
        <w:t xml:space="preserve">.  The Complainant </w:t>
      </w:r>
      <w:r w:rsidR="006E7CE5">
        <w:rPr>
          <w:szCs w:val="24"/>
        </w:rPr>
        <w:t xml:space="preserve">appeared </w:t>
      </w:r>
      <w:r w:rsidR="006E7CE5">
        <w:rPr>
          <w:i/>
          <w:szCs w:val="24"/>
        </w:rPr>
        <w:t xml:space="preserve">pro se, </w:t>
      </w:r>
      <w:r w:rsidR="006E7CE5">
        <w:rPr>
          <w:szCs w:val="24"/>
        </w:rPr>
        <w:t>testified in support of the Complaint,</w:t>
      </w:r>
      <w:r w:rsidR="00077822" w:rsidRPr="007A3463">
        <w:rPr>
          <w:szCs w:val="24"/>
        </w:rPr>
        <w:t xml:space="preserve"> and presented </w:t>
      </w:r>
      <w:r w:rsidR="006E7CE5">
        <w:rPr>
          <w:szCs w:val="24"/>
        </w:rPr>
        <w:t>one</w:t>
      </w:r>
      <w:r w:rsidR="00077822" w:rsidRPr="007A3463">
        <w:rPr>
          <w:szCs w:val="24"/>
        </w:rPr>
        <w:t xml:space="preserve"> exhibit which w</w:t>
      </w:r>
      <w:r w:rsidR="006E7CE5">
        <w:rPr>
          <w:szCs w:val="24"/>
        </w:rPr>
        <w:t>as</w:t>
      </w:r>
      <w:r w:rsidR="00077822" w:rsidRPr="007A3463">
        <w:rPr>
          <w:szCs w:val="24"/>
        </w:rPr>
        <w:t xml:space="preserve"> admitted into the record.  </w:t>
      </w:r>
      <w:r w:rsidR="006E7CE5">
        <w:rPr>
          <w:szCs w:val="24"/>
        </w:rPr>
        <w:t>PGW</w:t>
      </w:r>
      <w:r w:rsidR="00077822" w:rsidRPr="007A3463">
        <w:rPr>
          <w:szCs w:val="24"/>
        </w:rPr>
        <w:t xml:space="preserve"> was represented by counsel, presented the testimony</w:t>
      </w:r>
      <w:r w:rsidR="006E7CE5">
        <w:rPr>
          <w:szCs w:val="24"/>
        </w:rPr>
        <w:t xml:space="preserve"> of one witness, and presented six </w:t>
      </w:r>
      <w:r w:rsidR="00077822" w:rsidRPr="007A3463">
        <w:rPr>
          <w:szCs w:val="24"/>
        </w:rPr>
        <w:t>exhibits which were admitted into the record.</w:t>
      </w:r>
    </w:p>
    <w:p w:rsidR="00671309" w:rsidRPr="007A3463" w:rsidRDefault="00671309" w:rsidP="00671309">
      <w:pPr>
        <w:pStyle w:val="BodyText"/>
        <w:tabs>
          <w:tab w:val="left" w:pos="0"/>
        </w:tabs>
        <w:rPr>
          <w:szCs w:val="24"/>
        </w:rPr>
      </w:pPr>
    </w:p>
    <w:p w:rsidR="00077822" w:rsidRPr="007A3463" w:rsidRDefault="00077822" w:rsidP="00653FDD">
      <w:pPr>
        <w:pStyle w:val="BodyText"/>
        <w:tabs>
          <w:tab w:val="left" w:pos="0"/>
        </w:tabs>
        <w:rPr>
          <w:szCs w:val="24"/>
        </w:rPr>
      </w:pPr>
      <w:r w:rsidRPr="007A3463">
        <w:rPr>
          <w:szCs w:val="24"/>
        </w:rPr>
        <w:tab/>
      </w:r>
      <w:r w:rsidRPr="007A3463">
        <w:rPr>
          <w:szCs w:val="24"/>
        </w:rPr>
        <w:tab/>
      </w:r>
      <w:r w:rsidR="000677A9">
        <w:rPr>
          <w:szCs w:val="24"/>
        </w:rPr>
        <w:t>T</w:t>
      </w:r>
      <w:r w:rsidRPr="007A3463">
        <w:rPr>
          <w:szCs w:val="24"/>
        </w:rPr>
        <w:t xml:space="preserve">he record closed </w:t>
      </w:r>
      <w:r w:rsidR="000677A9">
        <w:rPr>
          <w:szCs w:val="24"/>
        </w:rPr>
        <w:t>on July 3</w:t>
      </w:r>
      <w:r w:rsidRPr="007A3463">
        <w:rPr>
          <w:szCs w:val="24"/>
        </w:rPr>
        <w:t>, 201</w:t>
      </w:r>
      <w:r w:rsidR="000677A9">
        <w:rPr>
          <w:szCs w:val="24"/>
        </w:rPr>
        <w:t>3</w:t>
      </w:r>
      <w:r w:rsidRPr="007A3463">
        <w:rPr>
          <w:szCs w:val="24"/>
        </w:rPr>
        <w:t>.</w:t>
      </w:r>
    </w:p>
    <w:p w:rsidR="00FE7087" w:rsidRPr="007A3463" w:rsidRDefault="00FE7087" w:rsidP="00FE7087">
      <w:pPr>
        <w:pStyle w:val="BodyText"/>
        <w:tabs>
          <w:tab w:val="left" w:pos="0"/>
        </w:tabs>
        <w:rPr>
          <w:szCs w:val="24"/>
        </w:rPr>
      </w:pPr>
    </w:p>
    <w:p w:rsidR="00426953" w:rsidRPr="007A3463" w:rsidRDefault="00FE7087" w:rsidP="00FE7087">
      <w:pPr>
        <w:pStyle w:val="BodyText"/>
        <w:tabs>
          <w:tab w:val="left" w:pos="0"/>
        </w:tabs>
      </w:pPr>
      <w:r w:rsidRPr="007A3463">
        <w:rPr>
          <w:szCs w:val="24"/>
        </w:rPr>
        <w:tab/>
      </w:r>
      <w:r w:rsidRPr="007A3463">
        <w:rPr>
          <w:szCs w:val="24"/>
        </w:rPr>
        <w:tab/>
      </w:r>
      <w:r w:rsidR="00D54954" w:rsidRPr="007A3463">
        <w:t>In t</w:t>
      </w:r>
      <w:r w:rsidR="00426953" w:rsidRPr="007A3463">
        <w:t>he Initial Decision</w:t>
      </w:r>
      <w:r w:rsidR="00D54954" w:rsidRPr="007A3463">
        <w:t>,</w:t>
      </w:r>
      <w:r w:rsidR="00426953" w:rsidRPr="007A3463">
        <w:t xml:space="preserve"> issued on </w:t>
      </w:r>
      <w:r w:rsidR="000677A9">
        <w:t>October 8, 2013</w:t>
      </w:r>
      <w:r w:rsidR="00D54954" w:rsidRPr="007A3463">
        <w:t xml:space="preserve">, the ALJ </w:t>
      </w:r>
      <w:r w:rsidR="000B2A1C" w:rsidRPr="007A3463">
        <w:t>sustained</w:t>
      </w:r>
      <w:r w:rsidR="00D54954" w:rsidRPr="007A3463">
        <w:t xml:space="preserve"> the Complaint, in part, and </w:t>
      </w:r>
      <w:r w:rsidR="000B2A1C" w:rsidRPr="007A3463">
        <w:t>dismissed the Complaint, in part</w:t>
      </w:r>
      <w:r w:rsidR="00F3488F">
        <w:t>.  The ALJ</w:t>
      </w:r>
      <w:r w:rsidR="00543543" w:rsidRPr="007A3463">
        <w:t xml:space="preserve"> </w:t>
      </w:r>
      <w:r w:rsidR="00CF6FAC" w:rsidRPr="007A3463">
        <w:t xml:space="preserve">directed </w:t>
      </w:r>
      <w:r w:rsidR="006E7CE5">
        <w:t>PGW</w:t>
      </w:r>
      <w:r w:rsidR="00CF6FAC" w:rsidRPr="007A3463">
        <w:t xml:space="preserve"> to pay a $</w:t>
      </w:r>
      <w:r w:rsidR="00F3488F">
        <w:t>2</w:t>
      </w:r>
      <w:r w:rsidR="00CF6FAC" w:rsidRPr="007A3463">
        <w:t>00 civil penalty</w:t>
      </w:r>
      <w:r w:rsidR="000B2A1C" w:rsidRPr="007A3463">
        <w:t xml:space="preserve"> </w:t>
      </w:r>
      <w:r w:rsidRPr="007A3463">
        <w:t xml:space="preserve">for providing inadequate service </w:t>
      </w:r>
      <w:r w:rsidR="00F3488F">
        <w:t>by</w:t>
      </w:r>
      <w:r w:rsidRPr="007A3463">
        <w:t xml:space="preserve"> failing to bill</w:t>
      </w:r>
      <w:r w:rsidR="00F3488F">
        <w:t xml:space="preserve"> the Complainant. </w:t>
      </w:r>
      <w:r w:rsidR="00426953" w:rsidRPr="007A3463">
        <w:t xml:space="preserve">I.D. at </w:t>
      </w:r>
      <w:r w:rsidR="00F3488F">
        <w:t>16</w:t>
      </w:r>
      <w:r w:rsidR="00426953" w:rsidRPr="007A3463">
        <w:t>.</w:t>
      </w:r>
    </w:p>
    <w:p w:rsidR="00426953" w:rsidRPr="007A3463" w:rsidRDefault="00426953" w:rsidP="00653FDD">
      <w:pPr>
        <w:spacing w:line="360" w:lineRule="auto"/>
        <w:rPr>
          <w:sz w:val="26"/>
        </w:rPr>
      </w:pPr>
    </w:p>
    <w:p w:rsidR="001A1AD3" w:rsidRPr="007A3463" w:rsidRDefault="004419DA" w:rsidP="00B71DAF">
      <w:pPr>
        <w:keepNext/>
        <w:jc w:val="center"/>
        <w:rPr>
          <w:b/>
          <w:sz w:val="26"/>
          <w:szCs w:val="26"/>
        </w:rPr>
      </w:pPr>
      <w:r w:rsidRPr="007A3463">
        <w:rPr>
          <w:b/>
          <w:sz w:val="26"/>
          <w:szCs w:val="26"/>
        </w:rPr>
        <w:lastRenderedPageBreak/>
        <w:t>Discussion</w:t>
      </w:r>
    </w:p>
    <w:p w:rsidR="00D5673B" w:rsidRPr="007A3463" w:rsidRDefault="00D5673B" w:rsidP="00B71DAF">
      <w:pPr>
        <w:keepNext/>
        <w:spacing w:line="360" w:lineRule="auto"/>
        <w:jc w:val="center"/>
        <w:rPr>
          <w:sz w:val="26"/>
          <w:szCs w:val="26"/>
        </w:rPr>
      </w:pPr>
    </w:p>
    <w:p w:rsidR="00FB0336" w:rsidRPr="007A3463" w:rsidRDefault="001448EA" w:rsidP="001448EA">
      <w:pPr>
        <w:spacing w:line="360" w:lineRule="auto"/>
        <w:ind w:firstLine="1440"/>
        <w:rPr>
          <w:rFonts w:ascii="Times New (W1)" w:hAnsi="Times New (W1)"/>
          <w:sz w:val="26"/>
        </w:rPr>
      </w:pPr>
      <w:r w:rsidRPr="007A3463">
        <w:rPr>
          <w:rFonts w:ascii="Times New (W1)" w:hAnsi="Times New (W1)"/>
          <w:sz w:val="26"/>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the Company is responsible or accountable for the problem described in the Complaint.  </w:t>
      </w:r>
      <w:r w:rsidRPr="007A3463">
        <w:rPr>
          <w:rFonts w:ascii="Times New (W1)" w:hAnsi="Times New (W1)"/>
          <w:i/>
          <w:sz w:val="26"/>
          <w:szCs w:val="26"/>
        </w:rPr>
        <w:t>Patterson v. Bell Telephone Company of Pennsylvania</w:t>
      </w:r>
      <w:r w:rsidRPr="007A3463">
        <w:rPr>
          <w:rFonts w:ascii="Times New (W1)" w:hAnsi="Times New (W1)"/>
          <w:sz w:val="26"/>
          <w:szCs w:val="26"/>
        </w:rPr>
        <w:t xml:space="preserve">, 72 Pa. P.U.C. 196 (1990).  Such a showing must be by a preponderance of the evidence.  </w:t>
      </w:r>
      <w:r w:rsidRPr="007A3463">
        <w:rPr>
          <w:rFonts w:ascii="Times New (W1)" w:hAnsi="Times New (W1)"/>
          <w:i/>
          <w:iCs/>
          <w:sz w:val="26"/>
          <w:szCs w:val="26"/>
        </w:rPr>
        <w:t>Samuel J. Lansberry, Inc. v. Pa. PUC</w:t>
      </w:r>
      <w:r w:rsidRPr="007A3463">
        <w:rPr>
          <w:rFonts w:ascii="Times New (W1)" w:hAnsi="Times New (W1)"/>
          <w:sz w:val="26"/>
          <w:szCs w:val="26"/>
        </w:rPr>
        <w:t xml:space="preserve">, 578 A.2d 600 (Pa. Cmwlth. 1990), </w:t>
      </w:r>
      <w:r w:rsidRPr="007A3463">
        <w:rPr>
          <w:rFonts w:ascii="Times New (W1)" w:hAnsi="Times New (W1)"/>
          <w:i/>
          <w:sz w:val="26"/>
          <w:szCs w:val="26"/>
        </w:rPr>
        <w:t>alloc. denied,</w:t>
      </w:r>
      <w:r w:rsidRPr="007A3463">
        <w:rPr>
          <w:rFonts w:ascii="Times New (W1)" w:hAnsi="Times New (W1)"/>
          <w:sz w:val="26"/>
          <w:szCs w:val="26"/>
        </w:rPr>
        <w:t xml:space="preserve"> 529 Pa. 654, 602 A.2d 863 (1992).  That is, the Complainant’s evidence must be more convincing, by even the smallest amount, than that presented by the Company.  </w:t>
      </w:r>
      <w:r w:rsidRPr="007A3463">
        <w:rPr>
          <w:rFonts w:ascii="Times New (W1)" w:hAnsi="Times New (W1)"/>
          <w:i/>
          <w:sz w:val="26"/>
          <w:szCs w:val="26"/>
        </w:rPr>
        <w:t>Se-Ling Hosiery</w:t>
      </w:r>
      <w:r w:rsidR="00180E89" w:rsidRPr="007A3463">
        <w:rPr>
          <w:rFonts w:ascii="Times New (W1)" w:hAnsi="Times New (W1)"/>
          <w:i/>
          <w:sz w:val="26"/>
          <w:szCs w:val="26"/>
        </w:rPr>
        <w:t>, Inc.</w:t>
      </w:r>
      <w:r w:rsidRPr="007A3463">
        <w:rPr>
          <w:rFonts w:ascii="Times New (W1)" w:hAnsi="Times New (W1)"/>
          <w:i/>
          <w:sz w:val="26"/>
          <w:szCs w:val="26"/>
        </w:rPr>
        <w:t xml:space="preserve"> v. Margulies</w:t>
      </w:r>
      <w:r w:rsidRPr="007A3463">
        <w:rPr>
          <w:rFonts w:ascii="Times New (W1)" w:hAnsi="Times New (W1)"/>
          <w:sz w:val="26"/>
          <w:szCs w:val="26"/>
        </w:rPr>
        <w:t xml:space="preserve">, 364 Pa. 45, 70 A.2d 854 (1950).  Additionally, this Commission’s </w:t>
      </w:r>
      <w:r w:rsidRPr="007A3463">
        <w:rPr>
          <w:rFonts w:ascii="Times New (W1)" w:hAnsi="Times New (W1)"/>
          <w:sz w:val="26"/>
        </w:rPr>
        <w:t xml:space="preserve">decision must be supported by substantial evidence in the record.  More is required than a mere trace of evidence or a suspicion of the existence of a fact sought to be established.  </w:t>
      </w:r>
      <w:r w:rsidRPr="007A3463">
        <w:rPr>
          <w:rFonts w:ascii="Times New (W1)" w:hAnsi="Times New (W1)"/>
          <w:i/>
          <w:sz w:val="26"/>
        </w:rPr>
        <w:t xml:space="preserve">Norfolk &amp; Western Ry. Co. v. Pa. PUC, </w:t>
      </w:r>
      <w:r w:rsidRPr="007A3463">
        <w:rPr>
          <w:rFonts w:ascii="Times New (W1)" w:hAnsi="Times New (W1)"/>
          <w:sz w:val="26"/>
        </w:rPr>
        <w:t>489 Pa. 109, 413 A.2d 1037 (1980).</w:t>
      </w:r>
      <w:r w:rsidR="00F00E17" w:rsidRPr="007A3463">
        <w:rPr>
          <w:rFonts w:ascii="Times New (W1)" w:hAnsi="Times New (W1)"/>
          <w:sz w:val="26"/>
        </w:rPr>
        <w:t xml:space="preserve">  </w:t>
      </w:r>
    </w:p>
    <w:p w:rsidR="00FB0336" w:rsidRPr="007A3463" w:rsidRDefault="00FB0336" w:rsidP="001448EA">
      <w:pPr>
        <w:spacing w:line="360" w:lineRule="auto"/>
        <w:ind w:firstLine="1440"/>
        <w:rPr>
          <w:rFonts w:ascii="Times New (W1)" w:hAnsi="Times New (W1)"/>
          <w:sz w:val="26"/>
        </w:rPr>
      </w:pPr>
    </w:p>
    <w:p w:rsidR="00FB0336" w:rsidRPr="007A3463" w:rsidRDefault="00FB0336" w:rsidP="00FB0336">
      <w:pPr>
        <w:spacing w:line="360" w:lineRule="auto"/>
        <w:ind w:firstLine="1440"/>
        <w:rPr>
          <w:sz w:val="26"/>
        </w:rPr>
      </w:pPr>
      <w:r w:rsidRPr="007A3463">
        <w:rPr>
          <w:sz w:val="26"/>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the burden of proof.  The Complainant now has to provide some additional evidence to rebut the evidence of the Respondent. </w:t>
      </w:r>
      <w:r w:rsidRPr="007A3463">
        <w:rPr>
          <w:iCs/>
          <w:sz w:val="26"/>
        </w:rPr>
        <w:t xml:space="preserve"> </w:t>
      </w:r>
      <w:hyperlink r:id="rId9" w:history="1">
        <w:r w:rsidRPr="007A3463">
          <w:rPr>
            <w:rFonts w:eastAsiaTheme="majorEastAsia"/>
            <w:i/>
            <w:iCs/>
            <w:sz w:val="26"/>
          </w:rPr>
          <w:t>Burleson v. Pa. PUC</w:t>
        </w:r>
        <w:r w:rsidRPr="007A3463">
          <w:rPr>
            <w:rFonts w:eastAsiaTheme="majorEastAsia"/>
            <w:iCs/>
            <w:sz w:val="26"/>
          </w:rPr>
          <w:t xml:space="preserve">, 443 A.2d 1373 (Pa. Cmwlth. 1982), </w:t>
        </w:r>
        <w:r w:rsidRPr="007A3463">
          <w:rPr>
            <w:rFonts w:eastAsiaTheme="majorEastAsia"/>
            <w:i/>
            <w:iCs/>
            <w:sz w:val="26"/>
          </w:rPr>
          <w:t>aff’d</w:t>
        </w:r>
        <w:r w:rsidRPr="007A3463">
          <w:rPr>
            <w:rFonts w:eastAsiaTheme="majorEastAsia"/>
            <w:iCs/>
            <w:sz w:val="26"/>
          </w:rPr>
          <w:t>, 501 Pa. 433, 461 A.2d 1234 (1983).</w:t>
        </w:r>
      </w:hyperlink>
      <w:r w:rsidRPr="007A3463">
        <w:rPr>
          <w:rFonts w:eastAsiaTheme="majorEastAsia"/>
          <w:iCs/>
          <w:sz w:val="26"/>
        </w:rPr>
        <w:t xml:space="preserve">  </w:t>
      </w:r>
      <w:r w:rsidRPr="007A3463">
        <w:rPr>
          <w:sz w:val="26"/>
        </w:rPr>
        <w:t xml:space="preserve">While the burden of </w:t>
      </w:r>
      <w:r w:rsidR="005618BC" w:rsidRPr="007A3463">
        <w:rPr>
          <w:sz w:val="26"/>
        </w:rPr>
        <w:t>going forward with the evidence</w:t>
      </w:r>
      <w:r w:rsidRPr="007A3463">
        <w:rPr>
          <w:sz w:val="26"/>
        </w:rPr>
        <w:t xml:space="preserve"> may </w:t>
      </w:r>
      <w:r w:rsidRPr="007A3463">
        <w:rPr>
          <w:rFonts w:eastAsiaTheme="majorEastAsia"/>
          <w:sz w:val="26"/>
        </w:rPr>
        <w:t>shift</w:t>
      </w:r>
      <w:r w:rsidRPr="007A3463">
        <w:rPr>
          <w:sz w:val="26"/>
        </w:rPr>
        <w:t xml:space="preserve"> back and forth during a proceeding, the </w:t>
      </w:r>
      <w:r w:rsidRPr="007A3463">
        <w:rPr>
          <w:rFonts w:eastAsiaTheme="majorEastAsia"/>
          <w:sz w:val="26"/>
        </w:rPr>
        <w:t>burden of proof</w:t>
      </w:r>
      <w:r w:rsidRPr="007A3463">
        <w:rPr>
          <w:sz w:val="26"/>
        </w:rPr>
        <w:t xml:space="preserve"> never </w:t>
      </w:r>
      <w:r w:rsidRPr="007A3463">
        <w:rPr>
          <w:rFonts w:eastAsiaTheme="majorEastAsia"/>
          <w:sz w:val="26"/>
        </w:rPr>
        <w:t>shifts.  The burden of proof</w:t>
      </w:r>
      <w:r w:rsidRPr="007A3463">
        <w:rPr>
          <w:sz w:val="26"/>
        </w:rPr>
        <w:t xml:space="preserve"> always remains on the party seeking affirmative relief from the Commission.  </w:t>
      </w:r>
      <w:r w:rsidRPr="007A3463">
        <w:rPr>
          <w:i/>
          <w:sz w:val="26"/>
        </w:rPr>
        <w:t xml:space="preserve">Milkie v. Pa. PUC, </w:t>
      </w:r>
      <w:r w:rsidRPr="007A3463">
        <w:rPr>
          <w:sz w:val="26"/>
        </w:rPr>
        <w:t>768 A.2d 1217 (Pa. Cmwlth. 2001).</w:t>
      </w:r>
    </w:p>
    <w:p w:rsidR="001448EA" w:rsidRPr="007A3463" w:rsidRDefault="001448EA" w:rsidP="001448EA">
      <w:pPr>
        <w:spacing w:line="360" w:lineRule="auto"/>
        <w:rPr>
          <w:rFonts w:ascii="Times New (W1)" w:hAnsi="Times New (W1)"/>
          <w:sz w:val="26"/>
        </w:rPr>
      </w:pPr>
    </w:p>
    <w:p w:rsidR="0027458E" w:rsidRDefault="009542EE" w:rsidP="00DA2CEC">
      <w:pPr>
        <w:spacing w:line="360" w:lineRule="auto"/>
        <w:ind w:firstLine="1440"/>
        <w:rPr>
          <w:sz w:val="26"/>
          <w:szCs w:val="26"/>
        </w:rPr>
      </w:pPr>
      <w:r w:rsidRPr="007A3463">
        <w:rPr>
          <w:sz w:val="26"/>
          <w:szCs w:val="26"/>
        </w:rPr>
        <w:lastRenderedPageBreak/>
        <w:t xml:space="preserve">The ALJ </w:t>
      </w:r>
      <w:r w:rsidR="003440BD" w:rsidRPr="007A3463">
        <w:rPr>
          <w:sz w:val="26"/>
          <w:szCs w:val="26"/>
        </w:rPr>
        <w:t xml:space="preserve">made </w:t>
      </w:r>
      <w:r w:rsidR="0032796D">
        <w:rPr>
          <w:sz w:val="26"/>
          <w:szCs w:val="26"/>
        </w:rPr>
        <w:t xml:space="preserve">twenty-four </w:t>
      </w:r>
      <w:r w:rsidR="003440BD" w:rsidRPr="007A3463">
        <w:rPr>
          <w:sz w:val="26"/>
          <w:szCs w:val="26"/>
        </w:rPr>
        <w:t xml:space="preserve">Findings of Fact and </w:t>
      </w:r>
      <w:r w:rsidR="00400A4D" w:rsidRPr="007A3463">
        <w:rPr>
          <w:sz w:val="26"/>
          <w:szCs w:val="26"/>
        </w:rPr>
        <w:t xml:space="preserve">reached </w:t>
      </w:r>
      <w:r w:rsidR="0032796D">
        <w:rPr>
          <w:sz w:val="26"/>
          <w:szCs w:val="26"/>
        </w:rPr>
        <w:t>five</w:t>
      </w:r>
      <w:r w:rsidR="003440BD" w:rsidRPr="007A3463">
        <w:rPr>
          <w:sz w:val="26"/>
          <w:szCs w:val="26"/>
        </w:rPr>
        <w:t xml:space="preserve"> Conclusions of Law.  I.D. at </w:t>
      </w:r>
      <w:r w:rsidR="00DE139F" w:rsidRPr="007A3463">
        <w:rPr>
          <w:sz w:val="26"/>
          <w:szCs w:val="26"/>
        </w:rPr>
        <w:t>2</w:t>
      </w:r>
      <w:r w:rsidR="00002615" w:rsidRPr="007A3463">
        <w:rPr>
          <w:sz w:val="26"/>
          <w:szCs w:val="26"/>
        </w:rPr>
        <w:t>-</w:t>
      </w:r>
      <w:r w:rsidR="0032796D">
        <w:rPr>
          <w:sz w:val="26"/>
          <w:szCs w:val="26"/>
        </w:rPr>
        <w:t>5</w:t>
      </w:r>
      <w:r w:rsidR="003440BD" w:rsidRPr="007A3463">
        <w:rPr>
          <w:sz w:val="26"/>
          <w:szCs w:val="26"/>
        </w:rPr>
        <w:t xml:space="preserve">, </w:t>
      </w:r>
      <w:r w:rsidR="0032796D">
        <w:rPr>
          <w:sz w:val="26"/>
          <w:szCs w:val="26"/>
        </w:rPr>
        <w:t>15</w:t>
      </w:r>
      <w:r w:rsidR="00DE139F" w:rsidRPr="007A3463">
        <w:rPr>
          <w:sz w:val="26"/>
          <w:szCs w:val="26"/>
        </w:rPr>
        <w:t>-</w:t>
      </w:r>
      <w:r w:rsidR="0032796D">
        <w:rPr>
          <w:sz w:val="26"/>
          <w:szCs w:val="26"/>
        </w:rPr>
        <w:t>1</w:t>
      </w:r>
      <w:r w:rsidR="00DE139F" w:rsidRPr="007A3463">
        <w:rPr>
          <w:sz w:val="26"/>
          <w:szCs w:val="26"/>
        </w:rPr>
        <w:t>6</w:t>
      </w:r>
      <w:r w:rsidR="003440BD" w:rsidRPr="007A3463">
        <w:rPr>
          <w:sz w:val="26"/>
          <w:szCs w:val="26"/>
        </w:rPr>
        <w:t>.  We shall adopt and incorporate herein by reference the ALJ’s Findings of Fact and Conclusions of Law, unless they are reversed or modified by this Opinion and Order, either expressly or by necessary implication. </w:t>
      </w:r>
    </w:p>
    <w:p w:rsidR="0019404E" w:rsidRDefault="0019404E" w:rsidP="00DA2CEC">
      <w:pPr>
        <w:spacing w:line="360" w:lineRule="auto"/>
        <w:ind w:firstLine="1440"/>
        <w:rPr>
          <w:sz w:val="26"/>
          <w:szCs w:val="26"/>
        </w:rPr>
      </w:pPr>
    </w:p>
    <w:p w:rsidR="00C8155C" w:rsidRDefault="00305FD0" w:rsidP="00C8155C">
      <w:pPr>
        <w:pStyle w:val="NoSpacing"/>
        <w:spacing w:line="360" w:lineRule="auto"/>
        <w:jc w:val="left"/>
        <w:rPr>
          <w:szCs w:val="24"/>
        </w:rPr>
      </w:pPr>
      <w:r>
        <w:rPr>
          <w:szCs w:val="26"/>
        </w:rPr>
        <w:tab/>
      </w:r>
      <w:r>
        <w:rPr>
          <w:szCs w:val="26"/>
        </w:rPr>
        <w:tab/>
      </w:r>
      <w:r w:rsidR="0019404E">
        <w:rPr>
          <w:szCs w:val="26"/>
        </w:rPr>
        <w:t>The Complainant contended that he should not be responsible for the total amount of the make-up bill because he should not have to pay for PGW’s error.  The ALJ determined that the Complainant was essentially seeking compensation for not having an opportunity to assess his usage, and thereby possibly decreasing the amount of gas he used during the time he wasn’t billed.  This is fundamentally a request for monetary damages which</w:t>
      </w:r>
      <w:r w:rsidR="003C148C">
        <w:rPr>
          <w:szCs w:val="26"/>
        </w:rPr>
        <w:t xml:space="preserve"> the Complainant would need to seek recovery in another forum.  The Commission can only act within and cannot exceed its jurisdiction.</w:t>
      </w:r>
      <w:r w:rsidR="00C8155C">
        <w:rPr>
          <w:szCs w:val="26"/>
        </w:rPr>
        <w:t xml:space="preserve">  </w:t>
      </w:r>
      <w:r w:rsidR="00C8155C" w:rsidRPr="00305FD0">
        <w:rPr>
          <w:i/>
          <w:iCs/>
          <w:szCs w:val="24"/>
        </w:rPr>
        <w:t>Feingold v. Bell of PA,</w:t>
      </w:r>
      <w:r w:rsidR="00C8155C" w:rsidRPr="00305FD0">
        <w:rPr>
          <w:szCs w:val="24"/>
        </w:rPr>
        <w:t xml:space="preserve"> 383 A.2d 791 (Pa. 1977); </w:t>
      </w:r>
      <w:r w:rsidR="00C8155C" w:rsidRPr="00305FD0">
        <w:rPr>
          <w:i/>
          <w:iCs/>
          <w:szCs w:val="24"/>
        </w:rPr>
        <w:t>Loma, Inc. v. Pa. P.U.C.,</w:t>
      </w:r>
      <w:r w:rsidR="00C8155C" w:rsidRPr="00305FD0">
        <w:rPr>
          <w:szCs w:val="24"/>
        </w:rPr>
        <w:t xml:space="preserve"> 682 A.2d 425 (Pa. Cmwlth. 1996).  The law is clear that the Commission is not authorized to grant monetary damages.  </w:t>
      </w:r>
      <w:r w:rsidR="00C8155C" w:rsidRPr="00305FD0">
        <w:rPr>
          <w:i/>
          <w:iCs/>
          <w:szCs w:val="24"/>
        </w:rPr>
        <w:t>Elkin v. Bell,</w:t>
      </w:r>
      <w:r w:rsidR="00C8155C" w:rsidRPr="00305FD0">
        <w:rPr>
          <w:szCs w:val="24"/>
        </w:rPr>
        <w:t xml:space="preserve"> 491 Pa. 123, 420 A.2d 371 (1980); </w:t>
      </w:r>
      <w:r w:rsidR="00C8155C" w:rsidRPr="00305FD0">
        <w:rPr>
          <w:i/>
          <w:iCs/>
          <w:szCs w:val="24"/>
        </w:rPr>
        <w:t>Feingold,</w:t>
      </w:r>
      <w:r w:rsidR="00C8155C" w:rsidRPr="00305FD0">
        <w:rPr>
          <w:szCs w:val="24"/>
        </w:rPr>
        <w:t xml:space="preserve"> 383 A.2d </w:t>
      </w:r>
      <w:r w:rsidR="004A54AA">
        <w:rPr>
          <w:szCs w:val="24"/>
        </w:rPr>
        <w:t>at 795</w:t>
      </w:r>
      <w:r w:rsidR="00C8155C" w:rsidRPr="00305FD0">
        <w:rPr>
          <w:szCs w:val="24"/>
        </w:rPr>
        <w:t xml:space="preserve">; </w:t>
      </w:r>
      <w:r w:rsidR="00C8155C" w:rsidRPr="00305FD0">
        <w:rPr>
          <w:i/>
          <w:iCs/>
          <w:szCs w:val="24"/>
        </w:rPr>
        <w:t>Loma, Inc. v. Pa. PUC,</w:t>
      </w:r>
      <w:r w:rsidR="00C8155C" w:rsidRPr="00305FD0">
        <w:rPr>
          <w:szCs w:val="24"/>
        </w:rPr>
        <w:t xml:space="preserve"> 682 A.2d 425</w:t>
      </w:r>
      <w:r w:rsidR="004A54AA">
        <w:rPr>
          <w:szCs w:val="24"/>
        </w:rPr>
        <w:t>, 430</w:t>
      </w:r>
      <w:r w:rsidR="00C8155C" w:rsidRPr="00305FD0">
        <w:rPr>
          <w:szCs w:val="24"/>
        </w:rPr>
        <w:t xml:space="preserve"> (Pa. Cmwlth. 1996).</w:t>
      </w:r>
      <w:r>
        <w:rPr>
          <w:szCs w:val="24"/>
        </w:rPr>
        <w:t xml:space="preserve">  I.D. at 11.</w:t>
      </w:r>
    </w:p>
    <w:p w:rsidR="00C94ADA" w:rsidRDefault="00C94ADA" w:rsidP="00C8155C">
      <w:pPr>
        <w:pStyle w:val="NoSpacing"/>
        <w:spacing w:line="360" w:lineRule="auto"/>
        <w:jc w:val="left"/>
        <w:rPr>
          <w:szCs w:val="24"/>
        </w:rPr>
      </w:pPr>
    </w:p>
    <w:p w:rsidR="00C94ADA" w:rsidRDefault="00C94ADA" w:rsidP="00C8155C">
      <w:pPr>
        <w:pStyle w:val="NoSpacing"/>
        <w:spacing w:line="360" w:lineRule="auto"/>
        <w:jc w:val="left"/>
        <w:rPr>
          <w:szCs w:val="24"/>
        </w:rPr>
      </w:pPr>
      <w:r>
        <w:rPr>
          <w:szCs w:val="24"/>
        </w:rPr>
        <w:tab/>
      </w:r>
      <w:r>
        <w:rPr>
          <w:szCs w:val="24"/>
        </w:rPr>
        <w:tab/>
        <w:t>The Complainant also contended that there were incorrect charges on the make-up bill and conte</w:t>
      </w:r>
      <w:r w:rsidR="00BD0C2C">
        <w:rPr>
          <w:szCs w:val="24"/>
        </w:rPr>
        <w:t>sted</w:t>
      </w:r>
      <w:r>
        <w:rPr>
          <w:szCs w:val="24"/>
        </w:rPr>
        <w:t xml:space="preserve"> the accuracy of the meter.  The ALJ determined, </w:t>
      </w:r>
      <w:r w:rsidR="004C56EC">
        <w:rPr>
          <w:szCs w:val="24"/>
        </w:rPr>
        <w:t xml:space="preserve">after reviewing </w:t>
      </w:r>
      <w:r>
        <w:rPr>
          <w:szCs w:val="24"/>
        </w:rPr>
        <w:t>PGW’s usage records for the service address and the results of the meter test, that the Complainant was not overcharged</w:t>
      </w:r>
      <w:r w:rsidR="001A13BA">
        <w:rPr>
          <w:szCs w:val="24"/>
        </w:rPr>
        <w:t>,</w:t>
      </w:r>
      <w:r>
        <w:rPr>
          <w:szCs w:val="24"/>
        </w:rPr>
        <w:t xml:space="preserve"> and the meter was not faulty.  I.D. at 12.</w:t>
      </w:r>
    </w:p>
    <w:p w:rsidR="00305FD0" w:rsidRDefault="00305FD0" w:rsidP="00C8155C">
      <w:pPr>
        <w:pStyle w:val="NoSpacing"/>
        <w:spacing w:line="360" w:lineRule="auto"/>
        <w:jc w:val="left"/>
        <w:rPr>
          <w:szCs w:val="24"/>
        </w:rPr>
      </w:pPr>
    </w:p>
    <w:p w:rsidR="00BE6350" w:rsidRDefault="00305FD0" w:rsidP="00305FD0">
      <w:pPr>
        <w:pStyle w:val="NoSpacing"/>
        <w:spacing w:line="360" w:lineRule="auto"/>
        <w:jc w:val="left"/>
        <w:rPr>
          <w:szCs w:val="26"/>
        </w:rPr>
      </w:pPr>
      <w:r>
        <w:rPr>
          <w:szCs w:val="24"/>
        </w:rPr>
        <w:tab/>
      </w:r>
      <w:r>
        <w:rPr>
          <w:szCs w:val="24"/>
        </w:rPr>
        <w:tab/>
      </w:r>
      <w:r w:rsidR="00997275">
        <w:rPr>
          <w:szCs w:val="24"/>
        </w:rPr>
        <w:t>As to the issue of unreasonable service, t</w:t>
      </w:r>
      <w:r w:rsidR="00302FC9" w:rsidRPr="007A3463">
        <w:rPr>
          <w:szCs w:val="26"/>
        </w:rPr>
        <w:t xml:space="preserve">he ALJ </w:t>
      </w:r>
      <w:r w:rsidR="00DA11B1" w:rsidRPr="007A3463">
        <w:rPr>
          <w:szCs w:val="26"/>
        </w:rPr>
        <w:t xml:space="preserve">determined that </w:t>
      </w:r>
      <w:r w:rsidR="006E7CE5">
        <w:rPr>
          <w:szCs w:val="26"/>
        </w:rPr>
        <w:t>PGW</w:t>
      </w:r>
      <w:r w:rsidR="00DA11B1" w:rsidRPr="007A3463">
        <w:rPr>
          <w:szCs w:val="26"/>
        </w:rPr>
        <w:t xml:space="preserve"> </w:t>
      </w:r>
      <w:r w:rsidR="00997275">
        <w:rPr>
          <w:szCs w:val="26"/>
        </w:rPr>
        <w:t xml:space="preserve">did </w:t>
      </w:r>
      <w:r w:rsidR="00DA11B1" w:rsidRPr="007A3463">
        <w:rPr>
          <w:szCs w:val="26"/>
        </w:rPr>
        <w:t>provide unreasonable service to the Complainant because the Company</w:t>
      </w:r>
      <w:r w:rsidR="00BE6350">
        <w:rPr>
          <w:szCs w:val="26"/>
        </w:rPr>
        <w:t xml:space="preserve">’s personnel failed to appear for three scheduled appointments.  I.D. at 9-10.  </w:t>
      </w:r>
    </w:p>
    <w:p w:rsidR="00BE6350" w:rsidRDefault="00BE6350" w:rsidP="004E66DA">
      <w:pPr>
        <w:spacing w:line="360" w:lineRule="auto"/>
        <w:rPr>
          <w:sz w:val="26"/>
          <w:szCs w:val="26"/>
        </w:rPr>
      </w:pPr>
    </w:p>
    <w:p w:rsidR="00BE6350" w:rsidRDefault="00BE6350" w:rsidP="004E66DA">
      <w:pPr>
        <w:spacing w:line="360" w:lineRule="auto"/>
        <w:rPr>
          <w:sz w:val="26"/>
          <w:szCs w:val="26"/>
        </w:rPr>
      </w:pPr>
      <w:r>
        <w:rPr>
          <w:sz w:val="26"/>
          <w:szCs w:val="26"/>
        </w:rPr>
        <w:tab/>
      </w:r>
      <w:r>
        <w:rPr>
          <w:sz w:val="26"/>
          <w:szCs w:val="26"/>
        </w:rPr>
        <w:tab/>
        <w:t xml:space="preserve">The ALJ also determined that PGW did not issue bills to the Complainant for three years.  The ALJ noted that the Complainant </w:t>
      </w:r>
      <w:r w:rsidR="00F6186A">
        <w:rPr>
          <w:sz w:val="26"/>
          <w:szCs w:val="26"/>
        </w:rPr>
        <w:t xml:space="preserve">applied for service, and began to receive gas service from PGW, beginning in June 2009.  Therefore, the Complainant was </w:t>
      </w:r>
      <w:r w:rsidR="00F6186A">
        <w:rPr>
          <w:sz w:val="26"/>
          <w:szCs w:val="26"/>
        </w:rPr>
        <w:lastRenderedPageBreak/>
        <w:t>a Residential Customer owed a monthly bill under 52 Pa. Code § 56.11 and the PGW Gas Tariff, Supplement No. 21, First Revised Pages 10, 11, 21 and 26.</w:t>
      </w:r>
      <w:r w:rsidR="00C4639B">
        <w:rPr>
          <w:sz w:val="26"/>
          <w:szCs w:val="26"/>
        </w:rPr>
        <w:t xml:space="preserve">  </w:t>
      </w:r>
      <w:r w:rsidR="002D0DE0">
        <w:rPr>
          <w:sz w:val="26"/>
          <w:szCs w:val="26"/>
        </w:rPr>
        <w:t xml:space="preserve">I.D. at 10.  </w:t>
      </w:r>
      <w:r w:rsidR="00C4639B">
        <w:rPr>
          <w:sz w:val="26"/>
          <w:szCs w:val="26"/>
        </w:rPr>
        <w:t>PGW issued a make-up bill to the Complainant on September 5, 2012.  The make-up bill, which was based on actual readings, was for the period June 2, 2009</w:t>
      </w:r>
      <w:r w:rsidR="00BF1EF6">
        <w:rPr>
          <w:sz w:val="26"/>
          <w:szCs w:val="26"/>
        </w:rPr>
        <w:t>,</w:t>
      </w:r>
      <w:r w:rsidR="00C4639B">
        <w:rPr>
          <w:sz w:val="26"/>
          <w:szCs w:val="26"/>
        </w:rPr>
        <w:t xml:space="preserve"> to August 15, 2012</w:t>
      </w:r>
      <w:r w:rsidR="00BF1EF6">
        <w:rPr>
          <w:sz w:val="26"/>
          <w:szCs w:val="26"/>
        </w:rPr>
        <w:t>,</w:t>
      </w:r>
      <w:r w:rsidR="00C4639B">
        <w:rPr>
          <w:sz w:val="26"/>
          <w:szCs w:val="26"/>
        </w:rPr>
        <w:t xml:space="preserve"> for 4,145 cubic feet of gas in the amount of $6,966.41.  Tr. at 31- 34.</w:t>
      </w:r>
      <w:r w:rsidR="00D30ED4">
        <w:rPr>
          <w:sz w:val="26"/>
          <w:szCs w:val="26"/>
        </w:rPr>
        <w:t xml:space="preserve">  The ALJ opined that the lack of billing was perhaps </w:t>
      </w:r>
      <w:r w:rsidR="00C424F0">
        <w:rPr>
          <w:sz w:val="26"/>
          <w:szCs w:val="26"/>
        </w:rPr>
        <w:t xml:space="preserve">due to </w:t>
      </w:r>
      <w:r w:rsidR="00D30ED4">
        <w:rPr>
          <w:sz w:val="26"/>
          <w:szCs w:val="26"/>
        </w:rPr>
        <w:t xml:space="preserve">PGW’s practice to place a fictitious name on an account until a party contacts it to turn on service.  This is a method the company can use to lower costs by not having to visit a service address for both the turn off and turn on.  However, “[u]tilities need to be diligent in quickly identifying the correct party to bill, rather than allowing a sizeable balance to accrue in a </w:t>
      </w:r>
      <w:r w:rsidR="00BF1EF6">
        <w:rPr>
          <w:sz w:val="26"/>
          <w:szCs w:val="26"/>
        </w:rPr>
        <w:t>‘</w:t>
      </w:r>
      <w:r w:rsidR="00D30ED4">
        <w:rPr>
          <w:sz w:val="26"/>
          <w:szCs w:val="26"/>
        </w:rPr>
        <w:t>placeholder</w:t>
      </w:r>
      <w:r w:rsidR="00BF1EF6">
        <w:rPr>
          <w:sz w:val="26"/>
          <w:szCs w:val="26"/>
        </w:rPr>
        <w:t>’</w:t>
      </w:r>
      <w:r w:rsidR="00D30ED4">
        <w:rPr>
          <w:sz w:val="26"/>
          <w:szCs w:val="26"/>
        </w:rPr>
        <w:t xml:space="preserve"> account.”  </w:t>
      </w:r>
      <w:r w:rsidR="00D30ED4">
        <w:rPr>
          <w:i/>
          <w:sz w:val="26"/>
          <w:szCs w:val="26"/>
        </w:rPr>
        <w:t xml:space="preserve">Margarita Kron v. PGW, </w:t>
      </w:r>
      <w:r w:rsidR="00D30ED4">
        <w:rPr>
          <w:sz w:val="26"/>
          <w:szCs w:val="26"/>
        </w:rPr>
        <w:t>Docket No. F-2012-2332152 (Order entered October 3, 2013).  The ALJ determined that PGW violated the law and its tariffs</w:t>
      </w:r>
      <w:r w:rsidR="0019404E">
        <w:rPr>
          <w:sz w:val="26"/>
          <w:szCs w:val="26"/>
        </w:rPr>
        <w:t>,</w:t>
      </w:r>
      <w:r w:rsidR="00D30ED4">
        <w:rPr>
          <w:sz w:val="26"/>
          <w:szCs w:val="26"/>
        </w:rPr>
        <w:t xml:space="preserve"> and therefore provided unreasonable service.</w:t>
      </w:r>
      <w:r w:rsidR="0019404E">
        <w:rPr>
          <w:sz w:val="26"/>
          <w:szCs w:val="26"/>
        </w:rPr>
        <w:t xml:space="preserve">  I.D at 10-11.</w:t>
      </w:r>
      <w:r w:rsidR="00305FD0">
        <w:rPr>
          <w:sz w:val="26"/>
          <w:szCs w:val="26"/>
        </w:rPr>
        <w:t xml:space="preserve">  Although PGW did err in not billing the Complainant for a three year period, the law authorizes PGW to collect for previously unbilled services, even if it was due to a billing error.  52 Pa. Code § 56.14.  The ALJ determined that PGW </w:t>
      </w:r>
      <w:r w:rsidR="00C424F0">
        <w:rPr>
          <w:sz w:val="26"/>
          <w:szCs w:val="26"/>
        </w:rPr>
        <w:t>c</w:t>
      </w:r>
      <w:r w:rsidR="00305FD0">
        <w:rPr>
          <w:sz w:val="26"/>
          <w:szCs w:val="26"/>
        </w:rPr>
        <w:t xml:space="preserve">omplied with the amortization requirements of § 56.14, </w:t>
      </w:r>
      <w:r w:rsidR="004F1D80">
        <w:rPr>
          <w:sz w:val="26"/>
          <w:szCs w:val="26"/>
        </w:rPr>
        <w:t>so it</w:t>
      </w:r>
      <w:r w:rsidR="00305FD0">
        <w:rPr>
          <w:sz w:val="26"/>
          <w:szCs w:val="26"/>
        </w:rPr>
        <w:t xml:space="preserve"> is entitled to payment from the Complainant for its services.  52 Pa. Code § 56.35(b)(1)</w:t>
      </w:r>
      <w:r w:rsidR="004F1D80">
        <w:rPr>
          <w:sz w:val="26"/>
          <w:szCs w:val="26"/>
        </w:rPr>
        <w:t>.  I.D. at 11-12.</w:t>
      </w:r>
    </w:p>
    <w:p w:rsidR="00305FD0" w:rsidRDefault="00305FD0" w:rsidP="004E66DA">
      <w:pPr>
        <w:spacing w:line="360" w:lineRule="auto"/>
        <w:rPr>
          <w:sz w:val="26"/>
          <w:szCs w:val="26"/>
        </w:rPr>
      </w:pPr>
    </w:p>
    <w:p w:rsidR="00D31868" w:rsidRDefault="00305FD0" w:rsidP="004E66DA">
      <w:pPr>
        <w:spacing w:line="360" w:lineRule="auto"/>
        <w:rPr>
          <w:sz w:val="26"/>
          <w:szCs w:val="26"/>
        </w:rPr>
      </w:pPr>
      <w:r>
        <w:rPr>
          <w:sz w:val="26"/>
          <w:szCs w:val="26"/>
        </w:rPr>
        <w:tab/>
      </w:r>
      <w:r>
        <w:rPr>
          <w:sz w:val="26"/>
          <w:szCs w:val="26"/>
        </w:rPr>
        <w:tab/>
      </w:r>
      <w:r w:rsidR="006A4C05" w:rsidRPr="007A3463">
        <w:rPr>
          <w:sz w:val="26"/>
          <w:szCs w:val="26"/>
        </w:rPr>
        <w:t>Based upon her findings of inadequate service, the ALJ assessed a $</w:t>
      </w:r>
      <w:r w:rsidR="00F426EA">
        <w:rPr>
          <w:sz w:val="26"/>
          <w:szCs w:val="26"/>
        </w:rPr>
        <w:t>200</w:t>
      </w:r>
      <w:r w:rsidR="006A4C05" w:rsidRPr="007A3463">
        <w:rPr>
          <w:sz w:val="26"/>
          <w:szCs w:val="26"/>
        </w:rPr>
        <w:t xml:space="preserve"> civil penalty upon </w:t>
      </w:r>
      <w:r w:rsidR="006E7CE5">
        <w:rPr>
          <w:sz w:val="26"/>
          <w:szCs w:val="26"/>
        </w:rPr>
        <w:t>PGW</w:t>
      </w:r>
      <w:r w:rsidR="00D31868">
        <w:rPr>
          <w:sz w:val="26"/>
          <w:szCs w:val="26"/>
        </w:rPr>
        <w:t>,</w:t>
      </w:r>
      <w:r w:rsidR="006A4C05" w:rsidRPr="007A3463">
        <w:rPr>
          <w:sz w:val="26"/>
          <w:szCs w:val="26"/>
        </w:rPr>
        <w:t xml:space="preserve"> </w:t>
      </w:r>
      <w:r w:rsidR="00D31868">
        <w:rPr>
          <w:sz w:val="26"/>
          <w:szCs w:val="26"/>
        </w:rPr>
        <w:t xml:space="preserve">and encouraged PGW to review and modify its practices with respect to the use of placeholder accounts and fictitious names.  I.D. at 15. </w:t>
      </w:r>
    </w:p>
    <w:p w:rsidR="00D31868" w:rsidRDefault="00D31868" w:rsidP="004E66DA">
      <w:pPr>
        <w:spacing w:line="360" w:lineRule="auto"/>
        <w:rPr>
          <w:sz w:val="26"/>
          <w:szCs w:val="26"/>
        </w:rPr>
      </w:pPr>
    </w:p>
    <w:p w:rsidR="00C15EF4" w:rsidRDefault="00B573B5" w:rsidP="004E66DA">
      <w:pPr>
        <w:spacing w:line="360" w:lineRule="auto"/>
        <w:rPr>
          <w:sz w:val="26"/>
          <w:szCs w:val="26"/>
        </w:rPr>
      </w:pPr>
      <w:r w:rsidRPr="007A3463">
        <w:rPr>
          <w:sz w:val="26"/>
          <w:szCs w:val="26"/>
        </w:rPr>
        <w:tab/>
      </w:r>
      <w:r w:rsidRPr="007A3463">
        <w:rPr>
          <w:sz w:val="26"/>
          <w:szCs w:val="26"/>
        </w:rPr>
        <w:tab/>
      </w:r>
      <w:r w:rsidR="00C15EF4">
        <w:rPr>
          <w:sz w:val="26"/>
          <w:szCs w:val="26"/>
        </w:rPr>
        <w:t>While w</w:t>
      </w:r>
      <w:r w:rsidR="000537BC" w:rsidRPr="007A3463">
        <w:rPr>
          <w:sz w:val="26"/>
          <w:szCs w:val="26"/>
        </w:rPr>
        <w:t xml:space="preserve">e agree with the ALJ’s </w:t>
      </w:r>
      <w:r w:rsidR="00C15EF4">
        <w:rPr>
          <w:sz w:val="26"/>
          <w:szCs w:val="26"/>
        </w:rPr>
        <w:t>conclusion</w:t>
      </w:r>
      <w:r w:rsidR="000537BC" w:rsidRPr="007A3463">
        <w:rPr>
          <w:sz w:val="26"/>
          <w:szCs w:val="26"/>
        </w:rPr>
        <w:t xml:space="preserve"> that </w:t>
      </w:r>
      <w:r w:rsidR="006E7CE5">
        <w:rPr>
          <w:sz w:val="26"/>
          <w:szCs w:val="26"/>
        </w:rPr>
        <w:t>PGW</w:t>
      </w:r>
      <w:r w:rsidR="000537BC" w:rsidRPr="007A3463">
        <w:rPr>
          <w:sz w:val="26"/>
          <w:szCs w:val="26"/>
        </w:rPr>
        <w:t xml:space="preserve"> should be fined</w:t>
      </w:r>
      <w:r w:rsidR="00C15EF4">
        <w:rPr>
          <w:sz w:val="26"/>
          <w:szCs w:val="26"/>
        </w:rPr>
        <w:t xml:space="preserve">, we do not believe that the civil penalty imposed in this case is commensurate with the violations.  PGW exhibited poor customer service by failing to keep appointments and violated the Commission’s Regulations as well as its own Tariff by failing to issue </w:t>
      </w:r>
      <w:r w:rsidR="00C15EF4">
        <w:rPr>
          <w:sz w:val="26"/>
          <w:szCs w:val="26"/>
        </w:rPr>
        <w:lastRenderedPageBreak/>
        <w:t xml:space="preserve">monthly bills.  Consistent with </w:t>
      </w:r>
      <w:r w:rsidR="003F1916">
        <w:rPr>
          <w:sz w:val="26"/>
          <w:szCs w:val="26"/>
        </w:rPr>
        <w:t xml:space="preserve">the Policy Statement at </w:t>
      </w:r>
      <w:r w:rsidR="008468B2">
        <w:rPr>
          <w:sz w:val="26"/>
          <w:szCs w:val="26"/>
        </w:rPr>
        <w:t>52 Pa. Code § 69.1201</w:t>
      </w:r>
      <w:r w:rsidR="00125D45">
        <w:rPr>
          <w:sz w:val="26"/>
          <w:szCs w:val="26"/>
        </w:rPr>
        <w:t>(c)</w:t>
      </w:r>
      <w:r w:rsidR="008468B2">
        <w:rPr>
          <w:sz w:val="26"/>
          <w:szCs w:val="26"/>
        </w:rPr>
        <w:t>, these violations merit a civil penalty of $1,000.</w:t>
      </w:r>
      <w:r w:rsidR="008468B2">
        <w:rPr>
          <w:rStyle w:val="FootnoteReference"/>
        </w:rPr>
        <w:footnoteReference w:id="1"/>
      </w:r>
    </w:p>
    <w:p w:rsidR="00983DF2" w:rsidRDefault="00983DF2" w:rsidP="004E66DA">
      <w:pPr>
        <w:spacing w:line="360" w:lineRule="auto"/>
        <w:rPr>
          <w:sz w:val="26"/>
          <w:szCs w:val="26"/>
        </w:rPr>
      </w:pPr>
    </w:p>
    <w:p w:rsidR="00983DF2" w:rsidRDefault="00983DF2" w:rsidP="004E66DA">
      <w:pPr>
        <w:spacing w:line="360" w:lineRule="auto"/>
        <w:rPr>
          <w:sz w:val="26"/>
          <w:szCs w:val="26"/>
        </w:rPr>
      </w:pPr>
      <w:r>
        <w:rPr>
          <w:sz w:val="26"/>
          <w:szCs w:val="26"/>
        </w:rPr>
        <w:tab/>
      </w:r>
      <w:r>
        <w:rPr>
          <w:sz w:val="26"/>
          <w:szCs w:val="26"/>
        </w:rPr>
        <w:tab/>
        <w:t>Although we largely agree with the ALJ’s analysis of the Policy Statement factors in her Initial Decision, we find that two of the factors warrant a higher civil penalty.  Under the fourth factor, the Commission must evaluate whether the regulated entity made efforts to modify internal practices or procedures to address the conduct at issue and prevent similar conduct in the future.  The amount of time it took the utility to correct the conduct once it was discovered and the involvement of top-level management in correcting the conduct may be considered.  52 Pa. Code § 69.1201(c)(4).  Here, the ALJ encouraged PGW to review and modify its practices with respect to the use of placeholder accounts and fictitious names that contribute to billing errors.  I.D. at 15.  However, it is unclear from the record what measures PGW intends to take to prevent similar conduct in the future.  Accordingly, we conclude that this factor warrants the imposition of a higher penalty.  Furthermore, factor eight is the amount of the civil penalty or fine necessary to deter future violations.  52 Pa. Code § 69.1201(c)(8).  We find that a higher penalty in this case will help to deter similar violations in the future.</w:t>
      </w:r>
    </w:p>
    <w:p w:rsidR="00C15EF4" w:rsidRDefault="00C15EF4" w:rsidP="004E66DA">
      <w:pPr>
        <w:spacing w:line="360" w:lineRule="auto"/>
        <w:rPr>
          <w:sz w:val="26"/>
          <w:szCs w:val="26"/>
        </w:rPr>
      </w:pPr>
    </w:p>
    <w:p w:rsidR="00956972" w:rsidRPr="007A3463" w:rsidRDefault="00956972" w:rsidP="00AD23C9">
      <w:pPr>
        <w:spacing w:line="360" w:lineRule="auto"/>
        <w:jc w:val="center"/>
        <w:rPr>
          <w:b/>
          <w:sz w:val="26"/>
          <w:szCs w:val="26"/>
        </w:rPr>
      </w:pPr>
      <w:r w:rsidRPr="007A3463">
        <w:rPr>
          <w:b/>
          <w:sz w:val="26"/>
          <w:szCs w:val="26"/>
        </w:rPr>
        <w:t>Conclusion</w:t>
      </w:r>
    </w:p>
    <w:p w:rsidR="006C56A5" w:rsidRPr="007A3463" w:rsidRDefault="006C56A5" w:rsidP="00B53E54">
      <w:pPr>
        <w:keepNext/>
        <w:spacing w:line="360" w:lineRule="auto"/>
        <w:rPr>
          <w:sz w:val="26"/>
          <w:szCs w:val="26"/>
        </w:rPr>
      </w:pPr>
    </w:p>
    <w:p w:rsidR="00956972" w:rsidRPr="007A3463" w:rsidRDefault="006C56A5" w:rsidP="007E3501">
      <w:pPr>
        <w:spacing w:line="360" w:lineRule="auto"/>
        <w:rPr>
          <w:sz w:val="26"/>
          <w:szCs w:val="26"/>
        </w:rPr>
      </w:pPr>
      <w:r w:rsidRPr="007A3463">
        <w:rPr>
          <w:sz w:val="26"/>
          <w:szCs w:val="26"/>
        </w:rPr>
        <w:tab/>
      </w:r>
      <w:r w:rsidRPr="007A3463">
        <w:rPr>
          <w:sz w:val="26"/>
          <w:szCs w:val="26"/>
        </w:rPr>
        <w:tab/>
      </w:r>
      <w:r w:rsidR="0023377F" w:rsidRPr="007A3463">
        <w:rPr>
          <w:sz w:val="26"/>
          <w:szCs w:val="26"/>
        </w:rPr>
        <w:t xml:space="preserve">Based on our review of the </w:t>
      </w:r>
      <w:r w:rsidR="008B496B" w:rsidRPr="007A3463">
        <w:rPr>
          <w:sz w:val="26"/>
          <w:szCs w:val="26"/>
        </w:rPr>
        <w:t>record</w:t>
      </w:r>
      <w:r w:rsidR="003928E1" w:rsidRPr="007A3463">
        <w:rPr>
          <w:sz w:val="26"/>
          <w:szCs w:val="26"/>
        </w:rPr>
        <w:t xml:space="preserve">, the ALJ’s Initial Decision, </w:t>
      </w:r>
      <w:r w:rsidR="0023377F" w:rsidRPr="007A3463">
        <w:rPr>
          <w:sz w:val="26"/>
          <w:szCs w:val="26"/>
        </w:rPr>
        <w:t>and the applicable</w:t>
      </w:r>
      <w:r w:rsidR="003928E1" w:rsidRPr="007A3463">
        <w:rPr>
          <w:sz w:val="26"/>
          <w:szCs w:val="26"/>
        </w:rPr>
        <w:t xml:space="preserve"> </w:t>
      </w:r>
      <w:r w:rsidR="0023377F" w:rsidRPr="007A3463">
        <w:rPr>
          <w:sz w:val="26"/>
          <w:szCs w:val="26"/>
        </w:rPr>
        <w:t>law,</w:t>
      </w:r>
      <w:r w:rsidR="00474DBB" w:rsidRPr="007A3463">
        <w:rPr>
          <w:sz w:val="26"/>
          <w:szCs w:val="26"/>
        </w:rPr>
        <w:t xml:space="preserve"> </w:t>
      </w:r>
      <w:r w:rsidR="00FD497B" w:rsidRPr="007A3463">
        <w:rPr>
          <w:sz w:val="26"/>
          <w:szCs w:val="26"/>
        </w:rPr>
        <w:t>w</w:t>
      </w:r>
      <w:r w:rsidR="00B265B1" w:rsidRPr="007A3463">
        <w:rPr>
          <w:sz w:val="26"/>
          <w:szCs w:val="26"/>
        </w:rPr>
        <w:t xml:space="preserve">e </w:t>
      </w:r>
      <w:r w:rsidR="00502D50" w:rsidRPr="007A3463">
        <w:rPr>
          <w:sz w:val="26"/>
          <w:szCs w:val="26"/>
        </w:rPr>
        <w:t>shall</w:t>
      </w:r>
      <w:r w:rsidR="0019318F" w:rsidRPr="007A3463">
        <w:rPr>
          <w:sz w:val="26"/>
          <w:szCs w:val="26"/>
        </w:rPr>
        <w:t xml:space="preserve"> </w:t>
      </w:r>
      <w:r w:rsidR="006652C6" w:rsidRPr="007A3463">
        <w:rPr>
          <w:sz w:val="26"/>
          <w:szCs w:val="26"/>
        </w:rPr>
        <w:t>modify the A</w:t>
      </w:r>
      <w:r w:rsidR="0023377F" w:rsidRPr="007A3463">
        <w:rPr>
          <w:sz w:val="26"/>
          <w:szCs w:val="26"/>
        </w:rPr>
        <w:t>LJ’s Initial Decision</w:t>
      </w:r>
      <w:r w:rsidR="0019251E" w:rsidRPr="007A3463">
        <w:rPr>
          <w:sz w:val="26"/>
          <w:szCs w:val="26"/>
        </w:rPr>
        <w:t xml:space="preserve">, </w:t>
      </w:r>
      <w:r w:rsidR="00C424F0">
        <w:rPr>
          <w:sz w:val="26"/>
          <w:szCs w:val="26"/>
        </w:rPr>
        <w:t xml:space="preserve">and increase the penalty assessed on PGW from $200 to $1,000, </w:t>
      </w:r>
      <w:r w:rsidR="006652C6" w:rsidRPr="007A3463">
        <w:rPr>
          <w:sz w:val="26"/>
          <w:szCs w:val="26"/>
        </w:rPr>
        <w:t>consistent with</w:t>
      </w:r>
      <w:r w:rsidR="007473AC" w:rsidRPr="007A3463">
        <w:rPr>
          <w:sz w:val="26"/>
          <w:szCs w:val="26"/>
        </w:rPr>
        <w:t xml:space="preserve"> </w:t>
      </w:r>
      <w:r w:rsidR="0019251E" w:rsidRPr="007A3463">
        <w:rPr>
          <w:sz w:val="26"/>
          <w:szCs w:val="26"/>
        </w:rPr>
        <w:t>this Opinion and Order</w:t>
      </w:r>
      <w:r w:rsidR="00905434" w:rsidRPr="007A3463">
        <w:rPr>
          <w:sz w:val="26"/>
          <w:szCs w:val="26"/>
        </w:rPr>
        <w:t>;</w:t>
      </w:r>
      <w:r w:rsidR="00956972" w:rsidRPr="007A3463">
        <w:rPr>
          <w:sz w:val="26"/>
          <w:szCs w:val="26"/>
        </w:rPr>
        <w:t xml:space="preserve"> </w:t>
      </w:r>
      <w:r w:rsidR="00956972" w:rsidRPr="007A3463">
        <w:rPr>
          <w:b/>
          <w:sz w:val="26"/>
          <w:szCs w:val="26"/>
        </w:rPr>
        <w:t>THEREFORE,</w:t>
      </w:r>
    </w:p>
    <w:p w:rsidR="001A1AD3" w:rsidRPr="007A3463" w:rsidRDefault="001A1AD3" w:rsidP="00C424F0">
      <w:pPr>
        <w:keepNext/>
        <w:spacing w:line="360" w:lineRule="auto"/>
        <w:rPr>
          <w:b/>
          <w:sz w:val="26"/>
          <w:szCs w:val="26"/>
        </w:rPr>
      </w:pPr>
      <w:r w:rsidRPr="007A3463">
        <w:rPr>
          <w:sz w:val="26"/>
          <w:szCs w:val="26"/>
        </w:rPr>
        <w:lastRenderedPageBreak/>
        <w:tab/>
      </w:r>
      <w:r w:rsidRPr="007A3463">
        <w:rPr>
          <w:sz w:val="26"/>
          <w:szCs w:val="26"/>
        </w:rPr>
        <w:tab/>
      </w:r>
      <w:r w:rsidRPr="007A3463">
        <w:rPr>
          <w:b/>
          <w:sz w:val="26"/>
          <w:szCs w:val="26"/>
        </w:rPr>
        <w:t>IT IS ORDERED:</w:t>
      </w:r>
    </w:p>
    <w:p w:rsidR="001A1AD3" w:rsidRPr="007A3463" w:rsidRDefault="001A1AD3" w:rsidP="00C424F0">
      <w:pPr>
        <w:keepNext/>
        <w:spacing w:line="360" w:lineRule="auto"/>
        <w:rPr>
          <w:sz w:val="26"/>
          <w:szCs w:val="26"/>
        </w:rPr>
      </w:pPr>
    </w:p>
    <w:p w:rsidR="00F97807" w:rsidRPr="007A3463" w:rsidRDefault="001A1AD3" w:rsidP="00F97807">
      <w:pPr>
        <w:spacing w:line="360" w:lineRule="auto"/>
        <w:rPr>
          <w:sz w:val="26"/>
          <w:szCs w:val="26"/>
        </w:rPr>
      </w:pPr>
      <w:r w:rsidRPr="007A3463">
        <w:rPr>
          <w:sz w:val="26"/>
          <w:szCs w:val="26"/>
        </w:rPr>
        <w:tab/>
      </w:r>
      <w:r w:rsidRPr="007A3463">
        <w:rPr>
          <w:sz w:val="26"/>
          <w:szCs w:val="26"/>
        </w:rPr>
        <w:tab/>
      </w:r>
      <w:r w:rsidR="0019251E" w:rsidRPr="007A3463">
        <w:rPr>
          <w:sz w:val="26"/>
          <w:szCs w:val="26"/>
        </w:rPr>
        <w:t>1</w:t>
      </w:r>
      <w:r w:rsidR="00431F78" w:rsidRPr="007A3463">
        <w:rPr>
          <w:sz w:val="26"/>
          <w:szCs w:val="26"/>
        </w:rPr>
        <w:t>.</w:t>
      </w:r>
      <w:r w:rsidR="00431F78" w:rsidRPr="007A3463">
        <w:rPr>
          <w:b/>
          <w:sz w:val="26"/>
          <w:szCs w:val="26"/>
        </w:rPr>
        <w:tab/>
      </w:r>
      <w:r w:rsidR="00431F78" w:rsidRPr="007A3463">
        <w:rPr>
          <w:sz w:val="26"/>
          <w:szCs w:val="26"/>
        </w:rPr>
        <w:t xml:space="preserve">That the </w:t>
      </w:r>
      <w:r w:rsidR="00527A20" w:rsidRPr="007A3463">
        <w:rPr>
          <w:sz w:val="26"/>
          <w:szCs w:val="26"/>
        </w:rPr>
        <w:t xml:space="preserve">Initial Decision of </w:t>
      </w:r>
      <w:r w:rsidR="00C05103" w:rsidRPr="007A3463">
        <w:rPr>
          <w:sz w:val="26"/>
          <w:szCs w:val="26"/>
        </w:rPr>
        <w:t xml:space="preserve">Administrative Law </w:t>
      </w:r>
      <w:r w:rsidR="00B809EB" w:rsidRPr="007A3463">
        <w:rPr>
          <w:sz w:val="26"/>
          <w:szCs w:val="26"/>
        </w:rPr>
        <w:t xml:space="preserve">Judge </w:t>
      </w:r>
      <w:r w:rsidR="00AD23C9">
        <w:rPr>
          <w:sz w:val="26"/>
          <w:szCs w:val="26"/>
        </w:rPr>
        <w:t>Darlene</w:t>
      </w:r>
      <w:r w:rsidR="00D80844">
        <w:rPr>
          <w:sz w:val="26"/>
          <w:szCs w:val="26"/>
        </w:rPr>
        <w:t> </w:t>
      </w:r>
      <w:r w:rsidR="00AD23C9">
        <w:rPr>
          <w:sz w:val="26"/>
          <w:szCs w:val="26"/>
        </w:rPr>
        <w:t>R.</w:t>
      </w:r>
      <w:r w:rsidR="00D80844">
        <w:rPr>
          <w:sz w:val="26"/>
          <w:szCs w:val="26"/>
        </w:rPr>
        <w:t> </w:t>
      </w:r>
      <w:r w:rsidR="00AD23C9">
        <w:rPr>
          <w:sz w:val="26"/>
          <w:szCs w:val="26"/>
        </w:rPr>
        <w:t>Davis Heep</w:t>
      </w:r>
      <w:r w:rsidR="00B809EB" w:rsidRPr="007A3463">
        <w:rPr>
          <w:sz w:val="26"/>
          <w:szCs w:val="26"/>
        </w:rPr>
        <w:t xml:space="preserve">, issued </w:t>
      </w:r>
      <w:r w:rsidR="00AD23C9">
        <w:rPr>
          <w:sz w:val="26"/>
          <w:szCs w:val="26"/>
        </w:rPr>
        <w:t>October 8</w:t>
      </w:r>
      <w:r w:rsidR="00B809EB" w:rsidRPr="007A3463">
        <w:rPr>
          <w:sz w:val="26"/>
          <w:szCs w:val="26"/>
        </w:rPr>
        <w:t>,</w:t>
      </w:r>
      <w:r w:rsidR="006652C6" w:rsidRPr="007A3463">
        <w:rPr>
          <w:sz w:val="26"/>
          <w:szCs w:val="26"/>
        </w:rPr>
        <w:t xml:space="preserve"> 201</w:t>
      </w:r>
      <w:r w:rsidR="00AD23C9">
        <w:rPr>
          <w:sz w:val="26"/>
          <w:szCs w:val="26"/>
        </w:rPr>
        <w:t>3</w:t>
      </w:r>
      <w:r w:rsidR="006652C6" w:rsidRPr="007A3463">
        <w:rPr>
          <w:sz w:val="26"/>
          <w:szCs w:val="26"/>
        </w:rPr>
        <w:t>,</w:t>
      </w:r>
      <w:r w:rsidR="008E45DB" w:rsidRPr="007A3463">
        <w:rPr>
          <w:sz w:val="26"/>
          <w:szCs w:val="26"/>
        </w:rPr>
        <w:t xml:space="preserve"> </w:t>
      </w:r>
      <w:r w:rsidR="005154BC" w:rsidRPr="007A3463">
        <w:rPr>
          <w:sz w:val="26"/>
          <w:szCs w:val="26"/>
        </w:rPr>
        <w:t xml:space="preserve">is </w:t>
      </w:r>
      <w:r w:rsidR="007473AC" w:rsidRPr="007A3463">
        <w:rPr>
          <w:sz w:val="26"/>
          <w:szCs w:val="26"/>
        </w:rPr>
        <w:t>adopted</w:t>
      </w:r>
      <w:r w:rsidR="00527A20" w:rsidRPr="007A3463">
        <w:rPr>
          <w:sz w:val="26"/>
          <w:szCs w:val="26"/>
        </w:rPr>
        <w:t xml:space="preserve">, </w:t>
      </w:r>
      <w:r w:rsidR="007473AC" w:rsidRPr="007A3463">
        <w:rPr>
          <w:sz w:val="26"/>
          <w:szCs w:val="26"/>
        </w:rPr>
        <w:t>as modified by</w:t>
      </w:r>
      <w:r w:rsidR="00243CC9" w:rsidRPr="007A3463">
        <w:rPr>
          <w:sz w:val="26"/>
          <w:szCs w:val="26"/>
        </w:rPr>
        <w:t xml:space="preserve"> this Opinion and Order</w:t>
      </w:r>
      <w:r w:rsidR="00EF782F" w:rsidRPr="007A3463">
        <w:rPr>
          <w:sz w:val="26"/>
          <w:szCs w:val="26"/>
        </w:rPr>
        <w:t>.</w:t>
      </w:r>
    </w:p>
    <w:p w:rsidR="00120C2F" w:rsidRPr="007A3463" w:rsidRDefault="00120C2F" w:rsidP="00F97807">
      <w:pPr>
        <w:spacing w:line="360" w:lineRule="auto"/>
        <w:rPr>
          <w:sz w:val="26"/>
          <w:szCs w:val="26"/>
        </w:rPr>
      </w:pPr>
    </w:p>
    <w:p w:rsidR="000C6C92" w:rsidRDefault="0019251E" w:rsidP="00766448">
      <w:pPr>
        <w:spacing w:line="360" w:lineRule="auto"/>
        <w:ind w:firstLine="1440"/>
        <w:rPr>
          <w:sz w:val="26"/>
          <w:szCs w:val="26"/>
        </w:rPr>
      </w:pPr>
      <w:r w:rsidRPr="007A3463">
        <w:rPr>
          <w:sz w:val="26"/>
          <w:szCs w:val="26"/>
        </w:rPr>
        <w:t>2</w:t>
      </w:r>
      <w:r w:rsidR="00120C2F" w:rsidRPr="007A3463">
        <w:rPr>
          <w:sz w:val="26"/>
          <w:szCs w:val="26"/>
        </w:rPr>
        <w:t>.</w:t>
      </w:r>
      <w:r w:rsidR="00120C2F" w:rsidRPr="007A3463">
        <w:rPr>
          <w:sz w:val="26"/>
          <w:szCs w:val="26"/>
        </w:rPr>
        <w:tab/>
      </w:r>
      <w:r w:rsidR="006C49EB">
        <w:rPr>
          <w:sz w:val="26"/>
          <w:szCs w:val="26"/>
        </w:rPr>
        <w:t>That the F</w:t>
      </w:r>
      <w:r w:rsidR="00DA3BAC" w:rsidRPr="007A3463">
        <w:rPr>
          <w:sz w:val="26"/>
          <w:szCs w:val="26"/>
        </w:rPr>
        <w:t xml:space="preserve">ormal </w:t>
      </w:r>
      <w:r w:rsidR="006C49EB">
        <w:rPr>
          <w:sz w:val="26"/>
          <w:szCs w:val="26"/>
        </w:rPr>
        <w:t>C</w:t>
      </w:r>
      <w:r w:rsidR="00DA3BAC" w:rsidRPr="007A3463">
        <w:rPr>
          <w:sz w:val="26"/>
          <w:szCs w:val="26"/>
        </w:rPr>
        <w:t xml:space="preserve">omplaint filed by </w:t>
      </w:r>
      <w:r w:rsidR="00AD23C9">
        <w:rPr>
          <w:sz w:val="26"/>
          <w:szCs w:val="26"/>
        </w:rPr>
        <w:t>Michael John Sottile</w:t>
      </w:r>
      <w:r w:rsidR="00DA3BAC" w:rsidRPr="007A3463">
        <w:rPr>
          <w:sz w:val="26"/>
          <w:szCs w:val="26"/>
        </w:rPr>
        <w:t xml:space="preserve"> against </w:t>
      </w:r>
      <w:r w:rsidR="00AD23C9">
        <w:rPr>
          <w:sz w:val="26"/>
          <w:szCs w:val="26"/>
        </w:rPr>
        <w:t>Philadelphia Gas Works</w:t>
      </w:r>
      <w:r w:rsidR="00DA3BAC" w:rsidRPr="007A3463">
        <w:rPr>
          <w:sz w:val="26"/>
          <w:szCs w:val="26"/>
        </w:rPr>
        <w:t xml:space="preserve"> at Docket No. </w:t>
      </w:r>
      <w:r w:rsidR="00AD23C9">
        <w:rPr>
          <w:sz w:val="26"/>
          <w:szCs w:val="26"/>
        </w:rPr>
        <w:t>C</w:t>
      </w:r>
      <w:r w:rsidR="00DA3BAC" w:rsidRPr="007A3463">
        <w:rPr>
          <w:sz w:val="26"/>
          <w:szCs w:val="26"/>
        </w:rPr>
        <w:t>-201</w:t>
      </w:r>
      <w:r w:rsidR="00AD23C9">
        <w:rPr>
          <w:sz w:val="26"/>
          <w:szCs w:val="26"/>
        </w:rPr>
        <w:t>3</w:t>
      </w:r>
      <w:r w:rsidR="00DA3BAC" w:rsidRPr="007A3463">
        <w:rPr>
          <w:sz w:val="26"/>
          <w:szCs w:val="26"/>
        </w:rPr>
        <w:t>-2</w:t>
      </w:r>
      <w:r w:rsidR="00AD23C9">
        <w:rPr>
          <w:sz w:val="26"/>
          <w:szCs w:val="26"/>
        </w:rPr>
        <w:t>3</w:t>
      </w:r>
      <w:r w:rsidR="00DA3BAC" w:rsidRPr="007A3463">
        <w:rPr>
          <w:sz w:val="26"/>
          <w:szCs w:val="26"/>
        </w:rPr>
        <w:t>5</w:t>
      </w:r>
      <w:r w:rsidR="00AD23C9">
        <w:rPr>
          <w:sz w:val="26"/>
          <w:szCs w:val="26"/>
        </w:rPr>
        <w:t>2676, is sustained, in part, and denied, in part</w:t>
      </w:r>
      <w:r w:rsidR="00E13204" w:rsidRPr="007A3463">
        <w:rPr>
          <w:sz w:val="26"/>
          <w:szCs w:val="26"/>
        </w:rPr>
        <w:t>, consistent with this Opinion and Order</w:t>
      </w:r>
      <w:r w:rsidR="00FF14E7" w:rsidRPr="007A3463">
        <w:rPr>
          <w:sz w:val="26"/>
          <w:szCs w:val="26"/>
        </w:rPr>
        <w:t>.</w:t>
      </w:r>
    </w:p>
    <w:p w:rsidR="00AD23C9" w:rsidRDefault="00AD23C9" w:rsidP="00766448">
      <w:pPr>
        <w:spacing w:line="360" w:lineRule="auto"/>
        <w:ind w:firstLine="1440"/>
        <w:rPr>
          <w:sz w:val="26"/>
          <w:szCs w:val="26"/>
        </w:rPr>
      </w:pPr>
    </w:p>
    <w:p w:rsidR="00AD23C9" w:rsidRDefault="00AD23C9" w:rsidP="00217910">
      <w:pPr>
        <w:spacing w:line="360" w:lineRule="auto"/>
        <w:ind w:firstLine="1440"/>
        <w:rPr>
          <w:sz w:val="26"/>
          <w:szCs w:val="26"/>
        </w:rPr>
      </w:pPr>
      <w:r>
        <w:rPr>
          <w:sz w:val="26"/>
          <w:szCs w:val="26"/>
        </w:rPr>
        <w:t xml:space="preserve">3. </w:t>
      </w:r>
      <w:r>
        <w:rPr>
          <w:sz w:val="26"/>
          <w:szCs w:val="26"/>
        </w:rPr>
        <w:tab/>
        <w:t>That, in accordance with Section 3301 of the Public Utility Code, 66</w:t>
      </w:r>
      <w:r w:rsidR="00D80844">
        <w:t> </w:t>
      </w:r>
      <w:r>
        <w:rPr>
          <w:sz w:val="26"/>
          <w:szCs w:val="26"/>
        </w:rPr>
        <w:t xml:space="preserve">Pa. C.S. § 3301, </w:t>
      </w:r>
      <w:r w:rsidR="00983A79">
        <w:rPr>
          <w:sz w:val="26"/>
          <w:szCs w:val="26"/>
        </w:rPr>
        <w:t xml:space="preserve">within thirty (30) days of receipt of the Commission’s final Opinion and Order, </w:t>
      </w:r>
      <w:r>
        <w:rPr>
          <w:sz w:val="26"/>
          <w:szCs w:val="26"/>
        </w:rPr>
        <w:t>Philadelphia Gas Works shall pay a civil penalty</w:t>
      </w:r>
      <w:r w:rsidR="00983A79">
        <w:rPr>
          <w:sz w:val="26"/>
          <w:szCs w:val="26"/>
        </w:rPr>
        <w:t xml:space="preserve"> in the amount</w:t>
      </w:r>
      <w:r>
        <w:rPr>
          <w:sz w:val="26"/>
          <w:szCs w:val="26"/>
        </w:rPr>
        <w:t xml:space="preserve"> of </w:t>
      </w:r>
      <w:r w:rsidR="00983A79">
        <w:rPr>
          <w:sz w:val="26"/>
          <w:szCs w:val="26"/>
        </w:rPr>
        <w:t xml:space="preserve">$1,000.  Said </w:t>
      </w:r>
      <w:r w:rsidR="004459EB">
        <w:rPr>
          <w:sz w:val="26"/>
          <w:szCs w:val="26"/>
        </w:rPr>
        <w:t xml:space="preserve">certified </w:t>
      </w:r>
      <w:r w:rsidR="00983A79">
        <w:rPr>
          <w:sz w:val="26"/>
          <w:szCs w:val="26"/>
        </w:rPr>
        <w:t xml:space="preserve">check or money </w:t>
      </w:r>
      <w:r>
        <w:rPr>
          <w:sz w:val="26"/>
          <w:szCs w:val="26"/>
        </w:rPr>
        <w:t>order</w:t>
      </w:r>
      <w:r w:rsidR="00983A79">
        <w:rPr>
          <w:sz w:val="26"/>
          <w:szCs w:val="26"/>
        </w:rPr>
        <w:t xml:space="preserve"> shall be</w:t>
      </w:r>
      <w:r>
        <w:rPr>
          <w:sz w:val="26"/>
          <w:szCs w:val="26"/>
        </w:rPr>
        <w:t xml:space="preserve"> </w:t>
      </w:r>
      <w:r w:rsidR="00983A79">
        <w:rPr>
          <w:sz w:val="26"/>
          <w:szCs w:val="26"/>
        </w:rPr>
        <w:t>made payable to “Commonwealth of Pennsylvania” and sent to:</w:t>
      </w:r>
    </w:p>
    <w:p w:rsidR="00983A79" w:rsidRDefault="00983A79" w:rsidP="00217910">
      <w:pPr>
        <w:spacing w:line="360" w:lineRule="auto"/>
        <w:ind w:firstLine="1440"/>
        <w:rPr>
          <w:sz w:val="26"/>
          <w:szCs w:val="26"/>
        </w:rPr>
      </w:pPr>
    </w:p>
    <w:p w:rsidR="00983A79" w:rsidRDefault="00983A79" w:rsidP="00F85921">
      <w:pPr>
        <w:ind w:firstLine="1440"/>
        <w:rPr>
          <w:sz w:val="26"/>
          <w:szCs w:val="26"/>
        </w:rPr>
      </w:pPr>
      <w:r>
        <w:rPr>
          <w:sz w:val="26"/>
          <w:szCs w:val="26"/>
        </w:rPr>
        <w:tab/>
        <w:t>Secretary</w:t>
      </w:r>
    </w:p>
    <w:p w:rsidR="00983A79" w:rsidRDefault="00983A79" w:rsidP="00F85921">
      <w:pPr>
        <w:ind w:firstLine="1440"/>
        <w:rPr>
          <w:sz w:val="26"/>
          <w:szCs w:val="26"/>
        </w:rPr>
      </w:pPr>
      <w:r>
        <w:rPr>
          <w:sz w:val="26"/>
          <w:szCs w:val="26"/>
        </w:rPr>
        <w:tab/>
        <w:t>Pennsylvania Public Utility Commission</w:t>
      </w:r>
    </w:p>
    <w:p w:rsidR="00983A79" w:rsidRDefault="00983A79" w:rsidP="00F85921">
      <w:pPr>
        <w:ind w:firstLine="1440"/>
        <w:rPr>
          <w:sz w:val="26"/>
          <w:szCs w:val="26"/>
        </w:rPr>
      </w:pPr>
      <w:r>
        <w:rPr>
          <w:sz w:val="26"/>
          <w:szCs w:val="26"/>
        </w:rPr>
        <w:tab/>
        <w:t>P.O. Box 3265</w:t>
      </w:r>
    </w:p>
    <w:p w:rsidR="00983A79" w:rsidRDefault="00983A79" w:rsidP="00F85921">
      <w:pPr>
        <w:spacing w:line="360" w:lineRule="auto"/>
        <w:ind w:firstLine="1440"/>
        <w:rPr>
          <w:sz w:val="26"/>
          <w:szCs w:val="26"/>
        </w:rPr>
      </w:pPr>
      <w:r>
        <w:rPr>
          <w:sz w:val="26"/>
          <w:szCs w:val="26"/>
        </w:rPr>
        <w:tab/>
        <w:t>Harrisburg, PA  17105-3265</w:t>
      </w:r>
    </w:p>
    <w:p w:rsidR="004459EB" w:rsidRDefault="004459EB" w:rsidP="00217910">
      <w:pPr>
        <w:spacing w:line="360" w:lineRule="auto"/>
        <w:ind w:firstLine="1440"/>
        <w:rPr>
          <w:sz w:val="26"/>
          <w:szCs w:val="26"/>
        </w:rPr>
      </w:pPr>
    </w:p>
    <w:p w:rsidR="004459EB" w:rsidRDefault="004459EB" w:rsidP="00217910">
      <w:pPr>
        <w:spacing w:line="360" w:lineRule="auto"/>
        <w:ind w:firstLine="1440"/>
        <w:rPr>
          <w:sz w:val="26"/>
          <w:szCs w:val="26"/>
        </w:rPr>
      </w:pPr>
      <w:r>
        <w:rPr>
          <w:sz w:val="26"/>
          <w:szCs w:val="26"/>
        </w:rPr>
        <w:t>4.</w:t>
      </w:r>
      <w:r>
        <w:rPr>
          <w:sz w:val="26"/>
          <w:szCs w:val="26"/>
        </w:rPr>
        <w:tab/>
        <w:t>That Philadelphia Gas Works cease and desist from further violations of the Public Utility Code and the Public Utility Commission’s regulations</w:t>
      </w:r>
    </w:p>
    <w:p w:rsidR="004459EB" w:rsidRDefault="004459EB" w:rsidP="00217910">
      <w:pPr>
        <w:spacing w:line="360" w:lineRule="auto"/>
        <w:ind w:firstLine="1440"/>
        <w:rPr>
          <w:sz w:val="26"/>
          <w:szCs w:val="26"/>
        </w:rPr>
      </w:pPr>
    </w:p>
    <w:p w:rsidR="004459EB" w:rsidRDefault="004459EB" w:rsidP="00217910">
      <w:pPr>
        <w:spacing w:line="360" w:lineRule="auto"/>
        <w:ind w:firstLine="1440"/>
        <w:rPr>
          <w:sz w:val="26"/>
          <w:szCs w:val="26"/>
        </w:rPr>
      </w:pPr>
      <w:r>
        <w:rPr>
          <w:sz w:val="26"/>
          <w:szCs w:val="26"/>
        </w:rPr>
        <w:t>5.</w:t>
      </w:r>
      <w:r>
        <w:rPr>
          <w:sz w:val="26"/>
          <w:szCs w:val="26"/>
        </w:rPr>
        <w:tab/>
        <w:t>That a copy of this Opinion and Order be served on the Financial and Assessment Chief, Office of Administrative Services.</w:t>
      </w:r>
    </w:p>
    <w:p w:rsidR="00217910" w:rsidRDefault="00217910">
      <w:pPr>
        <w:rPr>
          <w:sz w:val="26"/>
          <w:szCs w:val="26"/>
        </w:rPr>
      </w:pPr>
      <w:r>
        <w:rPr>
          <w:sz w:val="26"/>
          <w:szCs w:val="26"/>
        </w:rPr>
        <w:br w:type="page"/>
      </w:r>
    </w:p>
    <w:p w:rsidR="00C8216D" w:rsidRPr="007A3463" w:rsidRDefault="00C8216D" w:rsidP="001A1AD3">
      <w:pPr>
        <w:spacing w:line="360" w:lineRule="auto"/>
        <w:rPr>
          <w:sz w:val="26"/>
          <w:szCs w:val="26"/>
        </w:rPr>
      </w:pPr>
    </w:p>
    <w:p w:rsidR="005D74D6" w:rsidRPr="007A3463" w:rsidRDefault="00C8216D" w:rsidP="00D80844">
      <w:pPr>
        <w:keepNext/>
        <w:spacing w:line="360" w:lineRule="auto"/>
        <w:rPr>
          <w:sz w:val="26"/>
          <w:szCs w:val="26"/>
        </w:rPr>
      </w:pPr>
      <w:r w:rsidRPr="007A3463">
        <w:rPr>
          <w:sz w:val="26"/>
          <w:szCs w:val="26"/>
        </w:rPr>
        <w:tab/>
      </w:r>
      <w:r w:rsidRPr="007A3463">
        <w:rPr>
          <w:sz w:val="26"/>
          <w:szCs w:val="26"/>
        </w:rPr>
        <w:tab/>
      </w:r>
      <w:r w:rsidR="004459EB">
        <w:rPr>
          <w:sz w:val="26"/>
          <w:szCs w:val="26"/>
        </w:rPr>
        <w:t>6</w:t>
      </w:r>
      <w:r w:rsidRPr="007A3463">
        <w:rPr>
          <w:sz w:val="26"/>
          <w:szCs w:val="26"/>
        </w:rPr>
        <w:t>.</w:t>
      </w:r>
      <w:r w:rsidRPr="007A3463">
        <w:rPr>
          <w:sz w:val="26"/>
          <w:szCs w:val="26"/>
        </w:rPr>
        <w:tab/>
      </w:r>
      <w:r w:rsidR="005D74D6" w:rsidRPr="007A3463">
        <w:rPr>
          <w:sz w:val="26"/>
          <w:szCs w:val="26"/>
        </w:rPr>
        <w:t>Tha</w:t>
      </w:r>
      <w:r w:rsidR="00E13204" w:rsidRPr="007A3463">
        <w:rPr>
          <w:sz w:val="26"/>
          <w:szCs w:val="26"/>
        </w:rPr>
        <w:t>t this docket be marked closed.</w:t>
      </w:r>
    </w:p>
    <w:p w:rsidR="005D74D6" w:rsidRPr="007A3463" w:rsidRDefault="005D74D6" w:rsidP="00D80844">
      <w:pPr>
        <w:keepNext/>
        <w:spacing w:line="360" w:lineRule="auto"/>
        <w:rPr>
          <w:sz w:val="26"/>
          <w:szCs w:val="26"/>
        </w:rPr>
      </w:pPr>
    </w:p>
    <w:p w:rsidR="00503B2F" w:rsidRPr="007A3463" w:rsidRDefault="00497D2C" w:rsidP="0019251E">
      <w:pPr>
        <w:spacing w:line="360" w:lineRule="auto"/>
        <w:rPr>
          <w:sz w:val="26"/>
        </w:rPr>
      </w:pPr>
      <w:bookmarkStart w:id="0" w:name="_GoBack"/>
      <w:r>
        <w:rPr>
          <w:noProof/>
        </w:rPr>
        <w:drawing>
          <wp:anchor distT="0" distB="0" distL="114300" distR="114300" simplePos="0" relativeHeight="251659264" behindDoc="1" locked="0" layoutInCell="1" allowOverlap="1" wp14:anchorId="0443DCB5" wp14:editId="3A76C1A1">
            <wp:simplePos x="0" y="0"/>
            <wp:positionH relativeFrom="column">
              <wp:posOffset>2840990</wp:posOffset>
            </wp:positionH>
            <wp:positionV relativeFrom="paragraph">
              <wp:posOffset>15875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E7206" w:rsidRPr="007A3463">
        <w:rPr>
          <w:sz w:val="26"/>
          <w:szCs w:val="26"/>
        </w:rPr>
        <w:tab/>
      </w:r>
      <w:r w:rsidR="002E7206" w:rsidRPr="007A3463">
        <w:rPr>
          <w:sz w:val="26"/>
          <w:szCs w:val="26"/>
        </w:rPr>
        <w:tab/>
      </w:r>
      <w:r w:rsidR="001A1AD3" w:rsidRPr="007A3463">
        <w:rPr>
          <w:sz w:val="26"/>
          <w:szCs w:val="26"/>
        </w:rPr>
        <w:tab/>
      </w:r>
      <w:r w:rsidR="001A1AD3" w:rsidRPr="007A3463">
        <w:rPr>
          <w:sz w:val="26"/>
          <w:szCs w:val="26"/>
        </w:rPr>
        <w:tab/>
      </w:r>
      <w:r w:rsidR="0019251E" w:rsidRPr="007A3463">
        <w:rPr>
          <w:sz w:val="26"/>
          <w:szCs w:val="26"/>
        </w:rPr>
        <w:tab/>
      </w:r>
      <w:r w:rsidR="001A1AD3" w:rsidRPr="007A3463">
        <w:rPr>
          <w:sz w:val="26"/>
          <w:szCs w:val="26"/>
        </w:rPr>
        <w:tab/>
      </w:r>
      <w:r w:rsidR="001A1AD3" w:rsidRPr="007A3463">
        <w:rPr>
          <w:sz w:val="26"/>
          <w:szCs w:val="26"/>
        </w:rPr>
        <w:tab/>
      </w:r>
      <w:r w:rsidR="00503B2F" w:rsidRPr="007A3463">
        <w:rPr>
          <w:b/>
          <w:sz w:val="26"/>
        </w:rPr>
        <w:t>BY THE COMMISSION,</w:t>
      </w:r>
    </w:p>
    <w:p w:rsidR="00503B2F" w:rsidRPr="007A3463" w:rsidRDefault="00503B2F" w:rsidP="00503B2F">
      <w:pPr>
        <w:tabs>
          <w:tab w:val="left" w:pos="-720"/>
        </w:tabs>
        <w:suppressAutoHyphens/>
        <w:rPr>
          <w:sz w:val="26"/>
        </w:rPr>
      </w:pPr>
    </w:p>
    <w:p w:rsidR="00503B2F" w:rsidRPr="007A3463" w:rsidRDefault="00503B2F" w:rsidP="00503B2F">
      <w:pPr>
        <w:tabs>
          <w:tab w:val="left" w:pos="-720"/>
        </w:tabs>
        <w:suppressAutoHyphens/>
        <w:rPr>
          <w:sz w:val="26"/>
        </w:rPr>
      </w:pPr>
    </w:p>
    <w:p w:rsidR="00503B2F" w:rsidRPr="007A3463" w:rsidRDefault="00503B2F" w:rsidP="00503B2F">
      <w:pPr>
        <w:tabs>
          <w:tab w:val="left" w:pos="-720"/>
        </w:tabs>
        <w:suppressAutoHyphens/>
        <w:rPr>
          <w:sz w:val="26"/>
        </w:rPr>
      </w:pPr>
    </w:p>
    <w:p w:rsidR="00503B2F" w:rsidRPr="007A3463" w:rsidRDefault="00503B2F" w:rsidP="00503B2F">
      <w:pPr>
        <w:tabs>
          <w:tab w:val="left" w:pos="-720"/>
        </w:tabs>
        <w:suppressAutoHyphens/>
        <w:rPr>
          <w:sz w:val="26"/>
        </w:rPr>
      </w:pP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t>Rosemary Chiavetta</w:t>
      </w:r>
    </w:p>
    <w:p w:rsidR="00503B2F" w:rsidRPr="007A3463" w:rsidRDefault="00503B2F" w:rsidP="00503B2F">
      <w:pPr>
        <w:tabs>
          <w:tab w:val="left" w:pos="-720"/>
        </w:tabs>
        <w:suppressAutoHyphens/>
        <w:rPr>
          <w:sz w:val="26"/>
        </w:rPr>
      </w:pP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t>Secretary</w:t>
      </w:r>
    </w:p>
    <w:p w:rsidR="00503B2F" w:rsidRDefault="00503B2F" w:rsidP="00503B2F">
      <w:pPr>
        <w:tabs>
          <w:tab w:val="left" w:pos="-720"/>
        </w:tabs>
        <w:suppressAutoHyphens/>
        <w:rPr>
          <w:sz w:val="26"/>
        </w:rPr>
      </w:pPr>
    </w:p>
    <w:p w:rsidR="00D80844" w:rsidRPr="007A3463" w:rsidRDefault="00D80844" w:rsidP="00503B2F">
      <w:pPr>
        <w:tabs>
          <w:tab w:val="left" w:pos="-720"/>
        </w:tabs>
        <w:suppressAutoHyphens/>
        <w:rPr>
          <w:sz w:val="26"/>
        </w:rPr>
      </w:pPr>
    </w:p>
    <w:p w:rsidR="00503B2F" w:rsidRPr="007A3463" w:rsidRDefault="00503B2F" w:rsidP="00503B2F">
      <w:pPr>
        <w:tabs>
          <w:tab w:val="left" w:pos="-720"/>
        </w:tabs>
        <w:suppressAutoHyphens/>
        <w:rPr>
          <w:sz w:val="26"/>
        </w:rPr>
      </w:pPr>
      <w:r w:rsidRPr="007A3463">
        <w:rPr>
          <w:sz w:val="26"/>
        </w:rPr>
        <w:t>(SEAL)</w:t>
      </w:r>
    </w:p>
    <w:p w:rsidR="00503B2F" w:rsidRPr="007A3463" w:rsidRDefault="00503B2F" w:rsidP="00503B2F">
      <w:pPr>
        <w:tabs>
          <w:tab w:val="left" w:pos="-720"/>
        </w:tabs>
        <w:suppressAutoHyphens/>
        <w:rPr>
          <w:sz w:val="26"/>
        </w:rPr>
      </w:pPr>
    </w:p>
    <w:p w:rsidR="00503B2F" w:rsidRPr="007A3463" w:rsidRDefault="00503B2F" w:rsidP="00503B2F">
      <w:pPr>
        <w:tabs>
          <w:tab w:val="left" w:pos="-720"/>
        </w:tabs>
        <w:suppressAutoHyphens/>
        <w:rPr>
          <w:sz w:val="26"/>
        </w:rPr>
      </w:pPr>
      <w:r w:rsidRPr="007A3463">
        <w:rPr>
          <w:sz w:val="26"/>
        </w:rPr>
        <w:t>ORDER ADOPTED:</w:t>
      </w:r>
      <w:r w:rsidR="00FF14E7" w:rsidRPr="007A3463">
        <w:rPr>
          <w:sz w:val="26"/>
        </w:rPr>
        <w:t xml:space="preserve">  </w:t>
      </w:r>
      <w:r w:rsidR="00D01DA5">
        <w:rPr>
          <w:sz w:val="26"/>
        </w:rPr>
        <w:t>December</w:t>
      </w:r>
      <w:r w:rsidR="00D32E71" w:rsidRPr="007A3463">
        <w:rPr>
          <w:sz w:val="26"/>
        </w:rPr>
        <w:t xml:space="preserve"> </w:t>
      </w:r>
      <w:r w:rsidR="00D01DA5">
        <w:rPr>
          <w:sz w:val="26"/>
        </w:rPr>
        <w:t>5</w:t>
      </w:r>
      <w:r w:rsidR="00D32E71" w:rsidRPr="007A3463">
        <w:rPr>
          <w:sz w:val="26"/>
        </w:rPr>
        <w:t>, 2013</w:t>
      </w:r>
    </w:p>
    <w:p w:rsidR="00503B2F" w:rsidRPr="007A3463" w:rsidRDefault="00503B2F" w:rsidP="00503B2F">
      <w:pPr>
        <w:tabs>
          <w:tab w:val="left" w:pos="-720"/>
        </w:tabs>
        <w:suppressAutoHyphens/>
        <w:rPr>
          <w:sz w:val="26"/>
        </w:rPr>
      </w:pPr>
    </w:p>
    <w:p w:rsidR="009304FE" w:rsidRPr="007A3463" w:rsidRDefault="00DD3119" w:rsidP="00A85CF2">
      <w:pPr>
        <w:tabs>
          <w:tab w:val="left" w:pos="-720"/>
        </w:tabs>
        <w:suppressAutoHyphens/>
      </w:pPr>
      <w:r w:rsidRPr="007A3463">
        <w:rPr>
          <w:sz w:val="26"/>
        </w:rPr>
        <w:t xml:space="preserve">ORDER ENTERED:  </w:t>
      </w:r>
      <w:r w:rsidR="00497D2C">
        <w:rPr>
          <w:sz w:val="26"/>
        </w:rPr>
        <w:t>December 24, 2013</w:t>
      </w:r>
    </w:p>
    <w:sectPr w:rsidR="009304FE" w:rsidRPr="007A3463"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C0A" w:rsidRDefault="00C75C0A">
      <w:r>
        <w:separator/>
      </w:r>
    </w:p>
  </w:endnote>
  <w:endnote w:type="continuationSeparator" w:id="0">
    <w:p w:rsidR="00C75C0A" w:rsidRDefault="00C7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1C" w:rsidRDefault="000B2A1C"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2A1C" w:rsidRDefault="000B2A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1C" w:rsidRDefault="000B2A1C"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7D2C">
      <w:rPr>
        <w:rStyle w:val="PageNumber"/>
        <w:noProof/>
      </w:rPr>
      <w:t>8</w:t>
    </w:r>
    <w:r>
      <w:rPr>
        <w:rStyle w:val="PageNumber"/>
      </w:rPr>
      <w:fldChar w:fldCharType="end"/>
    </w:r>
  </w:p>
  <w:p w:rsidR="000B2A1C" w:rsidRDefault="000B2A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C0A" w:rsidRDefault="00C75C0A">
      <w:r>
        <w:separator/>
      </w:r>
    </w:p>
  </w:footnote>
  <w:footnote w:type="continuationSeparator" w:id="0">
    <w:p w:rsidR="00C75C0A" w:rsidRDefault="00C75C0A">
      <w:r>
        <w:continuationSeparator/>
      </w:r>
    </w:p>
  </w:footnote>
  <w:footnote w:id="1">
    <w:p w:rsidR="008468B2" w:rsidRPr="00AE2D40" w:rsidRDefault="008468B2">
      <w:pPr>
        <w:pStyle w:val="FootnoteText"/>
        <w:rPr>
          <w:rFonts w:ascii="Times New Roman" w:hAnsi="Times New Roman"/>
        </w:rPr>
      </w:pPr>
      <w:r>
        <w:rPr>
          <w:rFonts w:ascii="Times New Roman" w:hAnsi="Times New Roman"/>
        </w:rPr>
        <w:tab/>
      </w:r>
      <w:r w:rsidRPr="008468B2">
        <w:rPr>
          <w:rStyle w:val="FootnoteReference"/>
          <w:rFonts w:ascii="Times New Roman" w:hAnsi="Times New Roman"/>
        </w:rPr>
        <w:footnoteRef/>
      </w:r>
      <w:r>
        <w:rPr>
          <w:rFonts w:ascii="Times New Roman" w:hAnsi="Times New Roman"/>
        </w:rPr>
        <w:tab/>
        <w:t xml:space="preserve">The Commission has previously imposed civil penalties due to PGW’s failure to read </w:t>
      </w:r>
      <w:r w:rsidR="003F1916">
        <w:rPr>
          <w:rFonts w:ascii="Times New Roman" w:hAnsi="Times New Roman"/>
        </w:rPr>
        <w:t>a</w:t>
      </w:r>
      <w:r>
        <w:rPr>
          <w:rFonts w:ascii="Times New Roman" w:hAnsi="Times New Roman"/>
        </w:rPr>
        <w:t xml:space="preserve"> gas meter.  </w:t>
      </w:r>
      <w:r>
        <w:rPr>
          <w:rFonts w:ascii="Times New Roman" w:hAnsi="Times New Roman"/>
          <w:i/>
        </w:rPr>
        <w:t>See, Darlene O’Doe v. Philadelphia G</w:t>
      </w:r>
      <w:r w:rsidR="00AE2D40">
        <w:rPr>
          <w:rFonts w:ascii="Times New Roman" w:hAnsi="Times New Roman"/>
          <w:i/>
        </w:rPr>
        <w:t xml:space="preserve">as Works, </w:t>
      </w:r>
      <w:r w:rsidR="00AE2D40">
        <w:rPr>
          <w:rFonts w:ascii="Times New Roman" w:hAnsi="Times New Roman"/>
        </w:rPr>
        <w:t xml:space="preserve">Docket No. F-01559449, (Order entered December 13, 2005); </w:t>
      </w:r>
      <w:r w:rsidR="00AE2D40">
        <w:rPr>
          <w:rFonts w:ascii="Times New Roman" w:hAnsi="Times New Roman"/>
          <w:i/>
        </w:rPr>
        <w:t xml:space="preserve">Ronald Ragland v. Philadelphia Gas Works, </w:t>
      </w:r>
      <w:r w:rsidR="00AE2D40">
        <w:rPr>
          <w:rFonts w:ascii="Times New Roman" w:hAnsi="Times New Roman"/>
        </w:rPr>
        <w:t xml:space="preserve">Docket No. F-01386826, (Order entered March 17, 2006); and, </w:t>
      </w:r>
      <w:r w:rsidR="00AE2D40">
        <w:rPr>
          <w:rFonts w:ascii="Times New Roman" w:hAnsi="Times New Roman"/>
          <w:i/>
        </w:rPr>
        <w:t xml:space="preserve">Eugene Allen v. Philadelphia Gas Works, </w:t>
      </w:r>
      <w:r w:rsidR="00AE2D40">
        <w:rPr>
          <w:rFonts w:ascii="Times New Roman" w:hAnsi="Times New Roman"/>
        </w:rPr>
        <w:t>Docket No. F-01551573 (Order entered August 22,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8"/>
  </w:num>
  <w:num w:numId="2">
    <w:abstractNumId w:val="2"/>
  </w:num>
  <w:num w:numId="3">
    <w:abstractNumId w:val="10"/>
  </w:num>
  <w:num w:numId="4">
    <w:abstractNumId w:val="4"/>
  </w:num>
  <w:num w:numId="5">
    <w:abstractNumId w:val="7"/>
  </w:num>
  <w:num w:numId="6">
    <w:abstractNumId w:val="5"/>
  </w:num>
  <w:num w:numId="7">
    <w:abstractNumId w:val="3"/>
  </w:num>
  <w:num w:numId="8">
    <w:abstractNumId w:val="6"/>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615"/>
    <w:rsid w:val="0000290A"/>
    <w:rsid w:val="00002F2A"/>
    <w:rsid w:val="00004C36"/>
    <w:rsid w:val="000063E9"/>
    <w:rsid w:val="000064C2"/>
    <w:rsid w:val="00006E37"/>
    <w:rsid w:val="00007106"/>
    <w:rsid w:val="000074DC"/>
    <w:rsid w:val="00010322"/>
    <w:rsid w:val="0001099D"/>
    <w:rsid w:val="00011888"/>
    <w:rsid w:val="00012A95"/>
    <w:rsid w:val="00013B94"/>
    <w:rsid w:val="0001411C"/>
    <w:rsid w:val="0001414B"/>
    <w:rsid w:val="000148F5"/>
    <w:rsid w:val="00015969"/>
    <w:rsid w:val="00015A01"/>
    <w:rsid w:val="00016CE0"/>
    <w:rsid w:val="00017033"/>
    <w:rsid w:val="00020B46"/>
    <w:rsid w:val="00020E43"/>
    <w:rsid w:val="00020F8F"/>
    <w:rsid w:val="000215B4"/>
    <w:rsid w:val="000234F5"/>
    <w:rsid w:val="00024987"/>
    <w:rsid w:val="00024DD1"/>
    <w:rsid w:val="00025686"/>
    <w:rsid w:val="0002585B"/>
    <w:rsid w:val="00025B28"/>
    <w:rsid w:val="000261D5"/>
    <w:rsid w:val="00026E4B"/>
    <w:rsid w:val="0002723A"/>
    <w:rsid w:val="0002744F"/>
    <w:rsid w:val="00027EE5"/>
    <w:rsid w:val="000310BE"/>
    <w:rsid w:val="00031A0A"/>
    <w:rsid w:val="00031E93"/>
    <w:rsid w:val="0003278B"/>
    <w:rsid w:val="00032D5F"/>
    <w:rsid w:val="00033CB2"/>
    <w:rsid w:val="00034474"/>
    <w:rsid w:val="0003588B"/>
    <w:rsid w:val="00035F25"/>
    <w:rsid w:val="000378DC"/>
    <w:rsid w:val="0004071F"/>
    <w:rsid w:val="000416ED"/>
    <w:rsid w:val="00044438"/>
    <w:rsid w:val="0004679E"/>
    <w:rsid w:val="000472A4"/>
    <w:rsid w:val="000510D0"/>
    <w:rsid w:val="000510FD"/>
    <w:rsid w:val="000537BC"/>
    <w:rsid w:val="00053CED"/>
    <w:rsid w:val="000541A0"/>
    <w:rsid w:val="00054407"/>
    <w:rsid w:val="00054F7A"/>
    <w:rsid w:val="00055EF9"/>
    <w:rsid w:val="00057057"/>
    <w:rsid w:val="000573BD"/>
    <w:rsid w:val="000610F9"/>
    <w:rsid w:val="00061284"/>
    <w:rsid w:val="00061850"/>
    <w:rsid w:val="000629CD"/>
    <w:rsid w:val="000634BD"/>
    <w:rsid w:val="0006405C"/>
    <w:rsid w:val="00065DB6"/>
    <w:rsid w:val="00066E55"/>
    <w:rsid w:val="000673D1"/>
    <w:rsid w:val="000677A9"/>
    <w:rsid w:val="00070FF8"/>
    <w:rsid w:val="00070FFD"/>
    <w:rsid w:val="000711D9"/>
    <w:rsid w:val="000716A0"/>
    <w:rsid w:val="00072883"/>
    <w:rsid w:val="0007305F"/>
    <w:rsid w:val="000731DA"/>
    <w:rsid w:val="00073C25"/>
    <w:rsid w:val="00075161"/>
    <w:rsid w:val="00075677"/>
    <w:rsid w:val="0007596A"/>
    <w:rsid w:val="00076F62"/>
    <w:rsid w:val="000777D8"/>
    <w:rsid w:val="00077822"/>
    <w:rsid w:val="00080C6A"/>
    <w:rsid w:val="000820F1"/>
    <w:rsid w:val="0008251E"/>
    <w:rsid w:val="0008328F"/>
    <w:rsid w:val="0008445E"/>
    <w:rsid w:val="00085FFB"/>
    <w:rsid w:val="00086411"/>
    <w:rsid w:val="00086D0B"/>
    <w:rsid w:val="0008768F"/>
    <w:rsid w:val="000876C2"/>
    <w:rsid w:val="00087C06"/>
    <w:rsid w:val="00087D18"/>
    <w:rsid w:val="00091937"/>
    <w:rsid w:val="00092384"/>
    <w:rsid w:val="00092ABD"/>
    <w:rsid w:val="00094D6F"/>
    <w:rsid w:val="00096187"/>
    <w:rsid w:val="000966DC"/>
    <w:rsid w:val="0009781B"/>
    <w:rsid w:val="000A1364"/>
    <w:rsid w:val="000A2F11"/>
    <w:rsid w:val="000A35F4"/>
    <w:rsid w:val="000A4C46"/>
    <w:rsid w:val="000A6EB3"/>
    <w:rsid w:val="000A770A"/>
    <w:rsid w:val="000A7F96"/>
    <w:rsid w:val="000B2688"/>
    <w:rsid w:val="000B2A1C"/>
    <w:rsid w:val="000B2B80"/>
    <w:rsid w:val="000B3FB4"/>
    <w:rsid w:val="000B4F29"/>
    <w:rsid w:val="000B5487"/>
    <w:rsid w:val="000B5DF8"/>
    <w:rsid w:val="000B71E3"/>
    <w:rsid w:val="000B77E2"/>
    <w:rsid w:val="000B7E7F"/>
    <w:rsid w:val="000C33A1"/>
    <w:rsid w:val="000C4BFD"/>
    <w:rsid w:val="000C608B"/>
    <w:rsid w:val="000C6C92"/>
    <w:rsid w:val="000C742F"/>
    <w:rsid w:val="000D0BAC"/>
    <w:rsid w:val="000D0D75"/>
    <w:rsid w:val="000D1965"/>
    <w:rsid w:val="000D3C0D"/>
    <w:rsid w:val="000D6482"/>
    <w:rsid w:val="000D6C35"/>
    <w:rsid w:val="000D761A"/>
    <w:rsid w:val="000E0050"/>
    <w:rsid w:val="000E0311"/>
    <w:rsid w:val="000E09BE"/>
    <w:rsid w:val="000E24DE"/>
    <w:rsid w:val="000E3AA7"/>
    <w:rsid w:val="000E3FDA"/>
    <w:rsid w:val="000E492B"/>
    <w:rsid w:val="000E4BED"/>
    <w:rsid w:val="000E7110"/>
    <w:rsid w:val="000E7B48"/>
    <w:rsid w:val="000F2540"/>
    <w:rsid w:val="000F292B"/>
    <w:rsid w:val="000F34DC"/>
    <w:rsid w:val="000F34FC"/>
    <w:rsid w:val="000F4144"/>
    <w:rsid w:val="000F5A80"/>
    <w:rsid w:val="000F6D5A"/>
    <w:rsid w:val="000F7F57"/>
    <w:rsid w:val="0010013C"/>
    <w:rsid w:val="001006F0"/>
    <w:rsid w:val="00100B90"/>
    <w:rsid w:val="00100BF3"/>
    <w:rsid w:val="00101745"/>
    <w:rsid w:val="001026AA"/>
    <w:rsid w:val="00103A52"/>
    <w:rsid w:val="00103EBA"/>
    <w:rsid w:val="001048B3"/>
    <w:rsid w:val="00105084"/>
    <w:rsid w:val="001050C5"/>
    <w:rsid w:val="00105104"/>
    <w:rsid w:val="00105193"/>
    <w:rsid w:val="00106537"/>
    <w:rsid w:val="001112D8"/>
    <w:rsid w:val="0011244B"/>
    <w:rsid w:val="0011311C"/>
    <w:rsid w:val="001133C8"/>
    <w:rsid w:val="00114D80"/>
    <w:rsid w:val="00115FD9"/>
    <w:rsid w:val="001160BA"/>
    <w:rsid w:val="00116D79"/>
    <w:rsid w:val="00120C2F"/>
    <w:rsid w:val="00122E0F"/>
    <w:rsid w:val="00123068"/>
    <w:rsid w:val="00124138"/>
    <w:rsid w:val="00124A50"/>
    <w:rsid w:val="00125D45"/>
    <w:rsid w:val="00126152"/>
    <w:rsid w:val="0012697D"/>
    <w:rsid w:val="001270AB"/>
    <w:rsid w:val="00127623"/>
    <w:rsid w:val="00127671"/>
    <w:rsid w:val="00127C7C"/>
    <w:rsid w:val="00130C69"/>
    <w:rsid w:val="00130D74"/>
    <w:rsid w:val="00131B43"/>
    <w:rsid w:val="00132193"/>
    <w:rsid w:val="00132429"/>
    <w:rsid w:val="00133878"/>
    <w:rsid w:val="001350BC"/>
    <w:rsid w:val="00135C86"/>
    <w:rsid w:val="00137A60"/>
    <w:rsid w:val="001401EC"/>
    <w:rsid w:val="00141877"/>
    <w:rsid w:val="00141882"/>
    <w:rsid w:val="00141DF0"/>
    <w:rsid w:val="0014205C"/>
    <w:rsid w:val="00142D3A"/>
    <w:rsid w:val="00143F43"/>
    <w:rsid w:val="00144166"/>
    <w:rsid w:val="001448EA"/>
    <w:rsid w:val="00144E09"/>
    <w:rsid w:val="001457F2"/>
    <w:rsid w:val="00145EDC"/>
    <w:rsid w:val="00146E12"/>
    <w:rsid w:val="00147415"/>
    <w:rsid w:val="00150989"/>
    <w:rsid w:val="001509E0"/>
    <w:rsid w:val="001523CA"/>
    <w:rsid w:val="0015662E"/>
    <w:rsid w:val="001572C5"/>
    <w:rsid w:val="0016005F"/>
    <w:rsid w:val="001606BC"/>
    <w:rsid w:val="00160F0A"/>
    <w:rsid w:val="0016115A"/>
    <w:rsid w:val="00162A88"/>
    <w:rsid w:val="001636E2"/>
    <w:rsid w:val="00163AA3"/>
    <w:rsid w:val="00164012"/>
    <w:rsid w:val="0016441E"/>
    <w:rsid w:val="00164715"/>
    <w:rsid w:val="00164C98"/>
    <w:rsid w:val="00166006"/>
    <w:rsid w:val="001679F1"/>
    <w:rsid w:val="001701B3"/>
    <w:rsid w:val="001704F7"/>
    <w:rsid w:val="0017084A"/>
    <w:rsid w:val="00173EDA"/>
    <w:rsid w:val="0017591C"/>
    <w:rsid w:val="00175F2D"/>
    <w:rsid w:val="00177A43"/>
    <w:rsid w:val="00180E89"/>
    <w:rsid w:val="001811B8"/>
    <w:rsid w:val="001827DB"/>
    <w:rsid w:val="00183D96"/>
    <w:rsid w:val="00185B5E"/>
    <w:rsid w:val="001865B9"/>
    <w:rsid w:val="00186887"/>
    <w:rsid w:val="00187BC6"/>
    <w:rsid w:val="0019214E"/>
    <w:rsid w:val="0019251E"/>
    <w:rsid w:val="0019318F"/>
    <w:rsid w:val="00193EF0"/>
    <w:rsid w:val="0019404E"/>
    <w:rsid w:val="00197920"/>
    <w:rsid w:val="00197C2F"/>
    <w:rsid w:val="00197F3D"/>
    <w:rsid w:val="001A0516"/>
    <w:rsid w:val="001A13BA"/>
    <w:rsid w:val="001A18D5"/>
    <w:rsid w:val="001A1AD3"/>
    <w:rsid w:val="001A3C6A"/>
    <w:rsid w:val="001A4A0C"/>
    <w:rsid w:val="001A4C6C"/>
    <w:rsid w:val="001A53ED"/>
    <w:rsid w:val="001A5711"/>
    <w:rsid w:val="001A5756"/>
    <w:rsid w:val="001A5804"/>
    <w:rsid w:val="001A5B0A"/>
    <w:rsid w:val="001A5C12"/>
    <w:rsid w:val="001A6E4B"/>
    <w:rsid w:val="001A6FD4"/>
    <w:rsid w:val="001A75AA"/>
    <w:rsid w:val="001B00D9"/>
    <w:rsid w:val="001B06FC"/>
    <w:rsid w:val="001B07E7"/>
    <w:rsid w:val="001B423C"/>
    <w:rsid w:val="001B5CD3"/>
    <w:rsid w:val="001B7A05"/>
    <w:rsid w:val="001C37DD"/>
    <w:rsid w:val="001C396E"/>
    <w:rsid w:val="001C42FD"/>
    <w:rsid w:val="001C4B37"/>
    <w:rsid w:val="001C4CAD"/>
    <w:rsid w:val="001C53B1"/>
    <w:rsid w:val="001C7E91"/>
    <w:rsid w:val="001C7F88"/>
    <w:rsid w:val="001D01F1"/>
    <w:rsid w:val="001D02A2"/>
    <w:rsid w:val="001D0E29"/>
    <w:rsid w:val="001D24BD"/>
    <w:rsid w:val="001D2BAD"/>
    <w:rsid w:val="001D491F"/>
    <w:rsid w:val="001D5345"/>
    <w:rsid w:val="001D70A6"/>
    <w:rsid w:val="001D7137"/>
    <w:rsid w:val="001E05C6"/>
    <w:rsid w:val="001E0B29"/>
    <w:rsid w:val="001E19BC"/>
    <w:rsid w:val="001E1A53"/>
    <w:rsid w:val="001E2CFB"/>
    <w:rsid w:val="001E3574"/>
    <w:rsid w:val="001E3854"/>
    <w:rsid w:val="001E4225"/>
    <w:rsid w:val="001E5B8E"/>
    <w:rsid w:val="001F0488"/>
    <w:rsid w:val="001F3BF4"/>
    <w:rsid w:val="001F3C68"/>
    <w:rsid w:val="001F4194"/>
    <w:rsid w:val="001F49F1"/>
    <w:rsid w:val="001F55D5"/>
    <w:rsid w:val="001F5F40"/>
    <w:rsid w:val="001F75D6"/>
    <w:rsid w:val="001F79C6"/>
    <w:rsid w:val="001F7B55"/>
    <w:rsid w:val="00200D0C"/>
    <w:rsid w:val="00203F27"/>
    <w:rsid w:val="00205242"/>
    <w:rsid w:val="00205B95"/>
    <w:rsid w:val="0020640C"/>
    <w:rsid w:val="00206D03"/>
    <w:rsid w:val="00207453"/>
    <w:rsid w:val="0020784E"/>
    <w:rsid w:val="00210868"/>
    <w:rsid w:val="00210BB0"/>
    <w:rsid w:val="00213B95"/>
    <w:rsid w:val="00214C25"/>
    <w:rsid w:val="00215192"/>
    <w:rsid w:val="002170BF"/>
    <w:rsid w:val="002174D8"/>
    <w:rsid w:val="00217910"/>
    <w:rsid w:val="00217C4E"/>
    <w:rsid w:val="00223564"/>
    <w:rsid w:val="002242F7"/>
    <w:rsid w:val="00225BD2"/>
    <w:rsid w:val="0022626D"/>
    <w:rsid w:val="002278A0"/>
    <w:rsid w:val="00230396"/>
    <w:rsid w:val="0023097E"/>
    <w:rsid w:val="00230BAB"/>
    <w:rsid w:val="00232A03"/>
    <w:rsid w:val="0023377F"/>
    <w:rsid w:val="00233A9F"/>
    <w:rsid w:val="0023535F"/>
    <w:rsid w:val="00237CE3"/>
    <w:rsid w:val="00241AA6"/>
    <w:rsid w:val="00243016"/>
    <w:rsid w:val="0024349F"/>
    <w:rsid w:val="00243CC9"/>
    <w:rsid w:val="00243D31"/>
    <w:rsid w:val="00244528"/>
    <w:rsid w:val="002450F3"/>
    <w:rsid w:val="00245B0C"/>
    <w:rsid w:val="002469C9"/>
    <w:rsid w:val="00247332"/>
    <w:rsid w:val="00250E63"/>
    <w:rsid w:val="00252313"/>
    <w:rsid w:val="00252626"/>
    <w:rsid w:val="00253CC7"/>
    <w:rsid w:val="00254560"/>
    <w:rsid w:val="00254840"/>
    <w:rsid w:val="00255125"/>
    <w:rsid w:val="002556E9"/>
    <w:rsid w:val="002564D7"/>
    <w:rsid w:val="00256A4C"/>
    <w:rsid w:val="0025718D"/>
    <w:rsid w:val="00260276"/>
    <w:rsid w:val="00261433"/>
    <w:rsid w:val="002618AC"/>
    <w:rsid w:val="0026312F"/>
    <w:rsid w:val="00264ABB"/>
    <w:rsid w:val="002652DF"/>
    <w:rsid w:val="00265BD8"/>
    <w:rsid w:val="0026727E"/>
    <w:rsid w:val="00271322"/>
    <w:rsid w:val="00271DE6"/>
    <w:rsid w:val="002723CB"/>
    <w:rsid w:val="00273450"/>
    <w:rsid w:val="0027458E"/>
    <w:rsid w:val="00274EC0"/>
    <w:rsid w:val="00275533"/>
    <w:rsid w:val="00277BAB"/>
    <w:rsid w:val="00281587"/>
    <w:rsid w:val="00282019"/>
    <w:rsid w:val="002830F0"/>
    <w:rsid w:val="00283433"/>
    <w:rsid w:val="002838E3"/>
    <w:rsid w:val="002851CE"/>
    <w:rsid w:val="002854BF"/>
    <w:rsid w:val="00285856"/>
    <w:rsid w:val="00285EB1"/>
    <w:rsid w:val="00286C9A"/>
    <w:rsid w:val="00287BE6"/>
    <w:rsid w:val="00290876"/>
    <w:rsid w:val="002911A8"/>
    <w:rsid w:val="00291657"/>
    <w:rsid w:val="002916BB"/>
    <w:rsid w:val="002919FB"/>
    <w:rsid w:val="00296493"/>
    <w:rsid w:val="00297040"/>
    <w:rsid w:val="00297213"/>
    <w:rsid w:val="002A0E82"/>
    <w:rsid w:val="002A17A4"/>
    <w:rsid w:val="002A3250"/>
    <w:rsid w:val="002A3A6E"/>
    <w:rsid w:val="002A3AC8"/>
    <w:rsid w:val="002A5399"/>
    <w:rsid w:val="002A740E"/>
    <w:rsid w:val="002A782B"/>
    <w:rsid w:val="002B0089"/>
    <w:rsid w:val="002B03EA"/>
    <w:rsid w:val="002B31AD"/>
    <w:rsid w:val="002B3767"/>
    <w:rsid w:val="002B4B0D"/>
    <w:rsid w:val="002B6B0C"/>
    <w:rsid w:val="002C011D"/>
    <w:rsid w:val="002C116F"/>
    <w:rsid w:val="002C2053"/>
    <w:rsid w:val="002C4014"/>
    <w:rsid w:val="002C4311"/>
    <w:rsid w:val="002C61A7"/>
    <w:rsid w:val="002C6681"/>
    <w:rsid w:val="002D08E2"/>
    <w:rsid w:val="002D0BD9"/>
    <w:rsid w:val="002D0DE0"/>
    <w:rsid w:val="002D13F6"/>
    <w:rsid w:val="002D33E8"/>
    <w:rsid w:val="002D5216"/>
    <w:rsid w:val="002D5C5B"/>
    <w:rsid w:val="002D650D"/>
    <w:rsid w:val="002D6FE5"/>
    <w:rsid w:val="002D775A"/>
    <w:rsid w:val="002E00A3"/>
    <w:rsid w:val="002E0503"/>
    <w:rsid w:val="002E1CA7"/>
    <w:rsid w:val="002E3288"/>
    <w:rsid w:val="002E4908"/>
    <w:rsid w:val="002E6F2D"/>
    <w:rsid w:val="002E7206"/>
    <w:rsid w:val="002F0238"/>
    <w:rsid w:val="002F1287"/>
    <w:rsid w:val="002F14FA"/>
    <w:rsid w:val="002F3B92"/>
    <w:rsid w:val="002F4D5E"/>
    <w:rsid w:val="002F50FB"/>
    <w:rsid w:val="002F6563"/>
    <w:rsid w:val="002F716A"/>
    <w:rsid w:val="00300C9D"/>
    <w:rsid w:val="00301735"/>
    <w:rsid w:val="00301857"/>
    <w:rsid w:val="00302FC9"/>
    <w:rsid w:val="00303915"/>
    <w:rsid w:val="00304ABF"/>
    <w:rsid w:val="0030541E"/>
    <w:rsid w:val="003054A6"/>
    <w:rsid w:val="00305684"/>
    <w:rsid w:val="00305FD0"/>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21AF8"/>
    <w:rsid w:val="00322A65"/>
    <w:rsid w:val="0032388C"/>
    <w:rsid w:val="00324417"/>
    <w:rsid w:val="00324791"/>
    <w:rsid w:val="00324B2C"/>
    <w:rsid w:val="00324E5B"/>
    <w:rsid w:val="00325440"/>
    <w:rsid w:val="0032579A"/>
    <w:rsid w:val="0032615A"/>
    <w:rsid w:val="00326A17"/>
    <w:rsid w:val="0032796D"/>
    <w:rsid w:val="00327CBE"/>
    <w:rsid w:val="00330392"/>
    <w:rsid w:val="0033198B"/>
    <w:rsid w:val="0033589A"/>
    <w:rsid w:val="00337C48"/>
    <w:rsid w:val="00337DFD"/>
    <w:rsid w:val="00340164"/>
    <w:rsid w:val="00340B42"/>
    <w:rsid w:val="00342149"/>
    <w:rsid w:val="003428C1"/>
    <w:rsid w:val="003440BD"/>
    <w:rsid w:val="00344581"/>
    <w:rsid w:val="003459E2"/>
    <w:rsid w:val="00346964"/>
    <w:rsid w:val="003471B4"/>
    <w:rsid w:val="00350442"/>
    <w:rsid w:val="00350B3E"/>
    <w:rsid w:val="00352BC7"/>
    <w:rsid w:val="00353BBC"/>
    <w:rsid w:val="00353C0D"/>
    <w:rsid w:val="00353F42"/>
    <w:rsid w:val="0035474E"/>
    <w:rsid w:val="00354EEE"/>
    <w:rsid w:val="00356A26"/>
    <w:rsid w:val="003573EB"/>
    <w:rsid w:val="00357A93"/>
    <w:rsid w:val="00357B6E"/>
    <w:rsid w:val="00362AC9"/>
    <w:rsid w:val="003669C8"/>
    <w:rsid w:val="00366C32"/>
    <w:rsid w:val="00367224"/>
    <w:rsid w:val="00370193"/>
    <w:rsid w:val="003704B1"/>
    <w:rsid w:val="003708CD"/>
    <w:rsid w:val="00372E6D"/>
    <w:rsid w:val="00373021"/>
    <w:rsid w:val="00373918"/>
    <w:rsid w:val="003742CF"/>
    <w:rsid w:val="003745DB"/>
    <w:rsid w:val="0037549D"/>
    <w:rsid w:val="0037692B"/>
    <w:rsid w:val="003807E7"/>
    <w:rsid w:val="0038091E"/>
    <w:rsid w:val="00381C7A"/>
    <w:rsid w:val="00383324"/>
    <w:rsid w:val="00383585"/>
    <w:rsid w:val="00384B25"/>
    <w:rsid w:val="00385898"/>
    <w:rsid w:val="0039007A"/>
    <w:rsid w:val="00390A6D"/>
    <w:rsid w:val="00390D53"/>
    <w:rsid w:val="00390FB3"/>
    <w:rsid w:val="00391B6F"/>
    <w:rsid w:val="00391BFC"/>
    <w:rsid w:val="00392572"/>
    <w:rsid w:val="003928E1"/>
    <w:rsid w:val="00392B85"/>
    <w:rsid w:val="003943C4"/>
    <w:rsid w:val="00394901"/>
    <w:rsid w:val="00395F28"/>
    <w:rsid w:val="003967A2"/>
    <w:rsid w:val="00397F28"/>
    <w:rsid w:val="003A07CB"/>
    <w:rsid w:val="003A16F3"/>
    <w:rsid w:val="003A2DA0"/>
    <w:rsid w:val="003A2FF8"/>
    <w:rsid w:val="003A37DD"/>
    <w:rsid w:val="003A4184"/>
    <w:rsid w:val="003A50AE"/>
    <w:rsid w:val="003A5385"/>
    <w:rsid w:val="003A54C7"/>
    <w:rsid w:val="003A76DB"/>
    <w:rsid w:val="003B0BE3"/>
    <w:rsid w:val="003B3893"/>
    <w:rsid w:val="003B3CEA"/>
    <w:rsid w:val="003B3E5F"/>
    <w:rsid w:val="003B4E05"/>
    <w:rsid w:val="003B561F"/>
    <w:rsid w:val="003B6109"/>
    <w:rsid w:val="003B68C7"/>
    <w:rsid w:val="003B6D2E"/>
    <w:rsid w:val="003B7522"/>
    <w:rsid w:val="003B7738"/>
    <w:rsid w:val="003B7B99"/>
    <w:rsid w:val="003C042A"/>
    <w:rsid w:val="003C0F72"/>
    <w:rsid w:val="003C148C"/>
    <w:rsid w:val="003C31AF"/>
    <w:rsid w:val="003C384E"/>
    <w:rsid w:val="003C4355"/>
    <w:rsid w:val="003C446B"/>
    <w:rsid w:val="003C729B"/>
    <w:rsid w:val="003C75CF"/>
    <w:rsid w:val="003C7FAE"/>
    <w:rsid w:val="003D102F"/>
    <w:rsid w:val="003D1BB7"/>
    <w:rsid w:val="003D1CE4"/>
    <w:rsid w:val="003D283B"/>
    <w:rsid w:val="003D2936"/>
    <w:rsid w:val="003D3F4C"/>
    <w:rsid w:val="003D4446"/>
    <w:rsid w:val="003D4638"/>
    <w:rsid w:val="003D4D1D"/>
    <w:rsid w:val="003D6267"/>
    <w:rsid w:val="003D6E02"/>
    <w:rsid w:val="003D70DF"/>
    <w:rsid w:val="003D7753"/>
    <w:rsid w:val="003D7B97"/>
    <w:rsid w:val="003E0079"/>
    <w:rsid w:val="003E03BB"/>
    <w:rsid w:val="003E07E5"/>
    <w:rsid w:val="003E0C89"/>
    <w:rsid w:val="003E21F7"/>
    <w:rsid w:val="003E22D4"/>
    <w:rsid w:val="003E2B94"/>
    <w:rsid w:val="003E3836"/>
    <w:rsid w:val="003E3E7D"/>
    <w:rsid w:val="003E441D"/>
    <w:rsid w:val="003E451B"/>
    <w:rsid w:val="003E4B1D"/>
    <w:rsid w:val="003E4CD9"/>
    <w:rsid w:val="003E5CB0"/>
    <w:rsid w:val="003E73BC"/>
    <w:rsid w:val="003F07AF"/>
    <w:rsid w:val="003F0ABA"/>
    <w:rsid w:val="003F12B4"/>
    <w:rsid w:val="003F1916"/>
    <w:rsid w:val="003F1C7C"/>
    <w:rsid w:val="003F25E5"/>
    <w:rsid w:val="003F27D1"/>
    <w:rsid w:val="003F287E"/>
    <w:rsid w:val="003F3939"/>
    <w:rsid w:val="003F5CC4"/>
    <w:rsid w:val="00400A4D"/>
    <w:rsid w:val="0040233B"/>
    <w:rsid w:val="004023F4"/>
    <w:rsid w:val="00402479"/>
    <w:rsid w:val="00404C07"/>
    <w:rsid w:val="004051BE"/>
    <w:rsid w:val="00406D11"/>
    <w:rsid w:val="00411FED"/>
    <w:rsid w:val="004140BA"/>
    <w:rsid w:val="004144EB"/>
    <w:rsid w:val="004144EE"/>
    <w:rsid w:val="004146BE"/>
    <w:rsid w:val="00414855"/>
    <w:rsid w:val="00415460"/>
    <w:rsid w:val="00415483"/>
    <w:rsid w:val="00415A5E"/>
    <w:rsid w:val="0041704E"/>
    <w:rsid w:val="00417CCE"/>
    <w:rsid w:val="00421E3B"/>
    <w:rsid w:val="004246D3"/>
    <w:rsid w:val="00425651"/>
    <w:rsid w:val="00425C2F"/>
    <w:rsid w:val="00426953"/>
    <w:rsid w:val="00427697"/>
    <w:rsid w:val="0043042D"/>
    <w:rsid w:val="00430570"/>
    <w:rsid w:val="00431621"/>
    <w:rsid w:val="00431969"/>
    <w:rsid w:val="00431F78"/>
    <w:rsid w:val="00433F60"/>
    <w:rsid w:val="00435582"/>
    <w:rsid w:val="00436B64"/>
    <w:rsid w:val="0044114D"/>
    <w:rsid w:val="00441920"/>
    <w:rsid w:val="004419DA"/>
    <w:rsid w:val="004427E2"/>
    <w:rsid w:val="00442945"/>
    <w:rsid w:val="004430A9"/>
    <w:rsid w:val="00443198"/>
    <w:rsid w:val="0044366E"/>
    <w:rsid w:val="00443A90"/>
    <w:rsid w:val="00443DE7"/>
    <w:rsid w:val="004459EB"/>
    <w:rsid w:val="00446BCB"/>
    <w:rsid w:val="00447592"/>
    <w:rsid w:val="00455C99"/>
    <w:rsid w:val="004572B4"/>
    <w:rsid w:val="00457386"/>
    <w:rsid w:val="004610A5"/>
    <w:rsid w:val="00461752"/>
    <w:rsid w:val="00461AC0"/>
    <w:rsid w:val="00461E0C"/>
    <w:rsid w:val="004622AF"/>
    <w:rsid w:val="00463C5C"/>
    <w:rsid w:val="004659EF"/>
    <w:rsid w:val="004715B6"/>
    <w:rsid w:val="0047307A"/>
    <w:rsid w:val="00473696"/>
    <w:rsid w:val="00473CA5"/>
    <w:rsid w:val="00474DBB"/>
    <w:rsid w:val="00474F36"/>
    <w:rsid w:val="00474FC8"/>
    <w:rsid w:val="00475639"/>
    <w:rsid w:val="004760F2"/>
    <w:rsid w:val="004761B9"/>
    <w:rsid w:val="00476B76"/>
    <w:rsid w:val="004854BF"/>
    <w:rsid w:val="0048674B"/>
    <w:rsid w:val="0048747D"/>
    <w:rsid w:val="00492432"/>
    <w:rsid w:val="00492787"/>
    <w:rsid w:val="004938FA"/>
    <w:rsid w:val="00493959"/>
    <w:rsid w:val="004949D0"/>
    <w:rsid w:val="0049771B"/>
    <w:rsid w:val="0049798B"/>
    <w:rsid w:val="00497BCA"/>
    <w:rsid w:val="00497D2C"/>
    <w:rsid w:val="004A0DC5"/>
    <w:rsid w:val="004A228E"/>
    <w:rsid w:val="004A2A28"/>
    <w:rsid w:val="004A35EA"/>
    <w:rsid w:val="004A41B7"/>
    <w:rsid w:val="004A5287"/>
    <w:rsid w:val="004A53EA"/>
    <w:rsid w:val="004A54AA"/>
    <w:rsid w:val="004A572B"/>
    <w:rsid w:val="004A6496"/>
    <w:rsid w:val="004A7831"/>
    <w:rsid w:val="004B0A55"/>
    <w:rsid w:val="004B1011"/>
    <w:rsid w:val="004B14C4"/>
    <w:rsid w:val="004B1F17"/>
    <w:rsid w:val="004B30C3"/>
    <w:rsid w:val="004B35DC"/>
    <w:rsid w:val="004C40E8"/>
    <w:rsid w:val="004C4F45"/>
    <w:rsid w:val="004C54A0"/>
    <w:rsid w:val="004C56EC"/>
    <w:rsid w:val="004C5B03"/>
    <w:rsid w:val="004C749A"/>
    <w:rsid w:val="004C7AC4"/>
    <w:rsid w:val="004D08F5"/>
    <w:rsid w:val="004D12A1"/>
    <w:rsid w:val="004D2C34"/>
    <w:rsid w:val="004D311C"/>
    <w:rsid w:val="004D34A0"/>
    <w:rsid w:val="004D362A"/>
    <w:rsid w:val="004D3C08"/>
    <w:rsid w:val="004D55FA"/>
    <w:rsid w:val="004D5A16"/>
    <w:rsid w:val="004D5B29"/>
    <w:rsid w:val="004D5D76"/>
    <w:rsid w:val="004D5E02"/>
    <w:rsid w:val="004D5F70"/>
    <w:rsid w:val="004D75C4"/>
    <w:rsid w:val="004D75D8"/>
    <w:rsid w:val="004E05E7"/>
    <w:rsid w:val="004E1757"/>
    <w:rsid w:val="004E2F35"/>
    <w:rsid w:val="004E3204"/>
    <w:rsid w:val="004E3FFF"/>
    <w:rsid w:val="004E58C3"/>
    <w:rsid w:val="004E65E9"/>
    <w:rsid w:val="004E66DA"/>
    <w:rsid w:val="004E75A8"/>
    <w:rsid w:val="004E7901"/>
    <w:rsid w:val="004E79BD"/>
    <w:rsid w:val="004F1D80"/>
    <w:rsid w:val="004F2383"/>
    <w:rsid w:val="004F23E9"/>
    <w:rsid w:val="004F2FF1"/>
    <w:rsid w:val="004F366A"/>
    <w:rsid w:val="004F3D3B"/>
    <w:rsid w:val="004F53C9"/>
    <w:rsid w:val="004F5854"/>
    <w:rsid w:val="004F72E9"/>
    <w:rsid w:val="00500EDA"/>
    <w:rsid w:val="00501E90"/>
    <w:rsid w:val="00502D50"/>
    <w:rsid w:val="00503295"/>
    <w:rsid w:val="00503571"/>
    <w:rsid w:val="00503A81"/>
    <w:rsid w:val="00503B2F"/>
    <w:rsid w:val="00503E65"/>
    <w:rsid w:val="005045AE"/>
    <w:rsid w:val="00504CED"/>
    <w:rsid w:val="00504D5D"/>
    <w:rsid w:val="00505BA0"/>
    <w:rsid w:val="00505E50"/>
    <w:rsid w:val="00505FBC"/>
    <w:rsid w:val="005075B6"/>
    <w:rsid w:val="00512853"/>
    <w:rsid w:val="00512C92"/>
    <w:rsid w:val="00514497"/>
    <w:rsid w:val="00514988"/>
    <w:rsid w:val="00515110"/>
    <w:rsid w:val="005154BC"/>
    <w:rsid w:val="0051662C"/>
    <w:rsid w:val="0051695D"/>
    <w:rsid w:val="00517704"/>
    <w:rsid w:val="00517839"/>
    <w:rsid w:val="00523193"/>
    <w:rsid w:val="005232A0"/>
    <w:rsid w:val="00523347"/>
    <w:rsid w:val="00523390"/>
    <w:rsid w:val="00523A30"/>
    <w:rsid w:val="00524898"/>
    <w:rsid w:val="005249F7"/>
    <w:rsid w:val="00525620"/>
    <w:rsid w:val="00525715"/>
    <w:rsid w:val="00525DBB"/>
    <w:rsid w:val="005262C2"/>
    <w:rsid w:val="00526680"/>
    <w:rsid w:val="00527A20"/>
    <w:rsid w:val="005300C8"/>
    <w:rsid w:val="00530F5B"/>
    <w:rsid w:val="005310AE"/>
    <w:rsid w:val="005318B9"/>
    <w:rsid w:val="00531E07"/>
    <w:rsid w:val="005321F4"/>
    <w:rsid w:val="0053257C"/>
    <w:rsid w:val="0053271E"/>
    <w:rsid w:val="00533178"/>
    <w:rsid w:val="005332F5"/>
    <w:rsid w:val="00534585"/>
    <w:rsid w:val="0053478E"/>
    <w:rsid w:val="00534A1D"/>
    <w:rsid w:val="00535011"/>
    <w:rsid w:val="00535439"/>
    <w:rsid w:val="00536EE4"/>
    <w:rsid w:val="00540F72"/>
    <w:rsid w:val="005417DC"/>
    <w:rsid w:val="00542F46"/>
    <w:rsid w:val="00543297"/>
    <w:rsid w:val="00543543"/>
    <w:rsid w:val="00543DB7"/>
    <w:rsid w:val="00545FB5"/>
    <w:rsid w:val="005460F4"/>
    <w:rsid w:val="005469D0"/>
    <w:rsid w:val="005519BC"/>
    <w:rsid w:val="00551BEE"/>
    <w:rsid w:val="0055360E"/>
    <w:rsid w:val="005545BF"/>
    <w:rsid w:val="00555069"/>
    <w:rsid w:val="00555A12"/>
    <w:rsid w:val="00555CA0"/>
    <w:rsid w:val="00557536"/>
    <w:rsid w:val="00557627"/>
    <w:rsid w:val="00560E96"/>
    <w:rsid w:val="005611AB"/>
    <w:rsid w:val="005618BC"/>
    <w:rsid w:val="0056564F"/>
    <w:rsid w:val="005673FC"/>
    <w:rsid w:val="00567F85"/>
    <w:rsid w:val="00572F46"/>
    <w:rsid w:val="00575CE4"/>
    <w:rsid w:val="00580871"/>
    <w:rsid w:val="0058183A"/>
    <w:rsid w:val="00584D1A"/>
    <w:rsid w:val="005850E9"/>
    <w:rsid w:val="00585605"/>
    <w:rsid w:val="00585FF4"/>
    <w:rsid w:val="00587D7D"/>
    <w:rsid w:val="00590A8E"/>
    <w:rsid w:val="005921ED"/>
    <w:rsid w:val="00592536"/>
    <w:rsid w:val="00592CAB"/>
    <w:rsid w:val="00593628"/>
    <w:rsid w:val="00593636"/>
    <w:rsid w:val="0059500A"/>
    <w:rsid w:val="00596A48"/>
    <w:rsid w:val="00597281"/>
    <w:rsid w:val="005A08BE"/>
    <w:rsid w:val="005A098A"/>
    <w:rsid w:val="005A3BEF"/>
    <w:rsid w:val="005A3CB8"/>
    <w:rsid w:val="005A4358"/>
    <w:rsid w:val="005A4F7D"/>
    <w:rsid w:val="005A5F10"/>
    <w:rsid w:val="005A6378"/>
    <w:rsid w:val="005A69E2"/>
    <w:rsid w:val="005A6C7B"/>
    <w:rsid w:val="005B01F2"/>
    <w:rsid w:val="005B4F29"/>
    <w:rsid w:val="005B5378"/>
    <w:rsid w:val="005B5F54"/>
    <w:rsid w:val="005C1345"/>
    <w:rsid w:val="005C3D9A"/>
    <w:rsid w:val="005C4A93"/>
    <w:rsid w:val="005C4FA1"/>
    <w:rsid w:val="005C5271"/>
    <w:rsid w:val="005C55BC"/>
    <w:rsid w:val="005D090E"/>
    <w:rsid w:val="005D33F7"/>
    <w:rsid w:val="005D40C7"/>
    <w:rsid w:val="005D436B"/>
    <w:rsid w:val="005D4382"/>
    <w:rsid w:val="005D4D4F"/>
    <w:rsid w:val="005D5B48"/>
    <w:rsid w:val="005D60FF"/>
    <w:rsid w:val="005D6922"/>
    <w:rsid w:val="005D74D6"/>
    <w:rsid w:val="005D75C3"/>
    <w:rsid w:val="005E0C51"/>
    <w:rsid w:val="005E214B"/>
    <w:rsid w:val="005E24EC"/>
    <w:rsid w:val="005E50A3"/>
    <w:rsid w:val="005E5393"/>
    <w:rsid w:val="005E56CB"/>
    <w:rsid w:val="005E6754"/>
    <w:rsid w:val="005E7204"/>
    <w:rsid w:val="005F05CF"/>
    <w:rsid w:val="005F10BC"/>
    <w:rsid w:val="005F178B"/>
    <w:rsid w:val="005F2E90"/>
    <w:rsid w:val="005F3184"/>
    <w:rsid w:val="005F35E2"/>
    <w:rsid w:val="005F4702"/>
    <w:rsid w:val="005F4A9E"/>
    <w:rsid w:val="005F4C5B"/>
    <w:rsid w:val="005F5031"/>
    <w:rsid w:val="005F5398"/>
    <w:rsid w:val="005F6D05"/>
    <w:rsid w:val="005F7940"/>
    <w:rsid w:val="006000EA"/>
    <w:rsid w:val="00600271"/>
    <w:rsid w:val="006015C3"/>
    <w:rsid w:val="0060192A"/>
    <w:rsid w:val="00601F67"/>
    <w:rsid w:val="00602E36"/>
    <w:rsid w:val="00603D1C"/>
    <w:rsid w:val="00603EE2"/>
    <w:rsid w:val="00604B46"/>
    <w:rsid w:val="00607554"/>
    <w:rsid w:val="00607CD1"/>
    <w:rsid w:val="00613C23"/>
    <w:rsid w:val="00613EA0"/>
    <w:rsid w:val="00613F67"/>
    <w:rsid w:val="0061492A"/>
    <w:rsid w:val="0061524E"/>
    <w:rsid w:val="0061529C"/>
    <w:rsid w:val="00615576"/>
    <w:rsid w:val="0061563D"/>
    <w:rsid w:val="006158BA"/>
    <w:rsid w:val="00615BEA"/>
    <w:rsid w:val="00617175"/>
    <w:rsid w:val="006172CD"/>
    <w:rsid w:val="006207F3"/>
    <w:rsid w:val="006212C0"/>
    <w:rsid w:val="006216D9"/>
    <w:rsid w:val="0062174A"/>
    <w:rsid w:val="00621F3C"/>
    <w:rsid w:val="00623C44"/>
    <w:rsid w:val="00625470"/>
    <w:rsid w:val="00625C7F"/>
    <w:rsid w:val="006301EB"/>
    <w:rsid w:val="006313B8"/>
    <w:rsid w:val="00631505"/>
    <w:rsid w:val="006327F5"/>
    <w:rsid w:val="0063491D"/>
    <w:rsid w:val="00635B90"/>
    <w:rsid w:val="00636992"/>
    <w:rsid w:val="00637857"/>
    <w:rsid w:val="00640D08"/>
    <w:rsid w:val="00640D3D"/>
    <w:rsid w:val="00642706"/>
    <w:rsid w:val="00642A13"/>
    <w:rsid w:val="00642A8F"/>
    <w:rsid w:val="006437DA"/>
    <w:rsid w:val="00643ECB"/>
    <w:rsid w:val="0064401B"/>
    <w:rsid w:val="0064422C"/>
    <w:rsid w:val="00644D7F"/>
    <w:rsid w:val="00645170"/>
    <w:rsid w:val="006451ED"/>
    <w:rsid w:val="00645E6F"/>
    <w:rsid w:val="0065242B"/>
    <w:rsid w:val="00652638"/>
    <w:rsid w:val="00653FDD"/>
    <w:rsid w:val="0065458B"/>
    <w:rsid w:val="00654A2F"/>
    <w:rsid w:val="00654DC2"/>
    <w:rsid w:val="00655AC4"/>
    <w:rsid w:val="00656EA0"/>
    <w:rsid w:val="0065707C"/>
    <w:rsid w:val="006574BB"/>
    <w:rsid w:val="00660C2B"/>
    <w:rsid w:val="00660C81"/>
    <w:rsid w:val="006614DA"/>
    <w:rsid w:val="00661644"/>
    <w:rsid w:val="006616C9"/>
    <w:rsid w:val="00661965"/>
    <w:rsid w:val="00662E16"/>
    <w:rsid w:val="00662E83"/>
    <w:rsid w:val="00663DDD"/>
    <w:rsid w:val="00664676"/>
    <w:rsid w:val="00664F45"/>
    <w:rsid w:val="006652C6"/>
    <w:rsid w:val="00665368"/>
    <w:rsid w:val="00666BF3"/>
    <w:rsid w:val="00667712"/>
    <w:rsid w:val="006706A5"/>
    <w:rsid w:val="006709E7"/>
    <w:rsid w:val="0067105F"/>
    <w:rsid w:val="00671138"/>
    <w:rsid w:val="0067116A"/>
    <w:rsid w:val="00671309"/>
    <w:rsid w:val="00671A52"/>
    <w:rsid w:val="00671D61"/>
    <w:rsid w:val="00672851"/>
    <w:rsid w:val="00676A37"/>
    <w:rsid w:val="00677D41"/>
    <w:rsid w:val="00680324"/>
    <w:rsid w:val="00680C89"/>
    <w:rsid w:val="006811E0"/>
    <w:rsid w:val="006836BF"/>
    <w:rsid w:val="0068534E"/>
    <w:rsid w:val="00685438"/>
    <w:rsid w:val="00685C47"/>
    <w:rsid w:val="00686195"/>
    <w:rsid w:val="0068734F"/>
    <w:rsid w:val="006873CB"/>
    <w:rsid w:val="006878D9"/>
    <w:rsid w:val="006906C5"/>
    <w:rsid w:val="00690B33"/>
    <w:rsid w:val="00690F25"/>
    <w:rsid w:val="00692A55"/>
    <w:rsid w:val="00693910"/>
    <w:rsid w:val="00694864"/>
    <w:rsid w:val="00694B21"/>
    <w:rsid w:val="00695654"/>
    <w:rsid w:val="006A0461"/>
    <w:rsid w:val="006A0550"/>
    <w:rsid w:val="006A0B82"/>
    <w:rsid w:val="006A172E"/>
    <w:rsid w:val="006A29BE"/>
    <w:rsid w:val="006A4113"/>
    <w:rsid w:val="006A4C05"/>
    <w:rsid w:val="006A5CFC"/>
    <w:rsid w:val="006A5DB1"/>
    <w:rsid w:val="006A780B"/>
    <w:rsid w:val="006A7DB6"/>
    <w:rsid w:val="006B1632"/>
    <w:rsid w:val="006B23FF"/>
    <w:rsid w:val="006B247F"/>
    <w:rsid w:val="006B3C0B"/>
    <w:rsid w:val="006B460D"/>
    <w:rsid w:val="006B59EF"/>
    <w:rsid w:val="006C0F2D"/>
    <w:rsid w:val="006C2D84"/>
    <w:rsid w:val="006C3710"/>
    <w:rsid w:val="006C49EB"/>
    <w:rsid w:val="006C56A5"/>
    <w:rsid w:val="006C58A2"/>
    <w:rsid w:val="006C5BFF"/>
    <w:rsid w:val="006C5D46"/>
    <w:rsid w:val="006C5DAF"/>
    <w:rsid w:val="006C65F1"/>
    <w:rsid w:val="006D0207"/>
    <w:rsid w:val="006D04EE"/>
    <w:rsid w:val="006D250A"/>
    <w:rsid w:val="006D3169"/>
    <w:rsid w:val="006D590F"/>
    <w:rsid w:val="006D60A4"/>
    <w:rsid w:val="006D6E56"/>
    <w:rsid w:val="006E0ACD"/>
    <w:rsid w:val="006E19CA"/>
    <w:rsid w:val="006E270D"/>
    <w:rsid w:val="006E3777"/>
    <w:rsid w:val="006E3E10"/>
    <w:rsid w:val="006E50F1"/>
    <w:rsid w:val="006E63FC"/>
    <w:rsid w:val="006E7B1A"/>
    <w:rsid w:val="006E7CE5"/>
    <w:rsid w:val="006F0018"/>
    <w:rsid w:val="006F32C7"/>
    <w:rsid w:val="006F381F"/>
    <w:rsid w:val="006F4482"/>
    <w:rsid w:val="006F45BC"/>
    <w:rsid w:val="006F472E"/>
    <w:rsid w:val="006F59DE"/>
    <w:rsid w:val="006F5C13"/>
    <w:rsid w:val="00700664"/>
    <w:rsid w:val="00700E59"/>
    <w:rsid w:val="00701FAC"/>
    <w:rsid w:val="00702EF7"/>
    <w:rsid w:val="00704460"/>
    <w:rsid w:val="007047B6"/>
    <w:rsid w:val="00704A66"/>
    <w:rsid w:val="007052E1"/>
    <w:rsid w:val="0070698C"/>
    <w:rsid w:val="00706A32"/>
    <w:rsid w:val="007078B7"/>
    <w:rsid w:val="00710EAE"/>
    <w:rsid w:val="007119DA"/>
    <w:rsid w:val="007132B5"/>
    <w:rsid w:val="0071440E"/>
    <w:rsid w:val="00714A09"/>
    <w:rsid w:val="00715A44"/>
    <w:rsid w:val="00715D19"/>
    <w:rsid w:val="00716C70"/>
    <w:rsid w:val="00716DBB"/>
    <w:rsid w:val="00717887"/>
    <w:rsid w:val="00717AA6"/>
    <w:rsid w:val="00720090"/>
    <w:rsid w:val="007227BD"/>
    <w:rsid w:val="00723F00"/>
    <w:rsid w:val="0072487D"/>
    <w:rsid w:val="007258B9"/>
    <w:rsid w:val="007262BB"/>
    <w:rsid w:val="007302CD"/>
    <w:rsid w:val="00732C4E"/>
    <w:rsid w:val="00733D05"/>
    <w:rsid w:val="0073478E"/>
    <w:rsid w:val="00735921"/>
    <w:rsid w:val="00736CA8"/>
    <w:rsid w:val="00737C3A"/>
    <w:rsid w:val="00737D14"/>
    <w:rsid w:val="00737F05"/>
    <w:rsid w:val="007431F5"/>
    <w:rsid w:val="00745223"/>
    <w:rsid w:val="00745908"/>
    <w:rsid w:val="00747304"/>
    <w:rsid w:val="007473AC"/>
    <w:rsid w:val="007477F4"/>
    <w:rsid w:val="00752178"/>
    <w:rsid w:val="0075282E"/>
    <w:rsid w:val="00752F02"/>
    <w:rsid w:val="00754881"/>
    <w:rsid w:val="00754AB5"/>
    <w:rsid w:val="0075617D"/>
    <w:rsid w:val="007564AB"/>
    <w:rsid w:val="00756930"/>
    <w:rsid w:val="00756975"/>
    <w:rsid w:val="00756DFA"/>
    <w:rsid w:val="00757C4B"/>
    <w:rsid w:val="007611CB"/>
    <w:rsid w:val="00761B0B"/>
    <w:rsid w:val="007631E0"/>
    <w:rsid w:val="00765781"/>
    <w:rsid w:val="00766353"/>
    <w:rsid w:val="00766448"/>
    <w:rsid w:val="00771098"/>
    <w:rsid w:val="00773BDD"/>
    <w:rsid w:val="00774460"/>
    <w:rsid w:val="00776EC9"/>
    <w:rsid w:val="00780296"/>
    <w:rsid w:val="00780707"/>
    <w:rsid w:val="00780972"/>
    <w:rsid w:val="00780E2F"/>
    <w:rsid w:val="00781C27"/>
    <w:rsid w:val="00787B2C"/>
    <w:rsid w:val="00787B36"/>
    <w:rsid w:val="00787D24"/>
    <w:rsid w:val="00791EEE"/>
    <w:rsid w:val="007946EB"/>
    <w:rsid w:val="0079543C"/>
    <w:rsid w:val="00795F8D"/>
    <w:rsid w:val="00796AEA"/>
    <w:rsid w:val="007A1316"/>
    <w:rsid w:val="007A1DC5"/>
    <w:rsid w:val="007A20AD"/>
    <w:rsid w:val="007A28CD"/>
    <w:rsid w:val="007A3463"/>
    <w:rsid w:val="007A5A18"/>
    <w:rsid w:val="007A5D05"/>
    <w:rsid w:val="007A5E2B"/>
    <w:rsid w:val="007A6BB9"/>
    <w:rsid w:val="007A7331"/>
    <w:rsid w:val="007A7415"/>
    <w:rsid w:val="007B0CB0"/>
    <w:rsid w:val="007B116D"/>
    <w:rsid w:val="007B1A13"/>
    <w:rsid w:val="007B1F99"/>
    <w:rsid w:val="007B27DF"/>
    <w:rsid w:val="007B3A86"/>
    <w:rsid w:val="007B3DF4"/>
    <w:rsid w:val="007B54ED"/>
    <w:rsid w:val="007B596C"/>
    <w:rsid w:val="007B63CE"/>
    <w:rsid w:val="007B6462"/>
    <w:rsid w:val="007B6EF3"/>
    <w:rsid w:val="007C1D67"/>
    <w:rsid w:val="007C2AE2"/>
    <w:rsid w:val="007C2F4E"/>
    <w:rsid w:val="007C31CC"/>
    <w:rsid w:val="007C32C3"/>
    <w:rsid w:val="007C3745"/>
    <w:rsid w:val="007C3E46"/>
    <w:rsid w:val="007C47D0"/>
    <w:rsid w:val="007C6751"/>
    <w:rsid w:val="007D0987"/>
    <w:rsid w:val="007D0E00"/>
    <w:rsid w:val="007D0FC5"/>
    <w:rsid w:val="007D16EA"/>
    <w:rsid w:val="007D1913"/>
    <w:rsid w:val="007D19CF"/>
    <w:rsid w:val="007D1DA4"/>
    <w:rsid w:val="007D20B0"/>
    <w:rsid w:val="007D298C"/>
    <w:rsid w:val="007D30DA"/>
    <w:rsid w:val="007D3420"/>
    <w:rsid w:val="007D5362"/>
    <w:rsid w:val="007D6110"/>
    <w:rsid w:val="007D6BBA"/>
    <w:rsid w:val="007D6C48"/>
    <w:rsid w:val="007D71F7"/>
    <w:rsid w:val="007E000F"/>
    <w:rsid w:val="007E156E"/>
    <w:rsid w:val="007E2E70"/>
    <w:rsid w:val="007E3501"/>
    <w:rsid w:val="007E4C3F"/>
    <w:rsid w:val="007E52B4"/>
    <w:rsid w:val="007E65B1"/>
    <w:rsid w:val="007F0FF4"/>
    <w:rsid w:val="007F2683"/>
    <w:rsid w:val="007F2956"/>
    <w:rsid w:val="007F2E32"/>
    <w:rsid w:val="007F6940"/>
    <w:rsid w:val="007F6A11"/>
    <w:rsid w:val="008002AA"/>
    <w:rsid w:val="008015EA"/>
    <w:rsid w:val="008018EF"/>
    <w:rsid w:val="0080230D"/>
    <w:rsid w:val="008036FD"/>
    <w:rsid w:val="0080383D"/>
    <w:rsid w:val="00807429"/>
    <w:rsid w:val="00810827"/>
    <w:rsid w:val="008127D6"/>
    <w:rsid w:val="00814E45"/>
    <w:rsid w:val="00815360"/>
    <w:rsid w:val="00817DA7"/>
    <w:rsid w:val="0082161C"/>
    <w:rsid w:val="00821B16"/>
    <w:rsid w:val="00823378"/>
    <w:rsid w:val="008243DF"/>
    <w:rsid w:val="0082459D"/>
    <w:rsid w:val="00824CEF"/>
    <w:rsid w:val="008254AB"/>
    <w:rsid w:val="00825D30"/>
    <w:rsid w:val="00826480"/>
    <w:rsid w:val="00830005"/>
    <w:rsid w:val="00830148"/>
    <w:rsid w:val="008316AD"/>
    <w:rsid w:val="00831855"/>
    <w:rsid w:val="00832D13"/>
    <w:rsid w:val="0083362F"/>
    <w:rsid w:val="00835315"/>
    <w:rsid w:val="00835AEB"/>
    <w:rsid w:val="00836BE5"/>
    <w:rsid w:val="00840D0F"/>
    <w:rsid w:val="0084200E"/>
    <w:rsid w:val="00842A84"/>
    <w:rsid w:val="00842FDE"/>
    <w:rsid w:val="008445D4"/>
    <w:rsid w:val="008446F1"/>
    <w:rsid w:val="008468B2"/>
    <w:rsid w:val="00846FF0"/>
    <w:rsid w:val="00847CD0"/>
    <w:rsid w:val="00854B56"/>
    <w:rsid w:val="00855374"/>
    <w:rsid w:val="0085728C"/>
    <w:rsid w:val="00857A42"/>
    <w:rsid w:val="00857F65"/>
    <w:rsid w:val="00860737"/>
    <w:rsid w:val="008611A4"/>
    <w:rsid w:val="00861FD7"/>
    <w:rsid w:val="00862B1B"/>
    <w:rsid w:val="00862B56"/>
    <w:rsid w:val="0086363F"/>
    <w:rsid w:val="008639C9"/>
    <w:rsid w:val="008667AD"/>
    <w:rsid w:val="00866D13"/>
    <w:rsid w:val="00874DEF"/>
    <w:rsid w:val="00876D09"/>
    <w:rsid w:val="00877308"/>
    <w:rsid w:val="0088013C"/>
    <w:rsid w:val="00881882"/>
    <w:rsid w:val="00882AC7"/>
    <w:rsid w:val="00882CC5"/>
    <w:rsid w:val="008835E3"/>
    <w:rsid w:val="00884452"/>
    <w:rsid w:val="008905D7"/>
    <w:rsid w:val="008934C7"/>
    <w:rsid w:val="008957C4"/>
    <w:rsid w:val="00895B87"/>
    <w:rsid w:val="00895EB5"/>
    <w:rsid w:val="008960B7"/>
    <w:rsid w:val="008962F2"/>
    <w:rsid w:val="00896511"/>
    <w:rsid w:val="00896657"/>
    <w:rsid w:val="0089692A"/>
    <w:rsid w:val="00896F35"/>
    <w:rsid w:val="008975E7"/>
    <w:rsid w:val="008A08D2"/>
    <w:rsid w:val="008A0DE1"/>
    <w:rsid w:val="008A2E7B"/>
    <w:rsid w:val="008A3EA4"/>
    <w:rsid w:val="008A3FB1"/>
    <w:rsid w:val="008A7133"/>
    <w:rsid w:val="008A7AE9"/>
    <w:rsid w:val="008B0C5E"/>
    <w:rsid w:val="008B1D85"/>
    <w:rsid w:val="008B24E5"/>
    <w:rsid w:val="008B270A"/>
    <w:rsid w:val="008B3920"/>
    <w:rsid w:val="008B496B"/>
    <w:rsid w:val="008B5ADC"/>
    <w:rsid w:val="008B5B9D"/>
    <w:rsid w:val="008B68C6"/>
    <w:rsid w:val="008B6F16"/>
    <w:rsid w:val="008B6F4B"/>
    <w:rsid w:val="008C0156"/>
    <w:rsid w:val="008C0189"/>
    <w:rsid w:val="008C0257"/>
    <w:rsid w:val="008C12FB"/>
    <w:rsid w:val="008C2607"/>
    <w:rsid w:val="008C465E"/>
    <w:rsid w:val="008C4CE4"/>
    <w:rsid w:val="008C5AA7"/>
    <w:rsid w:val="008C6787"/>
    <w:rsid w:val="008C73D6"/>
    <w:rsid w:val="008D0C62"/>
    <w:rsid w:val="008D20C1"/>
    <w:rsid w:val="008D2CD6"/>
    <w:rsid w:val="008D4939"/>
    <w:rsid w:val="008D50C8"/>
    <w:rsid w:val="008D790B"/>
    <w:rsid w:val="008D7FC7"/>
    <w:rsid w:val="008E0C04"/>
    <w:rsid w:val="008E0FE3"/>
    <w:rsid w:val="008E2737"/>
    <w:rsid w:val="008E3D60"/>
    <w:rsid w:val="008E45DB"/>
    <w:rsid w:val="008E4DCD"/>
    <w:rsid w:val="008E4E47"/>
    <w:rsid w:val="008E6098"/>
    <w:rsid w:val="008E7390"/>
    <w:rsid w:val="008E7B58"/>
    <w:rsid w:val="008F05C2"/>
    <w:rsid w:val="008F1D7A"/>
    <w:rsid w:val="008F1F00"/>
    <w:rsid w:val="008F41ED"/>
    <w:rsid w:val="008F42BB"/>
    <w:rsid w:val="008F47D1"/>
    <w:rsid w:val="008F6D2B"/>
    <w:rsid w:val="008F7005"/>
    <w:rsid w:val="00901E6F"/>
    <w:rsid w:val="0090291C"/>
    <w:rsid w:val="009043BE"/>
    <w:rsid w:val="00905434"/>
    <w:rsid w:val="00905C39"/>
    <w:rsid w:val="00905E46"/>
    <w:rsid w:val="00906628"/>
    <w:rsid w:val="009072F6"/>
    <w:rsid w:val="00907697"/>
    <w:rsid w:val="00910B93"/>
    <w:rsid w:val="00910D1A"/>
    <w:rsid w:val="009113AE"/>
    <w:rsid w:val="009116CC"/>
    <w:rsid w:val="00911955"/>
    <w:rsid w:val="00911A3E"/>
    <w:rsid w:val="00912262"/>
    <w:rsid w:val="00912A52"/>
    <w:rsid w:val="00912BE1"/>
    <w:rsid w:val="00913539"/>
    <w:rsid w:val="009160E0"/>
    <w:rsid w:val="00921B80"/>
    <w:rsid w:val="00921F3C"/>
    <w:rsid w:val="00923A05"/>
    <w:rsid w:val="00924F4A"/>
    <w:rsid w:val="009259EF"/>
    <w:rsid w:val="00926659"/>
    <w:rsid w:val="00927725"/>
    <w:rsid w:val="00927DC4"/>
    <w:rsid w:val="009304FE"/>
    <w:rsid w:val="00930782"/>
    <w:rsid w:val="009310F0"/>
    <w:rsid w:val="0093251E"/>
    <w:rsid w:val="0093422B"/>
    <w:rsid w:val="009353DF"/>
    <w:rsid w:val="0093570A"/>
    <w:rsid w:val="00935F40"/>
    <w:rsid w:val="009363C8"/>
    <w:rsid w:val="00936C3C"/>
    <w:rsid w:val="00936EC8"/>
    <w:rsid w:val="009378D2"/>
    <w:rsid w:val="00941138"/>
    <w:rsid w:val="00942DAE"/>
    <w:rsid w:val="00943F6E"/>
    <w:rsid w:val="00945CCD"/>
    <w:rsid w:val="00945D59"/>
    <w:rsid w:val="00947F9D"/>
    <w:rsid w:val="00951D24"/>
    <w:rsid w:val="00952049"/>
    <w:rsid w:val="00952C86"/>
    <w:rsid w:val="00953BC2"/>
    <w:rsid w:val="009542EE"/>
    <w:rsid w:val="00954986"/>
    <w:rsid w:val="00955385"/>
    <w:rsid w:val="00955739"/>
    <w:rsid w:val="009559AF"/>
    <w:rsid w:val="009564F3"/>
    <w:rsid w:val="009565E3"/>
    <w:rsid w:val="00956972"/>
    <w:rsid w:val="0095714D"/>
    <w:rsid w:val="00957687"/>
    <w:rsid w:val="00957E20"/>
    <w:rsid w:val="00961E91"/>
    <w:rsid w:val="00963876"/>
    <w:rsid w:val="00964CD3"/>
    <w:rsid w:val="00966051"/>
    <w:rsid w:val="00970E28"/>
    <w:rsid w:val="00973088"/>
    <w:rsid w:val="00974568"/>
    <w:rsid w:val="0097493A"/>
    <w:rsid w:val="0097619C"/>
    <w:rsid w:val="009765DF"/>
    <w:rsid w:val="00977973"/>
    <w:rsid w:val="00981F79"/>
    <w:rsid w:val="009834E9"/>
    <w:rsid w:val="00983A72"/>
    <w:rsid w:val="00983A79"/>
    <w:rsid w:val="00983DF2"/>
    <w:rsid w:val="00984B25"/>
    <w:rsid w:val="009850EF"/>
    <w:rsid w:val="009868FC"/>
    <w:rsid w:val="00986D78"/>
    <w:rsid w:val="00987FE0"/>
    <w:rsid w:val="00990566"/>
    <w:rsid w:val="00991A16"/>
    <w:rsid w:val="00991AA5"/>
    <w:rsid w:val="00993BEE"/>
    <w:rsid w:val="00995CC1"/>
    <w:rsid w:val="009961EE"/>
    <w:rsid w:val="0099682E"/>
    <w:rsid w:val="00996FC8"/>
    <w:rsid w:val="00997275"/>
    <w:rsid w:val="00997386"/>
    <w:rsid w:val="009A0BF1"/>
    <w:rsid w:val="009A23A4"/>
    <w:rsid w:val="009A2E64"/>
    <w:rsid w:val="009A3BAF"/>
    <w:rsid w:val="009A43AF"/>
    <w:rsid w:val="009A4914"/>
    <w:rsid w:val="009A4ED0"/>
    <w:rsid w:val="009A6EF9"/>
    <w:rsid w:val="009B0086"/>
    <w:rsid w:val="009B044D"/>
    <w:rsid w:val="009B0DF1"/>
    <w:rsid w:val="009B32BB"/>
    <w:rsid w:val="009B4416"/>
    <w:rsid w:val="009B4B28"/>
    <w:rsid w:val="009B4E8F"/>
    <w:rsid w:val="009B5E0E"/>
    <w:rsid w:val="009B75B8"/>
    <w:rsid w:val="009B7FCB"/>
    <w:rsid w:val="009C07DF"/>
    <w:rsid w:val="009C0E2E"/>
    <w:rsid w:val="009C1047"/>
    <w:rsid w:val="009C1908"/>
    <w:rsid w:val="009C190C"/>
    <w:rsid w:val="009C2436"/>
    <w:rsid w:val="009C65B2"/>
    <w:rsid w:val="009C77A0"/>
    <w:rsid w:val="009C79CB"/>
    <w:rsid w:val="009C7C61"/>
    <w:rsid w:val="009D1640"/>
    <w:rsid w:val="009D21D0"/>
    <w:rsid w:val="009D2D1D"/>
    <w:rsid w:val="009D2FBA"/>
    <w:rsid w:val="009D351E"/>
    <w:rsid w:val="009D6D73"/>
    <w:rsid w:val="009D73AC"/>
    <w:rsid w:val="009D7787"/>
    <w:rsid w:val="009E02C9"/>
    <w:rsid w:val="009E1660"/>
    <w:rsid w:val="009E1F68"/>
    <w:rsid w:val="009E2A96"/>
    <w:rsid w:val="009E359F"/>
    <w:rsid w:val="009E39DC"/>
    <w:rsid w:val="009E3FC0"/>
    <w:rsid w:val="009E44D4"/>
    <w:rsid w:val="009E455F"/>
    <w:rsid w:val="009E5645"/>
    <w:rsid w:val="009E56B4"/>
    <w:rsid w:val="009E59A2"/>
    <w:rsid w:val="009E67DD"/>
    <w:rsid w:val="009F00E2"/>
    <w:rsid w:val="009F43C3"/>
    <w:rsid w:val="009F4C44"/>
    <w:rsid w:val="009F61A9"/>
    <w:rsid w:val="009F61B8"/>
    <w:rsid w:val="009F6A19"/>
    <w:rsid w:val="00A020B4"/>
    <w:rsid w:val="00A02F3C"/>
    <w:rsid w:val="00A03358"/>
    <w:rsid w:val="00A043FE"/>
    <w:rsid w:val="00A044A3"/>
    <w:rsid w:val="00A0471E"/>
    <w:rsid w:val="00A05916"/>
    <w:rsid w:val="00A05AA6"/>
    <w:rsid w:val="00A06192"/>
    <w:rsid w:val="00A07065"/>
    <w:rsid w:val="00A10886"/>
    <w:rsid w:val="00A11861"/>
    <w:rsid w:val="00A1266A"/>
    <w:rsid w:val="00A1389B"/>
    <w:rsid w:val="00A1622A"/>
    <w:rsid w:val="00A16374"/>
    <w:rsid w:val="00A16E6B"/>
    <w:rsid w:val="00A16EEB"/>
    <w:rsid w:val="00A20575"/>
    <w:rsid w:val="00A208EB"/>
    <w:rsid w:val="00A2114F"/>
    <w:rsid w:val="00A2216E"/>
    <w:rsid w:val="00A228C1"/>
    <w:rsid w:val="00A22F5A"/>
    <w:rsid w:val="00A23508"/>
    <w:rsid w:val="00A2370B"/>
    <w:rsid w:val="00A23F13"/>
    <w:rsid w:val="00A26956"/>
    <w:rsid w:val="00A27ACC"/>
    <w:rsid w:val="00A27C20"/>
    <w:rsid w:val="00A303DA"/>
    <w:rsid w:val="00A30EA6"/>
    <w:rsid w:val="00A31499"/>
    <w:rsid w:val="00A31523"/>
    <w:rsid w:val="00A31536"/>
    <w:rsid w:val="00A31FAC"/>
    <w:rsid w:val="00A346FE"/>
    <w:rsid w:val="00A3596C"/>
    <w:rsid w:val="00A36B1D"/>
    <w:rsid w:val="00A36E14"/>
    <w:rsid w:val="00A40446"/>
    <w:rsid w:val="00A40A8F"/>
    <w:rsid w:val="00A41B06"/>
    <w:rsid w:val="00A4277B"/>
    <w:rsid w:val="00A43468"/>
    <w:rsid w:val="00A437BB"/>
    <w:rsid w:val="00A4716C"/>
    <w:rsid w:val="00A50430"/>
    <w:rsid w:val="00A50DA6"/>
    <w:rsid w:val="00A511E6"/>
    <w:rsid w:val="00A52978"/>
    <w:rsid w:val="00A52C86"/>
    <w:rsid w:val="00A52DF1"/>
    <w:rsid w:val="00A53130"/>
    <w:rsid w:val="00A5412B"/>
    <w:rsid w:val="00A55158"/>
    <w:rsid w:val="00A57DA5"/>
    <w:rsid w:val="00A6042C"/>
    <w:rsid w:val="00A628DE"/>
    <w:rsid w:val="00A63B97"/>
    <w:rsid w:val="00A64735"/>
    <w:rsid w:val="00A64AC6"/>
    <w:rsid w:val="00A66253"/>
    <w:rsid w:val="00A666B7"/>
    <w:rsid w:val="00A66B50"/>
    <w:rsid w:val="00A677C0"/>
    <w:rsid w:val="00A67FAE"/>
    <w:rsid w:val="00A72556"/>
    <w:rsid w:val="00A72AF8"/>
    <w:rsid w:val="00A7322E"/>
    <w:rsid w:val="00A73601"/>
    <w:rsid w:val="00A7422E"/>
    <w:rsid w:val="00A746B4"/>
    <w:rsid w:val="00A74F96"/>
    <w:rsid w:val="00A80B08"/>
    <w:rsid w:val="00A81E64"/>
    <w:rsid w:val="00A82AD7"/>
    <w:rsid w:val="00A8326A"/>
    <w:rsid w:val="00A8367E"/>
    <w:rsid w:val="00A84536"/>
    <w:rsid w:val="00A84FC0"/>
    <w:rsid w:val="00A8510A"/>
    <w:rsid w:val="00A85226"/>
    <w:rsid w:val="00A857A7"/>
    <w:rsid w:val="00A85CF2"/>
    <w:rsid w:val="00A860D4"/>
    <w:rsid w:val="00A92240"/>
    <w:rsid w:val="00A92D24"/>
    <w:rsid w:val="00A9350D"/>
    <w:rsid w:val="00A940EA"/>
    <w:rsid w:val="00A94442"/>
    <w:rsid w:val="00A944A8"/>
    <w:rsid w:val="00A94FA2"/>
    <w:rsid w:val="00A973D1"/>
    <w:rsid w:val="00A97F64"/>
    <w:rsid w:val="00AA0D13"/>
    <w:rsid w:val="00AA2F56"/>
    <w:rsid w:val="00AA32F4"/>
    <w:rsid w:val="00AA3F68"/>
    <w:rsid w:val="00AA3FE6"/>
    <w:rsid w:val="00AA59A9"/>
    <w:rsid w:val="00AA5C5A"/>
    <w:rsid w:val="00AA650E"/>
    <w:rsid w:val="00AA72B5"/>
    <w:rsid w:val="00AB0EFE"/>
    <w:rsid w:val="00AB0F2F"/>
    <w:rsid w:val="00AB12D9"/>
    <w:rsid w:val="00AB195F"/>
    <w:rsid w:val="00AB1C09"/>
    <w:rsid w:val="00AB2C4F"/>
    <w:rsid w:val="00AB3848"/>
    <w:rsid w:val="00AB3ACA"/>
    <w:rsid w:val="00AB5020"/>
    <w:rsid w:val="00AB5F73"/>
    <w:rsid w:val="00AB6968"/>
    <w:rsid w:val="00AB699B"/>
    <w:rsid w:val="00AB6EAA"/>
    <w:rsid w:val="00AC042B"/>
    <w:rsid w:val="00AC0A37"/>
    <w:rsid w:val="00AC113A"/>
    <w:rsid w:val="00AC1E64"/>
    <w:rsid w:val="00AC275F"/>
    <w:rsid w:val="00AC2919"/>
    <w:rsid w:val="00AC3473"/>
    <w:rsid w:val="00AC3CC5"/>
    <w:rsid w:val="00AC4230"/>
    <w:rsid w:val="00AC4746"/>
    <w:rsid w:val="00AC5FB9"/>
    <w:rsid w:val="00AC6001"/>
    <w:rsid w:val="00AC6F04"/>
    <w:rsid w:val="00AC7080"/>
    <w:rsid w:val="00AC7204"/>
    <w:rsid w:val="00AD07F3"/>
    <w:rsid w:val="00AD1FB6"/>
    <w:rsid w:val="00AD20E2"/>
    <w:rsid w:val="00AD22B6"/>
    <w:rsid w:val="00AD23C9"/>
    <w:rsid w:val="00AD2ADC"/>
    <w:rsid w:val="00AD2B54"/>
    <w:rsid w:val="00AD46E9"/>
    <w:rsid w:val="00AD5C38"/>
    <w:rsid w:val="00AD76C7"/>
    <w:rsid w:val="00AE2494"/>
    <w:rsid w:val="00AE2B63"/>
    <w:rsid w:val="00AE2D37"/>
    <w:rsid w:val="00AE2D40"/>
    <w:rsid w:val="00AE2D7B"/>
    <w:rsid w:val="00AE402B"/>
    <w:rsid w:val="00AE646E"/>
    <w:rsid w:val="00AE655A"/>
    <w:rsid w:val="00AF08B5"/>
    <w:rsid w:val="00AF0AC1"/>
    <w:rsid w:val="00AF16AA"/>
    <w:rsid w:val="00AF41FA"/>
    <w:rsid w:val="00AF4B50"/>
    <w:rsid w:val="00AF4BB9"/>
    <w:rsid w:val="00AF4E66"/>
    <w:rsid w:val="00AF545D"/>
    <w:rsid w:val="00AF6DD9"/>
    <w:rsid w:val="00B001CE"/>
    <w:rsid w:val="00B01F47"/>
    <w:rsid w:val="00B021F9"/>
    <w:rsid w:val="00B03703"/>
    <w:rsid w:val="00B044F4"/>
    <w:rsid w:val="00B05C76"/>
    <w:rsid w:val="00B068F0"/>
    <w:rsid w:val="00B077A2"/>
    <w:rsid w:val="00B07E37"/>
    <w:rsid w:val="00B101A9"/>
    <w:rsid w:val="00B106F6"/>
    <w:rsid w:val="00B10A00"/>
    <w:rsid w:val="00B10F4E"/>
    <w:rsid w:val="00B11E5B"/>
    <w:rsid w:val="00B146AF"/>
    <w:rsid w:val="00B1511A"/>
    <w:rsid w:val="00B15D08"/>
    <w:rsid w:val="00B16E7E"/>
    <w:rsid w:val="00B17456"/>
    <w:rsid w:val="00B20655"/>
    <w:rsid w:val="00B206E5"/>
    <w:rsid w:val="00B20AC4"/>
    <w:rsid w:val="00B21FFE"/>
    <w:rsid w:val="00B229D6"/>
    <w:rsid w:val="00B24127"/>
    <w:rsid w:val="00B24658"/>
    <w:rsid w:val="00B2631A"/>
    <w:rsid w:val="00B265B1"/>
    <w:rsid w:val="00B26D8F"/>
    <w:rsid w:val="00B300F8"/>
    <w:rsid w:val="00B301A2"/>
    <w:rsid w:val="00B303F0"/>
    <w:rsid w:val="00B30A47"/>
    <w:rsid w:val="00B31173"/>
    <w:rsid w:val="00B312A4"/>
    <w:rsid w:val="00B320CE"/>
    <w:rsid w:val="00B32735"/>
    <w:rsid w:val="00B32D74"/>
    <w:rsid w:val="00B3348E"/>
    <w:rsid w:val="00B33BDB"/>
    <w:rsid w:val="00B35695"/>
    <w:rsid w:val="00B40231"/>
    <w:rsid w:val="00B40C7A"/>
    <w:rsid w:val="00B419E0"/>
    <w:rsid w:val="00B4266C"/>
    <w:rsid w:val="00B42A6D"/>
    <w:rsid w:val="00B42ABB"/>
    <w:rsid w:val="00B42F5F"/>
    <w:rsid w:val="00B45042"/>
    <w:rsid w:val="00B45348"/>
    <w:rsid w:val="00B453FA"/>
    <w:rsid w:val="00B46895"/>
    <w:rsid w:val="00B508E9"/>
    <w:rsid w:val="00B50A01"/>
    <w:rsid w:val="00B50EFF"/>
    <w:rsid w:val="00B513A5"/>
    <w:rsid w:val="00B52B1B"/>
    <w:rsid w:val="00B531F1"/>
    <w:rsid w:val="00B53DF0"/>
    <w:rsid w:val="00B53E54"/>
    <w:rsid w:val="00B547FB"/>
    <w:rsid w:val="00B555ED"/>
    <w:rsid w:val="00B55B97"/>
    <w:rsid w:val="00B56E5D"/>
    <w:rsid w:val="00B5729D"/>
    <w:rsid w:val="00B5735F"/>
    <w:rsid w:val="00B573B5"/>
    <w:rsid w:val="00B57E11"/>
    <w:rsid w:val="00B60EE5"/>
    <w:rsid w:val="00B61727"/>
    <w:rsid w:val="00B6173F"/>
    <w:rsid w:val="00B64C58"/>
    <w:rsid w:val="00B66BAE"/>
    <w:rsid w:val="00B66CCF"/>
    <w:rsid w:val="00B67590"/>
    <w:rsid w:val="00B6764B"/>
    <w:rsid w:val="00B70517"/>
    <w:rsid w:val="00B7116C"/>
    <w:rsid w:val="00B7181E"/>
    <w:rsid w:val="00B71DAF"/>
    <w:rsid w:val="00B72736"/>
    <w:rsid w:val="00B72809"/>
    <w:rsid w:val="00B72A2A"/>
    <w:rsid w:val="00B72D9A"/>
    <w:rsid w:val="00B735FE"/>
    <w:rsid w:val="00B7409D"/>
    <w:rsid w:val="00B74F9D"/>
    <w:rsid w:val="00B751FF"/>
    <w:rsid w:val="00B75BB3"/>
    <w:rsid w:val="00B8045B"/>
    <w:rsid w:val="00B809EB"/>
    <w:rsid w:val="00B80D03"/>
    <w:rsid w:val="00B8177E"/>
    <w:rsid w:val="00B81FD1"/>
    <w:rsid w:val="00B82620"/>
    <w:rsid w:val="00B828BD"/>
    <w:rsid w:val="00B844F4"/>
    <w:rsid w:val="00B86396"/>
    <w:rsid w:val="00B866CA"/>
    <w:rsid w:val="00B9003F"/>
    <w:rsid w:val="00B903FE"/>
    <w:rsid w:val="00B912BF"/>
    <w:rsid w:val="00B9185F"/>
    <w:rsid w:val="00B918B1"/>
    <w:rsid w:val="00B91E89"/>
    <w:rsid w:val="00B92D56"/>
    <w:rsid w:val="00B934B4"/>
    <w:rsid w:val="00B93DAD"/>
    <w:rsid w:val="00B9411D"/>
    <w:rsid w:val="00B94551"/>
    <w:rsid w:val="00B94598"/>
    <w:rsid w:val="00B951C0"/>
    <w:rsid w:val="00B95A7D"/>
    <w:rsid w:val="00B96A3D"/>
    <w:rsid w:val="00BA188B"/>
    <w:rsid w:val="00BA4EA6"/>
    <w:rsid w:val="00BA657A"/>
    <w:rsid w:val="00BA7B9D"/>
    <w:rsid w:val="00BA7BD2"/>
    <w:rsid w:val="00BA7C42"/>
    <w:rsid w:val="00BB0832"/>
    <w:rsid w:val="00BB1257"/>
    <w:rsid w:val="00BB14EE"/>
    <w:rsid w:val="00BB25C7"/>
    <w:rsid w:val="00BB276B"/>
    <w:rsid w:val="00BB354F"/>
    <w:rsid w:val="00BB36A8"/>
    <w:rsid w:val="00BB3D84"/>
    <w:rsid w:val="00BB4228"/>
    <w:rsid w:val="00BB4825"/>
    <w:rsid w:val="00BB48C7"/>
    <w:rsid w:val="00BB5B0A"/>
    <w:rsid w:val="00BB700A"/>
    <w:rsid w:val="00BB7187"/>
    <w:rsid w:val="00BC0BCB"/>
    <w:rsid w:val="00BC108B"/>
    <w:rsid w:val="00BC12B6"/>
    <w:rsid w:val="00BC2DCC"/>
    <w:rsid w:val="00BC2DF0"/>
    <w:rsid w:val="00BC321A"/>
    <w:rsid w:val="00BC3F05"/>
    <w:rsid w:val="00BC45CB"/>
    <w:rsid w:val="00BC4D98"/>
    <w:rsid w:val="00BC5AB0"/>
    <w:rsid w:val="00BC5C7E"/>
    <w:rsid w:val="00BD074E"/>
    <w:rsid w:val="00BD0C2C"/>
    <w:rsid w:val="00BD1AD4"/>
    <w:rsid w:val="00BD1E93"/>
    <w:rsid w:val="00BD1F85"/>
    <w:rsid w:val="00BD223D"/>
    <w:rsid w:val="00BD27A4"/>
    <w:rsid w:val="00BD4D28"/>
    <w:rsid w:val="00BD57BE"/>
    <w:rsid w:val="00BD6587"/>
    <w:rsid w:val="00BD720D"/>
    <w:rsid w:val="00BE0162"/>
    <w:rsid w:val="00BE07AC"/>
    <w:rsid w:val="00BE0929"/>
    <w:rsid w:val="00BE1981"/>
    <w:rsid w:val="00BE1985"/>
    <w:rsid w:val="00BE2DFC"/>
    <w:rsid w:val="00BE33C9"/>
    <w:rsid w:val="00BE37E1"/>
    <w:rsid w:val="00BE448A"/>
    <w:rsid w:val="00BE62E8"/>
    <w:rsid w:val="00BE6350"/>
    <w:rsid w:val="00BE6B92"/>
    <w:rsid w:val="00BE6BBF"/>
    <w:rsid w:val="00BE7433"/>
    <w:rsid w:val="00BF0D7D"/>
    <w:rsid w:val="00BF1EF6"/>
    <w:rsid w:val="00BF335C"/>
    <w:rsid w:val="00BF3465"/>
    <w:rsid w:val="00BF3876"/>
    <w:rsid w:val="00BF4490"/>
    <w:rsid w:val="00BF48C1"/>
    <w:rsid w:val="00BF57E1"/>
    <w:rsid w:val="00BF5828"/>
    <w:rsid w:val="00BF6C75"/>
    <w:rsid w:val="00C00570"/>
    <w:rsid w:val="00C00AE5"/>
    <w:rsid w:val="00C02DFA"/>
    <w:rsid w:val="00C03981"/>
    <w:rsid w:val="00C04218"/>
    <w:rsid w:val="00C04F43"/>
    <w:rsid w:val="00C05103"/>
    <w:rsid w:val="00C0704F"/>
    <w:rsid w:val="00C07844"/>
    <w:rsid w:val="00C07AD3"/>
    <w:rsid w:val="00C100E8"/>
    <w:rsid w:val="00C10BBC"/>
    <w:rsid w:val="00C12C16"/>
    <w:rsid w:val="00C1369E"/>
    <w:rsid w:val="00C13ED1"/>
    <w:rsid w:val="00C14024"/>
    <w:rsid w:val="00C1408E"/>
    <w:rsid w:val="00C14801"/>
    <w:rsid w:val="00C14D24"/>
    <w:rsid w:val="00C15225"/>
    <w:rsid w:val="00C152B8"/>
    <w:rsid w:val="00C15EF4"/>
    <w:rsid w:val="00C16120"/>
    <w:rsid w:val="00C16966"/>
    <w:rsid w:val="00C16E1E"/>
    <w:rsid w:val="00C21F0C"/>
    <w:rsid w:val="00C22F84"/>
    <w:rsid w:val="00C26422"/>
    <w:rsid w:val="00C26763"/>
    <w:rsid w:val="00C267C0"/>
    <w:rsid w:val="00C26C7C"/>
    <w:rsid w:val="00C32484"/>
    <w:rsid w:val="00C3269F"/>
    <w:rsid w:val="00C334D7"/>
    <w:rsid w:val="00C33C89"/>
    <w:rsid w:val="00C33ED1"/>
    <w:rsid w:val="00C34D03"/>
    <w:rsid w:val="00C36E14"/>
    <w:rsid w:val="00C4047F"/>
    <w:rsid w:val="00C41F4A"/>
    <w:rsid w:val="00C424F0"/>
    <w:rsid w:val="00C45358"/>
    <w:rsid w:val="00C45513"/>
    <w:rsid w:val="00C4639B"/>
    <w:rsid w:val="00C4681F"/>
    <w:rsid w:val="00C51391"/>
    <w:rsid w:val="00C56CDC"/>
    <w:rsid w:val="00C56DC5"/>
    <w:rsid w:val="00C577BF"/>
    <w:rsid w:val="00C609DF"/>
    <w:rsid w:val="00C6107C"/>
    <w:rsid w:val="00C6111C"/>
    <w:rsid w:val="00C65A7D"/>
    <w:rsid w:val="00C65E9D"/>
    <w:rsid w:val="00C67EB5"/>
    <w:rsid w:val="00C70497"/>
    <w:rsid w:val="00C704B8"/>
    <w:rsid w:val="00C7149A"/>
    <w:rsid w:val="00C72CFB"/>
    <w:rsid w:val="00C72D10"/>
    <w:rsid w:val="00C74E95"/>
    <w:rsid w:val="00C74FDD"/>
    <w:rsid w:val="00C75C0A"/>
    <w:rsid w:val="00C760D9"/>
    <w:rsid w:val="00C81097"/>
    <w:rsid w:val="00C812A4"/>
    <w:rsid w:val="00C8155C"/>
    <w:rsid w:val="00C81704"/>
    <w:rsid w:val="00C8216D"/>
    <w:rsid w:val="00C8399C"/>
    <w:rsid w:val="00C848D1"/>
    <w:rsid w:val="00C85B39"/>
    <w:rsid w:val="00C86351"/>
    <w:rsid w:val="00C869F3"/>
    <w:rsid w:val="00C86F0C"/>
    <w:rsid w:val="00C87880"/>
    <w:rsid w:val="00C918DF"/>
    <w:rsid w:val="00C93939"/>
    <w:rsid w:val="00C93C0C"/>
    <w:rsid w:val="00C94ADA"/>
    <w:rsid w:val="00C95721"/>
    <w:rsid w:val="00C96027"/>
    <w:rsid w:val="00C96BC5"/>
    <w:rsid w:val="00C97BC9"/>
    <w:rsid w:val="00C97FC8"/>
    <w:rsid w:val="00CA0724"/>
    <w:rsid w:val="00CA1972"/>
    <w:rsid w:val="00CA1C47"/>
    <w:rsid w:val="00CA3612"/>
    <w:rsid w:val="00CA372D"/>
    <w:rsid w:val="00CA3FCC"/>
    <w:rsid w:val="00CA4C2D"/>
    <w:rsid w:val="00CA574C"/>
    <w:rsid w:val="00CA630A"/>
    <w:rsid w:val="00CA63A8"/>
    <w:rsid w:val="00CA6536"/>
    <w:rsid w:val="00CA6891"/>
    <w:rsid w:val="00CA6B73"/>
    <w:rsid w:val="00CA6BAF"/>
    <w:rsid w:val="00CB0B66"/>
    <w:rsid w:val="00CB0FE1"/>
    <w:rsid w:val="00CB1C25"/>
    <w:rsid w:val="00CB3617"/>
    <w:rsid w:val="00CB6336"/>
    <w:rsid w:val="00CB7B1A"/>
    <w:rsid w:val="00CB7C08"/>
    <w:rsid w:val="00CC00F7"/>
    <w:rsid w:val="00CC0273"/>
    <w:rsid w:val="00CC044C"/>
    <w:rsid w:val="00CC14C4"/>
    <w:rsid w:val="00CC3C93"/>
    <w:rsid w:val="00CC4EB1"/>
    <w:rsid w:val="00CC54C3"/>
    <w:rsid w:val="00CC5812"/>
    <w:rsid w:val="00CC6492"/>
    <w:rsid w:val="00CC6A7A"/>
    <w:rsid w:val="00CC6BD1"/>
    <w:rsid w:val="00CC714E"/>
    <w:rsid w:val="00CC7EF4"/>
    <w:rsid w:val="00CD0016"/>
    <w:rsid w:val="00CD1C84"/>
    <w:rsid w:val="00CD24A8"/>
    <w:rsid w:val="00CD2881"/>
    <w:rsid w:val="00CD2EDC"/>
    <w:rsid w:val="00CD32A8"/>
    <w:rsid w:val="00CD38B6"/>
    <w:rsid w:val="00CD5D7F"/>
    <w:rsid w:val="00CD7494"/>
    <w:rsid w:val="00CD7578"/>
    <w:rsid w:val="00CD7D3D"/>
    <w:rsid w:val="00CE025E"/>
    <w:rsid w:val="00CE0975"/>
    <w:rsid w:val="00CE186F"/>
    <w:rsid w:val="00CE1FF3"/>
    <w:rsid w:val="00CE200F"/>
    <w:rsid w:val="00CE23AA"/>
    <w:rsid w:val="00CE3041"/>
    <w:rsid w:val="00CE3475"/>
    <w:rsid w:val="00CE4799"/>
    <w:rsid w:val="00CE55DA"/>
    <w:rsid w:val="00CE6615"/>
    <w:rsid w:val="00CE680F"/>
    <w:rsid w:val="00CE69C0"/>
    <w:rsid w:val="00CE799C"/>
    <w:rsid w:val="00CF0839"/>
    <w:rsid w:val="00CF0BAF"/>
    <w:rsid w:val="00CF1884"/>
    <w:rsid w:val="00CF1B89"/>
    <w:rsid w:val="00CF241F"/>
    <w:rsid w:val="00CF4910"/>
    <w:rsid w:val="00CF5A26"/>
    <w:rsid w:val="00CF5CE6"/>
    <w:rsid w:val="00CF5D68"/>
    <w:rsid w:val="00CF6857"/>
    <w:rsid w:val="00CF6FAC"/>
    <w:rsid w:val="00D00F16"/>
    <w:rsid w:val="00D01C1F"/>
    <w:rsid w:val="00D01DA5"/>
    <w:rsid w:val="00D025A0"/>
    <w:rsid w:val="00D0441F"/>
    <w:rsid w:val="00D04F78"/>
    <w:rsid w:val="00D05208"/>
    <w:rsid w:val="00D05704"/>
    <w:rsid w:val="00D06C90"/>
    <w:rsid w:val="00D11139"/>
    <w:rsid w:val="00D11D66"/>
    <w:rsid w:val="00D11EF2"/>
    <w:rsid w:val="00D12493"/>
    <w:rsid w:val="00D12E44"/>
    <w:rsid w:val="00D141F3"/>
    <w:rsid w:val="00D14BE7"/>
    <w:rsid w:val="00D14EF9"/>
    <w:rsid w:val="00D151DF"/>
    <w:rsid w:val="00D15AE9"/>
    <w:rsid w:val="00D21282"/>
    <w:rsid w:val="00D217EE"/>
    <w:rsid w:val="00D21CD0"/>
    <w:rsid w:val="00D222D0"/>
    <w:rsid w:val="00D2292C"/>
    <w:rsid w:val="00D229F9"/>
    <w:rsid w:val="00D2377A"/>
    <w:rsid w:val="00D23D51"/>
    <w:rsid w:val="00D24A7F"/>
    <w:rsid w:val="00D30E85"/>
    <w:rsid w:val="00D30ED4"/>
    <w:rsid w:val="00D31868"/>
    <w:rsid w:val="00D325CD"/>
    <w:rsid w:val="00D32B20"/>
    <w:rsid w:val="00D32E71"/>
    <w:rsid w:val="00D33BAD"/>
    <w:rsid w:val="00D33F51"/>
    <w:rsid w:val="00D3501F"/>
    <w:rsid w:val="00D36224"/>
    <w:rsid w:val="00D40999"/>
    <w:rsid w:val="00D416AA"/>
    <w:rsid w:val="00D41FF6"/>
    <w:rsid w:val="00D4491E"/>
    <w:rsid w:val="00D45FDF"/>
    <w:rsid w:val="00D50742"/>
    <w:rsid w:val="00D50EE4"/>
    <w:rsid w:val="00D53BB6"/>
    <w:rsid w:val="00D540B2"/>
    <w:rsid w:val="00D54954"/>
    <w:rsid w:val="00D54BCD"/>
    <w:rsid w:val="00D55558"/>
    <w:rsid w:val="00D556A2"/>
    <w:rsid w:val="00D55FDF"/>
    <w:rsid w:val="00D5616B"/>
    <w:rsid w:val="00D5673B"/>
    <w:rsid w:val="00D56769"/>
    <w:rsid w:val="00D56F3D"/>
    <w:rsid w:val="00D57E6D"/>
    <w:rsid w:val="00D63483"/>
    <w:rsid w:val="00D63FC0"/>
    <w:rsid w:val="00D65037"/>
    <w:rsid w:val="00D66349"/>
    <w:rsid w:val="00D66661"/>
    <w:rsid w:val="00D66F4D"/>
    <w:rsid w:val="00D74447"/>
    <w:rsid w:val="00D7563C"/>
    <w:rsid w:val="00D75B68"/>
    <w:rsid w:val="00D75DD0"/>
    <w:rsid w:val="00D76810"/>
    <w:rsid w:val="00D76EF3"/>
    <w:rsid w:val="00D80844"/>
    <w:rsid w:val="00D80A47"/>
    <w:rsid w:val="00D80AD8"/>
    <w:rsid w:val="00D81263"/>
    <w:rsid w:val="00D83927"/>
    <w:rsid w:val="00D848FA"/>
    <w:rsid w:val="00D85E86"/>
    <w:rsid w:val="00D867A5"/>
    <w:rsid w:val="00D90AB8"/>
    <w:rsid w:val="00D923E5"/>
    <w:rsid w:val="00D92798"/>
    <w:rsid w:val="00D942D5"/>
    <w:rsid w:val="00D94DB6"/>
    <w:rsid w:val="00D964B5"/>
    <w:rsid w:val="00D97D9B"/>
    <w:rsid w:val="00DA11B1"/>
    <w:rsid w:val="00DA1938"/>
    <w:rsid w:val="00DA2CEC"/>
    <w:rsid w:val="00DA3675"/>
    <w:rsid w:val="00DA3BAC"/>
    <w:rsid w:val="00DA4B4A"/>
    <w:rsid w:val="00DA5597"/>
    <w:rsid w:val="00DA6967"/>
    <w:rsid w:val="00DA7199"/>
    <w:rsid w:val="00DB07BF"/>
    <w:rsid w:val="00DB1610"/>
    <w:rsid w:val="00DB393B"/>
    <w:rsid w:val="00DB56B4"/>
    <w:rsid w:val="00DB61A8"/>
    <w:rsid w:val="00DB6E40"/>
    <w:rsid w:val="00DB75A7"/>
    <w:rsid w:val="00DC07A5"/>
    <w:rsid w:val="00DC0B14"/>
    <w:rsid w:val="00DC134F"/>
    <w:rsid w:val="00DC14DE"/>
    <w:rsid w:val="00DC2DC4"/>
    <w:rsid w:val="00DC2FD3"/>
    <w:rsid w:val="00DC3A95"/>
    <w:rsid w:val="00DC4F0E"/>
    <w:rsid w:val="00DC5992"/>
    <w:rsid w:val="00DC5F21"/>
    <w:rsid w:val="00DC6174"/>
    <w:rsid w:val="00DC6C80"/>
    <w:rsid w:val="00DD009F"/>
    <w:rsid w:val="00DD0EEF"/>
    <w:rsid w:val="00DD3119"/>
    <w:rsid w:val="00DD3E1A"/>
    <w:rsid w:val="00DD461A"/>
    <w:rsid w:val="00DD479B"/>
    <w:rsid w:val="00DD4AD2"/>
    <w:rsid w:val="00DD58FD"/>
    <w:rsid w:val="00DD5FC9"/>
    <w:rsid w:val="00DD6697"/>
    <w:rsid w:val="00DD6A5C"/>
    <w:rsid w:val="00DD6F0B"/>
    <w:rsid w:val="00DD7963"/>
    <w:rsid w:val="00DE06B7"/>
    <w:rsid w:val="00DE06E8"/>
    <w:rsid w:val="00DE0726"/>
    <w:rsid w:val="00DE139F"/>
    <w:rsid w:val="00DE167F"/>
    <w:rsid w:val="00DE1F57"/>
    <w:rsid w:val="00DE3207"/>
    <w:rsid w:val="00DE4D90"/>
    <w:rsid w:val="00DE5D05"/>
    <w:rsid w:val="00DE6CE8"/>
    <w:rsid w:val="00DE6DAB"/>
    <w:rsid w:val="00DE7AB3"/>
    <w:rsid w:val="00DF0036"/>
    <w:rsid w:val="00DF04E0"/>
    <w:rsid w:val="00DF0724"/>
    <w:rsid w:val="00DF1A1E"/>
    <w:rsid w:val="00DF2BFF"/>
    <w:rsid w:val="00DF4141"/>
    <w:rsid w:val="00DF4AA9"/>
    <w:rsid w:val="00DF6AC2"/>
    <w:rsid w:val="00DF7AAA"/>
    <w:rsid w:val="00E007AE"/>
    <w:rsid w:val="00E01407"/>
    <w:rsid w:val="00E02E7F"/>
    <w:rsid w:val="00E04197"/>
    <w:rsid w:val="00E045C7"/>
    <w:rsid w:val="00E050C0"/>
    <w:rsid w:val="00E05189"/>
    <w:rsid w:val="00E05801"/>
    <w:rsid w:val="00E05C7D"/>
    <w:rsid w:val="00E06113"/>
    <w:rsid w:val="00E064FC"/>
    <w:rsid w:val="00E07E27"/>
    <w:rsid w:val="00E1053D"/>
    <w:rsid w:val="00E12301"/>
    <w:rsid w:val="00E12922"/>
    <w:rsid w:val="00E12E16"/>
    <w:rsid w:val="00E13204"/>
    <w:rsid w:val="00E139B4"/>
    <w:rsid w:val="00E13CEA"/>
    <w:rsid w:val="00E140A6"/>
    <w:rsid w:val="00E14272"/>
    <w:rsid w:val="00E148B8"/>
    <w:rsid w:val="00E14908"/>
    <w:rsid w:val="00E1561C"/>
    <w:rsid w:val="00E1648B"/>
    <w:rsid w:val="00E16FE2"/>
    <w:rsid w:val="00E209D0"/>
    <w:rsid w:val="00E21E25"/>
    <w:rsid w:val="00E22AF2"/>
    <w:rsid w:val="00E22B89"/>
    <w:rsid w:val="00E23D74"/>
    <w:rsid w:val="00E240F1"/>
    <w:rsid w:val="00E245C5"/>
    <w:rsid w:val="00E25274"/>
    <w:rsid w:val="00E26111"/>
    <w:rsid w:val="00E2649B"/>
    <w:rsid w:val="00E266C1"/>
    <w:rsid w:val="00E26E0C"/>
    <w:rsid w:val="00E302B8"/>
    <w:rsid w:val="00E31C44"/>
    <w:rsid w:val="00E32765"/>
    <w:rsid w:val="00E34401"/>
    <w:rsid w:val="00E34CCD"/>
    <w:rsid w:val="00E3553E"/>
    <w:rsid w:val="00E35C31"/>
    <w:rsid w:val="00E375A3"/>
    <w:rsid w:val="00E375EE"/>
    <w:rsid w:val="00E37A09"/>
    <w:rsid w:val="00E40E74"/>
    <w:rsid w:val="00E412C8"/>
    <w:rsid w:val="00E4139F"/>
    <w:rsid w:val="00E41FF0"/>
    <w:rsid w:val="00E42464"/>
    <w:rsid w:val="00E4269C"/>
    <w:rsid w:val="00E42B0D"/>
    <w:rsid w:val="00E44177"/>
    <w:rsid w:val="00E442D3"/>
    <w:rsid w:val="00E46795"/>
    <w:rsid w:val="00E46C3A"/>
    <w:rsid w:val="00E47B98"/>
    <w:rsid w:val="00E501E9"/>
    <w:rsid w:val="00E50CDF"/>
    <w:rsid w:val="00E53376"/>
    <w:rsid w:val="00E53916"/>
    <w:rsid w:val="00E54B68"/>
    <w:rsid w:val="00E54F24"/>
    <w:rsid w:val="00E55533"/>
    <w:rsid w:val="00E5737B"/>
    <w:rsid w:val="00E574E0"/>
    <w:rsid w:val="00E57997"/>
    <w:rsid w:val="00E60D4F"/>
    <w:rsid w:val="00E61152"/>
    <w:rsid w:val="00E614A7"/>
    <w:rsid w:val="00E61A14"/>
    <w:rsid w:val="00E61A27"/>
    <w:rsid w:val="00E62B3A"/>
    <w:rsid w:val="00E62BE3"/>
    <w:rsid w:val="00E631AE"/>
    <w:rsid w:val="00E63A60"/>
    <w:rsid w:val="00E64049"/>
    <w:rsid w:val="00E64CEB"/>
    <w:rsid w:val="00E64DB9"/>
    <w:rsid w:val="00E65353"/>
    <w:rsid w:val="00E6557C"/>
    <w:rsid w:val="00E72523"/>
    <w:rsid w:val="00E73C65"/>
    <w:rsid w:val="00E741A1"/>
    <w:rsid w:val="00E743EC"/>
    <w:rsid w:val="00E74D5E"/>
    <w:rsid w:val="00E77ADD"/>
    <w:rsid w:val="00E83AD0"/>
    <w:rsid w:val="00E849FB"/>
    <w:rsid w:val="00E84AE9"/>
    <w:rsid w:val="00E865EA"/>
    <w:rsid w:val="00E912EB"/>
    <w:rsid w:val="00E91331"/>
    <w:rsid w:val="00E91896"/>
    <w:rsid w:val="00E9272A"/>
    <w:rsid w:val="00E93FDD"/>
    <w:rsid w:val="00E9423B"/>
    <w:rsid w:val="00E95165"/>
    <w:rsid w:val="00E966E3"/>
    <w:rsid w:val="00E968B2"/>
    <w:rsid w:val="00E97BC1"/>
    <w:rsid w:val="00EA086B"/>
    <w:rsid w:val="00EA1B47"/>
    <w:rsid w:val="00EA3B35"/>
    <w:rsid w:val="00EA4EBA"/>
    <w:rsid w:val="00EA5CCE"/>
    <w:rsid w:val="00EA7014"/>
    <w:rsid w:val="00EB3F2D"/>
    <w:rsid w:val="00EB41FD"/>
    <w:rsid w:val="00EB52D7"/>
    <w:rsid w:val="00EB5DBD"/>
    <w:rsid w:val="00EB6994"/>
    <w:rsid w:val="00EC0FE8"/>
    <w:rsid w:val="00EC2D4C"/>
    <w:rsid w:val="00EC3065"/>
    <w:rsid w:val="00EC3238"/>
    <w:rsid w:val="00EC3530"/>
    <w:rsid w:val="00EC3ED2"/>
    <w:rsid w:val="00EC46A8"/>
    <w:rsid w:val="00EC4AB0"/>
    <w:rsid w:val="00EC4D1C"/>
    <w:rsid w:val="00EC56D6"/>
    <w:rsid w:val="00EC5EF0"/>
    <w:rsid w:val="00EC5F13"/>
    <w:rsid w:val="00EC6C58"/>
    <w:rsid w:val="00EC73B4"/>
    <w:rsid w:val="00EC7D98"/>
    <w:rsid w:val="00ED075D"/>
    <w:rsid w:val="00ED08E4"/>
    <w:rsid w:val="00ED114C"/>
    <w:rsid w:val="00ED1344"/>
    <w:rsid w:val="00ED1FAA"/>
    <w:rsid w:val="00ED249F"/>
    <w:rsid w:val="00ED3390"/>
    <w:rsid w:val="00ED3CE7"/>
    <w:rsid w:val="00ED64E6"/>
    <w:rsid w:val="00ED6560"/>
    <w:rsid w:val="00ED6C5C"/>
    <w:rsid w:val="00ED6EB2"/>
    <w:rsid w:val="00ED785A"/>
    <w:rsid w:val="00ED7F27"/>
    <w:rsid w:val="00EE21F4"/>
    <w:rsid w:val="00EE33DE"/>
    <w:rsid w:val="00EE37FC"/>
    <w:rsid w:val="00EE3C9B"/>
    <w:rsid w:val="00EE3F7C"/>
    <w:rsid w:val="00EE6603"/>
    <w:rsid w:val="00EF0212"/>
    <w:rsid w:val="00EF095C"/>
    <w:rsid w:val="00EF0F4B"/>
    <w:rsid w:val="00EF1579"/>
    <w:rsid w:val="00EF34E7"/>
    <w:rsid w:val="00EF35F2"/>
    <w:rsid w:val="00EF3738"/>
    <w:rsid w:val="00EF782F"/>
    <w:rsid w:val="00EF79C5"/>
    <w:rsid w:val="00EF7CD6"/>
    <w:rsid w:val="00F00694"/>
    <w:rsid w:val="00F00C8E"/>
    <w:rsid w:val="00F00E17"/>
    <w:rsid w:val="00F02ACE"/>
    <w:rsid w:val="00F04D8F"/>
    <w:rsid w:val="00F06195"/>
    <w:rsid w:val="00F061E4"/>
    <w:rsid w:val="00F06524"/>
    <w:rsid w:val="00F0674E"/>
    <w:rsid w:val="00F06FD3"/>
    <w:rsid w:val="00F07424"/>
    <w:rsid w:val="00F07D5F"/>
    <w:rsid w:val="00F113F8"/>
    <w:rsid w:val="00F12408"/>
    <w:rsid w:val="00F12DC2"/>
    <w:rsid w:val="00F139DD"/>
    <w:rsid w:val="00F13AE9"/>
    <w:rsid w:val="00F147F9"/>
    <w:rsid w:val="00F1522A"/>
    <w:rsid w:val="00F1579D"/>
    <w:rsid w:val="00F15AA1"/>
    <w:rsid w:val="00F167EB"/>
    <w:rsid w:val="00F1720D"/>
    <w:rsid w:val="00F177E3"/>
    <w:rsid w:val="00F212CF"/>
    <w:rsid w:val="00F2175E"/>
    <w:rsid w:val="00F23162"/>
    <w:rsid w:val="00F24526"/>
    <w:rsid w:val="00F24926"/>
    <w:rsid w:val="00F24C1C"/>
    <w:rsid w:val="00F26C41"/>
    <w:rsid w:val="00F30A79"/>
    <w:rsid w:val="00F32D74"/>
    <w:rsid w:val="00F332CF"/>
    <w:rsid w:val="00F3488F"/>
    <w:rsid w:val="00F35F83"/>
    <w:rsid w:val="00F3684A"/>
    <w:rsid w:val="00F37123"/>
    <w:rsid w:val="00F37CE2"/>
    <w:rsid w:val="00F409F0"/>
    <w:rsid w:val="00F40A17"/>
    <w:rsid w:val="00F4141C"/>
    <w:rsid w:val="00F41CC2"/>
    <w:rsid w:val="00F426EA"/>
    <w:rsid w:val="00F43DE6"/>
    <w:rsid w:val="00F44E4B"/>
    <w:rsid w:val="00F458CA"/>
    <w:rsid w:val="00F45B85"/>
    <w:rsid w:val="00F45B98"/>
    <w:rsid w:val="00F45C6F"/>
    <w:rsid w:val="00F45DB2"/>
    <w:rsid w:val="00F46751"/>
    <w:rsid w:val="00F46D6C"/>
    <w:rsid w:val="00F4770C"/>
    <w:rsid w:val="00F47CD9"/>
    <w:rsid w:val="00F50C10"/>
    <w:rsid w:val="00F50F89"/>
    <w:rsid w:val="00F52C7E"/>
    <w:rsid w:val="00F54ECE"/>
    <w:rsid w:val="00F550EA"/>
    <w:rsid w:val="00F55BED"/>
    <w:rsid w:val="00F5729E"/>
    <w:rsid w:val="00F57956"/>
    <w:rsid w:val="00F60783"/>
    <w:rsid w:val="00F60984"/>
    <w:rsid w:val="00F6186A"/>
    <w:rsid w:val="00F620AF"/>
    <w:rsid w:val="00F62172"/>
    <w:rsid w:val="00F64418"/>
    <w:rsid w:val="00F647C8"/>
    <w:rsid w:val="00F65036"/>
    <w:rsid w:val="00F65147"/>
    <w:rsid w:val="00F652BB"/>
    <w:rsid w:val="00F6694C"/>
    <w:rsid w:val="00F66AF2"/>
    <w:rsid w:val="00F6700A"/>
    <w:rsid w:val="00F70645"/>
    <w:rsid w:val="00F717AF"/>
    <w:rsid w:val="00F74101"/>
    <w:rsid w:val="00F74D99"/>
    <w:rsid w:val="00F803E8"/>
    <w:rsid w:val="00F80415"/>
    <w:rsid w:val="00F8097F"/>
    <w:rsid w:val="00F8178D"/>
    <w:rsid w:val="00F83BAD"/>
    <w:rsid w:val="00F85921"/>
    <w:rsid w:val="00F86732"/>
    <w:rsid w:val="00F86CD7"/>
    <w:rsid w:val="00F87775"/>
    <w:rsid w:val="00F923D8"/>
    <w:rsid w:val="00F93027"/>
    <w:rsid w:val="00F945B3"/>
    <w:rsid w:val="00F948A6"/>
    <w:rsid w:val="00F95BA3"/>
    <w:rsid w:val="00F96208"/>
    <w:rsid w:val="00F96664"/>
    <w:rsid w:val="00F97807"/>
    <w:rsid w:val="00FA1E4A"/>
    <w:rsid w:val="00FA2C64"/>
    <w:rsid w:val="00FA4F12"/>
    <w:rsid w:val="00FA5043"/>
    <w:rsid w:val="00FA6846"/>
    <w:rsid w:val="00FB0336"/>
    <w:rsid w:val="00FB0722"/>
    <w:rsid w:val="00FB1225"/>
    <w:rsid w:val="00FB1D58"/>
    <w:rsid w:val="00FB26F7"/>
    <w:rsid w:val="00FB2808"/>
    <w:rsid w:val="00FB29D2"/>
    <w:rsid w:val="00FB32B4"/>
    <w:rsid w:val="00FB37EA"/>
    <w:rsid w:val="00FB65AC"/>
    <w:rsid w:val="00FB6C98"/>
    <w:rsid w:val="00FB6CD4"/>
    <w:rsid w:val="00FB6F86"/>
    <w:rsid w:val="00FC21C6"/>
    <w:rsid w:val="00FC42E4"/>
    <w:rsid w:val="00FC4BD9"/>
    <w:rsid w:val="00FC4D9A"/>
    <w:rsid w:val="00FC501B"/>
    <w:rsid w:val="00FC5547"/>
    <w:rsid w:val="00FC5E5D"/>
    <w:rsid w:val="00FC71E8"/>
    <w:rsid w:val="00FD2521"/>
    <w:rsid w:val="00FD286B"/>
    <w:rsid w:val="00FD2B91"/>
    <w:rsid w:val="00FD3549"/>
    <w:rsid w:val="00FD4876"/>
    <w:rsid w:val="00FD497B"/>
    <w:rsid w:val="00FD5BB3"/>
    <w:rsid w:val="00FD7D6E"/>
    <w:rsid w:val="00FE0478"/>
    <w:rsid w:val="00FE0C89"/>
    <w:rsid w:val="00FE10D7"/>
    <w:rsid w:val="00FE3446"/>
    <w:rsid w:val="00FE36D7"/>
    <w:rsid w:val="00FE3E56"/>
    <w:rsid w:val="00FE4072"/>
    <w:rsid w:val="00FE4512"/>
    <w:rsid w:val="00FE479B"/>
    <w:rsid w:val="00FE63DF"/>
    <w:rsid w:val="00FE7087"/>
    <w:rsid w:val="00FE7460"/>
    <w:rsid w:val="00FE7B3B"/>
    <w:rsid w:val="00FF0555"/>
    <w:rsid w:val="00FF0F23"/>
    <w:rsid w:val="00FF14E7"/>
    <w:rsid w:val="00FF296D"/>
    <w:rsid w:val="00FF3335"/>
    <w:rsid w:val="00FF3F67"/>
    <w:rsid w:val="00FF4547"/>
    <w:rsid w:val="00FF48B7"/>
    <w:rsid w:val="00FF4A2A"/>
    <w:rsid w:val="00FF4F7F"/>
    <w:rsid w:val="00FF5008"/>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paragraph" w:styleId="NoSpacing">
    <w:name w:val="No Spacing"/>
    <w:uiPriority w:val="1"/>
    <w:qFormat/>
    <w:rsid w:val="00C8155C"/>
    <w:pPr>
      <w:jc w:val="both"/>
    </w:pPr>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paragraph" w:styleId="NoSpacing">
    <w:name w:val="No Spacing"/>
    <w:uiPriority w:val="1"/>
    <w:qFormat/>
    <w:rsid w:val="00C8155C"/>
    <w:pPr>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1D07E-4B3C-4FC6-A687-D34A7B276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1749</Words>
  <Characters>9971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3</cp:revision>
  <cp:lastPrinted>2013-12-24T14:24:00Z</cp:lastPrinted>
  <dcterms:created xsi:type="dcterms:W3CDTF">2013-12-23T18:19:00Z</dcterms:created>
  <dcterms:modified xsi:type="dcterms:W3CDTF">2013-12-24T14:24:00Z</dcterms:modified>
</cp:coreProperties>
</file>