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0F0924" w:rsidP="000F0924">
      <w:pPr>
        <w:pStyle w:val="Heading5"/>
        <w:spacing w:before="0" w:after="0"/>
        <w:ind w:right="-630"/>
        <w:jc w:val="center"/>
        <w:rPr>
          <w:i w:val="0"/>
        </w:rPr>
      </w:pPr>
      <w:r>
        <w:rPr>
          <w:i w:val="0"/>
        </w:rPr>
        <w:t>December 24, 2013</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81677F" w:rsidRPr="0081677F">
        <w:t xml:space="preserve"> </w:t>
      </w:r>
      <w:r w:rsidR="0081677F" w:rsidRPr="0081677F">
        <w:rPr>
          <w:i w:val="0"/>
          <w:sz w:val="24"/>
          <w:szCs w:val="24"/>
        </w:rPr>
        <w:t>8916139</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8F3D92">
        <w:rPr>
          <w:i w:val="0"/>
          <w:sz w:val="24"/>
          <w:szCs w:val="24"/>
        </w:rPr>
        <w:t>3</w:t>
      </w:r>
      <w:r w:rsidR="00B13E8C">
        <w:rPr>
          <w:i w:val="0"/>
          <w:sz w:val="24"/>
          <w:szCs w:val="24"/>
        </w:rPr>
        <w:t>-</w:t>
      </w:r>
      <w:r w:rsidR="0081677F" w:rsidRPr="0081677F">
        <w:rPr>
          <w:i w:val="0"/>
          <w:sz w:val="24"/>
          <w:szCs w:val="24"/>
        </w:rPr>
        <w:t>2392769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81677F" w:rsidP="00A45538">
      <w:pPr>
        <w:pStyle w:val="BodyTextIndent"/>
        <w:ind w:left="0"/>
        <w:rPr>
          <w:szCs w:val="24"/>
        </w:rPr>
      </w:pPr>
      <w:r w:rsidRPr="0081677F">
        <w:rPr>
          <w:szCs w:val="24"/>
        </w:rPr>
        <w:t>IRWIN BUILDERS SUPPLY CORPORATION</w:t>
      </w:r>
    </w:p>
    <w:p w:rsidR="00B13E8C" w:rsidRDefault="0081677F" w:rsidP="00A45538">
      <w:pPr>
        <w:pStyle w:val="BodyTextIndent"/>
        <w:ind w:left="0"/>
        <w:rPr>
          <w:szCs w:val="24"/>
        </w:rPr>
      </w:pPr>
      <w:r>
        <w:rPr>
          <w:szCs w:val="24"/>
        </w:rPr>
        <w:t>T/</w:t>
      </w:r>
      <w:proofErr w:type="gramStart"/>
      <w:r>
        <w:rPr>
          <w:szCs w:val="24"/>
        </w:rPr>
        <w:t>A</w:t>
      </w:r>
      <w:proofErr w:type="gramEnd"/>
      <w:r>
        <w:rPr>
          <w:szCs w:val="24"/>
        </w:rPr>
        <w:t xml:space="preserve"> IRWIN BUILDERS SUPPLY</w:t>
      </w:r>
    </w:p>
    <w:p w:rsidR="0023726D" w:rsidRPr="002442B1" w:rsidRDefault="0081677F" w:rsidP="00A45538">
      <w:pPr>
        <w:pStyle w:val="BodyTextIndent"/>
        <w:ind w:left="0"/>
        <w:rPr>
          <w:szCs w:val="24"/>
        </w:rPr>
      </w:pPr>
      <w:r>
        <w:rPr>
          <w:szCs w:val="24"/>
        </w:rPr>
        <w:t>PO BOX 406</w:t>
      </w:r>
    </w:p>
    <w:p w:rsidR="0023726D" w:rsidRPr="002442B1" w:rsidRDefault="0081677F" w:rsidP="00A45538">
      <w:pPr>
        <w:pStyle w:val="BodyTextIndent"/>
        <w:ind w:left="0"/>
        <w:rPr>
          <w:szCs w:val="24"/>
        </w:rPr>
      </w:pPr>
      <w:proofErr w:type="gramStart"/>
      <w:r>
        <w:rPr>
          <w:szCs w:val="24"/>
        </w:rPr>
        <w:t>IRWIN  PA</w:t>
      </w:r>
      <w:proofErr w:type="gramEnd"/>
      <w:r>
        <w:rPr>
          <w:szCs w:val="24"/>
        </w:rPr>
        <w:t xml:space="preserve">  15642</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81677F">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81677F">
        <w:rPr>
          <w:b w:val="0"/>
          <w:i w:val="0"/>
          <w:sz w:val="24"/>
          <w:szCs w:val="24"/>
        </w:rPr>
        <w:t>Irwin Builders Supply Corporation, t/a Irwin Builders Supply</w:t>
      </w:r>
      <w:r w:rsidR="00B94E9A" w:rsidRPr="002442B1">
        <w:rPr>
          <w:b w:val="0"/>
          <w:i w:val="0"/>
          <w:sz w:val="24"/>
          <w:szCs w:val="24"/>
        </w:rPr>
        <w:t xml:space="preserve">, </w:t>
      </w:r>
      <w:r w:rsidR="0081677F">
        <w:rPr>
          <w:b w:val="0"/>
          <w:i w:val="0"/>
          <w:sz w:val="24"/>
          <w:szCs w:val="24"/>
        </w:rPr>
        <w:t xml:space="preserve">10249 </w:t>
      </w:r>
      <w:r w:rsidR="0081677F">
        <w:rPr>
          <w:b w:val="0"/>
          <w:i w:val="0"/>
          <w:sz w:val="24"/>
          <w:szCs w:val="24"/>
        </w:rPr>
        <w:tab/>
        <w:t>Garnet Lane</w:t>
      </w:r>
      <w:r w:rsidR="00B94E9A" w:rsidRPr="002442B1">
        <w:rPr>
          <w:b w:val="0"/>
          <w:i w:val="0"/>
          <w:sz w:val="24"/>
          <w:szCs w:val="24"/>
        </w:rPr>
        <w:t xml:space="preserve">, </w:t>
      </w:r>
      <w:r w:rsidR="0081677F">
        <w:rPr>
          <w:b w:val="0"/>
          <w:i w:val="0"/>
          <w:sz w:val="24"/>
          <w:szCs w:val="24"/>
        </w:rPr>
        <w:t>North Huntingdon</w:t>
      </w:r>
      <w:r w:rsidR="00E24129">
        <w:rPr>
          <w:b w:val="0"/>
          <w:i w:val="0"/>
          <w:sz w:val="24"/>
          <w:szCs w:val="24"/>
        </w:rPr>
        <w:t xml:space="preserve">, </w:t>
      </w:r>
      <w:r w:rsidR="0081677F">
        <w:rPr>
          <w:b w:val="0"/>
          <w:i w:val="0"/>
          <w:sz w:val="24"/>
          <w:szCs w:val="24"/>
        </w:rPr>
        <w:t>Westmoreland</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81677F">
        <w:rPr>
          <w:b w:val="0"/>
          <w:i w:val="0"/>
          <w:sz w:val="24"/>
          <w:szCs w:val="24"/>
        </w:rPr>
        <w:t>15642</w:t>
      </w:r>
      <w:r w:rsidR="00B94E9A" w:rsidRPr="002442B1">
        <w:rPr>
          <w:b w:val="0"/>
          <w:i w:val="0"/>
          <w:sz w:val="24"/>
          <w:szCs w:val="24"/>
        </w:rPr>
        <w:t xml:space="preserve"> (</w:t>
      </w:r>
      <w:r w:rsidR="0081677F">
        <w:rPr>
          <w:b w:val="0"/>
          <w:i w:val="0"/>
          <w:sz w:val="24"/>
          <w:szCs w:val="24"/>
        </w:rPr>
        <w:t>724</w:t>
      </w:r>
      <w:r w:rsidR="00B94E9A" w:rsidRPr="002442B1">
        <w:rPr>
          <w:b w:val="0"/>
          <w:i w:val="0"/>
          <w:sz w:val="24"/>
          <w:szCs w:val="24"/>
        </w:rPr>
        <w:t>)</w:t>
      </w:r>
      <w:r w:rsidR="00E24129">
        <w:rPr>
          <w:b w:val="0"/>
          <w:i w:val="0"/>
          <w:sz w:val="24"/>
          <w:szCs w:val="24"/>
        </w:rPr>
        <w:t xml:space="preserve"> </w:t>
      </w:r>
      <w:r w:rsidR="0081677F">
        <w:rPr>
          <w:b w:val="0"/>
          <w:i w:val="0"/>
          <w:sz w:val="24"/>
          <w:szCs w:val="24"/>
        </w:rPr>
        <w:t>863-5200</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81677F" w:rsidRPr="0081677F">
        <w:rPr>
          <w:b/>
          <w:spacing w:val="-3"/>
          <w:sz w:val="24"/>
          <w:szCs w:val="24"/>
        </w:rPr>
        <w:t>8916139</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81677F" w:rsidRDefault="0081677F" w:rsidP="0081677F">
      <w:pPr>
        <w:tabs>
          <w:tab w:val="left" w:pos="0"/>
        </w:tabs>
        <w:suppressAutoHyphens/>
        <w:rPr>
          <w:b/>
          <w:spacing w:val="-3"/>
          <w:sz w:val="22"/>
          <w:szCs w:val="22"/>
        </w:rPr>
      </w:pPr>
    </w:p>
    <w:p w:rsidR="00F77C97" w:rsidRPr="007C52A2" w:rsidRDefault="0081677F" w:rsidP="0081677F">
      <w:pPr>
        <w:tabs>
          <w:tab w:val="left" w:pos="0"/>
        </w:tabs>
        <w:suppressAutoHyphens/>
        <w:rPr>
          <w:i/>
          <w:spacing w:val="-3"/>
          <w:sz w:val="22"/>
          <w:szCs w:val="22"/>
        </w:rPr>
      </w:pPr>
      <w:r w:rsidRPr="0081677F">
        <w:rPr>
          <w:b/>
          <w:spacing w:val="-3"/>
          <w:sz w:val="22"/>
          <w:szCs w:val="22"/>
        </w:rPr>
        <w:tab/>
        <w:t>You have submitted temporary proof of bodily injury and property damage liability insurance</w:t>
      </w:r>
      <w:r>
        <w:rPr>
          <w:b/>
          <w:spacing w:val="-3"/>
          <w:sz w:val="22"/>
          <w:szCs w:val="22"/>
        </w:rPr>
        <w:t>, and</w:t>
      </w:r>
      <w:r w:rsidRPr="0081677F">
        <w:rPr>
          <w:b/>
          <w:spacing w:val="-3"/>
          <w:sz w:val="22"/>
          <w:szCs w:val="22"/>
        </w:rPr>
        <w:t xml:space="preserve"> cargo liability insurance.  </w:t>
      </w:r>
      <w:r w:rsidRPr="0081677F">
        <w:rPr>
          <w:b/>
          <w:spacing w:val="-3"/>
          <w:sz w:val="22"/>
          <w:szCs w:val="22"/>
          <w:u w:val="single"/>
        </w:rPr>
        <w:t>Temporary proof of insurance is only good for 60 days from the date of this letter</w:t>
      </w:r>
      <w:r w:rsidRPr="0081677F">
        <w:rPr>
          <w:b/>
          <w:spacing w:val="-3"/>
          <w:sz w:val="22"/>
          <w:szCs w:val="22"/>
        </w:rPr>
        <w:t xml:space="preserve">.  </w:t>
      </w:r>
    </w:p>
    <w:p w:rsidR="00570A77" w:rsidRDefault="00570A77" w:rsidP="00F77C97">
      <w:pPr>
        <w:tabs>
          <w:tab w:val="left" w:pos="-720"/>
          <w:tab w:val="left" w:pos="0"/>
          <w:tab w:val="left" w:pos="720"/>
          <w:tab w:val="left" w:pos="1440"/>
          <w:tab w:val="left" w:pos="2160"/>
        </w:tabs>
        <w:suppressAutoHyphens/>
        <w:ind w:left="2880" w:hanging="2880"/>
        <w:jc w:val="both"/>
        <w:rPr>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r>
      <w:r w:rsidR="0081677F">
        <w:rPr>
          <w:spacing w:val="-3"/>
          <w:sz w:val="22"/>
          <w:szCs w:val="22"/>
        </w:rPr>
        <w:t>Therefore</w:t>
      </w:r>
      <w:proofErr w:type="gramStart"/>
      <w:r w:rsidR="0081677F">
        <w:rPr>
          <w:spacing w:val="-3"/>
          <w:sz w:val="22"/>
          <w:szCs w:val="22"/>
        </w:rPr>
        <w:t xml:space="preserve">, </w:t>
      </w:r>
      <w:r w:rsidRPr="007C52A2">
        <w:rPr>
          <w:spacing w:val="-3"/>
          <w:sz w:val="22"/>
          <w:szCs w:val="22"/>
        </w:rPr>
        <w:t xml:space="preserve"> you</w:t>
      </w:r>
      <w:proofErr w:type="gramEnd"/>
      <w:r w:rsidRPr="007C52A2">
        <w:rPr>
          <w:spacing w:val="-3"/>
          <w:sz w:val="22"/>
          <w:szCs w:val="22"/>
        </w:rPr>
        <w:t xml:space="preserve"> </w:t>
      </w:r>
      <w:r w:rsidR="0081677F">
        <w:rPr>
          <w:spacing w:val="-3"/>
          <w:sz w:val="22"/>
          <w:szCs w:val="22"/>
        </w:rPr>
        <w:t xml:space="preserve">are hereby </w:t>
      </w:r>
      <w:r>
        <w:rPr>
          <w:spacing w:val="-3"/>
          <w:sz w:val="22"/>
          <w:szCs w:val="22"/>
        </w:rPr>
        <w:t>granted the right to</w:t>
      </w:r>
      <w:r w:rsidR="0081677F">
        <w:rPr>
          <w:spacing w:val="-3"/>
          <w:sz w:val="22"/>
          <w:szCs w:val="22"/>
        </w:rPr>
        <w:t xml:space="preserve"> </w:t>
      </w: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81677F" w:rsidRDefault="0081677F">
      <w:pPr>
        <w:rPr>
          <w:spacing w:val="-3"/>
          <w:sz w:val="22"/>
          <w:szCs w:val="22"/>
        </w:rPr>
      </w:pPr>
      <w:r>
        <w:rPr>
          <w:spacing w:val="-3"/>
          <w:sz w:val="22"/>
          <w:szCs w:val="22"/>
        </w:rPr>
        <w:br w:type="page"/>
      </w:r>
    </w:p>
    <w:p w:rsidR="0081677F" w:rsidRDefault="0081677F" w:rsidP="00F77C97">
      <w:pPr>
        <w:tabs>
          <w:tab w:val="left" w:pos="-720"/>
        </w:tabs>
        <w:suppressAutoHyphens/>
        <w:rPr>
          <w:spacing w:val="-3"/>
          <w:sz w:val="22"/>
          <w:szCs w:val="22"/>
        </w:rPr>
      </w:pPr>
    </w:p>
    <w:p w:rsidR="0081677F" w:rsidRDefault="0081677F" w:rsidP="00F77C97">
      <w:pPr>
        <w:tabs>
          <w:tab w:val="left" w:pos="-720"/>
        </w:tabs>
        <w:suppressAutoHyphens/>
        <w:rPr>
          <w:spacing w:val="-3"/>
          <w:sz w:val="22"/>
          <w:szCs w:val="22"/>
        </w:rPr>
      </w:pPr>
    </w:p>
    <w:p w:rsidR="0081677F" w:rsidRDefault="0081677F" w:rsidP="00F77C97">
      <w:pPr>
        <w:tabs>
          <w:tab w:val="left" w:pos="-720"/>
        </w:tabs>
        <w:suppressAutoHyphens/>
        <w:rPr>
          <w:spacing w:val="-3"/>
          <w:sz w:val="22"/>
          <w:szCs w:val="22"/>
        </w:rPr>
      </w:pPr>
    </w:p>
    <w:p w:rsidR="0081677F" w:rsidRDefault="0081677F"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permanent proof of insurance, </w:t>
      </w:r>
      <w:r w:rsidRPr="007C52A2">
        <w:rPr>
          <w:b/>
          <w:spacing w:val="-3"/>
          <w:sz w:val="22"/>
          <w:szCs w:val="22"/>
        </w:rPr>
        <w:t xml:space="preserve">(in the exact name of the applicant as it appears on this letter – </w:t>
      </w:r>
      <w:r w:rsidR="00570A77" w:rsidRPr="00570A77">
        <w:rPr>
          <w:b/>
          <w:spacing w:val="-3"/>
          <w:sz w:val="22"/>
          <w:szCs w:val="22"/>
        </w:rPr>
        <w:t>Irwin Builders Supply Corporation, t/a Irwin Builders Supply</w:t>
      </w:r>
      <w:r w:rsidRPr="007C52A2">
        <w:rPr>
          <w:b/>
          <w:spacing w:val="-3"/>
          <w:sz w:val="22"/>
          <w:szCs w:val="22"/>
        </w:rPr>
        <w:t>; also advise your insurance carrier to place the following numbers at the top of your insurance form: A-</w:t>
      </w:r>
      <w:r w:rsidR="00570A77" w:rsidRPr="00570A77">
        <w:rPr>
          <w:b/>
          <w:spacing w:val="-3"/>
          <w:sz w:val="22"/>
          <w:szCs w:val="22"/>
        </w:rPr>
        <w:t>8916139</w:t>
      </w:r>
      <w:r w:rsidRPr="007C52A2">
        <w:rPr>
          <w:b/>
          <w:spacing w:val="-3"/>
          <w:sz w:val="22"/>
          <w:szCs w:val="22"/>
        </w:rPr>
        <w:t xml:space="preserve"> and A-201</w:t>
      </w:r>
      <w:r w:rsidR="004E1260">
        <w:rPr>
          <w:b/>
          <w:spacing w:val="-3"/>
          <w:sz w:val="22"/>
          <w:szCs w:val="22"/>
        </w:rPr>
        <w:t>3</w:t>
      </w:r>
      <w:r w:rsidRPr="007C52A2">
        <w:rPr>
          <w:b/>
          <w:spacing w:val="-3"/>
          <w:sz w:val="22"/>
          <w:szCs w:val="22"/>
        </w:rPr>
        <w:t>-</w:t>
      </w:r>
      <w:r w:rsidR="00570A77" w:rsidRPr="00570A77">
        <w:rPr>
          <w:b/>
          <w:spacing w:val="-3"/>
          <w:sz w:val="22"/>
          <w:szCs w:val="22"/>
        </w:rPr>
        <w:t>2392769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0F0924"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00294026" wp14:editId="498EB41E">
            <wp:simplePos x="0" y="0"/>
            <wp:positionH relativeFrom="column">
              <wp:posOffset>2522220</wp:posOffset>
            </wp:positionH>
            <wp:positionV relativeFrom="paragraph">
              <wp:posOffset>100330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1AE" w:rsidRDefault="00AF41AE" w:rsidP="00E8536A">
      <w:r>
        <w:separator/>
      </w:r>
    </w:p>
  </w:endnote>
  <w:endnote w:type="continuationSeparator" w:id="0">
    <w:p w:rsidR="00AF41AE" w:rsidRDefault="00AF41AE"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1AE" w:rsidRDefault="00AF41AE" w:rsidP="00E8536A">
      <w:r>
        <w:separator/>
      </w:r>
    </w:p>
  </w:footnote>
  <w:footnote w:type="continuationSeparator" w:id="0">
    <w:p w:rsidR="00AF41AE" w:rsidRDefault="00AF41AE"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92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0A77"/>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77F"/>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1AE"/>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2F5"/>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2013-12-24T16:21:00Z</cp:lastPrinted>
  <dcterms:created xsi:type="dcterms:W3CDTF">2013-12-24T16:00:00Z</dcterms:created>
  <dcterms:modified xsi:type="dcterms:W3CDTF">2013-12-24T16:21:00Z</dcterms:modified>
</cp:coreProperties>
</file>