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57704" w:rsidRDefault="0066241C" w:rsidP="00F57454">
      <w:pPr>
        <w:jc w:val="center"/>
        <w:rPr>
          <w:rFonts w:ascii="Times New Roman" w:hAnsi="Times New Roman" w:cs="Times New Roman"/>
          <w:b/>
        </w:rPr>
      </w:pPr>
      <w:bookmarkStart w:id="0" w:name="_GoBack"/>
      <w:bookmarkEnd w:id="0"/>
      <w:r w:rsidRPr="00F57704">
        <w:rPr>
          <w:rFonts w:ascii="Times New Roman" w:hAnsi="Times New Roman" w:cs="Times New Roman"/>
          <w:b/>
        </w:rPr>
        <w:t>BEFORE THE</w:t>
      </w:r>
    </w:p>
    <w:p w:rsidR="0066241C" w:rsidRPr="00F57704" w:rsidRDefault="0066241C" w:rsidP="00F57454">
      <w:pPr>
        <w:tabs>
          <w:tab w:val="center" w:pos="4680"/>
        </w:tabs>
        <w:suppressAutoHyphens/>
        <w:jc w:val="center"/>
        <w:rPr>
          <w:rFonts w:ascii="Times New Roman" w:hAnsi="Times New Roman" w:cs="Times New Roman"/>
          <w:b/>
          <w:bCs/>
          <w:spacing w:val="-3"/>
        </w:rPr>
      </w:pPr>
      <w:r w:rsidRPr="00F57704">
        <w:rPr>
          <w:rFonts w:ascii="Times New Roman" w:hAnsi="Times New Roman" w:cs="Times New Roman"/>
          <w:b/>
          <w:bCs/>
          <w:spacing w:val="-3"/>
        </w:rPr>
        <w:t>PENNSYLVANIA PUBLIC UTILITY COMMISSION</w:t>
      </w:r>
    </w:p>
    <w:p w:rsidR="00FE5D20" w:rsidRPr="00F57704" w:rsidRDefault="00FE5D20" w:rsidP="00722597">
      <w:pPr>
        <w:tabs>
          <w:tab w:val="center" w:pos="4680"/>
        </w:tabs>
        <w:suppressAutoHyphens/>
        <w:jc w:val="center"/>
        <w:rPr>
          <w:rFonts w:ascii="Times New Roman" w:hAnsi="Times New Roman" w:cs="Times New Roman"/>
          <w:b/>
          <w:bCs/>
          <w:spacing w:val="-3"/>
        </w:rPr>
      </w:pPr>
    </w:p>
    <w:p w:rsidR="0066241C" w:rsidRPr="00F57704" w:rsidRDefault="0066241C" w:rsidP="00F57454">
      <w:pPr>
        <w:tabs>
          <w:tab w:val="left" w:pos="-720"/>
        </w:tabs>
        <w:suppressAutoHyphens/>
        <w:ind w:firstLine="1440"/>
        <w:rPr>
          <w:rFonts w:ascii="Times New Roman" w:hAnsi="Times New Roman" w:cs="Times New Roman"/>
          <w:spacing w:val="-3"/>
        </w:rPr>
      </w:pPr>
    </w:p>
    <w:p w:rsidR="00722597" w:rsidRPr="00F57704" w:rsidRDefault="00722597" w:rsidP="00F57454">
      <w:pPr>
        <w:tabs>
          <w:tab w:val="left" w:pos="-720"/>
        </w:tabs>
        <w:suppressAutoHyphens/>
        <w:ind w:firstLine="1440"/>
        <w:rPr>
          <w:rFonts w:ascii="Times New Roman" w:hAnsi="Times New Roman" w:cs="Times New Roman"/>
          <w:spacing w:val="-3"/>
        </w:rPr>
      </w:pPr>
    </w:p>
    <w:p w:rsidR="0034146F" w:rsidRPr="00F57704" w:rsidRDefault="006C7C6D" w:rsidP="0034146F">
      <w:pPr>
        <w:tabs>
          <w:tab w:val="left" w:pos="-720"/>
        </w:tabs>
        <w:suppressAutoHyphens/>
        <w:jc w:val="both"/>
        <w:rPr>
          <w:rFonts w:ascii="Times New Roman" w:hAnsi="Times New Roman" w:cs="Times New Roman"/>
          <w:spacing w:val="-3"/>
        </w:rPr>
      </w:pPr>
      <w:r w:rsidRPr="00F57704">
        <w:rPr>
          <w:rFonts w:ascii="Times New Roman" w:hAnsi="Times New Roman" w:cs="Times New Roman"/>
          <w:spacing w:val="-3"/>
        </w:rPr>
        <w:t>David and Nancy Horowitz</w:t>
      </w:r>
      <w:r w:rsidR="0034146F" w:rsidRPr="00F57704">
        <w:rPr>
          <w:rFonts w:ascii="Times New Roman" w:hAnsi="Times New Roman" w:cs="Times New Roman"/>
          <w:spacing w:val="-3"/>
        </w:rPr>
        <w:tab/>
      </w:r>
      <w:r w:rsidR="0034146F" w:rsidRPr="00F57704">
        <w:rPr>
          <w:rFonts w:ascii="Times New Roman" w:hAnsi="Times New Roman" w:cs="Times New Roman"/>
          <w:spacing w:val="-3"/>
        </w:rPr>
        <w:tab/>
      </w:r>
      <w:r w:rsidR="0034146F" w:rsidRPr="00F57704">
        <w:rPr>
          <w:rFonts w:ascii="Times New Roman" w:hAnsi="Times New Roman" w:cs="Times New Roman"/>
          <w:spacing w:val="-3"/>
        </w:rPr>
        <w:tab/>
      </w:r>
      <w:r w:rsidR="00A218EF" w:rsidRPr="00F57704">
        <w:rPr>
          <w:rFonts w:ascii="Times New Roman" w:hAnsi="Times New Roman" w:cs="Times New Roman"/>
          <w:spacing w:val="-3"/>
        </w:rPr>
        <w:tab/>
      </w:r>
      <w:r w:rsidR="0034146F" w:rsidRPr="00F57704">
        <w:rPr>
          <w:rFonts w:ascii="Times New Roman" w:hAnsi="Times New Roman" w:cs="Times New Roman"/>
          <w:spacing w:val="-3"/>
        </w:rPr>
        <w:fldChar w:fldCharType="begin"/>
      </w:r>
      <w:r w:rsidR="0034146F" w:rsidRPr="00F57704">
        <w:rPr>
          <w:rFonts w:ascii="Times New Roman" w:hAnsi="Times New Roman" w:cs="Times New Roman"/>
          <w:spacing w:val="-3"/>
        </w:rPr>
        <w:instrText>fillin "Complainant's name" \d ""</w:instrText>
      </w:r>
      <w:r w:rsidR="0034146F" w:rsidRPr="00F57704">
        <w:rPr>
          <w:rFonts w:ascii="Times New Roman" w:hAnsi="Times New Roman" w:cs="Times New Roman"/>
          <w:spacing w:val="-3"/>
        </w:rPr>
        <w:fldChar w:fldCharType="end"/>
      </w:r>
      <w:r w:rsidR="0034146F" w:rsidRPr="00F57704">
        <w:rPr>
          <w:rFonts w:ascii="Times New Roman" w:hAnsi="Times New Roman" w:cs="Times New Roman"/>
          <w:spacing w:val="-3"/>
        </w:rPr>
        <w:t>:</w:t>
      </w:r>
    </w:p>
    <w:p w:rsidR="0034146F" w:rsidRPr="00F57704" w:rsidRDefault="0034146F" w:rsidP="0034146F">
      <w:pPr>
        <w:tabs>
          <w:tab w:val="left" w:pos="-720"/>
        </w:tabs>
        <w:suppressAutoHyphens/>
        <w:jc w:val="both"/>
        <w:rPr>
          <w:rFonts w:ascii="Times New Roman" w:hAnsi="Times New Roman" w:cs="Times New Roman"/>
          <w:spacing w:val="-3"/>
        </w:rPr>
      </w:pPr>
      <w:r w:rsidRPr="00F57704">
        <w:rPr>
          <w:rFonts w:ascii="Times New Roman" w:hAnsi="Times New Roman" w:cs="Times New Roman"/>
          <w:spacing w:val="-3"/>
        </w:rPr>
        <w:tab/>
      </w:r>
      <w:r w:rsidRPr="00F57704">
        <w:rPr>
          <w:rFonts w:ascii="Times New Roman" w:hAnsi="Times New Roman" w:cs="Times New Roman"/>
          <w:spacing w:val="-3"/>
        </w:rPr>
        <w:tab/>
      </w:r>
      <w:r w:rsidRPr="00F57704">
        <w:rPr>
          <w:rFonts w:ascii="Times New Roman" w:hAnsi="Times New Roman" w:cs="Times New Roman"/>
          <w:spacing w:val="-3"/>
        </w:rPr>
        <w:tab/>
      </w:r>
      <w:r w:rsidRPr="00F57704">
        <w:rPr>
          <w:rFonts w:ascii="Times New Roman" w:hAnsi="Times New Roman" w:cs="Times New Roman"/>
          <w:spacing w:val="-3"/>
        </w:rPr>
        <w:tab/>
      </w:r>
      <w:r w:rsidRPr="00F57704">
        <w:rPr>
          <w:rFonts w:ascii="Times New Roman" w:hAnsi="Times New Roman" w:cs="Times New Roman"/>
          <w:spacing w:val="-3"/>
        </w:rPr>
        <w:tab/>
      </w:r>
      <w:r w:rsidRPr="00F57704">
        <w:rPr>
          <w:rFonts w:ascii="Times New Roman" w:hAnsi="Times New Roman" w:cs="Times New Roman"/>
          <w:spacing w:val="-3"/>
        </w:rPr>
        <w:tab/>
      </w:r>
      <w:r w:rsidR="00A218EF" w:rsidRPr="00F57704">
        <w:rPr>
          <w:rFonts w:ascii="Times New Roman" w:hAnsi="Times New Roman" w:cs="Times New Roman"/>
          <w:spacing w:val="-3"/>
        </w:rPr>
        <w:tab/>
      </w:r>
      <w:r w:rsidRPr="00F57704">
        <w:rPr>
          <w:rFonts w:ascii="Times New Roman" w:hAnsi="Times New Roman" w:cs="Times New Roman"/>
          <w:spacing w:val="-3"/>
        </w:rPr>
        <w:t>:</w:t>
      </w:r>
      <w:r w:rsidRPr="00F57704">
        <w:rPr>
          <w:rFonts w:ascii="Times New Roman" w:hAnsi="Times New Roman" w:cs="Times New Roman"/>
          <w:spacing w:val="-3"/>
        </w:rPr>
        <w:tab/>
      </w:r>
      <w:r w:rsidRPr="00F57704">
        <w:rPr>
          <w:rFonts w:ascii="Times New Roman" w:hAnsi="Times New Roman" w:cs="Times New Roman"/>
          <w:spacing w:val="-3"/>
        </w:rPr>
        <w:tab/>
      </w:r>
    </w:p>
    <w:p w:rsidR="0034146F" w:rsidRPr="00F57704" w:rsidRDefault="0034146F" w:rsidP="0034146F">
      <w:pPr>
        <w:tabs>
          <w:tab w:val="left" w:pos="-720"/>
        </w:tabs>
        <w:suppressAutoHyphens/>
        <w:jc w:val="both"/>
        <w:rPr>
          <w:rFonts w:ascii="Times New Roman" w:hAnsi="Times New Roman" w:cs="Times New Roman"/>
          <w:spacing w:val="-3"/>
        </w:rPr>
      </w:pPr>
      <w:r w:rsidRPr="00F57704">
        <w:rPr>
          <w:rFonts w:ascii="Times New Roman" w:hAnsi="Times New Roman" w:cs="Times New Roman"/>
          <w:spacing w:val="-3"/>
        </w:rPr>
        <w:tab/>
        <w:t>v.</w:t>
      </w:r>
      <w:r w:rsidRPr="00F57704">
        <w:rPr>
          <w:rFonts w:ascii="Times New Roman" w:hAnsi="Times New Roman" w:cs="Times New Roman"/>
          <w:spacing w:val="-3"/>
        </w:rPr>
        <w:tab/>
      </w:r>
      <w:r w:rsidRPr="00F57704">
        <w:rPr>
          <w:rFonts w:ascii="Times New Roman" w:hAnsi="Times New Roman" w:cs="Times New Roman"/>
          <w:spacing w:val="-3"/>
        </w:rPr>
        <w:tab/>
      </w:r>
      <w:r w:rsidRPr="00F57704">
        <w:rPr>
          <w:rFonts w:ascii="Times New Roman" w:hAnsi="Times New Roman" w:cs="Times New Roman"/>
          <w:spacing w:val="-3"/>
        </w:rPr>
        <w:tab/>
      </w:r>
      <w:r w:rsidRPr="00F57704">
        <w:rPr>
          <w:rFonts w:ascii="Times New Roman" w:hAnsi="Times New Roman" w:cs="Times New Roman"/>
          <w:spacing w:val="-3"/>
        </w:rPr>
        <w:tab/>
      </w:r>
      <w:r w:rsidRPr="00F57704">
        <w:rPr>
          <w:rFonts w:ascii="Times New Roman" w:hAnsi="Times New Roman" w:cs="Times New Roman"/>
          <w:spacing w:val="-3"/>
        </w:rPr>
        <w:tab/>
      </w:r>
      <w:r w:rsidR="00A218EF" w:rsidRPr="00F57704">
        <w:rPr>
          <w:rFonts w:ascii="Times New Roman" w:hAnsi="Times New Roman" w:cs="Times New Roman"/>
          <w:spacing w:val="-3"/>
        </w:rPr>
        <w:tab/>
      </w:r>
      <w:r w:rsidRPr="00F57704">
        <w:rPr>
          <w:rFonts w:ascii="Times New Roman" w:hAnsi="Times New Roman" w:cs="Times New Roman"/>
          <w:spacing w:val="-3"/>
        </w:rPr>
        <w:t>:</w:t>
      </w:r>
      <w:r w:rsidRPr="00F57704">
        <w:rPr>
          <w:rFonts w:ascii="Times New Roman" w:hAnsi="Times New Roman" w:cs="Times New Roman"/>
          <w:spacing w:val="-3"/>
        </w:rPr>
        <w:tab/>
      </w:r>
      <w:r w:rsidRPr="00F57704">
        <w:rPr>
          <w:rFonts w:ascii="Times New Roman" w:hAnsi="Times New Roman" w:cs="Times New Roman"/>
          <w:spacing w:val="-3"/>
        </w:rPr>
        <w:tab/>
        <w:t>C-201</w:t>
      </w:r>
      <w:r w:rsidR="006C7C6D" w:rsidRPr="00F57704">
        <w:rPr>
          <w:rFonts w:ascii="Times New Roman" w:hAnsi="Times New Roman" w:cs="Times New Roman"/>
          <w:spacing w:val="-3"/>
        </w:rPr>
        <w:t>3</w:t>
      </w:r>
      <w:r w:rsidRPr="00F57704">
        <w:rPr>
          <w:rFonts w:ascii="Times New Roman" w:hAnsi="Times New Roman" w:cs="Times New Roman"/>
          <w:spacing w:val="-3"/>
        </w:rPr>
        <w:t>-</w:t>
      </w:r>
      <w:r w:rsidR="006C7C6D" w:rsidRPr="00F57704">
        <w:rPr>
          <w:rFonts w:ascii="Times New Roman" w:hAnsi="Times New Roman" w:cs="Times New Roman"/>
          <w:spacing w:val="-3"/>
        </w:rPr>
        <w:t>2382740</w:t>
      </w:r>
    </w:p>
    <w:p w:rsidR="0034146F" w:rsidRPr="00F57704" w:rsidRDefault="0034146F" w:rsidP="0034146F">
      <w:pPr>
        <w:tabs>
          <w:tab w:val="left" w:pos="-720"/>
        </w:tabs>
        <w:suppressAutoHyphens/>
        <w:jc w:val="both"/>
        <w:rPr>
          <w:rFonts w:ascii="Times New Roman" w:hAnsi="Times New Roman" w:cs="Times New Roman"/>
          <w:spacing w:val="-3"/>
        </w:rPr>
      </w:pPr>
      <w:r w:rsidRPr="00F57704">
        <w:rPr>
          <w:rFonts w:ascii="Times New Roman" w:hAnsi="Times New Roman" w:cs="Times New Roman"/>
          <w:spacing w:val="-3"/>
        </w:rPr>
        <w:tab/>
      </w:r>
      <w:r w:rsidRPr="00F57704">
        <w:rPr>
          <w:rFonts w:ascii="Times New Roman" w:hAnsi="Times New Roman" w:cs="Times New Roman"/>
          <w:spacing w:val="-3"/>
        </w:rPr>
        <w:tab/>
      </w:r>
      <w:r w:rsidRPr="00F57704">
        <w:rPr>
          <w:rFonts w:ascii="Times New Roman" w:hAnsi="Times New Roman" w:cs="Times New Roman"/>
          <w:spacing w:val="-3"/>
        </w:rPr>
        <w:tab/>
      </w:r>
      <w:r w:rsidRPr="00F57704">
        <w:rPr>
          <w:rFonts w:ascii="Times New Roman" w:hAnsi="Times New Roman" w:cs="Times New Roman"/>
          <w:spacing w:val="-3"/>
        </w:rPr>
        <w:tab/>
      </w:r>
      <w:r w:rsidRPr="00F57704">
        <w:rPr>
          <w:rFonts w:ascii="Times New Roman" w:hAnsi="Times New Roman" w:cs="Times New Roman"/>
          <w:spacing w:val="-3"/>
        </w:rPr>
        <w:tab/>
      </w:r>
      <w:r w:rsidRPr="00F57704">
        <w:rPr>
          <w:rFonts w:ascii="Times New Roman" w:hAnsi="Times New Roman" w:cs="Times New Roman"/>
          <w:spacing w:val="-3"/>
        </w:rPr>
        <w:tab/>
      </w:r>
      <w:r w:rsidR="00A218EF" w:rsidRPr="00F57704">
        <w:rPr>
          <w:rFonts w:ascii="Times New Roman" w:hAnsi="Times New Roman" w:cs="Times New Roman"/>
          <w:spacing w:val="-3"/>
        </w:rPr>
        <w:tab/>
      </w:r>
      <w:r w:rsidRPr="00F57704">
        <w:rPr>
          <w:rFonts w:ascii="Times New Roman" w:hAnsi="Times New Roman" w:cs="Times New Roman"/>
          <w:spacing w:val="-3"/>
        </w:rPr>
        <w:t>:</w:t>
      </w:r>
    </w:p>
    <w:p w:rsidR="0034146F" w:rsidRPr="00F57704" w:rsidRDefault="0034146F" w:rsidP="0034146F">
      <w:pPr>
        <w:tabs>
          <w:tab w:val="left" w:pos="-720"/>
          <w:tab w:val="left" w:pos="-90"/>
        </w:tabs>
        <w:suppressAutoHyphens/>
        <w:jc w:val="both"/>
        <w:rPr>
          <w:rFonts w:ascii="Times New Roman" w:hAnsi="Times New Roman" w:cs="Times New Roman"/>
          <w:spacing w:val="-3"/>
        </w:rPr>
      </w:pPr>
      <w:r w:rsidRPr="00F57704">
        <w:rPr>
          <w:rFonts w:ascii="Times New Roman" w:hAnsi="Times New Roman" w:cs="Times New Roman"/>
          <w:spacing w:val="-3"/>
        </w:rPr>
        <w:t>PECO Energy Company</w:t>
      </w:r>
      <w:r w:rsidRPr="00F57704">
        <w:rPr>
          <w:rFonts w:ascii="Times New Roman" w:hAnsi="Times New Roman" w:cs="Times New Roman"/>
          <w:spacing w:val="-3"/>
        </w:rPr>
        <w:tab/>
      </w:r>
      <w:r w:rsidRPr="00F57704">
        <w:rPr>
          <w:rFonts w:ascii="Times New Roman" w:hAnsi="Times New Roman" w:cs="Times New Roman"/>
          <w:spacing w:val="-3"/>
        </w:rPr>
        <w:tab/>
      </w:r>
      <w:r w:rsidRPr="00F57704">
        <w:rPr>
          <w:rFonts w:ascii="Times New Roman" w:hAnsi="Times New Roman" w:cs="Times New Roman"/>
          <w:spacing w:val="-3"/>
        </w:rPr>
        <w:tab/>
      </w:r>
      <w:r w:rsidR="00A218EF" w:rsidRPr="00F57704">
        <w:rPr>
          <w:rFonts w:ascii="Times New Roman" w:hAnsi="Times New Roman" w:cs="Times New Roman"/>
          <w:spacing w:val="-3"/>
        </w:rPr>
        <w:tab/>
      </w:r>
      <w:r w:rsidRPr="00F57704">
        <w:rPr>
          <w:rFonts w:ascii="Times New Roman" w:hAnsi="Times New Roman" w:cs="Times New Roman"/>
          <w:spacing w:val="-3"/>
        </w:rPr>
        <w:t>:</w:t>
      </w:r>
    </w:p>
    <w:p w:rsidR="0050745A" w:rsidRPr="00F57704" w:rsidRDefault="0050745A" w:rsidP="00F57454">
      <w:pPr>
        <w:pStyle w:val="ParaTab1"/>
        <w:tabs>
          <w:tab w:val="num" w:pos="0"/>
          <w:tab w:val="left" w:pos="2070"/>
        </w:tabs>
        <w:rPr>
          <w:rFonts w:ascii="Times New Roman" w:hAnsi="Times New Roman" w:cs="Times New Roman"/>
          <w:spacing w:val="-3"/>
        </w:rPr>
      </w:pPr>
    </w:p>
    <w:p w:rsidR="00FE5D20" w:rsidRPr="00F57704" w:rsidRDefault="00FE5D20" w:rsidP="00F57454">
      <w:pPr>
        <w:pStyle w:val="ParaTab1"/>
        <w:tabs>
          <w:tab w:val="num" w:pos="0"/>
          <w:tab w:val="left" w:pos="2070"/>
        </w:tabs>
        <w:rPr>
          <w:rFonts w:ascii="Times New Roman" w:hAnsi="Times New Roman" w:cs="Times New Roman"/>
          <w:spacing w:val="-3"/>
        </w:rPr>
      </w:pPr>
    </w:p>
    <w:p w:rsidR="00A218EF" w:rsidRPr="00F57704" w:rsidRDefault="00A218EF" w:rsidP="00F57454">
      <w:pPr>
        <w:pStyle w:val="ParaTab1"/>
        <w:tabs>
          <w:tab w:val="num" w:pos="0"/>
          <w:tab w:val="left" w:pos="2070"/>
        </w:tabs>
        <w:rPr>
          <w:rFonts w:ascii="Times New Roman" w:hAnsi="Times New Roman" w:cs="Times New Roman"/>
          <w:spacing w:val="-3"/>
        </w:rPr>
      </w:pPr>
    </w:p>
    <w:p w:rsidR="002F7AD6" w:rsidRPr="00F57704" w:rsidRDefault="00A218EF" w:rsidP="00F57454">
      <w:pPr>
        <w:tabs>
          <w:tab w:val="center" w:pos="4680"/>
        </w:tabs>
        <w:suppressAutoHyphens/>
        <w:jc w:val="center"/>
        <w:rPr>
          <w:rFonts w:ascii="Times New Roman" w:hAnsi="Times New Roman" w:cs="Times New Roman"/>
          <w:b/>
          <w:bCs/>
          <w:spacing w:val="-3"/>
          <w:u w:val="single"/>
        </w:rPr>
      </w:pPr>
      <w:r w:rsidRPr="00F57704">
        <w:rPr>
          <w:rFonts w:ascii="Times New Roman" w:hAnsi="Times New Roman" w:cs="Times New Roman"/>
          <w:b/>
          <w:bCs/>
          <w:spacing w:val="-3"/>
          <w:u w:val="single"/>
        </w:rPr>
        <w:t>INITIAL DECISION</w:t>
      </w:r>
    </w:p>
    <w:p w:rsidR="002F7AD6" w:rsidRPr="00F57704" w:rsidRDefault="002F7AD6" w:rsidP="00F57454">
      <w:pPr>
        <w:tabs>
          <w:tab w:val="center" w:pos="4680"/>
        </w:tabs>
        <w:suppressAutoHyphens/>
        <w:jc w:val="center"/>
        <w:rPr>
          <w:rFonts w:ascii="Times New Roman" w:hAnsi="Times New Roman" w:cs="Times New Roman"/>
          <w:b/>
          <w:bCs/>
          <w:spacing w:val="-3"/>
          <w:u w:val="single"/>
        </w:rPr>
      </w:pPr>
    </w:p>
    <w:p w:rsidR="00FE5D20" w:rsidRPr="00F57704" w:rsidRDefault="00FE5D20" w:rsidP="00F57454">
      <w:pPr>
        <w:tabs>
          <w:tab w:val="center" w:pos="4680"/>
        </w:tabs>
        <w:suppressAutoHyphens/>
        <w:jc w:val="center"/>
        <w:rPr>
          <w:rFonts w:ascii="Times New Roman" w:hAnsi="Times New Roman" w:cs="Times New Roman"/>
          <w:b/>
          <w:bCs/>
          <w:spacing w:val="-3"/>
          <w:u w:val="single"/>
        </w:rPr>
      </w:pPr>
    </w:p>
    <w:p w:rsidR="002F7AD6" w:rsidRPr="00F57704" w:rsidRDefault="002F7AD6" w:rsidP="00F57454">
      <w:pPr>
        <w:tabs>
          <w:tab w:val="center" w:pos="4680"/>
        </w:tabs>
        <w:suppressAutoHyphens/>
        <w:jc w:val="center"/>
        <w:rPr>
          <w:rFonts w:ascii="Times New Roman" w:hAnsi="Times New Roman" w:cs="Times New Roman"/>
          <w:bCs/>
          <w:spacing w:val="-3"/>
        </w:rPr>
      </w:pPr>
      <w:r w:rsidRPr="00F57704">
        <w:rPr>
          <w:rFonts w:ascii="Times New Roman" w:hAnsi="Times New Roman" w:cs="Times New Roman"/>
          <w:bCs/>
          <w:spacing w:val="-3"/>
        </w:rPr>
        <w:t xml:space="preserve">Before </w:t>
      </w:r>
    </w:p>
    <w:p w:rsidR="002F7AD6" w:rsidRPr="00F57704" w:rsidRDefault="006C7C6D" w:rsidP="00F57454">
      <w:pPr>
        <w:tabs>
          <w:tab w:val="center" w:pos="4680"/>
        </w:tabs>
        <w:suppressAutoHyphens/>
        <w:jc w:val="center"/>
        <w:rPr>
          <w:rFonts w:ascii="Times New Roman" w:hAnsi="Times New Roman" w:cs="Times New Roman"/>
          <w:bCs/>
          <w:spacing w:val="-3"/>
        </w:rPr>
      </w:pPr>
      <w:r w:rsidRPr="00F57704">
        <w:rPr>
          <w:rFonts w:ascii="Times New Roman" w:hAnsi="Times New Roman" w:cs="Times New Roman"/>
          <w:bCs/>
          <w:spacing w:val="-3"/>
        </w:rPr>
        <w:t>Elizabeth H. Barnes</w:t>
      </w:r>
    </w:p>
    <w:p w:rsidR="002F7AD6" w:rsidRPr="00F57704" w:rsidRDefault="002F7AD6" w:rsidP="00F57454">
      <w:pPr>
        <w:tabs>
          <w:tab w:val="center" w:pos="4680"/>
        </w:tabs>
        <w:suppressAutoHyphens/>
        <w:jc w:val="center"/>
        <w:rPr>
          <w:rFonts w:ascii="Times New Roman" w:hAnsi="Times New Roman" w:cs="Times New Roman"/>
          <w:bCs/>
          <w:spacing w:val="-3"/>
        </w:rPr>
      </w:pPr>
      <w:r w:rsidRPr="00F57704">
        <w:rPr>
          <w:rFonts w:ascii="Times New Roman" w:hAnsi="Times New Roman" w:cs="Times New Roman"/>
          <w:bCs/>
          <w:spacing w:val="-3"/>
        </w:rPr>
        <w:t>Administrative Law Judge</w:t>
      </w:r>
    </w:p>
    <w:p w:rsidR="002F7AD6" w:rsidRPr="00F57704" w:rsidRDefault="002F7AD6" w:rsidP="00F57454">
      <w:pPr>
        <w:tabs>
          <w:tab w:val="center" w:pos="4680"/>
        </w:tabs>
        <w:suppressAutoHyphens/>
        <w:jc w:val="center"/>
        <w:rPr>
          <w:rFonts w:ascii="Times New Roman" w:hAnsi="Times New Roman" w:cs="Times New Roman"/>
          <w:bCs/>
          <w:spacing w:val="-3"/>
        </w:rPr>
      </w:pPr>
    </w:p>
    <w:p w:rsidR="00A218EF" w:rsidRPr="00F57704" w:rsidRDefault="00A218EF" w:rsidP="00F57454">
      <w:pPr>
        <w:tabs>
          <w:tab w:val="center" w:pos="4680"/>
        </w:tabs>
        <w:suppressAutoHyphens/>
        <w:jc w:val="center"/>
        <w:rPr>
          <w:rFonts w:ascii="Times New Roman" w:hAnsi="Times New Roman" w:cs="Times New Roman"/>
          <w:bCs/>
          <w:spacing w:val="-3"/>
        </w:rPr>
      </w:pPr>
    </w:p>
    <w:p w:rsidR="00C0541C" w:rsidRPr="00F57704" w:rsidRDefault="00C0541C" w:rsidP="00C0541C">
      <w:pPr>
        <w:tabs>
          <w:tab w:val="center" w:pos="4680"/>
        </w:tabs>
        <w:suppressAutoHyphens/>
        <w:jc w:val="center"/>
        <w:rPr>
          <w:rFonts w:ascii="Times New Roman" w:hAnsi="Times New Roman" w:cs="Times New Roman"/>
          <w:bCs/>
          <w:spacing w:val="-3"/>
          <w:u w:val="single"/>
        </w:rPr>
      </w:pPr>
      <w:r w:rsidRPr="00F57704">
        <w:rPr>
          <w:rFonts w:ascii="Times New Roman" w:hAnsi="Times New Roman" w:cs="Times New Roman"/>
          <w:bCs/>
          <w:spacing w:val="-3"/>
          <w:u w:val="single"/>
        </w:rPr>
        <w:t>INTRODUCTION</w:t>
      </w:r>
    </w:p>
    <w:p w:rsidR="00C0541C" w:rsidRPr="00F57704" w:rsidRDefault="00C0541C" w:rsidP="00C0541C">
      <w:pPr>
        <w:pStyle w:val="ParaTab1"/>
        <w:tabs>
          <w:tab w:val="clear" w:pos="-720"/>
        </w:tabs>
        <w:ind w:firstLine="0"/>
        <w:rPr>
          <w:rFonts w:ascii="Times New Roman" w:hAnsi="Times New Roman" w:cs="Times New Roman"/>
        </w:rPr>
      </w:pPr>
    </w:p>
    <w:p w:rsidR="00C0541C" w:rsidRPr="00F57704" w:rsidRDefault="00C0541C" w:rsidP="00C0541C">
      <w:pPr>
        <w:pStyle w:val="ParaTab1"/>
        <w:tabs>
          <w:tab w:val="left" w:pos="2070"/>
        </w:tabs>
        <w:spacing w:line="360" w:lineRule="auto"/>
        <w:rPr>
          <w:rFonts w:ascii="Times New Roman" w:hAnsi="Times New Roman" w:cs="Times New Roman"/>
        </w:rPr>
      </w:pPr>
      <w:r w:rsidRPr="00F57704">
        <w:rPr>
          <w:rFonts w:ascii="Times New Roman" w:hAnsi="Times New Roman" w:cs="Times New Roman"/>
        </w:rPr>
        <w:t xml:space="preserve">The customers filed this complaint against the utility alleging that the utility failed to </w:t>
      </w:r>
      <w:r w:rsidR="005753BE" w:rsidRPr="00F57704">
        <w:rPr>
          <w:rFonts w:ascii="Times New Roman" w:hAnsi="Times New Roman" w:cs="Times New Roman"/>
        </w:rPr>
        <w:t xml:space="preserve">properly care for its distribution line, and thus </w:t>
      </w:r>
      <w:r w:rsidRPr="00F57704">
        <w:rPr>
          <w:rFonts w:ascii="Times New Roman" w:hAnsi="Times New Roman" w:cs="Times New Roman"/>
        </w:rPr>
        <w:t>prevent an electrical surge that damaged their appliances</w:t>
      </w:r>
      <w:r w:rsidR="005753BE" w:rsidRPr="00F57704">
        <w:rPr>
          <w:rFonts w:ascii="Times New Roman" w:hAnsi="Times New Roman" w:cs="Times New Roman"/>
        </w:rPr>
        <w:t xml:space="preserve"> on July 8, 2013</w:t>
      </w:r>
      <w:r w:rsidRPr="00F57704">
        <w:rPr>
          <w:rFonts w:ascii="Times New Roman" w:hAnsi="Times New Roman" w:cs="Times New Roman"/>
        </w:rPr>
        <w:t>.</w:t>
      </w:r>
      <w:r w:rsidR="00C05A23">
        <w:rPr>
          <w:rStyle w:val="FootnoteReference"/>
          <w:rFonts w:ascii="Times New Roman" w:hAnsi="Times New Roman" w:cs="Times New Roman"/>
        </w:rPr>
        <w:footnoteReference w:id="1"/>
      </w:r>
      <w:r w:rsidRPr="00F57704">
        <w:rPr>
          <w:rFonts w:ascii="Times New Roman" w:hAnsi="Times New Roman" w:cs="Times New Roman"/>
        </w:rPr>
        <w:t xml:space="preserve"> </w:t>
      </w:r>
      <w:r w:rsidR="0026481A" w:rsidRPr="00F57704">
        <w:rPr>
          <w:rFonts w:ascii="Times New Roman" w:hAnsi="Times New Roman" w:cs="Times New Roman"/>
        </w:rPr>
        <w:t xml:space="preserve"> </w:t>
      </w:r>
      <w:r w:rsidRPr="00F57704">
        <w:rPr>
          <w:rFonts w:ascii="Times New Roman" w:hAnsi="Times New Roman" w:cs="Times New Roman"/>
        </w:rPr>
        <w:t xml:space="preserve">This decision denies the complaint because </w:t>
      </w:r>
      <w:r w:rsidR="00B310D5" w:rsidRPr="00F57704">
        <w:rPr>
          <w:rFonts w:ascii="Times New Roman" w:hAnsi="Times New Roman" w:cs="Times New Roman"/>
        </w:rPr>
        <w:t xml:space="preserve">the Commission has no jurisdiction to award compensatory damages for negligence and </w:t>
      </w:r>
      <w:r w:rsidRPr="00F57704">
        <w:rPr>
          <w:rFonts w:ascii="Times New Roman" w:hAnsi="Times New Roman" w:cs="Times New Roman"/>
        </w:rPr>
        <w:t xml:space="preserve">the customers failed to </w:t>
      </w:r>
      <w:r w:rsidR="00B310D5" w:rsidRPr="00F57704">
        <w:rPr>
          <w:rFonts w:ascii="Times New Roman" w:hAnsi="Times New Roman" w:cs="Times New Roman"/>
        </w:rPr>
        <w:t>show the utility provided unreasonable service</w:t>
      </w:r>
      <w:r w:rsidR="00AC4671" w:rsidRPr="00F57704">
        <w:rPr>
          <w:rFonts w:ascii="Times New Roman" w:hAnsi="Times New Roman" w:cs="Times New Roman"/>
        </w:rPr>
        <w:t>.</w:t>
      </w:r>
    </w:p>
    <w:p w:rsidR="00A30CE9" w:rsidRPr="00F57704" w:rsidRDefault="00A30CE9" w:rsidP="00F57704">
      <w:pPr>
        <w:tabs>
          <w:tab w:val="center" w:pos="4680"/>
        </w:tabs>
        <w:suppressAutoHyphens/>
        <w:spacing w:line="360" w:lineRule="auto"/>
        <w:rPr>
          <w:rFonts w:ascii="Times New Roman" w:hAnsi="Times New Roman" w:cs="Times New Roman"/>
          <w:bCs/>
          <w:spacing w:val="-3"/>
          <w:u w:val="single"/>
        </w:rPr>
      </w:pPr>
    </w:p>
    <w:p w:rsidR="002F7AD6" w:rsidRPr="00F57704" w:rsidRDefault="002F7AD6" w:rsidP="00F57454">
      <w:pPr>
        <w:tabs>
          <w:tab w:val="center" w:pos="4680"/>
        </w:tabs>
        <w:suppressAutoHyphens/>
        <w:jc w:val="center"/>
        <w:rPr>
          <w:rFonts w:ascii="Times New Roman" w:hAnsi="Times New Roman" w:cs="Times New Roman"/>
          <w:bCs/>
          <w:spacing w:val="-3"/>
          <w:u w:val="single"/>
        </w:rPr>
      </w:pPr>
      <w:r w:rsidRPr="00F57704">
        <w:rPr>
          <w:rFonts w:ascii="Times New Roman" w:hAnsi="Times New Roman" w:cs="Times New Roman"/>
          <w:bCs/>
          <w:spacing w:val="-3"/>
          <w:u w:val="single"/>
        </w:rPr>
        <w:t>HISTORY OF THE PROCEEDING</w:t>
      </w:r>
    </w:p>
    <w:p w:rsidR="002F7AD6" w:rsidRPr="00F57704" w:rsidRDefault="002F7AD6" w:rsidP="007757CB">
      <w:pPr>
        <w:pStyle w:val="ParaTab1"/>
        <w:ind w:firstLine="0"/>
        <w:rPr>
          <w:rFonts w:ascii="Times New Roman" w:hAnsi="Times New Roman" w:cs="Times New Roman"/>
        </w:rPr>
      </w:pPr>
    </w:p>
    <w:p w:rsidR="00096B9E" w:rsidRPr="00F57704" w:rsidRDefault="00096B9E" w:rsidP="00F57704">
      <w:pPr>
        <w:pStyle w:val="ParaTab1"/>
        <w:ind w:firstLine="1354"/>
        <w:rPr>
          <w:rFonts w:ascii="Times New Roman" w:hAnsi="Times New Roman" w:cs="Times New Roman"/>
        </w:rPr>
      </w:pPr>
    </w:p>
    <w:p w:rsidR="00D45EC7" w:rsidRPr="00F57704" w:rsidRDefault="00733B1F" w:rsidP="00FE5D20">
      <w:pPr>
        <w:pStyle w:val="ParaTab1"/>
        <w:spacing w:line="360" w:lineRule="auto"/>
        <w:rPr>
          <w:rFonts w:ascii="Times New Roman" w:hAnsi="Times New Roman" w:cs="Times New Roman"/>
        </w:rPr>
      </w:pPr>
      <w:r w:rsidRPr="00F57704">
        <w:rPr>
          <w:rFonts w:ascii="Times New Roman" w:hAnsi="Times New Roman" w:cs="Times New Roman"/>
        </w:rPr>
        <w:t xml:space="preserve">On </w:t>
      </w:r>
      <w:r w:rsidR="005753BE" w:rsidRPr="00F57704">
        <w:rPr>
          <w:rFonts w:ascii="Times New Roman" w:hAnsi="Times New Roman" w:cs="Times New Roman"/>
        </w:rPr>
        <w:t>September 3, 2013</w:t>
      </w:r>
      <w:r w:rsidR="00D45EC7" w:rsidRPr="00F57704">
        <w:rPr>
          <w:rFonts w:ascii="Times New Roman" w:hAnsi="Times New Roman" w:cs="Times New Roman"/>
        </w:rPr>
        <w:t xml:space="preserve">, </w:t>
      </w:r>
      <w:r w:rsidR="005753BE" w:rsidRPr="00F57704">
        <w:rPr>
          <w:rFonts w:ascii="Times New Roman" w:hAnsi="Times New Roman" w:cs="Times New Roman"/>
        </w:rPr>
        <w:t>David and Nancy Horowitz</w:t>
      </w:r>
      <w:r w:rsidR="00547EE7" w:rsidRPr="00F57704">
        <w:rPr>
          <w:rFonts w:ascii="Times New Roman" w:hAnsi="Times New Roman" w:cs="Times New Roman"/>
        </w:rPr>
        <w:t xml:space="preserve"> </w:t>
      </w:r>
      <w:r w:rsidRPr="00F57704">
        <w:rPr>
          <w:rFonts w:ascii="Times New Roman" w:hAnsi="Times New Roman" w:cs="Times New Roman"/>
        </w:rPr>
        <w:t>(Complainant</w:t>
      </w:r>
      <w:r w:rsidR="00D45EC7" w:rsidRPr="00F57704">
        <w:rPr>
          <w:rFonts w:ascii="Times New Roman" w:hAnsi="Times New Roman" w:cs="Times New Roman"/>
        </w:rPr>
        <w:t>s</w:t>
      </w:r>
      <w:r w:rsidRPr="00F57704">
        <w:rPr>
          <w:rFonts w:ascii="Times New Roman" w:hAnsi="Times New Roman" w:cs="Times New Roman"/>
        </w:rPr>
        <w:t xml:space="preserve">) filed a complaint with the Pennsylvania Public Utility Commission (Commission) against </w:t>
      </w:r>
      <w:r w:rsidR="007757CB" w:rsidRPr="00F57704">
        <w:rPr>
          <w:rFonts w:ascii="Times New Roman" w:hAnsi="Times New Roman" w:cs="Times New Roman"/>
        </w:rPr>
        <w:t xml:space="preserve">PECO </w:t>
      </w:r>
      <w:r w:rsidR="00D45EC7" w:rsidRPr="00F57704">
        <w:rPr>
          <w:rFonts w:ascii="Times New Roman" w:hAnsi="Times New Roman" w:cs="Times New Roman"/>
        </w:rPr>
        <w:t>Energy Company</w:t>
      </w:r>
      <w:r w:rsidRPr="00F57704">
        <w:rPr>
          <w:rFonts w:ascii="Times New Roman" w:hAnsi="Times New Roman" w:cs="Times New Roman"/>
        </w:rPr>
        <w:t xml:space="preserve"> (Respondent).  </w:t>
      </w:r>
      <w:r w:rsidR="002022AF" w:rsidRPr="00F57704">
        <w:rPr>
          <w:rFonts w:ascii="Times New Roman" w:hAnsi="Times New Roman" w:cs="Times New Roman"/>
        </w:rPr>
        <w:t>T</w:t>
      </w:r>
      <w:r w:rsidR="00547EE7" w:rsidRPr="00F57704">
        <w:rPr>
          <w:rFonts w:ascii="Times New Roman" w:hAnsi="Times New Roman" w:cs="Times New Roman"/>
        </w:rPr>
        <w:t xml:space="preserve">he </w:t>
      </w:r>
      <w:r w:rsidR="002022AF" w:rsidRPr="00F57704">
        <w:rPr>
          <w:rFonts w:ascii="Times New Roman" w:hAnsi="Times New Roman" w:cs="Times New Roman"/>
        </w:rPr>
        <w:t xml:space="preserve">complaint alleges </w:t>
      </w:r>
      <w:r w:rsidR="00D45EC7" w:rsidRPr="00F57704">
        <w:rPr>
          <w:rFonts w:ascii="Times New Roman" w:hAnsi="Times New Roman" w:cs="Times New Roman"/>
        </w:rPr>
        <w:t xml:space="preserve">that on </w:t>
      </w:r>
      <w:r w:rsidR="005753BE" w:rsidRPr="00F57704">
        <w:rPr>
          <w:rFonts w:ascii="Times New Roman" w:hAnsi="Times New Roman" w:cs="Times New Roman"/>
        </w:rPr>
        <w:t>July 8, 2013</w:t>
      </w:r>
      <w:r w:rsidR="00D45EC7" w:rsidRPr="00F57704">
        <w:rPr>
          <w:rFonts w:ascii="Times New Roman" w:hAnsi="Times New Roman" w:cs="Times New Roman"/>
        </w:rPr>
        <w:t xml:space="preserve">, </w:t>
      </w:r>
      <w:r w:rsidR="005753BE" w:rsidRPr="00F57704">
        <w:rPr>
          <w:rFonts w:ascii="Times New Roman" w:hAnsi="Times New Roman" w:cs="Times New Roman"/>
        </w:rPr>
        <w:t>electric service was interrupted to approximately 130 customers</w:t>
      </w:r>
      <w:r w:rsidR="005A5060">
        <w:rPr>
          <w:rFonts w:ascii="Times New Roman" w:hAnsi="Times New Roman" w:cs="Times New Roman"/>
        </w:rPr>
        <w:t>,</w:t>
      </w:r>
      <w:r w:rsidR="005753BE" w:rsidRPr="00F57704">
        <w:rPr>
          <w:rFonts w:ascii="Times New Roman" w:hAnsi="Times New Roman" w:cs="Times New Roman"/>
        </w:rPr>
        <w:t xml:space="preserve"> including Complainants</w:t>
      </w:r>
      <w:r w:rsidR="005A5060">
        <w:rPr>
          <w:rFonts w:ascii="Times New Roman" w:hAnsi="Times New Roman" w:cs="Times New Roman"/>
        </w:rPr>
        <w:t>,</w:t>
      </w:r>
      <w:r w:rsidR="005753BE" w:rsidRPr="00F57704">
        <w:rPr>
          <w:rFonts w:ascii="Times New Roman" w:hAnsi="Times New Roman" w:cs="Times New Roman"/>
        </w:rPr>
        <w:t xml:space="preserve"> as a result of a downed primary circuit line.  The voltage variation was a result of a 34 KV distribution line failure that contacted a 4 KV primary circuit line servicing Complainant’s service residence.  That event led </w:t>
      </w:r>
      <w:r w:rsidR="005753BE" w:rsidRPr="00F57704">
        <w:rPr>
          <w:rFonts w:ascii="Times New Roman" w:hAnsi="Times New Roman" w:cs="Times New Roman"/>
        </w:rPr>
        <w:lastRenderedPageBreak/>
        <w:t xml:space="preserve">to a voltage surge </w:t>
      </w:r>
      <w:r w:rsidR="00D45EC7" w:rsidRPr="00F57704">
        <w:rPr>
          <w:rFonts w:ascii="Times New Roman" w:hAnsi="Times New Roman" w:cs="Times New Roman"/>
        </w:rPr>
        <w:t>caus</w:t>
      </w:r>
      <w:r w:rsidR="00DB0609" w:rsidRPr="00F57704">
        <w:rPr>
          <w:rFonts w:ascii="Times New Roman" w:hAnsi="Times New Roman" w:cs="Times New Roman"/>
        </w:rPr>
        <w:t>ing</w:t>
      </w:r>
      <w:r w:rsidR="00D45EC7" w:rsidRPr="00F57704">
        <w:rPr>
          <w:rFonts w:ascii="Times New Roman" w:hAnsi="Times New Roman" w:cs="Times New Roman"/>
        </w:rPr>
        <w:t xml:space="preserve"> the Complai</w:t>
      </w:r>
      <w:r w:rsidR="00520607" w:rsidRPr="00F57704">
        <w:rPr>
          <w:rFonts w:ascii="Times New Roman" w:hAnsi="Times New Roman" w:cs="Times New Roman"/>
        </w:rPr>
        <w:t xml:space="preserve">nants’ </w:t>
      </w:r>
      <w:r w:rsidR="00DB0609" w:rsidRPr="00F57704">
        <w:rPr>
          <w:rFonts w:ascii="Times New Roman" w:hAnsi="Times New Roman" w:cs="Times New Roman"/>
        </w:rPr>
        <w:t>television, coffee maker, DVR, two microwave ovens, and four surge protectors</w:t>
      </w:r>
      <w:r w:rsidR="00F57704">
        <w:rPr>
          <w:rFonts w:ascii="Times New Roman" w:hAnsi="Times New Roman" w:cs="Times New Roman"/>
        </w:rPr>
        <w:t xml:space="preserve"> to be damaged.</w:t>
      </w:r>
    </w:p>
    <w:p w:rsidR="00DB0609" w:rsidRPr="00F57704" w:rsidRDefault="00DB0609" w:rsidP="00FE5D20">
      <w:pPr>
        <w:pStyle w:val="ParaTab1"/>
        <w:spacing w:line="360" w:lineRule="auto"/>
        <w:rPr>
          <w:rFonts w:ascii="Times New Roman" w:hAnsi="Times New Roman" w:cs="Times New Roman"/>
        </w:rPr>
      </w:pPr>
    </w:p>
    <w:p w:rsidR="00A16D30" w:rsidRPr="00F57704" w:rsidRDefault="00D45EC7" w:rsidP="00FE5D20">
      <w:pPr>
        <w:pStyle w:val="ParaTab1"/>
        <w:spacing w:line="360" w:lineRule="auto"/>
        <w:rPr>
          <w:rFonts w:ascii="Times New Roman" w:hAnsi="Times New Roman" w:cs="Times New Roman"/>
        </w:rPr>
      </w:pPr>
      <w:r w:rsidRPr="00F57704">
        <w:rPr>
          <w:rFonts w:ascii="Times New Roman" w:hAnsi="Times New Roman" w:cs="Times New Roman"/>
        </w:rPr>
        <w:t xml:space="preserve">According to the complaint, Complainants </w:t>
      </w:r>
      <w:r w:rsidR="00DB0609" w:rsidRPr="00F57704">
        <w:rPr>
          <w:rFonts w:ascii="Times New Roman" w:hAnsi="Times New Roman" w:cs="Times New Roman"/>
        </w:rPr>
        <w:t>filed a claim with PECO</w:t>
      </w:r>
      <w:r w:rsidR="006D26A9" w:rsidRPr="00F57704">
        <w:rPr>
          <w:rFonts w:ascii="Times New Roman" w:hAnsi="Times New Roman" w:cs="Times New Roman"/>
        </w:rPr>
        <w:t xml:space="preserve"> in the amount of $1,023.42, the replacement value of the destroyed property.  PECO </w:t>
      </w:r>
      <w:r w:rsidR="00DB0609" w:rsidRPr="00F57704">
        <w:rPr>
          <w:rFonts w:ascii="Times New Roman" w:hAnsi="Times New Roman" w:cs="Times New Roman"/>
        </w:rPr>
        <w:t xml:space="preserve">responded that </w:t>
      </w:r>
      <w:r w:rsidR="00F42441">
        <w:rPr>
          <w:rFonts w:ascii="Times New Roman" w:hAnsi="Times New Roman" w:cs="Times New Roman"/>
        </w:rPr>
        <w:t xml:space="preserve">its </w:t>
      </w:r>
      <w:r w:rsidR="00DB0609" w:rsidRPr="00F57704">
        <w:rPr>
          <w:rFonts w:ascii="Times New Roman" w:hAnsi="Times New Roman" w:cs="Times New Roman"/>
        </w:rPr>
        <w:t>tariff limited the Compa</w:t>
      </w:r>
      <w:r w:rsidR="007D3A96">
        <w:rPr>
          <w:rFonts w:ascii="Times New Roman" w:hAnsi="Times New Roman" w:cs="Times New Roman"/>
        </w:rPr>
        <w:t>ny</w:t>
      </w:r>
      <w:r w:rsidR="005A5060">
        <w:rPr>
          <w:rFonts w:ascii="Times New Roman" w:hAnsi="Times New Roman" w:cs="Times New Roman"/>
        </w:rPr>
        <w:t>’s liability</w:t>
      </w:r>
      <w:r w:rsidR="007D3A96">
        <w:rPr>
          <w:rFonts w:ascii="Times New Roman" w:hAnsi="Times New Roman" w:cs="Times New Roman"/>
        </w:rPr>
        <w:t xml:space="preserve"> to $500 maximum.  </w:t>
      </w:r>
      <w:r w:rsidR="00DB0609" w:rsidRPr="00F57704">
        <w:rPr>
          <w:rFonts w:ascii="Times New Roman" w:hAnsi="Times New Roman" w:cs="Times New Roman"/>
        </w:rPr>
        <w:t>Complainant</w:t>
      </w:r>
      <w:r w:rsidR="00EF4DDB" w:rsidRPr="00F57704">
        <w:rPr>
          <w:rFonts w:ascii="Times New Roman" w:hAnsi="Times New Roman" w:cs="Times New Roman"/>
        </w:rPr>
        <w:t>s</w:t>
      </w:r>
      <w:r w:rsidR="00DB0609" w:rsidRPr="00F57704">
        <w:rPr>
          <w:rFonts w:ascii="Times New Roman" w:hAnsi="Times New Roman" w:cs="Times New Roman"/>
        </w:rPr>
        <w:t xml:space="preserve"> believe this </w:t>
      </w:r>
      <w:r w:rsidR="00F42441">
        <w:rPr>
          <w:rFonts w:ascii="Times New Roman" w:hAnsi="Times New Roman" w:cs="Times New Roman"/>
        </w:rPr>
        <w:t>maximum</w:t>
      </w:r>
      <w:r w:rsidR="00DB0609" w:rsidRPr="00F57704">
        <w:rPr>
          <w:rFonts w:ascii="Times New Roman" w:hAnsi="Times New Roman" w:cs="Times New Roman"/>
        </w:rPr>
        <w:t xml:space="preserve"> amount is insufficient to cover property losses at today’s </w:t>
      </w:r>
      <w:r w:rsidR="00EF4DDB" w:rsidRPr="00F57704">
        <w:rPr>
          <w:rFonts w:ascii="Times New Roman" w:hAnsi="Times New Roman" w:cs="Times New Roman"/>
        </w:rPr>
        <w:t>values</w:t>
      </w:r>
      <w:r w:rsidR="00DB0609" w:rsidRPr="00F57704">
        <w:rPr>
          <w:rFonts w:ascii="Times New Roman" w:hAnsi="Times New Roman" w:cs="Times New Roman"/>
        </w:rPr>
        <w:t xml:space="preserve"> and the </w:t>
      </w:r>
      <w:r w:rsidR="00400C0E">
        <w:rPr>
          <w:rFonts w:ascii="Times New Roman" w:hAnsi="Times New Roman" w:cs="Times New Roman"/>
        </w:rPr>
        <w:t xml:space="preserve">tariff </w:t>
      </w:r>
      <w:r w:rsidR="00DB0609" w:rsidRPr="00F57704">
        <w:rPr>
          <w:rFonts w:ascii="Times New Roman" w:hAnsi="Times New Roman" w:cs="Times New Roman"/>
        </w:rPr>
        <w:t xml:space="preserve">should be amended to protect consumers.  </w:t>
      </w:r>
      <w:r w:rsidR="00842A35" w:rsidRPr="00F57704">
        <w:rPr>
          <w:rFonts w:ascii="Times New Roman" w:hAnsi="Times New Roman" w:cs="Times New Roman"/>
        </w:rPr>
        <w:t>T</w:t>
      </w:r>
      <w:r w:rsidR="00733B1F" w:rsidRPr="00F57704">
        <w:rPr>
          <w:rFonts w:ascii="Times New Roman" w:hAnsi="Times New Roman" w:cs="Times New Roman"/>
        </w:rPr>
        <w:t xml:space="preserve">he complaint </w:t>
      </w:r>
      <w:r w:rsidR="00842A35" w:rsidRPr="00F57704">
        <w:rPr>
          <w:rFonts w:ascii="Times New Roman" w:hAnsi="Times New Roman" w:cs="Times New Roman"/>
        </w:rPr>
        <w:t>requests that the Commis</w:t>
      </w:r>
      <w:r w:rsidR="009B352D" w:rsidRPr="00F57704">
        <w:rPr>
          <w:rFonts w:ascii="Times New Roman" w:hAnsi="Times New Roman" w:cs="Times New Roman"/>
        </w:rPr>
        <w:t>si</w:t>
      </w:r>
      <w:r w:rsidR="00842A35" w:rsidRPr="00F57704">
        <w:rPr>
          <w:rFonts w:ascii="Times New Roman" w:hAnsi="Times New Roman" w:cs="Times New Roman"/>
        </w:rPr>
        <w:t xml:space="preserve">on </w:t>
      </w:r>
      <w:r w:rsidR="00A16D30" w:rsidRPr="00F57704">
        <w:rPr>
          <w:rFonts w:ascii="Times New Roman" w:hAnsi="Times New Roman" w:cs="Times New Roman"/>
        </w:rPr>
        <w:t xml:space="preserve">direct the Respondent to reimburse the </w:t>
      </w:r>
      <w:r w:rsidRPr="00F57704">
        <w:rPr>
          <w:rFonts w:ascii="Times New Roman" w:hAnsi="Times New Roman" w:cs="Times New Roman"/>
        </w:rPr>
        <w:t>Complainants</w:t>
      </w:r>
      <w:r w:rsidR="00620110" w:rsidRPr="00F57704">
        <w:rPr>
          <w:rFonts w:ascii="Times New Roman" w:hAnsi="Times New Roman" w:cs="Times New Roman"/>
        </w:rPr>
        <w:t xml:space="preserve"> for the loss of</w:t>
      </w:r>
      <w:r w:rsidR="00EF4DDB" w:rsidRPr="00F57704">
        <w:rPr>
          <w:rFonts w:ascii="Times New Roman" w:hAnsi="Times New Roman" w:cs="Times New Roman"/>
        </w:rPr>
        <w:t xml:space="preserve"> personal </w:t>
      </w:r>
      <w:r w:rsidR="00DB0609" w:rsidRPr="00F57704">
        <w:rPr>
          <w:rFonts w:ascii="Times New Roman" w:hAnsi="Times New Roman" w:cs="Times New Roman"/>
        </w:rPr>
        <w:t>pr</w:t>
      </w:r>
      <w:r w:rsidR="0078250D">
        <w:rPr>
          <w:rFonts w:ascii="Times New Roman" w:hAnsi="Times New Roman" w:cs="Times New Roman"/>
        </w:rPr>
        <w:t>operty in the amount of $1,023</w:t>
      </w:r>
      <w:r w:rsidR="00400C0E">
        <w:rPr>
          <w:rFonts w:ascii="Times New Roman" w:hAnsi="Times New Roman" w:cs="Times New Roman"/>
        </w:rPr>
        <w:t>.42</w:t>
      </w:r>
      <w:r w:rsidR="0078250D">
        <w:rPr>
          <w:rFonts w:ascii="Times New Roman" w:hAnsi="Times New Roman" w:cs="Times New Roman"/>
        </w:rPr>
        <w:t>.</w:t>
      </w:r>
    </w:p>
    <w:p w:rsidR="00724BB1" w:rsidRPr="00F57704" w:rsidRDefault="00724BB1" w:rsidP="00F57454">
      <w:pPr>
        <w:pStyle w:val="ParaTab1"/>
        <w:spacing w:line="360" w:lineRule="auto"/>
        <w:ind w:firstLine="1350"/>
        <w:rPr>
          <w:rFonts w:ascii="Times New Roman" w:hAnsi="Times New Roman" w:cs="Times New Roman"/>
        </w:rPr>
      </w:pPr>
    </w:p>
    <w:p w:rsidR="00166214" w:rsidRPr="00F57704" w:rsidRDefault="00733B1F" w:rsidP="00FE5D20">
      <w:pPr>
        <w:pStyle w:val="ParaTab1"/>
        <w:spacing w:line="360" w:lineRule="auto"/>
        <w:rPr>
          <w:rFonts w:ascii="Times New Roman" w:hAnsi="Times New Roman" w:cs="Times New Roman"/>
        </w:rPr>
      </w:pPr>
      <w:r w:rsidRPr="00F57704">
        <w:rPr>
          <w:rFonts w:ascii="Times New Roman" w:hAnsi="Times New Roman" w:cs="Times New Roman"/>
        </w:rPr>
        <w:t xml:space="preserve">The Respondent filed an answer </w:t>
      </w:r>
      <w:r w:rsidR="00620110" w:rsidRPr="00F57704">
        <w:rPr>
          <w:rFonts w:ascii="Times New Roman" w:hAnsi="Times New Roman" w:cs="Times New Roman"/>
        </w:rPr>
        <w:t xml:space="preserve">with new matter </w:t>
      </w:r>
      <w:r w:rsidRPr="00F57704">
        <w:rPr>
          <w:rFonts w:ascii="Times New Roman" w:hAnsi="Times New Roman" w:cs="Times New Roman"/>
        </w:rPr>
        <w:t xml:space="preserve">on </w:t>
      </w:r>
      <w:r w:rsidR="00DB0609" w:rsidRPr="00F57704">
        <w:rPr>
          <w:rFonts w:ascii="Times New Roman" w:hAnsi="Times New Roman" w:cs="Times New Roman"/>
        </w:rPr>
        <w:t>September 25, 2013</w:t>
      </w:r>
      <w:r w:rsidRPr="00F57704">
        <w:rPr>
          <w:rFonts w:ascii="Times New Roman" w:hAnsi="Times New Roman" w:cs="Times New Roman"/>
        </w:rPr>
        <w:t xml:space="preserve">.  </w:t>
      </w:r>
      <w:r w:rsidR="0006451E" w:rsidRPr="00F57704">
        <w:rPr>
          <w:rFonts w:ascii="Times New Roman" w:hAnsi="Times New Roman" w:cs="Times New Roman"/>
        </w:rPr>
        <w:t xml:space="preserve">The answer </w:t>
      </w:r>
      <w:r w:rsidR="00A16D30" w:rsidRPr="00F57704">
        <w:rPr>
          <w:rFonts w:ascii="Times New Roman" w:hAnsi="Times New Roman" w:cs="Times New Roman"/>
        </w:rPr>
        <w:t>admits that the Respondent provide</w:t>
      </w:r>
      <w:r w:rsidR="00724BB1" w:rsidRPr="00F57704">
        <w:rPr>
          <w:rFonts w:ascii="Times New Roman" w:hAnsi="Times New Roman" w:cs="Times New Roman"/>
        </w:rPr>
        <w:t>s</w:t>
      </w:r>
      <w:r w:rsidR="00A16D30" w:rsidRPr="00F57704">
        <w:rPr>
          <w:rFonts w:ascii="Times New Roman" w:hAnsi="Times New Roman" w:cs="Times New Roman"/>
        </w:rPr>
        <w:t xml:space="preserve"> electric service to the </w:t>
      </w:r>
      <w:r w:rsidR="00D45EC7" w:rsidRPr="00F57704">
        <w:rPr>
          <w:rFonts w:ascii="Times New Roman" w:hAnsi="Times New Roman" w:cs="Times New Roman"/>
        </w:rPr>
        <w:t>Complainants</w:t>
      </w:r>
      <w:r w:rsidR="00833FDD" w:rsidRPr="00F57704">
        <w:rPr>
          <w:rFonts w:ascii="Times New Roman" w:hAnsi="Times New Roman" w:cs="Times New Roman"/>
        </w:rPr>
        <w:t xml:space="preserve"> </w:t>
      </w:r>
      <w:r w:rsidR="00A16D30" w:rsidRPr="00F57704">
        <w:rPr>
          <w:rFonts w:ascii="Times New Roman" w:hAnsi="Times New Roman" w:cs="Times New Roman"/>
        </w:rPr>
        <w:t xml:space="preserve">at the address set forth in the complaint.  The answer </w:t>
      </w:r>
      <w:r w:rsidR="006D26A9" w:rsidRPr="00F57704">
        <w:rPr>
          <w:rFonts w:ascii="Times New Roman" w:hAnsi="Times New Roman" w:cs="Times New Roman"/>
        </w:rPr>
        <w:t>admits that on July 8, 2013, electric service was interrupted to 130 customers</w:t>
      </w:r>
      <w:r w:rsidR="005A5060">
        <w:rPr>
          <w:rFonts w:ascii="Times New Roman" w:hAnsi="Times New Roman" w:cs="Times New Roman"/>
        </w:rPr>
        <w:t>,</w:t>
      </w:r>
      <w:r w:rsidR="006D26A9" w:rsidRPr="00F57704">
        <w:rPr>
          <w:rFonts w:ascii="Times New Roman" w:hAnsi="Times New Roman" w:cs="Times New Roman"/>
        </w:rPr>
        <w:t xml:space="preserve"> including Complainants</w:t>
      </w:r>
      <w:r w:rsidR="005A5060">
        <w:rPr>
          <w:rFonts w:ascii="Times New Roman" w:hAnsi="Times New Roman" w:cs="Times New Roman"/>
        </w:rPr>
        <w:t>,</w:t>
      </w:r>
      <w:r w:rsidR="006D26A9" w:rsidRPr="00F57704">
        <w:rPr>
          <w:rFonts w:ascii="Times New Roman" w:hAnsi="Times New Roman" w:cs="Times New Roman"/>
        </w:rPr>
        <w:t xml:space="preserve"> as a result of a downed primary circuit line.  On July 11, 2013, PECO received a claim form from Complainants requesting reimbursement for their damaged appliances.  On July 15, 2013, PECO sent a letter to Complainants advising that the company would p</w:t>
      </w:r>
      <w:r w:rsidR="005F0685">
        <w:rPr>
          <w:rFonts w:ascii="Times New Roman" w:hAnsi="Times New Roman" w:cs="Times New Roman"/>
        </w:rPr>
        <w:t xml:space="preserve">ay $500 to resolve the claim.  </w:t>
      </w:r>
      <w:r w:rsidR="00842BCE" w:rsidRPr="00F57704">
        <w:rPr>
          <w:rFonts w:ascii="Times New Roman" w:hAnsi="Times New Roman" w:cs="Times New Roman"/>
        </w:rPr>
        <w:t xml:space="preserve">PECO avers the claim for damages should be dismissed for lack of jurisdiction over complaints seeking monetary damages.  </w:t>
      </w:r>
      <w:r w:rsidR="00833FDD" w:rsidRPr="00F57704">
        <w:rPr>
          <w:rFonts w:ascii="Times New Roman" w:hAnsi="Times New Roman" w:cs="Times New Roman"/>
        </w:rPr>
        <w:t xml:space="preserve">The new matter alleges that the Complainants are seeking compensation for the loss of their appliances.  The new matter argues that the Commission lacks the authority to award damages.  </w:t>
      </w:r>
      <w:r w:rsidR="005872F2" w:rsidRPr="00F57704">
        <w:rPr>
          <w:rFonts w:ascii="Times New Roman" w:hAnsi="Times New Roman" w:cs="Times New Roman"/>
        </w:rPr>
        <w:t xml:space="preserve">The answer </w:t>
      </w:r>
      <w:r w:rsidR="00833FDD" w:rsidRPr="00F57704">
        <w:rPr>
          <w:rFonts w:ascii="Times New Roman" w:hAnsi="Times New Roman" w:cs="Times New Roman"/>
        </w:rPr>
        <w:t xml:space="preserve">with new matter </w:t>
      </w:r>
      <w:r w:rsidR="005872F2" w:rsidRPr="00F57704">
        <w:rPr>
          <w:rFonts w:ascii="Times New Roman" w:hAnsi="Times New Roman" w:cs="Times New Roman"/>
        </w:rPr>
        <w:t>requests that the Commission d</w:t>
      </w:r>
      <w:r w:rsidR="00833FDD" w:rsidRPr="00F57704">
        <w:rPr>
          <w:rFonts w:ascii="Times New Roman" w:hAnsi="Times New Roman" w:cs="Times New Roman"/>
        </w:rPr>
        <w:t>ismiss t</w:t>
      </w:r>
      <w:r w:rsidR="00373825" w:rsidRPr="00F57704">
        <w:rPr>
          <w:rFonts w:ascii="Times New Roman" w:hAnsi="Times New Roman" w:cs="Times New Roman"/>
        </w:rPr>
        <w:t>he complaint.</w:t>
      </w:r>
    </w:p>
    <w:p w:rsidR="00733B1F" w:rsidRPr="00F57704" w:rsidRDefault="00733B1F" w:rsidP="00F57454">
      <w:pPr>
        <w:pStyle w:val="ParaTab1"/>
        <w:spacing w:line="360" w:lineRule="auto"/>
        <w:ind w:firstLine="1350"/>
        <w:rPr>
          <w:rFonts w:ascii="Times New Roman" w:hAnsi="Times New Roman" w:cs="Times New Roman"/>
        </w:rPr>
      </w:pPr>
    </w:p>
    <w:p w:rsidR="00733B1F" w:rsidRPr="00F57704" w:rsidRDefault="00733B1F" w:rsidP="00FE5D20">
      <w:pPr>
        <w:pStyle w:val="ParaTab1"/>
        <w:spacing w:line="360" w:lineRule="auto"/>
        <w:rPr>
          <w:rFonts w:ascii="Times New Roman" w:hAnsi="Times New Roman" w:cs="Times New Roman"/>
        </w:rPr>
      </w:pPr>
      <w:r w:rsidRPr="00F57704">
        <w:rPr>
          <w:rFonts w:ascii="Times New Roman" w:hAnsi="Times New Roman" w:cs="Times New Roman"/>
        </w:rPr>
        <w:t xml:space="preserve">By hearing notice dated </w:t>
      </w:r>
      <w:r w:rsidR="00685A43" w:rsidRPr="00F57704">
        <w:rPr>
          <w:rFonts w:ascii="Times New Roman" w:hAnsi="Times New Roman" w:cs="Times New Roman"/>
        </w:rPr>
        <w:t>November 4, 2013</w:t>
      </w:r>
      <w:r w:rsidRPr="00F57704">
        <w:rPr>
          <w:rFonts w:ascii="Times New Roman" w:hAnsi="Times New Roman" w:cs="Times New Roman"/>
        </w:rPr>
        <w:t xml:space="preserve">, the Commission scheduled a </w:t>
      </w:r>
      <w:r w:rsidR="00C41EDA" w:rsidRPr="00F57704">
        <w:rPr>
          <w:rFonts w:ascii="Times New Roman" w:hAnsi="Times New Roman" w:cs="Times New Roman"/>
        </w:rPr>
        <w:t xml:space="preserve">telephonic </w:t>
      </w:r>
      <w:r w:rsidRPr="00F57704">
        <w:rPr>
          <w:rFonts w:ascii="Times New Roman" w:hAnsi="Times New Roman" w:cs="Times New Roman"/>
        </w:rPr>
        <w:t xml:space="preserve">hearing for this matter on </w:t>
      </w:r>
      <w:r w:rsidR="00685A43" w:rsidRPr="00F57704">
        <w:rPr>
          <w:rFonts w:ascii="Times New Roman" w:hAnsi="Times New Roman" w:cs="Times New Roman"/>
        </w:rPr>
        <w:t>November 25, 2013</w:t>
      </w:r>
      <w:r w:rsidRPr="00F57704">
        <w:rPr>
          <w:rFonts w:ascii="Times New Roman" w:hAnsi="Times New Roman" w:cs="Times New Roman"/>
        </w:rPr>
        <w:t xml:space="preserve"> and assigned the case to me.  I issued a prehearing order on </w:t>
      </w:r>
      <w:r w:rsidR="00685A43" w:rsidRPr="00F57704">
        <w:rPr>
          <w:rFonts w:ascii="Times New Roman" w:hAnsi="Times New Roman" w:cs="Times New Roman"/>
        </w:rPr>
        <w:t>November 4, 2013</w:t>
      </w:r>
      <w:r w:rsidR="003917E5" w:rsidRPr="00F57704">
        <w:rPr>
          <w:rFonts w:ascii="Times New Roman" w:hAnsi="Times New Roman" w:cs="Times New Roman"/>
        </w:rPr>
        <w:t>,</w:t>
      </w:r>
      <w:r w:rsidR="00C41EDA" w:rsidRPr="00F57704">
        <w:rPr>
          <w:rFonts w:ascii="Times New Roman" w:hAnsi="Times New Roman" w:cs="Times New Roman"/>
        </w:rPr>
        <w:t xml:space="preserve"> </w:t>
      </w:r>
      <w:r w:rsidRPr="00F57704">
        <w:rPr>
          <w:rFonts w:ascii="Times New Roman" w:hAnsi="Times New Roman" w:cs="Times New Roman"/>
        </w:rPr>
        <w:t xml:space="preserve">addressing, </w:t>
      </w:r>
      <w:r w:rsidRPr="00F57704">
        <w:rPr>
          <w:rFonts w:ascii="Times New Roman" w:hAnsi="Times New Roman" w:cs="Times New Roman"/>
          <w:i/>
        </w:rPr>
        <w:t>inter alia</w:t>
      </w:r>
      <w:r w:rsidRPr="00F57704">
        <w:rPr>
          <w:rFonts w:ascii="Times New Roman" w:hAnsi="Times New Roman" w:cs="Times New Roman"/>
        </w:rPr>
        <w:t>, requests for continuance, subpoena procedures, attorney representation and the Commission’s p</w:t>
      </w:r>
      <w:r w:rsidR="00367993" w:rsidRPr="00F57704">
        <w:rPr>
          <w:rFonts w:ascii="Times New Roman" w:hAnsi="Times New Roman" w:cs="Times New Roman"/>
        </w:rPr>
        <w:t>olicy encouraging settlements.</w:t>
      </w:r>
    </w:p>
    <w:p w:rsidR="00733B1F" w:rsidRPr="00F57704" w:rsidRDefault="00733B1F" w:rsidP="00F57454">
      <w:pPr>
        <w:pStyle w:val="ParaTab1"/>
        <w:spacing w:line="360" w:lineRule="auto"/>
        <w:ind w:firstLine="1350"/>
        <w:rPr>
          <w:rFonts w:ascii="Times New Roman" w:hAnsi="Times New Roman" w:cs="Times New Roman"/>
        </w:rPr>
      </w:pPr>
    </w:p>
    <w:p w:rsidR="00965D20" w:rsidRPr="00F57704" w:rsidRDefault="00733B1F" w:rsidP="00965D20">
      <w:pPr>
        <w:pStyle w:val="ParaTab1"/>
        <w:spacing w:line="360" w:lineRule="auto"/>
        <w:rPr>
          <w:rFonts w:ascii="Times New Roman" w:hAnsi="Times New Roman" w:cs="Times New Roman"/>
        </w:rPr>
      </w:pPr>
      <w:r w:rsidRPr="00F57704">
        <w:rPr>
          <w:rFonts w:ascii="Times New Roman" w:hAnsi="Times New Roman" w:cs="Times New Roman"/>
        </w:rPr>
        <w:t>I con</w:t>
      </w:r>
      <w:r w:rsidR="00833FDD" w:rsidRPr="00F57704">
        <w:rPr>
          <w:rFonts w:ascii="Times New Roman" w:hAnsi="Times New Roman" w:cs="Times New Roman"/>
        </w:rPr>
        <w:t xml:space="preserve">vened the </w:t>
      </w:r>
      <w:r w:rsidRPr="00F57704">
        <w:rPr>
          <w:rFonts w:ascii="Times New Roman" w:hAnsi="Times New Roman" w:cs="Times New Roman"/>
        </w:rPr>
        <w:t xml:space="preserve">initial hearing as scheduled on </w:t>
      </w:r>
      <w:r w:rsidR="00685A43" w:rsidRPr="00F57704">
        <w:rPr>
          <w:rFonts w:ascii="Times New Roman" w:hAnsi="Times New Roman" w:cs="Times New Roman"/>
        </w:rPr>
        <w:t>November 25, 2013</w:t>
      </w:r>
      <w:r w:rsidRPr="00F57704">
        <w:rPr>
          <w:rFonts w:ascii="Times New Roman" w:hAnsi="Times New Roman" w:cs="Times New Roman"/>
        </w:rPr>
        <w:t xml:space="preserve">.  </w:t>
      </w:r>
      <w:r w:rsidR="00685A43" w:rsidRPr="00F57704">
        <w:rPr>
          <w:rFonts w:ascii="Times New Roman" w:hAnsi="Times New Roman" w:cs="Times New Roman"/>
        </w:rPr>
        <w:t>The Complainants</w:t>
      </w:r>
      <w:r w:rsidR="00833FDD" w:rsidRPr="00F57704">
        <w:rPr>
          <w:rFonts w:ascii="Times New Roman" w:hAnsi="Times New Roman" w:cs="Times New Roman"/>
        </w:rPr>
        <w:t xml:space="preserve"> </w:t>
      </w:r>
      <w:r w:rsidRPr="00F57704">
        <w:rPr>
          <w:rFonts w:ascii="Times New Roman" w:hAnsi="Times New Roman" w:cs="Times New Roman"/>
        </w:rPr>
        <w:t xml:space="preserve">appeared </w:t>
      </w:r>
      <w:r w:rsidRPr="00F57704">
        <w:rPr>
          <w:rFonts w:ascii="Times New Roman" w:hAnsi="Times New Roman" w:cs="Times New Roman"/>
          <w:i/>
        </w:rPr>
        <w:t>pro se</w:t>
      </w:r>
      <w:r w:rsidR="0084665D">
        <w:rPr>
          <w:rFonts w:ascii="Times New Roman" w:hAnsi="Times New Roman" w:cs="Times New Roman"/>
        </w:rPr>
        <w:t xml:space="preserve"> and sponsored one exhibit, which I admitted into the record</w:t>
      </w:r>
      <w:r w:rsidR="00833FDD" w:rsidRPr="00F57704">
        <w:rPr>
          <w:rFonts w:ascii="Times New Roman" w:hAnsi="Times New Roman" w:cs="Times New Roman"/>
        </w:rPr>
        <w:t>.</w:t>
      </w:r>
      <w:r w:rsidR="0081478C" w:rsidRPr="00F57704">
        <w:rPr>
          <w:rFonts w:ascii="Times New Roman" w:hAnsi="Times New Roman" w:cs="Times New Roman"/>
        </w:rPr>
        <w:t xml:space="preserve">  </w:t>
      </w:r>
      <w:r w:rsidR="00965D20" w:rsidRPr="00F57704">
        <w:rPr>
          <w:rFonts w:ascii="Times New Roman" w:hAnsi="Times New Roman" w:cs="Times New Roman"/>
        </w:rPr>
        <w:t xml:space="preserve">Shawane Lee, Esquire represented the Respondent, </w:t>
      </w:r>
      <w:r w:rsidR="00F42441">
        <w:rPr>
          <w:rFonts w:ascii="Times New Roman" w:hAnsi="Times New Roman" w:cs="Times New Roman"/>
        </w:rPr>
        <w:t>and</w:t>
      </w:r>
      <w:r w:rsidR="00965D20" w:rsidRPr="00F57704">
        <w:rPr>
          <w:rFonts w:ascii="Times New Roman" w:hAnsi="Times New Roman" w:cs="Times New Roman"/>
        </w:rPr>
        <w:t xml:space="preserve"> presented </w:t>
      </w:r>
      <w:r w:rsidR="00685A43" w:rsidRPr="00F57704">
        <w:rPr>
          <w:rFonts w:ascii="Times New Roman" w:hAnsi="Times New Roman" w:cs="Times New Roman"/>
        </w:rPr>
        <w:t>two</w:t>
      </w:r>
      <w:r w:rsidR="00965D20" w:rsidRPr="00F57704">
        <w:rPr>
          <w:rFonts w:ascii="Times New Roman" w:hAnsi="Times New Roman" w:cs="Times New Roman"/>
        </w:rPr>
        <w:t xml:space="preserve"> witness</w:t>
      </w:r>
      <w:r w:rsidR="00685A43" w:rsidRPr="00F57704">
        <w:rPr>
          <w:rFonts w:ascii="Times New Roman" w:hAnsi="Times New Roman" w:cs="Times New Roman"/>
        </w:rPr>
        <w:t xml:space="preserve">es, Kyle Clifford </w:t>
      </w:r>
      <w:r w:rsidR="00685A43" w:rsidRPr="00F57704">
        <w:rPr>
          <w:rFonts w:ascii="Times New Roman" w:hAnsi="Times New Roman" w:cs="Times New Roman"/>
        </w:rPr>
        <w:lastRenderedPageBreak/>
        <w:t>and Robert Nickens,</w:t>
      </w:r>
      <w:r w:rsidR="00965D20" w:rsidRPr="00F57704">
        <w:rPr>
          <w:rFonts w:ascii="Times New Roman" w:hAnsi="Times New Roman" w:cs="Times New Roman"/>
        </w:rPr>
        <w:t xml:space="preserve"> who sponsored </w:t>
      </w:r>
      <w:r w:rsidR="00685A43" w:rsidRPr="00F57704">
        <w:rPr>
          <w:rFonts w:ascii="Times New Roman" w:hAnsi="Times New Roman" w:cs="Times New Roman"/>
        </w:rPr>
        <w:t>seven</w:t>
      </w:r>
      <w:r w:rsidR="00965D20" w:rsidRPr="00F57704">
        <w:rPr>
          <w:rFonts w:ascii="Times New Roman" w:hAnsi="Times New Roman" w:cs="Times New Roman"/>
        </w:rPr>
        <w:t xml:space="preserve"> exhibits that I admitted into the record.  The initial hearing resulted in a transcript of </w:t>
      </w:r>
      <w:r w:rsidR="00685A43" w:rsidRPr="00F57704">
        <w:rPr>
          <w:rFonts w:ascii="Times New Roman" w:hAnsi="Times New Roman" w:cs="Times New Roman"/>
        </w:rPr>
        <w:t xml:space="preserve">55 </w:t>
      </w:r>
      <w:r w:rsidR="00965D20" w:rsidRPr="00F57704">
        <w:rPr>
          <w:rFonts w:ascii="Times New Roman" w:hAnsi="Times New Roman" w:cs="Times New Roman"/>
        </w:rPr>
        <w:t xml:space="preserve">pages.  The record closed on </w:t>
      </w:r>
      <w:r w:rsidR="00685A43" w:rsidRPr="00F57704">
        <w:rPr>
          <w:rFonts w:ascii="Times New Roman" w:hAnsi="Times New Roman" w:cs="Times New Roman"/>
        </w:rPr>
        <w:t>December 6, 2013</w:t>
      </w:r>
      <w:r w:rsidR="00965D20" w:rsidRPr="00F57704">
        <w:rPr>
          <w:rFonts w:ascii="Times New Roman" w:hAnsi="Times New Roman" w:cs="Times New Roman"/>
        </w:rPr>
        <w:t>, the date the transcript was filed with the Secretary’s Bureau.  For the reasons set forth below, I will deny the complaint.</w:t>
      </w:r>
    </w:p>
    <w:p w:rsidR="00965D20" w:rsidRDefault="00965D20" w:rsidP="000546A3">
      <w:pPr>
        <w:pStyle w:val="ParaTab1"/>
        <w:rPr>
          <w:rFonts w:ascii="Times New Roman" w:hAnsi="Times New Roman" w:cs="Times New Roman"/>
        </w:rPr>
      </w:pPr>
    </w:p>
    <w:p w:rsidR="000546A3" w:rsidRPr="00F57704" w:rsidRDefault="000546A3" w:rsidP="000546A3">
      <w:pPr>
        <w:pStyle w:val="ParaTab1"/>
        <w:rPr>
          <w:rFonts w:ascii="Times New Roman" w:hAnsi="Times New Roman" w:cs="Times New Roman"/>
        </w:rPr>
      </w:pPr>
    </w:p>
    <w:p w:rsidR="0042707C" w:rsidRPr="00F57704" w:rsidRDefault="0042707C" w:rsidP="00F57454">
      <w:pPr>
        <w:spacing w:line="360" w:lineRule="auto"/>
        <w:jc w:val="center"/>
        <w:rPr>
          <w:rFonts w:ascii="Times New Roman" w:hAnsi="Times New Roman" w:cs="Times New Roman"/>
          <w:u w:val="single"/>
        </w:rPr>
      </w:pPr>
      <w:r w:rsidRPr="00F57704">
        <w:rPr>
          <w:rFonts w:ascii="Times New Roman" w:hAnsi="Times New Roman" w:cs="Times New Roman"/>
          <w:u w:val="single"/>
        </w:rPr>
        <w:t>FINDINGS OF FACT</w:t>
      </w:r>
    </w:p>
    <w:p w:rsidR="00E62EE0" w:rsidRPr="00F57704" w:rsidRDefault="00E62EE0" w:rsidP="00F57454">
      <w:pPr>
        <w:tabs>
          <w:tab w:val="center" w:pos="4680"/>
        </w:tabs>
        <w:suppressAutoHyphens/>
        <w:spacing w:line="360" w:lineRule="auto"/>
        <w:jc w:val="center"/>
        <w:rPr>
          <w:rFonts w:ascii="Times New Roman" w:hAnsi="Times New Roman" w:cs="Times New Roman"/>
          <w:bCs/>
          <w:spacing w:val="-3"/>
        </w:rPr>
      </w:pPr>
    </w:p>
    <w:p w:rsidR="008F16AE" w:rsidRPr="00F57704" w:rsidRDefault="008F16AE" w:rsidP="00F57454">
      <w:pPr>
        <w:tabs>
          <w:tab w:val="center" w:pos="0"/>
        </w:tabs>
        <w:suppressAutoHyphens/>
        <w:spacing w:line="360" w:lineRule="auto"/>
        <w:rPr>
          <w:rFonts w:ascii="Times New Roman" w:hAnsi="Times New Roman" w:cs="Times New Roman"/>
          <w:bCs/>
          <w:spacing w:val="-3"/>
        </w:rPr>
      </w:pPr>
      <w:r w:rsidRPr="00F57704">
        <w:rPr>
          <w:rFonts w:ascii="Times New Roman" w:hAnsi="Times New Roman" w:cs="Times New Roman"/>
          <w:bCs/>
          <w:spacing w:val="-3"/>
        </w:rPr>
        <w:tab/>
      </w:r>
      <w:r w:rsidRPr="00F57704">
        <w:rPr>
          <w:rFonts w:ascii="Times New Roman" w:hAnsi="Times New Roman" w:cs="Times New Roman"/>
          <w:bCs/>
          <w:spacing w:val="-3"/>
        </w:rPr>
        <w:tab/>
        <w:t>1.</w:t>
      </w:r>
      <w:r w:rsidRPr="00F57704">
        <w:rPr>
          <w:rFonts w:ascii="Times New Roman" w:hAnsi="Times New Roman" w:cs="Times New Roman"/>
          <w:bCs/>
          <w:spacing w:val="-3"/>
        </w:rPr>
        <w:tab/>
        <w:t xml:space="preserve">The </w:t>
      </w:r>
      <w:r w:rsidR="00D45EC7" w:rsidRPr="00F57704">
        <w:rPr>
          <w:rFonts w:ascii="Times New Roman" w:hAnsi="Times New Roman" w:cs="Times New Roman"/>
          <w:bCs/>
          <w:spacing w:val="-3"/>
        </w:rPr>
        <w:t>Complainants</w:t>
      </w:r>
      <w:r w:rsidR="006E0FC0" w:rsidRPr="00F57704">
        <w:rPr>
          <w:rFonts w:ascii="Times New Roman" w:hAnsi="Times New Roman" w:cs="Times New Roman"/>
          <w:bCs/>
          <w:spacing w:val="-3"/>
        </w:rPr>
        <w:t xml:space="preserve"> are</w:t>
      </w:r>
      <w:r w:rsidR="00685A43" w:rsidRPr="00F57704">
        <w:rPr>
          <w:rFonts w:ascii="Times New Roman" w:hAnsi="Times New Roman" w:cs="Times New Roman"/>
          <w:bCs/>
          <w:spacing w:val="-3"/>
        </w:rPr>
        <w:t xml:space="preserve"> David</w:t>
      </w:r>
      <w:r w:rsidR="006E0FC0" w:rsidRPr="00F57704">
        <w:rPr>
          <w:rFonts w:ascii="Times New Roman" w:hAnsi="Times New Roman" w:cs="Times New Roman"/>
          <w:spacing w:val="-3"/>
        </w:rPr>
        <w:t xml:space="preserve"> and </w:t>
      </w:r>
      <w:r w:rsidR="00685A43" w:rsidRPr="00F57704">
        <w:rPr>
          <w:rFonts w:ascii="Times New Roman" w:hAnsi="Times New Roman" w:cs="Times New Roman"/>
          <w:spacing w:val="-3"/>
        </w:rPr>
        <w:t>Nancy Horowitz</w:t>
      </w:r>
      <w:r w:rsidR="00280F13" w:rsidRPr="00F57704">
        <w:rPr>
          <w:rFonts w:ascii="Times New Roman" w:hAnsi="Times New Roman" w:cs="Times New Roman"/>
          <w:bCs/>
          <w:spacing w:val="-3"/>
        </w:rPr>
        <w:t>.</w:t>
      </w:r>
    </w:p>
    <w:p w:rsidR="007F0A61" w:rsidRPr="00F57704" w:rsidRDefault="007F0A61" w:rsidP="00F57454">
      <w:pPr>
        <w:tabs>
          <w:tab w:val="center" w:pos="0"/>
        </w:tabs>
        <w:suppressAutoHyphens/>
        <w:spacing w:line="360" w:lineRule="auto"/>
        <w:rPr>
          <w:rFonts w:ascii="Times New Roman" w:hAnsi="Times New Roman" w:cs="Times New Roman"/>
          <w:bCs/>
          <w:spacing w:val="-3"/>
        </w:rPr>
      </w:pPr>
    </w:p>
    <w:p w:rsidR="007F0A61" w:rsidRPr="00F57704" w:rsidRDefault="007F0A61" w:rsidP="00F57454">
      <w:pPr>
        <w:tabs>
          <w:tab w:val="center" w:pos="0"/>
        </w:tabs>
        <w:suppressAutoHyphens/>
        <w:spacing w:line="360" w:lineRule="auto"/>
        <w:rPr>
          <w:rFonts w:ascii="Times New Roman" w:hAnsi="Times New Roman" w:cs="Times New Roman"/>
          <w:bCs/>
          <w:spacing w:val="-3"/>
        </w:rPr>
      </w:pPr>
      <w:r w:rsidRPr="00F57704">
        <w:rPr>
          <w:rFonts w:ascii="Times New Roman" w:hAnsi="Times New Roman" w:cs="Times New Roman"/>
          <w:bCs/>
          <w:spacing w:val="-3"/>
        </w:rPr>
        <w:tab/>
      </w:r>
      <w:r w:rsidRPr="00F57704">
        <w:rPr>
          <w:rFonts w:ascii="Times New Roman" w:hAnsi="Times New Roman" w:cs="Times New Roman"/>
          <w:bCs/>
          <w:spacing w:val="-3"/>
        </w:rPr>
        <w:tab/>
        <w:t>2.</w:t>
      </w:r>
      <w:r w:rsidRPr="00F57704">
        <w:rPr>
          <w:rFonts w:ascii="Times New Roman" w:hAnsi="Times New Roman" w:cs="Times New Roman"/>
          <w:bCs/>
          <w:spacing w:val="-3"/>
        </w:rPr>
        <w:tab/>
        <w:t xml:space="preserve">The Respondent is </w:t>
      </w:r>
      <w:r w:rsidR="006E0FC0" w:rsidRPr="00F57704">
        <w:rPr>
          <w:rFonts w:ascii="Times New Roman" w:hAnsi="Times New Roman" w:cs="Times New Roman"/>
          <w:bCs/>
          <w:spacing w:val="-3"/>
        </w:rPr>
        <w:t>PECO Energy Company</w:t>
      </w:r>
      <w:r w:rsidRPr="00F57704">
        <w:rPr>
          <w:rFonts w:ascii="Times New Roman" w:hAnsi="Times New Roman" w:cs="Times New Roman"/>
          <w:bCs/>
          <w:spacing w:val="-3"/>
        </w:rPr>
        <w:t>.</w:t>
      </w:r>
    </w:p>
    <w:p w:rsidR="003901AA" w:rsidRPr="00F57704" w:rsidRDefault="003901AA" w:rsidP="00F57454">
      <w:pPr>
        <w:tabs>
          <w:tab w:val="center" w:pos="0"/>
        </w:tabs>
        <w:suppressAutoHyphens/>
        <w:spacing w:line="360" w:lineRule="auto"/>
        <w:rPr>
          <w:rFonts w:ascii="Times New Roman" w:hAnsi="Times New Roman" w:cs="Times New Roman"/>
          <w:bCs/>
          <w:spacing w:val="-3"/>
        </w:rPr>
      </w:pPr>
    </w:p>
    <w:p w:rsidR="00B07F0F" w:rsidRPr="00F57704" w:rsidRDefault="003901AA" w:rsidP="00F57454">
      <w:pPr>
        <w:pStyle w:val="ParaTab1"/>
        <w:tabs>
          <w:tab w:val="left" w:pos="0"/>
        </w:tabs>
        <w:spacing w:line="360" w:lineRule="auto"/>
        <w:ind w:firstLine="0"/>
        <w:rPr>
          <w:rFonts w:ascii="Times New Roman" w:hAnsi="Times New Roman" w:cs="Times New Roman"/>
        </w:rPr>
      </w:pPr>
      <w:r w:rsidRPr="00F57704">
        <w:rPr>
          <w:rFonts w:ascii="Times New Roman" w:hAnsi="Times New Roman" w:cs="Times New Roman"/>
          <w:bCs/>
          <w:spacing w:val="-3"/>
        </w:rPr>
        <w:tab/>
      </w:r>
      <w:r w:rsidRPr="00F57704">
        <w:rPr>
          <w:rFonts w:ascii="Times New Roman" w:hAnsi="Times New Roman" w:cs="Times New Roman"/>
          <w:bCs/>
          <w:spacing w:val="-3"/>
        </w:rPr>
        <w:tab/>
        <w:t>3.</w:t>
      </w:r>
      <w:r w:rsidRPr="00F57704">
        <w:rPr>
          <w:rFonts w:ascii="Times New Roman" w:hAnsi="Times New Roman" w:cs="Times New Roman"/>
          <w:bCs/>
          <w:spacing w:val="-3"/>
        </w:rPr>
        <w:tab/>
      </w:r>
      <w:r w:rsidRPr="00F57704">
        <w:rPr>
          <w:rFonts w:ascii="Times New Roman" w:hAnsi="Times New Roman" w:cs="Times New Roman"/>
        </w:rPr>
        <w:t xml:space="preserve">The </w:t>
      </w:r>
      <w:r w:rsidR="00D45EC7" w:rsidRPr="00F57704">
        <w:rPr>
          <w:rFonts w:ascii="Times New Roman" w:hAnsi="Times New Roman" w:cs="Times New Roman"/>
        </w:rPr>
        <w:t>Complainants</w:t>
      </w:r>
      <w:r w:rsidR="006E0FC0" w:rsidRPr="00F57704">
        <w:rPr>
          <w:rFonts w:ascii="Times New Roman" w:hAnsi="Times New Roman" w:cs="Times New Roman"/>
        </w:rPr>
        <w:t xml:space="preserve"> </w:t>
      </w:r>
      <w:r w:rsidR="00B567AD" w:rsidRPr="00F57704">
        <w:rPr>
          <w:rFonts w:ascii="Times New Roman" w:hAnsi="Times New Roman" w:cs="Times New Roman"/>
        </w:rPr>
        <w:t xml:space="preserve">reside at </w:t>
      </w:r>
      <w:r w:rsidR="00685A43" w:rsidRPr="00F57704">
        <w:rPr>
          <w:rFonts w:ascii="Times New Roman" w:hAnsi="Times New Roman" w:cs="Times New Roman"/>
        </w:rPr>
        <w:t>101 Magnolia Place, North Wales, PA 19454</w:t>
      </w:r>
      <w:r w:rsidRPr="00F57704">
        <w:rPr>
          <w:rFonts w:ascii="Times New Roman" w:hAnsi="Times New Roman" w:cs="Times New Roman"/>
        </w:rPr>
        <w:t>.</w:t>
      </w:r>
      <w:r w:rsidR="00B567AD" w:rsidRPr="00F57704">
        <w:rPr>
          <w:rFonts w:ascii="Times New Roman" w:hAnsi="Times New Roman" w:cs="Times New Roman"/>
        </w:rPr>
        <w:t xml:space="preserve">  N.T. </w:t>
      </w:r>
      <w:r w:rsidR="00685A43" w:rsidRPr="00F57704">
        <w:rPr>
          <w:rFonts w:ascii="Times New Roman" w:hAnsi="Times New Roman" w:cs="Times New Roman"/>
        </w:rPr>
        <w:t>7</w:t>
      </w:r>
      <w:r w:rsidR="00B567AD" w:rsidRPr="00F57704">
        <w:rPr>
          <w:rFonts w:ascii="Times New Roman" w:hAnsi="Times New Roman" w:cs="Times New Roman"/>
        </w:rPr>
        <w:t>.</w:t>
      </w:r>
    </w:p>
    <w:p w:rsidR="00B07F0F" w:rsidRPr="00F57704" w:rsidRDefault="00B07F0F" w:rsidP="00F57454">
      <w:pPr>
        <w:pStyle w:val="ParaTab1"/>
        <w:tabs>
          <w:tab w:val="left" w:pos="0"/>
        </w:tabs>
        <w:spacing w:line="360" w:lineRule="auto"/>
        <w:ind w:firstLine="0"/>
        <w:rPr>
          <w:rFonts w:ascii="Times New Roman" w:hAnsi="Times New Roman" w:cs="Times New Roman"/>
        </w:rPr>
      </w:pPr>
    </w:p>
    <w:p w:rsidR="00685A43" w:rsidRPr="00F57704" w:rsidRDefault="00EF4DDB" w:rsidP="006E4545">
      <w:pPr>
        <w:spacing w:line="360" w:lineRule="auto"/>
        <w:ind w:firstLine="1440"/>
        <w:rPr>
          <w:rFonts w:ascii="Times New Roman" w:hAnsi="Times New Roman" w:cs="Times New Roman"/>
        </w:rPr>
      </w:pPr>
      <w:r w:rsidRPr="00F57704">
        <w:rPr>
          <w:rFonts w:ascii="Times New Roman" w:hAnsi="Times New Roman" w:cs="Times New Roman"/>
        </w:rPr>
        <w:t>4</w:t>
      </w:r>
      <w:r w:rsidR="006E4545" w:rsidRPr="00F57704">
        <w:rPr>
          <w:rFonts w:ascii="Times New Roman" w:hAnsi="Times New Roman" w:cs="Times New Roman"/>
        </w:rPr>
        <w:t>.</w:t>
      </w:r>
      <w:r w:rsidR="006E4545" w:rsidRPr="00F57704">
        <w:rPr>
          <w:rFonts w:ascii="Times New Roman" w:hAnsi="Times New Roman" w:cs="Times New Roman"/>
        </w:rPr>
        <w:tab/>
      </w:r>
      <w:r w:rsidR="00685A43" w:rsidRPr="00F57704">
        <w:rPr>
          <w:rFonts w:ascii="Times New Roman" w:hAnsi="Times New Roman" w:cs="Times New Roman"/>
        </w:rPr>
        <w:t>On July 8, 2013, 130 homes, including Complainants’ residence, had an interruption in electric service, and Complainants’ ap</w:t>
      </w:r>
      <w:r w:rsidR="00F1032B">
        <w:rPr>
          <w:rFonts w:ascii="Times New Roman" w:hAnsi="Times New Roman" w:cs="Times New Roman"/>
        </w:rPr>
        <w:t>pliances were damaged.  N.T. 8.</w:t>
      </w:r>
    </w:p>
    <w:p w:rsidR="004A5489" w:rsidRPr="00F57704" w:rsidRDefault="004A5489" w:rsidP="006E4545">
      <w:pPr>
        <w:spacing w:line="360" w:lineRule="auto"/>
        <w:ind w:firstLine="1440"/>
        <w:rPr>
          <w:rFonts w:ascii="Times New Roman" w:hAnsi="Times New Roman" w:cs="Times New Roman"/>
        </w:rPr>
      </w:pPr>
    </w:p>
    <w:p w:rsidR="004A5489" w:rsidRPr="00F57704" w:rsidRDefault="00EF4DDB" w:rsidP="006E4545">
      <w:pPr>
        <w:spacing w:line="360" w:lineRule="auto"/>
        <w:ind w:firstLine="1440"/>
        <w:rPr>
          <w:rFonts w:ascii="Times New Roman" w:hAnsi="Times New Roman" w:cs="Times New Roman"/>
        </w:rPr>
      </w:pPr>
      <w:r w:rsidRPr="00F57704">
        <w:rPr>
          <w:rFonts w:ascii="Times New Roman" w:hAnsi="Times New Roman" w:cs="Times New Roman"/>
        </w:rPr>
        <w:t>5</w:t>
      </w:r>
      <w:r w:rsidR="004A5489" w:rsidRPr="00F57704">
        <w:rPr>
          <w:rFonts w:ascii="Times New Roman" w:hAnsi="Times New Roman" w:cs="Times New Roman"/>
        </w:rPr>
        <w:t>.</w:t>
      </w:r>
      <w:r w:rsidR="004A5489" w:rsidRPr="00F57704">
        <w:rPr>
          <w:rFonts w:ascii="Times New Roman" w:hAnsi="Times New Roman" w:cs="Times New Roman"/>
        </w:rPr>
        <w:tab/>
        <w:t xml:space="preserve">Mrs. Horowitz was home </w:t>
      </w:r>
      <w:r w:rsidR="00F027E8" w:rsidRPr="00F57704">
        <w:rPr>
          <w:rFonts w:ascii="Times New Roman" w:hAnsi="Times New Roman" w:cs="Times New Roman"/>
        </w:rPr>
        <w:t xml:space="preserve">on July 8, 2013, </w:t>
      </w:r>
      <w:r w:rsidR="004A5489" w:rsidRPr="00F57704">
        <w:rPr>
          <w:rFonts w:ascii="Times New Roman" w:hAnsi="Times New Roman" w:cs="Times New Roman"/>
        </w:rPr>
        <w:t>when the damage occurred and she observed her lights went out and her “</w:t>
      </w:r>
      <w:r w:rsidR="00592182">
        <w:rPr>
          <w:rFonts w:ascii="Times New Roman" w:hAnsi="Times New Roman" w:cs="Times New Roman"/>
        </w:rPr>
        <w:t>PECO box had burned.”  N.T. 15.</w:t>
      </w:r>
    </w:p>
    <w:p w:rsidR="00685A43" w:rsidRPr="00F57704" w:rsidRDefault="00685A43" w:rsidP="006E4545">
      <w:pPr>
        <w:spacing w:line="360" w:lineRule="auto"/>
        <w:ind w:firstLine="1440"/>
        <w:rPr>
          <w:rFonts w:ascii="Times New Roman" w:hAnsi="Times New Roman" w:cs="Times New Roman"/>
        </w:rPr>
      </w:pPr>
    </w:p>
    <w:p w:rsidR="004A5489" w:rsidRPr="00F57704" w:rsidRDefault="00EF4DDB" w:rsidP="006E4545">
      <w:pPr>
        <w:spacing w:line="360" w:lineRule="auto"/>
        <w:ind w:firstLine="1440"/>
        <w:rPr>
          <w:rFonts w:ascii="Times New Roman" w:hAnsi="Times New Roman" w:cs="Times New Roman"/>
        </w:rPr>
      </w:pPr>
      <w:r w:rsidRPr="00F57704">
        <w:rPr>
          <w:rFonts w:ascii="Times New Roman" w:hAnsi="Times New Roman" w:cs="Times New Roman"/>
        </w:rPr>
        <w:t>6</w:t>
      </w:r>
      <w:r w:rsidR="004A5489" w:rsidRPr="00F57704">
        <w:rPr>
          <w:rFonts w:ascii="Times New Roman" w:hAnsi="Times New Roman" w:cs="Times New Roman"/>
        </w:rPr>
        <w:t>.</w:t>
      </w:r>
      <w:r w:rsidR="004A5489" w:rsidRPr="00F57704">
        <w:rPr>
          <w:rFonts w:ascii="Times New Roman" w:hAnsi="Times New Roman" w:cs="Times New Roman"/>
        </w:rPr>
        <w:tab/>
        <w:t>Complainants were without power on July 8, 2013, for 6-7 hours.</w:t>
      </w:r>
    </w:p>
    <w:p w:rsidR="00EF4DDB" w:rsidRPr="00F57704" w:rsidRDefault="00EF4DDB" w:rsidP="006E4545">
      <w:pPr>
        <w:spacing w:line="360" w:lineRule="auto"/>
        <w:ind w:firstLine="1440"/>
        <w:rPr>
          <w:rFonts w:ascii="Times New Roman" w:hAnsi="Times New Roman" w:cs="Times New Roman"/>
        </w:rPr>
      </w:pPr>
    </w:p>
    <w:p w:rsidR="004A5489" w:rsidRPr="00F57704" w:rsidRDefault="00EF4DDB" w:rsidP="006E4545">
      <w:pPr>
        <w:spacing w:line="360" w:lineRule="auto"/>
        <w:ind w:firstLine="1440"/>
        <w:rPr>
          <w:rFonts w:ascii="Times New Roman" w:hAnsi="Times New Roman" w:cs="Times New Roman"/>
        </w:rPr>
      </w:pPr>
      <w:r w:rsidRPr="00F57704">
        <w:rPr>
          <w:rFonts w:ascii="Times New Roman" w:hAnsi="Times New Roman" w:cs="Times New Roman"/>
        </w:rPr>
        <w:t>7</w:t>
      </w:r>
      <w:r w:rsidR="00685A43" w:rsidRPr="00F57704">
        <w:rPr>
          <w:rFonts w:ascii="Times New Roman" w:hAnsi="Times New Roman" w:cs="Times New Roman"/>
        </w:rPr>
        <w:t>.</w:t>
      </w:r>
      <w:r w:rsidR="00685A43" w:rsidRPr="00F57704">
        <w:rPr>
          <w:rFonts w:ascii="Times New Roman" w:hAnsi="Times New Roman" w:cs="Times New Roman"/>
        </w:rPr>
        <w:tab/>
        <w:t>Complainant</w:t>
      </w:r>
      <w:r w:rsidRPr="00F57704">
        <w:rPr>
          <w:rFonts w:ascii="Times New Roman" w:hAnsi="Times New Roman" w:cs="Times New Roman"/>
        </w:rPr>
        <w:t>s</w:t>
      </w:r>
      <w:r w:rsidR="00685A43" w:rsidRPr="00F57704">
        <w:rPr>
          <w:rFonts w:ascii="Times New Roman" w:hAnsi="Times New Roman" w:cs="Times New Roman"/>
        </w:rPr>
        <w:t xml:space="preserve"> filed a claim for $1,023.42 in damages </w:t>
      </w:r>
      <w:r w:rsidR="00F027E8" w:rsidRPr="00F57704">
        <w:rPr>
          <w:rFonts w:ascii="Times New Roman" w:hAnsi="Times New Roman" w:cs="Times New Roman"/>
        </w:rPr>
        <w:t xml:space="preserve">with PECO from the </w:t>
      </w:r>
      <w:r w:rsidR="006C12DA" w:rsidRPr="00F57704">
        <w:rPr>
          <w:rFonts w:ascii="Times New Roman" w:hAnsi="Times New Roman" w:cs="Times New Roman"/>
        </w:rPr>
        <w:t>occurrence</w:t>
      </w:r>
      <w:r w:rsidR="00F027E8" w:rsidRPr="00F57704">
        <w:rPr>
          <w:rFonts w:ascii="Times New Roman" w:hAnsi="Times New Roman" w:cs="Times New Roman"/>
        </w:rPr>
        <w:t xml:space="preserve">; however, they only </w:t>
      </w:r>
      <w:r w:rsidR="00685A43" w:rsidRPr="00F57704">
        <w:rPr>
          <w:rFonts w:ascii="Times New Roman" w:hAnsi="Times New Roman" w:cs="Times New Roman"/>
        </w:rPr>
        <w:t>received a check for $500.  N.T. 9</w:t>
      </w:r>
      <w:r w:rsidR="006C12DA" w:rsidRPr="00F57704">
        <w:rPr>
          <w:rFonts w:ascii="Times New Roman" w:hAnsi="Times New Roman" w:cs="Times New Roman"/>
        </w:rPr>
        <w:t>, 50</w:t>
      </w:r>
      <w:r w:rsidR="004A5489" w:rsidRPr="00F57704">
        <w:rPr>
          <w:rFonts w:ascii="Times New Roman" w:hAnsi="Times New Roman" w:cs="Times New Roman"/>
        </w:rPr>
        <w:t>.</w:t>
      </w:r>
    </w:p>
    <w:p w:rsidR="004A5489" w:rsidRPr="00F57704" w:rsidRDefault="004A5489" w:rsidP="006E4545">
      <w:pPr>
        <w:spacing w:line="360" w:lineRule="auto"/>
        <w:ind w:firstLine="1440"/>
        <w:rPr>
          <w:rFonts w:ascii="Times New Roman" w:hAnsi="Times New Roman" w:cs="Times New Roman"/>
        </w:rPr>
      </w:pPr>
    </w:p>
    <w:p w:rsidR="00EF4DDB" w:rsidRPr="00F57704" w:rsidRDefault="00EF4DDB" w:rsidP="006E4545">
      <w:pPr>
        <w:spacing w:line="360" w:lineRule="auto"/>
        <w:ind w:firstLine="1440"/>
        <w:rPr>
          <w:rFonts w:ascii="Times New Roman" w:hAnsi="Times New Roman" w:cs="Times New Roman"/>
        </w:rPr>
      </w:pPr>
      <w:r w:rsidRPr="00F57704">
        <w:rPr>
          <w:rFonts w:ascii="Times New Roman" w:hAnsi="Times New Roman" w:cs="Times New Roman"/>
        </w:rPr>
        <w:t>8.</w:t>
      </w:r>
      <w:r w:rsidRPr="00F57704">
        <w:rPr>
          <w:rFonts w:ascii="Times New Roman" w:hAnsi="Times New Roman" w:cs="Times New Roman"/>
        </w:rPr>
        <w:tab/>
        <w:t>Complainants have not yet cashed the check</w:t>
      </w:r>
      <w:r w:rsidR="00F52C02" w:rsidRPr="00F57704">
        <w:rPr>
          <w:rFonts w:ascii="Times New Roman" w:hAnsi="Times New Roman" w:cs="Times New Roman"/>
        </w:rPr>
        <w:t xml:space="preserve"> for $500</w:t>
      </w:r>
      <w:r w:rsidRPr="00F57704">
        <w:rPr>
          <w:rFonts w:ascii="Times New Roman" w:hAnsi="Times New Roman" w:cs="Times New Roman"/>
        </w:rPr>
        <w:t>.  N.T. 50.</w:t>
      </w:r>
    </w:p>
    <w:p w:rsidR="00EF4DDB" w:rsidRPr="00F57704" w:rsidRDefault="00EF4DDB" w:rsidP="006E4545">
      <w:pPr>
        <w:spacing w:line="360" w:lineRule="auto"/>
        <w:ind w:firstLine="1440"/>
        <w:rPr>
          <w:rFonts w:ascii="Times New Roman" w:hAnsi="Times New Roman" w:cs="Times New Roman"/>
        </w:rPr>
      </w:pPr>
    </w:p>
    <w:p w:rsidR="00EF4DDB" w:rsidRPr="00F57704" w:rsidRDefault="00EF4DDB" w:rsidP="006E4545">
      <w:pPr>
        <w:spacing w:line="360" w:lineRule="auto"/>
        <w:ind w:firstLine="1440"/>
        <w:rPr>
          <w:rFonts w:ascii="Times New Roman" w:hAnsi="Times New Roman" w:cs="Times New Roman"/>
        </w:rPr>
      </w:pPr>
      <w:r w:rsidRPr="00F57704">
        <w:rPr>
          <w:rFonts w:ascii="Times New Roman" w:hAnsi="Times New Roman" w:cs="Times New Roman"/>
        </w:rPr>
        <w:t>9.</w:t>
      </w:r>
      <w:r w:rsidRPr="00F57704">
        <w:rPr>
          <w:rFonts w:ascii="Times New Roman" w:hAnsi="Times New Roman" w:cs="Times New Roman"/>
        </w:rPr>
        <w:tab/>
        <w:t>PECO’s independent contractor annually inspected</w:t>
      </w:r>
      <w:r w:rsidR="00E24B99" w:rsidRPr="00F57704">
        <w:rPr>
          <w:rFonts w:ascii="Times New Roman" w:hAnsi="Times New Roman" w:cs="Times New Roman"/>
        </w:rPr>
        <w:t xml:space="preserve"> </w:t>
      </w:r>
      <w:r w:rsidRPr="00F57704">
        <w:rPr>
          <w:rFonts w:ascii="Times New Roman" w:hAnsi="Times New Roman" w:cs="Times New Roman"/>
        </w:rPr>
        <w:t>the North Wales 354 Circuit line in q</w:t>
      </w:r>
      <w:r w:rsidR="00FE7CB9">
        <w:rPr>
          <w:rFonts w:ascii="Times New Roman" w:hAnsi="Times New Roman" w:cs="Times New Roman"/>
        </w:rPr>
        <w:t>uestion as recently as November 20, </w:t>
      </w:r>
      <w:r w:rsidRPr="00F57704">
        <w:rPr>
          <w:rFonts w:ascii="Times New Roman" w:hAnsi="Times New Roman" w:cs="Times New Roman"/>
        </w:rPr>
        <w:t xml:space="preserve">2012, and no report was ever issued from the independent contractor regarding a defect on this circuit.  </w:t>
      </w:r>
      <w:r w:rsidR="00F42441">
        <w:rPr>
          <w:rFonts w:ascii="Times New Roman" w:hAnsi="Times New Roman" w:cs="Times New Roman"/>
        </w:rPr>
        <w:t xml:space="preserve">The last inspection was performed </w:t>
      </w:r>
      <w:r w:rsidR="00F42441" w:rsidRPr="00F57704">
        <w:rPr>
          <w:rFonts w:ascii="Times New Roman" w:hAnsi="Times New Roman" w:cs="Times New Roman"/>
        </w:rPr>
        <w:t>by ground patrol using thermographic equipment</w:t>
      </w:r>
      <w:r w:rsidR="00F42441">
        <w:rPr>
          <w:rFonts w:ascii="Times New Roman" w:hAnsi="Times New Roman" w:cs="Times New Roman"/>
        </w:rPr>
        <w:t>.</w:t>
      </w:r>
      <w:r w:rsidR="00F42441" w:rsidRPr="00F57704">
        <w:rPr>
          <w:rFonts w:ascii="Times New Roman" w:hAnsi="Times New Roman" w:cs="Times New Roman"/>
        </w:rPr>
        <w:t xml:space="preserve"> </w:t>
      </w:r>
      <w:r w:rsidRPr="00F57704">
        <w:rPr>
          <w:rFonts w:ascii="Times New Roman" w:hAnsi="Times New Roman" w:cs="Times New Roman"/>
        </w:rPr>
        <w:t>N.T. 22-25.</w:t>
      </w:r>
    </w:p>
    <w:p w:rsidR="00EF4DDB" w:rsidRPr="00F57704" w:rsidRDefault="00EF4DDB" w:rsidP="006E4545">
      <w:pPr>
        <w:spacing w:line="360" w:lineRule="auto"/>
        <w:ind w:firstLine="1440"/>
        <w:rPr>
          <w:rFonts w:ascii="Times New Roman" w:hAnsi="Times New Roman" w:cs="Times New Roman"/>
        </w:rPr>
      </w:pPr>
    </w:p>
    <w:p w:rsidR="00EF4DDB" w:rsidRPr="00F57704" w:rsidRDefault="00EF4DDB" w:rsidP="006E4545">
      <w:pPr>
        <w:spacing w:line="360" w:lineRule="auto"/>
        <w:ind w:firstLine="1440"/>
        <w:rPr>
          <w:rFonts w:ascii="Times New Roman" w:hAnsi="Times New Roman" w:cs="Times New Roman"/>
        </w:rPr>
      </w:pPr>
      <w:r w:rsidRPr="00F57704">
        <w:rPr>
          <w:rFonts w:ascii="Times New Roman" w:hAnsi="Times New Roman" w:cs="Times New Roman"/>
        </w:rPr>
        <w:t>10.</w:t>
      </w:r>
      <w:r w:rsidRPr="00F57704">
        <w:rPr>
          <w:rFonts w:ascii="Times New Roman" w:hAnsi="Times New Roman" w:cs="Times New Roman"/>
        </w:rPr>
        <w:tab/>
        <w:t>Kyle Clifford,</w:t>
      </w:r>
      <w:r w:rsidR="00F42441">
        <w:rPr>
          <w:rFonts w:ascii="Times New Roman" w:hAnsi="Times New Roman" w:cs="Times New Roman"/>
        </w:rPr>
        <w:t xml:space="preserve"> an</w:t>
      </w:r>
      <w:r w:rsidRPr="00F57704">
        <w:rPr>
          <w:rFonts w:ascii="Times New Roman" w:hAnsi="Times New Roman" w:cs="Times New Roman"/>
        </w:rPr>
        <w:t xml:space="preserve"> engineer for PECO,</w:t>
      </w:r>
      <w:r w:rsidR="00400C0E">
        <w:rPr>
          <w:rFonts w:ascii="Times New Roman" w:hAnsi="Times New Roman" w:cs="Times New Roman"/>
        </w:rPr>
        <w:t xml:space="preserve"> investigated the cause of the power outage of </w:t>
      </w:r>
      <w:r w:rsidRPr="00F57704">
        <w:rPr>
          <w:rFonts w:ascii="Times New Roman" w:hAnsi="Times New Roman" w:cs="Times New Roman"/>
        </w:rPr>
        <w:t>July 8</w:t>
      </w:r>
      <w:r w:rsidR="00400C0E">
        <w:rPr>
          <w:rFonts w:ascii="Times New Roman" w:hAnsi="Times New Roman" w:cs="Times New Roman"/>
        </w:rPr>
        <w:t xml:space="preserve">, 2013 and issued a report dated </w:t>
      </w:r>
      <w:r w:rsidR="0084665D">
        <w:rPr>
          <w:rFonts w:ascii="Times New Roman" w:hAnsi="Times New Roman" w:cs="Times New Roman"/>
        </w:rPr>
        <w:t>September 24, 2013</w:t>
      </w:r>
      <w:r w:rsidR="00F52C02" w:rsidRPr="00F57704">
        <w:rPr>
          <w:rFonts w:ascii="Times New Roman" w:hAnsi="Times New Roman" w:cs="Times New Roman"/>
        </w:rPr>
        <w:t>,</w:t>
      </w:r>
      <w:r w:rsidRPr="00F57704">
        <w:rPr>
          <w:rFonts w:ascii="Times New Roman" w:hAnsi="Times New Roman" w:cs="Times New Roman"/>
        </w:rPr>
        <w:t xml:space="preserve"> </w:t>
      </w:r>
      <w:r w:rsidR="00400C0E">
        <w:rPr>
          <w:rFonts w:ascii="Times New Roman" w:hAnsi="Times New Roman" w:cs="Times New Roman"/>
        </w:rPr>
        <w:t>concluding</w:t>
      </w:r>
      <w:r w:rsidRPr="00F57704">
        <w:rPr>
          <w:rFonts w:ascii="Times New Roman" w:hAnsi="Times New Roman" w:cs="Times New Roman"/>
        </w:rPr>
        <w:t xml:space="preserve"> that a connector failure occurred on the North Wales 354 Circuit because of thermal runaway and possibly oxidation and carbon building in the connector.  N.T. 24-27.</w:t>
      </w:r>
      <w:r w:rsidR="00C05A23">
        <w:rPr>
          <w:rFonts w:ascii="Times New Roman" w:hAnsi="Times New Roman" w:cs="Times New Roman"/>
        </w:rPr>
        <w:t xml:space="preserve">  PECO Exhibit 1.</w:t>
      </w:r>
    </w:p>
    <w:p w:rsidR="00F52C02" w:rsidRPr="00F57704" w:rsidRDefault="00F52C02" w:rsidP="006E4545">
      <w:pPr>
        <w:spacing w:line="360" w:lineRule="auto"/>
        <w:ind w:firstLine="1440"/>
        <w:rPr>
          <w:rFonts w:ascii="Times New Roman" w:hAnsi="Times New Roman" w:cs="Times New Roman"/>
        </w:rPr>
      </w:pPr>
    </w:p>
    <w:p w:rsidR="00F52C02" w:rsidRPr="00F57704" w:rsidRDefault="00F52C02" w:rsidP="006E4545">
      <w:pPr>
        <w:spacing w:line="360" w:lineRule="auto"/>
        <w:ind w:firstLine="1440"/>
        <w:rPr>
          <w:rFonts w:ascii="Times New Roman" w:hAnsi="Times New Roman" w:cs="Times New Roman"/>
        </w:rPr>
      </w:pPr>
      <w:r w:rsidRPr="00F57704">
        <w:rPr>
          <w:rFonts w:ascii="Times New Roman" w:hAnsi="Times New Roman" w:cs="Times New Roman"/>
        </w:rPr>
        <w:t>11.</w:t>
      </w:r>
      <w:r w:rsidRPr="00F57704">
        <w:rPr>
          <w:rFonts w:ascii="Times New Roman" w:hAnsi="Times New Roman" w:cs="Times New Roman"/>
        </w:rPr>
        <w:tab/>
      </w:r>
      <w:r w:rsidR="00C05A23">
        <w:rPr>
          <w:rFonts w:ascii="Times New Roman" w:hAnsi="Times New Roman" w:cs="Times New Roman"/>
        </w:rPr>
        <w:t xml:space="preserve">On July 10, 2013, </w:t>
      </w:r>
      <w:r w:rsidRPr="00F57704">
        <w:rPr>
          <w:rFonts w:ascii="Times New Roman" w:hAnsi="Times New Roman" w:cs="Times New Roman"/>
        </w:rPr>
        <w:t>Complainants filed a claim with PECO requesting $1,023</w:t>
      </w:r>
      <w:r w:rsidR="00F42441">
        <w:rPr>
          <w:rFonts w:ascii="Times New Roman" w:hAnsi="Times New Roman" w:cs="Times New Roman"/>
        </w:rPr>
        <w:t>.42</w:t>
      </w:r>
      <w:r w:rsidRPr="00F57704">
        <w:rPr>
          <w:rFonts w:ascii="Times New Roman" w:hAnsi="Times New Roman" w:cs="Times New Roman"/>
        </w:rPr>
        <w:t xml:space="preserve"> to cover the replacement cost of appliances damaged as a result of the power</w:t>
      </w:r>
      <w:r w:rsidR="00D63CCA">
        <w:rPr>
          <w:rFonts w:ascii="Times New Roman" w:hAnsi="Times New Roman" w:cs="Times New Roman"/>
        </w:rPr>
        <w:t xml:space="preserve"> surge they experienced on July 8, </w:t>
      </w:r>
      <w:r w:rsidRPr="00F57704">
        <w:rPr>
          <w:rFonts w:ascii="Times New Roman" w:hAnsi="Times New Roman" w:cs="Times New Roman"/>
        </w:rPr>
        <w:t>2013.</w:t>
      </w:r>
      <w:r w:rsidR="00C05A23">
        <w:rPr>
          <w:rFonts w:ascii="Times New Roman" w:hAnsi="Times New Roman" w:cs="Times New Roman"/>
        </w:rPr>
        <w:t xml:space="preserve">  PECO Exhibit 2.</w:t>
      </w:r>
    </w:p>
    <w:p w:rsidR="00F52C02" w:rsidRPr="00F57704" w:rsidRDefault="00F52C02" w:rsidP="006E4545">
      <w:pPr>
        <w:spacing w:line="360" w:lineRule="auto"/>
        <w:ind w:firstLine="1440"/>
        <w:rPr>
          <w:rFonts w:ascii="Times New Roman" w:hAnsi="Times New Roman" w:cs="Times New Roman"/>
        </w:rPr>
      </w:pPr>
    </w:p>
    <w:p w:rsidR="00F52C02" w:rsidRPr="00F57704" w:rsidRDefault="00F52C02" w:rsidP="006E4545">
      <w:pPr>
        <w:spacing w:line="360" w:lineRule="auto"/>
        <w:ind w:firstLine="1440"/>
        <w:rPr>
          <w:rFonts w:ascii="Times New Roman" w:hAnsi="Times New Roman" w:cs="Times New Roman"/>
        </w:rPr>
      </w:pPr>
      <w:r w:rsidRPr="00F57704">
        <w:rPr>
          <w:rFonts w:ascii="Times New Roman" w:hAnsi="Times New Roman" w:cs="Times New Roman"/>
        </w:rPr>
        <w:t>12.</w:t>
      </w:r>
      <w:r w:rsidRPr="00F57704">
        <w:rPr>
          <w:rFonts w:ascii="Times New Roman" w:hAnsi="Times New Roman" w:cs="Times New Roman"/>
        </w:rPr>
        <w:tab/>
        <w:t xml:space="preserve">Complainants’ claim was handled by Robert Nickens, </w:t>
      </w:r>
      <w:r w:rsidR="0084665D">
        <w:rPr>
          <w:rFonts w:ascii="Times New Roman" w:hAnsi="Times New Roman" w:cs="Times New Roman"/>
        </w:rPr>
        <w:t xml:space="preserve">a claim case manager for PECO, </w:t>
      </w:r>
      <w:r w:rsidRPr="00F57704">
        <w:rPr>
          <w:rFonts w:ascii="Times New Roman" w:hAnsi="Times New Roman" w:cs="Times New Roman"/>
        </w:rPr>
        <w:t>who issued Complainants a check for $500</w:t>
      </w:r>
      <w:r w:rsidR="00E24B99" w:rsidRPr="00F57704">
        <w:rPr>
          <w:rFonts w:ascii="Times New Roman" w:hAnsi="Times New Roman" w:cs="Times New Roman"/>
        </w:rPr>
        <w:t>, and denied Complainants the full amount requested</w:t>
      </w:r>
      <w:r w:rsidR="00147C5A">
        <w:rPr>
          <w:rFonts w:ascii="Times New Roman" w:hAnsi="Times New Roman" w:cs="Times New Roman"/>
        </w:rPr>
        <w:t>.</w:t>
      </w:r>
      <w:r w:rsidR="00C05A23">
        <w:rPr>
          <w:rFonts w:ascii="Times New Roman" w:hAnsi="Times New Roman" w:cs="Times New Roman"/>
        </w:rPr>
        <w:t xml:space="preserve">  </w:t>
      </w:r>
      <w:r w:rsidR="0084665D">
        <w:rPr>
          <w:rFonts w:ascii="Times New Roman" w:hAnsi="Times New Roman" w:cs="Times New Roman"/>
        </w:rPr>
        <w:t xml:space="preserve">N.T. 38-40. </w:t>
      </w:r>
      <w:r w:rsidR="00C05A23">
        <w:rPr>
          <w:rFonts w:ascii="Times New Roman" w:hAnsi="Times New Roman" w:cs="Times New Roman"/>
        </w:rPr>
        <w:t>PECO Exhibits 1–</w:t>
      </w:r>
      <w:r w:rsidR="0084665D">
        <w:rPr>
          <w:rFonts w:ascii="Times New Roman" w:hAnsi="Times New Roman" w:cs="Times New Roman"/>
        </w:rPr>
        <w:t xml:space="preserve"> </w:t>
      </w:r>
      <w:r w:rsidR="00C05A23">
        <w:rPr>
          <w:rFonts w:ascii="Times New Roman" w:hAnsi="Times New Roman" w:cs="Times New Roman"/>
        </w:rPr>
        <w:t>4.</w:t>
      </w:r>
    </w:p>
    <w:p w:rsidR="00F52C02" w:rsidRPr="00F57704" w:rsidRDefault="00F52C02" w:rsidP="006E4545">
      <w:pPr>
        <w:spacing w:line="360" w:lineRule="auto"/>
        <w:ind w:firstLine="1440"/>
        <w:rPr>
          <w:rFonts w:ascii="Times New Roman" w:hAnsi="Times New Roman" w:cs="Times New Roman"/>
        </w:rPr>
      </w:pPr>
    </w:p>
    <w:p w:rsidR="00E62EE0" w:rsidRPr="00F57704" w:rsidRDefault="00E62EE0" w:rsidP="00F57454">
      <w:pPr>
        <w:pStyle w:val="ParaTab1"/>
        <w:spacing w:line="360" w:lineRule="auto"/>
        <w:ind w:firstLine="0"/>
        <w:jc w:val="center"/>
        <w:rPr>
          <w:rFonts w:ascii="Times New Roman" w:hAnsi="Times New Roman" w:cs="Times New Roman"/>
          <w:u w:val="single"/>
        </w:rPr>
      </w:pPr>
      <w:r w:rsidRPr="00F57704">
        <w:rPr>
          <w:rFonts w:ascii="Times New Roman" w:hAnsi="Times New Roman" w:cs="Times New Roman"/>
          <w:u w:val="single"/>
        </w:rPr>
        <w:t>DISCUSSION</w:t>
      </w:r>
    </w:p>
    <w:p w:rsidR="00E62EE0" w:rsidRPr="00F57704" w:rsidRDefault="00E62EE0" w:rsidP="00F57454">
      <w:pPr>
        <w:pStyle w:val="ParaTab1"/>
        <w:spacing w:line="360" w:lineRule="auto"/>
        <w:ind w:firstLine="1350"/>
        <w:rPr>
          <w:rFonts w:ascii="Times New Roman" w:hAnsi="Times New Roman" w:cs="Times New Roman"/>
        </w:rPr>
      </w:pPr>
    </w:p>
    <w:p w:rsidR="00D54308" w:rsidRDefault="0079424B" w:rsidP="00F57454">
      <w:pPr>
        <w:pStyle w:val="ParaTab1"/>
        <w:tabs>
          <w:tab w:val="left" w:pos="0"/>
        </w:tabs>
        <w:spacing w:line="360" w:lineRule="auto"/>
        <w:ind w:firstLine="0"/>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r>
      <w:r w:rsidR="00E62EE0" w:rsidRPr="00F57704">
        <w:rPr>
          <w:rFonts w:ascii="Times New Roman" w:hAnsi="Times New Roman" w:cs="Times New Roman"/>
        </w:rPr>
        <w:t xml:space="preserve">The </w:t>
      </w:r>
      <w:r w:rsidR="00D45EC7" w:rsidRPr="00F57704">
        <w:rPr>
          <w:rFonts w:ascii="Times New Roman" w:hAnsi="Times New Roman" w:cs="Times New Roman"/>
        </w:rPr>
        <w:t>Complainants</w:t>
      </w:r>
      <w:r w:rsidR="006E0FC0" w:rsidRPr="00F57704">
        <w:rPr>
          <w:rFonts w:ascii="Times New Roman" w:hAnsi="Times New Roman" w:cs="Times New Roman"/>
        </w:rPr>
        <w:t xml:space="preserve"> </w:t>
      </w:r>
      <w:r w:rsidR="00E62EE0" w:rsidRPr="00F57704">
        <w:rPr>
          <w:rFonts w:ascii="Times New Roman" w:hAnsi="Times New Roman" w:cs="Times New Roman"/>
        </w:rPr>
        <w:t>in this proceeding ha</w:t>
      </w:r>
      <w:r w:rsidR="006E0FC0" w:rsidRPr="00F57704">
        <w:rPr>
          <w:rFonts w:ascii="Times New Roman" w:hAnsi="Times New Roman" w:cs="Times New Roman"/>
        </w:rPr>
        <w:t>ve</w:t>
      </w:r>
      <w:r w:rsidR="00E62EE0" w:rsidRPr="00F57704">
        <w:rPr>
          <w:rFonts w:ascii="Times New Roman" w:hAnsi="Times New Roman" w:cs="Times New Roman"/>
        </w:rPr>
        <w:t xml:space="preserve"> the burden of proof to show that the Respondent is responsible or accountable for the problem described in the complaint.  </w:t>
      </w:r>
      <w:r w:rsidR="009646F3" w:rsidRPr="00F57704">
        <w:rPr>
          <w:rFonts w:ascii="Times New Roman" w:hAnsi="Times New Roman" w:cs="Times New Roman"/>
          <w:i/>
        </w:rPr>
        <w:t>Patterson v. Bell Telephone Co. of Pennsylvania</w:t>
      </w:r>
      <w:r w:rsidR="009646F3" w:rsidRPr="00F57704">
        <w:rPr>
          <w:rFonts w:ascii="Times New Roman" w:hAnsi="Times New Roman" w:cs="Times New Roman"/>
        </w:rPr>
        <w:t xml:space="preserve">, 72 Pa. PUC 196 (1990), </w:t>
      </w:r>
      <w:r w:rsidR="009646F3" w:rsidRPr="00F57704">
        <w:rPr>
          <w:rFonts w:ascii="Times New Roman" w:hAnsi="Times New Roman" w:cs="Times New Roman"/>
          <w:i/>
        </w:rPr>
        <w:t>Feinstein v. Philadelphia Suburban Water Co.</w:t>
      </w:r>
      <w:r w:rsidR="009646F3" w:rsidRPr="00F57704">
        <w:rPr>
          <w:rFonts w:ascii="Times New Roman" w:hAnsi="Times New Roman" w:cs="Times New Roman"/>
        </w:rPr>
        <w:t>, 50 Pa. PUC 300 (1976)</w:t>
      </w:r>
      <w:r w:rsidR="00A52697" w:rsidRPr="00F57704">
        <w:rPr>
          <w:rFonts w:ascii="Times New Roman" w:hAnsi="Times New Roman" w:cs="Times New Roman"/>
        </w:rPr>
        <w:t>.</w:t>
      </w:r>
      <w:r w:rsidR="009646F3" w:rsidRPr="00F57704">
        <w:rPr>
          <w:rFonts w:ascii="Times New Roman" w:hAnsi="Times New Roman" w:cs="Times New Roman"/>
        </w:rPr>
        <w:t xml:space="preserve">  </w:t>
      </w:r>
      <w:r w:rsidR="00E62EE0" w:rsidRPr="00F57704">
        <w:rPr>
          <w:rFonts w:ascii="Times New Roman" w:hAnsi="Times New Roman" w:cs="Times New Roman"/>
        </w:rPr>
        <w:t xml:space="preserve">The </w:t>
      </w:r>
      <w:r w:rsidR="00D45EC7" w:rsidRPr="00F57704">
        <w:rPr>
          <w:rFonts w:ascii="Times New Roman" w:hAnsi="Times New Roman" w:cs="Times New Roman"/>
        </w:rPr>
        <w:t>Complainants</w:t>
      </w:r>
      <w:r w:rsidR="006E0FC0" w:rsidRPr="00F57704">
        <w:rPr>
          <w:rFonts w:ascii="Times New Roman" w:hAnsi="Times New Roman" w:cs="Times New Roman"/>
        </w:rPr>
        <w:t xml:space="preserve"> </w:t>
      </w:r>
      <w:r w:rsidR="00E62EE0" w:rsidRPr="00F57704">
        <w:rPr>
          <w:rFonts w:ascii="Times New Roman" w:hAnsi="Times New Roman" w:cs="Times New Roman"/>
        </w:rPr>
        <w:t xml:space="preserve">must establish </w:t>
      </w:r>
      <w:r w:rsidR="006E0FC0" w:rsidRPr="00F57704">
        <w:rPr>
          <w:rFonts w:ascii="Times New Roman" w:hAnsi="Times New Roman" w:cs="Times New Roman"/>
        </w:rPr>
        <w:t>their</w:t>
      </w:r>
      <w:r w:rsidR="00E62EE0" w:rsidRPr="00F57704">
        <w:rPr>
          <w:rFonts w:ascii="Times New Roman" w:hAnsi="Times New Roman" w:cs="Times New Roman"/>
        </w:rPr>
        <w:t xml:space="preserve"> case by a preponderance of the evidence.  </w:t>
      </w:r>
      <w:r w:rsidR="00E62EE0" w:rsidRPr="00F57704">
        <w:rPr>
          <w:rFonts w:ascii="Times New Roman" w:hAnsi="Times New Roman" w:cs="Times New Roman"/>
          <w:i/>
        </w:rPr>
        <w:t>Samuel J. Lansberry, Inc. v. Pa. Pub</w:t>
      </w:r>
      <w:r w:rsidR="005A5060">
        <w:rPr>
          <w:rFonts w:ascii="Times New Roman" w:hAnsi="Times New Roman" w:cs="Times New Roman"/>
          <w:i/>
        </w:rPr>
        <w:t>.</w:t>
      </w:r>
      <w:r w:rsidR="00E62EE0" w:rsidRPr="00F57704">
        <w:rPr>
          <w:rFonts w:ascii="Times New Roman" w:hAnsi="Times New Roman" w:cs="Times New Roman"/>
          <w:i/>
        </w:rPr>
        <w:t xml:space="preserve"> Util</w:t>
      </w:r>
      <w:r w:rsidR="005A5060">
        <w:rPr>
          <w:rFonts w:ascii="Times New Roman" w:hAnsi="Times New Roman" w:cs="Times New Roman"/>
          <w:i/>
        </w:rPr>
        <w:t>.</w:t>
      </w:r>
      <w:r w:rsidR="00E62EE0" w:rsidRPr="00F57704">
        <w:rPr>
          <w:rFonts w:ascii="Times New Roman" w:hAnsi="Times New Roman" w:cs="Times New Roman"/>
          <w:i/>
        </w:rPr>
        <w:t xml:space="preserve"> Comm’n</w:t>
      </w:r>
      <w:r w:rsidR="00E62EE0" w:rsidRPr="00F57704">
        <w:rPr>
          <w:rFonts w:ascii="Times New Roman" w:hAnsi="Times New Roman" w:cs="Times New Roman"/>
        </w:rPr>
        <w:t xml:space="preserve">, 578 A.2d 600 (Pa. Cmwlth. 1990), </w:t>
      </w:r>
      <w:r w:rsidR="00E62EE0" w:rsidRPr="00F57704">
        <w:rPr>
          <w:rFonts w:ascii="Times New Roman" w:hAnsi="Times New Roman" w:cs="Times New Roman"/>
          <w:i/>
        </w:rPr>
        <w:t>alloc. den.</w:t>
      </w:r>
      <w:r w:rsidR="00E62EE0" w:rsidRPr="00F57704">
        <w:rPr>
          <w:rFonts w:ascii="Times New Roman" w:hAnsi="Times New Roman" w:cs="Times New Roman"/>
        </w:rPr>
        <w:t>, 602 A.2d 863 (Pa. 1992)</w:t>
      </w:r>
      <w:r w:rsidR="00A52697" w:rsidRPr="00F57704">
        <w:rPr>
          <w:rFonts w:ascii="Times New Roman" w:hAnsi="Times New Roman" w:cs="Times New Roman"/>
        </w:rPr>
        <w:t>.</w:t>
      </w:r>
      <w:r w:rsidR="00E62EE0" w:rsidRPr="00F57704">
        <w:rPr>
          <w:rFonts w:ascii="Times New Roman" w:hAnsi="Times New Roman" w:cs="Times New Roman"/>
        </w:rPr>
        <w:t xml:space="preserve">  To meet </w:t>
      </w:r>
      <w:r w:rsidR="006E0FC0" w:rsidRPr="00F57704">
        <w:rPr>
          <w:rFonts w:ascii="Times New Roman" w:hAnsi="Times New Roman" w:cs="Times New Roman"/>
        </w:rPr>
        <w:t>their</w:t>
      </w:r>
      <w:r w:rsidR="00E62EE0" w:rsidRPr="00F57704">
        <w:rPr>
          <w:rFonts w:ascii="Times New Roman" w:hAnsi="Times New Roman" w:cs="Times New Roman"/>
        </w:rPr>
        <w:t xml:space="preserve"> burden of proof, the </w:t>
      </w:r>
      <w:r w:rsidR="00D45EC7" w:rsidRPr="00F57704">
        <w:rPr>
          <w:rFonts w:ascii="Times New Roman" w:hAnsi="Times New Roman" w:cs="Times New Roman"/>
        </w:rPr>
        <w:t>Complainants</w:t>
      </w:r>
      <w:r w:rsidR="006E0FC0" w:rsidRPr="00F57704">
        <w:rPr>
          <w:rFonts w:ascii="Times New Roman" w:hAnsi="Times New Roman" w:cs="Times New Roman"/>
        </w:rPr>
        <w:t xml:space="preserve"> </w:t>
      </w:r>
      <w:r w:rsidR="00E62EE0" w:rsidRPr="00F57704">
        <w:rPr>
          <w:rFonts w:ascii="Times New Roman" w:hAnsi="Times New Roman" w:cs="Times New Roman"/>
        </w:rPr>
        <w:t xml:space="preserve">must present evidence more convincing, by even the smallest amount, than that presented by the Respondent.  </w:t>
      </w:r>
      <w:r w:rsidR="00E62EE0" w:rsidRPr="00F57704">
        <w:rPr>
          <w:rFonts w:ascii="Times New Roman" w:hAnsi="Times New Roman" w:cs="Times New Roman"/>
          <w:i/>
        </w:rPr>
        <w:t>Se-Ling Hosiery v. Margulies</w:t>
      </w:r>
      <w:r w:rsidR="00E62EE0" w:rsidRPr="00F57704">
        <w:rPr>
          <w:rFonts w:ascii="Times New Roman" w:hAnsi="Times New Roman" w:cs="Times New Roman"/>
        </w:rPr>
        <w:t>, 364 Pa. 45, 70 A.2d 854 (1950)</w:t>
      </w:r>
      <w:r w:rsidR="00A52697" w:rsidRPr="00F57704">
        <w:rPr>
          <w:rFonts w:ascii="Times New Roman" w:hAnsi="Times New Roman" w:cs="Times New Roman"/>
        </w:rPr>
        <w:t>.</w:t>
      </w:r>
      <w:r w:rsidR="00E62EE0" w:rsidRPr="00F57704">
        <w:rPr>
          <w:rFonts w:ascii="Times New Roman" w:hAnsi="Times New Roman" w:cs="Times New Roman"/>
        </w:rPr>
        <w:t xml:space="preserve">  In this case, the </w:t>
      </w:r>
      <w:r w:rsidR="00D45EC7" w:rsidRPr="00F57704">
        <w:rPr>
          <w:rFonts w:ascii="Times New Roman" w:hAnsi="Times New Roman" w:cs="Times New Roman"/>
        </w:rPr>
        <w:t>Complainants</w:t>
      </w:r>
      <w:r w:rsidR="006E0FC0" w:rsidRPr="00F57704">
        <w:rPr>
          <w:rFonts w:ascii="Times New Roman" w:hAnsi="Times New Roman" w:cs="Times New Roman"/>
        </w:rPr>
        <w:t xml:space="preserve"> </w:t>
      </w:r>
      <w:r w:rsidR="00F029C1" w:rsidRPr="00F57704">
        <w:rPr>
          <w:rFonts w:ascii="Times New Roman" w:hAnsi="Times New Roman" w:cs="Times New Roman"/>
        </w:rPr>
        <w:t xml:space="preserve">contend that the Respondent provided unreasonable service by failing to </w:t>
      </w:r>
      <w:r w:rsidR="006E0FC0" w:rsidRPr="00F57704">
        <w:rPr>
          <w:rFonts w:ascii="Times New Roman" w:hAnsi="Times New Roman" w:cs="Times New Roman"/>
        </w:rPr>
        <w:t>prevent the electric surge that damaged their appliances</w:t>
      </w:r>
      <w:r w:rsidR="00BA707B" w:rsidRPr="00F57704">
        <w:rPr>
          <w:rFonts w:ascii="Times New Roman" w:hAnsi="Times New Roman" w:cs="Times New Roman"/>
        </w:rPr>
        <w:t xml:space="preserve"> and </w:t>
      </w:r>
      <w:r w:rsidR="00B567AD" w:rsidRPr="00F57704">
        <w:rPr>
          <w:rFonts w:ascii="Times New Roman" w:hAnsi="Times New Roman" w:cs="Times New Roman"/>
        </w:rPr>
        <w:t xml:space="preserve">by </w:t>
      </w:r>
      <w:r w:rsidR="00BA707B" w:rsidRPr="00F57704">
        <w:rPr>
          <w:rFonts w:ascii="Times New Roman" w:hAnsi="Times New Roman" w:cs="Times New Roman"/>
        </w:rPr>
        <w:t xml:space="preserve">failing to reimburse </w:t>
      </w:r>
      <w:r w:rsidR="006E0FC0" w:rsidRPr="00F57704">
        <w:rPr>
          <w:rFonts w:ascii="Times New Roman" w:hAnsi="Times New Roman" w:cs="Times New Roman"/>
        </w:rPr>
        <w:t>them for their damaged appliances</w:t>
      </w:r>
      <w:r w:rsidR="00D54308" w:rsidRPr="00F57704">
        <w:rPr>
          <w:rFonts w:ascii="Times New Roman" w:hAnsi="Times New Roman" w:cs="Times New Roman"/>
        </w:rPr>
        <w:t>.</w:t>
      </w:r>
    </w:p>
    <w:p w:rsidR="0084665D" w:rsidRDefault="0084665D" w:rsidP="00F57454">
      <w:pPr>
        <w:pStyle w:val="ParaTab1"/>
        <w:tabs>
          <w:tab w:val="left" w:pos="0"/>
        </w:tabs>
        <w:spacing w:line="360" w:lineRule="auto"/>
        <w:ind w:firstLine="0"/>
        <w:rPr>
          <w:rFonts w:ascii="Times New Roman" w:hAnsi="Times New Roman" w:cs="Times New Roman"/>
        </w:rPr>
      </w:pPr>
    </w:p>
    <w:p w:rsidR="0084665D" w:rsidRDefault="0084665D" w:rsidP="00F57454">
      <w:pPr>
        <w:pStyle w:val="ParaTab1"/>
        <w:tabs>
          <w:tab w:val="left" w:pos="0"/>
        </w:tabs>
        <w:spacing w:line="360" w:lineRule="auto"/>
        <w:ind w:firstLine="0"/>
        <w:rPr>
          <w:rFonts w:ascii="Times New Roman" w:hAnsi="Times New Roman" w:cs="Times New Roman"/>
          <w:u w:val="single"/>
        </w:rPr>
      </w:pPr>
    </w:p>
    <w:p w:rsidR="0084665D" w:rsidRDefault="0084665D" w:rsidP="00F57454">
      <w:pPr>
        <w:pStyle w:val="ParaTab1"/>
        <w:tabs>
          <w:tab w:val="left" w:pos="0"/>
        </w:tabs>
        <w:spacing w:line="360" w:lineRule="auto"/>
        <w:ind w:firstLine="0"/>
        <w:rPr>
          <w:rFonts w:ascii="Times New Roman" w:hAnsi="Times New Roman" w:cs="Times New Roman"/>
          <w:u w:val="single"/>
        </w:rPr>
      </w:pPr>
    </w:p>
    <w:p w:rsidR="0084665D" w:rsidRDefault="0084665D" w:rsidP="00F57454">
      <w:pPr>
        <w:pStyle w:val="ParaTab1"/>
        <w:tabs>
          <w:tab w:val="left" w:pos="0"/>
        </w:tabs>
        <w:spacing w:line="360" w:lineRule="auto"/>
        <w:ind w:firstLine="0"/>
        <w:rPr>
          <w:rFonts w:ascii="Times New Roman" w:hAnsi="Times New Roman" w:cs="Times New Roman"/>
          <w:u w:val="single"/>
        </w:rPr>
      </w:pPr>
    </w:p>
    <w:p w:rsidR="0084665D" w:rsidRPr="0084665D" w:rsidRDefault="0084665D" w:rsidP="00F57454">
      <w:pPr>
        <w:pStyle w:val="ParaTab1"/>
        <w:tabs>
          <w:tab w:val="left" w:pos="0"/>
        </w:tabs>
        <w:spacing w:line="360" w:lineRule="auto"/>
        <w:ind w:firstLine="0"/>
        <w:rPr>
          <w:rFonts w:ascii="Times New Roman" w:hAnsi="Times New Roman" w:cs="Times New Roman"/>
          <w:u w:val="single"/>
        </w:rPr>
      </w:pPr>
      <w:r>
        <w:rPr>
          <w:rFonts w:ascii="Times New Roman" w:hAnsi="Times New Roman" w:cs="Times New Roman"/>
          <w:u w:val="single"/>
        </w:rPr>
        <w:lastRenderedPageBreak/>
        <w:t>Compensation</w:t>
      </w:r>
      <w:r w:rsidR="006C361E">
        <w:rPr>
          <w:rFonts w:ascii="Times New Roman" w:hAnsi="Times New Roman" w:cs="Times New Roman"/>
          <w:u w:val="single"/>
        </w:rPr>
        <w:t xml:space="preserve"> for Damages</w:t>
      </w:r>
    </w:p>
    <w:p w:rsidR="00D5011D" w:rsidRPr="00F57704" w:rsidRDefault="009E6700" w:rsidP="00F57454">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r>
    </w:p>
    <w:p w:rsidR="00D42F03" w:rsidRPr="00F57704" w:rsidRDefault="00D54308" w:rsidP="00EF4DDB">
      <w:pPr>
        <w:pStyle w:val="ParaTab1"/>
        <w:spacing w:line="360" w:lineRule="auto"/>
        <w:rPr>
          <w:rFonts w:ascii="Times New Roman" w:hAnsi="Times New Roman" w:cs="Times New Roman"/>
        </w:rPr>
      </w:pPr>
      <w:r w:rsidRPr="00F57704">
        <w:rPr>
          <w:rFonts w:ascii="Times New Roman" w:hAnsi="Times New Roman" w:cs="Times New Roman"/>
        </w:rPr>
        <w:t>I will address a preliminary matter before addressing the merits of the Complainant</w:t>
      </w:r>
      <w:r w:rsidR="006E0FC0" w:rsidRPr="00F57704">
        <w:rPr>
          <w:rFonts w:ascii="Times New Roman" w:hAnsi="Times New Roman" w:cs="Times New Roman"/>
        </w:rPr>
        <w:t>s</w:t>
      </w:r>
      <w:r w:rsidRPr="00F57704">
        <w:rPr>
          <w:rFonts w:ascii="Times New Roman" w:hAnsi="Times New Roman" w:cs="Times New Roman"/>
        </w:rPr>
        <w:t xml:space="preserve">’ complaint.  The </w:t>
      </w:r>
      <w:r w:rsidR="00EF4DDB" w:rsidRPr="00F57704">
        <w:rPr>
          <w:rFonts w:ascii="Times New Roman" w:hAnsi="Times New Roman" w:cs="Times New Roman"/>
        </w:rPr>
        <w:t>C</w:t>
      </w:r>
      <w:r w:rsidRPr="00F57704">
        <w:rPr>
          <w:rFonts w:ascii="Times New Roman" w:hAnsi="Times New Roman" w:cs="Times New Roman"/>
        </w:rPr>
        <w:t>omplain</w:t>
      </w:r>
      <w:r w:rsidR="0084665D">
        <w:rPr>
          <w:rFonts w:ascii="Times New Roman" w:hAnsi="Times New Roman" w:cs="Times New Roman"/>
        </w:rPr>
        <w:t>an</w:t>
      </w:r>
      <w:r w:rsidRPr="00F57704">
        <w:rPr>
          <w:rFonts w:ascii="Times New Roman" w:hAnsi="Times New Roman" w:cs="Times New Roman"/>
        </w:rPr>
        <w:t>t</w:t>
      </w:r>
      <w:r w:rsidR="00EF4DDB" w:rsidRPr="00F57704">
        <w:rPr>
          <w:rFonts w:ascii="Times New Roman" w:hAnsi="Times New Roman" w:cs="Times New Roman"/>
        </w:rPr>
        <w:t>s</w:t>
      </w:r>
      <w:r w:rsidRPr="00F57704">
        <w:rPr>
          <w:rFonts w:ascii="Times New Roman" w:hAnsi="Times New Roman" w:cs="Times New Roman"/>
        </w:rPr>
        <w:t xml:space="preserve"> request that the Commission direct the Respondent to </w:t>
      </w:r>
      <w:r w:rsidR="006E0FC0" w:rsidRPr="00F57704">
        <w:rPr>
          <w:rFonts w:ascii="Times New Roman" w:hAnsi="Times New Roman" w:cs="Times New Roman"/>
        </w:rPr>
        <w:t>reimburse the Complainants for the loss of their appliances.</w:t>
      </w:r>
      <w:r w:rsidR="00D42F03" w:rsidRPr="00F57704">
        <w:rPr>
          <w:rFonts w:ascii="Times New Roman" w:hAnsi="Times New Roman" w:cs="Times New Roman"/>
        </w:rPr>
        <w:t xml:space="preserve">  Although it has general jurisdiction over the rates and services of public utilities operating in Pennsylvania, the Commission, as a creation of the General Assembly, has only the powers and authority granted to it by the General Assembly contained in the Public Utility Code. </w:t>
      </w:r>
      <w:r w:rsidR="00D35C63" w:rsidRPr="00F57704">
        <w:rPr>
          <w:rFonts w:ascii="Times New Roman" w:hAnsi="Times New Roman" w:cs="Times New Roman"/>
        </w:rPr>
        <w:t xml:space="preserve"> </w:t>
      </w:r>
      <w:r w:rsidR="00D42F03" w:rsidRPr="00F57704">
        <w:rPr>
          <w:rFonts w:ascii="Times New Roman" w:hAnsi="Times New Roman" w:cs="Times New Roman"/>
        </w:rPr>
        <w:t xml:space="preserve">The Public Utility Code simply does not grant the Commission the authority to award damages in this case.  There is no question that the Commission lacks authority to award damages.  </w:t>
      </w:r>
      <w:r w:rsidR="00D42F03" w:rsidRPr="00F57704">
        <w:rPr>
          <w:rFonts w:ascii="Times New Roman" w:hAnsi="Times New Roman" w:cs="Times New Roman"/>
          <w:i/>
        </w:rPr>
        <w:t>Terminato v. Pa. National Insurance Co</w:t>
      </w:r>
      <w:r w:rsidR="00D42F03" w:rsidRPr="004518F9">
        <w:rPr>
          <w:rFonts w:ascii="Times New Roman" w:hAnsi="Times New Roman" w:cs="Times New Roman"/>
          <w:i/>
        </w:rPr>
        <w:t>.</w:t>
      </w:r>
      <w:r w:rsidR="00D42F03" w:rsidRPr="00F57704">
        <w:rPr>
          <w:rFonts w:ascii="Times New Roman" w:hAnsi="Times New Roman" w:cs="Times New Roman"/>
          <w:i/>
        </w:rPr>
        <w:t>,</w:t>
      </w:r>
      <w:r w:rsidR="00D42F03" w:rsidRPr="00F57704">
        <w:rPr>
          <w:rFonts w:ascii="Times New Roman" w:hAnsi="Times New Roman" w:cs="Times New Roman"/>
        </w:rPr>
        <w:t xml:space="preserve"> 645 A.2d 1287 (Pa. 1994); </w:t>
      </w:r>
      <w:r w:rsidR="00D42F03" w:rsidRPr="00F57704">
        <w:rPr>
          <w:rFonts w:ascii="Times New Roman" w:hAnsi="Times New Roman" w:cs="Times New Roman"/>
          <w:i/>
        </w:rPr>
        <w:t>Elkin v. Bell Tel</w:t>
      </w:r>
      <w:r w:rsidR="0084665D">
        <w:rPr>
          <w:rFonts w:ascii="Times New Roman" w:hAnsi="Times New Roman" w:cs="Times New Roman"/>
          <w:i/>
        </w:rPr>
        <w:t>ephone</w:t>
      </w:r>
      <w:r w:rsidR="00D42F03" w:rsidRPr="00F57704">
        <w:rPr>
          <w:rFonts w:ascii="Times New Roman" w:hAnsi="Times New Roman" w:cs="Times New Roman"/>
          <w:i/>
        </w:rPr>
        <w:t xml:space="preserve"> Co.,</w:t>
      </w:r>
      <w:r w:rsidR="00D42F03" w:rsidRPr="00F57704">
        <w:rPr>
          <w:rFonts w:ascii="Times New Roman" w:hAnsi="Times New Roman" w:cs="Times New Roman"/>
        </w:rPr>
        <w:t xml:space="preserve"> 420 A.2d 371 (Pa. 1980); </w:t>
      </w:r>
      <w:r w:rsidR="00D42F03" w:rsidRPr="00F57704">
        <w:rPr>
          <w:rFonts w:ascii="Times New Roman" w:hAnsi="Times New Roman" w:cs="Times New Roman"/>
          <w:i/>
        </w:rPr>
        <w:t>Feingold v. Bell Tel. Co. of Pa.,</w:t>
      </w:r>
      <w:r w:rsidR="00D42F03" w:rsidRPr="00F57704">
        <w:rPr>
          <w:rFonts w:ascii="Times New Roman" w:hAnsi="Times New Roman" w:cs="Times New Roman"/>
        </w:rPr>
        <w:t xml:space="preserve"> 383 A.2d 791 (Pa. 1977); </w:t>
      </w:r>
      <w:r w:rsidR="00D42F03" w:rsidRPr="00F57704">
        <w:rPr>
          <w:rFonts w:ascii="Times New Roman" w:hAnsi="Times New Roman" w:cs="Times New Roman"/>
          <w:i/>
        </w:rPr>
        <w:t>Ostrov v. I.F.T., Inc.,</w:t>
      </w:r>
      <w:r w:rsidR="00D42F03" w:rsidRPr="00F57704">
        <w:rPr>
          <w:rFonts w:ascii="Times New Roman" w:hAnsi="Times New Roman" w:cs="Times New Roman"/>
        </w:rPr>
        <w:t xml:space="preserve"> 586 A.2d 409 (Pa. Super. 1991); </w:t>
      </w:r>
      <w:r w:rsidR="00D42F03" w:rsidRPr="00F57704">
        <w:rPr>
          <w:rFonts w:ascii="Times New Roman" w:hAnsi="Times New Roman" w:cs="Times New Roman"/>
          <w:i/>
        </w:rPr>
        <w:t>Poorbaugh v. P</w:t>
      </w:r>
      <w:r w:rsidR="005A5060">
        <w:rPr>
          <w:rFonts w:ascii="Times New Roman" w:hAnsi="Times New Roman" w:cs="Times New Roman"/>
          <w:i/>
        </w:rPr>
        <w:t>a. Pub. Util.</w:t>
      </w:r>
      <w:r w:rsidR="00D42F03" w:rsidRPr="00F57704">
        <w:rPr>
          <w:rFonts w:ascii="Times New Roman" w:hAnsi="Times New Roman" w:cs="Times New Roman"/>
          <w:i/>
        </w:rPr>
        <w:t xml:space="preserve"> Comm</w:t>
      </w:r>
      <w:r w:rsidR="005A5060">
        <w:rPr>
          <w:rFonts w:ascii="Times New Roman" w:hAnsi="Times New Roman" w:cs="Times New Roman"/>
          <w:i/>
        </w:rPr>
        <w:t>’</w:t>
      </w:r>
      <w:r w:rsidR="00D42F03" w:rsidRPr="00F57704">
        <w:rPr>
          <w:rFonts w:ascii="Times New Roman" w:hAnsi="Times New Roman" w:cs="Times New Roman"/>
          <w:i/>
        </w:rPr>
        <w:t>n</w:t>
      </w:r>
      <w:r w:rsidR="00D42F03" w:rsidRPr="00F57704">
        <w:rPr>
          <w:rFonts w:ascii="Times New Roman" w:hAnsi="Times New Roman" w:cs="Times New Roman"/>
        </w:rPr>
        <w:t>, 666 A.2d 744 (Pa. Cmwlth. 1995)</w:t>
      </w:r>
      <w:r w:rsidR="00A52697" w:rsidRPr="00F57704">
        <w:rPr>
          <w:rFonts w:ascii="Times New Roman" w:hAnsi="Times New Roman" w:cs="Times New Roman"/>
        </w:rPr>
        <w:t>.</w:t>
      </w:r>
      <w:r w:rsidR="00E24B99" w:rsidRPr="00F57704">
        <w:rPr>
          <w:rFonts w:ascii="Times New Roman" w:hAnsi="Times New Roman" w:cs="Times New Roman"/>
        </w:rPr>
        <w:t xml:space="preserve">  Actions for damages are properly claimed in a court of common pleas, which has proper jurisdiction over negligence and other tort claims.  The courts also retain jurisdiction </w:t>
      </w:r>
      <w:r w:rsidR="005A5060">
        <w:rPr>
          <w:rFonts w:ascii="Times New Roman" w:hAnsi="Times New Roman" w:cs="Times New Roman"/>
        </w:rPr>
        <w:t>over</w:t>
      </w:r>
      <w:r w:rsidR="00E24B99" w:rsidRPr="00F57704">
        <w:rPr>
          <w:rFonts w:ascii="Times New Roman" w:hAnsi="Times New Roman" w:cs="Times New Roman"/>
        </w:rPr>
        <w:t xml:space="preserve"> suits for damages based on breach of contract wherein a utility’s performance of its legally imposed and contractually adopted obligations are examined and applied to a given set of facts.  </w:t>
      </w:r>
    </w:p>
    <w:p w:rsidR="00D42F03" w:rsidRPr="00F57704" w:rsidRDefault="00D42F03" w:rsidP="00F57454">
      <w:pPr>
        <w:pStyle w:val="ParaTab1"/>
        <w:spacing w:line="360" w:lineRule="auto"/>
        <w:ind w:firstLine="1350"/>
        <w:rPr>
          <w:rFonts w:ascii="Times New Roman" w:hAnsi="Times New Roman" w:cs="Times New Roman"/>
        </w:rPr>
      </w:pPr>
    </w:p>
    <w:p w:rsidR="00C31941" w:rsidRDefault="00E24B99" w:rsidP="00F57454">
      <w:pPr>
        <w:pStyle w:val="ParaTab1"/>
        <w:spacing w:line="360" w:lineRule="auto"/>
        <w:ind w:firstLine="1350"/>
        <w:rPr>
          <w:rFonts w:ascii="Times New Roman" w:hAnsi="Times New Roman" w:cs="Times New Roman"/>
        </w:rPr>
      </w:pPr>
      <w:r w:rsidRPr="00F57704">
        <w:rPr>
          <w:rFonts w:ascii="Times New Roman" w:hAnsi="Times New Roman" w:cs="Times New Roman"/>
        </w:rPr>
        <w:t xml:space="preserve">The Commission’s jurisdiction is limited to regulatory matters essential to utility service.  </w:t>
      </w:r>
      <w:r w:rsidR="00D42F03" w:rsidRPr="00F57704">
        <w:rPr>
          <w:rFonts w:ascii="Times New Roman" w:hAnsi="Times New Roman" w:cs="Times New Roman"/>
        </w:rPr>
        <w:t>The Commission has jurisdiction over complaints alleging unreasonable public utility service.  However, even if the facts alleged in the Complainant</w:t>
      </w:r>
      <w:r w:rsidR="00860927" w:rsidRPr="00F57704">
        <w:rPr>
          <w:rFonts w:ascii="Times New Roman" w:hAnsi="Times New Roman" w:cs="Times New Roman"/>
        </w:rPr>
        <w:t>s</w:t>
      </w:r>
      <w:r w:rsidR="00EA7D91" w:rsidRPr="00F57704">
        <w:rPr>
          <w:rFonts w:ascii="Times New Roman" w:hAnsi="Times New Roman" w:cs="Times New Roman"/>
        </w:rPr>
        <w:t>’</w:t>
      </w:r>
      <w:r w:rsidR="00D42F03" w:rsidRPr="00F57704">
        <w:rPr>
          <w:rFonts w:ascii="Times New Roman" w:hAnsi="Times New Roman" w:cs="Times New Roman"/>
        </w:rPr>
        <w:t xml:space="preserve"> complaint constituted unreasonable service, in violation of the Public Utility Code or Commission regulations, the Commission could not award the damages requested by the Complainant</w:t>
      </w:r>
      <w:r w:rsidR="0084665D">
        <w:rPr>
          <w:rFonts w:ascii="Times New Roman" w:hAnsi="Times New Roman" w:cs="Times New Roman"/>
        </w:rPr>
        <w:t>s</w:t>
      </w:r>
      <w:r w:rsidR="00D42F03" w:rsidRPr="00F57704">
        <w:rPr>
          <w:rFonts w:ascii="Times New Roman" w:hAnsi="Times New Roman" w:cs="Times New Roman"/>
        </w:rPr>
        <w:t>.</w:t>
      </w:r>
      <w:r w:rsidR="006E0D74" w:rsidRPr="00F57704">
        <w:rPr>
          <w:rFonts w:ascii="Times New Roman" w:hAnsi="Times New Roman" w:cs="Times New Roman"/>
        </w:rPr>
        <w:t xml:space="preserve">  If the Commission were to determine that the Respondent provided unreasonable service to the Complainant</w:t>
      </w:r>
      <w:r w:rsidR="0084665D">
        <w:rPr>
          <w:rFonts w:ascii="Times New Roman" w:hAnsi="Times New Roman" w:cs="Times New Roman"/>
        </w:rPr>
        <w:t>s</w:t>
      </w:r>
      <w:r w:rsidR="006E0D74" w:rsidRPr="00F57704">
        <w:rPr>
          <w:rFonts w:ascii="Times New Roman" w:hAnsi="Times New Roman" w:cs="Times New Roman"/>
        </w:rPr>
        <w:t xml:space="preserve">, the Commission has the authority to impose a civil penalty, payable to the Commonwealth, </w:t>
      </w:r>
      <w:r w:rsidR="00B92B23">
        <w:rPr>
          <w:rFonts w:ascii="Times New Roman" w:hAnsi="Times New Roman" w:cs="Times New Roman"/>
        </w:rPr>
        <w:t>pursuant to 66 Pa.</w:t>
      </w:r>
      <w:r w:rsidR="00722A96" w:rsidRPr="00F57704">
        <w:rPr>
          <w:rFonts w:ascii="Times New Roman" w:hAnsi="Times New Roman" w:cs="Times New Roman"/>
        </w:rPr>
        <w:t>C.S. §</w:t>
      </w:r>
      <w:r w:rsidR="00B92B23">
        <w:rPr>
          <w:rFonts w:ascii="Times New Roman" w:hAnsi="Times New Roman" w:cs="Times New Roman"/>
        </w:rPr>
        <w:t xml:space="preserve"> </w:t>
      </w:r>
      <w:r w:rsidR="00722A96" w:rsidRPr="00F57704">
        <w:rPr>
          <w:rFonts w:ascii="Times New Roman" w:hAnsi="Times New Roman" w:cs="Times New Roman"/>
        </w:rPr>
        <w:t>3301.</w:t>
      </w:r>
    </w:p>
    <w:p w:rsidR="0084665D" w:rsidRDefault="0084665D" w:rsidP="00F57454">
      <w:pPr>
        <w:pStyle w:val="ParaTab1"/>
        <w:spacing w:line="360" w:lineRule="auto"/>
        <w:ind w:firstLine="1350"/>
        <w:rPr>
          <w:rFonts w:ascii="Times New Roman" w:hAnsi="Times New Roman" w:cs="Times New Roman"/>
        </w:rPr>
      </w:pPr>
    </w:p>
    <w:p w:rsidR="0084665D" w:rsidRPr="0084665D" w:rsidRDefault="0084665D" w:rsidP="0084665D">
      <w:pPr>
        <w:pStyle w:val="ParaTab1"/>
        <w:spacing w:line="360" w:lineRule="auto"/>
        <w:ind w:firstLine="0"/>
        <w:rPr>
          <w:rFonts w:ascii="Times New Roman" w:hAnsi="Times New Roman" w:cs="Times New Roman"/>
          <w:u w:val="single"/>
        </w:rPr>
      </w:pPr>
      <w:r w:rsidRPr="0084665D">
        <w:rPr>
          <w:rFonts w:ascii="Times New Roman" w:hAnsi="Times New Roman" w:cs="Times New Roman"/>
          <w:u w:val="single"/>
        </w:rPr>
        <w:t>Service</w:t>
      </w:r>
    </w:p>
    <w:p w:rsidR="00C31941" w:rsidRPr="00F57704" w:rsidRDefault="00C31941" w:rsidP="00F57454">
      <w:pPr>
        <w:pStyle w:val="ParaTab1"/>
        <w:spacing w:line="360" w:lineRule="auto"/>
        <w:ind w:firstLine="1350"/>
        <w:rPr>
          <w:rFonts w:ascii="Times New Roman" w:hAnsi="Times New Roman" w:cs="Times New Roman"/>
        </w:rPr>
      </w:pPr>
    </w:p>
    <w:p w:rsidR="00D42F03" w:rsidRPr="00F57704" w:rsidRDefault="00A52697" w:rsidP="00F57454">
      <w:pPr>
        <w:pStyle w:val="ParaTab1"/>
        <w:spacing w:line="360" w:lineRule="auto"/>
        <w:ind w:firstLine="1350"/>
        <w:rPr>
          <w:rFonts w:ascii="Times New Roman" w:hAnsi="Times New Roman" w:cs="Times New Roman"/>
        </w:rPr>
      </w:pPr>
      <w:r w:rsidRPr="00F57704">
        <w:rPr>
          <w:rFonts w:ascii="Times New Roman" w:hAnsi="Times New Roman" w:cs="Times New Roman"/>
        </w:rPr>
        <w:t xml:space="preserve">Having addressed the Commission’s lack of authority to award damages, </w:t>
      </w:r>
      <w:r w:rsidR="00D42F03" w:rsidRPr="00F57704">
        <w:rPr>
          <w:rFonts w:ascii="Times New Roman" w:hAnsi="Times New Roman" w:cs="Times New Roman"/>
        </w:rPr>
        <w:t>I will now address the Complainant</w:t>
      </w:r>
      <w:r w:rsidR="00C31941" w:rsidRPr="00F57704">
        <w:rPr>
          <w:rFonts w:ascii="Times New Roman" w:hAnsi="Times New Roman" w:cs="Times New Roman"/>
        </w:rPr>
        <w:t>s’</w:t>
      </w:r>
      <w:r w:rsidR="00D42F03" w:rsidRPr="00F57704">
        <w:rPr>
          <w:rFonts w:ascii="Times New Roman" w:hAnsi="Times New Roman" w:cs="Times New Roman"/>
        </w:rPr>
        <w:t xml:space="preserve"> </w:t>
      </w:r>
      <w:r w:rsidR="00C31941" w:rsidRPr="00F57704">
        <w:rPr>
          <w:rFonts w:ascii="Times New Roman" w:hAnsi="Times New Roman" w:cs="Times New Roman"/>
        </w:rPr>
        <w:t xml:space="preserve">allegations of unreasonable service </w:t>
      </w:r>
      <w:r w:rsidR="00471B11" w:rsidRPr="00F57704">
        <w:rPr>
          <w:rFonts w:ascii="Times New Roman" w:hAnsi="Times New Roman" w:cs="Times New Roman"/>
        </w:rPr>
        <w:t>set forth</w:t>
      </w:r>
      <w:r w:rsidR="00C31941" w:rsidRPr="00F57704">
        <w:rPr>
          <w:rFonts w:ascii="Times New Roman" w:hAnsi="Times New Roman" w:cs="Times New Roman"/>
        </w:rPr>
        <w:t xml:space="preserve"> in their </w:t>
      </w:r>
      <w:r w:rsidR="00D42F03" w:rsidRPr="00F57704">
        <w:rPr>
          <w:rFonts w:ascii="Times New Roman" w:hAnsi="Times New Roman" w:cs="Times New Roman"/>
        </w:rPr>
        <w:t xml:space="preserve">complaint.  </w:t>
      </w:r>
      <w:r w:rsidR="00031393" w:rsidRPr="00F57704">
        <w:rPr>
          <w:rFonts w:ascii="Times New Roman" w:hAnsi="Times New Roman" w:cs="Times New Roman"/>
        </w:rPr>
        <w:lastRenderedPageBreak/>
        <w:t xml:space="preserve">The </w:t>
      </w:r>
      <w:r w:rsidR="00D45EC7" w:rsidRPr="00F57704">
        <w:rPr>
          <w:rFonts w:ascii="Times New Roman" w:hAnsi="Times New Roman" w:cs="Times New Roman"/>
        </w:rPr>
        <w:t>Complainants</w:t>
      </w:r>
      <w:r w:rsidR="006E0FC0" w:rsidRPr="00F57704">
        <w:rPr>
          <w:rFonts w:ascii="Times New Roman" w:hAnsi="Times New Roman" w:cs="Times New Roman"/>
        </w:rPr>
        <w:t xml:space="preserve"> </w:t>
      </w:r>
      <w:r w:rsidR="00031393" w:rsidRPr="00F57704">
        <w:rPr>
          <w:rFonts w:ascii="Times New Roman" w:hAnsi="Times New Roman" w:cs="Times New Roman"/>
        </w:rPr>
        <w:t xml:space="preserve">contend that the Respondent </w:t>
      </w:r>
      <w:r w:rsidR="00C5783D" w:rsidRPr="00F57704">
        <w:rPr>
          <w:rFonts w:ascii="Times New Roman" w:hAnsi="Times New Roman" w:cs="Times New Roman"/>
        </w:rPr>
        <w:t xml:space="preserve">provided inadequate or unreasonable service by </w:t>
      </w:r>
      <w:r w:rsidR="00711C07" w:rsidRPr="00F57704">
        <w:rPr>
          <w:rFonts w:ascii="Times New Roman" w:hAnsi="Times New Roman" w:cs="Times New Roman"/>
        </w:rPr>
        <w:t>failing to prevent the electric surge that damage</w:t>
      </w:r>
      <w:r w:rsidRPr="00F57704">
        <w:rPr>
          <w:rFonts w:ascii="Times New Roman" w:hAnsi="Times New Roman" w:cs="Times New Roman"/>
        </w:rPr>
        <w:t>d</w:t>
      </w:r>
      <w:r w:rsidR="00711C07" w:rsidRPr="00F57704">
        <w:rPr>
          <w:rFonts w:ascii="Times New Roman" w:hAnsi="Times New Roman" w:cs="Times New Roman"/>
        </w:rPr>
        <w:t xml:space="preserve"> their appliances</w:t>
      </w:r>
      <w:r w:rsidR="00031393" w:rsidRPr="00F57704">
        <w:rPr>
          <w:rFonts w:ascii="Times New Roman" w:hAnsi="Times New Roman" w:cs="Times New Roman"/>
        </w:rPr>
        <w:t xml:space="preserve"> and fail</w:t>
      </w:r>
      <w:r w:rsidR="00C5783D" w:rsidRPr="00F57704">
        <w:rPr>
          <w:rFonts w:ascii="Times New Roman" w:hAnsi="Times New Roman" w:cs="Times New Roman"/>
        </w:rPr>
        <w:t>ing</w:t>
      </w:r>
      <w:r w:rsidR="00031393" w:rsidRPr="00F57704">
        <w:rPr>
          <w:rFonts w:ascii="Times New Roman" w:hAnsi="Times New Roman" w:cs="Times New Roman"/>
        </w:rPr>
        <w:t xml:space="preserve"> to reimburse </w:t>
      </w:r>
      <w:r w:rsidR="00711C07" w:rsidRPr="00F57704">
        <w:rPr>
          <w:rFonts w:ascii="Times New Roman" w:hAnsi="Times New Roman" w:cs="Times New Roman"/>
        </w:rPr>
        <w:t>them for the damaged appliances.</w:t>
      </w:r>
      <w:r w:rsidR="00031393" w:rsidRPr="00F57704">
        <w:rPr>
          <w:rFonts w:ascii="Times New Roman" w:hAnsi="Times New Roman" w:cs="Times New Roman"/>
        </w:rPr>
        <w:t xml:space="preserve"> </w:t>
      </w:r>
      <w:r w:rsidR="00711C07" w:rsidRPr="00F57704">
        <w:rPr>
          <w:rFonts w:ascii="Times New Roman" w:hAnsi="Times New Roman" w:cs="Times New Roman"/>
        </w:rPr>
        <w:t xml:space="preserve"> </w:t>
      </w:r>
      <w:r w:rsidR="00031393" w:rsidRPr="00F57704">
        <w:rPr>
          <w:rFonts w:ascii="Times New Roman" w:hAnsi="Times New Roman" w:cs="Times New Roman"/>
        </w:rPr>
        <w:t>I will address each of these contentions in turn.</w:t>
      </w:r>
    </w:p>
    <w:p w:rsidR="00D54308" w:rsidRPr="00F57704" w:rsidRDefault="00D54308" w:rsidP="00F57454">
      <w:pPr>
        <w:spacing w:line="360" w:lineRule="auto"/>
        <w:ind w:firstLine="1440"/>
        <w:rPr>
          <w:rFonts w:ascii="Times New Roman" w:hAnsi="Times New Roman" w:cs="Times New Roman"/>
        </w:rPr>
      </w:pPr>
    </w:p>
    <w:p w:rsidR="00031393" w:rsidRPr="00F57704" w:rsidRDefault="00AC0B8E" w:rsidP="00F57454">
      <w:pPr>
        <w:spacing w:line="360" w:lineRule="auto"/>
        <w:ind w:firstLine="1350"/>
        <w:rPr>
          <w:rFonts w:ascii="Times New Roman" w:hAnsi="Times New Roman" w:cs="Times New Roman"/>
        </w:rPr>
      </w:pPr>
      <w:r>
        <w:rPr>
          <w:rFonts w:ascii="Times New Roman" w:hAnsi="Times New Roman" w:cs="Times New Roman"/>
        </w:rPr>
        <w:t>The statute at 66 Pa.</w:t>
      </w:r>
      <w:r w:rsidR="00031393" w:rsidRPr="00F57704">
        <w:rPr>
          <w:rFonts w:ascii="Times New Roman" w:hAnsi="Times New Roman" w:cs="Times New Roman"/>
        </w:rPr>
        <w:t>C.S. §</w:t>
      </w:r>
      <w:r>
        <w:rPr>
          <w:rFonts w:ascii="Times New Roman" w:hAnsi="Times New Roman" w:cs="Times New Roman"/>
        </w:rPr>
        <w:t xml:space="preserve"> </w:t>
      </w:r>
      <w:r w:rsidR="00031393" w:rsidRPr="00F57704">
        <w:rPr>
          <w:rFonts w:ascii="Times New Roman" w:hAnsi="Times New Roman" w:cs="Times New Roman"/>
        </w:rPr>
        <w:t>1501 governs any allegations of unreasonable or inadequa</w:t>
      </w:r>
      <w:r w:rsidR="00745134">
        <w:rPr>
          <w:rFonts w:ascii="Times New Roman" w:hAnsi="Times New Roman" w:cs="Times New Roman"/>
        </w:rPr>
        <w:t>te service.  Pursuant to 66 Pa.</w:t>
      </w:r>
      <w:r w:rsidR="00031393" w:rsidRPr="00F57704">
        <w:rPr>
          <w:rFonts w:ascii="Times New Roman" w:hAnsi="Times New Roman" w:cs="Times New Roman"/>
        </w:rPr>
        <w:t>C.S. §</w:t>
      </w:r>
      <w:r w:rsidR="00745134">
        <w:rPr>
          <w:rFonts w:ascii="Times New Roman" w:hAnsi="Times New Roman" w:cs="Times New Roman"/>
        </w:rPr>
        <w:t xml:space="preserve"> </w:t>
      </w:r>
      <w:r w:rsidR="00031393" w:rsidRPr="00F57704">
        <w:rPr>
          <w:rFonts w:ascii="Times New Roman" w:hAnsi="Times New Roman" w:cs="Times New Roman"/>
        </w:rPr>
        <w:t xml:space="preserve">1501, the Commission has original jurisdiction over the reasonableness and adequacy of public utility service.  </w:t>
      </w:r>
      <w:r w:rsidR="00031393" w:rsidRPr="00F57704">
        <w:rPr>
          <w:rFonts w:ascii="Times New Roman" w:hAnsi="Times New Roman" w:cs="Times New Roman"/>
          <w:i/>
        </w:rPr>
        <w:t>Elkin v. Bell Telephone Co.,</w:t>
      </w:r>
      <w:r w:rsidR="000C5102">
        <w:rPr>
          <w:rFonts w:ascii="Times New Roman" w:hAnsi="Times New Roman" w:cs="Times New Roman"/>
        </w:rPr>
        <w:t xml:space="preserve"> 372 A.2d </w:t>
      </w:r>
      <w:r w:rsidR="00031393" w:rsidRPr="00F57704">
        <w:rPr>
          <w:rFonts w:ascii="Times New Roman" w:hAnsi="Times New Roman" w:cs="Times New Roman"/>
        </w:rPr>
        <w:t xml:space="preserve">1203 (Pa. Super. 1977) </w:t>
      </w:r>
      <w:r w:rsidR="00031393" w:rsidRPr="00F57704">
        <w:rPr>
          <w:rFonts w:ascii="Times New Roman" w:hAnsi="Times New Roman" w:cs="Times New Roman"/>
          <w:i/>
        </w:rPr>
        <w:t>aff’d</w:t>
      </w:r>
      <w:r w:rsidR="00031393" w:rsidRPr="00F57704">
        <w:rPr>
          <w:rFonts w:ascii="Times New Roman" w:hAnsi="Times New Roman" w:cs="Times New Roman"/>
        </w:rPr>
        <w:t xml:space="preserve"> 420 A.2d 371 (Pa. 1977); </w:t>
      </w:r>
      <w:r w:rsidR="00031393" w:rsidRPr="00F57704">
        <w:rPr>
          <w:rFonts w:ascii="Times New Roman" w:hAnsi="Times New Roman" w:cs="Times New Roman"/>
          <w:i/>
        </w:rPr>
        <w:t>Behrend v. Bell Telephone Co.,</w:t>
      </w:r>
      <w:r w:rsidR="00031393" w:rsidRPr="00F57704">
        <w:rPr>
          <w:rFonts w:ascii="Times New Roman" w:hAnsi="Times New Roman" w:cs="Times New Roman"/>
        </w:rPr>
        <w:t xml:space="preserve"> 243 A.2d 346 (Pa. 1968)</w:t>
      </w:r>
      <w:r w:rsidR="00D201D0" w:rsidRPr="00F57704">
        <w:rPr>
          <w:rFonts w:ascii="Times New Roman" w:hAnsi="Times New Roman" w:cs="Times New Roman"/>
        </w:rPr>
        <w:t>.</w:t>
      </w:r>
      <w:r w:rsidR="00031393" w:rsidRPr="00F57704">
        <w:rPr>
          <w:rFonts w:ascii="Times New Roman" w:hAnsi="Times New Roman" w:cs="Times New Roman"/>
        </w:rPr>
        <w:t xml:space="preserve">  As a general proposition, neither the Public Utility Code nor the Commission’s regulations require public utilities to provide constantly flawless service.  Th</w:t>
      </w:r>
      <w:r w:rsidR="009621BC">
        <w:rPr>
          <w:rFonts w:ascii="Times New Roman" w:hAnsi="Times New Roman" w:cs="Times New Roman"/>
        </w:rPr>
        <w:t>e Public Utility Code at 66 Pa.</w:t>
      </w:r>
      <w:r w:rsidR="00031393" w:rsidRPr="00F57704">
        <w:rPr>
          <w:rFonts w:ascii="Times New Roman" w:hAnsi="Times New Roman" w:cs="Times New Roman"/>
        </w:rPr>
        <w:t>C.S. §</w:t>
      </w:r>
      <w:r w:rsidR="009621BC">
        <w:rPr>
          <w:rFonts w:ascii="Times New Roman" w:hAnsi="Times New Roman" w:cs="Times New Roman"/>
        </w:rPr>
        <w:t xml:space="preserve"> </w:t>
      </w:r>
      <w:r w:rsidR="00031393" w:rsidRPr="00F57704">
        <w:rPr>
          <w:rFonts w:ascii="Times New Roman" w:hAnsi="Times New Roman" w:cs="Times New Roman"/>
        </w:rPr>
        <w:t xml:space="preserve">1501 </w:t>
      </w:r>
      <w:r w:rsidR="00B567AD" w:rsidRPr="00F57704">
        <w:rPr>
          <w:rFonts w:ascii="Times New Roman" w:hAnsi="Times New Roman" w:cs="Times New Roman"/>
        </w:rPr>
        <w:t xml:space="preserve">does not require perfect service or the best possible service but does </w:t>
      </w:r>
      <w:r w:rsidR="00031393" w:rsidRPr="00F57704">
        <w:rPr>
          <w:rFonts w:ascii="Times New Roman" w:hAnsi="Times New Roman" w:cs="Times New Roman"/>
        </w:rPr>
        <w:t>require public utilities to provide reasonable and adequate service.</w:t>
      </w:r>
      <w:r w:rsidR="00B567AD" w:rsidRPr="00F57704">
        <w:rPr>
          <w:rFonts w:ascii="Times New Roman" w:hAnsi="Times New Roman" w:cs="Times New Roman"/>
        </w:rPr>
        <w:t xml:space="preserve">  </w:t>
      </w:r>
      <w:r w:rsidR="00B567AD" w:rsidRPr="00F57704">
        <w:rPr>
          <w:rFonts w:ascii="Times New Roman" w:hAnsi="Times New Roman" w:cs="Times New Roman"/>
          <w:i/>
        </w:rPr>
        <w:t>Analytical Laboratory Services, Inc. v. Metropolitan Edison Co.</w:t>
      </w:r>
      <w:r w:rsidR="00B567AD" w:rsidRPr="00F57704">
        <w:rPr>
          <w:rFonts w:ascii="Times New Roman" w:hAnsi="Times New Roman" w:cs="Times New Roman"/>
        </w:rPr>
        <w:t>, Docket No. C-</w:t>
      </w:r>
      <w:r w:rsidR="00E772E3" w:rsidRPr="00F57704">
        <w:rPr>
          <w:rFonts w:ascii="Times New Roman" w:hAnsi="Times New Roman" w:cs="Times New Roman"/>
        </w:rPr>
        <w:t>2006608 (Order entered December 21, </w:t>
      </w:r>
      <w:r w:rsidR="00B567AD" w:rsidRPr="00F57704">
        <w:rPr>
          <w:rFonts w:ascii="Times New Roman" w:hAnsi="Times New Roman" w:cs="Times New Roman"/>
        </w:rPr>
        <w:t xml:space="preserve">2007); </w:t>
      </w:r>
      <w:r w:rsidR="00B567AD" w:rsidRPr="00F57704">
        <w:rPr>
          <w:rFonts w:ascii="Times New Roman" w:hAnsi="Times New Roman" w:cs="Times New Roman"/>
          <w:i/>
        </w:rPr>
        <w:t>Emerald Art Glass v. Duquesne Light Co.,</w:t>
      </w:r>
      <w:r w:rsidR="00B567AD" w:rsidRPr="00F57704">
        <w:rPr>
          <w:rFonts w:ascii="Times New Roman" w:hAnsi="Times New Roman" w:cs="Times New Roman"/>
        </w:rPr>
        <w:t xml:space="preserve"> Docket No. C-00015494 (Order entered June 14, 2002); </w:t>
      </w:r>
      <w:r w:rsidR="00A11BFF" w:rsidRPr="00F57704">
        <w:rPr>
          <w:rFonts w:ascii="Times New Roman" w:hAnsi="Times New Roman" w:cs="Times New Roman"/>
          <w:i/>
        </w:rPr>
        <w:t>Re: Metropolitan Edison Co.</w:t>
      </w:r>
      <w:r w:rsidR="009A0848" w:rsidRPr="00F57704">
        <w:rPr>
          <w:rFonts w:ascii="Times New Roman" w:hAnsi="Times New Roman" w:cs="Times New Roman"/>
          <w:i/>
        </w:rPr>
        <w:t>,</w:t>
      </w:r>
      <w:r w:rsidR="009A0848" w:rsidRPr="00F57704">
        <w:rPr>
          <w:rFonts w:ascii="Times New Roman" w:hAnsi="Times New Roman" w:cs="Times New Roman"/>
        </w:rPr>
        <w:t xml:space="preserve"> 80 P</w:t>
      </w:r>
      <w:r w:rsidR="005A5060">
        <w:rPr>
          <w:rFonts w:ascii="Times New Roman" w:hAnsi="Times New Roman" w:cs="Times New Roman"/>
        </w:rPr>
        <w:t xml:space="preserve">a. </w:t>
      </w:r>
      <w:r w:rsidR="009A0848" w:rsidRPr="00F57704">
        <w:rPr>
          <w:rFonts w:ascii="Times New Roman" w:hAnsi="Times New Roman" w:cs="Times New Roman"/>
        </w:rPr>
        <w:t>PUC 662 (1993).</w:t>
      </w:r>
    </w:p>
    <w:p w:rsidR="00F027E8" w:rsidRPr="00F57704" w:rsidRDefault="00F027E8" w:rsidP="00F57454">
      <w:pPr>
        <w:spacing w:line="360" w:lineRule="auto"/>
        <w:ind w:firstLine="1440"/>
        <w:rPr>
          <w:rFonts w:ascii="Times New Roman" w:hAnsi="Times New Roman" w:cs="Times New Roman"/>
        </w:rPr>
      </w:pPr>
    </w:p>
    <w:p w:rsidR="0064219B" w:rsidRPr="00F57704" w:rsidRDefault="00A376EC" w:rsidP="00BA10C3">
      <w:pPr>
        <w:spacing w:line="360" w:lineRule="auto"/>
        <w:ind w:firstLine="1440"/>
        <w:rPr>
          <w:rFonts w:ascii="Times New Roman" w:hAnsi="Times New Roman" w:cs="Times New Roman"/>
        </w:rPr>
      </w:pPr>
      <w:r w:rsidRPr="00F57704">
        <w:rPr>
          <w:rFonts w:ascii="Times New Roman" w:hAnsi="Times New Roman" w:cs="Times New Roman"/>
        </w:rPr>
        <w:t xml:space="preserve">The Complainants claim that the Respondent provided unreasonable service by failing to </w:t>
      </w:r>
      <w:r w:rsidR="00B05A19" w:rsidRPr="00F57704">
        <w:rPr>
          <w:rFonts w:ascii="Times New Roman" w:hAnsi="Times New Roman" w:cs="Times New Roman"/>
        </w:rPr>
        <w:t xml:space="preserve">care for their distribution lines and </w:t>
      </w:r>
      <w:r w:rsidRPr="00F57704">
        <w:rPr>
          <w:rFonts w:ascii="Times New Roman" w:hAnsi="Times New Roman" w:cs="Times New Roman"/>
        </w:rPr>
        <w:t>prevent the electric surge t</w:t>
      </w:r>
      <w:r w:rsidR="00893A48" w:rsidRPr="00F57704">
        <w:rPr>
          <w:rFonts w:ascii="Times New Roman" w:hAnsi="Times New Roman" w:cs="Times New Roman"/>
        </w:rPr>
        <w:t xml:space="preserve">hat damaged their appliances.  </w:t>
      </w:r>
      <w:r w:rsidR="00F93128" w:rsidRPr="00F57704">
        <w:rPr>
          <w:rFonts w:ascii="Times New Roman" w:hAnsi="Times New Roman" w:cs="Times New Roman"/>
        </w:rPr>
        <w:t xml:space="preserve">In support of </w:t>
      </w:r>
      <w:r w:rsidR="00711C07" w:rsidRPr="00F57704">
        <w:rPr>
          <w:rFonts w:ascii="Times New Roman" w:hAnsi="Times New Roman" w:cs="Times New Roman"/>
        </w:rPr>
        <w:t xml:space="preserve">their </w:t>
      </w:r>
      <w:r w:rsidR="00F93128" w:rsidRPr="00F57704">
        <w:rPr>
          <w:rFonts w:ascii="Times New Roman" w:hAnsi="Times New Roman" w:cs="Times New Roman"/>
        </w:rPr>
        <w:t>claim</w:t>
      </w:r>
      <w:r w:rsidR="0064765B" w:rsidRPr="00F57704">
        <w:rPr>
          <w:rFonts w:ascii="Times New Roman" w:hAnsi="Times New Roman" w:cs="Times New Roman"/>
        </w:rPr>
        <w:t xml:space="preserve">, </w:t>
      </w:r>
      <w:r w:rsidR="00711C07" w:rsidRPr="00F57704">
        <w:rPr>
          <w:rFonts w:ascii="Times New Roman" w:hAnsi="Times New Roman" w:cs="Times New Roman"/>
        </w:rPr>
        <w:t>Mr</w:t>
      </w:r>
      <w:r w:rsidR="00F027E8" w:rsidRPr="00F57704">
        <w:rPr>
          <w:rFonts w:ascii="Times New Roman" w:hAnsi="Times New Roman" w:cs="Times New Roman"/>
        </w:rPr>
        <w:t>s</w:t>
      </w:r>
      <w:r w:rsidR="00711C07" w:rsidRPr="00F57704">
        <w:rPr>
          <w:rFonts w:ascii="Times New Roman" w:hAnsi="Times New Roman" w:cs="Times New Roman"/>
        </w:rPr>
        <w:t xml:space="preserve">. </w:t>
      </w:r>
      <w:r w:rsidR="00F027E8" w:rsidRPr="00F57704">
        <w:rPr>
          <w:rFonts w:ascii="Times New Roman" w:hAnsi="Times New Roman" w:cs="Times New Roman"/>
        </w:rPr>
        <w:t>Horowitz</w:t>
      </w:r>
      <w:r w:rsidR="00711C07" w:rsidRPr="00F57704">
        <w:rPr>
          <w:rFonts w:ascii="Times New Roman" w:hAnsi="Times New Roman" w:cs="Times New Roman"/>
        </w:rPr>
        <w:t xml:space="preserve"> t</w:t>
      </w:r>
      <w:r w:rsidR="0064765B" w:rsidRPr="00F57704">
        <w:rPr>
          <w:rFonts w:ascii="Times New Roman" w:hAnsi="Times New Roman" w:cs="Times New Roman"/>
        </w:rPr>
        <w:t xml:space="preserve">estified that </w:t>
      </w:r>
      <w:r w:rsidR="00F027E8" w:rsidRPr="00F57704">
        <w:rPr>
          <w:rFonts w:ascii="Times New Roman" w:hAnsi="Times New Roman" w:cs="Times New Roman"/>
        </w:rPr>
        <w:t>s</w:t>
      </w:r>
      <w:r w:rsidR="006E4545" w:rsidRPr="00F57704">
        <w:rPr>
          <w:rFonts w:ascii="Times New Roman" w:hAnsi="Times New Roman" w:cs="Times New Roman"/>
        </w:rPr>
        <w:t xml:space="preserve">he was at home </w:t>
      </w:r>
      <w:r w:rsidR="0064765B" w:rsidRPr="00F57704">
        <w:rPr>
          <w:rFonts w:ascii="Times New Roman" w:hAnsi="Times New Roman" w:cs="Times New Roman"/>
        </w:rPr>
        <w:t xml:space="preserve">on </w:t>
      </w:r>
      <w:r w:rsidR="00F027E8" w:rsidRPr="00F57704">
        <w:rPr>
          <w:rFonts w:ascii="Times New Roman" w:hAnsi="Times New Roman" w:cs="Times New Roman"/>
        </w:rPr>
        <w:t>July</w:t>
      </w:r>
      <w:r w:rsidR="005B293C">
        <w:rPr>
          <w:rFonts w:ascii="Times New Roman" w:hAnsi="Times New Roman" w:cs="Times New Roman"/>
        </w:rPr>
        <w:t> 8, </w:t>
      </w:r>
      <w:r w:rsidR="00BA10C3" w:rsidRPr="00F57704">
        <w:rPr>
          <w:rFonts w:ascii="Times New Roman" w:hAnsi="Times New Roman" w:cs="Times New Roman"/>
        </w:rPr>
        <w:t>2013, when she saw her PECO box had burned and her lights went out.  N.T. 15.  She noticed police cars and fire engines</w:t>
      </w:r>
      <w:r w:rsidR="00FF020D">
        <w:rPr>
          <w:rFonts w:ascii="Times New Roman" w:hAnsi="Times New Roman" w:cs="Times New Roman"/>
        </w:rPr>
        <w:t xml:space="preserve"> outside her house.  N.T. 15.  </w:t>
      </w:r>
      <w:r w:rsidR="00BA10C3" w:rsidRPr="00F57704">
        <w:rPr>
          <w:rFonts w:ascii="Times New Roman" w:hAnsi="Times New Roman" w:cs="Times New Roman"/>
        </w:rPr>
        <w:t>Mr. Horowitz testified that not only was his PECO meter “blown out” but he also lost $1,100 worth of personal property as noted in</w:t>
      </w:r>
      <w:r w:rsidR="00D63B3E">
        <w:rPr>
          <w:rFonts w:ascii="Times New Roman" w:hAnsi="Times New Roman" w:cs="Times New Roman"/>
        </w:rPr>
        <w:t xml:space="preserve"> Horowitz Exhibit 1.  N.T. 8.  </w:t>
      </w:r>
      <w:r w:rsidR="00BA10C3" w:rsidRPr="00F57704">
        <w:rPr>
          <w:rFonts w:ascii="Times New Roman" w:hAnsi="Times New Roman" w:cs="Times New Roman"/>
        </w:rPr>
        <w:t xml:space="preserve">Mr. Horowitz argues the conduct of PECO </w:t>
      </w:r>
      <w:r w:rsidR="006C361E">
        <w:rPr>
          <w:rFonts w:ascii="Times New Roman" w:hAnsi="Times New Roman" w:cs="Times New Roman"/>
        </w:rPr>
        <w:t>in</w:t>
      </w:r>
      <w:r w:rsidR="00BA10C3" w:rsidRPr="00F57704">
        <w:rPr>
          <w:rFonts w:ascii="Times New Roman" w:hAnsi="Times New Roman" w:cs="Times New Roman"/>
        </w:rPr>
        <w:t xml:space="preserve"> inspecting the line on November 20, 2012, </w:t>
      </w:r>
      <w:r w:rsidR="006C361E">
        <w:rPr>
          <w:rFonts w:ascii="Times New Roman" w:hAnsi="Times New Roman" w:cs="Times New Roman"/>
        </w:rPr>
        <w:t>in</w:t>
      </w:r>
      <w:r w:rsidR="00BA10C3" w:rsidRPr="00F57704">
        <w:rPr>
          <w:rFonts w:ascii="Times New Roman" w:hAnsi="Times New Roman" w:cs="Times New Roman"/>
        </w:rPr>
        <w:t xml:space="preserve"> not discovering the oxidation problem in the connector</w:t>
      </w:r>
      <w:r w:rsidR="00B05A19" w:rsidRPr="00F57704">
        <w:rPr>
          <w:rFonts w:ascii="Times New Roman" w:hAnsi="Times New Roman" w:cs="Times New Roman"/>
        </w:rPr>
        <w:t>,</w:t>
      </w:r>
      <w:r w:rsidR="00BA10C3" w:rsidRPr="00F57704">
        <w:rPr>
          <w:rFonts w:ascii="Times New Roman" w:hAnsi="Times New Roman" w:cs="Times New Roman"/>
        </w:rPr>
        <w:t xml:space="preserve"> and in not properly maintaining its service lines is willful and wanton </w:t>
      </w:r>
      <w:r w:rsidR="00EE6DB5" w:rsidRPr="00F57704">
        <w:rPr>
          <w:rFonts w:ascii="Times New Roman" w:hAnsi="Times New Roman" w:cs="Times New Roman"/>
        </w:rPr>
        <w:t xml:space="preserve">misconduct </w:t>
      </w:r>
      <w:r w:rsidR="00BA10C3" w:rsidRPr="00F57704">
        <w:rPr>
          <w:rFonts w:ascii="Times New Roman" w:hAnsi="Times New Roman" w:cs="Times New Roman"/>
        </w:rPr>
        <w:t>and he requests damages in the amount of the replacement value of his television, DVR, coffee pot, two microwave ovens and four surge protectors in the amount of</w:t>
      </w:r>
      <w:r w:rsidR="00A2623E">
        <w:rPr>
          <w:rFonts w:ascii="Times New Roman" w:hAnsi="Times New Roman" w:cs="Times New Roman"/>
        </w:rPr>
        <w:t xml:space="preserve"> approximately</w:t>
      </w:r>
      <w:r w:rsidR="00BA10C3" w:rsidRPr="00F57704">
        <w:rPr>
          <w:rFonts w:ascii="Times New Roman" w:hAnsi="Times New Roman" w:cs="Times New Roman"/>
        </w:rPr>
        <w:t xml:space="preserve"> $1,</w:t>
      </w:r>
      <w:r w:rsidR="008C0DDC">
        <w:rPr>
          <w:rFonts w:ascii="Times New Roman" w:hAnsi="Times New Roman" w:cs="Times New Roman"/>
        </w:rPr>
        <w:t>100.  N.T. 8.  Horowitz Exhibit </w:t>
      </w:r>
      <w:r w:rsidR="00BA10C3" w:rsidRPr="00F57704">
        <w:rPr>
          <w:rFonts w:ascii="Times New Roman" w:hAnsi="Times New Roman" w:cs="Times New Roman"/>
        </w:rPr>
        <w:t xml:space="preserve">1.  Mr. Horowitz contends that the </w:t>
      </w:r>
      <w:r w:rsidR="006C361E">
        <w:rPr>
          <w:rFonts w:ascii="Times New Roman" w:hAnsi="Times New Roman" w:cs="Times New Roman"/>
        </w:rPr>
        <w:t>C</w:t>
      </w:r>
      <w:r w:rsidR="00BA10C3" w:rsidRPr="00F57704">
        <w:rPr>
          <w:rFonts w:ascii="Times New Roman" w:hAnsi="Times New Roman" w:cs="Times New Roman"/>
        </w:rPr>
        <w:t>ompany admits to having inspect</w:t>
      </w:r>
      <w:r w:rsidR="00B05A19" w:rsidRPr="00F57704">
        <w:rPr>
          <w:rFonts w:ascii="Times New Roman" w:hAnsi="Times New Roman" w:cs="Times New Roman"/>
        </w:rPr>
        <w:t>ed</w:t>
      </w:r>
      <w:r w:rsidR="00BA10C3" w:rsidRPr="00F57704">
        <w:rPr>
          <w:rFonts w:ascii="Times New Roman" w:hAnsi="Times New Roman" w:cs="Times New Roman"/>
        </w:rPr>
        <w:t xml:space="preserve"> the </w:t>
      </w:r>
      <w:r w:rsidR="00A30CE9" w:rsidRPr="00F57704">
        <w:rPr>
          <w:rFonts w:ascii="Times New Roman" w:hAnsi="Times New Roman" w:cs="Times New Roman"/>
        </w:rPr>
        <w:t>defective circuit</w:t>
      </w:r>
      <w:r w:rsidR="00BA10C3" w:rsidRPr="00F57704">
        <w:rPr>
          <w:rFonts w:ascii="Times New Roman" w:hAnsi="Times New Roman" w:cs="Times New Roman"/>
        </w:rPr>
        <w:t xml:space="preserve"> three times prior to the failure and that</w:t>
      </w:r>
      <w:r w:rsidR="00B05A19" w:rsidRPr="00F57704">
        <w:rPr>
          <w:rFonts w:ascii="Times New Roman" w:hAnsi="Times New Roman" w:cs="Times New Roman"/>
        </w:rPr>
        <w:t xml:space="preserve"> since</w:t>
      </w:r>
      <w:r w:rsidR="00BA10C3" w:rsidRPr="00F57704">
        <w:rPr>
          <w:rFonts w:ascii="Times New Roman" w:hAnsi="Times New Roman" w:cs="Times New Roman"/>
        </w:rPr>
        <w:t xml:space="preserve"> the damage was never noticed</w:t>
      </w:r>
      <w:r w:rsidR="00B05A19" w:rsidRPr="00F57704">
        <w:rPr>
          <w:rFonts w:ascii="Times New Roman" w:hAnsi="Times New Roman" w:cs="Times New Roman"/>
        </w:rPr>
        <w:t>, this</w:t>
      </w:r>
      <w:r w:rsidR="00BA10C3" w:rsidRPr="00F57704">
        <w:rPr>
          <w:rFonts w:ascii="Times New Roman" w:hAnsi="Times New Roman" w:cs="Times New Roman"/>
        </w:rPr>
        <w:t xml:space="preserve"> constitutes willful and wanton misconduct</w:t>
      </w:r>
      <w:r w:rsidR="00320527" w:rsidRPr="00F57704">
        <w:rPr>
          <w:rFonts w:ascii="Times New Roman" w:hAnsi="Times New Roman" w:cs="Times New Roman"/>
        </w:rPr>
        <w:t xml:space="preserve"> and unreasonable service</w:t>
      </w:r>
      <w:r w:rsidR="00BA10C3" w:rsidRPr="00F57704">
        <w:rPr>
          <w:rFonts w:ascii="Times New Roman" w:hAnsi="Times New Roman" w:cs="Times New Roman"/>
        </w:rPr>
        <w:t>.  N.T. 10.</w:t>
      </w:r>
    </w:p>
    <w:p w:rsidR="00BA10C3" w:rsidRPr="00F57704" w:rsidRDefault="00BA10C3" w:rsidP="00BA10C3">
      <w:pPr>
        <w:spacing w:line="360" w:lineRule="auto"/>
        <w:ind w:firstLine="1440"/>
        <w:rPr>
          <w:rFonts w:ascii="Times New Roman" w:hAnsi="Times New Roman" w:cs="Times New Roman"/>
        </w:rPr>
      </w:pPr>
    </w:p>
    <w:p w:rsidR="00EE6DB5" w:rsidRPr="00F57704" w:rsidRDefault="00BA10C3" w:rsidP="00BA10C3">
      <w:pPr>
        <w:spacing w:line="360" w:lineRule="auto"/>
        <w:ind w:firstLine="1440"/>
        <w:rPr>
          <w:rFonts w:ascii="Times New Roman" w:hAnsi="Times New Roman" w:cs="Times New Roman"/>
        </w:rPr>
      </w:pPr>
      <w:r w:rsidRPr="00F57704">
        <w:rPr>
          <w:rFonts w:ascii="Times New Roman" w:hAnsi="Times New Roman" w:cs="Times New Roman"/>
        </w:rPr>
        <w:lastRenderedPageBreak/>
        <w:t xml:space="preserve">In response, Kyle Clifford, an engineer for PECO, testified he is responsible for the specification and maintenance for distribution equipment, </w:t>
      </w:r>
      <w:r w:rsidR="006C361E">
        <w:rPr>
          <w:rFonts w:ascii="Times New Roman" w:hAnsi="Times New Roman" w:cs="Times New Roman"/>
        </w:rPr>
        <w:t xml:space="preserve">which is </w:t>
      </w:r>
      <w:r w:rsidRPr="00F57704">
        <w:rPr>
          <w:rFonts w:ascii="Times New Roman" w:hAnsi="Times New Roman" w:cs="Times New Roman"/>
        </w:rPr>
        <w:t>equipment used for the electric distribution system</w:t>
      </w:r>
      <w:r w:rsidR="00A022DA" w:rsidRPr="00F57704">
        <w:rPr>
          <w:rFonts w:ascii="Times New Roman" w:hAnsi="Times New Roman" w:cs="Times New Roman"/>
        </w:rPr>
        <w:t>.  N.T. 17-18.  Mr. Clifford further analyzes equipment failure, standards, equipment specification and other tasks related to engineering and distribution.  N.T</w:t>
      </w:r>
      <w:r w:rsidR="00EF4DDB" w:rsidRPr="00F57704">
        <w:rPr>
          <w:rFonts w:ascii="Times New Roman" w:hAnsi="Times New Roman" w:cs="Times New Roman"/>
        </w:rPr>
        <w:t>.</w:t>
      </w:r>
      <w:r w:rsidR="00A022DA" w:rsidRPr="00F57704">
        <w:rPr>
          <w:rFonts w:ascii="Times New Roman" w:hAnsi="Times New Roman" w:cs="Times New Roman"/>
        </w:rPr>
        <w:t xml:space="preserve"> 18.  Mr. Clifford analyzed the connector associated with the equipment failure in the instant case and drafted an investigation report.  N.T</w:t>
      </w:r>
      <w:r w:rsidR="00EF4DDB" w:rsidRPr="00F57704">
        <w:rPr>
          <w:rFonts w:ascii="Times New Roman" w:hAnsi="Times New Roman" w:cs="Times New Roman"/>
        </w:rPr>
        <w:t>.</w:t>
      </w:r>
      <w:r w:rsidR="00A022DA" w:rsidRPr="00F57704">
        <w:rPr>
          <w:rFonts w:ascii="Times New Roman" w:hAnsi="Times New Roman" w:cs="Times New Roman"/>
        </w:rPr>
        <w:t xml:space="preserve"> 18-19.  PECO Exhibit 1.  Mr. Clifford testified </w:t>
      </w:r>
      <w:r w:rsidR="00B05A19" w:rsidRPr="00F57704">
        <w:rPr>
          <w:rFonts w:ascii="Times New Roman" w:hAnsi="Times New Roman" w:cs="Times New Roman"/>
        </w:rPr>
        <w:t xml:space="preserve">that </w:t>
      </w:r>
      <w:r w:rsidR="00A022DA" w:rsidRPr="00F57704">
        <w:rPr>
          <w:rFonts w:ascii="Times New Roman" w:hAnsi="Times New Roman" w:cs="Times New Roman"/>
        </w:rPr>
        <w:t>the North Wales 354 Circuit in North Wales, Pennsylvania is a circuit built over the Point 002 Circuit, which is the circuit that provides electricity to the Horowitz home.  There was a connector failure caused by thermal runaway causing it to overheat possibly due to carbon build up and oxidation.  N.T</w:t>
      </w:r>
      <w:r w:rsidR="00EF4DDB" w:rsidRPr="00F57704">
        <w:rPr>
          <w:rFonts w:ascii="Times New Roman" w:hAnsi="Times New Roman" w:cs="Times New Roman"/>
        </w:rPr>
        <w:t>.</w:t>
      </w:r>
      <w:r w:rsidR="00A022DA" w:rsidRPr="00F57704">
        <w:rPr>
          <w:rFonts w:ascii="Times New Roman" w:hAnsi="Times New Roman" w:cs="Times New Roman"/>
        </w:rPr>
        <w:t xml:space="preserve"> 22.  There were no signs of contact with other external forces, i.e. a tree branch.  N.T</w:t>
      </w:r>
      <w:r w:rsidR="00EF4DDB" w:rsidRPr="00F57704">
        <w:rPr>
          <w:rFonts w:ascii="Times New Roman" w:hAnsi="Times New Roman" w:cs="Times New Roman"/>
        </w:rPr>
        <w:t>.</w:t>
      </w:r>
      <w:r w:rsidR="00632D99">
        <w:rPr>
          <w:rFonts w:ascii="Times New Roman" w:hAnsi="Times New Roman" w:cs="Times New Roman"/>
        </w:rPr>
        <w:t xml:space="preserve"> 27.  </w:t>
      </w:r>
      <w:r w:rsidR="00A022DA" w:rsidRPr="00F57704">
        <w:rPr>
          <w:rFonts w:ascii="Times New Roman" w:hAnsi="Times New Roman" w:cs="Times New Roman"/>
        </w:rPr>
        <w:t>Carbon build up can be a result of heating or heating surges.  N.T</w:t>
      </w:r>
      <w:r w:rsidR="00EF4DDB" w:rsidRPr="00F57704">
        <w:rPr>
          <w:rFonts w:ascii="Times New Roman" w:hAnsi="Times New Roman" w:cs="Times New Roman"/>
        </w:rPr>
        <w:t>.</w:t>
      </w:r>
      <w:r w:rsidR="00A022DA" w:rsidRPr="00F57704">
        <w:rPr>
          <w:rFonts w:ascii="Times New Roman" w:hAnsi="Times New Roman" w:cs="Times New Roman"/>
        </w:rPr>
        <w:t xml:space="preserve"> 27.  The </w:t>
      </w:r>
      <w:r w:rsidR="005E7CE7" w:rsidRPr="00F57704">
        <w:rPr>
          <w:rFonts w:ascii="Times New Roman" w:hAnsi="Times New Roman" w:cs="Times New Roman"/>
        </w:rPr>
        <w:t>thermal</w:t>
      </w:r>
      <w:r w:rsidR="00A022DA" w:rsidRPr="00F57704">
        <w:rPr>
          <w:rFonts w:ascii="Times New Roman" w:hAnsi="Times New Roman" w:cs="Times New Roman"/>
        </w:rPr>
        <w:t xml:space="preserve"> cycling of heating up</w:t>
      </w:r>
      <w:r w:rsidR="00EE6DB5" w:rsidRPr="00F57704">
        <w:rPr>
          <w:rFonts w:ascii="Times New Roman" w:hAnsi="Times New Roman" w:cs="Times New Roman"/>
        </w:rPr>
        <w:t>, melting,</w:t>
      </w:r>
      <w:r w:rsidR="00A022DA" w:rsidRPr="00F57704">
        <w:rPr>
          <w:rFonts w:ascii="Times New Roman" w:hAnsi="Times New Roman" w:cs="Times New Roman"/>
        </w:rPr>
        <w:t xml:space="preserve"> and cooling down in the connector had been occurring for a significant period of time prior to the failure of the connector.  N.T. 27.  </w:t>
      </w:r>
      <w:r w:rsidR="005E7CE7" w:rsidRPr="00F57704">
        <w:rPr>
          <w:rFonts w:ascii="Times New Roman" w:hAnsi="Times New Roman" w:cs="Times New Roman"/>
        </w:rPr>
        <w:t>When the connector failed in the instant case, the wires from the North Wales 354 Circuit fell into the wire of the Point 002 Circuit, which was on the same pole line for the North Wales 354 Circuit</w:t>
      </w:r>
      <w:r w:rsidR="006C361E">
        <w:rPr>
          <w:rFonts w:ascii="Times New Roman" w:hAnsi="Times New Roman" w:cs="Times New Roman"/>
        </w:rPr>
        <w:t xml:space="preserve">.  </w:t>
      </w:r>
      <w:r w:rsidR="00400C0E">
        <w:rPr>
          <w:rFonts w:ascii="Times New Roman" w:hAnsi="Times New Roman" w:cs="Times New Roman"/>
        </w:rPr>
        <w:t>Consequently</w:t>
      </w:r>
      <w:r w:rsidR="005E7CE7" w:rsidRPr="00F57704">
        <w:rPr>
          <w:rFonts w:ascii="Times New Roman" w:hAnsi="Times New Roman" w:cs="Times New Roman"/>
        </w:rPr>
        <w:t xml:space="preserve">, the voltage from the North Wales 354 Circuit was impressed upon Point 002 Circuit, causing the voltage to rise on the circuit, and </w:t>
      </w:r>
      <w:r w:rsidR="006C361E">
        <w:rPr>
          <w:rFonts w:ascii="Times New Roman" w:hAnsi="Times New Roman" w:cs="Times New Roman"/>
        </w:rPr>
        <w:t>result</w:t>
      </w:r>
      <w:r w:rsidR="00400C0E">
        <w:rPr>
          <w:rFonts w:ascii="Times New Roman" w:hAnsi="Times New Roman" w:cs="Times New Roman"/>
        </w:rPr>
        <w:t>ing</w:t>
      </w:r>
      <w:r w:rsidR="006C361E">
        <w:rPr>
          <w:rFonts w:ascii="Times New Roman" w:hAnsi="Times New Roman" w:cs="Times New Roman"/>
        </w:rPr>
        <w:t xml:space="preserve"> in </w:t>
      </w:r>
      <w:r w:rsidR="005E7CE7" w:rsidRPr="00F57704">
        <w:rPr>
          <w:rFonts w:ascii="Times New Roman" w:hAnsi="Times New Roman" w:cs="Times New Roman"/>
        </w:rPr>
        <w:t>a power surge into the electric line leading to t</w:t>
      </w:r>
      <w:r w:rsidR="00ED491C">
        <w:rPr>
          <w:rFonts w:ascii="Times New Roman" w:hAnsi="Times New Roman" w:cs="Times New Roman"/>
        </w:rPr>
        <w:t>he Horowitz’s house.  N.T. 28.</w:t>
      </w:r>
    </w:p>
    <w:p w:rsidR="00EE6DB5" w:rsidRPr="00F57704" w:rsidRDefault="00EE6DB5" w:rsidP="00BA10C3">
      <w:pPr>
        <w:spacing w:line="360" w:lineRule="auto"/>
        <w:ind w:firstLine="1440"/>
        <w:rPr>
          <w:rFonts w:ascii="Times New Roman" w:hAnsi="Times New Roman" w:cs="Times New Roman"/>
        </w:rPr>
      </w:pPr>
    </w:p>
    <w:p w:rsidR="004A69F5" w:rsidRPr="00F57704" w:rsidRDefault="00EE6DB5" w:rsidP="00BA10C3">
      <w:pPr>
        <w:spacing w:line="360" w:lineRule="auto"/>
        <w:ind w:firstLine="1440"/>
        <w:rPr>
          <w:rFonts w:ascii="Times New Roman" w:hAnsi="Times New Roman" w:cs="Times New Roman"/>
        </w:rPr>
      </w:pPr>
      <w:r w:rsidRPr="00F57704">
        <w:rPr>
          <w:rFonts w:ascii="Times New Roman" w:hAnsi="Times New Roman" w:cs="Times New Roman"/>
        </w:rPr>
        <w:t xml:space="preserve">I find Mr. Clifford’s testimony to be persuasive regarding the cause of Complainants’ 6-7 hour power outage on July 8, 2013.  Complainants did not complain of similar power surges or outages prior to or after July 8, 2013.  </w:t>
      </w:r>
      <w:r w:rsidR="00A2623E">
        <w:rPr>
          <w:rFonts w:ascii="Times New Roman" w:hAnsi="Times New Roman" w:cs="Times New Roman"/>
        </w:rPr>
        <w:t xml:space="preserve">This appears to be an isolated incident.  </w:t>
      </w:r>
      <w:r w:rsidR="005E7CE7" w:rsidRPr="00F57704">
        <w:rPr>
          <w:rFonts w:ascii="Times New Roman" w:hAnsi="Times New Roman" w:cs="Times New Roman"/>
        </w:rPr>
        <w:t xml:space="preserve">The connector in question was over 20 years old; however, the manufacturer does not recommend replacing connectors based upon age, rather based upon a thermal threshold.  N.T. 35.  When the connector was inspected prior to the incident on or about November 20, 2012, there was no report that the connector had failed a thermal threshold test or inspection.  N.T. 34-35.  </w:t>
      </w:r>
      <w:r w:rsidRPr="00F57704">
        <w:rPr>
          <w:rFonts w:ascii="Times New Roman" w:hAnsi="Times New Roman" w:cs="Times New Roman"/>
        </w:rPr>
        <w:t>Thus, PECO had no knowledge of a defect in the connector prior to its failure on July 8, 2013</w:t>
      </w:r>
      <w:r w:rsidR="00587469">
        <w:rPr>
          <w:rFonts w:ascii="Times New Roman" w:hAnsi="Times New Roman" w:cs="Times New Roman"/>
        </w:rPr>
        <w:t>.</w:t>
      </w:r>
    </w:p>
    <w:p w:rsidR="00D93844" w:rsidRPr="00F57704" w:rsidRDefault="00D93844" w:rsidP="00BA10C3">
      <w:pPr>
        <w:spacing w:line="360" w:lineRule="auto"/>
        <w:ind w:firstLine="1440"/>
        <w:rPr>
          <w:rFonts w:ascii="Times New Roman" w:hAnsi="Times New Roman" w:cs="Times New Roman"/>
        </w:rPr>
      </w:pPr>
    </w:p>
    <w:p w:rsidR="006D6E76" w:rsidRPr="00F57704" w:rsidRDefault="007A27AC" w:rsidP="00F34C13">
      <w:pPr>
        <w:spacing w:line="360" w:lineRule="auto"/>
        <w:ind w:firstLine="1440"/>
        <w:rPr>
          <w:rFonts w:ascii="Times New Roman" w:hAnsi="Times New Roman" w:cs="Times New Roman"/>
        </w:rPr>
      </w:pPr>
      <w:r w:rsidRPr="00F57704">
        <w:rPr>
          <w:rFonts w:ascii="Times New Roman" w:hAnsi="Times New Roman" w:cs="Times New Roman"/>
        </w:rPr>
        <w:t>The Commission’s regulation</w:t>
      </w:r>
      <w:r w:rsidR="00F34C13" w:rsidRPr="00F57704">
        <w:rPr>
          <w:rFonts w:ascii="Times New Roman" w:hAnsi="Times New Roman" w:cs="Times New Roman"/>
        </w:rPr>
        <w:t>s</w:t>
      </w:r>
      <w:r w:rsidR="00CD4F74">
        <w:rPr>
          <w:rFonts w:ascii="Times New Roman" w:hAnsi="Times New Roman" w:cs="Times New Roman"/>
        </w:rPr>
        <w:t xml:space="preserve"> at 52 Pa.</w:t>
      </w:r>
      <w:r w:rsidRPr="00F57704">
        <w:rPr>
          <w:rFonts w:ascii="Times New Roman" w:hAnsi="Times New Roman" w:cs="Times New Roman"/>
        </w:rPr>
        <w:t>Code §</w:t>
      </w:r>
      <w:r w:rsidR="00F34C13" w:rsidRPr="00F57704">
        <w:rPr>
          <w:rFonts w:ascii="Times New Roman" w:hAnsi="Times New Roman" w:cs="Times New Roman"/>
        </w:rPr>
        <w:t>§</w:t>
      </w:r>
      <w:r w:rsidR="00CD4F74">
        <w:rPr>
          <w:rFonts w:ascii="Times New Roman" w:hAnsi="Times New Roman" w:cs="Times New Roman"/>
        </w:rPr>
        <w:t xml:space="preserve"> </w:t>
      </w:r>
      <w:r w:rsidRPr="00F57704">
        <w:rPr>
          <w:rFonts w:ascii="Times New Roman" w:hAnsi="Times New Roman" w:cs="Times New Roman"/>
        </w:rPr>
        <w:t>57.19</w:t>
      </w:r>
      <w:r w:rsidR="00F34C13" w:rsidRPr="00F57704">
        <w:rPr>
          <w:rFonts w:ascii="Times New Roman" w:hAnsi="Times New Roman" w:cs="Times New Roman"/>
        </w:rPr>
        <w:t xml:space="preserve">1-57.198 set forth reliability standards for </w:t>
      </w:r>
      <w:r w:rsidRPr="00F57704">
        <w:rPr>
          <w:rFonts w:ascii="Times New Roman" w:hAnsi="Times New Roman" w:cs="Times New Roman"/>
        </w:rPr>
        <w:t>electric utilit</w:t>
      </w:r>
      <w:r w:rsidR="00F34C13" w:rsidRPr="00F57704">
        <w:rPr>
          <w:rFonts w:ascii="Times New Roman" w:hAnsi="Times New Roman" w:cs="Times New Roman"/>
        </w:rPr>
        <w:t>ies, like the Respondent, operating in the Commonwealth.</w:t>
      </w:r>
      <w:r w:rsidR="006D6E76" w:rsidRPr="00F57704">
        <w:rPr>
          <w:rFonts w:ascii="Times New Roman" w:hAnsi="Times New Roman" w:cs="Times New Roman"/>
        </w:rPr>
        <w:t xml:space="preserve">  </w:t>
      </w:r>
      <w:r w:rsidR="006D6E76" w:rsidRPr="00F57704">
        <w:rPr>
          <w:rFonts w:ascii="Times New Roman" w:hAnsi="Times New Roman" w:cs="Times New Roman"/>
        </w:rPr>
        <w:lastRenderedPageBreak/>
        <w:t>These regulations set forth performance standards, reporting requirements</w:t>
      </w:r>
      <w:r w:rsidR="00320527" w:rsidRPr="00F57704">
        <w:rPr>
          <w:rFonts w:ascii="Times New Roman" w:hAnsi="Times New Roman" w:cs="Times New Roman"/>
        </w:rPr>
        <w:t>,</w:t>
      </w:r>
      <w:r w:rsidR="006D6E76" w:rsidRPr="00F57704">
        <w:rPr>
          <w:rFonts w:ascii="Times New Roman" w:hAnsi="Times New Roman" w:cs="Times New Roman"/>
        </w:rPr>
        <w:t xml:space="preserve"> and maintenance and inspection standards</w:t>
      </w:r>
      <w:r w:rsidR="00A376EC" w:rsidRPr="00F57704">
        <w:rPr>
          <w:rFonts w:ascii="Times New Roman" w:hAnsi="Times New Roman" w:cs="Times New Roman"/>
        </w:rPr>
        <w:t xml:space="preserve"> that electric utilities, like the Respondent, must meet in order to provide reasonable, reliable service</w:t>
      </w:r>
      <w:r w:rsidR="006D6E76" w:rsidRPr="00F57704">
        <w:rPr>
          <w:rFonts w:ascii="Times New Roman" w:hAnsi="Times New Roman" w:cs="Times New Roman"/>
        </w:rPr>
        <w:t>.</w:t>
      </w:r>
    </w:p>
    <w:p w:rsidR="00F34C13" w:rsidRPr="00F57704" w:rsidRDefault="00F34C13" w:rsidP="00F34C13">
      <w:pPr>
        <w:spacing w:line="360" w:lineRule="auto"/>
        <w:ind w:firstLine="1440"/>
        <w:rPr>
          <w:rFonts w:ascii="Times New Roman" w:hAnsi="Times New Roman" w:cs="Times New Roman"/>
        </w:rPr>
      </w:pPr>
    </w:p>
    <w:p w:rsidR="00EC675B" w:rsidRPr="00F57704" w:rsidRDefault="00EC675B" w:rsidP="00EC675B">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r>
      <w:r w:rsidR="006D20E3">
        <w:rPr>
          <w:rFonts w:ascii="Times New Roman" w:hAnsi="Times New Roman" w:cs="Times New Roman"/>
        </w:rPr>
        <w:t>The regulation at 52 Pa.</w:t>
      </w:r>
      <w:r w:rsidR="00F34C13" w:rsidRPr="00F57704">
        <w:rPr>
          <w:rFonts w:ascii="Times New Roman" w:hAnsi="Times New Roman" w:cs="Times New Roman"/>
        </w:rPr>
        <w:t>Code §</w:t>
      </w:r>
      <w:r w:rsidR="006D20E3">
        <w:rPr>
          <w:rFonts w:ascii="Times New Roman" w:hAnsi="Times New Roman" w:cs="Times New Roman"/>
        </w:rPr>
        <w:t xml:space="preserve"> </w:t>
      </w:r>
      <w:r w:rsidR="00F34C13" w:rsidRPr="00F57704">
        <w:rPr>
          <w:rFonts w:ascii="Times New Roman" w:hAnsi="Times New Roman" w:cs="Times New Roman"/>
        </w:rPr>
        <w:t>57.198 establishes inspection and maintenance standards for electric utilities operating in the Commonwealth</w:t>
      </w:r>
      <w:r w:rsidR="00EC28BC" w:rsidRPr="00F57704">
        <w:rPr>
          <w:rFonts w:ascii="Times New Roman" w:hAnsi="Times New Roman" w:cs="Times New Roman"/>
        </w:rPr>
        <w:t xml:space="preserve"> in order to </w:t>
      </w:r>
      <w:r w:rsidR="006D6E76" w:rsidRPr="00F57704">
        <w:rPr>
          <w:rFonts w:ascii="Times New Roman" w:hAnsi="Times New Roman" w:cs="Times New Roman"/>
        </w:rPr>
        <w:t xml:space="preserve">provide </w:t>
      </w:r>
      <w:r w:rsidR="00EC28BC" w:rsidRPr="00F57704">
        <w:rPr>
          <w:rFonts w:ascii="Times New Roman" w:hAnsi="Times New Roman" w:cs="Times New Roman"/>
        </w:rPr>
        <w:t>reasonabl</w:t>
      </w:r>
      <w:r w:rsidR="006D6E76" w:rsidRPr="00F57704">
        <w:rPr>
          <w:rFonts w:ascii="Times New Roman" w:hAnsi="Times New Roman" w:cs="Times New Roman"/>
        </w:rPr>
        <w:t>y</w:t>
      </w:r>
      <w:r w:rsidR="00EC28BC" w:rsidRPr="00F57704">
        <w:rPr>
          <w:rFonts w:ascii="Times New Roman" w:hAnsi="Times New Roman" w:cs="Times New Roman"/>
        </w:rPr>
        <w:t xml:space="preserve"> reliabl</w:t>
      </w:r>
      <w:r w:rsidR="006D6E76" w:rsidRPr="00F57704">
        <w:rPr>
          <w:rFonts w:ascii="Times New Roman" w:hAnsi="Times New Roman" w:cs="Times New Roman"/>
        </w:rPr>
        <w:t>e</w:t>
      </w:r>
      <w:r w:rsidR="00EC28BC" w:rsidRPr="00F57704">
        <w:rPr>
          <w:rFonts w:ascii="Times New Roman" w:hAnsi="Times New Roman" w:cs="Times New Roman"/>
        </w:rPr>
        <w:t xml:space="preserve"> electric service</w:t>
      </w:r>
      <w:r w:rsidR="00D369D3">
        <w:rPr>
          <w:rFonts w:ascii="Times New Roman" w:hAnsi="Times New Roman" w:cs="Times New Roman"/>
        </w:rPr>
        <w:t xml:space="preserve">.  </w:t>
      </w:r>
      <w:r w:rsidR="00A2623E">
        <w:rPr>
          <w:rFonts w:ascii="Times New Roman" w:hAnsi="Times New Roman" w:cs="Times New Roman"/>
        </w:rPr>
        <w:t>Specifically, t</w:t>
      </w:r>
      <w:r w:rsidR="00D369D3">
        <w:rPr>
          <w:rFonts w:ascii="Times New Roman" w:hAnsi="Times New Roman" w:cs="Times New Roman"/>
        </w:rPr>
        <w:t>he regulation at 52 Pa.</w:t>
      </w:r>
      <w:r w:rsidR="00F34C13" w:rsidRPr="00F57704">
        <w:rPr>
          <w:rFonts w:ascii="Times New Roman" w:hAnsi="Times New Roman" w:cs="Times New Roman"/>
        </w:rPr>
        <w:t>Code §</w:t>
      </w:r>
      <w:r w:rsidR="00D369D3">
        <w:rPr>
          <w:rFonts w:ascii="Times New Roman" w:hAnsi="Times New Roman" w:cs="Times New Roman"/>
        </w:rPr>
        <w:t xml:space="preserve"> </w:t>
      </w:r>
      <w:r w:rsidR="00F34C13" w:rsidRPr="00F57704">
        <w:rPr>
          <w:rFonts w:ascii="Times New Roman" w:hAnsi="Times New Roman" w:cs="Times New Roman"/>
        </w:rPr>
        <w:t>57.198(n)(</w:t>
      </w:r>
      <w:r w:rsidR="00D4130F" w:rsidRPr="00F57704">
        <w:rPr>
          <w:rFonts w:ascii="Times New Roman" w:hAnsi="Times New Roman" w:cs="Times New Roman"/>
        </w:rPr>
        <w:t>4</w:t>
      </w:r>
      <w:r w:rsidR="00F34C13" w:rsidRPr="00F57704">
        <w:rPr>
          <w:rFonts w:ascii="Times New Roman" w:hAnsi="Times New Roman" w:cs="Times New Roman"/>
        </w:rPr>
        <w:t>) require</w:t>
      </w:r>
      <w:r w:rsidR="00D4130F" w:rsidRPr="00F57704">
        <w:rPr>
          <w:rFonts w:ascii="Times New Roman" w:hAnsi="Times New Roman" w:cs="Times New Roman"/>
        </w:rPr>
        <w:t>s</w:t>
      </w:r>
      <w:r w:rsidR="00F34C13" w:rsidRPr="00F57704">
        <w:rPr>
          <w:rFonts w:ascii="Times New Roman" w:hAnsi="Times New Roman" w:cs="Times New Roman"/>
        </w:rPr>
        <w:t xml:space="preserve"> an electric utility to periodically inspect its distribution </w:t>
      </w:r>
      <w:r w:rsidR="00D4130F" w:rsidRPr="00F57704">
        <w:rPr>
          <w:rFonts w:ascii="Times New Roman" w:hAnsi="Times New Roman" w:cs="Times New Roman"/>
        </w:rPr>
        <w:t>l</w:t>
      </w:r>
      <w:r w:rsidR="002A6E5F" w:rsidRPr="00F57704">
        <w:rPr>
          <w:rFonts w:ascii="Times New Roman" w:hAnsi="Times New Roman" w:cs="Times New Roman"/>
        </w:rPr>
        <w:t xml:space="preserve">ines by ground patrol a minimum </w:t>
      </w:r>
      <w:r w:rsidR="00D4130F" w:rsidRPr="00F57704">
        <w:rPr>
          <w:rFonts w:ascii="Times New Roman" w:hAnsi="Times New Roman" w:cs="Times New Roman"/>
        </w:rPr>
        <w:t xml:space="preserve">of once every 1-2 years.  A visual inspection must include checking for: </w:t>
      </w:r>
      <w:r w:rsidR="002A6E5F" w:rsidRPr="00F57704">
        <w:rPr>
          <w:rFonts w:ascii="Times New Roman" w:hAnsi="Times New Roman" w:cs="Times New Roman"/>
        </w:rPr>
        <w:t xml:space="preserve">1) </w:t>
      </w:r>
      <w:r w:rsidR="00D4130F" w:rsidRPr="00F57704">
        <w:rPr>
          <w:rFonts w:ascii="Times New Roman" w:hAnsi="Times New Roman" w:cs="Times New Roman"/>
        </w:rPr>
        <w:t xml:space="preserve">broken insulators; </w:t>
      </w:r>
      <w:r w:rsidR="002A6E5F" w:rsidRPr="00F57704">
        <w:rPr>
          <w:rFonts w:ascii="Times New Roman" w:hAnsi="Times New Roman" w:cs="Times New Roman"/>
        </w:rPr>
        <w:t xml:space="preserve">2) </w:t>
      </w:r>
      <w:r w:rsidR="00D4130F" w:rsidRPr="00F57704">
        <w:rPr>
          <w:rFonts w:ascii="Times New Roman" w:hAnsi="Times New Roman" w:cs="Times New Roman"/>
        </w:rPr>
        <w:t xml:space="preserve">conditions that may adversely affect operation of the overhead transformer; and 3) other conditions that may adversely affect operation of the overhead distribution line.  If critical maintenance problems are found that affect the integrity of </w:t>
      </w:r>
      <w:r w:rsidR="006C361E">
        <w:rPr>
          <w:rFonts w:ascii="Times New Roman" w:hAnsi="Times New Roman" w:cs="Times New Roman"/>
        </w:rPr>
        <w:t>t</w:t>
      </w:r>
      <w:r w:rsidR="00D4130F" w:rsidRPr="00F57704">
        <w:rPr>
          <w:rFonts w:ascii="Times New Roman" w:hAnsi="Times New Roman" w:cs="Times New Roman"/>
        </w:rPr>
        <w:t>he circuits, they shall be repair</w:t>
      </w:r>
      <w:r w:rsidR="002A6E5F" w:rsidRPr="00F57704">
        <w:rPr>
          <w:rFonts w:ascii="Times New Roman" w:hAnsi="Times New Roman" w:cs="Times New Roman"/>
        </w:rPr>
        <w:t>e</w:t>
      </w:r>
      <w:r w:rsidR="00D4130F" w:rsidRPr="00F57704">
        <w:rPr>
          <w:rFonts w:ascii="Times New Roman" w:hAnsi="Times New Roman" w:cs="Times New Roman"/>
        </w:rPr>
        <w:t xml:space="preserve">d or replaced no later than </w:t>
      </w:r>
      <w:r w:rsidR="0091129B">
        <w:rPr>
          <w:rFonts w:ascii="Times New Roman" w:hAnsi="Times New Roman" w:cs="Times New Roman"/>
        </w:rPr>
        <w:t>30 days from discovery.  52 Pa.</w:t>
      </w:r>
      <w:r w:rsidR="00D4130F" w:rsidRPr="00F57704">
        <w:rPr>
          <w:rFonts w:ascii="Times New Roman" w:hAnsi="Times New Roman" w:cs="Times New Roman"/>
        </w:rPr>
        <w:t>Code §</w:t>
      </w:r>
      <w:r w:rsidR="0091129B">
        <w:rPr>
          <w:rFonts w:ascii="Times New Roman" w:hAnsi="Times New Roman" w:cs="Times New Roman"/>
        </w:rPr>
        <w:t xml:space="preserve"> </w:t>
      </w:r>
      <w:r w:rsidR="00D4130F" w:rsidRPr="00F57704">
        <w:rPr>
          <w:rFonts w:ascii="Times New Roman" w:hAnsi="Times New Roman" w:cs="Times New Roman"/>
        </w:rPr>
        <w:t>57.198(</w:t>
      </w:r>
      <w:r w:rsidR="0091129B">
        <w:rPr>
          <w:rFonts w:ascii="Times New Roman" w:hAnsi="Times New Roman" w:cs="Times New Roman"/>
        </w:rPr>
        <w:t>6).</w:t>
      </w:r>
      <w:r w:rsidR="00A2623E">
        <w:rPr>
          <w:rFonts w:ascii="Times New Roman" w:hAnsi="Times New Roman" w:cs="Times New Roman"/>
        </w:rPr>
        <w:t xml:space="preserve">  </w:t>
      </w:r>
      <w:r w:rsidR="00A2623E" w:rsidRPr="00F57704">
        <w:rPr>
          <w:rFonts w:ascii="Times New Roman" w:hAnsi="Times New Roman" w:cs="Times New Roman"/>
        </w:rPr>
        <w:t>The purpose of these regulations is to ensure reliability of service and safety by requiring electri</w:t>
      </w:r>
      <w:r w:rsidR="009256F8">
        <w:rPr>
          <w:rFonts w:ascii="Times New Roman" w:hAnsi="Times New Roman" w:cs="Times New Roman"/>
        </w:rPr>
        <w:t>c utilities</w:t>
      </w:r>
      <w:r w:rsidR="00A2623E" w:rsidRPr="00F57704">
        <w:rPr>
          <w:rFonts w:ascii="Times New Roman" w:hAnsi="Times New Roman" w:cs="Times New Roman"/>
        </w:rPr>
        <w:t xml:space="preserve"> </w:t>
      </w:r>
      <w:r w:rsidR="006C361E">
        <w:rPr>
          <w:rFonts w:ascii="Times New Roman" w:hAnsi="Times New Roman" w:cs="Times New Roman"/>
        </w:rPr>
        <w:t xml:space="preserve">to </w:t>
      </w:r>
      <w:r w:rsidR="00A2623E" w:rsidRPr="00F57704">
        <w:rPr>
          <w:rFonts w:ascii="Times New Roman" w:hAnsi="Times New Roman" w:cs="Times New Roman"/>
        </w:rPr>
        <w:t xml:space="preserve">take proactive measures to minimize service interruptions such as the July 8, 2013, incident.  </w:t>
      </w:r>
    </w:p>
    <w:p w:rsidR="00EC675B" w:rsidRPr="00F57704" w:rsidRDefault="00EC675B" w:rsidP="00EC675B">
      <w:pPr>
        <w:spacing w:line="360" w:lineRule="auto"/>
        <w:rPr>
          <w:rFonts w:ascii="Times New Roman" w:hAnsi="Times New Roman" w:cs="Times New Roman"/>
        </w:rPr>
      </w:pPr>
    </w:p>
    <w:p w:rsidR="001266F3" w:rsidRPr="00F57704" w:rsidRDefault="00EC675B" w:rsidP="001266F3">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r>
      <w:r w:rsidR="00D93844" w:rsidRPr="00F57704">
        <w:rPr>
          <w:rFonts w:ascii="Times New Roman" w:hAnsi="Times New Roman" w:cs="Times New Roman"/>
        </w:rPr>
        <w:t>The regulations do not s</w:t>
      </w:r>
      <w:r w:rsidR="006C361E">
        <w:rPr>
          <w:rFonts w:ascii="Times New Roman" w:hAnsi="Times New Roman" w:cs="Times New Roman"/>
        </w:rPr>
        <w:t>pecify that thermographic infra</w:t>
      </w:r>
      <w:r w:rsidR="00D93844" w:rsidRPr="00F57704">
        <w:rPr>
          <w:rFonts w:ascii="Times New Roman" w:hAnsi="Times New Roman" w:cs="Times New Roman"/>
        </w:rPr>
        <w:t xml:space="preserve">red testing be done on the lines and they do not require resistance testing of connectors on a bi-annual basis, which would require equipment be hooked up to the high voltage line, thus increasing the cost to the company and increasing the </w:t>
      </w:r>
      <w:r w:rsidRPr="00F57704">
        <w:rPr>
          <w:rFonts w:ascii="Times New Roman" w:hAnsi="Times New Roman" w:cs="Times New Roman"/>
        </w:rPr>
        <w:t>risk of injury</w:t>
      </w:r>
      <w:r w:rsidR="00D93844" w:rsidRPr="00F57704">
        <w:rPr>
          <w:rFonts w:ascii="Times New Roman" w:hAnsi="Times New Roman" w:cs="Times New Roman"/>
        </w:rPr>
        <w:t xml:space="preserve"> to personnel</w:t>
      </w:r>
      <w:r w:rsidRPr="00F57704">
        <w:rPr>
          <w:rFonts w:ascii="Times New Roman" w:hAnsi="Times New Roman" w:cs="Times New Roman"/>
        </w:rPr>
        <w:t xml:space="preserve"> conducting the inspection</w:t>
      </w:r>
      <w:r w:rsidR="00D93844" w:rsidRPr="00F57704">
        <w:rPr>
          <w:rFonts w:ascii="Times New Roman" w:hAnsi="Times New Roman" w:cs="Times New Roman"/>
        </w:rPr>
        <w:t xml:space="preserve">. </w:t>
      </w:r>
      <w:r w:rsidR="007C02D6" w:rsidRPr="00F57704">
        <w:rPr>
          <w:rFonts w:ascii="Times New Roman" w:hAnsi="Times New Roman" w:cs="Times New Roman"/>
        </w:rPr>
        <w:t xml:space="preserve"> Less costly is a thermographic </w:t>
      </w:r>
      <w:r w:rsidRPr="00F57704">
        <w:rPr>
          <w:rFonts w:ascii="Times New Roman" w:hAnsi="Times New Roman" w:cs="Times New Roman"/>
        </w:rPr>
        <w:t>infrared camera</w:t>
      </w:r>
      <w:r w:rsidR="007C02D6" w:rsidRPr="00F57704">
        <w:rPr>
          <w:rFonts w:ascii="Times New Roman" w:hAnsi="Times New Roman" w:cs="Times New Roman"/>
        </w:rPr>
        <w:t xml:space="preserve">, </w:t>
      </w:r>
      <w:r w:rsidR="006C361E">
        <w:rPr>
          <w:rFonts w:ascii="Times New Roman" w:hAnsi="Times New Roman" w:cs="Times New Roman"/>
        </w:rPr>
        <w:t xml:space="preserve">which is not a perfect methodology, but </w:t>
      </w:r>
      <w:r w:rsidR="007C02D6" w:rsidRPr="00F57704">
        <w:rPr>
          <w:rFonts w:ascii="Times New Roman" w:hAnsi="Times New Roman" w:cs="Times New Roman"/>
        </w:rPr>
        <w:t xml:space="preserve">a </w:t>
      </w:r>
      <w:r w:rsidRPr="00F57704">
        <w:rPr>
          <w:rFonts w:ascii="Times New Roman" w:hAnsi="Times New Roman" w:cs="Times New Roman"/>
        </w:rPr>
        <w:t>tool a company can use,</w:t>
      </w:r>
      <w:r w:rsidR="007C02D6" w:rsidRPr="00F57704">
        <w:rPr>
          <w:rFonts w:ascii="Times New Roman" w:hAnsi="Times New Roman" w:cs="Times New Roman"/>
        </w:rPr>
        <w:t xml:space="preserve"> along with a visual inspection to see if there is a problem with a connector.  </w:t>
      </w:r>
    </w:p>
    <w:p w:rsidR="00EC675B" w:rsidRPr="00F57704" w:rsidRDefault="00EC675B" w:rsidP="00EC675B">
      <w:pPr>
        <w:spacing w:line="360" w:lineRule="auto"/>
        <w:rPr>
          <w:rFonts w:ascii="Times New Roman" w:hAnsi="Times New Roman" w:cs="Times New Roman"/>
          <w:color w:val="1F497D"/>
        </w:rPr>
      </w:pPr>
    </w:p>
    <w:p w:rsidR="001266F3" w:rsidRPr="00F57704" w:rsidRDefault="0064219B" w:rsidP="00A2623E">
      <w:pPr>
        <w:spacing w:line="360" w:lineRule="auto"/>
        <w:ind w:firstLine="1440"/>
        <w:rPr>
          <w:rFonts w:ascii="Times New Roman" w:hAnsi="Times New Roman" w:cs="Times New Roman"/>
        </w:rPr>
      </w:pPr>
      <w:r w:rsidRPr="00F57704">
        <w:rPr>
          <w:rFonts w:ascii="Times New Roman" w:hAnsi="Times New Roman" w:cs="Times New Roman"/>
        </w:rPr>
        <w:t>T</w:t>
      </w:r>
      <w:r w:rsidR="00070C49" w:rsidRPr="00F57704">
        <w:rPr>
          <w:rFonts w:ascii="Times New Roman" w:hAnsi="Times New Roman" w:cs="Times New Roman"/>
        </w:rPr>
        <w:t>he Complainants contend that</w:t>
      </w:r>
      <w:r w:rsidR="002A6E5F" w:rsidRPr="00F57704">
        <w:rPr>
          <w:rFonts w:ascii="Times New Roman" w:hAnsi="Times New Roman" w:cs="Times New Roman"/>
        </w:rPr>
        <w:t xml:space="preserve"> although</w:t>
      </w:r>
      <w:r w:rsidR="00070C49" w:rsidRPr="00F57704">
        <w:rPr>
          <w:rFonts w:ascii="Times New Roman" w:hAnsi="Times New Roman" w:cs="Times New Roman"/>
        </w:rPr>
        <w:t xml:space="preserve"> </w:t>
      </w:r>
      <w:r w:rsidR="00090A2B" w:rsidRPr="00F57704">
        <w:rPr>
          <w:rFonts w:ascii="Times New Roman" w:hAnsi="Times New Roman" w:cs="Times New Roman"/>
        </w:rPr>
        <w:t xml:space="preserve">the Respondent </w:t>
      </w:r>
      <w:r w:rsidR="002A6E5F" w:rsidRPr="00F57704">
        <w:rPr>
          <w:rFonts w:ascii="Times New Roman" w:hAnsi="Times New Roman" w:cs="Times New Roman"/>
        </w:rPr>
        <w:t xml:space="preserve">conducted an inspection within 2 years of the date of the incident, it was not a reasonable inspection, and the </w:t>
      </w:r>
      <w:r w:rsidR="00EE6DB5" w:rsidRPr="00F57704">
        <w:rPr>
          <w:rFonts w:ascii="Times New Roman" w:hAnsi="Times New Roman" w:cs="Times New Roman"/>
        </w:rPr>
        <w:t>defect in the</w:t>
      </w:r>
      <w:r w:rsidR="002A6E5F" w:rsidRPr="00F57704">
        <w:rPr>
          <w:rFonts w:ascii="Times New Roman" w:hAnsi="Times New Roman" w:cs="Times New Roman"/>
        </w:rPr>
        <w:t xml:space="preserve"> connector was missed </w:t>
      </w:r>
      <w:r w:rsidR="000262F3">
        <w:rPr>
          <w:rFonts w:ascii="Times New Roman" w:hAnsi="Times New Roman" w:cs="Times New Roman"/>
        </w:rPr>
        <w:t xml:space="preserve">but should have been noticed </w:t>
      </w:r>
      <w:r w:rsidR="002A6E5F" w:rsidRPr="00F57704">
        <w:rPr>
          <w:rFonts w:ascii="Times New Roman" w:hAnsi="Times New Roman" w:cs="Times New Roman"/>
        </w:rPr>
        <w:t xml:space="preserve">during the inspection.  </w:t>
      </w:r>
      <w:r w:rsidR="00F44D4A">
        <w:rPr>
          <w:rFonts w:ascii="Times New Roman" w:hAnsi="Times New Roman" w:cs="Times New Roman"/>
        </w:rPr>
        <w:t>52 Pa.</w:t>
      </w:r>
      <w:r w:rsidRPr="00F57704">
        <w:rPr>
          <w:rFonts w:ascii="Times New Roman" w:hAnsi="Times New Roman" w:cs="Times New Roman"/>
        </w:rPr>
        <w:t>Code §</w:t>
      </w:r>
      <w:r w:rsidR="00F44D4A">
        <w:rPr>
          <w:rFonts w:ascii="Times New Roman" w:hAnsi="Times New Roman" w:cs="Times New Roman"/>
        </w:rPr>
        <w:t xml:space="preserve"> </w:t>
      </w:r>
      <w:r w:rsidRPr="00F57704">
        <w:rPr>
          <w:rFonts w:ascii="Times New Roman" w:hAnsi="Times New Roman" w:cs="Times New Roman"/>
        </w:rPr>
        <w:t xml:space="preserve">57.198.  </w:t>
      </w:r>
      <w:r w:rsidR="00A30CE9" w:rsidRPr="00F57704">
        <w:rPr>
          <w:rFonts w:ascii="Times New Roman" w:hAnsi="Times New Roman" w:cs="Times New Roman"/>
        </w:rPr>
        <w:t xml:space="preserve">There is not enough evidence in the record to </w:t>
      </w:r>
      <w:r w:rsidR="009256F8">
        <w:rPr>
          <w:rFonts w:ascii="Times New Roman" w:hAnsi="Times New Roman" w:cs="Times New Roman"/>
        </w:rPr>
        <w:t>support a finding that</w:t>
      </w:r>
      <w:r w:rsidR="00A30CE9" w:rsidRPr="00F57704">
        <w:rPr>
          <w:rFonts w:ascii="Times New Roman" w:hAnsi="Times New Roman" w:cs="Times New Roman"/>
        </w:rPr>
        <w:t xml:space="preserve"> the inspection was unreasonable. </w:t>
      </w:r>
      <w:r w:rsidR="00A2623E" w:rsidRPr="00F57704">
        <w:rPr>
          <w:rFonts w:ascii="Times New Roman" w:hAnsi="Times New Roman" w:cs="Times New Roman"/>
        </w:rPr>
        <w:t xml:space="preserve">There is no evidence in the record to show that a Commission investigation took place </w:t>
      </w:r>
      <w:r w:rsidR="00A2623E">
        <w:rPr>
          <w:rFonts w:ascii="Times New Roman" w:hAnsi="Times New Roman" w:cs="Times New Roman"/>
        </w:rPr>
        <w:t xml:space="preserve">as a result of the </w:t>
      </w:r>
      <w:r w:rsidR="009256F8">
        <w:rPr>
          <w:rFonts w:ascii="Times New Roman" w:hAnsi="Times New Roman" w:cs="Times New Roman"/>
        </w:rPr>
        <w:t>connector failure and power outage on July 8, 2013</w:t>
      </w:r>
      <w:r w:rsidR="00A2623E">
        <w:rPr>
          <w:rFonts w:ascii="Times New Roman" w:hAnsi="Times New Roman" w:cs="Times New Roman"/>
        </w:rPr>
        <w:t xml:space="preserve">. </w:t>
      </w:r>
      <w:r w:rsidR="00A30CE9" w:rsidRPr="00F57704">
        <w:rPr>
          <w:rFonts w:ascii="Times New Roman" w:hAnsi="Times New Roman" w:cs="Times New Roman"/>
        </w:rPr>
        <w:t xml:space="preserve"> However, Commission Staff may wish to investigate this case further</w:t>
      </w:r>
      <w:r w:rsidR="00A2623E">
        <w:rPr>
          <w:rFonts w:ascii="Times New Roman" w:hAnsi="Times New Roman" w:cs="Times New Roman"/>
        </w:rPr>
        <w:t xml:space="preserve"> by </w:t>
      </w:r>
      <w:r w:rsidR="001266F3" w:rsidRPr="00F57704">
        <w:rPr>
          <w:rFonts w:ascii="Times New Roman" w:hAnsi="Times New Roman" w:cs="Times New Roman"/>
        </w:rPr>
        <w:t>review</w:t>
      </w:r>
      <w:r w:rsidR="00A2623E">
        <w:rPr>
          <w:rFonts w:ascii="Times New Roman" w:hAnsi="Times New Roman" w:cs="Times New Roman"/>
        </w:rPr>
        <w:t>ing</w:t>
      </w:r>
      <w:r w:rsidR="001266F3" w:rsidRPr="00F57704">
        <w:rPr>
          <w:rFonts w:ascii="Times New Roman" w:hAnsi="Times New Roman" w:cs="Times New Roman"/>
        </w:rPr>
        <w:t xml:space="preserve"> PECO’s inspection procedures for ground patrol and infrared imaging and conduct an audit of their documentation </w:t>
      </w:r>
      <w:r w:rsidR="001266F3" w:rsidRPr="00F57704">
        <w:rPr>
          <w:rFonts w:ascii="Times New Roman" w:hAnsi="Times New Roman" w:cs="Times New Roman"/>
        </w:rPr>
        <w:lastRenderedPageBreak/>
        <w:t>and records to determine how</w:t>
      </w:r>
      <w:r w:rsidR="00D77B36">
        <w:rPr>
          <w:rFonts w:ascii="Times New Roman" w:hAnsi="Times New Roman" w:cs="Times New Roman"/>
        </w:rPr>
        <w:t xml:space="preserve"> well they executed procedures.</w:t>
      </w:r>
      <w:r w:rsidR="000262F3">
        <w:rPr>
          <w:rFonts w:ascii="Times New Roman" w:hAnsi="Times New Roman" w:cs="Times New Roman"/>
        </w:rPr>
        <w:t xml:space="preserve">  Accordingly, I will direct a copy of this decision be served upon the Commission’s Bureau of Technical Utility Services and Bureau of Investigation and Enforcement for those bureaus to decide if an investigation is warranted.</w:t>
      </w:r>
    </w:p>
    <w:p w:rsidR="001266F3" w:rsidRPr="00F57704" w:rsidRDefault="001266F3" w:rsidP="001266F3">
      <w:pPr>
        <w:spacing w:line="360" w:lineRule="auto"/>
        <w:rPr>
          <w:rFonts w:ascii="Times New Roman" w:hAnsi="Times New Roman" w:cs="Times New Roman"/>
        </w:rPr>
      </w:pPr>
    </w:p>
    <w:p w:rsidR="00EC675B" w:rsidRPr="00F57704" w:rsidRDefault="00EC675B" w:rsidP="00EC675B">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r>
      <w:r w:rsidR="002A6E5F" w:rsidRPr="00F57704">
        <w:rPr>
          <w:rFonts w:ascii="Times New Roman" w:hAnsi="Times New Roman" w:cs="Times New Roman"/>
        </w:rPr>
        <w:t xml:space="preserve">I am persuaded by the testimony of Mr. Clifford, that the connector experienced a thermal failure, most likely caused by thermal runaway initiated by high contact resistance </w:t>
      </w:r>
      <w:r w:rsidR="006C12DA" w:rsidRPr="00F57704">
        <w:rPr>
          <w:rFonts w:ascii="Times New Roman" w:hAnsi="Times New Roman" w:cs="Times New Roman"/>
        </w:rPr>
        <w:t>between</w:t>
      </w:r>
      <w:r w:rsidR="002A6E5F" w:rsidRPr="00F57704">
        <w:rPr>
          <w:rFonts w:ascii="Times New Roman" w:hAnsi="Times New Roman" w:cs="Times New Roman"/>
        </w:rPr>
        <w:t xml:space="preserve"> the wire and the connector.  Evidence of carbon buildup and melting start</w:t>
      </w:r>
      <w:r w:rsidR="009256F8">
        <w:rPr>
          <w:rFonts w:ascii="Times New Roman" w:hAnsi="Times New Roman" w:cs="Times New Roman"/>
        </w:rPr>
        <w:t>ing</w:t>
      </w:r>
      <w:r w:rsidR="002A6E5F" w:rsidRPr="00F57704">
        <w:rPr>
          <w:rFonts w:ascii="Times New Roman" w:hAnsi="Times New Roman" w:cs="Times New Roman"/>
        </w:rPr>
        <w:t xml:space="preserve"> on the main side of the connector and oxidation of the melted metal indicates the </w:t>
      </w:r>
      <w:r w:rsidR="006C12DA" w:rsidRPr="00F57704">
        <w:rPr>
          <w:rFonts w:ascii="Times New Roman" w:hAnsi="Times New Roman" w:cs="Times New Roman"/>
        </w:rPr>
        <w:t>thermal</w:t>
      </w:r>
      <w:r w:rsidR="002A6E5F" w:rsidRPr="00F57704">
        <w:rPr>
          <w:rFonts w:ascii="Times New Roman" w:hAnsi="Times New Roman" w:cs="Times New Roman"/>
        </w:rPr>
        <w:t xml:space="preserve"> cycling had been occurring for some </w:t>
      </w:r>
      <w:r w:rsidR="006C12DA" w:rsidRPr="00F57704">
        <w:rPr>
          <w:rFonts w:ascii="Times New Roman" w:hAnsi="Times New Roman" w:cs="Times New Roman"/>
        </w:rPr>
        <w:t>period</w:t>
      </w:r>
      <w:r w:rsidR="002A6E5F" w:rsidRPr="00F57704">
        <w:rPr>
          <w:rFonts w:ascii="Times New Roman" w:hAnsi="Times New Roman" w:cs="Times New Roman"/>
        </w:rPr>
        <w:t xml:space="preserve"> of time prior to becoming unstable and causing the connector to fail and the </w:t>
      </w:r>
      <w:r w:rsidR="006C12DA" w:rsidRPr="00F57704">
        <w:rPr>
          <w:rFonts w:ascii="Times New Roman" w:hAnsi="Times New Roman" w:cs="Times New Roman"/>
        </w:rPr>
        <w:t>Circuit</w:t>
      </w:r>
      <w:r w:rsidR="002A6E5F" w:rsidRPr="00F57704">
        <w:rPr>
          <w:rFonts w:ascii="Times New Roman" w:hAnsi="Times New Roman" w:cs="Times New Roman"/>
        </w:rPr>
        <w:t xml:space="preserve"> </w:t>
      </w:r>
      <w:r w:rsidR="00514A24" w:rsidRPr="00F57704">
        <w:rPr>
          <w:rFonts w:ascii="Times New Roman" w:hAnsi="Times New Roman" w:cs="Times New Roman"/>
        </w:rPr>
        <w:t xml:space="preserve">for North Wales 354 </w:t>
      </w:r>
      <w:r w:rsidR="002A6E5F" w:rsidRPr="00F57704">
        <w:rPr>
          <w:rFonts w:ascii="Times New Roman" w:hAnsi="Times New Roman" w:cs="Times New Roman"/>
        </w:rPr>
        <w:t xml:space="preserve">to drop onto the line below. </w:t>
      </w:r>
      <w:r w:rsidR="009256F8">
        <w:rPr>
          <w:rFonts w:ascii="Times New Roman" w:hAnsi="Times New Roman" w:cs="Times New Roman"/>
        </w:rPr>
        <w:t>N.T. 27-28.</w:t>
      </w:r>
      <w:r w:rsidR="002A6E5F" w:rsidRPr="00F57704">
        <w:rPr>
          <w:rFonts w:ascii="Times New Roman" w:hAnsi="Times New Roman" w:cs="Times New Roman"/>
        </w:rPr>
        <w:t xml:space="preserve"> </w:t>
      </w:r>
      <w:r w:rsidR="00514A24" w:rsidRPr="00F57704">
        <w:rPr>
          <w:rFonts w:ascii="Times New Roman" w:hAnsi="Times New Roman" w:cs="Times New Roman"/>
        </w:rPr>
        <w:t xml:space="preserve">I am further persuaded to find that there were annual circuit patrols including thermography for the </w:t>
      </w:r>
      <w:r w:rsidR="007C02D6" w:rsidRPr="00F57704">
        <w:rPr>
          <w:rFonts w:ascii="Times New Roman" w:hAnsi="Times New Roman" w:cs="Times New Roman"/>
        </w:rPr>
        <w:t>N</w:t>
      </w:r>
      <w:r w:rsidR="00514A24" w:rsidRPr="00F57704">
        <w:rPr>
          <w:rFonts w:ascii="Times New Roman" w:hAnsi="Times New Roman" w:cs="Times New Roman"/>
        </w:rPr>
        <w:t xml:space="preserve">orth </w:t>
      </w:r>
      <w:r w:rsidR="007C02D6" w:rsidRPr="00F57704">
        <w:rPr>
          <w:rFonts w:ascii="Times New Roman" w:hAnsi="Times New Roman" w:cs="Times New Roman"/>
        </w:rPr>
        <w:t>W</w:t>
      </w:r>
      <w:r w:rsidR="00514A24" w:rsidRPr="00F57704">
        <w:rPr>
          <w:rFonts w:ascii="Times New Roman" w:hAnsi="Times New Roman" w:cs="Times New Roman"/>
        </w:rPr>
        <w:t xml:space="preserve">ales 354 </w:t>
      </w:r>
      <w:r w:rsidR="007C02D6" w:rsidRPr="00F57704">
        <w:rPr>
          <w:rFonts w:ascii="Times New Roman" w:hAnsi="Times New Roman" w:cs="Times New Roman"/>
        </w:rPr>
        <w:t>Circuit</w:t>
      </w:r>
      <w:r w:rsidR="00514A24" w:rsidRPr="00F57704">
        <w:rPr>
          <w:rFonts w:ascii="Times New Roman" w:hAnsi="Times New Roman" w:cs="Times New Roman"/>
        </w:rPr>
        <w:t xml:space="preserve">, the most recent circuit patrol conducted on November 20, 2012, and </w:t>
      </w:r>
      <w:r w:rsidR="009256F8">
        <w:rPr>
          <w:rFonts w:ascii="Times New Roman" w:hAnsi="Times New Roman" w:cs="Times New Roman"/>
        </w:rPr>
        <w:t xml:space="preserve">that </w:t>
      </w:r>
      <w:r w:rsidR="00514A24" w:rsidRPr="00F57704">
        <w:rPr>
          <w:rFonts w:ascii="Times New Roman" w:hAnsi="Times New Roman" w:cs="Times New Roman"/>
        </w:rPr>
        <w:t xml:space="preserve">none of these inspections identified the connector tap as being defective or in need of repair or </w:t>
      </w:r>
      <w:r w:rsidR="006C12DA" w:rsidRPr="00F57704">
        <w:rPr>
          <w:rFonts w:ascii="Times New Roman" w:hAnsi="Times New Roman" w:cs="Times New Roman"/>
        </w:rPr>
        <w:t>replacement</w:t>
      </w:r>
      <w:r w:rsidR="00514A24" w:rsidRPr="00F57704">
        <w:rPr>
          <w:rFonts w:ascii="Times New Roman" w:hAnsi="Times New Roman" w:cs="Times New Roman"/>
        </w:rPr>
        <w:t xml:space="preserve">.  </w:t>
      </w:r>
      <w:r w:rsidR="009256F8">
        <w:rPr>
          <w:rFonts w:ascii="Times New Roman" w:hAnsi="Times New Roman" w:cs="Times New Roman"/>
        </w:rPr>
        <w:t xml:space="preserve">N.T. 22 – 35.  </w:t>
      </w:r>
      <w:r w:rsidR="00514A24" w:rsidRPr="00F57704">
        <w:rPr>
          <w:rFonts w:ascii="Times New Roman" w:hAnsi="Times New Roman" w:cs="Times New Roman"/>
        </w:rPr>
        <w:t xml:space="preserve">PECO Exhibit 1.  Mr. Clifford’s testimony shows PECO did conduct annual ground patrols of the circuit, and used thermography as well as a visual inspection.  A </w:t>
      </w:r>
      <w:r w:rsidR="00B05A19" w:rsidRPr="00F57704">
        <w:rPr>
          <w:rFonts w:ascii="Times New Roman" w:hAnsi="Times New Roman" w:cs="Times New Roman"/>
        </w:rPr>
        <w:t>thermographic</w:t>
      </w:r>
      <w:r w:rsidR="00514A24" w:rsidRPr="00F57704">
        <w:rPr>
          <w:rFonts w:ascii="Times New Roman" w:hAnsi="Times New Roman" w:cs="Times New Roman"/>
        </w:rPr>
        <w:t xml:space="preserve"> infrared camera could have detected overhea</w:t>
      </w:r>
      <w:r w:rsidR="00EE6DB5" w:rsidRPr="00F57704">
        <w:rPr>
          <w:rFonts w:ascii="Times New Roman" w:hAnsi="Times New Roman" w:cs="Times New Roman"/>
        </w:rPr>
        <w:t>t</w:t>
      </w:r>
      <w:r w:rsidR="00514A24" w:rsidRPr="00F57704">
        <w:rPr>
          <w:rFonts w:ascii="Times New Roman" w:hAnsi="Times New Roman" w:cs="Times New Roman"/>
        </w:rPr>
        <w:t xml:space="preserve">ing. </w:t>
      </w:r>
      <w:r w:rsidR="00B05A19" w:rsidRPr="00F57704">
        <w:rPr>
          <w:rFonts w:ascii="Times New Roman" w:hAnsi="Times New Roman" w:cs="Times New Roman"/>
        </w:rPr>
        <w:t xml:space="preserve"> </w:t>
      </w:r>
      <w:r w:rsidR="00514A24" w:rsidRPr="00F57704">
        <w:rPr>
          <w:rFonts w:ascii="Times New Roman" w:hAnsi="Times New Roman" w:cs="Times New Roman"/>
        </w:rPr>
        <w:t xml:space="preserve">However, </w:t>
      </w:r>
      <w:r w:rsidR="009256F8">
        <w:rPr>
          <w:rFonts w:ascii="Times New Roman" w:hAnsi="Times New Roman" w:cs="Times New Roman"/>
        </w:rPr>
        <w:t xml:space="preserve">the methodology is not perfect as </w:t>
      </w:r>
      <w:r w:rsidR="00514A24" w:rsidRPr="00F57704">
        <w:rPr>
          <w:rFonts w:ascii="Times New Roman" w:hAnsi="Times New Roman" w:cs="Times New Roman"/>
        </w:rPr>
        <w:t>a problem in a connector is not always evident</w:t>
      </w:r>
      <w:r w:rsidR="00EE6DB5" w:rsidRPr="00F57704">
        <w:rPr>
          <w:rFonts w:ascii="Times New Roman" w:hAnsi="Times New Roman" w:cs="Times New Roman"/>
        </w:rPr>
        <w:t xml:space="preserve"> to the naked eye or to thermographic equipment</w:t>
      </w:r>
      <w:r w:rsidR="00514A24" w:rsidRPr="00F57704">
        <w:rPr>
          <w:rFonts w:ascii="Times New Roman" w:hAnsi="Times New Roman" w:cs="Times New Roman"/>
        </w:rPr>
        <w:t xml:space="preserve"> as the components need to exceed a thermal </w:t>
      </w:r>
      <w:r w:rsidR="006C12DA" w:rsidRPr="00F57704">
        <w:rPr>
          <w:rFonts w:ascii="Times New Roman" w:hAnsi="Times New Roman" w:cs="Times New Roman"/>
        </w:rPr>
        <w:t>threshold</w:t>
      </w:r>
      <w:r w:rsidR="00514A24" w:rsidRPr="00F57704">
        <w:rPr>
          <w:rFonts w:ascii="Times New Roman" w:hAnsi="Times New Roman" w:cs="Times New Roman"/>
        </w:rPr>
        <w:t xml:space="preserve"> in order to be identified as </w:t>
      </w:r>
      <w:r w:rsidR="000262F3" w:rsidRPr="00F57704">
        <w:rPr>
          <w:rFonts w:ascii="Times New Roman" w:hAnsi="Times New Roman" w:cs="Times New Roman"/>
        </w:rPr>
        <w:t>defective</w:t>
      </w:r>
      <w:r w:rsidR="00A532D3" w:rsidRPr="00F57704">
        <w:rPr>
          <w:rFonts w:ascii="Times New Roman" w:hAnsi="Times New Roman" w:cs="Times New Roman"/>
        </w:rPr>
        <w:t xml:space="preserve"> and the connector </w:t>
      </w:r>
      <w:r w:rsidR="00B05A19" w:rsidRPr="00F57704">
        <w:rPr>
          <w:rFonts w:ascii="Times New Roman" w:hAnsi="Times New Roman" w:cs="Times New Roman"/>
        </w:rPr>
        <w:t>c</w:t>
      </w:r>
      <w:r w:rsidR="00A532D3" w:rsidRPr="00F57704">
        <w:rPr>
          <w:rFonts w:ascii="Times New Roman" w:hAnsi="Times New Roman" w:cs="Times New Roman"/>
        </w:rPr>
        <w:t>ould have gone through</w:t>
      </w:r>
      <w:r w:rsidR="00B05A19" w:rsidRPr="00F57704">
        <w:rPr>
          <w:rFonts w:ascii="Times New Roman" w:hAnsi="Times New Roman" w:cs="Times New Roman"/>
        </w:rPr>
        <w:t xml:space="preserve"> a</w:t>
      </w:r>
      <w:r w:rsidR="00A532D3" w:rsidRPr="00F57704">
        <w:rPr>
          <w:rFonts w:ascii="Times New Roman" w:hAnsi="Times New Roman" w:cs="Times New Roman"/>
        </w:rPr>
        <w:t xml:space="preserve"> thermal cycling of heating up, melting, then cooling down. </w:t>
      </w:r>
      <w:r w:rsidR="00514A24" w:rsidRPr="00F57704">
        <w:rPr>
          <w:rFonts w:ascii="Times New Roman" w:hAnsi="Times New Roman" w:cs="Times New Roman"/>
        </w:rPr>
        <w:t xml:space="preserve"> N.T</w:t>
      </w:r>
      <w:r w:rsidR="00EF4DDB" w:rsidRPr="00F57704">
        <w:rPr>
          <w:rFonts w:ascii="Times New Roman" w:hAnsi="Times New Roman" w:cs="Times New Roman"/>
        </w:rPr>
        <w:t>.</w:t>
      </w:r>
      <w:r w:rsidR="00514A24" w:rsidRPr="00F57704">
        <w:rPr>
          <w:rFonts w:ascii="Times New Roman" w:hAnsi="Times New Roman" w:cs="Times New Roman"/>
        </w:rPr>
        <w:t xml:space="preserve"> 25.  </w:t>
      </w:r>
      <w:r w:rsidR="00A532D3" w:rsidRPr="00F57704">
        <w:rPr>
          <w:rFonts w:ascii="Times New Roman" w:hAnsi="Times New Roman" w:cs="Times New Roman"/>
        </w:rPr>
        <w:t xml:space="preserve">It is possible that the thermal scan was done while the connector was </w:t>
      </w:r>
      <w:r w:rsidR="00B05A19" w:rsidRPr="00F57704">
        <w:rPr>
          <w:rFonts w:ascii="Times New Roman" w:hAnsi="Times New Roman" w:cs="Times New Roman"/>
        </w:rPr>
        <w:t>not overheating</w:t>
      </w:r>
      <w:r w:rsidR="00A532D3" w:rsidRPr="00F57704">
        <w:rPr>
          <w:rFonts w:ascii="Times New Roman" w:hAnsi="Times New Roman" w:cs="Times New Roman"/>
        </w:rPr>
        <w:t>; thus, not registering as a defect.</w:t>
      </w:r>
      <w:r w:rsidR="00514A24" w:rsidRPr="00F57704">
        <w:rPr>
          <w:rFonts w:ascii="Times New Roman" w:hAnsi="Times New Roman" w:cs="Times New Roman"/>
        </w:rPr>
        <w:t xml:space="preserve">  The connector may not have been warm at the time it was </w:t>
      </w:r>
      <w:r w:rsidR="006C12DA" w:rsidRPr="00F57704">
        <w:rPr>
          <w:rFonts w:ascii="Times New Roman" w:hAnsi="Times New Roman" w:cs="Times New Roman"/>
        </w:rPr>
        <w:t>inspected</w:t>
      </w:r>
      <w:r w:rsidR="00514A24" w:rsidRPr="00F57704">
        <w:rPr>
          <w:rFonts w:ascii="Times New Roman" w:hAnsi="Times New Roman" w:cs="Times New Roman"/>
        </w:rPr>
        <w:t xml:space="preserve"> or above a particular threshold or it may have cooled down.  The connector may not have been experiencing thermal leakage at the time of the thermogr</w:t>
      </w:r>
      <w:r w:rsidR="00B430B0">
        <w:rPr>
          <w:rFonts w:ascii="Times New Roman" w:hAnsi="Times New Roman" w:cs="Times New Roman"/>
        </w:rPr>
        <w:t>aphic inspection.  N.T. 26-28.</w:t>
      </w:r>
    </w:p>
    <w:p w:rsidR="00EC675B" w:rsidRPr="00F57704" w:rsidRDefault="00EC675B" w:rsidP="00EC675B">
      <w:pPr>
        <w:rPr>
          <w:rFonts w:ascii="Times New Roman" w:hAnsi="Times New Roman" w:cs="Times New Roman"/>
        </w:rPr>
      </w:pPr>
    </w:p>
    <w:p w:rsidR="00F70D6C" w:rsidRPr="00F57704" w:rsidRDefault="00514A24" w:rsidP="00F34C13">
      <w:pPr>
        <w:spacing w:line="360" w:lineRule="auto"/>
        <w:ind w:firstLine="1440"/>
        <w:rPr>
          <w:rFonts w:ascii="Times New Roman" w:hAnsi="Times New Roman" w:cs="Times New Roman"/>
        </w:rPr>
      </w:pPr>
      <w:r w:rsidRPr="00F57704">
        <w:rPr>
          <w:rFonts w:ascii="Times New Roman" w:hAnsi="Times New Roman" w:cs="Times New Roman"/>
        </w:rPr>
        <w:t>Complainants</w:t>
      </w:r>
      <w:r w:rsidR="0062507D" w:rsidRPr="00F57704">
        <w:rPr>
          <w:rFonts w:ascii="Times New Roman" w:hAnsi="Times New Roman" w:cs="Times New Roman"/>
        </w:rPr>
        <w:t xml:space="preserve"> have failed to demonstrate that the Respondent provided unreasonable service by failing to</w:t>
      </w:r>
      <w:r w:rsidR="008569C3" w:rsidRPr="00F57704">
        <w:rPr>
          <w:rFonts w:ascii="Times New Roman" w:hAnsi="Times New Roman" w:cs="Times New Roman"/>
        </w:rPr>
        <w:t xml:space="preserve"> repair or</w:t>
      </w:r>
      <w:r w:rsidR="0062507D" w:rsidRPr="00F57704">
        <w:rPr>
          <w:rFonts w:ascii="Times New Roman" w:hAnsi="Times New Roman" w:cs="Times New Roman"/>
        </w:rPr>
        <w:t xml:space="preserve"> replace </w:t>
      </w:r>
      <w:r w:rsidR="00F70D6C" w:rsidRPr="00F57704">
        <w:rPr>
          <w:rFonts w:ascii="Times New Roman" w:hAnsi="Times New Roman" w:cs="Times New Roman"/>
        </w:rPr>
        <w:t>the</w:t>
      </w:r>
      <w:r w:rsidRPr="00F57704">
        <w:rPr>
          <w:rFonts w:ascii="Times New Roman" w:hAnsi="Times New Roman" w:cs="Times New Roman"/>
        </w:rPr>
        <w:t xml:space="preserve"> connector</w:t>
      </w:r>
      <w:r w:rsidR="008569C3" w:rsidRPr="00F57704">
        <w:rPr>
          <w:rFonts w:ascii="Times New Roman" w:hAnsi="Times New Roman" w:cs="Times New Roman"/>
        </w:rPr>
        <w:t xml:space="preserve"> prior to</w:t>
      </w:r>
      <w:r w:rsidRPr="00F57704">
        <w:rPr>
          <w:rFonts w:ascii="Times New Roman" w:hAnsi="Times New Roman" w:cs="Times New Roman"/>
        </w:rPr>
        <w:t xml:space="preserve"> July 8, 2013</w:t>
      </w:r>
      <w:r w:rsidR="00F70D6C" w:rsidRPr="00F57704">
        <w:rPr>
          <w:rFonts w:ascii="Times New Roman" w:hAnsi="Times New Roman" w:cs="Times New Roman"/>
        </w:rPr>
        <w:t xml:space="preserve">.  </w:t>
      </w:r>
      <w:r w:rsidR="00860927" w:rsidRPr="00F57704">
        <w:rPr>
          <w:rFonts w:ascii="Times New Roman" w:hAnsi="Times New Roman" w:cs="Times New Roman"/>
        </w:rPr>
        <w:t>T</w:t>
      </w:r>
      <w:r w:rsidR="00F70D6C" w:rsidRPr="00F57704">
        <w:rPr>
          <w:rFonts w:ascii="Times New Roman" w:hAnsi="Times New Roman" w:cs="Times New Roman"/>
        </w:rPr>
        <w:t xml:space="preserve">here is no evidence that the Respondent had notice that the </w:t>
      </w:r>
      <w:r w:rsidRPr="00F57704">
        <w:rPr>
          <w:rFonts w:ascii="Times New Roman" w:hAnsi="Times New Roman" w:cs="Times New Roman"/>
        </w:rPr>
        <w:t>connector was defective and in need of replacement</w:t>
      </w:r>
      <w:r w:rsidR="00D95FF9" w:rsidRPr="00F57704">
        <w:rPr>
          <w:rFonts w:ascii="Times New Roman" w:hAnsi="Times New Roman" w:cs="Times New Roman"/>
        </w:rPr>
        <w:t xml:space="preserve"> prior to the </w:t>
      </w:r>
      <w:r w:rsidRPr="00F57704">
        <w:rPr>
          <w:rFonts w:ascii="Times New Roman" w:hAnsi="Times New Roman" w:cs="Times New Roman"/>
        </w:rPr>
        <w:t>July 8, 2013</w:t>
      </w:r>
      <w:r w:rsidR="00D95FF9" w:rsidRPr="00F57704">
        <w:rPr>
          <w:rFonts w:ascii="Times New Roman" w:hAnsi="Times New Roman" w:cs="Times New Roman"/>
        </w:rPr>
        <w:t xml:space="preserve"> event</w:t>
      </w:r>
      <w:r w:rsidR="00F70D6C" w:rsidRPr="00F57704">
        <w:rPr>
          <w:rFonts w:ascii="Times New Roman" w:hAnsi="Times New Roman" w:cs="Times New Roman"/>
        </w:rPr>
        <w:t xml:space="preserve">.  </w:t>
      </w:r>
      <w:r w:rsidR="0017441B" w:rsidRPr="00F57704">
        <w:rPr>
          <w:rFonts w:ascii="Times New Roman" w:hAnsi="Times New Roman" w:cs="Times New Roman"/>
        </w:rPr>
        <w:t xml:space="preserve">I cannot find that the Respondent acted unreasonably by failing to repair or replace the </w:t>
      </w:r>
      <w:r w:rsidRPr="00F57704">
        <w:rPr>
          <w:rFonts w:ascii="Times New Roman" w:hAnsi="Times New Roman" w:cs="Times New Roman"/>
        </w:rPr>
        <w:t>connector</w:t>
      </w:r>
      <w:r w:rsidR="0017441B" w:rsidRPr="00F57704">
        <w:rPr>
          <w:rFonts w:ascii="Times New Roman" w:hAnsi="Times New Roman" w:cs="Times New Roman"/>
        </w:rPr>
        <w:t>.</w:t>
      </w:r>
    </w:p>
    <w:p w:rsidR="00AB5C5B" w:rsidRPr="00F57704" w:rsidRDefault="00AB5C5B" w:rsidP="00F34C13">
      <w:pPr>
        <w:spacing w:line="360" w:lineRule="auto"/>
        <w:ind w:firstLine="1440"/>
        <w:rPr>
          <w:rFonts w:ascii="Times New Roman" w:hAnsi="Times New Roman" w:cs="Times New Roman"/>
        </w:rPr>
      </w:pPr>
    </w:p>
    <w:p w:rsidR="00044B24" w:rsidRPr="00F57704" w:rsidRDefault="0017441B" w:rsidP="0017441B">
      <w:pPr>
        <w:spacing w:line="360" w:lineRule="auto"/>
        <w:ind w:firstLine="1440"/>
        <w:rPr>
          <w:rFonts w:ascii="Times New Roman" w:hAnsi="Times New Roman" w:cs="Times New Roman"/>
        </w:rPr>
      </w:pPr>
      <w:r w:rsidRPr="00F57704">
        <w:rPr>
          <w:rFonts w:ascii="Times New Roman" w:hAnsi="Times New Roman" w:cs="Times New Roman"/>
        </w:rPr>
        <w:t>T</w:t>
      </w:r>
      <w:r w:rsidR="00AB5C5B" w:rsidRPr="00F57704">
        <w:rPr>
          <w:rFonts w:ascii="Times New Roman" w:hAnsi="Times New Roman" w:cs="Times New Roman"/>
        </w:rPr>
        <w:t xml:space="preserve">he Complainants have failed to establish by a preponderance of the evidence that the Respondent had knowledge of the condition of the </w:t>
      </w:r>
      <w:r w:rsidR="00514A24" w:rsidRPr="00F57704">
        <w:rPr>
          <w:rFonts w:ascii="Times New Roman" w:hAnsi="Times New Roman" w:cs="Times New Roman"/>
        </w:rPr>
        <w:t xml:space="preserve">connector, or that </w:t>
      </w:r>
      <w:r w:rsidR="00B05A19" w:rsidRPr="00F57704">
        <w:rPr>
          <w:rFonts w:ascii="Times New Roman" w:hAnsi="Times New Roman" w:cs="Times New Roman"/>
        </w:rPr>
        <w:t>PECO</w:t>
      </w:r>
      <w:r w:rsidR="00514A24" w:rsidRPr="00F57704">
        <w:rPr>
          <w:rFonts w:ascii="Times New Roman" w:hAnsi="Times New Roman" w:cs="Times New Roman"/>
        </w:rPr>
        <w:t xml:space="preserve"> did not inspect the line in question </w:t>
      </w:r>
      <w:r w:rsidR="00B05A19" w:rsidRPr="00F57704">
        <w:rPr>
          <w:rFonts w:ascii="Times New Roman" w:hAnsi="Times New Roman" w:cs="Times New Roman"/>
        </w:rPr>
        <w:t>pursuant to t</w:t>
      </w:r>
      <w:r w:rsidR="00514A24" w:rsidRPr="00F57704">
        <w:rPr>
          <w:rFonts w:ascii="Times New Roman" w:hAnsi="Times New Roman" w:cs="Times New Roman"/>
        </w:rPr>
        <w:t xml:space="preserve">he inspection and </w:t>
      </w:r>
      <w:r w:rsidR="00EE7794">
        <w:rPr>
          <w:rFonts w:ascii="Times New Roman" w:hAnsi="Times New Roman" w:cs="Times New Roman"/>
        </w:rPr>
        <w:t>maintenance standards of 52 Pa.</w:t>
      </w:r>
      <w:r w:rsidR="00514A24" w:rsidRPr="00F57704">
        <w:rPr>
          <w:rFonts w:ascii="Times New Roman" w:hAnsi="Times New Roman" w:cs="Times New Roman"/>
        </w:rPr>
        <w:t>Code §</w:t>
      </w:r>
      <w:r w:rsidR="00EE7794">
        <w:rPr>
          <w:rFonts w:ascii="Times New Roman" w:hAnsi="Times New Roman" w:cs="Times New Roman"/>
        </w:rPr>
        <w:t> </w:t>
      </w:r>
      <w:r w:rsidR="00514A24" w:rsidRPr="00F57704">
        <w:rPr>
          <w:rFonts w:ascii="Times New Roman" w:hAnsi="Times New Roman" w:cs="Times New Roman"/>
        </w:rPr>
        <w:t>57</w:t>
      </w:r>
      <w:r w:rsidR="006C12DA" w:rsidRPr="00F57704">
        <w:rPr>
          <w:rFonts w:ascii="Times New Roman" w:hAnsi="Times New Roman" w:cs="Times New Roman"/>
        </w:rPr>
        <w:t>.198</w:t>
      </w:r>
      <w:r w:rsidR="00514A24" w:rsidRPr="00F57704">
        <w:rPr>
          <w:rFonts w:ascii="Times New Roman" w:hAnsi="Times New Roman" w:cs="Times New Roman"/>
        </w:rPr>
        <w:t xml:space="preserve">.  </w:t>
      </w:r>
      <w:r w:rsidR="00320527" w:rsidRPr="00F57704">
        <w:rPr>
          <w:rFonts w:ascii="Times New Roman" w:hAnsi="Times New Roman" w:cs="Times New Roman"/>
        </w:rPr>
        <w:t xml:space="preserve">The line was inspected within the 2 </w:t>
      </w:r>
      <w:r w:rsidR="001C0B4F">
        <w:rPr>
          <w:rFonts w:ascii="Times New Roman" w:hAnsi="Times New Roman" w:cs="Times New Roman"/>
        </w:rPr>
        <w:t>year minimum standard of 52 Pa.</w:t>
      </w:r>
      <w:r w:rsidR="00320527" w:rsidRPr="00F57704">
        <w:rPr>
          <w:rFonts w:ascii="Times New Roman" w:hAnsi="Times New Roman" w:cs="Times New Roman"/>
        </w:rPr>
        <w:t>Code §</w:t>
      </w:r>
      <w:r w:rsidR="001C0B4F">
        <w:rPr>
          <w:rFonts w:ascii="Times New Roman" w:hAnsi="Times New Roman" w:cs="Times New Roman"/>
        </w:rPr>
        <w:t> </w:t>
      </w:r>
      <w:r w:rsidR="00320527" w:rsidRPr="00F57704">
        <w:rPr>
          <w:rFonts w:ascii="Times New Roman" w:hAnsi="Times New Roman" w:cs="Times New Roman"/>
        </w:rPr>
        <w:t xml:space="preserve">57.198(n).  </w:t>
      </w:r>
      <w:r w:rsidR="004429EC" w:rsidRPr="00F57704">
        <w:rPr>
          <w:rFonts w:ascii="Times New Roman" w:hAnsi="Times New Roman" w:cs="Times New Roman"/>
        </w:rPr>
        <w:t>T</w:t>
      </w:r>
      <w:r w:rsidR="00AB5C5B" w:rsidRPr="00F57704">
        <w:rPr>
          <w:rFonts w:ascii="Times New Roman" w:hAnsi="Times New Roman" w:cs="Times New Roman"/>
        </w:rPr>
        <w:t xml:space="preserve">he </w:t>
      </w:r>
      <w:r w:rsidR="000A0582" w:rsidRPr="00F57704">
        <w:rPr>
          <w:rFonts w:ascii="Times New Roman" w:hAnsi="Times New Roman" w:cs="Times New Roman"/>
        </w:rPr>
        <w:t xml:space="preserve">power interruption and resulting </w:t>
      </w:r>
      <w:r w:rsidR="00AB5C5B" w:rsidRPr="00F57704">
        <w:rPr>
          <w:rFonts w:ascii="Times New Roman" w:hAnsi="Times New Roman" w:cs="Times New Roman"/>
        </w:rPr>
        <w:t>damage to the Complainants’ appliances w</w:t>
      </w:r>
      <w:r w:rsidRPr="00F57704">
        <w:rPr>
          <w:rFonts w:ascii="Times New Roman" w:hAnsi="Times New Roman" w:cs="Times New Roman"/>
        </w:rPr>
        <w:t>as</w:t>
      </w:r>
      <w:r w:rsidR="00AB5C5B" w:rsidRPr="00F57704">
        <w:rPr>
          <w:rFonts w:ascii="Times New Roman" w:hAnsi="Times New Roman" w:cs="Times New Roman"/>
        </w:rPr>
        <w:t xml:space="preserve"> the result of </w:t>
      </w:r>
      <w:r w:rsidR="006C12DA" w:rsidRPr="00F57704">
        <w:rPr>
          <w:rFonts w:ascii="Times New Roman" w:hAnsi="Times New Roman" w:cs="Times New Roman"/>
        </w:rPr>
        <w:t xml:space="preserve">an unusual </w:t>
      </w:r>
      <w:r w:rsidR="00AB5C5B" w:rsidRPr="00F57704">
        <w:rPr>
          <w:rFonts w:ascii="Times New Roman" w:hAnsi="Times New Roman" w:cs="Times New Roman"/>
        </w:rPr>
        <w:t>circumstance.</w:t>
      </w:r>
      <w:r w:rsidRPr="00F57704">
        <w:rPr>
          <w:rFonts w:ascii="Times New Roman" w:hAnsi="Times New Roman" w:cs="Times New Roman"/>
        </w:rPr>
        <w:t xml:space="preserve">  A public </w:t>
      </w:r>
      <w:r w:rsidR="00044B24" w:rsidRPr="00F57704">
        <w:rPr>
          <w:rFonts w:ascii="Times New Roman" w:hAnsi="Times New Roman" w:cs="Times New Roman"/>
        </w:rPr>
        <w:t xml:space="preserve">utility cannot be </w:t>
      </w:r>
      <w:r w:rsidR="002D0E12" w:rsidRPr="00F57704">
        <w:rPr>
          <w:rFonts w:ascii="Times New Roman" w:hAnsi="Times New Roman" w:cs="Times New Roman"/>
        </w:rPr>
        <w:t xml:space="preserve">held to have </w:t>
      </w:r>
      <w:r w:rsidR="00044B24" w:rsidRPr="00F57704">
        <w:rPr>
          <w:rFonts w:ascii="Times New Roman" w:hAnsi="Times New Roman" w:cs="Times New Roman"/>
        </w:rPr>
        <w:t>provid</w:t>
      </w:r>
      <w:r w:rsidR="002D0E12" w:rsidRPr="00F57704">
        <w:rPr>
          <w:rFonts w:ascii="Times New Roman" w:hAnsi="Times New Roman" w:cs="Times New Roman"/>
        </w:rPr>
        <w:t>ed</w:t>
      </w:r>
      <w:r w:rsidR="00044B24" w:rsidRPr="00F57704">
        <w:rPr>
          <w:rFonts w:ascii="Times New Roman" w:hAnsi="Times New Roman" w:cs="Times New Roman"/>
        </w:rPr>
        <w:t xml:space="preserve"> inadequate or unreasonable service because it failed to anticipate </w:t>
      </w:r>
      <w:r w:rsidR="006C12DA" w:rsidRPr="00F57704">
        <w:rPr>
          <w:rFonts w:ascii="Times New Roman" w:hAnsi="Times New Roman" w:cs="Times New Roman"/>
        </w:rPr>
        <w:t>an</w:t>
      </w:r>
      <w:r w:rsidR="00044B24" w:rsidRPr="00F57704">
        <w:rPr>
          <w:rFonts w:ascii="Times New Roman" w:hAnsi="Times New Roman" w:cs="Times New Roman"/>
        </w:rPr>
        <w:t xml:space="preserve"> unusual </w:t>
      </w:r>
      <w:r w:rsidR="006C12DA" w:rsidRPr="00F57704">
        <w:rPr>
          <w:rFonts w:ascii="Times New Roman" w:hAnsi="Times New Roman" w:cs="Times New Roman"/>
        </w:rPr>
        <w:t xml:space="preserve">and unforeseen </w:t>
      </w:r>
      <w:r w:rsidR="00044B24" w:rsidRPr="00F57704">
        <w:rPr>
          <w:rFonts w:ascii="Times New Roman" w:hAnsi="Times New Roman" w:cs="Times New Roman"/>
        </w:rPr>
        <w:t>circumstance</w:t>
      </w:r>
      <w:r w:rsidR="00166A2A" w:rsidRPr="00F57704">
        <w:rPr>
          <w:rFonts w:ascii="Times New Roman" w:hAnsi="Times New Roman" w:cs="Times New Roman"/>
        </w:rPr>
        <w:t>.</w:t>
      </w:r>
    </w:p>
    <w:p w:rsidR="002D0E12" w:rsidRPr="00F57704" w:rsidRDefault="002D0E12" w:rsidP="00FE5D20">
      <w:pPr>
        <w:rPr>
          <w:rFonts w:ascii="Times New Roman" w:hAnsi="Times New Roman" w:cs="Times New Roman"/>
        </w:rPr>
      </w:pPr>
    </w:p>
    <w:p w:rsidR="002D0E12" w:rsidRPr="00F57704" w:rsidRDefault="006A796A" w:rsidP="00F57454">
      <w:pPr>
        <w:spacing w:line="360" w:lineRule="auto"/>
        <w:ind w:firstLine="1440"/>
        <w:rPr>
          <w:rFonts w:ascii="Times New Roman" w:hAnsi="Times New Roman" w:cs="Times New Roman"/>
        </w:rPr>
      </w:pPr>
      <w:r w:rsidRPr="00F57704">
        <w:rPr>
          <w:rFonts w:ascii="Times New Roman" w:hAnsi="Times New Roman" w:cs="Times New Roman"/>
        </w:rPr>
        <w:t>Given th</w:t>
      </w:r>
      <w:r w:rsidR="004429EC" w:rsidRPr="00F57704">
        <w:rPr>
          <w:rFonts w:ascii="Times New Roman" w:hAnsi="Times New Roman" w:cs="Times New Roman"/>
        </w:rPr>
        <w:t xml:space="preserve">at the </w:t>
      </w:r>
      <w:r w:rsidR="000A0582" w:rsidRPr="00F57704">
        <w:rPr>
          <w:rFonts w:ascii="Times New Roman" w:hAnsi="Times New Roman" w:cs="Times New Roman"/>
        </w:rPr>
        <w:t xml:space="preserve">power interruption and resulting </w:t>
      </w:r>
      <w:r w:rsidR="004429EC" w:rsidRPr="00F57704">
        <w:rPr>
          <w:rFonts w:ascii="Times New Roman" w:hAnsi="Times New Roman" w:cs="Times New Roman"/>
        </w:rPr>
        <w:t>damage to the Complainants’</w:t>
      </w:r>
      <w:r w:rsidR="00E02BE1" w:rsidRPr="00F57704">
        <w:rPr>
          <w:rFonts w:ascii="Times New Roman" w:hAnsi="Times New Roman" w:cs="Times New Roman"/>
        </w:rPr>
        <w:t xml:space="preserve"> appliances w</w:t>
      </w:r>
      <w:r w:rsidR="008569C3" w:rsidRPr="00F57704">
        <w:rPr>
          <w:rFonts w:ascii="Times New Roman" w:hAnsi="Times New Roman" w:cs="Times New Roman"/>
        </w:rPr>
        <w:t>ere</w:t>
      </w:r>
      <w:r w:rsidR="00E02BE1" w:rsidRPr="00F57704">
        <w:rPr>
          <w:rFonts w:ascii="Times New Roman" w:hAnsi="Times New Roman" w:cs="Times New Roman"/>
        </w:rPr>
        <w:t xml:space="preserve"> due to un</w:t>
      </w:r>
      <w:r w:rsidR="00A532D3" w:rsidRPr="00F57704">
        <w:rPr>
          <w:rFonts w:ascii="Times New Roman" w:hAnsi="Times New Roman" w:cs="Times New Roman"/>
        </w:rPr>
        <w:t xml:space="preserve">usual and not known </w:t>
      </w:r>
      <w:r w:rsidR="00E02BE1" w:rsidRPr="00F57704">
        <w:rPr>
          <w:rFonts w:ascii="Times New Roman" w:hAnsi="Times New Roman" w:cs="Times New Roman"/>
        </w:rPr>
        <w:t>circumstances, I cannot conclude that the Respondent provided unreasonable service to the Complainants</w:t>
      </w:r>
      <w:r w:rsidR="000A0582" w:rsidRPr="00F57704">
        <w:rPr>
          <w:rFonts w:ascii="Times New Roman" w:hAnsi="Times New Roman" w:cs="Times New Roman"/>
        </w:rPr>
        <w:t>.</w:t>
      </w:r>
      <w:r w:rsidR="00E02BE1" w:rsidRPr="00F57704">
        <w:rPr>
          <w:rFonts w:ascii="Times New Roman" w:hAnsi="Times New Roman" w:cs="Times New Roman"/>
        </w:rPr>
        <w:t xml:space="preserve">  </w:t>
      </w:r>
      <w:r w:rsidR="002D0E12" w:rsidRPr="00F57704">
        <w:rPr>
          <w:rFonts w:ascii="Times New Roman" w:hAnsi="Times New Roman" w:cs="Times New Roman"/>
        </w:rPr>
        <w:t>Since the Respondent acted reasonably under the circumstances</w:t>
      </w:r>
      <w:r w:rsidR="00085018" w:rsidRPr="00F57704">
        <w:rPr>
          <w:rFonts w:ascii="Times New Roman" w:hAnsi="Times New Roman" w:cs="Times New Roman"/>
        </w:rPr>
        <w:t xml:space="preserve"> in repairing the equipment and restoring service within 8 hours of the connector failure</w:t>
      </w:r>
      <w:r w:rsidR="002D0E12" w:rsidRPr="00F57704">
        <w:rPr>
          <w:rFonts w:ascii="Times New Roman" w:hAnsi="Times New Roman" w:cs="Times New Roman"/>
        </w:rPr>
        <w:t>, it provided reasonable service.  The Re</w:t>
      </w:r>
      <w:r w:rsidR="00B75AF2">
        <w:rPr>
          <w:rFonts w:ascii="Times New Roman" w:hAnsi="Times New Roman" w:cs="Times New Roman"/>
        </w:rPr>
        <w:t>spondent did not violate 66 Pa.</w:t>
      </w:r>
      <w:r w:rsidR="002D0E12" w:rsidRPr="00F57704">
        <w:rPr>
          <w:rFonts w:ascii="Times New Roman" w:hAnsi="Times New Roman" w:cs="Times New Roman"/>
        </w:rPr>
        <w:t>C.S. §</w:t>
      </w:r>
      <w:r w:rsidR="00B75AF2">
        <w:rPr>
          <w:rFonts w:ascii="Times New Roman" w:hAnsi="Times New Roman" w:cs="Times New Roman"/>
        </w:rPr>
        <w:t xml:space="preserve"> </w:t>
      </w:r>
      <w:r w:rsidR="002D0E12" w:rsidRPr="00F57704">
        <w:rPr>
          <w:rFonts w:ascii="Times New Roman" w:hAnsi="Times New Roman" w:cs="Times New Roman"/>
        </w:rPr>
        <w:t xml:space="preserve">1501 </w:t>
      </w:r>
      <w:r w:rsidR="00A2707E" w:rsidRPr="00F57704">
        <w:rPr>
          <w:rFonts w:ascii="Times New Roman" w:hAnsi="Times New Roman" w:cs="Times New Roman"/>
        </w:rPr>
        <w:t xml:space="preserve">or </w:t>
      </w:r>
      <w:r w:rsidR="00B75AF2">
        <w:rPr>
          <w:rFonts w:ascii="Times New Roman" w:hAnsi="Times New Roman" w:cs="Times New Roman"/>
        </w:rPr>
        <w:t>52 Pa.</w:t>
      </w:r>
      <w:r w:rsidR="00E02BE1" w:rsidRPr="00F57704">
        <w:rPr>
          <w:rFonts w:ascii="Times New Roman" w:hAnsi="Times New Roman" w:cs="Times New Roman"/>
        </w:rPr>
        <w:t>Code §</w:t>
      </w:r>
      <w:r w:rsidR="00B75AF2">
        <w:rPr>
          <w:rFonts w:ascii="Times New Roman" w:hAnsi="Times New Roman" w:cs="Times New Roman"/>
        </w:rPr>
        <w:t xml:space="preserve"> </w:t>
      </w:r>
      <w:r w:rsidR="00E02BE1" w:rsidRPr="00F57704">
        <w:rPr>
          <w:rFonts w:ascii="Times New Roman" w:hAnsi="Times New Roman" w:cs="Times New Roman"/>
        </w:rPr>
        <w:t xml:space="preserve">57.198 </w:t>
      </w:r>
      <w:r w:rsidR="002D0E12" w:rsidRPr="00F57704">
        <w:rPr>
          <w:rFonts w:ascii="Times New Roman" w:hAnsi="Times New Roman" w:cs="Times New Roman"/>
        </w:rPr>
        <w:t xml:space="preserve">by </w:t>
      </w:r>
      <w:r w:rsidR="00E02BE1" w:rsidRPr="00F57704">
        <w:rPr>
          <w:rFonts w:ascii="Times New Roman" w:hAnsi="Times New Roman" w:cs="Times New Roman"/>
        </w:rPr>
        <w:t xml:space="preserve">failing to </w:t>
      </w:r>
      <w:r w:rsidR="000A0582" w:rsidRPr="00F57704">
        <w:rPr>
          <w:rFonts w:ascii="Times New Roman" w:hAnsi="Times New Roman" w:cs="Times New Roman"/>
        </w:rPr>
        <w:t xml:space="preserve">repair or replace the </w:t>
      </w:r>
      <w:r w:rsidR="006C12DA" w:rsidRPr="00F57704">
        <w:rPr>
          <w:rFonts w:ascii="Times New Roman" w:hAnsi="Times New Roman" w:cs="Times New Roman"/>
        </w:rPr>
        <w:t>connector on the distribution line</w:t>
      </w:r>
      <w:r w:rsidR="000A0582" w:rsidRPr="00F57704">
        <w:rPr>
          <w:rFonts w:ascii="Times New Roman" w:hAnsi="Times New Roman" w:cs="Times New Roman"/>
        </w:rPr>
        <w:t xml:space="preserve"> prior to </w:t>
      </w:r>
      <w:r w:rsidR="006C12DA" w:rsidRPr="00F57704">
        <w:rPr>
          <w:rFonts w:ascii="Times New Roman" w:hAnsi="Times New Roman" w:cs="Times New Roman"/>
        </w:rPr>
        <w:t>July 8, 2013</w:t>
      </w:r>
      <w:r w:rsidR="000A0582" w:rsidRPr="00F57704">
        <w:rPr>
          <w:rFonts w:ascii="Times New Roman" w:hAnsi="Times New Roman" w:cs="Times New Roman"/>
        </w:rPr>
        <w:t xml:space="preserve"> and </w:t>
      </w:r>
      <w:r w:rsidR="00E02BE1" w:rsidRPr="00F57704">
        <w:rPr>
          <w:rFonts w:ascii="Times New Roman" w:hAnsi="Times New Roman" w:cs="Times New Roman"/>
        </w:rPr>
        <w:t>prevent the electric surge that damaged the Complainants’ appliances.</w:t>
      </w:r>
    </w:p>
    <w:p w:rsidR="00B62641" w:rsidRDefault="00B62641" w:rsidP="00F57454">
      <w:pPr>
        <w:spacing w:line="360" w:lineRule="auto"/>
        <w:ind w:firstLine="1440"/>
        <w:rPr>
          <w:rFonts w:ascii="Times New Roman" w:hAnsi="Times New Roman" w:cs="Times New Roman"/>
        </w:rPr>
      </w:pPr>
    </w:p>
    <w:p w:rsidR="00DF34E4" w:rsidRDefault="00E02BE1" w:rsidP="00F57454">
      <w:pPr>
        <w:spacing w:line="360" w:lineRule="auto"/>
        <w:ind w:firstLine="1440"/>
        <w:rPr>
          <w:rFonts w:ascii="Times New Roman" w:hAnsi="Times New Roman" w:cs="Times New Roman"/>
        </w:rPr>
      </w:pPr>
      <w:r w:rsidRPr="00F57704">
        <w:rPr>
          <w:rFonts w:ascii="Times New Roman" w:hAnsi="Times New Roman" w:cs="Times New Roman"/>
        </w:rPr>
        <w:t>T</w:t>
      </w:r>
      <w:r w:rsidR="00875CA7" w:rsidRPr="00F57704">
        <w:rPr>
          <w:rFonts w:ascii="Times New Roman" w:hAnsi="Times New Roman" w:cs="Times New Roman"/>
        </w:rPr>
        <w:t xml:space="preserve">he </w:t>
      </w:r>
      <w:r w:rsidR="00D45EC7" w:rsidRPr="00F57704">
        <w:rPr>
          <w:rFonts w:ascii="Times New Roman" w:hAnsi="Times New Roman" w:cs="Times New Roman"/>
        </w:rPr>
        <w:t>Complainants</w:t>
      </w:r>
      <w:r w:rsidRPr="00F57704">
        <w:rPr>
          <w:rFonts w:ascii="Times New Roman" w:hAnsi="Times New Roman" w:cs="Times New Roman"/>
        </w:rPr>
        <w:t xml:space="preserve"> also </w:t>
      </w:r>
      <w:r w:rsidR="00875CA7" w:rsidRPr="00F57704">
        <w:rPr>
          <w:rFonts w:ascii="Times New Roman" w:hAnsi="Times New Roman" w:cs="Times New Roman"/>
        </w:rPr>
        <w:t xml:space="preserve">contend that the Respondent provided unreasonable service by failing to reimburse </w:t>
      </w:r>
      <w:r w:rsidRPr="00F57704">
        <w:rPr>
          <w:rFonts w:ascii="Times New Roman" w:hAnsi="Times New Roman" w:cs="Times New Roman"/>
        </w:rPr>
        <w:t xml:space="preserve">them </w:t>
      </w:r>
      <w:r w:rsidR="00875CA7" w:rsidRPr="00F57704">
        <w:rPr>
          <w:rFonts w:ascii="Times New Roman" w:hAnsi="Times New Roman" w:cs="Times New Roman"/>
        </w:rPr>
        <w:t>for the</w:t>
      </w:r>
      <w:r w:rsidRPr="00F57704">
        <w:rPr>
          <w:rFonts w:ascii="Times New Roman" w:hAnsi="Times New Roman" w:cs="Times New Roman"/>
        </w:rPr>
        <w:t>ir damaged appliances</w:t>
      </w:r>
      <w:r w:rsidR="00875CA7" w:rsidRPr="00F57704">
        <w:rPr>
          <w:rFonts w:ascii="Times New Roman" w:hAnsi="Times New Roman" w:cs="Times New Roman"/>
        </w:rPr>
        <w:t xml:space="preserve">.  </w:t>
      </w:r>
      <w:r w:rsidR="00DF34E4" w:rsidRPr="00F57704">
        <w:rPr>
          <w:rFonts w:ascii="Times New Roman" w:hAnsi="Times New Roman" w:cs="Times New Roman"/>
        </w:rPr>
        <w:t xml:space="preserve">Since the power </w:t>
      </w:r>
      <w:r w:rsidRPr="00F57704">
        <w:rPr>
          <w:rFonts w:ascii="Times New Roman" w:hAnsi="Times New Roman" w:cs="Times New Roman"/>
        </w:rPr>
        <w:t xml:space="preserve">surge </w:t>
      </w:r>
      <w:r w:rsidR="00DF34E4" w:rsidRPr="00F57704">
        <w:rPr>
          <w:rFonts w:ascii="Times New Roman" w:hAnsi="Times New Roman" w:cs="Times New Roman"/>
        </w:rPr>
        <w:t xml:space="preserve">caused the </w:t>
      </w:r>
      <w:r w:rsidRPr="00F57704">
        <w:rPr>
          <w:rFonts w:ascii="Times New Roman" w:hAnsi="Times New Roman" w:cs="Times New Roman"/>
        </w:rPr>
        <w:t>damage to the appliances,</w:t>
      </w:r>
      <w:r w:rsidR="00DF34E4" w:rsidRPr="00F57704">
        <w:rPr>
          <w:rFonts w:ascii="Times New Roman" w:hAnsi="Times New Roman" w:cs="Times New Roman"/>
        </w:rPr>
        <w:t xml:space="preserve"> the </w:t>
      </w:r>
      <w:r w:rsidR="00D45EC7" w:rsidRPr="00F57704">
        <w:rPr>
          <w:rFonts w:ascii="Times New Roman" w:hAnsi="Times New Roman" w:cs="Times New Roman"/>
        </w:rPr>
        <w:t>Complainants</w:t>
      </w:r>
      <w:r w:rsidRPr="00F57704">
        <w:rPr>
          <w:rFonts w:ascii="Times New Roman" w:hAnsi="Times New Roman" w:cs="Times New Roman"/>
        </w:rPr>
        <w:t xml:space="preserve"> </w:t>
      </w:r>
      <w:r w:rsidR="00DF34E4" w:rsidRPr="00F57704">
        <w:rPr>
          <w:rFonts w:ascii="Times New Roman" w:hAnsi="Times New Roman" w:cs="Times New Roman"/>
        </w:rPr>
        <w:t xml:space="preserve">contend that it is the Respondent’s responsibility to replace </w:t>
      </w:r>
      <w:r w:rsidR="000A0582" w:rsidRPr="00F57704">
        <w:rPr>
          <w:rFonts w:ascii="Times New Roman" w:hAnsi="Times New Roman" w:cs="Times New Roman"/>
        </w:rPr>
        <w:t xml:space="preserve">the </w:t>
      </w:r>
      <w:r w:rsidRPr="00F57704">
        <w:rPr>
          <w:rFonts w:ascii="Times New Roman" w:hAnsi="Times New Roman" w:cs="Times New Roman"/>
        </w:rPr>
        <w:t>appliances</w:t>
      </w:r>
      <w:r w:rsidR="00DF34E4" w:rsidRPr="00F57704">
        <w:rPr>
          <w:rFonts w:ascii="Times New Roman" w:hAnsi="Times New Roman" w:cs="Times New Roman"/>
        </w:rPr>
        <w:t>.  According to the Complainant</w:t>
      </w:r>
      <w:r w:rsidR="000A0582" w:rsidRPr="00F57704">
        <w:rPr>
          <w:rFonts w:ascii="Times New Roman" w:hAnsi="Times New Roman" w:cs="Times New Roman"/>
        </w:rPr>
        <w:t>s</w:t>
      </w:r>
      <w:r w:rsidR="00DF34E4" w:rsidRPr="00F57704">
        <w:rPr>
          <w:rFonts w:ascii="Times New Roman" w:hAnsi="Times New Roman" w:cs="Times New Roman"/>
        </w:rPr>
        <w:t xml:space="preserve">, the Respondent’s failure to compensate </w:t>
      </w:r>
      <w:r w:rsidR="000A0582" w:rsidRPr="00F57704">
        <w:rPr>
          <w:rFonts w:ascii="Times New Roman" w:hAnsi="Times New Roman" w:cs="Times New Roman"/>
        </w:rPr>
        <w:t>them</w:t>
      </w:r>
      <w:r w:rsidR="00DF34E4" w:rsidRPr="00F57704">
        <w:rPr>
          <w:rFonts w:ascii="Times New Roman" w:hAnsi="Times New Roman" w:cs="Times New Roman"/>
        </w:rPr>
        <w:t xml:space="preserve"> </w:t>
      </w:r>
      <w:r w:rsidR="00A532D3" w:rsidRPr="00F57704">
        <w:rPr>
          <w:rFonts w:ascii="Times New Roman" w:hAnsi="Times New Roman" w:cs="Times New Roman"/>
        </w:rPr>
        <w:t xml:space="preserve">in whole </w:t>
      </w:r>
      <w:r w:rsidR="00DF34E4" w:rsidRPr="00F57704">
        <w:rPr>
          <w:rFonts w:ascii="Times New Roman" w:hAnsi="Times New Roman" w:cs="Times New Roman"/>
        </w:rPr>
        <w:t>con</w:t>
      </w:r>
      <w:r w:rsidR="0092406B" w:rsidRPr="00F57704">
        <w:rPr>
          <w:rFonts w:ascii="Times New Roman" w:hAnsi="Times New Roman" w:cs="Times New Roman"/>
        </w:rPr>
        <w:t>stitutes unreasonable service.</w:t>
      </w:r>
    </w:p>
    <w:p w:rsidR="00400C0E" w:rsidRDefault="00400C0E" w:rsidP="00F57454">
      <w:pPr>
        <w:spacing w:line="360" w:lineRule="auto"/>
        <w:ind w:firstLine="1440"/>
        <w:rPr>
          <w:rFonts w:ascii="Times New Roman" w:hAnsi="Times New Roman" w:cs="Times New Roman"/>
        </w:rPr>
      </w:pPr>
    </w:p>
    <w:p w:rsidR="00A641C2" w:rsidRDefault="00DF34E4" w:rsidP="00F57454">
      <w:pPr>
        <w:spacing w:line="360" w:lineRule="auto"/>
        <w:ind w:firstLine="1440"/>
        <w:rPr>
          <w:rFonts w:ascii="Times New Roman" w:hAnsi="Times New Roman" w:cs="Times New Roman"/>
        </w:rPr>
      </w:pPr>
      <w:r w:rsidRPr="00F57704">
        <w:rPr>
          <w:rFonts w:ascii="Times New Roman" w:hAnsi="Times New Roman" w:cs="Times New Roman"/>
        </w:rPr>
        <w:t xml:space="preserve">In response, the Respondent’s witness cites its tariff provision </w:t>
      </w:r>
      <w:r w:rsidR="00B634B5" w:rsidRPr="00F57704">
        <w:rPr>
          <w:rFonts w:ascii="Times New Roman" w:hAnsi="Times New Roman" w:cs="Times New Roman"/>
        </w:rPr>
        <w:t>12.1</w:t>
      </w:r>
      <w:r w:rsidRPr="00F57704">
        <w:rPr>
          <w:rFonts w:ascii="Times New Roman" w:hAnsi="Times New Roman" w:cs="Times New Roman"/>
        </w:rPr>
        <w:t xml:space="preserve"> which states that the Respondent</w:t>
      </w:r>
      <w:r w:rsidR="00A532D3" w:rsidRPr="00F57704">
        <w:rPr>
          <w:rFonts w:ascii="Times New Roman" w:hAnsi="Times New Roman" w:cs="Times New Roman"/>
        </w:rPr>
        <w:t>’s liability</w:t>
      </w:r>
      <w:r w:rsidRPr="00F57704">
        <w:rPr>
          <w:rFonts w:ascii="Times New Roman" w:hAnsi="Times New Roman" w:cs="Times New Roman"/>
        </w:rPr>
        <w:t xml:space="preserve"> shall </w:t>
      </w:r>
      <w:r w:rsidR="00A532D3" w:rsidRPr="00F57704">
        <w:rPr>
          <w:rFonts w:ascii="Times New Roman" w:hAnsi="Times New Roman" w:cs="Times New Roman"/>
        </w:rPr>
        <w:t>be limited to liquidated damages of not more than $500 in some instances involving damage to electronic equipment caused by voltage surges.</w:t>
      </w:r>
      <w:r w:rsidR="00875CA7" w:rsidRPr="00F57704">
        <w:rPr>
          <w:rFonts w:ascii="Times New Roman" w:hAnsi="Times New Roman" w:cs="Times New Roman"/>
        </w:rPr>
        <w:t xml:space="preserve"> </w:t>
      </w:r>
      <w:r w:rsidR="00A532D3" w:rsidRPr="00F57704">
        <w:rPr>
          <w:rFonts w:ascii="Times New Roman" w:hAnsi="Times New Roman" w:cs="Times New Roman"/>
        </w:rPr>
        <w:t xml:space="preserve"> </w:t>
      </w:r>
      <w:r w:rsidR="00B634B5" w:rsidRPr="00F57704">
        <w:rPr>
          <w:rFonts w:ascii="Times New Roman" w:hAnsi="Times New Roman" w:cs="Times New Roman"/>
        </w:rPr>
        <w:t>PECO Ex</w:t>
      </w:r>
      <w:r w:rsidR="00A532D3" w:rsidRPr="00F57704">
        <w:rPr>
          <w:rFonts w:ascii="Times New Roman" w:hAnsi="Times New Roman" w:cs="Times New Roman"/>
        </w:rPr>
        <w:t>hibit</w:t>
      </w:r>
      <w:r w:rsidR="00B634B5" w:rsidRPr="00F57704">
        <w:rPr>
          <w:rFonts w:ascii="Times New Roman" w:hAnsi="Times New Roman" w:cs="Times New Roman"/>
        </w:rPr>
        <w:t xml:space="preserve"> </w:t>
      </w:r>
      <w:r w:rsidR="00A532D3" w:rsidRPr="00F57704">
        <w:rPr>
          <w:rFonts w:ascii="Times New Roman" w:hAnsi="Times New Roman" w:cs="Times New Roman"/>
        </w:rPr>
        <w:t>7</w:t>
      </w:r>
      <w:r w:rsidR="00B634B5" w:rsidRPr="00F57704">
        <w:rPr>
          <w:rFonts w:ascii="Times New Roman" w:hAnsi="Times New Roman" w:cs="Times New Roman"/>
        </w:rPr>
        <w:t>.</w:t>
      </w:r>
      <w:r w:rsidRPr="00F57704">
        <w:rPr>
          <w:rFonts w:ascii="Times New Roman" w:hAnsi="Times New Roman" w:cs="Times New Roman"/>
        </w:rPr>
        <w:t xml:space="preserve">  </w:t>
      </w:r>
      <w:r w:rsidR="00A641C2" w:rsidRPr="00F57704">
        <w:rPr>
          <w:rFonts w:ascii="Times New Roman" w:hAnsi="Times New Roman" w:cs="Times New Roman"/>
        </w:rPr>
        <w:t>The Respondent contends that it has complied with the Public Utility Code and Commission regulations in this case because it must follow</w:t>
      </w:r>
      <w:r w:rsidR="0069184E">
        <w:rPr>
          <w:rFonts w:ascii="Times New Roman" w:hAnsi="Times New Roman" w:cs="Times New Roman"/>
        </w:rPr>
        <w:t xml:space="preserve"> the provisions of its tariff.</w:t>
      </w:r>
    </w:p>
    <w:p w:rsidR="00400C0E" w:rsidRDefault="00400C0E" w:rsidP="00F57454">
      <w:pPr>
        <w:spacing w:line="360" w:lineRule="auto"/>
        <w:ind w:firstLine="1440"/>
        <w:rPr>
          <w:rFonts w:ascii="Times New Roman" w:hAnsi="Times New Roman" w:cs="Times New Roman"/>
        </w:rPr>
      </w:pPr>
    </w:p>
    <w:p w:rsidR="00400C0E" w:rsidRPr="00F57704" w:rsidRDefault="00400C0E" w:rsidP="00400C0E">
      <w:pPr>
        <w:spacing w:line="360" w:lineRule="auto"/>
        <w:ind w:firstLine="1440"/>
        <w:rPr>
          <w:rFonts w:ascii="Times New Roman" w:hAnsi="Times New Roman" w:cs="Times New Roman"/>
        </w:rPr>
      </w:pPr>
      <w:r w:rsidRPr="00F57704">
        <w:rPr>
          <w:rFonts w:ascii="Times New Roman" w:hAnsi="Times New Roman" w:cs="Times New Roman"/>
        </w:rPr>
        <w:lastRenderedPageBreak/>
        <w:t>Mr. Robert Nickens, Claims Case Manager for PECO</w:t>
      </w:r>
      <w:r>
        <w:rPr>
          <w:rFonts w:ascii="Times New Roman" w:hAnsi="Times New Roman" w:cs="Times New Roman"/>
        </w:rPr>
        <w:t>,</w:t>
      </w:r>
      <w:r w:rsidRPr="00F57704">
        <w:rPr>
          <w:rFonts w:ascii="Times New Roman" w:hAnsi="Times New Roman" w:cs="Times New Roman"/>
        </w:rPr>
        <w:t xml:space="preserve"> testified.  N.T.</w:t>
      </w:r>
      <w:r>
        <w:rPr>
          <w:rFonts w:ascii="Times New Roman" w:hAnsi="Times New Roman" w:cs="Times New Roman"/>
        </w:rPr>
        <w:t xml:space="preserve"> 37.  </w:t>
      </w:r>
      <w:r w:rsidRPr="00F57704">
        <w:rPr>
          <w:rFonts w:ascii="Times New Roman" w:hAnsi="Times New Roman" w:cs="Times New Roman"/>
        </w:rPr>
        <w:t xml:space="preserve">Mr. Nickens received a claim from Complainants and over 40 claims from the 130 households that were affected by the July 8, 2013 occurrence.  N.T. 38-39. </w:t>
      </w:r>
      <w:r>
        <w:rPr>
          <w:rFonts w:ascii="Times New Roman" w:hAnsi="Times New Roman" w:cs="Times New Roman"/>
        </w:rPr>
        <w:t xml:space="preserve"> </w:t>
      </w:r>
      <w:r w:rsidRPr="00F57704">
        <w:rPr>
          <w:rFonts w:ascii="Times New Roman" w:hAnsi="Times New Roman" w:cs="Times New Roman"/>
        </w:rPr>
        <w:t>Mr. Nickens testified that he extended Complainants an offer of $500 to resolve their claim for $1,023.42 because PECO’s liability is limited by its electric service tariff, Section 12.1.  N.T. 41, PECO Exhibits 4 and 7.  PECO mailed Complainants a check for $500, which they did not cash.  N.T. 44, 50.  Instead, on July 22, 2013, Complainants filed an informal appeal at the Commission’s Bureau of Consumer Services (BCS) at Cas</w:t>
      </w:r>
      <w:r>
        <w:rPr>
          <w:rFonts w:ascii="Times New Roman" w:hAnsi="Times New Roman" w:cs="Times New Roman"/>
        </w:rPr>
        <w:t>e</w:t>
      </w:r>
      <w:r w:rsidRPr="00F57704">
        <w:rPr>
          <w:rFonts w:ascii="Times New Roman" w:hAnsi="Times New Roman" w:cs="Times New Roman"/>
        </w:rPr>
        <w:t xml:space="preserve"> No. 003125720.  PECO Exhibits 5 and 6.  N.T. 45.  BCS dismissed the complaint on August 20, 2013. </w:t>
      </w:r>
      <w:r>
        <w:rPr>
          <w:rFonts w:ascii="Times New Roman" w:hAnsi="Times New Roman" w:cs="Times New Roman"/>
        </w:rPr>
        <w:t xml:space="preserve"> N.T. 45, PECO Exhibit 6.</w:t>
      </w:r>
    </w:p>
    <w:p w:rsidR="00400C0E" w:rsidRPr="00F57704" w:rsidRDefault="00400C0E" w:rsidP="00F57454">
      <w:pPr>
        <w:spacing w:line="360" w:lineRule="auto"/>
        <w:ind w:firstLine="1440"/>
        <w:rPr>
          <w:rFonts w:ascii="Times New Roman" w:hAnsi="Times New Roman" w:cs="Times New Roman"/>
        </w:rPr>
      </w:pPr>
    </w:p>
    <w:p w:rsidR="00A641C2" w:rsidRPr="00F57704" w:rsidRDefault="00A641C2" w:rsidP="00F57454">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t xml:space="preserve">A tariff is a set of operating rules imposed by the Commission that each public utility must follow in order to provide service to its customers.  </w:t>
      </w:r>
      <w:r w:rsidRPr="00F57704">
        <w:rPr>
          <w:rFonts w:ascii="Times New Roman" w:hAnsi="Times New Roman" w:cs="Times New Roman"/>
          <w:i/>
        </w:rPr>
        <w:t>PPL Electric Utilities Corp. v. P</w:t>
      </w:r>
      <w:r w:rsidR="005A5060">
        <w:rPr>
          <w:rFonts w:ascii="Times New Roman" w:hAnsi="Times New Roman" w:cs="Times New Roman"/>
          <w:i/>
        </w:rPr>
        <w:t>a. Pub. Util</w:t>
      </w:r>
      <w:r w:rsidRPr="00F57704">
        <w:rPr>
          <w:rFonts w:ascii="Times New Roman" w:hAnsi="Times New Roman" w:cs="Times New Roman"/>
          <w:i/>
        </w:rPr>
        <w:t>. Comm’n</w:t>
      </w:r>
      <w:r w:rsidRPr="00F57704">
        <w:rPr>
          <w:rFonts w:ascii="Times New Roman" w:hAnsi="Times New Roman" w:cs="Times New Roman"/>
        </w:rPr>
        <w:t>, 912 A.2d 386 (Pa. Cmwlth. 2006)</w:t>
      </w:r>
      <w:r w:rsidR="0026481A" w:rsidRPr="00F57704">
        <w:rPr>
          <w:rFonts w:ascii="Times New Roman" w:hAnsi="Times New Roman" w:cs="Times New Roman"/>
        </w:rPr>
        <w:t>.</w:t>
      </w:r>
      <w:r w:rsidRPr="00F57704">
        <w:rPr>
          <w:rFonts w:ascii="Times New Roman" w:hAnsi="Times New Roman" w:cs="Times New Roman"/>
        </w:rPr>
        <w:t xml:space="preserve">  Each public utility must file a copy of its tariff with the Commission setting forth its rates, services, rules, regulations and practices so that the public ma</w:t>
      </w:r>
      <w:r w:rsidR="000E036A">
        <w:rPr>
          <w:rFonts w:ascii="Times New Roman" w:hAnsi="Times New Roman" w:cs="Times New Roman"/>
        </w:rPr>
        <w:t>y inspect its contents.  66 Pa.</w:t>
      </w:r>
      <w:r w:rsidRPr="00F57704">
        <w:rPr>
          <w:rFonts w:ascii="Times New Roman" w:hAnsi="Times New Roman" w:cs="Times New Roman"/>
        </w:rPr>
        <w:t>C.S. §</w:t>
      </w:r>
      <w:r w:rsidR="000E036A">
        <w:rPr>
          <w:rFonts w:ascii="Times New Roman" w:hAnsi="Times New Roman" w:cs="Times New Roman"/>
        </w:rPr>
        <w:t xml:space="preserve"> 1302; 52 Pa.</w:t>
      </w:r>
      <w:r w:rsidRPr="00F57704">
        <w:rPr>
          <w:rFonts w:ascii="Times New Roman" w:hAnsi="Times New Roman" w:cs="Times New Roman"/>
        </w:rPr>
        <w:t>Code §</w:t>
      </w:r>
      <w:r w:rsidR="000E036A">
        <w:rPr>
          <w:rFonts w:ascii="Times New Roman" w:hAnsi="Times New Roman" w:cs="Times New Roman"/>
        </w:rPr>
        <w:t xml:space="preserve"> </w:t>
      </w:r>
      <w:r w:rsidRPr="00F57704">
        <w:rPr>
          <w:rFonts w:ascii="Times New Roman" w:hAnsi="Times New Roman" w:cs="Times New Roman"/>
        </w:rPr>
        <w:t xml:space="preserve">53.25; </w:t>
      </w:r>
      <w:r w:rsidRPr="00F57704">
        <w:rPr>
          <w:rFonts w:ascii="Times New Roman" w:hAnsi="Times New Roman" w:cs="Times New Roman"/>
          <w:i/>
        </w:rPr>
        <w:t>Philadelphia Suburban Water Co. v. Pa</w:t>
      </w:r>
      <w:r w:rsidR="009256F8">
        <w:rPr>
          <w:rFonts w:ascii="Times New Roman" w:hAnsi="Times New Roman" w:cs="Times New Roman"/>
          <w:i/>
        </w:rPr>
        <w:t>.</w:t>
      </w:r>
      <w:r w:rsidRPr="00F57704">
        <w:rPr>
          <w:rFonts w:ascii="Times New Roman" w:hAnsi="Times New Roman" w:cs="Times New Roman"/>
          <w:i/>
        </w:rPr>
        <w:t xml:space="preserve"> Pub. Util. Comm’n</w:t>
      </w:r>
      <w:r w:rsidRPr="00F57704">
        <w:rPr>
          <w:rFonts w:ascii="Times New Roman" w:hAnsi="Times New Roman" w:cs="Times New Roman"/>
        </w:rPr>
        <w:t>, 808 A.2d 1044 (Pa. Cmwlth. 2002)</w:t>
      </w:r>
      <w:r w:rsidR="0026481A" w:rsidRPr="00F57704">
        <w:rPr>
          <w:rFonts w:ascii="Times New Roman" w:hAnsi="Times New Roman" w:cs="Times New Roman"/>
        </w:rPr>
        <w:t>.</w:t>
      </w:r>
      <w:r w:rsidRPr="00F57704">
        <w:rPr>
          <w:rFonts w:ascii="Times New Roman" w:hAnsi="Times New Roman" w:cs="Times New Roman"/>
        </w:rPr>
        <w:t xml:space="preserve">  Public utility tariffs must be applied consistent with their language.  Public utility tariffs have the force and effect of law and are binding on the public utility and its customers.  </w:t>
      </w:r>
      <w:r w:rsidRPr="00F57704">
        <w:rPr>
          <w:rFonts w:ascii="Times New Roman" w:hAnsi="Times New Roman" w:cs="Times New Roman"/>
          <w:i/>
        </w:rPr>
        <w:t>Pennsylvania Electric Co. v. Pa</w:t>
      </w:r>
      <w:r w:rsidR="005A5060">
        <w:rPr>
          <w:rFonts w:ascii="Times New Roman" w:hAnsi="Times New Roman" w:cs="Times New Roman"/>
          <w:i/>
        </w:rPr>
        <w:t>.</w:t>
      </w:r>
      <w:r w:rsidRPr="00F57704">
        <w:rPr>
          <w:rFonts w:ascii="Times New Roman" w:hAnsi="Times New Roman" w:cs="Times New Roman"/>
          <w:i/>
        </w:rPr>
        <w:t xml:space="preserve"> Pub. Util. Comm’n</w:t>
      </w:r>
      <w:r w:rsidRPr="00F57704">
        <w:rPr>
          <w:rFonts w:ascii="Times New Roman" w:hAnsi="Times New Roman" w:cs="Times New Roman"/>
        </w:rPr>
        <w:t>, 663 A.2d 281 (Pa. Cmwlth. 1995)</w:t>
      </w:r>
      <w:r w:rsidR="0026481A" w:rsidRPr="00F57704">
        <w:rPr>
          <w:rFonts w:ascii="Times New Roman" w:hAnsi="Times New Roman" w:cs="Times New Roman"/>
        </w:rPr>
        <w:t>.</w:t>
      </w:r>
      <w:r w:rsidRPr="00F57704">
        <w:rPr>
          <w:rFonts w:ascii="Times New Roman" w:hAnsi="Times New Roman" w:cs="Times New Roman"/>
        </w:rPr>
        <w:t xml:space="preserve">  The Commission has no authority to allow a public utility to deviate from its tariff even where the Commission concludes it is in the public interest.  </w:t>
      </w:r>
      <w:r w:rsidRPr="00F57704">
        <w:rPr>
          <w:rFonts w:ascii="Times New Roman" w:hAnsi="Times New Roman" w:cs="Times New Roman"/>
          <w:i/>
        </w:rPr>
        <w:t>Philadelphia Suburban Water Co. v. Pa</w:t>
      </w:r>
      <w:r w:rsidR="005A5060">
        <w:rPr>
          <w:rFonts w:ascii="Times New Roman" w:hAnsi="Times New Roman" w:cs="Times New Roman"/>
          <w:i/>
        </w:rPr>
        <w:t>.</w:t>
      </w:r>
      <w:r w:rsidRPr="00F57704">
        <w:rPr>
          <w:rFonts w:ascii="Times New Roman" w:hAnsi="Times New Roman" w:cs="Times New Roman"/>
          <w:i/>
        </w:rPr>
        <w:t xml:space="preserve"> Pub. Util. Comm’n,</w:t>
      </w:r>
      <w:r w:rsidRPr="00F57704">
        <w:rPr>
          <w:rFonts w:ascii="Times New Roman" w:hAnsi="Times New Roman" w:cs="Times New Roman"/>
        </w:rPr>
        <w:t xml:space="preserve"> 808 A.2d 1044 (Pa. Cmwlth. 2002)</w:t>
      </w:r>
      <w:r w:rsidR="0026481A" w:rsidRPr="00F57704">
        <w:rPr>
          <w:rFonts w:ascii="Times New Roman" w:hAnsi="Times New Roman" w:cs="Times New Roman"/>
        </w:rPr>
        <w:t>.</w:t>
      </w:r>
    </w:p>
    <w:p w:rsidR="00A641C2" w:rsidRPr="00F57704" w:rsidRDefault="00A641C2" w:rsidP="00F57454">
      <w:pPr>
        <w:spacing w:line="360" w:lineRule="auto"/>
        <w:rPr>
          <w:rFonts w:ascii="Times New Roman" w:hAnsi="Times New Roman" w:cs="Times New Roman"/>
        </w:rPr>
      </w:pPr>
    </w:p>
    <w:p w:rsidR="00FC5E26" w:rsidRPr="00F57704" w:rsidRDefault="00A641C2" w:rsidP="005A5060">
      <w:pPr>
        <w:spacing w:line="360" w:lineRule="auto"/>
        <w:rPr>
          <w:rFonts w:ascii="Times New Roman" w:hAnsi="Times New Roman" w:cs="Times New Roman"/>
        </w:rPr>
      </w:pPr>
      <w:r w:rsidRPr="00F57704">
        <w:rPr>
          <w:rFonts w:ascii="Times New Roman" w:hAnsi="Times New Roman" w:cs="Times New Roman"/>
        </w:rPr>
        <w:tab/>
      </w:r>
      <w:r w:rsidR="005A5060">
        <w:rPr>
          <w:rFonts w:ascii="Times New Roman" w:hAnsi="Times New Roman" w:cs="Times New Roman"/>
        </w:rPr>
        <w:tab/>
      </w:r>
      <w:r w:rsidRPr="00F57704">
        <w:rPr>
          <w:rFonts w:ascii="Times New Roman" w:hAnsi="Times New Roman" w:cs="Times New Roman"/>
        </w:rPr>
        <w:t>The Commission has issu</w:t>
      </w:r>
      <w:r w:rsidR="00C54F06">
        <w:rPr>
          <w:rFonts w:ascii="Times New Roman" w:hAnsi="Times New Roman" w:cs="Times New Roman"/>
        </w:rPr>
        <w:t>ed a policy statement at 52 Pa.</w:t>
      </w:r>
      <w:r w:rsidRPr="00F57704">
        <w:rPr>
          <w:rFonts w:ascii="Times New Roman" w:hAnsi="Times New Roman" w:cs="Times New Roman"/>
        </w:rPr>
        <w:t>Code §</w:t>
      </w:r>
      <w:r w:rsidR="00C54F06">
        <w:rPr>
          <w:rFonts w:ascii="Times New Roman" w:hAnsi="Times New Roman" w:cs="Times New Roman"/>
        </w:rPr>
        <w:t xml:space="preserve"> </w:t>
      </w:r>
      <w:r w:rsidRPr="00F57704">
        <w:rPr>
          <w:rFonts w:ascii="Times New Roman" w:hAnsi="Times New Roman" w:cs="Times New Roman"/>
        </w:rPr>
        <w:t>69.87</w:t>
      </w:r>
      <w:r w:rsidR="006E4545" w:rsidRPr="00F57704">
        <w:rPr>
          <w:rFonts w:ascii="Times New Roman" w:hAnsi="Times New Roman" w:cs="Times New Roman"/>
        </w:rPr>
        <w:t>,</w:t>
      </w:r>
      <w:r w:rsidRPr="00F57704">
        <w:rPr>
          <w:rFonts w:ascii="Times New Roman" w:hAnsi="Times New Roman" w:cs="Times New Roman"/>
        </w:rPr>
        <w:t xml:space="preserve"> finding that </w:t>
      </w:r>
      <w:r w:rsidR="000A0582" w:rsidRPr="00F57704">
        <w:rPr>
          <w:rFonts w:ascii="Times New Roman" w:hAnsi="Times New Roman" w:cs="Times New Roman"/>
        </w:rPr>
        <w:t>s</w:t>
      </w:r>
      <w:r w:rsidRPr="00F57704">
        <w:rPr>
          <w:rFonts w:ascii="Times New Roman" w:hAnsi="Times New Roman" w:cs="Times New Roman"/>
        </w:rPr>
        <w:t>tate law permits utilities to limit their liability for interruptions of service.  The Commission’s policy statement states that a utility should file a proposed tariff with the Commission</w:t>
      </w:r>
      <w:r w:rsidR="00B707AA" w:rsidRPr="00F57704">
        <w:rPr>
          <w:rFonts w:ascii="Times New Roman" w:hAnsi="Times New Roman" w:cs="Times New Roman"/>
        </w:rPr>
        <w:t>,</w:t>
      </w:r>
      <w:r w:rsidRPr="00F57704">
        <w:rPr>
          <w:rFonts w:ascii="Times New Roman" w:hAnsi="Times New Roman" w:cs="Times New Roman"/>
        </w:rPr>
        <w:t xml:space="preserve"> setting forth a specific dollar amount for the proposed </w:t>
      </w:r>
      <w:r w:rsidR="00505DD6" w:rsidRPr="00F57704">
        <w:rPr>
          <w:rFonts w:ascii="Times New Roman" w:hAnsi="Times New Roman" w:cs="Times New Roman"/>
        </w:rPr>
        <w:t xml:space="preserve">limitation and documentation to substantiate the dollar amount.  </w:t>
      </w:r>
      <w:r w:rsidR="00FC5E26" w:rsidRPr="00F57704">
        <w:rPr>
          <w:rFonts w:ascii="Times New Roman" w:hAnsi="Times New Roman" w:cs="Times New Roman"/>
        </w:rPr>
        <w:t xml:space="preserve">The Commission’s guidelines for approving tariffs of utilities which limit liability for negligent acts or omissions and intentional torts </w:t>
      </w:r>
      <w:r w:rsidR="00990346" w:rsidRPr="00F57704">
        <w:rPr>
          <w:rFonts w:ascii="Times New Roman" w:hAnsi="Times New Roman" w:cs="Times New Roman"/>
        </w:rPr>
        <w:t>were set for</w:t>
      </w:r>
      <w:r w:rsidR="0097574C">
        <w:rPr>
          <w:rFonts w:ascii="Times New Roman" w:hAnsi="Times New Roman" w:cs="Times New Roman"/>
        </w:rPr>
        <w:t>th</w:t>
      </w:r>
      <w:r w:rsidR="00990346" w:rsidRPr="00F57704">
        <w:rPr>
          <w:rFonts w:ascii="Times New Roman" w:hAnsi="Times New Roman" w:cs="Times New Roman"/>
        </w:rPr>
        <w:t xml:space="preserve"> in a Declaratory Order in 1997, and have since been incorporated </w:t>
      </w:r>
      <w:r w:rsidR="008B2BD8">
        <w:rPr>
          <w:rFonts w:ascii="Times New Roman" w:hAnsi="Times New Roman" w:cs="Times New Roman"/>
        </w:rPr>
        <w:t>in a Policy Statement at 52 Pa.</w:t>
      </w:r>
      <w:r w:rsidR="00990346" w:rsidRPr="00F57704">
        <w:rPr>
          <w:rFonts w:ascii="Times New Roman" w:hAnsi="Times New Roman" w:cs="Times New Roman"/>
        </w:rPr>
        <w:t xml:space="preserve">Code § 69.87.  The Policy Statement recognizes that State law permits utilities to limit their liability for interruption </w:t>
      </w:r>
      <w:r w:rsidR="00990346" w:rsidRPr="00F57704">
        <w:rPr>
          <w:rFonts w:ascii="Times New Roman" w:hAnsi="Times New Roman" w:cs="Times New Roman"/>
        </w:rPr>
        <w:lastRenderedPageBreak/>
        <w:t>of service; however, the Policy Statement set</w:t>
      </w:r>
      <w:r w:rsidR="006B5277">
        <w:rPr>
          <w:rFonts w:ascii="Times New Roman" w:hAnsi="Times New Roman" w:cs="Times New Roman"/>
        </w:rPr>
        <w:t>s</w:t>
      </w:r>
      <w:r w:rsidR="00990346" w:rsidRPr="00F57704">
        <w:rPr>
          <w:rFonts w:ascii="Times New Roman" w:hAnsi="Times New Roman" w:cs="Times New Roman"/>
        </w:rPr>
        <w:t xml:space="preserve"> forth guidelines for tariff language which </w:t>
      </w:r>
      <w:r w:rsidR="00FC5E26" w:rsidRPr="00F57704">
        <w:rPr>
          <w:rFonts w:ascii="Times New Roman" w:hAnsi="Times New Roman" w:cs="Times New Roman"/>
        </w:rPr>
        <w:t>state in pertinent part:</w:t>
      </w:r>
    </w:p>
    <w:p w:rsidR="00FC5E26" w:rsidRPr="00F57704" w:rsidRDefault="00FC5E26" w:rsidP="00F57454">
      <w:pPr>
        <w:spacing w:line="360" w:lineRule="auto"/>
        <w:rPr>
          <w:rFonts w:ascii="Times New Roman" w:hAnsi="Times New Roman" w:cs="Times New Roman"/>
        </w:rPr>
      </w:pPr>
    </w:p>
    <w:p w:rsidR="00FC5E26" w:rsidRPr="00F57704" w:rsidRDefault="00FC5E26" w:rsidP="00FC5E26">
      <w:pPr>
        <w:ind w:left="720" w:right="720"/>
        <w:rPr>
          <w:rFonts w:ascii="Times New Roman" w:hAnsi="Times New Roman" w:cs="Times New Roman"/>
        </w:rPr>
      </w:pPr>
      <w:r w:rsidRPr="00F57704">
        <w:rPr>
          <w:rFonts w:ascii="Times New Roman" w:hAnsi="Times New Roman" w:cs="Times New Roman"/>
        </w:rPr>
        <w:t xml:space="preserve">4.  Tariffs may limit liability for conduct that could be found to constitute “negligence” under tort law.  Reckless, willful or other more serious misconduct may not be protected.  Large utility companies may not limit liability for negligence to an amount less than $25,000.  Small utility companies may not limit their liability for negligence to an amount less than $500.  For the purpose of this Declaratory Order, a “large” company shall be one with gross intrastate annual operating revenues in excess of $40 million.  </w:t>
      </w:r>
      <w:r w:rsidRPr="00F57704">
        <w:rPr>
          <w:rFonts w:ascii="Times New Roman" w:hAnsi="Times New Roman" w:cs="Times New Roman"/>
          <w:i/>
        </w:rPr>
        <w:t xml:space="preserve">In re: Tariff Provisions That Limit the Liability of Utilities for Injury or Damage as a Result of Negligence or Intentional Torts; Pennsylvania Pub. Util. Comm’n. v. PECO Energy Company, </w:t>
      </w:r>
      <w:r w:rsidRPr="00F57704">
        <w:rPr>
          <w:rFonts w:ascii="Times New Roman" w:hAnsi="Times New Roman" w:cs="Times New Roman"/>
        </w:rPr>
        <w:t>M-00960882; R-00943065, Pa. PUC 1997 Pa. PUC LEXIS 111, Decl</w:t>
      </w:r>
      <w:r w:rsidR="00EE2697">
        <w:rPr>
          <w:rFonts w:ascii="Times New Roman" w:hAnsi="Times New Roman" w:cs="Times New Roman"/>
        </w:rPr>
        <w:t>aratory Order, March 17, 1997.</w:t>
      </w:r>
    </w:p>
    <w:p w:rsidR="00FC5E26" w:rsidRPr="00F57704" w:rsidRDefault="00FC5E26" w:rsidP="00F57454">
      <w:pPr>
        <w:spacing w:line="360" w:lineRule="auto"/>
        <w:rPr>
          <w:rFonts w:ascii="Times New Roman" w:hAnsi="Times New Roman" w:cs="Times New Roman"/>
        </w:rPr>
      </w:pPr>
    </w:p>
    <w:p w:rsidR="00651B13" w:rsidRPr="00F57704" w:rsidRDefault="00FC5E26" w:rsidP="00F57454">
      <w:pPr>
        <w:spacing w:line="360" w:lineRule="auto"/>
        <w:rPr>
          <w:rFonts w:ascii="Times New Roman" w:hAnsi="Times New Roman" w:cs="Times New Roman"/>
        </w:rPr>
      </w:pPr>
      <w:r w:rsidRPr="00F57704">
        <w:rPr>
          <w:rFonts w:ascii="Times New Roman" w:hAnsi="Times New Roman" w:cs="Times New Roman"/>
        </w:rPr>
        <w:tab/>
      </w:r>
      <w:r w:rsidR="00A532D3" w:rsidRPr="00F57704">
        <w:rPr>
          <w:rFonts w:ascii="Times New Roman" w:hAnsi="Times New Roman" w:cs="Times New Roman"/>
        </w:rPr>
        <w:tab/>
      </w:r>
      <w:r w:rsidR="005B1F24" w:rsidRPr="00F57704">
        <w:rPr>
          <w:rFonts w:ascii="Times New Roman" w:hAnsi="Times New Roman" w:cs="Times New Roman"/>
        </w:rPr>
        <w:t>The</w:t>
      </w:r>
      <w:r w:rsidR="00505DD6" w:rsidRPr="00F57704">
        <w:rPr>
          <w:rFonts w:ascii="Times New Roman" w:hAnsi="Times New Roman" w:cs="Times New Roman"/>
        </w:rPr>
        <w:t xml:space="preserve"> Commission approved the Respondent’s tariff provision </w:t>
      </w:r>
      <w:r w:rsidR="00B634B5" w:rsidRPr="00F57704">
        <w:rPr>
          <w:rFonts w:ascii="Times New Roman" w:hAnsi="Times New Roman" w:cs="Times New Roman"/>
        </w:rPr>
        <w:t>12.1</w:t>
      </w:r>
      <w:r w:rsidRPr="00F57704">
        <w:rPr>
          <w:rFonts w:ascii="Times New Roman" w:hAnsi="Times New Roman" w:cs="Times New Roman"/>
        </w:rPr>
        <w:t xml:space="preserve"> which limits liabil</w:t>
      </w:r>
      <w:r w:rsidR="00990346" w:rsidRPr="00F57704">
        <w:rPr>
          <w:rFonts w:ascii="Times New Roman" w:hAnsi="Times New Roman" w:cs="Times New Roman"/>
        </w:rPr>
        <w:t>ity</w:t>
      </w:r>
      <w:r w:rsidR="00320527" w:rsidRPr="00F57704">
        <w:rPr>
          <w:rFonts w:ascii="Times New Roman" w:hAnsi="Times New Roman" w:cs="Times New Roman"/>
        </w:rPr>
        <w:t xml:space="preserve"> for negligence</w:t>
      </w:r>
      <w:r w:rsidR="00990346" w:rsidRPr="00F57704">
        <w:rPr>
          <w:rFonts w:ascii="Times New Roman" w:hAnsi="Times New Roman" w:cs="Times New Roman"/>
        </w:rPr>
        <w:t xml:space="preserve"> to $500 instead of $25,000.  </w:t>
      </w:r>
      <w:r w:rsidR="00BA7CA9" w:rsidRPr="00F57704">
        <w:rPr>
          <w:rFonts w:ascii="Times New Roman" w:hAnsi="Times New Roman" w:cs="Times New Roman"/>
        </w:rPr>
        <w:t xml:space="preserve">The Commission may wish to consider requiring a higher amount given the </w:t>
      </w:r>
      <w:r w:rsidR="005B1F24" w:rsidRPr="00F57704">
        <w:rPr>
          <w:rFonts w:ascii="Times New Roman" w:hAnsi="Times New Roman" w:cs="Times New Roman"/>
        </w:rPr>
        <w:t xml:space="preserve">size of PECO and the </w:t>
      </w:r>
      <w:r w:rsidR="00BA7CA9" w:rsidRPr="00F57704">
        <w:rPr>
          <w:rFonts w:ascii="Times New Roman" w:hAnsi="Times New Roman" w:cs="Times New Roman"/>
        </w:rPr>
        <w:t>fact that power surges can cause fires</w:t>
      </w:r>
      <w:r w:rsidR="005B1F24" w:rsidRPr="00F57704">
        <w:rPr>
          <w:rFonts w:ascii="Times New Roman" w:hAnsi="Times New Roman" w:cs="Times New Roman"/>
        </w:rPr>
        <w:t xml:space="preserve"> in homes with extensive </w:t>
      </w:r>
      <w:r w:rsidR="00BA7CA9" w:rsidRPr="00F57704">
        <w:rPr>
          <w:rFonts w:ascii="Times New Roman" w:hAnsi="Times New Roman" w:cs="Times New Roman"/>
        </w:rPr>
        <w:t xml:space="preserve">actual damages much greater than $500. </w:t>
      </w:r>
      <w:r w:rsidR="00EE2697">
        <w:rPr>
          <w:rFonts w:ascii="Times New Roman" w:hAnsi="Times New Roman" w:cs="Times New Roman"/>
        </w:rPr>
        <w:t xml:space="preserve"> </w:t>
      </w:r>
      <w:r w:rsidR="00BA7CA9" w:rsidRPr="00F57704">
        <w:rPr>
          <w:rFonts w:ascii="Times New Roman" w:hAnsi="Times New Roman" w:cs="Times New Roman"/>
        </w:rPr>
        <w:t>A</w:t>
      </w:r>
      <w:r w:rsidR="005301E5">
        <w:rPr>
          <w:rFonts w:ascii="Times New Roman" w:hAnsi="Times New Roman" w:cs="Times New Roman"/>
        </w:rPr>
        <w:t>lthough</w:t>
      </w:r>
      <w:r w:rsidR="00BA7CA9" w:rsidRPr="00F57704">
        <w:rPr>
          <w:rFonts w:ascii="Times New Roman" w:hAnsi="Times New Roman" w:cs="Times New Roman"/>
        </w:rPr>
        <w:t xml:space="preserve"> this uniform liability limitation is in PECO’s tariff, and thus arguabl</w:t>
      </w:r>
      <w:r w:rsidR="00EF6CAF" w:rsidRPr="00F57704">
        <w:rPr>
          <w:rFonts w:ascii="Times New Roman" w:hAnsi="Times New Roman" w:cs="Times New Roman"/>
        </w:rPr>
        <w:t>y</w:t>
      </w:r>
      <w:r w:rsidR="00BA7CA9" w:rsidRPr="00F57704">
        <w:rPr>
          <w:rFonts w:ascii="Times New Roman" w:hAnsi="Times New Roman" w:cs="Times New Roman"/>
        </w:rPr>
        <w:t xml:space="preserve"> becomes a part of its rate </w:t>
      </w:r>
      <w:r w:rsidR="005301E5">
        <w:rPr>
          <w:rFonts w:ascii="Times New Roman" w:hAnsi="Times New Roman" w:cs="Times New Roman"/>
        </w:rPr>
        <w:t>and</w:t>
      </w:r>
      <w:r w:rsidR="00BA7CA9" w:rsidRPr="00F57704">
        <w:rPr>
          <w:rFonts w:ascii="Times New Roman" w:hAnsi="Times New Roman" w:cs="Times New Roman"/>
        </w:rPr>
        <w:t xml:space="preserve"> its contractual obligation to its customers, there is some </w:t>
      </w:r>
      <w:r w:rsidR="005B1F24" w:rsidRPr="00F57704">
        <w:rPr>
          <w:rFonts w:ascii="Times New Roman" w:hAnsi="Times New Roman" w:cs="Times New Roman"/>
        </w:rPr>
        <w:t>disagreement in the</w:t>
      </w:r>
      <w:r w:rsidR="00BA7CA9" w:rsidRPr="00F57704">
        <w:rPr>
          <w:rFonts w:ascii="Times New Roman" w:hAnsi="Times New Roman" w:cs="Times New Roman"/>
        </w:rPr>
        <w:t xml:space="preserve"> Pennsylvania Superior Court regarding the exculpable nature of</w:t>
      </w:r>
      <w:r w:rsidR="005B1F24" w:rsidRPr="00F57704">
        <w:rPr>
          <w:rFonts w:ascii="Times New Roman" w:hAnsi="Times New Roman" w:cs="Times New Roman"/>
        </w:rPr>
        <w:t xml:space="preserve"> PECO’s tariff language at Section 12.1</w:t>
      </w:r>
      <w:r w:rsidR="00BA7CA9" w:rsidRPr="00F57704">
        <w:rPr>
          <w:rFonts w:ascii="Times New Roman" w:hAnsi="Times New Roman" w:cs="Times New Roman"/>
          <w:i/>
        </w:rPr>
        <w:t xml:space="preserve">.  See State Farm Fire and Casualty Company v. PECO Energy Company, </w:t>
      </w:r>
      <w:r w:rsidR="00A14A11">
        <w:rPr>
          <w:rFonts w:ascii="Times New Roman" w:hAnsi="Times New Roman" w:cs="Times New Roman"/>
        </w:rPr>
        <w:t>54 A.2d 921 (Pa. Super </w:t>
      </w:r>
      <w:r w:rsidR="00BA7CA9" w:rsidRPr="00F57704">
        <w:rPr>
          <w:rFonts w:ascii="Times New Roman" w:hAnsi="Times New Roman" w:cs="Times New Roman"/>
        </w:rPr>
        <w:t xml:space="preserve">2012).  The majority opined in the </w:t>
      </w:r>
      <w:r w:rsidR="00BA7CA9" w:rsidRPr="00F57704">
        <w:rPr>
          <w:rFonts w:ascii="Times New Roman" w:hAnsi="Times New Roman" w:cs="Times New Roman"/>
          <w:i/>
        </w:rPr>
        <w:t>State Farm</w:t>
      </w:r>
      <w:r w:rsidR="00BA7CA9" w:rsidRPr="00F57704">
        <w:rPr>
          <w:rFonts w:ascii="Times New Roman" w:hAnsi="Times New Roman" w:cs="Times New Roman"/>
        </w:rPr>
        <w:t xml:space="preserve"> case that the clause</w:t>
      </w:r>
      <w:r w:rsidR="0097574C">
        <w:rPr>
          <w:rFonts w:ascii="Times New Roman" w:hAnsi="Times New Roman" w:cs="Times New Roman"/>
        </w:rPr>
        <w:t xml:space="preserve"> limiting liability</w:t>
      </w:r>
      <w:r w:rsidR="00BA7CA9" w:rsidRPr="00F57704">
        <w:rPr>
          <w:rFonts w:ascii="Times New Roman" w:hAnsi="Times New Roman" w:cs="Times New Roman"/>
        </w:rPr>
        <w:t xml:space="preserve"> to $500 was valid and enforceable because the Commission had determined the reasonableness of the tariff and because it limited liability rather than negating liability altogether.  </w:t>
      </w:r>
      <w:r w:rsidR="00BA7CA9" w:rsidRPr="00F57704">
        <w:rPr>
          <w:rFonts w:ascii="Times New Roman" w:hAnsi="Times New Roman" w:cs="Times New Roman"/>
          <w:i/>
        </w:rPr>
        <w:t xml:space="preserve">Id. </w:t>
      </w:r>
      <w:r w:rsidR="00B77F94">
        <w:rPr>
          <w:rFonts w:ascii="Times New Roman" w:hAnsi="Times New Roman" w:cs="Times New Roman"/>
          <w:i/>
        </w:rPr>
        <w:t xml:space="preserve"> </w:t>
      </w:r>
      <w:r w:rsidR="00BA7CA9" w:rsidRPr="00F57704">
        <w:rPr>
          <w:rFonts w:ascii="Times New Roman" w:hAnsi="Times New Roman" w:cs="Times New Roman"/>
        </w:rPr>
        <w:t>However, in a dissenting opinion, Ju</w:t>
      </w:r>
      <w:r w:rsidR="00651B13" w:rsidRPr="00F57704">
        <w:rPr>
          <w:rFonts w:ascii="Times New Roman" w:hAnsi="Times New Roman" w:cs="Times New Roman"/>
        </w:rPr>
        <w:t>dge</w:t>
      </w:r>
      <w:r w:rsidR="005B1F24" w:rsidRPr="00F57704">
        <w:rPr>
          <w:rFonts w:ascii="Times New Roman" w:hAnsi="Times New Roman" w:cs="Times New Roman"/>
        </w:rPr>
        <w:t xml:space="preserve"> Wecht opined</w:t>
      </w:r>
      <w:r w:rsidR="00BA7CA9" w:rsidRPr="00F57704">
        <w:rPr>
          <w:rFonts w:ascii="Times New Roman" w:hAnsi="Times New Roman" w:cs="Times New Roman"/>
        </w:rPr>
        <w:t xml:space="preserve"> that tariff 12.1’s </w:t>
      </w:r>
      <w:r w:rsidR="0097574C">
        <w:rPr>
          <w:rFonts w:ascii="Times New Roman" w:hAnsi="Times New Roman" w:cs="Times New Roman"/>
        </w:rPr>
        <w:t xml:space="preserve">clause </w:t>
      </w:r>
      <w:r w:rsidR="00BA7CA9" w:rsidRPr="00F57704">
        <w:rPr>
          <w:rFonts w:ascii="Times New Roman" w:hAnsi="Times New Roman" w:cs="Times New Roman"/>
        </w:rPr>
        <w:t>limit</w:t>
      </w:r>
      <w:r w:rsidR="0097574C">
        <w:rPr>
          <w:rFonts w:ascii="Times New Roman" w:hAnsi="Times New Roman" w:cs="Times New Roman"/>
        </w:rPr>
        <w:t>ing</w:t>
      </w:r>
      <w:r w:rsidR="00BA7CA9" w:rsidRPr="00F57704">
        <w:rPr>
          <w:rFonts w:ascii="Times New Roman" w:hAnsi="Times New Roman" w:cs="Times New Roman"/>
        </w:rPr>
        <w:t xml:space="preserve"> liability to $500 is an exculpatory clause and is </w:t>
      </w:r>
      <w:r w:rsidR="00651B13" w:rsidRPr="00F57704">
        <w:rPr>
          <w:rFonts w:ascii="Times New Roman" w:hAnsi="Times New Roman" w:cs="Times New Roman"/>
        </w:rPr>
        <w:t>void against public policy because the customer and the utility are not on equal footing in the agreement and the $500 limitation is so small that it removes</w:t>
      </w:r>
      <w:r w:rsidR="0097574C">
        <w:rPr>
          <w:rFonts w:ascii="Times New Roman" w:hAnsi="Times New Roman" w:cs="Times New Roman"/>
        </w:rPr>
        <w:t xml:space="preserve"> the</w:t>
      </w:r>
      <w:r w:rsidR="0094140A">
        <w:rPr>
          <w:rFonts w:ascii="Times New Roman" w:hAnsi="Times New Roman" w:cs="Times New Roman"/>
        </w:rPr>
        <w:t xml:space="preserve"> incentive to perform with due </w:t>
      </w:r>
      <w:r w:rsidR="00651B13" w:rsidRPr="00F57704">
        <w:rPr>
          <w:rFonts w:ascii="Times New Roman" w:hAnsi="Times New Roman" w:cs="Times New Roman"/>
        </w:rPr>
        <w:t xml:space="preserve">care.  </w:t>
      </w:r>
      <w:r w:rsidR="00651B13" w:rsidRPr="00F57704">
        <w:rPr>
          <w:rFonts w:ascii="Times New Roman" w:hAnsi="Times New Roman" w:cs="Times New Roman"/>
          <w:i/>
        </w:rPr>
        <w:t xml:space="preserve">Id. </w:t>
      </w:r>
      <w:r w:rsidR="0094140A">
        <w:rPr>
          <w:rFonts w:ascii="Times New Roman" w:hAnsi="Times New Roman" w:cs="Times New Roman"/>
        </w:rPr>
        <w:t xml:space="preserve"> </w:t>
      </w:r>
      <w:r w:rsidR="00651B13" w:rsidRPr="00F57704">
        <w:rPr>
          <w:rFonts w:ascii="Times New Roman" w:hAnsi="Times New Roman" w:cs="Times New Roman"/>
        </w:rPr>
        <w:t xml:space="preserve">Judge Wecht </w:t>
      </w:r>
      <w:r w:rsidR="005301E5">
        <w:rPr>
          <w:rFonts w:ascii="Times New Roman" w:hAnsi="Times New Roman" w:cs="Times New Roman"/>
        </w:rPr>
        <w:t>dissented</w:t>
      </w:r>
      <w:r w:rsidR="00651B13" w:rsidRPr="00F57704">
        <w:rPr>
          <w:rFonts w:ascii="Times New Roman" w:hAnsi="Times New Roman" w:cs="Times New Roman"/>
        </w:rPr>
        <w:t xml:space="preserve">, “If no Pennsylvania court has the authority to review </w:t>
      </w:r>
      <w:r w:rsidR="005301E5">
        <w:rPr>
          <w:rFonts w:ascii="Times New Roman" w:hAnsi="Times New Roman" w:cs="Times New Roman"/>
        </w:rPr>
        <w:t xml:space="preserve">the </w:t>
      </w:r>
      <w:r w:rsidR="00651B13" w:rsidRPr="00F57704">
        <w:rPr>
          <w:rFonts w:ascii="Times New Roman" w:hAnsi="Times New Roman" w:cs="Times New Roman"/>
        </w:rPr>
        <w:t xml:space="preserve">PUC’s evaluation of the reasonableness of a given liability limitation, that body’s discretion is unfettered to an extent far in excess even of that bestowed upon the General Assembly, which delegated the PUC its authority in the first instance.  This state of affairs arguably contravenes fundamental </w:t>
      </w:r>
      <w:r w:rsidR="00B7628A" w:rsidRPr="00F57704">
        <w:rPr>
          <w:rFonts w:ascii="Times New Roman" w:hAnsi="Times New Roman" w:cs="Times New Roman"/>
        </w:rPr>
        <w:t>principles</w:t>
      </w:r>
      <w:r w:rsidR="00651B13" w:rsidRPr="00F57704">
        <w:rPr>
          <w:rFonts w:ascii="Times New Roman" w:hAnsi="Times New Roman" w:cs="Times New Roman"/>
        </w:rPr>
        <w:t xml:space="preserve"> of judicial review and separation of powers, an unacceptable result.”  </w:t>
      </w:r>
      <w:r w:rsidR="00651B13" w:rsidRPr="00F57704">
        <w:rPr>
          <w:rFonts w:ascii="Times New Roman" w:hAnsi="Times New Roman" w:cs="Times New Roman"/>
          <w:i/>
        </w:rPr>
        <w:t>Id.</w:t>
      </w:r>
    </w:p>
    <w:p w:rsidR="00651B13" w:rsidRPr="00F57704" w:rsidRDefault="00651B13" w:rsidP="00F57454">
      <w:pPr>
        <w:spacing w:line="360" w:lineRule="auto"/>
        <w:rPr>
          <w:rFonts w:ascii="Times New Roman" w:hAnsi="Times New Roman" w:cs="Times New Roman"/>
        </w:rPr>
      </w:pPr>
    </w:p>
    <w:p w:rsidR="005B1F24" w:rsidRPr="00F57704" w:rsidRDefault="00651B13" w:rsidP="00F57454">
      <w:pPr>
        <w:spacing w:line="360" w:lineRule="auto"/>
        <w:rPr>
          <w:rFonts w:ascii="Times New Roman" w:hAnsi="Times New Roman" w:cs="Times New Roman"/>
        </w:rPr>
      </w:pPr>
      <w:r w:rsidRPr="00F57704">
        <w:rPr>
          <w:rFonts w:ascii="Times New Roman" w:hAnsi="Times New Roman" w:cs="Times New Roman"/>
        </w:rPr>
        <w:lastRenderedPageBreak/>
        <w:tab/>
      </w:r>
      <w:r w:rsidRPr="00F57704">
        <w:rPr>
          <w:rFonts w:ascii="Times New Roman" w:hAnsi="Times New Roman" w:cs="Times New Roman"/>
        </w:rPr>
        <w:tab/>
      </w:r>
      <w:r w:rsidR="00320527" w:rsidRPr="00F57704">
        <w:rPr>
          <w:rFonts w:ascii="Times New Roman" w:hAnsi="Times New Roman" w:cs="Times New Roman"/>
        </w:rPr>
        <w:t>H</w:t>
      </w:r>
      <w:r w:rsidR="00990346" w:rsidRPr="00F57704">
        <w:rPr>
          <w:rFonts w:ascii="Times New Roman" w:hAnsi="Times New Roman" w:cs="Times New Roman"/>
        </w:rPr>
        <w:t xml:space="preserve">owever, the fact remains that </w:t>
      </w:r>
      <w:r w:rsidR="00FC5E26" w:rsidRPr="00F57704">
        <w:rPr>
          <w:rFonts w:ascii="Times New Roman" w:hAnsi="Times New Roman" w:cs="Times New Roman"/>
        </w:rPr>
        <w:t>the</w:t>
      </w:r>
      <w:r w:rsidR="00990346" w:rsidRPr="00F57704">
        <w:rPr>
          <w:rFonts w:ascii="Times New Roman" w:hAnsi="Times New Roman" w:cs="Times New Roman"/>
        </w:rPr>
        <w:t>re is a</w:t>
      </w:r>
      <w:r w:rsidR="00FC5E26" w:rsidRPr="00F57704">
        <w:rPr>
          <w:rFonts w:ascii="Times New Roman" w:hAnsi="Times New Roman" w:cs="Times New Roman"/>
        </w:rPr>
        <w:t xml:space="preserve"> presumption </w:t>
      </w:r>
      <w:r w:rsidR="00505DD6" w:rsidRPr="00F57704">
        <w:rPr>
          <w:rFonts w:ascii="Times New Roman" w:hAnsi="Times New Roman" w:cs="Times New Roman"/>
        </w:rPr>
        <w:t xml:space="preserve">that </w:t>
      </w:r>
      <w:r w:rsidR="005301E5">
        <w:rPr>
          <w:rFonts w:ascii="Times New Roman" w:hAnsi="Times New Roman" w:cs="Times New Roman"/>
        </w:rPr>
        <w:t xml:space="preserve">PECO </w:t>
      </w:r>
      <w:r w:rsidR="00505DD6" w:rsidRPr="00F57704">
        <w:rPr>
          <w:rFonts w:ascii="Times New Roman" w:hAnsi="Times New Roman" w:cs="Times New Roman"/>
        </w:rPr>
        <w:t>provide</w:t>
      </w:r>
      <w:r w:rsidR="00EA7D91" w:rsidRPr="00F57704">
        <w:rPr>
          <w:rFonts w:ascii="Times New Roman" w:hAnsi="Times New Roman" w:cs="Times New Roman"/>
        </w:rPr>
        <w:t>d</w:t>
      </w:r>
      <w:r w:rsidR="00505DD6" w:rsidRPr="00F57704">
        <w:rPr>
          <w:rFonts w:ascii="Times New Roman" w:hAnsi="Times New Roman" w:cs="Times New Roman"/>
        </w:rPr>
        <w:t xml:space="preserve"> sufficient information to support the limitation set forth in the tariff provision.  Because the Commission approved tariff provision </w:t>
      </w:r>
      <w:r w:rsidR="00B634B5" w:rsidRPr="00F57704">
        <w:rPr>
          <w:rFonts w:ascii="Times New Roman" w:hAnsi="Times New Roman" w:cs="Times New Roman"/>
        </w:rPr>
        <w:t>12.1</w:t>
      </w:r>
      <w:r w:rsidR="00505DD6" w:rsidRPr="00F57704">
        <w:rPr>
          <w:rFonts w:ascii="Times New Roman" w:hAnsi="Times New Roman" w:cs="Times New Roman"/>
        </w:rPr>
        <w:t>, the tariff provision has the force and effect of law</w:t>
      </w:r>
      <w:r w:rsidR="00990346" w:rsidRPr="00F57704">
        <w:rPr>
          <w:rFonts w:ascii="Times New Roman" w:hAnsi="Times New Roman" w:cs="Times New Roman"/>
        </w:rPr>
        <w:t xml:space="preserve">.  </w:t>
      </w:r>
      <w:r w:rsidR="005301E5">
        <w:rPr>
          <w:rFonts w:ascii="Times New Roman" w:hAnsi="Times New Roman" w:cs="Times New Roman"/>
        </w:rPr>
        <w:t>This C</w:t>
      </w:r>
      <w:r w:rsidR="00990346" w:rsidRPr="00F57704">
        <w:rPr>
          <w:rFonts w:ascii="Times New Roman" w:hAnsi="Times New Roman" w:cs="Times New Roman"/>
        </w:rPr>
        <w:t xml:space="preserve">ommission does not have jurisdiction to determine legal liability or to award damages.  A utility customer with a damage claim against PECO must sue in </w:t>
      </w:r>
      <w:r w:rsidR="0066080C" w:rsidRPr="00F57704">
        <w:rPr>
          <w:rFonts w:ascii="Times New Roman" w:hAnsi="Times New Roman" w:cs="Times New Roman"/>
        </w:rPr>
        <w:t>a</w:t>
      </w:r>
      <w:r w:rsidR="00990346" w:rsidRPr="00F57704">
        <w:rPr>
          <w:rFonts w:ascii="Times New Roman" w:hAnsi="Times New Roman" w:cs="Times New Roman"/>
        </w:rPr>
        <w:t xml:space="preserve"> court of common pleas to </w:t>
      </w:r>
      <w:r w:rsidR="000E585F" w:rsidRPr="00F57704">
        <w:rPr>
          <w:rFonts w:ascii="Times New Roman" w:hAnsi="Times New Roman" w:cs="Times New Roman"/>
        </w:rPr>
        <w:t>pursue</w:t>
      </w:r>
      <w:r w:rsidR="005363EC">
        <w:rPr>
          <w:rFonts w:ascii="Times New Roman" w:hAnsi="Times New Roman" w:cs="Times New Roman"/>
        </w:rPr>
        <w:t xml:space="preserve"> a claim for damages.</w:t>
      </w:r>
    </w:p>
    <w:p w:rsidR="0066080C" w:rsidRPr="00F57704" w:rsidRDefault="00E94654" w:rsidP="00F57454">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r>
    </w:p>
    <w:p w:rsidR="00A641C2" w:rsidRPr="00F57704" w:rsidRDefault="0066080C" w:rsidP="00F57454">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r>
      <w:r w:rsidR="00E94654" w:rsidRPr="00F57704">
        <w:rPr>
          <w:rFonts w:ascii="Times New Roman" w:hAnsi="Times New Roman" w:cs="Times New Roman"/>
        </w:rPr>
        <w:t xml:space="preserve">The Commission </w:t>
      </w:r>
      <w:r w:rsidR="000218EC" w:rsidRPr="00F57704">
        <w:rPr>
          <w:rFonts w:ascii="Times New Roman" w:hAnsi="Times New Roman" w:cs="Times New Roman"/>
        </w:rPr>
        <w:t xml:space="preserve">has </w:t>
      </w:r>
      <w:r w:rsidR="00E94654" w:rsidRPr="00F57704">
        <w:rPr>
          <w:rFonts w:ascii="Times New Roman" w:hAnsi="Times New Roman" w:cs="Times New Roman"/>
        </w:rPr>
        <w:t>held in a prior case that PECO</w:t>
      </w:r>
      <w:r w:rsidR="008569C3" w:rsidRPr="00F57704">
        <w:rPr>
          <w:rFonts w:ascii="Times New Roman" w:hAnsi="Times New Roman" w:cs="Times New Roman"/>
        </w:rPr>
        <w:t xml:space="preserve"> ha</w:t>
      </w:r>
      <w:r w:rsidR="00E94654" w:rsidRPr="00F57704">
        <w:rPr>
          <w:rFonts w:ascii="Times New Roman" w:hAnsi="Times New Roman" w:cs="Times New Roman"/>
        </w:rPr>
        <w:t>d</w:t>
      </w:r>
      <w:r w:rsidR="008569C3" w:rsidRPr="00F57704">
        <w:rPr>
          <w:rFonts w:ascii="Times New Roman" w:hAnsi="Times New Roman" w:cs="Times New Roman"/>
        </w:rPr>
        <w:t xml:space="preserve"> no obligation to reimburse </w:t>
      </w:r>
      <w:r w:rsidRPr="00F57704">
        <w:rPr>
          <w:rFonts w:ascii="Times New Roman" w:hAnsi="Times New Roman" w:cs="Times New Roman"/>
        </w:rPr>
        <w:t>other</w:t>
      </w:r>
      <w:r w:rsidR="008569C3" w:rsidRPr="00F57704">
        <w:rPr>
          <w:rFonts w:ascii="Times New Roman" w:hAnsi="Times New Roman" w:cs="Times New Roman"/>
        </w:rPr>
        <w:t xml:space="preserve"> Complainants for the damage to their appliances because </w:t>
      </w:r>
      <w:r w:rsidR="00A2623E" w:rsidRPr="00F57704">
        <w:rPr>
          <w:rFonts w:ascii="Times New Roman" w:hAnsi="Times New Roman" w:cs="Times New Roman"/>
        </w:rPr>
        <w:t>power surge and power outages were</w:t>
      </w:r>
      <w:r w:rsidR="008569C3" w:rsidRPr="00F57704">
        <w:rPr>
          <w:rFonts w:ascii="Times New Roman" w:hAnsi="Times New Roman" w:cs="Times New Roman"/>
        </w:rPr>
        <w:t xml:space="preserve"> caused by circumstances beyond the Respondent’s control. </w:t>
      </w:r>
      <w:r w:rsidR="0096583F">
        <w:rPr>
          <w:rFonts w:ascii="Times New Roman" w:hAnsi="Times New Roman" w:cs="Times New Roman"/>
        </w:rPr>
        <w:t xml:space="preserve"> </w:t>
      </w:r>
      <w:r w:rsidR="00E94654" w:rsidRPr="00F57704">
        <w:rPr>
          <w:rFonts w:ascii="Times New Roman" w:hAnsi="Times New Roman" w:cs="Times New Roman"/>
          <w:i/>
        </w:rPr>
        <w:t xml:space="preserve">Kay v. PECO Energy Company, </w:t>
      </w:r>
      <w:r w:rsidR="00E94654" w:rsidRPr="00F57704">
        <w:rPr>
          <w:rFonts w:ascii="Times New Roman" w:hAnsi="Times New Roman" w:cs="Times New Roman"/>
        </w:rPr>
        <w:t xml:space="preserve">C-2011-2272850, Final Order entered December 10, 2012.  In the </w:t>
      </w:r>
      <w:r w:rsidR="00E94654" w:rsidRPr="00F57704">
        <w:rPr>
          <w:rFonts w:ascii="Times New Roman" w:hAnsi="Times New Roman" w:cs="Times New Roman"/>
          <w:i/>
        </w:rPr>
        <w:t>Kay</w:t>
      </w:r>
      <w:r w:rsidR="00E94654" w:rsidRPr="00F57704">
        <w:rPr>
          <w:rFonts w:ascii="Times New Roman" w:hAnsi="Times New Roman" w:cs="Times New Roman"/>
        </w:rPr>
        <w:t xml:space="preserve"> case, the outage was caused by an external factor of a storm</w:t>
      </w:r>
      <w:r w:rsidR="0097574C">
        <w:rPr>
          <w:rFonts w:ascii="Times New Roman" w:hAnsi="Times New Roman" w:cs="Times New Roman"/>
        </w:rPr>
        <w:t xml:space="preserve"> that damaged a</w:t>
      </w:r>
      <w:r w:rsidR="00E94654" w:rsidRPr="00F57704">
        <w:rPr>
          <w:rFonts w:ascii="Times New Roman" w:hAnsi="Times New Roman" w:cs="Times New Roman"/>
        </w:rPr>
        <w:t xml:space="preserve"> utility pole which caused an interruption to Complainant’s service.  The Commission held that Complainants had failed to prove</w:t>
      </w:r>
      <w:r w:rsidR="00505DD6" w:rsidRPr="00F57704">
        <w:rPr>
          <w:rFonts w:ascii="Times New Roman" w:hAnsi="Times New Roman" w:cs="Times New Roman"/>
        </w:rPr>
        <w:t xml:space="preserve"> Respondent provided unreasonable service to the </w:t>
      </w:r>
      <w:r w:rsidR="00D45EC7" w:rsidRPr="00F57704">
        <w:rPr>
          <w:rFonts w:ascii="Times New Roman" w:hAnsi="Times New Roman" w:cs="Times New Roman"/>
        </w:rPr>
        <w:t>Complainants</w:t>
      </w:r>
      <w:r w:rsidR="00B634B5" w:rsidRPr="00F57704">
        <w:rPr>
          <w:rFonts w:ascii="Times New Roman" w:hAnsi="Times New Roman" w:cs="Times New Roman"/>
        </w:rPr>
        <w:t xml:space="preserve"> </w:t>
      </w:r>
      <w:r w:rsidR="00505DD6" w:rsidRPr="00F57704">
        <w:rPr>
          <w:rFonts w:ascii="Times New Roman" w:hAnsi="Times New Roman" w:cs="Times New Roman"/>
        </w:rPr>
        <w:t xml:space="preserve">by refusing to reimburse </w:t>
      </w:r>
      <w:r w:rsidR="00B634B5" w:rsidRPr="00F57704">
        <w:rPr>
          <w:rFonts w:ascii="Times New Roman" w:hAnsi="Times New Roman" w:cs="Times New Roman"/>
        </w:rPr>
        <w:t>them for their damaged appliances</w:t>
      </w:r>
      <w:r w:rsidR="00505DD6" w:rsidRPr="00F57704">
        <w:rPr>
          <w:rFonts w:ascii="Times New Roman" w:hAnsi="Times New Roman" w:cs="Times New Roman"/>
        </w:rPr>
        <w:t>.</w:t>
      </w:r>
    </w:p>
    <w:p w:rsidR="00E94654" w:rsidRPr="00F57704" w:rsidRDefault="00E94654" w:rsidP="00F57454">
      <w:pPr>
        <w:spacing w:line="360" w:lineRule="auto"/>
        <w:rPr>
          <w:rFonts w:ascii="Times New Roman" w:hAnsi="Times New Roman" w:cs="Times New Roman"/>
        </w:rPr>
      </w:pPr>
    </w:p>
    <w:p w:rsidR="00E44B57" w:rsidRPr="00F57704" w:rsidRDefault="00E94654" w:rsidP="00B310D5">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t xml:space="preserve">In </w:t>
      </w:r>
      <w:r w:rsidRPr="00F57704">
        <w:rPr>
          <w:rFonts w:ascii="Times New Roman" w:hAnsi="Times New Roman" w:cs="Times New Roman"/>
          <w:i/>
        </w:rPr>
        <w:t>Bertsch v. PPL Electric Utilities Corporation</w:t>
      </w:r>
      <w:r w:rsidRPr="00F57704">
        <w:rPr>
          <w:rFonts w:ascii="Times New Roman" w:hAnsi="Times New Roman" w:cs="Times New Roman"/>
        </w:rPr>
        <w:t>,</w:t>
      </w:r>
      <w:r w:rsidR="00B310D5" w:rsidRPr="00F57704">
        <w:rPr>
          <w:rFonts w:ascii="Times New Roman" w:hAnsi="Times New Roman" w:cs="Times New Roman"/>
        </w:rPr>
        <w:t xml:space="preserve"> C-2011-2251784, Final Order entered </w:t>
      </w:r>
      <w:r w:rsidR="00E44B57" w:rsidRPr="00F57704">
        <w:rPr>
          <w:rFonts w:ascii="Times New Roman" w:hAnsi="Times New Roman" w:cs="Times New Roman"/>
        </w:rPr>
        <w:t>April 2, 2012,</w:t>
      </w:r>
      <w:r w:rsidRPr="00F57704">
        <w:rPr>
          <w:rFonts w:ascii="Times New Roman" w:hAnsi="Times New Roman" w:cs="Times New Roman"/>
        </w:rPr>
        <w:t xml:space="preserve"> the </w:t>
      </w:r>
      <w:r w:rsidR="00B310D5" w:rsidRPr="00F57704">
        <w:rPr>
          <w:rFonts w:ascii="Times New Roman" w:hAnsi="Times New Roman" w:cs="Times New Roman"/>
        </w:rPr>
        <w:t>Commission found abnormal weather conditions caused Complainant’s loss of electric service and that Respondent was not providing unreasonable service when it took PPL three days to r</w:t>
      </w:r>
      <w:r w:rsidR="0088250E">
        <w:rPr>
          <w:rFonts w:ascii="Times New Roman" w:hAnsi="Times New Roman" w:cs="Times New Roman"/>
        </w:rPr>
        <w:t>estore service to Complainant.</w:t>
      </w:r>
    </w:p>
    <w:p w:rsidR="00E44B57" w:rsidRPr="00F57704" w:rsidRDefault="00E44B57" w:rsidP="00B310D5">
      <w:pPr>
        <w:spacing w:line="360" w:lineRule="auto"/>
        <w:rPr>
          <w:rFonts w:ascii="Times New Roman" w:hAnsi="Times New Roman" w:cs="Times New Roman"/>
        </w:rPr>
      </w:pPr>
    </w:p>
    <w:p w:rsidR="002D0E12" w:rsidRPr="00F57704" w:rsidRDefault="00E44B57" w:rsidP="00B310D5">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r>
      <w:r w:rsidR="000218EC" w:rsidRPr="00F57704">
        <w:rPr>
          <w:rFonts w:ascii="Times New Roman" w:hAnsi="Times New Roman" w:cs="Times New Roman"/>
        </w:rPr>
        <w:t xml:space="preserve">These two prior cases may be distinguished from the instant case in that </w:t>
      </w:r>
      <w:r w:rsidRPr="00F57704">
        <w:rPr>
          <w:rFonts w:ascii="Times New Roman" w:hAnsi="Times New Roman" w:cs="Times New Roman"/>
        </w:rPr>
        <w:t xml:space="preserve">a weather event is a factor more outside the control of a utility than a piece of equipment that failed.  The </w:t>
      </w:r>
      <w:r w:rsidR="0097574C">
        <w:rPr>
          <w:rFonts w:ascii="Times New Roman" w:hAnsi="Times New Roman" w:cs="Times New Roman"/>
        </w:rPr>
        <w:t>C</w:t>
      </w:r>
      <w:r w:rsidRPr="00F57704">
        <w:rPr>
          <w:rFonts w:ascii="Times New Roman" w:hAnsi="Times New Roman" w:cs="Times New Roman"/>
        </w:rPr>
        <w:t xml:space="preserve">ompany has more control over factors that it owns, such as equipment and can prevent outages by routine inspection, maintenance, repair and replacement.  </w:t>
      </w:r>
      <w:r w:rsidR="000E585F" w:rsidRPr="00F57704">
        <w:rPr>
          <w:rFonts w:ascii="Times New Roman" w:hAnsi="Times New Roman" w:cs="Times New Roman"/>
        </w:rPr>
        <w:t xml:space="preserve">PECO has thousands of connectors on its lines, and it appears the company does not routinely replace connectors on a time-schedule based upon </w:t>
      </w:r>
      <w:r w:rsidR="0066080C" w:rsidRPr="00F57704">
        <w:rPr>
          <w:rFonts w:ascii="Times New Roman" w:hAnsi="Times New Roman" w:cs="Times New Roman"/>
        </w:rPr>
        <w:t xml:space="preserve">the </w:t>
      </w:r>
      <w:r w:rsidR="000E585F" w:rsidRPr="00F57704">
        <w:rPr>
          <w:rFonts w:ascii="Times New Roman" w:hAnsi="Times New Roman" w:cs="Times New Roman"/>
        </w:rPr>
        <w:t xml:space="preserve">age of the connector.  Rather, the connectors are replaced when a defect is detected, </w:t>
      </w:r>
      <w:r w:rsidR="0066080C" w:rsidRPr="00F57704">
        <w:rPr>
          <w:rFonts w:ascii="Times New Roman" w:hAnsi="Times New Roman" w:cs="Times New Roman"/>
        </w:rPr>
        <w:t>when</w:t>
      </w:r>
      <w:r w:rsidR="000E585F" w:rsidRPr="00F57704">
        <w:rPr>
          <w:rFonts w:ascii="Times New Roman" w:hAnsi="Times New Roman" w:cs="Times New Roman"/>
        </w:rPr>
        <w:t xml:space="preserve"> something is noticed by the public and reported, </w:t>
      </w:r>
      <w:r w:rsidR="0066080C" w:rsidRPr="00F57704">
        <w:rPr>
          <w:rFonts w:ascii="Times New Roman" w:hAnsi="Times New Roman" w:cs="Times New Roman"/>
        </w:rPr>
        <w:t>when</w:t>
      </w:r>
      <w:r w:rsidR="000E585F" w:rsidRPr="00F57704">
        <w:rPr>
          <w:rFonts w:ascii="Times New Roman" w:hAnsi="Times New Roman" w:cs="Times New Roman"/>
        </w:rPr>
        <w:t xml:space="preserve"> a visual or therm</w:t>
      </w:r>
      <w:r w:rsidR="0066080C" w:rsidRPr="00F57704">
        <w:rPr>
          <w:rFonts w:ascii="Times New Roman" w:hAnsi="Times New Roman" w:cs="Times New Roman"/>
        </w:rPr>
        <w:t>ographic</w:t>
      </w:r>
      <w:r w:rsidR="000E585F" w:rsidRPr="00F57704">
        <w:rPr>
          <w:rFonts w:ascii="Times New Roman" w:hAnsi="Times New Roman" w:cs="Times New Roman"/>
        </w:rPr>
        <w:t xml:space="preserve"> inspection detects a problem</w:t>
      </w:r>
      <w:r w:rsidR="0066080C" w:rsidRPr="00F57704">
        <w:rPr>
          <w:rFonts w:ascii="Times New Roman" w:hAnsi="Times New Roman" w:cs="Times New Roman"/>
        </w:rPr>
        <w:t>, or when there is a complete failure</w:t>
      </w:r>
      <w:r w:rsidR="000E585F" w:rsidRPr="00F57704">
        <w:rPr>
          <w:rFonts w:ascii="Times New Roman" w:hAnsi="Times New Roman" w:cs="Times New Roman"/>
        </w:rPr>
        <w:t xml:space="preserve">.  </w:t>
      </w:r>
      <w:r w:rsidR="00B310D5" w:rsidRPr="00F57704">
        <w:rPr>
          <w:rFonts w:ascii="Times New Roman" w:hAnsi="Times New Roman" w:cs="Times New Roman"/>
        </w:rPr>
        <w:t>Similarly, in the instant case, an unusual</w:t>
      </w:r>
      <w:r w:rsidR="005B1F24" w:rsidRPr="00F57704">
        <w:rPr>
          <w:rFonts w:ascii="Times New Roman" w:hAnsi="Times New Roman" w:cs="Times New Roman"/>
        </w:rPr>
        <w:t>,</w:t>
      </w:r>
      <w:r w:rsidR="00B310D5" w:rsidRPr="00F57704">
        <w:rPr>
          <w:rFonts w:ascii="Times New Roman" w:hAnsi="Times New Roman" w:cs="Times New Roman"/>
        </w:rPr>
        <w:t xml:space="preserve"> undetected event occurred causing a power outage to the Horowitz </w:t>
      </w:r>
      <w:r w:rsidR="000E585F" w:rsidRPr="00F57704">
        <w:rPr>
          <w:rFonts w:ascii="Times New Roman" w:hAnsi="Times New Roman" w:cs="Times New Roman"/>
        </w:rPr>
        <w:t>household</w:t>
      </w:r>
      <w:r w:rsidR="00B310D5" w:rsidRPr="00F57704">
        <w:rPr>
          <w:rFonts w:ascii="Times New Roman" w:hAnsi="Times New Roman" w:cs="Times New Roman"/>
        </w:rPr>
        <w:t xml:space="preserve"> and Respondent restored power within 8 hours.  </w:t>
      </w:r>
      <w:r w:rsidR="007617DF" w:rsidRPr="00F57704">
        <w:rPr>
          <w:rFonts w:ascii="Times New Roman" w:hAnsi="Times New Roman" w:cs="Times New Roman"/>
        </w:rPr>
        <w:t xml:space="preserve">Given the evidence that the inspection on the circuit </w:t>
      </w:r>
      <w:r w:rsidR="007617DF" w:rsidRPr="00F57704">
        <w:rPr>
          <w:rFonts w:ascii="Times New Roman" w:hAnsi="Times New Roman" w:cs="Times New Roman"/>
        </w:rPr>
        <w:lastRenderedPageBreak/>
        <w:t xml:space="preserve">was performed within 2 years of the occurrence, and the fact that a thermographic scan of the line as well as a visual observation may not have detected the defect, I find insufficient evidence to </w:t>
      </w:r>
      <w:r w:rsidR="0097574C">
        <w:rPr>
          <w:rFonts w:ascii="Times New Roman" w:hAnsi="Times New Roman" w:cs="Times New Roman"/>
        </w:rPr>
        <w:t>support a finding that</w:t>
      </w:r>
      <w:r w:rsidR="007617DF" w:rsidRPr="00F57704">
        <w:rPr>
          <w:rFonts w:ascii="Times New Roman" w:hAnsi="Times New Roman" w:cs="Times New Roman"/>
        </w:rPr>
        <w:t xml:space="preserve"> PECO gave the customers un</w:t>
      </w:r>
      <w:r w:rsidR="00F34645">
        <w:rPr>
          <w:rFonts w:ascii="Times New Roman" w:hAnsi="Times New Roman" w:cs="Times New Roman"/>
        </w:rPr>
        <w:t>reasonable service.</w:t>
      </w:r>
    </w:p>
    <w:p w:rsidR="00B310D5" w:rsidRPr="00F57704" w:rsidRDefault="00B310D5" w:rsidP="00B310D5">
      <w:pPr>
        <w:spacing w:line="360" w:lineRule="auto"/>
        <w:rPr>
          <w:rFonts w:ascii="Times New Roman" w:hAnsi="Times New Roman" w:cs="Times New Roman"/>
        </w:rPr>
      </w:pPr>
    </w:p>
    <w:p w:rsidR="009A2E8F" w:rsidRDefault="00573422" w:rsidP="00F57454">
      <w:pPr>
        <w:spacing w:line="360" w:lineRule="auto"/>
        <w:ind w:firstLine="1440"/>
        <w:rPr>
          <w:rFonts w:ascii="Times New Roman" w:hAnsi="Times New Roman" w:cs="Times New Roman"/>
        </w:rPr>
      </w:pPr>
      <w:r w:rsidRPr="00F57704">
        <w:rPr>
          <w:rFonts w:ascii="Times New Roman" w:hAnsi="Times New Roman" w:cs="Times New Roman"/>
        </w:rPr>
        <w:t>Based</w:t>
      </w:r>
      <w:r w:rsidR="00BE2003" w:rsidRPr="00F57704">
        <w:rPr>
          <w:rFonts w:ascii="Times New Roman" w:hAnsi="Times New Roman" w:cs="Times New Roman"/>
        </w:rPr>
        <w:t xml:space="preserve"> on the evidence produced</w:t>
      </w:r>
      <w:r w:rsidR="000218EC" w:rsidRPr="00F57704">
        <w:rPr>
          <w:rFonts w:ascii="Times New Roman" w:hAnsi="Times New Roman" w:cs="Times New Roman"/>
        </w:rPr>
        <w:t xml:space="preserve"> and the applicable law</w:t>
      </w:r>
      <w:r w:rsidR="00BE2003" w:rsidRPr="00F57704">
        <w:rPr>
          <w:rFonts w:ascii="Times New Roman" w:hAnsi="Times New Roman" w:cs="Times New Roman"/>
        </w:rPr>
        <w:t xml:space="preserve">, </w:t>
      </w:r>
      <w:r w:rsidR="00F421DD" w:rsidRPr="00F57704">
        <w:rPr>
          <w:rFonts w:ascii="Times New Roman" w:hAnsi="Times New Roman" w:cs="Times New Roman"/>
        </w:rPr>
        <w:t xml:space="preserve">I therefore conclude that the </w:t>
      </w:r>
      <w:r w:rsidR="00D45EC7" w:rsidRPr="00F57704">
        <w:rPr>
          <w:rFonts w:ascii="Times New Roman" w:hAnsi="Times New Roman" w:cs="Times New Roman"/>
        </w:rPr>
        <w:t>Complainants</w:t>
      </w:r>
      <w:r w:rsidR="00B634B5" w:rsidRPr="00F57704">
        <w:rPr>
          <w:rFonts w:ascii="Times New Roman" w:hAnsi="Times New Roman" w:cs="Times New Roman"/>
        </w:rPr>
        <w:t xml:space="preserve"> have</w:t>
      </w:r>
      <w:r w:rsidR="00F421DD" w:rsidRPr="00F57704">
        <w:rPr>
          <w:rFonts w:ascii="Times New Roman" w:hAnsi="Times New Roman" w:cs="Times New Roman"/>
        </w:rPr>
        <w:t xml:space="preserve"> failed to establish by a preponderance of the evidence that </w:t>
      </w:r>
      <w:r w:rsidR="00505DD6" w:rsidRPr="00F57704">
        <w:rPr>
          <w:rFonts w:ascii="Times New Roman" w:hAnsi="Times New Roman" w:cs="Times New Roman"/>
        </w:rPr>
        <w:t xml:space="preserve">the Respondent violated </w:t>
      </w:r>
      <w:r w:rsidR="00270521" w:rsidRPr="00F57704">
        <w:rPr>
          <w:rFonts w:ascii="Times New Roman" w:hAnsi="Times New Roman" w:cs="Times New Roman"/>
        </w:rPr>
        <w:t>the Public Utility Code or Commission regulations</w:t>
      </w:r>
      <w:r w:rsidR="00505DD6" w:rsidRPr="00F57704">
        <w:rPr>
          <w:rFonts w:ascii="Times New Roman" w:hAnsi="Times New Roman" w:cs="Times New Roman"/>
        </w:rPr>
        <w:t xml:space="preserve"> by </w:t>
      </w:r>
      <w:r w:rsidR="00B634B5" w:rsidRPr="00F57704">
        <w:rPr>
          <w:rFonts w:ascii="Times New Roman" w:hAnsi="Times New Roman" w:cs="Times New Roman"/>
        </w:rPr>
        <w:t xml:space="preserve">failing to prevent the electric surge that damaged their appliances.  </w:t>
      </w:r>
      <w:r w:rsidR="009D29D4" w:rsidRPr="00F57704">
        <w:rPr>
          <w:rFonts w:ascii="Times New Roman" w:hAnsi="Times New Roman" w:cs="Times New Roman"/>
        </w:rPr>
        <w:t xml:space="preserve">I </w:t>
      </w:r>
      <w:r w:rsidR="00B634B5" w:rsidRPr="00F57704">
        <w:rPr>
          <w:rFonts w:ascii="Times New Roman" w:hAnsi="Times New Roman" w:cs="Times New Roman"/>
        </w:rPr>
        <w:t xml:space="preserve">also </w:t>
      </w:r>
      <w:r w:rsidR="009D29D4" w:rsidRPr="00F57704">
        <w:rPr>
          <w:rFonts w:ascii="Times New Roman" w:hAnsi="Times New Roman" w:cs="Times New Roman"/>
        </w:rPr>
        <w:t xml:space="preserve">conclude that the </w:t>
      </w:r>
      <w:r w:rsidR="00D45EC7" w:rsidRPr="00F57704">
        <w:rPr>
          <w:rFonts w:ascii="Times New Roman" w:hAnsi="Times New Roman" w:cs="Times New Roman"/>
        </w:rPr>
        <w:t>Complainants</w:t>
      </w:r>
      <w:r w:rsidR="00B634B5" w:rsidRPr="00F57704">
        <w:rPr>
          <w:rFonts w:ascii="Times New Roman" w:hAnsi="Times New Roman" w:cs="Times New Roman"/>
        </w:rPr>
        <w:t xml:space="preserve"> have</w:t>
      </w:r>
      <w:r w:rsidR="009D29D4" w:rsidRPr="00F57704">
        <w:rPr>
          <w:rFonts w:ascii="Times New Roman" w:hAnsi="Times New Roman" w:cs="Times New Roman"/>
        </w:rPr>
        <w:t xml:space="preserve"> failed to establish by a preponderance of the evidence that </w:t>
      </w:r>
      <w:r w:rsidR="00552D2E" w:rsidRPr="00F57704">
        <w:rPr>
          <w:rFonts w:ascii="Times New Roman" w:hAnsi="Times New Roman" w:cs="Times New Roman"/>
        </w:rPr>
        <w:t xml:space="preserve">the Respondent </w:t>
      </w:r>
      <w:r w:rsidR="00364A9A" w:rsidRPr="00F57704">
        <w:rPr>
          <w:rFonts w:ascii="Times New Roman" w:hAnsi="Times New Roman" w:cs="Times New Roman"/>
        </w:rPr>
        <w:t xml:space="preserve">provided </w:t>
      </w:r>
      <w:r w:rsidR="009D29D4" w:rsidRPr="00F57704">
        <w:rPr>
          <w:rFonts w:ascii="Times New Roman" w:hAnsi="Times New Roman" w:cs="Times New Roman"/>
        </w:rPr>
        <w:t xml:space="preserve">unreasonable </w:t>
      </w:r>
      <w:r w:rsidR="00364A9A" w:rsidRPr="00F57704">
        <w:rPr>
          <w:rFonts w:ascii="Times New Roman" w:hAnsi="Times New Roman" w:cs="Times New Roman"/>
        </w:rPr>
        <w:t xml:space="preserve">service by </w:t>
      </w:r>
      <w:r w:rsidR="00505DD6" w:rsidRPr="00F57704">
        <w:rPr>
          <w:rFonts w:ascii="Times New Roman" w:hAnsi="Times New Roman" w:cs="Times New Roman"/>
        </w:rPr>
        <w:t xml:space="preserve">refusing to reimburse the </w:t>
      </w:r>
      <w:r w:rsidR="00D45EC7" w:rsidRPr="00F57704">
        <w:rPr>
          <w:rFonts w:ascii="Times New Roman" w:hAnsi="Times New Roman" w:cs="Times New Roman"/>
        </w:rPr>
        <w:t>Complainants</w:t>
      </w:r>
      <w:r w:rsidR="00B634B5" w:rsidRPr="00F57704">
        <w:rPr>
          <w:rFonts w:ascii="Times New Roman" w:hAnsi="Times New Roman" w:cs="Times New Roman"/>
        </w:rPr>
        <w:t xml:space="preserve"> </w:t>
      </w:r>
      <w:r w:rsidR="00505DD6" w:rsidRPr="00F57704">
        <w:rPr>
          <w:rFonts w:ascii="Times New Roman" w:hAnsi="Times New Roman" w:cs="Times New Roman"/>
        </w:rPr>
        <w:t xml:space="preserve">for </w:t>
      </w:r>
      <w:r w:rsidR="006C12DA" w:rsidRPr="00F57704">
        <w:rPr>
          <w:rFonts w:ascii="Times New Roman" w:hAnsi="Times New Roman" w:cs="Times New Roman"/>
        </w:rPr>
        <w:t xml:space="preserve">the replacement value of </w:t>
      </w:r>
      <w:r w:rsidR="00505DD6" w:rsidRPr="00F57704">
        <w:rPr>
          <w:rFonts w:ascii="Times New Roman" w:hAnsi="Times New Roman" w:cs="Times New Roman"/>
        </w:rPr>
        <w:t>the</w:t>
      </w:r>
      <w:r w:rsidR="00B634B5" w:rsidRPr="00F57704">
        <w:rPr>
          <w:rFonts w:ascii="Times New Roman" w:hAnsi="Times New Roman" w:cs="Times New Roman"/>
        </w:rPr>
        <w:t>ir damaged appliances</w:t>
      </w:r>
      <w:r w:rsidR="00505DD6" w:rsidRPr="00F57704">
        <w:rPr>
          <w:rFonts w:ascii="Times New Roman" w:hAnsi="Times New Roman" w:cs="Times New Roman"/>
        </w:rPr>
        <w:t>.</w:t>
      </w:r>
      <w:r w:rsidR="00875A9F" w:rsidRPr="00F57704">
        <w:rPr>
          <w:rFonts w:ascii="Times New Roman" w:hAnsi="Times New Roman" w:cs="Times New Roman"/>
        </w:rPr>
        <w:t xml:space="preserve"> </w:t>
      </w:r>
      <w:r w:rsidR="00A849A9" w:rsidRPr="00F57704">
        <w:rPr>
          <w:rFonts w:ascii="Times New Roman" w:hAnsi="Times New Roman" w:cs="Times New Roman"/>
        </w:rPr>
        <w:t xml:space="preserve"> </w:t>
      </w:r>
    </w:p>
    <w:p w:rsidR="009A2E8F" w:rsidRDefault="009A2E8F" w:rsidP="00F57454">
      <w:pPr>
        <w:spacing w:line="360" w:lineRule="auto"/>
        <w:ind w:firstLine="1440"/>
        <w:rPr>
          <w:rFonts w:ascii="Times New Roman" w:hAnsi="Times New Roman" w:cs="Times New Roman"/>
        </w:rPr>
      </w:pPr>
    </w:p>
    <w:p w:rsidR="00D03721" w:rsidRPr="00F57704" w:rsidRDefault="005301E5" w:rsidP="00F57454">
      <w:pPr>
        <w:spacing w:line="360" w:lineRule="auto"/>
        <w:ind w:firstLine="1440"/>
        <w:rPr>
          <w:rFonts w:ascii="Times New Roman" w:hAnsi="Times New Roman" w:cs="Times New Roman"/>
        </w:rPr>
      </w:pPr>
      <w:r>
        <w:rPr>
          <w:rFonts w:ascii="Times New Roman" w:hAnsi="Times New Roman" w:cs="Times New Roman"/>
        </w:rPr>
        <w:t xml:space="preserve">Although the Commission does not have jurisdiction to award damages for loss of personal property, the Commission does have oversight over approving tariff supplements, and may wish to review the </w:t>
      </w:r>
      <w:r w:rsidR="009A2E8F">
        <w:rPr>
          <w:rFonts w:ascii="Times New Roman" w:hAnsi="Times New Roman" w:cs="Times New Roman"/>
        </w:rPr>
        <w:t>damage limitations</w:t>
      </w:r>
      <w:r>
        <w:rPr>
          <w:rFonts w:ascii="Times New Roman" w:hAnsi="Times New Roman" w:cs="Times New Roman"/>
        </w:rPr>
        <w:t xml:space="preserve"> set forth in Section 12.1 of PECO’s tariff.  </w:t>
      </w:r>
      <w:r w:rsidR="009A2E8F">
        <w:rPr>
          <w:rFonts w:ascii="Times New Roman" w:hAnsi="Times New Roman" w:cs="Times New Roman"/>
        </w:rPr>
        <w:t xml:space="preserve">Further, Commission Staff may wish to further review and investigate the Company’s inspection practices regarding the inspection of overhead distribution lines.  </w:t>
      </w:r>
      <w:r w:rsidR="00D024F7" w:rsidRPr="00F57704">
        <w:rPr>
          <w:rFonts w:ascii="Times New Roman" w:hAnsi="Times New Roman" w:cs="Times New Roman"/>
        </w:rPr>
        <w:t xml:space="preserve">Since the </w:t>
      </w:r>
      <w:r w:rsidR="00D45EC7" w:rsidRPr="00F57704">
        <w:rPr>
          <w:rFonts w:ascii="Times New Roman" w:hAnsi="Times New Roman" w:cs="Times New Roman"/>
        </w:rPr>
        <w:t>Complainants</w:t>
      </w:r>
      <w:r w:rsidR="00B634B5" w:rsidRPr="00F57704">
        <w:rPr>
          <w:rFonts w:ascii="Times New Roman" w:hAnsi="Times New Roman" w:cs="Times New Roman"/>
        </w:rPr>
        <w:t xml:space="preserve"> </w:t>
      </w:r>
      <w:r w:rsidR="00D024F7" w:rsidRPr="00F57704">
        <w:rPr>
          <w:rFonts w:ascii="Times New Roman" w:hAnsi="Times New Roman" w:cs="Times New Roman"/>
        </w:rPr>
        <w:t>ha</w:t>
      </w:r>
      <w:r w:rsidR="00B634B5" w:rsidRPr="00F57704">
        <w:rPr>
          <w:rFonts w:ascii="Times New Roman" w:hAnsi="Times New Roman" w:cs="Times New Roman"/>
        </w:rPr>
        <w:t xml:space="preserve">ve </w:t>
      </w:r>
      <w:r w:rsidR="00D024F7" w:rsidRPr="00F57704">
        <w:rPr>
          <w:rFonts w:ascii="Times New Roman" w:hAnsi="Times New Roman" w:cs="Times New Roman"/>
        </w:rPr>
        <w:t xml:space="preserve">failed to establish the allegations set forth in </w:t>
      </w:r>
      <w:r w:rsidR="00471B11" w:rsidRPr="00F57704">
        <w:rPr>
          <w:rFonts w:ascii="Times New Roman" w:hAnsi="Times New Roman" w:cs="Times New Roman"/>
        </w:rPr>
        <w:t>their</w:t>
      </w:r>
      <w:r w:rsidR="00D024F7" w:rsidRPr="00F57704">
        <w:rPr>
          <w:rFonts w:ascii="Times New Roman" w:hAnsi="Times New Roman" w:cs="Times New Roman"/>
        </w:rPr>
        <w:t xml:space="preserve"> complaint, I will deny the complaint and enter the following order.</w:t>
      </w:r>
    </w:p>
    <w:p w:rsidR="007617DF" w:rsidRPr="00F57704" w:rsidRDefault="007617DF" w:rsidP="00FE5D20">
      <w:pPr>
        <w:spacing w:line="360" w:lineRule="auto"/>
        <w:rPr>
          <w:rFonts w:ascii="Times New Roman" w:hAnsi="Times New Roman" w:cs="Times New Roman"/>
          <w:u w:val="single"/>
        </w:rPr>
      </w:pPr>
    </w:p>
    <w:p w:rsidR="008C10E1" w:rsidRPr="00F57704" w:rsidRDefault="008C10E1" w:rsidP="00F57454">
      <w:pPr>
        <w:spacing w:line="360" w:lineRule="auto"/>
        <w:jc w:val="center"/>
        <w:rPr>
          <w:rFonts w:ascii="Times New Roman" w:hAnsi="Times New Roman" w:cs="Times New Roman"/>
          <w:u w:val="single"/>
        </w:rPr>
      </w:pPr>
      <w:r w:rsidRPr="00F57704">
        <w:rPr>
          <w:rFonts w:ascii="Times New Roman" w:hAnsi="Times New Roman" w:cs="Times New Roman"/>
          <w:u w:val="single"/>
        </w:rPr>
        <w:t>CONCLUSIONS OF LAW</w:t>
      </w:r>
    </w:p>
    <w:p w:rsidR="008C10E1" w:rsidRPr="00F57704" w:rsidRDefault="008C10E1" w:rsidP="00F57454">
      <w:pPr>
        <w:tabs>
          <w:tab w:val="left" w:pos="-1440"/>
          <w:tab w:val="left" w:pos="-720"/>
        </w:tabs>
        <w:spacing w:line="360" w:lineRule="auto"/>
        <w:ind w:firstLine="1440"/>
        <w:rPr>
          <w:rFonts w:ascii="Times New Roman" w:hAnsi="Times New Roman" w:cs="Times New Roman"/>
        </w:rPr>
      </w:pPr>
    </w:p>
    <w:p w:rsidR="008C10E1" w:rsidRPr="00F57704" w:rsidRDefault="008C10E1" w:rsidP="00F57454">
      <w:pPr>
        <w:spacing w:line="360" w:lineRule="auto"/>
        <w:jc w:val="both"/>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t>1.</w:t>
      </w:r>
      <w:r w:rsidRPr="00F57704">
        <w:rPr>
          <w:rFonts w:ascii="Times New Roman" w:hAnsi="Times New Roman" w:cs="Times New Roman"/>
        </w:rPr>
        <w:tab/>
        <w:t xml:space="preserve">The Commission has jurisdiction over the subject matter and </w:t>
      </w:r>
      <w:r w:rsidR="00B55A08" w:rsidRPr="00F57704">
        <w:rPr>
          <w:rFonts w:ascii="Times New Roman" w:hAnsi="Times New Roman" w:cs="Times New Roman"/>
        </w:rPr>
        <w:t xml:space="preserve">parties to this proceeding.  66 </w:t>
      </w:r>
      <w:r w:rsidR="00AD1AD6">
        <w:rPr>
          <w:rFonts w:ascii="Times New Roman" w:hAnsi="Times New Roman" w:cs="Times New Roman"/>
        </w:rPr>
        <w:t>Pa.</w:t>
      </w:r>
      <w:r w:rsidRPr="00F57704">
        <w:rPr>
          <w:rFonts w:ascii="Times New Roman" w:hAnsi="Times New Roman" w:cs="Times New Roman"/>
        </w:rPr>
        <w:t>C.S. §701</w:t>
      </w:r>
      <w:r w:rsidR="00B55A08" w:rsidRPr="00F57704">
        <w:rPr>
          <w:rFonts w:ascii="Times New Roman" w:hAnsi="Times New Roman" w:cs="Times New Roman"/>
        </w:rPr>
        <w:t>.</w:t>
      </w:r>
    </w:p>
    <w:p w:rsidR="008C10E1" w:rsidRPr="00F57704" w:rsidRDefault="008C10E1" w:rsidP="00F57454">
      <w:pPr>
        <w:spacing w:line="360" w:lineRule="auto"/>
        <w:rPr>
          <w:rFonts w:ascii="Times New Roman" w:hAnsi="Times New Roman" w:cs="Times New Roman"/>
        </w:rPr>
      </w:pPr>
    </w:p>
    <w:p w:rsidR="008C10E1" w:rsidRPr="00F57704" w:rsidRDefault="008C10E1" w:rsidP="00F57454">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r>
      <w:r w:rsidR="000778F8">
        <w:rPr>
          <w:rFonts w:ascii="Times New Roman" w:hAnsi="Times New Roman" w:cs="Times New Roman"/>
        </w:rPr>
        <w:t>2.</w:t>
      </w:r>
      <w:r w:rsidR="000778F8">
        <w:rPr>
          <w:rFonts w:ascii="Times New Roman" w:hAnsi="Times New Roman" w:cs="Times New Roman"/>
        </w:rPr>
        <w:tab/>
        <w:t>Pursuant to 66 Pa.</w:t>
      </w:r>
      <w:r w:rsidRPr="00F57704">
        <w:rPr>
          <w:rFonts w:ascii="Times New Roman" w:hAnsi="Times New Roman" w:cs="Times New Roman"/>
        </w:rPr>
        <w:t>C.S. §</w:t>
      </w:r>
      <w:r w:rsidR="000778F8">
        <w:rPr>
          <w:rFonts w:ascii="Times New Roman" w:hAnsi="Times New Roman" w:cs="Times New Roman"/>
        </w:rPr>
        <w:t xml:space="preserve"> </w:t>
      </w:r>
      <w:r w:rsidRPr="00F57704">
        <w:rPr>
          <w:rFonts w:ascii="Times New Roman" w:hAnsi="Times New Roman" w:cs="Times New Roman"/>
        </w:rPr>
        <w:t>332(a), the burden of proof in this proceeding is on the Complainant</w:t>
      </w:r>
      <w:r w:rsidR="00B634B5" w:rsidRPr="00F57704">
        <w:rPr>
          <w:rFonts w:ascii="Times New Roman" w:hAnsi="Times New Roman" w:cs="Times New Roman"/>
        </w:rPr>
        <w:t>s</w:t>
      </w:r>
      <w:r w:rsidRPr="00F57704">
        <w:rPr>
          <w:rFonts w:ascii="Times New Roman" w:hAnsi="Times New Roman" w:cs="Times New Roman"/>
        </w:rPr>
        <w:t>.</w:t>
      </w:r>
    </w:p>
    <w:p w:rsidR="008C10E1" w:rsidRPr="00F57704" w:rsidRDefault="008C10E1" w:rsidP="00F57454">
      <w:pPr>
        <w:spacing w:line="360" w:lineRule="auto"/>
        <w:rPr>
          <w:rFonts w:ascii="Times New Roman" w:hAnsi="Times New Roman" w:cs="Times New Roman"/>
        </w:rPr>
      </w:pPr>
    </w:p>
    <w:p w:rsidR="008C10E1" w:rsidRPr="00F57704" w:rsidRDefault="008C10E1" w:rsidP="00F57454">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t>3.</w:t>
      </w:r>
      <w:r w:rsidRPr="00F57704">
        <w:rPr>
          <w:rFonts w:ascii="Times New Roman" w:hAnsi="Times New Roman" w:cs="Times New Roman"/>
        </w:rPr>
        <w:tab/>
        <w:t xml:space="preserve">The </w:t>
      </w:r>
      <w:r w:rsidR="00D45EC7" w:rsidRPr="00F57704">
        <w:rPr>
          <w:rFonts w:ascii="Times New Roman" w:hAnsi="Times New Roman" w:cs="Times New Roman"/>
        </w:rPr>
        <w:t>Complainants</w:t>
      </w:r>
      <w:r w:rsidR="00B634B5" w:rsidRPr="00F57704">
        <w:rPr>
          <w:rFonts w:ascii="Times New Roman" w:hAnsi="Times New Roman" w:cs="Times New Roman"/>
        </w:rPr>
        <w:t xml:space="preserve"> </w:t>
      </w:r>
      <w:r w:rsidRPr="00F57704">
        <w:rPr>
          <w:rFonts w:ascii="Times New Roman" w:hAnsi="Times New Roman" w:cs="Times New Roman"/>
        </w:rPr>
        <w:t>ha</w:t>
      </w:r>
      <w:r w:rsidR="00B634B5" w:rsidRPr="00F57704">
        <w:rPr>
          <w:rFonts w:ascii="Times New Roman" w:hAnsi="Times New Roman" w:cs="Times New Roman"/>
        </w:rPr>
        <w:t>ve</w:t>
      </w:r>
      <w:r w:rsidRPr="00F57704">
        <w:rPr>
          <w:rFonts w:ascii="Times New Roman" w:hAnsi="Times New Roman" w:cs="Times New Roman"/>
        </w:rPr>
        <w:t xml:space="preserve"> not met </w:t>
      </w:r>
      <w:r w:rsidR="006E4545" w:rsidRPr="00F57704">
        <w:rPr>
          <w:rFonts w:ascii="Times New Roman" w:hAnsi="Times New Roman" w:cs="Times New Roman"/>
        </w:rPr>
        <w:t>their</w:t>
      </w:r>
      <w:r w:rsidRPr="00F57704">
        <w:rPr>
          <w:rFonts w:ascii="Times New Roman" w:hAnsi="Times New Roman" w:cs="Times New Roman"/>
        </w:rPr>
        <w:t xml:space="preserve"> burden of proving that </w:t>
      </w:r>
      <w:r w:rsidR="00B634B5" w:rsidRPr="00F57704">
        <w:rPr>
          <w:rFonts w:ascii="Times New Roman" w:hAnsi="Times New Roman" w:cs="Times New Roman"/>
        </w:rPr>
        <w:t>they are</w:t>
      </w:r>
      <w:r w:rsidR="00861264" w:rsidRPr="00F57704">
        <w:rPr>
          <w:rFonts w:ascii="Times New Roman" w:hAnsi="Times New Roman" w:cs="Times New Roman"/>
        </w:rPr>
        <w:t xml:space="preserve"> entitled to relief.  66 </w:t>
      </w:r>
      <w:r w:rsidR="001F122F">
        <w:rPr>
          <w:rFonts w:ascii="Times New Roman" w:hAnsi="Times New Roman" w:cs="Times New Roman"/>
        </w:rPr>
        <w:t>Pa.</w:t>
      </w:r>
      <w:r w:rsidRPr="00F57704">
        <w:rPr>
          <w:rFonts w:ascii="Times New Roman" w:hAnsi="Times New Roman" w:cs="Times New Roman"/>
        </w:rPr>
        <w:t>C.S. §</w:t>
      </w:r>
      <w:r w:rsidR="001F122F">
        <w:rPr>
          <w:rFonts w:ascii="Times New Roman" w:hAnsi="Times New Roman" w:cs="Times New Roman"/>
        </w:rPr>
        <w:t xml:space="preserve"> </w:t>
      </w:r>
      <w:r w:rsidRPr="00F57704">
        <w:rPr>
          <w:rFonts w:ascii="Times New Roman" w:hAnsi="Times New Roman" w:cs="Times New Roman"/>
        </w:rPr>
        <w:t>332(a)</w:t>
      </w:r>
      <w:r w:rsidR="00861264" w:rsidRPr="00F57704">
        <w:rPr>
          <w:rFonts w:ascii="Times New Roman" w:hAnsi="Times New Roman" w:cs="Times New Roman"/>
        </w:rPr>
        <w:t>.</w:t>
      </w:r>
    </w:p>
    <w:p w:rsidR="00105B1B" w:rsidRPr="00F57704" w:rsidRDefault="00105B1B" w:rsidP="00F57454">
      <w:pPr>
        <w:spacing w:line="360" w:lineRule="auto"/>
        <w:rPr>
          <w:rFonts w:ascii="Times New Roman" w:hAnsi="Times New Roman" w:cs="Times New Roman"/>
        </w:rPr>
      </w:pPr>
    </w:p>
    <w:p w:rsidR="00B707AA" w:rsidRPr="00F57704" w:rsidRDefault="00B707AA" w:rsidP="00F57454">
      <w:pPr>
        <w:spacing w:line="360" w:lineRule="auto"/>
        <w:rPr>
          <w:rFonts w:ascii="Times New Roman" w:hAnsi="Times New Roman" w:cs="Times New Roman"/>
        </w:rPr>
      </w:pPr>
      <w:r w:rsidRPr="00F57704">
        <w:rPr>
          <w:rFonts w:ascii="Times New Roman" w:hAnsi="Times New Roman" w:cs="Times New Roman"/>
        </w:rPr>
        <w:lastRenderedPageBreak/>
        <w:tab/>
      </w:r>
      <w:r w:rsidRPr="00F57704">
        <w:rPr>
          <w:rFonts w:ascii="Times New Roman" w:hAnsi="Times New Roman" w:cs="Times New Roman"/>
        </w:rPr>
        <w:tab/>
        <w:t>4.</w:t>
      </w:r>
      <w:r w:rsidRPr="00F57704">
        <w:rPr>
          <w:rFonts w:ascii="Times New Roman" w:hAnsi="Times New Roman" w:cs="Times New Roman"/>
        </w:rPr>
        <w:tab/>
        <w:t>The Commission lacks authority to award damages.</w:t>
      </w:r>
    </w:p>
    <w:p w:rsidR="00B707AA" w:rsidRPr="00F57704" w:rsidRDefault="00B707AA" w:rsidP="00F57454">
      <w:pPr>
        <w:spacing w:line="360" w:lineRule="auto"/>
        <w:rPr>
          <w:rFonts w:ascii="Times New Roman" w:hAnsi="Times New Roman" w:cs="Times New Roman"/>
        </w:rPr>
      </w:pPr>
    </w:p>
    <w:p w:rsidR="00B707AA" w:rsidRPr="00F57704" w:rsidRDefault="00B67BFA" w:rsidP="00FE5D20">
      <w:pPr>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Pursuant to 66 Pa.</w:t>
      </w:r>
      <w:r w:rsidR="00B707AA" w:rsidRPr="00F57704">
        <w:rPr>
          <w:rFonts w:ascii="Times New Roman" w:hAnsi="Times New Roman" w:cs="Times New Roman"/>
        </w:rPr>
        <w:t>C.S. §</w:t>
      </w:r>
      <w:r>
        <w:rPr>
          <w:rFonts w:ascii="Times New Roman" w:hAnsi="Times New Roman" w:cs="Times New Roman"/>
        </w:rPr>
        <w:t xml:space="preserve"> </w:t>
      </w:r>
      <w:r w:rsidR="00B707AA" w:rsidRPr="00F57704">
        <w:rPr>
          <w:rFonts w:ascii="Times New Roman" w:hAnsi="Times New Roman" w:cs="Times New Roman"/>
        </w:rPr>
        <w:t>1501, public utilities must provide reasonable and adequate service.</w:t>
      </w:r>
    </w:p>
    <w:p w:rsidR="006625A7" w:rsidRPr="00F57704" w:rsidRDefault="006625A7" w:rsidP="00F57454">
      <w:pPr>
        <w:spacing w:line="360" w:lineRule="auto"/>
        <w:ind w:firstLine="1350"/>
        <w:rPr>
          <w:rFonts w:ascii="Times New Roman" w:hAnsi="Times New Roman" w:cs="Times New Roman"/>
        </w:rPr>
      </w:pPr>
    </w:p>
    <w:p w:rsidR="006625A7" w:rsidRPr="00F57704" w:rsidRDefault="006625A7" w:rsidP="00FE5D20">
      <w:pPr>
        <w:spacing w:line="360" w:lineRule="auto"/>
        <w:ind w:firstLine="1440"/>
        <w:rPr>
          <w:rFonts w:ascii="Times New Roman" w:hAnsi="Times New Roman" w:cs="Times New Roman"/>
        </w:rPr>
      </w:pPr>
      <w:r w:rsidRPr="00F57704">
        <w:rPr>
          <w:rFonts w:ascii="Times New Roman" w:hAnsi="Times New Roman" w:cs="Times New Roman"/>
        </w:rPr>
        <w:t>6.</w:t>
      </w:r>
      <w:r w:rsidRPr="00F57704">
        <w:rPr>
          <w:rFonts w:ascii="Times New Roman" w:hAnsi="Times New Roman" w:cs="Times New Roman"/>
        </w:rPr>
        <w:tab/>
      </w:r>
      <w:r w:rsidR="00354C08">
        <w:rPr>
          <w:rFonts w:ascii="Times New Roman" w:hAnsi="Times New Roman" w:cs="Times New Roman"/>
        </w:rPr>
        <w:t>The regulations at 52 Pa.</w:t>
      </w:r>
      <w:r w:rsidR="00B634B5" w:rsidRPr="00F57704">
        <w:rPr>
          <w:rFonts w:ascii="Times New Roman" w:hAnsi="Times New Roman" w:cs="Times New Roman"/>
        </w:rPr>
        <w:t>Code §§</w:t>
      </w:r>
      <w:r w:rsidR="00354C08">
        <w:rPr>
          <w:rFonts w:ascii="Times New Roman" w:hAnsi="Times New Roman" w:cs="Times New Roman"/>
        </w:rPr>
        <w:t xml:space="preserve"> </w:t>
      </w:r>
      <w:r w:rsidR="00B634B5" w:rsidRPr="00F57704">
        <w:rPr>
          <w:rFonts w:ascii="Times New Roman" w:hAnsi="Times New Roman" w:cs="Times New Roman"/>
        </w:rPr>
        <w:t>57.191-57.198 set forth reliability standards for electric utilities.</w:t>
      </w:r>
    </w:p>
    <w:p w:rsidR="006625A7" w:rsidRPr="00F57704" w:rsidRDefault="006625A7" w:rsidP="00F57454">
      <w:pPr>
        <w:spacing w:line="360" w:lineRule="auto"/>
        <w:ind w:firstLine="1350"/>
        <w:rPr>
          <w:rFonts w:ascii="Times New Roman" w:hAnsi="Times New Roman" w:cs="Times New Roman"/>
        </w:rPr>
      </w:pPr>
    </w:p>
    <w:p w:rsidR="006625A7" w:rsidRPr="00F57704" w:rsidRDefault="006625A7" w:rsidP="00FE5D20">
      <w:pPr>
        <w:spacing w:line="360" w:lineRule="auto"/>
        <w:ind w:firstLine="1440"/>
        <w:rPr>
          <w:rFonts w:ascii="Times New Roman" w:hAnsi="Times New Roman" w:cs="Times New Roman"/>
        </w:rPr>
      </w:pPr>
      <w:r w:rsidRPr="00F57704">
        <w:rPr>
          <w:rFonts w:ascii="Times New Roman" w:hAnsi="Times New Roman" w:cs="Times New Roman"/>
        </w:rPr>
        <w:t>7.</w:t>
      </w:r>
      <w:r w:rsidRPr="00F57704">
        <w:rPr>
          <w:rFonts w:ascii="Times New Roman" w:hAnsi="Times New Roman" w:cs="Times New Roman"/>
        </w:rPr>
        <w:tab/>
        <w:t>Public utility tariffs have the force and effect of law and are binding on the public utility and its customers.</w:t>
      </w:r>
    </w:p>
    <w:p w:rsidR="00B707AA" w:rsidRPr="00F57704" w:rsidRDefault="00B707AA" w:rsidP="00F57454">
      <w:pPr>
        <w:spacing w:line="360" w:lineRule="auto"/>
        <w:rPr>
          <w:rFonts w:ascii="Times New Roman" w:hAnsi="Times New Roman" w:cs="Times New Roman"/>
        </w:rPr>
      </w:pPr>
    </w:p>
    <w:p w:rsidR="00CC609A" w:rsidRPr="00F57704" w:rsidRDefault="00CC609A" w:rsidP="00F57454">
      <w:pPr>
        <w:spacing w:line="360" w:lineRule="auto"/>
        <w:jc w:val="center"/>
        <w:rPr>
          <w:rFonts w:ascii="Times New Roman" w:hAnsi="Times New Roman" w:cs="Times New Roman"/>
          <w:u w:val="single"/>
        </w:rPr>
      </w:pPr>
      <w:r w:rsidRPr="00F57704">
        <w:rPr>
          <w:rFonts w:ascii="Times New Roman" w:hAnsi="Times New Roman" w:cs="Times New Roman"/>
          <w:u w:val="single"/>
        </w:rPr>
        <w:t>ORDER</w:t>
      </w:r>
    </w:p>
    <w:p w:rsidR="00BB0062" w:rsidRPr="00F57704" w:rsidRDefault="00BB0062" w:rsidP="00F57454">
      <w:pPr>
        <w:spacing w:line="360" w:lineRule="auto"/>
        <w:rPr>
          <w:rFonts w:ascii="Times New Roman" w:hAnsi="Times New Roman" w:cs="Times New Roman"/>
        </w:rPr>
      </w:pPr>
    </w:p>
    <w:p w:rsidR="00FE5D20" w:rsidRPr="00F57704" w:rsidRDefault="00FE5D20" w:rsidP="00F57454">
      <w:pPr>
        <w:spacing w:line="360" w:lineRule="auto"/>
        <w:rPr>
          <w:rFonts w:ascii="Times New Roman" w:hAnsi="Times New Roman" w:cs="Times New Roman"/>
        </w:rPr>
      </w:pPr>
    </w:p>
    <w:p w:rsidR="00CC609A" w:rsidRPr="00F57704" w:rsidRDefault="00CC609A" w:rsidP="00F57454">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t>THEREFORE,</w:t>
      </w:r>
    </w:p>
    <w:p w:rsidR="00CC609A" w:rsidRPr="00F57704" w:rsidRDefault="00CC609A" w:rsidP="001460EB">
      <w:pPr>
        <w:spacing w:line="360" w:lineRule="auto"/>
        <w:rPr>
          <w:rFonts w:ascii="Times New Roman" w:hAnsi="Times New Roman" w:cs="Times New Roman"/>
        </w:rPr>
      </w:pPr>
    </w:p>
    <w:p w:rsidR="00CC609A" w:rsidRPr="00F57704" w:rsidRDefault="00CC609A" w:rsidP="00F57454">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t>IT IS ORDERED:</w:t>
      </w:r>
    </w:p>
    <w:p w:rsidR="00CC609A" w:rsidRPr="00F57704" w:rsidRDefault="00CC609A" w:rsidP="00F57454">
      <w:pPr>
        <w:spacing w:line="360" w:lineRule="auto"/>
        <w:rPr>
          <w:rFonts w:ascii="Times New Roman" w:hAnsi="Times New Roman" w:cs="Times New Roman"/>
        </w:rPr>
      </w:pPr>
    </w:p>
    <w:p w:rsidR="001460EB" w:rsidRPr="000262F3" w:rsidRDefault="00CC609A" w:rsidP="00F57454">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pPr>
      <w:r w:rsidRPr="00F57704">
        <w:rPr>
          <w:szCs w:val="24"/>
        </w:rPr>
        <w:t xml:space="preserve">That the complaint of </w:t>
      </w:r>
      <w:r w:rsidR="006C7C6D" w:rsidRPr="00F57704">
        <w:rPr>
          <w:szCs w:val="24"/>
        </w:rPr>
        <w:t>David and Nancy Horowitz</w:t>
      </w:r>
      <w:r w:rsidR="00B634B5" w:rsidRPr="00F57704">
        <w:rPr>
          <w:szCs w:val="24"/>
        </w:rPr>
        <w:t xml:space="preserve"> </w:t>
      </w:r>
      <w:r w:rsidRPr="00F57704">
        <w:rPr>
          <w:szCs w:val="24"/>
        </w:rPr>
        <w:t xml:space="preserve">against </w:t>
      </w:r>
      <w:r w:rsidR="00B634B5" w:rsidRPr="00F57704">
        <w:rPr>
          <w:szCs w:val="24"/>
        </w:rPr>
        <w:t>PECO Energy Company</w:t>
      </w:r>
      <w:r w:rsidR="00904B77" w:rsidRPr="00F57704">
        <w:rPr>
          <w:szCs w:val="24"/>
        </w:rPr>
        <w:t xml:space="preserve"> </w:t>
      </w:r>
      <w:r w:rsidRPr="00F57704">
        <w:rPr>
          <w:szCs w:val="24"/>
        </w:rPr>
        <w:t xml:space="preserve">at Docket No. </w:t>
      </w:r>
      <w:r w:rsidR="006C7C6D" w:rsidRPr="00F57704">
        <w:rPr>
          <w:szCs w:val="24"/>
        </w:rPr>
        <w:t xml:space="preserve">C-2013-2382740 </w:t>
      </w:r>
      <w:r w:rsidRPr="00F57704">
        <w:rPr>
          <w:szCs w:val="24"/>
        </w:rPr>
        <w:t>is hereby denied.</w:t>
      </w:r>
    </w:p>
    <w:p w:rsidR="000262F3" w:rsidRPr="000262F3" w:rsidRDefault="000262F3" w:rsidP="000262F3">
      <w:pPr>
        <w:pStyle w:val="BodyText"/>
        <w:tabs>
          <w:tab w:val="clear" w:pos="-1440"/>
          <w:tab w:val="clear" w:pos="-720"/>
          <w:tab w:val="clear" w:pos="0"/>
          <w:tab w:val="clear" w:pos="720"/>
          <w:tab w:val="clear" w:pos="1440"/>
        </w:tabs>
        <w:spacing w:line="360" w:lineRule="auto"/>
        <w:ind w:left="1440"/>
        <w:jc w:val="left"/>
      </w:pPr>
    </w:p>
    <w:p w:rsidR="000262F3" w:rsidRPr="000262F3" w:rsidRDefault="000262F3" w:rsidP="00F57454">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pPr>
      <w:r>
        <w:rPr>
          <w:szCs w:val="24"/>
        </w:rPr>
        <w:t>That a copy of this decision be served upon the Commission’s Bureau of Investigation and Enforcement and Bureau of Technical Utility Services for further review.</w:t>
      </w:r>
    </w:p>
    <w:p w:rsidR="000262F3" w:rsidRDefault="00A30CE9" w:rsidP="00F57454">
      <w:pPr>
        <w:spacing w:line="360" w:lineRule="auto"/>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r>
    </w:p>
    <w:p w:rsidR="00CC609A" w:rsidRPr="00F57704" w:rsidRDefault="000262F3" w:rsidP="00F5745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sidR="00CC609A" w:rsidRPr="00F57704">
        <w:rPr>
          <w:rFonts w:ascii="Times New Roman" w:hAnsi="Times New Roman" w:cs="Times New Roman"/>
        </w:rPr>
        <w:t>.</w:t>
      </w:r>
      <w:r w:rsidR="00CC609A" w:rsidRPr="00F57704">
        <w:rPr>
          <w:rFonts w:ascii="Times New Roman" w:hAnsi="Times New Roman" w:cs="Times New Roman"/>
        </w:rPr>
        <w:tab/>
        <w:t xml:space="preserve">That the </w:t>
      </w:r>
      <w:r w:rsidR="00471B11" w:rsidRPr="00F57704">
        <w:rPr>
          <w:rFonts w:ascii="Times New Roman" w:hAnsi="Times New Roman" w:cs="Times New Roman"/>
        </w:rPr>
        <w:t xml:space="preserve">docket </w:t>
      </w:r>
      <w:r w:rsidR="00CC609A" w:rsidRPr="00F57704">
        <w:rPr>
          <w:rFonts w:ascii="Times New Roman" w:hAnsi="Times New Roman" w:cs="Times New Roman"/>
        </w:rPr>
        <w:t xml:space="preserve">at Docket No. </w:t>
      </w:r>
      <w:r w:rsidR="006C7C6D" w:rsidRPr="00F57704">
        <w:rPr>
          <w:rFonts w:ascii="Times New Roman" w:hAnsi="Times New Roman" w:cs="Times New Roman"/>
        </w:rPr>
        <w:t xml:space="preserve">C-2013-2382740 </w:t>
      </w:r>
      <w:r w:rsidR="00CC609A" w:rsidRPr="00F57704">
        <w:rPr>
          <w:rFonts w:ascii="Times New Roman" w:hAnsi="Times New Roman" w:cs="Times New Roman"/>
        </w:rPr>
        <w:t>is marked closed.</w:t>
      </w:r>
    </w:p>
    <w:p w:rsidR="00563397" w:rsidRPr="00F57704" w:rsidRDefault="00563397" w:rsidP="00F57454">
      <w:pPr>
        <w:spacing w:line="360" w:lineRule="auto"/>
        <w:rPr>
          <w:rFonts w:ascii="Times New Roman" w:hAnsi="Times New Roman" w:cs="Times New Roman"/>
        </w:rPr>
      </w:pPr>
    </w:p>
    <w:p w:rsidR="00563397" w:rsidRPr="00F57704" w:rsidRDefault="00563397" w:rsidP="00F57454">
      <w:pPr>
        <w:spacing w:line="360" w:lineRule="auto"/>
        <w:rPr>
          <w:rFonts w:ascii="Times New Roman" w:hAnsi="Times New Roman" w:cs="Times New Roman"/>
        </w:rPr>
      </w:pPr>
    </w:p>
    <w:p w:rsidR="003D679F" w:rsidRPr="00F57704" w:rsidRDefault="003D679F" w:rsidP="00F57454">
      <w:pPr>
        <w:pStyle w:val="ParaTab1"/>
        <w:tabs>
          <w:tab w:val="clear" w:pos="-720"/>
          <w:tab w:val="left" w:pos="720"/>
          <w:tab w:val="left" w:pos="5040"/>
        </w:tabs>
        <w:ind w:firstLine="0"/>
        <w:rPr>
          <w:rFonts w:ascii="Times New Roman" w:hAnsi="Times New Roman" w:cs="Times New Roman"/>
          <w:spacing w:val="-3"/>
        </w:rPr>
      </w:pPr>
      <w:r w:rsidRPr="00F57704">
        <w:rPr>
          <w:rFonts w:ascii="Times New Roman" w:hAnsi="Times New Roman" w:cs="Times New Roman"/>
          <w:spacing w:val="-3"/>
        </w:rPr>
        <w:t>Date:</w:t>
      </w:r>
      <w:r w:rsidRPr="00F57704">
        <w:rPr>
          <w:rFonts w:ascii="Times New Roman" w:hAnsi="Times New Roman" w:cs="Times New Roman"/>
          <w:spacing w:val="-3"/>
        </w:rPr>
        <w:tab/>
      </w:r>
      <w:r w:rsidR="000E585F" w:rsidRPr="00F57704">
        <w:rPr>
          <w:rFonts w:ascii="Times New Roman" w:hAnsi="Times New Roman" w:cs="Times New Roman"/>
          <w:spacing w:val="-3"/>
          <w:u w:val="single"/>
        </w:rPr>
        <w:t xml:space="preserve">December </w:t>
      </w:r>
      <w:r w:rsidR="0097574C">
        <w:rPr>
          <w:rFonts w:ascii="Times New Roman" w:hAnsi="Times New Roman" w:cs="Times New Roman"/>
          <w:spacing w:val="-3"/>
          <w:u w:val="single"/>
        </w:rPr>
        <w:t>30</w:t>
      </w:r>
      <w:r w:rsidR="000E585F" w:rsidRPr="00F57704">
        <w:rPr>
          <w:rFonts w:ascii="Times New Roman" w:hAnsi="Times New Roman" w:cs="Times New Roman"/>
          <w:spacing w:val="-3"/>
          <w:u w:val="single"/>
        </w:rPr>
        <w:t>, 2013</w:t>
      </w:r>
      <w:r w:rsidRPr="00F57704">
        <w:rPr>
          <w:rFonts w:ascii="Times New Roman" w:hAnsi="Times New Roman" w:cs="Times New Roman"/>
          <w:spacing w:val="-3"/>
        </w:rPr>
        <w:tab/>
      </w:r>
      <w:r w:rsidRPr="00C64CAB">
        <w:rPr>
          <w:rFonts w:ascii="Times New Roman" w:hAnsi="Times New Roman" w:cs="Times New Roman"/>
          <w:spacing w:val="-3"/>
          <w:u w:val="single"/>
        </w:rPr>
        <w:t>________</w:t>
      </w:r>
      <w:r w:rsidR="00C64CAB" w:rsidRPr="00C64CAB">
        <w:rPr>
          <w:rFonts w:ascii="Times New Roman" w:hAnsi="Times New Roman" w:cs="Times New Roman"/>
          <w:spacing w:val="-3"/>
          <w:u w:val="single"/>
        </w:rPr>
        <w:t>/s/</w:t>
      </w:r>
      <w:r w:rsidRPr="00C64CAB">
        <w:rPr>
          <w:rFonts w:ascii="Times New Roman" w:hAnsi="Times New Roman" w:cs="Times New Roman"/>
          <w:spacing w:val="-3"/>
          <w:u w:val="single"/>
        </w:rPr>
        <w:t>______________________</w:t>
      </w:r>
    </w:p>
    <w:p w:rsidR="003D679F" w:rsidRPr="00F57704" w:rsidRDefault="003D679F" w:rsidP="00F57454">
      <w:pPr>
        <w:pStyle w:val="ParaTab1"/>
        <w:tabs>
          <w:tab w:val="clear" w:pos="-720"/>
          <w:tab w:val="left" w:pos="720"/>
          <w:tab w:val="left" w:pos="5040"/>
        </w:tabs>
        <w:ind w:firstLine="0"/>
        <w:rPr>
          <w:rFonts w:ascii="Times New Roman" w:hAnsi="Times New Roman" w:cs="Times New Roman"/>
          <w:spacing w:val="-3"/>
        </w:rPr>
      </w:pPr>
      <w:r w:rsidRPr="00F57704">
        <w:rPr>
          <w:rFonts w:ascii="Times New Roman" w:hAnsi="Times New Roman" w:cs="Times New Roman"/>
          <w:spacing w:val="-3"/>
        </w:rPr>
        <w:tab/>
      </w:r>
      <w:r w:rsidRPr="00F57704">
        <w:rPr>
          <w:rFonts w:ascii="Times New Roman" w:hAnsi="Times New Roman" w:cs="Times New Roman"/>
          <w:spacing w:val="-3"/>
        </w:rPr>
        <w:tab/>
      </w:r>
      <w:r w:rsidR="006C7C6D" w:rsidRPr="00F57704">
        <w:rPr>
          <w:rFonts w:ascii="Times New Roman" w:hAnsi="Times New Roman" w:cs="Times New Roman"/>
          <w:spacing w:val="-3"/>
        </w:rPr>
        <w:t>Elizabeth H. Barnes</w:t>
      </w:r>
    </w:p>
    <w:p w:rsidR="003D679F" w:rsidRPr="00F57704" w:rsidRDefault="003D679F" w:rsidP="00F57454">
      <w:pPr>
        <w:pStyle w:val="ParaTab1"/>
        <w:tabs>
          <w:tab w:val="clear" w:pos="-720"/>
          <w:tab w:val="left" w:pos="720"/>
          <w:tab w:val="left" w:pos="5040"/>
        </w:tabs>
        <w:ind w:firstLine="0"/>
        <w:rPr>
          <w:rFonts w:ascii="Times New Roman" w:hAnsi="Times New Roman" w:cs="Times New Roman"/>
        </w:rPr>
      </w:pPr>
      <w:r w:rsidRPr="00F57704">
        <w:rPr>
          <w:rFonts w:ascii="Times New Roman" w:hAnsi="Times New Roman" w:cs="Times New Roman"/>
        </w:rPr>
        <w:tab/>
      </w:r>
      <w:r w:rsidRPr="00F57704">
        <w:rPr>
          <w:rFonts w:ascii="Times New Roman" w:hAnsi="Times New Roman" w:cs="Times New Roman"/>
        </w:rPr>
        <w:tab/>
        <w:t>Administrative Law Judge</w:t>
      </w:r>
    </w:p>
    <w:p w:rsidR="003D679F" w:rsidRPr="00F57704" w:rsidRDefault="003D679F" w:rsidP="00F57454">
      <w:pPr>
        <w:pStyle w:val="ParaTab1"/>
        <w:tabs>
          <w:tab w:val="left" w:pos="2070"/>
        </w:tabs>
        <w:spacing w:line="360" w:lineRule="auto"/>
        <w:rPr>
          <w:rFonts w:ascii="Times New Roman" w:hAnsi="Times New Roman" w:cs="Times New Roman"/>
          <w:spacing w:val="-3"/>
          <w:u w:val="single"/>
        </w:rPr>
      </w:pPr>
    </w:p>
    <w:sectPr w:rsidR="003D679F" w:rsidRPr="00F57704" w:rsidSect="005074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781" w:rsidRDefault="00B57781">
      <w:pPr>
        <w:spacing w:line="20" w:lineRule="exact"/>
        <w:rPr>
          <w:sz w:val="20"/>
          <w:szCs w:val="20"/>
        </w:rPr>
      </w:pPr>
    </w:p>
  </w:endnote>
  <w:endnote w:type="continuationSeparator" w:id="0">
    <w:p w:rsidR="00B57781" w:rsidRDefault="00B57781">
      <w:pPr>
        <w:pStyle w:val="ParaTab1"/>
        <w:rPr>
          <w:sz w:val="20"/>
          <w:szCs w:val="20"/>
        </w:rPr>
      </w:pPr>
      <w:r>
        <w:rPr>
          <w:sz w:val="20"/>
          <w:szCs w:val="20"/>
        </w:rPr>
        <w:t xml:space="preserve"> </w:t>
      </w:r>
    </w:p>
  </w:endnote>
  <w:endnote w:type="continuationNotice" w:id="1">
    <w:p w:rsidR="00B57781" w:rsidRDefault="00B5778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6D" w:rsidRDefault="006C7C6D"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7C6D" w:rsidRDefault="006C7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6D" w:rsidRPr="00FE5D20" w:rsidRDefault="006C7C6D" w:rsidP="004B0990">
    <w:pPr>
      <w:pStyle w:val="Footer"/>
      <w:framePr w:wrap="around" w:vAnchor="text" w:hAnchor="margin" w:xAlign="center" w:y="1"/>
      <w:rPr>
        <w:rStyle w:val="PageNumber"/>
        <w:rFonts w:ascii="Times New Roman" w:hAnsi="Times New Roman" w:cs="Times New Roman"/>
        <w:sz w:val="20"/>
        <w:szCs w:val="20"/>
      </w:rPr>
    </w:pPr>
    <w:r w:rsidRPr="00FE5D20">
      <w:rPr>
        <w:rStyle w:val="PageNumber"/>
        <w:rFonts w:ascii="Times New Roman" w:hAnsi="Times New Roman" w:cs="Times New Roman"/>
        <w:sz w:val="20"/>
        <w:szCs w:val="20"/>
      </w:rPr>
      <w:fldChar w:fldCharType="begin"/>
    </w:r>
    <w:r w:rsidRPr="00FE5D20">
      <w:rPr>
        <w:rStyle w:val="PageNumber"/>
        <w:rFonts w:ascii="Times New Roman" w:hAnsi="Times New Roman" w:cs="Times New Roman"/>
        <w:sz w:val="20"/>
        <w:szCs w:val="20"/>
      </w:rPr>
      <w:instrText xml:space="preserve">PAGE  </w:instrText>
    </w:r>
    <w:r w:rsidRPr="00FE5D20">
      <w:rPr>
        <w:rStyle w:val="PageNumber"/>
        <w:rFonts w:ascii="Times New Roman" w:hAnsi="Times New Roman" w:cs="Times New Roman"/>
        <w:sz w:val="20"/>
        <w:szCs w:val="20"/>
      </w:rPr>
      <w:fldChar w:fldCharType="separate"/>
    </w:r>
    <w:r w:rsidR="00B3632A">
      <w:rPr>
        <w:rStyle w:val="PageNumber"/>
        <w:rFonts w:ascii="Times New Roman" w:hAnsi="Times New Roman" w:cs="Times New Roman"/>
        <w:noProof/>
        <w:sz w:val="20"/>
        <w:szCs w:val="20"/>
      </w:rPr>
      <w:t>15</w:t>
    </w:r>
    <w:r w:rsidRPr="00FE5D20">
      <w:rPr>
        <w:rStyle w:val="PageNumber"/>
        <w:rFonts w:ascii="Times New Roman" w:hAnsi="Times New Roman" w:cs="Times New Roman"/>
        <w:sz w:val="20"/>
        <w:szCs w:val="20"/>
      </w:rPr>
      <w:fldChar w:fldCharType="end"/>
    </w:r>
  </w:p>
  <w:p w:rsidR="006C7C6D" w:rsidRDefault="006C7C6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781" w:rsidRDefault="00B57781">
      <w:pPr>
        <w:pStyle w:val="ParaTab1"/>
        <w:rPr>
          <w:sz w:val="20"/>
          <w:szCs w:val="20"/>
        </w:rPr>
      </w:pPr>
      <w:r>
        <w:rPr>
          <w:sz w:val="20"/>
          <w:szCs w:val="20"/>
        </w:rPr>
        <w:separator/>
      </w:r>
    </w:p>
  </w:footnote>
  <w:footnote w:type="continuationSeparator" w:id="0">
    <w:p w:rsidR="00B57781" w:rsidRDefault="00B57781">
      <w:pPr>
        <w:pStyle w:val="ParaTab1"/>
        <w:rPr>
          <w:sz w:val="20"/>
          <w:szCs w:val="20"/>
        </w:rPr>
      </w:pPr>
      <w:r>
        <w:rPr>
          <w:sz w:val="20"/>
          <w:szCs w:val="20"/>
        </w:rPr>
        <w:t>(..</w:t>
      </w:r>
    </w:p>
  </w:footnote>
  <w:footnote w:id="1">
    <w:p w:rsidR="00C05A23" w:rsidRDefault="00C05A23">
      <w:pPr>
        <w:pStyle w:val="FootnoteText"/>
      </w:pPr>
      <w:r>
        <w:rPr>
          <w:rStyle w:val="FootnoteReference"/>
        </w:rPr>
        <w:footnoteRef/>
      </w:r>
      <w:r>
        <w:t xml:space="preserve"> </w:t>
      </w:r>
      <w:r w:rsidRPr="00C05A23">
        <w:rPr>
          <w:sz w:val="20"/>
        </w:rPr>
        <w:t xml:space="preserve">This </w:t>
      </w:r>
      <w:r>
        <w:rPr>
          <w:sz w:val="20"/>
        </w:rPr>
        <w:t>formal complaint is a timely appeal of a</w:t>
      </w:r>
      <w:r w:rsidRPr="00C05A23">
        <w:rPr>
          <w:sz w:val="20"/>
        </w:rPr>
        <w:t xml:space="preserve"> BCS decision </w:t>
      </w:r>
      <w:r>
        <w:rPr>
          <w:sz w:val="20"/>
        </w:rPr>
        <w:t>issued on August 20, 2013</w:t>
      </w:r>
      <w:r w:rsidRPr="00C05A23">
        <w:rPr>
          <w:sz w:val="20"/>
        </w:rPr>
        <w:t xml:space="preserve"> at Case No. 3125720.</w:t>
      </w:r>
      <w:r>
        <w:rPr>
          <w:sz w:val="20"/>
        </w:rPr>
        <w:t xml:space="preserve">  PECO Exhibits 5and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F33"/>
    <w:rsid w:val="00006EE8"/>
    <w:rsid w:val="00010640"/>
    <w:rsid w:val="00013CE5"/>
    <w:rsid w:val="00015044"/>
    <w:rsid w:val="0001529C"/>
    <w:rsid w:val="000156F1"/>
    <w:rsid w:val="0001591A"/>
    <w:rsid w:val="00020C95"/>
    <w:rsid w:val="000218EC"/>
    <w:rsid w:val="000250FD"/>
    <w:rsid w:val="0002580A"/>
    <w:rsid w:val="000262F3"/>
    <w:rsid w:val="00031393"/>
    <w:rsid w:val="0003343E"/>
    <w:rsid w:val="00033B12"/>
    <w:rsid w:val="00036DF7"/>
    <w:rsid w:val="0003733C"/>
    <w:rsid w:val="000401D6"/>
    <w:rsid w:val="00044B24"/>
    <w:rsid w:val="00044EB2"/>
    <w:rsid w:val="00045CCA"/>
    <w:rsid w:val="0004672F"/>
    <w:rsid w:val="0004783A"/>
    <w:rsid w:val="0005019C"/>
    <w:rsid w:val="000546A3"/>
    <w:rsid w:val="00057695"/>
    <w:rsid w:val="000622C3"/>
    <w:rsid w:val="0006451E"/>
    <w:rsid w:val="000650F8"/>
    <w:rsid w:val="00066AF1"/>
    <w:rsid w:val="00070872"/>
    <w:rsid w:val="00070C49"/>
    <w:rsid w:val="00071C51"/>
    <w:rsid w:val="000732EE"/>
    <w:rsid w:val="0007411C"/>
    <w:rsid w:val="00074FDA"/>
    <w:rsid w:val="000778F8"/>
    <w:rsid w:val="00082176"/>
    <w:rsid w:val="00082B0F"/>
    <w:rsid w:val="000837B3"/>
    <w:rsid w:val="00085018"/>
    <w:rsid w:val="00086C69"/>
    <w:rsid w:val="000874DE"/>
    <w:rsid w:val="00090A2B"/>
    <w:rsid w:val="00092F70"/>
    <w:rsid w:val="000931FA"/>
    <w:rsid w:val="00094627"/>
    <w:rsid w:val="00094ACC"/>
    <w:rsid w:val="00096B9E"/>
    <w:rsid w:val="000A0582"/>
    <w:rsid w:val="000A6966"/>
    <w:rsid w:val="000A7AF7"/>
    <w:rsid w:val="000A7D36"/>
    <w:rsid w:val="000B0997"/>
    <w:rsid w:val="000B3C86"/>
    <w:rsid w:val="000B6C99"/>
    <w:rsid w:val="000C15F8"/>
    <w:rsid w:val="000C1849"/>
    <w:rsid w:val="000C1B8C"/>
    <w:rsid w:val="000C3575"/>
    <w:rsid w:val="000C5102"/>
    <w:rsid w:val="000C696A"/>
    <w:rsid w:val="000C6A1D"/>
    <w:rsid w:val="000C70E0"/>
    <w:rsid w:val="000C779C"/>
    <w:rsid w:val="000D744C"/>
    <w:rsid w:val="000E036A"/>
    <w:rsid w:val="000E0E55"/>
    <w:rsid w:val="000E1C79"/>
    <w:rsid w:val="000E4193"/>
    <w:rsid w:val="000E4757"/>
    <w:rsid w:val="000E585F"/>
    <w:rsid w:val="000E647B"/>
    <w:rsid w:val="000E7107"/>
    <w:rsid w:val="000E7138"/>
    <w:rsid w:val="000E7B8F"/>
    <w:rsid w:val="000F65AF"/>
    <w:rsid w:val="000F7965"/>
    <w:rsid w:val="00105B1B"/>
    <w:rsid w:val="00107A13"/>
    <w:rsid w:val="00117FE0"/>
    <w:rsid w:val="001200EF"/>
    <w:rsid w:val="0012514D"/>
    <w:rsid w:val="001266F3"/>
    <w:rsid w:val="00126B9F"/>
    <w:rsid w:val="00135AF7"/>
    <w:rsid w:val="00140B6F"/>
    <w:rsid w:val="00141C8E"/>
    <w:rsid w:val="001445FB"/>
    <w:rsid w:val="00145617"/>
    <w:rsid w:val="001460EB"/>
    <w:rsid w:val="00147C5A"/>
    <w:rsid w:val="001545A6"/>
    <w:rsid w:val="0015694A"/>
    <w:rsid w:val="001617F8"/>
    <w:rsid w:val="00164CA8"/>
    <w:rsid w:val="00166214"/>
    <w:rsid w:val="00166265"/>
    <w:rsid w:val="00166A2A"/>
    <w:rsid w:val="0017015D"/>
    <w:rsid w:val="0017121D"/>
    <w:rsid w:val="0017441B"/>
    <w:rsid w:val="001744CB"/>
    <w:rsid w:val="0017461F"/>
    <w:rsid w:val="0017787F"/>
    <w:rsid w:val="001820DE"/>
    <w:rsid w:val="00185319"/>
    <w:rsid w:val="00185E58"/>
    <w:rsid w:val="00187116"/>
    <w:rsid w:val="0019065C"/>
    <w:rsid w:val="00190CE1"/>
    <w:rsid w:val="001913E2"/>
    <w:rsid w:val="00192716"/>
    <w:rsid w:val="00192B80"/>
    <w:rsid w:val="001936B8"/>
    <w:rsid w:val="00193F05"/>
    <w:rsid w:val="00196175"/>
    <w:rsid w:val="001A2DF2"/>
    <w:rsid w:val="001A526C"/>
    <w:rsid w:val="001A708B"/>
    <w:rsid w:val="001A74C3"/>
    <w:rsid w:val="001B1A94"/>
    <w:rsid w:val="001B73DF"/>
    <w:rsid w:val="001C02A7"/>
    <w:rsid w:val="001C0B4F"/>
    <w:rsid w:val="001C657D"/>
    <w:rsid w:val="001D0569"/>
    <w:rsid w:val="001D1AD1"/>
    <w:rsid w:val="001D736D"/>
    <w:rsid w:val="001D7B3E"/>
    <w:rsid w:val="001E10D8"/>
    <w:rsid w:val="001E56A5"/>
    <w:rsid w:val="001F077B"/>
    <w:rsid w:val="001F122F"/>
    <w:rsid w:val="001F3F3C"/>
    <w:rsid w:val="001F5A18"/>
    <w:rsid w:val="001F613E"/>
    <w:rsid w:val="00200F33"/>
    <w:rsid w:val="002022AF"/>
    <w:rsid w:val="00213880"/>
    <w:rsid w:val="002158B9"/>
    <w:rsid w:val="0022061E"/>
    <w:rsid w:val="00220BB0"/>
    <w:rsid w:val="00221701"/>
    <w:rsid w:val="00224B68"/>
    <w:rsid w:val="0022518D"/>
    <w:rsid w:val="00234024"/>
    <w:rsid w:val="00236946"/>
    <w:rsid w:val="0023722B"/>
    <w:rsid w:val="0024011C"/>
    <w:rsid w:val="00242BFE"/>
    <w:rsid w:val="00244D8B"/>
    <w:rsid w:val="00247A4D"/>
    <w:rsid w:val="00251850"/>
    <w:rsid w:val="00254F41"/>
    <w:rsid w:val="00255E38"/>
    <w:rsid w:val="00256D1C"/>
    <w:rsid w:val="002624B6"/>
    <w:rsid w:val="00264204"/>
    <w:rsid w:val="0026481A"/>
    <w:rsid w:val="00264D0A"/>
    <w:rsid w:val="00265C78"/>
    <w:rsid w:val="00270521"/>
    <w:rsid w:val="00271BEA"/>
    <w:rsid w:val="00272C05"/>
    <w:rsid w:val="0027423F"/>
    <w:rsid w:val="00274791"/>
    <w:rsid w:val="00276EA1"/>
    <w:rsid w:val="00280F13"/>
    <w:rsid w:val="00281054"/>
    <w:rsid w:val="0028127F"/>
    <w:rsid w:val="00281D25"/>
    <w:rsid w:val="00281D72"/>
    <w:rsid w:val="0028258E"/>
    <w:rsid w:val="002838AA"/>
    <w:rsid w:val="002842AC"/>
    <w:rsid w:val="0028579C"/>
    <w:rsid w:val="00287FF5"/>
    <w:rsid w:val="00290B7E"/>
    <w:rsid w:val="00292C8C"/>
    <w:rsid w:val="002931C8"/>
    <w:rsid w:val="00295E68"/>
    <w:rsid w:val="00296137"/>
    <w:rsid w:val="00296F1F"/>
    <w:rsid w:val="00297751"/>
    <w:rsid w:val="002A01C4"/>
    <w:rsid w:val="002A1E8A"/>
    <w:rsid w:val="002A2D28"/>
    <w:rsid w:val="002A4333"/>
    <w:rsid w:val="002A6D2C"/>
    <w:rsid w:val="002A6E5F"/>
    <w:rsid w:val="002B3E5D"/>
    <w:rsid w:val="002B5E52"/>
    <w:rsid w:val="002B78D7"/>
    <w:rsid w:val="002C3CF0"/>
    <w:rsid w:val="002C6A7C"/>
    <w:rsid w:val="002C7936"/>
    <w:rsid w:val="002D0730"/>
    <w:rsid w:val="002D0D8F"/>
    <w:rsid w:val="002D0E12"/>
    <w:rsid w:val="002D3261"/>
    <w:rsid w:val="002D4B8D"/>
    <w:rsid w:val="002D6203"/>
    <w:rsid w:val="002E0FBF"/>
    <w:rsid w:val="002E149C"/>
    <w:rsid w:val="002E35A1"/>
    <w:rsid w:val="002E40C6"/>
    <w:rsid w:val="002E5C7F"/>
    <w:rsid w:val="002E7FA3"/>
    <w:rsid w:val="002F506D"/>
    <w:rsid w:val="002F5CD5"/>
    <w:rsid w:val="002F7AD6"/>
    <w:rsid w:val="00304831"/>
    <w:rsid w:val="00304AE0"/>
    <w:rsid w:val="00304B12"/>
    <w:rsid w:val="00305550"/>
    <w:rsid w:val="00307A32"/>
    <w:rsid w:val="00311867"/>
    <w:rsid w:val="003126A8"/>
    <w:rsid w:val="00313F14"/>
    <w:rsid w:val="0031424E"/>
    <w:rsid w:val="0031518E"/>
    <w:rsid w:val="00317FA2"/>
    <w:rsid w:val="00320122"/>
    <w:rsid w:val="003201DB"/>
    <w:rsid w:val="00320527"/>
    <w:rsid w:val="00332F41"/>
    <w:rsid w:val="003365C9"/>
    <w:rsid w:val="00337CDB"/>
    <w:rsid w:val="00337CF1"/>
    <w:rsid w:val="0034146F"/>
    <w:rsid w:val="0034399E"/>
    <w:rsid w:val="00344BB9"/>
    <w:rsid w:val="00346157"/>
    <w:rsid w:val="0034744D"/>
    <w:rsid w:val="003474E0"/>
    <w:rsid w:val="003543D4"/>
    <w:rsid w:val="00354C08"/>
    <w:rsid w:val="003553B9"/>
    <w:rsid w:val="00361E0B"/>
    <w:rsid w:val="00362634"/>
    <w:rsid w:val="00362B96"/>
    <w:rsid w:val="00362FFE"/>
    <w:rsid w:val="00363273"/>
    <w:rsid w:val="00364517"/>
    <w:rsid w:val="00364A9A"/>
    <w:rsid w:val="00367993"/>
    <w:rsid w:val="00367AC4"/>
    <w:rsid w:val="003707B6"/>
    <w:rsid w:val="00371787"/>
    <w:rsid w:val="00372D01"/>
    <w:rsid w:val="00373825"/>
    <w:rsid w:val="00373D26"/>
    <w:rsid w:val="00375A3B"/>
    <w:rsid w:val="00376195"/>
    <w:rsid w:val="00376D13"/>
    <w:rsid w:val="00377EF2"/>
    <w:rsid w:val="00377F32"/>
    <w:rsid w:val="0038029E"/>
    <w:rsid w:val="003901AA"/>
    <w:rsid w:val="003917E5"/>
    <w:rsid w:val="003921FB"/>
    <w:rsid w:val="00393032"/>
    <w:rsid w:val="00393F1F"/>
    <w:rsid w:val="0039550D"/>
    <w:rsid w:val="00396AE4"/>
    <w:rsid w:val="00397008"/>
    <w:rsid w:val="0039743F"/>
    <w:rsid w:val="003A28F8"/>
    <w:rsid w:val="003A3BD7"/>
    <w:rsid w:val="003A65C4"/>
    <w:rsid w:val="003A6AA0"/>
    <w:rsid w:val="003B27F8"/>
    <w:rsid w:val="003B3483"/>
    <w:rsid w:val="003B3FE0"/>
    <w:rsid w:val="003B429E"/>
    <w:rsid w:val="003B4D2C"/>
    <w:rsid w:val="003C0816"/>
    <w:rsid w:val="003C18AE"/>
    <w:rsid w:val="003C5005"/>
    <w:rsid w:val="003C5897"/>
    <w:rsid w:val="003C5A8A"/>
    <w:rsid w:val="003C6E8B"/>
    <w:rsid w:val="003C6EF3"/>
    <w:rsid w:val="003D408B"/>
    <w:rsid w:val="003D6062"/>
    <w:rsid w:val="003D679F"/>
    <w:rsid w:val="003E01A1"/>
    <w:rsid w:val="003E651B"/>
    <w:rsid w:val="003E7521"/>
    <w:rsid w:val="003F35CF"/>
    <w:rsid w:val="003F5587"/>
    <w:rsid w:val="003F5E4D"/>
    <w:rsid w:val="003F6A8E"/>
    <w:rsid w:val="00400C0E"/>
    <w:rsid w:val="00403271"/>
    <w:rsid w:val="00403EE1"/>
    <w:rsid w:val="00405CE9"/>
    <w:rsid w:val="00405D98"/>
    <w:rsid w:val="0040726D"/>
    <w:rsid w:val="004119FE"/>
    <w:rsid w:val="0041397D"/>
    <w:rsid w:val="00414F80"/>
    <w:rsid w:val="0042103B"/>
    <w:rsid w:val="004245ED"/>
    <w:rsid w:val="0042707C"/>
    <w:rsid w:val="0043432B"/>
    <w:rsid w:val="0043456E"/>
    <w:rsid w:val="00434872"/>
    <w:rsid w:val="00436AD3"/>
    <w:rsid w:val="00437325"/>
    <w:rsid w:val="00437B15"/>
    <w:rsid w:val="00440B5A"/>
    <w:rsid w:val="004429EC"/>
    <w:rsid w:val="004458F4"/>
    <w:rsid w:val="00451131"/>
    <w:rsid w:val="004511A8"/>
    <w:rsid w:val="004518F9"/>
    <w:rsid w:val="0045506F"/>
    <w:rsid w:val="00461B36"/>
    <w:rsid w:val="00467D02"/>
    <w:rsid w:val="00471265"/>
    <w:rsid w:val="00471358"/>
    <w:rsid w:val="00471B11"/>
    <w:rsid w:val="00483815"/>
    <w:rsid w:val="0048543D"/>
    <w:rsid w:val="004912AB"/>
    <w:rsid w:val="0049177B"/>
    <w:rsid w:val="00493D8B"/>
    <w:rsid w:val="004946F6"/>
    <w:rsid w:val="00494CE5"/>
    <w:rsid w:val="00494DE2"/>
    <w:rsid w:val="004955E6"/>
    <w:rsid w:val="00496B41"/>
    <w:rsid w:val="004A1185"/>
    <w:rsid w:val="004A16F8"/>
    <w:rsid w:val="004A5489"/>
    <w:rsid w:val="004A69F5"/>
    <w:rsid w:val="004A77F9"/>
    <w:rsid w:val="004A7907"/>
    <w:rsid w:val="004B0990"/>
    <w:rsid w:val="004B3362"/>
    <w:rsid w:val="004C0C95"/>
    <w:rsid w:val="004C177E"/>
    <w:rsid w:val="004C1E60"/>
    <w:rsid w:val="004C47F5"/>
    <w:rsid w:val="004C5F85"/>
    <w:rsid w:val="004D084A"/>
    <w:rsid w:val="004D5790"/>
    <w:rsid w:val="004D7D6C"/>
    <w:rsid w:val="004E095B"/>
    <w:rsid w:val="004E5118"/>
    <w:rsid w:val="004E6678"/>
    <w:rsid w:val="004E7587"/>
    <w:rsid w:val="004E7962"/>
    <w:rsid w:val="004F243D"/>
    <w:rsid w:val="004F39EC"/>
    <w:rsid w:val="004F4257"/>
    <w:rsid w:val="00503931"/>
    <w:rsid w:val="00505DD6"/>
    <w:rsid w:val="0050745A"/>
    <w:rsid w:val="00511F84"/>
    <w:rsid w:val="005122A8"/>
    <w:rsid w:val="00513E70"/>
    <w:rsid w:val="00514A24"/>
    <w:rsid w:val="00515BEF"/>
    <w:rsid w:val="00516929"/>
    <w:rsid w:val="00516C39"/>
    <w:rsid w:val="00520607"/>
    <w:rsid w:val="005211C3"/>
    <w:rsid w:val="005221E2"/>
    <w:rsid w:val="00522445"/>
    <w:rsid w:val="005250DC"/>
    <w:rsid w:val="00525F7C"/>
    <w:rsid w:val="005301E5"/>
    <w:rsid w:val="00532BF8"/>
    <w:rsid w:val="00533515"/>
    <w:rsid w:val="00534201"/>
    <w:rsid w:val="00535E14"/>
    <w:rsid w:val="005363EC"/>
    <w:rsid w:val="005409A9"/>
    <w:rsid w:val="005419D7"/>
    <w:rsid w:val="00544C76"/>
    <w:rsid w:val="005458E8"/>
    <w:rsid w:val="0054748C"/>
    <w:rsid w:val="00547EE7"/>
    <w:rsid w:val="0055022D"/>
    <w:rsid w:val="00551376"/>
    <w:rsid w:val="00552228"/>
    <w:rsid w:val="00552343"/>
    <w:rsid w:val="00552D2E"/>
    <w:rsid w:val="0055437E"/>
    <w:rsid w:val="00554503"/>
    <w:rsid w:val="00554C2A"/>
    <w:rsid w:val="005554F3"/>
    <w:rsid w:val="00561092"/>
    <w:rsid w:val="00563397"/>
    <w:rsid w:val="005653CE"/>
    <w:rsid w:val="005654A8"/>
    <w:rsid w:val="0056567A"/>
    <w:rsid w:val="00565D2D"/>
    <w:rsid w:val="005670AC"/>
    <w:rsid w:val="00567106"/>
    <w:rsid w:val="00567C97"/>
    <w:rsid w:val="005707E7"/>
    <w:rsid w:val="00572263"/>
    <w:rsid w:val="00573422"/>
    <w:rsid w:val="00573692"/>
    <w:rsid w:val="00573B26"/>
    <w:rsid w:val="00574659"/>
    <w:rsid w:val="005753BE"/>
    <w:rsid w:val="0057641E"/>
    <w:rsid w:val="00576E47"/>
    <w:rsid w:val="00583B31"/>
    <w:rsid w:val="0058419B"/>
    <w:rsid w:val="00584A52"/>
    <w:rsid w:val="005855A0"/>
    <w:rsid w:val="0058645C"/>
    <w:rsid w:val="00586BC8"/>
    <w:rsid w:val="00586C74"/>
    <w:rsid w:val="005872F2"/>
    <w:rsid w:val="00587469"/>
    <w:rsid w:val="0059109F"/>
    <w:rsid w:val="00591E92"/>
    <w:rsid w:val="00592182"/>
    <w:rsid w:val="005A0E15"/>
    <w:rsid w:val="005A27D0"/>
    <w:rsid w:val="005A5060"/>
    <w:rsid w:val="005A6C09"/>
    <w:rsid w:val="005B1F24"/>
    <w:rsid w:val="005B24B3"/>
    <w:rsid w:val="005B293C"/>
    <w:rsid w:val="005B29B8"/>
    <w:rsid w:val="005B4F80"/>
    <w:rsid w:val="005B54DE"/>
    <w:rsid w:val="005C1B08"/>
    <w:rsid w:val="005C378D"/>
    <w:rsid w:val="005C4537"/>
    <w:rsid w:val="005C4709"/>
    <w:rsid w:val="005D6779"/>
    <w:rsid w:val="005D6811"/>
    <w:rsid w:val="005E2ED7"/>
    <w:rsid w:val="005E4B0B"/>
    <w:rsid w:val="005E5B8A"/>
    <w:rsid w:val="005E6D91"/>
    <w:rsid w:val="005E7CE7"/>
    <w:rsid w:val="005F0685"/>
    <w:rsid w:val="005F20A7"/>
    <w:rsid w:val="005F4CE1"/>
    <w:rsid w:val="005F5C93"/>
    <w:rsid w:val="005F706C"/>
    <w:rsid w:val="00600BCC"/>
    <w:rsid w:val="00604212"/>
    <w:rsid w:val="006069D7"/>
    <w:rsid w:val="006078DF"/>
    <w:rsid w:val="00611C93"/>
    <w:rsid w:val="00611DAB"/>
    <w:rsid w:val="00615756"/>
    <w:rsid w:val="0061642F"/>
    <w:rsid w:val="00617F4A"/>
    <w:rsid w:val="00620110"/>
    <w:rsid w:val="0062507D"/>
    <w:rsid w:val="006256AA"/>
    <w:rsid w:val="00630848"/>
    <w:rsid w:val="0063148D"/>
    <w:rsid w:val="00631767"/>
    <w:rsid w:val="00632D99"/>
    <w:rsid w:val="006349C0"/>
    <w:rsid w:val="0063724D"/>
    <w:rsid w:val="006418C3"/>
    <w:rsid w:val="0064219B"/>
    <w:rsid w:val="00643B21"/>
    <w:rsid w:val="00644D4D"/>
    <w:rsid w:val="00646AF4"/>
    <w:rsid w:val="00646FCC"/>
    <w:rsid w:val="00647463"/>
    <w:rsid w:val="0064765B"/>
    <w:rsid w:val="006479D7"/>
    <w:rsid w:val="00647F89"/>
    <w:rsid w:val="00651B13"/>
    <w:rsid w:val="00654304"/>
    <w:rsid w:val="00654523"/>
    <w:rsid w:val="006557AC"/>
    <w:rsid w:val="006558B0"/>
    <w:rsid w:val="00656EEB"/>
    <w:rsid w:val="006573C5"/>
    <w:rsid w:val="00657A62"/>
    <w:rsid w:val="0066080C"/>
    <w:rsid w:val="006608FD"/>
    <w:rsid w:val="0066241C"/>
    <w:rsid w:val="00662491"/>
    <w:rsid w:val="006625A7"/>
    <w:rsid w:val="006626AF"/>
    <w:rsid w:val="00664278"/>
    <w:rsid w:val="00667516"/>
    <w:rsid w:val="00674181"/>
    <w:rsid w:val="0067488A"/>
    <w:rsid w:val="0067492A"/>
    <w:rsid w:val="0067658B"/>
    <w:rsid w:val="0068025C"/>
    <w:rsid w:val="006802B6"/>
    <w:rsid w:val="006807F4"/>
    <w:rsid w:val="006820BC"/>
    <w:rsid w:val="0068288F"/>
    <w:rsid w:val="00683D8F"/>
    <w:rsid w:val="0068420E"/>
    <w:rsid w:val="00685A43"/>
    <w:rsid w:val="00685B05"/>
    <w:rsid w:val="00686575"/>
    <w:rsid w:val="00687C30"/>
    <w:rsid w:val="0069184E"/>
    <w:rsid w:val="006921B9"/>
    <w:rsid w:val="006932A1"/>
    <w:rsid w:val="0069357D"/>
    <w:rsid w:val="006A19F2"/>
    <w:rsid w:val="006A3616"/>
    <w:rsid w:val="006A364E"/>
    <w:rsid w:val="006A4FFB"/>
    <w:rsid w:val="006A6645"/>
    <w:rsid w:val="006A796A"/>
    <w:rsid w:val="006A7A81"/>
    <w:rsid w:val="006B161B"/>
    <w:rsid w:val="006B5277"/>
    <w:rsid w:val="006B6F34"/>
    <w:rsid w:val="006C02D9"/>
    <w:rsid w:val="006C06EB"/>
    <w:rsid w:val="006C084C"/>
    <w:rsid w:val="006C12DA"/>
    <w:rsid w:val="006C361E"/>
    <w:rsid w:val="006C3A45"/>
    <w:rsid w:val="006C5054"/>
    <w:rsid w:val="006C7C6D"/>
    <w:rsid w:val="006D20E3"/>
    <w:rsid w:val="006D26A9"/>
    <w:rsid w:val="006D49B5"/>
    <w:rsid w:val="006D4E4D"/>
    <w:rsid w:val="006D4ED5"/>
    <w:rsid w:val="006D56D0"/>
    <w:rsid w:val="006D6E76"/>
    <w:rsid w:val="006E0A31"/>
    <w:rsid w:val="006E0D74"/>
    <w:rsid w:val="006E0FC0"/>
    <w:rsid w:val="006E4545"/>
    <w:rsid w:val="006E721C"/>
    <w:rsid w:val="006F1C9F"/>
    <w:rsid w:val="006F1F19"/>
    <w:rsid w:val="006F244B"/>
    <w:rsid w:val="006F2E0F"/>
    <w:rsid w:val="00700122"/>
    <w:rsid w:val="007002EA"/>
    <w:rsid w:val="00701A60"/>
    <w:rsid w:val="0070452F"/>
    <w:rsid w:val="007049EE"/>
    <w:rsid w:val="00711B7A"/>
    <w:rsid w:val="00711C07"/>
    <w:rsid w:val="0071467B"/>
    <w:rsid w:val="0071500D"/>
    <w:rsid w:val="00716278"/>
    <w:rsid w:val="00717DD4"/>
    <w:rsid w:val="0072108D"/>
    <w:rsid w:val="0072234A"/>
    <w:rsid w:val="00722597"/>
    <w:rsid w:val="00722965"/>
    <w:rsid w:val="00722A96"/>
    <w:rsid w:val="00724BB1"/>
    <w:rsid w:val="00725BA8"/>
    <w:rsid w:val="00733B1F"/>
    <w:rsid w:val="007363AF"/>
    <w:rsid w:val="00742E76"/>
    <w:rsid w:val="00743645"/>
    <w:rsid w:val="00743B14"/>
    <w:rsid w:val="00745134"/>
    <w:rsid w:val="00746A84"/>
    <w:rsid w:val="00751488"/>
    <w:rsid w:val="007515E8"/>
    <w:rsid w:val="00751EB2"/>
    <w:rsid w:val="00753BDB"/>
    <w:rsid w:val="007546FC"/>
    <w:rsid w:val="007549F5"/>
    <w:rsid w:val="007561B1"/>
    <w:rsid w:val="0075658E"/>
    <w:rsid w:val="007567DB"/>
    <w:rsid w:val="00756BB4"/>
    <w:rsid w:val="00756D04"/>
    <w:rsid w:val="007617DF"/>
    <w:rsid w:val="00763BB7"/>
    <w:rsid w:val="00770D7B"/>
    <w:rsid w:val="007757CB"/>
    <w:rsid w:val="007810D0"/>
    <w:rsid w:val="0078250D"/>
    <w:rsid w:val="0079257C"/>
    <w:rsid w:val="00792F0E"/>
    <w:rsid w:val="0079424B"/>
    <w:rsid w:val="00796082"/>
    <w:rsid w:val="007A04AA"/>
    <w:rsid w:val="007A27AC"/>
    <w:rsid w:val="007A2B0A"/>
    <w:rsid w:val="007B13A2"/>
    <w:rsid w:val="007B1544"/>
    <w:rsid w:val="007B2ACE"/>
    <w:rsid w:val="007B5973"/>
    <w:rsid w:val="007C02D6"/>
    <w:rsid w:val="007C166F"/>
    <w:rsid w:val="007C1E79"/>
    <w:rsid w:val="007C5110"/>
    <w:rsid w:val="007C6941"/>
    <w:rsid w:val="007C6B7B"/>
    <w:rsid w:val="007D0C0D"/>
    <w:rsid w:val="007D342B"/>
    <w:rsid w:val="007D3A96"/>
    <w:rsid w:val="007D47BE"/>
    <w:rsid w:val="007D6954"/>
    <w:rsid w:val="007D77BE"/>
    <w:rsid w:val="007D7827"/>
    <w:rsid w:val="007E7052"/>
    <w:rsid w:val="007E7E44"/>
    <w:rsid w:val="007F03A6"/>
    <w:rsid w:val="007F0A61"/>
    <w:rsid w:val="007F576B"/>
    <w:rsid w:val="007F5B4F"/>
    <w:rsid w:val="007F6B89"/>
    <w:rsid w:val="007F71E6"/>
    <w:rsid w:val="008002D2"/>
    <w:rsid w:val="0080198C"/>
    <w:rsid w:val="008132FE"/>
    <w:rsid w:val="0081478C"/>
    <w:rsid w:val="00816732"/>
    <w:rsid w:val="0082177C"/>
    <w:rsid w:val="00821A6B"/>
    <w:rsid w:val="0082300F"/>
    <w:rsid w:val="00823029"/>
    <w:rsid w:val="00823178"/>
    <w:rsid w:val="008249D3"/>
    <w:rsid w:val="00833FB8"/>
    <w:rsid w:val="00833FDD"/>
    <w:rsid w:val="0083566F"/>
    <w:rsid w:val="00836B02"/>
    <w:rsid w:val="00842A35"/>
    <w:rsid w:val="00842BCE"/>
    <w:rsid w:val="0084333D"/>
    <w:rsid w:val="00843C2B"/>
    <w:rsid w:val="00843FF7"/>
    <w:rsid w:val="00844412"/>
    <w:rsid w:val="0084665D"/>
    <w:rsid w:val="00851B4C"/>
    <w:rsid w:val="008569C3"/>
    <w:rsid w:val="00860927"/>
    <w:rsid w:val="00861264"/>
    <w:rsid w:val="0086234A"/>
    <w:rsid w:val="00870DFE"/>
    <w:rsid w:val="00875A9F"/>
    <w:rsid w:val="00875CA7"/>
    <w:rsid w:val="00881F72"/>
    <w:rsid w:val="0088250E"/>
    <w:rsid w:val="00885185"/>
    <w:rsid w:val="008878B6"/>
    <w:rsid w:val="00890C61"/>
    <w:rsid w:val="00893A48"/>
    <w:rsid w:val="00894A4C"/>
    <w:rsid w:val="00895853"/>
    <w:rsid w:val="00897B60"/>
    <w:rsid w:val="00897C02"/>
    <w:rsid w:val="00897D6A"/>
    <w:rsid w:val="008A0679"/>
    <w:rsid w:val="008A0E9A"/>
    <w:rsid w:val="008A2E24"/>
    <w:rsid w:val="008A3D06"/>
    <w:rsid w:val="008A4221"/>
    <w:rsid w:val="008A72F0"/>
    <w:rsid w:val="008A7355"/>
    <w:rsid w:val="008B2BD8"/>
    <w:rsid w:val="008C0DDC"/>
    <w:rsid w:val="008C10E1"/>
    <w:rsid w:val="008C59BC"/>
    <w:rsid w:val="008C7F1D"/>
    <w:rsid w:val="008D0086"/>
    <w:rsid w:val="008D1001"/>
    <w:rsid w:val="008D3243"/>
    <w:rsid w:val="008D3827"/>
    <w:rsid w:val="008D645C"/>
    <w:rsid w:val="008E20A6"/>
    <w:rsid w:val="008E2FB6"/>
    <w:rsid w:val="008E4A5F"/>
    <w:rsid w:val="008F1052"/>
    <w:rsid w:val="008F16AE"/>
    <w:rsid w:val="008F1DE7"/>
    <w:rsid w:val="008F427A"/>
    <w:rsid w:val="00904B77"/>
    <w:rsid w:val="0091129B"/>
    <w:rsid w:val="00917318"/>
    <w:rsid w:val="00917B61"/>
    <w:rsid w:val="00920CE5"/>
    <w:rsid w:val="0092406B"/>
    <w:rsid w:val="009256F8"/>
    <w:rsid w:val="00926D97"/>
    <w:rsid w:val="009345FD"/>
    <w:rsid w:val="00935843"/>
    <w:rsid w:val="00937A57"/>
    <w:rsid w:val="0094048B"/>
    <w:rsid w:val="0094140A"/>
    <w:rsid w:val="0094237D"/>
    <w:rsid w:val="009473BF"/>
    <w:rsid w:val="009519A3"/>
    <w:rsid w:val="009568BE"/>
    <w:rsid w:val="00957417"/>
    <w:rsid w:val="00957782"/>
    <w:rsid w:val="00957C7A"/>
    <w:rsid w:val="00960B47"/>
    <w:rsid w:val="00960F3C"/>
    <w:rsid w:val="009621BC"/>
    <w:rsid w:val="0096422B"/>
    <w:rsid w:val="009646F3"/>
    <w:rsid w:val="0096583F"/>
    <w:rsid w:val="00965D20"/>
    <w:rsid w:val="00965E5F"/>
    <w:rsid w:val="00966E87"/>
    <w:rsid w:val="0096755B"/>
    <w:rsid w:val="009728A5"/>
    <w:rsid w:val="009732FC"/>
    <w:rsid w:val="00974D94"/>
    <w:rsid w:val="0097574C"/>
    <w:rsid w:val="0098095E"/>
    <w:rsid w:val="0098215A"/>
    <w:rsid w:val="00984405"/>
    <w:rsid w:val="009860B5"/>
    <w:rsid w:val="0098732E"/>
    <w:rsid w:val="00987DE9"/>
    <w:rsid w:val="00990346"/>
    <w:rsid w:val="00990854"/>
    <w:rsid w:val="00990E96"/>
    <w:rsid w:val="009959E2"/>
    <w:rsid w:val="009974AD"/>
    <w:rsid w:val="009A0848"/>
    <w:rsid w:val="009A19D7"/>
    <w:rsid w:val="009A22E8"/>
    <w:rsid w:val="009A271D"/>
    <w:rsid w:val="009A2A9C"/>
    <w:rsid w:val="009A2E8F"/>
    <w:rsid w:val="009A36C9"/>
    <w:rsid w:val="009A4689"/>
    <w:rsid w:val="009A7157"/>
    <w:rsid w:val="009B041D"/>
    <w:rsid w:val="009B352D"/>
    <w:rsid w:val="009B4366"/>
    <w:rsid w:val="009C08CB"/>
    <w:rsid w:val="009C1E4E"/>
    <w:rsid w:val="009C2BEA"/>
    <w:rsid w:val="009D0AEE"/>
    <w:rsid w:val="009D29D4"/>
    <w:rsid w:val="009D4AAA"/>
    <w:rsid w:val="009D6E51"/>
    <w:rsid w:val="009E01CA"/>
    <w:rsid w:val="009E270C"/>
    <w:rsid w:val="009E360E"/>
    <w:rsid w:val="009E3754"/>
    <w:rsid w:val="009E5E2C"/>
    <w:rsid w:val="009E6700"/>
    <w:rsid w:val="009F320D"/>
    <w:rsid w:val="009F6CCC"/>
    <w:rsid w:val="00A0225C"/>
    <w:rsid w:val="00A022DA"/>
    <w:rsid w:val="00A118DA"/>
    <w:rsid w:val="00A11BFF"/>
    <w:rsid w:val="00A123CD"/>
    <w:rsid w:val="00A12A53"/>
    <w:rsid w:val="00A13E10"/>
    <w:rsid w:val="00A14A11"/>
    <w:rsid w:val="00A15B3B"/>
    <w:rsid w:val="00A16D30"/>
    <w:rsid w:val="00A20FA0"/>
    <w:rsid w:val="00A218EF"/>
    <w:rsid w:val="00A259E4"/>
    <w:rsid w:val="00A2623E"/>
    <w:rsid w:val="00A268BE"/>
    <w:rsid w:val="00A27045"/>
    <w:rsid w:val="00A2707E"/>
    <w:rsid w:val="00A27149"/>
    <w:rsid w:val="00A30CE9"/>
    <w:rsid w:val="00A32909"/>
    <w:rsid w:val="00A3571A"/>
    <w:rsid w:val="00A35E7B"/>
    <w:rsid w:val="00A37232"/>
    <w:rsid w:val="00A376EC"/>
    <w:rsid w:val="00A4179C"/>
    <w:rsid w:val="00A45383"/>
    <w:rsid w:val="00A468E1"/>
    <w:rsid w:val="00A470D7"/>
    <w:rsid w:val="00A50A6B"/>
    <w:rsid w:val="00A52697"/>
    <w:rsid w:val="00A532D3"/>
    <w:rsid w:val="00A544EE"/>
    <w:rsid w:val="00A56F0E"/>
    <w:rsid w:val="00A61BB4"/>
    <w:rsid w:val="00A62E76"/>
    <w:rsid w:val="00A641C2"/>
    <w:rsid w:val="00A64966"/>
    <w:rsid w:val="00A723A4"/>
    <w:rsid w:val="00A811D1"/>
    <w:rsid w:val="00A839FD"/>
    <w:rsid w:val="00A8440E"/>
    <w:rsid w:val="00A84963"/>
    <w:rsid w:val="00A849A9"/>
    <w:rsid w:val="00A862CE"/>
    <w:rsid w:val="00A86852"/>
    <w:rsid w:val="00A8736B"/>
    <w:rsid w:val="00A9452C"/>
    <w:rsid w:val="00A97444"/>
    <w:rsid w:val="00AA3C9D"/>
    <w:rsid w:val="00AA5144"/>
    <w:rsid w:val="00AA6A45"/>
    <w:rsid w:val="00AB13B0"/>
    <w:rsid w:val="00AB17F8"/>
    <w:rsid w:val="00AB1BF2"/>
    <w:rsid w:val="00AB2673"/>
    <w:rsid w:val="00AB3256"/>
    <w:rsid w:val="00AB557B"/>
    <w:rsid w:val="00AB5C5B"/>
    <w:rsid w:val="00AC0B8E"/>
    <w:rsid w:val="00AC0CAA"/>
    <w:rsid w:val="00AC10E3"/>
    <w:rsid w:val="00AC3D08"/>
    <w:rsid w:val="00AC3E4D"/>
    <w:rsid w:val="00AC4671"/>
    <w:rsid w:val="00AD0F50"/>
    <w:rsid w:val="00AD13B1"/>
    <w:rsid w:val="00AD1AD6"/>
    <w:rsid w:val="00AD5E64"/>
    <w:rsid w:val="00AD6AC0"/>
    <w:rsid w:val="00AE0497"/>
    <w:rsid w:val="00AE1B71"/>
    <w:rsid w:val="00AE2C99"/>
    <w:rsid w:val="00AE6973"/>
    <w:rsid w:val="00AF051B"/>
    <w:rsid w:val="00AF0B8B"/>
    <w:rsid w:val="00AF3E72"/>
    <w:rsid w:val="00AF599C"/>
    <w:rsid w:val="00AF66FA"/>
    <w:rsid w:val="00B00173"/>
    <w:rsid w:val="00B01953"/>
    <w:rsid w:val="00B033A3"/>
    <w:rsid w:val="00B05A19"/>
    <w:rsid w:val="00B07611"/>
    <w:rsid w:val="00B07ECF"/>
    <w:rsid w:val="00B07F0F"/>
    <w:rsid w:val="00B10725"/>
    <w:rsid w:val="00B13330"/>
    <w:rsid w:val="00B13A9A"/>
    <w:rsid w:val="00B2558D"/>
    <w:rsid w:val="00B25D80"/>
    <w:rsid w:val="00B2798E"/>
    <w:rsid w:val="00B3093B"/>
    <w:rsid w:val="00B310D5"/>
    <w:rsid w:val="00B31C34"/>
    <w:rsid w:val="00B33BA2"/>
    <w:rsid w:val="00B350BD"/>
    <w:rsid w:val="00B3632A"/>
    <w:rsid w:val="00B37763"/>
    <w:rsid w:val="00B37D49"/>
    <w:rsid w:val="00B40C5F"/>
    <w:rsid w:val="00B4250A"/>
    <w:rsid w:val="00B42737"/>
    <w:rsid w:val="00B430B0"/>
    <w:rsid w:val="00B4433D"/>
    <w:rsid w:val="00B45B29"/>
    <w:rsid w:val="00B53F2A"/>
    <w:rsid w:val="00B545F2"/>
    <w:rsid w:val="00B55A08"/>
    <w:rsid w:val="00B565E4"/>
    <w:rsid w:val="00B567AD"/>
    <w:rsid w:val="00B57781"/>
    <w:rsid w:val="00B5790A"/>
    <w:rsid w:val="00B57A0F"/>
    <w:rsid w:val="00B60A21"/>
    <w:rsid w:val="00B61D9E"/>
    <w:rsid w:val="00B62415"/>
    <w:rsid w:val="00B62641"/>
    <w:rsid w:val="00B634B5"/>
    <w:rsid w:val="00B67BFA"/>
    <w:rsid w:val="00B67C05"/>
    <w:rsid w:val="00B707AA"/>
    <w:rsid w:val="00B715CE"/>
    <w:rsid w:val="00B72300"/>
    <w:rsid w:val="00B72D65"/>
    <w:rsid w:val="00B75AF2"/>
    <w:rsid w:val="00B7628A"/>
    <w:rsid w:val="00B77F94"/>
    <w:rsid w:val="00B80D74"/>
    <w:rsid w:val="00B81485"/>
    <w:rsid w:val="00B81BDE"/>
    <w:rsid w:val="00B83C82"/>
    <w:rsid w:val="00B83DCC"/>
    <w:rsid w:val="00B83F59"/>
    <w:rsid w:val="00B844D0"/>
    <w:rsid w:val="00B860D6"/>
    <w:rsid w:val="00B92B23"/>
    <w:rsid w:val="00B95EBB"/>
    <w:rsid w:val="00B97556"/>
    <w:rsid w:val="00B97C9C"/>
    <w:rsid w:val="00BA10C3"/>
    <w:rsid w:val="00BA4173"/>
    <w:rsid w:val="00BA5DBD"/>
    <w:rsid w:val="00BA707B"/>
    <w:rsid w:val="00BA7CA9"/>
    <w:rsid w:val="00BB0062"/>
    <w:rsid w:val="00BB3913"/>
    <w:rsid w:val="00BB4A3A"/>
    <w:rsid w:val="00BB5305"/>
    <w:rsid w:val="00BB6A38"/>
    <w:rsid w:val="00BB7FA2"/>
    <w:rsid w:val="00BC3FE5"/>
    <w:rsid w:val="00BC7344"/>
    <w:rsid w:val="00BD128E"/>
    <w:rsid w:val="00BD17D4"/>
    <w:rsid w:val="00BD44D3"/>
    <w:rsid w:val="00BD56B5"/>
    <w:rsid w:val="00BD5C98"/>
    <w:rsid w:val="00BE2003"/>
    <w:rsid w:val="00BE2A13"/>
    <w:rsid w:val="00BE2ACA"/>
    <w:rsid w:val="00BF075A"/>
    <w:rsid w:val="00BF1A27"/>
    <w:rsid w:val="00BF1CFB"/>
    <w:rsid w:val="00BF4804"/>
    <w:rsid w:val="00BF62AE"/>
    <w:rsid w:val="00BF65F0"/>
    <w:rsid w:val="00BF79BB"/>
    <w:rsid w:val="00C0443F"/>
    <w:rsid w:val="00C04AB6"/>
    <w:rsid w:val="00C0541C"/>
    <w:rsid w:val="00C05A23"/>
    <w:rsid w:val="00C06FA6"/>
    <w:rsid w:val="00C074D1"/>
    <w:rsid w:val="00C17974"/>
    <w:rsid w:val="00C202AE"/>
    <w:rsid w:val="00C204BA"/>
    <w:rsid w:val="00C22BA9"/>
    <w:rsid w:val="00C23EC6"/>
    <w:rsid w:val="00C3078F"/>
    <w:rsid w:val="00C31941"/>
    <w:rsid w:val="00C33C19"/>
    <w:rsid w:val="00C34409"/>
    <w:rsid w:val="00C34889"/>
    <w:rsid w:val="00C349B6"/>
    <w:rsid w:val="00C353B1"/>
    <w:rsid w:val="00C35DB5"/>
    <w:rsid w:val="00C41CFD"/>
    <w:rsid w:val="00C41EDA"/>
    <w:rsid w:val="00C42508"/>
    <w:rsid w:val="00C43B6A"/>
    <w:rsid w:val="00C43D17"/>
    <w:rsid w:val="00C444B6"/>
    <w:rsid w:val="00C44C7D"/>
    <w:rsid w:val="00C454B6"/>
    <w:rsid w:val="00C477D8"/>
    <w:rsid w:val="00C502AE"/>
    <w:rsid w:val="00C506D0"/>
    <w:rsid w:val="00C51C4D"/>
    <w:rsid w:val="00C522AD"/>
    <w:rsid w:val="00C52F27"/>
    <w:rsid w:val="00C52F73"/>
    <w:rsid w:val="00C54F06"/>
    <w:rsid w:val="00C562AF"/>
    <w:rsid w:val="00C56D2A"/>
    <w:rsid w:val="00C5783D"/>
    <w:rsid w:val="00C579E0"/>
    <w:rsid w:val="00C6484A"/>
    <w:rsid w:val="00C64CAB"/>
    <w:rsid w:val="00C6794F"/>
    <w:rsid w:val="00C764C2"/>
    <w:rsid w:val="00C7693E"/>
    <w:rsid w:val="00C80A7D"/>
    <w:rsid w:val="00C82748"/>
    <w:rsid w:val="00C82DDE"/>
    <w:rsid w:val="00C837BA"/>
    <w:rsid w:val="00C868F8"/>
    <w:rsid w:val="00C86A11"/>
    <w:rsid w:val="00C86B5C"/>
    <w:rsid w:val="00C870AF"/>
    <w:rsid w:val="00C879E5"/>
    <w:rsid w:val="00C87F4F"/>
    <w:rsid w:val="00C92D53"/>
    <w:rsid w:val="00C949B5"/>
    <w:rsid w:val="00C973B6"/>
    <w:rsid w:val="00CA035D"/>
    <w:rsid w:val="00CA2AE7"/>
    <w:rsid w:val="00CA2FE0"/>
    <w:rsid w:val="00CA53D9"/>
    <w:rsid w:val="00CA5AE5"/>
    <w:rsid w:val="00CB19C1"/>
    <w:rsid w:val="00CB34A2"/>
    <w:rsid w:val="00CB4C70"/>
    <w:rsid w:val="00CB7ACD"/>
    <w:rsid w:val="00CB7F09"/>
    <w:rsid w:val="00CC0F47"/>
    <w:rsid w:val="00CC1B3B"/>
    <w:rsid w:val="00CC609A"/>
    <w:rsid w:val="00CD285B"/>
    <w:rsid w:val="00CD4F74"/>
    <w:rsid w:val="00CD78D2"/>
    <w:rsid w:val="00CD7929"/>
    <w:rsid w:val="00CE144E"/>
    <w:rsid w:val="00CE3A4A"/>
    <w:rsid w:val="00CE7B00"/>
    <w:rsid w:val="00CE7EF6"/>
    <w:rsid w:val="00CF470F"/>
    <w:rsid w:val="00D00B05"/>
    <w:rsid w:val="00D00C91"/>
    <w:rsid w:val="00D01FC6"/>
    <w:rsid w:val="00D024F7"/>
    <w:rsid w:val="00D02DA3"/>
    <w:rsid w:val="00D03345"/>
    <w:rsid w:val="00D03721"/>
    <w:rsid w:val="00D10B6F"/>
    <w:rsid w:val="00D158B6"/>
    <w:rsid w:val="00D201D0"/>
    <w:rsid w:val="00D30746"/>
    <w:rsid w:val="00D31FD1"/>
    <w:rsid w:val="00D32719"/>
    <w:rsid w:val="00D3322D"/>
    <w:rsid w:val="00D33A59"/>
    <w:rsid w:val="00D35C63"/>
    <w:rsid w:val="00D369D3"/>
    <w:rsid w:val="00D4130F"/>
    <w:rsid w:val="00D416F0"/>
    <w:rsid w:val="00D42F03"/>
    <w:rsid w:val="00D45796"/>
    <w:rsid w:val="00D45A54"/>
    <w:rsid w:val="00D45EC7"/>
    <w:rsid w:val="00D470F5"/>
    <w:rsid w:val="00D47515"/>
    <w:rsid w:val="00D5011D"/>
    <w:rsid w:val="00D52E91"/>
    <w:rsid w:val="00D54308"/>
    <w:rsid w:val="00D563A8"/>
    <w:rsid w:val="00D57D74"/>
    <w:rsid w:val="00D60D06"/>
    <w:rsid w:val="00D63669"/>
    <w:rsid w:val="00D63B3E"/>
    <w:rsid w:val="00D63CCA"/>
    <w:rsid w:val="00D64007"/>
    <w:rsid w:val="00D678B4"/>
    <w:rsid w:val="00D71D77"/>
    <w:rsid w:val="00D71D83"/>
    <w:rsid w:val="00D71EAF"/>
    <w:rsid w:val="00D775B1"/>
    <w:rsid w:val="00D77792"/>
    <w:rsid w:val="00D77B36"/>
    <w:rsid w:val="00D8243B"/>
    <w:rsid w:val="00D83169"/>
    <w:rsid w:val="00D858D8"/>
    <w:rsid w:val="00D93844"/>
    <w:rsid w:val="00D94B3F"/>
    <w:rsid w:val="00D9596F"/>
    <w:rsid w:val="00D95FF9"/>
    <w:rsid w:val="00D9692A"/>
    <w:rsid w:val="00D97339"/>
    <w:rsid w:val="00D97476"/>
    <w:rsid w:val="00D97C37"/>
    <w:rsid w:val="00DA25FA"/>
    <w:rsid w:val="00DA397B"/>
    <w:rsid w:val="00DA50DF"/>
    <w:rsid w:val="00DA5A29"/>
    <w:rsid w:val="00DA798E"/>
    <w:rsid w:val="00DB0609"/>
    <w:rsid w:val="00DB5107"/>
    <w:rsid w:val="00DB5586"/>
    <w:rsid w:val="00DC0439"/>
    <w:rsid w:val="00DC0F0A"/>
    <w:rsid w:val="00DC16B6"/>
    <w:rsid w:val="00DC2BCD"/>
    <w:rsid w:val="00DC2F72"/>
    <w:rsid w:val="00DC3AB1"/>
    <w:rsid w:val="00DC5887"/>
    <w:rsid w:val="00DC595F"/>
    <w:rsid w:val="00DC7070"/>
    <w:rsid w:val="00DD28AA"/>
    <w:rsid w:val="00DD3C7C"/>
    <w:rsid w:val="00DD685A"/>
    <w:rsid w:val="00DE0129"/>
    <w:rsid w:val="00DE1DB4"/>
    <w:rsid w:val="00DE3E7D"/>
    <w:rsid w:val="00DE635A"/>
    <w:rsid w:val="00DE7539"/>
    <w:rsid w:val="00DF1119"/>
    <w:rsid w:val="00DF17A8"/>
    <w:rsid w:val="00DF1D5A"/>
    <w:rsid w:val="00DF34E4"/>
    <w:rsid w:val="00DF46FB"/>
    <w:rsid w:val="00DF6475"/>
    <w:rsid w:val="00E00EE6"/>
    <w:rsid w:val="00E02BE1"/>
    <w:rsid w:val="00E05888"/>
    <w:rsid w:val="00E05C2D"/>
    <w:rsid w:val="00E109C1"/>
    <w:rsid w:val="00E12136"/>
    <w:rsid w:val="00E12835"/>
    <w:rsid w:val="00E14C30"/>
    <w:rsid w:val="00E1535E"/>
    <w:rsid w:val="00E17C83"/>
    <w:rsid w:val="00E20F2F"/>
    <w:rsid w:val="00E231AE"/>
    <w:rsid w:val="00E24B99"/>
    <w:rsid w:val="00E26BBB"/>
    <w:rsid w:val="00E27D36"/>
    <w:rsid w:val="00E30856"/>
    <w:rsid w:val="00E345E9"/>
    <w:rsid w:val="00E35552"/>
    <w:rsid w:val="00E4069C"/>
    <w:rsid w:val="00E43454"/>
    <w:rsid w:val="00E43B23"/>
    <w:rsid w:val="00E43DB9"/>
    <w:rsid w:val="00E44445"/>
    <w:rsid w:val="00E44B57"/>
    <w:rsid w:val="00E44E8B"/>
    <w:rsid w:val="00E47B6B"/>
    <w:rsid w:val="00E507BA"/>
    <w:rsid w:val="00E507BC"/>
    <w:rsid w:val="00E50E67"/>
    <w:rsid w:val="00E514D8"/>
    <w:rsid w:val="00E55674"/>
    <w:rsid w:val="00E55A98"/>
    <w:rsid w:val="00E60F95"/>
    <w:rsid w:val="00E62EE0"/>
    <w:rsid w:val="00E635D0"/>
    <w:rsid w:val="00E63754"/>
    <w:rsid w:val="00E64FDE"/>
    <w:rsid w:val="00E66919"/>
    <w:rsid w:val="00E66EF2"/>
    <w:rsid w:val="00E7161D"/>
    <w:rsid w:val="00E7480E"/>
    <w:rsid w:val="00E76439"/>
    <w:rsid w:val="00E772E3"/>
    <w:rsid w:val="00E83947"/>
    <w:rsid w:val="00E849D5"/>
    <w:rsid w:val="00E876FB"/>
    <w:rsid w:val="00E9094B"/>
    <w:rsid w:val="00E92F24"/>
    <w:rsid w:val="00E94046"/>
    <w:rsid w:val="00E94654"/>
    <w:rsid w:val="00E95337"/>
    <w:rsid w:val="00E95B19"/>
    <w:rsid w:val="00E95F71"/>
    <w:rsid w:val="00E96EB4"/>
    <w:rsid w:val="00E9733C"/>
    <w:rsid w:val="00EA02FD"/>
    <w:rsid w:val="00EA06D2"/>
    <w:rsid w:val="00EA31AC"/>
    <w:rsid w:val="00EA35DF"/>
    <w:rsid w:val="00EA3C79"/>
    <w:rsid w:val="00EA406A"/>
    <w:rsid w:val="00EA620E"/>
    <w:rsid w:val="00EA7D91"/>
    <w:rsid w:val="00EA7EDF"/>
    <w:rsid w:val="00EB497C"/>
    <w:rsid w:val="00EC28BC"/>
    <w:rsid w:val="00EC675B"/>
    <w:rsid w:val="00EC7184"/>
    <w:rsid w:val="00ED26EF"/>
    <w:rsid w:val="00ED39E7"/>
    <w:rsid w:val="00ED491C"/>
    <w:rsid w:val="00ED57E8"/>
    <w:rsid w:val="00ED6787"/>
    <w:rsid w:val="00EE2697"/>
    <w:rsid w:val="00EE42D0"/>
    <w:rsid w:val="00EE49DB"/>
    <w:rsid w:val="00EE549E"/>
    <w:rsid w:val="00EE5A0F"/>
    <w:rsid w:val="00EE6DB5"/>
    <w:rsid w:val="00EE7439"/>
    <w:rsid w:val="00EE7794"/>
    <w:rsid w:val="00EF0989"/>
    <w:rsid w:val="00EF09D0"/>
    <w:rsid w:val="00EF111D"/>
    <w:rsid w:val="00EF1DC1"/>
    <w:rsid w:val="00EF260E"/>
    <w:rsid w:val="00EF4DDB"/>
    <w:rsid w:val="00EF6CAF"/>
    <w:rsid w:val="00EF7F14"/>
    <w:rsid w:val="00F0137F"/>
    <w:rsid w:val="00F027E8"/>
    <w:rsid w:val="00F029C1"/>
    <w:rsid w:val="00F05C5E"/>
    <w:rsid w:val="00F065BD"/>
    <w:rsid w:val="00F1032B"/>
    <w:rsid w:val="00F1278A"/>
    <w:rsid w:val="00F14703"/>
    <w:rsid w:val="00F1656B"/>
    <w:rsid w:val="00F20F26"/>
    <w:rsid w:val="00F23552"/>
    <w:rsid w:val="00F2498B"/>
    <w:rsid w:val="00F27980"/>
    <w:rsid w:val="00F30A4A"/>
    <w:rsid w:val="00F34645"/>
    <w:rsid w:val="00F347A9"/>
    <w:rsid w:val="00F34C13"/>
    <w:rsid w:val="00F34EB7"/>
    <w:rsid w:val="00F351C4"/>
    <w:rsid w:val="00F35BA9"/>
    <w:rsid w:val="00F37C9D"/>
    <w:rsid w:val="00F421DD"/>
    <w:rsid w:val="00F42441"/>
    <w:rsid w:val="00F44D4A"/>
    <w:rsid w:val="00F46B48"/>
    <w:rsid w:val="00F46CF4"/>
    <w:rsid w:val="00F51664"/>
    <w:rsid w:val="00F51F67"/>
    <w:rsid w:val="00F521D7"/>
    <w:rsid w:val="00F52C02"/>
    <w:rsid w:val="00F52DD2"/>
    <w:rsid w:val="00F55E97"/>
    <w:rsid w:val="00F55EE0"/>
    <w:rsid w:val="00F57454"/>
    <w:rsid w:val="00F57704"/>
    <w:rsid w:val="00F625B5"/>
    <w:rsid w:val="00F6342F"/>
    <w:rsid w:val="00F634D9"/>
    <w:rsid w:val="00F66D5C"/>
    <w:rsid w:val="00F6706C"/>
    <w:rsid w:val="00F704FD"/>
    <w:rsid w:val="00F70D6C"/>
    <w:rsid w:val="00F71724"/>
    <w:rsid w:val="00F7325B"/>
    <w:rsid w:val="00F745FE"/>
    <w:rsid w:val="00F76E37"/>
    <w:rsid w:val="00F77131"/>
    <w:rsid w:val="00F80488"/>
    <w:rsid w:val="00F820C3"/>
    <w:rsid w:val="00F82CFD"/>
    <w:rsid w:val="00F902BF"/>
    <w:rsid w:val="00F90C0F"/>
    <w:rsid w:val="00F91D7D"/>
    <w:rsid w:val="00F93128"/>
    <w:rsid w:val="00F953AD"/>
    <w:rsid w:val="00F95F29"/>
    <w:rsid w:val="00F960F5"/>
    <w:rsid w:val="00F96389"/>
    <w:rsid w:val="00FA2CCF"/>
    <w:rsid w:val="00FA6454"/>
    <w:rsid w:val="00FA6BE4"/>
    <w:rsid w:val="00FB095A"/>
    <w:rsid w:val="00FB13C0"/>
    <w:rsid w:val="00FB170C"/>
    <w:rsid w:val="00FB49CE"/>
    <w:rsid w:val="00FB53B1"/>
    <w:rsid w:val="00FC0540"/>
    <w:rsid w:val="00FC140A"/>
    <w:rsid w:val="00FC1F33"/>
    <w:rsid w:val="00FC3954"/>
    <w:rsid w:val="00FC41AC"/>
    <w:rsid w:val="00FC46BD"/>
    <w:rsid w:val="00FC5E26"/>
    <w:rsid w:val="00FC73F5"/>
    <w:rsid w:val="00FD04E2"/>
    <w:rsid w:val="00FD2F17"/>
    <w:rsid w:val="00FE2711"/>
    <w:rsid w:val="00FE5D20"/>
    <w:rsid w:val="00FE63B9"/>
    <w:rsid w:val="00FE6A4D"/>
    <w:rsid w:val="00FE7CB9"/>
    <w:rsid w:val="00FF020D"/>
    <w:rsid w:val="00FF090E"/>
    <w:rsid w:val="00FF1631"/>
    <w:rsid w:val="00FF3C84"/>
    <w:rsid w:val="00FF67BF"/>
    <w:rsid w:val="00FF7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ListParagraph">
    <w:name w:val="List Paragraph"/>
    <w:basedOn w:val="Normal"/>
    <w:uiPriority w:val="34"/>
    <w:qFormat/>
    <w:rsid w:val="0056339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ListParagraph">
    <w:name w:val="List Paragraph"/>
    <w:basedOn w:val="Normal"/>
    <w:uiPriority w:val="34"/>
    <w:qFormat/>
    <w:rsid w:val="005633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92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974DA-5F99-4482-B124-A40B8B8C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4713</Words>
  <Characters>26870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cp:revision>
  <cp:lastPrinted>2013-12-16T14:35:00Z</cp:lastPrinted>
  <dcterms:created xsi:type="dcterms:W3CDTF">2013-12-31T16:17:00Z</dcterms:created>
  <dcterms:modified xsi:type="dcterms:W3CDTF">2013-12-31T16:17:00Z</dcterms:modified>
</cp:coreProperties>
</file>